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032AA" w14:textId="272C0C7C" w:rsidR="00395D88" w:rsidRPr="00B929DB" w:rsidRDefault="008A12E5" w:rsidP="00395D88">
      <w:pPr>
        <w:pStyle w:val="Heading2"/>
        <w:jc w:val="center"/>
        <w:rPr>
          <w:rFonts w:ascii="Times New Roman" w:hAnsi="Times New Roman" w:cs="Times New Roman"/>
          <w:sz w:val="24"/>
          <w:szCs w:val="24"/>
        </w:rPr>
      </w:pPr>
      <w:r w:rsidRPr="00B929DB">
        <w:rPr>
          <w:rFonts w:ascii="Times New Roman" w:hAnsi="Times New Roman" w:cs="Times New Roman"/>
          <w:sz w:val="24"/>
          <w:szCs w:val="24"/>
        </w:rPr>
        <w:t>The</w:t>
      </w:r>
      <w:r w:rsidR="00395D88" w:rsidRPr="00B929DB">
        <w:rPr>
          <w:rFonts w:ascii="Times New Roman" w:hAnsi="Times New Roman" w:cs="Times New Roman"/>
          <w:sz w:val="24"/>
          <w:szCs w:val="24"/>
        </w:rPr>
        <w:t xml:space="preserve"> </w:t>
      </w:r>
      <w:r w:rsidRPr="00B929DB">
        <w:rPr>
          <w:rFonts w:ascii="Times New Roman" w:hAnsi="Times New Roman" w:cs="Times New Roman"/>
          <w:sz w:val="24"/>
          <w:szCs w:val="24"/>
        </w:rPr>
        <w:t xml:space="preserve">inward </w:t>
      </w:r>
      <w:r w:rsidR="00395D88" w:rsidRPr="00B929DB">
        <w:rPr>
          <w:rFonts w:ascii="Times New Roman" w:hAnsi="Times New Roman" w:cs="Times New Roman"/>
          <w:noProof/>
          <w:sz w:val="24"/>
          <w:szCs w:val="24"/>
        </w:rPr>
        <w:t>FDI</w:t>
      </w:r>
      <w:r w:rsidRPr="00B929DB">
        <w:rPr>
          <w:rFonts w:ascii="Times New Roman" w:hAnsi="Times New Roman" w:cs="Times New Roman"/>
          <w:noProof/>
          <w:sz w:val="24"/>
          <w:szCs w:val="24"/>
        </w:rPr>
        <w:t xml:space="preserve"> </w:t>
      </w:r>
      <w:r w:rsidR="00395D88" w:rsidRPr="00B929DB">
        <w:rPr>
          <w:rFonts w:ascii="Times New Roman" w:hAnsi="Times New Roman" w:cs="Times New Roman"/>
          <w:noProof/>
          <w:sz w:val="24"/>
          <w:szCs w:val="24"/>
        </w:rPr>
        <w:t>-</w:t>
      </w:r>
      <w:r w:rsidRPr="00B929DB">
        <w:rPr>
          <w:rFonts w:ascii="Times New Roman" w:hAnsi="Times New Roman" w:cs="Times New Roman"/>
          <w:noProof/>
          <w:sz w:val="24"/>
          <w:szCs w:val="24"/>
        </w:rPr>
        <w:t xml:space="preserve"> </w:t>
      </w:r>
      <w:r w:rsidR="00395D88" w:rsidRPr="00B929DB">
        <w:rPr>
          <w:rFonts w:ascii="Times New Roman" w:hAnsi="Times New Roman" w:cs="Times New Roman"/>
          <w:sz w:val="24"/>
          <w:szCs w:val="24"/>
        </w:rPr>
        <w:t xml:space="preserve">energy intensity nexus in OECD countries: </w:t>
      </w:r>
    </w:p>
    <w:p w14:paraId="6A6491AD" w14:textId="77777777" w:rsidR="00395D88" w:rsidRPr="00B929DB" w:rsidRDefault="00395D88" w:rsidP="00395D88">
      <w:pPr>
        <w:pStyle w:val="Heading2"/>
        <w:jc w:val="center"/>
        <w:rPr>
          <w:rFonts w:ascii="Times New Roman" w:hAnsi="Times New Roman" w:cs="Times New Roman"/>
          <w:b w:val="0"/>
          <w:sz w:val="24"/>
          <w:szCs w:val="24"/>
        </w:rPr>
      </w:pPr>
      <w:r w:rsidRPr="00B929DB">
        <w:rPr>
          <w:rFonts w:ascii="Times New Roman" w:hAnsi="Times New Roman" w:cs="Times New Roman"/>
          <w:sz w:val="24"/>
          <w:szCs w:val="24"/>
        </w:rPr>
        <w:t xml:space="preserve">A sectoral R&amp;D threshold analysis </w:t>
      </w:r>
    </w:p>
    <w:p w14:paraId="79B8F68C" w14:textId="77777777" w:rsidR="004522B3" w:rsidRDefault="004522B3" w:rsidP="004522B3">
      <w:pPr>
        <w:jc w:val="center"/>
        <w:rPr>
          <w:rFonts w:ascii="Times New Roman" w:hAnsi="Times New Roman" w:cs="Times New Roman"/>
          <w:sz w:val="25"/>
          <w:szCs w:val="25"/>
          <w:lang w:val="fr-FR"/>
        </w:rPr>
      </w:pPr>
      <w:r>
        <w:rPr>
          <w:rFonts w:ascii="Times New Roman" w:hAnsi="Times New Roman" w:cs="Times New Roman"/>
          <w:sz w:val="25"/>
          <w:szCs w:val="25"/>
          <w:lang w:val="fr-FR"/>
        </w:rPr>
        <w:t>Glauco De Vita</w:t>
      </w:r>
      <w:r>
        <w:rPr>
          <w:rFonts w:ascii="Times New Roman" w:hAnsi="Times New Roman" w:cs="Times New Roman"/>
          <w:sz w:val="25"/>
          <w:szCs w:val="25"/>
          <w:vertAlign w:val="superscript"/>
          <w:lang w:val="fr-FR"/>
        </w:rPr>
        <w:t>1</w:t>
      </w:r>
      <w:r>
        <w:rPr>
          <w:rFonts w:ascii="Times New Roman" w:hAnsi="Times New Roman" w:cs="Times New Roman"/>
          <w:sz w:val="25"/>
          <w:szCs w:val="25"/>
          <w:lang w:val="fr-FR"/>
        </w:rPr>
        <w:t>, Chengchun Li</w:t>
      </w:r>
      <w:proofErr w:type="gramStart"/>
      <w:r>
        <w:rPr>
          <w:rFonts w:ascii="Times New Roman" w:hAnsi="Times New Roman" w:cs="Times New Roman"/>
          <w:sz w:val="25"/>
          <w:szCs w:val="25"/>
          <w:vertAlign w:val="superscript"/>
          <w:lang w:val="fr-FR"/>
        </w:rPr>
        <w:t>2,*</w:t>
      </w:r>
      <w:proofErr w:type="gramEnd"/>
      <w:r>
        <w:rPr>
          <w:rFonts w:ascii="Times New Roman" w:hAnsi="Times New Roman" w:cs="Times New Roman"/>
          <w:bCs/>
          <w:sz w:val="25"/>
          <w:szCs w:val="25"/>
          <w:lang w:val="fr-FR"/>
        </w:rPr>
        <w:t xml:space="preserve">, </w:t>
      </w:r>
      <w:r>
        <w:rPr>
          <w:rFonts w:ascii="Times New Roman" w:hAnsi="Times New Roman" w:cs="Times New Roman"/>
          <w:sz w:val="25"/>
          <w:szCs w:val="25"/>
          <w:lang w:val="fr-FR"/>
        </w:rPr>
        <w:t>Yun Luo</w:t>
      </w:r>
      <w:r>
        <w:rPr>
          <w:rFonts w:ascii="Times New Roman" w:hAnsi="Times New Roman" w:cs="Times New Roman"/>
          <w:sz w:val="25"/>
          <w:szCs w:val="25"/>
          <w:vertAlign w:val="superscript"/>
          <w:lang w:val="fr-FR"/>
        </w:rPr>
        <w:t>3</w:t>
      </w:r>
      <w:r>
        <w:rPr>
          <w:rFonts w:ascii="Times New Roman" w:hAnsi="Times New Roman" w:cs="Times New Roman"/>
          <w:sz w:val="25"/>
          <w:szCs w:val="25"/>
          <w:lang w:val="fr-FR"/>
        </w:rPr>
        <w:t xml:space="preserve"> </w:t>
      </w:r>
    </w:p>
    <w:p w14:paraId="47D74A9A" w14:textId="77777777" w:rsidR="004522B3" w:rsidRDefault="004522B3" w:rsidP="004522B3">
      <w:pPr>
        <w:jc w:val="center"/>
        <w:rPr>
          <w:rFonts w:ascii="Times New Roman" w:hAnsi="Times New Roman" w:cs="Times New Roman"/>
          <w:sz w:val="25"/>
          <w:szCs w:val="25"/>
          <w:lang w:val="fr-FR"/>
        </w:rPr>
      </w:pPr>
    </w:p>
    <w:p w14:paraId="2955C599" w14:textId="77777777" w:rsidR="004522B3" w:rsidRDefault="004522B3" w:rsidP="004522B3">
      <w:pPr>
        <w:jc w:val="center"/>
        <w:rPr>
          <w:rFonts w:ascii="Times New Roman" w:hAnsi="Times New Roman" w:cs="Times New Roman"/>
          <w:i/>
          <w:sz w:val="24"/>
          <w:szCs w:val="24"/>
          <w:lang w:val="en-US"/>
        </w:rPr>
      </w:pPr>
      <w:r>
        <w:rPr>
          <w:rFonts w:ascii="Times New Roman" w:hAnsi="Times New Roman" w:cs="Times New Roman"/>
          <w:sz w:val="24"/>
          <w:szCs w:val="24"/>
          <w:vertAlign w:val="superscript"/>
          <w:lang w:val="en-US"/>
        </w:rPr>
        <w:t xml:space="preserve">1 </w:t>
      </w:r>
      <w:r>
        <w:rPr>
          <w:rFonts w:ascii="Times New Roman" w:hAnsi="Times New Roman" w:cs="Times New Roman"/>
          <w:i/>
          <w:sz w:val="24"/>
          <w:szCs w:val="24"/>
          <w:lang w:val="en-US"/>
        </w:rPr>
        <w:t xml:space="preserve">Centre for Business in Society, Coventry University, Priory Street, Coventry CV1 5FB, UK. Tel.: +44(0)2476887688. E-mail: </w:t>
      </w:r>
      <w:hyperlink r:id="rId8" w:history="1">
        <w:r>
          <w:rPr>
            <w:rStyle w:val="Hyperlink"/>
            <w:rFonts w:ascii="Times New Roman" w:hAnsi="Times New Roman" w:cs="Times New Roman"/>
            <w:i/>
            <w:sz w:val="24"/>
            <w:szCs w:val="24"/>
            <w:lang w:val="en-US"/>
          </w:rPr>
          <w:t>glauco.devita@coventry.ac.uk</w:t>
        </w:r>
      </w:hyperlink>
      <w:r>
        <w:rPr>
          <w:rFonts w:ascii="Times New Roman" w:hAnsi="Times New Roman" w:cs="Times New Roman"/>
          <w:i/>
          <w:sz w:val="24"/>
          <w:szCs w:val="24"/>
          <w:lang w:val="en-US"/>
        </w:rPr>
        <w:t xml:space="preserve">  </w:t>
      </w:r>
    </w:p>
    <w:p w14:paraId="2DE1062B" w14:textId="77777777" w:rsidR="004522B3" w:rsidRDefault="004522B3" w:rsidP="004522B3">
      <w:pPr>
        <w:jc w:val="center"/>
        <w:rPr>
          <w:rFonts w:ascii="Times New Roman" w:hAnsi="Times New Roman" w:cs="Times New Roman"/>
          <w:i/>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 xml:space="preserve"> Business School, Changshu Institute of Technology, 99 Hushan Road, Changshu, Suzhou, 215500, China, and Business School, Changzhou University, 1 Gehu Middle Road, Changzhou, 213164, China. Tel.: +86 13174061782. E-mail: </w:t>
      </w:r>
      <w:hyperlink r:id="rId9" w:history="1">
        <w:r>
          <w:rPr>
            <w:rStyle w:val="Hyperlink"/>
            <w:rFonts w:ascii="Times New Roman" w:hAnsi="Times New Roman" w:cs="Times New Roman"/>
            <w:i/>
            <w:sz w:val="24"/>
            <w:szCs w:val="24"/>
            <w:lang w:val="en-US"/>
          </w:rPr>
          <w:t>lcc@cslg.edu.cn</w:t>
        </w:r>
      </w:hyperlink>
      <w:r>
        <w:rPr>
          <w:rFonts w:ascii="Times New Roman" w:hAnsi="Times New Roman" w:cs="Times New Roman"/>
          <w:i/>
          <w:sz w:val="24"/>
          <w:szCs w:val="24"/>
          <w:lang w:val="en-US"/>
        </w:rPr>
        <w:t xml:space="preserve"> </w:t>
      </w:r>
    </w:p>
    <w:p w14:paraId="5A8A3547" w14:textId="73AF79D0" w:rsidR="004522B3" w:rsidRPr="004522B3" w:rsidRDefault="004522B3" w:rsidP="004522B3">
      <w:pPr>
        <w:jc w:val="center"/>
        <w:rPr>
          <w:rFonts w:ascii="Times New Roman" w:hAnsi="Times New Roman" w:cs="Times New Roman"/>
          <w:bCs/>
          <w:i/>
          <w:sz w:val="24"/>
          <w:szCs w:val="24"/>
          <w:lang w:val="en-US"/>
        </w:rPr>
      </w:pPr>
      <w:r>
        <w:rPr>
          <w:rFonts w:ascii="Times New Roman" w:hAnsi="Times New Roman" w:cs="Times New Roman"/>
          <w:b/>
          <w:i/>
          <w:sz w:val="24"/>
          <w:szCs w:val="24"/>
          <w:lang w:val="en-US"/>
        </w:rPr>
        <w:t xml:space="preserve">* </w:t>
      </w:r>
      <w:r w:rsidRPr="004522B3">
        <w:rPr>
          <w:rFonts w:ascii="Times New Roman" w:hAnsi="Times New Roman" w:cs="Times New Roman"/>
          <w:bCs/>
          <w:i/>
          <w:sz w:val="24"/>
          <w:szCs w:val="24"/>
          <w:lang w:val="en-US"/>
        </w:rPr>
        <w:t>Corresponding author.</w:t>
      </w:r>
    </w:p>
    <w:p w14:paraId="032AD590" w14:textId="77777777" w:rsidR="004522B3" w:rsidRDefault="004522B3" w:rsidP="004522B3">
      <w:pPr>
        <w:jc w:val="center"/>
        <w:rPr>
          <w:rFonts w:ascii="Times New Roman" w:hAnsi="Times New Roman" w:cs="Times New Roman"/>
          <w:i/>
          <w:sz w:val="24"/>
          <w:szCs w:val="24"/>
          <w:lang w:val="en-US"/>
        </w:rPr>
      </w:pPr>
      <w:r>
        <w:rPr>
          <w:rFonts w:ascii="Times New Roman" w:hAnsi="Times New Roman" w:cs="Times New Roman"/>
          <w:sz w:val="24"/>
          <w:szCs w:val="24"/>
          <w:vertAlign w:val="superscript"/>
          <w:lang w:val="en-US"/>
        </w:rPr>
        <w:t>3</w:t>
      </w:r>
      <w:r>
        <w:rPr>
          <w:rFonts w:ascii="Times New Roman" w:hAnsi="Times New Roman" w:cs="Times New Roman"/>
          <w:i/>
          <w:sz w:val="24"/>
          <w:szCs w:val="24"/>
          <w:lang w:val="en-US"/>
        </w:rPr>
        <w:t xml:space="preserve"> Southampton Business School, University of Southampton,</w:t>
      </w:r>
      <w:r>
        <w:rPr>
          <w:rFonts w:ascii="Times New Roman" w:hAnsi="Times New Roman" w:cs="Times New Roman"/>
          <w:sz w:val="20"/>
          <w:szCs w:val="21"/>
          <w:lang w:val="en-US"/>
        </w:rPr>
        <w:t xml:space="preserve"> </w:t>
      </w:r>
      <w:r>
        <w:rPr>
          <w:rFonts w:ascii="Times New Roman" w:hAnsi="Times New Roman" w:cs="Times New Roman"/>
          <w:i/>
          <w:sz w:val="24"/>
          <w:szCs w:val="24"/>
          <w:lang w:val="en-US"/>
        </w:rPr>
        <w:t>Highfield, Southampton SO17 1BJ, UK. E-mail:</w:t>
      </w:r>
      <w:r>
        <w:rPr>
          <w:rStyle w:val="Hyperlink"/>
          <w:rFonts w:ascii="Times New Roman" w:hAnsi="Times New Roman" w:cs="Times New Roman"/>
          <w:sz w:val="20"/>
          <w:szCs w:val="21"/>
          <w:lang w:val="en-US"/>
        </w:rPr>
        <w:t xml:space="preserve"> </w:t>
      </w:r>
      <w:r>
        <w:rPr>
          <w:rStyle w:val="Hyperlink"/>
          <w:rFonts w:ascii="Times New Roman" w:hAnsi="Times New Roman" w:cs="Times New Roman"/>
          <w:i/>
          <w:sz w:val="24"/>
          <w:szCs w:val="24"/>
          <w:lang w:val="en-US"/>
        </w:rPr>
        <w:t>Y.Luo@soton.ac.uk</w:t>
      </w:r>
      <w:r>
        <w:rPr>
          <w:rStyle w:val="Hyperlink"/>
          <w:rFonts w:ascii="Times New Roman" w:hAnsi="Times New Roman" w:cs="Times New Roman"/>
          <w:sz w:val="20"/>
          <w:szCs w:val="21"/>
          <w:lang w:val="en-US"/>
        </w:rPr>
        <w:t xml:space="preserve"> </w:t>
      </w:r>
    </w:p>
    <w:p w14:paraId="47A32D97" w14:textId="77777777" w:rsidR="000F6D72" w:rsidRPr="00C4318F" w:rsidRDefault="000F6D72" w:rsidP="00C4318F">
      <w:pPr>
        <w:rPr>
          <w:rFonts w:ascii="Times New Roman" w:hAnsi="Times New Roman" w:cs="Times New Roman"/>
          <w:b/>
          <w:sz w:val="24"/>
          <w:szCs w:val="24"/>
        </w:rPr>
      </w:pPr>
    </w:p>
    <w:p w14:paraId="52C442CB" w14:textId="77777777" w:rsidR="004522B3" w:rsidRPr="00B929DB" w:rsidRDefault="004522B3" w:rsidP="005B3283">
      <w:pPr>
        <w:tabs>
          <w:tab w:val="left" w:pos="1560"/>
        </w:tabs>
        <w:spacing w:line="360" w:lineRule="auto"/>
        <w:rPr>
          <w:rFonts w:ascii="Times New Roman" w:hAnsi="Times New Roman" w:cs="Times New Roman"/>
          <w:b/>
          <w:sz w:val="24"/>
          <w:szCs w:val="24"/>
        </w:rPr>
      </w:pPr>
    </w:p>
    <w:p w14:paraId="1D8DAD43" w14:textId="654D61AF" w:rsidR="00CA6B5F" w:rsidRPr="0057053A" w:rsidRDefault="00CA6B5F" w:rsidP="00781619">
      <w:pPr>
        <w:widowControl/>
        <w:spacing w:line="480" w:lineRule="auto"/>
        <w:jc w:val="center"/>
        <w:rPr>
          <w:rFonts w:ascii="Times New Roman" w:eastAsia="Times New Roman" w:hAnsi="Times New Roman" w:cs="Times New Roman"/>
          <w:bCs/>
          <w:noProof/>
          <w:color w:val="FF0000"/>
          <w:kern w:val="0"/>
          <w:sz w:val="24"/>
          <w:szCs w:val="24"/>
          <w:lang w:eastAsia="en-GB"/>
        </w:rPr>
      </w:pPr>
      <w:r w:rsidRPr="0057053A">
        <w:rPr>
          <w:rFonts w:ascii="Times New Roman" w:eastAsia="Times New Roman" w:hAnsi="Times New Roman" w:cs="Times New Roman"/>
          <w:bCs/>
          <w:noProof/>
          <w:kern w:val="0"/>
          <w:sz w:val="24"/>
          <w:szCs w:val="24"/>
          <w:lang w:eastAsia="en-GB"/>
        </w:rPr>
        <w:t>ABSTRACT</w:t>
      </w:r>
    </w:p>
    <w:p w14:paraId="5F3C9F48" w14:textId="76343335" w:rsidR="00CA6B5F" w:rsidRDefault="00CD223A" w:rsidP="00462418">
      <w:pPr>
        <w:spacing w:after="240" w:line="480" w:lineRule="auto"/>
        <w:rPr>
          <w:rFonts w:ascii="Times New Roman" w:hAnsi="Times New Roman" w:cs="Times New Roman"/>
          <w:sz w:val="24"/>
          <w:szCs w:val="24"/>
        </w:rPr>
      </w:pPr>
      <w:r w:rsidRPr="0005270C">
        <w:rPr>
          <w:rFonts w:ascii="Times New Roman" w:hAnsi="Times New Roman" w:cs="Times New Roman"/>
          <w:sz w:val="24"/>
          <w:szCs w:val="24"/>
        </w:rPr>
        <w:t xml:space="preserve">Over recent years, </w:t>
      </w:r>
      <w:r>
        <w:rPr>
          <w:rFonts w:ascii="Times New Roman" w:hAnsi="Times New Roman" w:cs="Times New Roman"/>
          <w:sz w:val="24"/>
          <w:szCs w:val="24"/>
        </w:rPr>
        <w:t>concern</w:t>
      </w:r>
      <w:r w:rsidR="00360990">
        <w:rPr>
          <w:rFonts w:ascii="Times New Roman" w:hAnsi="Times New Roman" w:cs="Times New Roman"/>
          <w:sz w:val="24"/>
          <w:szCs w:val="24"/>
        </w:rPr>
        <w:t xml:space="preserve">s </w:t>
      </w:r>
      <w:r w:rsidR="003E2C8C">
        <w:rPr>
          <w:rFonts w:ascii="Times New Roman" w:hAnsi="Times New Roman" w:cs="Times New Roman"/>
          <w:sz w:val="24"/>
          <w:szCs w:val="24"/>
        </w:rPr>
        <w:t>about the need to re</w:t>
      </w:r>
      <w:r w:rsidRPr="0005270C">
        <w:rPr>
          <w:rFonts w:ascii="Times New Roman" w:hAnsi="Times New Roman" w:cs="Times New Roman"/>
          <w:sz w:val="24"/>
          <w:szCs w:val="24"/>
        </w:rPr>
        <w:t>duc</w:t>
      </w:r>
      <w:r w:rsidR="00360990">
        <w:rPr>
          <w:rFonts w:ascii="Times New Roman" w:hAnsi="Times New Roman" w:cs="Times New Roman"/>
          <w:sz w:val="24"/>
          <w:szCs w:val="24"/>
        </w:rPr>
        <w:t>e</w:t>
      </w:r>
      <w:r w:rsidRPr="0005270C">
        <w:rPr>
          <w:rFonts w:ascii="Times New Roman" w:hAnsi="Times New Roman" w:cs="Times New Roman"/>
          <w:sz w:val="24"/>
          <w:szCs w:val="24"/>
        </w:rPr>
        <w:t xml:space="preserve"> energy intensity ha</w:t>
      </w:r>
      <w:r w:rsidR="00360990">
        <w:rPr>
          <w:rFonts w:ascii="Times New Roman" w:hAnsi="Times New Roman" w:cs="Times New Roman"/>
          <w:sz w:val="24"/>
          <w:szCs w:val="24"/>
        </w:rPr>
        <w:t>ve intensified due</w:t>
      </w:r>
      <w:r w:rsidRPr="0087352B">
        <w:rPr>
          <w:rFonts w:ascii="Times New Roman" w:hAnsi="Times New Roman" w:cs="Times New Roman"/>
          <w:sz w:val="24"/>
          <w:szCs w:val="24"/>
        </w:rPr>
        <w:t xml:space="preserve"> to the increasing</w:t>
      </w:r>
      <w:r>
        <w:rPr>
          <w:rFonts w:ascii="Times New Roman" w:hAnsi="Times New Roman" w:cs="Times New Roman"/>
          <w:sz w:val="24"/>
          <w:szCs w:val="24"/>
        </w:rPr>
        <w:t xml:space="preserve"> volume of</w:t>
      </w:r>
      <w:r w:rsidRPr="0087352B">
        <w:rPr>
          <w:rFonts w:ascii="Times New Roman" w:hAnsi="Times New Roman" w:cs="Times New Roman"/>
          <w:sz w:val="24"/>
          <w:szCs w:val="24"/>
        </w:rPr>
        <w:t xml:space="preserve"> greenhouse gas emissions</w:t>
      </w:r>
      <w:r w:rsidR="00462418">
        <w:rPr>
          <w:rFonts w:ascii="Times New Roman" w:hAnsi="Times New Roman" w:cs="Times New Roman"/>
          <w:sz w:val="24"/>
          <w:szCs w:val="24"/>
        </w:rPr>
        <w:t xml:space="preserve"> that has</w:t>
      </w:r>
      <w:r w:rsidRPr="0087352B">
        <w:rPr>
          <w:rFonts w:ascii="Times New Roman" w:hAnsi="Times New Roman" w:cs="Times New Roman"/>
          <w:sz w:val="24"/>
          <w:szCs w:val="24"/>
        </w:rPr>
        <w:t xml:space="preserve"> </w:t>
      </w:r>
      <w:r w:rsidR="003E2C8C">
        <w:rPr>
          <w:rFonts w:ascii="Times New Roman" w:hAnsi="Times New Roman" w:cs="Times New Roman"/>
          <w:sz w:val="24"/>
          <w:szCs w:val="24"/>
        </w:rPr>
        <w:t xml:space="preserve">amplified </w:t>
      </w:r>
      <w:r w:rsidRPr="0087352B">
        <w:rPr>
          <w:rFonts w:ascii="Times New Roman" w:hAnsi="Times New Roman" w:cs="Times New Roman"/>
          <w:sz w:val="24"/>
          <w:szCs w:val="24"/>
        </w:rPr>
        <w:t xml:space="preserve">problems </w:t>
      </w:r>
      <w:r>
        <w:rPr>
          <w:rFonts w:ascii="Times New Roman" w:hAnsi="Times New Roman" w:cs="Times New Roman"/>
          <w:sz w:val="24"/>
          <w:szCs w:val="24"/>
        </w:rPr>
        <w:t xml:space="preserve">related to </w:t>
      </w:r>
      <w:r w:rsidRPr="0087352B">
        <w:rPr>
          <w:rFonts w:ascii="Times New Roman" w:hAnsi="Times New Roman" w:cs="Times New Roman"/>
          <w:sz w:val="24"/>
          <w:szCs w:val="24"/>
        </w:rPr>
        <w:t xml:space="preserve">global climate change and </w:t>
      </w:r>
      <w:r w:rsidRPr="00CA01E4">
        <w:rPr>
          <w:rFonts w:ascii="Times New Roman" w:hAnsi="Times New Roman" w:cs="Times New Roman"/>
          <w:noProof/>
          <w:sz w:val="24"/>
          <w:szCs w:val="24"/>
        </w:rPr>
        <w:t>environment</w:t>
      </w:r>
      <w:r>
        <w:rPr>
          <w:rFonts w:ascii="Times New Roman" w:hAnsi="Times New Roman" w:cs="Times New Roman"/>
          <w:noProof/>
          <w:sz w:val="24"/>
          <w:szCs w:val="24"/>
        </w:rPr>
        <w:t>al</w:t>
      </w:r>
      <w:r w:rsidRPr="0087352B">
        <w:rPr>
          <w:rFonts w:ascii="Times New Roman" w:hAnsi="Times New Roman" w:cs="Times New Roman"/>
          <w:sz w:val="24"/>
          <w:szCs w:val="24"/>
        </w:rPr>
        <w:t xml:space="preserve"> pollution.</w:t>
      </w:r>
      <w:r w:rsidR="0057197B">
        <w:rPr>
          <w:rFonts w:ascii="Times New Roman" w:hAnsi="Times New Roman" w:cs="Times New Roman"/>
          <w:sz w:val="24"/>
          <w:szCs w:val="24"/>
        </w:rPr>
        <w:t xml:space="preserve"> </w:t>
      </w:r>
      <w:r w:rsidR="00465703">
        <w:rPr>
          <w:rFonts w:ascii="Times New Roman" w:hAnsi="Times New Roman" w:cs="Times New Roman"/>
          <w:sz w:val="24"/>
          <w:szCs w:val="24"/>
        </w:rPr>
        <w:t>At the same time, f</w:t>
      </w:r>
      <w:r w:rsidR="00465703" w:rsidRPr="00465703">
        <w:rPr>
          <w:rFonts w:ascii="Times New Roman" w:hAnsi="Times New Roman" w:cs="Times New Roman"/>
          <w:sz w:val="24"/>
          <w:szCs w:val="24"/>
        </w:rPr>
        <w:t xml:space="preserve">oreign direct investment (FDI) has </w:t>
      </w:r>
      <w:r w:rsidR="00465703">
        <w:rPr>
          <w:rFonts w:ascii="Times New Roman" w:hAnsi="Times New Roman" w:cs="Times New Roman"/>
          <w:sz w:val="24"/>
          <w:szCs w:val="24"/>
        </w:rPr>
        <w:t>been found to have a</w:t>
      </w:r>
      <w:r w:rsidR="00465703" w:rsidRPr="00465703">
        <w:rPr>
          <w:rFonts w:ascii="Times New Roman" w:hAnsi="Times New Roman" w:cs="Times New Roman"/>
          <w:sz w:val="24"/>
          <w:szCs w:val="24"/>
        </w:rPr>
        <w:t xml:space="preserve"> prominent effect on energy intensity.</w:t>
      </w:r>
      <w:r w:rsidR="00465703">
        <w:rPr>
          <w:rFonts w:ascii="Times New Roman" w:hAnsi="Times New Roman" w:cs="Times New Roman"/>
          <w:sz w:val="24"/>
          <w:szCs w:val="24"/>
        </w:rPr>
        <w:t xml:space="preserve"> </w:t>
      </w:r>
      <w:r w:rsidR="0057197B" w:rsidRPr="00465703">
        <w:rPr>
          <w:rFonts w:ascii="Times New Roman" w:hAnsi="Times New Roman" w:cs="Times New Roman"/>
          <w:sz w:val="24"/>
          <w:szCs w:val="24"/>
        </w:rPr>
        <w:t xml:space="preserve">This study </w:t>
      </w:r>
      <w:r w:rsidR="00462418">
        <w:rPr>
          <w:rFonts w:ascii="Times New Roman" w:hAnsi="Times New Roman" w:cs="Times New Roman"/>
          <w:sz w:val="24"/>
          <w:szCs w:val="24"/>
        </w:rPr>
        <w:t xml:space="preserve">empirically </w:t>
      </w:r>
      <w:r w:rsidR="00D855CF">
        <w:rPr>
          <w:rFonts w:ascii="Times New Roman" w:hAnsi="Times New Roman" w:cs="Times New Roman"/>
          <w:sz w:val="24"/>
          <w:szCs w:val="24"/>
        </w:rPr>
        <w:t xml:space="preserve">examines </w:t>
      </w:r>
      <w:r w:rsidR="00462418">
        <w:rPr>
          <w:rFonts w:ascii="Times New Roman" w:hAnsi="Times New Roman" w:cs="Times New Roman"/>
          <w:sz w:val="24"/>
          <w:szCs w:val="24"/>
        </w:rPr>
        <w:t xml:space="preserve">the </w:t>
      </w:r>
      <w:r w:rsidR="00462418" w:rsidRPr="00CA6B5F">
        <w:rPr>
          <w:rFonts w:ascii="Times New Roman" w:hAnsi="Times New Roman" w:cs="Times New Roman"/>
          <w:sz w:val="24"/>
          <w:szCs w:val="24"/>
        </w:rPr>
        <w:t>relationship between</w:t>
      </w:r>
      <w:r w:rsidR="00462418">
        <w:rPr>
          <w:rFonts w:ascii="Times New Roman" w:hAnsi="Times New Roman" w:cs="Times New Roman"/>
          <w:sz w:val="24"/>
          <w:szCs w:val="24"/>
        </w:rPr>
        <w:t xml:space="preserve"> sectoral</w:t>
      </w:r>
      <w:r w:rsidR="00462418" w:rsidRPr="00CA6B5F">
        <w:rPr>
          <w:rFonts w:ascii="Times New Roman" w:hAnsi="Times New Roman" w:cs="Times New Roman"/>
          <w:sz w:val="24"/>
          <w:szCs w:val="24"/>
        </w:rPr>
        <w:t xml:space="preserve"> </w:t>
      </w:r>
      <w:r w:rsidR="00462418">
        <w:rPr>
          <w:rFonts w:ascii="Times New Roman" w:hAnsi="Times New Roman" w:cs="Times New Roman"/>
          <w:sz w:val="24"/>
          <w:szCs w:val="24"/>
        </w:rPr>
        <w:t>FDI inflows</w:t>
      </w:r>
      <w:r w:rsidR="00462418" w:rsidRPr="00CA6B5F">
        <w:rPr>
          <w:rFonts w:ascii="Times New Roman" w:hAnsi="Times New Roman" w:cs="Times New Roman"/>
          <w:sz w:val="24"/>
          <w:szCs w:val="24"/>
        </w:rPr>
        <w:t xml:space="preserve"> and </w:t>
      </w:r>
      <w:r w:rsidR="00462418">
        <w:rPr>
          <w:rFonts w:ascii="Times New Roman" w:hAnsi="Times New Roman" w:cs="Times New Roman"/>
          <w:sz w:val="24"/>
          <w:szCs w:val="24"/>
        </w:rPr>
        <w:t xml:space="preserve">energy intensity by </w:t>
      </w:r>
      <w:r w:rsidR="0057197B" w:rsidRPr="00465703">
        <w:rPr>
          <w:rFonts w:ascii="Times New Roman" w:hAnsi="Times New Roman" w:cs="Times New Roman"/>
          <w:sz w:val="24"/>
          <w:szCs w:val="24"/>
        </w:rPr>
        <w:t>investigat</w:t>
      </w:r>
      <w:r w:rsidR="00462418">
        <w:rPr>
          <w:rFonts w:ascii="Times New Roman" w:hAnsi="Times New Roman" w:cs="Times New Roman"/>
          <w:sz w:val="24"/>
          <w:szCs w:val="24"/>
        </w:rPr>
        <w:t xml:space="preserve">ing </w:t>
      </w:r>
      <w:r w:rsidR="0057197B" w:rsidRPr="00465703">
        <w:rPr>
          <w:rFonts w:ascii="Times New Roman" w:hAnsi="Times New Roman" w:cs="Times New Roman"/>
          <w:sz w:val="24"/>
          <w:szCs w:val="24"/>
        </w:rPr>
        <w:t xml:space="preserve">the possibility of a threshold effect of </w:t>
      </w:r>
      <w:r w:rsidR="00A2361E">
        <w:rPr>
          <w:rFonts w:ascii="Times New Roman" w:hAnsi="Times New Roman" w:cs="Times New Roman"/>
          <w:sz w:val="24"/>
          <w:szCs w:val="24"/>
        </w:rPr>
        <w:t>r</w:t>
      </w:r>
      <w:r w:rsidR="002105AA">
        <w:rPr>
          <w:rFonts w:ascii="Times New Roman" w:hAnsi="Times New Roman" w:cs="Times New Roman"/>
          <w:sz w:val="24"/>
          <w:szCs w:val="24"/>
        </w:rPr>
        <w:t xml:space="preserve">esearch and </w:t>
      </w:r>
      <w:r w:rsidR="00A2361E">
        <w:rPr>
          <w:rFonts w:ascii="Times New Roman" w:hAnsi="Times New Roman" w:cs="Times New Roman"/>
          <w:sz w:val="24"/>
          <w:szCs w:val="24"/>
        </w:rPr>
        <w:t>d</w:t>
      </w:r>
      <w:r w:rsidR="002105AA">
        <w:rPr>
          <w:rFonts w:ascii="Times New Roman" w:hAnsi="Times New Roman" w:cs="Times New Roman"/>
          <w:sz w:val="24"/>
          <w:szCs w:val="24"/>
        </w:rPr>
        <w:t>evelopment (R</w:t>
      </w:r>
      <w:r w:rsidR="0057197B" w:rsidRPr="00465703">
        <w:rPr>
          <w:rFonts w:ascii="Times New Roman" w:hAnsi="Times New Roman" w:cs="Times New Roman"/>
          <w:sz w:val="24"/>
          <w:szCs w:val="24"/>
        </w:rPr>
        <w:t>&amp;</w:t>
      </w:r>
      <w:r w:rsidR="0057197B">
        <w:rPr>
          <w:rFonts w:ascii="Times New Roman" w:hAnsi="Times New Roman" w:cs="Times New Roman"/>
          <w:sz w:val="24"/>
          <w:szCs w:val="24"/>
        </w:rPr>
        <w:t>D</w:t>
      </w:r>
      <w:r w:rsidR="002105AA">
        <w:rPr>
          <w:rFonts w:ascii="Times New Roman" w:hAnsi="Times New Roman" w:cs="Times New Roman"/>
          <w:sz w:val="24"/>
          <w:szCs w:val="24"/>
        </w:rPr>
        <w:t>)</w:t>
      </w:r>
      <w:r w:rsidR="00D855CF">
        <w:rPr>
          <w:rFonts w:ascii="Times New Roman" w:hAnsi="Times New Roman" w:cs="Times New Roman"/>
          <w:sz w:val="24"/>
          <w:szCs w:val="24"/>
        </w:rPr>
        <w:t xml:space="preserve"> technological absorptive capacity</w:t>
      </w:r>
      <w:r w:rsidR="00462418">
        <w:rPr>
          <w:rFonts w:ascii="Times New Roman" w:hAnsi="Times New Roman" w:cs="Times New Roman"/>
          <w:sz w:val="24"/>
          <w:szCs w:val="24"/>
        </w:rPr>
        <w:t xml:space="preserve">. </w:t>
      </w:r>
      <w:r w:rsidR="00CA6B5F" w:rsidRPr="00CA6B5F">
        <w:rPr>
          <w:rFonts w:ascii="Times New Roman" w:hAnsi="Times New Roman" w:cs="Times New Roman"/>
          <w:sz w:val="24"/>
          <w:szCs w:val="24"/>
        </w:rPr>
        <w:t xml:space="preserve">Our sample covers </w:t>
      </w:r>
      <w:r w:rsidR="00CA6B5F">
        <w:rPr>
          <w:rFonts w:ascii="Times New Roman" w:hAnsi="Times New Roman" w:cs="Times New Roman"/>
          <w:sz w:val="24"/>
          <w:szCs w:val="24"/>
        </w:rPr>
        <w:t>34 OECD</w:t>
      </w:r>
      <w:r w:rsidR="00CA6B5F" w:rsidRPr="00CA6B5F">
        <w:rPr>
          <w:rFonts w:ascii="Times New Roman" w:hAnsi="Times New Roman" w:cs="Times New Roman"/>
          <w:sz w:val="24"/>
          <w:szCs w:val="24"/>
        </w:rPr>
        <w:t xml:space="preserve"> countries over </w:t>
      </w:r>
      <w:r w:rsidR="00CA01E4" w:rsidRPr="0005270C">
        <w:rPr>
          <w:rFonts w:ascii="Times New Roman" w:hAnsi="Times New Roman" w:cs="Times New Roman"/>
          <w:sz w:val="24"/>
          <w:szCs w:val="24"/>
        </w:rPr>
        <w:t>1987–</w:t>
      </w:r>
      <w:r w:rsidR="00CA01E4">
        <w:rPr>
          <w:rFonts w:ascii="Times New Roman" w:hAnsi="Times New Roman" w:cs="Times New Roman"/>
          <w:sz w:val="24"/>
          <w:szCs w:val="24"/>
        </w:rPr>
        <w:t>2</w:t>
      </w:r>
      <w:r w:rsidR="00CA6B5F" w:rsidRPr="00CA6B5F">
        <w:rPr>
          <w:rFonts w:ascii="Times New Roman" w:hAnsi="Times New Roman" w:cs="Times New Roman"/>
          <w:sz w:val="24"/>
          <w:szCs w:val="24"/>
        </w:rPr>
        <w:t>013</w:t>
      </w:r>
      <w:r w:rsidR="002105AA">
        <w:rPr>
          <w:rFonts w:ascii="Times New Roman" w:hAnsi="Times New Roman" w:cs="Times New Roman"/>
          <w:sz w:val="24"/>
          <w:szCs w:val="24"/>
        </w:rPr>
        <w:t>,</w:t>
      </w:r>
      <w:r w:rsidR="00CA6B5F" w:rsidRPr="00CA6B5F">
        <w:rPr>
          <w:rFonts w:ascii="Times New Roman" w:hAnsi="Times New Roman" w:cs="Times New Roman"/>
          <w:sz w:val="24"/>
          <w:szCs w:val="24"/>
        </w:rPr>
        <w:t xml:space="preserve"> with FDI</w:t>
      </w:r>
      <w:r w:rsidR="00182556">
        <w:rPr>
          <w:rFonts w:ascii="Times New Roman" w:hAnsi="Times New Roman" w:cs="Times New Roman"/>
          <w:sz w:val="24"/>
          <w:szCs w:val="24"/>
        </w:rPr>
        <w:t xml:space="preserve"> and R&amp;D</w:t>
      </w:r>
      <w:r w:rsidR="00CA6B5F" w:rsidRPr="00CA6B5F">
        <w:rPr>
          <w:rFonts w:ascii="Times New Roman" w:hAnsi="Times New Roman" w:cs="Times New Roman"/>
          <w:sz w:val="24"/>
          <w:szCs w:val="24"/>
        </w:rPr>
        <w:t xml:space="preserve"> data disaggregated at </w:t>
      </w:r>
      <w:r w:rsidR="00CA6B5F">
        <w:rPr>
          <w:rFonts w:ascii="Times New Roman" w:hAnsi="Times New Roman" w:cs="Times New Roman"/>
          <w:sz w:val="24"/>
          <w:szCs w:val="24"/>
        </w:rPr>
        <w:t xml:space="preserve">three </w:t>
      </w:r>
      <w:r w:rsidR="00CA6B5F" w:rsidRPr="00CA6B5F">
        <w:rPr>
          <w:rFonts w:ascii="Times New Roman" w:hAnsi="Times New Roman" w:cs="Times New Roman"/>
          <w:sz w:val="24"/>
          <w:szCs w:val="24"/>
        </w:rPr>
        <w:t>sectoral</w:t>
      </w:r>
      <w:r w:rsidR="00AF0DF4">
        <w:rPr>
          <w:rFonts w:ascii="Times New Roman" w:hAnsi="Times New Roman" w:cs="Times New Roman"/>
          <w:sz w:val="24"/>
          <w:szCs w:val="24"/>
        </w:rPr>
        <w:t xml:space="preserve"> levels</w:t>
      </w:r>
      <w:r w:rsidR="00CA6B5F" w:rsidRPr="00CA6B5F">
        <w:rPr>
          <w:rFonts w:ascii="Times New Roman" w:hAnsi="Times New Roman" w:cs="Times New Roman"/>
          <w:sz w:val="24"/>
          <w:szCs w:val="24"/>
        </w:rPr>
        <w:t xml:space="preserve"> (primary</w:t>
      </w:r>
      <w:r w:rsidR="00CA6B5F">
        <w:rPr>
          <w:rFonts w:ascii="Times New Roman" w:hAnsi="Times New Roman" w:cs="Times New Roman"/>
          <w:sz w:val="24"/>
          <w:szCs w:val="24"/>
        </w:rPr>
        <w:t>, secondary and tertiary sectors</w:t>
      </w:r>
      <w:r w:rsidR="00CA6B5F" w:rsidRPr="00CA6B5F">
        <w:rPr>
          <w:rFonts w:ascii="Times New Roman" w:hAnsi="Times New Roman" w:cs="Times New Roman"/>
          <w:sz w:val="24"/>
          <w:szCs w:val="24"/>
        </w:rPr>
        <w:t>)</w:t>
      </w:r>
      <w:r w:rsidR="002105AA">
        <w:rPr>
          <w:rFonts w:ascii="Times New Roman" w:hAnsi="Times New Roman" w:cs="Times New Roman"/>
          <w:sz w:val="24"/>
          <w:szCs w:val="24"/>
        </w:rPr>
        <w:t>, an analysis that is absent in existing literature</w:t>
      </w:r>
      <w:r w:rsidR="00CA6B5F" w:rsidRPr="00CA6B5F">
        <w:rPr>
          <w:rFonts w:ascii="Times New Roman" w:hAnsi="Times New Roman" w:cs="Times New Roman"/>
          <w:sz w:val="24"/>
          <w:szCs w:val="24"/>
        </w:rPr>
        <w:t>.</w:t>
      </w:r>
      <w:r w:rsidR="009F2B79">
        <w:rPr>
          <w:rFonts w:ascii="Times New Roman" w:hAnsi="Times New Roman" w:cs="Times New Roman"/>
          <w:sz w:val="24"/>
          <w:szCs w:val="24"/>
        </w:rPr>
        <w:t xml:space="preserve"> </w:t>
      </w:r>
      <w:r w:rsidR="00D855CF">
        <w:rPr>
          <w:rFonts w:ascii="Times New Roman" w:hAnsi="Times New Roman" w:cs="Times New Roman"/>
          <w:sz w:val="24"/>
          <w:szCs w:val="24"/>
        </w:rPr>
        <w:t xml:space="preserve">We uncover a </w:t>
      </w:r>
      <w:r w:rsidR="002105AA">
        <w:rPr>
          <w:rFonts w:ascii="Times New Roman" w:hAnsi="Times New Roman" w:cs="Times New Roman"/>
          <w:sz w:val="24"/>
          <w:szCs w:val="24"/>
        </w:rPr>
        <w:t>significant R&amp;D input threshold in the</w:t>
      </w:r>
      <w:r w:rsidR="00CA6B5F" w:rsidRPr="00CA6B5F">
        <w:rPr>
          <w:rFonts w:ascii="Times New Roman" w:hAnsi="Times New Roman" w:cs="Times New Roman"/>
          <w:sz w:val="24"/>
          <w:szCs w:val="24"/>
        </w:rPr>
        <w:t xml:space="preserve"> relationship between</w:t>
      </w:r>
      <w:r w:rsidR="00CA6B5F">
        <w:rPr>
          <w:rFonts w:ascii="Times New Roman" w:hAnsi="Times New Roman" w:cs="Times New Roman"/>
          <w:sz w:val="24"/>
          <w:szCs w:val="24"/>
        </w:rPr>
        <w:t xml:space="preserve"> </w:t>
      </w:r>
      <w:r w:rsidR="00CA6B5F" w:rsidRPr="00CA6B5F">
        <w:rPr>
          <w:rFonts w:ascii="Times New Roman" w:hAnsi="Times New Roman" w:cs="Times New Roman"/>
          <w:sz w:val="24"/>
          <w:szCs w:val="24"/>
        </w:rPr>
        <w:t xml:space="preserve">FDI </w:t>
      </w:r>
      <w:r w:rsidR="00CA6B5F">
        <w:rPr>
          <w:rFonts w:ascii="Times New Roman" w:hAnsi="Times New Roman" w:cs="Times New Roman"/>
          <w:sz w:val="24"/>
          <w:szCs w:val="24"/>
        </w:rPr>
        <w:t>inflows to non</w:t>
      </w:r>
      <w:r w:rsidR="002B2BC8">
        <w:t>-</w:t>
      </w:r>
      <w:r w:rsidR="00CA6B5F">
        <w:rPr>
          <w:rFonts w:ascii="Times New Roman" w:hAnsi="Times New Roman" w:cs="Times New Roman"/>
          <w:sz w:val="24"/>
          <w:szCs w:val="24"/>
        </w:rPr>
        <w:t xml:space="preserve">primary sectors </w:t>
      </w:r>
      <w:r w:rsidR="00CA6B5F" w:rsidRPr="00CA6B5F">
        <w:rPr>
          <w:rFonts w:ascii="Times New Roman" w:hAnsi="Times New Roman" w:cs="Times New Roman"/>
          <w:sz w:val="24"/>
          <w:szCs w:val="24"/>
        </w:rPr>
        <w:t xml:space="preserve">and </w:t>
      </w:r>
      <w:r w:rsidR="00CA6B5F">
        <w:rPr>
          <w:rFonts w:ascii="Times New Roman" w:hAnsi="Times New Roman" w:cs="Times New Roman"/>
          <w:sz w:val="24"/>
          <w:szCs w:val="24"/>
        </w:rPr>
        <w:t>energy intensity</w:t>
      </w:r>
      <w:r w:rsidR="002105AA">
        <w:rPr>
          <w:rFonts w:ascii="Times New Roman" w:hAnsi="Times New Roman" w:cs="Times New Roman"/>
          <w:sz w:val="24"/>
          <w:szCs w:val="24"/>
        </w:rPr>
        <w:t xml:space="preserve">. </w:t>
      </w:r>
      <w:r w:rsidR="006B08E2">
        <w:rPr>
          <w:rFonts w:ascii="Times New Roman" w:hAnsi="Times New Roman" w:cs="Times New Roman"/>
          <w:sz w:val="24"/>
          <w:szCs w:val="24"/>
        </w:rPr>
        <w:t xml:space="preserve">FDI inflows to non-primary sectors increase the level of energy intensity when the level of sectoral R&amp;D </w:t>
      </w:r>
      <w:r w:rsidR="006B08E2" w:rsidRPr="0016522B">
        <w:rPr>
          <w:rFonts w:ascii="Times New Roman" w:hAnsi="Times New Roman" w:cs="Times New Roman"/>
          <w:sz w:val="24"/>
          <w:szCs w:val="24"/>
        </w:rPr>
        <w:t xml:space="preserve">is </w:t>
      </w:r>
      <w:r w:rsidR="002105AA">
        <w:rPr>
          <w:rFonts w:ascii="Times New Roman" w:hAnsi="Times New Roman" w:cs="Times New Roman"/>
          <w:sz w:val="24"/>
          <w:szCs w:val="24"/>
        </w:rPr>
        <w:t xml:space="preserve">below </w:t>
      </w:r>
      <w:r w:rsidR="00142AB4" w:rsidRPr="0016522B">
        <w:rPr>
          <w:rFonts w:ascii="Times New Roman" w:hAnsi="Times New Roman" w:cs="Times New Roman"/>
          <w:sz w:val="24"/>
          <w:szCs w:val="24"/>
        </w:rPr>
        <w:t>the</w:t>
      </w:r>
      <w:r w:rsidR="006B08E2" w:rsidRPr="0016522B">
        <w:rPr>
          <w:rFonts w:ascii="Times New Roman" w:hAnsi="Times New Roman" w:cs="Times New Roman"/>
          <w:sz w:val="24"/>
          <w:szCs w:val="24"/>
        </w:rPr>
        <w:t xml:space="preserve"> threshold</w:t>
      </w:r>
      <w:r w:rsidR="00D855CF">
        <w:rPr>
          <w:rFonts w:ascii="Times New Roman" w:hAnsi="Times New Roman" w:cs="Times New Roman"/>
          <w:sz w:val="24"/>
          <w:szCs w:val="24"/>
        </w:rPr>
        <w:t>,</w:t>
      </w:r>
      <w:r w:rsidR="006B08E2" w:rsidRPr="0016522B">
        <w:rPr>
          <w:rFonts w:ascii="Times New Roman" w:hAnsi="Times New Roman" w:cs="Times New Roman"/>
          <w:sz w:val="24"/>
          <w:szCs w:val="24"/>
        </w:rPr>
        <w:t xml:space="preserve"> </w:t>
      </w:r>
      <w:r w:rsidR="002105AA">
        <w:rPr>
          <w:rFonts w:ascii="Times New Roman" w:hAnsi="Times New Roman" w:cs="Times New Roman"/>
          <w:sz w:val="24"/>
          <w:szCs w:val="24"/>
        </w:rPr>
        <w:t xml:space="preserve">but </w:t>
      </w:r>
      <w:r w:rsidR="006B08E2" w:rsidRPr="0016522B">
        <w:rPr>
          <w:rFonts w:ascii="Times New Roman" w:hAnsi="Times New Roman" w:cs="Times New Roman"/>
          <w:sz w:val="24"/>
          <w:szCs w:val="24"/>
        </w:rPr>
        <w:t>such effect d</w:t>
      </w:r>
      <w:r w:rsidR="00AF0DF4" w:rsidRPr="0016522B">
        <w:rPr>
          <w:rFonts w:ascii="Times New Roman" w:hAnsi="Times New Roman" w:cs="Times New Roman"/>
          <w:sz w:val="24"/>
          <w:szCs w:val="24"/>
        </w:rPr>
        <w:t xml:space="preserve">ecreases </w:t>
      </w:r>
      <w:r w:rsidR="006B08E2" w:rsidRPr="0016522B">
        <w:rPr>
          <w:rFonts w:ascii="Times New Roman" w:hAnsi="Times New Roman" w:cs="Times New Roman"/>
          <w:sz w:val="24"/>
          <w:szCs w:val="24"/>
        </w:rPr>
        <w:t xml:space="preserve">when the </w:t>
      </w:r>
      <w:r w:rsidR="00D855CF">
        <w:rPr>
          <w:rFonts w:ascii="Times New Roman" w:hAnsi="Times New Roman" w:cs="Times New Roman"/>
          <w:sz w:val="24"/>
          <w:szCs w:val="24"/>
        </w:rPr>
        <w:t>s</w:t>
      </w:r>
      <w:r w:rsidR="006B08E2" w:rsidRPr="0016522B">
        <w:rPr>
          <w:rFonts w:ascii="Times New Roman" w:hAnsi="Times New Roman" w:cs="Times New Roman"/>
          <w:sz w:val="24"/>
          <w:szCs w:val="24"/>
        </w:rPr>
        <w:t xml:space="preserve">ectoral R&amp;D </w:t>
      </w:r>
      <w:r w:rsidR="00D855CF">
        <w:rPr>
          <w:rFonts w:ascii="Times New Roman" w:hAnsi="Times New Roman" w:cs="Times New Roman"/>
          <w:sz w:val="24"/>
          <w:szCs w:val="24"/>
        </w:rPr>
        <w:t xml:space="preserve">level </w:t>
      </w:r>
      <w:r w:rsidR="006B08E2" w:rsidRPr="0016522B">
        <w:rPr>
          <w:rFonts w:ascii="Times New Roman" w:hAnsi="Times New Roman" w:cs="Times New Roman"/>
          <w:sz w:val="24"/>
          <w:szCs w:val="24"/>
        </w:rPr>
        <w:t>is</w:t>
      </w:r>
      <w:r w:rsidR="00002CE5">
        <w:rPr>
          <w:rFonts w:ascii="Times New Roman" w:hAnsi="Times New Roman" w:cs="Times New Roman"/>
          <w:sz w:val="24"/>
          <w:szCs w:val="24"/>
        </w:rPr>
        <w:t xml:space="preserve"> </w:t>
      </w:r>
      <w:r w:rsidR="00002CE5" w:rsidRPr="008A6ED0">
        <w:rPr>
          <w:rFonts w:ascii="Times New Roman" w:hAnsi="Times New Roman" w:cs="Times New Roman"/>
          <w:sz w:val="24"/>
          <w:szCs w:val="24"/>
        </w:rPr>
        <w:t>above</w:t>
      </w:r>
      <w:r w:rsidR="006B08E2" w:rsidRPr="0016522B">
        <w:rPr>
          <w:rFonts w:ascii="Times New Roman" w:hAnsi="Times New Roman" w:cs="Times New Roman"/>
          <w:sz w:val="24"/>
          <w:szCs w:val="24"/>
        </w:rPr>
        <w:t xml:space="preserve"> the </w:t>
      </w:r>
      <w:r w:rsidR="006B08E2" w:rsidRPr="0016522B">
        <w:rPr>
          <w:rFonts w:ascii="Times New Roman" w:hAnsi="Times New Roman" w:cs="Times New Roman"/>
          <w:sz w:val="24"/>
          <w:szCs w:val="24"/>
        </w:rPr>
        <w:lastRenderedPageBreak/>
        <w:t>threshold point</w:t>
      </w:r>
      <w:r w:rsidR="006B08E2">
        <w:rPr>
          <w:rFonts w:ascii="Times New Roman" w:hAnsi="Times New Roman" w:cs="Times New Roman"/>
          <w:sz w:val="24"/>
          <w:szCs w:val="24"/>
        </w:rPr>
        <w:t xml:space="preserve">. </w:t>
      </w:r>
      <w:r w:rsidR="00CA6B5F" w:rsidRPr="00CA6B5F">
        <w:rPr>
          <w:rFonts w:ascii="Times New Roman" w:hAnsi="Times New Roman" w:cs="Times New Roman"/>
          <w:sz w:val="24"/>
          <w:szCs w:val="24"/>
        </w:rPr>
        <w:t xml:space="preserve">Important implications flow from our findings with respect to </w:t>
      </w:r>
      <w:r w:rsidR="002105AA">
        <w:rPr>
          <w:rFonts w:ascii="Times New Roman" w:hAnsi="Times New Roman" w:cs="Times New Roman"/>
          <w:sz w:val="24"/>
          <w:szCs w:val="24"/>
        </w:rPr>
        <w:t xml:space="preserve">the </w:t>
      </w:r>
      <w:r w:rsidR="00B929DB">
        <w:rPr>
          <w:rFonts w:ascii="Times New Roman" w:hAnsi="Times New Roman" w:cs="Times New Roman"/>
          <w:sz w:val="24"/>
          <w:szCs w:val="24"/>
        </w:rPr>
        <w:t xml:space="preserve">type of </w:t>
      </w:r>
      <w:r w:rsidR="00CA6B5F" w:rsidRPr="00CA6B5F">
        <w:rPr>
          <w:rFonts w:ascii="Times New Roman" w:hAnsi="Times New Roman" w:cs="Times New Roman"/>
          <w:sz w:val="24"/>
          <w:szCs w:val="24"/>
        </w:rPr>
        <w:t>FDI</w:t>
      </w:r>
      <w:r w:rsidR="00CA6B5F" w:rsidRPr="00CA6B5F">
        <w:rPr>
          <w:rFonts w:ascii="Times New Roman" w:eastAsia="Times New Roman" w:hAnsi="Times New Roman" w:cs="Times New Roman"/>
          <w:noProof/>
          <w:kern w:val="0"/>
          <w:sz w:val="24"/>
          <w:szCs w:val="24"/>
          <w:lang w:eastAsia="en-GB"/>
        </w:rPr>
        <w:t xml:space="preserve"> </w:t>
      </w:r>
      <w:r w:rsidR="00CA6B5F">
        <w:rPr>
          <w:rFonts w:ascii="Times New Roman" w:eastAsia="Times New Roman" w:hAnsi="Times New Roman" w:cs="Times New Roman"/>
          <w:noProof/>
          <w:kern w:val="0"/>
          <w:sz w:val="24"/>
          <w:szCs w:val="24"/>
          <w:lang w:eastAsia="en-GB"/>
        </w:rPr>
        <w:t>and</w:t>
      </w:r>
      <w:r w:rsidR="00B929DB">
        <w:rPr>
          <w:rFonts w:ascii="Times New Roman" w:eastAsia="Times New Roman" w:hAnsi="Times New Roman" w:cs="Times New Roman"/>
          <w:noProof/>
          <w:kern w:val="0"/>
          <w:sz w:val="24"/>
          <w:szCs w:val="24"/>
          <w:lang w:eastAsia="en-GB"/>
        </w:rPr>
        <w:t xml:space="preserve"> </w:t>
      </w:r>
      <w:r w:rsidR="00A2361E">
        <w:rPr>
          <w:rFonts w:ascii="Times New Roman" w:eastAsia="Times New Roman" w:hAnsi="Times New Roman" w:cs="Times New Roman"/>
          <w:noProof/>
          <w:kern w:val="0"/>
          <w:sz w:val="24"/>
          <w:szCs w:val="24"/>
          <w:lang w:eastAsia="en-GB"/>
        </w:rPr>
        <w:t xml:space="preserve">the </w:t>
      </w:r>
      <w:r w:rsidR="00B929DB">
        <w:rPr>
          <w:rFonts w:ascii="Times New Roman" w:eastAsia="Times New Roman" w:hAnsi="Times New Roman" w:cs="Times New Roman"/>
          <w:noProof/>
          <w:kern w:val="0"/>
          <w:sz w:val="24"/>
          <w:szCs w:val="24"/>
          <w:lang w:eastAsia="en-GB"/>
        </w:rPr>
        <w:t xml:space="preserve">level of </w:t>
      </w:r>
      <w:r w:rsidR="00CA6B5F" w:rsidRPr="0005270C">
        <w:rPr>
          <w:rFonts w:ascii="Times New Roman" w:eastAsia="Times New Roman" w:hAnsi="Times New Roman" w:cs="Times New Roman"/>
          <w:noProof/>
          <w:kern w:val="0"/>
          <w:sz w:val="24"/>
          <w:szCs w:val="24"/>
          <w:lang w:eastAsia="en-GB"/>
        </w:rPr>
        <w:t xml:space="preserve">indigenous </w:t>
      </w:r>
      <w:r w:rsidR="00CA6B5F" w:rsidRPr="0005270C">
        <w:rPr>
          <w:rFonts w:ascii="Times New Roman" w:eastAsia="Times New Roman" w:hAnsi="Times New Roman" w:cs="Times New Roman"/>
          <w:kern w:val="0"/>
          <w:sz w:val="24"/>
          <w:szCs w:val="24"/>
          <w:lang w:eastAsia="en-GB"/>
        </w:rPr>
        <w:t>R&amp;D</w:t>
      </w:r>
      <w:r w:rsidR="00CA6B5F">
        <w:rPr>
          <w:rFonts w:ascii="Times New Roman" w:hAnsi="Times New Roman" w:cs="Times New Roman"/>
          <w:sz w:val="24"/>
          <w:szCs w:val="24"/>
        </w:rPr>
        <w:t xml:space="preserve"> </w:t>
      </w:r>
      <w:r w:rsidR="00B929DB">
        <w:rPr>
          <w:rFonts w:ascii="Times New Roman" w:hAnsi="Times New Roman" w:cs="Times New Roman"/>
          <w:sz w:val="24"/>
          <w:szCs w:val="24"/>
        </w:rPr>
        <w:t xml:space="preserve">to </w:t>
      </w:r>
      <w:r w:rsidR="00CA6B5F" w:rsidRPr="00CA6B5F">
        <w:rPr>
          <w:rFonts w:ascii="Times New Roman" w:hAnsi="Times New Roman" w:cs="Times New Roman"/>
          <w:sz w:val="24"/>
          <w:szCs w:val="24"/>
        </w:rPr>
        <w:t xml:space="preserve">be encouraged </w:t>
      </w:r>
      <w:r w:rsidR="00D855CF">
        <w:rPr>
          <w:rFonts w:ascii="Times New Roman" w:hAnsi="Times New Roman" w:cs="Times New Roman"/>
          <w:sz w:val="24"/>
          <w:szCs w:val="24"/>
        </w:rPr>
        <w:t>(</w:t>
      </w:r>
      <w:r w:rsidR="00CA6B5F" w:rsidRPr="00CA6B5F">
        <w:rPr>
          <w:rFonts w:ascii="Times New Roman" w:hAnsi="Times New Roman" w:cs="Times New Roman"/>
          <w:sz w:val="24"/>
          <w:szCs w:val="24"/>
        </w:rPr>
        <w:t>or discouraged</w:t>
      </w:r>
      <w:r w:rsidR="00D855CF">
        <w:rPr>
          <w:rFonts w:ascii="Times New Roman" w:hAnsi="Times New Roman" w:cs="Times New Roman"/>
          <w:sz w:val="24"/>
          <w:szCs w:val="24"/>
        </w:rPr>
        <w:t>)</w:t>
      </w:r>
      <w:r w:rsidR="00CA6B5F" w:rsidRPr="00CA6B5F">
        <w:rPr>
          <w:rFonts w:ascii="Times New Roman" w:hAnsi="Times New Roman" w:cs="Times New Roman"/>
          <w:sz w:val="24"/>
          <w:szCs w:val="24"/>
        </w:rPr>
        <w:t xml:space="preserve"> </w:t>
      </w:r>
      <w:r w:rsidR="00B929DB">
        <w:rPr>
          <w:rFonts w:ascii="Times New Roman" w:hAnsi="Times New Roman" w:cs="Times New Roman"/>
          <w:sz w:val="24"/>
          <w:szCs w:val="24"/>
        </w:rPr>
        <w:t xml:space="preserve">by policymakers </w:t>
      </w:r>
      <w:r w:rsidR="00CA6B5F" w:rsidRPr="00CA6B5F">
        <w:rPr>
          <w:rFonts w:ascii="Times New Roman" w:hAnsi="Times New Roman" w:cs="Times New Roman"/>
          <w:sz w:val="24"/>
          <w:szCs w:val="24"/>
        </w:rPr>
        <w:t xml:space="preserve">to </w:t>
      </w:r>
      <w:r w:rsidR="006B08E2">
        <w:rPr>
          <w:rFonts w:ascii="Times New Roman" w:hAnsi="Times New Roman" w:cs="Times New Roman"/>
          <w:sz w:val="24"/>
          <w:szCs w:val="24"/>
        </w:rPr>
        <w:t xml:space="preserve">effectively </w:t>
      </w:r>
      <w:r w:rsidR="002105AA">
        <w:rPr>
          <w:rFonts w:ascii="Times New Roman" w:hAnsi="Times New Roman" w:cs="Times New Roman"/>
          <w:sz w:val="24"/>
          <w:szCs w:val="24"/>
        </w:rPr>
        <w:t xml:space="preserve">reduce </w:t>
      </w:r>
      <w:r w:rsidR="006B08E2">
        <w:rPr>
          <w:rFonts w:ascii="Times New Roman" w:hAnsi="Times New Roman" w:cs="Times New Roman"/>
          <w:sz w:val="24"/>
          <w:szCs w:val="24"/>
        </w:rPr>
        <w:t>energy intensity</w:t>
      </w:r>
      <w:r w:rsidR="00CA6B5F" w:rsidRPr="00CA6B5F">
        <w:rPr>
          <w:rFonts w:ascii="Times New Roman" w:hAnsi="Times New Roman" w:cs="Times New Roman"/>
          <w:sz w:val="24"/>
          <w:szCs w:val="24"/>
        </w:rPr>
        <w:t>.</w:t>
      </w:r>
    </w:p>
    <w:p w14:paraId="2C6AC0AA" w14:textId="77777777" w:rsidR="00781619" w:rsidRDefault="005C22D9" w:rsidP="00781619">
      <w:pPr>
        <w:spacing w:line="480" w:lineRule="auto"/>
        <w:jc w:val="left"/>
        <w:rPr>
          <w:rFonts w:ascii="Times New Roman" w:hAnsi="Times New Roman" w:cs="Times New Roman"/>
          <w:noProof/>
          <w:sz w:val="24"/>
          <w:szCs w:val="24"/>
        </w:rPr>
      </w:pPr>
      <w:r w:rsidRPr="00781619">
        <w:rPr>
          <w:rFonts w:ascii="Times New Roman" w:hAnsi="Times New Roman" w:cs="Times New Roman"/>
          <w:i/>
          <w:iCs/>
          <w:sz w:val="24"/>
          <w:szCs w:val="24"/>
        </w:rPr>
        <w:t>Keywords</w:t>
      </w:r>
      <w:r>
        <w:rPr>
          <w:rFonts w:ascii="Times New Roman" w:hAnsi="Times New Roman" w:cs="Times New Roman"/>
          <w:sz w:val="24"/>
          <w:szCs w:val="24"/>
        </w:rPr>
        <w:t xml:space="preserve">: FDI, Energy intensity, R&amp;D, Threshold analysis, Economic </w:t>
      </w:r>
      <w:r w:rsidRPr="00FD0B26">
        <w:rPr>
          <w:rFonts w:ascii="Times New Roman" w:hAnsi="Times New Roman" w:cs="Times New Roman"/>
          <w:noProof/>
          <w:sz w:val="24"/>
          <w:szCs w:val="24"/>
        </w:rPr>
        <w:t>sectors</w:t>
      </w:r>
    </w:p>
    <w:p w14:paraId="4B78B8BC" w14:textId="6D5DE663" w:rsidR="00781619" w:rsidRDefault="00781619" w:rsidP="009C351D">
      <w:pPr>
        <w:spacing w:after="240" w:line="480" w:lineRule="auto"/>
        <w:jc w:val="left"/>
        <w:rPr>
          <w:rFonts w:ascii="Times New Roman" w:hAnsi="Times New Roman" w:cs="Times New Roman"/>
          <w:noProof/>
          <w:sz w:val="24"/>
          <w:szCs w:val="24"/>
        </w:rPr>
      </w:pPr>
      <w:r w:rsidRPr="00781619">
        <w:rPr>
          <w:rFonts w:ascii="Times New Roman" w:hAnsi="Times New Roman" w:cs="Times New Roman" w:hint="eastAsia"/>
          <w:i/>
          <w:iCs/>
          <w:noProof/>
          <w:sz w:val="24"/>
          <w:szCs w:val="24"/>
        </w:rPr>
        <w:t>J</w:t>
      </w:r>
      <w:r w:rsidRPr="00781619">
        <w:rPr>
          <w:rFonts w:ascii="Times New Roman" w:hAnsi="Times New Roman" w:cs="Times New Roman"/>
          <w:i/>
          <w:iCs/>
          <w:noProof/>
          <w:sz w:val="24"/>
          <w:szCs w:val="24"/>
        </w:rPr>
        <w:t xml:space="preserve">EL </w:t>
      </w:r>
      <w:r w:rsidR="009A0069">
        <w:rPr>
          <w:rFonts w:ascii="Times New Roman" w:hAnsi="Times New Roman" w:cs="Times New Roman"/>
          <w:i/>
          <w:iCs/>
          <w:noProof/>
          <w:sz w:val="24"/>
          <w:szCs w:val="24"/>
        </w:rPr>
        <w:t>C</w:t>
      </w:r>
      <w:r w:rsidRPr="00781619">
        <w:rPr>
          <w:rFonts w:ascii="Times New Roman" w:hAnsi="Times New Roman" w:cs="Times New Roman"/>
          <w:i/>
          <w:iCs/>
          <w:noProof/>
          <w:sz w:val="24"/>
          <w:szCs w:val="24"/>
        </w:rPr>
        <w:t>lassification</w:t>
      </w:r>
      <w:r>
        <w:rPr>
          <w:rFonts w:ascii="Times New Roman" w:hAnsi="Times New Roman" w:cs="Times New Roman"/>
          <w:noProof/>
          <w:sz w:val="24"/>
          <w:szCs w:val="24"/>
        </w:rPr>
        <w:t>:</w:t>
      </w:r>
      <w:r w:rsidR="00CC5E67">
        <w:rPr>
          <w:rFonts w:ascii="Times New Roman" w:hAnsi="Times New Roman" w:cs="Times New Roman"/>
          <w:noProof/>
          <w:sz w:val="24"/>
          <w:szCs w:val="24"/>
        </w:rPr>
        <w:t xml:space="preserve"> C26, O44, Q40, Q55</w:t>
      </w:r>
    </w:p>
    <w:p w14:paraId="69605503" w14:textId="77777777" w:rsidR="004522B3" w:rsidRDefault="004522B3" w:rsidP="009C351D">
      <w:pPr>
        <w:widowControl/>
        <w:spacing w:after="240" w:line="480" w:lineRule="auto"/>
        <w:jc w:val="left"/>
        <w:rPr>
          <w:rFonts w:ascii="Times New Roman" w:eastAsia="Times New Roman" w:hAnsi="Times New Roman" w:cs="Times New Roman"/>
          <w:b/>
          <w:noProof/>
          <w:kern w:val="0"/>
          <w:sz w:val="24"/>
          <w:szCs w:val="24"/>
          <w:lang w:eastAsia="en-GB"/>
        </w:rPr>
      </w:pPr>
    </w:p>
    <w:p w14:paraId="6C63962C" w14:textId="0409070E" w:rsidR="001119CA" w:rsidRPr="001119CA" w:rsidRDefault="00781619" w:rsidP="009C351D">
      <w:pPr>
        <w:widowControl/>
        <w:spacing w:after="240" w:line="480" w:lineRule="auto"/>
        <w:jc w:val="left"/>
        <w:rPr>
          <w:rFonts w:ascii="Times New Roman" w:eastAsia="Times New Roman" w:hAnsi="Times New Roman" w:cs="Times New Roman"/>
          <w:b/>
          <w:noProof/>
          <w:kern w:val="0"/>
          <w:sz w:val="24"/>
          <w:szCs w:val="24"/>
          <w:lang w:eastAsia="en-GB"/>
        </w:rPr>
      </w:pPr>
      <w:r>
        <w:rPr>
          <w:rFonts w:ascii="Times New Roman" w:eastAsia="Times New Roman" w:hAnsi="Times New Roman" w:cs="Times New Roman"/>
          <w:b/>
          <w:noProof/>
          <w:kern w:val="0"/>
          <w:sz w:val="24"/>
          <w:szCs w:val="24"/>
          <w:lang w:eastAsia="en-GB"/>
        </w:rPr>
        <w:t>1</w:t>
      </w:r>
      <w:r w:rsidRPr="0005270C">
        <w:rPr>
          <w:rFonts w:ascii="Times New Roman" w:eastAsia="Times New Roman" w:hAnsi="Times New Roman" w:cs="Times New Roman"/>
          <w:b/>
          <w:noProof/>
          <w:kern w:val="0"/>
          <w:sz w:val="24"/>
          <w:szCs w:val="24"/>
          <w:lang w:eastAsia="en-GB"/>
        </w:rPr>
        <w:t xml:space="preserve">. </w:t>
      </w:r>
      <w:r>
        <w:rPr>
          <w:rFonts w:ascii="Times New Roman" w:eastAsia="Times New Roman" w:hAnsi="Times New Roman" w:cs="Times New Roman"/>
          <w:b/>
          <w:noProof/>
          <w:kern w:val="0"/>
          <w:sz w:val="24"/>
          <w:szCs w:val="24"/>
          <w:lang w:eastAsia="en-GB"/>
        </w:rPr>
        <w:t>Introduction</w:t>
      </w:r>
    </w:p>
    <w:p w14:paraId="7FF9ABB2" w14:textId="67D16523" w:rsidR="00124DB3" w:rsidRDefault="008C6885" w:rsidP="0082409C">
      <w:pPr>
        <w:spacing w:after="240" w:line="480" w:lineRule="auto"/>
        <w:ind w:firstLine="420"/>
        <w:jc w:val="left"/>
        <w:rPr>
          <w:rFonts w:ascii="Times New Roman" w:hAnsi="Times New Roman" w:cs="Times New Roman"/>
          <w:sz w:val="24"/>
          <w:szCs w:val="24"/>
        </w:rPr>
      </w:pPr>
      <w:r w:rsidRPr="00AE4027">
        <w:rPr>
          <w:rFonts w:ascii="Times New Roman" w:hAnsi="Times New Roman" w:cs="Times New Roman"/>
          <w:sz w:val="24"/>
          <w:szCs w:val="24"/>
        </w:rPr>
        <w:t>E</w:t>
      </w:r>
      <w:r w:rsidR="00F970C5" w:rsidRPr="00AE4027">
        <w:rPr>
          <w:rFonts w:ascii="Times New Roman" w:hAnsi="Times New Roman" w:cs="Times New Roman"/>
          <w:sz w:val="24"/>
          <w:szCs w:val="24"/>
        </w:rPr>
        <w:t>nergy intensity</w:t>
      </w:r>
      <w:r w:rsidR="002C081F" w:rsidRPr="00AE4027">
        <w:rPr>
          <w:rFonts w:ascii="Times New Roman" w:hAnsi="Times New Roman" w:cs="Times New Roman"/>
          <w:sz w:val="24"/>
          <w:szCs w:val="24"/>
        </w:rPr>
        <w:t xml:space="preserve">, </w:t>
      </w:r>
      <w:r w:rsidR="00124DB3">
        <w:rPr>
          <w:rFonts w:ascii="Times New Roman" w:hAnsi="Times New Roman" w:cs="Times New Roman"/>
          <w:sz w:val="24"/>
          <w:szCs w:val="24"/>
        </w:rPr>
        <w:t>typically</w:t>
      </w:r>
      <w:r w:rsidR="002C081F" w:rsidRPr="00AE4027">
        <w:rPr>
          <w:rFonts w:ascii="Times New Roman" w:hAnsi="Times New Roman" w:cs="Times New Roman"/>
          <w:sz w:val="24"/>
          <w:szCs w:val="24"/>
        </w:rPr>
        <w:t xml:space="preserve"> measured as energy consumption per unit of gross</w:t>
      </w:r>
      <w:r w:rsidR="002C081F" w:rsidRPr="00AE4027">
        <w:t xml:space="preserve"> </w:t>
      </w:r>
      <w:r w:rsidR="002C081F" w:rsidRPr="00AE4027">
        <w:rPr>
          <w:rFonts w:ascii="Times New Roman" w:hAnsi="Times New Roman" w:cs="Times New Roman"/>
          <w:sz w:val="24"/>
          <w:szCs w:val="24"/>
        </w:rPr>
        <w:t>domestic product</w:t>
      </w:r>
      <w:r w:rsidRPr="00AE4027">
        <w:rPr>
          <w:rFonts w:ascii="Times New Roman" w:hAnsi="Times New Roman" w:cs="Times New Roman"/>
          <w:sz w:val="24"/>
          <w:szCs w:val="24"/>
        </w:rPr>
        <w:t xml:space="preserve"> </w:t>
      </w:r>
      <w:r w:rsidR="002C081F" w:rsidRPr="00AE4027">
        <w:rPr>
          <w:rFonts w:ascii="Times New Roman" w:hAnsi="Times New Roman" w:cs="Times New Roman"/>
          <w:sz w:val="24"/>
          <w:szCs w:val="24"/>
        </w:rPr>
        <w:t xml:space="preserve">(GDP), </w:t>
      </w:r>
      <w:r w:rsidRPr="00AE4027">
        <w:rPr>
          <w:rFonts w:ascii="Times New Roman" w:hAnsi="Times New Roman" w:cs="Times New Roman"/>
          <w:sz w:val="24"/>
          <w:szCs w:val="24"/>
        </w:rPr>
        <w:t xml:space="preserve">is a </w:t>
      </w:r>
      <w:r w:rsidR="002C081F" w:rsidRPr="00AE4027">
        <w:rPr>
          <w:rFonts w:ascii="Times New Roman" w:hAnsi="Times New Roman" w:cs="Times New Roman"/>
          <w:sz w:val="24"/>
          <w:szCs w:val="24"/>
        </w:rPr>
        <w:t xml:space="preserve">critical indicator </w:t>
      </w:r>
      <w:r w:rsidRPr="00AE4027">
        <w:rPr>
          <w:rStyle w:val="e24kjd"/>
          <w:rFonts w:ascii="Times New Roman" w:hAnsi="Times New Roman" w:cs="Times New Roman"/>
          <w:sz w:val="24"/>
          <w:szCs w:val="24"/>
        </w:rPr>
        <w:t>of the energy inefficiency of an economy</w:t>
      </w:r>
      <w:r w:rsidR="007C0C2C" w:rsidRPr="00AE4027">
        <w:rPr>
          <w:rStyle w:val="e24kjd"/>
          <w:rFonts w:ascii="Times New Roman" w:hAnsi="Times New Roman" w:cs="Times New Roman"/>
          <w:sz w:val="24"/>
          <w:szCs w:val="24"/>
        </w:rPr>
        <w:t xml:space="preserve">, </w:t>
      </w:r>
      <w:r w:rsidRPr="00AE4027">
        <w:rPr>
          <w:rStyle w:val="e24kjd"/>
          <w:rFonts w:ascii="Times New Roman" w:hAnsi="Times New Roman" w:cs="Times New Roman"/>
          <w:sz w:val="24"/>
          <w:szCs w:val="24"/>
        </w:rPr>
        <w:t>with high energy intensity indicating a high cost of converting energy into GDP</w:t>
      </w:r>
      <w:r w:rsidR="007C0C2C" w:rsidRPr="00AE4027">
        <w:rPr>
          <w:rStyle w:val="e24kjd"/>
          <w:rFonts w:ascii="Times New Roman" w:hAnsi="Times New Roman" w:cs="Times New Roman"/>
          <w:sz w:val="24"/>
          <w:szCs w:val="24"/>
        </w:rPr>
        <w:t>.</w:t>
      </w:r>
      <w:r w:rsidR="002C081F" w:rsidRPr="00AE4027">
        <w:rPr>
          <w:rStyle w:val="e24kjd"/>
          <w:rFonts w:ascii="Times New Roman" w:hAnsi="Times New Roman" w:cs="Times New Roman"/>
          <w:sz w:val="24"/>
          <w:szCs w:val="24"/>
        </w:rPr>
        <w:t xml:space="preserve"> </w:t>
      </w:r>
      <w:r w:rsidR="0075298A" w:rsidRPr="00AE4027">
        <w:rPr>
          <w:rStyle w:val="e24kjd"/>
          <w:rFonts w:ascii="Times New Roman" w:hAnsi="Times New Roman" w:cs="Times New Roman"/>
          <w:sz w:val="24"/>
          <w:szCs w:val="24"/>
        </w:rPr>
        <w:t xml:space="preserve">The </w:t>
      </w:r>
      <w:r w:rsidR="009B1495">
        <w:rPr>
          <w:rStyle w:val="e24kjd"/>
          <w:rFonts w:ascii="Times New Roman" w:hAnsi="Times New Roman" w:cs="Times New Roman"/>
          <w:sz w:val="24"/>
          <w:szCs w:val="24"/>
        </w:rPr>
        <w:t xml:space="preserve">special </w:t>
      </w:r>
      <w:r w:rsidR="0075298A" w:rsidRPr="00AE4027">
        <w:rPr>
          <w:rStyle w:val="e24kjd"/>
          <w:rFonts w:ascii="Times New Roman" w:hAnsi="Times New Roman" w:cs="Times New Roman"/>
          <w:sz w:val="24"/>
          <w:szCs w:val="24"/>
        </w:rPr>
        <w:t xml:space="preserve">importance of </w:t>
      </w:r>
      <w:r w:rsidR="00124DB3">
        <w:rPr>
          <w:rStyle w:val="e24kjd"/>
          <w:rFonts w:ascii="Times New Roman" w:hAnsi="Times New Roman" w:cs="Times New Roman"/>
          <w:sz w:val="24"/>
          <w:szCs w:val="24"/>
        </w:rPr>
        <w:t>en</w:t>
      </w:r>
      <w:r w:rsidR="0075298A" w:rsidRPr="00AE4027">
        <w:rPr>
          <w:rStyle w:val="e24kjd"/>
          <w:rFonts w:ascii="Times New Roman" w:hAnsi="Times New Roman" w:cs="Times New Roman"/>
          <w:sz w:val="24"/>
          <w:szCs w:val="24"/>
        </w:rPr>
        <w:t xml:space="preserve">ergy intensity lies in the fact that </w:t>
      </w:r>
      <w:r w:rsidR="00124DB3">
        <w:rPr>
          <w:rStyle w:val="e24kjd"/>
          <w:rFonts w:ascii="Times New Roman" w:hAnsi="Times New Roman" w:cs="Times New Roman"/>
          <w:sz w:val="24"/>
          <w:szCs w:val="24"/>
        </w:rPr>
        <w:t xml:space="preserve">environmental management </w:t>
      </w:r>
      <w:r w:rsidR="0075298A" w:rsidRPr="00AE4027">
        <w:rPr>
          <w:rStyle w:val="e24kjd"/>
          <w:rFonts w:ascii="Times New Roman" w:hAnsi="Times New Roman" w:cs="Times New Roman"/>
          <w:sz w:val="24"/>
          <w:szCs w:val="24"/>
        </w:rPr>
        <w:t xml:space="preserve">strategies of decarbonization </w:t>
      </w:r>
      <w:r w:rsidR="0075298A" w:rsidRPr="00AE4027">
        <w:rPr>
          <w:rFonts w:ascii="Times New Roman" w:hAnsi="Times New Roman" w:cs="Times New Roman"/>
          <w:sz w:val="24"/>
          <w:szCs w:val="24"/>
        </w:rPr>
        <w:t xml:space="preserve">of the global energy system to combat </w:t>
      </w:r>
      <w:r w:rsidR="00C44E62" w:rsidRPr="00AE4027">
        <w:rPr>
          <w:rFonts w:ascii="Times New Roman" w:hAnsi="Times New Roman" w:cs="Times New Roman"/>
          <w:sz w:val="24"/>
          <w:szCs w:val="24"/>
        </w:rPr>
        <w:t>p</w:t>
      </w:r>
      <w:r w:rsidR="007C0C2C" w:rsidRPr="00AE4027">
        <w:rPr>
          <w:rFonts w:ascii="Times New Roman" w:hAnsi="Times New Roman" w:cs="Times New Roman"/>
          <w:sz w:val="24"/>
          <w:szCs w:val="24"/>
        </w:rPr>
        <w:t xml:space="preserve">roblems related to climate change and </w:t>
      </w:r>
      <w:r w:rsidR="007C0C2C" w:rsidRPr="00AE4027">
        <w:rPr>
          <w:rFonts w:ascii="Times New Roman" w:hAnsi="Times New Roman" w:cs="Times New Roman"/>
          <w:noProof/>
          <w:sz w:val="24"/>
          <w:szCs w:val="24"/>
        </w:rPr>
        <w:t>environmental</w:t>
      </w:r>
      <w:r w:rsidR="007C0C2C" w:rsidRPr="00AE4027">
        <w:rPr>
          <w:rFonts w:ascii="Times New Roman" w:hAnsi="Times New Roman" w:cs="Times New Roman"/>
          <w:sz w:val="24"/>
          <w:szCs w:val="24"/>
        </w:rPr>
        <w:t xml:space="preserve"> pollution</w:t>
      </w:r>
      <w:r w:rsidR="00C44E62" w:rsidRPr="00AE4027">
        <w:rPr>
          <w:rStyle w:val="FootnoteReference"/>
          <w:rFonts w:ascii="Times New Roman" w:hAnsi="Times New Roman" w:cs="Times New Roman"/>
          <w:sz w:val="24"/>
          <w:szCs w:val="24"/>
        </w:rPr>
        <w:footnoteReference w:id="1"/>
      </w:r>
      <w:r w:rsidR="00C44E62" w:rsidRPr="00AE4027">
        <w:rPr>
          <w:rFonts w:ascii="Times New Roman" w:hAnsi="Times New Roman" w:cs="Times New Roman"/>
          <w:sz w:val="24"/>
          <w:szCs w:val="24"/>
        </w:rPr>
        <w:t xml:space="preserve">, rely </w:t>
      </w:r>
      <w:r w:rsidR="00124DB3">
        <w:rPr>
          <w:rFonts w:ascii="Times New Roman" w:hAnsi="Times New Roman" w:cs="Times New Roman"/>
          <w:sz w:val="24"/>
          <w:szCs w:val="24"/>
        </w:rPr>
        <w:t xml:space="preserve">heavily </w:t>
      </w:r>
      <w:r w:rsidR="00C44E62" w:rsidRPr="00AE4027">
        <w:rPr>
          <w:rFonts w:ascii="Times New Roman" w:hAnsi="Times New Roman" w:cs="Times New Roman"/>
          <w:sz w:val="24"/>
          <w:szCs w:val="24"/>
        </w:rPr>
        <w:t>on reduc</w:t>
      </w:r>
      <w:r w:rsidR="009B1495">
        <w:rPr>
          <w:rFonts w:ascii="Times New Roman" w:hAnsi="Times New Roman" w:cs="Times New Roman"/>
          <w:sz w:val="24"/>
          <w:szCs w:val="24"/>
        </w:rPr>
        <w:t xml:space="preserve">ing </w:t>
      </w:r>
      <w:r w:rsidR="00C44E62" w:rsidRPr="00AE4027">
        <w:rPr>
          <w:rFonts w:ascii="Times New Roman" w:hAnsi="Times New Roman" w:cs="Times New Roman"/>
          <w:sz w:val="24"/>
          <w:szCs w:val="24"/>
        </w:rPr>
        <w:t>carbon (CO</w:t>
      </w:r>
      <w:r w:rsidR="00C44E62" w:rsidRPr="00E10246">
        <w:rPr>
          <w:rFonts w:ascii="Times New Roman" w:hAnsi="Times New Roman" w:cs="Times New Roman"/>
          <w:sz w:val="24"/>
          <w:szCs w:val="24"/>
          <w:vertAlign w:val="subscript"/>
        </w:rPr>
        <w:t>2</w:t>
      </w:r>
      <w:r w:rsidR="00C44E62" w:rsidRPr="00AE4027">
        <w:rPr>
          <w:rFonts w:ascii="Times New Roman" w:hAnsi="Times New Roman" w:cs="Times New Roman"/>
          <w:sz w:val="24"/>
          <w:szCs w:val="24"/>
        </w:rPr>
        <w:t xml:space="preserve">) emissions </w:t>
      </w:r>
      <w:r w:rsidRPr="00AE4027">
        <w:rPr>
          <w:rFonts w:ascii="Times New Roman" w:hAnsi="Times New Roman" w:cs="Times New Roman"/>
          <w:sz w:val="24"/>
          <w:szCs w:val="24"/>
        </w:rPr>
        <w:t>while keeping the economy growing</w:t>
      </w:r>
      <w:r w:rsidR="00C44E62" w:rsidRPr="00AE4027">
        <w:rPr>
          <w:rFonts w:ascii="Times New Roman" w:hAnsi="Times New Roman" w:cs="Times New Roman"/>
          <w:sz w:val="24"/>
          <w:szCs w:val="24"/>
        </w:rPr>
        <w:t xml:space="preserve">, which, in turn, </w:t>
      </w:r>
      <w:r w:rsidRPr="00AE4027">
        <w:rPr>
          <w:rFonts w:ascii="Times New Roman" w:hAnsi="Times New Roman" w:cs="Times New Roman"/>
          <w:sz w:val="24"/>
          <w:szCs w:val="24"/>
        </w:rPr>
        <w:t>require</w:t>
      </w:r>
      <w:r w:rsidR="00C44E62" w:rsidRPr="00AE4027">
        <w:rPr>
          <w:rFonts w:ascii="Times New Roman" w:hAnsi="Times New Roman" w:cs="Times New Roman"/>
          <w:sz w:val="24"/>
          <w:szCs w:val="24"/>
        </w:rPr>
        <w:t>s</w:t>
      </w:r>
      <w:r w:rsidRPr="00AE4027">
        <w:rPr>
          <w:rFonts w:ascii="Times New Roman" w:hAnsi="Times New Roman" w:cs="Times New Roman"/>
          <w:sz w:val="24"/>
          <w:szCs w:val="24"/>
        </w:rPr>
        <w:t xml:space="preserve"> improvements in the energy intensity of </w:t>
      </w:r>
      <w:r w:rsidR="00A2361E">
        <w:rPr>
          <w:rFonts w:ascii="Times New Roman" w:hAnsi="Times New Roman" w:cs="Times New Roman"/>
          <w:sz w:val="24"/>
          <w:szCs w:val="24"/>
        </w:rPr>
        <w:t>the</w:t>
      </w:r>
      <w:r w:rsidRPr="00AE4027">
        <w:rPr>
          <w:rFonts w:ascii="Times New Roman" w:hAnsi="Times New Roman" w:cs="Times New Roman"/>
          <w:sz w:val="24"/>
          <w:szCs w:val="24"/>
        </w:rPr>
        <w:t xml:space="preserve"> economy</w:t>
      </w:r>
      <w:r w:rsidR="00C44E62" w:rsidRPr="00AE4027">
        <w:rPr>
          <w:rFonts w:ascii="Times New Roman" w:hAnsi="Times New Roman" w:cs="Times New Roman"/>
          <w:sz w:val="24"/>
          <w:szCs w:val="24"/>
        </w:rPr>
        <w:t xml:space="preserve">. </w:t>
      </w:r>
      <w:r w:rsidR="00124DB3">
        <w:rPr>
          <w:rFonts w:ascii="Times New Roman" w:hAnsi="Times New Roman" w:cs="Times New Roman"/>
          <w:sz w:val="24"/>
          <w:szCs w:val="24"/>
        </w:rPr>
        <w:t xml:space="preserve">Hence, achieving a </w:t>
      </w:r>
      <w:r w:rsidR="00124DB3">
        <w:rPr>
          <w:rFonts w:ascii="Times New Roman" w:hAnsi="Times New Roman" w:cs="Times New Roman"/>
          <w:noProof/>
          <w:sz w:val="24"/>
          <w:szCs w:val="24"/>
        </w:rPr>
        <w:t>d</w:t>
      </w:r>
      <w:r w:rsidR="00124DB3" w:rsidRPr="00DB1040">
        <w:rPr>
          <w:rFonts w:ascii="Times New Roman" w:hAnsi="Times New Roman" w:cs="Times New Roman"/>
          <w:noProof/>
          <w:sz w:val="24"/>
          <w:szCs w:val="24"/>
        </w:rPr>
        <w:t>ecline</w:t>
      </w:r>
      <w:r w:rsidR="00124DB3">
        <w:rPr>
          <w:rFonts w:ascii="Times New Roman" w:hAnsi="Times New Roman" w:cs="Times New Roman"/>
          <w:sz w:val="24"/>
          <w:szCs w:val="24"/>
        </w:rPr>
        <w:t xml:space="preserve"> in</w:t>
      </w:r>
      <w:r w:rsidR="00124DB3" w:rsidRPr="0005270C">
        <w:rPr>
          <w:rFonts w:ascii="Times New Roman" w:hAnsi="Times New Roman" w:cs="Times New Roman"/>
          <w:sz w:val="24"/>
          <w:szCs w:val="24"/>
        </w:rPr>
        <w:t xml:space="preserve"> energy intensity of production processes would greatly contribute to </w:t>
      </w:r>
      <w:r w:rsidR="00124DB3">
        <w:rPr>
          <w:rFonts w:ascii="Times New Roman" w:hAnsi="Times New Roman" w:cs="Times New Roman"/>
          <w:sz w:val="24"/>
          <w:szCs w:val="24"/>
        </w:rPr>
        <w:t>reducing CO</w:t>
      </w:r>
      <w:r w:rsidR="00124DB3" w:rsidRPr="00E10246">
        <w:rPr>
          <w:rFonts w:ascii="Times New Roman" w:hAnsi="Times New Roman" w:cs="Times New Roman"/>
          <w:sz w:val="24"/>
          <w:szCs w:val="24"/>
          <w:vertAlign w:val="subscript"/>
        </w:rPr>
        <w:t>2</w:t>
      </w:r>
      <w:r w:rsidR="00124DB3" w:rsidRPr="0005270C">
        <w:rPr>
          <w:rFonts w:ascii="Times New Roman" w:hAnsi="Times New Roman" w:cs="Times New Roman"/>
          <w:sz w:val="24"/>
          <w:szCs w:val="24"/>
        </w:rPr>
        <w:t xml:space="preserve"> emissions</w:t>
      </w:r>
      <w:r w:rsidR="00124DB3">
        <w:rPr>
          <w:rFonts w:ascii="Times New Roman" w:hAnsi="Times New Roman" w:cs="Times New Roman"/>
          <w:sz w:val="24"/>
          <w:szCs w:val="24"/>
        </w:rPr>
        <w:t xml:space="preserve"> and </w:t>
      </w:r>
      <w:r w:rsidR="00124DB3" w:rsidRPr="00DB1040">
        <w:rPr>
          <w:rFonts w:ascii="Times New Roman" w:hAnsi="Times New Roman" w:cs="Times New Roman"/>
          <w:noProof/>
          <w:sz w:val="24"/>
          <w:szCs w:val="24"/>
        </w:rPr>
        <w:t>all</w:t>
      </w:r>
      <w:r w:rsidR="00124DB3">
        <w:rPr>
          <w:rFonts w:ascii="Times New Roman" w:hAnsi="Times New Roman" w:cs="Times New Roman"/>
          <w:noProof/>
          <w:sz w:val="24"/>
          <w:szCs w:val="24"/>
        </w:rPr>
        <w:t>evia</w:t>
      </w:r>
      <w:r w:rsidR="00124DB3" w:rsidRPr="00DB1040">
        <w:rPr>
          <w:rFonts w:ascii="Times New Roman" w:hAnsi="Times New Roman" w:cs="Times New Roman"/>
          <w:noProof/>
          <w:sz w:val="24"/>
          <w:szCs w:val="24"/>
        </w:rPr>
        <w:t>te</w:t>
      </w:r>
      <w:r w:rsidR="00124DB3">
        <w:rPr>
          <w:rFonts w:ascii="Times New Roman" w:hAnsi="Times New Roman" w:cs="Times New Roman"/>
          <w:sz w:val="24"/>
          <w:szCs w:val="24"/>
        </w:rPr>
        <w:t xml:space="preserve"> the problem of </w:t>
      </w:r>
      <w:r w:rsidR="00124DB3" w:rsidRPr="0005270C">
        <w:rPr>
          <w:rFonts w:ascii="Times New Roman" w:hAnsi="Times New Roman" w:cs="Times New Roman"/>
          <w:sz w:val="24"/>
          <w:szCs w:val="24"/>
        </w:rPr>
        <w:t>climate change (Wurlod and Noailly, 2018).</w:t>
      </w:r>
      <w:r w:rsidR="00124DB3">
        <w:rPr>
          <w:rStyle w:val="FootnoteReference"/>
          <w:rFonts w:ascii="Times New Roman" w:hAnsi="Times New Roman" w:cs="Times New Roman"/>
          <w:sz w:val="24"/>
          <w:szCs w:val="24"/>
        </w:rPr>
        <w:footnoteReference w:id="2"/>
      </w:r>
      <w:r w:rsidR="00124DB3" w:rsidRPr="00651800">
        <w:rPr>
          <w:rFonts w:ascii="Times New Roman" w:hAnsi="Times New Roman" w:cs="Times New Roman"/>
          <w:sz w:val="24"/>
          <w:szCs w:val="24"/>
        </w:rPr>
        <w:t xml:space="preserve"> </w:t>
      </w:r>
    </w:p>
    <w:p w14:paraId="495B8FEC" w14:textId="2A5C3B43" w:rsidR="00347EB9" w:rsidRDefault="00591B61" w:rsidP="00347EB9">
      <w:pPr>
        <w:spacing w:after="240" w:line="480" w:lineRule="auto"/>
        <w:ind w:firstLine="420"/>
        <w:jc w:val="left"/>
        <w:rPr>
          <w:rFonts w:ascii="Times New Roman" w:hAnsi="Times New Roman" w:cs="Times New Roman"/>
          <w:sz w:val="24"/>
          <w:szCs w:val="24"/>
        </w:rPr>
      </w:pPr>
      <w:r w:rsidRPr="0005270C">
        <w:rPr>
          <w:rFonts w:ascii="Times New Roman" w:hAnsi="Times New Roman" w:cs="Times New Roman"/>
          <w:sz w:val="24"/>
          <w:szCs w:val="24"/>
        </w:rPr>
        <w:lastRenderedPageBreak/>
        <w:t>Theoretically, the technology spillover</w:t>
      </w:r>
      <w:r w:rsidR="00EA154E">
        <w:rPr>
          <w:rFonts w:ascii="Times New Roman" w:hAnsi="Times New Roman" w:cs="Times New Roman"/>
          <w:sz w:val="24"/>
          <w:szCs w:val="24"/>
        </w:rPr>
        <w:t>s</w:t>
      </w:r>
      <w:r w:rsidRPr="0005270C">
        <w:rPr>
          <w:rFonts w:ascii="Times New Roman" w:hAnsi="Times New Roman" w:cs="Times New Roman"/>
          <w:sz w:val="24"/>
          <w:szCs w:val="24"/>
        </w:rPr>
        <w:t xml:space="preserve"> channel has </w:t>
      </w:r>
      <w:r w:rsidRPr="00C84581">
        <w:rPr>
          <w:rFonts w:ascii="Times New Roman" w:hAnsi="Times New Roman" w:cs="Times New Roman"/>
          <w:sz w:val="24"/>
          <w:szCs w:val="24"/>
        </w:rPr>
        <w:t xml:space="preserve">been posited to explain how </w:t>
      </w:r>
      <w:r w:rsidR="00C84581" w:rsidRPr="00C84581">
        <w:rPr>
          <w:rFonts w:ascii="Times New Roman" w:hAnsi="Times New Roman" w:cs="Times New Roman"/>
          <w:sz w:val="24"/>
          <w:szCs w:val="24"/>
        </w:rPr>
        <w:t>foreign direct investment (FDI), which is widely recognized as a catalyst for productivity and economic growth (</w:t>
      </w:r>
      <w:r w:rsidR="00C84581" w:rsidRPr="004B074D">
        <w:rPr>
          <w:rFonts w:ascii="Times New Roman" w:hAnsi="Times New Roman" w:cs="Times New Roman"/>
          <w:sz w:val="24"/>
          <w:szCs w:val="24"/>
        </w:rPr>
        <w:t xml:space="preserve">Batten and Vo, 2009; </w:t>
      </w:r>
      <w:r w:rsidR="009262C4">
        <w:rPr>
          <w:rFonts w:ascii="Times New Roman" w:hAnsi="Times New Roman" w:cs="Times New Roman"/>
          <w:sz w:val="24"/>
          <w:szCs w:val="24"/>
        </w:rPr>
        <w:t xml:space="preserve">De Vita and Kyaw, 2009; </w:t>
      </w:r>
      <w:r w:rsidR="00C84581" w:rsidRPr="004B074D">
        <w:rPr>
          <w:rFonts w:ascii="Times New Roman" w:hAnsi="Times New Roman" w:cs="Times New Roman"/>
          <w:sz w:val="24"/>
          <w:szCs w:val="24"/>
        </w:rPr>
        <w:t>Wang and Chen, 201</w:t>
      </w:r>
      <w:r w:rsidR="00E10246" w:rsidRPr="004B074D">
        <w:rPr>
          <w:rFonts w:ascii="Times New Roman" w:hAnsi="Times New Roman" w:cs="Times New Roman"/>
          <w:sz w:val="24"/>
          <w:szCs w:val="24"/>
        </w:rPr>
        <w:t>4</w:t>
      </w:r>
      <w:r w:rsidR="004B074D" w:rsidRPr="004B074D">
        <w:rPr>
          <w:rFonts w:ascii="Times New Roman" w:hAnsi="Times New Roman" w:cs="Times New Roman"/>
          <w:sz w:val="24"/>
          <w:szCs w:val="24"/>
        </w:rPr>
        <w:t xml:space="preserve">; Nguyen </w:t>
      </w:r>
      <w:r w:rsidR="004B074D">
        <w:rPr>
          <w:rFonts w:ascii="Times New Roman" w:hAnsi="Times New Roman" w:cs="Times New Roman"/>
          <w:sz w:val="24"/>
          <w:szCs w:val="24"/>
        </w:rPr>
        <w:t xml:space="preserve">et al., </w:t>
      </w:r>
      <w:r w:rsidR="004B074D" w:rsidRPr="004B074D">
        <w:rPr>
          <w:rFonts w:ascii="Times New Roman" w:hAnsi="Times New Roman" w:cs="Times New Roman"/>
          <w:sz w:val="24"/>
          <w:szCs w:val="24"/>
        </w:rPr>
        <w:t>2019</w:t>
      </w:r>
      <w:r w:rsidR="00C84581" w:rsidRPr="004B074D">
        <w:rPr>
          <w:rFonts w:ascii="Times New Roman" w:hAnsi="Times New Roman" w:cs="Times New Roman"/>
          <w:sz w:val="24"/>
          <w:szCs w:val="24"/>
        </w:rPr>
        <w:t xml:space="preserve">), </w:t>
      </w:r>
      <w:r w:rsidRPr="004B074D">
        <w:rPr>
          <w:rFonts w:ascii="Times New Roman" w:hAnsi="Times New Roman" w:cs="Times New Roman"/>
          <w:sz w:val="24"/>
          <w:szCs w:val="24"/>
        </w:rPr>
        <w:t>may affect energy intensity.</w:t>
      </w:r>
      <w:r w:rsidR="00C84581" w:rsidRPr="004B074D">
        <w:rPr>
          <w:rFonts w:ascii="Times New Roman" w:hAnsi="Times New Roman" w:cs="Times New Roman"/>
          <w:sz w:val="24"/>
          <w:szCs w:val="24"/>
        </w:rPr>
        <w:t xml:space="preserve"> </w:t>
      </w:r>
      <w:r w:rsidR="00347EB9" w:rsidRPr="004B074D">
        <w:rPr>
          <w:rFonts w:ascii="Times New Roman" w:hAnsi="Times New Roman" w:cs="Times New Roman"/>
          <w:sz w:val="24"/>
          <w:szCs w:val="24"/>
        </w:rPr>
        <w:t>The mechanism is summarized in Fig</w:t>
      </w:r>
      <w:r w:rsidR="00153175" w:rsidRPr="004B074D">
        <w:rPr>
          <w:rFonts w:ascii="Times New Roman" w:hAnsi="Times New Roman" w:cs="Times New Roman"/>
          <w:sz w:val="24"/>
          <w:szCs w:val="24"/>
        </w:rPr>
        <w:t>.</w:t>
      </w:r>
      <w:r w:rsidR="00347EB9" w:rsidRPr="004B074D">
        <w:rPr>
          <w:rFonts w:ascii="Times New Roman" w:hAnsi="Times New Roman" w:cs="Times New Roman"/>
          <w:sz w:val="24"/>
          <w:szCs w:val="24"/>
        </w:rPr>
        <w:t xml:space="preserve"> 1. The underlying premise</w:t>
      </w:r>
      <w:r w:rsidR="00347EB9">
        <w:rPr>
          <w:rFonts w:ascii="Times New Roman" w:hAnsi="Times New Roman" w:cs="Times New Roman"/>
          <w:sz w:val="24"/>
          <w:szCs w:val="24"/>
        </w:rPr>
        <w:t xml:space="preserve"> is that the </w:t>
      </w:r>
      <w:r w:rsidR="00347EB9" w:rsidRPr="00962425">
        <w:rPr>
          <w:rFonts w:ascii="Times New Roman" w:hAnsi="Times New Roman" w:cs="Times New Roman"/>
          <w:sz w:val="24"/>
          <w:szCs w:val="24"/>
        </w:rPr>
        <w:t>technological capability of a</w:t>
      </w:r>
      <w:r w:rsidR="00C8595C">
        <w:rPr>
          <w:rFonts w:ascii="Times New Roman" w:hAnsi="Times New Roman" w:cs="Times New Roman"/>
          <w:sz w:val="24"/>
          <w:szCs w:val="24"/>
        </w:rPr>
        <w:t xml:space="preserve"> foreign multinational </w:t>
      </w:r>
      <w:r w:rsidR="00347EB9" w:rsidRPr="00962425">
        <w:rPr>
          <w:rFonts w:ascii="Times New Roman" w:hAnsi="Times New Roman" w:cs="Times New Roman"/>
          <w:sz w:val="24"/>
          <w:szCs w:val="24"/>
        </w:rPr>
        <w:t xml:space="preserve">enterprise </w:t>
      </w:r>
      <w:r w:rsidR="00C8595C">
        <w:rPr>
          <w:rFonts w:ascii="Times New Roman" w:hAnsi="Times New Roman" w:cs="Times New Roman"/>
          <w:sz w:val="24"/>
          <w:szCs w:val="24"/>
        </w:rPr>
        <w:t xml:space="preserve">(MNE) </w:t>
      </w:r>
      <w:r w:rsidR="00347EB9" w:rsidRPr="00962425">
        <w:rPr>
          <w:rFonts w:ascii="Times New Roman" w:hAnsi="Times New Roman" w:cs="Times New Roman"/>
          <w:sz w:val="24"/>
          <w:szCs w:val="24"/>
        </w:rPr>
        <w:t xml:space="preserve">is a specific advantage that provides a precondition for internationalization via FDI. The </w:t>
      </w:r>
      <w:r w:rsidR="00347EB9">
        <w:rPr>
          <w:rFonts w:ascii="Times New Roman" w:hAnsi="Times New Roman" w:cs="Times New Roman"/>
          <w:sz w:val="24"/>
          <w:szCs w:val="24"/>
        </w:rPr>
        <w:t>MNE</w:t>
      </w:r>
      <w:r w:rsidR="00C8595C">
        <w:rPr>
          <w:rFonts w:ascii="Times New Roman" w:hAnsi="Times New Roman" w:cs="Times New Roman"/>
          <w:sz w:val="24"/>
          <w:szCs w:val="24"/>
        </w:rPr>
        <w:t xml:space="preserve"> </w:t>
      </w:r>
      <w:r w:rsidR="00347EB9" w:rsidRPr="00962425">
        <w:rPr>
          <w:rFonts w:ascii="Times New Roman" w:hAnsi="Times New Roman" w:cs="Times New Roman"/>
          <w:sz w:val="24"/>
          <w:szCs w:val="24"/>
        </w:rPr>
        <w:t>transfers innovation and technology through internal networks and achieves internal economies of scale</w:t>
      </w:r>
      <w:r w:rsidR="00347EB9">
        <w:rPr>
          <w:rFonts w:ascii="Times New Roman" w:hAnsi="Times New Roman" w:cs="Times New Roman"/>
          <w:sz w:val="24"/>
          <w:szCs w:val="24"/>
        </w:rPr>
        <w:t xml:space="preserve"> (Cantwell, 1989)</w:t>
      </w:r>
      <w:r w:rsidR="000902EA">
        <w:rPr>
          <w:rFonts w:ascii="Times New Roman" w:hAnsi="Times New Roman" w:cs="Times New Roman"/>
          <w:sz w:val="24"/>
          <w:szCs w:val="24"/>
        </w:rPr>
        <w:t xml:space="preserve"> and </w:t>
      </w:r>
      <w:r w:rsidR="00347EB9">
        <w:rPr>
          <w:rFonts w:ascii="Times New Roman" w:hAnsi="Times New Roman" w:cs="Times New Roman"/>
          <w:sz w:val="24"/>
          <w:szCs w:val="24"/>
        </w:rPr>
        <w:t xml:space="preserve">FDI </w:t>
      </w:r>
      <w:r w:rsidR="00347EB9" w:rsidRPr="00C8595C">
        <w:rPr>
          <w:rFonts w:ascii="Times New Roman" w:hAnsi="Times New Roman" w:cs="Times New Roman"/>
          <w:sz w:val="24"/>
          <w:szCs w:val="24"/>
        </w:rPr>
        <w:t xml:space="preserve">flows </w:t>
      </w:r>
      <w:r w:rsidR="000902EA">
        <w:rPr>
          <w:rFonts w:ascii="Times New Roman" w:hAnsi="Times New Roman" w:cs="Times New Roman"/>
          <w:sz w:val="24"/>
          <w:szCs w:val="24"/>
        </w:rPr>
        <w:t xml:space="preserve">to host countries </w:t>
      </w:r>
      <w:r w:rsidR="00347EB9" w:rsidRPr="00C8595C">
        <w:rPr>
          <w:rFonts w:ascii="Times New Roman" w:hAnsi="Times New Roman" w:cs="Times New Roman"/>
          <w:sz w:val="24"/>
          <w:szCs w:val="24"/>
        </w:rPr>
        <w:t xml:space="preserve">are associated with potential technological spillovers (although the level of spillover effects may differ </w:t>
      </w:r>
      <w:r w:rsidR="000902EA">
        <w:rPr>
          <w:rFonts w:ascii="Times New Roman" w:hAnsi="Times New Roman" w:cs="Times New Roman"/>
          <w:sz w:val="24"/>
          <w:szCs w:val="24"/>
        </w:rPr>
        <w:t xml:space="preserve">across </w:t>
      </w:r>
      <w:r w:rsidR="00347EB9" w:rsidRPr="00C8595C">
        <w:rPr>
          <w:rFonts w:ascii="Times New Roman" w:hAnsi="Times New Roman" w:cs="Times New Roman"/>
          <w:sz w:val="24"/>
          <w:szCs w:val="24"/>
        </w:rPr>
        <w:t>economic sectors). Such spillovers can be decomposed into three sub-channels, namely</w:t>
      </w:r>
      <w:r w:rsidR="000902EA">
        <w:rPr>
          <w:rFonts w:ascii="Times New Roman" w:hAnsi="Times New Roman" w:cs="Times New Roman"/>
          <w:sz w:val="24"/>
          <w:szCs w:val="24"/>
        </w:rPr>
        <w:t>,</w:t>
      </w:r>
      <w:r w:rsidR="00347EB9" w:rsidRPr="00C8595C">
        <w:rPr>
          <w:rFonts w:ascii="Times New Roman" w:hAnsi="Times New Roman" w:cs="Times New Roman"/>
          <w:sz w:val="24"/>
          <w:szCs w:val="24"/>
        </w:rPr>
        <w:t xml:space="preserve"> efficiency of production, energy-saving technologies</w:t>
      </w:r>
      <w:r w:rsidR="00EB3EA4">
        <w:rPr>
          <w:rFonts w:ascii="Times New Roman" w:hAnsi="Times New Roman" w:cs="Times New Roman"/>
          <w:sz w:val="24"/>
          <w:szCs w:val="24"/>
        </w:rPr>
        <w:t>,</w:t>
      </w:r>
      <w:r w:rsidR="00347EB9" w:rsidRPr="00C8595C">
        <w:rPr>
          <w:rFonts w:ascii="Times New Roman" w:hAnsi="Times New Roman" w:cs="Times New Roman"/>
          <w:sz w:val="24"/>
          <w:szCs w:val="24"/>
        </w:rPr>
        <w:t xml:space="preserve"> and an economic structure shift. First, it is argued that MNEs improve the efficiency of production of host countries through high-quality labour mobility, the introduction of advanced managerial experience and the spreading of advanced technology to domestic firms (Blalock and Gertler, 2008; Cole et al., 2008) and, as a result, lower the level of energy intensity. Second, MNEs generally have better environmental performance through the application of </w:t>
      </w:r>
      <w:r w:rsidR="000902EA">
        <w:rPr>
          <w:rFonts w:ascii="Times New Roman" w:hAnsi="Times New Roman" w:cs="Times New Roman"/>
          <w:sz w:val="24"/>
          <w:szCs w:val="24"/>
        </w:rPr>
        <w:t>low-carbon technologies for energy-intensive industries and/</w:t>
      </w:r>
      <w:r w:rsidR="00347EB9" w:rsidRPr="00C8595C">
        <w:rPr>
          <w:rFonts w:ascii="Times New Roman" w:hAnsi="Times New Roman" w:cs="Times New Roman"/>
          <w:sz w:val="24"/>
          <w:szCs w:val="24"/>
        </w:rPr>
        <w:t>or the adoption of ecologically beneficial management practices which reduce energy intensity and, therefore, have great potential to spread greener</w:t>
      </w:r>
      <w:r w:rsidR="000902EA">
        <w:rPr>
          <w:rFonts w:ascii="Times New Roman" w:hAnsi="Times New Roman" w:cs="Times New Roman"/>
          <w:sz w:val="24"/>
          <w:szCs w:val="24"/>
        </w:rPr>
        <w:t xml:space="preserve">, </w:t>
      </w:r>
      <w:r w:rsidR="00347EB9" w:rsidRPr="00C8595C">
        <w:rPr>
          <w:rFonts w:ascii="Times New Roman" w:hAnsi="Times New Roman" w:cs="Times New Roman"/>
          <w:sz w:val="24"/>
          <w:szCs w:val="24"/>
        </w:rPr>
        <w:t xml:space="preserve">energy-saving technologies to host countries (Hübler and Keller, 2009). Third, FDI may influence energy intensity of host countries via </w:t>
      </w:r>
      <w:r w:rsidR="004E78F7">
        <w:rPr>
          <w:rFonts w:ascii="Times New Roman" w:hAnsi="Times New Roman" w:cs="Times New Roman"/>
          <w:sz w:val="24"/>
          <w:szCs w:val="24"/>
        </w:rPr>
        <w:t xml:space="preserve">a </w:t>
      </w:r>
      <w:r w:rsidR="00347EB9" w:rsidRPr="00C8595C">
        <w:rPr>
          <w:rFonts w:ascii="Times New Roman" w:hAnsi="Times New Roman" w:cs="Times New Roman"/>
          <w:sz w:val="24"/>
          <w:szCs w:val="24"/>
        </w:rPr>
        <w:t xml:space="preserve">shift </w:t>
      </w:r>
      <w:r w:rsidR="000902EA">
        <w:rPr>
          <w:rFonts w:ascii="Times New Roman" w:hAnsi="Times New Roman" w:cs="Times New Roman"/>
          <w:sz w:val="24"/>
          <w:szCs w:val="24"/>
        </w:rPr>
        <w:t xml:space="preserve">in </w:t>
      </w:r>
      <w:r w:rsidR="00347EB9" w:rsidRPr="00C8595C">
        <w:rPr>
          <w:rFonts w:ascii="Times New Roman" w:hAnsi="Times New Roman" w:cs="Times New Roman"/>
          <w:sz w:val="24"/>
          <w:szCs w:val="24"/>
        </w:rPr>
        <w:t xml:space="preserve">economic structure, i.e., changing host countries’ </w:t>
      </w:r>
      <w:r w:rsidR="00EB2432">
        <w:rPr>
          <w:rFonts w:ascii="Times New Roman" w:hAnsi="Times New Roman" w:cs="Times New Roman"/>
          <w:sz w:val="24"/>
          <w:szCs w:val="24"/>
        </w:rPr>
        <w:t xml:space="preserve">structural </w:t>
      </w:r>
      <w:r w:rsidR="004E78F7">
        <w:rPr>
          <w:rFonts w:ascii="Times New Roman" w:hAnsi="Times New Roman" w:cs="Times New Roman"/>
          <w:sz w:val="24"/>
          <w:szCs w:val="24"/>
        </w:rPr>
        <w:t xml:space="preserve">economic </w:t>
      </w:r>
      <w:r w:rsidR="00EB2432">
        <w:rPr>
          <w:rFonts w:ascii="Times New Roman" w:hAnsi="Times New Roman" w:cs="Times New Roman"/>
          <w:sz w:val="24"/>
          <w:szCs w:val="24"/>
        </w:rPr>
        <w:t xml:space="preserve">composition </w:t>
      </w:r>
      <w:r w:rsidR="00347EB9" w:rsidRPr="00C8595C">
        <w:rPr>
          <w:rFonts w:ascii="Times New Roman" w:hAnsi="Times New Roman" w:cs="Times New Roman"/>
          <w:sz w:val="24"/>
          <w:szCs w:val="24"/>
        </w:rPr>
        <w:t xml:space="preserve">from agriculture to industry </w:t>
      </w:r>
      <w:r w:rsidR="00EB2432">
        <w:rPr>
          <w:rFonts w:ascii="Times New Roman" w:hAnsi="Times New Roman" w:cs="Times New Roman"/>
          <w:sz w:val="24"/>
          <w:szCs w:val="24"/>
        </w:rPr>
        <w:t>and/</w:t>
      </w:r>
      <w:r w:rsidR="00347EB9" w:rsidRPr="00C8595C">
        <w:rPr>
          <w:rFonts w:ascii="Times New Roman" w:hAnsi="Times New Roman" w:cs="Times New Roman"/>
          <w:sz w:val="24"/>
          <w:szCs w:val="24"/>
        </w:rPr>
        <w:t xml:space="preserve">or industry to services (Bakhsh et al., 2017). </w:t>
      </w:r>
      <w:r w:rsidR="00EB2432">
        <w:rPr>
          <w:rFonts w:ascii="Times New Roman" w:hAnsi="Times New Roman" w:cs="Times New Roman"/>
          <w:sz w:val="24"/>
          <w:szCs w:val="24"/>
        </w:rPr>
        <w:t xml:space="preserve">Nevertheless, </w:t>
      </w:r>
      <w:r w:rsidR="00347EB9" w:rsidRPr="00C8595C">
        <w:rPr>
          <w:rFonts w:ascii="Times New Roman" w:hAnsi="Times New Roman" w:cs="Times New Roman"/>
          <w:sz w:val="24"/>
          <w:szCs w:val="24"/>
        </w:rPr>
        <w:t xml:space="preserve">the </w:t>
      </w:r>
      <w:r w:rsidR="00EB2432">
        <w:rPr>
          <w:rFonts w:ascii="Times New Roman" w:hAnsi="Times New Roman" w:cs="Times New Roman"/>
          <w:sz w:val="24"/>
          <w:szCs w:val="24"/>
        </w:rPr>
        <w:t xml:space="preserve">resulting effect of the </w:t>
      </w:r>
      <w:r w:rsidR="00347EB9" w:rsidRPr="00C8595C">
        <w:rPr>
          <w:rFonts w:ascii="Times New Roman" w:hAnsi="Times New Roman" w:cs="Times New Roman"/>
          <w:sz w:val="24"/>
          <w:szCs w:val="24"/>
        </w:rPr>
        <w:t xml:space="preserve">technological </w:t>
      </w:r>
      <w:r w:rsidR="00347EB9" w:rsidRPr="00C8595C">
        <w:rPr>
          <w:rFonts w:ascii="Times New Roman" w:hAnsi="Times New Roman" w:cs="Times New Roman"/>
          <w:sz w:val="24"/>
          <w:szCs w:val="24"/>
        </w:rPr>
        <w:lastRenderedPageBreak/>
        <w:t xml:space="preserve">spillovers of </w:t>
      </w:r>
      <w:r w:rsidR="000A2AD0">
        <w:rPr>
          <w:rFonts w:ascii="Times New Roman" w:hAnsi="Times New Roman" w:cs="Times New Roman"/>
          <w:sz w:val="24"/>
          <w:szCs w:val="24"/>
        </w:rPr>
        <w:t xml:space="preserve">inward </w:t>
      </w:r>
      <w:r w:rsidR="00347EB9" w:rsidRPr="00C8595C">
        <w:rPr>
          <w:rFonts w:ascii="Times New Roman" w:hAnsi="Times New Roman" w:cs="Times New Roman"/>
          <w:sz w:val="24"/>
          <w:szCs w:val="24"/>
        </w:rPr>
        <w:t xml:space="preserve">FDI on the level of energy intensity </w:t>
      </w:r>
      <w:r w:rsidR="00EB2432">
        <w:rPr>
          <w:rFonts w:ascii="Times New Roman" w:hAnsi="Times New Roman" w:cs="Times New Roman"/>
          <w:sz w:val="24"/>
          <w:szCs w:val="24"/>
        </w:rPr>
        <w:t xml:space="preserve">of a country </w:t>
      </w:r>
      <w:r w:rsidR="00347EB9" w:rsidRPr="00C8595C">
        <w:rPr>
          <w:rFonts w:ascii="Times New Roman" w:hAnsi="Times New Roman" w:cs="Times New Roman"/>
          <w:sz w:val="24"/>
          <w:szCs w:val="24"/>
        </w:rPr>
        <w:t xml:space="preserve">might be dependent on </w:t>
      </w:r>
      <w:r w:rsidR="00EB2432">
        <w:rPr>
          <w:rFonts w:ascii="Times New Roman" w:hAnsi="Times New Roman" w:cs="Times New Roman"/>
          <w:sz w:val="24"/>
          <w:szCs w:val="24"/>
        </w:rPr>
        <w:t>a</w:t>
      </w:r>
      <w:r w:rsidR="00347EB9" w:rsidRPr="00C8595C">
        <w:rPr>
          <w:rFonts w:ascii="Times New Roman" w:hAnsi="Times New Roman" w:cs="Times New Roman"/>
          <w:sz w:val="24"/>
          <w:szCs w:val="24"/>
        </w:rPr>
        <w:t xml:space="preserve"> threshold effect of indigenous R&amp;D (or </w:t>
      </w:r>
      <w:r w:rsidR="00347EB9" w:rsidRPr="00C8595C">
        <w:rPr>
          <w:rFonts w:ascii="Times New Roman" w:eastAsia="Times New Roman" w:hAnsi="Times New Roman" w:cs="Times New Roman"/>
          <w:kern w:val="0"/>
          <w:sz w:val="24"/>
          <w:szCs w:val="24"/>
          <w:lang w:eastAsia="en-GB"/>
        </w:rPr>
        <w:t>technological absorptive capacity</w:t>
      </w:r>
      <w:r w:rsidR="00347EB9" w:rsidRPr="00C8595C">
        <w:rPr>
          <w:rFonts w:ascii="Times New Roman" w:hAnsi="Times New Roman" w:cs="Times New Roman"/>
          <w:sz w:val="24"/>
          <w:szCs w:val="24"/>
        </w:rPr>
        <w:t>)</w:t>
      </w:r>
      <w:r w:rsidR="00EB2432">
        <w:rPr>
          <w:rFonts w:ascii="Times New Roman" w:hAnsi="Times New Roman" w:cs="Times New Roman"/>
          <w:sz w:val="24"/>
          <w:szCs w:val="24"/>
        </w:rPr>
        <w:t>,</w:t>
      </w:r>
      <w:r w:rsidR="00347EB9" w:rsidRPr="00C8595C">
        <w:rPr>
          <w:rFonts w:ascii="Times New Roman" w:hAnsi="Times New Roman" w:cs="Times New Roman"/>
          <w:sz w:val="24"/>
          <w:szCs w:val="24"/>
        </w:rPr>
        <w:t xml:space="preserve"> which will be </w:t>
      </w:r>
      <w:r w:rsidR="00EB2432">
        <w:rPr>
          <w:rFonts w:ascii="Times New Roman" w:hAnsi="Times New Roman" w:cs="Times New Roman"/>
          <w:sz w:val="24"/>
          <w:szCs w:val="24"/>
        </w:rPr>
        <w:t xml:space="preserve">elaborated </w:t>
      </w:r>
      <w:r w:rsidR="00347EB9" w:rsidRPr="00C8595C">
        <w:rPr>
          <w:rFonts w:ascii="Times New Roman" w:hAnsi="Times New Roman" w:cs="Times New Roman"/>
          <w:sz w:val="24"/>
          <w:szCs w:val="24"/>
        </w:rPr>
        <w:t>later using a theoretical model.</w:t>
      </w:r>
    </w:p>
    <w:p w14:paraId="45CB7972" w14:textId="59EAF35B" w:rsidR="003551FB" w:rsidRDefault="003551FB" w:rsidP="003551FB">
      <w:pPr>
        <w:widowControl/>
        <w:spacing w:after="240" w:line="480" w:lineRule="auto"/>
        <w:jc w:val="center"/>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w:t>
      </w:r>
      <w:r>
        <w:rPr>
          <w:rFonts w:ascii="Times New Roman" w:eastAsia="Times New Roman" w:hAnsi="Times New Roman" w:cs="Times New Roman"/>
          <w:kern w:val="0"/>
          <w:sz w:val="24"/>
          <w:szCs w:val="24"/>
          <w:lang w:eastAsia="en-GB"/>
        </w:rPr>
        <w:t>Fig</w:t>
      </w:r>
      <w:r w:rsidR="00B32A6D">
        <w:rPr>
          <w:rFonts w:ascii="Times New Roman" w:eastAsia="Times New Roman" w:hAnsi="Times New Roman" w:cs="Times New Roman"/>
          <w:kern w:val="0"/>
          <w:sz w:val="24"/>
          <w:szCs w:val="24"/>
          <w:lang w:eastAsia="en-GB"/>
        </w:rPr>
        <w:t>.</w:t>
      </w:r>
      <w:r w:rsidRPr="0005270C">
        <w:rPr>
          <w:rFonts w:ascii="Times New Roman" w:eastAsia="Times New Roman" w:hAnsi="Times New Roman" w:cs="Times New Roman"/>
          <w:kern w:val="0"/>
          <w:sz w:val="24"/>
          <w:szCs w:val="24"/>
          <w:lang w:eastAsia="en-GB"/>
        </w:rPr>
        <w:t xml:space="preserve"> </w:t>
      </w:r>
      <w:r>
        <w:rPr>
          <w:rFonts w:ascii="Times New Roman" w:eastAsia="Times New Roman" w:hAnsi="Times New Roman" w:cs="Times New Roman"/>
          <w:kern w:val="0"/>
          <w:sz w:val="24"/>
          <w:szCs w:val="24"/>
          <w:lang w:eastAsia="en-GB"/>
        </w:rPr>
        <w:t>1</w:t>
      </w:r>
      <w:r w:rsidRPr="0005270C">
        <w:rPr>
          <w:rFonts w:ascii="Times New Roman" w:eastAsia="Times New Roman" w:hAnsi="Times New Roman" w:cs="Times New Roman"/>
          <w:kern w:val="0"/>
          <w:sz w:val="24"/>
          <w:szCs w:val="24"/>
          <w:lang w:eastAsia="en-GB"/>
        </w:rPr>
        <w:t xml:space="preserve"> here]</w:t>
      </w:r>
    </w:p>
    <w:p w14:paraId="071859A4" w14:textId="13D22E72" w:rsidR="00C84581" w:rsidRPr="00F13982" w:rsidRDefault="00EB3EA4" w:rsidP="00C84581">
      <w:pPr>
        <w:spacing w:after="240" w:line="480" w:lineRule="auto"/>
        <w:ind w:firstLine="420"/>
        <w:jc w:val="left"/>
        <w:rPr>
          <w:rFonts w:ascii="Times New Roman" w:hAnsi="Times New Roman" w:cs="Times New Roman"/>
          <w:b/>
          <w:bCs/>
          <w:sz w:val="24"/>
          <w:szCs w:val="24"/>
        </w:rPr>
      </w:pPr>
      <w:r>
        <w:rPr>
          <w:rFonts w:ascii="Times New Roman" w:hAnsi="Times New Roman" w:cs="Times New Roman"/>
          <w:sz w:val="24"/>
          <w:szCs w:val="24"/>
        </w:rPr>
        <w:t>E</w:t>
      </w:r>
      <w:r w:rsidR="00FC4F7A" w:rsidRPr="00431804">
        <w:rPr>
          <w:rFonts w:ascii="Times New Roman" w:hAnsi="Times New Roman" w:cs="Times New Roman"/>
          <w:sz w:val="24"/>
          <w:szCs w:val="24"/>
        </w:rPr>
        <w:t>mpirical research on the impact of FDI on energy intensity remains scant and</w:t>
      </w:r>
      <w:r w:rsidR="0061400A" w:rsidRPr="00431804">
        <w:rPr>
          <w:rFonts w:ascii="Times New Roman" w:hAnsi="Times New Roman" w:cs="Times New Roman"/>
          <w:sz w:val="24"/>
          <w:szCs w:val="24"/>
        </w:rPr>
        <w:t xml:space="preserve">, taken collectively, </w:t>
      </w:r>
      <w:r w:rsidR="00FC4F7A" w:rsidRPr="00431804">
        <w:rPr>
          <w:rFonts w:ascii="Times New Roman" w:hAnsi="Times New Roman" w:cs="Times New Roman"/>
          <w:sz w:val="24"/>
          <w:szCs w:val="24"/>
        </w:rPr>
        <w:t xml:space="preserve">inconclusive. </w:t>
      </w:r>
      <w:r w:rsidR="00A2361E">
        <w:rPr>
          <w:rFonts w:ascii="Times New Roman" w:hAnsi="Times New Roman" w:cs="Times New Roman"/>
          <w:sz w:val="24"/>
          <w:szCs w:val="24"/>
        </w:rPr>
        <w:t>Some p</w:t>
      </w:r>
      <w:r w:rsidR="00FC4F7A" w:rsidRPr="00431804">
        <w:rPr>
          <w:rFonts w:ascii="Times New Roman" w:hAnsi="Times New Roman" w:cs="Times New Roman"/>
          <w:sz w:val="24"/>
          <w:szCs w:val="24"/>
        </w:rPr>
        <w:t>revious</w:t>
      </w:r>
      <w:r w:rsidR="00872819" w:rsidRPr="00431804">
        <w:rPr>
          <w:rFonts w:ascii="Times New Roman" w:hAnsi="Times New Roman" w:cs="Times New Roman"/>
          <w:sz w:val="24"/>
          <w:szCs w:val="24"/>
        </w:rPr>
        <w:t xml:space="preserve"> studies </w:t>
      </w:r>
      <w:r w:rsidR="00431804">
        <w:rPr>
          <w:rFonts w:ascii="Times New Roman" w:hAnsi="Times New Roman" w:cs="Times New Roman"/>
          <w:sz w:val="24"/>
          <w:szCs w:val="24"/>
        </w:rPr>
        <w:t xml:space="preserve">that </w:t>
      </w:r>
      <w:r w:rsidR="00872819" w:rsidRPr="00431804">
        <w:rPr>
          <w:rFonts w:ascii="Times New Roman" w:hAnsi="Times New Roman" w:cs="Times New Roman"/>
          <w:sz w:val="24"/>
          <w:szCs w:val="24"/>
        </w:rPr>
        <w:t>have tested the technology spillovers channel hypothes</w:t>
      </w:r>
      <w:r w:rsidR="00A2361E">
        <w:rPr>
          <w:rFonts w:ascii="Times New Roman" w:hAnsi="Times New Roman" w:cs="Times New Roman"/>
          <w:sz w:val="24"/>
          <w:szCs w:val="24"/>
        </w:rPr>
        <w:t>is</w:t>
      </w:r>
      <w:r w:rsidR="000A2AD0">
        <w:rPr>
          <w:rFonts w:ascii="Times New Roman" w:hAnsi="Times New Roman" w:cs="Times New Roman"/>
          <w:sz w:val="24"/>
          <w:szCs w:val="24"/>
        </w:rPr>
        <w:t xml:space="preserve"> (e.g., </w:t>
      </w:r>
      <w:r w:rsidR="00872819" w:rsidRPr="00431804">
        <w:rPr>
          <w:rFonts w:ascii="Times New Roman" w:hAnsi="Times New Roman" w:cs="Times New Roman"/>
          <w:sz w:val="24"/>
          <w:szCs w:val="24"/>
        </w:rPr>
        <w:t>Mielnik and Goldemberg</w:t>
      </w:r>
      <w:r w:rsidR="000A2AD0">
        <w:rPr>
          <w:rFonts w:ascii="Times New Roman" w:hAnsi="Times New Roman" w:cs="Times New Roman"/>
          <w:sz w:val="24"/>
          <w:szCs w:val="24"/>
        </w:rPr>
        <w:t xml:space="preserve">, </w:t>
      </w:r>
      <w:r w:rsidR="00872819" w:rsidRPr="00431804">
        <w:rPr>
          <w:rFonts w:ascii="Times New Roman" w:hAnsi="Times New Roman" w:cs="Times New Roman"/>
          <w:sz w:val="24"/>
          <w:szCs w:val="24"/>
        </w:rPr>
        <w:t>2002</w:t>
      </w:r>
      <w:r w:rsidR="000A2AD0">
        <w:rPr>
          <w:rFonts w:ascii="Times New Roman" w:hAnsi="Times New Roman" w:cs="Times New Roman"/>
          <w:sz w:val="24"/>
          <w:szCs w:val="24"/>
        </w:rPr>
        <w:t xml:space="preserve">; </w:t>
      </w:r>
      <w:r w:rsidR="00872819" w:rsidRPr="00431804">
        <w:rPr>
          <w:rFonts w:ascii="Times New Roman" w:hAnsi="Times New Roman" w:cs="Times New Roman"/>
          <w:sz w:val="24"/>
          <w:szCs w:val="24"/>
        </w:rPr>
        <w:t>Eskeland and Harrison</w:t>
      </w:r>
      <w:r w:rsidR="000A2AD0">
        <w:rPr>
          <w:rFonts w:ascii="Times New Roman" w:hAnsi="Times New Roman" w:cs="Times New Roman"/>
          <w:sz w:val="24"/>
          <w:szCs w:val="24"/>
        </w:rPr>
        <w:t xml:space="preserve">, </w:t>
      </w:r>
      <w:r w:rsidR="00872819" w:rsidRPr="00431804">
        <w:rPr>
          <w:rFonts w:ascii="Times New Roman" w:hAnsi="Times New Roman" w:cs="Times New Roman"/>
          <w:sz w:val="24"/>
          <w:szCs w:val="24"/>
        </w:rPr>
        <w:t>2003)</w:t>
      </w:r>
      <w:r w:rsidR="000A2AD0">
        <w:rPr>
          <w:rFonts w:ascii="Times New Roman" w:hAnsi="Times New Roman" w:cs="Times New Roman"/>
          <w:sz w:val="24"/>
          <w:szCs w:val="24"/>
        </w:rPr>
        <w:t xml:space="preserve"> </w:t>
      </w:r>
      <w:r w:rsidR="00872819" w:rsidRPr="00431804">
        <w:rPr>
          <w:rFonts w:ascii="Times New Roman" w:hAnsi="Times New Roman" w:cs="Times New Roman"/>
          <w:sz w:val="24"/>
          <w:szCs w:val="24"/>
        </w:rPr>
        <w:t>provide supportive evidence.</w:t>
      </w:r>
      <w:r w:rsidR="00E96B10" w:rsidRPr="00431804">
        <w:rPr>
          <w:rFonts w:ascii="Times New Roman" w:hAnsi="Times New Roman" w:cs="Times New Roman"/>
          <w:sz w:val="24"/>
          <w:szCs w:val="24"/>
        </w:rPr>
        <w:t xml:space="preserve"> </w:t>
      </w:r>
      <w:r w:rsidR="00A2361E">
        <w:rPr>
          <w:rFonts w:ascii="Times New Roman" w:hAnsi="Times New Roman" w:cs="Times New Roman"/>
          <w:sz w:val="24"/>
          <w:szCs w:val="24"/>
        </w:rPr>
        <w:t xml:space="preserve">Yet, other </w:t>
      </w:r>
      <w:r w:rsidR="00872819" w:rsidRPr="00431804">
        <w:rPr>
          <w:rFonts w:ascii="Times New Roman" w:hAnsi="Times New Roman" w:cs="Times New Roman"/>
          <w:sz w:val="24"/>
          <w:szCs w:val="24"/>
        </w:rPr>
        <w:t xml:space="preserve">studies </w:t>
      </w:r>
      <w:r w:rsidR="00431804">
        <w:rPr>
          <w:rFonts w:ascii="Times New Roman" w:hAnsi="Times New Roman" w:cs="Times New Roman"/>
          <w:sz w:val="24"/>
          <w:szCs w:val="24"/>
        </w:rPr>
        <w:t xml:space="preserve">report </w:t>
      </w:r>
      <w:r w:rsidR="00872819" w:rsidRPr="00431804">
        <w:rPr>
          <w:rFonts w:ascii="Times New Roman" w:hAnsi="Times New Roman" w:cs="Times New Roman"/>
          <w:sz w:val="24"/>
          <w:szCs w:val="24"/>
        </w:rPr>
        <w:t xml:space="preserve">empirical results that </w:t>
      </w:r>
      <w:r w:rsidR="0061400A" w:rsidRPr="00431804">
        <w:rPr>
          <w:rFonts w:ascii="Times New Roman" w:hAnsi="Times New Roman" w:cs="Times New Roman"/>
          <w:sz w:val="24"/>
          <w:szCs w:val="24"/>
        </w:rPr>
        <w:t xml:space="preserve">go </w:t>
      </w:r>
      <w:r w:rsidR="003A3849" w:rsidRPr="00431804">
        <w:rPr>
          <w:rFonts w:ascii="Times New Roman" w:hAnsi="Times New Roman" w:cs="Times New Roman"/>
          <w:sz w:val="24"/>
          <w:szCs w:val="24"/>
        </w:rPr>
        <w:t>against</w:t>
      </w:r>
      <w:r w:rsidR="00872819" w:rsidRPr="00431804">
        <w:rPr>
          <w:rFonts w:ascii="Times New Roman" w:hAnsi="Times New Roman" w:cs="Times New Roman"/>
          <w:sz w:val="24"/>
          <w:szCs w:val="24"/>
        </w:rPr>
        <w:t xml:space="preserve"> the FDI-energy saving hypothesis</w:t>
      </w:r>
      <w:r w:rsidR="00096DD8" w:rsidRPr="00431804">
        <w:rPr>
          <w:rFonts w:ascii="Times New Roman" w:hAnsi="Times New Roman" w:cs="Times New Roman"/>
          <w:sz w:val="24"/>
          <w:szCs w:val="24"/>
        </w:rPr>
        <w:t xml:space="preserve"> (Hübler and Keller</w:t>
      </w:r>
      <w:r w:rsidR="00431804">
        <w:rPr>
          <w:rFonts w:ascii="Times New Roman" w:hAnsi="Times New Roman" w:cs="Times New Roman"/>
          <w:sz w:val="24"/>
          <w:szCs w:val="24"/>
        </w:rPr>
        <w:t>,</w:t>
      </w:r>
      <w:r w:rsidR="00096DD8" w:rsidRPr="00431804">
        <w:rPr>
          <w:rFonts w:ascii="Times New Roman" w:hAnsi="Times New Roman" w:cs="Times New Roman"/>
          <w:sz w:val="24"/>
          <w:szCs w:val="24"/>
        </w:rPr>
        <w:t xml:space="preserve"> 2009; Adom and Kwakwa</w:t>
      </w:r>
      <w:r w:rsidR="00431804">
        <w:rPr>
          <w:rFonts w:ascii="Times New Roman" w:hAnsi="Times New Roman" w:cs="Times New Roman"/>
          <w:sz w:val="24"/>
          <w:szCs w:val="24"/>
        </w:rPr>
        <w:t>,</w:t>
      </w:r>
      <w:r w:rsidR="00096DD8" w:rsidRPr="00431804">
        <w:rPr>
          <w:rFonts w:ascii="Times New Roman" w:hAnsi="Times New Roman" w:cs="Times New Roman"/>
          <w:sz w:val="24"/>
          <w:szCs w:val="24"/>
        </w:rPr>
        <w:t xml:space="preserve"> 2014</w:t>
      </w:r>
      <w:r w:rsidR="003A3849" w:rsidRPr="00431804">
        <w:rPr>
          <w:rFonts w:ascii="Times New Roman" w:hAnsi="Times New Roman" w:cs="Times New Roman"/>
          <w:sz w:val="24"/>
          <w:szCs w:val="24"/>
        </w:rPr>
        <w:t>; Bu et al.</w:t>
      </w:r>
      <w:r w:rsidR="00431804">
        <w:rPr>
          <w:rFonts w:ascii="Times New Roman" w:hAnsi="Times New Roman" w:cs="Times New Roman"/>
          <w:sz w:val="24"/>
          <w:szCs w:val="24"/>
        </w:rPr>
        <w:t>,</w:t>
      </w:r>
      <w:r w:rsidR="003A3849" w:rsidRPr="00431804">
        <w:rPr>
          <w:rFonts w:ascii="Times New Roman" w:hAnsi="Times New Roman" w:cs="Times New Roman"/>
          <w:sz w:val="24"/>
          <w:szCs w:val="24"/>
        </w:rPr>
        <w:t xml:space="preserve"> </w:t>
      </w:r>
      <w:r w:rsidR="003A3849" w:rsidRPr="00EB2432">
        <w:rPr>
          <w:rFonts w:ascii="Times New Roman" w:hAnsi="Times New Roman" w:cs="Times New Roman"/>
          <w:sz w:val="24"/>
          <w:szCs w:val="24"/>
        </w:rPr>
        <w:t>2019</w:t>
      </w:r>
      <w:r w:rsidR="00096DD8" w:rsidRPr="00EB2432">
        <w:rPr>
          <w:rFonts w:ascii="Times New Roman" w:hAnsi="Times New Roman" w:cs="Times New Roman"/>
          <w:sz w:val="24"/>
          <w:szCs w:val="24"/>
        </w:rPr>
        <w:t>)</w:t>
      </w:r>
      <w:r w:rsidR="003A3849" w:rsidRPr="00EB2432">
        <w:rPr>
          <w:rFonts w:ascii="Times New Roman" w:hAnsi="Times New Roman" w:cs="Times New Roman"/>
          <w:sz w:val="24"/>
          <w:szCs w:val="24"/>
        </w:rPr>
        <w:t xml:space="preserve">. </w:t>
      </w:r>
      <w:r w:rsidR="00C84581" w:rsidRPr="00EB2432">
        <w:rPr>
          <w:rFonts w:ascii="Times New Roman" w:hAnsi="Times New Roman" w:cs="Times New Roman"/>
          <w:sz w:val="24"/>
          <w:szCs w:val="24"/>
        </w:rPr>
        <w:t xml:space="preserve">In particular, by increasing production activity and energy consumption in </w:t>
      </w:r>
      <w:r w:rsidR="00EB2432">
        <w:rPr>
          <w:rFonts w:ascii="Times New Roman" w:hAnsi="Times New Roman" w:cs="Times New Roman"/>
          <w:sz w:val="24"/>
          <w:szCs w:val="24"/>
        </w:rPr>
        <w:t xml:space="preserve">the </w:t>
      </w:r>
      <w:r w:rsidR="00C84581" w:rsidRPr="00EB2432">
        <w:rPr>
          <w:rFonts w:ascii="Times New Roman" w:hAnsi="Times New Roman" w:cs="Times New Roman"/>
          <w:sz w:val="24"/>
          <w:szCs w:val="24"/>
        </w:rPr>
        <w:t>host country, FDI has been hypothesi</w:t>
      </w:r>
      <w:r>
        <w:rPr>
          <w:rFonts w:ascii="Times New Roman" w:hAnsi="Times New Roman" w:cs="Times New Roman"/>
          <w:sz w:val="24"/>
          <w:szCs w:val="24"/>
        </w:rPr>
        <w:t>z</w:t>
      </w:r>
      <w:r w:rsidR="00C84581" w:rsidRPr="00EB2432">
        <w:rPr>
          <w:rFonts w:ascii="Times New Roman" w:hAnsi="Times New Roman" w:cs="Times New Roman"/>
          <w:sz w:val="24"/>
          <w:szCs w:val="24"/>
        </w:rPr>
        <w:t xml:space="preserve">ed to </w:t>
      </w:r>
      <w:r w:rsidR="004E78F7">
        <w:rPr>
          <w:rFonts w:ascii="Times New Roman" w:hAnsi="Times New Roman" w:cs="Times New Roman"/>
          <w:sz w:val="24"/>
          <w:szCs w:val="24"/>
        </w:rPr>
        <w:t xml:space="preserve">also </w:t>
      </w:r>
      <w:r w:rsidR="00C84581" w:rsidRPr="00EB2432">
        <w:rPr>
          <w:rFonts w:ascii="Times New Roman" w:hAnsi="Times New Roman" w:cs="Times New Roman"/>
          <w:sz w:val="24"/>
          <w:szCs w:val="24"/>
        </w:rPr>
        <w:t xml:space="preserve">have negative </w:t>
      </w:r>
      <w:r w:rsidR="00A2361E" w:rsidRPr="00EB2432">
        <w:rPr>
          <w:rFonts w:ascii="Times New Roman" w:hAnsi="Times New Roman" w:cs="Times New Roman"/>
          <w:sz w:val="24"/>
          <w:szCs w:val="24"/>
        </w:rPr>
        <w:t>externalities</w:t>
      </w:r>
      <w:r w:rsidR="00C84581" w:rsidRPr="00EB2432">
        <w:rPr>
          <w:rFonts w:ascii="Times New Roman" w:hAnsi="Times New Roman" w:cs="Times New Roman"/>
          <w:sz w:val="24"/>
          <w:szCs w:val="24"/>
        </w:rPr>
        <w:t xml:space="preserve"> on the environment</w:t>
      </w:r>
      <w:r w:rsidR="00EB2432" w:rsidRPr="00EB2432">
        <w:rPr>
          <w:rFonts w:ascii="Times New Roman" w:hAnsi="Times New Roman" w:cs="Times New Roman"/>
          <w:sz w:val="24"/>
          <w:szCs w:val="24"/>
        </w:rPr>
        <w:t xml:space="preserve">, </w:t>
      </w:r>
      <w:r w:rsidR="00C8595C" w:rsidRPr="00EB2432">
        <w:rPr>
          <w:rFonts w:ascii="Times New Roman" w:hAnsi="Times New Roman" w:cs="Times New Roman"/>
          <w:sz w:val="24"/>
          <w:szCs w:val="24"/>
        </w:rPr>
        <w:t>thereby increasing energy intensity</w:t>
      </w:r>
      <w:r w:rsidR="00EB2432" w:rsidRPr="00EB2432">
        <w:rPr>
          <w:rFonts w:ascii="Times New Roman" w:hAnsi="Times New Roman" w:cs="Times New Roman"/>
          <w:sz w:val="24"/>
          <w:szCs w:val="24"/>
        </w:rPr>
        <w:t xml:space="preserve"> (e.g., </w:t>
      </w:r>
      <w:r w:rsidR="00EB2432" w:rsidRPr="00EB2432">
        <w:rPr>
          <w:rFonts w:ascii="Times New Roman" w:hAnsi="Times New Roman" w:cs="Times New Roman"/>
          <w:sz w:val="24"/>
          <w:szCs w:val="24"/>
          <w:lang w:val="en-US"/>
        </w:rPr>
        <w:t>Hunt, 1984</w:t>
      </w:r>
      <w:r w:rsidR="00C8595C" w:rsidRPr="00EB2432">
        <w:rPr>
          <w:rFonts w:ascii="Times New Roman" w:hAnsi="Times New Roman" w:cs="Times New Roman"/>
          <w:sz w:val="24"/>
          <w:szCs w:val="24"/>
        </w:rPr>
        <w:t>)</w:t>
      </w:r>
      <w:r w:rsidR="00C84581" w:rsidRPr="00EB2432">
        <w:rPr>
          <w:rFonts w:ascii="Times New Roman" w:hAnsi="Times New Roman" w:cs="Times New Roman"/>
          <w:sz w:val="24"/>
          <w:szCs w:val="24"/>
        </w:rPr>
        <w:t xml:space="preserve">, </w:t>
      </w:r>
      <w:r w:rsidR="00EB2432">
        <w:rPr>
          <w:rFonts w:ascii="Times New Roman" w:hAnsi="Times New Roman" w:cs="Times New Roman"/>
          <w:sz w:val="24"/>
          <w:szCs w:val="24"/>
        </w:rPr>
        <w:t xml:space="preserve">and has also been found </w:t>
      </w:r>
      <w:r w:rsidR="00C84581" w:rsidRPr="00EB2432">
        <w:rPr>
          <w:rFonts w:ascii="Times New Roman" w:hAnsi="Times New Roman" w:cs="Times New Roman"/>
          <w:sz w:val="24"/>
          <w:szCs w:val="24"/>
        </w:rPr>
        <w:t>to be statistically significant in explaining the extent of CO</w:t>
      </w:r>
      <w:r w:rsidR="00C84581" w:rsidRPr="00E10246">
        <w:rPr>
          <w:rFonts w:ascii="Times New Roman" w:hAnsi="Times New Roman" w:cs="Times New Roman"/>
          <w:sz w:val="24"/>
          <w:szCs w:val="24"/>
          <w:vertAlign w:val="subscript"/>
        </w:rPr>
        <w:t>2</w:t>
      </w:r>
      <w:r w:rsidR="00C84581" w:rsidRPr="00EB2432">
        <w:rPr>
          <w:rFonts w:ascii="Times New Roman" w:hAnsi="Times New Roman" w:cs="Times New Roman"/>
          <w:sz w:val="24"/>
          <w:szCs w:val="24"/>
        </w:rPr>
        <w:t xml:space="preserve"> emissions (Rafindadi et al.,</w:t>
      </w:r>
      <w:r w:rsidR="00B57D90">
        <w:rPr>
          <w:rFonts w:ascii="Times New Roman" w:hAnsi="Times New Roman" w:cs="Times New Roman"/>
          <w:sz w:val="24"/>
          <w:szCs w:val="24"/>
        </w:rPr>
        <w:t xml:space="preserve"> </w:t>
      </w:r>
      <w:r w:rsidR="00C84581" w:rsidRPr="00EB2432">
        <w:rPr>
          <w:rFonts w:ascii="Times New Roman" w:hAnsi="Times New Roman" w:cs="Times New Roman"/>
          <w:sz w:val="24"/>
          <w:szCs w:val="24"/>
        </w:rPr>
        <w:t xml:space="preserve">2018). </w:t>
      </w:r>
    </w:p>
    <w:p w14:paraId="199593F3" w14:textId="2F5A3FC6" w:rsidR="00FF45A9" w:rsidRDefault="0061400A" w:rsidP="00294248">
      <w:pPr>
        <w:spacing w:after="240" w:line="480" w:lineRule="auto"/>
        <w:ind w:firstLine="420"/>
        <w:jc w:val="left"/>
        <w:rPr>
          <w:rFonts w:ascii="Times New Roman" w:hAnsi="Times New Roman"/>
          <w:sz w:val="24"/>
          <w:szCs w:val="24"/>
        </w:rPr>
      </w:pPr>
      <w:r w:rsidRPr="003E2C8C">
        <w:rPr>
          <w:rFonts w:ascii="Times New Roman" w:hAnsi="Times New Roman"/>
          <w:sz w:val="24"/>
          <w:szCs w:val="24"/>
        </w:rPr>
        <w:t xml:space="preserve">Only </w:t>
      </w:r>
      <w:r w:rsidR="00C84581">
        <w:rPr>
          <w:rFonts w:ascii="Times New Roman" w:hAnsi="Times New Roman"/>
          <w:sz w:val="24"/>
          <w:szCs w:val="24"/>
        </w:rPr>
        <w:t xml:space="preserve">very few </w:t>
      </w:r>
      <w:r w:rsidR="004D1BF3" w:rsidRPr="003E2C8C">
        <w:rPr>
          <w:rFonts w:ascii="Times New Roman" w:hAnsi="Times New Roman"/>
          <w:sz w:val="24"/>
          <w:szCs w:val="24"/>
        </w:rPr>
        <w:t xml:space="preserve">studies </w:t>
      </w:r>
      <w:r w:rsidRPr="003E2C8C">
        <w:rPr>
          <w:rFonts w:ascii="Times New Roman" w:hAnsi="Times New Roman"/>
          <w:sz w:val="24"/>
          <w:szCs w:val="24"/>
        </w:rPr>
        <w:t xml:space="preserve">have </w:t>
      </w:r>
      <w:r w:rsidR="004D1BF3" w:rsidRPr="003E2C8C">
        <w:rPr>
          <w:rFonts w:ascii="Times New Roman" w:hAnsi="Times New Roman"/>
          <w:sz w:val="24"/>
          <w:szCs w:val="24"/>
        </w:rPr>
        <w:t>investigate</w:t>
      </w:r>
      <w:r w:rsidRPr="003E2C8C">
        <w:rPr>
          <w:rFonts w:ascii="Times New Roman" w:hAnsi="Times New Roman"/>
          <w:sz w:val="24"/>
          <w:szCs w:val="24"/>
        </w:rPr>
        <w:t>d</w:t>
      </w:r>
      <w:r w:rsidR="004D1BF3" w:rsidRPr="003E2C8C">
        <w:rPr>
          <w:rFonts w:ascii="Times New Roman" w:hAnsi="Times New Roman"/>
          <w:sz w:val="24"/>
          <w:szCs w:val="24"/>
        </w:rPr>
        <w:t xml:space="preserve"> </w:t>
      </w:r>
      <w:r w:rsidR="00FB40D1" w:rsidRPr="003E2C8C">
        <w:rPr>
          <w:rFonts w:ascii="Times New Roman" w:hAnsi="Times New Roman"/>
          <w:sz w:val="24"/>
          <w:szCs w:val="24"/>
        </w:rPr>
        <w:t xml:space="preserve">the potential nonlinear relationship between FDI and </w:t>
      </w:r>
      <w:r w:rsidR="00FB40D1" w:rsidRPr="003E2C8C">
        <w:rPr>
          <w:rFonts w:ascii="Times New Roman" w:hAnsi="Times New Roman" w:cs="Times New Roman"/>
          <w:sz w:val="24"/>
          <w:szCs w:val="24"/>
        </w:rPr>
        <w:t xml:space="preserve">energy intensity. Adom (2015) </w:t>
      </w:r>
      <w:r w:rsidR="00FD6C33" w:rsidRPr="003E2C8C">
        <w:rPr>
          <w:rFonts w:ascii="Times New Roman" w:hAnsi="Times New Roman" w:cs="Times New Roman"/>
          <w:sz w:val="24"/>
          <w:szCs w:val="24"/>
        </w:rPr>
        <w:t>f</w:t>
      </w:r>
      <w:r w:rsidR="004E78F7">
        <w:rPr>
          <w:rFonts w:ascii="Times New Roman" w:hAnsi="Times New Roman" w:cs="Times New Roman"/>
          <w:sz w:val="24"/>
          <w:szCs w:val="24"/>
        </w:rPr>
        <w:t>ound</w:t>
      </w:r>
      <w:r w:rsidR="00FD6C33" w:rsidRPr="003E2C8C">
        <w:rPr>
          <w:rFonts w:ascii="Times New Roman" w:hAnsi="Times New Roman" w:cs="Times New Roman"/>
          <w:sz w:val="24"/>
          <w:szCs w:val="24"/>
        </w:rPr>
        <w:t xml:space="preserve"> that in the case of Nigeria, the effect of FDI inflows o</w:t>
      </w:r>
      <w:r w:rsidR="00FD6C33" w:rsidRPr="003E2C8C">
        <w:rPr>
          <w:rFonts w:ascii="Times New Roman" w:hAnsi="Times New Roman" w:cs="Times New Roman"/>
          <w:kern w:val="0"/>
          <w:sz w:val="24"/>
          <w:szCs w:val="24"/>
        </w:rPr>
        <w:t>n energy intensity is negative and significant but he add</w:t>
      </w:r>
      <w:r w:rsidR="004E78F7">
        <w:rPr>
          <w:rFonts w:ascii="Times New Roman" w:hAnsi="Times New Roman" w:cs="Times New Roman"/>
          <w:kern w:val="0"/>
          <w:sz w:val="24"/>
          <w:szCs w:val="24"/>
        </w:rPr>
        <w:t>ed</w:t>
      </w:r>
      <w:r w:rsidR="00FD6C33" w:rsidRPr="003E2C8C">
        <w:rPr>
          <w:rFonts w:ascii="Times New Roman" w:hAnsi="Times New Roman" w:cs="Times New Roman"/>
          <w:kern w:val="0"/>
          <w:sz w:val="24"/>
          <w:szCs w:val="24"/>
        </w:rPr>
        <w:t xml:space="preserve"> that this effect, based on </w:t>
      </w:r>
      <w:r w:rsidR="00FD6C33" w:rsidRPr="003E2C8C">
        <w:rPr>
          <w:rFonts w:ascii="Times New Roman" w:hAnsi="Times New Roman"/>
          <w:sz w:val="24"/>
          <w:szCs w:val="24"/>
        </w:rPr>
        <w:t xml:space="preserve">technological diffusion from FDI and the learning </w:t>
      </w:r>
      <w:r w:rsidR="00FF45A9">
        <w:rPr>
          <w:rFonts w:ascii="Times New Roman" w:hAnsi="Times New Roman"/>
          <w:sz w:val="24"/>
          <w:szCs w:val="24"/>
        </w:rPr>
        <w:t xml:space="preserve">capability </w:t>
      </w:r>
      <w:r w:rsidR="00FD6C33" w:rsidRPr="003E2C8C">
        <w:rPr>
          <w:rFonts w:ascii="Times New Roman" w:hAnsi="Times New Roman"/>
          <w:sz w:val="24"/>
          <w:szCs w:val="24"/>
        </w:rPr>
        <w:t xml:space="preserve">of </w:t>
      </w:r>
      <w:r w:rsidR="00431804" w:rsidRPr="003E2C8C">
        <w:rPr>
          <w:rFonts w:ascii="Times New Roman" w:hAnsi="Times New Roman"/>
          <w:sz w:val="24"/>
          <w:szCs w:val="24"/>
        </w:rPr>
        <w:t>domestic firms in the recipient economy</w:t>
      </w:r>
      <w:r w:rsidR="00FD6C33" w:rsidRPr="003E2C8C">
        <w:rPr>
          <w:rFonts w:ascii="Times New Roman" w:hAnsi="Times New Roman"/>
          <w:sz w:val="24"/>
          <w:szCs w:val="24"/>
        </w:rPr>
        <w:t xml:space="preserve">, </w:t>
      </w:r>
      <w:r w:rsidR="00FD6C33" w:rsidRPr="003E2C8C">
        <w:rPr>
          <w:rFonts w:ascii="Times New Roman" w:hAnsi="Times New Roman" w:cs="Times New Roman"/>
          <w:kern w:val="0"/>
          <w:sz w:val="24"/>
          <w:szCs w:val="24"/>
        </w:rPr>
        <w:t>is contingent on t</w:t>
      </w:r>
      <w:r w:rsidR="00FB40D1" w:rsidRPr="003E2C8C">
        <w:rPr>
          <w:rFonts w:ascii="Times New Roman" w:hAnsi="Times New Roman"/>
          <w:sz w:val="24"/>
          <w:szCs w:val="24"/>
        </w:rPr>
        <w:t>he technolog</w:t>
      </w:r>
      <w:r w:rsidR="00FD6C33" w:rsidRPr="003E2C8C">
        <w:rPr>
          <w:rFonts w:ascii="Times New Roman" w:hAnsi="Times New Roman"/>
          <w:sz w:val="24"/>
          <w:szCs w:val="24"/>
        </w:rPr>
        <w:t xml:space="preserve">ical </w:t>
      </w:r>
      <w:r w:rsidR="00FB40D1" w:rsidRPr="003E2C8C">
        <w:rPr>
          <w:rFonts w:ascii="Times New Roman" w:hAnsi="Times New Roman"/>
          <w:sz w:val="24"/>
          <w:szCs w:val="24"/>
        </w:rPr>
        <w:t>absorptive capa</w:t>
      </w:r>
      <w:r w:rsidR="00FD6C33" w:rsidRPr="003E2C8C">
        <w:rPr>
          <w:rFonts w:ascii="Times New Roman" w:hAnsi="Times New Roman"/>
          <w:sz w:val="24"/>
          <w:szCs w:val="24"/>
        </w:rPr>
        <w:t xml:space="preserve">city </w:t>
      </w:r>
      <w:r w:rsidR="00FB40D1" w:rsidRPr="003E2C8C">
        <w:rPr>
          <w:rFonts w:ascii="Times New Roman" w:hAnsi="Times New Roman"/>
          <w:sz w:val="24"/>
          <w:szCs w:val="24"/>
        </w:rPr>
        <w:t>of the host country</w:t>
      </w:r>
      <w:r w:rsidR="00CA2C9C" w:rsidRPr="003E2C8C">
        <w:rPr>
          <w:rFonts w:ascii="Times New Roman" w:hAnsi="Times New Roman"/>
          <w:sz w:val="24"/>
          <w:szCs w:val="24"/>
        </w:rPr>
        <w:t xml:space="preserve">. </w:t>
      </w:r>
      <w:r w:rsidR="00FD6C33" w:rsidRPr="003E2C8C">
        <w:rPr>
          <w:rFonts w:ascii="Times New Roman" w:hAnsi="Times New Roman"/>
          <w:sz w:val="24"/>
          <w:szCs w:val="24"/>
        </w:rPr>
        <w:t xml:space="preserve">Building on the suggestion of a potential threshold effect of technological absorptive capacity in the relationship between inward FDI and energy intensity, </w:t>
      </w:r>
      <w:r w:rsidR="00CA2C9C" w:rsidRPr="003E2C8C">
        <w:rPr>
          <w:rFonts w:ascii="Times New Roman" w:hAnsi="Times New Roman"/>
          <w:sz w:val="24"/>
          <w:szCs w:val="24"/>
        </w:rPr>
        <w:t xml:space="preserve">Huang et al. (2017) </w:t>
      </w:r>
      <w:r w:rsidR="00B674A6" w:rsidRPr="003E2C8C">
        <w:rPr>
          <w:rFonts w:ascii="Times New Roman" w:hAnsi="Times New Roman"/>
          <w:sz w:val="24"/>
          <w:szCs w:val="24"/>
        </w:rPr>
        <w:t>appl</w:t>
      </w:r>
      <w:r w:rsidR="000A2AD0">
        <w:rPr>
          <w:rFonts w:ascii="Times New Roman" w:hAnsi="Times New Roman"/>
          <w:sz w:val="24"/>
          <w:szCs w:val="24"/>
        </w:rPr>
        <w:t xml:space="preserve">y a </w:t>
      </w:r>
      <w:r w:rsidR="00B674A6" w:rsidRPr="003E2C8C">
        <w:rPr>
          <w:rFonts w:ascii="Times New Roman" w:hAnsi="Times New Roman"/>
          <w:sz w:val="24"/>
          <w:szCs w:val="24"/>
        </w:rPr>
        <w:t>threshold estimation method instead of</w:t>
      </w:r>
      <w:r w:rsidR="003811FA" w:rsidRPr="003E2C8C">
        <w:rPr>
          <w:rFonts w:ascii="Times New Roman" w:hAnsi="Times New Roman"/>
          <w:sz w:val="24"/>
          <w:szCs w:val="24"/>
        </w:rPr>
        <w:t xml:space="preserve"> the conventional linear estimation </w:t>
      </w:r>
      <w:r w:rsidR="00B674A6" w:rsidRPr="003E2C8C">
        <w:rPr>
          <w:rFonts w:ascii="Times New Roman" w:hAnsi="Times New Roman"/>
          <w:sz w:val="24"/>
          <w:szCs w:val="24"/>
        </w:rPr>
        <w:t xml:space="preserve">to test </w:t>
      </w:r>
      <w:r w:rsidR="00EE23DE" w:rsidRPr="003E2C8C">
        <w:rPr>
          <w:rFonts w:ascii="Times New Roman" w:hAnsi="Times New Roman"/>
          <w:sz w:val="24"/>
          <w:szCs w:val="24"/>
        </w:rPr>
        <w:t xml:space="preserve">for a </w:t>
      </w:r>
      <w:r w:rsidR="00B674A6" w:rsidRPr="003E2C8C">
        <w:rPr>
          <w:rFonts w:ascii="Times New Roman" w:hAnsi="Times New Roman"/>
          <w:sz w:val="24"/>
          <w:szCs w:val="24"/>
        </w:rPr>
        <w:lastRenderedPageBreak/>
        <w:t>threshold effect of R&amp;D in the relationship between FDI and energy intensity in China. However, the drawback of Huang et al.</w:t>
      </w:r>
      <w:r w:rsidR="00FF45A9">
        <w:rPr>
          <w:rFonts w:ascii="Times New Roman" w:hAnsi="Times New Roman"/>
          <w:sz w:val="24"/>
          <w:szCs w:val="24"/>
        </w:rPr>
        <w:t>’s</w:t>
      </w:r>
      <w:r w:rsidR="00B674A6" w:rsidRPr="003E2C8C">
        <w:rPr>
          <w:rFonts w:ascii="Times New Roman" w:hAnsi="Times New Roman"/>
          <w:sz w:val="24"/>
          <w:szCs w:val="24"/>
        </w:rPr>
        <w:t xml:space="preserve"> (2017)</w:t>
      </w:r>
      <w:r w:rsidR="00FF45A9">
        <w:rPr>
          <w:rFonts w:ascii="Times New Roman" w:hAnsi="Times New Roman"/>
          <w:sz w:val="24"/>
          <w:szCs w:val="24"/>
        </w:rPr>
        <w:t xml:space="preserve"> study</w:t>
      </w:r>
      <w:r w:rsidR="00EE23DE" w:rsidRPr="003E2C8C">
        <w:rPr>
          <w:rFonts w:ascii="Times New Roman" w:hAnsi="Times New Roman"/>
          <w:sz w:val="24"/>
          <w:szCs w:val="24"/>
        </w:rPr>
        <w:t xml:space="preserve"> </w:t>
      </w:r>
      <w:r w:rsidR="00B674A6" w:rsidRPr="003E2C8C">
        <w:rPr>
          <w:rFonts w:ascii="Times New Roman" w:hAnsi="Times New Roman"/>
          <w:sz w:val="24"/>
          <w:szCs w:val="24"/>
        </w:rPr>
        <w:t>is</w:t>
      </w:r>
      <w:r w:rsidR="00431804" w:rsidRPr="003E2C8C">
        <w:rPr>
          <w:rFonts w:ascii="Times New Roman" w:hAnsi="Times New Roman"/>
          <w:sz w:val="24"/>
          <w:szCs w:val="24"/>
        </w:rPr>
        <w:t xml:space="preserve"> the absence of a</w:t>
      </w:r>
      <w:r w:rsidR="00294248" w:rsidRPr="003E2C8C">
        <w:rPr>
          <w:rFonts w:ascii="Times New Roman" w:hAnsi="Times New Roman"/>
          <w:sz w:val="24"/>
          <w:szCs w:val="24"/>
        </w:rPr>
        <w:t xml:space="preserve">n </w:t>
      </w:r>
      <w:r w:rsidR="00B674A6" w:rsidRPr="003E2C8C">
        <w:rPr>
          <w:rFonts w:ascii="Times New Roman" w:hAnsi="Times New Roman"/>
          <w:sz w:val="24"/>
          <w:szCs w:val="24"/>
        </w:rPr>
        <w:t xml:space="preserve">explicit </w:t>
      </w:r>
      <w:r w:rsidR="00294248" w:rsidRPr="003E2C8C">
        <w:rPr>
          <w:rFonts w:ascii="Times New Roman" w:hAnsi="Times New Roman"/>
          <w:sz w:val="24"/>
          <w:szCs w:val="24"/>
        </w:rPr>
        <w:t xml:space="preserve">model of the mechanism through which </w:t>
      </w:r>
      <w:r w:rsidR="00B674A6" w:rsidRPr="003E2C8C">
        <w:rPr>
          <w:rFonts w:ascii="Times New Roman" w:hAnsi="Times New Roman"/>
          <w:sz w:val="24"/>
          <w:szCs w:val="24"/>
        </w:rPr>
        <w:t xml:space="preserve">FDI </w:t>
      </w:r>
      <w:r w:rsidR="00EB3EA4">
        <w:rPr>
          <w:rFonts w:ascii="Times New Roman" w:hAnsi="Times New Roman"/>
          <w:sz w:val="24"/>
          <w:szCs w:val="24"/>
        </w:rPr>
        <w:t>is e</w:t>
      </w:r>
      <w:r w:rsidR="00EB2432">
        <w:rPr>
          <w:rFonts w:ascii="Times New Roman" w:hAnsi="Times New Roman"/>
          <w:sz w:val="24"/>
          <w:szCs w:val="24"/>
        </w:rPr>
        <w:t xml:space="preserve">xpected to </w:t>
      </w:r>
      <w:r w:rsidR="00B674A6" w:rsidRPr="003E2C8C">
        <w:rPr>
          <w:rFonts w:ascii="Times New Roman" w:hAnsi="Times New Roman"/>
          <w:sz w:val="24"/>
          <w:szCs w:val="24"/>
        </w:rPr>
        <w:t>affect energy intensity.</w:t>
      </w:r>
    </w:p>
    <w:p w14:paraId="6B660D14" w14:textId="3E0C9AB0" w:rsidR="00294248" w:rsidRDefault="00EB3EA4" w:rsidP="00294248">
      <w:pPr>
        <w:spacing w:after="240" w:line="480" w:lineRule="auto"/>
        <w:ind w:firstLine="420"/>
        <w:jc w:val="left"/>
        <w:rPr>
          <w:rFonts w:ascii="Times New Roman" w:hAnsi="Times New Roman" w:cs="Times New Roman"/>
          <w:sz w:val="24"/>
          <w:szCs w:val="24"/>
        </w:rPr>
      </w:pPr>
      <w:r>
        <w:rPr>
          <w:rFonts w:ascii="Times New Roman" w:hAnsi="Times New Roman"/>
          <w:sz w:val="24"/>
          <w:szCs w:val="24"/>
        </w:rPr>
        <w:t xml:space="preserve">Only </w:t>
      </w:r>
      <w:r w:rsidR="00294248" w:rsidRPr="003E2C8C">
        <w:rPr>
          <w:rFonts w:ascii="Times New Roman" w:hAnsi="Times New Roman"/>
          <w:sz w:val="24"/>
          <w:szCs w:val="24"/>
        </w:rPr>
        <w:t xml:space="preserve">two </w:t>
      </w:r>
      <w:r w:rsidR="00294248" w:rsidRPr="003E2C8C">
        <w:rPr>
          <w:rFonts w:ascii="Times New Roman" w:hAnsi="Times New Roman" w:cs="Times New Roman"/>
          <w:sz w:val="24"/>
          <w:szCs w:val="24"/>
        </w:rPr>
        <w:t xml:space="preserve">studies </w:t>
      </w:r>
      <w:r w:rsidR="00431804" w:rsidRPr="003E2C8C">
        <w:rPr>
          <w:rFonts w:ascii="Times New Roman" w:hAnsi="Times New Roman" w:cs="Times New Roman"/>
          <w:sz w:val="24"/>
          <w:szCs w:val="24"/>
        </w:rPr>
        <w:t xml:space="preserve">in this strand of literature, namely, </w:t>
      </w:r>
      <w:r w:rsidR="00294248" w:rsidRPr="003E2C8C">
        <w:rPr>
          <w:rFonts w:ascii="Times New Roman" w:hAnsi="Times New Roman" w:cs="Times New Roman"/>
          <w:noProof/>
          <w:sz w:val="24"/>
          <w:szCs w:val="24"/>
        </w:rPr>
        <w:t>Dedeoğlu and Kaya (2013) and Topcu and Payne (2018)</w:t>
      </w:r>
      <w:r w:rsidR="00431804" w:rsidRPr="003E2C8C">
        <w:rPr>
          <w:rFonts w:ascii="Times New Roman" w:hAnsi="Times New Roman" w:cs="Times New Roman"/>
          <w:noProof/>
          <w:sz w:val="24"/>
          <w:szCs w:val="24"/>
        </w:rPr>
        <w:t xml:space="preserve">, </w:t>
      </w:r>
      <w:r w:rsidR="00294248" w:rsidRPr="003E2C8C">
        <w:rPr>
          <w:rFonts w:ascii="Times New Roman" w:hAnsi="Times New Roman" w:cs="Times New Roman"/>
          <w:sz w:val="24"/>
          <w:szCs w:val="24"/>
        </w:rPr>
        <w:t xml:space="preserve">have attempted to explore the effect of inward FDI on energy </w:t>
      </w:r>
      <w:r w:rsidR="00294248" w:rsidRPr="00D2535A">
        <w:rPr>
          <w:rFonts w:ascii="Times New Roman" w:hAnsi="Times New Roman" w:cs="Times New Roman"/>
          <w:sz w:val="24"/>
          <w:szCs w:val="24"/>
        </w:rPr>
        <w:t xml:space="preserve">use in </w:t>
      </w:r>
      <w:r w:rsidR="00294248">
        <w:rPr>
          <w:rFonts w:ascii="Times New Roman" w:hAnsi="Times New Roman" w:cs="Times New Roman"/>
          <w:sz w:val="24"/>
          <w:szCs w:val="24"/>
        </w:rPr>
        <w:t xml:space="preserve">the context of </w:t>
      </w:r>
      <w:r w:rsidR="00294248" w:rsidRPr="00D2535A">
        <w:rPr>
          <w:rFonts w:ascii="Times New Roman" w:hAnsi="Times New Roman" w:cs="Times New Roman"/>
          <w:sz w:val="24"/>
          <w:szCs w:val="24"/>
        </w:rPr>
        <w:t>O</w:t>
      </w:r>
      <w:r w:rsidR="00294248">
        <w:rPr>
          <w:rFonts w:ascii="Times New Roman" w:hAnsi="Times New Roman" w:cs="Times New Roman"/>
          <w:sz w:val="24"/>
          <w:szCs w:val="24"/>
        </w:rPr>
        <w:t>rganization of Economic Cooperation and Development (O</w:t>
      </w:r>
      <w:r w:rsidR="00294248" w:rsidRPr="00D2535A">
        <w:rPr>
          <w:rFonts w:ascii="Times New Roman" w:hAnsi="Times New Roman" w:cs="Times New Roman"/>
          <w:sz w:val="24"/>
          <w:szCs w:val="24"/>
        </w:rPr>
        <w:t>ECD</w:t>
      </w:r>
      <w:r w:rsidR="00294248">
        <w:rPr>
          <w:rFonts w:ascii="Times New Roman" w:hAnsi="Times New Roman" w:cs="Times New Roman"/>
          <w:sz w:val="24"/>
          <w:szCs w:val="24"/>
        </w:rPr>
        <w:t>)</w:t>
      </w:r>
      <w:r w:rsidR="00294248" w:rsidRPr="00D2535A">
        <w:rPr>
          <w:rFonts w:ascii="Times New Roman" w:hAnsi="Times New Roman" w:cs="Times New Roman"/>
          <w:sz w:val="24"/>
          <w:szCs w:val="24"/>
        </w:rPr>
        <w:t xml:space="preserve"> </w:t>
      </w:r>
      <w:r w:rsidR="00294248">
        <w:rPr>
          <w:rFonts w:ascii="Times New Roman" w:hAnsi="Times New Roman" w:cs="Times New Roman"/>
          <w:sz w:val="24"/>
          <w:szCs w:val="24"/>
        </w:rPr>
        <w:t xml:space="preserve">member </w:t>
      </w:r>
      <w:r w:rsidR="00294248" w:rsidRPr="00D2535A">
        <w:rPr>
          <w:rFonts w:ascii="Times New Roman" w:hAnsi="Times New Roman" w:cs="Times New Roman"/>
          <w:sz w:val="24"/>
          <w:szCs w:val="24"/>
        </w:rPr>
        <w:t xml:space="preserve">countries. </w:t>
      </w:r>
      <w:r w:rsidR="00294248">
        <w:rPr>
          <w:rFonts w:ascii="Times New Roman" w:hAnsi="Times New Roman" w:cs="Times New Roman"/>
          <w:sz w:val="24"/>
          <w:szCs w:val="24"/>
        </w:rPr>
        <w:t xml:space="preserve">This is striking </w:t>
      </w:r>
      <w:r w:rsidR="004E78F7">
        <w:rPr>
          <w:rFonts w:ascii="Times New Roman" w:hAnsi="Times New Roman" w:cs="Times New Roman"/>
          <w:sz w:val="24"/>
          <w:szCs w:val="24"/>
        </w:rPr>
        <w:t xml:space="preserve">especially </w:t>
      </w:r>
      <w:r w:rsidR="00294248">
        <w:rPr>
          <w:rFonts w:ascii="Times New Roman" w:hAnsi="Times New Roman" w:cs="Times New Roman"/>
          <w:sz w:val="24"/>
          <w:szCs w:val="24"/>
        </w:rPr>
        <w:t>when considering t</w:t>
      </w:r>
      <w:r w:rsidR="00294248" w:rsidRPr="00FD0B26">
        <w:rPr>
          <w:rFonts w:ascii="Times New Roman" w:hAnsi="Times New Roman" w:cs="Times New Roman"/>
          <w:noProof/>
          <w:sz w:val="24"/>
          <w:szCs w:val="24"/>
        </w:rPr>
        <w:t>hat</w:t>
      </w:r>
      <w:r w:rsidR="00294248">
        <w:rPr>
          <w:rFonts w:ascii="Times New Roman" w:hAnsi="Times New Roman" w:cs="Times New Roman"/>
          <w:sz w:val="24"/>
          <w:szCs w:val="24"/>
        </w:rPr>
        <w:t xml:space="preserve">, as observed by Topcu </w:t>
      </w:r>
      <w:r w:rsidR="00294248" w:rsidRPr="00D2535A">
        <w:rPr>
          <w:rFonts w:ascii="Times New Roman" w:hAnsi="Times New Roman" w:cs="Times New Roman"/>
          <w:noProof/>
          <w:sz w:val="24"/>
          <w:szCs w:val="24"/>
        </w:rPr>
        <w:t>and Payne (2018)</w:t>
      </w:r>
      <w:r w:rsidR="00294248" w:rsidRPr="00D2535A">
        <w:rPr>
          <w:rFonts w:ascii="Times New Roman" w:hAnsi="Times New Roman" w:cs="Times New Roman"/>
          <w:sz w:val="24"/>
          <w:szCs w:val="24"/>
        </w:rPr>
        <w:t xml:space="preserve">, OECD countries represent around </w:t>
      </w:r>
      <w:r w:rsidR="00294248" w:rsidRPr="00C96B8C">
        <w:rPr>
          <w:rFonts w:ascii="Times New Roman" w:hAnsi="Times New Roman" w:cs="Times New Roman"/>
          <w:noProof/>
          <w:sz w:val="24"/>
          <w:szCs w:val="24"/>
        </w:rPr>
        <w:t>two</w:t>
      </w:r>
      <w:r w:rsidR="00294248">
        <w:rPr>
          <w:rFonts w:ascii="Times New Roman" w:hAnsi="Times New Roman" w:cs="Times New Roman"/>
          <w:noProof/>
          <w:sz w:val="24"/>
          <w:szCs w:val="24"/>
        </w:rPr>
        <w:t>-</w:t>
      </w:r>
      <w:r w:rsidR="00294248" w:rsidRPr="00C96B8C">
        <w:rPr>
          <w:rFonts w:ascii="Times New Roman" w:hAnsi="Times New Roman" w:cs="Times New Roman"/>
          <w:noProof/>
          <w:sz w:val="24"/>
          <w:szCs w:val="24"/>
        </w:rPr>
        <w:t>thirds</w:t>
      </w:r>
      <w:r w:rsidR="00294248" w:rsidRPr="00D2535A">
        <w:rPr>
          <w:rFonts w:ascii="Times New Roman" w:hAnsi="Times New Roman" w:cs="Times New Roman"/>
          <w:sz w:val="24"/>
          <w:szCs w:val="24"/>
        </w:rPr>
        <w:t xml:space="preserve"> of the global trade volume and almost half of the global energy consumption since 1990.</w:t>
      </w:r>
      <w:r w:rsidR="00294248">
        <w:rPr>
          <w:rFonts w:ascii="Times New Roman" w:hAnsi="Times New Roman" w:cs="Times New Roman"/>
          <w:sz w:val="24"/>
          <w:szCs w:val="24"/>
        </w:rPr>
        <w:t xml:space="preserve"> </w:t>
      </w:r>
      <w:r w:rsidR="001E0A8C">
        <w:rPr>
          <w:rFonts w:ascii="Times New Roman" w:hAnsi="Times New Roman" w:cs="Times New Roman"/>
          <w:sz w:val="24"/>
          <w:szCs w:val="24"/>
        </w:rPr>
        <w:t xml:space="preserve">Moreover, the rate </w:t>
      </w:r>
      <w:r w:rsidR="001E0A8C" w:rsidRPr="001E0A8C">
        <w:rPr>
          <w:rFonts w:ascii="Times New Roman" w:hAnsi="Times New Roman" w:cs="Times New Roman"/>
          <w:sz w:val="24"/>
          <w:szCs w:val="24"/>
        </w:rPr>
        <w:t xml:space="preserve">of progress in reducing greenhouse gas emissions still varies significantly across individual OECD countries. Such progress is generally deemed insufficient and </w:t>
      </w:r>
      <w:r w:rsidR="00FF45A9">
        <w:rPr>
          <w:rFonts w:ascii="Times New Roman" w:hAnsi="Times New Roman" w:cs="Times New Roman"/>
          <w:sz w:val="24"/>
          <w:szCs w:val="24"/>
        </w:rPr>
        <w:t xml:space="preserve">greenhouse gas </w:t>
      </w:r>
      <w:r w:rsidR="001E0A8C" w:rsidRPr="001E0A8C">
        <w:rPr>
          <w:rFonts w:ascii="Times New Roman" w:hAnsi="Times New Roman" w:cs="Times New Roman"/>
          <w:sz w:val="24"/>
          <w:szCs w:val="24"/>
        </w:rPr>
        <w:t xml:space="preserve">emissions are expected to rise again (after a reduction resulting from the global slowdown in the years following the global financial crisis of 2008) due to the recent increase of energy </w:t>
      </w:r>
      <w:r w:rsidR="001E0A8C" w:rsidRPr="00E16811">
        <w:rPr>
          <w:rFonts w:ascii="Times New Roman" w:hAnsi="Times New Roman" w:cs="Times New Roman"/>
          <w:sz w:val="24"/>
          <w:szCs w:val="24"/>
        </w:rPr>
        <w:t>use and CO</w:t>
      </w:r>
      <w:r w:rsidR="001E0A8C" w:rsidRPr="00E10246">
        <w:rPr>
          <w:rFonts w:ascii="Times New Roman" w:hAnsi="Times New Roman" w:cs="Times New Roman"/>
          <w:sz w:val="24"/>
          <w:szCs w:val="24"/>
          <w:vertAlign w:val="subscript"/>
        </w:rPr>
        <w:t>2</w:t>
      </w:r>
      <w:r w:rsidR="001E0A8C" w:rsidRPr="00E16811">
        <w:rPr>
          <w:rFonts w:ascii="Times New Roman" w:hAnsi="Times New Roman" w:cs="Times New Roman"/>
          <w:sz w:val="24"/>
          <w:szCs w:val="24"/>
        </w:rPr>
        <w:t xml:space="preserve">-related emissions. </w:t>
      </w:r>
      <w:r w:rsidR="00E16811">
        <w:rPr>
          <w:rFonts w:ascii="Times New Roman" w:hAnsi="Times New Roman" w:cs="Times New Roman"/>
          <w:sz w:val="24"/>
          <w:szCs w:val="24"/>
        </w:rPr>
        <w:t xml:space="preserve">All in </w:t>
      </w:r>
      <w:r w:rsidR="00E16811" w:rsidRPr="00E47B96">
        <w:rPr>
          <w:rFonts w:ascii="Times New Roman" w:hAnsi="Times New Roman" w:cs="Times New Roman"/>
          <w:sz w:val="24"/>
          <w:szCs w:val="24"/>
        </w:rPr>
        <w:t>all, despite some evidence of convergence in energy intensity among OECD countries</w:t>
      </w:r>
      <w:r w:rsidR="00E47B96" w:rsidRPr="00E47B96">
        <w:rPr>
          <w:rFonts w:ascii="Times New Roman" w:hAnsi="Times New Roman" w:cs="Times New Roman"/>
          <w:sz w:val="24"/>
          <w:szCs w:val="24"/>
        </w:rPr>
        <w:t xml:space="preserve"> </w:t>
      </w:r>
      <w:r w:rsidR="00E16811" w:rsidRPr="00E47B96">
        <w:rPr>
          <w:rFonts w:ascii="Times New Roman" w:hAnsi="Times New Roman" w:cs="Times New Roman"/>
          <w:sz w:val="24"/>
          <w:szCs w:val="24"/>
        </w:rPr>
        <w:t>(Le Pen and Sevi</w:t>
      </w:r>
      <w:r w:rsidR="004E4426">
        <w:rPr>
          <w:rFonts w:ascii="Times New Roman" w:hAnsi="Times New Roman" w:cs="Times New Roman"/>
          <w:sz w:val="24"/>
          <w:szCs w:val="24"/>
        </w:rPr>
        <w:t>,</w:t>
      </w:r>
      <w:r w:rsidR="00E16811" w:rsidRPr="00E47B96">
        <w:rPr>
          <w:rFonts w:ascii="Times New Roman" w:hAnsi="Times New Roman" w:cs="Times New Roman"/>
          <w:sz w:val="24"/>
          <w:szCs w:val="24"/>
        </w:rPr>
        <w:t xml:space="preserve"> 2010)</w:t>
      </w:r>
      <w:r w:rsidR="00E47B96" w:rsidRPr="00E47B96">
        <w:rPr>
          <w:rFonts w:ascii="Times New Roman" w:hAnsi="Times New Roman" w:cs="Times New Roman"/>
          <w:sz w:val="24"/>
          <w:szCs w:val="24"/>
        </w:rPr>
        <w:t xml:space="preserve">, </w:t>
      </w:r>
      <w:r w:rsidR="00E16811" w:rsidRPr="00E47B96">
        <w:rPr>
          <w:rFonts w:ascii="Times New Roman" w:hAnsi="Times New Roman" w:cs="Times New Roman"/>
          <w:sz w:val="24"/>
          <w:szCs w:val="24"/>
        </w:rPr>
        <w:t>country differences remain important among OECD countries</w:t>
      </w:r>
      <w:r w:rsidR="00E47B96" w:rsidRPr="00E47B96">
        <w:rPr>
          <w:rFonts w:ascii="Times New Roman" w:hAnsi="Times New Roman" w:cs="Times New Roman"/>
          <w:sz w:val="24"/>
          <w:szCs w:val="24"/>
        </w:rPr>
        <w:t xml:space="preserve"> and, as observed by </w:t>
      </w:r>
      <w:r w:rsidR="004E4426">
        <w:rPr>
          <w:rFonts w:ascii="Times New Roman" w:hAnsi="Times New Roman" w:cs="Times New Roman"/>
          <w:sz w:val="24"/>
          <w:szCs w:val="24"/>
        </w:rPr>
        <w:t>Liddle</w:t>
      </w:r>
      <w:r w:rsidR="00E47B96" w:rsidRPr="00E47B96">
        <w:rPr>
          <w:rFonts w:ascii="Times New Roman" w:hAnsi="Times New Roman" w:cs="Times New Roman"/>
          <w:sz w:val="24"/>
          <w:szCs w:val="24"/>
        </w:rPr>
        <w:t xml:space="preserve"> (2012), such </w:t>
      </w:r>
      <w:r w:rsidR="00E16811" w:rsidRPr="00E47B96">
        <w:rPr>
          <w:rFonts w:ascii="Times New Roman" w:hAnsi="Times New Roman" w:cs="Times New Roman"/>
          <w:sz w:val="24"/>
          <w:szCs w:val="24"/>
        </w:rPr>
        <w:t xml:space="preserve">differences could be interpreted as evidence of limits in both </w:t>
      </w:r>
      <w:r w:rsidR="00E47B96" w:rsidRPr="00E47B96">
        <w:rPr>
          <w:rFonts w:ascii="Times New Roman" w:hAnsi="Times New Roman" w:cs="Times New Roman"/>
          <w:sz w:val="24"/>
          <w:szCs w:val="24"/>
        </w:rPr>
        <w:t xml:space="preserve">further </w:t>
      </w:r>
      <w:r w:rsidR="00E16811" w:rsidRPr="00E47B96">
        <w:rPr>
          <w:rFonts w:ascii="Times New Roman" w:hAnsi="Times New Roman" w:cs="Times New Roman"/>
          <w:sz w:val="24"/>
          <w:szCs w:val="24"/>
        </w:rPr>
        <w:t xml:space="preserve">convergence and decline in energy intensities </w:t>
      </w:r>
      <w:r w:rsidR="00E47B96" w:rsidRPr="00E47B96">
        <w:rPr>
          <w:rFonts w:ascii="Times New Roman" w:hAnsi="Times New Roman" w:cs="Times New Roman"/>
          <w:sz w:val="24"/>
          <w:szCs w:val="24"/>
        </w:rPr>
        <w:t xml:space="preserve">across </w:t>
      </w:r>
      <w:r w:rsidR="00E16811" w:rsidRPr="00E47B96">
        <w:rPr>
          <w:rFonts w:ascii="Times New Roman" w:hAnsi="Times New Roman" w:cs="Times New Roman"/>
          <w:sz w:val="24"/>
          <w:szCs w:val="24"/>
        </w:rPr>
        <w:t>OECD</w:t>
      </w:r>
      <w:r w:rsidR="00E47B96" w:rsidRPr="00E47B96">
        <w:rPr>
          <w:rFonts w:ascii="Times New Roman" w:hAnsi="Times New Roman" w:cs="Times New Roman"/>
          <w:sz w:val="24"/>
          <w:szCs w:val="24"/>
        </w:rPr>
        <w:t xml:space="preserve"> countries.</w:t>
      </w:r>
      <w:r w:rsidR="004E4426">
        <w:rPr>
          <w:rFonts w:ascii="Times New Roman" w:hAnsi="Times New Roman" w:cs="Times New Roman"/>
          <w:sz w:val="24"/>
          <w:szCs w:val="24"/>
        </w:rPr>
        <w:t xml:space="preserve"> </w:t>
      </w:r>
      <w:r w:rsidR="000A2AD0">
        <w:rPr>
          <w:rFonts w:ascii="Times New Roman" w:hAnsi="Times New Roman" w:cs="Times New Roman"/>
          <w:sz w:val="24"/>
          <w:szCs w:val="24"/>
        </w:rPr>
        <w:t xml:space="preserve">Hence, it </w:t>
      </w:r>
      <w:r w:rsidR="00294248" w:rsidRPr="00D2535A">
        <w:rPr>
          <w:rFonts w:ascii="Times New Roman" w:hAnsi="Times New Roman" w:cs="Times New Roman"/>
          <w:sz w:val="24"/>
          <w:szCs w:val="24"/>
        </w:rPr>
        <w:t xml:space="preserve">is </w:t>
      </w:r>
      <w:r w:rsidR="001E0A8C">
        <w:rPr>
          <w:rFonts w:ascii="Times New Roman" w:hAnsi="Times New Roman" w:cs="Times New Roman"/>
          <w:sz w:val="24"/>
          <w:szCs w:val="24"/>
        </w:rPr>
        <w:t xml:space="preserve">paramount </w:t>
      </w:r>
      <w:r w:rsidR="00294248" w:rsidRPr="00D2535A">
        <w:rPr>
          <w:rFonts w:ascii="Times New Roman" w:hAnsi="Times New Roman" w:cs="Times New Roman"/>
          <w:sz w:val="24"/>
          <w:szCs w:val="24"/>
        </w:rPr>
        <w:t xml:space="preserve">to acquire </w:t>
      </w:r>
      <w:r w:rsidR="00294248" w:rsidRPr="00C96B8C">
        <w:rPr>
          <w:rFonts w:ascii="Times New Roman" w:hAnsi="Times New Roman" w:cs="Times New Roman"/>
          <w:noProof/>
          <w:sz w:val="24"/>
          <w:szCs w:val="24"/>
        </w:rPr>
        <w:t>knowledge</w:t>
      </w:r>
      <w:r w:rsidR="00294248" w:rsidRPr="00D2535A">
        <w:rPr>
          <w:rFonts w:ascii="Times New Roman" w:hAnsi="Times New Roman" w:cs="Times New Roman"/>
          <w:sz w:val="24"/>
          <w:szCs w:val="24"/>
        </w:rPr>
        <w:t xml:space="preserve"> </w:t>
      </w:r>
      <w:r w:rsidR="00431804">
        <w:rPr>
          <w:rFonts w:ascii="Times New Roman" w:hAnsi="Times New Roman" w:cs="Times New Roman"/>
          <w:sz w:val="24"/>
          <w:szCs w:val="24"/>
        </w:rPr>
        <w:t xml:space="preserve">about </w:t>
      </w:r>
      <w:r w:rsidR="00294248" w:rsidRPr="00D2535A">
        <w:rPr>
          <w:rFonts w:ascii="Times New Roman" w:hAnsi="Times New Roman" w:cs="Times New Roman"/>
          <w:sz w:val="24"/>
          <w:szCs w:val="24"/>
        </w:rPr>
        <w:t>the relationship between FDI and energy intensity in OECD countries</w:t>
      </w:r>
      <w:r w:rsidR="00294248">
        <w:rPr>
          <w:rFonts w:ascii="Times New Roman" w:hAnsi="Times New Roman" w:cs="Times New Roman"/>
          <w:sz w:val="24"/>
          <w:szCs w:val="24"/>
        </w:rPr>
        <w:t>, in order to p</w:t>
      </w:r>
      <w:r w:rsidR="00294248" w:rsidRPr="00D2535A">
        <w:rPr>
          <w:rFonts w:ascii="Times New Roman" w:hAnsi="Times New Roman" w:cs="Times New Roman"/>
          <w:sz w:val="24"/>
          <w:szCs w:val="24"/>
        </w:rPr>
        <w:t>rovide</w:t>
      </w:r>
      <w:r w:rsidR="00294248">
        <w:rPr>
          <w:rFonts w:ascii="Times New Roman" w:hAnsi="Times New Roman" w:cs="Times New Roman"/>
          <w:sz w:val="24"/>
          <w:szCs w:val="24"/>
        </w:rPr>
        <w:t xml:space="preserve"> evidence-based </w:t>
      </w:r>
      <w:r w:rsidR="00294248" w:rsidRPr="00D2535A">
        <w:rPr>
          <w:rFonts w:ascii="Times New Roman" w:hAnsi="Times New Roman" w:cs="Times New Roman"/>
          <w:sz w:val="24"/>
          <w:szCs w:val="24"/>
        </w:rPr>
        <w:t>guideline</w:t>
      </w:r>
      <w:r w:rsidR="00294248">
        <w:rPr>
          <w:rFonts w:ascii="Times New Roman" w:hAnsi="Times New Roman" w:cs="Times New Roman"/>
          <w:sz w:val="24"/>
          <w:szCs w:val="24"/>
        </w:rPr>
        <w:t>s</w:t>
      </w:r>
      <w:r w:rsidR="00294248" w:rsidRPr="00D2535A">
        <w:rPr>
          <w:rFonts w:ascii="Times New Roman" w:hAnsi="Times New Roman" w:cs="Times New Roman"/>
          <w:sz w:val="24"/>
          <w:szCs w:val="24"/>
        </w:rPr>
        <w:t xml:space="preserve"> for </w:t>
      </w:r>
      <w:r w:rsidR="00294248">
        <w:rPr>
          <w:rFonts w:ascii="Times New Roman" w:hAnsi="Times New Roman" w:cs="Times New Roman"/>
          <w:sz w:val="24"/>
          <w:szCs w:val="24"/>
        </w:rPr>
        <w:t>OECD c</w:t>
      </w:r>
      <w:r w:rsidR="00294248" w:rsidRPr="00D2535A">
        <w:rPr>
          <w:rFonts w:ascii="Times New Roman" w:hAnsi="Times New Roman" w:cs="Times New Roman"/>
          <w:sz w:val="24"/>
          <w:szCs w:val="24"/>
        </w:rPr>
        <w:t xml:space="preserve">ountries to alleviate the issue of </w:t>
      </w:r>
      <w:r w:rsidR="004E4426">
        <w:rPr>
          <w:rFonts w:ascii="Times New Roman" w:hAnsi="Times New Roman" w:cs="Times New Roman"/>
          <w:sz w:val="24"/>
          <w:szCs w:val="24"/>
        </w:rPr>
        <w:t>upward pres</w:t>
      </w:r>
      <w:r w:rsidR="000A2AD0">
        <w:rPr>
          <w:rFonts w:ascii="Times New Roman" w:hAnsi="Times New Roman" w:cs="Times New Roman"/>
          <w:sz w:val="24"/>
          <w:szCs w:val="24"/>
        </w:rPr>
        <w:t>s</w:t>
      </w:r>
      <w:r w:rsidR="004E4426">
        <w:rPr>
          <w:rFonts w:ascii="Times New Roman" w:hAnsi="Times New Roman" w:cs="Times New Roman"/>
          <w:sz w:val="24"/>
          <w:szCs w:val="24"/>
        </w:rPr>
        <w:t xml:space="preserve">ure in </w:t>
      </w:r>
      <w:r w:rsidR="00294248" w:rsidRPr="00D2535A">
        <w:rPr>
          <w:rFonts w:ascii="Times New Roman" w:hAnsi="Times New Roman" w:cs="Times New Roman"/>
          <w:sz w:val="24"/>
          <w:szCs w:val="24"/>
        </w:rPr>
        <w:t xml:space="preserve">energy intensity through the effect of FDI inflows. </w:t>
      </w:r>
    </w:p>
    <w:p w14:paraId="13000B25" w14:textId="0F3B6C55" w:rsidR="00431804" w:rsidRPr="003E2C8C" w:rsidRDefault="000A2AD0" w:rsidP="00FD6C33">
      <w:pPr>
        <w:spacing w:after="240" w:line="480" w:lineRule="auto"/>
        <w:ind w:firstLine="420"/>
        <w:jc w:val="left"/>
        <w:rPr>
          <w:rFonts w:ascii="Times New Roman" w:hAnsi="Times New Roman" w:cs="Times New Roman"/>
          <w:sz w:val="24"/>
          <w:szCs w:val="24"/>
        </w:rPr>
      </w:pPr>
      <w:r>
        <w:rPr>
          <w:rFonts w:ascii="Times New Roman" w:hAnsi="Times New Roman" w:cs="Times New Roman"/>
          <w:sz w:val="24"/>
          <w:szCs w:val="24"/>
        </w:rPr>
        <w:t xml:space="preserve">The </w:t>
      </w:r>
      <w:r w:rsidR="004E78F7" w:rsidRPr="00D15076">
        <w:rPr>
          <w:rFonts w:ascii="Times New Roman" w:hAnsi="Times New Roman" w:cs="Times New Roman"/>
          <w:sz w:val="24"/>
          <w:szCs w:val="24"/>
        </w:rPr>
        <w:t xml:space="preserve">present study </w:t>
      </w:r>
      <w:r w:rsidR="00431804" w:rsidRPr="00D15076">
        <w:rPr>
          <w:rFonts w:ascii="Times New Roman" w:hAnsi="Times New Roman" w:cs="Times New Roman"/>
          <w:sz w:val="24"/>
          <w:szCs w:val="24"/>
        </w:rPr>
        <w:t>advance</w:t>
      </w:r>
      <w:r w:rsidR="004E78F7" w:rsidRPr="00D15076">
        <w:rPr>
          <w:rFonts w:ascii="Times New Roman" w:hAnsi="Times New Roman" w:cs="Times New Roman"/>
          <w:sz w:val="24"/>
          <w:szCs w:val="24"/>
        </w:rPr>
        <w:t>s</w:t>
      </w:r>
      <w:r w:rsidR="00431804" w:rsidRPr="00D15076">
        <w:rPr>
          <w:rFonts w:ascii="Times New Roman" w:hAnsi="Times New Roman" w:cs="Times New Roman"/>
          <w:sz w:val="24"/>
          <w:szCs w:val="24"/>
        </w:rPr>
        <w:t xml:space="preserve"> on what has gone before by using Hansen’s (2000) threshold </w:t>
      </w:r>
      <w:r w:rsidR="00431804" w:rsidRPr="00D15076">
        <w:rPr>
          <w:rFonts w:ascii="Times New Roman" w:hAnsi="Times New Roman" w:cs="Times New Roman"/>
          <w:sz w:val="24"/>
          <w:szCs w:val="24"/>
        </w:rPr>
        <w:lastRenderedPageBreak/>
        <w:t xml:space="preserve">estimation method to test for a </w:t>
      </w:r>
      <w:r w:rsidR="003E2C8C" w:rsidRPr="00D15076">
        <w:rPr>
          <w:rFonts w:ascii="Times New Roman" w:hAnsi="Times New Roman" w:cs="Times New Roman"/>
          <w:sz w:val="24"/>
          <w:szCs w:val="24"/>
        </w:rPr>
        <w:t>(sector</w:t>
      </w:r>
      <w:r w:rsidR="001E0A8C" w:rsidRPr="00D15076">
        <w:rPr>
          <w:rFonts w:ascii="Times New Roman" w:hAnsi="Times New Roman" w:cs="Times New Roman"/>
          <w:sz w:val="24"/>
          <w:szCs w:val="24"/>
        </w:rPr>
        <w:t>a</w:t>
      </w:r>
      <w:r w:rsidR="003E2C8C" w:rsidRPr="00D15076">
        <w:rPr>
          <w:rFonts w:ascii="Times New Roman" w:hAnsi="Times New Roman" w:cs="Times New Roman"/>
          <w:sz w:val="24"/>
          <w:szCs w:val="24"/>
        </w:rPr>
        <w:t xml:space="preserve">l) </w:t>
      </w:r>
      <w:r w:rsidR="00431804" w:rsidRPr="00D15076">
        <w:rPr>
          <w:rFonts w:ascii="Times New Roman" w:hAnsi="Times New Roman" w:cs="Times New Roman"/>
          <w:sz w:val="24"/>
          <w:szCs w:val="24"/>
        </w:rPr>
        <w:t xml:space="preserve">threshold effect of technological absorptive capacity </w:t>
      </w:r>
      <w:r w:rsidR="00EB2432" w:rsidRPr="00D15076">
        <w:rPr>
          <w:rFonts w:ascii="Times New Roman" w:hAnsi="Times New Roman" w:cs="Times New Roman"/>
          <w:sz w:val="24"/>
          <w:szCs w:val="24"/>
        </w:rPr>
        <w:t xml:space="preserve">(proxied by the level of indigenous R&amp;D input) </w:t>
      </w:r>
      <w:r w:rsidR="00431804" w:rsidRPr="00D15076">
        <w:rPr>
          <w:rFonts w:ascii="Times New Roman" w:hAnsi="Times New Roman" w:cs="Times New Roman"/>
          <w:sz w:val="24"/>
          <w:szCs w:val="24"/>
        </w:rPr>
        <w:t xml:space="preserve">in the relationship between </w:t>
      </w:r>
      <w:r w:rsidR="003E2C8C" w:rsidRPr="00D15076">
        <w:rPr>
          <w:rFonts w:ascii="Times New Roman" w:hAnsi="Times New Roman" w:cs="Times New Roman"/>
          <w:sz w:val="24"/>
          <w:szCs w:val="24"/>
        </w:rPr>
        <w:t xml:space="preserve">sectoral </w:t>
      </w:r>
      <w:r w:rsidR="00431804" w:rsidRPr="00D15076">
        <w:rPr>
          <w:rFonts w:ascii="Times New Roman" w:hAnsi="Times New Roman" w:cs="Times New Roman"/>
          <w:sz w:val="24"/>
          <w:szCs w:val="24"/>
        </w:rPr>
        <w:t xml:space="preserve">FDI inflows and energy intensity utilizing panel data </w:t>
      </w:r>
      <w:r w:rsidR="00431804" w:rsidRPr="003E2C8C">
        <w:rPr>
          <w:rFonts w:ascii="Times New Roman" w:hAnsi="Times New Roman" w:cs="Times New Roman"/>
          <w:sz w:val="24"/>
          <w:szCs w:val="24"/>
        </w:rPr>
        <w:t>for 34 OECD countries for the 1987–2013</w:t>
      </w:r>
      <w:r w:rsidR="003E2C8C" w:rsidRPr="003E2C8C">
        <w:rPr>
          <w:rFonts w:ascii="Times New Roman" w:hAnsi="Times New Roman" w:cs="Times New Roman"/>
          <w:sz w:val="24"/>
          <w:szCs w:val="24"/>
        </w:rPr>
        <w:t xml:space="preserve"> period</w:t>
      </w:r>
      <w:r w:rsidR="00431804" w:rsidRPr="003E2C8C">
        <w:rPr>
          <w:rFonts w:ascii="Times New Roman" w:hAnsi="Times New Roman" w:cs="Times New Roman"/>
          <w:sz w:val="24"/>
          <w:szCs w:val="24"/>
        </w:rPr>
        <w:t>.</w:t>
      </w:r>
    </w:p>
    <w:p w14:paraId="6A645C33" w14:textId="090FB061" w:rsidR="00A17630" w:rsidRPr="003E2C8C" w:rsidRDefault="00BF4883" w:rsidP="009C351D">
      <w:pPr>
        <w:spacing w:after="240" w:line="480" w:lineRule="auto"/>
        <w:ind w:firstLine="420"/>
        <w:jc w:val="left"/>
        <w:rPr>
          <w:rFonts w:ascii="Times New Roman" w:hAnsi="Times New Roman" w:cs="Times New Roman"/>
          <w:sz w:val="24"/>
          <w:szCs w:val="24"/>
        </w:rPr>
      </w:pPr>
      <w:r w:rsidRPr="003E2C8C">
        <w:rPr>
          <w:rFonts w:ascii="Times New Roman" w:hAnsi="Times New Roman" w:cs="Times New Roman"/>
          <w:sz w:val="24"/>
          <w:szCs w:val="24"/>
        </w:rPr>
        <w:t xml:space="preserve">Our contribution to the literature </w:t>
      </w:r>
      <w:r w:rsidR="0090429D">
        <w:rPr>
          <w:rFonts w:ascii="Times New Roman" w:hAnsi="Times New Roman" w:cs="Times New Roman"/>
          <w:sz w:val="24"/>
          <w:szCs w:val="24"/>
        </w:rPr>
        <w:t xml:space="preserve">is </w:t>
      </w:r>
      <w:r w:rsidR="00D7725D" w:rsidRPr="003E2C8C">
        <w:rPr>
          <w:rFonts w:ascii="Times New Roman" w:hAnsi="Times New Roman" w:cs="Times New Roman"/>
          <w:sz w:val="24"/>
          <w:szCs w:val="24"/>
        </w:rPr>
        <w:t>three-fold. First, we develop a theoretical model to explain the threshold effect of sectoral R&amp;D in the relationship between sectoral FDI inflows and energy intensity. Second,</w:t>
      </w:r>
      <w:r w:rsidRPr="003E2C8C">
        <w:t xml:space="preserve"> </w:t>
      </w:r>
      <w:r w:rsidRPr="003E2C8C">
        <w:rPr>
          <w:rFonts w:ascii="Times New Roman" w:hAnsi="Times New Roman" w:cs="Times New Roman"/>
          <w:sz w:val="24"/>
          <w:szCs w:val="24"/>
        </w:rPr>
        <w:t>our</w:t>
      </w:r>
      <w:r w:rsidR="00D7725D" w:rsidRPr="003E2C8C">
        <w:rPr>
          <w:rFonts w:ascii="Times New Roman" w:hAnsi="Times New Roman" w:cs="Times New Roman"/>
          <w:sz w:val="24"/>
          <w:szCs w:val="24"/>
        </w:rPr>
        <w:t xml:space="preserve"> empirical</w:t>
      </w:r>
      <w:r w:rsidRPr="003E2C8C">
        <w:rPr>
          <w:rFonts w:ascii="Times New Roman" w:hAnsi="Times New Roman" w:cs="Times New Roman"/>
          <w:sz w:val="24"/>
          <w:szCs w:val="24"/>
        </w:rPr>
        <w:t xml:space="preserve"> results</w:t>
      </w:r>
      <w:r w:rsidR="00D7725D" w:rsidRPr="003E2C8C">
        <w:rPr>
          <w:rFonts w:ascii="Times New Roman" w:hAnsi="Times New Roman" w:cs="Times New Roman"/>
          <w:sz w:val="24"/>
          <w:szCs w:val="24"/>
        </w:rPr>
        <w:t xml:space="preserve"> confirm the importance of sectoral-level analysis</w:t>
      </w:r>
      <w:r w:rsidR="00FF2AC9">
        <w:rPr>
          <w:rFonts w:ascii="Times New Roman" w:hAnsi="Times New Roman" w:cs="Times New Roman"/>
          <w:sz w:val="24"/>
          <w:szCs w:val="24"/>
        </w:rPr>
        <w:t xml:space="preserve">, pointing </w:t>
      </w:r>
      <w:r w:rsidRPr="003E2C8C">
        <w:rPr>
          <w:rFonts w:ascii="Times New Roman" w:hAnsi="Times New Roman" w:cs="Times New Roman"/>
          <w:sz w:val="24"/>
          <w:szCs w:val="24"/>
        </w:rPr>
        <w:t>to the existence of a threshold effect of sectoral R&amp;D input in the FDI inflows</w:t>
      </w:r>
      <w:r w:rsidR="00FF2AC9">
        <w:rPr>
          <w:rFonts w:ascii="Times New Roman" w:hAnsi="Times New Roman" w:cs="Times New Roman"/>
          <w:sz w:val="24"/>
          <w:szCs w:val="24"/>
        </w:rPr>
        <w:t>-</w:t>
      </w:r>
      <w:r w:rsidR="001E0A8C" w:rsidRPr="003E2C8C">
        <w:rPr>
          <w:rFonts w:ascii="Times New Roman" w:hAnsi="Times New Roman" w:cs="Times New Roman"/>
          <w:sz w:val="24"/>
          <w:szCs w:val="24"/>
        </w:rPr>
        <w:t xml:space="preserve">energy intensity </w:t>
      </w:r>
      <w:r w:rsidR="00FF2AC9">
        <w:rPr>
          <w:rFonts w:ascii="Times New Roman" w:hAnsi="Times New Roman" w:cs="Times New Roman"/>
          <w:sz w:val="24"/>
          <w:szCs w:val="24"/>
        </w:rPr>
        <w:t xml:space="preserve">nexus </w:t>
      </w:r>
      <w:r w:rsidR="001E0A8C">
        <w:rPr>
          <w:rFonts w:ascii="Times New Roman" w:hAnsi="Times New Roman" w:cs="Times New Roman"/>
          <w:sz w:val="24"/>
          <w:szCs w:val="24"/>
        </w:rPr>
        <w:t xml:space="preserve">only in </w:t>
      </w:r>
      <w:r w:rsidRPr="003E2C8C">
        <w:rPr>
          <w:rFonts w:ascii="Times New Roman" w:hAnsi="Times New Roman" w:cs="Times New Roman"/>
          <w:sz w:val="24"/>
          <w:szCs w:val="24"/>
        </w:rPr>
        <w:t>secondary and tertiary sectors</w:t>
      </w:r>
      <w:r w:rsidR="009F2B79">
        <w:rPr>
          <w:rFonts w:ascii="Times New Roman" w:hAnsi="Times New Roman" w:cs="Times New Roman"/>
          <w:sz w:val="24"/>
          <w:szCs w:val="24"/>
        </w:rPr>
        <w:t xml:space="preserve"> of economic activity</w:t>
      </w:r>
      <w:r w:rsidR="00FF2AC9">
        <w:rPr>
          <w:rFonts w:ascii="Times New Roman" w:hAnsi="Times New Roman" w:cs="Times New Roman"/>
          <w:sz w:val="24"/>
          <w:szCs w:val="24"/>
        </w:rPr>
        <w:t>.</w:t>
      </w:r>
      <w:r w:rsidRPr="003E2C8C">
        <w:rPr>
          <w:rFonts w:ascii="Times New Roman" w:hAnsi="Times New Roman" w:cs="Times New Roman"/>
          <w:sz w:val="24"/>
          <w:szCs w:val="24"/>
        </w:rPr>
        <w:t xml:space="preserve"> </w:t>
      </w:r>
      <w:r w:rsidR="00D7725D" w:rsidRPr="003E2C8C">
        <w:rPr>
          <w:rFonts w:ascii="Times New Roman" w:hAnsi="Times New Roman" w:cs="Times New Roman"/>
          <w:sz w:val="24"/>
          <w:szCs w:val="24"/>
        </w:rPr>
        <w:t>Third, our</w:t>
      </w:r>
      <w:r w:rsidRPr="003E2C8C">
        <w:rPr>
          <w:rFonts w:ascii="Times New Roman" w:hAnsi="Times New Roman" w:cs="Times New Roman"/>
          <w:sz w:val="24"/>
          <w:szCs w:val="24"/>
        </w:rPr>
        <w:t xml:space="preserve"> finding</w:t>
      </w:r>
      <w:r w:rsidR="00D7725D" w:rsidRPr="003E2C8C">
        <w:rPr>
          <w:rFonts w:ascii="Times New Roman" w:hAnsi="Times New Roman" w:cs="Times New Roman"/>
          <w:sz w:val="24"/>
          <w:szCs w:val="24"/>
        </w:rPr>
        <w:t>s</w:t>
      </w:r>
      <w:r w:rsidRPr="003E2C8C">
        <w:rPr>
          <w:rFonts w:ascii="Times New Roman" w:hAnsi="Times New Roman" w:cs="Times New Roman"/>
          <w:sz w:val="24"/>
          <w:szCs w:val="24"/>
        </w:rPr>
        <w:t xml:space="preserve"> </w:t>
      </w:r>
      <w:r w:rsidR="003E2C8C" w:rsidRPr="003E2C8C">
        <w:rPr>
          <w:rFonts w:ascii="Times New Roman" w:hAnsi="Times New Roman" w:cs="Times New Roman"/>
          <w:sz w:val="24"/>
          <w:szCs w:val="24"/>
        </w:rPr>
        <w:t xml:space="preserve">provide valuable implications </w:t>
      </w:r>
      <w:r w:rsidRPr="003E2C8C">
        <w:rPr>
          <w:rFonts w:ascii="Times New Roman" w:hAnsi="Times New Roman" w:cs="Times New Roman"/>
          <w:sz w:val="24"/>
          <w:szCs w:val="24"/>
        </w:rPr>
        <w:t xml:space="preserve">for policymakers </w:t>
      </w:r>
      <w:r w:rsidR="00D7725D" w:rsidRPr="003E2C8C">
        <w:rPr>
          <w:rFonts w:ascii="Times New Roman" w:hAnsi="Times New Roman" w:cs="Times New Roman"/>
          <w:sz w:val="24"/>
          <w:szCs w:val="24"/>
        </w:rPr>
        <w:t xml:space="preserve">in OECD countries </w:t>
      </w:r>
      <w:r w:rsidRPr="003E2C8C">
        <w:rPr>
          <w:rFonts w:ascii="Times New Roman" w:hAnsi="Times New Roman" w:cs="Times New Roman"/>
          <w:sz w:val="24"/>
          <w:szCs w:val="24"/>
        </w:rPr>
        <w:t xml:space="preserve">to better understand the effect of FDI inflows </w:t>
      </w:r>
      <w:r w:rsidR="00FF2AC9">
        <w:rPr>
          <w:rFonts w:ascii="Times New Roman" w:hAnsi="Times New Roman" w:cs="Times New Roman"/>
          <w:sz w:val="24"/>
          <w:szCs w:val="24"/>
        </w:rPr>
        <w:t xml:space="preserve">on energy intensity across </w:t>
      </w:r>
      <w:r w:rsidRPr="003E2C8C">
        <w:rPr>
          <w:rFonts w:ascii="Times New Roman" w:hAnsi="Times New Roman" w:cs="Times New Roman"/>
          <w:sz w:val="24"/>
          <w:szCs w:val="24"/>
        </w:rPr>
        <w:t xml:space="preserve">different economic sectors </w:t>
      </w:r>
      <w:r w:rsidR="009F2B79">
        <w:rPr>
          <w:rFonts w:ascii="Times New Roman" w:hAnsi="Times New Roman" w:cs="Times New Roman"/>
          <w:sz w:val="24"/>
          <w:szCs w:val="24"/>
        </w:rPr>
        <w:t xml:space="preserve">given the significant role of the indigenous R&amp;D input </w:t>
      </w:r>
      <w:r w:rsidRPr="003E2C8C">
        <w:rPr>
          <w:rFonts w:ascii="Times New Roman" w:hAnsi="Times New Roman" w:cs="Times New Roman"/>
          <w:sz w:val="24"/>
          <w:szCs w:val="24"/>
        </w:rPr>
        <w:t xml:space="preserve">and </w:t>
      </w:r>
      <w:r w:rsidR="003E2C8C" w:rsidRPr="003E2C8C">
        <w:rPr>
          <w:rFonts w:ascii="Times New Roman" w:hAnsi="Times New Roman" w:cs="Times New Roman"/>
          <w:sz w:val="24"/>
          <w:szCs w:val="24"/>
        </w:rPr>
        <w:t xml:space="preserve">hence </w:t>
      </w:r>
      <w:r w:rsidRPr="003E2C8C">
        <w:rPr>
          <w:rFonts w:ascii="Times New Roman" w:hAnsi="Times New Roman" w:cs="Times New Roman"/>
          <w:sz w:val="24"/>
          <w:szCs w:val="24"/>
        </w:rPr>
        <w:t>maximise the benefits to be accrued from the reduction of energy intensity.</w:t>
      </w:r>
    </w:p>
    <w:p w14:paraId="17614BA5" w14:textId="6D37AF30" w:rsidR="002D4079" w:rsidRDefault="002D4079" w:rsidP="00EE4247">
      <w:pPr>
        <w:spacing w:after="240" w:line="480" w:lineRule="auto"/>
        <w:ind w:firstLine="420"/>
        <w:jc w:val="left"/>
        <w:rPr>
          <w:rFonts w:ascii="Times New Roman" w:hAnsi="Times New Roman" w:cs="Times New Roman"/>
          <w:sz w:val="24"/>
          <w:szCs w:val="24"/>
        </w:rPr>
      </w:pPr>
      <w:r w:rsidRPr="0005270C">
        <w:rPr>
          <w:rFonts w:ascii="Times New Roman" w:hAnsi="Times New Roman" w:cs="Times New Roman"/>
          <w:sz w:val="24"/>
          <w:szCs w:val="24"/>
        </w:rPr>
        <w:t>The re</w:t>
      </w:r>
      <w:r w:rsidR="00CB4F5F">
        <w:rPr>
          <w:rFonts w:ascii="Times New Roman" w:hAnsi="Times New Roman" w:cs="Times New Roman"/>
          <w:sz w:val="24"/>
          <w:szCs w:val="24"/>
        </w:rPr>
        <w:t xml:space="preserve">mainder </w:t>
      </w:r>
      <w:r w:rsidRPr="0005270C">
        <w:rPr>
          <w:rFonts w:ascii="Times New Roman" w:hAnsi="Times New Roman" w:cs="Times New Roman"/>
          <w:sz w:val="24"/>
          <w:szCs w:val="24"/>
        </w:rPr>
        <w:t xml:space="preserve">of the paper is </w:t>
      </w:r>
      <w:r w:rsidR="00CB4F5F">
        <w:rPr>
          <w:rFonts w:ascii="Times New Roman" w:hAnsi="Times New Roman" w:cs="Times New Roman"/>
          <w:sz w:val="24"/>
          <w:szCs w:val="24"/>
        </w:rPr>
        <w:t>organized</w:t>
      </w:r>
      <w:r w:rsidRPr="0005270C">
        <w:rPr>
          <w:rFonts w:ascii="Times New Roman" w:hAnsi="Times New Roman" w:cs="Times New Roman"/>
          <w:sz w:val="24"/>
          <w:szCs w:val="24"/>
        </w:rPr>
        <w:t xml:space="preserve"> as follows. </w:t>
      </w:r>
      <w:r w:rsidR="00EE4247">
        <w:rPr>
          <w:rFonts w:ascii="Times New Roman" w:hAnsi="Times New Roman" w:cs="Times New Roman"/>
          <w:sz w:val="24"/>
          <w:szCs w:val="24"/>
        </w:rPr>
        <w:t xml:space="preserve">The next section provides a literature review. </w:t>
      </w:r>
      <w:r w:rsidRPr="0005270C">
        <w:rPr>
          <w:rFonts w:ascii="Times New Roman" w:hAnsi="Times New Roman" w:cs="Times New Roman"/>
          <w:sz w:val="24"/>
          <w:szCs w:val="24"/>
        </w:rPr>
        <w:t xml:space="preserve">Section </w:t>
      </w:r>
      <w:r w:rsidR="00EE4247">
        <w:rPr>
          <w:rFonts w:ascii="Times New Roman" w:hAnsi="Times New Roman" w:cs="Times New Roman"/>
          <w:sz w:val="24"/>
          <w:szCs w:val="24"/>
        </w:rPr>
        <w:t>3</w:t>
      </w:r>
      <w:r w:rsidR="001E0A8C">
        <w:rPr>
          <w:rFonts w:ascii="Times New Roman" w:hAnsi="Times New Roman" w:cs="Times New Roman"/>
          <w:sz w:val="24"/>
          <w:szCs w:val="24"/>
        </w:rPr>
        <w:t xml:space="preserve"> </w:t>
      </w:r>
      <w:r w:rsidR="00B73E97">
        <w:rPr>
          <w:rFonts w:ascii="Times New Roman" w:hAnsi="Times New Roman" w:cs="Times New Roman"/>
          <w:sz w:val="24"/>
          <w:szCs w:val="24"/>
        </w:rPr>
        <w:t>present</w:t>
      </w:r>
      <w:r w:rsidR="001E0A8C">
        <w:rPr>
          <w:rFonts w:ascii="Times New Roman" w:hAnsi="Times New Roman" w:cs="Times New Roman"/>
          <w:sz w:val="24"/>
          <w:szCs w:val="24"/>
        </w:rPr>
        <w:t>s</w:t>
      </w:r>
      <w:r w:rsidR="00B73E97">
        <w:rPr>
          <w:rFonts w:ascii="Times New Roman" w:hAnsi="Times New Roman" w:cs="Times New Roman"/>
          <w:sz w:val="24"/>
          <w:szCs w:val="24"/>
        </w:rPr>
        <w:t xml:space="preserve"> a simple model to </w:t>
      </w:r>
      <w:r w:rsidR="000E3348">
        <w:rPr>
          <w:rFonts w:ascii="Times New Roman" w:hAnsi="Times New Roman" w:cs="Times New Roman"/>
          <w:sz w:val="24"/>
          <w:szCs w:val="24"/>
        </w:rPr>
        <w:t>explain</w:t>
      </w:r>
      <w:r w:rsidR="00B73E97">
        <w:rPr>
          <w:rFonts w:ascii="Times New Roman" w:hAnsi="Times New Roman" w:cs="Times New Roman"/>
          <w:sz w:val="24"/>
          <w:szCs w:val="24"/>
        </w:rPr>
        <w:t xml:space="preserve"> a threshold effect in the relationship between FDI and energy intensity</w:t>
      </w:r>
      <w:r w:rsidR="001C1B0E">
        <w:rPr>
          <w:rFonts w:ascii="Times New Roman" w:hAnsi="Times New Roman" w:cs="Times New Roman"/>
          <w:sz w:val="24"/>
          <w:szCs w:val="24"/>
        </w:rPr>
        <w:t xml:space="preserve">, </w:t>
      </w:r>
      <w:r w:rsidR="001C1B0E" w:rsidRPr="0090429D">
        <w:rPr>
          <w:rFonts w:ascii="Times New Roman" w:hAnsi="Times New Roman" w:cs="Times New Roman"/>
          <w:sz w:val="24"/>
          <w:szCs w:val="24"/>
        </w:rPr>
        <w:t xml:space="preserve">and discusses the </w:t>
      </w:r>
      <w:r w:rsidRPr="00C96B8C">
        <w:rPr>
          <w:rFonts w:ascii="Times New Roman" w:hAnsi="Times New Roman" w:cs="Times New Roman"/>
          <w:noProof/>
          <w:sz w:val="24"/>
          <w:szCs w:val="24"/>
        </w:rPr>
        <w:t>methodology</w:t>
      </w:r>
      <w:r w:rsidRPr="0005270C">
        <w:rPr>
          <w:rFonts w:ascii="Times New Roman" w:hAnsi="Times New Roman" w:cs="Times New Roman"/>
          <w:sz w:val="24"/>
          <w:szCs w:val="24"/>
        </w:rPr>
        <w:t xml:space="preserve"> and data</w:t>
      </w:r>
      <w:r w:rsidR="0090429D">
        <w:rPr>
          <w:rFonts w:ascii="Times New Roman" w:hAnsi="Times New Roman" w:cs="Times New Roman"/>
          <w:sz w:val="24"/>
          <w:szCs w:val="24"/>
        </w:rPr>
        <w:t xml:space="preserve"> used</w:t>
      </w:r>
      <w:r w:rsidRPr="0005270C">
        <w:rPr>
          <w:rFonts w:ascii="Times New Roman" w:hAnsi="Times New Roman" w:cs="Times New Roman"/>
          <w:sz w:val="24"/>
          <w:szCs w:val="24"/>
        </w:rPr>
        <w:t xml:space="preserve">. </w:t>
      </w:r>
      <w:r w:rsidR="001E0A8C">
        <w:rPr>
          <w:rFonts w:ascii="Times New Roman" w:hAnsi="Times New Roman" w:cs="Times New Roman"/>
          <w:sz w:val="24"/>
          <w:szCs w:val="24"/>
        </w:rPr>
        <w:t>Sect</w:t>
      </w:r>
      <w:r w:rsidRPr="0005270C">
        <w:rPr>
          <w:rFonts w:ascii="Times New Roman" w:hAnsi="Times New Roman" w:cs="Times New Roman"/>
          <w:sz w:val="24"/>
          <w:szCs w:val="24"/>
        </w:rPr>
        <w:t xml:space="preserve">ion </w:t>
      </w:r>
      <w:r w:rsidR="001C1B0E" w:rsidRPr="0090429D">
        <w:rPr>
          <w:rFonts w:ascii="Times New Roman" w:hAnsi="Times New Roman" w:cs="Times New Roman"/>
          <w:sz w:val="24"/>
          <w:szCs w:val="24"/>
        </w:rPr>
        <w:t>4</w:t>
      </w:r>
      <w:r w:rsidR="001E0A8C" w:rsidRPr="0090429D">
        <w:rPr>
          <w:rFonts w:ascii="Times New Roman" w:hAnsi="Times New Roman" w:cs="Times New Roman"/>
          <w:sz w:val="24"/>
          <w:szCs w:val="24"/>
        </w:rPr>
        <w:t xml:space="preserve"> presents and discusses </w:t>
      </w:r>
      <w:r w:rsidRPr="0090429D">
        <w:rPr>
          <w:rFonts w:ascii="Times New Roman" w:hAnsi="Times New Roman" w:cs="Times New Roman"/>
          <w:sz w:val="24"/>
          <w:szCs w:val="24"/>
        </w:rPr>
        <w:t>the empirical results</w:t>
      </w:r>
      <w:r w:rsidR="005B6153" w:rsidRPr="0090429D">
        <w:rPr>
          <w:rFonts w:ascii="Times New Roman" w:hAnsi="Times New Roman" w:cs="Times New Roman"/>
          <w:sz w:val="24"/>
          <w:szCs w:val="24"/>
        </w:rPr>
        <w:t xml:space="preserve">. </w:t>
      </w:r>
      <w:r w:rsidR="002424E2" w:rsidRPr="0090429D">
        <w:rPr>
          <w:rFonts w:ascii="Times New Roman" w:hAnsi="Times New Roman" w:cs="Times New Roman"/>
          <w:sz w:val="24"/>
          <w:szCs w:val="24"/>
        </w:rPr>
        <w:t>S</w:t>
      </w:r>
      <w:r w:rsidRPr="0090429D">
        <w:rPr>
          <w:rFonts w:ascii="Times New Roman" w:hAnsi="Times New Roman" w:cs="Times New Roman"/>
          <w:sz w:val="24"/>
          <w:szCs w:val="24"/>
        </w:rPr>
        <w:t xml:space="preserve">ection </w:t>
      </w:r>
      <w:r w:rsidR="001C1B0E" w:rsidRPr="0090429D">
        <w:rPr>
          <w:rFonts w:ascii="Times New Roman" w:hAnsi="Times New Roman" w:cs="Times New Roman"/>
          <w:sz w:val="24"/>
          <w:szCs w:val="24"/>
        </w:rPr>
        <w:t>5</w:t>
      </w:r>
      <w:r w:rsidR="002424E2" w:rsidRPr="001C1B0E">
        <w:rPr>
          <w:rFonts w:ascii="Times New Roman" w:hAnsi="Times New Roman" w:cs="Times New Roman"/>
          <w:color w:val="FF0000"/>
          <w:sz w:val="24"/>
          <w:szCs w:val="24"/>
        </w:rPr>
        <w:t xml:space="preserve"> </w:t>
      </w:r>
      <w:r w:rsidRPr="0005270C">
        <w:rPr>
          <w:rFonts w:ascii="Times New Roman" w:hAnsi="Times New Roman" w:cs="Times New Roman"/>
          <w:sz w:val="24"/>
          <w:szCs w:val="24"/>
        </w:rPr>
        <w:t>conclude</w:t>
      </w:r>
      <w:r w:rsidR="002424E2">
        <w:rPr>
          <w:rFonts w:ascii="Times New Roman" w:hAnsi="Times New Roman" w:cs="Times New Roman"/>
          <w:sz w:val="24"/>
          <w:szCs w:val="24"/>
        </w:rPr>
        <w:t>s</w:t>
      </w:r>
      <w:r w:rsidRPr="0005270C">
        <w:rPr>
          <w:rFonts w:ascii="Times New Roman" w:hAnsi="Times New Roman" w:cs="Times New Roman"/>
          <w:sz w:val="24"/>
          <w:szCs w:val="24"/>
        </w:rPr>
        <w:t>.</w:t>
      </w:r>
    </w:p>
    <w:p w14:paraId="73C5660B" w14:textId="77777777" w:rsidR="00DE47B4" w:rsidRPr="0005270C" w:rsidRDefault="00DE47B4" w:rsidP="009C351D">
      <w:pPr>
        <w:spacing w:after="240" w:line="480" w:lineRule="auto"/>
        <w:ind w:firstLine="420"/>
        <w:jc w:val="left"/>
        <w:rPr>
          <w:rFonts w:ascii="Times New Roman" w:hAnsi="Times New Roman" w:cs="Times New Roman"/>
          <w:sz w:val="24"/>
          <w:szCs w:val="24"/>
        </w:rPr>
      </w:pPr>
    </w:p>
    <w:p w14:paraId="4957D75A" w14:textId="7D6DD826" w:rsidR="00AF09EF" w:rsidRDefault="00DE47B4" w:rsidP="009C351D">
      <w:pPr>
        <w:widowControl/>
        <w:spacing w:after="240" w:line="480" w:lineRule="auto"/>
        <w:jc w:val="left"/>
        <w:rPr>
          <w:rFonts w:ascii="Times New Roman" w:eastAsia="Times New Roman" w:hAnsi="Times New Roman" w:cs="Times New Roman"/>
          <w:b/>
          <w:noProof/>
          <w:kern w:val="0"/>
          <w:sz w:val="24"/>
          <w:szCs w:val="24"/>
          <w:lang w:eastAsia="en-GB"/>
        </w:rPr>
      </w:pPr>
      <w:r>
        <w:rPr>
          <w:rFonts w:ascii="Times New Roman" w:eastAsia="Times New Roman" w:hAnsi="Times New Roman" w:cs="Times New Roman"/>
          <w:b/>
          <w:noProof/>
          <w:kern w:val="0"/>
          <w:sz w:val="24"/>
          <w:szCs w:val="24"/>
          <w:lang w:eastAsia="en-GB"/>
        </w:rPr>
        <w:t xml:space="preserve">2. </w:t>
      </w:r>
      <w:r w:rsidR="00226666">
        <w:rPr>
          <w:rFonts w:ascii="Times New Roman" w:eastAsia="Times New Roman" w:hAnsi="Times New Roman" w:cs="Times New Roman"/>
          <w:b/>
          <w:noProof/>
          <w:kern w:val="0"/>
          <w:sz w:val="24"/>
          <w:szCs w:val="24"/>
          <w:lang w:eastAsia="en-GB"/>
        </w:rPr>
        <w:t>Brief l</w:t>
      </w:r>
      <w:r>
        <w:rPr>
          <w:rFonts w:ascii="Times New Roman" w:eastAsia="Times New Roman" w:hAnsi="Times New Roman" w:cs="Times New Roman"/>
          <w:b/>
          <w:noProof/>
          <w:kern w:val="0"/>
          <w:sz w:val="24"/>
          <w:szCs w:val="24"/>
          <w:lang w:eastAsia="en-GB"/>
        </w:rPr>
        <w:t xml:space="preserve">iterature </w:t>
      </w:r>
      <w:r w:rsidR="00226666">
        <w:rPr>
          <w:rFonts w:ascii="Times New Roman" w:eastAsia="Times New Roman" w:hAnsi="Times New Roman" w:cs="Times New Roman"/>
          <w:b/>
          <w:noProof/>
          <w:kern w:val="0"/>
          <w:sz w:val="24"/>
          <w:szCs w:val="24"/>
          <w:lang w:eastAsia="en-GB"/>
        </w:rPr>
        <w:t>r</w:t>
      </w:r>
      <w:r>
        <w:rPr>
          <w:rFonts w:ascii="Times New Roman" w:eastAsia="Times New Roman" w:hAnsi="Times New Roman" w:cs="Times New Roman"/>
          <w:b/>
          <w:noProof/>
          <w:kern w:val="0"/>
          <w:sz w:val="24"/>
          <w:szCs w:val="24"/>
          <w:lang w:eastAsia="en-GB"/>
        </w:rPr>
        <w:t>eview</w:t>
      </w:r>
      <w:r w:rsidR="008D3495">
        <w:rPr>
          <w:rFonts w:ascii="Times New Roman" w:eastAsia="Times New Roman" w:hAnsi="Times New Roman" w:cs="Times New Roman"/>
          <w:b/>
          <w:noProof/>
          <w:kern w:val="0"/>
          <w:sz w:val="24"/>
          <w:szCs w:val="24"/>
          <w:lang w:eastAsia="en-GB"/>
        </w:rPr>
        <w:t xml:space="preserve"> of the FDI-energy intensity nexus</w:t>
      </w:r>
    </w:p>
    <w:p w14:paraId="06828A5B" w14:textId="344D5EE1" w:rsidR="00CF4E5D" w:rsidRPr="00C82405" w:rsidRDefault="00DE47B4" w:rsidP="00CF4E5D">
      <w:pPr>
        <w:spacing w:after="240" w:line="480" w:lineRule="auto"/>
        <w:ind w:firstLine="420"/>
        <w:jc w:val="left"/>
        <w:rPr>
          <w:rFonts w:ascii="Times New Roman" w:hAnsi="Times New Roman" w:cs="Times New Roman"/>
          <w:color w:val="FF0000"/>
          <w:sz w:val="24"/>
          <w:szCs w:val="24"/>
        </w:rPr>
      </w:pPr>
      <w:r>
        <w:rPr>
          <w:rFonts w:ascii="Times New Roman" w:hAnsi="Times New Roman" w:cs="Times New Roman"/>
          <w:sz w:val="24"/>
          <w:szCs w:val="24"/>
        </w:rPr>
        <w:t xml:space="preserve">Some existing </w:t>
      </w:r>
      <w:r w:rsidR="00500B5A">
        <w:rPr>
          <w:rFonts w:ascii="Times New Roman" w:hAnsi="Times New Roman" w:cs="Times New Roman"/>
          <w:sz w:val="24"/>
          <w:szCs w:val="24"/>
        </w:rPr>
        <w:t xml:space="preserve">literature </w:t>
      </w:r>
      <w:r w:rsidR="00681C36">
        <w:rPr>
          <w:rFonts w:ascii="Times New Roman" w:hAnsi="Times New Roman" w:cs="Times New Roman"/>
          <w:sz w:val="24"/>
          <w:szCs w:val="24"/>
        </w:rPr>
        <w:t>ha</w:t>
      </w:r>
      <w:r w:rsidR="00E90489">
        <w:rPr>
          <w:rFonts w:ascii="Times New Roman" w:hAnsi="Times New Roman" w:cs="Times New Roman"/>
          <w:sz w:val="24"/>
          <w:szCs w:val="24"/>
        </w:rPr>
        <w:t>s</w:t>
      </w:r>
      <w:r w:rsidRPr="0005270C">
        <w:rPr>
          <w:rFonts w:ascii="Times New Roman" w:hAnsi="Times New Roman" w:cs="Times New Roman"/>
          <w:sz w:val="24"/>
          <w:szCs w:val="24"/>
        </w:rPr>
        <w:t xml:space="preserve"> tested </w:t>
      </w:r>
      <w:r w:rsidR="00500B5A">
        <w:rPr>
          <w:rFonts w:ascii="Times New Roman" w:hAnsi="Times New Roman" w:cs="Times New Roman"/>
          <w:sz w:val="24"/>
          <w:szCs w:val="24"/>
        </w:rPr>
        <w:t xml:space="preserve">the relationship between FDI and energy intensity </w:t>
      </w:r>
      <w:r w:rsidR="00500B5A">
        <w:rPr>
          <w:rFonts w:ascii="Times New Roman" w:hAnsi="Times New Roman" w:cs="Times New Roman"/>
          <w:sz w:val="24"/>
          <w:szCs w:val="24"/>
        </w:rPr>
        <w:lastRenderedPageBreak/>
        <w:t>provid</w:t>
      </w:r>
      <w:r w:rsidR="00E90489">
        <w:rPr>
          <w:rFonts w:ascii="Times New Roman" w:hAnsi="Times New Roman" w:cs="Times New Roman"/>
          <w:sz w:val="24"/>
          <w:szCs w:val="24"/>
        </w:rPr>
        <w:t>ing</w:t>
      </w:r>
      <w:r w:rsidR="00500B5A">
        <w:rPr>
          <w:rFonts w:ascii="Times New Roman" w:hAnsi="Times New Roman" w:cs="Times New Roman"/>
          <w:sz w:val="24"/>
          <w:szCs w:val="24"/>
        </w:rPr>
        <w:t xml:space="preserve"> supportive evidence on the </w:t>
      </w:r>
      <w:r w:rsidRPr="0005270C">
        <w:rPr>
          <w:rFonts w:ascii="Times New Roman" w:hAnsi="Times New Roman" w:cs="Times New Roman"/>
          <w:sz w:val="24"/>
          <w:szCs w:val="24"/>
        </w:rPr>
        <w:t>technology spillovers channel</w:t>
      </w:r>
      <w:r w:rsidR="00500B5A">
        <w:rPr>
          <w:rFonts w:ascii="Times New Roman" w:hAnsi="Times New Roman" w:cs="Times New Roman"/>
          <w:sz w:val="24"/>
          <w:szCs w:val="24"/>
        </w:rPr>
        <w:t xml:space="preserve">. </w:t>
      </w:r>
      <w:r>
        <w:rPr>
          <w:rFonts w:ascii="Times New Roman" w:hAnsi="Times New Roman" w:cs="Times New Roman"/>
          <w:sz w:val="24"/>
          <w:szCs w:val="24"/>
        </w:rPr>
        <w:t>For example,</w:t>
      </w:r>
      <w:r w:rsidRPr="0005270C">
        <w:rPr>
          <w:rFonts w:ascii="Times New Roman" w:hAnsi="Times New Roman" w:cs="Times New Roman"/>
          <w:sz w:val="24"/>
          <w:szCs w:val="24"/>
        </w:rPr>
        <w:t xml:space="preserve"> </w:t>
      </w:r>
      <w:r w:rsidR="00226666">
        <w:rPr>
          <w:rFonts w:ascii="Times New Roman" w:hAnsi="Times New Roman" w:cs="Times New Roman"/>
          <w:sz w:val="24"/>
          <w:szCs w:val="24"/>
        </w:rPr>
        <w:t xml:space="preserve">using data on </w:t>
      </w:r>
      <w:r w:rsidR="00226666" w:rsidRPr="0005270C">
        <w:rPr>
          <w:rFonts w:ascii="Times New Roman" w:hAnsi="Times New Roman" w:cs="Times New Roman"/>
          <w:sz w:val="24"/>
          <w:szCs w:val="24"/>
        </w:rPr>
        <w:t>20 developing countries from 1970 to 1998</w:t>
      </w:r>
      <w:r w:rsidR="00226666">
        <w:rPr>
          <w:rFonts w:ascii="Times New Roman" w:hAnsi="Times New Roman" w:cs="Times New Roman"/>
          <w:sz w:val="24"/>
          <w:szCs w:val="24"/>
        </w:rPr>
        <w:t>,</w:t>
      </w:r>
      <w:r w:rsidR="00226666" w:rsidRPr="0005270C">
        <w:rPr>
          <w:rFonts w:ascii="Times New Roman" w:hAnsi="Times New Roman" w:cs="Times New Roman"/>
          <w:sz w:val="24"/>
          <w:szCs w:val="24"/>
        </w:rPr>
        <w:t xml:space="preserve"> </w:t>
      </w:r>
      <w:r w:rsidRPr="0005270C">
        <w:rPr>
          <w:rFonts w:ascii="Times New Roman" w:hAnsi="Times New Roman" w:cs="Times New Roman"/>
          <w:sz w:val="24"/>
          <w:szCs w:val="24"/>
        </w:rPr>
        <w:t>Mielnik and Goldemberg (2002) f</w:t>
      </w:r>
      <w:r w:rsidR="002E7084">
        <w:rPr>
          <w:rFonts w:ascii="Times New Roman" w:hAnsi="Times New Roman" w:cs="Times New Roman"/>
          <w:sz w:val="24"/>
          <w:szCs w:val="24"/>
        </w:rPr>
        <w:t xml:space="preserve">ind </w:t>
      </w:r>
      <w:r w:rsidRPr="0005270C">
        <w:rPr>
          <w:rFonts w:ascii="Times New Roman" w:hAnsi="Times New Roman" w:cs="Times New Roman"/>
          <w:sz w:val="24"/>
          <w:szCs w:val="24"/>
        </w:rPr>
        <w:t>that energy intensity</w:t>
      </w:r>
      <w:r w:rsidR="00226666">
        <w:rPr>
          <w:rFonts w:ascii="Times New Roman" w:hAnsi="Times New Roman" w:cs="Times New Roman"/>
          <w:sz w:val="24"/>
          <w:szCs w:val="24"/>
        </w:rPr>
        <w:t xml:space="preserve"> </w:t>
      </w:r>
      <w:r w:rsidRPr="0005270C">
        <w:rPr>
          <w:rFonts w:ascii="Times New Roman" w:hAnsi="Times New Roman" w:cs="Times New Roman"/>
          <w:sz w:val="24"/>
          <w:szCs w:val="24"/>
        </w:rPr>
        <w:t>tend</w:t>
      </w:r>
      <w:r w:rsidR="005B2FBF">
        <w:rPr>
          <w:rFonts w:ascii="Times New Roman" w:hAnsi="Times New Roman" w:cs="Times New Roman"/>
          <w:sz w:val="24"/>
          <w:szCs w:val="24"/>
        </w:rPr>
        <w:t>s</w:t>
      </w:r>
      <w:r w:rsidRPr="0005270C">
        <w:rPr>
          <w:rFonts w:ascii="Times New Roman" w:hAnsi="Times New Roman" w:cs="Times New Roman"/>
          <w:sz w:val="24"/>
          <w:szCs w:val="24"/>
        </w:rPr>
        <w:t xml:space="preserve"> to decline</w:t>
      </w:r>
      <w:r>
        <w:rPr>
          <w:rFonts w:ascii="Times New Roman" w:hAnsi="Times New Roman" w:cs="Times New Roman"/>
          <w:sz w:val="24"/>
          <w:szCs w:val="24"/>
        </w:rPr>
        <w:t xml:space="preserve"> when</w:t>
      </w:r>
      <w:r w:rsidRPr="0005270C">
        <w:rPr>
          <w:rFonts w:ascii="Times New Roman" w:hAnsi="Times New Roman" w:cs="Times New Roman"/>
          <w:sz w:val="24"/>
          <w:szCs w:val="24"/>
        </w:rPr>
        <w:t xml:space="preserve"> </w:t>
      </w:r>
      <w:r>
        <w:rPr>
          <w:rFonts w:ascii="Times New Roman" w:hAnsi="Times New Roman" w:cs="Times New Roman"/>
          <w:sz w:val="24"/>
          <w:szCs w:val="24"/>
        </w:rPr>
        <w:t xml:space="preserve">the level of </w:t>
      </w:r>
      <w:r w:rsidRPr="0005270C">
        <w:rPr>
          <w:rFonts w:ascii="Times New Roman" w:hAnsi="Times New Roman" w:cs="Times New Roman"/>
          <w:sz w:val="24"/>
          <w:szCs w:val="24"/>
        </w:rPr>
        <w:t>FDI</w:t>
      </w:r>
      <w:r>
        <w:rPr>
          <w:rFonts w:ascii="Times New Roman" w:hAnsi="Times New Roman" w:cs="Times New Roman"/>
          <w:sz w:val="24"/>
          <w:szCs w:val="24"/>
        </w:rPr>
        <w:t xml:space="preserve"> inflows</w:t>
      </w:r>
      <w:r w:rsidRPr="0005270C">
        <w:rPr>
          <w:rFonts w:ascii="Times New Roman" w:hAnsi="Times New Roman" w:cs="Times New Roman"/>
          <w:sz w:val="24"/>
          <w:szCs w:val="24"/>
        </w:rPr>
        <w:t xml:space="preserve"> increase</w:t>
      </w:r>
      <w:r>
        <w:rPr>
          <w:rFonts w:ascii="Times New Roman" w:hAnsi="Times New Roman" w:cs="Times New Roman"/>
          <w:sz w:val="24"/>
          <w:szCs w:val="24"/>
        </w:rPr>
        <w:t>s</w:t>
      </w:r>
      <w:r w:rsidRPr="0005270C">
        <w:rPr>
          <w:rFonts w:ascii="Times New Roman" w:hAnsi="Times New Roman" w:cs="Times New Roman"/>
          <w:sz w:val="24"/>
          <w:szCs w:val="24"/>
        </w:rPr>
        <w:t>. They attribute</w:t>
      </w:r>
      <w:r w:rsidR="0090429D">
        <w:rPr>
          <w:rFonts w:ascii="Times New Roman" w:hAnsi="Times New Roman" w:cs="Times New Roman"/>
          <w:sz w:val="24"/>
          <w:szCs w:val="24"/>
        </w:rPr>
        <w:t xml:space="preserve"> </w:t>
      </w:r>
      <w:r>
        <w:rPr>
          <w:rFonts w:ascii="Times New Roman" w:hAnsi="Times New Roman" w:cs="Times New Roman"/>
          <w:sz w:val="24"/>
          <w:szCs w:val="24"/>
        </w:rPr>
        <w:t>such</w:t>
      </w:r>
      <w:r w:rsidRPr="0005270C">
        <w:rPr>
          <w:rFonts w:ascii="Times New Roman" w:hAnsi="Times New Roman" w:cs="Times New Roman"/>
          <w:sz w:val="24"/>
          <w:szCs w:val="24"/>
        </w:rPr>
        <w:t xml:space="preserve"> </w:t>
      </w:r>
      <w:r w:rsidR="005E223F">
        <w:rPr>
          <w:rFonts w:ascii="Times New Roman" w:hAnsi="Times New Roman" w:cs="Times New Roman"/>
          <w:sz w:val="24"/>
          <w:szCs w:val="24"/>
        </w:rPr>
        <w:t xml:space="preserve">an </w:t>
      </w:r>
      <w:r w:rsidRPr="0005270C">
        <w:rPr>
          <w:rFonts w:ascii="Times New Roman" w:hAnsi="Times New Roman" w:cs="Times New Roman"/>
          <w:sz w:val="24"/>
          <w:szCs w:val="24"/>
        </w:rPr>
        <w:t xml:space="preserve">effect to the </w:t>
      </w:r>
      <w:r w:rsidR="00226666">
        <w:rPr>
          <w:rFonts w:ascii="Times New Roman" w:hAnsi="Times New Roman" w:cs="Times New Roman"/>
          <w:sz w:val="24"/>
          <w:szCs w:val="24"/>
        </w:rPr>
        <w:t xml:space="preserve">diffusion and consequent </w:t>
      </w:r>
      <w:r w:rsidRPr="0005270C">
        <w:rPr>
          <w:rFonts w:ascii="Times New Roman" w:hAnsi="Times New Roman" w:cs="Times New Roman"/>
          <w:sz w:val="24"/>
          <w:szCs w:val="24"/>
        </w:rPr>
        <w:t xml:space="preserve">adoption of modern technologies </w:t>
      </w:r>
      <w:r>
        <w:rPr>
          <w:rFonts w:ascii="Times New Roman" w:hAnsi="Times New Roman" w:cs="Times New Roman"/>
          <w:sz w:val="24"/>
          <w:szCs w:val="24"/>
        </w:rPr>
        <w:t xml:space="preserve">through </w:t>
      </w:r>
      <w:r w:rsidRPr="0005270C">
        <w:rPr>
          <w:rFonts w:ascii="Times New Roman" w:hAnsi="Times New Roman" w:cs="Times New Roman"/>
          <w:sz w:val="24"/>
          <w:szCs w:val="24"/>
        </w:rPr>
        <w:t>FDI</w:t>
      </w:r>
      <w:r>
        <w:rPr>
          <w:rFonts w:ascii="Times New Roman" w:hAnsi="Times New Roman" w:cs="Times New Roman"/>
          <w:sz w:val="24"/>
          <w:szCs w:val="24"/>
        </w:rPr>
        <w:t xml:space="preserve"> flows</w:t>
      </w:r>
      <w:r w:rsidRPr="0005270C">
        <w:rPr>
          <w:rFonts w:ascii="Times New Roman" w:hAnsi="Times New Roman" w:cs="Times New Roman"/>
          <w:sz w:val="24"/>
          <w:szCs w:val="24"/>
        </w:rPr>
        <w:t xml:space="preserve"> </w:t>
      </w:r>
      <w:r>
        <w:rPr>
          <w:rFonts w:ascii="Times New Roman" w:hAnsi="Times New Roman" w:cs="Times New Roman"/>
          <w:sz w:val="24"/>
          <w:szCs w:val="24"/>
        </w:rPr>
        <w:t>to</w:t>
      </w:r>
      <w:r w:rsidRPr="0005270C">
        <w:rPr>
          <w:rFonts w:ascii="Times New Roman" w:hAnsi="Times New Roman" w:cs="Times New Roman"/>
          <w:sz w:val="24"/>
          <w:szCs w:val="24"/>
        </w:rPr>
        <w:t xml:space="preserve"> developing countries. Eskeland and Harrison (2003) f</w:t>
      </w:r>
      <w:r w:rsidR="0090429D">
        <w:rPr>
          <w:rFonts w:ascii="Times New Roman" w:hAnsi="Times New Roman" w:cs="Times New Roman"/>
          <w:sz w:val="24"/>
          <w:szCs w:val="24"/>
        </w:rPr>
        <w:t xml:space="preserve">ind </w:t>
      </w:r>
      <w:r>
        <w:rPr>
          <w:rFonts w:ascii="Times New Roman" w:hAnsi="Times New Roman" w:cs="Times New Roman"/>
          <w:sz w:val="24"/>
          <w:szCs w:val="24"/>
        </w:rPr>
        <w:t xml:space="preserve">that </w:t>
      </w:r>
      <w:r w:rsidRPr="0005270C">
        <w:rPr>
          <w:rFonts w:ascii="Times New Roman" w:hAnsi="Times New Roman" w:cs="Times New Roman"/>
          <w:sz w:val="24"/>
          <w:szCs w:val="24"/>
        </w:rPr>
        <w:t xml:space="preserve">foreign ownership </w:t>
      </w:r>
      <w:r>
        <w:rPr>
          <w:rFonts w:ascii="Times New Roman" w:hAnsi="Times New Roman" w:cs="Times New Roman"/>
          <w:sz w:val="24"/>
          <w:szCs w:val="24"/>
        </w:rPr>
        <w:t xml:space="preserve">has a reductive effect on </w:t>
      </w:r>
      <w:r w:rsidRPr="0005270C">
        <w:rPr>
          <w:rFonts w:ascii="Times New Roman" w:hAnsi="Times New Roman" w:cs="Times New Roman"/>
          <w:sz w:val="24"/>
          <w:szCs w:val="24"/>
        </w:rPr>
        <w:t xml:space="preserve">energy </w:t>
      </w:r>
      <w:r w:rsidRPr="00CA01E4">
        <w:rPr>
          <w:rFonts w:ascii="Times New Roman" w:hAnsi="Times New Roman" w:cs="Times New Roman"/>
          <w:noProof/>
          <w:sz w:val="24"/>
          <w:szCs w:val="24"/>
        </w:rPr>
        <w:t>intensity</w:t>
      </w:r>
      <w:r>
        <w:rPr>
          <w:rFonts w:ascii="Times New Roman" w:hAnsi="Times New Roman" w:cs="Times New Roman"/>
          <w:sz w:val="24"/>
          <w:szCs w:val="24"/>
        </w:rPr>
        <w:t xml:space="preserve"> because</w:t>
      </w:r>
      <w:r w:rsidRPr="0005270C">
        <w:rPr>
          <w:rFonts w:ascii="Times New Roman" w:hAnsi="Times New Roman" w:cs="Times New Roman"/>
          <w:sz w:val="24"/>
          <w:szCs w:val="24"/>
        </w:rPr>
        <w:t xml:space="preserve"> foreign plants are more energy</w:t>
      </w:r>
      <w:r w:rsidR="00DA569C">
        <w:rPr>
          <w:rFonts w:ascii="Times New Roman" w:hAnsi="Times New Roman" w:cs="Times New Roman"/>
          <w:sz w:val="24"/>
          <w:szCs w:val="24"/>
        </w:rPr>
        <w:t>-</w:t>
      </w:r>
      <w:r w:rsidRPr="0005270C">
        <w:rPr>
          <w:rFonts w:ascii="Times New Roman" w:hAnsi="Times New Roman" w:cs="Times New Roman"/>
          <w:sz w:val="24"/>
          <w:szCs w:val="24"/>
        </w:rPr>
        <w:t>efficient and use cleaner types of energy than domestic plants.</w:t>
      </w:r>
      <w:r w:rsidRPr="00BE1272">
        <w:rPr>
          <w:rFonts w:ascii="Times New Roman" w:hAnsi="Times New Roman" w:cs="Times New Roman"/>
          <w:sz w:val="24"/>
          <w:szCs w:val="24"/>
        </w:rPr>
        <w:t xml:space="preserve"> </w:t>
      </w:r>
      <w:bookmarkStart w:id="0" w:name="_Hlk64990848"/>
      <w:r w:rsidR="00CF4E5D" w:rsidRPr="00BE1272">
        <w:rPr>
          <w:rFonts w:ascii="Times New Roman" w:hAnsi="Times New Roman" w:cs="Times New Roman"/>
          <w:sz w:val="24"/>
          <w:szCs w:val="24"/>
        </w:rPr>
        <w:t xml:space="preserve">There is also a strand of literature </w:t>
      </w:r>
      <w:r w:rsidR="00710947" w:rsidRPr="00BE1272">
        <w:rPr>
          <w:rFonts w:ascii="Times New Roman" w:hAnsi="Times New Roman" w:cs="Times New Roman"/>
          <w:sz w:val="24"/>
          <w:szCs w:val="24"/>
        </w:rPr>
        <w:t xml:space="preserve">that </w:t>
      </w:r>
      <w:r w:rsidR="00CF4E5D" w:rsidRPr="00BE1272">
        <w:rPr>
          <w:rFonts w:ascii="Times New Roman" w:hAnsi="Times New Roman" w:cs="Times New Roman"/>
          <w:sz w:val="24"/>
          <w:szCs w:val="24"/>
        </w:rPr>
        <w:t>support</w:t>
      </w:r>
      <w:r w:rsidR="0090429D" w:rsidRPr="00BE1272">
        <w:rPr>
          <w:rFonts w:ascii="Times New Roman" w:hAnsi="Times New Roman" w:cs="Times New Roman"/>
          <w:sz w:val="24"/>
          <w:szCs w:val="24"/>
        </w:rPr>
        <w:t xml:space="preserve">s </w:t>
      </w:r>
      <w:r w:rsidR="00710947" w:rsidRPr="00BE1272">
        <w:rPr>
          <w:rFonts w:ascii="Times New Roman" w:hAnsi="Times New Roman" w:cs="Times New Roman"/>
          <w:sz w:val="24"/>
          <w:szCs w:val="24"/>
        </w:rPr>
        <w:t xml:space="preserve">the </w:t>
      </w:r>
      <w:r w:rsidR="00CF4E5D" w:rsidRPr="00BE1272">
        <w:rPr>
          <w:rFonts w:ascii="Times New Roman" w:hAnsi="Times New Roman" w:cs="Times New Roman"/>
          <w:sz w:val="24"/>
          <w:szCs w:val="24"/>
        </w:rPr>
        <w:t>FDI-energy saving hypothesis through technological spillovers and use</w:t>
      </w:r>
      <w:r w:rsidR="0090429D" w:rsidRPr="00BE1272">
        <w:rPr>
          <w:rFonts w:ascii="Times New Roman" w:hAnsi="Times New Roman" w:cs="Times New Roman"/>
          <w:sz w:val="24"/>
          <w:szCs w:val="24"/>
        </w:rPr>
        <w:t>s</w:t>
      </w:r>
      <w:r w:rsidR="00CF4E5D" w:rsidRPr="00BE1272">
        <w:rPr>
          <w:rFonts w:ascii="Times New Roman" w:hAnsi="Times New Roman" w:cs="Times New Roman"/>
          <w:sz w:val="24"/>
          <w:szCs w:val="24"/>
        </w:rPr>
        <w:t xml:space="preserve"> other prox</w:t>
      </w:r>
      <w:r w:rsidR="00CF4E5D" w:rsidRPr="00BE1272">
        <w:rPr>
          <w:rFonts w:ascii="Times New Roman" w:hAnsi="Times New Roman" w:cs="Times New Roman" w:hint="eastAsia"/>
          <w:sz w:val="24"/>
          <w:szCs w:val="24"/>
        </w:rPr>
        <w:t>ies</w:t>
      </w:r>
      <w:r w:rsidR="00CF4E5D" w:rsidRPr="00BE1272">
        <w:rPr>
          <w:rFonts w:ascii="Times New Roman" w:hAnsi="Times New Roman" w:cs="Times New Roman"/>
          <w:sz w:val="24"/>
          <w:szCs w:val="24"/>
        </w:rPr>
        <w:t xml:space="preserve"> </w:t>
      </w:r>
      <w:r w:rsidR="00857220" w:rsidRPr="00BE1272">
        <w:rPr>
          <w:rFonts w:ascii="Times New Roman" w:hAnsi="Times New Roman" w:cs="Times New Roman"/>
          <w:sz w:val="24"/>
          <w:szCs w:val="24"/>
        </w:rPr>
        <w:t>to capture the effect of</w:t>
      </w:r>
      <w:r w:rsidR="00CF4E5D" w:rsidRPr="00BE1272">
        <w:rPr>
          <w:rFonts w:ascii="Times New Roman" w:hAnsi="Times New Roman" w:cs="Times New Roman"/>
          <w:sz w:val="24"/>
          <w:szCs w:val="24"/>
        </w:rPr>
        <w:t xml:space="preserve"> energy savings. For example, </w:t>
      </w:r>
      <w:r w:rsidR="0090429D" w:rsidRPr="00BE1272">
        <w:rPr>
          <w:rFonts w:ascii="Times New Roman" w:hAnsi="Times New Roman" w:cs="Times New Roman"/>
          <w:sz w:val="24"/>
          <w:szCs w:val="24"/>
        </w:rPr>
        <w:t xml:space="preserve">using Chinese provincial panel data from 2001 to 2013, </w:t>
      </w:r>
      <w:r w:rsidR="00CF4E5D" w:rsidRPr="00BE1272">
        <w:rPr>
          <w:rFonts w:ascii="Times New Roman" w:hAnsi="Times New Roman" w:cs="Times New Roman"/>
          <w:sz w:val="24"/>
          <w:szCs w:val="24"/>
        </w:rPr>
        <w:t>Wang (2017) f</w:t>
      </w:r>
      <w:r w:rsidR="0090429D" w:rsidRPr="00BE1272">
        <w:rPr>
          <w:rFonts w:ascii="Times New Roman" w:hAnsi="Times New Roman" w:cs="Times New Roman"/>
          <w:sz w:val="24"/>
          <w:szCs w:val="24"/>
        </w:rPr>
        <w:t xml:space="preserve">inds </w:t>
      </w:r>
      <w:r w:rsidR="00CF4E5D" w:rsidRPr="00BE1272">
        <w:rPr>
          <w:rFonts w:ascii="Times New Roman" w:hAnsi="Times New Roman" w:cs="Times New Roman"/>
          <w:sz w:val="24"/>
          <w:szCs w:val="24"/>
        </w:rPr>
        <w:t>that FDI has a positive effect on energy efficiency measured by total-factor energy efficiency (TFEE)</w:t>
      </w:r>
      <w:r w:rsidR="0090429D" w:rsidRPr="00BE1272">
        <w:rPr>
          <w:rFonts w:ascii="Times New Roman" w:hAnsi="Times New Roman" w:cs="Times New Roman"/>
          <w:sz w:val="24"/>
          <w:szCs w:val="24"/>
        </w:rPr>
        <w:t>. Wang</w:t>
      </w:r>
      <w:r w:rsidR="00CF4E5D" w:rsidRPr="00BE1272">
        <w:rPr>
          <w:rFonts w:ascii="Times New Roman" w:hAnsi="Times New Roman" w:cs="Times New Roman"/>
          <w:sz w:val="24"/>
          <w:szCs w:val="24"/>
        </w:rPr>
        <w:t xml:space="preserve"> </w:t>
      </w:r>
      <w:r w:rsidR="0090429D" w:rsidRPr="00BE1272">
        <w:rPr>
          <w:rFonts w:ascii="Times New Roman" w:hAnsi="Times New Roman" w:cs="Times New Roman"/>
          <w:sz w:val="24"/>
          <w:szCs w:val="24"/>
        </w:rPr>
        <w:t xml:space="preserve">(2017) </w:t>
      </w:r>
      <w:r w:rsidR="00CF4E5D" w:rsidRPr="00BE1272">
        <w:rPr>
          <w:rFonts w:ascii="Times New Roman" w:hAnsi="Times New Roman" w:cs="Times New Roman"/>
          <w:sz w:val="24"/>
          <w:szCs w:val="24"/>
        </w:rPr>
        <w:t>suggest</w:t>
      </w:r>
      <w:r w:rsidR="0090429D" w:rsidRPr="00BE1272">
        <w:rPr>
          <w:rFonts w:ascii="Times New Roman" w:hAnsi="Times New Roman" w:cs="Times New Roman"/>
          <w:sz w:val="24"/>
          <w:szCs w:val="24"/>
        </w:rPr>
        <w:t>s</w:t>
      </w:r>
      <w:r w:rsidR="00CF4E5D" w:rsidRPr="00BE1272">
        <w:rPr>
          <w:rFonts w:ascii="Times New Roman" w:hAnsi="Times New Roman" w:cs="Times New Roman"/>
          <w:sz w:val="24"/>
          <w:szCs w:val="24"/>
        </w:rPr>
        <w:t xml:space="preserve"> that technical progress was the main cause of the increase in the TFEE. Adom et al. (2019) investigate the energy demand </w:t>
      </w:r>
      <w:r w:rsidR="0090429D" w:rsidRPr="00BE1272">
        <w:rPr>
          <w:rFonts w:ascii="Times New Roman" w:hAnsi="Times New Roman" w:cs="Times New Roman"/>
          <w:sz w:val="24"/>
          <w:szCs w:val="24"/>
        </w:rPr>
        <w:t>- F</w:t>
      </w:r>
      <w:r w:rsidR="00CF4E5D" w:rsidRPr="00BE1272">
        <w:rPr>
          <w:rFonts w:ascii="Times New Roman" w:hAnsi="Times New Roman" w:cs="Times New Roman"/>
          <w:sz w:val="24"/>
          <w:szCs w:val="24"/>
        </w:rPr>
        <w:t xml:space="preserve">DI </w:t>
      </w:r>
      <w:r w:rsidR="0090429D" w:rsidRPr="00BE1272">
        <w:rPr>
          <w:rFonts w:ascii="Times New Roman" w:hAnsi="Times New Roman" w:cs="Times New Roman"/>
          <w:sz w:val="24"/>
          <w:szCs w:val="24"/>
        </w:rPr>
        <w:t xml:space="preserve">nexus </w:t>
      </w:r>
      <w:r w:rsidR="00CF4E5D" w:rsidRPr="00BE1272">
        <w:rPr>
          <w:rFonts w:ascii="Times New Roman" w:hAnsi="Times New Roman" w:cs="Times New Roman"/>
          <w:sz w:val="24"/>
          <w:szCs w:val="24"/>
        </w:rPr>
        <w:t>of 27 African countries over the period 2000–2014 and f</w:t>
      </w:r>
      <w:r w:rsidR="0090429D" w:rsidRPr="00BE1272">
        <w:rPr>
          <w:rFonts w:ascii="Times New Roman" w:hAnsi="Times New Roman" w:cs="Times New Roman"/>
          <w:sz w:val="24"/>
          <w:szCs w:val="24"/>
        </w:rPr>
        <w:t xml:space="preserve">ind </w:t>
      </w:r>
      <w:r w:rsidR="00CF4E5D" w:rsidRPr="00BE1272">
        <w:rPr>
          <w:rFonts w:ascii="Times New Roman" w:hAnsi="Times New Roman" w:cs="Times New Roman"/>
          <w:sz w:val="24"/>
          <w:szCs w:val="24"/>
        </w:rPr>
        <w:t xml:space="preserve">that a concave effect of FDI on energy consumption relies on the level of technology absorptive capacity. Dong et al. (2019) </w:t>
      </w:r>
      <w:r w:rsidR="0090429D" w:rsidRPr="00BE1272">
        <w:rPr>
          <w:rFonts w:ascii="Times New Roman" w:hAnsi="Times New Roman" w:cs="Times New Roman"/>
          <w:sz w:val="24"/>
          <w:szCs w:val="24"/>
        </w:rPr>
        <w:t xml:space="preserve">unveil </w:t>
      </w:r>
      <w:r w:rsidR="00CF4E5D" w:rsidRPr="00BE1272">
        <w:rPr>
          <w:rFonts w:ascii="Times New Roman" w:hAnsi="Times New Roman" w:cs="Times New Roman"/>
          <w:sz w:val="24"/>
          <w:szCs w:val="24"/>
        </w:rPr>
        <w:t xml:space="preserve">that FDI has an energy-saving spillover effect in high-income regions in China while there is no evidence that FDI increases energy consumption in low/middle-income regions. </w:t>
      </w:r>
      <w:r w:rsidR="00CF4E5D" w:rsidRPr="00BE1272">
        <w:rPr>
          <w:rFonts w:ascii="Times New Roman" w:hAnsi="Times New Roman" w:cs="Times New Roman" w:hint="eastAsia"/>
          <w:sz w:val="24"/>
          <w:szCs w:val="24"/>
        </w:rPr>
        <w:t>M</w:t>
      </w:r>
      <w:r w:rsidR="00CF4E5D" w:rsidRPr="00BE1272">
        <w:rPr>
          <w:rFonts w:ascii="Times New Roman" w:hAnsi="Times New Roman" w:cs="Times New Roman"/>
          <w:sz w:val="24"/>
          <w:szCs w:val="24"/>
        </w:rPr>
        <w:t xml:space="preserve">arques and Caetano (2020) investigate the impact of FDI on carbon dioxide emissions in 21 countries over 2001-2017 and suggest that FDI has different impacts on pollution emission </w:t>
      </w:r>
      <w:r w:rsidR="00114957" w:rsidRPr="00BE1272">
        <w:rPr>
          <w:rFonts w:ascii="Times New Roman" w:hAnsi="Times New Roman" w:cs="Times New Roman"/>
          <w:sz w:val="24"/>
          <w:szCs w:val="24"/>
        </w:rPr>
        <w:t xml:space="preserve">in </w:t>
      </w:r>
      <w:r w:rsidR="00CF4E5D" w:rsidRPr="00BE1272">
        <w:rPr>
          <w:rFonts w:ascii="Times New Roman" w:hAnsi="Times New Roman" w:cs="Times New Roman"/>
          <w:sz w:val="24"/>
          <w:szCs w:val="24"/>
        </w:rPr>
        <w:t xml:space="preserve">countries with different income levels. Xie and Zhang (2021) evaluate China’s outward </w:t>
      </w:r>
      <w:r w:rsidR="00EE22D4" w:rsidRPr="00BE1272">
        <w:rPr>
          <w:rFonts w:ascii="Times New Roman" w:hAnsi="Times New Roman" w:cs="Times New Roman"/>
          <w:sz w:val="24"/>
          <w:szCs w:val="24"/>
        </w:rPr>
        <w:t xml:space="preserve">FDI </w:t>
      </w:r>
      <w:r w:rsidR="00CF4E5D" w:rsidRPr="00BE1272">
        <w:rPr>
          <w:rFonts w:ascii="Times New Roman" w:hAnsi="Times New Roman" w:cs="Times New Roman"/>
          <w:sz w:val="24"/>
          <w:szCs w:val="24"/>
        </w:rPr>
        <w:t xml:space="preserve">(OFDI) on the host country’s green total factor productivity (GTFP) for 21 European countries from 2009 to 2018 and </w:t>
      </w:r>
      <w:r w:rsidR="00114957" w:rsidRPr="00BE1272">
        <w:rPr>
          <w:rFonts w:ascii="Times New Roman" w:hAnsi="Times New Roman" w:cs="Times New Roman"/>
          <w:sz w:val="24"/>
          <w:szCs w:val="24"/>
        </w:rPr>
        <w:t>f</w:t>
      </w:r>
      <w:r w:rsidR="00EE22D4" w:rsidRPr="00BE1272">
        <w:rPr>
          <w:rFonts w:ascii="Times New Roman" w:hAnsi="Times New Roman" w:cs="Times New Roman"/>
          <w:sz w:val="24"/>
          <w:szCs w:val="24"/>
        </w:rPr>
        <w:t xml:space="preserve">ind </w:t>
      </w:r>
      <w:r w:rsidR="00CF4E5D" w:rsidRPr="00BE1272">
        <w:rPr>
          <w:rFonts w:ascii="Times New Roman" w:hAnsi="Times New Roman" w:cs="Times New Roman"/>
          <w:sz w:val="24"/>
          <w:szCs w:val="24"/>
        </w:rPr>
        <w:t>that China’s OFDI promote</w:t>
      </w:r>
      <w:r w:rsidR="00114957" w:rsidRPr="00BE1272">
        <w:rPr>
          <w:rFonts w:ascii="Times New Roman" w:hAnsi="Times New Roman" w:cs="Times New Roman"/>
          <w:sz w:val="24"/>
          <w:szCs w:val="24"/>
        </w:rPr>
        <w:t>s</w:t>
      </w:r>
      <w:r w:rsidR="00CF4E5D" w:rsidRPr="00BE1272">
        <w:rPr>
          <w:rFonts w:ascii="Times New Roman" w:hAnsi="Times New Roman" w:cs="Times New Roman"/>
          <w:sz w:val="24"/>
          <w:szCs w:val="24"/>
        </w:rPr>
        <w:t xml:space="preserve"> host country’s GTFP.</w:t>
      </w:r>
      <w:bookmarkEnd w:id="0"/>
    </w:p>
    <w:p w14:paraId="6B9EAE52" w14:textId="71B89F86" w:rsidR="007E3DE4" w:rsidRDefault="00DE47B4" w:rsidP="00DE47B4">
      <w:pPr>
        <w:spacing w:after="240" w:line="480" w:lineRule="auto"/>
        <w:ind w:firstLine="420"/>
        <w:jc w:val="left"/>
        <w:rPr>
          <w:rFonts w:ascii="Times New Roman" w:hAnsi="Times New Roman" w:cs="Times New Roman"/>
          <w:sz w:val="24"/>
          <w:szCs w:val="24"/>
        </w:rPr>
      </w:pPr>
      <w:r w:rsidRPr="00226666">
        <w:rPr>
          <w:rFonts w:ascii="Times New Roman" w:hAnsi="Times New Roman" w:cs="Times New Roman"/>
          <w:sz w:val="24"/>
          <w:szCs w:val="24"/>
        </w:rPr>
        <w:lastRenderedPageBreak/>
        <w:t xml:space="preserve">However, </w:t>
      </w:r>
      <w:bookmarkStart w:id="1" w:name="_Hlk38641960"/>
      <w:r w:rsidRPr="00226666">
        <w:rPr>
          <w:rFonts w:ascii="Times New Roman" w:hAnsi="Times New Roman" w:cs="Times New Roman"/>
          <w:sz w:val="24"/>
          <w:szCs w:val="24"/>
        </w:rPr>
        <w:t xml:space="preserve">several studies </w:t>
      </w:r>
      <w:r w:rsidR="003079A9">
        <w:rPr>
          <w:rFonts w:ascii="Times New Roman" w:hAnsi="Times New Roman" w:cs="Times New Roman"/>
          <w:sz w:val="24"/>
          <w:szCs w:val="24"/>
        </w:rPr>
        <w:t xml:space="preserve">also report </w:t>
      </w:r>
      <w:r w:rsidRPr="00226666">
        <w:rPr>
          <w:rFonts w:ascii="Times New Roman" w:hAnsi="Times New Roman" w:cs="Times New Roman"/>
          <w:sz w:val="24"/>
          <w:szCs w:val="24"/>
        </w:rPr>
        <w:t xml:space="preserve">results that </w:t>
      </w:r>
      <w:r w:rsidR="00FF2AC9" w:rsidRPr="00226666">
        <w:rPr>
          <w:rFonts w:ascii="Times New Roman" w:hAnsi="Times New Roman" w:cs="Times New Roman"/>
          <w:sz w:val="24"/>
          <w:szCs w:val="24"/>
        </w:rPr>
        <w:t xml:space="preserve">do not support </w:t>
      </w:r>
      <w:r w:rsidRPr="00226666">
        <w:rPr>
          <w:rFonts w:ascii="Times New Roman" w:hAnsi="Times New Roman" w:cs="Times New Roman"/>
          <w:sz w:val="24"/>
          <w:szCs w:val="24"/>
        </w:rPr>
        <w:t>the FDI-energy saving hypothesis</w:t>
      </w:r>
      <w:bookmarkEnd w:id="1"/>
      <w:r w:rsidRPr="00226666">
        <w:rPr>
          <w:rFonts w:ascii="Times New Roman" w:hAnsi="Times New Roman" w:cs="Times New Roman"/>
          <w:sz w:val="24"/>
          <w:szCs w:val="24"/>
        </w:rPr>
        <w:t>. Hübler and Keller (2009)</w:t>
      </w:r>
      <w:r w:rsidR="00226666" w:rsidRPr="00226666">
        <w:rPr>
          <w:rFonts w:ascii="Times New Roman" w:hAnsi="Times New Roman" w:cs="Times New Roman"/>
          <w:sz w:val="24"/>
          <w:szCs w:val="24"/>
        </w:rPr>
        <w:t xml:space="preserve"> </w:t>
      </w:r>
      <w:r w:rsidR="00925C3C">
        <w:rPr>
          <w:rFonts w:ascii="Times New Roman" w:hAnsi="Times New Roman" w:cs="Times New Roman"/>
          <w:sz w:val="24"/>
          <w:szCs w:val="24"/>
        </w:rPr>
        <w:t xml:space="preserve">investigate </w:t>
      </w:r>
      <w:r w:rsidR="00226666" w:rsidRPr="00226666">
        <w:rPr>
          <w:rFonts w:ascii="Times New Roman" w:hAnsi="Times New Roman" w:cs="Times New Roman"/>
          <w:sz w:val="24"/>
          <w:szCs w:val="24"/>
        </w:rPr>
        <w:t>the impact of FDI flows on energy intensity</w:t>
      </w:r>
      <w:r w:rsidRPr="00226666">
        <w:rPr>
          <w:rFonts w:ascii="Times New Roman" w:hAnsi="Times New Roman" w:cs="Times New Roman"/>
          <w:sz w:val="24"/>
          <w:szCs w:val="24"/>
        </w:rPr>
        <w:t xml:space="preserve"> </w:t>
      </w:r>
      <w:r w:rsidR="00226666" w:rsidRPr="00226666">
        <w:rPr>
          <w:rFonts w:ascii="Times New Roman" w:hAnsi="Times New Roman" w:cs="Times New Roman"/>
          <w:sz w:val="24"/>
          <w:szCs w:val="24"/>
        </w:rPr>
        <w:t>us</w:t>
      </w:r>
      <w:r w:rsidR="00646C65">
        <w:rPr>
          <w:rFonts w:ascii="Times New Roman" w:hAnsi="Times New Roman" w:cs="Times New Roman"/>
          <w:sz w:val="24"/>
          <w:szCs w:val="24"/>
        </w:rPr>
        <w:t>ing</w:t>
      </w:r>
      <w:r w:rsidR="00226666" w:rsidRPr="00226666">
        <w:rPr>
          <w:rFonts w:ascii="Times New Roman" w:hAnsi="Times New Roman" w:cs="Times New Roman"/>
          <w:sz w:val="24"/>
          <w:szCs w:val="24"/>
        </w:rPr>
        <w:t xml:space="preserve"> macro-level panel data on 60 developing countries </w:t>
      </w:r>
      <w:r w:rsidR="003079A9">
        <w:rPr>
          <w:rFonts w:ascii="Times New Roman" w:hAnsi="Times New Roman" w:cs="Times New Roman"/>
          <w:sz w:val="24"/>
          <w:szCs w:val="24"/>
        </w:rPr>
        <w:t xml:space="preserve">over </w:t>
      </w:r>
      <w:r w:rsidR="00226666" w:rsidRPr="00226666">
        <w:rPr>
          <w:rFonts w:ascii="Times New Roman" w:hAnsi="Times New Roman" w:cs="Times New Roman"/>
          <w:sz w:val="24"/>
          <w:szCs w:val="24"/>
        </w:rPr>
        <w:t>1975–2004. Their results d</w:t>
      </w:r>
      <w:r w:rsidR="00925C3C">
        <w:rPr>
          <w:rFonts w:ascii="Times New Roman" w:hAnsi="Times New Roman" w:cs="Times New Roman"/>
          <w:sz w:val="24"/>
          <w:szCs w:val="24"/>
        </w:rPr>
        <w:t>o</w:t>
      </w:r>
      <w:r w:rsidR="00226666" w:rsidRPr="00226666">
        <w:rPr>
          <w:rFonts w:ascii="Times New Roman" w:hAnsi="Times New Roman" w:cs="Times New Roman"/>
          <w:sz w:val="24"/>
          <w:szCs w:val="24"/>
        </w:rPr>
        <w:t xml:space="preserve"> not confirm the hypothesis that aggregate FDI inflows reduce energy intensity of developing countries.</w:t>
      </w:r>
      <w:r w:rsidR="00226666">
        <w:rPr>
          <w:rFonts w:ascii="Times New Roman" w:hAnsi="Times New Roman" w:cs="Times New Roman"/>
          <w:sz w:val="24"/>
          <w:szCs w:val="24"/>
        </w:rPr>
        <w:t xml:space="preserve"> Similarly, </w:t>
      </w:r>
      <w:r w:rsidRPr="0005270C">
        <w:rPr>
          <w:rFonts w:ascii="Times New Roman" w:hAnsi="Times New Roman" w:cs="Times New Roman"/>
          <w:sz w:val="24"/>
          <w:szCs w:val="24"/>
        </w:rPr>
        <w:t xml:space="preserve">Adom and Kwakwa (2014) </w:t>
      </w:r>
      <w:r>
        <w:rPr>
          <w:rFonts w:ascii="Times New Roman" w:hAnsi="Times New Roman" w:cs="Times New Roman"/>
          <w:noProof/>
          <w:sz w:val="24"/>
          <w:szCs w:val="24"/>
        </w:rPr>
        <w:t>d</w:t>
      </w:r>
      <w:r w:rsidR="00925C3C">
        <w:rPr>
          <w:rFonts w:ascii="Times New Roman" w:hAnsi="Times New Roman" w:cs="Times New Roman"/>
          <w:noProof/>
          <w:sz w:val="24"/>
          <w:szCs w:val="24"/>
        </w:rPr>
        <w:t>o</w:t>
      </w:r>
      <w:r>
        <w:rPr>
          <w:rFonts w:ascii="Times New Roman" w:hAnsi="Times New Roman" w:cs="Times New Roman"/>
          <w:sz w:val="24"/>
          <w:szCs w:val="24"/>
        </w:rPr>
        <w:t xml:space="preserve"> not find any evidence supporting</w:t>
      </w:r>
      <w:r w:rsidRPr="0005270C">
        <w:rPr>
          <w:rFonts w:ascii="Times New Roman" w:hAnsi="Times New Roman" w:cs="Times New Roman"/>
          <w:sz w:val="24"/>
          <w:szCs w:val="24"/>
        </w:rPr>
        <w:t xml:space="preserve"> </w:t>
      </w:r>
      <w:r>
        <w:rPr>
          <w:rFonts w:ascii="Times New Roman" w:hAnsi="Times New Roman" w:cs="Times New Roman"/>
          <w:sz w:val="24"/>
          <w:szCs w:val="24"/>
        </w:rPr>
        <w:t>the view that FDI inflows reduce energy intensity</w:t>
      </w:r>
      <w:r w:rsidRPr="0005270C">
        <w:rPr>
          <w:rFonts w:ascii="Times New Roman" w:hAnsi="Times New Roman" w:cs="Times New Roman"/>
          <w:sz w:val="24"/>
          <w:szCs w:val="24"/>
        </w:rPr>
        <w:t xml:space="preserve"> in Ghana. </w:t>
      </w:r>
      <w:r w:rsidR="00226666">
        <w:rPr>
          <w:rFonts w:ascii="Times New Roman" w:hAnsi="Times New Roman" w:cs="Times New Roman"/>
          <w:sz w:val="24"/>
          <w:szCs w:val="24"/>
        </w:rPr>
        <w:t xml:space="preserve">In his empirical investigation of the </w:t>
      </w:r>
      <w:r w:rsidR="00AB1B7C">
        <w:rPr>
          <w:rFonts w:ascii="Times New Roman" w:hAnsi="Times New Roman" w:cs="Times New Roman"/>
          <w:sz w:val="24"/>
          <w:szCs w:val="24"/>
        </w:rPr>
        <w:t xml:space="preserve">determinants of energy intensity in Nigeria, </w:t>
      </w:r>
      <w:r w:rsidR="00AB1B7C" w:rsidRPr="00AB1B7C">
        <w:rPr>
          <w:rFonts w:ascii="Times New Roman" w:hAnsi="Times New Roman" w:cs="Times New Roman"/>
          <w:sz w:val="24"/>
          <w:szCs w:val="24"/>
        </w:rPr>
        <w:t>Adom</w:t>
      </w:r>
      <w:r w:rsidRPr="00AB1B7C">
        <w:rPr>
          <w:rFonts w:ascii="Times New Roman" w:hAnsi="Times New Roman" w:cs="Times New Roman"/>
          <w:sz w:val="24"/>
          <w:szCs w:val="24"/>
        </w:rPr>
        <w:t xml:space="preserve"> (2015) suggest</w:t>
      </w:r>
      <w:r w:rsidR="00925C3C">
        <w:rPr>
          <w:rFonts w:ascii="Times New Roman" w:hAnsi="Times New Roman" w:cs="Times New Roman"/>
          <w:sz w:val="24"/>
          <w:szCs w:val="24"/>
        </w:rPr>
        <w:t>s</w:t>
      </w:r>
      <w:r w:rsidRPr="00AB1B7C">
        <w:rPr>
          <w:rFonts w:ascii="Times New Roman" w:hAnsi="Times New Roman" w:cs="Times New Roman"/>
          <w:sz w:val="24"/>
          <w:szCs w:val="24"/>
        </w:rPr>
        <w:t xml:space="preserve"> that the </w:t>
      </w:r>
      <w:r w:rsidRPr="00AB1B7C">
        <w:rPr>
          <w:rFonts w:ascii="Times New Roman" w:hAnsi="Times New Roman" w:cs="Times New Roman"/>
          <w:noProof/>
          <w:sz w:val="24"/>
          <w:szCs w:val="24"/>
        </w:rPr>
        <w:t>impact</w:t>
      </w:r>
      <w:r w:rsidRPr="00AB1B7C">
        <w:rPr>
          <w:rFonts w:ascii="Times New Roman" w:hAnsi="Times New Roman" w:cs="Times New Roman"/>
          <w:sz w:val="24"/>
          <w:szCs w:val="24"/>
        </w:rPr>
        <w:t xml:space="preserve"> of FDI on energy intensity is highly dependent on the </w:t>
      </w:r>
      <w:r w:rsidR="00251936" w:rsidRPr="00AB1B7C">
        <w:rPr>
          <w:rFonts w:ascii="Times New Roman" w:hAnsi="Times New Roman" w:cs="Times New Roman"/>
          <w:sz w:val="24"/>
          <w:szCs w:val="24"/>
        </w:rPr>
        <w:t>technolog</w:t>
      </w:r>
      <w:r w:rsidR="00FF2AC9" w:rsidRPr="00AB1B7C">
        <w:rPr>
          <w:rFonts w:ascii="Times New Roman" w:hAnsi="Times New Roman" w:cs="Times New Roman"/>
          <w:sz w:val="24"/>
          <w:szCs w:val="24"/>
        </w:rPr>
        <w:t>ical</w:t>
      </w:r>
      <w:r w:rsidR="00251936" w:rsidRPr="00AB1B7C">
        <w:rPr>
          <w:rFonts w:ascii="Times New Roman" w:hAnsi="Times New Roman" w:cs="Times New Roman"/>
          <w:sz w:val="24"/>
          <w:szCs w:val="24"/>
        </w:rPr>
        <w:t xml:space="preserve"> </w:t>
      </w:r>
      <w:r w:rsidRPr="00AB1B7C">
        <w:rPr>
          <w:rFonts w:ascii="Times New Roman" w:hAnsi="Times New Roman" w:cs="Times New Roman"/>
          <w:sz w:val="24"/>
          <w:szCs w:val="24"/>
        </w:rPr>
        <w:t xml:space="preserve">absorptive capacity and industry characteristics of </w:t>
      </w:r>
      <w:r w:rsidR="00AB1B7C" w:rsidRPr="00AB1B7C">
        <w:rPr>
          <w:rFonts w:ascii="Times New Roman" w:hAnsi="Times New Roman" w:cs="Times New Roman"/>
          <w:sz w:val="24"/>
          <w:szCs w:val="24"/>
        </w:rPr>
        <w:t>the country</w:t>
      </w:r>
      <w:r w:rsidRPr="00AB1B7C">
        <w:rPr>
          <w:rFonts w:ascii="Times New Roman" w:hAnsi="Times New Roman" w:cs="Times New Roman"/>
          <w:sz w:val="24"/>
          <w:szCs w:val="24"/>
        </w:rPr>
        <w:t>.</w:t>
      </w:r>
      <w:r w:rsidR="00114957">
        <w:rPr>
          <w:rFonts w:ascii="Times New Roman" w:hAnsi="Times New Roman" w:cs="Times New Roman"/>
          <w:sz w:val="24"/>
          <w:szCs w:val="24"/>
        </w:rPr>
        <w:t xml:space="preserve"> </w:t>
      </w:r>
      <w:r w:rsidR="00114957" w:rsidRPr="00BE1272">
        <w:rPr>
          <w:rFonts w:ascii="Times New Roman" w:hAnsi="Times New Roman" w:cs="Times New Roman"/>
          <w:sz w:val="24"/>
          <w:szCs w:val="24"/>
        </w:rPr>
        <w:t>Adom and Amuakwa-Mensah (2016) examine the relationship between FDI and industriali</w:t>
      </w:r>
      <w:r w:rsidR="00EE22D4" w:rsidRPr="00BE1272">
        <w:rPr>
          <w:rFonts w:ascii="Times New Roman" w:hAnsi="Times New Roman" w:cs="Times New Roman"/>
          <w:sz w:val="24"/>
          <w:szCs w:val="24"/>
        </w:rPr>
        <w:t>z</w:t>
      </w:r>
      <w:r w:rsidR="00114957" w:rsidRPr="00BE1272">
        <w:rPr>
          <w:rFonts w:ascii="Times New Roman" w:hAnsi="Times New Roman" w:cs="Times New Roman"/>
          <w:sz w:val="24"/>
          <w:szCs w:val="24"/>
        </w:rPr>
        <w:t>ation on energy productivity for 13 East African countries from 1980 to 2011 and f</w:t>
      </w:r>
      <w:r w:rsidR="003079A9">
        <w:rPr>
          <w:rFonts w:ascii="Times New Roman" w:hAnsi="Times New Roman" w:cs="Times New Roman"/>
          <w:sz w:val="24"/>
          <w:szCs w:val="24"/>
        </w:rPr>
        <w:t xml:space="preserve">ind </w:t>
      </w:r>
      <w:r w:rsidR="00114957" w:rsidRPr="00BE1272">
        <w:rPr>
          <w:rFonts w:ascii="Times New Roman" w:hAnsi="Times New Roman" w:cs="Times New Roman"/>
          <w:sz w:val="24"/>
          <w:szCs w:val="24"/>
        </w:rPr>
        <w:t xml:space="preserve">that FDI-energy saving effect is contingent on </w:t>
      </w:r>
      <w:r w:rsidR="005358DE" w:rsidRPr="00BE1272">
        <w:rPr>
          <w:rFonts w:ascii="Times New Roman" w:hAnsi="Times New Roman" w:cs="Times New Roman"/>
          <w:sz w:val="24"/>
          <w:szCs w:val="24"/>
        </w:rPr>
        <w:t>income and industriali</w:t>
      </w:r>
      <w:r w:rsidR="00EE22D4" w:rsidRPr="00BE1272">
        <w:rPr>
          <w:rFonts w:ascii="Times New Roman" w:hAnsi="Times New Roman" w:cs="Times New Roman"/>
          <w:sz w:val="24"/>
          <w:szCs w:val="24"/>
        </w:rPr>
        <w:t>z</w:t>
      </w:r>
      <w:r w:rsidR="005358DE" w:rsidRPr="00BE1272">
        <w:rPr>
          <w:rFonts w:ascii="Times New Roman" w:hAnsi="Times New Roman" w:cs="Times New Roman"/>
          <w:sz w:val="24"/>
          <w:szCs w:val="24"/>
        </w:rPr>
        <w:t>ation</w:t>
      </w:r>
      <w:r w:rsidR="00114957" w:rsidRPr="00BE1272">
        <w:rPr>
          <w:rFonts w:ascii="Times New Roman" w:hAnsi="Times New Roman" w:cs="Times New Roman"/>
          <w:sz w:val="24"/>
          <w:szCs w:val="24"/>
        </w:rPr>
        <w:t>.</w:t>
      </w:r>
      <w:r w:rsidRPr="00BE1272">
        <w:rPr>
          <w:rFonts w:ascii="Times New Roman" w:hAnsi="Times New Roman" w:cs="Times New Roman"/>
          <w:sz w:val="24"/>
          <w:szCs w:val="24"/>
        </w:rPr>
        <w:t xml:space="preserve"> </w:t>
      </w:r>
      <w:r w:rsidRPr="00AB1B7C">
        <w:rPr>
          <w:rFonts w:ascii="Times New Roman" w:hAnsi="Times New Roman" w:cs="Times New Roman"/>
          <w:sz w:val="24"/>
          <w:szCs w:val="24"/>
        </w:rPr>
        <w:t>Elliott et al</w:t>
      </w:r>
      <w:r w:rsidR="007E3DE4" w:rsidRPr="00AB1B7C">
        <w:rPr>
          <w:rFonts w:ascii="Times New Roman" w:hAnsi="Times New Roman" w:cs="Times New Roman"/>
          <w:sz w:val="24"/>
          <w:szCs w:val="24"/>
        </w:rPr>
        <w:t>.</w:t>
      </w:r>
      <w:r w:rsidRPr="00AB1B7C">
        <w:rPr>
          <w:rFonts w:ascii="Times New Roman" w:hAnsi="Times New Roman" w:cs="Times New Roman"/>
          <w:sz w:val="24"/>
          <w:szCs w:val="24"/>
        </w:rPr>
        <w:t xml:space="preserve"> (2013) unveil a </w:t>
      </w:r>
      <w:r w:rsidRPr="00AB1B7C">
        <w:rPr>
          <w:rFonts w:ascii="Times New Roman" w:hAnsi="Times New Roman" w:cs="Times New Roman"/>
          <w:noProof/>
          <w:sz w:val="24"/>
          <w:szCs w:val="24"/>
        </w:rPr>
        <w:t>negative</w:t>
      </w:r>
      <w:r w:rsidRPr="00AB1B7C">
        <w:rPr>
          <w:rFonts w:ascii="Times New Roman" w:hAnsi="Times New Roman" w:cs="Times New Roman"/>
          <w:sz w:val="24"/>
          <w:szCs w:val="24"/>
        </w:rPr>
        <w:t xml:space="preserve"> relationship between </w:t>
      </w:r>
      <w:r w:rsidRPr="00AB1B7C">
        <w:rPr>
          <w:rFonts w:ascii="Times New Roman" w:hAnsi="Times New Roman" w:cs="Times New Roman"/>
          <w:noProof/>
          <w:sz w:val="24"/>
          <w:szCs w:val="24"/>
        </w:rPr>
        <w:t xml:space="preserve">FDI inflows </w:t>
      </w:r>
      <w:r w:rsidRPr="00AB1B7C">
        <w:rPr>
          <w:rFonts w:ascii="Times New Roman" w:hAnsi="Times New Roman" w:cs="Times New Roman"/>
          <w:sz w:val="24"/>
          <w:szCs w:val="24"/>
        </w:rPr>
        <w:t xml:space="preserve">and energy intensity using city-level data for China. Similar results </w:t>
      </w:r>
      <w:r w:rsidR="00646C65">
        <w:rPr>
          <w:rFonts w:ascii="Times New Roman" w:hAnsi="Times New Roman" w:cs="Times New Roman"/>
          <w:sz w:val="24"/>
          <w:szCs w:val="24"/>
        </w:rPr>
        <w:t>were</w:t>
      </w:r>
      <w:r w:rsidRPr="00AB1B7C">
        <w:rPr>
          <w:rFonts w:ascii="Times New Roman" w:hAnsi="Times New Roman" w:cs="Times New Roman"/>
          <w:sz w:val="24"/>
          <w:szCs w:val="24"/>
        </w:rPr>
        <w:t xml:space="preserve"> reported by Herrerias et al. (2013) </w:t>
      </w:r>
      <w:r w:rsidR="00646C65">
        <w:rPr>
          <w:rFonts w:ascii="Times New Roman" w:hAnsi="Times New Roman" w:cs="Times New Roman"/>
          <w:sz w:val="24"/>
          <w:szCs w:val="24"/>
        </w:rPr>
        <w:t>who used</w:t>
      </w:r>
      <w:r w:rsidRPr="00AB1B7C">
        <w:rPr>
          <w:rFonts w:ascii="Times New Roman" w:hAnsi="Times New Roman" w:cs="Times New Roman"/>
          <w:sz w:val="24"/>
          <w:szCs w:val="24"/>
        </w:rPr>
        <w:t xml:space="preserve"> Chinese province-level data, and Bu et al. (2019) </w:t>
      </w:r>
      <w:r w:rsidR="00646C65">
        <w:rPr>
          <w:rFonts w:ascii="Times New Roman" w:hAnsi="Times New Roman" w:cs="Times New Roman"/>
          <w:sz w:val="24"/>
          <w:szCs w:val="24"/>
        </w:rPr>
        <w:t>who employed</w:t>
      </w:r>
      <w:r w:rsidRPr="00AB1B7C">
        <w:rPr>
          <w:rFonts w:ascii="Times New Roman" w:hAnsi="Times New Roman" w:cs="Times New Roman"/>
          <w:sz w:val="24"/>
          <w:szCs w:val="24"/>
        </w:rPr>
        <w:t xml:space="preserve"> </w:t>
      </w:r>
      <w:r w:rsidR="00FF2AC9" w:rsidRPr="00AB1B7C">
        <w:rPr>
          <w:rFonts w:ascii="Times New Roman" w:hAnsi="Times New Roman" w:cs="Times New Roman"/>
          <w:sz w:val="24"/>
          <w:szCs w:val="24"/>
        </w:rPr>
        <w:t xml:space="preserve">Chinese </w:t>
      </w:r>
      <w:r w:rsidRPr="00AB1B7C">
        <w:rPr>
          <w:rFonts w:ascii="Times New Roman" w:hAnsi="Times New Roman" w:cs="Times New Roman"/>
          <w:sz w:val="24"/>
          <w:szCs w:val="24"/>
        </w:rPr>
        <w:t>firm-level data of the Jiangsu Province.</w:t>
      </w:r>
      <w:r w:rsidR="007E3DE4" w:rsidRPr="00AB1B7C">
        <w:rPr>
          <w:rFonts w:ascii="Times New Roman" w:hAnsi="Times New Roman" w:cs="Times New Roman"/>
          <w:sz w:val="24"/>
          <w:szCs w:val="24"/>
        </w:rPr>
        <w:t xml:space="preserve"> Huang and Yu (2016) explore the effects of investment upon energy intensity by using panel data for China’s 27 provinces between 2004 and 2013. They f</w:t>
      </w:r>
      <w:r w:rsidR="00925C3C">
        <w:rPr>
          <w:rFonts w:ascii="Times New Roman" w:hAnsi="Times New Roman" w:cs="Times New Roman"/>
          <w:sz w:val="24"/>
          <w:szCs w:val="24"/>
        </w:rPr>
        <w:t xml:space="preserve">ind </w:t>
      </w:r>
      <w:r w:rsidR="007E3DE4" w:rsidRPr="00AB1B7C">
        <w:rPr>
          <w:rFonts w:ascii="Times New Roman" w:hAnsi="Times New Roman" w:cs="Times New Roman"/>
          <w:sz w:val="24"/>
          <w:szCs w:val="24"/>
        </w:rPr>
        <w:t xml:space="preserve">that FDI has a prominent but not persistent effect on energy intensity and that indigenous investment </w:t>
      </w:r>
      <w:r w:rsidR="00BE6AAF">
        <w:rPr>
          <w:rFonts w:ascii="Times New Roman" w:hAnsi="Times New Roman" w:cs="Times New Roman"/>
          <w:sz w:val="24"/>
          <w:szCs w:val="24"/>
        </w:rPr>
        <w:t xml:space="preserve">in </w:t>
      </w:r>
      <w:r w:rsidR="007E3DE4" w:rsidRPr="00AB1B7C">
        <w:rPr>
          <w:rFonts w:ascii="Times New Roman" w:hAnsi="Times New Roman" w:cs="Times New Roman"/>
          <w:sz w:val="24"/>
          <w:szCs w:val="24"/>
        </w:rPr>
        <w:t xml:space="preserve">R&amp;D is a more powerful tool to decrease China’s energy intensity </w:t>
      </w:r>
      <w:r w:rsidR="007E3DE4" w:rsidRPr="007E3DE4">
        <w:rPr>
          <w:rFonts w:ascii="Times New Roman" w:hAnsi="Times New Roman" w:cs="Times New Roman"/>
          <w:sz w:val="24"/>
          <w:szCs w:val="24"/>
        </w:rPr>
        <w:t>regardless of region</w:t>
      </w:r>
      <w:r w:rsidR="00737A72">
        <w:rPr>
          <w:rFonts w:ascii="Times New Roman" w:hAnsi="Times New Roman" w:cs="Times New Roman"/>
          <w:sz w:val="24"/>
          <w:szCs w:val="24"/>
        </w:rPr>
        <w:t>al</w:t>
      </w:r>
      <w:r w:rsidR="007E3DE4" w:rsidRPr="007E3DE4">
        <w:rPr>
          <w:rFonts w:ascii="Times New Roman" w:hAnsi="Times New Roman" w:cs="Times New Roman"/>
          <w:sz w:val="24"/>
          <w:szCs w:val="24"/>
        </w:rPr>
        <w:t xml:space="preserve"> disparit</w:t>
      </w:r>
      <w:r w:rsidR="00737A72">
        <w:rPr>
          <w:rFonts w:ascii="Times New Roman" w:hAnsi="Times New Roman" w:cs="Times New Roman"/>
          <w:sz w:val="24"/>
          <w:szCs w:val="24"/>
        </w:rPr>
        <w:t>ies</w:t>
      </w:r>
      <w:r w:rsidR="007E3DE4" w:rsidRPr="007E3DE4">
        <w:rPr>
          <w:rFonts w:ascii="Times New Roman" w:hAnsi="Times New Roman" w:cs="Times New Roman"/>
          <w:sz w:val="24"/>
          <w:szCs w:val="24"/>
        </w:rPr>
        <w:t>.</w:t>
      </w:r>
      <w:r w:rsidR="007E3DE4" w:rsidRPr="007E3DE4">
        <w:t xml:space="preserve"> </w:t>
      </w:r>
    </w:p>
    <w:p w14:paraId="2FA931B0" w14:textId="57082EF3" w:rsidR="00DE47B4" w:rsidRPr="0005270C" w:rsidRDefault="00DE47B4" w:rsidP="00DE47B4">
      <w:pPr>
        <w:spacing w:after="240" w:line="480" w:lineRule="auto"/>
        <w:ind w:firstLine="420"/>
        <w:jc w:val="left"/>
        <w:rPr>
          <w:rFonts w:ascii="Times New Roman" w:hAnsi="Times New Roman" w:cs="Times New Roman"/>
          <w:sz w:val="24"/>
          <w:szCs w:val="24"/>
        </w:rPr>
      </w:pPr>
      <w:r>
        <w:rPr>
          <w:rFonts w:ascii="Times New Roman" w:hAnsi="Times New Roman" w:cs="Times New Roman"/>
          <w:sz w:val="24"/>
          <w:szCs w:val="24"/>
        </w:rPr>
        <w:lastRenderedPageBreak/>
        <w:t>In parallel to the above stream of research, a few</w:t>
      </w:r>
      <w:r w:rsidRPr="0005270C">
        <w:rPr>
          <w:rFonts w:ascii="Times New Roman" w:hAnsi="Times New Roman" w:cs="Times New Roman"/>
          <w:sz w:val="24"/>
          <w:szCs w:val="24"/>
        </w:rPr>
        <w:t xml:space="preserve"> studies in the field of energy economics </w:t>
      </w:r>
      <w:r>
        <w:rPr>
          <w:rFonts w:ascii="Times New Roman" w:hAnsi="Times New Roman" w:cs="Times New Roman"/>
          <w:sz w:val="24"/>
          <w:szCs w:val="24"/>
        </w:rPr>
        <w:t>i</w:t>
      </w:r>
      <w:r w:rsidRPr="0005270C">
        <w:rPr>
          <w:rFonts w:ascii="Times New Roman" w:hAnsi="Times New Roman" w:cs="Times New Roman"/>
          <w:sz w:val="24"/>
          <w:szCs w:val="24"/>
        </w:rPr>
        <w:t>nvestigat</w:t>
      </w:r>
      <w:r>
        <w:rPr>
          <w:rFonts w:ascii="Times New Roman" w:hAnsi="Times New Roman" w:cs="Times New Roman"/>
          <w:sz w:val="24"/>
          <w:szCs w:val="24"/>
        </w:rPr>
        <w:t>e</w:t>
      </w:r>
      <w:r w:rsidR="00737A72">
        <w:rPr>
          <w:rFonts w:ascii="Times New Roman" w:hAnsi="Times New Roman" w:cs="Times New Roman"/>
          <w:sz w:val="24"/>
          <w:szCs w:val="24"/>
        </w:rPr>
        <w:t>d</w:t>
      </w:r>
      <w:r>
        <w:rPr>
          <w:rFonts w:ascii="Times New Roman" w:hAnsi="Times New Roman" w:cs="Times New Roman"/>
          <w:sz w:val="24"/>
          <w:szCs w:val="24"/>
        </w:rPr>
        <w:t xml:space="preserve"> the </w:t>
      </w:r>
      <w:r w:rsidR="00737A72">
        <w:rPr>
          <w:rFonts w:ascii="Times New Roman" w:hAnsi="Times New Roman" w:cs="Times New Roman"/>
          <w:sz w:val="24"/>
          <w:szCs w:val="24"/>
        </w:rPr>
        <w:t xml:space="preserve">distinct yet interconnected </w:t>
      </w:r>
      <w:r>
        <w:rPr>
          <w:rFonts w:ascii="Times New Roman" w:hAnsi="Times New Roman" w:cs="Times New Roman"/>
          <w:sz w:val="24"/>
          <w:szCs w:val="24"/>
        </w:rPr>
        <w:t>relationship between FDI and energy consumption. However, the empirical</w:t>
      </w:r>
      <w:r w:rsidRPr="0005270C">
        <w:rPr>
          <w:rFonts w:ascii="Times New Roman" w:hAnsi="Times New Roman" w:cs="Times New Roman"/>
          <w:sz w:val="24"/>
          <w:szCs w:val="24"/>
        </w:rPr>
        <w:t xml:space="preserve"> findings are</w:t>
      </w:r>
      <w:r>
        <w:rPr>
          <w:rFonts w:ascii="Times New Roman" w:hAnsi="Times New Roman" w:cs="Times New Roman"/>
          <w:sz w:val="24"/>
          <w:szCs w:val="24"/>
        </w:rPr>
        <w:t xml:space="preserve"> also</w:t>
      </w:r>
      <w:r w:rsidRPr="0005270C">
        <w:rPr>
          <w:rFonts w:ascii="Times New Roman" w:hAnsi="Times New Roman" w:cs="Times New Roman"/>
          <w:sz w:val="24"/>
          <w:szCs w:val="24"/>
        </w:rPr>
        <w:t xml:space="preserve"> mixed and, taken collectively, inconclusive. For example, Doytch and Narayan (2016) investigate the relationship between </w:t>
      </w:r>
      <w:r>
        <w:rPr>
          <w:rFonts w:ascii="Times New Roman" w:hAnsi="Times New Roman" w:cs="Times New Roman"/>
          <w:sz w:val="24"/>
          <w:szCs w:val="24"/>
        </w:rPr>
        <w:t xml:space="preserve">sectoral </w:t>
      </w:r>
      <w:r w:rsidRPr="0005270C">
        <w:rPr>
          <w:rFonts w:ascii="Times New Roman" w:hAnsi="Times New Roman" w:cs="Times New Roman"/>
          <w:sz w:val="24"/>
          <w:szCs w:val="24"/>
        </w:rPr>
        <w:t>FDI and energy consumption at industrial level for 74 countries</w:t>
      </w:r>
      <w:r w:rsidR="00FF45A9">
        <w:rPr>
          <w:rFonts w:ascii="Times New Roman" w:hAnsi="Times New Roman" w:cs="Times New Roman"/>
          <w:sz w:val="24"/>
          <w:szCs w:val="24"/>
        </w:rPr>
        <w:t xml:space="preserve"> </w:t>
      </w:r>
      <w:r w:rsidR="00AB1B7C">
        <w:rPr>
          <w:rFonts w:ascii="Times New Roman" w:hAnsi="Times New Roman" w:cs="Times New Roman"/>
          <w:sz w:val="24"/>
          <w:szCs w:val="24"/>
        </w:rPr>
        <w:t xml:space="preserve">over the </w:t>
      </w:r>
      <w:r w:rsidRPr="0005270C">
        <w:rPr>
          <w:rFonts w:ascii="Times New Roman" w:hAnsi="Times New Roman" w:cs="Times New Roman"/>
          <w:sz w:val="24"/>
          <w:szCs w:val="24"/>
        </w:rPr>
        <w:t>1985</w:t>
      </w:r>
      <w:r w:rsidR="00FF45A9" w:rsidRPr="003E2C8C">
        <w:rPr>
          <w:rFonts w:ascii="Times New Roman" w:hAnsi="Times New Roman" w:cs="Times New Roman"/>
          <w:sz w:val="24"/>
          <w:szCs w:val="24"/>
        </w:rPr>
        <w:t>–</w:t>
      </w:r>
      <w:r w:rsidRPr="0005270C">
        <w:rPr>
          <w:rFonts w:ascii="Times New Roman" w:hAnsi="Times New Roman" w:cs="Times New Roman"/>
          <w:sz w:val="24"/>
          <w:szCs w:val="24"/>
        </w:rPr>
        <w:t>2012</w:t>
      </w:r>
      <w:r w:rsidR="00AB1B7C">
        <w:rPr>
          <w:rFonts w:ascii="Times New Roman" w:hAnsi="Times New Roman" w:cs="Times New Roman"/>
          <w:sz w:val="24"/>
          <w:szCs w:val="24"/>
        </w:rPr>
        <w:t xml:space="preserve"> period</w:t>
      </w:r>
      <w:r>
        <w:rPr>
          <w:rFonts w:ascii="Times New Roman" w:hAnsi="Times New Roman" w:cs="Times New Roman"/>
          <w:sz w:val="24"/>
          <w:szCs w:val="24"/>
        </w:rPr>
        <w:t>. They f</w:t>
      </w:r>
      <w:r w:rsidR="00925C3C">
        <w:rPr>
          <w:rFonts w:ascii="Times New Roman" w:hAnsi="Times New Roman" w:cs="Times New Roman"/>
          <w:sz w:val="24"/>
          <w:szCs w:val="24"/>
        </w:rPr>
        <w:t xml:space="preserve">ind </w:t>
      </w:r>
      <w:r w:rsidRPr="0005270C">
        <w:rPr>
          <w:rFonts w:ascii="Times New Roman" w:hAnsi="Times New Roman" w:cs="Times New Roman"/>
          <w:sz w:val="24"/>
          <w:szCs w:val="24"/>
        </w:rPr>
        <w:t xml:space="preserve">that FDI reduces the use of non-renewable energy consumption. On the other hand, </w:t>
      </w:r>
      <w:r w:rsidR="00925C3C" w:rsidRPr="0005270C">
        <w:rPr>
          <w:rFonts w:ascii="Times New Roman" w:hAnsi="Times New Roman" w:cs="Times New Roman"/>
          <w:sz w:val="24"/>
          <w:szCs w:val="24"/>
        </w:rPr>
        <w:t>us</w:t>
      </w:r>
      <w:r w:rsidR="00925C3C">
        <w:rPr>
          <w:rFonts w:ascii="Times New Roman" w:hAnsi="Times New Roman" w:cs="Times New Roman"/>
          <w:sz w:val="24"/>
          <w:szCs w:val="24"/>
        </w:rPr>
        <w:t xml:space="preserve">ing </w:t>
      </w:r>
      <w:r w:rsidR="00925C3C" w:rsidRPr="0005270C">
        <w:rPr>
          <w:rFonts w:ascii="Times New Roman" w:hAnsi="Times New Roman" w:cs="Times New Roman"/>
          <w:sz w:val="24"/>
          <w:szCs w:val="24"/>
        </w:rPr>
        <w:t xml:space="preserve">panel data </w:t>
      </w:r>
      <w:r w:rsidR="00925C3C">
        <w:rPr>
          <w:rFonts w:ascii="Times New Roman" w:hAnsi="Times New Roman" w:cs="Times New Roman"/>
          <w:sz w:val="24"/>
          <w:szCs w:val="24"/>
        </w:rPr>
        <w:t>for</w:t>
      </w:r>
      <w:r w:rsidR="00925C3C" w:rsidRPr="0005270C">
        <w:rPr>
          <w:rFonts w:ascii="Times New Roman" w:hAnsi="Times New Roman" w:cs="Times New Roman"/>
          <w:sz w:val="24"/>
          <w:szCs w:val="24"/>
        </w:rPr>
        <w:t xml:space="preserve"> 22 emerging economies o</w:t>
      </w:r>
      <w:r w:rsidR="00925C3C">
        <w:rPr>
          <w:rFonts w:ascii="Times New Roman" w:hAnsi="Times New Roman" w:cs="Times New Roman"/>
          <w:sz w:val="24"/>
          <w:szCs w:val="24"/>
        </w:rPr>
        <w:t xml:space="preserve">ver the </w:t>
      </w:r>
      <w:r w:rsidR="00925C3C" w:rsidRPr="0005270C">
        <w:rPr>
          <w:rFonts w:ascii="Times New Roman" w:hAnsi="Times New Roman" w:cs="Times New Roman"/>
          <w:sz w:val="24"/>
          <w:szCs w:val="24"/>
        </w:rPr>
        <w:t>1990</w:t>
      </w:r>
      <w:r w:rsidR="00925C3C" w:rsidRPr="003E2C8C">
        <w:rPr>
          <w:rFonts w:ascii="Times New Roman" w:hAnsi="Times New Roman" w:cs="Times New Roman"/>
          <w:sz w:val="24"/>
          <w:szCs w:val="24"/>
        </w:rPr>
        <w:t>–</w:t>
      </w:r>
      <w:r w:rsidR="00925C3C" w:rsidRPr="0005270C">
        <w:rPr>
          <w:rFonts w:ascii="Times New Roman" w:hAnsi="Times New Roman" w:cs="Times New Roman"/>
          <w:sz w:val="24"/>
          <w:szCs w:val="24"/>
        </w:rPr>
        <w:t xml:space="preserve">2006 </w:t>
      </w:r>
      <w:r w:rsidR="00925C3C">
        <w:rPr>
          <w:rFonts w:ascii="Times New Roman" w:hAnsi="Times New Roman" w:cs="Times New Roman"/>
          <w:sz w:val="24"/>
          <w:szCs w:val="24"/>
        </w:rPr>
        <w:t>period,</w:t>
      </w:r>
      <w:r w:rsidR="00925C3C" w:rsidRPr="0005270C">
        <w:rPr>
          <w:rFonts w:ascii="Times New Roman" w:hAnsi="Times New Roman" w:cs="Times New Roman"/>
          <w:sz w:val="24"/>
          <w:szCs w:val="24"/>
        </w:rPr>
        <w:t xml:space="preserve"> </w:t>
      </w:r>
      <w:r w:rsidRPr="0005270C">
        <w:rPr>
          <w:rFonts w:ascii="Times New Roman" w:hAnsi="Times New Roman" w:cs="Times New Roman"/>
          <w:sz w:val="24"/>
          <w:szCs w:val="24"/>
        </w:rPr>
        <w:t xml:space="preserve">Sadorsky (2010) </w:t>
      </w:r>
      <w:r w:rsidR="00925C3C">
        <w:rPr>
          <w:rFonts w:ascii="Times New Roman" w:hAnsi="Times New Roman" w:cs="Times New Roman"/>
          <w:sz w:val="24"/>
          <w:szCs w:val="24"/>
        </w:rPr>
        <w:t xml:space="preserve">finds </w:t>
      </w:r>
      <w:r>
        <w:rPr>
          <w:rFonts w:ascii="Times New Roman" w:hAnsi="Times New Roman" w:cs="Times New Roman"/>
          <w:sz w:val="24"/>
          <w:szCs w:val="24"/>
        </w:rPr>
        <w:t>a statistically insignificant effect of</w:t>
      </w:r>
      <w:r w:rsidRPr="0005270C">
        <w:rPr>
          <w:rFonts w:ascii="Times New Roman" w:hAnsi="Times New Roman" w:cs="Times New Roman"/>
          <w:sz w:val="24"/>
          <w:szCs w:val="24"/>
        </w:rPr>
        <w:t xml:space="preserve"> FDI </w:t>
      </w:r>
      <w:r>
        <w:rPr>
          <w:rFonts w:ascii="Times New Roman" w:hAnsi="Times New Roman" w:cs="Times New Roman"/>
          <w:sz w:val="24"/>
          <w:szCs w:val="24"/>
        </w:rPr>
        <w:t>on</w:t>
      </w:r>
      <w:r w:rsidRPr="0005270C">
        <w:rPr>
          <w:rFonts w:ascii="Times New Roman" w:hAnsi="Times New Roman" w:cs="Times New Roman"/>
          <w:sz w:val="24"/>
          <w:szCs w:val="24"/>
        </w:rPr>
        <w:t xml:space="preserve"> energy consumption. Using a sample of 53 countries, Chang (2015) extend</w:t>
      </w:r>
      <w:r w:rsidR="00925C3C">
        <w:rPr>
          <w:rFonts w:ascii="Times New Roman" w:hAnsi="Times New Roman" w:cs="Times New Roman"/>
          <w:sz w:val="24"/>
          <w:szCs w:val="24"/>
        </w:rPr>
        <w:t>s</w:t>
      </w:r>
      <w:r w:rsidRPr="0005270C">
        <w:rPr>
          <w:rFonts w:ascii="Times New Roman" w:hAnsi="Times New Roman" w:cs="Times New Roman"/>
          <w:sz w:val="24"/>
          <w:szCs w:val="24"/>
        </w:rPr>
        <w:t xml:space="preserve"> Sadorsky’s (2010) analysis</w:t>
      </w:r>
      <w:r>
        <w:rPr>
          <w:rFonts w:ascii="Times New Roman" w:hAnsi="Times New Roman" w:cs="Times New Roman"/>
          <w:sz w:val="24"/>
          <w:szCs w:val="24"/>
        </w:rPr>
        <w:t xml:space="preserve"> by testing for the</w:t>
      </w:r>
      <w:r w:rsidRPr="0005270C">
        <w:rPr>
          <w:rFonts w:ascii="Times New Roman" w:hAnsi="Times New Roman" w:cs="Times New Roman"/>
          <w:sz w:val="24"/>
          <w:szCs w:val="24"/>
        </w:rPr>
        <w:t xml:space="preserve"> </w:t>
      </w:r>
      <w:r>
        <w:rPr>
          <w:rFonts w:ascii="Times New Roman" w:hAnsi="Times New Roman" w:cs="Times New Roman"/>
          <w:sz w:val="24"/>
          <w:szCs w:val="24"/>
        </w:rPr>
        <w:t xml:space="preserve">existence of </w:t>
      </w:r>
      <w:r w:rsidRPr="0005270C">
        <w:rPr>
          <w:rFonts w:ascii="Times New Roman" w:hAnsi="Times New Roman" w:cs="Times New Roman"/>
          <w:sz w:val="24"/>
          <w:szCs w:val="24"/>
        </w:rPr>
        <w:t>nonlinearit</w:t>
      </w:r>
      <w:r>
        <w:rPr>
          <w:rFonts w:ascii="Times New Roman" w:hAnsi="Times New Roman" w:cs="Times New Roman"/>
          <w:sz w:val="24"/>
          <w:szCs w:val="24"/>
        </w:rPr>
        <w:t>ies</w:t>
      </w:r>
      <w:r w:rsidRPr="0005270C">
        <w:rPr>
          <w:rFonts w:ascii="Times New Roman" w:hAnsi="Times New Roman" w:cs="Times New Roman"/>
          <w:sz w:val="24"/>
          <w:szCs w:val="24"/>
        </w:rPr>
        <w:t xml:space="preserve"> in the relationship between</w:t>
      </w:r>
      <w:r>
        <w:rPr>
          <w:rFonts w:ascii="Times New Roman" w:hAnsi="Times New Roman" w:cs="Times New Roman"/>
          <w:sz w:val="24"/>
          <w:szCs w:val="24"/>
        </w:rPr>
        <w:t xml:space="preserve"> financial development (including FDI), income</w:t>
      </w:r>
      <w:r w:rsidRPr="0005270C">
        <w:rPr>
          <w:rFonts w:ascii="Times New Roman" w:hAnsi="Times New Roman" w:cs="Times New Roman"/>
          <w:sz w:val="24"/>
          <w:szCs w:val="24"/>
        </w:rPr>
        <w:t xml:space="preserve"> and energy</w:t>
      </w:r>
      <w:r w:rsidR="00FF2AC9">
        <w:rPr>
          <w:rFonts w:ascii="Times New Roman" w:hAnsi="Times New Roman" w:cs="Times New Roman"/>
          <w:sz w:val="24"/>
          <w:szCs w:val="24"/>
        </w:rPr>
        <w:t xml:space="preserve"> </w:t>
      </w:r>
      <w:r w:rsidRPr="0005270C">
        <w:rPr>
          <w:rFonts w:ascii="Times New Roman" w:hAnsi="Times New Roman" w:cs="Times New Roman"/>
          <w:sz w:val="24"/>
          <w:szCs w:val="24"/>
        </w:rPr>
        <w:t>consumption</w:t>
      </w:r>
      <w:r>
        <w:rPr>
          <w:rFonts w:ascii="Times New Roman" w:hAnsi="Times New Roman" w:cs="Times New Roman"/>
          <w:sz w:val="24"/>
          <w:szCs w:val="24"/>
        </w:rPr>
        <w:t>, and a threshold effect of FDI. His empirical results suggest</w:t>
      </w:r>
      <w:r w:rsidR="00925C3C">
        <w:rPr>
          <w:rFonts w:ascii="Times New Roman" w:hAnsi="Times New Roman" w:cs="Times New Roman"/>
          <w:sz w:val="24"/>
          <w:szCs w:val="24"/>
        </w:rPr>
        <w:t xml:space="preserve"> </w:t>
      </w:r>
      <w:r>
        <w:rPr>
          <w:rFonts w:ascii="Times New Roman" w:hAnsi="Times New Roman" w:cs="Times New Roman"/>
          <w:sz w:val="24"/>
          <w:szCs w:val="24"/>
        </w:rPr>
        <w:t>that such a threshold effect is statistically insignificant.</w:t>
      </w:r>
    </w:p>
    <w:p w14:paraId="08E40522" w14:textId="60EFADFD" w:rsidR="00DE47B4" w:rsidRDefault="00AB1B7C" w:rsidP="00CE58B8">
      <w:pPr>
        <w:spacing w:after="240" w:line="480" w:lineRule="auto"/>
        <w:ind w:firstLine="420"/>
        <w:jc w:val="left"/>
        <w:rPr>
          <w:rFonts w:ascii="Times New Roman" w:hAnsi="Times New Roman" w:cs="Times New Roman"/>
          <w:sz w:val="24"/>
          <w:szCs w:val="24"/>
        </w:rPr>
      </w:pPr>
      <w:r>
        <w:rPr>
          <w:rFonts w:ascii="Times New Roman" w:hAnsi="Times New Roman" w:cs="Times New Roman"/>
          <w:sz w:val="24"/>
          <w:szCs w:val="24"/>
        </w:rPr>
        <w:t>To sum up, a</w:t>
      </w:r>
      <w:r w:rsidR="00DE47B4" w:rsidRPr="00D537EE">
        <w:rPr>
          <w:rFonts w:ascii="Times New Roman" w:hAnsi="Times New Roman" w:cs="Times New Roman"/>
          <w:sz w:val="24"/>
          <w:szCs w:val="24"/>
        </w:rPr>
        <w:t xml:space="preserve">ccording to previous </w:t>
      </w:r>
      <w:r w:rsidR="00DE47B4" w:rsidRPr="00D537EE">
        <w:rPr>
          <w:rFonts w:ascii="Times New Roman" w:hAnsi="Times New Roman" w:cs="Times New Roman"/>
          <w:noProof/>
          <w:sz w:val="24"/>
          <w:szCs w:val="24"/>
        </w:rPr>
        <w:t>studies (Zheng et al., 2011</w:t>
      </w:r>
      <w:r w:rsidR="002A4C5F">
        <w:rPr>
          <w:rFonts w:ascii="Times New Roman" w:hAnsi="Times New Roman" w:cs="Times New Roman"/>
          <w:noProof/>
          <w:sz w:val="24"/>
          <w:szCs w:val="24"/>
        </w:rPr>
        <w:t>;</w:t>
      </w:r>
      <w:r w:rsidR="002A4C5F" w:rsidRPr="002A4C5F">
        <w:rPr>
          <w:rFonts w:ascii="Times New Roman" w:hAnsi="Times New Roman" w:cs="Times New Roman"/>
          <w:noProof/>
          <w:sz w:val="24"/>
          <w:szCs w:val="24"/>
        </w:rPr>
        <w:t xml:space="preserve"> </w:t>
      </w:r>
      <w:r w:rsidR="002A4C5F" w:rsidRPr="00D537EE">
        <w:rPr>
          <w:rFonts w:ascii="Times New Roman" w:hAnsi="Times New Roman" w:cs="Times New Roman"/>
          <w:noProof/>
          <w:sz w:val="24"/>
          <w:szCs w:val="24"/>
        </w:rPr>
        <w:t>Adom, 2015; Huang et al., 2017</w:t>
      </w:r>
      <w:r w:rsidR="00DE47B4" w:rsidRPr="00D537EE">
        <w:rPr>
          <w:rFonts w:ascii="Times New Roman" w:hAnsi="Times New Roman" w:cs="Times New Roman"/>
          <w:noProof/>
          <w:sz w:val="24"/>
          <w:szCs w:val="24"/>
        </w:rPr>
        <w:t>)</w:t>
      </w:r>
      <w:r w:rsidR="00DA569C">
        <w:rPr>
          <w:rFonts w:ascii="Times New Roman" w:hAnsi="Times New Roman" w:cs="Times New Roman"/>
          <w:noProof/>
          <w:sz w:val="24"/>
          <w:szCs w:val="24"/>
        </w:rPr>
        <w:t>,</w:t>
      </w:r>
      <w:r w:rsidR="00DE47B4" w:rsidRPr="00D537EE">
        <w:rPr>
          <w:rFonts w:ascii="Times New Roman" w:hAnsi="Times New Roman" w:cs="Times New Roman"/>
          <w:noProof/>
          <w:sz w:val="24"/>
          <w:szCs w:val="24"/>
        </w:rPr>
        <w:t xml:space="preserve"> </w:t>
      </w:r>
      <w:r w:rsidR="00DE47B4" w:rsidRPr="00D537EE">
        <w:rPr>
          <w:rFonts w:ascii="Times New Roman" w:hAnsi="Times New Roman" w:cs="Times New Roman"/>
          <w:sz w:val="24"/>
          <w:szCs w:val="24"/>
        </w:rPr>
        <w:t xml:space="preserve">the impact of FDI on energy </w:t>
      </w:r>
      <w:r w:rsidR="00DE47B4" w:rsidRPr="00D537EE">
        <w:rPr>
          <w:rFonts w:ascii="Times New Roman" w:hAnsi="Times New Roman" w:cs="Times New Roman"/>
          <w:noProof/>
          <w:sz w:val="24"/>
          <w:szCs w:val="24"/>
        </w:rPr>
        <w:t xml:space="preserve">intensity may depend </w:t>
      </w:r>
      <w:r w:rsidR="00DE47B4" w:rsidRPr="00D537EE">
        <w:rPr>
          <w:rFonts w:ascii="Times New Roman" w:hAnsi="Times New Roman" w:cs="Times New Roman"/>
          <w:sz w:val="24"/>
          <w:szCs w:val="24"/>
        </w:rPr>
        <w:t>on the technolog</w:t>
      </w:r>
      <w:r w:rsidR="00737A72">
        <w:rPr>
          <w:rFonts w:ascii="Times New Roman" w:hAnsi="Times New Roman" w:cs="Times New Roman"/>
          <w:sz w:val="24"/>
          <w:szCs w:val="24"/>
        </w:rPr>
        <w:t>ical</w:t>
      </w:r>
      <w:r w:rsidR="00DE47B4" w:rsidRPr="00D537EE">
        <w:rPr>
          <w:rFonts w:ascii="Times New Roman" w:hAnsi="Times New Roman" w:cs="Times New Roman"/>
          <w:sz w:val="24"/>
          <w:szCs w:val="24"/>
        </w:rPr>
        <w:t xml:space="preserve"> absorptive capacity of the host country </w:t>
      </w:r>
      <w:r w:rsidR="00DE47B4" w:rsidRPr="00D537EE">
        <w:rPr>
          <w:rFonts w:ascii="Times New Roman" w:hAnsi="Times New Roman" w:cs="Times New Roman"/>
          <w:noProof/>
          <w:sz w:val="24"/>
          <w:szCs w:val="24"/>
        </w:rPr>
        <w:t>such as domestic innovation efforts and indigenous R&amp;D</w:t>
      </w:r>
      <w:r w:rsidR="00DE47B4" w:rsidRPr="00D537EE">
        <w:rPr>
          <w:rFonts w:ascii="Times New Roman" w:hAnsi="Times New Roman" w:cs="Times New Roman"/>
          <w:sz w:val="24"/>
          <w:szCs w:val="24"/>
        </w:rPr>
        <w:t xml:space="preserve">. This suggests that the response of energy intensity to FDI may vary when the level of </w:t>
      </w:r>
      <w:r w:rsidR="00251936" w:rsidRPr="00FF2AC9">
        <w:rPr>
          <w:rFonts w:ascii="Times New Roman" w:hAnsi="Times New Roman" w:cs="Times New Roman"/>
          <w:sz w:val="24"/>
          <w:szCs w:val="24"/>
        </w:rPr>
        <w:t>technolog</w:t>
      </w:r>
      <w:r w:rsidR="00FF2AC9" w:rsidRPr="00FF2AC9">
        <w:rPr>
          <w:rFonts w:ascii="Times New Roman" w:hAnsi="Times New Roman" w:cs="Times New Roman"/>
          <w:sz w:val="24"/>
          <w:szCs w:val="24"/>
        </w:rPr>
        <w:t>ical</w:t>
      </w:r>
      <w:r w:rsidR="00251936" w:rsidRPr="00FF2AC9">
        <w:rPr>
          <w:rFonts w:ascii="Times New Roman" w:hAnsi="Times New Roman" w:cs="Times New Roman"/>
          <w:sz w:val="24"/>
          <w:szCs w:val="24"/>
        </w:rPr>
        <w:t xml:space="preserve"> </w:t>
      </w:r>
      <w:r w:rsidR="00DE47B4" w:rsidRPr="00FF2AC9">
        <w:rPr>
          <w:rFonts w:ascii="Times New Roman" w:hAnsi="Times New Roman" w:cs="Times New Roman"/>
          <w:sz w:val="24"/>
          <w:szCs w:val="24"/>
        </w:rPr>
        <w:t>absorptive capacity</w:t>
      </w:r>
      <w:r w:rsidR="00DE47B4" w:rsidRPr="00D537EE">
        <w:rPr>
          <w:rFonts w:ascii="Times New Roman" w:hAnsi="Times New Roman" w:cs="Times New Roman"/>
          <w:sz w:val="24"/>
          <w:szCs w:val="24"/>
        </w:rPr>
        <w:t xml:space="preserve"> reaches a certain tipping poin</w:t>
      </w:r>
      <w:r w:rsidR="00FF2AC9">
        <w:rPr>
          <w:rFonts w:ascii="Times New Roman" w:hAnsi="Times New Roman" w:cs="Times New Roman"/>
          <w:sz w:val="24"/>
          <w:szCs w:val="24"/>
        </w:rPr>
        <w:t xml:space="preserve">t. </w:t>
      </w:r>
      <w:r w:rsidR="00CE58B8">
        <w:rPr>
          <w:rFonts w:ascii="Times New Roman" w:hAnsi="Times New Roman" w:cs="Times New Roman"/>
          <w:sz w:val="24"/>
          <w:szCs w:val="24"/>
        </w:rPr>
        <w:t>In</w:t>
      </w:r>
      <w:r w:rsidR="00DE47B4" w:rsidRPr="00D537EE">
        <w:rPr>
          <w:rFonts w:ascii="Times New Roman" w:hAnsi="Times New Roman" w:cs="Times New Roman"/>
          <w:sz w:val="24"/>
          <w:szCs w:val="24"/>
        </w:rPr>
        <w:t xml:space="preserve"> addition, the relationship between FDI flows and energy intensity may differ across different economic sectors or industries. For example, FDI inflows in the secondary (manufacturing) sector could introduce </w:t>
      </w:r>
      <w:r w:rsidR="00DE47B4" w:rsidRPr="00D537EE">
        <w:rPr>
          <w:rFonts w:ascii="Times New Roman" w:hAnsi="Times New Roman" w:cs="Times New Roman"/>
          <w:noProof/>
          <w:sz w:val="24"/>
          <w:szCs w:val="24"/>
        </w:rPr>
        <w:t>energy-saving</w:t>
      </w:r>
      <w:r w:rsidR="00DE47B4" w:rsidRPr="00D537EE">
        <w:rPr>
          <w:rFonts w:ascii="Times New Roman" w:hAnsi="Times New Roman" w:cs="Times New Roman"/>
          <w:sz w:val="24"/>
          <w:szCs w:val="24"/>
        </w:rPr>
        <w:t xml:space="preserve"> technologies effectively (Yuan et al., 2009</w:t>
      </w:r>
      <w:r w:rsidR="002A4C5F">
        <w:rPr>
          <w:rFonts w:ascii="Times New Roman" w:hAnsi="Times New Roman" w:cs="Times New Roman"/>
          <w:sz w:val="24"/>
          <w:szCs w:val="24"/>
        </w:rPr>
        <w:t>;</w:t>
      </w:r>
      <w:r w:rsidR="002A4C5F" w:rsidRPr="002A4C5F">
        <w:rPr>
          <w:rFonts w:ascii="Times New Roman" w:hAnsi="Times New Roman" w:cs="Times New Roman"/>
          <w:sz w:val="24"/>
          <w:szCs w:val="24"/>
        </w:rPr>
        <w:t xml:space="preserve"> </w:t>
      </w:r>
      <w:r w:rsidR="002A4C5F" w:rsidRPr="00D537EE">
        <w:rPr>
          <w:rFonts w:ascii="Times New Roman" w:hAnsi="Times New Roman" w:cs="Times New Roman"/>
          <w:sz w:val="24"/>
          <w:szCs w:val="24"/>
        </w:rPr>
        <w:t>Fisher-Vanden et al., 2016</w:t>
      </w:r>
      <w:r w:rsidR="00DE47B4" w:rsidRPr="00D537EE">
        <w:rPr>
          <w:rFonts w:ascii="Times New Roman" w:hAnsi="Times New Roman" w:cs="Times New Roman"/>
          <w:sz w:val="24"/>
          <w:szCs w:val="24"/>
        </w:rPr>
        <w:t xml:space="preserve">) since the manufacturing sector has strong backward </w:t>
      </w:r>
      <w:r w:rsidR="00DE47B4" w:rsidRPr="0005270C">
        <w:rPr>
          <w:rFonts w:ascii="Times New Roman" w:hAnsi="Times New Roman" w:cs="Times New Roman"/>
          <w:sz w:val="24"/>
          <w:szCs w:val="24"/>
        </w:rPr>
        <w:t xml:space="preserve">and forward links with domestic firms (Javorcik, 2004; Liu, 2008). However, labour-intensive MNEs in the primary sector might not </w:t>
      </w:r>
      <w:r w:rsidR="00DE47B4" w:rsidRPr="0005270C">
        <w:rPr>
          <w:rFonts w:ascii="Times New Roman" w:hAnsi="Times New Roman" w:cs="Times New Roman"/>
          <w:sz w:val="24"/>
          <w:szCs w:val="24"/>
        </w:rPr>
        <w:lastRenderedPageBreak/>
        <w:t xml:space="preserve">generate technological diffusion that </w:t>
      </w:r>
      <w:r w:rsidR="00FF2AC9">
        <w:rPr>
          <w:rFonts w:ascii="Times New Roman" w:hAnsi="Times New Roman" w:cs="Times New Roman"/>
          <w:sz w:val="24"/>
          <w:szCs w:val="24"/>
        </w:rPr>
        <w:t>warran</w:t>
      </w:r>
      <w:r w:rsidR="00737A72">
        <w:rPr>
          <w:rFonts w:ascii="Times New Roman" w:hAnsi="Times New Roman" w:cs="Times New Roman"/>
          <w:sz w:val="24"/>
          <w:szCs w:val="24"/>
        </w:rPr>
        <w:t>ts</w:t>
      </w:r>
      <w:r w:rsidR="00FF2AC9">
        <w:rPr>
          <w:rFonts w:ascii="Times New Roman" w:hAnsi="Times New Roman" w:cs="Times New Roman"/>
          <w:sz w:val="24"/>
          <w:szCs w:val="24"/>
        </w:rPr>
        <w:t xml:space="preserve"> reductions in</w:t>
      </w:r>
      <w:r w:rsidR="00DE47B4" w:rsidRPr="0005270C">
        <w:rPr>
          <w:rFonts w:ascii="Times New Roman" w:hAnsi="Times New Roman" w:cs="Times New Roman"/>
          <w:sz w:val="24"/>
          <w:szCs w:val="24"/>
        </w:rPr>
        <w:t xml:space="preserve"> energy intensity. </w:t>
      </w:r>
    </w:p>
    <w:p w14:paraId="6C4952A2" w14:textId="77777777" w:rsidR="00FF2AC9" w:rsidRPr="00CE58B8" w:rsidRDefault="00FF2AC9" w:rsidP="00CE58B8">
      <w:pPr>
        <w:spacing w:after="240" w:line="480" w:lineRule="auto"/>
        <w:ind w:firstLine="420"/>
        <w:jc w:val="left"/>
        <w:rPr>
          <w:rFonts w:ascii="Times New Roman" w:hAnsi="Times New Roman" w:cs="Times New Roman"/>
          <w:color w:val="FF0000"/>
          <w:sz w:val="24"/>
          <w:szCs w:val="24"/>
        </w:rPr>
      </w:pPr>
    </w:p>
    <w:p w14:paraId="272144EE" w14:textId="737365E8" w:rsidR="001C1B0E" w:rsidRPr="00925C3C" w:rsidRDefault="00DE47B4" w:rsidP="009C351D">
      <w:pPr>
        <w:widowControl/>
        <w:spacing w:after="240" w:line="480" w:lineRule="auto"/>
        <w:jc w:val="left"/>
        <w:rPr>
          <w:rFonts w:ascii="Times New Roman" w:eastAsia="Times New Roman" w:hAnsi="Times New Roman" w:cs="Times New Roman"/>
          <w:b/>
          <w:noProof/>
          <w:kern w:val="0"/>
          <w:sz w:val="24"/>
          <w:szCs w:val="24"/>
          <w:lang w:eastAsia="en-GB"/>
        </w:rPr>
      </w:pPr>
      <w:r w:rsidRPr="00925C3C">
        <w:rPr>
          <w:rFonts w:ascii="Times New Roman" w:eastAsia="Times New Roman" w:hAnsi="Times New Roman" w:cs="Times New Roman"/>
          <w:b/>
          <w:noProof/>
          <w:kern w:val="0"/>
          <w:sz w:val="24"/>
          <w:szCs w:val="24"/>
          <w:lang w:eastAsia="en-GB"/>
        </w:rPr>
        <w:t>3</w:t>
      </w:r>
      <w:r w:rsidR="008111CD" w:rsidRPr="00925C3C">
        <w:rPr>
          <w:rFonts w:ascii="Times New Roman" w:eastAsia="Times New Roman" w:hAnsi="Times New Roman" w:cs="Times New Roman"/>
          <w:b/>
          <w:noProof/>
          <w:kern w:val="0"/>
          <w:sz w:val="24"/>
          <w:szCs w:val="24"/>
          <w:lang w:eastAsia="en-GB"/>
        </w:rPr>
        <w:t xml:space="preserve">. </w:t>
      </w:r>
      <w:bookmarkStart w:id="2" w:name="_Hlk64973306"/>
      <w:r w:rsidR="001C1B0E" w:rsidRPr="00925C3C">
        <w:rPr>
          <w:rFonts w:ascii="Times New Roman" w:eastAsia="Times New Roman" w:hAnsi="Times New Roman" w:cs="Times New Roman"/>
          <w:b/>
          <w:noProof/>
          <w:kern w:val="0"/>
          <w:sz w:val="24"/>
          <w:szCs w:val="24"/>
          <w:lang w:eastAsia="en-GB"/>
        </w:rPr>
        <w:t>Theoretical frame</w:t>
      </w:r>
      <w:r w:rsidR="008B2118" w:rsidRPr="00925C3C">
        <w:rPr>
          <w:rFonts w:ascii="Times New Roman" w:eastAsia="Times New Roman" w:hAnsi="Times New Roman" w:cs="Times New Roman"/>
          <w:b/>
          <w:noProof/>
          <w:kern w:val="0"/>
          <w:sz w:val="24"/>
          <w:szCs w:val="24"/>
          <w:lang w:eastAsia="en-GB"/>
        </w:rPr>
        <w:t>wo</w:t>
      </w:r>
      <w:r w:rsidR="001C1B0E" w:rsidRPr="00925C3C">
        <w:rPr>
          <w:rFonts w:ascii="Times New Roman" w:eastAsia="Times New Roman" w:hAnsi="Times New Roman" w:cs="Times New Roman"/>
          <w:b/>
          <w:noProof/>
          <w:kern w:val="0"/>
          <w:sz w:val="24"/>
          <w:szCs w:val="24"/>
          <w:lang w:eastAsia="en-GB"/>
        </w:rPr>
        <w:t>rk, methodology and data</w:t>
      </w:r>
      <w:bookmarkEnd w:id="2"/>
      <w:r w:rsidR="001C1B0E" w:rsidRPr="00925C3C">
        <w:rPr>
          <w:rFonts w:ascii="Times New Roman" w:eastAsia="Times New Roman" w:hAnsi="Times New Roman" w:cs="Times New Roman"/>
          <w:b/>
          <w:noProof/>
          <w:kern w:val="0"/>
          <w:sz w:val="24"/>
          <w:szCs w:val="24"/>
          <w:lang w:eastAsia="en-GB"/>
        </w:rPr>
        <w:t xml:space="preserve"> </w:t>
      </w:r>
    </w:p>
    <w:p w14:paraId="2E77CA79" w14:textId="26A81802" w:rsidR="008111CD" w:rsidRPr="00925C3C" w:rsidRDefault="001C1B0E" w:rsidP="009C351D">
      <w:pPr>
        <w:widowControl/>
        <w:spacing w:after="240" w:line="480" w:lineRule="auto"/>
        <w:jc w:val="left"/>
        <w:rPr>
          <w:rFonts w:ascii="Times New Roman" w:eastAsia="Times New Roman" w:hAnsi="Times New Roman" w:cs="Times New Roman"/>
          <w:bCs/>
          <w:i/>
          <w:iCs/>
          <w:noProof/>
          <w:kern w:val="0"/>
          <w:sz w:val="24"/>
          <w:szCs w:val="24"/>
          <w:lang w:eastAsia="en-GB"/>
        </w:rPr>
      </w:pPr>
      <w:r w:rsidRPr="00925C3C">
        <w:rPr>
          <w:rFonts w:ascii="Times New Roman" w:eastAsia="Times New Roman" w:hAnsi="Times New Roman" w:cs="Times New Roman"/>
          <w:bCs/>
          <w:i/>
          <w:iCs/>
          <w:noProof/>
          <w:kern w:val="0"/>
          <w:sz w:val="24"/>
          <w:szCs w:val="24"/>
          <w:lang w:eastAsia="en-GB"/>
        </w:rPr>
        <w:t xml:space="preserve">3.1. </w:t>
      </w:r>
      <w:r w:rsidR="00781619" w:rsidRPr="00925C3C">
        <w:rPr>
          <w:rFonts w:ascii="Times New Roman" w:eastAsia="Times New Roman" w:hAnsi="Times New Roman" w:cs="Times New Roman"/>
          <w:bCs/>
          <w:i/>
          <w:iCs/>
          <w:noProof/>
          <w:kern w:val="0"/>
          <w:sz w:val="24"/>
          <w:szCs w:val="24"/>
          <w:lang w:eastAsia="en-GB"/>
        </w:rPr>
        <w:t>A threshold effect of R&amp;D in the FDI-energy intensity nexus</w:t>
      </w:r>
    </w:p>
    <w:p w14:paraId="7E3E974A" w14:textId="3A3D6A3C" w:rsidR="00D2206B" w:rsidRPr="0005270C" w:rsidRDefault="009C7326" w:rsidP="009C351D">
      <w:pPr>
        <w:widowControl/>
        <w:spacing w:after="240" w:line="480" w:lineRule="auto"/>
        <w:ind w:firstLine="420"/>
        <w:jc w:val="left"/>
        <w:rPr>
          <w:rFonts w:ascii="Times New Roman" w:eastAsia="Times New Roman" w:hAnsi="Times New Roman" w:cs="Times New Roman"/>
          <w:noProof/>
          <w:kern w:val="0"/>
          <w:sz w:val="24"/>
          <w:szCs w:val="24"/>
          <w:lang w:eastAsia="en-GB"/>
        </w:rPr>
      </w:pPr>
      <w:r>
        <w:rPr>
          <w:rFonts w:ascii="Times New Roman" w:eastAsia="Times New Roman" w:hAnsi="Times New Roman" w:cs="Times New Roman"/>
          <w:noProof/>
          <w:kern w:val="0"/>
          <w:sz w:val="24"/>
          <w:szCs w:val="24"/>
          <w:lang w:eastAsia="en-GB"/>
        </w:rPr>
        <w:t>We begin by c</w:t>
      </w:r>
      <w:r w:rsidR="00D2206B" w:rsidRPr="0005270C">
        <w:rPr>
          <w:rFonts w:ascii="Times New Roman" w:eastAsia="Times New Roman" w:hAnsi="Times New Roman" w:cs="Times New Roman"/>
          <w:noProof/>
          <w:kern w:val="0"/>
          <w:sz w:val="24"/>
          <w:szCs w:val="24"/>
          <w:lang w:eastAsia="en-GB"/>
        </w:rPr>
        <w:t>onsidering the following IPAT model developed by Ehrlich and Holdren (1972) to analy</w:t>
      </w:r>
      <w:r w:rsidR="00737A72">
        <w:rPr>
          <w:rFonts w:ascii="Times New Roman" w:eastAsia="Times New Roman" w:hAnsi="Times New Roman" w:cs="Times New Roman"/>
          <w:noProof/>
          <w:kern w:val="0"/>
          <w:sz w:val="24"/>
          <w:szCs w:val="24"/>
          <w:lang w:eastAsia="en-GB"/>
        </w:rPr>
        <w:t>z</w:t>
      </w:r>
      <w:r w:rsidR="00D2206B" w:rsidRPr="0005270C">
        <w:rPr>
          <w:rFonts w:ascii="Times New Roman" w:eastAsia="Times New Roman" w:hAnsi="Times New Roman" w:cs="Times New Roman"/>
          <w:noProof/>
          <w:kern w:val="0"/>
          <w:sz w:val="24"/>
          <w:szCs w:val="24"/>
          <w:lang w:eastAsia="en-GB"/>
        </w:rPr>
        <w:t>e the relationship between FDI and energy intensity:</w:t>
      </w:r>
    </w:p>
    <w:p w14:paraId="423EF7C8" w14:textId="40B0981D" w:rsidR="00D2206B" w:rsidRPr="0005270C" w:rsidRDefault="00A417CE" w:rsidP="009C351D">
      <w:pPr>
        <w:widowControl/>
        <w:spacing w:after="240" w:line="480" w:lineRule="auto"/>
        <w:jc w:val="left"/>
        <w:rPr>
          <w:rFonts w:ascii="Times New Roman" w:eastAsia="Times New Roman" w:hAnsi="Times New Roman" w:cs="Times New Roman"/>
          <w:i/>
          <w:noProof/>
          <w:kern w:val="0"/>
          <w:sz w:val="24"/>
          <w:szCs w:val="24"/>
          <w:lang w:eastAsia="en-GB"/>
        </w:rPr>
      </w:pPr>
      <m:oMathPara>
        <m:oMath>
          <m:r>
            <w:rPr>
              <w:rFonts w:ascii="Cambria Math" w:eastAsia="Times New Roman" w:hAnsi="Cambria Math" w:cs="Times New Roman"/>
              <w:noProof/>
              <w:kern w:val="0"/>
              <w:sz w:val="24"/>
              <w:szCs w:val="24"/>
              <w:lang w:eastAsia="en-GB"/>
            </w:rPr>
            <m:t>I=PAT         (1)</m:t>
          </m:r>
        </m:oMath>
      </m:oMathPara>
    </w:p>
    <w:p w14:paraId="663A595C" w14:textId="5947EE6D" w:rsidR="00976482" w:rsidRDefault="00D2206B" w:rsidP="009C351D">
      <w:pPr>
        <w:widowControl/>
        <w:spacing w:after="240" w:line="480" w:lineRule="auto"/>
        <w:ind w:firstLine="420"/>
        <w:jc w:val="left"/>
        <w:rPr>
          <w:rFonts w:ascii="Times New Roman" w:eastAsia="Times New Roman" w:hAnsi="Times New Roman" w:cs="Times New Roman"/>
          <w:noProof/>
          <w:kern w:val="0"/>
          <w:sz w:val="24"/>
          <w:szCs w:val="24"/>
          <w:lang w:eastAsia="en-GB"/>
        </w:rPr>
      </w:pPr>
      <w:r w:rsidRPr="0005270C">
        <w:rPr>
          <w:rFonts w:ascii="Times New Roman" w:eastAsia="Times New Roman" w:hAnsi="Times New Roman" w:cs="Times New Roman"/>
          <w:noProof/>
          <w:kern w:val="0"/>
          <w:sz w:val="24"/>
          <w:szCs w:val="24"/>
          <w:lang w:eastAsia="en-GB"/>
        </w:rPr>
        <w:t>The environmental impact or energy consumption (</w:t>
      </w:r>
      <m:oMath>
        <m:r>
          <w:rPr>
            <w:rFonts w:ascii="Cambria Math" w:eastAsia="Times New Roman" w:hAnsi="Cambria Math" w:cs="Times New Roman"/>
            <w:noProof/>
            <w:kern w:val="0"/>
            <w:sz w:val="24"/>
            <w:szCs w:val="24"/>
            <w:lang w:eastAsia="en-GB"/>
          </w:rPr>
          <m:t>I</m:t>
        </m:r>
      </m:oMath>
      <w:r w:rsidRPr="0005270C">
        <w:rPr>
          <w:rFonts w:ascii="Times New Roman" w:eastAsia="Times New Roman" w:hAnsi="Times New Roman" w:cs="Times New Roman"/>
          <w:noProof/>
          <w:kern w:val="0"/>
          <w:sz w:val="24"/>
          <w:szCs w:val="24"/>
          <w:lang w:eastAsia="en-GB"/>
        </w:rPr>
        <w:t xml:space="preserve">) is determined by </w:t>
      </w:r>
      <w:r w:rsidR="009C7326">
        <w:rPr>
          <w:rFonts w:ascii="Times New Roman" w:eastAsia="Times New Roman" w:hAnsi="Times New Roman" w:cs="Times New Roman"/>
          <w:noProof/>
          <w:kern w:val="0"/>
          <w:sz w:val="24"/>
          <w:szCs w:val="24"/>
          <w:lang w:eastAsia="en-GB"/>
        </w:rPr>
        <w:t>P</w:t>
      </w:r>
      <w:r w:rsidRPr="0005270C">
        <w:rPr>
          <w:rFonts w:ascii="Times New Roman" w:eastAsia="Times New Roman" w:hAnsi="Times New Roman" w:cs="Times New Roman"/>
          <w:noProof/>
          <w:kern w:val="0"/>
          <w:sz w:val="24"/>
          <w:szCs w:val="24"/>
          <w:lang w:eastAsia="en-GB"/>
        </w:rPr>
        <w:t>opulation (</w:t>
      </w:r>
      <m:oMath>
        <m:r>
          <w:rPr>
            <w:rFonts w:ascii="Cambria Math" w:eastAsia="Times New Roman" w:hAnsi="Cambria Math" w:cs="Times New Roman"/>
            <w:noProof/>
            <w:kern w:val="0"/>
            <w:sz w:val="24"/>
            <w:szCs w:val="24"/>
            <w:lang w:eastAsia="en-GB"/>
          </w:rPr>
          <m:t>P</m:t>
        </m:r>
      </m:oMath>
      <w:r w:rsidRPr="0005270C">
        <w:rPr>
          <w:rFonts w:ascii="Times New Roman" w:eastAsia="Times New Roman" w:hAnsi="Times New Roman" w:cs="Times New Roman"/>
          <w:noProof/>
          <w:kern w:val="0"/>
          <w:sz w:val="24"/>
          <w:szCs w:val="24"/>
          <w:lang w:eastAsia="en-GB"/>
        </w:rPr>
        <w:t xml:space="preserve">), </w:t>
      </w:r>
      <w:r w:rsidR="009C7326">
        <w:rPr>
          <w:rFonts w:ascii="Times New Roman" w:eastAsia="Times New Roman" w:hAnsi="Times New Roman" w:cs="Times New Roman"/>
          <w:noProof/>
          <w:kern w:val="0"/>
          <w:sz w:val="24"/>
          <w:szCs w:val="24"/>
          <w:lang w:eastAsia="en-GB"/>
        </w:rPr>
        <w:t>A</w:t>
      </w:r>
      <w:r w:rsidRPr="0005270C">
        <w:rPr>
          <w:rFonts w:ascii="Times New Roman" w:eastAsia="Times New Roman" w:hAnsi="Times New Roman" w:cs="Times New Roman"/>
          <w:noProof/>
          <w:kern w:val="0"/>
          <w:sz w:val="24"/>
          <w:szCs w:val="24"/>
          <w:lang w:eastAsia="en-GB"/>
        </w:rPr>
        <w:t>ffluence per capita (</w:t>
      </w:r>
      <m:oMath>
        <m:r>
          <w:rPr>
            <w:rFonts w:ascii="Cambria Math" w:eastAsia="Times New Roman" w:hAnsi="Cambria Math" w:cs="Times New Roman"/>
            <w:noProof/>
            <w:kern w:val="0"/>
            <w:sz w:val="24"/>
            <w:szCs w:val="24"/>
            <w:lang w:eastAsia="en-GB"/>
          </w:rPr>
          <m:t>A</m:t>
        </m:r>
      </m:oMath>
      <w:r w:rsidRPr="0005270C">
        <w:rPr>
          <w:rFonts w:ascii="Times New Roman" w:eastAsia="Times New Roman" w:hAnsi="Times New Roman" w:cs="Times New Roman"/>
          <w:noProof/>
          <w:kern w:val="0"/>
          <w:sz w:val="24"/>
          <w:szCs w:val="24"/>
          <w:lang w:eastAsia="en-GB"/>
        </w:rPr>
        <w:t xml:space="preserve">) and </w:t>
      </w:r>
      <w:r w:rsidR="009C7326">
        <w:rPr>
          <w:rFonts w:ascii="Times New Roman" w:eastAsia="Times New Roman" w:hAnsi="Times New Roman" w:cs="Times New Roman"/>
          <w:noProof/>
          <w:kern w:val="0"/>
          <w:sz w:val="24"/>
          <w:szCs w:val="24"/>
          <w:lang w:eastAsia="en-GB"/>
        </w:rPr>
        <w:t>T</w:t>
      </w:r>
      <w:r w:rsidRPr="0005270C">
        <w:rPr>
          <w:rFonts w:ascii="Times New Roman" w:eastAsia="Times New Roman" w:hAnsi="Times New Roman" w:cs="Times New Roman"/>
          <w:noProof/>
          <w:kern w:val="0"/>
          <w:sz w:val="24"/>
          <w:szCs w:val="24"/>
          <w:lang w:eastAsia="en-GB"/>
        </w:rPr>
        <w:t>echnolog</w:t>
      </w:r>
      <w:r w:rsidR="00033F0B">
        <w:rPr>
          <w:rFonts w:ascii="Times New Roman" w:eastAsia="Times New Roman" w:hAnsi="Times New Roman" w:cs="Times New Roman"/>
          <w:noProof/>
          <w:kern w:val="0"/>
          <w:sz w:val="24"/>
          <w:szCs w:val="24"/>
          <w:lang w:eastAsia="en-GB"/>
        </w:rPr>
        <w:t>ical</w:t>
      </w:r>
      <w:r w:rsidRPr="0005270C">
        <w:rPr>
          <w:rFonts w:ascii="Times New Roman" w:eastAsia="Times New Roman" w:hAnsi="Times New Roman" w:cs="Times New Roman"/>
          <w:noProof/>
          <w:kern w:val="0"/>
          <w:sz w:val="24"/>
          <w:szCs w:val="24"/>
          <w:lang w:eastAsia="en-GB"/>
        </w:rPr>
        <w:t xml:space="preserve"> factors (</w:t>
      </w:r>
      <m:oMath>
        <m:r>
          <w:rPr>
            <w:rFonts w:ascii="Cambria Math" w:eastAsia="Times New Roman" w:hAnsi="Cambria Math" w:cs="Times New Roman"/>
            <w:noProof/>
            <w:kern w:val="0"/>
            <w:sz w:val="24"/>
            <w:szCs w:val="24"/>
            <w:lang w:eastAsia="en-GB"/>
          </w:rPr>
          <m:t>T</m:t>
        </m:r>
      </m:oMath>
      <w:r w:rsidRPr="0005270C">
        <w:rPr>
          <w:rFonts w:ascii="Times New Roman" w:eastAsia="Times New Roman" w:hAnsi="Times New Roman" w:cs="Times New Roman"/>
          <w:noProof/>
          <w:kern w:val="0"/>
          <w:sz w:val="24"/>
          <w:szCs w:val="24"/>
          <w:lang w:eastAsia="en-GB"/>
        </w:rPr>
        <w:t>). It is well known that inward FDI brings growth benefits to host countries through technological spillovers</w:t>
      </w:r>
      <w:r w:rsidRPr="002477A5">
        <w:rPr>
          <w:rFonts w:ascii="Times New Roman" w:eastAsia="Times New Roman" w:hAnsi="Times New Roman" w:cs="Times New Roman"/>
          <w:noProof/>
          <w:kern w:val="0"/>
          <w:sz w:val="24"/>
          <w:szCs w:val="24"/>
          <w:lang w:eastAsia="en-GB"/>
        </w:rPr>
        <w:t xml:space="preserve"> (De Mello, 1999; </w:t>
      </w:r>
      <w:r w:rsidR="006E424D" w:rsidRPr="002477A5">
        <w:rPr>
          <w:rFonts w:ascii="Times New Roman" w:eastAsia="Times New Roman" w:hAnsi="Times New Roman" w:cs="Times New Roman"/>
          <w:noProof/>
          <w:kern w:val="0"/>
          <w:sz w:val="24"/>
          <w:szCs w:val="24"/>
          <w:lang w:eastAsia="en-GB"/>
        </w:rPr>
        <w:t>J</w:t>
      </w:r>
      <w:r w:rsidR="006E424D" w:rsidRPr="0005270C">
        <w:rPr>
          <w:rFonts w:ascii="Times New Roman" w:eastAsia="Times New Roman" w:hAnsi="Times New Roman" w:cs="Times New Roman"/>
          <w:noProof/>
          <w:kern w:val="0"/>
          <w:sz w:val="24"/>
          <w:szCs w:val="24"/>
          <w:lang w:eastAsia="en-GB"/>
        </w:rPr>
        <w:t>avorcik</w:t>
      </w:r>
      <w:r w:rsidRPr="0005270C">
        <w:rPr>
          <w:rFonts w:ascii="Times New Roman" w:eastAsia="Times New Roman" w:hAnsi="Times New Roman" w:cs="Times New Roman"/>
          <w:noProof/>
          <w:kern w:val="0"/>
          <w:sz w:val="24"/>
          <w:szCs w:val="24"/>
          <w:lang w:eastAsia="en-GB"/>
        </w:rPr>
        <w:t>, 2004</w:t>
      </w:r>
      <w:r w:rsidRPr="002477A5">
        <w:rPr>
          <w:rFonts w:ascii="Times New Roman" w:eastAsia="Times New Roman" w:hAnsi="Times New Roman" w:cs="Times New Roman"/>
          <w:noProof/>
          <w:kern w:val="0"/>
          <w:sz w:val="24"/>
          <w:szCs w:val="24"/>
          <w:lang w:eastAsia="en-GB"/>
        </w:rPr>
        <w:t>; Li and Tanna, 201</w:t>
      </w:r>
      <w:r w:rsidR="002477A5" w:rsidRPr="002477A5">
        <w:rPr>
          <w:rFonts w:ascii="Times New Roman" w:eastAsia="Times New Roman" w:hAnsi="Times New Roman" w:cs="Times New Roman"/>
          <w:noProof/>
          <w:kern w:val="0"/>
          <w:sz w:val="24"/>
          <w:szCs w:val="24"/>
          <w:lang w:eastAsia="en-GB"/>
        </w:rPr>
        <w:t>9</w:t>
      </w:r>
      <w:r w:rsidRPr="002477A5">
        <w:rPr>
          <w:rFonts w:ascii="Times New Roman" w:eastAsia="Times New Roman" w:hAnsi="Times New Roman" w:cs="Times New Roman"/>
          <w:noProof/>
          <w:kern w:val="0"/>
          <w:sz w:val="24"/>
          <w:szCs w:val="24"/>
          <w:lang w:eastAsia="en-GB"/>
        </w:rPr>
        <w:t xml:space="preserve">). </w:t>
      </w:r>
      <w:r w:rsidR="00873AFB" w:rsidRPr="00FE1037">
        <w:rPr>
          <w:rFonts w:ascii="Times New Roman" w:eastAsia="Times New Roman" w:hAnsi="Times New Roman" w:cs="Times New Roman"/>
          <w:noProof/>
          <w:kern w:val="0"/>
          <w:sz w:val="24"/>
          <w:szCs w:val="24"/>
          <w:lang w:eastAsia="en-GB"/>
        </w:rPr>
        <w:t xml:space="preserve">Although the </w:t>
      </w:r>
      <w:r w:rsidR="00FE1037" w:rsidRPr="00FE1037">
        <w:rPr>
          <w:rFonts w:ascii="Times New Roman" w:eastAsia="Times New Roman" w:hAnsi="Times New Roman" w:cs="Times New Roman"/>
          <w:noProof/>
          <w:kern w:val="0"/>
          <w:sz w:val="24"/>
          <w:szCs w:val="24"/>
          <w:lang w:eastAsia="en-GB"/>
        </w:rPr>
        <w:t xml:space="preserve">FDI </w:t>
      </w:r>
      <w:r w:rsidR="00873AFB" w:rsidRPr="00FE1037">
        <w:rPr>
          <w:rFonts w:ascii="Times New Roman" w:eastAsia="Times New Roman" w:hAnsi="Times New Roman" w:cs="Times New Roman"/>
          <w:noProof/>
          <w:kern w:val="0"/>
          <w:sz w:val="24"/>
          <w:szCs w:val="24"/>
          <w:lang w:eastAsia="en-GB"/>
        </w:rPr>
        <w:t>spillover effects of North to South (</w:t>
      </w:r>
      <w:r w:rsidR="00FE1037" w:rsidRPr="00FE1037">
        <w:rPr>
          <w:rFonts w:ascii="Times New Roman" w:eastAsia="Times New Roman" w:hAnsi="Times New Roman" w:cs="Times New Roman"/>
          <w:noProof/>
          <w:kern w:val="0"/>
          <w:sz w:val="24"/>
          <w:szCs w:val="24"/>
          <w:lang w:eastAsia="en-GB"/>
        </w:rPr>
        <w:t xml:space="preserve">i.e., </w:t>
      </w:r>
      <w:r w:rsidR="00873AFB" w:rsidRPr="00FE1037">
        <w:rPr>
          <w:rFonts w:ascii="Times New Roman" w:eastAsia="Times New Roman" w:hAnsi="Times New Roman" w:cs="Times New Roman"/>
          <w:noProof/>
          <w:kern w:val="0"/>
          <w:sz w:val="24"/>
          <w:szCs w:val="24"/>
          <w:lang w:eastAsia="en-GB"/>
        </w:rPr>
        <w:t xml:space="preserve">from developed to developing countries) are well documented in the literature, it should be noted that also across OECD countries there could be considerable differences in economic development and technology levels to warrant </w:t>
      </w:r>
      <w:r w:rsidR="00737A72">
        <w:rPr>
          <w:rFonts w:ascii="Times New Roman" w:eastAsia="Times New Roman" w:hAnsi="Times New Roman" w:cs="Times New Roman"/>
          <w:noProof/>
          <w:kern w:val="0"/>
          <w:sz w:val="24"/>
          <w:szCs w:val="24"/>
          <w:lang w:eastAsia="en-GB"/>
        </w:rPr>
        <w:t xml:space="preserve">technological </w:t>
      </w:r>
      <w:r w:rsidR="00873AFB" w:rsidRPr="00FE1037">
        <w:rPr>
          <w:rFonts w:ascii="Times New Roman" w:eastAsia="Times New Roman" w:hAnsi="Times New Roman" w:cs="Times New Roman"/>
          <w:noProof/>
          <w:kern w:val="0"/>
          <w:sz w:val="24"/>
          <w:szCs w:val="24"/>
          <w:lang w:eastAsia="en-GB"/>
        </w:rPr>
        <w:t>spillovers from FDI to take place</w:t>
      </w:r>
      <w:r w:rsidR="00FE1037" w:rsidRPr="00FE1037">
        <w:rPr>
          <w:rFonts w:ascii="Times New Roman" w:eastAsia="Times New Roman" w:hAnsi="Times New Roman" w:cs="Times New Roman"/>
          <w:noProof/>
          <w:kern w:val="0"/>
          <w:sz w:val="24"/>
          <w:szCs w:val="24"/>
          <w:lang w:eastAsia="en-GB"/>
        </w:rPr>
        <w:t xml:space="preserve">. This is the case </w:t>
      </w:r>
      <w:r w:rsidR="00873AFB" w:rsidRPr="00FE1037">
        <w:rPr>
          <w:rFonts w:ascii="Times New Roman" w:eastAsia="Times New Roman" w:hAnsi="Times New Roman" w:cs="Times New Roman"/>
          <w:noProof/>
          <w:kern w:val="0"/>
          <w:sz w:val="24"/>
          <w:szCs w:val="24"/>
          <w:lang w:eastAsia="en-GB"/>
        </w:rPr>
        <w:t xml:space="preserve">especially when it is acknowledged that OECD member countries include, at the high end of the ‘advanced technology’ spectrum, countries </w:t>
      </w:r>
      <w:r w:rsidR="00737A72">
        <w:rPr>
          <w:rFonts w:ascii="Times New Roman" w:eastAsia="Times New Roman" w:hAnsi="Times New Roman" w:cs="Times New Roman"/>
          <w:noProof/>
          <w:kern w:val="0"/>
          <w:sz w:val="24"/>
          <w:szCs w:val="24"/>
          <w:lang w:eastAsia="en-GB"/>
        </w:rPr>
        <w:t xml:space="preserve">such </w:t>
      </w:r>
      <w:r w:rsidR="00873AFB" w:rsidRPr="00FE1037">
        <w:rPr>
          <w:rFonts w:ascii="Times New Roman" w:eastAsia="Times New Roman" w:hAnsi="Times New Roman" w:cs="Times New Roman"/>
          <w:noProof/>
          <w:kern w:val="0"/>
          <w:sz w:val="24"/>
          <w:szCs w:val="24"/>
          <w:lang w:eastAsia="en-GB"/>
        </w:rPr>
        <w:t>as the USA, Germany, UK and Italy, and at the opposite end of the spectrum, countries such as Estonia, Latvia and Lithuania</w:t>
      </w:r>
      <w:r w:rsidR="00FE1037" w:rsidRPr="00FE1037">
        <w:rPr>
          <w:rFonts w:ascii="Times New Roman" w:eastAsia="Times New Roman" w:hAnsi="Times New Roman" w:cs="Times New Roman"/>
          <w:noProof/>
          <w:kern w:val="0"/>
          <w:sz w:val="24"/>
          <w:szCs w:val="24"/>
          <w:lang w:eastAsia="en-GB"/>
        </w:rPr>
        <w:t>, a classification highlighting the inevitable existence of significant disparities</w:t>
      </w:r>
      <w:r w:rsidR="00737A72">
        <w:rPr>
          <w:rFonts w:ascii="Times New Roman" w:eastAsia="Times New Roman" w:hAnsi="Times New Roman" w:cs="Times New Roman"/>
          <w:noProof/>
          <w:kern w:val="0"/>
          <w:sz w:val="24"/>
          <w:szCs w:val="24"/>
          <w:lang w:eastAsia="en-GB"/>
        </w:rPr>
        <w:t xml:space="preserve"> even within OECD countries</w:t>
      </w:r>
      <w:r w:rsidR="00FE1037" w:rsidRPr="00FE1037">
        <w:rPr>
          <w:rFonts w:ascii="Times New Roman" w:eastAsia="Times New Roman" w:hAnsi="Times New Roman" w:cs="Times New Roman"/>
          <w:noProof/>
          <w:kern w:val="0"/>
          <w:sz w:val="24"/>
          <w:szCs w:val="24"/>
          <w:lang w:eastAsia="en-GB"/>
        </w:rPr>
        <w:t>.</w:t>
      </w:r>
      <w:r w:rsidR="00873AFB" w:rsidRPr="00FE1037">
        <w:rPr>
          <w:rFonts w:ascii="Times New Roman" w:eastAsia="Times New Roman" w:hAnsi="Times New Roman" w:cs="Times New Roman"/>
          <w:noProof/>
          <w:kern w:val="0"/>
          <w:sz w:val="24"/>
          <w:szCs w:val="24"/>
          <w:lang w:eastAsia="en-GB"/>
        </w:rPr>
        <w:t xml:space="preserve"> Hence, </w:t>
      </w:r>
      <w:r w:rsidR="0025762F" w:rsidRPr="00FE1037">
        <w:rPr>
          <w:rFonts w:ascii="Times New Roman" w:eastAsia="Times New Roman" w:hAnsi="Times New Roman" w:cs="Times New Roman"/>
          <w:noProof/>
          <w:kern w:val="0"/>
          <w:sz w:val="24"/>
          <w:szCs w:val="24"/>
          <w:lang w:eastAsia="en-GB"/>
        </w:rPr>
        <w:t>it is plausible to assume that there may be s</w:t>
      </w:r>
      <w:r w:rsidR="00873AFB" w:rsidRPr="00FE1037">
        <w:rPr>
          <w:rFonts w:ascii="Times New Roman" w:eastAsia="Times New Roman" w:hAnsi="Times New Roman" w:cs="Times New Roman"/>
          <w:noProof/>
          <w:kern w:val="0"/>
          <w:sz w:val="24"/>
          <w:szCs w:val="24"/>
          <w:lang w:eastAsia="en-GB"/>
        </w:rPr>
        <w:t xml:space="preserve">pillover effects resulting from FDI across OECD countries. </w:t>
      </w:r>
      <w:r w:rsidRPr="002477A5">
        <w:rPr>
          <w:rFonts w:ascii="Times New Roman" w:eastAsia="Times New Roman" w:hAnsi="Times New Roman" w:cs="Times New Roman"/>
          <w:noProof/>
          <w:kern w:val="0"/>
          <w:sz w:val="24"/>
          <w:szCs w:val="24"/>
          <w:lang w:eastAsia="en-GB"/>
        </w:rPr>
        <w:t>T</w:t>
      </w:r>
      <w:r w:rsidRPr="0005270C">
        <w:rPr>
          <w:rFonts w:ascii="Times New Roman" w:eastAsia="Times New Roman" w:hAnsi="Times New Roman" w:cs="Times New Roman"/>
          <w:noProof/>
          <w:kern w:val="0"/>
          <w:sz w:val="24"/>
          <w:szCs w:val="24"/>
          <w:lang w:eastAsia="en-GB"/>
        </w:rPr>
        <w:t xml:space="preserve">herefore, we assume that the </w:t>
      </w:r>
      <w:r w:rsidRPr="0005270C">
        <w:rPr>
          <w:rFonts w:ascii="Times New Roman" w:eastAsia="Times New Roman" w:hAnsi="Times New Roman" w:cs="Times New Roman"/>
          <w:noProof/>
          <w:kern w:val="0"/>
          <w:sz w:val="24"/>
          <w:szCs w:val="24"/>
          <w:lang w:eastAsia="en-GB"/>
        </w:rPr>
        <w:lastRenderedPageBreak/>
        <w:t xml:space="preserve">increase of </w:t>
      </w:r>
      <m:oMath>
        <m:r>
          <w:rPr>
            <w:rFonts w:ascii="Cambria Math" w:eastAsia="Times New Roman" w:hAnsi="Cambria Math" w:cs="Times New Roman"/>
            <w:noProof/>
            <w:kern w:val="0"/>
            <w:sz w:val="24"/>
            <w:szCs w:val="24"/>
            <w:lang w:eastAsia="en-GB"/>
          </w:rPr>
          <m:t>I</m:t>
        </m:r>
      </m:oMath>
      <w:r w:rsidRPr="0005270C">
        <w:rPr>
          <w:rFonts w:ascii="Times New Roman" w:eastAsia="Times New Roman" w:hAnsi="Times New Roman" w:cs="Times New Roman"/>
          <w:noProof/>
          <w:kern w:val="0"/>
          <w:sz w:val="24"/>
          <w:szCs w:val="24"/>
          <w:lang w:eastAsia="en-GB"/>
        </w:rPr>
        <w:t xml:space="preserve"> in host countries </w:t>
      </w:r>
      <w:r w:rsidR="009C7326">
        <w:rPr>
          <w:rFonts w:ascii="Times New Roman" w:eastAsia="Times New Roman" w:hAnsi="Times New Roman" w:cs="Times New Roman"/>
          <w:noProof/>
          <w:kern w:val="0"/>
          <w:sz w:val="24"/>
          <w:szCs w:val="24"/>
          <w:lang w:eastAsia="en-GB"/>
        </w:rPr>
        <w:t xml:space="preserve">can be </w:t>
      </w:r>
      <w:r w:rsidRPr="0005270C">
        <w:rPr>
          <w:rFonts w:ascii="Times New Roman" w:eastAsia="Times New Roman" w:hAnsi="Times New Roman" w:cs="Times New Roman"/>
          <w:noProof/>
          <w:kern w:val="0"/>
          <w:sz w:val="24"/>
          <w:szCs w:val="24"/>
          <w:lang w:eastAsia="en-GB"/>
        </w:rPr>
        <w:t xml:space="preserve">attributed to the growth of </w:t>
      </w:r>
      <m:oMath>
        <m:r>
          <w:rPr>
            <w:rFonts w:ascii="Cambria Math" w:eastAsia="Times New Roman" w:hAnsi="Cambria Math" w:cs="Times New Roman"/>
            <w:noProof/>
            <w:kern w:val="0"/>
            <w:sz w:val="24"/>
            <w:szCs w:val="24"/>
            <w:lang w:eastAsia="en-GB"/>
          </w:rPr>
          <m:t>T</m:t>
        </m:r>
      </m:oMath>
      <w:r w:rsidRPr="0005270C">
        <w:rPr>
          <w:rFonts w:ascii="Times New Roman" w:eastAsia="Times New Roman" w:hAnsi="Times New Roman" w:cs="Times New Roman"/>
          <w:noProof/>
          <w:kern w:val="0"/>
          <w:sz w:val="24"/>
          <w:szCs w:val="24"/>
          <w:lang w:eastAsia="en-GB"/>
        </w:rPr>
        <w:t xml:space="preserve"> through both foreign technology, </w:t>
      </w:r>
      <m:oMath>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e</m:t>
            </m:r>
          </m:sub>
        </m:sSub>
      </m:oMath>
      <w:r w:rsidRPr="0005270C">
        <w:rPr>
          <w:rFonts w:ascii="Times New Roman" w:eastAsia="Times New Roman" w:hAnsi="Times New Roman" w:cs="Times New Roman"/>
          <w:noProof/>
          <w:kern w:val="0"/>
          <w:sz w:val="24"/>
          <w:szCs w:val="24"/>
          <w:lang w:eastAsia="en-GB"/>
        </w:rPr>
        <w:t xml:space="preserve">, associated with FDI inflows </w:t>
      </w:r>
      <m:oMath>
        <m:r>
          <m:rPr>
            <m:sty m:val="p"/>
          </m:rPr>
          <w:rPr>
            <w:rFonts w:ascii="Cambria Math" w:eastAsia="Times New Roman" w:hAnsi="Cambria Math" w:cs="Times New Roman"/>
            <w:noProof/>
            <w:kern w:val="0"/>
            <w:sz w:val="24"/>
            <w:szCs w:val="24"/>
            <w:lang w:eastAsia="en-GB"/>
          </w:rPr>
          <m:t>(</m:t>
        </m:r>
        <m:r>
          <w:rPr>
            <w:rFonts w:ascii="Cambria Math" w:eastAsia="Times New Roman" w:hAnsi="Cambria Math" w:cs="Times New Roman"/>
            <w:noProof/>
            <w:kern w:val="0"/>
            <w:sz w:val="24"/>
            <w:szCs w:val="24"/>
            <w:lang w:eastAsia="en-GB"/>
          </w:rPr>
          <m:t>e</m:t>
        </m:r>
        <m:r>
          <m:rPr>
            <m:sty m:val="p"/>
          </m:rPr>
          <w:rPr>
            <w:rFonts w:ascii="Cambria Math" w:eastAsia="Times New Roman" w:hAnsi="Cambria Math" w:cs="Times New Roman"/>
            <w:noProof/>
            <w:kern w:val="0"/>
            <w:sz w:val="24"/>
            <w:szCs w:val="24"/>
            <w:lang w:eastAsia="en-GB"/>
          </w:rPr>
          <m:t>)</m:t>
        </m:r>
      </m:oMath>
      <w:r w:rsidRPr="0005270C">
        <w:rPr>
          <w:rFonts w:ascii="Times New Roman" w:eastAsia="Times New Roman" w:hAnsi="Times New Roman" w:cs="Times New Roman"/>
          <w:noProof/>
          <w:kern w:val="0"/>
          <w:sz w:val="24"/>
          <w:szCs w:val="24"/>
          <w:lang w:eastAsia="en-GB"/>
        </w:rPr>
        <w:t xml:space="preserve"> and domestic technological factors </w:t>
      </w:r>
      <m:oMath>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oMath>
      <w:r w:rsidRPr="0005270C">
        <w:rPr>
          <w:rFonts w:ascii="Times New Roman" w:eastAsia="Times New Roman" w:hAnsi="Times New Roman" w:cs="Times New Roman"/>
          <w:noProof/>
          <w:kern w:val="0"/>
          <w:sz w:val="24"/>
          <w:szCs w:val="24"/>
          <w:lang w:eastAsia="en-GB"/>
        </w:rPr>
        <w:t xml:space="preserve">. </w:t>
      </w:r>
    </w:p>
    <w:p w14:paraId="1B4F2DB6" w14:textId="1F34C7B2" w:rsidR="00D2206B" w:rsidRPr="00925C3C" w:rsidRDefault="00976482" w:rsidP="00965D34">
      <w:pPr>
        <w:widowControl/>
        <w:spacing w:after="240" w:line="480" w:lineRule="auto"/>
        <w:ind w:firstLine="420"/>
        <w:jc w:val="left"/>
        <w:rPr>
          <w:rFonts w:ascii="Times New Roman" w:eastAsia="Times New Roman" w:hAnsi="Times New Roman" w:cs="Times New Roman"/>
          <w:noProof/>
          <w:kern w:val="0"/>
          <w:sz w:val="24"/>
          <w:szCs w:val="24"/>
          <w:lang w:eastAsia="en-GB"/>
        </w:rPr>
      </w:pPr>
      <w:r>
        <w:rPr>
          <w:rFonts w:ascii="Times New Roman" w:eastAsia="Times New Roman" w:hAnsi="Times New Roman" w:cs="Times New Roman"/>
          <w:noProof/>
          <w:kern w:val="0"/>
          <w:sz w:val="24"/>
          <w:szCs w:val="24"/>
          <w:lang w:eastAsia="en-GB"/>
        </w:rPr>
        <w:t>Some</w:t>
      </w:r>
      <w:r w:rsidR="00D2206B" w:rsidRPr="0005270C">
        <w:rPr>
          <w:rFonts w:ascii="Times New Roman" w:eastAsia="Times New Roman" w:hAnsi="Times New Roman" w:cs="Times New Roman"/>
          <w:noProof/>
          <w:kern w:val="0"/>
          <w:sz w:val="24"/>
          <w:szCs w:val="24"/>
          <w:lang w:eastAsia="en-GB"/>
        </w:rPr>
        <w:t xml:space="preserve"> prior studies (e.g.</w:t>
      </w:r>
      <w:r w:rsidR="00CF0920">
        <w:rPr>
          <w:rFonts w:ascii="Times New Roman" w:eastAsia="Times New Roman" w:hAnsi="Times New Roman" w:cs="Times New Roman"/>
          <w:noProof/>
          <w:kern w:val="0"/>
          <w:sz w:val="24"/>
          <w:szCs w:val="24"/>
          <w:lang w:eastAsia="en-GB"/>
        </w:rPr>
        <w:t>,</w:t>
      </w:r>
      <w:r w:rsidR="00D2206B" w:rsidRPr="0005270C">
        <w:rPr>
          <w:rFonts w:ascii="Times New Roman" w:eastAsia="Times New Roman" w:hAnsi="Times New Roman" w:cs="Times New Roman"/>
          <w:noProof/>
          <w:kern w:val="0"/>
          <w:sz w:val="24"/>
          <w:szCs w:val="24"/>
          <w:lang w:eastAsia="en-GB"/>
        </w:rPr>
        <w:t xml:space="preserve"> </w:t>
      </w:r>
      <w:r w:rsidR="002A4C5F" w:rsidRPr="00033F0B">
        <w:rPr>
          <w:rFonts w:ascii="Times New Roman" w:eastAsia="Times New Roman" w:hAnsi="Times New Roman" w:cs="Times New Roman"/>
          <w:noProof/>
          <w:kern w:val="0"/>
          <w:sz w:val="24"/>
          <w:szCs w:val="24"/>
          <w:lang w:eastAsia="en-GB"/>
        </w:rPr>
        <w:t>Zheng et al., 2011</w:t>
      </w:r>
      <w:r w:rsidR="002A4C5F">
        <w:rPr>
          <w:rFonts w:ascii="Times New Roman" w:eastAsia="Times New Roman" w:hAnsi="Times New Roman" w:cs="Times New Roman"/>
          <w:noProof/>
          <w:kern w:val="0"/>
          <w:sz w:val="24"/>
          <w:szCs w:val="24"/>
          <w:lang w:eastAsia="en-GB"/>
        </w:rPr>
        <w:t xml:space="preserve">; </w:t>
      </w:r>
      <w:r w:rsidR="00D2206B" w:rsidRPr="00033F0B">
        <w:rPr>
          <w:rFonts w:ascii="Times New Roman" w:eastAsia="Times New Roman" w:hAnsi="Times New Roman" w:cs="Times New Roman"/>
          <w:noProof/>
          <w:kern w:val="0"/>
          <w:sz w:val="24"/>
          <w:szCs w:val="24"/>
          <w:lang w:eastAsia="en-GB"/>
        </w:rPr>
        <w:t xml:space="preserve">Adom, 2015; Huang et al., 2017) </w:t>
      </w:r>
      <w:r w:rsidRPr="00033F0B">
        <w:rPr>
          <w:rFonts w:ascii="Times New Roman" w:eastAsia="Times New Roman" w:hAnsi="Times New Roman" w:cs="Times New Roman"/>
          <w:noProof/>
          <w:kern w:val="0"/>
          <w:sz w:val="24"/>
          <w:szCs w:val="24"/>
          <w:lang w:eastAsia="en-GB"/>
        </w:rPr>
        <w:t xml:space="preserve">also </w:t>
      </w:r>
      <w:r w:rsidR="00D2206B" w:rsidRPr="00033F0B">
        <w:rPr>
          <w:rFonts w:ascii="Times New Roman" w:eastAsia="Times New Roman" w:hAnsi="Times New Roman" w:cs="Times New Roman"/>
          <w:noProof/>
          <w:kern w:val="0"/>
          <w:sz w:val="24"/>
          <w:szCs w:val="24"/>
          <w:lang w:eastAsia="en-GB"/>
        </w:rPr>
        <w:t>suggest that there is a potential nonlinear relationship between FDI and energy intensity</w:t>
      </w:r>
      <w:r w:rsidR="00033F0B" w:rsidRPr="00033F0B">
        <w:rPr>
          <w:rFonts w:ascii="Times New Roman" w:eastAsia="Times New Roman" w:hAnsi="Times New Roman" w:cs="Times New Roman"/>
          <w:noProof/>
          <w:kern w:val="0"/>
          <w:sz w:val="24"/>
          <w:szCs w:val="24"/>
          <w:lang w:eastAsia="en-GB"/>
        </w:rPr>
        <w:t>. S</w:t>
      </w:r>
      <w:r w:rsidR="00D2206B" w:rsidRPr="00033F0B">
        <w:rPr>
          <w:rFonts w:ascii="Times New Roman" w:eastAsia="Times New Roman" w:hAnsi="Times New Roman" w:cs="Times New Roman"/>
          <w:noProof/>
          <w:kern w:val="0"/>
          <w:sz w:val="24"/>
          <w:szCs w:val="24"/>
          <w:lang w:eastAsia="en-GB"/>
        </w:rPr>
        <w:t>uch a relationship is influenced by technology-r</w:t>
      </w:r>
      <w:r w:rsidRPr="00033F0B">
        <w:rPr>
          <w:rFonts w:ascii="Times New Roman" w:eastAsia="Times New Roman" w:hAnsi="Times New Roman" w:cs="Times New Roman"/>
          <w:noProof/>
          <w:kern w:val="0"/>
          <w:sz w:val="24"/>
          <w:szCs w:val="24"/>
          <w:lang w:eastAsia="en-GB"/>
        </w:rPr>
        <w:t>elated factors of host countries</w:t>
      </w:r>
      <w:r w:rsidR="00D2206B" w:rsidRPr="00033F0B">
        <w:rPr>
          <w:rFonts w:ascii="Times New Roman" w:eastAsia="Times New Roman" w:hAnsi="Times New Roman" w:cs="Times New Roman"/>
          <w:noProof/>
          <w:kern w:val="0"/>
          <w:sz w:val="24"/>
          <w:szCs w:val="24"/>
          <w:lang w:eastAsia="en-GB"/>
        </w:rPr>
        <w:t xml:space="preserve"> such as domestic innovation efforts and </w:t>
      </w:r>
      <w:bookmarkStart w:id="3" w:name="_Hlk39150955"/>
      <w:r w:rsidR="00D2206B" w:rsidRPr="00033F0B">
        <w:rPr>
          <w:rFonts w:ascii="Times New Roman" w:eastAsia="Times New Roman" w:hAnsi="Times New Roman" w:cs="Times New Roman"/>
          <w:noProof/>
          <w:kern w:val="0"/>
          <w:sz w:val="24"/>
          <w:szCs w:val="24"/>
          <w:lang w:eastAsia="en-GB"/>
        </w:rPr>
        <w:t>indigenous R&amp;D</w:t>
      </w:r>
      <w:bookmarkEnd w:id="3"/>
      <w:r w:rsidR="00D2206B" w:rsidRPr="00033F0B">
        <w:rPr>
          <w:rFonts w:ascii="Times New Roman" w:eastAsia="Times New Roman" w:hAnsi="Times New Roman" w:cs="Times New Roman"/>
          <w:noProof/>
          <w:kern w:val="0"/>
          <w:sz w:val="24"/>
          <w:szCs w:val="24"/>
          <w:lang w:eastAsia="en-GB"/>
        </w:rPr>
        <w:t xml:space="preserve">, </w:t>
      </w:r>
      <w:r w:rsidRPr="00033F0B">
        <w:rPr>
          <w:rFonts w:ascii="Times New Roman" w:eastAsia="Times New Roman" w:hAnsi="Times New Roman" w:cs="Times New Roman"/>
          <w:noProof/>
          <w:kern w:val="0"/>
          <w:sz w:val="24"/>
          <w:szCs w:val="24"/>
          <w:lang w:eastAsia="en-GB"/>
        </w:rPr>
        <w:t>that contribute to</w:t>
      </w:r>
      <w:r w:rsidR="00251936">
        <w:rPr>
          <w:rFonts w:ascii="Times New Roman" w:eastAsia="Times New Roman" w:hAnsi="Times New Roman" w:cs="Times New Roman"/>
          <w:noProof/>
          <w:kern w:val="0"/>
          <w:sz w:val="24"/>
          <w:szCs w:val="24"/>
          <w:lang w:eastAsia="en-GB"/>
        </w:rPr>
        <w:t xml:space="preserve"> </w:t>
      </w:r>
      <w:bookmarkStart w:id="4" w:name="_Hlk64919698"/>
      <w:r w:rsidR="00251936" w:rsidRPr="0025762F">
        <w:rPr>
          <w:rFonts w:ascii="Times New Roman" w:eastAsia="Times New Roman" w:hAnsi="Times New Roman" w:cs="Times New Roman"/>
          <w:noProof/>
          <w:kern w:val="0"/>
          <w:sz w:val="24"/>
          <w:szCs w:val="24"/>
          <w:lang w:eastAsia="en-GB"/>
        </w:rPr>
        <w:t>technolog</w:t>
      </w:r>
      <w:r w:rsidR="0025762F" w:rsidRPr="0025762F">
        <w:rPr>
          <w:rFonts w:ascii="Times New Roman" w:eastAsia="Times New Roman" w:hAnsi="Times New Roman" w:cs="Times New Roman"/>
          <w:noProof/>
          <w:kern w:val="0"/>
          <w:sz w:val="24"/>
          <w:szCs w:val="24"/>
          <w:lang w:eastAsia="en-GB"/>
        </w:rPr>
        <w:t>ical</w:t>
      </w:r>
      <w:r w:rsidR="00965D34" w:rsidRPr="0025762F">
        <w:rPr>
          <w:rFonts w:ascii="Times New Roman" w:eastAsia="Times New Roman" w:hAnsi="Times New Roman" w:cs="Times New Roman"/>
          <w:noProof/>
          <w:kern w:val="0"/>
          <w:sz w:val="24"/>
          <w:szCs w:val="24"/>
          <w:lang w:eastAsia="en-GB"/>
        </w:rPr>
        <w:t xml:space="preserve"> </w:t>
      </w:r>
      <w:bookmarkStart w:id="5" w:name="_Hlk64919667"/>
      <w:r w:rsidR="00251936" w:rsidRPr="0025762F">
        <w:rPr>
          <w:rFonts w:ascii="Times New Roman" w:eastAsia="Times New Roman" w:hAnsi="Times New Roman" w:cs="Times New Roman"/>
          <w:noProof/>
          <w:kern w:val="0"/>
          <w:sz w:val="24"/>
          <w:szCs w:val="24"/>
          <w:lang w:eastAsia="en-GB"/>
        </w:rPr>
        <w:t>absorptive capacity</w:t>
      </w:r>
      <w:bookmarkEnd w:id="4"/>
      <w:bookmarkEnd w:id="5"/>
      <w:r w:rsidR="00B56ECE" w:rsidRPr="0025762F">
        <w:rPr>
          <w:rStyle w:val="FootnoteReference"/>
          <w:rFonts w:ascii="Times New Roman" w:eastAsia="Times New Roman" w:hAnsi="Times New Roman" w:cs="Times New Roman"/>
          <w:noProof/>
          <w:kern w:val="0"/>
          <w:sz w:val="24"/>
          <w:szCs w:val="24"/>
          <w:lang w:eastAsia="en-GB"/>
        </w:rPr>
        <w:footnoteReference w:id="3"/>
      </w:r>
      <w:r w:rsidR="00965D34" w:rsidRPr="0025762F">
        <w:rPr>
          <w:rFonts w:ascii="Times New Roman" w:eastAsia="Times New Roman" w:hAnsi="Times New Roman" w:cs="Times New Roman"/>
          <w:noProof/>
          <w:kern w:val="0"/>
          <w:sz w:val="24"/>
          <w:szCs w:val="24"/>
          <w:lang w:eastAsia="en-GB"/>
        </w:rPr>
        <w:t xml:space="preserve">, </w:t>
      </w:r>
      <m:oMath>
        <m:r>
          <w:rPr>
            <w:rFonts w:ascii="Cambria Math" w:eastAsia="Times New Roman" w:hAnsi="Cambria Math" w:cs="Times New Roman"/>
            <w:noProof/>
            <w:kern w:val="0"/>
            <w:sz w:val="24"/>
            <w:szCs w:val="24"/>
            <w:lang w:eastAsia="en-GB"/>
          </w:rPr>
          <m:t>f(</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r>
          <w:rPr>
            <w:rFonts w:ascii="Cambria Math" w:eastAsia="Times New Roman" w:hAnsi="Cambria Math" w:cs="Times New Roman"/>
            <w:noProof/>
            <w:kern w:val="0"/>
            <w:sz w:val="24"/>
            <w:szCs w:val="24"/>
            <w:lang w:eastAsia="en-GB"/>
          </w:rPr>
          <m:t>)</m:t>
        </m:r>
      </m:oMath>
      <w:r w:rsidR="00761625">
        <w:rPr>
          <w:rFonts w:ascii="Times New Roman" w:hAnsi="Times New Roman" w:cs="Times New Roman"/>
          <w:noProof/>
          <w:kern w:val="0"/>
          <w:sz w:val="24"/>
          <w:szCs w:val="24"/>
        </w:rPr>
        <w:t xml:space="preserve">, </w:t>
      </w:r>
      <w:r w:rsidR="00965D34" w:rsidRPr="00033F0B">
        <w:rPr>
          <w:rFonts w:ascii="Times New Roman" w:hAnsi="Times New Roman" w:cs="Times New Roman"/>
          <w:noProof/>
          <w:kern w:val="0"/>
          <w:sz w:val="24"/>
          <w:szCs w:val="24"/>
        </w:rPr>
        <w:t>and further influence</w:t>
      </w:r>
      <w:r w:rsidRPr="00033F0B">
        <w:rPr>
          <w:rFonts w:ascii="Times New Roman" w:eastAsia="Times New Roman" w:hAnsi="Times New Roman" w:cs="Times New Roman"/>
          <w:noProof/>
          <w:kern w:val="0"/>
          <w:sz w:val="24"/>
          <w:szCs w:val="24"/>
          <w:lang w:eastAsia="en-GB"/>
        </w:rPr>
        <w:t xml:space="preserve"> </w:t>
      </w:r>
      <w:r w:rsidR="00CF0920">
        <w:rPr>
          <w:rFonts w:ascii="Times New Roman" w:eastAsia="Times New Roman" w:hAnsi="Times New Roman" w:cs="Times New Roman"/>
          <w:noProof/>
          <w:kern w:val="0"/>
          <w:sz w:val="24"/>
          <w:szCs w:val="24"/>
          <w:lang w:eastAsia="en-GB"/>
        </w:rPr>
        <w:t xml:space="preserve">an </w:t>
      </w:r>
      <w:r w:rsidR="001C2BC1" w:rsidRPr="00033F0B">
        <w:rPr>
          <w:rFonts w:ascii="Times New Roman" w:eastAsia="Times New Roman" w:hAnsi="Times New Roman" w:cs="Times New Roman"/>
          <w:noProof/>
          <w:kern w:val="0"/>
          <w:sz w:val="24"/>
          <w:szCs w:val="24"/>
          <w:lang w:eastAsia="en-GB"/>
        </w:rPr>
        <w:t>FDI spillover effect</w:t>
      </w:r>
      <w:r w:rsidR="00965D34" w:rsidRPr="00033F0B">
        <w:rPr>
          <w:rFonts w:ascii="Times New Roman" w:hAnsi="Times New Roman" w:cs="Times New Roman"/>
          <w:noProof/>
          <w:kern w:val="0"/>
          <w:sz w:val="24"/>
          <w:szCs w:val="24"/>
        </w:rPr>
        <w:t>,</w:t>
      </w:r>
      <w:r w:rsidR="00965D34" w:rsidRPr="00925C3C">
        <w:rPr>
          <w:rFonts w:ascii="Times New Roman" w:hAnsi="Times New Roman" w:cs="Times New Roman"/>
          <w:noProof/>
          <w:kern w:val="0"/>
          <w:sz w:val="24"/>
          <w:szCs w:val="24"/>
        </w:rPr>
        <w:t xml:space="preserve"> </w:t>
      </w:r>
      <m:oMath>
        <m:r>
          <w:rPr>
            <w:rFonts w:ascii="Cambria Math" w:eastAsia="Times New Roman" w:hAnsi="Cambria Math" w:cs="Times New Roman"/>
            <w:noProof/>
            <w:kern w:val="0"/>
            <w:sz w:val="24"/>
            <w:szCs w:val="24"/>
            <w:lang w:eastAsia="en-GB"/>
          </w:rPr>
          <m:t>FDI(</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e</m:t>
            </m:r>
          </m:sub>
        </m:sSub>
        <m:r>
          <w:rPr>
            <w:rFonts w:ascii="Cambria Math" w:eastAsia="Times New Roman" w:hAnsi="Cambria Math" w:cs="Times New Roman"/>
            <w:noProof/>
            <w:kern w:val="0"/>
            <w:sz w:val="24"/>
            <w:szCs w:val="24"/>
            <w:lang w:eastAsia="en-GB"/>
          </w:rPr>
          <m:t>)</m:t>
        </m:r>
      </m:oMath>
      <w:r w:rsidR="00965D34" w:rsidRPr="00925C3C">
        <w:rPr>
          <w:rFonts w:ascii="Times New Roman" w:eastAsia="Times New Roman" w:hAnsi="Times New Roman" w:cs="Times New Roman"/>
          <w:noProof/>
          <w:kern w:val="0"/>
          <w:sz w:val="24"/>
          <w:szCs w:val="24"/>
          <w:lang w:eastAsia="en-GB"/>
        </w:rPr>
        <w:t>.</w:t>
      </w:r>
      <w:r w:rsidR="00EF4B98" w:rsidRPr="00925C3C">
        <w:rPr>
          <w:rFonts w:ascii="Times New Roman" w:eastAsia="Times New Roman" w:hAnsi="Times New Roman" w:cs="Times New Roman"/>
          <w:noProof/>
          <w:kern w:val="0"/>
          <w:sz w:val="24"/>
          <w:szCs w:val="24"/>
          <w:lang w:eastAsia="en-GB"/>
        </w:rPr>
        <w:t xml:space="preserve"> In other words, the potential FDI spillovers </w:t>
      </w:r>
      <w:r w:rsidR="008B2118" w:rsidRPr="00925C3C">
        <w:rPr>
          <w:rFonts w:ascii="Times New Roman" w:eastAsia="Times New Roman" w:hAnsi="Times New Roman" w:cs="Times New Roman"/>
          <w:noProof/>
          <w:kern w:val="0"/>
          <w:sz w:val="24"/>
          <w:szCs w:val="24"/>
          <w:lang w:eastAsia="en-GB"/>
        </w:rPr>
        <w:t>are</w:t>
      </w:r>
      <w:r w:rsidR="00EF4B98" w:rsidRPr="00925C3C">
        <w:rPr>
          <w:rFonts w:ascii="Times New Roman" w:eastAsia="Times New Roman" w:hAnsi="Times New Roman" w:cs="Times New Roman"/>
          <w:noProof/>
          <w:kern w:val="0"/>
          <w:sz w:val="24"/>
          <w:szCs w:val="24"/>
          <w:lang w:eastAsia="en-GB"/>
        </w:rPr>
        <w:t xml:space="preserve"> affected by</w:t>
      </w:r>
      <w:r w:rsidR="00EF4B98" w:rsidRPr="00925C3C">
        <w:t xml:space="preserve"> </w:t>
      </w:r>
      <w:r w:rsidR="00EF4B98" w:rsidRPr="00925C3C">
        <w:rPr>
          <w:rFonts w:ascii="Times New Roman" w:eastAsia="Times New Roman" w:hAnsi="Times New Roman" w:cs="Times New Roman"/>
          <w:noProof/>
          <w:kern w:val="0"/>
          <w:sz w:val="24"/>
          <w:szCs w:val="24"/>
          <w:lang w:eastAsia="en-GB"/>
        </w:rPr>
        <w:t>technological absorptive capacity of host country</w:t>
      </w:r>
      <w:r w:rsidR="00917471" w:rsidRPr="00925C3C">
        <w:rPr>
          <w:rFonts w:ascii="Times New Roman" w:eastAsia="Times New Roman" w:hAnsi="Times New Roman" w:cs="Times New Roman"/>
          <w:noProof/>
          <w:kern w:val="0"/>
          <w:sz w:val="24"/>
          <w:szCs w:val="24"/>
          <w:lang w:eastAsia="en-GB"/>
        </w:rPr>
        <w:t>,</w:t>
      </w:r>
      <w:r w:rsidR="00EF4B98" w:rsidRPr="00925C3C">
        <w:rPr>
          <w:rFonts w:ascii="Times New Roman" w:eastAsia="Times New Roman" w:hAnsi="Times New Roman" w:cs="Times New Roman"/>
          <w:noProof/>
          <w:kern w:val="0"/>
          <w:sz w:val="24"/>
          <w:szCs w:val="24"/>
          <w:lang w:eastAsia="en-GB"/>
        </w:rPr>
        <w:t xml:space="preserve"> and the overall </w:t>
      </w:r>
      <w:bookmarkStart w:id="6" w:name="_Hlk64920021"/>
      <w:r w:rsidR="00EF4B98" w:rsidRPr="00925C3C">
        <w:rPr>
          <w:rFonts w:ascii="Times New Roman" w:eastAsia="Times New Roman" w:hAnsi="Times New Roman" w:cs="Times New Roman"/>
          <w:noProof/>
          <w:kern w:val="0"/>
          <w:sz w:val="24"/>
          <w:szCs w:val="24"/>
          <w:lang w:eastAsia="en-GB"/>
        </w:rPr>
        <w:t>fore</w:t>
      </w:r>
      <w:r w:rsidR="008B2118" w:rsidRPr="00925C3C">
        <w:rPr>
          <w:rFonts w:ascii="Times New Roman" w:eastAsia="Times New Roman" w:hAnsi="Times New Roman" w:cs="Times New Roman"/>
          <w:noProof/>
          <w:kern w:val="0"/>
          <w:sz w:val="24"/>
          <w:szCs w:val="24"/>
          <w:lang w:eastAsia="en-GB"/>
        </w:rPr>
        <w:t>ig</w:t>
      </w:r>
      <w:r w:rsidR="00EF4B98" w:rsidRPr="00925C3C">
        <w:rPr>
          <w:rFonts w:ascii="Times New Roman" w:eastAsia="Times New Roman" w:hAnsi="Times New Roman" w:cs="Times New Roman"/>
          <w:noProof/>
          <w:kern w:val="0"/>
          <w:sz w:val="24"/>
          <w:szCs w:val="24"/>
          <w:lang w:eastAsia="en-GB"/>
        </w:rPr>
        <w:t>n technological ben</w:t>
      </w:r>
      <w:r w:rsidR="008B2118" w:rsidRPr="00925C3C">
        <w:rPr>
          <w:rFonts w:ascii="Times New Roman" w:eastAsia="Times New Roman" w:hAnsi="Times New Roman" w:cs="Times New Roman"/>
          <w:noProof/>
          <w:kern w:val="0"/>
          <w:sz w:val="24"/>
          <w:szCs w:val="24"/>
          <w:lang w:eastAsia="en-GB"/>
        </w:rPr>
        <w:t>efi</w:t>
      </w:r>
      <w:r w:rsidR="00EF4B98" w:rsidRPr="00925C3C">
        <w:rPr>
          <w:rFonts w:ascii="Times New Roman" w:eastAsia="Times New Roman" w:hAnsi="Times New Roman" w:cs="Times New Roman"/>
          <w:noProof/>
          <w:kern w:val="0"/>
          <w:sz w:val="24"/>
          <w:szCs w:val="24"/>
          <w:lang w:eastAsia="en-GB"/>
        </w:rPr>
        <w:t xml:space="preserve">t </w:t>
      </w:r>
      <w:bookmarkEnd w:id="6"/>
      <w:r w:rsidR="00EF4B98" w:rsidRPr="00925C3C">
        <w:rPr>
          <w:rFonts w:ascii="Times New Roman" w:eastAsia="Times New Roman" w:hAnsi="Times New Roman" w:cs="Times New Roman"/>
          <w:noProof/>
          <w:kern w:val="0"/>
          <w:sz w:val="24"/>
          <w:szCs w:val="24"/>
          <w:lang w:eastAsia="en-GB"/>
        </w:rPr>
        <w:t xml:space="preserve">can be defined as </w:t>
      </w:r>
      <m:oMath>
        <m:r>
          <w:rPr>
            <w:rFonts w:ascii="Cambria Math" w:eastAsia="Times New Roman" w:hAnsi="Cambria Math" w:cs="Times New Roman"/>
            <w:noProof/>
            <w:kern w:val="0"/>
            <w:sz w:val="24"/>
            <w:szCs w:val="24"/>
            <w:lang w:eastAsia="en-GB"/>
          </w:rPr>
          <m:t>f</m:t>
        </m:r>
        <m:d>
          <m:dPr>
            <m:ctrlPr>
              <w:rPr>
                <w:rFonts w:ascii="Cambria Math" w:eastAsia="Times New Roman" w:hAnsi="Cambria Math" w:cs="Times New Roman"/>
                <w:i/>
                <w:noProof/>
                <w:kern w:val="0"/>
                <w:sz w:val="24"/>
                <w:szCs w:val="24"/>
                <w:lang w:eastAsia="en-GB"/>
              </w:rPr>
            </m:ctrlPr>
          </m:dPr>
          <m:e>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e>
        </m:d>
        <m:r>
          <w:rPr>
            <w:rFonts w:ascii="Cambria Math" w:eastAsia="Times New Roman" w:hAnsi="Cambria Math" w:cs="Times New Roman"/>
            <w:noProof/>
            <w:kern w:val="0"/>
            <w:sz w:val="24"/>
            <w:szCs w:val="24"/>
            <w:lang w:eastAsia="en-GB"/>
          </w:rPr>
          <m:t>∙FDI(</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e</m:t>
            </m:r>
          </m:sub>
        </m:sSub>
        <m:r>
          <w:rPr>
            <w:rFonts w:ascii="Cambria Math" w:eastAsia="Times New Roman" w:hAnsi="Cambria Math" w:cs="Times New Roman"/>
            <w:noProof/>
            <w:kern w:val="0"/>
            <w:sz w:val="24"/>
            <w:szCs w:val="24"/>
            <w:lang w:eastAsia="en-GB"/>
          </w:rPr>
          <m:t>)</m:t>
        </m:r>
      </m:oMath>
      <w:r w:rsidR="00761625" w:rsidRPr="00925C3C">
        <w:rPr>
          <w:rFonts w:ascii="Times New Roman" w:eastAsia="Times New Roman" w:hAnsi="Times New Roman" w:cs="Times New Roman"/>
          <w:noProof/>
          <w:kern w:val="0"/>
          <w:sz w:val="24"/>
          <w:szCs w:val="24"/>
          <w:lang w:eastAsia="en-GB"/>
        </w:rPr>
        <w:t xml:space="preserve">. </w:t>
      </w:r>
      <w:r w:rsidR="00965D34" w:rsidRPr="00925C3C">
        <w:rPr>
          <w:rFonts w:ascii="Times New Roman" w:eastAsia="Times New Roman" w:hAnsi="Times New Roman" w:cs="Times New Roman"/>
          <w:noProof/>
          <w:kern w:val="0"/>
          <w:sz w:val="24"/>
          <w:szCs w:val="24"/>
          <w:lang w:eastAsia="en-GB"/>
        </w:rPr>
        <w:t>Therefore</w:t>
      </w:r>
      <w:r w:rsidR="00D2206B" w:rsidRPr="00925C3C">
        <w:rPr>
          <w:rFonts w:ascii="Times New Roman" w:eastAsia="Times New Roman" w:hAnsi="Times New Roman" w:cs="Times New Roman"/>
          <w:noProof/>
          <w:kern w:val="0"/>
          <w:sz w:val="24"/>
          <w:szCs w:val="24"/>
          <w:lang w:eastAsia="en-GB"/>
        </w:rPr>
        <w:t xml:space="preserve">, equation (1) </w:t>
      </w:r>
      <w:r w:rsidRPr="00925C3C">
        <w:rPr>
          <w:rFonts w:ascii="Times New Roman" w:eastAsia="Times New Roman" w:hAnsi="Times New Roman" w:cs="Times New Roman"/>
          <w:noProof/>
          <w:kern w:val="0"/>
          <w:sz w:val="24"/>
          <w:szCs w:val="24"/>
          <w:lang w:eastAsia="en-GB"/>
        </w:rPr>
        <w:t>can be re-</w:t>
      </w:r>
      <w:r w:rsidR="00D2206B" w:rsidRPr="00925C3C">
        <w:rPr>
          <w:rFonts w:ascii="Times New Roman" w:eastAsia="Times New Roman" w:hAnsi="Times New Roman" w:cs="Times New Roman"/>
          <w:noProof/>
          <w:kern w:val="0"/>
          <w:sz w:val="24"/>
          <w:szCs w:val="24"/>
          <w:lang w:eastAsia="en-GB"/>
        </w:rPr>
        <w:t>written as</w:t>
      </w:r>
      <w:r w:rsidR="00033F0B" w:rsidRPr="00925C3C">
        <w:rPr>
          <w:rFonts w:ascii="Times New Roman" w:eastAsia="Times New Roman" w:hAnsi="Times New Roman" w:cs="Times New Roman"/>
          <w:noProof/>
          <w:kern w:val="0"/>
          <w:sz w:val="24"/>
          <w:szCs w:val="24"/>
          <w:lang w:eastAsia="en-GB"/>
        </w:rPr>
        <w:t>:</w:t>
      </w:r>
    </w:p>
    <w:p w14:paraId="61EB0CE7" w14:textId="61EFBD9E" w:rsidR="00D2206B" w:rsidRPr="00925C3C" w:rsidRDefault="00A417CE" w:rsidP="009C351D">
      <w:pPr>
        <w:widowControl/>
        <w:spacing w:after="240" w:line="480" w:lineRule="auto"/>
        <w:jc w:val="left"/>
        <w:rPr>
          <w:rFonts w:ascii="Times New Roman" w:eastAsia="Times New Roman" w:hAnsi="Times New Roman" w:cs="Times New Roman"/>
          <w:i/>
          <w:noProof/>
          <w:kern w:val="0"/>
          <w:sz w:val="24"/>
          <w:szCs w:val="24"/>
          <w:lang w:eastAsia="en-GB"/>
        </w:rPr>
      </w:pPr>
      <m:oMathPara>
        <m:oMath>
          <m:r>
            <w:rPr>
              <w:rFonts w:ascii="Cambria Math" w:eastAsia="Times New Roman" w:hAnsi="Cambria Math" w:cs="Times New Roman"/>
              <w:noProof/>
              <w:kern w:val="0"/>
              <w:sz w:val="24"/>
              <w:szCs w:val="24"/>
              <w:lang w:eastAsia="en-GB"/>
            </w:rPr>
            <m:t>I=PA[f</m:t>
          </m:r>
          <m:d>
            <m:dPr>
              <m:ctrlPr>
                <w:rPr>
                  <w:rFonts w:ascii="Cambria Math" w:eastAsia="Times New Roman" w:hAnsi="Cambria Math" w:cs="Times New Roman"/>
                  <w:i/>
                  <w:noProof/>
                  <w:kern w:val="0"/>
                  <w:sz w:val="24"/>
                  <w:szCs w:val="24"/>
                  <w:lang w:eastAsia="en-GB"/>
                </w:rPr>
              </m:ctrlPr>
            </m:dPr>
            <m:e>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e>
          </m:d>
          <m:r>
            <w:rPr>
              <w:rFonts w:ascii="Cambria Math" w:eastAsia="Times New Roman" w:hAnsi="Cambria Math" w:cs="Times New Roman"/>
              <w:noProof/>
              <w:kern w:val="0"/>
              <w:sz w:val="24"/>
              <w:szCs w:val="24"/>
              <w:lang w:eastAsia="en-GB"/>
            </w:rPr>
            <m:t>∙FDI(</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e</m:t>
              </m:r>
            </m:sub>
          </m:sSub>
          <m:r>
            <w:rPr>
              <w:rFonts w:ascii="Cambria Math" w:eastAsia="Times New Roman" w:hAnsi="Cambria Math" w:cs="Times New Roman"/>
              <w:noProof/>
              <w:kern w:val="0"/>
              <w:sz w:val="24"/>
              <w:szCs w:val="24"/>
              <w:lang w:eastAsia="en-GB"/>
            </w:rPr>
            <m:t>)+</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r>
            <w:rPr>
              <w:rFonts w:ascii="Cambria Math" w:eastAsia="Times New Roman" w:hAnsi="Cambria Math" w:cs="Times New Roman"/>
              <w:noProof/>
              <w:kern w:val="0"/>
              <w:sz w:val="24"/>
              <w:szCs w:val="24"/>
              <w:lang w:eastAsia="en-GB"/>
            </w:rPr>
            <m:t xml:space="preserve">]          (2)  </m:t>
          </m:r>
        </m:oMath>
      </m:oMathPara>
    </w:p>
    <w:p w14:paraId="68A7DB09" w14:textId="77777777" w:rsidR="00D2206B" w:rsidRPr="0005270C" w:rsidRDefault="00D2206B" w:rsidP="009C351D">
      <w:pPr>
        <w:widowControl/>
        <w:spacing w:after="240" w:line="480" w:lineRule="auto"/>
        <w:jc w:val="left"/>
        <w:rPr>
          <w:rFonts w:ascii="Times New Roman" w:eastAsia="Times New Roman" w:hAnsi="Times New Roman" w:cs="Times New Roman"/>
          <w:noProof/>
          <w:kern w:val="0"/>
          <w:sz w:val="24"/>
          <w:szCs w:val="24"/>
          <w:lang w:eastAsia="en-GB"/>
        </w:rPr>
      </w:pPr>
      <w:r w:rsidRPr="0005270C">
        <w:rPr>
          <w:rFonts w:ascii="Times New Roman" w:eastAsia="Times New Roman" w:hAnsi="Times New Roman" w:cs="Times New Roman"/>
          <w:noProof/>
          <w:kern w:val="0"/>
          <w:sz w:val="24"/>
          <w:szCs w:val="24"/>
          <w:lang w:eastAsia="en-GB"/>
        </w:rPr>
        <w:t>and</w:t>
      </w:r>
    </w:p>
    <w:p w14:paraId="0E2D79D2" w14:textId="0503440A" w:rsidR="00D2206B" w:rsidRPr="00033F0B" w:rsidRDefault="00A417CE" w:rsidP="009C351D">
      <w:pPr>
        <w:widowControl/>
        <w:spacing w:after="240" w:line="480" w:lineRule="auto"/>
        <w:jc w:val="left"/>
        <w:rPr>
          <w:rFonts w:ascii="Times New Roman" w:eastAsia="Times New Roman" w:hAnsi="Times New Roman" w:cs="Times New Roman"/>
          <w:i/>
          <w:noProof/>
          <w:kern w:val="0"/>
          <w:sz w:val="24"/>
          <w:szCs w:val="24"/>
          <w:lang w:eastAsia="en-GB"/>
        </w:rPr>
      </w:pPr>
      <m:oMathPara>
        <m:oMath>
          <m:r>
            <w:rPr>
              <w:rFonts w:ascii="Cambria Math" w:eastAsia="Times New Roman" w:hAnsi="Cambria Math" w:cs="Times New Roman"/>
              <w:noProof/>
              <w:kern w:val="0"/>
              <w:sz w:val="24"/>
              <w:szCs w:val="24"/>
              <w:lang w:eastAsia="en-GB"/>
            </w:rPr>
            <m:t>f(</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r>
            <w:rPr>
              <w:rFonts w:ascii="Cambria Math" w:eastAsia="Times New Roman" w:hAnsi="Cambria Math" w:cs="Times New Roman"/>
              <w:noProof/>
              <w:kern w:val="0"/>
              <w:sz w:val="24"/>
              <w:szCs w:val="24"/>
              <w:lang w:eastAsia="en-GB"/>
            </w:rPr>
            <m:t>)=</m:t>
          </m:r>
          <m:d>
            <m:dPr>
              <m:begChr m:val="{"/>
              <m:endChr m:val=""/>
              <m:ctrlPr>
                <w:rPr>
                  <w:rFonts w:ascii="Cambria Math" w:eastAsia="Times New Roman" w:hAnsi="Cambria Math" w:cs="Times New Roman"/>
                  <w:i/>
                  <w:noProof/>
                  <w:kern w:val="0"/>
                  <w:sz w:val="24"/>
                  <w:szCs w:val="24"/>
                  <w:lang w:eastAsia="en-GB"/>
                </w:rPr>
              </m:ctrlPr>
            </m:dPr>
            <m:e>
              <m:m>
                <m:mPr>
                  <m:mcs>
                    <m:mc>
                      <m:mcPr>
                        <m:count m:val="1"/>
                        <m:mcJc m:val="center"/>
                      </m:mcPr>
                    </m:mc>
                  </m:mcs>
                  <m:ctrlPr>
                    <w:rPr>
                      <w:rFonts w:ascii="Cambria Math" w:eastAsia="Times New Roman" w:hAnsi="Cambria Math" w:cs="Times New Roman"/>
                      <w:i/>
                      <w:noProof/>
                      <w:kern w:val="0"/>
                      <w:sz w:val="24"/>
                      <w:szCs w:val="24"/>
                      <w:lang w:eastAsia="en-GB"/>
                    </w:rPr>
                  </m:ctrlPr>
                </m:mPr>
                <m:mr>
                  <m:e>
                    <m:bar>
                      <m:barPr>
                        <m:ctrlPr>
                          <w:rPr>
                            <w:rFonts w:ascii="Cambria Math" w:eastAsia="Times New Roman" w:hAnsi="Cambria Math" w:cs="Times New Roman"/>
                            <w:i/>
                            <w:noProof/>
                            <w:kern w:val="0"/>
                            <w:sz w:val="24"/>
                            <w:szCs w:val="24"/>
                            <w:lang w:eastAsia="en-GB"/>
                          </w:rPr>
                        </m:ctrlPr>
                      </m:barPr>
                      <m:e>
                        <m:r>
                          <w:rPr>
                            <w:rFonts w:ascii="Cambria Math" w:eastAsia="Times New Roman" w:hAnsi="Cambria Math" w:cs="Times New Roman"/>
                            <w:noProof/>
                            <w:kern w:val="0"/>
                            <w:sz w:val="24"/>
                            <w:szCs w:val="24"/>
                            <w:lang w:eastAsia="en-GB"/>
                          </w:rPr>
                          <m:t>θ</m:t>
                        </m:r>
                      </m:e>
                    </m:bar>
                    <m:r>
                      <w:rPr>
                        <w:rFonts w:ascii="Cambria Math" w:eastAsia="Times New Roman" w:hAnsi="Cambria Math" w:cs="Times New Roman"/>
                        <w:noProof/>
                        <w:kern w:val="0"/>
                        <w:sz w:val="24"/>
                        <w:szCs w:val="24"/>
                        <w:lang w:eastAsia="en-GB"/>
                      </w:rPr>
                      <m:t xml:space="preserve">,  if </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r>
                      <w:rPr>
                        <w:rFonts w:ascii="Cambria Math" w:eastAsia="Times New Roman" w:hAnsi="Cambria Math" w:cs="Times New Roman"/>
                        <w:noProof/>
                        <w:kern w:val="0"/>
                        <w:sz w:val="24"/>
                        <w:szCs w:val="24"/>
                        <w:lang w:eastAsia="en-GB"/>
                      </w:rPr>
                      <m:t xml:space="preserve">≤γ </m:t>
                    </m:r>
                  </m:e>
                </m:mr>
                <m:mr>
                  <m:e>
                    <m:bar>
                      <m:barPr>
                        <m:pos m:val="top"/>
                        <m:ctrlPr>
                          <w:rPr>
                            <w:rFonts w:ascii="Cambria Math" w:eastAsia="Times New Roman" w:hAnsi="Cambria Math" w:cs="Times New Roman"/>
                            <w:i/>
                            <w:noProof/>
                            <w:kern w:val="0"/>
                            <w:sz w:val="24"/>
                            <w:szCs w:val="24"/>
                            <w:lang w:eastAsia="en-GB"/>
                          </w:rPr>
                        </m:ctrlPr>
                      </m:barPr>
                      <m:e>
                        <m:r>
                          <w:rPr>
                            <w:rFonts w:ascii="Cambria Math" w:eastAsia="Times New Roman" w:hAnsi="Cambria Math" w:cs="Times New Roman"/>
                            <w:noProof/>
                            <w:kern w:val="0"/>
                            <w:sz w:val="24"/>
                            <w:szCs w:val="24"/>
                            <w:lang w:eastAsia="en-GB"/>
                          </w:rPr>
                          <m:t>θ</m:t>
                        </m:r>
                      </m:e>
                    </m:bar>
                    <m:r>
                      <w:rPr>
                        <w:rFonts w:ascii="Cambria Math" w:eastAsia="Times New Roman" w:hAnsi="Cambria Math" w:cs="Times New Roman"/>
                        <w:noProof/>
                        <w:kern w:val="0"/>
                        <w:sz w:val="24"/>
                        <w:szCs w:val="24"/>
                        <w:lang w:eastAsia="en-GB"/>
                      </w:rPr>
                      <m:t xml:space="preserve">,  if </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r>
                      <w:rPr>
                        <w:rFonts w:ascii="Cambria Math" w:eastAsia="Times New Roman" w:hAnsi="Cambria Math" w:cs="Times New Roman"/>
                        <w:noProof/>
                        <w:kern w:val="0"/>
                        <w:sz w:val="24"/>
                        <w:szCs w:val="24"/>
                        <w:lang w:eastAsia="en-GB"/>
                      </w:rPr>
                      <m:t xml:space="preserve">&gt;γ </m:t>
                    </m:r>
                  </m:e>
                </m:mr>
              </m:m>
            </m:e>
          </m:d>
          <m:r>
            <w:rPr>
              <w:rFonts w:ascii="Cambria Math" w:eastAsia="Times New Roman" w:hAnsi="Cambria Math" w:cs="Times New Roman"/>
              <w:noProof/>
              <w:kern w:val="0"/>
              <w:sz w:val="24"/>
              <w:szCs w:val="24"/>
              <w:lang w:eastAsia="en-GB"/>
            </w:rPr>
            <m:t xml:space="preserve">        </m:t>
          </m:r>
        </m:oMath>
      </m:oMathPara>
    </w:p>
    <w:p w14:paraId="2726D616" w14:textId="1C3809C8" w:rsidR="00743612" w:rsidRDefault="00D2206B" w:rsidP="00743612">
      <w:pPr>
        <w:widowControl/>
        <w:spacing w:after="240" w:line="480" w:lineRule="auto"/>
        <w:jc w:val="left"/>
        <w:rPr>
          <w:rFonts w:ascii="Times New Roman" w:eastAsia="Times New Roman" w:hAnsi="Times New Roman" w:cs="Times New Roman"/>
          <w:noProof/>
          <w:kern w:val="0"/>
          <w:sz w:val="24"/>
          <w:szCs w:val="24"/>
          <w:lang w:eastAsia="en-GB"/>
        </w:rPr>
      </w:pPr>
      <w:r w:rsidRPr="0025762F">
        <w:rPr>
          <w:rFonts w:ascii="Times New Roman" w:eastAsia="Times New Roman" w:hAnsi="Times New Roman" w:cs="Times New Roman"/>
          <w:noProof/>
          <w:kern w:val="0"/>
          <w:sz w:val="24"/>
          <w:szCs w:val="24"/>
          <w:lang w:eastAsia="en-GB"/>
        </w:rPr>
        <w:t xml:space="preserve">where </w:t>
      </w:r>
      <m:oMath>
        <m:bar>
          <m:barPr>
            <m:ctrlPr>
              <w:rPr>
                <w:rFonts w:ascii="Cambria Math" w:eastAsia="Times New Roman" w:hAnsi="Cambria Math" w:cs="Times New Roman"/>
                <w:i/>
                <w:noProof/>
                <w:kern w:val="0"/>
                <w:sz w:val="24"/>
                <w:szCs w:val="24"/>
                <w:lang w:eastAsia="en-GB"/>
              </w:rPr>
            </m:ctrlPr>
          </m:barPr>
          <m:e>
            <m:r>
              <w:rPr>
                <w:rFonts w:ascii="Cambria Math" w:eastAsia="Times New Roman" w:hAnsi="Cambria Math" w:cs="Times New Roman"/>
                <w:noProof/>
                <w:kern w:val="0"/>
                <w:sz w:val="24"/>
                <w:szCs w:val="24"/>
                <w:lang w:eastAsia="en-GB"/>
              </w:rPr>
              <m:t>θ</m:t>
            </m:r>
          </m:e>
        </m:bar>
        <m:r>
          <w:rPr>
            <w:rFonts w:ascii="Cambria Math" w:eastAsia="Times New Roman" w:hAnsi="Cambria Math" w:cs="Times New Roman"/>
            <w:noProof/>
            <w:kern w:val="0"/>
            <w:sz w:val="24"/>
            <w:szCs w:val="24"/>
            <w:lang w:eastAsia="en-GB"/>
          </w:rPr>
          <m:t>&lt;</m:t>
        </m:r>
        <m:bar>
          <m:barPr>
            <m:pos m:val="top"/>
            <m:ctrlPr>
              <w:rPr>
                <w:rFonts w:ascii="Cambria Math" w:eastAsia="Times New Roman" w:hAnsi="Cambria Math" w:cs="Times New Roman"/>
                <w:i/>
                <w:noProof/>
                <w:kern w:val="0"/>
                <w:sz w:val="24"/>
                <w:szCs w:val="24"/>
                <w:lang w:eastAsia="en-GB"/>
              </w:rPr>
            </m:ctrlPr>
          </m:barPr>
          <m:e>
            <m:r>
              <w:rPr>
                <w:rFonts w:ascii="Cambria Math" w:eastAsia="Times New Roman" w:hAnsi="Cambria Math" w:cs="Times New Roman"/>
                <w:noProof/>
                <w:kern w:val="0"/>
                <w:sz w:val="24"/>
                <w:szCs w:val="24"/>
                <w:lang w:eastAsia="en-GB"/>
              </w:rPr>
              <m:t>θ</m:t>
            </m:r>
          </m:e>
        </m:bar>
      </m:oMath>
      <w:r w:rsidRPr="0025762F">
        <w:rPr>
          <w:rFonts w:ascii="Times New Roman" w:eastAsia="Times New Roman" w:hAnsi="Times New Roman" w:cs="Times New Roman"/>
          <w:noProof/>
          <w:kern w:val="0"/>
          <w:sz w:val="24"/>
          <w:szCs w:val="24"/>
          <w:lang w:eastAsia="en-GB"/>
        </w:rPr>
        <w:t xml:space="preserve"> and </w:t>
      </w:r>
      <m:oMath>
        <m:r>
          <w:rPr>
            <w:rFonts w:ascii="Cambria Math" w:eastAsia="Times New Roman" w:hAnsi="Cambria Math" w:cs="Times New Roman"/>
            <w:noProof/>
            <w:kern w:val="0"/>
            <w:sz w:val="24"/>
            <w:szCs w:val="24"/>
            <w:lang w:eastAsia="en-GB"/>
          </w:rPr>
          <m:t>γ</m:t>
        </m:r>
      </m:oMath>
      <w:r w:rsidRPr="0025762F">
        <w:rPr>
          <w:rFonts w:ascii="Times New Roman" w:eastAsia="Times New Roman" w:hAnsi="Times New Roman" w:cs="Times New Roman"/>
          <w:noProof/>
          <w:kern w:val="0"/>
          <w:sz w:val="24"/>
          <w:szCs w:val="24"/>
          <w:lang w:eastAsia="en-GB"/>
        </w:rPr>
        <w:t xml:space="preserve"> is the </w:t>
      </w:r>
      <w:r w:rsidRPr="0005270C">
        <w:rPr>
          <w:rFonts w:ascii="Times New Roman" w:eastAsia="Times New Roman" w:hAnsi="Times New Roman" w:cs="Times New Roman"/>
          <w:noProof/>
          <w:kern w:val="0"/>
          <w:sz w:val="24"/>
          <w:szCs w:val="24"/>
          <w:lang w:eastAsia="en-GB"/>
        </w:rPr>
        <w:t xml:space="preserve">threshold value. </w:t>
      </w:r>
      <w:r w:rsidR="00743612" w:rsidRPr="00743612">
        <w:rPr>
          <w:rFonts w:ascii="Times New Roman" w:eastAsia="Times New Roman" w:hAnsi="Times New Roman" w:cs="Times New Roman"/>
          <w:noProof/>
          <w:kern w:val="0"/>
          <w:sz w:val="24"/>
          <w:szCs w:val="24"/>
          <w:lang w:eastAsia="en-GB"/>
        </w:rPr>
        <w:t xml:space="preserve">Therefore, we </w:t>
      </w:r>
      <w:r w:rsidR="00743612">
        <w:rPr>
          <w:rFonts w:ascii="Times New Roman" w:eastAsia="Times New Roman" w:hAnsi="Times New Roman" w:cs="Times New Roman"/>
          <w:noProof/>
          <w:kern w:val="0"/>
          <w:sz w:val="24"/>
          <w:szCs w:val="24"/>
          <w:lang w:eastAsia="en-GB"/>
        </w:rPr>
        <w:t xml:space="preserve">propose </w:t>
      </w:r>
      <w:r w:rsidR="0025762F">
        <w:rPr>
          <w:rFonts w:ascii="Times New Roman" w:eastAsia="Times New Roman" w:hAnsi="Times New Roman" w:cs="Times New Roman"/>
          <w:noProof/>
          <w:kern w:val="0"/>
          <w:sz w:val="24"/>
          <w:szCs w:val="24"/>
          <w:lang w:eastAsia="en-GB"/>
        </w:rPr>
        <w:t xml:space="preserve">the following </w:t>
      </w:r>
      <w:r w:rsidR="00743612">
        <w:rPr>
          <w:rFonts w:ascii="Times New Roman" w:eastAsia="Times New Roman" w:hAnsi="Times New Roman" w:cs="Times New Roman"/>
          <w:noProof/>
          <w:kern w:val="0"/>
          <w:sz w:val="24"/>
          <w:szCs w:val="24"/>
          <w:lang w:eastAsia="en-GB"/>
        </w:rPr>
        <w:t>hypothesis:</w:t>
      </w:r>
    </w:p>
    <w:p w14:paraId="7589BBD1" w14:textId="42808F33" w:rsidR="00743612" w:rsidRPr="00925C3C" w:rsidRDefault="00D2206B" w:rsidP="00743612">
      <w:pPr>
        <w:widowControl/>
        <w:spacing w:after="240" w:line="480" w:lineRule="auto"/>
        <w:ind w:firstLine="420"/>
        <w:jc w:val="left"/>
        <w:rPr>
          <w:rFonts w:ascii="Times New Roman" w:eastAsia="Times New Roman" w:hAnsi="Times New Roman" w:cs="Times New Roman"/>
          <w:i/>
          <w:iCs/>
          <w:noProof/>
          <w:kern w:val="0"/>
          <w:sz w:val="24"/>
          <w:szCs w:val="24"/>
          <w:lang w:eastAsia="en-GB"/>
        </w:rPr>
      </w:pPr>
      <w:r w:rsidRPr="00925C3C">
        <w:rPr>
          <w:rFonts w:ascii="Times New Roman" w:eastAsia="Times New Roman" w:hAnsi="Times New Roman" w:cs="Times New Roman"/>
          <w:i/>
          <w:iCs/>
          <w:noProof/>
          <w:kern w:val="0"/>
          <w:sz w:val="24"/>
          <w:szCs w:val="24"/>
          <w:lang w:eastAsia="en-GB"/>
        </w:rPr>
        <w:t xml:space="preserve">If the technology level of </w:t>
      </w:r>
      <w:r w:rsidR="00976482" w:rsidRPr="00925C3C">
        <w:rPr>
          <w:rFonts w:ascii="Times New Roman" w:eastAsia="Times New Roman" w:hAnsi="Times New Roman" w:cs="Times New Roman"/>
          <w:i/>
          <w:iCs/>
          <w:noProof/>
          <w:kern w:val="0"/>
          <w:sz w:val="24"/>
          <w:szCs w:val="24"/>
          <w:lang w:eastAsia="en-GB"/>
        </w:rPr>
        <w:t xml:space="preserve">the </w:t>
      </w:r>
      <w:r w:rsidRPr="00925C3C">
        <w:rPr>
          <w:rFonts w:ascii="Times New Roman" w:eastAsia="Times New Roman" w:hAnsi="Times New Roman" w:cs="Times New Roman"/>
          <w:i/>
          <w:iCs/>
          <w:noProof/>
          <w:kern w:val="0"/>
          <w:sz w:val="24"/>
          <w:szCs w:val="24"/>
          <w:lang w:eastAsia="en-GB"/>
        </w:rPr>
        <w:t>host country is below the threshold point</w:t>
      </w:r>
      <w:r w:rsidR="00976482" w:rsidRPr="00925C3C">
        <w:rPr>
          <w:rFonts w:ascii="Times New Roman" w:eastAsia="Times New Roman" w:hAnsi="Times New Roman" w:cs="Times New Roman"/>
          <w:i/>
          <w:iCs/>
          <w:noProof/>
          <w:kern w:val="0"/>
          <w:sz w:val="24"/>
          <w:szCs w:val="24"/>
          <w:lang w:eastAsia="en-GB"/>
        </w:rPr>
        <w:t xml:space="preserve"> (value)</w:t>
      </w:r>
      <w:r w:rsidRPr="00925C3C">
        <w:rPr>
          <w:rFonts w:ascii="Times New Roman" w:eastAsia="Times New Roman" w:hAnsi="Times New Roman" w:cs="Times New Roman"/>
          <w:i/>
          <w:iCs/>
          <w:noProof/>
          <w:kern w:val="0"/>
          <w:sz w:val="24"/>
          <w:szCs w:val="24"/>
          <w:lang w:eastAsia="en-GB"/>
        </w:rPr>
        <w:t>,</w:t>
      </w:r>
      <w:r w:rsidR="004A6737" w:rsidRPr="00925C3C">
        <w:rPr>
          <w:rFonts w:ascii="Times New Roman" w:eastAsia="Times New Roman" w:hAnsi="Times New Roman" w:cs="Times New Roman"/>
          <w:i/>
          <w:iCs/>
          <w:noProof/>
          <w:kern w:val="0"/>
          <w:sz w:val="24"/>
          <w:szCs w:val="24"/>
          <w:lang w:eastAsia="en-GB"/>
        </w:rPr>
        <w:t xml:space="preserve"> the</w:t>
      </w:r>
      <w:r w:rsidRPr="00925C3C">
        <w:rPr>
          <w:rFonts w:ascii="Times New Roman" w:eastAsia="Times New Roman" w:hAnsi="Times New Roman" w:cs="Times New Roman"/>
          <w:i/>
          <w:iCs/>
          <w:noProof/>
          <w:kern w:val="0"/>
          <w:sz w:val="24"/>
          <w:szCs w:val="24"/>
          <w:lang w:eastAsia="en-GB"/>
        </w:rPr>
        <w:t xml:space="preserve"> </w:t>
      </w:r>
      <w:r w:rsidR="004A6737" w:rsidRPr="00925C3C">
        <w:rPr>
          <w:rFonts w:ascii="Times New Roman" w:eastAsia="Times New Roman" w:hAnsi="Times New Roman" w:cs="Times New Roman"/>
          <w:i/>
          <w:iCs/>
          <w:noProof/>
          <w:kern w:val="0"/>
          <w:sz w:val="24"/>
          <w:szCs w:val="24"/>
          <w:lang w:eastAsia="en-GB"/>
        </w:rPr>
        <w:t>fore</w:t>
      </w:r>
      <w:r w:rsidR="008B2118" w:rsidRPr="00925C3C">
        <w:rPr>
          <w:rFonts w:ascii="Times New Roman" w:eastAsia="Times New Roman" w:hAnsi="Times New Roman" w:cs="Times New Roman"/>
          <w:i/>
          <w:iCs/>
          <w:noProof/>
          <w:kern w:val="0"/>
          <w:sz w:val="24"/>
          <w:szCs w:val="24"/>
          <w:lang w:eastAsia="en-GB"/>
        </w:rPr>
        <w:t>ig</w:t>
      </w:r>
      <w:r w:rsidR="004A6737" w:rsidRPr="00925C3C">
        <w:rPr>
          <w:rFonts w:ascii="Times New Roman" w:eastAsia="Times New Roman" w:hAnsi="Times New Roman" w:cs="Times New Roman"/>
          <w:i/>
          <w:iCs/>
          <w:noProof/>
          <w:kern w:val="0"/>
          <w:sz w:val="24"/>
          <w:szCs w:val="24"/>
          <w:lang w:eastAsia="en-GB"/>
        </w:rPr>
        <w:t>n technological ben</w:t>
      </w:r>
      <w:r w:rsidR="008B2118" w:rsidRPr="00925C3C">
        <w:rPr>
          <w:rFonts w:ascii="Times New Roman" w:eastAsia="Times New Roman" w:hAnsi="Times New Roman" w:cs="Times New Roman"/>
          <w:i/>
          <w:iCs/>
          <w:noProof/>
          <w:kern w:val="0"/>
          <w:sz w:val="24"/>
          <w:szCs w:val="24"/>
          <w:lang w:eastAsia="en-GB"/>
        </w:rPr>
        <w:t>efi</w:t>
      </w:r>
      <w:r w:rsidR="004A6737" w:rsidRPr="00925C3C">
        <w:rPr>
          <w:rFonts w:ascii="Times New Roman" w:eastAsia="Times New Roman" w:hAnsi="Times New Roman" w:cs="Times New Roman"/>
          <w:i/>
          <w:iCs/>
          <w:noProof/>
          <w:kern w:val="0"/>
          <w:sz w:val="24"/>
          <w:szCs w:val="24"/>
          <w:lang w:eastAsia="en-GB"/>
        </w:rPr>
        <w:t>t</w:t>
      </w:r>
      <w:r w:rsidRPr="00925C3C">
        <w:rPr>
          <w:rFonts w:ascii="Times New Roman" w:eastAsia="Times New Roman" w:hAnsi="Times New Roman" w:cs="Times New Roman"/>
          <w:i/>
          <w:iCs/>
          <w:noProof/>
          <w:kern w:val="0"/>
          <w:sz w:val="24"/>
          <w:szCs w:val="24"/>
          <w:lang w:eastAsia="en-GB"/>
        </w:rPr>
        <w:t xml:space="preserve"> is at a relatively lower level, </w:t>
      </w:r>
      <m:oMath>
        <m:bar>
          <m:barPr>
            <m:ctrlPr>
              <w:rPr>
                <w:rFonts w:ascii="Cambria Math" w:eastAsia="Times New Roman" w:hAnsi="Cambria Math" w:cs="Times New Roman"/>
                <w:i/>
                <w:iCs/>
                <w:noProof/>
                <w:kern w:val="0"/>
                <w:sz w:val="24"/>
                <w:szCs w:val="24"/>
                <w:lang w:eastAsia="en-GB"/>
              </w:rPr>
            </m:ctrlPr>
          </m:barPr>
          <m:e>
            <m:r>
              <w:rPr>
                <w:rFonts w:ascii="Cambria Math" w:eastAsia="Times New Roman" w:hAnsi="Cambria Math" w:cs="Times New Roman"/>
                <w:noProof/>
                <w:kern w:val="0"/>
                <w:sz w:val="24"/>
                <w:szCs w:val="24"/>
                <w:lang w:eastAsia="en-GB"/>
              </w:rPr>
              <m:t>θ</m:t>
            </m:r>
          </m:e>
        </m:bar>
        <m:r>
          <w:rPr>
            <w:rFonts w:ascii="Cambria Math" w:eastAsia="Times New Roman" w:hAnsi="Cambria Math" w:cs="Times New Roman"/>
            <w:noProof/>
            <w:kern w:val="0"/>
            <w:sz w:val="24"/>
            <w:szCs w:val="24"/>
            <w:lang w:eastAsia="en-GB"/>
          </w:rPr>
          <m:t>∙FDI(</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e</m:t>
            </m:r>
          </m:sub>
        </m:sSub>
        <m:r>
          <w:rPr>
            <w:rFonts w:ascii="Cambria Math" w:eastAsia="Times New Roman" w:hAnsi="Cambria Math" w:cs="Times New Roman"/>
            <w:noProof/>
            <w:kern w:val="0"/>
            <w:sz w:val="24"/>
            <w:szCs w:val="24"/>
            <w:lang w:eastAsia="en-GB"/>
          </w:rPr>
          <m:t>)</m:t>
        </m:r>
      </m:oMath>
      <w:r w:rsidRPr="00925C3C">
        <w:rPr>
          <w:rFonts w:ascii="Times New Roman" w:eastAsia="Times New Roman" w:hAnsi="Times New Roman" w:cs="Times New Roman"/>
          <w:i/>
          <w:iCs/>
          <w:noProof/>
          <w:kern w:val="0"/>
          <w:sz w:val="24"/>
          <w:szCs w:val="24"/>
          <w:lang w:eastAsia="en-GB"/>
        </w:rPr>
        <w:t xml:space="preserve">; and if the technology </w:t>
      </w:r>
      <w:r w:rsidRPr="00925C3C">
        <w:rPr>
          <w:rFonts w:ascii="Times New Roman" w:eastAsia="Times New Roman" w:hAnsi="Times New Roman" w:cs="Times New Roman"/>
          <w:i/>
          <w:iCs/>
          <w:noProof/>
          <w:kern w:val="0"/>
          <w:sz w:val="24"/>
          <w:szCs w:val="24"/>
          <w:lang w:eastAsia="en-GB"/>
        </w:rPr>
        <w:lastRenderedPageBreak/>
        <w:t xml:space="preserve">level of </w:t>
      </w:r>
      <w:r w:rsidR="00976482" w:rsidRPr="00925C3C">
        <w:rPr>
          <w:rFonts w:ascii="Times New Roman" w:eastAsia="Times New Roman" w:hAnsi="Times New Roman" w:cs="Times New Roman"/>
          <w:i/>
          <w:iCs/>
          <w:noProof/>
          <w:kern w:val="0"/>
          <w:sz w:val="24"/>
          <w:szCs w:val="24"/>
          <w:lang w:eastAsia="en-GB"/>
        </w:rPr>
        <w:t xml:space="preserve">the </w:t>
      </w:r>
      <w:r w:rsidRPr="00925C3C">
        <w:rPr>
          <w:rFonts w:ascii="Times New Roman" w:eastAsia="Times New Roman" w:hAnsi="Times New Roman" w:cs="Times New Roman"/>
          <w:i/>
          <w:iCs/>
          <w:noProof/>
          <w:kern w:val="0"/>
          <w:sz w:val="24"/>
          <w:szCs w:val="24"/>
          <w:lang w:eastAsia="en-GB"/>
        </w:rPr>
        <w:t xml:space="preserve">host country is above the threshold, there will be a relatively higher </w:t>
      </w:r>
      <w:r w:rsidR="004A6737" w:rsidRPr="00925C3C">
        <w:rPr>
          <w:rFonts w:ascii="Times New Roman" w:eastAsia="Times New Roman" w:hAnsi="Times New Roman" w:cs="Times New Roman"/>
          <w:i/>
          <w:iCs/>
          <w:noProof/>
          <w:kern w:val="0"/>
          <w:sz w:val="24"/>
          <w:szCs w:val="24"/>
          <w:lang w:eastAsia="en-GB"/>
        </w:rPr>
        <w:t>level of fore</w:t>
      </w:r>
      <w:r w:rsidR="008B2118" w:rsidRPr="00925C3C">
        <w:rPr>
          <w:rFonts w:ascii="Times New Roman" w:eastAsia="Times New Roman" w:hAnsi="Times New Roman" w:cs="Times New Roman"/>
          <w:i/>
          <w:iCs/>
          <w:noProof/>
          <w:kern w:val="0"/>
          <w:sz w:val="24"/>
          <w:szCs w:val="24"/>
          <w:lang w:eastAsia="en-GB"/>
        </w:rPr>
        <w:t>ig</w:t>
      </w:r>
      <w:r w:rsidR="004A6737" w:rsidRPr="00925C3C">
        <w:rPr>
          <w:rFonts w:ascii="Times New Roman" w:eastAsia="Times New Roman" w:hAnsi="Times New Roman" w:cs="Times New Roman"/>
          <w:i/>
          <w:iCs/>
          <w:noProof/>
          <w:kern w:val="0"/>
          <w:sz w:val="24"/>
          <w:szCs w:val="24"/>
          <w:lang w:eastAsia="en-GB"/>
        </w:rPr>
        <w:t>n technological ben</w:t>
      </w:r>
      <w:r w:rsidR="008B2118" w:rsidRPr="00925C3C">
        <w:rPr>
          <w:rFonts w:ascii="Times New Roman" w:eastAsia="Times New Roman" w:hAnsi="Times New Roman" w:cs="Times New Roman"/>
          <w:i/>
          <w:iCs/>
          <w:noProof/>
          <w:kern w:val="0"/>
          <w:sz w:val="24"/>
          <w:szCs w:val="24"/>
          <w:lang w:eastAsia="en-GB"/>
        </w:rPr>
        <w:t>efi</w:t>
      </w:r>
      <w:r w:rsidR="004A6737" w:rsidRPr="00925C3C">
        <w:rPr>
          <w:rFonts w:ascii="Times New Roman" w:eastAsia="Times New Roman" w:hAnsi="Times New Roman" w:cs="Times New Roman"/>
          <w:i/>
          <w:iCs/>
          <w:noProof/>
          <w:kern w:val="0"/>
          <w:sz w:val="24"/>
          <w:szCs w:val="24"/>
          <w:lang w:eastAsia="en-GB"/>
        </w:rPr>
        <w:t>t</w:t>
      </w:r>
      <w:r w:rsidRPr="00925C3C">
        <w:rPr>
          <w:rFonts w:ascii="Times New Roman" w:eastAsia="Times New Roman" w:hAnsi="Times New Roman" w:cs="Times New Roman"/>
          <w:i/>
          <w:iCs/>
          <w:noProof/>
          <w:kern w:val="0"/>
          <w:sz w:val="24"/>
          <w:szCs w:val="24"/>
          <w:lang w:eastAsia="en-GB"/>
        </w:rPr>
        <w:t xml:space="preserve"> </w:t>
      </w:r>
      <m:oMath>
        <m:bar>
          <m:barPr>
            <m:pos m:val="top"/>
            <m:ctrlPr>
              <w:rPr>
                <w:rFonts w:ascii="Cambria Math" w:eastAsia="Times New Roman" w:hAnsi="Cambria Math" w:cs="Times New Roman"/>
                <w:i/>
                <w:iCs/>
                <w:noProof/>
                <w:kern w:val="0"/>
                <w:sz w:val="24"/>
                <w:szCs w:val="24"/>
                <w:lang w:eastAsia="en-GB"/>
              </w:rPr>
            </m:ctrlPr>
          </m:barPr>
          <m:e>
            <m:r>
              <w:rPr>
                <w:rFonts w:ascii="Cambria Math" w:eastAsia="Times New Roman" w:hAnsi="Cambria Math" w:cs="Times New Roman"/>
                <w:noProof/>
                <w:kern w:val="0"/>
                <w:sz w:val="24"/>
                <w:szCs w:val="24"/>
                <w:lang w:eastAsia="en-GB"/>
              </w:rPr>
              <m:t>θ</m:t>
            </m:r>
          </m:e>
        </m:bar>
        <m:r>
          <w:rPr>
            <w:rFonts w:ascii="Cambria Math" w:eastAsia="Times New Roman" w:hAnsi="Cambria Math" w:cs="Times New Roman"/>
            <w:noProof/>
            <w:kern w:val="0"/>
            <w:sz w:val="24"/>
            <w:szCs w:val="24"/>
            <w:lang w:eastAsia="en-GB"/>
          </w:rPr>
          <m:t>∙FDI(</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e</m:t>
            </m:r>
          </m:sub>
        </m:sSub>
        <m:r>
          <w:rPr>
            <w:rFonts w:ascii="Cambria Math" w:eastAsia="Times New Roman" w:hAnsi="Cambria Math" w:cs="Times New Roman"/>
            <w:noProof/>
            <w:kern w:val="0"/>
            <w:sz w:val="24"/>
            <w:szCs w:val="24"/>
            <w:lang w:eastAsia="en-GB"/>
          </w:rPr>
          <m:t>)</m:t>
        </m:r>
      </m:oMath>
      <w:r w:rsidRPr="00925C3C">
        <w:rPr>
          <w:rFonts w:ascii="Times New Roman" w:eastAsia="Times New Roman" w:hAnsi="Times New Roman" w:cs="Times New Roman"/>
          <w:i/>
          <w:iCs/>
          <w:noProof/>
          <w:kern w:val="0"/>
          <w:sz w:val="24"/>
          <w:szCs w:val="24"/>
          <w:lang w:eastAsia="en-GB"/>
        </w:rPr>
        <w:t xml:space="preserve">. </w:t>
      </w:r>
    </w:p>
    <w:p w14:paraId="6456145F" w14:textId="46DDC1C5" w:rsidR="00E91AC5" w:rsidRDefault="00D2206B" w:rsidP="00743612">
      <w:pPr>
        <w:widowControl/>
        <w:spacing w:after="240" w:line="480" w:lineRule="auto"/>
        <w:ind w:firstLine="420"/>
        <w:jc w:val="left"/>
        <w:rPr>
          <w:rFonts w:ascii="Times New Roman" w:hAnsi="Times New Roman" w:cs="Times New Roman"/>
          <w:noProof/>
          <w:kern w:val="0"/>
          <w:sz w:val="24"/>
          <w:szCs w:val="24"/>
        </w:rPr>
      </w:pPr>
      <w:r w:rsidRPr="00033F0B">
        <w:rPr>
          <w:rFonts w:ascii="Times New Roman" w:eastAsia="Times New Roman" w:hAnsi="Times New Roman" w:cs="Times New Roman"/>
          <w:noProof/>
          <w:kern w:val="0"/>
          <w:sz w:val="24"/>
          <w:szCs w:val="24"/>
          <w:lang w:eastAsia="en-GB"/>
        </w:rPr>
        <w:t>In equation (2), the implication is that when the level of indigenous technology is too low</w:t>
      </w:r>
      <w:r w:rsidR="00DC3161" w:rsidRPr="00033F0B">
        <w:rPr>
          <w:rFonts w:ascii="Times New Roman" w:eastAsia="Times New Roman" w:hAnsi="Times New Roman" w:cs="Times New Roman"/>
          <w:noProof/>
          <w:kern w:val="0"/>
          <w:sz w:val="24"/>
          <w:szCs w:val="24"/>
          <w:lang w:eastAsia="en-GB"/>
        </w:rPr>
        <w:t xml:space="preserve"> or when the level of </w:t>
      </w:r>
      <w:r w:rsidR="00170934">
        <w:rPr>
          <w:rFonts w:ascii="Times New Roman" w:eastAsia="Times New Roman" w:hAnsi="Times New Roman" w:cs="Times New Roman"/>
          <w:noProof/>
          <w:kern w:val="0"/>
          <w:sz w:val="24"/>
          <w:szCs w:val="24"/>
          <w:lang w:eastAsia="en-GB"/>
        </w:rPr>
        <w:t xml:space="preserve">technological </w:t>
      </w:r>
      <w:r w:rsidR="00DC3161" w:rsidRPr="00033F0B">
        <w:rPr>
          <w:rFonts w:ascii="Times New Roman" w:eastAsia="Times New Roman" w:hAnsi="Times New Roman" w:cs="Times New Roman"/>
          <w:noProof/>
          <w:kern w:val="0"/>
          <w:sz w:val="24"/>
          <w:szCs w:val="24"/>
          <w:lang w:eastAsia="en-GB"/>
        </w:rPr>
        <w:t>ab</w:t>
      </w:r>
      <w:r w:rsidR="00033F0B" w:rsidRPr="00033F0B">
        <w:rPr>
          <w:rFonts w:ascii="Times New Roman" w:eastAsia="Times New Roman" w:hAnsi="Times New Roman" w:cs="Times New Roman"/>
          <w:noProof/>
          <w:kern w:val="0"/>
          <w:sz w:val="24"/>
          <w:szCs w:val="24"/>
          <w:lang w:eastAsia="en-GB"/>
        </w:rPr>
        <w:t xml:space="preserve">sorptive </w:t>
      </w:r>
      <w:r w:rsidR="00DC3161" w:rsidRPr="00033F0B">
        <w:rPr>
          <w:rFonts w:ascii="Times New Roman" w:eastAsia="Times New Roman" w:hAnsi="Times New Roman" w:cs="Times New Roman"/>
          <w:noProof/>
          <w:kern w:val="0"/>
          <w:sz w:val="24"/>
          <w:szCs w:val="24"/>
          <w:lang w:eastAsia="en-GB"/>
        </w:rPr>
        <w:t>capacity is not high enough</w:t>
      </w:r>
      <w:r w:rsidRPr="00033F0B">
        <w:rPr>
          <w:rFonts w:ascii="Times New Roman" w:eastAsia="Times New Roman" w:hAnsi="Times New Roman" w:cs="Times New Roman"/>
          <w:noProof/>
          <w:kern w:val="0"/>
          <w:sz w:val="24"/>
          <w:szCs w:val="24"/>
          <w:lang w:eastAsia="en-GB"/>
        </w:rPr>
        <w:t xml:space="preserve">, there is an existence of </w:t>
      </w:r>
      <w:r w:rsidR="00976482" w:rsidRPr="00033F0B">
        <w:rPr>
          <w:rFonts w:ascii="Times New Roman" w:eastAsia="Times New Roman" w:hAnsi="Times New Roman" w:cs="Times New Roman"/>
          <w:noProof/>
          <w:kern w:val="0"/>
          <w:sz w:val="24"/>
          <w:szCs w:val="24"/>
          <w:lang w:eastAsia="en-GB"/>
        </w:rPr>
        <w:t xml:space="preserve">a </w:t>
      </w:r>
      <w:r w:rsidRPr="00033F0B">
        <w:rPr>
          <w:rFonts w:ascii="Times New Roman" w:eastAsia="Times New Roman" w:hAnsi="Times New Roman" w:cs="Times New Roman"/>
          <w:noProof/>
          <w:kern w:val="0"/>
          <w:sz w:val="24"/>
          <w:szCs w:val="24"/>
          <w:lang w:eastAsia="en-GB"/>
        </w:rPr>
        <w:t xml:space="preserve">threshold effect. </w:t>
      </w:r>
      <w:r w:rsidRPr="0005270C">
        <w:rPr>
          <w:rFonts w:ascii="Times New Roman" w:eastAsia="Times New Roman" w:hAnsi="Times New Roman" w:cs="Times New Roman"/>
          <w:noProof/>
          <w:kern w:val="0"/>
          <w:sz w:val="24"/>
          <w:szCs w:val="24"/>
          <w:lang w:eastAsia="en-GB"/>
        </w:rPr>
        <w:t xml:space="preserve">We can </w:t>
      </w:r>
      <w:r w:rsidR="00976482">
        <w:rPr>
          <w:rFonts w:ascii="Times New Roman" w:eastAsia="Times New Roman" w:hAnsi="Times New Roman" w:cs="Times New Roman"/>
          <w:noProof/>
          <w:kern w:val="0"/>
          <w:sz w:val="24"/>
          <w:szCs w:val="24"/>
          <w:lang w:eastAsia="en-GB"/>
        </w:rPr>
        <w:t xml:space="preserve">expect </w:t>
      </w:r>
      <w:r w:rsidRPr="0005270C">
        <w:rPr>
          <w:rFonts w:ascii="Times New Roman" w:eastAsia="Times New Roman" w:hAnsi="Times New Roman" w:cs="Times New Roman"/>
          <w:noProof/>
          <w:kern w:val="0"/>
          <w:sz w:val="24"/>
          <w:szCs w:val="24"/>
          <w:lang w:eastAsia="en-GB"/>
        </w:rPr>
        <w:t xml:space="preserve">such </w:t>
      </w:r>
      <w:r w:rsidR="00976482">
        <w:rPr>
          <w:rFonts w:ascii="Times New Roman" w:eastAsia="Times New Roman" w:hAnsi="Times New Roman" w:cs="Times New Roman"/>
          <w:noProof/>
          <w:kern w:val="0"/>
          <w:sz w:val="24"/>
          <w:szCs w:val="24"/>
          <w:lang w:eastAsia="en-GB"/>
        </w:rPr>
        <w:t xml:space="preserve">an </w:t>
      </w:r>
      <w:r w:rsidRPr="0005270C">
        <w:rPr>
          <w:rFonts w:ascii="Times New Roman" w:eastAsia="Times New Roman" w:hAnsi="Times New Roman" w:cs="Times New Roman"/>
          <w:noProof/>
          <w:kern w:val="0"/>
          <w:sz w:val="24"/>
          <w:szCs w:val="24"/>
          <w:lang w:eastAsia="en-GB"/>
        </w:rPr>
        <w:t>effect</w:t>
      </w:r>
      <w:r w:rsidR="00DA569C">
        <w:rPr>
          <w:rFonts w:ascii="Times New Roman" w:eastAsia="Times New Roman" w:hAnsi="Times New Roman" w:cs="Times New Roman"/>
          <w:noProof/>
          <w:kern w:val="0"/>
          <w:sz w:val="24"/>
          <w:szCs w:val="24"/>
          <w:lang w:eastAsia="en-GB"/>
        </w:rPr>
        <w:t>,</w:t>
      </w:r>
      <w:r w:rsidRPr="0005270C">
        <w:rPr>
          <w:rFonts w:ascii="Times New Roman" w:eastAsia="Times New Roman" w:hAnsi="Times New Roman" w:cs="Times New Roman"/>
          <w:noProof/>
          <w:kern w:val="0"/>
          <w:sz w:val="24"/>
          <w:szCs w:val="24"/>
          <w:lang w:eastAsia="en-GB"/>
        </w:rPr>
        <w:t xml:space="preserve"> especially in the secondary (manufacturing) sector. FDI inflows to this sector have strong backward and forward link</w:t>
      </w:r>
      <w:r w:rsidR="00737A72">
        <w:rPr>
          <w:rFonts w:ascii="Times New Roman" w:eastAsia="Times New Roman" w:hAnsi="Times New Roman" w:cs="Times New Roman"/>
          <w:noProof/>
          <w:kern w:val="0"/>
          <w:sz w:val="24"/>
          <w:szCs w:val="24"/>
          <w:lang w:eastAsia="en-GB"/>
        </w:rPr>
        <w:t>s</w:t>
      </w:r>
      <w:r w:rsidRPr="0005270C">
        <w:rPr>
          <w:rFonts w:ascii="Times New Roman" w:eastAsia="Times New Roman" w:hAnsi="Times New Roman" w:cs="Times New Roman"/>
          <w:noProof/>
          <w:kern w:val="0"/>
          <w:sz w:val="24"/>
          <w:szCs w:val="24"/>
          <w:lang w:eastAsia="en-GB"/>
        </w:rPr>
        <w:t xml:space="preserve"> with domestic firms (</w:t>
      </w:r>
      <w:r w:rsidR="006E424D" w:rsidRPr="0005270C">
        <w:rPr>
          <w:rFonts w:ascii="Times New Roman" w:eastAsia="Times New Roman" w:hAnsi="Times New Roman" w:cs="Times New Roman"/>
          <w:noProof/>
          <w:kern w:val="0"/>
          <w:sz w:val="24"/>
          <w:szCs w:val="24"/>
          <w:lang w:eastAsia="en-GB"/>
        </w:rPr>
        <w:t>Javorcik</w:t>
      </w:r>
      <w:r w:rsidRPr="0005270C">
        <w:rPr>
          <w:rFonts w:ascii="Times New Roman" w:eastAsia="Times New Roman" w:hAnsi="Times New Roman" w:cs="Times New Roman"/>
          <w:noProof/>
          <w:kern w:val="0"/>
          <w:sz w:val="24"/>
          <w:szCs w:val="24"/>
          <w:lang w:eastAsia="en-GB"/>
        </w:rPr>
        <w:t>, 2004; Liu, 2008) which can effectively introduce energy</w:t>
      </w:r>
      <w:r w:rsidR="00DA569C">
        <w:rPr>
          <w:rFonts w:ascii="Times New Roman" w:eastAsia="Times New Roman" w:hAnsi="Times New Roman" w:cs="Times New Roman"/>
          <w:noProof/>
          <w:kern w:val="0"/>
          <w:sz w:val="24"/>
          <w:szCs w:val="24"/>
          <w:lang w:eastAsia="en-GB"/>
        </w:rPr>
        <w:t>-</w:t>
      </w:r>
      <w:r w:rsidR="00F30171" w:rsidRPr="0005270C">
        <w:rPr>
          <w:rFonts w:ascii="Times New Roman" w:eastAsia="Times New Roman" w:hAnsi="Times New Roman" w:cs="Times New Roman"/>
          <w:noProof/>
          <w:kern w:val="0"/>
          <w:sz w:val="24"/>
          <w:szCs w:val="24"/>
          <w:lang w:eastAsia="en-GB"/>
        </w:rPr>
        <w:t>saving</w:t>
      </w:r>
      <w:r w:rsidRPr="0005270C">
        <w:rPr>
          <w:rFonts w:ascii="Times New Roman" w:eastAsia="Times New Roman" w:hAnsi="Times New Roman" w:cs="Times New Roman"/>
          <w:noProof/>
          <w:kern w:val="0"/>
          <w:sz w:val="24"/>
          <w:szCs w:val="24"/>
          <w:lang w:eastAsia="en-GB"/>
        </w:rPr>
        <w:t xml:space="preserve"> technologies (</w:t>
      </w:r>
      <w:r w:rsidRPr="00FD5CBA">
        <w:rPr>
          <w:rFonts w:ascii="Times New Roman" w:eastAsia="Times New Roman" w:hAnsi="Times New Roman" w:cs="Times New Roman"/>
          <w:noProof/>
          <w:kern w:val="0"/>
          <w:sz w:val="24"/>
          <w:szCs w:val="24"/>
          <w:lang w:eastAsia="en-GB"/>
        </w:rPr>
        <w:t>Yuan et al., 2009</w:t>
      </w:r>
      <w:r w:rsidRPr="0005270C">
        <w:rPr>
          <w:rFonts w:ascii="Times New Roman" w:eastAsia="Times New Roman" w:hAnsi="Times New Roman" w:cs="Times New Roman"/>
          <w:noProof/>
          <w:kern w:val="0"/>
          <w:sz w:val="24"/>
          <w:szCs w:val="24"/>
          <w:lang w:eastAsia="en-GB"/>
        </w:rPr>
        <w:t xml:space="preserve">) and increase </w:t>
      </w:r>
      <w:r w:rsidR="0025762F">
        <w:rPr>
          <w:rFonts w:ascii="Times New Roman" w:eastAsia="Times New Roman" w:hAnsi="Times New Roman" w:cs="Times New Roman"/>
          <w:noProof/>
          <w:kern w:val="0"/>
          <w:sz w:val="24"/>
          <w:szCs w:val="24"/>
          <w:lang w:eastAsia="en-GB"/>
        </w:rPr>
        <w:t xml:space="preserve">the </w:t>
      </w:r>
      <w:r w:rsidRPr="0005270C">
        <w:rPr>
          <w:rFonts w:ascii="Times New Roman" w:eastAsia="Times New Roman" w:hAnsi="Times New Roman" w:cs="Times New Roman"/>
          <w:noProof/>
          <w:kern w:val="0"/>
          <w:sz w:val="24"/>
          <w:szCs w:val="24"/>
          <w:lang w:eastAsia="en-GB"/>
        </w:rPr>
        <w:t xml:space="preserve">competition </w:t>
      </w:r>
      <w:r w:rsidR="00976482">
        <w:rPr>
          <w:rFonts w:ascii="Times New Roman" w:eastAsia="Times New Roman" w:hAnsi="Times New Roman" w:cs="Times New Roman"/>
          <w:noProof/>
          <w:kern w:val="0"/>
          <w:sz w:val="24"/>
          <w:szCs w:val="24"/>
          <w:lang w:eastAsia="en-GB"/>
        </w:rPr>
        <w:t xml:space="preserve">in the </w:t>
      </w:r>
      <w:r w:rsidRPr="0005270C">
        <w:rPr>
          <w:rFonts w:ascii="Times New Roman" w:eastAsia="Times New Roman" w:hAnsi="Times New Roman" w:cs="Times New Roman"/>
          <w:noProof/>
          <w:kern w:val="0"/>
          <w:sz w:val="24"/>
          <w:szCs w:val="24"/>
          <w:lang w:eastAsia="en-GB"/>
        </w:rPr>
        <w:t>local market</w:t>
      </w:r>
      <w:r w:rsidR="00737A72">
        <w:rPr>
          <w:rFonts w:ascii="Times New Roman" w:eastAsia="Times New Roman" w:hAnsi="Times New Roman" w:cs="Times New Roman"/>
          <w:noProof/>
          <w:kern w:val="0"/>
          <w:sz w:val="24"/>
          <w:szCs w:val="24"/>
          <w:lang w:eastAsia="en-GB"/>
        </w:rPr>
        <w:t>,</w:t>
      </w:r>
      <w:r w:rsidRPr="0005270C">
        <w:rPr>
          <w:rFonts w:ascii="Times New Roman" w:eastAsia="Times New Roman" w:hAnsi="Times New Roman" w:cs="Times New Roman"/>
          <w:noProof/>
          <w:kern w:val="0"/>
          <w:sz w:val="24"/>
          <w:szCs w:val="24"/>
          <w:lang w:eastAsia="en-GB"/>
        </w:rPr>
        <w:t xml:space="preserve"> </w:t>
      </w:r>
      <w:r w:rsidR="0025762F">
        <w:rPr>
          <w:rFonts w:ascii="Times New Roman" w:eastAsia="Times New Roman" w:hAnsi="Times New Roman" w:cs="Times New Roman"/>
          <w:noProof/>
          <w:kern w:val="0"/>
          <w:sz w:val="24"/>
          <w:szCs w:val="24"/>
          <w:lang w:eastAsia="en-GB"/>
        </w:rPr>
        <w:t xml:space="preserve">thereby stimulating </w:t>
      </w:r>
      <w:r w:rsidRPr="0005270C">
        <w:rPr>
          <w:rFonts w:ascii="Times New Roman" w:eastAsia="Times New Roman" w:hAnsi="Times New Roman" w:cs="Times New Roman"/>
          <w:noProof/>
          <w:kern w:val="0"/>
          <w:sz w:val="24"/>
          <w:szCs w:val="24"/>
          <w:lang w:eastAsia="en-GB"/>
        </w:rPr>
        <w:t xml:space="preserve">domestic firms to enhance input in technological innovation (Mold, 2005). However, as discussed above, the key factor to realise </w:t>
      </w:r>
      <w:r w:rsidRPr="0098565F">
        <w:rPr>
          <w:rFonts w:ascii="Times New Roman" w:eastAsia="Times New Roman" w:hAnsi="Times New Roman" w:cs="Times New Roman"/>
          <w:noProof/>
          <w:kern w:val="0"/>
          <w:sz w:val="24"/>
          <w:szCs w:val="24"/>
          <w:lang w:eastAsia="en-GB"/>
        </w:rPr>
        <w:t xml:space="preserve">the potential </w:t>
      </w:r>
      <w:r w:rsidR="004A6737" w:rsidRPr="0098565F">
        <w:rPr>
          <w:rFonts w:ascii="Times New Roman" w:eastAsia="Times New Roman" w:hAnsi="Times New Roman" w:cs="Times New Roman"/>
          <w:noProof/>
          <w:kern w:val="0"/>
          <w:sz w:val="24"/>
          <w:szCs w:val="24"/>
          <w:lang w:eastAsia="en-GB"/>
        </w:rPr>
        <w:t>FDI spillove</w:t>
      </w:r>
      <w:r w:rsidR="00761625" w:rsidRPr="0098565F">
        <w:rPr>
          <w:rFonts w:ascii="Times New Roman" w:eastAsia="Times New Roman" w:hAnsi="Times New Roman" w:cs="Times New Roman"/>
          <w:noProof/>
          <w:kern w:val="0"/>
          <w:sz w:val="24"/>
          <w:szCs w:val="24"/>
          <w:lang w:eastAsia="en-GB"/>
        </w:rPr>
        <w:t>r</w:t>
      </w:r>
      <w:r w:rsidR="004A6737" w:rsidRPr="0098565F">
        <w:rPr>
          <w:rFonts w:ascii="Times New Roman" w:eastAsia="Times New Roman" w:hAnsi="Times New Roman" w:cs="Times New Roman"/>
          <w:noProof/>
          <w:kern w:val="0"/>
          <w:sz w:val="24"/>
          <w:szCs w:val="24"/>
          <w:lang w:eastAsia="en-GB"/>
        </w:rPr>
        <w:t>s</w:t>
      </w:r>
      <w:r w:rsidRPr="0098565F">
        <w:rPr>
          <w:rFonts w:ascii="Times New Roman" w:eastAsia="Times New Roman" w:hAnsi="Times New Roman" w:cs="Times New Roman"/>
          <w:noProof/>
          <w:kern w:val="0"/>
          <w:sz w:val="24"/>
          <w:szCs w:val="24"/>
          <w:lang w:eastAsia="en-GB"/>
        </w:rPr>
        <w:t xml:space="preserve"> </w:t>
      </w:r>
      <m:oMath>
        <m:r>
          <w:rPr>
            <w:rFonts w:ascii="Cambria Math" w:eastAsia="Times New Roman" w:hAnsi="Cambria Math" w:cs="Times New Roman"/>
            <w:noProof/>
            <w:kern w:val="0"/>
            <w:sz w:val="24"/>
            <w:szCs w:val="24"/>
            <w:lang w:eastAsia="en-GB"/>
          </w:rPr>
          <m:t>FDI(</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e</m:t>
            </m:r>
          </m:sub>
        </m:sSub>
        <m:r>
          <w:rPr>
            <w:rFonts w:ascii="Cambria Math" w:eastAsia="Times New Roman" w:hAnsi="Cambria Math" w:cs="Times New Roman"/>
            <w:noProof/>
            <w:kern w:val="0"/>
            <w:sz w:val="24"/>
            <w:szCs w:val="24"/>
            <w:lang w:eastAsia="en-GB"/>
          </w:rPr>
          <m:t>)</m:t>
        </m:r>
      </m:oMath>
      <w:r w:rsidRPr="0005270C">
        <w:rPr>
          <w:rFonts w:ascii="Times New Roman" w:eastAsia="Times New Roman" w:hAnsi="Times New Roman" w:cs="Times New Roman"/>
          <w:noProof/>
          <w:kern w:val="0"/>
          <w:sz w:val="24"/>
          <w:szCs w:val="24"/>
          <w:lang w:eastAsia="en-GB"/>
        </w:rPr>
        <w:t xml:space="preserve"> is dependent upon </w:t>
      </w:r>
      <w:r w:rsidRPr="00033F0B">
        <w:rPr>
          <w:rFonts w:ascii="Times New Roman" w:eastAsia="Times New Roman" w:hAnsi="Times New Roman" w:cs="Times New Roman"/>
          <w:noProof/>
          <w:kern w:val="0"/>
          <w:sz w:val="24"/>
          <w:szCs w:val="24"/>
          <w:lang w:eastAsia="en-GB"/>
        </w:rPr>
        <w:t>the function of</w:t>
      </w:r>
      <w:r w:rsidR="00312DDF" w:rsidRPr="00033F0B">
        <w:rPr>
          <w:rFonts w:ascii="Times New Roman" w:eastAsia="Times New Roman" w:hAnsi="Times New Roman" w:cs="Times New Roman"/>
          <w:noProof/>
          <w:kern w:val="0"/>
          <w:sz w:val="24"/>
          <w:szCs w:val="24"/>
          <w:lang w:eastAsia="en-GB"/>
        </w:rPr>
        <w:t xml:space="preserve"> </w:t>
      </w:r>
      <w:r w:rsidR="00251936" w:rsidRPr="0025762F">
        <w:rPr>
          <w:rFonts w:ascii="Times New Roman" w:hAnsi="Times New Roman" w:cs="Times New Roman"/>
          <w:sz w:val="24"/>
          <w:szCs w:val="24"/>
        </w:rPr>
        <w:t>technolog</w:t>
      </w:r>
      <w:r w:rsidR="0025762F" w:rsidRPr="0025762F">
        <w:rPr>
          <w:rFonts w:ascii="Times New Roman" w:hAnsi="Times New Roman" w:cs="Times New Roman"/>
          <w:sz w:val="24"/>
          <w:szCs w:val="24"/>
        </w:rPr>
        <w:t>ical</w:t>
      </w:r>
      <w:r w:rsidR="00251936" w:rsidRPr="0025762F">
        <w:rPr>
          <w:rFonts w:ascii="Times New Roman" w:hAnsi="Times New Roman" w:cs="Times New Roman"/>
          <w:sz w:val="24"/>
          <w:szCs w:val="24"/>
        </w:rPr>
        <w:t xml:space="preserve"> absorptive capacity</w:t>
      </w:r>
      <w:r w:rsidR="00E91AC5" w:rsidRPr="0025762F">
        <w:rPr>
          <w:rFonts w:ascii="Times New Roman" w:eastAsia="Times New Roman" w:hAnsi="Times New Roman" w:cs="Times New Roman"/>
          <w:noProof/>
          <w:kern w:val="0"/>
          <w:sz w:val="24"/>
          <w:szCs w:val="24"/>
          <w:lang w:eastAsia="en-GB"/>
        </w:rPr>
        <w:t xml:space="preserve"> </w:t>
      </w:r>
      <m:oMath>
        <m:r>
          <w:rPr>
            <w:rFonts w:ascii="Cambria Math" w:eastAsia="Times New Roman" w:hAnsi="Cambria Math" w:cs="Times New Roman"/>
            <w:noProof/>
            <w:kern w:val="0"/>
            <w:sz w:val="24"/>
            <w:szCs w:val="24"/>
            <w:lang w:eastAsia="en-GB"/>
          </w:rPr>
          <m:t>f(</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r>
          <w:rPr>
            <w:rFonts w:ascii="Cambria Math" w:eastAsia="Times New Roman" w:hAnsi="Cambria Math" w:cs="Times New Roman"/>
            <w:noProof/>
            <w:kern w:val="0"/>
            <w:sz w:val="24"/>
            <w:szCs w:val="24"/>
            <w:lang w:eastAsia="en-GB"/>
          </w:rPr>
          <m:t>)</m:t>
        </m:r>
      </m:oMath>
      <w:r w:rsidR="00E91AC5" w:rsidRPr="00033F0B">
        <w:rPr>
          <w:rFonts w:ascii="Times New Roman" w:hAnsi="Times New Roman" w:cs="Times New Roman" w:hint="eastAsia"/>
          <w:noProof/>
          <w:kern w:val="0"/>
          <w:sz w:val="24"/>
          <w:szCs w:val="24"/>
        </w:rPr>
        <w:t>.</w:t>
      </w:r>
      <w:r w:rsidR="00170934">
        <w:rPr>
          <w:rFonts w:ascii="Times New Roman" w:hAnsi="Times New Roman" w:cs="Times New Roman"/>
          <w:noProof/>
          <w:kern w:val="0"/>
          <w:sz w:val="24"/>
          <w:szCs w:val="24"/>
        </w:rPr>
        <w:t xml:space="preserve"> </w:t>
      </w:r>
    </w:p>
    <w:p w14:paraId="1FB08FA7" w14:textId="780A060B" w:rsidR="00D2206B" w:rsidRPr="0005270C" w:rsidRDefault="0098565F" w:rsidP="009C351D">
      <w:pPr>
        <w:widowControl/>
        <w:spacing w:after="240" w:line="480" w:lineRule="auto"/>
        <w:ind w:firstLine="420"/>
        <w:jc w:val="left"/>
        <w:rPr>
          <w:rFonts w:ascii="Times New Roman" w:eastAsia="Times New Roman" w:hAnsi="Times New Roman" w:cs="Times New Roman"/>
          <w:noProof/>
          <w:kern w:val="0"/>
          <w:sz w:val="24"/>
          <w:szCs w:val="24"/>
          <w:lang w:eastAsia="en-GB"/>
        </w:rPr>
      </w:pPr>
      <w:r>
        <w:rPr>
          <w:rFonts w:ascii="Times New Roman" w:eastAsia="Times New Roman" w:hAnsi="Times New Roman" w:cs="Times New Roman"/>
          <w:noProof/>
          <w:kern w:val="0"/>
          <w:sz w:val="24"/>
          <w:szCs w:val="24"/>
          <w:lang w:eastAsia="en-GB"/>
        </w:rPr>
        <w:t xml:space="preserve">Evidently, </w:t>
      </w:r>
      <w:r w:rsidR="00D2206B" w:rsidRPr="0005270C">
        <w:rPr>
          <w:rFonts w:ascii="Times New Roman" w:eastAsia="Times New Roman" w:hAnsi="Times New Roman" w:cs="Times New Roman"/>
          <w:noProof/>
          <w:kern w:val="0"/>
          <w:sz w:val="24"/>
          <w:szCs w:val="24"/>
          <w:lang w:eastAsia="en-GB"/>
        </w:rPr>
        <w:t>FDI inflows to different economic sectors may have different FDI spillover effect</w:t>
      </w:r>
      <w:r w:rsidR="00976482">
        <w:rPr>
          <w:rFonts w:ascii="Times New Roman" w:eastAsia="Times New Roman" w:hAnsi="Times New Roman" w:cs="Times New Roman"/>
          <w:noProof/>
          <w:kern w:val="0"/>
          <w:sz w:val="24"/>
          <w:szCs w:val="24"/>
          <w:lang w:eastAsia="en-GB"/>
        </w:rPr>
        <w:t>s</w:t>
      </w:r>
      <w:r w:rsidR="00D2206B" w:rsidRPr="0005270C">
        <w:rPr>
          <w:rFonts w:ascii="Times New Roman" w:eastAsia="Times New Roman" w:hAnsi="Times New Roman" w:cs="Times New Roman"/>
          <w:noProof/>
          <w:kern w:val="0"/>
          <w:sz w:val="24"/>
          <w:szCs w:val="24"/>
          <w:lang w:eastAsia="en-GB"/>
        </w:rPr>
        <w:t xml:space="preserve"> related to energy intensity in </w:t>
      </w:r>
      <w:r w:rsidR="0025762F">
        <w:rPr>
          <w:rFonts w:ascii="Times New Roman" w:eastAsia="Times New Roman" w:hAnsi="Times New Roman" w:cs="Times New Roman"/>
          <w:noProof/>
          <w:kern w:val="0"/>
          <w:sz w:val="24"/>
          <w:szCs w:val="24"/>
          <w:lang w:eastAsia="en-GB"/>
        </w:rPr>
        <w:t xml:space="preserve">the </w:t>
      </w:r>
      <w:r w:rsidR="00D2206B" w:rsidRPr="0005270C">
        <w:rPr>
          <w:rFonts w:ascii="Times New Roman" w:eastAsia="Times New Roman" w:hAnsi="Times New Roman" w:cs="Times New Roman"/>
          <w:noProof/>
          <w:kern w:val="0"/>
          <w:sz w:val="24"/>
          <w:szCs w:val="24"/>
          <w:lang w:eastAsia="en-GB"/>
        </w:rPr>
        <w:t>host countr</w:t>
      </w:r>
      <w:r w:rsidR="0025762F">
        <w:rPr>
          <w:rFonts w:ascii="Times New Roman" w:eastAsia="Times New Roman" w:hAnsi="Times New Roman" w:cs="Times New Roman"/>
          <w:noProof/>
          <w:kern w:val="0"/>
          <w:sz w:val="24"/>
          <w:szCs w:val="24"/>
          <w:lang w:eastAsia="en-GB"/>
        </w:rPr>
        <w:t>y</w:t>
      </w:r>
      <w:r w:rsidR="00D2206B" w:rsidRPr="0005270C">
        <w:rPr>
          <w:rFonts w:ascii="Times New Roman" w:eastAsia="Times New Roman" w:hAnsi="Times New Roman" w:cs="Times New Roman"/>
          <w:noProof/>
          <w:kern w:val="0"/>
          <w:sz w:val="24"/>
          <w:szCs w:val="24"/>
          <w:lang w:eastAsia="en-GB"/>
        </w:rPr>
        <w:t>. For example, inward FDI in the primary sector has a high level of volatility (</w:t>
      </w:r>
      <w:r w:rsidR="00D2206B" w:rsidRPr="00FD5CBA">
        <w:rPr>
          <w:rFonts w:ascii="Times New Roman" w:eastAsia="Times New Roman" w:hAnsi="Times New Roman" w:cs="Times New Roman"/>
          <w:noProof/>
          <w:kern w:val="0"/>
          <w:sz w:val="24"/>
          <w:szCs w:val="24"/>
          <w:lang w:eastAsia="en-GB"/>
        </w:rPr>
        <w:t>Lensink and Morrissey, 2006</w:t>
      </w:r>
      <w:r w:rsidR="00D2206B" w:rsidRPr="0005270C">
        <w:rPr>
          <w:rFonts w:ascii="Times New Roman" w:eastAsia="Times New Roman" w:hAnsi="Times New Roman" w:cs="Times New Roman"/>
          <w:noProof/>
          <w:kern w:val="0"/>
          <w:sz w:val="24"/>
          <w:szCs w:val="24"/>
          <w:lang w:eastAsia="en-GB"/>
        </w:rPr>
        <w:t xml:space="preserve">) </w:t>
      </w:r>
      <w:r w:rsidR="00CF0920">
        <w:rPr>
          <w:rFonts w:ascii="Times New Roman" w:eastAsia="Times New Roman" w:hAnsi="Times New Roman" w:cs="Times New Roman"/>
          <w:noProof/>
          <w:kern w:val="0"/>
          <w:sz w:val="24"/>
          <w:szCs w:val="24"/>
          <w:lang w:eastAsia="en-GB"/>
        </w:rPr>
        <w:t xml:space="preserve">because it is </w:t>
      </w:r>
      <w:r w:rsidR="00D2206B" w:rsidRPr="0005270C">
        <w:rPr>
          <w:rFonts w:ascii="Times New Roman" w:eastAsia="Times New Roman" w:hAnsi="Times New Roman" w:cs="Times New Roman"/>
          <w:noProof/>
          <w:kern w:val="0"/>
          <w:sz w:val="24"/>
          <w:szCs w:val="24"/>
          <w:lang w:eastAsia="en-GB"/>
        </w:rPr>
        <w:t xml:space="preserve">sensitive to the price of international commodities and the financial risk </w:t>
      </w:r>
      <w:r w:rsidR="0025762F">
        <w:rPr>
          <w:rFonts w:ascii="Times New Roman" w:eastAsia="Times New Roman" w:hAnsi="Times New Roman" w:cs="Times New Roman"/>
          <w:noProof/>
          <w:kern w:val="0"/>
          <w:sz w:val="24"/>
          <w:szCs w:val="24"/>
          <w:lang w:eastAsia="en-GB"/>
        </w:rPr>
        <w:t xml:space="preserve">level </w:t>
      </w:r>
      <w:r w:rsidR="00D2206B" w:rsidRPr="0005270C">
        <w:rPr>
          <w:rFonts w:ascii="Times New Roman" w:eastAsia="Times New Roman" w:hAnsi="Times New Roman" w:cs="Times New Roman"/>
          <w:noProof/>
          <w:kern w:val="0"/>
          <w:sz w:val="24"/>
          <w:szCs w:val="24"/>
          <w:lang w:eastAsia="en-GB"/>
        </w:rPr>
        <w:t xml:space="preserve">is high since primary sector FDI </w:t>
      </w:r>
      <w:r w:rsidR="006C77CA" w:rsidRPr="0005270C">
        <w:rPr>
          <w:rFonts w:ascii="Times New Roman" w:eastAsia="Times New Roman" w:hAnsi="Times New Roman" w:cs="Times New Roman"/>
          <w:noProof/>
          <w:kern w:val="0"/>
          <w:sz w:val="24"/>
          <w:szCs w:val="24"/>
          <w:lang w:eastAsia="en-GB"/>
        </w:rPr>
        <w:t>heavily relies</w:t>
      </w:r>
      <w:r w:rsidR="00D2206B" w:rsidRPr="0005270C">
        <w:rPr>
          <w:rFonts w:ascii="Times New Roman" w:eastAsia="Times New Roman" w:hAnsi="Times New Roman" w:cs="Times New Roman"/>
          <w:noProof/>
          <w:kern w:val="0"/>
          <w:sz w:val="24"/>
          <w:szCs w:val="24"/>
          <w:lang w:eastAsia="en-GB"/>
        </w:rPr>
        <w:t xml:space="preserve"> on intercompany loan</w:t>
      </w:r>
      <w:r w:rsidR="00976482">
        <w:rPr>
          <w:rFonts w:ascii="Times New Roman" w:eastAsia="Times New Roman" w:hAnsi="Times New Roman" w:cs="Times New Roman"/>
          <w:noProof/>
          <w:kern w:val="0"/>
          <w:sz w:val="24"/>
          <w:szCs w:val="24"/>
          <w:lang w:eastAsia="en-GB"/>
        </w:rPr>
        <w:t>s</w:t>
      </w:r>
      <w:r w:rsidR="00D2206B" w:rsidRPr="0005270C">
        <w:rPr>
          <w:rFonts w:ascii="Times New Roman" w:eastAsia="Times New Roman" w:hAnsi="Times New Roman" w:cs="Times New Roman"/>
          <w:noProof/>
          <w:kern w:val="0"/>
          <w:sz w:val="24"/>
          <w:szCs w:val="24"/>
          <w:lang w:eastAsia="en-GB"/>
        </w:rPr>
        <w:t xml:space="preserve"> rather than equity </w:t>
      </w:r>
      <w:r w:rsidR="00D2206B" w:rsidRPr="00FD5CBA">
        <w:rPr>
          <w:rFonts w:ascii="Times New Roman" w:eastAsia="Times New Roman" w:hAnsi="Times New Roman" w:cs="Times New Roman"/>
          <w:noProof/>
          <w:kern w:val="0"/>
          <w:sz w:val="24"/>
          <w:szCs w:val="24"/>
          <w:lang w:eastAsia="en-GB"/>
        </w:rPr>
        <w:t>(Aykut and Say</w:t>
      </w:r>
      <w:r w:rsidR="00D2206B" w:rsidRPr="0005270C">
        <w:rPr>
          <w:rFonts w:ascii="Times New Roman" w:eastAsia="Times New Roman" w:hAnsi="Times New Roman" w:cs="Times New Roman"/>
          <w:noProof/>
          <w:kern w:val="0"/>
          <w:sz w:val="24"/>
          <w:szCs w:val="24"/>
          <w:lang w:eastAsia="en-GB"/>
        </w:rPr>
        <w:t>ek, 2007). As a consequence, inward FDI in the primary sector</w:t>
      </w:r>
      <w:r w:rsidR="0025762F">
        <w:rPr>
          <w:rFonts w:ascii="Times New Roman" w:eastAsia="Times New Roman" w:hAnsi="Times New Roman" w:cs="Times New Roman"/>
          <w:noProof/>
          <w:kern w:val="0"/>
          <w:sz w:val="24"/>
          <w:szCs w:val="24"/>
          <w:lang w:eastAsia="en-GB"/>
        </w:rPr>
        <w:t xml:space="preserve">, </w:t>
      </w:r>
      <w:r w:rsidR="00D2206B" w:rsidRPr="0005270C">
        <w:rPr>
          <w:rFonts w:ascii="Times New Roman" w:eastAsia="Times New Roman" w:hAnsi="Times New Roman" w:cs="Times New Roman"/>
          <w:noProof/>
          <w:kern w:val="0"/>
          <w:sz w:val="24"/>
          <w:szCs w:val="24"/>
          <w:lang w:eastAsia="en-GB"/>
        </w:rPr>
        <w:t xml:space="preserve">cannot </w:t>
      </w:r>
      <w:r w:rsidR="0025762F">
        <w:rPr>
          <w:rFonts w:ascii="Times New Roman" w:eastAsia="Times New Roman" w:hAnsi="Times New Roman" w:cs="Times New Roman"/>
          <w:noProof/>
          <w:kern w:val="0"/>
          <w:sz w:val="24"/>
          <w:szCs w:val="24"/>
          <w:lang w:eastAsia="en-GB"/>
        </w:rPr>
        <w:t xml:space="preserve">be expected to </w:t>
      </w:r>
      <w:r w:rsidR="00D2206B" w:rsidRPr="0005270C">
        <w:rPr>
          <w:rFonts w:ascii="Times New Roman" w:eastAsia="Times New Roman" w:hAnsi="Times New Roman" w:cs="Times New Roman"/>
          <w:noProof/>
          <w:kern w:val="0"/>
          <w:sz w:val="24"/>
          <w:szCs w:val="24"/>
          <w:lang w:eastAsia="en-GB"/>
        </w:rPr>
        <w:t xml:space="preserve">have a positive spillover effect continuously. Also, the nature of resource-seeking primary sector FDI may increase the level of ‘greed and grievance’ and bring </w:t>
      </w:r>
      <w:r w:rsidR="00976482">
        <w:rPr>
          <w:rFonts w:ascii="Times New Roman" w:eastAsia="Times New Roman" w:hAnsi="Times New Roman" w:cs="Times New Roman"/>
          <w:noProof/>
          <w:kern w:val="0"/>
          <w:sz w:val="24"/>
          <w:szCs w:val="24"/>
          <w:lang w:eastAsia="en-GB"/>
        </w:rPr>
        <w:t xml:space="preserve">the </w:t>
      </w:r>
      <w:r w:rsidR="00D2206B" w:rsidRPr="0005270C">
        <w:rPr>
          <w:rFonts w:ascii="Times New Roman" w:eastAsia="Times New Roman" w:hAnsi="Times New Roman" w:cs="Times New Roman"/>
          <w:noProof/>
          <w:kern w:val="0"/>
          <w:sz w:val="24"/>
          <w:szCs w:val="24"/>
          <w:lang w:eastAsia="en-GB"/>
        </w:rPr>
        <w:t>Dutch disease (Li et al., 2017), thus prevent</w:t>
      </w:r>
      <w:r w:rsidR="00976482">
        <w:rPr>
          <w:rFonts w:ascii="Times New Roman" w:eastAsia="Times New Roman" w:hAnsi="Times New Roman" w:cs="Times New Roman"/>
          <w:noProof/>
          <w:kern w:val="0"/>
          <w:sz w:val="24"/>
          <w:szCs w:val="24"/>
          <w:lang w:eastAsia="en-GB"/>
        </w:rPr>
        <w:t>ing</w:t>
      </w:r>
      <w:r w:rsidR="00D2206B" w:rsidRPr="0005270C">
        <w:rPr>
          <w:rFonts w:ascii="Times New Roman" w:eastAsia="Times New Roman" w:hAnsi="Times New Roman" w:cs="Times New Roman"/>
          <w:noProof/>
          <w:kern w:val="0"/>
          <w:sz w:val="24"/>
          <w:szCs w:val="24"/>
          <w:lang w:eastAsia="en-GB"/>
        </w:rPr>
        <w:t xml:space="preserve"> technology transfer to domestic firms. Furthermore, this type of FDI (e.g.</w:t>
      </w:r>
      <w:r w:rsidR="002424E2">
        <w:rPr>
          <w:rFonts w:ascii="Times New Roman" w:eastAsia="Times New Roman" w:hAnsi="Times New Roman" w:cs="Times New Roman"/>
          <w:noProof/>
          <w:kern w:val="0"/>
          <w:sz w:val="24"/>
          <w:szCs w:val="24"/>
          <w:lang w:eastAsia="en-GB"/>
        </w:rPr>
        <w:t>,</w:t>
      </w:r>
      <w:r w:rsidR="00D2206B" w:rsidRPr="0005270C">
        <w:rPr>
          <w:rFonts w:ascii="Times New Roman" w:eastAsia="Times New Roman" w:hAnsi="Times New Roman" w:cs="Times New Roman"/>
          <w:noProof/>
          <w:kern w:val="0"/>
          <w:sz w:val="24"/>
          <w:szCs w:val="24"/>
          <w:lang w:eastAsia="en-GB"/>
        </w:rPr>
        <w:t xml:space="preserve"> in the mining industry) increase</w:t>
      </w:r>
      <w:r w:rsidR="00ED65B3">
        <w:rPr>
          <w:rFonts w:ascii="Times New Roman" w:eastAsia="Times New Roman" w:hAnsi="Times New Roman" w:cs="Times New Roman"/>
          <w:noProof/>
          <w:kern w:val="0"/>
          <w:sz w:val="24"/>
          <w:szCs w:val="24"/>
          <w:lang w:eastAsia="en-GB"/>
        </w:rPr>
        <w:t>s</w:t>
      </w:r>
      <w:r w:rsidR="00D2206B" w:rsidRPr="0005270C">
        <w:rPr>
          <w:rFonts w:ascii="Times New Roman" w:eastAsia="Times New Roman" w:hAnsi="Times New Roman" w:cs="Times New Roman"/>
          <w:noProof/>
          <w:kern w:val="0"/>
          <w:sz w:val="24"/>
          <w:szCs w:val="24"/>
          <w:lang w:eastAsia="en-GB"/>
        </w:rPr>
        <w:t xml:space="preserve"> the output of energy-intensive products </w:t>
      </w:r>
      <w:r w:rsidR="00CF0920">
        <w:rPr>
          <w:rFonts w:ascii="Times New Roman" w:eastAsia="Times New Roman" w:hAnsi="Times New Roman" w:cs="Times New Roman"/>
          <w:noProof/>
          <w:kern w:val="0"/>
          <w:sz w:val="24"/>
          <w:szCs w:val="24"/>
          <w:lang w:eastAsia="en-GB"/>
        </w:rPr>
        <w:t xml:space="preserve">that </w:t>
      </w:r>
      <w:r w:rsidR="00ED65B3">
        <w:rPr>
          <w:rFonts w:ascii="Times New Roman" w:eastAsia="Times New Roman" w:hAnsi="Times New Roman" w:cs="Times New Roman"/>
          <w:noProof/>
          <w:kern w:val="0"/>
          <w:sz w:val="24"/>
          <w:szCs w:val="24"/>
          <w:lang w:eastAsia="en-GB"/>
        </w:rPr>
        <w:t xml:space="preserve">raise </w:t>
      </w:r>
      <w:r w:rsidR="00D2206B" w:rsidRPr="0005270C">
        <w:rPr>
          <w:rFonts w:ascii="Times New Roman" w:eastAsia="Times New Roman" w:hAnsi="Times New Roman" w:cs="Times New Roman"/>
          <w:noProof/>
          <w:kern w:val="0"/>
          <w:sz w:val="24"/>
          <w:szCs w:val="24"/>
          <w:lang w:eastAsia="en-GB"/>
        </w:rPr>
        <w:lastRenderedPageBreak/>
        <w:t xml:space="preserve">energy intensity through </w:t>
      </w:r>
      <w:r w:rsidR="00D2206B" w:rsidRPr="00FD0B26">
        <w:rPr>
          <w:rFonts w:ascii="Times New Roman" w:eastAsia="Times New Roman" w:hAnsi="Times New Roman" w:cs="Times New Roman"/>
          <w:noProof/>
          <w:kern w:val="0"/>
          <w:sz w:val="24"/>
          <w:szCs w:val="24"/>
          <w:lang w:eastAsia="en-GB"/>
        </w:rPr>
        <w:t>forward</w:t>
      </w:r>
      <w:r w:rsidR="00D2206B" w:rsidRPr="0005270C">
        <w:rPr>
          <w:rFonts w:ascii="Times New Roman" w:eastAsia="Times New Roman" w:hAnsi="Times New Roman" w:cs="Times New Roman"/>
          <w:noProof/>
          <w:kern w:val="0"/>
          <w:sz w:val="24"/>
          <w:szCs w:val="24"/>
          <w:lang w:eastAsia="en-GB"/>
        </w:rPr>
        <w:t xml:space="preserve"> linkage</w:t>
      </w:r>
      <w:r w:rsidR="00ED65B3">
        <w:rPr>
          <w:rFonts w:ascii="Times New Roman" w:eastAsia="Times New Roman" w:hAnsi="Times New Roman" w:cs="Times New Roman"/>
          <w:noProof/>
          <w:kern w:val="0"/>
          <w:sz w:val="24"/>
          <w:szCs w:val="24"/>
          <w:lang w:eastAsia="en-GB"/>
        </w:rPr>
        <w:t>s</w:t>
      </w:r>
      <w:r w:rsidR="00D2206B" w:rsidRPr="0005270C">
        <w:rPr>
          <w:rFonts w:ascii="Times New Roman" w:eastAsia="Times New Roman" w:hAnsi="Times New Roman" w:cs="Times New Roman"/>
          <w:noProof/>
          <w:kern w:val="0"/>
          <w:sz w:val="24"/>
          <w:szCs w:val="24"/>
          <w:lang w:eastAsia="en-GB"/>
        </w:rPr>
        <w:t xml:space="preserve"> between MNEs and domestic firm</w:t>
      </w:r>
      <w:r w:rsidR="00ED65B3">
        <w:rPr>
          <w:rFonts w:ascii="Times New Roman" w:eastAsia="Times New Roman" w:hAnsi="Times New Roman" w:cs="Times New Roman"/>
          <w:noProof/>
          <w:kern w:val="0"/>
          <w:sz w:val="24"/>
          <w:szCs w:val="24"/>
          <w:lang w:eastAsia="en-GB"/>
        </w:rPr>
        <w:t>s</w:t>
      </w:r>
      <w:r w:rsidR="00D2206B" w:rsidRPr="0005270C">
        <w:rPr>
          <w:rFonts w:ascii="Times New Roman" w:eastAsia="Times New Roman" w:hAnsi="Times New Roman" w:cs="Times New Roman"/>
          <w:noProof/>
          <w:kern w:val="0"/>
          <w:sz w:val="24"/>
          <w:szCs w:val="24"/>
          <w:lang w:eastAsia="en-GB"/>
        </w:rPr>
        <w:t xml:space="preserve">. </w:t>
      </w:r>
      <w:r w:rsidR="0071417F">
        <w:rPr>
          <w:rFonts w:ascii="Times New Roman" w:eastAsia="Times New Roman" w:hAnsi="Times New Roman" w:cs="Times New Roman"/>
          <w:noProof/>
          <w:kern w:val="0"/>
          <w:sz w:val="24"/>
          <w:szCs w:val="24"/>
          <w:lang w:eastAsia="en-GB"/>
        </w:rPr>
        <w:t>These considerations</w:t>
      </w:r>
      <w:r w:rsidR="00ED65B3">
        <w:rPr>
          <w:rFonts w:ascii="Times New Roman" w:eastAsia="Times New Roman" w:hAnsi="Times New Roman" w:cs="Times New Roman"/>
          <w:noProof/>
          <w:kern w:val="0"/>
          <w:sz w:val="24"/>
          <w:szCs w:val="24"/>
          <w:lang w:eastAsia="en-GB"/>
        </w:rPr>
        <w:t xml:space="preserve"> suggest </w:t>
      </w:r>
      <w:r w:rsidR="00D2206B" w:rsidRPr="0005270C">
        <w:rPr>
          <w:rFonts w:ascii="Times New Roman" w:eastAsia="Times New Roman" w:hAnsi="Times New Roman" w:cs="Times New Roman"/>
          <w:noProof/>
          <w:kern w:val="0"/>
          <w:sz w:val="24"/>
          <w:szCs w:val="24"/>
          <w:lang w:eastAsia="en-GB"/>
        </w:rPr>
        <w:t>that, for primary sector FDI</w:t>
      </w:r>
      <w:r w:rsidR="00D2206B" w:rsidRPr="00033F0B">
        <w:rPr>
          <w:rFonts w:ascii="Times New Roman" w:eastAsia="Times New Roman" w:hAnsi="Times New Roman" w:cs="Times New Roman"/>
          <w:noProof/>
          <w:kern w:val="0"/>
          <w:sz w:val="24"/>
          <w:szCs w:val="24"/>
          <w:lang w:eastAsia="en-GB"/>
        </w:rPr>
        <w:t xml:space="preserve">, </w:t>
      </w:r>
      <m:oMath>
        <m:r>
          <w:rPr>
            <w:rFonts w:ascii="Cambria Math" w:eastAsia="Times New Roman" w:hAnsi="Cambria Math" w:cs="Times New Roman"/>
            <w:noProof/>
            <w:kern w:val="0"/>
            <w:sz w:val="24"/>
            <w:szCs w:val="24"/>
            <w:lang w:eastAsia="en-GB"/>
          </w:rPr>
          <m:t>f</m:t>
        </m:r>
        <m:d>
          <m:dPr>
            <m:ctrlPr>
              <w:rPr>
                <w:rFonts w:ascii="Cambria Math" w:eastAsia="Times New Roman" w:hAnsi="Cambria Math" w:cs="Times New Roman"/>
                <w:i/>
                <w:noProof/>
                <w:kern w:val="0"/>
                <w:sz w:val="24"/>
                <w:szCs w:val="24"/>
                <w:lang w:eastAsia="en-GB"/>
              </w:rPr>
            </m:ctrlPr>
          </m:dPr>
          <m:e>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e>
        </m:d>
        <m:r>
          <w:rPr>
            <w:rFonts w:ascii="Cambria Math" w:eastAsia="Times New Roman" w:hAnsi="Cambria Math" w:cs="Times New Roman"/>
            <w:noProof/>
            <w:kern w:val="0"/>
            <w:sz w:val="24"/>
            <w:szCs w:val="24"/>
            <w:lang w:eastAsia="en-GB"/>
          </w:rPr>
          <m:t>∙FDI(</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e</m:t>
            </m:r>
          </m:sub>
        </m:sSub>
        <m:r>
          <w:rPr>
            <w:rFonts w:ascii="Cambria Math" w:eastAsia="Times New Roman" w:hAnsi="Cambria Math" w:cs="Times New Roman"/>
            <w:noProof/>
            <w:kern w:val="0"/>
            <w:sz w:val="24"/>
            <w:szCs w:val="24"/>
            <w:lang w:eastAsia="en-GB"/>
          </w:rPr>
          <m:t>)</m:t>
        </m:r>
      </m:oMath>
      <w:r w:rsidR="00D2206B" w:rsidRPr="0098565F">
        <w:rPr>
          <w:rFonts w:ascii="Times New Roman" w:eastAsia="Times New Roman" w:hAnsi="Times New Roman" w:cs="Times New Roman"/>
          <w:noProof/>
          <w:kern w:val="0"/>
          <w:sz w:val="24"/>
          <w:szCs w:val="24"/>
          <w:lang w:eastAsia="en-GB"/>
        </w:rPr>
        <w:t xml:space="preserve"> </w:t>
      </w:r>
      <w:r w:rsidR="0071417F">
        <w:rPr>
          <w:rFonts w:ascii="Times New Roman" w:eastAsia="Times New Roman" w:hAnsi="Times New Roman" w:cs="Times New Roman"/>
          <w:noProof/>
          <w:kern w:val="0"/>
          <w:sz w:val="24"/>
          <w:szCs w:val="24"/>
          <w:lang w:eastAsia="en-GB"/>
        </w:rPr>
        <w:t xml:space="preserve">could </w:t>
      </w:r>
      <w:r w:rsidR="00ED65B3">
        <w:rPr>
          <w:rFonts w:ascii="Times New Roman" w:eastAsia="Times New Roman" w:hAnsi="Times New Roman" w:cs="Times New Roman"/>
          <w:noProof/>
          <w:kern w:val="0"/>
          <w:sz w:val="24"/>
          <w:szCs w:val="24"/>
          <w:lang w:eastAsia="en-GB"/>
        </w:rPr>
        <w:t>b</w:t>
      </w:r>
      <w:r w:rsidR="00D2206B" w:rsidRPr="0005270C">
        <w:rPr>
          <w:rFonts w:ascii="Times New Roman" w:eastAsia="Times New Roman" w:hAnsi="Times New Roman" w:cs="Times New Roman"/>
          <w:noProof/>
          <w:kern w:val="0"/>
          <w:sz w:val="24"/>
          <w:szCs w:val="24"/>
          <w:lang w:eastAsia="en-GB"/>
        </w:rPr>
        <w:t>e nil or negative</w:t>
      </w:r>
      <w:r w:rsidR="00CF0920">
        <w:rPr>
          <w:rFonts w:ascii="Times New Roman" w:eastAsia="Times New Roman" w:hAnsi="Times New Roman" w:cs="Times New Roman"/>
          <w:noProof/>
          <w:kern w:val="0"/>
          <w:sz w:val="24"/>
          <w:szCs w:val="24"/>
          <w:lang w:eastAsia="en-GB"/>
        </w:rPr>
        <w:t>,</w:t>
      </w:r>
      <w:r w:rsidR="00D2206B" w:rsidRPr="0005270C">
        <w:rPr>
          <w:rFonts w:ascii="Times New Roman" w:eastAsia="Times New Roman" w:hAnsi="Times New Roman" w:cs="Times New Roman"/>
          <w:noProof/>
          <w:kern w:val="0"/>
          <w:sz w:val="24"/>
          <w:szCs w:val="24"/>
          <w:lang w:eastAsia="en-GB"/>
        </w:rPr>
        <w:t xml:space="preserve"> </w:t>
      </w:r>
      <w:r w:rsidR="00ED65B3">
        <w:rPr>
          <w:rFonts w:ascii="Times New Roman" w:eastAsia="Times New Roman" w:hAnsi="Times New Roman" w:cs="Times New Roman"/>
          <w:noProof/>
          <w:kern w:val="0"/>
          <w:sz w:val="24"/>
          <w:szCs w:val="24"/>
          <w:lang w:eastAsia="en-GB"/>
        </w:rPr>
        <w:t>with no t</w:t>
      </w:r>
      <w:r w:rsidR="00D2206B" w:rsidRPr="0005270C">
        <w:rPr>
          <w:rFonts w:ascii="Times New Roman" w:eastAsia="Times New Roman" w:hAnsi="Times New Roman" w:cs="Times New Roman"/>
          <w:noProof/>
          <w:kern w:val="0"/>
          <w:sz w:val="24"/>
          <w:szCs w:val="24"/>
          <w:lang w:eastAsia="en-GB"/>
        </w:rPr>
        <w:t>hreshold effect.</w:t>
      </w:r>
    </w:p>
    <w:p w14:paraId="05CE05C1" w14:textId="198685BB" w:rsidR="00270538" w:rsidRPr="0005270C" w:rsidRDefault="00F62977" w:rsidP="009C351D">
      <w:pPr>
        <w:widowControl/>
        <w:spacing w:after="240" w:line="480" w:lineRule="auto"/>
        <w:ind w:firstLine="420"/>
        <w:jc w:val="left"/>
        <w:rPr>
          <w:rFonts w:ascii="Times New Roman" w:eastAsia="Times New Roman" w:hAnsi="Times New Roman" w:cs="Times New Roman"/>
          <w:noProof/>
          <w:kern w:val="0"/>
          <w:sz w:val="24"/>
          <w:szCs w:val="24"/>
          <w:lang w:eastAsia="en-GB"/>
        </w:rPr>
      </w:pPr>
      <w:r w:rsidRPr="0005270C">
        <w:rPr>
          <w:rFonts w:ascii="Times New Roman" w:eastAsia="Times New Roman" w:hAnsi="Times New Roman" w:cs="Times New Roman"/>
          <w:noProof/>
          <w:kern w:val="0"/>
          <w:sz w:val="24"/>
          <w:szCs w:val="24"/>
          <w:lang w:eastAsia="en-GB"/>
        </w:rPr>
        <w:t>Tertiary sector FDI (e.g.</w:t>
      </w:r>
      <w:r w:rsidR="00033F0B">
        <w:rPr>
          <w:rFonts w:ascii="Times New Roman" w:eastAsia="Times New Roman" w:hAnsi="Times New Roman" w:cs="Times New Roman"/>
          <w:noProof/>
          <w:kern w:val="0"/>
          <w:sz w:val="24"/>
          <w:szCs w:val="24"/>
          <w:lang w:eastAsia="en-GB"/>
        </w:rPr>
        <w:t>,</w:t>
      </w:r>
      <w:r w:rsidRPr="0005270C">
        <w:rPr>
          <w:rFonts w:ascii="Times New Roman" w:eastAsia="Times New Roman" w:hAnsi="Times New Roman" w:cs="Times New Roman"/>
          <w:noProof/>
          <w:kern w:val="0"/>
          <w:sz w:val="24"/>
          <w:szCs w:val="24"/>
          <w:lang w:eastAsia="en-GB"/>
        </w:rPr>
        <w:t xml:space="preserve"> in the banking industry) usually </w:t>
      </w:r>
      <w:r w:rsidRPr="001119CA">
        <w:rPr>
          <w:rFonts w:ascii="Times New Roman" w:eastAsia="Times New Roman" w:hAnsi="Times New Roman" w:cs="Times New Roman"/>
          <w:noProof/>
          <w:kern w:val="0"/>
          <w:sz w:val="24"/>
          <w:szCs w:val="24"/>
          <w:lang w:eastAsia="en-GB"/>
        </w:rPr>
        <w:t>do</w:t>
      </w:r>
      <w:r w:rsidR="001119CA" w:rsidRPr="001119CA">
        <w:rPr>
          <w:rFonts w:ascii="Times New Roman" w:eastAsia="Times New Roman" w:hAnsi="Times New Roman" w:cs="Times New Roman"/>
          <w:noProof/>
          <w:kern w:val="0"/>
          <w:sz w:val="24"/>
          <w:szCs w:val="24"/>
          <w:lang w:eastAsia="en-GB"/>
        </w:rPr>
        <w:t>es</w:t>
      </w:r>
      <w:r w:rsidRPr="0005270C">
        <w:rPr>
          <w:rFonts w:ascii="Times New Roman" w:eastAsia="Times New Roman" w:hAnsi="Times New Roman" w:cs="Times New Roman"/>
          <w:noProof/>
          <w:kern w:val="0"/>
          <w:sz w:val="24"/>
          <w:szCs w:val="24"/>
          <w:lang w:eastAsia="en-GB"/>
        </w:rPr>
        <w:t xml:space="preserve"> not</w:t>
      </w:r>
      <w:r w:rsidR="00CF0920">
        <w:rPr>
          <w:rFonts w:ascii="Times New Roman" w:eastAsia="Times New Roman" w:hAnsi="Times New Roman" w:cs="Times New Roman"/>
          <w:noProof/>
          <w:kern w:val="0"/>
          <w:sz w:val="24"/>
          <w:szCs w:val="24"/>
          <w:lang w:eastAsia="en-GB"/>
        </w:rPr>
        <w:t xml:space="preserve"> </w:t>
      </w:r>
      <w:r w:rsidR="00CF0920" w:rsidRPr="0005270C">
        <w:rPr>
          <w:rFonts w:ascii="Times New Roman" w:eastAsia="Times New Roman" w:hAnsi="Times New Roman" w:cs="Times New Roman"/>
          <w:noProof/>
          <w:kern w:val="0"/>
          <w:sz w:val="24"/>
          <w:szCs w:val="24"/>
          <w:lang w:eastAsia="en-GB"/>
        </w:rPr>
        <w:t>increase the output of energy-intensive products</w:t>
      </w:r>
      <w:r w:rsidR="0098565F">
        <w:rPr>
          <w:rFonts w:ascii="Times New Roman" w:eastAsia="Times New Roman" w:hAnsi="Times New Roman" w:cs="Times New Roman"/>
          <w:noProof/>
          <w:kern w:val="0"/>
          <w:sz w:val="24"/>
          <w:szCs w:val="24"/>
          <w:lang w:eastAsia="en-GB"/>
        </w:rPr>
        <w:t xml:space="preserve">. Hence, it </w:t>
      </w:r>
      <w:r w:rsidR="00ED65B3">
        <w:rPr>
          <w:rFonts w:ascii="Times New Roman" w:eastAsia="Times New Roman" w:hAnsi="Times New Roman" w:cs="Times New Roman"/>
          <w:noProof/>
          <w:kern w:val="0"/>
          <w:sz w:val="24"/>
          <w:szCs w:val="24"/>
          <w:lang w:eastAsia="en-GB"/>
        </w:rPr>
        <w:t xml:space="preserve">cannot be expected to </w:t>
      </w:r>
      <w:r w:rsidRPr="0005270C">
        <w:rPr>
          <w:rFonts w:ascii="Times New Roman" w:eastAsia="Times New Roman" w:hAnsi="Times New Roman" w:cs="Times New Roman"/>
          <w:noProof/>
          <w:kern w:val="0"/>
          <w:sz w:val="24"/>
          <w:szCs w:val="24"/>
          <w:lang w:eastAsia="en-GB"/>
        </w:rPr>
        <w:t>introduce</w:t>
      </w:r>
      <w:r w:rsidR="00CB1DAC" w:rsidRPr="0005270C">
        <w:rPr>
          <w:rFonts w:ascii="Times New Roman" w:eastAsia="Times New Roman" w:hAnsi="Times New Roman" w:cs="Times New Roman"/>
          <w:noProof/>
          <w:kern w:val="0"/>
          <w:sz w:val="24"/>
          <w:szCs w:val="24"/>
          <w:lang w:eastAsia="en-GB"/>
        </w:rPr>
        <w:t xml:space="preserve"> </w:t>
      </w:r>
      <w:r w:rsidRPr="0005270C">
        <w:rPr>
          <w:rFonts w:ascii="Times New Roman" w:eastAsia="Times New Roman" w:hAnsi="Times New Roman" w:cs="Times New Roman"/>
          <w:noProof/>
          <w:kern w:val="0"/>
          <w:sz w:val="24"/>
          <w:szCs w:val="24"/>
          <w:lang w:eastAsia="en-GB"/>
        </w:rPr>
        <w:t xml:space="preserve">energy-saving technologies while </w:t>
      </w:r>
      <w:r w:rsidR="00ED65B3">
        <w:rPr>
          <w:rFonts w:ascii="Times New Roman" w:eastAsia="Times New Roman" w:hAnsi="Times New Roman" w:cs="Times New Roman"/>
          <w:noProof/>
          <w:kern w:val="0"/>
          <w:sz w:val="24"/>
          <w:szCs w:val="24"/>
          <w:lang w:eastAsia="en-GB"/>
        </w:rPr>
        <w:t xml:space="preserve">it </w:t>
      </w:r>
      <w:r w:rsidRPr="0005270C">
        <w:rPr>
          <w:rFonts w:ascii="Times New Roman" w:eastAsia="Times New Roman" w:hAnsi="Times New Roman" w:cs="Times New Roman"/>
          <w:noProof/>
          <w:kern w:val="0"/>
          <w:sz w:val="24"/>
          <w:szCs w:val="24"/>
          <w:lang w:eastAsia="en-GB"/>
        </w:rPr>
        <w:t>bring</w:t>
      </w:r>
      <w:r w:rsidR="00ED65B3">
        <w:rPr>
          <w:rFonts w:ascii="Times New Roman" w:eastAsia="Times New Roman" w:hAnsi="Times New Roman" w:cs="Times New Roman"/>
          <w:noProof/>
          <w:kern w:val="0"/>
          <w:sz w:val="24"/>
          <w:szCs w:val="24"/>
          <w:lang w:eastAsia="en-GB"/>
        </w:rPr>
        <w:t>s</w:t>
      </w:r>
      <w:r w:rsidR="00CB1DAC" w:rsidRPr="0005270C">
        <w:rPr>
          <w:rFonts w:ascii="Times New Roman" w:eastAsia="Times New Roman" w:hAnsi="Times New Roman" w:cs="Times New Roman"/>
          <w:noProof/>
          <w:kern w:val="0"/>
          <w:sz w:val="24"/>
          <w:szCs w:val="24"/>
          <w:lang w:eastAsia="en-GB"/>
        </w:rPr>
        <w:t xml:space="preserve"> knowledge spillover and</w:t>
      </w:r>
      <w:r w:rsidRPr="0005270C">
        <w:rPr>
          <w:rFonts w:ascii="Times New Roman" w:eastAsia="Times New Roman" w:hAnsi="Times New Roman" w:cs="Times New Roman"/>
          <w:noProof/>
          <w:kern w:val="0"/>
          <w:sz w:val="24"/>
          <w:szCs w:val="24"/>
          <w:lang w:eastAsia="en-GB"/>
        </w:rPr>
        <w:t xml:space="preserve"> managerial </w:t>
      </w:r>
      <w:r w:rsidRPr="00FD0B26">
        <w:rPr>
          <w:rFonts w:ascii="Times New Roman" w:eastAsia="Times New Roman" w:hAnsi="Times New Roman" w:cs="Times New Roman"/>
          <w:noProof/>
          <w:kern w:val="0"/>
          <w:sz w:val="24"/>
          <w:szCs w:val="24"/>
          <w:lang w:eastAsia="en-GB"/>
        </w:rPr>
        <w:t>know</w:t>
      </w:r>
      <w:r w:rsidR="00DA569C">
        <w:rPr>
          <w:rFonts w:ascii="Times New Roman" w:eastAsia="Times New Roman" w:hAnsi="Times New Roman" w:cs="Times New Roman"/>
          <w:noProof/>
          <w:kern w:val="0"/>
          <w:sz w:val="24"/>
          <w:szCs w:val="24"/>
          <w:lang w:eastAsia="en-GB"/>
        </w:rPr>
        <w:t>-</w:t>
      </w:r>
      <w:r w:rsidRPr="00FD0B26">
        <w:rPr>
          <w:rFonts w:ascii="Times New Roman" w:eastAsia="Times New Roman" w:hAnsi="Times New Roman" w:cs="Times New Roman"/>
          <w:noProof/>
          <w:kern w:val="0"/>
          <w:sz w:val="24"/>
          <w:szCs w:val="24"/>
          <w:lang w:eastAsia="en-GB"/>
        </w:rPr>
        <w:t>how</w:t>
      </w:r>
      <w:r w:rsidRPr="0005270C">
        <w:rPr>
          <w:rFonts w:ascii="Times New Roman" w:eastAsia="Times New Roman" w:hAnsi="Times New Roman" w:cs="Times New Roman"/>
          <w:noProof/>
          <w:kern w:val="0"/>
          <w:sz w:val="24"/>
          <w:szCs w:val="24"/>
          <w:lang w:eastAsia="en-GB"/>
        </w:rPr>
        <w:t xml:space="preserve"> instead</w:t>
      </w:r>
      <w:r w:rsidR="00CB1DAC" w:rsidRPr="0005270C">
        <w:rPr>
          <w:rFonts w:ascii="Times New Roman" w:eastAsia="Times New Roman" w:hAnsi="Times New Roman" w:cs="Times New Roman"/>
          <w:noProof/>
          <w:kern w:val="0"/>
          <w:sz w:val="24"/>
          <w:szCs w:val="24"/>
          <w:lang w:eastAsia="en-GB"/>
        </w:rPr>
        <w:t>.</w:t>
      </w:r>
      <w:r w:rsidRPr="0005270C">
        <w:rPr>
          <w:rFonts w:ascii="Times New Roman" w:eastAsia="Times New Roman" w:hAnsi="Times New Roman" w:cs="Times New Roman"/>
          <w:noProof/>
          <w:kern w:val="0"/>
          <w:sz w:val="24"/>
          <w:szCs w:val="24"/>
          <w:lang w:eastAsia="en-GB"/>
        </w:rPr>
        <w:t xml:space="preserve"> </w:t>
      </w:r>
      <w:r w:rsidR="00CB1DAC" w:rsidRPr="0005270C">
        <w:rPr>
          <w:rFonts w:ascii="Times New Roman" w:eastAsia="Times New Roman" w:hAnsi="Times New Roman" w:cs="Times New Roman"/>
          <w:noProof/>
          <w:kern w:val="0"/>
          <w:sz w:val="24"/>
          <w:szCs w:val="24"/>
          <w:lang w:eastAsia="en-GB"/>
        </w:rPr>
        <w:t>MNEs in the tertiary sector have a high level of market power and generally use M&amp;A entry strateg</w:t>
      </w:r>
      <w:r w:rsidR="00ED65B3">
        <w:rPr>
          <w:rFonts w:ascii="Times New Roman" w:eastAsia="Times New Roman" w:hAnsi="Times New Roman" w:cs="Times New Roman"/>
          <w:noProof/>
          <w:kern w:val="0"/>
          <w:sz w:val="24"/>
          <w:szCs w:val="24"/>
          <w:lang w:eastAsia="en-GB"/>
        </w:rPr>
        <w:t>ies</w:t>
      </w:r>
      <w:r w:rsidR="00CB1DAC" w:rsidRPr="0005270C">
        <w:rPr>
          <w:rFonts w:ascii="Times New Roman" w:eastAsia="Times New Roman" w:hAnsi="Times New Roman" w:cs="Times New Roman"/>
          <w:noProof/>
          <w:kern w:val="0"/>
          <w:sz w:val="24"/>
          <w:szCs w:val="24"/>
          <w:lang w:eastAsia="en-GB"/>
        </w:rPr>
        <w:t xml:space="preserve"> instead of </w:t>
      </w:r>
      <w:r w:rsidR="0027205A">
        <w:rPr>
          <w:rFonts w:ascii="Times New Roman" w:eastAsia="Times New Roman" w:hAnsi="Times New Roman" w:cs="Times New Roman"/>
          <w:noProof/>
          <w:kern w:val="0"/>
          <w:sz w:val="24"/>
          <w:szCs w:val="24"/>
          <w:lang w:eastAsia="en-GB"/>
        </w:rPr>
        <w:t>G</w:t>
      </w:r>
      <w:r w:rsidR="00CB1DAC" w:rsidRPr="0005270C">
        <w:rPr>
          <w:rFonts w:ascii="Times New Roman" w:eastAsia="Times New Roman" w:hAnsi="Times New Roman" w:cs="Times New Roman"/>
          <w:noProof/>
          <w:kern w:val="0"/>
          <w:sz w:val="24"/>
          <w:szCs w:val="24"/>
          <w:lang w:eastAsia="en-GB"/>
        </w:rPr>
        <w:t>reenfield investment with a crowd</w:t>
      </w:r>
      <w:r w:rsidR="00ED65B3">
        <w:rPr>
          <w:rFonts w:ascii="Times New Roman" w:eastAsia="Times New Roman" w:hAnsi="Times New Roman" w:cs="Times New Roman"/>
          <w:noProof/>
          <w:kern w:val="0"/>
          <w:sz w:val="24"/>
          <w:szCs w:val="24"/>
          <w:lang w:eastAsia="en-GB"/>
        </w:rPr>
        <w:t>ing</w:t>
      </w:r>
      <w:r w:rsidR="00CB1DAC" w:rsidRPr="0005270C">
        <w:rPr>
          <w:rFonts w:ascii="Times New Roman" w:eastAsia="Times New Roman" w:hAnsi="Times New Roman" w:cs="Times New Roman"/>
          <w:noProof/>
          <w:kern w:val="0"/>
          <w:sz w:val="24"/>
          <w:szCs w:val="24"/>
          <w:lang w:eastAsia="en-GB"/>
        </w:rPr>
        <w:t>-out potential of domestic investment (Aykut and Sayek, 2007). Such a</w:t>
      </w:r>
      <w:r w:rsidR="00764795" w:rsidRPr="0005270C">
        <w:rPr>
          <w:rFonts w:ascii="Times New Roman" w:eastAsia="Times New Roman" w:hAnsi="Times New Roman" w:cs="Times New Roman"/>
          <w:noProof/>
          <w:kern w:val="0"/>
          <w:sz w:val="24"/>
          <w:szCs w:val="24"/>
          <w:lang w:eastAsia="en-GB"/>
        </w:rPr>
        <w:t xml:space="preserve"> potential exerts an adv</w:t>
      </w:r>
      <w:r w:rsidR="00ED65B3">
        <w:rPr>
          <w:rFonts w:ascii="Times New Roman" w:eastAsia="Times New Roman" w:hAnsi="Times New Roman" w:cs="Times New Roman"/>
          <w:noProof/>
          <w:kern w:val="0"/>
          <w:sz w:val="24"/>
          <w:szCs w:val="24"/>
          <w:lang w:eastAsia="en-GB"/>
        </w:rPr>
        <w:t xml:space="preserve">erse </w:t>
      </w:r>
      <w:r w:rsidR="00764795" w:rsidRPr="0005270C">
        <w:rPr>
          <w:rFonts w:ascii="Times New Roman" w:eastAsia="Times New Roman" w:hAnsi="Times New Roman" w:cs="Times New Roman"/>
          <w:noProof/>
          <w:kern w:val="0"/>
          <w:sz w:val="24"/>
          <w:szCs w:val="24"/>
          <w:lang w:eastAsia="en-GB"/>
        </w:rPr>
        <w:t>effect on</w:t>
      </w:r>
      <w:r w:rsidR="00270538" w:rsidRPr="0005270C">
        <w:rPr>
          <w:rFonts w:ascii="Times New Roman" w:eastAsia="Times New Roman" w:hAnsi="Times New Roman" w:cs="Times New Roman"/>
          <w:noProof/>
          <w:kern w:val="0"/>
          <w:sz w:val="24"/>
          <w:szCs w:val="24"/>
          <w:lang w:eastAsia="en-GB"/>
        </w:rPr>
        <w:t xml:space="preserve"> </w:t>
      </w:r>
      <w:r w:rsidR="00270538" w:rsidRPr="001119CA">
        <w:rPr>
          <w:rFonts w:ascii="Times New Roman" w:eastAsia="Times New Roman" w:hAnsi="Times New Roman" w:cs="Times New Roman"/>
          <w:noProof/>
          <w:kern w:val="0"/>
          <w:sz w:val="24"/>
          <w:szCs w:val="24"/>
          <w:lang w:eastAsia="en-GB"/>
        </w:rPr>
        <w:t>ener</w:t>
      </w:r>
      <w:r w:rsidR="001F1B3B">
        <w:rPr>
          <w:rFonts w:ascii="Times New Roman" w:eastAsia="Times New Roman" w:hAnsi="Times New Roman" w:cs="Times New Roman"/>
          <w:noProof/>
          <w:kern w:val="0"/>
          <w:sz w:val="24"/>
          <w:szCs w:val="24"/>
          <w:lang w:eastAsia="en-GB"/>
        </w:rPr>
        <w:t>g</w:t>
      </w:r>
      <w:r w:rsidR="00270538" w:rsidRPr="001119CA">
        <w:rPr>
          <w:rFonts w:ascii="Times New Roman" w:eastAsia="Times New Roman" w:hAnsi="Times New Roman" w:cs="Times New Roman"/>
          <w:noProof/>
          <w:kern w:val="0"/>
          <w:sz w:val="24"/>
          <w:szCs w:val="24"/>
          <w:lang w:eastAsia="en-GB"/>
        </w:rPr>
        <w:t>y</w:t>
      </w:r>
      <w:r w:rsidR="00270538" w:rsidRPr="0005270C">
        <w:rPr>
          <w:rFonts w:ascii="Times New Roman" w:eastAsia="Times New Roman" w:hAnsi="Times New Roman" w:cs="Times New Roman"/>
          <w:noProof/>
          <w:kern w:val="0"/>
          <w:sz w:val="24"/>
          <w:szCs w:val="24"/>
          <w:lang w:eastAsia="en-GB"/>
        </w:rPr>
        <w:t xml:space="preserve"> </w:t>
      </w:r>
      <w:r w:rsidR="00270538" w:rsidRPr="00FD0B26">
        <w:rPr>
          <w:rFonts w:ascii="Times New Roman" w:eastAsia="Times New Roman" w:hAnsi="Times New Roman" w:cs="Times New Roman"/>
          <w:noProof/>
          <w:kern w:val="0"/>
          <w:sz w:val="24"/>
          <w:szCs w:val="24"/>
          <w:lang w:eastAsia="en-GB"/>
        </w:rPr>
        <w:t>inte</w:t>
      </w:r>
      <w:r w:rsidR="00FD0B26">
        <w:rPr>
          <w:rFonts w:ascii="Times New Roman" w:eastAsia="Times New Roman" w:hAnsi="Times New Roman" w:cs="Times New Roman"/>
          <w:noProof/>
          <w:kern w:val="0"/>
          <w:sz w:val="24"/>
          <w:szCs w:val="24"/>
          <w:lang w:eastAsia="en-GB"/>
        </w:rPr>
        <w:t>n</w:t>
      </w:r>
      <w:r w:rsidR="00270538" w:rsidRPr="00FD0B26">
        <w:rPr>
          <w:rFonts w:ascii="Times New Roman" w:eastAsia="Times New Roman" w:hAnsi="Times New Roman" w:cs="Times New Roman"/>
          <w:noProof/>
          <w:kern w:val="0"/>
          <w:sz w:val="24"/>
          <w:szCs w:val="24"/>
          <w:lang w:eastAsia="en-GB"/>
        </w:rPr>
        <w:t>sity</w:t>
      </w:r>
      <w:r w:rsidR="00270538" w:rsidRPr="0005270C">
        <w:rPr>
          <w:rFonts w:ascii="Times New Roman" w:eastAsia="Times New Roman" w:hAnsi="Times New Roman" w:cs="Times New Roman"/>
          <w:noProof/>
          <w:kern w:val="0"/>
          <w:sz w:val="24"/>
          <w:szCs w:val="24"/>
          <w:lang w:eastAsia="en-GB"/>
        </w:rPr>
        <w:t xml:space="preserve"> </w:t>
      </w:r>
      <w:r w:rsidR="00ED65B3">
        <w:rPr>
          <w:rFonts w:ascii="Times New Roman" w:eastAsia="Times New Roman" w:hAnsi="Times New Roman" w:cs="Times New Roman"/>
          <w:noProof/>
          <w:kern w:val="0"/>
          <w:sz w:val="24"/>
          <w:szCs w:val="24"/>
          <w:lang w:eastAsia="en-GB"/>
        </w:rPr>
        <w:t xml:space="preserve">reduction </w:t>
      </w:r>
      <w:r w:rsidR="00270538" w:rsidRPr="0005270C">
        <w:rPr>
          <w:rFonts w:ascii="Times New Roman" w:eastAsia="Times New Roman" w:hAnsi="Times New Roman" w:cs="Times New Roman"/>
          <w:noProof/>
          <w:kern w:val="0"/>
          <w:sz w:val="24"/>
          <w:szCs w:val="24"/>
          <w:lang w:eastAsia="en-GB"/>
        </w:rPr>
        <w:t xml:space="preserve">in </w:t>
      </w:r>
      <w:r w:rsidR="00ED65B3">
        <w:rPr>
          <w:rFonts w:ascii="Times New Roman" w:eastAsia="Times New Roman" w:hAnsi="Times New Roman" w:cs="Times New Roman"/>
          <w:noProof/>
          <w:kern w:val="0"/>
          <w:sz w:val="24"/>
          <w:szCs w:val="24"/>
          <w:lang w:eastAsia="en-GB"/>
        </w:rPr>
        <w:t xml:space="preserve">the </w:t>
      </w:r>
      <w:r w:rsidR="00270538" w:rsidRPr="001119CA">
        <w:rPr>
          <w:rFonts w:ascii="Times New Roman" w:eastAsia="Times New Roman" w:hAnsi="Times New Roman" w:cs="Times New Roman"/>
          <w:noProof/>
          <w:kern w:val="0"/>
          <w:sz w:val="24"/>
          <w:szCs w:val="24"/>
          <w:lang w:eastAsia="en-GB"/>
        </w:rPr>
        <w:t>host</w:t>
      </w:r>
      <w:r w:rsidR="00270538" w:rsidRPr="0005270C">
        <w:rPr>
          <w:rFonts w:ascii="Times New Roman" w:eastAsia="Times New Roman" w:hAnsi="Times New Roman" w:cs="Times New Roman"/>
          <w:noProof/>
          <w:kern w:val="0"/>
          <w:sz w:val="24"/>
          <w:szCs w:val="24"/>
          <w:lang w:eastAsia="en-GB"/>
        </w:rPr>
        <w:t xml:space="preserve"> country</w:t>
      </w:r>
      <w:r w:rsidR="00764795" w:rsidRPr="0005270C">
        <w:rPr>
          <w:rFonts w:ascii="Times New Roman" w:eastAsia="Times New Roman" w:hAnsi="Times New Roman" w:cs="Times New Roman"/>
          <w:noProof/>
          <w:kern w:val="0"/>
          <w:sz w:val="24"/>
          <w:szCs w:val="24"/>
          <w:lang w:eastAsia="en-GB"/>
        </w:rPr>
        <w:t xml:space="preserve"> when indigenous R&amp;D is </w:t>
      </w:r>
      <w:r w:rsidR="00764795" w:rsidRPr="00FD0B26">
        <w:rPr>
          <w:rFonts w:ascii="Times New Roman" w:eastAsia="Times New Roman" w:hAnsi="Times New Roman" w:cs="Times New Roman"/>
          <w:noProof/>
          <w:kern w:val="0"/>
          <w:sz w:val="24"/>
          <w:szCs w:val="24"/>
          <w:lang w:eastAsia="en-GB"/>
        </w:rPr>
        <w:t>insuffic</w:t>
      </w:r>
      <w:r w:rsidR="00FD0B26">
        <w:rPr>
          <w:rFonts w:ascii="Times New Roman" w:eastAsia="Times New Roman" w:hAnsi="Times New Roman" w:cs="Times New Roman"/>
          <w:noProof/>
          <w:kern w:val="0"/>
          <w:sz w:val="24"/>
          <w:szCs w:val="24"/>
          <w:lang w:eastAsia="en-GB"/>
        </w:rPr>
        <w:t>i</w:t>
      </w:r>
      <w:r w:rsidR="00764795" w:rsidRPr="00FD0B26">
        <w:rPr>
          <w:rFonts w:ascii="Times New Roman" w:eastAsia="Times New Roman" w:hAnsi="Times New Roman" w:cs="Times New Roman"/>
          <w:noProof/>
          <w:kern w:val="0"/>
          <w:sz w:val="24"/>
          <w:szCs w:val="24"/>
          <w:lang w:eastAsia="en-GB"/>
        </w:rPr>
        <w:t>ent</w:t>
      </w:r>
      <w:r w:rsidR="00764795" w:rsidRPr="0005270C">
        <w:rPr>
          <w:rFonts w:ascii="Times New Roman" w:eastAsia="Times New Roman" w:hAnsi="Times New Roman" w:cs="Times New Roman"/>
          <w:noProof/>
          <w:kern w:val="0"/>
          <w:sz w:val="24"/>
          <w:szCs w:val="24"/>
          <w:lang w:eastAsia="en-GB"/>
        </w:rPr>
        <w:t xml:space="preserve"> </w:t>
      </w:r>
      <w:r w:rsidR="00270538" w:rsidRPr="0005270C">
        <w:rPr>
          <w:rFonts w:ascii="Times New Roman" w:eastAsia="Times New Roman" w:hAnsi="Times New Roman" w:cs="Times New Roman"/>
          <w:noProof/>
          <w:kern w:val="0"/>
          <w:sz w:val="24"/>
          <w:szCs w:val="24"/>
          <w:lang w:eastAsia="en-GB"/>
        </w:rPr>
        <w:t>(i.e.</w:t>
      </w:r>
      <w:r w:rsidR="00033F0B">
        <w:rPr>
          <w:rFonts w:ascii="Times New Roman" w:eastAsia="Times New Roman" w:hAnsi="Times New Roman" w:cs="Times New Roman"/>
          <w:noProof/>
          <w:kern w:val="0"/>
          <w:sz w:val="24"/>
          <w:szCs w:val="24"/>
          <w:lang w:eastAsia="en-GB"/>
        </w:rPr>
        <w:t>,</w:t>
      </w:r>
      <w:r w:rsidR="00270538" w:rsidRPr="0005270C">
        <w:rPr>
          <w:rFonts w:ascii="Times New Roman" w:eastAsia="Times New Roman" w:hAnsi="Times New Roman" w:cs="Times New Roman"/>
          <w:noProof/>
          <w:kern w:val="0"/>
          <w:sz w:val="24"/>
          <w:szCs w:val="24"/>
          <w:lang w:eastAsia="en-GB"/>
        </w:rPr>
        <w:t xml:space="preserve"> </w:t>
      </w:r>
      <m:oMath>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r>
          <w:rPr>
            <w:rFonts w:ascii="Cambria Math" w:eastAsia="Times New Roman" w:hAnsi="Cambria Math" w:cs="Times New Roman"/>
            <w:noProof/>
            <w:kern w:val="0"/>
            <w:sz w:val="24"/>
            <w:szCs w:val="24"/>
            <w:lang w:eastAsia="en-GB"/>
          </w:rPr>
          <m:t>≤</m:t>
        </m:r>
        <m:r>
          <w:rPr>
            <w:rFonts w:ascii="Cambria Math" w:eastAsia="Times New Roman" w:hAnsi="Cambria Math" w:cs="Times New Roman"/>
            <w:kern w:val="0"/>
            <w:sz w:val="24"/>
            <w:szCs w:val="24"/>
            <w:lang w:eastAsia="en-GB"/>
          </w:rPr>
          <m:t>γ</m:t>
        </m:r>
      </m:oMath>
      <w:r w:rsidR="001F1B3B">
        <w:rPr>
          <w:rFonts w:ascii="Times New Roman" w:hAnsi="Times New Roman" w:cs="Times New Roman"/>
          <w:noProof/>
          <w:kern w:val="0"/>
          <w:sz w:val="24"/>
          <w:szCs w:val="24"/>
        </w:rPr>
        <w:t>)</w:t>
      </w:r>
      <w:r w:rsidR="00270538" w:rsidRPr="0005270C">
        <w:rPr>
          <w:rFonts w:ascii="Times New Roman" w:hAnsi="Times New Roman" w:cs="Times New Roman"/>
          <w:noProof/>
          <w:kern w:val="0"/>
          <w:sz w:val="24"/>
          <w:szCs w:val="24"/>
        </w:rPr>
        <w:t xml:space="preserve"> as there are </w:t>
      </w:r>
      <w:r w:rsidR="00D2206B" w:rsidRPr="0005270C">
        <w:rPr>
          <w:rFonts w:ascii="Times New Roman" w:eastAsia="Times New Roman" w:hAnsi="Times New Roman" w:cs="Times New Roman"/>
          <w:noProof/>
          <w:kern w:val="0"/>
          <w:sz w:val="24"/>
          <w:szCs w:val="24"/>
          <w:lang w:eastAsia="en-GB"/>
        </w:rPr>
        <w:t>limited spillover linkage</w:t>
      </w:r>
      <w:r w:rsidR="00270538" w:rsidRPr="0005270C">
        <w:rPr>
          <w:rFonts w:ascii="Times New Roman" w:eastAsia="Times New Roman" w:hAnsi="Times New Roman" w:cs="Times New Roman"/>
          <w:noProof/>
          <w:kern w:val="0"/>
          <w:sz w:val="24"/>
          <w:szCs w:val="24"/>
          <w:lang w:eastAsia="en-GB"/>
        </w:rPr>
        <w:t>s</w:t>
      </w:r>
      <w:r w:rsidR="00D2206B" w:rsidRPr="0005270C">
        <w:rPr>
          <w:rFonts w:ascii="Times New Roman" w:eastAsia="Times New Roman" w:hAnsi="Times New Roman" w:cs="Times New Roman"/>
          <w:noProof/>
          <w:kern w:val="0"/>
          <w:sz w:val="24"/>
          <w:szCs w:val="24"/>
          <w:lang w:eastAsia="en-GB"/>
        </w:rPr>
        <w:t xml:space="preserve"> between MNEs and domestic firms </w:t>
      </w:r>
      <w:r w:rsidR="00D2206B" w:rsidRPr="00D94F70">
        <w:rPr>
          <w:rFonts w:ascii="Times New Roman" w:eastAsia="Times New Roman" w:hAnsi="Times New Roman" w:cs="Times New Roman"/>
          <w:noProof/>
          <w:kern w:val="0"/>
          <w:sz w:val="24"/>
          <w:szCs w:val="24"/>
          <w:lang w:eastAsia="en-GB"/>
        </w:rPr>
        <w:t xml:space="preserve">(Chakraborty and </w:t>
      </w:r>
      <w:r w:rsidR="00D2206B" w:rsidRPr="0005270C">
        <w:rPr>
          <w:rFonts w:ascii="Times New Roman" w:eastAsia="Times New Roman" w:hAnsi="Times New Roman" w:cs="Times New Roman"/>
          <w:noProof/>
          <w:kern w:val="0"/>
          <w:sz w:val="24"/>
          <w:szCs w:val="24"/>
          <w:lang w:eastAsia="en-GB"/>
        </w:rPr>
        <w:t xml:space="preserve">Nunnenkamp, 2008). </w:t>
      </w:r>
      <w:r w:rsidR="00270538" w:rsidRPr="0005270C">
        <w:rPr>
          <w:rFonts w:ascii="Times New Roman" w:eastAsia="Times New Roman" w:hAnsi="Times New Roman" w:cs="Times New Roman"/>
          <w:noProof/>
          <w:kern w:val="0"/>
          <w:sz w:val="24"/>
          <w:szCs w:val="24"/>
          <w:lang w:eastAsia="en-GB"/>
        </w:rPr>
        <w:t xml:space="preserve">However, </w:t>
      </w:r>
      <w:r w:rsidR="00BD0D23" w:rsidRPr="0005270C">
        <w:rPr>
          <w:rFonts w:ascii="Times New Roman" w:eastAsia="Times New Roman" w:hAnsi="Times New Roman" w:cs="Times New Roman"/>
          <w:noProof/>
          <w:kern w:val="0"/>
          <w:sz w:val="24"/>
          <w:szCs w:val="24"/>
          <w:lang w:eastAsia="en-GB"/>
        </w:rPr>
        <w:t xml:space="preserve">when </w:t>
      </w:r>
      <w:r w:rsidR="001F1B3B">
        <w:rPr>
          <w:rFonts w:ascii="Times New Roman" w:eastAsia="Times New Roman" w:hAnsi="Times New Roman" w:cs="Times New Roman"/>
          <w:noProof/>
          <w:kern w:val="0"/>
          <w:sz w:val="24"/>
          <w:szCs w:val="24"/>
          <w:lang w:eastAsia="en-GB"/>
        </w:rPr>
        <w:t xml:space="preserve">the level of </w:t>
      </w:r>
      <w:r w:rsidR="00BD0D23" w:rsidRPr="0005270C">
        <w:rPr>
          <w:rFonts w:ascii="Times New Roman" w:eastAsia="Times New Roman" w:hAnsi="Times New Roman" w:cs="Times New Roman"/>
          <w:noProof/>
          <w:kern w:val="0"/>
          <w:sz w:val="24"/>
          <w:szCs w:val="24"/>
          <w:lang w:eastAsia="en-GB"/>
        </w:rPr>
        <w:t>domes</w:t>
      </w:r>
      <w:r w:rsidR="001F1B3B">
        <w:rPr>
          <w:rFonts w:ascii="Times New Roman" w:eastAsia="Times New Roman" w:hAnsi="Times New Roman" w:cs="Times New Roman"/>
          <w:noProof/>
          <w:kern w:val="0"/>
          <w:sz w:val="24"/>
          <w:szCs w:val="24"/>
          <w:lang w:eastAsia="en-GB"/>
        </w:rPr>
        <w:t xml:space="preserve">tic </w:t>
      </w:r>
      <w:r w:rsidR="00BD0D23" w:rsidRPr="0005270C">
        <w:rPr>
          <w:rFonts w:ascii="Times New Roman" w:eastAsia="Times New Roman" w:hAnsi="Times New Roman" w:cs="Times New Roman"/>
          <w:noProof/>
          <w:kern w:val="0"/>
          <w:sz w:val="24"/>
          <w:szCs w:val="24"/>
          <w:lang w:eastAsia="en-GB"/>
        </w:rPr>
        <w:t xml:space="preserve">R&amp;D is high, </w:t>
      </w:r>
      <w:r w:rsidR="00270538" w:rsidRPr="0005270C">
        <w:rPr>
          <w:rFonts w:ascii="Times New Roman" w:eastAsia="Times New Roman" w:hAnsi="Times New Roman" w:cs="Times New Roman"/>
          <w:noProof/>
          <w:kern w:val="0"/>
          <w:sz w:val="24"/>
          <w:szCs w:val="24"/>
          <w:lang w:eastAsia="en-GB"/>
        </w:rPr>
        <w:t>the decrease of ener</w:t>
      </w:r>
      <w:r w:rsidR="001F1B3B">
        <w:rPr>
          <w:rFonts w:ascii="Times New Roman" w:eastAsia="Times New Roman" w:hAnsi="Times New Roman" w:cs="Times New Roman"/>
          <w:noProof/>
          <w:kern w:val="0"/>
          <w:sz w:val="24"/>
          <w:szCs w:val="24"/>
          <w:lang w:eastAsia="en-GB"/>
        </w:rPr>
        <w:t>g</w:t>
      </w:r>
      <w:r w:rsidR="00270538" w:rsidRPr="0005270C">
        <w:rPr>
          <w:rFonts w:ascii="Times New Roman" w:eastAsia="Times New Roman" w:hAnsi="Times New Roman" w:cs="Times New Roman"/>
          <w:noProof/>
          <w:kern w:val="0"/>
          <w:sz w:val="24"/>
          <w:szCs w:val="24"/>
          <w:lang w:eastAsia="en-GB"/>
        </w:rPr>
        <w:t>y inte</w:t>
      </w:r>
      <w:r w:rsidR="00DA569C">
        <w:rPr>
          <w:rFonts w:ascii="Times New Roman" w:eastAsia="Times New Roman" w:hAnsi="Times New Roman" w:cs="Times New Roman"/>
          <w:noProof/>
          <w:kern w:val="0"/>
          <w:sz w:val="24"/>
          <w:szCs w:val="24"/>
          <w:lang w:eastAsia="en-GB"/>
        </w:rPr>
        <w:t>n</w:t>
      </w:r>
      <w:r w:rsidR="00270538" w:rsidRPr="0005270C">
        <w:rPr>
          <w:rFonts w:ascii="Times New Roman" w:eastAsia="Times New Roman" w:hAnsi="Times New Roman" w:cs="Times New Roman"/>
          <w:noProof/>
          <w:kern w:val="0"/>
          <w:sz w:val="24"/>
          <w:szCs w:val="24"/>
          <w:lang w:eastAsia="en-GB"/>
        </w:rPr>
        <w:t>sity can be achieve</w:t>
      </w:r>
      <w:r w:rsidR="001F1B3B">
        <w:rPr>
          <w:rFonts w:ascii="Times New Roman" w:eastAsia="Times New Roman" w:hAnsi="Times New Roman" w:cs="Times New Roman"/>
          <w:noProof/>
          <w:kern w:val="0"/>
          <w:sz w:val="24"/>
          <w:szCs w:val="24"/>
          <w:lang w:eastAsia="en-GB"/>
        </w:rPr>
        <w:t>d</w:t>
      </w:r>
      <w:r w:rsidR="00270538" w:rsidRPr="0005270C">
        <w:rPr>
          <w:rFonts w:ascii="Times New Roman" w:eastAsia="Times New Roman" w:hAnsi="Times New Roman" w:cs="Times New Roman"/>
          <w:noProof/>
          <w:kern w:val="0"/>
          <w:sz w:val="24"/>
          <w:szCs w:val="24"/>
          <w:lang w:eastAsia="en-GB"/>
        </w:rPr>
        <w:t xml:space="preserve"> </w:t>
      </w:r>
      <w:r w:rsidR="001F1B3B">
        <w:rPr>
          <w:rFonts w:ascii="Times New Roman" w:eastAsia="Times New Roman" w:hAnsi="Times New Roman" w:cs="Times New Roman"/>
          <w:noProof/>
          <w:kern w:val="0"/>
          <w:sz w:val="24"/>
          <w:szCs w:val="24"/>
          <w:lang w:eastAsia="en-GB"/>
        </w:rPr>
        <w:t xml:space="preserve">through </w:t>
      </w:r>
      <w:r w:rsidR="00270538" w:rsidRPr="0005270C">
        <w:rPr>
          <w:rFonts w:ascii="Times New Roman" w:eastAsia="Times New Roman" w:hAnsi="Times New Roman" w:cs="Times New Roman"/>
          <w:noProof/>
          <w:kern w:val="0"/>
          <w:sz w:val="24"/>
          <w:szCs w:val="24"/>
          <w:lang w:eastAsia="en-GB"/>
        </w:rPr>
        <w:t>foreign competition which can effectively expand the business activities</w:t>
      </w:r>
      <w:r w:rsidR="00BD0D23" w:rsidRPr="0005270C">
        <w:rPr>
          <w:rFonts w:ascii="Times New Roman" w:eastAsia="Times New Roman" w:hAnsi="Times New Roman" w:cs="Times New Roman"/>
          <w:noProof/>
          <w:kern w:val="0"/>
          <w:sz w:val="24"/>
          <w:szCs w:val="24"/>
          <w:lang w:eastAsia="en-GB"/>
        </w:rPr>
        <w:t xml:space="preserve"> of the tertiary sector (</w:t>
      </w:r>
      <w:r w:rsidR="00BD0D23" w:rsidRPr="0024454B">
        <w:rPr>
          <w:rFonts w:ascii="Times New Roman" w:eastAsia="Times New Roman" w:hAnsi="Times New Roman" w:cs="Times New Roman"/>
          <w:noProof/>
          <w:kern w:val="0"/>
          <w:sz w:val="24"/>
          <w:szCs w:val="24"/>
          <w:lang w:eastAsia="en-GB"/>
        </w:rPr>
        <w:t>Zheng et al., 201</w:t>
      </w:r>
      <w:r w:rsidR="00BD0D23" w:rsidRPr="0005270C">
        <w:rPr>
          <w:rFonts w:ascii="Times New Roman" w:eastAsia="Times New Roman" w:hAnsi="Times New Roman" w:cs="Times New Roman"/>
          <w:noProof/>
          <w:kern w:val="0"/>
          <w:sz w:val="24"/>
          <w:szCs w:val="24"/>
          <w:lang w:eastAsia="en-GB"/>
        </w:rPr>
        <w:t>1). These</w:t>
      </w:r>
      <w:r w:rsidR="001F1B3B">
        <w:rPr>
          <w:rFonts w:ascii="Times New Roman" w:eastAsia="Times New Roman" w:hAnsi="Times New Roman" w:cs="Times New Roman"/>
          <w:noProof/>
          <w:kern w:val="0"/>
          <w:sz w:val="24"/>
          <w:szCs w:val="24"/>
          <w:lang w:eastAsia="en-GB"/>
        </w:rPr>
        <w:t xml:space="preserve"> channels would suggest that </w:t>
      </w:r>
      <w:r w:rsidR="00BD0D23" w:rsidRPr="0005270C">
        <w:rPr>
          <w:rFonts w:ascii="Times New Roman" w:eastAsia="Times New Roman" w:hAnsi="Times New Roman" w:cs="Times New Roman"/>
          <w:noProof/>
          <w:kern w:val="0"/>
          <w:sz w:val="24"/>
          <w:szCs w:val="24"/>
          <w:lang w:eastAsia="en-GB"/>
        </w:rPr>
        <w:t xml:space="preserve">there </w:t>
      </w:r>
      <w:r w:rsidR="001F1B3B">
        <w:rPr>
          <w:rFonts w:ascii="Times New Roman" w:eastAsia="Times New Roman" w:hAnsi="Times New Roman" w:cs="Times New Roman"/>
          <w:noProof/>
          <w:kern w:val="0"/>
          <w:sz w:val="24"/>
          <w:szCs w:val="24"/>
          <w:lang w:eastAsia="en-GB"/>
        </w:rPr>
        <w:t xml:space="preserve">may be </w:t>
      </w:r>
      <w:r w:rsidR="00BD0D23" w:rsidRPr="0005270C">
        <w:rPr>
          <w:rFonts w:ascii="Times New Roman" w:eastAsia="Times New Roman" w:hAnsi="Times New Roman" w:cs="Times New Roman"/>
          <w:noProof/>
          <w:kern w:val="0"/>
          <w:sz w:val="24"/>
          <w:szCs w:val="24"/>
          <w:lang w:eastAsia="en-GB"/>
        </w:rPr>
        <w:t>a threshold effect of R&amp;D in the re</w:t>
      </w:r>
      <w:r w:rsidR="001F1B3B">
        <w:rPr>
          <w:rFonts w:ascii="Times New Roman" w:eastAsia="Times New Roman" w:hAnsi="Times New Roman" w:cs="Times New Roman"/>
          <w:noProof/>
          <w:kern w:val="0"/>
          <w:sz w:val="24"/>
          <w:szCs w:val="24"/>
          <w:lang w:eastAsia="en-GB"/>
        </w:rPr>
        <w:t xml:space="preserve">lationship </w:t>
      </w:r>
      <w:r w:rsidR="00BD0D23" w:rsidRPr="0005270C">
        <w:rPr>
          <w:rFonts w:ascii="Times New Roman" w:eastAsia="Times New Roman" w:hAnsi="Times New Roman" w:cs="Times New Roman"/>
          <w:noProof/>
          <w:kern w:val="0"/>
          <w:sz w:val="24"/>
          <w:szCs w:val="24"/>
          <w:lang w:eastAsia="en-GB"/>
        </w:rPr>
        <w:t>between FDI inflows to the tertiary sector and ene</w:t>
      </w:r>
      <w:r w:rsidR="001F1B3B">
        <w:rPr>
          <w:rFonts w:ascii="Times New Roman" w:eastAsia="Times New Roman" w:hAnsi="Times New Roman" w:cs="Times New Roman"/>
          <w:noProof/>
          <w:kern w:val="0"/>
          <w:sz w:val="24"/>
          <w:szCs w:val="24"/>
          <w:lang w:eastAsia="en-GB"/>
        </w:rPr>
        <w:t>r</w:t>
      </w:r>
      <w:r w:rsidR="00BD0D23" w:rsidRPr="0005270C">
        <w:rPr>
          <w:rFonts w:ascii="Times New Roman" w:eastAsia="Times New Roman" w:hAnsi="Times New Roman" w:cs="Times New Roman"/>
          <w:noProof/>
          <w:kern w:val="0"/>
          <w:sz w:val="24"/>
          <w:szCs w:val="24"/>
          <w:lang w:eastAsia="en-GB"/>
        </w:rPr>
        <w:t>gy intensity.</w:t>
      </w:r>
    </w:p>
    <w:p w14:paraId="5155AF17" w14:textId="2A6DD51D" w:rsidR="00D2206B" w:rsidRDefault="00D2206B" w:rsidP="009C351D">
      <w:pPr>
        <w:widowControl/>
        <w:spacing w:after="240" w:line="480" w:lineRule="auto"/>
        <w:jc w:val="left"/>
        <w:rPr>
          <w:rFonts w:ascii="Times New Roman" w:eastAsia="Times New Roman" w:hAnsi="Times New Roman" w:cs="Times New Roman"/>
          <w:iCs/>
          <w:noProof/>
          <w:kern w:val="0"/>
          <w:sz w:val="24"/>
          <w:szCs w:val="24"/>
          <w:lang w:eastAsia="en-GB"/>
        </w:rPr>
      </w:pPr>
    </w:p>
    <w:p w14:paraId="7A430BA4" w14:textId="324E1838" w:rsidR="00F32CFF" w:rsidRPr="0098565F" w:rsidRDefault="001C1B0E" w:rsidP="009C351D">
      <w:pPr>
        <w:widowControl/>
        <w:spacing w:after="240" w:line="480" w:lineRule="auto"/>
        <w:jc w:val="left"/>
        <w:rPr>
          <w:rFonts w:ascii="Times New Roman" w:eastAsia="Times New Roman" w:hAnsi="Times New Roman" w:cs="Times New Roman"/>
          <w:bCs/>
          <w:i/>
          <w:iCs/>
          <w:kern w:val="0"/>
          <w:sz w:val="24"/>
          <w:szCs w:val="24"/>
          <w:lang w:eastAsia="en-GB"/>
        </w:rPr>
      </w:pPr>
      <w:r w:rsidRPr="0098565F">
        <w:rPr>
          <w:rFonts w:ascii="Times New Roman" w:eastAsia="Times New Roman" w:hAnsi="Times New Roman" w:cs="Times New Roman"/>
          <w:bCs/>
          <w:i/>
          <w:iCs/>
          <w:noProof/>
          <w:kern w:val="0"/>
          <w:sz w:val="24"/>
          <w:szCs w:val="24"/>
          <w:lang w:eastAsia="en-GB"/>
        </w:rPr>
        <w:t>3</w:t>
      </w:r>
      <w:r w:rsidR="00D56D80" w:rsidRPr="0098565F">
        <w:rPr>
          <w:rFonts w:ascii="Times New Roman" w:eastAsia="Times New Roman" w:hAnsi="Times New Roman" w:cs="Times New Roman"/>
          <w:bCs/>
          <w:i/>
          <w:iCs/>
          <w:noProof/>
          <w:kern w:val="0"/>
          <w:sz w:val="24"/>
          <w:szCs w:val="24"/>
          <w:lang w:eastAsia="en-GB"/>
        </w:rPr>
        <w:t>.</w:t>
      </w:r>
      <w:r w:rsidRPr="0098565F">
        <w:rPr>
          <w:rFonts w:ascii="Times New Roman" w:eastAsia="Times New Roman" w:hAnsi="Times New Roman" w:cs="Times New Roman"/>
          <w:bCs/>
          <w:i/>
          <w:iCs/>
          <w:noProof/>
          <w:kern w:val="0"/>
          <w:sz w:val="24"/>
          <w:szCs w:val="24"/>
          <w:lang w:eastAsia="en-GB"/>
        </w:rPr>
        <w:t>2</w:t>
      </w:r>
      <w:r w:rsidR="00781619" w:rsidRPr="0098565F">
        <w:rPr>
          <w:rFonts w:ascii="Times New Roman" w:eastAsia="Times New Roman" w:hAnsi="Times New Roman" w:cs="Times New Roman"/>
          <w:bCs/>
          <w:i/>
          <w:iCs/>
          <w:noProof/>
          <w:kern w:val="0"/>
          <w:sz w:val="24"/>
          <w:szCs w:val="24"/>
          <w:lang w:eastAsia="en-GB"/>
        </w:rPr>
        <w:t>.</w:t>
      </w:r>
      <w:r w:rsidR="001119CA" w:rsidRPr="0098565F">
        <w:rPr>
          <w:rFonts w:ascii="Times New Roman" w:eastAsia="Times New Roman" w:hAnsi="Times New Roman" w:cs="Times New Roman"/>
          <w:bCs/>
          <w:i/>
          <w:iCs/>
          <w:noProof/>
          <w:kern w:val="0"/>
          <w:sz w:val="24"/>
          <w:szCs w:val="24"/>
          <w:lang w:eastAsia="en-GB"/>
        </w:rPr>
        <w:t xml:space="preserve"> </w:t>
      </w:r>
      <w:r w:rsidR="00F32CFF" w:rsidRPr="0098565F">
        <w:rPr>
          <w:rFonts w:ascii="Times New Roman" w:eastAsia="Times New Roman" w:hAnsi="Times New Roman" w:cs="Times New Roman"/>
          <w:bCs/>
          <w:i/>
          <w:iCs/>
          <w:noProof/>
          <w:kern w:val="0"/>
          <w:sz w:val="24"/>
          <w:szCs w:val="24"/>
          <w:lang w:eastAsia="en-GB"/>
        </w:rPr>
        <w:t>Empirical</w:t>
      </w:r>
      <w:r w:rsidR="00F32CFF" w:rsidRPr="0098565F">
        <w:rPr>
          <w:rFonts w:ascii="Times New Roman" w:eastAsia="Times New Roman" w:hAnsi="Times New Roman" w:cs="Times New Roman"/>
          <w:bCs/>
          <w:i/>
          <w:iCs/>
          <w:kern w:val="0"/>
          <w:sz w:val="24"/>
          <w:szCs w:val="24"/>
          <w:lang w:eastAsia="en-GB"/>
        </w:rPr>
        <w:t xml:space="preserve"> </w:t>
      </w:r>
      <w:r w:rsidR="00781619" w:rsidRPr="0098565F">
        <w:rPr>
          <w:rFonts w:ascii="Times New Roman" w:eastAsia="Times New Roman" w:hAnsi="Times New Roman" w:cs="Times New Roman"/>
          <w:bCs/>
          <w:i/>
          <w:iCs/>
          <w:kern w:val="0"/>
          <w:sz w:val="24"/>
          <w:szCs w:val="24"/>
          <w:lang w:eastAsia="en-GB"/>
        </w:rPr>
        <w:t>m</w:t>
      </w:r>
      <w:r w:rsidR="00F32CFF" w:rsidRPr="0098565F">
        <w:rPr>
          <w:rFonts w:ascii="Times New Roman" w:eastAsia="Times New Roman" w:hAnsi="Times New Roman" w:cs="Times New Roman"/>
          <w:bCs/>
          <w:i/>
          <w:iCs/>
          <w:kern w:val="0"/>
          <w:sz w:val="24"/>
          <w:szCs w:val="24"/>
          <w:lang w:eastAsia="en-GB"/>
        </w:rPr>
        <w:t>odel</w:t>
      </w:r>
      <w:r w:rsidR="001119CA" w:rsidRPr="0098565F">
        <w:rPr>
          <w:rFonts w:ascii="Times New Roman" w:eastAsia="Times New Roman" w:hAnsi="Times New Roman" w:cs="Times New Roman"/>
          <w:bCs/>
          <w:i/>
          <w:iCs/>
          <w:kern w:val="0"/>
          <w:sz w:val="24"/>
          <w:szCs w:val="24"/>
          <w:lang w:eastAsia="en-GB"/>
        </w:rPr>
        <w:t xml:space="preserve"> and </w:t>
      </w:r>
      <w:r w:rsidR="00781619" w:rsidRPr="0098565F">
        <w:rPr>
          <w:rFonts w:ascii="Times New Roman" w:eastAsia="Times New Roman" w:hAnsi="Times New Roman" w:cs="Times New Roman"/>
          <w:bCs/>
          <w:i/>
          <w:iCs/>
          <w:kern w:val="0"/>
          <w:sz w:val="24"/>
          <w:szCs w:val="24"/>
          <w:lang w:eastAsia="en-GB"/>
        </w:rPr>
        <w:t>m</w:t>
      </w:r>
      <w:r w:rsidR="001119CA" w:rsidRPr="0098565F">
        <w:rPr>
          <w:rFonts w:ascii="Times New Roman" w:eastAsia="Times New Roman" w:hAnsi="Times New Roman" w:cs="Times New Roman"/>
          <w:bCs/>
          <w:i/>
          <w:iCs/>
          <w:kern w:val="0"/>
          <w:sz w:val="24"/>
          <w:szCs w:val="24"/>
          <w:lang w:eastAsia="en-GB"/>
        </w:rPr>
        <w:t>ethod</w:t>
      </w:r>
    </w:p>
    <w:p w14:paraId="79228883" w14:textId="4EDADC55" w:rsidR="00F32CFF" w:rsidRPr="0005270C" w:rsidRDefault="00F32CFF" w:rsidP="009C351D">
      <w:pPr>
        <w:widowControl/>
        <w:spacing w:after="240" w:line="480" w:lineRule="auto"/>
        <w:ind w:firstLine="420"/>
        <w:jc w:val="left"/>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lastRenderedPageBreak/>
        <w:t xml:space="preserve">This study investigates whether there is a threshold effect of R&amp;D </w:t>
      </w:r>
      <w:r w:rsidR="00D56D80">
        <w:rPr>
          <w:rFonts w:ascii="Times New Roman" w:eastAsia="Times New Roman" w:hAnsi="Times New Roman" w:cs="Times New Roman"/>
          <w:kern w:val="0"/>
          <w:sz w:val="24"/>
          <w:szCs w:val="24"/>
          <w:lang w:eastAsia="en-GB"/>
        </w:rPr>
        <w:t xml:space="preserve">in the relationship between </w:t>
      </w:r>
      <w:r w:rsidRPr="0005270C">
        <w:rPr>
          <w:rFonts w:ascii="Times New Roman" w:eastAsia="Times New Roman" w:hAnsi="Times New Roman" w:cs="Times New Roman"/>
          <w:kern w:val="0"/>
          <w:sz w:val="24"/>
          <w:szCs w:val="24"/>
          <w:lang w:eastAsia="en-GB"/>
        </w:rPr>
        <w:t>sectoral FDI and energy intensity using Hansen’s (2000) threshold estimation</w:t>
      </w:r>
      <w:r w:rsidR="00D56D80">
        <w:rPr>
          <w:rFonts w:ascii="Times New Roman" w:eastAsia="Times New Roman" w:hAnsi="Times New Roman" w:cs="Times New Roman"/>
          <w:kern w:val="0"/>
          <w:sz w:val="24"/>
          <w:szCs w:val="24"/>
          <w:lang w:eastAsia="en-GB"/>
        </w:rPr>
        <w:t xml:space="preserve"> technique</w:t>
      </w:r>
      <w:r w:rsidR="00A9074F">
        <w:rPr>
          <w:rStyle w:val="FootnoteReference"/>
          <w:rFonts w:ascii="Times New Roman" w:eastAsia="Times New Roman" w:hAnsi="Times New Roman" w:cs="Times New Roman"/>
          <w:kern w:val="0"/>
          <w:sz w:val="24"/>
          <w:szCs w:val="24"/>
          <w:lang w:eastAsia="en-GB"/>
        </w:rPr>
        <w:footnoteReference w:id="4"/>
      </w:r>
      <w:r w:rsidRPr="0005270C">
        <w:rPr>
          <w:rFonts w:ascii="Times New Roman" w:eastAsia="Times New Roman" w:hAnsi="Times New Roman" w:cs="Times New Roman"/>
          <w:kern w:val="0"/>
          <w:sz w:val="24"/>
          <w:szCs w:val="24"/>
          <w:lang w:eastAsia="en-GB"/>
        </w:rPr>
        <w:t>. The empirical model, based on our theoretical prior, is as follows:</w:t>
      </w:r>
    </w:p>
    <w:p w14:paraId="3CDC0632" w14:textId="78015587" w:rsidR="00F32CFF" w:rsidRPr="0005270C" w:rsidRDefault="00A65BE7" w:rsidP="009C351D">
      <w:pPr>
        <w:widowControl/>
        <w:spacing w:after="240" w:line="480" w:lineRule="auto"/>
        <w:jc w:val="left"/>
        <w:rPr>
          <w:rFonts w:ascii="Times New Roman" w:eastAsia="Times New Roman" w:hAnsi="Times New Roman" w:cs="Times New Roman"/>
          <w:kern w:val="0"/>
          <w:sz w:val="24"/>
          <w:szCs w:val="24"/>
          <w:lang w:eastAsia="en-GB"/>
        </w:rPr>
      </w:pPr>
      <m:oMath>
        <m:sSub>
          <m:sSubPr>
            <m:ctrlPr>
              <w:rPr>
                <w:rFonts w:ascii="Cambria Math" w:eastAsia="Times New Roman" w:hAnsi="Cambria Math" w:cs="Times New Roman"/>
                <w:kern w:val="0"/>
                <w:sz w:val="24"/>
                <w:szCs w:val="24"/>
                <w:lang w:eastAsia="en-GB"/>
              </w:rPr>
            </m:ctrlPr>
          </m:sSubPr>
          <m:e>
            <m:r>
              <w:rPr>
                <w:rFonts w:ascii="Cambria Math" w:eastAsia="Times New Roman" w:hAnsi="Cambria Math" w:cs="Times New Roman"/>
                <w:kern w:val="0"/>
                <w:sz w:val="24"/>
                <w:szCs w:val="24"/>
                <w:lang w:eastAsia="en-GB"/>
              </w:rPr>
              <m:t>EnInt</m:t>
            </m:r>
          </m:e>
          <m:sub>
            <m:r>
              <w:rPr>
                <w:rFonts w:ascii="Cambria Math" w:eastAsia="Times New Roman" w:hAnsi="Cambria Math" w:cs="Times New Roman"/>
                <w:kern w:val="0"/>
                <w:sz w:val="24"/>
                <w:szCs w:val="24"/>
                <w:lang w:eastAsia="en-GB"/>
              </w:rPr>
              <m:t>it</m:t>
            </m:r>
          </m:sub>
        </m:sSub>
        <m:r>
          <w:rPr>
            <w:rFonts w:ascii="Cambria Math" w:eastAsia="Times New Roman" w:hAnsi="Cambria Math" w:cs="Times New Roman"/>
            <w:kern w:val="0"/>
            <w:sz w:val="24"/>
            <w:szCs w:val="24"/>
            <w:lang w:eastAsia="en-GB"/>
          </w:rPr>
          <m:t>=</m:t>
        </m:r>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β</m:t>
            </m:r>
          </m:e>
          <m:sub>
            <m:r>
              <w:rPr>
                <w:rFonts w:ascii="Cambria Math" w:eastAsia="Times New Roman" w:hAnsi="Cambria Math" w:cs="Times New Roman"/>
                <w:kern w:val="0"/>
                <w:sz w:val="24"/>
                <w:szCs w:val="24"/>
                <w:lang w:eastAsia="en-GB"/>
              </w:rPr>
              <m:t>0</m:t>
            </m:r>
          </m:sub>
        </m:sSub>
        <m:r>
          <w:rPr>
            <w:rFonts w:ascii="Cambria Math" w:eastAsia="Times New Roman" w:hAnsi="Cambria Math" w:cs="Times New Roman"/>
            <w:kern w:val="0"/>
            <w:sz w:val="24"/>
            <w:szCs w:val="24"/>
            <w:lang w:eastAsia="en-GB"/>
          </w:rPr>
          <m:t>+</m:t>
        </m:r>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β</m:t>
            </m:r>
          </m:e>
          <m:sub>
            <m:r>
              <w:rPr>
                <w:rFonts w:ascii="Cambria Math" w:eastAsia="Times New Roman" w:hAnsi="Cambria Math" w:cs="Times New Roman"/>
                <w:kern w:val="0"/>
                <w:sz w:val="24"/>
                <w:szCs w:val="24"/>
                <w:lang w:eastAsia="en-GB"/>
              </w:rPr>
              <m:t>1</m:t>
            </m:r>
          </m:sub>
        </m:sSub>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FDI</m:t>
            </m:r>
          </m:e>
          <m:sub>
            <m:r>
              <w:rPr>
                <w:rFonts w:ascii="Cambria Math" w:eastAsia="Times New Roman" w:hAnsi="Cambria Math" w:cs="Times New Roman"/>
                <w:kern w:val="0"/>
                <w:sz w:val="24"/>
                <w:szCs w:val="24"/>
                <w:lang w:eastAsia="en-GB"/>
              </w:rPr>
              <m:t>ijt</m:t>
            </m:r>
          </m:sub>
        </m:sSub>
        <m:r>
          <w:rPr>
            <w:rFonts w:ascii="Cambria Math" w:eastAsia="Times New Roman" w:hAnsi="Cambria Math" w:cs="Times New Roman"/>
            <w:kern w:val="0"/>
            <w:sz w:val="24"/>
            <w:szCs w:val="24"/>
            <w:lang w:eastAsia="en-GB"/>
          </w:rPr>
          <m:t>(q≤γ)+</m:t>
        </m:r>
        <m:sSup>
          <m:sSupPr>
            <m:ctrlPr>
              <w:rPr>
                <w:rFonts w:ascii="Cambria Math" w:eastAsia="Times New Roman" w:hAnsi="Cambria Math" w:cs="Times New Roman"/>
                <w:i/>
                <w:kern w:val="0"/>
                <w:sz w:val="24"/>
                <w:szCs w:val="24"/>
                <w:lang w:eastAsia="en-GB"/>
              </w:rPr>
            </m:ctrlPr>
          </m:sSupPr>
          <m:e>
            <m:sSub>
              <m:sSubPr>
                <m:ctrlPr>
                  <w:rPr>
                    <w:rFonts w:ascii="Cambria Math" w:eastAsia="Times New Roman" w:hAnsi="Cambria Math" w:cs="Times New Roman"/>
                    <w:i/>
                    <w:kern w:val="0"/>
                    <w:sz w:val="24"/>
                    <w:szCs w:val="24"/>
                    <w:lang w:eastAsia="en-GB"/>
                  </w:rPr>
                </m:ctrlPr>
              </m:sSubPr>
              <m:e>
                <w:bookmarkStart w:id="7" w:name="_Hlk38814053"/>
                <m:r>
                  <w:rPr>
                    <w:rFonts w:ascii="Cambria Math" w:eastAsia="Times New Roman" w:hAnsi="Cambria Math" w:cs="Times New Roman"/>
                    <w:kern w:val="0"/>
                    <w:sz w:val="24"/>
                    <w:szCs w:val="24"/>
                    <w:lang w:eastAsia="en-GB"/>
                  </w:rPr>
                  <m:t>β</m:t>
                </m:r>
                <w:bookmarkEnd w:id="7"/>
              </m:e>
              <m:sub>
                <m:r>
                  <w:rPr>
                    <w:rFonts w:ascii="Cambria Math" w:eastAsia="Times New Roman" w:hAnsi="Cambria Math" w:cs="Times New Roman"/>
                    <w:kern w:val="0"/>
                    <w:sz w:val="24"/>
                    <w:szCs w:val="24"/>
                    <w:lang w:eastAsia="en-GB"/>
                  </w:rPr>
                  <m:t>1</m:t>
                </m:r>
              </m:sub>
            </m:sSub>
          </m:e>
          <m:sup>
            <m:r>
              <w:rPr>
                <w:rFonts w:ascii="Cambria Math" w:eastAsia="Times New Roman" w:hAnsi="Cambria Math" w:cs="Times New Roman"/>
                <w:kern w:val="0"/>
                <w:sz w:val="24"/>
                <w:szCs w:val="24"/>
                <w:lang w:eastAsia="en-GB"/>
              </w:rPr>
              <m:t>'</m:t>
            </m:r>
          </m:sup>
        </m:sSup>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FDI</m:t>
            </m:r>
          </m:e>
          <m:sub>
            <m:r>
              <w:rPr>
                <w:rFonts w:ascii="Cambria Math" w:eastAsia="Times New Roman" w:hAnsi="Cambria Math" w:cs="Times New Roman"/>
                <w:kern w:val="0"/>
                <w:sz w:val="24"/>
                <w:szCs w:val="24"/>
                <w:lang w:eastAsia="en-GB"/>
              </w:rPr>
              <m:t>ijt</m:t>
            </m:r>
          </m:sub>
        </m:sSub>
        <m:r>
          <w:rPr>
            <w:rFonts w:ascii="Cambria Math" w:eastAsia="Times New Roman" w:hAnsi="Cambria Math" w:cs="Times New Roman"/>
            <w:kern w:val="0"/>
            <w:sz w:val="24"/>
            <w:szCs w:val="24"/>
            <w:lang w:eastAsia="en-GB"/>
          </w:rPr>
          <m:t>(q&gt;γ)+</m:t>
        </m:r>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β</m:t>
            </m:r>
          </m:e>
          <m:sub>
            <m:r>
              <w:rPr>
                <w:rFonts w:ascii="Cambria Math" w:eastAsia="Times New Roman" w:hAnsi="Cambria Math" w:cs="Times New Roman"/>
                <w:kern w:val="0"/>
                <w:sz w:val="24"/>
                <w:szCs w:val="24"/>
                <w:lang w:eastAsia="en-GB"/>
              </w:rPr>
              <m:t>2</m:t>
            </m:r>
          </m:sub>
        </m:sSub>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Z</m:t>
            </m:r>
          </m:e>
          <m:sub>
            <m:r>
              <w:rPr>
                <w:rFonts w:ascii="Cambria Math" w:eastAsia="Times New Roman" w:hAnsi="Cambria Math" w:cs="Times New Roman"/>
                <w:kern w:val="0"/>
                <w:sz w:val="24"/>
                <w:szCs w:val="24"/>
                <w:lang w:eastAsia="en-GB"/>
              </w:rPr>
              <m:t>it</m:t>
            </m:r>
          </m:sub>
        </m:sSub>
        <m:r>
          <w:rPr>
            <w:rFonts w:ascii="Cambria Math" w:eastAsia="Times New Roman" w:hAnsi="Cambria Math" w:cs="Times New Roman"/>
            <w:kern w:val="0"/>
            <w:sz w:val="24"/>
            <w:szCs w:val="24"/>
            <w:lang w:eastAsia="en-GB"/>
          </w:rPr>
          <m:t>+</m:t>
        </m:r>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ε</m:t>
            </m:r>
          </m:e>
          <m:sub>
            <m:r>
              <w:rPr>
                <w:rFonts w:ascii="Cambria Math" w:eastAsia="Times New Roman" w:hAnsi="Cambria Math" w:cs="Times New Roman"/>
                <w:kern w:val="0"/>
                <w:sz w:val="24"/>
                <w:szCs w:val="24"/>
                <w:lang w:eastAsia="en-GB"/>
              </w:rPr>
              <m:t>it</m:t>
            </m:r>
          </m:sub>
        </m:sSub>
      </m:oMath>
      <w:r w:rsidR="00F32CFF" w:rsidRPr="0005270C">
        <w:rPr>
          <w:rFonts w:ascii="Times New Roman" w:eastAsia="Times New Roman" w:hAnsi="Times New Roman" w:cs="Times New Roman"/>
          <w:kern w:val="0"/>
          <w:sz w:val="24"/>
          <w:szCs w:val="24"/>
          <w:lang w:eastAsia="en-GB"/>
        </w:rPr>
        <w:t xml:space="preserve">  (</w:t>
      </w:r>
      <w:r w:rsidR="00D2206B" w:rsidRPr="0005270C">
        <w:rPr>
          <w:rFonts w:ascii="Times New Roman" w:eastAsia="Times New Roman" w:hAnsi="Times New Roman" w:cs="Times New Roman"/>
          <w:kern w:val="0"/>
          <w:sz w:val="24"/>
          <w:szCs w:val="24"/>
          <w:lang w:eastAsia="en-GB"/>
        </w:rPr>
        <w:t>3</w:t>
      </w:r>
      <w:r w:rsidR="00F32CFF" w:rsidRPr="0005270C">
        <w:rPr>
          <w:rFonts w:ascii="Times New Roman" w:eastAsia="Times New Roman" w:hAnsi="Times New Roman" w:cs="Times New Roman"/>
          <w:kern w:val="0"/>
          <w:sz w:val="24"/>
          <w:szCs w:val="24"/>
          <w:lang w:eastAsia="en-GB"/>
        </w:rPr>
        <w:t>)</w:t>
      </w:r>
    </w:p>
    <w:p w14:paraId="4CE07B51" w14:textId="31AF4E2A" w:rsidR="00B6467B" w:rsidRPr="00B6467B" w:rsidRDefault="00F32CFF" w:rsidP="0071417F">
      <w:pPr>
        <w:widowControl/>
        <w:spacing w:after="240" w:line="480" w:lineRule="auto"/>
        <w:jc w:val="left"/>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 xml:space="preserve">where </w:t>
      </w:r>
      <m:oMath>
        <m:sSub>
          <m:sSubPr>
            <m:ctrlPr>
              <w:rPr>
                <w:rFonts w:ascii="Cambria Math" w:eastAsia="Times New Roman" w:hAnsi="Cambria Math" w:cs="Times New Roman"/>
                <w:kern w:val="0"/>
                <w:sz w:val="24"/>
                <w:szCs w:val="24"/>
                <w:lang w:eastAsia="en-GB"/>
              </w:rPr>
            </m:ctrlPr>
          </m:sSubPr>
          <m:e>
            <m:r>
              <w:rPr>
                <w:rFonts w:ascii="Cambria Math" w:eastAsia="Times New Roman" w:hAnsi="Cambria Math" w:cs="Times New Roman"/>
                <w:kern w:val="0"/>
                <w:sz w:val="24"/>
                <w:szCs w:val="24"/>
                <w:lang w:eastAsia="en-GB"/>
              </w:rPr>
              <m:t>EnInt</m:t>
            </m:r>
          </m:e>
          <m:sub>
            <m:r>
              <w:rPr>
                <w:rFonts w:ascii="Cambria Math" w:eastAsia="Times New Roman" w:hAnsi="Cambria Math" w:cs="Times New Roman"/>
                <w:kern w:val="0"/>
                <w:sz w:val="24"/>
                <w:szCs w:val="24"/>
                <w:lang w:eastAsia="en-GB"/>
              </w:rPr>
              <m:t>it</m:t>
            </m:r>
          </m:sub>
        </m:sSub>
      </m:oMath>
      <w:r w:rsidRPr="0005270C">
        <w:rPr>
          <w:rFonts w:ascii="Times New Roman" w:eastAsia="Times New Roman" w:hAnsi="Times New Roman" w:cs="Times New Roman"/>
          <w:kern w:val="0"/>
          <w:sz w:val="24"/>
          <w:szCs w:val="24"/>
          <w:lang w:eastAsia="en-GB"/>
        </w:rPr>
        <w:t xml:space="preserve"> represents the level of energy intensity in country </w:t>
      </w:r>
      <m:oMath>
        <m:r>
          <w:rPr>
            <w:rFonts w:ascii="Cambria Math" w:eastAsia="Times New Roman" w:hAnsi="Cambria Math" w:cs="Times New Roman"/>
            <w:kern w:val="0"/>
            <w:sz w:val="24"/>
            <w:szCs w:val="24"/>
            <w:lang w:eastAsia="en-GB"/>
          </w:rPr>
          <m:t>i</m:t>
        </m:r>
      </m:oMath>
      <w:r w:rsidRPr="0005270C">
        <w:rPr>
          <w:rFonts w:ascii="Times New Roman" w:eastAsia="Times New Roman" w:hAnsi="Times New Roman" w:cs="Times New Roman"/>
          <w:kern w:val="0"/>
          <w:sz w:val="24"/>
          <w:szCs w:val="24"/>
          <w:lang w:eastAsia="en-GB"/>
        </w:rPr>
        <w:t xml:space="preserve"> in year </w:t>
      </w:r>
      <m:oMath>
        <m:r>
          <w:rPr>
            <w:rFonts w:ascii="Cambria Math" w:eastAsia="Times New Roman" w:hAnsi="Cambria Math" w:cs="Times New Roman"/>
            <w:kern w:val="0"/>
            <w:sz w:val="24"/>
            <w:szCs w:val="24"/>
            <w:lang w:eastAsia="en-GB"/>
          </w:rPr>
          <m:t>t</m:t>
        </m:r>
        <m:r>
          <w:rPr>
            <w:rStyle w:val="FootnoteReference"/>
            <w:rFonts w:ascii="Cambria Math" w:eastAsia="Times New Roman" w:hAnsi="Cambria Math" w:cs="Times New Roman"/>
            <w:i/>
            <w:kern w:val="0"/>
            <w:sz w:val="24"/>
            <w:szCs w:val="24"/>
            <w:lang w:eastAsia="en-GB"/>
          </w:rPr>
          <w:footnoteReference w:id="5"/>
        </m:r>
      </m:oMath>
      <w:r w:rsidRPr="0005270C">
        <w:rPr>
          <w:rFonts w:ascii="Times New Roman" w:eastAsia="Times New Roman" w:hAnsi="Times New Roman" w:cs="Times New Roman"/>
          <w:kern w:val="0"/>
          <w:sz w:val="24"/>
          <w:szCs w:val="24"/>
          <w:lang w:eastAsia="en-GB"/>
        </w:rPr>
        <w:t xml:space="preserve">; </w:t>
      </w:r>
      <m:oMath>
        <m:r>
          <w:rPr>
            <w:rFonts w:ascii="Cambria Math" w:eastAsia="Times New Roman" w:hAnsi="Cambria Math" w:cs="Times New Roman"/>
            <w:kern w:val="0"/>
            <w:sz w:val="24"/>
            <w:szCs w:val="24"/>
            <w:lang w:eastAsia="en-GB"/>
          </w:rPr>
          <m:t>FDI</m:t>
        </m:r>
      </m:oMath>
      <w:r w:rsidRPr="0005270C">
        <w:rPr>
          <w:rFonts w:ascii="Times New Roman" w:eastAsia="Times New Roman" w:hAnsi="Times New Roman" w:cs="Times New Roman"/>
          <w:kern w:val="0"/>
          <w:sz w:val="24"/>
          <w:szCs w:val="24"/>
          <w:lang w:eastAsia="en-GB"/>
        </w:rPr>
        <w:t xml:space="preserve"> is </w:t>
      </w:r>
      <w:r w:rsidR="001D3C13" w:rsidRPr="0071417F">
        <w:rPr>
          <w:rFonts w:ascii="Times New Roman" w:eastAsia="Times New Roman" w:hAnsi="Times New Roman" w:cs="Times New Roman"/>
          <w:kern w:val="0"/>
          <w:sz w:val="24"/>
          <w:szCs w:val="24"/>
          <w:lang w:eastAsia="en-GB"/>
        </w:rPr>
        <w:t xml:space="preserve">a ratio of </w:t>
      </w:r>
      <w:r w:rsidRPr="0071417F">
        <w:rPr>
          <w:rFonts w:ascii="Times New Roman" w:eastAsia="Times New Roman" w:hAnsi="Times New Roman" w:cs="Times New Roman"/>
          <w:kern w:val="0"/>
          <w:sz w:val="24"/>
          <w:szCs w:val="24"/>
          <w:lang w:eastAsia="en-GB"/>
        </w:rPr>
        <w:t>sectoral leve</w:t>
      </w:r>
      <w:r w:rsidRPr="00B6467B">
        <w:rPr>
          <w:rFonts w:ascii="Times New Roman" w:eastAsia="Times New Roman" w:hAnsi="Times New Roman" w:cs="Times New Roman"/>
          <w:kern w:val="0"/>
          <w:sz w:val="24"/>
          <w:szCs w:val="24"/>
          <w:lang w:eastAsia="en-GB"/>
        </w:rPr>
        <w:t xml:space="preserve">l FDI inflows </w:t>
      </w:r>
      <w:r w:rsidR="001D3C13" w:rsidRPr="00B6467B">
        <w:rPr>
          <w:rFonts w:ascii="Times New Roman" w:eastAsia="Times New Roman" w:hAnsi="Times New Roman" w:cs="Times New Roman"/>
          <w:kern w:val="0"/>
          <w:sz w:val="24"/>
          <w:szCs w:val="24"/>
          <w:lang w:eastAsia="en-GB"/>
        </w:rPr>
        <w:t>to</w:t>
      </w:r>
      <w:r w:rsidRPr="00B6467B">
        <w:rPr>
          <w:rFonts w:ascii="Times New Roman" w:eastAsia="Times New Roman" w:hAnsi="Times New Roman" w:cs="Times New Roman"/>
          <w:kern w:val="0"/>
          <w:sz w:val="24"/>
          <w:szCs w:val="24"/>
          <w:lang w:eastAsia="en-GB"/>
        </w:rPr>
        <w:t xml:space="preserve"> GDP </w:t>
      </w:r>
      <w:r w:rsidR="00D56D80" w:rsidRPr="00B6467B">
        <w:rPr>
          <w:rFonts w:ascii="Times New Roman" w:eastAsia="Times New Roman" w:hAnsi="Times New Roman" w:cs="Times New Roman"/>
          <w:kern w:val="0"/>
          <w:sz w:val="24"/>
          <w:szCs w:val="24"/>
          <w:lang w:eastAsia="en-GB"/>
        </w:rPr>
        <w:t xml:space="preserve">with </w:t>
      </w:r>
      <w:r w:rsidRPr="00B6467B">
        <w:rPr>
          <w:rFonts w:ascii="Times New Roman" w:eastAsia="Times New Roman" w:hAnsi="Times New Roman" w:cs="Times New Roman"/>
          <w:kern w:val="0"/>
          <w:sz w:val="24"/>
          <w:szCs w:val="24"/>
          <w:lang w:eastAsia="en-GB"/>
        </w:rPr>
        <w:t xml:space="preserve">subscript </w:t>
      </w:r>
      <m:oMath>
        <m:r>
          <w:rPr>
            <w:rFonts w:ascii="Cambria Math" w:eastAsia="Times New Roman" w:hAnsi="Cambria Math" w:cs="Times New Roman"/>
            <w:kern w:val="0"/>
            <w:sz w:val="24"/>
            <w:szCs w:val="24"/>
            <w:lang w:eastAsia="en-GB"/>
          </w:rPr>
          <m:t>j</m:t>
        </m:r>
      </m:oMath>
      <w:r w:rsidRPr="00B6467B">
        <w:rPr>
          <w:rFonts w:ascii="Times New Roman" w:eastAsia="Times New Roman" w:hAnsi="Times New Roman" w:cs="Times New Roman"/>
          <w:kern w:val="0"/>
          <w:sz w:val="24"/>
          <w:szCs w:val="24"/>
          <w:lang w:eastAsia="en-GB"/>
        </w:rPr>
        <w:t xml:space="preserve"> </w:t>
      </w:r>
      <w:r w:rsidR="00CF0920" w:rsidRPr="00B6467B">
        <w:rPr>
          <w:rFonts w:ascii="Times New Roman" w:eastAsia="Times New Roman" w:hAnsi="Times New Roman" w:cs="Times New Roman"/>
          <w:kern w:val="0"/>
          <w:sz w:val="24"/>
          <w:szCs w:val="24"/>
          <w:lang w:eastAsia="en-GB"/>
        </w:rPr>
        <w:t xml:space="preserve">denoting </w:t>
      </w:r>
      <w:r w:rsidRPr="00B6467B">
        <w:rPr>
          <w:rFonts w:ascii="Times New Roman" w:eastAsia="Times New Roman" w:hAnsi="Times New Roman" w:cs="Times New Roman"/>
          <w:kern w:val="0"/>
          <w:sz w:val="24"/>
          <w:szCs w:val="24"/>
          <w:lang w:eastAsia="en-GB"/>
        </w:rPr>
        <w:t>the economic sector</w:t>
      </w:r>
      <w:r w:rsidR="00C33522" w:rsidRPr="00B6467B">
        <w:rPr>
          <w:rFonts w:ascii="Times New Roman" w:eastAsia="Times New Roman" w:hAnsi="Times New Roman" w:cs="Times New Roman"/>
          <w:kern w:val="0"/>
          <w:sz w:val="24"/>
          <w:szCs w:val="24"/>
          <w:lang w:eastAsia="en-GB"/>
        </w:rPr>
        <w:t xml:space="preserve">, </w:t>
      </w:r>
      <w:r w:rsidRPr="00B6467B">
        <w:rPr>
          <w:rFonts w:ascii="Times New Roman" w:eastAsia="Times New Roman" w:hAnsi="Times New Roman" w:cs="Times New Roman"/>
          <w:kern w:val="0"/>
          <w:sz w:val="24"/>
          <w:szCs w:val="24"/>
          <w:lang w:eastAsia="en-GB"/>
        </w:rPr>
        <w:t xml:space="preserve">primary, secondary </w:t>
      </w:r>
      <w:r w:rsidR="00D56D80" w:rsidRPr="00B6467B">
        <w:rPr>
          <w:rFonts w:ascii="Times New Roman" w:eastAsia="Times New Roman" w:hAnsi="Times New Roman" w:cs="Times New Roman"/>
          <w:kern w:val="0"/>
          <w:sz w:val="24"/>
          <w:szCs w:val="24"/>
          <w:lang w:eastAsia="en-GB"/>
        </w:rPr>
        <w:t>or</w:t>
      </w:r>
      <w:r w:rsidRPr="00B6467B">
        <w:rPr>
          <w:rFonts w:ascii="Times New Roman" w:eastAsia="Times New Roman" w:hAnsi="Times New Roman" w:cs="Times New Roman"/>
          <w:kern w:val="0"/>
          <w:sz w:val="24"/>
          <w:szCs w:val="24"/>
          <w:lang w:eastAsia="en-GB"/>
        </w:rPr>
        <w:t xml:space="preserve"> tertiary sector; </w:t>
      </w:r>
      <m:oMath>
        <m:r>
          <w:rPr>
            <w:rFonts w:ascii="Cambria Math" w:eastAsia="Times New Roman" w:hAnsi="Cambria Math" w:cs="Times New Roman"/>
            <w:kern w:val="0"/>
            <w:sz w:val="24"/>
            <w:szCs w:val="24"/>
            <w:lang w:eastAsia="en-GB"/>
          </w:rPr>
          <m:t>q</m:t>
        </m:r>
      </m:oMath>
      <w:r w:rsidRPr="00B6467B">
        <w:rPr>
          <w:rFonts w:ascii="Times New Roman" w:eastAsia="Times New Roman" w:hAnsi="Times New Roman" w:cs="Times New Roman"/>
          <w:kern w:val="0"/>
          <w:sz w:val="24"/>
          <w:szCs w:val="24"/>
          <w:lang w:eastAsia="en-GB"/>
        </w:rPr>
        <w:t>, the threshold variable, is sectoral R&amp;D input</w:t>
      </w:r>
      <w:r w:rsidR="00460B71" w:rsidRPr="00B6467B">
        <w:rPr>
          <w:rFonts w:ascii="Times New Roman" w:eastAsia="Times New Roman" w:hAnsi="Times New Roman" w:cs="Times New Roman"/>
          <w:kern w:val="0"/>
          <w:sz w:val="24"/>
          <w:szCs w:val="24"/>
          <w:lang w:eastAsia="en-GB"/>
        </w:rPr>
        <w:t xml:space="preserve"> which captures the effect of </w:t>
      </w:r>
      <m:oMath>
        <m:r>
          <w:rPr>
            <w:rFonts w:ascii="Cambria Math" w:eastAsia="Times New Roman" w:hAnsi="Cambria Math" w:cs="Times New Roman"/>
            <w:noProof/>
            <w:kern w:val="0"/>
            <w:sz w:val="24"/>
            <w:szCs w:val="24"/>
            <w:lang w:eastAsia="en-GB"/>
          </w:rPr>
          <m:t>f(</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r>
          <w:rPr>
            <w:rFonts w:ascii="Cambria Math" w:eastAsia="Times New Roman" w:hAnsi="Cambria Math" w:cs="Times New Roman"/>
            <w:noProof/>
            <w:kern w:val="0"/>
            <w:sz w:val="24"/>
            <w:szCs w:val="24"/>
            <w:lang w:eastAsia="en-GB"/>
          </w:rPr>
          <m:t>)</m:t>
        </m:r>
      </m:oMath>
      <w:r w:rsidR="00460B71" w:rsidRPr="00B6467B">
        <w:rPr>
          <w:rFonts w:ascii="Times New Roman" w:hAnsi="Times New Roman" w:cs="Times New Roman"/>
          <w:kern w:val="0"/>
          <w:sz w:val="24"/>
          <w:szCs w:val="24"/>
        </w:rPr>
        <w:t xml:space="preserve"> in </w:t>
      </w:r>
      <w:r w:rsidR="00170934" w:rsidRPr="00B6467B">
        <w:rPr>
          <w:rFonts w:ascii="Times New Roman" w:hAnsi="Times New Roman" w:cs="Times New Roman"/>
          <w:kern w:val="0"/>
          <w:sz w:val="24"/>
          <w:szCs w:val="24"/>
        </w:rPr>
        <w:t>e</w:t>
      </w:r>
      <w:r w:rsidR="00460B71" w:rsidRPr="00B6467B">
        <w:rPr>
          <w:rFonts w:ascii="Times New Roman" w:hAnsi="Times New Roman" w:cs="Times New Roman"/>
          <w:kern w:val="0"/>
          <w:sz w:val="24"/>
          <w:szCs w:val="24"/>
        </w:rPr>
        <w:t>q</w:t>
      </w:r>
      <w:r w:rsidR="00C670BA" w:rsidRPr="00B6467B">
        <w:rPr>
          <w:rFonts w:ascii="Times New Roman" w:hAnsi="Times New Roman" w:cs="Times New Roman"/>
          <w:kern w:val="0"/>
          <w:sz w:val="24"/>
          <w:szCs w:val="24"/>
        </w:rPr>
        <w:t>uation</w:t>
      </w:r>
      <w:r w:rsidR="00460B71" w:rsidRPr="00B6467B">
        <w:rPr>
          <w:rFonts w:ascii="Times New Roman" w:hAnsi="Times New Roman" w:cs="Times New Roman"/>
          <w:kern w:val="0"/>
          <w:sz w:val="24"/>
          <w:szCs w:val="24"/>
        </w:rPr>
        <w:t xml:space="preserve"> </w:t>
      </w:r>
      <w:r w:rsidR="00C670BA" w:rsidRPr="00B6467B">
        <w:rPr>
          <w:rFonts w:ascii="Times New Roman" w:hAnsi="Times New Roman" w:cs="Times New Roman"/>
          <w:kern w:val="0"/>
          <w:sz w:val="24"/>
          <w:szCs w:val="24"/>
        </w:rPr>
        <w:t>(</w:t>
      </w:r>
      <w:r w:rsidR="00460B71" w:rsidRPr="00B6467B">
        <w:rPr>
          <w:rFonts w:ascii="Times New Roman" w:hAnsi="Times New Roman" w:cs="Times New Roman"/>
          <w:kern w:val="0"/>
          <w:sz w:val="24"/>
          <w:szCs w:val="24"/>
        </w:rPr>
        <w:t>2</w:t>
      </w:r>
      <w:r w:rsidR="00C670BA" w:rsidRPr="00B6467B">
        <w:rPr>
          <w:rFonts w:ascii="Times New Roman" w:hAnsi="Times New Roman" w:cs="Times New Roman"/>
          <w:kern w:val="0"/>
          <w:sz w:val="24"/>
          <w:szCs w:val="24"/>
        </w:rPr>
        <w:t>)</w:t>
      </w:r>
      <w:r w:rsidR="00832D24" w:rsidRPr="00B6467B">
        <w:rPr>
          <w:rFonts w:ascii="Times New Roman" w:eastAsia="Times New Roman" w:hAnsi="Times New Roman" w:cs="Times New Roman"/>
          <w:kern w:val="0"/>
          <w:sz w:val="24"/>
          <w:szCs w:val="24"/>
          <w:lang w:eastAsia="en-GB"/>
        </w:rPr>
        <w:t>,</w:t>
      </w:r>
      <w:r w:rsidRPr="00B6467B">
        <w:rPr>
          <w:rFonts w:ascii="Times New Roman" w:eastAsia="Times New Roman" w:hAnsi="Times New Roman" w:cs="Times New Roman"/>
          <w:kern w:val="0"/>
          <w:sz w:val="24"/>
          <w:szCs w:val="24"/>
          <w:lang w:eastAsia="en-GB"/>
        </w:rPr>
        <w:t xml:space="preserve"> and </w:t>
      </w:r>
      <m:oMath>
        <m:r>
          <w:rPr>
            <w:rFonts w:ascii="Cambria Math" w:eastAsia="Times New Roman" w:hAnsi="Cambria Math" w:cs="Times New Roman"/>
            <w:kern w:val="0"/>
            <w:sz w:val="24"/>
            <w:szCs w:val="24"/>
            <w:lang w:eastAsia="en-GB"/>
          </w:rPr>
          <m:t>γ</m:t>
        </m:r>
      </m:oMath>
      <w:r w:rsidRPr="00B6467B">
        <w:rPr>
          <w:rFonts w:ascii="Times New Roman" w:eastAsia="Times New Roman" w:hAnsi="Times New Roman" w:cs="Times New Roman"/>
          <w:kern w:val="0"/>
          <w:sz w:val="24"/>
          <w:szCs w:val="24"/>
          <w:lang w:eastAsia="en-GB"/>
        </w:rPr>
        <w:t xml:space="preserve"> the threshold value; </w:t>
      </w:r>
      <m:oMath>
        <m:r>
          <w:rPr>
            <w:rFonts w:ascii="Cambria Math" w:eastAsia="Times New Roman" w:hAnsi="Cambria Math" w:cs="Times New Roman"/>
            <w:kern w:val="0"/>
            <w:sz w:val="24"/>
            <w:szCs w:val="24"/>
            <w:lang w:eastAsia="en-GB"/>
          </w:rPr>
          <m:t>Z</m:t>
        </m:r>
      </m:oMath>
      <w:r w:rsidRPr="00B6467B">
        <w:rPr>
          <w:rFonts w:ascii="Times New Roman" w:eastAsia="Times New Roman" w:hAnsi="Times New Roman" w:cs="Times New Roman"/>
          <w:kern w:val="0"/>
          <w:sz w:val="24"/>
          <w:szCs w:val="24"/>
          <w:lang w:eastAsia="en-GB"/>
        </w:rPr>
        <w:t xml:space="preserve"> stands for a set of control </w:t>
      </w:r>
      <w:r w:rsidR="00C33522" w:rsidRPr="00B6467B">
        <w:rPr>
          <w:rFonts w:ascii="Times New Roman" w:eastAsia="Times New Roman" w:hAnsi="Times New Roman" w:cs="Times New Roman"/>
          <w:kern w:val="0"/>
          <w:sz w:val="24"/>
          <w:szCs w:val="24"/>
          <w:lang w:eastAsia="en-GB"/>
        </w:rPr>
        <w:t xml:space="preserve">variables </w:t>
      </w:r>
      <w:r w:rsidRPr="00B6467B">
        <w:rPr>
          <w:rFonts w:ascii="Times New Roman" w:eastAsia="Times New Roman" w:hAnsi="Times New Roman" w:cs="Times New Roman"/>
          <w:kern w:val="0"/>
          <w:sz w:val="24"/>
          <w:szCs w:val="24"/>
          <w:lang w:eastAsia="en-GB"/>
        </w:rPr>
        <w:t>including energy price, population size,</w:t>
      </w:r>
      <w:r w:rsidR="00832D24" w:rsidRPr="00B6467B">
        <w:rPr>
          <w:rFonts w:ascii="Times New Roman" w:eastAsia="Times New Roman" w:hAnsi="Times New Roman" w:cs="Times New Roman"/>
          <w:kern w:val="0"/>
          <w:sz w:val="24"/>
          <w:szCs w:val="24"/>
          <w:lang w:eastAsia="en-GB"/>
        </w:rPr>
        <w:t xml:space="preserve"> and</w:t>
      </w:r>
      <w:r w:rsidRPr="00B6467B">
        <w:rPr>
          <w:rFonts w:ascii="Times New Roman" w:eastAsia="Times New Roman" w:hAnsi="Times New Roman" w:cs="Times New Roman"/>
          <w:kern w:val="0"/>
          <w:sz w:val="24"/>
          <w:szCs w:val="24"/>
          <w:lang w:eastAsia="en-GB"/>
        </w:rPr>
        <w:t xml:space="preserve"> income (GDP per capita)</w:t>
      </w:r>
      <w:r w:rsidR="00C33522" w:rsidRPr="00B6467B">
        <w:rPr>
          <w:rFonts w:ascii="Times New Roman" w:eastAsia="Times New Roman" w:hAnsi="Times New Roman" w:cs="Times New Roman"/>
          <w:kern w:val="0"/>
          <w:sz w:val="24"/>
          <w:szCs w:val="24"/>
          <w:lang w:eastAsia="en-GB"/>
        </w:rPr>
        <w:t xml:space="preserve">; </w:t>
      </w:r>
      <m:oMath>
        <m:r>
          <w:rPr>
            <w:rFonts w:ascii="Cambria Math" w:eastAsia="Times New Roman" w:hAnsi="Cambria Math" w:cs="Times New Roman"/>
            <w:kern w:val="0"/>
            <w:sz w:val="24"/>
            <w:szCs w:val="24"/>
            <w:lang w:eastAsia="en-GB"/>
          </w:rPr>
          <m:t>β</m:t>
        </m:r>
      </m:oMath>
      <w:r w:rsidR="00A91BFE" w:rsidRPr="00B6467B">
        <w:rPr>
          <w:rFonts w:ascii="Times New Roman" w:eastAsia="Times New Roman" w:hAnsi="Times New Roman" w:cs="Times New Roman"/>
          <w:kern w:val="0"/>
          <w:sz w:val="24"/>
          <w:szCs w:val="24"/>
          <w:lang w:eastAsia="en-GB"/>
        </w:rPr>
        <w:t xml:space="preserve"> refers to the coefficient of each explanatory variable </w:t>
      </w:r>
      <w:r w:rsidRPr="00B6467B">
        <w:rPr>
          <w:rFonts w:ascii="Times New Roman" w:eastAsia="Times New Roman" w:hAnsi="Times New Roman" w:cs="Times New Roman"/>
          <w:kern w:val="0"/>
          <w:sz w:val="24"/>
          <w:szCs w:val="24"/>
          <w:lang w:eastAsia="en-GB"/>
        </w:rPr>
        <w:t xml:space="preserve">and </w:t>
      </w:r>
      <m:oMath>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ε</m:t>
            </m:r>
          </m:e>
          <m:sub>
            <m:r>
              <w:rPr>
                <w:rFonts w:ascii="Cambria Math" w:eastAsia="Times New Roman" w:hAnsi="Cambria Math" w:cs="Times New Roman"/>
                <w:kern w:val="0"/>
                <w:sz w:val="24"/>
                <w:szCs w:val="24"/>
                <w:lang w:eastAsia="en-GB"/>
              </w:rPr>
              <m:t>it</m:t>
            </m:r>
          </m:sub>
        </m:sSub>
      </m:oMath>
      <w:r w:rsidRPr="00B6467B">
        <w:rPr>
          <w:rFonts w:ascii="Times New Roman" w:eastAsia="Times New Roman" w:hAnsi="Times New Roman" w:cs="Times New Roman"/>
          <w:kern w:val="0"/>
          <w:sz w:val="24"/>
          <w:szCs w:val="24"/>
          <w:lang w:eastAsia="en-GB"/>
        </w:rPr>
        <w:t xml:space="preserve"> is the error term</w:t>
      </w:r>
      <w:r w:rsidR="00C33522" w:rsidRPr="00B6467B">
        <w:rPr>
          <w:rFonts w:ascii="Times New Roman" w:eastAsia="Times New Roman" w:hAnsi="Times New Roman" w:cs="Times New Roman"/>
          <w:kern w:val="0"/>
          <w:sz w:val="24"/>
          <w:szCs w:val="24"/>
          <w:lang w:eastAsia="en-GB"/>
        </w:rPr>
        <w:t xml:space="preserve">, </w:t>
      </w:r>
      <m:oMath>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ε</m:t>
            </m:r>
            <m:ctrlPr>
              <w:rPr>
                <w:rFonts w:ascii="Cambria Math" w:eastAsia="Times New Roman" w:hAnsi="Cambria Math" w:cs="Times New Roman"/>
                <w:i/>
                <w:noProof/>
                <w:kern w:val="0"/>
                <w:sz w:val="24"/>
                <w:szCs w:val="24"/>
                <w:lang w:eastAsia="en-GB"/>
              </w:rPr>
            </m:ctrlPr>
          </m:e>
          <m:sub>
            <m:r>
              <w:rPr>
                <w:rFonts w:ascii="Cambria Math" w:eastAsia="Times New Roman" w:hAnsi="Cambria Math" w:cs="Times New Roman"/>
                <w:noProof/>
                <w:kern w:val="0"/>
                <w:sz w:val="24"/>
                <w:szCs w:val="24"/>
                <w:lang w:eastAsia="en-GB"/>
              </w:rPr>
              <m:t>it</m:t>
            </m:r>
            <m:ctrlPr>
              <w:rPr>
                <w:rFonts w:ascii="Cambria Math" w:eastAsia="Times New Roman" w:hAnsi="Cambria Math" w:cs="Times New Roman"/>
                <w:i/>
                <w:noProof/>
                <w:kern w:val="0"/>
                <w:sz w:val="24"/>
                <w:szCs w:val="24"/>
                <w:lang w:eastAsia="en-GB"/>
              </w:rPr>
            </m:ctrlPr>
          </m:sub>
        </m:sSub>
        <m:r>
          <w:rPr>
            <w:rFonts w:ascii="Cambria Math" w:eastAsia="Times New Roman" w:hAnsi="Cambria Math" w:cs="Times New Roman"/>
            <w:noProof/>
            <w:kern w:val="0"/>
            <w:sz w:val="24"/>
            <w:szCs w:val="24"/>
            <w:lang w:eastAsia="en-GB"/>
          </w:rPr>
          <m:t>∼iid</m:t>
        </m:r>
        <m:d>
          <m:dPr>
            <m:ctrlPr>
              <w:rPr>
                <w:rFonts w:ascii="Cambria Math" w:eastAsia="Times New Roman" w:hAnsi="Cambria Math" w:cs="Times New Roman"/>
                <w:i/>
                <w:noProof/>
                <w:kern w:val="0"/>
                <w:sz w:val="24"/>
                <w:szCs w:val="24"/>
                <w:lang w:eastAsia="en-GB"/>
              </w:rPr>
            </m:ctrlPr>
          </m:dPr>
          <m:e>
            <m:r>
              <w:rPr>
                <w:rFonts w:ascii="Cambria Math" w:eastAsia="Times New Roman" w:hAnsi="Cambria Math" w:cs="Times New Roman"/>
                <w:kern w:val="0"/>
                <w:sz w:val="24"/>
                <w:szCs w:val="24"/>
                <w:lang w:eastAsia="en-GB"/>
              </w:rPr>
              <m:t>0,</m:t>
            </m:r>
            <m:sSubSup>
              <m:sSubSupPr>
                <m:ctrlPr>
                  <w:rPr>
                    <w:rFonts w:ascii="Cambria Math" w:eastAsia="Times New Roman" w:hAnsi="Cambria Math" w:cs="Times New Roman"/>
                    <w:i/>
                    <w:kern w:val="0"/>
                    <w:sz w:val="24"/>
                    <w:szCs w:val="24"/>
                    <w:lang w:eastAsia="en-GB"/>
                  </w:rPr>
                </m:ctrlPr>
              </m:sSubSupPr>
              <m:e>
                <m:r>
                  <w:rPr>
                    <w:rFonts w:ascii="Cambria Math" w:eastAsia="Times New Roman" w:hAnsi="Cambria Math" w:cs="Times New Roman"/>
                    <w:kern w:val="0"/>
                    <w:sz w:val="24"/>
                    <w:szCs w:val="24"/>
                    <w:lang w:eastAsia="en-GB"/>
                  </w:rPr>
                  <m:t>σ</m:t>
                </m:r>
              </m:e>
              <m:sub>
                <m:r>
                  <w:rPr>
                    <w:rFonts w:ascii="Cambria Math" w:eastAsia="Times New Roman" w:hAnsi="Cambria Math" w:cs="Times New Roman"/>
                    <w:kern w:val="0"/>
                    <w:sz w:val="24"/>
                    <w:szCs w:val="24"/>
                    <w:lang w:eastAsia="en-GB"/>
                  </w:rPr>
                  <m:t>ε</m:t>
                </m:r>
              </m:sub>
              <m:sup>
                <m:r>
                  <w:rPr>
                    <w:rFonts w:ascii="Cambria Math" w:eastAsia="Times New Roman" w:hAnsi="Cambria Math" w:cs="Times New Roman"/>
                    <w:kern w:val="0"/>
                    <w:sz w:val="24"/>
                    <w:szCs w:val="24"/>
                    <w:lang w:eastAsia="en-GB"/>
                  </w:rPr>
                  <m:t>2</m:t>
                </m:r>
              </m:sup>
            </m:sSubSup>
            <m:ctrlPr>
              <w:rPr>
                <w:rFonts w:ascii="Cambria Math" w:eastAsia="Times New Roman" w:hAnsi="Cambria Math" w:cs="Times New Roman"/>
                <w:i/>
                <w:kern w:val="0"/>
                <w:sz w:val="24"/>
                <w:szCs w:val="24"/>
                <w:lang w:eastAsia="en-GB"/>
              </w:rPr>
            </m:ctrlPr>
          </m:e>
        </m:d>
      </m:oMath>
      <w:r w:rsidRPr="00B6467B">
        <w:rPr>
          <w:rFonts w:ascii="Times New Roman" w:eastAsia="Times New Roman" w:hAnsi="Times New Roman" w:cs="Times New Roman"/>
          <w:kern w:val="0"/>
          <w:sz w:val="24"/>
          <w:szCs w:val="24"/>
          <w:lang w:eastAsia="en-GB"/>
        </w:rPr>
        <w:t>.</w:t>
      </w:r>
      <w:r w:rsidR="0071417F" w:rsidRPr="00B6467B">
        <w:rPr>
          <w:rFonts w:ascii="Times New Roman" w:eastAsia="Times New Roman" w:hAnsi="Times New Roman" w:cs="Times New Roman"/>
          <w:kern w:val="0"/>
          <w:sz w:val="24"/>
          <w:szCs w:val="24"/>
          <w:lang w:eastAsia="en-GB"/>
        </w:rPr>
        <w:t xml:space="preserve"> </w:t>
      </w:r>
    </w:p>
    <w:p w14:paraId="0C6E9A2D" w14:textId="4F28D642" w:rsidR="0071417F" w:rsidRPr="0071417F" w:rsidRDefault="00B6467B" w:rsidP="00B6467B">
      <w:pPr>
        <w:widowControl/>
        <w:spacing w:after="240" w:line="480" w:lineRule="auto"/>
        <w:ind w:firstLine="420"/>
        <w:jc w:val="left"/>
        <w:rPr>
          <w:rFonts w:ascii="Times New Roman" w:hAnsi="Times New Roman" w:cs="Times New Roman"/>
          <w:sz w:val="24"/>
          <w:szCs w:val="24"/>
        </w:rPr>
      </w:pPr>
      <w:r w:rsidRPr="00B6467B">
        <w:rPr>
          <w:rFonts w:ascii="Times New Roman" w:eastAsia="Times New Roman" w:hAnsi="Times New Roman" w:cs="Times New Roman"/>
          <w:kern w:val="0"/>
          <w:sz w:val="24"/>
          <w:szCs w:val="24"/>
          <w:lang w:eastAsia="en-GB"/>
        </w:rPr>
        <w:t>Two important caveats are in order about our model specification</w:t>
      </w:r>
      <w:r>
        <w:rPr>
          <w:rFonts w:ascii="Times New Roman" w:eastAsia="Times New Roman" w:hAnsi="Times New Roman" w:cs="Times New Roman"/>
          <w:kern w:val="0"/>
          <w:sz w:val="24"/>
          <w:szCs w:val="24"/>
          <w:lang w:eastAsia="en-GB"/>
        </w:rPr>
        <w:t xml:space="preserve"> in </w:t>
      </w:r>
      <w:r w:rsidR="000817E3">
        <w:rPr>
          <w:rFonts w:ascii="Times New Roman" w:eastAsia="Times New Roman" w:hAnsi="Times New Roman" w:cs="Times New Roman"/>
          <w:kern w:val="0"/>
          <w:sz w:val="24"/>
          <w:szCs w:val="24"/>
          <w:lang w:eastAsia="en-GB"/>
        </w:rPr>
        <w:t>e</w:t>
      </w:r>
      <w:r>
        <w:rPr>
          <w:rFonts w:ascii="Times New Roman" w:eastAsia="Times New Roman" w:hAnsi="Times New Roman" w:cs="Times New Roman"/>
          <w:kern w:val="0"/>
          <w:sz w:val="24"/>
          <w:szCs w:val="24"/>
          <w:lang w:eastAsia="en-GB"/>
        </w:rPr>
        <w:t>quation (3)</w:t>
      </w:r>
      <w:r w:rsidRPr="00B6467B">
        <w:rPr>
          <w:rFonts w:ascii="Times New Roman" w:eastAsia="Times New Roman" w:hAnsi="Times New Roman" w:cs="Times New Roman"/>
          <w:kern w:val="0"/>
          <w:sz w:val="24"/>
          <w:szCs w:val="24"/>
          <w:lang w:eastAsia="en-GB"/>
        </w:rPr>
        <w:t>. First,</w:t>
      </w:r>
      <w:r>
        <w:rPr>
          <w:rFonts w:ascii="Times New Roman" w:eastAsia="Times New Roman" w:hAnsi="Times New Roman" w:cs="Times New Roman"/>
          <w:kern w:val="0"/>
          <w:sz w:val="24"/>
          <w:szCs w:val="24"/>
          <w:lang w:eastAsia="en-GB"/>
        </w:rPr>
        <w:t xml:space="preserve"> c</w:t>
      </w:r>
      <w:r w:rsidRPr="00B6467B">
        <w:rPr>
          <w:rFonts w:ascii="Times New Roman" w:hAnsi="Times New Roman" w:cs="Times New Roman"/>
          <w:sz w:val="24"/>
          <w:szCs w:val="24"/>
        </w:rPr>
        <w:t xml:space="preserve">onsistent with the original conceptualization of the concept of absorptive capacity by </w:t>
      </w:r>
      <w:r w:rsidRPr="00B6467B">
        <w:rPr>
          <w:rStyle w:val="reference-text"/>
          <w:rFonts w:ascii="Times New Roman" w:hAnsi="Times New Roman" w:cs="Times New Roman"/>
          <w:sz w:val="24"/>
          <w:szCs w:val="24"/>
        </w:rPr>
        <w:t xml:space="preserve">Cohen and Levinthal (1990), our broad R&amp;D measure of technological absorptive capacity aims to capture a locus of </w:t>
      </w:r>
      <w:r w:rsidRPr="00B6467B">
        <w:rPr>
          <w:rFonts w:ascii="Times New Roman" w:hAnsi="Times New Roman" w:cs="Times New Roman"/>
          <w:sz w:val="24"/>
          <w:szCs w:val="24"/>
        </w:rPr>
        <w:t xml:space="preserve">technological innovation that resides not only within the boundaries of the innovating MNE, but also outside it, at the interfaces between firms, universities, research laboratories and suppliers. </w:t>
      </w:r>
      <w:r>
        <w:rPr>
          <w:rFonts w:ascii="Times New Roman" w:hAnsi="Times New Roman" w:cs="Times New Roman"/>
          <w:sz w:val="24"/>
          <w:szCs w:val="24"/>
        </w:rPr>
        <w:t xml:space="preserve">Second, </w:t>
      </w:r>
      <w:r w:rsidR="000817E3">
        <w:rPr>
          <w:rFonts w:ascii="Times New Roman" w:hAnsi="Times New Roman" w:cs="Times New Roman"/>
          <w:sz w:val="24"/>
          <w:szCs w:val="24"/>
        </w:rPr>
        <w:t>w</w:t>
      </w:r>
      <w:r w:rsidR="0071417F" w:rsidRPr="00AA3BA6">
        <w:rPr>
          <w:rFonts w:ascii="Times New Roman" w:hAnsi="Times New Roman" w:cs="Times New Roman"/>
          <w:sz w:val="24"/>
          <w:szCs w:val="24"/>
        </w:rPr>
        <w:t>h</w:t>
      </w:r>
      <w:r w:rsidR="00AA3BA6">
        <w:rPr>
          <w:rFonts w:ascii="Times New Roman" w:hAnsi="Times New Roman" w:cs="Times New Roman"/>
          <w:sz w:val="24"/>
          <w:szCs w:val="24"/>
        </w:rPr>
        <w:t>ile</w:t>
      </w:r>
      <w:r w:rsidR="0071417F" w:rsidRPr="00AA3BA6">
        <w:rPr>
          <w:rFonts w:ascii="Times New Roman" w:hAnsi="Times New Roman" w:cs="Times New Roman"/>
          <w:sz w:val="24"/>
          <w:szCs w:val="24"/>
        </w:rPr>
        <w:t xml:space="preserve"> equations (1) and (2) define the dependent variable </w:t>
      </w:r>
      <w:r w:rsidR="0071417F" w:rsidRPr="00AA3BA6">
        <w:rPr>
          <w:rFonts w:ascii="Times New Roman" w:hAnsi="Times New Roman" w:cs="Times New Roman"/>
          <w:sz w:val="24"/>
          <w:szCs w:val="24"/>
        </w:rPr>
        <w:lastRenderedPageBreak/>
        <w:t xml:space="preserve">as energy consumption in absolute terms, </w:t>
      </w:r>
      <w:r w:rsidR="00170934">
        <w:rPr>
          <w:rFonts w:ascii="Times New Roman" w:hAnsi="Times New Roman" w:cs="Times New Roman"/>
          <w:sz w:val="24"/>
          <w:szCs w:val="24"/>
        </w:rPr>
        <w:t>equation (</w:t>
      </w:r>
      <w:r w:rsidR="0071417F" w:rsidRPr="00AA3BA6">
        <w:rPr>
          <w:rFonts w:ascii="Times New Roman" w:hAnsi="Times New Roman" w:cs="Times New Roman"/>
          <w:sz w:val="24"/>
          <w:szCs w:val="24"/>
        </w:rPr>
        <w:t>3</w:t>
      </w:r>
      <w:r w:rsidR="00170934">
        <w:rPr>
          <w:rFonts w:ascii="Times New Roman" w:hAnsi="Times New Roman" w:cs="Times New Roman"/>
          <w:sz w:val="24"/>
          <w:szCs w:val="24"/>
        </w:rPr>
        <w:t>)</w:t>
      </w:r>
      <w:r w:rsidR="0027205A">
        <w:rPr>
          <w:rFonts w:ascii="Times New Roman" w:hAnsi="Times New Roman" w:cs="Times New Roman"/>
          <w:sz w:val="24"/>
          <w:szCs w:val="24"/>
        </w:rPr>
        <w:t>, our econometric model,</w:t>
      </w:r>
      <w:r w:rsidR="0071417F" w:rsidRPr="00AA3BA6">
        <w:rPr>
          <w:rFonts w:ascii="Times New Roman" w:hAnsi="Times New Roman" w:cs="Times New Roman"/>
          <w:sz w:val="24"/>
          <w:szCs w:val="24"/>
        </w:rPr>
        <w:t xml:space="preserve"> defines it as energy intensity. This variation from the conceptual ‘standard’ IPAT model that focuses on the ‘environmental impact’ of energy consumption</w:t>
      </w:r>
      <w:r w:rsidR="0027205A">
        <w:rPr>
          <w:rFonts w:ascii="Times New Roman" w:hAnsi="Times New Roman" w:cs="Times New Roman"/>
          <w:sz w:val="24"/>
          <w:szCs w:val="24"/>
        </w:rPr>
        <w:t>,</w:t>
      </w:r>
      <w:r w:rsidR="0071417F" w:rsidRPr="00AA3BA6">
        <w:rPr>
          <w:rFonts w:ascii="Times New Roman" w:hAnsi="Times New Roman" w:cs="Times New Roman"/>
          <w:sz w:val="24"/>
          <w:szCs w:val="24"/>
        </w:rPr>
        <w:t xml:space="preserve"> is justified on the basis of the fact that energy intensity measures the energy inefficiency of an economy, and the greater the energy inefficiency of an economy, the greater its environmental impact. This varia</w:t>
      </w:r>
      <w:r>
        <w:rPr>
          <w:rFonts w:ascii="Times New Roman" w:hAnsi="Times New Roman" w:cs="Times New Roman"/>
          <w:sz w:val="24"/>
          <w:szCs w:val="24"/>
        </w:rPr>
        <w:t xml:space="preserve">nt </w:t>
      </w:r>
      <w:r w:rsidR="0071417F" w:rsidRPr="00AA3BA6">
        <w:rPr>
          <w:rFonts w:ascii="Times New Roman" w:hAnsi="Times New Roman" w:cs="Times New Roman"/>
          <w:sz w:val="24"/>
          <w:szCs w:val="24"/>
        </w:rPr>
        <w:t>of the standard IPAT model, therefore, retains its original conceptual focus on ‘environmental impact’.</w:t>
      </w:r>
    </w:p>
    <w:p w14:paraId="2A172162" w14:textId="218AA3E2" w:rsidR="00F32CFF" w:rsidRPr="0005270C" w:rsidRDefault="00F32CFF" w:rsidP="009C351D">
      <w:pPr>
        <w:widowControl/>
        <w:spacing w:after="240" w:line="480" w:lineRule="auto"/>
        <w:ind w:firstLine="420"/>
        <w:jc w:val="left"/>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In estimating the model in (</w:t>
      </w:r>
      <w:r w:rsidR="00D2206B" w:rsidRPr="0005270C">
        <w:rPr>
          <w:rFonts w:ascii="Times New Roman" w:eastAsia="Times New Roman" w:hAnsi="Times New Roman" w:cs="Times New Roman"/>
          <w:kern w:val="0"/>
          <w:sz w:val="24"/>
          <w:szCs w:val="24"/>
          <w:lang w:eastAsia="en-GB"/>
        </w:rPr>
        <w:t>3</w:t>
      </w:r>
      <w:r w:rsidRPr="0005270C">
        <w:rPr>
          <w:rFonts w:ascii="Times New Roman" w:eastAsia="Times New Roman" w:hAnsi="Times New Roman" w:cs="Times New Roman"/>
          <w:kern w:val="0"/>
          <w:sz w:val="24"/>
          <w:szCs w:val="24"/>
          <w:lang w:eastAsia="en-GB"/>
        </w:rPr>
        <w:t xml:space="preserve">), the sample is split into two regimes dependent upon the </w:t>
      </w:r>
      <w:r w:rsidRPr="00AA3BA6">
        <w:rPr>
          <w:rFonts w:ascii="Times New Roman" w:eastAsia="Times New Roman" w:hAnsi="Times New Roman" w:cs="Times New Roman"/>
          <w:kern w:val="0"/>
          <w:sz w:val="24"/>
          <w:szCs w:val="24"/>
          <w:lang w:eastAsia="en-GB"/>
        </w:rPr>
        <w:t>threshold value</w:t>
      </w:r>
      <w:r w:rsidR="00490B9D" w:rsidRPr="00AA3BA6">
        <w:rPr>
          <w:rFonts w:ascii="Times New Roman" w:eastAsia="Times New Roman" w:hAnsi="Times New Roman" w:cs="Times New Roman"/>
          <w:kern w:val="0"/>
          <w:sz w:val="24"/>
          <w:szCs w:val="24"/>
          <w:lang w:eastAsia="en-GB"/>
        </w:rPr>
        <w:t xml:space="preserve"> (</w:t>
      </w:r>
      <m:oMath>
        <m:r>
          <w:rPr>
            <w:rFonts w:ascii="Cambria Math" w:eastAsia="Times New Roman" w:hAnsi="Cambria Math" w:cs="Times New Roman"/>
            <w:kern w:val="0"/>
            <w:sz w:val="24"/>
            <w:szCs w:val="24"/>
            <w:lang w:eastAsia="en-GB"/>
          </w:rPr>
          <m:t>γ</m:t>
        </m:r>
      </m:oMath>
      <w:r w:rsidR="00490B9D" w:rsidRPr="00AA3BA6">
        <w:rPr>
          <w:rFonts w:ascii="Times New Roman" w:eastAsia="Times New Roman" w:hAnsi="Times New Roman" w:cs="Times New Roman"/>
          <w:kern w:val="0"/>
          <w:sz w:val="24"/>
          <w:szCs w:val="24"/>
          <w:lang w:eastAsia="en-GB"/>
        </w:rPr>
        <w:t>)</w:t>
      </w:r>
      <w:r w:rsidRPr="00AA3BA6">
        <w:rPr>
          <w:rFonts w:ascii="Times New Roman" w:eastAsia="Times New Roman" w:hAnsi="Times New Roman" w:cs="Times New Roman"/>
          <w:kern w:val="0"/>
          <w:sz w:val="24"/>
          <w:szCs w:val="24"/>
          <w:lang w:eastAsia="en-GB"/>
        </w:rPr>
        <w:t xml:space="preserve"> with the minimised sum of squared residuals (RSS)</w:t>
      </w:r>
      <w:r w:rsidR="00490B9D" w:rsidRPr="00AA3BA6">
        <w:rPr>
          <w:rFonts w:ascii="Times New Roman" w:eastAsia="Times New Roman" w:hAnsi="Times New Roman" w:cs="Times New Roman"/>
          <w:kern w:val="0"/>
          <w:sz w:val="24"/>
          <w:szCs w:val="24"/>
          <w:lang w:eastAsia="en-GB"/>
        </w:rPr>
        <w:t xml:space="preserve">, </w:t>
      </w:r>
      <m:oMath>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S</m:t>
            </m:r>
          </m:e>
          <m:sub>
            <m:r>
              <w:rPr>
                <w:rFonts w:ascii="Cambria Math" w:eastAsia="Times New Roman" w:hAnsi="Cambria Math" w:cs="Times New Roman"/>
                <w:kern w:val="0"/>
                <w:sz w:val="24"/>
                <w:szCs w:val="24"/>
                <w:lang w:eastAsia="en-GB"/>
              </w:rPr>
              <m:t>n</m:t>
            </m:r>
          </m:sub>
        </m:sSub>
        <m:d>
          <m:dPr>
            <m:ctrlPr>
              <w:rPr>
                <w:rFonts w:ascii="Cambria Math" w:eastAsia="Times New Roman" w:hAnsi="Cambria Math" w:cs="Times New Roman"/>
                <w:i/>
                <w:kern w:val="0"/>
                <w:sz w:val="24"/>
                <w:szCs w:val="24"/>
                <w:lang w:eastAsia="en-GB"/>
              </w:rPr>
            </m:ctrlPr>
          </m:dPr>
          <m:e>
            <m:r>
              <w:rPr>
                <w:rFonts w:ascii="Cambria Math" w:eastAsia="Times New Roman" w:hAnsi="Cambria Math" w:cs="Times New Roman"/>
                <w:kern w:val="0"/>
                <w:sz w:val="24"/>
                <w:szCs w:val="24"/>
                <w:lang w:eastAsia="en-GB"/>
              </w:rPr>
              <m:t>γ</m:t>
            </m:r>
          </m:e>
        </m:d>
      </m:oMath>
      <w:r w:rsidRPr="00AA3BA6">
        <w:rPr>
          <w:rFonts w:ascii="Times New Roman" w:eastAsia="Times New Roman" w:hAnsi="Times New Roman" w:cs="Times New Roman"/>
          <w:kern w:val="0"/>
          <w:sz w:val="24"/>
          <w:szCs w:val="24"/>
          <w:lang w:eastAsia="en-GB"/>
        </w:rPr>
        <w:t xml:space="preserve">. </w:t>
      </w:r>
      <w:r w:rsidR="00490B9D" w:rsidRPr="00AA3BA6">
        <w:rPr>
          <w:rFonts w:ascii="Times New Roman" w:eastAsia="Times New Roman" w:hAnsi="Times New Roman" w:cs="Times New Roman"/>
          <w:kern w:val="0"/>
          <w:sz w:val="24"/>
          <w:szCs w:val="24"/>
          <w:lang w:eastAsia="en-GB"/>
        </w:rPr>
        <w:t xml:space="preserve">In order to find the threshold point </w:t>
      </w:r>
      <m:oMath>
        <m:acc>
          <m:accPr>
            <m:ctrlPr>
              <w:rPr>
                <w:rFonts w:ascii="Cambria Math" w:eastAsia="Times New Roman" w:hAnsi="Cambria Math" w:cs="Times New Roman"/>
                <w:i/>
                <w:kern w:val="0"/>
                <w:sz w:val="24"/>
                <w:szCs w:val="24"/>
                <w:lang w:eastAsia="en-GB"/>
              </w:rPr>
            </m:ctrlPr>
          </m:accPr>
          <m:e>
            <m:r>
              <w:rPr>
                <w:rFonts w:ascii="Cambria Math" w:eastAsia="Times New Roman" w:hAnsi="Cambria Math" w:cs="Times New Roman"/>
                <w:kern w:val="0"/>
                <w:sz w:val="24"/>
                <w:szCs w:val="24"/>
                <w:lang w:eastAsia="en-GB"/>
              </w:rPr>
              <m:t>γ</m:t>
            </m:r>
          </m:e>
        </m:acc>
      </m:oMath>
      <w:r w:rsidR="00490B9D" w:rsidRPr="00AA3BA6">
        <w:rPr>
          <w:rFonts w:ascii="Times New Roman" w:hAnsi="Times New Roman" w:cs="Times New Roman" w:hint="eastAsia"/>
          <w:kern w:val="0"/>
          <w:sz w:val="24"/>
          <w:szCs w:val="24"/>
        </w:rPr>
        <w:t>,</w:t>
      </w:r>
      <w:r w:rsidR="00490B9D" w:rsidRPr="00AA3BA6">
        <w:rPr>
          <w:rFonts w:ascii="Times New Roman" w:eastAsia="Times New Roman" w:hAnsi="Times New Roman" w:cs="Times New Roman"/>
          <w:kern w:val="0"/>
          <w:sz w:val="24"/>
          <w:szCs w:val="24"/>
          <w:lang w:eastAsia="en-GB"/>
        </w:rPr>
        <w:t xml:space="preserve"> w</w:t>
      </w:r>
      <w:r w:rsidRPr="00AA3BA6">
        <w:rPr>
          <w:rFonts w:ascii="Times New Roman" w:eastAsia="Times New Roman" w:hAnsi="Times New Roman" w:cs="Times New Roman"/>
          <w:kern w:val="0"/>
          <w:sz w:val="24"/>
          <w:szCs w:val="24"/>
          <w:lang w:eastAsia="en-GB"/>
        </w:rPr>
        <w:t xml:space="preserve">e apply a grid search with a 0.15 </w:t>
      </w:r>
      <w:r w:rsidRPr="00AA3BA6">
        <w:rPr>
          <w:rFonts w:ascii="Times New Roman" w:eastAsia="Times New Roman" w:hAnsi="Times New Roman" w:cs="Times New Roman"/>
          <w:noProof/>
          <w:kern w:val="0"/>
          <w:sz w:val="24"/>
          <w:szCs w:val="24"/>
          <w:lang w:eastAsia="en-GB"/>
        </w:rPr>
        <w:t>per</w:t>
      </w:r>
      <w:r w:rsidR="001605A4" w:rsidRPr="00AA3BA6">
        <w:rPr>
          <w:rFonts w:ascii="Times New Roman" w:eastAsia="Times New Roman" w:hAnsi="Times New Roman" w:cs="Times New Roman"/>
          <w:noProof/>
          <w:kern w:val="0"/>
          <w:sz w:val="24"/>
          <w:szCs w:val="24"/>
          <w:lang w:eastAsia="en-GB"/>
        </w:rPr>
        <w:t xml:space="preserve"> </w:t>
      </w:r>
      <w:r w:rsidRPr="00AA3BA6">
        <w:rPr>
          <w:rFonts w:ascii="Times New Roman" w:eastAsia="Times New Roman" w:hAnsi="Times New Roman" w:cs="Times New Roman"/>
          <w:noProof/>
          <w:kern w:val="0"/>
          <w:sz w:val="24"/>
          <w:szCs w:val="24"/>
          <w:lang w:eastAsia="en-GB"/>
        </w:rPr>
        <w:t>cent</w:t>
      </w:r>
      <w:r w:rsidRPr="00AA3BA6">
        <w:rPr>
          <w:rFonts w:ascii="Times New Roman" w:eastAsia="Times New Roman" w:hAnsi="Times New Roman" w:cs="Times New Roman"/>
          <w:kern w:val="0"/>
          <w:sz w:val="24"/>
          <w:szCs w:val="24"/>
          <w:lang w:eastAsia="en-GB"/>
        </w:rPr>
        <w:t xml:space="preserve"> trim to conduct the procedure</w:t>
      </w:r>
      <w:r w:rsidRPr="00AA3BA6">
        <w:rPr>
          <w:rFonts w:ascii="Times New Roman" w:eastAsia="Times New Roman" w:hAnsi="Times New Roman" w:cs="Times New Roman"/>
          <w:kern w:val="0"/>
          <w:sz w:val="24"/>
          <w:szCs w:val="24"/>
          <w:vertAlign w:val="superscript"/>
          <w:lang w:eastAsia="en-GB"/>
        </w:rPr>
        <w:footnoteReference w:id="6"/>
      </w:r>
      <w:r w:rsidR="00490B9D" w:rsidRPr="00AA3BA6">
        <w:rPr>
          <w:rFonts w:ascii="Times New Roman" w:eastAsia="Times New Roman" w:hAnsi="Times New Roman" w:cs="Times New Roman"/>
          <w:kern w:val="0"/>
          <w:sz w:val="24"/>
          <w:szCs w:val="24"/>
          <w:lang w:eastAsia="en-GB"/>
        </w:rPr>
        <w:t xml:space="preserve"> to obtain the</w:t>
      </w:r>
      <w:r w:rsidR="00490B9D" w:rsidRPr="00AA3BA6">
        <w:t xml:space="preserve"> </w:t>
      </w:r>
      <w:r w:rsidR="00490B9D" w:rsidRPr="00AA3BA6">
        <w:rPr>
          <w:rFonts w:ascii="Times New Roman" w:eastAsia="Times New Roman" w:hAnsi="Times New Roman" w:cs="Times New Roman"/>
          <w:kern w:val="0"/>
          <w:sz w:val="24"/>
          <w:szCs w:val="24"/>
          <w:lang w:eastAsia="en-GB"/>
        </w:rPr>
        <w:t xml:space="preserve">minimum of </w:t>
      </w:r>
      <m:oMath>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S</m:t>
            </m:r>
          </m:e>
          <m:sub>
            <m:r>
              <w:rPr>
                <w:rFonts w:ascii="Cambria Math" w:eastAsia="Times New Roman" w:hAnsi="Cambria Math" w:cs="Times New Roman"/>
                <w:kern w:val="0"/>
                <w:sz w:val="24"/>
                <w:szCs w:val="24"/>
                <w:lang w:eastAsia="en-GB"/>
              </w:rPr>
              <m:t>n</m:t>
            </m:r>
          </m:sub>
        </m:sSub>
        <m:d>
          <m:dPr>
            <m:ctrlPr>
              <w:rPr>
                <w:rFonts w:ascii="Cambria Math" w:eastAsia="Times New Roman" w:hAnsi="Cambria Math" w:cs="Times New Roman"/>
                <w:i/>
                <w:kern w:val="0"/>
                <w:sz w:val="24"/>
                <w:szCs w:val="24"/>
                <w:lang w:eastAsia="en-GB"/>
              </w:rPr>
            </m:ctrlPr>
          </m:dPr>
          <m:e>
            <m:r>
              <w:rPr>
                <w:rFonts w:ascii="Cambria Math" w:eastAsia="Times New Roman" w:hAnsi="Cambria Math" w:cs="Times New Roman"/>
                <w:kern w:val="0"/>
                <w:sz w:val="24"/>
                <w:szCs w:val="24"/>
                <w:lang w:eastAsia="en-GB"/>
              </w:rPr>
              <m:t>γ</m:t>
            </m:r>
          </m:e>
        </m:d>
        <m:r>
          <w:rPr>
            <w:rFonts w:ascii="Cambria Math" w:eastAsia="Times New Roman" w:hAnsi="Cambria Math" w:cs="Times New Roman"/>
            <w:kern w:val="0"/>
            <w:sz w:val="24"/>
            <w:szCs w:val="24"/>
            <w:lang w:eastAsia="en-GB"/>
          </w:rPr>
          <m:t>:</m:t>
        </m:r>
      </m:oMath>
      <w:r w:rsidRPr="00AA3BA6">
        <w:rPr>
          <w:rFonts w:ascii="Times New Roman" w:eastAsia="Times New Roman" w:hAnsi="Times New Roman" w:cs="Times New Roman"/>
          <w:kern w:val="0"/>
          <w:sz w:val="24"/>
          <w:szCs w:val="24"/>
          <w:lang w:eastAsia="en-GB"/>
        </w:rPr>
        <w:t xml:space="preserve"> </w:t>
      </w:r>
      <m:oMath>
        <m:acc>
          <m:accPr>
            <m:ctrlPr>
              <w:rPr>
                <w:rFonts w:ascii="Cambria Math" w:eastAsia="Times New Roman" w:hAnsi="Cambria Math" w:cs="Times New Roman"/>
                <w:i/>
                <w:kern w:val="0"/>
                <w:sz w:val="24"/>
                <w:szCs w:val="24"/>
                <w:lang w:eastAsia="en-GB"/>
              </w:rPr>
            </m:ctrlPr>
          </m:accPr>
          <m:e>
            <m:r>
              <w:rPr>
                <w:rFonts w:ascii="Cambria Math" w:eastAsia="Times New Roman" w:hAnsi="Cambria Math" w:cs="Times New Roman"/>
                <w:kern w:val="0"/>
                <w:sz w:val="24"/>
                <w:szCs w:val="24"/>
                <w:lang w:eastAsia="en-GB"/>
              </w:rPr>
              <m:t>γ</m:t>
            </m:r>
          </m:e>
        </m:acc>
        <m:r>
          <w:rPr>
            <w:rFonts w:ascii="Cambria Math" w:eastAsia="Times New Roman" w:hAnsi="Cambria Math" w:cs="Times New Roman"/>
            <w:kern w:val="0"/>
            <w:sz w:val="24"/>
            <w:szCs w:val="24"/>
            <w:lang w:eastAsia="en-GB"/>
          </w:rPr>
          <m:t>=</m:t>
        </m:r>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arg</m:t>
            </m:r>
          </m:e>
          <m:sub>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γ</m:t>
                </m:r>
              </m:e>
              <m:sub>
                <m:r>
                  <w:rPr>
                    <w:rFonts w:ascii="Cambria Math" w:eastAsia="Times New Roman" w:hAnsi="Cambria Math" w:cs="Times New Roman"/>
                    <w:kern w:val="0"/>
                    <w:sz w:val="24"/>
                    <w:szCs w:val="24"/>
                    <w:lang w:eastAsia="en-GB"/>
                  </w:rPr>
                  <m:t>0</m:t>
                </m:r>
              </m:sub>
            </m:sSub>
          </m:sub>
        </m:sSub>
        <m:func>
          <m:funcPr>
            <m:ctrlPr>
              <w:rPr>
                <w:rFonts w:ascii="Cambria Math" w:eastAsia="Times New Roman" w:hAnsi="Cambria Math" w:cs="Times New Roman"/>
                <w:i/>
                <w:kern w:val="0"/>
                <w:sz w:val="24"/>
                <w:szCs w:val="24"/>
                <w:lang w:eastAsia="en-GB"/>
              </w:rPr>
            </m:ctrlPr>
          </m:funcPr>
          <m:fName>
            <m:r>
              <w:rPr>
                <w:rFonts w:ascii="Cambria Math" w:eastAsia="Times New Roman" w:hAnsi="Cambria Math" w:cs="Times New Roman"/>
                <w:kern w:val="0"/>
                <w:sz w:val="24"/>
                <w:szCs w:val="24"/>
                <w:lang w:eastAsia="en-GB"/>
              </w:rPr>
              <m:t>min</m:t>
            </m:r>
          </m:fName>
          <m:e>
            <m:sSub>
              <m:sSubPr>
                <m:ctrlPr>
                  <w:rPr>
                    <w:rFonts w:ascii="Cambria Math" w:eastAsia="Times New Roman" w:hAnsi="Cambria Math" w:cs="Times New Roman"/>
                    <w:i/>
                    <w:kern w:val="0"/>
                    <w:sz w:val="24"/>
                    <w:szCs w:val="24"/>
                    <w:lang w:eastAsia="en-GB"/>
                  </w:rPr>
                </m:ctrlPr>
              </m:sSubPr>
              <m:e>
                <m:r>
                  <w:rPr>
                    <w:rFonts w:ascii="Cambria Math" w:eastAsia="Times New Roman" w:hAnsi="Cambria Math" w:cs="Times New Roman"/>
                    <w:kern w:val="0"/>
                    <w:sz w:val="24"/>
                    <w:szCs w:val="24"/>
                    <w:lang w:eastAsia="en-GB"/>
                  </w:rPr>
                  <m:t>S</m:t>
                </m:r>
              </m:e>
              <m:sub>
                <m:r>
                  <w:rPr>
                    <w:rFonts w:ascii="Cambria Math" w:eastAsia="Times New Roman" w:hAnsi="Cambria Math" w:cs="Times New Roman"/>
                    <w:kern w:val="0"/>
                    <w:sz w:val="24"/>
                    <w:szCs w:val="24"/>
                    <w:lang w:eastAsia="en-GB"/>
                  </w:rPr>
                  <m:t>n</m:t>
                </m:r>
              </m:sub>
            </m:sSub>
            <m:d>
              <m:dPr>
                <m:ctrlPr>
                  <w:rPr>
                    <w:rFonts w:ascii="Cambria Math" w:eastAsia="Times New Roman" w:hAnsi="Cambria Math" w:cs="Times New Roman"/>
                    <w:i/>
                    <w:kern w:val="0"/>
                    <w:sz w:val="24"/>
                    <w:szCs w:val="24"/>
                    <w:lang w:eastAsia="en-GB"/>
                  </w:rPr>
                </m:ctrlPr>
              </m:dPr>
              <m:e>
                <m:r>
                  <w:rPr>
                    <w:rFonts w:ascii="Cambria Math" w:eastAsia="Times New Roman" w:hAnsi="Cambria Math" w:cs="Times New Roman"/>
                    <w:kern w:val="0"/>
                    <w:sz w:val="24"/>
                    <w:szCs w:val="24"/>
                    <w:lang w:eastAsia="en-GB"/>
                  </w:rPr>
                  <m:t>γ</m:t>
                </m:r>
              </m:e>
            </m:d>
          </m:e>
        </m:func>
      </m:oMath>
      <w:r w:rsidRPr="0005270C">
        <w:rPr>
          <w:rFonts w:ascii="Times New Roman" w:eastAsia="Times New Roman" w:hAnsi="Times New Roman" w:cs="Times New Roman"/>
          <w:kern w:val="0"/>
          <w:sz w:val="24"/>
          <w:szCs w:val="24"/>
          <w:lang w:eastAsia="en-GB"/>
        </w:rPr>
        <w:t xml:space="preserve">, which can effectively determine the most appropriate value of </w:t>
      </w:r>
      <m:oMath>
        <m:acc>
          <m:accPr>
            <m:ctrlPr>
              <w:rPr>
                <w:rFonts w:ascii="Cambria Math" w:eastAsia="Times New Roman" w:hAnsi="Cambria Math" w:cs="Times New Roman"/>
                <w:i/>
                <w:kern w:val="0"/>
                <w:sz w:val="24"/>
                <w:szCs w:val="24"/>
                <w:lang w:eastAsia="en-GB"/>
              </w:rPr>
            </m:ctrlPr>
          </m:accPr>
          <m:e>
            <m:r>
              <w:rPr>
                <w:rFonts w:ascii="Cambria Math" w:eastAsia="Times New Roman" w:hAnsi="Cambria Math" w:cs="Times New Roman"/>
                <w:kern w:val="0"/>
                <w:sz w:val="24"/>
                <w:szCs w:val="24"/>
                <w:lang w:eastAsia="en-GB"/>
              </w:rPr>
              <m:t>γ</m:t>
            </m:r>
          </m:e>
        </m:acc>
      </m:oMath>
      <w:r w:rsidRPr="0005270C">
        <w:rPr>
          <w:rFonts w:ascii="Times New Roman" w:hAnsi="Times New Roman" w:cs="Times New Roman"/>
          <w:kern w:val="0"/>
          <w:sz w:val="24"/>
          <w:szCs w:val="24"/>
        </w:rPr>
        <w:t>.</w:t>
      </w:r>
      <w:r w:rsidRPr="0005270C">
        <w:rPr>
          <w:rFonts w:ascii="Times New Roman" w:eastAsia="Times New Roman" w:hAnsi="Times New Roman" w:cs="Times New Roman"/>
          <w:kern w:val="0"/>
          <w:sz w:val="24"/>
          <w:szCs w:val="24"/>
          <w:lang w:eastAsia="en-GB"/>
        </w:rPr>
        <w:t xml:space="preserve"> The next step is </w:t>
      </w:r>
      <w:r w:rsidR="00773752" w:rsidRPr="0005270C">
        <w:rPr>
          <w:rFonts w:ascii="Times New Roman" w:eastAsia="Times New Roman" w:hAnsi="Times New Roman" w:cs="Times New Roman"/>
          <w:kern w:val="0"/>
          <w:sz w:val="24"/>
          <w:szCs w:val="24"/>
          <w:lang w:eastAsia="en-GB"/>
        </w:rPr>
        <w:t xml:space="preserve">to </w:t>
      </w:r>
      <w:r w:rsidRPr="0005270C">
        <w:rPr>
          <w:rFonts w:ascii="Times New Roman" w:eastAsia="Times New Roman" w:hAnsi="Times New Roman" w:cs="Times New Roman"/>
          <w:kern w:val="0"/>
          <w:sz w:val="24"/>
          <w:szCs w:val="24"/>
          <w:lang w:eastAsia="en-GB"/>
        </w:rPr>
        <w:t>test whether</w:t>
      </w:r>
      <w:r w:rsidRPr="0005270C">
        <w:rPr>
          <w:rFonts w:ascii="Times New Roman" w:eastAsia="Times New Roman" w:hAnsi="Times New Roman" w:cs="Times New Roman"/>
          <w:noProof/>
          <w:kern w:val="0"/>
          <w:sz w:val="24"/>
          <w:szCs w:val="24"/>
          <w:lang w:eastAsia="en-GB"/>
        </w:rPr>
        <w:t xml:space="preserve"> the</w:t>
      </w:r>
      <w:r w:rsidRPr="0005270C">
        <w:rPr>
          <w:rFonts w:ascii="Times New Roman" w:eastAsia="Times New Roman" w:hAnsi="Times New Roman" w:cs="Times New Roman"/>
          <w:kern w:val="0"/>
          <w:sz w:val="24"/>
          <w:szCs w:val="24"/>
          <w:lang w:eastAsia="en-GB"/>
        </w:rPr>
        <w:t xml:space="preserve"> </w:t>
      </w:r>
      <w:r w:rsidR="000817E3">
        <w:rPr>
          <w:rFonts w:ascii="Times New Roman" w:eastAsia="Times New Roman" w:hAnsi="Times New Roman" w:cs="Times New Roman"/>
          <w:kern w:val="0"/>
          <w:sz w:val="24"/>
          <w:szCs w:val="24"/>
          <w:lang w:eastAsia="en-GB"/>
        </w:rPr>
        <w:t>t</w:t>
      </w:r>
      <w:r w:rsidR="00C33522">
        <w:rPr>
          <w:rFonts w:ascii="Times New Roman" w:eastAsia="Times New Roman" w:hAnsi="Times New Roman" w:cs="Times New Roman"/>
          <w:kern w:val="0"/>
          <w:sz w:val="24"/>
          <w:szCs w:val="24"/>
          <w:lang w:eastAsia="en-GB"/>
        </w:rPr>
        <w:t xml:space="preserve">hreshold </w:t>
      </w:r>
      <w:r w:rsidRPr="0005270C">
        <w:rPr>
          <w:rFonts w:ascii="Times New Roman" w:eastAsia="Times New Roman" w:hAnsi="Times New Roman" w:cs="Times New Roman"/>
          <w:kern w:val="0"/>
          <w:sz w:val="24"/>
          <w:szCs w:val="24"/>
          <w:lang w:eastAsia="en-GB"/>
        </w:rPr>
        <w:t>is statistically significant using a L</w:t>
      </w:r>
      <w:r w:rsidR="0027205A">
        <w:rPr>
          <w:rFonts w:ascii="Times New Roman" w:eastAsia="Times New Roman" w:hAnsi="Times New Roman" w:cs="Times New Roman"/>
          <w:kern w:val="0"/>
          <w:sz w:val="24"/>
          <w:szCs w:val="24"/>
          <w:lang w:eastAsia="en-GB"/>
        </w:rPr>
        <w:t xml:space="preserve">ikelihood </w:t>
      </w:r>
      <w:r w:rsidRPr="0005270C">
        <w:rPr>
          <w:rFonts w:ascii="Times New Roman" w:eastAsia="Times New Roman" w:hAnsi="Times New Roman" w:cs="Times New Roman"/>
          <w:kern w:val="0"/>
          <w:sz w:val="24"/>
          <w:szCs w:val="24"/>
          <w:lang w:eastAsia="en-GB"/>
        </w:rPr>
        <w:t>R</w:t>
      </w:r>
      <w:r w:rsidR="0027205A">
        <w:rPr>
          <w:rFonts w:ascii="Times New Roman" w:eastAsia="Times New Roman" w:hAnsi="Times New Roman" w:cs="Times New Roman"/>
          <w:kern w:val="0"/>
          <w:sz w:val="24"/>
          <w:szCs w:val="24"/>
          <w:lang w:eastAsia="en-GB"/>
        </w:rPr>
        <w:t>atio (LR)</w:t>
      </w:r>
      <w:r w:rsidRPr="0005270C">
        <w:rPr>
          <w:rFonts w:ascii="Times New Roman" w:eastAsia="Times New Roman" w:hAnsi="Times New Roman" w:cs="Times New Roman"/>
          <w:kern w:val="0"/>
          <w:sz w:val="24"/>
          <w:szCs w:val="24"/>
          <w:lang w:eastAsia="en-GB"/>
        </w:rPr>
        <w:t xml:space="preserve"> test. The null hypothesis is </w:t>
      </w:r>
      <m:oMath>
        <m:sSub>
          <m:sSubPr>
            <m:ctrlPr>
              <w:rPr>
                <w:rFonts w:ascii="Cambria Math" w:eastAsia="Times New Roman" w:hAnsi="Cambria Math" w:cs="Times New Roman"/>
                <w:kern w:val="0"/>
                <w:sz w:val="24"/>
                <w:szCs w:val="24"/>
                <w:lang w:eastAsia="en-GB"/>
              </w:rPr>
            </m:ctrlPr>
          </m:sSubPr>
          <m:e>
            <m:r>
              <w:rPr>
                <w:rFonts w:ascii="Cambria Math" w:eastAsia="Times New Roman" w:hAnsi="Cambria Math" w:cs="Times New Roman"/>
                <w:kern w:val="0"/>
                <w:sz w:val="24"/>
                <w:szCs w:val="24"/>
                <w:lang w:eastAsia="en-GB"/>
              </w:rPr>
              <m:t>H</m:t>
            </m:r>
          </m:e>
          <m:sub>
            <m:r>
              <m:rPr>
                <m:sty m:val="p"/>
              </m:rPr>
              <w:rPr>
                <w:rFonts w:ascii="Cambria Math" w:eastAsia="Times New Roman" w:hAnsi="Cambria Math" w:cs="Times New Roman"/>
                <w:kern w:val="0"/>
                <w:sz w:val="24"/>
                <w:szCs w:val="24"/>
                <w:lang w:eastAsia="en-GB"/>
              </w:rPr>
              <m:t>0</m:t>
            </m:r>
          </m:sub>
        </m:sSub>
        <m:r>
          <m:rPr>
            <m:sty m:val="p"/>
          </m:rPr>
          <w:rPr>
            <w:rFonts w:ascii="Cambria Math" w:eastAsia="Times New Roman" w:hAnsi="Cambria Math" w:cs="Times New Roman"/>
            <w:kern w:val="0"/>
            <w:sz w:val="24"/>
            <w:szCs w:val="24"/>
            <w:lang w:eastAsia="en-GB"/>
          </w:rPr>
          <m:t>:</m:t>
        </m:r>
        <m:r>
          <w:rPr>
            <w:rFonts w:ascii="Cambria Math" w:eastAsia="Times New Roman" w:hAnsi="Cambria Math" w:cs="Times New Roman"/>
            <w:kern w:val="0"/>
            <w:sz w:val="24"/>
            <w:szCs w:val="24"/>
            <w:lang w:eastAsia="en-GB"/>
          </w:rPr>
          <m:t>γ</m:t>
        </m:r>
        <m:r>
          <m:rPr>
            <m:sty m:val="p"/>
          </m:rPr>
          <w:rPr>
            <w:rFonts w:ascii="Cambria Math" w:eastAsia="Times New Roman" w:hAnsi="Cambria Math" w:cs="Times New Roman"/>
            <w:kern w:val="0"/>
            <w:sz w:val="24"/>
            <w:szCs w:val="24"/>
            <w:lang w:eastAsia="en-GB"/>
          </w:rPr>
          <m:t>=</m:t>
        </m:r>
        <m:sSub>
          <m:sSubPr>
            <m:ctrlPr>
              <w:rPr>
                <w:rFonts w:ascii="Cambria Math" w:eastAsia="Times New Roman" w:hAnsi="Cambria Math" w:cs="Times New Roman"/>
                <w:kern w:val="0"/>
                <w:sz w:val="24"/>
                <w:szCs w:val="24"/>
                <w:lang w:eastAsia="en-GB"/>
              </w:rPr>
            </m:ctrlPr>
          </m:sSubPr>
          <m:e>
            <m:r>
              <w:rPr>
                <w:rFonts w:ascii="Cambria Math" w:eastAsia="Times New Roman" w:hAnsi="Cambria Math" w:cs="Times New Roman"/>
                <w:kern w:val="0"/>
                <w:sz w:val="24"/>
                <w:szCs w:val="24"/>
                <w:lang w:eastAsia="en-GB"/>
              </w:rPr>
              <m:t>γ</m:t>
            </m:r>
          </m:e>
          <m:sub>
            <m:r>
              <m:rPr>
                <m:sty m:val="p"/>
              </m:rPr>
              <w:rPr>
                <w:rFonts w:ascii="Cambria Math" w:eastAsia="Times New Roman" w:hAnsi="Cambria Math" w:cs="Times New Roman"/>
                <w:kern w:val="0"/>
                <w:sz w:val="24"/>
                <w:szCs w:val="24"/>
                <w:lang w:eastAsia="en-GB"/>
              </w:rPr>
              <m:t>0</m:t>
            </m:r>
          </m:sub>
        </m:sSub>
      </m:oMath>
      <w:r w:rsidRPr="0005270C">
        <w:rPr>
          <w:rFonts w:ascii="Times New Roman" w:eastAsia="Times New Roman" w:hAnsi="Times New Roman" w:cs="Times New Roman"/>
          <w:kern w:val="0"/>
          <w:sz w:val="24"/>
          <w:szCs w:val="24"/>
          <w:lang w:eastAsia="en-GB"/>
        </w:rPr>
        <w:t xml:space="preserve">. The asymptotic distribution of the </w:t>
      </w:r>
      <w:r w:rsidR="0027205A">
        <w:rPr>
          <w:rFonts w:ascii="Times New Roman" w:eastAsia="Times New Roman" w:hAnsi="Times New Roman" w:cs="Times New Roman"/>
          <w:kern w:val="0"/>
          <w:sz w:val="24"/>
          <w:szCs w:val="24"/>
          <w:lang w:eastAsia="en-GB"/>
        </w:rPr>
        <w:t>LR</w:t>
      </w:r>
      <w:r w:rsidRPr="0005270C">
        <w:rPr>
          <w:rFonts w:ascii="Times New Roman" w:eastAsia="Times New Roman" w:hAnsi="Times New Roman" w:cs="Times New Roman"/>
          <w:kern w:val="0"/>
          <w:sz w:val="24"/>
          <w:szCs w:val="24"/>
          <w:lang w:eastAsia="en-GB"/>
        </w:rPr>
        <w:t xml:space="preserve"> statistic is calculated as </w:t>
      </w:r>
      <m:oMath>
        <m:sSub>
          <m:sSubPr>
            <m:ctrlPr>
              <w:rPr>
                <w:rFonts w:ascii="Cambria Math" w:eastAsia="Times New Roman" w:hAnsi="Cambria Math" w:cs="Times New Roman"/>
                <w:kern w:val="0"/>
                <w:sz w:val="24"/>
                <w:szCs w:val="24"/>
                <w:lang w:eastAsia="en-GB"/>
              </w:rPr>
            </m:ctrlPr>
          </m:sSubPr>
          <m:e>
            <m:r>
              <w:rPr>
                <w:rFonts w:ascii="Cambria Math" w:eastAsia="Times New Roman" w:hAnsi="Cambria Math" w:cs="Times New Roman"/>
                <w:kern w:val="0"/>
                <w:sz w:val="24"/>
                <w:szCs w:val="24"/>
                <w:lang w:eastAsia="en-GB"/>
              </w:rPr>
              <m:t>LR</m:t>
            </m:r>
          </m:e>
          <m:sub>
            <m:r>
              <w:rPr>
                <w:rFonts w:ascii="Cambria Math" w:eastAsia="Times New Roman" w:hAnsi="Cambria Math" w:cs="Times New Roman"/>
                <w:kern w:val="0"/>
                <w:sz w:val="24"/>
                <w:szCs w:val="24"/>
                <w:lang w:eastAsia="en-GB"/>
              </w:rPr>
              <m:t>n</m:t>
            </m:r>
          </m:sub>
        </m:sSub>
        <m:d>
          <m:dPr>
            <m:ctrlPr>
              <w:rPr>
                <w:rFonts w:ascii="Cambria Math" w:eastAsia="Times New Roman" w:hAnsi="Cambria Math" w:cs="Times New Roman"/>
                <w:kern w:val="0"/>
                <w:sz w:val="24"/>
                <w:szCs w:val="24"/>
                <w:lang w:eastAsia="en-GB"/>
              </w:rPr>
            </m:ctrlPr>
          </m:dPr>
          <m:e>
            <m:r>
              <w:rPr>
                <w:rFonts w:ascii="Cambria Math" w:eastAsia="Times New Roman" w:hAnsi="Cambria Math" w:cs="Times New Roman"/>
                <w:kern w:val="0"/>
                <w:sz w:val="24"/>
                <w:szCs w:val="24"/>
                <w:lang w:eastAsia="en-GB"/>
              </w:rPr>
              <m:t>γ</m:t>
            </m:r>
          </m:e>
        </m:d>
        <m:r>
          <m:rPr>
            <m:sty m:val="p"/>
          </m:rPr>
          <w:rPr>
            <w:rFonts w:ascii="Cambria Math" w:eastAsia="Times New Roman" w:hAnsi="Cambria Math" w:cs="Times New Roman"/>
            <w:kern w:val="0"/>
            <w:sz w:val="24"/>
            <w:szCs w:val="24"/>
            <w:lang w:eastAsia="en-GB"/>
          </w:rPr>
          <m:t>=</m:t>
        </m:r>
        <m:r>
          <w:rPr>
            <w:rFonts w:ascii="Cambria Math" w:eastAsia="Times New Roman" w:hAnsi="Cambria Math" w:cs="Times New Roman"/>
            <w:kern w:val="0"/>
            <w:sz w:val="24"/>
            <w:szCs w:val="24"/>
            <w:lang w:eastAsia="en-GB"/>
          </w:rPr>
          <m:t>n</m:t>
        </m:r>
        <m:f>
          <m:fPr>
            <m:ctrlPr>
              <w:rPr>
                <w:rFonts w:ascii="Cambria Math" w:eastAsia="Times New Roman" w:hAnsi="Cambria Math" w:cs="Times New Roman"/>
                <w:kern w:val="0"/>
                <w:sz w:val="24"/>
                <w:szCs w:val="24"/>
                <w:lang w:eastAsia="en-GB"/>
              </w:rPr>
            </m:ctrlPr>
          </m:fPr>
          <m:num>
            <m:sSub>
              <m:sSubPr>
                <m:ctrlPr>
                  <w:rPr>
                    <w:rFonts w:ascii="Cambria Math" w:eastAsia="Times New Roman" w:hAnsi="Cambria Math" w:cs="Times New Roman"/>
                    <w:kern w:val="0"/>
                    <w:sz w:val="24"/>
                    <w:szCs w:val="24"/>
                    <w:lang w:eastAsia="en-GB"/>
                  </w:rPr>
                </m:ctrlPr>
              </m:sSubPr>
              <m:e>
                <m:r>
                  <w:rPr>
                    <w:rFonts w:ascii="Cambria Math" w:eastAsia="Times New Roman" w:hAnsi="Cambria Math" w:cs="Times New Roman"/>
                    <w:kern w:val="0"/>
                    <w:sz w:val="24"/>
                    <w:szCs w:val="24"/>
                    <w:lang w:eastAsia="en-GB"/>
                  </w:rPr>
                  <m:t>S</m:t>
                </m:r>
              </m:e>
              <m:sub>
                <m:r>
                  <w:rPr>
                    <w:rFonts w:ascii="Cambria Math" w:eastAsia="Times New Roman" w:hAnsi="Cambria Math" w:cs="Times New Roman"/>
                    <w:kern w:val="0"/>
                    <w:sz w:val="24"/>
                    <w:szCs w:val="24"/>
                    <w:lang w:eastAsia="en-GB"/>
                  </w:rPr>
                  <m:t>n</m:t>
                </m:r>
              </m:sub>
            </m:sSub>
            <m:d>
              <m:dPr>
                <m:ctrlPr>
                  <w:rPr>
                    <w:rFonts w:ascii="Cambria Math" w:eastAsia="Times New Roman" w:hAnsi="Cambria Math" w:cs="Times New Roman"/>
                    <w:kern w:val="0"/>
                    <w:sz w:val="24"/>
                    <w:szCs w:val="24"/>
                    <w:lang w:eastAsia="en-GB"/>
                  </w:rPr>
                </m:ctrlPr>
              </m:dPr>
              <m:e>
                <m:r>
                  <w:rPr>
                    <w:rFonts w:ascii="Cambria Math" w:eastAsia="Times New Roman" w:hAnsi="Cambria Math" w:cs="Times New Roman"/>
                    <w:kern w:val="0"/>
                    <w:sz w:val="24"/>
                    <w:szCs w:val="24"/>
                    <w:lang w:eastAsia="en-GB"/>
                  </w:rPr>
                  <m:t>γ</m:t>
                </m:r>
              </m:e>
            </m:d>
            <m:r>
              <m:rPr>
                <m:sty m:val="p"/>
              </m:rPr>
              <w:rPr>
                <w:rFonts w:ascii="Cambria Math" w:eastAsia="Times New Roman" w:hAnsi="Cambria Math" w:cs="Times New Roman"/>
                <w:kern w:val="0"/>
                <w:sz w:val="24"/>
                <w:szCs w:val="24"/>
                <w:lang w:eastAsia="en-GB"/>
              </w:rPr>
              <m:t>-</m:t>
            </m:r>
            <m:sSub>
              <m:sSubPr>
                <m:ctrlPr>
                  <w:rPr>
                    <w:rFonts w:ascii="Cambria Math" w:eastAsia="Times New Roman" w:hAnsi="Cambria Math" w:cs="Times New Roman"/>
                    <w:kern w:val="0"/>
                    <w:sz w:val="24"/>
                    <w:szCs w:val="24"/>
                    <w:lang w:eastAsia="en-GB"/>
                  </w:rPr>
                </m:ctrlPr>
              </m:sSubPr>
              <m:e>
                <m:r>
                  <w:rPr>
                    <w:rFonts w:ascii="Cambria Math" w:eastAsia="Times New Roman" w:hAnsi="Cambria Math" w:cs="Times New Roman"/>
                    <w:kern w:val="0"/>
                    <w:sz w:val="24"/>
                    <w:szCs w:val="24"/>
                    <w:lang w:eastAsia="en-GB"/>
                  </w:rPr>
                  <m:t>S</m:t>
                </m:r>
              </m:e>
              <m:sub>
                <m:r>
                  <w:rPr>
                    <w:rFonts w:ascii="Cambria Math" w:eastAsia="Times New Roman" w:hAnsi="Cambria Math" w:cs="Times New Roman"/>
                    <w:kern w:val="0"/>
                    <w:sz w:val="24"/>
                    <w:szCs w:val="24"/>
                    <w:lang w:eastAsia="en-GB"/>
                  </w:rPr>
                  <m:t>n</m:t>
                </m:r>
              </m:sub>
            </m:sSub>
            <m:d>
              <m:dPr>
                <m:ctrlPr>
                  <w:rPr>
                    <w:rFonts w:ascii="Cambria Math" w:eastAsia="Times New Roman" w:hAnsi="Cambria Math" w:cs="Times New Roman"/>
                    <w:kern w:val="0"/>
                    <w:sz w:val="24"/>
                    <w:szCs w:val="24"/>
                    <w:lang w:eastAsia="en-GB"/>
                  </w:rPr>
                </m:ctrlPr>
              </m:dPr>
              <m:e>
                <m:acc>
                  <m:accPr>
                    <m:ctrlPr>
                      <w:rPr>
                        <w:rFonts w:ascii="Cambria Math" w:eastAsia="Times New Roman" w:hAnsi="Cambria Math" w:cs="Times New Roman"/>
                        <w:kern w:val="0"/>
                        <w:sz w:val="24"/>
                        <w:szCs w:val="24"/>
                        <w:lang w:eastAsia="en-GB"/>
                      </w:rPr>
                    </m:ctrlPr>
                  </m:accPr>
                  <m:e>
                    <m:r>
                      <w:rPr>
                        <w:rFonts w:ascii="Cambria Math" w:eastAsia="Times New Roman" w:hAnsi="Cambria Math" w:cs="Times New Roman"/>
                        <w:kern w:val="0"/>
                        <w:sz w:val="24"/>
                        <w:szCs w:val="24"/>
                        <w:lang w:eastAsia="en-GB"/>
                      </w:rPr>
                      <m:t>γ</m:t>
                    </m:r>
                  </m:e>
                </m:acc>
              </m:e>
            </m:d>
          </m:num>
          <m:den>
            <m:sSub>
              <m:sSubPr>
                <m:ctrlPr>
                  <w:rPr>
                    <w:rFonts w:ascii="Cambria Math" w:eastAsia="Times New Roman" w:hAnsi="Cambria Math" w:cs="Times New Roman"/>
                    <w:kern w:val="0"/>
                    <w:sz w:val="24"/>
                    <w:szCs w:val="24"/>
                    <w:lang w:eastAsia="en-GB"/>
                  </w:rPr>
                </m:ctrlPr>
              </m:sSubPr>
              <m:e>
                <m:r>
                  <w:rPr>
                    <w:rFonts w:ascii="Cambria Math" w:eastAsia="Times New Roman" w:hAnsi="Cambria Math" w:cs="Times New Roman"/>
                    <w:kern w:val="0"/>
                    <w:sz w:val="24"/>
                    <w:szCs w:val="24"/>
                    <w:lang w:eastAsia="en-GB"/>
                  </w:rPr>
                  <m:t>S</m:t>
                </m:r>
              </m:e>
              <m:sub>
                <m:r>
                  <w:rPr>
                    <w:rFonts w:ascii="Cambria Math" w:eastAsia="Times New Roman" w:hAnsi="Cambria Math" w:cs="Times New Roman"/>
                    <w:kern w:val="0"/>
                    <w:sz w:val="24"/>
                    <w:szCs w:val="24"/>
                    <w:lang w:eastAsia="en-GB"/>
                  </w:rPr>
                  <m:t>n</m:t>
                </m:r>
              </m:sub>
            </m:sSub>
            <m:d>
              <m:dPr>
                <m:ctrlPr>
                  <w:rPr>
                    <w:rFonts w:ascii="Cambria Math" w:eastAsia="Times New Roman" w:hAnsi="Cambria Math" w:cs="Times New Roman"/>
                    <w:kern w:val="0"/>
                    <w:sz w:val="24"/>
                    <w:szCs w:val="24"/>
                    <w:lang w:eastAsia="en-GB"/>
                  </w:rPr>
                </m:ctrlPr>
              </m:dPr>
              <m:e>
                <m:acc>
                  <m:accPr>
                    <m:ctrlPr>
                      <w:rPr>
                        <w:rFonts w:ascii="Cambria Math" w:eastAsia="Times New Roman" w:hAnsi="Cambria Math" w:cs="Times New Roman"/>
                        <w:kern w:val="0"/>
                        <w:sz w:val="24"/>
                        <w:szCs w:val="24"/>
                        <w:lang w:eastAsia="en-GB"/>
                      </w:rPr>
                    </m:ctrlPr>
                  </m:accPr>
                  <m:e>
                    <m:r>
                      <w:rPr>
                        <w:rFonts w:ascii="Cambria Math" w:eastAsia="Times New Roman" w:hAnsi="Cambria Math" w:cs="Times New Roman"/>
                        <w:kern w:val="0"/>
                        <w:sz w:val="24"/>
                        <w:szCs w:val="24"/>
                        <w:lang w:eastAsia="en-GB"/>
                      </w:rPr>
                      <m:t>γ</m:t>
                    </m:r>
                  </m:e>
                </m:acc>
              </m:e>
            </m:d>
          </m:den>
        </m:f>
      </m:oMath>
      <w:r w:rsidRPr="0005270C">
        <w:rPr>
          <w:rFonts w:ascii="Times New Roman" w:eastAsia="Times New Roman" w:hAnsi="Times New Roman" w:cs="Times New Roman"/>
          <w:kern w:val="0"/>
          <w:sz w:val="24"/>
          <w:szCs w:val="24"/>
          <w:lang w:eastAsia="en-GB"/>
        </w:rPr>
        <w:t xml:space="preserve"> and the asymptotic critical values are obtained from Hansen (2000, p. 582). </w:t>
      </w:r>
      <w:r w:rsidR="00832D24">
        <w:rPr>
          <w:rFonts w:ascii="Times New Roman" w:eastAsia="Times New Roman" w:hAnsi="Times New Roman" w:cs="Times New Roman"/>
          <w:kern w:val="0"/>
          <w:sz w:val="24"/>
          <w:szCs w:val="24"/>
          <w:lang w:eastAsia="en-GB"/>
        </w:rPr>
        <w:t xml:space="preserve">The </w:t>
      </w:r>
      <w:r w:rsidRPr="0005270C">
        <w:rPr>
          <w:rFonts w:ascii="Times New Roman" w:eastAsia="Times New Roman" w:hAnsi="Times New Roman" w:cs="Times New Roman"/>
          <w:kern w:val="0"/>
          <w:sz w:val="24"/>
          <w:szCs w:val="24"/>
          <w:lang w:eastAsia="en-GB"/>
        </w:rPr>
        <w:t>estimations are conducted using robust standard errors to correct for heteroskedasticity.</w:t>
      </w:r>
    </w:p>
    <w:p w14:paraId="546864B9" w14:textId="6C4E303B" w:rsidR="00F32CFF" w:rsidRPr="000817E3" w:rsidRDefault="00794E96" w:rsidP="009C351D">
      <w:pPr>
        <w:widowControl/>
        <w:spacing w:after="240" w:line="480" w:lineRule="auto"/>
        <w:ind w:firstLine="420"/>
        <w:jc w:val="left"/>
        <w:rPr>
          <w:rFonts w:ascii="Times New Roman" w:eastAsia="Times New Roman" w:hAnsi="Times New Roman" w:cs="Times New Roman"/>
          <w:kern w:val="0"/>
          <w:sz w:val="24"/>
          <w:szCs w:val="24"/>
          <w:lang w:eastAsia="en-GB"/>
        </w:rPr>
      </w:pPr>
      <w:bookmarkStart w:id="8" w:name="_Hlk64973600"/>
      <w:r w:rsidRPr="000817E3">
        <w:rPr>
          <w:rFonts w:ascii="Times New Roman" w:eastAsia="Times New Roman" w:hAnsi="Times New Roman" w:cs="Times New Roman"/>
          <w:kern w:val="0"/>
          <w:sz w:val="24"/>
          <w:szCs w:val="24"/>
          <w:lang w:eastAsia="en-GB"/>
        </w:rPr>
        <w:t>In addition, w</w:t>
      </w:r>
      <w:r w:rsidR="00903018" w:rsidRPr="000817E3">
        <w:rPr>
          <w:rFonts w:ascii="Times New Roman" w:eastAsia="Times New Roman" w:hAnsi="Times New Roman" w:cs="Times New Roman"/>
          <w:kern w:val="0"/>
          <w:sz w:val="24"/>
          <w:szCs w:val="24"/>
          <w:lang w:eastAsia="en-GB"/>
        </w:rPr>
        <w:t xml:space="preserve">e acknowledge the potential endogeneity problem in the threshold estimation. In general, the endogeneity issue </w:t>
      </w:r>
      <w:r w:rsidR="005C483B" w:rsidRPr="000817E3">
        <w:rPr>
          <w:rFonts w:ascii="Times New Roman" w:eastAsia="Times New Roman" w:hAnsi="Times New Roman" w:cs="Times New Roman"/>
          <w:kern w:val="0"/>
          <w:sz w:val="24"/>
          <w:szCs w:val="24"/>
          <w:lang w:eastAsia="en-GB"/>
        </w:rPr>
        <w:t xml:space="preserve">stems from </w:t>
      </w:r>
      <w:r w:rsidR="00903018" w:rsidRPr="000817E3">
        <w:rPr>
          <w:rFonts w:ascii="Times New Roman" w:eastAsia="Times New Roman" w:hAnsi="Times New Roman" w:cs="Times New Roman"/>
          <w:kern w:val="0"/>
          <w:sz w:val="24"/>
          <w:szCs w:val="24"/>
          <w:lang w:eastAsia="en-GB"/>
        </w:rPr>
        <w:t>reverse causality and</w:t>
      </w:r>
      <w:r w:rsidR="005C483B" w:rsidRPr="000817E3">
        <w:rPr>
          <w:rFonts w:ascii="Times New Roman" w:eastAsia="Times New Roman" w:hAnsi="Times New Roman" w:cs="Times New Roman"/>
          <w:kern w:val="0"/>
          <w:sz w:val="24"/>
          <w:szCs w:val="24"/>
          <w:lang w:eastAsia="en-GB"/>
        </w:rPr>
        <w:t>/or</w:t>
      </w:r>
      <w:r w:rsidR="00903018" w:rsidRPr="000817E3">
        <w:rPr>
          <w:rFonts w:ascii="Times New Roman" w:eastAsia="Times New Roman" w:hAnsi="Times New Roman" w:cs="Times New Roman"/>
          <w:kern w:val="0"/>
          <w:sz w:val="24"/>
          <w:szCs w:val="24"/>
          <w:lang w:eastAsia="en-GB"/>
        </w:rPr>
        <w:t xml:space="preserve"> simultaneity</w:t>
      </w:r>
      <w:r w:rsidR="005C483B" w:rsidRPr="000817E3">
        <w:rPr>
          <w:rFonts w:ascii="Times New Roman" w:eastAsia="Times New Roman" w:hAnsi="Times New Roman" w:cs="Times New Roman"/>
          <w:kern w:val="0"/>
          <w:sz w:val="24"/>
          <w:szCs w:val="24"/>
          <w:lang w:eastAsia="en-GB"/>
        </w:rPr>
        <w:t xml:space="preserve">. Endogeneity may also be caused by </w:t>
      </w:r>
      <w:r w:rsidR="00903018" w:rsidRPr="000817E3">
        <w:rPr>
          <w:rFonts w:ascii="Times New Roman" w:eastAsia="Times New Roman" w:hAnsi="Times New Roman" w:cs="Times New Roman"/>
          <w:kern w:val="0"/>
          <w:sz w:val="24"/>
          <w:szCs w:val="24"/>
          <w:lang w:eastAsia="en-GB"/>
        </w:rPr>
        <w:t>omitted variables</w:t>
      </w:r>
      <w:r w:rsidR="005C483B" w:rsidRPr="000817E3">
        <w:rPr>
          <w:rFonts w:ascii="Times New Roman" w:eastAsia="Times New Roman" w:hAnsi="Times New Roman" w:cs="Times New Roman"/>
          <w:kern w:val="0"/>
          <w:sz w:val="24"/>
          <w:szCs w:val="24"/>
          <w:lang w:eastAsia="en-GB"/>
        </w:rPr>
        <w:t xml:space="preserve">, </w:t>
      </w:r>
      <w:r w:rsidR="00903018" w:rsidRPr="000817E3">
        <w:rPr>
          <w:rFonts w:ascii="Times New Roman" w:eastAsia="Times New Roman" w:hAnsi="Times New Roman" w:cs="Times New Roman"/>
          <w:kern w:val="0"/>
          <w:sz w:val="24"/>
          <w:szCs w:val="24"/>
          <w:lang w:eastAsia="en-GB"/>
        </w:rPr>
        <w:t>i.e., some factors not included in the regression</w:t>
      </w:r>
      <w:r w:rsidR="005C483B" w:rsidRPr="000817E3">
        <w:rPr>
          <w:rFonts w:ascii="Times New Roman" w:eastAsia="Times New Roman" w:hAnsi="Times New Roman" w:cs="Times New Roman"/>
          <w:kern w:val="0"/>
          <w:sz w:val="24"/>
          <w:szCs w:val="24"/>
          <w:lang w:eastAsia="en-GB"/>
        </w:rPr>
        <w:t>. In our estimations such an omitted variable may be in</w:t>
      </w:r>
      <w:r w:rsidR="00903018" w:rsidRPr="000817E3">
        <w:rPr>
          <w:rFonts w:ascii="Times New Roman" w:eastAsia="Times New Roman" w:hAnsi="Times New Roman" w:cs="Times New Roman"/>
          <w:kern w:val="0"/>
          <w:sz w:val="24"/>
          <w:szCs w:val="24"/>
          <w:lang w:eastAsia="en-GB"/>
        </w:rPr>
        <w:t xml:space="preserve">stitutional quality, </w:t>
      </w:r>
      <w:r w:rsidR="005C483B" w:rsidRPr="000817E3">
        <w:rPr>
          <w:rFonts w:ascii="Times New Roman" w:eastAsia="Times New Roman" w:hAnsi="Times New Roman" w:cs="Times New Roman"/>
          <w:kern w:val="0"/>
          <w:sz w:val="24"/>
          <w:szCs w:val="24"/>
          <w:lang w:eastAsia="en-GB"/>
        </w:rPr>
        <w:t xml:space="preserve">which </w:t>
      </w:r>
      <w:r w:rsidR="00903018" w:rsidRPr="000817E3">
        <w:rPr>
          <w:rFonts w:ascii="Times New Roman" w:eastAsia="Times New Roman" w:hAnsi="Times New Roman" w:cs="Times New Roman"/>
          <w:kern w:val="0"/>
          <w:sz w:val="24"/>
          <w:szCs w:val="24"/>
          <w:lang w:eastAsia="en-GB"/>
        </w:rPr>
        <w:t xml:space="preserve">may </w:t>
      </w:r>
      <w:r w:rsidR="005C483B" w:rsidRPr="000817E3">
        <w:rPr>
          <w:rFonts w:ascii="Times New Roman" w:eastAsia="Times New Roman" w:hAnsi="Times New Roman" w:cs="Times New Roman"/>
          <w:kern w:val="0"/>
          <w:sz w:val="24"/>
          <w:szCs w:val="24"/>
          <w:lang w:eastAsia="en-GB"/>
        </w:rPr>
        <w:t>c</w:t>
      </w:r>
      <w:r w:rsidR="00903018" w:rsidRPr="000817E3">
        <w:rPr>
          <w:rFonts w:ascii="Times New Roman" w:eastAsia="Times New Roman" w:hAnsi="Times New Roman" w:cs="Times New Roman"/>
          <w:kern w:val="0"/>
          <w:sz w:val="24"/>
          <w:szCs w:val="24"/>
          <w:lang w:eastAsia="en-GB"/>
        </w:rPr>
        <w:t xml:space="preserve">orrelate with FDI inflows, </w:t>
      </w:r>
      <w:r w:rsidR="005C483B" w:rsidRPr="000817E3">
        <w:rPr>
          <w:rFonts w:ascii="Times New Roman" w:eastAsia="Times New Roman" w:hAnsi="Times New Roman" w:cs="Times New Roman"/>
          <w:kern w:val="0"/>
          <w:sz w:val="24"/>
          <w:szCs w:val="24"/>
          <w:lang w:eastAsia="en-GB"/>
        </w:rPr>
        <w:t xml:space="preserve">a correlation then captured </w:t>
      </w:r>
      <w:r w:rsidR="00903018" w:rsidRPr="000817E3">
        <w:rPr>
          <w:rFonts w:ascii="Times New Roman" w:eastAsia="Times New Roman" w:hAnsi="Times New Roman" w:cs="Times New Roman"/>
          <w:kern w:val="0"/>
          <w:sz w:val="24"/>
          <w:szCs w:val="24"/>
          <w:lang w:eastAsia="en-GB"/>
        </w:rPr>
        <w:t>by the error term</w:t>
      </w:r>
      <w:r w:rsidR="005C483B" w:rsidRPr="000817E3">
        <w:rPr>
          <w:rFonts w:ascii="Times New Roman" w:eastAsia="Times New Roman" w:hAnsi="Times New Roman" w:cs="Times New Roman"/>
          <w:kern w:val="0"/>
          <w:sz w:val="24"/>
          <w:szCs w:val="24"/>
          <w:lang w:eastAsia="en-GB"/>
        </w:rPr>
        <w:t xml:space="preserve">. </w:t>
      </w:r>
      <w:r w:rsidR="00903018" w:rsidRPr="000817E3">
        <w:rPr>
          <w:rFonts w:ascii="Times New Roman" w:eastAsia="Times New Roman" w:hAnsi="Times New Roman" w:cs="Times New Roman"/>
          <w:kern w:val="0"/>
          <w:sz w:val="24"/>
          <w:szCs w:val="24"/>
          <w:lang w:eastAsia="en-GB"/>
        </w:rPr>
        <w:t>Therefore</w:t>
      </w:r>
      <w:r w:rsidR="00F32CFF" w:rsidRPr="000817E3">
        <w:rPr>
          <w:rFonts w:ascii="Times New Roman" w:eastAsia="Times New Roman" w:hAnsi="Times New Roman" w:cs="Times New Roman"/>
          <w:kern w:val="0"/>
          <w:sz w:val="24"/>
          <w:szCs w:val="24"/>
          <w:lang w:eastAsia="en-GB"/>
        </w:rPr>
        <w:t>,</w:t>
      </w:r>
      <w:r w:rsidR="00903018" w:rsidRPr="000817E3">
        <w:rPr>
          <w:rFonts w:ascii="Times New Roman" w:eastAsia="Times New Roman" w:hAnsi="Times New Roman" w:cs="Times New Roman"/>
          <w:kern w:val="0"/>
          <w:sz w:val="24"/>
          <w:szCs w:val="24"/>
          <w:lang w:eastAsia="en-GB"/>
        </w:rPr>
        <w:t xml:space="preserve"> we address the potential endogeneity issue using</w:t>
      </w:r>
      <w:r w:rsidR="00F32CFF" w:rsidRPr="000817E3">
        <w:rPr>
          <w:rFonts w:ascii="Times New Roman" w:eastAsia="Times New Roman" w:hAnsi="Times New Roman" w:cs="Times New Roman"/>
          <w:kern w:val="0"/>
          <w:sz w:val="24"/>
          <w:szCs w:val="24"/>
          <w:lang w:eastAsia="en-GB"/>
        </w:rPr>
        <w:t xml:space="preserve"> </w:t>
      </w:r>
      <w:r w:rsidR="00604996" w:rsidRPr="000817E3">
        <w:rPr>
          <w:rFonts w:ascii="Times New Roman" w:eastAsia="Times New Roman" w:hAnsi="Times New Roman" w:cs="Times New Roman"/>
          <w:kern w:val="0"/>
          <w:sz w:val="24"/>
          <w:szCs w:val="24"/>
          <w:lang w:eastAsia="en-GB"/>
        </w:rPr>
        <w:t xml:space="preserve">Caner and Hansen’s </w:t>
      </w:r>
      <w:r w:rsidR="00D11C6E" w:rsidRPr="000817E3">
        <w:rPr>
          <w:rFonts w:ascii="Times New Roman" w:eastAsia="Times New Roman" w:hAnsi="Times New Roman" w:cs="Times New Roman"/>
          <w:kern w:val="0"/>
          <w:sz w:val="24"/>
          <w:szCs w:val="24"/>
          <w:lang w:eastAsia="en-GB"/>
        </w:rPr>
        <w:t>(2004) threshold estimation</w:t>
      </w:r>
      <w:r w:rsidR="00F32CFF" w:rsidRPr="000817E3">
        <w:rPr>
          <w:rFonts w:ascii="Times New Roman" w:eastAsia="Times New Roman" w:hAnsi="Times New Roman" w:cs="Times New Roman"/>
          <w:kern w:val="0"/>
          <w:sz w:val="24"/>
          <w:szCs w:val="24"/>
          <w:lang w:eastAsia="en-GB"/>
        </w:rPr>
        <w:t xml:space="preserve"> </w:t>
      </w:r>
      <w:r w:rsidR="00903018" w:rsidRPr="000817E3">
        <w:rPr>
          <w:rFonts w:ascii="Times New Roman" w:eastAsia="Times New Roman" w:hAnsi="Times New Roman" w:cs="Times New Roman"/>
          <w:kern w:val="0"/>
          <w:sz w:val="24"/>
          <w:szCs w:val="24"/>
          <w:lang w:eastAsia="en-GB"/>
        </w:rPr>
        <w:t>as one of the robustness tests</w:t>
      </w:r>
      <w:r w:rsidR="00F32CFF" w:rsidRPr="000817E3">
        <w:rPr>
          <w:rFonts w:ascii="Times New Roman" w:eastAsia="Times New Roman" w:hAnsi="Times New Roman" w:cs="Times New Roman"/>
          <w:kern w:val="0"/>
          <w:sz w:val="24"/>
          <w:szCs w:val="24"/>
          <w:lang w:eastAsia="en-GB"/>
        </w:rPr>
        <w:t>.</w:t>
      </w:r>
      <w:r w:rsidR="00D11C6E" w:rsidRPr="000817E3">
        <w:rPr>
          <w:rFonts w:ascii="Times New Roman" w:eastAsia="Times New Roman" w:hAnsi="Times New Roman" w:cs="Times New Roman"/>
          <w:kern w:val="0"/>
          <w:sz w:val="24"/>
          <w:szCs w:val="24"/>
          <w:lang w:eastAsia="en-GB"/>
        </w:rPr>
        <w:t xml:space="preserve"> </w:t>
      </w:r>
      <w:r w:rsidR="00604996" w:rsidRPr="000817E3">
        <w:rPr>
          <w:rFonts w:ascii="Times New Roman" w:eastAsia="Times New Roman" w:hAnsi="Times New Roman" w:cs="Times New Roman"/>
          <w:kern w:val="0"/>
          <w:sz w:val="24"/>
          <w:szCs w:val="24"/>
          <w:lang w:eastAsia="en-GB"/>
        </w:rPr>
        <w:t xml:space="preserve">Caner and Hansen’s (2004) </w:t>
      </w:r>
      <w:r w:rsidR="00D11C6E" w:rsidRPr="000817E3">
        <w:rPr>
          <w:rFonts w:ascii="Times New Roman" w:eastAsia="Times New Roman" w:hAnsi="Times New Roman" w:cs="Times New Roman"/>
          <w:kern w:val="0"/>
          <w:sz w:val="24"/>
          <w:szCs w:val="24"/>
          <w:lang w:eastAsia="en-GB"/>
        </w:rPr>
        <w:t xml:space="preserve">method is very similar to Hansen’s (2000) </w:t>
      </w:r>
      <w:r w:rsidR="00ED78D0" w:rsidRPr="000817E3">
        <w:rPr>
          <w:rFonts w:ascii="Times New Roman" w:eastAsia="Times New Roman" w:hAnsi="Times New Roman" w:cs="Times New Roman"/>
          <w:kern w:val="0"/>
          <w:sz w:val="24"/>
          <w:szCs w:val="24"/>
          <w:lang w:eastAsia="en-GB"/>
        </w:rPr>
        <w:t xml:space="preserve">technique </w:t>
      </w:r>
      <w:r w:rsidR="00D11C6E" w:rsidRPr="000817E3">
        <w:rPr>
          <w:rFonts w:ascii="Times New Roman" w:eastAsia="Times New Roman" w:hAnsi="Times New Roman" w:cs="Times New Roman"/>
          <w:kern w:val="0"/>
          <w:sz w:val="24"/>
          <w:szCs w:val="24"/>
          <w:lang w:eastAsia="en-GB"/>
        </w:rPr>
        <w:t>but allow</w:t>
      </w:r>
      <w:r w:rsidR="00ED78D0" w:rsidRPr="000817E3">
        <w:rPr>
          <w:rFonts w:ascii="Times New Roman" w:eastAsia="Times New Roman" w:hAnsi="Times New Roman" w:cs="Times New Roman"/>
          <w:kern w:val="0"/>
          <w:sz w:val="24"/>
          <w:szCs w:val="24"/>
          <w:lang w:eastAsia="en-GB"/>
        </w:rPr>
        <w:t>s</w:t>
      </w:r>
      <w:r w:rsidR="00D11C6E" w:rsidRPr="000817E3">
        <w:rPr>
          <w:rFonts w:ascii="Times New Roman" w:eastAsia="Times New Roman" w:hAnsi="Times New Roman" w:cs="Times New Roman"/>
          <w:kern w:val="0"/>
          <w:sz w:val="24"/>
          <w:szCs w:val="24"/>
          <w:lang w:eastAsia="en-GB"/>
        </w:rPr>
        <w:t xml:space="preserve"> for </w:t>
      </w:r>
      <w:r w:rsidR="00D11C6E" w:rsidRPr="000817E3">
        <w:rPr>
          <w:rFonts w:ascii="Times New Roman" w:eastAsia="Times New Roman" w:hAnsi="Times New Roman" w:cs="Times New Roman"/>
          <w:noProof/>
          <w:kern w:val="0"/>
          <w:sz w:val="24"/>
          <w:szCs w:val="24"/>
          <w:lang w:eastAsia="en-GB"/>
        </w:rPr>
        <w:t>endogeneity</w:t>
      </w:r>
      <w:r w:rsidR="00D11C6E" w:rsidRPr="000817E3">
        <w:rPr>
          <w:rFonts w:ascii="Times New Roman" w:eastAsia="Times New Roman" w:hAnsi="Times New Roman" w:cs="Times New Roman"/>
          <w:kern w:val="0"/>
          <w:sz w:val="24"/>
          <w:szCs w:val="24"/>
          <w:lang w:eastAsia="en-GB"/>
        </w:rPr>
        <w:t xml:space="preserve"> </w:t>
      </w:r>
      <w:r w:rsidR="00C33522" w:rsidRPr="000817E3">
        <w:rPr>
          <w:rFonts w:ascii="Times New Roman" w:eastAsia="Times New Roman" w:hAnsi="Times New Roman" w:cs="Times New Roman"/>
          <w:kern w:val="0"/>
          <w:sz w:val="24"/>
          <w:szCs w:val="24"/>
          <w:lang w:eastAsia="en-GB"/>
        </w:rPr>
        <w:t xml:space="preserve">of </w:t>
      </w:r>
      <w:r w:rsidR="00D11C6E" w:rsidRPr="000817E3">
        <w:rPr>
          <w:rFonts w:ascii="Times New Roman" w:eastAsia="Times New Roman" w:hAnsi="Times New Roman" w:cs="Times New Roman"/>
          <w:kern w:val="0"/>
          <w:sz w:val="24"/>
          <w:szCs w:val="24"/>
          <w:lang w:eastAsia="en-GB"/>
        </w:rPr>
        <w:t xml:space="preserve">explanatory variables </w:t>
      </w:r>
      <w:r w:rsidR="00ED78D0" w:rsidRPr="000817E3">
        <w:rPr>
          <w:rFonts w:ascii="Times New Roman" w:eastAsia="Times New Roman" w:hAnsi="Times New Roman" w:cs="Times New Roman"/>
          <w:kern w:val="0"/>
          <w:sz w:val="24"/>
          <w:szCs w:val="24"/>
          <w:lang w:eastAsia="en-GB"/>
        </w:rPr>
        <w:t xml:space="preserve">by </w:t>
      </w:r>
      <w:r w:rsidR="00D11C6E" w:rsidRPr="000817E3">
        <w:rPr>
          <w:rFonts w:ascii="Times New Roman" w:eastAsia="Times New Roman" w:hAnsi="Times New Roman" w:cs="Times New Roman"/>
          <w:kern w:val="0"/>
          <w:sz w:val="24"/>
          <w:szCs w:val="24"/>
          <w:lang w:eastAsia="en-GB"/>
        </w:rPr>
        <w:t>address</w:t>
      </w:r>
      <w:r w:rsidR="00ED78D0" w:rsidRPr="000817E3">
        <w:rPr>
          <w:rFonts w:ascii="Times New Roman" w:eastAsia="Times New Roman" w:hAnsi="Times New Roman" w:cs="Times New Roman"/>
          <w:kern w:val="0"/>
          <w:sz w:val="24"/>
          <w:szCs w:val="24"/>
          <w:lang w:eastAsia="en-GB"/>
        </w:rPr>
        <w:t>ing</w:t>
      </w:r>
      <w:r w:rsidR="00D11C6E" w:rsidRPr="000817E3">
        <w:rPr>
          <w:rFonts w:ascii="Times New Roman" w:eastAsia="Times New Roman" w:hAnsi="Times New Roman" w:cs="Times New Roman"/>
          <w:kern w:val="0"/>
          <w:sz w:val="24"/>
          <w:szCs w:val="24"/>
          <w:lang w:eastAsia="en-GB"/>
        </w:rPr>
        <w:t xml:space="preserve"> th</w:t>
      </w:r>
      <w:r w:rsidR="00ED78D0" w:rsidRPr="000817E3">
        <w:rPr>
          <w:rFonts w:ascii="Times New Roman" w:eastAsia="Times New Roman" w:hAnsi="Times New Roman" w:cs="Times New Roman"/>
          <w:kern w:val="0"/>
          <w:sz w:val="24"/>
          <w:szCs w:val="24"/>
          <w:lang w:eastAsia="en-GB"/>
        </w:rPr>
        <w:t>e</w:t>
      </w:r>
      <w:r w:rsidR="00D11C6E" w:rsidRPr="000817E3">
        <w:rPr>
          <w:rFonts w:ascii="Times New Roman" w:eastAsia="Times New Roman" w:hAnsi="Times New Roman" w:cs="Times New Roman"/>
          <w:kern w:val="0"/>
          <w:sz w:val="24"/>
          <w:szCs w:val="24"/>
          <w:lang w:eastAsia="en-GB"/>
        </w:rPr>
        <w:t xml:space="preserve"> problem using instrument</w:t>
      </w:r>
      <w:r w:rsidR="00C33522" w:rsidRPr="000817E3">
        <w:rPr>
          <w:rFonts w:ascii="Times New Roman" w:eastAsia="Times New Roman" w:hAnsi="Times New Roman" w:cs="Times New Roman"/>
          <w:kern w:val="0"/>
          <w:sz w:val="24"/>
          <w:szCs w:val="24"/>
          <w:lang w:eastAsia="en-GB"/>
        </w:rPr>
        <w:t xml:space="preserve">al </w:t>
      </w:r>
      <w:r w:rsidR="00D11C6E" w:rsidRPr="000817E3">
        <w:rPr>
          <w:rFonts w:ascii="Times New Roman" w:eastAsia="Times New Roman" w:hAnsi="Times New Roman" w:cs="Times New Roman"/>
          <w:kern w:val="0"/>
          <w:sz w:val="24"/>
          <w:szCs w:val="24"/>
          <w:lang w:eastAsia="en-GB"/>
        </w:rPr>
        <w:t>variables</w:t>
      </w:r>
      <w:r w:rsidR="00604996" w:rsidRPr="000817E3">
        <w:rPr>
          <w:rStyle w:val="FootnoteReference"/>
          <w:rFonts w:ascii="Times New Roman" w:eastAsia="Times New Roman" w:hAnsi="Times New Roman" w:cs="Times New Roman"/>
          <w:kern w:val="0"/>
          <w:sz w:val="24"/>
          <w:szCs w:val="24"/>
          <w:lang w:eastAsia="en-GB"/>
        </w:rPr>
        <w:footnoteReference w:id="7"/>
      </w:r>
      <w:bookmarkEnd w:id="8"/>
      <w:r w:rsidR="00D11C6E" w:rsidRPr="000817E3">
        <w:rPr>
          <w:rFonts w:ascii="Times New Roman" w:eastAsia="Times New Roman" w:hAnsi="Times New Roman" w:cs="Times New Roman"/>
          <w:kern w:val="0"/>
          <w:sz w:val="24"/>
          <w:szCs w:val="24"/>
          <w:lang w:eastAsia="en-GB"/>
        </w:rPr>
        <w:t>.</w:t>
      </w:r>
    </w:p>
    <w:p w14:paraId="5DF5976E" w14:textId="77777777" w:rsidR="0087352B" w:rsidRPr="000817E3" w:rsidRDefault="0087352B" w:rsidP="009C351D">
      <w:pPr>
        <w:widowControl/>
        <w:spacing w:after="240" w:line="480" w:lineRule="auto"/>
        <w:ind w:firstLine="420"/>
        <w:jc w:val="left"/>
        <w:rPr>
          <w:rFonts w:ascii="Times New Roman" w:eastAsia="Times New Roman" w:hAnsi="Times New Roman" w:cs="Times New Roman"/>
          <w:kern w:val="0"/>
          <w:sz w:val="24"/>
          <w:szCs w:val="24"/>
          <w:lang w:eastAsia="en-GB"/>
        </w:rPr>
      </w:pPr>
    </w:p>
    <w:p w14:paraId="3C7302C2" w14:textId="136F0209" w:rsidR="00F32CFF" w:rsidRPr="000817E3" w:rsidRDefault="001C1B0E" w:rsidP="009C351D">
      <w:pPr>
        <w:widowControl/>
        <w:spacing w:after="240" w:line="480" w:lineRule="auto"/>
        <w:jc w:val="left"/>
        <w:rPr>
          <w:rFonts w:ascii="Times New Roman" w:eastAsia="Times New Roman" w:hAnsi="Times New Roman" w:cs="Times New Roman"/>
          <w:bCs/>
          <w:i/>
          <w:iCs/>
          <w:kern w:val="0"/>
          <w:sz w:val="24"/>
          <w:szCs w:val="24"/>
          <w:lang w:eastAsia="en-GB"/>
        </w:rPr>
      </w:pPr>
      <w:r w:rsidRPr="000817E3">
        <w:rPr>
          <w:rFonts w:ascii="Times New Roman" w:eastAsia="Times New Roman" w:hAnsi="Times New Roman" w:cs="Times New Roman"/>
          <w:bCs/>
          <w:i/>
          <w:iCs/>
          <w:kern w:val="0"/>
          <w:sz w:val="24"/>
          <w:szCs w:val="24"/>
          <w:lang w:eastAsia="en-GB"/>
        </w:rPr>
        <w:t>3.3.</w:t>
      </w:r>
      <w:r w:rsidR="001119CA" w:rsidRPr="000817E3">
        <w:rPr>
          <w:rFonts w:ascii="Times New Roman" w:eastAsia="Times New Roman" w:hAnsi="Times New Roman" w:cs="Times New Roman"/>
          <w:bCs/>
          <w:i/>
          <w:iCs/>
          <w:kern w:val="0"/>
          <w:sz w:val="24"/>
          <w:szCs w:val="24"/>
          <w:lang w:eastAsia="en-GB"/>
        </w:rPr>
        <w:t xml:space="preserve"> </w:t>
      </w:r>
      <w:r w:rsidR="00A81986" w:rsidRPr="000817E3">
        <w:rPr>
          <w:rFonts w:ascii="Times New Roman" w:eastAsia="Times New Roman" w:hAnsi="Times New Roman" w:cs="Times New Roman"/>
          <w:bCs/>
          <w:i/>
          <w:iCs/>
          <w:kern w:val="0"/>
          <w:sz w:val="24"/>
          <w:szCs w:val="24"/>
          <w:lang w:eastAsia="en-GB"/>
        </w:rPr>
        <w:t>Data</w:t>
      </w:r>
    </w:p>
    <w:p w14:paraId="1435ACDC" w14:textId="50942220" w:rsidR="001C1A08" w:rsidRPr="006D7A35" w:rsidRDefault="001C1A08" w:rsidP="009C351D">
      <w:pPr>
        <w:widowControl/>
        <w:spacing w:after="240" w:line="480" w:lineRule="auto"/>
        <w:ind w:firstLine="420"/>
        <w:jc w:val="left"/>
        <w:rPr>
          <w:rFonts w:ascii="Times New Roman" w:eastAsia="Times New Roman" w:hAnsi="Times New Roman" w:cs="Times New Roman"/>
          <w:color w:val="FF0000"/>
          <w:kern w:val="0"/>
          <w:sz w:val="24"/>
          <w:szCs w:val="24"/>
          <w:lang w:eastAsia="en-GB"/>
        </w:rPr>
      </w:pPr>
      <w:r w:rsidRPr="00AA3BA6">
        <w:rPr>
          <w:rFonts w:ascii="Times New Roman" w:eastAsia="Times New Roman" w:hAnsi="Times New Roman" w:cs="Times New Roman"/>
          <w:kern w:val="0"/>
          <w:sz w:val="24"/>
          <w:szCs w:val="24"/>
          <w:lang w:eastAsia="en-GB"/>
        </w:rPr>
        <w:t xml:space="preserve">We use panel data for 34 </w:t>
      </w:r>
      <w:r w:rsidR="006902F7" w:rsidRPr="00AA3BA6">
        <w:rPr>
          <w:rFonts w:ascii="Times New Roman" w:eastAsia="Times New Roman" w:hAnsi="Times New Roman" w:cs="Times New Roman"/>
          <w:kern w:val="0"/>
          <w:sz w:val="24"/>
          <w:szCs w:val="24"/>
          <w:lang w:eastAsia="en-GB"/>
        </w:rPr>
        <w:t>OECD</w:t>
      </w:r>
      <w:r w:rsidRPr="00AA3BA6">
        <w:rPr>
          <w:rFonts w:ascii="Times New Roman" w:eastAsia="Times New Roman" w:hAnsi="Times New Roman" w:cs="Times New Roman"/>
          <w:kern w:val="0"/>
          <w:sz w:val="24"/>
          <w:szCs w:val="24"/>
          <w:lang w:eastAsia="en-GB"/>
        </w:rPr>
        <w:t xml:space="preserve"> countries </w:t>
      </w:r>
      <w:r w:rsidR="000817E3">
        <w:rPr>
          <w:rFonts w:ascii="Times New Roman" w:eastAsia="Times New Roman" w:hAnsi="Times New Roman" w:cs="Times New Roman"/>
          <w:kern w:val="0"/>
          <w:sz w:val="24"/>
          <w:szCs w:val="24"/>
          <w:lang w:eastAsia="en-GB"/>
        </w:rPr>
        <w:t xml:space="preserve">over </w:t>
      </w:r>
      <w:r w:rsidRPr="00AA3BA6">
        <w:rPr>
          <w:rFonts w:ascii="Times New Roman" w:eastAsia="Times New Roman" w:hAnsi="Times New Roman" w:cs="Times New Roman"/>
          <w:kern w:val="0"/>
          <w:sz w:val="24"/>
          <w:szCs w:val="24"/>
          <w:lang w:eastAsia="en-GB"/>
        </w:rPr>
        <w:t>the 1987</w:t>
      </w:r>
      <w:r w:rsidR="002B2BC8" w:rsidRPr="00DC14E2">
        <w:t>–</w:t>
      </w:r>
      <w:r w:rsidRPr="00AA3BA6">
        <w:rPr>
          <w:rFonts w:ascii="Times New Roman" w:eastAsia="Times New Roman" w:hAnsi="Times New Roman" w:cs="Times New Roman"/>
          <w:kern w:val="0"/>
          <w:sz w:val="24"/>
          <w:szCs w:val="24"/>
          <w:lang w:eastAsia="en-GB"/>
        </w:rPr>
        <w:t>2013</w:t>
      </w:r>
      <w:r w:rsidR="000817E3">
        <w:rPr>
          <w:rFonts w:ascii="Times New Roman" w:eastAsia="Times New Roman" w:hAnsi="Times New Roman" w:cs="Times New Roman"/>
          <w:kern w:val="0"/>
          <w:sz w:val="24"/>
          <w:szCs w:val="24"/>
          <w:lang w:eastAsia="en-GB"/>
        </w:rPr>
        <w:t xml:space="preserve"> period</w:t>
      </w:r>
      <w:r w:rsidRPr="00AA3BA6">
        <w:rPr>
          <w:rFonts w:ascii="Times New Roman" w:eastAsia="Times New Roman" w:hAnsi="Times New Roman" w:cs="Times New Roman"/>
          <w:kern w:val="0"/>
          <w:sz w:val="24"/>
          <w:szCs w:val="24"/>
          <w:lang w:eastAsia="en-GB"/>
        </w:rPr>
        <w:t>. The selection of sample period and countries is dictated by data availability. Our dependent variable is energy intensity, measured by</w:t>
      </w:r>
      <w:r w:rsidR="003E6734" w:rsidRPr="00AA3BA6">
        <w:rPr>
          <w:rFonts w:ascii="Times New Roman" w:eastAsia="Times New Roman" w:hAnsi="Times New Roman" w:cs="Times New Roman"/>
          <w:kern w:val="0"/>
          <w:sz w:val="24"/>
          <w:szCs w:val="24"/>
          <w:lang w:eastAsia="en-GB"/>
        </w:rPr>
        <w:t xml:space="preserve"> the kilogram of oil equivalent of energy consumption </w:t>
      </w:r>
      <w:r w:rsidR="000377CB" w:rsidRPr="00AA3BA6">
        <w:rPr>
          <w:rFonts w:ascii="Times New Roman" w:eastAsia="Times New Roman" w:hAnsi="Times New Roman" w:cs="Times New Roman"/>
          <w:kern w:val="0"/>
          <w:sz w:val="24"/>
          <w:szCs w:val="24"/>
          <w:lang w:eastAsia="en-GB"/>
        </w:rPr>
        <w:t xml:space="preserve">divided by real </w:t>
      </w:r>
      <w:r w:rsidR="003E6734" w:rsidRPr="00AA3BA6">
        <w:rPr>
          <w:rFonts w:ascii="Times New Roman" w:eastAsia="Times New Roman" w:hAnsi="Times New Roman" w:cs="Times New Roman"/>
          <w:kern w:val="0"/>
          <w:sz w:val="24"/>
          <w:szCs w:val="24"/>
          <w:lang w:eastAsia="en-GB"/>
        </w:rPr>
        <w:t>GDP</w:t>
      </w:r>
      <w:r w:rsidR="000377CB" w:rsidRPr="00AA3BA6">
        <w:rPr>
          <w:rFonts w:ascii="Times New Roman" w:hAnsi="Times New Roman" w:cs="Times New Roman"/>
          <w:sz w:val="24"/>
          <w:szCs w:val="24"/>
        </w:rPr>
        <w:t xml:space="preserve"> </w:t>
      </w:r>
      <w:r w:rsidR="000377CB" w:rsidRPr="00AA3BA6">
        <w:rPr>
          <w:rFonts w:ascii="Times New Roman" w:eastAsia="Times New Roman" w:hAnsi="Times New Roman" w:cs="Times New Roman"/>
          <w:kern w:val="0"/>
          <w:sz w:val="24"/>
          <w:szCs w:val="24"/>
          <w:lang w:eastAsia="en-GB"/>
        </w:rPr>
        <w:t>based on purchasing power parity and constant price of US dollars at 2010</w:t>
      </w:r>
      <w:r w:rsidR="0099739C" w:rsidRPr="00AA3BA6">
        <w:rPr>
          <w:rFonts w:ascii="Times New Roman" w:eastAsia="Times New Roman" w:hAnsi="Times New Roman" w:cs="Times New Roman"/>
          <w:kern w:val="0"/>
          <w:sz w:val="24"/>
          <w:szCs w:val="24"/>
          <w:lang w:eastAsia="en-GB"/>
        </w:rPr>
        <w:t xml:space="preserve"> </w:t>
      </w:r>
      <w:r w:rsidR="002A4C5F">
        <w:rPr>
          <w:rFonts w:ascii="Times New Roman" w:eastAsia="Times New Roman" w:hAnsi="Times New Roman" w:cs="Times New Roman"/>
          <w:kern w:val="0"/>
          <w:sz w:val="24"/>
          <w:szCs w:val="24"/>
          <w:lang w:eastAsia="en-GB"/>
        </w:rPr>
        <w:t xml:space="preserve">(a </w:t>
      </w:r>
      <w:r w:rsidR="0099739C" w:rsidRPr="00AA3BA6">
        <w:rPr>
          <w:rFonts w:ascii="Times New Roman" w:eastAsia="Times New Roman" w:hAnsi="Times New Roman" w:cs="Times New Roman"/>
          <w:kern w:val="0"/>
          <w:sz w:val="24"/>
          <w:szCs w:val="24"/>
          <w:lang w:eastAsia="en-GB"/>
        </w:rPr>
        <w:t xml:space="preserve">measure consistent with that </w:t>
      </w:r>
      <w:r w:rsidR="005D43E8">
        <w:rPr>
          <w:rFonts w:ascii="Times New Roman" w:eastAsia="Times New Roman" w:hAnsi="Times New Roman" w:cs="Times New Roman"/>
          <w:kern w:val="0"/>
          <w:sz w:val="24"/>
          <w:szCs w:val="24"/>
          <w:lang w:eastAsia="en-GB"/>
        </w:rPr>
        <w:t xml:space="preserve">used by </w:t>
      </w:r>
      <w:r w:rsidR="002A4C5F" w:rsidRPr="00AA3BA6">
        <w:rPr>
          <w:rFonts w:ascii="Times New Roman" w:eastAsia="Times New Roman" w:hAnsi="Times New Roman" w:cs="Times New Roman"/>
          <w:kern w:val="0"/>
          <w:sz w:val="24"/>
          <w:szCs w:val="24"/>
          <w:lang w:eastAsia="en-GB"/>
        </w:rPr>
        <w:t>Herrerias et al.</w:t>
      </w:r>
      <w:r w:rsidR="002A4C5F">
        <w:rPr>
          <w:rFonts w:ascii="Times New Roman" w:eastAsia="Times New Roman" w:hAnsi="Times New Roman" w:cs="Times New Roman"/>
          <w:kern w:val="0"/>
          <w:sz w:val="24"/>
          <w:szCs w:val="24"/>
          <w:lang w:eastAsia="en-GB"/>
        </w:rPr>
        <w:t xml:space="preserve">, </w:t>
      </w:r>
      <w:r w:rsidR="002A4C5F" w:rsidRPr="00AA3BA6">
        <w:rPr>
          <w:rFonts w:ascii="Times New Roman" w:eastAsia="Times New Roman" w:hAnsi="Times New Roman" w:cs="Times New Roman"/>
          <w:kern w:val="0"/>
          <w:sz w:val="24"/>
          <w:szCs w:val="24"/>
          <w:lang w:eastAsia="en-GB"/>
        </w:rPr>
        <w:t>2013</w:t>
      </w:r>
      <w:r w:rsidR="002A4C5F">
        <w:rPr>
          <w:rFonts w:ascii="Times New Roman" w:eastAsia="Times New Roman" w:hAnsi="Times New Roman" w:cs="Times New Roman"/>
          <w:kern w:val="0"/>
          <w:sz w:val="24"/>
          <w:szCs w:val="24"/>
          <w:lang w:eastAsia="en-GB"/>
        </w:rPr>
        <w:t xml:space="preserve">; and </w:t>
      </w:r>
      <w:r w:rsidR="0099739C" w:rsidRPr="00AA3BA6">
        <w:rPr>
          <w:rFonts w:ascii="Times New Roman" w:eastAsia="Times New Roman" w:hAnsi="Times New Roman" w:cs="Times New Roman"/>
          <w:kern w:val="0"/>
          <w:sz w:val="24"/>
          <w:szCs w:val="24"/>
          <w:lang w:eastAsia="en-GB"/>
        </w:rPr>
        <w:t>Adom</w:t>
      </w:r>
      <w:r w:rsidR="002A4C5F">
        <w:rPr>
          <w:rFonts w:ascii="Times New Roman" w:eastAsia="Times New Roman" w:hAnsi="Times New Roman" w:cs="Times New Roman"/>
          <w:kern w:val="0"/>
          <w:sz w:val="24"/>
          <w:szCs w:val="24"/>
          <w:lang w:eastAsia="en-GB"/>
        </w:rPr>
        <w:t xml:space="preserve">, </w:t>
      </w:r>
      <w:r w:rsidR="0099739C" w:rsidRPr="00AA3BA6">
        <w:rPr>
          <w:rFonts w:ascii="Times New Roman" w:eastAsia="Times New Roman" w:hAnsi="Times New Roman" w:cs="Times New Roman"/>
          <w:kern w:val="0"/>
          <w:sz w:val="24"/>
          <w:szCs w:val="24"/>
          <w:lang w:eastAsia="en-GB"/>
        </w:rPr>
        <w:t>2015</w:t>
      </w:r>
      <w:r w:rsidR="002A4C5F">
        <w:rPr>
          <w:rFonts w:ascii="Times New Roman" w:eastAsia="Times New Roman" w:hAnsi="Times New Roman" w:cs="Times New Roman"/>
          <w:kern w:val="0"/>
          <w:sz w:val="24"/>
          <w:szCs w:val="24"/>
          <w:lang w:eastAsia="en-GB"/>
        </w:rPr>
        <w:t>)</w:t>
      </w:r>
      <w:r w:rsidR="003E6734" w:rsidRPr="00AA3BA6">
        <w:rPr>
          <w:rFonts w:ascii="Times New Roman" w:eastAsia="Times New Roman" w:hAnsi="Times New Roman" w:cs="Times New Roman"/>
          <w:kern w:val="0"/>
          <w:sz w:val="24"/>
          <w:szCs w:val="24"/>
          <w:lang w:eastAsia="en-GB"/>
        </w:rPr>
        <w:t>. Data for energy consumption</w:t>
      </w:r>
      <w:r w:rsidR="000377CB" w:rsidRPr="00AA3BA6">
        <w:rPr>
          <w:rFonts w:ascii="Times New Roman" w:eastAsia="Times New Roman" w:hAnsi="Times New Roman" w:cs="Times New Roman"/>
          <w:kern w:val="0"/>
          <w:sz w:val="24"/>
          <w:szCs w:val="24"/>
          <w:lang w:eastAsia="en-GB"/>
        </w:rPr>
        <w:t xml:space="preserve"> and real GDP</w:t>
      </w:r>
      <w:r w:rsidR="003E6734" w:rsidRPr="00AA3BA6">
        <w:rPr>
          <w:rFonts w:ascii="Times New Roman" w:eastAsia="Times New Roman" w:hAnsi="Times New Roman" w:cs="Times New Roman"/>
          <w:kern w:val="0"/>
          <w:sz w:val="24"/>
          <w:szCs w:val="24"/>
          <w:lang w:eastAsia="en-GB"/>
        </w:rPr>
        <w:t xml:space="preserve"> are drawn from the World Bank</w:t>
      </w:r>
      <w:r w:rsidR="000377CB" w:rsidRPr="00AA3BA6">
        <w:rPr>
          <w:rFonts w:ascii="Times New Roman" w:eastAsia="Times New Roman" w:hAnsi="Times New Roman" w:cs="Times New Roman"/>
          <w:kern w:val="0"/>
          <w:sz w:val="24"/>
          <w:szCs w:val="24"/>
          <w:lang w:eastAsia="en-GB"/>
        </w:rPr>
        <w:t xml:space="preserve"> and UNCTAD</w:t>
      </w:r>
      <w:r w:rsidR="00C33522" w:rsidRPr="00AA3BA6">
        <w:rPr>
          <w:rFonts w:ascii="Times New Roman" w:eastAsia="Times New Roman" w:hAnsi="Times New Roman" w:cs="Times New Roman"/>
          <w:kern w:val="0"/>
          <w:sz w:val="24"/>
          <w:szCs w:val="24"/>
          <w:lang w:eastAsia="en-GB"/>
        </w:rPr>
        <w:t>,</w:t>
      </w:r>
      <w:r w:rsidR="000377CB" w:rsidRPr="00AA3BA6">
        <w:rPr>
          <w:rFonts w:ascii="Times New Roman" w:eastAsia="Times New Roman" w:hAnsi="Times New Roman" w:cs="Times New Roman"/>
          <w:kern w:val="0"/>
          <w:sz w:val="24"/>
          <w:szCs w:val="24"/>
          <w:lang w:eastAsia="en-GB"/>
        </w:rPr>
        <w:t xml:space="preserve"> respectively</w:t>
      </w:r>
      <w:r w:rsidR="003E6734" w:rsidRPr="00AA3BA6">
        <w:rPr>
          <w:rFonts w:ascii="Times New Roman" w:eastAsia="Times New Roman" w:hAnsi="Times New Roman" w:cs="Times New Roman"/>
          <w:kern w:val="0"/>
          <w:sz w:val="24"/>
          <w:szCs w:val="24"/>
          <w:lang w:eastAsia="en-GB"/>
        </w:rPr>
        <w:t>.</w:t>
      </w:r>
      <w:r w:rsidR="006D7A35" w:rsidRPr="006D7A35">
        <w:rPr>
          <w:rFonts w:ascii="Times New Roman" w:eastAsia="Times New Roman" w:hAnsi="Times New Roman" w:cs="Times New Roman"/>
          <w:color w:val="FF0000"/>
          <w:kern w:val="0"/>
          <w:sz w:val="24"/>
          <w:szCs w:val="24"/>
          <w:lang w:eastAsia="en-GB"/>
        </w:rPr>
        <w:t xml:space="preserve"> </w:t>
      </w:r>
      <w:bookmarkStart w:id="10" w:name="_Hlk64988345"/>
      <w:r w:rsidR="006D7A35" w:rsidRPr="000817E3">
        <w:rPr>
          <w:rFonts w:ascii="Times New Roman" w:eastAsia="Times New Roman" w:hAnsi="Times New Roman" w:cs="Times New Roman"/>
          <w:kern w:val="0"/>
          <w:sz w:val="24"/>
          <w:szCs w:val="24"/>
          <w:lang w:eastAsia="en-GB"/>
        </w:rPr>
        <w:t xml:space="preserve">Noticeably, such an aggregate measure captures the effect of </w:t>
      </w:r>
      <w:r w:rsidR="00385D40" w:rsidRPr="000817E3">
        <w:rPr>
          <w:rFonts w:ascii="Times New Roman" w:eastAsia="Times New Roman" w:hAnsi="Times New Roman" w:cs="Times New Roman"/>
          <w:kern w:val="0"/>
          <w:sz w:val="24"/>
          <w:szCs w:val="24"/>
          <w:lang w:eastAsia="en-GB"/>
        </w:rPr>
        <w:t>intensity</w:t>
      </w:r>
      <w:r w:rsidR="006D7A35" w:rsidRPr="000817E3">
        <w:rPr>
          <w:rFonts w:ascii="Times New Roman" w:eastAsia="Times New Roman" w:hAnsi="Times New Roman" w:cs="Times New Roman"/>
          <w:kern w:val="0"/>
          <w:sz w:val="24"/>
          <w:szCs w:val="24"/>
          <w:lang w:eastAsia="en-GB"/>
        </w:rPr>
        <w:t xml:space="preserve"> inefficiency which</w:t>
      </w:r>
      <w:r w:rsidR="003B1730" w:rsidRPr="000817E3">
        <w:rPr>
          <w:rFonts w:ascii="Times New Roman" w:eastAsia="Times New Roman" w:hAnsi="Times New Roman" w:cs="Times New Roman"/>
          <w:kern w:val="0"/>
          <w:sz w:val="24"/>
          <w:szCs w:val="24"/>
          <w:lang w:eastAsia="en-GB"/>
        </w:rPr>
        <w:t>,</w:t>
      </w:r>
      <w:r w:rsidR="006D7A35" w:rsidRPr="000817E3">
        <w:rPr>
          <w:rFonts w:ascii="Times New Roman" w:eastAsia="Times New Roman" w:hAnsi="Times New Roman" w:cs="Times New Roman"/>
          <w:kern w:val="0"/>
          <w:sz w:val="24"/>
          <w:szCs w:val="24"/>
          <w:lang w:eastAsia="en-GB"/>
        </w:rPr>
        <w:t xml:space="preserve"> however</w:t>
      </w:r>
      <w:r w:rsidR="003B1730" w:rsidRPr="000817E3">
        <w:rPr>
          <w:rFonts w:ascii="Times New Roman" w:eastAsia="Times New Roman" w:hAnsi="Times New Roman" w:cs="Times New Roman"/>
          <w:kern w:val="0"/>
          <w:sz w:val="24"/>
          <w:szCs w:val="24"/>
          <w:lang w:eastAsia="en-GB"/>
        </w:rPr>
        <w:t>,</w:t>
      </w:r>
      <w:r w:rsidR="006D7A35" w:rsidRPr="000817E3">
        <w:rPr>
          <w:rFonts w:ascii="Times New Roman" w:eastAsia="Times New Roman" w:hAnsi="Times New Roman" w:cs="Times New Roman"/>
          <w:kern w:val="0"/>
          <w:sz w:val="24"/>
          <w:szCs w:val="24"/>
          <w:lang w:eastAsia="en-GB"/>
        </w:rPr>
        <w:t xml:space="preserve"> does not distinguish between </w:t>
      </w:r>
      <w:r w:rsidR="003B1730" w:rsidRPr="000817E3">
        <w:rPr>
          <w:rFonts w:ascii="Times New Roman" w:eastAsia="Times New Roman" w:hAnsi="Times New Roman" w:cs="Times New Roman"/>
          <w:kern w:val="0"/>
          <w:sz w:val="24"/>
          <w:szCs w:val="24"/>
          <w:lang w:eastAsia="en-GB"/>
        </w:rPr>
        <w:t xml:space="preserve">a </w:t>
      </w:r>
      <w:r w:rsidR="006D7A35" w:rsidRPr="000817E3">
        <w:rPr>
          <w:rFonts w:ascii="Times New Roman" w:eastAsia="Times New Roman" w:hAnsi="Times New Roman" w:cs="Times New Roman"/>
          <w:kern w:val="0"/>
          <w:sz w:val="24"/>
          <w:szCs w:val="24"/>
          <w:lang w:eastAsia="en-GB"/>
        </w:rPr>
        <w:t xml:space="preserve">structural effect and </w:t>
      </w:r>
      <w:r w:rsidR="003B1730" w:rsidRPr="000817E3">
        <w:rPr>
          <w:rFonts w:ascii="Times New Roman" w:eastAsia="Times New Roman" w:hAnsi="Times New Roman" w:cs="Times New Roman"/>
          <w:kern w:val="0"/>
          <w:sz w:val="24"/>
          <w:szCs w:val="24"/>
          <w:lang w:eastAsia="en-GB"/>
        </w:rPr>
        <w:t xml:space="preserve">an </w:t>
      </w:r>
      <w:r w:rsidR="006D7A35" w:rsidRPr="000817E3">
        <w:rPr>
          <w:rFonts w:ascii="Times New Roman" w:eastAsia="Times New Roman" w:hAnsi="Times New Roman" w:cs="Times New Roman"/>
          <w:kern w:val="0"/>
          <w:sz w:val="24"/>
          <w:szCs w:val="24"/>
          <w:lang w:eastAsia="en-GB"/>
        </w:rPr>
        <w:t>intensity effect</w:t>
      </w:r>
      <w:r w:rsidR="00BA6014" w:rsidRPr="000817E3">
        <w:rPr>
          <w:rFonts w:ascii="Times New Roman" w:eastAsia="Times New Roman" w:hAnsi="Times New Roman" w:cs="Times New Roman"/>
          <w:kern w:val="0"/>
          <w:sz w:val="24"/>
          <w:szCs w:val="24"/>
          <w:lang w:eastAsia="en-GB"/>
        </w:rPr>
        <w:t xml:space="preserve">. </w:t>
      </w:r>
      <w:r w:rsidR="003B1730" w:rsidRPr="000817E3">
        <w:rPr>
          <w:rFonts w:ascii="Times New Roman" w:eastAsia="Times New Roman" w:hAnsi="Times New Roman" w:cs="Times New Roman"/>
          <w:kern w:val="0"/>
          <w:sz w:val="24"/>
          <w:szCs w:val="24"/>
          <w:lang w:eastAsia="en-GB"/>
        </w:rPr>
        <w:t>Accordingly, f</w:t>
      </w:r>
      <w:r w:rsidR="00BA6014" w:rsidRPr="000817E3">
        <w:rPr>
          <w:rFonts w:ascii="Times New Roman" w:eastAsia="Times New Roman" w:hAnsi="Times New Roman" w:cs="Times New Roman"/>
          <w:kern w:val="0"/>
          <w:sz w:val="24"/>
          <w:szCs w:val="24"/>
          <w:lang w:eastAsia="en-GB"/>
        </w:rPr>
        <w:t>ollowing prior studies (e.g.</w:t>
      </w:r>
      <w:r w:rsidR="003B1730" w:rsidRPr="000817E3">
        <w:rPr>
          <w:rFonts w:ascii="Times New Roman" w:eastAsia="Times New Roman" w:hAnsi="Times New Roman" w:cs="Times New Roman"/>
          <w:kern w:val="0"/>
          <w:sz w:val="24"/>
          <w:szCs w:val="24"/>
          <w:lang w:eastAsia="en-GB"/>
        </w:rPr>
        <w:t>,</w:t>
      </w:r>
      <w:r w:rsidR="00385D40" w:rsidRPr="000817E3">
        <w:rPr>
          <w:rFonts w:ascii="Times New Roman" w:eastAsia="Times New Roman" w:hAnsi="Times New Roman" w:cs="Times New Roman"/>
          <w:kern w:val="0"/>
          <w:sz w:val="24"/>
          <w:szCs w:val="24"/>
          <w:lang w:eastAsia="en-GB"/>
        </w:rPr>
        <w:t xml:space="preserve"> Zha et al., 2009; Huang et al., 2020; Yan and Su, 2020</w:t>
      </w:r>
      <w:r w:rsidR="00BA6014" w:rsidRPr="000817E3">
        <w:rPr>
          <w:rFonts w:ascii="Times New Roman" w:eastAsia="Times New Roman" w:hAnsi="Times New Roman" w:cs="Times New Roman"/>
          <w:kern w:val="0"/>
          <w:sz w:val="24"/>
          <w:szCs w:val="24"/>
          <w:lang w:eastAsia="en-GB"/>
        </w:rPr>
        <w:t xml:space="preserve">), </w:t>
      </w:r>
      <w:r w:rsidR="003B1730" w:rsidRPr="000817E3">
        <w:rPr>
          <w:rFonts w:ascii="Times New Roman" w:eastAsia="Times New Roman" w:hAnsi="Times New Roman" w:cs="Times New Roman"/>
          <w:kern w:val="0"/>
          <w:sz w:val="24"/>
          <w:szCs w:val="24"/>
          <w:lang w:eastAsia="en-GB"/>
        </w:rPr>
        <w:t xml:space="preserve">as a robustness check we </w:t>
      </w:r>
      <w:r w:rsidR="00BA6014" w:rsidRPr="000817E3">
        <w:rPr>
          <w:rFonts w:ascii="Times New Roman" w:eastAsia="Times New Roman" w:hAnsi="Times New Roman" w:cs="Times New Roman"/>
          <w:kern w:val="0"/>
          <w:sz w:val="24"/>
          <w:szCs w:val="24"/>
          <w:lang w:eastAsia="en-GB"/>
        </w:rPr>
        <w:t>decompose energy intensity by decoupling value added to construct an alternative measure</w:t>
      </w:r>
      <w:r w:rsidR="00385D40" w:rsidRPr="000817E3">
        <w:rPr>
          <w:rFonts w:ascii="Times New Roman" w:eastAsia="Times New Roman" w:hAnsi="Times New Roman" w:cs="Times New Roman"/>
          <w:kern w:val="0"/>
          <w:sz w:val="24"/>
          <w:szCs w:val="24"/>
          <w:lang w:eastAsia="en-GB"/>
        </w:rPr>
        <w:t xml:space="preserve"> </w:t>
      </w:r>
      <w:r w:rsidR="003B1730" w:rsidRPr="000817E3">
        <w:rPr>
          <w:rFonts w:ascii="Times New Roman" w:eastAsia="Times New Roman" w:hAnsi="Times New Roman" w:cs="Times New Roman"/>
          <w:kern w:val="0"/>
          <w:sz w:val="24"/>
          <w:szCs w:val="24"/>
          <w:lang w:eastAsia="en-GB"/>
        </w:rPr>
        <w:t xml:space="preserve">that </w:t>
      </w:r>
      <w:r w:rsidR="00385D40" w:rsidRPr="000817E3">
        <w:rPr>
          <w:rFonts w:ascii="Times New Roman" w:eastAsia="Times New Roman" w:hAnsi="Times New Roman" w:cs="Times New Roman"/>
          <w:kern w:val="0"/>
          <w:sz w:val="24"/>
          <w:szCs w:val="24"/>
          <w:lang w:eastAsia="en-GB"/>
        </w:rPr>
        <w:t xml:space="preserve">captures the intensity effect. </w:t>
      </w:r>
      <w:r w:rsidR="006D7A35" w:rsidRPr="000817E3">
        <w:rPr>
          <w:rFonts w:ascii="Times New Roman" w:eastAsia="Times New Roman" w:hAnsi="Times New Roman" w:cs="Times New Roman"/>
          <w:kern w:val="0"/>
          <w:sz w:val="24"/>
          <w:szCs w:val="24"/>
          <w:lang w:eastAsia="en-GB"/>
        </w:rPr>
        <w:t xml:space="preserve"> </w:t>
      </w:r>
      <w:bookmarkEnd w:id="10"/>
    </w:p>
    <w:p w14:paraId="3BFD4993" w14:textId="320DA2D1" w:rsidR="00EB7F55" w:rsidRPr="00AA3BA6" w:rsidRDefault="003E6734" w:rsidP="009C351D">
      <w:pPr>
        <w:widowControl/>
        <w:spacing w:after="240" w:line="480" w:lineRule="auto"/>
        <w:ind w:firstLine="420"/>
        <w:jc w:val="left"/>
        <w:rPr>
          <w:rFonts w:ascii="Times New Roman" w:eastAsia="Times New Roman" w:hAnsi="Times New Roman" w:cs="Times New Roman"/>
          <w:kern w:val="0"/>
          <w:sz w:val="24"/>
          <w:szCs w:val="24"/>
          <w:lang w:eastAsia="en-GB"/>
        </w:rPr>
      </w:pPr>
      <w:r w:rsidRPr="00AA3BA6">
        <w:rPr>
          <w:rFonts w:ascii="Times New Roman" w:eastAsia="Times New Roman" w:hAnsi="Times New Roman" w:cs="Times New Roman"/>
          <w:kern w:val="0"/>
          <w:sz w:val="24"/>
          <w:szCs w:val="24"/>
          <w:lang w:eastAsia="en-GB"/>
        </w:rPr>
        <w:t xml:space="preserve">The main explanatory variable is </w:t>
      </w:r>
      <w:r w:rsidR="00DF4A12" w:rsidRPr="00AA3BA6">
        <w:rPr>
          <w:rFonts w:ascii="Times New Roman" w:eastAsia="Times New Roman" w:hAnsi="Times New Roman" w:cs="Times New Roman"/>
          <w:kern w:val="0"/>
          <w:sz w:val="24"/>
          <w:szCs w:val="24"/>
          <w:lang w:eastAsia="en-GB"/>
        </w:rPr>
        <w:t xml:space="preserve">net </w:t>
      </w:r>
      <w:r w:rsidRPr="00AA3BA6">
        <w:rPr>
          <w:rFonts w:ascii="Times New Roman" w:eastAsia="Times New Roman" w:hAnsi="Times New Roman" w:cs="Times New Roman"/>
          <w:kern w:val="0"/>
          <w:sz w:val="24"/>
          <w:szCs w:val="24"/>
          <w:lang w:eastAsia="en-GB"/>
        </w:rPr>
        <w:t>FDI</w:t>
      </w:r>
      <w:r w:rsidR="00DF4A12" w:rsidRPr="00AA3BA6">
        <w:rPr>
          <w:rFonts w:ascii="Times New Roman" w:eastAsia="Times New Roman" w:hAnsi="Times New Roman" w:cs="Times New Roman"/>
          <w:kern w:val="0"/>
          <w:sz w:val="24"/>
          <w:szCs w:val="24"/>
          <w:lang w:eastAsia="en-GB"/>
        </w:rPr>
        <w:t xml:space="preserve"> inflows</w:t>
      </w:r>
      <w:r w:rsidR="00AA3BA6" w:rsidRPr="00AA3BA6">
        <w:rPr>
          <w:rFonts w:ascii="Times New Roman" w:eastAsia="Times New Roman" w:hAnsi="Times New Roman" w:cs="Times New Roman"/>
          <w:kern w:val="0"/>
          <w:sz w:val="24"/>
          <w:szCs w:val="24"/>
          <w:lang w:eastAsia="en-GB"/>
        </w:rPr>
        <w:t>, employed using dis</w:t>
      </w:r>
      <w:r w:rsidR="00DF4A12" w:rsidRPr="00AA3BA6">
        <w:rPr>
          <w:rFonts w:ascii="Times New Roman" w:eastAsia="Times New Roman" w:hAnsi="Times New Roman" w:cs="Times New Roman"/>
          <w:kern w:val="0"/>
          <w:sz w:val="24"/>
          <w:szCs w:val="24"/>
          <w:lang w:eastAsia="en-GB"/>
        </w:rPr>
        <w:t>aggregated measure</w:t>
      </w:r>
      <w:r w:rsidR="00E96D97" w:rsidRPr="00AA3BA6">
        <w:rPr>
          <w:rFonts w:ascii="Times New Roman" w:eastAsia="Times New Roman" w:hAnsi="Times New Roman" w:cs="Times New Roman"/>
          <w:kern w:val="0"/>
          <w:sz w:val="24"/>
          <w:szCs w:val="24"/>
          <w:lang w:eastAsia="en-GB"/>
        </w:rPr>
        <w:t>s of inflows to the</w:t>
      </w:r>
      <w:r w:rsidR="00DF4A12" w:rsidRPr="00AA3BA6">
        <w:rPr>
          <w:rFonts w:ascii="Times New Roman" w:eastAsia="Times New Roman" w:hAnsi="Times New Roman" w:cs="Times New Roman"/>
          <w:kern w:val="0"/>
          <w:sz w:val="24"/>
          <w:szCs w:val="24"/>
          <w:lang w:eastAsia="en-GB"/>
        </w:rPr>
        <w:t xml:space="preserve"> primary, secondary and tertiary sector</w:t>
      </w:r>
      <w:r w:rsidR="00E96D97" w:rsidRPr="00AA3BA6">
        <w:rPr>
          <w:rFonts w:ascii="Times New Roman" w:eastAsia="Times New Roman" w:hAnsi="Times New Roman" w:cs="Times New Roman"/>
          <w:kern w:val="0"/>
          <w:sz w:val="24"/>
          <w:szCs w:val="24"/>
          <w:lang w:eastAsia="en-GB"/>
        </w:rPr>
        <w:t>s weighted by real GDP</w:t>
      </w:r>
      <w:r w:rsidR="00DF4A12" w:rsidRPr="00AA3BA6">
        <w:rPr>
          <w:rFonts w:ascii="Times New Roman" w:eastAsia="Times New Roman" w:hAnsi="Times New Roman" w:cs="Times New Roman"/>
          <w:kern w:val="0"/>
          <w:sz w:val="24"/>
          <w:szCs w:val="24"/>
          <w:lang w:eastAsia="en-GB"/>
        </w:rPr>
        <w:t xml:space="preserve">. </w:t>
      </w:r>
      <w:r w:rsidR="00D17418" w:rsidRPr="00AA3BA6">
        <w:rPr>
          <w:rFonts w:ascii="Times New Roman" w:eastAsia="Times New Roman" w:hAnsi="Times New Roman" w:cs="Times New Roman"/>
          <w:kern w:val="0"/>
          <w:sz w:val="24"/>
          <w:szCs w:val="24"/>
          <w:lang w:eastAsia="en-GB"/>
        </w:rPr>
        <w:t xml:space="preserve">This disaggregated </w:t>
      </w:r>
      <w:r w:rsidR="00AA3BA6" w:rsidRPr="00AA3BA6">
        <w:rPr>
          <w:rFonts w:ascii="Times New Roman" w:eastAsia="Times New Roman" w:hAnsi="Times New Roman" w:cs="Times New Roman"/>
          <w:kern w:val="0"/>
          <w:sz w:val="24"/>
          <w:szCs w:val="24"/>
          <w:lang w:eastAsia="en-GB"/>
        </w:rPr>
        <w:t xml:space="preserve">inward FDI </w:t>
      </w:r>
      <w:r w:rsidR="00D17418" w:rsidRPr="00AA3BA6">
        <w:rPr>
          <w:rFonts w:ascii="Times New Roman" w:eastAsia="Times New Roman" w:hAnsi="Times New Roman" w:cs="Times New Roman"/>
          <w:kern w:val="0"/>
          <w:sz w:val="24"/>
          <w:szCs w:val="24"/>
          <w:lang w:eastAsia="en-GB"/>
        </w:rPr>
        <w:t>measure</w:t>
      </w:r>
      <w:r w:rsidR="00AA3BA6" w:rsidRPr="00AA3BA6">
        <w:rPr>
          <w:rFonts w:ascii="Times New Roman" w:eastAsia="Times New Roman" w:hAnsi="Times New Roman" w:cs="Times New Roman"/>
          <w:kern w:val="0"/>
          <w:sz w:val="24"/>
          <w:szCs w:val="24"/>
          <w:lang w:eastAsia="en-GB"/>
        </w:rPr>
        <w:t>, which</w:t>
      </w:r>
      <w:r w:rsidR="00D17418" w:rsidRPr="00AA3BA6">
        <w:rPr>
          <w:rFonts w:ascii="Times New Roman" w:eastAsia="Times New Roman" w:hAnsi="Times New Roman" w:cs="Times New Roman"/>
          <w:kern w:val="0"/>
          <w:sz w:val="24"/>
          <w:szCs w:val="24"/>
          <w:lang w:eastAsia="en-GB"/>
        </w:rPr>
        <w:t xml:space="preserve"> </w:t>
      </w:r>
      <w:r w:rsidR="00611161" w:rsidRPr="00AA3BA6">
        <w:rPr>
          <w:rFonts w:ascii="Times New Roman" w:eastAsia="Times New Roman" w:hAnsi="Times New Roman" w:cs="Times New Roman"/>
          <w:kern w:val="0"/>
          <w:sz w:val="24"/>
          <w:szCs w:val="24"/>
          <w:lang w:eastAsia="en-GB"/>
        </w:rPr>
        <w:t>capture</w:t>
      </w:r>
      <w:r w:rsidR="00DA569C" w:rsidRPr="00AA3BA6">
        <w:rPr>
          <w:rFonts w:ascii="Times New Roman" w:eastAsia="Times New Roman" w:hAnsi="Times New Roman" w:cs="Times New Roman"/>
          <w:kern w:val="0"/>
          <w:sz w:val="24"/>
          <w:szCs w:val="24"/>
          <w:lang w:eastAsia="en-GB"/>
        </w:rPr>
        <w:t>s</w:t>
      </w:r>
      <w:r w:rsidR="00611161" w:rsidRPr="00AA3BA6">
        <w:rPr>
          <w:rFonts w:ascii="Times New Roman" w:eastAsia="Times New Roman" w:hAnsi="Times New Roman" w:cs="Times New Roman"/>
          <w:kern w:val="0"/>
          <w:sz w:val="24"/>
          <w:szCs w:val="24"/>
          <w:lang w:eastAsia="en-GB"/>
        </w:rPr>
        <w:t xml:space="preserve"> the importance of sectoral level FDI </w:t>
      </w:r>
      <w:r w:rsidR="00AA3BA6" w:rsidRPr="00AA3BA6">
        <w:rPr>
          <w:rFonts w:ascii="Times New Roman" w:eastAsia="Times New Roman" w:hAnsi="Times New Roman" w:cs="Times New Roman"/>
          <w:kern w:val="0"/>
          <w:sz w:val="24"/>
          <w:szCs w:val="24"/>
          <w:lang w:eastAsia="en-GB"/>
        </w:rPr>
        <w:t>f</w:t>
      </w:r>
      <w:r w:rsidR="00611161" w:rsidRPr="00AA3BA6">
        <w:rPr>
          <w:rFonts w:ascii="Times New Roman" w:eastAsia="Times New Roman" w:hAnsi="Times New Roman" w:cs="Times New Roman"/>
          <w:kern w:val="0"/>
          <w:sz w:val="24"/>
          <w:szCs w:val="24"/>
          <w:lang w:eastAsia="en-GB"/>
        </w:rPr>
        <w:t xml:space="preserve">lows </w:t>
      </w:r>
      <w:r w:rsidR="00AA3BA6" w:rsidRPr="00AA3BA6">
        <w:rPr>
          <w:rFonts w:ascii="Times New Roman" w:eastAsia="Times New Roman" w:hAnsi="Times New Roman" w:cs="Times New Roman"/>
          <w:kern w:val="0"/>
          <w:sz w:val="24"/>
          <w:szCs w:val="24"/>
          <w:lang w:eastAsia="en-GB"/>
        </w:rPr>
        <w:t>to</w:t>
      </w:r>
      <w:r w:rsidR="00611161" w:rsidRPr="00AA3BA6">
        <w:rPr>
          <w:rFonts w:ascii="Times New Roman" w:eastAsia="Times New Roman" w:hAnsi="Times New Roman" w:cs="Times New Roman"/>
          <w:kern w:val="0"/>
          <w:sz w:val="24"/>
          <w:szCs w:val="24"/>
          <w:lang w:eastAsia="en-GB"/>
        </w:rPr>
        <w:t xml:space="preserve"> the economy of the host country,</w:t>
      </w:r>
      <w:r w:rsidR="00D17418" w:rsidRPr="00AA3BA6">
        <w:rPr>
          <w:rFonts w:ascii="Times New Roman" w:eastAsia="Times New Roman" w:hAnsi="Times New Roman" w:cs="Times New Roman"/>
          <w:kern w:val="0"/>
          <w:sz w:val="24"/>
          <w:szCs w:val="24"/>
          <w:lang w:eastAsia="en-GB"/>
        </w:rPr>
        <w:t xml:space="preserve"> is </w:t>
      </w:r>
      <w:r w:rsidR="00AA3BA6" w:rsidRPr="00AA3BA6">
        <w:rPr>
          <w:rFonts w:ascii="Times New Roman" w:eastAsia="Times New Roman" w:hAnsi="Times New Roman" w:cs="Times New Roman"/>
          <w:kern w:val="0"/>
          <w:sz w:val="24"/>
          <w:szCs w:val="24"/>
          <w:lang w:eastAsia="en-GB"/>
        </w:rPr>
        <w:t xml:space="preserve">also </w:t>
      </w:r>
      <w:r w:rsidR="00D17418" w:rsidRPr="00AA3BA6">
        <w:rPr>
          <w:rFonts w:ascii="Times New Roman" w:eastAsia="Times New Roman" w:hAnsi="Times New Roman" w:cs="Times New Roman"/>
          <w:kern w:val="0"/>
          <w:sz w:val="24"/>
          <w:szCs w:val="24"/>
          <w:lang w:eastAsia="en-GB"/>
        </w:rPr>
        <w:t xml:space="preserve">used by Doytch and Narayan (2016) </w:t>
      </w:r>
      <w:r w:rsidR="00D17418" w:rsidRPr="00AA3BA6">
        <w:rPr>
          <w:rFonts w:ascii="Times New Roman" w:eastAsia="Times New Roman" w:hAnsi="Times New Roman" w:cs="Times New Roman"/>
          <w:noProof/>
          <w:kern w:val="0"/>
          <w:sz w:val="24"/>
          <w:szCs w:val="24"/>
          <w:lang w:eastAsia="en-GB"/>
        </w:rPr>
        <w:t>who</w:t>
      </w:r>
      <w:r w:rsidR="00D17418" w:rsidRPr="00AA3BA6">
        <w:rPr>
          <w:rFonts w:ascii="Times New Roman" w:eastAsia="Times New Roman" w:hAnsi="Times New Roman" w:cs="Times New Roman"/>
          <w:kern w:val="0"/>
          <w:sz w:val="24"/>
          <w:szCs w:val="24"/>
          <w:lang w:eastAsia="en-GB"/>
        </w:rPr>
        <w:t xml:space="preserve"> suggest</w:t>
      </w:r>
      <w:r w:rsidR="005D43E8">
        <w:rPr>
          <w:rFonts w:ascii="Times New Roman" w:eastAsia="Times New Roman" w:hAnsi="Times New Roman" w:cs="Times New Roman"/>
          <w:kern w:val="0"/>
          <w:sz w:val="24"/>
          <w:szCs w:val="24"/>
          <w:lang w:eastAsia="en-GB"/>
        </w:rPr>
        <w:t>ed</w:t>
      </w:r>
      <w:r w:rsidR="00D17418" w:rsidRPr="00AA3BA6">
        <w:rPr>
          <w:rFonts w:ascii="Times New Roman" w:eastAsia="Times New Roman" w:hAnsi="Times New Roman" w:cs="Times New Roman"/>
          <w:kern w:val="0"/>
          <w:sz w:val="24"/>
          <w:szCs w:val="24"/>
          <w:lang w:eastAsia="en-GB"/>
        </w:rPr>
        <w:t xml:space="preserve"> that FDI in different economic sectors have different effects on both renewable and non-renewable energy consumption. </w:t>
      </w:r>
      <w:r w:rsidR="00DF4A12" w:rsidRPr="00AA3BA6">
        <w:rPr>
          <w:rFonts w:ascii="Times New Roman" w:eastAsia="Times New Roman" w:hAnsi="Times New Roman" w:cs="Times New Roman"/>
          <w:kern w:val="0"/>
          <w:sz w:val="24"/>
          <w:szCs w:val="24"/>
          <w:lang w:eastAsia="en-GB"/>
        </w:rPr>
        <w:t>As we use a net measure,</w:t>
      </w:r>
      <w:r w:rsidRPr="00AA3BA6">
        <w:rPr>
          <w:rFonts w:ascii="Times New Roman" w:eastAsia="Times New Roman" w:hAnsi="Times New Roman" w:cs="Times New Roman"/>
          <w:kern w:val="0"/>
          <w:sz w:val="24"/>
          <w:szCs w:val="24"/>
          <w:lang w:eastAsia="en-GB"/>
        </w:rPr>
        <w:t xml:space="preserve"> </w:t>
      </w:r>
      <w:r w:rsidR="00DF4A12" w:rsidRPr="00AA3BA6">
        <w:rPr>
          <w:rFonts w:ascii="Times New Roman" w:eastAsia="Times New Roman" w:hAnsi="Times New Roman" w:cs="Times New Roman"/>
          <w:kern w:val="0"/>
          <w:sz w:val="24"/>
          <w:szCs w:val="24"/>
          <w:lang w:eastAsia="en-GB"/>
        </w:rPr>
        <w:t xml:space="preserve">there are a few </w:t>
      </w:r>
      <w:r w:rsidRPr="00AA3BA6">
        <w:rPr>
          <w:rFonts w:ascii="Times New Roman" w:eastAsia="Times New Roman" w:hAnsi="Times New Roman" w:cs="Times New Roman"/>
          <w:kern w:val="0"/>
          <w:sz w:val="24"/>
          <w:szCs w:val="24"/>
          <w:lang w:eastAsia="en-GB"/>
        </w:rPr>
        <w:t xml:space="preserve">negative </w:t>
      </w:r>
      <w:r w:rsidR="00DF4A12" w:rsidRPr="00AA3BA6">
        <w:rPr>
          <w:rFonts w:ascii="Times New Roman" w:eastAsia="Times New Roman" w:hAnsi="Times New Roman" w:cs="Times New Roman"/>
          <w:kern w:val="0"/>
          <w:sz w:val="24"/>
          <w:szCs w:val="24"/>
          <w:lang w:eastAsia="en-GB"/>
        </w:rPr>
        <w:t>values across the sample in case</w:t>
      </w:r>
      <w:r w:rsidR="00C33522" w:rsidRPr="00AA3BA6">
        <w:rPr>
          <w:rFonts w:ascii="Times New Roman" w:eastAsia="Times New Roman" w:hAnsi="Times New Roman" w:cs="Times New Roman"/>
          <w:kern w:val="0"/>
          <w:sz w:val="24"/>
          <w:szCs w:val="24"/>
          <w:lang w:eastAsia="en-GB"/>
        </w:rPr>
        <w:t xml:space="preserve">s where </w:t>
      </w:r>
      <w:r w:rsidR="00DF4A12" w:rsidRPr="00AA3BA6">
        <w:rPr>
          <w:rFonts w:ascii="Times New Roman" w:eastAsia="Times New Roman" w:hAnsi="Times New Roman" w:cs="Times New Roman"/>
          <w:kern w:val="0"/>
          <w:sz w:val="24"/>
          <w:szCs w:val="24"/>
          <w:lang w:eastAsia="en-GB"/>
        </w:rPr>
        <w:t>reserve investment is greater than inflows</w:t>
      </w:r>
      <w:r w:rsidRPr="00AA3BA6">
        <w:rPr>
          <w:rFonts w:ascii="Times New Roman" w:eastAsia="Times New Roman" w:hAnsi="Times New Roman" w:cs="Times New Roman"/>
          <w:kern w:val="0"/>
          <w:sz w:val="24"/>
          <w:szCs w:val="24"/>
          <w:lang w:eastAsia="en-GB"/>
        </w:rPr>
        <w:t>.</w:t>
      </w:r>
      <w:r w:rsidR="00432030" w:rsidRPr="00AA3BA6">
        <w:rPr>
          <w:rFonts w:ascii="Times New Roman" w:eastAsia="Times New Roman" w:hAnsi="Times New Roman" w:cs="Times New Roman"/>
          <w:kern w:val="0"/>
          <w:sz w:val="24"/>
          <w:szCs w:val="24"/>
          <w:lang w:eastAsia="en-GB"/>
        </w:rPr>
        <w:t xml:space="preserve"> </w:t>
      </w:r>
      <w:r w:rsidR="00DF4A12" w:rsidRPr="00AA3BA6">
        <w:rPr>
          <w:rFonts w:ascii="Times New Roman" w:eastAsia="Times New Roman" w:hAnsi="Times New Roman" w:cs="Times New Roman"/>
          <w:kern w:val="0"/>
          <w:sz w:val="24"/>
          <w:szCs w:val="24"/>
          <w:lang w:eastAsia="en-GB"/>
        </w:rPr>
        <w:t>Also,</w:t>
      </w:r>
      <w:r w:rsidR="00432030" w:rsidRPr="00AA3BA6">
        <w:rPr>
          <w:rFonts w:ascii="Times New Roman" w:eastAsia="Times New Roman" w:hAnsi="Times New Roman" w:cs="Times New Roman"/>
          <w:kern w:val="0"/>
          <w:sz w:val="24"/>
          <w:szCs w:val="24"/>
          <w:lang w:eastAsia="en-GB"/>
        </w:rPr>
        <w:t xml:space="preserve"> FDI </w:t>
      </w:r>
      <w:r w:rsidR="00822B07" w:rsidRPr="00AA3BA6">
        <w:rPr>
          <w:rFonts w:ascii="Times New Roman" w:eastAsia="Times New Roman" w:hAnsi="Times New Roman" w:cs="Times New Roman"/>
          <w:kern w:val="0"/>
          <w:sz w:val="24"/>
          <w:szCs w:val="24"/>
          <w:lang w:eastAsia="en-GB"/>
        </w:rPr>
        <w:t>is identified</w:t>
      </w:r>
      <w:r w:rsidR="00432030" w:rsidRPr="00AA3BA6">
        <w:rPr>
          <w:rFonts w:ascii="Times New Roman" w:eastAsia="Times New Roman" w:hAnsi="Times New Roman" w:cs="Times New Roman"/>
          <w:kern w:val="0"/>
          <w:sz w:val="24"/>
          <w:szCs w:val="24"/>
          <w:lang w:eastAsia="en-GB"/>
        </w:rPr>
        <w:t xml:space="preserve"> when an investor </w:t>
      </w:r>
      <w:r w:rsidR="00D17418" w:rsidRPr="00AA3BA6">
        <w:rPr>
          <w:rFonts w:ascii="Times New Roman" w:eastAsia="Times New Roman" w:hAnsi="Times New Roman" w:cs="Times New Roman"/>
          <w:kern w:val="0"/>
          <w:sz w:val="24"/>
          <w:szCs w:val="24"/>
          <w:lang w:eastAsia="en-GB"/>
        </w:rPr>
        <w:t>hold</w:t>
      </w:r>
      <w:r w:rsidR="00432030" w:rsidRPr="00AA3BA6">
        <w:rPr>
          <w:rFonts w:ascii="Times New Roman" w:eastAsia="Times New Roman" w:hAnsi="Times New Roman" w:cs="Times New Roman"/>
          <w:kern w:val="0"/>
          <w:sz w:val="24"/>
          <w:szCs w:val="24"/>
          <w:lang w:eastAsia="en-GB"/>
        </w:rPr>
        <w:t xml:space="preserve">s 10 </w:t>
      </w:r>
      <w:r w:rsidR="005D43E8">
        <w:rPr>
          <w:rFonts w:ascii="Times New Roman" w:eastAsia="Times New Roman" w:hAnsi="Times New Roman" w:cs="Times New Roman"/>
          <w:kern w:val="0"/>
          <w:sz w:val="24"/>
          <w:szCs w:val="24"/>
          <w:lang w:eastAsia="en-GB"/>
        </w:rPr>
        <w:t>percent or</w:t>
      </w:r>
      <w:r w:rsidR="00432030" w:rsidRPr="00AA3BA6">
        <w:rPr>
          <w:rFonts w:ascii="Times New Roman" w:eastAsia="Times New Roman" w:hAnsi="Times New Roman" w:cs="Times New Roman"/>
          <w:kern w:val="0"/>
          <w:sz w:val="24"/>
          <w:szCs w:val="24"/>
          <w:lang w:eastAsia="en-GB"/>
        </w:rPr>
        <w:t xml:space="preserve"> more of the </w:t>
      </w:r>
      <w:r w:rsidR="00D17418" w:rsidRPr="00AA3BA6">
        <w:rPr>
          <w:rFonts w:ascii="Times New Roman" w:eastAsia="Times New Roman" w:hAnsi="Times New Roman" w:cs="Times New Roman"/>
          <w:kern w:val="0"/>
          <w:sz w:val="24"/>
          <w:szCs w:val="24"/>
          <w:lang w:eastAsia="en-GB"/>
        </w:rPr>
        <w:t>total shares</w:t>
      </w:r>
      <w:r w:rsidR="00432030" w:rsidRPr="00AA3BA6">
        <w:rPr>
          <w:rFonts w:ascii="Times New Roman" w:eastAsia="Times New Roman" w:hAnsi="Times New Roman" w:cs="Times New Roman"/>
          <w:kern w:val="0"/>
          <w:sz w:val="24"/>
          <w:szCs w:val="24"/>
          <w:lang w:eastAsia="en-GB"/>
        </w:rPr>
        <w:t xml:space="preserve"> </w:t>
      </w:r>
      <w:r w:rsidR="00D17418" w:rsidRPr="00AA3BA6">
        <w:rPr>
          <w:rFonts w:ascii="Times New Roman" w:eastAsia="Times New Roman" w:hAnsi="Times New Roman" w:cs="Times New Roman"/>
          <w:kern w:val="0"/>
          <w:sz w:val="24"/>
          <w:szCs w:val="24"/>
          <w:lang w:eastAsia="en-GB"/>
        </w:rPr>
        <w:t>of an</w:t>
      </w:r>
      <w:r w:rsidR="00432030" w:rsidRPr="00AA3BA6">
        <w:rPr>
          <w:rFonts w:ascii="Times New Roman" w:eastAsia="Times New Roman" w:hAnsi="Times New Roman" w:cs="Times New Roman"/>
          <w:kern w:val="0"/>
          <w:sz w:val="24"/>
          <w:szCs w:val="24"/>
          <w:lang w:eastAsia="en-GB"/>
        </w:rPr>
        <w:t xml:space="preserve"> enterprise in </w:t>
      </w:r>
      <w:r w:rsidR="00D17418" w:rsidRPr="00AA3BA6">
        <w:rPr>
          <w:rFonts w:ascii="Times New Roman" w:eastAsia="Times New Roman" w:hAnsi="Times New Roman" w:cs="Times New Roman"/>
          <w:kern w:val="0"/>
          <w:sz w:val="24"/>
          <w:szCs w:val="24"/>
          <w:lang w:eastAsia="en-GB"/>
        </w:rPr>
        <w:t>a foreign</w:t>
      </w:r>
      <w:r w:rsidR="00432030" w:rsidRPr="00AA3BA6">
        <w:rPr>
          <w:rFonts w:ascii="Times New Roman" w:eastAsia="Times New Roman" w:hAnsi="Times New Roman" w:cs="Times New Roman"/>
          <w:kern w:val="0"/>
          <w:sz w:val="24"/>
          <w:szCs w:val="24"/>
          <w:lang w:eastAsia="en-GB"/>
        </w:rPr>
        <w:t xml:space="preserve"> country</w:t>
      </w:r>
      <w:r w:rsidR="00D17418" w:rsidRPr="00AA3BA6">
        <w:rPr>
          <w:rFonts w:ascii="Times New Roman" w:eastAsia="Times New Roman" w:hAnsi="Times New Roman" w:cs="Times New Roman"/>
          <w:kern w:val="0"/>
          <w:sz w:val="24"/>
          <w:szCs w:val="24"/>
          <w:lang w:eastAsia="en-GB"/>
        </w:rPr>
        <w:t xml:space="preserve">, meaning that </w:t>
      </w:r>
      <w:r w:rsidR="00432030" w:rsidRPr="00AA3BA6">
        <w:rPr>
          <w:rFonts w:ascii="Times New Roman" w:eastAsia="Times New Roman" w:hAnsi="Times New Roman" w:cs="Times New Roman"/>
          <w:kern w:val="0"/>
          <w:sz w:val="24"/>
          <w:szCs w:val="24"/>
          <w:lang w:eastAsia="en-GB"/>
        </w:rPr>
        <w:t>the</w:t>
      </w:r>
      <w:r w:rsidR="00D17418" w:rsidRPr="00AA3BA6">
        <w:rPr>
          <w:rFonts w:ascii="Times New Roman" w:eastAsia="Times New Roman" w:hAnsi="Times New Roman" w:cs="Times New Roman"/>
          <w:kern w:val="0"/>
          <w:sz w:val="24"/>
          <w:szCs w:val="24"/>
          <w:lang w:eastAsia="en-GB"/>
        </w:rPr>
        <w:t xml:space="preserve"> foreign</w:t>
      </w:r>
      <w:r w:rsidR="00432030" w:rsidRPr="00AA3BA6">
        <w:rPr>
          <w:rFonts w:ascii="Times New Roman" w:eastAsia="Times New Roman" w:hAnsi="Times New Roman" w:cs="Times New Roman"/>
          <w:kern w:val="0"/>
          <w:sz w:val="24"/>
          <w:szCs w:val="24"/>
          <w:lang w:eastAsia="en-GB"/>
        </w:rPr>
        <w:t xml:space="preserve"> direct </w:t>
      </w:r>
      <w:r w:rsidR="00432030" w:rsidRPr="00AA3BA6">
        <w:rPr>
          <w:rFonts w:ascii="Times New Roman" w:eastAsia="Times New Roman" w:hAnsi="Times New Roman" w:cs="Times New Roman"/>
          <w:noProof/>
          <w:kern w:val="0"/>
          <w:sz w:val="24"/>
          <w:szCs w:val="24"/>
          <w:lang w:eastAsia="en-GB"/>
        </w:rPr>
        <w:t>investor</w:t>
      </w:r>
      <w:r w:rsidR="00432030" w:rsidRPr="00AA3BA6">
        <w:rPr>
          <w:rFonts w:ascii="Times New Roman" w:eastAsia="Times New Roman" w:hAnsi="Times New Roman" w:cs="Times New Roman"/>
          <w:kern w:val="0"/>
          <w:sz w:val="24"/>
          <w:szCs w:val="24"/>
          <w:lang w:eastAsia="en-GB"/>
        </w:rPr>
        <w:t xml:space="preserve"> has </w:t>
      </w:r>
      <w:r w:rsidR="00432030" w:rsidRPr="00AA3BA6">
        <w:rPr>
          <w:rFonts w:ascii="Times New Roman" w:eastAsia="Times New Roman" w:hAnsi="Times New Roman" w:cs="Times New Roman"/>
          <w:noProof/>
          <w:kern w:val="0"/>
          <w:sz w:val="24"/>
          <w:szCs w:val="24"/>
          <w:lang w:eastAsia="en-GB"/>
        </w:rPr>
        <w:t>significant</w:t>
      </w:r>
      <w:r w:rsidR="00432030" w:rsidRPr="00AA3BA6">
        <w:rPr>
          <w:rFonts w:ascii="Times New Roman" w:eastAsia="Times New Roman" w:hAnsi="Times New Roman" w:cs="Times New Roman"/>
          <w:kern w:val="0"/>
          <w:sz w:val="24"/>
          <w:szCs w:val="24"/>
          <w:lang w:eastAsia="en-GB"/>
        </w:rPr>
        <w:t xml:space="preserve"> </w:t>
      </w:r>
      <w:r w:rsidR="00D17418" w:rsidRPr="00AA3BA6">
        <w:rPr>
          <w:rFonts w:ascii="Times New Roman" w:eastAsia="Times New Roman" w:hAnsi="Times New Roman" w:cs="Times New Roman"/>
          <w:kern w:val="0"/>
          <w:sz w:val="24"/>
          <w:szCs w:val="24"/>
          <w:lang w:eastAsia="en-GB"/>
        </w:rPr>
        <w:t>influential power</w:t>
      </w:r>
      <w:r w:rsidR="00432030" w:rsidRPr="00AA3BA6">
        <w:rPr>
          <w:rFonts w:ascii="Times New Roman" w:eastAsia="Times New Roman" w:hAnsi="Times New Roman" w:cs="Times New Roman"/>
          <w:kern w:val="0"/>
          <w:sz w:val="24"/>
          <w:szCs w:val="24"/>
          <w:lang w:eastAsia="en-GB"/>
        </w:rPr>
        <w:t xml:space="preserve"> </w:t>
      </w:r>
      <w:r w:rsidR="00D17418" w:rsidRPr="00AA3BA6">
        <w:rPr>
          <w:rFonts w:ascii="Times New Roman" w:eastAsia="Times New Roman" w:hAnsi="Times New Roman" w:cs="Times New Roman"/>
          <w:kern w:val="0"/>
          <w:sz w:val="24"/>
          <w:szCs w:val="24"/>
          <w:lang w:eastAsia="en-GB"/>
        </w:rPr>
        <w:t>on</w:t>
      </w:r>
      <w:r w:rsidR="0099739C" w:rsidRPr="00AA3BA6">
        <w:rPr>
          <w:rFonts w:ascii="Times New Roman" w:eastAsia="Times New Roman" w:hAnsi="Times New Roman" w:cs="Times New Roman"/>
          <w:kern w:val="0"/>
          <w:sz w:val="24"/>
          <w:szCs w:val="24"/>
          <w:lang w:eastAsia="en-GB"/>
        </w:rPr>
        <w:t xml:space="preserve"> the management </w:t>
      </w:r>
      <w:r w:rsidR="00432030" w:rsidRPr="00AA3BA6">
        <w:rPr>
          <w:rFonts w:ascii="Times New Roman" w:eastAsia="Times New Roman" w:hAnsi="Times New Roman" w:cs="Times New Roman"/>
          <w:kern w:val="0"/>
          <w:sz w:val="24"/>
          <w:szCs w:val="24"/>
          <w:lang w:eastAsia="en-GB"/>
        </w:rPr>
        <w:t>of the enterprise.</w:t>
      </w:r>
      <w:r w:rsidR="001E4D55" w:rsidRPr="00AA3BA6">
        <w:rPr>
          <w:rFonts w:ascii="Times New Roman" w:eastAsia="Times New Roman" w:hAnsi="Times New Roman" w:cs="Times New Roman"/>
          <w:kern w:val="0"/>
          <w:sz w:val="24"/>
          <w:szCs w:val="24"/>
          <w:lang w:eastAsia="en-GB"/>
        </w:rPr>
        <w:t xml:space="preserve"> </w:t>
      </w:r>
    </w:p>
    <w:p w14:paraId="54C5AD74" w14:textId="5212F71A" w:rsidR="0015360D" w:rsidRPr="00AA3BA6" w:rsidRDefault="00E96D97" w:rsidP="009C351D">
      <w:pPr>
        <w:widowControl/>
        <w:spacing w:after="240" w:line="480" w:lineRule="auto"/>
        <w:ind w:firstLine="420"/>
        <w:jc w:val="left"/>
        <w:rPr>
          <w:rFonts w:ascii="Times New Roman" w:hAnsi="Times New Roman" w:cs="Times New Roman"/>
          <w:kern w:val="0"/>
          <w:sz w:val="24"/>
          <w:szCs w:val="24"/>
        </w:rPr>
      </w:pPr>
      <w:r w:rsidRPr="00AA3BA6">
        <w:rPr>
          <w:rFonts w:ascii="Times New Roman" w:hAnsi="Times New Roman" w:cs="Times New Roman"/>
          <w:kern w:val="0"/>
          <w:sz w:val="24"/>
          <w:szCs w:val="24"/>
        </w:rPr>
        <w:t>T</w:t>
      </w:r>
      <w:r w:rsidR="00AC22F8" w:rsidRPr="00AA3BA6">
        <w:rPr>
          <w:rFonts w:ascii="Times New Roman" w:hAnsi="Times New Roman" w:cs="Times New Roman"/>
          <w:kern w:val="0"/>
          <w:sz w:val="24"/>
          <w:szCs w:val="24"/>
        </w:rPr>
        <w:t>he threshold variable</w:t>
      </w:r>
      <w:r w:rsidR="00EB7F55" w:rsidRPr="00AA3BA6">
        <w:rPr>
          <w:rFonts w:ascii="Times New Roman" w:hAnsi="Times New Roman" w:cs="Times New Roman"/>
          <w:kern w:val="0"/>
          <w:sz w:val="24"/>
          <w:szCs w:val="24"/>
        </w:rPr>
        <w:t xml:space="preserve">, which captures </w:t>
      </w:r>
      <w:r w:rsidR="00EB7F55" w:rsidRPr="00AA3BA6">
        <w:rPr>
          <w:rFonts w:ascii="Times New Roman" w:eastAsia="Times New Roman" w:hAnsi="Times New Roman" w:cs="Times New Roman"/>
          <w:kern w:val="0"/>
          <w:sz w:val="24"/>
          <w:szCs w:val="24"/>
          <w:lang w:eastAsia="en-GB"/>
        </w:rPr>
        <w:t xml:space="preserve">the effect of </w:t>
      </w:r>
      <m:oMath>
        <m:r>
          <w:rPr>
            <w:rFonts w:ascii="Cambria Math" w:eastAsia="Times New Roman" w:hAnsi="Cambria Math" w:cs="Times New Roman"/>
            <w:noProof/>
            <w:kern w:val="0"/>
            <w:sz w:val="24"/>
            <w:szCs w:val="24"/>
            <w:lang w:eastAsia="en-GB"/>
          </w:rPr>
          <m:t>f(</m:t>
        </m:r>
        <m:sSub>
          <m:sSubPr>
            <m:ctrlPr>
              <w:rPr>
                <w:rFonts w:ascii="Cambria Math" w:eastAsia="Times New Roman" w:hAnsi="Cambria Math" w:cs="Times New Roman"/>
                <w:i/>
                <w:noProof/>
                <w:kern w:val="0"/>
                <w:sz w:val="24"/>
                <w:szCs w:val="24"/>
                <w:lang w:eastAsia="en-GB"/>
              </w:rPr>
            </m:ctrlPr>
          </m:sSubPr>
          <m:e>
            <m:r>
              <w:rPr>
                <w:rFonts w:ascii="Cambria Math" w:eastAsia="Times New Roman" w:hAnsi="Cambria Math" w:cs="Times New Roman"/>
                <w:noProof/>
                <w:kern w:val="0"/>
                <w:sz w:val="24"/>
                <w:szCs w:val="24"/>
                <w:lang w:eastAsia="en-GB"/>
              </w:rPr>
              <m:t>T</m:t>
            </m:r>
          </m:e>
          <m:sub>
            <m:r>
              <w:rPr>
                <w:rFonts w:ascii="Cambria Math" w:eastAsia="Times New Roman" w:hAnsi="Cambria Math" w:cs="Times New Roman"/>
                <w:noProof/>
                <w:kern w:val="0"/>
                <w:sz w:val="24"/>
                <w:szCs w:val="24"/>
                <w:lang w:eastAsia="en-GB"/>
              </w:rPr>
              <m:t>d</m:t>
            </m:r>
          </m:sub>
        </m:sSub>
        <m:r>
          <w:rPr>
            <w:rFonts w:ascii="Cambria Math" w:eastAsia="Times New Roman" w:hAnsi="Cambria Math" w:cs="Times New Roman"/>
            <w:noProof/>
            <w:kern w:val="0"/>
            <w:sz w:val="24"/>
            <w:szCs w:val="24"/>
            <w:lang w:eastAsia="en-GB"/>
          </w:rPr>
          <m:t>)</m:t>
        </m:r>
      </m:oMath>
      <w:r w:rsidR="00EB7F55" w:rsidRPr="00AA3BA6">
        <w:rPr>
          <w:rFonts w:ascii="Times New Roman" w:hAnsi="Times New Roman" w:cs="Times New Roman"/>
          <w:kern w:val="0"/>
          <w:sz w:val="24"/>
          <w:szCs w:val="24"/>
        </w:rPr>
        <w:t xml:space="preserve"> in </w:t>
      </w:r>
      <w:r w:rsidR="00913828" w:rsidRPr="00AA3BA6">
        <w:rPr>
          <w:rFonts w:ascii="Times New Roman" w:hAnsi="Times New Roman" w:cs="Times New Roman"/>
          <w:kern w:val="0"/>
          <w:sz w:val="24"/>
          <w:szCs w:val="24"/>
        </w:rPr>
        <w:t>e</w:t>
      </w:r>
      <w:r w:rsidR="00EB7F55" w:rsidRPr="00AA3BA6">
        <w:rPr>
          <w:rFonts w:ascii="Times New Roman" w:hAnsi="Times New Roman" w:cs="Times New Roman"/>
          <w:kern w:val="0"/>
          <w:sz w:val="24"/>
          <w:szCs w:val="24"/>
        </w:rPr>
        <w:t>quation (2),</w:t>
      </w:r>
      <w:r w:rsidR="00AC22F8" w:rsidRPr="00AA3BA6">
        <w:rPr>
          <w:rFonts w:ascii="Times New Roman" w:hAnsi="Times New Roman" w:cs="Times New Roman"/>
          <w:kern w:val="0"/>
          <w:sz w:val="24"/>
          <w:szCs w:val="24"/>
        </w:rPr>
        <w:t xml:space="preserve"> is R&amp;D </w:t>
      </w:r>
      <w:r w:rsidRPr="00AA3BA6">
        <w:rPr>
          <w:rFonts w:ascii="Times New Roman" w:hAnsi="Times New Roman" w:cs="Times New Roman"/>
          <w:kern w:val="0"/>
          <w:sz w:val="24"/>
          <w:szCs w:val="24"/>
        </w:rPr>
        <w:t xml:space="preserve">input measured by </w:t>
      </w:r>
      <w:r w:rsidR="005D43E8">
        <w:rPr>
          <w:rFonts w:ascii="Times New Roman" w:hAnsi="Times New Roman" w:cs="Times New Roman"/>
          <w:kern w:val="0"/>
          <w:sz w:val="24"/>
          <w:szCs w:val="24"/>
        </w:rPr>
        <w:t>the</w:t>
      </w:r>
      <w:r w:rsidRPr="00AA3BA6">
        <w:rPr>
          <w:rFonts w:ascii="Times New Roman" w:hAnsi="Times New Roman" w:cs="Times New Roman"/>
          <w:kern w:val="0"/>
          <w:sz w:val="24"/>
          <w:szCs w:val="24"/>
        </w:rPr>
        <w:t xml:space="preserve"> ratio of R&amp;D expenditure to real GDP</w:t>
      </w:r>
      <w:r w:rsidR="00C97243" w:rsidRPr="00AA3BA6">
        <w:rPr>
          <w:rStyle w:val="FootnoteReference"/>
          <w:rFonts w:ascii="Times New Roman" w:hAnsi="Times New Roman" w:cs="Times New Roman"/>
          <w:kern w:val="0"/>
          <w:sz w:val="24"/>
          <w:szCs w:val="24"/>
        </w:rPr>
        <w:footnoteReference w:id="8"/>
      </w:r>
      <w:r w:rsidRPr="00AA3BA6">
        <w:rPr>
          <w:rFonts w:ascii="Times New Roman" w:hAnsi="Times New Roman" w:cs="Times New Roman"/>
          <w:kern w:val="0"/>
          <w:sz w:val="24"/>
          <w:szCs w:val="24"/>
        </w:rPr>
        <w:t xml:space="preserve">. Huang </w:t>
      </w:r>
      <w:r w:rsidR="007E3DE4">
        <w:rPr>
          <w:rFonts w:ascii="Times New Roman" w:hAnsi="Times New Roman" w:cs="Times New Roman"/>
          <w:kern w:val="0"/>
          <w:sz w:val="24"/>
          <w:szCs w:val="24"/>
        </w:rPr>
        <w:t>e</w:t>
      </w:r>
      <w:r w:rsidRPr="00AA3BA6">
        <w:rPr>
          <w:rFonts w:ascii="Times New Roman" w:hAnsi="Times New Roman" w:cs="Times New Roman"/>
          <w:kern w:val="0"/>
          <w:sz w:val="24"/>
          <w:szCs w:val="24"/>
        </w:rPr>
        <w:t xml:space="preserve">t al. (2017) </w:t>
      </w:r>
      <w:r w:rsidRPr="00AA3BA6">
        <w:rPr>
          <w:rFonts w:ascii="Times New Roman" w:hAnsi="Times New Roman" w:cs="Times New Roman"/>
          <w:noProof/>
          <w:kern w:val="0"/>
          <w:sz w:val="24"/>
          <w:szCs w:val="24"/>
        </w:rPr>
        <w:t>utili</w:t>
      </w:r>
      <w:r w:rsidR="00C33522" w:rsidRPr="00AA3BA6">
        <w:rPr>
          <w:rFonts w:ascii="Times New Roman" w:hAnsi="Times New Roman" w:cs="Times New Roman"/>
          <w:noProof/>
          <w:kern w:val="0"/>
          <w:sz w:val="24"/>
          <w:szCs w:val="24"/>
        </w:rPr>
        <w:t>ze</w:t>
      </w:r>
      <w:r w:rsidRPr="00AA3BA6">
        <w:rPr>
          <w:rFonts w:ascii="Times New Roman" w:hAnsi="Times New Roman" w:cs="Times New Roman"/>
          <w:kern w:val="0"/>
          <w:sz w:val="24"/>
          <w:szCs w:val="24"/>
        </w:rPr>
        <w:t xml:space="preserve"> a similar R&amp;D measure to examine </w:t>
      </w:r>
      <w:r w:rsidR="00C33522" w:rsidRPr="00AA3BA6">
        <w:rPr>
          <w:rFonts w:ascii="Times New Roman" w:hAnsi="Times New Roman" w:cs="Times New Roman"/>
          <w:kern w:val="0"/>
          <w:sz w:val="24"/>
          <w:szCs w:val="24"/>
        </w:rPr>
        <w:t>a</w:t>
      </w:r>
      <w:r w:rsidRPr="00AA3BA6">
        <w:rPr>
          <w:rFonts w:ascii="Times New Roman" w:hAnsi="Times New Roman" w:cs="Times New Roman"/>
          <w:kern w:val="0"/>
          <w:sz w:val="24"/>
          <w:szCs w:val="24"/>
        </w:rPr>
        <w:t xml:space="preserve"> threshold effect of R&amp;D on the relationship between technological factors and energy intensity in China. </w:t>
      </w:r>
      <w:r w:rsidR="00455DF1" w:rsidRPr="00AA3BA6">
        <w:rPr>
          <w:rFonts w:ascii="Times New Roman" w:hAnsi="Times New Roman" w:cs="Times New Roman"/>
          <w:kern w:val="0"/>
          <w:sz w:val="24"/>
          <w:szCs w:val="24"/>
        </w:rPr>
        <w:t xml:space="preserve">However, </w:t>
      </w:r>
      <w:r w:rsidR="005D43E8">
        <w:rPr>
          <w:rFonts w:ascii="Times New Roman" w:hAnsi="Times New Roman" w:cs="Times New Roman"/>
          <w:kern w:val="0"/>
          <w:sz w:val="24"/>
          <w:szCs w:val="24"/>
        </w:rPr>
        <w:t>moving beyond the state-of-</w:t>
      </w:r>
      <w:r w:rsidR="0031718D">
        <w:rPr>
          <w:rFonts w:ascii="Times New Roman" w:hAnsi="Times New Roman" w:cs="Times New Roman"/>
          <w:kern w:val="0"/>
          <w:sz w:val="24"/>
          <w:szCs w:val="24"/>
        </w:rPr>
        <w:t>t</w:t>
      </w:r>
      <w:r w:rsidR="005D43E8">
        <w:rPr>
          <w:rFonts w:ascii="Times New Roman" w:hAnsi="Times New Roman" w:cs="Times New Roman"/>
          <w:kern w:val="0"/>
          <w:sz w:val="24"/>
          <w:szCs w:val="24"/>
        </w:rPr>
        <w:t xml:space="preserve">he-art, </w:t>
      </w:r>
      <w:r w:rsidRPr="00AA3BA6">
        <w:rPr>
          <w:rFonts w:ascii="Times New Roman" w:hAnsi="Times New Roman" w:cs="Times New Roman"/>
          <w:kern w:val="0"/>
          <w:sz w:val="24"/>
          <w:szCs w:val="24"/>
        </w:rPr>
        <w:t xml:space="preserve">our study uses </w:t>
      </w:r>
      <w:r w:rsidR="001605A4" w:rsidRPr="00AA3BA6">
        <w:rPr>
          <w:rFonts w:ascii="Times New Roman" w:hAnsi="Times New Roman" w:cs="Times New Roman"/>
          <w:kern w:val="0"/>
          <w:sz w:val="24"/>
          <w:szCs w:val="24"/>
        </w:rPr>
        <w:t xml:space="preserve">a </w:t>
      </w:r>
      <w:r w:rsidR="005D43E8">
        <w:rPr>
          <w:rFonts w:ascii="Times New Roman" w:hAnsi="Times New Roman" w:cs="Times New Roman"/>
          <w:kern w:val="0"/>
          <w:sz w:val="24"/>
          <w:szCs w:val="24"/>
        </w:rPr>
        <w:t xml:space="preserve">sectorally </w:t>
      </w:r>
      <w:r w:rsidRPr="00AA3BA6">
        <w:rPr>
          <w:rFonts w:ascii="Times New Roman" w:hAnsi="Times New Roman" w:cs="Times New Roman"/>
          <w:noProof/>
          <w:kern w:val="0"/>
          <w:sz w:val="24"/>
          <w:szCs w:val="24"/>
        </w:rPr>
        <w:t>disaggregated</w:t>
      </w:r>
      <w:r w:rsidRPr="00AA3BA6">
        <w:rPr>
          <w:rFonts w:ascii="Times New Roman" w:hAnsi="Times New Roman" w:cs="Times New Roman"/>
          <w:kern w:val="0"/>
          <w:sz w:val="24"/>
          <w:szCs w:val="24"/>
        </w:rPr>
        <w:t xml:space="preserve"> measure of R&amp;D expenditure in </w:t>
      </w:r>
      <w:r w:rsidRPr="00AA3BA6">
        <w:rPr>
          <w:rFonts w:ascii="Times New Roman" w:eastAsia="Times New Roman" w:hAnsi="Times New Roman" w:cs="Times New Roman"/>
          <w:kern w:val="0"/>
          <w:sz w:val="24"/>
          <w:szCs w:val="24"/>
          <w:lang w:eastAsia="en-GB"/>
        </w:rPr>
        <w:t>the primary, secondary and tertiary sectors.</w:t>
      </w:r>
      <w:r w:rsidR="001E4D55" w:rsidRPr="00AA3BA6">
        <w:rPr>
          <w:rFonts w:ascii="Times New Roman" w:eastAsia="Times New Roman" w:hAnsi="Times New Roman" w:cs="Times New Roman"/>
          <w:kern w:val="0"/>
          <w:sz w:val="24"/>
          <w:szCs w:val="24"/>
          <w:lang w:eastAsia="en-GB"/>
        </w:rPr>
        <w:t xml:space="preserve"> The disaggregated level </w:t>
      </w:r>
      <w:r w:rsidR="001E4D55" w:rsidRPr="00480DFE">
        <w:rPr>
          <w:rFonts w:ascii="Times New Roman" w:eastAsia="Times New Roman" w:hAnsi="Times New Roman" w:cs="Times New Roman"/>
          <w:kern w:val="0"/>
          <w:sz w:val="24"/>
          <w:szCs w:val="24"/>
          <w:lang w:eastAsia="en-GB"/>
        </w:rPr>
        <w:t xml:space="preserve">data of both FDI and </w:t>
      </w:r>
      <w:r w:rsidR="001E4D55" w:rsidRPr="00480DFE">
        <w:rPr>
          <w:rFonts w:ascii="Times New Roman" w:hAnsi="Times New Roman" w:cs="Times New Roman"/>
          <w:kern w:val="0"/>
          <w:sz w:val="24"/>
          <w:szCs w:val="24"/>
        </w:rPr>
        <w:t xml:space="preserve">R&amp;D expenditures are sourced from </w:t>
      </w:r>
      <w:r w:rsidR="001119CA" w:rsidRPr="00480DFE">
        <w:rPr>
          <w:rFonts w:ascii="Times New Roman" w:hAnsi="Times New Roman" w:cs="Times New Roman"/>
          <w:kern w:val="0"/>
          <w:sz w:val="24"/>
          <w:szCs w:val="24"/>
        </w:rPr>
        <w:t xml:space="preserve">the </w:t>
      </w:r>
      <w:r w:rsidR="001E4D55" w:rsidRPr="00480DFE">
        <w:rPr>
          <w:rFonts w:ascii="Times New Roman" w:hAnsi="Times New Roman" w:cs="Times New Roman"/>
          <w:noProof/>
          <w:kern w:val="0"/>
          <w:sz w:val="24"/>
          <w:szCs w:val="24"/>
        </w:rPr>
        <w:t>O</w:t>
      </w:r>
      <w:r w:rsidR="0099739C" w:rsidRPr="00480DFE">
        <w:rPr>
          <w:rFonts w:ascii="Times New Roman" w:hAnsi="Times New Roman" w:cs="Times New Roman"/>
          <w:noProof/>
          <w:kern w:val="0"/>
          <w:sz w:val="24"/>
          <w:szCs w:val="24"/>
        </w:rPr>
        <w:t>E</w:t>
      </w:r>
      <w:r w:rsidR="001E4D55" w:rsidRPr="00480DFE">
        <w:rPr>
          <w:rFonts w:ascii="Times New Roman" w:hAnsi="Times New Roman" w:cs="Times New Roman"/>
          <w:noProof/>
          <w:kern w:val="0"/>
          <w:sz w:val="24"/>
          <w:szCs w:val="24"/>
        </w:rPr>
        <w:t>CD</w:t>
      </w:r>
      <w:r w:rsidR="001E4D55" w:rsidRPr="00480DFE">
        <w:rPr>
          <w:rFonts w:ascii="Times New Roman" w:hAnsi="Times New Roman" w:cs="Times New Roman"/>
          <w:kern w:val="0"/>
          <w:sz w:val="24"/>
          <w:szCs w:val="24"/>
        </w:rPr>
        <w:t xml:space="preserve"> website</w:t>
      </w:r>
      <w:r w:rsidR="001E4D55" w:rsidRPr="00480DFE">
        <w:rPr>
          <w:rFonts w:ascii="Times New Roman" w:hAnsi="Times New Roman" w:cs="Times New Roman"/>
          <w:sz w:val="24"/>
          <w:szCs w:val="24"/>
        </w:rPr>
        <w:t xml:space="preserve"> (</w:t>
      </w:r>
      <w:hyperlink r:id="rId10" w:history="1">
        <w:r w:rsidR="001E4D55" w:rsidRPr="00480DFE">
          <w:rPr>
            <w:rStyle w:val="Hyperlink"/>
            <w:rFonts w:ascii="Times New Roman" w:hAnsi="Times New Roman" w:cs="Times New Roman"/>
            <w:color w:val="auto"/>
            <w:kern w:val="0"/>
            <w:sz w:val="24"/>
            <w:szCs w:val="24"/>
            <w:u w:val="none"/>
          </w:rPr>
          <w:t>https://stats.oecd.org/</w:t>
        </w:r>
      </w:hyperlink>
      <w:r w:rsidR="001E4D55" w:rsidRPr="00480DFE">
        <w:rPr>
          <w:rFonts w:ascii="Times New Roman" w:hAnsi="Times New Roman" w:cs="Times New Roman"/>
          <w:kern w:val="0"/>
          <w:sz w:val="24"/>
          <w:szCs w:val="24"/>
        </w:rPr>
        <w:t>).</w:t>
      </w:r>
    </w:p>
    <w:p w14:paraId="2485E70C" w14:textId="693E0BC3" w:rsidR="0015360D" w:rsidRPr="0005270C" w:rsidRDefault="0015360D" w:rsidP="009C351D">
      <w:pPr>
        <w:widowControl/>
        <w:spacing w:after="240" w:line="480" w:lineRule="auto"/>
        <w:ind w:firstLine="420"/>
        <w:jc w:val="left"/>
        <w:rPr>
          <w:rFonts w:ascii="Times New Roman" w:hAnsi="Times New Roman" w:cs="Times New Roman"/>
          <w:sz w:val="24"/>
          <w:szCs w:val="24"/>
        </w:rPr>
      </w:pPr>
      <w:r w:rsidRPr="00AA3BA6">
        <w:rPr>
          <w:rFonts w:ascii="Times New Roman" w:hAnsi="Times New Roman" w:cs="Times New Roman"/>
          <w:kern w:val="0"/>
          <w:sz w:val="24"/>
          <w:szCs w:val="24"/>
        </w:rPr>
        <w:t>In terms of control variables, we include income and population</w:t>
      </w:r>
      <w:r w:rsidR="00455DF1" w:rsidRPr="00AA3BA6">
        <w:rPr>
          <w:rFonts w:ascii="Times New Roman" w:hAnsi="Times New Roman" w:cs="Times New Roman"/>
          <w:kern w:val="0"/>
          <w:sz w:val="24"/>
          <w:szCs w:val="24"/>
        </w:rPr>
        <w:t>,</w:t>
      </w:r>
      <w:r w:rsidR="00915B6F" w:rsidRPr="00AA3BA6">
        <w:rPr>
          <w:rFonts w:ascii="Times New Roman" w:hAnsi="Times New Roman" w:cs="Times New Roman"/>
          <w:kern w:val="0"/>
          <w:sz w:val="24"/>
          <w:szCs w:val="24"/>
        </w:rPr>
        <w:t xml:space="preserve"> also widely used in previous studies (</w:t>
      </w:r>
      <w:r w:rsidR="00832D24" w:rsidRPr="00AA3BA6">
        <w:rPr>
          <w:rFonts w:ascii="Times New Roman" w:hAnsi="Times New Roman" w:cs="Times New Roman"/>
          <w:kern w:val="0"/>
          <w:sz w:val="24"/>
          <w:szCs w:val="24"/>
        </w:rPr>
        <w:t xml:space="preserve">see, </w:t>
      </w:r>
      <w:r w:rsidR="00915B6F" w:rsidRPr="00AA3BA6">
        <w:rPr>
          <w:rFonts w:ascii="Times New Roman" w:hAnsi="Times New Roman" w:cs="Times New Roman"/>
          <w:kern w:val="0"/>
          <w:sz w:val="24"/>
          <w:szCs w:val="24"/>
        </w:rPr>
        <w:t>e.g.</w:t>
      </w:r>
      <w:r w:rsidR="00832D24" w:rsidRPr="00AA3BA6">
        <w:rPr>
          <w:rFonts w:ascii="Times New Roman" w:hAnsi="Times New Roman" w:cs="Times New Roman"/>
          <w:kern w:val="0"/>
          <w:sz w:val="24"/>
          <w:szCs w:val="24"/>
        </w:rPr>
        <w:t>,</w:t>
      </w:r>
      <w:r w:rsidR="00915B6F" w:rsidRPr="00AA3BA6">
        <w:rPr>
          <w:rFonts w:ascii="Times New Roman" w:hAnsi="Times New Roman" w:cs="Times New Roman"/>
          <w:kern w:val="0"/>
          <w:sz w:val="24"/>
          <w:szCs w:val="24"/>
        </w:rPr>
        <w:t xml:space="preserve"> </w:t>
      </w:r>
      <w:r w:rsidR="002A4C5F" w:rsidRPr="00AA3BA6">
        <w:rPr>
          <w:rFonts w:ascii="Times New Roman" w:hAnsi="Times New Roman" w:cs="Times New Roman"/>
          <w:kern w:val="0"/>
          <w:sz w:val="24"/>
          <w:szCs w:val="24"/>
        </w:rPr>
        <w:t>York et al., 2003</w:t>
      </w:r>
      <w:r w:rsidR="002A4C5F">
        <w:rPr>
          <w:rFonts w:ascii="Times New Roman" w:hAnsi="Times New Roman" w:cs="Times New Roman"/>
          <w:kern w:val="0"/>
          <w:sz w:val="24"/>
          <w:szCs w:val="24"/>
        </w:rPr>
        <w:t xml:space="preserve">; </w:t>
      </w:r>
      <w:r w:rsidR="00455DF1" w:rsidRPr="00AA3BA6">
        <w:rPr>
          <w:rFonts w:ascii="Times New Roman" w:hAnsi="Times New Roman" w:cs="Times New Roman"/>
          <w:kern w:val="0"/>
          <w:sz w:val="24"/>
          <w:szCs w:val="24"/>
        </w:rPr>
        <w:t>Hang and Tu, 2007</w:t>
      </w:r>
      <w:r w:rsidR="002A4C5F">
        <w:rPr>
          <w:rFonts w:ascii="Times New Roman" w:hAnsi="Times New Roman" w:cs="Times New Roman"/>
          <w:kern w:val="0"/>
          <w:sz w:val="24"/>
          <w:szCs w:val="24"/>
        </w:rPr>
        <w:t>;</w:t>
      </w:r>
      <w:r w:rsidR="002A4C5F" w:rsidRPr="002A4C5F">
        <w:rPr>
          <w:rFonts w:ascii="Times New Roman" w:hAnsi="Times New Roman" w:cs="Times New Roman"/>
          <w:kern w:val="0"/>
          <w:sz w:val="24"/>
          <w:szCs w:val="24"/>
        </w:rPr>
        <w:t xml:space="preserve"> </w:t>
      </w:r>
      <w:r w:rsidR="002A4C5F" w:rsidRPr="00AA3BA6">
        <w:rPr>
          <w:rFonts w:ascii="Times New Roman" w:hAnsi="Times New Roman" w:cs="Times New Roman"/>
          <w:kern w:val="0"/>
          <w:sz w:val="24"/>
          <w:szCs w:val="24"/>
        </w:rPr>
        <w:t>Chen et al., 2019</w:t>
      </w:r>
      <w:r w:rsidR="00915B6F" w:rsidRPr="00AA3BA6">
        <w:rPr>
          <w:rFonts w:ascii="Times New Roman" w:hAnsi="Times New Roman" w:cs="Times New Roman"/>
          <w:kern w:val="0"/>
          <w:sz w:val="24"/>
          <w:szCs w:val="24"/>
        </w:rPr>
        <w:t>)</w:t>
      </w:r>
      <w:r w:rsidRPr="00AA3BA6">
        <w:rPr>
          <w:rFonts w:ascii="Times New Roman" w:hAnsi="Times New Roman" w:cs="Times New Roman"/>
          <w:kern w:val="0"/>
          <w:sz w:val="24"/>
          <w:szCs w:val="24"/>
        </w:rPr>
        <w:t>. Income is measured by real GDP per capita in natural logarithm</w:t>
      </w:r>
      <w:r w:rsidR="00832D24" w:rsidRPr="00AA3BA6">
        <w:rPr>
          <w:rFonts w:ascii="Times New Roman" w:hAnsi="Times New Roman" w:cs="Times New Roman"/>
          <w:kern w:val="0"/>
          <w:sz w:val="24"/>
          <w:szCs w:val="24"/>
        </w:rPr>
        <w:t>,</w:t>
      </w:r>
      <w:r w:rsidRPr="00AA3BA6">
        <w:rPr>
          <w:rFonts w:ascii="Times New Roman" w:hAnsi="Times New Roman" w:cs="Times New Roman"/>
          <w:kern w:val="0"/>
          <w:sz w:val="24"/>
          <w:szCs w:val="24"/>
        </w:rPr>
        <w:t xml:space="preserve"> and population</w:t>
      </w:r>
      <w:r w:rsidR="00832D24" w:rsidRPr="00AA3BA6">
        <w:rPr>
          <w:rFonts w:ascii="Times New Roman" w:hAnsi="Times New Roman" w:cs="Times New Roman"/>
          <w:kern w:val="0"/>
          <w:sz w:val="24"/>
          <w:szCs w:val="24"/>
        </w:rPr>
        <w:t xml:space="preserve"> - </w:t>
      </w:r>
      <w:r w:rsidRPr="00AA3BA6">
        <w:rPr>
          <w:rFonts w:ascii="Times New Roman" w:hAnsi="Times New Roman" w:cs="Times New Roman"/>
          <w:kern w:val="0"/>
          <w:sz w:val="24"/>
          <w:szCs w:val="24"/>
        </w:rPr>
        <w:t>which also capture</w:t>
      </w:r>
      <w:r w:rsidR="00455DF1" w:rsidRPr="00AA3BA6">
        <w:rPr>
          <w:rFonts w:ascii="Times New Roman" w:hAnsi="Times New Roman" w:cs="Times New Roman"/>
          <w:kern w:val="0"/>
          <w:sz w:val="24"/>
          <w:szCs w:val="24"/>
        </w:rPr>
        <w:t xml:space="preserve">s the effect of </w:t>
      </w:r>
      <w:r w:rsidR="0099739C" w:rsidRPr="00AA3BA6">
        <w:rPr>
          <w:rFonts w:ascii="Times New Roman" w:hAnsi="Times New Roman" w:cs="Times New Roman"/>
          <w:kern w:val="0"/>
          <w:sz w:val="24"/>
          <w:szCs w:val="24"/>
        </w:rPr>
        <w:t>c</w:t>
      </w:r>
      <w:r w:rsidR="00455DF1" w:rsidRPr="00AA3BA6">
        <w:rPr>
          <w:rFonts w:ascii="Times New Roman" w:hAnsi="Times New Roman" w:cs="Times New Roman"/>
          <w:kern w:val="0"/>
          <w:sz w:val="24"/>
          <w:szCs w:val="24"/>
        </w:rPr>
        <w:t>ountry size</w:t>
      </w:r>
      <w:r w:rsidR="00832D24" w:rsidRPr="00AA3BA6">
        <w:rPr>
          <w:rFonts w:ascii="Times New Roman" w:hAnsi="Times New Roman" w:cs="Times New Roman"/>
          <w:kern w:val="0"/>
          <w:sz w:val="24"/>
          <w:szCs w:val="24"/>
        </w:rPr>
        <w:t xml:space="preserve"> - </w:t>
      </w:r>
      <w:r w:rsidRPr="00AA3BA6">
        <w:rPr>
          <w:rFonts w:ascii="Times New Roman" w:hAnsi="Times New Roman" w:cs="Times New Roman"/>
          <w:noProof/>
          <w:kern w:val="0"/>
          <w:sz w:val="24"/>
          <w:szCs w:val="24"/>
        </w:rPr>
        <w:t>is</w:t>
      </w:r>
      <w:r w:rsidRPr="00AA3BA6">
        <w:rPr>
          <w:rFonts w:ascii="Times New Roman" w:hAnsi="Times New Roman" w:cs="Times New Roman"/>
          <w:kern w:val="0"/>
          <w:sz w:val="24"/>
          <w:szCs w:val="24"/>
        </w:rPr>
        <w:t xml:space="preserve"> measured by </w:t>
      </w:r>
      <w:r w:rsidRPr="00AA3BA6">
        <w:rPr>
          <w:rFonts w:ascii="Times New Roman" w:hAnsi="Times New Roman" w:cs="Times New Roman"/>
          <w:noProof/>
          <w:kern w:val="0"/>
          <w:sz w:val="24"/>
          <w:szCs w:val="24"/>
        </w:rPr>
        <w:t>size</w:t>
      </w:r>
      <w:r w:rsidRPr="00AA3BA6">
        <w:rPr>
          <w:rFonts w:ascii="Times New Roman" w:hAnsi="Times New Roman" w:cs="Times New Roman"/>
          <w:kern w:val="0"/>
          <w:sz w:val="24"/>
          <w:szCs w:val="24"/>
        </w:rPr>
        <w:t xml:space="preserve"> of </w:t>
      </w:r>
      <w:r w:rsidRPr="00AA3BA6">
        <w:rPr>
          <w:rFonts w:ascii="Times New Roman" w:hAnsi="Times New Roman" w:cs="Times New Roman"/>
          <w:noProof/>
          <w:kern w:val="0"/>
          <w:sz w:val="24"/>
          <w:szCs w:val="24"/>
        </w:rPr>
        <w:t>total</w:t>
      </w:r>
      <w:r w:rsidRPr="00AA3BA6">
        <w:rPr>
          <w:rFonts w:ascii="Times New Roman" w:hAnsi="Times New Roman" w:cs="Times New Roman"/>
          <w:kern w:val="0"/>
          <w:sz w:val="24"/>
          <w:szCs w:val="24"/>
        </w:rPr>
        <w:t xml:space="preserve"> population in natural logarithm</w:t>
      </w:r>
      <w:r w:rsidR="001D3C13" w:rsidRPr="00AA3BA6">
        <w:rPr>
          <w:rStyle w:val="FootnoteReference"/>
          <w:rFonts w:ascii="Times New Roman" w:hAnsi="Times New Roman" w:cs="Times New Roman"/>
          <w:kern w:val="0"/>
          <w:sz w:val="24"/>
          <w:szCs w:val="24"/>
        </w:rPr>
        <w:footnoteReference w:id="9"/>
      </w:r>
      <w:r w:rsidR="00915B6F" w:rsidRPr="00AA3BA6">
        <w:rPr>
          <w:rFonts w:ascii="Times New Roman" w:hAnsi="Times New Roman" w:cs="Times New Roman"/>
          <w:kern w:val="0"/>
          <w:sz w:val="24"/>
          <w:szCs w:val="24"/>
        </w:rPr>
        <w:t>.</w:t>
      </w:r>
      <w:r w:rsidR="00712779" w:rsidRPr="00AA3BA6">
        <w:rPr>
          <w:rFonts w:ascii="Times New Roman" w:hAnsi="Times New Roman" w:cs="Times New Roman"/>
          <w:kern w:val="0"/>
          <w:sz w:val="24"/>
          <w:szCs w:val="24"/>
        </w:rPr>
        <w:t xml:space="preserve"> In addition, </w:t>
      </w:r>
      <w:r w:rsidR="005F081D" w:rsidRPr="00AA3BA6">
        <w:rPr>
          <w:rFonts w:ascii="Times New Roman" w:hAnsi="Times New Roman" w:cs="Times New Roman"/>
          <w:kern w:val="0"/>
          <w:sz w:val="24"/>
          <w:szCs w:val="24"/>
        </w:rPr>
        <w:t>as energy price</w:t>
      </w:r>
      <w:r w:rsidR="005F081D" w:rsidRPr="0005270C">
        <w:rPr>
          <w:rFonts w:ascii="Times New Roman" w:hAnsi="Times New Roman" w:cs="Times New Roman"/>
          <w:kern w:val="0"/>
          <w:sz w:val="24"/>
          <w:szCs w:val="24"/>
        </w:rPr>
        <w:t xml:space="preserve"> is not available for all countries, </w:t>
      </w:r>
      <w:r w:rsidR="000739E0">
        <w:rPr>
          <w:rFonts w:ascii="Times New Roman" w:hAnsi="Times New Roman" w:cs="Times New Roman"/>
          <w:kern w:val="0"/>
          <w:sz w:val="24"/>
          <w:szCs w:val="24"/>
        </w:rPr>
        <w:t xml:space="preserve">consistent </w:t>
      </w:r>
      <w:r w:rsidR="005F081D" w:rsidRPr="0005270C">
        <w:rPr>
          <w:rFonts w:ascii="Times New Roman" w:hAnsi="Times New Roman" w:cs="Times New Roman"/>
          <w:kern w:val="0"/>
          <w:sz w:val="24"/>
          <w:szCs w:val="24"/>
        </w:rPr>
        <w:t>with prior studies (e.g.</w:t>
      </w:r>
      <w:r w:rsidR="00832D24">
        <w:rPr>
          <w:rFonts w:ascii="Times New Roman" w:hAnsi="Times New Roman" w:cs="Times New Roman"/>
          <w:kern w:val="0"/>
          <w:sz w:val="24"/>
          <w:szCs w:val="24"/>
        </w:rPr>
        <w:t>,</w:t>
      </w:r>
      <w:r w:rsidR="005F081D" w:rsidRPr="0005270C">
        <w:rPr>
          <w:rFonts w:ascii="Times New Roman" w:hAnsi="Times New Roman" w:cs="Times New Roman"/>
          <w:kern w:val="0"/>
          <w:sz w:val="24"/>
          <w:szCs w:val="24"/>
        </w:rPr>
        <w:t xml:space="preserve"> </w:t>
      </w:r>
      <w:r w:rsidR="002A4C5F" w:rsidRPr="0005270C">
        <w:rPr>
          <w:rFonts w:ascii="Times New Roman" w:hAnsi="Times New Roman" w:cs="Times New Roman"/>
          <w:kern w:val="0"/>
          <w:sz w:val="24"/>
          <w:szCs w:val="24"/>
        </w:rPr>
        <w:t>Mahadevan and Asa</w:t>
      </w:r>
      <w:r w:rsidR="002A4C5F">
        <w:rPr>
          <w:rFonts w:ascii="Times New Roman" w:hAnsi="Times New Roman" w:cs="Times New Roman"/>
          <w:kern w:val="0"/>
          <w:sz w:val="24"/>
          <w:szCs w:val="24"/>
        </w:rPr>
        <w:t xml:space="preserve">fu-Adjaye, 2007; Sadorsky, 2010; </w:t>
      </w:r>
      <w:r w:rsidR="00455DF1" w:rsidRPr="0005270C">
        <w:rPr>
          <w:rFonts w:ascii="Times New Roman" w:hAnsi="Times New Roman" w:cs="Times New Roman"/>
          <w:kern w:val="0"/>
          <w:sz w:val="24"/>
          <w:szCs w:val="24"/>
        </w:rPr>
        <w:t>Chang, 2015; Doytch and Narayan, 2016</w:t>
      </w:r>
      <w:r w:rsidR="005F081D" w:rsidRPr="0005270C">
        <w:rPr>
          <w:rFonts w:ascii="Times New Roman" w:hAnsi="Times New Roman" w:cs="Times New Roman"/>
          <w:kern w:val="0"/>
          <w:sz w:val="24"/>
          <w:szCs w:val="24"/>
        </w:rPr>
        <w:t>), we use</w:t>
      </w:r>
      <w:r w:rsidR="00455DF1">
        <w:rPr>
          <w:rFonts w:ascii="Times New Roman" w:hAnsi="Times New Roman" w:cs="Times New Roman"/>
          <w:kern w:val="0"/>
          <w:sz w:val="24"/>
          <w:szCs w:val="24"/>
        </w:rPr>
        <w:t xml:space="preserve"> the </w:t>
      </w:r>
      <w:r w:rsidR="005F081D" w:rsidRPr="0005270C">
        <w:rPr>
          <w:rFonts w:ascii="Times New Roman" w:hAnsi="Times New Roman" w:cs="Times New Roman"/>
          <w:kern w:val="0"/>
          <w:sz w:val="24"/>
          <w:szCs w:val="24"/>
        </w:rPr>
        <w:t>consumer price index to measure the effect of energy price.</w:t>
      </w:r>
    </w:p>
    <w:p w14:paraId="39D66874" w14:textId="040E8D81" w:rsidR="006C775B" w:rsidRDefault="00B167C4" w:rsidP="009C351D">
      <w:pPr>
        <w:widowControl/>
        <w:spacing w:after="240" w:line="480" w:lineRule="auto"/>
        <w:ind w:firstLine="420"/>
        <w:jc w:val="left"/>
        <w:rPr>
          <w:rFonts w:ascii="Times New Roman" w:eastAsia="Times New Roman" w:hAnsi="Times New Roman" w:cs="Times New Roman"/>
          <w:kern w:val="0"/>
          <w:sz w:val="24"/>
          <w:szCs w:val="24"/>
          <w:lang w:eastAsia="en-GB"/>
        </w:rPr>
      </w:pPr>
      <w:r w:rsidRPr="000817E3">
        <w:rPr>
          <w:rFonts w:ascii="Times New Roman" w:eastAsia="Times New Roman" w:hAnsi="Times New Roman" w:cs="Times New Roman"/>
          <w:kern w:val="0"/>
          <w:sz w:val="24"/>
          <w:szCs w:val="24"/>
          <w:lang w:eastAsia="en-GB"/>
        </w:rPr>
        <w:t xml:space="preserve">Table 1 reports </w:t>
      </w:r>
      <w:r w:rsidRPr="000817E3">
        <w:rPr>
          <w:rFonts w:ascii="Times New Roman" w:eastAsia="Times New Roman" w:hAnsi="Times New Roman" w:cs="Times New Roman"/>
          <w:noProof/>
          <w:kern w:val="0"/>
          <w:sz w:val="24"/>
          <w:szCs w:val="24"/>
          <w:lang w:eastAsia="en-GB"/>
        </w:rPr>
        <w:t>descriptive</w:t>
      </w:r>
      <w:r w:rsidRPr="000817E3">
        <w:rPr>
          <w:rFonts w:ascii="Times New Roman" w:eastAsia="Times New Roman" w:hAnsi="Times New Roman" w:cs="Times New Roman"/>
          <w:kern w:val="0"/>
          <w:sz w:val="24"/>
          <w:szCs w:val="24"/>
          <w:lang w:eastAsia="en-GB"/>
        </w:rPr>
        <w:t xml:space="preserve"> statistics. Also, we</w:t>
      </w:r>
      <w:r w:rsidR="006A3AFE" w:rsidRPr="000817E3">
        <w:rPr>
          <w:rFonts w:ascii="Times New Roman" w:eastAsia="Times New Roman" w:hAnsi="Times New Roman" w:cs="Times New Roman"/>
          <w:kern w:val="0"/>
          <w:sz w:val="24"/>
          <w:szCs w:val="24"/>
          <w:lang w:eastAsia="en-GB"/>
        </w:rPr>
        <w:t xml:space="preserve"> </w:t>
      </w:r>
      <w:r w:rsidR="005A63DF" w:rsidRPr="0005270C">
        <w:rPr>
          <w:rFonts w:ascii="Times New Roman" w:eastAsia="Times New Roman" w:hAnsi="Times New Roman" w:cs="Times New Roman"/>
          <w:kern w:val="0"/>
          <w:sz w:val="24"/>
          <w:szCs w:val="24"/>
          <w:lang w:eastAsia="en-GB"/>
        </w:rPr>
        <w:t>briefly discuss some styli</w:t>
      </w:r>
      <w:r w:rsidR="00B75263">
        <w:rPr>
          <w:rFonts w:ascii="Times New Roman" w:eastAsia="Times New Roman" w:hAnsi="Times New Roman" w:cs="Times New Roman"/>
          <w:kern w:val="0"/>
          <w:sz w:val="24"/>
          <w:szCs w:val="24"/>
          <w:lang w:eastAsia="en-GB"/>
        </w:rPr>
        <w:t>z</w:t>
      </w:r>
      <w:r w:rsidR="005A63DF" w:rsidRPr="0005270C">
        <w:rPr>
          <w:rFonts w:ascii="Times New Roman" w:eastAsia="Times New Roman" w:hAnsi="Times New Roman" w:cs="Times New Roman"/>
          <w:kern w:val="0"/>
          <w:sz w:val="24"/>
          <w:szCs w:val="24"/>
          <w:lang w:eastAsia="en-GB"/>
        </w:rPr>
        <w:t xml:space="preserve">ed facts </w:t>
      </w:r>
      <w:r w:rsidR="00C6375F" w:rsidRPr="0005270C">
        <w:rPr>
          <w:rFonts w:ascii="Times New Roman" w:eastAsia="Times New Roman" w:hAnsi="Times New Roman" w:cs="Times New Roman"/>
          <w:kern w:val="0"/>
          <w:sz w:val="24"/>
          <w:szCs w:val="24"/>
          <w:lang w:eastAsia="en-GB"/>
        </w:rPr>
        <w:t>related to the</w:t>
      </w:r>
      <w:r w:rsidR="005A63DF" w:rsidRPr="0005270C">
        <w:rPr>
          <w:rFonts w:ascii="Times New Roman" w:eastAsia="Times New Roman" w:hAnsi="Times New Roman" w:cs="Times New Roman"/>
          <w:kern w:val="0"/>
          <w:sz w:val="24"/>
          <w:szCs w:val="24"/>
          <w:lang w:eastAsia="en-GB"/>
        </w:rPr>
        <w:t xml:space="preserve"> </w:t>
      </w:r>
      <w:r w:rsidR="00C6375F" w:rsidRPr="0005270C">
        <w:rPr>
          <w:rFonts w:ascii="Times New Roman" w:eastAsia="Times New Roman" w:hAnsi="Times New Roman" w:cs="Times New Roman"/>
          <w:kern w:val="0"/>
          <w:sz w:val="24"/>
          <w:szCs w:val="24"/>
          <w:lang w:eastAsia="en-GB"/>
        </w:rPr>
        <w:t>sectoral</w:t>
      </w:r>
      <w:r w:rsidR="005A63DF" w:rsidRPr="0005270C">
        <w:rPr>
          <w:rFonts w:ascii="Times New Roman" w:eastAsia="Times New Roman" w:hAnsi="Times New Roman" w:cs="Times New Roman"/>
          <w:kern w:val="0"/>
          <w:sz w:val="24"/>
          <w:szCs w:val="24"/>
          <w:lang w:eastAsia="en-GB"/>
        </w:rPr>
        <w:t xml:space="preserve"> FDI</w:t>
      </w:r>
      <w:r w:rsidR="00C6375F" w:rsidRPr="0005270C">
        <w:rPr>
          <w:rFonts w:ascii="Times New Roman" w:eastAsia="Times New Roman" w:hAnsi="Times New Roman" w:cs="Times New Roman"/>
          <w:kern w:val="0"/>
          <w:sz w:val="24"/>
          <w:szCs w:val="24"/>
          <w:lang w:eastAsia="en-GB"/>
        </w:rPr>
        <w:t>-energy intensity nexus</w:t>
      </w:r>
      <w:r w:rsidR="005A63DF" w:rsidRPr="0005270C">
        <w:rPr>
          <w:rFonts w:ascii="Times New Roman" w:eastAsia="Times New Roman" w:hAnsi="Times New Roman" w:cs="Times New Roman"/>
          <w:kern w:val="0"/>
          <w:sz w:val="24"/>
          <w:szCs w:val="24"/>
          <w:lang w:eastAsia="en-GB"/>
        </w:rPr>
        <w:t>.</w:t>
      </w:r>
      <w:r w:rsidR="00455DF1">
        <w:rPr>
          <w:rFonts w:ascii="Times New Roman" w:eastAsia="Times New Roman" w:hAnsi="Times New Roman" w:cs="Times New Roman"/>
          <w:kern w:val="0"/>
          <w:sz w:val="24"/>
          <w:szCs w:val="24"/>
          <w:lang w:eastAsia="en-GB"/>
        </w:rPr>
        <w:t xml:space="preserve"> We summariz</w:t>
      </w:r>
      <w:r w:rsidR="006C775B" w:rsidRPr="0005270C">
        <w:rPr>
          <w:rFonts w:ascii="Times New Roman" w:eastAsia="Times New Roman" w:hAnsi="Times New Roman" w:cs="Times New Roman"/>
          <w:kern w:val="0"/>
          <w:sz w:val="24"/>
          <w:szCs w:val="24"/>
          <w:lang w:eastAsia="en-GB"/>
        </w:rPr>
        <w:t xml:space="preserve">e the trend of FDI inflows to three economic sectors and energy intensity in </w:t>
      </w:r>
      <w:r w:rsidR="00455DF1">
        <w:rPr>
          <w:rFonts w:ascii="Times New Roman" w:eastAsia="Times New Roman" w:hAnsi="Times New Roman" w:cs="Times New Roman"/>
          <w:kern w:val="0"/>
          <w:sz w:val="24"/>
          <w:szCs w:val="24"/>
          <w:lang w:eastAsia="en-GB"/>
        </w:rPr>
        <w:t xml:space="preserve">the </w:t>
      </w:r>
      <w:r w:rsidR="006C775B" w:rsidRPr="0005270C">
        <w:rPr>
          <w:rFonts w:ascii="Times New Roman" w:eastAsia="Times New Roman" w:hAnsi="Times New Roman" w:cs="Times New Roman"/>
          <w:kern w:val="0"/>
          <w:sz w:val="24"/>
          <w:szCs w:val="24"/>
          <w:lang w:eastAsia="en-GB"/>
        </w:rPr>
        <w:t>sample countries, using the mean values, in Fig</w:t>
      </w:r>
      <w:r w:rsidR="000739E0">
        <w:rPr>
          <w:rFonts w:ascii="Times New Roman" w:eastAsia="Times New Roman" w:hAnsi="Times New Roman" w:cs="Times New Roman"/>
          <w:kern w:val="0"/>
          <w:sz w:val="24"/>
          <w:szCs w:val="24"/>
          <w:lang w:eastAsia="en-GB"/>
        </w:rPr>
        <w:t xml:space="preserve">. </w:t>
      </w:r>
      <w:r w:rsidR="009C7F19">
        <w:rPr>
          <w:rFonts w:ascii="Times New Roman" w:eastAsia="Times New Roman" w:hAnsi="Times New Roman" w:cs="Times New Roman"/>
          <w:kern w:val="0"/>
          <w:sz w:val="24"/>
          <w:szCs w:val="24"/>
          <w:lang w:eastAsia="en-GB"/>
        </w:rPr>
        <w:t>2</w:t>
      </w:r>
      <w:r w:rsidR="006C775B" w:rsidRPr="0005270C">
        <w:rPr>
          <w:rFonts w:ascii="Times New Roman" w:eastAsia="Times New Roman" w:hAnsi="Times New Roman" w:cs="Times New Roman"/>
          <w:kern w:val="0"/>
          <w:sz w:val="24"/>
          <w:szCs w:val="24"/>
          <w:lang w:eastAsia="en-GB"/>
        </w:rPr>
        <w:t xml:space="preserve">. Both primary </w:t>
      </w:r>
      <w:r w:rsidR="000739E0">
        <w:rPr>
          <w:rFonts w:ascii="Times New Roman" w:eastAsia="Times New Roman" w:hAnsi="Times New Roman" w:cs="Times New Roman"/>
          <w:kern w:val="0"/>
          <w:sz w:val="24"/>
          <w:szCs w:val="24"/>
          <w:lang w:eastAsia="en-GB"/>
        </w:rPr>
        <w:t>a</w:t>
      </w:r>
      <w:r w:rsidR="006C775B" w:rsidRPr="0005270C">
        <w:rPr>
          <w:rFonts w:ascii="Times New Roman" w:eastAsia="Times New Roman" w:hAnsi="Times New Roman" w:cs="Times New Roman"/>
          <w:kern w:val="0"/>
          <w:sz w:val="24"/>
          <w:szCs w:val="24"/>
          <w:lang w:eastAsia="en-GB"/>
        </w:rPr>
        <w:t>nd secondary sector FDI</w:t>
      </w:r>
      <w:r w:rsidR="009504DD">
        <w:rPr>
          <w:rFonts w:ascii="Times New Roman" w:eastAsia="Times New Roman" w:hAnsi="Times New Roman" w:cs="Times New Roman"/>
          <w:kern w:val="0"/>
          <w:sz w:val="24"/>
          <w:szCs w:val="24"/>
          <w:lang w:eastAsia="en-GB"/>
        </w:rPr>
        <w:t>,</w:t>
      </w:r>
      <w:r w:rsidR="006C775B" w:rsidRPr="0005270C">
        <w:rPr>
          <w:rFonts w:ascii="Times New Roman" w:eastAsia="Times New Roman" w:hAnsi="Times New Roman" w:cs="Times New Roman"/>
          <w:kern w:val="0"/>
          <w:sz w:val="24"/>
          <w:szCs w:val="24"/>
          <w:lang w:eastAsia="en-GB"/>
        </w:rPr>
        <w:t xml:space="preserve"> have a relatively low mean value each year and </w:t>
      </w:r>
      <w:r w:rsidR="0099739C">
        <w:rPr>
          <w:rFonts w:ascii="Times New Roman" w:eastAsia="Times New Roman" w:hAnsi="Times New Roman" w:cs="Times New Roman"/>
          <w:kern w:val="0"/>
          <w:sz w:val="24"/>
          <w:szCs w:val="24"/>
          <w:lang w:eastAsia="en-GB"/>
        </w:rPr>
        <w:t xml:space="preserve">do not </w:t>
      </w:r>
      <w:r w:rsidR="006C775B" w:rsidRPr="0005270C">
        <w:rPr>
          <w:rFonts w:ascii="Times New Roman" w:eastAsia="Times New Roman" w:hAnsi="Times New Roman" w:cs="Times New Roman"/>
          <w:kern w:val="0"/>
          <w:sz w:val="24"/>
          <w:szCs w:val="24"/>
          <w:lang w:eastAsia="en-GB"/>
        </w:rPr>
        <w:t xml:space="preserve">appear </w:t>
      </w:r>
      <w:r w:rsidR="0099739C">
        <w:rPr>
          <w:rFonts w:ascii="Times New Roman" w:eastAsia="Times New Roman" w:hAnsi="Times New Roman" w:cs="Times New Roman"/>
          <w:kern w:val="0"/>
          <w:sz w:val="24"/>
          <w:szCs w:val="24"/>
          <w:lang w:eastAsia="en-GB"/>
        </w:rPr>
        <w:t xml:space="preserve">to </w:t>
      </w:r>
      <w:r w:rsidR="006C775B" w:rsidRPr="0005270C">
        <w:rPr>
          <w:rFonts w:ascii="Times New Roman" w:eastAsia="Times New Roman" w:hAnsi="Times New Roman" w:cs="Times New Roman"/>
          <w:kern w:val="0"/>
          <w:sz w:val="24"/>
          <w:szCs w:val="24"/>
          <w:lang w:eastAsia="en-GB"/>
        </w:rPr>
        <w:t xml:space="preserve">correlate with the level of energy intensity. </w:t>
      </w:r>
      <w:r w:rsidR="00455DF1">
        <w:rPr>
          <w:rFonts w:ascii="Times New Roman" w:eastAsia="Times New Roman" w:hAnsi="Times New Roman" w:cs="Times New Roman"/>
          <w:kern w:val="0"/>
          <w:sz w:val="24"/>
          <w:szCs w:val="24"/>
          <w:lang w:eastAsia="en-GB"/>
        </w:rPr>
        <w:t xml:space="preserve">On the other hand, </w:t>
      </w:r>
      <w:r w:rsidR="006C775B" w:rsidRPr="00FD0B26">
        <w:rPr>
          <w:rFonts w:ascii="Times New Roman" w:eastAsia="Times New Roman" w:hAnsi="Times New Roman" w:cs="Times New Roman"/>
          <w:noProof/>
          <w:kern w:val="0"/>
          <w:sz w:val="24"/>
          <w:szCs w:val="24"/>
          <w:lang w:eastAsia="en-GB"/>
        </w:rPr>
        <w:t>tertiary</w:t>
      </w:r>
      <w:r w:rsidR="006C775B" w:rsidRPr="0005270C">
        <w:rPr>
          <w:rFonts w:ascii="Times New Roman" w:eastAsia="Times New Roman" w:hAnsi="Times New Roman" w:cs="Times New Roman"/>
          <w:kern w:val="0"/>
          <w:sz w:val="24"/>
          <w:szCs w:val="24"/>
          <w:lang w:eastAsia="en-GB"/>
        </w:rPr>
        <w:t xml:space="preserve"> sector FDI </w:t>
      </w:r>
      <w:r w:rsidR="00455DF1">
        <w:rPr>
          <w:rFonts w:ascii="Times New Roman" w:eastAsia="Times New Roman" w:hAnsi="Times New Roman" w:cs="Times New Roman"/>
          <w:kern w:val="0"/>
          <w:sz w:val="24"/>
          <w:szCs w:val="24"/>
          <w:lang w:eastAsia="en-GB"/>
        </w:rPr>
        <w:t xml:space="preserve">has a </w:t>
      </w:r>
      <w:r w:rsidR="006C775B" w:rsidRPr="0005270C">
        <w:rPr>
          <w:rFonts w:ascii="Times New Roman" w:eastAsia="Times New Roman" w:hAnsi="Times New Roman" w:cs="Times New Roman"/>
          <w:kern w:val="0"/>
          <w:sz w:val="24"/>
          <w:szCs w:val="24"/>
          <w:lang w:eastAsia="en-GB"/>
        </w:rPr>
        <w:t xml:space="preserve">relatively high mean value </w:t>
      </w:r>
      <w:r w:rsidR="00455DF1">
        <w:rPr>
          <w:rFonts w:ascii="Times New Roman" w:eastAsia="Times New Roman" w:hAnsi="Times New Roman" w:cs="Times New Roman"/>
          <w:kern w:val="0"/>
          <w:sz w:val="24"/>
          <w:szCs w:val="24"/>
          <w:lang w:eastAsia="en-GB"/>
        </w:rPr>
        <w:t xml:space="preserve">and </w:t>
      </w:r>
      <w:r w:rsidR="001735FE">
        <w:rPr>
          <w:rFonts w:ascii="Times New Roman" w:eastAsia="Times New Roman" w:hAnsi="Times New Roman" w:cs="Times New Roman"/>
          <w:kern w:val="0"/>
          <w:sz w:val="24"/>
          <w:szCs w:val="24"/>
          <w:lang w:eastAsia="en-GB"/>
        </w:rPr>
        <w:t xml:space="preserve">evolves over time following closely </w:t>
      </w:r>
      <w:r w:rsidR="006C775B" w:rsidRPr="0005270C">
        <w:rPr>
          <w:rFonts w:ascii="Times New Roman" w:eastAsia="Times New Roman" w:hAnsi="Times New Roman" w:cs="Times New Roman"/>
          <w:kern w:val="0"/>
          <w:sz w:val="24"/>
          <w:szCs w:val="24"/>
          <w:lang w:eastAsia="en-GB"/>
        </w:rPr>
        <w:t>energy intensity.</w:t>
      </w:r>
    </w:p>
    <w:p w14:paraId="3FBD56CA" w14:textId="15A06ED6" w:rsidR="00B167C4" w:rsidRDefault="00B167C4" w:rsidP="00B167C4">
      <w:pPr>
        <w:widowControl/>
        <w:spacing w:after="240" w:line="480" w:lineRule="auto"/>
        <w:jc w:val="center"/>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 xml:space="preserve">[Table 1 </w:t>
      </w:r>
      <w:r w:rsidR="00BE1272">
        <w:rPr>
          <w:rFonts w:ascii="Times New Roman" w:eastAsia="Times New Roman" w:hAnsi="Times New Roman" w:cs="Times New Roman"/>
          <w:kern w:val="0"/>
          <w:sz w:val="24"/>
          <w:szCs w:val="24"/>
          <w:lang w:eastAsia="en-GB"/>
        </w:rPr>
        <w:t>and Fig. 2</w:t>
      </w:r>
      <w:r w:rsidRPr="0005270C">
        <w:rPr>
          <w:rFonts w:ascii="Times New Roman" w:eastAsia="Times New Roman" w:hAnsi="Times New Roman" w:cs="Times New Roman"/>
          <w:kern w:val="0"/>
          <w:sz w:val="24"/>
          <w:szCs w:val="24"/>
          <w:lang w:eastAsia="en-GB"/>
        </w:rPr>
        <w:t xml:space="preserve"> here]</w:t>
      </w:r>
    </w:p>
    <w:p w14:paraId="3C05F4E9" w14:textId="1B44DAE5" w:rsidR="00E25F52" w:rsidRPr="0005270C" w:rsidRDefault="0043202A" w:rsidP="009C351D">
      <w:pPr>
        <w:widowControl/>
        <w:spacing w:after="240" w:line="480" w:lineRule="auto"/>
        <w:ind w:firstLine="420"/>
        <w:jc w:val="left"/>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In addition</w:t>
      </w:r>
      <w:r w:rsidR="006C775B" w:rsidRPr="0005270C">
        <w:rPr>
          <w:rFonts w:ascii="Times New Roman" w:eastAsia="Times New Roman" w:hAnsi="Times New Roman" w:cs="Times New Roman"/>
          <w:kern w:val="0"/>
          <w:sz w:val="24"/>
          <w:szCs w:val="24"/>
          <w:lang w:eastAsia="en-GB"/>
        </w:rPr>
        <w:t xml:space="preserve">, </w:t>
      </w:r>
      <w:r w:rsidRPr="0005270C">
        <w:rPr>
          <w:rFonts w:ascii="Times New Roman" w:eastAsia="Times New Roman" w:hAnsi="Times New Roman" w:cs="Times New Roman"/>
          <w:kern w:val="0"/>
          <w:sz w:val="24"/>
          <w:szCs w:val="24"/>
          <w:lang w:eastAsia="en-GB"/>
        </w:rPr>
        <w:t>w</w:t>
      </w:r>
      <w:r w:rsidR="005A63DF" w:rsidRPr="0005270C">
        <w:rPr>
          <w:rFonts w:ascii="Times New Roman" w:eastAsia="Times New Roman" w:hAnsi="Times New Roman" w:cs="Times New Roman"/>
          <w:kern w:val="0"/>
          <w:sz w:val="24"/>
          <w:szCs w:val="24"/>
          <w:lang w:eastAsia="en-GB"/>
        </w:rPr>
        <w:t>e</w:t>
      </w:r>
      <w:r w:rsidR="00C6375F" w:rsidRPr="0005270C">
        <w:rPr>
          <w:rFonts w:ascii="Times New Roman" w:eastAsia="Times New Roman" w:hAnsi="Times New Roman" w:cs="Times New Roman"/>
          <w:kern w:val="0"/>
          <w:sz w:val="24"/>
          <w:szCs w:val="24"/>
          <w:lang w:eastAsia="en-GB"/>
        </w:rPr>
        <w:t xml:space="preserve"> </w:t>
      </w:r>
      <w:r w:rsidR="005A63DF" w:rsidRPr="0005270C">
        <w:rPr>
          <w:rFonts w:ascii="Times New Roman" w:eastAsia="Times New Roman" w:hAnsi="Times New Roman" w:cs="Times New Roman"/>
          <w:kern w:val="0"/>
          <w:sz w:val="24"/>
          <w:szCs w:val="24"/>
          <w:lang w:eastAsia="en-GB"/>
        </w:rPr>
        <w:t xml:space="preserve">consider whether </w:t>
      </w:r>
      <w:r w:rsidR="006C775B" w:rsidRPr="0005270C">
        <w:rPr>
          <w:rFonts w:ascii="Times New Roman" w:eastAsia="Times New Roman" w:hAnsi="Times New Roman" w:cs="Times New Roman"/>
          <w:kern w:val="0"/>
          <w:sz w:val="24"/>
          <w:szCs w:val="24"/>
          <w:lang w:eastAsia="en-GB"/>
        </w:rPr>
        <w:t>the sectoral FDI-energy intensity</w:t>
      </w:r>
      <w:r w:rsidR="00C6375F" w:rsidRPr="0005270C">
        <w:rPr>
          <w:rFonts w:ascii="Times New Roman" w:eastAsia="Times New Roman" w:hAnsi="Times New Roman" w:cs="Times New Roman"/>
          <w:kern w:val="0"/>
          <w:sz w:val="24"/>
          <w:szCs w:val="24"/>
          <w:lang w:eastAsia="en-GB"/>
        </w:rPr>
        <w:t xml:space="preserve"> nexus</w:t>
      </w:r>
      <w:r w:rsidR="005A63DF" w:rsidRPr="0005270C">
        <w:rPr>
          <w:rFonts w:ascii="Times New Roman" w:eastAsia="Times New Roman" w:hAnsi="Times New Roman" w:cs="Times New Roman"/>
          <w:kern w:val="0"/>
          <w:sz w:val="24"/>
          <w:szCs w:val="24"/>
          <w:lang w:eastAsia="en-GB"/>
        </w:rPr>
        <w:t xml:space="preserve"> </w:t>
      </w:r>
      <w:r w:rsidR="00C6375F" w:rsidRPr="0005270C">
        <w:rPr>
          <w:rFonts w:ascii="Times New Roman" w:eastAsia="Times New Roman" w:hAnsi="Times New Roman" w:cs="Times New Roman"/>
          <w:kern w:val="0"/>
          <w:sz w:val="24"/>
          <w:szCs w:val="24"/>
          <w:lang w:eastAsia="en-GB"/>
        </w:rPr>
        <w:t>differs</w:t>
      </w:r>
      <w:r w:rsidR="005A63DF" w:rsidRPr="0005270C">
        <w:rPr>
          <w:rFonts w:ascii="Times New Roman" w:eastAsia="Times New Roman" w:hAnsi="Times New Roman" w:cs="Times New Roman"/>
          <w:kern w:val="0"/>
          <w:sz w:val="24"/>
          <w:szCs w:val="24"/>
          <w:lang w:eastAsia="en-GB"/>
        </w:rPr>
        <w:t xml:space="preserve"> by splitting</w:t>
      </w:r>
      <w:r w:rsidR="00C6375F" w:rsidRPr="0005270C">
        <w:rPr>
          <w:rFonts w:ascii="Times New Roman" w:eastAsia="Times New Roman" w:hAnsi="Times New Roman" w:cs="Times New Roman"/>
          <w:kern w:val="0"/>
          <w:sz w:val="24"/>
          <w:szCs w:val="24"/>
          <w:lang w:eastAsia="en-GB"/>
        </w:rPr>
        <w:t xml:space="preserve"> </w:t>
      </w:r>
      <w:r w:rsidR="005A63DF" w:rsidRPr="0005270C">
        <w:rPr>
          <w:rFonts w:ascii="Times New Roman" w:eastAsia="Times New Roman" w:hAnsi="Times New Roman" w:cs="Times New Roman"/>
          <w:kern w:val="0"/>
          <w:sz w:val="24"/>
          <w:szCs w:val="24"/>
          <w:lang w:eastAsia="en-GB"/>
        </w:rPr>
        <w:t xml:space="preserve">the </w:t>
      </w:r>
      <w:r w:rsidR="00C6375F" w:rsidRPr="0005270C">
        <w:rPr>
          <w:rFonts w:ascii="Times New Roman" w:eastAsia="Times New Roman" w:hAnsi="Times New Roman" w:cs="Times New Roman"/>
          <w:kern w:val="0"/>
          <w:sz w:val="24"/>
          <w:szCs w:val="24"/>
          <w:lang w:eastAsia="en-GB"/>
        </w:rPr>
        <w:t>entire</w:t>
      </w:r>
      <w:r w:rsidR="005A63DF" w:rsidRPr="0005270C">
        <w:rPr>
          <w:rFonts w:ascii="Times New Roman" w:eastAsia="Times New Roman" w:hAnsi="Times New Roman" w:cs="Times New Roman"/>
          <w:kern w:val="0"/>
          <w:sz w:val="24"/>
          <w:szCs w:val="24"/>
          <w:lang w:eastAsia="en-GB"/>
        </w:rPr>
        <w:t xml:space="preserve"> sample into </w:t>
      </w:r>
      <w:r w:rsidR="00C6375F" w:rsidRPr="0005270C">
        <w:rPr>
          <w:rFonts w:ascii="Times New Roman" w:eastAsia="Times New Roman" w:hAnsi="Times New Roman" w:cs="Times New Roman"/>
          <w:kern w:val="0"/>
          <w:sz w:val="24"/>
          <w:szCs w:val="24"/>
          <w:lang w:eastAsia="en-GB"/>
        </w:rPr>
        <w:t>three</w:t>
      </w:r>
      <w:r w:rsidR="005A63DF" w:rsidRPr="0005270C">
        <w:rPr>
          <w:rFonts w:ascii="Times New Roman" w:eastAsia="Times New Roman" w:hAnsi="Times New Roman" w:cs="Times New Roman"/>
          <w:kern w:val="0"/>
          <w:sz w:val="24"/>
          <w:szCs w:val="24"/>
          <w:lang w:eastAsia="en-GB"/>
        </w:rPr>
        <w:t xml:space="preserve"> subgroups according to higher</w:t>
      </w:r>
      <w:r w:rsidR="00C6375F" w:rsidRPr="0005270C">
        <w:rPr>
          <w:rFonts w:ascii="Times New Roman" w:eastAsia="Times New Roman" w:hAnsi="Times New Roman" w:cs="Times New Roman"/>
          <w:kern w:val="0"/>
          <w:sz w:val="24"/>
          <w:szCs w:val="24"/>
          <w:lang w:eastAsia="en-GB"/>
        </w:rPr>
        <w:t xml:space="preserve"> </w:t>
      </w:r>
      <w:r w:rsidR="005A63DF" w:rsidRPr="0005270C">
        <w:rPr>
          <w:rFonts w:ascii="Times New Roman" w:eastAsia="Times New Roman" w:hAnsi="Times New Roman" w:cs="Times New Roman"/>
          <w:kern w:val="0"/>
          <w:sz w:val="24"/>
          <w:szCs w:val="24"/>
          <w:lang w:eastAsia="en-GB"/>
        </w:rPr>
        <w:t xml:space="preserve">and lower values of </w:t>
      </w:r>
      <w:r w:rsidR="00C6375F" w:rsidRPr="0005270C">
        <w:rPr>
          <w:rFonts w:ascii="Times New Roman" w:hAnsi="Times New Roman" w:cs="Times New Roman"/>
          <w:kern w:val="0"/>
          <w:sz w:val="24"/>
          <w:szCs w:val="24"/>
        </w:rPr>
        <w:t>R&amp;D input in three economic sectors</w:t>
      </w:r>
      <w:r w:rsidR="005A63DF" w:rsidRPr="0005270C">
        <w:rPr>
          <w:rFonts w:ascii="Times New Roman" w:eastAsia="Times New Roman" w:hAnsi="Times New Roman" w:cs="Times New Roman"/>
          <w:kern w:val="0"/>
          <w:sz w:val="24"/>
          <w:szCs w:val="24"/>
          <w:lang w:eastAsia="en-GB"/>
        </w:rPr>
        <w:t xml:space="preserve">. </w:t>
      </w:r>
      <w:r w:rsidR="00C6375F" w:rsidRPr="0005270C">
        <w:rPr>
          <w:rFonts w:ascii="Times New Roman" w:eastAsia="Times New Roman" w:hAnsi="Times New Roman" w:cs="Times New Roman"/>
          <w:kern w:val="0"/>
          <w:sz w:val="24"/>
          <w:szCs w:val="24"/>
          <w:lang w:eastAsia="en-GB"/>
        </w:rPr>
        <w:t xml:space="preserve">We use the mean value of </w:t>
      </w:r>
      <w:r w:rsidR="00C6375F" w:rsidRPr="0005270C">
        <w:rPr>
          <w:rFonts w:ascii="Times New Roman" w:hAnsi="Times New Roman" w:cs="Times New Roman"/>
          <w:kern w:val="0"/>
          <w:sz w:val="24"/>
          <w:szCs w:val="24"/>
        </w:rPr>
        <w:t>R&amp;D input (</w:t>
      </w:r>
      <w:r w:rsidR="009B5795" w:rsidRPr="00385C91">
        <w:rPr>
          <w:rFonts w:ascii="Times New Roman" w:hAnsi="Times New Roman" w:cs="Times New Roman"/>
          <w:kern w:val="0"/>
          <w:sz w:val="24"/>
          <w:szCs w:val="24"/>
        </w:rPr>
        <w:t xml:space="preserve">0.0001, 0.0071 and 0.0439 for the primary, secondary and </w:t>
      </w:r>
      <w:r w:rsidR="009B5795" w:rsidRPr="00385C91">
        <w:rPr>
          <w:rFonts w:ascii="Times New Roman" w:hAnsi="Times New Roman" w:cs="Times New Roman"/>
          <w:noProof/>
          <w:kern w:val="0"/>
          <w:sz w:val="24"/>
          <w:szCs w:val="24"/>
        </w:rPr>
        <w:t>tertiary</w:t>
      </w:r>
      <w:r w:rsidR="009B5795" w:rsidRPr="00385C91">
        <w:rPr>
          <w:rFonts w:ascii="Times New Roman" w:hAnsi="Times New Roman" w:cs="Times New Roman"/>
          <w:kern w:val="0"/>
          <w:sz w:val="24"/>
          <w:szCs w:val="24"/>
        </w:rPr>
        <w:t xml:space="preserve"> sectors</w:t>
      </w:r>
      <w:r w:rsidR="00385C91" w:rsidRPr="00385C91">
        <w:rPr>
          <w:rFonts w:ascii="Times New Roman" w:hAnsi="Times New Roman" w:cs="Times New Roman"/>
          <w:kern w:val="0"/>
          <w:sz w:val="24"/>
          <w:szCs w:val="24"/>
        </w:rPr>
        <w:t>,</w:t>
      </w:r>
      <w:r w:rsidR="009B5795" w:rsidRPr="00385C91">
        <w:rPr>
          <w:rFonts w:ascii="Times New Roman" w:hAnsi="Times New Roman" w:cs="Times New Roman"/>
          <w:kern w:val="0"/>
          <w:sz w:val="24"/>
          <w:szCs w:val="24"/>
        </w:rPr>
        <w:t xml:space="preserve"> respectively</w:t>
      </w:r>
      <w:r w:rsidR="00C6375F" w:rsidRPr="0005270C">
        <w:rPr>
          <w:rFonts w:ascii="Times New Roman" w:hAnsi="Times New Roman" w:cs="Times New Roman"/>
          <w:kern w:val="0"/>
          <w:sz w:val="24"/>
          <w:szCs w:val="24"/>
        </w:rPr>
        <w:t>)</w:t>
      </w:r>
      <w:r w:rsidR="00C6375F" w:rsidRPr="0005270C">
        <w:rPr>
          <w:rFonts w:ascii="Times New Roman" w:eastAsia="Times New Roman" w:hAnsi="Times New Roman" w:cs="Times New Roman"/>
          <w:kern w:val="0"/>
          <w:sz w:val="24"/>
          <w:szCs w:val="24"/>
          <w:lang w:eastAsia="en-GB"/>
        </w:rPr>
        <w:t xml:space="preserve"> to determine t</w:t>
      </w:r>
      <w:r w:rsidR="005A63DF" w:rsidRPr="0005270C">
        <w:rPr>
          <w:rFonts w:ascii="Times New Roman" w:eastAsia="Times New Roman" w:hAnsi="Times New Roman" w:cs="Times New Roman"/>
          <w:kern w:val="0"/>
          <w:sz w:val="24"/>
          <w:szCs w:val="24"/>
          <w:lang w:eastAsia="en-GB"/>
        </w:rPr>
        <w:t>he breakpoint</w:t>
      </w:r>
      <w:r w:rsidR="00C6375F" w:rsidRPr="0005270C">
        <w:rPr>
          <w:rFonts w:ascii="Times New Roman" w:eastAsia="Times New Roman" w:hAnsi="Times New Roman" w:cs="Times New Roman"/>
          <w:kern w:val="0"/>
          <w:sz w:val="24"/>
          <w:szCs w:val="24"/>
          <w:lang w:eastAsia="en-GB"/>
        </w:rPr>
        <w:t xml:space="preserve"> </w:t>
      </w:r>
      <w:r w:rsidR="005A63DF" w:rsidRPr="0005270C">
        <w:rPr>
          <w:rFonts w:ascii="Times New Roman" w:eastAsia="Times New Roman" w:hAnsi="Times New Roman" w:cs="Times New Roman"/>
          <w:kern w:val="0"/>
          <w:sz w:val="24"/>
          <w:szCs w:val="24"/>
          <w:lang w:eastAsia="en-GB"/>
        </w:rPr>
        <w:t>of the sample</w:t>
      </w:r>
      <w:r w:rsidR="00C6375F" w:rsidRPr="0005270C">
        <w:rPr>
          <w:rFonts w:ascii="Times New Roman" w:eastAsia="Times New Roman" w:hAnsi="Times New Roman" w:cs="Times New Roman"/>
          <w:kern w:val="0"/>
          <w:sz w:val="24"/>
          <w:szCs w:val="24"/>
          <w:lang w:eastAsia="en-GB"/>
        </w:rPr>
        <w:t xml:space="preserve">. </w:t>
      </w:r>
      <w:bookmarkStart w:id="11" w:name="_Hlk38808987"/>
      <w:r w:rsidR="00394F39">
        <w:rPr>
          <w:rFonts w:ascii="Times New Roman" w:eastAsia="Times New Roman" w:hAnsi="Times New Roman" w:cs="Times New Roman"/>
          <w:kern w:val="0"/>
          <w:sz w:val="24"/>
          <w:szCs w:val="24"/>
          <w:lang w:eastAsia="en-GB"/>
        </w:rPr>
        <w:t xml:space="preserve">Scatter </w:t>
      </w:r>
      <w:r w:rsidR="00A5394F" w:rsidRPr="0005270C">
        <w:rPr>
          <w:rFonts w:ascii="Times New Roman" w:eastAsia="Times New Roman" w:hAnsi="Times New Roman" w:cs="Times New Roman"/>
          <w:kern w:val="0"/>
          <w:sz w:val="24"/>
          <w:szCs w:val="24"/>
          <w:lang w:eastAsia="en-GB"/>
        </w:rPr>
        <w:t>plot diagrams</w:t>
      </w:r>
      <w:bookmarkEnd w:id="11"/>
      <w:r w:rsidR="00A5394F" w:rsidRPr="0005270C">
        <w:rPr>
          <w:rFonts w:ascii="Times New Roman" w:eastAsia="Times New Roman" w:hAnsi="Times New Roman" w:cs="Times New Roman"/>
          <w:kern w:val="0"/>
          <w:sz w:val="24"/>
          <w:szCs w:val="24"/>
          <w:lang w:eastAsia="en-GB"/>
        </w:rPr>
        <w:t xml:space="preserve"> are used to depict the relationship between sectoral FDI and energy intensity for each sub-sample.</w:t>
      </w:r>
      <w:r w:rsidR="00A5394F" w:rsidRPr="0005270C">
        <w:rPr>
          <w:rFonts w:ascii="Times New Roman" w:hAnsi="Times New Roman" w:cs="Times New Roman"/>
          <w:kern w:val="0"/>
          <w:sz w:val="24"/>
          <w:szCs w:val="24"/>
        </w:rPr>
        <w:t xml:space="preserve"> </w:t>
      </w:r>
      <w:r w:rsidR="005A63DF" w:rsidRPr="0005270C">
        <w:rPr>
          <w:rFonts w:ascii="Times New Roman" w:eastAsia="Times New Roman" w:hAnsi="Times New Roman" w:cs="Times New Roman"/>
          <w:kern w:val="0"/>
          <w:sz w:val="24"/>
          <w:szCs w:val="24"/>
          <w:lang w:eastAsia="en-GB"/>
        </w:rPr>
        <w:t>Fig</w:t>
      </w:r>
      <w:r w:rsidR="00FF45A9">
        <w:rPr>
          <w:rFonts w:ascii="Times New Roman" w:eastAsia="Times New Roman" w:hAnsi="Times New Roman" w:cs="Times New Roman"/>
          <w:kern w:val="0"/>
          <w:sz w:val="24"/>
          <w:szCs w:val="24"/>
          <w:lang w:eastAsia="en-GB"/>
        </w:rPr>
        <w:t>.</w:t>
      </w:r>
      <w:r w:rsidR="005A63DF" w:rsidRPr="0005270C">
        <w:rPr>
          <w:rFonts w:ascii="Times New Roman" w:eastAsia="Times New Roman" w:hAnsi="Times New Roman" w:cs="Times New Roman"/>
          <w:kern w:val="0"/>
          <w:sz w:val="24"/>
          <w:szCs w:val="24"/>
          <w:lang w:eastAsia="en-GB"/>
        </w:rPr>
        <w:t xml:space="preserve"> </w:t>
      </w:r>
      <w:r w:rsidR="003551FB">
        <w:rPr>
          <w:rFonts w:ascii="Times New Roman" w:eastAsia="Times New Roman" w:hAnsi="Times New Roman" w:cs="Times New Roman"/>
          <w:kern w:val="0"/>
          <w:sz w:val="24"/>
          <w:szCs w:val="24"/>
          <w:lang w:eastAsia="en-GB"/>
        </w:rPr>
        <w:t>3</w:t>
      </w:r>
      <w:r w:rsidR="00A5394F" w:rsidRPr="0005270C">
        <w:rPr>
          <w:rFonts w:ascii="Times New Roman" w:eastAsia="Times New Roman" w:hAnsi="Times New Roman" w:cs="Times New Roman"/>
          <w:kern w:val="0"/>
          <w:sz w:val="24"/>
          <w:szCs w:val="24"/>
          <w:lang w:eastAsia="en-GB"/>
        </w:rPr>
        <w:t>A</w:t>
      </w:r>
      <w:r w:rsidR="005A63DF" w:rsidRPr="0005270C">
        <w:rPr>
          <w:rFonts w:ascii="Times New Roman" w:eastAsia="Times New Roman" w:hAnsi="Times New Roman" w:cs="Times New Roman"/>
          <w:kern w:val="0"/>
          <w:sz w:val="24"/>
          <w:szCs w:val="24"/>
          <w:lang w:eastAsia="en-GB"/>
        </w:rPr>
        <w:t xml:space="preserve"> presents </w:t>
      </w:r>
      <w:r w:rsidR="00A5394F" w:rsidRPr="0005270C">
        <w:rPr>
          <w:rFonts w:ascii="Times New Roman" w:eastAsia="Times New Roman" w:hAnsi="Times New Roman" w:cs="Times New Roman"/>
          <w:kern w:val="0"/>
          <w:sz w:val="24"/>
          <w:szCs w:val="24"/>
          <w:lang w:eastAsia="en-GB"/>
        </w:rPr>
        <w:t>the relationship between primary sector FDI and energy intensity</w:t>
      </w:r>
      <w:r w:rsidR="005A63DF" w:rsidRPr="0005270C">
        <w:rPr>
          <w:rFonts w:ascii="Times New Roman" w:eastAsia="Times New Roman" w:hAnsi="Times New Roman" w:cs="Times New Roman"/>
          <w:kern w:val="0"/>
          <w:sz w:val="24"/>
          <w:szCs w:val="24"/>
          <w:lang w:eastAsia="en-GB"/>
        </w:rPr>
        <w:t xml:space="preserve"> for the low </w:t>
      </w:r>
      <w:r w:rsidR="00A5394F" w:rsidRPr="0005270C">
        <w:rPr>
          <w:rFonts w:ascii="Times New Roman" w:eastAsia="Times New Roman" w:hAnsi="Times New Roman" w:cs="Times New Roman"/>
          <w:kern w:val="0"/>
          <w:sz w:val="24"/>
          <w:szCs w:val="24"/>
          <w:lang w:eastAsia="en-GB"/>
        </w:rPr>
        <w:t xml:space="preserve">R&amp;D input </w:t>
      </w:r>
      <w:r w:rsidR="005A63DF" w:rsidRPr="0005270C">
        <w:rPr>
          <w:rFonts w:ascii="Times New Roman" w:eastAsia="Times New Roman" w:hAnsi="Times New Roman" w:cs="Times New Roman"/>
          <w:kern w:val="0"/>
          <w:sz w:val="24"/>
          <w:szCs w:val="24"/>
          <w:lang w:eastAsia="en-GB"/>
        </w:rPr>
        <w:t xml:space="preserve">sub-sample, where the trend line </w:t>
      </w:r>
      <w:r w:rsidR="00A5394F" w:rsidRPr="0005270C">
        <w:rPr>
          <w:rFonts w:ascii="Times New Roman" w:eastAsia="Times New Roman" w:hAnsi="Times New Roman" w:cs="Times New Roman"/>
          <w:kern w:val="0"/>
          <w:sz w:val="24"/>
          <w:szCs w:val="24"/>
          <w:lang w:eastAsia="en-GB"/>
        </w:rPr>
        <w:t>appears to be horizontal</w:t>
      </w:r>
      <w:r w:rsidR="00394F39">
        <w:rPr>
          <w:rFonts w:ascii="Times New Roman" w:eastAsia="Times New Roman" w:hAnsi="Times New Roman" w:cs="Times New Roman"/>
          <w:kern w:val="0"/>
          <w:sz w:val="24"/>
          <w:szCs w:val="24"/>
          <w:lang w:eastAsia="en-GB"/>
        </w:rPr>
        <w:t xml:space="preserve">, </w:t>
      </w:r>
      <w:r w:rsidR="00A5394F" w:rsidRPr="0005270C">
        <w:rPr>
          <w:rFonts w:ascii="Times New Roman" w:eastAsia="Times New Roman" w:hAnsi="Times New Roman" w:cs="Times New Roman"/>
          <w:kern w:val="0"/>
          <w:sz w:val="24"/>
          <w:szCs w:val="24"/>
          <w:lang w:eastAsia="en-GB"/>
        </w:rPr>
        <w:t>suggest</w:t>
      </w:r>
      <w:r w:rsidR="00394F39">
        <w:rPr>
          <w:rFonts w:ascii="Times New Roman" w:eastAsia="Times New Roman" w:hAnsi="Times New Roman" w:cs="Times New Roman"/>
          <w:kern w:val="0"/>
          <w:sz w:val="24"/>
          <w:szCs w:val="24"/>
          <w:lang w:eastAsia="en-GB"/>
        </w:rPr>
        <w:t>ing</w:t>
      </w:r>
      <w:r w:rsidR="00A5394F" w:rsidRPr="0005270C">
        <w:rPr>
          <w:rFonts w:ascii="Times New Roman" w:eastAsia="Times New Roman" w:hAnsi="Times New Roman" w:cs="Times New Roman"/>
          <w:kern w:val="0"/>
          <w:sz w:val="24"/>
          <w:szCs w:val="24"/>
          <w:lang w:eastAsia="en-GB"/>
        </w:rPr>
        <w:t xml:space="preserve"> no </w:t>
      </w:r>
      <w:r w:rsidR="005A63DF" w:rsidRPr="0005270C">
        <w:rPr>
          <w:rFonts w:ascii="Times New Roman" w:eastAsia="Times New Roman" w:hAnsi="Times New Roman" w:cs="Times New Roman"/>
          <w:kern w:val="0"/>
          <w:sz w:val="24"/>
          <w:szCs w:val="24"/>
          <w:lang w:eastAsia="en-GB"/>
        </w:rPr>
        <w:t>correlation.</w:t>
      </w:r>
      <w:r w:rsidR="00A5394F" w:rsidRPr="0005270C">
        <w:rPr>
          <w:rFonts w:ascii="Times New Roman" w:eastAsia="Times New Roman" w:hAnsi="Times New Roman" w:cs="Times New Roman"/>
          <w:kern w:val="0"/>
          <w:sz w:val="24"/>
          <w:szCs w:val="24"/>
          <w:lang w:eastAsia="en-GB"/>
        </w:rPr>
        <w:t xml:space="preserve"> </w:t>
      </w:r>
      <w:r w:rsidR="00DE16D2" w:rsidRPr="0005270C">
        <w:rPr>
          <w:rFonts w:ascii="Times New Roman" w:eastAsia="Times New Roman" w:hAnsi="Times New Roman" w:cs="Times New Roman"/>
          <w:kern w:val="0"/>
          <w:sz w:val="24"/>
          <w:szCs w:val="24"/>
          <w:lang w:eastAsia="en-GB"/>
        </w:rPr>
        <w:t>A similar picture emerges in Fig</w:t>
      </w:r>
      <w:r w:rsidR="00FF45A9">
        <w:rPr>
          <w:rFonts w:ascii="Times New Roman" w:eastAsia="Times New Roman" w:hAnsi="Times New Roman" w:cs="Times New Roman"/>
          <w:kern w:val="0"/>
          <w:sz w:val="24"/>
          <w:szCs w:val="24"/>
          <w:lang w:eastAsia="en-GB"/>
        </w:rPr>
        <w:t>.</w:t>
      </w:r>
      <w:r w:rsidR="00DE16D2" w:rsidRPr="0005270C">
        <w:rPr>
          <w:rFonts w:ascii="Times New Roman" w:eastAsia="Times New Roman" w:hAnsi="Times New Roman" w:cs="Times New Roman"/>
          <w:kern w:val="0"/>
          <w:sz w:val="24"/>
          <w:szCs w:val="24"/>
          <w:lang w:eastAsia="en-GB"/>
        </w:rPr>
        <w:t xml:space="preserve"> </w:t>
      </w:r>
      <w:r w:rsidR="003551FB">
        <w:rPr>
          <w:rFonts w:ascii="Times New Roman" w:eastAsia="Times New Roman" w:hAnsi="Times New Roman" w:cs="Times New Roman"/>
          <w:kern w:val="0"/>
          <w:sz w:val="24"/>
          <w:szCs w:val="24"/>
          <w:lang w:eastAsia="en-GB"/>
        </w:rPr>
        <w:t>3</w:t>
      </w:r>
      <w:r w:rsidR="00DE16D2" w:rsidRPr="0005270C">
        <w:rPr>
          <w:rFonts w:ascii="Times New Roman" w:eastAsia="Times New Roman" w:hAnsi="Times New Roman" w:cs="Times New Roman"/>
          <w:kern w:val="0"/>
          <w:sz w:val="24"/>
          <w:szCs w:val="24"/>
          <w:lang w:eastAsia="en-GB"/>
        </w:rPr>
        <w:t>B, suggesting no association between primary sector FDI and energy intensity for the R&amp;D input sub-sample. T</w:t>
      </w:r>
      <w:r w:rsidR="005A63DF" w:rsidRPr="0005270C">
        <w:rPr>
          <w:rFonts w:ascii="Times New Roman" w:eastAsia="Times New Roman" w:hAnsi="Times New Roman" w:cs="Times New Roman"/>
          <w:kern w:val="0"/>
          <w:sz w:val="24"/>
          <w:szCs w:val="24"/>
          <w:lang w:eastAsia="en-GB"/>
        </w:rPr>
        <w:t xml:space="preserve">he </w:t>
      </w:r>
      <w:r w:rsidR="00DE16D2" w:rsidRPr="0005270C">
        <w:rPr>
          <w:rFonts w:ascii="Times New Roman" w:eastAsia="Times New Roman" w:hAnsi="Times New Roman" w:cs="Times New Roman"/>
          <w:kern w:val="0"/>
          <w:sz w:val="24"/>
          <w:szCs w:val="24"/>
          <w:lang w:eastAsia="en-GB"/>
        </w:rPr>
        <w:t>correlation</w:t>
      </w:r>
      <w:r w:rsidR="005A63DF" w:rsidRPr="0005270C">
        <w:rPr>
          <w:rFonts w:ascii="Times New Roman" w:eastAsia="Times New Roman" w:hAnsi="Times New Roman" w:cs="Times New Roman"/>
          <w:kern w:val="0"/>
          <w:sz w:val="24"/>
          <w:szCs w:val="24"/>
          <w:lang w:eastAsia="en-GB"/>
        </w:rPr>
        <w:t xml:space="preserve"> between </w:t>
      </w:r>
      <w:r w:rsidR="00DE16D2" w:rsidRPr="0005270C">
        <w:rPr>
          <w:rFonts w:ascii="Times New Roman" w:eastAsia="Times New Roman" w:hAnsi="Times New Roman" w:cs="Times New Roman"/>
          <w:kern w:val="0"/>
          <w:sz w:val="24"/>
          <w:szCs w:val="24"/>
          <w:lang w:eastAsia="en-GB"/>
        </w:rPr>
        <w:t>secondary</w:t>
      </w:r>
      <w:r w:rsidR="00A5394F" w:rsidRPr="0005270C">
        <w:rPr>
          <w:rFonts w:ascii="Times New Roman" w:eastAsia="Times New Roman" w:hAnsi="Times New Roman" w:cs="Times New Roman"/>
          <w:kern w:val="0"/>
          <w:sz w:val="24"/>
          <w:szCs w:val="24"/>
          <w:lang w:eastAsia="en-GB"/>
        </w:rPr>
        <w:t xml:space="preserve"> sector FDI and energy intensity </w:t>
      </w:r>
      <w:r w:rsidR="005A63DF" w:rsidRPr="0005270C">
        <w:rPr>
          <w:rFonts w:ascii="Times New Roman" w:eastAsia="Times New Roman" w:hAnsi="Times New Roman" w:cs="Times New Roman"/>
          <w:kern w:val="0"/>
          <w:sz w:val="24"/>
          <w:szCs w:val="24"/>
          <w:lang w:eastAsia="en-GB"/>
        </w:rPr>
        <w:t xml:space="preserve">for the </w:t>
      </w:r>
      <w:r w:rsidR="00DE16D2" w:rsidRPr="0005270C">
        <w:rPr>
          <w:rFonts w:ascii="Times New Roman" w:eastAsia="Times New Roman" w:hAnsi="Times New Roman" w:cs="Times New Roman"/>
          <w:kern w:val="0"/>
          <w:sz w:val="24"/>
          <w:szCs w:val="24"/>
          <w:lang w:eastAsia="en-GB"/>
        </w:rPr>
        <w:t xml:space="preserve">low </w:t>
      </w:r>
      <w:r w:rsidR="00A5394F" w:rsidRPr="0005270C">
        <w:rPr>
          <w:rFonts w:ascii="Times New Roman" w:eastAsia="Times New Roman" w:hAnsi="Times New Roman" w:cs="Times New Roman"/>
          <w:kern w:val="0"/>
          <w:sz w:val="24"/>
          <w:szCs w:val="24"/>
          <w:lang w:eastAsia="en-GB"/>
        </w:rPr>
        <w:t>R&amp;D input sub-sample,</w:t>
      </w:r>
      <w:r w:rsidR="005A63DF" w:rsidRPr="0005270C">
        <w:rPr>
          <w:rFonts w:ascii="Times New Roman" w:eastAsia="Times New Roman" w:hAnsi="Times New Roman" w:cs="Times New Roman"/>
          <w:kern w:val="0"/>
          <w:sz w:val="24"/>
          <w:szCs w:val="24"/>
          <w:lang w:eastAsia="en-GB"/>
        </w:rPr>
        <w:t xml:space="preserve"> depicted in Fig</w:t>
      </w:r>
      <w:r w:rsidR="00FF45A9">
        <w:rPr>
          <w:rFonts w:ascii="Times New Roman" w:eastAsia="Times New Roman" w:hAnsi="Times New Roman" w:cs="Times New Roman"/>
          <w:kern w:val="0"/>
          <w:sz w:val="24"/>
          <w:szCs w:val="24"/>
          <w:lang w:eastAsia="en-GB"/>
        </w:rPr>
        <w:t>.</w:t>
      </w:r>
      <w:r w:rsidR="00F06C90" w:rsidRPr="0005270C">
        <w:rPr>
          <w:rFonts w:ascii="Times New Roman" w:eastAsia="Times New Roman" w:hAnsi="Times New Roman" w:cs="Times New Roman"/>
          <w:kern w:val="0"/>
          <w:sz w:val="24"/>
          <w:szCs w:val="24"/>
          <w:lang w:eastAsia="en-GB"/>
        </w:rPr>
        <w:t xml:space="preserve"> </w:t>
      </w:r>
      <w:r w:rsidR="003551FB">
        <w:rPr>
          <w:rFonts w:ascii="Times New Roman" w:eastAsia="Times New Roman" w:hAnsi="Times New Roman" w:cs="Times New Roman"/>
          <w:kern w:val="0"/>
          <w:sz w:val="24"/>
          <w:szCs w:val="24"/>
          <w:lang w:eastAsia="en-GB"/>
        </w:rPr>
        <w:t>3</w:t>
      </w:r>
      <w:r w:rsidR="00F06C90" w:rsidRPr="0005270C">
        <w:rPr>
          <w:rFonts w:ascii="Times New Roman" w:eastAsia="Times New Roman" w:hAnsi="Times New Roman" w:cs="Times New Roman"/>
          <w:kern w:val="0"/>
          <w:sz w:val="24"/>
          <w:szCs w:val="24"/>
          <w:lang w:eastAsia="en-GB"/>
        </w:rPr>
        <w:t>C,</w:t>
      </w:r>
      <w:r w:rsidR="005A63DF" w:rsidRPr="0005270C">
        <w:rPr>
          <w:rFonts w:ascii="Times New Roman" w:eastAsia="Times New Roman" w:hAnsi="Times New Roman" w:cs="Times New Roman"/>
          <w:kern w:val="0"/>
          <w:sz w:val="24"/>
          <w:szCs w:val="24"/>
          <w:lang w:eastAsia="en-GB"/>
        </w:rPr>
        <w:t xml:space="preserve"> </w:t>
      </w:r>
      <w:r w:rsidR="00DE16D2" w:rsidRPr="0005270C">
        <w:rPr>
          <w:rFonts w:ascii="Times New Roman" w:eastAsia="Times New Roman" w:hAnsi="Times New Roman" w:cs="Times New Roman"/>
          <w:kern w:val="0"/>
          <w:sz w:val="24"/>
          <w:szCs w:val="24"/>
          <w:lang w:eastAsia="en-GB"/>
        </w:rPr>
        <w:t>is positive</w:t>
      </w:r>
      <w:r w:rsidR="003551FB">
        <w:rPr>
          <w:rFonts w:ascii="Times New Roman" w:eastAsia="Times New Roman" w:hAnsi="Times New Roman" w:cs="Times New Roman"/>
          <w:kern w:val="0"/>
          <w:sz w:val="24"/>
          <w:szCs w:val="24"/>
          <w:lang w:eastAsia="en-GB"/>
        </w:rPr>
        <w:t xml:space="preserve">, </w:t>
      </w:r>
      <w:r w:rsidR="00DE16D2" w:rsidRPr="0005270C">
        <w:rPr>
          <w:rFonts w:ascii="Times New Roman" w:eastAsia="Times New Roman" w:hAnsi="Times New Roman" w:cs="Times New Roman"/>
          <w:kern w:val="0"/>
          <w:sz w:val="24"/>
          <w:szCs w:val="24"/>
          <w:lang w:eastAsia="en-GB"/>
        </w:rPr>
        <w:t>while the trend line for the high R&amp;D input sub-sample</w:t>
      </w:r>
      <w:r w:rsidR="00F06C90" w:rsidRPr="0005270C">
        <w:rPr>
          <w:rFonts w:ascii="Times New Roman" w:eastAsia="Times New Roman" w:hAnsi="Times New Roman" w:cs="Times New Roman"/>
          <w:kern w:val="0"/>
          <w:sz w:val="24"/>
          <w:szCs w:val="24"/>
          <w:lang w:eastAsia="en-GB"/>
        </w:rPr>
        <w:t>, shown in Fig</w:t>
      </w:r>
      <w:r w:rsidR="00FF45A9">
        <w:rPr>
          <w:rFonts w:ascii="Times New Roman" w:eastAsia="Times New Roman" w:hAnsi="Times New Roman" w:cs="Times New Roman"/>
          <w:kern w:val="0"/>
          <w:sz w:val="24"/>
          <w:szCs w:val="24"/>
          <w:lang w:eastAsia="en-GB"/>
        </w:rPr>
        <w:t xml:space="preserve">. </w:t>
      </w:r>
      <w:r w:rsidR="003551FB">
        <w:rPr>
          <w:rFonts w:ascii="Times New Roman" w:eastAsia="Times New Roman" w:hAnsi="Times New Roman" w:cs="Times New Roman"/>
          <w:kern w:val="0"/>
          <w:sz w:val="24"/>
          <w:szCs w:val="24"/>
          <w:lang w:eastAsia="en-GB"/>
        </w:rPr>
        <w:t>3</w:t>
      </w:r>
      <w:r w:rsidR="00F06C90" w:rsidRPr="0005270C">
        <w:rPr>
          <w:rFonts w:ascii="Times New Roman" w:eastAsia="Times New Roman" w:hAnsi="Times New Roman" w:cs="Times New Roman"/>
          <w:kern w:val="0"/>
          <w:sz w:val="24"/>
          <w:szCs w:val="24"/>
          <w:lang w:eastAsia="en-GB"/>
        </w:rPr>
        <w:t>D,</w:t>
      </w:r>
      <w:r w:rsidR="00DE16D2" w:rsidRPr="0005270C">
        <w:rPr>
          <w:rFonts w:ascii="Times New Roman" w:eastAsia="Times New Roman" w:hAnsi="Times New Roman" w:cs="Times New Roman"/>
          <w:kern w:val="0"/>
          <w:sz w:val="24"/>
          <w:szCs w:val="24"/>
          <w:lang w:eastAsia="en-GB"/>
        </w:rPr>
        <w:t xml:space="preserve"> </w:t>
      </w:r>
      <w:r w:rsidR="003551FB">
        <w:rPr>
          <w:rFonts w:ascii="Times New Roman" w:eastAsia="Times New Roman" w:hAnsi="Times New Roman" w:cs="Times New Roman"/>
          <w:kern w:val="0"/>
          <w:sz w:val="24"/>
          <w:szCs w:val="24"/>
          <w:lang w:eastAsia="en-GB"/>
        </w:rPr>
        <w:t xml:space="preserve">is </w:t>
      </w:r>
      <w:r w:rsidR="00F06C90" w:rsidRPr="0005270C">
        <w:rPr>
          <w:rFonts w:ascii="Times New Roman" w:eastAsia="Times New Roman" w:hAnsi="Times New Roman" w:cs="Times New Roman"/>
          <w:kern w:val="0"/>
          <w:sz w:val="24"/>
          <w:szCs w:val="24"/>
          <w:lang w:eastAsia="en-GB"/>
        </w:rPr>
        <w:t xml:space="preserve">almost </w:t>
      </w:r>
      <w:r w:rsidR="00DE16D2" w:rsidRPr="0005270C">
        <w:rPr>
          <w:rFonts w:ascii="Times New Roman" w:eastAsia="Times New Roman" w:hAnsi="Times New Roman" w:cs="Times New Roman"/>
          <w:kern w:val="0"/>
          <w:sz w:val="24"/>
          <w:szCs w:val="24"/>
          <w:lang w:eastAsia="en-GB"/>
        </w:rPr>
        <w:t>horizontal.</w:t>
      </w:r>
      <w:r w:rsidR="005A63DF" w:rsidRPr="0005270C">
        <w:rPr>
          <w:rFonts w:ascii="Times New Roman" w:eastAsia="Times New Roman" w:hAnsi="Times New Roman" w:cs="Times New Roman"/>
          <w:kern w:val="0"/>
          <w:sz w:val="24"/>
          <w:szCs w:val="24"/>
          <w:lang w:eastAsia="en-GB"/>
        </w:rPr>
        <w:t xml:space="preserve"> </w:t>
      </w:r>
      <w:r w:rsidR="00DE16D2" w:rsidRPr="0005270C">
        <w:rPr>
          <w:rFonts w:ascii="Times New Roman" w:eastAsia="Times New Roman" w:hAnsi="Times New Roman" w:cs="Times New Roman"/>
          <w:kern w:val="0"/>
          <w:sz w:val="24"/>
          <w:szCs w:val="24"/>
          <w:lang w:eastAsia="en-GB"/>
        </w:rPr>
        <w:t>S</w:t>
      </w:r>
      <w:r w:rsidR="005A63DF" w:rsidRPr="0005270C">
        <w:rPr>
          <w:rFonts w:ascii="Times New Roman" w:eastAsia="Times New Roman" w:hAnsi="Times New Roman" w:cs="Times New Roman"/>
          <w:kern w:val="0"/>
          <w:sz w:val="24"/>
          <w:szCs w:val="24"/>
          <w:lang w:eastAsia="en-GB"/>
        </w:rPr>
        <w:t>imilar</w:t>
      </w:r>
      <w:r w:rsidR="00DE16D2" w:rsidRPr="0005270C">
        <w:rPr>
          <w:rFonts w:ascii="Times New Roman" w:eastAsia="Times New Roman" w:hAnsi="Times New Roman" w:cs="Times New Roman"/>
          <w:kern w:val="0"/>
          <w:sz w:val="24"/>
          <w:szCs w:val="24"/>
          <w:lang w:eastAsia="en-GB"/>
        </w:rPr>
        <w:t xml:space="preserve"> </w:t>
      </w:r>
      <w:r w:rsidR="00995B3F">
        <w:rPr>
          <w:rFonts w:ascii="Times New Roman" w:eastAsia="Times New Roman" w:hAnsi="Times New Roman" w:cs="Times New Roman"/>
          <w:kern w:val="0"/>
          <w:sz w:val="24"/>
          <w:szCs w:val="24"/>
          <w:lang w:eastAsia="en-GB"/>
        </w:rPr>
        <w:t xml:space="preserve">patterns </w:t>
      </w:r>
      <w:r w:rsidR="005A63DF" w:rsidRPr="0005270C">
        <w:rPr>
          <w:rFonts w:ascii="Times New Roman" w:eastAsia="Times New Roman" w:hAnsi="Times New Roman" w:cs="Times New Roman"/>
          <w:kern w:val="0"/>
          <w:sz w:val="24"/>
          <w:szCs w:val="24"/>
          <w:lang w:eastAsia="en-GB"/>
        </w:rPr>
        <w:t xml:space="preserve">emerge </w:t>
      </w:r>
      <w:r w:rsidR="00995B3F">
        <w:rPr>
          <w:rFonts w:ascii="Times New Roman" w:eastAsia="Times New Roman" w:hAnsi="Times New Roman" w:cs="Times New Roman"/>
          <w:kern w:val="0"/>
          <w:sz w:val="24"/>
          <w:szCs w:val="24"/>
          <w:lang w:eastAsia="en-GB"/>
        </w:rPr>
        <w:t>from</w:t>
      </w:r>
      <w:r w:rsidR="005A63DF" w:rsidRPr="0005270C">
        <w:rPr>
          <w:rFonts w:ascii="Times New Roman" w:eastAsia="Times New Roman" w:hAnsi="Times New Roman" w:cs="Times New Roman"/>
          <w:kern w:val="0"/>
          <w:sz w:val="24"/>
          <w:szCs w:val="24"/>
          <w:lang w:eastAsia="en-GB"/>
        </w:rPr>
        <w:t xml:space="preserve"> Fig</w:t>
      </w:r>
      <w:r w:rsidR="006A3AFE">
        <w:rPr>
          <w:rFonts w:ascii="Times New Roman" w:eastAsia="Times New Roman" w:hAnsi="Times New Roman" w:cs="Times New Roman"/>
          <w:kern w:val="0"/>
          <w:sz w:val="24"/>
          <w:szCs w:val="24"/>
          <w:lang w:eastAsia="en-GB"/>
        </w:rPr>
        <w:t>.</w:t>
      </w:r>
      <w:r w:rsidR="00F06C90" w:rsidRPr="0005270C">
        <w:rPr>
          <w:rFonts w:ascii="Times New Roman" w:eastAsia="Times New Roman" w:hAnsi="Times New Roman" w:cs="Times New Roman"/>
          <w:kern w:val="0"/>
          <w:sz w:val="24"/>
          <w:szCs w:val="24"/>
          <w:lang w:eastAsia="en-GB"/>
        </w:rPr>
        <w:t xml:space="preserve"> </w:t>
      </w:r>
      <w:r w:rsidR="003551FB">
        <w:rPr>
          <w:rFonts w:ascii="Times New Roman" w:eastAsia="Times New Roman" w:hAnsi="Times New Roman" w:cs="Times New Roman"/>
          <w:kern w:val="0"/>
          <w:sz w:val="24"/>
          <w:szCs w:val="24"/>
          <w:lang w:eastAsia="en-GB"/>
        </w:rPr>
        <w:t>3</w:t>
      </w:r>
      <w:r w:rsidR="00F06C90" w:rsidRPr="0005270C">
        <w:rPr>
          <w:rFonts w:ascii="Times New Roman" w:eastAsia="Times New Roman" w:hAnsi="Times New Roman" w:cs="Times New Roman"/>
          <w:kern w:val="0"/>
          <w:sz w:val="24"/>
          <w:szCs w:val="24"/>
          <w:lang w:eastAsia="en-GB"/>
        </w:rPr>
        <w:t xml:space="preserve">E and </w:t>
      </w:r>
      <w:r w:rsidR="003551FB">
        <w:rPr>
          <w:rFonts w:ascii="Times New Roman" w:eastAsia="Times New Roman" w:hAnsi="Times New Roman" w:cs="Times New Roman"/>
          <w:kern w:val="0"/>
          <w:sz w:val="24"/>
          <w:szCs w:val="24"/>
          <w:lang w:eastAsia="en-GB"/>
        </w:rPr>
        <w:t>3</w:t>
      </w:r>
      <w:r w:rsidR="00F06C90" w:rsidRPr="0005270C">
        <w:rPr>
          <w:rFonts w:ascii="Times New Roman" w:eastAsia="Times New Roman" w:hAnsi="Times New Roman" w:cs="Times New Roman"/>
          <w:kern w:val="0"/>
          <w:sz w:val="24"/>
          <w:szCs w:val="24"/>
          <w:lang w:eastAsia="en-GB"/>
        </w:rPr>
        <w:t>F</w:t>
      </w:r>
      <w:r w:rsidR="005A63DF" w:rsidRPr="0005270C">
        <w:rPr>
          <w:rFonts w:ascii="Times New Roman" w:eastAsia="Times New Roman" w:hAnsi="Times New Roman" w:cs="Times New Roman"/>
          <w:kern w:val="0"/>
          <w:sz w:val="24"/>
          <w:szCs w:val="24"/>
          <w:lang w:eastAsia="en-GB"/>
        </w:rPr>
        <w:t xml:space="preserve"> </w:t>
      </w:r>
      <w:r w:rsidR="00995B3F">
        <w:rPr>
          <w:rFonts w:ascii="Times New Roman" w:eastAsia="Times New Roman" w:hAnsi="Times New Roman" w:cs="Times New Roman"/>
          <w:kern w:val="0"/>
          <w:sz w:val="24"/>
          <w:szCs w:val="24"/>
          <w:lang w:eastAsia="en-GB"/>
        </w:rPr>
        <w:t xml:space="preserve">in depicting </w:t>
      </w:r>
      <w:r w:rsidR="003551FB">
        <w:rPr>
          <w:rFonts w:ascii="Times New Roman" w:eastAsia="Times New Roman" w:hAnsi="Times New Roman" w:cs="Times New Roman"/>
          <w:kern w:val="0"/>
          <w:sz w:val="24"/>
          <w:szCs w:val="24"/>
          <w:lang w:eastAsia="en-GB"/>
        </w:rPr>
        <w:t xml:space="preserve">the </w:t>
      </w:r>
      <w:r w:rsidR="00F06C90" w:rsidRPr="0005270C">
        <w:rPr>
          <w:rFonts w:ascii="Times New Roman" w:eastAsia="Times New Roman" w:hAnsi="Times New Roman" w:cs="Times New Roman"/>
          <w:kern w:val="0"/>
          <w:sz w:val="24"/>
          <w:szCs w:val="24"/>
          <w:lang w:eastAsia="en-GB"/>
        </w:rPr>
        <w:t>tertiary sector FDI</w:t>
      </w:r>
      <w:r w:rsidR="00480DFE">
        <w:rPr>
          <w:rFonts w:ascii="Times New Roman" w:eastAsia="Times New Roman" w:hAnsi="Times New Roman" w:cs="Times New Roman"/>
          <w:kern w:val="0"/>
          <w:sz w:val="24"/>
          <w:szCs w:val="24"/>
          <w:lang w:eastAsia="en-GB"/>
        </w:rPr>
        <w:t>-</w:t>
      </w:r>
      <w:r w:rsidR="00F06C90" w:rsidRPr="0005270C">
        <w:rPr>
          <w:rFonts w:ascii="Times New Roman" w:eastAsia="Times New Roman" w:hAnsi="Times New Roman" w:cs="Times New Roman"/>
          <w:kern w:val="0"/>
          <w:sz w:val="24"/>
          <w:szCs w:val="24"/>
          <w:lang w:eastAsia="en-GB"/>
        </w:rPr>
        <w:t>energy intensity nexus</w:t>
      </w:r>
      <w:r w:rsidR="005A63DF" w:rsidRPr="0005270C">
        <w:rPr>
          <w:rFonts w:ascii="Times New Roman" w:eastAsia="Times New Roman" w:hAnsi="Times New Roman" w:cs="Times New Roman"/>
          <w:kern w:val="0"/>
          <w:sz w:val="24"/>
          <w:szCs w:val="24"/>
          <w:lang w:eastAsia="en-GB"/>
        </w:rPr>
        <w:t xml:space="preserve">. </w:t>
      </w:r>
      <w:r w:rsidR="00F06C90" w:rsidRPr="0005270C">
        <w:rPr>
          <w:rFonts w:ascii="Times New Roman" w:eastAsia="Times New Roman" w:hAnsi="Times New Roman" w:cs="Times New Roman"/>
          <w:kern w:val="0"/>
          <w:sz w:val="24"/>
          <w:szCs w:val="24"/>
          <w:lang w:eastAsia="en-GB"/>
        </w:rPr>
        <w:t>However,</w:t>
      </w:r>
      <w:r w:rsidR="005A63DF" w:rsidRPr="0005270C">
        <w:rPr>
          <w:rFonts w:ascii="Times New Roman" w:eastAsia="Times New Roman" w:hAnsi="Times New Roman" w:cs="Times New Roman"/>
          <w:kern w:val="0"/>
          <w:sz w:val="24"/>
          <w:szCs w:val="24"/>
          <w:lang w:eastAsia="en-GB"/>
        </w:rPr>
        <w:t xml:space="preserve"> the stylised</w:t>
      </w:r>
      <w:r w:rsidR="00F06C90" w:rsidRPr="0005270C">
        <w:rPr>
          <w:rFonts w:ascii="Times New Roman" w:eastAsia="Times New Roman" w:hAnsi="Times New Roman" w:cs="Times New Roman"/>
          <w:kern w:val="0"/>
          <w:sz w:val="24"/>
          <w:szCs w:val="24"/>
          <w:lang w:eastAsia="en-GB"/>
        </w:rPr>
        <w:t xml:space="preserve"> </w:t>
      </w:r>
      <w:r w:rsidR="005A63DF" w:rsidRPr="0005270C">
        <w:rPr>
          <w:rFonts w:ascii="Times New Roman" w:eastAsia="Times New Roman" w:hAnsi="Times New Roman" w:cs="Times New Roman"/>
          <w:kern w:val="0"/>
          <w:sz w:val="24"/>
          <w:szCs w:val="24"/>
          <w:lang w:eastAsia="en-GB"/>
        </w:rPr>
        <w:t>facts</w:t>
      </w:r>
      <w:r w:rsidR="007832B1" w:rsidRPr="0005270C">
        <w:rPr>
          <w:rFonts w:ascii="Times New Roman" w:eastAsia="Times New Roman" w:hAnsi="Times New Roman" w:cs="Times New Roman"/>
          <w:kern w:val="0"/>
          <w:sz w:val="24"/>
          <w:szCs w:val="24"/>
          <w:lang w:eastAsia="en-GB"/>
        </w:rPr>
        <w:t xml:space="preserve"> shown in Fig</w:t>
      </w:r>
      <w:r w:rsidR="00D042A5">
        <w:rPr>
          <w:rFonts w:ascii="Times New Roman" w:eastAsia="Times New Roman" w:hAnsi="Times New Roman" w:cs="Times New Roman"/>
          <w:kern w:val="0"/>
          <w:sz w:val="24"/>
          <w:szCs w:val="24"/>
          <w:lang w:eastAsia="en-GB"/>
        </w:rPr>
        <w:t xml:space="preserve">. </w:t>
      </w:r>
      <w:r w:rsidR="003551FB">
        <w:rPr>
          <w:rFonts w:ascii="Times New Roman" w:eastAsia="Times New Roman" w:hAnsi="Times New Roman" w:cs="Times New Roman"/>
          <w:kern w:val="0"/>
          <w:sz w:val="24"/>
          <w:szCs w:val="24"/>
          <w:lang w:eastAsia="en-GB"/>
        </w:rPr>
        <w:t>3</w:t>
      </w:r>
      <w:r w:rsidR="007832B1" w:rsidRPr="0005270C">
        <w:rPr>
          <w:rFonts w:ascii="Times New Roman" w:eastAsia="Times New Roman" w:hAnsi="Times New Roman" w:cs="Times New Roman"/>
          <w:kern w:val="0"/>
          <w:sz w:val="24"/>
          <w:szCs w:val="24"/>
          <w:lang w:eastAsia="en-GB"/>
        </w:rPr>
        <w:t>A</w:t>
      </w:r>
      <w:r w:rsidR="00D042A5">
        <w:rPr>
          <w:rFonts w:ascii="Times New Roman" w:eastAsia="Times New Roman" w:hAnsi="Times New Roman" w:cs="Times New Roman"/>
          <w:kern w:val="0"/>
          <w:sz w:val="24"/>
          <w:szCs w:val="24"/>
          <w:lang w:eastAsia="en-GB"/>
        </w:rPr>
        <w:t xml:space="preserve"> to 3F, </w:t>
      </w:r>
      <w:r w:rsidR="005A63DF" w:rsidRPr="0005270C">
        <w:rPr>
          <w:rFonts w:ascii="Times New Roman" w:eastAsia="Times New Roman" w:hAnsi="Times New Roman" w:cs="Times New Roman"/>
          <w:kern w:val="0"/>
          <w:sz w:val="24"/>
          <w:szCs w:val="24"/>
          <w:lang w:eastAsia="en-GB"/>
        </w:rPr>
        <w:t xml:space="preserve">are just correlations </w:t>
      </w:r>
      <w:r w:rsidR="003527F5" w:rsidRPr="0005270C">
        <w:rPr>
          <w:rFonts w:ascii="Times New Roman" w:eastAsia="Times New Roman" w:hAnsi="Times New Roman" w:cs="Times New Roman"/>
          <w:kern w:val="0"/>
          <w:sz w:val="24"/>
          <w:szCs w:val="24"/>
          <w:lang w:eastAsia="en-GB"/>
        </w:rPr>
        <w:t xml:space="preserve">based on </w:t>
      </w:r>
      <w:r w:rsidR="009504DD">
        <w:rPr>
          <w:rFonts w:ascii="Times New Roman" w:eastAsia="Times New Roman" w:hAnsi="Times New Roman" w:cs="Times New Roman"/>
          <w:kern w:val="0"/>
          <w:sz w:val="24"/>
          <w:szCs w:val="24"/>
          <w:lang w:eastAsia="en-GB"/>
        </w:rPr>
        <w:t>a mean-based</w:t>
      </w:r>
      <w:r w:rsidR="005A63DF" w:rsidRPr="0005270C">
        <w:rPr>
          <w:rFonts w:ascii="Times New Roman" w:eastAsia="Times New Roman" w:hAnsi="Times New Roman" w:cs="Times New Roman"/>
          <w:kern w:val="0"/>
          <w:sz w:val="24"/>
          <w:szCs w:val="24"/>
          <w:lang w:eastAsia="en-GB"/>
        </w:rPr>
        <w:t xml:space="preserve"> </w:t>
      </w:r>
      <w:r w:rsidR="003527F5" w:rsidRPr="0005270C">
        <w:rPr>
          <w:rFonts w:ascii="Times New Roman" w:eastAsia="Times New Roman" w:hAnsi="Times New Roman" w:cs="Times New Roman"/>
          <w:kern w:val="0"/>
          <w:sz w:val="24"/>
          <w:szCs w:val="24"/>
          <w:lang w:eastAsia="en-GB"/>
        </w:rPr>
        <w:t>split</w:t>
      </w:r>
      <w:r w:rsidR="005A63DF" w:rsidRPr="0005270C">
        <w:rPr>
          <w:rFonts w:ascii="Times New Roman" w:eastAsia="Times New Roman" w:hAnsi="Times New Roman" w:cs="Times New Roman"/>
          <w:kern w:val="0"/>
          <w:sz w:val="24"/>
          <w:szCs w:val="24"/>
          <w:lang w:eastAsia="en-GB"/>
        </w:rPr>
        <w:t xml:space="preserve"> of the </w:t>
      </w:r>
      <w:r w:rsidR="003527F5" w:rsidRPr="0005270C">
        <w:rPr>
          <w:rFonts w:ascii="Times New Roman" w:eastAsia="Times New Roman" w:hAnsi="Times New Roman" w:cs="Times New Roman"/>
          <w:kern w:val="0"/>
          <w:sz w:val="24"/>
          <w:szCs w:val="24"/>
          <w:lang w:eastAsia="en-GB"/>
        </w:rPr>
        <w:t xml:space="preserve">entire </w:t>
      </w:r>
      <w:r w:rsidR="005A63DF" w:rsidRPr="0005270C">
        <w:rPr>
          <w:rFonts w:ascii="Times New Roman" w:eastAsia="Times New Roman" w:hAnsi="Times New Roman" w:cs="Times New Roman"/>
          <w:kern w:val="0"/>
          <w:sz w:val="24"/>
          <w:szCs w:val="24"/>
          <w:lang w:eastAsia="en-GB"/>
        </w:rPr>
        <w:t>sample,</w:t>
      </w:r>
      <w:r w:rsidR="006C775B" w:rsidRPr="0005270C">
        <w:rPr>
          <w:rFonts w:ascii="Times New Roman" w:eastAsia="Times New Roman" w:hAnsi="Times New Roman" w:cs="Times New Roman"/>
          <w:kern w:val="0"/>
          <w:sz w:val="24"/>
          <w:szCs w:val="24"/>
          <w:lang w:eastAsia="en-GB"/>
        </w:rPr>
        <w:t xml:space="preserve"> </w:t>
      </w:r>
      <w:r w:rsidR="00995B3F">
        <w:rPr>
          <w:rFonts w:ascii="Times New Roman" w:eastAsia="Times New Roman" w:hAnsi="Times New Roman" w:cs="Times New Roman"/>
          <w:kern w:val="0"/>
          <w:sz w:val="24"/>
          <w:szCs w:val="24"/>
          <w:lang w:eastAsia="en-GB"/>
        </w:rPr>
        <w:t xml:space="preserve">allowing for the </w:t>
      </w:r>
      <w:r w:rsidR="003527F5" w:rsidRPr="0005270C">
        <w:rPr>
          <w:rFonts w:ascii="Times New Roman" w:eastAsia="Times New Roman" w:hAnsi="Times New Roman" w:cs="Times New Roman"/>
          <w:kern w:val="0"/>
          <w:sz w:val="24"/>
          <w:szCs w:val="24"/>
          <w:lang w:eastAsia="en-GB"/>
        </w:rPr>
        <w:t>potential existence of</w:t>
      </w:r>
      <w:r w:rsidR="005A63DF" w:rsidRPr="0005270C">
        <w:rPr>
          <w:rFonts w:ascii="Times New Roman" w:eastAsia="Times New Roman" w:hAnsi="Times New Roman" w:cs="Times New Roman"/>
          <w:kern w:val="0"/>
          <w:sz w:val="24"/>
          <w:szCs w:val="24"/>
          <w:lang w:eastAsia="en-GB"/>
        </w:rPr>
        <w:t xml:space="preserve"> a non-monotonic relationship between </w:t>
      </w:r>
      <w:r w:rsidR="003527F5" w:rsidRPr="0005270C">
        <w:rPr>
          <w:rFonts w:ascii="Times New Roman" w:eastAsia="Times New Roman" w:hAnsi="Times New Roman" w:cs="Times New Roman"/>
          <w:kern w:val="0"/>
          <w:sz w:val="24"/>
          <w:szCs w:val="24"/>
          <w:lang w:eastAsia="en-GB"/>
        </w:rPr>
        <w:t xml:space="preserve">secondary/tertiary sector </w:t>
      </w:r>
      <w:r w:rsidR="005A63DF" w:rsidRPr="0005270C">
        <w:rPr>
          <w:rFonts w:ascii="Times New Roman" w:eastAsia="Times New Roman" w:hAnsi="Times New Roman" w:cs="Times New Roman"/>
          <w:kern w:val="0"/>
          <w:sz w:val="24"/>
          <w:szCs w:val="24"/>
          <w:lang w:eastAsia="en-GB"/>
        </w:rPr>
        <w:t>FDI</w:t>
      </w:r>
      <w:r w:rsidR="006C775B" w:rsidRPr="0005270C">
        <w:rPr>
          <w:rFonts w:ascii="Times New Roman" w:eastAsia="Times New Roman" w:hAnsi="Times New Roman" w:cs="Times New Roman"/>
          <w:kern w:val="0"/>
          <w:sz w:val="24"/>
          <w:szCs w:val="24"/>
          <w:lang w:eastAsia="en-GB"/>
        </w:rPr>
        <w:t xml:space="preserve"> </w:t>
      </w:r>
      <w:r w:rsidR="005A63DF" w:rsidRPr="0005270C">
        <w:rPr>
          <w:rFonts w:ascii="Times New Roman" w:eastAsia="Times New Roman" w:hAnsi="Times New Roman" w:cs="Times New Roman"/>
          <w:kern w:val="0"/>
          <w:sz w:val="24"/>
          <w:szCs w:val="24"/>
          <w:lang w:eastAsia="en-GB"/>
        </w:rPr>
        <w:t xml:space="preserve">and </w:t>
      </w:r>
      <w:r w:rsidR="003527F5" w:rsidRPr="0005270C">
        <w:rPr>
          <w:rFonts w:ascii="Times New Roman" w:eastAsia="Times New Roman" w:hAnsi="Times New Roman" w:cs="Times New Roman"/>
          <w:kern w:val="0"/>
          <w:sz w:val="24"/>
          <w:szCs w:val="24"/>
          <w:lang w:eastAsia="en-GB"/>
        </w:rPr>
        <w:t>energy intensity</w:t>
      </w:r>
      <w:r w:rsidR="005A63DF" w:rsidRPr="0005270C">
        <w:rPr>
          <w:rFonts w:ascii="Times New Roman" w:eastAsia="Times New Roman" w:hAnsi="Times New Roman" w:cs="Times New Roman"/>
          <w:kern w:val="0"/>
          <w:sz w:val="24"/>
          <w:szCs w:val="24"/>
          <w:lang w:eastAsia="en-GB"/>
        </w:rPr>
        <w:t xml:space="preserve"> for different levels of</w:t>
      </w:r>
      <w:r w:rsidR="003527F5" w:rsidRPr="0005270C">
        <w:rPr>
          <w:rFonts w:ascii="Times New Roman" w:eastAsia="Times New Roman" w:hAnsi="Times New Roman" w:cs="Times New Roman"/>
          <w:kern w:val="0"/>
          <w:sz w:val="24"/>
          <w:szCs w:val="24"/>
          <w:lang w:eastAsia="en-GB"/>
        </w:rPr>
        <w:t xml:space="preserve"> sectoral</w:t>
      </w:r>
      <w:r w:rsidR="005A63DF" w:rsidRPr="0005270C">
        <w:rPr>
          <w:rFonts w:ascii="Times New Roman" w:eastAsia="Times New Roman" w:hAnsi="Times New Roman" w:cs="Times New Roman"/>
          <w:kern w:val="0"/>
          <w:sz w:val="24"/>
          <w:szCs w:val="24"/>
          <w:lang w:eastAsia="en-GB"/>
        </w:rPr>
        <w:t xml:space="preserve"> </w:t>
      </w:r>
      <w:r w:rsidR="003527F5" w:rsidRPr="0005270C">
        <w:rPr>
          <w:rFonts w:ascii="Times New Roman" w:eastAsia="Times New Roman" w:hAnsi="Times New Roman" w:cs="Times New Roman"/>
          <w:kern w:val="0"/>
          <w:sz w:val="24"/>
          <w:szCs w:val="24"/>
          <w:lang w:eastAsia="en-GB"/>
        </w:rPr>
        <w:t>R&amp;D expenditure to GDP</w:t>
      </w:r>
      <w:r w:rsidR="005A63DF" w:rsidRPr="0005270C">
        <w:rPr>
          <w:rFonts w:ascii="Times New Roman" w:eastAsia="Times New Roman" w:hAnsi="Times New Roman" w:cs="Times New Roman"/>
          <w:kern w:val="0"/>
          <w:sz w:val="24"/>
          <w:szCs w:val="24"/>
          <w:lang w:eastAsia="en-GB"/>
        </w:rPr>
        <w:t>.</w:t>
      </w:r>
      <w:r w:rsidR="00E25F52" w:rsidRPr="00E0610E">
        <w:rPr>
          <w:rFonts w:ascii="Times New Roman" w:eastAsia="Times New Roman" w:hAnsi="Times New Roman" w:cs="Times New Roman"/>
          <w:color w:val="FF0000"/>
          <w:kern w:val="0"/>
          <w:sz w:val="24"/>
          <w:szCs w:val="24"/>
          <w:lang w:eastAsia="en-GB"/>
        </w:rPr>
        <w:t xml:space="preserve"> </w:t>
      </w:r>
      <w:r w:rsidR="00E0610E" w:rsidRPr="000739E0">
        <w:rPr>
          <w:rFonts w:ascii="Times New Roman" w:eastAsia="Times New Roman" w:hAnsi="Times New Roman" w:cs="Times New Roman"/>
          <w:kern w:val="0"/>
          <w:sz w:val="24"/>
          <w:szCs w:val="24"/>
          <w:lang w:eastAsia="en-GB"/>
        </w:rPr>
        <w:t xml:space="preserve">Also, the differences between the sub-samples look minor based on the scatter plot diagrams </w:t>
      </w:r>
      <w:r w:rsidR="009504DD">
        <w:rPr>
          <w:rFonts w:ascii="Times New Roman" w:eastAsia="Times New Roman" w:hAnsi="Times New Roman" w:cs="Times New Roman"/>
          <w:kern w:val="0"/>
          <w:sz w:val="24"/>
          <w:szCs w:val="24"/>
          <w:lang w:eastAsia="en-GB"/>
        </w:rPr>
        <w:t>but</w:t>
      </w:r>
      <w:r w:rsidR="00E0610E" w:rsidRPr="000739E0">
        <w:rPr>
          <w:rFonts w:ascii="Times New Roman" w:eastAsia="Times New Roman" w:hAnsi="Times New Roman" w:cs="Times New Roman"/>
          <w:kern w:val="0"/>
          <w:sz w:val="24"/>
          <w:szCs w:val="24"/>
          <w:lang w:eastAsia="en-GB"/>
        </w:rPr>
        <w:t xml:space="preserve"> these patte</w:t>
      </w:r>
      <w:r w:rsidR="00DA569C" w:rsidRPr="000739E0">
        <w:rPr>
          <w:rFonts w:ascii="Times New Roman" w:eastAsia="Times New Roman" w:hAnsi="Times New Roman" w:cs="Times New Roman"/>
          <w:kern w:val="0"/>
          <w:sz w:val="24"/>
          <w:szCs w:val="24"/>
          <w:lang w:eastAsia="en-GB"/>
        </w:rPr>
        <w:t>r</w:t>
      </w:r>
      <w:r w:rsidR="00E0610E" w:rsidRPr="000739E0">
        <w:rPr>
          <w:rFonts w:ascii="Times New Roman" w:eastAsia="Times New Roman" w:hAnsi="Times New Roman" w:cs="Times New Roman"/>
          <w:kern w:val="0"/>
          <w:sz w:val="24"/>
          <w:szCs w:val="24"/>
          <w:lang w:eastAsia="en-GB"/>
        </w:rPr>
        <w:t xml:space="preserve">ns cannot </w:t>
      </w:r>
      <w:r w:rsidR="009504DD">
        <w:rPr>
          <w:rFonts w:ascii="Times New Roman" w:eastAsia="Times New Roman" w:hAnsi="Times New Roman" w:cs="Times New Roman"/>
          <w:kern w:val="0"/>
          <w:sz w:val="24"/>
          <w:szCs w:val="24"/>
          <w:lang w:eastAsia="en-GB"/>
        </w:rPr>
        <w:t>reveal</w:t>
      </w:r>
      <w:r w:rsidR="00E0610E" w:rsidRPr="000739E0">
        <w:rPr>
          <w:rFonts w:ascii="Times New Roman" w:eastAsia="Times New Roman" w:hAnsi="Times New Roman" w:cs="Times New Roman"/>
          <w:kern w:val="0"/>
          <w:sz w:val="24"/>
          <w:szCs w:val="24"/>
          <w:lang w:eastAsia="en-GB"/>
        </w:rPr>
        <w:t xml:space="preserve"> the significance of the </w:t>
      </w:r>
      <w:r w:rsidR="009504DD">
        <w:rPr>
          <w:rFonts w:ascii="Times New Roman" w:eastAsia="Times New Roman" w:hAnsi="Times New Roman" w:cs="Times New Roman"/>
          <w:kern w:val="0"/>
          <w:sz w:val="24"/>
          <w:szCs w:val="24"/>
          <w:lang w:eastAsia="en-GB"/>
        </w:rPr>
        <w:t>relationships displayed</w:t>
      </w:r>
      <w:r w:rsidR="00E0610E" w:rsidRPr="000739E0">
        <w:rPr>
          <w:rFonts w:ascii="Times New Roman" w:eastAsia="Times New Roman" w:hAnsi="Times New Roman" w:cs="Times New Roman"/>
          <w:kern w:val="0"/>
          <w:sz w:val="24"/>
          <w:szCs w:val="24"/>
          <w:lang w:eastAsia="en-GB"/>
        </w:rPr>
        <w:t xml:space="preserve">. </w:t>
      </w:r>
      <w:r w:rsidR="009504DD">
        <w:rPr>
          <w:rFonts w:ascii="Times New Roman" w:eastAsia="Times New Roman" w:hAnsi="Times New Roman" w:cs="Times New Roman"/>
          <w:kern w:val="0"/>
          <w:sz w:val="24"/>
          <w:szCs w:val="24"/>
          <w:lang w:eastAsia="en-GB"/>
        </w:rPr>
        <w:t>Hence</w:t>
      </w:r>
      <w:r w:rsidR="00E0610E" w:rsidRPr="000739E0">
        <w:rPr>
          <w:rFonts w:ascii="Times New Roman" w:eastAsia="Times New Roman" w:hAnsi="Times New Roman" w:cs="Times New Roman"/>
          <w:kern w:val="0"/>
          <w:sz w:val="24"/>
          <w:szCs w:val="24"/>
          <w:lang w:eastAsia="en-GB"/>
        </w:rPr>
        <w:t>,</w:t>
      </w:r>
      <w:r w:rsidR="00E0610E" w:rsidRPr="00E0610E">
        <w:rPr>
          <w:rFonts w:ascii="Times New Roman" w:eastAsia="Times New Roman" w:hAnsi="Times New Roman" w:cs="Times New Roman"/>
          <w:color w:val="FF0000"/>
          <w:kern w:val="0"/>
          <w:sz w:val="24"/>
          <w:szCs w:val="24"/>
          <w:lang w:eastAsia="en-GB"/>
        </w:rPr>
        <w:t xml:space="preserve"> </w:t>
      </w:r>
      <w:r w:rsidR="00E0610E">
        <w:rPr>
          <w:rFonts w:ascii="Times New Roman" w:eastAsia="Times New Roman" w:hAnsi="Times New Roman" w:cs="Times New Roman"/>
          <w:kern w:val="0"/>
          <w:sz w:val="24"/>
          <w:szCs w:val="24"/>
          <w:lang w:eastAsia="en-GB"/>
        </w:rPr>
        <w:t>g</w:t>
      </w:r>
      <w:r w:rsidR="00E25F52" w:rsidRPr="0005270C">
        <w:rPr>
          <w:rFonts w:ascii="Times New Roman" w:eastAsia="Times New Roman" w:hAnsi="Times New Roman" w:cs="Times New Roman"/>
          <w:kern w:val="0"/>
          <w:sz w:val="24"/>
          <w:szCs w:val="24"/>
          <w:lang w:eastAsia="en-GB"/>
        </w:rPr>
        <w:t xml:space="preserve">iven the possibility of </w:t>
      </w:r>
      <w:r w:rsidR="00995B3F">
        <w:rPr>
          <w:rFonts w:ascii="Times New Roman" w:eastAsia="Times New Roman" w:hAnsi="Times New Roman" w:cs="Times New Roman"/>
          <w:kern w:val="0"/>
          <w:sz w:val="24"/>
          <w:szCs w:val="24"/>
          <w:lang w:eastAsia="en-GB"/>
        </w:rPr>
        <w:t>an</w:t>
      </w:r>
      <w:r w:rsidR="001605A4" w:rsidRPr="0005270C">
        <w:rPr>
          <w:rFonts w:ascii="Times New Roman" w:eastAsia="Times New Roman" w:hAnsi="Times New Roman" w:cs="Times New Roman"/>
          <w:kern w:val="0"/>
          <w:sz w:val="24"/>
          <w:szCs w:val="24"/>
          <w:lang w:eastAsia="en-GB"/>
        </w:rPr>
        <w:t xml:space="preserve"> </w:t>
      </w:r>
      <w:r w:rsidR="00E25F52" w:rsidRPr="0005270C">
        <w:rPr>
          <w:rFonts w:ascii="Times New Roman" w:eastAsia="Times New Roman" w:hAnsi="Times New Roman" w:cs="Times New Roman"/>
          <w:noProof/>
          <w:kern w:val="0"/>
          <w:sz w:val="24"/>
          <w:szCs w:val="24"/>
          <w:lang w:eastAsia="en-GB"/>
        </w:rPr>
        <w:t>inherent</w:t>
      </w:r>
      <w:r w:rsidR="00E25F52" w:rsidRPr="0005270C">
        <w:rPr>
          <w:rFonts w:ascii="Times New Roman" w:eastAsia="Times New Roman" w:hAnsi="Times New Roman" w:cs="Times New Roman"/>
          <w:kern w:val="0"/>
          <w:sz w:val="24"/>
          <w:szCs w:val="24"/>
          <w:lang w:eastAsia="en-GB"/>
        </w:rPr>
        <w:t xml:space="preserve"> </w:t>
      </w:r>
      <w:r w:rsidR="006D448C">
        <w:rPr>
          <w:rFonts w:ascii="Times New Roman" w:eastAsia="Times New Roman" w:hAnsi="Times New Roman" w:cs="Times New Roman"/>
          <w:kern w:val="0"/>
          <w:sz w:val="24"/>
          <w:szCs w:val="24"/>
          <w:lang w:eastAsia="en-GB"/>
        </w:rPr>
        <w:t xml:space="preserve">threshold </w:t>
      </w:r>
      <w:r w:rsidR="00E25F52" w:rsidRPr="0005270C">
        <w:rPr>
          <w:rFonts w:ascii="Times New Roman" w:eastAsia="Times New Roman" w:hAnsi="Times New Roman" w:cs="Times New Roman"/>
          <w:kern w:val="0"/>
          <w:sz w:val="24"/>
          <w:szCs w:val="24"/>
          <w:lang w:eastAsia="en-GB"/>
        </w:rPr>
        <w:t>effect of sectoral FDI on energy intensity</w:t>
      </w:r>
      <w:r w:rsidR="00F43AF1">
        <w:rPr>
          <w:rFonts w:ascii="Times New Roman" w:eastAsia="Times New Roman" w:hAnsi="Times New Roman" w:cs="Times New Roman"/>
          <w:kern w:val="0"/>
          <w:sz w:val="24"/>
          <w:szCs w:val="24"/>
          <w:lang w:eastAsia="en-GB"/>
        </w:rPr>
        <w:t xml:space="preserve"> mediated by the level R&amp;D</w:t>
      </w:r>
      <w:r w:rsidR="00E25F52" w:rsidRPr="0005270C">
        <w:rPr>
          <w:rFonts w:ascii="Times New Roman" w:eastAsia="Times New Roman" w:hAnsi="Times New Roman" w:cs="Times New Roman"/>
          <w:kern w:val="0"/>
          <w:sz w:val="24"/>
          <w:szCs w:val="24"/>
          <w:lang w:eastAsia="en-GB"/>
        </w:rPr>
        <w:t xml:space="preserve">, </w:t>
      </w:r>
      <w:r w:rsidR="00F43AF1">
        <w:rPr>
          <w:rFonts w:ascii="Times New Roman" w:eastAsia="Times New Roman" w:hAnsi="Times New Roman" w:cs="Times New Roman"/>
          <w:kern w:val="0"/>
          <w:sz w:val="24"/>
          <w:szCs w:val="24"/>
          <w:lang w:eastAsia="en-GB"/>
        </w:rPr>
        <w:t xml:space="preserve">such a relationship is subjected to formal empirical scrutiny </w:t>
      </w:r>
      <w:r w:rsidR="00E25F52" w:rsidRPr="0005270C">
        <w:rPr>
          <w:rFonts w:ascii="Times New Roman" w:eastAsia="Times New Roman" w:hAnsi="Times New Roman" w:cs="Times New Roman"/>
          <w:kern w:val="0"/>
          <w:sz w:val="24"/>
          <w:szCs w:val="24"/>
          <w:lang w:eastAsia="en-GB"/>
        </w:rPr>
        <w:t xml:space="preserve">using Hansen’s threshold estimation and </w:t>
      </w:r>
      <w:r w:rsidR="00F43AF1">
        <w:rPr>
          <w:rFonts w:ascii="Times New Roman" w:eastAsia="Times New Roman" w:hAnsi="Times New Roman" w:cs="Times New Roman"/>
          <w:kern w:val="0"/>
          <w:sz w:val="24"/>
          <w:szCs w:val="24"/>
          <w:lang w:eastAsia="en-GB"/>
        </w:rPr>
        <w:t>t</w:t>
      </w:r>
      <w:r w:rsidR="00E25F52" w:rsidRPr="0005270C">
        <w:rPr>
          <w:rFonts w:ascii="Times New Roman" w:eastAsia="Times New Roman" w:hAnsi="Times New Roman" w:cs="Times New Roman"/>
          <w:kern w:val="0"/>
          <w:sz w:val="24"/>
          <w:szCs w:val="24"/>
          <w:lang w:eastAsia="en-GB"/>
        </w:rPr>
        <w:t xml:space="preserve">he results </w:t>
      </w:r>
      <w:r w:rsidR="008A5423">
        <w:rPr>
          <w:rFonts w:ascii="Times New Roman" w:eastAsia="Times New Roman" w:hAnsi="Times New Roman" w:cs="Times New Roman"/>
          <w:kern w:val="0"/>
          <w:sz w:val="24"/>
          <w:szCs w:val="24"/>
          <w:lang w:eastAsia="en-GB"/>
        </w:rPr>
        <w:t xml:space="preserve">are </w:t>
      </w:r>
      <w:r w:rsidR="00F43AF1">
        <w:rPr>
          <w:rFonts w:ascii="Times New Roman" w:eastAsia="Times New Roman" w:hAnsi="Times New Roman" w:cs="Times New Roman"/>
          <w:kern w:val="0"/>
          <w:sz w:val="24"/>
          <w:szCs w:val="24"/>
          <w:lang w:eastAsia="en-GB"/>
        </w:rPr>
        <w:t xml:space="preserve">discussed </w:t>
      </w:r>
      <w:r w:rsidR="00E25F52" w:rsidRPr="0005270C">
        <w:rPr>
          <w:rFonts w:ascii="Times New Roman" w:eastAsia="Times New Roman" w:hAnsi="Times New Roman" w:cs="Times New Roman"/>
          <w:kern w:val="0"/>
          <w:sz w:val="24"/>
          <w:szCs w:val="24"/>
          <w:lang w:eastAsia="en-GB"/>
        </w:rPr>
        <w:t xml:space="preserve">in </w:t>
      </w:r>
      <w:r w:rsidR="001605A4" w:rsidRPr="0005270C">
        <w:rPr>
          <w:rFonts w:ascii="Times New Roman" w:eastAsia="Times New Roman" w:hAnsi="Times New Roman" w:cs="Times New Roman"/>
          <w:kern w:val="0"/>
          <w:sz w:val="24"/>
          <w:szCs w:val="24"/>
          <w:lang w:eastAsia="en-GB"/>
        </w:rPr>
        <w:t xml:space="preserve">the </w:t>
      </w:r>
      <w:r w:rsidR="00E25F52" w:rsidRPr="0005270C">
        <w:rPr>
          <w:rFonts w:ascii="Times New Roman" w:eastAsia="Times New Roman" w:hAnsi="Times New Roman" w:cs="Times New Roman"/>
          <w:noProof/>
          <w:kern w:val="0"/>
          <w:sz w:val="24"/>
          <w:szCs w:val="24"/>
          <w:lang w:eastAsia="en-GB"/>
        </w:rPr>
        <w:t>next</w:t>
      </w:r>
      <w:r w:rsidR="00E25F52" w:rsidRPr="0005270C">
        <w:rPr>
          <w:rFonts w:ascii="Times New Roman" w:eastAsia="Times New Roman" w:hAnsi="Times New Roman" w:cs="Times New Roman"/>
          <w:kern w:val="0"/>
          <w:sz w:val="24"/>
          <w:szCs w:val="24"/>
          <w:lang w:eastAsia="en-GB"/>
        </w:rPr>
        <w:t xml:space="preserve"> section.</w:t>
      </w:r>
    </w:p>
    <w:p w14:paraId="340C284A" w14:textId="21F73C7B" w:rsidR="00311A43" w:rsidRDefault="00311A43" w:rsidP="009C351D">
      <w:pPr>
        <w:widowControl/>
        <w:spacing w:after="240" w:line="480" w:lineRule="auto"/>
        <w:jc w:val="center"/>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 xml:space="preserve"> [</w:t>
      </w:r>
      <w:r>
        <w:rPr>
          <w:rFonts w:ascii="Times New Roman" w:eastAsia="Times New Roman" w:hAnsi="Times New Roman" w:cs="Times New Roman"/>
          <w:kern w:val="0"/>
          <w:sz w:val="24"/>
          <w:szCs w:val="24"/>
          <w:lang w:eastAsia="en-GB"/>
        </w:rPr>
        <w:t>Fig</w:t>
      </w:r>
      <w:r w:rsidR="00D042A5">
        <w:rPr>
          <w:rFonts w:ascii="Times New Roman" w:eastAsia="Times New Roman" w:hAnsi="Times New Roman" w:cs="Times New Roman"/>
          <w:kern w:val="0"/>
          <w:sz w:val="24"/>
          <w:szCs w:val="24"/>
          <w:lang w:eastAsia="en-GB"/>
        </w:rPr>
        <w:t xml:space="preserve">. </w:t>
      </w:r>
      <w:r w:rsidR="003551FB">
        <w:rPr>
          <w:rFonts w:ascii="Times New Roman" w:eastAsia="Times New Roman" w:hAnsi="Times New Roman" w:cs="Times New Roman"/>
          <w:kern w:val="0"/>
          <w:sz w:val="24"/>
          <w:szCs w:val="24"/>
          <w:lang w:eastAsia="en-GB"/>
        </w:rPr>
        <w:t>3</w:t>
      </w:r>
      <w:r>
        <w:rPr>
          <w:rFonts w:ascii="Times New Roman" w:eastAsia="Times New Roman" w:hAnsi="Times New Roman" w:cs="Times New Roman"/>
          <w:kern w:val="0"/>
          <w:sz w:val="24"/>
          <w:szCs w:val="24"/>
          <w:lang w:eastAsia="en-GB"/>
        </w:rPr>
        <w:t>A-</w:t>
      </w:r>
      <w:r w:rsidR="003551FB">
        <w:rPr>
          <w:rFonts w:ascii="Times New Roman" w:eastAsia="Times New Roman" w:hAnsi="Times New Roman" w:cs="Times New Roman"/>
          <w:kern w:val="0"/>
          <w:sz w:val="24"/>
          <w:szCs w:val="24"/>
          <w:lang w:eastAsia="en-GB"/>
        </w:rPr>
        <w:t>3</w:t>
      </w:r>
      <w:r>
        <w:rPr>
          <w:rFonts w:ascii="Times New Roman" w:eastAsia="Times New Roman" w:hAnsi="Times New Roman" w:cs="Times New Roman"/>
          <w:kern w:val="0"/>
          <w:sz w:val="24"/>
          <w:szCs w:val="24"/>
          <w:lang w:eastAsia="en-GB"/>
        </w:rPr>
        <w:t>F</w:t>
      </w:r>
      <w:r w:rsidRPr="0005270C">
        <w:rPr>
          <w:rFonts w:ascii="Times New Roman" w:eastAsia="Times New Roman" w:hAnsi="Times New Roman" w:cs="Times New Roman"/>
          <w:kern w:val="0"/>
          <w:sz w:val="24"/>
          <w:szCs w:val="24"/>
          <w:lang w:eastAsia="en-GB"/>
        </w:rPr>
        <w:t xml:space="preserve"> here]</w:t>
      </w:r>
    </w:p>
    <w:p w14:paraId="0FF38C4F" w14:textId="65DA3BAD" w:rsidR="0087352B" w:rsidRDefault="006A3AFE" w:rsidP="006A3AFE">
      <w:pPr>
        <w:widowControl/>
        <w:spacing w:after="240" w:line="480" w:lineRule="auto"/>
        <w:ind w:firstLine="420"/>
        <w:rPr>
          <w:rFonts w:ascii="Times New Roman" w:hAnsi="Times New Roman" w:cs="Times New Roman"/>
          <w:sz w:val="24"/>
          <w:szCs w:val="24"/>
        </w:rPr>
      </w:pPr>
      <w:r w:rsidRPr="006A3AFE">
        <w:rPr>
          <w:rFonts w:ascii="Times New Roman" w:hAnsi="Times New Roman" w:cs="Times New Roman"/>
          <w:sz w:val="24"/>
          <w:szCs w:val="24"/>
        </w:rPr>
        <w:t>Finally, to check for possible correlation patterns among the variables, a correlation matri</w:t>
      </w:r>
      <w:r>
        <w:rPr>
          <w:rFonts w:ascii="Times New Roman" w:hAnsi="Times New Roman" w:cs="Times New Roman"/>
          <w:sz w:val="24"/>
          <w:szCs w:val="24"/>
        </w:rPr>
        <w:t xml:space="preserve">x was </w:t>
      </w:r>
      <w:r w:rsidRPr="006A3AFE">
        <w:rPr>
          <w:rFonts w:ascii="Times New Roman" w:hAnsi="Times New Roman" w:cs="Times New Roman"/>
          <w:sz w:val="24"/>
          <w:szCs w:val="24"/>
        </w:rPr>
        <w:t>estimated. As shown in Table 2, since none of the estimated coefficients ha</w:t>
      </w:r>
      <w:r w:rsidR="0031718D">
        <w:rPr>
          <w:rFonts w:ascii="Times New Roman" w:hAnsi="Times New Roman" w:cs="Times New Roman"/>
          <w:sz w:val="24"/>
          <w:szCs w:val="24"/>
        </w:rPr>
        <w:t>s</w:t>
      </w:r>
      <w:r w:rsidRPr="006A3AFE">
        <w:rPr>
          <w:rFonts w:ascii="Times New Roman" w:hAnsi="Times New Roman" w:cs="Times New Roman"/>
          <w:sz w:val="24"/>
          <w:szCs w:val="24"/>
        </w:rPr>
        <w:t xml:space="preserve"> values</w:t>
      </w:r>
      <w:r>
        <w:rPr>
          <w:rFonts w:ascii="Times New Roman" w:hAnsi="Times New Roman" w:cs="Times New Roman"/>
          <w:sz w:val="24"/>
          <w:szCs w:val="24"/>
        </w:rPr>
        <w:t xml:space="preserve"> </w:t>
      </w:r>
      <w:r w:rsidRPr="006A3AFE">
        <w:rPr>
          <w:rFonts w:ascii="Times New Roman" w:hAnsi="Times New Roman" w:cs="Times New Roman"/>
          <w:sz w:val="24"/>
          <w:szCs w:val="24"/>
        </w:rPr>
        <w:t xml:space="preserve">in excess of 0.7, the results confirm the absence of any multicollinearity problems. </w:t>
      </w:r>
    </w:p>
    <w:p w14:paraId="3A204F85" w14:textId="48E577B5" w:rsidR="00746758" w:rsidRPr="0005270C" w:rsidRDefault="00746758" w:rsidP="00746758">
      <w:pPr>
        <w:widowControl/>
        <w:spacing w:after="240" w:line="480" w:lineRule="auto"/>
        <w:jc w:val="center"/>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 xml:space="preserve">[Table </w:t>
      </w:r>
      <w:r>
        <w:rPr>
          <w:rFonts w:ascii="Times New Roman" w:eastAsia="Times New Roman" w:hAnsi="Times New Roman" w:cs="Times New Roman"/>
          <w:kern w:val="0"/>
          <w:sz w:val="24"/>
          <w:szCs w:val="24"/>
          <w:lang w:eastAsia="en-GB"/>
        </w:rPr>
        <w:t>2</w:t>
      </w:r>
      <w:r w:rsidRPr="0005270C">
        <w:rPr>
          <w:rFonts w:ascii="Times New Roman" w:eastAsia="Times New Roman" w:hAnsi="Times New Roman" w:cs="Times New Roman"/>
          <w:kern w:val="0"/>
          <w:sz w:val="24"/>
          <w:szCs w:val="24"/>
          <w:lang w:eastAsia="en-GB"/>
        </w:rPr>
        <w:t xml:space="preserve"> here]</w:t>
      </w:r>
    </w:p>
    <w:p w14:paraId="4620B305" w14:textId="5C1DBD2D" w:rsidR="000A6AAE" w:rsidRPr="006D448C" w:rsidRDefault="001C1B0E" w:rsidP="009C351D">
      <w:pPr>
        <w:widowControl/>
        <w:spacing w:after="240" w:line="480" w:lineRule="auto"/>
        <w:jc w:val="left"/>
        <w:rPr>
          <w:rFonts w:ascii="Times New Roman" w:eastAsia="Times New Roman" w:hAnsi="Times New Roman" w:cs="Times New Roman"/>
          <w:b/>
          <w:kern w:val="0"/>
          <w:sz w:val="24"/>
          <w:szCs w:val="24"/>
          <w:lang w:eastAsia="en-GB"/>
        </w:rPr>
      </w:pPr>
      <w:r w:rsidRPr="006D448C">
        <w:rPr>
          <w:rFonts w:ascii="Times New Roman" w:eastAsia="Times New Roman" w:hAnsi="Times New Roman" w:cs="Times New Roman"/>
          <w:b/>
          <w:kern w:val="0"/>
          <w:sz w:val="24"/>
          <w:szCs w:val="24"/>
          <w:lang w:eastAsia="en-GB"/>
        </w:rPr>
        <w:t>4</w:t>
      </w:r>
      <w:r w:rsidR="00781619" w:rsidRPr="006D448C">
        <w:rPr>
          <w:rFonts w:ascii="Times New Roman" w:eastAsia="Times New Roman" w:hAnsi="Times New Roman" w:cs="Times New Roman"/>
          <w:b/>
          <w:kern w:val="0"/>
          <w:sz w:val="24"/>
          <w:szCs w:val="24"/>
          <w:lang w:eastAsia="en-GB"/>
        </w:rPr>
        <w:t xml:space="preserve">. </w:t>
      </w:r>
      <w:r w:rsidR="00DF470A" w:rsidRPr="006D448C">
        <w:rPr>
          <w:rFonts w:ascii="Times New Roman" w:eastAsia="Times New Roman" w:hAnsi="Times New Roman" w:cs="Times New Roman"/>
          <w:b/>
          <w:kern w:val="0"/>
          <w:sz w:val="24"/>
          <w:szCs w:val="24"/>
          <w:lang w:eastAsia="en-GB"/>
        </w:rPr>
        <w:t>E</w:t>
      </w:r>
      <w:r w:rsidR="00781619" w:rsidRPr="006D448C">
        <w:rPr>
          <w:rFonts w:ascii="Times New Roman" w:eastAsia="Times New Roman" w:hAnsi="Times New Roman" w:cs="Times New Roman"/>
          <w:b/>
          <w:kern w:val="0"/>
          <w:sz w:val="24"/>
          <w:szCs w:val="24"/>
          <w:lang w:eastAsia="en-GB"/>
        </w:rPr>
        <w:t>mpirical analysis</w:t>
      </w:r>
    </w:p>
    <w:p w14:paraId="6F80A05A" w14:textId="5448B44D" w:rsidR="000A6AAE" w:rsidRPr="00781619" w:rsidRDefault="001C1B0E" w:rsidP="009C351D">
      <w:pPr>
        <w:widowControl/>
        <w:spacing w:after="240" w:line="480" w:lineRule="auto"/>
        <w:jc w:val="left"/>
        <w:rPr>
          <w:rFonts w:ascii="Times New Roman" w:eastAsia="Times New Roman" w:hAnsi="Times New Roman" w:cs="Times New Roman"/>
          <w:bCs/>
          <w:i/>
          <w:iCs/>
          <w:kern w:val="0"/>
          <w:sz w:val="24"/>
          <w:szCs w:val="24"/>
          <w:lang w:eastAsia="en-GB"/>
        </w:rPr>
      </w:pPr>
      <w:r w:rsidRPr="006D448C">
        <w:rPr>
          <w:rFonts w:ascii="Times New Roman" w:eastAsia="Times New Roman" w:hAnsi="Times New Roman" w:cs="Times New Roman"/>
          <w:bCs/>
          <w:i/>
          <w:iCs/>
          <w:kern w:val="0"/>
          <w:sz w:val="24"/>
          <w:szCs w:val="24"/>
          <w:lang w:eastAsia="en-GB"/>
        </w:rPr>
        <w:t>4</w:t>
      </w:r>
      <w:r w:rsidR="00995B3F" w:rsidRPr="006D448C">
        <w:rPr>
          <w:rFonts w:ascii="Times New Roman" w:eastAsia="Times New Roman" w:hAnsi="Times New Roman" w:cs="Times New Roman"/>
          <w:bCs/>
          <w:i/>
          <w:iCs/>
          <w:kern w:val="0"/>
          <w:sz w:val="24"/>
          <w:szCs w:val="24"/>
          <w:lang w:eastAsia="en-GB"/>
        </w:rPr>
        <w:t>.1</w:t>
      </w:r>
      <w:r w:rsidR="00781619" w:rsidRPr="006D448C">
        <w:rPr>
          <w:rFonts w:ascii="Times New Roman" w:eastAsia="Times New Roman" w:hAnsi="Times New Roman" w:cs="Times New Roman"/>
          <w:bCs/>
          <w:i/>
          <w:iCs/>
          <w:kern w:val="0"/>
          <w:sz w:val="24"/>
          <w:szCs w:val="24"/>
          <w:lang w:eastAsia="en-GB"/>
        </w:rPr>
        <w:t>.</w:t>
      </w:r>
      <w:r w:rsidR="000A6AAE" w:rsidRPr="006D448C">
        <w:rPr>
          <w:rFonts w:ascii="Times New Roman" w:eastAsia="Times New Roman" w:hAnsi="Times New Roman" w:cs="Times New Roman"/>
          <w:bCs/>
          <w:i/>
          <w:iCs/>
          <w:kern w:val="0"/>
          <w:sz w:val="24"/>
          <w:szCs w:val="24"/>
          <w:lang w:eastAsia="en-GB"/>
        </w:rPr>
        <w:t xml:space="preserve"> </w:t>
      </w:r>
      <w:r w:rsidR="00D21CAD" w:rsidRPr="00781619">
        <w:rPr>
          <w:rFonts w:ascii="Times New Roman" w:eastAsia="Times New Roman" w:hAnsi="Times New Roman" w:cs="Times New Roman"/>
          <w:bCs/>
          <w:i/>
          <w:iCs/>
          <w:kern w:val="0"/>
          <w:sz w:val="24"/>
          <w:szCs w:val="24"/>
          <w:lang w:eastAsia="en-GB"/>
        </w:rPr>
        <w:t xml:space="preserve">Threshold </w:t>
      </w:r>
      <w:r w:rsidR="00781619">
        <w:rPr>
          <w:rFonts w:ascii="Times New Roman" w:eastAsia="Times New Roman" w:hAnsi="Times New Roman" w:cs="Times New Roman"/>
          <w:bCs/>
          <w:i/>
          <w:iCs/>
          <w:kern w:val="0"/>
          <w:sz w:val="24"/>
          <w:szCs w:val="24"/>
          <w:lang w:eastAsia="en-GB"/>
        </w:rPr>
        <w:t>e</w:t>
      </w:r>
      <w:r w:rsidR="00D21CAD" w:rsidRPr="00781619">
        <w:rPr>
          <w:rFonts w:ascii="Times New Roman" w:eastAsia="Times New Roman" w:hAnsi="Times New Roman" w:cs="Times New Roman"/>
          <w:bCs/>
          <w:i/>
          <w:iCs/>
          <w:kern w:val="0"/>
          <w:sz w:val="24"/>
          <w:szCs w:val="24"/>
          <w:lang w:eastAsia="en-GB"/>
        </w:rPr>
        <w:t>ffect</w:t>
      </w:r>
      <w:r w:rsidR="000A6AAE" w:rsidRPr="00781619">
        <w:rPr>
          <w:rFonts w:ascii="Times New Roman" w:eastAsia="Times New Roman" w:hAnsi="Times New Roman" w:cs="Times New Roman"/>
          <w:bCs/>
          <w:i/>
          <w:iCs/>
          <w:kern w:val="0"/>
          <w:sz w:val="24"/>
          <w:szCs w:val="24"/>
          <w:lang w:eastAsia="en-GB"/>
        </w:rPr>
        <w:t xml:space="preserve"> of </w:t>
      </w:r>
      <w:r w:rsidR="00781619">
        <w:rPr>
          <w:rFonts w:ascii="Times New Roman" w:eastAsia="Times New Roman" w:hAnsi="Times New Roman" w:cs="Times New Roman"/>
          <w:bCs/>
          <w:i/>
          <w:iCs/>
          <w:kern w:val="0"/>
          <w:sz w:val="24"/>
          <w:szCs w:val="24"/>
          <w:lang w:eastAsia="en-GB"/>
        </w:rPr>
        <w:t>s</w:t>
      </w:r>
      <w:r w:rsidR="000A6AAE" w:rsidRPr="00781619">
        <w:rPr>
          <w:rFonts w:ascii="Times New Roman" w:eastAsia="Times New Roman" w:hAnsi="Times New Roman" w:cs="Times New Roman"/>
          <w:bCs/>
          <w:i/>
          <w:iCs/>
          <w:kern w:val="0"/>
          <w:sz w:val="24"/>
          <w:szCs w:val="24"/>
          <w:lang w:eastAsia="en-GB"/>
        </w:rPr>
        <w:t xml:space="preserve">ectoral </w:t>
      </w:r>
      <w:r w:rsidR="001119CA" w:rsidRPr="00781619">
        <w:rPr>
          <w:rFonts w:ascii="Times New Roman" w:eastAsia="Times New Roman" w:hAnsi="Times New Roman" w:cs="Times New Roman"/>
          <w:bCs/>
          <w:i/>
          <w:iCs/>
          <w:kern w:val="0"/>
          <w:sz w:val="24"/>
          <w:szCs w:val="24"/>
          <w:lang w:eastAsia="en-GB"/>
        </w:rPr>
        <w:t xml:space="preserve">R&amp;D </w:t>
      </w:r>
      <w:r w:rsidR="00995B3F" w:rsidRPr="00781619">
        <w:rPr>
          <w:rFonts w:ascii="Times New Roman" w:eastAsia="Times New Roman" w:hAnsi="Times New Roman" w:cs="Times New Roman"/>
          <w:bCs/>
          <w:i/>
          <w:iCs/>
          <w:kern w:val="0"/>
          <w:sz w:val="24"/>
          <w:szCs w:val="24"/>
          <w:lang w:eastAsia="en-GB"/>
        </w:rPr>
        <w:t>in the</w:t>
      </w:r>
      <w:r w:rsidR="001119CA" w:rsidRPr="00781619">
        <w:rPr>
          <w:rFonts w:ascii="Times New Roman" w:eastAsia="Times New Roman" w:hAnsi="Times New Roman" w:cs="Times New Roman"/>
          <w:bCs/>
          <w:i/>
          <w:iCs/>
          <w:kern w:val="0"/>
          <w:sz w:val="24"/>
          <w:szCs w:val="24"/>
          <w:lang w:eastAsia="en-GB"/>
        </w:rPr>
        <w:t xml:space="preserve"> FDI-</w:t>
      </w:r>
      <w:r w:rsidR="00781619">
        <w:rPr>
          <w:rFonts w:ascii="Times New Roman" w:eastAsia="Times New Roman" w:hAnsi="Times New Roman" w:cs="Times New Roman"/>
          <w:bCs/>
          <w:i/>
          <w:iCs/>
          <w:kern w:val="0"/>
          <w:sz w:val="24"/>
          <w:szCs w:val="24"/>
          <w:lang w:eastAsia="en-GB"/>
        </w:rPr>
        <w:t>e</w:t>
      </w:r>
      <w:r w:rsidR="00995B3F" w:rsidRPr="00781619">
        <w:rPr>
          <w:rFonts w:ascii="Times New Roman" w:eastAsia="Times New Roman" w:hAnsi="Times New Roman" w:cs="Times New Roman"/>
          <w:bCs/>
          <w:i/>
          <w:iCs/>
          <w:kern w:val="0"/>
          <w:sz w:val="24"/>
          <w:szCs w:val="24"/>
          <w:lang w:eastAsia="en-GB"/>
        </w:rPr>
        <w:t xml:space="preserve">nergy </w:t>
      </w:r>
      <w:r w:rsidR="00E30A36">
        <w:rPr>
          <w:rFonts w:ascii="Times New Roman" w:eastAsia="Times New Roman" w:hAnsi="Times New Roman" w:cs="Times New Roman"/>
          <w:bCs/>
          <w:i/>
          <w:iCs/>
          <w:kern w:val="0"/>
          <w:sz w:val="24"/>
          <w:szCs w:val="24"/>
          <w:lang w:eastAsia="en-GB"/>
        </w:rPr>
        <w:t>i</w:t>
      </w:r>
      <w:r w:rsidR="001119CA" w:rsidRPr="00781619">
        <w:rPr>
          <w:rFonts w:ascii="Times New Roman" w:eastAsia="Times New Roman" w:hAnsi="Times New Roman" w:cs="Times New Roman"/>
          <w:bCs/>
          <w:i/>
          <w:iCs/>
          <w:kern w:val="0"/>
          <w:sz w:val="24"/>
          <w:szCs w:val="24"/>
          <w:lang w:eastAsia="en-GB"/>
        </w:rPr>
        <w:t xml:space="preserve">ntensity </w:t>
      </w:r>
      <w:r w:rsidR="00781619">
        <w:rPr>
          <w:rFonts w:ascii="Times New Roman" w:eastAsia="Times New Roman" w:hAnsi="Times New Roman" w:cs="Times New Roman"/>
          <w:bCs/>
          <w:i/>
          <w:iCs/>
          <w:kern w:val="0"/>
          <w:sz w:val="24"/>
          <w:szCs w:val="24"/>
          <w:lang w:eastAsia="en-GB"/>
        </w:rPr>
        <w:t>n</w:t>
      </w:r>
      <w:r w:rsidR="001119CA" w:rsidRPr="00781619">
        <w:rPr>
          <w:rFonts w:ascii="Times New Roman" w:eastAsia="Times New Roman" w:hAnsi="Times New Roman" w:cs="Times New Roman"/>
          <w:bCs/>
          <w:i/>
          <w:iCs/>
          <w:kern w:val="0"/>
          <w:sz w:val="24"/>
          <w:szCs w:val="24"/>
          <w:lang w:eastAsia="en-GB"/>
        </w:rPr>
        <w:t>exus</w:t>
      </w:r>
    </w:p>
    <w:p w14:paraId="32A09CFD" w14:textId="2FE73F85" w:rsidR="00D21CAD" w:rsidRPr="0005270C" w:rsidRDefault="000A6AAE" w:rsidP="00BB21BC">
      <w:pPr>
        <w:widowControl/>
        <w:spacing w:after="240" w:line="480" w:lineRule="auto"/>
        <w:ind w:firstLine="420"/>
        <w:jc w:val="left"/>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 xml:space="preserve">Table </w:t>
      </w:r>
      <w:r w:rsidR="00F14CDE">
        <w:rPr>
          <w:rFonts w:ascii="Times New Roman" w:eastAsia="Times New Roman" w:hAnsi="Times New Roman" w:cs="Times New Roman"/>
          <w:kern w:val="0"/>
          <w:sz w:val="24"/>
          <w:szCs w:val="24"/>
          <w:lang w:eastAsia="en-GB"/>
        </w:rPr>
        <w:t>3</w:t>
      </w:r>
      <w:r w:rsidRPr="0005270C">
        <w:rPr>
          <w:rFonts w:ascii="Times New Roman" w:eastAsia="Times New Roman" w:hAnsi="Times New Roman" w:cs="Times New Roman"/>
          <w:kern w:val="0"/>
          <w:sz w:val="24"/>
          <w:szCs w:val="24"/>
          <w:lang w:eastAsia="en-GB"/>
        </w:rPr>
        <w:t xml:space="preserve"> reports the estimated results of the relationship between sectoral FDI and </w:t>
      </w:r>
      <w:r w:rsidR="00D21CAD" w:rsidRPr="0005270C">
        <w:rPr>
          <w:rFonts w:ascii="Times New Roman" w:eastAsia="Times New Roman" w:hAnsi="Times New Roman" w:cs="Times New Roman"/>
          <w:kern w:val="0"/>
          <w:sz w:val="24"/>
          <w:szCs w:val="24"/>
          <w:lang w:eastAsia="en-GB"/>
        </w:rPr>
        <w:t>energy intensity</w:t>
      </w:r>
      <w:r w:rsidRPr="0005270C">
        <w:rPr>
          <w:rFonts w:ascii="Times New Roman" w:eastAsia="Times New Roman" w:hAnsi="Times New Roman" w:cs="Times New Roman"/>
          <w:kern w:val="0"/>
          <w:sz w:val="24"/>
          <w:szCs w:val="24"/>
          <w:lang w:eastAsia="en-GB"/>
        </w:rPr>
        <w:t>. The columns for Model 1</w:t>
      </w:r>
      <w:r w:rsidR="00D21CAD" w:rsidRPr="0005270C">
        <w:rPr>
          <w:rFonts w:ascii="Times New Roman" w:eastAsia="Times New Roman" w:hAnsi="Times New Roman" w:cs="Times New Roman"/>
          <w:kern w:val="0"/>
          <w:sz w:val="24"/>
          <w:szCs w:val="24"/>
          <w:lang w:eastAsia="en-GB"/>
        </w:rPr>
        <w:t xml:space="preserve">, 2 </w:t>
      </w:r>
      <w:r w:rsidRPr="0005270C">
        <w:rPr>
          <w:rFonts w:ascii="Times New Roman" w:eastAsia="Times New Roman" w:hAnsi="Times New Roman" w:cs="Times New Roman"/>
          <w:kern w:val="0"/>
          <w:sz w:val="24"/>
          <w:szCs w:val="24"/>
          <w:lang w:eastAsia="en-GB"/>
        </w:rPr>
        <w:t xml:space="preserve">and </w:t>
      </w:r>
      <w:r w:rsidR="00D21CAD" w:rsidRPr="0005270C">
        <w:rPr>
          <w:rFonts w:ascii="Times New Roman" w:eastAsia="Times New Roman" w:hAnsi="Times New Roman" w:cs="Times New Roman"/>
          <w:kern w:val="0"/>
          <w:sz w:val="24"/>
          <w:szCs w:val="24"/>
          <w:lang w:eastAsia="en-GB"/>
        </w:rPr>
        <w:t>3</w:t>
      </w:r>
      <w:r w:rsidRPr="0005270C">
        <w:rPr>
          <w:rFonts w:ascii="Times New Roman" w:eastAsia="Times New Roman" w:hAnsi="Times New Roman" w:cs="Times New Roman"/>
          <w:kern w:val="0"/>
          <w:sz w:val="24"/>
          <w:szCs w:val="24"/>
          <w:lang w:eastAsia="en-GB"/>
        </w:rPr>
        <w:t xml:space="preserve"> show the results using data for FDI inflows to the primary</w:t>
      </w:r>
      <w:r w:rsidR="00D21CAD" w:rsidRPr="0005270C">
        <w:rPr>
          <w:rFonts w:ascii="Times New Roman" w:eastAsia="Times New Roman" w:hAnsi="Times New Roman" w:cs="Times New Roman"/>
          <w:kern w:val="0"/>
          <w:sz w:val="24"/>
          <w:szCs w:val="24"/>
          <w:lang w:eastAsia="en-GB"/>
        </w:rPr>
        <w:t xml:space="preserve">, secondary and tertiary </w:t>
      </w:r>
      <w:r w:rsidRPr="0005270C">
        <w:rPr>
          <w:rFonts w:ascii="Times New Roman" w:eastAsia="Times New Roman" w:hAnsi="Times New Roman" w:cs="Times New Roman"/>
          <w:kern w:val="0"/>
          <w:sz w:val="24"/>
          <w:szCs w:val="24"/>
          <w:lang w:eastAsia="en-GB"/>
        </w:rPr>
        <w:t>sector</w:t>
      </w:r>
      <w:r w:rsidR="00D21CAD" w:rsidRPr="0005270C">
        <w:rPr>
          <w:rFonts w:ascii="Times New Roman" w:eastAsia="Times New Roman" w:hAnsi="Times New Roman" w:cs="Times New Roman"/>
          <w:kern w:val="0"/>
          <w:sz w:val="24"/>
          <w:szCs w:val="24"/>
          <w:lang w:eastAsia="en-GB"/>
        </w:rPr>
        <w:t>s</w:t>
      </w:r>
      <w:r w:rsidRPr="0005270C">
        <w:rPr>
          <w:rFonts w:ascii="Times New Roman" w:eastAsia="Times New Roman" w:hAnsi="Times New Roman" w:cs="Times New Roman"/>
          <w:kern w:val="0"/>
          <w:sz w:val="24"/>
          <w:szCs w:val="24"/>
          <w:lang w:eastAsia="en-GB"/>
        </w:rPr>
        <w:t>, respectively. The p-value of the nonlinearity test of Model 1 suggests that there is a potential nonlinear relationship</w:t>
      </w:r>
      <w:r w:rsidRPr="00326AF2">
        <w:rPr>
          <w:rFonts w:ascii="Times New Roman" w:eastAsia="Times New Roman" w:hAnsi="Times New Roman" w:cs="Times New Roman"/>
          <w:color w:val="FF0000"/>
          <w:kern w:val="0"/>
          <w:sz w:val="24"/>
          <w:szCs w:val="24"/>
          <w:lang w:eastAsia="en-GB"/>
        </w:rPr>
        <w:t xml:space="preserve"> </w:t>
      </w:r>
      <w:r w:rsidRPr="00C27453">
        <w:rPr>
          <w:rFonts w:ascii="Times New Roman" w:eastAsia="Times New Roman" w:hAnsi="Times New Roman" w:cs="Times New Roman"/>
          <w:kern w:val="0"/>
          <w:sz w:val="24"/>
          <w:szCs w:val="24"/>
          <w:lang w:eastAsia="en-GB"/>
        </w:rPr>
        <w:t xml:space="preserve">which </w:t>
      </w:r>
      <w:r w:rsidR="00C27453" w:rsidRPr="00C27453">
        <w:rPr>
          <w:rFonts w:ascii="Times New Roman" w:eastAsia="Times New Roman" w:hAnsi="Times New Roman" w:cs="Times New Roman"/>
          <w:kern w:val="0"/>
          <w:sz w:val="24"/>
          <w:szCs w:val="24"/>
          <w:lang w:eastAsia="en-GB"/>
        </w:rPr>
        <w:t xml:space="preserve">allows us to </w:t>
      </w:r>
      <w:r w:rsidRPr="00C27453">
        <w:rPr>
          <w:rFonts w:ascii="Times New Roman" w:eastAsia="Times New Roman" w:hAnsi="Times New Roman" w:cs="Times New Roman"/>
          <w:noProof/>
          <w:kern w:val="0"/>
          <w:sz w:val="24"/>
          <w:szCs w:val="24"/>
          <w:lang w:eastAsia="en-GB"/>
        </w:rPr>
        <w:t>sp</w:t>
      </w:r>
      <w:r w:rsidR="00C27453" w:rsidRPr="00C27453">
        <w:rPr>
          <w:rFonts w:ascii="Times New Roman" w:eastAsia="Times New Roman" w:hAnsi="Times New Roman" w:cs="Times New Roman"/>
          <w:noProof/>
          <w:kern w:val="0"/>
          <w:sz w:val="24"/>
          <w:szCs w:val="24"/>
          <w:lang w:eastAsia="en-GB"/>
        </w:rPr>
        <w:t xml:space="preserve">lit </w:t>
      </w:r>
      <w:r w:rsidRPr="00C27453">
        <w:rPr>
          <w:rFonts w:ascii="Times New Roman" w:eastAsia="Times New Roman" w:hAnsi="Times New Roman" w:cs="Times New Roman"/>
          <w:kern w:val="0"/>
          <w:sz w:val="24"/>
          <w:szCs w:val="24"/>
          <w:lang w:eastAsia="en-GB"/>
        </w:rPr>
        <w:t>the sample into</w:t>
      </w:r>
      <w:r w:rsidR="00AF1993" w:rsidRPr="00C27453">
        <w:rPr>
          <w:rFonts w:ascii="Times New Roman" w:eastAsia="Times New Roman" w:hAnsi="Times New Roman" w:cs="Times New Roman"/>
          <w:kern w:val="0"/>
          <w:sz w:val="24"/>
          <w:szCs w:val="24"/>
          <w:lang w:eastAsia="en-GB"/>
        </w:rPr>
        <w:t xml:space="preserve"> low-R&amp;D </w:t>
      </w:r>
      <w:r w:rsidR="00AF1993" w:rsidRPr="00C27453">
        <w:rPr>
          <w:rFonts w:ascii="Times New Roman" w:eastAsia="Times New Roman" w:hAnsi="Times New Roman" w:cs="Times New Roman" w:hint="eastAsia"/>
          <w:kern w:val="0"/>
          <w:sz w:val="24"/>
          <w:szCs w:val="24"/>
          <w:lang w:eastAsia="en-GB"/>
        </w:rPr>
        <w:t>and high</w:t>
      </w:r>
      <w:r w:rsidR="00A466EB">
        <w:rPr>
          <w:rFonts w:ascii="Times New Roman" w:eastAsia="Times New Roman" w:hAnsi="Times New Roman" w:cs="Times New Roman"/>
          <w:kern w:val="0"/>
          <w:sz w:val="24"/>
          <w:szCs w:val="24"/>
          <w:lang w:eastAsia="en-GB"/>
        </w:rPr>
        <w:t>-</w:t>
      </w:r>
      <w:r w:rsidR="00AF1993" w:rsidRPr="00C27453">
        <w:rPr>
          <w:rFonts w:ascii="Times New Roman" w:eastAsia="Times New Roman" w:hAnsi="Times New Roman" w:cs="Times New Roman"/>
          <w:kern w:val="0"/>
          <w:sz w:val="24"/>
          <w:szCs w:val="24"/>
          <w:lang w:eastAsia="en-GB"/>
        </w:rPr>
        <w:t>R&amp;D</w:t>
      </w:r>
      <w:r w:rsidR="00AF1993" w:rsidRPr="00C27453">
        <w:rPr>
          <w:rFonts w:ascii="Times New Roman" w:eastAsia="Times New Roman" w:hAnsi="Times New Roman" w:cs="Times New Roman" w:hint="eastAsia"/>
          <w:kern w:val="0"/>
          <w:sz w:val="24"/>
          <w:szCs w:val="24"/>
          <w:lang w:eastAsia="en-GB"/>
        </w:rPr>
        <w:t xml:space="preserve"> regimes on the basis of the value of the</w:t>
      </w:r>
      <w:r w:rsidR="00AF1993" w:rsidRPr="00C27453">
        <w:rPr>
          <w:rFonts w:ascii="Times New Roman" w:eastAsia="Times New Roman" w:hAnsi="Times New Roman" w:cs="Times New Roman"/>
          <w:kern w:val="0"/>
          <w:sz w:val="24"/>
          <w:szCs w:val="24"/>
          <w:lang w:eastAsia="en-GB"/>
        </w:rPr>
        <w:t xml:space="preserve"> threshold for further estimation.</w:t>
      </w:r>
      <w:r w:rsidR="00326AF2" w:rsidRPr="00C27453">
        <w:rPr>
          <w:rFonts w:ascii="Times New Roman" w:eastAsia="Times New Roman" w:hAnsi="Times New Roman" w:cs="Times New Roman"/>
          <w:kern w:val="0"/>
          <w:sz w:val="24"/>
          <w:szCs w:val="24"/>
          <w:lang w:eastAsia="en-GB"/>
        </w:rPr>
        <w:t xml:space="preserve"> However, </w:t>
      </w:r>
      <w:r w:rsidR="00326AF2">
        <w:rPr>
          <w:rFonts w:ascii="Times New Roman" w:eastAsia="Times New Roman" w:hAnsi="Times New Roman" w:cs="Times New Roman"/>
          <w:kern w:val="0"/>
          <w:sz w:val="24"/>
          <w:szCs w:val="24"/>
          <w:lang w:eastAsia="en-GB"/>
        </w:rPr>
        <w:t>p</w:t>
      </w:r>
      <w:r w:rsidR="00FE67B5" w:rsidRPr="0005270C">
        <w:rPr>
          <w:rFonts w:ascii="Times New Roman" w:eastAsia="Times New Roman" w:hAnsi="Times New Roman" w:cs="Times New Roman"/>
          <w:kern w:val="0"/>
          <w:sz w:val="24"/>
          <w:szCs w:val="24"/>
          <w:lang w:eastAsia="en-GB"/>
        </w:rPr>
        <w:t>rimary sector</w:t>
      </w:r>
      <w:r w:rsidRPr="0005270C">
        <w:rPr>
          <w:rFonts w:ascii="Times New Roman" w:eastAsia="Times New Roman" w:hAnsi="Times New Roman" w:cs="Times New Roman"/>
          <w:kern w:val="0"/>
          <w:sz w:val="24"/>
          <w:szCs w:val="24"/>
          <w:lang w:eastAsia="en-GB"/>
        </w:rPr>
        <w:t xml:space="preserve"> FDI does not have a statistically significant effect on energy </w:t>
      </w:r>
      <w:r w:rsidR="00D21CAD" w:rsidRPr="0005270C">
        <w:rPr>
          <w:rFonts w:ascii="Times New Roman" w:eastAsia="Times New Roman" w:hAnsi="Times New Roman" w:cs="Times New Roman"/>
          <w:kern w:val="0"/>
          <w:sz w:val="24"/>
          <w:szCs w:val="24"/>
          <w:lang w:eastAsia="en-GB"/>
        </w:rPr>
        <w:t>intensity</w:t>
      </w:r>
      <w:r w:rsidRPr="0005270C">
        <w:rPr>
          <w:rFonts w:ascii="Times New Roman" w:eastAsia="Times New Roman" w:hAnsi="Times New Roman" w:cs="Times New Roman"/>
          <w:kern w:val="0"/>
          <w:sz w:val="24"/>
          <w:szCs w:val="24"/>
          <w:lang w:eastAsia="en-GB"/>
        </w:rPr>
        <w:t xml:space="preserve"> under both regimes. Therefore, we cannot conclude that there is an explicit </w:t>
      </w:r>
      <w:r w:rsidR="00D21CAD" w:rsidRPr="0005270C">
        <w:rPr>
          <w:rFonts w:ascii="Times New Roman" w:eastAsia="Times New Roman" w:hAnsi="Times New Roman" w:cs="Times New Roman"/>
          <w:kern w:val="0"/>
          <w:sz w:val="24"/>
          <w:szCs w:val="24"/>
          <w:lang w:eastAsia="en-GB"/>
        </w:rPr>
        <w:t>threshold</w:t>
      </w:r>
      <w:r w:rsidRPr="0005270C">
        <w:rPr>
          <w:rFonts w:ascii="Times New Roman" w:eastAsia="Times New Roman" w:hAnsi="Times New Roman" w:cs="Times New Roman"/>
          <w:kern w:val="0"/>
          <w:sz w:val="24"/>
          <w:szCs w:val="24"/>
          <w:lang w:eastAsia="en-GB"/>
        </w:rPr>
        <w:t xml:space="preserve"> effect of primary sector FDI</w:t>
      </w:r>
      <w:r w:rsidR="00FE67B5" w:rsidRPr="0005270C">
        <w:rPr>
          <w:rFonts w:ascii="Times New Roman" w:eastAsia="Times New Roman" w:hAnsi="Times New Roman" w:cs="Times New Roman"/>
          <w:kern w:val="0"/>
          <w:sz w:val="24"/>
          <w:szCs w:val="24"/>
          <w:lang w:eastAsia="en-GB"/>
        </w:rPr>
        <w:t>, which is in line with our theoretical prior.</w:t>
      </w:r>
      <w:r w:rsidRPr="0005270C">
        <w:rPr>
          <w:rFonts w:ascii="Times New Roman" w:eastAsia="Times New Roman" w:hAnsi="Times New Roman" w:cs="Times New Roman"/>
          <w:kern w:val="0"/>
          <w:sz w:val="24"/>
          <w:szCs w:val="24"/>
          <w:lang w:eastAsia="en-GB"/>
        </w:rPr>
        <w:t xml:space="preserve"> </w:t>
      </w:r>
      <w:r w:rsidR="0015568E" w:rsidRPr="0005270C">
        <w:rPr>
          <w:rFonts w:ascii="Times New Roman" w:eastAsia="Times New Roman" w:hAnsi="Times New Roman" w:cs="Times New Roman"/>
          <w:kern w:val="0"/>
          <w:sz w:val="24"/>
          <w:szCs w:val="24"/>
          <w:lang w:eastAsia="en-GB"/>
        </w:rPr>
        <w:t>In terms of control variables, all of them have a statistically significant effect in both regimes</w:t>
      </w:r>
      <w:r w:rsidR="00C577FD">
        <w:rPr>
          <w:rFonts w:ascii="Times New Roman" w:eastAsia="Times New Roman" w:hAnsi="Times New Roman" w:cs="Times New Roman"/>
          <w:kern w:val="0"/>
          <w:sz w:val="24"/>
          <w:szCs w:val="24"/>
          <w:lang w:eastAsia="en-GB"/>
        </w:rPr>
        <w:t>, supporting our specification</w:t>
      </w:r>
      <w:r w:rsidR="0015568E" w:rsidRPr="0005270C">
        <w:rPr>
          <w:rFonts w:ascii="Times New Roman" w:eastAsia="Times New Roman" w:hAnsi="Times New Roman" w:cs="Times New Roman"/>
          <w:kern w:val="0"/>
          <w:sz w:val="24"/>
          <w:szCs w:val="24"/>
          <w:lang w:eastAsia="en-GB"/>
        </w:rPr>
        <w:t xml:space="preserve">. Both GDP per capita and population </w:t>
      </w:r>
      <w:r w:rsidR="0015568E" w:rsidRPr="0005270C">
        <w:rPr>
          <w:rFonts w:ascii="Times New Roman" w:eastAsia="Times New Roman" w:hAnsi="Times New Roman" w:cs="Times New Roman"/>
          <w:noProof/>
          <w:kern w:val="0"/>
          <w:sz w:val="24"/>
          <w:szCs w:val="24"/>
          <w:lang w:eastAsia="en-GB"/>
        </w:rPr>
        <w:t>ha</w:t>
      </w:r>
      <w:r w:rsidR="00344923" w:rsidRPr="0005270C">
        <w:rPr>
          <w:rFonts w:ascii="Times New Roman" w:eastAsia="Times New Roman" w:hAnsi="Times New Roman" w:cs="Times New Roman"/>
          <w:noProof/>
          <w:kern w:val="0"/>
          <w:sz w:val="24"/>
          <w:szCs w:val="24"/>
          <w:lang w:eastAsia="en-GB"/>
        </w:rPr>
        <w:t>ve</w:t>
      </w:r>
      <w:r w:rsidR="0015568E" w:rsidRPr="0005270C">
        <w:rPr>
          <w:rFonts w:ascii="Times New Roman" w:eastAsia="Times New Roman" w:hAnsi="Times New Roman" w:cs="Times New Roman"/>
          <w:kern w:val="0"/>
          <w:sz w:val="24"/>
          <w:szCs w:val="24"/>
          <w:lang w:eastAsia="en-GB"/>
        </w:rPr>
        <w:t xml:space="preserve"> a negative effect on energy intensity </w:t>
      </w:r>
      <w:r w:rsidR="00C577FD">
        <w:rPr>
          <w:rFonts w:ascii="Times New Roman" w:eastAsia="Times New Roman" w:hAnsi="Times New Roman" w:cs="Times New Roman"/>
          <w:kern w:val="0"/>
          <w:sz w:val="24"/>
          <w:szCs w:val="24"/>
          <w:lang w:eastAsia="en-GB"/>
        </w:rPr>
        <w:t xml:space="preserve">irrespective </w:t>
      </w:r>
      <w:r w:rsidR="0015568E" w:rsidRPr="0005270C">
        <w:rPr>
          <w:rFonts w:ascii="Times New Roman" w:eastAsia="Times New Roman" w:hAnsi="Times New Roman" w:cs="Times New Roman"/>
          <w:kern w:val="0"/>
          <w:sz w:val="24"/>
          <w:szCs w:val="24"/>
          <w:lang w:eastAsia="en-GB"/>
        </w:rPr>
        <w:t>of the level of sectoral R&amp;D</w:t>
      </w:r>
      <w:r w:rsidR="00FE67B5" w:rsidRPr="0005270C">
        <w:rPr>
          <w:rFonts w:ascii="Times New Roman" w:eastAsia="Times New Roman" w:hAnsi="Times New Roman" w:cs="Times New Roman"/>
          <w:kern w:val="0"/>
          <w:sz w:val="24"/>
          <w:szCs w:val="24"/>
          <w:lang w:eastAsia="en-GB"/>
        </w:rPr>
        <w:t xml:space="preserve">. </w:t>
      </w:r>
      <w:r w:rsidR="00DC7E1C" w:rsidRPr="0005270C">
        <w:rPr>
          <w:rFonts w:ascii="Times New Roman" w:eastAsia="Times New Roman" w:hAnsi="Times New Roman" w:cs="Times New Roman"/>
          <w:kern w:val="0"/>
          <w:sz w:val="24"/>
          <w:szCs w:val="24"/>
          <w:lang w:eastAsia="en-GB"/>
        </w:rPr>
        <w:t>This is consistent with Sadorsky (2013) who suggest</w:t>
      </w:r>
      <w:r w:rsidR="00F43AF1">
        <w:rPr>
          <w:rFonts w:ascii="Times New Roman" w:eastAsia="Times New Roman" w:hAnsi="Times New Roman" w:cs="Times New Roman"/>
          <w:kern w:val="0"/>
          <w:sz w:val="24"/>
          <w:szCs w:val="24"/>
          <w:lang w:eastAsia="en-GB"/>
        </w:rPr>
        <w:t>ed</w:t>
      </w:r>
      <w:r w:rsidR="00DC7E1C" w:rsidRPr="0005270C">
        <w:rPr>
          <w:rFonts w:ascii="Times New Roman" w:eastAsia="Times New Roman" w:hAnsi="Times New Roman" w:cs="Times New Roman"/>
          <w:kern w:val="0"/>
          <w:sz w:val="24"/>
          <w:szCs w:val="24"/>
          <w:lang w:eastAsia="en-GB"/>
        </w:rPr>
        <w:t xml:space="preserve"> that income, measured by the natural logarithm of real GDP per capita, decreases energy intensity</w:t>
      </w:r>
      <w:r w:rsidR="00C577FD">
        <w:rPr>
          <w:rFonts w:ascii="Times New Roman" w:eastAsia="Times New Roman" w:hAnsi="Times New Roman" w:cs="Times New Roman"/>
          <w:kern w:val="0"/>
          <w:sz w:val="24"/>
          <w:szCs w:val="24"/>
          <w:lang w:eastAsia="en-GB"/>
        </w:rPr>
        <w:t>,</w:t>
      </w:r>
      <w:r w:rsidR="00DC7E1C" w:rsidRPr="0005270C">
        <w:rPr>
          <w:rFonts w:ascii="Times New Roman" w:eastAsia="Times New Roman" w:hAnsi="Times New Roman" w:cs="Times New Roman"/>
          <w:kern w:val="0"/>
          <w:sz w:val="24"/>
          <w:szCs w:val="24"/>
          <w:lang w:eastAsia="en-GB"/>
        </w:rPr>
        <w:t xml:space="preserve"> and Zhang and Broadstock (2016) who f</w:t>
      </w:r>
      <w:r w:rsidR="00F43AF1">
        <w:rPr>
          <w:rFonts w:ascii="Times New Roman" w:eastAsia="Times New Roman" w:hAnsi="Times New Roman" w:cs="Times New Roman"/>
          <w:kern w:val="0"/>
          <w:sz w:val="24"/>
          <w:szCs w:val="24"/>
          <w:lang w:eastAsia="en-GB"/>
        </w:rPr>
        <w:t>ou</w:t>
      </w:r>
      <w:r w:rsidR="00DC7E1C" w:rsidRPr="0005270C">
        <w:rPr>
          <w:rFonts w:ascii="Times New Roman" w:eastAsia="Times New Roman" w:hAnsi="Times New Roman" w:cs="Times New Roman"/>
          <w:kern w:val="0"/>
          <w:sz w:val="24"/>
          <w:szCs w:val="24"/>
          <w:lang w:eastAsia="en-GB"/>
        </w:rPr>
        <w:t>nd that population reduc</w:t>
      </w:r>
      <w:r w:rsidR="00F43AF1">
        <w:rPr>
          <w:rFonts w:ascii="Times New Roman" w:eastAsia="Times New Roman" w:hAnsi="Times New Roman" w:cs="Times New Roman"/>
          <w:kern w:val="0"/>
          <w:sz w:val="24"/>
          <w:szCs w:val="24"/>
          <w:lang w:eastAsia="en-GB"/>
        </w:rPr>
        <w:t xml:space="preserve">es </w:t>
      </w:r>
      <w:r w:rsidR="00DC7E1C" w:rsidRPr="0005270C">
        <w:rPr>
          <w:rFonts w:ascii="Times New Roman" w:eastAsia="Times New Roman" w:hAnsi="Times New Roman" w:cs="Times New Roman"/>
          <w:kern w:val="0"/>
          <w:sz w:val="24"/>
          <w:szCs w:val="24"/>
          <w:lang w:eastAsia="en-GB"/>
        </w:rPr>
        <w:t xml:space="preserve">energy intensity. </w:t>
      </w:r>
      <w:r w:rsidR="00FE67B5" w:rsidRPr="0005270C">
        <w:rPr>
          <w:rFonts w:ascii="Times New Roman" w:eastAsia="Times New Roman" w:hAnsi="Times New Roman" w:cs="Times New Roman"/>
          <w:kern w:val="0"/>
          <w:sz w:val="24"/>
          <w:szCs w:val="24"/>
          <w:lang w:eastAsia="en-GB"/>
        </w:rPr>
        <w:t>Energy price and sectoral R&amp;D per se</w:t>
      </w:r>
      <w:r w:rsidR="00683593">
        <w:rPr>
          <w:rFonts w:ascii="Times New Roman" w:eastAsia="Times New Roman" w:hAnsi="Times New Roman" w:cs="Times New Roman"/>
          <w:kern w:val="0"/>
          <w:sz w:val="24"/>
          <w:szCs w:val="24"/>
          <w:lang w:eastAsia="en-GB"/>
        </w:rPr>
        <w:t xml:space="preserve">, display </w:t>
      </w:r>
      <w:r w:rsidR="00344923" w:rsidRPr="0005270C">
        <w:rPr>
          <w:rFonts w:ascii="Times New Roman" w:eastAsia="Times New Roman" w:hAnsi="Times New Roman" w:cs="Times New Roman"/>
          <w:kern w:val="0"/>
          <w:sz w:val="24"/>
          <w:szCs w:val="24"/>
          <w:lang w:eastAsia="en-GB"/>
        </w:rPr>
        <w:t xml:space="preserve">a </w:t>
      </w:r>
      <w:r w:rsidR="00FE67B5" w:rsidRPr="0005270C">
        <w:rPr>
          <w:rFonts w:ascii="Times New Roman" w:eastAsia="Times New Roman" w:hAnsi="Times New Roman" w:cs="Times New Roman"/>
          <w:noProof/>
          <w:kern w:val="0"/>
          <w:sz w:val="24"/>
          <w:szCs w:val="24"/>
          <w:lang w:eastAsia="en-GB"/>
        </w:rPr>
        <w:t>similar</w:t>
      </w:r>
      <w:r w:rsidR="00FE67B5" w:rsidRPr="0005270C">
        <w:rPr>
          <w:rFonts w:ascii="Times New Roman" w:eastAsia="Times New Roman" w:hAnsi="Times New Roman" w:cs="Times New Roman"/>
          <w:kern w:val="0"/>
          <w:sz w:val="24"/>
          <w:szCs w:val="24"/>
          <w:lang w:eastAsia="en-GB"/>
        </w:rPr>
        <w:t xml:space="preserve"> pattern – both have a positive effect on energy intensity in </w:t>
      </w:r>
      <w:r w:rsidR="00683593">
        <w:rPr>
          <w:rFonts w:ascii="Times New Roman" w:eastAsia="Times New Roman" w:hAnsi="Times New Roman" w:cs="Times New Roman"/>
          <w:kern w:val="0"/>
          <w:sz w:val="24"/>
          <w:szCs w:val="24"/>
          <w:lang w:eastAsia="en-GB"/>
        </w:rPr>
        <w:t xml:space="preserve">the </w:t>
      </w:r>
      <w:r w:rsidR="00FE67B5" w:rsidRPr="0005270C">
        <w:rPr>
          <w:rFonts w:ascii="Times New Roman" w:eastAsia="Times New Roman" w:hAnsi="Times New Roman" w:cs="Times New Roman"/>
          <w:kern w:val="0"/>
          <w:sz w:val="24"/>
          <w:szCs w:val="24"/>
          <w:lang w:eastAsia="en-GB"/>
        </w:rPr>
        <w:t xml:space="preserve">low-R&amp;D regime while their effect turns negative in </w:t>
      </w:r>
      <w:r w:rsidR="006C77CA" w:rsidRPr="0005270C">
        <w:rPr>
          <w:rFonts w:ascii="Times New Roman" w:eastAsia="Times New Roman" w:hAnsi="Times New Roman" w:cs="Times New Roman"/>
          <w:kern w:val="0"/>
          <w:sz w:val="24"/>
          <w:szCs w:val="24"/>
          <w:lang w:eastAsia="en-GB"/>
        </w:rPr>
        <w:t xml:space="preserve">the </w:t>
      </w:r>
      <w:r w:rsidR="00FE67B5" w:rsidRPr="0005270C">
        <w:rPr>
          <w:rFonts w:ascii="Times New Roman" w:eastAsia="Times New Roman" w:hAnsi="Times New Roman" w:cs="Times New Roman"/>
          <w:noProof/>
          <w:kern w:val="0"/>
          <w:sz w:val="24"/>
          <w:szCs w:val="24"/>
          <w:lang w:eastAsia="en-GB"/>
        </w:rPr>
        <w:t>high-R&amp;D</w:t>
      </w:r>
      <w:r w:rsidR="00FE67B5" w:rsidRPr="0005270C">
        <w:rPr>
          <w:rFonts w:ascii="Times New Roman" w:eastAsia="Times New Roman" w:hAnsi="Times New Roman" w:cs="Times New Roman"/>
          <w:kern w:val="0"/>
          <w:sz w:val="24"/>
          <w:szCs w:val="24"/>
          <w:lang w:eastAsia="en-GB"/>
        </w:rPr>
        <w:t xml:space="preserve"> regime.</w:t>
      </w:r>
      <w:r w:rsidR="007572AC" w:rsidRPr="0005270C">
        <w:rPr>
          <w:rFonts w:ascii="Times New Roman" w:eastAsia="Times New Roman" w:hAnsi="Times New Roman" w:cs="Times New Roman"/>
          <w:kern w:val="0"/>
          <w:sz w:val="24"/>
          <w:szCs w:val="24"/>
          <w:lang w:eastAsia="en-GB"/>
        </w:rPr>
        <w:t xml:space="preserve"> These are </w:t>
      </w:r>
      <w:r w:rsidR="00F43AF1">
        <w:rPr>
          <w:rFonts w:ascii="Times New Roman" w:eastAsia="Times New Roman" w:hAnsi="Times New Roman" w:cs="Times New Roman"/>
          <w:kern w:val="0"/>
          <w:sz w:val="24"/>
          <w:szCs w:val="24"/>
          <w:lang w:eastAsia="en-GB"/>
        </w:rPr>
        <w:t xml:space="preserve">the </w:t>
      </w:r>
      <w:r w:rsidR="007572AC" w:rsidRPr="0005270C">
        <w:rPr>
          <w:rFonts w:ascii="Times New Roman" w:eastAsia="Times New Roman" w:hAnsi="Times New Roman" w:cs="Times New Roman"/>
          <w:kern w:val="0"/>
          <w:sz w:val="24"/>
          <w:szCs w:val="24"/>
          <w:lang w:eastAsia="en-GB"/>
        </w:rPr>
        <w:t>typical feature</w:t>
      </w:r>
      <w:r w:rsidR="00683593">
        <w:rPr>
          <w:rFonts w:ascii="Times New Roman" w:eastAsia="Times New Roman" w:hAnsi="Times New Roman" w:cs="Times New Roman"/>
          <w:kern w:val="0"/>
          <w:sz w:val="24"/>
          <w:szCs w:val="24"/>
          <w:lang w:eastAsia="en-GB"/>
        </w:rPr>
        <w:t>s</w:t>
      </w:r>
      <w:r w:rsidR="007572AC" w:rsidRPr="0005270C">
        <w:rPr>
          <w:rFonts w:ascii="Times New Roman" w:eastAsia="Times New Roman" w:hAnsi="Times New Roman" w:cs="Times New Roman"/>
          <w:kern w:val="0"/>
          <w:sz w:val="24"/>
          <w:szCs w:val="24"/>
          <w:lang w:eastAsia="en-GB"/>
        </w:rPr>
        <w:t xml:space="preserve"> in the primary sector. When </w:t>
      </w:r>
      <w:r w:rsidR="00683593">
        <w:rPr>
          <w:rFonts w:ascii="Times New Roman" w:eastAsia="Times New Roman" w:hAnsi="Times New Roman" w:cs="Times New Roman"/>
          <w:kern w:val="0"/>
          <w:sz w:val="24"/>
          <w:szCs w:val="24"/>
          <w:lang w:eastAsia="en-GB"/>
        </w:rPr>
        <w:t xml:space="preserve">the </w:t>
      </w:r>
      <w:r w:rsidR="007572AC" w:rsidRPr="0005270C">
        <w:rPr>
          <w:rFonts w:ascii="Times New Roman" w:eastAsia="Times New Roman" w:hAnsi="Times New Roman" w:cs="Times New Roman"/>
          <w:kern w:val="0"/>
          <w:sz w:val="24"/>
          <w:szCs w:val="24"/>
          <w:lang w:eastAsia="en-GB"/>
        </w:rPr>
        <w:t xml:space="preserve">R&amp;D level is low, there is probably no substitute for fossil energy and </w:t>
      </w:r>
      <w:r w:rsidR="00683593">
        <w:rPr>
          <w:rFonts w:ascii="Times New Roman" w:eastAsia="Times New Roman" w:hAnsi="Times New Roman" w:cs="Times New Roman"/>
          <w:kern w:val="0"/>
          <w:sz w:val="24"/>
          <w:szCs w:val="24"/>
          <w:lang w:eastAsia="en-GB"/>
        </w:rPr>
        <w:t xml:space="preserve">a </w:t>
      </w:r>
      <w:r w:rsidR="007572AC" w:rsidRPr="0005270C">
        <w:rPr>
          <w:rFonts w:ascii="Times New Roman" w:eastAsia="Times New Roman" w:hAnsi="Times New Roman" w:cs="Times New Roman"/>
          <w:kern w:val="0"/>
          <w:sz w:val="24"/>
          <w:szCs w:val="24"/>
          <w:lang w:eastAsia="en-GB"/>
        </w:rPr>
        <w:t>higher energy price stimulate</w:t>
      </w:r>
      <w:r w:rsidR="00683593">
        <w:rPr>
          <w:rFonts w:ascii="Times New Roman" w:eastAsia="Times New Roman" w:hAnsi="Times New Roman" w:cs="Times New Roman"/>
          <w:kern w:val="0"/>
          <w:sz w:val="24"/>
          <w:szCs w:val="24"/>
          <w:lang w:eastAsia="en-GB"/>
        </w:rPr>
        <w:t>s</w:t>
      </w:r>
      <w:r w:rsidR="007572AC" w:rsidRPr="0005270C">
        <w:rPr>
          <w:rFonts w:ascii="Times New Roman" w:eastAsia="Times New Roman" w:hAnsi="Times New Roman" w:cs="Times New Roman"/>
          <w:kern w:val="0"/>
          <w:sz w:val="24"/>
          <w:szCs w:val="24"/>
          <w:lang w:eastAsia="en-GB"/>
        </w:rPr>
        <w:t xml:space="preserve"> the extraction industries to produce </w:t>
      </w:r>
      <w:r w:rsidR="00344923" w:rsidRPr="0005270C">
        <w:rPr>
          <w:rFonts w:ascii="Times New Roman" w:eastAsia="Times New Roman" w:hAnsi="Times New Roman" w:cs="Times New Roman"/>
          <w:kern w:val="0"/>
          <w:sz w:val="24"/>
          <w:szCs w:val="24"/>
          <w:lang w:eastAsia="en-GB"/>
        </w:rPr>
        <w:t xml:space="preserve">a </w:t>
      </w:r>
      <w:r w:rsidR="007572AC" w:rsidRPr="0005270C">
        <w:rPr>
          <w:rFonts w:ascii="Times New Roman" w:eastAsia="Times New Roman" w:hAnsi="Times New Roman" w:cs="Times New Roman"/>
          <w:noProof/>
          <w:kern w:val="0"/>
          <w:sz w:val="24"/>
          <w:szCs w:val="24"/>
          <w:lang w:eastAsia="en-GB"/>
        </w:rPr>
        <w:t>greater</w:t>
      </w:r>
      <w:r w:rsidR="007572AC" w:rsidRPr="0005270C">
        <w:rPr>
          <w:rFonts w:ascii="Times New Roman" w:eastAsia="Times New Roman" w:hAnsi="Times New Roman" w:cs="Times New Roman"/>
          <w:kern w:val="0"/>
          <w:sz w:val="24"/>
          <w:szCs w:val="24"/>
          <w:lang w:eastAsia="en-GB"/>
        </w:rPr>
        <w:t xml:space="preserve"> </w:t>
      </w:r>
      <w:r w:rsidR="00344923" w:rsidRPr="0005270C">
        <w:rPr>
          <w:rFonts w:ascii="Times New Roman" w:eastAsia="Times New Roman" w:hAnsi="Times New Roman" w:cs="Times New Roman"/>
          <w:kern w:val="0"/>
          <w:sz w:val="24"/>
          <w:szCs w:val="24"/>
          <w:lang w:eastAsia="en-GB"/>
        </w:rPr>
        <w:t>amount</w:t>
      </w:r>
      <w:r w:rsidR="007572AC" w:rsidRPr="0005270C">
        <w:rPr>
          <w:rFonts w:ascii="Times New Roman" w:eastAsia="Times New Roman" w:hAnsi="Times New Roman" w:cs="Times New Roman"/>
          <w:kern w:val="0"/>
          <w:sz w:val="24"/>
          <w:szCs w:val="24"/>
          <w:lang w:eastAsia="en-GB"/>
        </w:rPr>
        <w:t xml:space="preserve"> of traditional energy products which cause </w:t>
      </w:r>
      <w:r w:rsidR="001119CA">
        <w:rPr>
          <w:rFonts w:ascii="Times New Roman" w:eastAsia="Times New Roman" w:hAnsi="Times New Roman" w:cs="Times New Roman"/>
          <w:kern w:val="0"/>
          <w:sz w:val="24"/>
          <w:szCs w:val="24"/>
          <w:lang w:eastAsia="en-GB"/>
        </w:rPr>
        <w:t xml:space="preserve">a </w:t>
      </w:r>
      <w:r w:rsidR="007572AC" w:rsidRPr="001119CA">
        <w:rPr>
          <w:rFonts w:ascii="Times New Roman" w:eastAsia="Times New Roman" w:hAnsi="Times New Roman" w:cs="Times New Roman"/>
          <w:noProof/>
          <w:kern w:val="0"/>
          <w:sz w:val="24"/>
          <w:szCs w:val="24"/>
          <w:lang w:eastAsia="en-GB"/>
        </w:rPr>
        <w:t>higher</w:t>
      </w:r>
      <w:r w:rsidR="007572AC" w:rsidRPr="0005270C">
        <w:rPr>
          <w:rFonts w:ascii="Times New Roman" w:eastAsia="Times New Roman" w:hAnsi="Times New Roman" w:cs="Times New Roman"/>
          <w:kern w:val="0"/>
          <w:sz w:val="24"/>
          <w:szCs w:val="24"/>
          <w:lang w:eastAsia="en-GB"/>
        </w:rPr>
        <w:t xml:space="preserve"> level of energy intensity. When </w:t>
      </w:r>
      <w:r w:rsidR="00683593">
        <w:rPr>
          <w:rFonts w:ascii="Times New Roman" w:eastAsia="Times New Roman" w:hAnsi="Times New Roman" w:cs="Times New Roman"/>
          <w:kern w:val="0"/>
          <w:sz w:val="24"/>
          <w:szCs w:val="24"/>
          <w:lang w:eastAsia="en-GB"/>
        </w:rPr>
        <w:t xml:space="preserve">the </w:t>
      </w:r>
      <w:r w:rsidR="007572AC" w:rsidRPr="0005270C">
        <w:rPr>
          <w:rFonts w:ascii="Times New Roman" w:eastAsia="Times New Roman" w:hAnsi="Times New Roman" w:cs="Times New Roman"/>
          <w:kern w:val="0"/>
          <w:sz w:val="24"/>
          <w:szCs w:val="24"/>
          <w:lang w:eastAsia="en-GB"/>
        </w:rPr>
        <w:t xml:space="preserve">R&amp;D level is high, renewable or clean energy may prevail and higher energy price reduces the incentive to use fossil energy. </w:t>
      </w:r>
      <w:r w:rsidR="00683593">
        <w:rPr>
          <w:rFonts w:ascii="Times New Roman" w:eastAsia="Times New Roman" w:hAnsi="Times New Roman" w:cs="Times New Roman"/>
          <w:kern w:val="0"/>
          <w:sz w:val="24"/>
          <w:szCs w:val="24"/>
          <w:lang w:eastAsia="en-GB"/>
        </w:rPr>
        <w:t xml:space="preserve">A similar pattern may apply to </w:t>
      </w:r>
      <w:r w:rsidR="00DE6ABC" w:rsidRPr="0005270C">
        <w:rPr>
          <w:rFonts w:ascii="Times New Roman" w:eastAsia="Times New Roman" w:hAnsi="Times New Roman" w:cs="Times New Roman"/>
          <w:kern w:val="0"/>
          <w:sz w:val="24"/>
          <w:szCs w:val="24"/>
          <w:lang w:eastAsia="en-GB"/>
        </w:rPr>
        <w:t xml:space="preserve">R&amp;D. </w:t>
      </w:r>
      <w:r w:rsidR="00683593">
        <w:rPr>
          <w:rFonts w:ascii="Times New Roman" w:eastAsia="Times New Roman" w:hAnsi="Times New Roman" w:cs="Times New Roman"/>
          <w:kern w:val="0"/>
          <w:sz w:val="24"/>
          <w:szCs w:val="24"/>
          <w:lang w:eastAsia="en-GB"/>
        </w:rPr>
        <w:t>An i</w:t>
      </w:r>
      <w:r w:rsidR="00DE6ABC" w:rsidRPr="0005270C">
        <w:rPr>
          <w:rFonts w:ascii="Times New Roman" w:eastAsia="Times New Roman" w:hAnsi="Times New Roman" w:cs="Times New Roman"/>
          <w:kern w:val="0"/>
          <w:sz w:val="24"/>
          <w:szCs w:val="24"/>
          <w:lang w:eastAsia="en-GB"/>
        </w:rPr>
        <w:t xml:space="preserve">ncrease in R&amp;D </w:t>
      </w:r>
      <w:r w:rsidR="00DE6ABC" w:rsidRPr="00F43AF1">
        <w:rPr>
          <w:rFonts w:ascii="Times New Roman" w:eastAsia="Times New Roman" w:hAnsi="Times New Roman" w:cs="Times New Roman"/>
          <w:kern w:val="0"/>
          <w:sz w:val="24"/>
          <w:szCs w:val="24"/>
          <w:lang w:eastAsia="en-GB"/>
        </w:rPr>
        <w:t xml:space="preserve">per </w:t>
      </w:r>
      <w:r w:rsidR="00DE6ABC" w:rsidRPr="00F43AF1">
        <w:rPr>
          <w:rFonts w:ascii="Times New Roman" w:eastAsia="Times New Roman" w:hAnsi="Times New Roman" w:cs="Times New Roman"/>
          <w:noProof/>
          <w:kern w:val="0"/>
          <w:sz w:val="24"/>
          <w:szCs w:val="24"/>
          <w:lang w:eastAsia="en-GB"/>
        </w:rPr>
        <w:t>se</w:t>
      </w:r>
      <w:r w:rsidR="00DE6ABC" w:rsidRPr="0005270C">
        <w:rPr>
          <w:rFonts w:ascii="Times New Roman" w:eastAsia="Times New Roman" w:hAnsi="Times New Roman" w:cs="Times New Roman"/>
          <w:kern w:val="0"/>
          <w:sz w:val="24"/>
          <w:szCs w:val="24"/>
          <w:lang w:eastAsia="en-GB"/>
        </w:rPr>
        <w:t xml:space="preserve"> improves the efficiency </w:t>
      </w:r>
      <w:r w:rsidR="00F43AF1">
        <w:rPr>
          <w:rFonts w:ascii="Times New Roman" w:eastAsia="Times New Roman" w:hAnsi="Times New Roman" w:cs="Times New Roman"/>
          <w:kern w:val="0"/>
          <w:sz w:val="24"/>
          <w:szCs w:val="24"/>
          <w:lang w:eastAsia="en-GB"/>
        </w:rPr>
        <w:t>of</w:t>
      </w:r>
      <w:r w:rsidR="00DE6ABC" w:rsidRPr="0005270C">
        <w:rPr>
          <w:rFonts w:ascii="Times New Roman" w:eastAsia="Times New Roman" w:hAnsi="Times New Roman" w:cs="Times New Roman"/>
          <w:kern w:val="0"/>
          <w:sz w:val="24"/>
          <w:szCs w:val="24"/>
          <w:lang w:eastAsia="en-GB"/>
        </w:rPr>
        <w:t xml:space="preserve"> </w:t>
      </w:r>
      <w:r w:rsidR="00F43AF1">
        <w:rPr>
          <w:rFonts w:ascii="Times New Roman" w:eastAsia="Times New Roman" w:hAnsi="Times New Roman" w:cs="Times New Roman"/>
          <w:kern w:val="0"/>
          <w:sz w:val="24"/>
          <w:szCs w:val="24"/>
          <w:lang w:eastAsia="en-GB"/>
        </w:rPr>
        <w:t xml:space="preserve">the </w:t>
      </w:r>
      <w:r w:rsidR="00DE6ABC" w:rsidRPr="0005270C">
        <w:rPr>
          <w:rFonts w:ascii="Times New Roman" w:eastAsia="Times New Roman" w:hAnsi="Times New Roman" w:cs="Times New Roman"/>
          <w:kern w:val="0"/>
          <w:sz w:val="24"/>
          <w:szCs w:val="24"/>
          <w:lang w:eastAsia="en-GB"/>
        </w:rPr>
        <w:t>produc</w:t>
      </w:r>
      <w:r w:rsidR="00F43AF1">
        <w:rPr>
          <w:rFonts w:ascii="Times New Roman" w:eastAsia="Times New Roman" w:hAnsi="Times New Roman" w:cs="Times New Roman"/>
          <w:kern w:val="0"/>
          <w:sz w:val="24"/>
          <w:szCs w:val="24"/>
          <w:lang w:eastAsia="en-GB"/>
        </w:rPr>
        <w:t>tion of</w:t>
      </w:r>
      <w:r w:rsidR="00DE6ABC" w:rsidRPr="0005270C">
        <w:rPr>
          <w:rFonts w:ascii="Times New Roman" w:eastAsia="Times New Roman" w:hAnsi="Times New Roman" w:cs="Times New Roman"/>
          <w:kern w:val="0"/>
          <w:sz w:val="24"/>
          <w:szCs w:val="24"/>
          <w:lang w:eastAsia="en-GB"/>
        </w:rPr>
        <w:t xml:space="preserve"> more fossil products</w:t>
      </w:r>
      <w:r w:rsidR="00683593">
        <w:rPr>
          <w:rFonts w:ascii="Times New Roman" w:eastAsia="Times New Roman" w:hAnsi="Times New Roman" w:cs="Times New Roman"/>
          <w:kern w:val="0"/>
          <w:sz w:val="24"/>
          <w:szCs w:val="24"/>
          <w:lang w:eastAsia="en-GB"/>
        </w:rPr>
        <w:t xml:space="preserve">, </w:t>
      </w:r>
      <w:r w:rsidR="00DE6ABC" w:rsidRPr="0005270C">
        <w:rPr>
          <w:rFonts w:ascii="Times New Roman" w:eastAsia="Times New Roman" w:hAnsi="Times New Roman" w:cs="Times New Roman"/>
          <w:kern w:val="0"/>
          <w:sz w:val="24"/>
          <w:szCs w:val="24"/>
          <w:lang w:eastAsia="en-GB"/>
        </w:rPr>
        <w:t>therefore caus</w:t>
      </w:r>
      <w:r w:rsidR="00683593">
        <w:rPr>
          <w:rFonts w:ascii="Times New Roman" w:eastAsia="Times New Roman" w:hAnsi="Times New Roman" w:cs="Times New Roman"/>
          <w:kern w:val="0"/>
          <w:sz w:val="24"/>
          <w:szCs w:val="24"/>
          <w:lang w:eastAsia="en-GB"/>
        </w:rPr>
        <w:t>ing</w:t>
      </w:r>
      <w:r w:rsidR="00DE6ABC" w:rsidRPr="0005270C">
        <w:rPr>
          <w:rFonts w:ascii="Times New Roman" w:eastAsia="Times New Roman" w:hAnsi="Times New Roman" w:cs="Times New Roman"/>
          <w:kern w:val="0"/>
          <w:sz w:val="24"/>
          <w:szCs w:val="24"/>
          <w:lang w:eastAsia="en-GB"/>
        </w:rPr>
        <w:t xml:space="preserve"> higher energy intensity when </w:t>
      </w:r>
      <w:r w:rsidR="00683593">
        <w:rPr>
          <w:rFonts w:ascii="Times New Roman" w:eastAsia="Times New Roman" w:hAnsi="Times New Roman" w:cs="Times New Roman"/>
          <w:kern w:val="0"/>
          <w:sz w:val="24"/>
          <w:szCs w:val="24"/>
          <w:lang w:eastAsia="en-GB"/>
        </w:rPr>
        <w:t xml:space="preserve">the </w:t>
      </w:r>
      <w:r w:rsidR="00DE6ABC" w:rsidRPr="0005270C">
        <w:rPr>
          <w:rFonts w:ascii="Times New Roman" w:eastAsia="Times New Roman" w:hAnsi="Times New Roman" w:cs="Times New Roman"/>
          <w:kern w:val="0"/>
          <w:sz w:val="24"/>
          <w:szCs w:val="24"/>
          <w:lang w:eastAsia="en-GB"/>
        </w:rPr>
        <w:t xml:space="preserve">R&amp;D level is low. However, higher R&amp;D </w:t>
      </w:r>
      <w:r w:rsidR="00683593">
        <w:rPr>
          <w:rFonts w:ascii="Times New Roman" w:eastAsia="Times New Roman" w:hAnsi="Times New Roman" w:cs="Times New Roman"/>
          <w:kern w:val="0"/>
          <w:sz w:val="24"/>
          <w:szCs w:val="24"/>
          <w:lang w:eastAsia="en-GB"/>
        </w:rPr>
        <w:t>increases the</w:t>
      </w:r>
      <w:r w:rsidR="00DE6ABC" w:rsidRPr="0005270C">
        <w:rPr>
          <w:rFonts w:ascii="Times New Roman" w:eastAsia="Times New Roman" w:hAnsi="Times New Roman" w:cs="Times New Roman"/>
          <w:kern w:val="0"/>
          <w:sz w:val="24"/>
          <w:szCs w:val="24"/>
          <w:lang w:eastAsia="en-GB"/>
        </w:rPr>
        <w:t xml:space="preserve"> possibility to invite energy-saving technologies a</w:t>
      </w:r>
      <w:r w:rsidR="00F43AF1">
        <w:rPr>
          <w:rFonts w:ascii="Times New Roman" w:eastAsia="Times New Roman" w:hAnsi="Times New Roman" w:cs="Times New Roman"/>
          <w:kern w:val="0"/>
          <w:sz w:val="24"/>
          <w:szCs w:val="24"/>
          <w:lang w:eastAsia="en-GB"/>
        </w:rPr>
        <w:t xml:space="preserve">s well as </w:t>
      </w:r>
      <w:r w:rsidR="00DE6ABC" w:rsidRPr="0005270C">
        <w:rPr>
          <w:rFonts w:ascii="Times New Roman" w:eastAsia="Times New Roman" w:hAnsi="Times New Roman" w:cs="Times New Roman"/>
          <w:kern w:val="0"/>
          <w:sz w:val="24"/>
          <w:szCs w:val="24"/>
          <w:lang w:eastAsia="en-GB"/>
        </w:rPr>
        <w:t xml:space="preserve">the </w:t>
      </w:r>
      <w:r w:rsidR="003E1143">
        <w:rPr>
          <w:rFonts w:ascii="Times New Roman" w:eastAsia="Times New Roman" w:hAnsi="Times New Roman" w:cs="Times New Roman"/>
          <w:kern w:val="0"/>
          <w:sz w:val="24"/>
          <w:szCs w:val="24"/>
          <w:lang w:eastAsia="en-GB"/>
        </w:rPr>
        <w:t xml:space="preserve">scale </w:t>
      </w:r>
      <w:r w:rsidR="00DE6ABC" w:rsidRPr="0005270C">
        <w:rPr>
          <w:rFonts w:ascii="Times New Roman" w:eastAsia="Times New Roman" w:hAnsi="Times New Roman" w:cs="Times New Roman"/>
          <w:kern w:val="0"/>
          <w:sz w:val="24"/>
          <w:szCs w:val="24"/>
          <w:lang w:eastAsia="en-GB"/>
        </w:rPr>
        <w:t>econom</w:t>
      </w:r>
      <w:r w:rsidR="003E1143">
        <w:rPr>
          <w:rFonts w:ascii="Times New Roman" w:eastAsia="Times New Roman" w:hAnsi="Times New Roman" w:cs="Times New Roman"/>
          <w:kern w:val="0"/>
          <w:sz w:val="24"/>
          <w:szCs w:val="24"/>
          <w:lang w:eastAsia="en-GB"/>
        </w:rPr>
        <w:t>ies</w:t>
      </w:r>
      <w:r w:rsidR="00DE6ABC" w:rsidRPr="0005270C">
        <w:rPr>
          <w:rFonts w:ascii="Times New Roman" w:eastAsia="Times New Roman" w:hAnsi="Times New Roman" w:cs="Times New Roman"/>
          <w:kern w:val="0"/>
          <w:sz w:val="24"/>
          <w:szCs w:val="24"/>
          <w:lang w:eastAsia="en-GB"/>
        </w:rPr>
        <w:t xml:space="preserve"> of the primary industries, therefore reduc</w:t>
      </w:r>
      <w:r w:rsidR="003E1143">
        <w:rPr>
          <w:rFonts w:ascii="Times New Roman" w:eastAsia="Times New Roman" w:hAnsi="Times New Roman" w:cs="Times New Roman"/>
          <w:kern w:val="0"/>
          <w:sz w:val="24"/>
          <w:szCs w:val="24"/>
          <w:lang w:eastAsia="en-GB"/>
        </w:rPr>
        <w:t>ing</w:t>
      </w:r>
      <w:r w:rsidR="00DE6ABC" w:rsidRPr="0005270C">
        <w:rPr>
          <w:rFonts w:ascii="Times New Roman" w:eastAsia="Times New Roman" w:hAnsi="Times New Roman" w:cs="Times New Roman"/>
          <w:kern w:val="0"/>
          <w:sz w:val="24"/>
          <w:szCs w:val="24"/>
          <w:lang w:eastAsia="en-GB"/>
        </w:rPr>
        <w:t xml:space="preserve"> energy intensity</w:t>
      </w:r>
      <w:r w:rsidR="00BC23B8" w:rsidRPr="000739E0">
        <w:rPr>
          <w:rFonts w:ascii="Times New Roman" w:eastAsia="Times New Roman" w:hAnsi="Times New Roman" w:cs="Times New Roman"/>
          <w:kern w:val="0"/>
          <w:sz w:val="24"/>
          <w:szCs w:val="24"/>
          <w:lang w:eastAsia="en-GB"/>
        </w:rPr>
        <w:t xml:space="preserve"> (e.g.</w:t>
      </w:r>
      <w:r w:rsidR="00F43AF1">
        <w:rPr>
          <w:rFonts w:ascii="Times New Roman" w:eastAsia="Times New Roman" w:hAnsi="Times New Roman" w:cs="Times New Roman"/>
          <w:kern w:val="0"/>
          <w:sz w:val="24"/>
          <w:szCs w:val="24"/>
          <w:lang w:eastAsia="en-GB"/>
        </w:rPr>
        <w:t>,</w:t>
      </w:r>
      <w:r w:rsidR="00BC23B8" w:rsidRPr="000739E0">
        <w:rPr>
          <w:rFonts w:ascii="Times New Roman" w:eastAsia="Times New Roman" w:hAnsi="Times New Roman" w:cs="Times New Roman"/>
          <w:kern w:val="0"/>
          <w:sz w:val="24"/>
          <w:szCs w:val="24"/>
          <w:lang w:eastAsia="en-GB"/>
        </w:rPr>
        <w:t xml:space="preserve"> applying plant optimi</w:t>
      </w:r>
      <w:r w:rsidR="002F2010">
        <w:rPr>
          <w:rFonts w:ascii="Times New Roman" w:eastAsia="Times New Roman" w:hAnsi="Times New Roman" w:cs="Times New Roman"/>
          <w:kern w:val="0"/>
          <w:sz w:val="24"/>
          <w:szCs w:val="24"/>
          <w:lang w:eastAsia="en-GB"/>
        </w:rPr>
        <w:t>z</w:t>
      </w:r>
      <w:r w:rsidR="00BC23B8" w:rsidRPr="000739E0">
        <w:rPr>
          <w:rFonts w:ascii="Times New Roman" w:eastAsia="Times New Roman" w:hAnsi="Times New Roman" w:cs="Times New Roman"/>
          <w:kern w:val="0"/>
          <w:sz w:val="24"/>
          <w:szCs w:val="24"/>
          <w:lang w:eastAsia="en-GB"/>
        </w:rPr>
        <w:t>ation techniques or using forefront environmental systems to reduce carbon emissions and minimise wastewater in mining and minerals industries)</w:t>
      </w:r>
      <w:r w:rsidR="00DE6ABC" w:rsidRPr="000739E0">
        <w:rPr>
          <w:rFonts w:ascii="Times New Roman" w:eastAsia="Times New Roman" w:hAnsi="Times New Roman" w:cs="Times New Roman"/>
          <w:kern w:val="0"/>
          <w:sz w:val="24"/>
          <w:szCs w:val="24"/>
          <w:lang w:eastAsia="en-GB"/>
        </w:rPr>
        <w:t>.</w:t>
      </w:r>
      <w:r w:rsidR="00BB21BC" w:rsidRPr="000739E0">
        <w:rPr>
          <w:rFonts w:ascii="Times New Roman" w:eastAsia="Times New Roman" w:hAnsi="Times New Roman" w:cs="Times New Roman"/>
          <w:kern w:val="0"/>
          <w:sz w:val="24"/>
          <w:szCs w:val="24"/>
          <w:lang w:eastAsia="en-GB"/>
        </w:rPr>
        <w:t xml:space="preserve"> </w:t>
      </w:r>
    </w:p>
    <w:p w14:paraId="7ED3E086" w14:textId="3E639D00" w:rsidR="00A0175F" w:rsidRPr="0005270C" w:rsidRDefault="000A6AAE" w:rsidP="00C70C72">
      <w:pPr>
        <w:widowControl/>
        <w:spacing w:after="240" w:line="480" w:lineRule="auto"/>
        <w:ind w:firstLine="420"/>
        <w:jc w:val="left"/>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 xml:space="preserve">The p-value of the nonlinearity test of Model 2 suggests the existence of a threshold effect of FDI. </w:t>
      </w:r>
      <w:r w:rsidR="00D21CAD" w:rsidRPr="0005270C">
        <w:rPr>
          <w:rFonts w:ascii="Times New Roman" w:eastAsia="Times New Roman" w:hAnsi="Times New Roman" w:cs="Times New Roman"/>
          <w:kern w:val="0"/>
          <w:sz w:val="24"/>
          <w:szCs w:val="24"/>
          <w:lang w:eastAsia="en-GB"/>
        </w:rPr>
        <w:t>Moreover</w:t>
      </w:r>
      <w:r w:rsidRPr="0005270C">
        <w:rPr>
          <w:rFonts w:ascii="Times New Roman" w:eastAsia="Times New Roman" w:hAnsi="Times New Roman" w:cs="Times New Roman"/>
          <w:kern w:val="0"/>
          <w:sz w:val="24"/>
          <w:szCs w:val="24"/>
          <w:lang w:eastAsia="en-GB"/>
        </w:rPr>
        <w:t xml:space="preserve">, the effect of </w:t>
      </w:r>
      <w:r w:rsidR="00D21CAD" w:rsidRPr="0005270C">
        <w:rPr>
          <w:rFonts w:ascii="Times New Roman" w:eastAsia="Times New Roman" w:hAnsi="Times New Roman" w:cs="Times New Roman"/>
          <w:kern w:val="0"/>
          <w:sz w:val="24"/>
          <w:szCs w:val="24"/>
          <w:lang w:eastAsia="en-GB"/>
        </w:rPr>
        <w:t>secondary</w:t>
      </w:r>
      <w:r w:rsidRPr="0005270C">
        <w:rPr>
          <w:rFonts w:ascii="Times New Roman" w:eastAsia="Times New Roman" w:hAnsi="Times New Roman" w:cs="Times New Roman"/>
          <w:kern w:val="0"/>
          <w:sz w:val="24"/>
          <w:szCs w:val="24"/>
          <w:lang w:eastAsia="en-GB"/>
        </w:rPr>
        <w:t xml:space="preserve"> sector FDI is statistically significant</w:t>
      </w:r>
      <w:r w:rsidR="00D21CAD" w:rsidRPr="0005270C">
        <w:rPr>
          <w:rFonts w:ascii="Times New Roman" w:eastAsia="Times New Roman" w:hAnsi="Times New Roman" w:cs="Times New Roman"/>
          <w:kern w:val="0"/>
          <w:sz w:val="24"/>
          <w:szCs w:val="24"/>
          <w:lang w:eastAsia="en-GB"/>
        </w:rPr>
        <w:t xml:space="preserve"> and positive</w:t>
      </w:r>
      <w:r w:rsidRPr="0005270C">
        <w:rPr>
          <w:rFonts w:ascii="Times New Roman" w:eastAsia="Times New Roman" w:hAnsi="Times New Roman" w:cs="Times New Roman"/>
          <w:kern w:val="0"/>
          <w:sz w:val="24"/>
          <w:szCs w:val="24"/>
          <w:lang w:eastAsia="en-GB"/>
        </w:rPr>
        <w:t xml:space="preserve"> under </w:t>
      </w:r>
      <w:r w:rsidR="00EC12EA" w:rsidRPr="0005270C">
        <w:rPr>
          <w:rFonts w:ascii="Times New Roman" w:eastAsia="Times New Roman" w:hAnsi="Times New Roman" w:cs="Times New Roman"/>
          <w:kern w:val="0"/>
          <w:sz w:val="24"/>
          <w:szCs w:val="24"/>
          <w:lang w:eastAsia="en-GB"/>
        </w:rPr>
        <w:t xml:space="preserve">the </w:t>
      </w:r>
      <w:r w:rsidR="00D21CAD" w:rsidRPr="0005270C">
        <w:rPr>
          <w:rFonts w:ascii="Times New Roman" w:eastAsia="Times New Roman" w:hAnsi="Times New Roman" w:cs="Times New Roman"/>
          <w:noProof/>
          <w:kern w:val="0"/>
          <w:sz w:val="24"/>
          <w:szCs w:val="24"/>
          <w:lang w:eastAsia="en-GB"/>
        </w:rPr>
        <w:t>low-R&amp;D</w:t>
      </w:r>
      <w:r w:rsidRPr="0005270C">
        <w:rPr>
          <w:rFonts w:ascii="Times New Roman" w:eastAsia="Times New Roman" w:hAnsi="Times New Roman" w:cs="Times New Roman"/>
          <w:kern w:val="0"/>
          <w:sz w:val="24"/>
          <w:szCs w:val="24"/>
          <w:lang w:eastAsia="en-GB"/>
        </w:rPr>
        <w:t xml:space="preserve"> regime</w:t>
      </w:r>
      <w:r w:rsidR="00A175EF">
        <w:rPr>
          <w:rFonts w:ascii="Times New Roman" w:eastAsia="Times New Roman" w:hAnsi="Times New Roman" w:cs="Times New Roman"/>
          <w:kern w:val="0"/>
          <w:sz w:val="24"/>
          <w:szCs w:val="24"/>
          <w:lang w:eastAsia="en-GB"/>
        </w:rPr>
        <w:t xml:space="preserve"> </w:t>
      </w:r>
      <w:r w:rsidR="00A175EF" w:rsidRPr="006D448C">
        <w:rPr>
          <w:rFonts w:ascii="Times New Roman" w:eastAsia="Times New Roman" w:hAnsi="Times New Roman" w:cs="Times New Roman"/>
          <w:kern w:val="0"/>
          <w:sz w:val="24"/>
          <w:szCs w:val="24"/>
          <w:lang w:eastAsia="en-GB"/>
        </w:rPr>
        <w:t xml:space="preserve">while it turns to be significantly negative under the </w:t>
      </w:r>
      <w:r w:rsidR="00A175EF" w:rsidRPr="006D448C">
        <w:rPr>
          <w:rFonts w:ascii="Times New Roman" w:eastAsia="Times New Roman" w:hAnsi="Times New Roman" w:cs="Times New Roman"/>
          <w:noProof/>
          <w:kern w:val="0"/>
          <w:sz w:val="24"/>
          <w:szCs w:val="24"/>
          <w:lang w:eastAsia="en-GB"/>
        </w:rPr>
        <w:t>high-R&amp;D</w:t>
      </w:r>
      <w:r w:rsidR="00A175EF" w:rsidRPr="006D448C">
        <w:rPr>
          <w:rFonts w:ascii="Times New Roman" w:eastAsia="Times New Roman" w:hAnsi="Times New Roman" w:cs="Times New Roman"/>
          <w:kern w:val="0"/>
          <w:sz w:val="24"/>
          <w:szCs w:val="24"/>
          <w:lang w:eastAsia="en-GB"/>
        </w:rPr>
        <w:t xml:space="preserve"> regime</w:t>
      </w:r>
      <w:r w:rsidR="00712214" w:rsidRPr="006D448C">
        <w:rPr>
          <w:rFonts w:ascii="Times New Roman" w:eastAsia="Times New Roman" w:hAnsi="Times New Roman" w:cs="Times New Roman"/>
          <w:kern w:val="0"/>
          <w:sz w:val="24"/>
          <w:szCs w:val="24"/>
          <w:lang w:eastAsia="en-GB"/>
        </w:rPr>
        <w:t xml:space="preserve">. </w:t>
      </w:r>
      <w:r w:rsidR="00BC7032" w:rsidRPr="0005270C">
        <w:rPr>
          <w:rFonts w:ascii="Times New Roman" w:eastAsia="Times New Roman" w:hAnsi="Times New Roman" w:cs="Times New Roman"/>
          <w:noProof/>
          <w:kern w:val="0"/>
          <w:sz w:val="24"/>
          <w:szCs w:val="24"/>
          <w:lang w:eastAsia="en-GB"/>
        </w:rPr>
        <w:t>Th</w:t>
      </w:r>
      <w:r w:rsidR="00344923" w:rsidRPr="0005270C">
        <w:rPr>
          <w:rFonts w:ascii="Times New Roman" w:eastAsia="Times New Roman" w:hAnsi="Times New Roman" w:cs="Times New Roman"/>
          <w:noProof/>
          <w:kern w:val="0"/>
          <w:sz w:val="24"/>
          <w:szCs w:val="24"/>
          <w:lang w:eastAsia="en-GB"/>
        </w:rPr>
        <w:t>ese</w:t>
      </w:r>
      <w:r w:rsidR="00BC7032" w:rsidRPr="0005270C">
        <w:rPr>
          <w:rFonts w:ascii="Times New Roman" w:eastAsia="Times New Roman" w:hAnsi="Times New Roman" w:cs="Times New Roman"/>
          <w:noProof/>
          <w:kern w:val="0"/>
          <w:sz w:val="24"/>
          <w:szCs w:val="24"/>
          <w:lang w:eastAsia="en-GB"/>
        </w:rPr>
        <w:t xml:space="preserve"> findings</w:t>
      </w:r>
      <w:r w:rsidR="00BC7032" w:rsidRPr="0005270C">
        <w:rPr>
          <w:rFonts w:ascii="Times New Roman" w:eastAsia="Times New Roman" w:hAnsi="Times New Roman" w:cs="Times New Roman"/>
          <w:kern w:val="0"/>
          <w:sz w:val="24"/>
          <w:szCs w:val="24"/>
          <w:lang w:eastAsia="en-GB"/>
        </w:rPr>
        <w:t xml:space="preserve"> are consistent with our theoretical prior</w:t>
      </w:r>
      <w:r w:rsidR="001815E3">
        <w:rPr>
          <w:rFonts w:ascii="Times New Roman" w:eastAsia="Times New Roman" w:hAnsi="Times New Roman" w:cs="Times New Roman"/>
          <w:kern w:val="0"/>
          <w:sz w:val="24"/>
          <w:szCs w:val="24"/>
          <w:lang w:eastAsia="en-GB"/>
        </w:rPr>
        <w:t>,</w:t>
      </w:r>
      <w:r w:rsidR="00BC7032" w:rsidRPr="0005270C">
        <w:rPr>
          <w:rFonts w:ascii="Times New Roman" w:eastAsia="Times New Roman" w:hAnsi="Times New Roman" w:cs="Times New Roman"/>
          <w:kern w:val="0"/>
          <w:sz w:val="24"/>
          <w:szCs w:val="24"/>
          <w:lang w:eastAsia="en-GB"/>
        </w:rPr>
        <w:t xml:space="preserve"> which suggests the importance of </w:t>
      </w:r>
      <w:r w:rsidR="00297AAE">
        <w:rPr>
          <w:rFonts w:ascii="Times New Roman" w:eastAsia="Times New Roman" w:hAnsi="Times New Roman" w:cs="Times New Roman"/>
          <w:kern w:val="0"/>
          <w:sz w:val="24"/>
          <w:szCs w:val="24"/>
          <w:lang w:eastAsia="en-GB"/>
        </w:rPr>
        <w:t xml:space="preserve">an </w:t>
      </w:r>
      <w:r w:rsidR="00BC7032" w:rsidRPr="0005270C">
        <w:rPr>
          <w:rFonts w:ascii="Times New Roman" w:eastAsia="Times New Roman" w:hAnsi="Times New Roman" w:cs="Times New Roman"/>
          <w:kern w:val="0"/>
          <w:sz w:val="24"/>
          <w:szCs w:val="24"/>
          <w:lang w:eastAsia="en-GB"/>
        </w:rPr>
        <w:t>R&amp;D threshold effect</w:t>
      </w:r>
      <w:r w:rsidR="001815E3">
        <w:rPr>
          <w:rFonts w:ascii="Times New Roman" w:eastAsia="Times New Roman" w:hAnsi="Times New Roman" w:cs="Times New Roman"/>
          <w:kern w:val="0"/>
          <w:sz w:val="24"/>
          <w:szCs w:val="24"/>
          <w:lang w:eastAsia="en-GB"/>
        </w:rPr>
        <w:t>,</w:t>
      </w:r>
      <w:r w:rsidR="00BC7032" w:rsidRPr="0005270C">
        <w:rPr>
          <w:rFonts w:ascii="Times New Roman" w:eastAsia="Times New Roman" w:hAnsi="Times New Roman" w:cs="Times New Roman"/>
          <w:kern w:val="0"/>
          <w:sz w:val="24"/>
          <w:szCs w:val="24"/>
          <w:lang w:eastAsia="en-GB"/>
        </w:rPr>
        <w:t xml:space="preserve"> and </w:t>
      </w:r>
      <w:r w:rsidR="003E1143">
        <w:rPr>
          <w:rFonts w:ascii="Times New Roman" w:eastAsia="Times New Roman" w:hAnsi="Times New Roman" w:cs="Times New Roman"/>
          <w:kern w:val="0"/>
          <w:sz w:val="24"/>
          <w:szCs w:val="24"/>
          <w:lang w:eastAsia="en-GB"/>
        </w:rPr>
        <w:t xml:space="preserve">that </w:t>
      </w:r>
      <w:r w:rsidR="00A0175F" w:rsidRPr="0005270C">
        <w:rPr>
          <w:rFonts w:ascii="Times New Roman" w:eastAsia="Times New Roman" w:hAnsi="Times New Roman" w:cs="Times New Roman"/>
          <w:kern w:val="0"/>
          <w:sz w:val="24"/>
          <w:szCs w:val="24"/>
          <w:lang w:eastAsia="en-GB"/>
        </w:rPr>
        <w:t xml:space="preserve">host countries can effectively realise </w:t>
      </w:r>
      <w:r w:rsidR="00297AAE">
        <w:rPr>
          <w:rFonts w:ascii="Times New Roman" w:eastAsia="Times New Roman" w:hAnsi="Times New Roman" w:cs="Times New Roman"/>
          <w:kern w:val="0"/>
          <w:sz w:val="24"/>
          <w:szCs w:val="24"/>
          <w:lang w:eastAsia="en-GB"/>
        </w:rPr>
        <w:t xml:space="preserve">the </w:t>
      </w:r>
      <w:r w:rsidR="00A0175F" w:rsidRPr="0005270C">
        <w:rPr>
          <w:rFonts w:ascii="Times New Roman" w:eastAsia="Times New Roman" w:hAnsi="Times New Roman" w:cs="Times New Roman"/>
          <w:kern w:val="0"/>
          <w:sz w:val="24"/>
          <w:szCs w:val="24"/>
          <w:lang w:eastAsia="en-GB"/>
        </w:rPr>
        <w:t>environmental benefits of energy saving</w:t>
      </w:r>
      <w:r w:rsidR="003E1143">
        <w:rPr>
          <w:rFonts w:ascii="Times New Roman" w:eastAsia="Times New Roman" w:hAnsi="Times New Roman" w:cs="Times New Roman"/>
          <w:kern w:val="0"/>
          <w:sz w:val="24"/>
          <w:szCs w:val="24"/>
          <w:lang w:eastAsia="en-GB"/>
        </w:rPr>
        <w:t>s</w:t>
      </w:r>
      <w:r w:rsidR="00A0175F" w:rsidRPr="0005270C">
        <w:rPr>
          <w:rFonts w:ascii="Times New Roman" w:eastAsia="Times New Roman" w:hAnsi="Times New Roman" w:cs="Times New Roman"/>
          <w:kern w:val="0"/>
          <w:sz w:val="24"/>
          <w:szCs w:val="24"/>
          <w:lang w:eastAsia="en-GB"/>
        </w:rPr>
        <w:t xml:space="preserve"> from</w:t>
      </w:r>
      <w:r w:rsidR="00BC7032" w:rsidRPr="0005270C">
        <w:rPr>
          <w:rFonts w:ascii="Times New Roman" w:eastAsia="Times New Roman" w:hAnsi="Times New Roman" w:cs="Times New Roman"/>
          <w:kern w:val="0"/>
          <w:sz w:val="24"/>
          <w:szCs w:val="24"/>
          <w:lang w:eastAsia="en-GB"/>
        </w:rPr>
        <w:t xml:space="preserve"> secondary sector FDI</w:t>
      </w:r>
      <w:r w:rsidR="00A0175F" w:rsidRPr="0005270C">
        <w:rPr>
          <w:rFonts w:ascii="Times New Roman" w:eastAsia="Times New Roman" w:hAnsi="Times New Roman" w:cs="Times New Roman"/>
          <w:kern w:val="0"/>
          <w:sz w:val="24"/>
          <w:szCs w:val="24"/>
          <w:lang w:eastAsia="en-GB"/>
        </w:rPr>
        <w:t xml:space="preserve"> inflows</w:t>
      </w:r>
      <w:r w:rsidR="00BC7032" w:rsidRPr="0005270C">
        <w:rPr>
          <w:rFonts w:ascii="Times New Roman" w:eastAsia="Times New Roman" w:hAnsi="Times New Roman" w:cs="Times New Roman"/>
          <w:kern w:val="0"/>
          <w:sz w:val="24"/>
          <w:szCs w:val="24"/>
          <w:lang w:eastAsia="en-GB"/>
        </w:rPr>
        <w:t xml:space="preserve"> associated with energy</w:t>
      </w:r>
      <w:r w:rsidR="00C672A4">
        <w:rPr>
          <w:rFonts w:ascii="Times New Roman" w:eastAsia="Times New Roman" w:hAnsi="Times New Roman" w:cs="Times New Roman"/>
          <w:kern w:val="0"/>
          <w:sz w:val="24"/>
          <w:szCs w:val="24"/>
          <w:lang w:eastAsia="en-GB"/>
        </w:rPr>
        <w:t>-</w:t>
      </w:r>
      <w:r w:rsidR="00BC7032" w:rsidRPr="0005270C">
        <w:rPr>
          <w:rFonts w:ascii="Times New Roman" w:eastAsia="Times New Roman" w:hAnsi="Times New Roman" w:cs="Times New Roman"/>
          <w:kern w:val="0"/>
          <w:sz w:val="24"/>
          <w:szCs w:val="24"/>
          <w:lang w:eastAsia="en-GB"/>
        </w:rPr>
        <w:t xml:space="preserve">efficient technologies </w:t>
      </w:r>
      <w:r w:rsidR="00A0175F" w:rsidRPr="0005270C">
        <w:rPr>
          <w:rFonts w:ascii="Times New Roman" w:eastAsia="Times New Roman" w:hAnsi="Times New Roman" w:cs="Times New Roman"/>
          <w:kern w:val="0"/>
          <w:sz w:val="24"/>
          <w:szCs w:val="24"/>
          <w:lang w:eastAsia="en-GB"/>
        </w:rPr>
        <w:t xml:space="preserve">when the level of </w:t>
      </w:r>
      <w:r w:rsidR="003E1143">
        <w:rPr>
          <w:rFonts w:ascii="Times New Roman" w:eastAsia="Times New Roman" w:hAnsi="Times New Roman" w:cs="Times New Roman"/>
          <w:kern w:val="0"/>
          <w:sz w:val="24"/>
          <w:szCs w:val="24"/>
          <w:lang w:eastAsia="en-GB"/>
        </w:rPr>
        <w:t xml:space="preserve">the </w:t>
      </w:r>
      <w:r w:rsidR="00A0175F" w:rsidRPr="0005270C">
        <w:rPr>
          <w:rFonts w:ascii="Times New Roman" w:eastAsia="Times New Roman" w:hAnsi="Times New Roman" w:cs="Times New Roman"/>
          <w:kern w:val="0"/>
          <w:sz w:val="24"/>
          <w:szCs w:val="24"/>
          <w:lang w:eastAsia="en-GB"/>
        </w:rPr>
        <w:t>R&amp;D input is above a certain threshold.</w:t>
      </w:r>
      <w:r w:rsidR="00BC7032" w:rsidRPr="0005270C">
        <w:rPr>
          <w:rFonts w:ascii="Times New Roman" w:eastAsia="Times New Roman" w:hAnsi="Times New Roman" w:cs="Times New Roman"/>
          <w:kern w:val="0"/>
          <w:sz w:val="24"/>
          <w:szCs w:val="24"/>
          <w:lang w:eastAsia="en-GB"/>
        </w:rPr>
        <w:t xml:space="preserve"> </w:t>
      </w:r>
      <w:r w:rsidRPr="0005270C">
        <w:rPr>
          <w:rFonts w:ascii="Times New Roman" w:eastAsia="Times New Roman" w:hAnsi="Times New Roman" w:cs="Times New Roman"/>
          <w:kern w:val="0"/>
          <w:sz w:val="24"/>
          <w:szCs w:val="24"/>
          <w:lang w:eastAsia="en-GB"/>
        </w:rPr>
        <w:t>In addition,</w:t>
      </w:r>
      <w:r w:rsidR="00A0175F" w:rsidRPr="0005270C">
        <w:rPr>
          <w:rFonts w:ascii="Times New Roman" w:eastAsia="Times New Roman" w:hAnsi="Times New Roman" w:cs="Times New Roman"/>
          <w:kern w:val="0"/>
          <w:sz w:val="24"/>
          <w:szCs w:val="24"/>
          <w:lang w:eastAsia="en-GB"/>
        </w:rPr>
        <w:t xml:space="preserve"> regardless of whether the level of R&amp;D input is beyond or below the tipping point, </w:t>
      </w:r>
      <w:r w:rsidRPr="0005270C">
        <w:rPr>
          <w:rFonts w:ascii="Times New Roman" w:eastAsia="Times New Roman" w:hAnsi="Times New Roman" w:cs="Times New Roman"/>
          <w:kern w:val="0"/>
          <w:sz w:val="24"/>
          <w:szCs w:val="24"/>
          <w:lang w:eastAsia="en-GB"/>
        </w:rPr>
        <w:t xml:space="preserve">GDP per capita </w:t>
      </w:r>
      <w:r w:rsidR="00A0175F" w:rsidRPr="0005270C">
        <w:rPr>
          <w:rFonts w:ascii="Times New Roman" w:eastAsia="Times New Roman" w:hAnsi="Times New Roman" w:cs="Times New Roman"/>
          <w:kern w:val="0"/>
          <w:sz w:val="24"/>
          <w:szCs w:val="24"/>
          <w:lang w:eastAsia="en-GB"/>
        </w:rPr>
        <w:t xml:space="preserve">and population </w:t>
      </w:r>
      <w:r w:rsidRPr="0005270C">
        <w:rPr>
          <w:rFonts w:ascii="Times New Roman" w:eastAsia="Times New Roman" w:hAnsi="Times New Roman" w:cs="Times New Roman"/>
          <w:noProof/>
          <w:kern w:val="0"/>
          <w:sz w:val="24"/>
          <w:szCs w:val="24"/>
          <w:lang w:eastAsia="en-GB"/>
        </w:rPr>
        <w:t>ha</w:t>
      </w:r>
      <w:r w:rsidR="00344923" w:rsidRPr="0005270C">
        <w:rPr>
          <w:rFonts w:ascii="Times New Roman" w:eastAsia="Times New Roman" w:hAnsi="Times New Roman" w:cs="Times New Roman"/>
          <w:noProof/>
          <w:kern w:val="0"/>
          <w:sz w:val="24"/>
          <w:szCs w:val="24"/>
          <w:lang w:eastAsia="en-GB"/>
        </w:rPr>
        <w:t>ve</w:t>
      </w:r>
      <w:r w:rsidRPr="0005270C">
        <w:rPr>
          <w:rFonts w:ascii="Times New Roman" w:eastAsia="Times New Roman" w:hAnsi="Times New Roman" w:cs="Times New Roman"/>
          <w:kern w:val="0"/>
          <w:sz w:val="24"/>
          <w:szCs w:val="24"/>
          <w:lang w:eastAsia="en-GB"/>
        </w:rPr>
        <w:t xml:space="preserve"> a negative effect on </w:t>
      </w:r>
      <w:r w:rsidR="00A0175F" w:rsidRPr="0005270C">
        <w:rPr>
          <w:rFonts w:ascii="Times New Roman" w:eastAsia="Times New Roman" w:hAnsi="Times New Roman" w:cs="Times New Roman"/>
          <w:kern w:val="0"/>
          <w:sz w:val="24"/>
          <w:szCs w:val="24"/>
          <w:lang w:eastAsia="en-GB"/>
        </w:rPr>
        <w:t xml:space="preserve">energy intensity </w:t>
      </w:r>
      <w:r w:rsidRPr="0005270C">
        <w:rPr>
          <w:rFonts w:ascii="Times New Roman" w:eastAsia="Times New Roman" w:hAnsi="Times New Roman" w:cs="Times New Roman"/>
          <w:kern w:val="0"/>
          <w:sz w:val="24"/>
          <w:szCs w:val="24"/>
          <w:lang w:eastAsia="en-GB"/>
        </w:rPr>
        <w:t>whereas</w:t>
      </w:r>
      <w:r w:rsidR="00A0175F" w:rsidRPr="0005270C">
        <w:rPr>
          <w:rFonts w:ascii="Times New Roman" w:eastAsia="Times New Roman" w:hAnsi="Times New Roman" w:cs="Times New Roman"/>
          <w:kern w:val="0"/>
          <w:sz w:val="24"/>
          <w:szCs w:val="24"/>
          <w:lang w:eastAsia="en-GB"/>
        </w:rPr>
        <w:t xml:space="preserve"> sectoral R&amp;D</w:t>
      </w:r>
      <w:r w:rsidRPr="0005270C">
        <w:rPr>
          <w:rFonts w:ascii="Times New Roman" w:eastAsia="Times New Roman" w:hAnsi="Times New Roman" w:cs="Times New Roman"/>
          <w:kern w:val="0"/>
          <w:sz w:val="24"/>
          <w:szCs w:val="24"/>
          <w:lang w:eastAsia="en-GB"/>
        </w:rPr>
        <w:t xml:space="preserve"> has a positive effect.</w:t>
      </w:r>
      <w:r w:rsidR="00A0175F" w:rsidRPr="0005270C">
        <w:rPr>
          <w:rFonts w:ascii="Times New Roman" w:eastAsia="Times New Roman" w:hAnsi="Times New Roman" w:cs="Times New Roman"/>
          <w:kern w:val="0"/>
          <w:sz w:val="24"/>
          <w:szCs w:val="24"/>
          <w:lang w:eastAsia="en-GB"/>
        </w:rPr>
        <w:t xml:space="preserve"> This suggests that the </w:t>
      </w:r>
      <w:r w:rsidR="00F30171" w:rsidRPr="0005270C">
        <w:rPr>
          <w:rFonts w:ascii="Times New Roman" w:eastAsia="Times New Roman" w:hAnsi="Times New Roman" w:cs="Times New Roman"/>
          <w:kern w:val="0"/>
          <w:sz w:val="24"/>
          <w:szCs w:val="24"/>
          <w:lang w:eastAsia="en-GB"/>
        </w:rPr>
        <w:t xml:space="preserve">reductive </w:t>
      </w:r>
      <w:r w:rsidR="00A0175F" w:rsidRPr="0005270C">
        <w:rPr>
          <w:rFonts w:ascii="Times New Roman" w:eastAsia="Times New Roman" w:hAnsi="Times New Roman" w:cs="Times New Roman"/>
          <w:kern w:val="0"/>
          <w:sz w:val="24"/>
          <w:szCs w:val="24"/>
          <w:lang w:eastAsia="en-GB"/>
        </w:rPr>
        <w:t xml:space="preserve">effect of </w:t>
      </w:r>
      <w:r w:rsidR="00F30171" w:rsidRPr="0005270C">
        <w:rPr>
          <w:rFonts w:ascii="Times New Roman" w:eastAsia="Times New Roman" w:hAnsi="Times New Roman" w:cs="Times New Roman"/>
          <w:kern w:val="0"/>
          <w:sz w:val="24"/>
          <w:szCs w:val="24"/>
          <w:lang w:eastAsia="en-GB"/>
        </w:rPr>
        <w:t xml:space="preserve">income and population on energy intensity tends to be linear in </w:t>
      </w:r>
      <w:r w:rsidR="00344923" w:rsidRPr="0005270C">
        <w:rPr>
          <w:rFonts w:ascii="Times New Roman" w:eastAsia="Times New Roman" w:hAnsi="Times New Roman" w:cs="Times New Roman"/>
          <w:kern w:val="0"/>
          <w:sz w:val="24"/>
          <w:szCs w:val="24"/>
          <w:lang w:eastAsia="en-GB"/>
        </w:rPr>
        <w:t xml:space="preserve">the </w:t>
      </w:r>
      <w:r w:rsidR="00F30171" w:rsidRPr="0005270C">
        <w:rPr>
          <w:rFonts w:ascii="Times New Roman" w:eastAsia="Times New Roman" w:hAnsi="Times New Roman" w:cs="Times New Roman"/>
          <w:noProof/>
          <w:kern w:val="0"/>
          <w:sz w:val="24"/>
          <w:szCs w:val="24"/>
          <w:lang w:eastAsia="en-GB"/>
        </w:rPr>
        <w:t>secondary</w:t>
      </w:r>
      <w:r w:rsidR="00F30171" w:rsidRPr="0005270C">
        <w:rPr>
          <w:rFonts w:ascii="Times New Roman" w:eastAsia="Times New Roman" w:hAnsi="Times New Roman" w:cs="Times New Roman"/>
          <w:kern w:val="0"/>
          <w:sz w:val="24"/>
          <w:szCs w:val="24"/>
          <w:lang w:eastAsia="en-GB"/>
        </w:rPr>
        <w:t xml:space="preserve"> sector.</w:t>
      </w:r>
      <w:r w:rsidR="003C5673">
        <w:rPr>
          <w:rFonts w:ascii="Times New Roman" w:eastAsia="Times New Roman" w:hAnsi="Times New Roman" w:cs="Times New Roman"/>
          <w:kern w:val="0"/>
          <w:sz w:val="24"/>
          <w:szCs w:val="24"/>
          <w:lang w:eastAsia="en-GB"/>
        </w:rPr>
        <w:t xml:space="preserve"> </w:t>
      </w:r>
      <w:r w:rsidR="000739E0">
        <w:rPr>
          <w:rFonts w:ascii="Times New Roman" w:eastAsia="Times New Roman" w:hAnsi="Times New Roman" w:cs="Times New Roman"/>
          <w:kern w:val="0"/>
          <w:sz w:val="24"/>
          <w:szCs w:val="24"/>
          <w:lang w:eastAsia="en-GB"/>
        </w:rPr>
        <w:t>These results seem plausible. I</w:t>
      </w:r>
      <w:r w:rsidR="00C175DD" w:rsidRPr="00C26B98">
        <w:rPr>
          <w:rFonts w:ascii="Times New Roman" w:eastAsia="Times New Roman" w:hAnsi="Times New Roman" w:cs="Times New Roman"/>
          <w:kern w:val="0"/>
          <w:sz w:val="24"/>
          <w:szCs w:val="24"/>
          <w:lang w:eastAsia="en-GB"/>
        </w:rPr>
        <w:t>ncome growth in OECD countries</w:t>
      </w:r>
      <w:r w:rsidR="003C5673" w:rsidRPr="00C26B98">
        <w:rPr>
          <w:rFonts w:ascii="Times New Roman" w:eastAsia="Times New Roman" w:hAnsi="Times New Roman" w:cs="Times New Roman"/>
          <w:kern w:val="0"/>
          <w:sz w:val="24"/>
          <w:szCs w:val="24"/>
          <w:lang w:eastAsia="en-GB"/>
        </w:rPr>
        <w:t xml:space="preserve"> is an essential factor for improving economic structure</w:t>
      </w:r>
      <w:r w:rsidR="000739E0" w:rsidRPr="00C26B98">
        <w:rPr>
          <w:rFonts w:ascii="Times New Roman" w:eastAsia="Times New Roman" w:hAnsi="Times New Roman" w:cs="Times New Roman"/>
          <w:kern w:val="0"/>
          <w:sz w:val="24"/>
          <w:szCs w:val="24"/>
          <w:lang w:eastAsia="en-GB"/>
        </w:rPr>
        <w:t xml:space="preserve">, which has witnessed a </w:t>
      </w:r>
      <w:r w:rsidR="003C5673" w:rsidRPr="00C26B98">
        <w:rPr>
          <w:rFonts w:ascii="Times New Roman" w:eastAsia="Times New Roman" w:hAnsi="Times New Roman" w:cs="Times New Roman"/>
          <w:kern w:val="0"/>
          <w:sz w:val="24"/>
          <w:szCs w:val="24"/>
          <w:lang w:eastAsia="en-GB"/>
        </w:rPr>
        <w:t>s</w:t>
      </w:r>
      <w:r w:rsidR="000739E0" w:rsidRPr="00C26B98">
        <w:rPr>
          <w:rFonts w:ascii="Times New Roman" w:eastAsia="Times New Roman" w:hAnsi="Times New Roman" w:cs="Times New Roman"/>
          <w:kern w:val="0"/>
          <w:sz w:val="24"/>
          <w:szCs w:val="24"/>
          <w:lang w:eastAsia="en-GB"/>
        </w:rPr>
        <w:t>h</w:t>
      </w:r>
      <w:r w:rsidR="003C5673" w:rsidRPr="00C26B98">
        <w:rPr>
          <w:rFonts w:ascii="Times New Roman" w:eastAsia="Times New Roman" w:hAnsi="Times New Roman" w:cs="Times New Roman"/>
          <w:kern w:val="0"/>
          <w:sz w:val="24"/>
          <w:szCs w:val="24"/>
          <w:lang w:eastAsia="en-GB"/>
        </w:rPr>
        <w:t>ift of</w:t>
      </w:r>
      <w:r w:rsidR="00C70C72" w:rsidRPr="00C26B98">
        <w:rPr>
          <w:rFonts w:ascii="Times New Roman" w:eastAsia="Times New Roman" w:hAnsi="Times New Roman" w:cs="Times New Roman"/>
          <w:kern w:val="0"/>
          <w:sz w:val="24"/>
          <w:szCs w:val="24"/>
          <w:lang w:eastAsia="en-GB"/>
        </w:rPr>
        <w:t xml:space="preserve"> energy-intensive heavy subsectors towards high-technology subsectors</w:t>
      </w:r>
      <w:r w:rsidR="000739E0" w:rsidRPr="00C26B98">
        <w:rPr>
          <w:rFonts w:ascii="Times New Roman" w:eastAsia="Times New Roman" w:hAnsi="Times New Roman" w:cs="Times New Roman"/>
          <w:kern w:val="0"/>
          <w:sz w:val="24"/>
          <w:szCs w:val="24"/>
          <w:lang w:eastAsia="en-GB"/>
        </w:rPr>
        <w:t xml:space="preserve">, thereby reducing </w:t>
      </w:r>
      <w:r w:rsidR="00C70C72" w:rsidRPr="00C26B98">
        <w:rPr>
          <w:rFonts w:ascii="Times New Roman" w:eastAsia="Times New Roman" w:hAnsi="Times New Roman" w:cs="Times New Roman"/>
          <w:kern w:val="0"/>
          <w:sz w:val="24"/>
          <w:szCs w:val="24"/>
          <w:lang w:eastAsia="en-GB"/>
        </w:rPr>
        <w:t>energy intensity</w:t>
      </w:r>
      <w:r w:rsidR="000739E0" w:rsidRPr="00C26B98">
        <w:rPr>
          <w:rFonts w:ascii="Times New Roman" w:eastAsia="Times New Roman" w:hAnsi="Times New Roman" w:cs="Times New Roman"/>
          <w:kern w:val="0"/>
          <w:sz w:val="24"/>
          <w:szCs w:val="24"/>
          <w:lang w:eastAsia="en-GB"/>
        </w:rPr>
        <w:t xml:space="preserve">. </w:t>
      </w:r>
      <w:r w:rsidR="001815E3">
        <w:rPr>
          <w:rFonts w:ascii="Times New Roman" w:eastAsia="Times New Roman" w:hAnsi="Times New Roman" w:cs="Times New Roman"/>
          <w:kern w:val="0"/>
          <w:sz w:val="24"/>
          <w:szCs w:val="24"/>
          <w:lang w:eastAsia="en-GB"/>
        </w:rPr>
        <w:t xml:space="preserve">Similarly, a </w:t>
      </w:r>
      <w:r w:rsidR="006D448C">
        <w:rPr>
          <w:rFonts w:ascii="Times New Roman" w:eastAsia="Times New Roman" w:hAnsi="Times New Roman" w:cs="Times New Roman"/>
          <w:kern w:val="0"/>
          <w:sz w:val="24"/>
          <w:szCs w:val="24"/>
          <w:lang w:eastAsia="en-GB"/>
        </w:rPr>
        <w:t>larger</w:t>
      </w:r>
      <w:r w:rsidR="008F3263">
        <w:rPr>
          <w:rFonts w:ascii="Times New Roman" w:eastAsia="Times New Roman" w:hAnsi="Times New Roman" w:cs="Times New Roman"/>
          <w:kern w:val="0"/>
          <w:sz w:val="24"/>
          <w:szCs w:val="24"/>
          <w:lang w:eastAsia="en-GB"/>
        </w:rPr>
        <w:t xml:space="preserve">-sized </w:t>
      </w:r>
      <w:r w:rsidR="00C26B98" w:rsidRPr="00C26B98">
        <w:rPr>
          <w:rFonts w:ascii="Times New Roman" w:eastAsia="Times New Roman" w:hAnsi="Times New Roman" w:cs="Times New Roman"/>
          <w:kern w:val="0"/>
          <w:sz w:val="24"/>
          <w:szCs w:val="24"/>
          <w:lang w:eastAsia="en-GB"/>
        </w:rPr>
        <w:t>pop</w:t>
      </w:r>
      <w:r w:rsidR="003C5673" w:rsidRPr="00C26B98">
        <w:rPr>
          <w:rFonts w:ascii="Times New Roman" w:eastAsia="Times New Roman" w:hAnsi="Times New Roman" w:cs="Times New Roman"/>
          <w:kern w:val="0"/>
          <w:sz w:val="24"/>
          <w:szCs w:val="24"/>
          <w:lang w:eastAsia="en-GB"/>
        </w:rPr>
        <w:t xml:space="preserve">ulation is associated with </w:t>
      </w:r>
      <w:r w:rsidR="00C26B98" w:rsidRPr="00C26B98">
        <w:rPr>
          <w:rFonts w:ascii="Times New Roman" w:eastAsia="Times New Roman" w:hAnsi="Times New Roman" w:cs="Times New Roman"/>
          <w:kern w:val="0"/>
          <w:sz w:val="24"/>
          <w:szCs w:val="24"/>
          <w:lang w:eastAsia="en-GB"/>
        </w:rPr>
        <w:t>g</w:t>
      </w:r>
      <w:r w:rsidR="003C5673" w:rsidRPr="00C26B98">
        <w:rPr>
          <w:rFonts w:ascii="Times New Roman" w:eastAsia="Times New Roman" w:hAnsi="Times New Roman" w:cs="Times New Roman"/>
          <w:kern w:val="0"/>
          <w:sz w:val="24"/>
          <w:szCs w:val="24"/>
          <w:lang w:eastAsia="en-GB"/>
        </w:rPr>
        <w:t xml:space="preserve">reater </w:t>
      </w:r>
      <w:r w:rsidR="00C26B98" w:rsidRPr="00C26B98">
        <w:rPr>
          <w:rFonts w:ascii="Times New Roman" w:eastAsia="Times New Roman" w:hAnsi="Times New Roman" w:cs="Times New Roman"/>
          <w:kern w:val="0"/>
          <w:sz w:val="24"/>
          <w:szCs w:val="24"/>
          <w:lang w:eastAsia="en-GB"/>
        </w:rPr>
        <w:t>u</w:t>
      </w:r>
      <w:r w:rsidR="00C70C72" w:rsidRPr="00C26B98">
        <w:rPr>
          <w:rFonts w:ascii="Times New Roman" w:eastAsia="Times New Roman" w:hAnsi="Times New Roman" w:cs="Times New Roman"/>
          <w:kern w:val="0"/>
          <w:sz w:val="24"/>
          <w:szCs w:val="24"/>
          <w:lang w:eastAsia="en-GB"/>
        </w:rPr>
        <w:t>rbani</w:t>
      </w:r>
      <w:r w:rsidR="001815E3">
        <w:rPr>
          <w:rFonts w:ascii="Times New Roman" w:eastAsia="Times New Roman" w:hAnsi="Times New Roman" w:cs="Times New Roman"/>
          <w:kern w:val="0"/>
          <w:sz w:val="24"/>
          <w:szCs w:val="24"/>
          <w:lang w:eastAsia="en-GB"/>
        </w:rPr>
        <w:t>z</w:t>
      </w:r>
      <w:r w:rsidR="00C70C72" w:rsidRPr="00C26B98">
        <w:rPr>
          <w:rFonts w:ascii="Times New Roman" w:eastAsia="Times New Roman" w:hAnsi="Times New Roman" w:cs="Times New Roman"/>
          <w:kern w:val="0"/>
          <w:sz w:val="24"/>
          <w:szCs w:val="24"/>
          <w:lang w:eastAsia="en-GB"/>
        </w:rPr>
        <w:t>ation</w:t>
      </w:r>
      <w:r w:rsidR="00C26B98" w:rsidRPr="00C26B98">
        <w:rPr>
          <w:rFonts w:ascii="Times New Roman" w:eastAsia="Times New Roman" w:hAnsi="Times New Roman" w:cs="Times New Roman"/>
          <w:kern w:val="0"/>
          <w:sz w:val="24"/>
          <w:szCs w:val="24"/>
          <w:lang w:eastAsia="en-GB"/>
        </w:rPr>
        <w:t>,</w:t>
      </w:r>
      <w:r w:rsidR="00C70C72" w:rsidRPr="00C26B98">
        <w:rPr>
          <w:rFonts w:ascii="Times New Roman" w:eastAsia="Times New Roman" w:hAnsi="Times New Roman" w:cs="Times New Roman"/>
          <w:kern w:val="0"/>
          <w:sz w:val="24"/>
          <w:szCs w:val="24"/>
          <w:lang w:eastAsia="en-GB"/>
        </w:rPr>
        <w:t xml:space="preserve"> </w:t>
      </w:r>
      <w:r w:rsidR="003C5673" w:rsidRPr="00C26B98">
        <w:rPr>
          <w:rFonts w:ascii="Times New Roman" w:eastAsia="Times New Roman" w:hAnsi="Times New Roman" w:cs="Times New Roman"/>
          <w:kern w:val="0"/>
          <w:sz w:val="24"/>
          <w:szCs w:val="24"/>
          <w:lang w:eastAsia="en-GB"/>
        </w:rPr>
        <w:t xml:space="preserve">which </w:t>
      </w:r>
      <w:r w:rsidR="00C70C72" w:rsidRPr="00C26B98">
        <w:rPr>
          <w:rFonts w:ascii="Times New Roman" w:eastAsia="Times New Roman" w:hAnsi="Times New Roman" w:cs="Times New Roman"/>
          <w:kern w:val="0"/>
          <w:sz w:val="24"/>
          <w:szCs w:val="24"/>
          <w:lang w:eastAsia="en-GB"/>
        </w:rPr>
        <w:t>concentrates</w:t>
      </w:r>
      <w:r w:rsidR="003C5673" w:rsidRPr="00C26B98">
        <w:rPr>
          <w:rFonts w:ascii="Times New Roman" w:eastAsia="Times New Roman" w:hAnsi="Times New Roman" w:cs="Times New Roman"/>
          <w:kern w:val="0"/>
          <w:sz w:val="24"/>
          <w:szCs w:val="24"/>
          <w:lang w:eastAsia="en-GB"/>
        </w:rPr>
        <w:t xml:space="preserve"> </w:t>
      </w:r>
      <w:r w:rsidR="00C70C72" w:rsidRPr="00C26B98">
        <w:rPr>
          <w:rFonts w:ascii="Times New Roman" w:eastAsia="Times New Roman" w:hAnsi="Times New Roman" w:cs="Times New Roman"/>
          <w:kern w:val="0"/>
          <w:sz w:val="24"/>
          <w:szCs w:val="24"/>
          <w:lang w:eastAsia="en-GB"/>
        </w:rPr>
        <w:t xml:space="preserve">economic activities </w:t>
      </w:r>
      <w:r w:rsidR="003C5673" w:rsidRPr="00C26B98">
        <w:rPr>
          <w:rFonts w:ascii="Times New Roman" w:eastAsia="Times New Roman" w:hAnsi="Times New Roman" w:cs="Times New Roman"/>
          <w:kern w:val="0"/>
          <w:sz w:val="24"/>
          <w:szCs w:val="24"/>
          <w:lang w:eastAsia="en-GB"/>
        </w:rPr>
        <w:t>and increases</w:t>
      </w:r>
      <w:r w:rsidR="00C70C72" w:rsidRPr="00C26B98">
        <w:rPr>
          <w:rFonts w:ascii="Times New Roman" w:eastAsia="Times New Roman" w:hAnsi="Times New Roman" w:cs="Times New Roman"/>
          <w:kern w:val="0"/>
          <w:sz w:val="24"/>
          <w:szCs w:val="24"/>
          <w:lang w:eastAsia="en-GB"/>
        </w:rPr>
        <w:t xml:space="preserve"> economies of</w:t>
      </w:r>
      <w:r w:rsidR="003C5673" w:rsidRPr="00C26B98">
        <w:rPr>
          <w:rFonts w:ascii="Times New Roman" w:eastAsia="Times New Roman" w:hAnsi="Times New Roman" w:cs="Times New Roman"/>
          <w:kern w:val="0"/>
          <w:sz w:val="24"/>
          <w:szCs w:val="24"/>
          <w:lang w:eastAsia="en-GB"/>
        </w:rPr>
        <w:t xml:space="preserve"> </w:t>
      </w:r>
      <w:r w:rsidR="00C70C72" w:rsidRPr="00C26B98">
        <w:rPr>
          <w:rFonts w:ascii="Times New Roman" w:eastAsia="Times New Roman" w:hAnsi="Times New Roman" w:cs="Times New Roman"/>
          <w:kern w:val="0"/>
          <w:sz w:val="24"/>
          <w:szCs w:val="24"/>
          <w:lang w:eastAsia="en-GB"/>
        </w:rPr>
        <w:t xml:space="preserve">scale for </w:t>
      </w:r>
      <w:r w:rsidR="003C5673" w:rsidRPr="00C26B98">
        <w:rPr>
          <w:rFonts w:ascii="Times New Roman" w:eastAsia="Times New Roman" w:hAnsi="Times New Roman" w:cs="Times New Roman"/>
          <w:kern w:val="0"/>
          <w:sz w:val="24"/>
          <w:szCs w:val="24"/>
          <w:lang w:eastAsia="en-GB"/>
        </w:rPr>
        <w:t>reducing</w:t>
      </w:r>
      <w:r w:rsidR="00C70C72" w:rsidRPr="00C26B98">
        <w:rPr>
          <w:rFonts w:ascii="Times New Roman" w:eastAsia="Times New Roman" w:hAnsi="Times New Roman" w:cs="Times New Roman"/>
          <w:kern w:val="0"/>
          <w:sz w:val="24"/>
          <w:szCs w:val="24"/>
          <w:lang w:eastAsia="en-GB"/>
        </w:rPr>
        <w:t xml:space="preserve"> energy intensity. </w:t>
      </w:r>
      <w:r w:rsidR="00F30171" w:rsidRPr="0005270C">
        <w:rPr>
          <w:rFonts w:ascii="Times New Roman" w:eastAsia="Times New Roman" w:hAnsi="Times New Roman" w:cs="Times New Roman"/>
          <w:kern w:val="0"/>
          <w:sz w:val="24"/>
          <w:szCs w:val="24"/>
          <w:lang w:eastAsia="en-GB"/>
        </w:rPr>
        <w:t xml:space="preserve">Also, we </w:t>
      </w:r>
      <w:r w:rsidR="003E1143">
        <w:rPr>
          <w:rFonts w:ascii="Times New Roman" w:eastAsia="Times New Roman" w:hAnsi="Times New Roman" w:cs="Times New Roman"/>
          <w:kern w:val="0"/>
          <w:sz w:val="24"/>
          <w:szCs w:val="24"/>
          <w:lang w:eastAsia="en-GB"/>
        </w:rPr>
        <w:t xml:space="preserve">can </w:t>
      </w:r>
      <w:r w:rsidR="00F30171" w:rsidRPr="0005270C">
        <w:rPr>
          <w:rFonts w:ascii="Times New Roman" w:eastAsia="Times New Roman" w:hAnsi="Times New Roman" w:cs="Times New Roman"/>
          <w:kern w:val="0"/>
          <w:sz w:val="24"/>
          <w:szCs w:val="24"/>
          <w:lang w:eastAsia="en-GB"/>
        </w:rPr>
        <w:t xml:space="preserve">probably </w:t>
      </w:r>
      <w:r w:rsidR="003E1143">
        <w:rPr>
          <w:rFonts w:ascii="Times New Roman" w:eastAsia="Times New Roman" w:hAnsi="Times New Roman" w:cs="Times New Roman"/>
          <w:kern w:val="0"/>
          <w:sz w:val="24"/>
          <w:szCs w:val="24"/>
          <w:lang w:eastAsia="en-GB"/>
        </w:rPr>
        <w:t>i</w:t>
      </w:r>
      <w:r w:rsidR="00F30171" w:rsidRPr="0005270C">
        <w:rPr>
          <w:rFonts w:ascii="Times New Roman" w:eastAsia="Times New Roman" w:hAnsi="Times New Roman" w:cs="Times New Roman"/>
          <w:kern w:val="0"/>
          <w:sz w:val="24"/>
          <w:szCs w:val="24"/>
          <w:lang w:eastAsia="en-GB"/>
        </w:rPr>
        <w:t xml:space="preserve">nfer that </w:t>
      </w:r>
      <w:r w:rsidR="00F30171" w:rsidRPr="0005270C">
        <w:rPr>
          <w:rFonts w:ascii="Times New Roman" w:eastAsia="Times New Roman" w:hAnsi="Times New Roman" w:cs="Times New Roman"/>
          <w:noProof/>
          <w:kern w:val="0"/>
          <w:sz w:val="24"/>
          <w:szCs w:val="24"/>
          <w:lang w:eastAsia="en-GB"/>
        </w:rPr>
        <w:t>secondary</w:t>
      </w:r>
      <w:r w:rsidR="00F30171" w:rsidRPr="0005270C">
        <w:rPr>
          <w:rFonts w:ascii="Times New Roman" w:eastAsia="Times New Roman" w:hAnsi="Times New Roman" w:cs="Times New Roman"/>
          <w:kern w:val="0"/>
          <w:sz w:val="24"/>
          <w:szCs w:val="24"/>
          <w:lang w:eastAsia="en-GB"/>
        </w:rPr>
        <w:t xml:space="preserve"> </w:t>
      </w:r>
      <w:r w:rsidR="003E1143">
        <w:rPr>
          <w:rFonts w:ascii="Times New Roman" w:eastAsia="Times New Roman" w:hAnsi="Times New Roman" w:cs="Times New Roman"/>
          <w:kern w:val="0"/>
          <w:sz w:val="24"/>
          <w:szCs w:val="24"/>
          <w:lang w:eastAsia="en-GB"/>
        </w:rPr>
        <w:t xml:space="preserve">sector </w:t>
      </w:r>
      <w:r w:rsidR="00F30171" w:rsidRPr="0005270C">
        <w:rPr>
          <w:rFonts w:ascii="Times New Roman" w:eastAsia="Times New Roman" w:hAnsi="Times New Roman" w:cs="Times New Roman"/>
          <w:kern w:val="0"/>
          <w:sz w:val="24"/>
          <w:szCs w:val="24"/>
          <w:lang w:eastAsia="en-GB"/>
        </w:rPr>
        <w:t xml:space="preserve">R&amp;D is more related to production per se rather than </w:t>
      </w:r>
      <w:r w:rsidR="003E1143">
        <w:rPr>
          <w:rFonts w:ascii="Times New Roman" w:eastAsia="Times New Roman" w:hAnsi="Times New Roman" w:cs="Times New Roman"/>
          <w:kern w:val="0"/>
          <w:sz w:val="24"/>
          <w:szCs w:val="24"/>
          <w:lang w:eastAsia="en-GB"/>
        </w:rPr>
        <w:t xml:space="preserve">the </w:t>
      </w:r>
      <w:r w:rsidR="00F30171" w:rsidRPr="0005270C">
        <w:rPr>
          <w:rFonts w:ascii="Times New Roman" w:eastAsia="Times New Roman" w:hAnsi="Times New Roman" w:cs="Times New Roman"/>
          <w:kern w:val="0"/>
          <w:sz w:val="24"/>
          <w:szCs w:val="24"/>
          <w:lang w:eastAsia="en-GB"/>
        </w:rPr>
        <w:t>develop</w:t>
      </w:r>
      <w:r w:rsidR="003E1143">
        <w:rPr>
          <w:rFonts w:ascii="Times New Roman" w:eastAsia="Times New Roman" w:hAnsi="Times New Roman" w:cs="Times New Roman"/>
          <w:kern w:val="0"/>
          <w:sz w:val="24"/>
          <w:szCs w:val="24"/>
          <w:lang w:eastAsia="en-GB"/>
        </w:rPr>
        <w:t xml:space="preserve">ment of </w:t>
      </w:r>
      <w:r w:rsidR="00F30171" w:rsidRPr="0005270C">
        <w:rPr>
          <w:rFonts w:ascii="Times New Roman" w:eastAsia="Times New Roman" w:hAnsi="Times New Roman" w:cs="Times New Roman"/>
          <w:noProof/>
          <w:kern w:val="0"/>
          <w:sz w:val="24"/>
          <w:szCs w:val="24"/>
          <w:lang w:eastAsia="en-GB"/>
        </w:rPr>
        <w:t>energy</w:t>
      </w:r>
      <w:r w:rsidR="00344923" w:rsidRPr="0005270C">
        <w:rPr>
          <w:rFonts w:ascii="Times New Roman" w:eastAsia="Times New Roman" w:hAnsi="Times New Roman" w:cs="Times New Roman"/>
          <w:noProof/>
          <w:kern w:val="0"/>
          <w:sz w:val="24"/>
          <w:szCs w:val="24"/>
          <w:lang w:eastAsia="en-GB"/>
        </w:rPr>
        <w:t>-</w:t>
      </w:r>
      <w:r w:rsidR="00F30171" w:rsidRPr="0005270C">
        <w:rPr>
          <w:rFonts w:ascii="Times New Roman" w:eastAsia="Times New Roman" w:hAnsi="Times New Roman" w:cs="Times New Roman"/>
          <w:noProof/>
          <w:kern w:val="0"/>
          <w:sz w:val="24"/>
          <w:szCs w:val="24"/>
          <w:lang w:eastAsia="en-GB"/>
        </w:rPr>
        <w:t>saving</w:t>
      </w:r>
      <w:r w:rsidR="00F30171" w:rsidRPr="0005270C">
        <w:rPr>
          <w:rFonts w:ascii="Times New Roman" w:eastAsia="Times New Roman" w:hAnsi="Times New Roman" w:cs="Times New Roman"/>
          <w:kern w:val="0"/>
          <w:sz w:val="24"/>
          <w:szCs w:val="24"/>
          <w:lang w:eastAsia="en-GB"/>
        </w:rPr>
        <w:t xml:space="preserve"> technologies.</w:t>
      </w:r>
      <w:r w:rsidR="00D21CAD" w:rsidRPr="0005270C">
        <w:rPr>
          <w:rFonts w:ascii="Times New Roman" w:eastAsia="Times New Roman" w:hAnsi="Times New Roman" w:cs="Times New Roman"/>
          <w:kern w:val="0"/>
          <w:sz w:val="24"/>
          <w:szCs w:val="24"/>
          <w:lang w:eastAsia="en-GB"/>
        </w:rPr>
        <w:t xml:space="preserve"> </w:t>
      </w:r>
      <w:r w:rsidR="00A0175F" w:rsidRPr="0005270C">
        <w:rPr>
          <w:rFonts w:ascii="Times New Roman" w:eastAsia="Times New Roman" w:hAnsi="Times New Roman" w:cs="Times New Roman"/>
          <w:kern w:val="0"/>
          <w:sz w:val="24"/>
          <w:szCs w:val="24"/>
          <w:lang w:eastAsia="en-GB"/>
        </w:rPr>
        <w:t xml:space="preserve">Energy price is </w:t>
      </w:r>
      <w:r w:rsidR="003E1143">
        <w:rPr>
          <w:rFonts w:ascii="Times New Roman" w:eastAsia="Times New Roman" w:hAnsi="Times New Roman" w:cs="Times New Roman"/>
          <w:kern w:val="0"/>
          <w:sz w:val="24"/>
          <w:szCs w:val="24"/>
          <w:lang w:eastAsia="en-GB"/>
        </w:rPr>
        <w:t xml:space="preserve">statistically </w:t>
      </w:r>
      <w:r w:rsidR="00A0175F" w:rsidRPr="0005270C">
        <w:rPr>
          <w:rFonts w:ascii="Times New Roman" w:eastAsia="Times New Roman" w:hAnsi="Times New Roman" w:cs="Times New Roman"/>
          <w:kern w:val="0"/>
          <w:sz w:val="24"/>
          <w:szCs w:val="24"/>
          <w:lang w:eastAsia="en-GB"/>
        </w:rPr>
        <w:t xml:space="preserve">insignificant under </w:t>
      </w:r>
      <w:r w:rsidR="0046779F" w:rsidRPr="0005270C">
        <w:rPr>
          <w:rFonts w:ascii="Times New Roman" w:eastAsia="Times New Roman" w:hAnsi="Times New Roman" w:cs="Times New Roman"/>
          <w:kern w:val="0"/>
          <w:sz w:val="24"/>
          <w:szCs w:val="24"/>
          <w:lang w:eastAsia="en-GB"/>
        </w:rPr>
        <w:t xml:space="preserve">the </w:t>
      </w:r>
      <w:r w:rsidR="00A0175F" w:rsidRPr="0005270C">
        <w:rPr>
          <w:rFonts w:ascii="Times New Roman" w:eastAsia="Times New Roman" w:hAnsi="Times New Roman" w:cs="Times New Roman"/>
          <w:kern w:val="0"/>
          <w:sz w:val="24"/>
          <w:szCs w:val="24"/>
          <w:lang w:eastAsia="en-GB"/>
        </w:rPr>
        <w:t xml:space="preserve">low-R&amp;D regime while </w:t>
      </w:r>
      <w:r w:rsidR="003E1143">
        <w:rPr>
          <w:rFonts w:ascii="Times New Roman" w:eastAsia="Times New Roman" w:hAnsi="Times New Roman" w:cs="Times New Roman"/>
          <w:kern w:val="0"/>
          <w:sz w:val="24"/>
          <w:szCs w:val="24"/>
          <w:lang w:eastAsia="en-GB"/>
        </w:rPr>
        <w:t xml:space="preserve">it </w:t>
      </w:r>
      <w:r w:rsidR="00A0175F" w:rsidRPr="0005270C">
        <w:rPr>
          <w:rFonts w:ascii="Times New Roman" w:eastAsia="Times New Roman" w:hAnsi="Times New Roman" w:cs="Times New Roman"/>
          <w:kern w:val="0"/>
          <w:sz w:val="24"/>
          <w:szCs w:val="24"/>
          <w:lang w:eastAsia="en-GB"/>
        </w:rPr>
        <w:t xml:space="preserve">exerts a </w:t>
      </w:r>
      <w:r w:rsidR="008F3263">
        <w:rPr>
          <w:rFonts w:ascii="Times New Roman" w:eastAsia="Times New Roman" w:hAnsi="Times New Roman" w:cs="Times New Roman"/>
          <w:kern w:val="0"/>
          <w:sz w:val="24"/>
          <w:szCs w:val="24"/>
          <w:lang w:eastAsia="en-GB"/>
        </w:rPr>
        <w:t xml:space="preserve">significantly </w:t>
      </w:r>
      <w:r w:rsidR="00A0175F" w:rsidRPr="0005270C">
        <w:rPr>
          <w:rFonts w:ascii="Times New Roman" w:eastAsia="Times New Roman" w:hAnsi="Times New Roman" w:cs="Times New Roman"/>
          <w:kern w:val="0"/>
          <w:sz w:val="24"/>
          <w:szCs w:val="24"/>
          <w:lang w:eastAsia="en-GB"/>
        </w:rPr>
        <w:t xml:space="preserve">negative </w:t>
      </w:r>
      <w:r w:rsidR="003E1143">
        <w:rPr>
          <w:rFonts w:ascii="Times New Roman" w:eastAsia="Times New Roman" w:hAnsi="Times New Roman" w:cs="Times New Roman"/>
          <w:kern w:val="0"/>
          <w:sz w:val="24"/>
          <w:szCs w:val="24"/>
          <w:lang w:eastAsia="en-GB"/>
        </w:rPr>
        <w:t xml:space="preserve">impact </w:t>
      </w:r>
      <w:r w:rsidR="00A0175F" w:rsidRPr="0005270C">
        <w:rPr>
          <w:rFonts w:ascii="Times New Roman" w:eastAsia="Times New Roman" w:hAnsi="Times New Roman" w:cs="Times New Roman"/>
          <w:kern w:val="0"/>
          <w:sz w:val="24"/>
          <w:szCs w:val="24"/>
          <w:lang w:eastAsia="en-GB"/>
        </w:rPr>
        <w:t xml:space="preserve">under </w:t>
      </w:r>
      <w:r w:rsidR="00EC12EA" w:rsidRPr="0005270C">
        <w:rPr>
          <w:rFonts w:ascii="Times New Roman" w:eastAsia="Times New Roman" w:hAnsi="Times New Roman" w:cs="Times New Roman"/>
          <w:kern w:val="0"/>
          <w:sz w:val="24"/>
          <w:szCs w:val="24"/>
          <w:lang w:eastAsia="en-GB"/>
        </w:rPr>
        <w:t xml:space="preserve">the </w:t>
      </w:r>
      <w:r w:rsidR="008A6ED0">
        <w:rPr>
          <w:rFonts w:ascii="Times New Roman" w:eastAsia="Times New Roman" w:hAnsi="Times New Roman" w:cs="Times New Roman"/>
          <w:noProof/>
          <w:kern w:val="0"/>
          <w:sz w:val="24"/>
          <w:szCs w:val="24"/>
          <w:lang w:eastAsia="en-GB"/>
        </w:rPr>
        <w:t>high</w:t>
      </w:r>
      <w:r w:rsidR="00A0175F" w:rsidRPr="0005270C">
        <w:rPr>
          <w:rFonts w:ascii="Times New Roman" w:eastAsia="Times New Roman" w:hAnsi="Times New Roman" w:cs="Times New Roman"/>
          <w:noProof/>
          <w:kern w:val="0"/>
          <w:sz w:val="24"/>
          <w:szCs w:val="24"/>
          <w:lang w:eastAsia="en-GB"/>
        </w:rPr>
        <w:t>-R&amp;D</w:t>
      </w:r>
      <w:r w:rsidR="00A0175F" w:rsidRPr="0005270C">
        <w:rPr>
          <w:rFonts w:ascii="Times New Roman" w:eastAsia="Times New Roman" w:hAnsi="Times New Roman" w:cs="Times New Roman"/>
          <w:kern w:val="0"/>
          <w:sz w:val="24"/>
          <w:szCs w:val="24"/>
          <w:lang w:eastAsia="en-GB"/>
        </w:rPr>
        <w:t xml:space="preserve"> regime</w:t>
      </w:r>
      <w:r w:rsidR="00F30171" w:rsidRPr="0005270C">
        <w:rPr>
          <w:rFonts w:ascii="Times New Roman" w:eastAsia="Times New Roman" w:hAnsi="Times New Roman" w:cs="Times New Roman"/>
          <w:kern w:val="0"/>
          <w:sz w:val="24"/>
          <w:szCs w:val="24"/>
          <w:lang w:eastAsia="en-GB"/>
        </w:rPr>
        <w:t xml:space="preserve">, indicating that energy price is more sensitive to energy saving when </w:t>
      </w:r>
      <w:r w:rsidR="003E1143">
        <w:rPr>
          <w:rFonts w:ascii="Times New Roman" w:eastAsia="Times New Roman" w:hAnsi="Times New Roman" w:cs="Times New Roman"/>
          <w:kern w:val="0"/>
          <w:sz w:val="24"/>
          <w:szCs w:val="24"/>
          <w:lang w:eastAsia="en-GB"/>
        </w:rPr>
        <w:t xml:space="preserve">the </w:t>
      </w:r>
      <w:r w:rsidR="00F30171" w:rsidRPr="0005270C">
        <w:rPr>
          <w:rFonts w:ascii="Times New Roman" w:eastAsia="Times New Roman" w:hAnsi="Times New Roman" w:cs="Times New Roman"/>
          <w:noProof/>
          <w:kern w:val="0"/>
          <w:sz w:val="24"/>
          <w:szCs w:val="24"/>
          <w:lang w:eastAsia="en-GB"/>
        </w:rPr>
        <w:t xml:space="preserve">indigenous </w:t>
      </w:r>
      <w:r w:rsidR="00F30171" w:rsidRPr="0005270C">
        <w:rPr>
          <w:rFonts w:ascii="Times New Roman" w:eastAsia="Times New Roman" w:hAnsi="Times New Roman" w:cs="Times New Roman"/>
          <w:kern w:val="0"/>
          <w:sz w:val="24"/>
          <w:szCs w:val="24"/>
          <w:lang w:eastAsia="en-GB"/>
        </w:rPr>
        <w:t xml:space="preserve">R&amp;D level in </w:t>
      </w:r>
      <w:r w:rsidR="00344923" w:rsidRPr="0005270C">
        <w:rPr>
          <w:rFonts w:ascii="Times New Roman" w:eastAsia="Times New Roman" w:hAnsi="Times New Roman" w:cs="Times New Roman"/>
          <w:kern w:val="0"/>
          <w:sz w:val="24"/>
          <w:szCs w:val="24"/>
          <w:lang w:eastAsia="en-GB"/>
        </w:rPr>
        <w:t xml:space="preserve">the </w:t>
      </w:r>
      <w:r w:rsidR="00F30171" w:rsidRPr="0005270C">
        <w:rPr>
          <w:rFonts w:ascii="Times New Roman" w:eastAsia="Times New Roman" w:hAnsi="Times New Roman" w:cs="Times New Roman"/>
          <w:noProof/>
          <w:kern w:val="0"/>
          <w:sz w:val="24"/>
          <w:szCs w:val="24"/>
          <w:lang w:eastAsia="en-GB"/>
        </w:rPr>
        <w:t>secondary</w:t>
      </w:r>
      <w:r w:rsidR="00F30171" w:rsidRPr="0005270C">
        <w:rPr>
          <w:rFonts w:ascii="Times New Roman" w:eastAsia="Times New Roman" w:hAnsi="Times New Roman" w:cs="Times New Roman"/>
          <w:kern w:val="0"/>
          <w:sz w:val="24"/>
          <w:szCs w:val="24"/>
          <w:lang w:eastAsia="en-GB"/>
        </w:rPr>
        <w:t xml:space="preserve"> sector is high</w:t>
      </w:r>
      <w:r w:rsidR="00C26B98">
        <w:rPr>
          <w:rFonts w:ascii="Times New Roman" w:eastAsia="Times New Roman" w:hAnsi="Times New Roman" w:cs="Times New Roman"/>
          <w:kern w:val="0"/>
          <w:sz w:val="24"/>
          <w:szCs w:val="24"/>
          <w:lang w:eastAsia="en-GB"/>
        </w:rPr>
        <w:t>, possibly reflecting the higher investment level in R&amp;D</w:t>
      </w:r>
      <w:r w:rsidR="00F30171" w:rsidRPr="0005270C">
        <w:rPr>
          <w:rFonts w:ascii="Times New Roman" w:eastAsia="Times New Roman" w:hAnsi="Times New Roman" w:cs="Times New Roman"/>
          <w:kern w:val="0"/>
          <w:sz w:val="24"/>
          <w:szCs w:val="24"/>
          <w:lang w:eastAsia="en-GB"/>
        </w:rPr>
        <w:t>.</w:t>
      </w:r>
      <w:r w:rsidR="00C26B98">
        <w:rPr>
          <w:rFonts w:ascii="Times New Roman" w:eastAsia="Times New Roman" w:hAnsi="Times New Roman" w:cs="Times New Roman"/>
          <w:kern w:val="0"/>
          <w:sz w:val="24"/>
          <w:szCs w:val="24"/>
          <w:lang w:eastAsia="en-GB"/>
        </w:rPr>
        <w:t xml:space="preserve">  </w:t>
      </w:r>
    </w:p>
    <w:p w14:paraId="34949F39" w14:textId="66FD3D96" w:rsidR="000A6AAE" w:rsidRPr="0005270C" w:rsidRDefault="00297AAE" w:rsidP="009C351D">
      <w:pPr>
        <w:widowControl/>
        <w:spacing w:after="240" w:line="480" w:lineRule="auto"/>
        <w:ind w:firstLine="420"/>
        <w:jc w:val="left"/>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W</w:t>
      </w:r>
      <w:r w:rsidR="00D21CAD" w:rsidRPr="0005270C">
        <w:rPr>
          <w:rFonts w:ascii="Times New Roman" w:eastAsia="Times New Roman" w:hAnsi="Times New Roman" w:cs="Times New Roman"/>
          <w:kern w:val="0"/>
          <w:sz w:val="24"/>
          <w:szCs w:val="24"/>
          <w:lang w:eastAsia="en-GB"/>
        </w:rPr>
        <w:t xml:space="preserve">e obtain similar results from Model </w:t>
      </w:r>
      <w:r w:rsidR="00C97B81" w:rsidRPr="0005270C">
        <w:rPr>
          <w:rFonts w:ascii="Times New Roman" w:eastAsia="Times New Roman" w:hAnsi="Times New Roman" w:cs="Times New Roman"/>
          <w:kern w:val="0"/>
          <w:sz w:val="24"/>
          <w:szCs w:val="24"/>
          <w:lang w:eastAsia="en-GB"/>
        </w:rPr>
        <w:t>3. The p-value of the nonlinearity test suggests that there is a potential threshold effect of the sectoral R&amp;D input. The marginal effect of tertiary sector FDI is also statistically significant and positive under</w:t>
      </w:r>
      <w:r w:rsidR="0046779F" w:rsidRPr="0005270C">
        <w:rPr>
          <w:rFonts w:ascii="Times New Roman" w:eastAsia="Times New Roman" w:hAnsi="Times New Roman" w:cs="Times New Roman"/>
          <w:kern w:val="0"/>
          <w:sz w:val="24"/>
          <w:szCs w:val="24"/>
          <w:lang w:eastAsia="en-GB"/>
        </w:rPr>
        <w:t xml:space="preserve"> the</w:t>
      </w:r>
      <w:r w:rsidR="00C97B81" w:rsidRPr="0005270C">
        <w:rPr>
          <w:rFonts w:ascii="Times New Roman" w:eastAsia="Times New Roman" w:hAnsi="Times New Roman" w:cs="Times New Roman"/>
          <w:kern w:val="0"/>
          <w:sz w:val="24"/>
          <w:szCs w:val="24"/>
          <w:lang w:eastAsia="en-GB"/>
        </w:rPr>
        <w:t xml:space="preserve"> low-R&amp;D regime while it becomes </w:t>
      </w:r>
      <w:r>
        <w:rPr>
          <w:rFonts w:ascii="Times New Roman" w:eastAsia="Times New Roman" w:hAnsi="Times New Roman" w:cs="Times New Roman"/>
          <w:kern w:val="0"/>
          <w:sz w:val="24"/>
          <w:szCs w:val="24"/>
          <w:lang w:eastAsia="en-GB"/>
        </w:rPr>
        <w:t>significant</w:t>
      </w:r>
      <w:r w:rsidR="00F8709C">
        <w:rPr>
          <w:rFonts w:ascii="Times New Roman" w:eastAsia="Times New Roman" w:hAnsi="Times New Roman" w:cs="Times New Roman"/>
          <w:kern w:val="0"/>
          <w:sz w:val="24"/>
          <w:szCs w:val="24"/>
          <w:lang w:eastAsia="en-GB"/>
        </w:rPr>
        <w:t>ly negative</w:t>
      </w:r>
      <w:r w:rsidR="00C97B81" w:rsidRPr="0005270C">
        <w:rPr>
          <w:rFonts w:ascii="Times New Roman" w:eastAsia="Times New Roman" w:hAnsi="Times New Roman" w:cs="Times New Roman"/>
          <w:kern w:val="0"/>
          <w:sz w:val="24"/>
          <w:szCs w:val="24"/>
          <w:lang w:eastAsia="en-GB"/>
        </w:rPr>
        <w:t xml:space="preserve"> under </w:t>
      </w:r>
      <w:r w:rsidR="00EC12EA" w:rsidRPr="0005270C">
        <w:rPr>
          <w:rFonts w:ascii="Times New Roman" w:eastAsia="Times New Roman" w:hAnsi="Times New Roman" w:cs="Times New Roman"/>
          <w:kern w:val="0"/>
          <w:sz w:val="24"/>
          <w:szCs w:val="24"/>
          <w:lang w:eastAsia="en-GB"/>
        </w:rPr>
        <w:t xml:space="preserve">the </w:t>
      </w:r>
      <w:r w:rsidR="00C97B81" w:rsidRPr="0005270C">
        <w:rPr>
          <w:rFonts w:ascii="Times New Roman" w:eastAsia="Times New Roman" w:hAnsi="Times New Roman" w:cs="Times New Roman"/>
          <w:noProof/>
          <w:kern w:val="0"/>
          <w:sz w:val="24"/>
          <w:szCs w:val="24"/>
          <w:lang w:eastAsia="en-GB"/>
        </w:rPr>
        <w:t>high-R&amp;D</w:t>
      </w:r>
      <w:r w:rsidR="00C97B81" w:rsidRPr="0005270C">
        <w:rPr>
          <w:rFonts w:ascii="Times New Roman" w:eastAsia="Times New Roman" w:hAnsi="Times New Roman" w:cs="Times New Roman"/>
          <w:kern w:val="0"/>
          <w:sz w:val="24"/>
          <w:szCs w:val="24"/>
          <w:lang w:eastAsia="en-GB"/>
        </w:rPr>
        <w:t xml:space="preserve"> regime. This </w:t>
      </w:r>
      <w:r w:rsidR="00C97B81" w:rsidRPr="0005270C">
        <w:rPr>
          <w:rFonts w:ascii="Times New Roman" w:eastAsia="Times New Roman" w:hAnsi="Times New Roman" w:cs="Times New Roman"/>
          <w:noProof/>
          <w:kern w:val="0"/>
          <w:sz w:val="24"/>
          <w:szCs w:val="24"/>
          <w:lang w:eastAsia="en-GB"/>
        </w:rPr>
        <w:t>is</w:t>
      </w:r>
      <w:r w:rsidR="00344923" w:rsidRPr="0005270C">
        <w:rPr>
          <w:rFonts w:ascii="Times New Roman" w:eastAsia="Times New Roman" w:hAnsi="Times New Roman" w:cs="Times New Roman"/>
          <w:noProof/>
          <w:kern w:val="0"/>
          <w:sz w:val="24"/>
          <w:szCs w:val="24"/>
          <w:lang w:eastAsia="en-GB"/>
        </w:rPr>
        <w:t xml:space="preserve"> in</w:t>
      </w:r>
      <w:r w:rsidR="00C97B81" w:rsidRPr="0005270C">
        <w:rPr>
          <w:rFonts w:ascii="Times New Roman" w:eastAsia="Times New Roman" w:hAnsi="Times New Roman" w:cs="Times New Roman"/>
          <w:kern w:val="0"/>
          <w:sz w:val="24"/>
          <w:szCs w:val="24"/>
          <w:lang w:eastAsia="en-GB"/>
        </w:rPr>
        <w:t xml:space="preserve"> line with our </w:t>
      </w:r>
      <w:r w:rsidR="001815E3" w:rsidRPr="001815E3">
        <w:rPr>
          <w:rFonts w:ascii="Times New Roman" w:eastAsia="Times New Roman" w:hAnsi="Times New Roman" w:cs="Times New Roman"/>
          <w:i/>
          <w:iCs/>
          <w:kern w:val="0"/>
          <w:sz w:val="24"/>
          <w:szCs w:val="24"/>
          <w:lang w:eastAsia="en-GB"/>
        </w:rPr>
        <w:t>a priori</w:t>
      </w:r>
      <w:r w:rsidR="001815E3">
        <w:rPr>
          <w:rFonts w:ascii="Times New Roman" w:eastAsia="Times New Roman" w:hAnsi="Times New Roman" w:cs="Times New Roman"/>
          <w:kern w:val="0"/>
          <w:sz w:val="24"/>
          <w:szCs w:val="24"/>
          <w:lang w:eastAsia="en-GB"/>
        </w:rPr>
        <w:t xml:space="preserve"> </w:t>
      </w:r>
      <w:r w:rsidR="003E1143">
        <w:rPr>
          <w:rFonts w:ascii="Times New Roman" w:eastAsia="Times New Roman" w:hAnsi="Times New Roman" w:cs="Times New Roman"/>
          <w:kern w:val="0"/>
          <w:sz w:val="24"/>
          <w:szCs w:val="24"/>
          <w:lang w:eastAsia="en-GB"/>
        </w:rPr>
        <w:t>expectations</w:t>
      </w:r>
      <w:r w:rsidR="00C97B81" w:rsidRPr="0005270C">
        <w:rPr>
          <w:rFonts w:ascii="Times New Roman" w:eastAsia="Times New Roman" w:hAnsi="Times New Roman" w:cs="Times New Roman"/>
          <w:kern w:val="0"/>
          <w:sz w:val="24"/>
          <w:szCs w:val="24"/>
          <w:lang w:eastAsia="en-GB"/>
        </w:rPr>
        <w:t xml:space="preserve">. However, the </w:t>
      </w:r>
      <w:r w:rsidR="003E1143">
        <w:rPr>
          <w:rFonts w:ascii="Times New Roman" w:eastAsia="Times New Roman" w:hAnsi="Times New Roman" w:cs="Times New Roman"/>
          <w:kern w:val="0"/>
          <w:sz w:val="24"/>
          <w:szCs w:val="24"/>
          <w:lang w:eastAsia="en-GB"/>
        </w:rPr>
        <w:t xml:space="preserve">economic </w:t>
      </w:r>
      <w:r w:rsidR="00C97B81" w:rsidRPr="0005270C">
        <w:rPr>
          <w:rFonts w:ascii="Times New Roman" w:eastAsia="Times New Roman" w:hAnsi="Times New Roman" w:cs="Times New Roman"/>
          <w:kern w:val="0"/>
          <w:sz w:val="24"/>
          <w:szCs w:val="24"/>
          <w:lang w:eastAsia="en-GB"/>
        </w:rPr>
        <w:t xml:space="preserve">rationale </w:t>
      </w:r>
      <w:r w:rsidR="003E1143">
        <w:rPr>
          <w:rFonts w:ascii="Times New Roman" w:eastAsia="Times New Roman" w:hAnsi="Times New Roman" w:cs="Times New Roman"/>
          <w:kern w:val="0"/>
          <w:sz w:val="24"/>
          <w:szCs w:val="24"/>
          <w:lang w:eastAsia="en-GB"/>
        </w:rPr>
        <w:t xml:space="preserve">pertaining to </w:t>
      </w:r>
      <w:r w:rsidR="00C97B81" w:rsidRPr="0005270C">
        <w:rPr>
          <w:rFonts w:ascii="Times New Roman" w:eastAsia="Times New Roman" w:hAnsi="Times New Roman" w:cs="Times New Roman"/>
          <w:kern w:val="0"/>
          <w:sz w:val="24"/>
          <w:szCs w:val="24"/>
          <w:lang w:eastAsia="en-GB"/>
        </w:rPr>
        <w:t>tertiary sector FDI is different from th</w:t>
      </w:r>
      <w:r w:rsidR="003E1143">
        <w:rPr>
          <w:rFonts w:ascii="Times New Roman" w:eastAsia="Times New Roman" w:hAnsi="Times New Roman" w:cs="Times New Roman"/>
          <w:kern w:val="0"/>
          <w:sz w:val="24"/>
          <w:szCs w:val="24"/>
          <w:lang w:eastAsia="en-GB"/>
        </w:rPr>
        <w:t xml:space="preserve">at attributable to </w:t>
      </w:r>
      <w:r w:rsidR="00C97B81" w:rsidRPr="0005270C">
        <w:rPr>
          <w:rFonts w:ascii="Times New Roman" w:eastAsia="Times New Roman" w:hAnsi="Times New Roman" w:cs="Times New Roman"/>
          <w:kern w:val="0"/>
          <w:sz w:val="24"/>
          <w:szCs w:val="24"/>
          <w:lang w:eastAsia="en-GB"/>
        </w:rPr>
        <w:t xml:space="preserve">secondary sector FDI. When </w:t>
      </w:r>
      <w:r w:rsidR="003E1143">
        <w:rPr>
          <w:rFonts w:ascii="Times New Roman" w:eastAsia="Times New Roman" w:hAnsi="Times New Roman" w:cs="Times New Roman"/>
          <w:kern w:val="0"/>
          <w:sz w:val="24"/>
          <w:szCs w:val="24"/>
          <w:lang w:eastAsia="en-GB"/>
        </w:rPr>
        <w:t xml:space="preserve">the </w:t>
      </w:r>
      <w:r w:rsidR="006B4341" w:rsidRPr="0005270C">
        <w:rPr>
          <w:rFonts w:ascii="Times New Roman" w:eastAsia="Times New Roman" w:hAnsi="Times New Roman" w:cs="Times New Roman"/>
          <w:noProof/>
          <w:kern w:val="0"/>
          <w:sz w:val="24"/>
          <w:szCs w:val="24"/>
          <w:lang w:eastAsia="en-GB"/>
        </w:rPr>
        <w:t xml:space="preserve">indigenous </w:t>
      </w:r>
      <w:r w:rsidR="006B4341" w:rsidRPr="0005270C">
        <w:rPr>
          <w:rFonts w:ascii="Times New Roman" w:eastAsia="Times New Roman" w:hAnsi="Times New Roman" w:cs="Times New Roman"/>
          <w:kern w:val="0"/>
          <w:sz w:val="24"/>
          <w:szCs w:val="24"/>
          <w:lang w:eastAsia="en-GB"/>
        </w:rPr>
        <w:t xml:space="preserve">R&amp;D input to the </w:t>
      </w:r>
      <w:r w:rsidR="006B4341" w:rsidRPr="0005270C">
        <w:rPr>
          <w:rFonts w:ascii="Times New Roman" w:eastAsia="Times New Roman" w:hAnsi="Times New Roman" w:cs="Times New Roman"/>
          <w:noProof/>
          <w:kern w:val="0"/>
          <w:sz w:val="24"/>
          <w:szCs w:val="24"/>
          <w:lang w:eastAsia="en-GB"/>
        </w:rPr>
        <w:t>tert</w:t>
      </w:r>
      <w:r w:rsidR="00344923" w:rsidRPr="0005270C">
        <w:rPr>
          <w:rFonts w:ascii="Times New Roman" w:eastAsia="Times New Roman" w:hAnsi="Times New Roman" w:cs="Times New Roman"/>
          <w:noProof/>
          <w:kern w:val="0"/>
          <w:sz w:val="24"/>
          <w:szCs w:val="24"/>
          <w:lang w:eastAsia="en-GB"/>
        </w:rPr>
        <w:t>ia</w:t>
      </w:r>
      <w:r w:rsidR="006B4341" w:rsidRPr="0005270C">
        <w:rPr>
          <w:rFonts w:ascii="Times New Roman" w:eastAsia="Times New Roman" w:hAnsi="Times New Roman" w:cs="Times New Roman"/>
          <w:noProof/>
          <w:kern w:val="0"/>
          <w:sz w:val="24"/>
          <w:szCs w:val="24"/>
          <w:lang w:eastAsia="en-GB"/>
        </w:rPr>
        <w:t>ry</w:t>
      </w:r>
      <w:r w:rsidR="006B4341" w:rsidRPr="0005270C">
        <w:rPr>
          <w:rFonts w:ascii="Times New Roman" w:eastAsia="Times New Roman" w:hAnsi="Times New Roman" w:cs="Times New Roman"/>
          <w:kern w:val="0"/>
          <w:sz w:val="24"/>
          <w:szCs w:val="24"/>
          <w:lang w:eastAsia="en-GB"/>
        </w:rPr>
        <w:t xml:space="preserve"> sector is low, FDI inflows to this sector might exert a market-stealing </w:t>
      </w:r>
      <w:r w:rsidR="00E14C59">
        <w:rPr>
          <w:rFonts w:ascii="Times New Roman" w:eastAsia="Times New Roman" w:hAnsi="Times New Roman" w:cs="Times New Roman"/>
          <w:kern w:val="0"/>
          <w:sz w:val="24"/>
          <w:szCs w:val="24"/>
          <w:lang w:eastAsia="en-GB"/>
        </w:rPr>
        <w:t xml:space="preserve">and/or corwding out effect </w:t>
      </w:r>
      <w:r w:rsidR="006B4341" w:rsidRPr="0005270C">
        <w:rPr>
          <w:rFonts w:ascii="Times New Roman" w:eastAsia="Times New Roman" w:hAnsi="Times New Roman" w:cs="Times New Roman"/>
          <w:kern w:val="0"/>
          <w:sz w:val="24"/>
          <w:szCs w:val="24"/>
          <w:lang w:eastAsia="en-GB"/>
        </w:rPr>
        <w:t xml:space="preserve">along with </w:t>
      </w:r>
      <w:r w:rsidR="00344923" w:rsidRPr="0005270C">
        <w:rPr>
          <w:rFonts w:ascii="Times New Roman" w:eastAsia="Times New Roman" w:hAnsi="Times New Roman" w:cs="Times New Roman"/>
          <w:kern w:val="0"/>
          <w:sz w:val="24"/>
          <w:szCs w:val="24"/>
          <w:lang w:eastAsia="en-GB"/>
        </w:rPr>
        <w:t xml:space="preserve">the </w:t>
      </w:r>
      <w:r w:rsidR="006B4341" w:rsidRPr="0005270C">
        <w:rPr>
          <w:rFonts w:ascii="Times New Roman" w:eastAsia="Times New Roman" w:hAnsi="Times New Roman" w:cs="Times New Roman"/>
          <w:noProof/>
          <w:kern w:val="0"/>
          <w:sz w:val="24"/>
          <w:szCs w:val="24"/>
          <w:lang w:eastAsia="en-GB"/>
        </w:rPr>
        <w:t>excessive</w:t>
      </w:r>
      <w:r w:rsidR="006B4341" w:rsidRPr="0005270C">
        <w:rPr>
          <w:rFonts w:ascii="Times New Roman" w:eastAsia="Times New Roman" w:hAnsi="Times New Roman" w:cs="Times New Roman"/>
          <w:kern w:val="0"/>
          <w:sz w:val="24"/>
          <w:szCs w:val="24"/>
          <w:lang w:eastAsia="en-GB"/>
        </w:rPr>
        <w:t xml:space="preserve"> level of competition</w:t>
      </w:r>
      <w:r w:rsidR="00E14C59">
        <w:rPr>
          <w:rStyle w:val="FootnoteReference"/>
          <w:rFonts w:ascii="Times New Roman" w:eastAsia="Times New Roman" w:hAnsi="Times New Roman" w:cs="Times New Roman"/>
          <w:kern w:val="0"/>
          <w:sz w:val="24"/>
          <w:szCs w:val="24"/>
          <w:lang w:eastAsia="en-GB"/>
        </w:rPr>
        <w:footnoteReference w:id="10"/>
      </w:r>
      <w:r w:rsidR="003E1143">
        <w:rPr>
          <w:rFonts w:ascii="Times New Roman" w:eastAsia="Times New Roman" w:hAnsi="Times New Roman" w:cs="Times New Roman"/>
          <w:kern w:val="0"/>
          <w:sz w:val="24"/>
          <w:szCs w:val="24"/>
          <w:lang w:eastAsia="en-GB"/>
        </w:rPr>
        <w:t xml:space="preserve">, leading to </w:t>
      </w:r>
      <w:r w:rsidR="006B4341" w:rsidRPr="0005270C">
        <w:rPr>
          <w:rFonts w:ascii="Times New Roman" w:eastAsia="Times New Roman" w:hAnsi="Times New Roman" w:cs="Times New Roman"/>
          <w:kern w:val="0"/>
          <w:sz w:val="24"/>
          <w:szCs w:val="24"/>
          <w:lang w:eastAsia="en-GB"/>
        </w:rPr>
        <w:t xml:space="preserve">an </w:t>
      </w:r>
      <w:r w:rsidR="006B4341" w:rsidRPr="0005270C">
        <w:rPr>
          <w:rFonts w:ascii="Times New Roman" w:eastAsia="Times New Roman" w:hAnsi="Times New Roman" w:cs="Times New Roman"/>
          <w:noProof/>
          <w:kern w:val="0"/>
          <w:sz w:val="24"/>
          <w:szCs w:val="24"/>
          <w:lang w:eastAsia="en-GB"/>
        </w:rPr>
        <w:t>inc</w:t>
      </w:r>
      <w:r w:rsidR="00344923" w:rsidRPr="0005270C">
        <w:rPr>
          <w:rFonts w:ascii="Times New Roman" w:eastAsia="Times New Roman" w:hAnsi="Times New Roman" w:cs="Times New Roman"/>
          <w:noProof/>
          <w:kern w:val="0"/>
          <w:sz w:val="24"/>
          <w:szCs w:val="24"/>
          <w:lang w:eastAsia="en-GB"/>
        </w:rPr>
        <w:t>re</w:t>
      </w:r>
      <w:r w:rsidR="006B4341" w:rsidRPr="0005270C">
        <w:rPr>
          <w:rFonts w:ascii="Times New Roman" w:eastAsia="Times New Roman" w:hAnsi="Times New Roman" w:cs="Times New Roman"/>
          <w:noProof/>
          <w:kern w:val="0"/>
          <w:sz w:val="24"/>
          <w:szCs w:val="24"/>
          <w:lang w:eastAsia="en-GB"/>
        </w:rPr>
        <w:t>ase</w:t>
      </w:r>
      <w:r w:rsidR="006B4341" w:rsidRPr="0005270C">
        <w:rPr>
          <w:rFonts w:ascii="Times New Roman" w:eastAsia="Times New Roman" w:hAnsi="Times New Roman" w:cs="Times New Roman"/>
          <w:kern w:val="0"/>
          <w:sz w:val="24"/>
          <w:szCs w:val="24"/>
          <w:lang w:eastAsia="en-GB"/>
        </w:rPr>
        <w:t xml:space="preserve"> </w:t>
      </w:r>
      <w:r w:rsidR="001815E3">
        <w:rPr>
          <w:rFonts w:ascii="Times New Roman" w:eastAsia="Times New Roman" w:hAnsi="Times New Roman" w:cs="Times New Roman"/>
          <w:kern w:val="0"/>
          <w:sz w:val="24"/>
          <w:szCs w:val="24"/>
          <w:lang w:eastAsia="en-GB"/>
        </w:rPr>
        <w:t>in</w:t>
      </w:r>
      <w:r w:rsidR="006B4341" w:rsidRPr="0005270C">
        <w:rPr>
          <w:rFonts w:ascii="Times New Roman" w:eastAsia="Times New Roman" w:hAnsi="Times New Roman" w:cs="Times New Roman"/>
          <w:kern w:val="0"/>
          <w:sz w:val="24"/>
          <w:szCs w:val="24"/>
          <w:lang w:eastAsia="en-GB"/>
        </w:rPr>
        <w:t xml:space="preserve"> energy </w:t>
      </w:r>
      <w:r w:rsidR="006B4341" w:rsidRPr="0005270C">
        <w:rPr>
          <w:rFonts w:ascii="Times New Roman" w:eastAsia="Times New Roman" w:hAnsi="Times New Roman" w:cs="Times New Roman"/>
          <w:noProof/>
          <w:kern w:val="0"/>
          <w:sz w:val="24"/>
          <w:szCs w:val="24"/>
          <w:lang w:eastAsia="en-GB"/>
        </w:rPr>
        <w:t>inte</w:t>
      </w:r>
      <w:r w:rsidR="00344923" w:rsidRPr="0005270C">
        <w:rPr>
          <w:rFonts w:ascii="Times New Roman" w:eastAsia="Times New Roman" w:hAnsi="Times New Roman" w:cs="Times New Roman"/>
          <w:noProof/>
          <w:kern w:val="0"/>
          <w:sz w:val="24"/>
          <w:szCs w:val="24"/>
          <w:lang w:eastAsia="en-GB"/>
        </w:rPr>
        <w:t>n</w:t>
      </w:r>
      <w:r w:rsidR="006B4341" w:rsidRPr="0005270C">
        <w:rPr>
          <w:rFonts w:ascii="Times New Roman" w:eastAsia="Times New Roman" w:hAnsi="Times New Roman" w:cs="Times New Roman"/>
          <w:noProof/>
          <w:kern w:val="0"/>
          <w:sz w:val="24"/>
          <w:szCs w:val="24"/>
          <w:lang w:eastAsia="en-GB"/>
        </w:rPr>
        <w:t>sity</w:t>
      </w:r>
      <w:r w:rsidR="006B4341" w:rsidRPr="0005270C">
        <w:rPr>
          <w:rFonts w:ascii="Times New Roman" w:eastAsia="Times New Roman" w:hAnsi="Times New Roman" w:cs="Times New Roman"/>
          <w:kern w:val="0"/>
          <w:sz w:val="24"/>
          <w:szCs w:val="24"/>
          <w:lang w:eastAsia="en-GB"/>
        </w:rPr>
        <w:t xml:space="preserve">. When </w:t>
      </w:r>
      <w:r w:rsidR="003E1143">
        <w:rPr>
          <w:rFonts w:ascii="Times New Roman" w:eastAsia="Times New Roman" w:hAnsi="Times New Roman" w:cs="Times New Roman"/>
          <w:kern w:val="0"/>
          <w:sz w:val="24"/>
          <w:szCs w:val="24"/>
          <w:lang w:eastAsia="en-GB"/>
        </w:rPr>
        <w:t xml:space="preserve">the </w:t>
      </w:r>
      <w:r w:rsidR="006B4341" w:rsidRPr="0005270C">
        <w:rPr>
          <w:rFonts w:ascii="Times New Roman" w:eastAsia="Times New Roman" w:hAnsi="Times New Roman" w:cs="Times New Roman"/>
          <w:noProof/>
          <w:kern w:val="0"/>
          <w:sz w:val="24"/>
          <w:szCs w:val="24"/>
          <w:lang w:eastAsia="en-GB"/>
        </w:rPr>
        <w:t xml:space="preserve">indigenous </w:t>
      </w:r>
      <w:r w:rsidR="006B4341" w:rsidRPr="0005270C">
        <w:rPr>
          <w:rFonts w:ascii="Times New Roman" w:eastAsia="Times New Roman" w:hAnsi="Times New Roman" w:cs="Times New Roman"/>
          <w:kern w:val="0"/>
          <w:sz w:val="24"/>
          <w:szCs w:val="24"/>
          <w:lang w:eastAsia="en-GB"/>
        </w:rPr>
        <w:t xml:space="preserve">R&amp;D level is high, host countries can </w:t>
      </w:r>
      <w:r w:rsidR="0069532F">
        <w:rPr>
          <w:rFonts w:ascii="Times New Roman" w:eastAsia="Times New Roman" w:hAnsi="Times New Roman" w:cs="Times New Roman"/>
          <w:kern w:val="0"/>
          <w:sz w:val="24"/>
          <w:szCs w:val="24"/>
          <w:lang w:eastAsia="en-GB"/>
        </w:rPr>
        <w:t>a</w:t>
      </w:r>
      <w:r w:rsidR="006B4341" w:rsidRPr="0005270C">
        <w:rPr>
          <w:rFonts w:ascii="Times New Roman" w:eastAsia="Times New Roman" w:hAnsi="Times New Roman" w:cs="Times New Roman"/>
          <w:kern w:val="0"/>
          <w:sz w:val="24"/>
          <w:szCs w:val="24"/>
          <w:lang w:eastAsia="en-GB"/>
        </w:rPr>
        <w:t xml:space="preserve">bsorb advanced technologies and superior </w:t>
      </w:r>
      <w:r w:rsidR="006B4341" w:rsidRPr="0005270C">
        <w:rPr>
          <w:rFonts w:ascii="Times New Roman" w:eastAsia="Times New Roman" w:hAnsi="Times New Roman" w:cs="Times New Roman"/>
          <w:noProof/>
          <w:kern w:val="0"/>
          <w:sz w:val="24"/>
          <w:szCs w:val="24"/>
          <w:lang w:eastAsia="en-GB"/>
        </w:rPr>
        <w:t>man</w:t>
      </w:r>
      <w:r w:rsidR="00344923" w:rsidRPr="0005270C">
        <w:rPr>
          <w:rFonts w:ascii="Times New Roman" w:eastAsia="Times New Roman" w:hAnsi="Times New Roman" w:cs="Times New Roman"/>
          <w:noProof/>
          <w:kern w:val="0"/>
          <w:sz w:val="24"/>
          <w:szCs w:val="24"/>
          <w:lang w:eastAsia="en-GB"/>
        </w:rPr>
        <w:t>a</w:t>
      </w:r>
      <w:r w:rsidR="006B4341" w:rsidRPr="0005270C">
        <w:rPr>
          <w:rFonts w:ascii="Times New Roman" w:eastAsia="Times New Roman" w:hAnsi="Times New Roman" w:cs="Times New Roman"/>
          <w:noProof/>
          <w:kern w:val="0"/>
          <w:sz w:val="24"/>
          <w:szCs w:val="24"/>
          <w:lang w:eastAsia="en-GB"/>
        </w:rPr>
        <w:t>gerial</w:t>
      </w:r>
      <w:r w:rsidR="006B4341" w:rsidRPr="0005270C">
        <w:rPr>
          <w:rFonts w:ascii="Times New Roman" w:eastAsia="Times New Roman" w:hAnsi="Times New Roman" w:cs="Times New Roman"/>
          <w:kern w:val="0"/>
          <w:sz w:val="24"/>
          <w:szCs w:val="24"/>
          <w:lang w:eastAsia="en-GB"/>
        </w:rPr>
        <w:t xml:space="preserve"> skills from tertiary </w:t>
      </w:r>
      <w:r w:rsidR="006B4341" w:rsidRPr="0005270C">
        <w:rPr>
          <w:rFonts w:ascii="Times New Roman" w:eastAsia="Times New Roman" w:hAnsi="Times New Roman" w:cs="Times New Roman"/>
          <w:noProof/>
          <w:kern w:val="0"/>
          <w:sz w:val="24"/>
          <w:szCs w:val="24"/>
          <w:lang w:eastAsia="en-GB"/>
        </w:rPr>
        <w:t>sector</w:t>
      </w:r>
      <w:r w:rsidR="006B4341" w:rsidRPr="0005270C">
        <w:rPr>
          <w:rFonts w:ascii="Times New Roman" w:eastAsia="Times New Roman" w:hAnsi="Times New Roman" w:cs="Times New Roman"/>
          <w:kern w:val="0"/>
          <w:sz w:val="24"/>
          <w:szCs w:val="24"/>
          <w:lang w:eastAsia="en-GB"/>
        </w:rPr>
        <w:t xml:space="preserve"> FDI inflows and thus reduce </w:t>
      </w:r>
      <w:r w:rsidR="00F8709C">
        <w:rPr>
          <w:rFonts w:ascii="Times New Roman" w:eastAsia="Times New Roman" w:hAnsi="Times New Roman" w:cs="Times New Roman"/>
          <w:kern w:val="0"/>
          <w:sz w:val="24"/>
          <w:szCs w:val="24"/>
          <w:lang w:eastAsia="en-GB"/>
        </w:rPr>
        <w:t>e</w:t>
      </w:r>
      <w:r w:rsidR="006B4341" w:rsidRPr="0005270C">
        <w:rPr>
          <w:rFonts w:ascii="Times New Roman" w:eastAsia="Times New Roman" w:hAnsi="Times New Roman" w:cs="Times New Roman"/>
          <w:kern w:val="0"/>
          <w:sz w:val="24"/>
          <w:szCs w:val="24"/>
          <w:lang w:eastAsia="en-GB"/>
        </w:rPr>
        <w:t>nergy intensity</w:t>
      </w:r>
      <w:r w:rsidR="006B4341" w:rsidRPr="008A6ED0">
        <w:rPr>
          <w:rFonts w:ascii="Times New Roman" w:eastAsia="Times New Roman" w:hAnsi="Times New Roman" w:cs="Times New Roman"/>
          <w:kern w:val="0"/>
          <w:sz w:val="24"/>
          <w:szCs w:val="24"/>
          <w:lang w:eastAsia="en-GB"/>
        </w:rPr>
        <w:t>.</w:t>
      </w:r>
      <w:r w:rsidR="00A3454C">
        <w:rPr>
          <w:rFonts w:ascii="Times New Roman" w:eastAsia="Times New Roman" w:hAnsi="Times New Roman" w:cs="Times New Roman"/>
          <w:kern w:val="0"/>
          <w:sz w:val="24"/>
          <w:szCs w:val="24"/>
          <w:lang w:eastAsia="en-GB"/>
        </w:rPr>
        <w:t xml:space="preserve"> </w:t>
      </w:r>
      <w:r w:rsidR="00A3454C" w:rsidRPr="00F8709C">
        <w:rPr>
          <w:rFonts w:ascii="Times New Roman" w:eastAsia="Times New Roman" w:hAnsi="Times New Roman" w:cs="Times New Roman"/>
          <w:kern w:val="0"/>
          <w:sz w:val="24"/>
          <w:szCs w:val="24"/>
          <w:lang w:eastAsia="en-GB"/>
        </w:rPr>
        <w:t xml:space="preserve">Noticeably, the result that FDI in the tertiary sector has a significant effect on energy intensity, does not lend itself to an intuitive explanation given that the tertiary sector is traditionally </w:t>
      </w:r>
      <w:r w:rsidR="00F8709C" w:rsidRPr="00F8709C">
        <w:rPr>
          <w:rFonts w:ascii="Times New Roman" w:eastAsia="Times New Roman" w:hAnsi="Times New Roman" w:cs="Times New Roman"/>
          <w:kern w:val="0"/>
          <w:sz w:val="24"/>
          <w:szCs w:val="24"/>
          <w:lang w:eastAsia="en-GB"/>
        </w:rPr>
        <w:t xml:space="preserve">considered </w:t>
      </w:r>
      <w:r w:rsidR="00A3454C" w:rsidRPr="00F8709C">
        <w:rPr>
          <w:rFonts w:ascii="Times New Roman" w:eastAsia="Times New Roman" w:hAnsi="Times New Roman" w:cs="Times New Roman"/>
          <w:kern w:val="0"/>
          <w:sz w:val="24"/>
          <w:szCs w:val="24"/>
          <w:lang w:eastAsia="en-GB"/>
        </w:rPr>
        <w:t xml:space="preserve">as energy non-intensive. However, it should be noted that energy consumption in the tertiary sector increased rapidly until 2008 for most countries in our sample, to only decrease after the economic downturn stemming from the global financial crisis. Moreover, as Bosseboeuf (2015) found, electricity intensity is increasing in most EU countries in services (despite the economic recession). This is because with the growth of the </w:t>
      </w:r>
      <w:r w:rsidR="00E17166" w:rsidRPr="00F8709C">
        <w:rPr>
          <w:rFonts w:ascii="Times New Roman" w:eastAsia="Times New Roman" w:hAnsi="Times New Roman" w:cs="Times New Roman"/>
          <w:kern w:val="0"/>
          <w:sz w:val="24"/>
          <w:szCs w:val="24"/>
          <w:lang w:eastAsia="en-GB"/>
        </w:rPr>
        <w:t>tertiary</w:t>
      </w:r>
      <w:r w:rsidR="00A3454C" w:rsidRPr="00F8709C">
        <w:rPr>
          <w:rFonts w:ascii="Times New Roman" w:eastAsia="Times New Roman" w:hAnsi="Times New Roman" w:cs="Times New Roman"/>
          <w:kern w:val="0"/>
          <w:sz w:val="24"/>
          <w:szCs w:val="24"/>
          <w:lang w:eastAsia="en-GB"/>
        </w:rPr>
        <w:t xml:space="preserve"> sector, also thanks to tertiary sector FDI, there is a growing number of new appliances in use, such as IT devices, linked to the development of the internet and of new telecommunication types, as well as a spread of air conditioning.</w:t>
      </w:r>
      <w:r w:rsidR="006B4341" w:rsidRPr="00F8709C">
        <w:rPr>
          <w:rFonts w:ascii="Times New Roman" w:eastAsia="Times New Roman" w:hAnsi="Times New Roman" w:cs="Times New Roman"/>
          <w:kern w:val="0"/>
          <w:sz w:val="24"/>
          <w:szCs w:val="24"/>
          <w:lang w:eastAsia="en-GB"/>
        </w:rPr>
        <w:t xml:space="preserve"> </w:t>
      </w:r>
      <w:r w:rsidR="009E53C7" w:rsidRPr="008A6ED0">
        <w:rPr>
          <w:rFonts w:ascii="Times New Roman" w:eastAsia="Times New Roman" w:hAnsi="Times New Roman" w:cs="Times New Roman"/>
          <w:kern w:val="0"/>
          <w:sz w:val="24"/>
          <w:szCs w:val="24"/>
          <w:lang w:eastAsia="en-GB"/>
        </w:rPr>
        <w:t>In terms of the control variables, ex</w:t>
      </w:r>
      <w:r w:rsidR="008A6ED0">
        <w:rPr>
          <w:rFonts w:ascii="Times New Roman" w:eastAsia="Times New Roman" w:hAnsi="Times New Roman" w:cs="Times New Roman"/>
          <w:kern w:val="0"/>
          <w:sz w:val="24"/>
          <w:szCs w:val="24"/>
          <w:lang w:eastAsia="en-GB"/>
        </w:rPr>
        <w:t>cept f</w:t>
      </w:r>
      <w:r w:rsidR="009E53C7" w:rsidRPr="008A6ED0">
        <w:rPr>
          <w:rFonts w:ascii="Times New Roman" w:eastAsia="Times New Roman" w:hAnsi="Times New Roman" w:cs="Times New Roman"/>
          <w:kern w:val="0"/>
          <w:sz w:val="24"/>
          <w:szCs w:val="24"/>
          <w:lang w:eastAsia="en-GB"/>
        </w:rPr>
        <w:t>or energy price and population, the sign</w:t>
      </w:r>
      <w:r w:rsidR="008A6ED0">
        <w:rPr>
          <w:rFonts w:ascii="Times New Roman" w:eastAsia="Times New Roman" w:hAnsi="Times New Roman" w:cs="Times New Roman"/>
          <w:kern w:val="0"/>
          <w:sz w:val="24"/>
          <w:szCs w:val="24"/>
          <w:lang w:eastAsia="en-GB"/>
        </w:rPr>
        <w:t>s</w:t>
      </w:r>
      <w:r w:rsidR="009E53C7" w:rsidRPr="008A6ED0">
        <w:rPr>
          <w:rFonts w:ascii="Times New Roman" w:eastAsia="Times New Roman" w:hAnsi="Times New Roman" w:cs="Times New Roman"/>
          <w:kern w:val="0"/>
          <w:sz w:val="24"/>
          <w:szCs w:val="24"/>
          <w:lang w:eastAsia="en-GB"/>
        </w:rPr>
        <w:t xml:space="preserve"> of the coefficients are </w:t>
      </w:r>
      <w:r w:rsidR="008A6ED0">
        <w:rPr>
          <w:rFonts w:ascii="Times New Roman" w:eastAsia="Times New Roman" w:hAnsi="Times New Roman" w:cs="Times New Roman"/>
          <w:kern w:val="0"/>
          <w:sz w:val="24"/>
          <w:szCs w:val="24"/>
          <w:lang w:eastAsia="en-GB"/>
        </w:rPr>
        <w:t xml:space="preserve">the same as those from </w:t>
      </w:r>
      <w:r w:rsidR="009E53C7" w:rsidRPr="008A6ED0">
        <w:rPr>
          <w:rFonts w:ascii="Times New Roman" w:eastAsia="Times New Roman" w:hAnsi="Times New Roman" w:cs="Times New Roman"/>
          <w:kern w:val="0"/>
          <w:sz w:val="24"/>
          <w:szCs w:val="24"/>
          <w:lang w:eastAsia="en-GB"/>
        </w:rPr>
        <w:t xml:space="preserve">Model 2 while the significance of the coefficients decreases. The effect of </w:t>
      </w:r>
      <w:r w:rsidR="009E53C7" w:rsidRPr="008A6ED0">
        <w:rPr>
          <w:rFonts w:ascii="Times New Roman" w:eastAsia="Times New Roman" w:hAnsi="Times New Roman" w:cs="Times New Roman"/>
          <w:noProof/>
          <w:kern w:val="0"/>
          <w:sz w:val="24"/>
          <w:szCs w:val="24"/>
          <w:lang w:eastAsia="en-GB"/>
        </w:rPr>
        <w:t>population</w:t>
      </w:r>
      <w:r w:rsidR="009E53C7" w:rsidRPr="008A6ED0">
        <w:rPr>
          <w:rFonts w:ascii="Times New Roman" w:eastAsia="Times New Roman" w:hAnsi="Times New Roman" w:cs="Times New Roman"/>
          <w:kern w:val="0"/>
          <w:sz w:val="24"/>
          <w:szCs w:val="24"/>
          <w:lang w:eastAsia="en-GB"/>
        </w:rPr>
        <w:t xml:space="preserve"> is insignificant under the low-R&amp;D regime but remains negative and significant under the high-R&amp;D regime.</w:t>
      </w:r>
      <w:r w:rsidR="00001A2E" w:rsidRPr="0005270C">
        <w:rPr>
          <w:rFonts w:ascii="Times New Roman" w:eastAsia="Times New Roman" w:hAnsi="Times New Roman" w:cs="Times New Roman"/>
          <w:kern w:val="0"/>
          <w:sz w:val="24"/>
          <w:szCs w:val="24"/>
          <w:lang w:eastAsia="en-GB"/>
        </w:rPr>
        <w:t xml:space="preserve"> Interestingly, energy price has a negative influence on energy intensity </w:t>
      </w:r>
      <w:r w:rsidR="0069532F">
        <w:rPr>
          <w:rFonts w:ascii="Times New Roman" w:eastAsia="Times New Roman" w:hAnsi="Times New Roman" w:cs="Times New Roman"/>
          <w:kern w:val="0"/>
          <w:sz w:val="24"/>
          <w:szCs w:val="24"/>
          <w:lang w:eastAsia="en-GB"/>
        </w:rPr>
        <w:t xml:space="preserve">under the </w:t>
      </w:r>
      <w:r w:rsidR="00001A2E" w:rsidRPr="0005270C">
        <w:rPr>
          <w:rFonts w:ascii="Times New Roman" w:eastAsia="Times New Roman" w:hAnsi="Times New Roman" w:cs="Times New Roman"/>
          <w:kern w:val="0"/>
          <w:sz w:val="24"/>
          <w:szCs w:val="24"/>
          <w:lang w:eastAsia="en-GB"/>
        </w:rPr>
        <w:t>low</w:t>
      </w:r>
      <w:r w:rsidR="007231B5">
        <w:rPr>
          <w:rFonts w:ascii="Times New Roman" w:eastAsia="Times New Roman" w:hAnsi="Times New Roman" w:cs="Times New Roman"/>
          <w:kern w:val="0"/>
          <w:sz w:val="24"/>
          <w:szCs w:val="24"/>
          <w:lang w:eastAsia="en-GB"/>
        </w:rPr>
        <w:t>-</w:t>
      </w:r>
      <w:r w:rsidR="00001A2E" w:rsidRPr="0005270C">
        <w:rPr>
          <w:rFonts w:ascii="Times New Roman" w:eastAsia="Times New Roman" w:hAnsi="Times New Roman" w:cs="Times New Roman"/>
          <w:kern w:val="0"/>
          <w:sz w:val="24"/>
          <w:szCs w:val="24"/>
          <w:lang w:eastAsia="en-GB"/>
        </w:rPr>
        <w:t xml:space="preserve">R&amp;D regime and such impact </w:t>
      </w:r>
      <w:r w:rsidR="00001A2E" w:rsidRPr="0005270C">
        <w:rPr>
          <w:rFonts w:ascii="Times New Roman" w:eastAsia="Times New Roman" w:hAnsi="Times New Roman" w:cs="Times New Roman"/>
          <w:noProof/>
          <w:kern w:val="0"/>
          <w:sz w:val="24"/>
          <w:szCs w:val="24"/>
          <w:lang w:eastAsia="en-GB"/>
        </w:rPr>
        <w:t>dim</w:t>
      </w:r>
      <w:r w:rsidR="00344923" w:rsidRPr="0005270C">
        <w:rPr>
          <w:rFonts w:ascii="Times New Roman" w:eastAsia="Times New Roman" w:hAnsi="Times New Roman" w:cs="Times New Roman"/>
          <w:noProof/>
          <w:kern w:val="0"/>
          <w:sz w:val="24"/>
          <w:szCs w:val="24"/>
          <w:lang w:eastAsia="en-GB"/>
        </w:rPr>
        <w:t>i</w:t>
      </w:r>
      <w:r w:rsidR="00001A2E" w:rsidRPr="0005270C">
        <w:rPr>
          <w:rFonts w:ascii="Times New Roman" w:eastAsia="Times New Roman" w:hAnsi="Times New Roman" w:cs="Times New Roman"/>
          <w:noProof/>
          <w:kern w:val="0"/>
          <w:sz w:val="24"/>
          <w:szCs w:val="24"/>
          <w:lang w:eastAsia="en-GB"/>
        </w:rPr>
        <w:t>nish</w:t>
      </w:r>
      <w:r w:rsidR="0069532F">
        <w:rPr>
          <w:rFonts w:ascii="Times New Roman" w:eastAsia="Times New Roman" w:hAnsi="Times New Roman" w:cs="Times New Roman"/>
          <w:noProof/>
          <w:kern w:val="0"/>
          <w:sz w:val="24"/>
          <w:szCs w:val="24"/>
          <w:lang w:eastAsia="en-GB"/>
        </w:rPr>
        <w:t>es</w:t>
      </w:r>
      <w:r w:rsidR="00001A2E" w:rsidRPr="0005270C">
        <w:rPr>
          <w:rFonts w:ascii="Times New Roman" w:eastAsia="Times New Roman" w:hAnsi="Times New Roman" w:cs="Times New Roman"/>
          <w:kern w:val="0"/>
          <w:sz w:val="24"/>
          <w:szCs w:val="24"/>
          <w:lang w:eastAsia="en-GB"/>
        </w:rPr>
        <w:t xml:space="preserve"> under </w:t>
      </w:r>
      <w:r w:rsidR="0046779F" w:rsidRPr="0005270C">
        <w:rPr>
          <w:rFonts w:ascii="Times New Roman" w:eastAsia="Times New Roman" w:hAnsi="Times New Roman" w:cs="Times New Roman"/>
          <w:kern w:val="0"/>
          <w:sz w:val="24"/>
          <w:szCs w:val="24"/>
          <w:lang w:eastAsia="en-GB"/>
        </w:rPr>
        <w:t xml:space="preserve">the </w:t>
      </w:r>
      <w:r w:rsidR="00001A2E" w:rsidRPr="0005270C">
        <w:rPr>
          <w:rFonts w:ascii="Times New Roman" w:eastAsia="Times New Roman" w:hAnsi="Times New Roman" w:cs="Times New Roman"/>
          <w:noProof/>
          <w:kern w:val="0"/>
          <w:sz w:val="24"/>
          <w:szCs w:val="24"/>
          <w:lang w:eastAsia="en-GB"/>
        </w:rPr>
        <w:t>high</w:t>
      </w:r>
      <w:r w:rsidR="007231B5">
        <w:rPr>
          <w:rFonts w:ascii="Times New Roman" w:eastAsia="Times New Roman" w:hAnsi="Times New Roman" w:cs="Times New Roman"/>
          <w:noProof/>
          <w:kern w:val="0"/>
          <w:sz w:val="24"/>
          <w:szCs w:val="24"/>
          <w:lang w:eastAsia="en-GB"/>
        </w:rPr>
        <w:t>-</w:t>
      </w:r>
      <w:r w:rsidR="00001A2E" w:rsidRPr="0005270C">
        <w:rPr>
          <w:rFonts w:ascii="Times New Roman" w:eastAsia="Times New Roman" w:hAnsi="Times New Roman" w:cs="Times New Roman"/>
          <w:noProof/>
          <w:kern w:val="0"/>
          <w:sz w:val="24"/>
          <w:szCs w:val="24"/>
          <w:lang w:eastAsia="en-GB"/>
        </w:rPr>
        <w:t>R&amp;D</w:t>
      </w:r>
      <w:r w:rsidR="00001A2E" w:rsidRPr="0005270C">
        <w:rPr>
          <w:rFonts w:ascii="Times New Roman" w:eastAsia="Times New Roman" w:hAnsi="Times New Roman" w:cs="Times New Roman"/>
          <w:kern w:val="0"/>
          <w:sz w:val="24"/>
          <w:szCs w:val="24"/>
          <w:lang w:eastAsia="en-GB"/>
        </w:rPr>
        <w:t xml:space="preserve"> regime. The reason might be that firms in the tertiary sector do not produce</w:t>
      </w:r>
      <w:r w:rsidR="00001A2E" w:rsidRPr="0005270C">
        <w:rPr>
          <w:rFonts w:ascii="Times New Roman" w:hAnsi="Times New Roman" w:cs="Times New Roman"/>
          <w:sz w:val="24"/>
          <w:szCs w:val="24"/>
        </w:rPr>
        <w:t xml:space="preserve"> </w:t>
      </w:r>
      <w:r w:rsidR="00001A2E" w:rsidRPr="0005270C">
        <w:rPr>
          <w:rFonts w:ascii="Times New Roman" w:eastAsia="Times New Roman" w:hAnsi="Times New Roman" w:cs="Times New Roman"/>
          <w:kern w:val="0"/>
          <w:sz w:val="24"/>
          <w:szCs w:val="24"/>
          <w:lang w:eastAsia="en-GB"/>
        </w:rPr>
        <w:t xml:space="preserve">fossil energy and </w:t>
      </w:r>
      <w:r w:rsidR="0069532F">
        <w:rPr>
          <w:rFonts w:ascii="Times New Roman" w:eastAsia="Times New Roman" w:hAnsi="Times New Roman" w:cs="Times New Roman"/>
          <w:kern w:val="0"/>
          <w:sz w:val="24"/>
          <w:szCs w:val="24"/>
          <w:lang w:eastAsia="en-GB"/>
        </w:rPr>
        <w:t xml:space="preserve">they </w:t>
      </w:r>
      <w:r w:rsidR="00001A2E" w:rsidRPr="0005270C">
        <w:rPr>
          <w:rFonts w:ascii="Times New Roman" w:eastAsia="Times New Roman" w:hAnsi="Times New Roman" w:cs="Times New Roman"/>
          <w:noProof/>
          <w:kern w:val="0"/>
          <w:sz w:val="24"/>
          <w:szCs w:val="24"/>
          <w:lang w:eastAsia="en-GB"/>
        </w:rPr>
        <w:t>co</w:t>
      </w:r>
      <w:r w:rsidR="00344923" w:rsidRPr="0005270C">
        <w:rPr>
          <w:rFonts w:ascii="Times New Roman" w:eastAsia="Times New Roman" w:hAnsi="Times New Roman" w:cs="Times New Roman"/>
          <w:noProof/>
          <w:kern w:val="0"/>
          <w:sz w:val="24"/>
          <w:szCs w:val="24"/>
          <w:lang w:eastAsia="en-GB"/>
        </w:rPr>
        <w:t>n</w:t>
      </w:r>
      <w:r w:rsidR="00001A2E" w:rsidRPr="0005270C">
        <w:rPr>
          <w:rFonts w:ascii="Times New Roman" w:eastAsia="Times New Roman" w:hAnsi="Times New Roman" w:cs="Times New Roman"/>
          <w:noProof/>
          <w:kern w:val="0"/>
          <w:sz w:val="24"/>
          <w:szCs w:val="24"/>
          <w:lang w:eastAsia="en-GB"/>
        </w:rPr>
        <w:t>sume</w:t>
      </w:r>
      <w:r w:rsidR="00001A2E" w:rsidRPr="0005270C">
        <w:rPr>
          <w:rFonts w:ascii="Times New Roman" w:eastAsia="Times New Roman" w:hAnsi="Times New Roman" w:cs="Times New Roman"/>
          <w:kern w:val="0"/>
          <w:sz w:val="24"/>
          <w:szCs w:val="24"/>
          <w:lang w:eastAsia="en-GB"/>
        </w:rPr>
        <w:t xml:space="preserve"> less energy when energy price increase</w:t>
      </w:r>
      <w:r w:rsidR="00C8724E">
        <w:rPr>
          <w:rFonts w:ascii="Times New Roman" w:eastAsia="Times New Roman" w:hAnsi="Times New Roman" w:cs="Times New Roman"/>
          <w:kern w:val="0"/>
          <w:sz w:val="24"/>
          <w:szCs w:val="24"/>
          <w:lang w:eastAsia="en-GB"/>
        </w:rPr>
        <w:t>s</w:t>
      </w:r>
      <w:r w:rsidR="00001A2E" w:rsidRPr="0005270C">
        <w:rPr>
          <w:rFonts w:ascii="Times New Roman" w:eastAsia="Times New Roman" w:hAnsi="Times New Roman" w:cs="Times New Roman"/>
          <w:kern w:val="0"/>
          <w:sz w:val="24"/>
          <w:szCs w:val="24"/>
          <w:lang w:eastAsia="en-GB"/>
        </w:rPr>
        <w:t xml:space="preserve">, which is </w:t>
      </w:r>
      <w:r w:rsidR="00001A2E" w:rsidRPr="0005270C">
        <w:rPr>
          <w:rFonts w:ascii="Times New Roman" w:eastAsia="Times New Roman" w:hAnsi="Times New Roman" w:cs="Times New Roman"/>
          <w:noProof/>
          <w:kern w:val="0"/>
          <w:sz w:val="24"/>
          <w:szCs w:val="24"/>
          <w:lang w:eastAsia="en-GB"/>
        </w:rPr>
        <w:t>eventually</w:t>
      </w:r>
      <w:r w:rsidR="00001A2E" w:rsidRPr="0005270C">
        <w:rPr>
          <w:rFonts w:ascii="Times New Roman" w:eastAsia="Times New Roman" w:hAnsi="Times New Roman" w:cs="Times New Roman"/>
          <w:kern w:val="0"/>
          <w:sz w:val="24"/>
          <w:szCs w:val="24"/>
          <w:lang w:eastAsia="en-GB"/>
        </w:rPr>
        <w:t xml:space="preserve"> reflected by the decrease </w:t>
      </w:r>
      <w:r w:rsidR="001119CA">
        <w:rPr>
          <w:rFonts w:ascii="Times New Roman" w:eastAsia="Times New Roman" w:hAnsi="Times New Roman" w:cs="Times New Roman"/>
          <w:noProof/>
          <w:kern w:val="0"/>
          <w:sz w:val="24"/>
          <w:szCs w:val="24"/>
          <w:lang w:eastAsia="en-GB"/>
        </w:rPr>
        <w:t>in</w:t>
      </w:r>
      <w:r w:rsidR="00001A2E" w:rsidRPr="0005270C">
        <w:rPr>
          <w:rFonts w:ascii="Times New Roman" w:eastAsia="Times New Roman" w:hAnsi="Times New Roman" w:cs="Times New Roman"/>
          <w:kern w:val="0"/>
          <w:sz w:val="24"/>
          <w:szCs w:val="24"/>
          <w:lang w:eastAsia="en-GB"/>
        </w:rPr>
        <w:t xml:space="preserve"> energy </w:t>
      </w:r>
      <w:r w:rsidR="00001A2E" w:rsidRPr="0005270C">
        <w:rPr>
          <w:rFonts w:ascii="Times New Roman" w:eastAsia="Times New Roman" w:hAnsi="Times New Roman" w:cs="Times New Roman"/>
          <w:noProof/>
          <w:kern w:val="0"/>
          <w:sz w:val="24"/>
          <w:szCs w:val="24"/>
          <w:lang w:eastAsia="en-GB"/>
        </w:rPr>
        <w:t>inte</w:t>
      </w:r>
      <w:r w:rsidR="00344923" w:rsidRPr="0005270C">
        <w:rPr>
          <w:rFonts w:ascii="Times New Roman" w:eastAsia="Times New Roman" w:hAnsi="Times New Roman" w:cs="Times New Roman"/>
          <w:noProof/>
          <w:kern w:val="0"/>
          <w:sz w:val="24"/>
          <w:szCs w:val="24"/>
          <w:lang w:eastAsia="en-GB"/>
        </w:rPr>
        <w:t>n</w:t>
      </w:r>
      <w:r w:rsidR="00001A2E" w:rsidRPr="0005270C">
        <w:rPr>
          <w:rFonts w:ascii="Times New Roman" w:eastAsia="Times New Roman" w:hAnsi="Times New Roman" w:cs="Times New Roman"/>
          <w:noProof/>
          <w:kern w:val="0"/>
          <w:sz w:val="24"/>
          <w:szCs w:val="24"/>
          <w:lang w:eastAsia="en-GB"/>
        </w:rPr>
        <w:t>sity</w:t>
      </w:r>
      <w:r w:rsidR="00001A2E" w:rsidRPr="0005270C">
        <w:rPr>
          <w:rFonts w:ascii="Times New Roman" w:eastAsia="Times New Roman" w:hAnsi="Times New Roman" w:cs="Times New Roman"/>
          <w:kern w:val="0"/>
          <w:sz w:val="24"/>
          <w:szCs w:val="24"/>
          <w:lang w:eastAsia="en-GB"/>
        </w:rPr>
        <w:t>.</w:t>
      </w:r>
    </w:p>
    <w:p w14:paraId="44AD115E" w14:textId="071F07F2" w:rsidR="000A6AAE" w:rsidRPr="0005270C" w:rsidRDefault="000A6AAE" w:rsidP="009C351D">
      <w:pPr>
        <w:widowControl/>
        <w:spacing w:after="240" w:line="480" w:lineRule="auto"/>
        <w:jc w:val="center"/>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 xml:space="preserve">[Table </w:t>
      </w:r>
      <w:r w:rsidR="00F14CDE">
        <w:rPr>
          <w:rFonts w:ascii="Times New Roman" w:eastAsia="Times New Roman" w:hAnsi="Times New Roman" w:cs="Times New Roman"/>
          <w:kern w:val="0"/>
          <w:sz w:val="24"/>
          <w:szCs w:val="24"/>
          <w:lang w:eastAsia="en-GB"/>
        </w:rPr>
        <w:t>3</w:t>
      </w:r>
      <w:r w:rsidRPr="0005270C">
        <w:rPr>
          <w:rFonts w:ascii="Times New Roman" w:eastAsia="Times New Roman" w:hAnsi="Times New Roman" w:cs="Times New Roman"/>
          <w:kern w:val="0"/>
          <w:sz w:val="24"/>
          <w:szCs w:val="24"/>
          <w:lang w:eastAsia="en-GB"/>
        </w:rPr>
        <w:t xml:space="preserve"> here]</w:t>
      </w:r>
    </w:p>
    <w:p w14:paraId="54048629" w14:textId="6E8FA113" w:rsidR="000A6AAE" w:rsidRPr="00CA0F8D" w:rsidRDefault="001C1B0E" w:rsidP="009C351D">
      <w:pPr>
        <w:widowControl/>
        <w:spacing w:after="240" w:line="480" w:lineRule="auto"/>
        <w:jc w:val="left"/>
        <w:rPr>
          <w:rFonts w:ascii="Times New Roman" w:eastAsia="Times New Roman" w:hAnsi="Times New Roman" w:cs="Times New Roman"/>
          <w:bCs/>
          <w:i/>
          <w:iCs/>
          <w:kern w:val="0"/>
          <w:sz w:val="24"/>
          <w:szCs w:val="24"/>
          <w:lang w:eastAsia="en-GB"/>
        </w:rPr>
      </w:pPr>
      <w:r w:rsidRPr="008F3263">
        <w:rPr>
          <w:rFonts w:ascii="Times New Roman" w:eastAsia="Times New Roman" w:hAnsi="Times New Roman" w:cs="Times New Roman"/>
          <w:bCs/>
          <w:i/>
          <w:iCs/>
          <w:kern w:val="0"/>
          <w:sz w:val="24"/>
          <w:szCs w:val="24"/>
          <w:lang w:eastAsia="en-GB"/>
        </w:rPr>
        <w:t>4</w:t>
      </w:r>
      <w:r w:rsidR="00C8724E" w:rsidRPr="008F3263">
        <w:rPr>
          <w:rFonts w:ascii="Times New Roman" w:eastAsia="Times New Roman" w:hAnsi="Times New Roman" w:cs="Times New Roman"/>
          <w:bCs/>
          <w:i/>
          <w:iCs/>
          <w:kern w:val="0"/>
          <w:sz w:val="24"/>
          <w:szCs w:val="24"/>
          <w:lang w:eastAsia="en-GB"/>
        </w:rPr>
        <w:t>.2</w:t>
      </w:r>
      <w:r w:rsidR="00CA0F8D" w:rsidRPr="008F3263">
        <w:rPr>
          <w:rFonts w:ascii="Times New Roman" w:eastAsia="Times New Roman" w:hAnsi="Times New Roman" w:cs="Times New Roman"/>
          <w:bCs/>
          <w:i/>
          <w:iCs/>
          <w:kern w:val="0"/>
          <w:sz w:val="24"/>
          <w:szCs w:val="24"/>
          <w:lang w:eastAsia="en-GB"/>
        </w:rPr>
        <w:t>.</w:t>
      </w:r>
      <w:r w:rsidR="00C8724E" w:rsidRPr="008F3263">
        <w:rPr>
          <w:rFonts w:ascii="Times New Roman" w:eastAsia="Times New Roman" w:hAnsi="Times New Roman" w:cs="Times New Roman"/>
          <w:bCs/>
          <w:i/>
          <w:iCs/>
          <w:kern w:val="0"/>
          <w:sz w:val="24"/>
          <w:szCs w:val="24"/>
          <w:lang w:eastAsia="en-GB"/>
        </w:rPr>
        <w:t xml:space="preserve"> </w:t>
      </w:r>
      <w:r w:rsidR="00C8724E" w:rsidRPr="00CA0F8D">
        <w:rPr>
          <w:rFonts w:ascii="Times New Roman" w:eastAsia="Times New Roman" w:hAnsi="Times New Roman" w:cs="Times New Roman"/>
          <w:bCs/>
          <w:i/>
          <w:iCs/>
          <w:kern w:val="0"/>
          <w:sz w:val="24"/>
          <w:szCs w:val="24"/>
          <w:lang w:eastAsia="en-GB"/>
        </w:rPr>
        <w:t xml:space="preserve">Robustness </w:t>
      </w:r>
      <w:r w:rsidR="00CA0F8D" w:rsidRPr="00CA0F8D">
        <w:rPr>
          <w:rFonts w:ascii="Times New Roman" w:eastAsia="Times New Roman" w:hAnsi="Times New Roman" w:cs="Times New Roman"/>
          <w:bCs/>
          <w:i/>
          <w:iCs/>
          <w:kern w:val="0"/>
          <w:sz w:val="24"/>
          <w:szCs w:val="24"/>
          <w:lang w:eastAsia="en-GB"/>
        </w:rPr>
        <w:t>c</w:t>
      </w:r>
      <w:r w:rsidR="000A6AAE" w:rsidRPr="00CA0F8D">
        <w:rPr>
          <w:rFonts w:ascii="Times New Roman" w:eastAsia="Times New Roman" w:hAnsi="Times New Roman" w:cs="Times New Roman"/>
          <w:bCs/>
          <w:i/>
          <w:iCs/>
          <w:kern w:val="0"/>
          <w:sz w:val="24"/>
          <w:szCs w:val="24"/>
          <w:lang w:eastAsia="en-GB"/>
        </w:rPr>
        <w:t>heck</w:t>
      </w:r>
      <w:r w:rsidR="00F8709C">
        <w:rPr>
          <w:rFonts w:ascii="Times New Roman" w:eastAsia="Times New Roman" w:hAnsi="Times New Roman" w:cs="Times New Roman"/>
          <w:bCs/>
          <w:i/>
          <w:iCs/>
          <w:kern w:val="0"/>
          <w:sz w:val="24"/>
          <w:szCs w:val="24"/>
          <w:lang w:eastAsia="en-GB"/>
        </w:rPr>
        <w:t>s</w:t>
      </w:r>
    </w:p>
    <w:p w14:paraId="1216949D" w14:textId="14B37AD6" w:rsidR="00C0018E" w:rsidRPr="00C27453" w:rsidRDefault="00C0018E" w:rsidP="009C351D">
      <w:pPr>
        <w:widowControl/>
        <w:spacing w:after="240" w:line="480" w:lineRule="auto"/>
        <w:ind w:firstLine="420"/>
        <w:jc w:val="left"/>
        <w:rPr>
          <w:rFonts w:ascii="Times New Roman" w:eastAsia="Times New Roman" w:hAnsi="Times New Roman" w:cs="Times New Roman"/>
          <w:kern w:val="0"/>
          <w:sz w:val="24"/>
          <w:szCs w:val="24"/>
          <w:lang w:eastAsia="en-GB"/>
        </w:rPr>
      </w:pPr>
      <w:r w:rsidRPr="00C27453">
        <w:rPr>
          <w:rFonts w:ascii="Times New Roman" w:eastAsia="Times New Roman" w:hAnsi="Times New Roman" w:cs="Times New Roman"/>
          <w:kern w:val="0"/>
          <w:sz w:val="24"/>
          <w:szCs w:val="24"/>
          <w:lang w:eastAsia="en-GB"/>
        </w:rPr>
        <w:t xml:space="preserve">In order to check the consistency of the </w:t>
      </w:r>
      <w:r w:rsidR="00F8709C">
        <w:rPr>
          <w:rFonts w:ascii="Times New Roman" w:eastAsia="Times New Roman" w:hAnsi="Times New Roman" w:cs="Times New Roman"/>
          <w:kern w:val="0"/>
          <w:sz w:val="24"/>
          <w:szCs w:val="24"/>
          <w:lang w:eastAsia="en-GB"/>
        </w:rPr>
        <w:t xml:space="preserve">above </w:t>
      </w:r>
      <w:r w:rsidRPr="00C27453">
        <w:rPr>
          <w:rFonts w:ascii="Times New Roman" w:eastAsia="Times New Roman" w:hAnsi="Times New Roman" w:cs="Times New Roman"/>
          <w:kern w:val="0"/>
          <w:sz w:val="24"/>
          <w:szCs w:val="24"/>
          <w:lang w:eastAsia="en-GB"/>
        </w:rPr>
        <w:t xml:space="preserve">results, </w:t>
      </w:r>
      <w:r w:rsidR="001815E3">
        <w:rPr>
          <w:rFonts w:ascii="Times New Roman" w:eastAsia="Times New Roman" w:hAnsi="Times New Roman" w:cs="Times New Roman"/>
          <w:kern w:val="0"/>
          <w:sz w:val="24"/>
          <w:szCs w:val="24"/>
          <w:lang w:eastAsia="en-GB"/>
        </w:rPr>
        <w:t xml:space="preserve">a </w:t>
      </w:r>
      <w:r w:rsidRPr="00C27453">
        <w:rPr>
          <w:rFonts w:ascii="Times New Roman" w:eastAsia="Times New Roman" w:hAnsi="Times New Roman" w:cs="Times New Roman"/>
          <w:kern w:val="0"/>
          <w:sz w:val="24"/>
          <w:szCs w:val="24"/>
          <w:lang w:eastAsia="en-GB"/>
        </w:rPr>
        <w:t xml:space="preserve">series of robustness tests </w:t>
      </w:r>
      <w:r w:rsidR="001815E3">
        <w:rPr>
          <w:rFonts w:ascii="Times New Roman" w:eastAsia="Times New Roman" w:hAnsi="Times New Roman" w:cs="Times New Roman"/>
          <w:kern w:val="0"/>
          <w:sz w:val="24"/>
          <w:szCs w:val="24"/>
          <w:lang w:eastAsia="en-GB"/>
        </w:rPr>
        <w:t xml:space="preserve">were conducted </w:t>
      </w:r>
      <w:r w:rsidRPr="00C27453">
        <w:rPr>
          <w:rFonts w:ascii="Times New Roman" w:eastAsia="Times New Roman" w:hAnsi="Times New Roman" w:cs="Times New Roman"/>
          <w:kern w:val="0"/>
          <w:sz w:val="24"/>
          <w:szCs w:val="24"/>
          <w:lang w:eastAsia="en-GB"/>
        </w:rPr>
        <w:t xml:space="preserve">using </w:t>
      </w:r>
      <w:r w:rsidR="00E859D0" w:rsidRPr="00C27453">
        <w:rPr>
          <w:rFonts w:ascii="Times New Roman" w:eastAsia="Times New Roman" w:hAnsi="Times New Roman" w:cs="Times New Roman"/>
          <w:kern w:val="0"/>
          <w:sz w:val="24"/>
          <w:szCs w:val="24"/>
          <w:lang w:eastAsia="en-GB"/>
        </w:rPr>
        <w:t xml:space="preserve">a </w:t>
      </w:r>
      <w:r w:rsidRPr="00C27453">
        <w:rPr>
          <w:rFonts w:ascii="Times New Roman" w:eastAsia="Times New Roman" w:hAnsi="Times New Roman" w:cs="Times New Roman"/>
          <w:kern w:val="0"/>
          <w:sz w:val="24"/>
          <w:szCs w:val="24"/>
          <w:lang w:eastAsia="en-GB"/>
        </w:rPr>
        <w:t xml:space="preserve">different </w:t>
      </w:r>
      <w:r w:rsidR="00E859D0" w:rsidRPr="00C27453">
        <w:rPr>
          <w:rFonts w:ascii="Times New Roman" w:eastAsia="Times New Roman" w:hAnsi="Times New Roman" w:cs="Times New Roman"/>
          <w:kern w:val="0"/>
          <w:sz w:val="24"/>
          <w:szCs w:val="24"/>
          <w:lang w:eastAsia="en-GB"/>
        </w:rPr>
        <w:t xml:space="preserve">estimation </w:t>
      </w:r>
      <w:r w:rsidRPr="00C27453">
        <w:rPr>
          <w:rFonts w:ascii="Times New Roman" w:eastAsia="Times New Roman" w:hAnsi="Times New Roman" w:cs="Times New Roman"/>
          <w:kern w:val="0"/>
          <w:sz w:val="24"/>
          <w:szCs w:val="24"/>
          <w:lang w:eastAsia="en-GB"/>
        </w:rPr>
        <w:t xml:space="preserve">method and </w:t>
      </w:r>
      <w:r w:rsidR="00C96383" w:rsidRPr="00C27453">
        <w:rPr>
          <w:rFonts w:ascii="Times New Roman" w:eastAsia="Times New Roman" w:hAnsi="Times New Roman" w:cs="Times New Roman"/>
          <w:kern w:val="0"/>
          <w:sz w:val="24"/>
          <w:szCs w:val="24"/>
          <w:lang w:eastAsia="en-GB"/>
        </w:rPr>
        <w:t xml:space="preserve">alternative </w:t>
      </w:r>
      <w:r w:rsidRPr="00C27453">
        <w:rPr>
          <w:rFonts w:ascii="Times New Roman" w:eastAsia="Times New Roman" w:hAnsi="Times New Roman" w:cs="Times New Roman"/>
          <w:kern w:val="0"/>
          <w:sz w:val="24"/>
          <w:szCs w:val="24"/>
          <w:lang w:eastAsia="en-GB"/>
        </w:rPr>
        <w:t>model specification</w:t>
      </w:r>
      <w:r w:rsidR="00E859D0" w:rsidRPr="00C27453">
        <w:rPr>
          <w:rFonts w:ascii="Times New Roman" w:eastAsia="Times New Roman" w:hAnsi="Times New Roman" w:cs="Times New Roman"/>
          <w:kern w:val="0"/>
          <w:sz w:val="24"/>
          <w:szCs w:val="24"/>
          <w:lang w:eastAsia="en-GB"/>
        </w:rPr>
        <w:t xml:space="preserve">s. The results are presented </w:t>
      </w:r>
      <w:r w:rsidRPr="00C27453">
        <w:rPr>
          <w:rFonts w:ascii="Times New Roman" w:eastAsia="Times New Roman" w:hAnsi="Times New Roman" w:cs="Times New Roman"/>
          <w:kern w:val="0"/>
          <w:sz w:val="24"/>
          <w:szCs w:val="24"/>
          <w:lang w:eastAsia="en-GB"/>
        </w:rPr>
        <w:t xml:space="preserve">in Tables </w:t>
      </w:r>
      <w:r w:rsidR="00292E55">
        <w:rPr>
          <w:rFonts w:ascii="Times New Roman" w:eastAsia="Times New Roman" w:hAnsi="Times New Roman" w:cs="Times New Roman"/>
          <w:kern w:val="0"/>
          <w:sz w:val="24"/>
          <w:szCs w:val="24"/>
          <w:lang w:eastAsia="en-GB"/>
        </w:rPr>
        <w:t>4</w:t>
      </w:r>
      <w:r w:rsidR="00832D24">
        <w:rPr>
          <w:rFonts w:ascii="Times New Roman" w:eastAsia="Times New Roman" w:hAnsi="Times New Roman" w:cs="Times New Roman"/>
          <w:kern w:val="0"/>
          <w:sz w:val="24"/>
          <w:szCs w:val="24"/>
          <w:lang w:eastAsia="en-GB"/>
        </w:rPr>
        <w:t xml:space="preserve"> to </w:t>
      </w:r>
      <w:r w:rsidR="00292E55">
        <w:rPr>
          <w:rFonts w:ascii="Times New Roman" w:eastAsia="Times New Roman" w:hAnsi="Times New Roman" w:cs="Times New Roman"/>
          <w:kern w:val="0"/>
          <w:sz w:val="24"/>
          <w:szCs w:val="24"/>
          <w:lang w:eastAsia="en-GB"/>
        </w:rPr>
        <w:t>7</w:t>
      </w:r>
      <w:r w:rsidRPr="00C27453">
        <w:rPr>
          <w:rFonts w:ascii="Times New Roman" w:eastAsia="Times New Roman" w:hAnsi="Times New Roman" w:cs="Times New Roman"/>
          <w:kern w:val="0"/>
          <w:sz w:val="24"/>
          <w:szCs w:val="24"/>
          <w:lang w:eastAsia="en-GB"/>
        </w:rPr>
        <w:t>.</w:t>
      </w:r>
    </w:p>
    <w:p w14:paraId="67651080" w14:textId="11C97339" w:rsidR="00F971D9" w:rsidRPr="0005270C" w:rsidRDefault="00C0018E" w:rsidP="009C351D">
      <w:pPr>
        <w:widowControl/>
        <w:spacing w:after="240" w:line="480" w:lineRule="auto"/>
        <w:ind w:firstLine="420"/>
        <w:jc w:val="left"/>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 xml:space="preserve"> </w:t>
      </w:r>
      <w:r w:rsidR="000A6AAE" w:rsidRPr="0005270C">
        <w:rPr>
          <w:rFonts w:ascii="Times New Roman" w:eastAsia="Times New Roman" w:hAnsi="Times New Roman" w:cs="Times New Roman"/>
          <w:kern w:val="0"/>
          <w:sz w:val="24"/>
          <w:szCs w:val="24"/>
          <w:lang w:eastAsia="en-GB"/>
        </w:rPr>
        <w:t xml:space="preserve">As the potential endogeneity of </w:t>
      </w:r>
      <w:r w:rsidR="00905019" w:rsidRPr="0005270C">
        <w:rPr>
          <w:rFonts w:ascii="Times New Roman" w:eastAsia="Times New Roman" w:hAnsi="Times New Roman" w:cs="Times New Roman"/>
          <w:kern w:val="0"/>
          <w:sz w:val="24"/>
          <w:szCs w:val="24"/>
          <w:lang w:eastAsia="en-GB"/>
        </w:rPr>
        <w:t>sectoral FDI</w:t>
      </w:r>
      <w:r w:rsidR="000A6AAE" w:rsidRPr="0005270C">
        <w:rPr>
          <w:rFonts w:ascii="Times New Roman" w:eastAsia="Times New Roman" w:hAnsi="Times New Roman" w:cs="Times New Roman"/>
          <w:kern w:val="0"/>
          <w:sz w:val="24"/>
          <w:szCs w:val="24"/>
          <w:lang w:eastAsia="en-GB"/>
        </w:rPr>
        <w:t xml:space="preserve"> has not been properly tackled so far,</w:t>
      </w:r>
      <w:r w:rsidR="001815E3">
        <w:rPr>
          <w:rFonts w:ascii="Times New Roman" w:eastAsia="Times New Roman" w:hAnsi="Times New Roman" w:cs="Times New Roman"/>
          <w:kern w:val="0"/>
          <w:sz w:val="24"/>
          <w:szCs w:val="24"/>
          <w:lang w:eastAsia="en-GB"/>
        </w:rPr>
        <w:t xml:space="preserve"> </w:t>
      </w:r>
      <w:r w:rsidR="00905019" w:rsidRPr="0005270C">
        <w:rPr>
          <w:rFonts w:ascii="Times New Roman" w:eastAsia="Times New Roman" w:hAnsi="Times New Roman" w:cs="Times New Roman"/>
          <w:kern w:val="0"/>
          <w:sz w:val="24"/>
          <w:szCs w:val="24"/>
          <w:lang w:eastAsia="en-GB"/>
        </w:rPr>
        <w:t xml:space="preserve">Caner and Hansen’s (2004) method </w:t>
      </w:r>
      <w:r w:rsidR="001815E3">
        <w:rPr>
          <w:rFonts w:ascii="Times New Roman" w:eastAsia="Times New Roman" w:hAnsi="Times New Roman" w:cs="Times New Roman"/>
          <w:kern w:val="0"/>
          <w:sz w:val="24"/>
          <w:szCs w:val="24"/>
          <w:lang w:eastAsia="en-GB"/>
        </w:rPr>
        <w:t xml:space="preserve">is used </w:t>
      </w:r>
      <w:r w:rsidR="00905019" w:rsidRPr="0005270C">
        <w:rPr>
          <w:rFonts w:ascii="Times New Roman" w:eastAsia="Times New Roman" w:hAnsi="Times New Roman" w:cs="Times New Roman"/>
          <w:kern w:val="0"/>
          <w:sz w:val="24"/>
          <w:szCs w:val="24"/>
          <w:lang w:eastAsia="en-GB"/>
        </w:rPr>
        <w:t xml:space="preserve">to address this issue. This method requires </w:t>
      </w:r>
      <w:r w:rsidR="000A6AAE" w:rsidRPr="0005270C">
        <w:rPr>
          <w:rFonts w:ascii="Times New Roman" w:eastAsia="Times New Roman" w:hAnsi="Times New Roman" w:cs="Times New Roman"/>
          <w:kern w:val="0"/>
          <w:sz w:val="24"/>
          <w:szCs w:val="24"/>
          <w:lang w:eastAsia="en-GB"/>
        </w:rPr>
        <w:t>instrumental variables</w:t>
      </w:r>
      <w:r w:rsidR="00C96383">
        <w:rPr>
          <w:rFonts w:ascii="Times New Roman" w:eastAsia="Times New Roman" w:hAnsi="Times New Roman" w:cs="Times New Roman"/>
          <w:kern w:val="0"/>
          <w:sz w:val="24"/>
          <w:szCs w:val="24"/>
          <w:lang w:eastAsia="en-GB"/>
        </w:rPr>
        <w:t>,</w:t>
      </w:r>
      <w:r w:rsidR="000A6AAE" w:rsidRPr="0005270C">
        <w:rPr>
          <w:rFonts w:ascii="Times New Roman" w:eastAsia="Times New Roman" w:hAnsi="Times New Roman" w:cs="Times New Roman"/>
          <w:kern w:val="0"/>
          <w:sz w:val="24"/>
          <w:szCs w:val="24"/>
          <w:lang w:eastAsia="en-GB"/>
        </w:rPr>
        <w:t xml:space="preserve"> </w:t>
      </w:r>
      <w:r w:rsidR="00C210E3" w:rsidRPr="0005270C">
        <w:rPr>
          <w:rFonts w:ascii="Times New Roman" w:eastAsia="Times New Roman" w:hAnsi="Times New Roman" w:cs="Times New Roman"/>
          <w:kern w:val="0"/>
          <w:sz w:val="24"/>
          <w:szCs w:val="24"/>
          <w:lang w:eastAsia="en-GB"/>
        </w:rPr>
        <w:t xml:space="preserve">which </w:t>
      </w:r>
      <w:r w:rsidR="00C96383">
        <w:rPr>
          <w:rFonts w:ascii="Times New Roman" w:eastAsia="Times New Roman" w:hAnsi="Times New Roman" w:cs="Times New Roman"/>
          <w:kern w:val="0"/>
          <w:sz w:val="24"/>
          <w:szCs w:val="24"/>
          <w:lang w:eastAsia="en-GB"/>
        </w:rPr>
        <w:t xml:space="preserve">here </w:t>
      </w:r>
      <w:r w:rsidR="000A6AAE" w:rsidRPr="0005270C">
        <w:rPr>
          <w:rFonts w:ascii="Times New Roman" w:eastAsia="Times New Roman" w:hAnsi="Times New Roman" w:cs="Times New Roman"/>
          <w:kern w:val="0"/>
          <w:sz w:val="24"/>
          <w:szCs w:val="24"/>
          <w:lang w:eastAsia="en-GB"/>
        </w:rPr>
        <w:t>are</w:t>
      </w:r>
      <w:r w:rsidR="00C210E3" w:rsidRPr="0005270C">
        <w:rPr>
          <w:rFonts w:ascii="Times New Roman" w:eastAsia="Times New Roman" w:hAnsi="Times New Roman" w:cs="Times New Roman"/>
          <w:kern w:val="0"/>
          <w:sz w:val="24"/>
          <w:szCs w:val="24"/>
          <w:lang w:eastAsia="en-GB"/>
        </w:rPr>
        <w:t xml:space="preserve"> real GDP growth per capita, the first difference of sectoral FDI inflows, and the first difference of three institutions</w:t>
      </w:r>
      <w:r w:rsidR="00C90F4C">
        <w:rPr>
          <w:rStyle w:val="FootnoteReference"/>
          <w:rFonts w:ascii="Times New Roman" w:eastAsia="Times New Roman" w:hAnsi="Times New Roman" w:cs="Times New Roman"/>
          <w:kern w:val="0"/>
          <w:sz w:val="24"/>
          <w:szCs w:val="24"/>
          <w:lang w:eastAsia="en-GB"/>
        </w:rPr>
        <w:footnoteReference w:id="11"/>
      </w:r>
      <w:r w:rsidR="00C210E3" w:rsidRPr="0005270C">
        <w:rPr>
          <w:rFonts w:ascii="Times New Roman" w:eastAsia="Times New Roman" w:hAnsi="Times New Roman" w:cs="Times New Roman"/>
          <w:kern w:val="0"/>
          <w:sz w:val="24"/>
          <w:szCs w:val="24"/>
          <w:lang w:eastAsia="en-GB"/>
        </w:rPr>
        <w:t>, namely con</w:t>
      </w:r>
      <w:r w:rsidR="00C8724E">
        <w:rPr>
          <w:rFonts w:ascii="Times New Roman" w:eastAsia="Times New Roman" w:hAnsi="Times New Roman" w:cs="Times New Roman"/>
          <w:kern w:val="0"/>
          <w:sz w:val="24"/>
          <w:szCs w:val="24"/>
          <w:lang w:eastAsia="en-GB"/>
        </w:rPr>
        <w:t>trol of corruption, bureaucra</w:t>
      </w:r>
      <w:r w:rsidR="00814B26">
        <w:rPr>
          <w:rFonts w:ascii="Times New Roman" w:eastAsia="Times New Roman" w:hAnsi="Times New Roman" w:cs="Times New Roman"/>
          <w:kern w:val="0"/>
          <w:sz w:val="24"/>
          <w:szCs w:val="24"/>
          <w:lang w:eastAsia="en-GB"/>
        </w:rPr>
        <w:t>tic quality</w:t>
      </w:r>
      <w:r w:rsidR="00C8724E">
        <w:rPr>
          <w:rFonts w:ascii="Times New Roman" w:eastAsia="Times New Roman" w:hAnsi="Times New Roman" w:cs="Times New Roman"/>
          <w:kern w:val="0"/>
          <w:sz w:val="24"/>
          <w:szCs w:val="24"/>
          <w:lang w:eastAsia="en-GB"/>
        </w:rPr>
        <w:t xml:space="preserve">, </w:t>
      </w:r>
      <w:r w:rsidR="00C210E3" w:rsidRPr="0005270C">
        <w:rPr>
          <w:rFonts w:ascii="Times New Roman" w:eastAsia="Times New Roman" w:hAnsi="Times New Roman" w:cs="Times New Roman"/>
          <w:kern w:val="0"/>
          <w:sz w:val="24"/>
          <w:szCs w:val="24"/>
          <w:lang w:eastAsia="en-GB"/>
        </w:rPr>
        <w:t>and law and order</w:t>
      </w:r>
      <w:r w:rsidR="00C8724E">
        <w:rPr>
          <w:rFonts w:ascii="Times New Roman" w:eastAsia="Times New Roman" w:hAnsi="Times New Roman" w:cs="Times New Roman"/>
          <w:kern w:val="0"/>
          <w:sz w:val="24"/>
          <w:szCs w:val="24"/>
          <w:lang w:eastAsia="en-GB"/>
        </w:rPr>
        <w:t>.</w:t>
      </w:r>
      <w:r w:rsidR="00C210E3" w:rsidRPr="0005270C">
        <w:rPr>
          <w:rFonts w:ascii="Times New Roman" w:eastAsia="Times New Roman" w:hAnsi="Times New Roman" w:cs="Times New Roman"/>
          <w:kern w:val="0"/>
          <w:sz w:val="24"/>
          <w:szCs w:val="24"/>
          <w:vertAlign w:val="superscript"/>
          <w:lang w:eastAsia="en-GB"/>
        </w:rPr>
        <w:footnoteReference w:id="12"/>
      </w:r>
      <w:r w:rsidR="000A6AAE" w:rsidRPr="0005270C">
        <w:rPr>
          <w:rFonts w:ascii="Times New Roman" w:eastAsia="Times New Roman" w:hAnsi="Times New Roman" w:cs="Times New Roman"/>
          <w:kern w:val="0"/>
          <w:sz w:val="24"/>
          <w:szCs w:val="24"/>
          <w:lang w:eastAsia="en-GB"/>
        </w:rPr>
        <w:t xml:space="preserve"> We </w:t>
      </w:r>
      <w:r w:rsidR="00ED02FA" w:rsidRPr="0005270C">
        <w:rPr>
          <w:rFonts w:ascii="Times New Roman" w:eastAsia="Times New Roman" w:hAnsi="Times New Roman" w:cs="Times New Roman"/>
          <w:kern w:val="0"/>
          <w:sz w:val="24"/>
          <w:szCs w:val="24"/>
          <w:lang w:eastAsia="en-GB"/>
        </w:rPr>
        <w:t xml:space="preserve">use </w:t>
      </w:r>
      <w:r w:rsidR="000A6AAE" w:rsidRPr="0005270C">
        <w:rPr>
          <w:rFonts w:ascii="Times New Roman" w:eastAsia="Times New Roman" w:hAnsi="Times New Roman" w:cs="Times New Roman"/>
          <w:kern w:val="0"/>
          <w:sz w:val="24"/>
          <w:szCs w:val="24"/>
          <w:lang w:eastAsia="en-GB"/>
        </w:rPr>
        <w:t xml:space="preserve">the same dataset employed for the estimations reported in Table </w:t>
      </w:r>
      <w:r w:rsidR="00F14CDE">
        <w:rPr>
          <w:rFonts w:ascii="Times New Roman" w:eastAsia="Times New Roman" w:hAnsi="Times New Roman" w:cs="Times New Roman"/>
          <w:kern w:val="0"/>
          <w:sz w:val="24"/>
          <w:szCs w:val="24"/>
          <w:lang w:eastAsia="en-GB"/>
        </w:rPr>
        <w:t>4</w:t>
      </w:r>
      <w:r w:rsidR="00ED02FA" w:rsidRPr="0005270C">
        <w:rPr>
          <w:rFonts w:ascii="Times New Roman" w:eastAsia="Times New Roman" w:hAnsi="Times New Roman" w:cs="Times New Roman"/>
          <w:kern w:val="0"/>
          <w:sz w:val="24"/>
          <w:szCs w:val="24"/>
          <w:lang w:eastAsia="en-GB"/>
        </w:rPr>
        <w:t xml:space="preserve"> while data availability for instruments (i.e.</w:t>
      </w:r>
      <w:r w:rsidR="00C96383">
        <w:rPr>
          <w:rFonts w:ascii="Times New Roman" w:eastAsia="Times New Roman" w:hAnsi="Times New Roman" w:cs="Times New Roman"/>
          <w:kern w:val="0"/>
          <w:sz w:val="24"/>
          <w:szCs w:val="24"/>
          <w:lang w:eastAsia="en-GB"/>
        </w:rPr>
        <w:t>,</w:t>
      </w:r>
      <w:r w:rsidR="00ED02FA" w:rsidRPr="0005270C">
        <w:rPr>
          <w:rFonts w:ascii="Times New Roman" w:eastAsia="Times New Roman" w:hAnsi="Times New Roman" w:cs="Times New Roman"/>
          <w:kern w:val="0"/>
          <w:sz w:val="24"/>
          <w:szCs w:val="24"/>
          <w:lang w:eastAsia="en-GB"/>
        </w:rPr>
        <w:t xml:space="preserve"> institutions) restricts the sample size for robustness estimation</w:t>
      </w:r>
      <w:r w:rsidR="000A6AAE" w:rsidRPr="0005270C">
        <w:rPr>
          <w:rFonts w:ascii="Times New Roman" w:eastAsia="Times New Roman" w:hAnsi="Times New Roman" w:cs="Times New Roman"/>
          <w:kern w:val="0"/>
          <w:sz w:val="24"/>
          <w:szCs w:val="24"/>
          <w:lang w:eastAsia="en-GB"/>
        </w:rPr>
        <w:t>.</w:t>
      </w:r>
      <w:r w:rsidR="000A6AAE" w:rsidRPr="0005270C">
        <w:rPr>
          <w:rFonts w:ascii="Times New Roman" w:eastAsia="Times New Roman" w:hAnsi="Times New Roman" w:cs="Times New Roman"/>
          <w:noProof/>
          <w:kern w:val="0"/>
          <w:sz w:val="24"/>
          <w:szCs w:val="24"/>
          <w:lang w:eastAsia="en-GB"/>
        </w:rPr>
        <w:t xml:space="preserve"> </w:t>
      </w:r>
      <w:r w:rsidR="00216C48" w:rsidRPr="0005270C">
        <w:rPr>
          <w:rFonts w:ascii="Times New Roman" w:eastAsia="Times New Roman" w:hAnsi="Times New Roman" w:cs="Times New Roman"/>
          <w:kern w:val="0"/>
          <w:sz w:val="24"/>
          <w:szCs w:val="24"/>
          <w:lang w:eastAsia="en-GB"/>
        </w:rPr>
        <w:t xml:space="preserve">Table </w:t>
      </w:r>
      <w:r w:rsidR="00F14CDE">
        <w:rPr>
          <w:rFonts w:ascii="Times New Roman" w:eastAsia="Times New Roman" w:hAnsi="Times New Roman" w:cs="Times New Roman"/>
          <w:kern w:val="0"/>
          <w:sz w:val="24"/>
          <w:szCs w:val="24"/>
          <w:lang w:eastAsia="en-GB"/>
        </w:rPr>
        <w:t>4</w:t>
      </w:r>
      <w:r w:rsidR="00F971D9" w:rsidRPr="0005270C">
        <w:rPr>
          <w:rFonts w:ascii="Times New Roman" w:eastAsia="Times New Roman" w:hAnsi="Times New Roman" w:cs="Times New Roman"/>
          <w:kern w:val="0"/>
          <w:sz w:val="24"/>
          <w:szCs w:val="24"/>
          <w:lang w:eastAsia="en-GB"/>
        </w:rPr>
        <w:t xml:space="preserve"> </w:t>
      </w:r>
      <w:r w:rsidR="00216C48" w:rsidRPr="0005270C">
        <w:rPr>
          <w:rFonts w:ascii="Times New Roman" w:eastAsia="Times New Roman" w:hAnsi="Times New Roman" w:cs="Times New Roman"/>
          <w:kern w:val="0"/>
          <w:sz w:val="24"/>
          <w:szCs w:val="24"/>
          <w:lang w:eastAsia="en-GB"/>
        </w:rPr>
        <w:t xml:space="preserve">reports the results of </w:t>
      </w:r>
      <w:r w:rsidR="00814B26">
        <w:rPr>
          <w:rFonts w:ascii="Times New Roman" w:eastAsia="Times New Roman" w:hAnsi="Times New Roman" w:cs="Times New Roman"/>
          <w:kern w:val="0"/>
          <w:sz w:val="24"/>
          <w:szCs w:val="24"/>
          <w:lang w:eastAsia="en-GB"/>
        </w:rPr>
        <w:t xml:space="preserve">the </w:t>
      </w:r>
      <w:r w:rsidR="00216C48" w:rsidRPr="0005270C">
        <w:rPr>
          <w:rFonts w:ascii="Times New Roman" w:eastAsia="Times New Roman" w:hAnsi="Times New Roman" w:cs="Times New Roman"/>
          <w:kern w:val="0"/>
          <w:sz w:val="24"/>
          <w:szCs w:val="24"/>
          <w:lang w:eastAsia="en-GB"/>
        </w:rPr>
        <w:t>robustness tests</w:t>
      </w:r>
      <w:r w:rsidR="00814B26">
        <w:rPr>
          <w:rFonts w:ascii="Times New Roman" w:eastAsia="Times New Roman" w:hAnsi="Times New Roman" w:cs="Times New Roman"/>
          <w:kern w:val="0"/>
          <w:sz w:val="24"/>
          <w:szCs w:val="24"/>
          <w:lang w:eastAsia="en-GB"/>
        </w:rPr>
        <w:t xml:space="preserve">, </w:t>
      </w:r>
      <w:r w:rsidR="00216C48" w:rsidRPr="0005270C">
        <w:rPr>
          <w:rFonts w:ascii="Times New Roman" w:eastAsia="Times New Roman" w:hAnsi="Times New Roman" w:cs="Times New Roman"/>
          <w:kern w:val="0"/>
          <w:sz w:val="24"/>
          <w:szCs w:val="24"/>
          <w:lang w:eastAsia="en-GB"/>
        </w:rPr>
        <w:t xml:space="preserve">which are </w:t>
      </w:r>
      <w:r w:rsidR="00814B26">
        <w:rPr>
          <w:rFonts w:ascii="Times New Roman" w:eastAsia="Times New Roman" w:hAnsi="Times New Roman" w:cs="Times New Roman"/>
          <w:kern w:val="0"/>
          <w:sz w:val="24"/>
          <w:szCs w:val="24"/>
          <w:lang w:eastAsia="en-GB"/>
        </w:rPr>
        <w:t xml:space="preserve">reassuringly </w:t>
      </w:r>
      <w:r w:rsidR="00C92934" w:rsidRPr="0005270C">
        <w:rPr>
          <w:rFonts w:ascii="Times New Roman" w:eastAsia="Times New Roman" w:hAnsi="Times New Roman" w:cs="Times New Roman"/>
          <w:kern w:val="0"/>
          <w:sz w:val="24"/>
          <w:szCs w:val="24"/>
          <w:lang w:eastAsia="en-GB"/>
        </w:rPr>
        <w:t>similar</w:t>
      </w:r>
      <w:r w:rsidR="00216C48" w:rsidRPr="0005270C">
        <w:rPr>
          <w:rFonts w:ascii="Times New Roman" w:eastAsia="Times New Roman" w:hAnsi="Times New Roman" w:cs="Times New Roman"/>
          <w:kern w:val="0"/>
          <w:sz w:val="24"/>
          <w:szCs w:val="24"/>
          <w:lang w:eastAsia="en-GB"/>
        </w:rPr>
        <w:t xml:space="preserve">. The results of Model 1 suggest </w:t>
      </w:r>
      <w:r w:rsidR="00F971D9" w:rsidRPr="0005270C">
        <w:rPr>
          <w:rFonts w:ascii="Times New Roman" w:eastAsia="Times New Roman" w:hAnsi="Times New Roman" w:cs="Times New Roman"/>
          <w:kern w:val="0"/>
          <w:sz w:val="24"/>
          <w:szCs w:val="24"/>
          <w:lang w:eastAsia="en-GB"/>
        </w:rPr>
        <w:t xml:space="preserve">that whilst a potential </w:t>
      </w:r>
      <w:r w:rsidR="008F3263">
        <w:rPr>
          <w:rFonts w:ascii="Times New Roman" w:eastAsia="Times New Roman" w:hAnsi="Times New Roman" w:cs="Times New Roman"/>
          <w:kern w:val="0"/>
          <w:sz w:val="24"/>
          <w:szCs w:val="24"/>
          <w:lang w:eastAsia="en-GB"/>
        </w:rPr>
        <w:t xml:space="preserve">threshold </w:t>
      </w:r>
      <w:r w:rsidR="00F971D9" w:rsidRPr="0005270C">
        <w:rPr>
          <w:rFonts w:ascii="Times New Roman" w:eastAsia="Times New Roman" w:hAnsi="Times New Roman" w:cs="Times New Roman"/>
          <w:kern w:val="0"/>
          <w:sz w:val="24"/>
          <w:szCs w:val="24"/>
          <w:lang w:eastAsia="en-GB"/>
        </w:rPr>
        <w:t xml:space="preserve">of sectoral FDI inflows might </w:t>
      </w:r>
      <w:r w:rsidR="00F971D9" w:rsidRPr="0005270C">
        <w:rPr>
          <w:rFonts w:ascii="Times New Roman" w:eastAsia="Times New Roman" w:hAnsi="Times New Roman" w:cs="Times New Roman"/>
          <w:noProof/>
          <w:kern w:val="0"/>
          <w:sz w:val="24"/>
          <w:szCs w:val="24"/>
          <w:lang w:eastAsia="en-GB"/>
        </w:rPr>
        <w:t xml:space="preserve">exist, </w:t>
      </w:r>
      <w:r w:rsidR="00F971D9" w:rsidRPr="0005270C">
        <w:rPr>
          <w:rFonts w:ascii="Times New Roman" w:eastAsia="Times New Roman" w:hAnsi="Times New Roman" w:cs="Times New Roman"/>
          <w:kern w:val="0"/>
          <w:sz w:val="24"/>
          <w:szCs w:val="24"/>
          <w:lang w:eastAsia="en-GB"/>
        </w:rPr>
        <w:t xml:space="preserve">there is no </w:t>
      </w:r>
      <w:r w:rsidR="00F971D9" w:rsidRPr="0005270C">
        <w:rPr>
          <w:rFonts w:ascii="Times New Roman" w:eastAsia="Times New Roman" w:hAnsi="Times New Roman" w:cs="Times New Roman"/>
          <w:noProof/>
          <w:kern w:val="0"/>
          <w:sz w:val="24"/>
          <w:szCs w:val="24"/>
          <w:lang w:eastAsia="en-GB"/>
        </w:rPr>
        <w:t>statistical</w:t>
      </w:r>
      <w:r w:rsidR="00F971D9" w:rsidRPr="0005270C">
        <w:rPr>
          <w:rFonts w:ascii="Times New Roman" w:eastAsia="Times New Roman" w:hAnsi="Times New Roman" w:cs="Times New Roman"/>
          <w:kern w:val="0"/>
          <w:sz w:val="24"/>
          <w:szCs w:val="24"/>
          <w:lang w:eastAsia="en-GB"/>
        </w:rPr>
        <w:t xml:space="preserve"> difference of the marginal effect of</w:t>
      </w:r>
      <w:r w:rsidR="00216C48" w:rsidRPr="0005270C">
        <w:rPr>
          <w:rFonts w:ascii="Times New Roman" w:eastAsia="Times New Roman" w:hAnsi="Times New Roman" w:cs="Times New Roman"/>
          <w:kern w:val="0"/>
          <w:sz w:val="24"/>
          <w:szCs w:val="24"/>
          <w:lang w:eastAsia="en-GB"/>
        </w:rPr>
        <w:t xml:space="preserve"> primary sector </w:t>
      </w:r>
      <w:r w:rsidR="00F971D9" w:rsidRPr="0005270C">
        <w:rPr>
          <w:rFonts w:ascii="Times New Roman" w:eastAsia="Times New Roman" w:hAnsi="Times New Roman" w:cs="Times New Roman"/>
          <w:kern w:val="0"/>
          <w:sz w:val="24"/>
          <w:szCs w:val="24"/>
          <w:lang w:eastAsia="en-GB"/>
        </w:rPr>
        <w:t>FDI inflows regardless of whether the level of</w:t>
      </w:r>
      <w:r w:rsidR="00216C48" w:rsidRPr="0005270C">
        <w:rPr>
          <w:rFonts w:ascii="Times New Roman" w:eastAsia="Times New Roman" w:hAnsi="Times New Roman" w:cs="Times New Roman"/>
          <w:kern w:val="0"/>
          <w:sz w:val="24"/>
          <w:szCs w:val="24"/>
          <w:lang w:eastAsia="en-GB"/>
        </w:rPr>
        <w:t xml:space="preserve"> R&amp;D</w:t>
      </w:r>
      <w:r w:rsidR="00F971D9" w:rsidRPr="0005270C">
        <w:rPr>
          <w:rFonts w:ascii="Times New Roman" w:eastAsia="Times New Roman" w:hAnsi="Times New Roman" w:cs="Times New Roman"/>
          <w:kern w:val="0"/>
          <w:sz w:val="24"/>
          <w:szCs w:val="24"/>
          <w:lang w:eastAsia="en-GB"/>
        </w:rPr>
        <w:t xml:space="preserve"> is </w:t>
      </w:r>
      <w:r w:rsidR="00C96383">
        <w:rPr>
          <w:rFonts w:ascii="Times New Roman" w:eastAsia="Times New Roman" w:hAnsi="Times New Roman" w:cs="Times New Roman"/>
          <w:kern w:val="0"/>
          <w:sz w:val="24"/>
          <w:szCs w:val="24"/>
          <w:lang w:eastAsia="en-GB"/>
        </w:rPr>
        <w:t xml:space="preserve">above </w:t>
      </w:r>
      <w:r w:rsidR="00F971D9" w:rsidRPr="0005270C">
        <w:rPr>
          <w:rFonts w:ascii="Times New Roman" w:eastAsia="Times New Roman" w:hAnsi="Times New Roman" w:cs="Times New Roman"/>
          <w:kern w:val="0"/>
          <w:sz w:val="24"/>
          <w:szCs w:val="24"/>
          <w:lang w:eastAsia="en-GB"/>
        </w:rPr>
        <w:t>or below the tipping point.</w:t>
      </w:r>
      <w:r w:rsidR="00216C48" w:rsidRPr="0005270C">
        <w:rPr>
          <w:rFonts w:ascii="Times New Roman" w:eastAsia="Times New Roman" w:hAnsi="Times New Roman" w:cs="Times New Roman"/>
          <w:kern w:val="0"/>
          <w:sz w:val="24"/>
          <w:szCs w:val="24"/>
          <w:lang w:eastAsia="en-GB"/>
        </w:rPr>
        <w:t xml:space="preserve"> The results of Model 2 confirm there is </w:t>
      </w:r>
      <w:r w:rsidR="00C672A4">
        <w:rPr>
          <w:rFonts w:ascii="Times New Roman" w:eastAsia="Times New Roman" w:hAnsi="Times New Roman" w:cs="Times New Roman"/>
          <w:kern w:val="0"/>
          <w:sz w:val="24"/>
          <w:szCs w:val="24"/>
          <w:lang w:eastAsia="en-GB"/>
        </w:rPr>
        <w:t xml:space="preserve">a </w:t>
      </w:r>
      <w:r w:rsidR="00216C48" w:rsidRPr="0005270C">
        <w:rPr>
          <w:rFonts w:ascii="Times New Roman" w:eastAsia="Times New Roman" w:hAnsi="Times New Roman" w:cs="Times New Roman"/>
          <w:kern w:val="0"/>
          <w:sz w:val="24"/>
          <w:szCs w:val="24"/>
          <w:lang w:eastAsia="en-GB"/>
        </w:rPr>
        <w:t xml:space="preserve">threshold effect of R&amp;D – secondary sector FDI </w:t>
      </w:r>
      <w:r w:rsidR="00C96383">
        <w:rPr>
          <w:rFonts w:ascii="Times New Roman" w:eastAsia="Times New Roman" w:hAnsi="Times New Roman" w:cs="Times New Roman"/>
          <w:kern w:val="0"/>
          <w:sz w:val="24"/>
          <w:szCs w:val="24"/>
          <w:lang w:eastAsia="en-GB"/>
        </w:rPr>
        <w:t xml:space="preserve">is </w:t>
      </w:r>
      <w:r w:rsidR="00C92934" w:rsidRPr="0005270C">
        <w:rPr>
          <w:rFonts w:ascii="Times New Roman" w:eastAsia="Times New Roman" w:hAnsi="Times New Roman" w:cs="Times New Roman"/>
          <w:kern w:val="0"/>
          <w:sz w:val="24"/>
          <w:szCs w:val="24"/>
          <w:lang w:eastAsia="en-GB"/>
        </w:rPr>
        <w:t xml:space="preserve">significantly and </w:t>
      </w:r>
      <w:r w:rsidR="00216C48" w:rsidRPr="0005270C">
        <w:rPr>
          <w:rFonts w:ascii="Times New Roman" w:eastAsia="Times New Roman" w:hAnsi="Times New Roman" w:cs="Times New Roman"/>
          <w:kern w:val="0"/>
          <w:sz w:val="24"/>
          <w:szCs w:val="24"/>
          <w:lang w:eastAsia="en-GB"/>
        </w:rPr>
        <w:t xml:space="preserve">positively correlated </w:t>
      </w:r>
      <w:r w:rsidR="00C92934" w:rsidRPr="0005270C">
        <w:rPr>
          <w:rFonts w:ascii="Times New Roman" w:eastAsia="Times New Roman" w:hAnsi="Times New Roman" w:cs="Times New Roman"/>
          <w:kern w:val="0"/>
          <w:sz w:val="24"/>
          <w:szCs w:val="24"/>
          <w:lang w:eastAsia="en-GB"/>
        </w:rPr>
        <w:t xml:space="preserve">to energy intensity under </w:t>
      </w:r>
      <w:r w:rsidR="008E0687" w:rsidRPr="0005270C">
        <w:rPr>
          <w:rFonts w:ascii="Times New Roman" w:eastAsia="Times New Roman" w:hAnsi="Times New Roman" w:cs="Times New Roman"/>
          <w:kern w:val="0"/>
          <w:sz w:val="24"/>
          <w:szCs w:val="24"/>
          <w:lang w:eastAsia="en-GB"/>
        </w:rPr>
        <w:t xml:space="preserve">the </w:t>
      </w:r>
      <w:r w:rsidR="00C92934" w:rsidRPr="0005270C">
        <w:rPr>
          <w:rFonts w:ascii="Times New Roman" w:eastAsia="Times New Roman" w:hAnsi="Times New Roman" w:cs="Times New Roman"/>
          <w:kern w:val="0"/>
          <w:sz w:val="24"/>
          <w:szCs w:val="24"/>
          <w:lang w:eastAsia="en-GB"/>
        </w:rPr>
        <w:t>low</w:t>
      </w:r>
      <w:r w:rsidR="00F669FE" w:rsidRPr="003E2C8C">
        <w:rPr>
          <w:rFonts w:ascii="Times New Roman" w:hAnsi="Times New Roman" w:cs="Times New Roman"/>
          <w:sz w:val="24"/>
          <w:szCs w:val="24"/>
        </w:rPr>
        <w:t>–</w:t>
      </w:r>
      <w:r w:rsidR="00C92934" w:rsidRPr="0005270C">
        <w:rPr>
          <w:rFonts w:ascii="Times New Roman" w:eastAsia="Times New Roman" w:hAnsi="Times New Roman" w:cs="Times New Roman"/>
          <w:kern w:val="0"/>
          <w:sz w:val="24"/>
          <w:szCs w:val="24"/>
          <w:lang w:eastAsia="en-GB"/>
        </w:rPr>
        <w:t xml:space="preserve">R&amp;D regime and such </w:t>
      </w:r>
      <w:r w:rsidR="00C96383">
        <w:rPr>
          <w:rFonts w:ascii="Times New Roman" w:eastAsia="Times New Roman" w:hAnsi="Times New Roman" w:cs="Times New Roman"/>
          <w:kern w:val="0"/>
          <w:sz w:val="24"/>
          <w:szCs w:val="24"/>
          <w:lang w:eastAsia="en-GB"/>
        </w:rPr>
        <w:t xml:space="preserve">a </w:t>
      </w:r>
      <w:r w:rsidR="00C92934" w:rsidRPr="0005270C">
        <w:rPr>
          <w:rFonts w:ascii="Times New Roman" w:eastAsia="Times New Roman" w:hAnsi="Times New Roman" w:cs="Times New Roman"/>
          <w:kern w:val="0"/>
          <w:sz w:val="24"/>
          <w:szCs w:val="24"/>
          <w:lang w:eastAsia="en-GB"/>
        </w:rPr>
        <w:t>correlation turns to be significantly negative under</w:t>
      </w:r>
      <w:r w:rsidR="008E0687" w:rsidRPr="0005270C">
        <w:rPr>
          <w:rFonts w:ascii="Times New Roman" w:eastAsia="Times New Roman" w:hAnsi="Times New Roman" w:cs="Times New Roman"/>
          <w:kern w:val="0"/>
          <w:sz w:val="24"/>
          <w:szCs w:val="24"/>
          <w:lang w:eastAsia="en-GB"/>
        </w:rPr>
        <w:t xml:space="preserve"> the</w:t>
      </w:r>
      <w:r w:rsidR="008A6ED0">
        <w:rPr>
          <w:rFonts w:ascii="Times New Roman" w:eastAsia="Times New Roman" w:hAnsi="Times New Roman" w:cs="Times New Roman"/>
          <w:kern w:val="0"/>
          <w:sz w:val="24"/>
          <w:szCs w:val="24"/>
          <w:lang w:eastAsia="en-GB"/>
        </w:rPr>
        <w:t xml:space="preserve"> high</w:t>
      </w:r>
      <w:r w:rsidR="007231B5">
        <w:rPr>
          <w:rFonts w:ascii="Times New Roman" w:eastAsia="Times New Roman" w:hAnsi="Times New Roman" w:cs="Times New Roman"/>
          <w:kern w:val="0"/>
          <w:sz w:val="24"/>
          <w:szCs w:val="24"/>
          <w:lang w:eastAsia="en-GB"/>
        </w:rPr>
        <w:t>-</w:t>
      </w:r>
      <w:r w:rsidR="00C92934" w:rsidRPr="0005270C">
        <w:rPr>
          <w:rFonts w:ascii="Times New Roman" w:eastAsia="Times New Roman" w:hAnsi="Times New Roman" w:cs="Times New Roman"/>
          <w:kern w:val="0"/>
          <w:sz w:val="24"/>
          <w:szCs w:val="24"/>
          <w:lang w:eastAsia="en-GB"/>
        </w:rPr>
        <w:t xml:space="preserve">R&amp;D regime. In Model 3, the influence of tertiary sector FDI is </w:t>
      </w:r>
      <w:r w:rsidR="00CA6D39">
        <w:rPr>
          <w:rFonts w:ascii="Times New Roman" w:eastAsia="Times New Roman" w:hAnsi="Times New Roman" w:cs="Times New Roman"/>
          <w:kern w:val="0"/>
          <w:sz w:val="24"/>
          <w:szCs w:val="24"/>
          <w:lang w:eastAsia="en-GB"/>
        </w:rPr>
        <w:t xml:space="preserve">statistically </w:t>
      </w:r>
      <w:r w:rsidR="00C92934" w:rsidRPr="0005270C">
        <w:rPr>
          <w:rFonts w:ascii="Times New Roman" w:eastAsia="Times New Roman" w:hAnsi="Times New Roman" w:cs="Times New Roman"/>
          <w:kern w:val="0"/>
          <w:sz w:val="24"/>
          <w:szCs w:val="24"/>
          <w:lang w:eastAsia="en-GB"/>
        </w:rPr>
        <w:t xml:space="preserve">insignificant under </w:t>
      </w:r>
      <w:r w:rsidR="008E0687" w:rsidRPr="0005270C">
        <w:rPr>
          <w:rFonts w:ascii="Times New Roman" w:eastAsia="Times New Roman" w:hAnsi="Times New Roman" w:cs="Times New Roman"/>
          <w:kern w:val="0"/>
          <w:sz w:val="24"/>
          <w:szCs w:val="24"/>
          <w:lang w:eastAsia="en-GB"/>
        </w:rPr>
        <w:t xml:space="preserve">the </w:t>
      </w:r>
      <w:r w:rsidR="00C92934" w:rsidRPr="0005270C">
        <w:rPr>
          <w:rFonts w:ascii="Times New Roman" w:eastAsia="Times New Roman" w:hAnsi="Times New Roman" w:cs="Times New Roman"/>
          <w:kern w:val="0"/>
          <w:sz w:val="24"/>
          <w:szCs w:val="24"/>
          <w:lang w:eastAsia="en-GB"/>
        </w:rPr>
        <w:t>low</w:t>
      </w:r>
      <w:r w:rsidR="00F669FE" w:rsidRPr="003E2C8C">
        <w:rPr>
          <w:rFonts w:ascii="Times New Roman" w:hAnsi="Times New Roman" w:cs="Times New Roman"/>
          <w:sz w:val="24"/>
          <w:szCs w:val="24"/>
        </w:rPr>
        <w:t>–</w:t>
      </w:r>
      <w:r w:rsidR="00C92934" w:rsidRPr="0005270C">
        <w:rPr>
          <w:rFonts w:ascii="Times New Roman" w:eastAsia="Times New Roman" w:hAnsi="Times New Roman" w:cs="Times New Roman"/>
          <w:kern w:val="0"/>
          <w:sz w:val="24"/>
          <w:szCs w:val="24"/>
          <w:lang w:eastAsia="en-GB"/>
        </w:rPr>
        <w:t xml:space="preserve">R&amp;D regime while </w:t>
      </w:r>
      <w:r w:rsidR="00F41EEE">
        <w:rPr>
          <w:rFonts w:ascii="Times New Roman" w:eastAsia="Times New Roman" w:hAnsi="Times New Roman" w:cs="Times New Roman"/>
          <w:kern w:val="0"/>
          <w:sz w:val="24"/>
          <w:szCs w:val="24"/>
          <w:lang w:eastAsia="en-GB"/>
        </w:rPr>
        <w:t xml:space="preserve">it </w:t>
      </w:r>
      <w:r w:rsidR="00C92934" w:rsidRPr="0005270C">
        <w:rPr>
          <w:rFonts w:ascii="Times New Roman" w:eastAsia="Times New Roman" w:hAnsi="Times New Roman" w:cs="Times New Roman"/>
          <w:kern w:val="0"/>
          <w:sz w:val="24"/>
          <w:szCs w:val="24"/>
          <w:lang w:eastAsia="en-GB"/>
        </w:rPr>
        <w:t>becomes significant and negative under</w:t>
      </w:r>
      <w:r w:rsidR="0046779F" w:rsidRPr="0005270C">
        <w:rPr>
          <w:rFonts w:ascii="Times New Roman" w:eastAsia="Times New Roman" w:hAnsi="Times New Roman" w:cs="Times New Roman"/>
          <w:kern w:val="0"/>
          <w:sz w:val="24"/>
          <w:szCs w:val="24"/>
          <w:lang w:eastAsia="en-GB"/>
        </w:rPr>
        <w:t xml:space="preserve"> the</w:t>
      </w:r>
      <w:r w:rsidR="008A6ED0">
        <w:rPr>
          <w:rFonts w:ascii="Times New Roman" w:eastAsia="Times New Roman" w:hAnsi="Times New Roman" w:cs="Times New Roman"/>
          <w:kern w:val="0"/>
          <w:sz w:val="24"/>
          <w:szCs w:val="24"/>
          <w:lang w:eastAsia="en-GB"/>
        </w:rPr>
        <w:t xml:space="preserve"> high</w:t>
      </w:r>
      <w:r w:rsidR="007231B5">
        <w:rPr>
          <w:rFonts w:ascii="Times New Roman" w:hAnsi="Times New Roman" w:cs="Times New Roman"/>
          <w:sz w:val="24"/>
          <w:szCs w:val="24"/>
        </w:rPr>
        <w:t>-</w:t>
      </w:r>
      <w:r w:rsidR="00C92934" w:rsidRPr="0005270C">
        <w:rPr>
          <w:rFonts w:ascii="Times New Roman" w:eastAsia="Times New Roman" w:hAnsi="Times New Roman" w:cs="Times New Roman"/>
          <w:kern w:val="0"/>
          <w:sz w:val="24"/>
          <w:szCs w:val="24"/>
          <w:lang w:eastAsia="en-GB"/>
        </w:rPr>
        <w:t>R&amp;D regime.</w:t>
      </w:r>
      <w:r w:rsidR="008E0687" w:rsidRPr="0005270C">
        <w:rPr>
          <w:rFonts w:ascii="Times New Roman" w:eastAsia="Times New Roman" w:hAnsi="Times New Roman" w:cs="Times New Roman"/>
          <w:kern w:val="0"/>
          <w:sz w:val="24"/>
          <w:szCs w:val="24"/>
          <w:lang w:eastAsia="en-GB"/>
        </w:rPr>
        <w:t xml:space="preserve"> </w:t>
      </w:r>
      <w:r w:rsidR="008F3263">
        <w:rPr>
          <w:rFonts w:ascii="Times New Roman" w:eastAsia="Times New Roman" w:hAnsi="Times New Roman" w:cs="Times New Roman"/>
          <w:kern w:val="0"/>
          <w:sz w:val="24"/>
          <w:szCs w:val="24"/>
          <w:lang w:eastAsia="en-GB"/>
        </w:rPr>
        <w:t xml:space="preserve">The </w:t>
      </w:r>
      <w:r w:rsidR="008E0687" w:rsidRPr="0005270C">
        <w:rPr>
          <w:rFonts w:ascii="Times New Roman" w:eastAsia="Times New Roman" w:hAnsi="Times New Roman" w:cs="Times New Roman"/>
          <w:kern w:val="0"/>
          <w:sz w:val="24"/>
          <w:szCs w:val="24"/>
          <w:lang w:eastAsia="en-GB"/>
        </w:rPr>
        <w:t xml:space="preserve">p-values of </w:t>
      </w:r>
      <w:r w:rsidR="00C96383">
        <w:rPr>
          <w:rFonts w:ascii="Times New Roman" w:eastAsia="Times New Roman" w:hAnsi="Times New Roman" w:cs="Times New Roman"/>
          <w:kern w:val="0"/>
          <w:sz w:val="24"/>
          <w:szCs w:val="24"/>
          <w:lang w:eastAsia="en-GB"/>
        </w:rPr>
        <w:t xml:space="preserve">the </w:t>
      </w:r>
      <w:r w:rsidR="008E0687" w:rsidRPr="001119CA">
        <w:rPr>
          <w:rFonts w:ascii="Times New Roman" w:eastAsia="Times New Roman" w:hAnsi="Times New Roman" w:cs="Times New Roman"/>
          <w:noProof/>
          <w:kern w:val="0"/>
          <w:sz w:val="24"/>
          <w:szCs w:val="24"/>
          <w:lang w:eastAsia="en-GB"/>
        </w:rPr>
        <w:t>Hansen’s</w:t>
      </w:r>
      <w:r w:rsidR="008E0687" w:rsidRPr="0005270C">
        <w:rPr>
          <w:rFonts w:ascii="Times New Roman" w:eastAsia="Times New Roman" w:hAnsi="Times New Roman" w:cs="Times New Roman"/>
          <w:kern w:val="0"/>
          <w:sz w:val="24"/>
          <w:szCs w:val="24"/>
          <w:lang w:eastAsia="en-GB"/>
        </w:rPr>
        <w:t xml:space="preserve"> J test in Models 1</w:t>
      </w:r>
      <w:r w:rsidR="007231B5" w:rsidRPr="001730E0">
        <w:rPr>
          <w:sz w:val="24"/>
          <w:szCs w:val="24"/>
        </w:rPr>
        <w:t>–</w:t>
      </w:r>
      <w:r w:rsidR="008E0687" w:rsidRPr="0005270C">
        <w:rPr>
          <w:rFonts w:ascii="Times New Roman" w:eastAsia="Times New Roman" w:hAnsi="Times New Roman" w:cs="Times New Roman"/>
          <w:kern w:val="0"/>
          <w:sz w:val="24"/>
          <w:szCs w:val="24"/>
          <w:lang w:eastAsia="en-GB"/>
        </w:rPr>
        <w:t xml:space="preserve">3 </w:t>
      </w:r>
      <w:r w:rsidR="00F41EEE">
        <w:rPr>
          <w:rFonts w:ascii="Times New Roman" w:eastAsia="Times New Roman" w:hAnsi="Times New Roman" w:cs="Times New Roman"/>
          <w:kern w:val="0"/>
          <w:sz w:val="24"/>
          <w:szCs w:val="24"/>
          <w:lang w:eastAsia="en-GB"/>
        </w:rPr>
        <w:t xml:space="preserve">reassure as to the validity of the </w:t>
      </w:r>
      <w:r w:rsidR="008E0687" w:rsidRPr="0005270C">
        <w:rPr>
          <w:rFonts w:ascii="Times New Roman" w:eastAsia="Times New Roman" w:hAnsi="Times New Roman" w:cs="Times New Roman"/>
          <w:kern w:val="0"/>
          <w:sz w:val="24"/>
          <w:szCs w:val="24"/>
          <w:lang w:eastAsia="en-GB"/>
        </w:rPr>
        <w:t xml:space="preserve">instruments </w:t>
      </w:r>
      <w:r w:rsidR="00F41EEE">
        <w:rPr>
          <w:rFonts w:ascii="Times New Roman" w:eastAsia="Times New Roman" w:hAnsi="Times New Roman" w:cs="Times New Roman"/>
          <w:kern w:val="0"/>
          <w:sz w:val="24"/>
          <w:szCs w:val="24"/>
          <w:lang w:eastAsia="en-GB"/>
        </w:rPr>
        <w:t xml:space="preserve">in </w:t>
      </w:r>
      <w:r w:rsidR="00430C13">
        <w:rPr>
          <w:rFonts w:ascii="Times New Roman" w:eastAsia="Times New Roman" w:hAnsi="Times New Roman" w:cs="Times New Roman"/>
          <w:kern w:val="0"/>
          <w:sz w:val="24"/>
          <w:szCs w:val="24"/>
          <w:lang w:eastAsia="en-GB"/>
        </w:rPr>
        <w:t xml:space="preserve">the </w:t>
      </w:r>
      <w:r w:rsidR="008E0687" w:rsidRPr="0005270C">
        <w:rPr>
          <w:rFonts w:ascii="Times New Roman" w:eastAsia="Times New Roman" w:hAnsi="Times New Roman" w:cs="Times New Roman"/>
          <w:kern w:val="0"/>
          <w:sz w:val="24"/>
          <w:szCs w:val="24"/>
          <w:lang w:eastAsia="en-GB"/>
        </w:rPr>
        <w:t>three models.</w:t>
      </w:r>
    </w:p>
    <w:p w14:paraId="092CFBC0" w14:textId="693C3F95" w:rsidR="00CA6B5F" w:rsidRPr="0005270C" w:rsidRDefault="00CA6B5F" w:rsidP="009C351D">
      <w:pPr>
        <w:widowControl/>
        <w:spacing w:after="240" w:line="480" w:lineRule="auto"/>
        <w:jc w:val="center"/>
        <w:rPr>
          <w:rFonts w:ascii="Times New Roman" w:eastAsia="Times New Roman" w:hAnsi="Times New Roman" w:cs="Times New Roman"/>
          <w:kern w:val="0"/>
          <w:sz w:val="24"/>
          <w:szCs w:val="24"/>
          <w:lang w:eastAsia="en-GB"/>
        </w:rPr>
      </w:pPr>
      <w:r w:rsidRPr="0005270C">
        <w:rPr>
          <w:rFonts w:ascii="Times New Roman" w:eastAsia="Times New Roman" w:hAnsi="Times New Roman" w:cs="Times New Roman"/>
          <w:kern w:val="0"/>
          <w:sz w:val="24"/>
          <w:szCs w:val="24"/>
          <w:lang w:eastAsia="en-GB"/>
        </w:rPr>
        <w:t>[Table</w:t>
      </w:r>
      <w:r w:rsidR="00446A9B">
        <w:rPr>
          <w:rFonts w:ascii="Times New Roman" w:eastAsia="Times New Roman" w:hAnsi="Times New Roman" w:cs="Times New Roman"/>
          <w:kern w:val="0"/>
          <w:sz w:val="24"/>
          <w:szCs w:val="24"/>
          <w:lang w:eastAsia="en-GB"/>
        </w:rPr>
        <w:t>s</w:t>
      </w:r>
      <w:r w:rsidRPr="0005270C">
        <w:rPr>
          <w:rFonts w:ascii="Times New Roman" w:eastAsia="Times New Roman" w:hAnsi="Times New Roman" w:cs="Times New Roman"/>
          <w:kern w:val="0"/>
          <w:sz w:val="24"/>
          <w:szCs w:val="24"/>
          <w:lang w:eastAsia="en-GB"/>
        </w:rPr>
        <w:t xml:space="preserve"> </w:t>
      </w:r>
      <w:r w:rsidR="00F14CDE">
        <w:rPr>
          <w:rFonts w:ascii="Times New Roman" w:eastAsia="Times New Roman" w:hAnsi="Times New Roman" w:cs="Times New Roman"/>
          <w:kern w:val="0"/>
          <w:sz w:val="24"/>
          <w:szCs w:val="24"/>
          <w:lang w:eastAsia="en-GB"/>
        </w:rPr>
        <w:t>4</w:t>
      </w:r>
      <w:r w:rsidR="00446A9B">
        <w:rPr>
          <w:rFonts w:ascii="Times New Roman" w:eastAsia="Times New Roman" w:hAnsi="Times New Roman" w:cs="Times New Roman"/>
          <w:kern w:val="0"/>
          <w:sz w:val="24"/>
          <w:szCs w:val="24"/>
          <w:lang w:eastAsia="en-GB"/>
        </w:rPr>
        <w:t>, 5 and 6</w:t>
      </w:r>
      <w:r w:rsidRPr="0005270C">
        <w:rPr>
          <w:rFonts w:ascii="Times New Roman" w:eastAsia="Times New Roman" w:hAnsi="Times New Roman" w:cs="Times New Roman"/>
          <w:kern w:val="0"/>
          <w:sz w:val="24"/>
          <w:szCs w:val="24"/>
          <w:lang w:eastAsia="en-GB"/>
        </w:rPr>
        <w:t xml:space="preserve"> here]</w:t>
      </w:r>
    </w:p>
    <w:p w14:paraId="3D89ED54" w14:textId="20A4D941" w:rsidR="006C1F12" w:rsidRPr="006E5844" w:rsidRDefault="00C0018E" w:rsidP="009C351D">
      <w:pPr>
        <w:widowControl/>
        <w:spacing w:after="240" w:line="480" w:lineRule="auto"/>
        <w:jc w:val="left"/>
        <w:rPr>
          <w:rFonts w:ascii="Times New Roman" w:hAnsi="Times New Roman" w:cs="Times New Roman"/>
          <w:kern w:val="0"/>
          <w:sz w:val="24"/>
          <w:szCs w:val="24"/>
        </w:rPr>
      </w:pPr>
      <w:r w:rsidRPr="006E5844">
        <w:rPr>
          <w:rFonts w:ascii="Times New Roman" w:hAnsi="Times New Roman" w:cs="Times New Roman"/>
          <w:kern w:val="0"/>
          <w:sz w:val="24"/>
          <w:szCs w:val="24"/>
        </w:rPr>
        <w:tab/>
      </w:r>
      <w:r w:rsidR="002A0AB7" w:rsidRPr="006E5844">
        <w:rPr>
          <w:rFonts w:ascii="Times New Roman" w:hAnsi="Times New Roman" w:cs="Times New Roman"/>
          <w:kern w:val="0"/>
          <w:sz w:val="24"/>
          <w:szCs w:val="24"/>
        </w:rPr>
        <w:t>To test the</w:t>
      </w:r>
      <w:r w:rsidR="002A0AB7" w:rsidRPr="006E5844">
        <w:t xml:space="preserve"> </w:t>
      </w:r>
      <w:r w:rsidR="002A0AB7" w:rsidRPr="006E5844">
        <w:rPr>
          <w:rFonts w:ascii="Times New Roman" w:hAnsi="Times New Roman" w:cs="Times New Roman"/>
          <w:kern w:val="0"/>
          <w:sz w:val="24"/>
          <w:szCs w:val="24"/>
        </w:rPr>
        <w:t>sensitivity of the results</w:t>
      </w:r>
      <w:r w:rsidRPr="006E5844">
        <w:rPr>
          <w:rFonts w:ascii="Times New Roman" w:hAnsi="Times New Roman" w:cs="Times New Roman"/>
          <w:kern w:val="0"/>
          <w:sz w:val="24"/>
          <w:szCs w:val="24"/>
        </w:rPr>
        <w:t>, we</w:t>
      </w:r>
      <w:r w:rsidR="002A0AB7" w:rsidRPr="006E5844">
        <w:rPr>
          <w:rFonts w:ascii="Times New Roman" w:hAnsi="Times New Roman" w:cs="Times New Roman"/>
          <w:kern w:val="0"/>
          <w:sz w:val="24"/>
          <w:szCs w:val="24"/>
        </w:rPr>
        <w:t xml:space="preserve"> </w:t>
      </w:r>
      <w:r w:rsidR="00C96383" w:rsidRPr="006E5844">
        <w:rPr>
          <w:rFonts w:ascii="Times New Roman" w:hAnsi="Times New Roman" w:cs="Times New Roman"/>
          <w:kern w:val="0"/>
          <w:sz w:val="24"/>
          <w:szCs w:val="24"/>
        </w:rPr>
        <w:t xml:space="preserve">also </w:t>
      </w:r>
      <w:r w:rsidR="002A0AB7" w:rsidRPr="006E5844">
        <w:rPr>
          <w:rFonts w:ascii="Times New Roman" w:hAnsi="Times New Roman" w:cs="Times New Roman"/>
          <w:kern w:val="0"/>
          <w:sz w:val="24"/>
          <w:szCs w:val="24"/>
        </w:rPr>
        <w:t>introduce additional control variables in the regression</w:t>
      </w:r>
      <w:r w:rsidR="00C670BA" w:rsidRPr="006E5844">
        <w:rPr>
          <w:rFonts w:ascii="Times New Roman" w:hAnsi="Times New Roman" w:cs="Times New Roman"/>
          <w:kern w:val="0"/>
          <w:sz w:val="24"/>
          <w:szCs w:val="24"/>
        </w:rPr>
        <w:t xml:space="preserve"> using Hansen’s (2000) method</w:t>
      </w:r>
      <w:r w:rsidR="002A0AB7" w:rsidRPr="006E5844">
        <w:rPr>
          <w:rFonts w:ascii="Times New Roman" w:hAnsi="Times New Roman" w:cs="Times New Roman"/>
          <w:kern w:val="0"/>
          <w:sz w:val="24"/>
          <w:szCs w:val="24"/>
        </w:rPr>
        <w:t>.</w:t>
      </w:r>
      <w:r w:rsidR="006C1F12" w:rsidRPr="006E5844">
        <w:rPr>
          <w:rFonts w:ascii="Times New Roman" w:hAnsi="Times New Roman" w:cs="Times New Roman"/>
          <w:kern w:val="0"/>
          <w:sz w:val="24"/>
          <w:szCs w:val="24"/>
        </w:rPr>
        <w:t xml:space="preserve"> </w:t>
      </w:r>
      <w:r w:rsidR="00C670BA" w:rsidRPr="006E5844">
        <w:rPr>
          <w:rFonts w:ascii="Times New Roman" w:hAnsi="Times New Roman" w:cs="Times New Roman"/>
          <w:kern w:val="0"/>
          <w:sz w:val="24"/>
          <w:szCs w:val="24"/>
        </w:rPr>
        <w:t>W</w:t>
      </w:r>
      <w:r w:rsidR="002A0AB7" w:rsidRPr="006E5844">
        <w:rPr>
          <w:rFonts w:ascii="Times New Roman" w:hAnsi="Times New Roman" w:cs="Times New Roman"/>
          <w:kern w:val="0"/>
          <w:sz w:val="24"/>
          <w:szCs w:val="24"/>
        </w:rPr>
        <w:t>e</w:t>
      </w:r>
      <w:r w:rsidRPr="006E5844">
        <w:rPr>
          <w:rFonts w:ascii="Times New Roman" w:hAnsi="Times New Roman" w:cs="Times New Roman"/>
          <w:kern w:val="0"/>
          <w:sz w:val="24"/>
          <w:szCs w:val="24"/>
        </w:rPr>
        <w:t xml:space="preserve"> include the level of energy intensity in 1987 in each country </w:t>
      </w:r>
      <w:r w:rsidR="002A0AB7" w:rsidRPr="006E5844">
        <w:rPr>
          <w:rFonts w:ascii="Times New Roman" w:hAnsi="Times New Roman" w:cs="Times New Roman"/>
          <w:kern w:val="0"/>
          <w:sz w:val="24"/>
          <w:szCs w:val="24"/>
        </w:rPr>
        <w:t>since the initial level of energy intensity can influence the</w:t>
      </w:r>
      <w:r w:rsidR="0038307E" w:rsidRPr="006E5844">
        <w:rPr>
          <w:rFonts w:ascii="Times New Roman" w:hAnsi="Times New Roman" w:cs="Times New Roman"/>
          <w:kern w:val="0"/>
          <w:sz w:val="24"/>
          <w:szCs w:val="24"/>
        </w:rPr>
        <w:t xml:space="preserve"> subsequent </w:t>
      </w:r>
      <w:r w:rsidR="002A0AB7" w:rsidRPr="006E5844">
        <w:rPr>
          <w:rFonts w:ascii="Times New Roman" w:hAnsi="Times New Roman" w:cs="Times New Roman"/>
          <w:kern w:val="0"/>
          <w:sz w:val="24"/>
          <w:szCs w:val="24"/>
        </w:rPr>
        <w:t>level of energy intensity</w:t>
      </w:r>
      <w:r w:rsidR="00C670BA" w:rsidRPr="006E5844">
        <w:rPr>
          <w:rFonts w:ascii="Times New Roman" w:hAnsi="Times New Roman" w:cs="Times New Roman"/>
          <w:kern w:val="0"/>
          <w:sz w:val="24"/>
          <w:szCs w:val="24"/>
        </w:rPr>
        <w:t xml:space="preserve"> in Table</w:t>
      </w:r>
      <w:r w:rsidR="00F14CDE" w:rsidRPr="006E5844">
        <w:rPr>
          <w:rFonts w:ascii="Times New Roman" w:hAnsi="Times New Roman" w:cs="Times New Roman"/>
          <w:kern w:val="0"/>
          <w:sz w:val="24"/>
          <w:szCs w:val="24"/>
        </w:rPr>
        <w:t xml:space="preserve"> 5</w:t>
      </w:r>
      <w:r w:rsidR="00C670BA" w:rsidRPr="006E5844">
        <w:rPr>
          <w:rFonts w:ascii="Times New Roman" w:hAnsi="Times New Roman" w:cs="Times New Roman"/>
          <w:kern w:val="0"/>
          <w:sz w:val="24"/>
          <w:szCs w:val="24"/>
        </w:rPr>
        <w:t xml:space="preserve"> and</w:t>
      </w:r>
      <w:r w:rsidR="006E5844" w:rsidRPr="006E5844">
        <w:rPr>
          <w:rFonts w:ascii="Times New Roman" w:hAnsi="Times New Roman" w:cs="Times New Roman"/>
          <w:kern w:val="0"/>
          <w:sz w:val="24"/>
          <w:szCs w:val="24"/>
        </w:rPr>
        <w:t xml:space="preserve">, additionally, </w:t>
      </w:r>
      <w:r w:rsidR="00C670BA" w:rsidRPr="006E5844">
        <w:rPr>
          <w:rFonts w:ascii="Times New Roman" w:hAnsi="Times New Roman" w:cs="Times New Roman"/>
          <w:kern w:val="0"/>
          <w:sz w:val="24"/>
          <w:szCs w:val="24"/>
        </w:rPr>
        <w:t>the square</w:t>
      </w:r>
      <w:r w:rsidR="006E5844" w:rsidRPr="006E5844">
        <w:rPr>
          <w:rFonts w:ascii="Times New Roman" w:hAnsi="Times New Roman" w:cs="Times New Roman"/>
          <w:kern w:val="0"/>
          <w:sz w:val="24"/>
          <w:szCs w:val="24"/>
        </w:rPr>
        <w:t>d value</w:t>
      </w:r>
      <w:r w:rsidR="00C670BA" w:rsidRPr="006E5844">
        <w:rPr>
          <w:rFonts w:ascii="Times New Roman" w:hAnsi="Times New Roman" w:cs="Times New Roman"/>
          <w:kern w:val="0"/>
          <w:sz w:val="24"/>
          <w:szCs w:val="24"/>
        </w:rPr>
        <w:t xml:space="preserve"> of GDP per capita</w:t>
      </w:r>
      <w:r w:rsidR="00C670BA" w:rsidRPr="006E5844">
        <w:t xml:space="preserve"> </w:t>
      </w:r>
      <w:r w:rsidR="00C670BA" w:rsidRPr="006E5844">
        <w:rPr>
          <w:rFonts w:ascii="Times New Roman" w:hAnsi="Times New Roman" w:cs="Times New Roman"/>
          <w:kern w:val="0"/>
          <w:sz w:val="24"/>
          <w:szCs w:val="24"/>
        </w:rPr>
        <w:t xml:space="preserve">as an additional regressor to capture the </w:t>
      </w:r>
      <w:r w:rsidR="006E5844" w:rsidRPr="006E5844">
        <w:rPr>
          <w:rFonts w:ascii="Times New Roman" w:hAnsi="Times New Roman" w:cs="Times New Roman"/>
          <w:kern w:val="0"/>
          <w:sz w:val="24"/>
          <w:szCs w:val="24"/>
        </w:rPr>
        <w:t xml:space="preserve">potential </w:t>
      </w:r>
      <w:r w:rsidR="00C670BA" w:rsidRPr="006E5844">
        <w:rPr>
          <w:rFonts w:ascii="Times New Roman" w:hAnsi="Times New Roman" w:cs="Times New Roman"/>
          <w:kern w:val="0"/>
          <w:sz w:val="24"/>
          <w:szCs w:val="24"/>
        </w:rPr>
        <w:t xml:space="preserve">nonlinearity </w:t>
      </w:r>
      <w:r w:rsidR="006E5844" w:rsidRPr="006E5844">
        <w:rPr>
          <w:rFonts w:ascii="Times New Roman" w:hAnsi="Times New Roman" w:cs="Times New Roman"/>
          <w:kern w:val="0"/>
          <w:sz w:val="24"/>
          <w:szCs w:val="24"/>
        </w:rPr>
        <w:t xml:space="preserve">of </w:t>
      </w:r>
      <w:r w:rsidR="00C670BA" w:rsidRPr="006E5844">
        <w:rPr>
          <w:rFonts w:ascii="Times New Roman" w:hAnsi="Times New Roman" w:cs="Times New Roman"/>
          <w:kern w:val="0"/>
          <w:sz w:val="24"/>
          <w:szCs w:val="24"/>
        </w:rPr>
        <w:t xml:space="preserve">income in Table </w:t>
      </w:r>
      <w:r w:rsidR="00F14CDE" w:rsidRPr="006E5844">
        <w:rPr>
          <w:rFonts w:ascii="Times New Roman" w:hAnsi="Times New Roman" w:cs="Times New Roman"/>
          <w:kern w:val="0"/>
          <w:sz w:val="24"/>
          <w:szCs w:val="24"/>
        </w:rPr>
        <w:t>6</w:t>
      </w:r>
      <w:r w:rsidR="00C670BA" w:rsidRPr="006E5844">
        <w:rPr>
          <w:rFonts w:ascii="Times New Roman" w:hAnsi="Times New Roman" w:cs="Times New Roman"/>
          <w:kern w:val="0"/>
          <w:sz w:val="24"/>
          <w:szCs w:val="24"/>
        </w:rPr>
        <w:t>. Again, the results</w:t>
      </w:r>
      <w:r w:rsidR="00245FA4" w:rsidRPr="006E5844">
        <w:rPr>
          <w:rFonts w:ascii="Times New Roman" w:hAnsi="Times New Roman" w:cs="Times New Roman"/>
          <w:kern w:val="0"/>
          <w:sz w:val="24"/>
          <w:szCs w:val="24"/>
        </w:rPr>
        <w:t xml:space="preserve"> </w:t>
      </w:r>
      <w:r w:rsidR="00C670BA" w:rsidRPr="006E5844">
        <w:rPr>
          <w:rFonts w:ascii="Times New Roman" w:hAnsi="Times New Roman" w:cs="Times New Roman"/>
          <w:kern w:val="0"/>
          <w:sz w:val="24"/>
          <w:szCs w:val="24"/>
        </w:rPr>
        <w:t>are broadly similar</w:t>
      </w:r>
      <w:r w:rsidR="006E5844" w:rsidRPr="006E5844">
        <w:rPr>
          <w:rFonts w:ascii="Times New Roman" w:hAnsi="Times New Roman" w:cs="Times New Roman"/>
          <w:kern w:val="0"/>
          <w:sz w:val="24"/>
          <w:szCs w:val="24"/>
        </w:rPr>
        <w:t>, offering further reassurance</w:t>
      </w:r>
      <w:r w:rsidR="00245FA4" w:rsidRPr="006E5844">
        <w:rPr>
          <w:rFonts w:ascii="Times New Roman" w:hAnsi="Times New Roman" w:cs="Times New Roman"/>
          <w:kern w:val="0"/>
          <w:sz w:val="24"/>
          <w:szCs w:val="24"/>
        </w:rPr>
        <w:t>.</w:t>
      </w:r>
    </w:p>
    <w:p w14:paraId="140D74EE" w14:textId="43F089D3" w:rsidR="002D44F8" w:rsidRPr="00887071" w:rsidRDefault="002D44F8" w:rsidP="002D44F8">
      <w:pPr>
        <w:widowControl/>
        <w:spacing w:after="240" w:line="480" w:lineRule="auto"/>
        <w:ind w:firstLine="420"/>
        <w:jc w:val="left"/>
        <w:rPr>
          <w:rFonts w:ascii="Times New Roman" w:hAnsi="Times New Roman" w:cs="Times New Roman"/>
          <w:kern w:val="0"/>
          <w:sz w:val="24"/>
          <w:szCs w:val="24"/>
        </w:rPr>
      </w:pPr>
      <w:r w:rsidRPr="00887071">
        <w:rPr>
          <w:rFonts w:ascii="Times New Roman" w:hAnsi="Times New Roman" w:cs="Times New Roman"/>
          <w:kern w:val="0"/>
          <w:sz w:val="24"/>
          <w:szCs w:val="24"/>
        </w:rPr>
        <w:t xml:space="preserve">In addition, we decompose energy intensity into </w:t>
      </w:r>
      <w:r w:rsidR="008F3263" w:rsidRPr="00887071">
        <w:rPr>
          <w:rFonts w:ascii="Times New Roman" w:hAnsi="Times New Roman" w:cs="Times New Roman"/>
          <w:kern w:val="0"/>
          <w:sz w:val="24"/>
          <w:szCs w:val="24"/>
        </w:rPr>
        <w:t xml:space="preserve">a </w:t>
      </w:r>
      <w:r w:rsidRPr="00887071">
        <w:rPr>
          <w:rFonts w:ascii="Times New Roman" w:hAnsi="Times New Roman" w:cs="Times New Roman"/>
          <w:kern w:val="0"/>
          <w:sz w:val="24"/>
          <w:szCs w:val="24"/>
        </w:rPr>
        <w:t xml:space="preserve">structural </w:t>
      </w:r>
      <w:r w:rsidR="00050FA9" w:rsidRPr="00887071">
        <w:rPr>
          <w:rFonts w:ascii="Times New Roman" w:hAnsi="Times New Roman" w:cs="Times New Roman"/>
          <w:kern w:val="0"/>
          <w:sz w:val="24"/>
          <w:szCs w:val="24"/>
        </w:rPr>
        <w:t>effect</w:t>
      </w:r>
      <w:r w:rsidRPr="00887071">
        <w:rPr>
          <w:rFonts w:ascii="Times New Roman" w:hAnsi="Times New Roman" w:cs="Times New Roman"/>
          <w:kern w:val="0"/>
          <w:sz w:val="24"/>
          <w:szCs w:val="24"/>
        </w:rPr>
        <w:t xml:space="preserve"> and </w:t>
      </w:r>
      <w:r w:rsidR="008F3263" w:rsidRPr="00887071">
        <w:rPr>
          <w:rFonts w:ascii="Times New Roman" w:hAnsi="Times New Roman" w:cs="Times New Roman"/>
          <w:kern w:val="0"/>
          <w:sz w:val="24"/>
          <w:szCs w:val="24"/>
        </w:rPr>
        <w:t xml:space="preserve">an </w:t>
      </w:r>
      <w:r w:rsidRPr="00887071">
        <w:rPr>
          <w:rFonts w:ascii="Times New Roman" w:hAnsi="Times New Roman" w:cs="Times New Roman"/>
          <w:kern w:val="0"/>
          <w:sz w:val="24"/>
          <w:szCs w:val="24"/>
        </w:rPr>
        <w:t>intensity effect and use the change of intensity effect as an alternative measure of the dependent variable. The change of intensity effect is calculated using the change of total energy intensity min</w:t>
      </w:r>
      <w:r w:rsidR="00F84B97" w:rsidRPr="00887071">
        <w:rPr>
          <w:rFonts w:ascii="Times New Roman" w:hAnsi="Times New Roman" w:cs="Times New Roman"/>
          <w:kern w:val="0"/>
          <w:sz w:val="24"/>
          <w:szCs w:val="24"/>
        </w:rPr>
        <w:t>u</w:t>
      </w:r>
      <w:r w:rsidRPr="00887071">
        <w:rPr>
          <w:rFonts w:ascii="Times New Roman" w:hAnsi="Times New Roman" w:cs="Times New Roman"/>
          <w:kern w:val="0"/>
          <w:sz w:val="24"/>
          <w:szCs w:val="24"/>
        </w:rPr>
        <w:t>s the shift of economic structure. Following Adom and Amuakwa-Mensah (2016), we define economic structure as industr</w:t>
      </w:r>
      <w:r w:rsidR="00050FA9" w:rsidRPr="00887071">
        <w:rPr>
          <w:rFonts w:ascii="Times New Roman" w:hAnsi="Times New Roman" w:cs="Times New Roman"/>
          <w:kern w:val="0"/>
          <w:sz w:val="24"/>
          <w:szCs w:val="24"/>
        </w:rPr>
        <w:t>ia</w:t>
      </w:r>
      <w:r w:rsidRPr="00887071">
        <w:rPr>
          <w:rFonts w:ascii="Times New Roman" w:hAnsi="Times New Roman" w:cs="Times New Roman"/>
          <w:kern w:val="0"/>
          <w:sz w:val="24"/>
          <w:szCs w:val="24"/>
        </w:rPr>
        <w:t>li</w:t>
      </w:r>
      <w:r w:rsidR="008F3263" w:rsidRPr="00887071">
        <w:rPr>
          <w:rFonts w:ascii="Times New Roman" w:hAnsi="Times New Roman" w:cs="Times New Roman"/>
          <w:kern w:val="0"/>
          <w:sz w:val="24"/>
          <w:szCs w:val="24"/>
        </w:rPr>
        <w:t>z</w:t>
      </w:r>
      <w:r w:rsidRPr="00887071">
        <w:rPr>
          <w:rFonts w:ascii="Times New Roman" w:hAnsi="Times New Roman" w:cs="Times New Roman"/>
          <w:kern w:val="0"/>
          <w:sz w:val="24"/>
          <w:szCs w:val="24"/>
        </w:rPr>
        <w:t>ation</w:t>
      </w:r>
      <w:r w:rsidR="008F3263" w:rsidRPr="00887071">
        <w:rPr>
          <w:rFonts w:ascii="Times New Roman" w:hAnsi="Times New Roman" w:cs="Times New Roman"/>
          <w:kern w:val="0"/>
          <w:sz w:val="24"/>
          <w:szCs w:val="24"/>
        </w:rPr>
        <w:t>,</w:t>
      </w:r>
      <w:r w:rsidRPr="00887071">
        <w:rPr>
          <w:rFonts w:ascii="Times New Roman" w:hAnsi="Times New Roman" w:cs="Times New Roman"/>
          <w:kern w:val="0"/>
          <w:sz w:val="24"/>
          <w:szCs w:val="24"/>
        </w:rPr>
        <w:t xml:space="preserve"> </w:t>
      </w:r>
      <w:r w:rsidR="00F84B97" w:rsidRPr="00887071">
        <w:rPr>
          <w:rFonts w:ascii="Times New Roman" w:hAnsi="Times New Roman" w:cs="Times New Roman"/>
          <w:kern w:val="0"/>
          <w:sz w:val="24"/>
          <w:szCs w:val="24"/>
        </w:rPr>
        <w:t xml:space="preserve">with </w:t>
      </w:r>
      <w:r w:rsidRPr="00887071">
        <w:rPr>
          <w:rFonts w:ascii="Times New Roman" w:hAnsi="Times New Roman" w:cs="Times New Roman"/>
          <w:kern w:val="0"/>
          <w:sz w:val="24"/>
          <w:szCs w:val="24"/>
        </w:rPr>
        <w:t>data drawn from the World Bank. The results</w:t>
      </w:r>
      <w:r w:rsidR="00F84B97" w:rsidRPr="00887071">
        <w:rPr>
          <w:rFonts w:ascii="Times New Roman" w:hAnsi="Times New Roman" w:cs="Times New Roman"/>
          <w:kern w:val="0"/>
          <w:sz w:val="24"/>
          <w:szCs w:val="24"/>
        </w:rPr>
        <w:t xml:space="preserve">, reported in Table 7, </w:t>
      </w:r>
      <w:r w:rsidRPr="00887071">
        <w:rPr>
          <w:rFonts w:ascii="Times New Roman" w:hAnsi="Times New Roman" w:cs="Times New Roman"/>
          <w:kern w:val="0"/>
          <w:sz w:val="24"/>
          <w:szCs w:val="24"/>
        </w:rPr>
        <w:t xml:space="preserve">are broadly consistent with our main results. </w:t>
      </w:r>
    </w:p>
    <w:p w14:paraId="410428DD" w14:textId="1AC4722D" w:rsidR="002D44F8" w:rsidRPr="00887071" w:rsidRDefault="002D44F8" w:rsidP="002D44F8">
      <w:pPr>
        <w:widowControl/>
        <w:spacing w:after="240" w:line="480" w:lineRule="auto"/>
        <w:jc w:val="center"/>
        <w:rPr>
          <w:rFonts w:ascii="Times New Roman" w:hAnsi="Times New Roman" w:cs="Times New Roman"/>
          <w:kern w:val="0"/>
          <w:sz w:val="24"/>
          <w:szCs w:val="24"/>
        </w:rPr>
      </w:pPr>
      <w:r w:rsidRPr="00887071">
        <w:rPr>
          <w:rFonts w:ascii="Times New Roman" w:eastAsia="Times New Roman" w:hAnsi="Times New Roman" w:cs="Times New Roman"/>
          <w:kern w:val="0"/>
          <w:sz w:val="24"/>
          <w:szCs w:val="24"/>
          <w:lang w:eastAsia="en-GB"/>
        </w:rPr>
        <w:t>[Table 7 here]</w:t>
      </w:r>
      <w:r w:rsidRPr="00887071">
        <w:rPr>
          <w:rFonts w:ascii="Times New Roman" w:hAnsi="Times New Roman" w:cs="Times New Roman"/>
          <w:kern w:val="0"/>
          <w:sz w:val="24"/>
          <w:szCs w:val="24"/>
        </w:rPr>
        <w:t xml:space="preserve"> </w:t>
      </w:r>
    </w:p>
    <w:p w14:paraId="7092096B" w14:textId="38EEF028" w:rsidR="006A1266" w:rsidRPr="00A84B09" w:rsidRDefault="00A84B09" w:rsidP="00B513CC">
      <w:pPr>
        <w:widowControl/>
        <w:spacing w:after="240" w:line="480" w:lineRule="auto"/>
        <w:ind w:firstLine="420"/>
        <w:jc w:val="left"/>
        <w:rPr>
          <w:rFonts w:ascii="Times New Roman" w:hAnsi="Times New Roman" w:cs="Times New Roman"/>
          <w:kern w:val="0"/>
          <w:sz w:val="24"/>
          <w:szCs w:val="24"/>
        </w:rPr>
      </w:pPr>
      <w:r w:rsidRPr="00A84B09">
        <w:rPr>
          <w:rFonts w:ascii="Times New Roman" w:eastAsia="Times New Roman" w:hAnsi="Times New Roman" w:cs="Times New Roman"/>
          <w:kern w:val="0"/>
          <w:sz w:val="24"/>
          <w:szCs w:val="24"/>
          <w:lang w:eastAsia="en-GB"/>
        </w:rPr>
        <w:t xml:space="preserve">We </w:t>
      </w:r>
      <w:r w:rsidR="00B513CC" w:rsidRPr="00A84B09">
        <w:rPr>
          <w:rFonts w:ascii="Times New Roman" w:eastAsia="Times New Roman" w:hAnsi="Times New Roman" w:cs="Times New Roman"/>
          <w:kern w:val="0"/>
          <w:sz w:val="24"/>
          <w:szCs w:val="24"/>
          <w:lang w:eastAsia="en-GB"/>
        </w:rPr>
        <w:t xml:space="preserve">can conclude that our results </w:t>
      </w:r>
      <w:r w:rsidRPr="00A84B09">
        <w:rPr>
          <w:rFonts w:ascii="Times New Roman" w:eastAsia="Times New Roman" w:hAnsi="Times New Roman" w:cs="Times New Roman"/>
          <w:kern w:val="0"/>
          <w:sz w:val="24"/>
          <w:szCs w:val="24"/>
          <w:lang w:eastAsia="en-GB"/>
        </w:rPr>
        <w:t xml:space="preserve">prove to be fairly robust to </w:t>
      </w:r>
      <w:r w:rsidR="00B513CC" w:rsidRPr="00A84B09">
        <w:rPr>
          <w:rFonts w:ascii="Times New Roman" w:eastAsia="Times New Roman" w:hAnsi="Times New Roman" w:cs="Times New Roman"/>
          <w:kern w:val="0"/>
          <w:sz w:val="24"/>
          <w:szCs w:val="24"/>
          <w:lang w:eastAsia="en-GB"/>
        </w:rPr>
        <w:t xml:space="preserve">different estimation </w:t>
      </w:r>
      <w:r w:rsidRPr="00A84B09">
        <w:rPr>
          <w:rFonts w:ascii="Times New Roman" w:eastAsia="Times New Roman" w:hAnsi="Times New Roman" w:cs="Times New Roman"/>
          <w:kern w:val="0"/>
          <w:sz w:val="24"/>
          <w:szCs w:val="24"/>
          <w:lang w:eastAsia="en-GB"/>
        </w:rPr>
        <w:t xml:space="preserve">methods and </w:t>
      </w:r>
      <w:r w:rsidR="006E5844">
        <w:rPr>
          <w:rFonts w:ascii="Times New Roman" w:eastAsia="Times New Roman" w:hAnsi="Times New Roman" w:cs="Times New Roman"/>
          <w:kern w:val="0"/>
          <w:sz w:val="24"/>
          <w:szCs w:val="24"/>
          <w:lang w:eastAsia="en-GB"/>
        </w:rPr>
        <w:t xml:space="preserve">changes to our baseline </w:t>
      </w:r>
      <w:r w:rsidRPr="00A84B09">
        <w:rPr>
          <w:rFonts w:ascii="Times New Roman" w:eastAsia="Times New Roman" w:hAnsi="Times New Roman" w:cs="Times New Roman"/>
          <w:kern w:val="0"/>
          <w:sz w:val="24"/>
          <w:szCs w:val="24"/>
          <w:lang w:eastAsia="en-GB"/>
        </w:rPr>
        <w:t>model specification</w:t>
      </w:r>
      <w:r w:rsidR="00B513CC" w:rsidRPr="00A84B09">
        <w:rPr>
          <w:rFonts w:ascii="Times New Roman" w:eastAsia="Times New Roman" w:hAnsi="Times New Roman" w:cs="Times New Roman"/>
          <w:kern w:val="0"/>
          <w:sz w:val="24"/>
          <w:szCs w:val="24"/>
          <w:lang w:eastAsia="en-GB"/>
        </w:rPr>
        <w:t>.</w:t>
      </w:r>
    </w:p>
    <w:p w14:paraId="4364D5AF" w14:textId="0BAB5757" w:rsidR="00B513CC" w:rsidRPr="006C1F12" w:rsidRDefault="00B513CC" w:rsidP="00B513CC">
      <w:pPr>
        <w:widowControl/>
        <w:spacing w:after="240" w:line="480" w:lineRule="auto"/>
        <w:rPr>
          <w:rFonts w:ascii="Times New Roman" w:eastAsia="Times New Roman" w:hAnsi="Times New Roman" w:cs="Times New Roman"/>
          <w:color w:val="FF0000"/>
          <w:kern w:val="0"/>
          <w:sz w:val="24"/>
          <w:szCs w:val="24"/>
          <w:lang w:eastAsia="en-GB"/>
        </w:rPr>
      </w:pPr>
      <w:r>
        <w:rPr>
          <w:rFonts w:ascii="Times New Roman" w:eastAsia="Times New Roman" w:hAnsi="Times New Roman" w:cs="Times New Roman"/>
          <w:color w:val="FF0000"/>
          <w:kern w:val="0"/>
          <w:sz w:val="24"/>
          <w:szCs w:val="24"/>
          <w:lang w:eastAsia="en-GB"/>
        </w:rPr>
        <w:tab/>
      </w:r>
    </w:p>
    <w:p w14:paraId="7E9ABC9C" w14:textId="28CC7DD4" w:rsidR="005A63DF" w:rsidRPr="00BE25D5" w:rsidRDefault="001C1B0E" w:rsidP="009C351D">
      <w:pPr>
        <w:widowControl/>
        <w:spacing w:after="240" w:line="480" w:lineRule="auto"/>
        <w:jc w:val="left"/>
        <w:rPr>
          <w:rFonts w:ascii="Times New Roman" w:eastAsia="Times New Roman" w:hAnsi="Times New Roman" w:cs="Times New Roman"/>
          <w:b/>
          <w:kern w:val="0"/>
          <w:sz w:val="24"/>
          <w:szCs w:val="24"/>
          <w:lang w:eastAsia="en-GB"/>
        </w:rPr>
      </w:pPr>
      <w:r w:rsidRPr="00BE25D5">
        <w:rPr>
          <w:rFonts w:ascii="Times New Roman" w:eastAsia="Times New Roman" w:hAnsi="Times New Roman" w:cs="Times New Roman"/>
          <w:b/>
          <w:kern w:val="0"/>
          <w:sz w:val="24"/>
          <w:szCs w:val="24"/>
          <w:lang w:eastAsia="en-GB"/>
        </w:rPr>
        <w:t>5</w:t>
      </w:r>
      <w:r w:rsidR="00236E65" w:rsidRPr="00BE25D5">
        <w:rPr>
          <w:rFonts w:ascii="Times New Roman" w:eastAsia="Times New Roman" w:hAnsi="Times New Roman" w:cs="Times New Roman"/>
          <w:b/>
          <w:kern w:val="0"/>
          <w:sz w:val="24"/>
          <w:szCs w:val="24"/>
          <w:lang w:eastAsia="en-GB"/>
        </w:rPr>
        <w:t>. C</w:t>
      </w:r>
      <w:r w:rsidR="00CA0F8D" w:rsidRPr="00BE25D5">
        <w:rPr>
          <w:rFonts w:ascii="Times New Roman" w:eastAsia="Times New Roman" w:hAnsi="Times New Roman" w:cs="Times New Roman"/>
          <w:b/>
          <w:kern w:val="0"/>
          <w:sz w:val="24"/>
          <w:szCs w:val="24"/>
          <w:lang w:eastAsia="en-GB"/>
        </w:rPr>
        <w:t>onclusion</w:t>
      </w:r>
    </w:p>
    <w:p w14:paraId="6B2D0598" w14:textId="109E6DDD" w:rsidR="00DD412B" w:rsidRDefault="00BE1272" w:rsidP="009C351D">
      <w:pPr>
        <w:widowControl/>
        <w:spacing w:after="240" w:line="480" w:lineRule="auto"/>
        <w:ind w:firstLine="420"/>
        <w:jc w:val="left"/>
        <w:rPr>
          <w:rFonts w:ascii="Times New Roman" w:hAnsi="Times New Roman" w:cs="Times New Roman"/>
          <w:kern w:val="0"/>
          <w:sz w:val="24"/>
          <w:szCs w:val="24"/>
        </w:rPr>
      </w:pPr>
      <w:r>
        <w:rPr>
          <w:rFonts w:ascii="Times New Roman" w:hAnsi="Times New Roman" w:cs="Times New Roman"/>
          <w:kern w:val="0"/>
          <w:sz w:val="24"/>
          <w:szCs w:val="24"/>
        </w:rPr>
        <w:t>I</w:t>
      </w:r>
      <w:r w:rsidR="002D209D">
        <w:rPr>
          <w:rFonts w:ascii="Times New Roman" w:hAnsi="Times New Roman" w:cs="Times New Roman"/>
          <w:kern w:val="0"/>
          <w:sz w:val="24"/>
          <w:szCs w:val="24"/>
        </w:rPr>
        <w:t xml:space="preserve">nward FDI has great potential to reduce energy intensity in host countries, </w:t>
      </w:r>
      <w:r w:rsidR="006E5844">
        <w:rPr>
          <w:rFonts w:ascii="Times New Roman" w:hAnsi="Times New Roman" w:cs="Times New Roman"/>
          <w:kern w:val="0"/>
          <w:sz w:val="24"/>
          <w:szCs w:val="24"/>
        </w:rPr>
        <w:t xml:space="preserve">thereby </w:t>
      </w:r>
      <w:r w:rsidR="00430C13">
        <w:rPr>
          <w:rFonts w:ascii="Times New Roman" w:hAnsi="Times New Roman" w:cs="Times New Roman"/>
          <w:kern w:val="0"/>
          <w:sz w:val="24"/>
          <w:szCs w:val="24"/>
        </w:rPr>
        <w:t>play</w:t>
      </w:r>
      <w:r w:rsidR="006E5844">
        <w:rPr>
          <w:rFonts w:ascii="Times New Roman" w:hAnsi="Times New Roman" w:cs="Times New Roman"/>
          <w:kern w:val="0"/>
          <w:sz w:val="24"/>
          <w:szCs w:val="24"/>
        </w:rPr>
        <w:t xml:space="preserve">ing a potentially </w:t>
      </w:r>
      <w:r w:rsidR="002D209D">
        <w:rPr>
          <w:rFonts w:ascii="Times New Roman" w:hAnsi="Times New Roman" w:cs="Times New Roman"/>
          <w:kern w:val="0"/>
          <w:sz w:val="24"/>
          <w:szCs w:val="24"/>
        </w:rPr>
        <w:t>important role</w:t>
      </w:r>
      <w:r w:rsidR="0010742B">
        <w:rPr>
          <w:rFonts w:ascii="Times New Roman" w:hAnsi="Times New Roman" w:cs="Times New Roman"/>
          <w:kern w:val="0"/>
          <w:sz w:val="24"/>
          <w:szCs w:val="24"/>
        </w:rPr>
        <w:t xml:space="preserve"> </w:t>
      </w:r>
      <w:r w:rsidR="006E5844">
        <w:rPr>
          <w:rFonts w:ascii="Times New Roman" w:hAnsi="Times New Roman" w:cs="Times New Roman"/>
          <w:kern w:val="0"/>
          <w:sz w:val="24"/>
          <w:szCs w:val="24"/>
        </w:rPr>
        <w:t xml:space="preserve">in mitigating </w:t>
      </w:r>
      <w:r w:rsidR="00EF547F" w:rsidRPr="00EF547F">
        <w:rPr>
          <w:rFonts w:ascii="Times New Roman" w:hAnsi="Times New Roman" w:cs="Times New Roman"/>
          <w:kern w:val="0"/>
          <w:sz w:val="24"/>
          <w:szCs w:val="24"/>
        </w:rPr>
        <w:t xml:space="preserve">the </w:t>
      </w:r>
      <w:r w:rsidR="00430C13">
        <w:rPr>
          <w:rFonts w:ascii="Times New Roman" w:hAnsi="Times New Roman" w:cs="Times New Roman"/>
          <w:kern w:val="0"/>
          <w:sz w:val="24"/>
          <w:szCs w:val="24"/>
        </w:rPr>
        <w:t xml:space="preserve">deleterious </w:t>
      </w:r>
      <w:r w:rsidR="00EF547F" w:rsidRPr="00EF547F">
        <w:rPr>
          <w:rFonts w:ascii="Times New Roman" w:hAnsi="Times New Roman" w:cs="Times New Roman"/>
          <w:kern w:val="0"/>
          <w:sz w:val="24"/>
          <w:szCs w:val="24"/>
        </w:rPr>
        <w:t>impacts of climate change</w:t>
      </w:r>
      <w:r w:rsidR="00EF547F">
        <w:rPr>
          <w:rFonts w:ascii="Times New Roman" w:hAnsi="Times New Roman" w:cs="Times New Roman"/>
          <w:kern w:val="0"/>
          <w:sz w:val="24"/>
          <w:szCs w:val="24"/>
        </w:rPr>
        <w:t xml:space="preserve"> and </w:t>
      </w:r>
      <w:r w:rsidR="00EF547F" w:rsidRPr="0005270C">
        <w:rPr>
          <w:rFonts w:ascii="Times New Roman" w:hAnsi="Times New Roman" w:cs="Times New Roman"/>
          <w:sz w:val="24"/>
          <w:szCs w:val="24"/>
        </w:rPr>
        <w:t>carbon emissions</w:t>
      </w:r>
      <w:r w:rsidR="00EF547F" w:rsidRPr="00EF547F">
        <w:rPr>
          <w:rFonts w:ascii="Times New Roman" w:hAnsi="Times New Roman" w:cs="Times New Roman"/>
          <w:kern w:val="0"/>
          <w:sz w:val="24"/>
          <w:szCs w:val="24"/>
        </w:rPr>
        <w:t>.</w:t>
      </w:r>
      <w:r w:rsidR="00EF547F">
        <w:rPr>
          <w:rFonts w:ascii="Times New Roman" w:hAnsi="Times New Roman" w:cs="Times New Roman"/>
          <w:kern w:val="0"/>
          <w:sz w:val="24"/>
          <w:szCs w:val="24"/>
        </w:rPr>
        <w:t xml:space="preserve"> </w:t>
      </w:r>
      <w:r w:rsidR="006E5844">
        <w:rPr>
          <w:rFonts w:ascii="Times New Roman" w:hAnsi="Times New Roman" w:cs="Times New Roman"/>
          <w:kern w:val="0"/>
          <w:sz w:val="24"/>
          <w:szCs w:val="24"/>
        </w:rPr>
        <w:t>Most p</w:t>
      </w:r>
      <w:r w:rsidR="00DD412B">
        <w:rPr>
          <w:rFonts w:ascii="Times New Roman" w:hAnsi="Times New Roman" w:cs="Times New Roman"/>
          <w:kern w:val="0"/>
          <w:sz w:val="24"/>
          <w:szCs w:val="24"/>
        </w:rPr>
        <w:t xml:space="preserve">revious studies </w:t>
      </w:r>
      <w:r w:rsidR="00430C13">
        <w:rPr>
          <w:rFonts w:ascii="Times New Roman" w:hAnsi="Times New Roman" w:cs="Times New Roman"/>
          <w:kern w:val="0"/>
          <w:sz w:val="24"/>
          <w:szCs w:val="24"/>
        </w:rPr>
        <w:t xml:space="preserve">directing attention </w:t>
      </w:r>
      <w:r w:rsidR="00DD412B">
        <w:rPr>
          <w:rFonts w:ascii="Times New Roman" w:hAnsi="Times New Roman" w:cs="Times New Roman"/>
          <w:kern w:val="0"/>
          <w:sz w:val="24"/>
          <w:szCs w:val="24"/>
        </w:rPr>
        <w:t xml:space="preserve">to the FDI-energy intensity nexus </w:t>
      </w:r>
      <w:r w:rsidR="006E5844">
        <w:rPr>
          <w:rFonts w:ascii="Times New Roman" w:hAnsi="Times New Roman" w:cs="Times New Roman"/>
          <w:kern w:val="0"/>
          <w:sz w:val="24"/>
          <w:szCs w:val="24"/>
        </w:rPr>
        <w:t xml:space="preserve">assumed a </w:t>
      </w:r>
      <w:r w:rsidR="00F01F84">
        <w:rPr>
          <w:rFonts w:ascii="Times New Roman" w:hAnsi="Times New Roman" w:cs="Times New Roman"/>
          <w:kern w:val="0"/>
          <w:sz w:val="24"/>
          <w:szCs w:val="24"/>
        </w:rPr>
        <w:t xml:space="preserve">mere </w:t>
      </w:r>
      <w:r w:rsidR="006E5844">
        <w:rPr>
          <w:rFonts w:ascii="Times New Roman" w:hAnsi="Times New Roman" w:cs="Times New Roman"/>
          <w:kern w:val="0"/>
          <w:sz w:val="24"/>
          <w:szCs w:val="24"/>
        </w:rPr>
        <w:t>linear relationship</w:t>
      </w:r>
      <w:r w:rsidR="00F01F84">
        <w:rPr>
          <w:rFonts w:ascii="Times New Roman" w:hAnsi="Times New Roman" w:cs="Times New Roman"/>
          <w:kern w:val="0"/>
          <w:sz w:val="24"/>
          <w:szCs w:val="24"/>
        </w:rPr>
        <w:t xml:space="preserve">, no threshold effects of </w:t>
      </w:r>
      <w:r w:rsidR="00CA6D39">
        <w:rPr>
          <w:rFonts w:ascii="Times New Roman" w:hAnsi="Times New Roman" w:cs="Times New Roman"/>
          <w:kern w:val="0"/>
          <w:sz w:val="24"/>
          <w:szCs w:val="24"/>
        </w:rPr>
        <w:t xml:space="preserve">technological </w:t>
      </w:r>
      <w:r w:rsidR="00F01F84">
        <w:rPr>
          <w:rFonts w:ascii="Times New Roman" w:hAnsi="Times New Roman" w:cs="Times New Roman"/>
          <w:kern w:val="0"/>
          <w:sz w:val="24"/>
          <w:szCs w:val="24"/>
        </w:rPr>
        <w:t>absorptive capacity</w:t>
      </w:r>
      <w:r>
        <w:rPr>
          <w:rFonts w:ascii="Times New Roman" w:hAnsi="Times New Roman" w:cs="Times New Roman"/>
          <w:kern w:val="0"/>
          <w:sz w:val="24"/>
          <w:szCs w:val="24"/>
        </w:rPr>
        <w:t>,</w:t>
      </w:r>
      <w:r w:rsidR="006E5844">
        <w:rPr>
          <w:rFonts w:ascii="Times New Roman" w:hAnsi="Times New Roman" w:cs="Times New Roman"/>
          <w:kern w:val="0"/>
          <w:sz w:val="24"/>
          <w:szCs w:val="24"/>
        </w:rPr>
        <w:t xml:space="preserve"> </w:t>
      </w:r>
      <w:r w:rsidR="00DD412B">
        <w:rPr>
          <w:rFonts w:ascii="Times New Roman" w:hAnsi="Times New Roman" w:cs="Times New Roman"/>
          <w:kern w:val="0"/>
          <w:sz w:val="24"/>
          <w:szCs w:val="24"/>
        </w:rPr>
        <w:t xml:space="preserve">and did not </w:t>
      </w:r>
      <w:r w:rsidR="006E5844">
        <w:rPr>
          <w:rFonts w:ascii="Times New Roman" w:hAnsi="Times New Roman" w:cs="Times New Roman"/>
          <w:kern w:val="0"/>
          <w:sz w:val="24"/>
          <w:szCs w:val="24"/>
        </w:rPr>
        <w:t xml:space="preserve">account for </w:t>
      </w:r>
      <w:r w:rsidR="00DD412B">
        <w:rPr>
          <w:rFonts w:ascii="Times New Roman" w:hAnsi="Times New Roman" w:cs="Times New Roman"/>
          <w:kern w:val="0"/>
          <w:sz w:val="24"/>
          <w:szCs w:val="24"/>
        </w:rPr>
        <w:t xml:space="preserve">the dissimilar effect of FDI inflows </w:t>
      </w:r>
      <w:r w:rsidR="006E5844">
        <w:rPr>
          <w:rFonts w:ascii="Times New Roman" w:hAnsi="Times New Roman" w:cs="Times New Roman"/>
          <w:kern w:val="0"/>
          <w:sz w:val="24"/>
          <w:szCs w:val="24"/>
        </w:rPr>
        <w:t xml:space="preserve">across </w:t>
      </w:r>
      <w:r w:rsidR="00DD412B">
        <w:rPr>
          <w:rFonts w:ascii="Times New Roman" w:hAnsi="Times New Roman" w:cs="Times New Roman"/>
          <w:kern w:val="0"/>
          <w:sz w:val="24"/>
          <w:szCs w:val="24"/>
        </w:rPr>
        <w:t xml:space="preserve">different </w:t>
      </w:r>
      <w:r w:rsidR="006E5844">
        <w:rPr>
          <w:rFonts w:ascii="Times New Roman" w:hAnsi="Times New Roman" w:cs="Times New Roman"/>
          <w:kern w:val="0"/>
          <w:sz w:val="24"/>
          <w:szCs w:val="24"/>
        </w:rPr>
        <w:t>sectors of economic activity. T</w:t>
      </w:r>
      <w:r w:rsidR="00E31E19">
        <w:rPr>
          <w:rFonts w:ascii="Times New Roman" w:hAnsi="Times New Roman" w:cs="Times New Roman"/>
          <w:kern w:val="0"/>
          <w:sz w:val="24"/>
          <w:szCs w:val="24"/>
        </w:rPr>
        <w:t>his</w:t>
      </w:r>
      <w:r w:rsidR="000E4EFE" w:rsidRPr="000E4EFE">
        <w:rPr>
          <w:rFonts w:ascii="Times New Roman" w:hAnsi="Times New Roman" w:cs="Times New Roman"/>
          <w:kern w:val="0"/>
          <w:sz w:val="24"/>
          <w:szCs w:val="24"/>
        </w:rPr>
        <w:t xml:space="preserve"> study </w:t>
      </w:r>
      <w:r w:rsidR="00952EC7">
        <w:rPr>
          <w:rFonts w:ascii="Times New Roman" w:hAnsi="Times New Roman" w:cs="Times New Roman"/>
          <w:kern w:val="0"/>
          <w:sz w:val="24"/>
          <w:szCs w:val="24"/>
        </w:rPr>
        <w:t>exam</w:t>
      </w:r>
      <w:r w:rsidR="0024454B">
        <w:rPr>
          <w:rFonts w:ascii="Times New Roman" w:hAnsi="Times New Roman" w:cs="Times New Roman"/>
          <w:kern w:val="0"/>
          <w:sz w:val="24"/>
          <w:szCs w:val="24"/>
        </w:rPr>
        <w:t>ine</w:t>
      </w:r>
      <w:r w:rsidR="006E5844">
        <w:rPr>
          <w:rFonts w:ascii="Times New Roman" w:hAnsi="Times New Roman" w:cs="Times New Roman"/>
          <w:kern w:val="0"/>
          <w:sz w:val="24"/>
          <w:szCs w:val="24"/>
        </w:rPr>
        <w:t>d</w:t>
      </w:r>
      <w:r w:rsidR="00952EC7">
        <w:rPr>
          <w:rFonts w:ascii="Times New Roman" w:hAnsi="Times New Roman" w:cs="Times New Roman"/>
          <w:kern w:val="0"/>
          <w:sz w:val="24"/>
          <w:szCs w:val="24"/>
        </w:rPr>
        <w:t xml:space="preserve"> </w:t>
      </w:r>
      <w:r w:rsidR="000E4EFE" w:rsidRPr="000E4EFE">
        <w:rPr>
          <w:rFonts w:ascii="Times New Roman" w:hAnsi="Times New Roman" w:cs="Times New Roman"/>
          <w:kern w:val="0"/>
          <w:sz w:val="24"/>
          <w:szCs w:val="24"/>
        </w:rPr>
        <w:t xml:space="preserve">the </w:t>
      </w:r>
      <w:r w:rsidR="000E4EFE">
        <w:rPr>
          <w:rFonts w:ascii="Times New Roman" w:hAnsi="Times New Roman" w:cs="Times New Roman"/>
          <w:kern w:val="0"/>
          <w:sz w:val="24"/>
          <w:szCs w:val="24"/>
        </w:rPr>
        <w:t xml:space="preserve">impact of </w:t>
      </w:r>
      <w:r w:rsidR="00DD412B">
        <w:rPr>
          <w:rFonts w:ascii="Times New Roman" w:hAnsi="Times New Roman" w:cs="Times New Roman"/>
          <w:kern w:val="0"/>
          <w:sz w:val="24"/>
          <w:szCs w:val="24"/>
        </w:rPr>
        <w:t xml:space="preserve">sectoral </w:t>
      </w:r>
      <w:r w:rsidR="000E4EFE">
        <w:rPr>
          <w:rFonts w:ascii="Times New Roman" w:hAnsi="Times New Roman" w:cs="Times New Roman"/>
          <w:kern w:val="0"/>
          <w:sz w:val="24"/>
          <w:szCs w:val="24"/>
        </w:rPr>
        <w:t>FDI on energy intensity</w:t>
      </w:r>
      <w:r w:rsidR="00DD412B">
        <w:rPr>
          <w:rFonts w:ascii="Times New Roman" w:hAnsi="Times New Roman" w:cs="Times New Roman"/>
          <w:kern w:val="0"/>
          <w:sz w:val="24"/>
          <w:szCs w:val="24"/>
        </w:rPr>
        <w:t xml:space="preserve"> associated with the contingen</w:t>
      </w:r>
      <w:r w:rsidR="00430C13">
        <w:rPr>
          <w:rFonts w:ascii="Times New Roman" w:hAnsi="Times New Roman" w:cs="Times New Roman"/>
          <w:kern w:val="0"/>
          <w:sz w:val="24"/>
          <w:szCs w:val="24"/>
        </w:rPr>
        <w:t>t e</w:t>
      </w:r>
      <w:r w:rsidR="00DD412B">
        <w:rPr>
          <w:rFonts w:ascii="Times New Roman" w:hAnsi="Times New Roman" w:cs="Times New Roman"/>
          <w:kern w:val="0"/>
          <w:sz w:val="24"/>
          <w:szCs w:val="24"/>
        </w:rPr>
        <w:t>ffect of sectoral R&amp;D</w:t>
      </w:r>
      <w:r w:rsidR="000E4EFE" w:rsidRPr="000E4EFE">
        <w:rPr>
          <w:rFonts w:ascii="Times New Roman" w:hAnsi="Times New Roman" w:cs="Times New Roman"/>
          <w:kern w:val="0"/>
          <w:sz w:val="24"/>
          <w:szCs w:val="24"/>
        </w:rPr>
        <w:t xml:space="preserve"> </w:t>
      </w:r>
      <w:r w:rsidR="0024454B" w:rsidRPr="0024454B">
        <w:rPr>
          <w:rFonts w:ascii="Times New Roman" w:hAnsi="Times New Roman" w:cs="Times New Roman"/>
          <w:kern w:val="0"/>
          <w:sz w:val="24"/>
          <w:szCs w:val="24"/>
        </w:rPr>
        <w:t>using Hansen’s (2000) threshold estimation</w:t>
      </w:r>
      <w:r w:rsidR="000E4EFE" w:rsidRPr="000E4EFE">
        <w:rPr>
          <w:rFonts w:ascii="Times New Roman" w:hAnsi="Times New Roman" w:cs="Times New Roman"/>
          <w:kern w:val="0"/>
          <w:sz w:val="24"/>
          <w:szCs w:val="24"/>
        </w:rPr>
        <w:t>.</w:t>
      </w:r>
      <w:r w:rsidR="0070367D">
        <w:rPr>
          <w:rFonts w:ascii="Times New Roman" w:hAnsi="Times New Roman" w:cs="Times New Roman"/>
          <w:kern w:val="0"/>
          <w:sz w:val="24"/>
          <w:szCs w:val="24"/>
        </w:rPr>
        <w:t xml:space="preserve"> </w:t>
      </w:r>
    </w:p>
    <w:p w14:paraId="062C16E1" w14:textId="6F742730" w:rsidR="00F01F84" w:rsidRDefault="00236E65" w:rsidP="00B56ECE">
      <w:pPr>
        <w:widowControl/>
        <w:spacing w:after="240" w:line="480" w:lineRule="auto"/>
        <w:ind w:firstLine="420"/>
        <w:jc w:val="left"/>
        <w:rPr>
          <w:rFonts w:ascii="Times New Roman" w:hAnsi="Times New Roman" w:cs="Times New Roman"/>
          <w:kern w:val="0"/>
          <w:sz w:val="24"/>
          <w:szCs w:val="24"/>
        </w:rPr>
      </w:pPr>
      <w:r w:rsidRPr="0005270C">
        <w:rPr>
          <w:rFonts w:ascii="Times New Roman" w:hAnsi="Times New Roman" w:cs="Times New Roman"/>
          <w:kern w:val="0"/>
          <w:sz w:val="24"/>
          <w:szCs w:val="24"/>
        </w:rPr>
        <w:t>Using data for 34 OECD countries over the 1987</w:t>
      </w:r>
      <w:r w:rsidR="00F669FE" w:rsidRPr="003E2C8C">
        <w:rPr>
          <w:rFonts w:ascii="Times New Roman" w:hAnsi="Times New Roman" w:cs="Times New Roman"/>
          <w:sz w:val="24"/>
          <w:szCs w:val="24"/>
        </w:rPr>
        <w:t>–</w:t>
      </w:r>
      <w:r w:rsidRPr="0005270C">
        <w:rPr>
          <w:rFonts w:ascii="Times New Roman" w:hAnsi="Times New Roman" w:cs="Times New Roman"/>
          <w:kern w:val="0"/>
          <w:sz w:val="24"/>
          <w:szCs w:val="24"/>
        </w:rPr>
        <w:t>2013</w:t>
      </w:r>
      <w:r w:rsidR="00F01F84">
        <w:rPr>
          <w:rFonts w:ascii="Times New Roman" w:hAnsi="Times New Roman" w:cs="Times New Roman"/>
          <w:kern w:val="0"/>
          <w:sz w:val="24"/>
          <w:szCs w:val="24"/>
        </w:rPr>
        <w:t xml:space="preserve"> period</w:t>
      </w:r>
      <w:r w:rsidR="003529FB" w:rsidRPr="0005270C">
        <w:rPr>
          <w:rFonts w:ascii="Times New Roman" w:hAnsi="Times New Roman" w:cs="Times New Roman"/>
          <w:kern w:val="0"/>
          <w:sz w:val="24"/>
          <w:szCs w:val="24"/>
        </w:rPr>
        <w:t>, we</w:t>
      </w:r>
      <w:r w:rsidRPr="0005270C">
        <w:rPr>
          <w:rFonts w:ascii="Times New Roman" w:hAnsi="Times New Roman" w:cs="Times New Roman"/>
          <w:kern w:val="0"/>
          <w:sz w:val="24"/>
          <w:szCs w:val="24"/>
        </w:rPr>
        <w:t xml:space="preserve"> find that there is</w:t>
      </w:r>
      <w:r w:rsidR="008832C6" w:rsidRPr="0005270C">
        <w:t xml:space="preserve"> </w:t>
      </w:r>
      <w:r w:rsidR="008832C6" w:rsidRPr="0005270C">
        <w:rPr>
          <w:rFonts w:ascii="Times New Roman" w:hAnsi="Times New Roman" w:cs="Times New Roman"/>
          <w:kern w:val="0"/>
          <w:sz w:val="24"/>
          <w:szCs w:val="24"/>
        </w:rPr>
        <w:t>a threshold effect of</w:t>
      </w:r>
      <w:r w:rsidR="0024454B">
        <w:rPr>
          <w:rFonts w:ascii="Times New Roman" w:hAnsi="Times New Roman" w:cs="Times New Roman"/>
          <w:kern w:val="0"/>
          <w:sz w:val="24"/>
          <w:szCs w:val="24"/>
        </w:rPr>
        <w:t xml:space="preserve"> </w:t>
      </w:r>
      <w:r w:rsidR="00FD5CBA">
        <w:rPr>
          <w:rFonts w:ascii="Times New Roman" w:hAnsi="Times New Roman" w:cs="Times New Roman"/>
          <w:kern w:val="0"/>
          <w:sz w:val="24"/>
          <w:szCs w:val="24"/>
        </w:rPr>
        <w:t xml:space="preserve">sectoral </w:t>
      </w:r>
      <w:r w:rsidR="0024454B" w:rsidRPr="0005270C">
        <w:rPr>
          <w:rFonts w:ascii="Times New Roman" w:hAnsi="Times New Roman" w:cs="Times New Roman"/>
          <w:kern w:val="0"/>
          <w:sz w:val="24"/>
          <w:szCs w:val="24"/>
        </w:rPr>
        <w:t>R&amp;D</w:t>
      </w:r>
      <w:r w:rsidR="008832C6" w:rsidRPr="0005270C">
        <w:rPr>
          <w:rFonts w:ascii="Times New Roman" w:hAnsi="Times New Roman" w:cs="Times New Roman"/>
          <w:kern w:val="0"/>
          <w:sz w:val="24"/>
          <w:szCs w:val="24"/>
        </w:rPr>
        <w:t xml:space="preserve"> </w:t>
      </w:r>
      <w:r w:rsidR="00430C13">
        <w:rPr>
          <w:rFonts w:ascii="Times New Roman" w:hAnsi="Times New Roman" w:cs="Times New Roman"/>
          <w:kern w:val="0"/>
          <w:sz w:val="24"/>
          <w:szCs w:val="24"/>
        </w:rPr>
        <w:t xml:space="preserve">in the relationship </w:t>
      </w:r>
      <w:r w:rsidR="0024454B">
        <w:rPr>
          <w:rFonts w:ascii="Times New Roman" w:hAnsi="Times New Roman" w:cs="Times New Roman"/>
          <w:kern w:val="0"/>
          <w:sz w:val="24"/>
          <w:szCs w:val="24"/>
        </w:rPr>
        <w:t xml:space="preserve">between </w:t>
      </w:r>
      <w:r w:rsidR="008832C6" w:rsidRPr="0005270C">
        <w:rPr>
          <w:rFonts w:ascii="Times New Roman" w:hAnsi="Times New Roman" w:cs="Times New Roman"/>
          <w:kern w:val="0"/>
          <w:sz w:val="24"/>
          <w:szCs w:val="24"/>
        </w:rPr>
        <w:t xml:space="preserve">FDI </w:t>
      </w:r>
      <w:r w:rsidR="0024454B">
        <w:rPr>
          <w:rFonts w:ascii="Times New Roman" w:hAnsi="Times New Roman" w:cs="Times New Roman"/>
          <w:kern w:val="0"/>
          <w:sz w:val="24"/>
          <w:szCs w:val="24"/>
        </w:rPr>
        <w:t>inflows to the</w:t>
      </w:r>
      <w:r w:rsidR="0024454B" w:rsidRPr="0005270C">
        <w:rPr>
          <w:rFonts w:ascii="Times New Roman" w:hAnsi="Times New Roman" w:cs="Times New Roman"/>
          <w:kern w:val="0"/>
          <w:sz w:val="24"/>
          <w:szCs w:val="24"/>
        </w:rPr>
        <w:t xml:space="preserve"> secondary and </w:t>
      </w:r>
      <w:r w:rsidR="0024454B" w:rsidRPr="0005270C">
        <w:rPr>
          <w:rFonts w:ascii="Times New Roman" w:eastAsia="Times New Roman" w:hAnsi="Times New Roman" w:cs="Times New Roman"/>
          <w:kern w:val="0"/>
          <w:sz w:val="24"/>
          <w:szCs w:val="24"/>
          <w:lang w:eastAsia="en-GB"/>
        </w:rPr>
        <w:t>tertiary sectors</w:t>
      </w:r>
      <w:r w:rsidR="0024454B">
        <w:rPr>
          <w:rFonts w:ascii="Times New Roman" w:hAnsi="Times New Roman" w:cs="Times New Roman"/>
          <w:kern w:val="0"/>
          <w:sz w:val="24"/>
          <w:szCs w:val="24"/>
        </w:rPr>
        <w:t xml:space="preserve"> and</w:t>
      </w:r>
      <w:r w:rsidR="008832C6" w:rsidRPr="0005270C">
        <w:rPr>
          <w:rFonts w:ascii="Times New Roman" w:hAnsi="Times New Roman" w:cs="Times New Roman"/>
          <w:kern w:val="0"/>
          <w:sz w:val="24"/>
          <w:szCs w:val="24"/>
        </w:rPr>
        <w:t xml:space="preserve"> energy intensity</w:t>
      </w:r>
      <w:r w:rsidR="00F01F84">
        <w:rPr>
          <w:rFonts w:ascii="Times New Roman" w:hAnsi="Times New Roman" w:cs="Times New Roman"/>
          <w:kern w:val="0"/>
          <w:sz w:val="24"/>
          <w:szCs w:val="24"/>
        </w:rPr>
        <w:t xml:space="preserve">. The </w:t>
      </w:r>
      <w:r w:rsidR="0024454B">
        <w:rPr>
          <w:rFonts w:ascii="Times New Roman" w:hAnsi="Times New Roman" w:cs="Times New Roman"/>
          <w:kern w:val="0"/>
          <w:sz w:val="24"/>
          <w:szCs w:val="24"/>
        </w:rPr>
        <w:t xml:space="preserve">effect of FDI </w:t>
      </w:r>
      <w:r w:rsidR="00493FF9">
        <w:rPr>
          <w:rFonts w:ascii="Times New Roman" w:hAnsi="Times New Roman" w:cs="Times New Roman"/>
          <w:kern w:val="0"/>
          <w:sz w:val="24"/>
          <w:szCs w:val="24"/>
        </w:rPr>
        <w:t xml:space="preserve">inflows to both sectors </w:t>
      </w:r>
      <w:r w:rsidR="008832C6" w:rsidRPr="0005270C">
        <w:rPr>
          <w:rFonts w:ascii="Times New Roman" w:hAnsi="Times New Roman" w:cs="Times New Roman"/>
          <w:kern w:val="0"/>
          <w:sz w:val="24"/>
          <w:szCs w:val="24"/>
        </w:rPr>
        <w:t>is statistically significant and positive under the low</w:t>
      </w:r>
      <w:r w:rsidR="0069674F">
        <w:rPr>
          <w:rFonts w:ascii="Times New Roman" w:hAnsi="Times New Roman" w:cs="Times New Roman"/>
          <w:kern w:val="0"/>
          <w:sz w:val="24"/>
          <w:szCs w:val="24"/>
        </w:rPr>
        <w:t>-</w:t>
      </w:r>
      <w:r w:rsidR="008832C6" w:rsidRPr="0005270C">
        <w:rPr>
          <w:rFonts w:ascii="Times New Roman" w:hAnsi="Times New Roman" w:cs="Times New Roman"/>
          <w:kern w:val="0"/>
          <w:sz w:val="24"/>
          <w:szCs w:val="24"/>
        </w:rPr>
        <w:t xml:space="preserve">R&amp;D regime </w:t>
      </w:r>
      <w:r w:rsidR="00493FF9">
        <w:rPr>
          <w:rFonts w:ascii="Times New Roman" w:hAnsi="Times New Roman" w:cs="Times New Roman"/>
          <w:kern w:val="0"/>
          <w:sz w:val="24"/>
          <w:szCs w:val="24"/>
        </w:rPr>
        <w:t>while</w:t>
      </w:r>
      <w:r w:rsidR="008832C6" w:rsidRPr="0005270C">
        <w:rPr>
          <w:rFonts w:ascii="Times New Roman" w:hAnsi="Times New Roman" w:cs="Times New Roman"/>
          <w:kern w:val="0"/>
          <w:sz w:val="24"/>
          <w:szCs w:val="24"/>
        </w:rPr>
        <w:t xml:space="preserve"> </w:t>
      </w:r>
      <w:r w:rsidR="00493FF9">
        <w:rPr>
          <w:rFonts w:ascii="Times New Roman" w:hAnsi="Times New Roman" w:cs="Times New Roman"/>
          <w:kern w:val="0"/>
          <w:sz w:val="24"/>
          <w:szCs w:val="24"/>
        </w:rPr>
        <w:t xml:space="preserve">the significance of </w:t>
      </w:r>
      <w:r w:rsidR="008832C6" w:rsidRPr="0005270C">
        <w:rPr>
          <w:rFonts w:ascii="Times New Roman" w:hAnsi="Times New Roman" w:cs="Times New Roman"/>
          <w:kern w:val="0"/>
          <w:sz w:val="24"/>
          <w:szCs w:val="24"/>
        </w:rPr>
        <w:t>such effect diminishes under the high</w:t>
      </w:r>
      <w:r w:rsidR="00F669FE" w:rsidRPr="003E2C8C">
        <w:rPr>
          <w:rFonts w:ascii="Times New Roman" w:hAnsi="Times New Roman" w:cs="Times New Roman"/>
          <w:sz w:val="24"/>
          <w:szCs w:val="24"/>
        </w:rPr>
        <w:t>–</w:t>
      </w:r>
      <w:r w:rsidR="008832C6" w:rsidRPr="0005270C">
        <w:rPr>
          <w:rFonts w:ascii="Times New Roman" w:hAnsi="Times New Roman" w:cs="Times New Roman"/>
          <w:kern w:val="0"/>
          <w:sz w:val="24"/>
          <w:szCs w:val="24"/>
        </w:rPr>
        <w:t>R&amp;D regime</w:t>
      </w:r>
      <w:r w:rsidR="003529FB" w:rsidRPr="0005270C">
        <w:rPr>
          <w:rFonts w:ascii="Times New Roman" w:hAnsi="Times New Roman" w:cs="Times New Roman"/>
          <w:kern w:val="0"/>
          <w:sz w:val="24"/>
          <w:szCs w:val="24"/>
        </w:rPr>
        <w:t xml:space="preserve">. However, we </w:t>
      </w:r>
      <w:r w:rsidR="002D209D">
        <w:rPr>
          <w:rFonts w:ascii="Times New Roman" w:hAnsi="Times New Roman" w:cs="Times New Roman" w:hint="eastAsia"/>
          <w:kern w:val="0"/>
          <w:sz w:val="24"/>
          <w:szCs w:val="24"/>
        </w:rPr>
        <w:t>do</w:t>
      </w:r>
      <w:r w:rsidR="002D209D">
        <w:rPr>
          <w:rFonts w:ascii="Times New Roman" w:hAnsi="Times New Roman" w:cs="Times New Roman"/>
          <w:kern w:val="0"/>
          <w:sz w:val="24"/>
          <w:szCs w:val="24"/>
        </w:rPr>
        <w:t xml:space="preserve"> not</w:t>
      </w:r>
      <w:r w:rsidR="003529FB" w:rsidRPr="0005270C">
        <w:rPr>
          <w:rFonts w:ascii="Times New Roman" w:hAnsi="Times New Roman" w:cs="Times New Roman"/>
          <w:kern w:val="0"/>
          <w:sz w:val="24"/>
          <w:szCs w:val="24"/>
        </w:rPr>
        <w:t xml:space="preserve"> find </w:t>
      </w:r>
      <w:r w:rsidR="003529FB" w:rsidRPr="0005270C">
        <w:rPr>
          <w:rFonts w:ascii="Times New Roman" w:eastAsia="Times New Roman" w:hAnsi="Times New Roman" w:cs="Times New Roman"/>
          <w:kern w:val="0"/>
          <w:sz w:val="24"/>
          <w:szCs w:val="24"/>
          <w:lang w:eastAsia="en-GB"/>
        </w:rPr>
        <w:t>an explicit threshold effect of</w:t>
      </w:r>
      <w:r w:rsidR="00493FF9">
        <w:rPr>
          <w:rFonts w:ascii="Times New Roman" w:eastAsia="Times New Roman" w:hAnsi="Times New Roman" w:cs="Times New Roman"/>
          <w:kern w:val="0"/>
          <w:sz w:val="24"/>
          <w:szCs w:val="24"/>
          <w:lang w:eastAsia="en-GB"/>
        </w:rPr>
        <w:t xml:space="preserve"> R&amp;D relating to the</w:t>
      </w:r>
      <w:r w:rsidR="002D209D">
        <w:rPr>
          <w:rFonts w:ascii="Times New Roman" w:eastAsia="Times New Roman" w:hAnsi="Times New Roman" w:cs="Times New Roman"/>
          <w:kern w:val="0"/>
          <w:sz w:val="24"/>
          <w:szCs w:val="24"/>
          <w:lang w:eastAsia="en-GB"/>
        </w:rPr>
        <w:t xml:space="preserve"> association</w:t>
      </w:r>
      <w:r w:rsidR="00493FF9">
        <w:rPr>
          <w:rFonts w:ascii="Times New Roman" w:eastAsia="Times New Roman" w:hAnsi="Times New Roman" w:cs="Times New Roman"/>
          <w:kern w:val="0"/>
          <w:sz w:val="24"/>
          <w:szCs w:val="24"/>
          <w:lang w:eastAsia="en-GB"/>
        </w:rPr>
        <w:t xml:space="preserve"> between</w:t>
      </w:r>
      <w:r w:rsidR="003529FB" w:rsidRPr="0005270C">
        <w:rPr>
          <w:rFonts w:ascii="Times New Roman" w:eastAsia="Times New Roman" w:hAnsi="Times New Roman" w:cs="Times New Roman"/>
          <w:kern w:val="0"/>
          <w:sz w:val="24"/>
          <w:szCs w:val="24"/>
          <w:lang w:eastAsia="en-GB"/>
        </w:rPr>
        <w:t xml:space="preserve"> primary sector FDI</w:t>
      </w:r>
      <w:r w:rsidR="00493FF9">
        <w:rPr>
          <w:rFonts w:ascii="Times New Roman" w:eastAsia="Times New Roman" w:hAnsi="Times New Roman" w:cs="Times New Roman"/>
          <w:kern w:val="0"/>
          <w:sz w:val="24"/>
          <w:szCs w:val="24"/>
          <w:lang w:eastAsia="en-GB"/>
        </w:rPr>
        <w:t xml:space="preserve"> and energy intensity</w:t>
      </w:r>
      <w:r w:rsidR="003529FB" w:rsidRPr="0005270C">
        <w:rPr>
          <w:rFonts w:ascii="Times New Roman" w:hAnsi="Times New Roman" w:cs="Times New Roman"/>
          <w:kern w:val="0"/>
          <w:sz w:val="24"/>
          <w:szCs w:val="24"/>
        </w:rPr>
        <w:t xml:space="preserve">. </w:t>
      </w:r>
    </w:p>
    <w:p w14:paraId="01EBB8F8" w14:textId="0D43445C" w:rsidR="00930AFB" w:rsidRDefault="003529FB" w:rsidP="00DA0BDB">
      <w:pPr>
        <w:widowControl/>
        <w:spacing w:after="240" w:line="480" w:lineRule="auto"/>
        <w:ind w:firstLine="420"/>
        <w:jc w:val="left"/>
        <w:rPr>
          <w:rFonts w:ascii="Times New Roman" w:eastAsia="Times New Roman" w:hAnsi="Times New Roman" w:cs="Times New Roman"/>
          <w:noProof/>
          <w:kern w:val="0"/>
          <w:sz w:val="24"/>
          <w:szCs w:val="24"/>
          <w:lang w:eastAsia="en-GB"/>
        </w:rPr>
      </w:pPr>
      <w:r w:rsidRPr="0005270C">
        <w:rPr>
          <w:rFonts w:ascii="Times New Roman" w:hAnsi="Times New Roman" w:cs="Times New Roman"/>
          <w:kern w:val="0"/>
          <w:sz w:val="24"/>
          <w:szCs w:val="24"/>
        </w:rPr>
        <w:t>T</w:t>
      </w:r>
      <w:r w:rsidR="00236E65" w:rsidRPr="0005270C">
        <w:rPr>
          <w:rFonts w:ascii="Times New Roman" w:hAnsi="Times New Roman" w:cs="Times New Roman"/>
          <w:kern w:val="0"/>
          <w:sz w:val="24"/>
          <w:szCs w:val="24"/>
        </w:rPr>
        <w:t xml:space="preserve">he obvious policy implication </w:t>
      </w:r>
      <w:r w:rsidR="00F01F84">
        <w:rPr>
          <w:rFonts w:ascii="Times New Roman" w:hAnsi="Times New Roman" w:cs="Times New Roman"/>
          <w:kern w:val="0"/>
          <w:sz w:val="24"/>
          <w:szCs w:val="24"/>
        </w:rPr>
        <w:t xml:space="preserve">of our results for OECD countries </w:t>
      </w:r>
      <w:r w:rsidR="00236E65" w:rsidRPr="0005270C">
        <w:rPr>
          <w:rFonts w:ascii="Times New Roman" w:hAnsi="Times New Roman" w:cs="Times New Roman"/>
          <w:kern w:val="0"/>
          <w:sz w:val="24"/>
          <w:szCs w:val="24"/>
        </w:rPr>
        <w:t>is that policymakers interested in fostering energy efficiency</w:t>
      </w:r>
      <w:r w:rsidR="00A83728">
        <w:rPr>
          <w:rFonts w:ascii="Times New Roman" w:hAnsi="Times New Roman" w:cs="Times New Roman"/>
          <w:kern w:val="0"/>
          <w:sz w:val="24"/>
          <w:szCs w:val="24"/>
        </w:rPr>
        <w:t>,</w:t>
      </w:r>
      <w:r w:rsidR="00236E65" w:rsidRPr="0005270C">
        <w:rPr>
          <w:rFonts w:ascii="Times New Roman" w:hAnsi="Times New Roman" w:cs="Times New Roman"/>
          <w:kern w:val="0"/>
          <w:sz w:val="24"/>
          <w:szCs w:val="24"/>
        </w:rPr>
        <w:t xml:space="preserve"> need to treat FDI inflows across different sector</w:t>
      </w:r>
      <w:r w:rsidR="00A83728">
        <w:rPr>
          <w:rFonts w:ascii="Times New Roman" w:hAnsi="Times New Roman" w:cs="Times New Roman"/>
          <w:kern w:val="0"/>
          <w:sz w:val="24"/>
          <w:szCs w:val="24"/>
        </w:rPr>
        <w:t>s</w:t>
      </w:r>
      <w:r w:rsidR="00236E65" w:rsidRPr="0005270C">
        <w:rPr>
          <w:rFonts w:ascii="Times New Roman" w:hAnsi="Times New Roman" w:cs="Times New Roman"/>
          <w:kern w:val="0"/>
          <w:sz w:val="24"/>
          <w:szCs w:val="24"/>
        </w:rPr>
        <w:t xml:space="preserve"> differently.</w:t>
      </w:r>
      <w:r w:rsidR="00A84B09">
        <w:rPr>
          <w:rFonts w:ascii="Times New Roman" w:hAnsi="Times New Roman" w:cs="Times New Roman"/>
          <w:kern w:val="0"/>
          <w:sz w:val="24"/>
          <w:szCs w:val="24"/>
        </w:rPr>
        <w:t xml:space="preserve"> </w:t>
      </w:r>
      <w:r w:rsidR="00C679A8">
        <w:rPr>
          <w:rFonts w:ascii="Times New Roman" w:hAnsi="Times New Roman" w:cs="Times New Roman"/>
          <w:kern w:val="0"/>
          <w:sz w:val="24"/>
          <w:szCs w:val="24"/>
        </w:rPr>
        <w:t xml:space="preserve">Our </w:t>
      </w:r>
      <w:r w:rsidR="00C27453">
        <w:rPr>
          <w:rFonts w:ascii="Times New Roman" w:hAnsi="Times New Roman" w:cs="Times New Roman"/>
          <w:kern w:val="0"/>
          <w:sz w:val="24"/>
          <w:szCs w:val="24"/>
        </w:rPr>
        <w:t xml:space="preserve">findings </w:t>
      </w:r>
      <w:r w:rsidR="00C679A8">
        <w:rPr>
          <w:rFonts w:ascii="Times New Roman" w:hAnsi="Times New Roman" w:cs="Times New Roman"/>
          <w:kern w:val="0"/>
          <w:sz w:val="24"/>
          <w:szCs w:val="24"/>
        </w:rPr>
        <w:t xml:space="preserve">also highlight </w:t>
      </w:r>
      <w:r w:rsidR="00FA0CB0">
        <w:rPr>
          <w:rFonts w:ascii="Times New Roman" w:hAnsi="Times New Roman" w:cs="Times New Roman"/>
          <w:kern w:val="0"/>
          <w:sz w:val="24"/>
          <w:szCs w:val="24"/>
        </w:rPr>
        <w:t xml:space="preserve">the importance of </w:t>
      </w:r>
      <w:r w:rsidR="00FA0CB0" w:rsidRPr="00033F0B">
        <w:rPr>
          <w:rFonts w:ascii="Times New Roman" w:eastAsia="Times New Roman" w:hAnsi="Times New Roman" w:cs="Times New Roman"/>
          <w:noProof/>
          <w:kern w:val="0"/>
          <w:sz w:val="24"/>
          <w:szCs w:val="24"/>
          <w:lang w:eastAsia="en-GB"/>
        </w:rPr>
        <w:t>indigenous R&amp;D</w:t>
      </w:r>
      <w:r w:rsidR="00FA0CB0">
        <w:rPr>
          <w:rFonts w:ascii="Times New Roman" w:eastAsia="Times New Roman" w:hAnsi="Times New Roman" w:cs="Times New Roman"/>
          <w:noProof/>
          <w:kern w:val="0"/>
          <w:sz w:val="24"/>
          <w:szCs w:val="24"/>
          <w:lang w:eastAsia="en-GB"/>
        </w:rPr>
        <w:t xml:space="preserve"> in different sectors affect</w:t>
      </w:r>
      <w:r w:rsidR="00C679A8">
        <w:rPr>
          <w:rFonts w:ascii="Times New Roman" w:eastAsia="Times New Roman" w:hAnsi="Times New Roman" w:cs="Times New Roman"/>
          <w:noProof/>
          <w:kern w:val="0"/>
          <w:sz w:val="24"/>
          <w:szCs w:val="24"/>
          <w:lang w:eastAsia="en-GB"/>
        </w:rPr>
        <w:t xml:space="preserve">ing </w:t>
      </w:r>
      <w:r w:rsidR="00FA0CB0">
        <w:rPr>
          <w:rFonts w:ascii="Times New Roman" w:eastAsia="Times New Roman" w:hAnsi="Times New Roman" w:cs="Times New Roman"/>
          <w:noProof/>
          <w:kern w:val="0"/>
          <w:sz w:val="24"/>
          <w:szCs w:val="24"/>
          <w:lang w:eastAsia="en-GB"/>
        </w:rPr>
        <w:t>FDI-induced chan</w:t>
      </w:r>
      <w:r w:rsidR="00930AFB">
        <w:rPr>
          <w:rFonts w:ascii="Times New Roman" w:eastAsia="Times New Roman" w:hAnsi="Times New Roman" w:cs="Times New Roman"/>
          <w:noProof/>
          <w:kern w:val="0"/>
          <w:sz w:val="24"/>
          <w:szCs w:val="24"/>
          <w:lang w:eastAsia="en-GB"/>
        </w:rPr>
        <w:t>g</w:t>
      </w:r>
      <w:r w:rsidR="00FA0CB0">
        <w:rPr>
          <w:rFonts w:ascii="Times New Roman" w:eastAsia="Times New Roman" w:hAnsi="Times New Roman" w:cs="Times New Roman"/>
          <w:noProof/>
          <w:kern w:val="0"/>
          <w:sz w:val="24"/>
          <w:szCs w:val="24"/>
          <w:lang w:eastAsia="en-GB"/>
        </w:rPr>
        <w:t xml:space="preserve">es </w:t>
      </w:r>
      <w:r w:rsidR="000837AF">
        <w:rPr>
          <w:rFonts w:ascii="Times New Roman" w:eastAsia="Times New Roman" w:hAnsi="Times New Roman" w:cs="Times New Roman"/>
          <w:noProof/>
          <w:kern w:val="0"/>
          <w:sz w:val="24"/>
          <w:szCs w:val="24"/>
          <w:lang w:eastAsia="en-GB"/>
        </w:rPr>
        <w:t>in</w:t>
      </w:r>
      <w:r w:rsidR="00FA0CB0">
        <w:rPr>
          <w:rFonts w:ascii="Times New Roman" w:eastAsia="Times New Roman" w:hAnsi="Times New Roman" w:cs="Times New Roman"/>
          <w:noProof/>
          <w:kern w:val="0"/>
          <w:sz w:val="24"/>
          <w:szCs w:val="24"/>
          <w:lang w:eastAsia="en-GB"/>
        </w:rPr>
        <w:t xml:space="preserve"> </w:t>
      </w:r>
      <w:r w:rsidR="00FA0CB0" w:rsidRPr="00F01F84">
        <w:rPr>
          <w:rFonts w:ascii="Times New Roman" w:eastAsia="Times New Roman" w:hAnsi="Times New Roman" w:cs="Times New Roman"/>
          <w:noProof/>
          <w:kern w:val="0"/>
          <w:sz w:val="24"/>
          <w:szCs w:val="24"/>
          <w:lang w:eastAsia="en-GB"/>
        </w:rPr>
        <w:t>energy intensity</w:t>
      </w:r>
      <w:r w:rsidR="00C679A8">
        <w:rPr>
          <w:rFonts w:ascii="Times New Roman" w:eastAsia="Times New Roman" w:hAnsi="Times New Roman" w:cs="Times New Roman"/>
          <w:noProof/>
          <w:kern w:val="0"/>
          <w:sz w:val="24"/>
          <w:szCs w:val="24"/>
          <w:lang w:eastAsia="en-GB"/>
        </w:rPr>
        <w:t xml:space="preserve"> differently</w:t>
      </w:r>
      <w:r w:rsidR="00FA0CB0" w:rsidRPr="00F01F84">
        <w:rPr>
          <w:rFonts w:ascii="Times New Roman" w:eastAsia="Times New Roman" w:hAnsi="Times New Roman" w:cs="Times New Roman"/>
          <w:noProof/>
          <w:kern w:val="0"/>
          <w:sz w:val="24"/>
          <w:szCs w:val="24"/>
          <w:lang w:eastAsia="en-GB"/>
        </w:rPr>
        <w:t>.</w:t>
      </w:r>
      <w:r w:rsidR="00B56ECE" w:rsidRPr="00F01F84">
        <w:rPr>
          <w:rFonts w:ascii="Times New Roman" w:hAnsi="Times New Roman" w:cs="Times New Roman"/>
          <w:kern w:val="0"/>
          <w:sz w:val="24"/>
          <w:szCs w:val="24"/>
        </w:rPr>
        <w:t xml:space="preserve"> </w:t>
      </w:r>
      <w:r w:rsidR="00C679A8">
        <w:rPr>
          <w:rFonts w:ascii="Times New Roman" w:hAnsi="Times New Roman" w:cs="Times New Roman"/>
          <w:kern w:val="0"/>
          <w:sz w:val="24"/>
          <w:szCs w:val="24"/>
        </w:rPr>
        <w:t>In t</w:t>
      </w:r>
      <w:r w:rsidR="00FA0CB0" w:rsidRPr="00F01F84">
        <w:rPr>
          <w:rFonts w:ascii="Times New Roman" w:eastAsia="Times New Roman" w:hAnsi="Times New Roman" w:cs="Times New Roman"/>
          <w:noProof/>
          <w:kern w:val="0"/>
          <w:sz w:val="24"/>
          <w:szCs w:val="24"/>
          <w:lang w:eastAsia="en-GB"/>
        </w:rPr>
        <w:t xml:space="preserve">he </w:t>
      </w:r>
      <w:r w:rsidR="005017FC" w:rsidRPr="00F01F84">
        <w:rPr>
          <w:rFonts w:ascii="Times New Roman" w:eastAsia="Times New Roman" w:hAnsi="Times New Roman" w:cs="Times New Roman"/>
          <w:noProof/>
          <w:kern w:val="0"/>
          <w:sz w:val="24"/>
          <w:szCs w:val="24"/>
          <w:lang w:eastAsia="en-GB"/>
        </w:rPr>
        <w:t xml:space="preserve">secondary and tertiary </w:t>
      </w:r>
      <w:r w:rsidR="00FA0CB0" w:rsidRPr="00F01F84">
        <w:rPr>
          <w:rFonts w:ascii="Times New Roman" w:eastAsia="Times New Roman" w:hAnsi="Times New Roman" w:cs="Times New Roman"/>
          <w:noProof/>
          <w:kern w:val="0"/>
          <w:sz w:val="24"/>
          <w:szCs w:val="24"/>
          <w:lang w:eastAsia="en-GB"/>
        </w:rPr>
        <w:t>sector</w:t>
      </w:r>
      <w:r w:rsidR="005017FC" w:rsidRPr="00F01F84">
        <w:rPr>
          <w:rFonts w:ascii="Times New Roman" w:eastAsia="Times New Roman" w:hAnsi="Times New Roman" w:cs="Times New Roman"/>
          <w:noProof/>
          <w:kern w:val="0"/>
          <w:sz w:val="24"/>
          <w:szCs w:val="24"/>
          <w:lang w:eastAsia="en-GB"/>
        </w:rPr>
        <w:t>s</w:t>
      </w:r>
      <w:r w:rsidR="00FA0CB0" w:rsidRPr="00F01F84">
        <w:rPr>
          <w:rFonts w:ascii="Times New Roman" w:eastAsia="Times New Roman" w:hAnsi="Times New Roman" w:cs="Times New Roman"/>
          <w:noProof/>
          <w:kern w:val="0"/>
          <w:sz w:val="24"/>
          <w:szCs w:val="24"/>
          <w:lang w:eastAsia="en-GB"/>
        </w:rPr>
        <w:t xml:space="preserve">, </w:t>
      </w:r>
      <w:r w:rsidR="005017FC" w:rsidRPr="00F01F84">
        <w:rPr>
          <w:rFonts w:ascii="Times New Roman" w:eastAsia="Times New Roman" w:hAnsi="Times New Roman" w:cs="Times New Roman"/>
          <w:noProof/>
          <w:kern w:val="0"/>
          <w:sz w:val="24"/>
          <w:szCs w:val="24"/>
          <w:lang w:eastAsia="en-GB"/>
        </w:rPr>
        <w:t>MNEs are generally more energy</w:t>
      </w:r>
      <w:r w:rsidR="000837AF" w:rsidRPr="00F01F84">
        <w:rPr>
          <w:rFonts w:ascii="Times New Roman" w:eastAsia="Times New Roman" w:hAnsi="Times New Roman" w:cs="Times New Roman"/>
          <w:noProof/>
          <w:kern w:val="0"/>
          <w:sz w:val="24"/>
          <w:szCs w:val="24"/>
          <w:lang w:eastAsia="en-GB"/>
        </w:rPr>
        <w:t>-</w:t>
      </w:r>
      <w:r w:rsidR="005017FC" w:rsidRPr="00F01F84">
        <w:rPr>
          <w:rFonts w:ascii="Times New Roman" w:eastAsia="Times New Roman" w:hAnsi="Times New Roman" w:cs="Times New Roman"/>
          <w:noProof/>
          <w:kern w:val="0"/>
          <w:sz w:val="24"/>
          <w:szCs w:val="24"/>
          <w:lang w:eastAsia="en-GB"/>
        </w:rPr>
        <w:t xml:space="preserve">efficient than domestic firms and can </w:t>
      </w:r>
      <w:r w:rsidR="005017FC">
        <w:rPr>
          <w:rFonts w:ascii="Times New Roman" w:eastAsia="Times New Roman" w:hAnsi="Times New Roman" w:cs="Times New Roman"/>
          <w:noProof/>
          <w:kern w:val="0"/>
          <w:sz w:val="24"/>
          <w:szCs w:val="24"/>
          <w:lang w:eastAsia="en-GB"/>
        </w:rPr>
        <w:t>bring potential improv</w:t>
      </w:r>
      <w:r w:rsidR="000837AF">
        <w:rPr>
          <w:rFonts w:ascii="Times New Roman" w:eastAsia="Times New Roman" w:hAnsi="Times New Roman" w:cs="Times New Roman"/>
          <w:noProof/>
          <w:kern w:val="0"/>
          <w:sz w:val="24"/>
          <w:szCs w:val="24"/>
          <w:lang w:eastAsia="en-GB"/>
        </w:rPr>
        <w:t>e</w:t>
      </w:r>
      <w:r w:rsidR="005017FC">
        <w:rPr>
          <w:rFonts w:ascii="Times New Roman" w:eastAsia="Times New Roman" w:hAnsi="Times New Roman" w:cs="Times New Roman"/>
          <w:noProof/>
          <w:kern w:val="0"/>
          <w:sz w:val="24"/>
          <w:szCs w:val="24"/>
          <w:lang w:eastAsia="en-GB"/>
        </w:rPr>
        <w:t>ments in energy efficiency, which can be</w:t>
      </w:r>
      <w:r w:rsidR="005017FC" w:rsidRPr="005017FC">
        <w:rPr>
          <w:rFonts w:ascii="Times New Roman" w:eastAsia="Times New Roman" w:hAnsi="Times New Roman" w:cs="Times New Roman"/>
          <w:noProof/>
          <w:kern w:val="0"/>
          <w:sz w:val="24"/>
          <w:szCs w:val="24"/>
          <w:lang w:eastAsia="en-GB"/>
        </w:rPr>
        <w:t xml:space="preserve"> amplified if energy-saving technologies are diffused to </w:t>
      </w:r>
      <w:r w:rsidR="002D5ACE">
        <w:rPr>
          <w:rFonts w:ascii="Times New Roman" w:eastAsia="Times New Roman" w:hAnsi="Times New Roman" w:cs="Times New Roman"/>
          <w:noProof/>
          <w:kern w:val="0"/>
          <w:sz w:val="24"/>
          <w:szCs w:val="24"/>
          <w:lang w:eastAsia="en-GB"/>
        </w:rPr>
        <w:t xml:space="preserve">domestic firms. Therefore, the level of </w:t>
      </w:r>
      <w:r w:rsidR="002D5ACE" w:rsidRPr="00033F0B">
        <w:rPr>
          <w:rFonts w:ascii="Times New Roman" w:eastAsia="Times New Roman" w:hAnsi="Times New Roman" w:cs="Times New Roman"/>
          <w:noProof/>
          <w:kern w:val="0"/>
          <w:sz w:val="24"/>
          <w:szCs w:val="24"/>
          <w:lang w:eastAsia="en-GB"/>
        </w:rPr>
        <w:t>indigenous R&amp;D</w:t>
      </w:r>
      <w:r w:rsidR="00CA6D39">
        <w:rPr>
          <w:rFonts w:ascii="Times New Roman" w:eastAsia="Times New Roman" w:hAnsi="Times New Roman" w:cs="Times New Roman"/>
          <w:noProof/>
          <w:kern w:val="0"/>
          <w:sz w:val="24"/>
          <w:szCs w:val="24"/>
          <w:lang w:eastAsia="en-GB"/>
        </w:rPr>
        <w:t xml:space="preserve"> input</w:t>
      </w:r>
      <w:r w:rsidR="00C679A8">
        <w:rPr>
          <w:rFonts w:ascii="Times New Roman" w:eastAsia="Times New Roman" w:hAnsi="Times New Roman" w:cs="Times New Roman"/>
          <w:noProof/>
          <w:kern w:val="0"/>
          <w:sz w:val="24"/>
          <w:szCs w:val="24"/>
          <w:lang w:eastAsia="en-GB"/>
        </w:rPr>
        <w:t>,</w:t>
      </w:r>
      <w:r w:rsidR="002D5ACE">
        <w:rPr>
          <w:rFonts w:ascii="Times New Roman" w:eastAsia="Times New Roman" w:hAnsi="Times New Roman" w:cs="Times New Roman"/>
          <w:noProof/>
          <w:kern w:val="0"/>
          <w:sz w:val="24"/>
          <w:szCs w:val="24"/>
          <w:lang w:eastAsia="en-GB"/>
        </w:rPr>
        <w:t xml:space="preserve"> </w:t>
      </w:r>
      <w:r w:rsidR="00C679A8">
        <w:rPr>
          <w:rFonts w:ascii="Times New Roman" w:eastAsia="Times New Roman" w:hAnsi="Times New Roman" w:cs="Times New Roman"/>
          <w:noProof/>
          <w:kern w:val="0"/>
          <w:sz w:val="24"/>
          <w:szCs w:val="24"/>
          <w:lang w:eastAsia="en-GB"/>
        </w:rPr>
        <w:t xml:space="preserve">which determines the capacities </w:t>
      </w:r>
      <w:r w:rsidR="00C679A8" w:rsidRPr="002D5ACE">
        <w:rPr>
          <w:rFonts w:ascii="Times New Roman" w:eastAsia="Times New Roman" w:hAnsi="Times New Roman" w:cs="Times New Roman"/>
          <w:noProof/>
          <w:kern w:val="0"/>
          <w:sz w:val="24"/>
          <w:szCs w:val="24"/>
          <w:lang w:eastAsia="en-GB"/>
        </w:rPr>
        <w:t>to absorb energy-saving</w:t>
      </w:r>
      <w:r w:rsidR="00C679A8">
        <w:rPr>
          <w:rFonts w:ascii="Times New Roman" w:eastAsia="Times New Roman" w:hAnsi="Times New Roman" w:cs="Times New Roman"/>
          <w:noProof/>
          <w:kern w:val="0"/>
          <w:sz w:val="24"/>
          <w:szCs w:val="24"/>
          <w:lang w:eastAsia="en-GB"/>
        </w:rPr>
        <w:t xml:space="preserve"> </w:t>
      </w:r>
      <w:r w:rsidR="00C679A8" w:rsidRPr="002D5ACE">
        <w:rPr>
          <w:rFonts w:ascii="Times New Roman" w:eastAsia="Times New Roman" w:hAnsi="Times New Roman" w:cs="Times New Roman"/>
          <w:noProof/>
          <w:kern w:val="0"/>
          <w:sz w:val="24"/>
          <w:szCs w:val="24"/>
          <w:lang w:eastAsia="en-GB"/>
        </w:rPr>
        <w:t>processes</w:t>
      </w:r>
      <w:r w:rsidR="00C679A8">
        <w:rPr>
          <w:rFonts w:ascii="Times New Roman" w:eastAsia="Times New Roman" w:hAnsi="Times New Roman" w:cs="Times New Roman"/>
          <w:noProof/>
          <w:kern w:val="0"/>
          <w:sz w:val="24"/>
          <w:szCs w:val="24"/>
          <w:lang w:eastAsia="en-GB"/>
        </w:rPr>
        <w:t xml:space="preserve"> from inward FDI, </w:t>
      </w:r>
      <w:r w:rsidR="002D5ACE">
        <w:rPr>
          <w:rFonts w:ascii="Times New Roman" w:eastAsia="Times New Roman" w:hAnsi="Times New Roman" w:cs="Times New Roman"/>
          <w:noProof/>
          <w:kern w:val="0"/>
          <w:sz w:val="24"/>
          <w:szCs w:val="24"/>
          <w:lang w:eastAsia="en-GB"/>
        </w:rPr>
        <w:t>is cru</w:t>
      </w:r>
      <w:r w:rsidR="000837AF">
        <w:rPr>
          <w:rFonts w:ascii="Times New Roman" w:eastAsia="Times New Roman" w:hAnsi="Times New Roman" w:cs="Times New Roman"/>
          <w:noProof/>
          <w:kern w:val="0"/>
          <w:sz w:val="24"/>
          <w:szCs w:val="24"/>
          <w:lang w:eastAsia="en-GB"/>
        </w:rPr>
        <w:t>c</w:t>
      </w:r>
      <w:r w:rsidR="002D5ACE">
        <w:rPr>
          <w:rFonts w:ascii="Times New Roman" w:eastAsia="Times New Roman" w:hAnsi="Times New Roman" w:cs="Times New Roman"/>
          <w:noProof/>
          <w:kern w:val="0"/>
          <w:sz w:val="24"/>
          <w:szCs w:val="24"/>
          <w:lang w:eastAsia="en-GB"/>
        </w:rPr>
        <w:t>ial to domestic firms</w:t>
      </w:r>
      <w:r w:rsidR="00C679A8">
        <w:rPr>
          <w:rFonts w:ascii="Times New Roman" w:eastAsia="Times New Roman" w:hAnsi="Times New Roman" w:cs="Times New Roman"/>
          <w:noProof/>
          <w:kern w:val="0"/>
          <w:sz w:val="24"/>
          <w:szCs w:val="24"/>
          <w:lang w:eastAsia="en-GB"/>
        </w:rPr>
        <w:t>.</w:t>
      </w:r>
      <w:r w:rsidR="002D5ACE">
        <w:rPr>
          <w:rFonts w:ascii="Times New Roman" w:eastAsia="Times New Roman" w:hAnsi="Times New Roman" w:cs="Times New Roman"/>
          <w:noProof/>
          <w:kern w:val="0"/>
          <w:sz w:val="24"/>
          <w:szCs w:val="24"/>
          <w:lang w:eastAsia="en-GB"/>
        </w:rPr>
        <w:t xml:space="preserve"> </w:t>
      </w:r>
      <w:r w:rsidR="00397A73" w:rsidRPr="00D6119C">
        <w:rPr>
          <w:rFonts w:ascii="Times New Roman" w:eastAsia="Times New Roman" w:hAnsi="Times New Roman" w:cs="Times New Roman"/>
          <w:noProof/>
          <w:kern w:val="0"/>
          <w:sz w:val="24"/>
          <w:szCs w:val="24"/>
          <w:lang w:eastAsia="en-GB"/>
        </w:rPr>
        <w:t xml:space="preserve">Such an effect has been well documented by Adom (2015) </w:t>
      </w:r>
      <w:r w:rsidR="00F01F84" w:rsidRPr="00D6119C">
        <w:rPr>
          <w:rFonts w:ascii="Times New Roman" w:eastAsia="Times New Roman" w:hAnsi="Times New Roman" w:cs="Times New Roman"/>
          <w:noProof/>
          <w:kern w:val="0"/>
          <w:sz w:val="24"/>
          <w:szCs w:val="24"/>
          <w:lang w:eastAsia="en-GB"/>
        </w:rPr>
        <w:t xml:space="preserve">in the context of Nigeria. He found </w:t>
      </w:r>
      <w:r w:rsidR="00397A73" w:rsidRPr="00D6119C">
        <w:rPr>
          <w:rFonts w:ascii="Times New Roman" w:eastAsia="Times New Roman" w:hAnsi="Times New Roman" w:cs="Times New Roman"/>
          <w:noProof/>
          <w:kern w:val="0"/>
          <w:sz w:val="24"/>
          <w:szCs w:val="24"/>
          <w:lang w:eastAsia="en-GB"/>
        </w:rPr>
        <w:t>that having economically liberali</w:t>
      </w:r>
      <w:r w:rsidR="00CA6D39">
        <w:rPr>
          <w:rFonts w:ascii="Times New Roman" w:eastAsia="Times New Roman" w:hAnsi="Times New Roman" w:cs="Times New Roman"/>
          <w:noProof/>
          <w:kern w:val="0"/>
          <w:sz w:val="24"/>
          <w:szCs w:val="24"/>
          <w:lang w:eastAsia="en-GB"/>
        </w:rPr>
        <w:t>z</w:t>
      </w:r>
      <w:r w:rsidR="00397A73" w:rsidRPr="00D6119C">
        <w:rPr>
          <w:rFonts w:ascii="Times New Roman" w:eastAsia="Times New Roman" w:hAnsi="Times New Roman" w:cs="Times New Roman"/>
          <w:noProof/>
          <w:kern w:val="0"/>
          <w:sz w:val="24"/>
          <w:szCs w:val="24"/>
          <w:lang w:eastAsia="en-GB"/>
        </w:rPr>
        <w:t xml:space="preserve">ed since 1989, Nigeria has been </w:t>
      </w:r>
      <w:r w:rsidR="00777518" w:rsidRPr="00D6119C">
        <w:rPr>
          <w:rFonts w:ascii="Times New Roman" w:eastAsia="Times New Roman" w:hAnsi="Times New Roman" w:cs="Times New Roman"/>
          <w:noProof/>
          <w:kern w:val="0"/>
          <w:sz w:val="24"/>
          <w:szCs w:val="24"/>
          <w:lang w:eastAsia="en-GB"/>
        </w:rPr>
        <w:t>enhancing the energy intensity reducing</w:t>
      </w:r>
      <w:r w:rsidR="00DA569C" w:rsidRPr="00D6119C">
        <w:rPr>
          <w:rFonts w:ascii="Times New Roman" w:eastAsia="Times New Roman" w:hAnsi="Times New Roman" w:cs="Times New Roman"/>
          <w:noProof/>
          <w:kern w:val="0"/>
          <w:sz w:val="24"/>
          <w:szCs w:val="24"/>
          <w:lang w:eastAsia="en-GB"/>
        </w:rPr>
        <w:t xml:space="preserve"> </w:t>
      </w:r>
      <w:r w:rsidR="00777518" w:rsidRPr="00D6119C">
        <w:rPr>
          <w:rFonts w:ascii="Times New Roman" w:eastAsia="Times New Roman" w:hAnsi="Times New Roman" w:cs="Times New Roman"/>
          <w:noProof/>
          <w:kern w:val="0"/>
          <w:sz w:val="24"/>
          <w:szCs w:val="24"/>
          <w:lang w:eastAsia="en-GB"/>
        </w:rPr>
        <w:t xml:space="preserve">effect of FDI </w:t>
      </w:r>
      <w:r w:rsidR="002A23A4" w:rsidRPr="00D6119C">
        <w:rPr>
          <w:rFonts w:ascii="Times New Roman" w:eastAsia="Times New Roman" w:hAnsi="Times New Roman" w:cs="Times New Roman"/>
          <w:noProof/>
          <w:kern w:val="0"/>
          <w:sz w:val="24"/>
          <w:szCs w:val="24"/>
          <w:lang w:eastAsia="en-GB"/>
        </w:rPr>
        <w:t>along with</w:t>
      </w:r>
      <w:r w:rsidR="00397A73" w:rsidRPr="00D6119C">
        <w:rPr>
          <w:rFonts w:ascii="Times New Roman" w:eastAsia="Times New Roman" w:hAnsi="Times New Roman" w:cs="Times New Roman"/>
          <w:noProof/>
          <w:kern w:val="0"/>
          <w:sz w:val="24"/>
          <w:szCs w:val="24"/>
          <w:lang w:eastAsia="en-GB"/>
        </w:rPr>
        <w:t xml:space="preserve"> </w:t>
      </w:r>
      <w:r w:rsidR="00F01F84" w:rsidRPr="00D6119C">
        <w:rPr>
          <w:rFonts w:ascii="Times New Roman" w:eastAsia="Times New Roman" w:hAnsi="Times New Roman" w:cs="Times New Roman"/>
          <w:noProof/>
          <w:kern w:val="0"/>
          <w:sz w:val="24"/>
          <w:szCs w:val="24"/>
          <w:lang w:eastAsia="en-GB"/>
        </w:rPr>
        <w:t xml:space="preserve">an </w:t>
      </w:r>
      <w:r w:rsidR="002A23A4" w:rsidRPr="00D6119C">
        <w:rPr>
          <w:rFonts w:ascii="Times New Roman" w:eastAsia="Times New Roman" w:hAnsi="Times New Roman" w:cs="Times New Roman"/>
          <w:noProof/>
          <w:kern w:val="0"/>
          <w:sz w:val="24"/>
          <w:szCs w:val="24"/>
          <w:lang w:eastAsia="en-GB"/>
        </w:rPr>
        <w:t>increasing level of technolog</w:t>
      </w:r>
      <w:r w:rsidR="00F01F84" w:rsidRPr="00D6119C">
        <w:rPr>
          <w:rFonts w:ascii="Times New Roman" w:eastAsia="Times New Roman" w:hAnsi="Times New Roman" w:cs="Times New Roman"/>
          <w:noProof/>
          <w:kern w:val="0"/>
          <w:sz w:val="24"/>
          <w:szCs w:val="24"/>
          <w:lang w:eastAsia="en-GB"/>
        </w:rPr>
        <w:t>ical</w:t>
      </w:r>
      <w:r w:rsidR="00397A73" w:rsidRPr="00D6119C">
        <w:rPr>
          <w:rFonts w:ascii="Times New Roman" w:eastAsia="Times New Roman" w:hAnsi="Times New Roman" w:cs="Times New Roman"/>
          <w:noProof/>
          <w:kern w:val="0"/>
          <w:sz w:val="24"/>
          <w:szCs w:val="24"/>
          <w:lang w:eastAsia="en-GB"/>
        </w:rPr>
        <w:t xml:space="preserve"> absorptive capa</w:t>
      </w:r>
      <w:r w:rsidR="00F01F84" w:rsidRPr="00D6119C">
        <w:rPr>
          <w:rFonts w:ascii="Times New Roman" w:eastAsia="Times New Roman" w:hAnsi="Times New Roman" w:cs="Times New Roman"/>
          <w:noProof/>
          <w:kern w:val="0"/>
          <w:sz w:val="24"/>
          <w:szCs w:val="24"/>
          <w:lang w:eastAsia="en-GB"/>
        </w:rPr>
        <w:t xml:space="preserve">city </w:t>
      </w:r>
      <w:r w:rsidR="00397A73" w:rsidRPr="00D6119C">
        <w:rPr>
          <w:rFonts w:ascii="Times New Roman" w:eastAsia="Times New Roman" w:hAnsi="Times New Roman" w:cs="Times New Roman"/>
          <w:noProof/>
          <w:kern w:val="0"/>
          <w:sz w:val="24"/>
          <w:szCs w:val="24"/>
          <w:lang w:eastAsia="en-GB"/>
        </w:rPr>
        <w:t>of the country.</w:t>
      </w:r>
      <w:r w:rsidR="002A23A4" w:rsidRPr="00D6119C">
        <w:rPr>
          <w:rFonts w:ascii="Times New Roman" w:eastAsia="Times New Roman" w:hAnsi="Times New Roman" w:cs="Times New Roman"/>
          <w:noProof/>
          <w:kern w:val="0"/>
          <w:sz w:val="24"/>
          <w:szCs w:val="24"/>
          <w:lang w:eastAsia="en-GB"/>
        </w:rPr>
        <w:t xml:space="preserve"> </w:t>
      </w:r>
      <w:r w:rsidR="00F01F84" w:rsidRPr="00D6119C">
        <w:rPr>
          <w:rFonts w:ascii="Times New Roman" w:eastAsia="Times New Roman" w:hAnsi="Times New Roman" w:cs="Times New Roman"/>
          <w:noProof/>
          <w:kern w:val="0"/>
          <w:sz w:val="24"/>
          <w:szCs w:val="24"/>
          <w:lang w:eastAsia="en-GB"/>
        </w:rPr>
        <w:t xml:space="preserve">Our results indicate that this may plausibly be the case also for </w:t>
      </w:r>
      <w:r w:rsidR="002A23A4" w:rsidRPr="00D6119C">
        <w:rPr>
          <w:rFonts w:ascii="Times New Roman" w:eastAsia="Times New Roman" w:hAnsi="Times New Roman" w:cs="Times New Roman"/>
          <w:noProof/>
          <w:kern w:val="0"/>
          <w:sz w:val="24"/>
          <w:szCs w:val="24"/>
          <w:lang w:eastAsia="en-GB"/>
        </w:rPr>
        <w:t>OECD countries</w:t>
      </w:r>
      <w:r w:rsidR="00BA7291" w:rsidRPr="00D6119C">
        <w:rPr>
          <w:rFonts w:ascii="Times New Roman" w:eastAsia="Times New Roman" w:hAnsi="Times New Roman" w:cs="Times New Roman"/>
          <w:noProof/>
          <w:kern w:val="0"/>
          <w:sz w:val="24"/>
          <w:szCs w:val="24"/>
          <w:lang w:eastAsia="en-GB"/>
        </w:rPr>
        <w:t>. Ther</w:t>
      </w:r>
      <w:r w:rsidR="00DA569C" w:rsidRPr="00D6119C">
        <w:rPr>
          <w:rFonts w:ascii="Times New Roman" w:eastAsia="Times New Roman" w:hAnsi="Times New Roman" w:cs="Times New Roman"/>
          <w:noProof/>
          <w:kern w:val="0"/>
          <w:sz w:val="24"/>
          <w:szCs w:val="24"/>
          <w:lang w:eastAsia="en-GB"/>
        </w:rPr>
        <w:t>efore</w:t>
      </w:r>
      <w:r w:rsidR="00F01F84" w:rsidRPr="00D6119C">
        <w:rPr>
          <w:rFonts w:ascii="Times New Roman" w:eastAsia="Times New Roman" w:hAnsi="Times New Roman" w:cs="Times New Roman"/>
          <w:noProof/>
          <w:kern w:val="0"/>
          <w:sz w:val="24"/>
          <w:szCs w:val="24"/>
          <w:lang w:eastAsia="en-GB"/>
        </w:rPr>
        <w:t>,</w:t>
      </w:r>
      <w:r w:rsidR="00BA7291" w:rsidRPr="00D6119C">
        <w:rPr>
          <w:rFonts w:ascii="Times New Roman" w:eastAsia="Times New Roman" w:hAnsi="Times New Roman" w:cs="Times New Roman"/>
          <w:noProof/>
          <w:kern w:val="0"/>
          <w:sz w:val="24"/>
          <w:szCs w:val="24"/>
          <w:lang w:eastAsia="en-GB"/>
        </w:rPr>
        <w:t xml:space="preserve"> OECD countries </w:t>
      </w:r>
      <w:r w:rsidR="00F01F84" w:rsidRPr="00D6119C">
        <w:rPr>
          <w:rFonts w:ascii="Times New Roman" w:eastAsia="Times New Roman" w:hAnsi="Times New Roman" w:cs="Times New Roman"/>
          <w:noProof/>
          <w:kern w:val="0"/>
          <w:sz w:val="24"/>
          <w:szCs w:val="24"/>
          <w:lang w:eastAsia="en-GB"/>
        </w:rPr>
        <w:t xml:space="preserve">would benefit from enhancing </w:t>
      </w:r>
      <w:r w:rsidR="002D5ACE" w:rsidRPr="00D6119C">
        <w:rPr>
          <w:rFonts w:ascii="Times New Roman" w:hAnsi="Times New Roman" w:cs="Times New Roman"/>
          <w:kern w:val="0"/>
          <w:sz w:val="24"/>
          <w:szCs w:val="24"/>
        </w:rPr>
        <w:t xml:space="preserve">the </w:t>
      </w:r>
      <w:r w:rsidR="002D5ACE" w:rsidRPr="00D6119C">
        <w:rPr>
          <w:rFonts w:ascii="Times New Roman" w:eastAsia="Times New Roman" w:hAnsi="Times New Roman" w:cs="Times New Roman"/>
          <w:noProof/>
          <w:kern w:val="0"/>
          <w:sz w:val="24"/>
          <w:szCs w:val="24"/>
          <w:lang w:eastAsia="en-GB"/>
        </w:rPr>
        <w:t xml:space="preserve">indigenous </w:t>
      </w:r>
      <w:r w:rsidR="00D6119C" w:rsidRPr="00D6119C">
        <w:rPr>
          <w:rFonts w:ascii="Times New Roman" w:eastAsia="Times New Roman" w:hAnsi="Times New Roman" w:cs="Times New Roman"/>
          <w:noProof/>
          <w:kern w:val="0"/>
          <w:sz w:val="24"/>
          <w:szCs w:val="24"/>
          <w:lang w:eastAsia="en-GB"/>
        </w:rPr>
        <w:t xml:space="preserve">level of </w:t>
      </w:r>
      <w:r w:rsidR="002D5ACE" w:rsidRPr="00D6119C">
        <w:rPr>
          <w:rFonts w:ascii="Times New Roman" w:eastAsia="Times New Roman" w:hAnsi="Times New Roman" w:cs="Times New Roman"/>
          <w:noProof/>
          <w:kern w:val="0"/>
          <w:sz w:val="24"/>
          <w:szCs w:val="24"/>
          <w:lang w:eastAsia="en-GB"/>
        </w:rPr>
        <w:t xml:space="preserve">R&amp;D </w:t>
      </w:r>
      <w:r w:rsidR="00D6119C" w:rsidRPr="00D6119C">
        <w:rPr>
          <w:rFonts w:ascii="Times New Roman" w:eastAsia="Times New Roman" w:hAnsi="Times New Roman" w:cs="Times New Roman"/>
          <w:noProof/>
          <w:kern w:val="0"/>
          <w:sz w:val="24"/>
          <w:szCs w:val="24"/>
          <w:lang w:eastAsia="en-GB"/>
        </w:rPr>
        <w:t xml:space="preserve">also </w:t>
      </w:r>
      <w:r w:rsidR="002D5ACE" w:rsidRPr="00D6119C">
        <w:rPr>
          <w:rFonts w:ascii="Times New Roman" w:eastAsia="Times New Roman" w:hAnsi="Times New Roman" w:cs="Times New Roman"/>
          <w:noProof/>
          <w:kern w:val="0"/>
          <w:sz w:val="24"/>
          <w:szCs w:val="24"/>
          <w:lang w:eastAsia="en-GB"/>
        </w:rPr>
        <w:t>for real</w:t>
      </w:r>
      <w:r w:rsidR="000837AF" w:rsidRPr="00D6119C">
        <w:rPr>
          <w:rFonts w:ascii="Times New Roman" w:eastAsia="Times New Roman" w:hAnsi="Times New Roman" w:cs="Times New Roman"/>
          <w:noProof/>
          <w:kern w:val="0"/>
          <w:sz w:val="24"/>
          <w:szCs w:val="24"/>
          <w:lang w:eastAsia="en-GB"/>
        </w:rPr>
        <w:t>i</w:t>
      </w:r>
      <w:r w:rsidR="002D5ACE" w:rsidRPr="00D6119C">
        <w:rPr>
          <w:rFonts w:ascii="Times New Roman" w:eastAsia="Times New Roman" w:hAnsi="Times New Roman" w:cs="Times New Roman"/>
          <w:noProof/>
          <w:kern w:val="0"/>
          <w:sz w:val="24"/>
          <w:szCs w:val="24"/>
          <w:lang w:eastAsia="en-GB"/>
        </w:rPr>
        <w:t xml:space="preserve">sing energy-saving </w:t>
      </w:r>
      <w:r w:rsidR="00D6119C" w:rsidRPr="00D6119C">
        <w:rPr>
          <w:rFonts w:ascii="Times New Roman" w:eastAsia="Times New Roman" w:hAnsi="Times New Roman" w:cs="Times New Roman"/>
          <w:noProof/>
          <w:kern w:val="0"/>
          <w:sz w:val="24"/>
          <w:szCs w:val="24"/>
          <w:lang w:eastAsia="en-GB"/>
        </w:rPr>
        <w:t xml:space="preserve">spillover effects </w:t>
      </w:r>
      <w:r w:rsidR="002D5ACE" w:rsidRPr="00D6119C">
        <w:rPr>
          <w:rFonts w:ascii="Times New Roman" w:eastAsia="Times New Roman" w:hAnsi="Times New Roman" w:cs="Times New Roman"/>
          <w:noProof/>
          <w:kern w:val="0"/>
          <w:sz w:val="24"/>
          <w:szCs w:val="24"/>
          <w:lang w:eastAsia="en-GB"/>
        </w:rPr>
        <w:t>from FDI</w:t>
      </w:r>
      <w:r w:rsidR="00C679A8">
        <w:rPr>
          <w:rFonts w:ascii="Times New Roman" w:eastAsia="Times New Roman" w:hAnsi="Times New Roman" w:cs="Times New Roman"/>
          <w:noProof/>
          <w:kern w:val="0"/>
          <w:sz w:val="24"/>
          <w:szCs w:val="24"/>
          <w:lang w:eastAsia="en-GB"/>
        </w:rPr>
        <w:t>,</w:t>
      </w:r>
      <w:r w:rsidR="002D5ACE" w:rsidRPr="00D6119C">
        <w:rPr>
          <w:rFonts w:ascii="Times New Roman" w:eastAsia="Times New Roman" w:hAnsi="Times New Roman" w:cs="Times New Roman"/>
          <w:noProof/>
          <w:kern w:val="0"/>
          <w:sz w:val="24"/>
          <w:szCs w:val="24"/>
          <w:lang w:eastAsia="en-GB"/>
        </w:rPr>
        <w:t xml:space="preserve"> </w:t>
      </w:r>
      <w:r w:rsidR="00D6119C" w:rsidRPr="00D6119C">
        <w:rPr>
          <w:rFonts w:ascii="Times New Roman" w:eastAsia="Times New Roman" w:hAnsi="Times New Roman" w:cs="Times New Roman"/>
          <w:noProof/>
          <w:kern w:val="0"/>
          <w:sz w:val="24"/>
          <w:szCs w:val="24"/>
          <w:lang w:eastAsia="en-GB"/>
        </w:rPr>
        <w:t xml:space="preserve">which could further contribute to </w:t>
      </w:r>
      <w:r w:rsidR="002D5ACE" w:rsidRPr="00D6119C">
        <w:rPr>
          <w:rFonts w:ascii="Times New Roman" w:eastAsia="Times New Roman" w:hAnsi="Times New Roman" w:cs="Times New Roman"/>
          <w:noProof/>
          <w:kern w:val="0"/>
          <w:sz w:val="24"/>
          <w:szCs w:val="24"/>
          <w:lang w:eastAsia="en-GB"/>
        </w:rPr>
        <w:t>mi</w:t>
      </w:r>
      <w:r w:rsidR="00930AFB" w:rsidRPr="00D6119C">
        <w:rPr>
          <w:rFonts w:ascii="Times New Roman" w:eastAsia="Times New Roman" w:hAnsi="Times New Roman" w:cs="Times New Roman"/>
          <w:noProof/>
          <w:kern w:val="0"/>
          <w:sz w:val="24"/>
          <w:szCs w:val="24"/>
          <w:lang w:eastAsia="en-GB"/>
        </w:rPr>
        <w:t xml:space="preserve">tigating </w:t>
      </w:r>
      <w:r w:rsidR="00D6119C" w:rsidRPr="00D6119C">
        <w:rPr>
          <w:rFonts w:ascii="Times New Roman" w:eastAsia="Times New Roman" w:hAnsi="Times New Roman" w:cs="Times New Roman"/>
          <w:noProof/>
          <w:kern w:val="0"/>
          <w:sz w:val="24"/>
          <w:szCs w:val="24"/>
          <w:lang w:eastAsia="en-GB"/>
        </w:rPr>
        <w:t xml:space="preserve">problems associated with </w:t>
      </w:r>
      <w:r w:rsidR="00930AFB" w:rsidRPr="00D6119C">
        <w:rPr>
          <w:rFonts w:ascii="Times New Roman" w:eastAsia="Times New Roman" w:hAnsi="Times New Roman" w:cs="Times New Roman"/>
          <w:noProof/>
          <w:kern w:val="0"/>
          <w:sz w:val="24"/>
          <w:szCs w:val="24"/>
          <w:lang w:eastAsia="en-GB"/>
        </w:rPr>
        <w:t xml:space="preserve">climate change </w:t>
      </w:r>
      <w:r w:rsidR="00D6119C" w:rsidRPr="00D6119C">
        <w:rPr>
          <w:rFonts w:ascii="Times New Roman" w:eastAsia="Times New Roman" w:hAnsi="Times New Roman" w:cs="Times New Roman"/>
          <w:noProof/>
          <w:kern w:val="0"/>
          <w:sz w:val="24"/>
          <w:szCs w:val="24"/>
          <w:lang w:eastAsia="en-GB"/>
        </w:rPr>
        <w:t>and environmental pollution.</w:t>
      </w:r>
      <w:r w:rsidR="00397A73" w:rsidRPr="00D6119C">
        <w:rPr>
          <w:rFonts w:ascii="Times New Roman" w:eastAsia="Times New Roman" w:hAnsi="Times New Roman" w:cs="Times New Roman"/>
          <w:noProof/>
          <w:kern w:val="0"/>
          <w:sz w:val="24"/>
          <w:szCs w:val="24"/>
          <w:lang w:eastAsia="en-GB"/>
        </w:rPr>
        <w:t xml:space="preserve"> </w:t>
      </w:r>
      <w:r w:rsidR="00C679A8">
        <w:rPr>
          <w:rFonts w:ascii="Times New Roman" w:eastAsia="Times New Roman" w:hAnsi="Times New Roman" w:cs="Times New Roman"/>
          <w:noProof/>
          <w:kern w:val="0"/>
          <w:sz w:val="24"/>
          <w:szCs w:val="24"/>
          <w:lang w:eastAsia="en-GB"/>
        </w:rPr>
        <w:t>On the other hand, i</w:t>
      </w:r>
      <w:r w:rsidR="00B56ECE" w:rsidRPr="00D6119C">
        <w:rPr>
          <w:rFonts w:ascii="Times New Roman" w:eastAsia="Times New Roman" w:hAnsi="Times New Roman" w:cs="Times New Roman"/>
          <w:noProof/>
          <w:kern w:val="0"/>
          <w:sz w:val="24"/>
          <w:szCs w:val="24"/>
          <w:lang w:eastAsia="en-GB"/>
        </w:rPr>
        <w:t>n the primary sector,</w:t>
      </w:r>
      <w:r w:rsidR="00930AFB" w:rsidRPr="00D6119C">
        <w:rPr>
          <w:rFonts w:ascii="Times New Roman" w:eastAsia="Times New Roman" w:hAnsi="Times New Roman" w:cs="Times New Roman"/>
          <w:noProof/>
          <w:kern w:val="0"/>
          <w:sz w:val="24"/>
          <w:szCs w:val="24"/>
          <w:lang w:eastAsia="en-GB"/>
        </w:rPr>
        <w:t xml:space="preserve"> indigenous R&amp;D does </w:t>
      </w:r>
      <w:r w:rsidR="00930AFB" w:rsidRPr="00B56ECE">
        <w:rPr>
          <w:rFonts w:ascii="Times New Roman" w:eastAsia="Times New Roman" w:hAnsi="Times New Roman" w:cs="Times New Roman"/>
          <w:noProof/>
          <w:kern w:val="0"/>
          <w:sz w:val="24"/>
          <w:szCs w:val="24"/>
          <w:lang w:eastAsia="en-GB"/>
        </w:rPr>
        <w:t>not influence the effect of</w:t>
      </w:r>
      <w:r w:rsidR="00930AFB" w:rsidRPr="00B56ECE">
        <w:rPr>
          <w:rFonts w:ascii="Times New Roman" w:eastAsia="Times New Roman" w:hAnsi="Times New Roman" w:cs="Times New Roman"/>
          <w:kern w:val="0"/>
          <w:sz w:val="24"/>
          <w:szCs w:val="24"/>
          <w:lang w:eastAsia="en-GB"/>
        </w:rPr>
        <w:t xml:space="preserve"> FDI on energy intensity.</w:t>
      </w:r>
      <w:r w:rsidR="00930AFB" w:rsidRPr="00B56ECE">
        <w:rPr>
          <w:rFonts w:ascii="Times New Roman" w:eastAsia="Times New Roman" w:hAnsi="Times New Roman" w:cs="Times New Roman"/>
          <w:noProof/>
          <w:kern w:val="0"/>
          <w:sz w:val="24"/>
          <w:szCs w:val="24"/>
          <w:lang w:eastAsia="en-GB"/>
        </w:rPr>
        <w:t xml:space="preserve"> Count</w:t>
      </w:r>
      <w:r w:rsidR="000335D2" w:rsidRPr="00B56ECE">
        <w:rPr>
          <w:rFonts w:ascii="Times New Roman" w:eastAsia="Times New Roman" w:hAnsi="Times New Roman" w:cs="Times New Roman"/>
          <w:noProof/>
          <w:kern w:val="0"/>
          <w:sz w:val="24"/>
          <w:szCs w:val="24"/>
          <w:lang w:eastAsia="en-GB"/>
        </w:rPr>
        <w:t>r</w:t>
      </w:r>
      <w:r w:rsidR="00930AFB" w:rsidRPr="00B56ECE">
        <w:rPr>
          <w:rFonts w:ascii="Times New Roman" w:eastAsia="Times New Roman" w:hAnsi="Times New Roman" w:cs="Times New Roman"/>
          <w:noProof/>
          <w:kern w:val="0"/>
          <w:sz w:val="24"/>
          <w:szCs w:val="24"/>
          <w:lang w:eastAsia="en-GB"/>
        </w:rPr>
        <w:t>ies with rich natur</w:t>
      </w:r>
      <w:r w:rsidR="000837AF" w:rsidRPr="00B56ECE">
        <w:rPr>
          <w:rFonts w:ascii="Times New Roman" w:eastAsia="Times New Roman" w:hAnsi="Times New Roman" w:cs="Times New Roman"/>
          <w:noProof/>
          <w:kern w:val="0"/>
          <w:sz w:val="24"/>
          <w:szCs w:val="24"/>
          <w:lang w:eastAsia="en-GB"/>
        </w:rPr>
        <w:t>al</w:t>
      </w:r>
      <w:r w:rsidR="00930AFB" w:rsidRPr="00B56ECE">
        <w:rPr>
          <w:rFonts w:ascii="Times New Roman" w:eastAsia="Times New Roman" w:hAnsi="Times New Roman" w:cs="Times New Roman"/>
          <w:noProof/>
          <w:kern w:val="0"/>
          <w:sz w:val="24"/>
          <w:szCs w:val="24"/>
          <w:lang w:eastAsia="en-GB"/>
        </w:rPr>
        <w:t xml:space="preserve"> reso</w:t>
      </w:r>
      <w:r w:rsidR="000837AF" w:rsidRPr="00B56ECE">
        <w:rPr>
          <w:rFonts w:ascii="Times New Roman" w:eastAsia="Times New Roman" w:hAnsi="Times New Roman" w:cs="Times New Roman"/>
          <w:noProof/>
          <w:kern w:val="0"/>
          <w:sz w:val="24"/>
          <w:szCs w:val="24"/>
          <w:lang w:eastAsia="en-GB"/>
        </w:rPr>
        <w:t>urces</w:t>
      </w:r>
      <w:r w:rsidR="00930AFB" w:rsidRPr="00B56ECE">
        <w:rPr>
          <w:rFonts w:ascii="Times New Roman" w:eastAsia="Times New Roman" w:hAnsi="Times New Roman" w:cs="Times New Roman"/>
          <w:noProof/>
          <w:kern w:val="0"/>
          <w:sz w:val="24"/>
          <w:szCs w:val="24"/>
          <w:lang w:eastAsia="en-GB"/>
        </w:rPr>
        <w:t xml:space="preserve"> and good pote</w:t>
      </w:r>
      <w:r w:rsidR="000837AF" w:rsidRPr="00B56ECE">
        <w:rPr>
          <w:rFonts w:ascii="Times New Roman" w:eastAsia="Times New Roman" w:hAnsi="Times New Roman" w:cs="Times New Roman"/>
          <w:noProof/>
          <w:kern w:val="0"/>
          <w:sz w:val="24"/>
          <w:szCs w:val="24"/>
          <w:lang w:eastAsia="en-GB"/>
        </w:rPr>
        <w:t>nti</w:t>
      </w:r>
      <w:r w:rsidR="00930AFB" w:rsidRPr="00B56ECE">
        <w:rPr>
          <w:rFonts w:ascii="Times New Roman" w:eastAsia="Times New Roman" w:hAnsi="Times New Roman" w:cs="Times New Roman"/>
          <w:noProof/>
          <w:kern w:val="0"/>
          <w:sz w:val="24"/>
          <w:szCs w:val="24"/>
          <w:lang w:eastAsia="en-GB"/>
        </w:rPr>
        <w:t xml:space="preserve">al for primary sector development </w:t>
      </w:r>
      <w:r w:rsidR="00930AFB" w:rsidRPr="00B56ECE">
        <w:rPr>
          <w:rFonts w:ascii="Times New Roman" w:eastAsia="Times New Roman" w:hAnsi="Times New Roman" w:cs="Times New Roman"/>
          <w:kern w:val="0"/>
          <w:sz w:val="24"/>
          <w:szCs w:val="24"/>
          <w:lang w:eastAsia="en-GB"/>
        </w:rPr>
        <w:t>constitute a large share of both GDP and FDI inflows due to lucrative investment opportunities in extraction. Primary sector FDI might exacerbate this dependence</w:t>
      </w:r>
      <w:r w:rsidR="00BE7388" w:rsidRPr="00B56ECE">
        <w:rPr>
          <w:rFonts w:ascii="Times New Roman" w:eastAsia="Times New Roman" w:hAnsi="Times New Roman" w:cs="Times New Roman"/>
          <w:kern w:val="0"/>
          <w:sz w:val="24"/>
          <w:szCs w:val="24"/>
          <w:lang w:eastAsia="en-GB"/>
        </w:rPr>
        <w:t>.</w:t>
      </w:r>
      <w:r w:rsidR="00930AFB">
        <w:rPr>
          <w:rFonts w:ascii="Times New Roman" w:eastAsia="Times New Roman" w:hAnsi="Times New Roman" w:cs="Times New Roman"/>
          <w:kern w:val="0"/>
          <w:sz w:val="24"/>
          <w:szCs w:val="24"/>
          <w:lang w:eastAsia="en-GB"/>
        </w:rPr>
        <w:t xml:space="preserve"> </w:t>
      </w:r>
      <w:r w:rsidR="00C679A8">
        <w:rPr>
          <w:rFonts w:ascii="Times New Roman" w:eastAsia="Times New Roman" w:hAnsi="Times New Roman" w:cs="Times New Roman"/>
          <w:kern w:val="0"/>
          <w:sz w:val="24"/>
          <w:szCs w:val="24"/>
          <w:lang w:eastAsia="en-GB"/>
        </w:rPr>
        <w:t xml:space="preserve">Furthermore, our data suggest that </w:t>
      </w:r>
      <w:r w:rsidR="009C7679">
        <w:rPr>
          <w:rFonts w:ascii="Times New Roman" w:eastAsia="Times New Roman" w:hAnsi="Times New Roman" w:cs="Times New Roman"/>
          <w:kern w:val="0"/>
          <w:sz w:val="24"/>
          <w:szCs w:val="24"/>
          <w:lang w:eastAsia="en-GB"/>
        </w:rPr>
        <w:t>p</w:t>
      </w:r>
      <w:r w:rsidR="009C7679" w:rsidRPr="009C7679">
        <w:rPr>
          <w:rFonts w:ascii="Times New Roman" w:eastAsia="Times New Roman" w:hAnsi="Times New Roman" w:cs="Times New Roman"/>
          <w:kern w:val="0"/>
          <w:sz w:val="24"/>
          <w:szCs w:val="24"/>
          <w:lang w:eastAsia="en-GB"/>
        </w:rPr>
        <w:t>rimary sector FDI</w:t>
      </w:r>
      <w:r w:rsidR="009C7679">
        <w:rPr>
          <w:rFonts w:ascii="Times New Roman" w:eastAsia="Times New Roman" w:hAnsi="Times New Roman" w:cs="Times New Roman"/>
          <w:kern w:val="0"/>
          <w:sz w:val="24"/>
          <w:szCs w:val="24"/>
          <w:lang w:eastAsia="en-GB"/>
        </w:rPr>
        <w:t xml:space="preserve"> </w:t>
      </w:r>
      <w:r w:rsidR="00D6119C">
        <w:rPr>
          <w:rFonts w:ascii="Times New Roman" w:eastAsia="Times New Roman" w:hAnsi="Times New Roman" w:cs="Times New Roman"/>
          <w:kern w:val="0"/>
          <w:sz w:val="24"/>
          <w:szCs w:val="24"/>
          <w:lang w:eastAsia="en-GB"/>
        </w:rPr>
        <w:t xml:space="preserve">is incompatible </w:t>
      </w:r>
      <w:r w:rsidR="009C7679">
        <w:rPr>
          <w:rFonts w:ascii="Times New Roman" w:eastAsia="Times New Roman" w:hAnsi="Times New Roman" w:cs="Times New Roman"/>
          <w:kern w:val="0"/>
          <w:sz w:val="24"/>
          <w:szCs w:val="24"/>
          <w:lang w:eastAsia="en-GB"/>
        </w:rPr>
        <w:t>with energy-saving improvement</w:t>
      </w:r>
      <w:r w:rsidR="00D6119C">
        <w:rPr>
          <w:rFonts w:ascii="Times New Roman" w:eastAsia="Times New Roman" w:hAnsi="Times New Roman" w:cs="Times New Roman"/>
          <w:kern w:val="0"/>
          <w:sz w:val="24"/>
          <w:szCs w:val="24"/>
          <w:lang w:eastAsia="en-GB"/>
        </w:rPr>
        <w:t>s</w:t>
      </w:r>
      <w:r w:rsidR="009C7679">
        <w:rPr>
          <w:rFonts w:ascii="Times New Roman" w:eastAsia="Times New Roman" w:hAnsi="Times New Roman" w:cs="Times New Roman"/>
          <w:kern w:val="0"/>
          <w:sz w:val="24"/>
          <w:szCs w:val="24"/>
          <w:lang w:eastAsia="en-GB"/>
        </w:rPr>
        <w:t xml:space="preserve"> or ca</w:t>
      </w:r>
      <w:r w:rsidR="000837AF">
        <w:rPr>
          <w:rFonts w:ascii="Times New Roman" w:eastAsia="Times New Roman" w:hAnsi="Times New Roman" w:cs="Times New Roman"/>
          <w:kern w:val="0"/>
          <w:sz w:val="24"/>
          <w:szCs w:val="24"/>
          <w:lang w:eastAsia="en-GB"/>
        </w:rPr>
        <w:t>r</w:t>
      </w:r>
      <w:r w:rsidR="009C7679">
        <w:rPr>
          <w:rFonts w:ascii="Times New Roman" w:eastAsia="Times New Roman" w:hAnsi="Times New Roman" w:cs="Times New Roman"/>
          <w:kern w:val="0"/>
          <w:sz w:val="24"/>
          <w:szCs w:val="24"/>
          <w:lang w:eastAsia="en-GB"/>
        </w:rPr>
        <w:t>bon footprint reduction in host countries</w:t>
      </w:r>
      <w:r w:rsidR="00D6119C">
        <w:rPr>
          <w:rFonts w:ascii="Times New Roman" w:eastAsia="Times New Roman" w:hAnsi="Times New Roman" w:cs="Times New Roman"/>
          <w:kern w:val="0"/>
          <w:sz w:val="24"/>
          <w:szCs w:val="24"/>
          <w:lang w:eastAsia="en-GB"/>
        </w:rPr>
        <w:t>,</w:t>
      </w:r>
      <w:r w:rsidR="009C7679">
        <w:rPr>
          <w:rFonts w:ascii="Times New Roman" w:eastAsia="Times New Roman" w:hAnsi="Times New Roman" w:cs="Times New Roman"/>
          <w:kern w:val="0"/>
          <w:sz w:val="24"/>
          <w:szCs w:val="24"/>
          <w:lang w:eastAsia="en-GB"/>
        </w:rPr>
        <w:t xml:space="preserve"> </w:t>
      </w:r>
      <w:r w:rsidR="009C7679" w:rsidRPr="009C7679">
        <w:rPr>
          <w:rFonts w:ascii="Times New Roman" w:eastAsia="Times New Roman" w:hAnsi="Times New Roman" w:cs="Times New Roman"/>
          <w:kern w:val="0"/>
          <w:sz w:val="24"/>
          <w:szCs w:val="24"/>
          <w:lang w:eastAsia="en-GB"/>
        </w:rPr>
        <w:t>i</w:t>
      </w:r>
      <w:r w:rsidR="00832D24">
        <w:rPr>
          <w:rFonts w:ascii="Times New Roman" w:eastAsia="Times New Roman" w:hAnsi="Times New Roman" w:cs="Times New Roman"/>
          <w:kern w:val="0"/>
          <w:sz w:val="24"/>
          <w:szCs w:val="24"/>
          <w:lang w:eastAsia="en-GB"/>
        </w:rPr>
        <w:t>rrespective o</w:t>
      </w:r>
      <w:r w:rsidR="009C7679" w:rsidRPr="009C7679">
        <w:rPr>
          <w:rFonts w:ascii="Times New Roman" w:eastAsia="Times New Roman" w:hAnsi="Times New Roman" w:cs="Times New Roman"/>
          <w:kern w:val="0"/>
          <w:sz w:val="24"/>
          <w:szCs w:val="24"/>
          <w:lang w:eastAsia="en-GB"/>
        </w:rPr>
        <w:t>f</w:t>
      </w:r>
      <w:r w:rsidR="009C7679">
        <w:rPr>
          <w:rFonts w:ascii="Times New Roman" w:eastAsia="Times New Roman" w:hAnsi="Times New Roman" w:cs="Times New Roman"/>
          <w:kern w:val="0"/>
          <w:sz w:val="24"/>
          <w:szCs w:val="24"/>
          <w:lang w:eastAsia="en-GB"/>
        </w:rPr>
        <w:t xml:space="preserve"> the level of </w:t>
      </w:r>
      <w:r w:rsidR="009C7679" w:rsidRPr="009C7679">
        <w:rPr>
          <w:rFonts w:ascii="Times New Roman" w:eastAsia="Times New Roman" w:hAnsi="Times New Roman" w:cs="Times New Roman"/>
          <w:kern w:val="0"/>
          <w:sz w:val="24"/>
          <w:szCs w:val="24"/>
          <w:lang w:eastAsia="en-GB"/>
        </w:rPr>
        <w:t>indigenous R&amp;D</w:t>
      </w:r>
      <w:r w:rsidR="009C7679">
        <w:rPr>
          <w:rFonts w:ascii="Times New Roman" w:eastAsia="Times New Roman" w:hAnsi="Times New Roman" w:cs="Times New Roman"/>
          <w:kern w:val="0"/>
          <w:sz w:val="24"/>
          <w:szCs w:val="24"/>
          <w:lang w:eastAsia="en-GB"/>
        </w:rPr>
        <w:t>. Hence, sen</w:t>
      </w:r>
      <w:r w:rsidR="000837AF">
        <w:rPr>
          <w:rFonts w:ascii="Times New Roman" w:eastAsia="Times New Roman" w:hAnsi="Times New Roman" w:cs="Times New Roman"/>
          <w:kern w:val="0"/>
          <w:sz w:val="24"/>
          <w:szCs w:val="24"/>
          <w:lang w:eastAsia="en-GB"/>
        </w:rPr>
        <w:t>s</w:t>
      </w:r>
      <w:r w:rsidR="009C7679">
        <w:rPr>
          <w:rFonts w:ascii="Times New Roman" w:eastAsia="Times New Roman" w:hAnsi="Times New Roman" w:cs="Times New Roman"/>
          <w:kern w:val="0"/>
          <w:sz w:val="24"/>
          <w:szCs w:val="24"/>
          <w:lang w:eastAsia="en-GB"/>
        </w:rPr>
        <w:t xml:space="preserve">ible </w:t>
      </w:r>
      <w:r w:rsidR="00D6119C">
        <w:rPr>
          <w:rFonts w:ascii="Times New Roman" w:eastAsia="Times New Roman" w:hAnsi="Times New Roman" w:cs="Times New Roman"/>
          <w:kern w:val="0"/>
          <w:sz w:val="24"/>
          <w:szCs w:val="24"/>
          <w:lang w:eastAsia="en-GB"/>
        </w:rPr>
        <w:t xml:space="preserve">energy-intensity reducing </w:t>
      </w:r>
      <w:r w:rsidR="009C7679">
        <w:rPr>
          <w:rFonts w:ascii="Times New Roman" w:eastAsia="Times New Roman" w:hAnsi="Times New Roman" w:cs="Times New Roman"/>
          <w:kern w:val="0"/>
          <w:sz w:val="24"/>
          <w:szCs w:val="24"/>
          <w:lang w:eastAsia="en-GB"/>
        </w:rPr>
        <w:t xml:space="preserve">policies should </w:t>
      </w:r>
      <w:r w:rsidR="00D6119C">
        <w:rPr>
          <w:rFonts w:ascii="Times New Roman" w:eastAsia="Times New Roman" w:hAnsi="Times New Roman" w:cs="Times New Roman"/>
          <w:kern w:val="0"/>
          <w:sz w:val="24"/>
          <w:szCs w:val="24"/>
          <w:lang w:eastAsia="en-GB"/>
        </w:rPr>
        <w:t>aim at s</w:t>
      </w:r>
      <w:r w:rsidR="009C7679">
        <w:rPr>
          <w:rFonts w:ascii="Times New Roman" w:eastAsia="Times New Roman" w:hAnsi="Times New Roman" w:cs="Times New Roman"/>
          <w:kern w:val="0"/>
          <w:sz w:val="24"/>
          <w:szCs w:val="24"/>
          <w:lang w:eastAsia="en-GB"/>
        </w:rPr>
        <w:t>etting barriers</w:t>
      </w:r>
      <w:r w:rsidR="00EF66D5">
        <w:rPr>
          <w:rFonts w:ascii="Times New Roman" w:eastAsia="Times New Roman" w:hAnsi="Times New Roman" w:cs="Times New Roman"/>
          <w:kern w:val="0"/>
          <w:sz w:val="24"/>
          <w:szCs w:val="24"/>
          <w:lang w:eastAsia="en-GB"/>
        </w:rPr>
        <w:t xml:space="preserve"> </w:t>
      </w:r>
      <w:r w:rsidR="00D6119C">
        <w:rPr>
          <w:rFonts w:ascii="Times New Roman" w:eastAsia="Times New Roman" w:hAnsi="Times New Roman" w:cs="Times New Roman"/>
          <w:kern w:val="0"/>
          <w:sz w:val="24"/>
          <w:szCs w:val="24"/>
          <w:lang w:eastAsia="en-GB"/>
        </w:rPr>
        <w:t xml:space="preserve">to foreign </w:t>
      </w:r>
      <w:r w:rsidR="00C679A8">
        <w:rPr>
          <w:rFonts w:ascii="Times New Roman" w:eastAsia="Times New Roman" w:hAnsi="Times New Roman" w:cs="Times New Roman"/>
          <w:kern w:val="0"/>
          <w:sz w:val="24"/>
          <w:szCs w:val="24"/>
          <w:lang w:eastAsia="en-GB"/>
        </w:rPr>
        <w:t xml:space="preserve">investors </w:t>
      </w:r>
      <w:r w:rsidR="00D6119C">
        <w:rPr>
          <w:rFonts w:ascii="Times New Roman" w:eastAsia="Times New Roman" w:hAnsi="Times New Roman" w:cs="Times New Roman"/>
          <w:kern w:val="0"/>
          <w:sz w:val="24"/>
          <w:szCs w:val="24"/>
          <w:lang w:eastAsia="en-GB"/>
        </w:rPr>
        <w:t>i</w:t>
      </w:r>
      <w:r w:rsidR="009C7679">
        <w:rPr>
          <w:rFonts w:ascii="Times New Roman" w:eastAsia="Times New Roman" w:hAnsi="Times New Roman" w:cs="Times New Roman"/>
          <w:kern w:val="0"/>
          <w:sz w:val="24"/>
          <w:szCs w:val="24"/>
          <w:lang w:eastAsia="en-GB"/>
        </w:rPr>
        <w:t>n the primary sector and encourage d</w:t>
      </w:r>
      <w:r w:rsidR="00EF66D5">
        <w:rPr>
          <w:rFonts w:ascii="Times New Roman" w:eastAsia="Times New Roman" w:hAnsi="Times New Roman" w:cs="Times New Roman"/>
          <w:kern w:val="0"/>
          <w:sz w:val="24"/>
          <w:szCs w:val="24"/>
          <w:lang w:eastAsia="en-GB"/>
        </w:rPr>
        <w:t>is</w:t>
      </w:r>
      <w:r w:rsidR="009C7679">
        <w:rPr>
          <w:rFonts w:ascii="Times New Roman" w:eastAsia="Times New Roman" w:hAnsi="Times New Roman" w:cs="Times New Roman"/>
          <w:kern w:val="0"/>
          <w:sz w:val="24"/>
          <w:szCs w:val="24"/>
          <w:lang w:eastAsia="en-GB"/>
        </w:rPr>
        <w:t>inve</w:t>
      </w:r>
      <w:r w:rsidR="000837AF">
        <w:rPr>
          <w:rFonts w:ascii="Times New Roman" w:eastAsia="Times New Roman" w:hAnsi="Times New Roman" w:cs="Times New Roman"/>
          <w:kern w:val="0"/>
          <w:sz w:val="24"/>
          <w:szCs w:val="24"/>
          <w:lang w:eastAsia="en-GB"/>
        </w:rPr>
        <w:t>stme</w:t>
      </w:r>
      <w:r w:rsidR="009C7679">
        <w:rPr>
          <w:rFonts w:ascii="Times New Roman" w:eastAsia="Times New Roman" w:hAnsi="Times New Roman" w:cs="Times New Roman"/>
          <w:kern w:val="0"/>
          <w:sz w:val="24"/>
          <w:szCs w:val="24"/>
          <w:lang w:eastAsia="en-GB"/>
        </w:rPr>
        <w:t xml:space="preserve">nt of </w:t>
      </w:r>
      <w:r w:rsidR="00EF66D5">
        <w:rPr>
          <w:rFonts w:ascii="Times New Roman" w:eastAsia="Times New Roman" w:hAnsi="Times New Roman" w:cs="Times New Roman"/>
          <w:kern w:val="0"/>
          <w:sz w:val="24"/>
          <w:szCs w:val="24"/>
          <w:lang w:eastAsia="en-GB"/>
        </w:rPr>
        <w:t>primary sector FDI.</w:t>
      </w:r>
      <w:r w:rsidR="00930AFB">
        <w:rPr>
          <w:rFonts w:ascii="Times New Roman" w:eastAsia="Times New Roman" w:hAnsi="Times New Roman" w:cs="Times New Roman"/>
          <w:noProof/>
          <w:kern w:val="0"/>
          <w:sz w:val="24"/>
          <w:szCs w:val="24"/>
          <w:lang w:eastAsia="en-GB"/>
        </w:rPr>
        <w:br w:type="page"/>
      </w:r>
    </w:p>
    <w:p w14:paraId="4C7D09F9" w14:textId="77777777" w:rsidR="00B638BC" w:rsidRPr="00EF66D5" w:rsidRDefault="00B638BC" w:rsidP="002D5ACE">
      <w:pPr>
        <w:widowControl/>
        <w:spacing w:after="240" w:line="480" w:lineRule="auto"/>
        <w:ind w:firstLine="420"/>
        <w:jc w:val="left"/>
        <w:rPr>
          <w:rFonts w:ascii="Times New Roman" w:hAnsi="Times New Roman" w:cs="Times New Roman"/>
          <w:kern w:val="0"/>
          <w:sz w:val="24"/>
          <w:szCs w:val="24"/>
        </w:rPr>
        <w:sectPr w:rsidR="00B638BC" w:rsidRPr="00EF66D5" w:rsidSect="00D32810">
          <w:footerReference w:type="default" r:id="rId11"/>
          <w:pgSz w:w="11906" w:h="16838"/>
          <w:pgMar w:top="1440" w:right="1440" w:bottom="1440" w:left="1440" w:header="851" w:footer="992" w:gutter="0"/>
          <w:cols w:space="425"/>
          <w:docGrid w:type="lines" w:linePitch="312"/>
        </w:sectPr>
      </w:pPr>
    </w:p>
    <w:p w14:paraId="2440E98A" w14:textId="48DD237C" w:rsidR="009C7F19" w:rsidRPr="00E71792" w:rsidRDefault="009C7F19" w:rsidP="009C7F19">
      <w:pPr>
        <w:rPr>
          <w:rFonts w:ascii="Times New Roman" w:hAnsi="Times New Roman" w:cs="Times New Roman"/>
          <w:sz w:val="24"/>
          <w:szCs w:val="24"/>
        </w:rPr>
      </w:pPr>
      <w:r w:rsidRPr="00E71792">
        <w:rPr>
          <w:rFonts w:ascii="Times New Roman" w:hAnsi="Times New Roman" w:cs="Times New Roman"/>
          <w:b/>
          <w:bCs/>
          <w:sz w:val="24"/>
          <w:szCs w:val="24"/>
        </w:rPr>
        <w:t>Fig. 1</w:t>
      </w:r>
      <w:r w:rsidR="00F12BF7" w:rsidRPr="00E71792">
        <w:rPr>
          <w:rFonts w:ascii="Times New Roman" w:hAnsi="Times New Roman" w:cs="Times New Roman"/>
          <w:b/>
          <w:bCs/>
          <w:sz w:val="24"/>
          <w:szCs w:val="24"/>
        </w:rPr>
        <w:t xml:space="preserve">. </w:t>
      </w:r>
      <w:r w:rsidR="00F12BF7" w:rsidRPr="00E71792">
        <w:rPr>
          <w:rFonts w:ascii="Times New Roman" w:hAnsi="Times New Roman" w:cs="Times New Roman"/>
          <w:sz w:val="24"/>
          <w:szCs w:val="24"/>
        </w:rPr>
        <w:t>Schematic outline of</w:t>
      </w:r>
      <w:r w:rsidR="00F12BF7" w:rsidRPr="00E71792">
        <w:rPr>
          <w:rFonts w:ascii="Times New Roman" w:hAnsi="Times New Roman" w:cs="Times New Roman"/>
          <w:b/>
          <w:bCs/>
          <w:sz w:val="24"/>
          <w:szCs w:val="24"/>
        </w:rPr>
        <w:t xml:space="preserve"> </w:t>
      </w:r>
      <w:r w:rsidRPr="00E71792">
        <w:rPr>
          <w:rFonts w:ascii="Times New Roman" w:hAnsi="Times New Roman" w:cs="Times New Roman"/>
          <w:sz w:val="24"/>
          <w:szCs w:val="24"/>
        </w:rPr>
        <w:t>FDI technological spillovers to energy intensity.</w:t>
      </w:r>
    </w:p>
    <w:p w14:paraId="694C19A3" w14:textId="77777777" w:rsidR="009C7F19" w:rsidRPr="00AC4457" w:rsidRDefault="009C7F19" w:rsidP="009C7F19"/>
    <w:p w14:paraId="27807F7F" w14:textId="77777777" w:rsidR="009C7F19" w:rsidRDefault="009C7F19" w:rsidP="009C7F19"/>
    <w:p w14:paraId="07A7F997" w14:textId="77777777" w:rsidR="009C7F19" w:rsidRDefault="009C7F19" w:rsidP="009C7F19"/>
    <w:p w14:paraId="521ED026" w14:textId="77777777" w:rsidR="009C7F19" w:rsidRDefault="009C7F19" w:rsidP="009C7F19"/>
    <w:p w14:paraId="032427C9" w14:textId="01E2C00C" w:rsidR="009C7F19" w:rsidRDefault="009C7F19" w:rsidP="009C7F19">
      <w:r>
        <w:rPr>
          <w:noProof/>
        </w:rPr>
        <mc:AlternateContent>
          <mc:Choice Requires="wps">
            <w:drawing>
              <wp:anchor distT="0" distB="0" distL="114300" distR="114300" simplePos="0" relativeHeight="251673600" behindDoc="0" locked="0" layoutInCell="1" allowOverlap="1" wp14:anchorId="1D1705AA" wp14:editId="174114B8">
                <wp:simplePos x="0" y="0"/>
                <wp:positionH relativeFrom="column">
                  <wp:posOffset>5305425</wp:posOffset>
                </wp:positionH>
                <wp:positionV relativeFrom="paragraph">
                  <wp:posOffset>1558290</wp:posOffset>
                </wp:positionV>
                <wp:extent cx="924560" cy="669925"/>
                <wp:effectExtent l="0" t="0" r="27940" b="34925"/>
                <wp:wrapNone/>
                <wp:docPr id="26" name="Connector: Elbow 26"/>
                <wp:cNvGraphicFramePr/>
                <a:graphic xmlns:a="http://schemas.openxmlformats.org/drawingml/2006/main">
                  <a:graphicData uri="http://schemas.microsoft.com/office/word/2010/wordprocessingShape">
                    <wps:wsp>
                      <wps:cNvCnPr/>
                      <wps:spPr>
                        <a:xfrm>
                          <a:off x="0" y="0"/>
                          <a:ext cx="924560" cy="669925"/>
                        </a:xfrm>
                        <a:prstGeom prst="bentConnector3">
                          <a:avLst>
                            <a:gd name="adj1" fmla="val 28258"/>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912E4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26" type="#_x0000_t34" style="position:absolute;margin-left:417.75pt;margin-top:122.7pt;width:72.8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" adj="6104" strokecolor="black [3200]" strokeweight="3pt">
                <v:shadow on="t" color="black" opacity="22937f" origin=",.5" offset="0,.63889mm"/>
              </v:shape>
            </w:pict>
          </mc:Fallback>
        </mc:AlternateContent>
      </w:r>
      <w:r>
        <w:rPr>
          <w:noProof/>
        </w:rPr>
        <mc:AlternateContent>
          <mc:Choice Requires="wps">
            <w:drawing>
              <wp:anchor distT="0" distB="0" distL="114300" distR="114300" simplePos="0" relativeHeight="251663360" behindDoc="0" locked="0" layoutInCell="1" allowOverlap="1" wp14:anchorId="36C485AD" wp14:editId="2C49057B">
                <wp:simplePos x="0" y="0"/>
                <wp:positionH relativeFrom="column">
                  <wp:posOffset>3514725</wp:posOffset>
                </wp:positionH>
                <wp:positionV relativeFrom="paragraph">
                  <wp:posOffset>1443990</wp:posOffset>
                </wp:positionV>
                <wp:extent cx="1790700" cy="3524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90700"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4684B7A" w14:textId="77777777" w:rsidR="0020457F" w:rsidRPr="00D274E0" w:rsidRDefault="0020457F" w:rsidP="009C7F19">
                            <w:pPr>
                              <w:jc w:val="center"/>
                              <w:rPr>
                                <w:rFonts w:ascii="Times New Roman" w:eastAsia="Times New Roman" w:hAnsi="Times New Roman" w:cs="Times New Roman"/>
                                <w:kern w:val="0"/>
                                <w:sz w:val="24"/>
                                <w:szCs w:val="24"/>
                                <w:lang w:eastAsia="en-GB"/>
                              </w:rPr>
                            </w:pPr>
                            <w:r>
                              <w:rPr>
                                <w:rFonts w:ascii="Times New Roman" w:hAnsi="Times New Roman" w:cs="Times New Roman"/>
                                <w:sz w:val="24"/>
                                <w:szCs w:val="24"/>
                              </w:rPr>
                              <w:t>Efficiency of production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485AD" id="Rectangle 7" o:spid="_x0000_s1026" style="position:absolute;left:0;text-align:left;margin-left:276.75pt;margin-top:113.7pt;width:141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" fillcolor="white [3201]" strokecolor="#4f81bd [3204]" strokeweight="2pt">
                <v:textbox>
                  <w:txbxContent>
                    <w:p w14:paraId="04684B7A" w14:textId="77777777" w:rsidR="0020457F" w:rsidRPr="00D274E0" w:rsidRDefault="0020457F" w:rsidP="009C7F19">
                      <w:pPr>
                        <w:jc w:val="center"/>
                        <w:rPr>
                          <w:rFonts w:ascii="Times New Roman" w:eastAsia="Times New Roman" w:hAnsi="Times New Roman" w:cs="Times New Roman"/>
                          <w:kern w:val="0"/>
                          <w:sz w:val="24"/>
                          <w:szCs w:val="24"/>
                          <w:lang w:eastAsia="en-GB"/>
                        </w:rPr>
                      </w:pPr>
                      <w:r>
                        <w:rPr>
                          <w:rFonts w:ascii="Times New Roman" w:hAnsi="Times New Roman" w:cs="Times New Roman"/>
                          <w:sz w:val="24"/>
                          <w:szCs w:val="24"/>
                        </w:rPr>
                        <w:t>Efficiency of production</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08640C0A" wp14:editId="012E92A2">
                <wp:simplePos x="0" y="0"/>
                <wp:positionH relativeFrom="column">
                  <wp:posOffset>3225165</wp:posOffset>
                </wp:positionH>
                <wp:positionV relativeFrom="paragraph">
                  <wp:posOffset>629920</wp:posOffset>
                </wp:positionV>
                <wp:extent cx="396240" cy="723900"/>
                <wp:effectExtent l="0" t="0" r="3810" b="0"/>
                <wp:wrapNone/>
                <wp:docPr id="36" name="Arrow: Down 36"/>
                <wp:cNvGraphicFramePr/>
                <a:graphic xmlns:a="http://schemas.openxmlformats.org/drawingml/2006/main">
                  <a:graphicData uri="http://schemas.microsoft.com/office/word/2010/wordprocessingShape">
                    <wps:wsp>
                      <wps:cNvSpPr/>
                      <wps:spPr>
                        <a:xfrm>
                          <a:off x="0" y="0"/>
                          <a:ext cx="396240" cy="723900"/>
                        </a:xfrm>
                        <a:prstGeom prst="downArrow">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FAF2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6" o:spid="_x0000_s1026" type="#_x0000_t67" style="position:absolute;margin-left:253.95pt;margin-top:49.6pt;width:31.2pt;height:5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" adj="15688" fillcolor="black [3200]" stroked="f">
                <v:fill opacity="32896f"/>
              </v:shape>
            </w:pict>
          </mc:Fallback>
        </mc:AlternateContent>
      </w:r>
      <w:r>
        <w:rPr>
          <w:noProof/>
        </w:rPr>
        <mc:AlternateContent>
          <mc:Choice Requires="wps">
            <w:drawing>
              <wp:anchor distT="0" distB="0" distL="114300" distR="114300" simplePos="0" relativeHeight="251667456" behindDoc="0" locked="0" layoutInCell="1" allowOverlap="1" wp14:anchorId="72BC10C3" wp14:editId="33DC06B9">
                <wp:simplePos x="0" y="0"/>
                <wp:positionH relativeFrom="column">
                  <wp:posOffset>2247265</wp:posOffset>
                </wp:positionH>
                <wp:positionV relativeFrom="paragraph">
                  <wp:posOffset>51435</wp:posOffset>
                </wp:positionV>
                <wp:extent cx="2428875" cy="581025"/>
                <wp:effectExtent l="0" t="0" r="28575" b="28575"/>
                <wp:wrapNone/>
                <wp:docPr id="11" name="Rectangle: Rounded Corners 11"/>
                <wp:cNvGraphicFramePr/>
                <a:graphic xmlns:a="http://schemas.openxmlformats.org/drawingml/2006/main">
                  <a:graphicData uri="http://schemas.microsoft.com/office/word/2010/wordprocessingShape">
                    <wps:wsp>
                      <wps:cNvSpPr/>
                      <wps:spPr>
                        <a:xfrm>
                          <a:off x="0" y="0"/>
                          <a:ext cx="2428875" cy="5810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8695BDB" w14:textId="6E4588AA" w:rsidR="0020457F" w:rsidRPr="00D274E0" w:rsidRDefault="0020457F" w:rsidP="009C7F19">
                            <w:pPr>
                              <w:jc w:val="center"/>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 xml:space="preserve">R&amp;D threshold effect (technological </w:t>
                            </w:r>
                            <w:r w:rsidRPr="002E2334">
                              <w:rPr>
                                <w:rFonts w:ascii="Times New Roman" w:eastAsia="Times New Roman" w:hAnsi="Times New Roman" w:cs="Times New Roman"/>
                                <w:kern w:val="0"/>
                                <w:sz w:val="24"/>
                                <w:szCs w:val="24"/>
                                <w:lang w:eastAsia="en-GB"/>
                              </w:rPr>
                              <w:t>absorptive capacity</w:t>
                            </w:r>
                            <w:r>
                              <w:rPr>
                                <w:rFonts w:ascii="Times New Roman" w:eastAsia="Times New Roman" w:hAnsi="Times New Roman" w:cs="Times New Roman"/>
                                <w:kern w:val="0"/>
                                <w:sz w:val="24"/>
                                <w:szCs w:val="24"/>
                                <w:lang w:eastAsia="en-GB"/>
                              </w:rPr>
                              <w:t>) of host country</w:t>
                            </w:r>
                          </w:p>
                          <w:p w14:paraId="7CF5E22E" w14:textId="77777777" w:rsidR="0020457F" w:rsidRPr="002E2334" w:rsidRDefault="0020457F" w:rsidP="009C7F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BC10C3" id="Rectangle: Rounded Corners 11" o:spid="_x0000_s1027" style="position:absolute;left:0;text-align:left;margin-left:176.95pt;margin-top:4.05pt;width:191.2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" fillcolor="white [3201]" strokecolor="#4f81bd [3204]" strokeweight="2pt">
                <v:textbox>
                  <w:txbxContent>
                    <w:p w14:paraId="78695BDB" w14:textId="6E4588AA" w:rsidR="0020457F" w:rsidRPr="00D274E0" w:rsidRDefault="0020457F" w:rsidP="009C7F19">
                      <w:pPr>
                        <w:jc w:val="center"/>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 xml:space="preserve">R&amp;D threshold effect (technological </w:t>
                      </w:r>
                      <w:r w:rsidRPr="002E2334">
                        <w:rPr>
                          <w:rFonts w:ascii="Times New Roman" w:eastAsia="Times New Roman" w:hAnsi="Times New Roman" w:cs="Times New Roman"/>
                          <w:kern w:val="0"/>
                          <w:sz w:val="24"/>
                          <w:szCs w:val="24"/>
                          <w:lang w:eastAsia="en-GB"/>
                        </w:rPr>
                        <w:t>absorptive capacity</w:t>
                      </w:r>
                      <w:r>
                        <w:rPr>
                          <w:rFonts w:ascii="Times New Roman" w:eastAsia="Times New Roman" w:hAnsi="Times New Roman" w:cs="Times New Roman"/>
                          <w:kern w:val="0"/>
                          <w:sz w:val="24"/>
                          <w:szCs w:val="24"/>
                          <w:lang w:eastAsia="en-GB"/>
                        </w:rPr>
                        <w:t>) of host country</w:t>
                      </w:r>
                    </w:p>
                    <w:p w14:paraId="7CF5E22E" w14:textId="77777777" w:rsidR="0020457F" w:rsidRPr="002E2334" w:rsidRDefault="0020457F" w:rsidP="009C7F19">
                      <w:pPr>
                        <w:jc w:val="center"/>
                      </w:pP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28B8FDB1" wp14:editId="3CCF3336">
                <wp:simplePos x="0" y="0"/>
                <wp:positionH relativeFrom="column">
                  <wp:posOffset>6286501</wp:posOffset>
                </wp:positionH>
                <wp:positionV relativeFrom="paragraph">
                  <wp:posOffset>1965960</wp:posOffset>
                </wp:positionV>
                <wp:extent cx="2114550" cy="514350"/>
                <wp:effectExtent l="0" t="0" r="19050" b="19050"/>
                <wp:wrapNone/>
                <wp:docPr id="10" name="Rectangle: Diagonal Corners Snipped 10"/>
                <wp:cNvGraphicFramePr/>
                <a:graphic xmlns:a="http://schemas.openxmlformats.org/drawingml/2006/main">
                  <a:graphicData uri="http://schemas.microsoft.com/office/word/2010/wordprocessingShape">
                    <wps:wsp>
                      <wps:cNvSpPr/>
                      <wps:spPr>
                        <a:xfrm>
                          <a:off x="0" y="0"/>
                          <a:ext cx="2114550" cy="514350"/>
                        </a:xfrm>
                        <a:prstGeom prst="snip2DiagRect">
                          <a:avLst/>
                        </a:prstGeom>
                      </wps:spPr>
                      <wps:style>
                        <a:lnRef idx="2">
                          <a:schemeClr val="accent1"/>
                        </a:lnRef>
                        <a:fillRef idx="1">
                          <a:schemeClr val="lt1"/>
                        </a:fillRef>
                        <a:effectRef idx="0">
                          <a:schemeClr val="accent1"/>
                        </a:effectRef>
                        <a:fontRef idx="minor">
                          <a:schemeClr val="dk1"/>
                        </a:fontRef>
                      </wps:style>
                      <wps:txbx>
                        <w:txbxContent>
                          <w:p w14:paraId="47312913" w14:textId="77777777" w:rsidR="0020457F" w:rsidRPr="00D274E0" w:rsidRDefault="0020457F" w:rsidP="009C7F19">
                            <w:pPr>
                              <w:jc w:val="center"/>
                              <w:rPr>
                                <w:rFonts w:ascii="Times New Roman" w:hAnsi="Times New Roman" w:cs="Times New Roman"/>
                                <w:b/>
                                <w:bCs/>
                                <w:sz w:val="24"/>
                                <w:szCs w:val="28"/>
                              </w:rPr>
                            </w:pPr>
                            <w:r>
                              <w:rPr>
                                <w:rFonts w:ascii="Times New Roman" w:hAnsi="Times New Roman" w:cs="Times New Roman"/>
                                <w:b/>
                                <w:bCs/>
                                <w:sz w:val="24"/>
                                <w:szCs w:val="28"/>
                              </w:rPr>
                              <w:t>Changes in e</w:t>
                            </w:r>
                            <w:r w:rsidRPr="00D274E0">
                              <w:rPr>
                                <w:rFonts w:ascii="Times New Roman" w:hAnsi="Times New Roman" w:cs="Times New Roman"/>
                                <w:b/>
                                <w:bCs/>
                                <w:sz w:val="24"/>
                                <w:szCs w:val="28"/>
                              </w:rPr>
                              <w:t>nergy intensity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8FDB1" id="Rectangle: Diagonal Corners Snipped 10" o:spid="_x0000_s1028" style="position:absolute;left:0;text-align:left;margin-left:495pt;margin-top:154.8pt;width:166.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" adj="-11796480,,5400" path="m,l2028823,r85727,85727l2114550,514350r,l85727,514350,,428623,,xe" fillcolor="white [3201]" strokecolor="#4f81bd [3204]" strokeweight="2pt">
                <v:stroke joinstyle="miter"/>
                <v:formulas/>
                <v:path arrowok="t" o:connecttype="custom" o:connectlocs="0,0;2028823,0;2114550,85727;2114550,514350;2114550,514350;85727,514350;0,428623;0,0" o:connectangles="0,0,0,0,0,0,0,0" textboxrect="0,0,2114550,514350"/>
                <v:textbox>
                  <w:txbxContent>
                    <w:p w14:paraId="47312913" w14:textId="77777777" w:rsidR="0020457F" w:rsidRPr="00D274E0" w:rsidRDefault="0020457F" w:rsidP="009C7F19">
                      <w:pPr>
                        <w:jc w:val="center"/>
                        <w:rPr>
                          <w:rFonts w:ascii="Times New Roman" w:hAnsi="Times New Roman" w:cs="Times New Roman"/>
                          <w:b/>
                          <w:bCs/>
                          <w:sz w:val="24"/>
                          <w:szCs w:val="28"/>
                        </w:rPr>
                      </w:pPr>
                      <w:r>
                        <w:rPr>
                          <w:rFonts w:ascii="Times New Roman" w:hAnsi="Times New Roman" w:cs="Times New Roman"/>
                          <w:b/>
                          <w:bCs/>
                          <w:sz w:val="24"/>
                          <w:szCs w:val="28"/>
                        </w:rPr>
                        <w:t>Changes in e</w:t>
                      </w:r>
                      <w:r w:rsidRPr="00D274E0">
                        <w:rPr>
                          <w:rFonts w:ascii="Times New Roman" w:hAnsi="Times New Roman" w:cs="Times New Roman"/>
                          <w:b/>
                          <w:bCs/>
                          <w:sz w:val="24"/>
                          <w:szCs w:val="28"/>
                        </w:rPr>
                        <w:t>nergy intensity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F8DDCEB" wp14:editId="2060D520">
                <wp:simplePos x="0" y="0"/>
                <wp:positionH relativeFrom="column">
                  <wp:posOffset>1717803</wp:posOffset>
                </wp:positionH>
                <wp:positionV relativeFrom="paragraph">
                  <wp:posOffset>1230212</wp:posOffset>
                </wp:positionV>
                <wp:extent cx="3758026" cy="2060776"/>
                <wp:effectExtent l="133350" t="114300" r="128270" b="149225"/>
                <wp:wrapNone/>
                <wp:docPr id="28" name="Rectangle 28"/>
                <wp:cNvGraphicFramePr/>
                <a:graphic xmlns:a="http://schemas.openxmlformats.org/drawingml/2006/main">
                  <a:graphicData uri="http://schemas.microsoft.com/office/word/2010/wordprocessingShape">
                    <wps:wsp>
                      <wps:cNvSpPr/>
                      <wps:spPr>
                        <a:xfrm>
                          <a:off x="0" y="0"/>
                          <a:ext cx="3758026" cy="2060776"/>
                        </a:xfrm>
                        <a:prstGeom prst="rect">
                          <a:avLst/>
                        </a:prstGeom>
                        <a:solidFill>
                          <a:schemeClr val="bg1">
                            <a:lumMod val="95000"/>
                          </a:schemeClr>
                        </a:solidFill>
                        <a:ln/>
                        <a:effectLst>
                          <a:glow rad="101600">
                            <a:schemeClr val="accent1">
                              <a:satMod val="175000"/>
                              <a:alpha val="40000"/>
                            </a:schemeClr>
                          </a:glow>
                          <a:outerShdw blurRad="57150" dist="19050" dir="5400000" algn="ctr" rotWithShape="0">
                            <a:srgbClr val="000000">
                              <a:alpha val="63000"/>
                            </a:srgbClr>
                          </a:outerShdw>
                        </a:effectLst>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55F8A" id="Rectangle 28" o:spid="_x0000_s1026" style="position:absolute;margin-left:135.25pt;margin-top:96.85pt;width:295.9pt;height:1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" fillcolor="#f2f2f2 [3052]" stroked="f">
                <v:shadow on="t" color="black" opacity="41287f" offset="0,1.5pt"/>
              </v:rect>
            </w:pict>
          </mc:Fallback>
        </mc:AlternateContent>
      </w:r>
      <w:r>
        <w:rPr>
          <w:noProof/>
        </w:rPr>
        <mc:AlternateContent>
          <mc:Choice Requires="wps">
            <w:drawing>
              <wp:anchor distT="0" distB="0" distL="114300" distR="114300" simplePos="0" relativeHeight="251674624" behindDoc="0" locked="0" layoutInCell="1" allowOverlap="1" wp14:anchorId="3DDCF77B" wp14:editId="610EEEC4">
                <wp:simplePos x="0" y="0"/>
                <wp:positionH relativeFrom="column">
                  <wp:posOffset>5305378</wp:posOffset>
                </wp:positionH>
                <wp:positionV relativeFrom="paragraph">
                  <wp:posOffset>2233234</wp:posOffset>
                </wp:positionV>
                <wp:extent cx="519862" cy="691702"/>
                <wp:effectExtent l="0" t="0" r="13970" b="32385"/>
                <wp:wrapNone/>
                <wp:docPr id="27" name="Connector: Elbow 27"/>
                <wp:cNvGraphicFramePr/>
                <a:graphic xmlns:a="http://schemas.openxmlformats.org/drawingml/2006/main">
                  <a:graphicData uri="http://schemas.microsoft.com/office/word/2010/wordprocessingShape">
                    <wps:wsp>
                      <wps:cNvCnPr/>
                      <wps:spPr>
                        <a:xfrm flipV="1">
                          <a:off x="0" y="0"/>
                          <a:ext cx="519862" cy="691702"/>
                        </a:xfrm>
                        <a:prstGeom prst="bentConnector3">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75DAE7" id="Connector: Elbow 27" o:spid="_x0000_s1026" type="#_x0000_t34" style="position:absolute;margin-left:417.75pt;margin-top:175.85pt;width:40.95pt;height:54.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" strokecolor="black [3200]" strokeweight="3pt">
                <v:shadow on="t" color="black" opacity="22937f" origin=",.5" offset="0,.63889mm"/>
              </v:shape>
            </w:pict>
          </mc:Fallback>
        </mc:AlternateContent>
      </w:r>
      <w:r>
        <w:rPr>
          <w:noProof/>
        </w:rPr>
        <mc:AlternateContent>
          <mc:Choice Requires="wps">
            <w:drawing>
              <wp:anchor distT="0" distB="0" distL="114300" distR="114300" simplePos="0" relativeHeight="251669504" behindDoc="0" locked="0" layoutInCell="1" allowOverlap="1" wp14:anchorId="14EAC12E" wp14:editId="0D01AB60">
                <wp:simplePos x="0" y="0"/>
                <wp:positionH relativeFrom="column">
                  <wp:posOffset>5377860</wp:posOffset>
                </wp:positionH>
                <wp:positionV relativeFrom="paragraph">
                  <wp:posOffset>2234456</wp:posOffset>
                </wp:positionV>
                <wp:extent cx="907073" cy="0"/>
                <wp:effectExtent l="0" t="76200" r="26670" b="95250"/>
                <wp:wrapNone/>
                <wp:docPr id="19" name="Straight Arrow Connector 19"/>
                <wp:cNvGraphicFramePr/>
                <a:graphic xmlns:a="http://schemas.openxmlformats.org/drawingml/2006/main">
                  <a:graphicData uri="http://schemas.microsoft.com/office/word/2010/wordprocessingShape">
                    <wps:wsp>
                      <wps:cNvCnPr/>
                      <wps:spPr>
                        <a:xfrm>
                          <a:off x="0" y="0"/>
                          <a:ext cx="90707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A4E2DC" id="_x0000_t32" coordsize="21600,21600" o:spt="32" o:oned="t" path="m,l21600,21600e" filled="f">
                <v:path arrowok="t" fillok="f" o:connecttype="none"/>
                <o:lock v:ext="edit" shapetype="t"/>
              </v:shapetype>
              <v:shape id="Straight Arrow Connector 19" o:spid="_x0000_s1026" type="#_x0000_t32" style="position:absolute;margin-left:423.45pt;margin-top:175.95pt;width:71.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666432" behindDoc="0" locked="0" layoutInCell="1" allowOverlap="1" wp14:anchorId="1418350E" wp14:editId="7FB80FE2">
                <wp:simplePos x="0" y="0"/>
                <wp:positionH relativeFrom="column">
                  <wp:posOffset>3541907</wp:posOffset>
                </wp:positionH>
                <wp:positionV relativeFrom="paragraph">
                  <wp:posOffset>2721829</wp:posOffset>
                </wp:positionV>
                <wp:extent cx="1762125" cy="3143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762125" cy="3143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D075B9C" w14:textId="77777777" w:rsidR="0020457F" w:rsidRPr="00D274E0" w:rsidRDefault="0020457F" w:rsidP="009C7F19">
                            <w:pPr>
                              <w:jc w:val="center"/>
                              <w:rPr>
                                <w:rFonts w:ascii="Times New Roman" w:eastAsia="Times New Roman" w:hAnsi="Times New Roman" w:cs="Times New Roman"/>
                                <w:kern w:val="0"/>
                                <w:sz w:val="24"/>
                                <w:szCs w:val="24"/>
                                <w:lang w:eastAsia="en-GB"/>
                              </w:rPr>
                            </w:pPr>
                            <w:bookmarkStart w:id="12" w:name="_Hlk39336022"/>
                            <w:bookmarkStart w:id="13" w:name="_Hlk39336023"/>
                            <w:r w:rsidRPr="00D274E0">
                              <w:rPr>
                                <w:rFonts w:ascii="Times New Roman" w:eastAsia="Times New Roman" w:hAnsi="Times New Roman" w:cs="Times New Roman" w:hint="eastAsia"/>
                                <w:kern w:val="0"/>
                                <w:sz w:val="24"/>
                                <w:szCs w:val="24"/>
                                <w:lang w:eastAsia="en-GB"/>
                              </w:rPr>
                              <w:t>E</w:t>
                            </w:r>
                            <w:r w:rsidRPr="00D274E0">
                              <w:rPr>
                                <w:rFonts w:ascii="Times New Roman" w:eastAsia="Times New Roman" w:hAnsi="Times New Roman" w:cs="Times New Roman"/>
                                <w:kern w:val="0"/>
                                <w:sz w:val="24"/>
                                <w:szCs w:val="24"/>
                                <w:lang w:eastAsia="en-GB"/>
                              </w:rPr>
                              <w:t>conomic structur</w:t>
                            </w:r>
                            <w:r>
                              <w:rPr>
                                <w:rFonts w:ascii="Times New Roman" w:eastAsia="Times New Roman" w:hAnsi="Times New Roman" w:cs="Times New Roman"/>
                                <w:kern w:val="0"/>
                                <w:sz w:val="24"/>
                                <w:szCs w:val="24"/>
                                <w:lang w:eastAsia="en-GB"/>
                              </w:rPr>
                              <w:t>e</w:t>
                            </w:r>
                            <w:r w:rsidRPr="00D274E0">
                              <w:rPr>
                                <w:rFonts w:ascii="Times New Roman" w:eastAsia="Times New Roman" w:hAnsi="Times New Roman" w:cs="Times New Roman"/>
                                <w:kern w:val="0"/>
                                <w:sz w:val="24"/>
                                <w:szCs w:val="24"/>
                                <w:lang w:eastAsia="en-GB"/>
                              </w:rPr>
                              <w:t xml:space="preserve"> shift</w:t>
                            </w:r>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8350E" id="Rectangle 12" o:spid="_x0000_s1029" style="position:absolute;left:0;text-align:left;margin-left:278.9pt;margin-top:214.3pt;width:138.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" fillcolor="white [3201]" strokecolor="#4f81bd [3204]" strokeweight="2pt">
                <v:textbox>
                  <w:txbxContent>
                    <w:p w14:paraId="0D075B9C" w14:textId="77777777" w:rsidR="0020457F" w:rsidRPr="00D274E0" w:rsidRDefault="0020457F" w:rsidP="009C7F19">
                      <w:pPr>
                        <w:jc w:val="center"/>
                        <w:rPr>
                          <w:rFonts w:ascii="Times New Roman" w:eastAsia="Times New Roman" w:hAnsi="Times New Roman" w:cs="Times New Roman"/>
                          <w:kern w:val="0"/>
                          <w:sz w:val="24"/>
                          <w:szCs w:val="24"/>
                          <w:lang w:eastAsia="en-GB"/>
                        </w:rPr>
                      </w:pPr>
                      <w:bookmarkStart w:id="15" w:name="_Hlk39336022"/>
                      <w:bookmarkStart w:id="16" w:name="_Hlk39336023"/>
                      <w:r w:rsidRPr="00D274E0">
                        <w:rPr>
                          <w:rFonts w:ascii="Times New Roman" w:eastAsia="Times New Roman" w:hAnsi="Times New Roman" w:cs="Times New Roman" w:hint="eastAsia"/>
                          <w:kern w:val="0"/>
                          <w:sz w:val="24"/>
                          <w:szCs w:val="24"/>
                          <w:lang w:eastAsia="en-GB"/>
                        </w:rPr>
                        <w:t>E</w:t>
                      </w:r>
                      <w:r w:rsidRPr="00D274E0">
                        <w:rPr>
                          <w:rFonts w:ascii="Times New Roman" w:eastAsia="Times New Roman" w:hAnsi="Times New Roman" w:cs="Times New Roman"/>
                          <w:kern w:val="0"/>
                          <w:sz w:val="24"/>
                          <w:szCs w:val="24"/>
                          <w:lang w:eastAsia="en-GB"/>
                        </w:rPr>
                        <w:t>conomic structur</w:t>
                      </w:r>
                      <w:r>
                        <w:rPr>
                          <w:rFonts w:ascii="Times New Roman" w:eastAsia="Times New Roman" w:hAnsi="Times New Roman" w:cs="Times New Roman"/>
                          <w:kern w:val="0"/>
                          <w:sz w:val="24"/>
                          <w:szCs w:val="24"/>
                          <w:lang w:eastAsia="en-GB"/>
                        </w:rPr>
                        <w:t>e</w:t>
                      </w:r>
                      <w:r w:rsidRPr="00D274E0">
                        <w:rPr>
                          <w:rFonts w:ascii="Times New Roman" w:eastAsia="Times New Roman" w:hAnsi="Times New Roman" w:cs="Times New Roman"/>
                          <w:kern w:val="0"/>
                          <w:sz w:val="24"/>
                          <w:szCs w:val="24"/>
                          <w:lang w:eastAsia="en-GB"/>
                        </w:rPr>
                        <w:t xml:space="preserve"> shift</w:t>
                      </w:r>
                      <w:bookmarkEnd w:id="15"/>
                      <w:bookmarkEnd w:id="16"/>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53463AF9" wp14:editId="4851559F">
                <wp:simplePos x="0" y="0"/>
                <wp:positionH relativeFrom="column">
                  <wp:posOffset>2963545</wp:posOffset>
                </wp:positionH>
                <wp:positionV relativeFrom="paragraph">
                  <wp:posOffset>2242955</wp:posOffset>
                </wp:positionV>
                <wp:extent cx="577760" cy="611966"/>
                <wp:effectExtent l="0" t="0" r="13335" b="36195"/>
                <wp:wrapNone/>
                <wp:docPr id="24" name="Connector: Elbow 24"/>
                <wp:cNvGraphicFramePr/>
                <a:graphic xmlns:a="http://schemas.openxmlformats.org/drawingml/2006/main">
                  <a:graphicData uri="http://schemas.microsoft.com/office/word/2010/wordprocessingShape">
                    <wps:wsp>
                      <wps:cNvCnPr/>
                      <wps:spPr>
                        <a:xfrm flipH="1" flipV="1">
                          <a:off x="0" y="0"/>
                          <a:ext cx="577760" cy="611966"/>
                        </a:xfrm>
                        <a:prstGeom prst="bentConnector3">
                          <a:avLst>
                            <a:gd name="adj1" fmla="val 53390"/>
                          </a:avLst>
                        </a:prstGeom>
                        <a:ln>
                          <a:prstDash val="sysDot"/>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690EF8" id="Connector: Elbow 24" o:spid="_x0000_s1026" type="#_x0000_t34" style="position:absolute;margin-left:233.35pt;margin-top:176.6pt;width:45.5pt;height:48.2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" adj="11532" strokecolor="black [3200]" strokeweight="3pt">
                <v:stroke dashstyle="1 1"/>
                <v:shadow on="t" color="black" opacity="22937f" origin=",.5" offset="0,.63889mm"/>
              </v:shape>
            </w:pict>
          </mc:Fallback>
        </mc:AlternateContent>
      </w:r>
      <w:r>
        <w:rPr>
          <w:noProof/>
        </w:rPr>
        <mc:AlternateContent>
          <mc:Choice Requires="wps">
            <w:drawing>
              <wp:anchor distT="0" distB="0" distL="114300" distR="114300" simplePos="0" relativeHeight="251671552" behindDoc="0" locked="0" layoutInCell="1" allowOverlap="1" wp14:anchorId="734E9591" wp14:editId="28CCCF97">
                <wp:simplePos x="0" y="0"/>
                <wp:positionH relativeFrom="column">
                  <wp:posOffset>2964264</wp:posOffset>
                </wp:positionH>
                <wp:positionV relativeFrom="paragraph">
                  <wp:posOffset>1554981</wp:posOffset>
                </wp:positionV>
                <wp:extent cx="547300" cy="688313"/>
                <wp:effectExtent l="0" t="0" r="24765" b="36195"/>
                <wp:wrapNone/>
                <wp:docPr id="23" name="Connector: Elbow 23"/>
                <wp:cNvGraphicFramePr/>
                <a:graphic xmlns:a="http://schemas.openxmlformats.org/drawingml/2006/main">
                  <a:graphicData uri="http://schemas.microsoft.com/office/word/2010/wordprocessingShape">
                    <wps:wsp>
                      <wps:cNvCnPr/>
                      <wps:spPr>
                        <a:xfrm flipH="1">
                          <a:off x="0" y="0"/>
                          <a:ext cx="547300" cy="688313"/>
                        </a:xfrm>
                        <a:prstGeom prst="bentConnector3">
                          <a:avLst/>
                        </a:prstGeom>
                        <a:ln>
                          <a:prstDash val="sysDot"/>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E03BF1" id="Connector: Elbow 23" o:spid="_x0000_s1026" type="#_x0000_t34" style="position:absolute;margin-left:233.4pt;margin-top:122.45pt;width:43.1pt;height:54.2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" strokecolor="black [3200]" strokeweight="3pt">
                <v:stroke dashstyle="1 1"/>
                <v:shadow on="t" color="black" opacity="22937f" origin=",.5" offset="0,.63889mm"/>
              </v:shape>
            </w:pict>
          </mc:Fallback>
        </mc:AlternateContent>
      </w:r>
      <w:r>
        <w:rPr>
          <w:noProof/>
        </w:rPr>
        <mc:AlternateContent>
          <mc:Choice Requires="wps">
            <w:drawing>
              <wp:anchor distT="0" distB="0" distL="114300" distR="114300" simplePos="0" relativeHeight="251670528" behindDoc="0" locked="0" layoutInCell="1" allowOverlap="1" wp14:anchorId="5444ADB2" wp14:editId="69C85755">
                <wp:simplePos x="0" y="0"/>
                <wp:positionH relativeFrom="column">
                  <wp:posOffset>2963545</wp:posOffset>
                </wp:positionH>
                <wp:positionV relativeFrom="paragraph">
                  <wp:posOffset>2244090</wp:posOffset>
                </wp:positionV>
                <wp:extent cx="4680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468000" cy="0"/>
                        </a:xfrm>
                        <a:prstGeom prst="line">
                          <a:avLst/>
                        </a:prstGeom>
                        <a:ln>
                          <a:prstDash val="sysDot"/>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66F52" id="Straight Connector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35pt,176.7pt" to="270.2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" strokecolor="black [3200]" strokeweight="3pt">
                <v:stroke dashstyle="1 1"/>
                <v:shadow on="t" color="black" opacity="22937f" origin=",.5" offset="0,.63889mm"/>
              </v:line>
            </w:pict>
          </mc:Fallback>
        </mc:AlternateContent>
      </w:r>
      <w:r>
        <w:rPr>
          <w:noProof/>
        </w:rPr>
        <mc:AlternateContent>
          <mc:Choice Requires="wps">
            <w:drawing>
              <wp:anchor distT="0" distB="0" distL="114300" distR="114300" simplePos="0" relativeHeight="251665408" behindDoc="0" locked="0" layoutInCell="1" allowOverlap="1" wp14:anchorId="45CB57A2" wp14:editId="24EDB014">
                <wp:simplePos x="0" y="0"/>
                <wp:positionH relativeFrom="column">
                  <wp:posOffset>3451315</wp:posOffset>
                </wp:positionH>
                <wp:positionV relativeFrom="paragraph">
                  <wp:posOffset>2047240</wp:posOffset>
                </wp:positionV>
                <wp:extent cx="1914211" cy="352425"/>
                <wp:effectExtent l="0" t="0" r="10160" b="28575"/>
                <wp:wrapNone/>
                <wp:docPr id="13" name="Rectangle 13"/>
                <wp:cNvGraphicFramePr/>
                <a:graphic xmlns:a="http://schemas.openxmlformats.org/drawingml/2006/main">
                  <a:graphicData uri="http://schemas.microsoft.com/office/word/2010/wordprocessingShape">
                    <wps:wsp>
                      <wps:cNvSpPr/>
                      <wps:spPr>
                        <a:xfrm>
                          <a:off x="0" y="0"/>
                          <a:ext cx="1914211"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9C1220" w14:textId="77777777" w:rsidR="0020457F" w:rsidRDefault="0020457F" w:rsidP="009C7F19">
                            <w:pPr>
                              <w:jc w:val="center"/>
                            </w:pPr>
                            <w:r>
                              <w:rPr>
                                <w:rFonts w:ascii="Times New Roman" w:eastAsia="Times New Roman" w:hAnsi="Times New Roman" w:cs="Times New Roman"/>
                                <w:kern w:val="0"/>
                                <w:sz w:val="24"/>
                                <w:szCs w:val="24"/>
                                <w:lang w:eastAsia="en-GB"/>
                              </w:rPr>
                              <w:t>E</w:t>
                            </w:r>
                            <w:r w:rsidRPr="0005270C">
                              <w:rPr>
                                <w:rFonts w:ascii="Times New Roman" w:eastAsia="Times New Roman" w:hAnsi="Times New Roman" w:cs="Times New Roman"/>
                                <w:kern w:val="0"/>
                                <w:sz w:val="24"/>
                                <w:szCs w:val="24"/>
                                <w:lang w:eastAsia="en-GB"/>
                              </w:rPr>
                              <w:t>nergy-saving 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B57A2" id="Rectangle 13" o:spid="_x0000_s1030" style="position:absolute;left:0;text-align:left;margin-left:271.75pt;margin-top:161.2pt;width:150.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" fillcolor="white [3201]" strokecolor="#4f81bd [3204]" strokeweight="2pt">
                <v:textbox>
                  <w:txbxContent>
                    <w:p w14:paraId="639C1220" w14:textId="77777777" w:rsidR="0020457F" w:rsidRDefault="0020457F" w:rsidP="009C7F19">
                      <w:pPr>
                        <w:jc w:val="center"/>
                      </w:pPr>
                      <w:r>
                        <w:rPr>
                          <w:rFonts w:ascii="Times New Roman" w:eastAsia="Times New Roman" w:hAnsi="Times New Roman" w:cs="Times New Roman"/>
                          <w:kern w:val="0"/>
                          <w:sz w:val="24"/>
                          <w:szCs w:val="24"/>
                          <w:lang w:eastAsia="en-GB"/>
                        </w:rPr>
                        <w:t>E</w:t>
                      </w:r>
                      <w:r w:rsidRPr="0005270C">
                        <w:rPr>
                          <w:rFonts w:ascii="Times New Roman" w:eastAsia="Times New Roman" w:hAnsi="Times New Roman" w:cs="Times New Roman"/>
                          <w:kern w:val="0"/>
                          <w:sz w:val="24"/>
                          <w:szCs w:val="24"/>
                          <w:lang w:eastAsia="en-GB"/>
                        </w:rPr>
                        <w:t>nergy-saving technologies</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4D88BB05" wp14:editId="117B7ACC">
                <wp:simplePos x="0" y="0"/>
                <wp:positionH relativeFrom="column">
                  <wp:posOffset>866461</wp:posOffset>
                </wp:positionH>
                <wp:positionV relativeFrom="paragraph">
                  <wp:posOffset>2243295</wp:posOffset>
                </wp:positionV>
                <wp:extent cx="907073" cy="0"/>
                <wp:effectExtent l="0" t="76200" r="26670" b="95250"/>
                <wp:wrapNone/>
                <wp:docPr id="18" name="Straight Arrow Connector 18"/>
                <wp:cNvGraphicFramePr/>
                <a:graphic xmlns:a="http://schemas.openxmlformats.org/drawingml/2006/main">
                  <a:graphicData uri="http://schemas.microsoft.com/office/word/2010/wordprocessingShape">
                    <wps:wsp>
                      <wps:cNvCnPr/>
                      <wps:spPr>
                        <a:xfrm>
                          <a:off x="0" y="0"/>
                          <a:ext cx="90707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F2BFE61" id="Straight Arrow Connector 18" o:spid="_x0000_s1026" type="#_x0000_t32" style="position:absolute;margin-left:68.25pt;margin-top:176.65pt;width:71.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664384" behindDoc="0" locked="0" layoutInCell="1" allowOverlap="1" wp14:anchorId="49229EA1" wp14:editId="502C5B02">
                <wp:simplePos x="0" y="0"/>
                <wp:positionH relativeFrom="column">
                  <wp:posOffset>1771650</wp:posOffset>
                </wp:positionH>
                <wp:positionV relativeFrom="paragraph">
                  <wp:posOffset>1971675</wp:posOffset>
                </wp:positionV>
                <wp:extent cx="1190625" cy="504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190625" cy="5048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E971A58" w14:textId="77777777" w:rsidR="0020457F" w:rsidRPr="00D274E0" w:rsidRDefault="0020457F" w:rsidP="009C7F19">
                            <w:pPr>
                              <w:jc w:val="center"/>
                              <w:rPr>
                                <w:rFonts w:ascii="Times New Roman" w:hAnsi="Times New Roman" w:cs="Times New Roman"/>
                                <w:sz w:val="24"/>
                                <w:szCs w:val="28"/>
                              </w:rPr>
                            </w:pPr>
                            <w:r w:rsidRPr="00D274E0">
                              <w:rPr>
                                <w:rFonts w:ascii="Times New Roman" w:hAnsi="Times New Roman" w:cs="Times New Roman"/>
                                <w:sz w:val="24"/>
                                <w:szCs w:val="28"/>
                              </w:rPr>
                              <w:t>Technolog</w:t>
                            </w:r>
                            <w:r>
                              <w:rPr>
                                <w:rFonts w:ascii="Times New Roman" w:hAnsi="Times New Roman" w:cs="Times New Roman"/>
                                <w:sz w:val="24"/>
                                <w:szCs w:val="28"/>
                              </w:rPr>
                              <w:t>ical</w:t>
                            </w:r>
                            <w:r w:rsidRPr="00D274E0">
                              <w:rPr>
                                <w:rFonts w:ascii="Times New Roman" w:hAnsi="Times New Roman" w:cs="Times New Roman"/>
                                <w:sz w:val="24"/>
                                <w:szCs w:val="28"/>
                              </w:rPr>
                              <w:t xml:space="preserve"> spillovers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29EA1" id="Rectangle 14" o:spid="_x0000_s1031" style="position:absolute;left:0;text-align:left;margin-left:139.5pt;margin-top:155.25pt;width:93.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" fillcolor="white [3201]" strokecolor="#4f81bd [3204]" strokeweight="2pt">
                <v:textbox>
                  <w:txbxContent>
                    <w:p w14:paraId="6E971A58" w14:textId="77777777" w:rsidR="0020457F" w:rsidRPr="00D274E0" w:rsidRDefault="0020457F" w:rsidP="009C7F19">
                      <w:pPr>
                        <w:jc w:val="center"/>
                        <w:rPr>
                          <w:rFonts w:ascii="Times New Roman" w:hAnsi="Times New Roman" w:cs="Times New Roman"/>
                          <w:sz w:val="24"/>
                          <w:szCs w:val="28"/>
                        </w:rPr>
                      </w:pPr>
                      <w:r w:rsidRPr="00D274E0">
                        <w:rPr>
                          <w:rFonts w:ascii="Times New Roman" w:hAnsi="Times New Roman" w:cs="Times New Roman"/>
                          <w:sz w:val="24"/>
                          <w:szCs w:val="28"/>
                        </w:rPr>
                        <w:t>Technolog</w:t>
                      </w:r>
                      <w:r>
                        <w:rPr>
                          <w:rFonts w:ascii="Times New Roman" w:hAnsi="Times New Roman" w:cs="Times New Roman"/>
                          <w:sz w:val="24"/>
                          <w:szCs w:val="28"/>
                        </w:rPr>
                        <w:t>ical</w:t>
                      </w:r>
                      <w:r w:rsidRPr="00D274E0">
                        <w:rPr>
                          <w:rFonts w:ascii="Times New Roman" w:hAnsi="Times New Roman" w:cs="Times New Roman"/>
                          <w:sz w:val="24"/>
                          <w:szCs w:val="28"/>
                        </w:rPr>
                        <w:t xml:space="preserve"> spillovers</w:t>
                      </w:r>
                    </w:p>
                  </w:txbxContent>
                </v:textbox>
              </v:rect>
            </w:pict>
          </mc:Fallback>
        </mc:AlternateContent>
      </w:r>
    </w:p>
    <w:p w14:paraId="65ED245B" w14:textId="77777777" w:rsidR="009C7F19" w:rsidRDefault="009C7F19" w:rsidP="00CA0F8D">
      <w:pPr>
        <w:widowControl/>
        <w:jc w:val="left"/>
        <w:rPr>
          <w:rFonts w:ascii="Times New Roman" w:hAnsi="Times New Roman" w:cs="Times New Roman"/>
          <w:b/>
          <w:bCs/>
          <w:kern w:val="0"/>
          <w:sz w:val="24"/>
          <w:szCs w:val="24"/>
        </w:rPr>
      </w:pPr>
    </w:p>
    <w:p w14:paraId="5D87C4D9" w14:textId="77777777" w:rsidR="009C7F19" w:rsidRDefault="009C7F19" w:rsidP="00CA0F8D">
      <w:pPr>
        <w:widowControl/>
        <w:jc w:val="left"/>
        <w:rPr>
          <w:rFonts w:ascii="Times New Roman" w:hAnsi="Times New Roman" w:cs="Times New Roman"/>
          <w:b/>
          <w:bCs/>
          <w:kern w:val="0"/>
          <w:sz w:val="24"/>
          <w:szCs w:val="24"/>
        </w:rPr>
      </w:pPr>
    </w:p>
    <w:p w14:paraId="20A8A237" w14:textId="77777777" w:rsidR="009C7F19" w:rsidRDefault="009C7F19" w:rsidP="00CA0F8D">
      <w:pPr>
        <w:widowControl/>
        <w:jc w:val="left"/>
        <w:rPr>
          <w:rFonts w:ascii="Times New Roman" w:hAnsi="Times New Roman" w:cs="Times New Roman"/>
          <w:b/>
          <w:bCs/>
          <w:kern w:val="0"/>
          <w:sz w:val="24"/>
          <w:szCs w:val="24"/>
        </w:rPr>
      </w:pPr>
    </w:p>
    <w:p w14:paraId="121EDB0C" w14:textId="77777777" w:rsidR="009C7F19" w:rsidRDefault="009C7F19" w:rsidP="00CA0F8D">
      <w:pPr>
        <w:widowControl/>
        <w:jc w:val="left"/>
        <w:rPr>
          <w:rFonts w:ascii="Times New Roman" w:hAnsi="Times New Roman" w:cs="Times New Roman"/>
          <w:b/>
          <w:bCs/>
          <w:kern w:val="0"/>
          <w:sz w:val="24"/>
          <w:szCs w:val="24"/>
        </w:rPr>
      </w:pPr>
    </w:p>
    <w:p w14:paraId="7CF7AA7E" w14:textId="77777777" w:rsidR="009C7F19" w:rsidRDefault="009C7F19" w:rsidP="00CA0F8D">
      <w:pPr>
        <w:widowControl/>
        <w:jc w:val="left"/>
        <w:rPr>
          <w:rFonts w:ascii="Times New Roman" w:hAnsi="Times New Roman" w:cs="Times New Roman"/>
          <w:b/>
          <w:bCs/>
          <w:kern w:val="0"/>
          <w:sz w:val="24"/>
          <w:szCs w:val="24"/>
        </w:rPr>
      </w:pPr>
    </w:p>
    <w:p w14:paraId="0000AA1A" w14:textId="77777777" w:rsidR="009C7F19" w:rsidRDefault="009C7F19" w:rsidP="00CA0F8D">
      <w:pPr>
        <w:widowControl/>
        <w:jc w:val="left"/>
        <w:rPr>
          <w:rFonts w:ascii="Times New Roman" w:hAnsi="Times New Roman" w:cs="Times New Roman"/>
          <w:b/>
          <w:bCs/>
          <w:kern w:val="0"/>
          <w:sz w:val="24"/>
          <w:szCs w:val="24"/>
        </w:rPr>
      </w:pPr>
    </w:p>
    <w:p w14:paraId="3CC02B09" w14:textId="77777777" w:rsidR="009C7F19" w:rsidRDefault="009C7F19" w:rsidP="00CA0F8D">
      <w:pPr>
        <w:widowControl/>
        <w:jc w:val="left"/>
        <w:rPr>
          <w:rFonts w:ascii="Times New Roman" w:hAnsi="Times New Roman" w:cs="Times New Roman"/>
          <w:b/>
          <w:bCs/>
          <w:kern w:val="0"/>
          <w:sz w:val="24"/>
          <w:szCs w:val="24"/>
        </w:rPr>
      </w:pPr>
    </w:p>
    <w:p w14:paraId="31107D7E" w14:textId="77777777" w:rsidR="009C7F19" w:rsidRDefault="009C7F19" w:rsidP="00CA0F8D">
      <w:pPr>
        <w:widowControl/>
        <w:jc w:val="left"/>
        <w:rPr>
          <w:rFonts w:ascii="Times New Roman" w:hAnsi="Times New Roman" w:cs="Times New Roman"/>
          <w:b/>
          <w:bCs/>
          <w:kern w:val="0"/>
          <w:sz w:val="24"/>
          <w:szCs w:val="24"/>
        </w:rPr>
      </w:pPr>
    </w:p>
    <w:p w14:paraId="20944D9D" w14:textId="72EE2B4D" w:rsidR="009C7F19" w:rsidRDefault="00F568C3" w:rsidP="00CA0F8D">
      <w:pPr>
        <w:widowControl/>
        <w:jc w:val="left"/>
        <w:rPr>
          <w:rFonts w:ascii="Times New Roman" w:hAnsi="Times New Roman" w:cs="Times New Roman"/>
          <w:b/>
          <w:bCs/>
          <w:kern w:val="0"/>
          <w:sz w:val="24"/>
          <w:szCs w:val="24"/>
        </w:rPr>
      </w:pPr>
      <w:r>
        <w:rPr>
          <w:noProof/>
        </w:rPr>
        <mc:AlternateContent>
          <mc:Choice Requires="wps">
            <w:drawing>
              <wp:anchor distT="0" distB="0" distL="114300" distR="114300" simplePos="0" relativeHeight="251661312" behindDoc="0" locked="0" layoutInCell="1" allowOverlap="1" wp14:anchorId="1AFAAC38" wp14:editId="366DB062">
                <wp:simplePos x="0" y="0"/>
                <wp:positionH relativeFrom="column">
                  <wp:posOffset>-477848</wp:posOffset>
                </wp:positionH>
                <wp:positionV relativeFrom="paragraph">
                  <wp:posOffset>185277</wp:posOffset>
                </wp:positionV>
                <wp:extent cx="1343025" cy="837708"/>
                <wp:effectExtent l="0" t="0" r="28575" b="19685"/>
                <wp:wrapNone/>
                <wp:docPr id="9" name="Rectangle: Diagonal Corners Snipped 9"/>
                <wp:cNvGraphicFramePr/>
                <a:graphic xmlns:a="http://schemas.openxmlformats.org/drawingml/2006/main">
                  <a:graphicData uri="http://schemas.microsoft.com/office/word/2010/wordprocessingShape">
                    <wps:wsp>
                      <wps:cNvSpPr/>
                      <wps:spPr>
                        <a:xfrm>
                          <a:off x="0" y="0"/>
                          <a:ext cx="1343025" cy="837708"/>
                        </a:xfrm>
                        <a:prstGeom prst="snip2DiagRect">
                          <a:avLst/>
                        </a:prstGeom>
                      </wps:spPr>
                      <wps:style>
                        <a:lnRef idx="2">
                          <a:schemeClr val="accent1"/>
                        </a:lnRef>
                        <a:fillRef idx="1">
                          <a:schemeClr val="lt1"/>
                        </a:fillRef>
                        <a:effectRef idx="0">
                          <a:schemeClr val="accent1"/>
                        </a:effectRef>
                        <a:fontRef idx="minor">
                          <a:schemeClr val="dk1"/>
                        </a:fontRef>
                      </wps:style>
                      <wps:txbx>
                        <w:txbxContent>
                          <w:p w14:paraId="298E98B8" w14:textId="77777777" w:rsidR="0020457F" w:rsidRPr="00D274E0" w:rsidRDefault="0020457F" w:rsidP="009C7F19">
                            <w:pPr>
                              <w:jc w:val="center"/>
                              <w:rPr>
                                <w:rFonts w:ascii="Times New Roman" w:hAnsi="Times New Roman" w:cs="Times New Roman"/>
                                <w:b/>
                                <w:bCs/>
                                <w:sz w:val="24"/>
                                <w:szCs w:val="28"/>
                              </w:rPr>
                            </w:pPr>
                            <w:r w:rsidRPr="00D274E0">
                              <w:rPr>
                                <w:rFonts w:ascii="Times New Roman" w:hAnsi="Times New Roman" w:cs="Times New Roman"/>
                                <w:b/>
                                <w:bCs/>
                                <w:sz w:val="24"/>
                                <w:szCs w:val="28"/>
                              </w:rPr>
                              <w:t>FDI inflows</w:t>
                            </w:r>
                            <w:r>
                              <w:rPr>
                                <w:rFonts w:ascii="Times New Roman" w:hAnsi="Times New Roman" w:cs="Times New Roman"/>
                                <w:b/>
                                <w:bCs/>
                                <w:sz w:val="24"/>
                                <w:szCs w:val="28"/>
                              </w:rPr>
                              <w:t xml:space="preserve"> to different sectors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AAC38" id="Rectangle: Diagonal Corners Snipped 9" o:spid="_x0000_s1032" style="position:absolute;margin-left:-37.65pt;margin-top:14.6pt;width:105.75pt;height:6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3025,8377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" adj="-11796480,,5400" path="m,l1203404,r139621,139621l1343025,837708r,l139621,837708,,698087,,xe" fillcolor="white [3201]" strokecolor="#4f81bd [3204]" strokeweight="2pt">
                <v:stroke joinstyle="miter"/>
                <v:formulas/>
                <v:path arrowok="t" o:connecttype="custom" o:connectlocs="0,0;1203404,0;1343025,139621;1343025,837708;1343025,837708;139621,837708;0,698087;0,0" o:connectangles="0,0,0,0,0,0,0,0" textboxrect="0,0,1343025,837708"/>
                <v:textbox>
                  <w:txbxContent>
                    <w:p w14:paraId="298E98B8" w14:textId="77777777" w:rsidR="0020457F" w:rsidRPr="00D274E0" w:rsidRDefault="0020457F" w:rsidP="009C7F19">
                      <w:pPr>
                        <w:jc w:val="center"/>
                        <w:rPr>
                          <w:rFonts w:ascii="Times New Roman" w:hAnsi="Times New Roman" w:cs="Times New Roman"/>
                          <w:b/>
                          <w:bCs/>
                          <w:sz w:val="24"/>
                          <w:szCs w:val="28"/>
                        </w:rPr>
                      </w:pPr>
                      <w:r w:rsidRPr="00D274E0">
                        <w:rPr>
                          <w:rFonts w:ascii="Times New Roman" w:hAnsi="Times New Roman" w:cs="Times New Roman"/>
                          <w:b/>
                          <w:bCs/>
                          <w:sz w:val="24"/>
                          <w:szCs w:val="28"/>
                        </w:rPr>
                        <w:t>FDI inflows</w:t>
                      </w:r>
                      <w:r>
                        <w:rPr>
                          <w:rFonts w:ascii="Times New Roman" w:hAnsi="Times New Roman" w:cs="Times New Roman"/>
                          <w:b/>
                          <w:bCs/>
                          <w:sz w:val="24"/>
                          <w:szCs w:val="28"/>
                        </w:rPr>
                        <w:t xml:space="preserve"> to different sectors</w:t>
                      </w:r>
                    </w:p>
                  </w:txbxContent>
                </v:textbox>
              </v:shape>
            </w:pict>
          </mc:Fallback>
        </mc:AlternateContent>
      </w:r>
    </w:p>
    <w:p w14:paraId="6070693F" w14:textId="77777777" w:rsidR="009C7F19" w:rsidRDefault="009C7F19" w:rsidP="00CA0F8D">
      <w:pPr>
        <w:widowControl/>
        <w:jc w:val="left"/>
        <w:rPr>
          <w:rFonts w:ascii="Times New Roman" w:hAnsi="Times New Roman" w:cs="Times New Roman"/>
          <w:b/>
          <w:bCs/>
          <w:kern w:val="0"/>
          <w:sz w:val="24"/>
          <w:szCs w:val="24"/>
        </w:rPr>
      </w:pPr>
    </w:p>
    <w:p w14:paraId="4F9D31E1" w14:textId="77777777" w:rsidR="009C7F19" w:rsidRDefault="009C7F19" w:rsidP="00CA0F8D">
      <w:pPr>
        <w:widowControl/>
        <w:jc w:val="left"/>
        <w:rPr>
          <w:rFonts w:ascii="Times New Roman" w:hAnsi="Times New Roman" w:cs="Times New Roman"/>
          <w:b/>
          <w:bCs/>
          <w:kern w:val="0"/>
          <w:sz w:val="24"/>
          <w:szCs w:val="24"/>
        </w:rPr>
      </w:pPr>
    </w:p>
    <w:p w14:paraId="01A53708" w14:textId="77777777" w:rsidR="009C7F19" w:rsidRDefault="009C7F19" w:rsidP="00CA0F8D">
      <w:pPr>
        <w:widowControl/>
        <w:jc w:val="left"/>
        <w:rPr>
          <w:rFonts w:ascii="Times New Roman" w:hAnsi="Times New Roman" w:cs="Times New Roman"/>
          <w:b/>
          <w:bCs/>
          <w:kern w:val="0"/>
          <w:sz w:val="24"/>
          <w:szCs w:val="24"/>
        </w:rPr>
      </w:pPr>
    </w:p>
    <w:p w14:paraId="4A4F18EA" w14:textId="77777777" w:rsidR="009C7F19" w:rsidRDefault="009C7F19" w:rsidP="00CA0F8D">
      <w:pPr>
        <w:widowControl/>
        <w:jc w:val="left"/>
        <w:rPr>
          <w:rFonts w:ascii="Times New Roman" w:hAnsi="Times New Roman" w:cs="Times New Roman"/>
          <w:b/>
          <w:bCs/>
          <w:kern w:val="0"/>
          <w:sz w:val="24"/>
          <w:szCs w:val="24"/>
        </w:rPr>
      </w:pPr>
    </w:p>
    <w:p w14:paraId="3F8774F5" w14:textId="77777777" w:rsidR="009C7F19" w:rsidRDefault="009C7F19" w:rsidP="00CA0F8D">
      <w:pPr>
        <w:widowControl/>
        <w:jc w:val="left"/>
        <w:rPr>
          <w:rFonts w:ascii="Times New Roman" w:hAnsi="Times New Roman" w:cs="Times New Roman"/>
          <w:b/>
          <w:bCs/>
          <w:kern w:val="0"/>
          <w:sz w:val="24"/>
          <w:szCs w:val="24"/>
        </w:rPr>
      </w:pPr>
    </w:p>
    <w:p w14:paraId="462AAD07" w14:textId="77777777" w:rsidR="009C7F19" w:rsidRDefault="009C7F19" w:rsidP="00CA0F8D">
      <w:pPr>
        <w:widowControl/>
        <w:jc w:val="left"/>
        <w:rPr>
          <w:rFonts w:ascii="Times New Roman" w:hAnsi="Times New Roman" w:cs="Times New Roman"/>
          <w:b/>
          <w:bCs/>
          <w:kern w:val="0"/>
          <w:sz w:val="24"/>
          <w:szCs w:val="24"/>
        </w:rPr>
      </w:pPr>
    </w:p>
    <w:p w14:paraId="2BFCBEF9" w14:textId="77777777" w:rsidR="009C7F19" w:rsidRDefault="009C7F19" w:rsidP="00CA0F8D">
      <w:pPr>
        <w:widowControl/>
        <w:jc w:val="left"/>
        <w:rPr>
          <w:rFonts w:ascii="Times New Roman" w:hAnsi="Times New Roman" w:cs="Times New Roman"/>
          <w:b/>
          <w:bCs/>
          <w:kern w:val="0"/>
          <w:sz w:val="24"/>
          <w:szCs w:val="24"/>
        </w:rPr>
      </w:pPr>
    </w:p>
    <w:p w14:paraId="4FE340B3" w14:textId="77777777" w:rsidR="009C7F19" w:rsidRDefault="009C7F19" w:rsidP="00CA0F8D">
      <w:pPr>
        <w:widowControl/>
        <w:jc w:val="left"/>
        <w:rPr>
          <w:rFonts w:ascii="Times New Roman" w:hAnsi="Times New Roman" w:cs="Times New Roman"/>
          <w:b/>
          <w:bCs/>
          <w:kern w:val="0"/>
          <w:sz w:val="24"/>
          <w:szCs w:val="24"/>
        </w:rPr>
      </w:pPr>
    </w:p>
    <w:p w14:paraId="1A6E221A" w14:textId="77777777" w:rsidR="009C7F19" w:rsidRDefault="009C7F19" w:rsidP="00CA0F8D">
      <w:pPr>
        <w:widowControl/>
        <w:jc w:val="left"/>
        <w:rPr>
          <w:rFonts w:ascii="Times New Roman" w:hAnsi="Times New Roman" w:cs="Times New Roman"/>
          <w:b/>
          <w:bCs/>
          <w:kern w:val="0"/>
          <w:sz w:val="24"/>
          <w:szCs w:val="24"/>
        </w:rPr>
      </w:pPr>
    </w:p>
    <w:p w14:paraId="54E41333" w14:textId="77777777" w:rsidR="009C7F19" w:rsidRDefault="009C7F19" w:rsidP="00CA0F8D">
      <w:pPr>
        <w:widowControl/>
        <w:jc w:val="left"/>
        <w:rPr>
          <w:rFonts w:ascii="Times New Roman" w:hAnsi="Times New Roman" w:cs="Times New Roman"/>
          <w:b/>
          <w:bCs/>
          <w:kern w:val="0"/>
          <w:sz w:val="24"/>
          <w:szCs w:val="24"/>
        </w:rPr>
      </w:pPr>
    </w:p>
    <w:p w14:paraId="3B5B7279" w14:textId="12F941E0" w:rsidR="00B638BC" w:rsidRPr="00CA0F8D" w:rsidRDefault="00B638BC" w:rsidP="00CA0F8D">
      <w:pPr>
        <w:widowControl/>
        <w:jc w:val="left"/>
        <w:rPr>
          <w:rFonts w:ascii="Times New Roman" w:hAnsi="Times New Roman" w:cs="Times New Roman"/>
          <w:bCs/>
          <w:kern w:val="0"/>
          <w:sz w:val="24"/>
          <w:szCs w:val="24"/>
        </w:rPr>
      </w:pPr>
      <w:r w:rsidRPr="00CF6CF9">
        <w:rPr>
          <w:rFonts w:ascii="Times New Roman" w:hAnsi="Times New Roman" w:cs="Times New Roman"/>
          <w:b/>
          <w:bCs/>
          <w:kern w:val="0"/>
          <w:sz w:val="24"/>
          <w:szCs w:val="24"/>
        </w:rPr>
        <w:t>Fig</w:t>
      </w:r>
      <w:r w:rsidR="009C7F19">
        <w:rPr>
          <w:rFonts w:ascii="Times New Roman" w:hAnsi="Times New Roman" w:cs="Times New Roman"/>
          <w:b/>
          <w:bCs/>
          <w:kern w:val="0"/>
          <w:sz w:val="24"/>
          <w:szCs w:val="24"/>
        </w:rPr>
        <w:t>.</w:t>
      </w:r>
      <w:r w:rsidRPr="00CF6CF9">
        <w:rPr>
          <w:rFonts w:ascii="Times New Roman" w:hAnsi="Times New Roman" w:cs="Times New Roman"/>
          <w:b/>
          <w:bCs/>
          <w:kern w:val="0"/>
          <w:sz w:val="24"/>
          <w:szCs w:val="24"/>
        </w:rPr>
        <w:t xml:space="preserve"> </w:t>
      </w:r>
      <w:r w:rsidR="009C7F19">
        <w:rPr>
          <w:rFonts w:ascii="Times New Roman" w:hAnsi="Times New Roman" w:cs="Times New Roman"/>
          <w:b/>
          <w:bCs/>
          <w:kern w:val="0"/>
          <w:sz w:val="24"/>
          <w:szCs w:val="24"/>
        </w:rPr>
        <w:t>2</w:t>
      </w:r>
      <w:r w:rsidR="00F12BF7">
        <w:rPr>
          <w:rFonts w:ascii="Times New Roman" w:hAnsi="Times New Roman" w:cs="Times New Roman"/>
          <w:b/>
          <w:bCs/>
          <w:kern w:val="0"/>
          <w:sz w:val="24"/>
          <w:szCs w:val="24"/>
        </w:rPr>
        <w:t xml:space="preserve">. </w:t>
      </w:r>
      <w:r w:rsidR="00CA0F8D" w:rsidRPr="00CA0F8D">
        <w:rPr>
          <w:rFonts w:ascii="Times New Roman" w:eastAsia="Times New Roman" w:hAnsi="Times New Roman" w:cs="Times New Roman"/>
          <w:bCs/>
          <w:noProof/>
          <w:kern w:val="0"/>
          <w:sz w:val="24"/>
          <w:szCs w:val="24"/>
          <w:lang w:eastAsia="en-GB"/>
        </w:rPr>
        <w:drawing>
          <wp:anchor distT="0" distB="0" distL="114300" distR="114300" simplePos="0" relativeHeight="251658240" behindDoc="0" locked="0" layoutInCell="1" allowOverlap="0" wp14:anchorId="69F77E25" wp14:editId="71492763">
            <wp:simplePos x="0" y="0"/>
            <wp:positionH relativeFrom="column">
              <wp:posOffset>-356870</wp:posOffset>
            </wp:positionH>
            <wp:positionV relativeFrom="paragraph">
              <wp:posOffset>346710</wp:posOffset>
            </wp:positionV>
            <wp:extent cx="9556750" cy="4337050"/>
            <wp:effectExtent l="0" t="0" r="635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6750" cy="4337050"/>
                    </a:xfrm>
                    <a:prstGeom prst="rect">
                      <a:avLst/>
                    </a:prstGeom>
                    <a:noFill/>
                  </pic:spPr>
                </pic:pic>
              </a:graphicData>
            </a:graphic>
            <wp14:sizeRelH relativeFrom="margin">
              <wp14:pctWidth>0</wp14:pctWidth>
            </wp14:sizeRelH>
            <wp14:sizeRelV relativeFrom="margin">
              <wp14:pctHeight>0</wp14:pctHeight>
            </wp14:sizeRelV>
          </wp:anchor>
        </w:drawing>
      </w:r>
      <w:r w:rsidR="0016522B" w:rsidRPr="00CA0F8D">
        <w:rPr>
          <w:rFonts w:ascii="Times New Roman" w:hAnsi="Times New Roman" w:cs="Times New Roman"/>
          <w:bCs/>
          <w:kern w:val="0"/>
          <w:sz w:val="24"/>
          <w:szCs w:val="24"/>
        </w:rPr>
        <w:t xml:space="preserve">Sectoral FDI </w:t>
      </w:r>
      <w:r w:rsidR="00CA0F8D" w:rsidRPr="00CA0F8D">
        <w:rPr>
          <w:rFonts w:ascii="Times New Roman" w:hAnsi="Times New Roman" w:cs="Times New Roman"/>
          <w:bCs/>
          <w:kern w:val="0"/>
          <w:sz w:val="24"/>
          <w:szCs w:val="24"/>
        </w:rPr>
        <w:t>i</w:t>
      </w:r>
      <w:r w:rsidR="00CF6CF9" w:rsidRPr="00CA0F8D">
        <w:rPr>
          <w:rFonts w:ascii="Times New Roman" w:hAnsi="Times New Roman" w:cs="Times New Roman"/>
          <w:bCs/>
          <w:kern w:val="0"/>
          <w:sz w:val="24"/>
          <w:szCs w:val="24"/>
        </w:rPr>
        <w:t xml:space="preserve">nflows and </w:t>
      </w:r>
      <w:r w:rsidR="00CA0F8D" w:rsidRPr="00CA0F8D">
        <w:rPr>
          <w:rFonts w:ascii="Times New Roman" w:hAnsi="Times New Roman" w:cs="Times New Roman"/>
          <w:bCs/>
          <w:kern w:val="0"/>
          <w:sz w:val="24"/>
          <w:szCs w:val="24"/>
        </w:rPr>
        <w:t>e</w:t>
      </w:r>
      <w:r w:rsidR="00CF6CF9" w:rsidRPr="00CA0F8D">
        <w:rPr>
          <w:rFonts w:ascii="Times New Roman" w:hAnsi="Times New Roman" w:cs="Times New Roman"/>
          <w:bCs/>
          <w:kern w:val="0"/>
          <w:sz w:val="24"/>
          <w:szCs w:val="24"/>
        </w:rPr>
        <w:t xml:space="preserve">nergy </w:t>
      </w:r>
      <w:r w:rsidR="00CA0F8D" w:rsidRPr="00CA0F8D">
        <w:rPr>
          <w:rFonts w:ascii="Times New Roman" w:hAnsi="Times New Roman" w:cs="Times New Roman"/>
          <w:bCs/>
          <w:kern w:val="0"/>
          <w:sz w:val="24"/>
          <w:szCs w:val="24"/>
        </w:rPr>
        <w:t>i</w:t>
      </w:r>
      <w:r w:rsidR="00CF6CF9" w:rsidRPr="00CA0F8D">
        <w:rPr>
          <w:rFonts w:ascii="Times New Roman" w:hAnsi="Times New Roman" w:cs="Times New Roman"/>
          <w:bCs/>
          <w:kern w:val="0"/>
          <w:sz w:val="24"/>
          <w:szCs w:val="24"/>
        </w:rPr>
        <w:t xml:space="preserve">ntensity in OECD </w:t>
      </w:r>
      <w:r w:rsidR="00CA0F8D" w:rsidRPr="00CA0F8D">
        <w:rPr>
          <w:rFonts w:ascii="Times New Roman" w:hAnsi="Times New Roman" w:cs="Times New Roman"/>
          <w:bCs/>
          <w:kern w:val="0"/>
          <w:sz w:val="24"/>
          <w:szCs w:val="24"/>
        </w:rPr>
        <w:t>c</w:t>
      </w:r>
      <w:r w:rsidR="00CF6CF9" w:rsidRPr="00CA0F8D">
        <w:rPr>
          <w:rFonts w:ascii="Times New Roman" w:hAnsi="Times New Roman" w:cs="Times New Roman"/>
          <w:bCs/>
          <w:kern w:val="0"/>
          <w:sz w:val="24"/>
          <w:szCs w:val="24"/>
        </w:rPr>
        <w:t>ountries</w:t>
      </w:r>
      <w:r w:rsidR="009C7F19">
        <w:rPr>
          <w:rFonts w:ascii="Times New Roman" w:hAnsi="Times New Roman" w:cs="Times New Roman"/>
          <w:bCs/>
          <w:kern w:val="0"/>
          <w:sz w:val="24"/>
          <w:szCs w:val="24"/>
        </w:rPr>
        <w:t>.</w:t>
      </w:r>
    </w:p>
    <w:p w14:paraId="620C73BE" w14:textId="77777777" w:rsidR="00B638BC" w:rsidRPr="0005270C" w:rsidRDefault="00B638BC" w:rsidP="001C1A08">
      <w:pPr>
        <w:widowControl/>
        <w:spacing w:after="240" w:line="360" w:lineRule="auto"/>
        <w:jc w:val="left"/>
        <w:rPr>
          <w:rFonts w:ascii="Times New Roman" w:hAnsi="Times New Roman" w:cs="Times New Roman"/>
          <w:kern w:val="0"/>
          <w:sz w:val="24"/>
          <w:szCs w:val="24"/>
        </w:rPr>
      </w:pPr>
    </w:p>
    <w:p w14:paraId="648903C3" w14:textId="77777777" w:rsidR="00B638BC" w:rsidRPr="0005270C" w:rsidRDefault="00B638BC" w:rsidP="001C1A08">
      <w:pPr>
        <w:widowControl/>
        <w:spacing w:after="240" w:line="360" w:lineRule="auto"/>
        <w:jc w:val="left"/>
        <w:rPr>
          <w:rFonts w:ascii="Times New Roman" w:eastAsia="Times New Roman" w:hAnsi="Times New Roman" w:cs="Times New Roman"/>
          <w:kern w:val="0"/>
          <w:sz w:val="24"/>
          <w:szCs w:val="24"/>
          <w:lang w:eastAsia="en-GB"/>
        </w:rPr>
        <w:sectPr w:rsidR="00B638BC" w:rsidRPr="0005270C" w:rsidSect="00B638BC">
          <w:pgSz w:w="16838" w:h="11906" w:orient="landscape"/>
          <w:pgMar w:top="1797" w:right="1440" w:bottom="1797" w:left="1440" w:header="851" w:footer="992" w:gutter="0"/>
          <w:cols w:space="425"/>
          <w:docGrid w:type="linesAndChars" w:linePitch="312"/>
        </w:sectPr>
      </w:pPr>
    </w:p>
    <w:tbl>
      <w:tblPr>
        <w:tblStyle w:val="TableGrid"/>
        <w:tblW w:w="9128" w:type="dxa"/>
        <w:tblInd w:w="-318" w:type="dxa"/>
        <w:tblLayout w:type="fixed"/>
        <w:tblLook w:val="04A0" w:firstRow="1" w:lastRow="0" w:firstColumn="1" w:lastColumn="0" w:noHBand="0" w:noVBand="1"/>
      </w:tblPr>
      <w:tblGrid>
        <w:gridCol w:w="4564"/>
        <w:gridCol w:w="4564"/>
      </w:tblGrid>
      <w:tr w:rsidR="00B638BC" w:rsidRPr="0005270C" w14:paraId="2C9B6C4F" w14:textId="77777777" w:rsidTr="00B638BC">
        <w:trPr>
          <w:trHeight w:val="3749"/>
        </w:trPr>
        <w:tc>
          <w:tcPr>
            <w:tcW w:w="4564" w:type="dxa"/>
          </w:tcPr>
          <w:p w14:paraId="7945294B" w14:textId="6EC7A887" w:rsidR="00CA0F8D" w:rsidRDefault="00B638BC" w:rsidP="00CA0F8D">
            <w:pPr>
              <w:widowControl/>
              <w:spacing w:line="0" w:lineRule="atLeast"/>
              <w:jc w:val="left"/>
              <w:rPr>
                <w:rFonts w:ascii="Times New Roman" w:hAnsi="Times New Roman" w:cs="Times New Roman"/>
                <w:b/>
                <w:bCs/>
                <w:kern w:val="0"/>
                <w:sz w:val="24"/>
                <w:szCs w:val="24"/>
              </w:rPr>
            </w:pPr>
            <w:r w:rsidRPr="00CF6CF9">
              <w:rPr>
                <w:rFonts w:ascii="Times New Roman" w:hAnsi="Times New Roman" w:cs="Times New Roman"/>
                <w:b/>
                <w:bCs/>
                <w:kern w:val="0"/>
                <w:sz w:val="24"/>
                <w:szCs w:val="24"/>
              </w:rPr>
              <w:t>Fig</w:t>
            </w:r>
            <w:r w:rsidR="00663A72">
              <w:rPr>
                <w:rFonts w:ascii="Times New Roman" w:hAnsi="Times New Roman" w:cs="Times New Roman"/>
                <w:b/>
                <w:bCs/>
                <w:kern w:val="0"/>
                <w:sz w:val="24"/>
                <w:szCs w:val="24"/>
              </w:rPr>
              <w:t>.</w:t>
            </w:r>
            <w:r w:rsidRPr="00CF6CF9">
              <w:rPr>
                <w:rFonts w:ascii="Times New Roman" w:hAnsi="Times New Roman" w:cs="Times New Roman"/>
                <w:b/>
                <w:bCs/>
                <w:kern w:val="0"/>
                <w:sz w:val="24"/>
                <w:szCs w:val="24"/>
              </w:rPr>
              <w:t xml:space="preserve"> </w:t>
            </w:r>
            <w:r w:rsidR="009C7F19">
              <w:rPr>
                <w:rFonts w:ascii="Times New Roman" w:hAnsi="Times New Roman" w:cs="Times New Roman"/>
                <w:b/>
                <w:bCs/>
                <w:kern w:val="0"/>
                <w:sz w:val="24"/>
                <w:szCs w:val="24"/>
              </w:rPr>
              <w:t>3</w:t>
            </w:r>
            <w:r w:rsidRPr="00CF6CF9">
              <w:rPr>
                <w:rFonts w:ascii="Times New Roman" w:hAnsi="Times New Roman" w:cs="Times New Roman"/>
                <w:b/>
                <w:bCs/>
                <w:kern w:val="0"/>
                <w:sz w:val="24"/>
                <w:szCs w:val="24"/>
              </w:rPr>
              <w:t>A</w:t>
            </w:r>
          </w:p>
          <w:p w14:paraId="3D5BD24B" w14:textId="73EA2973" w:rsidR="00B638BC" w:rsidRPr="0005270C" w:rsidRDefault="00B638BC" w:rsidP="00CA0F8D">
            <w:pPr>
              <w:widowControl/>
              <w:spacing w:line="0" w:lineRule="atLeast"/>
              <w:jc w:val="left"/>
              <w:rPr>
                <w:rFonts w:ascii="Times New Roman" w:hAnsi="Times New Roman" w:cs="Times New Roman"/>
                <w:kern w:val="0"/>
                <w:sz w:val="24"/>
                <w:szCs w:val="24"/>
              </w:rPr>
            </w:pPr>
            <w:r w:rsidRPr="00CA0F8D">
              <w:rPr>
                <w:rFonts w:ascii="Times New Roman" w:hAnsi="Times New Roman" w:cs="Times New Roman"/>
                <w:bCs/>
                <w:kern w:val="0"/>
                <w:sz w:val="24"/>
                <w:szCs w:val="24"/>
              </w:rPr>
              <w:t>Primary sector FDI – energy intensity nexus</w:t>
            </w:r>
            <w:r w:rsidRPr="00CA0F8D">
              <w:rPr>
                <w:rFonts w:ascii="Times New Roman" w:hAnsi="Times New Roman" w:cs="Times New Roman"/>
                <w:bCs/>
                <w:noProof/>
                <w:sz w:val="24"/>
                <w:szCs w:val="24"/>
              </w:rPr>
              <w:t xml:space="preserve"> when </w:t>
            </w:r>
            <w:r w:rsidRPr="00CA0F8D">
              <w:rPr>
                <w:rFonts w:ascii="Times New Roman" w:hAnsi="Times New Roman" w:cs="Times New Roman"/>
                <w:bCs/>
                <w:kern w:val="0"/>
                <w:sz w:val="24"/>
                <w:szCs w:val="24"/>
              </w:rPr>
              <w:t>R&amp;D expenditure</w:t>
            </w:r>
            <w:r w:rsidRPr="00CA0F8D">
              <w:rPr>
                <w:rFonts w:ascii="Times New Roman" w:hAnsi="Times New Roman" w:cs="Times New Roman"/>
                <w:bCs/>
                <w:noProof/>
                <w:sz w:val="24"/>
                <w:szCs w:val="24"/>
              </w:rPr>
              <w:t xml:space="preserve"> is low</w:t>
            </w:r>
            <w:r w:rsidRPr="0005270C">
              <w:rPr>
                <w:rFonts w:ascii="Times New Roman" w:hAnsi="Times New Roman" w:cs="Times New Roman"/>
                <w:noProof/>
                <w:sz w:val="24"/>
                <w:szCs w:val="24"/>
                <w:lang w:eastAsia="en-GB"/>
              </w:rPr>
              <w:drawing>
                <wp:inline distT="0" distB="0" distL="0" distR="0" wp14:anchorId="5B3043BD" wp14:editId="4804D3B3">
                  <wp:extent cx="2828925" cy="2053086"/>
                  <wp:effectExtent l="0" t="0" r="9525" b="4445"/>
                  <wp:docPr id="5" name="Chart 5">
                    <a:extLst xmlns:a="http://schemas.openxmlformats.org/drawingml/2006/main">
                      <a:ext uri="{FF2B5EF4-FFF2-40B4-BE49-F238E27FC236}">
                        <a16:creationId xmlns:a16="http://schemas.microsoft.com/office/drawing/2014/main" id="{B4B83244-14FD-47A8-BE15-3E96681D0E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564" w:type="dxa"/>
          </w:tcPr>
          <w:p w14:paraId="7C7DC1A8" w14:textId="1E0081B5" w:rsidR="00CA0F8D" w:rsidRDefault="00B638BC" w:rsidP="00CA0F8D">
            <w:pPr>
              <w:widowControl/>
              <w:spacing w:line="0" w:lineRule="atLeast"/>
              <w:jc w:val="left"/>
              <w:rPr>
                <w:rFonts w:ascii="Times New Roman" w:hAnsi="Times New Roman" w:cs="Times New Roman"/>
                <w:b/>
                <w:bCs/>
                <w:kern w:val="0"/>
                <w:sz w:val="24"/>
                <w:szCs w:val="24"/>
              </w:rPr>
            </w:pPr>
            <w:r w:rsidRPr="00CF6CF9">
              <w:rPr>
                <w:rFonts w:ascii="Times New Roman" w:hAnsi="Times New Roman" w:cs="Times New Roman"/>
                <w:b/>
                <w:bCs/>
                <w:kern w:val="0"/>
                <w:sz w:val="24"/>
                <w:szCs w:val="24"/>
              </w:rPr>
              <w:t>Fig</w:t>
            </w:r>
            <w:r w:rsidR="00663A72">
              <w:rPr>
                <w:rFonts w:ascii="Times New Roman" w:hAnsi="Times New Roman" w:cs="Times New Roman"/>
                <w:b/>
                <w:bCs/>
                <w:kern w:val="0"/>
                <w:sz w:val="24"/>
                <w:szCs w:val="24"/>
              </w:rPr>
              <w:t>.</w:t>
            </w:r>
            <w:r w:rsidRPr="00CF6CF9">
              <w:rPr>
                <w:rFonts w:ascii="Times New Roman" w:hAnsi="Times New Roman" w:cs="Times New Roman"/>
                <w:b/>
                <w:bCs/>
                <w:kern w:val="0"/>
                <w:sz w:val="24"/>
                <w:szCs w:val="24"/>
              </w:rPr>
              <w:t xml:space="preserve"> </w:t>
            </w:r>
            <w:r w:rsidR="009C7F19">
              <w:rPr>
                <w:rFonts w:ascii="Times New Roman" w:hAnsi="Times New Roman" w:cs="Times New Roman"/>
                <w:b/>
                <w:bCs/>
                <w:kern w:val="0"/>
                <w:sz w:val="24"/>
                <w:szCs w:val="24"/>
              </w:rPr>
              <w:t>3</w:t>
            </w:r>
            <w:r w:rsidRPr="00CF6CF9">
              <w:rPr>
                <w:rFonts w:ascii="Times New Roman" w:hAnsi="Times New Roman" w:cs="Times New Roman"/>
                <w:b/>
                <w:bCs/>
                <w:kern w:val="0"/>
                <w:sz w:val="24"/>
                <w:szCs w:val="24"/>
              </w:rPr>
              <w:t>B</w:t>
            </w:r>
          </w:p>
          <w:p w14:paraId="069F6968" w14:textId="415F34EA" w:rsidR="00B638BC" w:rsidRPr="0005270C" w:rsidRDefault="00B638BC" w:rsidP="00CA0F8D">
            <w:pPr>
              <w:widowControl/>
              <w:spacing w:line="0" w:lineRule="atLeast"/>
              <w:jc w:val="left"/>
              <w:rPr>
                <w:rFonts w:ascii="Times New Roman" w:hAnsi="Times New Roman" w:cs="Times New Roman"/>
                <w:kern w:val="0"/>
                <w:sz w:val="24"/>
                <w:szCs w:val="24"/>
              </w:rPr>
            </w:pPr>
            <w:r w:rsidRPr="00CA0F8D">
              <w:rPr>
                <w:rFonts w:ascii="Times New Roman" w:hAnsi="Times New Roman" w:cs="Times New Roman"/>
                <w:bCs/>
                <w:kern w:val="0"/>
                <w:sz w:val="24"/>
                <w:szCs w:val="24"/>
              </w:rPr>
              <w:t>Primary sector FDI – energy intensity nexus when R&amp;D expenditure is high</w:t>
            </w:r>
            <w:r w:rsidRPr="0005270C">
              <w:rPr>
                <w:rFonts w:ascii="Times New Roman" w:hAnsi="Times New Roman" w:cs="Times New Roman"/>
                <w:noProof/>
                <w:sz w:val="24"/>
                <w:szCs w:val="24"/>
                <w:lang w:eastAsia="en-GB"/>
              </w:rPr>
              <w:drawing>
                <wp:inline distT="0" distB="0" distL="0" distR="0" wp14:anchorId="4FCA16B6" wp14:editId="408F79AB">
                  <wp:extent cx="2751551" cy="2061713"/>
                  <wp:effectExtent l="0" t="0" r="10795" b="15240"/>
                  <wp:docPr id="6" name="Chart 6">
                    <a:extLst xmlns:a="http://schemas.openxmlformats.org/drawingml/2006/main">
                      <a:ext uri="{FF2B5EF4-FFF2-40B4-BE49-F238E27FC236}">
                        <a16:creationId xmlns:a16="http://schemas.microsoft.com/office/drawing/2014/main" id="{14B61250-BA1D-4D20-B344-9F6EC0247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B638BC" w:rsidRPr="0005270C" w14:paraId="0D51BC76" w14:textId="77777777" w:rsidTr="00B638BC">
        <w:trPr>
          <w:trHeight w:val="3096"/>
        </w:trPr>
        <w:tc>
          <w:tcPr>
            <w:tcW w:w="4564" w:type="dxa"/>
          </w:tcPr>
          <w:p w14:paraId="61392EEF" w14:textId="12DCE6EE" w:rsidR="00CA0F8D" w:rsidRDefault="00B638BC" w:rsidP="00CA0F8D">
            <w:pPr>
              <w:widowControl/>
              <w:spacing w:line="0" w:lineRule="atLeast"/>
              <w:jc w:val="left"/>
              <w:rPr>
                <w:rFonts w:ascii="Times New Roman" w:hAnsi="Times New Roman" w:cs="Times New Roman"/>
                <w:b/>
                <w:bCs/>
                <w:kern w:val="0"/>
                <w:sz w:val="24"/>
                <w:szCs w:val="24"/>
              </w:rPr>
            </w:pPr>
            <w:r w:rsidRPr="00CF6CF9">
              <w:rPr>
                <w:rFonts w:ascii="Times New Roman" w:hAnsi="Times New Roman" w:cs="Times New Roman"/>
                <w:b/>
                <w:bCs/>
                <w:kern w:val="0"/>
                <w:sz w:val="24"/>
                <w:szCs w:val="24"/>
              </w:rPr>
              <w:t>Fig</w:t>
            </w:r>
            <w:r w:rsidR="00663A72">
              <w:rPr>
                <w:rFonts w:ascii="Times New Roman" w:hAnsi="Times New Roman" w:cs="Times New Roman"/>
                <w:b/>
                <w:bCs/>
                <w:kern w:val="0"/>
                <w:sz w:val="24"/>
                <w:szCs w:val="24"/>
              </w:rPr>
              <w:t>.</w:t>
            </w:r>
            <w:r w:rsidRPr="00CF6CF9">
              <w:rPr>
                <w:rFonts w:ascii="Times New Roman" w:hAnsi="Times New Roman" w:cs="Times New Roman"/>
                <w:b/>
                <w:bCs/>
                <w:kern w:val="0"/>
                <w:sz w:val="24"/>
                <w:szCs w:val="24"/>
              </w:rPr>
              <w:t xml:space="preserve"> </w:t>
            </w:r>
            <w:r w:rsidR="009C7F19">
              <w:rPr>
                <w:rFonts w:ascii="Times New Roman" w:hAnsi="Times New Roman" w:cs="Times New Roman"/>
                <w:b/>
                <w:bCs/>
                <w:kern w:val="0"/>
                <w:sz w:val="24"/>
                <w:szCs w:val="24"/>
              </w:rPr>
              <w:t>3</w:t>
            </w:r>
            <w:r w:rsidRPr="00CF6CF9">
              <w:rPr>
                <w:rFonts w:ascii="Times New Roman" w:hAnsi="Times New Roman" w:cs="Times New Roman"/>
                <w:b/>
                <w:bCs/>
                <w:kern w:val="0"/>
                <w:sz w:val="24"/>
                <w:szCs w:val="24"/>
              </w:rPr>
              <w:t>C</w:t>
            </w:r>
          </w:p>
          <w:p w14:paraId="517076A2" w14:textId="60CADACF" w:rsidR="00B638BC" w:rsidRPr="00CA0F8D" w:rsidRDefault="00B638BC" w:rsidP="00CA0F8D">
            <w:pPr>
              <w:widowControl/>
              <w:spacing w:line="0" w:lineRule="atLeast"/>
              <w:jc w:val="left"/>
              <w:rPr>
                <w:rFonts w:ascii="Times New Roman" w:hAnsi="Times New Roman" w:cs="Times New Roman"/>
                <w:bCs/>
                <w:kern w:val="0"/>
                <w:sz w:val="24"/>
                <w:szCs w:val="24"/>
              </w:rPr>
            </w:pPr>
            <w:r w:rsidRPr="00CA0F8D">
              <w:rPr>
                <w:rFonts w:ascii="Times New Roman" w:hAnsi="Times New Roman" w:cs="Times New Roman"/>
                <w:bCs/>
                <w:kern w:val="0"/>
                <w:sz w:val="24"/>
                <w:szCs w:val="24"/>
              </w:rPr>
              <w:t>Secondary sector FDI – energy intensity nexus when R&amp;D expenditure is low</w:t>
            </w:r>
          </w:p>
          <w:p w14:paraId="45FFCD9E" w14:textId="77777777" w:rsidR="00B638BC" w:rsidRPr="0005270C" w:rsidRDefault="00B638BC" w:rsidP="00B638BC">
            <w:pPr>
              <w:widowControl/>
              <w:spacing w:line="0" w:lineRule="atLeast"/>
              <w:jc w:val="left"/>
              <w:rPr>
                <w:rFonts w:ascii="Times New Roman" w:eastAsia="Times New Roman" w:hAnsi="Times New Roman" w:cs="Times New Roman"/>
                <w:kern w:val="0"/>
                <w:sz w:val="24"/>
                <w:szCs w:val="24"/>
                <w:lang w:eastAsia="en-GB"/>
              </w:rPr>
            </w:pPr>
            <w:r w:rsidRPr="0005270C">
              <w:rPr>
                <w:rFonts w:ascii="Times New Roman" w:hAnsi="Times New Roman" w:cs="Times New Roman"/>
                <w:noProof/>
                <w:sz w:val="24"/>
                <w:szCs w:val="24"/>
                <w:lang w:eastAsia="en-GB"/>
              </w:rPr>
              <w:drawing>
                <wp:inline distT="0" distB="0" distL="0" distR="0" wp14:anchorId="2F6D6FFF" wp14:editId="1C18CA8B">
                  <wp:extent cx="2828925" cy="1819910"/>
                  <wp:effectExtent l="0" t="0" r="9525" b="8890"/>
                  <wp:docPr id="3" name="Chart 3">
                    <a:extLst xmlns:a="http://schemas.openxmlformats.org/drawingml/2006/main">
                      <a:ext uri="{FF2B5EF4-FFF2-40B4-BE49-F238E27FC236}">
                        <a16:creationId xmlns:a16="http://schemas.microsoft.com/office/drawing/2014/main" id="{104AA5A1-5988-4C2C-B112-C512A92870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564" w:type="dxa"/>
          </w:tcPr>
          <w:p w14:paraId="72A569F7" w14:textId="2A95536D" w:rsidR="00CA0F8D" w:rsidRDefault="00B638BC" w:rsidP="00CA0F8D">
            <w:pPr>
              <w:widowControl/>
              <w:spacing w:line="0" w:lineRule="atLeast"/>
              <w:jc w:val="left"/>
              <w:rPr>
                <w:rFonts w:ascii="Times New Roman" w:hAnsi="Times New Roman" w:cs="Times New Roman"/>
                <w:b/>
                <w:bCs/>
                <w:kern w:val="0"/>
                <w:sz w:val="24"/>
                <w:szCs w:val="24"/>
              </w:rPr>
            </w:pPr>
            <w:r w:rsidRPr="00CF6CF9">
              <w:rPr>
                <w:rFonts w:ascii="Times New Roman" w:hAnsi="Times New Roman" w:cs="Times New Roman"/>
                <w:b/>
                <w:bCs/>
                <w:kern w:val="0"/>
                <w:sz w:val="24"/>
                <w:szCs w:val="24"/>
              </w:rPr>
              <w:t>Fig</w:t>
            </w:r>
            <w:r w:rsidR="00663A72">
              <w:rPr>
                <w:rFonts w:ascii="Times New Roman" w:hAnsi="Times New Roman" w:cs="Times New Roman"/>
                <w:b/>
                <w:bCs/>
                <w:kern w:val="0"/>
                <w:sz w:val="24"/>
                <w:szCs w:val="24"/>
              </w:rPr>
              <w:t>.</w:t>
            </w:r>
            <w:r w:rsidRPr="00CF6CF9">
              <w:rPr>
                <w:rFonts w:ascii="Times New Roman" w:hAnsi="Times New Roman" w:cs="Times New Roman"/>
                <w:b/>
                <w:bCs/>
                <w:kern w:val="0"/>
                <w:sz w:val="24"/>
                <w:szCs w:val="24"/>
              </w:rPr>
              <w:t xml:space="preserve"> </w:t>
            </w:r>
            <w:r w:rsidR="009C7F19">
              <w:rPr>
                <w:rFonts w:ascii="Times New Roman" w:hAnsi="Times New Roman" w:cs="Times New Roman"/>
                <w:b/>
                <w:bCs/>
                <w:kern w:val="0"/>
                <w:sz w:val="24"/>
                <w:szCs w:val="24"/>
              </w:rPr>
              <w:t>3</w:t>
            </w:r>
            <w:r w:rsidRPr="00CF6CF9">
              <w:rPr>
                <w:rFonts w:ascii="Times New Roman" w:hAnsi="Times New Roman" w:cs="Times New Roman"/>
                <w:b/>
                <w:bCs/>
                <w:kern w:val="0"/>
                <w:sz w:val="24"/>
                <w:szCs w:val="24"/>
              </w:rPr>
              <w:t>D</w:t>
            </w:r>
          </w:p>
          <w:p w14:paraId="01800124" w14:textId="36D05DA6" w:rsidR="00B638BC" w:rsidRPr="00CA0F8D" w:rsidRDefault="00B638BC" w:rsidP="00CA0F8D">
            <w:pPr>
              <w:widowControl/>
              <w:spacing w:line="0" w:lineRule="atLeast"/>
              <w:jc w:val="left"/>
              <w:rPr>
                <w:rFonts w:ascii="Times New Roman" w:hAnsi="Times New Roman" w:cs="Times New Roman"/>
                <w:bCs/>
                <w:kern w:val="0"/>
                <w:sz w:val="24"/>
                <w:szCs w:val="24"/>
              </w:rPr>
            </w:pPr>
            <w:r w:rsidRPr="00CA0F8D">
              <w:rPr>
                <w:rFonts w:ascii="Times New Roman" w:hAnsi="Times New Roman" w:cs="Times New Roman"/>
                <w:bCs/>
                <w:kern w:val="0"/>
                <w:sz w:val="24"/>
                <w:szCs w:val="24"/>
              </w:rPr>
              <w:t>Secondary sector FDI – energy intensity nexus when R&amp;D expenditure is high</w:t>
            </w:r>
          </w:p>
          <w:p w14:paraId="26B87448" w14:textId="77777777" w:rsidR="00B638BC" w:rsidRPr="0005270C" w:rsidRDefault="00B638BC" w:rsidP="00B638BC">
            <w:pPr>
              <w:widowControl/>
              <w:spacing w:line="0" w:lineRule="atLeast"/>
              <w:jc w:val="left"/>
              <w:rPr>
                <w:rFonts w:ascii="Times New Roman" w:eastAsia="Times New Roman" w:hAnsi="Times New Roman" w:cs="Times New Roman"/>
                <w:kern w:val="0"/>
                <w:sz w:val="24"/>
                <w:szCs w:val="24"/>
                <w:lang w:eastAsia="en-GB"/>
              </w:rPr>
            </w:pPr>
            <w:r w:rsidRPr="0005270C">
              <w:rPr>
                <w:rFonts w:ascii="Times New Roman" w:hAnsi="Times New Roman" w:cs="Times New Roman"/>
                <w:noProof/>
                <w:sz w:val="24"/>
                <w:szCs w:val="24"/>
                <w:lang w:eastAsia="en-GB"/>
              </w:rPr>
              <w:drawing>
                <wp:inline distT="0" distB="0" distL="0" distR="0" wp14:anchorId="67924C05" wp14:editId="68C88261">
                  <wp:extent cx="2838090" cy="1828800"/>
                  <wp:effectExtent l="0" t="0" r="635" b="0"/>
                  <wp:docPr id="4" name="Chart 4">
                    <a:extLst xmlns:a="http://schemas.openxmlformats.org/drawingml/2006/main">
                      <a:ext uri="{FF2B5EF4-FFF2-40B4-BE49-F238E27FC236}">
                        <a16:creationId xmlns:a16="http://schemas.microsoft.com/office/drawing/2014/main" id="{124CE680-6ACD-44B3-A8C2-2A9002E73B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B638BC" w:rsidRPr="0005270C" w14:paraId="0C70B72F" w14:textId="77777777" w:rsidTr="00B638BC">
        <w:trPr>
          <w:trHeight w:val="3749"/>
        </w:trPr>
        <w:tc>
          <w:tcPr>
            <w:tcW w:w="4564" w:type="dxa"/>
          </w:tcPr>
          <w:p w14:paraId="78C961B2" w14:textId="56CEED69" w:rsidR="00CA0F8D" w:rsidRDefault="00B638BC" w:rsidP="00CA0F8D">
            <w:pPr>
              <w:widowControl/>
              <w:spacing w:line="0" w:lineRule="atLeast"/>
              <w:jc w:val="left"/>
              <w:rPr>
                <w:rFonts w:ascii="Times New Roman" w:hAnsi="Times New Roman" w:cs="Times New Roman"/>
                <w:b/>
                <w:bCs/>
                <w:kern w:val="0"/>
                <w:sz w:val="24"/>
                <w:szCs w:val="24"/>
              </w:rPr>
            </w:pPr>
            <w:r w:rsidRPr="00CF6CF9">
              <w:rPr>
                <w:rFonts w:ascii="Times New Roman" w:hAnsi="Times New Roman" w:cs="Times New Roman"/>
                <w:b/>
                <w:bCs/>
                <w:kern w:val="0"/>
                <w:sz w:val="24"/>
                <w:szCs w:val="24"/>
              </w:rPr>
              <w:t>Fig</w:t>
            </w:r>
            <w:r w:rsidR="00663A72">
              <w:rPr>
                <w:rFonts w:ascii="Times New Roman" w:hAnsi="Times New Roman" w:cs="Times New Roman"/>
                <w:b/>
                <w:bCs/>
                <w:kern w:val="0"/>
                <w:sz w:val="24"/>
                <w:szCs w:val="24"/>
              </w:rPr>
              <w:t>.</w:t>
            </w:r>
            <w:r w:rsidRPr="00CF6CF9">
              <w:rPr>
                <w:rFonts w:ascii="Times New Roman" w:hAnsi="Times New Roman" w:cs="Times New Roman"/>
                <w:b/>
                <w:bCs/>
                <w:kern w:val="0"/>
                <w:sz w:val="24"/>
                <w:szCs w:val="24"/>
              </w:rPr>
              <w:t xml:space="preserve"> </w:t>
            </w:r>
            <w:r w:rsidR="009C7F19">
              <w:rPr>
                <w:rFonts w:ascii="Times New Roman" w:hAnsi="Times New Roman" w:cs="Times New Roman"/>
                <w:b/>
                <w:bCs/>
                <w:kern w:val="0"/>
                <w:sz w:val="24"/>
                <w:szCs w:val="24"/>
              </w:rPr>
              <w:t>3</w:t>
            </w:r>
            <w:r w:rsidRPr="00CF6CF9">
              <w:rPr>
                <w:rFonts w:ascii="Times New Roman" w:hAnsi="Times New Roman" w:cs="Times New Roman"/>
                <w:b/>
                <w:bCs/>
                <w:kern w:val="0"/>
                <w:sz w:val="24"/>
                <w:szCs w:val="24"/>
              </w:rPr>
              <w:t>E</w:t>
            </w:r>
          </w:p>
          <w:p w14:paraId="0B8E3E36" w14:textId="156C5A1A" w:rsidR="00B638BC" w:rsidRPr="00CA0F8D" w:rsidRDefault="00B638BC" w:rsidP="00CA0F8D">
            <w:pPr>
              <w:widowControl/>
              <w:spacing w:line="0" w:lineRule="atLeast"/>
              <w:jc w:val="left"/>
              <w:rPr>
                <w:rFonts w:ascii="Times New Roman" w:hAnsi="Times New Roman" w:cs="Times New Roman"/>
                <w:bCs/>
                <w:kern w:val="0"/>
                <w:sz w:val="24"/>
                <w:szCs w:val="24"/>
              </w:rPr>
            </w:pPr>
            <w:r w:rsidRPr="00CA0F8D">
              <w:rPr>
                <w:rFonts w:ascii="Times New Roman" w:hAnsi="Times New Roman" w:cs="Times New Roman"/>
                <w:bCs/>
                <w:kern w:val="0"/>
                <w:sz w:val="24"/>
                <w:szCs w:val="24"/>
              </w:rPr>
              <w:t>Tertiary sector FDI – energy intensity nexus when R&amp;D expenditure is low</w:t>
            </w:r>
          </w:p>
          <w:p w14:paraId="09506014" w14:textId="5A0B6717" w:rsidR="00B638BC" w:rsidRPr="0005270C" w:rsidRDefault="00B638BC" w:rsidP="00B638BC">
            <w:pPr>
              <w:widowControl/>
              <w:spacing w:line="0" w:lineRule="atLeast"/>
              <w:jc w:val="center"/>
              <w:rPr>
                <w:rFonts w:ascii="Times New Roman" w:hAnsi="Times New Roman" w:cs="Times New Roman"/>
                <w:kern w:val="0"/>
                <w:sz w:val="24"/>
                <w:szCs w:val="24"/>
              </w:rPr>
            </w:pPr>
            <w:r w:rsidRPr="0005270C">
              <w:rPr>
                <w:rFonts w:ascii="Times New Roman" w:hAnsi="Times New Roman" w:cs="Times New Roman"/>
                <w:noProof/>
                <w:sz w:val="24"/>
                <w:szCs w:val="24"/>
                <w:lang w:eastAsia="en-GB"/>
              </w:rPr>
              <w:drawing>
                <wp:inline distT="0" distB="0" distL="0" distR="0" wp14:anchorId="7E4D029A" wp14:editId="02B5EDE0">
                  <wp:extent cx="2829464" cy="2061713"/>
                  <wp:effectExtent l="0" t="0" r="9525" b="15240"/>
                  <wp:docPr id="1" name="Chart 1">
                    <a:extLst xmlns:a="http://schemas.openxmlformats.org/drawingml/2006/main">
                      <a:ext uri="{FF2B5EF4-FFF2-40B4-BE49-F238E27FC236}">
                        <a16:creationId xmlns:a16="http://schemas.microsoft.com/office/drawing/2014/main" id="{AD3711DD-DD8B-42D1-8758-B4BE3561EF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564" w:type="dxa"/>
          </w:tcPr>
          <w:p w14:paraId="2FCD0F98" w14:textId="644DD753" w:rsidR="00CA0F8D" w:rsidRDefault="00B638BC" w:rsidP="00CA0F8D">
            <w:pPr>
              <w:widowControl/>
              <w:spacing w:line="0" w:lineRule="atLeast"/>
              <w:ind w:left="120" w:hangingChars="50" w:hanging="120"/>
              <w:jc w:val="left"/>
              <w:rPr>
                <w:rFonts w:ascii="Times New Roman" w:hAnsi="Times New Roman" w:cs="Times New Roman"/>
                <w:b/>
                <w:bCs/>
                <w:kern w:val="0"/>
                <w:sz w:val="24"/>
                <w:szCs w:val="24"/>
              </w:rPr>
            </w:pPr>
            <w:r w:rsidRPr="00CF6CF9">
              <w:rPr>
                <w:rFonts w:ascii="Times New Roman" w:hAnsi="Times New Roman" w:cs="Times New Roman"/>
                <w:b/>
                <w:bCs/>
                <w:kern w:val="0"/>
                <w:sz w:val="24"/>
                <w:szCs w:val="24"/>
              </w:rPr>
              <w:t>Fig</w:t>
            </w:r>
            <w:r w:rsidR="00663A72">
              <w:rPr>
                <w:rFonts w:ascii="Times New Roman" w:hAnsi="Times New Roman" w:cs="Times New Roman"/>
                <w:b/>
                <w:bCs/>
                <w:kern w:val="0"/>
                <w:sz w:val="24"/>
                <w:szCs w:val="24"/>
              </w:rPr>
              <w:t>.</w:t>
            </w:r>
            <w:r w:rsidRPr="00CF6CF9">
              <w:rPr>
                <w:rFonts w:ascii="Times New Roman" w:hAnsi="Times New Roman" w:cs="Times New Roman"/>
                <w:b/>
                <w:bCs/>
                <w:kern w:val="0"/>
                <w:sz w:val="24"/>
                <w:szCs w:val="24"/>
              </w:rPr>
              <w:t xml:space="preserve"> </w:t>
            </w:r>
            <w:r w:rsidR="009C7F19">
              <w:rPr>
                <w:rFonts w:ascii="Times New Roman" w:hAnsi="Times New Roman" w:cs="Times New Roman"/>
                <w:b/>
                <w:bCs/>
                <w:kern w:val="0"/>
                <w:sz w:val="24"/>
                <w:szCs w:val="24"/>
              </w:rPr>
              <w:t>3</w:t>
            </w:r>
            <w:r w:rsidRPr="00CF6CF9">
              <w:rPr>
                <w:rFonts w:ascii="Times New Roman" w:hAnsi="Times New Roman" w:cs="Times New Roman"/>
                <w:b/>
                <w:bCs/>
                <w:kern w:val="0"/>
                <w:sz w:val="24"/>
                <w:szCs w:val="24"/>
              </w:rPr>
              <w:t>F</w:t>
            </w:r>
          </w:p>
          <w:p w14:paraId="6B829A92" w14:textId="3DE25B15" w:rsidR="00B638BC" w:rsidRPr="0005270C" w:rsidRDefault="00B638BC" w:rsidP="00CA0F8D">
            <w:pPr>
              <w:widowControl/>
              <w:spacing w:line="0" w:lineRule="atLeast"/>
              <w:ind w:left="120" w:hangingChars="50" w:hanging="120"/>
              <w:jc w:val="left"/>
              <w:rPr>
                <w:rFonts w:ascii="Times New Roman" w:hAnsi="Times New Roman" w:cs="Times New Roman"/>
                <w:kern w:val="0"/>
                <w:sz w:val="24"/>
                <w:szCs w:val="24"/>
              </w:rPr>
            </w:pPr>
            <w:r w:rsidRPr="00CA0F8D">
              <w:rPr>
                <w:rFonts w:ascii="Times New Roman" w:hAnsi="Times New Roman" w:cs="Times New Roman"/>
                <w:bCs/>
                <w:kern w:val="0"/>
                <w:sz w:val="24"/>
                <w:szCs w:val="24"/>
              </w:rPr>
              <w:t xml:space="preserve">Tertiary sector FDI – energy intensity nexus when R&amp;D expenditure is high </w:t>
            </w:r>
            <w:r w:rsidRPr="0005270C">
              <w:rPr>
                <w:rFonts w:ascii="Times New Roman" w:hAnsi="Times New Roman" w:cs="Times New Roman"/>
                <w:noProof/>
                <w:sz w:val="24"/>
                <w:szCs w:val="24"/>
                <w:lang w:eastAsia="en-GB"/>
              </w:rPr>
              <w:drawing>
                <wp:inline distT="0" distB="0" distL="0" distR="0" wp14:anchorId="540DE573" wp14:editId="375E46AC">
                  <wp:extent cx="2777227" cy="2035810"/>
                  <wp:effectExtent l="0" t="0" r="4445" b="2540"/>
                  <wp:docPr id="2" name="Chart 2">
                    <a:extLst xmlns:a="http://schemas.openxmlformats.org/drawingml/2006/main">
                      <a:ext uri="{FF2B5EF4-FFF2-40B4-BE49-F238E27FC236}">
                        <a16:creationId xmlns:a16="http://schemas.microsoft.com/office/drawing/2014/main" id="{ACFD0058-29AA-478A-806D-B604AEF068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2754C914" w14:textId="74FAA7D3" w:rsidR="00B638BC" w:rsidRPr="00663A72" w:rsidRDefault="0076521A" w:rsidP="001C1A08">
      <w:pPr>
        <w:widowControl/>
        <w:spacing w:after="240" w:line="360" w:lineRule="auto"/>
        <w:jc w:val="left"/>
        <w:rPr>
          <w:rFonts w:ascii="Times New Roman" w:eastAsia="Times New Roman" w:hAnsi="Times New Roman" w:cs="Times New Roman"/>
          <w:kern w:val="0"/>
          <w:sz w:val="24"/>
          <w:szCs w:val="24"/>
          <w:lang w:eastAsia="en-GB"/>
        </w:rPr>
      </w:pPr>
      <w:r w:rsidRPr="00663A72">
        <w:rPr>
          <w:rFonts w:ascii="Times New Roman" w:hAnsi="Times New Roman" w:cs="Times New Roman"/>
          <w:kern w:val="0"/>
          <w:sz w:val="24"/>
          <w:szCs w:val="24"/>
        </w:rPr>
        <w:t>Note: Fig</w:t>
      </w:r>
      <w:r w:rsidR="009C7F19">
        <w:rPr>
          <w:rFonts w:ascii="Times New Roman" w:hAnsi="Times New Roman" w:cs="Times New Roman"/>
          <w:kern w:val="0"/>
          <w:sz w:val="24"/>
          <w:szCs w:val="24"/>
        </w:rPr>
        <w:t>. 3</w:t>
      </w:r>
      <w:r w:rsidRPr="00663A72">
        <w:rPr>
          <w:rFonts w:ascii="Times New Roman" w:hAnsi="Times New Roman" w:cs="Times New Roman"/>
          <w:kern w:val="0"/>
          <w:sz w:val="24"/>
          <w:szCs w:val="24"/>
        </w:rPr>
        <w:t>A</w:t>
      </w:r>
      <w:r w:rsidR="00663A72" w:rsidRPr="00663A72">
        <w:rPr>
          <w:rFonts w:ascii="Times New Roman" w:hAnsi="Times New Roman" w:cs="Times New Roman"/>
          <w:kern w:val="0"/>
          <w:sz w:val="24"/>
          <w:szCs w:val="24"/>
        </w:rPr>
        <w:t xml:space="preserve"> to </w:t>
      </w:r>
      <w:r w:rsidR="009C7F19">
        <w:rPr>
          <w:rFonts w:ascii="Times New Roman" w:hAnsi="Times New Roman" w:cs="Times New Roman"/>
          <w:kern w:val="0"/>
          <w:sz w:val="24"/>
          <w:szCs w:val="24"/>
        </w:rPr>
        <w:t>Fig. 3</w:t>
      </w:r>
      <w:r w:rsidRPr="00663A72">
        <w:rPr>
          <w:rFonts w:ascii="Times New Roman" w:hAnsi="Times New Roman" w:cs="Times New Roman"/>
          <w:kern w:val="0"/>
          <w:sz w:val="24"/>
          <w:szCs w:val="24"/>
        </w:rPr>
        <w:t>F</w:t>
      </w:r>
      <w:r w:rsidR="008946EA">
        <w:rPr>
          <w:rFonts w:ascii="Times New Roman" w:hAnsi="Times New Roman" w:cs="Times New Roman"/>
          <w:kern w:val="0"/>
          <w:sz w:val="24"/>
          <w:szCs w:val="24"/>
        </w:rPr>
        <w:t>,</w:t>
      </w:r>
      <w:r w:rsidRPr="00663A72">
        <w:rPr>
          <w:rFonts w:ascii="Times New Roman" w:hAnsi="Times New Roman" w:cs="Times New Roman"/>
          <w:kern w:val="0"/>
          <w:sz w:val="24"/>
          <w:szCs w:val="24"/>
        </w:rPr>
        <w:t xml:space="preserve"> are plotted on a country-year basis. The horizontal axes represent the ratio of sectoral FDI to GDP and the </w:t>
      </w:r>
      <w:r w:rsidR="004B2A8E">
        <w:rPr>
          <w:rFonts w:ascii="Times New Roman" w:hAnsi="Times New Roman" w:cs="Times New Roman"/>
          <w:kern w:val="0"/>
          <w:sz w:val="24"/>
          <w:szCs w:val="24"/>
        </w:rPr>
        <w:t xml:space="preserve">vertical </w:t>
      </w:r>
      <w:r w:rsidRPr="00663A72">
        <w:rPr>
          <w:rFonts w:ascii="Times New Roman" w:hAnsi="Times New Roman" w:cs="Times New Roman"/>
          <w:kern w:val="0"/>
          <w:sz w:val="24"/>
          <w:szCs w:val="24"/>
        </w:rPr>
        <w:t>axes represent the level of energy intensity.</w:t>
      </w:r>
    </w:p>
    <w:p w14:paraId="357B607A" w14:textId="77777777" w:rsidR="006E15A2" w:rsidRPr="0005270C" w:rsidRDefault="006E15A2" w:rsidP="005A16AB">
      <w:pPr>
        <w:spacing w:line="276" w:lineRule="auto"/>
        <w:rPr>
          <w:rFonts w:ascii="Times New Roman" w:hAnsi="Times New Roman" w:cs="Times New Roman"/>
          <w:b/>
          <w:sz w:val="24"/>
          <w:szCs w:val="24"/>
        </w:rPr>
        <w:sectPr w:rsidR="006E15A2" w:rsidRPr="0005270C" w:rsidSect="00187A09">
          <w:pgSz w:w="11906" w:h="16838"/>
          <w:pgMar w:top="1440" w:right="1800" w:bottom="1440" w:left="1800" w:header="851" w:footer="992" w:gutter="0"/>
          <w:cols w:space="425"/>
          <w:docGrid w:type="lines" w:linePitch="312"/>
        </w:sectPr>
      </w:pPr>
    </w:p>
    <w:p w14:paraId="5B2BB574" w14:textId="77777777" w:rsidR="00CA0F8D" w:rsidRDefault="006E15A2" w:rsidP="00CA0F8D">
      <w:pPr>
        <w:rPr>
          <w:rFonts w:ascii="Times New Roman" w:hAnsi="Times New Roman" w:cs="Times New Roman"/>
          <w:b/>
          <w:sz w:val="24"/>
          <w:szCs w:val="24"/>
        </w:rPr>
      </w:pPr>
      <w:r w:rsidRPr="0005270C">
        <w:rPr>
          <w:rFonts w:ascii="Times New Roman" w:hAnsi="Times New Roman" w:cs="Times New Roman"/>
          <w:b/>
          <w:sz w:val="24"/>
          <w:szCs w:val="24"/>
        </w:rPr>
        <w:t>Table 1</w:t>
      </w:r>
      <w:r w:rsidR="00CA0F8D">
        <w:rPr>
          <w:rFonts w:ascii="Times New Roman" w:hAnsi="Times New Roman" w:cs="Times New Roman"/>
          <w:b/>
          <w:sz w:val="24"/>
          <w:szCs w:val="24"/>
        </w:rPr>
        <w:t xml:space="preserve"> </w:t>
      </w:r>
    </w:p>
    <w:p w14:paraId="2B18B7CD" w14:textId="5D1463F7" w:rsidR="006E15A2" w:rsidRPr="00CA0F8D" w:rsidRDefault="006E15A2" w:rsidP="00CA0F8D">
      <w:pPr>
        <w:rPr>
          <w:rFonts w:ascii="Times New Roman" w:hAnsi="Times New Roman" w:cs="Times New Roman"/>
          <w:bCs/>
          <w:sz w:val="24"/>
          <w:szCs w:val="24"/>
        </w:rPr>
      </w:pPr>
      <w:r w:rsidRPr="00CA0F8D">
        <w:rPr>
          <w:rFonts w:ascii="Times New Roman" w:eastAsia="Times New Roman" w:hAnsi="Times New Roman" w:cs="Times New Roman"/>
          <w:bCs/>
          <w:noProof/>
          <w:kern w:val="0"/>
          <w:sz w:val="24"/>
          <w:szCs w:val="24"/>
          <w:lang w:eastAsia="en-GB"/>
        </w:rPr>
        <w:t>Descriptive</w:t>
      </w:r>
      <w:r w:rsidRPr="00CA0F8D">
        <w:rPr>
          <w:rFonts w:ascii="Times New Roman" w:eastAsia="Times New Roman" w:hAnsi="Times New Roman" w:cs="Times New Roman"/>
          <w:bCs/>
          <w:kern w:val="0"/>
          <w:sz w:val="24"/>
          <w:szCs w:val="24"/>
          <w:lang w:eastAsia="en-GB"/>
        </w:rPr>
        <w:t xml:space="preserve"> </w:t>
      </w:r>
      <w:r w:rsidR="00CA0F8D" w:rsidRPr="00CA0F8D">
        <w:rPr>
          <w:rFonts w:ascii="Times New Roman" w:eastAsia="Times New Roman" w:hAnsi="Times New Roman" w:cs="Times New Roman"/>
          <w:bCs/>
          <w:kern w:val="0"/>
          <w:sz w:val="24"/>
          <w:szCs w:val="24"/>
          <w:lang w:eastAsia="en-GB"/>
        </w:rPr>
        <w:t>s</w:t>
      </w:r>
      <w:r w:rsidRPr="00CA0F8D">
        <w:rPr>
          <w:rFonts w:ascii="Times New Roman" w:eastAsia="Times New Roman" w:hAnsi="Times New Roman" w:cs="Times New Roman"/>
          <w:bCs/>
          <w:kern w:val="0"/>
          <w:sz w:val="24"/>
          <w:szCs w:val="24"/>
          <w:lang w:eastAsia="en-GB"/>
        </w:rPr>
        <w:t>tatistics</w:t>
      </w:r>
      <w:r w:rsidR="00663A72">
        <w:rPr>
          <w:rFonts w:ascii="Times New Roman" w:eastAsia="Times New Roman" w:hAnsi="Times New Roman" w:cs="Times New Roman"/>
          <w:bCs/>
          <w:kern w:val="0"/>
          <w:sz w:val="24"/>
          <w:szCs w:val="24"/>
          <w:lang w:eastAsia="en-GB"/>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5"/>
        <w:gridCol w:w="1032"/>
        <w:gridCol w:w="1734"/>
        <w:gridCol w:w="1734"/>
        <w:gridCol w:w="1759"/>
        <w:gridCol w:w="1734"/>
      </w:tblGrid>
      <w:tr w:rsidR="006E15A2" w:rsidRPr="0005270C" w14:paraId="5790BB6B" w14:textId="77777777" w:rsidTr="00D64BD9">
        <w:trPr>
          <w:trHeight w:val="64"/>
        </w:trPr>
        <w:tc>
          <w:tcPr>
            <w:tcW w:w="2137" w:type="pct"/>
            <w:tcBorders>
              <w:top w:val="single" w:sz="4" w:space="0" w:color="auto"/>
              <w:bottom w:val="single" w:sz="4" w:space="0" w:color="auto"/>
              <w:right w:val="single" w:sz="4" w:space="0" w:color="auto"/>
            </w:tcBorders>
            <w:noWrap/>
            <w:vAlign w:val="center"/>
            <w:hideMark/>
          </w:tcPr>
          <w:p w14:paraId="6E5000DF" w14:textId="77777777" w:rsidR="006E15A2" w:rsidRPr="0005270C" w:rsidRDefault="006E15A2" w:rsidP="006E15A2">
            <w:pPr>
              <w:widowControl/>
              <w:spacing w:line="0" w:lineRule="atLeast"/>
              <w:jc w:val="left"/>
              <w:rPr>
                <w:rFonts w:ascii="Times New Roman" w:hAnsi="Times New Roman" w:cs="Times New Roman"/>
                <w:b/>
                <w:kern w:val="0"/>
                <w:sz w:val="22"/>
                <w:szCs w:val="24"/>
                <w:lang w:val="en-US"/>
              </w:rPr>
            </w:pPr>
            <w:r w:rsidRPr="0005270C">
              <w:rPr>
                <w:rFonts w:ascii="Times New Roman" w:hAnsi="Times New Roman" w:cs="Times New Roman"/>
                <w:b/>
                <w:kern w:val="0"/>
                <w:sz w:val="22"/>
                <w:szCs w:val="24"/>
              </w:rPr>
              <w:t>Variable</w:t>
            </w:r>
          </w:p>
        </w:tc>
        <w:tc>
          <w:tcPr>
            <w:tcW w:w="370" w:type="pct"/>
            <w:tcBorders>
              <w:top w:val="single" w:sz="4" w:space="0" w:color="auto"/>
              <w:left w:val="single" w:sz="4" w:space="0" w:color="auto"/>
              <w:bottom w:val="single" w:sz="4" w:space="0" w:color="auto"/>
            </w:tcBorders>
            <w:noWrap/>
            <w:vAlign w:val="center"/>
            <w:hideMark/>
          </w:tcPr>
          <w:p w14:paraId="0E3E5D35" w14:textId="77777777" w:rsidR="006E15A2" w:rsidRPr="0005270C" w:rsidRDefault="006E15A2" w:rsidP="006E15A2">
            <w:pPr>
              <w:widowControl/>
              <w:spacing w:line="0" w:lineRule="atLeast"/>
              <w:jc w:val="left"/>
              <w:rPr>
                <w:rFonts w:ascii="Times New Roman" w:hAnsi="Times New Roman" w:cs="Times New Roman"/>
                <w:b/>
                <w:kern w:val="0"/>
                <w:sz w:val="22"/>
                <w:szCs w:val="24"/>
              </w:rPr>
            </w:pPr>
            <w:r w:rsidRPr="0005270C">
              <w:rPr>
                <w:rFonts w:ascii="Times New Roman" w:hAnsi="Times New Roman" w:cs="Times New Roman"/>
                <w:b/>
                <w:kern w:val="0"/>
                <w:sz w:val="22"/>
                <w:szCs w:val="24"/>
              </w:rPr>
              <w:t>Obs.</w:t>
            </w:r>
          </w:p>
        </w:tc>
        <w:tc>
          <w:tcPr>
            <w:tcW w:w="621" w:type="pct"/>
            <w:tcBorders>
              <w:top w:val="single" w:sz="4" w:space="0" w:color="auto"/>
              <w:bottom w:val="single" w:sz="4" w:space="0" w:color="auto"/>
            </w:tcBorders>
            <w:noWrap/>
            <w:vAlign w:val="center"/>
            <w:hideMark/>
          </w:tcPr>
          <w:p w14:paraId="098A66D7" w14:textId="77777777" w:rsidR="006E15A2" w:rsidRPr="0005270C" w:rsidRDefault="006E15A2" w:rsidP="006E15A2">
            <w:pPr>
              <w:widowControl/>
              <w:spacing w:line="0" w:lineRule="atLeast"/>
              <w:jc w:val="left"/>
              <w:rPr>
                <w:rFonts w:ascii="Times New Roman" w:hAnsi="Times New Roman" w:cs="Times New Roman"/>
                <w:b/>
                <w:kern w:val="0"/>
                <w:sz w:val="22"/>
                <w:szCs w:val="24"/>
              </w:rPr>
            </w:pPr>
            <w:r w:rsidRPr="0005270C">
              <w:rPr>
                <w:rFonts w:ascii="Times New Roman" w:hAnsi="Times New Roman" w:cs="Times New Roman"/>
                <w:b/>
                <w:kern w:val="0"/>
                <w:sz w:val="22"/>
                <w:szCs w:val="24"/>
              </w:rPr>
              <w:t>Mean</w:t>
            </w:r>
          </w:p>
        </w:tc>
        <w:tc>
          <w:tcPr>
            <w:tcW w:w="621" w:type="pct"/>
            <w:tcBorders>
              <w:top w:val="single" w:sz="4" w:space="0" w:color="auto"/>
              <w:bottom w:val="single" w:sz="4" w:space="0" w:color="auto"/>
            </w:tcBorders>
            <w:noWrap/>
            <w:vAlign w:val="center"/>
            <w:hideMark/>
          </w:tcPr>
          <w:p w14:paraId="1D97FC81" w14:textId="77777777" w:rsidR="006E15A2" w:rsidRPr="0005270C" w:rsidRDefault="006E15A2" w:rsidP="006E15A2">
            <w:pPr>
              <w:widowControl/>
              <w:spacing w:line="0" w:lineRule="atLeast"/>
              <w:jc w:val="left"/>
              <w:rPr>
                <w:rFonts w:ascii="Times New Roman" w:hAnsi="Times New Roman" w:cs="Times New Roman"/>
                <w:b/>
                <w:kern w:val="0"/>
                <w:sz w:val="22"/>
                <w:szCs w:val="24"/>
              </w:rPr>
            </w:pPr>
            <w:r w:rsidRPr="0005270C">
              <w:rPr>
                <w:rFonts w:ascii="Times New Roman" w:hAnsi="Times New Roman" w:cs="Times New Roman"/>
                <w:b/>
                <w:kern w:val="0"/>
                <w:sz w:val="22"/>
                <w:szCs w:val="24"/>
              </w:rPr>
              <w:t>Std. Dev.</w:t>
            </w:r>
          </w:p>
        </w:tc>
        <w:tc>
          <w:tcPr>
            <w:tcW w:w="630" w:type="pct"/>
            <w:tcBorders>
              <w:top w:val="single" w:sz="4" w:space="0" w:color="auto"/>
              <w:bottom w:val="single" w:sz="4" w:space="0" w:color="auto"/>
            </w:tcBorders>
            <w:noWrap/>
            <w:vAlign w:val="center"/>
            <w:hideMark/>
          </w:tcPr>
          <w:p w14:paraId="6ABEB5C1" w14:textId="77777777" w:rsidR="006E15A2" w:rsidRPr="0005270C" w:rsidRDefault="006E15A2" w:rsidP="006E15A2">
            <w:pPr>
              <w:widowControl/>
              <w:spacing w:line="0" w:lineRule="atLeast"/>
              <w:jc w:val="left"/>
              <w:rPr>
                <w:rFonts w:ascii="Times New Roman" w:hAnsi="Times New Roman" w:cs="Times New Roman"/>
                <w:b/>
                <w:kern w:val="0"/>
                <w:sz w:val="22"/>
                <w:szCs w:val="24"/>
              </w:rPr>
            </w:pPr>
            <w:r w:rsidRPr="0005270C">
              <w:rPr>
                <w:rFonts w:ascii="Times New Roman" w:hAnsi="Times New Roman" w:cs="Times New Roman"/>
                <w:b/>
                <w:kern w:val="0"/>
                <w:sz w:val="22"/>
                <w:szCs w:val="24"/>
              </w:rPr>
              <w:t>Min</w:t>
            </w:r>
          </w:p>
        </w:tc>
        <w:tc>
          <w:tcPr>
            <w:tcW w:w="621" w:type="pct"/>
            <w:tcBorders>
              <w:top w:val="single" w:sz="4" w:space="0" w:color="auto"/>
              <w:bottom w:val="single" w:sz="4" w:space="0" w:color="auto"/>
            </w:tcBorders>
            <w:noWrap/>
            <w:vAlign w:val="center"/>
            <w:hideMark/>
          </w:tcPr>
          <w:p w14:paraId="314FA599" w14:textId="77777777" w:rsidR="006E15A2" w:rsidRPr="0005270C" w:rsidRDefault="006E15A2" w:rsidP="006E15A2">
            <w:pPr>
              <w:widowControl/>
              <w:spacing w:line="0" w:lineRule="atLeast"/>
              <w:jc w:val="left"/>
              <w:rPr>
                <w:rFonts w:ascii="Times New Roman" w:hAnsi="Times New Roman" w:cs="Times New Roman"/>
                <w:b/>
                <w:kern w:val="0"/>
                <w:sz w:val="22"/>
                <w:szCs w:val="24"/>
              </w:rPr>
            </w:pPr>
            <w:r w:rsidRPr="0005270C">
              <w:rPr>
                <w:rFonts w:ascii="Times New Roman" w:hAnsi="Times New Roman" w:cs="Times New Roman"/>
                <w:b/>
                <w:kern w:val="0"/>
                <w:sz w:val="22"/>
                <w:szCs w:val="24"/>
              </w:rPr>
              <w:t>Max</w:t>
            </w:r>
          </w:p>
        </w:tc>
      </w:tr>
      <w:tr w:rsidR="006E15A2" w:rsidRPr="0005270C" w14:paraId="6E2BA730" w14:textId="77777777" w:rsidTr="00D64BD9">
        <w:trPr>
          <w:trHeight w:val="285"/>
        </w:trPr>
        <w:tc>
          <w:tcPr>
            <w:tcW w:w="2137" w:type="pct"/>
            <w:tcBorders>
              <w:top w:val="single" w:sz="4" w:space="0" w:color="auto"/>
              <w:bottom w:val="nil"/>
              <w:right w:val="single" w:sz="4" w:space="0" w:color="auto"/>
            </w:tcBorders>
            <w:noWrap/>
            <w:vAlign w:val="center"/>
            <w:hideMark/>
          </w:tcPr>
          <w:p w14:paraId="6672D3BB"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Energy intensity (kgs per million USD)</w:t>
            </w:r>
          </w:p>
        </w:tc>
        <w:tc>
          <w:tcPr>
            <w:tcW w:w="370" w:type="pct"/>
            <w:tcBorders>
              <w:top w:val="single" w:sz="4" w:space="0" w:color="auto"/>
              <w:left w:val="single" w:sz="4" w:space="0" w:color="auto"/>
            </w:tcBorders>
            <w:noWrap/>
            <w:vAlign w:val="center"/>
            <w:hideMark/>
          </w:tcPr>
          <w:p w14:paraId="5E31A14C"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tcBorders>
              <w:top w:val="single" w:sz="4" w:space="0" w:color="auto"/>
            </w:tcBorders>
            <w:noWrap/>
            <w:vAlign w:val="center"/>
            <w:hideMark/>
          </w:tcPr>
          <w:p w14:paraId="3105BDD2"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0.1036</w:t>
            </w:r>
          </w:p>
        </w:tc>
        <w:tc>
          <w:tcPr>
            <w:tcW w:w="621" w:type="pct"/>
            <w:tcBorders>
              <w:top w:val="single" w:sz="4" w:space="0" w:color="auto"/>
            </w:tcBorders>
            <w:noWrap/>
            <w:vAlign w:val="center"/>
            <w:hideMark/>
          </w:tcPr>
          <w:p w14:paraId="444FF9A1"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0.0410</w:t>
            </w:r>
          </w:p>
        </w:tc>
        <w:tc>
          <w:tcPr>
            <w:tcW w:w="630" w:type="pct"/>
            <w:tcBorders>
              <w:top w:val="single" w:sz="4" w:space="0" w:color="auto"/>
            </w:tcBorders>
            <w:noWrap/>
            <w:vAlign w:val="center"/>
            <w:hideMark/>
          </w:tcPr>
          <w:p w14:paraId="4B28753F"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0.0348</w:t>
            </w:r>
          </w:p>
        </w:tc>
        <w:tc>
          <w:tcPr>
            <w:tcW w:w="621" w:type="pct"/>
            <w:tcBorders>
              <w:top w:val="single" w:sz="4" w:space="0" w:color="auto"/>
            </w:tcBorders>
            <w:noWrap/>
            <w:vAlign w:val="center"/>
            <w:hideMark/>
          </w:tcPr>
          <w:p w14:paraId="6A26D0F8"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0.2217</w:t>
            </w:r>
          </w:p>
        </w:tc>
      </w:tr>
      <w:tr w:rsidR="006E15A2" w:rsidRPr="0005270C" w14:paraId="2613570C" w14:textId="77777777" w:rsidTr="00D64BD9">
        <w:trPr>
          <w:trHeight w:val="285"/>
        </w:trPr>
        <w:tc>
          <w:tcPr>
            <w:tcW w:w="2137" w:type="pct"/>
            <w:tcBorders>
              <w:top w:val="nil"/>
              <w:bottom w:val="nil"/>
              <w:right w:val="single" w:sz="4" w:space="0" w:color="auto"/>
            </w:tcBorders>
            <w:noWrap/>
            <w:vAlign w:val="center"/>
            <w:hideMark/>
          </w:tcPr>
          <w:p w14:paraId="1BB9C843"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Primary sector FDI (million USD)</w:t>
            </w:r>
          </w:p>
        </w:tc>
        <w:tc>
          <w:tcPr>
            <w:tcW w:w="370" w:type="pct"/>
            <w:tcBorders>
              <w:left w:val="single" w:sz="4" w:space="0" w:color="auto"/>
            </w:tcBorders>
            <w:noWrap/>
            <w:vAlign w:val="center"/>
            <w:hideMark/>
          </w:tcPr>
          <w:p w14:paraId="41447480"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322</w:t>
            </w:r>
          </w:p>
        </w:tc>
        <w:tc>
          <w:tcPr>
            <w:tcW w:w="621" w:type="pct"/>
            <w:noWrap/>
            <w:vAlign w:val="center"/>
            <w:hideMark/>
          </w:tcPr>
          <w:p w14:paraId="7A363B3F"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1174.557</w:t>
            </w:r>
          </w:p>
        </w:tc>
        <w:tc>
          <w:tcPr>
            <w:tcW w:w="621" w:type="pct"/>
            <w:noWrap/>
            <w:vAlign w:val="center"/>
            <w:hideMark/>
          </w:tcPr>
          <w:p w14:paraId="0D8BDD8B"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3953.535</w:t>
            </w:r>
          </w:p>
        </w:tc>
        <w:tc>
          <w:tcPr>
            <w:tcW w:w="630" w:type="pct"/>
            <w:noWrap/>
            <w:vAlign w:val="center"/>
            <w:hideMark/>
          </w:tcPr>
          <w:p w14:paraId="49BEE880"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-6248.25</w:t>
            </w:r>
          </w:p>
        </w:tc>
        <w:tc>
          <w:tcPr>
            <w:tcW w:w="621" w:type="pct"/>
            <w:noWrap/>
            <w:vAlign w:val="center"/>
            <w:hideMark/>
          </w:tcPr>
          <w:p w14:paraId="3BEA4985"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41480.91</w:t>
            </w:r>
          </w:p>
        </w:tc>
      </w:tr>
      <w:tr w:rsidR="006E15A2" w:rsidRPr="0005270C" w14:paraId="1E6A038A" w14:textId="77777777" w:rsidTr="00D64BD9">
        <w:trPr>
          <w:trHeight w:val="285"/>
        </w:trPr>
        <w:tc>
          <w:tcPr>
            <w:tcW w:w="2137" w:type="pct"/>
            <w:tcBorders>
              <w:top w:val="nil"/>
              <w:bottom w:val="nil"/>
              <w:right w:val="single" w:sz="4" w:space="0" w:color="auto"/>
            </w:tcBorders>
            <w:noWrap/>
            <w:vAlign w:val="center"/>
            <w:hideMark/>
          </w:tcPr>
          <w:p w14:paraId="4EFF3822"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Secondary sector FDI (million USD)</w:t>
            </w:r>
          </w:p>
        </w:tc>
        <w:tc>
          <w:tcPr>
            <w:tcW w:w="370" w:type="pct"/>
            <w:tcBorders>
              <w:left w:val="single" w:sz="4" w:space="0" w:color="auto"/>
            </w:tcBorders>
            <w:noWrap/>
            <w:vAlign w:val="center"/>
            <w:hideMark/>
          </w:tcPr>
          <w:p w14:paraId="301942D9"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noWrap/>
            <w:vAlign w:val="center"/>
            <w:hideMark/>
          </w:tcPr>
          <w:p w14:paraId="54265825"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5406.63</w:t>
            </w:r>
          </w:p>
        </w:tc>
        <w:tc>
          <w:tcPr>
            <w:tcW w:w="621" w:type="pct"/>
            <w:noWrap/>
            <w:vAlign w:val="center"/>
            <w:hideMark/>
          </w:tcPr>
          <w:p w14:paraId="5E10710F"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14696.05</w:t>
            </w:r>
          </w:p>
        </w:tc>
        <w:tc>
          <w:tcPr>
            <w:tcW w:w="630" w:type="pct"/>
            <w:noWrap/>
            <w:vAlign w:val="center"/>
            <w:hideMark/>
          </w:tcPr>
          <w:p w14:paraId="37CE42B0"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-37967.4</w:t>
            </w:r>
          </w:p>
        </w:tc>
        <w:tc>
          <w:tcPr>
            <w:tcW w:w="621" w:type="pct"/>
            <w:noWrap/>
            <w:vAlign w:val="center"/>
            <w:hideMark/>
          </w:tcPr>
          <w:p w14:paraId="7EE12589"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143274</w:t>
            </w:r>
          </w:p>
        </w:tc>
      </w:tr>
      <w:tr w:rsidR="006E15A2" w:rsidRPr="0005270C" w14:paraId="4198AEFD" w14:textId="77777777" w:rsidTr="00D64BD9">
        <w:trPr>
          <w:trHeight w:val="285"/>
        </w:trPr>
        <w:tc>
          <w:tcPr>
            <w:tcW w:w="2137" w:type="pct"/>
            <w:tcBorders>
              <w:top w:val="nil"/>
              <w:bottom w:val="nil"/>
              <w:right w:val="single" w:sz="4" w:space="0" w:color="auto"/>
            </w:tcBorders>
            <w:noWrap/>
            <w:vAlign w:val="center"/>
            <w:hideMark/>
          </w:tcPr>
          <w:p w14:paraId="641687E4"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Tertiary sector FDI (million USD)</w:t>
            </w:r>
          </w:p>
        </w:tc>
        <w:tc>
          <w:tcPr>
            <w:tcW w:w="370" w:type="pct"/>
            <w:tcBorders>
              <w:left w:val="single" w:sz="4" w:space="0" w:color="auto"/>
            </w:tcBorders>
            <w:noWrap/>
            <w:vAlign w:val="center"/>
            <w:hideMark/>
          </w:tcPr>
          <w:p w14:paraId="4F682FF6"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295</w:t>
            </w:r>
          </w:p>
        </w:tc>
        <w:tc>
          <w:tcPr>
            <w:tcW w:w="621" w:type="pct"/>
            <w:noWrap/>
            <w:vAlign w:val="center"/>
            <w:hideMark/>
          </w:tcPr>
          <w:p w14:paraId="6B04CD0D"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12411.32</w:t>
            </w:r>
          </w:p>
        </w:tc>
        <w:tc>
          <w:tcPr>
            <w:tcW w:w="621" w:type="pct"/>
            <w:noWrap/>
            <w:vAlign w:val="center"/>
            <w:hideMark/>
          </w:tcPr>
          <w:p w14:paraId="323B6003"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29410.91</w:t>
            </w:r>
          </w:p>
        </w:tc>
        <w:tc>
          <w:tcPr>
            <w:tcW w:w="630" w:type="pct"/>
            <w:noWrap/>
            <w:vAlign w:val="center"/>
            <w:hideMark/>
          </w:tcPr>
          <w:p w14:paraId="2ADF2955"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-27913.25</w:t>
            </w:r>
          </w:p>
        </w:tc>
        <w:tc>
          <w:tcPr>
            <w:tcW w:w="621" w:type="pct"/>
            <w:noWrap/>
            <w:vAlign w:val="center"/>
            <w:hideMark/>
          </w:tcPr>
          <w:p w14:paraId="4E417E57"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228773.7</w:t>
            </w:r>
          </w:p>
        </w:tc>
      </w:tr>
      <w:tr w:rsidR="006E15A2" w:rsidRPr="0005270C" w14:paraId="05483E12" w14:textId="77777777" w:rsidTr="00D64BD9">
        <w:trPr>
          <w:trHeight w:val="285"/>
        </w:trPr>
        <w:tc>
          <w:tcPr>
            <w:tcW w:w="2137" w:type="pct"/>
            <w:tcBorders>
              <w:top w:val="nil"/>
              <w:bottom w:val="nil"/>
              <w:right w:val="single" w:sz="4" w:space="0" w:color="auto"/>
            </w:tcBorders>
            <w:noWrap/>
            <w:vAlign w:val="center"/>
            <w:hideMark/>
          </w:tcPr>
          <w:p w14:paraId="197E0285"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Primary sector FDI (of GDP, %)</w:t>
            </w:r>
          </w:p>
        </w:tc>
        <w:tc>
          <w:tcPr>
            <w:tcW w:w="370" w:type="pct"/>
            <w:tcBorders>
              <w:left w:val="single" w:sz="4" w:space="0" w:color="auto"/>
            </w:tcBorders>
            <w:noWrap/>
            <w:vAlign w:val="center"/>
            <w:hideMark/>
          </w:tcPr>
          <w:p w14:paraId="12335D4B"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322</w:t>
            </w:r>
          </w:p>
        </w:tc>
        <w:tc>
          <w:tcPr>
            <w:tcW w:w="621" w:type="pct"/>
            <w:noWrap/>
            <w:vAlign w:val="center"/>
            <w:hideMark/>
          </w:tcPr>
          <w:p w14:paraId="578EC9D5"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0.0014</w:t>
            </w:r>
          </w:p>
        </w:tc>
        <w:tc>
          <w:tcPr>
            <w:tcW w:w="621" w:type="pct"/>
            <w:noWrap/>
            <w:vAlign w:val="center"/>
            <w:hideMark/>
          </w:tcPr>
          <w:p w14:paraId="1BE1C414"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0.0062</w:t>
            </w:r>
          </w:p>
        </w:tc>
        <w:tc>
          <w:tcPr>
            <w:tcW w:w="630" w:type="pct"/>
            <w:noWrap/>
            <w:vAlign w:val="center"/>
            <w:hideMark/>
          </w:tcPr>
          <w:p w14:paraId="3F2BE29F"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-0.0036</w:t>
            </w:r>
          </w:p>
        </w:tc>
        <w:tc>
          <w:tcPr>
            <w:tcW w:w="621" w:type="pct"/>
            <w:noWrap/>
            <w:vAlign w:val="center"/>
            <w:hideMark/>
          </w:tcPr>
          <w:p w14:paraId="11A1BFD0"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0.0773</w:t>
            </w:r>
          </w:p>
        </w:tc>
      </w:tr>
      <w:tr w:rsidR="006E15A2" w:rsidRPr="0005270C" w14:paraId="2D4C3182" w14:textId="77777777" w:rsidTr="00D64BD9">
        <w:trPr>
          <w:trHeight w:val="285"/>
        </w:trPr>
        <w:tc>
          <w:tcPr>
            <w:tcW w:w="2137" w:type="pct"/>
            <w:tcBorders>
              <w:top w:val="nil"/>
              <w:bottom w:val="nil"/>
              <w:right w:val="single" w:sz="4" w:space="0" w:color="auto"/>
            </w:tcBorders>
            <w:noWrap/>
            <w:vAlign w:val="center"/>
            <w:hideMark/>
          </w:tcPr>
          <w:p w14:paraId="3F81F229"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Secondary sector FDI (of GDP, %)</w:t>
            </w:r>
          </w:p>
        </w:tc>
        <w:tc>
          <w:tcPr>
            <w:tcW w:w="370" w:type="pct"/>
            <w:tcBorders>
              <w:left w:val="single" w:sz="4" w:space="0" w:color="auto"/>
            </w:tcBorders>
            <w:noWrap/>
            <w:vAlign w:val="center"/>
            <w:hideMark/>
          </w:tcPr>
          <w:p w14:paraId="7733DC84"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noWrap/>
            <w:vAlign w:val="center"/>
            <w:hideMark/>
          </w:tcPr>
          <w:p w14:paraId="1B9FBB0D"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0.0035</w:t>
            </w:r>
          </w:p>
        </w:tc>
        <w:tc>
          <w:tcPr>
            <w:tcW w:w="621" w:type="pct"/>
            <w:noWrap/>
            <w:vAlign w:val="center"/>
            <w:hideMark/>
          </w:tcPr>
          <w:p w14:paraId="59D7A861"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0.0374</w:t>
            </w:r>
          </w:p>
        </w:tc>
        <w:tc>
          <w:tcPr>
            <w:tcW w:w="630" w:type="pct"/>
            <w:noWrap/>
            <w:vAlign w:val="center"/>
            <w:hideMark/>
          </w:tcPr>
          <w:p w14:paraId="41637618"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-0.7065</w:t>
            </w:r>
          </w:p>
        </w:tc>
        <w:tc>
          <w:tcPr>
            <w:tcW w:w="621" w:type="pct"/>
            <w:noWrap/>
            <w:vAlign w:val="center"/>
            <w:hideMark/>
          </w:tcPr>
          <w:p w14:paraId="1FB63CEE"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0.1375</w:t>
            </w:r>
          </w:p>
        </w:tc>
      </w:tr>
      <w:tr w:rsidR="006E15A2" w:rsidRPr="0005270C" w14:paraId="174FE754" w14:textId="77777777" w:rsidTr="00D64BD9">
        <w:trPr>
          <w:trHeight w:val="285"/>
        </w:trPr>
        <w:tc>
          <w:tcPr>
            <w:tcW w:w="2137" w:type="pct"/>
            <w:tcBorders>
              <w:top w:val="nil"/>
              <w:bottom w:val="nil"/>
              <w:right w:val="single" w:sz="4" w:space="0" w:color="auto"/>
            </w:tcBorders>
            <w:noWrap/>
            <w:vAlign w:val="center"/>
            <w:hideMark/>
          </w:tcPr>
          <w:p w14:paraId="5F1400CC"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Tertiary sector FDI (of GDP, %)</w:t>
            </w:r>
          </w:p>
        </w:tc>
        <w:tc>
          <w:tcPr>
            <w:tcW w:w="370" w:type="pct"/>
            <w:tcBorders>
              <w:left w:val="single" w:sz="4" w:space="0" w:color="auto"/>
            </w:tcBorders>
            <w:noWrap/>
            <w:vAlign w:val="center"/>
            <w:hideMark/>
          </w:tcPr>
          <w:p w14:paraId="1D6F7145"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295</w:t>
            </w:r>
          </w:p>
        </w:tc>
        <w:tc>
          <w:tcPr>
            <w:tcW w:w="621" w:type="pct"/>
            <w:noWrap/>
            <w:vAlign w:val="center"/>
            <w:hideMark/>
          </w:tcPr>
          <w:p w14:paraId="575931C4"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0.0831</w:t>
            </w:r>
          </w:p>
        </w:tc>
        <w:tc>
          <w:tcPr>
            <w:tcW w:w="621" w:type="pct"/>
            <w:noWrap/>
            <w:vAlign w:val="center"/>
            <w:hideMark/>
          </w:tcPr>
          <w:p w14:paraId="13D713E8"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0.4080</w:t>
            </w:r>
          </w:p>
        </w:tc>
        <w:tc>
          <w:tcPr>
            <w:tcW w:w="630" w:type="pct"/>
            <w:noWrap/>
            <w:vAlign w:val="center"/>
            <w:hideMark/>
          </w:tcPr>
          <w:p w14:paraId="3D236DBE"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-0.5378</w:t>
            </w:r>
          </w:p>
        </w:tc>
        <w:tc>
          <w:tcPr>
            <w:tcW w:w="621" w:type="pct"/>
            <w:noWrap/>
            <w:vAlign w:val="center"/>
            <w:hideMark/>
          </w:tcPr>
          <w:p w14:paraId="1335F049"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3.6140</w:t>
            </w:r>
          </w:p>
        </w:tc>
      </w:tr>
      <w:tr w:rsidR="006E15A2" w:rsidRPr="0005270C" w14:paraId="68D55FDA" w14:textId="77777777" w:rsidTr="00D64BD9">
        <w:trPr>
          <w:trHeight w:val="285"/>
        </w:trPr>
        <w:tc>
          <w:tcPr>
            <w:tcW w:w="2137" w:type="pct"/>
            <w:tcBorders>
              <w:top w:val="nil"/>
              <w:bottom w:val="nil"/>
              <w:right w:val="single" w:sz="4" w:space="0" w:color="auto"/>
            </w:tcBorders>
            <w:noWrap/>
            <w:vAlign w:val="center"/>
            <w:hideMark/>
          </w:tcPr>
          <w:p w14:paraId="6F6A4DF1" w14:textId="1580A0CD" w:rsidR="006E15A2" w:rsidRPr="0005270C" w:rsidRDefault="00C95C95" w:rsidP="006E15A2">
            <w:pPr>
              <w:widowControl/>
              <w:spacing w:line="0" w:lineRule="atLeast"/>
              <w:jc w:val="left"/>
              <w:rPr>
                <w:rFonts w:ascii="Times New Roman" w:hAnsi="Times New Roman" w:cs="Times New Roman"/>
                <w:kern w:val="0"/>
                <w:sz w:val="22"/>
                <w:szCs w:val="24"/>
              </w:rPr>
            </w:pPr>
            <w:r>
              <w:rPr>
                <w:rFonts w:ascii="Times New Roman" w:hAnsi="Times New Roman" w:cs="Times New Roman"/>
                <w:kern w:val="0"/>
                <w:sz w:val="22"/>
                <w:szCs w:val="24"/>
              </w:rPr>
              <w:t>Income</w:t>
            </w:r>
            <w:r w:rsidR="006E15A2" w:rsidRPr="0005270C">
              <w:rPr>
                <w:rFonts w:ascii="Times New Roman" w:hAnsi="Times New Roman" w:cs="Times New Roman"/>
                <w:kern w:val="0"/>
                <w:sz w:val="22"/>
                <w:szCs w:val="24"/>
              </w:rPr>
              <w:t xml:space="preserve"> (million USD)</w:t>
            </w:r>
          </w:p>
        </w:tc>
        <w:tc>
          <w:tcPr>
            <w:tcW w:w="370" w:type="pct"/>
            <w:tcBorders>
              <w:left w:val="single" w:sz="4" w:space="0" w:color="auto"/>
            </w:tcBorders>
            <w:noWrap/>
            <w:vAlign w:val="center"/>
            <w:hideMark/>
          </w:tcPr>
          <w:p w14:paraId="5C3CFAE1"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noWrap/>
            <w:vAlign w:val="center"/>
            <w:hideMark/>
          </w:tcPr>
          <w:p w14:paraId="2A716BF9"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1576817</w:t>
            </w:r>
          </w:p>
        </w:tc>
        <w:tc>
          <w:tcPr>
            <w:tcW w:w="621" w:type="pct"/>
            <w:noWrap/>
            <w:vAlign w:val="center"/>
            <w:hideMark/>
          </w:tcPr>
          <w:p w14:paraId="5C47E7F4"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2797640</w:t>
            </w:r>
          </w:p>
        </w:tc>
        <w:tc>
          <w:tcPr>
            <w:tcW w:w="630" w:type="pct"/>
            <w:noWrap/>
            <w:vAlign w:val="center"/>
            <w:hideMark/>
          </w:tcPr>
          <w:p w14:paraId="4D9A53D5"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7628.58</w:t>
            </w:r>
          </w:p>
        </w:tc>
        <w:tc>
          <w:tcPr>
            <w:tcW w:w="621" w:type="pct"/>
            <w:noWrap/>
            <w:vAlign w:val="center"/>
            <w:hideMark/>
          </w:tcPr>
          <w:p w14:paraId="348EE434"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1.51E+07</w:t>
            </w:r>
          </w:p>
        </w:tc>
      </w:tr>
      <w:tr w:rsidR="006E15A2" w:rsidRPr="0005270C" w14:paraId="4BE64704" w14:textId="77777777" w:rsidTr="00D64BD9">
        <w:trPr>
          <w:trHeight w:val="285"/>
        </w:trPr>
        <w:tc>
          <w:tcPr>
            <w:tcW w:w="2137" w:type="pct"/>
            <w:tcBorders>
              <w:top w:val="nil"/>
              <w:bottom w:val="nil"/>
              <w:right w:val="single" w:sz="4" w:space="0" w:color="auto"/>
            </w:tcBorders>
            <w:noWrap/>
            <w:vAlign w:val="center"/>
            <w:hideMark/>
          </w:tcPr>
          <w:p w14:paraId="5CCB1A8A" w14:textId="474A54F1" w:rsidR="006E15A2" w:rsidRPr="0005270C" w:rsidRDefault="006E15A2" w:rsidP="006E15A2">
            <w:pPr>
              <w:widowControl/>
              <w:spacing w:line="0" w:lineRule="atLeast"/>
              <w:jc w:val="left"/>
              <w:rPr>
                <w:rFonts w:ascii="Times New Roman" w:hAnsi="Times New Roman" w:cs="Times New Roman"/>
                <w:kern w:val="0"/>
                <w:sz w:val="22"/>
                <w:szCs w:val="24"/>
              </w:rPr>
            </w:pPr>
            <w:proofErr w:type="gramStart"/>
            <w:r w:rsidRPr="0005270C">
              <w:rPr>
                <w:rFonts w:ascii="Times New Roman" w:hAnsi="Times New Roman" w:cs="Times New Roman"/>
                <w:kern w:val="0"/>
                <w:sz w:val="22"/>
                <w:szCs w:val="24"/>
              </w:rPr>
              <w:t>ln(</w:t>
            </w:r>
            <w:proofErr w:type="gramEnd"/>
            <w:r w:rsidR="00950063">
              <w:rPr>
                <w:rFonts w:ascii="Times New Roman" w:hAnsi="Times New Roman" w:cs="Times New Roman"/>
                <w:kern w:val="0"/>
                <w:sz w:val="22"/>
                <w:szCs w:val="24"/>
              </w:rPr>
              <w:t>Income</w:t>
            </w:r>
            <w:r w:rsidRPr="0005270C">
              <w:rPr>
                <w:rFonts w:ascii="Times New Roman" w:hAnsi="Times New Roman" w:cs="Times New Roman"/>
                <w:kern w:val="0"/>
                <w:sz w:val="22"/>
                <w:szCs w:val="24"/>
              </w:rPr>
              <w:t>)</w:t>
            </w:r>
          </w:p>
        </w:tc>
        <w:tc>
          <w:tcPr>
            <w:tcW w:w="370" w:type="pct"/>
            <w:tcBorders>
              <w:left w:val="single" w:sz="4" w:space="0" w:color="auto"/>
            </w:tcBorders>
            <w:noWrap/>
            <w:vAlign w:val="center"/>
            <w:hideMark/>
          </w:tcPr>
          <w:p w14:paraId="76C612FF"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noWrap/>
            <w:vAlign w:val="center"/>
            <w:hideMark/>
          </w:tcPr>
          <w:p w14:paraId="27D3ABF0"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10.22446</w:t>
            </w:r>
          </w:p>
        </w:tc>
        <w:tc>
          <w:tcPr>
            <w:tcW w:w="621" w:type="pct"/>
            <w:noWrap/>
            <w:vAlign w:val="center"/>
            <w:hideMark/>
          </w:tcPr>
          <w:p w14:paraId="7E77CDDB"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0.6088</w:t>
            </w:r>
          </w:p>
        </w:tc>
        <w:tc>
          <w:tcPr>
            <w:tcW w:w="630" w:type="pct"/>
            <w:noWrap/>
            <w:vAlign w:val="center"/>
            <w:hideMark/>
          </w:tcPr>
          <w:p w14:paraId="55214930"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8.8405</w:t>
            </w:r>
          </w:p>
        </w:tc>
        <w:tc>
          <w:tcPr>
            <w:tcW w:w="621" w:type="pct"/>
            <w:noWrap/>
            <w:vAlign w:val="center"/>
            <w:hideMark/>
          </w:tcPr>
          <w:p w14:paraId="79018F60"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11.6260</w:t>
            </w:r>
          </w:p>
        </w:tc>
      </w:tr>
      <w:tr w:rsidR="006E15A2" w:rsidRPr="0005270C" w14:paraId="19F78A23" w14:textId="77777777" w:rsidTr="00D64BD9">
        <w:trPr>
          <w:trHeight w:val="285"/>
        </w:trPr>
        <w:tc>
          <w:tcPr>
            <w:tcW w:w="2137" w:type="pct"/>
            <w:tcBorders>
              <w:top w:val="nil"/>
              <w:bottom w:val="nil"/>
              <w:right w:val="single" w:sz="4" w:space="0" w:color="auto"/>
            </w:tcBorders>
            <w:noWrap/>
            <w:vAlign w:val="center"/>
            <w:hideMark/>
          </w:tcPr>
          <w:p w14:paraId="5C3F4915"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Population</w:t>
            </w:r>
          </w:p>
        </w:tc>
        <w:tc>
          <w:tcPr>
            <w:tcW w:w="370" w:type="pct"/>
            <w:tcBorders>
              <w:left w:val="single" w:sz="4" w:space="0" w:color="auto"/>
            </w:tcBorders>
            <w:noWrap/>
            <w:vAlign w:val="center"/>
            <w:hideMark/>
          </w:tcPr>
          <w:p w14:paraId="02E3824D"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noWrap/>
            <w:vAlign w:val="center"/>
            <w:hideMark/>
          </w:tcPr>
          <w:p w14:paraId="6D0A6503"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4.79E+07</w:t>
            </w:r>
          </w:p>
        </w:tc>
        <w:tc>
          <w:tcPr>
            <w:tcW w:w="621" w:type="pct"/>
            <w:noWrap/>
            <w:vAlign w:val="center"/>
            <w:hideMark/>
          </w:tcPr>
          <w:p w14:paraId="42D22844"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6.54E+07</w:t>
            </w:r>
          </w:p>
        </w:tc>
        <w:tc>
          <w:tcPr>
            <w:tcW w:w="630" w:type="pct"/>
            <w:noWrap/>
            <w:vAlign w:val="center"/>
            <w:hideMark/>
          </w:tcPr>
          <w:p w14:paraId="135F9325"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252852</w:t>
            </w:r>
          </w:p>
        </w:tc>
        <w:tc>
          <w:tcPr>
            <w:tcW w:w="621" w:type="pct"/>
            <w:noWrap/>
            <w:vAlign w:val="center"/>
            <w:hideMark/>
          </w:tcPr>
          <w:p w14:paraId="549CAF22"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3.07E+08</w:t>
            </w:r>
          </w:p>
        </w:tc>
      </w:tr>
      <w:tr w:rsidR="006E15A2" w:rsidRPr="0005270C" w14:paraId="28E2CE5A" w14:textId="77777777" w:rsidTr="00D64BD9">
        <w:trPr>
          <w:trHeight w:val="285"/>
        </w:trPr>
        <w:tc>
          <w:tcPr>
            <w:tcW w:w="2137" w:type="pct"/>
            <w:tcBorders>
              <w:top w:val="nil"/>
              <w:bottom w:val="nil"/>
              <w:right w:val="single" w:sz="4" w:space="0" w:color="auto"/>
            </w:tcBorders>
            <w:noWrap/>
            <w:vAlign w:val="center"/>
            <w:hideMark/>
          </w:tcPr>
          <w:p w14:paraId="487B31F0" w14:textId="7EF4A691" w:rsidR="006E15A2" w:rsidRPr="0005270C" w:rsidRDefault="006E15A2" w:rsidP="006E15A2">
            <w:pPr>
              <w:widowControl/>
              <w:spacing w:line="0" w:lineRule="atLeast"/>
              <w:jc w:val="left"/>
              <w:rPr>
                <w:rFonts w:ascii="Times New Roman" w:hAnsi="Times New Roman" w:cs="Times New Roman"/>
                <w:kern w:val="0"/>
                <w:sz w:val="22"/>
                <w:szCs w:val="24"/>
              </w:rPr>
            </w:pPr>
            <w:proofErr w:type="gramStart"/>
            <w:r w:rsidRPr="0005270C">
              <w:rPr>
                <w:rFonts w:ascii="Times New Roman" w:hAnsi="Times New Roman" w:cs="Times New Roman"/>
                <w:kern w:val="0"/>
                <w:sz w:val="22"/>
                <w:szCs w:val="24"/>
              </w:rPr>
              <w:t>ln(</w:t>
            </w:r>
            <w:proofErr w:type="gramEnd"/>
            <w:r w:rsidRPr="0005270C">
              <w:rPr>
                <w:rFonts w:ascii="Times New Roman" w:hAnsi="Times New Roman" w:cs="Times New Roman"/>
                <w:kern w:val="0"/>
                <w:sz w:val="22"/>
                <w:szCs w:val="24"/>
              </w:rPr>
              <w:t>Pop</w:t>
            </w:r>
            <w:r w:rsidR="008946EA">
              <w:rPr>
                <w:rFonts w:ascii="Times New Roman" w:hAnsi="Times New Roman" w:cs="Times New Roman"/>
                <w:kern w:val="0"/>
                <w:sz w:val="22"/>
                <w:szCs w:val="24"/>
              </w:rPr>
              <w:t>ulation</w:t>
            </w:r>
            <w:r w:rsidRPr="0005270C">
              <w:rPr>
                <w:rFonts w:ascii="Times New Roman" w:hAnsi="Times New Roman" w:cs="Times New Roman"/>
                <w:kern w:val="0"/>
                <w:sz w:val="22"/>
                <w:szCs w:val="24"/>
              </w:rPr>
              <w:t>)</w:t>
            </w:r>
          </w:p>
        </w:tc>
        <w:tc>
          <w:tcPr>
            <w:tcW w:w="370" w:type="pct"/>
            <w:tcBorders>
              <w:left w:val="single" w:sz="4" w:space="0" w:color="auto"/>
            </w:tcBorders>
            <w:noWrap/>
            <w:vAlign w:val="center"/>
            <w:hideMark/>
          </w:tcPr>
          <w:p w14:paraId="39379A22"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noWrap/>
            <w:vAlign w:val="center"/>
            <w:hideMark/>
          </w:tcPr>
          <w:p w14:paraId="2520CAF1"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16.7665</w:t>
            </w:r>
          </w:p>
        </w:tc>
        <w:tc>
          <w:tcPr>
            <w:tcW w:w="621" w:type="pct"/>
            <w:noWrap/>
            <w:vAlign w:val="center"/>
            <w:hideMark/>
          </w:tcPr>
          <w:p w14:paraId="7616490D"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1.5591</w:t>
            </w:r>
          </w:p>
        </w:tc>
        <w:tc>
          <w:tcPr>
            <w:tcW w:w="630" w:type="pct"/>
            <w:noWrap/>
            <w:vAlign w:val="center"/>
            <w:hideMark/>
          </w:tcPr>
          <w:p w14:paraId="4FFD7F31"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12.4406</w:t>
            </w:r>
          </w:p>
        </w:tc>
        <w:tc>
          <w:tcPr>
            <w:tcW w:w="621" w:type="pct"/>
            <w:noWrap/>
            <w:vAlign w:val="center"/>
            <w:hideMark/>
          </w:tcPr>
          <w:p w14:paraId="4B056439" w14:textId="77777777" w:rsidR="006E15A2" w:rsidRPr="0005270C" w:rsidRDefault="006E15A2" w:rsidP="006E15A2">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19.5416</w:t>
            </w:r>
          </w:p>
        </w:tc>
      </w:tr>
      <w:tr w:rsidR="00C95C95" w:rsidRPr="0005270C" w14:paraId="7F551A1B" w14:textId="77777777" w:rsidTr="00D64BD9">
        <w:trPr>
          <w:trHeight w:val="285"/>
        </w:trPr>
        <w:tc>
          <w:tcPr>
            <w:tcW w:w="2137" w:type="pct"/>
            <w:tcBorders>
              <w:top w:val="nil"/>
              <w:bottom w:val="nil"/>
              <w:right w:val="single" w:sz="4" w:space="0" w:color="auto"/>
            </w:tcBorders>
            <w:noWrap/>
            <w:vAlign w:val="center"/>
          </w:tcPr>
          <w:p w14:paraId="42991302" w14:textId="693895B4" w:rsidR="00C95C95" w:rsidRPr="0005270C" w:rsidRDefault="00C95C95" w:rsidP="00C95C95">
            <w:pPr>
              <w:widowControl/>
              <w:spacing w:line="0" w:lineRule="atLeast"/>
              <w:jc w:val="left"/>
              <w:rPr>
                <w:rFonts w:ascii="Times New Roman" w:hAnsi="Times New Roman" w:cs="Times New Roman"/>
                <w:kern w:val="0"/>
                <w:sz w:val="22"/>
                <w:szCs w:val="24"/>
              </w:rPr>
            </w:pPr>
            <w:r>
              <w:rPr>
                <w:rFonts w:ascii="Times New Roman" w:hAnsi="Times New Roman" w:cs="Times New Roman" w:hint="eastAsia"/>
                <w:kern w:val="0"/>
                <w:sz w:val="22"/>
                <w:szCs w:val="24"/>
              </w:rPr>
              <w:t>E</w:t>
            </w:r>
            <w:r>
              <w:rPr>
                <w:rFonts w:ascii="Times New Roman" w:hAnsi="Times New Roman" w:cs="Times New Roman"/>
                <w:kern w:val="0"/>
                <w:sz w:val="22"/>
                <w:szCs w:val="24"/>
              </w:rPr>
              <w:t>nergy price</w:t>
            </w:r>
          </w:p>
        </w:tc>
        <w:tc>
          <w:tcPr>
            <w:tcW w:w="370" w:type="pct"/>
            <w:tcBorders>
              <w:left w:val="single" w:sz="4" w:space="0" w:color="auto"/>
            </w:tcBorders>
            <w:noWrap/>
            <w:vAlign w:val="center"/>
          </w:tcPr>
          <w:p w14:paraId="057B167C" w14:textId="6948C238"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noWrap/>
            <w:vAlign w:val="center"/>
          </w:tcPr>
          <w:p w14:paraId="5E1A55F5" w14:textId="7005A384" w:rsidR="00C95C95" w:rsidRPr="0005270C" w:rsidRDefault="00C95C95" w:rsidP="00C95C95">
            <w:pPr>
              <w:widowControl/>
              <w:spacing w:line="0" w:lineRule="atLeast"/>
              <w:jc w:val="left"/>
              <w:rPr>
                <w:rFonts w:ascii="Times New Roman" w:hAnsi="Times New Roman" w:cs="Times New Roman"/>
                <w:kern w:val="0"/>
                <w:sz w:val="22"/>
                <w:szCs w:val="24"/>
              </w:rPr>
            </w:pPr>
            <w:r>
              <w:rPr>
                <w:rFonts w:ascii="Times New Roman" w:hAnsi="Times New Roman" w:cs="Times New Roman" w:hint="eastAsia"/>
                <w:kern w:val="0"/>
                <w:sz w:val="22"/>
                <w:szCs w:val="24"/>
              </w:rPr>
              <w:t>7</w:t>
            </w:r>
            <w:r>
              <w:rPr>
                <w:rFonts w:ascii="Times New Roman" w:hAnsi="Times New Roman" w:cs="Times New Roman"/>
                <w:kern w:val="0"/>
                <w:sz w:val="22"/>
                <w:szCs w:val="24"/>
              </w:rPr>
              <w:t>7.4784</w:t>
            </w:r>
          </w:p>
        </w:tc>
        <w:tc>
          <w:tcPr>
            <w:tcW w:w="621" w:type="pct"/>
            <w:noWrap/>
            <w:vAlign w:val="center"/>
          </w:tcPr>
          <w:p w14:paraId="336079B6" w14:textId="19AC32A2" w:rsidR="00C95C95" w:rsidRPr="0005270C" w:rsidRDefault="00C95C95" w:rsidP="00C95C95">
            <w:pPr>
              <w:widowControl/>
              <w:spacing w:line="0" w:lineRule="atLeast"/>
              <w:jc w:val="left"/>
              <w:rPr>
                <w:rFonts w:ascii="Times New Roman" w:hAnsi="Times New Roman" w:cs="Times New Roman"/>
                <w:kern w:val="0"/>
                <w:sz w:val="22"/>
                <w:szCs w:val="24"/>
              </w:rPr>
            </w:pPr>
            <w:r>
              <w:rPr>
                <w:rFonts w:ascii="Times New Roman" w:hAnsi="Times New Roman" w:cs="Times New Roman" w:hint="eastAsia"/>
                <w:kern w:val="0"/>
                <w:sz w:val="22"/>
                <w:szCs w:val="24"/>
              </w:rPr>
              <w:t>2</w:t>
            </w:r>
            <w:r>
              <w:rPr>
                <w:rFonts w:ascii="Times New Roman" w:hAnsi="Times New Roman" w:cs="Times New Roman"/>
                <w:kern w:val="0"/>
                <w:sz w:val="22"/>
                <w:szCs w:val="24"/>
              </w:rPr>
              <w:t>1.5912</w:t>
            </w:r>
          </w:p>
        </w:tc>
        <w:tc>
          <w:tcPr>
            <w:tcW w:w="630" w:type="pct"/>
            <w:noWrap/>
            <w:vAlign w:val="center"/>
          </w:tcPr>
          <w:p w14:paraId="172A0F90" w14:textId="12F24B89" w:rsidR="00C95C95" w:rsidRPr="0005270C" w:rsidRDefault="00C95C95" w:rsidP="00C95C95">
            <w:pPr>
              <w:widowControl/>
              <w:spacing w:line="0" w:lineRule="atLeast"/>
              <w:jc w:val="left"/>
              <w:rPr>
                <w:rFonts w:ascii="Times New Roman" w:hAnsi="Times New Roman" w:cs="Times New Roman"/>
                <w:kern w:val="0"/>
                <w:sz w:val="22"/>
                <w:szCs w:val="24"/>
              </w:rPr>
            </w:pPr>
            <w:r>
              <w:rPr>
                <w:rFonts w:ascii="Times New Roman" w:hAnsi="Times New Roman" w:cs="Times New Roman" w:hint="eastAsia"/>
                <w:kern w:val="0"/>
                <w:sz w:val="22"/>
                <w:szCs w:val="24"/>
              </w:rPr>
              <w:t>0</w:t>
            </w:r>
            <w:r>
              <w:rPr>
                <w:rFonts w:ascii="Times New Roman" w:hAnsi="Times New Roman" w:cs="Times New Roman"/>
                <w:kern w:val="0"/>
                <w:sz w:val="22"/>
                <w:szCs w:val="24"/>
              </w:rPr>
              <w:t>.2023</w:t>
            </w:r>
          </w:p>
        </w:tc>
        <w:tc>
          <w:tcPr>
            <w:tcW w:w="621" w:type="pct"/>
            <w:noWrap/>
            <w:vAlign w:val="center"/>
          </w:tcPr>
          <w:p w14:paraId="43A3D5FD" w14:textId="01BDCB9A" w:rsidR="00C95C95" w:rsidRPr="0005270C" w:rsidRDefault="00C95C95" w:rsidP="00C95C95">
            <w:pPr>
              <w:widowControl/>
              <w:spacing w:line="0" w:lineRule="atLeast"/>
              <w:jc w:val="left"/>
              <w:rPr>
                <w:rFonts w:ascii="Times New Roman" w:hAnsi="Times New Roman" w:cs="Times New Roman"/>
                <w:kern w:val="0"/>
                <w:sz w:val="22"/>
                <w:szCs w:val="24"/>
              </w:rPr>
            </w:pPr>
            <w:r>
              <w:rPr>
                <w:rFonts w:ascii="Times New Roman" w:hAnsi="Times New Roman" w:cs="Times New Roman" w:hint="eastAsia"/>
                <w:kern w:val="0"/>
                <w:sz w:val="22"/>
                <w:szCs w:val="24"/>
              </w:rPr>
              <w:t>1</w:t>
            </w:r>
            <w:r>
              <w:rPr>
                <w:rFonts w:ascii="Times New Roman" w:hAnsi="Times New Roman" w:cs="Times New Roman"/>
                <w:kern w:val="0"/>
                <w:sz w:val="22"/>
                <w:szCs w:val="24"/>
              </w:rPr>
              <w:t>09.8042</w:t>
            </w:r>
          </w:p>
        </w:tc>
      </w:tr>
      <w:tr w:rsidR="00C95C95" w:rsidRPr="0005270C" w14:paraId="304E1584" w14:textId="77777777" w:rsidTr="00D64BD9">
        <w:trPr>
          <w:trHeight w:val="285"/>
        </w:trPr>
        <w:tc>
          <w:tcPr>
            <w:tcW w:w="2137" w:type="pct"/>
            <w:tcBorders>
              <w:top w:val="nil"/>
              <w:bottom w:val="nil"/>
              <w:right w:val="single" w:sz="4" w:space="0" w:color="auto"/>
            </w:tcBorders>
            <w:noWrap/>
            <w:vAlign w:val="center"/>
            <w:hideMark/>
          </w:tcPr>
          <w:p w14:paraId="20131EE6"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Primary sector R&amp;D (million USD)</w:t>
            </w:r>
          </w:p>
        </w:tc>
        <w:tc>
          <w:tcPr>
            <w:tcW w:w="370" w:type="pct"/>
            <w:tcBorders>
              <w:left w:val="single" w:sz="4" w:space="0" w:color="auto"/>
            </w:tcBorders>
            <w:noWrap/>
            <w:vAlign w:val="center"/>
            <w:hideMark/>
          </w:tcPr>
          <w:p w14:paraId="18952CFB"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376</w:t>
            </w:r>
          </w:p>
        </w:tc>
        <w:tc>
          <w:tcPr>
            <w:tcW w:w="621" w:type="pct"/>
            <w:noWrap/>
            <w:vAlign w:val="center"/>
            <w:hideMark/>
          </w:tcPr>
          <w:p w14:paraId="2DEB6157"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134.4239</w:t>
            </w:r>
          </w:p>
        </w:tc>
        <w:tc>
          <w:tcPr>
            <w:tcW w:w="621" w:type="pct"/>
            <w:noWrap/>
            <w:vAlign w:val="center"/>
            <w:hideMark/>
          </w:tcPr>
          <w:p w14:paraId="3A021D60"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361.9491</w:t>
            </w:r>
          </w:p>
        </w:tc>
        <w:tc>
          <w:tcPr>
            <w:tcW w:w="630" w:type="pct"/>
            <w:noWrap/>
            <w:vAlign w:val="center"/>
            <w:hideMark/>
          </w:tcPr>
          <w:p w14:paraId="7E2DAC63"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0.133</w:t>
            </w:r>
          </w:p>
        </w:tc>
        <w:tc>
          <w:tcPr>
            <w:tcW w:w="621" w:type="pct"/>
            <w:noWrap/>
            <w:vAlign w:val="center"/>
            <w:hideMark/>
          </w:tcPr>
          <w:p w14:paraId="393B3ADD"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3110.041</w:t>
            </w:r>
          </w:p>
        </w:tc>
      </w:tr>
      <w:tr w:rsidR="00C95C95" w:rsidRPr="0005270C" w14:paraId="26C58E58" w14:textId="77777777" w:rsidTr="00D64BD9">
        <w:trPr>
          <w:trHeight w:val="285"/>
        </w:trPr>
        <w:tc>
          <w:tcPr>
            <w:tcW w:w="2137" w:type="pct"/>
            <w:tcBorders>
              <w:top w:val="nil"/>
              <w:bottom w:val="nil"/>
              <w:right w:val="single" w:sz="4" w:space="0" w:color="auto"/>
            </w:tcBorders>
            <w:noWrap/>
            <w:vAlign w:val="center"/>
            <w:hideMark/>
          </w:tcPr>
          <w:p w14:paraId="3E9C2BA4"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Secondary sector R&amp;D (million USD)</w:t>
            </w:r>
          </w:p>
        </w:tc>
        <w:tc>
          <w:tcPr>
            <w:tcW w:w="370" w:type="pct"/>
            <w:tcBorders>
              <w:left w:val="single" w:sz="4" w:space="0" w:color="auto"/>
            </w:tcBorders>
            <w:noWrap/>
            <w:vAlign w:val="center"/>
            <w:hideMark/>
          </w:tcPr>
          <w:p w14:paraId="0842FF62"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noWrap/>
            <w:vAlign w:val="center"/>
            <w:hideMark/>
          </w:tcPr>
          <w:p w14:paraId="0D4C0D0D"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17812.23</w:t>
            </w:r>
          </w:p>
        </w:tc>
        <w:tc>
          <w:tcPr>
            <w:tcW w:w="621" w:type="pct"/>
            <w:noWrap/>
            <w:vAlign w:val="center"/>
            <w:hideMark/>
          </w:tcPr>
          <w:p w14:paraId="399D52E9"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38588</w:t>
            </w:r>
          </w:p>
        </w:tc>
        <w:tc>
          <w:tcPr>
            <w:tcW w:w="630" w:type="pct"/>
            <w:noWrap/>
            <w:vAlign w:val="center"/>
            <w:hideMark/>
          </w:tcPr>
          <w:p w14:paraId="63828E68"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9.728</w:t>
            </w:r>
          </w:p>
        </w:tc>
        <w:tc>
          <w:tcPr>
            <w:tcW w:w="621" w:type="pct"/>
            <w:noWrap/>
            <w:vAlign w:val="center"/>
            <w:hideMark/>
          </w:tcPr>
          <w:p w14:paraId="229E1CDA"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208018.9</w:t>
            </w:r>
          </w:p>
        </w:tc>
      </w:tr>
      <w:tr w:rsidR="00C95C95" w:rsidRPr="0005270C" w14:paraId="3DEFBABF" w14:textId="77777777" w:rsidTr="00D64BD9">
        <w:trPr>
          <w:trHeight w:val="285"/>
        </w:trPr>
        <w:tc>
          <w:tcPr>
            <w:tcW w:w="2137" w:type="pct"/>
            <w:tcBorders>
              <w:top w:val="nil"/>
              <w:bottom w:val="nil"/>
              <w:right w:val="single" w:sz="4" w:space="0" w:color="auto"/>
            </w:tcBorders>
            <w:noWrap/>
            <w:vAlign w:val="center"/>
            <w:hideMark/>
          </w:tcPr>
          <w:p w14:paraId="03F293D3"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Tertiary sector R&amp;D (million USD)</w:t>
            </w:r>
          </w:p>
        </w:tc>
        <w:tc>
          <w:tcPr>
            <w:tcW w:w="370" w:type="pct"/>
            <w:tcBorders>
              <w:left w:val="single" w:sz="4" w:space="0" w:color="auto"/>
            </w:tcBorders>
            <w:noWrap/>
            <w:vAlign w:val="center"/>
            <w:hideMark/>
          </w:tcPr>
          <w:p w14:paraId="0C1DAE91"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295</w:t>
            </w:r>
          </w:p>
        </w:tc>
        <w:tc>
          <w:tcPr>
            <w:tcW w:w="621" w:type="pct"/>
            <w:noWrap/>
            <w:vAlign w:val="center"/>
            <w:hideMark/>
          </w:tcPr>
          <w:p w14:paraId="69BEAAE5"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5851.673</w:t>
            </w:r>
          </w:p>
        </w:tc>
        <w:tc>
          <w:tcPr>
            <w:tcW w:w="621" w:type="pct"/>
            <w:noWrap/>
            <w:vAlign w:val="center"/>
            <w:hideMark/>
          </w:tcPr>
          <w:p w14:paraId="52AEF233"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16520.7</w:t>
            </w:r>
          </w:p>
        </w:tc>
        <w:tc>
          <w:tcPr>
            <w:tcW w:w="630" w:type="pct"/>
            <w:noWrap/>
            <w:vAlign w:val="center"/>
            <w:hideMark/>
          </w:tcPr>
          <w:p w14:paraId="1C8E74A8"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10.366</w:t>
            </w:r>
          </w:p>
        </w:tc>
        <w:tc>
          <w:tcPr>
            <w:tcW w:w="621" w:type="pct"/>
            <w:noWrap/>
            <w:vAlign w:val="center"/>
            <w:hideMark/>
          </w:tcPr>
          <w:p w14:paraId="201E1A9D"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95398.16</w:t>
            </w:r>
          </w:p>
        </w:tc>
      </w:tr>
      <w:tr w:rsidR="00C95C95" w:rsidRPr="0005270C" w14:paraId="56F8189E" w14:textId="77777777" w:rsidTr="00D64BD9">
        <w:trPr>
          <w:trHeight w:val="285"/>
        </w:trPr>
        <w:tc>
          <w:tcPr>
            <w:tcW w:w="2137" w:type="pct"/>
            <w:tcBorders>
              <w:top w:val="nil"/>
              <w:bottom w:val="nil"/>
              <w:right w:val="single" w:sz="4" w:space="0" w:color="auto"/>
            </w:tcBorders>
            <w:noWrap/>
            <w:vAlign w:val="center"/>
            <w:hideMark/>
          </w:tcPr>
          <w:p w14:paraId="30DC16B1"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Primary sector R&amp;D (of GDP, %)</w:t>
            </w:r>
          </w:p>
        </w:tc>
        <w:tc>
          <w:tcPr>
            <w:tcW w:w="370" w:type="pct"/>
            <w:tcBorders>
              <w:left w:val="single" w:sz="4" w:space="0" w:color="auto"/>
            </w:tcBorders>
            <w:noWrap/>
            <w:vAlign w:val="center"/>
            <w:hideMark/>
          </w:tcPr>
          <w:p w14:paraId="065F4DF6"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376</w:t>
            </w:r>
          </w:p>
        </w:tc>
        <w:tc>
          <w:tcPr>
            <w:tcW w:w="621" w:type="pct"/>
            <w:noWrap/>
            <w:vAlign w:val="center"/>
            <w:hideMark/>
          </w:tcPr>
          <w:p w14:paraId="113E78B0"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0.0001</w:t>
            </w:r>
          </w:p>
        </w:tc>
        <w:tc>
          <w:tcPr>
            <w:tcW w:w="621" w:type="pct"/>
            <w:noWrap/>
            <w:vAlign w:val="center"/>
            <w:hideMark/>
          </w:tcPr>
          <w:p w14:paraId="24A8B2C2"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0.0003</w:t>
            </w:r>
          </w:p>
        </w:tc>
        <w:tc>
          <w:tcPr>
            <w:tcW w:w="630" w:type="pct"/>
            <w:noWrap/>
            <w:vAlign w:val="center"/>
            <w:hideMark/>
          </w:tcPr>
          <w:p w14:paraId="76DE8681"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1.58E-07</w:t>
            </w:r>
          </w:p>
        </w:tc>
        <w:tc>
          <w:tcPr>
            <w:tcW w:w="621" w:type="pct"/>
            <w:noWrap/>
            <w:vAlign w:val="center"/>
            <w:hideMark/>
          </w:tcPr>
          <w:p w14:paraId="51DAEE62"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0.0025</w:t>
            </w:r>
          </w:p>
        </w:tc>
      </w:tr>
      <w:tr w:rsidR="00C95C95" w:rsidRPr="0005270C" w14:paraId="487560BB" w14:textId="77777777" w:rsidTr="00D64BD9">
        <w:trPr>
          <w:trHeight w:val="285"/>
        </w:trPr>
        <w:tc>
          <w:tcPr>
            <w:tcW w:w="2137" w:type="pct"/>
            <w:tcBorders>
              <w:top w:val="nil"/>
              <w:bottom w:val="nil"/>
              <w:right w:val="single" w:sz="4" w:space="0" w:color="auto"/>
            </w:tcBorders>
            <w:noWrap/>
            <w:vAlign w:val="center"/>
            <w:hideMark/>
          </w:tcPr>
          <w:p w14:paraId="06D53846"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Secondary sector R&amp;D (of GDP, %)</w:t>
            </w:r>
          </w:p>
        </w:tc>
        <w:tc>
          <w:tcPr>
            <w:tcW w:w="370" w:type="pct"/>
            <w:tcBorders>
              <w:left w:val="single" w:sz="4" w:space="0" w:color="auto"/>
            </w:tcBorders>
            <w:noWrap/>
            <w:vAlign w:val="center"/>
            <w:hideMark/>
          </w:tcPr>
          <w:p w14:paraId="3CDC84DC"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429</w:t>
            </w:r>
          </w:p>
        </w:tc>
        <w:tc>
          <w:tcPr>
            <w:tcW w:w="621" w:type="pct"/>
            <w:noWrap/>
            <w:vAlign w:val="center"/>
            <w:hideMark/>
          </w:tcPr>
          <w:p w14:paraId="72E1C4EF"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0.0071</w:t>
            </w:r>
          </w:p>
        </w:tc>
        <w:tc>
          <w:tcPr>
            <w:tcW w:w="621" w:type="pct"/>
            <w:noWrap/>
            <w:vAlign w:val="center"/>
            <w:hideMark/>
          </w:tcPr>
          <w:p w14:paraId="5A4CFCEF"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0.0062</w:t>
            </w:r>
          </w:p>
        </w:tc>
        <w:tc>
          <w:tcPr>
            <w:tcW w:w="630" w:type="pct"/>
            <w:noWrap/>
            <w:vAlign w:val="center"/>
            <w:hideMark/>
          </w:tcPr>
          <w:p w14:paraId="56903D42"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0.0001</w:t>
            </w:r>
          </w:p>
        </w:tc>
        <w:tc>
          <w:tcPr>
            <w:tcW w:w="621" w:type="pct"/>
            <w:noWrap/>
            <w:vAlign w:val="center"/>
            <w:hideMark/>
          </w:tcPr>
          <w:p w14:paraId="768ADE0C"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0.0379</w:t>
            </w:r>
          </w:p>
        </w:tc>
      </w:tr>
      <w:tr w:rsidR="00C95C95" w:rsidRPr="0005270C" w14:paraId="1471DF8C" w14:textId="77777777" w:rsidTr="00D64BD9">
        <w:trPr>
          <w:trHeight w:val="285"/>
        </w:trPr>
        <w:tc>
          <w:tcPr>
            <w:tcW w:w="2137" w:type="pct"/>
            <w:tcBorders>
              <w:top w:val="nil"/>
              <w:bottom w:val="single" w:sz="4" w:space="0" w:color="auto"/>
              <w:right w:val="single" w:sz="4" w:space="0" w:color="auto"/>
            </w:tcBorders>
            <w:noWrap/>
            <w:vAlign w:val="center"/>
            <w:hideMark/>
          </w:tcPr>
          <w:p w14:paraId="5A0CAED6"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Tertiary sector R&amp;D (of GDP, %)</w:t>
            </w:r>
          </w:p>
        </w:tc>
        <w:tc>
          <w:tcPr>
            <w:tcW w:w="370" w:type="pct"/>
            <w:tcBorders>
              <w:left w:val="single" w:sz="4" w:space="0" w:color="auto"/>
            </w:tcBorders>
            <w:noWrap/>
            <w:vAlign w:val="center"/>
            <w:hideMark/>
          </w:tcPr>
          <w:p w14:paraId="339C3DD5"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295</w:t>
            </w:r>
          </w:p>
        </w:tc>
        <w:tc>
          <w:tcPr>
            <w:tcW w:w="621" w:type="pct"/>
            <w:noWrap/>
            <w:vAlign w:val="center"/>
            <w:hideMark/>
          </w:tcPr>
          <w:p w14:paraId="0BFCD20C"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0.0439</w:t>
            </w:r>
          </w:p>
        </w:tc>
        <w:tc>
          <w:tcPr>
            <w:tcW w:w="621" w:type="pct"/>
            <w:noWrap/>
            <w:vAlign w:val="center"/>
            <w:hideMark/>
          </w:tcPr>
          <w:p w14:paraId="7D12DCA4"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0.1657</w:t>
            </w:r>
          </w:p>
        </w:tc>
        <w:tc>
          <w:tcPr>
            <w:tcW w:w="630" w:type="pct"/>
            <w:noWrap/>
            <w:vAlign w:val="center"/>
            <w:hideMark/>
          </w:tcPr>
          <w:p w14:paraId="57A767F4"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2.11E-06</w:t>
            </w:r>
          </w:p>
        </w:tc>
        <w:tc>
          <w:tcPr>
            <w:tcW w:w="621" w:type="pct"/>
            <w:noWrap/>
            <w:vAlign w:val="center"/>
            <w:hideMark/>
          </w:tcPr>
          <w:p w14:paraId="4C4BD687" w14:textId="77777777" w:rsidR="00C95C95" w:rsidRPr="0005270C" w:rsidRDefault="00C95C95" w:rsidP="00C95C95">
            <w:pPr>
              <w:widowControl/>
              <w:spacing w:line="0" w:lineRule="atLeast"/>
              <w:jc w:val="left"/>
              <w:rPr>
                <w:rFonts w:ascii="Times New Roman" w:hAnsi="Times New Roman" w:cs="Times New Roman"/>
                <w:kern w:val="0"/>
                <w:sz w:val="22"/>
                <w:szCs w:val="24"/>
              </w:rPr>
            </w:pPr>
            <w:r w:rsidRPr="0005270C">
              <w:rPr>
                <w:rFonts w:ascii="Times New Roman" w:hAnsi="Times New Roman" w:cs="Times New Roman"/>
                <w:kern w:val="0"/>
                <w:sz w:val="22"/>
                <w:szCs w:val="24"/>
              </w:rPr>
              <w:t>0.9267</w:t>
            </w:r>
          </w:p>
        </w:tc>
      </w:tr>
    </w:tbl>
    <w:p w14:paraId="735C4E6B" w14:textId="1CD82539" w:rsidR="006E15A2" w:rsidRPr="0005270C" w:rsidRDefault="006E15A2" w:rsidP="005A16AB">
      <w:pPr>
        <w:spacing w:line="276" w:lineRule="auto"/>
        <w:rPr>
          <w:rFonts w:ascii="Times New Roman" w:hAnsi="Times New Roman" w:cs="Times New Roman"/>
          <w:b/>
          <w:sz w:val="24"/>
          <w:szCs w:val="24"/>
        </w:rPr>
        <w:sectPr w:rsidR="006E15A2" w:rsidRPr="0005270C" w:rsidSect="006E15A2">
          <w:pgSz w:w="16838" w:h="11906" w:orient="landscape"/>
          <w:pgMar w:top="1800" w:right="1440" w:bottom="1800" w:left="1440" w:header="851" w:footer="992" w:gutter="0"/>
          <w:cols w:space="425"/>
          <w:docGrid w:type="lines" w:linePitch="312"/>
        </w:sectPr>
      </w:pPr>
    </w:p>
    <w:p w14:paraId="257B3CB9" w14:textId="4EA280C9" w:rsidR="00950063" w:rsidRPr="00663A72" w:rsidRDefault="00950063">
      <w:pPr>
        <w:rPr>
          <w:rFonts w:ascii="Times New Roman" w:hAnsi="Times New Roman" w:cs="Times New Roman"/>
          <w:b/>
          <w:sz w:val="24"/>
          <w:szCs w:val="24"/>
        </w:rPr>
      </w:pPr>
      <w:r w:rsidRPr="00663A72">
        <w:rPr>
          <w:rFonts w:ascii="Times New Roman" w:hAnsi="Times New Roman" w:cs="Times New Roman"/>
          <w:b/>
          <w:sz w:val="24"/>
          <w:szCs w:val="24"/>
        </w:rPr>
        <w:t>Table 2</w:t>
      </w:r>
    </w:p>
    <w:p w14:paraId="1B5E193F" w14:textId="724BE6B3" w:rsidR="00950063" w:rsidRPr="00663A72" w:rsidRDefault="00950063">
      <w:pPr>
        <w:rPr>
          <w:rFonts w:ascii="Times New Roman" w:hAnsi="Times New Roman" w:cs="Times New Roman"/>
          <w:bCs/>
          <w:sz w:val="24"/>
          <w:szCs w:val="24"/>
        </w:rPr>
      </w:pPr>
      <w:r w:rsidRPr="00663A72">
        <w:rPr>
          <w:rFonts w:ascii="Times New Roman" w:hAnsi="Times New Roman" w:cs="Times New Roman" w:hint="eastAsia"/>
          <w:bCs/>
          <w:sz w:val="24"/>
          <w:szCs w:val="24"/>
        </w:rPr>
        <w:t>C</w:t>
      </w:r>
      <w:r w:rsidRPr="00663A72">
        <w:rPr>
          <w:rFonts w:ascii="Times New Roman" w:hAnsi="Times New Roman" w:cs="Times New Roman"/>
          <w:bCs/>
          <w:sz w:val="24"/>
          <w:szCs w:val="24"/>
        </w:rPr>
        <w:t>orrelation matrix</w:t>
      </w:r>
      <w:r w:rsidR="00663A72" w:rsidRPr="00663A72">
        <w:rPr>
          <w:rFonts w:ascii="Times New Roman" w:hAnsi="Times New Roman" w:cs="Times New Roman"/>
          <w:bCs/>
          <w:sz w:val="24"/>
          <w:szCs w:val="24"/>
        </w:rPr>
        <w:t>.</w:t>
      </w:r>
    </w:p>
    <w:tbl>
      <w:tblPr>
        <w:tblW w:w="1287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071"/>
        <w:gridCol w:w="1080"/>
        <w:gridCol w:w="1080"/>
        <w:gridCol w:w="1080"/>
        <w:gridCol w:w="1080"/>
        <w:gridCol w:w="1080"/>
        <w:gridCol w:w="1080"/>
        <w:gridCol w:w="1080"/>
        <w:gridCol w:w="1080"/>
        <w:gridCol w:w="1080"/>
        <w:gridCol w:w="1080"/>
      </w:tblGrid>
      <w:tr w:rsidR="00A813AB" w:rsidRPr="00663A72" w14:paraId="34DEFD2A" w14:textId="77777777" w:rsidTr="00A813AB">
        <w:trPr>
          <w:trHeight w:val="285"/>
        </w:trPr>
        <w:tc>
          <w:tcPr>
            <w:tcW w:w="2071" w:type="dxa"/>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DE1FA"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1080" w:type="dxa"/>
            <w:tcBorders>
              <w:top w:val="single" w:sz="4" w:space="0" w:color="auto"/>
              <w:left w:val="single" w:sz="4" w:space="0" w:color="auto"/>
              <w:bottom w:val="single" w:sz="4" w:space="0" w:color="auto"/>
            </w:tcBorders>
            <w:shd w:val="clear" w:color="auto" w:fill="auto"/>
            <w:noWrap/>
            <w:tcMar>
              <w:top w:w="15" w:type="dxa"/>
              <w:left w:w="15" w:type="dxa"/>
              <w:bottom w:w="0" w:type="dxa"/>
              <w:right w:w="15" w:type="dxa"/>
            </w:tcMar>
            <w:vAlign w:val="bottom"/>
            <w:hideMark/>
          </w:tcPr>
          <w:p w14:paraId="59433A77"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Energy intensity</w:t>
            </w:r>
          </w:p>
        </w:tc>
        <w:tc>
          <w:tcPr>
            <w:tcW w:w="1080"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0326D0CF"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Primary sector FDI</w:t>
            </w:r>
          </w:p>
        </w:tc>
        <w:tc>
          <w:tcPr>
            <w:tcW w:w="1080"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0325460E"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Secondary sector FDI</w:t>
            </w:r>
          </w:p>
        </w:tc>
        <w:tc>
          <w:tcPr>
            <w:tcW w:w="1080"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47FD4B0C"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Tertiary sector FDI</w:t>
            </w:r>
          </w:p>
        </w:tc>
        <w:tc>
          <w:tcPr>
            <w:tcW w:w="1080"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5B34F288"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Primary sector R&amp;D</w:t>
            </w:r>
          </w:p>
        </w:tc>
        <w:tc>
          <w:tcPr>
            <w:tcW w:w="1080"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1949222D"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Secondary sector R&amp;D</w:t>
            </w:r>
          </w:p>
        </w:tc>
        <w:tc>
          <w:tcPr>
            <w:tcW w:w="1080"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25B0D8DD"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Tertiary sector FDI</w:t>
            </w:r>
          </w:p>
        </w:tc>
        <w:tc>
          <w:tcPr>
            <w:tcW w:w="1080"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0C7C58D3"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Income</w:t>
            </w:r>
          </w:p>
        </w:tc>
        <w:tc>
          <w:tcPr>
            <w:tcW w:w="1080"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19685585"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Population</w:t>
            </w:r>
          </w:p>
        </w:tc>
        <w:tc>
          <w:tcPr>
            <w:tcW w:w="1080"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52A59200"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E</w:t>
            </w:r>
            <w:r w:rsidRPr="00663A72">
              <w:rPr>
                <w:rFonts w:ascii="Times New Roman" w:hAnsi="Times New Roman" w:cs="Times New Roman"/>
                <w:kern w:val="0"/>
                <w:sz w:val="22"/>
                <w:szCs w:val="24"/>
              </w:rPr>
              <w:t>nergy price</w:t>
            </w:r>
          </w:p>
        </w:tc>
      </w:tr>
      <w:tr w:rsidR="00A813AB" w:rsidRPr="00663A72" w14:paraId="306242AD" w14:textId="77777777" w:rsidTr="00A813AB">
        <w:trPr>
          <w:trHeight w:val="285"/>
        </w:trPr>
        <w:tc>
          <w:tcPr>
            <w:tcW w:w="0" w:type="auto"/>
            <w:tcBorders>
              <w:top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9A31510"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Energy i</w:t>
            </w:r>
            <w:r w:rsidRPr="00663A72">
              <w:rPr>
                <w:rFonts w:ascii="Times New Roman" w:hAnsi="Times New Roman" w:cs="Times New Roman" w:hint="eastAsia"/>
                <w:kern w:val="0"/>
                <w:sz w:val="22"/>
                <w:szCs w:val="24"/>
              </w:rPr>
              <w:t>nten</w:t>
            </w:r>
            <w:r w:rsidRPr="00663A72">
              <w:rPr>
                <w:rFonts w:ascii="Times New Roman" w:hAnsi="Times New Roman" w:cs="Times New Roman"/>
                <w:kern w:val="0"/>
                <w:sz w:val="22"/>
                <w:szCs w:val="24"/>
              </w:rPr>
              <w:t xml:space="preserve">sity </w:t>
            </w:r>
          </w:p>
        </w:tc>
        <w:tc>
          <w:tcPr>
            <w:tcW w:w="0" w:type="auto"/>
            <w:tcBorders>
              <w:top w:val="single" w:sz="4" w:space="0" w:color="auto"/>
              <w:left w:val="single" w:sz="4" w:space="0" w:color="auto"/>
            </w:tcBorders>
            <w:shd w:val="clear" w:color="auto" w:fill="auto"/>
            <w:noWrap/>
            <w:tcMar>
              <w:top w:w="15" w:type="dxa"/>
              <w:left w:w="15" w:type="dxa"/>
              <w:bottom w:w="0" w:type="dxa"/>
              <w:right w:w="15" w:type="dxa"/>
            </w:tcMar>
            <w:vAlign w:val="bottom"/>
            <w:hideMark/>
          </w:tcPr>
          <w:p w14:paraId="306BFABA"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97E8B56"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46B42CF2"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092D1D6E"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22CEAC73"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6DBA870D"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27DBDE4F"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8EC356C"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58CA36F7"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60AB8D8D"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r>
      <w:tr w:rsidR="00A813AB" w:rsidRPr="00663A72" w14:paraId="44E52BC6" w14:textId="77777777" w:rsidTr="00A813AB">
        <w:trPr>
          <w:trHeight w:val="285"/>
        </w:trPr>
        <w:tc>
          <w:tcPr>
            <w:tcW w:w="0" w:type="auto"/>
            <w:tcBorders>
              <w:top w:val="nil"/>
              <w:bottom w:val="nil"/>
              <w:right w:val="single" w:sz="4" w:space="0" w:color="auto"/>
            </w:tcBorders>
            <w:shd w:val="clear" w:color="auto" w:fill="auto"/>
            <w:noWrap/>
            <w:tcMar>
              <w:top w:w="15" w:type="dxa"/>
              <w:left w:w="15" w:type="dxa"/>
              <w:bottom w:w="0" w:type="dxa"/>
              <w:right w:w="15" w:type="dxa"/>
            </w:tcMar>
            <w:vAlign w:val="bottom"/>
            <w:hideMark/>
          </w:tcPr>
          <w:p w14:paraId="44A4A244"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Primary sector FDI</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7AF1E61D"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-0.073</w:t>
            </w:r>
            <w:r w:rsidRPr="00663A72">
              <w:rPr>
                <w:rFonts w:ascii="Times New Roman" w:hAnsi="Times New Roman" w:cs="Times New Roman"/>
                <w:kern w:val="0"/>
                <w:sz w:val="22"/>
                <w:szCs w:val="24"/>
              </w:rPr>
              <w:t>3</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2D15D774"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c>
          <w:tcPr>
            <w:tcW w:w="0" w:type="auto"/>
            <w:shd w:val="clear" w:color="auto" w:fill="auto"/>
            <w:noWrap/>
            <w:tcMar>
              <w:top w:w="15" w:type="dxa"/>
              <w:left w:w="15" w:type="dxa"/>
              <w:bottom w:w="0" w:type="dxa"/>
              <w:right w:w="15" w:type="dxa"/>
            </w:tcMar>
            <w:vAlign w:val="bottom"/>
            <w:hideMark/>
          </w:tcPr>
          <w:p w14:paraId="39F74CCA"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5F49BE71"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2B1BE5D2"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684C6AED"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56AEE46E"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0E7E441A"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1D0761C1"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3F3DE774"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r>
      <w:tr w:rsidR="00A813AB" w:rsidRPr="00663A72" w14:paraId="6737E5B0" w14:textId="77777777" w:rsidTr="00A813AB">
        <w:trPr>
          <w:trHeight w:val="285"/>
        </w:trPr>
        <w:tc>
          <w:tcPr>
            <w:tcW w:w="0" w:type="auto"/>
            <w:tcBorders>
              <w:top w:val="nil"/>
              <w:bottom w:val="nil"/>
              <w:right w:val="single" w:sz="4" w:space="0" w:color="auto"/>
            </w:tcBorders>
            <w:shd w:val="clear" w:color="auto" w:fill="auto"/>
            <w:noWrap/>
            <w:tcMar>
              <w:top w:w="15" w:type="dxa"/>
              <w:left w:w="15" w:type="dxa"/>
              <w:bottom w:w="0" w:type="dxa"/>
              <w:right w:w="15" w:type="dxa"/>
            </w:tcMar>
            <w:vAlign w:val="bottom"/>
            <w:hideMark/>
          </w:tcPr>
          <w:p w14:paraId="26CD3495"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Secondary sector FDI</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2966EFF4"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0.017</w:t>
            </w:r>
            <w:r w:rsidRPr="00663A72">
              <w:rPr>
                <w:rFonts w:ascii="Times New Roman" w:hAnsi="Times New Roman" w:cs="Times New Roman"/>
                <w:kern w:val="0"/>
                <w:sz w:val="22"/>
                <w:szCs w:val="24"/>
              </w:rPr>
              <w:t>1</w:t>
            </w:r>
          </w:p>
        </w:tc>
        <w:tc>
          <w:tcPr>
            <w:tcW w:w="0" w:type="auto"/>
            <w:shd w:val="clear" w:color="auto" w:fill="auto"/>
            <w:noWrap/>
            <w:tcMar>
              <w:top w:w="15" w:type="dxa"/>
              <w:left w:w="15" w:type="dxa"/>
              <w:bottom w:w="0" w:type="dxa"/>
              <w:right w:w="15" w:type="dxa"/>
            </w:tcMar>
            <w:vAlign w:val="bottom"/>
            <w:hideMark/>
          </w:tcPr>
          <w:p w14:paraId="6D10237A"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0.003</w:t>
            </w:r>
            <w:r w:rsidRPr="00663A72">
              <w:rPr>
                <w:rFonts w:ascii="Times New Roman" w:hAnsi="Times New Roman" w:cs="Times New Roman"/>
                <w:kern w:val="0"/>
                <w:sz w:val="22"/>
                <w:szCs w:val="24"/>
              </w:rPr>
              <w:t>4</w:t>
            </w:r>
          </w:p>
        </w:tc>
        <w:tc>
          <w:tcPr>
            <w:tcW w:w="0" w:type="auto"/>
            <w:shd w:val="clear" w:color="auto" w:fill="auto"/>
            <w:noWrap/>
            <w:tcMar>
              <w:top w:w="15" w:type="dxa"/>
              <w:left w:w="15" w:type="dxa"/>
              <w:bottom w:w="0" w:type="dxa"/>
              <w:right w:w="15" w:type="dxa"/>
            </w:tcMar>
            <w:vAlign w:val="bottom"/>
            <w:hideMark/>
          </w:tcPr>
          <w:p w14:paraId="1F2DF63C"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c>
          <w:tcPr>
            <w:tcW w:w="0" w:type="auto"/>
            <w:shd w:val="clear" w:color="auto" w:fill="auto"/>
            <w:noWrap/>
            <w:tcMar>
              <w:top w:w="15" w:type="dxa"/>
              <w:left w:w="15" w:type="dxa"/>
              <w:bottom w:w="0" w:type="dxa"/>
              <w:right w:w="15" w:type="dxa"/>
            </w:tcMar>
            <w:vAlign w:val="bottom"/>
            <w:hideMark/>
          </w:tcPr>
          <w:p w14:paraId="414C1977"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1F79B084"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1A7579F8"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27D4D38C"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2AC45B08"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49E50C16"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730D7B16"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r>
      <w:tr w:rsidR="00A813AB" w:rsidRPr="00663A72" w14:paraId="2BF33784" w14:textId="77777777" w:rsidTr="00A813AB">
        <w:trPr>
          <w:trHeight w:val="285"/>
        </w:trPr>
        <w:tc>
          <w:tcPr>
            <w:tcW w:w="0" w:type="auto"/>
            <w:tcBorders>
              <w:top w:val="nil"/>
              <w:bottom w:val="nil"/>
              <w:right w:val="single" w:sz="4" w:space="0" w:color="auto"/>
            </w:tcBorders>
            <w:shd w:val="clear" w:color="auto" w:fill="auto"/>
            <w:noWrap/>
            <w:tcMar>
              <w:top w:w="15" w:type="dxa"/>
              <w:left w:w="15" w:type="dxa"/>
              <w:bottom w:w="0" w:type="dxa"/>
              <w:right w:w="15" w:type="dxa"/>
            </w:tcMar>
            <w:vAlign w:val="bottom"/>
            <w:hideMark/>
          </w:tcPr>
          <w:p w14:paraId="667383F3"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Tertiary sector FDI</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7899FA82"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0.27</w:t>
            </w:r>
            <w:r w:rsidRPr="00663A72">
              <w:rPr>
                <w:rFonts w:ascii="Times New Roman" w:hAnsi="Times New Roman" w:cs="Times New Roman"/>
                <w:kern w:val="0"/>
                <w:sz w:val="22"/>
                <w:szCs w:val="24"/>
              </w:rPr>
              <w:t>48</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462C4962"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-0.03</w:t>
            </w:r>
            <w:r w:rsidRPr="00663A72">
              <w:rPr>
                <w:rFonts w:ascii="Times New Roman" w:hAnsi="Times New Roman" w:cs="Times New Roman"/>
                <w:kern w:val="0"/>
                <w:sz w:val="22"/>
                <w:szCs w:val="24"/>
              </w:rPr>
              <w:t>39</w:t>
            </w:r>
          </w:p>
        </w:tc>
        <w:tc>
          <w:tcPr>
            <w:tcW w:w="0" w:type="auto"/>
            <w:shd w:val="clear" w:color="auto" w:fill="auto"/>
            <w:noWrap/>
            <w:tcMar>
              <w:top w:w="15" w:type="dxa"/>
              <w:left w:w="15" w:type="dxa"/>
              <w:bottom w:w="0" w:type="dxa"/>
              <w:right w:w="15" w:type="dxa"/>
            </w:tcMar>
            <w:vAlign w:val="bottom"/>
            <w:hideMark/>
          </w:tcPr>
          <w:p w14:paraId="2C080DB1"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-0.053</w:t>
            </w:r>
            <w:r w:rsidRPr="00663A72">
              <w:rPr>
                <w:rFonts w:ascii="Times New Roman" w:hAnsi="Times New Roman" w:cs="Times New Roman"/>
                <w:kern w:val="0"/>
                <w:sz w:val="22"/>
                <w:szCs w:val="24"/>
              </w:rPr>
              <w:t>3</w:t>
            </w:r>
          </w:p>
        </w:tc>
        <w:tc>
          <w:tcPr>
            <w:tcW w:w="0" w:type="auto"/>
            <w:shd w:val="clear" w:color="auto" w:fill="auto"/>
            <w:noWrap/>
            <w:tcMar>
              <w:top w:w="15" w:type="dxa"/>
              <w:left w:w="15" w:type="dxa"/>
              <w:bottom w:w="0" w:type="dxa"/>
              <w:right w:w="15" w:type="dxa"/>
            </w:tcMar>
            <w:vAlign w:val="bottom"/>
            <w:hideMark/>
          </w:tcPr>
          <w:p w14:paraId="4C021804"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c>
          <w:tcPr>
            <w:tcW w:w="0" w:type="auto"/>
            <w:shd w:val="clear" w:color="auto" w:fill="auto"/>
            <w:noWrap/>
            <w:tcMar>
              <w:top w:w="15" w:type="dxa"/>
              <w:left w:w="15" w:type="dxa"/>
              <w:bottom w:w="0" w:type="dxa"/>
              <w:right w:w="15" w:type="dxa"/>
            </w:tcMar>
            <w:vAlign w:val="bottom"/>
            <w:hideMark/>
          </w:tcPr>
          <w:p w14:paraId="07602DB2"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0FC5A9C8"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2D0F2643"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393BB28E"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423DBFBD"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55F17A71"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r>
      <w:tr w:rsidR="00A813AB" w:rsidRPr="00663A72" w14:paraId="5E514CD6" w14:textId="77777777" w:rsidTr="00A813AB">
        <w:trPr>
          <w:trHeight w:val="285"/>
        </w:trPr>
        <w:tc>
          <w:tcPr>
            <w:tcW w:w="0" w:type="auto"/>
            <w:tcBorders>
              <w:top w:val="nil"/>
              <w:bottom w:val="nil"/>
              <w:right w:val="single" w:sz="4" w:space="0" w:color="auto"/>
            </w:tcBorders>
            <w:shd w:val="clear" w:color="auto" w:fill="auto"/>
            <w:noWrap/>
            <w:tcMar>
              <w:top w:w="15" w:type="dxa"/>
              <w:left w:w="15" w:type="dxa"/>
              <w:bottom w:w="0" w:type="dxa"/>
              <w:right w:w="15" w:type="dxa"/>
            </w:tcMar>
            <w:vAlign w:val="bottom"/>
            <w:hideMark/>
          </w:tcPr>
          <w:p w14:paraId="2CA57D19"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Primary sector R&amp;D</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63BD001F"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-0.09</w:t>
            </w:r>
            <w:r w:rsidRPr="00663A72">
              <w:rPr>
                <w:rFonts w:ascii="Times New Roman" w:hAnsi="Times New Roman" w:cs="Times New Roman"/>
                <w:kern w:val="0"/>
                <w:sz w:val="22"/>
                <w:szCs w:val="24"/>
              </w:rPr>
              <w:t>09</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64BA8F82"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0.3</w:t>
            </w:r>
            <w:r w:rsidRPr="00663A72">
              <w:rPr>
                <w:rFonts w:ascii="Times New Roman" w:hAnsi="Times New Roman" w:cs="Times New Roman"/>
                <w:kern w:val="0"/>
                <w:sz w:val="22"/>
                <w:szCs w:val="24"/>
              </w:rPr>
              <w:t>798</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64205DCB"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0.03</w:t>
            </w:r>
            <w:r w:rsidRPr="00663A72">
              <w:rPr>
                <w:rFonts w:ascii="Times New Roman" w:hAnsi="Times New Roman" w:cs="Times New Roman"/>
                <w:kern w:val="0"/>
                <w:sz w:val="22"/>
                <w:szCs w:val="24"/>
              </w:rPr>
              <w:t>87</w:t>
            </w:r>
          </w:p>
        </w:tc>
        <w:tc>
          <w:tcPr>
            <w:tcW w:w="0" w:type="auto"/>
            <w:shd w:val="clear" w:color="auto" w:fill="auto"/>
            <w:noWrap/>
            <w:tcMar>
              <w:top w:w="15" w:type="dxa"/>
              <w:left w:w="15" w:type="dxa"/>
              <w:bottom w:w="0" w:type="dxa"/>
              <w:right w:w="15" w:type="dxa"/>
            </w:tcMar>
            <w:vAlign w:val="bottom"/>
            <w:hideMark/>
          </w:tcPr>
          <w:p w14:paraId="48BB2058"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-0.069</w:t>
            </w:r>
            <w:r w:rsidRPr="00663A72">
              <w:rPr>
                <w:rFonts w:ascii="Times New Roman" w:hAnsi="Times New Roman" w:cs="Times New Roman"/>
                <w:kern w:val="0"/>
                <w:sz w:val="22"/>
                <w:szCs w:val="24"/>
              </w:rPr>
              <w:t>4</w:t>
            </w:r>
          </w:p>
        </w:tc>
        <w:tc>
          <w:tcPr>
            <w:tcW w:w="0" w:type="auto"/>
            <w:shd w:val="clear" w:color="auto" w:fill="auto"/>
            <w:noWrap/>
            <w:tcMar>
              <w:top w:w="15" w:type="dxa"/>
              <w:left w:w="15" w:type="dxa"/>
              <w:bottom w:w="0" w:type="dxa"/>
              <w:right w:w="15" w:type="dxa"/>
            </w:tcMar>
            <w:vAlign w:val="bottom"/>
            <w:hideMark/>
          </w:tcPr>
          <w:p w14:paraId="4DD4A383"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c>
          <w:tcPr>
            <w:tcW w:w="0" w:type="auto"/>
            <w:shd w:val="clear" w:color="auto" w:fill="auto"/>
            <w:noWrap/>
            <w:tcMar>
              <w:top w:w="15" w:type="dxa"/>
              <w:left w:w="15" w:type="dxa"/>
              <w:bottom w:w="0" w:type="dxa"/>
              <w:right w:w="15" w:type="dxa"/>
            </w:tcMar>
            <w:vAlign w:val="bottom"/>
            <w:hideMark/>
          </w:tcPr>
          <w:p w14:paraId="7191C6BB"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0081F497"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1490F3B0"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17E16E93"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3E5BAEE5"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r>
      <w:tr w:rsidR="00A813AB" w:rsidRPr="00663A72" w14:paraId="0F8BCE49" w14:textId="77777777" w:rsidTr="00A813AB">
        <w:trPr>
          <w:trHeight w:val="285"/>
        </w:trPr>
        <w:tc>
          <w:tcPr>
            <w:tcW w:w="0" w:type="auto"/>
            <w:tcBorders>
              <w:top w:val="nil"/>
              <w:bottom w:val="nil"/>
              <w:right w:val="single" w:sz="4" w:space="0" w:color="auto"/>
            </w:tcBorders>
            <w:shd w:val="clear" w:color="auto" w:fill="auto"/>
            <w:noWrap/>
            <w:tcMar>
              <w:top w:w="15" w:type="dxa"/>
              <w:left w:w="15" w:type="dxa"/>
              <w:bottom w:w="0" w:type="dxa"/>
              <w:right w:w="15" w:type="dxa"/>
            </w:tcMar>
            <w:vAlign w:val="bottom"/>
            <w:hideMark/>
          </w:tcPr>
          <w:p w14:paraId="6FFD9464"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Secondary sector R&amp;D</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6E32BAAF"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0.019</w:t>
            </w:r>
            <w:r w:rsidRPr="00663A72">
              <w:rPr>
                <w:rFonts w:ascii="Times New Roman" w:hAnsi="Times New Roman" w:cs="Times New Roman"/>
                <w:kern w:val="0"/>
                <w:sz w:val="22"/>
                <w:szCs w:val="24"/>
              </w:rPr>
              <w:t>1</w:t>
            </w:r>
          </w:p>
        </w:tc>
        <w:tc>
          <w:tcPr>
            <w:tcW w:w="0" w:type="auto"/>
            <w:shd w:val="clear" w:color="auto" w:fill="auto"/>
            <w:noWrap/>
            <w:tcMar>
              <w:top w:w="15" w:type="dxa"/>
              <w:left w:w="15" w:type="dxa"/>
              <w:bottom w:w="0" w:type="dxa"/>
              <w:right w:w="15" w:type="dxa"/>
            </w:tcMar>
            <w:vAlign w:val="bottom"/>
            <w:hideMark/>
          </w:tcPr>
          <w:p w14:paraId="2B30BD3E"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-0.16</w:t>
            </w:r>
            <w:r w:rsidRPr="00663A72">
              <w:rPr>
                <w:rFonts w:ascii="Times New Roman" w:hAnsi="Times New Roman" w:cs="Times New Roman"/>
                <w:kern w:val="0"/>
                <w:sz w:val="22"/>
                <w:szCs w:val="24"/>
              </w:rPr>
              <w:t>68</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07D8BC22"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0.00</w:t>
            </w:r>
            <w:r w:rsidRPr="00663A72">
              <w:rPr>
                <w:rFonts w:ascii="Times New Roman" w:hAnsi="Times New Roman" w:cs="Times New Roman"/>
                <w:kern w:val="0"/>
                <w:sz w:val="22"/>
                <w:szCs w:val="24"/>
              </w:rPr>
              <w:t>48</w:t>
            </w:r>
          </w:p>
        </w:tc>
        <w:tc>
          <w:tcPr>
            <w:tcW w:w="0" w:type="auto"/>
            <w:shd w:val="clear" w:color="auto" w:fill="auto"/>
            <w:noWrap/>
            <w:tcMar>
              <w:top w:w="15" w:type="dxa"/>
              <w:left w:w="15" w:type="dxa"/>
              <w:bottom w:w="0" w:type="dxa"/>
              <w:right w:w="15" w:type="dxa"/>
            </w:tcMar>
            <w:vAlign w:val="bottom"/>
            <w:hideMark/>
          </w:tcPr>
          <w:p w14:paraId="20B61834"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-0.145</w:t>
            </w:r>
            <w:r w:rsidRPr="00663A72">
              <w:rPr>
                <w:rFonts w:ascii="Times New Roman" w:hAnsi="Times New Roman" w:cs="Times New Roman"/>
                <w:kern w:val="0"/>
                <w:sz w:val="22"/>
                <w:szCs w:val="24"/>
              </w:rPr>
              <w:t>0</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04CB510B"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-0.167</w:t>
            </w:r>
            <w:r w:rsidRPr="00663A72">
              <w:rPr>
                <w:rFonts w:ascii="Times New Roman" w:hAnsi="Times New Roman" w:cs="Times New Roman"/>
                <w:kern w:val="0"/>
                <w:sz w:val="22"/>
                <w:szCs w:val="24"/>
              </w:rPr>
              <w:t>2</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06F0D7C9"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c>
          <w:tcPr>
            <w:tcW w:w="0" w:type="auto"/>
            <w:shd w:val="clear" w:color="auto" w:fill="auto"/>
            <w:noWrap/>
            <w:tcMar>
              <w:top w:w="15" w:type="dxa"/>
              <w:left w:w="15" w:type="dxa"/>
              <w:bottom w:w="0" w:type="dxa"/>
              <w:right w:w="15" w:type="dxa"/>
            </w:tcMar>
            <w:vAlign w:val="bottom"/>
            <w:hideMark/>
          </w:tcPr>
          <w:p w14:paraId="6092E3C1"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7E38439E"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4F8702CD"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09835CCD"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r>
      <w:tr w:rsidR="00A813AB" w:rsidRPr="00663A72" w14:paraId="256FEF0F" w14:textId="77777777" w:rsidTr="00A813AB">
        <w:trPr>
          <w:trHeight w:val="285"/>
        </w:trPr>
        <w:tc>
          <w:tcPr>
            <w:tcW w:w="0" w:type="auto"/>
            <w:tcBorders>
              <w:top w:val="nil"/>
              <w:bottom w:val="nil"/>
              <w:right w:val="single" w:sz="4" w:space="0" w:color="auto"/>
            </w:tcBorders>
            <w:shd w:val="clear" w:color="auto" w:fill="auto"/>
            <w:noWrap/>
            <w:tcMar>
              <w:top w:w="15" w:type="dxa"/>
              <w:left w:w="15" w:type="dxa"/>
              <w:bottom w:w="0" w:type="dxa"/>
              <w:right w:w="15" w:type="dxa"/>
            </w:tcMar>
            <w:vAlign w:val="bottom"/>
            <w:hideMark/>
          </w:tcPr>
          <w:p w14:paraId="017587A3"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Tertiary sector FDI</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14E125C6"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0.316</w:t>
            </w:r>
            <w:r w:rsidRPr="00663A72">
              <w:rPr>
                <w:rFonts w:ascii="Times New Roman" w:hAnsi="Times New Roman" w:cs="Times New Roman"/>
                <w:kern w:val="0"/>
                <w:sz w:val="22"/>
                <w:szCs w:val="24"/>
              </w:rPr>
              <w:t>1</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1C72E131"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-0.07</w:t>
            </w:r>
            <w:r w:rsidRPr="00663A72">
              <w:rPr>
                <w:rFonts w:ascii="Times New Roman" w:hAnsi="Times New Roman" w:cs="Times New Roman"/>
                <w:kern w:val="0"/>
                <w:sz w:val="22"/>
                <w:szCs w:val="24"/>
              </w:rPr>
              <w:t>75</w:t>
            </w:r>
          </w:p>
        </w:tc>
        <w:tc>
          <w:tcPr>
            <w:tcW w:w="0" w:type="auto"/>
            <w:shd w:val="clear" w:color="auto" w:fill="auto"/>
            <w:noWrap/>
            <w:tcMar>
              <w:top w:w="15" w:type="dxa"/>
              <w:left w:w="15" w:type="dxa"/>
              <w:bottom w:w="0" w:type="dxa"/>
              <w:right w:w="15" w:type="dxa"/>
            </w:tcMar>
            <w:vAlign w:val="bottom"/>
            <w:hideMark/>
          </w:tcPr>
          <w:p w14:paraId="7E35E5FB"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0.048</w:t>
            </w:r>
            <w:r w:rsidRPr="00663A72">
              <w:rPr>
                <w:rFonts w:ascii="Times New Roman" w:hAnsi="Times New Roman" w:cs="Times New Roman"/>
                <w:kern w:val="0"/>
                <w:sz w:val="22"/>
                <w:szCs w:val="24"/>
              </w:rPr>
              <w:t>0</w:t>
            </w:r>
          </w:p>
        </w:tc>
        <w:tc>
          <w:tcPr>
            <w:tcW w:w="0" w:type="auto"/>
            <w:shd w:val="clear" w:color="auto" w:fill="auto"/>
            <w:noWrap/>
            <w:tcMar>
              <w:top w:w="15" w:type="dxa"/>
              <w:left w:w="15" w:type="dxa"/>
              <w:bottom w:w="0" w:type="dxa"/>
              <w:right w:w="15" w:type="dxa"/>
            </w:tcMar>
            <w:vAlign w:val="bottom"/>
            <w:hideMark/>
          </w:tcPr>
          <w:p w14:paraId="74C4DA2F"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0.278</w:t>
            </w:r>
            <w:r w:rsidRPr="00663A72">
              <w:rPr>
                <w:rFonts w:ascii="Times New Roman" w:hAnsi="Times New Roman" w:cs="Times New Roman"/>
                <w:kern w:val="0"/>
                <w:sz w:val="22"/>
                <w:szCs w:val="24"/>
              </w:rPr>
              <w:t>1</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3EF33961"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-0.00</w:t>
            </w:r>
            <w:r w:rsidRPr="00663A72">
              <w:rPr>
                <w:rFonts w:ascii="Times New Roman" w:hAnsi="Times New Roman" w:cs="Times New Roman"/>
                <w:kern w:val="0"/>
                <w:sz w:val="22"/>
                <w:szCs w:val="24"/>
              </w:rPr>
              <w:t>38</w:t>
            </w:r>
          </w:p>
        </w:tc>
        <w:tc>
          <w:tcPr>
            <w:tcW w:w="0" w:type="auto"/>
            <w:shd w:val="clear" w:color="auto" w:fill="auto"/>
            <w:noWrap/>
            <w:tcMar>
              <w:top w:w="15" w:type="dxa"/>
              <w:left w:w="15" w:type="dxa"/>
              <w:bottom w:w="0" w:type="dxa"/>
              <w:right w:w="15" w:type="dxa"/>
            </w:tcMar>
            <w:vAlign w:val="bottom"/>
            <w:hideMark/>
          </w:tcPr>
          <w:p w14:paraId="13ED2545"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-0.143</w:t>
            </w:r>
            <w:r w:rsidRPr="00663A72">
              <w:rPr>
                <w:rFonts w:ascii="Times New Roman" w:hAnsi="Times New Roman" w:cs="Times New Roman"/>
                <w:kern w:val="0"/>
                <w:sz w:val="22"/>
                <w:szCs w:val="24"/>
              </w:rPr>
              <w:t>2</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0BBB722E"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c>
          <w:tcPr>
            <w:tcW w:w="0" w:type="auto"/>
            <w:shd w:val="clear" w:color="auto" w:fill="auto"/>
            <w:noWrap/>
            <w:tcMar>
              <w:top w:w="15" w:type="dxa"/>
              <w:left w:w="15" w:type="dxa"/>
              <w:bottom w:w="0" w:type="dxa"/>
              <w:right w:w="15" w:type="dxa"/>
            </w:tcMar>
            <w:vAlign w:val="bottom"/>
            <w:hideMark/>
          </w:tcPr>
          <w:p w14:paraId="31180556"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019177AF"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44A913F8"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r>
      <w:tr w:rsidR="00A813AB" w:rsidRPr="00663A72" w14:paraId="24CCE36E" w14:textId="77777777" w:rsidTr="00A813AB">
        <w:trPr>
          <w:trHeight w:val="285"/>
        </w:trPr>
        <w:tc>
          <w:tcPr>
            <w:tcW w:w="0" w:type="auto"/>
            <w:tcBorders>
              <w:top w:val="nil"/>
              <w:bottom w:val="nil"/>
              <w:right w:val="single" w:sz="4" w:space="0" w:color="auto"/>
            </w:tcBorders>
            <w:shd w:val="clear" w:color="auto" w:fill="auto"/>
            <w:noWrap/>
            <w:tcMar>
              <w:top w:w="15" w:type="dxa"/>
              <w:left w:w="15" w:type="dxa"/>
              <w:bottom w:w="0" w:type="dxa"/>
              <w:right w:w="15" w:type="dxa"/>
            </w:tcMar>
            <w:vAlign w:val="bottom"/>
            <w:hideMark/>
          </w:tcPr>
          <w:p w14:paraId="5232C8D9"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Income</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015001BB"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-0.64</w:t>
            </w:r>
            <w:r w:rsidRPr="00663A72">
              <w:rPr>
                <w:rFonts w:ascii="Times New Roman" w:hAnsi="Times New Roman" w:cs="Times New Roman"/>
                <w:kern w:val="0"/>
                <w:sz w:val="22"/>
                <w:szCs w:val="24"/>
              </w:rPr>
              <w:t>06</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755F0EB0"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0.032</w:t>
            </w:r>
            <w:r w:rsidRPr="00663A72">
              <w:rPr>
                <w:rFonts w:ascii="Times New Roman" w:hAnsi="Times New Roman" w:cs="Times New Roman"/>
                <w:kern w:val="0"/>
                <w:sz w:val="22"/>
                <w:szCs w:val="24"/>
              </w:rPr>
              <w:t>3</w:t>
            </w:r>
          </w:p>
        </w:tc>
        <w:tc>
          <w:tcPr>
            <w:tcW w:w="0" w:type="auto"/>
            <w:shd w:val="clear" w:color="auto" w:fill="auto"/>
            <w:noWrap/>
            <w:tcMar>
              <w:top w:w="15" w:type="dxa"/>
              <w:left w:w="15" w:type="dxa"/>
              <w:bottom w:w="0" w:type="dxa"/>
              <w:right w:w="15" w:type="dxa"/>
            </w:tcMar>
            <w:vAlign w:val="bottom"/>
            <w:hideMark/>
          </w:tcPr>
          <w:p w14:paraId="5AC37923"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0.004</w:t>
            </w:r>
            <w:r w:rsidRPr="00663A72">
              <w:rPr>
                <w:rFonts w:ascii="Times New Roman" w:hAnsi="Times New Roman" w:cs="Times New Roman"/>
                <w:kern w:val="0"/>
                <w:sz w:val="22"/>
                <w:szCs w:val="24"/>
              </w:rPr>
              <w:t>0</w:t>
            </w:r>
          </w:p>
        </w:tc>
        <w:tc>
          <w:tcPr>
            <w:tcW w:w="0" w:type="auto"/>
            <w:shd w:val="clear" w:color="auto" w:fill="auto"/>
            <w:noWrap/>
            <w:tcMar>
              <w:top w:w="15" w:type="dxa"/>
              <w:left w:w="15" w:type="dxa"/>
              <w:bottom w:w="0" w:type="dxa"/>
              <w:right w:w="15" w:type="dxa"/>
            </w:tcMar>
            <w:vAlign w:val="bottom"/>
            <w:hideMark/>
          </w:tcPr>
          <w:p w14:paraId="180B1B32"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-0.2</w:t>
            </w:r>
            <w:r w:rsidRPr="00663A72">
              <w:rPr>
                <w:rFonts w:ascii="Times New Roman" w:hAnsi="Times New Roman" w:cs="Times New Roman"/>
                <w:kern w:val="0"/>
                <w:sz w:val="22"/>
                <w:szCs w:val="24"/>
              </w:rPr>
              <w:t>198</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7D1EFAB8"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0.27</w:t>
            </w:r>
            <w:r w:rsidRPr="00663A72">
              <w:rPr>
                <w:rFonts w:ascii="Times New Roman" w:hAnsi="Times New Roman" w:cs="Times New Roman"/>
                <w:kern w:val="0"/>
                <w:sz w:val="22"/>
                <w:szCs w:val="24"/>
              </w:rPr>
              <w:t>35</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28854F78"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0.26</w:t>
            </w:r>
            <w:r w:rsidRPr="00663A72">
              <w:rPr>
                <w:rFonts w:ascii="Times New Roman" w:hAnsi="Times New Roman" w:cs="Times New Roman"/>
                <w:kern w:val="0"/>
                <w:sz w:val="22"/>
                <w:szCs w:val="24"/>
              </w:rPr>
              <w:t>19</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1D46745B"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0.04</w:t>
            </w:r>
            <w:r w:rsidRPr="00663A72">
              <w:rPr>
                <w:rFonts w:ascii="Times New Roman" w:hAnsi="Times New Roman" w:cs="Times New Roman"/>
                <w:kern w:val="0"/>
                <w:sz w:val="22"/>
                <w:szCs w:val="24"/>
              </w:rPr>
              <w:t>47</w:t>
            </w:r>
          </w:p>
        </w:tc>
        <w:tc>
          <w:tcPr>
            <w:tcW w:w="0" w:type="auto"/>
            <w:shd w:val="clear" w:color="auto" w:fill="auto"/>
            <w:noWrap/>
            <w:tcMar>
              <w:top w:w="15" w:type="dxa"/>
              <w:left w:w="15" w:type="dxa"/>
              <w:bottom w:w="0" w:type="dxa"/>
              <w:right w:w="15" w:type="dxa"/>
            </w:tcMar>
            <w:vAlign w:val="bottom"/>
            <w:hideMark/>
          </w:tcPr>
          <w:p w14:paraId="32EA7EA8"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c>
          <w:tcPr>
            <w:tcW w:w="0" w:type="auto"/>
            <w:shd w:val="clear" w:color="auto" w:fill="auto"/>
            <w:noWrap/>
            <w:tcMar>
              <w:top w:w="15" w:type="dxa"/>
              <w:left w:w="15" w:type="dxa"/>
              <w:bottom w:w="0" w:type="dxa"/>
              <w:right w:w="15" w:type="dxa"/>
            </w:tcMar>
            <w:vAlign w:val="bottom"/>
            <w:hideMark/>
          </w:tcPr>
          <w:p w14:paraId="6909C454"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c>
          <w:tcPr>
            <w:tcW w:w="0" w:type="auto"/>
            <w:shd w:val="clear" w:color="auto" w:fill="auto"/>
            <w:noWrap/>
            <w:tcMar>
              <w:top w:w="15" w:type="dxa"/>
              <w:left w:w="15" w:type="dxa"/>
              <w:bottom w:w="0" w:type="dxa"/>
              <w:right w:w="15" w:type="dxa"/>
            </w:tcMar>
            <w:vAlign w:val="bottom"/>
            <w:hideMark/>
          </w:tcPr>
          <w:p w14:paraId="36BDA76D"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r>
      <w:tr w:rsidR="00A813AB" w:rsidRPr="00663A72" w14:paraId="2C0F9853" w14:textId="77777777" w:rsidTr="00A813AB">
        <w:trPr>
          <w:trHeight w:val="285"/>
        </w:trPr>
        <w:tc>
          <w:tcPr>
            <w:tcW w:w="0" w:type="auto"/>
            <w:tcBorders>
              <w:top w:val="nil"/>
              <w:bottom w:val="nil"/>
              <w:right w:val="single" w:sz="4" w:space="0" w:color="auto"/>
            </w:tcBorders>
            <w:shd w:val="clear" w:color="auto" w:fill="auto"/>
            <w:noWrap/>
            <w:tcMar>
              <w:top w:w="15" w:type="dxa"/>
              <w:left w:w="15" w:type="dxa"/>
              <w:bottom w:w="0" w:type="dxa"/>
              <w:right w:w="15" w:type="dxa"/>
            </w:tcMar>
            <w:vAlign w:val="bottom"/>
            <w:hideMark/>
          </w:tcPr>
          <w:p w14:paraId="633DBCD7"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kern w:val="0"/>
                <w:sz w:val="22"/>
                <w:szCs w:val="24"/>
              </w:rPr>
              <w:t>Population</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528261B1"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-0.135</w:t>
            </w:r>
            <w:r w:rsidRPr="00663A72">
              <w:rPr>
                <w:rFonts w:ascii="Times New Roman" w:hAnsi="Times New Roman" w:cs="Times New Roman"/>
                <w:kern w:val="0"/>
                <w:sz w:val="22"/>
                <w:szCs w:val="24"/>
              </w:rPr>
              <w:t>1</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6EEA981E"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-0.001</w:t>
            </w:r>
            <w:r w:rsidRPr="00663A72">
              <w:rPr>
                <w:rFonts w:ascii="Times New Roman" w:hAnsi="Times New Roman" w:cs="Times New Roman"/>
                <w:kern w:val="0"/>
                <w:sz w:val="22"/>
                <w:szCs w:val="24"/>
              </w:rPr>
              <w:t>5</w:t>
            </w:r>
          </w:p>
        </w:tc>
        <w:tc>
          <w:tcPr>
            <w:tcW w:w="0" w:type="auto"/>
            <w:shd w:val="clear" w:color="auto" w:fill="auto"/>
            <w:noWrap/>
            <w:tcMar>
              <w:top w:w="15" w:type="dxa"/>
              <w:left w:w="15" w:type="dxa"/>
              <w:bottom w:w="0" w:type="dxa"/>
              <w:right w:w="15" w:type="dxa"/>
            </w:tcMar>
            <w:vAlign w:val="bottom"/>
            <w:hideMark/>
          </w:tcPr>
          <w:p w14:paraId="38DAA86A"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-0.03</w:t>
            </w:r>
            <w:r w:rsidRPr="00663A72">
              <w:rPr>
                <w:rFonts w:ascii="Times New Roman" w:hAnsi="Times New Roman" w:cs="Times New Roman"/>
                <w:kern w:val="0"/>
                <w:sz w:val="22"/>
                <w:szCs w:val="24"/>
              </w:rPr>
              <w:t>25</w:t>
            </w:r>
          </w:p>
        </w:tc>
        <w:tc>
          <w:tcPr>
            <w:tcW w:w="0" w:type="auto"/>
            <w:shd w:val="clear" w:color="auto" w:fill="auto"/>
            <w:noWrap/>
            <w:tcMar>
              <w:top w:w="15" w:type="dxa"/>
              <w:left w:w="15" w:type="dxa"/>
              <w:bottom w:w="0" w:type="dxa"/>
              <w:right w:w="15" w:type="dxa"/>
            </w:tcMar>
            <w:vAlign w:val="bottom"/>
            <w:hideMark/>
          </w:tcPr>
          <w:p w14:paraId="377BCB8A"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-0.32</w:t>
            </w:r>
            <w:r w:rsidRPr="00663A72">
              <w:rPr>
                <w:rFonts w:ascii="Times New Roman" w:hAnsi="Times New Roman" w:cs="Times New Roman"/>
                <w:kern w:val="0"/>
                <w:sz w:val="22"/>
                <w:szCs w:val="24"/>
              </w:rPr>
              <w:t>26</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233C4F97"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-0.117</w:t>
            </w:r>
            <w:r w:rsidRPr="00663A72">
              <w:rPr>
                <w:rFonts w:ascii="Times New Roman" w:hAnsi="Times New Roman" w:cs="Times New Roman"/>
                <w:kern w:val="0"/>
                <w:sz w:val="22"/>
                <w:szCs w:val="24"/>
              </w:rPr>
              <w:t>5</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5BC62141"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0.291</w:t>
            </w:r>
            <w:r w:rsidRPr="00663A72">
              <w:rPr>
                <w:rFonts w:ascii="Times New Roman" w:hAnsi="Times New Roman" w:cs="Times New Roman"/>
                <w:kern w:val="0"/>
                <w:sz w:val="22"/>
                <w:szCs w:val="24"/>
              </w:rPr>
              <w:t>2</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5AF6ACCD"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-0.52</w:t>
            </w:r>
            <w:r w:rsidRPr="00663A72">
              <w:rPr>
                <w:rFonts w:ascii="Times New Roman" w:hAnsi="Times New Roman" w:cs="Times New Roman"/>
                <w:kern w:val="0"/>
                <w:sz w:val="22"/>
                <w:szCs w:val="24"/>
              </w:rPr>
              <w:t>17</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44502DC8"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-0.198</w:t>
            </w:r>
            <w:r w:rsidRPr="00663A72">
              <w:rPr>
                <w:rFonts w:ascii="Times New Roman" w:hAnsi="Times New Roman" w:cs="Times New Roman"/>
                <w:kern w:val="0"/>
                <w:sz w:val="22"/>
                <w:szCs w:val="24"/>
              </w:rPr>
              <w:t>3</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52F92E6B"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c>
          <w:tcPr>
            <w:tcW w:w="0" w:type="auto"/>
            <w:shd w:val="clear" w:color="auto" w:fill="auto"/>
            <w:noWrap/>
            <w:tcMar>
              <w:top w:w="15" w:type="dxa"/>
              <w:left w:w="15" w:type="dxa"/>
              <w:bottom w:w="0" w:type="dxa"/>
              <w:right w:w="15" w:type="dxa"/>
            </w:tcMar>
            <w:vAlign w:val="bottom"/>
            <w:hideMark/>
          </w:tcPr>
          <w:p w14:paraId="3C7693C4" w14:textId="77777777" w:rsidR="00A813AB" w:rsidRPr="00663A72" w:rsidRDefault="00A813AB" w:rsidP="00A813AB">
            <w:pPr>
              <w:widowControl/>
              <w:spacing w:line="0" w:lineRule="atLeast"/>
              <w:jc w:val="center"/>
              <w:rPr>
                <w:rFonts w:ascii="Times New Roman" w:hAnsi="Times New Roman" w:cs="Times New Roman"/>
                <w:kern w:val="0"/>
                <w:sz w:val="22"/>
                <w:szCs w:val="24"/>
              </w:rPr>
            </w:pPr>
          </w:p>
        </w:tc>
      </w:tr>
      <w:tr w:rsidR="00A813AB" w:rsidRPr="00663A72" w14:paraId="6E186948" w14:textId="77777777" w:rsidTr="00A813AB">
        <w:trPr>
          <w:trHeight w:val="285"/>
        </w:trPr>
        <w:tc>
          <w:tcPr>
            <w:tcW w:w="0" w:type="auto"/>
            <w:tcBorders>
              <w:top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384FC"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E</w:t>
            </w:r>
            <w:r w:rsidRPr="00663A72">
              <w:rPr>
                <w:rFonts w:ascii="Times New Roman" w:hAnsi="Times New Roman" w:cs="Times New Roman"/>
                <w:kern w:val="0"/>
                <w:sz w:val="22"/>
                <w:szCs w:val="24"/>
              </w:rPr>
              <w:t>nergy price</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3821B9C6"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-0.464</w:t>
            </w:r>
            <w:r w:rsidRPr="00663A72">
              <w:rPr>
                <w:rFonts w:ascii="Times New Roman" w:hAnsi="Times New Roman" w:cs="Times New Roman"/>
                <w:kern w:val="0"/>
                <w:sz w:val="22"/>
                <w:szCs w:val="24"/>
              </w:rPr>
              <w:t>2</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00E0AF16"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0.175</w:t>
            </w:r>
            <w:r w:rsidRPr="00663A72">
              <w:rPr>
                <w:rFonts w:ascii="Times New Roman" w:hAnsi="Times New Roman" w:cs="Times New Roman"/>
                <w:kern w:val="0"/>
                <w:sz w:val="22"/>
                <w:szCs w:val="24"/>
              </w:rPr>
              <w:t>3</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46A97D6A"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0.01</w:t>
            </w:r>
            <w:r w:rsidRPr="00663A72">
              <w:rPr>
                <w:rFonts w:ascii="Times New Roman" w:hAnsi="Times New Roman" w:cs="Times New Roman"/>
                <w:kern w:val="0"/>
                <w:sz w:val="22"/>
                <w:szCs w:val="24"/>
              </w:rPr>
              <w:t>26</w:t>
            </w:r>
          </w:p>
        </w:tc>
        <w:tc>
          <w:tcPr>
            <w:tcW w:w="0" w:type="auto"/>
            <w:shd w:val="clear" w:color="auto" w:fill="auto"/>
            <w:noWrap/>
            <w:tcMar>
              <w:top w:w="15" w:type="dxa"/>
              <w:left w:w="15" w:type="dxa"/>
              <w:bottom w:w="0" w:type="dxa"/>
              <w:right w:w="15" w:type="dxa"/>
            </w:tcMar>
            <w:vAlign w:val="bottom"/>
            <w:hideMark/>
          </w:tcPr>
          <w:p w14:paraId="6F3D1B9B"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-0.095</w:t>
            </w:r>
            <w:r w:rsidRPr="00663A72">
              <w:rPr>
                <w:rFonts w:ascii="Times New Roman" w:hAnsi="Times New Roman" w:cs="Times New Roman"/>
                <w:kern w:val="0"/>
                <w:sz w:val="22"/>
                <w:szCs w:val="24"/>
              </w:rPr>
              <w:t>2</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1658F548"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0.055</w:t>
            </w:r>
            <w:r w:rsidRPr="00663A72">
              <w:rPr>
                <w:rFonts w:ascii="Times New Roman" w:hAnsi="Times New Roman" w:cs="Times New Roman"/>
                <w:kern w:val="0"/>
                <w:sz w:val="22"/>
                <w:szCs w:val="24"/>
              </w:rPr>
              <w:t>3</w:t>
            </w:r>
          </w:p>
        </w:tc>
        <w:tc>
          <w:tcPr>
            <w:tcW w:w="0" w:type="auto"/>
            <w:shd w:val="clear" w:color="auto" w:fill="auto"/>
            <w:noWrap/>
            <w:tcMar>
              <w:top w:w="15" w:type="dxa"/>
              <w:left w:w="15" w:type="dxa"/>
              <w:bottom w:w="0" w:type="dxa"/>
              <w:right w:w="15" w:type="dxa"/>
            </w:tcMar>
            <w:vAlign w:val="bottom"/>
            <w:hideMark/>
          </w:tcPr>
          <w:p w14:paraId="6DC69B41"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0.321</w:t>
            </w:r>
            <w:r w:rsidRPr="00663A72">
              <w:rPr>
                <w:rFonts w:ascii="Times New Roman" w:hAnsi="Times New Roman" w:cs="Times New Roman"/>
                <w:kern w:val="0"/>
                <w:sz w:val="22"/>
                <w:szCs w:val="24"/>
              </w:rPr>
              <w:t>5</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773EED1E"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-0.07</w:t>
            </w:r>
            <w:r w:rsidRPr="00663A72">
              <w:rPr>
                <w:rFonts w:ascii="Times New Roman" w:hAnsi="Times New Roman" w:cs="Times New Roman"/>
                <w:kern w:val="0"/>
                <w:sz w:val="22"/>
                <w:szCs w:val="24"/>
              </w:rPr>
              <w:t>25</w:t>
            </w:r>
          </w:p>
        </w:tc>
        <w:tc>
          <w:tcPr>
            <w:tcW w:w="0" w:type="auto"/>
            <w:shd w:val="clear" w:color="auto" w:fill="auto"/>
            <w:noWrap/>
            <w:tcMar>
              <w:top w:w="15" w:type="dxa"/>
              <w:left w:w="15" w:type="dxa"/>
              <w:bottom w:w="0" w:type="dxa"/>
              <w:right w:w="15" w:type="dxa"/>
            </w:tcMar>
            <w:vAlign w:val="bottom"/>
            <w:hideMark/>
          </w:tcPr>
          <w:p w14:paraId="441B964D"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0.542</w:t>
            </w:r>
            <w:r w:rsidRPr="00663A72">
              <w:rPr>
                <w:rFonts w:ascii="Times New Roman" w:hAnsi="Times New Roman" w:cs="Times New Roman"/>
                <w:kern w:val="0"/>
                <w:sz w:val="22"/>
                <w:szCs w:val="24"/>
              </w:rPr>
              <w:t>5</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7161F24B"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0.057</w:t>
            </w:r>
            <w:r w:rsidRPr="00663A72">
              <w:rPr>
                <w:rFonts w:ascii="Times New Roman" w:hAnsi="Times New Roman" w:cs="Times New Roman"/>
                <w:kern w:val="0"/>
                <w:sz w:val="22"/>
                <w:szCs w:val="24"/>
              </w:rPr>
              <w:t>4</w:t>
            </w:r>
            <w:r w:rsidRPr="00663A72">
              <w:rPr>
                <w:rFonts w:ascii="Times New Roman" w:hAnsi="Times New Roman" w:cs="Times New Roman" w:hint="eastAsia"/>
                <w:kern w:val="0"/>
                <w:sz w:val="22"/>
                <w:szCs w:val="24"/>
              </w:rPr>
              <w:t>*</w:t>
            </w:r>
          </w:p>
        </w:tc>
        <w:tc>
          <w:tcPr>
            <w:tcW w:w="0" w:type="auto"/>
            <w:shd w:val="clear" w:color="auto" w:fill="auto"/>
            <w:noWrap/>
            <w:tcMar>
              <w:top w:w="15" w:type="dxa"/>
              <w:left w:w="15" w:type="dxa"/>
              <w:bottom w:w="0" w:type="dxa"/>
              <w:right w:w="15" w:type="dxa"/>
            </w:tcMar>
            <w:vAlign w:val="bottom"/>
            <w:hideMark/>
          </w:tcPr>
          <w:p w14:paraId="55991DC8" w14:textId="77777777" w:rsidR="00A813AB" w:rsidRPr="00663A72" w:rsidRDefault="00A813AB" w:rsidP="00A813AB">
            <w:pPr>
              <w:widowControl/>
              <w:spacing w:line="0" w:lineRule="atLeast"/>
              <w:jc w:val="center"/>
              <w:rPr>
                <w:rFonts w:ascii="Times New Roman" w:hAnsi="Times New Roman" w:cs="Times New Roman"/>
                <w:kern w:val="0"/>
                <w:sz w:val="22"/>
                <w:szCs w:val="24"/>
              </w:rPr>
            </w:pPr>
            <w:r w:rsidRPr="00663A72">
              <w:rPr>
                <w:rFonts w:ascii="Times New Roman" w:hAnsi="Times New Roman" w:cs="Times New Roman" w:hint="eastAsia"/>
                <w:kern w:val="0"/>
                <w:sz w:val="22"/>
                <w:szCs w:val="24"/>
              </w:rPr>
              <w:t>1</w:t>
            </w:r>
          </w:p>
        </w:tc>
      </w:tr>
    </w:tbl>
    <w:p w14:paraId="5EF537DC" w14:textId="742A5339" w:rsidR="00950063" w:rsidRPr="00663A72" w:rsidRDefault="00A813AB">
      <w:pPr>
        <w:rPr>
          <w:rFonts w:ascii="Times New Roman" w:hAnsi="Times New Roman" w:cs="Times New Roman"/>
          <w:bCs/>
          <w:sz w:val="24"/>
          <w:szCs w:val="24"/>
        </w:rPr>
      </w:pPr>
      <w:r w:rsidRPr="00663A72">
        <w:rPr>
          <w:rFonts w:ascii="Times New Roman" w:hAnsi="Times New Roman" w:cs="Times New Roman"/>
          <w:noProof/>
          <w:sz w:val="24"/>
          <w:szCs w:val="24"/>
        </w:rPr>
        <w:t>***</w:t>
      </w:r>
      <w:r w:rsidR="00663A72">
        <w:rPr>
          <w:rFonts w:ascii="Times New Roman" w:hAnsi="Times New Roman" w:cs="Times New Roman"/>
          <w:noProof/>
          <w:sz w:val="24"/>
          <w:szCs w:val="24"/>
        </w:rPr>
        <w:t xml:space="preserve"> </w:t>
      </w:r>
      <w:r w:rsidRPr="00663A72">
        <w:rPr>
          <w:rFonts w:ascii="Times New Roman" w:hAnsi="Times New Roman" w:cs="Times New Roman"/>
          <w:noProof/>
          <w:sz w:val="24"/>
          <w:szCs w:val="24"/>
        </w:rPr>
        <w:t>p-value &lt; 0.01; ** p-value &lt; 0.05, * p-value &lt; 0.1.</w:t>
      </w:r>
    </w:p>
    <w:p w14:paraId="6C989CBD" w14:textId="35C1E3AA" w:rsidR="00950063" w:rsidRPr="00663A72" w:rsidRDefault="00950063">
      <w:pPr>
        <w:rPr>
          <w:rFonts w:ascii="Times New Roman" w:hAnsi="Times New Roman" w:cs="Times New Roman"/>
          <w:bCs/>
          <w:sz w:val="24"/>
          <w:szCs w:val="24"/>
        </w:rPr>
      </w:pPr>
    </w:p>
    <w:p w14:paraId="6A47D070" w14:textId="77777777" w:rsidR="00950063" w:rsidRPr="00663A72" w:rsidRDefault="00950063">
      <w:pPr>
        <w:rPr>
          <w:rFonts w:ascii="Times New Roman" w:hAnsi="Times New Roman" w:cs="Times New Roman"/>
          <w:bCs/>
          <w:sz w:val="24"/>
          <w:szCs w:val="24"/>
        </w:rPr>
      </w:pPr>
    </w:p>
    <w:p w14:paraId="56113CB3" w14:textId="16FA4CB9" w:rsidR="00C95C95" w:rsidRPr="00950063" w:rsidRDefault="00C95C95">
      <w:pPr>
        <w:rPr>
          <w:rFonts w:ascii="Times New Roman" w:hAnsi="Times New Roman" w:cs="Times New Roman"/>
          <w:b/>
          <w:sz w:val="24"/>
          <w:szCs w:val="24"/>
        </w:rPr>
      </w:pPr>
      <w:r w:rsidRPr="00950063">
        <w:rPr>
          <w:rFonts w:ascii="Times New Roman" w:hAnsi="Times New Roman" w:cs="Times New Roman"/>
          <w:b/>
          <w:sz w:val="24"/>
          <w:szCs w:val="24"/>
        </w:rPr>
        <w:br w:type="page"/>
      </w:r>
    </w:p>
    <w:p w14:paraId="4D2A3448" w14:textId="365089BD" w:rsidR="00CA0F8D" w:rsidRDefault="005A16AB" w:rsidP="00CA0F8D">
      <w:pPr>
        <w:rPr>
          <w:rFonts w:ascii="Times New Roman" w:hAnsi="Times New Roman" w:cs="Times New Roman"/>
          <w:b/>
          <w:sz w:val="24"/>
          <w:szCs w:val="24"/>
        </w:rPr>
      </w:pPr>
      <w:r w:rsidRPr="0005270C">
        <w:rPr>
          <w:rFonts w:ascii="Times New Roman" w:hAnsi="Times New Roman" w:cs="Times New Roman"/>
          <w:b/>
          <w:sz w:val="24"/>
          <w:szCs w:val="24"/>
        </w:rPr>
        <w:t xml:space="preserve">Table </w:t>
      </w:r>
      <w:r w:rsidR="001C0727">
        <w:rPr>
          <w:rFonts w:ascii="Times New Roman" w:hAnsi="Times New Roman" w:cs="Times New Roman"/>
          <w:b/>
          <w:sz w:val="24"/>
          <w:szCs w:val="24"/>
        </w:rPr>
        <w:t>3</w:t>
      </w:r>
      <w:r w:rsidR="00CA0F8D">
        <w:rPr>
          <w:rFonts w:ascii="Times New Roman" w:hAnsi="Times New Roman" w:cs="Times New Roman"/>
          <w:b/>
          <w:sz w:val="24"/>
          <w:szCs w:val="24"/>
        </w:rPr>
        <w:t xml:space="preserve"> </w:t>
      </w:r>
    </w:p>
    <w:p w14:paraId="7417EF0F" w14:textId="5B92379A" w:rsidR="005A16AB" w:rsidRPr="00CA0F8D" w:rsidRDefault="0016522B" w:rsidP="00CA0F8D">
      <w:pPr>
        <w:rPr>
          <w:rFonts w:ascii="Times New Roman" w:hAnsi="Times New Roman" w:cs="Times New Roman"/>
          <w:bCs/>
          <w:sz w:val="24"/>
          <w:szCs w:val="24"/>
        </w:rPr>
      </w:pPr>
      <w:r w:rsidRPr="00CA0F8D">
        <w:rPr>
          <w:rFonts w:ascii="Times New Roman" w:hAnsi="Times New Roman" w:cs="Times New Roman"/>
          <w:bCs/>
          <w:sz w:val="24"/>
          <w:szCs w:val="24"/>
        </w:rPr>
        <w:t xml:space="preserve">The </w:t>
      </w:r>
      <w:r w:rsidR="00CA0F8D" w:rsidRPr="00CA0F8D">
        <w:rPr>
          <w:rFonts w:ascii="Times New Roman" w:hAnsi="Times New Roman" w:cs="Times New Roman"/>
          <w:bCs/>
          <w:sz w:val="24"/>
          <w:szCs w:val="24"/>
        </w:rPr>
        <w:t>e</w:t>
      </w:r>
      <w:r w:rsidR="005A16AB" w:rsidRPr="00CA0F8D">
        <w:rPr>
          <w:rFonts w:ascii="Times New Roman" w:hAnsi="Times New Roman" w:cs="Times New Roman"/>
          <w:bCs/>
          <w:sz w:val="24"/>
          <w:szCs w:val="24"/>
        </w:rPr>
        <w:t xml:space="preserve">ffect of </w:t>
      </w:r>
      <w:r w:rsidR="00CA0F8D" w:rsidRPr="00CA0F8D">
        <w:rPr>
          <w:rFonts w:ascii="Times New Roman" w:hAnsi="Times New Roman" w:cs="Times New Roman"/>
          <w:bCs/>
          <w:sz w:val="24"/>
          <w:szCs w:val="24"/>
        </w:rPr>
        <w:t>s</w:t>
      </w:r>
      <w:r w:rsidR="005A16AB" w:rsidRPr="00CA0F8D">
        <w:rPr>
          <w:rFonts w:ascii="Times New Roman" w:hAnsi="Times New Roman" w:cs="Times New Roman"/>
          <w:bCs/>
          <w:sz w:val="24"/>
          <w:szCs w:val="24"/>
        </w:rPr>
        <w:t xml:space="preserve">ectoral FDI on </w:t>
      </w:r>
      <w:r w:rsidR="00CA0F8D" w:rsidRPr="00CA0F8D">
        <w:rPr>
          <w:rFonts w:ascii="Times New Roman" w:hAnsi="Times New Roman" w:cs="Times New Roman"/>
          <w:bCs/>
          <w:sz w:val="24"/>
          <w:szCs w:val="24"/>
        </w:rPr>
        <w:t>e</w:t>
      </w:r>
      <w:r w:rsidRPr="00CA0F8D">
        <w:rPr>
          <w:rFonts w:ascii="Times New Roman" w:hAnsi="Times New Roman" w:cs="Times New Roman"/>
          <w:bCs/>
          <w:sz w:val="24"/>
          <w:szCs w:val="24"/>
        </w:rPr>
        <w:t xml:space="preserve">nergy </w:t>
      </w:r>
      <w:r w:rsidR="00CA0F8D" w:rsidRPr="00CA0F8D">
        <w:rPr>
          <w:rFonts w:ascii="Times New Roman" w:hAnsi="Times New Roman" w:cs="Times New Roman"/>
          <w:bCs/>
          <w:sz w:val="24"/>
          <w:szCs w:val="24"/>
        </w:rPr>
        <w:t>i</w:t>
      </w:r>
      <w:r w:rsidR="005A16AB" w:rsidRPr="00CA0F8D">
        <w:rPr>
          <w:rFonts w:ascii="Times New Roman" w:hAnsi="Times New Roman" w:cs="Times New Roman"/>
          <w:bCs/>
          <w:sz w:val="24"/>
          <w:szCs w:val="24"/>
        </w:rPr>
        <w:t>ntensity</w:t>
      </w:r>
      <w:r w:rsidR="00663A72">
        <w:rPr>
          <w:rFonts w:ascii="Times New Roman" w:hAnsi="Times New Roman" w:cs="Times New Roman"/>
          <w:bCs/>
          <w:sz w:val="24"/>
          <w:szCs w:val="24"/>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1719"/>
        <w:gridCol w:w="1720"/>
        <w:gridCol w:w="1720"/>
        <w:gridCol w:w="1720"/>
        <w:gridCol w:w="1720"/>
        <w:gridCol w:w="1720"/>
      </w:tblGrid>
      <w:tr w:rsidR="009B5D6A" w:rsidRPr="0005270C" w14:paraId="4E9EF887" w14:textId="31357ED2" w:rsidTr="009B5D6A">
        <w:tc>
          <w:tcPr>
            <w:tcW w:w="1304" w:type="pct"/>
            <w:tcBorders>
              <w:top w:val="single" w:sz="4" w:space="0" w:color="auto"/>
              <w:bottom w:val="single" w:sz="4" w:space="0" w:color="auto"/>
              <w:right w:val="single" w:sz="4" w:space="0" w:color="auto"/>
            </w:tcBorders>
          </w:tcPr>
          <w:p w14:paraId="553B034A" w14:textId="77777777" w:rsidR="007615E1" w:rsidRPr="0005270C" w:rsidRDefault="007615E1" w:rsidP="00523551">
            <w:pPr>
              <w:spacing w:line="276" w:lineRule="auto"/>
              <w:rPr>
                <w:rFonts w:ascii="Times New Roman" w:hAnsi="Times New Roman" w:cs="Times New Roman"/>
                <w:b/>
                <w:sz w:val="24"/>
                <w:szCs w:val="24"/>
              </w:rPr>
            </w:pPr>
          </w:p>
        </w:tc>
        <w:tc>
          <w:tcPr>
            <w:tcW w:w="1232" w:type="pct"/>
            <w:gridSpan w:val="2"/>
            <w:tcBorders>
              <w:top w:val="single" w:sz="4" w:space="0" w:color="auto"/>
              <w:left w:val="single" w:sz="4" w:space="0" w:color="auto"/>
              <w:bottom w:val="single" w:sz="4" w:space="0" w:color="auto"/>
              <w:right w:val="single" w:sz="4" w:space="0" w:color="auto"/>
            </w:tcBorders>
          </w:tcPr>
          <w:p w14:paraId="53FA1D00" w14:textId="77777777" w:rsidR="007615E1" w:rsidRPr="0005270C" w:rsidRDefault="007615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1</w:t>
            </w:r>
          </w:p>
          <w:p w14:paraId="3D377127" w14:textId="77777777" w:rsidR="007615E1" w:rsidRPr="0005270C" w:rsidRDefault="007615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Primary sector</w:t>
            </w:r>
          </w:p>
        </w:tc>
        <w:tc>
          <w:tcPr>
            <w:tcW w:w="1232" w:type="pct"/>
            <w:gridSpan w:val="2"/>
            <w:tcBorders>
              <w:top w:val="single" w:sz="4" w:space="0" w:color="auto"/>
              <w:left w:val="single" w:sz="4" w:space="0" w:color="auto"/>
              <w:bottom w:val="single" w:sz="4" w:space="0" w:color="auto"/>
              <w:right w:val="nil"/>
            </w:tcBorders>
          </w:tcPr>
          <w:p w14:paraId="12FCAB14" w14:textId="77777777" w:rsidR="007615E1" w:rsidRPr="0005270C" w:rsidRDefault="007615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2</w:t>
            </w:r>
          </w:p>
          <w:p w14:paraId="023BE3CE" w14:textId="1B187B35" w:rsidR="007615E1" w:rsidRPr="0005270C" w:rsidRDefault="007615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Secondary sector</w:t>
            </w:r>
          </w:p>
        </w:tc>
        <w:tc>
          <w:tcPr>
            <w:tcW w:w="1232" w:type="pct"/>
            <w:gridSpan w:val="2"/>
            <w:tcBorders>
              <w:top w:val="single" w:sz="4" w:space="0" w:color="auto"/>
              <w:left w:val="single" w:sz="4" w:space="0" w:color="auto"/>
              <w:bottom w:val="single" w:sz="4" w:space="0" w:color="auto"/>
              <w:right w:val="nil"/>
            </w:tcBorders>
          </w:tcPr>
          <w:p w14:paraId="2C8C8BF6" w14:textId="4D077ACA" w:rsidR="007615E1" w:rsidRPr="0005270C" w:rsidRDefault="007615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3</w:t>
            </w:r>
          </w:p>
          <w:p w14:paraId="6C4F0385" w14:textId="64DF9993" w:rsidR="007615E1" w:rsidRPr="0005270C" w:rsidRDefault="007615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Tertiary sector</w:t>
            </w:r>
          </w:p>
        </w:tc>
      </w:tr>
      <w:tr w:rsidR="009B5D6A" w:rsidRPr="0005270C" w14:paraId="109EA2DE" w14:textId="2E46FF3A" w:rsidTr="009B5D6A">
        <w:tc>
          <w:tcPr>
            <w:tcW w:w="1304" w:type="pct"/>
            <w:tcBorders>
              <w:top w:val="single" w:sz="4" w:space="0" w:color="auto"/>
              <w:bottom w:val="single" w:sz="4" w:space="0" w:color="auto"/>
              <w:right w:val="single" w:sz="4" w:space="0" w:color="auto"/>
            </w:tcBorders>
          </w:tcPr>
          <w:p w14:paraId="43B130B5" w14:textId="77777777" w:rsidR="007615E1" w:rsidRPr="0005270C" w:rsidRDefault="007615E1" w:rsidP="007615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p-value of nonlinearity test</w:t>
            </w:r>
          </w:p>
        </w:tc>
        <w:tc>
          <w:tcPr>
            <w:tcW w:w="1232" w:type="pct"/>
            <w:gridSpan w:val="2"/>
            <w:tcBorders>
              <w:top w:val="single" w:sz="4" w:space="0" w:color="auto"/>
              <w:left w:val="single" w:sz="4" w:space="0" w:color="auto"/>
              <w:bottom w:val="single" w:sz="4" w:space="0" w:color="auto"/>
              <w:right w:val="single" w:sz="4" w:space="0" w:color="auto"/>
            </w:tcBorders>
          </w:tcPr>
          <w:p w14:paraId="7FA65C2D" w14:textId="3EAF4185" w:rsidR="007615E1" w:rsidRPr="0005270C" w:rsidRDefault="007615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c>
          <w:tcPr>
            <w:tcW w:w="1232" w:type="pct"/>
            <w:gridSpan w:val="2"/>
            <w:tcBorders>
              <w:top w:val="single" w:sz="4" w:space="0" w:color="auto"/>
              <w:left w:val="single" w:sz="4" w:space="0" w:color="auto"/>
              <w:bottom w:val="single" w:sz="4" w:space="0" w:color="auto"/>
              <w:right w:val="nil"/>
            </w:tcBorders>
          </w:tcPr>
          <w:p w14:paraId="2C2B350B" w14:textId="77777777" w:rsidR="007615E1" w:rsidRPr="0005270C" w:rsidRDefault="007615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c>
          <w:tcPr>
            <w:tcW w:w="1232" w:type="pct"/>
            <w:gridSpan w:val="2"/>
            <w:tcBorders>
              <w:top w:val="single" w:sz="4" w:space="0" w:color="auto"/>
              <w:left w:val="single" w:sz="4" w:space="0" w:color="auto"/>
              <w:bottom w:val="single" w:sz="4" w:space="0" w:color="auto"/>
              <w:right w:val="nil"/>
            </w:tcBorders>
          </w:tcPr>
          <w:p w14:paraId="74BA1BEC" w14:textId="54DBFB9D" w:rsidR="007615E1" w:rsidRPr="0005270C" w:rsidRDefault="007615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r>
      <w:tr w:rsidR="009B5D6A" w:rsidRPr="0005270C" w14:paraId="2EC38AD4" w14:textId="22CE345B" w:rsidTr="009B5D6A">
        <w:tc>
          <w:tcPr>
            <w:tcW w:w="1304" w:type="pct"/>
            <w:tcBorders>
              <w:top w:val="single" w:sz="4" w:space="0" w:color="auto"/>
              <w:bottom w:val="single" w:sz="4" w:space="0" w:color="auto"/>
              <w:right w:val="single" w:sz="4" w:space="0" w:color="auto"/>
            </w:tcBorders>
          </w:tcPr>
          <w:p w14:paraId="30DAD725" w14:textId="77777777" w:rsidR="00F40FE1" w:rsidRPr="0005270C" w:rsidRDefault="00F40FE1" w:rsidP="00F40F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 xml:space="preserve">Tipping point </w:t>
            </w:r>
          </w:p>
        </w:tc>
        <w:tc>
          <w:tcPr>
            <w:tcW w:w="616" w:type="pct"/>
            <w:tcBorders>
              <w:top w:val="single" w:sz="4" w:space="0" w:color="auto"/>
              <w:left w:val="single" w:sz="4" w:space="0" w:color="auto"/>
              <w:bottom w:val="single" w:sz="4" w:space="0" w:color="auto"/>
            </w:tcBorders>
          </w:tcPr>
          <w:p w14:paraId="567C7EA2" w14:textId="2FE8752B"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Pr="0005270C">
              <w:rPr>
                <w:rFonts w:ascii="Times New Roman" w:hAnsi="Times New Roman" w:cs="Times New Roman"/>
                <w:sz w:val="24"/>
                <w:szCs w:val="24"/>
              </w:rPr>
              <w:t>0.0001</w:t>
            </w:r>
          </w:p>
        </w:tc>
        <w:tc>
          <w:tcPr>
            <w:tcW w:w="616" w:type="pct"/>
            <w:tcBorders>
              <w:top w:val="single" w:sz="4" w:space="0" w:color="auto"/>
              <w:bottom w:val="single" w:sz="4" w:space="0" w:color="auto"/>
              <w:right w:val="single" w:sz="4" w:space="0" w:color="auto"/>
            </w:tcBorders>
          </w:tcPr>
          <w:p w14:paraId="0112DEAD" w14:textId="42C771C2"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q&gt;0.0001</w:t>
            </w:r>
          </w:p>
        </w:tc>
        <w:tc>
          <w:tcPr>
            <w:tcW w:w="616" w:type="pct"/>
            <w:tcBorders>
              <w:top w:val="single" w:sz="4" w:space="0" w:color="auto"/>
              <w:left w:val="single" w:sz="4" w:space="0" w:color="auto"/>
              <w:bottom w:val="single" w:sz="4" w:space="0" w:color="auto"/>
            </w:tcBorders>
          </w:tcPr>
          <w:p w14:paraId="4BF553CF" w14:textId="0DDCDC48"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Pr="0005270C">
              <w:rPr>
                <w:rFonts w:ascii="Times New Roman" w:hAnsi="Times New Roman" w:cs="Times New Roman"/>
                <w:sz w:val="24"/>
                <w:szCs w:val="24"/>
              </w:rPr>
              <w:t>0.0039</w:t>
            </w:r>
          </w:p>
        </w:tc>
        <w:tc>
          <w:tcPr>
            <w:tcW w:w="616" w:type="pct"/>
            <w:tcBorders>
              <w:top w:val="single" w:sz="4" w:space="0" w:color="auto"/>
              <w:bottom w:val="single" w:sz="4" w:space="0" w:color="auto"/>
              <w:right w:val="single" w:sz="4" w:space="0" w:color="auto"/>
            </w:tcBorders>
          </w:tcPr>
          <w:p w14:paraId="1D9D188D" w14:textId="1DEB7B7E"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q&gt;0.0039</w:t>
            </w:r>
          </w:p>
        </w:tc>
        <w:tc>
          <w:tcPr>
            <w:tcW w:w="616" w:type="pct"/>
            <w:tcBorders>
              <w:top w:val="single" w:sz="4" w:space="0" w:color="auto"/>
              <w:left w:val="single" w:sz="4" w:space="0" w:color="auto"/>
              <w:bottom w:val="single" w:sz="4" w:space="0" w:color="auto"/>
              <w:right w:val="nil"/>
            </w:tcBorders>
          </w:tcPr>
          <w:p w14:paraId="612FAE73" w14:textId="6C68B3BD"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Pr="0005270C">
              <w:rPr>
                <w:rFonts w:ascii="Times New Roman" w:hAnsi="Times New Roman" w:cs="Times New Roman"/>
                <w:sz w:val="24"/>
                <w:szCs w:val="24"/>
              </w:rPr>
              <w:t>0.0079</w:t>
            </w:r>
          </w:p>
        </w:tc>
        <w:tc>
          <w:tcPr>
            <w:tcW w:w="616" w:type="pct"/>
            <w:tcBorders>
              <w:top w:val="single" w:sz="4" w:space="0" w:color="auto"/>
              <w:left w:val="nil"/>
              <w:bottom w:val="single" w:sz="4" w:space="0" w:color="auto"/>
              <w:right w:val="nil"/>
            </w:tcBorders>
          </w:tcPr>
          <w:p w14:paraId="5BBB5834" w14:textId="1EC9F80C"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q&gt;0.0079</w:t>
            </w:r>
          </w:p>
        </w:tc>
      </w:tr>
      <w:tr w:rsidR="009B5D6A" w:rsidRPr="0005270C" w14:paraId="573571DD" w14:textId="3D33B83B" w:rsidTr="009B5D6A">
        <w:tc>
          <w:tcPr>
            <w:tcW w:w="1304" w:type="pct"/>
            <w:tcBorders>
              <w:top w:val="single" w:sz="4" w:space="0" w:color="auto"/>
              <w:bottom w:val="nil"/>
              <w:right w:val="single" w:sz="4" w:space="0" w:color="auto"/>
            </w:tcBorders>
          </w:tcPr>
          <w:p w14:paraId="1EB1A3EF" w14:textId="49A96541" w:rsidR="00F40FE1" w:rsidRPr="0005270C" w:rsidRDefault="00523551" w:rsidP="00F40F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 xml:space="preserve">Sectoral </w:t>
            </w:r>
            <w:r w:rsidR="00F40FE1" w:rsidRPr="0005270C">
              <w:rPr>
                <w:rFonts w:ascii="Times New Roman" w:hAnsi="Times New Roman" w:cs="Times New Roman"/>
                <w:i/>
                <w:sz w:val="24"/>
                <w:szCs w:val="24"/>
              </w:rPr>
              <w:t>FDI</w:t>
            </w:r>
          </w:p>
        </w:tc>
        <w:tc>
          <w:tcPr>
            <w:tcW w:w="616" w:type="pct"/>
            <w:tcBorders>
              <w:top w:val="single" w:sz="4" w:space="0" w:color="auto"/>
              <w:left w:val="single" w:sz="4" w:space="0" w:color="auto"/>
            </w:tcBorders>
          </w:tcPr>
          <w:p w14:paraId="1FEAD527" w14:textId="26CF6241"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-0.7884</w:t>
            </w:r>
          </w:p>
        </w:tc>
        <w:tc>
          <w:tcPr>
            <w:tcW w:w="616" w:type="pct"/>
            <w:tcBorders>
              <w:top w:val="single" w:sz="4" w:space="0" w:color="auto"/>
              <w:right w:val="single" w:sz="4" w:space="0" w:color="auto"/>
            </w:tcBorders>
          </w:tcPr>
          <w:p w14:paraId="0EFFFE08" w14:textId="02CE97C6"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-0.0807</w:t>
            </w:r>
          </w:p>
        </w:tc>
        <w:tc>
          <w:tcPr>
            <w:tcW w:w="616" w:type="pct"/>
            <w:tcBorders>
              <w:top w:val="single" w:sz="4" w:space="0" w:color="auto"/>
              <w:left w:val="single" w:sz="4" w:space="0" w:color="auto"/>
            </w:tcBorders>
          </w:tcPr>
          <w:p w14:paraId="0DC1299D" w14:textId="7A4D6BF5"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1.2006***</w:t>
            </w:r>
          </w:p>
        </w:tc>
        <w:tc>
          <w:tcPr>
            <w:tcW w:w="616" w:type="pct"/>
            <w:tcBorders>
              <w:top w:val="single" w:sz="4" w:space="0" w:color="auto"/>
              <w:right w:val="single" w:sz="4" w:space="0" w:color="auto"/>
            </w:tcBorders>
          </w:tcPr>
          <w:p w14:paraId="4666220F" w14:textId="0A38DEB6" w:rsidR="00F40FE1" w:rsidRPr="0005270C" w:rsidRDefault="00A175EF" w:rsidP="009B5D6A">
            <w:pPr>
              <w:spacing w:line="276" w:lineRule="auto"/>
              <w:jc w:val="center"/>
              <w:rPr>
                <w:rFonts w:ascii="Times New Roman" w:hAnsi="Times New Roman" w:cs="Times New Roman"/>
                <w:sz w:val="24"/>
                <w:szCs w:val="24"/>
              </w:rPr>
            </w:pPr>
            <w:r>
              <w:rPr>
                <w:rFonts w:ascii="Times New Roman" w:hAnsi="Times New Roman" w:cs="Times New Roman"/>
                <w:sz w:val="24"/>
                <w:szCs w:val="24"/>
              </w:rPr>
              <w:t>-0.0386**</w:t>
            </w:r>
          </w:p>
        </w:tc>
        <w:tc>
          <w:tcPr>
            <w:tcW w:w="616" w:type="pct"/>
            <w:tcBorders>
              <w:top w:val="single" w:sz="4" w:space="0" w:color="auto"/>
              <w:left w:val="single" w:sz="4" w:space="0" w:color="auto"/>
              <w:right w:val="nil"/>
            </w:tcBorders>
          </w:tcPr>
          <w:p w14:paraId="416EAE8D" w14:textId="7FB3941E"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.085</w:t>
            </w:r>
            <w:r w:rsidRPr="0005270C">
              <w:rPr>
                <w:rFonts w:ascii="Times New Roman" w:hAnsi="Times New Roman" w:cs="Times New Roman"/>
                <w:sz w:val="24"/>
                <w:szCs w:val="24"/>
              </w:rPr>
              <w:t>4*</w:t>
            </w:r>
          </w:p>
        </w:tc>
        <w:tc>
          <w:tcPr>
            <w:tcW w:w="616" w:type="pct"/>
            <w:tcBorders>
              <w:top w:val="single" w:sz="4" w:space="0" w:color="auto"/>
              <w:left w:val="nil"/>
              <w:right w:val="nil"/>
            </w:tcBorders>
          </w:tcPr>
          <w:p w14:paraId="042F7426" w14:textId="5AF305B2"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.010</w:t>
            </w:r>
            <w:r w:rsidR="009B5D6A" w:rsidRPr="0005270C">
              <w:rPr>
                <w:rFonts w:ascii="Times New Roman" w:hAnsi="Times New Roman" w:cs="Times New Roman"/>
                <w:sz w:val="24"/>
                <w:szCs w:val="24"/>
              </w:rPr>
              <w:t>4***</w:t>
            </w:r>
          </w:p>
        </w:tc>
      </w:tr>
      <w:tr w:rsidR="009B5D6A" w:rsidRPr="0005270C" w14:paraId="589F2789" w14:textId="2B877893" w:rsidTr="009B5D6A">
        <w:tc>
          <w:tcPr>
            <w:tcW w:w="1304" w:type="pct"/>
            <w:tcBorders>
              <w:top w:val="nil"/>
              <w:bottom w:val="nil"/>
              <w:right w:val="single" w:sz="4" w:space="0" w:color="auto"/>
            </w:tcBorders>
          </w:tcPr>
          <w:p w14:paraId="385E1203" w14:textId="77777777" w:rsidR="00F40FE1" w:rsidRPr="0005270C" w:rsidRDefault="00F40FE1" w:rsidP="00F40FE1">
            <w:pPr>
              <w:spacing w:line="276" w:lineRule="auto"/>
              <w:rPr>
                <w:rFonts w:ascii="Times New Roman" w:hAnsi="Times New Roman" w:cs="Times New Roman"/>
                <w:i/>
                <w:sz w:val="24"/>
                <w:szCs w:val="24"/>
              </w:rPr>
            </w:pPr>
          </w:p>
        </w:tc>
        <w:tc>
          <w:tcPr>
            <w:tcW w:w="616" w:type="pct"/>
            <w:tcBorders>
              <w:left w:val="single" w:sz="4" w:space="0" w:color="auto"/>
            </w:tcBorders>
          </w:tcPr>
          <w:p w14:paraId="0BE5D80E" w14:textId="6A5F6F10"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(0.7126)</w:t>
            </w:r>
          </w:p>
        </w:tc>
        <w:tc>
          <w:tcPr>
            <w:tcW w:w="616" w:type="pct"/>
            <w:tcBorders>
              <w:right w:val="single" w:sz="4" w:space="0" w:color="auto"/>
            </w:tcBorders>
          </w:tcPr>
          <w:p w14:paraId="0B9E5832" w14:textId="0F822ECF"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(0.1535)</w:t>
            </w:r>
          </w:p>
        </w:tc>
        <w:tc>
          <w:tcPr>
            <w:tcW w:w="616" w:type="pct"/>
            <w:tcBorders>
              <w:left w:val="single" w:sz="4" w:space="0" w:color="auto"/>
            </w:tcBorders>
          </w:tcPr>
          <w:p w14:paraId="54AA381A" w14:textId="23217568"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(0.2060)</w:t>
            </w:r>
          </w:p>
        </w:tc>
        <w:tc>
          <w:tcPr>
            <w:tcW w:w="616" w:type="pct"/>
            <w:tcBorders>
              <w:right w:val="single" w:sz="4" w:space="0" w:color="auto"/>
            </w:tcBorders>
          </w:tcPr>
          <w:p w14:paraId="2137114B" w14:textId="4732688D"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A175EF">
              <w:rPr>
                <w:rFonts w:ascii="Times New Roman" w:hAnsi="Times New Roman" w:cs="Times New Roman"/>
                <w:sz w:val="24"/>
                <w:szCs w:val="24"/>
              </w:rPr>
              <w:t>0181</w:t>
            </w:r>
            <w:r w:rsidRPr="0005270C">
              <w:rPr>
                <w:rFonts w:ascii="Times New Roman" w:hAnsi="Times New Roman" w:cs="Times New Roman"/>
                <w:sz w:val="24"/>
                <w:szCs w:val="24"/>
              </w:rPr>
              <w:t>)</w:t>
            </w:r>
          </w:p>
        </w:tc>
        <w:tc>
          <w:tcPr>
            <w:tcW w:w="616" w:type="pct"/>
            <w:tcBorders>
              <w:left w:val="single" w:sz="4" w:space="0" w:color="auto"/>
              <w:right w:val="nil"/>
            </w:tcBorders>
          </w:tcPr>
          <w:p w14:paraId="6A9B7DC2" w14:textId="54B8604D"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.044</w:t>
            </w:r>
            <w:r w:rsidR="009B5D6A" w:rsidRPr="0005270C">
              <w:rPr>
                <w:rFonts w:ascii="Times New Roman" w:hAnsi="Times New Roman" w:cs="Times New Roman"/>
                <w:sz w:val="24"/>
                <w:szCs w:val="24"/>
              </w:rPr>
              <w:t>5</w:t>
            </w:r>
            <w:r w:rsidRPr="0005270C">
              <w:rPr>
                <w:rFonts w:ascii="Times New Roman" w:hAnsi="Times New Roman" w:cs="Times New Roman"/>
                <w:sz w:val="24"/>
                <w:szCs w:val="24"/>
              </w:rPr>
              <w:t>)</w:t>
            </w:r>
          </w:p>
        </w:tc>
        <w:tc>
          <w:tcPr>
            <w:tcW w:w="616" w:type="pct"/>
            <w:tcBorders>
              <w:left w:val="nil"/>
              <w:right w:val="nil"/>
            </w:tcBorders>
          </w:tcPr>
          <w:p w14:paraId="07295DAC" w14:textId="282A241D"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.003</w:t>
            </w:r>
            <w:r w:rsidR="009B5D6A" w:rsidRPr="0005270C">
              <w:rPr>
                <w:rFonts w:ascii="Times New Roman" w:hAnsi="Times New Roman" w:cs="Times New Roman"/>
                <w:sz w:val="24"/>
                <w:szCs w:val="24"/>
              </w:rPr>
              <w:t>5</w:t>
            </w:r>
            <w:r w:rsidRPr="0005270C">
              <w:rPr>
                <w:rFonts w:ascii="Times New Roman" w:hAnsi="Times New Roman" w:cs="Times New Roman"/>
                <w:sz w:val="24"/>
                <w:szCs w:val="24"/>
              </w:rPr>
              <w:t>)</w:t>
            </w:r>
          </w:p>
        </w:tc>
      </w:tr>
      <w:tr w:rsidR="009B5D6A" w:rsidRPr="0005270C" w14:paraId="619D8A75" w14:textId="58FB40C9" w:rsidTr="009B5D6A">
        <w:tc>
          <w:tcPr>
            <w:tcW w:w="1304" w:type="pct"/>
            <w:tcBorders>
              <w:top w:val="nil"/>
              <w:bottom w:val="nil"/>
              <w:right w:val="single" w:sz="4" w:space="0" w:color="auto"/>
            </w:tcBorders>
          </w:tcPr>
          <w:p w14:paraId="7BE15DE1" w14:textId="35046FD5" w:rsidR="00F40FE1" w:rsidRPr="0005270C" w:rsidRDefault="00F40FE1" w:rsidP="00F40F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GDP per capita</w:t>
            </w:r>
          </w:p>
        </w:tc>
        <w:tc>
          <w:tcPr>
            <w:tcW w:w="616" w:type="pct"/>
            <w:tcBorders>
              <w:left w:val="single" w:sz="4" w:space="0" w:color="auto"/>
            </w:tcBorders>
          </w:tcPr>
          <w:p w14:paraId="0FDB6B11" w14:textId="1DDE3ED7"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-0.0492***</w:t>
            </w:r>
          </w:p>
        </w:tc>
        <w:tc>
          <w:tcPr>
            <w:tcW w:w="616" w:type="pct"/>
            <w:tcBorders>
              <w:right w:val="single" w:sz="4" w:space="0" w:color="auto"/>
            </w:tcBorders>
          </w:tcPr>
          <w:p w14:paraId="6FA7150F" w14:textId="66731E4B"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-0.0392***</w:t>
            </w:r>
          </w:p>
        </w:tc>
        <w:tc>
          <w:tcPr>
            <w:tcW w:w="616" w:type="pct"/>
            <w:tcBorders>
              <w:left w:val="single" w:sz="4" w:space="0" w:color="auto"/>
            </w:tcBorders>
          </w:tcPr>
          <w:p w14:paraId="77DFCEE4" w14:textId="0C485F61"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-0.0490</w:t>
            </w:r>
            <w:r w:rsidR="009B5D6A" w:rsidRPr="0005270C">
              <w:rPr>
                <w:rFonts w:ascii="Times New Roman" w:hAnsi="Times New Roman" w:cs="Times New Roman"/>
                <w:sz w:val="24"/>
                <w:szCs w:val="24"/>
              </w:rPr>
              <w:t>***</w:t>
            </w:r>
          </w:p>
        </w:tc>
        <w:tc>
          <w:tcPr>
            <w:tcW w:w="616" w:type="pct"/>
            <w:tcBorders>
              <w:right w:val="single" w:sz="4" w:space="0" w:color="auto"/>
            </w:tcBorders>
          </w:tcPr>
          <w:p w14:paraId="6010F723" w14:textId="791491EE"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.0564</w:t>
            </w:r>
            <w:r w:rsidR="009B5D6A" w:rsidRPr="0005270C">
              <w:rPr>
                <w:rFonts w:ascii="Times New Roman" w:hAnsi="Times New Roman" w:cs="Times New Roman"/>
                <w:sz w:val="24"/>
                <w:szCs w:val="24"/>
              </w:rPr>
              <w:t>***</w:t>
            </w:r>
          </w:p>
        </w:tc>
        <w:tc>
          <w:tcPr>
            <w:tcW w:w="616" w:type="pct"/>
            <w:tcBorders>
              <w:left w:val="single" w:sz="4" w:space="0" w:color="auto"/>
              <w:right w:val="nil"/>
            </w:tcBorders>
          </w:tcPr>
          <w:p w14:paraId="05E5F2BA" w14:textId="41BA3ED5"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.0385</w:t>
            </w:r>
            <w:r w:rsidR="009B5D6A" w:rsidRPr="0005270C">
              <w:rPr>
                <w:rFonts w:ascii="Times New Roman" w:hAnsi="Times New Roman" w:cs="Times New Roman"/>
                <w:sz w:val="24"/>
                <w:szCs w:val="24"/>
              </w:rPr>
              <w:t>***</w:t>
            </w:r>
          </w:p>
        </w:tc>
        <w:tc>
          <w:tcPr>
            <w:tcW w:w="616" w:type="pct"/>
            <w:tcBorders>
              <w:left w:val="nil"/>
              <w:right w:val="nil"/>
            </w:tcBorders>
          </w:tcPr>
          <w:p w14:paraId="39F14CCA" w14:textId="6CDE27BF"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.085</w:t>
            </w:r>
            <w:r w:rsidR="009B5D6A" w:rsidRPr="0005270C">
              <w:rPr>
                <w:rFonts w:ascii="Times New Roman" w:hAnsi="Times New Roman" w:cs="Times New Roman"/>
                <w:sz w:val="24"/>
                <w:szCs w:val="24"/>
              </w:rPr>
              <w:t>6</w:t>
            </w:r>
          </w:p>
        </w:tc>
      </w:tr>
      <w:tr w:rsidR="009B5D6A" w:rsidRPr="0005270C" w14:paraId="34431102" w14:textId="791BBF31" w:rsidTr="009B5D6A">
        <w:tc>
          <w:tcPr>
            <w:tcW w:w="1304" w:type="pct"/>
            <w:tcBorders>
              <w:top w:val="nil"/>
              <w:bottom w:val="nil"/>
              <w:right w:val="single" w:sz="4" w:space="0" w:color="auto"/>
            </w:tcBorders>
          </w:tcPr>
          <w:p w14:paraId="2BA4C43E" w14:textId="77777777" w:rsidR="00F40FE1" w:rsidRPr="0005270C" w:rsidRDefault="00F40FE1" w:rsidP="00F40FE1">
            <w:pPr>
              <w:spacing w:line="276" w:lineRule="auto"/>
              <w:rPr>
                <w:rFonts w:ascii="Times New Roman" w:hAnsi="Times New Roman" w:cs="Times New Roman"/>
                <w:i/>
                <w:sz w:val="24"/>
                <w:szCs w:val="24"/>
              </w:rPr>
            </w:pPr>
          </w:p>
        </w:tc>
        <w:tc>
          <w:tcPr>
            <w:tcW w:w="616" w:type="pct"/>
            <w:tcBorders>
              <w:left w:val="single" w:sz="4" w:space="0" w:color="auto"/>
            </w:tcBorders>
          </w:tcPr>
          <w:p w14:paraId="6B095164" w14:textId="4E2D2B5C"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(0.0040)</w:t>
            </w:r>
          </w:p>
        </w:tc>
        <w:tc>
          <w:tcPr>
            <w:tcW w:w="616" w:type="pct"/>
            <w:tcBorders>
              <w:right w:val="single" w:sz="4" w:space="0" w:color="auto"/>
            </w:tcBorders>
          </w:tcPr>
          <w:p w14:paraId="5F84657C" w14:textId="04A19F04"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(0.0055)</w:t>
            </w:r>
          </w:p>
        </w:tc>
        <w:tc>
          <w:tcPr>
            <w:tcW w:w="616" w:type="pct"/>
            <w:tcBorders>
              <w:left w:val="single" w:sz="4" w:space="0" w:color="auto"/>
            </w:tcBorders>
          </w:tcPr>
          <w:p w14:paraId="75361F22" w14:textId="3D28DFE2"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.003</w:t>
            </w:r>
            <w:r w:rsidR="009B5D6A" w:rsidRPr="0005270C">
              <w:rPr>
                <w:rFonts w:ascii="Times New Roman" w:hAnsi="Times New Roman" w:cs="Times New Roman"/>
                <w:sz w:val="24"/>
                <w:szCs w:val="24"/>
              </w:rPr>
              <w:t>1</w:t>
            </w:r>
            <w:r w:rsidRPr="0005270C">
              <w:rPr>
                <w:rFonts w:ascii="Times New Roman" w:hAnsi="Times New Roman" w:cs="Times New Roman"/>
                <w:sz w:val="24"/>
                <w:szCs w:val="24"/>
              </w:rPr>
              <w:t>)</w:t>
            </w:r>
          </w:p>
        </w:tc>
        <w:tc>
          <w:tcPr>
            <w:tcW w:w="616" w:type="pct"/>
            <w:tcBorders>
              <w:right w:val="single" w:sz="4" w:space="0" w:color="auto"/>
            </w:tcBorders>
          </w:tcPr>
          <w:p w14:paraId="38555A6E" w14:textId="7B32D6B2" w:rsidR="00F40FE1" w:rsidRPr="0005270C" w:rsidRDefault="00F40FE1" w:rsidP="009B5D6A">
            <w:pPr>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.003</w:t>
            </w:r>
            <w:r w:rsidR="009B5D6A" w:rsidRPr="0005270C">
              <w:rPr>
                <w:rFonts w:ascii="Times New Roman" w:hAnsi="Times New Roman" w:cs="Times New Roman"/>
                <w:sz w:val="24"/>
                <w:szCs w:val="24"/>
              </w:rPr>
              <w:t>3</w:t>
            </w:r>
            <w:r w:rsidRPr="0005270C">
              <w:rPr>
                <w:rFonts w:ascii="Times New Roman" w:hAnsi="Times New Roman" w:cs="Times New Roman"/>
                <w:sz w:val="24"/>
                <w:szCs w:val="24"/>
              </w:rPr>
              <w:t>)</w:t>
            </w:r>
          </w:p>
        </w:tc>
        <w:tc>
          <w:tcPr>
            <w:tcW w:w="616" w:type="pct"/>
            <w:tcBorders>
              <w:left w:val="single" w:sz="4" w:space="0" w:color="auto"/>
              <w:right w:val="nil"/>
            </w:tcBorders>
          </w:tcPr>
          <w:p w14:paraId="3D7B0A33" w14:textId="47B3E760"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.0036)</w:t>
            </w:r>
          </w:p>
        </w:tc>
        <w:tc>
          <w:tcPr>
            <w:tcW w:w="616" w:type="pct"/>
            <w:tcBorders>
              <w:left w:val="nil"/>
              <w:right w:val="nil"/>
            </w:tcBorders>
          </w:tcPr>
          <w:p w14:paraId="3882A486" w14:textId="6F23B8C7" w:rsidR="00F40FE1" w:rsidRPr="0005270C" w:rsidRDefault="00F40FE1" w:rsidP="009B5D6A">
            <w:pPr>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.007</w:t>
            </w:r>
            <w:r w:rsidR="009B5D6A" w:rsidRPr="0005270C">
              <w:rPr>
                <w:rFonts w:ascii="Times New Roman" w:hAnsi="Times New Roman" w:cs="Times New Roman"/>
                <w:sz w:val="24"/>
                <w:szCs w:val="24"/>
              </w:rPr>
              <w:t>5</w:t>
            </w:r>
            <w:r w:rsidRPr="0005270C">
              <w:rPr>
                <w:rFonts w:ascii="Times New Roman" w:hAnsi="Times New Roman" w:cs="Times New Roman"/>
                <w:sz w:val="24"/>
                <w:szCs w:val="24"/>
              </w:rPr>
              <w:t>)</w:t>
            </w:r>
          </w:p>
        </w:tc>
      </w:tr>
      <w:tr w:rsidR="009B5D6A" w:rsidRPr="0005270C" w14:paraId="38C2A001" w14:textId="06EE8DE9" w:rsidTr="009B5D6A">
        <w:tc>
          <w:tcPr>
            <w:tcW w:w="1304" w:type="pct"/>
            <w:tcBorders>
              <w:top w:val="nil"/>
              <w:bottom w:val="nil"/>
              <w:right w:val="single" w:sz="4" w:space="0" w:color="auto"/>
            </w:tcBorders>
          </w:tcPr>
          <w:p w14:paraId="3F2F9CAC" w14:textId="11018FB2" w:rsidR="00F40FE1" w:rsidRPr="0005270C" w:rsidRDefault="00F40FE1" w:rsidP="00F40F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Population</w:t>
            </w:r>
          </w:p>
        </w:tc>
        <w:tc>
          <w:tcPr>
            <w:tcW w:w="616" w:type="pct"/>
            <w:tcBorders>
              <w:left w:val="single" w:sz="4" w:space="0" w:color="auto"/>
            </w:tcBorders>
          </w:tcPr>
          <w:p w14:paraId="209A5B89" w14:textId="6BC3334D"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-0.0106***</w:t>
            </w:r>
          </w:p>
        </w:tc>
        <w:tc>
          <w:tcPr>
            <w:tcW w:w="616" w:type="pct"/>
            <w:tcBorders>
              <w:right w:val="single" w:sz="4" w:space="0" w:color="auto"/>
            </w:tcBorders>
          </w:tcPr>
          <w:p w14:paraId="5CB66392" w14:textId="0EBD6865"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-0.0058**</w:t>
            </w:r>
          </w:p>
        </w:tc>
        <w:tc>
          <w:tcPr>
            <w:tcW w:w="616" w:type="pct"/>
            <w:tcBorders>
              <w:left w:val="single" w:sz="4" w:space="0" w:color="auto"/>
            </w:tcBorders>
          </w:tcPr>
          <w:p w14:paraId="5C16B8D8" w14:textId="36A39A85"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.0197</w:t>
            </w:r>
            <w:r w:rsidR="009B5D6A" w:rsidRPr="0005270C">
              <w:rPr>
                <w:rFonts w:ascii="Times New Roman" w:hAnsi="Times New Roman" w:cs="Times New Roman"/>
                <w:sz w:val="24"/>
                <w:szCs w:val="24"/>
              </w:rPr>
              <w:t>***</w:t>
            </w:r>
          </w:p>
        </w:tc>
        <w:tc>
          <w:tcPr>
            <w:tcW w:w="616" w:type="pct"/>
            <w:tcBorders>
              <w:right w:val="single" w:sz="4" w:space="0" w:color="auto"/>
            </w:tcBorders>
          </w:tcPr>
          <w:p w14:paraId="6EBE2A61" w14:textId="322F31FB"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.0040</w:t>
            </w:r>
            <w:r w:rsidR="009B5D6A" w:rsidRPr="0005270C">
              <w:rPr>
                <w:rFonts w:ascii="Times New Roman" w:hAnsi="Times New Roman" w:cs="Times New Roman"/>
                <w:sz w:val="24"/>
                <w:szCs w:val="24"/>
              </w:rPr>
              <w:t>**</w:t>
            </w:r>
          </w:p>
        </w:tc>
        <w:tc>
          <w:tcPr>
            <w:tcW w:w="616" w:type="pct"/>
            <w:tcBorders>
              <w:left w:val="single" w:sz="4" w:space="0" w:color="auto"/>
              <w:right w:val="nil"/>
            </w:tcBorders>
          </w:tcPr>
          <w:p w14:paraId="106CCB5E" w14:textId="33B420CE"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.002</w:t>
            </w:r>
            <w:r w:rsidRPr="0005270C">
              <w:rPr>
                <w:rFonts w:ascii="Times New Roman" w:hAnsi="Times New Roman" w:cs="Times New Roman"/>
                <w:sz w:val="24"/>
                <w:szCs w:val="24"/>
              </w:rPr>
              <w:t>2</w:t>
            </w:r>
          </w:p>
        </w:tc>
        <w:tc>
          <w:tcPr>
            <w:tcW w:w="616" w:type="pct"/>
            <w:tcBorders>
              <w:left w:val="nil"/>
              <w:right w:val="nil"/>
            </w:tcBorders>
          </w:tcPr>
          <w:p w14:paraId="08C6E656" w14:textId="5000D309"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.0235</w:t>
            </w:r>
            <w:r w:rsidR="009B5D6A" w:rsidRPr="0005270C">
              <w:rPr>
                <w:rFonts w:ascii="Times New Roman" w:hAnsi="Times New Roman" w:cs="Times New Roman"/>
                <w:sz w:val="24"/>
                <w:szCs w:val="24"/>
              </w:rPr>
              <w:t>***</w:t>
            </w:r>
          </w:p>
        </w:tc>
      </w:tr>
      <w:tr w:rsidR="009B5D6A" w:rsidRPr="0005270C" w14:paraId="7B7F4975" w14:textId="517F17AE" w:rsidTr="009B5D6A">
        <w:tc>
          <w:tcPr>
            <w:tcW w:w="1304" w:type="pct"/>
            <w:tcBorders>
              <w:top w:val="nil"/>
              <w:bottom w:val="nil"/>
              <w:right w:val="single" w:sz="4" w:space="0" w:color="auto"/>
            </w:tcBorders>
          </w:tcPr>
          <w:p w14:paraId="129F6017" w14:textId="77777777" w:rsidR="00F40FE1" w:rsidRPr="0005270C" w:rsidRDefault="00F40FE1" w:rsidP="00F40FE1">
            <w:pPr>
              <w:spacing w:line="276" w:lineRule="auto"/>
              <w:rPr>
                <w:rFonts w:ascii="Times New Roman" w:hAnsi="Times New Roman" w:cs="Times New Roman"/>
                <w:i/>
                <w:sz w:val="24"/>
                <w:szCs w:val="24"/>
              </w:rPr>
            </w:pPr>
          </w:p>
        </w:tc>
        <w:tc>
          <w:tcPr>
            <w:tcW w:w="616" w:type="pct"/>
            <w:tcBorders>
              <w:left w:val="single" w:sz="4" w:space="0" w:color="auto"/>
            </w:tcBorders>
          </w:tcPr>
          <w:p w14:paraId="0736180B" w14:textId="0EFB4BA1"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(0.0018)</w:t>
            </w:r>
          </w:p>
        </w:tc>
        <w:tc>
          <w:tcPr>
            <w:tcW w:w="616" w:type="pct"/>
            <w:tcBorders>
              <w:right w:val="single" w:sz="4" w:space="0" w:color="auto"/>
            </w:tcBorders>
          </w:tcPr>
          <w:p w14:paraId="41450EA0" w14:textId="59572015" w:rsidR="00F40FE1" w:rsidRPr="0005270C" w:rsidRDefault="00F40FE1" w:rsidP="009B5D6A">
            <w:pPr>
              <w:jc w:val="center"/>
              <w:rPr>
                <w:rFonts w:ascii="Times New Roman" w:hAnsi="Times New Roman" w:cs="Times New Roman"/>
                <w:sz w:val="24"/>
                <w:szCs w:val="24"/>
              </w:rPr>
            </w:pPr>
            <w:r w:rsidRPr="0005270C">
              <w:rPr>
                <w:rFonts w:ascii="Times New Roman" w:hAnsi="Times New Roman" w:cs="Times New Roman"/>
                <w:sz w:val="24"/>
                <w:szCs w:val="24"/>
              </w:rPr>
              <w:t>(0.0022)</w:t>
            </w:r>
          </w:p>
        </w:tc>
        <w:tc>
          <w:tcPr>
            <w:tcW w:w="616" w:type="pct"/>
            <w:tcBorders>
              <w:left w:val="single" w:sz="4" w:space="0" w:color="auto"/>
            </w:tcBorders>
          </w:tcPr>
          <w:p w14:paraId="114EE58C" w14:textId="61CB7719"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.001</w:t>
            </w:r>
            <w:r w:rsidR="009B5D6A" w:rsidRPr="0005270C">
              <w:rPr>
                <w:rFonts w:ascii="Times New Roman" w:hAnsi="Times New Roman" w:cs="Times New Roman"/>
                <w:sz w:val="24"/>
                <w:szCs w:val="24"/>
              </w:rPr>
              <w:t>2</w:t>
            </w:r>
            <w:r w:rsidRPr="0005270C">
              <w:rPr>
                <w:rFonts w:ascii="Times New Roman" w:hAnsi="Times New Roman" w:cs="Times New Roman"/>
                <w:sz w:val="24"/>
                <w:szCs w:val="24"/>
              </w:rPr>
              <w:t>)</w:t>
            </w:r>
          </w:p>
        </w:tc>
        <w:tc>
          <w:tcPr>
            <w:tcW w:w="616" w:type="pct"/>
            <w:tcBorders>
              <w:right w:val="single" w:sz="4" w:space="0" w:color="auto"/>
            </w:tcBorders>
          </w:tcPr>
          <w:p w14:paraId="1AC8E209" w14:textId="04E76725"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.0016)</w:t>
            </w:r>
          </w:p>
        </w:tc>
        <w:tc>
          <w:tcPr>
            <w:tcW w:w="616" w:type="pct"/>
            <w:tcBorders>
              <w:left w:val="single" w:sz="4" w:space="0" w:color="auto"/>
              <w:right w:val="nil"/>
            </w:tcBorders>
          </w:tcPr>
          <w:p w14:paraId="27943343" w14:textId="72654E96" w:rsidR="00F40FE1" w:rsidRPr="0005270C" w:rsidRDefault="00F40FE1" w:rsidP="009B5D6A">
            <w:pPr>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.001</w:t>
            </w:r>
            <w:r w:rsidR="009B5D6A" w:rsidRPr="0005270C">
              <w:rPr>
                <w:rFonts w:ascii="Times New Roman" w:hAnsi="Times New Roman" w:cs="Times New Roman"/>
                <w:sz w:val="24"/>
                <w:szCs w:val="24"/>
              </w:rPr>
              <w:t>4</w:t>
            </w:r>
            <w:r w:rsidRPr="0005270C">
              <w:rPr>
                <w:rFonts w:ascii="Times New Roman" w:hAnsi="Times New Roman" w:cs="Times New Roman"/>
                <w:sz w:val="24"/>
                <w:szCs w:val="24"/>
              </w:rPr>
              <w:t>)</w:t>
            </w:r>
          </w:p>
        </w:tc>
        <w:tc>
          <w:tcPr>
            <w:tcW w:w="616" w:type="pct"/>
            <w:tcBorders>
              <w:left w:val="nil"/>
              <w:right w:val="nil"/>
            </w:tcBorders>
          </w:tcPr>
          <w:p w14:paraId="13BC4F05" w14:textId="3BF3041B"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.003</w:t>
            </w:r>
            <w:r w:rsidR="009B5D6A" w:rsidRPr="0005270C">
              <w:rPr>
                <w:rFonts w:ascii="Times New Roman" w:hAnsi="Times New Roman" w:cs="Times New Roman"/>
                <w:sz w:val="24"/>
                <w:szCs w:val="24"/>
              </w:rPr>
              <w:t>1</w:t>
            </w:r>
            <w:r w:rsidRPr="0005270C">
              <w:rPr>
                <w:rFonts w:ascii="Times New Roman" w:hAnsi="Times New Roman" w:cs="Times New Roman"/>
                <w:sz w:val="24"/>
                <w:szCs w:val="24"/>
              </w:rPr>
              <w:t>)</w:t>
            </w:r>
          </w:p>
        </w:tc>
      </w:tr>
      <w:tr w:rsidR="009B5D6A" w:rsidRPr="0005270C" w14:paraId="6F24DD81" w14:textId="3A30405E" w:rsidTr="009B5D6A">
        <w:tc>
          <w:tcPr>
            <w:tcW w:w="1304" w:type="pct"/>
            <w:tcBorders>
              <w:top w:val="nil"/>
              <w:bottom w:val="nil"/>
              <w:right w:val="single" w:sz="4" w:space="0" w:color="auto"/>
            </w:tcBorders>
          </w:tcPr>
          <w:p w14:paraId="7293881A" w14:textId="06431BAB" w:rsidR="00F40FE1" w:rsidRPr="0005270C" w:rsidRDefault="00F40FE1" w:rsidP="00F40F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Energy Price</w:t>
            </w:r>
          </w:p>
        </w:tc>
        <w:tc>
          <w:tcPr>
            <w:tcW w:w="616" w:type="pct"/>
            <w:tcBorders>
              <w:left w:val="single" w:sz="4" w:space="0" w:color="auto"/>
            </w:tcBorders>
          </w:tcPr>
          <w:p w14:paraId="20D93BAB" w14:textId="3C34BFCD"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0.0004***</w:t>
            </w:r>
          </w:p>
        </w:tc>
        <w:tc>
          <w:tcPr>
            <w:tcW w:w="616" w:type="pct"/>
            <w:tcBorders>
              <w:right w:val="single" w:sz="4" w:space="0" w:color="auto"/>
            </w:tcBorders>
          </w:tcPr>
          <w:p w14:paraId="48D2CA17" w14:textId="617E8BEA"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-0.0010***</w:t>
            </w:r>
          </w:p>
        </w:tc>
        <w:tc>
          <w:tcPr>
            <w:tcW w:w="616" w:type="pct"/>
            <w:tcBorders>
              <w:left w:val="single" w:sz="4" w:space="0" w:color="auto"/>
            </w:tcBorders>
          </w:tcPr>
          <w:p w14:paraId="599FAC52" w14:textId="7F67D174"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.000</w:t>
            </w:r>
            <w:r w:rsidRPr="0005270C">
              <w:rPr>
                <w:rFonts w:ascii="Times New Roman" w:hAnsi="Times New Roman" w:cs="Times New Roman"/>
                <w:sz w:val="24"/>
                <w:szCs w:val="24"/>
              </w:rPr>
              <w:t>1</w:t>
            </w:r>
          </w:p>
        </w:tc>
        <w:tc>
          <w:tcPr>
            <w:tcW w:w="616" w:type="pct"/>
            <w:tcBorders>
              <w:right w:val="single" w:sz="4" w:space="0" w:color="auto"/>
            </w:tcBorders>
          </w:tcPr>
          <w:p w14:paraId="5DA2A911" w14:textId="05969CE9"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.0008</w:t>
            </w:r>
            <w:r w:rsidR="009B5D6A" w:rsidRPr="0005270C">
              <w:rPr>
                <w:rFonts w:ascii="Times New Roman" w:hAnsi="Times New Roman" w:cs="Times New Roman"/>
                <w:sz w:val="24"/>
                <w:szCs w:val="24"/>
              </w:rPr>
              <w:t>***</w:t>
            </w:r>
          </w:p>
        </w:tc>
        <w:tc>
          <w:tcPr>
            <w:tcW w:w="616" w:type="pct"/>
            <w:tcBorders>
              <w:left w:val="single" w:sz="4" w:space="0" w:color="auto"/>
              <w:right w:val="nil"/>
            </w:tcBorders>
          </w:tcPr>
          <w:p w14:paraId="443CE4DD" w14:textId="2B22FB7B"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.0014</w:t>
            </w:r>
            <w:r w:rsidR="009B5D6A" w:rsidRPr="0005270C">
              <w:rPr>
                <w:rFonts w:ascii="Times New Roman" w:hAnsi="Times New Roman" w:cs="Times New Roman"/>
                <w:sz w:val="24"/>
                <w:szCs w:val="24"/>
              </w:rPr>
              <w:t>***</w:t>
            </w:r>
          </w:p>
        </w:tc>
        <w:tc>
          <w:tcPr>
            <w:tcW w:w="616" w:type="pct"/>
            <w:tcBorders>
              <w:left w:val="nil"/>
              <w:right w:val="nil"/>
            </w:tcBorders>
          </w:tcPr>
          <w:p w14:paraId="68222FE9" w14:textId="04970DF6"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.0003</w:t>
            </w:r>
          </w:p>
        </w:tc>
      </w:tr>
      <w:tr w:rsidR="009B5D6A" w:rsidRPr="0005270C" w14:paraId="0A42892A" w14:textId="0294EEB7" w:rsidTr="009B5D6A">
        <w:tc>
          <w:tcPr>
            <w:tcW w:w="1304" w:type="pct"/>
            <w:tcBorders>
              <w:top w:val="nil"/>
              <w:bottom w:val="nil"/>
              <w:right w:val="single" w:sz="4" w:space="0" w:color="auto"/>
            </w:tcBorders>
          </w:tcPr>
          <w:p w14:paraId="63680CA0" w14:textId="77777777" w:rsidR="00F40FE1" w:rsidRPr="0005270C" w:rsidRDefault="00F40FE1" w:rsidP="00F40FE1">
            <w:pPr>
              <w:spacing w:line="276" w:lineRule="auto"/>
              <w:rPr>
                <w:rFonts w:ascii="Times New Roman" w:hAnsi="Times New Roman" w:cs="Times New Roman"/>
                <w:i/>
                <w:sz w:val="24"/>
                <w:szCs w:val="24"/>
              </w:rPr>
            </w:pPr>
          </w:p>
        </w:tc>
        <w:tc>
          <w:tcPr>
            <w:tcW w:w="616" w:type="pct"/>
            <w:tcBorders>
              <w:left w:val="single" w:sz="4" w:space="0" w:color="auto"/>
            </w:tcBorders>
          </w:tcPr>
          <w:p w14:paraId="29B936C9" w14:textId="5CAE793A"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(0.0001)</w:t>
            </w:r>
          </w:p>
        </w:tc>
        <w:tc>
          <w:tcPr>
            <w:tcW w:w="616" w:type="pct"/>
            <w:tcBorders>
              <w:right w:val="single" w:sz="4" w:space="0" w:color="auto"/>
            </w:tcBorders>
          </w:tcPr>
          <w:p w14:paraId="41777CA2" w14:textId="3C265D5E"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(0.0002)</w:t>
            </w:r>
          </w:p>
        </w:tc>
        <w:tc>
          <w:tcPr>
            <w:tcW w:w="616" w:type="pct"/>
            <w:tcBorders>
              <w:left w:val="single" w:sz="4" w:space="0" w:color="auto"/>
            </w:tcBorders>
          </w:tcPr>
          <w:p w14:paraId="1FF534DC" w14:textId="235EED79"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.000</w:t>
            </w:r>
            <w:r w:rsidR="009B5D6A" w:rsidRPr="0005270C">
              <w:rPr>
                <w:rFonts w:ascii="Times New Roman" w:hAnsi="Times New Roman" w:cs="Times New Roman"/>
                <w:sz w:val="24"/>
                <w:szCs w:val="24"/>
              </w:rPr>
              <w:t>1</w:t>
            </w:r>
            <w:r w:rsidRPr="0005270C">
              <w:rPr>
                <w:rFonts w:ascii="Times New Roman" w:hAnsi="Times New Roman" w:cs="Times New Roman"/>
                <w:sz w:val="24"/>
                <w:szCs w:val="24"/>
              </w:rPr>
              <w:t>)</w:t>
            </w:r>
          </w:p>
        </w:tc>
        <w:tc>
          <w:tcPr>
            <w:tcW w:w="616" w:type="pct"/>
            <w:tcBorders>
              <w:right w:val="single" w:sz="4" w:space="0" w:color="auto"/>
            </w:tcBorders>
          </w:tcPr>
          <w:p w14:paraId="1CF9A5E1" w14:textId="565F10DE"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.0001)</w:t>
            </w:r>
          </w:p>
        </w:tc>
        <w:tc>
          <w:tcPr>
            <w:tcW w:w="616" w:type="pct"/>
            <w:tcBorders>
              <w:left w:val="single" w:sz="4" w:space="0" w:color="auto"/>
              <w:right w:val="nil"/>
            </w:tcBorders>
          </w:tcPr>
          <w:p w14:paraId="305D66EE" w14:textId="179AE34F"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.000</w:t>
            </w:r>
            <w:r w:rsidR="009B5D6A" w:rsidRPr="0005270C">
              <w:rPr>
                <w:rFonts w:ascii="Times New Roman" w:hAnsi="Times New Roman" w:cs="Times New Roman"/>
                <w:sz w:val="24"/>
                <w:szCs w:val="24"/>
              </w:rPr>
              <w:t>3</w:t>
            </w:r>
            <w:r w:rsidRPr="0005270C">
              <w:rPr>
                <w:rFonts w:ascii="Times New Roman" w:hAnsi="Times New Roman" w:cs="Times New Roman"/>
                <w:sz w:val="24"/>
                <w:szCs w:val="24"/>
              </w:rPr>
              <w:t>)</w:t>
            </w:r>
          </w:p>
        </w:tc>
        <w:tc>
          <w:tcPr>
            <w:tcW w:w="616" w:type="pct"/>
            <w:tcBorders>
              <w:left w:val="nil"/>
              <w:right w:val="nil"/>
            </w:tcBorders>
          </w:tcPr>
          <w:p w14:paraId="269699A1" w14:textId="51B47149"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.0002)</w:t>
            </w:r>
          </w:p>
        </w:tc>
      </w:tr>
      <w:tr w:rsidR="009B5D6A" w:rsidRPr="0005270C" w14:paraId="07B3420C" w14:textId="7A908356" w:rsidTr="009B5D6A">
        <w:tc>
          <w:tcPr>
            <w:tcW w:w="1304" w:type="pct"/>
            <w:tcBorders>
              <w:top w:val="nil"/>
              <w:bottom w:val="nil"/>
              <w:right w:val="single" w:sz="4" w:space="0" w:color="auto"/>
            </w:tcBorders>
          </w:tcPr>
          <w:p w14:paraId="4154C2EE" w14:textId="13C0DCA0" w:rsidR="00F40FE1" w:rsidRPr="0005270C" w:rsidRDefault="00F40FE1" w:rsidP="00F40F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Sectoral R&amp;D</w:t>
            </w:r>
          </w:p>
        </w:tc>
        <w:tc>
          <w:tcPr>
            <w:tcW w:w="616" w:type="pct"/>
            <w:tcBorders>
              <w:left w:val="single" w:sz="4" w:space="0" w:color="auto"/>
            </w:tcBorders>
          </w:tcPr>
          <w:p w14:paraId="6BC6EC3D" w14:textId="318A97C5"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2.0758***</w:t>
            </w:r>
          </w:p>
        </w:tc>
        <w:tc>
          <w:tcPr>
            <w:tcW w:w="616" w:type="pct"/>
            <w:tcBorders>
              <w:right w:val="single" w:sz="4" w:space="0" w:color="auto"/>
            </w:tcBorders>
          </w:tcPr>
          <w:p w14:paraId="4961E0D0" w14:textId="63702043"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-0.8596*</w:t>
            </w:r>
          </w:p>
        </w:tc>
        <w:tc>
          <w:tcPr>
            <w:tcW w:w="616" w:type="pct"/>
            <w:tcBorders>
              <w:left w:val="single" w:sz="4" w:space="0" w:color="auto"/>
            </w:tcBorders>
          </w:tcPr>
          <w:p w14:paraId="4AFA60C1" w14:textId="18E37B3B"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3.5884</w:t>
            </w:r>
            <w:r w:rsidR="009B5D6A" w:rsidRPr="0005270C">
              <w:rPr>
                <w:rFonts w:ascii="Times New Roman" w:hAnsi="Times New Roman" w:cs="Times New Roman"/>
                <w:sz w:val="24"/>
                <w:szCs w:val="24"/>
              </w:rPr>
              <w:t>**</w:t>
            </w:r>
          </w:p>
        </w:tc>
        <w:tc>
          <w:tcPr>
            <w:tcW w:w="616" w:type="pct"/>
            <w:tcBorders>
              <w:right w:val="single" w:sz="4" w:space="0" w:color="auto"/>
            </w:tcBorders>
          </w:tcPr>
          <w:p w14:paraId="025EBA1D" w14:textId="4993EDE1"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1.3153</w:t>
            </w:r>
            <w:r w:rsidR="009B5D6A" w:rsidRPr="0005270C">
              <w:rPr>
                <w:rFonts w:ascii="Times New Roman" w:hAnsi="Times New Roman" w:cs="Times New Roman"/>
                <w:sz w:val="24"/>
                <w:szCs w:val="24"/>
              </w:rPr>
              <w:t>***</w:t>
            </w:r>
          </w:p>
        </w:tc>
        <w:tc>
          <w:tcPr>
            <w:tcW w:w="616" w:type="pct"/>
            <w:tcBorders>
              <w:left w:val="single" w:sz="4" w:space="0" w:color="auto"/>
              <w:right w:val="nil"/>
            </w:tcBorders>
          </w:tcPr>
          <w:p w14:paraId="07169087" w14:textId="32068D46"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1.1624</w:t>
            </w:r>
          </w:p>
        </w:tc>
        <w:tc>
          <w:tcPr>
            <w:tcW w:w="616" w:type="pct"/>
            <w:tcBorders>
              <w:left w:val="nil"/>
              <w:right w:val="nil"/>
            </w:tcBorders>
          </w:tcPr>
          <w:p w14:paraId="150B86E3" w14:textId="16000450"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.072</w:t>
            </w:r>
            <w:r w:rsidRPr="0005270C">
              <w:rPr>
                <w:rFonts w:ascii="Times New Roman" w:hAnsi="Times New Roman" w:cs="Times New Roman"/>
                <w:sz w:val="24"/>
                <w:szCs w:val="24"/>
              </w:rPr>
              <w:t>4***</w:t>
            </w:r>
          </w:p>
        </w:tc>
      </w:tr>
      <w:tr w:rsidR="009B5D6A" w:rsidRPr="0005270C" w14:paraId="637D46B3" w14:textId="764263B1" w:rsidTr="009B5D6A">
        <w:tc>
          <w:tcPr>
            <w:tcW w:w="1304" w:type="pct"/>
            <w:tcBorders>
              <w:top w:val="nil"/>
              <w:bottom w:val="nil"/>
              <w:right w:val="single" w:sz="4" w:space="0" w:color="auto"/>
            </w:tcBorders>
          </w:tcPr>
          <w:p w14:paraId="466164ED" w14:textId="77777777" w:rsidR="00F40FE1" w:rsidRPr="0005270C" w:rsidRDefault="00F40FE1" w:rsidP="00F40FE1">
            <w:pPr>
              <w:spacing w:line="276" w:lineRule="auto"/>
              <w:rPr>
                <w:rFonts w:ascii="Times New Roman" w:hAnsi="Times New Roman" w:cs="Times New Roman"/>
                <w:i/>
                <w:sz w:val="24"/>
                <w:szCs w:val="24"/>
              </w:rPr>
            </w:pPr>
          </w:p>
        </w:tc>
        <w:tc>
          <w:tcPr>
            <w:tcW w:w="616" w:type="pct"/>
            <w:tcBorders>
              <w:left w:val="single" w:sz="4" w:space="0" w:color="auto"/>
            </w:tcBorders>
          </w:tcPr>
          <w:p w14:paraId="2169C3D9" w14:textId="2AE19295"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(0.6607)</w:t>
            </w:r>
          </w:p>
        </w:tc>
        <w:tc>
          <w:tcPr>
            <w:tcW w:w="616" w:type="pct"/>
            <w:tcBorders>
              <w:right w:val="single" w:sz="4" w:space="0" w:color="auto"/>
            </w:tcBorders>
          </w:tcPr>
          <w:p w14:paraId="718B16F3" w14:textId="172C8C0B"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(0.4519)</w:t>
            </w:r>
          </w:p>
        </w:tc>
        <w:tc>
          <w:tcPr>
            <w:tcW w:w="616" w:type="pct"/>
            <w:tcBorders>
              <w:left w:val="single" w:sz="4" w:space="0" w:color="auto"/>
            </w:tcBorders>
          </w:tcPr>
          <w:p w14:paraId="7FFC4E2D" w14:textId="78276D0C"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(1.7781)</w:t>
            </w:r>
          </w:p>
        </w:tc>
        <w:tc>
          <w:tcPr>
            <w:tcW w:w="616" w:type="pct"/>
            <w:tcBorders>
              <w:right w:val="single" w:sz="4" w:space="0" w:color="auto"/>
            </w:tcBorders>
          </w:tcPr>
          <w:p w14:paraId="0D5015C1" w14:textId="747CBC6C"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.263</w:t>
            </w:r>
            <w:r w:rsidR="009B5D6A" w:rsidRPr="0005270C">
              <w:rPr>
                <w:rFonts w:ascii="Times New Roman" w:hAnsi="Times New Roman" w:cs="Times New Roman"/>
                <w:sz w:val="24"/>
                <w:szCs w:val="24"/>
              </w:rPr>
              <w:t>1</w:t>
            </w:r>
            <w:r w:rsidRPr="0005270C">
              <w:rPr>
                <w:rFonts w:ascii="Times New Roman" w:hAnsi="Times New Roman" w:cs="Times New Roman"/>
                <w:sz w:val="24"/>
                <w:szCs w:val="24"/>
              </w:rPr>
              <w:t>)</w:t>
            </w:r>
          </w:p>
        </w:tc>
        <w:tc>
          <w:tcPr>
            <w:tcW w:w="616" w:type="pct"/>
            <w:tcBorders>
              <w:left w:val="single" w:sz="4" w:space="0" w:color="auto"/>
              <w:right w:val="nil"/>
            </w:tcBorders>
          </w:tcPr>
          <w:p w14:paraId="545F34E6" w14:textId="534D8B1F" w:rsidR="00F40FE1" w:rsidRPr="0005270C" w:rsidRDefault="00F40FE1" w:rsidP="009B5D6A">
            <w:pPr>
              <w:jc w:val="center"/>
              <w:rPr>
                <w:rFonts w:ascii="Times New Roman" w:hAnsi="Times New Roman" w:cs="Times New Roman"/>
                <w:sz w:val="24"/>
                <w:szCs w:val="24"/>
              </w:rPr>
            </w:pPr>
            <w:r w:rsidRPr="0005270C">
              <w:rPr>
                <w:rFonts w:ascii="Times New Roman" w:hAnsi="Times New Roman" w:cs="Times New Roman"/>
                <w:sz w:val="24"/>
                <w:szCs w:val="24"/>
              </w:rPr>
              <w:t>(1.115</w:t>
            </w:r>
            <w:r w:rsidR="009B5D6A" w:rsidRPr="0005270C">
              <w:rPr>
                <w:rFonts w:ascii="Times New Roman" w:hAnsi="Times New Roman" w:cs="Times New Roman"/>
                <w:sz w:val="24"/>
                <w:szCs w:val="24"/>
              </w:rPr>
              <w:t>9</w:t>
            </w:r>
            <w:r w:rsidRPr="0005270C">
              <w:rPr>
                <w:rFonts w:ascii="Times New Roman" w:hAnsi="Times New Roman" w:cs="Times New Roman"/>
                <w:sz w:val="24"/>
                <w:szCs w:val="24"/>
              </w:rPr>
              <w:t>)</w:t>
            </w:r>
          </w:p>
        </w:tc>
        <w:tc>
          <w:tcPr>
            <w:tcW w:w="616" w:type="pct"/>
            <w:tcBorders>
              <w:left w:val="nil"/>
              <w:right w:val="nil"/>
            </w:tcBorders>
          </w:tcPr>
          <w:p w14:paraId="6BF7641A" w14:textId="751C2DA6"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.010</w:t>
            </w:r>
            <w:r w:rsidR="009B5D6A" w:rsidRPr="0005270C">
              <w:rPr>
                <w:rFonts w:ascii="Times New Roman" w:hAnsi="Times New Roman" w:cs="Times New Roman"/>
                <w:sz w:val="24"/>
                <w:szCs w:val="24"/>
              </w:rPr>
              <w:t>6</w:t>
            </w:r>
            <w:r w:rsidRPr="0005270C">
              <w:rPr>
                <w:rFonts w:ascii="Times New Roman" w:hAnsi="Times New Roman" w:cs="Times New Roman"/>
                <w:sz w:val="24"/>
                <w:szCs w:val="24"/>
              </w:rPr>
              <w:t>)</w:t>
            </w:r>
          </w:p>
        </w:tc>
      </w:tr>
      <w:tr w:rsidR="009B5D6A" w:rsidRPr="0005270C" w14:paraId="21DAB3BB" w14:textId="0CC81B61" w:rsidTr="009B5D6A">
        <w:tc>
          <w:tcPr>
            <w:tcW w:w="1304" w:type="pct"/>
            <w:tcBorders>
              <w:top w:val="nil"/>
              <w:bottom w:val="nil"/>
              <w:right w:val="single" w:sz="4" w:space="0" w:color="auto"/>
            </w:tcBorders>
          </w:tcPr>
          <w:p w14:paraId="155DD972" w14:textId="43D2EFD0" w:rsidR="00F40FE1" w:rsidRPr="0005270C" w:rsidRDefault="00F40FE1" w:rsidP="00F40F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Constant</w:t>
            </w:r>
          </w:p>
        </w:tc>
        <w:tc>
          <w:tcPr>
            <w:tcW w:w="616" w:type="pct"/>
            <w:tcBorders>
              <w:left w:val="single" w:sz="4" w:space="0" w:color="auto"/>
            </w:tcBorders>
          </w:tcPr>
          <w:p w14:paraId="4C6BA562" w14:textId="516C42BB"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0.7383***</w:t>
            </w:r>
          </w:p>
        </w:tc>
        <w:tc>
          <w:tcPr>
            <w:tcW w:w="616" w:type="pct"/>
            <w:tcBorders>
              <w:right w:val="single" w:sz="4" w:space="0" w:color="auto"/>
            </w:tcBorders>
          </w:tcPr>
          <w:p w14:paraId="58B47891" w14:textId="277ADA35"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0.6971***</w:t>
            </w:r>
          </w:p>
        </w:tc>
        <w:tc>
          <w:tcPr>
            <w:tcW w:w="616" w:type="pct"/>
            <w:tcBorders>
              <w:left w:val="single" w:sz="4" w:space="0" w:color="auto"/>
            </w:tcBorders>
          </w:tcPr>
          <w:p w14:paraId="1E8235F5" w14:textId="5946E366"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.897</w:t>
            </w:r>
            <w:r w:rsidRPr="0005270C">
              <w:rPr>
                <w:rFonts w:ascii="Times New Roman" w:hAnsi="Times New Roman" w:cs="Times New Roman"/>
                <w:sz w:val="24"/>
                <w:szCs w:val="24"/>
              </w:rPr>
              <w:t>7***</w:t>
            </w:r>
          </w:p>
        </w:tc>
        <w:tc>
          <w:tcPr>
            <w:tcW w:w="616" w:type="pct"/>
            <w:tcBorders>
              <w:right w:val="single" w:sz="4" w:space="0" w:color="auto"/>
            </w:tcBorders>
          </w:tcPr>
          <w:p w14:paraId="045CC555" w14:textId="5CA32261"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.816</w:t>
            </w:r>
            <w:r w:rsidRPr="0005270C">
              <w:rPr>
                <w:rFonts w:ascii="Times New Roman" w:hAnsi="Times New Roman" w:cs="Times New Roman"/>
                <w:sz w:val="24"/>
                <w:szCs w:val="24"/>
              </w:rPr>
              <w:t>3***</w:t>
            </w:r>
          </w:p>
        </w:tc>
        <w:tc>
          <w:tcPr>
            <w:tcW w:w="616" w:type="pct"/>
            <w:tcBorders>
              <w:left w:val="single" w:sz="4" w:space="0" w:color="auto"/>
              <w:right w:val="nil"/>
            </w:tcBorders>
          </w:tcPr>
          <w:p w14:paraId="760B12BC" w14:textId="6BF67BF5"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.5768</w:t>
            </w:r>
          </w:p>
        </w:tc>
        <w:tc>
          <w:tcPr>
            <w:tcW w:w="616" w:type="pct"/>
            <w:tcBorders>
              <w:left w:val="nil"/>
              <w:right w:val="nil"/>
            </w:tcBorders>
          </w:tcPr>
          <w:p w14:paraId="73CF1B4C" w14:textId="781A145A"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1.2910</w:t>
            </w:r>
          </w:p>
        </w:tc>
      </w:tr>
      <w:tr w:rsidR="009B5D6A" w:rsidRPr="0005270C" w14:paraId="6AB5A83C" w14:textId="6B572240" w:rsidTr="009B5D6A">
        <w:tc>
          <w:tcPr>
            <w:tcW w:w="1304" w:type="pct"/>
            <w:tcBorders>
              <w:top w:val="nil"/>
              <w:bottom w:val="single" w:sz="4" w:space="0" w:color="auto"/>
              <w:right w:val="single" w:sz="4" w:space="0" w:color="auto"/>
            </w:tcBorders>
          </w:tcPr>
          <w:p w14:paraId="1CC2B66D" w14:textId="0E46DE06" w:rsidR="00F40FE1" w:rsidRPr="0005270C" w:rsidRDefault="00F40FE1" w:rsidP="00F40FE1">
            <w:pPr>
              <w:spacing w:line="276" w:lineRule="auto"/>
              <w:rPr>
                <w:rFonts w:ascii="Times New Roman" w:hAnsi="Times New Roman" w:cs="Times New Roman"/>
                <w:i/>
                <w:sz w:val="24"/>
                <w:szCs w:val="24"/>
              </w:rPr>
            </w:pPr>
          </w:p>
        </w:tc>
        <w:tc>
          <w:tcPr>
            <w:tcW w:w="616" w:type="pct"/>
            <w:tcBorders>
              <w:left w:val="single" w:sz="4" w:space="0" w:color="auto"/>
              <w:bottom w:val="single" w:sz="4" w:space="0" w:color="auto"/>
            </w:tcBorders>
          </w:tcPr>
          <w:p w14:paraId="74DD3455" w14:textId="0F437563"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(0.0521)</w:t>
            </w:r>
          </w:p>
        </w:tc>
        <w:tc>
          <w:tcPr>
            <w:tcW w:w="616" w:type="pct"/>
            <w:tcBorders>
              <w:bottom w:val="single" w:sz="4" w:space="0" w:color="auto"/>
              <w:right w:val="single" w:sz="4" w:space="0" w:color="auto"/>
            </w:tcBorders>
          </w:tcPr>
          <w:p w14:paraId="652D9EAE" w14:textId="44D5A428"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(0.0605)</w:t>
            </w:r>
          </w:p>
        </w:tc>
        <w:tc>
          <w:tcPr>
            <w:tcW w:w="616" w:type="pct"/>
            <w:tcBorders>
              <w:left w:val="single" w:sz="4" w:space="0" w:color="auto"/>
              <w:bottom w:val="single" w:sz="4" w:space="0" w:color="auto"/>
            </w:tcBorders>
          </w:tcPr>
          <w:p w14:paraId="222D7884" w14:textId="627FE3A7"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.042</w:t>
            </w:r>
            <w:r w:rsidR="009B5D6A" w:rsidRPr="0005270C">
              <w:rPr>
                <w:rFonts w:ascii="Times New Roman" w:hAnsi="Times New Roman" w:cs="Times New Roman"/>
                <w:sz w:val="24"/>
                <w:szCs w:val="24"/>
              </w:rPr>
              <w:t>5</w:t>
            </w:r>
            <w:r w:rsidRPr="0005270C">
              <w:rPr>
                <w:rFonts w:ascii="Times New Roman" w:hAnsi="Times New Roman" w:cs="Times New Roman"/>
                <w:sz w:val="24"/>
                <w:szCs w:val="24"/>
              </w:rPr>
              <w:t>)</w:t>
            </w:r>
          </w:p>
        </w:tc>
        <w:tc>
          <w:tcPr>
            <w:tcW w:w="616" w:type="pct"/>
            <w:tcBorders>
              <w:bottom w:val="single" w:sz="4" w:space="0" w:color="auto"/>
              <w:right w:val="single" w:sz="4" w:space="0" w:color="auto"/>
            </w:tcBorders>
          </w:tcPr>
          <w:p w14:paraId="45752ABB" w14:textId="5AA419E7"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.038</w:t>
            </w:r>
            <w:r w:rsidR="009B5D6A" w:rsidRPr="0005270C">
              <w:rPr>
                <w:rFonts w:ascii="Times New Roman" w:hAnsi="Times New Roman" w:cs="Times New Roman"/>
                <w:sz w:val="24"/>
                <w:szCs w:val="24"/>
              </w:rPr>
              <w:t>4</w:t>
            </w:r>
            <w:r w:rsidRPr="0005270C">
              <w:rPr>
                <w:rFonts w:ascii="Times New Roman" w:hAnsi="Times New Roman" w:cs="Times New Roman"/>
                <w:sz w:val="24"/>
                <w:szCs w:val="24"/>
              </w:rPr>
              <w:t>)</w:t>
            </w:r>
          </w:p>
        </w:tc>
        <w:tc>
          <w:tcPr>
            <w:tcW w:w="616" w:type="pct"/>
            <w:tcBorders>
              <w:left w:val="single" w:sz="4" w:space="0" w:color="auto"/>
              <w:bottom w:val="single" w:sz="4" w:space="0" w:color="auto"/>
              <w:right w:val="nil"/>
            </w:tcBorders>
          </w:tcPr>
          <w:p w14:paraId="3AF52C6A" w14:textId="24DBC632"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.0490)</w:t>
            </w:r>
          </w:p>
        </w:tc>
        <w:tc>
          <w:tcPr>
            <w:tcW w:w="616" w:type="pct"/>
            <w:tcBorders>
              <w:left w:val="nil"/>
              <w:bottom w:val="single" w:sz="4" w:space="0" w:color="auto"/>
              <w:right w:val="nil"/>
            </w:tcBorders>
          </w:tcPr>
          <w:p w14:paraId="08C9E3F8" w14:textId="25485E39"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9B5D6A" w:rsidRPr="0005270C">
              <w:rPr>
                <w:rFonts w:ascii="Times New Roman" w:hAnsi="Times New Roman" w:cs="Times New Roman"/>
                <w:sz w:val="24"/>
                <w:szCs w:val="24"/>
              </w:rPr>
              <w:t>0</w:t>
            </w:r>
            <w:r w:rsidRPr="0005270C">
              <w:rPr>
                <w:rFonts w:ascii="Times New Roman" w:hAnsi="Times New Roman" w:cs="Times New Roman"/>
                <w:sz w:val="24"/>
                <w:szCs w:val="24"/>
              </w:rPr>
              <w:t>.1218)</w:t>
            </w:r>
          </w:p>
        </w:tc>
      </w:tr>
      <w:tr w:rsidR="009B5D6A" w:rsidRPr="0005270C" w14:paraId="651DC1FD" w14:textId="443B582B" w:rsidTr="009B5D6A">
        <w:tc>
          <w:tcPr>
            <w:tcW w:w="1304" w:type="pct"/>
            <w:tcBorders>
              <w:top w:val="single" w:sz="4" w:space="0" w:color="auto"/>
              <w:bottom w:val="nil"/>
              <w:right w:val="single" w:sz="4" w:space="0" w:color="auto"/>
            </w:tcBorders>
          </w:tcPr>
          <w:p w14:paraId="1E074329" w14:textId="41A7F62E" w:rsidR="00F40FE1" w:rsidRPr="0005270C" w:rsidRDefault="00F40FE1" w:rsidP="00F40F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R</w:t>
            </w:r>
          </w:p>
        </w:tc>
        <w:tc>
          <w:tcPr>
            <w:tcW w:w="616" w:type="pct"/>
            <w:tcBorders>
              <w:top w:val="single" w:sz="4" w:space="0" w:color="auto"/>
              <w:left w:val="single" w:sz="4" w:space="0" w:color="auto"/>
              <w:bottom w:val="nil"/>
            </w:tcBorders>
          </w:tcPr>
          <w:p w14:paraId="17A83DC2" w14:textId="23783524"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0.4797</w:t>
            </w:r>
          </w:p>
        </w:tc>
        <w:tc>
          <w:tcPr>
            <w:tcW w:w="616" w:type="pct"/>
            <w:tcBorders>
              <w:top w:val="single" w:sz="4" w:space="0" w:color="auto"/>
              <w:bottom w:val="nil"/>
              <w:right w:val="single" w:sz="4" w:space="0" w:color="auto"/>
            </w:tcBorders>
          </w:tcPr>
          <w:p w14:paraId="2C56085B" w14:textId="7E5D501E"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.624</w:t>
            </w:r>
            <w:r w:rsidRPr="0005270C">
              <w:rPr>
                <w:rFonts w:ascii="Times New Roman" w:hAnsi="Times New Roman" w:cs="Times New Roman"/>
                <w:sz w:val="24"/>
                <w:szCs w:val="24"/>
              </w:rPr>
              <w:t>1</w:t>
            </w:r>
          </w:p>
        </w:tc>
        <w:tc>
          <w:tcPr>
            <w:tcW w:w="616" w:type="pct"/>
            <w:tcBorders>
              <w:top w:val="single" w:sz="4" w:space="0" w:color="auto"/>
              <w:left w:val="single" w:sz="4" w:space="0" w:color="auto"/>
              <w:bottom w:val="nil"/>
            </w:tcBorders>
          </w:tcPr>
          <w:p w14:paraId="7B8B4C78" w14:textId="7645C4E4"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.7673</w:t>
            </w:r>
          </w:p>
        </w:tc>
        <w:tc>
          <w:tcPr>
            <w:tcW w:w="616" w:type="pct"/>
            <w:tcBorders>
              <w:top w:val="single" w:sz="4" w:space="0" w:color="auto"/>
              <w:bottom w:val="nil"/>
              <w:right w:val="single" w:sz="4" w:space="0" w:color="auto"/>
            </w:tcBorders>
          </w:tcPr>
          <w:p w14:paraId="2A018763" w14:textId="1DC23C8E"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.531</w:t>
            </w:r>
            <w:r w:rsidRPr="0005270C">
              <w:rPr>
                <w:rFonts w:ascii="Times New Roman" w:hAnsi="Times New Roman" w:cs="Times New Roman"/>
                <w:sz w:val="24"/>
                <w:szCs w:val="24"/>
              </w:rPr>
              <w:t>2</w:t>
            </w:r>
          </w:p>
        </w:tc>
        <w:tc>
          <w:tcPr>
            <w:tcW w:w="616" w:type="pct"/>
            <w:tcBorders>
              <w:top w:val="single" w:sz="4" w:space="0" w:color="auto"/>
              <w:left w:val="single" w:sz="4" w:space="0" w:color="auto"/>
              <w:bottom w:val="nil"/>
              <w:right w:val="nil"/>
            </w:tcBorders>
          </w:tcPr>
          <w:p w14:paraId="17B3BB1B" w14:textId="314DFBE9"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0.7083</w:t>
            </w:r>
          </w:p>
        </w:tc>
        <w:tc>
          <w:tcPr>
            <w:tcW w:w="616" w:type="pct"/>
            <w:tcBorders>
              <w:top w:val="single" w:sz="4" w:space="0" w:color="auto"/>
              <w:left w:val="nil"/>
              <w:bottom w:val="nil"/>
              <w:right w:val="nil"/>
            </w:tcBorders>
          </w:tcPr>
          <w:p w14:paraId="33B23081" w14:textId="292387D3" w:rsidR="00F40FE1" w:rsidRPr="0005270C" w:rsidRDefault="009B5D6A"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40FE1" w:rsidRPr="0005270C">
              <w:rPr>
                <w:rFonts w:ascii="Times New Roman" w:hAnsi="Times New Roman" w:cs="Times New Roman"/>
                <w:sz w:val="24"/>
                <w:szCs w:val="24"/>
              </w:rPr>
              <w:t>.9015</w:t>
            </w:r>
          </w:p>
        </w:tc>
      </w:tr>
      <w:tr w:rsidR="009B5D6A" w:rsidRPr="0005270C" w14:paraId="120626F9" w14:textId="55FB9842" w:rsidTr="009B5D6A">
        <w:tc>
          <w:tcPr>
            <w:tcW w:w="1304" w:type="pct"/>
            <w:tcBorders>
              <w:top w:val="nil"/>
              <w:bottom w:val="single" w:sz="4" w:space="0" w:color="auto"/>
              <w:right w:val="single" w:sz="4" w:space="0" w:color="auto"/>
            </w:tcBorders>
          </w:tcPr>
          <w:p w14:paraId="712EB4DD" w14:textId="639C126F" w:rsidR="00F40FE1" w:rsidRPr="0005270C" w:rsidRDefault="00F40FE1" w:rsidP="00F40FE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N</w:t>
            </w:r>
          </w:p>
        </w:tc>
        <w:tc>
          <w:tcPr>
            <w:tcW w:w="616" w:type="pct"/>
            <w:tcBorders>
              <w:top w:val="nil"/>
              <w:left w:val="single" w:sz="4" w:space="0" w:color="auto"/>
              <w:bottom w:val="single" w:sz="4" w:space="0" w:color="auto"/>
            </w:tcBorders>
          </w:tcPr>
          <w:p w14:paraId="27DD69C3" w14:textId="7CBFB0DC"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221</w:t>
            </w:r>
          </w:p>
        </w:tc>
        <w:tc>
          <w:tcPr>
            <w:tcW w:w="616" w:type="pct"/>
            <w:tcBorders>
              <w:top w:val="nil"/>
              <w:bottom w:val="single" w:sz="4" w:space="0" w:color="auto"/>
              <w:right w:val="single" w:sz="4" w:space="0" w:color="auto"/>
            </w:tcBorders>
          </w:tcPr>
          <w:p w14:paraId="742F31D5" w14:textId="5B1DE8DC" w:rsidR="00F40FE1" w:rsidRPr="0005270C" w:rsidRDefault="00F40FE1" w:rsidP="009B5D6A">
            <w:pPr>
              <w:jc w:val="center"/>
              <w:rPr>
                <w:rFonts w:ascii="Times New Roman" w:hAnsi="Times New Roman" w:cs="Times New Roman"/>
                <w:sz w:val="24"/>
                <w:szCs w:val="24"/>
              </w:rPr>
            </w:pPr>
            <w:r w:rsidRPr="0005270C">
              <w:rPr>
                <w:rFonts w:ascii="Times New Roman" w:hAnsi="Times New Roman" w:cs="Times New Roman"/>
                <w:sz w:val="24"/>
                <w:szCs w:val="24"/>
              </w:rPr>
              <w:t>101</w:t>
            </w:r>
          </w:p>
        </w:tc>
        <w:tc>
          <w:tcPr>
            <w:tcW w:w="616" w:type="pct"/>
            <w:tcBorders>
              <w:top w:val="nil"/>
              <w:left w:val="single" w:sz="4" w:space="0" w:color="auto"/>
              <w:bottom w:val="single" w:sz="4" w:space="0" w:color="auto"/>
            </w:tcBorders>
          </w:tcPr>
          <w:p w14:paraId="5197A9F8" w14:textId="3E28F4B6"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174</w:t>
            </w:r>
          </w:p>
        </w:tc>
        <w:tc>
          <w:tcPr>
            <w:tcW w:w="616" w:type="pct"/>
            <w:tcBorders>
              <w:top w:val="nil"/>
              <w:bottom w:val="single" w:sz="4" w:space="0" w:color="auto"/>
              <w:right w:val="single" w:sz="4" w:space="0" w:color="auto"/>
            </w:tcBorders>
          </w:tcPr>
          <w:p w14:paraId="42607705" w14:textId="324DF5EB"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255</w:t>
            </w:r>
          </w:p>
        </w:tc>
        <w:tc>
          <w:tcPr>
            <w:tcW w:w="616" w:type="pct"/>
            <w:tcBorders>
              <w:top w:val="nil"/>
              <w:left w:val="single" w:sz="4" w:space="0" w:color="auto"/>
              <w:bottom w:val="single" w:sz="4" w:space="0" w:color="auto"/>
              <w:right w:val="nil"/>
            </w:tcBorders>
          </w:tcPr>
          <w:p w14:paraId="09C2D230" w14:textId="1DEF3053"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162</w:t>
            </w:r>
          </w:p>
        </w:tc>
        <w:tc>
          <w:tcPr>
            <w:tcW w:w="616" w:type="pct"/>
            <w:tcBorders>
              <w:top w:val="nil"/>
              <w:left w:val="nil"/>
              <w:bottom w:val="single" w:sz="4" w:space="0" w:color="auto"/>
              <w:right w:val="nil"/>
            </w:tcBorders>
          </w:tcPr>
          <w:p w14:paraId="300CFC30" w14:textId="5D3F9C2D" w:rsidR="00F40FE1" w:rsidRPr="0005270C" w:rsidRDefault="00F40FE1" w:rsidP="009B5D6A">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61</w:t>
            </w:r>
          </w:p>
        </w:tc>
      </w:tr>
    </w:tbl>
    <w:p w14:paraId="5AF20C1A" w14:textId="532726C9" w:rsidR="005A16AB" w:rsidRPr="009C351D" w:rsidRDefault="005A16AB" w:rsidP="005A16AB">
      <w:pPr>
        <w:spacing w:line="276" w:lineRule="auto"/>
        <w:rPr>
          <w:rFonts w:ascii="Times New Roman" w:hAnsi="Times New Roman" w:cs="Times New Roman"/>
          <w:noProof/>
          <w:sz w:val="24"/>
          <w:szCs w:val="24"/>
        </w:rPr>
      </w:pPr>
      <w:r w:rsidRPr="009C351D">
        <w:rPr>
          <w:rFonts w:ascii="Times New Roman" w:hAnsi="Times New Roman" w:cs="Times New Roman"/>
          <w:noProof/>
          <w:sz w:val="24"/>
          <w:szCs w:val="24"/>
        </w:rPr>
        <w:t>***</w:t>
      </w:r>
      <w:r w:rsidR="00663A72">
        <w:rPr>
          <w:rFonts w:ascii="Times New Roman" w:hAnsi="Times New Roman" w:cs="Times New Roman"/>
          <w:noProof/>
          <w:sz w:val="24"/>
          <w:szCs w:val="24"/>
        </w:rPr>
        <w:t xml:space="preserve"> </w:t>
      </w:r>
      <w:r w:rsidRPr="009C351D">
        <w:rPr>
          <w:rFonts w:ascii="Times New Roman" w:hAnsi="Times New Roman" w:cs="Times New Roman"/>
          <w:noProof/>
          <w:sz w:val="24"/>
          <w:szCs w:val="24"/>
        </w:rPr>
        <w:t xml:space="preserve">p-value &lt; 0.01; ** p-value &lt; 0.05, * p-value &lt; 0.1. Estimation is by Hansen’s (2000) method. The dependent variable is </w:t>
      </w:r>
      <w:r w:rsidR="007615E1" w:rsidRPr="009C351D">
        <w:rPr>
          <w:rFonts w:ascii="Times New Roman" w:hAnsi="Times New Roman" w:cs="Times New Roman"/>
          <w:noProof/>
          <w:sz w:val="24"/>
          <w:szCs w:val="24"/>
        </w:rPr>
        <w:t>energy intensity</w:t>
      </w:r>
      <w:r w:rsidRPr="009C351D">
        <w:rPr>
          <w:rFonts w:ascii="Times New Roman" w:hAnsi="Times New Roman" w:cs="Times New Roman"/>
          <w:noProof/>
          <w:sz w:val="24"/>
          <w:szCs w:val="24"/>
        </w:rPr>
        <w:t xml:space="preserve">. Robust standard errors (reported in parenthesis, below the coefficient estimates) correct for heteroskedasticity. q is the threshold determined by </w:t>
      </w:r>
      <w:r w:rsidR="007615E1" w:rsidRPr="009C351D">
        <w:rPr>
          <w:rFonts w:ascii="Times New Roman" w:hAnsi="Times New Roman" w:cs="Times New Roman"/>
          <w:noProof/>
          <w:sz w:val="24"/>
          <w:szCs w:val="24"/>
        </w:rPr>
        <w:t>sectoral</w:t>
      </w:r>
      <w:r w:rsidRPr="009C351D">
        <w:rPr>
          <w:rFonts w:ascii="Times New Roman" w:hAnsi="Times New Roman" w:cs="Times New Roman"/>
          <w:noProof/>
          <w:sz w:val="24"/>
          <w:szCs w:val="24"/>
        </w:rPr>
        <w:t xml:space="preserve"> </w:t>
      </w:r>
      <w:r w:rsidR="007615E1" w:rsidRPr="009C351D">
        <w:rPr>
          <w:rFonts w:ascii="Times New Roman" w:hAnsi="Times New Roman" w:cs="Times New Roman"/>
          <w:noProof/>
          <w:sz w:val="24"/>
          <w:szCs w:val="24"/>
        </w:rPr>
        <w:t>R&amp;D expenditure</w:t>
      </w:r>
      <w:r w:rsidRPr="009C351D">
        <w:rPr>
          <w:rFonts w:ascii="Times New Roman" w:hAnsi="Times New Roman" w:cs="Times New Roman"/>
          <w:noProof/>
          <w:sz w:val="24"/>
          <w:szCs w:val="24"/>
        </w:rPr>
        <w:t>. N denotes the number of observations.</w:t>
      </w:r>
    </w:p>
    <w:p w14:paraId="2CDC2647" w14:textId="77777777" w:rsidR="009B5D6A" w:rsidRPr="0005270C" w:rsidRDefault="009B5D6A" w:rsidP="001C1A08">
      <w:pPr>
        <w:widowControl/>
        <w:spacing w:after="240" w:line="360" w:lineRule="auto"/>
        <w:jc w:val="left"/>
        <w:rPr>
          <w:rFonts w:ascii="Times New Roman" w:eastAsia="Times New Roman" w:hAnsi="Times New Roman" w:cs="Times New Roman"/>
          <w:kern w:val="0"/>
          <w:sz w:val="24"/>
          <w:szCs w:val="24"/>
          <w:lang w:eastAsia="en-GB"/>
        </w:rPr>
        <w:sectPr w:rsidR="009B5D6A" w:rsidRPr="0005270C" w:rsidSect="009B5D6A">
          <w:pgSz w:w="16838" w:h="11906" w:orient="landscape"/>
          <w:pgMar w:top="1797" w:right="1440" w:bottom="1797" w:left="1440" w:header="851" w:footer="992" w:gutter="0"/>
          <w:cols w:space="425"/>
          <w:docGrid w:type="linesAndChars" w:linePitch="312"/>
        </w:sectPr>
      </w:pPr>
    </w:p>
    <w:p w14:paraId="1FB7B654" w14:textId="674569F0" w:rsidR="00CA0F8D" w:rsidRDefault="00523551" w:rsidP="00CA0F8D">
      <w:pPr>
        <w:rPr>
          <w:rFonts w:ascii="Times New Roman" w:hAnsi="Times New Roman" w:cs="Times New Roman"/>
          <w:b/>
          <w:sz w:val="24"/>
          <w:szCs w:val="24"/>
        </w:rPr>
      </w:pPr>
      <w:r w:rsidRPr="0005270C">
        <w:rPr>
          <w:rFonts w:ascii="Times New Roman" w:hAnsi="Times New Roman" w:cs="Times New Roman"/>
          <w:b/>
          <w:sz w:val="24"/>
          <w:szCs w:val="24"/>
        </w:rPr>
        <w:t xml:space="preserve">Table </w:t>
      </w:r>
      <w:r w:rsidR="001C0727">
        <w:rPr>
          <w:rFonts w:ascii="Times New Roman" w:hAnsi="Times New Roman" w:cs="Times New Roman"/>
          <w:b/>
          <w:sz w:val="24"/>
          <w:szCs w:val="24"/>
        </w:rPr>
        <w:t>4</w:t>
      </w:r>
    </w:p>
    <w:p w14:paraId="71004826" w14:textId="136BEFC1" w:rsidR="00523551" w:rsidRPr="00CA0F8D" w:rsidRDefault="00523551" w:rsidP="00CA0F8D">
      <w:pPr>
        <w:rPr>
          <w:rFonts w:ascii="Times New Roman" w:hAnsi="Times New Roman" w:cs="Times New Roman"/>
          <w:bCs/>
          <w:sz w:val="24"/>
          <w:szCs w:val="24"/>
        </w:rPr>
      </w:pPr>
      <w:r w:rsidRPr="00CA0F8D">
        <w:rPr>
          <w:rFonts w:ascii="Times New Roman" w:hAnsi="Times New Roman" w:cs="Times New Roman"/>
          <w:bCs/>
          <w:sz w:val="24"/>
          <w:szCs w:val="24"/>
        </w:rPr>
        <w:t xml:space="preserve">Robustness </w:t>
      </w:r>
      <w:r w:rsidR="00CA0F8D" w:rsidRPr="00CA0F8D">
        <w:rPr>
          <w:rFonts w:ascii="Times New Roman" w:hAnsi="Times New Roman" w:cs="Times New Roman"/>
          <w:bCs/>
          <w:sz w:val="24"/>
          <w:szCs w:val="24"/>
        </w:rPr>
        <w:t>c</w:t>
      </w:r>
      <w:r w:rsidRPr="00CA0F8D">
        <w:rPr>
          <w:rFonts w:ascii="Times New Roman" w:hAnsi="Times New Roman" w:cs="Times New Roman"/>
          <w:bCs/>
          <w:sz w:val="24"/>
          <w:szCs w:val="24"/>
        </w:rPr>
        <w:t xml:space="preserve">heck with </w:t>
      </w:r>
      <w:r w:rsidR="00CA0F8D" w:rsidRPr="00CA0F8D">
        <w:rPr>
          <w:rFonts w:ascii="Times New Roman" w:hAnsi="Times New Roman" w:cs="Times New Roman"/>
          <w:bCs/>
          <w:sz w:val="24"/>
          <w:szCs w:val="24"/>
        </w:rPr>
        <w:t>e</w:t>
      </w:r>
      <w:r w:rsidRPr="00CA0F8D">
        <w:rPr>
          <w:rFonts w:ascii="Times New Roman" w:hAnsi="Times New Roman" w:cs="Times New Roman"/>
          <w:bCs/>
          <w:sz w:val="24"/>
          <w:szCs w:val="24"/>
        </w:rPr>
        <w:t xml:space="preserve">ndogeneity </w:t>
      </w:r>
      <w:r w:rsidR="00CA0F8D" w:rsidRPr="00CA0F8D">
        <w:rPr>
          <w:rFonts w:ascii="Times New Roman" w:hAnsi="Times New Roman" w:cs="Times New Roman"/>
          <w:bCs/>
          <w:sz w:val="24"/>
          <w:szCs w:val="24"/>
        </w:rPr>
        <w:t>c</w:t>
      </w:r>
      <w:r w:rsidRPr="00CA0F8D">
        <w:rPr>
          <w:rFonts w:ascii="Times New Roman" w:hAnsi="Times New Roman" w:cs="Times New Roman"/>
          <w:bCs/>
          <w:sz w:val="24"/>
          <w:szCs w:val="24"/>
        </w:rPr>
        <w:t>oncern</w:t>
      </w:r>
      <w:r w:rsidR="00663A72">
        <w:rPr>
          <w:rFonts w:ascii="Times New Roman" w:hAnsi="Times New Roman" w:cs="Times New Roman"/>
          <w:bCs/>
          <w:sz w:val="24"/>
          <w:szCs w:val="24"/>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574"/>
        <w:gridCol w:w="1798"/>
        <w:gridCol w:w="1868"/>
        <w:gridCol w:w="2113"/>
        <w:gridCol w:w="1868"/>
        <w:gridCol w:w="1901"/>
      </w:tblGrid>
      <w:tr w:rsidR="00523551" w:rsidRPr="0005270C" w14:paraId="4BB36D19" w14:textId="77777777" w:rsidTr="005503DA">
        <w:tc>
          <w:tcPr>
            <w:tcW w:w="1016" w:type="pct"/>
            <w:tcBorders>
              <w:top w:val="single" w:sz="4" w:space="0" w:color="auto"/>
              <w:bottom w:val="single" w:sz="4" w:space="0" w:color="auto"/>
              <w:right w:val="single" w:sz="4" w:space="0" w:color="auto"/>
            </w:tcBorders>
          </w:tcPr>
          <w:p w14:paraId="13DB6837" w14:textId="77777777" w:rsidR="00523551" w:rsidRPr="0005270C" w:rsidRDefault="00523551" w:rsidP="00523551">
            <w:pPr>
              <w:spacing w:line="276" w:lineRule="auto"/>
              <w:rPr>
                <w:rFonts w:ascii="Times New Roman" w:hAnsi="Times New Roman" w:cs="Times New Roman"/>
                <w:b/>
                <w:sz w:val="24"/>
                <w:szCs w:val="24"/>
              </w:rPr>
            </w:pPr>
          </w:p>
        </w:tc>
        <w:tc>
          <w:tcPr>
            <w:tcW w:w="1208" w:type="pct"/>
            <w:gridSpan w:val="2"/>
            <w:tcBorders>
              <w:top w:val="single" w:sz="4" w:space="0" w:color="auto"/>
              <w:left w:val="single" w:sz="4" w:space="0" w:color="auto"/>
              <w:bottom w:val="single" w:sz="4" w:space="0" w:color="auto"/>
              <w:right w:val="single" w:sz="4" w:space="0" w:color="auto"/>
            </w:tcBorders>
          </w:tcPr>
          <w:p w14:paraId="6339D4F4" w14:textId="7777777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1</w:t>
            </w:r>
          </w:p>
          <w:p w14:paraId="3CAB7FB7" w14:textId="7777777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Primary sector</w:t>
            </w:r>
          </w:p>
        </w:tc>
        <w:tc>
          <w:tcPr>
            <w:tcW w:w="1426" w:type="pct"/>
            <w:gridSpan w:val="2"/>
            <w:tcBorders>
              <w:top w:val="single" w:sz="4" w:space="0" w:color="auto"/>
              <w:left w:val="single" w:sz="4" w:space="0" w:color="auto"/>
              <w:bottom w:val="single" w:sz="4" w:space="0" w:color="auto"/>
              <w:right w:val="nil"/>
            </w:tcBorders>
          </w:tcPr>
          <w:p w14:paraId="1A4F589D" w14:textId="7777777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2</w:t>
            </w:r>
          </w:p>
          <w:p w14:paraId="71073D4C" w14:textId="7777777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Secondary sector</w:t>
            </w:r>
          </w:p>
        </w:tc>
        <w:tc>
          <w:tcPr>
            <w:tcW w:w="1350" w:type="pct"/>
            <w:gridSpan w:val="2"/>
            <w:tcBorders>
              <w:top w:val="single" w:sz="4" w:space="0" w:color="auto"/>
              <w:left w:val="single" w:sz="4" w:space="0" w:color="auto"/>
              <w:bottom w:val="single" w:sz="4" w:space="0" w:color="auto"/>
              <w:right w:val="nil"/>
            </w:tcBorders>
          </w:tcPr>
          <w:p w14:paraId="3DC78AA4" w14:textId="7777777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3</w:t>
            </w:r>
          </w:p>
          <w:p w14:paraId="2B1E7D23" w14:textId="7777777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Tertiary sector</w:t>
            </w:r>
          </w:p>
        </w:tc>
      </w:tr>
      <w:tr w:rsidR="00523551" w:rsidRPr="0005270C" w14:paraId="2D25D429" w14:textId="77777777" w:rsidTr="005503DA">
        <w:tc>
          <w:tcPr>
            <w:tcW w:w="1016" w:type="pct"/>
            <w:tcBorders>
              <w:top w:val="single" w:sz="4" w:space="0" w:color="auto"/>
              <w:bottom w:val="single" w:sz="4" w:space="0" w:color="auto"/>
              <w:right w:val="single" w:sz="4" w:space="0" w:color="auto"/>
            </w:tcBorders>
          </w:tcPr>
          <w:p w14:paraId="3D6D3990" w14:textId="77777777" w:rsidR="00523551" w:rsidRPr="0005270C" w:rsidRDefault="00523551" w:rsidP="0052355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p-value of nonlinearity test</w:t>
            </w:r>
          </w:p>
        </w:tc>
        <w:tc>
          <w:tcPr>
            <w:tcW w:w="1208" w:type="pct"/>
            <w:gridSpan w:val="2"/>
            <w:tcBorders>
              <w:top w:val="single" w:sz="4" w:space="0" w:color="auto"/>
              <w:left w:val="single" w:sz="4" w:space="0" w:color="auto"/>
              <w:bottom w:val="single" w:sz="4" w:space="0" w:color="auto"/>
              <w:right w:val="single" w:sz="4" w:space="0" w:color="auto"/>
            </w:tcBorders>
          </w:tcPr>
          <w:p w14:paraId="22462F38" w14:textId="7777777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c>
          <w:tcPr>
            <w:tcW w:w="1426" w:type="pct"/>
            <w:gridSpan w:val="2"/>
            <w:tcBorders>
              <w:top w:val="single" w:sz="4" w:space="0" w:color="auto"/>
              <w:left w:val="single" w:sz="4" w:space="0" w:color="auto"/>
              <w:bottom w:val="single" w:sz="4" w:space="0" w:color="auto"/>
              <w:right w:val="nil"/>
            </w:tcBorders>
          </w:tcPr>
          <w:p w14:paraId="798E2C04" w14:textId="7777777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c>
          <w:tcPr>
            <w:tcW w:w="1350" w:type="pct"/>
            <w:gridSpan w:val="2"/>
            <w:tcBorders>
              <w:top w:val="single" w:sz="4" w:space="0" w:color="auto"/>
              <w:left w:val="single" w:sz="4" w:space="0" w:color="auto"/>
              <w:bottom w:val="single" w:sz="4" w:space="0" w:color="auto"/>
              <w:right w:val="nil"/>
            </w:tcBorders>
          </w:tcPr>
          <w:p w14:paraId="5E3B89E4" w14:textId="7777777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r>
      <w:tr w:rsidR="00523551" w:rsidRPr="0005270C" w14:paraId="593A6C88" w14:textId="77777777" w:rsidTr="005503DA">
        <w:tc>
          <w:tcPr>
            <w:tcW w:w="1016" w:type="pct"/>
            <w:tcBorders>
              <w:top w:val="single" w:sz="4" w:space="0" w:color="auto"/>
              <w:bottom w:val="single" w:sz="4" w:space="0" w:color="auto"/>
              <w:right w:val="single" w:sz="4" w:space="0" w:color="auto"/>
            </w:tcBorders>
          </w:tcPr>
          <w:p w14:paraId="1F48E4B1" w14:textId="77777777" w:rsidR="00523551" w:rsidRPr="0005270C" w:rsidRDefault="00523551" w:rsidP="0052355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 xml:space="preserve">Tipping point </w:t>
            </w:r>
          </w:p>
        </w:tc>
        <w:tc>
          <w:tcPr>
            <w:tcW w:w="564" w:type="pct"/>
            <w:tcBorders>
              <w:top w:val="single" w:sz="4" w:space="0" w:color="auto"/>
              <w:left w:val="single" w:sz="4" w:space="0" w:color="auto"/>
              <w:bottom w:val="single" w:sz="4" w:space="0" w:color="auto"/>
            </w:tcBorders>
          </w:tcPr>
          <w:p w14:paraId="4A7A0BD4" w14:textId="34133EA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Pr="0005270C">
              <w:rPr>
                <w:rFonts w:ascii="Times New Roman" w:hAnsi="Times New Roman" w:cs="Times New Roman"/>
                <w:sz w:val="24"/>
                <w:szCs w:val="24"/>
              </w:rPr>
              <w:t>0.0004</w:t>
            </w:r>
          </w:p>
        </w:tc>
        <w:tc>
          <w:tcPr>
            <w:tcW w:w="644" w:type="pct"/>
            <w:tcBorders>
              <w:top w:val="single" w:sz="4" w:space="0" w:color="auto"/>
              <w:bottom w:val="single" w:sz="4" w:space="0" w:color="auto"/>
              <w:right w:val="single" w:sz="4" w:space="0" w:color="auto"/>
            </w:tcBorders>
          </w:tcPr>
          <w:p w14:paraId="4724A054" w14:textId="61977985"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q&gt;0.0004</w:t>
            </w:r>
          </w:p>
        </w:tc>
        <w:tc>
          <w:tcPr>
            <w:tcW w:w="669" w:type="pct"/>
            <w:tcBorders>
              <w:top w:val="single" w:sz="4" w:space="0" w:color="auto"/>
              <w:left w:val="single" w:sz="4" w:space="0" w:color="auto"/>
              <w:bottom w:val="single" w:sz="4" w:space="0" w:color="auto"/>
            </w:tcBorders>
          </w:tcPr>
          <w:p w14:paraId="632787F6" w14:textId="2F4161BF"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Pr="0005270C">
              <w:rPr>
                <w:rFonts w:ascii="Times New Roman" w:hAnsi="Times New Roman" w:cs="Times New Roman"/>
                <w:sz w:val="24"/>
                <w:szCs w:val="24"/>
              </w:rPr>
              <w:t>0.0105</w:t>
            </w:r>
          </w:p>
        </w:tc>
        <w:tc>
          <w:tcPr>
            <w:tcW w:w="757" w:type="pct"/>
            <w:tcBorders>
              <w:top w:val="single" w:sz="4" w:space="0" w:color="auto"/>
              <w:bottom w:val="single" w:sz="4" w:space="0" w:color="auto"/>
              <w:right w:val="single" w:sz="4" w:space="0" w:color="auto"/>
            </w:tcBorders>
          </w:tcPr>
          <w:p w14:paraId="7E97D336" w14:textId="3DA4A707"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q&gt;0. 0105</w:t>
            </w:r>
          </w:p>
        </w:tc>
        <w:tc>
          <w:tcPr>
            <w:tcW w:w="669" w:type="pct"/>
            <w:tcBorders>
              <w:top w:val="single" w:sz="4" w:space="0" w:color="auto"/>
              <w:left w:val="single" w:sz="4" w:space="0" w:color="auto"/>
              <w:bottom w:val="single" w:sz="4" w:space="0" w:color="auto"/>
              <w:right w:val="nil"/>
            </w:tcBorders>
          </w:tcPr>
          <w:p w14:paraId="218EBF92" w14:textId="72C85C46"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Pr="0005270C">
              <w:rPr>
                <w:rFonts w:ascii="Times New Roman" w:hAnsi="Times New Roman" w:cs="Times New Roman"/>
                <w:sz w:val="24"/>
                <w:szCs w:val="24"/>
              </w:rPr>
              <w:t>0.0082</w:t>
            </w:r>
          </w:p>
        </w:tc>
        <w:tc>
          <w:tcPr>
            <w:tcW w:w="681" w:type="pct"/>
            <w:tcBorders>
              <w:top w:val="single" w:sz="4" w:space="0" w:color="auto"/>
              <w:left w:val="nil"/>
              <w:bottom w:val="single" w:sz="4" w:space="0" w:color="auto"/>
              <w:right w:val="nil"/>
            </w:tcBorders>
          </w:tcPr>
          <w:p w14:paraId="7C580EBD" w14:textId="04A66765"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q&gt;0.0082</w:t>
            </w:r>
          </w:p>
        </w:tc>
      </w:tr>
      <w:tr w:rsidR="00523551" w:rsidRPr="0005270C" w14:paraId="380612C0" w14:textId="77777777" w:rsidTr="005503DA">
        <w:tc>
          <w:tcPr>
            <w:tcW w:w="1016" w:type="pct"/>
            <w:tcBorders>
              <w:top w:val="single" w:sz="4" w:space="0" w:color="auto"/>
              <w:bottom w:val="nil"/>
              <w:right w:val="single" w:sz="4" w:space="0" w:color="auto"/>
            </w:tcBorders>
          </w:tcPr>
          <w:p w14:paraId="3162919F" w14:textId="0C686629" w:rsidR="00523551" w:rsidRPr="0005270C" w:rsidRDefault="00523551" w:rsidP="0052355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Sectoral FDI</w:t>
            </w:r>
          </w:p>
        </w:tc>
        <w:tc>
          <w:tcPr>
            <w:tcW w:w="564" w:type="pct"/>
            <w:tcBorders>
              <w:top w:val="single" w:sz="4" w:space="0" w:color="auto"/>
              <w:left w:val="single" w:sz="4" w:space="0" w:color="auto"/>
              <w:bottom w:val="nil"/>
            </w:tcBorders>
          </w:tcPr>
          <w:p w14:paraId="2D79500A" w14:textId="7912C06A"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2.2615</w:t>
            </w:r>
          </w:p>
        </w:tc>
        <w:tc>
          <w:tcPr>
            <w:tcW w:w="644" w:type="pct"/>
            <w:tcBorders>
              <w:top w:val="single" w:sz="4" w:space="0" w:color="auto"/>
              <w:bottom w:val="nil"/>
              <w:right w:val="single" w:sz="4" w:space="0" w:color="auto"/>
            </w:tcBorders>
          </w:tcPr>
          <w:p w14:paraId="220049DB" w14:textId="46A5925B"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0.2644</w:t>
            </w:r>
          </w:p>
        </w:tc>
        <w:tc>
          <w:tcPr>
            <w:tcW w:w="669" w:type="pct"/>
            <w:tcBorders>
              <w:top w:val="single" w:sz="4" w:space="0" w:color="auto"/>
              <w:left w:val="single" w:sz="4" w:space="0" w:color="auto"/>
              <w:bottom w:val="nil"/>
            </w:tcBorders>
          </w:tcPr>
          <w:p w14:paraId="001E0F35" w14:textId="6FD39873"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0.0408*</w:t>
            </w:r>
          </w:p>
        </w:tc>
        <w:tc>
          <w:tcPr>
            <w:tcW w:w="757" w:type="pct"/>
            <w:tcBorders>
              <w:top w:val="single" w:sz="4" w:space="0" w:color="auto"/>
              <w:bottom w:val="nil"/>
              <w:right w:val="single" w:sz="4" w:space="0" w:color="auto"/>
            </w:tcBorders>
          </w:tcPr>
          <w:p w14:paraId="1C3A2405" w14:textId="4E0BCE62"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-0.2010***</w:t>
            </w:r>
          </w:p>
        </w:tc>
        <w:tc>
          <w:tcPr>
            <w:tcW w:w="669" w:type="pct"/>
            <w:tcBorders>
              <w:top w:val="single" w:sz="4" w:space="0" w:color="auto"/>
              <w:left w:val="single" w:sz="4" w:space="0" w:color="auto"/>
              <w:bottom w:val="nil"/>
              <w:right w:val="nil"/>
            </w:tcBorders>
          </w:tcPr>
          <w:p w14:paraId="7D849D65" w14:textId="11FF21C3"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w:t>
            </w:r>
            <w:r w:rsidR="00F71841" w:rsidRPr="0005270C">
              <w:rPr>
                <w:rFonts w:ascii="Times New Roman" w:hAnsi="Times New Roman" w:cs="Times New Roman"/>
                <w:sz w:val="24"/>
                <w:szCs w:val="24"/>
              </w:rPr>
              <w:t>1177</w:t>
            </w:r>
          </w:p>
        </w:tc>
        <w:tc>
          <w:tcPr>
            <w:tcW w:w="681" w:type="pct"/>
            <w:tcBorders>
              <w:top w:val="single" w:sz="4" w:space="0" w:color="auto"/>
              <w:left w:val="nil"/>
              <w:bottom w:val="nil"/>
              <w:right w:val="nil"/>
            </w:tcBorders>
          </w:tcPr>
          <w:p w14:paraId="63972227" w14:textId="1E259E48"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F71841" w:rsidRPr="0005270C">
              <w:rPr>
                <w:rFonts w:ascii="Times New Roman" w:hAnsi="Times New Roman" w:cs="Times New Roman"/>
                <w:sz w:val="24"/>
                <w:szCs w:val="24"/>
              </w:rPr>
              <w:t>0.0040</w:t>
            </w:r>
            <w:r w:rsidRPr="0005270C">
              <w:rPr>
                <w:rFonts w:ascii="Times New Roman" w:hAnsi="Times New Roman" w:cs="Times New Roman"/>
                <w:sz w:val="24"/>
                <w:szCs w:val="24"/>
              </w:rPr>
              <w:t>**</w:t>
            </w:r>
          </w:p>
        </w:tc>
      </w:tr>
      <w:tr w:rsidR="00523551" w:rsidRPr="0005270C" w14:paraId="236ED7AB" w14:textId="77777777" w:rsidTr="005503DA">
        <w:tc>
          <w:tcPr>
            <w:tcW w:w="1016" w:type="pct"/>
            <w:tcBorders>
              <w:top w:val="nil"/>
              <w:bottom w:val="single" w:sz="4" w:space="0" w:color="auto"/>
              <w:right w:val="single" w:sz="4" w:space="0" w:color="auto"/>
            </w:tcBorders>
          </w:tcPr>
          <w:p w14:paraId="11B126A0" w14:textId="77777777" w:rsidR="00523551" w:rsidRPr="0005270C" w:rsidRDefault="00523551" w:rsidP="00523551">
            <w:pPr>
              <w:spacing w:line="276" w:lineRule="auto"/>
              <w:rPr>
                <w:rFonts w:ascii="Times New Roman" w:hAnsi="Times New Roman" w:cs="Times New Roman"/>
                <w:i/>
                <w:sz w:val="24"/>
                <w:szCs w:val="24"/>
              </w:rPr>
            </w:pPr>
          </w:p>
        </w:tc>
        <w:tc>
          <w:tcPr>
            <w:tcW w:w="564" w:type="pct"/>
            <w:tcBorders>
              <w:top w:val="nil"/>
              <w:left w:val="single" w:sz="4" w:space="0" w:color="auto"/>
              <w:bottom w:val="single" w:sz="4" w:space="0" w:color="auto"/>
            </w:tcBorders>
          </w:tcPr>
          <w:p w14:paraId="54237588" w14:textId="3AB52288"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(2.0038)</w:t>
            </w:r>
          </w:p>
        </w:tc>
        <w:tc>
          <w:tcPr>
            <w:tcW w:w="644" w:type="pct"/>
            <w:tcBorders>
              <w:top w:val="nil"/>
              <w:bottom w:val="single" w:sz="4" w:space="0" w:color="auto"/>
              <w:right w:val="single" w:sz="4" w:space="0" w:color="auto"/>
            </w:tcBorders>
          </w:tcPr>
          <w:p w14:paraId="6F60BF17" w14:textId="6C1E0E81"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(0.3735)</w:t>
            </w:r>
          </w:p>
        </w:tc>
        <w:tc>
          <w:tcPr>
            <w:tcW w:w="669" w:type="pct"/>
            <w:tcBorders>
              <w:top w:val="nil"/>
              <w:left w:val="single" w:sz="4" w:space="0" w:color="auto"/>
              <w:bottom w:val="single" w:sz="4" w:space="0" w:color="auto"/>
            </w:tcBorders>
          </w:tcPr>
          <w:p w14:paraId="6D8FC9A4" w14:textId="5E1D64E9"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(0.0207)</w:t>
            </w:r>
          </w:p>
        </w:tc>
        <w:tc>
          <w:tcPr>
            <w:tcW w:w="757" w:type="pct"/>
            <w:tcBorders>
              <w:top w:val="nil"/>
              <w:bottom w:val="single" w:sz="4" w:space="0" w:color="auto"/>
              <w:right w:val="single" w:sz="4" w:space="0" w:color="auto"/>
            </w:tcBorders>
          </w:tcPr>
          <w:p w14:paraId="4037952F" w14:textId="3414E286"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(0.0765)</w:t>
            </w:r>
          </w:p>
        </w:tc>
        <w:tc>
          <w:tcPr>
            <w:tcW w:w="669" w:type="pct"/>
            <w:tcBorders>
              <w:top w:val="nil"/>
              <w:left w:val="single" w:sz="4" w:space="0" w:color="auto"/>
              <w:bottom w:val="single" w:sz="4" w:space="0" w:color="auto"/>
              <w:right w:val="nil"/>
            </w:tcBorders>
          </w:tcPr>
          <w:p w14:paraId="2F63089D" w14:textId="4E54D2CA" w:rsidR="00523551" w:rsidRPr="0005270C" w:rsidRDefault="00F7184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(0.0881)</w:t>
            </w:r>
          </w:p>
        </w:tc>
        <w:tc>
          <w:tcPr>
            <w:tcW w:w="681" w:type="pct"/>
            <w:tcBorders>
              <w:top w:val="nil"/>
              <w:left w:val="nil"/>
              <w:bottom w:val="single" w:sz="4" w:space="0" w:color="auto"/>
              <w:right w:val="nil"/>
            </w:tcBorders>
          </w:tcPr>
          <w:p w14:paraId="054E2F07" w14:textId="7CD9D715" w:rsidR="00523551" w:rsidRPr="0005270C" w:rsidRDefault="00F7184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(0.0017)</w:t>
            </w:r>
          </w:p>
        </w:tc>
      </w:tr>
      <w:tr w:rsidR="00523551" w:rsidRPr="0005270C" w14:paraId="23737AA4" w14:textId="77777777" w:rsidTr="005503DA">
        <w:tc>
          <w:tcPr>
            <w:tcW w:w="1016" w:type="pct"/>
            <w:tcBorders>
              <w:top w:val="nil"/>
              <w:bottom w:val="nil"/>
              <w:right w:val="single" w:sz="4" w:space="0" w:color="auto"/>
            </w:tcBorders>
          </w:tcPr>
          <w:p w14:paraId="47FE640B" w14:textId="0FAB4FE2" w:rsidR="00523551" w:rsidRPr="0005270C" w:rsidRDefault="00523551" w:rsidP="0052355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Overid</w:t>
            </w:r>
          </w:p>
        </w:tc>
        <w:tc>
          <w:tcPr>
            <w:tcW w:w="1208" w:type="pct"/>
            <w:gridSpan w:val="2"/>
            <w:tcBorders>
              <w:top w:val="nil"/>
              <w:left w:val="single" w:sz="4" w:space="0" w:color="auto"/>
              <w:bottom w:val="nil"/>
              <w:right w:val="single" w:sz="4" w:space="0" w:color="auto"/>
            </w:tcBorders>
          </w:tcPr>
          <w:p w14:paraId="06B3A340" w14:textId="42D0E466"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0.1135</w:t>
            </w:r>
          </w:p>
        </w:tc>
        <w:tc>
          <w:tcPr>
            <w:tcW w:w="1426" w:type="pct"/>
            <w:gridSpan w:val="2"/>
            <w:tcBorders>
              <w:top w:val="nil"/>
              <w:left w:val="single" w:sz="4" w:space="0" w:color="auto"/>
              <w:bottom w:val="nil"/>
              <w:right w:val="single" w:sz="4" w:space="0" w:color="auto"/>
            </w:tcBorders>
          </w:tcPr>
          <w:p w14:paraId="3E6667D9" w14:textId="572681BF"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0.5411</w:t>
            </w:r>
          </w:p>
        </w:tc>
        <w:tc>
          <w:tcPr>
            <w:tcW w:w="1350" w:type="pct"/>
            <w:gridSpan w:val="2"/>
            <w:tcBorders>
              <w:top w:val="nil"/>
              <w:left w:val="single" w:sz="4" w:space="0" w:color="auto"/>
              <w:bottom w:val="nil"/>
              <w:right w:val="nil"/>
            </w:tcBorders>
          </w:tcPr>
          <w:p w14:paraId="29830C16" w14:textId="3026361D"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0.3365</w:t>
            </w:r>
          </w:p>
        </w:tc>
      </w:tr>
      <w:tr w:rsidR="00523551" w:rsidRPr="0005270C" w14:paraId="7A71F6C9" w14:textId="77777777" w:rsidTr="005503DA">
        <w:tc>
          <w:tcPr>
            <w:tcW w:w="1016" w:type="pct"/>
            <w:tcBorders>
              <w:top w:val="nil"/>
              <w:bottom w:val="single" w:sz="4" w:space="0" w:color="auto"/>
              <w:right w:val="single" w:sz="4" w:space="0" w:color="auto"/>
            </w:tcBorders>
          </w:tcPr>
          <w:p w14:paraId="2034A678" w14:textId="77777777" w:rsidR="00523551" w:rsidRPr="0005270C" w:rsidRDefault="00523551" w:rsidP="00523551">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N</w:t>
            </w:r>
          </w:p>
        </w:tc>
        <w:tc>
          <w:tcPr>
            <w:tcW w:w="564" w:type="pct"/>
            <w:tcBorders>
              <w:top w:val="nil"/>
              <w:left w:val="single" w:sz="4" w:space="0" w:color="auto"/>
              <w:bottom w:val="single" w:sz="4" w:space="0" w:color="auto"/>
            </w:tcBorders>
          </w:tcPr>
          <w:p w14:paraId="1EE3089C" w14:textId="68B335E5"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258</w:t>
            </w:r>
          </w:p>
        </w:tc>
        <w:tc>
          <w:tcPr>
            <w:tcW w:w="644" w:type="pct"/>
            <w:tcBorders>
              <w:top w:val="nil"/>
              <w:bottom w:val="single" w:sz="4" w:space="0" w:color="auto"/>
              <w:right w:val="single" w:sz="4" w:space="0" w:color="auto"/>
            </w:tcBorders>
          </w:tcPr>
          <w:p w14:paraId="06CE194C" w14:textId="155F42F8"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32</w:t>
            </w:r>
          </w:p>
        </w:tc>
        <w:tc>
          <w:tcPr>
            <w:tcW w:w="669" w:type="pct"/>
            <w:tcBorders>
              <w:top w:val="nil"/>
              <w:left w:val="single" w:sz="4" w:space="0" w:color="auto"/>
              <w:bottom w:val="single" w:sz="4" w:space="0" w:color="auto"/>
            </w:tcBorders>
          </w:tcPr>
          <w:p w14:paraId="2BAD3D2C" w14:textId="69A462C1"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292</w:t>
            </w:r>
          </w:p>
        </w:tc>
        <w:tc>
          <w:tcPr>
            <w:tcW w:w="757" w:type="pct"/>
            <w:tcBorders>
              <w:top w:val="nil"/>
              <w:bottom w:val="single" w:sz="4" w:space="0" w:color="auto"/>
              <w:right w:val="single" w:sz="4" w:space="0" w:color="auto"/>
            </w:tcBorders>
          </w:tcPr>
          <w:p w14:paraId="30107C2E" w14:textId="40D979E0"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103</w:t>
            </w:r>
          </w:p>
        </w:tc>
        <w:tc>
          <w:tcPr>
            <w:tcW w:w="669" w:type="pct"/>
            <w:tcBorders>
              <w:top w:val="nil"/>
              <w:left w:val="single" w:sz="4" w:space="0" w:color="auto"/>
              <w:bottom w:val="single" w:sz="4" w:space="0" w:color="auto"/>
              <w:right w:val="nil"/>
            </w:tcBorders>
          </w:tcPr>
          <w:p w14:paraId="0378B739" w14:textId="22A1B447" w:rsidR="00523551" w:rsidRPr="0005270C" w:rsidRDefault="00903018" w:rsidP="0052355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523551" w:rsidRPr="0005270C">
              <w:rPr>
                <w:rFonts w:ascii="Times New Roman" w:hAnsi="Times New Roman" w:cs="Times New Roman"/>
                <w:sz w:val="24"/>
                <w:szCs w:val="24"/>
              </w:rPr>
              <w:t>24</w:t>
            </w:r>
          </w:p>
        </w:tc>
        <w:tc>
          <w:tcPr>
            <w:tcW w:w="681" w:type="pct"/>
            <w:tcBorders>
              <w:top w:val="nil"/>
              <w:left w:val="nil"/>
              <w:bottom w:val="single" w:sz="4" w:space="0" w:color="auto"/>
              <w:right w:val="nil"/>
            </w:tcBorders>
          </w:tcPr>
          <w:p w14:paraId="4919B643" w14:textId="0258158F" w:rsidR="00523551" w:rsidRPr="0005270C" w:rsidRDefault="00523551" w:rsidP="00523551">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71</w:t>
            </w:r>
          </w:p>
        </w:tc>
      </w:tr>
    </w:tbl>
    <w:p w14:paraId="70C33890" w14:textId="1AA74AF3" w:rsidR="005503DA" w:rsidRDefault="00523551" w:rsidP="005503DA">
      <w:pPr>
        <w:spacing w:line="276" w:lineRule="auto"/>
        <w:rPr>
          <w:rFonts w:ascii="Times New Roman" w:hAnsi="Times New Roman" w:cs="Times New Roman"/>
          <w:noProof/>
          <w:sz w:val="24"/>
          <w:szCs w:val="24"/>
        </w:rPr>
      </w:pPr>
      <w:r w:rsidRPr="0005270C">
        <w:rPr>
          <w:rFonts w:ascii="Times New Roman" w:hAnsi="Times New Roman" w:cs="Times New Roman"/>
          <w:noProof/>
          <w:sz w:val="24"/>
          <w:szCs w:val="24"/>
        </w:rPr>
        <w:t>***</w:t>
      </w:r>
      <w:r w:rsidR="00663A72">
        <w:rPr>
          <w:rFonts w:ascii="Times New Roman" w:hAnsi="Times New Roman" w:cs="Times New Roman"/>
          <w:noProof/>
          <w:sz w:val="24"/>
          <w:szCs w:val="24"/>
        </w:rPr>
        <w:t xml:space="preserve"> </w:t>
      </w:r>
      <w:r w:rsidRPr="0005270C">
        <w:rPr>
          <w:rFonts w:ascii="Times New Roman" w:hAnsi="Times New Roman" w:cs="Times New Roman"/>
          <w:noProof/>
          <w:sz w:val="24"/>
          <w:szCs w:val="24"/>
        </w:rPr>
        <w:t>p-value &lt; 0.01; ** p-value &lt; 0.05, * p-value &lt; 0.1. Estimation is by Caner and Hansen’s (2004) method.</w:t>
      </w:r>
      <w:r w:rsidR="006E4ADD" w:rsidRPr="0005270C">
        <w:rPr>
          <w:rFonts w:ascii="Times New Roman" w:hAnsi="Times New Roman" w:cs="Times New Roman"/>
          <w:noProof/>
          <w:sz w:val="24"/>
          <w:szCs w:val="24"/>
        </w:rPr>
        <w:t xml:space="preserve"> The estimates are reported for sectoral FDI only. </w:t>
      </w:r>
      <w:r w:rsidRPr="0005270C">
        <w:rPr>
          <w:rFonts w:ascii="Times New Roman" w:hAnsi="Times New Roman" w:cs="Times New Roman"/>
          <w:noProof/>
          <w:sz w:val="24"/>
          <w:szCs w:val="24"/>
        </w:rPr>
        <w:t xml:space="preserve">The dependent variable is energy intensity. Robust standard errors (reported in parenthesis, below the coefficient estimates) correct for heteroskedasticity. q is the threshold determined by sectoral R&amp;D </w:t>
      </w:r>
      <w:r w:rsidR="007372CE" w:rsidRPr="0005270C">
        <w:rPr>
          <w:rFonts w:ascii="Times New Roman" w:hAnsi="Times New Roman" w:cs="Times New Roman"/>
          <w:noProof/>
          <w:sz w:val="24"/>
          <w:szCs w:val="24"/>
        </w:rPr>
        <w:t>input</w:t>
      </w:r>
      <w:r w:rsidRPr="0005270C">
        <w:rPr>
          <w:rFonts w:ascii="Times New Roman" w:hAnsi="Times New Roman" w:cs="Times New Roman"/>
          <w:noProof/>
          <w:sz w:val="24"/>
          <w:szCs w:val="24"/>
        </w:rPr>
        <w:t>. N denotes the number of observations.</w:t>
      </w:r>
      <w:r w:rsidRPr="0005270C">
        <w:rPr>
          <w:rFonts w:ascii="Times New Roman" w:hAnsi="Times New Roman" w:cs="Times New Roman"/>
          <w:sz w:val="24"/>
          <w:szCs w:val="24"/>
        </w:rPr>
        <w:t xml:space="preserve"> </w:t>
      </w:r>
      <w:r w:rsidRPr="00FD0B26">
        <w:rPr>
          <w:rFonts w:ascii="Times New Roman" w:hAnsi="Times New Roman" w:cs="Times New Roman"/>
          <w:noProof/>
          <w:sz w:val="24"/>
          <w:szCs w:val="24"/>
        </w:rPr>
        <w:t>Overid</w:t>
      </w:r>
      <w:r w:rsidRPr="0005270C">
        <w:rPr>
          <w:rFonts w:ascii="Times New Roman" w:hAnsi="Times New Roman" w:cs="Times New Roman"/>
          <w:noProof/>
          <w:sz w:val="24"/>
          <w:szCs w:val="24"/>
        </w:rPr>
        <w:t xml:space="preserve"> represent</w:t>
      </w:r>
      <w:r w:rsidR="00A07308" w:rsidRPr="0005270C">
        <w:rPr>
          <w:rFonts w:ascii="Times New Roman" w:hAnsi="Times New Roman" w:cs="Times New Roman"/>
          <w:noProof/>
          <w:sz w:val="24"/>
          <w:szCs w:val="24"/>
        </w:rPr>
        <w:t>s</w:t>
      </w:r>
      <w:r w:rsidRPr="0005270C">
        <w:rPr>
          <w:rFonts w:ascii="Times New Roman" w:hAnsi="Times New Roman" w:cs="Times New Roman"/>
          <w:noProof/>
          <w:sz w:val="24"/>
          <w:szCs w:val="24"/>
        </w:rPr>
        <w:t xml:space="preserve"> the p-value of the Hansen J over-identification test.</w:t>
      </w:r>
    </w:p>
    <w:p w14:paraId="2E7FDDE8" w14:textId="7A70E791" w:rsidR="005503DA" w:rsidRDefault="005503DA" w:rsidP="005503DA">
      <w:pPr>
        <w:spacing w:line="276" w:lineRule="auto"/>
        <w:rPr>
          <w:rFonts w:ascii="Times New Roman" w:hAnsi="Times New Roman" w:cs="Times New Roman"/>
          <w:noProof/>
          <w:sz w:val="24"/>
          <w:szCs w:val="24"/>
        </w:rPr>
      </w:pPr>
    </w:p>
    <w:p w14:paraId="5870A128" w14:textId="73E3628E" w:rsidR="005503DA" w:rsidRDefault="005503DA" w:rsidP="005503DA">
      <w:pPr>
        <w:spacing w:line="276" w:lineRule="auto"/>
        <w:rPr>
          <w:rFonts w:ascii="Times New Roman" w:hAnsi="Times New Roman" w:cs="Times New Roman"/>
          <w:noProof/>
          <w:sz w:val="24"/>
          <w:szCs w:val="24"/>
        </w:rPr>
      </w:pPr>
    </w:p>
    <w:p w14:paraId="7548D86B" w14:textId="06A38460" w:rsidR="005503DA" w:rsidRDefault="005503DA" w:rsidP="005503DA">
      <w:pPr>
        <w:spacing w:line="276" w:lineRule="auto"/>
        <w:rPr>
          <w:rFonts w:ascii="Times New Roman" w:hAnsi="Times New Roman" w:cs="Times New Roman"/>
          <w:noProof/>
          <w:sz w:val="24"/>
          <w:szCs w:val="24"/>
        </w:rPr>
      </w:pPr>
    </w:p>
    <w:p w14:paraId="4A1A01F5" w14:textId="62C9FEDA" w:rsidR="005503DA" w:rsidRDefault="005503DA" w:rsidP="005503DA">
      <w:pPr>
        <w:spacing w:line="276" w:lineRule="auto"/>
        <w:rPr>
          <w:rFonts w:ascii="Times New Roman" w:hAnsi="Times New Roman" w:cs="Times New Roman"/>
          <w:noProof/>
          <w:sz w:val="24"/>
          <w:szCs w:val="24"/>
        </w:rPr>
      </w:pPr>
    </w:p>
    <w:p w14:paraId="7A42CBC8" w14:textId="6F90A8A5" w:rsidR="005503DA" w:rsidRDefault="005503DA" w:rsidP="005503DA">
      <w:pPr>
        <w:spacing w:line="276" w:lineRule="auto"/>
        <w:rPr>
          <w:rFonts w:ascii="Times New Roman" w:hAnsi="Times New Roman" w:cs="Times New Roman"/>
          <w:noProof/>
          <w:sz w:val="24"/>
          <w:szCs w:val="24"/>
        </w:rPr>
      </w:pPr>
    </w:p>
    <w:p w14:paraId="1BA2BED9" w14:textId="4D805CE1" w:rsidR="005503DA" w:rsidRDefault="005503DA" w:rsidP="005503DA">
      <w:pPr>
        <w:spacing w:line="276" w:lineRule="auto"/>
        <w:rPr>
          <w:rFonts w:ascii="Times New Roman" w:hAnsi="Times New Roman" w:cs="Times New Roman"/>
          <w:noProof/>
          <w:sz w:val="24"/>
          <w:szCs w:val="24"/>
        </w:rPr>
      </w:pPr>
    </w:p>
    <w:p w14:paraId="5077F99B" w14:textId="25AF8F4B" w:rsidR="005503DA" w:rsidRDefault="005503DA" w:rsidP="005503DA">
      <w:pPr>
        <w:spacing w:line="276" w:lineRule="auto"/>
        <w:rPr>
          <w:rFonts w:ascii="Times New Roman" w:hAnsi="Times New Roman" w:cs="Times New Roman"/>
          <w:noProof/>
          <w:sz w:val="24"/>
          <w:szCs w:val="24"/>
        </w:rPr>
      </w:pPr>
    </w:p>
    <w:p w14:paraId="5B18FDDF" w14:textId="68D034BE" w:rsidR="005503DA" w:rsidRDefault="005503DA" w:rsidP="005503DA">
      <w:pPr>
        <w:spacing w:line="276" w:lineRule="auto"/>
        <w:rPr>
          <w:rFonts w:ascii="Times New Roman" w:hAnsi="Times New Roman" w:cs="Times New Roman"/>
          <w:noProof/>
          <w:sz w:val="24"/>
          <w:szCs w:val="24"/>
        </w:rPr>
      </w:pPr>
    </w:p>
    <w:p w14:paraId="168449F9" w14:textId="6C168CFA" w:rsidR="005503DA" w:rsidRDefault="005503DA" w:rsidP="005503DA">
      <w:pPr>
        <w:spacing w:line="276" w:lineRule="auto"/>
        <w:rPr>
          <w:rFonts w:ascii="Times New Roman" w:hAnsi="Times New Roman" w:cs="Times New Roman"/>
          <w:noProof/>
          <w:sz w:val="24"/>
          <w:szCs w:val="24"/>
        </w:rPr>
      </w:pPr>
    </w:p>
    <w:p w14:paraId="405619E9" w14:textId="6791C82B" w:rsidR="00CA0F8D" w:rsidRDefault="005503DA" w:rsidP="00CA0F8D">
      <w:pPr>
        <w:rPr>
          <w:rFonts w:ascii="Times New Roman" w:hAnsi="Times New Roman" w:cs="Times New Roman"/>
          <w:b/>
          <w:sz w:val="24"/>
          <w:szCs w:val="24"/>
        </w:rPr>
      </w:pPr>
      <w:r w:rsidRPr="0005270C">
        <w:rPr>
          <w:rFonts w:ascii="Times New Roman" w:hAnsi="Times New Roman" w:cs="Times New Roman"/>
          <w:b/>
          <w:sz w:val="24"/>
          <w:szCs w:val="24"/>
        </w:rPr>
        <w:t xml:space="preserve">Table </w:t>
      </w:r>
      <w:r w:rsidR="001C0727">
        <w:rPr>
          <w:rFonts w:ascii="Times New Roman" w:hAnsi="Times New Roman" w:cs="Times New Roman"/>
          <w:b/>
          <w:sz w:val="24"/>
          <w:szCs w:val="24"/>
        </w:rPr>
        <w:t>5</w:t>
      </w:r>
    </w:p>
    <w:p w14:paraId="10297C66" w14:textId="63D17459" w:rsidR="005503DA" w:rsidRPr="00CA0F8D" w:rsidRDefault="005503DA" w:rsidP="00CA0F8D">
      <w:pPr>
        <w:rPr>
          <w:rFonts w:ascii="Times New Roman" w:hAnsi="Times New Roman" w:cs="Times New Roman"/>
          <w:bCs/>
          <w:sz w:val="24"/>
          <w:szCs w:val="24"/>
        </w:rPr>
      </w:pPr>
      <w:r w:rsidRPr="00CA0F8D">
        <w:rPr>
          <w:rFonts w:ascii="Times New Roman" w:hAnsi="Times New Roman" w:cs="Times New Roman"/>
          <w:bCs/>
          <w:sz w:val="24"/>
          <w:szCs w:val="24"/>
        </w:rPr>
        <w:t xml:space="preserve">Robustness </w:t>
      </w:r>
      <w:r w:rsidR="00CA0F8D" w:rsidRPr="00CA0F8D">
        <w:rPr>
          <w:rFonts w:ascii="Times New Roman" w:hAnsi="Times New Roman" w:cs="Times New Roman"/>
          <w:bCs/>
          <w:sz w:val="24"/>
          <w:szCs w:val="24"/>
        </w:rPr>
        <w:t>c</w:t>
      </w:r>
      <w:r w:rsidRPr="00CA0F8D">
        <w:rPr>
          <w:rFonts w:ascii="Times New Roman" w:hAnsi="Times New Roman" w:cs="Times New Roman"/>
          <w:bCs/>
          <w:sz w:val="24"/>
          <w:szCs w:val="24"/>
        </w:rPr>
        <w:t>heck</w:t>
      </w:r>
      <w:r w:rsidR="00E96683">
        <w:rPr>
          <w:rFonts w:ascii="Times New Roman" w:hAnsi="Times New Roman" w:cs="Times New Roman"/>
          <w:bCs/>
          <w:sz w:val="24"/>
          <w:szCs w:val="24"/>
        </w:rPr>
        <w:t xml:space="preserve">s, </w:t>
      </w:r>
      <w:r w:rsidR="00CA0F8D" w:rsidRPr="00CA0F8D">
        <w:rPr>
          <w:rFonts w:ascii="Times New Roman" w:hAnsi="Times New Roman" w:cs="Times New Roman"/>
          <w:bCs/>
          <w:sz w:val="24"/>
          <w:szCs w:val="24"/>
        </w:rPr>
        <w:t>c</w:t>
      </w:r>
      <w:r w:rsidRPr="00CA0F8D">
        <w:rPr>
          <w:rFonts w:ascii="Times New Roman" w:hAnsi="Times New Roman" w:cs="Times New Roman"/>
          <w:bCs/>
          <w:sz w:val="24"/>
          <w:szCs w:val="24"/>
        </w:rPr>
        <w:t xml:space="preserve">ontrolling for </w:t>
      </w:r>
      <w:r w:rsidR="00CA0F8D" w:rsidRPr="00CA0F8D">
        <w:rPr>
          <w:rFonts w:ascii="Times New Roman" w:hAnsi="Times New Roman" w:cs="Times New Roman"/>
          <w:bCs/>
          <w:sz w:val="24"/>
          <w:szCs w:val="24"/>
        </w:rPr>
        <w:t>i</w:t>
      </w:r>
      <w:r w:rsidRPr="00CA0F8D">
        <w:rPr>
          <w:rFonts w:ascii="Times New Roman" w:hAnsi="Times New Roman" w:cs="Times New Roman" w:hint="eastAsia"/>
          <w:bCs/>
          <w:sz w:val="24"/>
          <w:szCs w:val="24"/>
        </w:rPr>
        <w:t>n</w:t>
      </w:r>
      <w:r w:rsidRPr="00CA0F8D">
        <w:rPr>
          <w:rFonts w:ascii="Times New Roman" w:hAnsi="Times New Roman" w:cs="Times New Roman"/>
          <w:bCs/>
          <w:sz w:val="24"/>
          <w:szCs w:val="24"/>
        </w:rPr>
        <w:t xml:space="preserve">itial </w:t>
      </w:r>
      <w:r w:rsidR="00CA0F8D" w:rsidRPr="00CA0F8D">
        <w:rPr>
          <w:rFonts w:ascii="Times New Roman" w:hAnsi="Times New Roman" w:cs="Times New Roman"/>
          <w:bCs/>
          <w:sz w:val="24"/>
          <w:szCs w:val="24"/>
        </w:rPr>
        <w:t>e</w:t>
      </w:r>
      <w:r w:rsidRPr="00CA0F8D">
        <w:rPr>
          <w:rFonts w:ascii="Times New Roman" w:hAnsi="Times New Roman" w:cs="Times New Roman"/>
          <w:bCs/>
          <w:sz w:val="24"/>
          <w:szCs w:val="24"/>
        </w:rPr>
        <w:t xml:space="preserve">nergy </w:t>
      </w:r>
      <w:r w:rsidR="00CA0F8D" w:rsidRPr="00CA0F8D">
        <w:rPr>
          <w:rFonts w:ascii="Times New Roman" w:hAnsi="Times New Roman" w:cs="Times New Roman"/>
          <w:bCs/>
          <w:sz w:val="24"/>
          <w:szCs w:val="24"/>
        </w:rPr>
        <w:t>i</w:t>
      </w:r>
      <w:r w:rsidRPr="00CA0F8D">
        <w:rPr>
          <w:rFonts w:ascii="Times New Roman" w:hAnsi="Times New Roman" w:cs="Times New Roman"/>
          <w:bCs/>
          <w:sz w:val="24"/>
          <w:szCs w:val="24"/>
        </w:rPr>
        <w:t>ntensity</w:t>
      </w:r>
      <w:r w:rsidR="00663A72">
        <w:rPr>
          <w:rFonts w:ascii="Times New Roman" w:hAnsi="Times New Roman" w:cs="Times New Roman"/>
          <w:bCs/>
          <w:sz w:val="24"/>
          <w:szCs w:val="24"/>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1636"/>
        <w:gridCol w:w="2060"/>
        <w:gridCol w:w="1817"/>
        <w:gridCol w:w="1817"/>
        <w:gridCol w:w="1926"/>
        <w:gridCol w:w="1865"/>
      </w:tblGrid>
      <w:tr w:rsidR="005503DA" w:rsidRPr="0005270C" w14:paraId="0F588B2B" w14:textId="77777777" w:rsidTr="005503DA">
        <w:tc>
          <w:tcPr>
            <w:tcW w:w="1016" w:type="pct"/>
            <w:tcBorders>
              <w:top w:val="single" w:sz="4" w:space="0" w:color="auto"/>
              <w:bottom w:val="single" w:sz="4" w:space="0" w:color="auto"/>
              <w:right w:val="single" w:sz="4" w:space="0" w:color="auto"/>
            </w:tcBorders>
          </w:tcPr>
          <w:p w14:paraId="229620CF" w14:textId="77777777" w:rsidR="005503DA" w:rsidRPr="0005270C" w:rsidRDefault="005503DA" w:rsidP="00C0018E">
            <w:pPr>
              <w:spacing w:line="276" w:lineRule="auto"/>
              <w:rPr>
                <w:rFonts w:ascii="Times New Roman" w:hAnsi="Times New Roman" w:cs="Times New Roman"/>
                <w:b/>
                <w:sz w:val="24"/>
                <w:szCs w:val="24"/>
              </w:rPr>
            </w:pPr>
          </w:p>
        </w:tc>
        <w:tc>
          <w:tcPr>
            <w:tcW w:w="1324" w:type="pct"/>
            <w:gridSpan w:val="2"/>
            <w:tcBorders>
              <w:top w:val="single" w:sz="4" w:space="0" w:color="auto"/>
              <w:left w:val="single" w:sz="4" w:space="0" w:color="auto"/>
              <w:bottom w:val="single" w:sz="4" w:space="0" w:color="auto"/>
              <w:right w:val="single" w:sz="4" w:space="0" w:color="auto"/>
            </w:tcBorders>
          </w:tcPr>
          <w:p w14:paraId="7475712C"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1</w:t>
            </w:r>
          </w:p>
          <w:p w14:paraId="5883AC3B"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Primary sector</w:t>
            </w:r>
          </w:p>
        </w:tc>
        <w:tc>
          <w:tcPr>
            <w:tcW w:w="1302" w:type="pct"/>
            <w:gridSpan w:val="2"/>
            <w:tcBorders>
              <w:top w:val="single" w:sz="4" w:space="0" w:color="auto"/>
              <w:left w:val="single" w:sz="4" w:space="0" w:color="auto"/>
              <w:bottom w:val="single" w:sz="4" w:space="0" w:color="auto"/>
              <w:right w:val="nil"/>
            </w:tcBorders>
          </w:tcPr>
          <w:p w14:paraId="4E732807"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2</w:t>
            </w:r>
          </w:p>
          <w:p w14:paraId="32D37128"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Secondary sector</w:t>
            </w:r>
          </w:p>
        </w:tc>
        <w:tc>
          <w:tcPr>
            <w:tcW w:w="1359" w:type="pct"/>
            <w:gridSpan w:val="2"/>
            <w:tcBorders>
              <w:top w:val="single" w:sz="4" w:space="0" w:color="auto"/>
              <w:left w:val="single" w:sz="4" w:space="0" w:color="auto"/>
              <w:bottom w:val="single" w:sz="4" w:space="0" w:color="auto"/>
              <w:right w:val="nil"/>
            </w:tcBorders>
          </w:tcPr>
          <w:p w14:paraId="74A8D27C"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3</w:t>
            </w:r>
          </w:p>
          <w:p w14:paraId="0B9FDFC7"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Tertiary sector</w:t>
            </w:r>
          </w:p>
        </w:tc>
      </w:tr>
      <w:tr w:rsidR="005503DA" w:rsidRPr="0005270C" w14:paraId="1E719C64" w14:textId="77777777" w:rsidTr="005503DA">
        <w:tc>
          <w:tcPr>
            <w:tcW w:w="1016" w:type="pct"/>
            <w:tcBorders>
              <w:top w:val="single" w:sz="4" w:space="0" w:color="auto"/>
              <w:bottom w:val="single" w:sz="4" w:space="0" w:color="auto"/>
              <w:right w:val="single" w:sz="4" w:space="0" w:color="auto"/>
            </w:tcBorders>
          </w:tcPr>
          <w:p w14:paraId="52DFBB19" w14:textId="77777777" w:rsidR="005503DA" w:rsidRPr="0005270C" w:rsidRDefault="005503DA" w:rsidP="00C0018E">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p-value of nonlinearity test</w:t>
            </w:r>
          </w:p>
        </w:tc>
        <w:tc>
          <w:tcPr>
            <w:tcW w:w="1324" w:type="pct"/>
            <w:gridSpan w:val="2"/>
            <w:tcBorders>
              <w:top w:val="single" w:sz="4" w:space="0" w:color="auto"/>
              <w:left w:val="single" w:sz="4" w:space="0" w:color="auto"/>
              <w:bottom w:val="single" w:sz="4" w:space="0" w:color="auto"/>
              <w:right w:val="single" w:sz="4" w:space="0" w:color="auto"/>
            </w:tcBorders>
          </w:tcPr>
          <w:p w14:paraId="6C199D0C"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c>
          <w:tcPr>
            <w:tcW w:w="1302" w:type="pct"/>
            <w:gridSpan w:val="2"/>
            <w:tcBorders>
              <w:top w:val="single" w:sz="4" w:space="0" w:color="auto"/>
              <w:left w:val="single" w:sz="4" w:space="0" w:color="auto"/>
              <w:bottom w:val="single" w:sz="4" w:space="0" w:color="auto"/>
              <w:right w:val="nil"/>
            </w:tcBorders>
          </w:tcPr>
          <w:p w14:paraId="2DAAD5F0"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c>
          <w:tcPr>
            <w:tcW w:w="1359" w:type="pct"/>
            <w:gridSpan w:val="2"/>
            <w:tcBorders>
              <w:top w:val="single" w:sz="4" w:space="0" w:color="auto"/>
              <w:left w:val="single" w:sz="4" w:space="0" w:color="auto"/>
              <w:bottom w:val="single" w:sz="4" w:space="0" w:color="auto"/>
              <w:right w:val="nil"/>
            </w:tcBorders>
          </w:tcPr>
          <w:p w14:paraId="0DDE2657"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r>
      <w:tr w:rsidR="005503DA" w:rsidRPr="0005270C" w14:paraId="41ED5001" w14:textId="77777777" w:rsidTr="005503DA">
        <w:tc>
          <w:tcPr>
            <w:tcW w:w="1016" w:type="pct"/>
            <w:tcBorders>
              <w:top w:val="single" w:sz="4" w:space="0" w:color="auto"/>
              <w:bottom w:val="single" w:sz="4" w:space="0" w:color="auto"/>
              <w:right w:val="single" w:sz="4" w:space="0" w:color="auto"/>
            </w:tcBorders>
          </w:tcPr>
          <w:p w14:paraId="0789786E" w14:textId="77777777" w:rsidR="005503DA" w:rsidRPr="0005270C" w:rsidRDefault="005503DA" w:rsidP="00C0018E">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 xml:space="preserve">Tipping point </w:t>
            </w:r>
          </w:p>
        </w:tc>
        <w:tc>
          <w:tcPr>
            <w:tcW w:w="586" w:type="pct"/>
            <w:tcBorders>
              <w:top w:val="single" w:sz="4" w:space="0" w:color="auto"/>
              <w:left w:val="single" w:sz="4" w:space="0" w:color="auto"/>
              <w:bottom w:val="single" w:sz="4" w:space="0" w:color="auto"/>
            </w:tcBorders>
          </w:tcPr>
          <w:p w14:paraId="3FDDCE1B"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Pr>
                <w:rFonts w:ascii="Times New Roman" w:hAnsi="Times New Roman" w:cs="Times New Roman"/>
                <w:sz w:val="24"/>
                <w:szCs w:val="24"/>
              </w:rPr>
              <w:t>0</w:t>
            </w:r>
            <w:r>
              <w:t xml:space="preserve"> </w:t>
            </w:r>
            <w:r w:rsidRPr="009C1771">
              <w:rPr>
                <w:rFonts w:ascii="Times New Roman" w:hAnsi="Times New Roman" w:cs="Times New Roman"/>
                <w:sz w:val="24"/>
                <w:szCs w:val="24"/>
              </w:rPr>
              <w:t>.000</w:t>
            </w:r>
            <w:r>
              <w:rPr>
                <w:rFonts w:ascii="Times New Roman" w:hAnsi="Times New Roman" w:cs="Times New Roman"/>
                <w:sz w:val="24"/>
                <w:szCs w:val="24"/>
              </w:rPr>
              <w:t>1</w:t>
            </w:r>
          </w:p>
        </w:tc>
        <w:tc>
          <w:tcPr>
            <w:tcW w:w="738" w:type="pct"/>
            <w:tcBorders>
              <w:top w:val="single" w:sz="4" w:space="0" w:color="auto"/>
              <w:bottom w:val="single" w:sz="4" w:space="0" w:color="auto"/>
              <w:right w:val="single" w:sz="4" w:space="0" w:color="auto"/>
            </w:tcBorders>
          </w:tcPr>
          <w:p w14:paraId="3B38B9DA"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w:t>
            </w:r>
            <w:r>
              <w:rPr>
                <w:rFonts w:ascii="Times New Roman" w:hAnsi="Times New Roman" w:cs="Times New Roman"/>
                <w:sz w:val="24"/>
                <w:szCs w:val="24"/>
              </w:rPr>
              <w:t>0</w:t>
            </w:r>
            <w:r>
              <w:t xml:space="preserve"> </w:t>
            </w:r>
            <w:r w:rsidRPr="009C1771">
              <w:rPr>
                <w:rFonts w:ascii="Times New Roman" w:hAnsi="Times New Roman" w:cs="Times New Roman"/>
                <w:sz w:val="24"/>
                <w:szCs w:val="24"/>
              </w:rPr>
              <w:t>.000</w:t>
            </w:r>
            <w:r>
              <w:rPr>
                <w:rFonts w:ascii="Times New Roman" w:hAnsi="Times New Roman" w:cs="Times New Roman"/>
                <w:sz w:val="24"/>
                <w:szCs w:val="24"/>
              </w:rPr>
              <w:t>1</w:t>
            </w:r>
          </w:p>
        </w:tc>
        <w:tc>
          <w:tcPr>
            <w:tcW w:w="651" w:type="pct"/>
            <w:tcBorders>
              <w:top w:val="single" w:sz="4" w:space="0" w:color="auto"/>
              <w:left w:val="single" w:sz="4" w:space="0" w:color="auto"/>
              <w:bottom w:val="single" w:sz="4" w:space="0" w:color="auto"/>
            </w:tcBorders>
          </w:tcPr>
          <w:p w14:paraId="0A3EA415"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Pr="0005270C">
              <w:rPr>
                <w:rFonts w:ascii="Times New Roman" w:hAnsi="Times New Roman" w:cs="Times New Roman"/>
                <w:sz w:val="24"/>
                <w:szCs w:val="24"/>
              </w:rPr>
              <w:t>0.0105</w:t>
            </w:r>
          </w:p>
        </w:tc>
        <w:tc>
          <w:tcPr>
            <w:tcW w:w="651" w:type="pct"/>
            <w:tcBorders>
              <w:top w:val="single" w:sz="4" w:space="0" w:color="auto"/>
              <w:bottom w:val="single" w:sz="4" w:space="0" w:color="auto"/>
              <w:right w:val="single" w:sz="4" w:space="0" w:color="auto"/>
            </w:tcBorders>
          </w:tcPr>
          <w:p w14:paraId="202982D6"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q&gt;0. 0105</w:t>
            </w:r>
          </w:p>
        </w:tc>
        <w:tc>
          <w:tcPr>
            <w:tcW w:w="690" w:type="pct"/>
            <w:tcBorders>
              <w:top w:val="single" w:sz="4" w:space="0" w:color="auto"/>
              <w:left w:val="single" w:sz="4" w:space="0" w:color="auto"/>
              <w:bottom w:val="single" w:sz="4" w:space="0" w:color="auto"/>
              <w:right w:val="nil"/>
            </w:tcBorders>
          </w:tcPr>
          <w:p w14:paraId="738D10F9"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Pr="0005270C">
              <w:rPr>
                <w:rFonts w:ascii="Times New Roman" w:hAnsi="Times New Roman" w:cs="Times New Roman"/>
                <w:sz w:val="24"/>
                <w:szCs w:val="24"/>
              </w:rPr>
              <w:t>0</w:t>
            </w:r>
            <w:r>
              <w:t xml:space="preserve"> </w:t>
            </w:r>
            <w:r w:rsidRPr="009C1771">
              <w:rPr>
                <w:rFonts w:ascii="Times New Roman" w:hAnsi="Times New Roman" w:cs="Times New Roman"/>
                <w:sz w:val="24"/>
                <w:szCs w:val="24"/>
              </w:rPr>
              <w:t>.000</w:t>
            </w:r>
            <w:r>
              <w:rPr>
                <w:rFonts w:ascii="Times New Roman" w:hAnsi="Times New Roman" w:cs="Times New Roman"/>
                <w:sz w:val="24"/>
                <w:szCs w:val="24"/>
              </w:rPr>
              <w:t>3</w:t>
            </w:r>
          </w:p>
        </w:tc>
        <w:tc>
          <w:tcPr>
            <w:tcW w:w="669" w:type="pct"/>
            <w:tcBorders>
              <w:top w:val="single" w:sz="4" w:space="0" w:color="auto"/>
              <w:left w:val="nil"/>
              <w:bottom w:val="single" w:sz="4" w:space="0" w:color="auto"/>
              <w:right w:val="nil"/>
            </w:tcBorders>
          </w:tcPr>
          <w:p w14:paraId="05D11A5F"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q&gt;0</w:t>
            </w:r>
            <w:r>
              <w:t xml:space="preserve"> </w:t>
            </w:r>
            <w:r w:rsidRPr="009C1771">
              <w:rPr>
                <w:rFonts w:ascii="Times New Roman" w:hAnsi="Times New Roman" w:cs="Times New Roman"/>
                <w:sz w:val="24"/>
                <w:szCs w:val="24"/>
              </w:rPr>
              <w:t>.000</w:t>
            </w:r>
            <w:r>
              <w:rPr>
                <w:rFonts w:ascii="Times New Roman" w:hAnsi="Times New Roman" w:cs="Times New Roman"/>
                <w:sz w:val="24"/>
                <w:szCs w:val="24"/>
              </w:rPr>
              <w:t>3</w:t>
            </w:r>
          </w:p>
        </w:tc>
      </w:tr>
      <w:tr w:rsidR="005503DA" w:rsidRPr="0005270C" w14:paraId="0BE06D10" w14:textId="77777777" w:rsidTr="005503DA">
        <w:tc>
          <w:tcPr>
            <w:tcW w:w="1016" w:type="pct"/>
            <w:tcBorders>
              <w:top w:val="single" w:sz="4" w:space="0" w:color="auto"/>
              <w:bottom w:val="nil"/>
              <w:right w:val="single" w:sz="4" w:space="0" w:color="auto"/>
            </w:tcBorders>
          </w:tcPr>
          <w:p w14:paraId="4823179F" w14:textId="77777777" w:rsidR="005503DA" w:rsidRPr="0005270C" w:rsidRDefault="005503DA" w:rsidP="00C0018E">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Sectoral FDI</w:t>
            </w:r>
          </w:p>
        </w:tc>
        <w:tc>
          <w:tcPr>
            <w:tcW w:w="586" w:type="pct"/>
            <w:tcBorders>
              <w:top w:val="single" w:sz="4" w:space="0" w:color="auto"/>
              <w:left w:val="single" w:sz="4" w:space="0" w:color="auto"/>
              <w:bottom w:val="nil"/>
            </w:tcBorders>
          </w:tcPr>
          <w:p w14:paraId="054DFFC3" w14:textId="77777777" w:rsidR="005503DA" w:rsidRPr="0005270C" w:rsidRDefault="005503DA"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-4.2776</w:t>
            </w:r>
          </w:p>
        </w:tc>
        <w:tc>
          <w:tcPr>
            <w:tcW w:w="738" w:type="pct"/>
            <w:tcBorders>
              <w:top w:val="single" w:sz="4" w:space="0" w:color="auto"/>
              <w:bottom w:val="nil"/>
              <w:right w:val="single" w:sz="4" w:space="0" w:color="auto"/>
            </w:tcBorders>
          </w:tcPr>
          <w:p w14:paraId="1C599CE1" w14:textId="77777777" w:rsidR="005503DA" w:rsidRPr="0005270C" w:rsidRDefault="005503DA"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9C1771">
              <w:rPr>
                <w:rFonts w:ascii="Times New Roman" w:hAnsi="Times New Roman" w:cs="Times New Roman"/>
                <w:sz w:val="24"/>
                <w:szCs w:val="24"/>
              </w:rPr>
              <w:t>.1848</w:t>
            </w:r>
          </w:p>
        </w:tc>
        <w:tc>
          <w:tcPr>
            <w:tcW w:w="651" w:type="pct"/>
            <w:tcBorders>
              <w:top w:val="single" w:sz="4" w:space="0" w:color="auto"/>
              <w:left w:val="single" w:sz="4" w:space="0" w:color="auto"/>
              <w:bottom w:val="nil"/>
            </w:tcBorders>
          </w:tcPr>
          <w:p w14:paraId="34E430B1" w14:textId="77777777" w:rsidR="005503DA" w:rsidRPr="0005270C" w:rsidRDefault="005503DA"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9C1771">
              <w:rPr>
                <w:rFonts w:ascii="Times New Roman" w:hAnsi="Times New Roman" w:cs="Times New Roman"/>
                <w:sz w:val="24"/>
                <w:szCs w:val="24"/>
              </w:rPr>
              <w:t>.327</w:t>
            </w:r>
            <w:r>
              <w:rPr>
                <w:rFonts w:ascii="Times New Roman" w:hAnsi="Times New Roman" w:cs="Times New Roman"/>
                <w:sz w:val="24"/>
                <w:szCs w:val="24"/>
              </w:rPr>
              <w:t>1***</w:t>
            </w:r>
          </w:p>
        </w:tc>
        <w:tc>
          <w:tcPr>
            <w:tcW w:w="651" w:type="pct"/>
            <w:tcBorders>
              <w:top w:val="single" w:sz="4" w:space="0" w:color="auto"/>
              <w:bottom w:val="nil"/>
              <w:right w:val="single" w:sz="4" w:space="0" w:color="auto"/>
            </w:tcBorders>
          </w:tcPr>
          <w:p w14:paraId="312CBEAF" w14:textId="77777777" w:rsidR="005503DA" w:rsidRPr="0005270C" w:rsidRDefault="005503DA"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w:t>
            </w:r>
            <w:r>
              <w:rPr>
                <w:rFonts w:ascii="Times New Roman" w:hAnsi="Times New Roman" w:cs="Times New Roman"/>
                <w:sz w:val="24"/>
                <w:szCs w:val="24"/>
              </w:rPr>
              <w:t>0</w:t>
            </w:r>
            <w:r w:rsidRPr="009C1771">
              <w:rPr>
                <w:rFonts w:ascii="Times New Roman" w:hAnsi="Times New Roman" w:cs="Times New Roman"/>
                <w:sz w:val="24"/>
                <w:szCs w:val="24"/>
              </w:rPr>
              <w:t xml:space="preserve">.0014 </w:t>
            </w:r>
          </w:p>
        </w:tc>
        <w:tc>
          <w:tcPr>
            <w:tcW w:w="690" w:type="pct"/>
            <w:tcBorders>
              <w:top w:val="single" w:sz="4" w:space="0" w:color="auto"/>
              <w:left w:val="single" w:sz="4" w:space="0" w:color="auto"/>
              <w:bottom w:val="nil"/>
              <w:right w:val="nil"/>
            </w:tcBorders>
          </w:tcPr>
          <w:p w14:paraId="1C9C04E3" w14:textId="77777777" w:rsidR="005503DA" w:rsidRPr="0005270C" w:rsidRDefault="005503DA"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w:t>
            </w:r>
            <w:r>
              <w:rPr>
                <w:rFonts w:ascii="Times New Roman" w:hAnsi="Times New Roman" w:cs="Times New Roman"/>
                <w:sz w:val="24"/>
                <w:szCs w:val="24"/>
              </w:rPr>
              <w:t>0</w:t>
            </w:r>
            <w:r w:rsidRPr="009C1771">
              <w:rPr>
                <w:rFonts w:ascii="Times New Roman" w:hAnsi="Times New Roman" w:cs="Times New Roman"/>
                <w:sz w:val="24"/>
                <w:szCs w:val="24"/>
              </w:rPr>
              <w:t>.113</w:t>
            </w:r>
            <w:r>
              <w:rPr>
                <w:rFonts w:ascii="Times New Roman" w:hAnsi="Times New Roman" w:cs="Times New Roman"/>
                <w:sz w:val="24"/>
                <w:szCs w:val="24"/>
              </w:rPr>
              <w:t>9</w:t>
            </w:r>
          </w:p>
        </w:tc>
        <w:tc>
          <w:tcPr>
            <w:tcW w:w="669" w:type="pct"/>
            <w:tcBorders>
              <w:top w:val="single" w:sz="4" w:space="0" w:color="auto"/>
              <w:left w:val="nil"/>
              <w:bottom w:val="nil"/>
              <w:right w:val="nil"/>
            </w:tcBorders>
          </w:tcPr>
          <w:p w14:paraId="28742C9E" w14:textId="157E4B17" w:rsidR="005503DA" w:rsidRPr="0005270C" w:rsidRDefault="005503DA"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w:t>
            </w:r>
            <w:r>
              <w:rPr>
                <w:rFonts w:ascii="Times New Roman" w:hAnsi="Times New Roman" w:cs="Times New Roman"/>
                <w:sz w:val="24"/>
                <w:szCs w:val="24"/>
              </w:rPr>
              <w:t>0</w:t>
            </w:r>
            <w:r w:rsidRPr="009C1771">
              <w:rPr>
                <w:rFonts w:ascii="Times New Roman" w:hAnsi="Times New Roman" w:cs="Times New Roman"/>
                <w:sz w:val="24"/>
                <w:szCs w:val="24"/>
              </w:rPr>
              <w:t>.0203</w:t>
            </w:r>
            <w:r w:rsidR="00C34AC0">
              <w:rPr>
                <w:rFonts w:ascii="Times New Roman" w:hAnsi="Times New Roman" w:cs="Times New Roman"/>
                <w:sz w:val="24"/>
                <w:szCs w:val="24"/>
              </w:rPr>
              <w:t>***</w:t>
            </w:r>
          </w:p>
        </w:tc>
      </w:tr>
      <w:tr w:rsidR="005503DA" w:rsidRPr="0005270C" w14:paraId="2CC411A2" w14:textId="77777777" w:rsidTr="005503DA">
        <w:trPr>
          <w:trHeight w:val="80"/>
        </w:trPr>
        <w:tc>
          <w:tcPr>
            <w:tcW w:w="1016" w:type="pct"/>
            <w:tcBorders>
              <w:top w:val="nil"/>
              <w:bottom w:val="nil"/>
              <w:right w:val="single" w:sz="4" w:space="0" w:color="auto"/>
            </w:tcBorders>
          </w:tcPr>
          <w:p w14:paraId="3BC4B31D" w14:textId="77777777" w:rsidR="005503DA" w:rsidRPr="0005270C" w:rsidRDefault="005503DA" w:rsidP="00C0018E">
            <w:pPr>
              <w:spacing w:line="276" w:lineRule="auto"/>
              <w:rPr>
                <w:rFonts w:ascii="Times New Roman" w:hAnsi="Times New Roman" w:cs="Times New Roman"/>
                <w:i/>
                <w:sz w:val="24"/>
                <w:szCs w:val="24"/>
              </w:rPr>
            </w:pPr>
          </w:p>
        </w:tc>
        <w:tc>
          <w:tcPr>
            <w:tcW w:w="586" w:type="pct"/>
            <w:tcBorders>
              <w:top w:val="nil"/>
              <w:left w:val="single" w:sz="4" w:space="0" w:color="auto"/>
              <w:bottom w:val="nil"/>
            </w:tcBorders>
          </w:tcPr>
          <w:p w14:paraId="04183123"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Pr="009C1771">
              <w:rPr>
                <w:rFonts w:ascii="Times New Roman" w:hAnsi="Times New Roman" w:cs="Times New Roman"/>
                <w:sz w:val="24"/>
                <w:szCs w:val="24"/>
              </w:rPr>
              <w:t>3.8956</w:t>
            </w:r>
            <w:r w:rsidRPr="0005270C">
              <w:rPr>
                <w:rFonts w:ascii="Times New Roman" w:hAnsi="Times New Roman" w:cs="Times New Roman"/>
                <w:sz w:val="24"/>
                <w:szCs w:val="24"/>
              </w:rPr>
              <w:t>)</w:t>
            </w:r>
          </w:p>
        </w:tc>
        <w:tc>
          <w:tcPr>
            <w:tcW w:w="738" w:type="pct"/>
            <w:tcBorders>
              <w:top w:val="nil"/>
              <w:bottom w:val="nil"/>
              <w:right w:val="single" w:sz="4" w:space="0" w:color="auto"/>
            </w:tcBorders>
          </w:tcPr>
          <w:p w14:paraId="2F21B7C6"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Pr>
                <w:rFonts w:ascii="Times New Roman" w:hAnsi="Times New Roman" w:cs="Times New Roman"/>
                <w:sz w:val="24"/>
                <w:szCs w:val="24"/>
              </w:rPr>
              <w:t>0</w:t>
            </w:r>
            <w:r w:rsidRPr="009C1771">
              <w:rPr>
                <w:rFonts w:ascii="Times New Roman" w:hAnsi="Times New Roman" w:cs="Times New Roman"/>
                <w:sz w:val="24"/>
                <w:szCs w:val="24"/>
              </w:rPr>
              <w:t>.1583</w:t>
            </w:r>
            <w:r w:rsidRPr="0005270C">
              <w:rPr>
                <w:rFonts w:ascii="Times New Roman" w:hAnsi="Times New Roman" w:cs="Times New Roman"/>
                <w:sz w:val="24"/>
                <w:szCs w:val="24"/>
              </w:rPr>
              <w:t>)</w:t>
            </w:r>
          </w:p>
        </w:tc>
        <w:tc>
          <w:tcPr>
            <w:tcW w:w="651" w:type="pct"/>
            <w:tcBorders>
              <w:top w:val="nil"/>
              <w:left w:val="single" w:sz="4" w:space="0" w:color="auto"/>
              <w:bottom w:val="nil"/>
            </w:tcBorders>
          </w:tcPr>
          <w:p w14:paraId="3B93F947"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Pr>
                <w:rFonts w:ascii="Times New Roman" w:hAnsi="Times New Roman" w:cs="Times New Roman"/>
                <w:sz w:val="24"/>
                <w:szCs w:val="24"/>
              </w:rPr>
              <w:t>0</w:t>
            </w:r>
            <w:r w:rsidRPr="009C1771">
              <w:rPr>
                <w:rFonts w:ascii="Times New Roman" w:hAnsi="Times New Roman" w:cs="Times New Roman"/>
                <w:sz w:val="24"/>
                <w:szCs w:val="24"/>
              </w:rPr>
              <w:t>.13</w:t>
            </w:r>
            <w:r>
              <w:rPr>
                <w:rFonts w:ascii="Times New Roman" w:hAnsi="Times New Roman" w:cs="Times New Roman"/>
                <w:sz w:val="24"/>
                <w:szCs w:val="24"/>
              </w:rPr>
              <w:t>20</w:t>
            </w:r>
            <w:r w:rsidRPr="0005270C">
              <w:rPr>
                <w:rFonts w:ascii="Times New Roman" w:hAnsi="Times New Roman" w:cs="Times New Roman"/>
                <w:sz w:val="24"/>
                <w:szCs w:val="24"/>
              </w:rPr>
              <w:t>)</w:t>
            </w:r>
          </w:p>
        </w:tc>
        <w:tc>
          <w:tcPr>
            <w:tcW w:w="651" w:type="pct"/>
            <w:tcBorders>
              <w:top w:val="nil"/>
              <w:bottom w:val="nil"/>
              <w:right w:val="single" w:sz="4" w:space="0" w:color="auto"/>
            </w:tcBorders>
          </w:tcPr>
          <w:p w14:paraId="36CEE42C"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Pr>
                <w:rFonts w:ascii="Times New Roman" w:hAnsi="Times New Roman" w:cs="Times New Roman"/>
                <w:sz w:val="24"/>
                <w:szCs w:val="24"/>
              </w:rPr>
              <w:t>0</w:t>
            </w:r>
            <w:r w:rsidRPr="009C1771">
              <w:rPr>
                <w:rFonts w:ascii="Times New Roman" w:hAnsi="Times New Roman" w:cs="Times New Roman"/>
                <w:sz w:val="24"/>
                <w:szCs w:val="24"/>
              </w:rPr>
              <w:t>.009</w:t>
            </w:r>
            <w:r>
              <w:rPr>
                <w:rFonts w:ascii="Times New Roman" w:hAnsi="Times New Roman" w:cs="Times New Roman"/>
                <w:sz w:val="24"/>
                <w:szCs w:val="24"/>
              </w:rPr>
              <w:t>1</w:t>
            </w:r>
            <w:r w:rsidRPr="0005270C">
              <w:rPr>
                <w:rFonts w:ascii="Times New Roman" w:hAnsi="Times New Roman" w:cs="Times New Roman"/>
                <w:sz w:val="24"/>
                <w:szCs w:val="24"/>
              </w:rPr>
              <w:t>)</w:t>
            </w:r>
          </w:p>
        </w:tc>
        <w:tc>
          <w:tcPr>
            <w:tcW w:w="690" w:type="pct"/>
            <w:tcBorders>
              <w:top w:val="nil"/>
              <w:left w:val="single" w:sz="4" w:space="0" w:color="auto"/>
              <w:bottom w:val="nil"/>
              <w:right w:val="nil"/>
            </w:tcBorders>
          </w:tcPr>
          <w:p w14:paraId="3A143B7C"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Pr>
                <w:rFonts w:ascii="Times New Roman" w:hAnsi="Times New Roman" w:cs="Times New Roman"/>
                <w:sz w:val="24"/>
                <w:szCs w:val="24"/>
              </w:rPr>
              <w:t>0</w:t>
            </w:r>
            <w:r w:rsidRPr="009C1771">
              <w:rPr>
                <w:rFonts w:ascii="Times New Roman" w:hAnsi="Times New Roman" w:cs="Times New Roman"/>
                <w:sz w:val="24"/>
                <w:szCs w:val="24"/>
              </w:rPr>
              <w:t>.117</w:t>
            </w:r>
            <w:r>
              <w:rPr>
                <w:rFonts w:ascii="Times New Roman" w:hAnsi="Times New Roman" w:cs="Times New Roman"/>
                <w:sz w:val="24"/>
                <w:szCs w:val="24"/>
              </w:rPr>
              <w:t>2</w:t>
            </w:r>
            <w:r w:rsidRPr="0005270C">
              <w:rPr>
                <w:rFonts w:ascii="Times New Roman" w:hAnsi="Times New Roman" w:cs="Times New Roman"/>
                <w:sz w:val="24"/>
                <w:szCs w:val="24"/>
              </w:rPr>
              <w:t>)</w:t>
            </w:r>
          </w:p>
        </w:tc>
        <w:tc>
          <w:tcPr>
            <w:tcW w:w="669" w:type="pct"/>
            <w:tcBorders>
              <w:top w:val="nil"/>
              <w:left w:val="nil"/>
              <w:bottom w:val="nil"/>
              <w:right w:val="nil"/>
            </w:tcBorders>
          </w:tcPr>
          <w:p w14:paraId="353AD32C" w14:textId="77777777" w:rsidR="005503DA" w:rsidRPr="0005270C" w:rsidRDefault="005503DA"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Pr>
                <w:rFonts w:ascii="Times New Roman" w:hAnsi="Times New Roman" w:cs="Times New Roman"/>
                <w:sz w:val="24"/>
                <w:szCs w:val="24"/>
              </w:rPr>
              <w:t>0</w:t>
            </w:r>
            <w:r w:rsidRPr="009C1771">
              <w:rPr>
                <w:rFonts w:ascii="Times New Roman" w:hAnsi="Times New Roman" w:cs="Times New Roman"/>
                <w:sz w:val="24"/>
                <w:szCs w:val="24"/>
              </w:rPr>
              <w:t>.004</w:t>
            </w:r>
            <w:r>
              <w:rPr>
                <w:rFonts w:ascii="Times New Roman" w:hAnsi="Times New Roman" w:cs="Times New Roman"/>
                <w:sz w:val="24"/>
                <w:szCs w:val="24"/>
              </w:rPr>
              <w:t>2</w:t>
            </w:r>
            <w:r w:rsidRPr="0005270C">
              <w:rPr>
                <w:rFonts w:ascii="Times New Roman" w:hAnsi="Times New Roman" w:cs="Times New Roman"/>
                <w:sz w:val="24"/>
                <w:szCs w:val="24"/>
              </w:rPr>
              <w:t>)</w:t>
            </w:r>
          </w:p>
        </w:tc>
      </w:tr>
      <w:tr w:rsidR="005503DA" w:rsidRPr="0005270C" w14:paraId="5E3B7F70" w14:textId="77777777" w:rsidTr="005503DA">
        <w:tc>
          <w:tcPr>
            <w:tcW w:w="1016" w:type="pct"/>
            <w:tcBorders>
              <w:top w:val="nil"/>
              <w:bottom w:val="nil"/>
              <w:right w:val="single" w:sz="4" w:space="0" w:color="auto"/>
            </w:tcBorders>
          </w:tcPr>
          <w:p w14:paraId="78E534BC" w14:textId="6A1C4FF8" w:rsidR="005503DA" w:rsidRPr="0005270C" w:rsidRDefault="005503DA" w:rsidP="00C0018E">
            <w:pPr>
              <w:spacing w:line="276" w:lineRule="auto"/>
              <w:rPr>
                <w:rFonts w:ascii="Times New Roman" w:hAnsi="Times New Roman" w:cs="Times New Roman"/>
                <w:i/>
                <w:sz w:val="24"/>
                <w:szCs w:val="24"/>
              </w:rPr>
            </w:pPr>
            <w:r>
              <w:rPr>
                <w:rFonts w:ascii="Times New Roman" w:hAnsi="Times New Roman" w:cs="Times New Roman"/>
                <w:i/>
                <w:sz w:val="24"/>
                <w:szCs w:val="24"/>
              </w:rPr>
              <w:t xml:space="preserve">Initial </w:t>
            </w:r>
            <w:r w:rsidR="0053063D">
              <w:rPr>
                <w:rFonts w:ascii="Times New Roman" w:hAnsi="Times New Roman" w:cs="Times New Roman"/>
                <w:i/>
                <w:sz w:val="24"/>
                <w:szCs w:val="24"/>
              </w:rPr>
              <w:t>e</w:t>
            </w:r>
            <w:r w:rsidRPr="005503DA">
              <w:rPr>
                <w:rFonts w:ascii="Times New Roman" w:hAnsi="Times New Roman" w:cs="Times New Roman"/>
                <w:i/>
                <w:sz w:val="24"/>
                <w:szCs w:val="24"/>
              </w:rPr>
              <w:t>nergy intensity</w:t>
            </w:r>
          </w:p>
        </w:tc>
        <w:tc>
          <w:tcPr>
            <w:tcW w:w="586" w:type="pct"/>
            <w:tcBorders>
              <w:top w:val="nil"/>
              <w:left w:val="single" w:sz="4" w:space="0" w:color="auto"/>
              <w:bottom w:val="nil"/>
            </w:tcBorders>
          </w:tcPr>
          <w:p w14:paraId="0C251C0B" w14:textId="77777777" w:rsidR="005503DA" w:rsidRPr="0005270C" w:rsidRDefault="005503DA"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9C1771">
              <w:rPr>
                <w:rFonts w:ascii="Times New Roman" w:hAnsi="Times New Roman" w:cs="Times New Roman"/>
                <w:sz w:val="24"/>
                <w:szCs w:val="24"/>
              </w:rPr>
              <w:t>.351</w:t>
            </w:r>
            <w:r>
              <w:rPr>
                <w:rFonts w:ascii="Times New Roman" w:hAnsi="Times New Roman" w:cs="Times New Roman"/>
                <w:sz w:val="24"/>
                <w:szCs w:val="24"/>
              </w:rPr>
              <w:t>5***</w:t>
            </w:r>
          </w:p>
        </w:tc>
        <w:tc>
          <w:tcPr>
            <w:tcW w:w="738" w:type="pct"/>
            <w:tcBorders>
              <w:top w:val="nil"/>
              <w:bottom w:val="nil"/>
              <w:right w:val="single" w:sz="4" w:space="0" w:color="auto"/>
            </w:tcBorders>
          </w:tcPr>
          <w:p w14:paraId="06B17C56" w14:textId="77777777" w:rsidR="005503DA" w:rsidRPr="0005270C" w:rsidRDefault="005503DA"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9C1771">
              <w:rPr>
                <w:rFonts w:ascii="Times New Roman" w:hAnsi="Times New Roman" w:cs="Times New Roman"/>
                <w:sz w:val="24"/>
                <w:szCs w:val="24"/>
              </w:rPr>
              <w:t>.728</w:t>
            </w:r>
            <w:r>
              <w:rPr>
                <w:rFonts w:ascii="Times New Roman" w:hAnsi="Times New Roman" w:cs="Times New Roman"/>
                <w:sz w:val="24"/>
                <w:szCs w:val="24"/>
              </w:rPr>
              <w:t>3***</w:t>
            </w:r>
          </w:p>
        </w:tc>
        <w:tc>
          <w:tcPr>
            <w:tcW w:w="651" w:type="pct"/>
            <w:tcBorders>
              <w:top w:val="nil"/>
              <w:left w:val="single" w:sz="4" w:space="0" w:color="auto"/>
              <w:bottom w:val="nil"/>
            </w:tcBorders>
          </w:tcPr>
          <w:p w14:paraId="61FB9468" w14:textId="11E7CB27" w:rsidR="005503DA" w:rsidRPr="0005270C" w:rsidRDefault="00C34AC0"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C34AC0">
              <w:rPr>
                <w:rFonts w:ascii="Times New Roman" w:hAnsi="Times New Roman" w:cs="Times New Roman"/>
                <w:sz w:val="24"/>
                <w:szCs w:val="24"/>
              </w:rPr>
              <w:t>.291</w:t>
            </w:r>
            <w:r>
              <w:rPr>
                <w:rFonts w:ascii="Times New Roman" w:hAnsi="Times New Roman" w:cs="Times New Roman"/>
                <w:sz w:val="24"/>
                <w:szCs w:val="24"/>
              </w:rPr>
              <w:t>8***</w:t>
            </w:r>
          </w:p>
        </w:tc>
        <w:tc>
          <w:tcPr>
            <w:tcW w:w="651" w:type="pct"/>
            <w:tcBorders>
              <w:top w:val="nil"/>
              <w:bottom w:val="nil"/>
              <w:right w:val="single" w:sz="4" w:space="0" w:color="auto"/>
            </w:tcBorders>
          </w:tcPr>
          <w:p w14:paraId="0B793738" w14:textId="512C957D" w:rsidR="005503DA" w:rsidRPr="0005270C" w:rsidRDefault="00C34AC0"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C34AC0">
              <w:rPr>
                <w:rFonts w:ascii="Times New Roman" w:hAnsi="Times New Roman" w:cs="Times New Roman"/>
                <w:sz w:val="24"/>
                <w:szCs w:val="24"/>
              </w:rPr>
              <w:t>.6981</w:t>
            </w:r>
            <w:r>
              <w:rPr>
                <w:rFonts w:ascii="Times New Roman" w:hAnsi="Times New Roman" w:cs="Times New Roman"/>
                <w:sz w:val="24"/>
                <w:szCs w:val="24"/>
              </w:rPr>
              <w:t>***</w:t>
            </w:r>
          </w:p>
        </w:tc>
        <w:tc>
          <w:tcPr>
            <w:tcW w:w="690" w:type="pct"/>
            <w:tcBorders>
              <w:top w:val="nil"/>
              <w:left w:val="single" w:sz="4" w:space="0" w:color="auto"/>
              <w:bottom w:val="nil"/>
              <w:right w:val="nil"/>
            </w:tcBorders>
          </w:tcPr>
          <w:p w14:paraId="4448263A" w14:textId="61EE9834" w:rsidR="005503DA" w:rsidRPr="0005270C" w:rsidRDefault="00C34AC0" w:rsidP="00C0018E">
            <w:pPr>
              <w:spacing w:line="276" w:lineRule="auto"/>
              <w:jc w:val="center"/>
              <w:rPr>
                <w:rFonts w:ascii="Times New Roman" w:hAnsi="Times New Roman" w:cs="Times New Roman"/>
                <w:sz w:val="24"/>
                <w:szCs w:val="24"/>
              </w:rPr>
            </w:pPr>
            <w:r w:rsidRPr="00C34AC0">
              <w:rPr>
                <w:rFonts w:ascii="Times New Roman" w:hAnsi="Times New Roman" w:cs="Times New Roman"/>
                <w:sz w:val="24"/>
                <w:szCs w:val="24"/>
              </w:rPr>
              <w:t>-</w:t>
            </w:r>
            <w:r>
              <w:rPr>
                <w:rFonts w:ascii="Times New Roman" w:hAnsi="Times New Roman" w:cs="Times New Roman"/>
                <w:sz w:val="24"/>
                <w:szCs w:val="24"/>
              </w:rPr>
              <w:t>0</w:t>
            </w:r>
            <w:r w:rsidRPr="00C34AC0">
              <w:rPr>
                <w:rFonts w:ascii="Times New Roman" w:hAnsi="Times New Roman" w:cs="Times New Roman"/>
                <w:sz w:val="24"/>
                <w:szCs w:val="24"/>
              </w:rPr>
              <w:t>.039</w:t>
            </w:r>
            <w:r>
              <w:rPr>
                <w:rFonts w:ascii="Times New Roman" w:hAnsi="Times New Roman" w:cs="Times New Roman"/>
                <w:sz w:val="24"/>
                <w:szCs w:val="24"/>
              </w:rPr>
              <w:t>1</w:t>
            </w:r>
          </w:p>
        </w:tc>
        <w:tc>
          <w:tcPr>
            <w:tcW w:w="669" w:type="pct"/>
            <w:tcBorders>
              <w:top w:val="nil"/>
              <w:left w:val="nil"/>
              <w:bottom w:val="nil"/>
              <w:right w:val="nil"/>
            </w:tcBorders>
          </w:tcPr>
          <w:p w14:paraId="1EEF5278" w14:textId="6B097255" w:rsidR="005503DA" w:rsidRPr="0005270C" w:rsidRDefault="00C34AC0"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C34AC0">
              <w:rPr>
                <w:rFonts w:ascii="Times New Roman" w:hAnsi="Times New Roman" w:cs="Times New Roman"/>
                <w:sz w:val="24"/>
                <w:szCs w:val="24"/>
              </w:rPr>
              <w:t>.714</w:t>
            </w:r>
            <w:r>
              <w:rPr>
                <w:rFonts w:ascii="Times New Roman" w:hAnsi="Times New Roman" w:cs="Times New Roman"/>
                <w:sz w:val="24"/>
                <w:szCs w:val="24"/>
              </w:rPr>
              <w:t>4***</w:t>
            </w:r>
          </w:p>
        </w:tc>
      </w:tr>
      <w:tr w:rsidR="005503DA" w:rsidRPr="0005270C" w14:paraId="3BB36590" w14:textId="77777777" w:rsidTr="005503DA">
        <w:tc>
          <w:tcPr>
            <w:tcW w:w="1016" w:type="pct"/>
            <w:tcBorders>
              <w:top w:val="nil"/>
              <w:bottom w:val="single" w:sz="4" w:space="0" w:color="auto"/>
              <w:right w:val="single" w:sz="4" w:space="0" w:color="auto"/>
            </w:tcBorders>
          </w:tcPr>
          <w:p w14:paraId="2B94CE38" w14:textId="77777777" w:rsidR="005503DA" w:rsidRPr="0005270C" w:rsidRDefault="005503DA" w:rsidP="00C0018E">
            <w:pPr>
              <w:spacing w:line="276" w:lineRule="auto"/>
              <w:rPr>
                <w:rFonts w:ascii="Times New Roman" w:hAnsi="Times New Roman" w:cs="Times New Roman"/>
                <w:i/>
                <w:sz w:val="24"/>
                <w:szCs w:val="24"/>
              </w:rPr>
            </w:pPr>
          </w:p>
        </w:tc>
        <w:tc>
          <w:tcPr>
            <w:tcW w:w="586" w:type="pct"/>
            <w:tcBorders>
              <w:top w:val="nil"/>
              <w:left w:val="single" w:sz="4" w:space="0" w:color="auto"/>
              <w:bottom w:val="single" w:sz="4" w:space="0" w:color="auto"/>
            </w:tcBorders>
          </w:tcPr>
          <w:p w14:paraId="06B80EB8" w14:textId="77777777" w:rsidR="005503DA" w:rsidRPr="0005270C" w:rsidRDefault="005503DA"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9C1771">
              <w:rPr>
                <w:rFonts w:ascii="Times New Roman" w:hAnsi="Times New Roman" w:cs="Times New Roman"/>
                <w:sz w:val="24"/>
                <w:szCs w:val="24"/>
              </w:rPr>
              <w:t>.031</w:t>
            </w:r>
            <w:r>
              <w:rPr>
                <w:rFonts w:ascii="Times New Roman" w:hAnsi="Times New Roman" w:cs="Times New Roman"/>
                <w:sz w:val="24"/>
                <w:szCs w:val="24"/>
              </w:rPr>
              <w:t>9)</w:t>
            </w:r>
          </w:p>
        </w:tc>
        <w:tc>
          <w:tcPr>
            <w:tcW w:w="738" w:type="pct"/>
            <w:tcBorders>
              <w:top w:val="nil"/>
              <w:bottom w:val="single" w:sz="4" w:space="0" w:color="auto"/>
              <w:right w:val="single" w:sz="4" w:space="0" w:color="auto"/>
            </w:tcBorders>
          </w:tcPr>
          <w:p w14:paraId="5E194A2F" w14:textId="77777777" w:rsidR="005503DA" w:rsidRPr="0005270C" w:rsidRDefault="005503DA"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9C1771">
              <w:rPr>
                <w:rFonts w:ascii="Times New Roman" w:hAnsi="Times New Roman" w:cs="Times New Roman"/>
                <w:sz w:val="24"/>
                <w:szCs w:val="24"/>
              </w:rPr>
              <w:t>.029</w:t>
            </w:r>
            <w:r>
              <w:rPr>
                <w:rFonts w:ascii="Times New Roman" w:hAnsi="Times New Roman" w:cs="Times New Roman"/>
                <w:sz w:val="24"/>
                <w:szCs w:val="24"/>
              </w:rPr>
              <w:t>4)</w:t>
            </w:r>
          </w:p>
        </w:tc>
        <w:tc>
          <w:tcPr>
            <w:tcW w:w="651" w:type="pct"/>
            <w:tcBorders>
              <w:top w:val="nil"/>
              <w:left w:val="single" w:sz="4" w:space="0" w:color="auto"/>
              <w:bottom w:val="single" w:sz="4" w:space="0" w:color="auto"/>
            </w:tcBorders>
          </w:tcPr>
          <w:p w14:paraId="0B3FE6C3" w14:textId="5F175E93" w:rsidR="005503DA" w:rsidRPr="0005270C" w:rsidRDefault="00C34AC0"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C34AC0">
              <w:rPr>
                <w:rFonts w:ascii="Times New Roman" w:hAnsi="Times New Roman" w:cs="Times New Roman"/>
                <w:sz w:val="24"/>
                <w:szCs w:val="24"/>
              </w:rPr>
              <w:t>.019</w:t>
            </w:r>
            <w:r>
              <w:rPr>
                <w:rFonts w:ascii="Times New Roman" w:hAnsi="Times New Roman" w:cs="Times New Roman"/>
                <w:sz w:val="24"/>
                <w:szCs w:val="24"/>
              </w:rPr>
              <w:t>1)</w:t>
            </w:r>
          </w:p>
        </w:tc>
        <w:tc>
          <w:tcPr>
            <w:tcW w:w="651" w:type="pct"/>
            <w:tcBorders>
              <w:top w:val="nil"/>
              <w:bottom w:val="single" w:sz="4" w:space="0" w:color="auto"/>
              <w:right w:val="single" w:sz="4" w:space="0" w:color="auto"/>
            </w:tcBorders>
          </w:tcPr>
          <w:p w14:paraId="2D8479B8" w14:textId="5C555F1C" w:rsidR="005503DA" w:rsidRPr="0005270C" w:rsidRDefault="00C34AC0"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C34AC0">
              <w:rPr>
                <w:rFonts w:ascii="Times New Roman" w:hAnsi="Times New Roman" w:cs="Times New Roman"/>
                <w:sz w:val="24"/>
                <w:szCs w:val="24"/>
              </w:rPr>
              <w:t>.023</w:t>
            </w:r>
            <w:r>
              <w:rPr>
                <w:rFonts w:ascii="Times New Roman" w:hAnsi="Times New Roman" w:cs="Times New Roman"/>
                <w:sz w:val="24"/>
                <w:szCs w:val="24"/>
              </w:rPr>
              <w:t>9)</w:t>
            </w:r>
          </w:p>
        </w:tc>
        <w:tc>
          <w:tcPr>
            <w:tcW w:w="690" w:type="pct"/>
            <w:tcBorders>
              <w:top w:val="nil"/>
              <w:left w:val="single" w:sz="4" w:space="0" w:color="auto"/>
              <w:bottom w:val="single" w:sz="4" w:space="0" w:color="auto"/>
              <w:right w:val="nil"/>
            </w:tcBorders>
          </w:tcPr>
          <w:p w14:paraId="4E3E4822" w14:textId="6F0E8B2E" w:rsidR="005503DA" w:rsidRPr="0005270C" w:rsidRDefault="00C34AC0"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C34AC0">
              <w:rPr>
                <w:rFonts w:ascii="Times New Roman" w:hAnsi="Times New Roman" w:cs="Times New Roman"/>
                <w:sz w:val="24"/>
                <w:szCs w:val="24"/>
              </w:rPr>
              <w:t>.1132</w:t>
            </w:r>
            <w:r>
              <w:rPr>
                <w:rFonts w:ascii="Times New Roman" w:hAnsi="Times New Roman" w:cs="Times New Roman"/>
                <w:sz w:val="24"/>
                <w:szCs w:val="24"/>
              </w:rPr>
              <w:t>)</w:t>
            </w:r>
          </w:p>
        </w:tc>
        <w:tc>
          <w:tcPr>
            <w:tcW w:w="669" w:type="pct"/>
            <w:tcBorders>
              <w:top w:val="nil"/>
              <w:left w:val="nil"/>
              <w:bottom w:val="single" w:sz="4" w:space="0" w:color="auto"/>
              <w:right w:val="nil"/>
            </w:tcBorders>
          </w:tcPr>
          <w:p w14:paraId="46621459" w14:textId="3D90FCCA" w:rsidR="005503DA" w:rsidRPr="0005270C" w:rsidRDefault="00C34AC0"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Pr="00C34AC0">
              <w:rPr>
                <w:rFonts w:ascii="Times New Roman" w:hAnsi="Times New Roman" w:cs="Times New Roman"/>
                <w:sz w:val="24"/>
                <w:szCs w:val="24"/>
              </w:rPr>
              <w:t>.0330</w:t>
            </w:r>
            <w:r>
              <w:rPr>
                <w:rFonts w:ascii="Times New Roman" w:hAnsi="Times New Roman" w:cs="Times New Roman"/>
                <w:sz w:val="24"/>
                <w:szCs w:val="24"/>
              </w:rPr>
              <w:t>)</w:t>
            </w:r>
          </w:p>
        </w:tc>
      </w:tr>
      <w:tr w:rsidR="005503DA" w:rsidRPr="0005270C" w14:paraId="0556B89C" w14:textId="77777777" w:rsidTr="005503DA">
        <w:tc>
          <w:tcPr>
            <w:tcW w:w="1016" w:type="pct"/>
            <w:tcBorders>
              <w:top w:val="nil"/>
              <w:bottom w:val="single" w:sz="4" w:space="0" w:color="auto"/>
              <w:right w:val="single" w:sz="4" w:space="0" w:color="auto"/>
            </w:tcBorders>
          </w:tcPr>
          <w:p w14:paraId="6C4C06DF" w14:textId="77777777" w:rsidR="005503DA" w:rsidRPr="0005270C" w:rsidRDefault="005503DA" w:rsidP="00C0018E">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N</w:t>
            </w:r>
          </w:p>
        </w:tc>
        <w:tc>
          <w:tcPr>
            <w:tcW w:w="586" w:type="pct"/>
            <w:tcBorders>
              <w:top w:val="nil"/>
              <w:left w:val="single" w:sz="4" w:space="0" w:color="auto"/>
              <w:bottom w:val="single" w:sz="4" w:space="0" w:color="auto"/>
            </w:tcBorders>
          </w:tcPr>
          <w:p w14:paraId="3BB096BE" w14:textId="77777777" w:rsidR="005503DA" w:rsidRPr="0005270C" w:rsidRDefault="005503DA"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89</w:t>
            </w:r>
          </w:p>
        </w:tc>
        <w:tc>
          <w:tcPr>
            <w:tcW w:w="738" w:type="pct"/>
            <w:tcBorders>
              <w:top w:val="nil"/>
              <w:bottom w:val="single" w:sz="4" w:space="0" w:color="auto"/>
              <w:right w:val="single" w:sz="4" w:space="0" w:color="auto"/>
            </w:tcBorders>
          </w:tcPr>
          <w:p w14:paraId="0093C913" w14:textId="77777777" w:rsidR="005503DA" w:rsidRPr="0005270C" w:rsidRDefault="005503DA"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215</w:t>
            </w:r>
          </w:p>
        </w:tc>
        <w:tc>
          <w:tcPr>
            <w:tcW w:w="651" w:type="pct"/>
            <w:tcBorders>
              <w:top w:val="nil"/>
              <w:left w:val="single" w:sz="4" w:space="0" w:color="auto"/>
              <w:bottom w:val="single" w:sz="4" w:space="0" w:color="auto"/>
            </w:tcBorders>
          </w:tcPr>
          <w:p w14:paraId="40958D68" w14:textId="77777777" w:rsidR="005503DA" w:rsidRPr="0005270C" w:rsidRDefault="005503DA"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138</w:t>
            </w:r>
          </w:p>
        </w:tc>
        <w:tc>
          <w:tcPr>
            <w:tcW w:w="651" w:type="pct"/>
            <w:tcBorders>
              <w:top w:val="nil"/>
              <w:bottom w:val="single" w:sz="4" w:space="0" w:color="auto"/>
              <w:right w:val="single" w:sz="4" w:space="0" w:color="auto"/>
            </w:tcBorders>
          </w:tcPr>
          <w:p w14:paraId="445EAEC4" w14:textId="77777777" w:rsidR="005503DA" w:rsidRPr="0005270C" w:rsidRDefault="005503DA"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272</w:t>
            </w:r>
          </w:p>
        </w:tc>
        <w:tc>
          <w:tcPr>
            <w:tcW w:w="690" w:type="pct"/>
            <w:tcBorders>
              <w:top w:val="nil"/>
              <w:left w:val="single" w:sz="4" w:space="0" w:color="auto"/>
              <w:bottom w:val="single" w:sz="4" w:space="0" w:color="auto"/>
              <w:right w:val="nil"/>
            </w:tcBorders>
          </w:tcPr>
          <w:p w14:paraId="7F636E4A" w14:textId="77777777" w:rsidR="005503DA" w:rsidRPr="0005270C" w:rsidRDefault="005503DA"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46</w:t>
            </w:r>
          </w:p>
        </w:tc>
        <w:tc>
          <w:tcPr>
            <w:tcW w:w="669" w:type="pct"/>
            <w:tcBorders>
              <w:top w:val="nil"/>
              <w:left w:val="nil"/>
              <w:bottom w:val="single" w:sz="4" w:space="0" w:color="auto"/>
              <w:right w:val="nil"/>
            </w:tcBorders>
          </w:tcPr>
          <w:p w14:paraId="248B0BF7" w14:textId="77777777" w:rsidR="005503DA" w:rsidRPr="0005270C" w:rsidRDefault="005503DA"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160</w:t>
            </w:r>
          </w:p>
        </w:tc>
      </w:tr>
    </w:tbl>
    <w:p w14:paraId="6AF4DCC9" w14:textId="0EA5F365" w:rsidR="005503DA" w:rsidRPr="009C351D" w:rsidRDefault="005503DA" w:rsidP="005503DA">
      <w:pPr>
        <w:spacing w:line="276" w:lineRule="auto"/>
        <w:rPr>
          <w:rFonts w:ascii="Times New Roman" w:hAnsi="Times New Roman" w:cs="Times New Roman"/>
          <w:noProof/>
          <w:sz w:val="24"/>
          <w:szCs w:val="24"/>
        </w:rPr>
      </w:pPr>
      <w:r w:rsidRPr="009C351D">
        <w:rPr>
          <w:rFonts w:ascii="Times New Roman" w:hAnsi="Times New Roman" w:cs="Times New Roman"/>
          <w:noProof/>
          <w:sz w:val="24"/>
          <w:szCs w:val="24"/>
        </w:rPr>
        <w:t>***</w:t>
      </w:r>
      <w:r w:rsidR="00663A72">
        <w:rPr>
          <w:rFonts w:ascii="Times New Roman" w:hAnsi="Times New Roman" w:cs="Times New Roman"/>
          <w:noProof/>
          <w:sz w:val="24"/>
          <w:szCs w:val="24"/>
        </w:rPr>
        <w:t xml:space="preserve"> </w:t>
      </w:r>
      <w:r w:rsidRPr="009C351D">
        <w:rPr>
          <w:rFonts w:ascii="Times New Roman" w:hAnsi="Times New Roman" w:cs="Times New Roman"/>
          <w:noProof/>
          <w:sz w:val="24"/>
          <w:szCs w:val="24"/>
        </w:rPr>
        <w:t>p-value &lt; 0.01; ** p-value &lt; 0.05, * p-value &lt; 0.1. Estimation is by Hansen’s (2000) method.</w:t>
      </w:r>
      <w:r w:rsidR="002A0AB7">
        <w:rPr>
          <w:rFonts w:ascii="Times New Roman" w:hAnsi="Times New Roman" w:cs="Times New Roman"/>
          <w:noProof/>
          <w:sz w:val="24"/>
          <w:szCs w:val="24"/>
        </w:rPr>
        <w:t xml:space="preserve"> </w:t>
      </w:r>
      <w:r w:rsidR="002A0AB7" w:rsidRPr="0005270C">
        <w:rPr>
          <w:rFonts w:ascii="Times New Roman" w:hAnsi="Times New Roman" w:cs="Times New Roman"/>
          <w:noProof/>
          <w:sz w:val="24"/>
          <w:szCs w:val="24"/>
        </w:rPr>
        <w:t xml:space="preserve">The estimates are reported for sectoral FDI </w:t>
      </w:r>
      <w:r w:rsidR="002A0AB7">
        <w:rPr>
          <w:rFonts w:ascii="Times New Roman" w:hAnsi="Times New Roman" w:cs="Times New Roman"/>
          <w:noProof/>
          <w:sz w:val="24"/>
          <w:szCs w:val="24"/>
        </w:rPr>
        <w:t>and in</w:t>
      </w:r>
      <w:r w:rsidR="0053063D">
        <w:rPr>
          <w:rFonts w:ascii="Times New Roman" w:hAnsi="Times New Roman" w:cs="Times New Roman"/>
          <w:noProof/>
          <w:sz w:val="24"/>
          <w:szCs w:val="24"/>
        </w:rPr>
        <w:t>i</w:t>
      </w:r>
      <w:r w:rsidR="002A0AB7">
        <w:rPr>
          <w:rFonts w:ascii="Times New Roman" w:hAnsi="Times New Roman" w:cs="Times New Roman"/>
          <w:noProof/>
          <w:sz w:val="24"/>
          <w:szCs w:val="24"/>
        </w:rPr>
        <w:t xml:space="preserve">tial energy intensity </w:t>
      </w:r>
      <w:r w:rsidR="002A0AB7" w:rsidRPr="0005270C">
        <w:rPr>
          <w:rFonts w:ascii="Times New Roman" w:hAnsi="Times New Roman" w:cs="Times New Roman"/>
          <w:noProof/>
          <w:sz w:val="24"/>
          <w:szCs w:val="24"/>
        </w:rPr>
        <w:t>only.</w:t>
      </w:r>
      <w:r w:rsidRPr="009C351D">
        <w:rPr>
          <w:rFonts w:ascii="Times New Roman" w:hAnsi="Times New Roman" w:cs="Times New Roman"/>
          <w:noProof/>
          <w:sz w:val="24"/>
          <w:szCs w:val="24"/>
        </w:rPr>
        <w:t xml:space="preserve"> The dependent variable is energy intensity. Robust standard errors (reported in parenthesis, below the coefficient estimates) correct for heteroskedasticity. q is the threshold determined by sectoral R&amp;D expenditure. N denotes the number of observations.</w:t>
      </w:r>
    </w:p>
    <w:p w14:paraId="1BDC3390" w14:textId="4B51785D" w:rsidR="00EA29DF" w:rsidRDefault="00EA29DF">
      <w:pPr>
        <w:rPr>
          <w:rFonts w:ascii="Times New Roman" w:hAnsi="Times New Roman" w:cs="Times New Roman"/>
          <w:noProof/>
          <w:sz w:val="24"/>
          <w:szCs w:val="24"/>
        </w:rPr>
      </w:pPr>
    </w:p>
    <w:p w14:paraId="0F8364ED" w14:textId="3EC3831B" w:rsidR="00E807F8" w:rsidRDefault="00E807F8">
      <w:pPr>
        <w:rPr>
          <w:rFonts w:ascii="Times New Roman" w:hAnsi="Times New Roman" w:cs="Times New Roman"/>
          <w:noProof/>
          <w:sz w:val="24"/>
          <w:szCs w:val="24"/>
        </w:rPr>
      </w:pPr>
    </w:p>
    <w:p w14:paraId="6D8986B0" w14:textId="5000ECA5" w:rsidR="00E807F8" w:rsidRDefault="00E807F8">
      <w:pPr>
        <w:rPr>
          <w:rFonts w:ascii="Times New Roman" w:hAnsi="Times New Roman" w:cs="Times New Roman"/>
          <w:noProof/>
          <w:sz w:val="24"/>
          <w:szCs w:val="24"/>
        </w:rPr>
      </w:pPr>
    </w:p>
    <w:p w14:paraId="4E83668F" w14:textId="22025604" w:rsidR="00E807F8" w:rsidRDefault="00E807F8">
      <w:pPr>
        <w:rPr>
          <w:rFonts w:ascii="Times New Roman" w:hAnsi="Times New Roman" w:cs="Times New Roman"/>
          <w:noProof/>
          <w:sz w:val="24"/>
          <w:szCs w:val="24"/>
        </w:rPr>
      </w:pPr>
    </w:p>
    <w:p w14:paraId="4EAA97AB" w14:textId="01894827" w:rsidR="00E807F8" w:rsidRDefault="00E807F8">
      <w:pPr>
        <w:rPr>
          <w:rFonts w:ascii="Times New Roman" w:hAnsi="Times New Roman" w:cs="Times New Roman"/>
          <w:noProof/>
          <w:sz w:val="24"/>
          <w:szCs w:val="24"/>
        </w:rPr>
      </w:pPr>
    </w:p>
    <w:p w14:paraId="0AA1A928" w14:textId="76E324B8" w:rsidR="00E807F8" w:rsidRDefault="00E807F8">
      <w:pPr>
        <w:rPr>
          <w:rFonts w:ascii="Times New Roman" w:hAnsi="Times New Roman" w:cs="Times New Roman"/>
          <w:noProof/>
          <w:sz w:val="24"/>
          <w:szCs w:val="24"/>
        </w:rPr>
      </w:pPr>
    </w:p>
    <w:p w14:paraId="03048D3D" w14:textId="60AB05B2" w:rsidR="00E807F8" w:rsidRDefault="00E807F8">
      <w:pPr>
        <w:rPr>
          <w:rFonts w:ascii="Times New Roman" w:hAnsi="Times New Roman" w:cs="Times New Roman"/>
          <w:noProof/>
          <w:sz w:val="24"/>
          <w:szCs w:val="24"/>
        </w:rPr>
      </w:pPr>
    </w:p>
    <w:p w14:paraId="1C0661C6" w14:textId="3BE1A6D2" w:rsidR="00E807F8" w:rsidRDefault="00E807F8">
      <w:pPr>
        <w:rPr>
          <w:rFonts w:ascii="Times New Roman" w:hAnsi="Times New Roman" w:cs="Times New Roman"/>
          <w:noProof/>
          <w:sz w:val="24"/>
          <w:szCs w:val="24"/>
        </w:rPr>
      </w:pPr>
    </w:p>
    <w:p w14:paraId="5AC9A17A" w14:textId="0444A156" w:rsidR="00E807F8" w:rsidRDefault="00E807F8">
      <w:pPr>
        <w:rPr>
          <w:rFonts w:ascii="Times New Roman" w:hAnsi="Times New Roman" w:cs="Times New Roman"/>
          <w:noProof/>
          <w:sz w:val="24"/>
          <w:szCs w:val="24"/>
        </w:rPr>
      </w:pPr>
    </w:p>
    <w:p w14:paraId="57EE15D1" w14:textId="63C7C7E5" w:rsidR="00E807F8" w:rsidRDefault="00E807F8">
      <w:pPr>
        <w:rPr>
          <w:rFonts w:ascii="Times New Roman" w:hAnsi="Times New Roman" w:cs="Times New Roman"/>
          <w:noProof/>
          <w:sz w:val="24"/>
          <w:szCs w:val="24"/>
        </w:rPr>
      </w:pPr>
    </w:p>
    <w:p w14:paraId="6D03DB9C" w14:textId="7A54F108" w:rsidR="00CA0F8D" w:rsidRDefault="00E807F8" w:rsidP="00CA0F8D">
      <w:pPr>
        <w:rPr>
          <w:rFonts w:ascii="Times New Roman" w:hAnsi="Times New Roman" w:cs="Times New Roman"/>
          <w:b/>
          <w:sz w:val="24"/>
          <w:szCs w:val="24"/>
        </w:rPr>
      </w:pPr>
      <w:r w:rsidRPr="0005270C">
        <w:rPr>
          <w:rFonts w:ascii="Times New Roman" w:hAnsi="Times New Roman" w:cs="Times New Roman"/>
          <w:b/>
          <w:sz w:val="24"/>
          <w:szCs w:val="24"/>
        </w:rPr>
        <w:t xml:space="preserve">Table </w:t>
      </w:r>
      <w:r w:rsidR="001C0727">
        <w:rPr>
          <w:rFonts w:ascii="Times New Roman" w:hAnsi="Times New Roman" w:cs="Times New Roman"/>
          <w:b/>
          <w:sz w:val="24"/>
          <w:szCs w:val="24"/>
        </w:rPr>
        <w:t>6</w:t>
      </w:r>
    </w:p>
    <w:p w14:paraId="257EBEBC" w14:textId="757847B2" w:rsidR="00E807F8" w:rsidRPr="00CA0F8D" w:rsidRDefault="00E807F8" w:rsidP="00CA0F8D">
      <w:pPr>
        <w:rPr>
          <w:rFonts w:ascii="Times New Roman" w:hAnsi="Times New Roman" w:cs="Times New Roman"/>
          <w:bCs/>
          <w:sz w:val="24"/>
          <w:szCs w:val="24"/>
        </w:rPr>
      </w:pPr>
      <w:r w:rsidRPr="00CA0F8D">
        <w:rPr>
          <w:rFonts w:ascii="Times New Roman" w:hAnsi="Times New Roman" w:cs="Times New Roman"/>
          <w:bCs/>
          <w:sz w:val="24"/>
          <w:szCs w:val="24"/>
        </w:rPr>
        <w:t xml:space="preserve">Robustness </w:t>
      </w:r>
      <w:r w:rsidR="00CA0F8D" w:rsidRPr="00CA0F8D">
        <w:rPr>
          <w:rFonts w:ascii="Times New Roman" w:hAnsi="Times New Roman" w:cs="Times New Roman"/>
          <w:bCs/>
          <w:sz w:val="24"/>
          <w:szCs w:val="24"/>
        </w:rPr>
        <w:t>c</w:t>
      </w:r>
      <w:r w:rsidRPr="00CA0F8D">
        <w:rPr>
          <w:rFonts w:ascii="Times New Roman" w:hAnsi="Times New Roman" w:cs="Times New Roman"/>
          <w:bCs/>
          <w:sz w:val="24"/>
          <w:szCs w:val="24"/>
        </w:rPr>
        <w:t>heck</w:t>
      </w:r>
      <w:r w:rsidR="00E96683">
        <w:rPr>
          <w:rFonts w:ascii="Times New Roman" w:hAnsi="Times New Roman" w:cs="Times New Roman"/>
          <w:bCs/>
          <w:sz w:val="24"/>
          <w:szCs w:val="24"/>
        </w:rPr>
        <w:t xml:space="preserve">s, </w:t>
      </w:r>
      <w:r w:rsidR="00CA0F8D" w:rsidRPr="00CA0F8D">
        <w:rPr>
          <w:rFonts w:ascii="Times New Roman" w:hAnsi="Times New Roman" w:cs="Times New Roman"/>
          <w:bCs/>
          <w:sz w:val="24"/>
          <w:szCs w:val="24"/>
        </w:rPr>
        <w:t>c</w:t>
      </w:r>
      <w:r w:rsidRPr="00CA0F8D">
        <w:rPr>
          <w:rFonts w:ascii="Times New Roman" w:hAnsi="Times New Roman" w:cs="Times New Roman"/>
          <w:bCs/>
          <w:sz w:val="24"/>
          <w:szCs w:val="24"/>
        </w:rPr>
        <w:t xml:space="preserve">ontrolling for </w:t>
      </w:r>
      <w:r w:rsidR="00125F67" w:rsidRPr="00CA0F8D">
        <w:rPr>
          <w:rFonts w:ascii="Times New Roman" w:hAnsi="Times New Roman" w:cs="Times New Roman"/>
          <w:bCs/>
          <w:sz w:val="24"/>
          <w:szCs w:val="24"/>
        </w:rPr>
        <w:t xml:space="preserve">the </w:t>
      </w:r>
      <w:r w:rsidR="00CA0F8D" w:rsidRPr="00CA0F8D">
        <w:rPr>
          <w:rFonts w:ascii="Times New Roman" w:hAnsi="Times New Roman" w:cs="Times New Roman"/>
          <w:bCs/>
          <w:sz w:val="24"/>
          <w:szCs w:val="24"/>
        </w:rPr>
        <w:t>p</w:t>
      </w:r>
      <w:r w:rsidR="00125F67" w:rsidRPr="00CA0F8D">
        <w:rPr>
          <w:rFonts w:ascii="Times New Roman" w:hAnsi="Times New Roman" w:cs="Times New Roman"/>
          <w:bCs/>
          <w:sz w:val="24"/>
          <w:szCs w:val="24"/>
        </w:rPr>
        <w:t xml:space="preserve">otential </w:t>
      </w:r>
      <w:r w:rsidR="00CA0F8D" w:rsidRPr="00CA0F8D">
        <w:rPr>
          <w:rFonts w:ascii="Times New Roman" w:hAnsi="Times New Roman" w:cs="Times New Roman"/>
          <w:bCs/>
          <w:sz w:val="24"/>
          <w:szCs w:val="24"/>
        </w:rPr>
        <w:t>n</w:t>
      </w:r>
      <w:r w:rsidR="00125F67" w:rsidRPr="00CA0F8D">
        <w:rPr>
          <w:rFonts w:ascii="Times New Roman" w:hAnsi="Times New Roman" w:cs="Times New Roman"/>
          <w:bCs/>
          <w:sz w:val="24"/>
          <w:szCs w:val="24"/>
        </w:rPr>
        <w:t xml:space="preserve">onlinearities in </w:t>
      </w:r>
      <w:r w:rsidR="00CA0F8D" w:rsidRPr="00CA0F8D">
        <w:rPr>
          <w:rFonts w:ascii="Times New Roman" w:hAnsi="Times New Roman" w:cs="Times New Roman"/>
          <w:bCs/>
          <w:sz w:val="24"/>
          <w:szCs w:val="24"/>
        </w:rPr>
        <w:t>i</w:t>
      </w:r>
      <w:r w:rsidR="00125F67" w:rsidRPr="00CA0F8D">
        <w:rPr>
          <w:rFonts w:ascii="Times New Roman" w:hAnsi="Times New Roman" w:cs="Times New Roman"/>
          <w:bCs/>
          <w:sz w:val="24"/>
          <w:szCs w:val="24"/>
        </w:rPr>
        <w:t>ncome</w:t>
      </w:r>
      <w:r w:rsidR="00663A72">
        <w:rPr>
          <w:rFonts w:ascii="Times New Roman" w:hAnsi="Times New Roman" w:cs="Times New Roman"/>
          <w:bCs/>
          <w:sz w:val="24"/>
          <w:szCs w:val="24"/>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1636"/>
        <w:gridCol w:w="2060"/>
        <w:gridCol w:w="1817"/>
        <w:gridCol w:w="1817"/>
        <w:gridCol w:w="1926"/>
        <w:gridCol w:w="1865"/>
      </w:tblGrid>
      <w:tr w:rsidR="00E807F8" w:rsidRPr="0005270C" w14:paraId="61C9FEEC" w14:textId="77777777" w:rsidTr="00125F67">
        <w:tc>
          <w:tcPr>
            <w:tcW w:w="1016" w:type="pct"/>
            <w:tcBorders>
              <w:top w:val="single" w:sz="4" w:space="0" w:color="auto"/>
              <w:bottom w:val="single" w:sz="4" w:space="0" w:color="auto"/>
              <w:right w:val="single" w:sz="4" w:space="0" w:color="auto"/>
            </w:tcBorders>
          </w:tcPr>
          <w:p w14:paraId="0A67F1D7" w14:textId="77777777" w:rsidR="00E807F8" w:rsidRPr="0005270C" w:rsidRDefault="00E807F8" w:rsidP="00C0018E">
            <w:pPr>
              <w:spacing w:line="276" w:lineRule="auto"/>
              <w:rPr>
                <w:rFonts w:ascii="Times New Roman" w:hAnsi="Times New Roman" w:cs="Times New Roman"/>
                <w:b/>
                <w:sz w:val="24"/>
                <w:szCs w:val="24"/>
              </w:rPr>
            </w:pPr>
          </w:p>
        </w:tc>
        <w:tc>
          <w:tcPr>
            <w:tcW w:w="1324" w:type="pct"/>
            <w:gridSpan w:val="2"/>
            <w:tcBorders>
              <w:top w:val="single" w:sz="4" w:space="0" w:color="auto"/>
              <w:left w:val="single" w:sz="4" w:space="0" w:color="auto"/>
              <w:bottom w:val="single" w:sz="4" w:space="0" w:color="auto"/>
              <w:right w:val="single" w:sz="4" w:space="0" w:color="auto"/>
            </w:tcBorders>
          </w:tcPr>
          <w:p w14:paraId="50B5882A"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1</w:t>
            </w:r>
          </w:p>
          <w:p w14:paraId="5F35A2E6"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Primary sector</w:t>
            </w:r>
          </w:p>
        </w:tc>
        <w:tc>
          <w:tcPr>
            <w:tcW w:w="1302" w:type="pct"/>
            <w:gridSpan w:val="2"/>
            <w:tcBorders>
              <w:top w:val="single" w:sz="4" w:space="0" w:color="auto"/>
              <w:left w:val="single" w:sz="4" w:space="0" w:color="auto"/>
              <w:bottom w:val="single" w:sz="4" w:space="0" w:color="auto"/>
              <w:right w:val="nil"/>
            </w:tcBorders>
          </w:tcPr>
          <w:p w14:paraId="27B7441F"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2</w:t>
            </w:r>
          </w:p>
          <w:p w14:paraId="3CBD28B0"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Secondary sector</w:t>
            </w:r>
          </w:p>
        </w:tc>
        <w:tc>
          <w:tcPr>
            <w:tcW w:w="1358" w:type="pct"/>
            <w:gridSpan w:val="2"/>
            <w:tcBorders>
              <w:top w:val="single" w:sz="4" w:space="0" w:color="auto"/>
              <w:left w:val="single" w:sz="4" w:space="0" w:color="auto"/>
              <w:bottom w:val="single" w:sz="4" w:space="0" w:color="auto"/>
              <w:right w:val="nil"/>
            </w:tcBorders>
          </w:tcPr>
          <w:p w14:paraId="3FCEB018"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Model 3</w:t>
            </w:r>
          </w:p>
          <w:p w14:paraId="77465F7C"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Tertiary sector</w:t>
            </w:r>
          </w:p>
        </w:tc>
      </w:tr>
      <w:tr w:rsidR="00E807F8" w:rsidRPr="0005270C" w14:paraId="7A5FE93E" w14:textId="77777777" w:rsidTr="00125F67">
        <w:tc>
          <w:tcPr>
            <w:tcW w:w="1016" w:type="pct"/>
            <w:tcBorders>
              <w:top w:val="single" w:sz="4" w:space="0" w:color="auto"/>
              <w:bottom w:val="single" w:sz="4" w:space="0" w:color="auto"/>
              <w:right w:val="single" w:sz="4" w:space="0" w:color="auto"/>
            </w:tcBorders>
          </w:tcPr>
          <w:p w14:paraId="1D458CB6" w14:textId="77777777" w:rsidR="00E807F8" w:rsidRPr="0005270C" w:rsidRDefault="00E807F8" w:rsidP="00C0018E">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p-value of nonlinearity test</w:t>
            </w:r>
          </w:p>
        </w:tc>
        <w:tc>
          <w:tcPr>
            <w:tcW w:w="1324" w:type="pct"/>
            <w:gridSpan w:val="2"/>
            <w:tcBorders>
              <w:top w:val="single" w:sz="4" w:space="0" w:color="auto"/>
              <w:left w:val="single" w:sz="4" w:space="0" w:color="auto"/>
              <w:bottom w:val="single" w:sz="4" w:space="0" w:color="auto"/>
              <w:right w:val="single" w:sz="4" w:space="0" w:color="auto"/>
            </w:tcBorders>
          </w:tcPr>
          <w:p w14:paraId="1033E7F4"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c>
          <w:tcPr>
            <w:tcW w:w="1302" w:type="pct"/>
            <w:gridSpan w:val="2"/>
            <w:tcBorders>
              <w:top w:val="single" w:sz="4" w:space="0" w:color="auto"/>
              <w:left w:val="single" w:sz="4" w:space="0" w:color="auto"/>
              <w:bottom w:val="single" w:sz="4" w:space="0" w:color="auto"/>
              <w:right w:val="nil"/>
            </w:tcBorders>
          </w:tcPr>
          <w:p w14:paraId="32563A35"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c>
          <w:tcPr>
            <w:tcW w:w="1358" w:type="pct"/>
            <w:gridSpan w:val="2"/>
            <w:tcBorders>
              <w:top w:val="single" w:sz="4" w:space="0" w:color="auto"/>
              <w:left w:val="single" w:sz="4" w:space="0" w:color="auto"/>
              <w:bottom w:val="single" w:sz="4" w:space="0" w:color="auto"/>
              <w:right w:val="nil"/>
            </w:tcBorders>
          </w:tcPr>
          <w:p w14:paraId="3103D06E"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0.000***</w:t>
            </w:r>
          </w:p>
        </w:tc>
      </w:tr>
      <w:tr w:rsidR="00E807F8" w:rsidRPr="0005270C" w14:paraId="73773BC9" w14:textId="77777777" w:rsidTr="00125F67">
        <w:tc>
          <w:tcPr>
            <w:tcW w:w="1016" w:type="pct"/>
            <w:tcBorders>
              <w:top w:val="single" w:sz="4" w:space="0" w:color="auto"/>
              <w:bottom w:val="single" w:sz="4" w:space="0" w:color="auto"/>
              <w:right w:val="single" w:sz="4" w:space="0" w:color="auto"/>
            </w:tcBorders>
          </w:tcPr>
          <w:p w14:paraId="4C83F532" w14:textId="77777777" w:rsidR="00E807F8" w:rsidRPr="0005270C" w:rsidRDefault="00E807F8" w:rsidP="00C0018E">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 xml:space="preserve">Tipping point </w:t>
            </w:r>
          </w:p>
        </w:tc>
        <w:tc>
          <w:tcPr>
            <w:tcW w:w="586" w:type="pct"/>
            <w:tcBorders>
              <w:top w:val="single" w:sz="4" w:space="0" w:color="auto"/>
              <w:left w:val="single" w:sz="4" w:space="0" w:color="auto"/>
              <w:bottom w:val="single" w:sz="4" w:space="0" w:color="auto"/>
            </w:tcBorders>
          </w:tcPr>
          <w:p w14:paraId="7D625ACC" w14:textId="77777777"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Pr>
                <w:rFonts w:ascii="Times New Roman" w:hAnsi="Times New Roman" w:cs="Times New Roman"/>
                <w:sz w:val="24"/>
                <w:szCs w:val="24"/>
              </w:rPr>
              <w:t>0</w:t>
            </w:r>
            <w:r>
              <w:t xml:space="preserve"> </w:t>
            </w:r>
            <w:r w:rsidRPr="009C1771">
              <w:rPr>
                <w:rFonts w:ascii="Times New Roman" w:hAnsi="Times New Roman" w:cs="Times New Roman"/>
                <w:sz w:val="24"/>
                <w:szCs w:val="24"/>
              </w:rPr>
              <w:t>.000</w:t>
            </w:r>
            <w:r>
              <w:rPr>
                <w:rFonts w:ascii="Times New Roman" w:hAnsi="Times New Roman" w:cs="Times New Roman"/>
                <w:sz w:val="24"/>
                <w:szCs w:val="24"/>
              </w:rPr>
              <w:t>1</w:t>
            </w:r>
          </w:p>
        </w:tc>
        <w:tc>
          <w:tcPr>
            <w:tcW w:w="738" w:type="pct"/>
            <w:tcBorders>
              <w:top w:val="single" w:sz="4" w:space="0" w:color="auto"/>
              <w:bottom w:val="single" w:sz="4" w:space="0" w:color="auto"/>
              <w:right w:val="single" w:sz="4" w:space="0" w:color="auto"/>
            </w:tcBorders>
          </w:tcPr>
          <w:p w14:paraId="414249EE" w14:textId="692A77E2"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w:t>
            </w:r>
            <w:r w:rsidR="00CE401C">
              <w:rPr>
                <w:rFonts w:ascii="Times New Roman" w:hAnsi="Times New Roman" w:cs="Times New Roman"/>
                <w:sz w:val="24"/>
                <w:szCs w:val="24"/>
              </w:rPr>
              <w:t>0</w:t>
            </w:r>
            <w:r w:rsidR="00A13DD0" w:rsidRPr="00A13DD0">
              <w:rPr>
                <w:rFonts w:ascii="Times New Roman" w:hAnsi="Times New Roman" w:cs="Times New Roman"/>
                <w:sz w:val="24"/>
                <w:szCs w:val="24"/>
              </w:rPr>
              <w:t>.00</w:t>
            </w:r>
            <w:r w:rsidR="00CE401C">
              <w:rPr>
                <w:rFonts w:ascii="Times New Roman" w:hAnsi="Times New Roman" w:cs="Times New Roman"/>
                <w:sz w:val="24"/>
                <w:szCs w:val="24"/>
              </w:rPr>
              <w:t>01</w:t>
            </w:r>
          </w:p>
        </w:tc>
        <w:tc>
          <w:tcPr>
            <w:tcW w:w="651" w:type="pct"/>
            <w:tcBorders>
              <w:top w:val="single" w:sz="4" w:space="0" w:color="auto"/>
              <w:left w:val="single" w:sz="4" w:space="0" w:color="auto"/>
              <w:bottom w:val="single" w:sz="4" w:space="0" w:color="auto"/>
            </w:tcBorders>
          </w:tcPr>
          <w:p w14:paraId="271B1930" w14:textId="1B8C5A0B"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00CE401C">
              <w:rPr>
                <w:rFonts w:ascii="Times New Roman" w:hAnsi="Times New Roman" w:cs="Times New Roman"/>
                <w:sz w:val="24"/>
                <w:szCs w:val="24"/>
              </w:rPr>
              <w:t>0</w:t>
            </w:r>
            <w:r w:rsidR="00CE401C" w:rsidRPr="00A13DD0">
              <w:rPr>
                <w:rFonts w:ascii="Times New Roman" w:hAnsi="Times New Roman" w:cs="Times New Roman"/>
                <w:sz w:val="24"/>
                <w:szCs w:val="24"/>
              </w:rPr>
              <w:t>.003</w:t>
            </w:r>
            <w:r w:rsidR="00CE401C">
              <w:rPr>
                <w:rFonts w:ascii="Times New Roman" w:hAnsi="Times New Roman" w:cs="Times New Roman"/>
                <w:sz w:val="24"/>
                <w:szCs w:val="24"/>
              </w:rPr>
              <w:t>9</w:t>
            </w:r>
          </w:p>
        </w:tc>
        <w:tc>
          <w:tcPr>
            <w:tcW w:w="651" w:type="pct"/>
            <w:tcBorders>
              <w:top w:val="single" w:sz="4" w:space="0" w:color="auto"/>
              <w:bottom w:val="single" w:sz="4" w:space="0" w:color="auto"/>
              <w:right w:val="single" w:sz="4" w:space="0" w:color="auto"/>
            </w:tcBorders>
          </w:tcPr>
          <w:p w14:paraId="55A2053A" w14:textId="417F254D"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w:t>
            </w:r>
            <w:r w:rsidR="00CE401C">
              <w:rPr>
                <w:rFonts w:ascii="Times New Roman" w:hAnsi="Times New Roman" w:cs="Times New Roman"/>
                <w:sz w:val="24"/>
                <w:szCs w:val="24"/>
              </w:rPr>
              <w:t>0</w:t>
            </w:r>
            <w:r w:rsidR="00A13DD0" w:rsidRPr="00A13DD0">
              <w:rPr>
                <w:rFonts w:ascii="Times New Roman" w:hAnsi="Times New Roman" w:cs="Times New Roman"/>
                <w:sz w:val="24"/>
                <w:szCs w:val="24"/>
              </w:rPr>
              <w:t>.003</w:t>
            </w:r>
            <w:r w:rsidR="00CE401C">
              <w:rPr>
                <w:rFonts w:ascii="Times New Roman" w:hAnsi="Times New Roman" w:cs="Times New Roman"/>
                <w:sz w:val="24"/>
                <w:szCs w:val="24"/>
              </w:rPr>
              <w:t>9</w:t>
            </w:r>
          </w:p>
        </w:tc>
        <w:tc>
          <w:tcPr>
            <w:tcW w:w="690" w:type="pct"/>
            <w:tcBorders>
              <w:top w:val="single" w:sz="4" w:space="0" w:color="auto"/>
              <w:left w:val="single" w:sz="4" w:space="0" w:color="auto"/>
              <w:bottom w:val="single" w:sz="4" w:space="0" w:color="auto"/>
              <w:right w:val="nil"/>
            </w:tcBorders>
          </w:tcPr>
          <w:p w14:paraId="43AF6427" w14:textId="10F15643"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w:t>
            </w:r>
            <w:r w:rsidRPr="0005270C">
              <w:rPr>
                <w:rFonts w:ascii="Cambria Math" w:hAnsi="Cambria Math" w:cs="Cambria Math"/>
                <w:sz w:val="24"/>
                <w:szCs w:val="24"/>
              </w:rPr>
              <w:t>⩽</w:t>
            </w:r>
            <w:r w:rsidR="00CE401C">
              <w:rPr>
                <w:rFonts w:ascii="Times New Roman" w:hAnsi="Times New Roman" w:cs="Times New Roman"/>
                <w:sz w:val="24"/>
                <w:szCs w:val="24"/>
              </w:rPr>
              <w:t>0</w:t>
            </w:r>
            <w:r w:rsidR="00CE401C" w:rsidRPr="00125F67">
              <w:rPr>
                <w:rFonts w:ascii="Times New Roman" w:hAnsi="Times New Roman" w:cs="Times New Roman"/>
                <w:sz w:val="24"/>
                <w:szCs w:val="24"/>
              </w:rPr>
              <w:t>.007</w:t>
            </w:r>
            <w:r w:rsidR="00CE401C">
              <w:rPr>
                <w:rFonts w:ascii="Times New Roman" w:hAnsi="Times New Roman" w:cs="Times New Roman"/>
                <w:sz w:val="24"/>
                <w:szCs w:val="24"/>
              </w:rPr>
              <w:t>9</w:t>
            </w:r>
          </w:p>
        </w:tc>
        <w:tc>
          <w:tcPr>
            <w:tcW w:w="668" w:type="pct"/>
            <w:tcBorders>
              <w:top w:val="single" w:sz="4" w:space="0" w:color="auto"/>
              <w:left w:val="nil"/>
              <w:bottom w:val="single" w:sz="4" w:space="0" w:color="auto"/>
              <w:right w:val="nil"/>
            </w:tcBorders>
          </w:tcPr>
          <w:p w14:paraId="3AA1FD17" w14:textId="6E4BD752"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q&gt;</w:t>
            </w:r>
            <w:r w:rsidR="00CE401C">
              <w:rPr>
                <w:rFonts w:ascii="Times New Roman" w:hAnsi="Times New Roman" w:cs="Times New Roman"/>
                <w:sz w:val="24"/>
                <w:szCs w:val="24"/>
              </w:rPr>
              <w:t>0</w:t>
            </w:r>
            <w:r w:rsidR="00125F67" w:rsidRPr="00125F67">
              <w:rPr>
                <w:rFonts w:ascii="Times New Roman" w:hAnsi="Times New Roman" w:cs="Times New Roman"/>
                <w:sz w:val="24"/>
                <w:szCs w:val="24"/>
              </w:rPr>
              <w:t>.007</w:t>
            </w:r>
            <w:r w:rsidR="00CE401C">
              <w:rPr>
                <w:rFonts w:ascii="Times New Roman" w:hAnsi="Times New Roman" w:cs="Times New Roman"/>
                <w:sz w:val="24"/>
                <w:szCs w:val="24"/>
              </w:rPr>
              <w:t>9</w:t>
            </w:r>
          </w:p>
        </w:tc>
      </w:tr>
      <w:tr w:rsidR="00E807F8" w:rsidRPr="0005270C" w14:paraId="035FE764" w14:textId="77777777" w:rsidTr="00125F67">
        <w:tc>
          <w:tcPr>
            <w:tcW w:w="1016" w:type="pct"/>
            <w:tcBorders>
              <w:top w:val="single" w:sz="4" w:space="0" w:color="auto"/>
              <w:bottom w:val="nil"/>
              <w:right w:val="single" w:sz="4" w:space="0" w:color="auto"/>
            </w:tcBorders>
          </w:tcPr>
          <w:p w14:paraId="403D8575" w14:textId="77777777" w:rsidR="00E807F8" w:rsidRPr="0005270C" w:rsidRDefault="00E807F8" w:rsidP="00C0018E">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Sectoral FDI</w:t>
            </w:r>
          </w:p>
        </w:tc>
        <w:tc>
          <w:tcPr>
            <w:tcW w:w="586" w:type="pct"/>
            <w:tcBorders>
              <w:top w:val="single" w:sz="4" w:space="0" w:color="auto"/>
              <w:left w:val="single" w:sz="4" w:space="0" w:color="auto"/>
              <w:bottom w:val="nil"/>
            </w:tcBorders>
          </w:tcPr>
          <w:p w14:paraId="1335A1AA" w14:textId="457AAFF3" w:rsidR="00E807F8" w:rsidRPr="0005270C" w:rsidRDefault="00A13DD0" w:rsidP="00C0018E">
            <w:pPr>
              <w:spacing w:line="276" w:lineRule="auto"/>
              <w:jc w:val="center"/>
              <w:rPr>
                <w:rFonts w:ascii="Times New Roman" w:hAnsi="Times New Roman" w:cs="Times New Roman"/>
                <w:sz w:val="24"/>
                <w:szCs w:val="24"/>
              </w:rPr>
            </w:pPr>
            <w:r w:rsidRPr="00A13DD0">
              <w:rPr>
                <w:rFonts w:ascii="Times New Roman" w:hAnsi="Times New Roman" w:cs="Times New Roman"/>
                <w:sz w:val="24"/>
                <w:szCs w:val="24"/>
              </w:rPr>
              <w:t>-</w:t>
            </w:r>
            <w:r>
              <w:rPr>
                <w:rFonts w:ascii="Times New Roman" w:hAnsi="Times New Roman" w:cs="Times New Roman"/>
                <w:sz w:val="24"/>
                <w:szCs w:val="24"/>
              </w:rPr>
              <w:t>0</w:t>
            </w:r>
            <w:r w:rsidRPr="00A13DD0">
              <w:rPr>
                <w:rFonts w:ascii="Times New Roman" w:hAnsi="Times New Roman" w:cs="Times New Roman"/>
                <w:sz w:val="24"/>
                <w:szCs w:val="24"/>
              </w:rPr>
              <w:t>.800</w:t>
            </w:r>
            <w:r w:rsidR="005C708E">
              <w:rPr>
                <w:rFonts w:ascii="Times New Roman" w:hAnsi="Times New Roman" w:cs="Times New Roman"/>
                <w:sz w:val="24"/>
                <w:szCs w:val="24"/>
              </w:rPr>
              <w:t>7</w:t>
            </w:r>
            <w:r w:rsidRPr="00A13DD0">
              <w:rPr>
                <w:rFonts w:ascii="Times New Roman" w:hAnsi="Times New Roman" w:cs="Times New Roman"/>
                <w:sz w:val="24"/>
                <w:szCs w:val="24"/>
              </w:rPr>
              <w:t xml:space="preserve">  </w:t>
            </w:r>
          </w:p>
        </w:tc>
        <w:tc>
          <w:tcPr>
            <w:tcW w:w="738" w:type="pct"/>
            <w:tcBorders>
              <w:top w:val="single" w:sz="4" w:space="0" w:color="auto"/>
              <w:bottom w:val="nil"/>
              <w:right w:val="single" w:sz="4" w:space="0" w:color="auto"/>
            </w:tcBorders>
          </w:tcPr>
          <w:p w14:paraId="0B87A72A" w14:textId="50757D93" w:rsidR="00E807F8" w:rsidRPr="0005270C" w:rsidRDefault="00A13DD0" w:rsidP="00C0018E">
            <w:pPr>
              <w:spacing w:line="276" w:lineRule="auto"/>
              <w:jc w:val="center"/>
              <w:rPr>
                <w:rFonts w:ascii="Times New Roman" w:hAnsi="Times New Roman" w:cs="Times New Roman"/>
                <w:sz w:val="24"/>
                <w:szCs w:val="24"/>
              </w:rPr>
            </w:pPr>
            <w:r w:rsidRPr="00A13DD0">
              <w:rPr>
                <w:rFonts w:ascii="Times New Roman" w:hAnsi="Times New Roman" w:cs="Times New Roman"/>
                <w:sz w:val="24"/>
                <w:szCs w:val="24"/>
              </w:rPr>
              <w:t>-</w:t>
            </w:r>
            <w:r w:rsidR="005C708E">
              <w:rPr>
                <w:rFonts w:ascii="Times New Roman" w:hAnsi="Times New Roman" w:cs="Times New Roman"/>
                <w:sz w:val="24"/>
                <w:szCs w:val="24"/>
              </w:rPr>
              <w:t>0</w:t>
            </w:r>
            <w:r w:rsidRPr="00A13DD0">
              <w:rPr>
                <w:rFonts w:ascii="Times New Roman" w:hAnsi="Times New Roman" w:cs="Times New Roman"/>
                <w:sz w:val="24"/>
                <w:szCs w:val="24"/>
              </w:rPr>
              <w:t>.0862</w:t>
            </w:r>
          </w:p>
        </w:tc>
        <w:tc>
          <w:tcPr>
            <w:tcW w:w="651" w:type="pct"/>
            <w:tcBorders>
              <w:top w:val="single" w:sz="4" w:space="0" w:color="auto"/>
              <w:left w:val="single" w:sz="4" w:space="0" w:color="auto"/>
              <w:bottom w:val="nil"/>
            </w:tcBorders>
          </w:tcPr>
          <w:p w14:paraId="6E24B6C5" w14:textId="33822660" w:rsidR="00E807F8" w:rsidRPr="0005270C" w:rsidRDefault="00A13DD0" w:rsidP="00C0018E">
            <w:pPr>
              <w:spacing w:line="276" w:lineRule="auto"/>
              <w:jc w:val="center"/>
              <w:rPr>
                <w:rFonts w:ascii="Times New Roman" w:hAnsi="Times New Roman" w:cs="Times New Roman"/>
                <w:sz w:val="24"/>
                <w:szCs w:val="24"/>
              </w:rPr>
            </w:pPr>
            <w:r w:rsidRPr="00A13DD0">
              <w:rPr>
                <w:rFonts w:ascii="Times New Roman" w:hAnsi="Times New Roman" w:cs="Times New Roman"/>
                <w:sz w:val="24"/>
                <w:szCs w:val="24"/>
              </w:rPr>
              <w:t>1.1068</w:t>
            </w:r>
            <w:r w:rsidR="00E807F8">
              <w:rPr>
                <w:rFonts w:ascii="Times New Roman" w:hAnsi="Times New Roman" w:cs="Times New Roman"/>
                <w:sz w:val="24"/>
                <w:szCs w:val="24"/>
              </w:rPr>
              <w:t>***</w:t>
            </w:r>
          </w:p>
        </w:tc>
        <w:tc>
          <w:tcPr>
            <w:tcW w:w="651" w:type="pct"/>
            <w:tcBorders>
              <w:top w:val="single" w:sz="4" w:space="0" w:color="auto"/>
              <w:bottom w:val="nil"/>
              <w:right w:val="single" w:sz="4" w:space="0" w:color="auto"/>
            </w:tcBorders>
          </w:tcPr>
          <w:p w14:paraId="11848C78" w14:textId="115C6584" w:rsidR="00E807F8" w:rsidRPr="0005270C" w:rsidRDefault="00A13DD0" w:rsidP="00C0018E">
            <w:pPr>
              <w:spacing w:line="276" w:lineRule="auto"/>
              <w:jc w:val="center"/>
              <w:rPr>
                <w:rFonts w:ascii="Times New Roman" w:hAnsi="Times New Roman" w:cs="Times New Roman"/>
                <w:sz w:val="24"/>
                <w:szCs w:val="24"/>
              </w:rPr>
            </w:pPr>
            <w:r w:rsidRPr="00A13DD0">
              <w:rPr>
                <w:rFonts w:ascii="Times New Roman" w:hAnsi="Times New Roman" w:cs="Times New Roman"/>
                <w:sz w:val="24"/>
                <w:szCs w:val="24"/>
              </w:rPr>
              <w:t>-</w:t>
            </w:r>
            <w:r w:rsidR="005C708E">
              <w:rPr>
                <w:rFonts w:ascii="Times New Roman" w:hAnsi="Times New Roman" w:cs="Times New Roman"/>
                <w:sz w:val="24"/>
                <w:szCs w:val="24"/>
              </w:rPr>
              <w:t>0</w:t>
            </w:r>
            <w:r w:rsidRPr="00A13DD0">
              <w:rPr>
                <w:rFonts w:ascii="Times New Roman" w:hAnsi="Times New Roman" w:cs="Times New Roman"/>
                <w:sz w:val="24"/>
                <w:szCs w:val="24"/>
              </w:rPr>
              <w:t>.010</w:t>
            </w:r>
            <w:r w:rsidR="005C708E">
              <w:rPr>
                <w:rFonts w:ascii="Times New Roman" w:hAnsi="Times New Roman" w:cs="Times New Roman"/>
                <w:sz w:val="24"/>
                <w:szCs w:val="24"/>
              </w:rPr>
              <w:t>2</w:t>
            </w:r>
          </w:p>
        </w:tc>
        <w:tc>
          <w:tcPr>
            <w:tcW w:w="690" w:type="pct"/>
            <w:tcBorders>
              <w:top w:val="single" w:sz="4" w:space="0" w:color="auto"/>
              <w:left w:val="single" w:sz="4" w:space="0" w:color="auto"/>
              <w:bottom w:val="nil"/>
              <w:right w:val="nil"/>
            </w:tcBorders>
          </w:tcPr>
          <w:p w14:paraId="250D9676" w14:textId="2DB4D97C" w:rsidR="00E807F8" w:rsidRPr="0005270C" w:rsidRDefault="005C708E"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125F67" w:rsidRPr="00125F67">
              <w:rPr>
                <w:rFonts w:ascii="Times New Roman" w:hAnsi="Times New Roman" w:cs="Times New Roman"/>
                <w:sz w:val="24"/>
                <w:szCs w:val="24"/>
              </w:rPr>
              <w:t>.083</w:t>
            </w:r>
            <w:r>
              <w:rPr>
                <w:rFonts w:ascii="Times New Roman" w:hAnsi="Times New Roman" w:cs="Times New Roman"/>
                <w:sz w:val="24"/>
                <w:szCs w:val="24"/>
              </w:rPr>
              <w:t>4</w:t>
            </w:r>
            <w:r w:rsidR="00125F67">
              <w:rPr>
                <w:rFonts w:ascii="Times New Roman" w:hAnsi="Times New Roman" w:cs="Times New Roman"/>
                <w:sz w:val="24"/>
                <w:szCs w:val="24"/>
              </w:rPr>
              <w:t>*</w:t>
            </w:r>
          </w:p>
        </w:tc>
        <w:tc>
          <w:tcPr>
            <w:tcW w:w="668" w:type="pct"/>
            <w:tcBorders>
              <w:top w:val="single" w:sz="4" w:space="0" w:color="auto"/>
              <w:left w:val="nil"/>
              <w:bottom w:val="nil"/>
              <w:right w:val="nil"/>
            </w:tcBorders>
          </w:tcPr>
          <w:p w14:paraId="1551EF8E" w14:textId="53B2EA17" w:rsidR="00E807F8" w:rsidRPr="0005270C" w:rsidRDefault="00125F67" w:rsidP="00C0018E">
            <w:pPr>
              <w:spacing w:line="276" w:lineRule="auto"/>
              <w:jc w:val="center"/>
              <w:rPr>
                <w:rFonts w:ascii="Times New Roman" w:hAnsi="Times New Roman" w:cs="Times New Roman"/>
                <w:sz w:val="24"/>
                <w:szCs w:val="24"/>
              </w:rPr>
            </w:pPr>
            <w:r w:rsidRPr="00125F67">
              <w:rPr>
                <w:rFonts w:ascii="Times New Roman" w:hAnsi="Times New Roman" w:cs="Times New Roman"/>
                <w:sz w:val="24"/>
                <w:szCs w:val="24"/>
              </w:rPr>
              <w:t>-</w:t>
            </w:r>
            <w:r w:rsidR="005C708E">
              <w:rPr>
                <w:rFonts w:ascii="Times New Roman" w:hAnsi="Times New Roman" w:cs="Times New Roman"/>
                <w:sz w:val="24"/>
                <w:szCs w:val="24"/>
              </w:rPr>
              <w:t>0</w:t>
            </w:r>
            <w:r w:rsidRPr="00125F67">
              <w:rPr>
                <w:rFonts w:ascii="Times New Roman" w:hAnsi="Times New Roman" w:cs="Times New Roman"/>
                <w:sz w:val="24"/>
                <w:szCs w:val="24"/>
              </w:rPr>
              <w:t>.012</w:t>
            </w:r>
            <w:r w:rsidR="005C708E">
              <w:rPr>
                <w:rFonts w:ascii="Times New Roman" w:hAnsi="Times New Roman" w:cs="Times New Roman"/>
                <w:sz w:val="24"/>
                <w:szCs w:val="24"/>
              </w:rPr>
              <w:t>1</w:t>
            </w:r>
            <w:r w:rsidR="00E807F8">
              <w:rPr>
                <w:rFonts w:ascii="Times New Roman" w:hAnsi="Times New Roman" w:cs="Times New Roman"/>
                <w:sz w:val="24"/>
                <w:szCs w:val="24"/>
              </w:rPr>
              <w:t>***</w:t>
            </w:r>
          </w:p>
        </w:tc>
      </w:tr>
      <w:tr w:rsidR="00E807F8" w:rsidRPr="0005270C" w14:paraId="21604428" w14:textId="77777777" w:rsidTr="00125F67">
        <w:trPr>
          <w:trHeight w:val="80"/>
        </w:trPr>
        <w:tc>
          <w:tcPr>
            <w:tcW w:w="1016" w:type="pct"/>
            <w:tcBorders>
              <w:top w:val="nil"/>
              <w:bottom w:val="nil"/>
              <w:right w:val="single" w:sz="4" w:space="0" w:color="auto"/>
            </w:tcBorders>
          </w:tcPr>
          <w:p w14:paraId="113CA1C6" w14:textId="77777777" w:rsidR="00E807F8" w:rsidRPr="0005270C" w:rsidRDefault="00E807F8" w:rsidP="00C0018E">
            <w:pPr>
              <w:spacing w:line="276" w:lineRule="auto"/>
              <w:rPr>
                <w:rFonts w:ascii="Times New Roman" w:hAnsi="Times New Roman" w:cs="Times New Roman"/>
                <w:i/>
                <w:sz w:val="24"/>
                <w:szCs w:val="24"/>
              </w:rPr>
            </w:pPr>
          </w:p>
        </w:tc>
        <w:tc>
          <w:tcPr>
            <w:tcW w:w="586" w:type="pct"/>
            <w:tcBorders>
              <w:top w:val="nil"/>
              <w:left w:val="single" w:sz="4" w:space="0" w:color="auto"/>
              <w:bottom w:val="nil"/>
            </w:tcBorders>
          </w:tcPr>
          <w:p w14:paraId="5E16F67B" w14:textId="0EBCC92F"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5C708E">
              <w:rPr>
                <w:rFonts w:ascii="Times New Roman" w:hAnsi="Times New Roman" w:cs="Times New Roman"/>
                <w:sz w:val="24"/>
                <w:szCs w:val="24"/>
              </w:rPr>
              <w:t>0</w:t>
            </w:r>
            <w:r w:rsidR="00A13DD0" w:rsidRPr="00A13DD0">
              <w:rPr>
                <w:rFonts w:ascii="Times New Roman" w:hAnsi="Times New Roman" w:cs="Times New Roman"/>
                <w:sz w:val="24"/>
                <w:szCs w:val="24"/>
              </w:rPr>
              <w:t>.7045</w:t>
            </w:r>
            <w:r w:rsidRPr="0005270C">
              <w:rPr>
                <w:rFonts w:ascii="Times New Roman" w:hAnsi="Times New Roman" w:cs="Times New Roman"/>
                <w:sz w:val="24"/>
                <w:szCs w:val="24"/>
              </w:rPr>
              <w:t>)</w:t>
            </w:r>
          </w:p>
        </w:tc>
        <w:tc>
          <w:tcPr>
            <w:tcW w:w="738" w:type="pct"/>
            <w:tcBorders>
              <w:top w:val="nil"/>
              <w:bottom w:val="nil"/>
              <w:right w:val="single" w:sz="4" w:space="0" w:color="auto"/>
            </w:tcBorders>
          </w:tcPr>
          <w:p w14:paraId="31FAA673" w14:textId="773A003D"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5C708E">
              <w:rPr>
                <w:rFonts w:ascii="Times New Roman" w:hAnsi="Times New Roman" w:cs="Times New Roman"/>
                <w:sz w:val="24"/>
                <w:szCs w:val="24"/>
              </w:rPr>
              <w:t>0</w:t>
            </w:r>
            <w:r w:rsidR="00A13DD0" w:rsidRPr="00A13DD0">
              <w:rPr>
                <w:rFonts w:ascii="Times New Roman" w:hAnsi="Times New Roman" w:cs="Times New Roman"/>
                <w:sz w:val="24"/>
                <w:szCs w:val="24"/>
              </w:rPr>
              <w:t>.156</w:t>
            </w:r>
            <w:r w:rsidR="005C708E">
              <w:rPr>
                <w:rFonts w:ascii="Times New Roman" w:hAnsi="Times New Roman" w:cs="Times New Roman"/>
                <w:sz w:val="24"/>
                <w:szCs w:val="24"/>
              </w:rPr>
              <w:t>3</w:t>
            </w:r>
            <w:r w:rsidRPr="0005270C">
              <w:rPr>
                <w:rFonts w:ascii="Times New Roman" w:hAnsi="Times New Roman" w:cs="Times New Roman"/>
                <w:sz w:val="24"/>
                <w:szCs w:val="24"/>
              </w:rPr>
              <w:t>)</w:t>
            </w:r>
          </w:p>
        </w:tc>
        <w:tc>
          <w:tcPr>
            <w:tcW w:w="651" w:type="pct"/>
            <w:tcBorders>
              <w:top w:val="nil"/>
              <w:left w:val="single" w:sz="4" w:space="0" w:color="auto"/>
              <w:bottom w:val="nil"/>
            </w:tcBorders>
          </w:tcPr>
          <w:p w14:paraId="77D0547A" w14:textId="0CC7CA4B"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5C708E">
              <w:rPr>
                <w:rFonts w:ascii="Times New Roman" w:hAnsi="Times New Roman" w:cs="Times New Roman"/>
                <w:sz w:val="24"/>
                <w:szCs w:val="24"/>
              </w:rPr>
              <w:t>0</w:t>
            </w:r>
            <w:r w:rsidR="00A13DD0" w:rsidRPr="00A13DD0">
              <w:rPr>
                <w:rFonts w:ascii="Times New Roman" w:hAnsi="Times New Roman" w:cs="Times New Roman"/>
                <w:sz w:val="24"/>
                <w:szCs w:val="24"/>
              </w:rPr>
              <w:t>.197</w:t>
            </w:r>
            <w:r w:rsidR="005C708E">
              <w:rPr>
                <w:rFonts w:ascii="Times New Roman" w:hAnsi="Times New Roman" w:cs="Times New Roman"/>
                <w:sz w:val="24"/>
                <w:szCs w:val="24"/>
              </w:rPr>
              <w:t>2</w:t>
            </w:r>
            <w:r w:rsidRPr="0005270C">
              <w:rPr>
                <w:rFonts w:ascii="Times New Roman" w:hAnsi="Times New Roman" w:cs="Times New Roman"/>
                <w:sz w:val="24"/>
                <w:szCs w:val="24"/>
              </w:rPr>
              <w:t>)</w:t>
            </w:r>
          </w:p>
        </w:tc>
        <w:tc>
          <w:tcPr>
            <w:tcW w:w="651" w:type="pct"/>
            <w:tcBorders>
              <w:top w:val="nil"/>
              <w:bottom w:val="nil"/>
              <w:right w:val="single" w:sz="4" w:space="0" w:color="auto"/>
            </w:tcBorders>
          </w:tcPr>
          <w:p w14:paraId="0E45D033" w14:textId="7CBB18F2"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5C708E">
              <w:rPr>
                <w:rFonts w:ascii="Times New Roman" w:hAnsi="Times New Roman" w:cs="Times New Roman"/>
                <w:sz w:val="24"/>
                <w:szCs w:val="24"/>
              </w:rPr>
              <w:t>0</w:t>
            </w:r>
            <w:r w:rsidR="00A13DD0" w:rsidRPr="00A13DD0">
              <w:rPr>
                <w:rFonts w:ascii="Times New Roman" w:hAnsi="Times New Roman" w:cs="Times New Roman"/>
                <w:sz w:val="24"/>
                <w:szCs w:val="24"/>
              </w:rPr>
              <w:t>.0226</w:t>
            </w:r>
            <w:r w:rsidRPr="0005270C">
              <w:rPr>
                <w:rFonts w:ascii="Times New Roman" w:hAnsi="Times New Roman" w:cs="Times New Roman"/>
                <w:sz w:val="24"/>
                <w:szCs w:val="24"/>
              </w:rPr>
              <w:t>)</w:t>
            </w:r>
          </w:p>
        </w:tc>
        <w:tc>
          <w:tcPr>
            <w:tcW w:w="690" w:type="pct"/>
            <w:tcBorders>
              <w:top w:val="nil"/>
              <w:left w:val="single" w:sz="4" w:space="0" w:color="auto"/>
              <w:bottom w:val="nil"/>
              <w:right w:val="nil"/>
            </w:tcBorders>
          </w:tcPr>
          <w:p w14:paraId="2750DC04" w14:textId="1610953D"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5C708E">
              <w:rPr>
                <w:rFonts w:ascii="Times New Roman" w:hAnsi="Times New Roman" w:cs="Times New Roman"/>
                <w:sz w:val="24"/>
                <w:szCs w:val="24"/>
              </w:rPr>
              <w:t>0</w:t>
            </w:r>
            <w:r w:rsidR="00125F67" w:rsidRPr="00125F67">
              <w:rPr>
                <w:rFonts w:ascii="Times New Roman" w:hAnsi="Times New Roman" w:cs="Times New Roman"/>
                <w:sz w:val="24"/>
                <w:szCs w:val="24"/>
              </w:rPr>
              <w:t>.045</w:t>
            </w:r>
            <w:r w:rsidR="005C708E">
              <w:rPr>
                <w:rFonts w:ascii="Times New Roman" w:hAnsi="Times New Roman" w:cs="Times New Roman"/>
                <w:sz w:val="24"/>
                <w:szCs w:val="24"/>
              </w:rPr>
              <w:t>4</w:t>
            </w:r>
            <w:r w:rsidRPr="0005270C">
              <w:rPr>
                <w:rFonts w:ascii="Times New Roman" w:hAnsi="Times New Roman" w:cs="Times New Roman"/>
                <w:sz w:val="24"/>
                <w:szCs w:val="24"/>
              </w:rPr>
              <w:t>)</w:t>
            </w:r>
          </w:p>
        </w:tc>
        <w:tc>
          <w:tcPr>
            <w:tcW w:w="668" w:type="pct"/>
            <w:tcBorders>
              <w:top w:val="nil"/>
              <w:left w:val="nil"/>
              <w:bottom w:val="nil"/>
              <w:right w:val="nil"/>
            </w:tcBorders>
          </w:tcPr>
          <w:p w14:paraId="641554BA" w14:textId="3DFF974C" w:rsidR="00E807F8" w:rsidRPr="0005270C" w:rsidRDefault="00E807F8" w:rsidP="00C0018E">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5C708E">
              <w:rPr>
                <w:rFonts w:ascii="Times New Roman" w:hAnsi="Times New Roman" w:cs="Times New Roman"/>
                <w:sz w:val="24"/>
                <w:szCs w:val="24"/>
              </w:rPr>
              <w:t>0</w:t>
            </w:r>
            <w:r w:rsidR="00125F67" w:rsidRPr="00125F67">
              <w:rPr>
                <w:rFonts w:ascii="Times New Roman" w:hAnsi="Times New Roman" w:cs="Times New Roman"/>
                <w:sz w:val="24"/>
                <w:szCs w:val="24"/>
              </w:rPr>
              <w:t>.0032</w:t>
            </w:r>
            <w:r w:rsidRPr="0005270C">
              <w:rPr>
                <w:rFonts w:ascii="Times New Roman" w:hAnsi="Times New Roman" w:cs="Times New Roman"/>
                <w:sz w:val="24"/>
                <w:szCs w:val="24"/>
              </w:rPr>
              <w:t>)</w:t>
            </w:r>
          </w:p>
        </w:tc>
      </w:tr>
      <w:tr w:rsidR="00A13DD0" w:rsidRPr="0005270C" w14:paraId="408BC56A" w14:textId="77777777" w:rsidTr="00125F67">
        <w:tc>
          <w:tcPr>
            <w:tcW w:w="1016" w:type="pct"/>
            <w:tcBorders>
              <w:top w:val="nil"/>
              <w:bottom w:val="nil"/>
              <w:right w:val="single" w:sz="4" w:space="0" w:color="auto"/>
            </w:tcBorders>
          </w:tcPr>
          <w:p w14:paraId="05236B2E" w14:textId="6F125C4C" w:rsidR="00A13DD0" w:rsidRPr="0005270C" w:rsidRDefault="00A13DD0" w:rsidP="00A13DD0">
            <w:pPr>
              <w:spacing w:line="276" w:lineRule="auto"/>
              <w:rPr>
                <w:rFonts w:ascii="Times New Roman" w:hAnsi="Times New Roman" w:cs="Times New Roman"/>
                <w:i/>
                <w:sz w:val="24"/>
                <w:szCs w:val="24"/>
              </w:rPr>
            </w:pPr>
            <w:r>
              <w:rPr>
                <w:rFonts w:ascii="Times New Roman" w:hAnsi="Times New Roman" w:cs="Times New Roman"/>
                <w:i/>
                <w:sz w:val="24"/>
                <w:szCs w:val="24"/>
              </w:rPr>
              <w:t>Square of</w:t>
            </w:r>
            <w:r w:rsidRPr="0005270C">
              <w:rPr>
                <w:rFonts w:ascii="Times New Roman" w:hAnsi="Times New Roman" w:cs="Times New Roman"/>
                <w:i/>
                <w:sz w:val="24"/>
                <w:szCs w:val="24"/>
              </w:rPr>
              <w:t xml:space="preserve"> GDP per capita</w:t>
            </w:r>
            <w:r>
              <w:rPr>
                <w:rFonts w:ascii="Times New Roman" w:hAnsi="Times New Roman" w:cs="Times New Roman"/>
                <w:i/>
                <w:sz w:val="24"/>
                <w:szCs w:val="24"/>
              </w:rPr>
              <w:t xml:space="preserve"> </w:t>
            </w:r>
          </w:p>
        </w:tc>
        <w:tc>
          <w:tcPr>
            <w:tcW w:w="586" w:type="pct"/>
            <w:tcBorders>
              <w:top w:val="nil"/>
              <w:left w:val="single" w:sz="4" w:space="0" w:color="auto"/>
              <w:bottom w:val="nil"/>
            </w:tcBorders>
          </w:tcPr>
          <w:p w14:paraId="3AD3837A" w14:textId="6F62914B" w:rsidR="00A13DD0" w:rsidRPr="0005270C" w:rsidRDefault="005C708E"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A13DD0" w:rsidRPr="00A13DD0">
              <w:rPr>
                <w:rFonts w:ascii="Times New Roman" w:hAnsi="Times New Roman" w:cs="Times New Roman"/>
                <w:sz w:val="24"/>
                <w:szCs w:val="24"/>
              </w:rPr>
              <w:t>.001</w:t>
            </w:r>
            <w:r>
              <w:rPr>
                <w:rFonts w:ascii="Times New Roman" w:hAnsi="Times New Roman" w:cs="Times New Roman"/>
                <w:sz w:val="24"/>
                <w:szCs w:val="24"/>
              </w:rPr>
              <w:t>2</w:t>
            </w:r>
            <w:r w:rsidR="00A13DD0">
              <w:rPr>
                <w:rFonts w:ascii="Times New Roman" w:hAnsi="Times New Roman" w:cs="Times New Roman"/>
                <w:sz w:val="24"/>
                <w:szCs w:val="24"/>
              </w:rPr>
              <w:t>***</w:t>
            </w:r>
          </w:p>
        </w:tc>
        <w:tc>
          <w:tcPr>
            <w:tcW w:w="738" w:type="pct"/>
            <w:tcBorders>
              <w:top w:val="nil"/>
              <w:bottom w:val="nil"/>
              <w:right w:val="single" w:sz="4" w:space="0" w:color="auto"/>
            </w:tcBorders>
          </w:tcPr>
          <w:p w14:paraId="5F67A8E6" w14:textId="336CEC06" w:rsidR="00A13DD0" w:rsidRPr="0005270C" w:rsidRDefault="005C708E"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A13DD0" w:rsidRPr="00A13DD0">
              <w:rPr>
                <w:rFonts w:ascii="Times New Roman" w:hAnsi="Times New Roman" w:cs="Times New Roman"/>
                <w:sz w:val="24"/>
                <w:szCs w:val="24"/>
              </w:rPr>
              <w:t>.03</w:t>
            </w:r>
            <w:r>
              <w:rPr>
                <w:rFonts w:ascii="Times New Roman" w:hAnsi="Times New Roman" w:cs="Times New Roman"/>
                <w:sz w:val="24"/>
                <w:szCs w:val="24"/>
              </w:rPr>
              <w:t>20</w:t>
            </w:r>
            <w:r w:rsidR="00A13DD0">
              <w:rPr>
                <w:rFonts w:ascii="Times New Roman" w:hAnsi="Times New Roman" w:cs="Times New Roman"/>
                <w:sz w:val="24"/>
                <w:szCs w:val="24"/>
              </w:rPr>
              <w:t>***</w:t>
            </w:r>
          </w:p>
        </w:tc>
        <w:tc>
          <w:tcPr>
            <w:tcW w:w="651" w:type="pct"/>
            <w:tcBorders>
              <w:top w:val="nil"/>
              <w:left w:val="single" w:sz="4" w:space="0" w:color="auto"/>
              <w:bottom w:val="nil"/>
            </w:tcBorders>
          </w:tcPr>
          <w:p w14:paraId="26C767A2" w14:textId="6CAA75B4" w:rsidR="00A13DD0" w:rsidRPr="0005270C" w:rsidRDefault="005C708E"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A13DD0" w:rsidRPr="00A13DD0">
              <w:rPr>
                <w:rFonts w:ascii="Times New Roman" w:hAnsi="Times New Roman" w:cs="Times New Roman"/>
                <w:sz w:val="24"/>
                <w:szCs w:val="24"/>
              </w:rPr>
              <w:t>.012</w:t>
            </w:r>
            <w:r>
              <w:rPr>
                <w:rFonts w:ascii="Times New Roman" w:hAnsi="Times New Roman" w:cs="Times New Roman"/>
                <w:sz w:val="24"/>
                <w:szCs w:val="24"/>
              </w:rPr>
              <w:t>2</w:t>
            </w:r>
            <w:r w:rsidR="00A13DD0">
              <w:rPr>
                <w:rFonts w:ascii="Times New Roman" w:hAnsi="Times New Roman" w:cs="Times New Roman"/>
                <w:sz w:val="24"/>
                <w:szCs w:val="24"/>
              </w:rPr>
              <w:t>***</w:t>
            </w:r>
          </w:p>
        </w:tc>
        <w:tc>
          <w:tcPr>
            <w:tcW w:w="651" w:type="pct"/>
            <w:tcBorders>
              <w:top w:val="nil"/>
              <w:bottom w:val="nil"/>
              <w:right w:val="single" w:sz="4" w:space="0" w:color="auto"/>
            </w:tcBorders>
          </w:tcPr>
          <w:p w14:paraId="4ADF70CA" w14:textId="4C2C963F" w:rsidR="00A13DD0" w:rsidRPr="0005270C" w:rsidRDefault="005C708E"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A13DD0" w:rsidRPr="00A13DD0">
              <w:rPr>
                <w:rFonts w:ascii="Times New Roman" w:hAnsi="Times New Roman" w:cs="Times New Roman"/>
                <w:sz w:val="24"/>
                <w:szCs w:val="24"/>
              </w:rPr>
              <w:t>.01</w:t>
            </w:r>
            <w:r>
              <w:rPr>
                <w:rFonts w:ascii="Times New Roman" w:hAnsi="Times New Roman" w:cs="Times New Roman"/>
                <w:sz w:val="24"/>
                <w:szCs w:val="24"/>
              </w:rPr>
              <w:t>60</w:t>
            </w:r>
            <w:r w:rsidR="00A13DD0">
              <w:rPr>
                <w:rFonts w:ascii="Times New Roman" w:hAnsi="Times New Roman" w:cs="Times New Roman"/>
                <w:sz w:val="24"/>
                <w:szCs w:val="24"/>
              </w:rPr>
              <w:t>***</w:t>
            </w:r>
          </w:p>
        </w:tc>
        <w:tc>
          <w:tcPr>
            <w:tcW w:w="690" w:type="pct"/>
            <w:tcBorders>
              <w:top w:val="nil"/>
              <w:left w:val="single" w:sz="4" w:space="0" w:color="auto"/>
              <w:bottom w:val="nil"/>
              <w:right w:val="nil"/>
            </w:tcBorders>
          </w:tcPr>
          <w:p w14:paraId="78F6E566" w14:textId="153A06BA" w:rsidR="00A13DD0" w:rsidRPr="0005270C" w:rsidRDefault="00A13DD0" w:rsidP="00A13DD0">
            <w:pPr>
              <w:spacing w:line="276" w:lineRule="auto"/>
              <w:jc w:val="center"/>
              <w:rPr>
                <w:rFonts w:ascii="Times New Roman" w:hAnsi="Times New Roman" w:cs="Times New Roman"/>
                <w:sz w:val="24"/>
                <w:szCs w:val="24"/>
              </w:rPr>
            </w:pPr>
            <w:r w:rsidRPr="00125F67">
              <w:rPr>
                <w:rFonts w:ascii="Times New Roman" w:hAnsi="Times New Roman" w:cs="Times New Roman"/>
                <w:sz w:val="24"/>
                <w:szCs w:val="24"/>
              </w:rPr>
              <w:t>-</w:t>
            </w:r>
            <w:r w:rsidR="005C708E">
              <w:rPr>
                <w:rFonts w:ascii="Times New Roman" w:hAnsi="Times New Roman" w:cs="Times New Roman"/>
                <w:sz w:val="24"/>
                <w:szCs w:val="24"/>
              </w:rPr>
              <w:t>0</w:t>
            </w:r>
            <w:r w:rsidRPr="00125F67">
              <w:rPr>
                <w:rFonts w:ascii="Times New Roman" w:hAnsi="Times New Roman" w:cs="Times New Roman"/>
                <w:sz w:val="24"/>
                <w:szCs w:val="24"/>
              </w:rPr>
              <w:t>.0016</w:t>
            </w:r>
          </w:p>
        </w:tc>
        <w:tc>
          <w:tcPr>
            <w:tcW w:w="668" w:type="pct"/>
            <w:tcBorders>
              <w:top w:val="nil"/>
              <w:left w:val="nil"/>
              <w:bottom w:val="nil"/>
              <w:right w:val="nil"/>
            </w:tcBorders>
          </w:tcPr>
          <w:p w14:paraId="32CB6919" w14:textId="0433B0B5" w:rsidR="00A13DD0" w:rsidRPr="0005270C" w:rsidRDefault="005C708E"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r w:rsidR="00A13DD0" w:rsidRPr="00125F67">
              <w:rPr>
                <w:rFonts w:ascii="Times New Roman" w:hAnsi="Times New Roman" w:cs="Times New Roman"/>
                <w:sz w:val="24"/>
                <w:szCs w:val="24"/>
              </w:rPr>
              <w:t>.040</w:t>
            </w:r>
            <w:r>
              <w:rPr>
                <w:rFonts w:ascii="Times New Roman" w:hAnsi="Times New Roman" w:cs="Times New Roman"/>
                <w:sz w:val="24"/>
                <w:szCs w:val="24"/>
              </w:rPr>
              <w:t>6</w:t>
            </w:r>
          </w:p>
        </w:tc>
      </w:tr>
      <w:tr w:rsidR="00A13DD0" w:rsidRPr="0005270C" w14:paraId="6A0EED68" w14:textId="77777777" w:rsidTr="00125F67">
        <w:tc>
          <w:tcPr>
            <w:tcW w:w="1016" w:type="pct"/>
            <w:tcBorders>
              <w:top w:val="nil"/>
              <w:bottom w:val="single" w:sz="4" w:space="0" w:color="auto"/>
              <w:right w:val="single" w:sz="4" w:space="0" w:color="auto"/>
            </w:tcBorders>
          </w:tcPr>
          <w:p w14:paraId="4D214B79" w14:textId="77777777" w:rsidR="00A13DD0" w:rsidRPr="0005270C" w:rsidRDefault="00A13DD0" w:rsidP="00A13DD0">
            <w:pPr>
              <w:spacing w:line="276" w:lineRule="auto"/>
              <w:rPr>
                <w:rFonts w:ascii="Times New Roman" w:hAnsi="Times New Roman" w:cs="Times New Roman"/>
                <w:i/>
                <w:sz w:val="24"/>
                <w:szCs w:val="24"/>
              </w:rPr>
            </w:pPr>
          </w:p>
        </w:tc>
        <w:tc>
          <w:tcPr>
            <w:tcW w:w="586" w:type="pct"/>
            <w:tcBorders>
              <w:top w:val="nil"/>
              <w:left w:val="single" w:sz="4" w:space="0" w:color="auto"/>
              <w:bottom w:val="single" w:sz="4" w:space="0" w:color="auto"/>
            </w:tcBorders>
          </w:tcPr>
          <w:p w14:paraId="1159443D" w14:textId="4BE0DD64" w:rsidR="00A13DD0" w:rsidRPr="0005270C" w:rsidRDefault="00A13DD0"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5C708E">
              <w:rPr>
                <w:rFonts w:ascii="Times New Roman" w:hAnsi="Times New Roman" w:cs="Times New Roman"/>
                <w:sz w:val="24"/>
                <w:szCs w:val="24"/>
              </w:rPr>
              <w:t>0</w:t>
            </w:r>
            <w:r w:rsidRPr="00A13DD0">
              <w:rPr>
                <w:rFonts w:ascii="Times New Roman" w:hAnsi="Times New Roman" w:cs="Times New Roman"/>
                <w:sz w:val="24"/>
                <w:szCs w:val="24"/>
              </w:rPr>
              <w:t>.007</w:t>
            </w:r>
            <w:r w:rsidR="005C708E">
              <w:rPr>
                <w:rFonts w:ascii="Times New Roman" w:hAnsi="Times New Roman" w:cs="Times New Roman"/>
                <w:sz w:val="24"/>
                <w:szCs w:val="24"/>
              </w:rPr>
              <w:t>6</w:t>
            </w:r>
            <w:r>
              <w:rPr>
                <w:rFonts w:ascii="Times New Roman" w:hAnsi="Times New Roman" w:cs="Times New Roman"/>
                <w:sz w:val="24"/>
                <w:szCs w:val="24"/>
              </w:rPr>
              <w:t>)</w:t>
            </w:r>
          </w:p>
        </w:tc>
        <w:tc>
          <w:tcPr>
            <w:tcW w:w="738" w:type="pct"/>
            <w:tcBorders>
              <w:top w:val="nil"/>
              <w:bottom w:val="single" w:sz="4" w:space="0" w:color="auto"/>
              <w:right w:val="single" w:sz="4" w:space="0" w:color="auto"/>
            </w:tcBorders>
          </w:tcPr>
          <w:p w14:paraId="289BA57D" w14:textId="3D7B0CCA" w:rsidR="00A13DD0" w:rsidRPr="0005270C" w:rsidRDefault="00A13DD0"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5C708E">
              <w:rPr>
                <w:rFonts w:ascii="Times New Roman" w:hAnsi="Times New Roman" w:cs="Times New Roman"/>
                <w:sz w:val="24"/>
                <w:szCs w:val="24"/>
              </w:rPr>
              <w:t>0</w:t>
            </w:r>
            <w:r w:rsidRPr="00A13DD0">
              <w:rPr>
                <w:rFonts w:ascii="Times New Roman" w:hAnsi="Times New Roman" w:cs="Times New Roman"/>
                <w:sz w:val="24"/>
                <w:szCs w:val="24"/>
              </w:rPr>
              <w:t>.006</w:t>
            </w:r>
            <w:r w:rsidR="005C708E">
              <w:rPr>
                <w:rFonts w:ascii="Times New Roman" w:hAnsi="Times New Roman" w:cs="Times New Roman"/>
                <w:sz w:val="24"/>
                <w:szCs w:val="24"/>
              </w:rPr>
              <w:t>6</w:t>
            </w:r>
            <w:r>
              <w:rPr>
                <w:rFonts w:ascii="Times New Roman" w:hAnsi="Times New Roman" w:cs="Times New Roman"/>
                <w:sz w:val="24"/>
                <w:szCs w:val="24"/>
              </w:rPr>
              <w:t>)</w:t>
            </w:r>
          </w:p>
        </w:tc>
        <w:tc>
          <w:tcPr>
            <w:tcW w:w="651" w:type="pct"/>
            <w:tcBorders>
              <w:top w:val="nil"/>
              <w:left w:val="single" w:sz="4" w:space="0" w:color="auto"/>
              <w:bottom w:val="single" w:sz="4" w:space="0" w:color="auto"/>
            </w:tcBorders>
          </w:tcPr>
          <w:p w14:paraId="76287144" w14:textId="50E2ABEE" w:rsidR="00A13DD0" w:rsidRPr="0005270C" w:rsidRDefault="00A13DD0" w:rsidP="00A13DD0">
            <w:pPr>
              <w:spacing w:line="276" w:lineRule="auto"/>
              <w:jc w:val="center"/>
              <w:rPr>
                <w:rFonts w:ascii="Times New Roman" w:hAnsi="Times New Roman" w:cs="Times New Roman"/>
                <w:sz w:val="24"/>
                <w:szCs w:val="24"/>
              </w:rPr>
            </w:pPr>
            <w:r w:rsidRPr="0005270C">
              <w:rPr>
                <w:rFonts w:ascii="Times New Roman" w:hAnsi="Times New Roman" w:cs="Times New Roman"/>
                <w:sz w:val="24"/>
                <w:szCs w:val="24"/>
              </w:rPr>
              <w:t>(</w:t>
            </w:r>
            <w:r w:rsidR="005C708E">
              <w:rPr>
                <w:rFonts w:ascii="Times New Roman" w:hAnsi="Times New Roman" w:cs="Times New Roman"/>
                <w:sz w:val="24"/>
                <w:szCs w:val="24"/>
              </w:rPr>
              <w:t>0</w:t>
            </w:r>
            <w:r w:rsidRPr="00A13DD0">
              <w:rPr>
                <w:rFonts w:ascii="Times New Roman" w:hAnsi="Times New Roman" w:cs="Times New Roman"/>
                <w:sz w:val="24"/>
                <w:szCs w:val="24"/>
              </w:rPr>
              <w:t>.002</w:t>
            </w:r>
            <w:r w:rsidR="005C708E">
              <w:rPr>
                <w:rFonts w:ascii="Times New Roman" w:hAnsi="Times New Roman" w:cs="Times New Roman"/>
                <w:sz w:val="24"/>
                <w:szCs w:val="24"/>
              </w:rPr>
              <w:t>8</w:t>
            </w:r>
            <w:r w:rsidRPr="0005270C">
              <w:rPr>
                <w:rFonts w:ascii="Times New Roman" w:hAnsi="Times New Roman" w:cs="Times New Roman"/>
                <w:sz w:val="24"/>
                <w:szCs w:val="24"/>
              </w:rPr>
              <w:t>)</w:t>
            </w:r>
          </w:p>
        </w:tc>
        <w:tc>
          <w:tcPr>
            <w:tcW w:w="651" w:type="pct"/>
            <w:tcBorders>
              <w:top w:val="nil"/>
              <w:bottom w:val="single" w:sz="4" w:space="0" w:color="auto"/>
              <w:right w:val="single" w:sz="4" w:space="0" w:color="auto"/>
            </w:tcBorders>
          </w:tcPr>
          <w:p w14:paraId="088E3B23" w14:textId="6730BFE4" w:rsidR="00A13DD0" w:rsidRPr="0005270C" w:rsidRDefault="00A13DD0"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5C708E">
              <w:rPr>
                <w:rFonts w:ascii="Times New Roman" w:hAnsi="Times New Roman" w:cs="Times New Roman"/>
                <w:sz w:val="24"/>
                <w:szCs w:val="24"/>
              </w:rPr>
              <w:t>0</w:t>
            </w:r>
            <w:r w:rsidRPr="00A13DD0">
              <w:rPr>
                <w:rFonts w:ascii="Times New Roman" w:hAnsi="Times New Roman" w:cs="Times New Roman"/>
                <w:sz w:val="24"/>
                <w:szCs w:val="24"/>
              </w:rPr>
              <w:t>.0082</w:t>
            </w:r>
            <w:r>
              <w:rPr>
                <w:rFonts w:ascii="Times New Roman" w:hAnsi="Times New Roman" w:cs="Times New Roman"/>
                <w:sz w:val="24"/>
                <w:szCs w:val="24"/>
              </w:rPr>
              <w:t>)</w:t>
            </w:r>
          </w:p>
        </w:tc>
        <w:tc>
          <w:tcPr>
            <w:tcW w:w="690" w:type="pct"/>
            <w:tcBorders>
              <w:top w:val="nil"/>
              <w:left w:val="single" w:sz="4" w:space="0" w:color="auto"/>
              <w:bottom w:val="single" w:sz="4" w:space="0" w:color="auto"/>
              <w:right w:val="nil"/>
            </w:tcBorders>
          </w:tcPr>
          <w:p w14:paraId="537F63E3" w14:textId="6E20BE92" w:rsidR="00A13DD0" w:rsidRPr="0005270C" w:rsidRDefault="00A13DD0"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5C708E">
              <w:rPr>
                <w:rFonts w:ascii="Times New Roman" w:hAnsi="Times New Roman" w:cs="Times New Roman"/>
                <w:sz w:val="24"/>
                <w:szCs w:val="24"/>
              </w:rPr>
              <w:t>0</w:t>
            </w:r>
            <w:r w:rsidRPr="00125F67">
              <w:rPr>
                <w:rFonts w:ascii="Times New Roman" w:hAnsi="Times New Roman" w:cs="Times New Roman"/>
                <w:sz w:val="24"/>
                <w:szCs w:val="24"/>
              </w:rPr>
              <w:t>.0053</w:t>
            </w:r>
            <w:r>
              <w:rPr>
                <w:rFonts w:ascii="Times New Roman" w:hAnsi="Times New Roman" w:cs="Times New Roman"/>
                <w:sz w:val="24"/>
                <w:szCs w:val="24"/>
              </w:rPr>
              <w:t>)</w:t>
            </w:r>
          </w:p>
        </w:tc>
        <w:tc>
          <w:tcPr>
            <w:tcW w:w="668" w:type="pct"/>
            <w:tcBorders>
              <w:top w:val="nil"/>
              <w:left w:val="nil"/>
              <w:bottom w:val="single" w:sz="4" w:space="0" w:color="auto"/>
              <w:right w:val="nil"/>
            </w:tcBorders>
          </w:tcPr>
          <w:p w14:paraId="5927E1D1" w14:textId="127AD4E4" w:rsidR="00A13DD0" w:rsidRPr="0005270C" w:rsidRDefault="00A13DD0" w:rsidP="00A13DD0">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5C708E">
              <w:rPr>
                <w:rFonts w:ascii="Times New Roman" w:hAnsi="Times New Roman" w:cs="Times New Roman"/>
                <w:sz w:val="24"/>
                <w:szCs w:val="24"/>
              </w:rPr>
              <w:t>0</w:t>
            </w:r>
            <w:r w:rsidRPr="00125F67">
              <w:rPr>
                <w:rFonts w:ascii="Times New Roman" w:hAnsi="Times New Roman" w:cs="Times New Roman"/>
                <w:sz w:val="24"/>
                <w:szCs w:val="24"/>
              </w:rPr>
              <w:t>.007</w:t>
            </w:r>
            <w:r w:rsidR="005C708E">
              <w:rPr>
                <w:rFonts w:ascii="Times New Roman" w:hAnsi="Times New Roman" w:cs="Times New Roman"/>
                <w:sz w:val="24"/>
                <w:szCs w:val="24"/>
              </w:rPr>
              <w:t>6</w:t>
            </w:r>
            <w:r>
              <w:rPr>
                <w:rFonts w:ascii="Times New Roman" w:hAnsi="Times New Roman" w:cs="Times New Roman"/>
                <w:sz w:val="24"/>
                <w:szCs w:val="24"/>
              </w:rPr>
              <w:t>)</w:t>
            </w:r>
          </w:p>
        </w:tc>
      </w:tr>
      <w:tr w:rsidR="00E807F8" w:rsidRPr="0005270C" w14:paraId="44744629" w14:textId="77777777" w:rsidTr="00125F67">
        <w:tc>
          <w:tcPr>
            <w:tcW w:w="1016" w:type="pct"/>
            <w:tcBorders>
              <w:top w:val="nil"/>
              <w:bottom w:val="single" w:sz="4" w:space="0" w:color="auto"/>
              <w:right w:val="single" w:sz="4" w:space="0" w:color="auto"/>
            </w:tcBorders>
          </w:tcPr>
          <w:p w14:paraId="59B6B0DB" w14:textId="77777777" w:rsidR="00E807F8" w:rsidRPr="0005270C" w:rsidRDefault="00E807F8" w:rsidP="00C0018E">
            <w:pPr>
              <w:spacing w:line="276" w:lineRule="auto"/>
              <w:rPr>
                <w:rFonts w:ascii="Times New Roman" w:hAnsi="Times New Roman" w:cs="Times New Roman"/>
                <w:i/>
                <w:sz w:val="24"/>
                <w:szCs w:val="24"/>
              </w:rPr>
            </w:pPr>
            <w:r w:rsidRPr="0005270C">
              <w:rPr>
                <w:rFonts w:ascii="Times New Roman" w:hAnsi="Times New Roman" w:cs="Times New Roman"/>
                <w:i/>
                <w:sz w:val="24"/>
                <w:szCs w:val="24"/>
              </w:rPr>
              <w:t>N</w:t>
            </w:r>
          </w:p>
        </w:tc>
        <w:tc>
          <w:tcPr>
            <w:tcW w:w="586" w:type="pct"/>
            <w:tcBorders>
              <w:top w:val="nil"/>
              <w:left w:val="single" w:sz="4" w:space="0" w:color="auto"/>
              <w:bottom w:val="single" w:sz="4" w:space="0" w:color="auto"/>
            </w:tcBorders>
          </w:tcPr>
          <w:p w14:paraId="50ABA7FC" w14:textId="0C4C4237" w:rsidR="00E807F8" w:rsidRPr="0005270C" w:rsidRDefault="00A13DD0" w:rsidP="00C0018E">
            <w:pPr>
              <w:spacing w:line="276" w:lineRule="auto"/>
              <w:jc w:val="center"/>
              <w:rPr>
                <w:rFonts w:ascii="Times New Roman" w:hAnsi="Times New Roman" w:cs="Times New Roman"/>
                <w:sz w:val="24"/>
                <w:szCs w:val="24"/>
              </w:rPr>
            </w:pPr>
            <w:r w:rsidRPr="00A13DD0">
              <w:rPr>
                <w:rFonts w:ascii="Times New Roman" w:hAnsi="Times New Roman" w:cs="Times New Roman"/>
                <w:sz w:val="24"/>
                <w:szCs w:val="24"/>
              </w:rPr>
              <w:t>221</w:t>
            </w:r>
          </w:p>
        </w:tc>
        <w:tc>
          <w:tcPr>
            <w:tcW w:w="738" w:type="pct"/>
            <w:tcBorders>
              <w:top w:val="nil"/>
              <w:bottom w:val="single" w:sz="4" w:space="0" w:color="auto"/>
              <w:right w:val="single" w:sz="4" w:space="0" w:color="auto"/>
            </w:tcBorders>
          </w:tcPr>
          <w:p w14:paraId="645853FF" w14:textId="1B0F3FF7" w:rsidR="00E807F8" w:rsidRPr="0005270C" w:rsidRDefault="00A13DD0" w:rsidP="00C0018E">
            <w:pPr>
              <w:spacing w:line="276" w:lineRule="auto"/>
              <w:jc w:val="center"/>
              <w:rPr>
                <w:rFonts w:ascii="Times New Roman" w:hAnsi="Times New Roman" w:cs="Times New Roman"/>
                <w:sz w:val="24"/>
                <w:szCs w:val="24"/>
              </w:rPr>
            </w:pPr>
            <w:r w:rsidRPr="00A13DD0">
              <w:rPr>
                <w:rFonts w:ascii="Times New Roman" w:hAnsi="Times New Roman" w:cs="Times New Roman"/>
                <w:sz w:val="24"/>
                <w:szCs w:val="24"/>
              </w:rPr>
              <w:t>101</w:t>
            </w:r>
          </w:p>
        </w:tc>
        <w:tc>
          <w:tcPr>
            <w:tcW w:w="651" w:type="pct"/>
            <w:tcBorders>
              <w:top w:val="nil"/>
              <w:left w:val="single" w:sz="4" w:space="0" w:color="auto"/>
              <w:bottom w:val="single" w:sz="4" w:space="0" w:color="auto"/>
            </w:tcBorders>
          </w:tcPr>
          <w:p w14:paraId="2B9B5B98" w14:textId="1B140389" w:rsidR="00E807F8" w:rsidRPr="0005270C" w:rsidRDefault="00E807F8"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1</w:t>
            </w:r>
            <w:r w:rsidR="00A13DD0">
              <w:rPr>
                <w:rFonts w:ascii="Times New Roman" w:hAnsi="Times New Roman" w:cs="Times New Roman"/>
                <w:sz w:val="24"/>
                <w:szCs w:val="24"/>
              </w:rPr>
              <w:t>74</w:t>
            </w:r>
          </w:p>
        </w:tc>
        <w:tc>
          <w:tcPr>
            <w:tcW w:w="651" w:type="pct"/>
            <w:tcBorders>
              <w:top w:val="nil"/>
              <w:bottom w:val="single" w:sz="4" w:space="0" w:color="auto"/>
              <w:right w:val="single" w:sz="4" w:space="0" w:color="auto"/>
            </w:tcBorders>
          </w:tcPr>
          <w:p w14:paraId="021596A9" w14:textId="01DFAEC9" w:rsidR="00E807F8" w:rsidRPr="0005270C" w:rsidRDefault="00E807F8" w:rsidP="00C0018E">
            <w:pPr>
              <w:spacing w:line="276" w:lineRule="auto"/>
              <w:jc w:val="center"/>
              <w:rPr>
                <w:rFonts w:ascii="Times New Roman" w:hAnsi="Times New Roman" w:cs="Times New Roman"/>
                <w:sz w:val="24"/>
                <w:szCs w:val="24"/>
              </w:rPr>
            </w:pPr>
            <w:r w:rsidRPr="009C1771">
              <w:rPr>
                <w:rFonts w:ascii="Times New Roman" w:hAnsi="Times New Roman" w:cs="Times New Roman"/>
                <w:sz w:val="24"/>
                <w:szCs w:val="24"/>
              </w:rPr>
              <w:t>2</w:t>
            </w:r>
            <w:r w:rsidR="00A13DD0">
              <w:rPr>
                <w:rFonts w:ascii="Times New Roman" w:hAnsi="Times New Roman" w:cs="Times New Roman"/>
                <w:sz w:val="24"/>
                <w:szCs w:val="24"/>
              </w:rPr>
              <w:t>55</w:t>
            </w:r>
          </w:p>
        </w:tc>
        <w:tc>
          <w:tcPr>
            <w:tcW w:w="690" w:type="pct"/>
            <w:tcBorders>
              <w:top w:val="nil"/>
              <w:left w:val="single" w:sz="4" w:space="0" w:color="auto"/>
              <w:bottom w:val="single" w:sz="4" w:space="0" w:color="auto"/>
              <w:right w:val="nil"/>
            </w:tcBorders>
          </w:tcPr>
          <w:p w14:paraId="11418CF7" w14:textId="1748C63B" w:rsidR="00E807F8" w:rsidRPr="0005270C" w:rsidRDefault="00125F67" w:rsidP="00C0018E">
            <w:pPr>
              <w:spacing w:line="276" w:lineRule="auto"/>
              <w:jc w:val="center"/>
              <w:rPr>
                <w:rFonts w:ascii="Times New Roman" w:hAnsi="Times New Roman" w:cs="Times New Roman"/>
                <w:sz w:val="24"/>
                <w:szCs w:val="24"/>
              </w:rPr>
            </w:pPr>
            <w:r w:rsidRPr="00125F67">
              <w:rPr>
                <w:rFonts w:ascii="Times New Roman" w:hAnsi="Times New Roman" w:cs="Times New Roman"/>
                <w:sz w:val="24"/>
                <w:szCs w:val="24"/>
              </w:rPr>
              <w:t>162</w:t>
            </w:r>
          </w:p>
        </w:tc>
        <w:tc>
          <w:tcPr>
            <w:tcW w:w="668" w:type="pct"/>
            <w:tcBorders>
              <w:top w:val="nil"/>
              <w:left w:val="nil"/>
              <w:bottom w:val="single" w:sz="4" w:space="0" w:color="auto"/>
              <w:right w:val="nil"/>
            </w:tcBorders>
          </w:tcPr>
          <w:p w14:paraId="1AC9A2B9" w14:textId="37D6B489" w:rsidR="00E807F8" w:rsidRPr="0005270C" w:rsidRDefault="00125F67" w:rsidP="00C0018E">
            <w:pPr>
              <w:spacing w:line="276" w:lineRule="auto"/>
              <w:jc w:val="center"/>
              <w:rPr>
                <w:rFonts w:ascii="Times New Roman" w:hAnsi="Times New Roman" w:cs="Times New Roman"/>
                <w:sz w:val="24"/>
                <w:szCs w:val="24"/>
              </w:rPr>
            </w:pPr>
            <w:r>
              <w:rPr>
                <w:rFonts w:ascii="Times New Roman" w:hAnsi="Times New Roman" w:cs="Times New Roman"/>
                <w:sz w:val="24"/>
                <w:szCs w:val="24"/>
              </w:rPr>
              <w:t>61</w:t>
            </w:r>
          </w:p>
        </w:tc>
      </w:tr>
    </w:tbl>
    <w:p w14:paraId="3BB45A27" w14:textId="7819DAA6" w:rsidR="00E807F8" w:rsidRPr="009C351D" w:rsidRDefault="00E807F8" w:rsidP="00E807F8">
      <w:pPr>
        <w:spacing w:line="276" w:lineRule="auto"/>
        <w:rPr>
          <w:rFonts w:ascii="Times New Roman" w:hAnsi="Times New Roman" w:cs="Times New Roman"/>
          <w:noProof/>
          <w:sz w:val="24"/>
          <w:szCs w:val="24"/>
        </w:rPr>
      </w:pPr>
      <w:r w:rsidRPr="009C351D">
        <w:rPr>
          <w:rFonts w:ascii="Times New Roman" w:hAnsi="Times New Roman" w:cs="Times New Roman"/>
          <w:noProof/>
          <w:sz w:val="24"/>
          <w:szCs w:val="24"/>
        </w:rPr>
        <w:t>***</w:t>
      </w:r>
      <w:r w:rsidR="00663A72">
        <w:rPr>
          <w:rFonts w:ascii="Times New Roman" w:hAnsi="Times New Roman" w:cs="Times New Roman"/>
          <w:noProof/>
          <w:sz w:val="24"/>
          <w:szCs w:val="24"/>
        </w:rPr>
        <w:t xml:space="preserve"> </w:t>
      </w:r>
      <w:r w:rsidRPr="009C351D">
        <w:rPr>
          <w:rFonts w:ascii="Times New Roman" w:hAnsi="Times New Roman" w:cs="Times New Roman"/>
          <w:noProof/>
          <w:sz w:val="24"/>
          <w:szCs w:val="24"/>
        </w:rPr>
        <w:t xml:space="preserve">p-value &lt; 0.01; ** p-value &lt; 0.05, * p-value &lt; 0.1. Estimation is by Hansen’s (2000) method. </w:t>
      </w:r>
      <w:r w:rsidR="002A0AB7" w:rsidRPr="0005270C">
        <w:rPr>
          <w:rFonts w:ascii="Times New Roman" w:hAnsi="Times New Roman" w:cs="Times New Roman"/>
          <w:noProof/>
          <w:sz w:val="24"/>
          <w:szCs w:val="24"/>
        </w:rPr>
        <w:t xml:space="preserve">The estimates are reported for sectoral FDI </w:t>
      </w:r>
      <w:r w:rsidR="002A0AB7">
        <w:rPr>
          <w:rFonts w:ascii="Times New Roman" w:hAnsi="Times New Roman" w:cs="Times New Roman"/>
          <w:noProof/>
          <w:sz w:val="24"/>
          <w:szCs w:val="24"/>
        </w:rPr>
        <w:t>and s</w:t>
      </w:r>
      <w:r w:rsidR="002A0AB7" w:rsidRPr="002A0AB7">
        <w:rPr>
          <w:rFonts w:ascii="Times New Roman" w:hAnsi="Times New Roman" w:cs="Times New Roman"/>
          <w:noProof/>
          <w:sz w:val="24"/>
          <w:szCs w:val="24"/>
        </w:rPr>
        <w:t>quare of GDP per capita</w:t>
      </w:r>
      <w:r w:rsidR="002A0AB7">
        <w:rPr>
          <w:rFonts w:ascii="Times New Roman" w:hAnsi="Times New Roman" w:cs="Times New Roman"/>
          <w:noProof/>
          <w:sz w:val="24"/>
          <w:szCs w:val="24"/>
        </w:rPr>
        <w:t xml:space="preserve"> </w:t>
      </w:r>
      <w:r w:rsidR="002A0AB7" w:rsidRPr="0005270C">
        <w:rPr>
          <w:rFonts w:ascii="Times New Roman" w:hAnsi="Times New Roman" w:cs="Times New Roman"/>
          <w:noProof/>
          <w:sz w:val="24"/>
          <w:szCs w:val="24"/>
        </w:rPr>
        <w:t>only.</w:t>
      </w:r>
      <w:r w:rsidR="002A0AB7">
        <w:rPr>
          <w:rFonts w:ascii="Times New Roman" w:hAnsi="Times New Roman" w:cs="Times New Roman"/>
          <w:noProof/>
          <w:sz w:val="24"/>
          <w:szCs w:val="24"/>
        </w:rPr>
        <w:t xml:space="preserve"> </w:t>
      </w:r>
      <w:r w:rsidRPr="009C351D">
        <w:rPr>
          <w:rFonts w:ascii="Times New Roman" w:hAnsi="Times New Roman" w:cs="Times New Roman"/>
          <w:noProof/>
          <w:sz w:val="24"/>
          <w:szCs w:val="24"/>
        </w:rPr>
        <w:t>The dependent variable is energy intensity. Robust standard errors (reported in parenthesis, below the coefficient estimates) correct for heteroskedasticity. q is the threshold determined by sectoral R&amp;D expenditure. N denotes the number of observations.</w:t>
      </w:r>
    </w:p>
    <w:p w14:paraId="0038FE41" w14:textId="77777777" w:rsidR="00E807F8" w:rsidRDefault="00E807F8">
      <w:pPr>
        <w:rPr>
          <w:rFonts w:ascii="Times New Roman" w:hAnsi="Times New Roman" w:cs="Times New Roman"/>
          <w:noProof/>
          <w:sz w:val="24"/>
          <w:szCs w:val="24"/>
        </w:rPr>
      </w:pPr>
    </w:p>
    <w:p w14:paraId="1A5355D0" w14:textId="77777777" w:rsidR="00523551" w:rsidRPr="00EA29DF" w:rsidRDefault="00523551" w:rsidP="00523551">
      <w:pPr>
        <w:spacing w:line="276" w:lineRule="auto"/>
        <w:rPr>
          <w:rFonts w:ascii="Times New Roman" w:hAnsi="Times New Roman" w:cs="Times New Roman"/>
          <w:noProof/>
          <w:sz w:val="24"/>
          <w:szCs w:val="24"/>
        </w:rPr>
      </w:pPr>
    </w:p>
    <w:p w14:paraId="4C313A50" w14:textId="373950C3" w:rsidR="00B638BC" w:rsidRPr="0005270C" w:rsidRDefault="00B638BC" w:rsidP="001C1A08">
      <w:pPr>
        <w:widowControl/>
        <w:spacing w:after="240" w:line="360" w:lineRule="auto"/>
        <w:jc w:val="left"/>
        <w:rPr>
          <w:rFonts w:ascii="Times New Roman" w:eastAsia="Times New Roman" w:hAnsi="Times New Roman" w:cs="Times New Roman"/>
          <w:kern w:val="0"/>
          <w:sz w:val="24"/>
          <w:szCs w:val="24"/>
          <w:lang w:eastAsia="en-GB"/>
        </w:rPr>
      </w:pPr>
    </w:p>
    <w:p w14:paraId="2807ED78" w14:textId="77777777" w:rsidR="005503DA" w:rsidRDefault="005503DA" w:rsidP="001C1A08">
      <w:pPr>
        <w:widowControl/>
        <w:spacing w:after="240" w:line="360" w:lineRule="auto"/>
        <w:jc w:val="left"/>
        <w:rPr>
          <w:rFonts w:ascii="Times New Roman" w:eastAsia="Times New Roman" w:hAnsi="Times New Roman" w:cs="Times New Roman"/>
          <w:kern w:val="0"/>
          <w:sz w:val="24"/>
          <w:szCs w:val="24"/>
          <w:lang w:eastAsia="en-GB"/>
        </w:rPr>
      </w:pPr>
    </w:p>
    <w:p w14:paraId="00D900C0" w14:textId="77777777" w:rsidR="00C50D7B" w:rsidRDefault="00C50D7B" w:rsidP="001C1A08">
      <w:pPr>
        <w:widowControl/>
        <w:spacing w:after="240" w:line="360" w:lineRule="auto"/>
        <w:jc w:val="left"/>
        <w:rPr>
          <w:rFonts w:ascii="Times New Roman" w:eastAsia="Times New Roman" w:hAnsi="Times New Roman" w:cs="Times New Roman"/>
          <w:kern w:val="0"/>
          <w:sz w:val="24"/>
          <w:szCs w:val="24"/>
          <w:lang w:eastAsia="en-GB"/>
        </w:rPr>
      </w:pPr>
    </w:p>
    <w:p w14:paraId="02606205" w14:textId="77777777" w:rsidR="00C50D7B" w:rsidRDefault="00C50D7B" w:rsidP="001C1A08">
      <w:pPr>
        <w:widowControl/>
        <w:spacing w:after="240" w:line="360" w:lineRule="auto"/>
        <w:jc w:val="left"/>
        <w:rPr>
          <w:rFonts w:ascii="Times New Roman" w:eastAsia="Times New Roman" w:hAnsi="Times New Roman" w:cs="Times New Roman"/>
          <w:kern w:val="0"/>
          <w:sz w:val="24"/>
          <w:szCs w:val="24"/>
          <w:lang w:eastAsia="en-GB"/>
        </w:rPr>
      </w:pPr>
    </w:p>
    <w:p w14:paraId="07AB037E" w14:textId="1DE3A413" w:rsidR="00C50D7B" w:rsidRPr="00176155" w:rsidRDefault="00C50D7B" w:rsidP="00C50D7B">
      <w:pPr>
        <w:rPr>
          <w:rFonts w:ascii="Times New Roman" w:hAnsi="Times New Roman" w:cs="Times New Roman"/>
          <w:b/>
          <w:sz w:val="24"/>
          <w:szCs w:val="24"/>
        </w:rPr>
      </w:pPr>
      <w:r w:rsidRPr="00176155">
        <w:rPr>
          <w:rFonts w:ascii="Times New Roman" w:hAnsi="Times New Roman" w:cs="Times New Roman"/>
          <w:b/>
          <w:sz w:val="24"/>
          <w:szCs w:val="24"/>
        </w:rPr>
        <w:t>Table 7</w:t>
      </w:r>
    </w:p>
    <w:p w14:paraId="46B1A488" w14:textId="20283F19" w:rsidR="00C50D7B" w:rsidRPr="00176155" w:rsidRDefault="00C50D7B" w:rsidP="00C50D7B">
      <w:pPr>
        <w:rPr>
          <w:rFonts w:ascii="Times New Roman" w:hAnsi="Times New Roman" w:cs="Times New Roman"/>
          <w:bCs/>
          <w:sz w:val="24"/>
          <w:szCs w:val="24"/>
        </w:rPr>
      </w:pPr>
      <w:r w:rsidRPr="00176155">
        <w:rPr>
          <w:rFonts w:ascii="Times New Roman" w:hAnsi="Times New Roman" w:cs="Times New Roman"/>
          <w:bCs/>
          <w:sz w:val="24"/>
          <w:szCs w:val="24"/>
        </w:rPr>
        <w:t xml:space="preserve">Robustness checks, using </w:t>
      </w:r>
      <w:r w:rsidR="005E223F">
        <w:rPr>
          <w:rFonts w:ascii="Times New Roman" w:hAnsi="Times New Roman" w:cs="Times New Roman"/>
          <w:bCs/>
          <w:sz w:val="24"/>
          <w:szCs w:val="24"/>
        </w:rPr>
        <w:t xml:space="preserve">the </w:t>
      </w:r>
      <w:r w:rsidRPr="00176155">
        <w:rPr>
          <w:rFonts w:ascii="Times New Roman" w:hAnsi="Times New Roman" w:cs="Times New Roman"/>
          <w:bCs/>
          <w:sz w:val="24"/>
          <w:szCs w:val="24"/>
        </w:rPr>
        <w:t>change</w:t>
      </w:r>
      <w:r w:rsidR="005E223F">
        <w:rPr>
          <w:rFonts w:ascii="Times New Roman" w:hAnsi="Times New Roman" w:cs="Times New Roman"/>
          <w:bCs/>
          <w:sz w:val="24"/>
          <w:szCs w:val="24"/>
        </w:rPr>
        <w:t xml:space="preserve"> of</w:t>
      </w:r>
      <w:r w:rsidRPr="00176155">
        <w:rPr>
          <w:rFonts w:ascii="Times New Roman" w:hAnsi="Times New Roman" w:cs="Times New Roman"/>
          <w:bCs/>
          <w:sz w:val="24"/>
          <w:szCs w:val="24"/>
        </w:rPr>
        <w:t xml:space="preserve"> inte</w:t>
      </w:r>
      <w:r w:rsidR="0053063D" w:rsidRPr="00176155">
        <w:rPr>
          <w:rFonts w:ascii="Times New Roman" w:hAnsi="Times New Roman" w:cs="Times New Roman"/>
          <w:bCs/>
          <w:sz w:val="24"/>
          <w:szCs w:val="24"/>
        </w:rPr>
        <w:t>nsi</w:t>
      </w:r>
      <w:r w:rsidRPr="00176155">
        <w:rPr>
          <w:rFonts w:ascii="Times New Roman" w:hAnsi="Times New Roman" w:cs="Times New Roman"/>
          <w:bCs/>
          <w:sz w:val="24"/>
          <w:szCs w:val="24"/>
        </w:rPr>
        <w:t>ty effect.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1636"/>
        <w:gridCol w:w="2060"/>
        <w:gridCol w:w="1817"/>
        <w:gridCol w:w="1817"/>
        <w:gridCol w:w="1926"/>
        <w:gridCol w:w="1865"/>
      </w:tblGrid>
      <w:tr w:rsidR="00C50D7B" w:rsidRPr="00176155" w14:paraId="2203633E" w14:textId="77777777" w:rsidTr="00DD4196">
        <w:tc>
          <w:tcPr>
            <w:tcW w:w="1016" w:type="pct"/>
            <w:tcBorders>
              <w:top w:val="single" w:sz="4" w:space="0" w:color="auto"/>
              <w:bottom w:val="single" w:sz="4" w:space="0" w:color="auto"/>
              <w:right w:val="single" w:sz="4" w:space="0" w:color="auto"/>
            </w:tcBorders>
          </w:tcPr>
          <w:p w14:paraId="2801D23F" w14:textId="77777777" w:rsidR="00C50D7B" w:rsidRPr="00176155" w:rsidRDefault="00C50D7B" w:rsidP="00DD4196">
            <w:pPr>
              <w:spacing w:line="276" w:lineRule="auto"/>
              <w:rPr>
                <w:rFonts w:ascii="Times New Roman" w:hAnsi="Times New Roman" w:cs="Times New Roman"/>
                <w:b/>
                <w:sz w:val="24"/>
                <w:szCs w:val="24"/>
              </w:rPr>
            </w:pPr>
          </w:p>
        </w:tc>
        <w:tc>
          <w:tcPr>
            <w:tcW w:w="1324" w:type="pct"/>
            <w:gridSpan w:val="2"/>
            <w:tcBorders>
              <w:top w:val="single" w:sz="4" w:space="0" w:color="auto"/>
              <w:left w:val="single" w:sz="4" w:space="0" w:color="auto"/>
              <w:bottom w:val="single" w:sz="4" w:space="0" w:color="auto"/>
              <w:right w:val="single" w:sz="4" w:space="0" w:color="auto"/>
            </w:tcBorders>
          </w:tcPr>
          <w:p w14:paraId="68EB7062"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Model 1</w:t>
            </w:r>
          </w:p>
          <w:p w14:paraId="2B4353F7"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Primary sector</w:t>
            </w:r>
          </w:p>
        </w:tc>
        <w:tc>
          <w:tcPr>
            <w:tcW w:w="1302" w:type="pct"/>
            <w:gridSpan w:val="2"/>
            <w:tcBorders>
              <w:top w:val="single" w:sz="4" w:space="0" w:color="auto"/>
              <w:left w:val="single" w:sz="4" w:space="0" w:color="auto"/>
              <w:bottom w:val="single" w:sz="4" w:space="0" w:color="auto"/>
              <w:right w:val="nil"/>
            </w:tcBorders>
          </w:tcPr>
          <w:p w14:paraId="50F907F1"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Model 2</w:t>
            </w:r>
          </w:p>
          <w:p w14:paraId="7CB280E3"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Secondary sector</w:t>
            </w:r>
          </w:p>
        </w:tc>
        <w:tc>
          <w:tcPr>
            <w:tcW w:w="1358" w:type="pct"/>
            <w:gridSpan w:val="2"/>
            <w:tcBorders>
              <w:top w:val="single" w:sz="4" w:space="0" w:color="auto"/>
              <w:left w:val="single" w:sz="4" w:space="0" w:color="auto"/>
              <w:bottom w:val="single" w:sz="4" w:space="0" w:color="auto"/>
              <w:right w:val="nil"/>
            </w:tcBorders>
          </w:tcPr>
          <w:p w14:paraId="67078A96"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Model 3</w:t>
            </w:r>
          </w:p>
          <w:p w14:paraId="275C7BBA"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Tertiary sector</w:t>
            </w:r>
          </w:p>
        </w:tc>
      </w:tr>
      <w:tr w:rsidR="00C50D7B" w:rsidRPr="00176155" w14:paraId="77FEB1AA" w14:textId="77777777" w:rsidTr="00DD4196">
        <w:tc>
          <w:tcPr>
            <w:tcW w:w="1016" w:type="pct"/>
            <w:tcBorders>
              <w:top w:val="single" w:sz="4" w:space="0" w:color="auto"/>
              <w:bottom w:val="single" w:sz="4" w:space="0" w:color="auto"/>
              <w:right w:val="single" w:sz="4" w:space="0" w:color="auto"/>
            </w:tcBorders>
          </w:tcPr>
          <w:p w14:paraId="7702FEBD" w14:textId="77777777" w:rsidR="00C50D7B" w:rsidRPr="00176155" w:rsidRDefault="00C50D7B" w:rsidP="00DD4196">
            <w:pPr>
              <w:spacing w:line="276" w:lineRule="auto"/>
              <w:rPr>
                <w:rFonts w:ascii="Times New Roman" w:hAnsi="Times New Roman" w:cs="Times New Roman"/>
                <w:i/>
                <w:sz w:val="24"/>
                <w:szCs w:val="24"/>
              </w:rPr>
            </w:pPr>
            <w:r w:rsidRPr="00176155">
              <w:rPr>
                <w:rFonts w:ascii="Times New Roman" w:hAnsi="Times New Roman" w:cs="Times New Roman"/>
                <w:i/>
                <w:sz w:val="24"/>
                <w:szCs w:val="24"/>
              </w:rPr>
              <w:t>p-value of nonlinearity test</w:t>
            </w:r>
          </w:p>
        </w:tc>
        <w:tc>
          <w:tcPr>
            <w:tcW w:w="1324" w:type="pct"/>
            <w:gridSpan w:val="2"/>
            <w:tcBorders>
              <w:top w:val="single" w:sz="4" w:space="0" w:color="auto"/>
              <w:left w:val="single" w:sz="4" w:space="0" w:color="auto"/>
              <w:bottom w:val="single" w:sz="4" w:space="0" w:color="auto"/>
              <w:right w:val="single" w:sz="4" w:space="0" w:color="auto"/>
            </w:tcBorders>
          </w:tcPr>
          <w:p w14:paraId="48F381DC"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0.000***</w:t>
            </w:r>
          </w:p>
        </w:tc>
        <w:tc>
          <w:tcPr>
            <w:tcW w:w="1302" w:type="pct"/>
            <w:gridSpan w:val="2"/>
            <w:tcBorders>
              <w:top w:val="single" w:sz="4" w:space="0" w:color="auto"/>
              <w:left w:val="single" w:sz="4" w:space="0" w:color="auto"/>
              <w:bottom w:val="single" w:sz="4" w:space="0" w:color="auto"/>
              <w:right w:val="nil"/>
            </w:tcBorders>
          </w:tcPr>
          <w:p w14:paraId="40C9AFA9"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0.000***</w:t>
            </w:r>
          </w:p>
        </w:tc>
        <w:tc>
          <w:tcPr>
            <w:tcW w:w="1358" w:type="pct"/>
            <w:gridSpan w:val="2"/>
            <w:tcBorders>
              <w:top w:val="single" w:sz="4" w:space="0" w:color="auto"/>
              <w:left w:val="single" w:sz="4" w:space="0" w:color="auto"/>
              <w:bottom w:val="single" w:sz="4" w:space="0" w:color="auto"/>
              <w:right w:val="nil"/>
            </w:tcBorders>
          </w:tcPr>
          <w:p w14:paraId="1464BEF6"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0.000***</w:t>
            </w:r>
          </w:p>
        </w:tc>
      </w:tr>
      <w:tr w:rsidR="00C50D7B" w:rsidRPr="00176155" w14:paraId="5C30CCB7" w14:textId="77777777" w:rsidTr="00DD4196">
        <w:tc>
          <w:tcPr>
            <w:tcW w:w="1016" w:type="pct"/>
            <w:tcBorders>
              <w:top w:val="single" w:sz="4" w:space="0" w:color="auto"/>
              <w:bottom w:val="single" w:sz="4" w:space="0" w:color="auto"/>
              <w:right w:val="single" w:sz="4" w:space="0" w:color="auto"/>
            </w:tcBorders>
          </w:tcPr>
          <w:p w14:paraId="00F2BFD9" w14:textId="77777777" w:rsidR="00C50D7B" w:rsidRPr="00176155" w:rsidRDefault="00C50D7B" w:rsidP="00DD4196">
            <w:pPr>
              <w:spacing w:line="276" w:lineRule="auto"/>
              <w:rPr>
                <w:rFonts w:ascii="Times New Roman" w:hAnsi="Times New Roman" w:cs="Times New Roman"/>
                <w:i/>
                <w:sz w:val="24"/>
                <w:szCs w:val="24"/>
              </w:rPr>
            </w:pPr>
            <w:r w:rsidRPr="00176155">
              <w:rPr>
                <w:rFonts w:ascii="Times New Roman" w:hAnsi="Times New Roman" w:cs="Times New Roman"/>
                <w:i/>
                <w:sz w:val="24"/>
                <w:szCs w:val="24"/>
              </w:rPr>
              <w:t xml:space="preserve">Tipping point </w:t>
            </w:r>
          </w:p>
        </w:tc>
        <w:tc>
          <w:tcPr>
            <w:tcW w:w="586" w:type="pct"/>
            <w:tcBorders>
              <w:top w:val="single" w:sz="4" w:space="0" w:color="auto"/>
              <w:left w:val="single" w:sz="4" w:space="0" w:color="auto"/>
              <w:bottom w:val="single" w:sz="4" w:space="0" w:color="auto"/>
            </w:tcBorders>
          </w:tcPr>
          <w:p w14:paraId="7BB68952"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q</w:t>
            </w:r>
            <w:r w:rsidRPr="00176155">
              <w:rPr>
                <w:rFonts w:ascii="Cambria Math" w:hAnsi="Cambria Math" w:cs="Cambria Math"/>
                <w:sz w:val="24"/>
                <w:szCs w:val="24"/>
              </w:rPr>
              <w:t>⩽</w:t>
            </w:r>
            <w:r w:rsidRPr="00176155">
              <w:rPr>
                <w:rFonts w:ascii="Times New Roman" w:hAnsi="Times New Roman" w:cs="Times New Roman"/>
                <w:sz w:val="24"/>
                <w:szCs w:val="24"/>
              </w:rPr>
              <w:t>0</w:t>
            </w:r>
            <w:r w:rsidRPr="00176155">
              <w:t xml:space="preserve"> </w:t>
            </w:r>
            <w:r w:rsidRPr="00176155">
              <w:rPr>
                <w:rFonts w:ascii="Times New Roman" w:hAnsi="Times New Roman" w:cs="Times New Roman"/>
                <w:sz w:val="24"/>
                <w:szCs w:val="24"/>
              </w:rPr>
              <w:t>.0001</w:t>
            </w:r>
          </w:p>
        </w:tc>
        <w:tc>
          <w:tcPr>
            <w:tcW w:w="738" w:type="pct"/>
            <w:tcBorders>
              <w:top w:val="single" w:sz="4" w:space="0" w:color="auto"/>
              <w:bottom w:val="single" w:sz="4" w:space="0" w:color="auto"/>
              <w:right w:val="single" w:sz="4" w:space="0" w:color="auto"/>
            </w:tcBorders>
          </w:tcPr>
          <w:p w14:paraId="24BF166A" w14:textId="77777777"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q&gt;0.0001</w:t>
            </w:r>
          </w:p>
        </w:tc>
        <w:tc>
          <w:tcPr>
            <w:tcW w:w="651" w:type="pct"/>
            <w:tcBorders>
              <w:top w:val="single" w:sz="4" w:space="0" w:color="auto"/>
              <w:left w:val="single" w:sz="4" w:space="0" w:color="auto"/>
              <w:bottom w:val="single" w:sz="4" w:space="0" w:color="auto"/>
            </w:tcBorders>
          </w:tcPr>
          <w:p w14:paraId="51CB96AE" w14:textId="7D846DAD"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q</w:t>
            </w:r>
            <w:r w:rsidRPr="00176155">
              <w:rPr>
                <w:rFonts w:ascii="Cambria Math" w:hAnsi="Cambria Math" w:cs="Cambria Math"/>
                <w:sz w:val="24"/>
                <w:szCs w:val="24"/>
              </w:rPr>
              <w:t>⩽</w:t>
            </w:r>
            <w:r w:rsidRPr="00176155">
              <w:rPr>
                <w:rFonts w:ascii="Times New Roman" w:hAnsi="Times New Roman" w:cs="Times New Roman"/>
                <w:sz w:val="24"/>
                <w:szCs w:val="24"/>
              </w:rPr>
              <w:t>0</w:t>
            </w:r>
            <w:r w:rsidR="001900D0" w:rsidRPr="00176155">
              <w:rPr>
                <w:rFonts w:ascii="Times New Roman" w:hAnsi="Times New Roman" w:cs="Times New Roman"/>
                <w:sz w:val="24"/>
                <w:szCs w:val="24"/>
              </w:rPr>
              <w:t>.0012</w:t>
            </w:r>
          </w:p>
        </w:tc>
        <w:tc>
          <w:tcPr>
            <w:tcW w:w="651" w:type="pct"/>
            <w:tcBorders>
              <w:top w:val="single" w:sz="4" w:space="0" w:color="auto"/>
              <w:bottom w:val="single" w:sz="4" w:space="0" w:color="auto"/>
              <w:right w:val="single" w:sz="4" w:space="0" w:color="auto"/>
            </w:tcBorders>
          </w:tcPr>
          <w:p w14:paraId="0A607791" w14:textId="5877202F"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q&gt;0.</w:t>
            </w:r>
            <w:r w:rsidR="001900D0" w:rsidRPr="00176155">
              <w:rPr>
                <w:rFonts w:ascii="Times New Roman" w:hAnsi="Times New Roman" w:cs="Times New Roman"/>
                <w:sz w:val="24"/>
                <w:szCs w:val="24"/>
              </w:rPr>
              <w:t>0012</w:t>
            </w:r>
          </w:p>
        </w:tc>
        <w:tc>
          <w:tcPr>
            <w:tcW w:w="690" w:type="pct"/>
            <w:tcBorders>
              <w:top w:val="single" w:sz="4" w:space="0" w:color="auto"/>
              <w:left w:val="single" w:sz="4" w:space="0" w:color="auto"/>
              <w:bottom w:val="single" w:sz="4" w:space="0" w:color="auto"/>
              <w:right w:val="nil"/>
            </w:tcBorders>
          </w:tcPr>
          <w:p w14:paraId="31D7ADCC" w14:textId="103989CC"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q</w:t>
            </w:r>
            <w:r w:rsidRPr="00176155">
              <w:rPr>
                <w:rFonts w:ascii="Cambria Math" w:hAnsi="Cambria Math" w:cs="Cambria Math"/>
                <w:sz w:val="24"/>
                <w:szCs w:val="24"/>
              </w:rPr>
              <w:t>⩽</w:t>
            </w:r>
            <w:r w:rsidRPr="00176155">
              <w:rPr>
                <w:rFonts w:ascii="Times New Roman" w:hAnsi="Times New Roman" w:cs="Times New Roman"/>
                <w:sz w:val="24"/>
                <w:szCs w:val="24"/>
              </w:rPr>
              <w:t>0.</w:t>
            </w:r>
            <w:r w:rsidR="001900D0" w:rsidRPr="00176155">
              <w:rPr>
                <w:rFonts w:ascii="Times New Roman" w:hAnsi="Times New Roman" w:cs="Times New Roman"/>
                <w:sz w:val="24"/>
                <w:szCs w:val="24"/>
              </w:rPr>
              <w:t>0156</w:t>
            </w:r>
          </w:p>
        </w:tc>
        <w:tc>
          <w:tcPr>
            <w:tcW w:w="668" w:type="pct"/>
            <w:tcBorders>
              <w:top w:val="single" w:sz="4" w:space="0" w:color="auto"/>
              <w:left w:val="nil"/>
              <w:bottom w:val="single" w:sz="4" w:space="0" w:color="auto"/>
              <w:right w:val="nil"/>
            </w:tcBorders>
          </w:tcPr>
          <w:p w14:paraId="3A3346D3" w14:textId="3478F7E9"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q&gt;0.</w:t>
            </w:r>
            <w:r w:rsidR="001900D0" w:rsidRPr="00176155">
              <w:rPr>
                <w:rFonts w:ascii="Times New Roman" w:hAnsi="Times New Roman" w:cs="Times New Roman"/>
                <w:sz w:val="24"/>
                <w:szCs w:val="24"/>
              </w:rPr>
              <w:t>0156</w:t>
            </w:r>
          </w:p>
        </w:tc>
      </w:tr>
      <w:tr w:rsidR="00C50D7B" w:rsidRPr="00176155" w14:paraId="52421F15" w14:textId="77777777" w:rsidTr="00DD4196">
        <w:tc>
          <w:tcPr>
            <w:tcW w:w="1016" w:type="pct"/>
            <w:tcBorders>
              <w:top w:val="single" w:sz="4" w:space="0" w:color="auto"/>
              <w:bottom w:val="nil"/>
              <w:right w:val="single" w:sz="4" w:space="0" w:color="auto"/>
            </w:tcBorders>
          </w:tcPr>
          <w:p w14:paraId="572A6DEF" w14:textId="77777777" w:rsidR="00C50D7B" w:rsidRPr="00176155" w:rsidRDefault="00C50D7B" w:rsidP="00DD4196">
            <w:pPr>
              <w:spacing w:line="276" w:lineRule="auto"/>
              <w:rPr>
                <w:rFonts w:ascii="Times New Roman" w:hAnsi="Times New Roman" w:cs="Times New Roman"/>
                <w:i/>
                <w:sz w:val="24"/>
                <w:szCs w:val="24"/>
              </w:rPr>
            </w:pPr>
            <w:r w:rsidRPr="00176155">
              <w:rPr>
                <w:rFonts w:ascii="Times New Roman" w:hAnsi="Times New Roman" w:cs="Times New Roman"/>
                <w:i/>
                <w:sz w:val="24"/>
                <w:szCs w:val="24"/>
              </w:rPr>
              <w:t>Sectoral FDI</w:t>
            </w:r>
          </w:p>
        </w:tc>
        <w:tc>
          <w:tcPr>
            <w:tcW w:w="586" w:type="pct"/>
            <w:tcBorders>
              <w:top w:val="single" w:sz="4" w:space="0" w:color="auto"/>
              <w:left w:val="single" w:sz="4" w:space="0" w:color="auto"/>
              <w:bottom w:val="nil"/>
            </w:tcBorders>
          </w:tcPr>
          <w:p w14:paraId="11C8416B" w14:textId="635EE7C5" w:rsidR="00C50D7B" w:rsidRPr="00176155" w:rsidRDefault="00B41FA9"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1.1173</w:t>
            </w:r>
          </w:p>
        </w:tc>
        <w:tc>
          <w:tcPr>
            <w:tcW w:w="738" w:type="pct"/>
            <w:tcBorders>
              <w:top w:val="single" w:sz="4" w:space="0" w:color="auto"/>
              <w:bottom w:val="nil"/>
              <w:right w:val="single" w:sz="4" w:space="0" w:color="auto"/>
            </w:tcBorders>
          </w:tcPr>
          <w:p w14:paraId="4A82664F" w14:textId="65826C87" w:rsidR="00C50D7B" w:rsidRPr="00176155" w:rsidRDefault="00B41FA9"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0.2998</w:t>
            </w:r>
          </w:p>
        </w:tc>
        <w:tc>
          <w:tcPr>
            <w:tcW w:w="651" w:type="pct"/>
            <w:tcBorders>
              <w:top w:val="single" w:sz="4" w:space="0" w:color="auto"/>
              <w:left w:val="single" w:sz="4" w:space="0" w:color="auto"/>
              <w:bottom w:val="nil"/>
            </w:tcBorders>
          </w:tcPr>
          <w:p w14:paraId="079BC6A2" w14:textId="2FE1FA11" w:rsidR="00C50D7B" w:rsidRPr="00176155" w:rsidRDefault="001900D0"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3.7250</w:t>
            </w:r>
            <w:r w:rsidR="00C50D7B" w:rsidRPr="00176155">
              <w:rPr>
                <w:rFonts w:ascii="Times New Roman" w:hAnsi="Times New Roman" w:cs="Times New Roman"/>
                <w:sz w:val="24"/>
                <w:szCs w:val="24"/>
              </w:rPr>
              <w:t>*</w:t>
            </w:r>
          </w:p>
        </w:tc>
        <w:tc>
          <w:tcPr>
            <w:tcW w:w="651" w:type="pct"/>
            <w:tcBorders>
              <w:top w:val="single" w:sz="4" w:space="0" w:color="auto"/>
              <w:bottom w:val="nil"/>
              <w:right w:val="single" w:sz="4" w:space="0" w:color="auto"/>
            </w:tcBorders>
          </w:tcPr>
          <w:p w14:paraId="7E1FF7D6" w14:textId="12218F5C"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w:t>
            </w:r>
            <w:r w:rsidR="001900D0" w:rsidRPr="00176155">
              <w:rPr>
                <w:rFonts w:ascii="Times New Roman" w:hAnsi="Times New Roman" w:cs="Times New Roman"/>
                <w:sz w:val="24"/>
                <w:szCs w:val="24"/>
              </w:rPr>
              <w:t>0.0793*</w:t>
            </w:r>
          </w:p>
        </w:tc>
        <w:tc>
          <w:tcPr>
            <w:tcW w:w="690" w:type="pct"/>
            <w:tcBorders>
              <w:top w:val="single" w:sz="4" w:space="0" w:color="auto"/>
              <w:left w:val="single" w:sz="4" w:space="0" w:color="auto"/>
              <w:bottom w:val="nil"/>
              <w:right w:val="nil"/>
            </w:tcBorders>
          </w:tcPr>
          <w:p w14:paraId="2B73B56B" w14:textId="7A50B5F6"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0.</w:t>
            </w:r>
            <w:r w:rsidR="001900D0" w:rsidRPr="00176155">
              <w:rPr>
                <w:rFonts w:ascii="Times New Roman" w:hAnsi="Times New Roman" w:cs="Times New Roman"/>
                <w:sz w:val="24"/>
                <w:szCs w:val="24"/>
              </w:rPr>
              <w:t>0570</w:t>
            </w:r>
          </w:p>
        </w:tc>
        <w:tc>
          <w:tcPr>
            <w:tcW w:w="668" w:type="pct"/>
            <w:tcBorders>
              <w:top w:val="single" w:sz="4" w:space="0" w:color="auto"/>
              <w:left w:val="nil"/>
              <w:bottom w:val="nil"/>
              <w:right w:val="nil"/>
            </w:tcBorders>
          </w:tcPr>
          <w:p w14:paraId="11039A46" w14:textId="5ADDED25"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w:t>
            </w:r>
            <w:r w:rsidR="001900D0" w:rsidRPr="00176155">
              <w:rPr>
                <w:rFonts w:ascii="Times New Roman" w:hAnsi="Times New Roman" w:cs="Times New Roman"/>
                <w:sz w:val="24"/>
                <w:szCs w:val="24"/>
              </w:rPr>
              <w:t>0.0533</w:t>
            </w:r>
            <w:r w:rsidRPr="00176155">
              <w:rPr>
                <w:rFonts w:ascii="Times New Roman" w:hAnsi="Times New Roman" w:cs="Times New Roman"/>
                <w:sz w:val="24"/>
                <w:szCs w:val="24"/>
              </w:rPr>
              <w:t>**</w:t>
            </w:r>
          </w:p>
        </w:tc>
      </w:tr>
      <w:tr w:rsidR="00C50D7B" w:rsidRPr="00176155" w14:paraId="573CB0B7" w14:textId="77777777" w:rsidTr="001900D0">
        <w:trPr>
          <w:trHeight w:val="80"/>
        </w:trPr>
        <w:tc>
          <w:tcPr>
            <w:tcW w:w="1016" w:type="pct"/>
            <w:tcBorders>
              <w:top w:val="nil"/>
              <w:bottom w:val="single" w:sz="4" w:space="0" w:color="auto"/>
              <w:right w:val="single" w:sz="4" w:space="0" w:color="auto"/>
            </w:tcBorders>
          </w:tcPr>
          <w:p w14:paraId="4DAF568C" w14:textId="77777777" w:rsidR="00C50D7B" w:rsidRPr="00176155" w:rsidRDefault="00C50D7B" w:rsidP="00DD4196">
            <w:pPr>
              <w:spacing w:line="276" w:lineRule="auto"/>
              <w:rPr>
                <w:rFonts w:ascii="Times New Roman" w:hAnsi="Times New Roman" w:cs="Times New Roman"/>
                <w:i/>
                <w:sz w:val="24"/>
                <w:szCs w:val="24"/>
              </w:rPr>
            </w:pPr>
          </w:p>
        </w:tc>
        <w:tc>
          <w:tcPr>
            <w:tcW w:w="586" w:type="pct"/>
            <w:tcBorders>
              <w:top w:val="nil"/>
              <w:left w:val="single" w:sz="4" w:space="0" w:color="auto"/>
              <w:bottom w:val="single" w:sz="4" w:space="0" w:color="auto"/>
            </w:tcBorders>
          </w:tcPr>
          <w:p w14:paraId="5A98249B" w14:textId="27E5D775"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w:t>
            </w:r>
            <w:r w:rsidR="00B41FA9" w:rsidRPr="00176155">
              <w:rPr>
                <w:rFonts w:ascii="Times New Roman" w:hAnsi="Times New Roman" w:cs="Times New Roman"/>
                <w:sz w:val="24"/>
                <w:szCs w:val="24"/>
              </w:rPr>
              <w:t>1.0028</w:t>
            </w:r>
            <w:r w:rsidRPr="00176155">
              <w:rPr>
                <w:rFonts w:ascii="Times New Roman" w:hAnsi="Times New Roman" w:cs="Times New Roman"/>
                <w:sz w:val="24"/>
                <w:szCs w:val="24"/>
              </w:rPr>
              <w:t>)</w:t>
            </w:r>
          </w:p>
        </w:tc>
        <w:tc>
          <w:tcPr>
            <w:tcW w:w="738" w:type="pct"/>
            <w:tcBorders>
              <w:top w:val="nil"/>
              <w:bottom w:val="single" w:sz="4" w:space="0" w:color="auto"/>
              <w:right w:val="single" w:sz="4" w:space="0" w:color="auto"/>
            </w:tcBorders>
          </w:tcPr>
          <w:p w14:paraId="19C12FCB" w14:textId="0343BCF2"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(0.</w:t>
            </w:r>
            <w:r w:rsidR="00B41FA9" w:rsidRPr="00176155">
              <w:rPr>
                <w:rFonts w:ascii="Times New Roman" w:hAnsi="Times New Roman" w:cs="Times New Roman"/>
                <w:sz w:val="24"/>
                <w:szCs w:val="24"/>
              </w:rPr>
              <w:t>3974</w:t>
            </w:r>
            <w:r w:rsidRPr="00176155">
              <w:rPr>
                <w:rFonts w:ascii="Times New Roman" w:hAnsi="Times New Roman" w:cs="Times New Roman"/>
                <w:sz w:val="24"/>
                <w:szCs w:val="24"/>
              </w:rPr>
              <w:t>)</w:t>
            </w:r>
          </w:p>
        </w:tc>
        <w:tc>
          <w:tcPr>
            <w:tcW w:w="651" w:type="pct"/>
            <w:tcBorders>
              <w:top w:val="nil"/>
              <w:left w:val="single" w:sz="4" w:space="0" w:color="auto"/>
              <w:bottom w:val="single" w:sz="4" w:space="0" w:color="auto"/>
            </w:tcBorders>
          </w:tcPr>
          <w:p w14:paraId="23533E4A" w14:textId="0E7B1D15"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w:t>
            </w:r>
            <w:r w:rsidR="001900D0" w:rsidRPr="00176155">
              <w:rPr>
                <w:rFonts w:ascii="Times New Roman" w:hAnsi="Times New Roman" w:cs="Times New Roman"/>
                <w:sz w:val="24"/>
                <w:szCs w:val="24"/>
              </w:rPr>
              <w:t>2.0713</w:t>
            </w:r>
            <w:r w:rsidRPr="00176155">
              <w:rPr>
                <w:rFonts w:ascii="Times New Roman" w:hAnsi="Times New Roman" w:cs="Times New Roman"/>
                <w:sz w:val="24"/>
                <w:szCs w:val="24"/>
              </w:rPr>
              <w:t>)</w:t>
            </w:r>
          </w:p>
        </w:tc>
        <w:tc>
          <w:tcPr>
            <w:tcW w:w="651" w:type="pct"/>
            <w:tcBorders>
              <w:top w:val="nil"/>
              <w:bottom w:val="single" w:sz="4" w:space="0" w:color="auto"/>
              <w:right w:val="single" w:sz="4" w:space="0" w:color="auto"/>
            </w:tcBorders>
          </w:tcPr>
          <w:p w14:paraId="4B89518F" w14:textId="4ACA248D"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(0.0</w:t>
            </w:r>
            <w:r w:rsidR="001900D0" w:rsidRPr="00176155">
              <w:rPr>
                <w:rFonts w:ascii="Times New Roman" w:hAnsi="Times New Roman" w:cs="Times New Roman"/>
                <w:sz w:val="24"/>
                <w:szCs w:val="24"/>
              </w:rPr>
              <w:t>421</w:t>
            </w:r>
            <w:r w:rsidRPr="00176155">
              <w:rPr>
                <w:rFonts w:ascii="Times New Roman" w:hAnsi="Times New Roman" w:cs="Times New Roman"/>
                <w:sz w:val="24"/>
                <w:szCs w:val="24"/>
              </w:rPr>
              <w:t>)</w:t>
            </w:r>
          </w:p>
        </w:tc>
        <w:tc>
          <w:tcPr>
            <w:tcW w:w="690" w:type="pct"/>
            <w:tcBorders>
              <w:top w:val="nil"/>
              <w:left w:val="single" w:sz="4" w:space="0" w:color="auto"/>
              <w:bottom w:val="single" w:sz="4" w:space="0" w:color="auto"/>
              <w:right w:val="nil"/>
            </w:tcBorders>
          </w:tcPr>
          <w:p w14:paraId="6E0AA906" w14:textId="6670925C"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(0.0</w:t>
            </w:r>
            <w:r w:rsidR="001900D0" w:rsidRPr="00176155">
              <w:rPr>
                <w:rFonts w:ascii="Times New Roman" w:hAnsi="Times New Roman" w:cs="Times New Roman"/>
                <w:sz w:val="24"/>
                <w:szCs w:val="24"/>
              </w:rPr>
              <w:t>660</w:t>
            </w:r>
            <w:r w:rsidRPr="00176155">
              <w:rPr>
                <w:rFonts w:ascii="Times New Roman" w:hAnsi="Times New Roman" w:cs="Times New Roman"/>
                <w:sz w:val="24"/>
                <w:szCs w:val="24"/>
              </w:rPr>
              <w:t>)</w:t>
            </w:r>
          </w:p>
        </w:tc>
        <w:tc>
          <w:tcPr>
            <w:tcW w:w="668" w:type="pct"/>
            <w:tcBorders>
              <w:top w:val="nil"/>
              <w:left w:val="nil"/>
              <w:bottom w:val="single" w:sz="4" w:space="0" w:color="auto"/>
              <w:right w:val="nil"/>
            </w:tcBorders>
          </w:tcPr>
          <w:p w14:paraId="2A032F5C" w14:textId="2D5617DB"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(0.0</w:t>
            </w:r>
            <w:r w:rsidR="001900D0" w:rsidRPr="00176155">
              <w:rPr>
                <w:rFonts w:ascii="Times New Roman" w:hAnsi="Times New Roman" w:cs="Times New Roman"/>
                <w:sz w:val="24"/>
                <w:szCs w:val="24"/>
              </w:rPr>
              <w:t>186</w:t>
            </w:r>
            <w:r w:rsidRPr="00176155">
              <w:rPr>
                <w:rFonts w:ascii="Times New Roman" w:hAnsi="Times New Roman" w:cs="Times New Roman"/>
                <w:sz w:val="24"/>
                <w:szCs w:val="24"/>
              </w:rPr>
              <w:t>)</w:t>
            </w:r>
          </w:p>
        </w:tc>
      </w:tr>
      <w:tr w:rsidR="00C50D7B" w:rsidRPr="00176155" w14:paraId="68D45392" w14:textId="77777777" w:rsidTr="001900D0">
        <w:tc>
          <w:tcPr>
            <w:tcW w:w="1016" w:type="pct"/>
            <w:tcBorders>
              <w:top w:val="single" w:sz="4" w:space="0" w:color="auto"/>
              <w:bottom w:val="single" w:sz="4" w:space="0" w:color="auto"/>
              <w:right w:val="single" w:sz="4" w:space="0" w:color="auto"/>
            </w:tcBorders>
          </w:tcPr>
          <w:p w14:paraId="5EBAA5C5" w14:textId="77777777" w:rsidR="00C50D7B" w:rsidRPr="00176155" w:rsidRDefault="00C50D7B" w:rsidP="00DD4196">
            <w:pPr>
              <w:spacing w:line="276" w:lineRule="auto"/>
              <w:rPr>
                <w:rFonts w:ascii="Times New Roman" w:hAnsi="Times New Roman" w:cs="Times New Roman"/>
                <w:i/>
                <w:sz w:val="24"/>
                <w:szCs w:val="24"/>
              </w:rPr>
            </w:pPr>
            <w:r w:rsidRPr="00176155">
              <w:rPr>
                <w:rFonts w:ascii="Times New Roman" w:hAnsi="Times New Roman" w:cs="Times New Roman"/>
                <w:i/>
                <w:sz w:val="24"/>
                <w:szCs w:val="24"/>
              </w:rPr>
              <w:t>N</w:t>
            </w:r>
          </w:p>
        </w:tc>
        <w:tc>
          <w:tcPr>
            <w:tcW w:w="586" w:type="pct"/>
            <w:tcBorders>
              <w:top w:val="single" w:sz="4" w:space="0" w:color="auto"/>
              <w:left w:val="single" w:sz="4" w:space="0" w:color="auto"/>
              <w:bottom w:val="single" w:sz="4" w:space="0" w:color="auto"/>
            </w:tcBorders>
          </w:tcPr>
          <w:p w14:paraId="397658CC" w14:textId="11FAC3EC"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2</w:t>
            </w:r>
            <w:r w:rsidR="00B41FA9" w:rsidRPr="00176155">
              <w:rPr>
                <w:rFonts w:ascii="Times New Roman" w:hAnsi="Times New Roman" w:cs="Times New Roman"/>
                <w:sz w:val="24"/>
                <w:szCs w:val="24"/>
              </w:rPr>
              <w:t>00</w:t>
            </w:r>
          </w:p>
        </w:tc>
        <w:tc>
          <w:tcPr>
            <w:tcW w:w="738" w:type="pct"/>
            <w:tcBorders>
              <w:top w:val="single" w:sz="4" w:space="0" w:color="auto"/>
              <w:bottom w:val="single" w:sz="4" w:space="0" w:color="auto"/>
              <w:right w:val="single" w:sz="4" w:space="0" w:color="auto"/>
            </w:tcBorders>
          </w:tcPr>
          <w:p w14:paraId="0C3968F9" w14:textId="7E765970" w:rsidR="00C50D7B" w:rsidRPr="00176155" w:rsidRDefault="00B41FA9"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99</w:t>
            </w:r>
          </w:p>
        </w:tc>
        <w:tc>
          <w:tcPr>
            <w:tcW w:w="651" w:type="pct"/>
            <w:tcBorders>
              <w:top w:val="single" w:sz="4" w:space="0" w:color="auto"/>
              <w:left w:val="single" w:sz="4" w:space="0" w:color="auto"/>
              <w:bottom w:val="single" w:sz="4" w:space="0" w:color="auto"/>
            </w:tcBorders>
          </w:tcPr>
          <w:p w14:paraId="117CCA4A" w14:textId="1B3F0464" w:rsidR="00C50D7B" w:rsidRPr="00176155" w:rsidRDefault="001900D0"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38</w:t>
            </w:r>
          </w:p>
        </w:tc>
        <w:tc>
          <w:tcPr>
            <w:tcW w:w="651" w:type="pct"/>
            <w:tcBorders>
              <w:top w:val="single" w:sz="4" w:space="0" w:color="auto"/>
              <w:bottom w:val="single" w:sz="4" w:space="0" w:color="auto"/>
              <w:right w:val="single" w:sz="4" w:space="0" w:color="auto"/>
            </w:tcBorders>
          </w:tcPr>
          <w:p w14:paraId="7B692457" w14:textId="56799A4E" w:rsidR="00C50D7B" w:rsidRPr="00176155" w:rsidRDefault="001900D0"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361</w:t>
            </w:r>
          </w:p>
        </w:tc>
        <w:tc>
          <w:tcPr>
            <w:tcW w:w="690" w:type="pct"/>
            <w:tcBorders>
              <w:top w:val="single" w:sz="4" w:space="0" w:color="auto"/>
              <w:left w:val="single" w:sz="4" w:space="0" w:color="auto"/>
              <w:bottom w:val="single" w:sz="4" w:space="0" w:color="auto"/>
              <w:right w:val="nil"/>
            </w:tcBorders>
          </w:tcPr>
          <w:p w14:paraId="0BA404EF" w14:textId="10D2EB81" w:rsidR="00C50D7B" w:rsidRPr="00176155" w:rsidRDefault="00C50D7B"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1</w:t>
            </w:r>
            <w:r w:rsidR="001900D0" w:rsidRPr="00176155">
              <w:rPr>
                <w:rFonts w:ascii="Times New Roman" w:hAnsi="Times New Roman" w:cs="Times New Roman"/>
                <w:sz w:val="24"/>
                <w:szCs w:val="24"/>
              </w:rPr>
              <w:t>87</w:t>
            </w:r>
          </w:p>
        </w:tc>
        <w:tc>
          <w:tcPr>
            <w:tcW w:w="668" w:type="pct"/>
            <w:tcBorders>
              <w:top w:val="single" w:sz="4" w:space="0" w:color="auto"/>
              <w:left w:val="nil"/>
              <w:bottom w:val="single" w:sz="4" w:space="0" w:color="auto"/>
              <w:right w:val="nil"/>
            </w:tcBorders>
          </w:tcPr>
          <w:p w14:paraId="2E5E0AE2" w14:textId="1CC9D1E7" w:rsidR="00C50D7B" w:rsidRPr="00176155" w:rsidRDefault="001900D0" w:rsidP="00DD4196">
            <w:pPr>
              <w:spacing w:line="276" w:lineRule="auto"/>
              <w:jc w:val="center"/>
              <w:rPr>
                <w:rFonts w:ascii="Times New Roman" w:hAnsi="Times New Roman" w:cs="Times New Roman"/>
                <w:sz w:val="24"/>
                <w:szCs w:val="24"/>
              </w:rPr>
            </w:pPr>
            <w:r w:rsidRPr="00176155">
              <w:rPr>
                <w:rFonts w:ascii="Times New Roman" w:hAnsi="Times New Roman" w:cs="Times New Roman"/>
                <w:sz w:val="24"/>
                <w:szCs w:val="24"/>
              </w:rPr>
              <w:t>19</w:t>
            </w:r>
          </w:p>
        </w:tc>
      </w:tr>
    </w:tbl>
    <w:p w14:paraId="3496EF37" w14:textId="5697E4E3" w:rsidR="00C50D7B" w:rsidRPr="00176155" w:rsidRDefault="00C50D7B" w:rsidP="00C50D7B">
      <w:pPr>
        <w:spacing w:line="276" w:lineRule="auto"/>
        <w:rPr>
          <w:rFonts w:ascii="Times New Roman" w:hAnsi="Times New Roman" w:cs="Times New Roman"/>
          <w:noProof/>
          <w:sz w:val="24"/>
          <w:szCs w:val="24"/>
        </w:rPr>
      </w:pPr>
      <w:r w:rsidRPr="00176155">
        <w:rPr>
          <w:rFonts w:ascii="Times New Roman" w:hAnsi="Times New Roman" w:cs="Times New Roman"/>
          <w:noProof/>
          <w:sz w:val="24"/>
          <w:szCs w:val="24"/>
        </w:rPr>
        <w:t xml:space="preserve">*** p-value &lt; 0.01; ** p-value &lt; 0.05, * p-value &lt; 0.1. Estimation is by Hansen’s (2000) method. The estimates are reported for sectoral FDI only. The dependent variable is </w:t>
      </w:r>
      <w:r w:rsidR="005E223F">
        <w:rPr>
          <w:rFonts w:ascii="Times New Roman" w:hAnsi="Times New Roman" w:cs="Times New Roman"/>
          <w:noProof/>
          <w:sz w:val="24"/>
          <w:szCs w:val="24"/>
        </w:rPr>
        <w:t xml:space="preserve">the </w:t>
      </w:r>
      <w:r w:rsidR="0053063D" w:rsidRPr="00176155">
        <w:rPr>
          <w:rFonts w:ascii="Times New Roman" w:hAnsi="Times New Roman" w:cs="Times New Roman"/>
          <w:bCs/>
          <w:sz w:val="24"/>
          <w:szCs w:val="24"/>
        </w:rPr>
        <w:t xml:space="preserve">change </w:t>
      </w:r>
      <w:r w:rsidR="005E223F">
        <w:rPr>
          <w:rFonts w:ascii="Times New Roman" w:hAnsi="Times New Roman" w:cs="Times New Roman"/>
          <w:bCs/>
          <w:sz w:val="24"/>
          <w:szCs w:val="24"/>
        </w:rPr>
        <w:t>of</w:t>
      </w:r>
      <w:r w:rsidR="0053063D" w:rsidRPr="00176155">
        <w:rPr>
          <w:rFonts w:ascii="Times New Roman" w:hAnsi="Times New Roman" w:cs="Times New Roman"/>
          <w:bCs/>
          <w:sz w:val="24"/>
          <w:szCs w:val="24"/>
        </w:rPr>
        <w:t xml:space="preserve"> intensity effect</w:t>
      </w:r>
      <w:r w:rsidRPr="00176155">
        <w:rPr>
          <w:rFonts w:ascii="Times New Roman" w:hAnsi="Times New Roman" w:cs="Times New Roman"/>
          <w:noProof/>
          <w:sz w:val="24"/>
          <w:szCs w:val="24"/>
        </w:rPr>
        <w:t>. Robust standard errors (reported in parenthesis, below the coefficient estimates) correct for heteroskedasticity. q is the threshold determined by sectoral R&amp;D expenditure. N denotes the number of observations.</w:t>
      </w:r>
    </w:p>
    <w:p w14:paraId="1376C7F4" w14:textId="77777777" w:rsidR="00C50D7B" w:rsidRPr="00176155" w:rsidRDefault="00C50D7B" w:rsidP="001C1A08">
      <w:pPr>
        <w:widowControl/>
        <w:spacing w:after="240" w:line="360" w:lineRule="auto"/>
        <w:jc w:val="left"/>
        <w:rPr>
          <w:rFonts w:ascii="Times New Roman" w:eastAsia="Times New Roman" w:hAnsi="Times New Roman" w:cs="Times New Roman"/>
          <w:kern w:val="0"/>
          <w:sz w:val="24"/>
          <w:szCs w:val="24"/>
          <w:lang w:eastAsia="en-GB"/>
        </w:rPr>
      </w:pPr>
    </w:p>
    <w:p w14:paraId="3D33CF78" w14:textId="77777777" w:rsidR="00C50D7B" w:rsidRPr="00176155" w:rsidRDefault="00C50D7B" w:rsidP="001C1A08">
      <w:pPr>
        <w:widowControl/>
        <w:spacing w:after="240" w:line="360" w:lineRule="auto"/>
        <w:jc w:val="left"/>
        <w:rPr>
          <w:rFonts w:ascii="Times New Roman" w:eastAsia="Times New Roman" w:hAnsi="Times New Roman" w:cs="Times New Roman"/>
          <w:kern w:val="0"/>
          <w:sz w:val="24"/>
          <w:szCs w:val="24"/>
          <w:lang w:eastAsia="en-GB"/>
        </w:rPr>
      </w:pPr>
    </w:p>
    <w:p w14:paraId="2F3B9A7E" w14:textId="4EE18839" w:rsidR="00C50D7B" w:rsidRDefault="00C50D7B" w:rsidP="001C1A08">
      <w:pPr>
        <w:widowControl/>
        <w:spacing w:after="240" w:line="360" w:lineRule="auto"/>
        <w:jc w:val="left"/>
        <w:rPr>
          <w:rFonts w:ascii="Times New Roman" w:eastAsia="Times New Roman" w:hAnsi="Times New Roman" w:cs="Times New Roman"/>
          <w:kern w:val="0"/>
          <w:sz w:val="24"/>
          <w:szCs w:val="24"/>
          <w:lang w:eastAsia="en-GB"/>
        </w:rPr>
        <w:sectPr w:rsidR="00C50D7B" w:rsidSect="005503DA">
          <w:pgSz w:w="16838" w:h="11906" w:orient="landscape"/>
          <w:pgMar w:top="1797" w:right="1440" w:bottom="1797" w:left="1440" w:header="851" w:footer="992" w:gutter="0"/>
          <w:cols w:space="425"/>
          <w:docGrid w:type="linesAndChars" w:linePitch="312"/>
        </w:sectPr>
      </w:pPr>
    </w:p>
    <w:p w14:paraId="278DE931" w14:textId="77777777" w:rsidR="00C53752" w:rsidRPr="00C53752" w:rsidRDefault="00C53752" w:rsidP="00C53752">
      <w:pPr>
        <w:widowControl/>
        <w:autoSpaceDE w:val="0"/>
        <w:autoSpaceDN w:val="0"/>
        <w:adjustRightInd w:val="0"/>
        <w:spacing w:line="480" w:lineRule="auto"/>
        <w:jc w:val="left"/>
        <w:rPr>
          <w:rFonts w:ascii="Times New Roman" w:hAnsi="Times New Roman" w:cs="Times New Roman"/>
          <w:b/>
          <w:bCs/>
          <w:kern w:val="0"/>
          <w:sz w:val="24"/>
          <w:szCs w:val="24"/>
        </w:rPr>
      </w:pPr>
      <w:r w:rsidRPr="00C53752">
        <w:rPr>
          <w:rFonts w:ascii="Times New Roman" w:hAnsi="Times New Roman" w:cs="Times New Roman"/>
          <w:b/>
          <w:bCs/>
          <w:kern w:val="0"/>
          <w:sz w:val="24"/>
          <w:szCs w:val="24"/>
        </w:rPr>
        <w:t>Funding</w:t>
      </w:r>
    </w:p>
    <w:p w14:paraId="17720E73" w14:textId="7F53C78F" w:rsidR="00C53752" w:rsidRPr="00C53752" w:rsidRDefault="00C53752" w:rsidP="00C53752">
      <w:pPr>
        <w:widowControl/>
        <w:autoSpaceDE w:val="0"/>
        <w:autoSpaceDN w:val="0"/>
        <w:adjustRightInd w:val="0"/>
        <w:spacing w:line="480" w:lineRule="auto"/>
        <w:jc w:val="left"/>
        <w:rPr>
          <w:rFonts w:ascii="Times New Roman" w:hAnsi="Times New Roman" w:cs="Times New Roman"/>
          <w:kern w:val="0"/>
          <w:sz w:val="24"/>
          <w:szCs w:val="24"/>
        </w:rPr>
      </w:pPr>
      <w:r w:rsidRPr="00C53752">
        <w:rPr>
          <w:rFonts w:ascii="Times New Roman" w:hAnsi="Times New Roman" w:cs="Times New Roman"/>
          <w:kern w:val="0"/>
          <w:sz w:val="24"/>
          <w:szCs w:val="24"/>
        </w:rPr>
        <w:t>This research did not receive any specific grant from funding</w:t>
      </w:r>
      <w:r>
        <w:rPr>
          <w:rFonts w:ascii="Times New Roman" w:hAnsi="Times New Roman" w:cs="Times New Roman"/>
          <w:kern w:val="0"/>
          <w:sz w:val="24"/>
          <w:szCs w:val="24"/>
        </w:rPr>
        <w:t xml:space="preserve"> </w:t>
      </w:r>
      <w:r w:rsidRPr="00C53752">
        <w:rPr>
          <w:rFonts w:ascii="Times New Roman" w:hAnsi="Times New Roman" w:cs="Times New Roman"/>
          <w:kern w:val="0"/>
          <w:sz w:val="24"/>
          <w:szCs w:val="24"/>
        </w:rPr>
        <w:t>agencies in the public, commercial, or non-for-profit sectors.</w:t>
      </w:r>
    </w:p>
    <w:p w14:paraId="26D0517D" w14:textId="7C4F39DF" w:rsidR="00C53752" w:rsidRDefault="00C53752" w:rsidP="00C53752">
      <w:pPr>
        <w:widowControl/>
        <w:autoSpaceDE w:val="0"/>
        <w:autoSpaceDN w:val="0"/>
        <w:adjustRightInd w:val="0"/>
        <w:spacing w:line="480" w:lineRule="auto"/>
        <w:jc w:val="left"/>
        <w:rPr>
          <w:rFonts w:ascii="Times New Roman" w:hAnsi="Times New Roman" w:cs="Times New Roman"/>
          <w:b/>
          <w:bCs/>
          <w:kern w:val="0"/>
          <w:sz w:val="24"/>
          <w:szCs w:val="24"/>
        </w:rPr>
      </w:pPr>
    </w:p>
    <w:p w14:paraId="066C22C4" w14:textId="6287103E" w:rsidR="00E57C2B" w:rsidRDefault="00E57C2B" w:rsidP="00C53752">
      <w:pPr>
        <w:widowControl/>
        <w:autoSpaceDE w:val="0"/>
        <w:autoSpaceDN w:val="0"/>
        <w:adjustRightInd w:val="0"/>
        <w:spacing w:line="48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Declaration of competing interest</w:t>
      </w:r>
    </w:p>
    <w:p w14:paraId="7286FB07" w14:textId="62D00E0D" w:rsidR="00E57C2B" w:rsidRPr="00E57C2B" w:rsidRDefault="00E57C2B" w:rsidP="00C53752">
      <w:pPr>
        <w:widowControl/>
        <w:autoSpaceDE w:val="0"/>
        <w:autoSpaceDN w:val="0"/>
        <w:adjustRightInd w:val="0"/>
        <w:spacing w:line="480" w:lineRule="auto"/>
        <w:jc w:val="left"/>
        <w:rPr>
          <w:rFonts w:ascii="Times New Roman" w:hAnsi="Times New Roman" w:cs="Times New Roman"/>
          <w:kern w:val="0"/>
          <w:sz w:val="24"/>
          <w:szCs w:val="24"/>
        </w:rPr>
      </w:pPr>
      <w:r w:rsidRPr="00E57C2B">
        <w:rPr>
          <w:rFonts w:ascii="Times New Roman" w:hAnsi="Times New Roman" w:cs="Times New Roman"/>
          <w:kern w:val="0"/>
          <w:sz w:val="24"/>
          <w:szCs w:val="24"/>
        </w:rPr>
        <w:t>None</w:t>
      </w:r>
    </w:p>
    <w:p w14:paraId="62B7FA50" w14:textId="77777777" w:rsidR="00E57C2B" w:rsidRDefault="00E57C2B" w:rsidP="00C53752">
      <w:pPr>
        <w:widowControl/>
        <w:autoSpaceDE w:val="0"/>
        <w:autoSpaceDN w:val="0"/>
        <w:adjustRightInd w:val="0"/>
        <w:spacing w:line="480" w:lineRule="auto"/>
        <w:jc w:val="left"/>
        <w:rPr>
          <w:rFonts w:ascii="Times New Roman" w:hAnsi="Times New Roman" w:cs="Times New Roman"/>
          <w:b/>
          <w:bCs/>
          <w:kern w:val="0"/>
          <w:sz w:val="24"/>
          <w:szCs w:val="24"/>
        </w:rPr>
      </w:pPr>
    </w:p>
    <w:p w14:paraId="0DA10029" w14:textId="1068FD76" w:rsidR="00C53752" w:rsidRPr="00C53752" w:rsidRDefault="00C53752" w:rsidP="00C53752">
      <w:pPr>
        <w:widowControl/>
        <w:autoSpaceDE w:val="0"/>
        <w:autoSpaceDN w:val="0"/>
        <w:adjustRightInd w:val="0"/>
        <w:spacing w:line="480" w:lineRule="auto"/>
        <w:jc w:val="left"/>
        <w:rPr>
          <w:rFonts w:ascii="Times New Roman" w:hAnsi="Times New Roman" w:cs="Times New Roman"/>
          <w:b/>
          <w:bCs/>
          <w:kern w:val="0"/>
          <w:sz w:val="24"/>
          <w:szCs w:val="24"/>
        </w:rPr>
      </w:pPr>
      <w:r w:rsidRPr="00C53752">
        <w:rPr>
          <w:rFonts w:ascii="Times New Roman" w:hAnsi="Times New Roman" w:cs="Times New Roman"/>
          <w:b/>
          <w:bCs/>
          <w:kern w:val="0"/>
          <w:sz w:val="24"/>
          <w:szCs w:val="24"/>
        </w:rPr>
        <w:t>Acknowledgements</w:t>
      </w:r>
    </w:p>
    <w:p w14:paraId="3247E4DE" w14:textId="217DDBB9" w:rsidR="00C53752" w:rsidRPr="00C53752" w:rsidRDefault="00C53752" w:rsidP="00C53752">
      <w:pPr>
        <w:widowControl/>
        <w:autoSpaceDE w:val="0"/>
        <w:autoSpaceDN w:val="0"/>
        <w:adjustRightInd w:val="0"/>
        <w:spacing w:line="480" w:lineRule="auto"/>
        <w:jc w:val="left"/>
        <w:rPr>
          <w:rFonts w:ascii="Times New Roman" w:hAnsi="Times New Roman" w:cs="Times New Roman"/>
          <w:b/>
          <w:bCs/>
          <w:kern w:val="0"/>
          <w:sz w:val="24"/>
          <w:szCs w:val="24"/>
        </w:rPr>
      </w:pPr>
      <w:r w:rsidRPr="00C53752">
        <w:rPr>
          <w:rFonts w:ascii="Times New Roman" w:hAnsi="Times New Roman" w:cs="Times New Roman"/>
          <w:kern w:val="0"/>
          <w:sz w:val="24"/>
          <w:szCs w:val="24"/>
        </w:rPr>
        <w:t xml:space="preserve">We would like to thank </w:t>
      </w:r>
      <w:r>
        <w:rPr>
          <w:rFonts w:ascii="Times New Roman" w:hAnsi="Times New Roman" w:cs="Times New Roman"/>
          <w:kern w:val="0"/>
          <w:sz w:val="24"/>
          <w:szCs w:val="24"/>
        </w:rPr>
        <w:t xml:space="preserve">Professor Zhang, Associate Editor, and five </w:t>
      </w:r>
      <w:r w:rsidRPr="00C53752">
        <w:rPr>
          <w:rFonts w:ascii="Times New Roman" w:hAnsi="Times New Roman" w:cs="Times New Roman"/>
          <w:kern w:val="0"/>
          <w:sz w:val="24"/>
          <w:szCs w:val="24"/>
        </w:rPr>
        <w:t>anonymous reviewers for their constructive and valuable comments</w:t>
      </w:r>
      <w:r>
        <w:rPr>
          <w:rFonts w:ascii="Times New Roman" w:hAnsi="Times New Roman" w:cs="Times New Roman"/>
          <w:kern w:val="0"/>
          <w:sz w:val="24"/>
          <w:szCs w:val="24"/>
        </w:rPr>
        <w:t xml:space="preserve"> </w:t>
      </w:r>
      <w:r w:rsidRPr="00C53752">
        <w:rPr>
          <w:rFonts w:ascii="Times New Roman" w:hAnsi="Times New Roman" w:cs="Times New Roman"/>
          <w:kern w:val="0"/>
          <w:sz w:val="24"/>
          <w:szCs w:val="24"/>
        </w:rPr>
        <w:t xml:space="preserve">and suggestions in </w:t>
      </w:r>
      <w:r>
        <w:rPr>
          <w:rFonts w:ascii="Times New Roman" w:hAnsi="Times New Roman" w:cs="Times New Roman"/>
          <w:kern w:val="0"/>
          <w:sz w:val="24"/>
          <w:szCs w:val="24"/>
        </w:rPr>
        <w:t xml:space="preserve">enhancing </w:t>
      </w:r>
      <w:r w:rsidRPr="00C53752">
        <w:rPr>
          <w:rFonts w:ascii="Times New Roman" w:hAnsi="Times New Roman" w:cs="Times New Roman"/>
          <w:kern w:val="0"/>
          <w:sz w:val="24"/>
          <w:szCs w:val="24"/>
        </w:rPr>
        <w:t>the</w:t>
      </w:r>
      <w:r>
        <w:rPr>
          <w:rFonts w:ascii="Times New Roman" w:hAnsi="Times New Roman" w:cs="Times New Roman"/>
          <w:kern w:val="0"/>
          <w:sz w:val="24"/>
          <w:szCs w:val="24"/>
        </w:rPr>
        <w:t xml:space="preserve"> </w:t>
      </w:r>
      <w:r w:rsidRPr="00C53752">
        <w:rPr>
          <w:rFonts w:ascii="Times New Roman" w:hAnsi="Times New Roman" w:cs="Times New Roman"/>
          <w:kern w:val="0"/>
          <w:sz w:val="24"/>
          <w:szCs w:val="24"/>
        </w:rPr>
        <w:t>manuscript.</w:t>
      </w:r>
    </w:p>
    <w:p w14:paraId="7CEC4D93" w14:textId="77777777" w:rsidR="00C53752" w:rsidRDefault="00C53752" w:rsidP="009C351D">
      <w:pPr>
        <w:spacing w:line="480" w:lineRule="auto"/>
        <w:rPr>
          <w:rFonts w:ascii="Times New Roman" w:hAnsi="Times New Roman" w:cs="Times New Roman"/>
          <w:b/>
          <w:bCs/>
          <w:kern w:val="0"/>
          <w:sz w:val="24"/>
          <w:szCs w:val="24"/>
        </w:rPr>
      </w:pPr>
    </w:p>
    <w:p w14:paraId="3AC76AAD" w14:textId="45DAFB6D" w:rsidR="002D4079" w:rsidRPr="00CF6CF9" w:rsidRDefault="002D4079" w:rsidP="009C351D">
      <w:pPr>
        <w:spacing w:line="480" w:lineRule="auto"/>
        <w:rPr>
          <w:rFonts w:ascii="Times New Roman" w:hAnsi="Times New Roman" w:cs="Times New Roman"/>
          <w:b/>
          <w:bCs/>
          <w:kern w:val="0"/>
          <w:sz w:val="24"/>
          <w:szCs w:val="24"/>
        </w:rPr>
      </w:pPr>
      <w:r w:rsidRPr="00CF6CF9">
        <w:rPr>
          <w:rFonts w:ascii="Times New Roman" w:hAnsi="Times New Roman" w:cs="Times New Roman"/>
          <w:b/>
          <w:bCs/>
          <w:kern w:val="0"/>
          <w:sz w:val="24"/>
          <w:szCs w:val="24"/>
        </w:rPr>
        <w:t>Reference</w:t>
      </w:r>
      <w:r w:rsidR="00AF2338">
        <w:rPr>
          <w:rFonts w:ascii="Times New Roman" w:hAnsi="Times New Roman" w:cs="Times New Roman"/>
          <w:b/>
          <w:bCs/>
          <w:kern w:val="0"/>
          <w:sz w:val="24"/>
          <w:szCs w:val="24"/>
        </w:rPr>
        <w:t>s</w:t>
      </w:r>
    </w:p>
    <w:p w14:paraId="30291518" w14:textId="4088F449" w:rsidR="00DA0BDB" w:rsidRDefault="00DA0BDB" w:rsidP="00DA0BDB">
      <w:pPr>
        <w:pStyle w:val="EndNoteBibliography"/>
        <w:spacing w:line="480" w:lineRule="auto"/>
        <w:ind w:left="720" w:hanging="720"/>
      </w:pPr>
      <w:r w:rsidRPr="00AA2CB7">
        <w:t>Adom</w:t>
      </w:r>
      <w:r>
        <w:t>,</w:t>
      </w:r>
      <w:r w:rsidRPr="00AA2CB7">
        <w:t xml:space="preserve"> P.K.</w:t>
      </w:r>
      <w:r w:rsidR="00DC14E2">
        <w:t xml:space="preserve">, </w:t>
      </w:r>
      <w:r w:rsidRPr="00AA2CB7">
        <w:t xml:space="preserve">2015. Asymmetric impacts of the determinants of energy intensity in </w:t>
      </w:r>
      <w:r>
        <w:t>N</w:t>
      </w:r>
      <w:r w:rsidRPr="00AA2CB7">
        <w:t>igeria.</w:t>
      </w:r>
      <w:r w:rsidR="00DC14E2">
        <w:t xml:space="preserve"> </w:t>
      </w:r>
      <w:r w:rsidRPr="00DC14E2">
        <w:rPr>
          <w:iCs/>
        </w:rPr>
        <w:t>Energ</w:t>
      </w:r>
      <w:r w:rsidR="004B074D">
        <w:rPr>
          <w:iCs/>
        </w:rPr>
        <w:t>.</w:t>
      </w:r>
      <w:r w:rsidRPr="00DC14E2">
        <w:rPr>
          <w:iCs/>
        </w:rPr>
        <w:t xml:space="preserve"> Econ</w:t>
      </w:r>
      <w:r w:rsidR="00737117">
        <w:rPr>
          <w:iCs/>
        </w:rPr>
        <w:t>.</w:t>
      </w:r>
      <w:r w:rsidRPr="00AA2CB7">
        <w:t xml:space="preserve"> 49</w:t>
      </w:r>
      <w:r w:rsidR="00DC14E2">
        <w:t>,</w:t>
      </w:r>
      <w:r>
        <w:t xml:space="preserve"> </w:t>
      </w:r>
      <w:r w:rsidRPr="00AA2CB7">
        <w:t>570</w:t>
      </w:r>
      <w:r w:rsidR="00DC14E2" w:rsidRPr="00DC14E2">
        <w:t>–</w:t>
      </w:r>
      <w:r w:rsidRPr="00AA2CB7">
        <w:t xml:space="preserve">580. </w:t>
      </w:r>
      <w:r w:rsidR="000E07E0" w:rsidRPr="00AB1E62">
        <w:t>https://doi.org/10.1016/j.eneco.2015.03.027</w:t>
      </w:r>
      <w:r w:rsidRPr="00722798">
        <w:t>.</w:t>
      </w:r>
    </w:p>
    <w:p w14:paraId="30BD345D" w14:textId="6F35FD2E" w:rsidR="000E07E0" w:rsidRPr="00176155" w:rsidRDefault="000E07E0" w:rsidP="00DA0BDB">
      <w:pPr>
        <w:pStyle w:val="EndNoteBibliography"/>
        <w:spacing w:line="480" w:lineRule="auto"/>
        <w:ind w:left="720" w:hanging="720"/>
      </w:pPr>
      <w:r w:rsidRPr="00176155">
        <w:t>Adom, P.K. and Amuakwa-Mensah, F. 2016</w:t>
      </w:r>
      <w:r w:rsidRPr="00176155">
        <w:rPr>
          <w:rFonts w:ascii="SimSun" w:eastAsia="SimSun" w:hAnsi="SimSun" w:cs="SimSun"/>
          <w:lang w:val="en-GB" w:eastAsia="zh-CN"/>
        </w:rPr>
        <w:t>.</w:t>
      </w:r>
      <w:r w:rsidR="000D0993">
        <w:rPr>
          <w:rFonts w:ascii="SimSun" w:eastAsia="SimSun" w:hAnsi="SimSun" w:cs="SimSun"/>
          <w:lang w:val="en-GB" w:eastAsia="zh-CN"/>
        </w:rPr>
        <w:t xml:space="preserve"> </w:t>
      </w:r>
      <w:r w:rsidRPr="00176155">
        <w:t>What drives the energy saving role of FDI and industrialization in East Africa? Renew. Sustain. Energy Rev. 65, 925-942. https://doi.org/10.1016/j.rser.2016.07.039.</w:t>
      </w:r>
    </w:p>
    <w:p w14:paraId="2378FEF5" w14:textId="77777777" w:rsidR="000E07E0" w:rsidRDefault="00DA0BDB" w:rsidP="000E07E0">
      <w:pPr>
        <w:pStyle w:val="EndNoteBibliography"/>
        <w:spacing w:line="480" w:lineRule="auto"/>
        <w:ind w:left="720" w:hanging="720"/>
      </w:pPr>
      <w:r w:rsidRPr="00AA2CB7">
        <w:t>Adom</w:t>
      </w:r>
      <w:r>
        <w:t>,</w:t>
      </w:r>
      <w:r w:rsidRPr="00AA2CB7">
        <w:t xml:space="preserve"> P.K.</w:t>
      </w:r>
      <w:r w:rsidR="00DC14E2">
        <w:t>,</w:t>
      </w:r>
      <w:r w:rsidRPr="00AA2CB7">
        <w:t xml:space="preserve"> Kwakwa</w:t>
      </w:r>
      <w:r>
        <w:t>,</w:t>
      </w:r>
      <w:r w:rsidRPr="00AA2CB7">
        <w:t xml:space="preserve"> P.A.</w:t>
      </w:r>
      <w:r w:rsidR="00DC14E2">
        <w:t>,</w:t>
      </w:r>
      <w:r w:rsidRPr="00AA2CB7">
        <w:t xml:space="preserve"> 2014. Effects of changing trade structure and technical </w:t>
      </w:r>
      <w:r w:rsidRPr="001730E0">
        <w:t xml:space="preserve">characteristics of the manufacturing sector on energy intensity in Ghana. </w:t>
      </w:r>
      <w:r w:rsidRPr="001730E0">
        <w:rPr>
          <w:iCs/>
        </w:rPr>
        <w:t>Renew</w:t>
      </w:r>
      <w:r w:rsidR="00737117">
        <w:rPr>
          <w:iCs/>
        </w:rPr>
        <w:t xml:space="preserve">. </w:t>
      </w:r>
      <w:r w:rsidRPr="001730E0">
        <w:rPr>
          <w:iCs/>
        </w:rPr>
        <w:t>Sust</w:t>
      </w:r>
      <w:r w:rsidR="00737117">
        <w:rPr>
          <w:iCs/>
        </w:rPr>
        <w:t>.</w:t>
      </w:r>
      <w:r w:rsidRPr="001730E0">
        <w:rPr>
          <w:iCs/>
        </w:rPr>
        <w:t xml:space="preserve"> Energy Rev</w:t>
      </w:r>
      <w:r w:rsidR="00737117">
        <w:rPr>
          <w:iCs/>
        </w:rPr>
        <w:t>.</w:t>
      </w:r>
      <w:r w:rsidRPr="001730E0">
        <w:t xml:space="preserve"> 35</w:t>
      </w:r>
      <w:r w:rsidR="00DC14E2" w:rsidRPr="001730E0">
        <w:t>,</w:t>
      </w:r>
      <w:r w:rsidRPr="001730E0">
        <w:t xml:space="preserve"> 475</w:t>
      </w:r>
      <w:r w:rsidR="00DC14E2" w:rsidRPr="001730E0">
        <w:t>–</w:t>
      </w:r>
      <w:r w:rsidRPr="001730E0">
        <w:t>483.</w:t>
      </w:r>
      <w:r w:rsidR="00E14C59" w:rsidRPr="001730E0">
        <w:t xml:space="preserve"> h</w:t>
      </w:r>
      <w:r w:rsidRPr="001730E0">
        <w:t>ttps://doi.org/10.1016/j.rser.2014.04.014.</w:t>
      </w:r>
    </w:p>
    <w:p w14:paraId="4FC28A01" w14:textId="3B1A3B0B" w:rsidR="000E07E0" w:rsidRPr="00176155" w:rsidRDefault="000E07E0" w:rsidP="000E07E0">
      <w:pPr>
        <w:pStyle w:val="EndNoteBibliography"/>
        <w:spacing w:line="480" w:lineRule="auto"/>
        <w:ind w:left="720" w:hanging="720"/>
      </w:pPr>
      <w:r w:rsidRPr="00176155">
        <w:t>Adom, P.K., Opoku, E.E.O., Yan, I.K.-M., 2019. Energy demand–FDI nexus in Africa: Do FDIs induce dichotomous paths? Energy Econ. 81, 928-941. https://doi.org/10.1016/j.eneco.2019.05.030.</w:t>
      </w:r>
    </w:p>
    <w:p w14:paraId="124477BB" w14:textId="0D4CE960" w:rsidR="008D3BEC" w:rsidRPr="008D3BEC" w:rsidRDefault="00E14C59" w:rsidP="008D3BEC">
      <w:pPr>
        <w:pStyle w:val="EndNoteBibliography"/>
        <w:spacing w:line="480" w:lineRule="auto"/>
        <w:ind w:left="720" w:hanging="720"/>
      </w:pPr>
      <w:r w:rsidRPr="001730E0">
        <w:t>Aitken, B.J</w:t>
      </w:r>
      <w:r w:rsidRPr="008D3BEC">
        <w:t>.</w:t>
      </w:r>
      <w:r w:rsidR="001730E0" w:rsidRPr="008D3BEC">
        <w:t xml:space="preserve">, </w:t>
      </w:r>
      <w:r w:rsidRPr="008D3BEC">
        <w:t>Harrison, A.E.</w:t>
      </w:r>
      <w:r w:rsidR="001730E0" w:rsidRPr="008D3BEC">
        <w:t xml:space="preserve">, </w:t>
      </w:r>
      <w:r w:rsidRPr="008D3BEC">
        <w:t>1999</w:t>
      </w:r>
      <w:r w:rsidR="001730E0" w:rsidRPr="008D3BEC">
        <w:t>.</w:t>
      </w:r>
      <w:r w:rsidRPr="008D3BEC">
        <w:t xml:space="preserve"> Do </w:t>
      </w:r>
      <w:r w:rsidR="001730E0" w:rsidRPr="008D3BEC">
        <w:t>d</w:t>
      </w:r>
      <w:r w:rsidRPr="008D3BEC">
        <w:t xml:space="preserve">omestic </w:t>
      </w:r>
      <w:r w:rsidR="001730E0" w:rsidRPr="008D3BEC">
        <w:t>f</w:t>
      </w:r>
      <w:r w:rsidRPr="008D3BEC">
        <w:t xml:space="preserve">irms </w:t>
      </w:r>
      <w:r w:rsidR="001730E0" w:rsidRPr="008D3BEC">
        <w:t>b</w:t>
      </w:r>
      <w:r w:rsidRPr="008D3BEC">
        <w:t xml:space="preserve">enefit from </w:t>
      </w:r>
      <w:r w:rsidR="001730E0" w:rsidRPr="008D3BEC">
        <w:t>d</w:t>
      </w:r>
      <w:r w:rsidRPr="008D3BEC">
        <w:t xml:space="preserve">irect </w:t>
      </w:r>
      <w:r w:rsidR="001730E0" w:rsidRPr="008D3BEC">
        <w:t>f</w:t>
      </w:r>
      <w:r w:rsidRPr="008D3BEC">
        <w:t xml:space="preserve">oreign </w:t>
      </w:r>
      <w:r w:rsidR="001730E0" w:rsidRPr="008D3BEC">
        <w:t>i</w:t>
      </w:r>
      <w:r w:rsidRPr="008D3BEC">
        <w:t>nvestment? Evidence from Venezuela. Am</w:t>
      </w:r>
      <w:r w:rsidR="00737117">
        <w:t xml:space="preserve">. </w:t>
      </w:r>
      <w:r w:rsidRPr="008D3BEC">
        <w:t>Econ</w:t>
      </w:r>
      <w:r w:rsidR="00737117">
        <w:t xml:space="preserve">. </w:t>
      </w:r>
      <w:r w:rsidRPr="008D3BEC">
        <w:t>Rev</w:t>
      </w:r>
      <w:r w:rsidR="00737117">
        <w:t xml:space="preserve">. </w:t>
      </w:r>
      <w:r w:rsidRPr="008D3BEC">
        <w:t>89</w:t>
      </w:r>
      <w:r w:rsidR="001730E0" w:rsidRPr="008D3BEC">
        <w:t xml:space="preserve">, </w:t>
      </w:r>
      <w:r w:rsidRPr="008D3BEC">
        <w:t>605</w:t>
      </w:r>
      <w:r w:rsidR="0043081C" w:rsidRPr="008D3BEC">
        <w:t>–</w:t>
      </w:r>
      <w:r w:rsidRPr="008D3BEC">
        <w:t>618.</w:t>
      </w:r>
      <w:r w:rsidR="00737117">
        <w:t xml:space="preserve"> </w:t>
      </w:r>
      <w:r w:rsidR="008D3BEC" w:rsidRPr="008D3BEC">
        <w:t>http://dx.doi.org/10.1257/aer.89.3.605.</w:t>
      </w:r>
    </w:p>
    <w:p w14:paraId="30378D38" w14:textId="29EE6B0F" w:rsidR="00DA0BDB" w:rsidRPr="00E420A3" w:rsidRDefault="00DA0BDB" w:rsidP="00DA0BDB">
      <w:pPr>
        <w:pStyle w:val="EndNoteBibliography"/>
        <w:spacing w:line="480" w:lineRule="auto"/>
        <w:ind w:left="720" w:hanging="720"/>
      </w:pPr>
      <w:r w:rsidRPr="00E420A3">
        <w:t>Aykut, D.</w:t>
      </w:r>
      <w:r w:rsidR="00DC14E2">
        <w:t xml:space="preserve">, </w:t>
      </w:r>
      <w:r w:rsidRPr="00E420A3">
        <w:t>Sayek, S.</w:t>
      </w:r>
      <w:r w:rsidR="00DC14E2">
        <w:t xml:space="preserve">, </w:t>
      </w:r>
      <w:r w:rsidRPr="00E420A3">
        <w:t xml:space="preserve">2007. </w:t>
      </w:r>
      <w:r w:rsidRPr="00DC14E2">
        <w:t>The role of the sectoral composition of foreign direct investment on growth</w:t>
      </w:r>
      <w:r w:rsidRPr="00E420A3">
        <w:rPr>
          <w:i/>
          <w:iCs/>
        </w:rPr>
        <w:t>.</w:t>
      </w:r>
      <w:r w:rsidRPr="00E420A3">
        <w:t xml:space="preserve"> </w:t>
      </w:r>
      <w:r w:rsidR="000229C1" w:rsidRPr="00E420A3">
        <w:t>In: Piscitello, L., Santangelo, G. (Eds.) Do</w:t>
      </w:r>
      <w:r w:rsidR="00056756">
        <w:t xml:space="preserve"> M</w:t>
      </w:r>
      <w:r w:rsidR="000229C1" w:rsidRPr="00E420A3">
        <w:t xml:space="preserve">ultinationals </w:t>
      </w:r>
      <w:r w:rsidR="00056756">
        <w:t>F</w:t>
      </w:r>
      <w:r w:rsidR="000229C1" w:rsidRPr="00E420A3">
        <w:t xml:space="preserve">eed </w:t>
      </w:r>
      <w:r w:rsidR="00056756">
        <w:t>L</w:t>
      </w:r>
      <w:r w:rsidR="000229C1" w:rsidRPr="00E420A3">
        <w:t xml:space="preserve">ocal </w:t>
      </w:r>
      <w:r w:rsidR="00056756">
        <w:t>D</w:t>
      </w:r>
      <w:r w:rsidR="000229C1" w:rsidRPr="00E420A3">
        <w:t xml:space="preserve">evelopment and </w:t>
      </w:r>
      <w:r w:rsidR="00056756">
        <w:t>G</w:t>
      </w:r>
      <w:r w:rsidR="000229C1" w:rsidRPr="00E420A3">
        <w:t xml:space="preserve">rowth? </w:t>
      </w:r>
      <w:r w:rsidR="0098446E" w:rsidRPr="00E420A3">
        <w:t>New York</w:t>
      </w:r>
      <w:r w:rsidR="0098446E">
        <w:t>:</w:t>
      </w:r>
      <w:r w:rsidR="0098446E" w:rsidRPr="00E420A3">
        <w:t xml:space="preserve"> </w:t>
      </w:r>
      <w:r w:rsidR="000229C1" w:rsidRPr="00E420A3">
        <w:t>Elsevier.</w:t>
      </w:r>
    </w:p>
    <w:p w14:paraId="4627B0DB" w14:textId="003B8D17" w:rsidR="00737117" w:rsidRDefault="00294248" w:rsidP="00DA0BDB">
      <w:pPr>
        <w:pStyle w:val="EndNoteBibliography"/>
        <w:spacing w:line="480" w:lineRule="auto"/>
        <w:ind w:left="720" w:hanging="720"/>
      </w:pPr>
      <w:r w:rsidRPr="00294248">
        <w:t xml:space="preserve">Bakhsh, K., Rose, S., Ali, M.F., Ahmad, </w:t>
      </w:r>
      <w:r>
        <w:t xml:space="preserve">N., </w:t>
      </w:r>
      <w:r w:rsidRPr="00294248">
        <w:t>Shahbaz, M.</w:t>
      </w:r>
      <w:r>
        <w:t xml:space="preserve">, </w:t>
      </w:r>
      <w:r w:rsidRPr="00294248">
        <w:t>2017. Economic growth, CO</w:t>
      </w:r>
      <w:r w:rsidRPr="00E10246">
        <w:rPr>
          <w:vertAlign w:val="subscript"/>
        </w:rPr>
        <w:t>2</w:t>
      </w:r>
      <w:r w:rsidRPr="00294248">
        <w:t xml:space="preserve"> emissions, renewable waste and FDI relation in Pakistan: New evidences from 3SLS.</w:t>
      </w:r>
      <w:r w:rsidR="00737117">
        <w:t xml:space="preserve"> </w:t>
      </w:r>
      <w:r w:rsidRPr="00294248">
        <w:t>J</w:t>
      </w:r>
      <w:r w:rsidR="00737117">
        <w:t xml:space="preserve">. </w:t>
      </w:r>
      <w:r>
        <w:t>E</w:t>
      </w:r>
      <w:r w:rsidRPr="00294248">
        <w:t>nviron</w:t>
      </w:r>
      <w:r w:rsidR="00737117">
        <w:t xml:space="preserve">. </w:t>
      </w:r>
      <w:r>
        <w:t>M</w:t>
      </w:r>
      <w:r w:rsidRPr="00294248">
        <w:t>anage</w:t>
      </w:r>
      <w:r w:rsidR="00737117">
        <w:t>.</w:t>
      </w:r>
      <w:r w:rsidRPr="00294248">
        <w:t xml:space="preserve"> 196</w:t>
      </w:r>
      <w:r>
        <w:t xml:space="preserve">, </w:t>
      </w:r>
      <w:r w:rsidRPr="00294248">
        <w:t>627</w:t>
      </w:r>
      <w:r w:rsidRPr="00DC14E2">
        <w:t>–</w:t>
      </w:r>
      <w:r w:rsidRPr="00294248">
        <w:t>632.</w:t>
      </w:r>
      <w:r w:rsidR="00737117">
        <w:t xml:space="preserve"> </w:t>
      </w:r>
      <w:hyperlink r:id="rId19" w:tgtFrame="_blank" w:tooltip="Persistent link using digital object identifier" w:history="1">
        <w:r w:rsidR="00737117" w:rsidRPr="00737117">
          <w:rPr>
            <w:rStyle w:val="Hyperlink"/>
            <w:color w:val="auto"/>
            <w:u w:val="none"/>
          </w:rPr>
          <w:t>https://doi.org/10.1016/j.jenvman.2017.03.029</w:t>
        </w:r>
      </w:hyperlink>
      <w:r w:rsidR="00737117" w:rsidRPr="00737117">
        <w:t>.</w:t>
      </w:r>
    </w:p>
    <w:p w14:paraId="5E3162BA" w14:textId="6F6E3960" w:rsidR="00DA0BDB" w:rsidRPr="00AA2CB7" w:rsidRDefault="00DA0BDB" w:rsidP="00DA0BDB">
      <w:pPr>
        <w:pStyle w:val="EndNoteBibliography"/>
        <w:spacing w:line="480" w:lineRule="auto"/>
        <w:ind w:left="720" w:hanging="720"/>
      </w:pPr>
      <w:r w:rsidRPr="00AA2CB7">
        <w:t>Batten</w:t>
      </w:r>
      <w:r>
        <w:t>,</w:t>
      </w:r>
      <w:r w:rsidRPr="00AA2CB7">
        <w:t xml:space="preserve"> J.A.</w:t>
      </w:r>
      <w:r w:rsidR="00DC14E2">
        <w:t xml:space="preserve">, </w:t>
      </w:r>
      <w:r w:rsidRPr="00AA2CB7">
        <w:t>Vo</w:t>
      </w:r>
      <w:r>
        <w:t>,</w:t>
      </w:r>
      <w:r w:rsidRPr="00AA2CB7">
        <w:t xml:space="preserve"> X.V.</w:t>
      </w:r>
      <w:r w:rsidR="00DC14E2">
        <w:t xml:space="preserve">, </w:t>
      </w:r>
      <w:r w:rsidRPr="00AA2CB7">
        <w:t xml:space="preserve">2009. An analysis of the relationship between foreign direct investment and economic growth. </w:t>
      </w:r>
      <w:r w:rsidRPr="003F52E4">
        <w:rPr>
          <w:iCs/>
        </w:rPr>
        <w:t>Appl</w:t>
      </w:r>
      <w:r w:rsidR="00737117">
        <w:rPr>
          <w:iCs/>
        </w:rPr>
        <w:t xml:space="preserve">. </w:t>
      </w:r>
      <w:r w:rsidRPr="003F52E4">
        <w:rPr>
          <w:iCs/>
        </w:rPr>
        <w:t>Econ</w:t>
      </w:r>
      <w:r w:rsidR="00737117">
        <w:rPr>
          <w:iCs/>
        </w:rPr>
        <w:t>.</w:t>
      </w:r>
      <w:r w:rsidRPr="00AA2CB7">
        <w:t xml:space="preserve"> 41</w:t>
      </w:r>
      <w:r w:rsidR="00DC14E2">
        <w:t>,</w:t>
      </w:r>
      <w:r>
        <w:t xml:space="preserve"> </w:t>
      </w:r>
      <w:r w:rsidRPr="00AA2CB7">
        <w:t>1621</w:t>
      </w:r>
      <w:r w:rsidR="00DC14E2" w:rsidRPr="00DC14E2">
        <w:t>–</w:t>
      </w:r>
      <w:r w:rsidRPr="00AA2CB7">
        <w:t xml:space="preserve">1641. </w:t>
      </w:r>
      <w:r w:rsidRPr="002638B1">
        <w:t>https://doi.org/</w:t>
      </w:r>
      <w:r w:rsidRPr="00AA2CB7">
        <w:t>10.1080/00036840701493758.</w:t>
      </w:r>
    </w:p>
    <w:p w14:paraId="27A55B0E" w14:textId="7EB37632" w:rsidR="00DA0BDB" w:rsidRPr="00AA2CB7" w:rsidRDefault="00DA0BDB" w:rsidP="00DA0BDB">
      <w:pPr>
        <w:pStyle w:val="EndNoteBibliography"/>
        <w:spacing w:line="480" w:lineRule="auto"/>
        <w:ind w:left="720" w:hanging="720"/>
      </w:pPr>
      <w:r w:rsidRPr="00AA2CB7">
        <w:t>Blalock</w:t>
      </w:r>
      <w:r>
        <w:t>,</w:t>
      </w:r>
      <w:r w:rsidRPr="00AA2CB7">
        <w:t xml:space="preserve"> G.</w:t>
      </w:r>
      <w:r w:rsidR="00DC14E2">
        <w:t>,</w:t>
      </w:r>
      <w:r w:rsidRPr="00AA2CB7">
        <w:t xml:space="preserve"> Gertler</w:t>
      </w:r>
      <w:r>
        <w:t>,</w:t>
      </w:r>
      <w:r w:rsidRPr="00AA2CB7">
        <w:t xml:space="preserve"> P.J.</w:t>
      </w:r>
      <w:r w:rsidR="00DC14E2">
        <w:t>,</w:t>
      </w:r>
      <w:r w:rsidRPr="00AA2CB7">
        <w:t xml:space="preserve"> 2008. Welfare gains from foreign direct investment through technology transfer to local suppliers.</w:t>
      </w:r>
      <w:r w:rsidR="00CE58B8" w:rsidRPr="00CE58B8">
        <w:t xml:space="preserve"> </w:t>
      </w:r>
      <w:r w:rsidRPr="003F52E4">
        <w:rPr>
          <w:iCs/>
        </w:rPr>
        <w:t>J</w:t>
      </w:r>
      <w:r w:rsidR="00483BAD">
        <w:rPr>
          <w:iCs/>
        </w:rPr>
        <w:t xml:space="preserve">. </w:t>
      </w:r>
      <w:r w:rsidRPr="003F52E4">
        <w:rPr>
          <w:iCs/>
        </w:rPr>
        <w:t>Int</w:t>
      </w:r>
      <w:r w:rsidR="00483BAD">
        <w:rPr>
          <w:iCs/>
        </w:rPr>
        <w:t>.</w:t>
      </w:r>
      <w:r w:rsidRPr="003F52E4">
        <w:rPr>
          <w:iCs/>
        </w:rPr>
        <w:t xml:space="preserve"> Econ</w:t>
      </w:r>
      <w:r w:rsidR="00483BAD">
        <w:rPr>
          <w:iCs/>
        </w:rPr>
        <w:t>.</w:t>
      </w:r>
      <w:r w:rsidRPr="00AA2CB7">
        <w:t xml:space="preserve"> 74</w:t>
      </w:r>
      <w:r w:rsidR="00DC14E2">
        <w:t xml:space="preserve">, </w:t>
      </w:r>
      <w:r w:rsidRPr="00AA2CB7">
        <w:t>402</w:t>
      </w:r>
      <w:r w:rsidR="00DC14E2" w:rsidRPr="00DC14E2">
        <w:t>–</w:t>
      </w:r>
      <w:r w:rsidRPr="00AA2CB7">
        <w:t xml:space="preserve">421. </w:t>
      </w:r>
      <w:r w:rsidRPr="002638B1">
        <w:t>https://doi.org/10.1016/j.jinteco.2007.05.011</w:t>
      </w:r>
      <w:r w:rsidRPr="00AA2CB7">
        <w:t>.</w:t>
      </w:r>
    </w:p>
    <w:p w14:paraId="1B485E1C" w14:textId="6F792E97" w:rsidR="00CE58B8" w:rsidRPr="0085580A" w:rsidRDefault="00CE58B8" w:rsidP="00CE58B8">
      <w:pPr>
        <w:pStyle w:val="EndNoteBibliography"/>
        <w:spacing w:line="480" w:lineRule="auto"/>
        <w:ind w:left="720" w:hanging="720"/>
        <w:rPr>
          <w:lang w:val="en-GB"/>
        </w:rPr>
      </w:pPr>
      <w:r w:rsidRPr="00CE58B8">
        <w:t>Bosetti, V., Carraro, C., Galeotti, M.</w:t>
      </w:r>
      <w:r w:rsidR="00DC14E2">
        <w:t xml:space="preserve">, </w:t>
      </w:r>
      <w:r w:rsidRPr="00CE58B8">
        <w:t>2006. The dynamics of carbon and energy intensity in a model of endogenous technical change. Energy J</w:t>
      </w:r>
      <w:r w:rsidR="00483BAD">
        <w:t>.</w:t>
      </w:r>
      <w:r w:rsidRPr="00CE58B8">
        <w:t xml:space="preserve"> </w:t>
      </w:r>
      <w:r w:rsidR="00DC14E2">
        <w:t>1, 191</w:t>
      </w:r>
      <w:r w:rsidR="00B454F1" w:rsidRPr="00DC14E2">
        <w:t>–</w:t>
      </w:r>
      <w:r w:rsidR="00DC14E2">
        <w:t xml:space="preserve">206. </w:t>
      </w:r>
      <w:r w:rsidR="0085580A" w:rsidRPr="0085580A">
        <w:t>https:// doi.org/10.5547/ISSN0195-6574-EJ-VolSI2006-NoSI1-9</w:t>
      </w:r>
      <w:r w:rsidR="0085580A">
        <w:rPr>
          <w:rFonts w:ascii="SimSun" w:eastAsia="SimSun" w:hAnsi="SimSun" w:cs="SimSun"/>
          <w:lang w:val="en-GB" w:eastAsia="zh-CN"/>
        </w:rPr>
        <w:t>.</w:t>
      </w:r>
    </w:p>
    <w:p w14:paraId="340E1907" w14:textId="704566E6" w:rsidR="00A3454C" w:rsidRPr="00D6119C" w:rsidRDefault="00A3454C" w:rsidP="00DA0BDB">
      <w:pPr>
        <w:pStyle w:val="EndNoteBibliography"/>
        <w:spacing w:line="480" w:lineRule="auto"/>
        <w:ind w:left="720" w:hanging="720"/>
      </w:pPr>
      <w:r w:rsidRPr="00D6119C">
        <w:t>Bosseboeuf, D.</w:t>
      </w:r>
      <w:r w:rsidR="00B454F1" w:rsidRPr="00D6119C">
        <w:t xml:space="preserve">, </w:t>
      </w:r>
      <w:r w:rsidRPr="00D6119C">
        <w:t>2015.</w:t>
      </w:r>
      <w:r w:rsidRPr="00D6119C">
        <w:rPr>
          <w:i/>
          <w:iCs/>
        </w:rPr>
        <w:t xml:space="preserve"> </w:t>
      </w:r>
      <w:r w:rsidRPr="00D6119C">
        <w:t xml:space="preserve">Energy Efficiency Trends and Policies policies in the Household and Tertiary Sectors. Project funded by Intelligent Energy Europe Programme. Available at: </w:t>
      </w:r>
      <w:bookmarkStart w:id="14" w:name="_Hlk39131337"/>
      <w:r w:rsidRPr="00D6119C">
        <w:t>https://www.odyssee-mure.eu/publications/archives/energy-efficiency-trends-policies-buildings.pdf</w:t>
      </w:r>
      <w:bookmarkEnd w:id="14"/>
      <w:r w:rsidR="00B454F1" w:rsidRPr="00D6119C">
        <w:t>.</w:t>
      </w:r>
      <w:r w:rsidRPr="00D6119C">
        <w:t xml:space="preserve"> </w:t>
      </w:r>
    </w:p>
    <w:p w14:paraId="0DA2E7A1" w14:textId="5D47F354" w:rsidR="00DA0BDB" w:rsidRDefault="00DA0BDB" w:rsidP="00DA0BDB">
      <w:pPr>
        <w:pStyle w:val="EndNoteBibliography"/>
        <w:spacing w:line="480" w:lineRule="auto"/>
        <w:ind w:left="720" w:hanging="720"/>
      </w:pPr>
      <w:r w:rsidRPr="00F6384A">
        <w:t>Bu, M., Li, S</w:t>
      </w:r>
      <w:r>
        <w:t>.</w:t>
      </w:r>
      <w:r w:rsidR="00B454F1">
        <w:t xml:space="preserve">, </w:t>
      </w:r>
      <w:r w:rsidRPr="00F6384A">
        <w:t>Jiang, L.</w:t>
      </w:r>
      <w:r w:rsidR="00B454F1">
        <w:t>,</w:t>
      </w:r>
      <w:r w:rsidRPr="00F6384A">
        <w:t xml:space="preserve"> 2019. Foreign direct investment and energy intensity in </w:t>
      </w:r>
      <w:r>
        <w:t>C</w:t>
      </w:r>
      <w:r w:rsidRPr="00F6384A">
        <w:t xml:space="preserve">hina: </w:t>
      </w:r>
      <w:r w:rsidR="00962425">
        <w:t>f</w:t>
      </w:r>
      <w:r w:rsidRPr="00F6384A">
        <w:t>irm-level evidence.</w:t>
      </w:r>
      <w:r w:rsidR="00CE58B8" w:rsidRPr="00CE58B8">
        <w:t xml:space="preserve"> </w:t>
      </w:r>
      <w:r w:rsidRPr="003F52E4">
        <w:t>Energ</w:t>
      </w:r>
      <w:r w:rsidR="004B074D">
        <w:t>.</w:t>
      </w:r>
      <w:r w:rsidRPr="003F52E4">
        <w:t xml:space="preserve"> Econ</w:t>
      </w:r>
      <w:r w:rsidR="0056525C">
        <w:t>.</w:t>
      </w:r>
      <w:r w:rsidRPr="00F6384A">
        <w:t xml:space="preserve"> 80, 366</w:t>
      </w:r>
      <w:r w:rsidR="00B454F1" w:rsidRPr="00DC14E2">
        <w:t>–</w:t>
      </w:r>
      <w:r w:rsidRPr="00F6384A">
        <w:t>376.</w:t>
      </w:r>
      <w:r w:rsidR="00B454F1">
        <w:t xml:space="preserve"> h</w:t>
      </w:r>
      <w:r w:rsidRPr="00F6384A">
        <w:t>ttps://doi.org/10.1016/j.eneco.2019.01.003</w:t>
      </w:r>
      <w:r>
        <w:t>.</w:t>
      </w:r>
    </w:p>
    <w:p w14:paraId="71555B14" w14:textId="5EADFF45" w:rsidR="004153BA" w:rsidRDefault="00DA0BDB" w:rsidP="00DA0BDB">
      <w:pPr>
        <w:pStyle w:val="EndNoteBibliography"/>
        <w:spacing w:line="480" w:lineRule="auto"/>
        <w:ind w:left="720" w:hanging="720"/>
      </w:pPr>
      <w:r w:rsidRPr="00AA2CB7">
        <w:t>Caner</w:t>
      </w:r>
      <w:r>
        <w:t>,</w:t>
      </w:r>
      <w:r w:rsidRPr="00AA2CB7">
        <w:t xml:space="preserve"> M.</w:t>
      </w:r>
      <w:r w:rsidR="00B454F1">
        <w:t xml:space="preserve">, </w:t>
      </w:r>
      <w:r w:rsidRPr="00AA2CB7">
        <w:t>Hansen</w:t>
      </w:r>
      <w:r>
        <w:t>,</w:t>
      </w:r>
      <w:r w:rsidRPr="00AA2CB7">
        <w:t xml:space="preserve"> B.E.</w:t>
      </w:r>
      <w:r w:rsidR="00B454F1">
        <w:t xml:space="preserve">, </w:t>
      </w:r>
      <w:r w:rsidRPr="00AA2CB7">
        <w:t>2004. Instrumental variable estimation of a threshold model.</w:t>
      </w:r>
      <w:r w:rsidR="00B454F1">
        <w:t xml:space="preserve"> </w:t>
      </w:r>
      <w:r w:rsidRPr="00B454F1">
        <w:rPr>
          <w:iCs/>
        </w:rPr>
        <w:t>Economet</w:t>
      </w:r>
      <w:r w:rsidR="0056525C">
        <w:rPr>
          <w:iCs/>
        </w:rPr>
        <w:t>.</w:t>
      </w:r>
      <w:r w:rsidRPr="00B454F1">
        <w:rPr>
          <w:iCs/>
        </w:rPr>
        <w:t xml:space="preserve"> Theor</w:t>
      </w:r>
      <w:r w:rsidR="0056525C">
        <w:rPr>
          <w:iCs/>
        </w:rPr>
        <w:t>.</w:t>
      </w:r>
      <w:r w:rsidRPr="00AA2CB7">
        <w:t xml:space="preserve"> 20</w:t>
      </w:r>
      <w:r w:rsidR="00B454F1">
        <w:t xml:space="preserve">, </w:t>
      </w:r>
      <w:r w:rsidRPr="00AA2CB7">
        <w:t>813</w:t>
      </w:r>
      <w:r w:rsidR="00B454F1" w:rsidRPr="00DC14E2">
        <w:t>–</w:t>
      </w:r>
      <w:r w:rsidRPr="00AA2CB7">
        <w:t xml:space="preserve">843. </w:t>
      </w:r>
      <w:hyperlink r:id="rId20" w:history="1">
        <w:r w:rsidR="004153BA" w:rsidRPr="00BE7E0B">
          <w:rPr>
            <w:rStyle w:val="Hyperlink"/>
            <w:color w:val="auto"/>
            <w:u w:val="none"/>
          </w:rPr>
          <w:t>https://doi.org/10.1017/S0266466604205011</w:t>
        </w:r>
      </w:hyperlink>
      <w:r w:rsidRPr="00BE7E0B">
        <w:t>.</w:t>
      </w:r>
      <w:r w:rsidR="004153BA" w:rsidRPr="00BE7E0B">
        <w:t xml:space="preserve"> </w:t>
      </w:r>
    </w:p>
    <w:p w14:paraId="3036F2B0" w14:textId="097890BD" w:rsidR="004153BA" w:rsidRPr="004153BA" w:rsidRDefault="004153BA" w:rsidP="00DA0BDB">
      <w:pPr>
        <w:pStyle w:val="EndNoteBibliography"/>
        <w:spacing w:line="480" w:lineRule="auto"/>
        <w:ind w:left="720" w:hanging="720"/>
      </w:pPr>
      <w:r w:rsidRPr="004153BA">
        <w:t>C</w:t>
      </w:r>
      <w:r>
        <w:t xml:space="preserve">antwell, </w:t>
      </w:r>
      <w:r w:rsidRPr="004153BA">
        <w:t>J</w:t>
      </w:r>
      <w:r>
        <w:t xml:space="preserve">., </w:t>
      </w:r>
      <w:r w:rsidRPr="004153BA">
        <w:t>1989</w:t>
      </w:r>
      <w:r>
        <w:t xml:space="preserve">. </w:t>
      </w:r>
      <w:r w:rsidRPr="004153BA">
        <w:t xml:space="preserve">Technological </w:t>
      </w:r>
      <w:r>
        <w:t>I</w:t>
      </w:r>
      <w:r w:rsidRPr="004153BA">
        <w:t xml:space="preserve">nnovations in </w:t>
      </w:r>
      <w:r>
        <w:t>M</w:t>
      </w:r>
      <w:r w:rsidRPr="004153BA">
        <w:t xml:space="preserve">ultinational </w:t>
      </w:r>
      <w:r>
        <w:t>C</w:t>
      </w:r>
      <w:r w:rsidRPr="004153BA">
        <w:t>orporations</w:t>
      </w:r>
      <w:r>
        <w:t>.</w:t>
      </w:r>
      <w:r w:rsidRPr="004153BA">
        <w:t xml:space="preserve"> Oxford: Blackwe</w:t>
      </w:r>
      <w:r>
        <w:t>ll.</w:t>
      </w:r>
    </w:p>
    <w:p w14:paraId="4184D955" w14:textId="0FE191B6" w:rsidR="00DA0BDB" w:rsidRPr="00AA2CB7" w:rsidRDefault="00DA0BDB" w:rsidP="00DA0BDB">
      <w:pPr>
        <w:pStyle w:val="EndNoteBibliography"/>
        <w:spacing w:line="480" w:lineRule="auto"/>
        <w:ind w:left="720" w:hanging="720"/>
      </w:pPr>
      <w:r w:rsidRPr="004153BA">
        <w:t>Chakraborty, C.</w:t>
      </w:r>
      <w:r w:rsidR="00B454F1" w:rsidRPr="004153BA">
        <w:t>,</w:t>
      </w:r>
      <w:r w:rsidRPr="004153BA">
        <w:t xml:space="preserve"> Nunnenkamp, P.</w:t>
      </w:r>
      <w:r w:rsidR="00B454F1" w:rsidRPr="004153BA">
        <w:t>,</w:t>
      </w:r>
      <w:r w:rsidRPr="004153BA">
        <w:t xml:space="preserve"> 2008. Economic reforms</w:t>
      </w:r>
      <w:r w:rsidRPr="00AA2CB7">
        <w:t xml:space="preserve">, </w:t>
      </w:r>
      <w:r>
        <w:t>FDI</w:t>
      </w:r>
      <w:r w:rsidRPr="00AA2CB7">
        <w:t xml:space="preserve">, and economic growth in </w:t>
      </w:r>
      <w:r>
        <w:t>I</w:t>
      </w:r>
      <w:r w:rsidRPr="00AA2CB7">
        <w:t xml:space="preserve">ndia: A </w:t>
      </w:r>
      <w:r w:rsidRPr="00FD0B26">
        <w:t>sector level</w:t>
      </w:r>
      <w:r w:rsidRPr="00AA2CB7">
        <w:t xml:space="preserve"> analysis. </w:t>
      </w:r>
      <w:r w:rsidRPr="00B454F1">
        <w:rPr>
          <w:iCs/>
        </w:rPr>
        <w:t>World Dev</w:t>
      </w:r>
      <w:r w:rsidR="0056525C">
        <w:rPr>
          <w:iCs/>
        </w:rPr>
        <w:t>.</w:t>
      </w:r>
      <w:r w:rsidRPr="00AA2CB7">
        <w:t xml:space="preserve"> 36</w:t>
      </w:r>
      <w:r w:rsidR="00B454F1">
        <w:t xml:space="preserve">, </w:t>
      </w:r>
      <w:r w:rsidRPr="00AA2CB7">
        <w:t>1192</w:t>
      </w:r>
      <w:r w:rsidR="00B454F1" w:rsidRPr="00DC14E2">
        <w:t>–</w:t>
      </w:r>
      <w:r w:rsidRPr="00AA2CB7">
        <w:t xml:space="preserve">1212. </w:t>
      </w:r>
      <w:r w:rsidRPr="002638B1">
        <w:t>https://doi.org/10.1016/j.worlddev.2007.06.014</w:t>
      </w:r>
      <w:r w:rsidRPr="00AA2CB7">
        <w:t>.</w:t>
      </w:r>
    </w:p>
    <w:p w14:paraId="2092760F" w14:textId="3B2786C5" w:rsidR="00DA0BDB" w:rsidRPr="00AA2CB7" w:rsidRDefault="00DA0BDB" w:rsidP="00DA0BDB">
      <w:pPr>
        <w:pStyle w:val="EndNoteBibliography"/>
        <w:spacing w:line="480" w:lineRule="auto"/>
        <w:ind w:left="720" w:hanging="720"/>
      </w:pPr>
      <w:r w:rsidRPr="00AA2CB7">
        <w:t>Chang</w:t>
      </w:r>
      <w:r>
        <w:t>,</w:t>
      </w:r>
      <w:r w:rsidRPr="00AA2CB7">
        <w:t xml:space="preserve"> S.C.</w:t>
      </w:r>
      <w:r w:rsidR="00B454F1">
        <w:t xml:space="preserve">, </w:t>
      </w:r>
      <w:r w:rsidRPr="00AA2CB7">
        <w:t xml:space="preserve">2015. Effects of financial developments and income on energy consumption. </w:t>
      </w:r>
      <w:r w:rsidRPr="00B454F1">
        <w:rPr>
          <w:iCs/>
        </w:rPr>
        <w:t>Int</w:t>
      </w:r>
      <w:r w:rsidR="0056525C">
        <w:rPr>
          <w:iCs/>
        </w:rPr>
        <w:t>.</w:t>
      </w:r>
      <w:r w:rsidRPr="00B454F1">
        <w:rPr>
          <w:iCs/>
        </w:rPr>
        <w:t xml:space="preserve"> Rev</w:t>
      </w:r>
      <w:r w:rsidR="0056525C">
        <w:rPr>
          <w:iCs/>
        </w:rPr>
        <w:t xml:space="preserve">. </w:t>
      </w:r>
      <w:r w:rsidRPr="00B454F1">
        <w:rPr>
          <w:iCs/>
        </w:rPr>
        <w:t>Econ</w:t>
      </w:r>
      <w:r w:rsidR="0056525C">
        <w:rPr>
          <w:iCs/>
        </w:rPr>
        <w:t>.</w:t>
      </w:r>
      <w:r w:rsidRPr="00B454F1">
        <w:rPr>
          <w:iCs/>
        </w:rPr>
        <w:t xml:space="preserve"> Fin</w:t>
      </w:r>
      <w:r w:rsidR="00D1717E">
        <w:rPr>
          <w:iCs/>
        </w:rPr>
        <w:t>anc</w:t>
      </w:r>
      <w:r w:rsidR="0056525C">
        <w:rPr>
          <w:iCs/>
        </w:rPr>
        <w:t>.</w:t>
      </w:r>
      <w:r w:rsidRPr="00B454F1">
        <w:rPr>
          <w:iCs/>
        </w:rPr>
        <w:t xml:space="preserve"> </w:t>
      </w:r>
      <w:r w:rsidRPr="00AA2CB7">
        <w:t>35</w:t>
      </w:r>
      <w:r w:rsidR="00B454F1">
        <w:t>,</w:t>
      </w:r>
      <w:r>
        <w:t xml:space="preserve"> </w:t>
      </w:r>
      <w:r w:rsidRPr="00AA2CB7">
        <w:t>28</w:t>
      </w:r>
      <w:r w:rsidR="00B454F1" w:rsidRPr="00DC14E2">
        <w:t>–</w:t>
      </w:r>
      <w:r w:rsidRPr="00AA2CB7">
        <w:t xml:space="preserve">44. </w:t>
      </w:r>
      <w:r w:rsidRPr="002638B1">
        <w:t>https://doi.org/10.1016/j.iref.2014.08.011</w:t>
      </w:r>
      <w:r w:rsidRPr="00AA2CB7">
        <w:t>.</w:t>
      </w:r>
    </w:p>
    <w:p w14:paraId="2DC7F1AC" w14:textId="451AB040" w:rsidR="00DA0BDB" w:rsidRPr="00AA2CB7" w:rsidRDefault="00DA0BDB" w:rsidP="00DA0BDB">
      <w:pPr>
        <w:pStyle w:val="EndNoteBibliography"/>
        <w:spacing w:line="480" w:lineRule="auto"/>
        <w:ind w:left="720" w:hanging="720"/>
      </w:pPr>
      <w:r w:rsidRPr="00AA2CB7">
        <w:t>Chen</w:t>
      </w:r>
      <w:r>
        <w:t>,</w:t>
      </w:r>
      <w:r w:rsidRPr="00AA2CB7">
        <w:t xml:space="preserve"> Q., Yang</w:t>
      </w:r>
      <w:r>
        <w:t>,</w:t>
      </w:r>
      <w:r w:rsidRPr="00AA2CB7">
        <w:t xml:space="preserve"> H., Wang</w:t>
      </w:r>
      <w:r>
        <w:t>,</w:t>
      </w:r>
      <w:r w:rsidRPr="00AA2CB7">
        <w:t xml:space="preserve"> W.</w:t>
      </w:r>
      <w:r w:rsidR="00B454F1">
        <w:t xml:space="preserve">, </w:t>
      </w:r>
      <w:r w:rsidRPr="00AA2CB7">
        <w:t>Liu</w:t>
      </w:r>
      <w:r>
        <w:t>,</w:t>
      </w:r>
      <w:r w:rsidRPr="00AA2CB7">
        <w:t xml:space="preserve"> T.</w:t>
      </w:r>
      <w:r w:rsidR="00B454F1">
        <w:t xml:space="preserve">, </w:t>
      </w:r>
      <w:r w:rsidRPr="00AA2CB7">
        <w:t xml:space="preserve">2019. Beyond the city: </w:t>
      </w:r>
      <w:r w:rsidR="00962425">
        <w:t>e</w:t>
      </w:r>
      <w:r w:rsidRPr="00AA2CB7">
        <w:t xml:space="preserve">ffects of urbanization on rural residential energy intensity and </w:t>
      </w:r>
      <w:r>
        <w:t>CO</w:t>
      </w:r>
      <w:r w:rsidRPr="002D19F0">
        <w:rPr>
          <w:vertAlign w:val="subscript"/>
        </w:rPr>
        <w:t>2</w:t>
      </w:r>
      <w:r w:rsidRPr="00AA2CB7">
        <w:t xml:space="preserve"> emissions. </w:t>
      </w:r>
      <w:r w:rsidRPr="003F52E4">
        <w:rPr>
          <w:iCs/>
        </w:rPr>
        <w:t xml:space="preserve">Sustainability </w:t>
      </w:r>
      <w:r w:rsidRPr="00AA2CB7">
        <w:t>11</w:t>
      </w:r>
      <w:r w:rsidR="00B454F1">
        <w:t xml:space="preserve">, </w:t>
      </w:r>
      <w:r w:rsidRPr="00AA2CB7">
        <w:t>2421</w:t>
      </w:r>
      <w:r w:rsidR="00B454F1" w:rsidRPr="00DC14E2">
        <w:t>–</w:t>
      </w:r>
      <w:r w:rsidR="00B454F1">
        <w:t>2442</w:t>
      </w:r>
      <w:r w:rsidRPr="00AA2CB7">
        <w:t>.</w:t>
      </w:r>
      <w:r>
        <w:t xml:space="preserve"> </w:t>
      </w:r>
      <w:r w:rsidRPr="002D19F0">
        <w:t>https://doi.org/10.3390/su11082421</w:t>
      </w:r>
      <w:r>
        <w:t>.</w:t>
      </w:r>
    </w:p>
    <w:p w14:paraId="6A8F0D40" w14:textId="3CA85D40" w:rsidR="00DA0BDB" w:rsidRPr="00AA2CB7" w:rsidRDefault="00DA0BDB" w:rsidP="00DA0BDB">
      <w:pPr>
        <w:pStyle w:val="EndNoteBibliography"/>
        <w:spacing w:line="480" w:lineRule="auto"/>
        <w:ind w:left="720" w:hanging="720"/>
      </w:pPr>
      <w:r w:rsidRPr="00AA2CB7">
        <w:t>Chitnis</w:t>
      </w:r>
      <w:r>
        <w:t>,</w:t>
      </w:r>
      <w:r w:rsidRPr="00AA2CB7">
        <w:t xml:space="preserve"> M.</w:t>
      </w:r>
      <w:r w:rsidR="00B454F1">
        <w:t xml:space="preserve">, </w:t>
      </w:r>
      <w:r w:rsidRPr="00AA2CB7">
        <w:t>Hunt</w:t>
      </w:r>
      <w:r>
        <w:t>,</w:t>
      </w:r>
      <w:r w:rsidRPr="00AA2CB7">
        <w:t xml:space="preserve"> L.C.</w:t>
      </w:r>
      <w:r w:rsidR="00B454F1">
        <w:t xml:space="preserve">, </w:t>
      </w:r>
      <w:r w:rsidRPr="00AA2CB7">
        <w:t xml:space="preserve">2012. What drives the change in </w:t>
      </w:r>
      <w:r>
        <w:t>UK</w:t>
      </w:r>
      <w:r w:rsidRPr="00AA2CB7">
        <w:t xml:space="preserve"> household energy expenditure and associated </w:t>
      </w:r>
      <w:r>
        <w:t>CO</w:t>
      </w:r>
      <w:r w:rsidRPr="00E10246">
        <w:rPr>
          <w:vertAlign w:val="subscript"/>
        </w:rPr>
        <w:t>2</w:t>
      </w:r>
      <w:r w:rsidRPr="00AA2CB7">
        <w:t xml:space="preserve"> emissions? Implication and forecast to 2020. </w:t>
      </w:r>
      <w:r w:rsidRPr="00B454F1">
        <w:rPr>
          <w:iCs/>
        </w:rPr>
        <w:t>Appl</w:t>
      </w:r>
      <w:r w:rsidR="0056525C">
        <w:rPr>
          <w:iCs/>
        </w:rPr>
        <w:t xml:space="preserve">. </w:t>
      </w:r>
      <w:r w:rsidRPr="00B454F1">
        <w:rPr>
          <w:iCs/>
        </w:rPr>
        <w:t>Energ</w:t>
      </w:r>
      <w:r w:rsidR="0056525C">
        <w:rPr>
          <w:iCs/>
        </w:rPr>
        <w:t>.</w:t>
      </w:r>
      <w:r w:rsidRPr="00AA2CB7">
        <w:t xml:space="preserve"> 94</w:t>
      </w:r>
      <w:r w:rsidR="00B454F1">
        <w:t xml:space="preserve">, </w:t>
      </w:r>
      <w:r w:rsidRPr="00AA2CB7">
        <w:t>202</w:t>
      </w:r>
      <w:r w:rsidR="00B454F1" w:rsidRPr="00DC14E2">
        <w:t>–</w:t>
      </w:r>
      <w:r w:rsidRPr="00AA2CB7">
        <w:t xml:space="preserve">214. </w:t>
      </w:r>
      <w:r w:rsidRPr="002638B1">
        <w:t>https://doi.org/10.1016/j.apenergy.2012.01.005</w:t>
      </w:r>
      <w:r w:rsidRPr="00AA2CB7">
        <w:t>.</w:t>
      </w:r>
    </w:p>
    <w:p w14:paraId="17A5BD6E" w14:textId="1928EA20" w:rsidR="004153BA" w:rsidRDefault="004153BA" w:rsidP="00DA0BDB">
      <w:pPr>
        <w:pStyle w:val="EndNoteBibliography"/>
        <w:spacing w:line="480" w:lineRule="auto"/>
        <w:ind w:left="720" w:hanging="720"/>
      </w:pPr>
      <w:r>
        <w:rPr>
          <w:rStyle w:val="reference-text"/>
        </w:rPr>
        <w:t xml:space="preserve">Cohen, W.M., Levinthal, D.A. 1990. Absorptive capacity: </w:t>
      </w:r>
      <w:r w:rsidR="00962425">
        <w:rPr>
          <w:rStyle w:val="reference-text"/>
        </w:rPr>
        <w:t>a</w:t>
      </w:r>
      <w:r>
        <w:rPr>
          <w:rStyle w:val="reference-text"/>
        </w:rPr>
        <w:t xml:space="preserve"> new perspective on learning and innovation. </w:t>
      </w:r>
      <w:r w:rsidRPr="004153BA">
        <w:rPr>
          <w:rStyle w:val="reference-text"/>
        </w:rPr>
        <w:t>Admin</w:t>
      </w:r>
      <w:r w:rsidR="0056525C">
        <w:rPr>
          <w:rStyle w:val="reference-text"/>
        </w:rPr>
        <w:t xml:space="preserve">. </w:t>
      </w:r>
      <w:r w:rsidRPr="004153BA">
        <w:rPr>
          <w:rStyle w:val="reference-text"/>
        </w:rPr>
        <w:t>Sci</w:t>
      </w:r>
      <w:r w:rsidR="0056525C">
        <w:rPr>
          <w:rStyle w:val="reference-text"/>
        </w:rPr>
        <w:t>.</w:t>
      </w:r>
      <w:r w:rsidRPr="004153BA">
        <w:rPr>
          <w:rStyle w:val="reference-text"/>
        </w:rPr>
        <w:t xml:space="preserve"> Quart</w:t>
      </w:r>
      <w:r w:rsidR="0056525C">
        <w:rPr>
          <w:rStyle w:val="reference-text"/>
        </w:rPr>
        <w:t>.</w:t>
      </w:r>
      <w:r>
        <w:rPr>
          <w:rStyle w:val="reference-text"/>
        </w:rPr>
        <w:t xml:space="preserve"> 35, 128</w:t>
      </w:r>
      <w:r w:rsidRPr="00DC14E2">
        <w:t>–</w:t>
      </w:r>
      <w:r>
        <w:rPr>
          <w:rStyle w:val="reference-text"/>
        </w:rPr>
        <w:t>152.</w:t>
      </w:r>
    </w:p>
    <w:p w14:paraId="0CFC522E" w14:textId="2F5C2DA7" w:rsidR="00DA0BDB" w:rsidRPr="00AA2CB7" w:rsidRDefault="00DA0BDB" w:rsidP="00DA0BDB">
      <w:pPr>
        <w:pStyle w:val="EndNoteBibliography"/>
        <w:spacing w:line="480" w:lineRule="auto"/>
        <w:ind w:left="720" w:hanging="720"/>
      </w:pPr>
      <w:r w:rsidRPr="00AA2CB7">
        <w:t>Cole</w:t>
      </w:r>
      <w:r>
        <w:t>,</w:t>
      </w:r>
      <w:r w:rsidRPr="00AA2CB7">
        <w:t xml:space="preserve"> M.A., Elliott</w:t>
      </w:r>
      <w:r>
        <w:t>,</w:t>
      </w:r>
      <w:r w:rsidRPr="00AA2CB7">
        <w:t xml:space="preserve"> R.J.R.</w:t>
      </w:r>
      <w:r w:rsidR="00B454F1">
        <w:t xml:space="preserve">, </w:t>
      </w:r>
      <w:r w:rsidRPr="00AA2CB7">
        <w:t>Strobl</w:t>
      </w:r>
      <w:r>
        <w:t>,</w:t>
      </w:r>
      <w:r w:rsidRPr="00AA2CB7">
        <w:t xml:space="preserve"> E.</w:t>
      </w:r>
      <w:r w:rsidR="00B454F1">
        <w:t xml:space="preserve">, </w:t>
      </w:r>
      <w:r w:rsidRPr="00AA2CB7">
        <w:t xml:space="preserve">2008. The environmental performance of firms: </w:t>
      </w:r>
      <w:r w:rsidR="00962425">
        <w:t>t</w:t>
      </w:r>
      <w:r w:rsidRPr="00AA2CB7">
        <w:t xml:space="preserve">he role of foreign ownership, training, and experience. </w:t>
      </w:r>
      <w:r w:rsidRPr="00B454F1">
        <w:rPr>
          <w:iCs/>
        </w:rPr>
        <w:t>Ecol</w:t>
      </w:r>
      <w:r w:rsidR="0056525C">
        <w:rPr>
          <w:iCs/>
        </w:rPr>
        <w:t>.</w:t>
      </w:r>
      <w:r w:rsidRPr="00B454F1">
        <w:rPr>
          <w:iCs/>
        </w:rPr>
        <w:t xml:space="preserve"> Econ</w:t>
      </w:r>
      <w:r w:rsidR="0056525C">
        <w:rPr>
          <w:iCs/>
        </w:rPr>
        <w:t>.</w:t>
      </w:r>
      <w:r w:rsidRPr="00AA2CB7">
        <w:t xml:space="preserve"> 65</w:t>
      </w:r>
      <w:r w:rsidR="00B454F1">
        <w:t xml:space="preserve">, </w:t>
      </w:r>
      <w:r w:rsidRPr="00AA2CB7">
        <w:t>538</w:t>
      </w:r>
      <w:r w:rsidR="00B454F1" w:rsidRPr="00DC14E2">
        <w:t>–</w:t>
      </w:r>
      <w:r w:rsidRPr="00AA2CB7">
        <w:t xml:space="preserve">546. </w:t>
      </w:r>
      <w:r w:rsidRPr="002638B1">
        <w:t>https://doi.org/10.1016/j.ecolecon.2007.07.025</w:t>
      </w:r>
      <w:r w:rsidRPr="00AA2CB7">
        <w:t>.</w:t>
      </w:r>
    </w:p>
    <w:p w14:paraId="1C7310A3" w14:textId="77777777" w:rsidR="00DF561E" w:rsidRPr="00355C7F" w:rsidRDefault="00DF561E" w:rsidP="00DF561E">
      <w:pPr>
        <w:pStyle w:val="EndNoteBibliography"/>
        <w:spacing w:line="480" w:lineRule="auto"/>
        <w:ind w:left="720" w:hanging="720"/>
      </w:pPr>
      <w:r>
        <w:t>D</w:t>
      </w:r>
      <w:r w:rsidRPr="00AA2CB7">
        <w:t>e Mello</w:t>
      </w:r>
      <w:r>
        <w:t>,</w:t>
      </w:r>
      <w:r w:rsidRPr="00AA2CB7">
        <w:t xml:space="preserve"> L., Jr</w:t>
      </w:r>
      <w:r>
        <w:t xml:space="preserve">., </w:t>
      </w:r>
      <w:r w:rsidRPr="00AA2CB7">
        <w:t xml:space="preserve">1999. Foreign direct investment-led growth: </w:t>
      </w:r>
      <w:r>
        <w:t>e</w:t>
      </w:r>
      <w:r w:rsidRPr="00AA2CB7">
        <w:t xml:space="preserve">vidence from time series and panel data. </w:t>
      </w:r>
      <w:r w:rsidRPr="003F52E4">
        <w:rPr>
          <w:iCs/>
        </w:rPr>
        <w:t>Oxford Eco</w:t>
      </w:r>
      <w:r w:rsidRPr="00355C7F">
        <w:rPr>
          <w:iCs/>
        </w:rPr>
        <w:t>n. Pap.</w:t>
      </w:r>
      <w:r w:rsidRPr="00355C7F">
        <w:t xml:space="preserve"> 51, 133–151. </w:t>
      </w:r>
      <w:hyperlink r:id="rId21" w:history="1">
        <w:r w:rsidRPr="00355C7F">
          <w:rPr>
            <w:rStyle w:val="Hyperlink"/>
            <w:color w:val="auto"/>
            <w:u w:val="none"/>
          </w:rPr>
          <w:t>https://doi.org/10.1093/oep/51.1.133</w:t>
        </w:r>
      </w:hyperlink>
      <w:r w:rsidRPr="00355C7F">
        <w:t xml:space="preserve">. </w:t>
      </w:r>
    </w:p>
    <w:p w14:paraId="055206F3" w14:textId="77777777" w:rsidR="00DF561E" w:rsidRPr="00AA2CB7" w:rsidRDefault="00DF561E" w:rsidP="00DF561E">
      <w:pPr>
        <w:pStyle w:val="EndNoteBibliography"/>
        <w:spacing w:line="480" w:lineRule="auto"/>
        <w:ind w:left="720" w:hanging="720"/>
      </w:pPr>
      <w:r w:rsidRPr="00355C7F">
        <w:t xml:space="preserve">De Vita, G., Kyaw, K.S., 2009. </w:t>
      </w:r>
      <w:r w:rsidRPr="00355C7F">
        <w:rPr>
          <w:kern w:val="0"/>
        </w:rPr>
        <w:t>Growth effects of FDI and portfolio</w:t>
      </w:r>
      <w:r>
        <w:rPr>
          <w:kern w:val="0"/>
        </w:rPr>
        <w:t xml:space="preserve"> </w:t>
      </w:r>
      <w:r w:rsidRPr="00355C7F">
        <w:rPr>
          <w:kern w:val="0"/>
        </w:rPr>
        <w:t>investment flows to developing</w:t>
      </w:r>
      <w:r>
        <w:rPr>
          <w:kern w:val="0"/>
        </w:rPr>
        <w:t xml:space="preserve"> </w:t>
      </w:r>
      <w:r w:rsidRPr="00355C7F">
        <w:rPr>
          <w:kern w:val="0"/>
        </w:rPr>
        <w:t>countries: a disaggregated analysis</w:t>
      </w:r>
      <w:r>
        <w:rPr>
          <w:kern w:val="0"/>
        </w:rPr>
        <w:t xml:space="preserve"> </w:t>
      </w:r>
      <w:r w:rsidRPr="00355C7F">
        <w:rPr>
          <w:kern w:val="0"/>
        </w:rPr>
        <w:t>by income levels</w:t>
      </w:r>
      <w:r>
        <w:rPr>
          <w:kern w:val="0"/>
        </w:rPr>
        <w:t>. Appl. Econ. Lett. 16, 277</w:t>
      </w:r>
      <w:r w:rsidRPr="00DC14E2">
        <w:t>–</w:t>
      </w:r>
      <w:r>
        <w:rPr>
          <w:kern w:val="0"/>
        </w:rPr>
        <w:t xml:space="preserve">283. </w:t>
      </w:r>
      <w:hyperlink r:id="rId22" w:history="1">
        <w:r w:rsidRPr="00355C7F">
          <w:rPr>
            <w:rStyle w:val="Hyperlink"/>
            <w:color w:val="auto"/>
            <w:u w:val="none"/>
          </w:rPr>
          <w:t>https://doi.org/10.1080/13504850601018437</w:t>
        </w:r>
      </w:hyperlink>
      <w:r w:rsidRPr="00355C7F">
        <w:t>.</w:t>
      </w:r>
    </w:p>
    <w:p w14:paraId="46E960D6" w14:textId="6C334E19" w:rsidR="00DA0BDB" w:rsidRDefault="00DA0BDB" w:rsidP="00DA0BDB">
      <w:pPr>
        <w:pStyle w:val="EndNoteBibliography"/>
        <w:spacing w:line="480" w:lineRule="auto"/>
        <w:ind w:left="720" w:hanging="720"/>
      </w:pPr>
      <w:r w:rsidRPr="00AA2CB7">
        <w:t>Dedeoğlu</w:t>
      </w:r>
      <w:r>
        <w:t>,</w:t>
      </w:r>
      <w:r w:rsidRPr="00AA2CB7">
        <w:t xml:space="preserve"> D.</w:t>
      </w:r>
      <w:r w:rsidR="00B454F1">
        <w:t xml:space="preserve">, </w:t>
      </w:r>
      <w:r w:rsidRPr="00AA2CB7">
        <w:t>Kaya</w:t>
      </w:r>
      <w:r>
        <w:t>,</w:t>
      </w:r>
      <w:r w:rsidRPr="00AA2CB7">
        <w:t xml:space="preserve"> H.</w:t>
      </w:r>
      <w:r w:rsidR="00B454F1">
        <w:t xml:space="preserve">, </w:t>
      </w:r>
      <w:r w:rsidRPr="00AA2CB7">
        <w:t xml:space="preserve">2013. Energy use, exports, imports and </w:t>
      </w:r>
      <w:r>
        <w:t>GDP</w:t>
      </w:r>
      <w:r w:rsidRPr="00AA2CB7">
        <w:t xml:space="preserve">: </w:t>
      </w:r>
      <w:r w:rsidR="00962425">
        <w:t>n</w:t>
      </w:r>
      <w:r w:rsidRPr="00AA2CB7">
        <w:t xml:space="preserve">ew evidence from the </w:t>
      </w:r>
      <w:r>
        <w:t>OECD</w:t>
      </w:r>
      <w:r w:rsidRPr="00AA2CB7">
        <w:t xml:space="preserve"> countries. </w:t>
      </w:r>
      <w:r w:rsidRPr="00B454F1">
        <w:rPr>
          <w:iCs/>
        </w:rPr>
        <w:t>Energ</w:t>
      </w:r>
      <w:r w:rsidR="0056525C">
        <w:rPr>
          <w:iCs/>
        </w:rPr>
        <w:t>.</w:t>
      </w:r>
      <w:r w:rsidRPr="00B454F1">
        <w:rPr>
          <w:iCs/>
        </w:rPr>
        <w:t xml:space="preserve"> Policy</w:t>
      </w:r>
      <w:r w:rsidR="000E07E0">
        <w:rPr>
          <w:iCs/>
        </w:rPr>
        <w:t>.</w:t>
      </w:r>
      <w:r w:rsidRPr="00AA2CB7">
        <w:t xml:space="preserve"> 57</w:t>
      </w:r>
      <w:r w:rsidR="00B454F1">
        <w:t xml:space="preserve">, </w:t>
      </w:r>
      <w:r w:rsidRPr="00AA2CB7">
        <w:t>469</w:t>
      </w:r>
      <w:r w:rsidR="00B454F1" w:rsidRPr="00DC14E2">
        <w:t>–</w:t>
      </w:r>
      <w:r w:rsidRPr="00AA2CB7">
        <w:t xml:space="preserve">476. </w:t>
      </w:r>
      <w:r w:rsidRPr="002638B1">
        <w:t>https://doi.org/10.1016/j.enpol.2013.02.016</w:t>
      </w:r>
      <w:r w:rsidRPr="00AA2CB7">
        <w:t>.</w:t>
      </w:r>
      <w:r w:rsidRPr="00F6384A">
        <w:t xml:space="preserve"> </w:t>
      </w:r>
    </w:p>
    <w:p w14:paraId="47822F0F" w14:textId="1864B90C" w:rsidR="000E07E0" w:rsidRPr="00176155" w:rsidRDefault="000E07E0" w:rsidP="00DA0BDB">
      <w:pPr>
        <w:pStyle w:val="EndNoteBibliography"/>
        <w:spacing w:line="480" w:lineRule="auto"/>
        <w:ind w:left="720" w:hanging="720"/>
      </w:pPr>
      <w:r w:rsidRPr="00176155">
        <w:t>Dong, Y., Shao, S., Zhang, Y., 2019. Does FDI have energy-saving spillover effect in China? A perspective of energy-biased technical change. J. Clean. Prod. 234, 436-450. https://doi.org/10.1016/j.jclepro.2019.06.133.</w:t>
      </w:r>
    </w:p>
    <w:p w14:paraId="416CA288" w14:textId="0245B6CB" w:rsidR="00DA0BDB" w:rsidRPr="00AA2CB7" w:rsidRDefault="00DA0BDB" w:rsidP="00DA0BDB">
      <w:pPr>
        <w:pStyle w:val="EndNoteBibliography"/>
        <w:spacing w:line="480" w:lineRule="auto"/>
        <w:ind w:left="720" w:hanging="720"/>
      </w:pPr>
      <w:r w:rsidRPr="00AA2CB7">
        <w:t>Doytch</w:t>
      </w:r>
      <w:r>
        <w:t>,</w:t>
      </w:r>
      <w:r w:rsidRPr="00AA2CB7">
        <w:t xml:space="preserve"> N.</w:t>
      </w:r>
      <w:r w:rsidR="00B454F1">
        <w:t xml:space="preserve">, </w:t>
      </w:r>
      <w:r w:rsidRPr="00AA2CB7">
        <w:t>Narayan</w:t>
      </w:r>
      <w:r>
        <w:t>,</w:t>
      </w:r>
      <w:r w:rsidRPr="00AA2CB7">
        <w:t xml:space="preserve"> S.</w:t>
      </w:r>
      <w:r w:rsidR="00B454F1">
        <w:t xml:space="preserve">, </w:t>
      </w:r>
      <w:r w:rsidRPr="00AA2CB7">
        <w:t xml:space="preserve">2016. Does </w:t>
      </w:r>
      <w:r>
        <w:t>FDI</w:t>
      </w:r>
      <w:r w:rsidRPr="00AA2CB7">
        <w:t xml:space="preserve"> influence renewable energy consumption? An analysis of sectoral </w:t>
      </w:r>
      <w:r>
        <w:t>FDI</w:t>
      </w:r>
      <w:r w:rsidRPr="00AA2CB7">
        <w:t xml:space="preserve"> impact on renewable and non-renewable industrial energy consumption. </w:t>
      </w:r>
      <w:r w:rsidRPr="00B454F1">
        <w:rPr>
          <w:iCs/>
        </w:rPr>
        <w:t>Energ</w:t>
      </w:r>
      <w:r w:rsidR="00284C37">
        <w:rPr>
          <w:iCs/>
        </w:rPr>
        <w:t>.</w:t>
      </w:r>
      <w:r w:rsidRPr="00B454F1">
        <w:rPr>
          <w:iCs/>
        </w:rPr>
        <w:t xml:space="preserve"> Econ</w:t>
      </w:r>
      <w:r w:rsidR="00284C37">
        <w:rPr>
          <w:iCs/>
        </w:rPr>
        <w:t>.</w:t>
      </w:r>
      <w:r w:rsidRPr="00AA2CB7">
        <w:t xml:space="preserve"> 54</w:t>
      </w:r>
      <w:r w:rsidR="00B454F1">
        <w:t xml:space="preserve">, </w:t>
      </w:r>
      <w:r w:rsidRPr="00AA2CB7">
        <w:t>291</w:t>
      </w:r>
      <w:r w:rsidR="00B454F1" w:rsidRPr="00DC14E2">
        <w:t>–</w:t>
      </w:r>
      <w:r w:rsidRPr="00AA2CB7">
        <w:t xml:space="preserve">301. </w:t>
      </w:r>
      <w:r w:rsidRPr="002638B1">
        <w:t>https://doi.org/10.1016/j.eneco.2015.12.010</w:t>
      </w:r>
      <w:r w:rsidRPr="00AA2CB7">
        <w:t>.</w:t>
      </w:r>
    </w:p>
    <w:p w14:paraId="7FA402E3" w14:textId="01632650" w:rsidR="00DA0BDB" w:rsidRDefault="00DA0BDB" w:rsidP="00DA0BDB">
      <w:pPr>
        <w:pStyle w:val="EndNoteBibliography"/>
        <w:spacing w:line="480" w:lineRule="auto"/>
        <w:ind w:left="720" w:hanging="720"/>
      </w:pPr>
      <w:r w:rsidRPr="00AA2CB7">
        <w:t>Ehrlich</w:t>
      </w:r>
      <w:r>
        <w:t>,</w:t>
      </w:r>
      <w:r w:rsidRPr="00AA2CB7">
        <w:t xml:space="preserve"> P.R.</w:t>
      </w:r>
      <w:r w:rsidR="00B454F1">
        <w:t xml:space="preserve">, </w:t>
      </w:r>
      <w:r w:rsidRPr="00AA2CB7">
        <w:t>Holdren</w:t>
      </w:r>
      <w:r>
        <w:t>,</w:t>
      </w:r>
      <w:r w:rsidRPr="00AA2CB7">
        <w:t xml:space="preserve"> J.P.</w:t>
      </w:r>
      <w:r w:rsidR="00B454F1">
        <w:t xml:space="preserve">, </w:t>
      </w:r>
      <w:r w:rsidRPr="00AA2CB7">
        <w:t xml:space="preserve">1972. </w:t>
      </w:r>
      <w:r w:rsidRPr="000A6477">
        <w:t>A bulletin dialogue on the ‘Closing Circle’</w:t>
      </w:r>
      <w:r w:rsidR="00962425">
        <w:t>. C</w:t>
      </w:r>
      <w:r w:rsidRPr="000A6477">
        <w:t xml:space="preserve">ritique: </w:t>
      </w:r>
      <w:r w:rsidR="00962425">
        <w:t>o</w:t>
      </w:r>
      <w:r w:rsidRPr="00FD0B26">
        <w:t>ne dimensional</w:t>
      </w:r>
      <w:r w:rsidRPr="000A6477">
        <w:t xml:space="preserve"> ecology</w:t>
      </w:r>
      <w:r w:rsidRPr="00AA2CB7">
        <w:t xml:space="preserve">. </w:t>
      </w:r>
      <w:r w:rsidRPr="00B454F1">
        <w:rPr>
          <w:iCs/>
        </w:rPr>
        <w:t>B</w:t>
      </w:r>
      <w:r w:rsidR="00284C37">
        <w:rPr>
          <w:iCs/>
        </w:rPr>
        <w:t xml:space="preserve">. </w:t>
      </w:r>
      <w:r w:rsidRPr="00B454F1">
        <w:rPr>
          <w:iCs/>
        </w:rPr>
        <w:t>Atomic Scientists</w:t>
      </w:r>
      <w:r w:rsidRPr="00AA2CB7">
        <w:t xml:space="preserve"> 28</w:t>
      </w:r>
      <w:r w:rsidR="00B454F1">
        <w:t xml:space="preserve">, </w:t>
      </w:r>
      <w:r w:rsidRPr="00AA2CB7">
        <w:t>16</w:t>
      </w:r>
      <w:r w:rsidR="00B454F1" w:rsidRPr="00DC14E2">
        <w:t>–</w:t>
      </w:r>
      <w:r w:rsidRPr="00AA2CB7">
        <w:t>27.</w:t>
      </w:r>
    </w:p>
    <w:p w14:paraId="53C18D73" w14:textId="179B7FEF" w:rsidR="00284C37" w:rsidRPr="00D1717E" w:rsidRDefault="00284C37" w:rsidP="00284C37">
      <w:pPr>
        <w:pStyle w:val="EndNoteBibliography"/>
        <w:spacing w:line="480" w:lineRule="auto"/>
        <w:ind w:left="720" w:hanging="300"/>
      </w:pPr>
      <w:r>
        <w:t xml:space="preserve"> </w:t>
      </w:r>
      <w:r>
        <w:tab/>
      </w:r>
      <w:hyperlink r:id="rId23" w:history="1">
        <w:r w:rsidRPr="00D1717E">
          <w:rPr>
            <w:rStyle w:val="Hyperlink"/>
            <w:color w:val="auto"/>
            <w:u w:val="none"/>
          </w:rPr>
          <w:t>https://doi.org/10.1080/00963402.1972.11457930</w:t>
        </w:r>
      </w:hyperlink>
      <w:r w:rsidRPr="00D1717E">
        <w:t>.</w:t>
      </w:r>
    </w:p>
    <w:p w14:paraId="520FBA3F" w14:textId="64D03D31" w:rsidR="00DA0BDB" w:rsidRPr="00AA2CB7" w:rsidRDefault="00DA0BDB" w:rsidP="00DA0BDB">
      <w:pPr>
        <w:pStyle w:val="EndNoteBibliography"/>
        <w:spacing w:line="480" w:lineRule="auto"/>
        <w:ind w:left="720" w:hanging="720"/>
      </w:pPr>
      <w:r w:rsidRPr="00AA2CB7">
        <w:t>Elliott</w:t>
      </w:r>
      <w:r>
        <w:t>,</w:t>
      </w:r>
      <w:r w:rsidRPr="00AA2CB7">
        <w:t xml:space="preserve"> R.J.R., Sun</w:t>
      </w:r>
      <w:r>
        <w:t>,</w:t>
      </w:r>
      <w:r w:rsidRPr="00AA2CB7">
        <w:t xml:space="preserve"> P.</w:t>
      </w:r>
      <w:r w:rsidR="00B454F1">
        <w:t xml:space="preserve">, </w:t>
      </w:r>
      <w:r w:rsidRPr="00AA2CB7">
        <w:t>Chen</w:t>
      </w:r>
      <w:r>
        <w:t>,</w:t>
      </w:r>
      <w:r w:rsidRPr="00AA2CB7">
        <w:t xml:space="preserve"> S.</w:t>
      </w:r>
      <w:r w:rsidR="00B454F1">
        <w:t xml:space="preserve">, </w:t>
      </w:r>
      <w:r w:rsidRPr="00AA2CB7">
        <w:t xml:space="preserve">2013. Energy intensity and foreign direct investment: </w:t>
      </w:r>
      <w:r w:rsidR="00962425">
        <w:t>a</w:t>
      </w:r>
      <w:r w:rsidRPr="00AA2CB7">
        <w:t xml:space="preserve"> </w:t>
      </w:r>
      <w:r>
        <w:t>C</w:t>
      </w:r>
      <w:r w:rsidRPr="00AA2CB7">
        <w:t xml:space="preserve">hinese city-level study. </w:t>
      </w:r>
      <w:r w:rsidR="00284C37" w:rsidRPr="00B454F1">
        <w:rPr>
          <w:iCs/>
        </w:rPr>
        <w:t>Energ</w:t>
      </w:r>
      <w:r w:rsidR="00284C37">
        <w:rPr>
          <w:iCs/>
        </w:rPr>
        <w:t>.</w:t>
      </w:r>
      <w:r w:rsidR="00284C37" w:rsidRPr="00B454F1">
        <w:rPr>
          <w:iCs/>
        </w:rPr>
        <w:t xml:space="preserve"> Econ</w:t>
      </w:r>
      <w:r w:rsidR="00284C37">
        <w:rPr>
          <w:iCs/>
        </w:rPr>
        <w:t>.</w:t>
      </w:r>
      <w:r w:rsidR="00284C37" w:rsidRPr="00AA2CB7">
        <w:t xml:space="preserve"> </w:t>
      </w:r>
      <w:r w:rsidRPr="00AA2CB7">
        <w:t>40</w:t>
      </w:r>
      <w:r w:rsidR="00B454F1">
        <w:t xml:space="preserve">, </w:t>
      </w:r>
      <w:r w:rsidRPr="00AA2CB7">
        <w:t>484</w:t>
      </w:r>
      <w:r w:rsidR="00B454F1" w:rsidRPr="00DC14E2">
        <w:t>–</w:t>
      </w:r>
      <w:r w:rsidRPr="00AA2CB7">
        <w:t xml:space="preserve">494. </w:t>
      </w:r>
      <w:r w:rsidRPr="002638B1">
        <w:t>https://doi.org/10.1016/j.eneco.2013.08.004</w:t>
      </w:r>
      <w:r w:rsidRPr="00AA2CB7">
        <w:t>.</w:t>
      </w:r>
    </w:p>
    <w:p w14:paraId="4068DF6C" w14:textId="5BBBAA90" w:rsidR="00DA0BDB" w:rsidRPr="00AA2CB7" w:rsidRDefault="00DA0BDB" w:rsidP="00DA0BDB">
      <w:pPr>
        <w:pStyle w:val="EndNoteBibliography"/>
        <w:spacing w:line="480" w:lineRule="auto"/>
        <w:ind w:left="720" w:hanging="720"/>
      </w:pPr>
      <w:r w:rsidRPr="00AA2CB7">
        <w:t>Eskeland</w:t>
      </w:r>
      <w:r>
        <w:t>,</w:t>
      </w:r>
      <w:r w:rsidRPr="00AA2CB7">
        <w:t xml:space="preserve"> G.S.</w:t>
      </w:r>
      <w:r w:rsidR="00B454F1">
        <w:t xml:space="preserve">, </w:t>
      </w:r>
      <w:r w:rsidRPr="00AA2CB7">
        <w:t>Harrison</w:t>
      </w:r>
      <w:r>
        <w:t>,</w:t>
      </w:r>
      <w:r w:rsidRPr="00AA2CB7">
        <w:t xml:space="preserve"> A.E.</w:t>
      </w:r>
      <w:r w:rsidR="00B454F1">
        <w:t xml:space="preserve">, </w:t>
      </w:r>
      <w:r w:rsidRPr="00AA2CB7">
        <w:t xml:space="preserve">2003. Moving to greener pastures? Multinationals and the pollution haven hypothesis. </w:t>
      </w:r>
      <w:r w:rsidRPr="002A0560">
        <w:rPr>
          <w:iCs/>
        </w:rPr>
        <w:t>J</w:t>
      </w:r>
      <w:r w:rsidR="00284C37">
        <w:rPr>
          <w:iCs/>
        </w:rPr>
        <w:t xml:space="preserve">. </w:t>
      </w:r>
      <w:r w:rsidRPr="002A0560">
        <w:rPr>
          <w:iCs/>
        </w:rPr>
        <w:t>Dev</w:t>
      </w:r>
      <w:r w:rsidR="00284C37">
        <w:rPr>
          <w:iCs/>
        </w:rPr>
        <w:t xml:space="preserve">. </w:t>
      </w:r>
      <w:r w:rsidRPr="002A0560">
        <w:rPr>
          <w:iCs/>
        </w:rPr>
        <w:t>Econ</w:t>
      </w:r>
      <w:r w:rsidR="00284C37">
        <w:rPr>
          <w:iCs/>
        </w:rPr>
        <w:t>.</w:t>
      </w:r>
      <w:r w:rsidRPr="00AA2CB7">
        <w:t xml:space="preserve"> 70</w:t>
      </w:r>
      <w:r w:rsidR="00B454F1">
        <w:t xml:space="preserve">, </w:t>
      </w:r>
      <w:r w:rsidRPr="00AA2CB7">
        <w:t>1</w:t>
      </w:r>
      <w:r w:rsidR="00B454F1" w:rsidRPr="00DC14E2">
        <w:t>–</w:t>
      </w:r>
      <w:r>
        <w:t>23</w:t>
      </w:r>
      <w:r w:rsidRPr="00AA2CB7">
        <w:t>.</w:t>
      </w:r>
      <w:r>
        <w:t xml:space="preserve"> </w:t>
      </w:r>
      <w:r w:rsidRPr="002638B1">
        <w:t>https://doi.org/</w:t>
      </w:r>
      <w:r w:rsidRPr="002D19F0">
        <w:t>10.1016/S0304-3878(02)00084-6</w:t>
      </w:r>
      <w:r>
        <w:t>.</w:t>
      </w:r>
    </w:p>
    <w:p w14:paraId="25CC10FB" w14:textId="110B409A" w:rsidR="00DA0BDB" w:rsidRPr="00AA2CB7" w:rsidRDefault="00DA0BDB" w:rsidP="00DA0BDB">
      <w:pPr>
        <w:pStyle w:val="EndNoteBibliography"/>
        <w:spacing w:line="480" w:lineRule="auto"/>
        <w:ind w:left="720" w:hanging="720"/>
      </w:pPr>
      <w:r w:rsidRPr="00AA2CB7">
        <w:t>Fisher-Vanden</w:t>
      </w:r>
      <w:r>
        <w:t>,</w:t>
      </w:r>
      <w:r w:rsidRPr="00AA2CB7">
        <w:t xml:space="preserve"> K., Hu</w:t>
      </w:r>
      <w:r>
        <w:t>,</w:t>
      </w:r>
      <w:r w:rsidRPr="00AA2CB7">
        <w:t xml:space="preserve"> Y., Jefferson</w:t>
      </w:r>
      <w:r>
        <w:t>,</w:t>
      </w:r>
      <w:r w:rsidRPr="00AA2CB7">
        <w:t xml:space="preserve"> G., Rock</w:t>
      </w:r>
      <w:r>
        <w:t>,</w:t>
      </w:r>
      <w:r w:rsidRPr="00AA2CB7">
        <w:t xml:space="preserve"> M.</w:t>
      </w:r>
      <w:r w:rsidR="002A0560">
        <w:t xml:space="preserve">, </w:t>
      </w:r>
      <w:r w:rsidRPr="00AA2CB7">
        <w:t>Toman</w:t>
      </w:r>
      <w:r>
        <w:t>,</w:t>
      </w:r>
      <w:r w:rsidRPr="00AA2CB7">
        <w:t xml:space="preserve"> M.</w:t>
      </w:r>
      <w:r w:rsidR="002A0560">
        <w:t xml:space="preserve">, </w:t>
      </w:r>
      <w:r w:rsidRPr="00AA2CB7">
        <w:t xml:space="preserve">2016. Factors influencing energy intensity in four </w:t>
      </w:r>
      <w:r>
        <w:t>C</w:t>
      </w:r>
      <w:r w:rsidRPr="00AA2CB7">
        <w:t xml:space="preserve">hinese industries. </w:t>
      </w:r>
      <w:r w:rsidRPr="002A0560">
        <w:rPr>
          <w:iCs/>
        </w:rPr>
        <w:t>Energy J</w:t>
      </w:r>
      <w:r w:rsidR="00284C37">
        <w:rPr>
          <w:iCs/>
        </w:rPr>
        <w:t>.</w:t>
      </w:r>
      <w:r w:rsidRPr="00AA2CB7">
        <w:t xml:space="preserve"> 37 (China Special Issue).</w:t>
      </w:r>
      <w:r>
        <w:t xml:space="preserve"> http://dx.doi.org/10.5547/01956574.37.SI1.kfis.</w:t>
      </w:r>
    </w:p>
    <w:p w14:paraId="20B42289" w14:textId="384B19EE" w:rsidR="00DA0BDB" w:rsidRPr="00AA2CB7" w:rsidRDefault="00DA0BDB" w:rsidP="00DA0BDB">
      <w:pPr>
        <w:pStyle w:val="EndNoteBibliography"/>
        <w:spacing w:line="480" w:lineRule="auto"/>
        <w:ind w:left="720" w:hanging="720"/>
      </w:pPr>
      <w:r w:rsidRPr="00AA2CB7">
        <w:t>Hang</w:t>
      </w:r>
      <w:r>
        <w:t>,</w:t>
      </w:r>
      <w:r w:rsidRPr="00AA2CB7">
        <w:t xml:space="preserve"> L.</w:t>
      </w:r>
      <w:r w:rsidR="002A0560">
        <w:t xml:space="preserve">, </w:t>
      </w:r>
      <w:r w:rsidRPr="00AA2CB7">
        <w:t>Tu</w:t>
      </w:r>
      <w:r>
        <w:t>,</w:t>
      </w:r>
      <w:r w:rsidRPr="00AA2CB7">
        <w:t xml:space="preserve"> M.</w:t>
      </w:r>
      <w:r w:rsidR="002A0560">
        <w:t xml:space="preserve">, </w:t>
      </w:r>
      <w:r w:rsidRPr="00AA2CB7">
        <w:t xml:space="preserve">2007. The impacts of energy prices on energy intensity: </w:t>
      </w:r>
      <w:r w:rsidR="00962425">
        <w:t>e</w:t>
      </w:r>
      <w:r w:rsidRPr="00AA2CB7">
        <w:t xml:space="preserve">vidence from </w:t>
      </w:r>
      <w:r>
        <w:t>C</w:t>
      </w:r>
      <w:r w:rsidRPr="00AA2CB7">
        <w:t xml:space="preserve">hina. </w:t>
      </w:r>
      <w:r w:rsidRPr="002A0560">
        <w:rPr>
          <w:iCs/>
        </w:rPr>
        <w:t>Energ</w:t>
      </w:r>
      <w:r w:rsidR="00284C37">
        <w:rPr>
          <w:iCs/>
        </w:rPr>
        <w:t>.</w:t>
      </w:r>
      <w:r w:rsidRPr="002A0560">
        <w:rPr>
          <w:iCs/>
        </w:rPr>
        <w:t xml:space="preserve"> Policy</w:t>
      </w:r>
      <w:r w:rsidRPr="00AA2CB7">
        <w:t xml:space="preserve"> 35</w:t>
      </w:r>
      <w:r w:rsidR="002A0560">
        <w:t xml:space="preserve">, </w:t>
      </w:r>
      <w:r w:rsidRPr="00AA2CB7">
        <w:t>2978</w:t>
      </w:r>
      <w:r w:rsidR="002A0560" w:rsidRPr="00DC14E2">
        <w:t>–</w:t>
      </w:r>
      <w:r w:rsidRPr="00AA2CB7">
        <w:t xml:space="preserve">2988. </w:t>
      </w:r>
      <w:r w:rsidRPr="002638B1">
        <w:t>https://doi.org/10.1016/j.enpol.2006.10.022</w:t>
      </w:r>
      <w:r w:rsidRPr="00AA2CB7">
        <w:t>.</w:t>
      </w:r>
    </w:p>
    <w:p w14:paraId="399DA1D5" w14:textId="3FCAD733" w:rsidR="00DA0BDB" w:rsidRPr="00AA2CB7" w:rsidRDefault="00DA0BDB" w:rsidP="00DA0BDB">
      <w:pPr>
        <w:pStyle w:val="EndNoteBibliography"/>
        <w:spacing w:line="480" w:lineRule="auto"/>
        <w:ind w:left="720" w:hanging="720"/>
      </w:pPr>
      <w:r w:rsidRPr="00AA2CB7">
        <w:t>Hansen</w:t>
      </w:r>
      <w:r>
        <w:t>,</w:t>
      </w:r>
      <w:r w:rsidRPr="00AA2CB7">
        <w:t xml:space="preserve"> B.E.</w:t>
      </w:r>
      <w:r w:rsidR="002A0560">
        <w:t xml:space="preserve">, </w:t>
      </w:r>
      <w:r w:rsidRPr="00AA2CB7">
        <w:t xml:space="preserve">2000. Sample splitting and threshold estimation. </w:t>
      </w:r>
      <w:r w:rsidRPr="002A0560">
        <w:rPr>
          <w:iCs/>
        </w:rPr>
        <w:t>Econometrica</w:t>
      </w:r>
      <w:r w:rsidRPr="00AA2CB7">
        <w:t xml:space="preserve"> 68</w:t>
      </w:r>
      <w:r w:rsidR="002A0560">
        <w:t xml:space="preserve">, </w:t>
      </w:r>
      <w:r w:rsidRPr="00AA2CB7">
        <w:t>575</w:t>
      </w:r>
      <w:r w:rsidR="002A0560" w:rsidRPr="00DC14E2">
        <w:t>–</w:t>
      </w:r>
      <w:r w:rsidRPr="00AA2CB7">
        <w:t xml:space="preserve">603. </w:t>
      </w:r>
      <w:r w:rsidRPr="002638B1">
        <w:t>https://doi.org/</w:t>
      </w:r>
      <w:r w:rsidRPr="00AA2CB7">
        <w:t>10.1111/1468-0262.00124.</w:t>
      </w:r>
    </w:p>
    <w:p w14:paraId="6F564DD4" w14:textId="0F799B39" w:rsidR="00DA0BDB" w:rsidRPr="00AA2CB7" w:rsidRDefault="00DA0BDB" w:rsidP="00DA0BDB">
      <w:pPr>
        <w:pStyle w:val="EndNoteBibliography"/>
        <w:spacing w:line="480" w:lineRule="auto"/>
        <w:ind w:left="720" w:hanging="720"/>
      </w:pPr>
      <w:r w:rsidRPr="00AA2CB7">
        <w:t>Herrerias</w:t>
      </w:r>
      <w:r>
        <w:t>,</w:t>
      </w:r>
      <w:r w:rsidRPr="00AA2CB7">
        <w:t xml:space="preserve"> M.J., Cuadros</w:t>
      </w:r>
      <w:r>
        <w:t>,</w:t>
      </w:r>
      <w:r w:rsidRPr="00AA2CB7">
        <w:t xml:space="preserve"> A.</w:t>
      </w:r>
      <w:r w:rsidR="002A0560">
        <w:t xml:space="preserve">, </w:t>
      </w:r>
      <w:r w:rsidRPr="00AA2CB7">
        <w:t>Orts</w:t>
      </w:r>
      <w:r>
        <w:t>,</w:t>
      </w:r>
      <w:r w:rsidRPr="00AA2CB7">
        <w:t xml:space="preserve"> V.</w:t>
      </w:r>
      <w:r w:rsidR="002A0560">
        <w:t xml:space="preserve">, </w:t>
      </w:r>
      <w:r w:rsidRPr="00AA2CB7">
        <w:t xml:space="preserve">2013. Energy intensity and investment ownership across </w:t>
      </w:r>
      <w:r>
        <w:t>C</w:t>
      </w:r>
      <w:r w:rsidRPr="00AA2CB7">
        <w:t xml:space="preserve">hinese provinces. </w:t>
      </w:r>
      <w:r w:rsidRPr="002A0560">
        <w:rPr>
          <w:iCs/>
        </w:rPr>
        <w:t>Energ</w:t>
      </w:r>
      <w:r w:rsidR="00284C37">
        <w:rPr>
          <w:iCs/>
        </w:rPr>
        <w:t>.</w:t>
      </w:r>
      <w:r w:rsidRPr="002A0560">
        <w:rPr>
          <w:iCs/>
        </w:rPr>
        <w:t xml:space="preserve"> Econ</w:t>
      </w:r>
      <w:r w:rsidR="00284C37">
        <w:rPr>
          <w:iCs/>
        </w:rPr>
        <w:t>.</w:t>
      </w:r>
      <w:r w:rsidRPr="00AA2CB7">
        <w:t xml:space="preserve"> 36</w:t>
      </w:r>
      <w:r w:rsidR="002A0560">
        <w:t xml:space="preserve">, </w:t>
      </w:r>
      <w:r w:rsidRPr="00AA2CB7">
        <w:t>286</w:t>
      </w:r>
      <w:r w:rsidR="002A0560" w:rsidRPr="00DC14E2">
        <w:t>–</w:t>
      </w:r>
      <w:r w:rsidRPr="00AA2CB7">
        <w:t xml:space="preserve">298. </w:t>
      </w:r>
      <w:r w:rsidRPr="002638B1">
        <w:t>https://doi.org/10.1016/j.eneco.2012.08.043</w:t>
      </w:r>
      <w:r w:rsidRPr="00AA2CB7">
        <w:t>.</w:t>
      </w:r>
    </w:p>
    <w:p w14:paraId="67DBF945" w14:textId="2AACE3F9" w:rsidR="0057197B" w:rsidRPr="00FD0542" w:rsidRDefault="00DA0BDB" w:rsidP="0057197B">
      <w:pPr>
        <w:pStyle w:val="EndNoteBibliography"/>
        <w:spacing w:line="480" w:lineRule="auto"/>
        <w:ind w:left="720" w:hanging="720"/>
      </w:pPr>
      <w:r w:rsidRPr="00FD0542">
        <w:t>Huang, J., Du, D.</w:t>
      </w:r>
      <w:r w:rsidR="002A0560" w:rsidRPr="00FD0542">
        <w:t xml:space="preserve">, </w:t>
      </w:r>
      <w:r w:rsidRPr="00FD0542">
        <w:t>Tao, Q.</w:t>
      </w:r>
      <w:r w:rsidR="002A0560" w:rsidRPr="00FD0542">
        <w:t xml:space="preserve">, </w:t>
      </w:r>
      <w:r w:rsidRPr="00FD0542">
        <w:t xml:space="preserve">2017. An analysis of technological factors and energy intensity in China. </w:t>
      </w:r>
      <w:r w:rsidRPr="00FD0542">
        <w:rPr>
          <w:iCs/>
        </w:rPr>
        <w:t>Energ</w:t>
      </w:r>
      <w:r w:rsidR="00284C37">
        <w:rPr>
          <w:iCs/>
        </w:rPr>
        <w:t>.</w:t>
      </w:r>
      <w:r w:rsidRPr="00FD0542">
        <w:rPr>
          <w:iCs/>
        </w:rPr>
        <w:t xml:space="preserve"> Policy</w:t>
      </w:r>
      <w:r w:rsidRPr="00FD0542">
        <w:t xml:space="preserve"> 109</w:t>
      </w:r>
      <w:r w:rsidR="002A0560" w:rsidRPr="00FD0542">
        <w:t xml:space="preserve">, </w:t>
      </w:r>
      <w:r w:rsidRPr="00FD0542">
        <w:t>1</w:t>
      </w:r>
      <w:r w:rsidR="002A0560" w:rsidRPr="00FD0542">
        <w:t>–</w:t>
      </w:r>
      <w:r w:rsidRPr="00FD0542">
        <w:t xml:space="preserve">9. </w:t>
      </w:r>
      <w:hyperlink r:id="rId24" w:history="1">
        <w:r w:rsidR="0057197B" w:rsidRPr="00BE7E0B">
          <w:rPr>
            <w:rStyle w:val="Hyperlink"/>
            <w:color w:val="auto"/>
            <w:u w:val="none"/>
          </w:rPr>
          <w:t>https://doi.org/10.1016/j.enpol.2017.06.048</w:t>
        </w:r>
      </w:hyperlink>
      <w:r w:rsidRPr="00FD0542">
        <w:t>.</w:t>
      </w:r>
    </w:p>
    <w:p w14:paraId="00444967" w14:textId="38A4CE22" w:rsidR="006633E5" w:rsidRPr="00176155" w:rsidRDefault="006633E5" w:rsidP="006633E5">
      <w:pPr>
        <w:pStyle w:val="EndNoteBibliography"/>
        <w:spacing w:line="480" w:lineRule="auto"/>
        <w:ind w:left="720" w:hanging="720"/>
      </w:pPr>
      <w:r w:rsidRPr="00176155">
        <w:t>Huang, J., Lai, Y., Hu, H., 2020. The effect of technological factors and structural change on China's energy intensity: evidence from dynamic panel models. China Econ. Rev. 64, 1015-1118. https://doi.org/10.1016/j.chieco.2020.101518</w:t>
      </w:r>
    </w:p>
    <w:p w14:paraId="3CC3808B" w14:textId="730F0550" w:rsidR="003B57F7" w:rsidRPr="003B57F7" w:rsidRDefault="00A65BE7" w:rsidP="006633E5">
      <w:pPr>
        <w:pStyle w:val="EndNoteBibliography"/>
        <w:spacing w:line="480" w:lineRule="auto"/>
        <w:ind w:left="720" w:hanging="720"/>
      </w:pPr>
      <w:hyperlink r:id="rId25" w:history="1">
        <w:r w:rsidR="0057197B" w:rsidRPr="00FD0542">
          <w:rPr>
            <w:rStyle w:val="Hyperlink"/>
            <w:color w:val="auto"/>
            <w:u w:val="none"/>
          </w:rPr>
          <w:t>Huang</w:t>
        </w:r>
      </w:hyperlink>
      <w:r w:rsidR="0057197B" w:rsidRPr="00FD0542">
        <w:rPr>
          <w:rStyle w:val="contribdegrees"/>
        </w:rPr>
        <w:t xml:space="preserve">, J., Yu, S., 2016. </w:t>
      </w:r>
      <w:r w:rsidR="0057197B" w:rsidRPr="00FD0542">
        <w:rPr>
          <w:rStyle w:val="nlmarticle-title"/>
        </w:rPr>
        <w:t xml:space="preserve">Effects of investment on energy intensity: evidence from China. </w:t>
      </w:r>
      <w:hyperlink r:id="rId26" w:history="1">
        <w:r w:rsidR="0057197B" w:rsidRPr="00FD0542">
          <w:rPr>
            <w:rStyle w:val="Hyperlink"/>
            <w:color w:val="auto"/>
            <w:u w:val="none"/>
          </w:rPr>
          <w:t>Chinese J</w:t>
        </w:r>
        <w:r w:rsidR="00284C37">
          <w:rPr>
            <w:rStyle w:val="Hyperlink"/>
            <w:color w:val="auto"/>
            <w:u w:val="none"/>
          </w:rPr>
          <w:t xml:space="preserve">. </w:t>
        </w:r>
        <w:r w:rsidR="0057197B" w:rsidRPr="00FD0542">
          <w:rPr>
            <w:rStyle w:val="Hyperlink"/>
            <w:color w:val="auto"/>
            <w:u w:val="none"/>
          </w:rPr>
          <w:t>Popul</w:t>
        </w:r>
        <w:r w:rsidR="00284C37">
          <w:rPr>
            <w:rStyle w:val="Hyperlink"/>
            <w:color w:val="auto"/>
            <w:u w:val="none"/>
          </w:rPr>
          <w:t xml:space="preserve">. </w:t>
        </w:r>
        <w:r w:rsidR="0057197B" w:rsidRPr="00FD0542">
          <w:rPr>
            <w:rStyle w:val="Hyperlink"/>
            <w:color w:val="auto"/>
            <w:u w:val="none"/>
          </w:rPr>
          <w:t>Resour</w:t>
        </w:r>
        <w:r w:rsidR="00284C37">
          <w:rPr>
            <w:rStyle w:val="Hyperlink"/>
            <w:color w:val="auto"/>
            <w:u w:val="none"/>
          </w:rPr>
          <w:t xml:space="preserve">. </w:t>
        </w:r>
        <w:r w:rsidR="0057197B" w:rsidRPr="00FD0542">
          <w:rPr>
            <w:rStyle w:val="Hyperlink"/>
            <w:color w:val="auto"/>
            <w:u w:val="none"/>
          </w:rPr>
          <w:t>Environ</w:t>
        </w:r>
        <w:r w:rsidR="00284C37">
          <w:rPr>
            <w:rStyle w:val="Hyperlink"/>
            <w:color w:val="auto"/>
            <w:u w:val="none"/>
          </w:rPr>
          <w:t>.</w:t>
        </w:r>
        <w:r w:rsidR="0057197B" w:rsidRPr="00FD0542">
          <w:rPr>
            <w:rStyle w:val="Hyperlink"/>
            <w:color w:val="auto"/>
            <w:u w:val="none"/>
          </w:rPr>
          <w:t xml:space="preserve"> 14, </w:t>
        </w:r>
      </w:hyperlink>
      <w:r w:rsidR="0057197B" w:rsidRPr="00FD0542">
        <w:t>197–207.</w:t>
      </w:r>
      <w:r w:rsidR="006633E5">
        <w:t xml:space="preserve"> </w:t>
      </w:r>
      <w:hyperlink r:id="rId27" w:history="1">
        <w:r w:rsidR="003B57F7" w:rsidRPr="003B57F7">
          <w:rPr>
            <w:rStyle w:val="Hyperlink"/>
            <w:color w:val="auto"/>
            <w:u w:val="none"/>
          </w:rPr>
          <w:t>https://doi.org/10.1080/10042857.2016.1215823</w:t>
        </w:r>
      </w:hyperlink>
      <w:r w:rsidR="003B57F7" w:rsidRPr="003B57F7">
        <w:t>.</w:t>
      </w:r>
    </w:p>
    <w:p w14:paraId="33DBFFF9" w14:textId="14189E63" w:rsidR="00DA0BDB" w:rsidRPr="00AA2CB7" w:rsidRDefault="00DA0BDB" w:rsidP="00DA0BDB">
      <w:pPr>
        <w:pStyle w:val="EndNoteBibliography"/>
        <w:spacing w:line="480" w:lineRule="auto"/>
        <w:ind w:left="720" w:hanging="720"/>
      </w:pPr>
      <w:r w:rsidRPr="0005270C">
        <w:t>Hübler</w:t>
      </w:r>
      <w:r>
        <w:t>,</w:t>
      </w:r>
      <w:r w:rsidRPr="00AA2CB7">
        <w:t xml:space="preserve"> M.</w:t>
      </w:r>
      <w:r w:rsidR="002A0560">
        <w:t xml:space="preserve">, </w:t>
      </w:r>
      <w:r w:rsidRPr="00AA2CB7">
        <w:t>Keller</w:t>
      </w:r>
      <w:r>
        <w:t>,</w:t>
      </w:r>
      <w:r w:rsidRPr="00AA2CB7">
        <w:t xml:space="preserve"> A.</w:t>
      </w:r>
      <w:r w:rsidR="002A0560">
        <w:t xml:space="preserve">, </w:t>
      </w:r>
      <w:r w:rsidRPr="00AA2CB7">
        <w:t xml:space="preserve">2009. Energy savings via </w:t>
      </w:r>
      <w:r>
        <w:t>FDI</w:t>
      </w:r>
      <w:r w:rsidRPr="00AA2CB7">
        <w:t xml:space="preserve">? Empirical evidence from developing countries. </w:t>
      </w:r>
      <w:r w:rsidRPr="002A0560">
        <w:rPr>
          <w:iCs/>
        </w:rPr>
        <w:t>Environ</w:t>
      </w:r>
      <w:r w:rsidR="00284C37">
        <w:rPr>
          <w:iCs/>
        </w:rPr>
        <w:t>.</w:t>
      </w:r>
      <w:r w:rsidRPr="002A0560">
        <w:rPr>
          <w:iCs/>
        </w:rPr>
        <w:t xml:space="preserve"> Dev</w:t>
      </w:r>
      <w:r w:rsidR="00284C37">
        <w:rPr>
          <w:iCs/>
        </w:rPr>
        <w:t>.</w:t>
      </w:r>
      <w:r w:rsidRPr="002A0560">
        <w:rPr>
          <w:iCs/>
        </w:rPr>
        <w:t xml:space="preserve"> Econ</w:t>
      </w:r>
      <w:r w:rsidR="00284C37">
        <w:rPr>
          <w:iCs/>
        </w:rPr>
        <w:t>.</w:t>
      </w:r>
      <w:r w:rsidRPr="00AA2CB7">
        <w:t xml:space="preserve"> 15</w:t>
      </w:r>
      <w:r w:rsidR="002A0560">
        <w:t xml:space="preserve">, </w:t>
      </w:r>
      <w:r w:rsidRPr="00AA2CB7">
        <w:t>59</w:t>
      </w:r>
      <w:r w:rsidR="002A0560" w:rsidRPr="00DC14E2">
        <w:t>–</w:t>
      </w:r>
      <w:r w:rsidRPr="00AA2CB7">
        <w:t xml:space="preserve">80. </w:t>
      </w:r>
      <w:r w:rsidRPr="002638B1">
        <w:t>https://doi.org/</w:t>
      </w:r>
      <w:r w:rsidRPr="00AA2CB7">
        <w:t>10.1017/S1355770X09990088.</w:t>
      </w:r>
    </w:p>
    <w:p w14:paraId="19F7B5FF" w14:textId="0C9874FC" w:rsidR="00DA0BDB" w:rsidRPr="00AA2CB7" w:rsidRDefault="00DA0BDB" w:rsidP="00DA0BDB">
      <w:pPr>
        <w:pStyle w:val="EndNoteBibliography"/>
        <w:spacing w:line="480" w:lineRule="auto"/>
        <w:ind w:left="720" w:hanging="720"/>
      </w:pPr>
      <w:r w:rsidRPr="00AA2CB7">
        <w:t>Hunt</w:t>
      </w:r>
      <w:r>
        <w:t>,</w:t>
      </w:r>
      <w:r w:rsidRPr="00AA2CB7">
        <w:t xml:space="preserve"> L.C.</w:t>
      </w:r>
      <w:r w:rsidR="002A0560">
        <w:t xml:space="preserve">, </w:t>
      </w:r>
      <w:r w:rsidRPr="00AA2CB7">
        <w:t xml:space="preserve">1984. Energy and capital: Substitutes or complements? Some results for the </w:t>
      </w:r>
      <w:r>
        <w:t>UK</w:t>
      </w:r>
      <w:r w:rsidRPr="00AA2CB7">
        <w:t xml:space="preserve"> industrial sector. </w:t>
      </w:r>
      <w:r w:rsidRPr="002A0560">
        <w:rPr>
          <w:iCs/>
        </w:rPr>
        <w:t>Appl</w:t>
      </w:r>
      <w:r w:rsidR="00284C37">
        <w:rPr>
          <w:iCs/>
        </w:rPr>
        <w:t>.</w:t>
      </w:r>
      <w:r w:rsidRPr="002A0560">
        <w:rPr>
          <w:iCs/>
        </w:rPr>
        <w:t xml:space="preserve"> Econ</w:t>
      </w:r>
      <w:r w:rsidR="00284C37">
        <w:rPr>
          <w:iCs/>
        </w:rPr>
        <w:t>.</w:t>
      </w:r>
      <w:r w:rsidRPr="00AA2CB7">
        <w:t xml:space="preserve"> 16</w:t>
      </w:r>
      <w:r w:rsidR="002A0560">
        <w:t xml:space="preserve">, </w:t>
      </w:r>
      <w:r w:rsidRPr="00AA2CB7">
        <w:t>783</w:t>
      </w:r>
      <w:r w:rsidR="002A0560" w:rsidRPr="00DC14E2">
        <w:t>–</w:t>
      </w:r>
      <w:r w:rsidRPr="00AA2CB7">
        <w:t xml:space="preserve">789. </w:t>
      </w:r>
      <w:r w:rsidRPr="002638B1">
        <w:t>https://doi.org/</w:t>
      </w:r>
      <w:r w:rsidRPr="00AA2CB7">
        <w:t>10.1080/00036848400000027.</w:t>
      </w:r>
    </w:p>
    <w:p w14:paraId="4F0DB680" w14:textId="1739C38B" w:rsidR="00DA0BDB" w:rsidRPr="00AA2CB7" w:rsidRDefault="00DA0BDB" w:rsidP="00DA0BDB">
      <w:pPr>
        <w:pStyle w:val="EndNoteBibliography"/>
        <w:spacing w:line="480" w:lineRule="auto"/>
        <w:ind w:left="720" w:hanging="720"/>
      </w:pPr>
      <w:bookmarkStart w:id="15" w:name="_Hlk38901516"/>
      <w:r w:rsidRPr="00AA2CB7">
        <w:t>Javorcik</w:t>
      </w:r>
      <w:bookmarkEnd w:id="15"/>
      <w:r>
        <w:t>,</w:t>
      </w:r>
      <w:r w:rsidRPr="00AA2CB7">
        <w:t xml:space="preserve"> B.S.</w:t>
      </w:r>
      <w:r w:rsidR="002A0560">
        <w:t xml:space="preserve">, </w:t>
      </w:r>
      <w:r w:rsidRPr="00AA2CB7">
        <w:t xml:space="preserve">2004. Does foreign direct investment increase the productivity of domestic firms? In search of spillovers through backward linkages. </w:t>
      </w:r>
      <w:r w:rsidRPr="002A0560">
        <w:rPr>
          <w:iCs/>
        </w:rPr>
        <w:t>Am</w:t>
      </w:r>
      <w:r w:rsidR="00284C37">
        <w:rPr>
          <w:iCs/>
        </w:rPr>
        <w:t>.</w:t>
      </w:r>
      <w:r w:rsidRPr="002A0560">
        <w:rPr>
          <w:iCs/>
        </w:rPr>
        <w:t xml:space="preserve"> Econ</w:t>
      </w:r>
      <w:r w:rsidR="00284C37">
        <w:rPr>
          <w:iCs/>
        </w:rPr>
        <w:t>.</w:t>
      </w:r>
      <w:r w:rsidRPr="002A0560">
        <w:rPr>
          <w:iCs/>
        </w:rPr>
        <w:t xml:space="preserve"> Rev</w:t>
      </w:r>
      <w:r w:rsidR="00284C37">
        <w:rPr>
          <w:iCs/>
        </w:rPr>
        <w:t xml:space="preserve">. </w:t>
      </w:r>
      <w:r w:rsidRPr="00AA2CB7">
        <w:t>94</w:t>
      </w:r>
      <w:r w:rsidR="002A0560">
        <w:t xml:space="preserve">, </w:t>
      </w:r>
      <w:r w:rsidRPr="00AA2CB7">
        <w:t>605</w:t>
      </w:r>
      <w:r w:rsidR="002A0560" w:rsidRPr="00DC14E2">
        <w:t>–</w:t>
      </w:r>
      <w:r w:rsidRPr="00AA2CB7">
        <w:t>627.</w:t>
      </w:r>
      <w:r>
        <w:t xml:space="preserve"> </w:t>
      </w:r>
      <w:r w:rsidRPr="002638B1">
        <w:t>https://doi.org/</w:t>
      </w:r>
      <w:r w:rsidRPr="002D19F0">
        <w:t>10.1257/0002828041464605</w:t>
      </w:r>
      <w:r>
        <w:t>.</w:t>
      </w:r>
    </w:p>
    <w:p w14:paraId="22B9279C" w14:textId="3E2477B6" w:rsidR="00AC4794" w:rsidRPr="00E16811" w:rsidRDefault="00C90F4C" w:rsidP="00AC4794">
      <w:pPr>
        <w:pStyle w:val="EndNoteBibliography"/>
        <w:spacing w:line="480" w:lineRule="auto"/>
        <w:ind w:left="720" w:hanging="720"/>
      </w:pPr>
      <w:r w:rsidRPr="002A0560">
        <w:t>Kim, D., Lin, S.</w:t>
      </w:r>
      <w:r w:rsidR="002A0560" w:rsidRPr="002A0560">
        <w:t xml:space="preserve">, </w:t>
      </w:r>
      <w:r w:rsidRPr="002A0560">
        <w:t>Suen, Y.</w:t>
      </w:r>
      <w:r w:rsidR="002A0560" w:rsidRPr="002A0560">
        <w:t xml:space="preserve">, </w:t>
      </w:r>
      <w:r w:rsidRPr="002A0560">
        <w:t xml:space="preserve">2013. Investment, trade openness and foreign direct investment: </w:t>
      </w:r>
      <w:r w:rsidR="00962425">
        <w:t>s</w:t>
      </w:r>
      <w:r w:rsidRPr="002A0560">
        <w:t xml:space="preserve">ocial capability </w:t>
      </w:r>
      <w:r w:rsidRPr="00E16811">
        <w:t>matters. Int</w:t>
      </w:r>
      <w:r w:rsidR="00284C37">
        <w:t>.</w:t>
      </w:r>
      <w:r w:rsidRPr="00E16811">
        <w:t xml:space="preserve"> Rev</w:t>
      </w:r>
      <w:r w:rsidR="00284C37">
        <w:t xml:space="preserve">. </w:t>
      </w:r>
      <w:r w:rsidRPr="00E16811">
        <w:t>Econ</w:t>
      </w:r>
      <w:r w:rsidR="00284C37">
        <w:t xml:space="preserve">. </w:t>
      </w:r>
      <w:r w:rsidRPr="00E16811">
        <w:t>Fin</w:t>
      </w:r>
      <w:r w:rsidR="00D1717E">
        <w:t>anc</w:t>
      </w:r>
      <w:r w:rsidR="00284C37">
        <w:t>.</w:t>
      </w:r>
      <w:r w:rsidRPr="00E16811">
        <w:t xml:space="preserve"> 26</w:t>
      </w:r>
      <w:r w:rsidR="002A0560" w:rsidRPr="00E16811">
        <w:t xml:space="preserve">, </w:t>
      </w:r>
      <w:r w:rsidRPr="00E16811">
        <w:t>56</w:t>
      </w:r>
      <w:r w:rsidR="002A0560" w:rsidRPr="00E16811">
        <w:t>–</w:t>
      </w:r>
      <w:r w:rsidRPr="00E16811">
        <w:t>69.</w:t>
      </w:r>
      <w:r w:rsidR="00AC4794" w:rsidRPr="00E16811">
        <w:t xml:space="preserve"> </w:t>
      </w:r>
      <w:hyperlink r:id="rId28" w:tgtFrame="_blank" w:tooltip="Persistent link using digital object identifier" w:history="1">
        <w:r w:rsidR="00CD223A" w:rsidRPr="00E16811">
          <w:rPr>
            <w:rStyle w:val="Hyperlink"/>
            <w:color w:val="auto"/>
            <w:u w:val="none"/>
          </w:rPr>
          <w:t>https://doi.org/10.1016/j.iref.2012.08.008</w:t>
        </w:r>
      </w:hyperlink>
      <w:r w:rsidR="00CD223A" w:rsidRPr="00E16811">
        <w:t>.</w:t>
      </w:r>
    </w:p>
    <w:p w14:paraId="2048302C" w14:textId="4262035D" w:rsidR="00E16811" w:rsidRPr="00E16811" w:rsidRDefault="00E16811" w:rsidP="00DA0BDB">
      <w:pPr>
        <w:pStyle w:val="EndNoteBibliography"/>
        <w:spacing w:line="480" w:lineRule="auto"/>
        <w:ind w:left="720" w:hanging="720"/>
      </w:pPr>
      <w:r w:rsidRPr="00E16811">
        <w:t>Le Pen, Y., Sevi, B.</w:t>
      </w:r>
      <w:r w:rsidR="00230E8F">
        <w:t>,</w:t>
      </w:r>
      <w:r w:rsidRPr="00E16811">
        <w:t xml:space="preserve"> 2010. On the non-convergence of energy intensities: evidence from a pair-wise econometric approach. Ecol</w:t>
      </w:r>
      <w:r w:rsidR="00D1717E">
        <w:t>.</w:t>
      </w:r>
      <w:r w:rsidRPr="00E16811">
        <w:t xml:space="preserve"> Econ</w:t>
      </w:r>
      <w:r w:rsidR="00D1717E">
        <w:t>.</w:t>
      </w:r>
      <w:r w:rsidRPr="00E16811">
        <w:t xml:space="preserve"> 69, 641–650.</w:t>
      </w:r>
    </w:p>
    <w:p w14:paraId="1CA1F641" w14:textId="6AA4E195" w:rsidR="00E16811" w:rsidRPr="00E16811" w:rsidRDefault="00E16811" w:rsidP="00E16811">
      <w:pPr>
        <w:pStyle w:val="EndNoteBibliography"/>
        <w:spacing w:line="480" w:lineRule="auto"/>
        <w:ind w:left="720"/>
      </w:pPr>
      <w:r w:rsidRPr="00E16811">
        <w:t>h</w:t>
      </w:r>
      <w:hyperlink r:id="rId29" w:tgtFrame="_blank" w:tooltip="Persistent link using digital object identifier" w:history="1">
        <w:r w:rsidRPr="00E16811">
          <w:rPr>
            <w:rStyle w:val="Hyperlink"/>
            <w:color w:val="auto"/>
            <w:u w:val="none"/>
          </w:rPr>
          <w:t>ttps://doi.org/10.1016/j.ecolecon.2009.10.001</w:t>
        </w:r>
      </w:hyperlink>
      <w:r w:rsidR="00BE7E0B">
        <w:t>.</w:t>
      </w:r>
    </w:p>
    <w:p w14:paraId="5C1F358C" w14:textId="33970A43" w:rsidR="00DA0BDB" w:rsidRPr="00AA2CB7" w:rsidRDefault="00DA0BDB" w:rsidP="00DA0BDB">
      <w:pPr>
        <w:pStyle w:val="EndNoteBibliography"/>
        <w:spacing w:line="480" w:lineRule="auto"/>
        <w:ind w:left="720" w:hanging="720"/>
      </w:pPr>
      <w:r w:rsidRPr="00E16811">
        <w:t>Lensink, R.</w:t>
      </w:r>
      <w:r w:rsidR="002A0560" w:rsidRPr="00E16811">
        <w:t xml:space="preserve">, </w:t>
      </w:r>
      <w:r w:rsidRPr="00E16811">
        <w:t>Morrissey, O.</w:t>
      </w:r>
      <w:r w:rsidR="002A0560" w:rsidRPr="00E16811">
        <w:t xml:space="preserve">, </w:t>
      </w:r>
      <w:r w:rsidRPr="00E16811">
        <w:t>2006. Foreign direct investment:</w:t>
      </w:r>
      <w:r w:rsidRPr="00AA2CB7">
        <w:t xml:space="preserve"> </w:t>
      </w:r>
      <w:r w:rsidR="00962425">
        <w:t>f</w:t>
      </w:r>
      <w:r w:rsidRPr="00AA2CB7">
        <w:t xml:space="preserve">lows, volatility, and the impact on growth. </w:t>
      </w:r>
      <w:r w:rsidRPr="002A0560">
        <w:rPr>
          <w:iCs/>
        </w:rPr>
        <w:t>Rev</w:t>
      </w:r>
      <w:r w:rsidR="00D1717E">
        <w:rPr>
          <w:iCs/>
        </w:rPr>
        <w:t>.</w:t>
      </w:r>
      <w:r w:rsidRPr="002A0560">
        <w:rPr>
          <w:iCs/>
        </w:rPr>
        <w:t xml:space="preserve"> Int</w:t>
      </w:r>
      <w:r w:rsidR="00D1717E">
        <w:rPr>
          <w:iCs/>
        </w:rPr>
        <w:t>.</w:t>
      </w:r>
      <w:r w:rsidRPr="002A0560">
        <w:rPr>
          <w:iCs/>
        </w:rPr>
        <w:t xml:space="preserve"> Econ</w:t>
      </w:r>
      <w:r w:rsidR="00D1717E">
        <w:rPr>
          <w:iCs/>
        </w:rPr>
        <w:t>.</w:t>
      </w:r>
      <w:r w:rsidRPr="00AA2CB7">
        <w:t xml:space="preserve"> 14</w:t>
      </w:r>
      <w:r w:rsidR="002A0560">
        <w:t xml:space="preserve">, </w:t>
      </w:r>
      <w:r w:rsidRPr="00AA2CB7">
        <w:t>478</w:t>
      </w:r>
      <w:r w:rsidR="002A0560" w:rsidRPr="00DC14E2">
        <w:t>–</w:t>
      </w:r>
      <w:r w:rsidRPr="00AA2CB7">
        <w:t xml:space="preserve">493. </w:t>
      </w:r>
      <w:r w:rsidRPr="002638B1">
        <w:t>https://doi.org/</w:t>
      </w:r>
      <w:r w:rsidRPr="00AA2CB7">
        <w:t>10.1111/j.1467-9396.2006.00632.x.</w:t>
      </w:r>
    </w:p>
    <w:p w14:paraId="34562F06" w14:textId="46C2DF67" w:rsidR="00DA0BDB" w:rsidRPr="00AA2CB7" w:rsidRDefault="00DA0BDB" w:rsidP="00DA0BDB">
      <w:pPr>
        <w:pStyle w:val="EndNoteBibliography"/>
        <w:spacing w:line="480" w:lineRule="auto"/>
        <w:ind w:left="720" w:hanging="720"/>
      </w:pPr>
      <w:r w:rsidRPr="00AA2CB7">
        <w:t>Li</w:t>
      </w:r>
      <w:r>
        <w:t>,</w:t>
      </w:r>
      <w:r w:rsidRPr="00AA2CB7">
        <w:t xml:space="preserve"> C., Murshed</w:t>
      </w:r>
      <w:r>
        <w:t>,</w:t>
      </w:r>
      <w:r w:rsidRPr="00AA2CB7">
        <w:t xml:space="preserve"> S.M.</w:t>
      </w:r>
      <w:r w:rsidR="002A0560">
        <w:t xml:space="preserve">, </w:t>
      </w:r>
      <w:r w:rsidRPr="00AA2CB7">
        <w:t>Tanna</w:t>
      </w:r>
      <w:r>
        <w:t>,</w:t>
      </w:r>
      <w:r w:rsidRPr="00AA2CB7">
        <w:t xml:space="preserve"> S.</w:t>
      </w:r>
      <w:r w:rsidR="002A0560">
        <w:t xml:space="preserve">, </w:t>
      </w:r>
      <w:r w:rsidRPr="00AA2CB7">
        <w:t xml:space="preserve">2017. The impact of civil war on foreign direct investment flows to developing countries. </w:t>
      </w:r>
      <w:r w:rsidRPr="002A0560">
        <w:rPr>
          <w:iCs/>
        </w:rPr>
        <w:t>J</w:t>
      </w:r>
      <w:r w:rsidR="00D1717E">
        <w:rPr>
          <w:iCs/>
        </w:rPr>
        <w:t xml:space="preserve">. </w:t>
      </w:r>
      <w:r w:rsidRPr="002A0560">
        <w:rPr>
          <w:iCs/>
        </w:rPr>
        <w:t>Int</w:t>
      </w:r>
      <w:r w:rsidR="00D1717E">
        <w:rPr>
          <w:iCs/>
        </w:rPr>
        <w:t xml:space="preserve">. </w:t>
      </w:r>
      <w:r w:rsidRPr="002A0560">
        <w:rPr>
          <w:iCs/>
        </w:rPr>
        <w:t xml:space="preserve">Trade </w:t>
      </w:r>
      <w:r w:rsidR="00D1717E">
        <w:rPr>
          <w:iCs/>
        </w:rPr>
        <w:t>E</w:t>
      </w:r>
      <w:r w:rsidRPr="002A0560">
        <w:rPr>
          <w:iCs/>
        </w:rPr>
        <w:t>con</w:t>
      </w:r>
      <w:r w:rsidR="00D1717E">
        <w:rPr>
          <w:iCs/>
        </w:rPr>
        <w:t>.</w:t>
      </w:r>
      <w:r w:rsidRPr="002A0560">
        <w:rPr>
          <w:iCs/>
        </w:rPr>
        <w:t xml:space="preserve"> Dev</w:t>
      </w:r>
      <w:r w:rsidR="00D1717E">
        <w:rPr>
          <w:iCs/>
        </w:rPr>
        <w:t>.</w:t>
      </w:r>
      <w:r w:rsidRPr="00AA2CB7">
        <w:t xml:space="preserve"> 26</w:t>
      </w:r>
      <w:r w:rsidR="002A0560">
        <w:t xml:space="preserve">, </w:t>
      </w:r>
      <w:r w:rsidRPr="00AA2CB7">
        <w:t>488</w:t>
      </w:r>
      <w:r w:rsidR="002A0560" w:rsidRPr="00DC14E2">
        <w:t>–</w:t>
      </w:r>
      <w:r w:rsidRPr="00AA2CB7">
        <w:t>507.</w:t>
      </w:r>
      <w:r w:rsidR="00AC4794">
        <w:t xml:space="preserve"> </w:t>
      </w:r>
      <w:r w:rsidRPr="002638B1">
        <w:t>https://doi.org/</w:t>
      </w:r>
      <w:r w:rsidRPr="00AA2CB7">
        <w:t>10.1080/09638199.2016.1270347.</w:t>
      </w:r>
    </w:p>
    <w:p w14:paraId="5737180B" w14:textId="01A7FD65" w:rsidR="004E4426" w:rsidRDefault="00DA0BDB" w:rsidP="004E4426">
      <w:pPr>
        <w:pStyle w:val="EndNoteBibliography"/>
        <w:spacing w:line="480" w:lineRule="auto"/>
        <w:ind w:left="720" w:hanging="720"/>
      </w:pPr>
      <w:r w:rsidRPr="00AA2CB7">
        <w:t>Li</w:t>
      </w:r>
      <w:r>
        <w:t>,</w:t>
      </w:r>
      <w:r w:rsidRPr="00AA2CB7">
        <w:t xml:space="preserve"> C.</w:t>
      </w:r>
      <w:r w:rsidR="002A0560">
        <w:t xml:space="preserve">, </w:t>
      </w:r>
      <w:r w:rsidRPr="00AA2CB7">
        <w:t>Tanna</w:t>
      </w:r>
      <w:r>
        <w:t>,</w:t>
      </w:r>
      <w:r w:rsidRPr="00AA2CB7">
        <w:t xml:space="preserve"> S.</w:t>
      </w:r>
      <w:r w:rsidR="002A0560">
        <w:t xml:space="preserve">, </w:t>
      </w:r>
      <w:r w:rsidRPr="00AA2CB7">
        <w:t xml:space="preserve">2019. The impact of foreign direct investment on productivity: </w:t>
      </w:r>
      <w:r w:rsidR="00962425">
        <w:t>n</w:t>
      </w:r>
      <w:r w:rsidRPr="00AA2CB7">
        <w:t xml:space="preserve">ew evidence for developing countries. </w:t>
      </w:r>
      <w:r w:rsidRPr="002A0560">
        <w:rPr>
          <w:iCs/>
        </w:rPr>
        <w:t>Econ</w:t>
      </w:r>
      <w:r w:rsidR="00D1717E">
        <w:rPr>
          <w:iCs/>
        </w:rPr>
        <w:t xml:space="preserve">. </w:t>
      </w:r>
      <w:r w:rsidRPr="002A0560">
        <w:rPr>
          <w:iCs/>
        </w:rPr>
        <w:t>Model</w:t>
      </w:r>
      <w:r w:rsidR="00D1717E">
        <w:rPr>
          <w:iCs/>
        </w:rPr>
        <w:t>.</w:t>
      </w:r>
      <w:r w:rsidRPr="00AA2CB7">
        <w:t xml:space="preserve"> 80</w:t>
      </w:r>
      <w:r w:rsidR="002A0560">
        <w:t xml:space="preserve">, </w:t>
      </w:r>
      <w:r w:rsidRPr="00AA2CB7">
        <w:t>453</w:t>
      </w:r>
      <w:r w:rsidR="002A0560" w:rsidRPr="00DC14E2">
        <w:t>–</w:t>
      </w:r>
      <w:r w:rsidRPr="00AA2CB7">
        <w:t xml:space="preserve">466. </w:t>
      </w:r>
      <w:hyperlink r:id="rId30" w:history="1">
        <w:r w:rsidR="004E4426" w:rsidRPr="004E4426">
          <w:rPr>
            <w:rStyle w:val="Hyperlink"/>
            <w:color w:val="auto"/>
            <w:u w:val="none"/>
          </w:rPr>
          <w:t>https://doi.org/10.1016/j.econmod.2018.11.028</w:t>
        </w:r>
      </w:hyperlink>
      <w:r w:rsidRPr="004E4426">
        <w:t>.</w:t>
      </w:r>
    </w:p>
    <w:p w14:paraId="3FD022A9" w14:textId="202DF273" w:rsidR="004E4426" w:rsidRPr="004E4426" w:rsidRDefault="004E4426" w:rsidP="004E4426">
      <w:pPr>
        <w:pStyle w:val="EndNoteBibliography"/>
        <w:spacing w:line="480" w:lineRule="auto"/>
        <w:ind w:left="720" w:hanging="720"/>
        <w:rPr>
          <w:lang w:val="en"/>
        </w:rPr>
      </w:pPr>
      <w:r w:rsidRPr="004E4426">
        <w:t>Liddle, B., 2012. OECD energy intensity</w:t>
      </w:r>
      <w:r>
        <w:t>: m</w:t>
      </w:r>
      <w:r w:rsidRPr="004E4426">
        <w:rPr>
          <w:lang w:val="en"/>
        </w:rPr>
        <w:t>easures, trends, and convergence</w:t>
      </w:r>
      <w:r>
        <w:rPr>
          <w:lang w:val="en"/>
        </w:rPr>
        <w:t>. Energ</w:t>
      </w:r>
      <w:r w:rsidR="00D1717E">
        <w:rPr>
          <w:lang w:val="en"/>
        </w:rPr>
        <w:t xml:space="preserve">. </w:t>
      </w:r>
      <w:r>
        <w:rPr>
          <w:lang w:val="en"/>
        </w:rPr>
        <w:t>Efficiency 5, 583</w:t>
      </w:r>
      <w:r w:rsidRPr="00DC14E2">
        <w:t>–</w:t>
      </w:r>
      <w:r>
        <w:rPr>
          <w:lang w:val="en"/>
        </w:rPr>
        <w:t>597.</w:t>
      </w:r>
      <w:r w:rsidR="00F671A1">
        <w:rPr>
          <w:lang w:val="en"/>
        </w:rPr>
        <w:t xml:space="preserve"> </w:t>
      </w:r>
      <w:r w:rsidR="00F671A1">
        <w:t>https://doi.org/10.1007/s12053-012-9148-8.</w:t>
      </w:r>
    </w:p>
    <w:p w14:paraId="43F58C76" w14:textId="7C216AB9" w:rsidR="00DA0BDB" w:rsidRPr="00AA2CB7" w:rsidRDefault="00DA0BDB" w:rsidP="00DA0BDB">
      <w:pPr>
        <w:pStyle w:val="EndNoteBibliography"/>
        <w:spacing w:line="480" w:lineRule="auto"/>
        <w:ind w:left="720" w:hanging="720"/>
      </w:pPr>
      <w:r w:rsidRPr="00AA2CB7">
        <w:t>Liu</w:t>
      </w:r>
      <w:r>
        <w:t>,</w:t>
      </w:r>
      <w:r w:rsidRPr="00AA2CB7">
        <w:t xml:space="preserve"> Z.</w:t>
      </w:r>
      <w:r w:rsidR="002A0560">
        <w:t xml:space="preserve">, </w:t>
      </w:r>
      <w:r w:rsidRPr="00AA2CB7">
        <w:t xml:space="preserve">2008. Foreign direct investment and technology spillovers: </w:t>
      </w:r>
      <w:r w:rsidR="00962425">
        <w:t>t</w:t>
      </w:r>
      <w:r w:rsidRPr="00AA2CB7">
        <w:t xml:space="preserve">heory and evidence. </w:t>
      </w:r>
      <w:r w:rsidRPr="002A0560">
        <w:rPr>
          <w:iCs/>
        </w:rPr>
        <w:t>J</w:t>
      </w:r>
      <w:r w:rsidR="00D1717E">
        <w:rPr>
          <w:iCs/>
        </w:rPr>
        <w:t xml:space="preserve">. </w:t>
      </w:r>
      <w:r w:rsidRPr="002A0560">
        <w:rPr>
          <w:iCs/>
        </w:rPr>
        <w:t>Dev</w:t>
      </w:r>
      <w:r w:rsidR="00D1717E">
        <w:rPr>
          <w:iCs/>
        </w:rPr>
        <w:t>.</w:t>
      </w:r>
      <w:r w:rsidRPr="002A0560">
        <w:rPr>
          <w:iCs/>
        </w:rPr>
        <w:t xml:space="preserve"> Econ</w:t>
      </w:r>
      <w:r w:rsidR="00D1717E">
        <w:rPr>
          <w:iCs/>
        </w:rPr>
        <w:t>.</w:t>
      </w:r>
      <w:r w:rsidRPr="00AA2CB7">
        <w:t xml:space="preserve"> 85</w:t>
      </w:r>
      <w:r w:rsidR="002A0560">
        <w:t xml:space="preserve">, </w:t>
      </w:r>
      <w:r w:rsidRPr="00AA2CB7">
        <w:t>176</w:t>
      </w:r>
      <w:r w:rsidR="002A0560" w:rsidRPr="00DC14E2">
        <w:t>–</w:t>
      </w:r>
      <w:r w:rsidRPr="00AA2CB7">
        <w:t xml:space="preserve">193. </w:t>
      </w:r>
      <w:r w:rsidRPr="002638B1">
        <w:t>https://doi.org/10.1016/j.jdeveco.2006.07.001</w:t>
      </w:r>
      <w:r w:rsidRPr="00AA2CB7">
        <w:t>.</w:t>
      </w:r>
    </w:p>
    <w:p w14:paraId="3E1A64A2" w14:textId="566095BB" w:rsidR="00DA0BDB" w:rsidRPr="00AA2CB7" w:rsidRDefault="00DA0BDB" w:rsidP="00DA0BDB">
      <w:pPr>
        <w:pStyle w:val="EndNoteBibliography"/>
        <w:spacing w:line="480" w:lineRule="auto"/>
        <w:ind w:left="720" w:hanging="720"/>
      </w:pPr>
      <w:r w:rsidRPr="00AA2CB7">
        <w:t>Mahadevan</w:t>
      </w:r>
      <w:r>
        <w:t>,</w:t>
      </w:r>
      <w:r w:rsidRPr="00AA2CB7">
        <w:t xml:space="preserve"> R.</w:t>
      </w:r>
      <w:r w:rsidR="002A0560">
        <w:t xml:space="preserve">, </w:t>
      </w:r>
      <w:r w:rsidRPr="00AA2CB7">
        <w:t>Asafu-Adjaye</w:t>
      </w:r>
      <w:r>
        <w:t>,</w:t>
      </w:r>
      <w:r w:rsidRPr="00AA2CB7">
        <w:t xml:space="preserve"> J.</w:t>
      </w:r>
      <w:r w:rsidR="002A0560">
        <w:t xml:space="preserve">, </w:t>
      </w:r>
      <w:r w:rsidRPr="00AA2CB7">
        <w:t xml:space="preserve">2007. Energy consumption, economic growth and prices: </w:t>
      </w:r>
      <w:r w:rsidR="00962425">
        <w:t>a</w:t>
      </w:r>
      <w:r w:rsidRPr="00AA2CB7">
        <w:t xml:space="preserve"> reassessment using panel </w:t>
      </w:r>
      <w:r>
        <w:t>VECM</w:t>
      </w:r>
      <w:r w:rsidRPr="00AA2CB7">
        <w:t xml:space="preserve"> for developed and developing countries. </w:t>
      </w:r>
      <w:r w:rsidRPr="002A0560">
        <w:rPr>
          <w:iCs/>
        </w:rPr>
        <w:t>Energ</w:t>
      </w:r>
      <w:r w:rsidR="00D1717E">
        <w:rPr>
          <w:iCs/>
        </w:rPr>
        <w:t xml:space="preserve">. </w:t>
      </w:r>
      <w:r w:rsidRPr="002A0560">
        <w:rPr>
          <w:iCs/>
        </w:rPr>
        <w:t xml:space="preserve">Policy </w:t>
      </w:r>
      <w:r w:rsidRPr="00AA2CB7">
        <w:t>35</w:t>
      </w:r>
      <w:r w:rsidR="002A0560">
        <w:t xml:space="preserve">, </w:t>
      </w:r>
      <w:r w:rsidRPr="00AA2CB7">
        <w:t>2481</w:t>
      </w:r>
      <w:r w:rsidR="002A0560" w:rsidRPr="00DC14E2">
        <w:t>–</w:t>
      </w:r>
      <w:r w:rsidRPr="00AA2CB7">
        <w:t xml:space="preserve">2490. </w:t>
      </w:r>
      <w:r w:rsidRPr="002638B1">
        <w:t>https://doi.org/10.1016/j.enpol.2006.08.019</w:t>
      </w:r>
      <w:r w:rsidRPr="00AA2CB7">
        <w:t>.</w:t>
      </w:r>
    </w:p>
    <w:p w14:paraId="75F1F8EA" w14:textId="7F6D36D4" w:rsidR="001D14C9" w:rsidRPr="00176155" w:rsidRDefault="001D14C9" w:rsidP="00DA0BDB">
      <w:pPr>
        <w:pStyle w:val="EndNoteBibliography"/>
        <w:spacing w:line="480" w:lineRule="auto"/>
        <w:ind w:left="720" w:hanging="720"/>
      </w:pPr>
      <w:r w:rsidRPr="00176155">
        <w:t>Marques, A.C., Caetano, R., 2020. The impact of foreign direct investment on emission reduction targets: Evidence from high- and middle-income countries. Struct. Chang. Econ. Dyn. 55, 107-118. https://doi.org/10.1016/j.strueco.2020.08.005.</w:t>
      </w:r>
    </w:p>
    <w:p w14:paraId="52ABD618" w14:textId="04545B77" w:rsidR="00DA0BDB" w:rsidRPr="00AA2CB7" w:rsidRDefault="00DA0BDB" w:rsidP="00DA0BDB">
      <w:pPr>
        <w:pStyle w:val="EndNoteBibliography"/>
        <w:spacing w:line="480" w:lineRule="auto"/>
        <w:ind w:left="720" w:hanging="720"/>
      </w:pPr>
      <w:r w:rsidRPr="00AA2CB7">
        <w:t>Mielnik</w:t>
      </w:r>
      <w:r>
        <w:t>,</w:t>
      </w:r>
      <w:r w:rsidRPr="00AA2CB7">
        <w:t xml:space="preserve"> O.</w:t>
      </w:r>
      <w:r w:rsidR="002A0560">
        <w:t xml:space="preserve">, </w:t>
      </w:r>
      <w:r w:rsidRPr="00AA2CB7">
        <w:t>Goldemberg</w:t>
      </w:r>
      <w:r>
        <w:t>,</w:t>
      </w:r>
      <w:r w:rsidRPr="00AA2CB7">
        <w:t xml:space="preserve"> J.</w:t>
      </w:r>
      <w:r w:rsidR="002A0560">
        <w:t xml:space="preserve">, </w:t>
      </w:r>
      <w:r w:rsidRPr="00AA2CB7">
        <w:t xml:space="preserve">2002. Foreign direct investment and decoupling between energy and gross domestic product in developing countries. </w:t>
      </w:r>
      <w:r w:rsidRPr="002A0560">
        <w:rPr>
          <w:iCs/>
        </w:rPr>
        <w:t>Energ</w:t>
      </w:r>
      <w:r w:rsidR="00D1717E">
        <w:rPr>
          <w:iCs/>
        </w:rPr>
        <w:t>.</w:t>
      </w:r>
      <w:r w:rsidRPr="002A0560">
        <w:rPr>
          <w:iCs/>
        </w:rPr>
        <w:t xml:space="preserve"> Policy </w:t>
      </w:r>
      <w:r w:rsidRPr="00AA2CB7">
        <w:t>30</w:t>
      </w:r>
      <w:r w:rsidR="002A0560">
        <w:t xml:space="preserve">, </w:t>
      </w:r>
      <w:r w:rsidRPr="00AA2CB7">
        <w:t>87</w:t>
      </w:r>
      <w:r w:rsidR="002A0560" w:rsidRPr="00DC14E2">
        <w:t>–</w:t>
      </w:r>
      <w:r w:rsidRPr="00AA2CB7">
        <w:t xml:space="preserve">89. </w:t>
      </w:r>
      <w:r w:rsidRPr="002638B1">
        <w:t>https://doi.org/10.1016/S0301-4215(01)00080-5</w:t>
      </w:r>
      <w:r w:rsidRPr="00AA2CB7">
        <w:t>.</w:t>
      </w:r>
    </w:p>
    <w:p w14:paraId="3C3351CF" w14:textId="3BDE9284" w:rsidR="004153BA" w:rsidRDefault="00DA0BDB" w:rsidP="00AB4D5D">
      <w:pPr>
        <w:pStyle w:val="EndNoteBibliography"/>
        <w:spacing w:line="480" w:lineRule="auto"/>
        <w:ind w:left="720" w:hanging="720"/>
      </w:pPr>
      <w:r w:rsidRPr="00AA2CB7">
        <w:t>Mold</w:t>
      </w:r>
      <w:r>
        <w:t>,</w:t>
      </w:r>
      <w:r w:rsidRPr="00AA2CB7">
        <w:t xml:space="preserve"> A.</w:t>
      </w:r>
      <w:r w:rsidR="002A0560">
        <w:t>,</w:t>
      </w:r>
      <w:r w:rsidRPr="00AA2CB7">
        <w:t xml:space="preserve"> 2005. </w:t>
      </w:r>
      <w:r w:rsidRPr="002A0560">
        <w:rPr>
          <w:iCs/>
        </w:rPr>
        <w:t>Non-tariff barriers: Their prevalence and relevance for African countries.</w:t>
      </w:r>
      <w:r>
        <w:t xml:space="preserve"> </w:t>
      </w:r>
      <w:r w:rsidRPr="00AA2CB7">
        <w:t xml:space="preserve"> </w:t>
      </w:r>
      <w:r w:rsidRPr="00835BBC">
        <w:t>Addis Ababa:</w:t>
      </w:r>
      <w:r>
        <w:t xml:space="preserve"> </w:t>
      </w:r>
      <w:r w:rsidRPr="00AA2CB7">
        <w:t>African Trade Policy Centre.</w:t>
      </w:r>
    </w:p>
    <w:p w14:paraId="65775D2B" w14:textId="2759AF7E" w:rsidR="004B074D" w:rsidRPr="004B074D" w:rsidRDefault="004B074D" w:rsidP="0004421E">
      <w:pPr>
        <w:pStyle w:val="EndNoteBibliography"/>
        <w:spacing w:line="480" w:lineRule="auto"/>
        <w:ind w:left="720" w:hanging="720"/>
      </w:pPr>
      <w:r w:rsidRPr="004B074D">
        <w:t>Nguyen C., Schinckus C.</w:t>
      </w:r>
      <w:r>
        <w:t xml:space="preserve">, </w:t>
      </w:r>
      <w:r w:rsidRPr="004B074D">
        <w:t>Su</w:t>
      </w:r>
      <w:r>
        <w:t>,</w:t>
      </w:r>
      <w:r w:rsidRPr="004B074D">
        <w:t xml:space="preserve"> D.T</w:t>
      </w:r>
      <w:r>
        <w:t xml:space="preserve">., </w:t>
      </w:r>
      <w:r w:rsidRPr="004B074D">
        <w:t>2019</w:t>
      </w:r>
      <w:r>
        <w:t xml:space="preserve">. </w:t>
      </w:r>
      <w:r w:rsidRPr="004B074D">
        <w:t xml:space="preserve">Impact of </w:t>
      </w:r>
      <w:r>
        <w:t>f</w:t>
      </w:r>
      <w:r w:rsidRPr="004B074D">
        <w:t xml:space="preserve">oreign </w:t>
      </w:r>
      <w:r>
        <w:t>d</w:t>
      </w:r>
      <w:r w:rsidRPr="004B074D">
        <w:t xml:space="preserve">irect </w:t>
      </w:r>
      <w:r>
        <w:t>i</w:t>
      </w:r>
      <w:r w:rsidRPr="004B074D">
        <w:t xml:space="preserve">nvestment, </w:t>
      </w:r>
      <w:r>
        <w:t>t</w:t>
      </w:r>
      <w:r w:rsidRPr="004B074D">
        <w:t xml:space="preserve">rade </w:t>
      </w:r>
      <w:r>
        <w:t>o</w:t>
      </w:r>
      <w:r w:rsidRPr="004B074D">
        <w:t>penness and economic institutions on growth in emerging countries: the case of Vietnam. J. Int. Stud. 12, 242–264.</w:t>
      </w:r>
      <w:r w:rsidR="0004421E">
        <w:t xml:space="preserve"> </w:t>
      </w:r>
      <w:r w:rsidR="0004421E" w:rsidRPr="0004421E">
        <w:t>https://doi.org/10.14254/2071-8330.2019/12-3/20</w:t>
      </w:r>
      <w:r w:rsidRPr="004B074D">
        <w:t>.</w:t>
      </w:r>
    </w:p>
    <w:p w14:paraId="6F3F0217" w14:textId="2D13F64E" w:rsidR="00AB4D5D" w:rsidRPr="002A0560" w:rsidRDefault="00A65BE7" w:rsidP="00AB4D5D">
      <w:pPr>
        <w:pStyle w:val="EndNoteBibliography"/>
        <w:spacing w:line="480" w:lineRule="auto"/>
        <w:ind w:left="720" w:hanging="720"/>
      </w:pPr>
      <w:hyperlink r:id="rId31" w:anchor="!" w:history="1">
        <w:r w:rsidR="00AB4D5D" w:rsidRPr="002A0560">
          <w:rPr>
            <w:rStyle w:val="text"/>
          </w:rPr>
          <w:t xml:space="preserve">Rafindadi, </w:t>
        </w:r>
      </w:hyperlink>
      <w:r w:rsidR="00AB4D5D" w:rsidRPr="002A0560">
        <w:t xml:space="preserve">A.A., </w:t>
      </w:r>
      <w:hyperlink r:id="rId32" w:anchor="!" w:history="1">
        <w:r w:rsidR="00AB4D5D" w:rsidRPr="002A0560">
          <w:rPr>
            <w:rStyle w:val="text"/>
          </w:rPr>
          <w:t>Muye, I.M.</w:t>
        </w:r>
        <w:r w:rsidR="002A0560" w:rsidRPr="002A0560">
          <w:rPr>
            <w:rStyle w:val="text"/>
          </w:rPr>
          <w:t xml:space="preserve">, </w:t>
        </w:r>
      </w:hyperlink>
      <w:hyperlink r:id="rId33" w:anchor="!" w:history="1">
        <w:r w:rsidR="00AB4D5D" w:rsidRPr="002A0560">
          <w:rPr>
            <w:rStyle w:val="text"/>
          </w:rPr>
          <w:t>Kaita</w:t>
        </w:r>
      </w:hyperlink>
      <w:r w:rsidR="00AB4D5D" w:rsidRPr="002A0560">
        <w:t>, R.A.</w:t>
      </w:r>
      <w:r w:rsidR="002A0560" w:rsidRPr="002A0560">
        <w:t xml:space="preserve">, </w:t>
      </w:r>
      <w:r w:rsidR="00AB4D5D" w:rsidRPr="002A0560">
        <w:t xml:space="preserve">2018. </w:t>
      </w:r>
      <w:r w:rsidR="00AB4D5D" w:rsidRPr="002A0560">
        <w:rPr>
          <w:rStyle w:val="title-text"/>
        </w:rPr>
        <w:t xml:space="preserve">The effects of FDI and energy consumption on environmental pollution in predominantly resource-based economies of the GCC. </w:t>
      </w:r>
      <w:hyperlink r:id="rId34" w:tooltip="Go to Sustainable Energy Technologies and Assessments on ScienceDirect" w:history="1">
        <w:r w:rsidR="00AB4D5D" w:rsidRPr="002A0560">
          <w:rPr>
            <w:rStyle w:val="Hyperlink"/>
            <w:color w:val="auto"/>
            <w:u w:val="none"/>
          </w:rPr>
          <w:t>Sustain</w:t>
        </w:r>
        <w:r w:rsidR="00D1717E">
          <w:rPr>
            <w:rStyle w:val="Hyperlink"/>
            <w:color w:val="auto"/>
            <w:u w:val="none"/>
          </w:rPr>
          <w:t>.</w:t>
        </w:r>
        <w:r w:rsidR="00AB4D5D" w:rsidRPr="002A0560">
          <w:rPr>
            <w:rStyle w:val="Hyperlink"/>
            <w:color w:val="auto"/>
            <w:u w:val="none"/>
          </w:rPr>
          <w:t xml:space="preserve"> Energ</w:t>
        </w:r>
        <w:r w:rsidR="00D1717E">
          <w:rPr>
            <w:rStyle w:val="Hyperlink"/>
            <w:color w:val="auto"/>
            <w:u w:val="none"/>
          </w:rPr>
          <w:t>.</w:t>
        </w:r>
        <w:r w:rsidR="00AB4D5D" w:rsidRPr="002A0560">
          <w:rPr>
            <w:rStyle w:val="Hyperlink"/>
            <w:color w:val="auto"/>
            <w:u w:val="none"/>
          </w:rPr>
          <w:t xml:space="preserve"> Technol</w:t>
        </w:r>
        <w:r w:rsidR="00ED3EE0">
          <w:rPr>
            <w:rStyle w:val="Hyperlink"/>
            <w:color w:val="auto"/>
            <w:u w:val="none"/>
          </w:rPr>
          <w:t>.</w:t>
        </w:r>
        <w:r w:rsidR="00AB4D5D" w:rsidRPr="002A0560">
          <w:rPr>
            <w:rStyle w:val="Hyperlink"/>
            <w:color w:val="auto"/>
            <w:u w:val="none"/>
          </w:rPr>
          <w:t xml:space="preserve"> Assessments 25</w:t>
        </w:r>
        <w:r w:rsidR="002A0560" w:rsidRPr="002A0560">
          <w:rPr>
            <w:rStyle w:val="Hyperlink"/>
            <w:color w:val="auto"/>
            <w:u w:val="none"/>
          </w:rPr>
          <w:t>,</w:t>
        </w:r>
        <w:r w:rsidR="00AB4D5D" w:rsidRPr="002A0560">
          <w:rPr>
            <w:rStyle w:val="Hyperlink"/>
            <w:color w:val="auto"/>
            <w:u w:val="none"/>
          </w:rPr>
          <w:t xml:space="preserve"> </w:t>
        </w:r>
      </w:hyperlink>
      <w:r w:rsidR="00AB4D5D" w:rsidRPr="002A0560">
        <w:t>126</w:t>
      </w:r>
      <w:r w:rsidR="002A0560" w:rsidRPr="002A0560">
        <w:t>–</w:t>
      </w:r>
      <w:r w:rsidR="00AB4D5D" w:rsidRPr="002A0560">
        <w:t>137.</w:t>
      </w:r>
    </w:p>
    <w:p w14:paraId="015D1F98" w14:textId="6D4BBC52" w:rsidR="00CD223A" w:rsidRPr="002A0560" w:rsidRDefault="00A65BE7" w:rsidP="00CD223A">
      <w:pPr>
        <w:pStyle w:val="EndNoteBibliography"/>
        <w:spacing w:line="480" w:lineRule="auto"/>
        <w:ind w:left="720"/>
      </w:pPr>
      <w:hyperlink r:id="rId35" w:history="1">
        <w:r w:rsidR="00CD223A" w:rsidRPr="00BE7E0B">
          <w:rPr>
            <w:rStyle w:val="Hyperlink"/>
            <w:color w:val="auto"/>
            <w:u w:val="none"/>
          </w:rPr>
          <w:t>https://doi.org/10.1016/j.seta.2017.12.008</w:t>
        </w:r>
      </w:hyperlink>
      <w:r w:rsidR="00CD223A" w:rsidRPr="002A0560">
        <w:t>.</w:t>
      </w:r>
    </w:p>
    <w:p w14:paraId="54E48219" w14:textId="42483D95" w:rsidR="00DA0BDB" w:rsidRPr="00AA2CB7" w:rsidRDefault="00DA0BDB" w:rsidP="00DA0BDB">
      <w:pPr>
        <w:pStyle w:val="EndNoteBibliography"/>
        <w:spacing w:line="480" w:lineRule="auto"/>
        <w:ind w:left="720" w:hanging="720"/>
      </w:pPr>
      <w:r w:rsidRPr="00AA2CB7">
        <w:t>Sadorsky</w:t>
      </w:r>
      <w:r>
        <w:t>,</w:t>
      </w:r>
      <w:r w:rsidRPr="00AA2CB7">
        <w:t xml:space="preserve"> P.</w:t>
      </w:r>
      <w:r w:rsidR="002A0560">
        <w:t xml:space="preserve">, </w:t>
      </w:r>
      <w:r w:rsidRPr="00AA2CB7">
        <w:t xml:space="preserve">2010. The impact of financial development on energy consumption in emerging economies. </w:t>
      </w:r>
      <w:r w:rsidRPr="006028D6">
        <w:rPr>
          <w:iCs/>
        </w:rPr>
        <w:t>Energ</w:t>
      </w:r>
      <w:r w:rsidR="00ED3EE0">
        <w:rPr>
          <w:iCs/>
        </w:rPr>
        <w:t>.</w:t>
      </w:r>
      <w:r w:rsidRPr="006028D6">
        <w:rPr>
          <w:iCs/>
        </w:rPr>
        <w:t xml:space="preserve"> Policy</w:t>
      </w:r>
      <w:r w:rsidRPr="00AA2CB7">
        <w:t xml:space="preserve"> 38</w:t>
      </w:r>
      <w:r w:rsidR="002A0560">
        <w:t xml:space="preserve">, </w:t>
      </w:r>
      <w:r w:rsidRPr="00AA2CB7">
        <w:t>2528</w:t>
      </w:r>
      <w:r w:rsidR="002A0560" w:rsidRPr="00DC14E2">
        <w:t>–</w:t>
      </w:r>
      <w:r w:rsidRPr="00AA2CB7">
        <w:t>2535.</w:t>
      </w:r>
      <w:r w:rsidR="00AB4D5D">
        <w:t xml:space="preserve"> </w:t>
      </w:r>
      <w:r w:rsidRPr="002638B1">
        <w:t>https://doi.org/10.1016/j.enpol.2009.12.048</w:t>
      </w:r>
      <w:r w:rsidRPr="00AA2CB7">
        <w:t>.</w:t>
      </w:r>
    </w:p>
    <w:p w14:paraId="5D5FD9AA" w14:textId="3D569B66" w:rsidR="00DA0BDB" w:rsidRPr="00AA2CB7" w:rsidRDefault="00DA0BDB" w:rsidP="00DA0BDB">
      <w:pPr>
        <w:pStyle w:val="EndNoteBibliography"/>
        <w:spacing w:line="480" w:lineRule="auto"/>
        <w:ind w:left="720" w:hanging="720"/>
      </w:pPr>
      <w:r w:rsidRPr="00AA2CB7">
        <w:t>Sadorsky</w:t>
      </w:r>
      <w:r>
        <w:t>,</w:t>
      </w:r>
      <w:r w:rsidRPr="00AA2CB7">
        <w:t xml:space="preserve"> P.</w:t>
      </w:r>
      <w:r w:rsidR="006028D6">
        <w:t xml:space="preserve">, </w:t>
      </w:r>
      <w:r w:rsidRPr="00AA2CB7">
        <w:t xml:space="preserve">2013. Do urbanization and industrialization affect energy intensity in developing countries? </w:t>
      </w:r>
      <w:r w:rsidRPr="006028D6">
        <w:rPr>
          <w:iCs/>
        </w:rPr>
        <w:t>Energ</w:t>
      </w:r>
      <w:r w:rsidR="00E42E49">
        <w:rPr>
          <w:iCs/>
        </w:rPr>
        <w:t>.</w:t>
      </w:r>
      <w:r w:rsidRPr="006028D6">
        <w:rPr>
          <w:iCs/>
        </w:rPr>
        <w:t xml:space="preserve"> Econ</w:t>
      </w:r>
      <w:r w:rsidR="00E42E49">
        <w:rPr>
          <w:iCs/>
        </w:rPr>
        <w:t>.</w:t>
      </w:r>
      <w:r w:rsidRPr="00AA2CB7">
        <w:t xml:space="preserve"> 37</w:t>
      </w:r>
      <w:r w:rsidR="006028D6">
        <w:t xml:space="preserve">, </w:t>
      </w:r>
      <w:r w:rsidRPr="00AA2CB7">
        <w:t>52</w:t>
      </w:r>
      <w:r w:rsidR="006028D6" w:rsidRPr="00DC14E2">
        <w:t>–</w:t>
      </w:r>
      <w:r w:rsidRPr="00AA2CB7">
        <w:t xml:space="preserve">59. </w:t>
      </w:r>
      <w:r w:rsidR="00E42E49">
        <w:t>h</w:t>
      </w:r>
      <w:r w:rsidRPr="002638B1">
        <w:t>ttps://doi.org/10.1016/j.eneco.2013.01.009</w:t>
      </w:r>
      <w:r w:rsidRPr="00AA2CB7">
        <w:t>.</w:t>
      </w:r>
    </w:p>
    <w:p w14:paraId="412E2DC4" w14:textId="28C7494C" w:rsidR="00DA0BDB" w:rsidRPr="00AA2CB7" w:rsidRDefault="00DA0BDB" w:rsidP="00DA0BDB">
      <w:pPr>
        <w:pStyle w:val="EndNoteBibliography"/>
        <w:spacing w:line="480" w:lineRule="auto"/>
        <w:ind w:left="720" w:hanging="720"/>
      </w:pPr>
      <w:r w:rsidRPr="00AA2CB7">
        <w:t>Tanna</w:t>
      </w:r>
      <w:r>
        <w:t>,</w:t>
      </w:r>
      <w:r w:rsidRPr="00AA2CB7">
        <w:t xml:space="preserve"> S., Li</w:t>
      </w:r>
      <w:r>
        <w:t>,</w:t>
      </w:r>
      <w:r w:rsidRPr="00AA2CB7">
        <w:t xml:space="preserve"> C.</w:t>
      </w:r>
      <w:r w:rsidR="006028D6">
        <w:t xml:space="preserve">, </w:t>
      </w:r>
      <w:r w:rsidRPr="00AA2CB7">
        <w:t>De Vita</w:t>
      </w:r>
      <w:r>
        <w:t>,</w:t>
      </w:r>
      <w:r w:rsidRPr="00AA2CB7">
        <w:t xml:space="preserve"> G.</w:t>
      </w:r>
      <w:r w:rsidR="006028D6">
        <w:t xml:space="preserve">, </w:t>
      </w:r>
      <w:r w:rsidRPr="00AA2CB7">
        <w:t xml:space="preserve">2018. The role of external debt in the foreign direct investment–growth relationship. </w:t>
      </w:r>
      <w:r w:rsidRPr="006028D6">
        <w:rPr>
          <w:iCs/>
        </w:rPr>
        <w:t>Int</w:t>
      </w:r>
      <w:r w:rsidR="00ED3EE0">
        <w:rPr>
          <w:iCs/>
        </w:rPr>
        <w:t>.</w:t>
      </w:r>
      <w:r w:rsidRPr="006028D6">
        <w:rPr>
          <w:iCs/>
        </w:rPr>
        <w:t xml:space="preserve"> J</w:t>
      </w:r>
      <w:r w:rsidR="00ED3EE0">
        <w:rPr>
          <w:iCs/>
        </w:rPr>
        <w:t xml:space="preserve">. </w:t>
      </w:r>
      <w:r w:rsidRPr="006028D6">
        <w:rPr>
          <w:iCs/>
        </w:rPr>
        <w:t>Financ</w:t>
      </w:r>
      <w:r w:rsidR="00ED3EE0">
        <w:rPr>
          <w:iCs/>
        </w:rPr>
        <w:t xml:space="preserve">. </w:t>
      </w:r>
      <w:r w:rsidRPr="006028D6">
        <w:rPr>
          <w:iCs/>
        </w:rPr>
        <w:t>Econ</w:t>
      </w:r>
      <w:r w:rsidR="00ED3EE0">
        <w:rPr>
          <w:iCs/>
        </w:rPr>
        <w:t>.</w:t>
      </w:r>
      <w:r w:rsidRPr="00AA2CB7">
        <w:t xml:space="preserve"> 23</w:t>
      </w:r>
      <w:r w:rsidR="006028D6">
        <w:t xml:space="preserve">, </w:t>
      </w:r>
      <w:r w:rsidRPr="00AA2CB7">
        <w:t>393</w:t>
      </w:r>
      <w:r w:rsidR="006028D6" w:rsidRPr="00DC14E2">
        <w:t>–</w:t>
      </w:r>
      <w:r w:rsidRPr="00AA2CB7">
        <w:t xml:space="preserve">412. </w:t>
      </w:r>
      <w:r w:rsidRPr="002638B1">
        <w:t>https://doi.org/</w:t>
      </w:r>
      <w:r w:rsidRPr="00AA2CB7">
        <w:t>10.1002/ijfe.1628.</w:t>
      </w:r>
    </w:p>
    <w:p w14:paraId="239E9E55" w14:textId="1D99094A" w:rsidR="00DA0BDB" w:rsidRDefault="00DA0BDB" w:rsidP="00DA0BDB">
      <w:pPr>
        <w:pStyle w:val="EndNoteBibliography"/>
        <w:spacing w:line="480" w:lineRule="auto"/>
        <w:ind w:left="720" w:hanging="720"/>
      </w:pPr>
      <w:r w:rsidRPr="00AA2CB7">
        <w:t>Topcu</w:t>
      </w:r>
      <w:r>
        <w:t>,</w:t>
      </w:r>
      <w:r w:rsidRPr="00AA2CB7">
        <w:t xml:space="preserve"> M.</w:t>
      </w:r>
      <w:r w:rsidR="006028D6">
        <w:t xml:space="preserve">, </w:t>
      </w:r>
      <w:r w:rsidRPr="00AA2CB7">
        <w:t>Payne</w:t>
      </w:r>
      <w:r>
        <w:t>,</w:t>
      </w:r>
      <w:r w:rsidRPr="00AA2CB7">
        <w:t xml:space="preserve"> J.E.</w:t>
      </w:r>
      <w:r w:rsidR="006028D6">
        <w:t xml:space="preserve">, </w:t>
      </w:r>
      <w:r w:rsidRPr="00AA2CB7">
        <w:t xml:space="preserve">2018. Further evidence on the trade-energy consumption nexus in </w:t>
      </w:r>
      <w:r>
        <w:t>OECD</w:t>
      </w:r>
      <w:r w:rsidRPr="00AA2CB7">
        <w:t xml:space="preserve"> countries. </w:t>
      </w:r>
      <w:r w:rsidRPr="006028D6">
        <w:rPr>
          <w:iCs/>
        </w:rPr>
        <w:t>Energ</w:t>
      </w:r>
      <w:r w:rsidR="00ED3EE0">
        <w:rPr>
          <w:iCs/>
        </w:rPr>
        <w:t>.</w:t>
      </w:r>
      <w:r w:rsidRPr="006028D6">
        <w:rPr>
          <w:iCs/>
        </w:rPr>
        <w:t xml:space="preserve"> Policy</w:t>
      </w:r>
      <w:r w:rsidR="001D14C9">
        <w:rPr>
          <w:iCs/>
        </w:rPr>
        <w:t>.</w:t>
      </w:r>
      <w:r w:rsidRPr="00AA2CB7">
        <w:t xml:space="preserve"> 117</w:t>
      </w:r>
      <w:r w:rsidR="006028D6">
        <w:t xml:space="preserve">, </w:t>
      </w:r>
      <w:r w:rsidRPr="00AA2CB7">
        <w:t>160</w:t>
      </w:r>
      <w:r w:rsidR="006028D6" w:rsidRPr="00DC14E2">
        <w:t>–</w:t>
      </w:r>
      <w:r w:rsidRPr="00AA2CB7">
        <w:t>165.</w:t>
      </w:r>
      <w:r w:rsidR="00176155">
        <w:t xml:space="preserve"> </w:t>
      </w:r>
      <w:r w:rsidR="00896E30" w:rsidRPr="003F399D">
        <w:t>https://doi.org/10.1016/j.enpol.2018.03.007</w:t>
      </w:r>
      <w:r w:rsidRPr="00AA2CB7">
        <w:t>.</w:t>
      </w:r>
    </w:p>
    <w:p w14:paraId="3AE40636" w14:textId="1E2125BD" w:rsidR="001D14C9" w:rsidRPr="00176155" w:rsidRDefault="001D14C9" w:rsidP="00DA0BDB">
      <w:pPr>
        <w:pStyle w:val="EndNoteBibliography"/>
        <w:spacing w:line="480" w:lineRule="auto"/>
        <w:ind w:left="720" w:hanging="720"/>
      </w:pPr>
      <w:r w:rsidRPr="00176155">
        <w:t>Wang, S., 2017.</w:t>
      </w:r>
      <w:r w:rsidR="00913CBB" w:rsidRPr="00176155">
        <w:t xml:space="preserve"> I</w:t>
      </w:r>
      <w:r w:rsidRPr="00176155">
        <w:t>mpact of FDI on energy efficiency: an analysis of the regional discrepancies in China. Nat Hazards. 85, 1209-1222. https://doi.org/10.1007/s11069-016-2629-x</w:t>
      </w:r>
    </w:p>
    <w:p w14:paraId="664FCD62" w14:textId="1A4096C0" w:rsidR="00617130" w:rsidRDefault="00617130" w:rsidP="00DA0BDB">
      <w:pPr>
        <w:pStyle w:val="EndNoteBibliography"/>
        <w:spacing w:line="480" w:lineRule="auto"/>
        <w:ind w:left="720" w:hanging="720"/>
      </w:pPr>
      <w:r w:rsidRPr="00617130">
        <w:t>Wang, D.T.</w:t>
      </w:r>
      <w:r w:rsidR="006028D6">
        <w:t>, C</w:t>
      </w:r>
      <w:r w:rsidRPr="00617130">
        <w:t>hen, W.Y.</w:t>
      </w:r>
      <w:r w:rsidR="006028D6">
        <w:t xml:space="preserve">, </w:t>
      </w:r>
      <w:r w:rsidRPr="00617130">
        <w:t xml:space="preserve">2014. Foreign direct investment, institutional development, and environmental externalities: </w:t>
      </w:r>
      <w:r w:rsidR="0098446E">
        <w:t>e</w:t>
      </w:r>
      <w:r w:rsidRPr="00617130">
        <w:t>vidence from China</w:t>
      </w:r>
      <w:r w:rsidRPr="00AA2CB7">
        <w:t>.</w:t>
      </w:r>
      <w:r w:rsidRPr="00617130">
        <w:t xml:space="preserve"> </w:t>
      </w:r>
      <w:r w:rsidRPr="006028D6">
        <w:t>J</w:t>
      </w:r>
      <w:r w:rsidR="00ED3EE0">
        <w:t xml:space="preserve">. </w:t>
      </w:r>
      <w:r w:rsidR="0095299F" w:rsidRPr="006028D6">
        <w:t>E</w:t>
      </w:r>
      <w:r w:rsidRPr="006028D6">
        <w:t>nviron</w:t>
      </w:r>
      <w:r w:rsidR="00ED3EE0">
        <w:t>.</w:t>
      </w:r>
      <w:r w:rsidRPr="006028D6">
        <w:t xml:space="preserve"> </w:t>
      </w:r>
      <w:r w:rsidR="0095299F" w:rsidRPr="006028D6">
        <w:t>M</w:t>
      </w:r>
      <w:r w:rsidRPr="006028D6">
        <w:t>anage</w:t>
      </w:r>
      <w:r w:rsidR="00ED3EE0">
        <w:t>.</w:t>
      </w:r>
      <w:r w:rsidRPr="006028D6">
        <w:t xml:space="preserve"> </w:t>
      </w:r>
      <w:r w:rsidRPr="00617130">
        <w:t>135, 81</w:t>
      </w:r>
      <w:r w:rsidR="006028D6" w:rsidRPr="00DC14E2">
        <w:t>–</w:t>
      </w:r>
      <w:r w:rsidRPr="00617130">
        <w:t>90.</w:t>
      </w:r>
      <w:r>
        <w:t xml:space="preserve"> </w:t>
      </w:r>
      <w:r w:rsidRPr="00617130">
        <w:t>https://doi.org/10.1016/j.jenvman.2014.01.013</w:t>
      </w:r>
      <w:r w:rsidR="00BE7E0B">
        <w:t>.</w:t>
      </w:r>
    </w:p>
    <w:p w14:paraId="172CEC76" w14:textId="26AB6D82" w:rsidR="00DA0BDB" w:rsidRPr="00AA2CB7" w:rsidRDefault="00DA0BDB" w:rsidP="00DA0BDB">
      <w:pPr>
        <w:pStyle w:val="EndNoteBibliography"/>
        <w:spacing w:line="480" w:lineRule="auto"/>
        <w:ind w:left="720" w:hanging="720"/>
      </w:pPr>
      <w:r w:rsidRPr="00AA2CB7">
        <w:t>Wurlod</w:t>
      </w:r>
      <w:r>
        <w:t>,</w:t>
      </w:r>
      <w:r w:rsidRPr="00AA2CB7">
        <w:t xml:space="preserve"> J.D.</w:t>
      </w:r>
      <w:r w:rsidR="006028D6">
        <w:t xml:space="preserve">, </w:t>
      </w:r>
      <w:r w:rsidRPr="00AA2CB7">
        <w:t>Noailly</w:t>
      </w:r>
      <w:r>
        <w:t>,</w:t>
      </w:r>
      <w:r w:rsidRPr="00AA2CB7">
        <w:t xml:space="preserve"> J.</w:t>
      </w:r>
      <w:r w:rsidR="006028D6">
        <w:t xml:space="preserve">, </w:t>
      </w:r>
      <w:r w:rsidRPr="00AA2CB7">
        <w:t xml:space="preserve">2018. The impact of green innovation on energy intensity: </w:t>
      </w:r>
      <w:r w:rsidR="0098446E">
        <w:t>a</w:t>
      </w:r>
      <w:r w:rsidRPr="00AA2CB7">
        <w:t xml:space="preserve">n empirical analysis for 14 industrial sectors in </w:t>
      </w:r>
      <w:r>
        <w:t>OECD</w:t>
      </w:r>
      <w:r w:rsidRPr="00AA2CB7">
        <w:t xml:space="preserve"> countries. </w:t>
      </w:r>
      <w:r w:rsidRPr="006028D6">
        <w:rPr>
          <w:iCs/>
        </w:rPr>
        <w:t>Energ</w:t>
      </w:r>
      <w:r w:rsidR="00ED3EE0">
        <w:rPr>
          <w:iCs/>
        </w:rPr>
        <w:t>.</w:t>
      </w:r>
      <w:r w:rsidRPr="006028D6">
        <w:rPr>
          <w:iCs/>
        </w:rPr>
        <w:t xml:space="preserve"> Econ</w:t>
      </w:r>
      <w:r w:rsidR="00ED3EE0">
        <w:rPr>
          <w:iCs/>
        </w:rPr>
        <w:t>.</w:t>
      </w:r>
      <w:r w:rsidRPr="00AA2CB7">
        <w:t xml:space="preserve"> 71</w:t>
      </w:r>
      <w:r w:rsidR="006028D6">
        <w:t xml:space="preserve">, </w:t>
      </w:r>
      <w:r w:rsidRPr="00AA2CB7">
        <w:t>47</w:t>
      </w:r>
      <w:r w:rsidR="006028D6" w:rsidRPr="00DC14E2">
        <w:t>–</w:t>
      </w:r>
      <w:r w:rsidRPr="00AA2CB7">
        <w:t xml:space="preserve">61. </w:t>
      </w:r>
      <w:r w:rsidRPr="002638B1">
        <w:t>https://doi.org/10.1016/j.eneco.2017.12.012</w:t>
      </w:r>
      <w:r w:rsidRPr="00AA2CB7">
        <w:t>.</w:t>
      </w:r>
    </w:p>
    <w:p w14:paraId="4286D565" w14:textId="138C43D9" w:rsidR="001D14C9" w:rsidRPr="00176155" w:rsidRDefault="001D14C9" w:rsidP="00DA0BDB">
      <w:pPr>
        <w:pStyle w:val="EndNoteBibliography"/>
        <w:spacing w:line="480" w:lineRule="auto"/>
        <w:ind w:left="720" w:hanging="720"/>
      </w:pPr>
      <w:r w:rsidRPr="00176155">
        <w:t>Xie, F., Zhang, B., 2021. Impact of China’s outward foreign direct investment on green total factor productivity in “Belt and Road” participating countries: a perspective of institutional distance. Environ. Sci. Pollut. Res. 28, 4704–4715</w:t>
      </w:r>
      <w:r w:rsidRPr="00176155">
        <w:rPr>
          <w:rFonts w:ascii="SimSun" w:eastAsia="SimSun" w:hAnsi="SimSun" w:cs="SimSun"/>
          <w:lang w:val="en-GB" w:eastAsia="zh-CN"/>
        </w:rPr>
        <w:t>.</w:t>
      </w:r>
      <w:r w:rsidRPr="00176155">
        <w:t>https://doi.org/4704-4715. 10.1007/s11356-020-10849-2.</w:t>
      </w:r>
    </w:p>
    <w:p w14:paraId="0C2DDF7D" w14:textId="7B248171" w:rsidR="00BB310C" w:rsidRDefault="00BB310C" w:rsidP="00DA0BDB">
      <w:pPr>
        <w:pStyle w:val="EndNoteBibliography"/>
        <w:spacing w:line="480" w:lineRule="auto"/>
        <w:ind w:left="720" w:hanging="720"/>
      </w:pPr>
      <w:r w:rsidRPr="00BB310C">
        <w:t>Yan, J., Su, B.</w:t>
      </w:r>
      <w:r>
        <w:t>,</w:t>
      </w:r>
      <w:r w:rsidRPr="00BB310C">
        <w:t xml:space="preserve"> 2020. What drive the changes in China's energy consumption and intensity during 12th Five-Year Plan period?. </w:t>
      </w:r>
      <w:r w:rsidRPr="00FD0542">
        <w:rPr>
          <w:iCs/>
        </w:rPr>
        <w:t>Energ</w:t>
      </w:r>
      <w:r>
        <w:rPr>
          <w:iCs/>
        </w:rPr>
        <w:t>.</w:t>
      </w:r>
      <w:r w:rsidRPr="00FD0542">
        <w:rPr>
          <w:iCs/>
        </w:rPr>
        <w:t xml:space="preserve"> Policy</w:t>
      </w:r>
      <w:r w:rsidRPr="00BB310C">
        <w:t>, 140, 1113</w:t>
      </w:r>
      <w:r>
        <w:t>-11</w:t>
      </w:r>
      <w:r w:rsidRPr="00BB310C">
        <w:t>83.</w:t>
      </w:r>
      <w:r>
        <w:t xml:space="preserve"> </w:t>
      </w:r>
      <w:r w:rsidRPr="00BB310C">
        <w:t>https://doi.org/10.1016/j.enpol.2020.111383</w:t>
      </w:r>
    </w:p>
    <w:p w14:paraId="31782C95" w14:textId="56295EFC" w:rsidR="00DA0BDB" w:rsidRPr="00AA2CB7" w:rsidRDefault="00DA0BDB" w:rsidP="00DA0BDB">
      <w:pPr>
        <w:pStyle w:val="EndNoteBibliography"/>
        <w:spacing w:line="480" w:lineRule="auto"/>
        <w:ind w:left="720" w:hanging="720"/>
      </w:pPr>
      <w:r w:rsidRPr="00AA2CB7">
        <w:t>York</w:t>
      </w:r>
      <w:r>
        <w:t>,</w:t>
      </w:r>
      <w:r w:rsidRPr="00AA2CB7">
        <w:t xml:space="preserve"> R., Rosa</w:t>
      </w:r>
      <w:r>
        <w:t>,</w:t>
      </w:r>
      <w:r w:rsidRPr="00AA2CB7">
        <w:t xml:space="preserve"> E.A.</w:t>
      </w:r>
      <w:r w:rsidR="003F52E4">
        <w:t xml:space="preserve">, </w:t>
      </w:r>
      <w:r w:rsidRPr="00AA2CB7">
        <w:t>Dietz</w:t>
      </w:r>
      <w:r>
        <w:t>,</w:t>
      </w:r>
      <w:r w:rsidRPr="00AA2CB7">
        <w:t xml:space="preserve"> T.</w:t>
      </w:r>
      <w:r w:rsidR="003F52E4">
        <w:t xml:space="preserve">, </w:t>
      </w:r>
      <w:r w:rsidRPr="00AA2CB7">
        <w:t xml:space="preserve">2003. STIRPAT, IPAT and impact: </w:t>
      </w:r>
      <w:r w:rsidR="0098446E">
        <w:t>a</w:t>
      </w:r>
      <w:r w:rsidRPr="00AA2CB7">
        <w:t xml:space="preserve">nalytic tools for unpacking the driving forces of environmental impacts. </w:t>
      </w:r>
      <w:r w:rsidRPr="003F52E4">
        <w:rPr>
          <w:iCs/>
        </w:rPr>
        <w:t>Ecol</w:t>
      </w:r>
      <w:r w:rsidR="00ED3EE0">
        <w:rPr>
          <w:iCs/>
        </w:rPr>
        <w:t xml:space="preserve">. </w:t>
      </w:r>
      <w:r w:rsidRPr="003F52E4">
        <w:rPr>
          <w:iCs/>
        </w:rPr>
        <w:t>Econ</w:t>
      </w:r>
      <w:r w:rsidR="00ED3EE0">
        <w:rPr>
          <w:iCs/>
        </w:rPr>
        <w:t>.</w:t>
      </w:r>
      <w:r w:rsidRPr="00AA2CB7">
        <w:t xml:space="preserve"> 46</w:t>
      </w:r>
      <w:r w:rsidR="006028D6">
        <w:t>,</w:t>
      </w:r>
      <w:r w:rsidR="003B57F7">
        <w:t xml:space="preserve"> </w:t>
      </w:r>
      <w:r w:rsidRPr="00AA2CB7">
        <w:t>351</w:t>
      </w:r>
      <w:r w:rsidR="006028D6" w:rsidRPr="00DC14E2">
        <w:t>–</w:t>
      </w:r>
      <w:r w:rsidRPr="00AA2CB7">
        <w:t xml:space="preserve">365. </w:t>
      </w:r>
      <w:r w:rsidRPr="002638B1">
        <w:t>https://doi.org/10.1016/S0921-8009(03)00188-5</w:t>
      </w:r>
      <w:r w:rsidRPr="00AA2CB7">
        <w:t>.</w:t>
      </w:r>
    </w:p>
    <w:p w14:paraId="6A530F11" w14:textId="7C92CC7D" w:rsidR="00DA0BDB" w:rsidRPr="00AA2CB7" w:rsidRDefault="00DA0BDB" w:rsidP="00DA0BDB">
      <w:pPr>
        <w:pStyle w:val="EndNoteBibliography"/>
        <w:spacing w:line="480" w:lineRule="auto"/>
        <w:ind w:left="720" w:hanging="720"/>
      </w:pPr>
      <w:r w:rsidRPr="00AA2CB7">
        <w:t>Yuan</w:t>
      </w:r>
      <w:r>
        <w:t>,</w:t>
      </w:r>
      <w:r w:rsidRPr="00AA2CB7">
        <w:t xml:space="preserve"> C., Liu</w:t>
      </w:r>
      <w:r>
        <w:t>,</w:t>
      </w:r>
      <w:r w:rsidRPr="00AA2CB7">
        <w:t xml:space="preserve"> S., Fang</w:t>
      </w:r>
      <w:r>
        <w:t>,</w:t>
      </w:r>
      <w:r w:rsidRPr="00AA2CB7">
        <w:t xml:space="preserve"> Z.</w:t>
      </w:r>
      <w:r w:rsidR="006028D6">
        <w:t xml:space="preserve">, </w:t>
      </w:r>
      <w:r w:rsidRPr="00AA2CB7">
        <w:t>Wu</w:t>
      </w:r>
      <w:r>
        <w:t>,</w:t>
      </w:r>
      <w:r w:rsidRPr="00AA2CB7">
        <w:t xml:space="preserve"> J.</w:t>
      </w:r>
      <w:r w:rsidR="006028D6">
        <w:t xml:space="preserve">, </w:t>
      </w:r>
      <w:r w:rsidRPr="00AA2CB7">
        <w:t xml:space="preserve">2009. Research on the energy-saving effect of energy policies in </w:t>
      </w:r>
      <w:r>
        <w:t>C</w:t>
      </w:r>
      <w:r w:rsidRPr="00AA2CB7">
        <w:t xml:space="preserve">hina: 1982–2006. </w:t>
      </w:r>
      <w:r w:rsidRPr="006028D6">
        <w:rPr>
          <w:iCs/>
        </w:rPr>
        <w:t>Energ</w:t>
      </w:r>
      <w:r w:rsidR="00ED3EE0">
        <w:rPr>
          <w:iCs/>
        </w:rPr>
        <w:t>.</w:t>
      </w:r>
      <w:r w:rsidRPr="006028D6">
        <w:rPr>
          <w:iCs/>
        </w:rPr>
        <w:t xml:space="preserve"> Policy</w:t>
      </w:r>
      <w:r w:rsidRPr="00AA2CB7">
        <w:t xml:space="preserve"> 37</w:t>
      </w:r>
      <w:r w:rsidR="006028D6">
        <w:t xml:space="preserve">, </w:t>
      </w:r>
      <w:r w:rsidRPr="00AA2CB7">
        <w:t>2475</w:t>
      </w:r>
      <w:r w:rsidR="006028D6" w:rsidRPr="00DC14E2">
        <w:t>–</w:t>
      </w:r>
      <w:r w:rsidRPr="00AA2CB7">
        <w:t xml:space="preserve">2480. </w:t>
      </w:r>
      <w:r w:rsidRPr="002638B1">
        <w:t>https://doi.org/10.1016/j.enpol.2009.03.010</w:t>
      </w:r>
      <w:r w:rsidRPr="00AA2CB7">
        <w:t>.</w:t>
      </w:r>
    </w:p>
    <w:p w14:paraId="0F75EF32" w14:textId="7C8441FB" w:rsidR="00DA0BDB" w:rsidRPr="00AA2CB7" w:rsidRDefault="00DA0BDB" w:rsidP="00DA0BDB">
      <w:pPr>
        <w:pStyle w:val="EndNoteBibliography"/>
        <w:spacing w:line="480" w:lineRule="auto"/>
        <w:ind w:left="720" w:hanging="720"/>
      </w:pPr>
      <w:r w:rsidRPr="00AA2CB7">
        <w:t>Zhang</w:t>
      </w:r>
      <w:r>
        <w:t>,</w:t>
      </w:r>
      <w:r w:rsidRPr="00AA2CB7">
        <w:t xml:space="preserve"> D.</w:t>
      </w:r>
      <w:r w:rsidR="006028D6">
        <w:t xml:space="preserve">, </w:t>
      </w:r>
      <w:r w:rsidRPr="00AA2CB7">
        <w:t>Broadstock</w:t>
      </w:r>
      <w:r>
        <w:t>,</w:t>
      </w:r>
      <w:r w:rsidRPr="00AA2CB7">
        <w:t xml:space="preserve"> D.C.</w:t>
      </w:r>
      <w:r w:rsidR="006028D6">
        <w:t xml:space="preserve">, </w:t>
      </w:r>
      <w:r w:rsidRPr="00AA2CB7">
        <w:t xml:space="preserve">2016. Club convergence in the energy intensity of </w:t>
      </w:r>
      <w:r>
        <w:t>C</w:t>
      </w:r>
      <w:r w:rsidRPr="00AA2CB7">
        <w:t xml:space="preserve">hina. </w:t>
      </w:r>
      <w:r w:rsidRPr="006028D6">
        <w:rPr>
          <w:iCs/>
        </w:rPr>
        <w:t>Energy J</w:t>
      </w:r>
      <w:r w:rsidR="00ED3EE0">
        <w:rPr>
          <w:iCs/>
        </w:rPr>
        <w:t>.</w:t>
      </w:r>
      <w:r w:rsidRPr="00AA2CB7">
        <w:t xml:space="preserve"> 37</w:t>
      </w:r>
      <w:r w:rsidR="006028D6">
        <w:t>, 137</w:t>
      </w:r>
      <w:r w:rsidR="006028D6" w:rsidRPr="00DC14E2">
        <w:t>–</w:t>
      </w:r>
      <w:r w:rsidR="006028D6">
        <w:t>158</w:t>
      </w:r>
      <w:r w:rsidRPr="00AA2CB7">
        <w:t>.</w:t>
      </w:r>
      <w:r>
        <w:t xml:space="preserve"> http://doi.org/10.5547/01956574.37.SI1.dzha.</w:t>
      </w:r>
    </w:p>
    <w:p w14:paraId="2FFC5EA4" w14:textId="33B01844" w:rsidR="005220A6" w:rsidRPr="00176155" w:rsidRDefault="005220A6" w:rsidP="00DA0BDB">
      <w:pPr>
        <w:pStyle w:val="EndNoteBibliography"/>
        <w:spacing w:line="480" w:lineRule="auto"/>
        <w:ind w:left="720" w:hanging="720"/>
      </w:pPr>
      <w:r w:rsidRPr="00176155">
        <w:t>Zha, D., Zhou, D., Ding, N., 2009. The contribution degree of sub-sectors to structure effect and intensity effects on industry energy intensity in China from 1993 to 2003. Renew. Sustain. Energy Rev. 13, 895-902. https://doi.org/10.1016/j.rser.2007.11.001</w:t>
      </w:r>
    </w:p>
    <w:p w14:paraId="432B156B" w14:textId="24496D8C" w:rsidR="00D94F70" w:rsidRDefault="00DA0BDB" w:rsidP="00DA0BDB">
      <w:pPr>
        <w:pStyle w:val="EndNoteBibliography"/>
        <w:spacing w:line="480" w:lineRule="auto"/>
        <w:ind w:left="720" w:hanging="720"/>
      </w:pPr>
      <w:r w:rsidRPr="00AA2CB7">
        <w:t>Zheng Y., Qi</w:t>
      </w:r>
      <w:r w:rsidR="003F52E4">
        <w:t>,</w:t>
      </w:r>
      <w:r w:rsidRPr="00AA2CB7">
        <w:t xml:space="preserve"> J.</w:t>
      </w:r>
      <w:r w:rsidR="003F52E4">
        <w:t xml:space="preserve">, </w:t>
      </w:r>
      <w:r w:rsidRPr="00AA2CB7">
        <w:t>Chen</w:t>
      </w:r>
      <w:r w:rsidR="003F52E4">
        <w:t>,</w:t>
      </w:r>
      <w:r w:rsidRPr="00AA2CB7">
        <w:t xml:space="preserve"> X.</w:t>
      </w:r>
      <w:r w:rsidR="003F52E4">
        <w:t xml:space="preserve">, </w:t>
      </w:r>
      <w:r w:rsidRPr="00AA2CB7">
        <w:t xml:space="preserve">2011. The effect of increasing exports on industrial energy intensity in </w:t>
      </w:r>
      <w:r>
        <w:t>C</w:t>
      </w:r>
      <w:r w:rsidRPr="00AA2CB7">
        <w:t xml:space="preserve">hina. </w:t>
      </w:r>
      <w:r w:rsidRPr="00FD0542">
        <w:rPr>
          <w:iCs/>
        </w:rPr>
        <w:t>Energ</w:t>
      </w:r>
      <w:r w:rsidR="00ED3EE0">
        <w:rPr>
          <w:iCs/>
        </w:rPr>
        <w:t>.</w:t>
      </w:r>
      <w:r w:rsidRPr="00FD0542">
        <w:rPr>
          <w:iCs/>
        </w:rPr>
        <w:t xml:space="preserve"> Policy</w:t>
      </w:r>
      <w:r w:rsidRPr="00AA2CB7">
        <w:t xml:space="preserve"> 39</w:t>
      </w:r>
      <w:r w:rsidR="003F52E4">
        <w:t xml:space="preserve">, </w:t>
      </w:r>
      <w:r w:rsidRPr="00AA2CB7">
        <w:t>2688</w:t>
      </w:r>
      <w:r w:rsidR="003F52E4" w:rsidRPr="00DC14E2">
        <w:t>–</w:t>
      </w:r>
      <w:r w:rsidRPr="00AA2CB7">
        <w:t xml:space="preserve">2698. </w:t>
      </w:r>
      <w:r w:rsidRPr="002638B1">
        <w:t>https://doi.org/10.1016/j.enpol.2011.02.038</w:t>
      </w:r>
      <w:r w:rsidRPr="00AA2CB7">
        <w:t>.</w:t>
      </w:r>
    </w:p>
    <w:p w14:paraId="506DCE0C" w14:textId="77777777" w:rsidR="005220A6" w:rsidRPr="0005270C" w:rsidRDefault="005220A6" w:rsidP="00DA0BDB">
      <w:pPr>
        <w:pStyle w:val="EndNoteBibliography"/>
        <w:spacing w:line="480" w:lineRule="auto"/>
        <w:ind w:left="720" w:hanging="720"/>
      </w:pPr>
    </w:p>
    <w:sectPr w:rsidR="005220A6" w:rsidRPr="0005270C" w:rsidSect="000D54D3">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9A48C" w14:textId="77777777" w:rsidR="00A65BE7" w:rsidRDefault="00A65BE7" w:rsidP="001C1A08">
      <w:r>
        <w:separator/>
      </w:r>
    </w:p>
  </w:endnote>
  <w:endnote w:type="continuationSeparator" w:id="0">
    <w:p w14:paraId="7E9BC3D4" w14:textId="77777777" w:rsidR="00A65BE7" w:rsidRDefault="00A65BE7" w:rsidP="001C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LiberationSerif">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44273121"/>
      <w:docPartObj>
        <w:docPartGallery w:val="Page Numbers (Bottom of Page)"/>
        <w:docPartUnique/>
      </w:docPartObj>
    </w:sdtPr>
    <w:sdtEndPr>
      <w:rPr>
        <w:noProof/>
      </w:rPr>
    </w:sdtEndPr>
    <w:sdtContent>
      <w:p w14:paraId="62D62CF7" w14:textId="4C537C5E" w:rsidR="0020457F" w:rsidRPr="00344418" w:rsidRDefault="0020457F">
        <w:pPr>
          <w:pStyle w:val="Footer"/>
          <w:jc w:val="center"/>
          <w:rPr>
            <w:rFonts w:ascii="Times New Roman" w:hAnsi="Times New Roman" w:cs="Times New Roman"/>
          </w:rPr>
        </w:pPr>
        <w:r w:rsidRPr="00344418">
          <w:rPr>
            <w:rFonts w:ascii="Times New Roman" w:hAnsi="Times New Roman" w:cs="Times New Roman"/>
          </w:rPr>
          <w:fldChar w:fldCharType="begin"/>
        </w:r>
        <w:r w:rsidRPr="00344418">
          <w:rPr>
            <w:rFonts w:ascii="Times New Roman" w:hAnsi="Times New Roman" w:cs="Times New Roman"/>
          </w:rPr>
          <w:instrText xml:space="preserve"> PAGE   \* MERGEFORMAT </w:instrText>
        </w:r>
        <w:r w:rsidRPr="00344418">
          <w:rPr>
            <w:rFonts w:ascii="Times New Roman" w:hAnsi="Times New Roman" w:cs="Times New Roman"/>
          </w:rPr>
          <w:fldChar w:fldCharType="separate"/>
        </w:r>
        <w:r>
          <w:rPr>
            <w:rFonts w:ascii="Times New Roman" w:hAnsi="Times New Roman" w:cs="Times New Roman"/>
            <w:noProof/>
          </w:rPr>
          <w:t>31</w:t>
        </w:r>
        <w:r w:rsidRPr="00344418">
          <w:rPr>
            <w:rFonts w:ascii="Times New Roman" w:hAnsi="Times New Roman" w:cs="Times New Roman"/>
            <w:noProof/>
          </w:rPr>
          <w:fldChar w:fldCharType="end"/>
        </w:r>
      </w:p>
    </w:sdtContent>
  </w:sdt>
  <w:p w14:paraId="2F770CF0" w14:textId="77777777" w:rsidR="0020457F" w:rsidRPr="00344418" w:rsidRDefault="0020457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44905" w14:textId="77777777" w:rsidR="00A65BE7" w:rsidRDefault="00A65BE7" w:rsidP="001C1A08">
      <w:r>
        <w:separator/>
      </w:r>
    </w:p>
  </w:footnote>
  <w:footnote w:type="continuationSeparator" w:id="0">
    <w:p w14:paraId="650C04D5" w14:textId="77777777" w:rsidR="00A65BE7" w:rsidRDefault="00A65BE7" w:rsidP="001C1A08">
      <w:r>
        <w:continuationSeparator/>
      </w:r>
    </w:p>
  </w:footnote>
  <w:footnote w:id="1">
    <w:p w14:paraId="7A2B0975" w14:textId="49D7E511" w:rsidR="0020457F" w:rsidRDefault="0020457F" w:rsidP="00BE1272">
      <w:pPr>
        <w:pStyle w:val="FootnoteText"/>
        <w:rPr>
          <w:rFonts w:ascii="Times New Roman" w:hAnsi="Times New Roman" w:cs="Times New Roman"/>
          <w:sz w:val="22"/>
          <w:szCs w:val="22"/>
        </w:rPr>
      </w:pPr>
      <w:r w:rsidRPr="00C44E62">
        <w:rPr>
          <w:rStyle w:val="FootnoteReference"/>
          <w:rFonts w:ascii="Times New Roman" w:hAnsi="Times New Roman" w:cs="Times New Roman"/>
          <w:sz w:val="22"/>
          <w:szCs w:val="22"/>
        </w:rPr>
        <w:footnoteRef/>
      </w:r>
      <w:r w:rsidRPr="00C44E62">
        <w:rPr>
          <w:rFonts w:ascii="Times New Roman" w:hAnsi="Times New Roman" w:cs="Times New Roman"/>
          <w:sz w:val="22"/>
          <w:szCs w:val="22"/>
        </w:rPr>
        <w:t xml:space="preserve"> International agreements such as the Kyoto Protocol and the Paris Agreement have set the rule to reduce greenhouse gas emissions.</w:t>
      </w:r>
    </w:p>
    <w:p w14:paraId="7A7B967D" w14:textId="77777777" w:rsidR="0020457F" w:rsidRPr="00C44E62" w:rsidRDefault="0020457F" w:rsidP="00BE1272">
      <w:pPr>
        <w:pStyle w:val="FootnoteText"/>
        <w:rPr>
          <w:rFonts w:ascii="Times New Roman" w:hAnsi="Times New Roman" w:cs="Times New Roman"/>
          <w:sz w:val="22"/>
          <w:szCs w:val="22"/>
          <w:lang w:val="en-US"/>
        </w:rPr>
      </w:pPr>
    </w:p>
  </w:footnote>
  <w:footnote w:id="2">
    <w:p w14:paraId="7883C1E2" w14:textId="54639EBE" w:rsidR="0020457F" w:rsidRPr="00AD456E" w:rsidRDefault="0020457F" w:rsidP="00BE1272">
      <w:pPr>
        <w:jc w:val="left"/>
        <w:rPr>
          <w:rFonts w:ascii="Times New Roman" w:hAnsi="Times New Roman" w:cs="Times New Roman"/>
          <w:sz w:val="22"/>
          <w:lang w:val="en-US"/>
        </w:rPr>
      </w:pPr>
      <w:r w:rsidRPr="008A6ED0">
        <w:rPr>
          <w:rStyle w:val="FootnoteReference"/>
          <w:rFonts w:ascii="Times New Roman" w:hAnsi="Times New Roman" w:cs="Times New Roman"/>
          <w:sz w:val="22"/>
        </w:rPr>
        <w:footnoteRef/>
      </w:r>
      <w:r w:rsidRPr="008A6ED0">
        <w:rPr>
          <w:rFonts w:ascii="Times New Roman" w:hAnsi="Times New Roman" w:cs="Times New Roman"/>
          <w:sz w:val="22"/>
        </w:rPr>
        <w:t xml:space="preserve"> </w:t>
      </w:r>
      <w:r w:rsidRPr="00AD456E">
        <w:rPr>
          <w:rFonts w:ascii="Times New Roman" w:hAnsi="Times New Roman" w:cs="Times New Roman"/>
          <w:sz w:val="22"/>
          <w:shd w:val="clear" w:color="auto" w:fill="FFFFFF"/>
          <w:lang w:val="en-US"/>
        </w:rPr>
        <w:t xml:space="preserve">Chitnis and Hunt (2012), for example, </w:t>
      </w:r>
      <w:r w:rsidRPr="00AD456E">
        <w:rPr>
          <w:rFonts w:ascii="Times New Roman" w:hAnsi="Times New Roman" w:cs="Times New Roman"/>
          <w:sz w:val="22"/>
          <w:lang w:val="en-US"/>
        </w:rPr>
        <w:t>find that energy intensity is an important factor affecting household and transport energy expenditure thus, indirectly, influencing CO</w:t>
      </w:r>
      <w:r w:rsidRPr="00E10246">
        <w:rPr>
          <w:rFonts w:ascii="Times New Roman" w:hAnsi="Times New Roman" w:cs="Times New Roman"/>
          <w:sz w:val="22"/>
          <w:vertAlign w:val="subscript"/>
          <w:lang w:val="en-US"/>
        </w:rPr>
        <w:t>2</w:t>
      </w:r>
      <w:r w:rsidRPr="00AD456E">
        <w:rPr>
          <w:rFonts w:ascii="Times New Roman" w:hAnsi="Times New Roman" w:cs="Times New Roman"/>
          <w:sz w:val="22"/>
          <w:lang w:val="en-US"/>
        </w:rPr>
        <w:t xml:space="preserve"> emissions.</w:t>
      </w:r>
    </w:p>
    <w:p w14:paraId="71B1E5F2" w14:textId="77777777" w:rsidR="0020457F" w:rsidRPr="008A6ED0" w:rsidRDefault="0020457F" w:rsidP="00124DB3">
      <w:pPr>
        <w:pStyle w:val="FootnoteText"/>
        <w:rPr>
          <w:sz w:val="22"/>
          <w:szCs w:val="22"/>
        </w:rPr>
      </w:pPr>
    </w:p>
  </w:footnote>
  <w:footnote w:id="3">
    <w:p w14:paraId="091D6257" w14:textId="5A799959" w:rsidR="0020457F" w:rsidRPr="0025762F" w:rsidRDefault="0020457F" w:rsidP="00BE1272">
      <w:pPr>
        <w:pStyle w:val="FootnoteText"/>
        <w:rPr>
          <w:rFonts w:ascii="Times New Roman" w:hAnsi="Times New Roman" w:cs="Times New Roman"/>
          <w:sz w:val="22"/>
          <w:szCs w:val="22"/>
        </w:rPr>
      </w:pPr>
      <w:r w:rsidRPr="0025762F">
        <w:rPr>
          <w:rStyle w:val="FootnoteReference"/>
          <w:rFonts w:ascii="Times New Roman" w:hAnsi="Times New Roman" w:cs="Times New Roman"/>
          <w:sz w:val="22"/>
          <w:szCs w:val="22"/>
        </w:rPr>
        <w:footnoteRef/>
      </w:r>
      <w:r w:rsidRPr="0025762F">
        <w:rPr>
          <w:rFonts w:ascii="Times New Roman" w:hAnsi="Times New Roman" w:cs="Times New Roman"/>
          <w:sz w:val="22"/>
          <w:szCs w:val="22"/>
        </w:rPr>
        <w:t xml:space="preserve"> The importance of indigenous R&amp;D to technolog</w:t>
      </w:r>
      <w:r>
        <w:rPr>
          <w:rFonts w:ascii="Times New Roman" w:hAnsi="Times New Roman" w:cs="Times New Roman"/>
          <w:sz w:val="22"/>
          <w:szCs w:val="22"/>
        </w:rPr>
        <w:t>ical</w:t>
      </w:r>
      <w:r w:rsidRPr="0025762F">
        <w:rPr>
          <w:rFonts w:ascii="Times New Roman" w:hAnsi="Times New Roman" w:cs="Times New Roman"/>
          <w:sz w:val="22"/>
          <w:szCs w:val="22"/>
        </w:rPr>
        <w:t xml:space="preserve"> absorptive capacity has been well documented </w:t>
      </w:r>
      <w:r>
        <w:rPr>
          <w:rFonts w:ascii="Times New Roman" w:hAnsi="Times New Roman" w:cs="Times New Roman"/>
          <w:sz w:val="22"/>
          <w:szCs w:val="22"/>
        </w:rPr>
        <w:t>in</w:t>
      </w:r>
      <w:r w:rsidRPr="0025762F">
        <w:rPr>
          <w:rFonts w:ascii="Times New Roman" w:hAnsi="Times New Roman" w:cs="Times New Roman"/>
          <w:sz w:val="22"/>
          <w:szCs w:val="22"/>
        </w:rPr>
        <w:t xml:space="preserve"> prior studies. For example, Bosetti et al. (2006) suggest that R&amp;D investments and </w:t>
      </w:r>
      <w:r>
        <w:rPr>
          <w:rFonts w:ascii="Times New Roman" w:hAnsi="Times New Roman" w:cs="Times New Roman"/>
          <w:sz w:val="22"/>
          <w:szCs w:val="22"/>
        </w:rPr>
        <w:t>l</w:t>
      </w:r>
      <w:r w:rsidRPr="0025762F">
        <w:rPr>
          <w:rFonts w:ascii="Times New Roman" w:hAnsi="Times New Roman" w:cs="Times New Roman"/>
          <w:sz w:val="22"/>
          <w:szCs w:val="22"/>
        </w:rPr>
        <w:t xml:space="preserve">earning by </w:t>
      </w:r>
      <w:r>
        <w:rPr>
          <w:rFonts w:ascii="Times New Roman" w:hAnsi="Times New Roman" w:cs="Times New Roman"/>
          <w:sz w:val="22"/>
          <w:szCs w:val="22"/>
        </w:rPr>
        <w:t>d</w:t>
      </w:r>
      <w:r w:rsidRPr="0025762F">
        <w:rPr>
          <w:rFonts w:ascii="Times New Roman" w:hAnsi="Times New Roman" w:cs="Times New Roman"/>
          <w:sz w:val="22"/>
          <w:szCs w:val="22"/>
        </w:rPr>
        <w:t xml:space="preserve">oing are the main drivers of a climate-friendly technical change that </w:t>
      </w:r>
      <w:r>
        <w:rPr>
          <w:rFonts w:ascii="Times New Roman" w:hAnsi="Times New Roman" w:cs="Times New Roman"/>
          <w:sz w:val="22"/>
          <w:szCs w:val="22"/>
        </w:rPr>
        <w:t xml:space="preserve">ultimately affects </w:t>
      </w:r>
      <w:r w:rsidRPr="0025762F">
        <w:rPr>
          <w:rFonts w:ascii="Times New Roman" w:hAnsi="Times New Roman" w:cs="Times New Roman"/>
          <w:sz w:val="22"/>
          <w:szCs w:val="22"/>
        </w:rPr>
        <w:t>energy intensity</w:t>
      </w:r>
      <w:r>
        <w:rPr>
          <w:rFonts w:ascii="Times New Roman" w:hAnsi="Times New Roman" w:cs="Times New Roman"/>
          <w:sz w:val="22"/>
          <w:szCs w:val="22"/>
        </w:rPr>
        <w:t>.</w:t>
      </w:r>
    </w:p>
  </w:footnote>
  <w:footnote w:id="4">
    <w:p w14:paraId="221DE00B" w14:textId="3D93E768" w:rsidR="0020457F" w:rsidRDefault="0020457F" w:rsidP="00BE1272">
      <w:pPr>
        <w:pStyle w:val="FootnoteText"/>
        <w:rPr>
          <w:rFonts w:ascii="Times New Roman" w:hAnsi="Times New Roman" w:cs="Times New Roman"/>
          <w:sz w:val="22"/>
          <w:szCs w:val="22"/>
        </w:rPr>
      </w:pPr>
      <w:r w:rsidRPr="0071417F">
        <w:rPr>
          <w:rStyle w:val="FootnoteReference"/>
          <w:rFonts w:ascii="Times New Roman" w:hAnsi="Times New Roman" w:cs="Times New Roman"/>
          <w:sz w:val="22"/>
          <w:szCs w:val="22"/>
        </w:rPr>
        <w:footnoteRef/>
      </w:r>
      <w:r w:rsidRPr="0071417F">
        <w:rPr>
          <w:rFonts w:ascii="Times New Roman" w:hAnsi="Times New Roman" w:cs="Times New Roman"/>
          <w:sz w:val="22"/>
          <w:szCs w:val="22"/>
        </w:rPr>
        <w:t xml:space="preserve"> Hansen’s (2000) method is based on a cross-sectional estimation which cannot deal with country heterogeneity and endogeneity </w:t>
      </w:r>
      <w:r>
        <w:rPr>
          <w:rFonts w:ascii="Times New Roman" w:hAnsi="Times New Roman" w:cs="Times New Roman"/>
          <w:sz w:val="22"/>
          <w:szCs w:val="22"/>
        </w:rPr>
        <w:t>issues</w:t>
      </w:r>
      <w:r w:rsidRPr="0071417F">
        <w:rPr>
          <w:rFonts w:ascii="Times New Roman" w:hAnsi="Times New Roman" w:cs="Times New Roman"/>
          <w:sz w:val="22"/>
          <w:szCs w:val="22"/>
        </w:rPr>
        <w:t>. Although GMM-type threshold estimation methods exist, such methods require strongly balanced panel</w:t>
      </w:r>
      <w:r>
        <w:rPr>
          <w:rFonts w:ascii="Times New Roman" w:hAnsi="Times New Roman" w:cs="Times New Roman"/>
          <w:sz w:val="22"/>
          <w:szCs w:val="22"/>
        </w:rPr>
        <w:t>s</w:t>
      </w:r>
      <w:r w:rsidRPr="0071417F">
        <w:rPr>
          <w:rFonts w:ascii="Times New Roman" w:hAnsi="Times New Roman" w:cs="Times New Roman"/>
          <w:sz w:val="22"/>
          <w:szCs w:val="22"/>
        </w:rPr>
        <w:t xml:space="preserve">. As we use sectoral-level data and </w:t>
      </w:r>
      <w:r w:rsidRPr="00B47814">
        <w:rPr>
          <w:rFonts w:ascii="Times New Roman" w:hAnsi="Times New Roman" w:cs="Times New Roman"/>
          <w:sz w:val="22"/>
          <w:szCs w:val="22"/>
        </w:rPr>
        <w:t>data availability prevent</w:t>
      </w:r>
      <w:r>
        <w:rPr>
          <w:rFonts w:ascii="Times New Roman" w:hAnsi="Times New Roman" w:cs="Times New Roman"/>
          <w:sz w:val="22"/>
          <w:szCs w:val="22"/>
        </w:rPr>
        <w:t>s</w:t>
      </w:r>
      <w:r w:rsidRPr="00B47814">
        <w:rPr>
          <w:rFonts w:ascii="Times New Roman" w:hAnsi="Times New Roman" w:cs="Times New Roman"/>
          <w:sz w:val="22"/>
          <w:szCs w:val="22"/>
        </w:rPr>
        <w:t xml:space="preserve"> us from constructing a balanced panel</w:t>
      </w:r>
      <w:r>
        <w:rPr>
          <w:rFonts w:ascii="Times New Roman" w:hAnsi="Times New Roman" w:cs="Times New Roman"/>
          <w:sz w:val="22"/>
          <w:szCs w:val="22"/>
        </w:rPr>
        <w:t xml:space="preserve">, </w:t>
      </w:r>
      <w:r w:rsidRPr="00B47814">
        <w:rPr>
          <w:rFonts w:ascii="Times New Roman" w:hAnsi="Times New Roman" w:cs="Times New Roman"/>
          <w:sz w:val="22"/>
          <w:szCs w:val="22"/>
        </w:rPr>
        <w:t>we cannot use GMM-type threshold estimation methods.</w:t>
      </w:r>
    </w:p>
    <w:p w14:paraId="1BAD73EC" w14:textId="77777777" w:rsidR="0020457F" w:rsidRPr="00B47814" w:rsidRDefault="0020457F" w:rsidP="00BE1272">
      <w:pPr>
        <w:pStyle w:val="FootnoteText"/>
        <w:rPr>
          <w:rFonts w:ascii="Times New Roman" w:hAnsi="Times New Roman" w:cs="Times New Roman"/>
          <w:sz w:val="22"/>
          <w:szCs w:val="22"/>
        </w:rPr>
      </w:pPr>
    </w:p>
  </w:footnote>
  <w:footnote w:id="5">
    <w:p w14:paraId="67CA83A7" w14:textId="358E4E78" w:rsidR="0020457F" w:rsidRDefault="0020457F" w:rsidP="00BE1272">
      <w:pPr>
        <w:pStyle w:val="FootnoteText"/>
        <w:rPr>
          <w:rFonts w:ascii="Times New Roman" w:hAnsi="Times New Roman" w:cs="Times New Roman"/>
          <w:sz w:val="22"/>
          <w:szCs w:val="22"/>
        </w:rPr>
      </w:pPr>
      <w:r w:rsidRPr="00B47814">
        <w:rPr>
          <w:rStyle w:val="FootnoteReference"/>
          <w:rFonts w:ascii="Times New Roman" w:hAnsi="Times New Roman" w:cs="Times New Roman"/>
          <w:sz w:val="22"/>
          <w:szCs w:val="22"/>
        </w:rPr>
        <w:footnoteRef/>
      </w:r>
      <w:r w:rsidRPr="00B47814">
        <w:rPr>
          <w:rFonts w:ascii="Times New Roman" w:hAnsi="Times New Roman" w:cs="Times New Roman"/>
          <w:sz w:val="22"/>
          <w:szCs w:val="22"/>
        </w:rPr>
        <w:t xml:space="preserve"> We use </w:t>
      </w:r>
      <w:r>
        <w:rPr>
          <w:rFonts w:ascii="Times New Roman" w:hAnsi="Times New Roman" w:cs="Times New Roman"/>
          <w:sz w:val="22"/>
          <w:szCs w:val="22"/>
        </w:rPr>
        <w:t xml:space="preserve">a </w:t>
      </w:r>
      <w:r w:rsidRPr="00B47814">
        <w:rPr>
          <w:rFonts w:ascii="Times New Roman" w:hAnsi="Times New Roman" w:cs="Times New Roman"/>
          <w:sz w:val="22"/>
          <w:szCs w:val="22"/>
        </w:rPr>
        <w:t xml:space="preserve">country-level measure </w:t>
      </w:r>
      <w:r>
        <w:rPr>
          <w:rFonts w:ascii="Times New Roman" w:hAnsi="Times New Roman" w:cs="Times New Roman"/>
          <w:sz w:val="22"/>
          <w:szCs w:val="22"/>
        </w:rPr>
        <w:t xml:space="preserve">for energy intensity </w:t>
      </w:r>
      <w:r w:rsidRPr="00B47814">
        <w:rPr>
          <w:rFonts w:ascii="Times New Roman" w:hAnsi="Times New Roman" w:cs="Times New Roman"/>
          <w:sz w:val="22"/>
          <w:szCs w:val="22"/>
        </w:rPr>
        <w:t xml:space="preserve">instead of </w:t>
      </w:r>
      <w:r>
        <w:rPr>
          <w:rFonts w:ascii="Times New Roman" w:hAnsi="Times New Roman" w:cs="Times New Roman"/>
          <w:sz w:val="22"/>
          <w:szCs w:val="22"/>
        </w:rPr>
        <w:t xml:space="preserve">a </w:t>
      </w:r>
      <w:r w:rsidRPr="00B47814">
        <w:rPr>
          <w:rFonts w:ascii="Times New Roman" w:hAnsi="Times New Roman" w:cs="Times New Roman"/>
          <w:sz w:val="22"/>
          <w:szCs w:val="22"/>
        </w:rPr>
        <w:t xml:space="preserve">sectoral-level measure due to lack of sectoral-level data. However, it is reasonable to test the disaggregated effect of FDI on energy consumption </w:t>
      </w:r>
      <w:r>
        <w:rPr>
          <w:rFonts w:ascii="Times New Roman" w:hAnsi="Times New Roman" w:cs="Times New Roman"/>
          <w:sz w:val="22"/>
          <w:szCs w:val="22"/>
        </w:rPr>
        <w:t xml:space="preserve">or intensity </w:t>
      </w:r>
      <w:r w:rsidRPr="00B47814">
        <w:rPr>
          <w:rFonts w:ascii="Times New Roman" w:hAnsi="Times New Roman" w:cs="Times New Roman"/>
          <w:sz w:val="22"/>
          <w:szCs w:val="22"/>
        </w:rPr>
        <w:t>measured at a</w:t>
      </w:r>
      <w:r>
        <w:rPr>
          <w:rFonts w:ascii="Times New Roman" w:hAnsi="Times New Roman" w:cs="Times New Roman"/>
          <w:sz w:val="22"/>
          <w:szCs w:val="22"/>
        </w:rPr>
        <w:t>n</w:t>
      </w:r>
      <w:r w:rsidRPr="00B47814">
        <w:rPr>
          <w:rFonts w:ascii="Times New Roman" w:hAnsi="Times New Roman" w:cs="Times New Roman"/>
          <w:sz w:val="22"/>
          <w:szCs w:val="22"/>
        </w:rPr>
        <w:t xml:space="preserve"> </w:t>
      </w:r>
      <w:r>
        <w:rPr>
          <w:rFonts w:ascii="Times New Roman" w:hAnsi="Times New Roman" w:cs="Times New Roman"/>
          <w:sz w:val="22"/>
          <w:szCs w:val="22"/>
        </w:rPr>
        <w:t xml:space="preserve">aggregate level or at a level other than the sectoral one. </w:t>
      </w:r>
      <w:r w:rsidRPr="00B47814">
        <w:rPr>
          <w:rFonts w:ascii="Times New Roman" w:hAnsi="Times New Roman" w:cs="Times New Roman"/>
          <w:sz w:val="22"/>
          <w:szCs w:val="22"/>
        </w:rPr>
        <w:t xml:space="preserve">For </w:t>
      </w:r>
      <w:r w:rsidRPr="00AA3BA6">
        <w:rPr>
          <w:rFonts w:ascii="Times New Roman" w:hAnsi="Times New Roman" w:cs="Times New Roman"/>
          <w:sz w:val="22"/>
          <w:szCs w:val="22"/>
        </w:rPr>
        <w:t xml:space="preserve">example, Doytch and Narayan (2016) examine the relationship between sectoral FDI inflows and industrial energy consumption. </w:t>
      </w:r>
    </w:p>
    <w:p w14:paraId="1AD3BB2D" w14:textId="77777777" w:rsidR="0020457F" w:rsidRPr="00170934" w:rsidRDefault="0020457F" w:rsidP="00AA3BA6">
      <w:pPr>
        <w:pStyle w:val="FootnoteText"/>
        <w:jc w:val="both"/>
        <w:rPr>
          <w:rFonts w:ascii="Times New Roman" w:hAnsi="Times New Roman" w:cs="Times New Roman"/>
          <w:sz w:val="22"/>
          <w:szCs w:val="22"/>
        </w:rPr>
      </w:pPr>
    </w:p>
  </w:footnote>
  <w:footnote w:id="6">
    <w:p w14:paraId="43ECE8EB" w14:textId="5C2099E9" w:rsidR="0020457F" w:rsidRDefault="0020457F" w:rsidP="00BE1272">
      <w:pPr>
        <w:pStyle w:val="FootnoteText"/>
        <w:rPr>
          <w:rFonts w:ascii="Times New Roman" w:hAnsi="Times New Roman" w:cs="Times New Roman"/>
          <w:sz w:val="22"/>
          <w:szCs w:val="22"/>
        </w:rPr>
      </w:pPr>
      <w:r w:rsidRPr="00AA3BA6">
        <w:rPr>
          <w:rStyle w:val="FootnoteReference"/>
          <w:rFonts w:ascii="Times New Roman" w:hAnsi="Times New Roman" w:cs="Times New Roman"/>
          <w:sz w:val="22"/>
          <w:szCs w:val="22"/>
        </w:rPr>
        <w:footnoteRef/>
      </w:r>
      <w:r w:rsidRPr="00AA3BA6">
        <w:rPr>
          <w:rFonts w:ascii="Times New Roman" w:hAnsi="Times New Roman" w:cs="Times New Roman"/>
          <w:sz w:val="22"/>
          <w:szCs w:val="22"/>
        </w:rPr>
        <w:t xml:space="preserve"> The specific number of quantiles can be set rather than having to search for all values of the threshold variable so as to speed up the searching process by reducing the number of regressions to be performed in the grid search (Chang et al., 2009). As our sample size is similar to Tanna et al. (2018), we use the same grid setting (0.15%, 0.30%, 0.60%, </w:t>
      </w:r>
      <w:r w:rsidRPr="00AA3BA6">
        <w:rPr>
          <w:rFonts w:ascii="Times New Roman" w:hAnsi="Times New Roman" w:cs="Times New Roman"/>
          <w:sz w:val="22"/>
          <w:szCs w:val="22"/>
        </w:rPr>
        <w:t>… , 99.70%, 100%), which contains 667 quantiles.</w:t>
      </w:r>
    </w:p>
    <w:p w14:paraId="69BD6818" w14:textId="77777777" w:rsidR="0020457F" w:rsidRPr="006627F4" w:rsidRDefault="0020457F" w:rsidP="00BE1272">
      <w:pPr>
        <w:pStyle w:val="FootnoteText"/>
        <w:rPr>
          <w:rFonts w:ascii="Times New Roman" w:hAnsi="Times New Roman" w:cs="Times New Roman"/>
          <w:color w:val="FF0000"/>
          <w:sz w:val="20"/>
          <w:szCs w:val="20"/>
        </w:rPr>
      </w:pPr>
    </w:p>
  </w:footnote>
  <w:footnote w:id="7">
    <w:p w14:paraId="7EE0B54A" w14:textId="64FDD103" w:rsidR="0020457F" w:rsidRPr="00604996" w:rsidRDefault="0020457F">
      <w:pPr>
        <w:pStyle w:val="FootnoteText"/>
      </w:pPr>
      <w:r w:rsidRPr="000817E3">
        <w:rPr>
          <w:rStyle w:val="FootnoteReference"/>
          <w:rFonts w:ascii="Times New Roman" w:hAnsi="Times New Roman" w:cs="Times New Roman"/>
          <w:sz w:val="21"/>
          <w:szCs w:val="21"/>
        </w:rPr>
        <w:footnoteRef/>
      </w:r>
      <w:r w:rsidRPr="000817E3">
        <w:rPr>
          <w:rFonts w:ascii="Times New Roman" w:hAnsi="Times New Roman" w:cs="Times New Roman"/>
          <w:sz w:val="21"/>
          <w:szCs w:val="21"/>
        </w:rPr>
        <w:t xml:space="preserve"> </w:t>
      </w:r>
      <w:bookmarkStart w:id="9" w:name="_Hlk64973748"/>
      <w:r w:rsidRPr="000817E3">
        <w:rPr>
          <w:rFonts w:ascii="Times New Roman" w:hAnsi="Times New Roman" w:cs="Times New Roman"/>
          <w:sz w:val="22"/>
          <w:szCs w:val="22"/>
        </w:rPr>
        <w:t xml:space="preserve">We use real GDP growth per capita, the first difference of sectoral FDI inflows, and the first difference of institutions as instruments. However, the limitation of this method is that the data availability of the instruments reduces the sample size and, therefore, we do not treat </w:t>
      </w:r>
      <w:r w:rsidRPr="000817E3">
        <w:rPr>
          <w:rFonts w:ascii="Times New Roman" w:eastAsia="Times New Roman" w:hAnsi="Times New Roman" w:cs="Times New Roman"/>
          <w:kern w:val="0"/>
          <w:sz w:val="22"/>
          <w:szCs w:val="22"/>
          <w:lang w:eastAsia="en-GB"/>
        </w:rPr>
        <w:t>Caner and Hansen’s (2004) threshold estimation</w:t>
      </w:r>
      <w:r w:rsidRPr="000817E3">
        <w:rPr>
          <w:rFonts w:ascii="Times New Roman" w:hAnsi="Times New Roman" w:cs="Times New Roman"/>
          <w:sz w:val="22"/>
          <w:szCs w:val="22"/>
        </w:rPr>
        <w:t xml:space="preserve"> as the primary empirical method.</w:t>
      </w:r>
      <w:bookmarkEnd w:id="9"/>
    </w:p>
  </w:footnote>
  <w:footnote w:id="8">
    <w:p w14:paraId="06707D8F" w14:textId="47843266" w:rsidR="0020457F" w:rsidRDefault="0020457F" w:rsidP="00BE1272">
      <w:pPr>
        <w:pStyle w:val="FootnoteText"/>
        <w:rPr>
          <w:rFonts w:ascii="Times New Roman" w:hAnsi="Times New Roman" w:cs="Times New Roman"/>
          <w:sz w:val="22"/>
          <w:szCs w:val="22"/>
        </w:rPr>
      </w:pPr>
      <w:r w:rsidRPr="00AA3BA6">
        <w:rPr>
          <w:rStyle w:val="FootnoteReference"/>
          <w:rFonts w:ascii="Times New Roman" w:hAnsi="Times New Roman" w:cs="Times New Roman"/>
          <w:sz w:val="22"/>
          <w:szCs w:val="22"/>
        </w:rPr>
        <w:footnoteRef/>
      </w:r>
      <w:r w:rsidRPr="00AA3BA6">
        <w:rPr>
          <w:rFonts w:ascii="Times New Roman" w:hAnsi="Times New Roman" w:cs="Times New Roman"/>
          <w:sz w:val="22"/>
          <w:szCs w:val="22"/>
        </w:rPr>
        <w:t xml:space="preserve"> Although technology </w:t>
      </w:r>
      <w:r w:rsidRPr="00AA3BA6">
        <w:rPr>
          <w:rFonts w:ascii="Times New Roman" w:hAnsi="Times New Roman" w:cs="Times New Roman"/>
          <w:i/>
          <w:iCs/>
          <w:sz w:val="22"/>
          <w:szCs w:val="22"/>
        </w:rPr>
        <w:t>T</w:t>
      </w:r>
      <w:r w:rsidRPr="00AA3BA6">
        <w:rPr>
          <w:rFonts w:ascii="Times New Roman" w:hAnsi="Times New Roman" w:cs="Times New Roman"/>
          <w:sz w:val="22"/>
          <w:szCs w:val="22"/>
        </w:rPr>
        <w:t xml:space="preserve"> introduced in (1) could be approximated by cumulative R&amp;D expenditures, we use annual R&amp;D expenditure, a flow variable, to approximate </w:t>
      </w:r>
      <w:r>
        <w:rPr>
          <w:rFonts w:ascii="Times New Roman" w:hAnsi="Times New Roman" w:cs="Times New Roman"/>
          <w:sz w:val="22"/>
          <w:szCs w:val="22"/>
        </w:rPr>
        <w:t>t</w:t>
      </w:r>
      <w:r w:rsidRPr="00AA3BA6">
        <w:rPr>
          <w:rFonts w:ascii="Times New Roman" w:hAnsi="Times New Roman" w:cs="Times New Roman"/>
          <w:sz w:val="22"/>
          <w:szCs w:val="22"/>
        </w:rPr>
        <w:t xml:space="preserve">echnological change. The </w:t>
      </w:r>
      <w:r>
        <w:rPr>
          <w:rFonts w:ascii="Times New Roman" w:hAnsi="Times New Roman" w:cs="Times New Roman"/>
          <w:sz w:val="22"/>
          <w:szCs w:val="22"/>
        </w:rPr>
        <w:t xml:space="preserve">justification for such a choice </w:t>
      </w:r>
      <w:r w:rsidRPr="00AA3BA6">
        <w:rPr>
          <w:rFonts w:ascii="Times New Roman" w:hAnsi="Times New Roman" w:cs="Times New Roman"/>
          <w:sz w:val="22"/>
          <w:szCs w:val="22"/>
        </w:rPr>
        <w:t>is that OCED countries already have a relatively high level of technology and</w:t>
      </w:r>
      <w:r>
        <w:rPr>
          <w:rFonts w:ascii="Times New Roman" w:hAnsi="Times New Roman" w:cs="Times New Roman"/>
          <w:sz w:val="22"/>
          <w:szCs w:val="22"/>
        </w:rPr>
        <w:t>,</w:t>
      </w:r>
      <w:r w:rsidRPr="00AA3BA6">
        <w:rPr>
          <w:rFonts w:ascii="Times New Roman" w:hAnsi="Times New Roman" w:cs="Times New Roman"/>
          <w:sz w:val="22"/>
          <w:szCs w:val="22"/>
        </w:rPr>
        <w:t xml:space="preserve"> therefore</w:t>
      </w:r>
      <w:r>
        <w:rPr>
          <w:rFonts w:ascii="Times New Roman" w:hAnsi="Times New Roman" w:cs="Times New Roman"/>
          <w:sz w:val="22"/>
          <w:szCs w:val="22"/>
        </w:rPr>
        <w:t>,</w:t>
      </w:r>
      <w:r w:rsidRPr="00AA3BA6">
        <w:rPr>
          <w:rFonts w:ascii="Times New Roman" w:hAnsi="Times New Roman" w:cs="Times New Roman"/>
          <w:sz w:val="22"/>
          <w:szCs w:val="22"/>
        </w:rPr>
        <w:t xml:space="preserve"> technological progress is </w:t>
      </w:r>
      <w:r>
        <w:rPr>
          <w:rFonts w:ascii="Times New Roman" w:hAnsi="Times New Roman" w:cs="Times New Roman"/>
          <w:sz w:val="22"/>
          <w:szCs w:val="22"/>
        </w:rPr>
        <w:t>m</w:t>
      </w:r>
      <w:r w:rsidRPr="00AA3BA6">
        <w:rPr>
          <w:rFonts w:ascii="Times New Roman" w:hAnsi="Times New Roman" w:cs="Times New Roman"/>
          <w:sz w:val="22"/>
          <w:szCs w:val="22"/>
        </w:rPr>
        <w:t xml:space="preserve">ore important than technological </w:t>
      </w:r>
      <w:r>
        <w:rPr>
          <w:rFonts w:ascii="Times New Roman" w:hAnsi="Times New Roman" w:cs="Times New Roman"/>
          <w:sz w:val="22"/>
          <w:szCs w:val="22"/>
        </w:rPr>
        <w:t>acc</w:t>
      </w:r>
      <w:r w:rsidRPr="00AA3BA6">
        <w:rPr>
          <w:rFonts w:ascii="Times New Roman" w:hAnsi="Times New Roman" w:cs="Times New Roman"/>
          <w:sz w:val="22"/>
          <w:szCs w:val="22"/>
        </w:rPr>
        <w:t>umulation for realising benefit</w:t>
      </w:r>
      <w:r>
        <w:rPr>
          <w:rFonts w:ascii="Times New Roman" w:hAnsi="Times New Roman" w:cs="Times New Roman"/>
          <w:sz w:val="22"/>
          <w:szCs w:val="22"/>
        </w:rPr>
        <w:t xml:space="preserve">s from </w:t>
      </w:r>
      <w:r w:rsidRPr="00AA3BA6">
        <w:rPr>
          <w:rFonts w:ascii="Times New Roman" w:hAnsi="Times New Roman" w:cs="Times New Roman"/>
          <w:sz w:val="22"/>
          <w:szCs w:val="22"/>
        </w:rPr>
        <w:t xml:space="preserve">the latest technology improvement </w:t>
      </w:r>
      <w:r>
        <w:rPr>
          <w:rFonts w:ascii="Times New Roman" w:hAnsi="Times New Roman" w:cs="Times New Roman"/>
          <w:sz w:val="22"/>
          <w:szCs w:val="22"/>
        </w:rPr>
        <w:t xml:space="preserve">of </w:t>
      </w:r>
      <w:r w:rsidRPr="00AA3BA6">
        <w:rPr>
          <w:rFonts w:ascii="Times New Roman" w:hAnsi="Times New Roman" w:cs="Times New Roman"/>
          <w:sz w:val="22"/>
          <w:szCs w:val="22"/>
        </w:rPr>
        <w:t>FDI spillovers.</w:t>
      </w:r>
    </w:p>
    <w:p w14:paraId="1681979A" w14:textId="77777777" w:rsidR="0020457F" w:rsidRPr="00AA3BA6" w:rsidRDefault="0020457F" w:rsidP="00AA3BA6">
      <w:pPr>
        <w:pStyle w:val="FootnoteText"/>
        <w:jc w:val="both"/>
        <w:rPr>
          <w:rFonts w:ascii="Times New Roman" w:hAnsi="Times New Roman" w:cs="Times New Roman"/>
          <w:sz w:val="22"/>
          <w:szCs w:val="22"/>
        </w:rPr>
      </w:pPr>
    </w:p>
  </w:footnote>
  <w:footnote w:id="9">
    <w:p w14:paraId="72B24A29" w14:textId="6B3EBAB5" w:rsidR="0020457F" w:rsidRPr="001D3C13" w:rsidRDefault="0020457F" w:rsidP="00BE1272">
      <w:pPr>
        <w:pStyle w:val="FootnoteText"/>
        <w:rPr>
          <w:rFonts w:ascii="Times New Roman" w:hAnsi="Times New Roman" w:cs="Times New Roman"/>
        </w:rPr>
      </w:pPr>
      <w:r w:rsidRPr="00AA3BA6">
        <w:rPr>
          <w:rStyle w:val="FootnoteReference"/>
          <w:rFonts w:ascii="Times New Roman" w:hAnsi="Times New Roman" w:cs="Times New Roman"/>
          <w:sz w:val="22"/>
          <w:szCs w:val="22"/>
        </w:rPr>
        <w:footnoteRef/>
      </w:r>
      <w:r w:rsidRPr="00AA3BA6">
        <w:rPr>
          <w:rFonts w:ascii="Times New Roman" w:hAnsi="Times New Roman" w:cs="Times New Roman"/>
          <w:sz w:val="22"/>
          <w:szCs w:val="22"/>
        </w:rPr>
        <w:t xml:space="preserve"> </w:t>
      </w:r>
      <w:r w:rsidRPr="006F2BB2">
        <w:rPr>
          <w:rFonts w:ascii="Times New Roman" w:hAnsi="Times New Roman" w:cs="Times New Roman"/>
          <w:sz w:val="22"/>
          <w:szCs w:val="22"/>
        </w:rPr>
        <w:t>To alleviate potential concerns of non-stationarity</w:t>
      </w:r>
      <w:r>
        <w:rPr>
          <w:rFonts w:ascii="Times New Roman" w:hAnsi="Times New Roman" w:cs="Times New Roman"/>
          <w:sz w:val="22"/>
          <w:szCs w:val="22"/>
        </w:rPr>
        <w:t xml:space="preserve">, </w:t>
      </w:r>
      <w:r w:rsidRPr="006F2BB2">
        <w:rPr>
          <w:rFonts w:ascii="Times New Roman" w:hAnsi="Times New Roman" w:cs="Times New Roman"/>
          <w:sz w:val="22"/>
          <w:szCs w:val="22"/>
        </w:rPr>
        <w:t>the income and population variables were logged</w:t>
      </w:r>
      <w:r>
        <w:rPr>
          <w:rFonts w:ascii="Times New Roman" w:hAnsi="Times New Roman" w:cs="Times New Roman"/>
          <w:sz w:val="22"/>
          <w:szCs w:val="22"/>
        </w:rPr>
        <w:t xml:space="preserve">. This is </w:t>
      </w:r>
      <w:r w:rsidRPr="006F2BB2">
        <w:rPr>
          <w:rFonts w:ascii="Times New Roman" w:hAnsi="Times New Roman" w:cs="Times New Roman"/>
          <w:sz w:val="22"/>
          <w:szCs w:val="22"/>
        </w:rPr>
        <w:t xml:space="preserve">a common transformation used in several studies to stabilize the non-constant variance of series that may </w:t>
      </w:r>
      <w:r>
        <w:rPr>
          <w:rFonts w:ascii="Times New Roman" w:hAnsi="Times New Roman" w:cs="Times New Roman"/>
          <w:sz w:val="22"/>
          <w:szCs w:val="22"/>
        </w:rPr>
        <w:t xml:space="preserve">contain a unit root, </w:t>
      </w:r>
      <w:r w:rsidRPr="006F2BB2">
        <w:rPr>
          <w:rFonts w:ascii="Times New Roman" w:hAnsi="Times New Roman" w:cs="Times New Roman"/>
          <w:sz w:val="22"/>
          <w:szCs w:val="22"/>
        </w:rPr>
        <w:t>with the added benefit that the resulting coefficient estimates can be interpreted as elasticities.</w:t>
      </w:r>
    </w:p>
  </w:footnote>
  <w:footnote w:id="10">
    <w:p w14:paraId="2A630A0A" w14:textId="7EC60A9D" w:rsidR="0020457F" w:rsidRPr="00480DFE" w:rsidRDefault="0020457F" w:rsidP="00BE1272">
      <w:pPr>
        <w:pStyle w:val="FootnoteText"/>
        <w:rPr>
          <w:rFonts w:ascii="Times New Roman" w:hAnsi="Times New Roman" w:cs="Times New Roman"/>
          <w:sz w:val="22"/>
          <w:szCs w:val="22"/>
          <w:lang w:val="en-US"/>
        </w:rPr>
      </w:pPr>
      <w:r w:rsidRPr="008F3263">
        <w:rPr>
          <w:rStyle w:val="FootnoteReference"/>
          <w:rFonts w:ascii="Times New Roman" w:hAnsi="Times New Roman" w:cs="Times New Roman"/>
          <w:sz w:val="22"/>
          <w:szCs w:val="22"/>
        </w:rPr>
        <w:footnoteRef/>
      </w:r>
      <w:r w:rsidRPr="008F3263">
        <w:rPr>
          <w:rFonts w:ascii="Times New Roman" w:hAnsi="Times New Roman" w:cs="Times New Roman"/>
          <w:sz w:val="22"/>
          <w:szCs w:val="22"/>
        </w:rPr>
        <w:t xml:space="preserve"> For example, Aitken and Harrison (1999) present evidence that the entry of MNEs crowds out domestic firms in the host market, which causes their unit cost of production to increase consequently leading to a decrease in their productivity. We argue that such market-stealing and crowding out effects, may also carry energy use inefficiencies by domestic firms as their level of productivity declines.  </w:t>
      </w:r>
    </w:p>
  </w:footnote>
  <w:footnote w:id="11">
    <w:p w14:paraId="38CC5842" w14:textId="26B2A21B" w:rsidR="0020457F" w:rsidRDefault="0020457F" w:rsidP="00BE1272">
      <w:pPr>
        <w:pStyle w:val="FootnoteText"/>
        <w:rPr>
          <w:rFonts w:ascii="Times New Roman" w:hAnsi="Times New Roman" w:cs="Times New Roman"/>
          <w:sz w:val="22"/>
          <w:szCs w:val="22"/>
        </w:rPr>
      </w:pPr>
      <w:r w:rsidRPr="00F8709C">
        <w:rPr>
          <w:rStyle w:val="FootnoteReference"/>
          <w:rFonts w:ascii="Times New Roman" w:hAnsi="Times New Roman" w:cs="Times New Roman"/>
          <w:sz w:val="22"/>
          <w:szCs w:val="22"/>
        </w:rPr>
        <w:footnoteRef/>
      </w:r>
      <w:r w:rsidRPr="00F8709C">
        <w:rPr>
          <w:rFonts w:ascii="Times New Roman" w:hAnsi="Times New Roman" w:cs="Times New Roman"/>
          <w:sz w:val="22"/>
          <w:szCs w:val="22"/>
        </w:rPr>
        <w:t xml:space="preserve"> The choice of instruments is </w:t>
      </w:r>
      <w:r>
        <w:rPr>
          <w:rFonts w:ascii="Times New Roman" w:hAnsi="Times New Roman" w:cs="Times New Roman"/>
          <w:sz w:val="22"/>
          <w:szCs w:val="22"/>
        </w:rPr>
        <w:t>consistent with that in some pr</w:t>
      </w:r>
      <w:r w:rsidRPr="00F8709C">
        <w:rPr>
          <w:rFonts w:ascii="Times New Roman" w:hAnsi="Times New Roman" w:cs="Times New Roman"/>
          <w:sz w:val="22"/>
          <w:szCs w:val="22"/>
        </w:rPr>
        <w:t xml:space="preserve">ior studies </w:t>
      </w:r>
      <w:r>
        <w:rPr>
          <w:rFonts w:ascii="Times New Roman" w:hAnsi="Times New Roman" w:cs="Times New Roman"/>
          <w:sz w:val="22"/>
          <w:szCs w:val="22"/>
        </w:rPr>
        <w:t xml:space="preserve">that also employed </w:t>
      </w:r>
      <w:r w:rsidRPr="00F8709C">
        <w:rPr>
          <w:rFonts w:ascii="Times New Roman" w:hAnsi="Times New Roman" w:cs="Times New Roman"/>
          <w:sz w:val="22"/>
          <w:szCs w:val="22"/>
        </w:rPr>
        <w:t>Caner and Hansen’s (2004) method</w:t>
      </w:r>
      <w:r>
        <w:rPr>
          <w:rFonts w:ascii="Times New Roman" w:hAnsi="Times New Roman" w:cs="Times New Roman"/>
          <w:sz w:val="22"/>
          <w:szCs w:val="22"/>
        </w:rPr>
        <w:t xml:space="preserve"> </w:t>
      </w:r>
      <w:r w:rsidRPr="00F8709C">
        <w:rPr>
          <w:rFonts w:ascii="Times New Roman" w:hAnsi="Times New Roman" w:cs="Times New Roman"/>
          <w:sz w:val="22"/>
          <w:szCs w:val="22"/>
        </w:rPr>
        <w:t>(e</w:t>
      </w:r>
      <w:r>
        <w:rPr>
          <w:rFonts w:ascii="Times New Roman" w:hAnsi="Times New Roman" w:cs="Times New Roman"/>
          <w:sz w:val="22"/>
          <w:szCs w:val="22"/>
        </w:rPr>
        <w:t>.g.</w:t>
      </w:r>
      <w:r w:rsidRPr="00F8709C">
        <w:rPr>
          <w:rFonts w:ascii="Times New Roman" w:hAnsi="Times New Roman" w:cs="Times New Roman"/>
          <w:sz w:val="22"/>
          <w:szCs w:val="22"/>
        </w:rPr>
        <w:t>, Kim et al., 2013; Tanna et al., 2018).</w:t>
      </w:r>
    </w:p>
    <w:p w14:paraId="22D84C5F" w14:textId="77777777" w:rsidR="0020457F" w:rsidRPr="00F8709C" w:rsidRDefault="0020457F" w:rsidP="00BE1272">
      <w:pPr>
        <w:pStyle w:val="FootnoteText"/>
        <w:rPr>
          <w:sz w:val="22"/>
          <w:szCs w:val="22"/>
        </w:rPr>
      </w:pPr>
    </w:p>
  </w:footnote>
  <w:footnote w:id="12">
    <w:p w14:paraId="649FA4DA" w14:textId="24115F6E" w:rsidR="0020457F" w:rsidRPr="00F30D9E" w:rsidRDefault="0020457F" w:rsidP="00BE1272">
      <w:pPr>
        <w:pStyle w:val="FootnoteText"/>
        <w:rPr>
          <w:rFonts w:ascii="Times New Roman" w:hAnsi="Times New Roman" w:cs="Times New Roman"/>
          <w:sz w:val="20"/>
          <w:szCs w:val="20"/>
        </w:rPr>
      </w:pPr>
      <w:r w:rsidRPr="00F8709C">
        <w:rPr>
          <w:rStyle w:val="FootnoteReference"/>
          <w:rFonts w:ascii="Times New Roman" w:hAnsi="Times New Roman" w:cs="Times New Roman"/>
          <w:sz w:val="22"/>
          <w:szCs w:val="22"/>
        </w:rPr>
        <w:footnoteRef/>
      </w:r>
      <w:r w:rsidRPr="00F8709C">
        <w:rPr>
          <w:rFonts w:ascii="Times New Roman" w:hAnsi="Times New Roman" w:cs="Times New Roman"/>
          <w:sz w:val="22"/>
          <w:szCs w:val="22"/>
        </w:rPr>
        <w:t xml:space="preserve"> Data for such institutional variables are obtained from </w:t>
      </w:r>
      <w:r>
        <w:rPr>
          <w:rFonts w:ascii="Times New Roman" w:hAnsi="Times New Roman" w:cs="Times New Roman"/>
          <w:sz w:val="22"/>
          <w:szCs w:val="22"/>
        </w:rPr>
        <w:t xml:space="preserve">the </w:t>
      </w:r>
      <w:r w:rsidRPr="00F8709C">
        <w:rPr>
          <w:rFonts w:ascii="Times New Roman" w:hAnsi="Times New Roman" w:cs="Times New Roman"/>
          <w:sz w:val="22"/>
          <w:szCs w:val="22"/>
        </w:rPr>
        <w:t>International Country Risk Guide (ICRG).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49423E"/>
    <w:multiLevelType w:val="hybridMultilevel"/>
    <w:tmpl w:val="9702D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3A7E25"/>
    <w:multiLevelType w:val="hybridMultilevel"/>
    <w:tmpl w:val="E0663F58"/>
    <w:lvl w:ilvl="0" w:tplc="3B547D1A">
      <w:start w:val="1"/>
      <w:numFmt w:val="bullet"/>
      <w:lvlText w:val="-"/>
      <w:lvlJc w:val="left"/>
      <w:pPr>
        <w:ind w:left="720" w:hanging="360"/>
      </w:pPr>
      <w:rPr>
        <w:rFonts w:ascii="LiberationSerif" w:eastAsiaTheme="minorHAnsi" w:hAnsi="LiberationSerif" w:cs="Liberation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removePersonalInformation/>
  <w:removeDateAndTime/>
  <w:bordersDoNotSurroundHeader/>
  <w:bordersDoNotSurroundFooter/>
  <w:hideSpellingErrors/>
  <w:hideGrammatical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MDE2MbGwtLA0M7JU0lEKTi0uzszPAykwNawFAJb9WVMtAAAA"/>
  </w:docVars>
  <w:rsids>
    <w:rsidRoot w:val="00690FA4"/>
    <w:rsid w:val="000017F1"/>
    <w:rsid w:val="00001A2E"/>
    <w:rsid w:val="00002CE5"/>
    <w:rsid w:val="0000427F"/>
    <w:rsid w:val="000055C1"/>
    <w:rsid w:val="00007EE3"/>
    <w:rsid w:val="00012304"/>
    <w:rsid w:val="00015B61"/>
    <w:rsid w:val="0002249D"/>
    <w:rsid w:val="000229C1"/>
    <w:rsid w:val="00027A95"/>
    <w:rsid w:val="000335D2"/>
    <w:rsid w:val="00033F0B"/>
    <w:rsid w:val="0003626D"/>
    <w:rsid w:val="000377CB"/>
    <w:rsid w:val="00041FFC"/>
    <w:rsid w:val="0004421E"/>
    <w:rsid w:val="00047DED"/>
    <w:rsid w:val="00050FA9"/>
    <w:rsid w:val="0005270C"/>
    <w:rsid w:val="0005466B"/>
    <w:rsid w:val="0005640C"/>
    <w:rsid w:val="00056756"/>
    <w:rsid w:val="00056873"/>
    <w:rsid w:val="0006331A"/>
    <w:rsid w:val="00067CDE"/>
    <w:rsid w:val="00070A4E"/>
    <w:rsid w:val="000739E0"/>
    <w:rsid w:val="00074D81"/>
    <w:rsid w:val="00075816"/>
    <w:rsid w:val="00075AAB"/>
    <w:rsid w:val="000768B3"/>
    <w:rsid w:val="0007744D"/>
    <w:rsid w:val="0008013A"/>
    <w:rsid w:val="000816D3"/>
    <w:rsid w:val="000817E3"/>
    <w:rsid w:val="00082720"/>
    <w:rsid w:val="00082ECD"/>
    <w:rsid w:val="000837AF"/>
    <w:rsid w:val="0008456E"/>
    <w:rsid w:val="00084DC0"/>
    <w:rsid w:val="000902EA"/>
    <w:rsid w:val="00096DC9"/>
    <w:rsid w:val="00096DD8"/>
    <w:rsid w:val="000A2AD0"/>
    <w:rsid w:val="000A5008"/>
    <w:rsid w:val="000A62F1"/>
    <w:rsid w:val="000A6477"/>
    <w:rsid w:val="000A6AAE"/>
    <w:rsid w:val="000A72AB"/>
    <w:rsid w:val="000B4E5F"/>
    <w:rsid w:val="000B5C22"/>
    <w:rsid w:val="000B7511"/>
    <w:rsid w:val="000C174D"/>
    <w:rsid w:val="000C1A74"/>
    <w:rsid w:val="000C53AF"/>
    <w:rsid w:val="000C7429"/>
    <w:rsid w:val="000D0993"/>
    <w:rsid w:val="000D1B57"/>
    <w:rsid w:val="000D50C9"/>
    <w:rsid w:val="000D51DA"/>
    <w:rsid w:val="000D54D3"/>
    <w:rsid w:val="000D5826"/>
    <w:rsid w:val="000D6C69"/>
    <w:rsid w:val="000E07E0"/>
    <w:rsid w:val="000E3348"/>
    <w:rsid w:val="000E3535"/>
    <w:rsid w:val="000E4294"/>
    <w:rsid w:val="000E4EFE"/>
    <w:rsid w:val="000F3AF4"/>
    <w:rsid w:val="000F3D20"/>
    <w:rsid w:val="000F4F0F"/>
    <w:rsid w:val="000F59B7"/>
    <w:rsid w:val="000F5A7B"/>
    <w:rsid w:val="000F6D72"/>
    <w:rsid w:val="0010171D"/>
    <w:rsid w:val="0010563E"/>
    <w:rsid w:val="0010742B"/>
    <w:rsid w:val="00107ACE"/>
    <w:rsid w:val="00111940"/>
    <w:rsid w:val="001119CA"/>
    <w:rsid w:val="00111A91"/>
    <w:rsid w:val="00112C8D"/>
    <w:rsid w:val="00114957"/>
    <w:rsid w:val="0012038F"/>
    <w:rsid w:val="00120548"/>
    <w:rsid w:val="00121155"/>
    <w:rsid w:val="00123A8A"/>
    <w:rsid w:val="00124200"/>
    <w:rsid w:val="0012458A"/>
    <w:rsid w:val="00124DB3"/>
    <w:rsid w:val="00125F67"/>
    <w:rsid w:val="00131692"/>
    <w:rsid w:val="00133123"/>
    <w:rsid w:val="00133271"/>
    <w:rsid w:val="00135167"/>
    <w:rsid w:val="00141A51"/>
    <w:rsid w:val="00142AB4"/>
    <w:rsid w:val="001442AE"/>
    <w:rsid w:val="00150263"/>
    <w:rsid w:val="00153175"/>
    <w:rsid w:val="0015360D"/>
    <w:rsid w:val="0015568E"/>
    <w:rsid w:val="001605A4"/>
    <w:rsid w:val="00160FD4"/>
    <w:rsid w:val="00161318"/>
    <w:rsid w:val="00161B36"/>
    <w:rsid w:val="00162D54"/>
    <w:rsid w:val="00164E33"/>
    <w:rsid w:val="0016522B"/>
    <w:rsid w:val="001675DF"/>
    <w:rsid w:val="00170934"/>
    <w:rsid w:val="001730E0"/>
    <w:rsid w:val="001735FE"/>
    <w:rsid w:val="001754D9"/>
    <w:rsid w:val="00176155"/>
    <w:rsid w:val="0017621B"/>
    <w:rsid w:val="00180A3B"/>
    <w:rsid w:val="001815E3"/>
    <w:rsid w:val="00182556"/>
    <w:rsid w:val="00186526"/>
    <w:rsid w:val="00187A09"/>
    <w:rsid w:val="00187D91"/>
    <w:rsid w:val="001900D0"/>
    <w:rsid w:val="00190571"/>
    <w:rsid w:val="00194E01"/>
    <w:rsid w:val="00196D97"/>
    <w:rsid w:val="001A0032"/>
    <w:rsid w:val="001A0091"/>
    <w:rsid w:val="001B00BA"/>
    <w:rsid w:val="001B123B"/>
    <w:rsid w:val="001B3AB7"/>
    <w:rsid w:val="001C0727"/>
    <w:rsid w:val="001C1A08"/>
    <w:rsid w:val="001C1B0E"/>
    <w:rsid w:val="001C267F"/>
    <w:rsid w:val="001C2BC1"/>
    <w:rsid w:val="001C65CD"/>
    <w:rsid w:val="001D0FE0"/>
    <w:rsid w:val="001D14C9"/>
    <w:rsid w:val="001D3C13"/>
    <w:rsid w:val="001E0A8C"/>
    <w:rsid w:val="001E4825"/>
    <w:rsid w:val="001E4D55"/>
    <w:rsid w:val="001F1B3B"/>
    <w:rsid w:val="001F1B9A"/>
    <w:rsid w:val="001F436D"/>
    <w:rsid w:val="002016B2"/>
    <w:rsid w:val="00203B21"/>
    <w:rsid w:val="0020457F"/>
    <w:rsid w:val="002105AA"/>
    <w:rsid w:val="00212196"/>
    <w:rsid w:val="00216C48"/>
    <w:rsid w:val="00217762"/>
    <w:rsid w:val="0022092E"/>
    <w:rsid w:val="00221C30"/>
    <w:rsid w:val="00225E5E"/>
    <w:rsid w:val="00226666"/>
    <w:rsid w:val="00230E8F"/>
    <w:rsid w:val="002342C9"/>
    <w:rsid w:val="0023440D"/>
    <w:rsid w:val="00236E65"/>
    <w:rsid w:val="0024045F"/>
    <w:rsid w:val="002424E2"/>
    <w:rsid w:val="002440CB"/>
    <w:rsid w:val="0024454B"/>
    <w:rsid w:val="00245FA4"/>
    <w:rsid w:val="002470AF"/>
    <w:rsid w:val="002477A5"/>
    <w:rsid w:val="002478ED"/>
    <w:rsid w:val="00251936"/>
    <w:rsid w:val="00251E47"/>
    <w:rsid w:val="0025256A"/>
    <w:rsid w:val="00254640"/>
    <w:rsid w:val="002548B1"/>
    <w:rsid w:val="0025762F"/>
    <w:rsid w:val="00261C75"/>
    <w:rsid w:val="00262710"/>
    <w:rsid w:val="002657E2"/>
    <w:rsid w:val="00270538"/>
    <w:rsid w:val="0027205A"/>
    <w:rsid w:val="00274EE2"/>
    <w:rsid w:val="0028134C"/>
    <w:rsid w:val="002835C6"/>
    <w:rsid w:val="00284C37"/>
    <w:rsid w:val="00285197"/>
    <w:rsid w:val="0029005F"/>
    <w:rsid w:val="00290212"/>
    <w:rsid w:val="00290CC8"/>
    <w:rsid w:val="00292581"/>
    <w:rsid w:val="00292E55"/>
    <w:rsid w:val="00294248"/>
    <w:rsid w:val="00295494"/>
    <w:rsid w:val="002962C7"/>
    <w:rsid w:val="00296E34"/>
    <w:rsid w:val="00297AAE"/>
    <w:rsid w:val="002A0280"/>
    <w:rsid w:val="002A0560"/>
    <w:rsid w:val="002A0AB7"/>
    <w:rsid w:val="002A23A4"/>
    <w:rsid w:val="002A2A4D"/>
    <w:rsid w:val="002A4C5F"/>
    <w:rsid w:val="002B2BC8"/>
    <w:rsid w:val="002B6E06"/>
    <w:rsid w:val="002C081F"/>
    <w:rsid w:val="002C4A1F"/>
    <w:rsid w:val="002D0630"/>
    <w:rsid w:val="002D19F0"/>
    <w:rsid w:val="002D209D"/>
    <w:rsid w:val="002D25C4"/>
    <w:rsid w:val="002D4079"/>
    <w:rsid w:val="002D40EA"/>
    <w:rsid w:val="002D44F8"/>
    <w:rsid w:val="002D5ACE"/>
    <w:rsid w:val="002E0ACD"/>
    <w:rsid w:val="002E7084"/>
    <w:rsid w:val="002F2010"/>
    <w:rsid w:val="002F26EF"/>
    <w:rsid w:val="002F4210"/>
    <w:rsid w:val="00302146"/>
    <w:rsid w:val="00305757"/>
    <w:rsid w:val="003075D2"/>
    <w:rsid w:val="003079A9"/>
    <w:rsid w:val="003116A3"/>
    <w:rsid w:val="00311A43"/>
    <w:rsid w:val="00312DDF"/>
    <w:rsid w:val="00314655"/>
    <w:rsid w:val="0031718D"/>
    <w:rsid w:val="00317EC7"/>
    <w:rsid w:val="003209A9"/>
    <w:rsid w:val="0032170B"/>
    <w:rsid w:val="00321E0E"/>
    <w:rsid w:val="00322FC8"/>
    <w:rsid w:val="00326AF2"/>
    <w:rsid w:val="00334693"/>
    <w:rsid w:val="00340A30"/>
    <w:rsid w:val="003433E6"/>
    <w:rsid w:val="00344418"/>
    <w:rsid w:val="00344923"/>
    <w:rsid w:val="00347EB9"/>
    <w:rsid w:val="00351C8C"/>
    <w:rsid w:val="003527F5"/>
    <w:rsid w:val="003529FB"/>
    <w:rsid w:val="003551FB"/>
    <w:rsid w:val="00355C7F"/>
    <w:rsid w:val="00356BD1"/>
    <w:rsid w:val="00360990"/>
    <w:rsid w:val="00366490"/>
    <w:rsid w:val="003718BE"/>
    <w:rsid w:val="003811FA"/>
    <w:rsid w:val="00382158"/>
    <w:rsid w:val="0038253C"/>
    <w:rsid w:val="0038307E"/>
    <w:rsid w:val="00383510"/>
    <w:rsid w:val="0038419B"/>
    <w:rsid w:val="003857EF"/>
    <w:rsid w:val="00385C91"/>
    <w:rsid w:val="00385D40"/>
    <w:rsid w:val="00390823"/>
    <w:rsid w:val="00393953"/>
    <w:rsid w:val="00393C66"/>
    <w:rsid w:val="00394F39"/>
    <w:rsid w:val="00395D88"/>
    <w:rsid w:val="00397A73"/>
    <w:rsid w:val="003A3711"/>
    <w:rsid w:val="003A3849"/>
    <w:rsid w:val="003B10DA"/>
    <w:rsid w:val="003B1730"/>
    <w:rsid w:val="003B3BF2"/>
    <w:rsid w:val="003B3E17"/>
    <w:rsid w:val="003B46D4"/>
    <w:rsid w:val="003B57F7"/>
    <w:rsid w:val="003B7158"/>
    <w:rsid w:val="003B7795"/>
    <w:rsid w:val="003C014C"/>
    <w:rsid w:val="003C259B"/>
    <w:rsid w:val="003C560D"/>
    <w:rsid w:val="003C5673"/>
    <w:rsid w:val="003D3AC1"/>
    <w:rsid w:val="003D7CBE"/>
    <w:rsid w:val="003E1143"/>
    <w:rsid w:val="003E178B"/>
    <w:rsid w:val="003E2C8C"/>
    <w:rsid w:val="003E6734"/>
    <w:rsid w:val="003F0FC4"/>
    <w:rsid w:val="003F3596"/>
    <w:rsid w:val="003F399D"/>
    <w:rsid w:val="003F52E4"/>
    <w:rsid w:val="0040771B"/>
    <w:rsid w:val="00410A71"/>
    <w:rsid w:val="004124E2"/>
    <w:rsid w:val="004153BA"/>
    <w:rsid w:val="004300C9"/>
    <w:rsid w:val="0043081C"/>
    <w:rsid w:val="00430C13"/>
    <w:rsid w:val="00431804"/>
    <w:rsid w:val="0043202A"/>
    <w:rsid w:val="00432030"/>
    <w:rsid w:val="00433C38"/>
    <w:rsid w:val="004369F1"/>
    <w:rsid w:val="004402FE"/>
    <w:rsid w:val="00441EAD"/>
    <w:rsid w:val="0044239F"/>
    <w:rsid w:val="00442727"/>
    <w:rsid w:val="00446A9B"/>
    <w:rsid w:val="00451962"/>
    <w:rsid w:val="004522B3"/>
    <w:rsid w:val="004527F6"/>
    <w:rsid w:val="00452F26"/>
    <w:rsid w:val="00453CDF"/>
    <w:rsid w:val="004558C7"/>
    <w:rsid w:val="00455DF1"/>
    <w:rsid w:val="00456B9A"/>
    <w:rsid w:val="0046084D"/>
    <w:rsid w:val="00460B71"/>
    <w:rsid w:val="00462418"/>
    <w:rsid w:val="004630AF"/>
    <w:rsid w:val="00464AAB"/>
    <w:rsid w:val="00465703"/>
    <w:rsid w:val="00466332"/>
    <w:rsid w:val="00466E70"/>
    <w:rsid w:val="0046779F"/>
    <w:rsid w:val="00467905"/>
    <w:rsid w:val="00475F18"/>
    <w:rsid w:val="00480DFE"/>
    <w:rsid w:val="00482DF8"/>
    <w:rsid w:val="00483925"/>
    <w:rsid w:val="00483BAD"/>
    <w:rsid w:val="004844C2"/>
    <w:rsid w:val="00484AC8"/>
    <w:rsid w:val="00490B9D"/>
    <w:rsid w:val="00493FF9"/>
    <w:rsid w:val="00494741"/>
    <w:rsid w:val="00495763"/>
    <w:rsid w:val="00495EBC"/>
    <w:rsid w:val="004A090C"/>
    <w:rsid w:val="004A1DF2"/>
    <w:rsid w:val="004A2C2D"/>
    <w:rsid w:val="004A3681"/>
    <w:rsid w:val="004A6737"/>
    <w:rsid w:val="004A6CB0"/>
    <w:rsid w:val="004B074D"/>
    <w:rsid w:val="004B2A8E"/>
    <w:rsid w:val="004B47B9"/>
    <w:rsid w:val="004B5A4C"/>
    <w:rsid w:val="004C20FF"/>
    <w:rsid w:val="004D1BF3"/>
    <w:rsid w:val="004D1E38"/>
    <w:rsid w:val="004D471A"/>
    <w:rsid w:val="004E1D12"/>
    <w:rsid w:val="004E2CCE"/>
    <w:rsid w:val="004E4426"/>
    <w:rsid w:val="004E6582"/>
    <w:rsid w:val="004E78F7"/>
    <w:rsid w:val="004F39EA"/>
    <w:rsid w:val="004F4497"/>
    <w:rsid w:val="004F7B9F"/>
    <w:rsid w:val="00500B5A"/>
    <w:rsid w:val="005017FC"/>
    <w:rsid w:val="005024D8"/>
    <w:rsid w:val="00502C84"/>
    <w:rsid w:val="005034AC"/>
    <w:rsid w:val="005038C5"/>
    <w:rsid w:val="00504D33"/>
    <w:rsid w:val="005051DF"/>
    <w:rsid w:val="00511A94"/>
    <w:rsid w:val="0051228E"/>
    <w:rsid w:val="005129EB"/>
    <w:rsid w:val="00512FF4"/>
    <w:rsid w:val="00513CDC"/>
    <w:rsid w:val="00514573"/>
    <w:rsid w:val="005213B6"/>
    <w:rsid w:val="00521568"/>
    <w:rsid w:val="005220A6"/>
    <w:rsid w:val="005233E9"/>
    <w:rsid w:val="00523551"/>
    <w:rsid w:val="0053063D"/>
    <w:rsid w:val="005306AF"/>
    <w:rsid w:val="00531882"/>
    <w:rsid w:val="00535090"/>
    <w:rsid w:val="00535646"/>
    <w:rsid w:val="00535893"/>
    <w:rsid w:val="005358DE"/>
    <w:rsid w:val="00540298"/>
    <w:rsid w:val="00541602"/>
    <w:rsid w:val="00541DFF"/>
    <w:rsid w:val="005448E2"/>
    <w:rsid w:val="005503DA"/>
    <w:rsid w:val="0055045D"/>
    <w:rsid w:val="005522E6"/>
    <w:rsid w:val="00552333"/>
    <w:rsid w:val="00552CAF"/>
    <w:rsid w:val="00555545"/>
    <w:rsid w:val="005577A9"/>
    <w:rsid w:val="005626C3"/>
    <w:rsid w:val="0056287C"/>
    <w:rsid w:val="0056525C"/>
    <w:rsid w:val="0057053A"/>
    <w:rsid w:val="0057197B"/>
    <w:rsid w:val="00572862"/>
    <w:rsid w:val="005754B6"/>
    <w:rsid w:val="0057560B"/>
    <w:rsid w:val="00576C80"/>
    <w:rsid w:val="005772C2"/>
    <w:rsid w:val="0058051C"/>
    <w:rsid w:val="005805EF"/>
    <w:rsid w:val="00581951"/>
    <w:rsid w:val="00584EDC"/>
    <w:rsid w:val="00591B61"/>
    <w:rsid w:val="00592FEF"/>
    <w:rsid w:val="00595BE2"/>
    <w:rsid w:val="00596320"/>
    <w:rsid w:val="00597BD5"/>
    <w:rsid w:val="005A16AB"/>
    <w:rsid w:val="005A26E4"/>
    <w:rsid w:val="005A480F"/>
    <w:rsid w:val="005A63DF"/>
    <w:rsid w:val="005A7D28"/>
    <w:rsid w:val="005A7D80"/>
    <w:rsid w:val="005B17C6"/>
    <w:rsid w:val="005B1D83"/>
    <w:rsid w:val="005B2FBF"/>
    <w:rsid w:val="005B3283"/>
    <w:rsid w:val="005B49AD"/>
    <w:rsid w:val="005B6153"/>
    <w:rsid w:val="005C22D9"/>
    <w:rsid w:val="005C2E31"/>
    <w:rsid w:val="005C45CC"/>
    <w:rsid w:val="005C483B"/>
    <w:rsid w:val="005C60E1"/>
    <w:rsid w:val="005C6D56"/>
    <w:rsid w:val="005C708E"/>
    <w:rsid w:val="005D0A89"/>
    <w:rsid w:val="005D43E8"/>
    <w:rsid w:val="005D4EDC"/>
    <w:rsid w:val="005D50C2"/>
    <w:rsid w:val="005D5B07"/>
    <w:rsid w:val="005D70DD"/>
    <w:rsid w:val="005D7A0A"/>
    <w:rsid w:val="005E1050"/>
    <w:rsid w:val="005E1F1C"/>
    <w:rsid w:val="005E20E4"/>
    <w:rsid w:val="005E223F"/>
    <w:rsid w:val="005E3AAC"/>
    <w:rsid w:val="005F081D"/>
    <w:rsid w:val="005F4A18"/>
    <w:rsid w:val="005F509F"/>
    <w:rsid w:val="005F57F7"/>
    <w:rsid w:val="005F6849"/>
    <w:rsid w:val="00600FE1"/>
    <w:rsid w:val="006028D6"/>
    <w:rsid w:val="00602A8A"/>
    <w:rsid w:val="00604996"/>
    <w:rsid w:val="00606D5B"/>
    <w:rsid w:val="00611161"/>
    <w:rsid w:val="00611879"/>
    <w:rsid w:val="0061400A"/>
    <w:rsid w:val="00614838"/>
    <w:rsid w:val="00617130"/>
    <w:rsid w:val="00617EAD"/>
    <w:rsid w:val="006229CA"/>
    <w:rsid w:val="00624830"/>
    <w:rsid w:val="006315AF"/>
    <w:rsid w:val="00632884"/>
    <w:rsid w:val="00634933"/>
    <w:rsid w:val="00635B95"/>
    <w:rsid w:val="00640D4B"/>
    <w:rsid w:val="00641539"/>
    <w:rsid w:val="00646C65"/>
    <w:rsid w:val="00651800"/>
    <w:rsid w:val="00651EF7"/>
    <w:rsid w:val="00653445"/>
    <w:rsid w:val="00657543"/>
    <w:rsid w:val="00661291"/>
    <w:rsid w:val="006627F4"/>
    <w:rsid w:val="006633E5"/>
    <w:rsid w:val="00663A72"/>
    <w:rsid w:val="00665D34"/>
    <w:rsid w:val="00667F1E"/>
    <w:rsid w:val="006725F3"/>
    <w:rsid w:val="00673C2F"/>
    <w:rsid w:val="00677BDA"/>
    <w:rsid w:val="00681C36"/>
    <w:rsid w:val="00683593"/>
    <w:rsid w:val="00686E11"/>
    <w:rsid w:val="006902F7"/>
    <w:rsid w:val="00690FA4"/>
    <w:rsid w:val="0069532F"/>
    <w:rsid w:val="0069674F"/>
    <w:rsid w:val="00697D34"/>
    <w:rsid w:val="006A1266"/>
    <w:rsid w:val="006A173C"/>
    <w:rsid w:val="006A1FDA"/>
    <w:rsid w:val="006A250F"/>
    <w:rsid w:val="006A33EB"/>
    <w:rsid w:val="006A3605"/>
    <w:rsid w:val="006A3AFE"/>
    <w:rsid w:val="006A7399"/>
    <w:rsid w:val="006A77E6"/>
    <w:rsid w:val="006B08E2"/>
    <w:rsid w:val="006B4341"/>
    <w:rsid w:val="006B7E69"/>
    <w:rsid w:val="006C07C6"/>
    <w:rsid w:val="006C1292"/>
    <w:rsid w:val="006C1F12"/>
    <w:rsid w:val="006C3339"/>
    <w:rsid w:val="006C775B"/>
    <w:rsid w:val="006C77CA"/>
    <w:rsid w:val="006D019E"/>
    <w:rsid w:val="006D04A0"/>
    <w:rsid w:val="006D448C"/>
    <w:rsid w:val="006D4574"/>
    <w:rsid w:val="006D7A35"/>
    <w:rsid w:val="006E057E"/>
    <w:rsid w:val="006E15A2"/>
    <w:rsid w:val="006E31CF"/>
    <w:rsid w:val="006E424D"/>
    <w:rsid w:val="006E4ADD"/>
    <w:rsid w:val="006E5844"/>
    <w:rsid w:val="006E62C0"/>
    <w:rsid w:val="006E66BE"/>
    <w:rsid w:val="006F0B40"/>
    <w:rsid w:val="006F1D81"/>
    <w:rsid w:val="006F2BB2"/>
    <w:rsid w:val="006F439D"/>
    <w:rsid w:val="006F4C81"/>
    <w:rsid w:val="006F6636"/>
    <w:rsid w:val="006F7376"/>
    <w:rsid w:val="007015C8"/>
    <w:rsid w:val="0070367D"/>
    <w:rsid w:val="0070523D"/>
    <w:rsid w:val="00705CA0"/>
    <w:rsid w:val="00710419"/>
    <w:rsid w:val="00710947"/>
    <w:rsid w:val="00710E03"/>
    <w:rsid w:val="0071109B"/>
    <w:rsid w:val="00712214"/>
    <w:rsid w:val="00712779"/>
    <w:rsid w:val="007133E0"/>
    <w:rsid w:val="0071417F"/>
    <w:rsid w:val="0071436C"/>
    <w:rsid w:val="00716872"/>
    <w:rsid w:val="00722798"/>
    <w:rsid w:val="007231B5"/>
    <w:rsid w:val="007235B3"/>
    <w:rsid w:val="00730717"/>
    <w:rsid w:val="007314F0"/>
    <w:rsid w:val="00732BF5"/>
    <w:rsid w:val="00734B8D"/>
    <w:rsid w:val="00735329"/>
    <w:rsid w:val="00737117"/>
    <w:rsid w:val="0073724F"/>
    <w:rsid w:val="007372CE"/>
    <w:rsid w:val="00737A72"/>
    <w:rsid w:val="00743612"/>
    <w:rsid w:val="00746758"/>
    <w:rsid w:val="007477A3"/>
    <w:rsid w:val="00751896"/>
    <w:rsid w:val="0075298A"/>
    <w:rsid w:val="00752BE7"/>
    <w:rsid w:val="007572AC"/>
    <w:rsid w:val="007615E1"/>
    <w:rsid w:val="00761625"/>
    <w:rsid w:val="00761757"/>
    <w:rsid w:val="00764795"/>
    <w:rsid w:val="0076521A"/>
    <w:rsid w:val="00765BC5"/>
    <w:rsid w:val="00766D53"/>
    <w:rsid w:val="00767042"/>
    <w:rsid w:val="00770E63"/>
    <w:rsid w:val="00773267"/>
    <w:rsid w:val="00773752"/>
    <w:rsid w:val="00773A9B"/>
    <w:rsid w:val="00777518"/>
    <w:rsid w:val="00777E0C"/>
    <w:rsid w:val="00781619"/>
    <w:rsid w:val="007832B1"/>
    <w:rsid w:val="00783749"/>
    <w:rsid w:val="00784F4C"/>
    <w:rsid w:val="0079043B"/>
    <w:rsid w:val="00794753"/>
    <w:rsid w:val="00794E96"/>
    <w:rsid w:val="0079566C"/>
    <w:rsid w:val="007956AE"/>
    <w:rsid w:val="007A4E50"/>
    <w:rsid w:val="007A7DBA"/>
    <w:rsid w:val="007B4EFA"/>
    <w:rsid w:val="007C0C2C"/>
    <w:rsid w:val="007C2ECB"/>
    <w:rsid w:val="007C3B86"/>
    <w:rsid w:val="007C5C9B"/>
    <w:rsid w:val="007D5960"/>
    <w:rsid w:val="007E3DE4"/>
    <w:rsid w:val="007E6E51"/>
    <w:rsid w:val="007F010F"/>
    <w:rsid w:val="007F186A"/>
    <w:rsid w:val="007F190F"/>
    <w:rsid w:val="007F45CB"/>
    <w:rsid w:val="007F6803"/>
    <w:rsid w:val="007F73E6"/>
    <w:rsid w:val="00802481"/>
    <w:rsid w:val="00802C52"/>
    <w:rsid w:val="00807E9D"/>
    <w:rsid w:val="00810FB8"/>
    <w:rsid w:val="00811116"/>
    <w:rsid w:val="008111CD"/>
    <w:rsid w:val="00813E94"/>
    <w:rsid w:val="00814B26"/>
    <w:rsid w:val="008226E4"/>
    <w:rsid w:val="00822B07"/>
    <w:rsid w:val="00823C8E"/>
    <w:rsid w:val="0082409C"/>
    <w:rsid w:val="00825624"/>
    <w:rsid w:val="00825E26"/>
    <w:rsid w:val="00827C16"/>
    <w:rsid w:val="00832D24"/>
    <w:rsid w:val="00833445"/>
    <w:rsid w:val="008337FB"/>
    <w:rsid w:val="00835BBC"/>
    <w:rsid w:val="008362F6"/>
    <w:rsid w:val="0084010F"/>
    <w:rsid w:val="008404D9"/>
    <w:rsid w:val="008428B7"/>
    <w:rsid w:val="00844855"/>
    <w:rsid w:val="00846486"/>
    <w:rsid w:val="00846A47"/>
    <w:rsid w:val="00847D18"/>
    <w:rsid w:val="00851929"/>
    <w:rsid w:val="008531C1"/>
    <w:rsid w:val="0085580A"/>
    <w:rsid w:val="00857220"/>
    <w:rsid w:val="00857475"/>
    <w:rsid w:val="0086126E"/>
    <w:rsid w:val="00864DD9"/>
    <w:rsid w:val="00866993"/>
    <w:rsid w:val="00872819"/>
    <w:rsid w:val="00872CCB"/>
    <w:rsid w:val="0087352B"/>
    <w:rsid w:val="00873AFB"/>
    <w:rsid w:val="00874E37"/>
    <w:rsid w:val="008770D7"/>
    <w:rsid w:val="008815DD"/>
    <w:rsid w:val="00882833"/>
    <w:rsid w:val="008832C6"/>
    <w:rsid w:val="00887071"/>
    <w:rsid w:val="008903E6"/>
    <w:rsid w:val="00890CFC"/>
    <w:rsid w:val="008946EA"/>
    <w:rsid w:val="008953A0"/>
    <w:rsid w:val="008961CB"/>
    <w:rsid w:val="00896AB4"/>
    <w:rsid w:val="00896D73"/>
    <w:rsid w:val="00896E30"/>
    <w:rsid w:val="008A12E5"/>
    <w:rsid w:val="008A5423"/>
    <w:rsid w:val="008A6ED0"/>
    <w:rsid w:val="008B2118"/>
    <w:rsid w:val="008B6533"/>
    <w:rsid w:val="008B69EF"/>
    <w:rsid w:val="008B763D"/>
    <w:rsid w:val="008C0616"/>
    <w:rsid w:val="008C38DB"/>
    <w:rsid w:val="008C6885"/>
    <w:rsid w:val="008C75C8"/>
    <w:rsid w:val="008D004D"/>
    <w:rsid w:val="008D3495"/>
    <w:rsid w:val="008D3BEC"/>
    <w:rsid w:val="008D42B3"/>
    <w:rsid w:val="008D79D5"/>
    <w:rsid w:val="008E065D"/>
    <w:rsid w:val="008E0687"/>
    <w:rsid w:val="008E28FC"/>
    <w:rsid w:val="008F30A4"/>
    <w:rsid w:val="008F3263"/>
    <w:rsid w:val="008F5E80"/>
    <w:rsid w:val="0090154C"/>
    <w:rsid w:val="009024A9"/>
    <w:rsid w:val="00902F6B"/>
    <w:rsid w:val="00903018"/>
    <w:rsid w:val="0090429D"/>
    <w:rsid w:val="00905019"/>
    <w:rsid w:val="00906CC1"/>
    <w:rsid w:val="009072FD"/>
    <w:rsid w:val="00911DC3"/>
    <w:rsid w:val="00912792"/>
    <w:rsid w:val="00913828"/>
    <w:rsid w:val="00913CBB"/>
    <w:rsid w:val="00915B6F"/>
    <w:rsid w:val="009163C7"/>
    <w:rsid w:val="0091693D"/>
    <w:rsid w:val="00917471"/>
    <w:rsid w:val="00923ADE"/>
    <w:rsid w:val="00924C58"/>
    <w:rsid w:val="00925C3C"/>
    <w:rsid w:val="009262C4"/>
    <w:rsid w:val="0092697C"/>
    <w:rsid w:val="0092794B"/>
    <w:rsid w:val="00930AFB"/>
    <w:rsid w:val="009321D8"/>
    <w:rsid w:val="00936EB0"/>
    <w:rsid w:val="00941BDF"/>
    <w:rsid w:val="00941C74"/>
    <w:rsid w:val="00944B2C"/>
    <w:rsid w:val="00945957"/>
    <w:rsid w:val="00950063"/>
    <w:rsid w:val="009503FA"/>
    <w:rsid w:val="009504DD"/>
    <w:rsid w:val="0095299F"/>
    <w:rsid w:val="00952EC7"/>
    <w:rsid w:val="00962425"/>
    <w:rsid w:val="00965D34"/>
    <w:rsid w:val="00967760"/>
    <w:rsid w:val="00971E2E"/>
    <w:rsid w:val="00974469"/>
    <w:rsid w:val="00976482"/>
    <w:rsid w:val="00976D4D"/>
    <w:rsid w:val="0098192D"/>
    <w:rsid w:val="009842A1"/>
    <w:rsid w:val="0098446E"/>
    <w:rsid w:val="0098565F"/>
    <w:rsid w:val="009866BD"/>
    <w:rsid w:val="0098671B"/>
    <w:rsid w:val="00990BF5"/>
    <w:rsid w:val="00992971"/>
    <w:rsid w:val="0099491F"/>
    <w:rsid w:val="00995158"/>
    <w:rsid w:val="00995B3F"/>
    <w:rsid w:val="0099671B"/>
    <w:rsid w:val="00996F8F"/>
    <w:rsid w:val="0099739C"/>
    <w:rsid w:val="009A0069"/>
    <w:rsid w:val="009A5F64"/>
    <w:rsid w:val="009B0F74"/>
    <w:rsid w:val="009B1495"/>
    <w:rsid w:val="009B1ACA"/>
    <w:rsid w:val="009B35ED"/>
    <w:rsid w:val="009B5795"/>
    <w:rsid w:val="009B5D6A"/>
    <w:rsid w:val="009C0655"/>
    <w:rsid w:val="009C1771"/>
    <w:rsid w:val="009C1D7C"/>
    <w:rsid w:val="009C1DB1"/>
    <w:rsid w:val="009C351D"/>
    <w:rsid w:val="009C3BCD"/>
    <w:rsid w:val="009C7326"/>
    <w:rsid w:val="009C7679"/>
    <w:rsid w:val="009C7F19"/>
    <w:rsid w:val="009D35C8"/>
    <w:rsid w:val="009D36DB"/>
    <w:rsid w:val="009D41A7"/>
    <w:rsid w:val="009D773F"/>
    <w:rsid w:val="009E34C7"/>
    <w:rsid w:val="009E53C7"/>
    <w:rsid w:val="009E5426"/>
    <w:rsid w:val="009E6F4A"/>
    <w:rsid w:val="009E759E"/>
    <w:rsid w:val="009E7B89"/>
    <w:rsid w:val="009F2704"/>
    <w:rsid w:val="009F2B79"/>
    <w:rsid w:val="009F2F6D"/>
    <w:rsid w:val="009F454C"/>
    <w:rsid w:val="009F7817"/>
    <w:rsid w:val="00A00A87"/>
    <w:rsid w:val="00A00B3C"/>
    <w:rsid w:val="00A0175F"/>
    <w:rsid w:val="00A025E3"/>
    <w:rsid w:val="00A06BCC"/>
    <w:rsid w:val="00A07308"/>
    <w:rsid w:val="00A125C0"/>
    <w:rsid w:val="00A13CB1"/>
    <w:rsid w:val="00A13DD0"/>
    <w:rsid w:val="00A14872"/>
    <w:rsid w:val="00A175EF"/>
    <w:rsid w:val="00A17630"/>
    <w:rsid w:val="00A2061B"/>
    <w:rsid w:val="00A2361E"/>
    <w:rsid w:val="00A26482"/>
    <w:rsid w:val="00A30B1B"/>
    <w:rsid w:val="00A30D21"/>
    <w:rsid w:val="00A3454C"/>
    <w:rsid w:val="00A346F6"/>
    <w:rsid w:val="00A35201"/>
    <w:rsid w:val="00A406FE"/>
    <w:rsid w:val="00A417CE"/>
    <w:rsid w:val="00A4315B"/>
    <w:rsid w:val="00A466EB"/>
    <w:rsid w:val="00A5394F"/>
    <w:rsid w:val="00A541A4"/>
    <w:rsid w:val="00A55450"/>
    <w:rsid w:val="00A5583D"/>
    <w:rsid w:val="00A57ECC"/>
    <w:rsid w:val="00A65BE7"/>
    <w:rsid w:val="00A6680E"/>
    <w:rsid w:val="00A67707"/>
    <w:rsid w:val="00A75A4B"/>
    <w:rsid w:val="00A80166"/>
    <w:rsid w:val="00A813AB"/>
    <w:rsid w:val="00A81986"/>
    <w:rsid w:val="00A83193"/>
    <w:rsid w:val="00A83728"/>
    <w:rsid w:val="00A84B09"/>
    <w:rsid w:val="00A85CFB"/>
    <w:rsid w:val="00A9074F"/>
    <w:rsid w:val="00A91BFE"/>
    <w:rsid w:val="00A93796"/>
    <w:rsid w:val="00A94B09"/>
    <w:rsid w:val="00AA12C9"/>
    <w:rsid w:val="00AA25DC"/>
    <w:rsid w:val="00AA399B"/>
    <w:rsid w:val="00AA3BA6"/>
    <w:rsid w:val="00AA579C"/>
    <w:rsid w:val="00AB1B7C"/>
    <w:rsid w:val="00AB1DAA"/>
    <w:rsid w:val="00AB1E62"/>
    <w:rsid w:val="00AB4D5D"/>
    <w:rsid w:val="00AB504E"/>
    <w:rsid w:val="00AC22F8"/>
    <w:rsid w:val="00AC321A"/>
    <w:rsid w:val="00AC4794"/>
    <w:rsid w:val="00AC7FAF"/>
    <w:rsid w:val="00AD2C65"/>
    <w:rsid w:val="00AD456E"/>
    <w:rsid w:val="00AD463A"/>
    <w:rsid w:val="00AD4AF8"/>
    <w:rsid w:val="00AD670D"/>
    <w:rsid w:val="00AE3ACA"/>
    <w:rsid w:val="00AE4027"/>
    <w:rsid w:val="00AE648B"/>
    <w:rsid w:val="00AE731B"/>
    <w:rsid w:val="00AF042F"/>
    <w:rsid w:val="00AF07AA"/>
    <w:rsid w:val="00AF09EF"/>
    <w:rsid w:val="00AF0DF4"/>
    <w:rsid w:val="00AF1993"/>
    <w:rsid w:val="00AF2338"/>
    <w:rsid w:val="00AF784E"/>
    <w:rsid w:val="00B017AD"/>
    <w:rsid w:val="00B01C9D"/>
    <w:rsid w:val="00B07662"/>
    <w:rsid w:val="00B1466A"/>
    <w:rsid w:val="00B167C4"/>
    <w:rsid w:val="00B170E1"/>
    <w:rsid w:val="00B20111"/>
    <w:rsid w:val="00B2083C"/>
    <w:rsid w:val="00B22BFC"/>
    <w:rsid w:val="00B23190"/>
    <w:rsid w:val="00B23D2A"/>
    <w:rsid w:val="00B26068"/>
    <w:rsid w:val="00B2702A"/>
    <w:rsid w:val="00B31B40"/>
    <w:rsid w:val="00B32A6D"/>
    <w:rsid w:val="00B34C4B"/>
    <w:rsid w:val="00B35AA3"/>
    <w:rsid w:val="00B3605C"/>
    <w:rsid w:val="00B40809"/>
    <w:rsid w:val="00B410E8"/>
    <w:rsid w:val="00B411E6"/>
    <w:rsid w:val="00B414F1"/>
    <w:rsid w:val="00B41D5B"/>
    <w:rsid w:val="00B41FA9"/>
    <w:rsid w:val="00B43EF4"/>
    <w:rsid w:val="00B454F1"/>
    <w:rsid w:val="00B47814"/>
    <w:rsid w:val="00B4785D"/>
    <w:rsid w:val="00B51034"/>
    <w:rsid w:val="00B513CC"/>
    <w:rsid w:val="00B5316C"/>
    <w:rsid w:val="00B5572E"/>
    <w:rsid w:val="00B56296"/>
    <w:rsid w:val="00B56ECE"/>
    <w:rsid w:val="00B57D90"/>
    <w:rsid w:val="00B6096A"/>
    <w:rsid w:val="00B61603"/>
    <w:rsid w:val="00B621F5"/>
    <w:rsid w:val="00B638BC"/>
    <w:rsid w:val="00B6467B"/>
    <w:rsid w:val="00B64A38"/>
    <w:rsid w:val="00B674A6"/>
    <w:rsid w:val="00B67F38"/>
    <w:rsid w:val="00B7188E"/>
    <w:rsid w:val="00B73E97"/>
    <w:rsid w:val="00B75263"/>
    <w:rsid w:val="00B8180E"/>
    <w:rsid w:val="00B81ABF"/>
    <w:rsid w:val="00B8654B"/>
    <w:rsid w:val="00B91C50"/>
    <w:rsid w:val="00B9289D"/>
    <w:rsid w:val="00B928F8"/>
    <w:rsid w:val="00B929DB"/>
    <w:rsid w:val="00B95FC5"/>
    <w:rsid w:val="00B96788"/>
    <w:rsid w:val="00B970BE"/>
    <w:rsid w:val="00BA1F6D"/>
    <w:rsid w:val="00BA20AE"/>
    <w:rsid w:val="00BA5946"/>
    <w:rsid w:val="00BA5FCC"/>
    <w:rsid w:val="00BA6014"/>
    <w:rsid w:val="00BA60D8"/>
    <w:rsid w:val="00BA691E"/>
    <w:rsid w:val="00BA7291"/>
    <w:rsid w:val="00BB0290"/>
    <w:rsid w:val="00BB06DD"/>
    <w:rsid w:val="00BB0BD6"/>
    <w:rsid w:val="00BB0D65"/>
    <w:rsid w:val="00BB1C6C"/>
    <w:rsid w:val="00BB21BC"/>
    <w:rsid w:val="00BB2DF5"/>
    <w:rsid w:val="00BB310C"/>
    <w:rsid w:val="00BB7826"/>
    <w:rsid w:val="00BC1A49"/>
    <w:rsid w:val="00BC23B8"/>
    <w:rsid w:val="00BC25B6"/>
    <w:rsid w:val="00BC3801"/>
    <w:rsid w:val="00BC7032"/>
    <w:rsid w:val="00BC7D0C"/>
    <w:rsid w:val="00BD0D23"/>
    <w:rsid w:val="00BD174E"/>
    <w:rsid w:val="00BD1B3E"/>
    <w:rsid w:val="00BD5358"/>
    <w:rsid w:val="00BE1272"/>
    <w:rsid w:val="00BE25D5"/>
    <w:rsid w:val="00BE64EF"/>
    <w:rsid w:val="00BE6AAF"/>
    <w:rsid w:val="00BE7388"/>
    <w:rsid w:val="00BE7E0B"/>
    <w:rsid w:val="00BF34CF"/>
    <w:rsid w:val="00BF4883"/>
    <w:rsid w:val="00BF6150"/>
    <w:rsid w:val="00BF69B2"/>
    <w:rsid w:val="00C0018E"/>
    <w:rsid w:val="00C112A2"/>
    <w:rsid w:val="00C119E0"/>
    <w:rsid w:val="00C11A15"/>
    <w:rsid w:val="00C134D7"/>
    <w:rsid w:val="00C13607"/>
    <w:rsid w:val="00C1475E"/>
    <w:rsid w:val="00C175DD"/>
    <w:rsid w:val="00C177C5"/>
    <w:rsid w:val="00C210E3"/>
    <w:rsid w:val="00C26B98"/>
    <w:rsid w:val="00C27453"/>
    <w:rsid w:val="00C279BC"/>
    <w:rsid w:val="00C331AA"/>
    <w:rsid w:val="00C33522"/>
    <w:rsid w:val="00C33756"/>
    <w:rsid w:val="00C340FD"/>
    <w:rsid w:val="00C34AC0"/>
    <w:rsid w:val="00C4318F"/>
    <w:rsid w:val="00C44BFF"/>
    <w:rsid w:val="00C44E62"/>
    <w:rsid w:val="00C45041"/>
    <w:rsid w:val="00C45655"/>
    <w:rsid w:val="00C456A7"/>
    <w:rsid w:val="00C4653A"/>
    <w:rsid w:val="00C478BA"/>
    <w:rsid w:val="00C50D7B"/>
    <w:rsid w:val="00C51F61"/>
    <w:rsid w:val="00C522CE"/>
    <w:rsid w:val="00C53752"/>
    <w:rsid w:val="00C53765"/>
    <w:rsid w:val="00C53D19"/>
    <w:rsid w:val="00C577FD"/>
    <w:rsid w:val="00C60B70"/>
    <w:rsid w:val="00C63663"/>
    <w:rsid w:val="00C6375F"/>
    <w:rsid w:val="00C6612E"/>
    <w:rsid w:val="00C670BA"/>
    <w:rsid w:val="00C672A4"/>
    <w:rsid w:val="00C67870"/>
    <w:rsid w:val="00C679A8"/>
    <w:rsid w:val="00C70C72"/>
    <w:rsid w:val="00C754C7"/>
    <w:rsid w:val="00C773D7"/>
    <w:rsid w:val="00C80B7E"/>
    <w:rsid w:val="00C81D6F"/>
    <w:rsid w:val="00C84581"/>
    <w:rsid w:val="00C8595C"/>
    <w:rsid w:val="00C870B3"/>
    <w:rsid w:val="00C8724E"/>
    <w:rsid w:val="00C90F4C"/>
    <w:rsid w:val="00C9106C"/>
    <w:rsid w:val="00C92934"/>
    <w:rsid w:val="00C92BDD"/>
    <w:rsid w:val="00C95C95"/>
    <w:rsid w:val="00C96383"/>
    <w:rsid w:val="00C96B8C"/>
    <w:rsid w:val="00C96FBA"/>
    <w:rsid w:val="00C97243"/>
    <w:rsid w:val="00C97B81"/>
    <w:rsid w:val="00CA01E4"/>
    <w:rsid w:val="00CA0BB3"/>
    <w:rsid w:val="00CA0F8D"/>
    <w:rsid w:val="00CA2C9C"/>
    <w:rsid w:val="00CA69B0"/>
    <w:rsid w:val="00CA6B5F"/>
    <w:rsid w:val="00CA6D39"/>
    <w:rsid w:val="00CB05C0"/>
    <w:rsid w:val="00CB1DAC"/>
    <w:rsid w:val="00CB2C33"/>
    <w:rsid w:val="00CB2FB0"/>
    <w:rsid w:val="00CB425C"/>
    <w:rsid w:val="00CB4585"/>
    <w:rsid w:val="00CB4F5F"/>
    <w:rsid w:val="00CC06B8"/>
    <w:rsid w:val="00CC17B0"/>
    <w:rsid w:val="00CC38A5"/>
    <w:rsid w:val="00CC5399"/>
    <w:rsid w:val="00CC5E67"/>
    <w:rsid w:val="00CD0040"/>
    <w:rsid w:val="00CD223A"/>
    <w:rsid w:val="00CD2FD6"/>
    <w:rsid w:val="00CD33D5"/>
    <w:rsid w:val="00CD60B8"/>
    <w:rsid w:val="00CE401C"/>
    <w:rsid w:val="00CE5533"/>
    <w:rsid w:val="00CE58B8"/>
    <w:rsid w:val="00CF0920"/>
    <w:rsid w:val="00CF4E5D"/>
    <w:rsid w:val="00CF6CF9"/>
    <w:rsid w:val="00CF75D6"/>
    <w:rsid w:val="00D042A5"/>
    <w:rsid w:val="00D051AA"/>
    <w:rsid w:val="00D0698C"/>
    <w:rsid w:val="00D11C6E"/>
    <w:rsid w:val="00D143BD"/>
    <w:rsid w:val="00D15076"/>
    <w:rsid w:val="00D15A60"/>
    <w:rsid w:val="00D1717E"/>
    <w:rsid w:val="00D17418"/>
    <w:rsid w:val="00D21CAD"/>
    <w:rsid w:val="00D2206B"/>
    <w:rsid w:val="00D2469B"/>
    <w:rsid w:val="00D2535A"/>
    <w:rsid w:val="00D262F4"/>
    <w:rsid w:val="00D302FD"/>
    <w:rsid w:val="00D32810"/>
    <w:rsid w:val="00D34EFF"/>
    <w:rsid w:val="00D356D8"/>
    <w:rsid w:val="00D4237B"/>
    <w:rsid w:val="00D4319C"/>
    <w:rsid w:val="00D459E8"/>
    <w:rsid w:val="00D537EE"/>
    <w:rsid w:val="00D53C19"/>
    <w:rsid w:val="00D56ABD"/>
    <w:rsid w:val="00D56D80"/>
    <w:rsid w:val="00D57C3C"/>
    <w:rsid w:val="00D60575"/>
    <w:rsid w:val="00D6119C"/>
    <w:rsid w:val="00D6187A"/>
    <w:rsid w:val="00D63724"/>
    <w:rsid w:val="00D64BD9"/>
    <w:rsid w:val="00D64E78"/>
    <w:rsid w:val="00D67C89"/>
    <w:rsid w:val="00D725E3"/>
    <w:rsid w:val="00D7725D"/>
    <w:rsid w:val="00D77E34"/>
    <w:rsid w:val="00D8207E"/>
    <w:rsid w:val="00D826E9"/>
    <w:rsid w:val="00D83ACA"/>
    <w:rsid w:val="00D855CF"/>
    <w:rsid w:val="00D87412"/>
    <w:rsid w:val="00D901BB"/>
    <w:rsid w:val="00D92B67"/>
    <w:rsid w:val="00D938F9"/>
    <w:rsid w:val="00D94F70"/>
    <w:rsid w:val="00D95296"/>
    <w:rsid w:val="00D96B07"/>
    <w:rsid w:val="00DA08DE"/>
    <w:rsid w:val="00DA0BDB"/>
    <w:rsid w:val="00DA41DD"/>
    <w:rsid w:val="00DA569C"/>
    <w:rsid w:val="00DA6945"/>
    <w:rsid w:val="00DA6DDA"/>
    <w:rsid w:val="00DB1040"/>
    <w:rsid w:val="00DB262C"/>
    <w:rsid w:val="00DB2F76"/>
    <w:rsid w:val="00DB48A2"/>
    <w:rsid w:val="00DC0337"/>
    <w:rsid w:val="00DC14E2"/>
    <w:rsid w:val="00DC1E68"/>
    <w:rsid w:val="00DC3161"/>
    <w:rsid w:val="00DC3959"/>
    <w:rsid w:val="00DC3A39"/>
    <w:rsid w:val="00DC7E1C"/>
    <w:rsid w:val="00DD14C7"/>
    <w:rsid w:val="00DD1EC0"/>
    <w:rsid w:val="00DD202E"/>
    <w:rsid w:val="00DD3601"/>
    <w:rsid w:val="00DD412B"/>
    <w:rsid w:val="00DD4196"/>
    <w:rsid w:val="00DD6704"/>
    <w:rsid w:val="00DD789B"/>
    <w:rsid w:val="00DE12D1"/>
    <w:rsid w:val="00DE16D2"/>
    <w:rsid w:val="00DE47B4"/>
    <w:rsid w:val="00DE6ABC"/>
    <w:rsid w:val="00DF470A"/>
    <w:rsid w:val="00DF4984"/>
    <w:rsid w:val="00DF4A12"/>
    <w:rsid w:val="00DF561E"/>
    <w:rsid w:val="00E029AE"/>
    <w:rsid w:val="00E04F9C"/>
    <w:rsid w:val="00E0610E"/>
    <w:rsid w:val="00E10246"/>
    <w:rsid w:val="00E10E3E"/>
    <w:rsid w:val="00E12CD4"/>
    <w:rsid w:val="00E14AB1"/>
    <w:rsid w:val="00E14C59"/>
    <w:rsid w:val="00E15A82"/>
    <w:rsid w:val="00E16811"/>
    <w:rsid w:val="00E17166"/>
    <w:rsid w:val="00E23113"/>
    <w:rsid w:val="00E25F52"/>
    <w:rsid w:val="00E27659"/>
    <w:rsid w:val="00E3088C"/>
    <w:rsid w:val="00E309F1"/>
    <w:rsid w:val="00E30A36"/>
    <w:rsid w:val="00E31E19"/>
    <w:rsid w:val="00E35F01"/>
    <w:rsid w:val="00E374A2"/>
    <w:rsid w:val="00E420A3"/>
    <w:rsid w:val="00E42E49"/>
    <w:rsid w:val="00E47B96"/>
    <w:rsid w:val="00E5168A"/>
    <w:rsid w:val="00E53BE1"/>
    <w:rsid w:val="00E56E2D"/>
    <w:rsid w:val="00E57C2B"/>
    <w:rsid w:val="00E608E1"/>
    <w:rsid w:val="00E6392C"/>
    <w:rsid w:val="00E659CE"/>
    <w:rsid w:val="00E6671B"/>
    <w:rsid w:val="00E6779D"/>
    <w:rsid w:val="00E71792"/>
    <w:rsid w:val="00E72A6B"/>
    <w:rsid w:val="00E73B7F"/>
    <w:rsid w:val="00E74B88"/>
    <w:rsid w:val="00E807F8"/>
    <w:rsid w:val="00E80A77"/>
    <w:rsid w:val="00E859D0"/>
    <w:rsid w:val="00E85AF2"/>
    <w:rsid w:val="00E86FCC"/>
    <w:rsid w:val="00E87DD1"/>
    <w:rsid w:val="00E90248"/>
    <w:rsid w:val="00E90489"/>
    <w:rsid w:val="00E90B9E"/>
    <w:rsid w:val="00E91AC5"/>
    <w:rsid w:val="00E943D6"/>
    <w:rsid w:val="00E95377"/>
    <w:rsid w:val="00E95FB8"/>
    <w:rsid w:val="00E96683"/>
    <w:rsid w:val="00E96B10"/>
    <w:rsid w:val="00E96B72"/>
    <w:rsid w:val="00E96D97"/>
    <w:rsid w:val="00EA1080"/>
    <w:rsid w:val="00EA154E"/>
    <w:rsid w:val="00EA26A3"/>
    <w:rsid w:val="00EA29DF"/>
    <w:rsid w:val="00EB15FC"/>
    <w:rsid w:val="00EB21EF"/>
    <w:rsid w:val="00EB2432"/>
    <w:rsid w:val="00EB3EA4"/>
    <w:rsid w:val="00EB7F55"/>
    <w:rsid w:val="00EC054A"/>
    <w:rsid w:val="00EC12EA"/>
    <w:rsid w:val="00EC2FA0"/>
    <w:rsid w:val="00EC3D7A"/>
    <w:rsid w:val="00EC5204"/>
    <w:rsid w:val="00ED02FA"/>
    <w:rsid w:val="00ED3E6C"/>
    <w:rsid w:val="00ED3EE0"/>
    <w:rsid w:val="00ED625B"/>
    <w:rsid w:val="00ED65B3"/>
    <w:rsid w:val="00ED74F6"/>
    <w:rsid w:val="00ED78D0"/>
    <w:rsid w:val="00EE0459"/>
    <w:rsid w:val="00EE093A"/>
    <w:rsid w:val="00EE20C7"/>
    <w:rsid w:val="00EE21E0"/>
    <w:rsid w:val="00EE22D4"/>
    <w:rsid w:val="00EE23DE"/>
    <w:rsid w:val="00EE4247"/>
    <w:rsid w:val="00EE6D7E"/>
    <w:rsid w:val="00EF23EC"/>
    <w:rsid w:val="00EF4B98"/>
    <w:rsid w:val="00EF547F"/>
    <w:rsid w:val="00EF66D5"/>
    <w:rsid w:val="00F01F84"/>
    <w:rsid w:val="00F04BF6"/>
    <w:rsid w:val="00F05695"/>
    <w:rsid w:val="00F06C90"/>
    <w:rsid w:val="00F06D4D"/>
    <w:rsid w:val="00F0749B"/>
    <w:rsid w:val="00F07BFD"/>
    <w:rsid w:val="00F10658"/>
    <w:rsid w:val="00F11A34"/>
    <w:rsid w:val="00F12B56"/>
    <w:rsid w:val="00F12BF7"/>
    <w:rsid w:val="00F13982"/>
    <w:rsid w:val="00F14CDE"/>
    <w:rsid w:val="00F17D60"/>
    <w:rsid w:val="00F208D4"/>
    <w:rsid w:val="00F21F6E"/>
    <w:rsid w:val="00F30171"/>
    <w:rsid w:val="00F32CFF"/>
    <w:rsid w:val="00F33D3F"/>
    <w:rsid w:val="00F40FE1"/>
    <w:rsid w:val="00F41EEE"/>
    <w:rsid w:val="00F42C48"/>
    <w:rsid w:val="00F4300B"/>
    <w:rsid w:val="00F43AF1"/>
    <w:rsid w:val="00F50F7E"/>
    <w:rsid w:val="00F55761"/>
    <w:rsid w:val="00F568C3"/>
    <w:rsid w:val="00F61E97"/>
    <w:rsid w:val="00F61EA8"/>
    <w:rsid w:val="00F62977"/>
    <w:rsid w:val="00F62E48"/>
    <w:rsid w:val="00F6384A"/>
    <w:rsid w:val="00F669FE"/>
    <w:rsid w:val="00F66A2E"/>
    <w:rsid w:val="00F671A1"/>
    <w:rsid w:val="00F7138B"/>
    <w:rsid w:val="00F71841"/>
    <w:rsid w:val="00F72BD6"/>
    <w:rsid w:val="00F747DE"/>
    <w:rsid w:val="00F7546C"/>
    <w:rsid w:val="00F777E2"/>
    <w:rsid w:val="00F81301"/>
    <w:rsid w:val="00F83EC2"/>
    <w:rsid w:val="00F84B97"/>
    <w:rsid w:val="00F86239"/>
    <w:rsid w:val="00F8709C"/>
    <w:rsid w:val="00F901C8"/>
    <w:rsid w:val="00F90211"/>
    <w:rsid w:val="00F9027D"/>
    <w:rsid w:val="00F91B43"/>
    <w:rsid w:val="00F967B5"/>
    <w:rsid w:val="00F96BAD"/>
    <w:rsid w:val="00F96CD3"/>
    <w:rsid w:val="00F970C5"/>
    <w:rsid w:val="00F971D9"/>
    <w:rsid w:val="00F97850"/>
    <w:rsid w:val="00FA0CB0"/>
    <w:rsid w:val="00FA0E03"/>
    <w:rsid w:val="00FA14F4"/>
    <w:rsid w:val="00FA5CE2"/>
    <w:rsid w:val="00FB0D68"/>
    <w:rsid w:val="00FB16DD"/>
    <w:rsid w:val="00FB19D6"/>
    <w:rsid w:val="00FB2A5D"/>
    <w:rsid w:val="00FB40D1"/>
    <w:rsid w:val="00FB7A30"/>
    <w:rsid w:val="00FB7D7A"/>
    <w:rsid w:val="00FC06BD"/>
    <w:rsid w:val="00FC3170"/>
    <w:rsid w:val="00FC430C"/>
    <w:rsid w:val="00FC4F7A"/>
    <w:rsid w:val="00FC5449"/>
    <w:rsid w:val="00FC60DD"/>
    <w:rsid w:val="00FD0542"/>
    <w:rsid w:val="00FD0B26"/>
    <w:rsid w:val="00FD5CBA"/>
    <w:rsid w:val="00FD63A5"/>
    <w:rsid w:val="00FD6C33"/>
    <w:rsid w:val="00FE1037"/>
    <w:rsid w:val="00FE3F9D"/>
    <w:rsid w:val="00FE3FBB"/>
    <w:rsid w:val="00FE67B5"/>
    <w:rsid w:val="00FE6B7B"/>
    <w:rsid w:val="00FE71B1"/>
    <w:rsid w:val="00FF1868"/>
    <w:rsid w:val="00FF2AC9"/>
    <w:rsid w:val="00FF45A9"/>
    <w:rsid w:val="00FF72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7A5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B4D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01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A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C1A08"/>
    <w:rPr>
      <w:sz w:val="18"/>
      <w:szCs w:val="18"/>
      <w:lang w:val="en-GB"/>
    </w:rPr>
  </w:style>
  <w:style w:type="paragraph" w:styleId="Footer">
    <w:name w:val="footer"/>
    <w:basedOn w:val="Normal"/>
    <w:link w:val="FooterChar"/>
    <w:uiPriority w:val="99"/>
    <w:unhideWhenUsed/>
    <w:rsid w:val="001C1A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C1A08"/>
    <w:rPr>
      <w:sz w:val="18"/>
      <w:szCs w:val="18"/>
      <w:lang w:val="en-GB"/>
    </w:rPr>
  </w:style>
  <w:style w:type="character" w:styleId="Hyperlink">
    <w:name w:val="Hyperlink"/>
    <w:basedOn w:val="DefaultParagraphFont"/>
    <w:uiPriority w:val="99"/>
    <w:unhideWhenUsed/>
    <w:rsid w:val="001E4D55"/>
    <w:rPr>
      <w:color w:val="0000FF" w:themeColor="hyperlink"/>
      <w:u w:val="single"/>
    </w:rPr>
  </w:style>
  <w:style w:type="character" w:customStyle="1" w:styleId="UnresolvedMention1">
    <w:name w:val="Unresolved Mention1"/>
    <w:basedOn w:val="DefaultParagraphFont"/>
    <w:uiPriority w:val="99"/>
    <w:semiHidden/>
    <w:unhideWhenUsed/>
    <w:rsid w:val="001E4D55"/>
    <w:rPr>
      <w:color w:val="605E5C"/>
      <w:shd w:val="clear" w:color="auto" w:fill="E1DFDD"/>
    </w:rPr>
  </w:style>
  <w:style w:type="table" w:styleId="TableGrid">
    <w:name w:val="Table Grid"/>
    <w:basedOn w:val="TableNormal"/>
    <w:uiPriority w:val="59"/>
    <w:rsid w:val="00584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6AAE"/>
    <w:pPr>
      <w:snapToGrid w:val="0"/>
      <w:jc w:val="left"/>
    </w:pPr>
    <w:rPr>
      <w:sz w:val="18"/>
      <w:szCs w:val="18"/>
    </w:rPr>
  </w:style>
  <w:style w:type="character" w:customStyle="1" w:styleId="FootnoteTextChar">
    <w:name w:val="Footnote Text Char"/>
    <w:basedOn w:val="DefaultParagraphFont"/>
    <w:link w:val="FootnoteText"/>
    <w:uiPriority w:val="99"/>
    <w:semiHidden/>
    <w:rsid w:val="000A6AAE"/>
    <w:rPr>
      <w:sz w:val="18"/>
      <w:szCs w:val="18"/>
      <w:lang w:val="en-GB"/>
    </w:rPr>
  </w:style>
  <w:style w:type="character" w:styleId="FootnoteReference">
    <w:name w:val="footnote reference"/>
    <w:basedOn w:val="DefaultParagraphFont"/>
    <w:uiPriority w:val="99"/>
    <w:semiHidden/>
    <w:unhideWhenUsed/>
    <w:rsid w:val="000A6AAE"/>
    <w:rPr>
      <w:vertAlign w:val="superscript"/>
    </w:rPr>
  </w:style>
  <w:style w:type="character" w:customStyle="1" w:styleId="EndNoteBibliographyChar">
    <w:name w:val="EndNote Bibliography Char"/>
    <w:basedOn w:val="DefaultParagraphFont"/>
    <w:link w:val="EndNoteBibliography"/>
    <w:locked/>
    <w:rsid w:val="002D4079"/>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2D4079"/>
    <w:pPr>
      <w:widowControl/>
      <w:jc w:val="left"/>
    </w:pPr>
    <w:rPr>
      <w:rFonts w:ascii="Times New Roman" w:eastAsia="Times New Roman" w:hAnsi="Times New Roman" w:cs="Times New Roman"/>
      <w:noProof/>
      <w:sz w:val="24"/>
      <w:szCs w:val="24"/>
      <w:lang w:val="en-US" w:eastAsia="en-GB"/>
    </w:rPr>
  </w:style>
  <w:style w:type="paragraph" w:styleId="BalloonText">
    <w:name w:val="Balloon Text"/>
    <w:basedOn w:val="Normal"/>
    <w:link w:val="BalloonTextChar"/>
    <w:uiPriority w:val="99"/>
    <w:semiHidden/>
    <w:unhideWhenUsed/>
    <w:rsid w:val="00BA60D8"/>
    <w:rPr>
      <w:sz w:val="18"/>
      <w:szCs w:val="18"/>
    </w:rPr>
  </w:style>
  <w:style w:type="character" w:customStyle="1" w:styleId="BalloonTextChar">
    <w:name w:val="Balloon Text Char"/>
    <w:basedOn w:val="DefaultParagraphFont"/>
    <w:link w:val="BalloonText"/>
    <w:uiPriority w:val="99"/>
    <w:semiHidden/>
    <w:rsid w:val="00BA60D8"/>
    <w:rPr>
      <w:sz w:val="18"/>
      <w:szCs w:val="18"/>
      <w:lang w:val="en-GB"/>
    </w:rPr>
  </w:style>
  <w:style w:type="character" w:styleId="CommentReference">
    <w:name w:val="annotation reference"/>
    <w:basedOn w:val="DefaultParagraphFont"/>
    <w:uiPriority w:val="99"/>
    <w:semiHidden/>
    <w:unhideWhenUsed/>
    <w:rsid w:val="00C8724E"/>
    <w:rPr>
      <w:sz w:val="16"/>
      <w:szCs w:val="16"/>
    </w:rPr>
  </w:style>
  <w:style w:type="paragraph" w:styleId="CommentText">
    <w:name w:val="annotation text"/>
    <w:basedOn w:val="Normal"/>
    <w:link w:val="CommentTextChar"/>
    <w:uiPriority w:val="99"/>
    <w:semiHidden/>
    <w:unhideWhenUsed/>
    <w:rsid w:val="00C8724E"/>
    <w:rPr>
      <w:sz w:val="20"/>
      <w:szCs w:val="20"/>
    </w:rPr>
  </w:style>
  <w:style w:type="character" w:customStyle="1" w:styleId="CommentTextChar">
    <w:name w:val="Comment Text Char"/>
    <w:basedOn w:val="DefaultParagraphFont"/>
    <w:link w:val="CommentText"/>
    <w:uiPriority w:val="99"/>
    <w:semiHidden/>
    <w:rsid w:val="00C8724E"/>
    <w:rPr>
      <w:sz w:val="20"/>
      <w:szCs w:val="20"/>
      <w:lang w:val="en-GB"/>
    </w:rPr>
  </w:style>
  <w:style w:type="paragraph" w:styleId="CommentSubject">
    <w:name w:val="annotation subject"/>
    <w:basedOn w:val="CommentText"/>
    <w:next w:val="CommentText"/>
    <w:link w:val="CommentSubjectChar"/>
    <w:uiPriority w:val="99"/>
    <w:semiHidden/>
    <w:unhideWhenUsed/>
    <w:rsid w:val="00C8724E"/>
    <w:rPr>
      <w:b/>
      <w:bCs/>
    </w:rPr>
  </w:style>
  <w:style w:type="character" w:customStyle="1" w:styleId="CommentSubjectChar">
    <w:name w:val="Comment Subject Char"/>
    <w:basedOn w:val="CommentTextChar"/>
    <w:link w:val="CommentSubject"/>
    <w:uiPriority w:val="99"/>
    <w:semiHidden/>
    <w:rsid w:val="00C8724E"/>
    <w:rPr>
      <w:b/>
      <w:bCs/>
      <w:sz w:val="20"/>
      <w:szCs w:val="20"/>
      <w:lang w:val="en-GB"/>
    </w:rPr>
  </w:style>
  <w:style w:type="character" w:customStyle="1" w:styleId="Heading2Char">
    <w:name w:val="Heading 2 Char"/>
    <w:basedOn w:val="DefaultParagraphFont"/>
    <w:link w:val="Heading2"/>
    <w:uiPriority w:val="9"/>
    <w:rsid w:val="00C0018E"/>
    <w:rPr>
      <w:rFonts w:asciiTheme="majorHAnsi" w:eastAsiaTheme="majorEastAsia" w:hAnsiTheme="majorHAnsi" w:cstheme="majorBidi"/>
      <w:b/>
      <w:bCs/>
      <w:sz w:val="32"/>
      <w:szCs w:val="32"/>
      <w:lang w:val="en-GB"/>
    </w:rPr>
  </w:style>
  <w:style w:type="paragraph" w:styleId="ListParagraph">
    <w:name w:val="List Paragraph"/>
    <w:basedOn w:val="Normal"/>
    <w:uiPriority w:val="34"/>
    <w:qFormat/>
    <w:rsid w:val="00EA1080"/>
    <w:pPr>
      <w:widowControl/>
      <w:spacing w:after="160" w:line="360" w:lineRule="auto"/>
      <w:ind w:left="720"/>
      <w:contextualSpacing/>
      <w:jc w:val="left"/>
    </w:pPr>
    <w:rPr>
      <w:rFonts w:ascii="Times New Roman" w:hAnsi="Times New Roman"/>
      <w:kern w:val="0"/>
      <w:sz w:val="24"/>
      <w:lang w:eastAsia="en-US"/>
    </w:rPr>
  </w:style>
  <w:style w:type="character" w:styleId="UnresolvedMention">
    <w:name w:val="Unresolved Mention"/>
    <w:basedOn w:val="DefaultParagraphFont"/>
    <w:uiPriority w:val="99"/>
    <w:semiHidden/>
    <w:unhideWhenUsed/>
    <w:rsid w:val="00896E30"/>
    <w:rPr>
      <w:color w:val="605E5C"/>
      <w:shd w:val="clear" w:color="auto" w:fill="E1DFDD"/>
    </w:rPr>
  </w:style>
  <w:style w:type="character" w:styleId="PlaceholderText">
    <w:name w:val="Placeholder Text"/>
    <w:basedOn w:val="DefaultParagraphFont"/>
    <w:uiPriority w:val="99"/>
    <w:semiHidden/>
    <w:rsid w:val="00295494"/>
    <w:rPr>
      <w:color w:val="808080"/>
    </w:rPr>
  </w:style>
  <w:style w:type="character" w:customStyle="1" w:styleId="e24kjd">
    <w:name w:val="e24kjd"/>
    <w:basedOn w:val="DefaultParagraphFont"/>
    <w:rsid w:val="00E86FCC"/>
  </w:style>
  <w:style w:type="character" w:customStyle="1" w:styleId="Heading1Char">
    <w:name w:val="Heading 1 Char"/>
    <w:basedOn w:val="DefaultParagraphFont"/>
    <w:link w:val="Heading1"/>
    <w:uiPriority w:val="9"/>
    <w:rsid w:val="00AB4D5D"/>
    <w:rPr>
      <w:rFonts w:asciiTheme="majorHAnsi" w:eastAsiaTheme="majorEastAsia" w:hAnsiTheme="majorHAnsi" w:cstheme="majorBidi"/>
      <w:color w:val="365F91" w:themeColor="accent1" w:themeShade="BF"/>
      <w:sz w:val="32"/>
      <w:szCs w:val="32"/>
      <w:lang w:val="en-GB"/>
    </w:rPr>
  </w:style>
  <w:style w:type="character" w:customStyle="1" w:styleId="title-text">
    <w:name w:val="title-text"/>
    <w:basedOn w:val="DefaultParagraphFont"/>
    <w:rsid w:val="00AB4D5D"/>
  </w:style>
  <w:style w:type="character" w:customStyle="1" w:styleId="text">
    <w:name w:val="text"/>
    <w:basedOn w:val="DefaultParagraphFont"/>
    <w:rsid w:val="00AB4D5D"/>
  </w:style>
  <w:style w:type="character" w:customStyle="1" w:styleId="author-ref">
    <w:name w:val="author-ref"/>
    <w:basedOn w:val="DefaultParagraphFont"/>
    <w:rsid w:val="00AB4D5D"/>
  </w:style>
  <w:style w:type="character" w:customStyle="1" w:styleId="nlmarticle-title">
    <w:name w:val="nlm_article-title"/>
    <w:basedOn w:val="DefaultParagraphFont"/>
    <w:rsid w:val="0057197B"/>
  </w:style>
  <w:style w:type="character" w:customStyle="1" w:styleId="contribdegrees">
    <w:name w:val="contribdegrees"/>
    <w:basedOn w:val="DefaultParagraphFont"/>
    <w:rsid w:val="0057197B"/>
  </w:style>
  <w:style w:type="character" w:customStyle="1" w:styleId="reference-text">
    <w:name w:val="reference-text"/>
    <w:basedOn w:val="DefaultParagraphFont"/>
    <w:rsid w:val="004153BA"/>
  </w:style>
  <w:style w:type="paragraph" w:customStyle="1" w:styleId="c-article-titlealternate">
    <w:name w:val="c-article-title__alternate"/>
    <w:basedOn w:val="Normal"/>
    <w:rsid w:val="004E4426"/>
    <w:pPr>
      <w:widowControl/>
      <w:spacing w:before="100" w:beforeAutospacing="1" w:after="100" w:afterAutospacing="1"/>
      <w:jc w:val="left"/>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4407">
      <w:bodyDiv w:val="1"/>
      <w:marLeft w:val="0"/>
      <w:marRight w:val="0"/>
      <w:marTop w:val="0"/>
      <w:marBottom w:val="0"/>
      <w:divBdr>
        <w:top w:val="none" w:sz="0" w:space="0" w:color="auto"/>
        <w:left w:val="none" w:sz="0" w:space="0" w:color="auto"/>
        <w:bottom w:val="none" w:sz="0" w:space="0" w:color="auto"/>
        <w:right w:val="none" w:sz="0" w:space="0" w:color="auto"/>
      </w:divBdr>
      <w:divsChild>
        <w:div w:id="568731955">
          <w:marLeft w:val="0"/>
          <w:marRight w:val="0"/>
          <w:marTop w:val="0"/>
          <w:marBottom w:val="0"/>
          <w:divBdr>
            <w:top w:val="none" w:sz="0" w:space="0" w:color="auto"/>
            <w:left w:val="none" w:sz="0" w:space="0" w:color="auto"/>
            <w:bottom w:val="none" w:sz="0" w:space="0" w:color="auto"/>
            <w:right w:val="none" w:sz="0" w:space="0" w:color="auto"/>
          </w:divBdr>
        </w:div>
        <w:div w:id="438523093">
          <w:marLeft w:val="0"/>
          <w:marRight w:val="0"/>
          <w:marTop w:val="0"/>
          <w:marBottom w:val="0"/>
          <w:divBdr>
            <w:top w:val="none" w:sz="0" w:space="0" w:color="auto"/>
            <w:left w:val="none" w:sz="0" w:space="0" w:color="auto"/>
            <w:bottom w:val="none" w:sz="0" w:space="0" w:color="auto"/>
            <w:right w:val="none" w:sz="0" w:space="0" w:color="auto"/>
          </w:divBdr>
        </w:div>
      </w:divsChild>
    </w:div>
    <w:div w:id="54354909">
      <w:bodyDiv w:val="1"/>
      <w:marLeft w:val="0"/>
      <w:marRight w:val="0"/>
      <w:marTop w:val="0"/>
      <w:marBottom w:val="0"/>
      <w:divBdr>
        <w:top w:val="none" w:sz="0" w:space="0" w:color="auto"/>
        <w:left w:val="none" w:sz="0" w:space="0" w:color="auto"/>
        <w:bottom w:val="none" w:sz="0" w:space="0" w:color="auto"/>
        <w:right w:val="none" w:sz="0" w:space="0" w:color="auto"/>
      </w:divBdr>
    </w:div>
    <w:div w:id="123811368">
      <w:bodyDiv w:val="1"/>
      <w:marLeft w:val="0"/>
      <w:marRight w:val="0"/>
      <w:marTop w:val="0"/>
      <w:marBottom w:val="0"/>
      <w:divBdr>
        <w:top w:val="none" w:sz="0" w:space="0" w:color="auto"/>
        <w:left w:val="none" w:sz="0" w:space="0" w:color="auto"/>
        <w:bottom w:val="none" w:sz="0" w:space="0" w:color="auto"/>
        <w:right w:val="none" w:sz="0" w:space="0" w:color="auto"/>
      </w:divBdr>
    </w:div>
    <w:div w:id="140972974">
      <w:bodyDiv w:val="1"/>
      <w:marLeft w:val="0"/>
      <w:marRight w:val="0"/>
      <w:marTop w:val="0"/>
      <w:marBottom w:val="0"/>
      <w:divBdr>
        <w:top w:val="none" w:sz="0" w:space="0" w:color="auto"/>
        <w:left w:val="none" w:sz="0" w:space="0" w:color="auto"/>
        <w:bottom w:val="none" w:sz="0" w:space="0" w:color="auto"/>
        <w:right w:val="none" w:sz="0" w:space="0" w:color="auto"/>
      </w:divBdr>
    </w:div>
    <w:div w:id="448742236">
      <w:bodyDiv w:val="1"/>
      <w:marLeft w:val="0"/>
      <w:marRight w:val="0"/>
      <w:marTop w:val="0"/>
      <w:marBottom w:val="0"/>
      <w:divBdr>
        <w:top w:val="none" w:sz="0" w:space="0" w:color="auto"/>
        <w:left w:val="none" w:sz="0" w:space="0" w:color="auto"/>
        <w:bottom w:val="none" w:sz="0" w:space="0" w:color="auto"/>
        <w:right w:val="none" w:sz="0" w:space="0" w:color="auto"/>
      </w:divBdr>
      <w:divsChild>
        <w:div w:id="434525617">
          <w:marLeft w:val="0"/>
          <w:marRight w:val="0"/>
          <w:marTop w:val="0"/>
          <w:marBottom w:val="0"/>
          <w:divBdr>
            <w:top w:val="none" w:sz="0" w:space="0" w:color="auto"/>
            <w:left w:val="none" w:sz="0" w:space="0" w:color="auto"/>
            <w:bottom w:val="none" w:sz="0" w:space="0" w:color="auto"/>
            <w:right w:val="none" w:sz="0" w:space="0" w:color="auto"/>
          </w:divBdr>
          <w:divsChild>
            <w:div w:id="7592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2493">
      <w:bodyDiv w:val="1"/>
      <w:marLeft w:val="0"/>
      <w:marRight w:val="0"/>
      <w:marTop w:val="0"/>
      <w:marBottom w:val="0"/>
      <w:divBdr>
        <w:top w:val="none" w:sz="0" w:space="0" w:color="auto"/>
        <w:left w:val="none" w:sz="0" w:space="0" w:color="auto"/>
        <w:bottom w:val="none" w:sz="0" w:space="0" w:color="auto"/>
        <w:right w:val="none" w:sz="0" w:space="0" w:color="auto"/>
      </w:divBdr>
      <w:divsChild>
        <w:div w:id="1242905842">
          <w:marLeft w:val="0"/>
          <w:marRight w:val="0"/>
          <w:marTop w:val="0"/>
          <w:marBottom w:val="0"/>
          <w:divBdr>
            <w:top w:val="none" w:sz="0" w:space="0" w:color="auto"/>
            <w:left w:val="none" w:sz="0" w:space="0" w:color="auto"/>
            <w:bottom w:val="none" w:sz="0" w:space="0" w:color="auto"/>
            <w:right w:val="none" w:sz="0" w:space="0" w:color="auto"/>
          </w:divBdr>
          <w:divsChild>
            <w:div w:id="679045813">
              <w:marLeft w:val="0"/>
              <w:marRight w:val="0"/>
              <w:marTop w:val="0"/>
              <w:marBottom w:val="0"/>
              <w:divBdr>
                <w:top w:val="none" w:sz="0" w:space="0" w:color="auto"/>
                <w:left w:val="none" w:sz="0" w:space="0" w:color="auto"/>
                <w:bottom w:val="none" w:sz="0" w:space="0" w:color="auto"/>
                <w:right w:val="none" w:sz="0" w:space="0" w:color="auto"/>
              </w:divBdr>
              <w:divsChild>
                <w:div w:id="10964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5418">
      <w:bodyDiv w:val="1"/>
      <w:marLeft w:val="0"/>
      <w:marRight w:val="0"/>
      <w:marTop w:val="0"/>
      <w:marBottom w:val="0"/>
      <w:divBdr>
        <w:top w:val="none" w:sz="0" w:space="0" w:color="auto"/>
        <w:left w:val="none" w:sz="0" w:space="0" w:color="auto"/>
        <w:bottom w:val="none" w:sz="0" w:space="0" w:color="auto"/>
        <w:right w:val="none" w:sz="0" w:space="0" w:color="auto"/>
      </w:divBdr>
    </w:div>
    <w:div w:id="676925174">
      <w:bodyDiv w:val="1"/>
      <w:marLeft w:val="0"/>
      <w:marRight w:val="0"/>
      <w:marTop w:val="0"/>
      <w:marBottom w:val="0"/>
      <w:divBdr>
        <w:top w:val="none" w:sz="0" w:space="0" w:color="auto"/>
        <w:left w:val="none" w:sz="0" w:space="0" w:color="auto"/>
        <w:bottom w:val="none" w:sz="0" w:space="0" w:color="auto"/>
        <w:right w:val="none" w:sz="0" w:space="0" w:color="auto"/>
      </w:divBdr>
    </w:div>
    <w:div w:id="835924142">
      <w:bodyDiv w:val="1"/>
      <w:marLeft w:val="0"/>
      <w:marRight w:val="0"/>
      <w:marTop w:val="0"/>
      <w:marBottom w:val="0"/>
      <w:divBdr>
        <w:top w:val="none" w:sz="0" w:space="0" w:color="auto"/>
        <w:left w:val="none" w:sz="0" w:space="0" w:color="auto"/>
        <w:bottom w:val="none" w:sz="0" w:space="0" w:color="auto"/>
        <w:right w:val="none" w:sz="0" w:space="0" w:color="auto"/>
      </w:divBdr>
    </w:div>
    <w:div w:id="902787915">
      <w:bodyDiv w:val="1"/>
      <w:marLeft w:val="0"/>
      <w:marRight w:val="0"/>
      <w:marTop w:val="0"/>
      <w:marBottom w:val="0"/>
      <w:divBdr>
        <w:top w:val="none" w:sz="0" w:space="0" w:color="auto"/>
        <w:left w:val="none" w:sz="0" w:space="0" w:color="auto"/>
        <w:bottom w:val="none" w:sz="0" w:space="0" w:color="auto"/>
        <w:right w:val="none" w:sz="0" w:space="0" w:color="auto"/>
      </w:divBdr>
    </w:div>
    <w:div w:id="1322005192">
      <w:bodyDiv w:val="1"/>
      <w:marLeft w:val="0"/>
      <w:marRight w:val="0"/>
      <w:marTop w:val="0"/>
      <w:marBottom w:val="0"/>
      <w:divBdr>
        <w:top w:val="none" w:sz="0" w:space="0" w:color="auto"/>
        <w:left w:val="none" w:sz="0" w:space="0" w:color="auto"/>
        <w:bottom w:val="none" w:sz="0" w:space="0" w:color="auto"/>
        <w:right w:val="none" w:sz="0" w:space="0" w:color="auto"/>
      </w:divBdr>
    </w:div>
    <w:div w:id="1380133566">
      <w:bodyDiv w:val="1"/>
      <w:marLeft w:val="0"/>
      <w:marRight w:val="0"/>
      <w:marTop w:val="0"/>
      <w:marBottom w:val="0"/>
      <w:divBdr>
        <w:top w:val="none" w:sz="0" w:space="0" w:color="auto"/>
        <w:left w:val="none" w:sz="0" w:space="0" w:color="auto"/>
        <w:bottom w:val="none" w:sz="0" w:space="0" w:color="auto"/>
        <w:right w:val="none" w:sz="0" w:space="0" w:color="auto"/>
      </w:divBdr>
    </w:div>
    <w:div w:id="1616132708">
      <w:bodyDiv w:val="1"/>
      <w:marLeft w:val="0"/>
      <w:marRight w:val="0"/>
      <w:marTop w:val="0"/>
      <w:marBottom w:val="0"/>
      <w:divBdr>
        <w:top w:val="none" w:sz="0" w:space="0" w:color="auto"/>
        <w:left w:val="none" w:sz="0" w:space="0" w:color="auto"/>
        <w:bottom w:val="none" w:sz="0" w:space="0" w:color="auto"/>
        <w:right w:val="none" w:sz="0" w:space="0" w:color="auto"/>
      </w:divBdr>
    </w:div>
    <w:div w:id="1634208790">
      <w:bodyDiv w:val="1"/>
      <w:marLeft w:val="0"/>
      <w:marRight w:val="0"/>
      <w:marTop w:val="0"/>
      <w:marBottom w:val="0"/>
      <w:divBdr>
        <w:top w:val="none" w:sz="0" w:space="0" w:color="auto"/>
        <w:left w:val="none" w:sz="0" w:space="0" w:color="auto"/>
        <w:bottom w:val="none" w:sz="0" w:space="0" w:color="auto"/>
        <w:right w:val="none" w:sz="0" w:space="0" w:color="auto"/>
      </w:divBdr>
    </w:div>
    <w:div w:id="1672174134">
      <w:bodyDiv w:val="1"/>
      <w:marLeft w:val="0"/>
      <w:marRight w:val="0"/>
      <w:marTop w:val="0"/>
      <w:marBottom w:val="0"/>
      <w:divBdr>
        <w:top w:val="none" w:sz="0" w:space="0" w:color="auto"/>
        <w:left w:val="none" w:sz="0" w:space="0" w:color="auto"/>
        <w:bottom w:val="none" w:sz="0" w:space="0" w:color="auto"/>
        <w:right w:val="none" w:sz="0" w:space="0" w:color="auto"/>
      </w:divBdr>
    </w:div>
    <w:div w:id="1890608081">
      <w:bodyDiv w:val="1"/>
      <w:marLeft w:val="0"/>
      <w:marRight w:val="0"/>
      <w:marTop w:val="0"/>
      <w:marBottom w:val="0"/>
      <w:divBdr>
        <w:top w:val="none" w:sz="0" w:space="0" w:color="auto"/>
        <w:left w:val="none" w:sz="0" w:space="0" w:color="auto"/>
        <w:bottom w:val="none" w:sz="0" w:space="0" w:color="auto"/>
        <w:right w:val="none" w:sz="0" w:space="0" w:color="auto"/>
      </w:divBdr>
    </w:div>
    <w:div w:id="20906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www.tandfonline.com/toc/tpre20/current" TargetMode="External"/><Relationship Id="rId21" Type="http://schemas.openxmlformats.org/officeDocument/2006/relationships/hyperlink" Target="https://doi.org/10.1093/oep/51.1.133" TargetMode="External"/><Relationship Id="rId34" Type="http://schemas.openxmlformats.org/officeDocument/2006/relationships/hyperlink" Target="https://www.sciencedirect.com/science/journal/2213138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hyperlink" Target="https://www.tandfonline.com/author/Huang%2C+Junbing" TargetMode="External"/><Relationship Id="rId33" Type="http://schemas.openxmlformats.org/officeDocument/2006/relationships/hyperlink" Target="https://www.sciencedirect.com/science/article/abs/pii/S2213138817305337"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doi.org/10.1017/S0266466604205011" TargetMode="External"/><Relationship Id="rId29" Type="http://schemas.openxmlformats.org/officeDocument/2006/relationships/hyperlink" Target="https://doi.org/10.1016/j.ecolecon.2009.1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enpol.2017.06.048" TargetMode="External"/><Relationship Id="rId32" Type="http://schemas.openxmlformats.org/officeDocument/2006/relationships/hyperlink" Target="https://www.sciencedirect.com/science/article/abs/pii/S221313881730533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1080/00963402.1972.11457930" TargetMode="External"/><Relationship Id="rId28" Type="http://schemas.openxmlformats.org/officeDocument/2006/relationships/hyperlink" Target="https://doi.org/10.1016/j.iref.2012.08.008" TargetMode="External"/><Relationship Id="rId36" Type="http://schemas.openxmlformats.org/officeDocument/2006/relationships/fontTable" Target="fontTable.xml"/><Relationship Id="rId10" Type="http://schemas.openxmlformats.org/officeDocument/2006/relationships/hyperlink" Target="https://stats.oecd.org/" TargetMode="External"/><Relationship Id="rId19" Type="http://schemas.openxmlformats.org/officeDocument/2006/relationships/hyperlink" Target="https://doi.org/10.1016/j.jenvman.2017.03.029" TargetMode="External"/><Relationship Id="rId31" Type="http://schemas.openxmlformats.org/officeDocument/2006/relationships/hyperlink" Target="https://www.sciencedirect.com/science/article/abs/pii/S2213138817305337" TargetMode="External"/><Relationship Id="rId4" Type="http://schemas.openxmlformats.org/officeDocument/2006/relationships/settings" Target="settings.xml"/><Relationship Id="rId9" Type="http://schemas.openxmlformats.org/officeDocument/2006/relationships/hyperlink" Target="mailto:lcc@cslg.edu.cn" TargetMode="External"/><Relationship Id="rId14" Type="http://schemas.openxmlformats.org/officeDocument/2006/relationships/chart" Target="charts/chart2.xml"/><Relationship Id="rId22" Type="http://schemas.openxmlformats.org/officeDocument/2006/relationships/hyperlink" Target="https://doi.org/10.1080/13504850601018437" TargetMode="External"/><Relationship Id="rId27" Type="http://schemas.openxmlformats.org/officeDocument/2006/relationships/hyperlink" Target="https://doi.org/10.1080/10042857.2016.1215823" TargetMode="External"/><Relationship Id="rId30" Type="http://schemas.openxmlformats.org/officeDocument/2006/relationships/hyperlink" Target="https://doi.org/10.1016/j.econmod.2018.11.028" TargetMode="External"/><Relationship Id="rId35" Type="http://schemas.openxmlformats.org/officeDocument/2006/relationships/hyperlink" Target="https://doi.org/10.1016/j.seta.2017.12.008" TargetMode="External"/><Relationship Id="rId8" Type="http://schemas.openxmlformats.org/officeDocument/2006/relationships/hyperlink" Target="mailto:glauco.devita@coventry.ac.uk"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Desktop\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Desktop\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Desktop\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'FDI1 rdl'!$B$1</c:f>
              <c:strCache>
                <c:ptCount val="1"/>
                <c:pt idx="0">
                  <c:v>inten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olid"/>
              </a:ln>
              <a:effectLst/>
            </c:spPr>
            <c:trendlineType val="poly"/>
            <c:order val="2"/>
            <c:dispRSqr val="0"/>
            <c:dispEq val="0"/>
          </c:trendline>
          <c:xVal>
            <c:numRef>
              <c:f>'FDI1 rdl'!$A$2:$A$239</c:f>
              <c:numCache>
                <c:formatCode>General</c:formatCode>
                <c:ptCount val="238"/>
                <c:pt idx="0">
                  <c:v>-3.6251E-3</c:v>
                </c:pt>
                <c:pt idx="1">
                  <c:v>-2.9080999999999998E-3</c:v>
                </c:pt>
                <c:pt idx="2">
                  <c:v>-2.7647000000000001E-3</c:v>
                </c:pt>
                <c:pt idx="3">
                  <c:v>-2.5909000000000001E-3</c:v>
                </c:pt>
                <c:pt idx="4">
                  <c:v>-2.3741999999999999E-3</c:v>
                </c:pt>
                <c:pt idx="5">
                  <c:v>-1.0839000000000001E-3</c:v>
                </c:pt>
                <c:pt idx="6">
                  <c:v>-1.0055000000000001E-3</c:v>
                </c:pt>
                <c:pt idx="7">
                  <c:v>-8.8170000000000002E-4</c:v>
                </c:pt>
                <c:pt idx="8">
                  <c:v>-6.4610000000000004E-4</c:v>
                </c:pt>
                <c:pt idx="9">
                  <c:v>-4.9560000000000001E-4</c:v>
                </c:pt>
                <c:pt idx="10">
                  <c:v>-4.8720000000000002E-4</c:v>
                </c:pt>
                <c:pt idx="11">
                  <c:v>-3.901E-4</c:v>
                </c:pt>
                <c:pt idx="12">
                  <c:v>-3.6269999999999998E-4</c:v>
                </c:pt>
                <c:pt idx="13">
                  <c:v>-3.2299999999999999E-4</c:v>
                </c:pt>
                <c:pt idx="14">
                  <c:v>-1.85E-4</c:v>
                </c:pt>
                <c:pt idx="15">
                  <c:v>-1.839E-4</c:v>
                </c:pt>
                <c:pt idx="16">
                  <c:v>-1.451E-4</c:v>
                </c:pt>
                <c:pt idx="17">
                  <c:v>-1.3100000000000001E-4</c:v>
                </c:pt>
                <c:pt idx="18">
                  <c:v>-1.122E-4</c:v>
                </c:pt>
                <c:pt idx="19">
                  <c:v>-1.005E-4</c:v>
                </c:pt>
                <c:pt idx="20">
                  <c:v>-9.2999999999999997E-5</c:v>
                </c:pt>
                <c:pt idx="21">
                  <c:v>-7.9400000000000006E-5</c:v>
                </c:pt>
                <c:pt idx="22">
                  <c:v>-6.6600000000000006E-5</c:v>
                </c:pt>
                <c:pt idx="23">
                  <c:v>-4.3600000000000003E-5</c:v>
                </c:pt>
                <c:pt idx="24">
                  <c:v>-4.2200000000000003E-5</c:v>
                </c:pt>
                <c:pt idx="25">
                  <c:v>-3.0599999999999998E-5</c:v>
                </c:pt>
                <c:pt idx="26">
                  <c:v>-2.9600000000000001E-5</c:v>
                </c:pt>
                <c:pt idx="27">
                  <c:v>-1.4800000000000001E-5</c:v>
                </c:pt>
                <c:pt idx="28">
                  <c:v>-1.45E-5</c:v>
                </c:pt>
                <c:pt idx="29">
                  <c:v>-1.4399999999999999E-5</c:v>
                </c:pt>
                <c:pt idx="30">
                  <c:v>-1.42E-5</c:v>
                </c:pt>
                <c:pt idx="31">
                  <c:v>-1.31E-5</c:v>
                </c:pt>
                <c:pt idx="32">
                  <c:v>-1.1199999999999999E-5</c:v>
                </c:pt>
                <c:pt idx="33" formatCode="0.00E+00">
                  <c:v>-7.5800000000000003E-6</c:v>
                </c:pt>
                <c:pt idx="34" formatCode="0.00E+00">
                  <c:v>-5.7200000000000003E-6</c:v>
                </c:pt>
                <c:pt idx="35" formatCode="0.00E+00">
                  <c:v>-5.6400000000000002E-6</c:v>
                </c:pt>
                <c:pt idx="36" formatCode="0.00E+00">
                  <c:v>-5.1200000000000001E-6</c:v>
                </c:pt>
                <c:pt idx="37" formatCode="0.00E+00">
                  <c:v>-4.78E-6</c:v>
                </c:pt>
                <c:pt idx="38" formatCode="0.00E+00">
                  <c:v>-4.5000000000000001E-6</c:v>
                </c:pt>
                <c:pt idx="39" formatCode="0.00E+00">
                  <c:v>-4.33E-6</c:v>
                </c:pt>
                <c:pt idx="40" formatCode="0.00E+00">
                  <c:v>-2.8899999999999999E-6</c:v>
                </c:pt>
                <c:pt idx="41" formatCode="0.00E+00">
                  <c:v>-8.8000000000000004E-7</c:v>
                </c:pt>
                <c:pt idx="42" formatCode="0.00E+00">
                  <c:v>-7.8100000000000002E-7</c:v>
                </c:pt>
                <c:pt idx="43" formatCode="0.00E+00">
                  <c:v>-3.2000000000000001E-7</c:v>
                </c:pt>
                <c:pt idx="44" formatCode="0.00E+00">
                  <c:v>-1.4100000000000001E-7</c:v>
                </c:pt>
                <c:pt idx="45" formatCode="0.00E+00">
                  <c:v>-1.1000000000000001E-7</c:v>
                </c:pt>
                <c:pt idx="46" formatCode="0.00E+00">
                  <c:v>2.1299999999999999E-7</c:v>
                </c:pt>
                <c:pt idx="47" formatCode="0.00E+00">
                  <c:v>4.34E-7</c:v>
                </c:pt>
                <c:pt idx="48" formatCode="0.00E+00">
                  <c:v>7.9899999999999999E-7</c:v>
                </c:pt>
                <c:pt idx="49" formatCode="0.00E+00">
                  <c:v>1.1599999999999999E-6</c:v>
                </c:pt>
                <c:pt idx="50" formatCode="0.00E+00">
                  <c:v>1.31E-6</c:v>
                </c:pt>
                <c:pt idx="51" formatCode="0.00E+00">
                  <c:v>1.4699999999999999E-6</c:v>
                </c:pt>
                <c:pt idx="52" formatCode="0.00E+00">
                  <c:v>1.68E-6</c:v>
                </c:pt>
                <c:pt idx="53" formatCode="0.00E+00">
                  <c:v>1.7400000000000001E-6</c:v>
                </c:pt>
                <c:pt idx="54" formatCode="0.00E+00">
                  <c:v>1.9300000000000002E-6</c:v>
                </c:pt>
                <c:pt idx="55" formatCode="0.00E+00">
                  <c:v>2.6199999999999999E-6</c:v>
                </c:pt>
                <c:pt idx="56" formatCode="0.00E+00">
                  <c:v>3.2399999999999999E-6</c:v>
                </c:pt>
                <c:pt idx="57" formatCode="0.00E+00">
                  <c:v>4.4700000000000004E-6</c:v>
                </c:pt>
                <c:pt idx="58" formatCode="0.00E+00">
                  <c:v>5.75E-6</c:v>
                </c:pt>
                <c:pt idx="59" formatCode="0.00E+00">
                  <c:v>6.1199999999999999E-6</c:v>
                </c:pt>
                <c:pt idx="60" formatCode="0.00E+00">
                  <c:v>6.99E-6</c:v>
                </c:pt>
                <c:pt idx="61" formatCode="0.00E+00">
                  <c:v>7.4900000000000003E-6</c:v>
                </c:pt>
                <c:pt idx="62">
                  <c:v>1.0699999999999999E-5</c:v>
                </c:pt>
                <c:pt idx="63">
                  <c:v>1.2E-5</c:v>
                </c:pt>
                <c:pt idx="64">
                  <c:v>1.2799999999999999E-5</c:v>
                </c:pt>
                <c:pt idx="65">
                  <c:v>1.29E-5</c:v>
                </c:pt>
                <c:pt idx="66">
                  <c:v>1.77E-5</c:v>
                </c:pt>
                <c:pt idx="67">
                  <c:v>1.8499999999999999E-5</c:v>
                </c:pt>
                <c:pt idx="68">
                  <c:v>2.3E-5</c:v>
                </c:pt>
                <c:pt idx="69">
                  <c:v>2.37E-5</c:v>
                </c:pt>
                <c:pt idx="70">
                  <c:v>2.6599999999999999E-5</c:v>
                </c:pt>
                <c:pt idx="71">
                  <c:v>2.72E-5</c:v>
                </c:pt>
                <c:pt idx="72">
                  <c:v>2.7500000000000001E-5</c:v>
                </c:pt>
                <c:pt idx="73">
                  <c:v>2.8200000000000001E-5</c:v>
                </c:pt>
                <c:pt idx="74">
                  <c:v>2.8900000000000001E-5</c:v>
                </c:pt>
                <c:pt idx="75">
                  <c:v>3.18E-5</c:v>
                </c:pt>
                <c:pt idx="76">
                  <c:v>3.3300000000000003E-5</c:v>
                </c:pt>
                <c:pt idx="77">
                  <c:v>3.3399999999999999E-5</c:v>
                </c:pt>
                <c:pt idx="78">
                  <c:v>3.3899999999999997E-5</c:v>
                </c:pt>
                <c:pt idx="79">
                  <c:v>3.4199999999999998E-5</c:v>
                </c:pt>
                <c:pt idx="80">
                  <c:v>3.4400000000000003E-5</c:v>
                </c:pt>
                <c:pt idx="81">
                  <c:v>3.7400000000000001E-5</c:v>
                </c:pt>
                <c:pt idx="82">
                  <c:v>4.1100000000000003E-5</c:v>
                </c:pt>
                <c:pt idx="83">
                  <c:v>4.2899999999999999E-5</c:v>
                </c:pt>
                <c:pt idx="84">
                  <c:v>4.7800000000000003E-5</c:v>
                </c:pt>
                <c:pt idx="85">
                  <c:v>4.8300000000000002E-5</c:v>
                </c:pt>
                <c:pt idx="86">
                  <c:v>4.8600000000000002E-5</c:v>
                </c:pt>
                <c:pt idx="87">
                  <c:v>4.8600000000000002E-5</c:v>
                </c:pt>
                <c:pt idx="88">
                  <c:v>5.0399999999999999E-5</c:v>
                </c:pt>
                <c:pt idx="89">
                  <c:v>5.1600000000000001E-5</c:v>
                </c:pt>
                <c:pt idx="90">
                  <c:v>5.2899999999999998E-5</c:v>
                </c:pt>
                <c:pt idx="91">
                  <c:v>5.4299999999999998E-5</c:v>
                </c:pt>
                <c:pt idx="92">
                  <c:v>5.5300000000000002E-5</c:v>
                </c:pt>
                <c:pt idx="93">
                  <c:v>5.8400000000000003E-5</c:v>
                </c:pt>
                <c:pt idx="94">
                  <c:v>6.2299999999999996E-5</c:v>
                </c:pt>
                <c:pt idx="95">
                  <c:v>6.3800000000000006E-5</c:v>
                </c:pt>
                <c:pt idx="96">
                  <c:v>6.5199999999999999E-5</c:v>
                </c:pt>
                <c:pt idx="97">
                  <c:v>6.7700000000000006E-5</c:v>
                </c:pt>
                <c:pt idx="98">
                  <c:v>6.7999999999999999E-5</c:v>
                </c:pt>
                <c:pt idx="99">
                  <c:v>6.8100000000000002E-5</c:v>
                </c:pt>
                <c:pt idx="100">
                  <c:v>6.9300000000000004E-5</c:v>
                </c:pt>
                <c:pt idx="101">
                  <c:v>6.9499999999999995E-5</c:v>
                </c:pt>
                <c:pt idx="102">
                  <c:v>6.9800000000000003E-5</c:v>
                </c:pt>
                <c:pt idx="103">
                  <c:v>7.5199999999999998E-5</c:v>
                </c:pt>
                <c:pt idx="104">
                  <c:v>7.8999999999999996E-5</c:v>
                </c:pt>
                <c:pt idx="105">
                  <c:v>8.0699999999999996E-5</c:v>
                </c:pt>
                <c:pt idx="106">
                  <c:v>8.2999999999999998E-5</c:v>
                </c:pt>
                <c:pt idx="107">
                  <c:v>8.3200000000000003E-5</c:v>
                </c:pt>
                <c:pt idx="108">
                  <c:v>9.5799999999999998E-5</c:v>
                </c:pt>
                <c:pt idx="109">
                  <c:v>1.052E-4</c:v>
                </c:pt>
                <c:pt idx="110">
                  <c:v>1.1340000000000001E-4</c:v>
                </c:pt>
                <c:pt idx="111">
                  <c:v>1.137E-4</c:v>
                </c:pt>
                <c:pt idx="112">
                  <c:v>1.181E-4</c:v>
                </c:pt>
                <c:pt idx="113">
                  <c:v>1.2569999999999999E-4</c:v>
                </c:pt>
                <c:pt idx="114">
                  <c:v>1.2970000000000001E-4</c:v>
                </c:pt>
                <c:pt idx="115">
                  <c:v>1.2990000000000001E-4</c:v>
                </c:pt>
                <c:pt idx="116">
                  <c:v>1.304E-4</c:v>
                </c:pt>
                <c:pt idx="117">
                  <c:v>1.3109999999999999E-4</c:v>
                </c:pt>
                <c:pt idx="118">
                  <c:v>1.3689999999999999E-4</c:v>
                </c:pt>
                <c:pt idx="119">
                  <c:v>1.371E-4</c:v>
                </c:pt>
                <c:pt idx="120">
                  <c:v>1.3909999999999999E-4</c:v>
                </c:pt>
                <c:pt idx="121">
                  <c:v>1.418E-4</c:v>
                </c:pt>
                <c:pt idx="122">
                  <c:v>1.472E-4</c:v>
                </c:pt>
                <c:pt idx="123">
                  <c:v>1.4909999999999999E-4</c:v>
                </c:pt>
                <c:pt idx="124">
                  <c:v>1.4919999999999999E-4</c:v>
                </c:pt>
                <c:pt idx="125">
                  <c:v>1.505E-4</c:v>
                </c:pt>
                <c:pt idx="126">
                  <c:v>1.5200000000000001E-4</c:v>
                </c:pt>
                <c:pt idx="127">
                  <c:v>1.529E-4</c:v>
                </c:pt>
                <c:pt idx="128">
                  <c:v>1.572E-4</c:v>
                </c:pt>
                <c:pt idx="129">
                  <c:v>1.6190000000000001E-4</c:v>
                </c:pt>
                <c:pt idx="130">
                  <c:v>1.6259999999999999E-4</c:v>
                </c:pt>
                <c:pt idx="131">
                  <c:v>1.6430000000000001E-4</c:v>
                </c:pt>
                <c:pt idx="132">
                  <c:v>1.6589999999999999E-4</c:v>
                </c:pt>
                <c:pt idx="133">
                  <c:v>1.663E-4</c:v>
                </c:pt>
                <c:pt idx="134">
                  <c:v>1.663E-4</c:v>
                </c:pt>
                <c:pt idx="135">
                  <c:v>1.6799999999999999E-4</c:v>
                </c:pt>
                <c:pt idx="136">
                  <c:v>1.7149999999999999E-4</c:v>
                </c:pt>
                <c:pt idx="137">
                  <c:v>1.741E-4</c:v>
                </c:pt>
                <c:pt idx="138">
                  <c:v>1.7479999999999999E-4</c:v>
                </c:pt>
                <c:pt idx="139">
                  <c:v>1.7980000000000001E-4</c:v>
                </c:pt>
                <c:pt idx="140">
                  <c:v>1.816E-4</c:v>
                </c:pt>
                <c:pt idx="141">
                  <c:v>1.8210000000000001E-4</c:v>
                </c:pt>
                <c:pt idx="142">
                  <c:v>1.8650000000000001E-4</c:v>
                </c:pt>
                <c:pt idx="143">
                  <c:v>2.0019999999999999E-4</c:v>
                </c:pt>
                <c:pt idx="144">
                  <c:v>2.065E-4</c:v>
                </c:pt>
                <c:pt idx="145">
                  <c:v>2.1000000000000001E-4</c:v>
                </c:pt>
                <c:pt idx="146">
                  <c:v>2.1609999999999999E-4</c:v>
                </c:pt>
                <c:pt idx="147">
                  <c:v>2.2240000000000001E-4</c:v>
                </c:pt>
                <c:pt idx="148">
                  <c:v>2.2279999999999999E-4</c:v>
                </c:pt>
                <c:pt idx="149">
                  <c:v>2.2499999999999999E-4</c:v>
                </c:pt>
                <c:pt idx="150">
                  <c:v>2.2599999999999999E-4</c:v>
                </c:pt>
                <c:pt idx="151">
                  <c:v>2.2809999999999999E-4</c:v>
                </c:pt>
                <c:pt idx="152">
                  <c:v>2.3250000000000001E-4</c:v>
                </c:pt>
                <c:pt idx="153">
                  <c:v>2.332E-4</c:v>
                </c:pt>
                <c:pt idx="154">
                  <c:v>2.4340000000000001E-4</c:v>
                </c:pt>
                <c:pt idx="155">
                  <c:v>2.5050000000000002E-4</c:v>
                </c:pt>
                <c:pt idx="156">
                  <c:v>2.542E-4</c:v>
                </c:pt>
                <c:pt idx="157">
                  <c:v>2.5700000000000001E-4</c:v>
                </c:pt>
                <c:pt idx="158">
                  <c:v>2.7080000000000002E-4</c:v>
                </c:pt>
                <c:pt idx="159">
                  <c:v>2.811E-4</c:v>
                </c:pt>
                <c:pt idx="160">
                  <c:v>2.812E-4</c:v>
                </c:pt>
                <c:pt idx="161">
                  <c:v>2.856E-4</c:v>
                </c:pt>
                <c:pt idx="162">
                  <c:v>2.8810000000000001E-4</c:v>
                </c:pt>
                <c:pt idx="163">
                  <c:v>2.9050000000000001E-4</c:v>
                </c:pt>
                <c:pt idx="164">
                  <c:v>3.0039999999999998E-4</c:v>
                </c:pt>
                <c:pt idx="165">
                  <c:v>3.102E-4</c:v>
                </c:pt>
                <c:pt idx="166">
                  <c:v>3.2969999999999999E-4</c:v>
                </c:pt>
                <c:pt idx="167">
                  <c:v>3.5540000000000002E-4</c:v>
                </c:pt>
                <c:pt idx="168">
                  <c:v>3.5879999999999999E-4</c:v>
                </c:pt>
                <c:pt idx="169">
                  <c:v>3.5970000000000002E-4</c:v>
                </c:pt>
                <c:pt idx="170">
                  <c:v>3.6210000000000002E-4</c:v>
                </c:pt>
                <c:pt idx="171">
                  <c:v>3.6840000000000001E-4</c:v>
                </c:pt>
                <c:pt idx="172">
                  <c:v>3.7780000000000002E-4</c:v>
                </c:pt>
                <c:pt idx="173">
                  <c:v>3.836E-4</c:v>
                </c:pt>
                <c:pt idx="174">
                  <c:v>3.948E-4</c:v>
                </c:pt>
                <c:pt idx="175">
                  <c:v>3.993E-4</c:v>
                </c:pt>
                <c:pt idx="176">
                  <c:v>4.194E-4</c:v>
                </c:pt>
                <c:pt idx="177">
                  <c:v>4.2410000000000001E-4</c:v>
                </c:pt>
                <c:pt idx="178">
                  <c:v>4.26E-4</c:v>
                </c:pt>
                <c:pt idx="179">
                  <c:v>4.415E-4</c:v>
                </c:pt>
                <c:pt idx="180">
                  <c:v>4.5199999999999998E-4</c:v>
                </c:pt>
                <c:pt idx="181">
                  <c:v>4.7209999999999998E-4</c:v>
                </c:pt>
                <c:pt idx="182">
                  <c:v>4.7259999999999999E-4</c:v>
                </c:pt>
                <c:pt idx="183">
                  <c:v>4.9019999999999999E-4</c:v>
                </c:pt>
                <c:pt idx="184">
                  <c:v>4.9450000000000004E-4</c:v>
                </c:pt>
                <c:pt idx="185">
                  <c:v>4.9709999999999999E-4</c:v>
                </c:pt>
                <c:pt idx="186">
                  <c:v>5.0560000000000004E-4</c:v>
                </c:pt>
                <c:pt idx="187">
                  <c:v>5.3129999999999996E-4</c:v>
                </c:pt>
                <c:pt idx="188">
                  <c:v>5.4600000000000004E-4</c:v>
                </c:pt>
                <c:pt idx="189">
                  <c:v>5.6130000000000004E-4</c:v>
                </c:pt>
                <c:pt idx="190">
                  <c:v>5.6170000000000005E-4</c:v>
                </c:pt>
                <c:pt idx="191">
                  <c:v>5.6170000000000005E-4</c:v>
                </c:pt>
                <c:pt idx="192">
                  <c:v>6.066E-4</c:v>
                </c:pt>
                <c:pt idx="193">
                  <c:v>6.1339999999999995E-4</c:v>
                </c:pt>
                <c:pt idx="194">
                  <c:v>6.3630000000000002E-4</c:v>
                </c:pt>
                <c:pt idx="195">
                  <c:v>6.5099999999999999E-4</c:v>
                </c:pt>
                <c:pt idx="196">
                  <c:v>6.5289999999999999E-4</c:v>
                </c:pt>
                <c:pt idx="197">
                  <c:v>6.6180000000000004E-4</c:v>
                </c:pt>
                <c:pt idx="198">
                  <c:v>6.6520000000000001E-4</c:v>
                </c:pt>
                <c:pt idx="199">
                  <c:v>6.7759999999999999E-4</c:v>
                </c:pt>
                <c:pt idx="200">
                  <c:v>6.9550000000000005E-4</c:v>
                </c:pt>
                <c:pt idx="201">
                  <c:v>7.2110000000000002E-4</c:v>
                </c:pt>
                <c:pt idx="202">
                  <c:v>7.7629999999999995E-4</c:v>
                </c:pt>
                <c:pt idx="203">
                  <c:v>7.7839999999999995E-4</c:v>
                </c:pt>
                <c:pt idx="204">
                  <c:v>7.9009999999999996E-4</c:v>
                </c:pt>
                <c:pt idx="205">
                  <c:v>8.3199999999999995E-4</c:v>
                </c:pt>
                <c:pt idx="206">
                  <c:v>8.4719999999999999E-4</c:v>
                </c:pt>
                <c:pt idx="207">
                  <c:v>9.1960000000000002E-4</c:v>
                </c:pt>
                <c:pt idx="208">
                  <c:v>1.0281999999999999E-3</c:v>
                </c:pt>
                <c:pt idx="209">
                  <c:v>1.0357000000000001E-3</c:v>
                </c:pt>
                <c:pt idx="210">
                  <c:v>1.0384000000000001E-3</c:v>
                </c:pt>
                <c:pt idx="211">
                  <c:v>1.0692E-3</c:v>
                </c:pt>
                <c:pt idx="212">
                  <c:v>1.1339E-3</c:v>
                </c:pt>
                <c:pt idx="213">
                  <c:v>1.1352999999999999E-3</c:v>
                </c:pt>
                <c:pt idx="214">
                  <c:v>1.1368000000000001E-3</c:v>
                </c:pt>
                <c:pt idx="215">
                  <c:v>1.2147E-3</c:v>
                </c:pt>
                <c:pt idx="216">
                  <c:v>1.2176000000000001E-3</c:v>
                </c:pt>
                <c:pt idx="217">
                  <c:v>1.2481E-3</c:v>
                </c:pt>
                <c:pt idx="218">
                  <c:v>1.2955E-3</c:v>
                </c:pt>
                <c:pt idx="219">
                  <c:v>1.2976000000000001E-3</c:v>
                </c:pt>
                <c:pt idx="220">
                  <c:v>1.3288E-3</c:v>
                </c:pt>
                <c:pt idx="221">
                  <c:v>1.3339999999999999E-3</c:v>
                </c:pt>
                <c:pt idx="222">
                  <c:v>1.3655E-3</c:v>
                </c:pt>
                <c:pt idx="223">
                  <c:v>1.3895999999999999E-3</c:v>
                </c:pt>
                <c:pt idx="224">
                  <c:v>1.4518000000000001E-3</c:v>
                </c:pt>
                <c:pt idx="225">
                  <c:v>1.704E-3</c:v>
                </c:pt>
                <c:pt idx="226">
                  <c:v>1.7546E-3</c:v>
                </c:pt>
                <c:pt idx="227">
                  <c:v>2.1102E-3</c:v>
                </c:pt>
                <c:pt idx="228">
                  <c:v>2.2095000000000001E-3</c:v>
                </c:pt>
                <c:pt idx="229">
                  <c:v>2.3002000000000001E-3</c:v>
                </c:pt>
                <c:pt idx="230">
                  <c:v>2.4302E-3</c:v>
                </c:pt>
                <c:pt idx="231">
                  <c:v>3.0731000000000001E-3</c:v>
                </c:pt>
                <c:pt idx="232">
                  <c:v>4.5306000000000001E-3</c:v>
                </c:pt>
                <c:pt idx="233">
                  <c:v>5.0555000000000001E-3</c:v>
                </c:pt>
                <c:pt idx="234">
                  <c:v>6.7660000000000003E-3</c:v>
                </c:pt>
                <c:pt idx="235">
                  <c:v>7.3334999999999997E-3</c:v>
                </c:pt>
                <c:pt idx="236">
                  <c:v>2.1925900000000002E-2</c:v>
                </c:pt>
                <c:pt idx="237">
                  <c:v>3.2058099999999999E-2</c:v>
                </c:pt>
              </c:numCache>
            </c:numRef>
          </c:xVal>
          <c:yVal>
            <c:numRef>
              <c:f>'FDI1 rdl'!$B$2:$B$239</c:f>
              <c:numCache>
                <c:formatCode>General</c:formatCode>
                <c:ptCount val="238"/>
                <c:pt idx="0">
                  <c:v>0.13004389999999999</c:v>
                </c:pt>
                <c:pt idx="1">
                  <c:v>0.1323975</c:v>
                </c:pt>
                <c:pt idx="2">
                  <c:v>9.5922099999999996E-2</c:v>
                </c:pt>
                <c:pt idx="3">
                  <c:v>5.4802499999999997E-2</c:v>
                </c:pt>
                <c:pt idx="4">
                  <c:v>7.7956499999999998E-2</c:v>
                </c:pt>
                <c:pt idx="5">
                  <c:v>6.8318299999999998E-2</c:v>
                </c:pt>
                <c:pt idx="6">
                  <c:v>9.8072900000000005E-2</c:v>
                </c:pt>
                <c:pt idx="7">
                  <c:v>0.1527058</c:v>
                </c:pt>
                <c:pt idx="8">
                  <c:v>0.10019550000000001</c:v>
                </c:pt>
                <c:pt idx="9">
                  <c:v>0.13070319999999999</c:v>
                </c:pt>
                <c:pt idx="10">
                  <c:v>0.1088157</c:v>
                </c:pt>
                <c:pt idx="11">
                  <c:v>6.2644699999999998E-2</c:v>
                </c:pt>
                <c:pt idx="12">
                  <c:v>0.1022197</c:v>
                </c:pt>
                <c:pt idx="13">
                  <c:v>0.180589</c:v>
                </c:pt>
                <c:pt idx="14">
                  <c:v>7.2437399999999999E-2</c:v>
                </c:pt>
                <c:pt idx="15">
                  <c:v>5.6383000000000003E-2</c:v>
                </c:pt>
                <c:pt idx="16">
                  <c:v>0.14722540000000001</c:v>
                </c:pt>
                <c:pt idx="17">
                  <c:v>7.7029899999999998E-2</c:v>
                </c:pt>
                <c:pt idx="18">
                  <c:v>0.117023</c:v>
                </c:pt>
                <c:pt idx="19">
                  <c:v>0.16828019999999999</c:v>
                </c:pt>
                <c:pt idx="20">
                  <c:v>0.1440215</c:v>
                </c:pt>
                <c:pt idx="21">
                  <c:v>6.8365899999999993E-2</c:v>
                </c:pt>
                <c:pt idx="22">
                  <c:v>8.19434E-2</c:v>
                </c:pt>
                <c:pt idx="23">
                  <c:v>5.6271700000000001E-2</c:v>
                </c:pt>
                <c:pt idx="24">
                  <c:v>0.1038114</c:v>
                </c:pt>
                <c:pt idx="25">
                  <c:v>0.107265</c:v>
                </c:pt>
                <c:pt idx="26">
                  <c:v>0.17449500000000001</c:v>
                </c:pt>
                <c:pt idx="27">
                  <c:v>8.4450999999999998E-2</c:v>
                </c:pt>
                <c:pt idx="28">
                  <c:v>0.1698037</c:v>
                </c:pt>
                <c:pt idx="29">
                  <c:v>7.4374700000000002E-2</c:v>
                </c:pt>
                <c:pt idx="30">
                  <c:v>7.5664300000000004E-2</c:v>
                </c:pt>
                <c:pt idx="31">
                  <c:v>0.19142480000000001</c:v>
                </c:pt>
                <c:pt idx="32">
                  <c:v>9.5926300000000006E-2</c:v>
                </c:pt>
                <c:pt idx="33">
                  <c:v>9.94612E-2</c:v>
                </c:pt>
                <c:pt idx="34">
                  <c:v>0.1502658</c:v>
                </c:pt>
                <c:pt idx="35">
                  <c:v>0.16993449999999999</c:v>
                </c:pt>
                <c:pt idx="36">
                  <c:v>0.16781099999999999</c:v>
                </c:pt>
                <c:pt idx="37">
                  <c:v>5.7273299999999999E-2</c:v>
                </c:pt>
                <c:pt idx="38">
                  <c:v>0.14878269999999999</c:v>
                </c:pt>
                <c:pt idx="39">
                  <c:v>0.2058353</c:v>
                </c:pt>
                <c:pt idx="40">
                  <c:v>8.2121399999999997E-2</c:v>
                </c:pt>
                <c:pt idx="41">
                  <c:v>5.30722E-2</c:v>
                </c:pt>
                <c:pt idx="42">
                  <c:v>5.4722899999999998E-2</c:v>
                </c:pt>
                <c:pt idx="43">
                  <c:v>5.80315E-2</c:v>
                </c:pt>
                <c:pt idx="44">
                  <c:v>0.17901420000000001</c:v>
                </c:pt>
                <c:pt idx="45">
                  <c:v>5.24156E-2</c:v>
                </c:pt>
                <c:pt idx="46">
                  <c:v>0.15101390000000001</c:v>
                </c:pt>
                <c:pt idx="47">
                  <c:v>5.2162399999999998E-2</c:v>
                </c:pt>
                <c:pt idx="48">
                  <c:v>8.81353E-2</c:v>
                </c:pt>
                <c:pt idx="49">
                  <c:v>0.16082179999999999</c:v>
                </c:pt>
                <c:pt idx="50">
                  <c:v>5.5757500000000002E-2</c:v>
                </c:pt>
                <c:pt idx="51">
                  <c:v>0.1925714</c:v>
                </c:pt>
                <c:pt idx="52">
                  <c:v>8.7086200000000002E-2</c:v>
                </c:pt>
                <c:pt idx="53">
                  <c:v>5.13681E-2</c:v>
                </c:pt>
                <c:pt idx="54">
                  <c:v>8.5285100000000003E-2</c:v>
                </c:pt>
                <c:pt idx="55">
                  <c:v>0.14821889999999999</c:v>
                </c:pt>
                <c:pt idx="56">
                  <c:v>0.1569807</c:v>
                </c:pt>
                <c:pt idx="57">
                  <c:v>7.1439000000000002E-2</c:v>
                </c:pt>
                <c:pt idx="58">
                  <c:v>0.10992159999999999</c:v>
                </c:pt>
                <c:pt idx="59">
                  <c:v>0.1063897</c:v>
                </c:pt>
                <c:pt idx="60">
                  <c:v>0.1423392</c:v>
                </c:pt>
                <c:pt idx="61">
                  <c:v>0.1440747</c:v>
                </c:pt>
                <c:pt idx="62">
                  <c:v>7.4104500000000004E-2</c:v>
                </c:pt>
                <c:pt idx="63">
                  <c:v>7.2913500000000006E-2</c:v>
                </c:pt>
                <c:pt idx="64">
                  <c:v>5.4188600000000003E-2</c:v>
                </c:pt>
                <c:pt idx="65">
                  <c:v>0.16974639999999999</c:v>
                </c:pt>
                <c:pt idx="66">
                  <c:v>0.14275950000000001</c:v>
                </c:pt>
                <c:pt idx="67">
                  <c:v>7.0429099999999994E-2</c:v>
                </c:pt>
                <c:pt idx="68">
                  <c:v>0.111163</c:v>
                </c:pt>
                <c:pt idx="69">
                  <c:v>6.5646300000000005E-2</c:v>
                </c:pt>
                <c:pt idx="70">
                  <c:v>0.1058341</c:v>
                </c:pt>
                <c:pt idx="71">
                  <c:v>0.110272</c:v>
                </c:pt>
                <c:pt idx="72">
                  <c:v>8.3884399999999998E-2</c:v>
                </c:pt>
                <c:pt idx="73">
                  <c:v>0.1119077</c:v>
                </c:pt>
                <c:pt idx="74">
                  <c:v>0.1439482</c:v>
                </c:pt>
                <c:pt idx="75">
                  <c:v>0.17526269999999999</c:v>
                </c:pt>
                <c:pt idx="76">
                  <c:v>0.1075131</c:v>
                </c:pt>
                <c:pt idx="77">
                  <c:v>9.9580699999999994E-2</c:v>
                </c:pt>
                <c:pt idx="78">
                  <c:v>0.19900680000000001</c:v>
                </c:pt>
                <c:pt idx="79">
                  <c:v>0.14057629999999999</c:v>
                </c:pt>
                <c:pt idx="80">
                  <c:v>6.6276199999999993E-2</c:v>
                </c:pt>
                <c:pt idx="81">
                  <c:v>0.14385220000000001</c:v>
                </c:pt>
                <c:pt idx="82">
                  <c:v>0.1079304</c:v>
                </c:pt>
                <c:pt idx="83">
                  <c:v>7.3359999999999995E-2</c:v>
                </c:pt>
                <c:pt idx="84">
                  <c:v>0.1083239</c:v>
                </c:pt>
                <c:pt idx="85">
                  <c:v>0.19324169999999999</c:v>
                </c:pt>
                <c:pt idx="86">
                  <c:v>8.8743900000000001E-2</c:v>
                </c:pt>
                <c:pt idx="87">
                  <c:v>0.19044440000000001</c:v>
                </c:pt>
                <c:pt idx="88">
                  <c:v>0.11308319999999999</c:v>
                </c:pt>
                <c:pt idx="89">
                  <c:v>7.2669399999999995E-2</c:v>
                </c:pt>
                <c:pt idx="90">
                  <c:v>7.2216900000000001E-2</c:v>
                </c:pt>
                <c:pt idx="91">
                  <c:v>6.3916100000000003E-2</c:v>
                </c:pt>
                <c:pt idx="92">
                  <c:v>7.3182499999999998E-2</c:v>
                </c:pt>
                <c:pt idx="93">
                  <c:v>0.1715642</c:v>
                </c:pt>
                <c:pt idx="94">
                  <c:v>7.4278700000000003E-2</c:v>
                </c:pt>
                <c:pt idx="95">
                  <c:v>7.3071499999999998E-2</c:v>
                </c:pt>
                <c:pt idx="96">
                  <c:v>0.15084040000000001</c:v>
                </c:pt>
                <c:pt idx="97">
                  <c:v>6.1449299999999998E-2</c:v>
                </c:pt>
                <c:pt idx="98">
                  <c:v>7.1729899999999999E-2</c:v>
                </c:pt>
                <c:pt idx="99">
                  <c:v>7.3098399999999994E-2</c:v>
                </c:pt>
                <c:pt idx="100">
                  <c:v>6.2533599999999995E-2</c:v>
                </c:pt>
                <c:pt idx="101">
                  <c:v>6.8404199999999998E-2</c:v>
                </c:pt>
                <c:pt idx="102">
                  <c:v>0.1128474</c:v>
                </c:pt>
                <c:pt idx="103">
                  <c:v>0.1057319</c:v>
                </c:pt>
                <c:pt idx="104">
                  <c:v>0.1810071</c:v>
                </c:pt>
                <c:pt idx="105">
                  <c:v>7.0223599999999997E-2</c:v>
                </c:pt>
                <c:pt idx="106">
                  <c:v>7.4965000000000004E-2</c:v>
                </c:pt>
                <c:pt idx="107">
                  <c:v>0.10825029999999999</c:v>
                </c:pt>
                <c:pt idx="108">
                  <c:v>0.10876950000000001</c:v>
                </c:pt>
                <c:pt idx="109">
                  <c:v>0.1697408</c:v>
                </c:pt>
                <c:pt idx="110">
                  <c:v>7.3923799999999998E-2</c:v>
                </c:pt>
                <c:pt idx="111">
                  <c:v>7.1776699999999999E-2</c:v>
                </c:pt>
                <c:pt idx="112">
                  <c:v>0.10204249999999999</c:v>
                </c:pt>
                <c:pt idx="113">
                  <c:v>0.2217402</c:v>
                </c:pt>
                <c:pt idx="114">
                  <c:v>6.3908000000000006E-2</c:v>
                </c:pt>
                <c:pt idx="115">
                  <c:v>0.20550009999999999</c:v>
                </c:pt>
                <c:pt idx="116">
                  <c:v>0.12729689999999999</c:v>
                </c:pt>
                <c:pt idx="117">
                  <c:v>0.18184359999999999</c:v>
                </c:pt>
                <c:pt idx="118">
                  <c:v>6.4321000000000003E-2</c:v>
                </c:pt>
                <c:pt idx="119">
                  <c:v>0.20605190000000001</c:v>
                </c:pt>
                <c:pt idx="120">
                  <c:v>0.10479810000000001</c:v>
                </c:pt>
                <c:pt idx="121">
                  <c:v>6.9704199999999994E-2</c:v>
                </c:pt>
                <c:pt idx="122">
                  <c:v>0.16288050000000001</c:v>
                </c:pt>
                <c:pt idx="123">
                  <c:v>0.18008950000000001</c:v>
                </c:pt>
                <c:pt idx="124">
                  <c:v>7.5150599999999998E-2</c:v>
                </c:pt>
                <c:pt idx="125">
                  <c:v>7.3083899999999993E-2</c:v>
                </c:pt>
                <c:pt idx="126">
                  <c:v>6.9297999999999998E-2</c:v>
                </c:pt>
                <c:pt idx="127">
                  <c:v>0.11734849999999999</c:v>
                </c:pt>
                <c:pt idx="128">
                  <c:v>0.1071035</c:v>
                </c:pt>
                <c:pt idx="129">
                  <c:v>0.1650258</c:v>
                </c:pt>
                <c:pt idx="130">
                  <c:v>0.1200541</c:v>
                </c:pt>
                <c:pt idx="131">
                  <c:v>0.11966549999999999</c:v>
                </c:pt>
                <c:pt idx="132">
                  <c:v>7.0659600000000003E-2</c:v>
                </c:pt>
                <c:pt idx="133">
                  <c:v>5.3914900000000002E-2</c:v>
                </c:pt>
                <c:pt idx="134">
                  <c:v>0.1053225</c:v>
                </c:pt>
                <c:pt idx="135">
                  <c:v>0.20547470000000001</c:v>
                </c:pt>
                <c:pt idx="136">
                  <c:v>0.10397240000000001</c:v>
                </c:pt>
                <c:pt idx="137">
                  <c:v>0.1836777</c:v>
                </c:pt>
                <c:pt idx="138">
                  <c:v>0.1106834</c:v>
                </c:pt>
                <c:pt idx="139">
                  <c:v>6.2808199999999995E-2</c:v>
                </c:pt>
                <c:pt idx="140">
                  <c:v>0.1029743</c:v>
                </c:pt>
                <c:pt idx="141">
                  <c:v>7.9709500000000003E-2</c:v>
                </c:pt>
                <c:pt idx="142">
                  <c:v>6.7227300000000004E-2</c:v>
                </c:pt>
                <c:pt idx="143">
                  <c:v>0.16613</c:v>
                </c:pt>
                <c:pt idx="144">
                  <c:v>0.1230067</c:v>
                </c:pt>
                <c:pt idx="145">
                  <c:v>7.4549500000000005E-2</c:v>
                </c:pt>
                <c:pt idx="146">
                  <c:v>8.0401E-2</c:v>
                </c:pt>
                <c:pt idx="147">
                  <c:v>6.4038100000000001E-2</c:v>
                </c:pt>
                <c:pt idx="148">
                  <c:v>0.19731099999999999</c:v>
                </c:pt>
                <c:pt idx="149">
                  <c:v>7.0523799999999998E-2</c:v>
                </c:pt>
                <c:pt idx="150">
                  <c:v>0.1242135</c:v>
                </c:pt>
                <c:pt idx="151">
                  <c:v>7.3007699999999995E-2</c:v>
                </c:pt>
                <c:pt idx="152">
                  <c:v>7.5905100000000003E-2</c:v>
                </c:pt>
                <c:pt idx="153">
                  <c:v>0.107847</c:v>
                </c:pt>
                <c:pt idx="154">
                  <c:v>6.9417499999999993E-2</c:v>
                </c:pt>
                <c:pt idx="155">
                  <c:v>9.9823400000000007E-2</c:v>
                </c:pt>
                <c:pt idx="156">
                  <c:v>0.15410650000000001</c:v>
                </c:pt>
                <c:pt idx="157">
                  <c:v>0.1289873</c:v>
                </c:pt>
                <c:pt idx="158">
                  <c:v>6.3506099999999996E-2</c:v>
                </c:pt>
                <c:pt idx="159">
                  <c:v>6.6235299999999997E-2</c:v>
                </c:pt>
                <c:pt idx="160">
                  <c:v>0.1661714</c:v>
                </c:pt>
                <c:pt idx="161">
                  <c:v>7.2413199999999997E-2</c:v>
                </c:pt>
                <c:pt idx="162">
                  <c:v>0.104097</c:v>
                </c:pt>
                <c:pt idx="163">
                  <c:v>6.7768599999999998E-2</c:v>
                </c:pt>
                <c:pt idx="164">
                  <c:v>0.14798990000000001</c:v>
                </c:pt>
                <c:pt idx="165">
                  <c:v>6.2933199999999995E-2</c:v>
                </c:pt>
                <c:pt idx="166">
                  <c:v>0.11628189999999999</c:v>
                </c:pt>
                <c:pt idx="167">
                  <c:v>0.14682519999999999</c:v>
                </c:pt>
                <c:pt idx="168">
                  <c:v>7.4942999999999996E-2</c:v>
                </c:pt>
                <c:pt idx="169">
                  <c:v>0.16502320000000001</c:v>
                </c:pt>
                <c:pt idx="170">
                  <c:v>0.10635020000000001</c:v>
                </c:pt>
                <c:pt idx="171">
                  <c:v>0.19099070000000001</c:v>
                </c:pt>
                <c:pt idx="172">
                  <c:v>8.98394E-2</c:v>
                </c:pt>
                <c:pt idx="173">
                  <c:v>0.10541540000000001</c:v>
                </c:pt>
                <c:pt idx="174">
                  <c:v>0.15537519999999999</c:v>
                </c:pt>
                <c:pt idx="175">
                  <c:v>0.1026939</c:v>
                </c:pt>
                <c:pt idx="176">
                  <c:v>0.1709183</c:v>
                </c:pt>
                <c:pt idx="177">
                  <c:v>5.6431700000000001E-2</c:v>
                </c:pt>
                <c:pt idx="178">
                  <c:v>0.13305500000000001</c:v>
                </c:pt>
                <c:pt idx="179">
                  <c:v>0.10827440000000001</c:v>
                </c:pt>
                <c:pt idx="180">
                  <c:v>0.1507597</c:v>
                </c:pt>
                <c:pt idx="181">
                  <c:v>0.12158339999999999</c:v>
                </c:pt>
                <c:pt idx="182">
                  <c:v>0.16718720000000001</c:v>
                </c:pt>
                <c:pt idx="183">
                  <c:v>0.16984070000000001</c:v>
                </c:pt>
                <c:pt idx="184">
                  <c:v>9.8102599999999998E-2</c:v>
                </c:pt>
                <c:pt idx="185">
                  <c:v>0.10345749999999999</c:v>
                </c:pt>
                <c:pt idx="186">
                  <c:v>0.14333209999999999</c:v>
                </c:pt>
                <c:pt idx="187">
                  <c:v>0.1031965</c:v>
                </c:pt>
                <c:pt idx="188">
                  <c:v>7.2982400000000003E-2</c:v>
                </c:pt>
                <c:pt idx="189">
                  <c:v>0.17200360000000001</c:v>
                </c:pt>
                <c:pt idx="190">
                  <c:v>6.2811800000000001E-2</c:v>
                </c:pt>
                <c:pt idx="191">
                  <c:v>7.9505599999999996E-2</c:v>
                </c:pt>
                <c:pt idx="192">
                  <c:v>6.2586299999999997E-2</c:v>
                </c:pt>
                <c:pt idx="193">
                  <c:v>0.1336686</c:v>
                </c:pt>
                <c:pt idx="194">
                  <c:v>6.5215400000000007E-2</c:v>
                </c:pt>
                <c:pt idx="195">
                  <c:v>7.7576699999999998E-2</c:v>
                </c:pt>
                <c:pt idx="196">
                  <c:v>0.1312344</c:v>
                </c:pt>
                <c:pt idx="197">
                  <c:v>0.13519539999999999</c:v>
                </c:pt>
                <c:pt idx="198">
                  <c:v>6.4505300000000002E-2</c:v>
                </c:pt>
                <c:pt idx="199">
                  <c:v>6.2059099999999999E-2</c:v>
                </c:pt>
                <c:pt idx="200">
                  <c:v>6.0138499999999998E-2</c:v>
                </c:pt>
                <c:pt idx="201">
                  <c:v>0.14460509999999999</c:v>
                </c:pt>
                <c:pt idx="202">
                  <c:v>8.0888500000000002E-2</c:v>
                </c:pt>
                <c:pt idx="203">
                  <c:v>5.7052899999999997E-2</c:v>
                </c:pt>
                <c:pt idx="204">
                  <c:v>0.1097257</c:v>
                </c:pt>
                <c:pt idx="205">
                  <c:v>4.5283999999999998E-2</c:v>
                </c:pt>
                <c:pt idx="206">
                  <c:v>0.11023579999999999</c:v>
                </c:pt>
                <c:pt idx="207">
                  <c:v>6.9420399999999993E-2</c:v>
                </c:pt>
                <c:pt idx="208">
                  <c:v>7.1767600000000001E-2</c:v>
                </c:pt>
                <c:pt idx="209">
                  <c:v>6.5578999999999998E-2</c:v>
                </c:pt>
                <c:pt idx="210">
                  <c:v>8.0932500000000004E-2</c:v>
                </c:pt>
                <c:pt idx="211">
                  <c:v>0.13039319999999999</c:v>
                </c:pt>
                <c:pt idx="212">
                  <c:v>8.1195500000000004E-2</c:v>
                </c:pt>
                <c:pt idx="213">
                  <c:v>0.101467</c:v>
                </c:pt>
                <c:pt idx="214">
                  <c:v>0.1603938</c:v>
                </c:pt>
                <c:pt idx="215">
                  <c:v>0.153113</c:v>
                </c:pt>
                <c:pt idx="216">
                  <c:v>0.13925670000000001</c:v>
                </c:pt>
                <c:pt idx="217">
                  <c:v>0.1635781</c:v>
                </c:pt>
                <c:pt idx="218">
                  <c:v>0.1063505</c:v>
                </c:pt>
                <c:pt idx="219">
                  <c:v>6.3532099999999994E-2</c:v>
                </c:pt>
                <c:pt idx="220">
                  <c:v>6.5445400000000001E-2</c:v>
                </c:pt>
                <c:pt idx="221">
                  <c:v>0.1108388</c:v>
                </c:pt>
                <c:pt idx="222">
                  <c:v>0.1376677</c:v>
                </c:pt>
                <c:pt idx="223">
                  <c:v>0.1042293</c:v>
                </c:pt>
                <c:pt idx="224">
                  <c:v>0.1074905</c:v>
                </c:pt>
                <c:pt idx="225">
                  <c:v>0.1080581</c:v>
                </c:pt>
                <c:pt idx="226">
                  <c:v>0.17560049999999999</c:v>
                </c:pt>
                <c:pt idx="227">
                  <c:v>7.6429999999999998E-2</c:v>
                </c:pt>
                <c:pt idx="228">
                  <c:v>5.0610500000000003E-2</c:v>
                </c:pt>
                <c:pt idx="229">
                  <c:v>0.146754</c:v>
                </c:pt>
                <c:pt idx="230">
                  <c:v>0.104923</c:v>
                </c:pt>
                <c:pt idx="231">
                  <c:v>7.4040400000000006E-2</c:v>
                </c:pt>
                <c:pt idx="232">
                  <c:v>0.1100406</c:v>
                </c:pt>
                <c:pt idx="233">
                  <c:v>0.14895530000000001</c:v>
                </c:pt>
                <c:pt idx="234">
                  <c:v>0.1426424</c:v>
                </c:pt>
                <c:pt idx="235">
                  <c:v>0.13508519999999999</c:v>
                </c:pt>
                <c:pt idx="236">
                  <c:v>0.10767839999999999</c:v>
                </c:pt>
                <c:pt idx="237">
                  <c:v>0.1129541</c:v>
                </c:pt>
              </c:numCache>
            </c:numRef>
          </c:yVal>
          <c:smooth val="0"/>
          <c:extLst>
            <c:ext xmlns:c16="http://schemas.microsoft.com/office/drawing/2014/chart" uri="{C3380CC4-5D6E-409C-BE32-E72D297353CC}">
              <c16:uniqueId val="{00000001-8DA0-4E6D-A919-A3D70E174368}"/>
            </c:ext>
          </c:extLst>
        </c:ser>
        <c:dLbls>
          <c:showLegendKey val="0"/>
          <c:showVal val="0"/>
          <c:showCatName val="0"/>
          <c:showSerName val="0"/>
          <c:showPercent val="0"/>
          <c:showBubbleSize val="0"/>
        </c:dLbls>
        <c:axId val="470956880"/>
        <c:axId val="470957664"/>
      </c:scatterChart>
      <c:valAx>
        <c:axId val="470956880"/>
        <c:scaling>
          <c:orientation val="minMax"/>
          <c:max val="2.0000000000000005E-3"/>
          <c:min val="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957664"/>
        <c:crosses val="autoZero"/>
        <c:crossBetween val="midCat"/>
      </c:valAx>
      <c:valAx>
        <c:axId val="470957664"/>
        <c:scaling>
          <c:orientation val="minMax"/>
          <c:min val="4.0000000000000008E-2"/>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956880"/>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'FDI1 rdh'!$B$1</c:f>
              <c:strCache>
                <c:ptCount val="1"/>
                <c:pt idx="0">
                  <c:v>inten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olid"/>
              </a:ln>
              <a:effectLst/>
            </c:spPr>
            <c:trendlineType val="linear"/>
            <c:dispRSqr val="0"/>
            <c:dispEq val="0"/>
          </c:trendline>
          <c:xVal>
            <c:numRef>
              <c:f>'FDI1 rdh'!$A$2:$A$321</c:f>
              <c:numCache>
                <c:formatCode>General</c:formatCode>
                <c:ptCount val="320"/>
                <c:pt idx="0">
                  <c:v>-6.1069000000000002E-3</c:v>
                </c:pt>
                <c:pt idx="1">
                  <c:v>-2.8969999999999998E-3</c:v>
                </c:pt>
                <c:pt idx="2">
                  <c:v>-2.1469000000000002E-3</c:v>
                </c:pt>
                <c:pt idx="3">
                  <c:v>-1.6446E-3</c:v>
                </c:pt>
                <c:pt idx="4">
                  <c:v>-1.5613999999999999E-3</c:v>
                </c:pt>
                <c:pt idx="5">
                  <c:v>-1.2662000000000001E-3</c:v>
                </c:pt>
                <c:pt idx="6">
                  <c:v>-1.1896999999999999E-3</c:v>
                </c:pt>
                <c:pt idx="7">
                  <c:v>-1.0295E-3</c:v>
                </c:pt>
                <c:pt idx="8">
                  <c:v>-8.7250000000000001E-4</c:v>
                </c:pt>
                <c:pt idx="9">
                  <c:v>-8.4520000000000005E-4</c:v>
                </c:pt>
                <c:pt idx="10">
                  <c:v>-7.8010000000000004E-4</c:v>
                </c:pt>
                <c:pt idx="11">
                  <c:v>-7.1730000000000003E-4</c:v>
                </c:pt>
                <c:pt idx="12">
                  <c:v>-5.3899999999999998E-4</c:v>
                </c:pt>
                <c:pt idx="13">
                  <c:v>-4.2989999999999999E-4</c:v>
                </c:pt>
                <c:pt idx="14">
                  <c:v>-4.1859999999999998E-4</c:v>
                </c:pt>
                <c:pt idx="15">
                  <c:v>-4.0250000000000003E-4</c:v>
                </c:pt>
                <c:pt idx="16">
                  <c:v>-3.322E-4</c:v>
                </c:pt>
                <c:pt idx="17">
                  <c:v>-3.299E-4</c:v>
                </c:pt>
                <c:pt idx="18">
                  <c:v>-2.9139999999999998E-4</c:v>
                </c:pt>
                <c:pt idx="19">
                  <c:v>-2.5060000000000002E-4</c:v>
                </c:pt>
                <c:pt idx="20">
                  <c:v>-2.3919999999999999E-4</c:v>
                </c:pt>
                <c:pt idx="21">
                  <c:v>-1.995E-4</c:v>
                </c:pt>
                <c:pt idx="22">
                  <c:v>-1.961E-4</c:v>
                </c:pt>
                <c:pt idx="23">
                  <c:v>-1.9149999999999999E-4</c:v>
                </c:pt>
                <c:pt idx="24">
                  <c:v>-1.693E-4</c:v>
                </c:pt>
                <c:pt idx="25">
                  <c:v>-1.4789999999999999E-4</c:v>
                </c:pt>
                <c:pt idx="26">
                  <c:v>-1.426E-4</c:v>
                </c:pt>
                <c:pt idx="27">
                  <c:v>-1.3779999999999999E-4</c:v>
                </c:pt>
                <c:pt idx="28">
                  <c:v>-1.205E-4</c:v>
                </c:pt>
                <c:pt idx="29">
                  <c:v>-1.0730000000000001E-4</c:v>
                </c:pt>
                <c:pt idx="30">
                  <c:v>-8.6299999999999997E-5</c:v>
                </c:pt>
                <c:pt idx="31">
                  <c:v>-7.8700000000000002E-5</c:v>
                </c:pt>
                <c:pt idx="32">
                  <c:v>-6.8800000000000005E-5</c:v>
                </c:pt>
                <c:pt idx="33">
                  <c:v>-6.8499999999999998E-5</c:v>
                </c:pt>
                <c:pt idx="34">
                  <c:v>-6.58E-5</c:v>
                </c:pt>
                <c:pt idx="35">
                  <c:v>-6.3E-5</c:v>
                </c:pt>
                <c:pt idx="36">
                  <c:v>-6.0800000000000001E-5</c:v>
                </c:pt>
                <c:pt idx="37">
                  <c:v>-5.24E-5</c:v>
                </c:pt>
                <c:pt idx="38">
                  <c:v>-4.8600000000000002E-5</c:v>
                </c:pt>
                <c:pt idx="39">
                  <c:v>-4.7700000000000001E-5</c:v>
                </c:pt>
                <c:pt idx="40">
                  <c:v>-4.6199999999999998E-5</c:v>
                </c:pt>
                <c:pt idx="41">
                  <c:v>-4.3300000000000002E-5</c:v>
                </c:pt>
                <c:pt idx="42">
                  <c:v>-2.8099999999999999E-5</c:v>
                </c:pt>
                <c:pt idx="43">
                  <c:v>-2.5899999999999999E-5</c:v>
                </c:pt>
                <c:pt idx="44">
                  <c:v>-2.5599999999999999E-5</c:v>
                </c:pt>
                <c:pt idx="45">
                  <c:v>-2.55E-5</c:v>
                </c:pt>
                <c:pt idx="46">
                  <c:v>-2.0999999999999999E-5</c:v>
                </c:pt>
                <c:pt idx="47">
                  <c:v>-1.7600000000000001E-5</c:v>
                </c:pt>
                <c:pt idx="48">
                  <c:v>-1.06E-5</c:v>
                </c:pt>
                <c:pt idx="49" formatCode="0.00E+00">
                  <c:v>-8.2300000000000008E-6</c:v>
                </c:pt>
                <c:pt idx="50" formatCode="0.00E+00">
                  <c:v>-7.8199999999999997E-6</c:v>
                </c:pt>
                <c:pt idx="51" formatCode="0.00E+00">
                  <c:v>-6.4799999999999998E-6</c:v>
                </c:pt>
                <c:pt idx="52" formatCode="0.00E+00">
                  <c:v>-5.48E-6</c:v>
                </c:pt>
                <c:pt idx="53" formatCode="0.00E+00">
                  <c:v>-5.3700000000000003E-6</c:v>
                </c:pt>
                <c:pt idx="54" formatCode="0.00E+00">
                  <c:v>-2.7E-6</c:v>
                </c:pt>
                <c:pt idx="55" formatCode="0.00E+00">
                  <c:v>-1.9700000000000002E-6</c:v>
                </c:pt>
                <c:pt idx="56" formatCode="0.00E+00">
                  <c:v>2.2000000000000001E-7</c:v>
                </c:pt>
                <c:pt idx="57" formatCode="0.00E+00">
                  <c:v>4.6199999999999998E-7</c:v>
                </c:pt>
                <c:pt idx="58" formatCode="0.00E+00">
                  <c:v>4.9900000000000001E-7</c:v>
                </c:pt>
                <c:pt idx="59" formatCode="0.00E+00">
                  <c:v>5.2600000000000002E-7</c:v>
                </c:pt>
                <c:pt idx="60" formatCode="0.00E+00">
                  <c:v>7.2500000000000005E-7</c:v>
                </c:pt>
                <c:pt idx="61" formatCode="0.00E+00">
                  <c:v>9.7100000000000011E-7</c:v>
                </c:pt>
                <c:pt idx="62" formatCode="0.00E+00">
                  <c:v>1.04E-6</c:v>
                </c:pt>
                <c:pt idx="63" formatCode="0.00E+00">
                  <c:v>1.31E-6</c:v>
                </c:pt>
                <c:pt idx="64" formatCode="0.00E+00">
                  <c:v>1.6199999999999999E-6</c:v>
                </c:pt>
                <c:pt idx="65" formatCode="0.00E+00">
                  <c:v>1.88E-6</c:v>
                </c:pt>
                <c:pt idx="66" formatCode="0.00E+00">
                  <c:v>1.9300000000000002E-6</c:v>
                </c:pt>
                <c:pt idx="67" formatCode="0.00E+00">
                  <c:v>1.95E-6</c:v>
                </c:pt>
                <c:pt idx="68" formatCode="0.00E+00">
                  <c:v>2.17E-6</c:v>
                </c:pt>
                <c:pt idx="69" formatCode="0.00E+00">
                  <c:v>2.57E-6</c:v>
                </c:pt>
                <c:pt idx="70" formatCode="0.00E+00">
                  <c:v>2.74E-6</c:v>
                </c:pt>
                <c:pt idx="71" formatCode="0.00E+00">
                  <c:v>3.0800000000000002E-6</c:v>
                </c:pt>
                <c:pt idx="72" formatCode="0.00E+00">
                  <c:v>3.3799999999999998E-6</c:v>
                </c:pt>
                <c:pt idx="73" formatCode="0.00E+00">
                  <c:v>4.0999999999999997E-6</c:v>
                </c:pt>
                <c:pt idx="74" formatCode="0.00E+00">
                  <c:v>4.25E-6</c:v>
                </c:pt>
                <c:pt idx="75" formatCode="0.00E+00">
                  <c:v>5.7100000000000004E-6</c:v>
                </c:pt>
                <c:pt idx="76" formatCode="0.00E+00">
                  <c:v>5.8699999999999997E-6</c:v>
                </c:pt>
                <c:pt idx="77" formatCode="0.00E+00">
                  <c:v>6.2400000000000004E-6</c:v>
                </c:pt>
                <c:pt idx="78" formatCode="0.00E+00">
                  <c:v>6.9600000000000003E-6</c:v>
                </c:pt>
                <c:pt idx="79" formatCode="0.00E+00">
                  <c:v>7.1099999999999997E-6</c:v>
                </c:pt>
                <c:pt idx="80" formatCode="0.00E+00">
                  <c:v>7.8800000000000008E-6</c:v>
                </c:pt>
                <c:pt idx="81" formatCode="0.00E+00">
                  <c:v>9.6900000000000004E-6</c:v>
                </c:pt>
                <c:pt idx="82">
                  <c:v>1.13E-5</c:v>
                </c:pt>
                <c:pt idx="83">
                  <c:v>1.1600000000000001E-5</c:v>
                </c:pt>
                <c:pt idx="84">
                  <c:v>1.19E-5</c:v>
                </c:pt>
                <c:pt idx="85">
                  <c:v>1.36E-5</c:v>
                </c:pt>
                <c:pt idx="86">
                  <c:v>1.4E-5</c:v>
                </c:pt>
                <c:pt idx="87">
                  <c:v>1.4600000000000001E-5</c:v>
                </c:pt>
                <c:pt idx="88">
                  <c:v>1.4800000000000001E-5</c:v>
                </c:pt>
                <c:pt idx="89">
                  <c:v>1.5800000000000001E-5</c:v>
                </c:pt>
                <c:pt idx="90">
                  <c:v>1.7600000000000001E-5</c:v>
                </c:pt>
                <c:pt idx="91">
                  <c:v>1.9300000000000002E-5</c:v>
                </c:pt>
                <c:pt idx="92">
                  <c:v>1.95E-5</c:v>
                </c:pt>
                <c:pt idx="93">
                  <c:v>1.9899999999999999E-5</c:v>
                </c:pt>
                <c:pt idx="94">
                  <c:v>1.9899999999999999E-5</c:v>
                </c:pt>
                <c:pt idx="95">
                  <c:v>2.19E-5</c:v>
                </c:pt>
                <c:pt idx="96">
                  <c:v>2.2099999999999998E-5</c:v>
                </c:pt>
                <c:pt idx="97">
                  <c:v>2.26E-5</c:v>
                </c:pt>
                <c:pt idx="98">
                  <c:v>2.41E-5</c:v>
                </c:pt>
                <c:pt idx="99">
                  <c:v>2.58E-5</c:v>
                </c:pt>
                <c:pt idx="100">
                  <c:v>2.6100000000000001E-5</c:v>
                </c:pt>
                <c:pt idx="101">
                  <c:v>2.6699999999999998E-5</c:v>
                </c:pt>
                <c:pt idx="102">
                  <c:v>2.6800000000000001E-5</c:v>
                </c:pt>
                <c:pt idx="103">
                  <c:v>2.72E-5</c:v>
                </c:pt>
                <c:pt idx="104">
                  <c:v>2.94E-5</c:v>
                </c:pt>
                <c:pt idx="105">
                  <c:v>3.0599999999999998E-5</c:v>
                </c:pt>
                <c:pt idx="106">
                  <c:v>3.1300000000000002E-5</c:v>
                </c:pt>
                <c:pt idx="107">
                  <c:v>3.18E-5</c:v>
                </c:pt>
                <c:pt idx="108">
                  <c:v>3.2700000000000002E-5</c:v>
                </c:pt>
                <c:pt idx="109">
                  <c:v>3.29E-5</c:v>
                </c:pt>
                <c:pt idx="110">
                  <c:v>3.5299999999999997E-5</c:v>
                </c:pt>
                <c:pt idx="111">
                  <c:v>3.57E-5</c:v>
                </c:pt>
                <c:pt idx="112">
                  <c:v>3.6199999999999999E-5</c:v>
                </c:pt>
                <c:pt idx="113">
                  <c:v>3.65E-5</c:v>
                </c:pt>
                <c:pt idx="114">
                  <c:v>3.79E-5</c:v>
                </c:pt>
                <c:pt idx="115">
                  <c:v>3.8000000000000002E-5</c:v>
                </c:pt>
                <c:pt idx="116">
                  <c:v>3.9400000000000002E-5</c:v>
                </c:pt>
                <c:pt idx="117">
                  <c:v>3.9700000000000003E-5</c:v>
                </c:pt>
                <c:pt idx="118">
                  <c:v>4.07E-5</c:v>
                </c:pt>
                <c:pt idx="119">
                  <c:v>4.1199999999999999E-5</c:v>
                </c:pt>
                <c:pt idx="120">
                  <c:v>4.3699999999999998E-5</c:v>
                </c:pt>
                <c:pt idx="121">
                  <c:v>4.49E-5</c:v>
                </c:pt>
                <c:pt idx="122">
                  <c:v>4.5899999999999998E-5</c:v>
                </c:pt>
                <c:pt idx="123">
                  <c:v>4.6799999999999999E-5</c:v>
                </c:pt>
                <c:pt idx="124">
                  <c:v>4.71E-5</c:v>
                </c:pt>
                <c:pt idx="125">
                  <c:v>4.99E-5</c:v>
                </c:pt>
                <c:pt idx="126">
                  <c:v>5.0699999999999999E-5</c:v>
                </c:pt>
                <c:pt idx="127">
                  <c:v>5.0899999999999997E-5</c:v>
                </c:pt>
                <c:pt idx="128">
                  <c:v>5.1100000000000002E-5</c:v>
                </c:pt>
                <c:pt idx="129">
                  <c:v>5.1900000000000001E-5</c:v>
                </c:pt>
                <c:pt idx="130">
                  <c:v>5.24E-5</c:v>
                </c:pt>
                <c:pt idx="131">
                  <c:v>5.8999999999999998E-5</c:v>
                </c:pt>
                <c:pt idx="132">
                  <c:v>6.7299999999999996E-5</c:v>
                </c:pt>
                <c:pt idx="133">
                  <c:v>7.3399999999999995E-5</c:v>
                </c:pt>
                <c:pt idx="134">
                  <c:v>7.4800000000000002E-5</c:v>
                </c:pt>
                <c:pt idx="135">
                  <c:v>7.8999999999999996E-5</c:v>
                </c:pt>
                <c:pt idx="136">
                  <c:v>8.6899999999999998E-5</c:v>
                </c:pt>
                <c:pt idx="137">
                  <c:v>8.8900000000000006E-5</c:v>
                </c:pt>
                <c:pt idx="138">
                  <c:v>8.9699999999999998E-5</c:v>
                </c:pt>
                <c:pt idx="139">
                  <c:v>9.3200000000000002E-5</c:v>
                </c:pt>
                <c:pt idx="140">
                  <c:v>9.5400000000000001E-5</c:v>
                </c:pt>
                <c:pt idx="141">
                  <c:v>9.6500000000000001E-5</c:v>
                </c:pt>
                <c:pt idx="142">
                  <c:v>9.98E-5</c:v>
                </c:pt>
                <c:pt idx="143">
                  <c:v>1.0450000000000001E-4</c:v>
                </c:pt>
                <c:pt idx="144">
                  <c:v>1.0459999999999999E-4</c:v>
                </c:pt>
                <c:pt idx="145">
                  <c:v>1.065E-4</c:v>
                </c:pt>
                <c:pt idx="146">
                  <c:v>1.119E-4</c:v>
                </c:pt>
                <c:pt idx="147">
                  <c:v>1.1569999999999999E-4</c:v>
                </c:pt>
                <c:pt idx="148">
                  <c:v>1.197E-4</c:v>
                </c:pt>
                <c:pt idx="149">
                  <c:v>1.22E-4</c:v>
                </c:pt>
                <c:pt idx="150">
                  <c:v>1.2679999999999999E-4</c:v>
                </c:pt>
                <c:pt idx="151">
                  <c:v>1.3660000000000001E-4</c:v>
                </c:pt>
                <c:pt idx="152">
                  <c:v>1.4009999999999999E-4</c:v>
                </c:pt>
                <c:pt idx="153">
                  <c:v>1.44E-4</c:v>
                </c:pt>
                <c:pt idx="154">
                  <c:v>1.448E-4</c:v>
                </c:pt>
                <c:pt idx="155">
                  <c:v>1.6100000000000001E-4</c:v>
                </c:pt>
                <c:pt idx="156">
                  <c:v>1.6259999999999999E-4</c:v>
                </c:pt>
                <c:pt idx="157">
                  <c:v>1.7129999999999999E-4</c:v>
                </c:pt>
                <c:pt idx="158">
                  <c:v>1.7660000000000001E-4</c:v>
                </c:pt>
                <c:pt idx="159">
                  <c:v>1.7760000000000001E-4</c:v>
                </c:pt>
                <c:pt idx="160">
                  <c:v>1.816E-4</c:v>
                </c:pt>
                <c:pt idx="161">
                  <c:v>1.8660000000000001E-4</c:v>
                </c:pt>
                <c:pt idx="162">
                  <c:v>1.9110000000000001E-4</c:v>
                </c:pt>
                <c:pt idx="163">
                  <c:v>1.9239999999999999E-4</c:v>
                </c:pt>
                <c:pt idx="164">
                  <c:v>1.93E-4</c:v>
                </c:pt>
                <c:pt idx="165">
                  <c:v>1.9689999999999999E-4</c:v>
                </c:pt>
                <c:pt idx="166">
                  <c:v>2.0110000000000001E-4</c:v>
                </c:pt>
                <c:pt idx="167">
                  <c:v>2.0129999999999999E-4</c:v>
                </c:pt>
                <c:pt idx="168">
                  <c:v>2.0129999999999999E-4</c:v>
                </c:pt>
                <c:pt idx="169">
                  <c:v>2.152E-4</c:v>
                </c:pt>
                <c:pt idx="170">
                  <c:v>2.185E-4</c:v>
                </c:pt>
                <c:pt idx="171">
                  <c:v>2.2249999999999999E-4</c:v>
                </c:pt>
                <c:pt idx="172">
                  <c:v>2.2599999999999999E-4</c:v>
                </c:pt>
                <c:pt idx="173">
                  <c:v>2.273E-4</c:v>
                </c:pt>
                <c:pt idx="174">
                  <c:v>2.3389999999999999E-4</c:v>
                </c:pt>
                <c:pt idx="175">
                  <c:v>2.4159999999999999E-4</c:v>
                </c:pt>
                <c:pt idx="176">
                  <c:v>2.4699999999999999E-4</c:v>
                </c:pt>
                <c:pt idx="177">
                  <c:v>2.6219999999999998E-4</c:v>
                </c:pt>
                <c:pt idx="178">
                  <c:v>2.6699999999999998E-4</c:v>
                </c:pt>
                <c:pt idx="179">
                  <c:v>2.697E-4</c:v>
                </c:pt>
                <c:pt idx="180">
                  <c:v>2.721E-4</c:v>
                </c:pt>
                <c:pt idx="181">
                  <c:v>2.788E-4</c:v>
                </c:pt>
                <c:pt idx="182">
                  <c:v>2.8939999999999999E-4</c:v>
                </c:pt>
                <c:pt idx="183">
                  <c:v>2.9329999999999997E-4</c:v>
                </c:pt>
                <c:pt idx="184">
                  <c:v>2.9609999999999999E-4</c:v>
                </c:pt>
                <c:pt idx="185">
                  <c:v>2.9910000000000001E-4</c:v>
                </c:pt>
                <c:pt idx="186">
                  <c:v>3.3760000000000002E-4</c:v>
                </c:pt>
                <c:pt idx="187">
                  <c:v>3.3849999999999999E-4</c:v>
                </c:pt>
                <c:pt idx="188">
                  <c:v>3.501E-4</c:v>
                </c:pt>
                <c:pt idx="189">
                  <c:v>3.5760000000000002E-4</c:v>
                </c:pt>
                <c:pt idx="190">
                  <c:v>3.7130000000000003E-4</c:v>
                </c:pt>
                <c:pt idx="191">
                  <c:v>3.7839999999999998E-4</c:v>
                </c:pt>
                <c:pt idx="192">
                  <c:v>3.792E-4</c:v>
                </c:pt>
                <c:pt idx="193">
                  <c:v>3.8099999999999999E-4</c:v>
                </c:pt>
                <c:pt idx="194">
                  <c:v>3.927E-4</c:v>
                </c:pt>
                <c:pt idx="195">
                  <c:v>3.9379999999999998E-4</c:v>
                </c:pt>
                <c:pt idx="196">
                  <c:v>4.0890000000000002E-4</c:v>
                </c:pt>
                <c:pt idx="197">
                  <c:v>4.1340000000000002E-4</c:v>
                </c:pt>
                <c:pt idx="198">
                  <c:v>4.1550000000000002E-4</c:v>
                </c:pt>
                <c:pt idx="199">
                  <c:v>4.5249999999999999E-4</c:v>
                </c:pt>
                <c:pt idx="200">
                  <c:v>4.7770000000000001E-4</c:v>
                </c:pt>
                <c:pt idx="201">
                  <c:v>4.8420000000000001E-4</c:v>
                </c:pt>
                <c:pt idx="202">
                  <c:v>4.8539999999999998E-4</c:v>
                </c:pt>
                <c:pt idx="203">
                  <c:v>5.0379999999999999E-4</c:v>
                </c:pt>
                <c:pt idx="204">
                  <c:v>5.4040000000000002E-4</c:v>
                </c:pt>
                <c:pt idx="205">
                  <c:v>5.4830000000000005E-4</c:v>
                </c:pt>
                <c:pt idx="206">
                  <c:v>5.5080000000000005E-4</c:v>
                </c:pt>
                <c:pt idx="207">
                  <c:v>5.5159999999999996E-4</c:v>
                </c:pt>
                <c:pt idx="208">
                  <c:v>5.53E-4</c:v>
                </c:pt>
                <c:pt idx="209">
                  <c:v>5.5579999999999996E-4</c:v>
                </c:pt>
                <c:pt idx="210">
                  <c:v>6.1490000000000004E-4</c:v>
                </c:pt>
                <c:pt idx="211">
                  <c:v>6.4820000000000003E-4</c:v>
                </c:pt>
                <c:pt idx="212">
                  <c:v>6.5039999999999998E-4</c:v>
                </c:pt>
                <c:pt idx="213">
                  <c:v>6.6819999999999998E-4</c:v>
                </c:pt>
                <c:pt idx="214">
                  <c:v>6.8860000000000004E-4</c:v>
                </c:pt>
                <c:pt idx="215">
                  <c:v>7.2769999999999996E-4</c:v>
                </c:pt>
                <c:pt idx="216">
                  <c:v>7.5310000000000004E-4</c:v>
                </c:pt>
                <c:pt idx="217">
                  <c:v>7.6020000000000005E-4</c:v>
                </c:pt>
                <c:pt idx="218">
                  <c:v>7.6849999999999998E-4</c:v>
                </c:pt>
                <c:pt idx="219">
                  <c:v>7.6920000000000005E-4</c:v>
                </c:pt>
                <c:pt idx="220">
                  <c:v>7.9750000000000003E-4</c:v>
                </c:pt>
                <c:pt idx="221">
                  <c:v>8.208E-4</c:v>
                </c:pt>
                <c:pt idx="222">
                  <c:v>8.7609999999999999E-4</c:v>
                </c:pt>
                <c:pt idx="223">
                  <c:v>8.7830000000000004E-4</c:v>
                </c:pt>
                <c:pt idx="224">
                  <c:v>9.1089999999999997E-4</c:v>
                </c:pt>
                <c:pt idx="225">
                  <c:v>9.142E-4</c:v>
                </c:pt>
                <c:pt idx="226">
                  <c:v>9.9029999999999995E-4</c:v>
                </c:pt>
                <c:pt idx="227">
                  <c:v>9.986000000000001E-4</c:v>
                </c:pt>
                <c:pt idx="228">
                  <c:v>1.0614000000000001E-3</c:v>
                </c:pt>
                <c:pt idx="229">
                  <c:v>1.1109E-3</c:v>
                </c:pt>
                <c:pt idx="230">
                  <c:v>1.1601999999999999E-3</c:v>
                </c:pt>
                <c:pt idx="231">
                  <c:v>1.1735999999999999E-3</c:v>
                </c:pt>
                <c:pt idx="232">
                  <c:v>1.2007000000000001E-3</c:v>
                </c:pt>
                <c:pt idx="233">
                  <c:v>1.2168000000000001E-3</c:v>
                </c:pt>
                <c:pt idx="234">
                  <c:v>1.2421000000000001E-3</c:v>
                </c:pt>
                <c:pt idx="235">
                  <c:v>1.2601999999999999E-3</c:v>
                </c:pt>
                <c:pt idx="236">
                  <c:v>1.3320000000000001E-3</c:v>
                </c:pt>
                <c:pt idx="237">
                  <c:v>1.3399E-3</c:v>
                </c:pt>
                <c:pt idx="238">
                  <c:v>1.3629E-3</c:v>
                </c:pt>
                <c:pt idx="239">
                  <c:v>1.3748E-3</c:v>
                </c:pt>
                <c:pt idx="240">
                  <c:v>1.3894999999999999E-3</c:v>
                </c:pt>
                <c:pt idx="241">
                  <c:v>1.4361000000000001E-3</c:v>
                </c:pt>
                <c:pt idx="242">
                  <c:v>1.4532E-3</c:v>
                </c:pt>
                <c:pt idx="243">
                  <c:v>1.4557999999999999E-3</c:v>
                </c:pt>
                <c:pt idx="244">
                  <c:v>1.4865E-3</c:v>
                </c:pt>
                <c:pt idx="245">
                  <c:v>1.5187E-3</c:v>
                </c:pt>
                <c:pt idx="246">
                  <c:v>1.5361000000000001E-3</c:v>
                </c:pt>
                <c:pt idx="247">
                  <c:v>1.5781E-3</c:v>
                </c:pt>
                <c:pt idx="248">
                  <c:v>1.6747999999999999E-3</c:v>
                </c:pt>
                <c:pt idx="249">
                  <c:v>1.6907999999999999E-3</c:v>
                </c:pt>
                <c:pt idx="250">
                  <c:v>1.7171E-3</c:v>
                </c:pt>
                <c:pt idx="251">
                  <c:v>1.7347E-3</c:v>
                </c:pt>
                <c:pt idx="252">
                  <c:v>1.7443999999999999E-3</c:v>
                </c:pt>
                <c:pt idx="253">
                  <c:v>1.8198999999999999E-3</c:v>
                </c:pt>
                <c:pt idx="254">
                  <c:v>1.8985E-3</c:v>
                </c:pt>
                <c:pt idx="255">
                  <c:v>1.9019E-3</c:v>
                </c:pt>
                <c:pt idx="256">
                  <c:v>1.9848000000000001E-3</c:v>
                </c:pt>
                <c:pt idx="257">
                  <c:v>2.0195999999999999E-3</c:v>
                </c:pt>
                <c:pt idx="258">
                  <c:v>2.0495999999999999E-3</c:v>
                </c:pt>
                <c:pt idx="259">
                  <c:v>2.0823999999999999E-3</c:v>
                </c:pt>
                <c:pt idx="260">
                  <c:v>2.1259999999999999E-3</c:v>
                </c:pt>
                <c:pt idx="261">
                  <c:v>2.1933E-3</c:v>
                </c:pt>
                <c:pt idx="262">
                  <c:v>2.2033999999999999E-3</c:v>
                </c:pt>
                <c:pt idx="263">
                  <c:v>2.2041999999999999E-3</c:v>
                </c:pt>
                <c:pt idx="264">
                  <c:v>2.261E-3</c:v>
                </c:pt>
                <c:pt idx="265">
                  <c:v>2.2758000000000001E-3</c:v>
                </c:pt>
                <c:pt idx="266">
                  <c:v>2.3127999999999998E-3</c:v>
                </c:pt>
                <c:pt idx="267">
                  <c:v>2.3142000000000002E-3</c:v>
                </c:pt>
                <c:pt idx="268">
                  <c:v>2.3467000000000002E-3</c:v>
                </c:pt>
                <c:pt idx="269">
                  <c:v>2.3915999999999998E-3</c:v>
                </c:pt>
                <c:pt idx="270">
                  <c:v>2.4088E-3</c:v>
                </c:pt>
                <c:pt idx="271">
                  <c:v>2.5138000000000001E-3</c:v>
                </c:pt>
                <c:pt idx="272">
                  <c:v>2.5395000000000001E-3</c:v>
                </c:pt>
                <c:pt idx="273">
                  <c:v>2.6480000000000002E-3</c:v>
                </c:pt>
                <c:pt idx="274">
                  <c:v>2.6925E-3</c:v>
                </c:pt>
                <c:pt idx="275">
                  <c:v>2.7312999999999999E-3</c:v>
                </c:pt>
                <c:pt idx="276">
                  <c:v>2.7426E-3</c:v>
                </c:pt>
                <c:pt idx="277">
                  <c:v>2.8008999999999998E-3</c:v>
                </c:pt>
                <c:pt idx="278">
                  <c:v>2.8354999999999999E-3</c:v>
                </c:pt>
                <c:pt idx="279">
                  <c:v>3.0967999999999998E-3</c:v>
                </c:pt>
                <c:pt idx="280">
                  <c:v>3.1816000000000001E-3</c:v>
                </c:pt>
                <c:pt idx="281">
                  <c:v>3.3149E-3</c:v>
                </c:pt>
                <c:pt idx="282">
                  <c:v>3.3482E-3</c:v>
                </c:pt>
                <c:pt idx="283">
                  <c:v>3.4404000000000001E-3</c:v>
                </c:pt>
                <c:pt idx="284">
                  <c:v>3.4531000000000002E-3</c:v>
                </c:pt>
                <c:pt idx="285">
                  <c:v>3.6695E-3</c:v>
                </c:pt>
                <c:pt idx="286">
                  <c:v>4.0655999999999999E-3</c:v>
                </c:pt>
                <c:pt idx="287">
                  <c:v>4.3013000000000001E-3</c:v>
                </c:pt>
                <c:pt idx="288">
                  <c:v>4.3947999999999999E-3</c:v>
                </c:pt>
                <c:pt idx="289">
                  <c:v>4.6928999999999998E-3</c:v>
                </c:pt>
                <c:pt idx="290">
                  <c:v>5.7625000000000003E-3</c:v>
                </c:pt>
                <c:pt idx="291">
                  <c:v>5.9312999999999996E-3</c:v>
                </c:pt>
                <c:pt idx="292">
                  <c:v>6.2605999999999998E-3</c:v>
                </c:pt>
                <c:pt idx="293">
                  <c:v>6.9452999999999997E-3</c:v>
                </c:pt>
                <c:pt idx="294">
                  <c:v>7.1222000000000004E-3</c:v>
                </c:pt>
                <c:pt idx="295">
                  <c:v>7.6560999999999999E-3</c:v>
                </c:pt>
                <c:pt idx="296">
                  <c:v>7.7349999999999997E-3</c:v>
                </c:pt>
                <c:pt idx="297">
                  <c:v>7.8879999999999992E-3</c:v>
                </c:pt>
                <c:pt idx="298">
                  <c:v>8.0621000000000009E-3</c:v>
                </c:pt>
                <c:pt idx="299">
                  <c:v>8.7877000000000007E-3</c:v>
                </c:pt>
                <c:pt idx="300">
                  <c:v>8.9713999999999992E-3</c:v>
                </c:pt>
                <c:pt idx="301">
                  <c:v>9.3567000000000008E-3</c:v>
                </c:pt>
                <c:pt idx="302">
                  <c:v>9.4704999999999998E-3</c:v>
                </c:pt>
                <c:pt idx="303">
                  <c:v>9.7546999999999998E-3</c:v>
                </c:pt>
                <c:pt idx="304">
                  <c:v>1.0474000000000001E-2</c:v>
                </c:pt>
                <c:pt idx="305">
                  <c:v>1.12634E-2</c:v>
                </c:pt>
                <c:pt idx="306">
                  <c:v>1.1314299999999999E-2</c:v>
                </c:pt>
                <c:pt idx="307">
                  <c:v>1.33791E-2</c:v>
                </c:pt>
                <c:pt idx="308">
                  <c:v>1.3839300000000001E-2</c:v>
                </c:pt>
                <c:pt idx="309">
                  <c:v>1.51009E-2</c:v>
                </c:pt>
                <c:pt idx="310">
                  <c:v>1.69991E-2</c:v>
                </c:pt>
                <c:pt idx="311">
                  <c:v>2.4451000000000001E-2</c:v>
                </c:pt>
                <c:pt idx="312">
                  <c:v>2.5790199999999999E-2</c:v>
                </c:pt>
                <c:pt idx="313">
                  <c:v>2.91165E-2</c:v>
                </c:pt>
                <c:pt idx="314">
                  <c:v>3.0778E-2</c:v>
                </c:pt>
                <c:pt idx="315">
                  <c:v>3.2601499999999999E-2</c:v>
                </c:pt>
                <c:pt idx="316">
                  <c:v>3.4374200000000001E-2</c:v>
                </c:pt>
                <c:pt idx="317">
                  <c:v>4.3706000000000002E-2</c:v>
                </c:pt>
                <c:pt idx="318">
                  <c:v>4.9736900000000001E-2</c:v>
                </c:pt>
                <c:pt idx="319">
                  <c:v>7.7253199999999994E-2</c:v>
                </c:pt>
              </c:numCache>
            </c:numRef>
          </c:xVal>
          <c:yVal>
            <c:numRef>
              <c:f>'FDI1 rdh'!$B:$B</c:f>
              <c:numCache>
                <c:formatCode>General</c:formatCode>
                <c:ptCount val="1048576"/>
                <c:pt idx="0">
                  <c:v>0</c:v>
                </c:pt>
                <c:pt idx="1">
                  <c:v>5.3958300000000001E-2</c:v>
                </c:pt>
                <c:pt idx="2">
                  <c:v>8.4185499999999996E-2</c:v>
                </c:pt>
                <c:pt idx="3">
                  <c:v>0.1614758</c:v>
                </c:pt>
                <c:pt idx="4">
                  <c:v>0.1231148</c:v>
                </c:pt>
                <c:pt idx="5">
                  <c:v>5.1391800000000001E-2</c:v>
                </c:pt>
                <c:pt idx="6">
                  <c:v>4.6461500000000003E-2</c:v>
                </c:pt>
                <c:pt idx="7">
                  <c:v>4.5557399999999998E-2</c:v>
                </c:pt>
                <c:pt idx="8">
                  <c:v>6.5786999999999998E-2</c:v>
                </c:pt>
                <c:pt idx="9">
                  <c:v>8.0680500000000002E-2</c:v>
                </c:pt>
                <c:pt idx="10">
                  <c:v>5.1087100000000003E-2</c:v>
                </c:pt>
                <c:pt idx="11">
                  <c:v>6.4697699999999997E-2</c:v>
                </c:pt>
                <c:pt idx="12">
                  <c:v>0.1004697</c:v>
                </c:pt>
                <c:pt idx="13">
                  <c:v>4.8410000000000002E-2</c:v>
                </c:pt>
                <c:pt idx="14">
                  <c:v>9.9806300000000001E-2</c:v>
                </c:pt>
                <c:pt idx="15">
                  <c:v>0.14917259999999999</c:v>
                </c:pt>
                <c:pt idx="16">
                  <c:v>6.4429700000000006E-2</c:v>
                </c:pt>
                <c:pt idx="17">
                  <c:v>8.1291100000000005E-2</c:v>
                </c:pt>
                <c:pt idx="18">
                  <c:v>0.14298140000000001</c:v>
                </c:pt>
                <c:pt idx="19">
                  <c:v>0.1607325</c:v>
                </c:pt>
                <c:pt idx="20">
                  <c:v>0.17157739999999999</c:v>
                </c:pt>
                <c:pt idx="21">
                  <c:v>0.100134</c:v>
                </c:pt>
                <c:pt idx="22">
                  <c:v>4.7664400000000003E-2</c:v>
                </c:pt>
                <c:pt idx="23">
                  <c:v>5.51472E-2</c:v>
                </c:pt>
                <c:pt idx="24">
                  <c:v>0.1032622</c:v>
                </c:pt>
                <c:pt idx="25">
                  <c:v>0.12331780000000001</c:v>
                </c:pt>
                <c:pt idx="26">
                  <c:v>8.1242900000000007E-2</c:v>
                </c:pt>
                <c:pt idx="27">
                  <c:v>0.168686</c:v>
                </c:pt>
                <c:pt idx="28">
                  <c:v>8.0160300000000004E-2</c:v>
                </c:pt>
                <c:pt idx="29">
                  <c:v>0.1824162</c:v>
                </c:pt>
                <c:pt idx="30">
                  <c:v>7.4617000000000003E-2</c:v>
                </c:pt>
                <c:pt idx="31">
                  <c:v>6.5512200000000007E-2</c:v>
                </c:pt>
                <c:pt idx="32">
                  <c:v>5.5490999999999999E-2</c:v>
                </c:pt>
                <c:pt idx="33">
                  <c:v>0.16140679999999999</c:v>
                </c:pt>
                <c:pt idx="34">
                  <c:v>6.0943700000000003E-2</c:v>
                </c:pt>
                <c:pt idx="35" formatCode="0.00E+00">
                  <c:v>6.7822099999999996E-2</c:v>
                </c:pt>
                <c:pt idx="36">
                  <c:v>8.0088199999999998E-2</c:v>
                </c:pt>
                <c:pt idx="37">
                  <c:v>6.4409099999999997E-2</c:v>
                </c:pt>
                <c:pt idx="38">
                  <c:v>6.40043E-2</c:v>
                </c:pt>
                <c:pt idx="39">
                  <c:v>6.6112099999999993E-2</c:v>
                </c:pt>
                <c:pt idx="40">
                  <c:v>0.1692845</c:v>
                </c:pt>
                <c:pt idx="41">
                  <c:v>8.4512500000000004E-2</c:v>
                </c:pt>
                <c:pt idx="42">
                  <c:v>6.1684500000000003E-2</c:v>
                </c:pt>
                <c:pt idx="43">
                  <c:v>0.1065772</c:v>
                </c:pt>
                <c:pt idx="44">
                  <c:v>6.4510799999999993E-2</c:v>
                </c:pt>
                <c:pt idx="45">
                  <c:v>8.8901800000000003E-2</c:v>
                </c:pt>
                <c:pt idx="46">
                  <c:v>7.3431499999999997E-2</c:v>
                </c:pt>
                <c:pt idx="47">
                  <c:v>0.1086966</c:v>
                </c:pt>
                <c:pt idx="48">
                  <c:v>0.1111955</c:v>
                </c:pt>
                <c:pt idx="49" formatCode="0.00E+00">
                  <c:v>7.4125399999999994E-2</c:v>
                </c:pt>
                <c:pt idx="50" formatCode="0.00E+00">
                  <c:v>9.3970700000000004E-2</c:v>
                </c:pt>
                <c:pt idx="51" formatCode="0.00E+00">
                  <c:v>6.6328399999999996E-2</c:v>
                </c:pt>
                <c:pt idx="52" formatCode="0.00E+00">
                  <c:v>0.164213</c:v>
                </c:pt>
                <c:pt idx="53" formatCode="0.00E+00">
                  <c:v>0.1484258</c:v>
                </c:pt>
                <c:pt idx="54" formatCode="0.00E+00">
                  <c:v>0.18169850000000001</c:v>
                </c:pt>
                <c:pt idx="55" formatCode="0.00E+00">
                  <c:v>6.4467700000000003E-2</c:v>
                </c:pt>
                <c:pt idx="56" formatCode="0.00E+00">
                  <c:v>0.156858</c:v>
                </c:pt>
                <c:pt idx="57" formatCode="0.00E+00">
                  <c:v>0.1965316</c:v>
                </c:pt>
                <c:pt idx="58" formatCode="0.00E+00">
                  <c:v>8.0043299999999998E-2</c:v>
                </c:pt>
                <c:pt idx="59" formatCode="0.00E+00">
                  <c:v>0.17979039999999999</c:v>
                </c:pt>
                <c:pt idx="60" formatCode="0.00E+00">
                  <c:v>9.9896700000000005E-2</c:v>
                </c:pt>
                <c:pt idx="61" formatCode="0.00E+00">
                  <c:v>0.1648992</c:v>
                </c:pt>
                <c:pt idx="62" formatCode="0.00E+00">
                  <c:v>0.10043630000000001</c:v>
                </c:pt>
                <c:pt idx="63" formatCode="0.00E+00">
                  <c:v>0.10123070000000001</c:v>
                </c:pt>
                <c:pt idx="64" formatCode="0.00E+00">
                  <c:v>8.4314100000000003E-2</c:v>
                </c:pt>
                <c:pt idx="65" formatCode="0.00E+00">
                  <c:v>0.1093142</c:v>
                </c:pt>
                <c:pt idx="66" formatCode="0.00E+00">
                  <c:v>0.19130920000000001</c:v>
                </c:pt>
                <c:pt idx="67" formatCode="0.00E+00">
                  <c:v>0.1788622</c:v>
                </c:pt>
                <c:pt idx="68" formatCode="0.00E+00">
                  <c:v>0.16417670000000001</c:v>
                </c:pt>
                <c:pt idx="69" formatCode="0.00E+00">
                  <c:v>8.35452E-2</c:v>
                </c:pt>
                <c:pt idx="70" formatCode="0.00E+00">
                  <c:v>7.5371099999999996E-2</c:v>
                </c:pt>
                <c:pt idx="71" formatCode="0.00E+00">
                  <c:v>7.2818900000000006E-2</c:v>
                </c:pt>
                <c:pt idx="72" formatCode="0.00E+00">
                  <c:v>9.3738500000000002E-2</c:v>
                </c:pt>
                <c:pt idx="73" formatCode="0.00E+00">
                  <c:v>7.4256000000000003E-2</c:v>
                </c:pt>
                <c:pt idx="74" formatCode="0.00E+00">
                  <c:v>9.8443699999999995E-2</c:v>
                </c:pt>
                <c:pt idx="75" formatCode="0.00E+00">
                  <c:v>8.6302000000000004E-2</c:v>
                </c:pt>
                <c:pt idx="76" formatCode="0.00E+00">
                  <c:v>0.1808891</c:v>
                </c:pt>
                <c:pt idx="77" formatCode="0.00E+00">
                  <c:v>0.13892640000000001</c:v>
                </c:pt>
                <c:pt idx="78" formatCode="0.00E+00">
                  <c:v>9.9891499999999994E-2</c:v>
                </c:pt>
                <c:pt idx="79" formatCode="0.00E+00">
                  <c:v>7.48529E-2</c:v>
                </c:pt>
                <c:pt idx="80" formatCode="0.00E+00">
                  <c:v>0.1085286</c:v>
                </c:pt>
                <c:pt idx="81" formatCode="0.00E+00">
                  <c:v>6.9806499999999994E-2</c:v>
                </c:pt>
                <c:pt idx="82" formatCode="0.00E+00">
                  <c:v>7.5761700000000001E-2</c:v>
                </c:pt>
                <c:pt idx="83">
                  <c:v>7.5413300000000003E-2</c:v>
                </c:pt>
                <c:pt idx="84">
                  <c:v>7.0801299999999998E-2</c:v>
                </c:pt>
                <c:pt idx="85">
                  <c:v>0.20196330000000001</c:v>
                </c:pt>
                <c:pt idx="86">
                  <c:v>0.14598420000000001</c:v>
                </c:pt>
                <c:pt idx="87">
                  <c:v>7.7223399999999998E-2</c:v>
                </c:pt>
                <c:pt idx="88">
                  <c:v>0.1678222</c:v>
                </c:pt>
                <c:pt idx="89">
                  <c:v>0.1594159</c:v>
                </c:pt>
                <c:pt idx="90">
                  <c:v>8.6706500000000006E-2</c:v>
                </c:pt>
                <c:pt idx="91">
                  <c:v>0.1108349</c:v>
                </c:pt>
                <c:pt idx="92">
                  <c:v>6.4987600000000006E-2</c:v>
                </c:pt>
                <c:pt idx="93">
                  <c:v>0.1627567</c:v>
                </c:pt>
                <c:pt idx="94">
                  <c:v>6.8375099999999994E-2</c:v>
                </c:pt>
                <c:pt idx="95">
                  <c:v>7.3988300000000007E-2</c:v>
                </c:pt>
                <c:pt idx="96" formatCode="0.00E+00">
                  <c:v>7.0098999999999995E-2</c:v>
                </c:pt>
                <c:pt idx="97">
                  <c:v>7.5004000000000001E-2</c:v>
                </c:pt>
                <c:pt idx="98">
                  <c:v>8.4724800000000003E-2</c:v>
                </c:pt>
                <c:pt idx="99">
                  <c:v>7.1629100000000001E-2</c:v>
                </c:pt>
                <c:pt idx="100">
                  <c:v>7.6948900000000001E-2</c:v>
                </c:pt>
                <c:pt idx="101">
                  <c:v>0.1847377</c:v>
                </c:pt>
                <c:pt idx="102">
                  <c:v>0.26630029999999999</c:v>
                </c:pt>
                <c:pt idx="103">
                  <c:v>6.3740699999999997E-2</c:v>
                </c:pt>
                <c:pt idx="104">
                  <c:v>7.7924999999999994E-2</c:v>
                </c:pt>
                <c:pt idx="105">
                  <c:v>8.8264499999999996E-2</c:v>
                </c:pt>
                <c:pt idx="106">
                  <c:v>7.5437199999999996E-2</c:v>
                </c:pt>
                <c:pt idx="107">
                  <c:v>0.1109117</c:v>
                </c:pt>
                <c:pt idx="108">
                  <c:v>8.2192699999999994E-2</c:v>
                </c:pt>
                <c:pt idx="109">
                  <c:v>0.10160420000000001</c:v>
                </c:pt>
                <c:pt idx="110">
                  <c:v>8.1647200000000003E-2</c:v>
                </c:pt>
                <c:pt idx="111">
                  <c:v>0.108946</c:v>
                </c:pt>
                <c:pt idx="112">
                  <c:v>7.2095800000000002E-2</c:v>
                </c:pt>
                <c:pt idx="113">
                  <c:v>6.9169999999999995E-2</c:v>
                </c:pt>
                <c:pt idx="114">
                  <c:v>0.18069250000000001</c:v>
                </c:pt>
                <c:pt idx="115">
                  <c:v>0.16367309999999999</c:v>
                </c:pt>
                <c:pt idx="116" formatCode="0.00E+00">
                  <c:v>6.5800899999999996E-2</c:v>
                </c:pt>
                <c:pt idx="117">
                  <c:v>0.16625290000000001</c:v>
                </c:pt>
                <c:pt idx="118">
                  <c:v>6.5030900000000003E-2</c:v>
                </c:pt>
                <c:pt idx="119">
                  <c:v>7.1926000000000004E-2</c:v>
                </c:pt>
                <c:pt idx="120">
                  <c:v>6.1823400000000001E-2</c:v>
                </c:pt>
                <c:pt idx="121">
                  <c:v>6.7915500000000004E-2</c:v>
                </c:pt>
                <c:pt idx="122">
                  <c:v>7.9134099999999999E-2</c:v>
                </c:pt>
                <c:pt idx="123">
                  <c:v>0.25592419999999999</c:v>
                </c:pt>
                <c:pt idx="124">
                  <c:v>7.2129299999999993E-2</c:v>
                </c:pt>
                <c:pt idx="125">
                  <c:v>8.2982100000000003E-2</c:v>
                </c:pt>
                <c:pt idx="126" formatCode="0.00E+00">
                  <c:v>7.3440400000000003E-2</c:v>
                </c:pt>
                <c:pt idx="127" formatCode="0.00E+00">
                  <c:v>7.0689199999999994E-2</c:v>
                </c:pt>
                <c:pt idx="128">
                  <c:v>0.18775839999999999</c:v>
                </c:pt>
                <c:pt idx="129">
                  <c:v>0.13672490000000001</c:v>
                </c:pt>
                <c:pt idx="130">
                  <c:v>6.6983600000000004E-2</c:v>
                </c:pt>
                <c:pt idx="131">
                  <c:v>0.1944282</c:v>
                </c:pt>
                <c:pt idx="132">
                  <c:v>9.7116900000000006E-2</c:v>
                </c:pt>
                <c:pt idx="133">
                  <c:v>7.4071700000000004E-2</c:v>
                </c:pt>
                <c:pt idx="134">
                  <c:v>0.10622669999999999</c:v>
                </c:pt>
                <c:pt idx="135">
                  <c:v>6.0376600000000002E-2</c:v>
                </c:pt>
                <c:pt idx="136">
                  <c:v>0.2356965</c:v>
                </c:pt>
                <c:pt idx="137">
                  <c:v>0.2088545</c:v>
                </c:pt>
                <c:pt idx="138">
                  <c:v>7.4150300000000002E-2</c:v>
                </c:pt>
                <c:pt idx="139">
                  <c:v>6.6492300000000004E-2</c:v>
                </c:pt>
                <c:pt idx="140">
                  <c:v>4.47889E-2</c:v>
                </c:pt>
                <c:pt idx="141">
                  <c:v>6.7704E-2</c:v>
                </c:pt>
                <c:pt idx="142">
                  <c:v>6.4575400000000005E-2</c:v>
                </c:pt>
                <c:pt idx="143">
                  <c:v>0.13754160000000001</c:v>
                </c:pt>
                <c:pt idx="144">
                  <c:v>0.1145009</c:v>
                </c:pt>
                <c:pt idx="145" formatCode="0.00E+00">
                  <c:v>6.7559599999999997E-2</c:v>
                </c:pt>
                <c:pt idx="146">
                  <c:v>5.6604300000000003E-2</c:v>
                </c:pt>
                <c:pt idx="147">
                  <c:v>0.17708499999999999</c:v>
                </c:pt>
                <c:pt idx="148">
                  <c:v>0.25561800000000001</c:v>
                </c:pt>
                <c:pt idx="149">
                  <c:v>6.5711099999999995E-2</c:v>
                </c:pt>
                <c:pt idx="150">
                  <c:v>8.1485600000000005E-2</c:v>
                </c:pt>
                <c:pt idx="151">
                  <c:v>7.1842699999999995E-2</c:v>
                </c:pt>
                <c:pt idx="152">
                  <c:v>6.7401500000000003E-2</c:v>
                </c:pt>
                <c:pt idx="153">
                  <c:v>6.5930900000000001E-2</c:v>
                </c:pt>
                <c:pt idx="154" formatCode="0.00E+00">
                  <c:v>7.2229100000000004E-2</c:v>
                </c:pt>
                <c:pt idx="155">
                  <c:v>0.13794680000000001</c:v>
                </c:pt>
                <c:pt idx="156">
                  <c:v>7.7701699999999999E-2</c:v>
                </c:pt>
                <c:pt idx="157">
                  <c:v>6.0321E-2</c:v>
                </c:pt>
                <c:pt idx="158">
                  <c:v>7.0745000000000002E-2</c:v>
                </c:pt>
                <c:pt idx="159">
                  <c:v>0.1489664</c:v>
                </c:pt>
                <c:pt idx="160">
                  <c:v>0.16079360000000001</c:v>
                </c:pt>
                <c:pt idx="161">
                  <c:v>8.0949400000000005E-2</c:v>
                </c:pt>
                <c:pt idx="162">
                  <c:v>9.5313899999999993E-2</c:v>
                </c:pt>
                <c:pt idx="163">
                  <c:v>4.6813100000000003E-2</c:v>
                </c:pt>
                <c:pt idx="164">
                  <c:v>0.12779779999999999</c:v>
                </c:pt>
                <c:pt idx="165">
                  <c:v>0.1941502</c:v>
                </c:pt>
                <c:pt idx="166">
                  <c:v>0.1284681</c:v>
                </c:pt>
                <c:pt idx="167">
                  <c:v>5.9878800000000003E-2</c:v>
                </c:pt>
                <c:pt idx="168">
                  <c:v>7.9222399999999998E-2</c:v>
                </c:pt>
                <c:pt idx="169">
                  <c:v>0.16151389999999999</c:v>
                </c:pt>
                <c:pt idx="170">
                  <c:v>5.7494799999999999E-2</c:v>
                </c:pt>
                <c:pt idx="171">
                  <c:v>8.0425800000000006E-2</c:v>
                </c:pt>
                <c:pt idx="172">
                  <c:v>6.2075600000000002E-2</c:v>
                </c:pt>
                <c:pt idx="173">
                  <c:v>0.1062072</c:v>
                </c:pt>
                <c:pt idx="174">
                  <c:v>0.1338124</c:v>
                </c:pt>
                <c:pt idx="175">
                  <c:v>0.18196090000000001</c:v>
                </c:pt>
                <c:pt idx="176">
                  <c:v>0.1125283</c:v>
                </c:pt>
                <c:pt idx="177">
                  <c:v>6.5546599999999997E-2</c:v>
                </c:pt>
                <c:pt idx="178">
                  <c:v>0.13536870000000001</c:v>
                </c:pt>
                <c:pt idx="179">
                  <c:v>9.7228400000000006E-2</c:v>
                </c:pt>
                <c:pt idx="180">
                  <c:v>8.7451799999999996E-2</c:v>
                </c:pt>
                <c:pt idx="181">
                  <c:v>0.107381</c:v>
                </c:pt>
                <c:pt idx="182">
                  <c:v>0.164467</c:v>
                </c:pt>
                <c:pt idx="183">
                  <c:v>0.1123499</c:v>
                </c:pt>
                <c:pt idx="184">
                  <c:v>7.6262399999999994E-2</c:v>
                </c:pt>
                <c:pt idx="185">
                  <c:v>0.12202499999999999</c:v>
                </c:pt>
                <c:pt idx="186">
                  <c:v>0.13270560000000001</c:v>
                </c:pt>
                <c:pt idx="187">
                  <c:v>0.14077780000000001</c:v>
                </c:pt>
                <c:pt idx="188">
                  <c:v>0.14487810000000001</c:v>
                </c:pt>
                <c:pt idx="189">
                  <c:v>6.4896800000000004E-2</c:v>
                </c:pt>
                <c:pt idx="190">
                  <c:v>0.1295375</c:v>
                </c:pt>
                <c:pt idx="191">
                  <c:v>7.9026399999999997E-2</c:v>
                </c:pt>
                <c:pt idx="192">
                  <c:v>0.1191816</c:v>
                </c:pt>
                <c:pt idx="193">
                  <c:v>0.10599160000000001</c:v>
                </c:pt>
                <c:pt idx="194">
                  <c:v>0.1426779</c:v>
                </c:pt>
                <c:pt idx="195">
                  <c:v>7.7929999999999999E-2</c:v>
                </c:pt>
                <c:pt idx="196">
                  <c:v>0.1008945</c:v>
                </c:pt>
                <c:pt idx="197">
                  <c:v>5.6984800000000002E-2</c:v>
                </c:pt>
                <c:pt idx="198">
                  <c:v>5.2714700000000003E-2</c:v>
                </c:pt>
                <c:pt idx="199">
                  <c:v>0.16296720000000001</c:v>
                </c:pt>
                <c:pt idx="200">
                  <c:v>0.13736719999999999</c:v>
                </c:pt>
                <c:pt idx="201">
                  <c:v>4.3671399999999999E-2</c:v>
                </c:pt>
                <c:pt idx="202">
                  <c:v>0.18505189999999999</c:v>
                </c:pt>
                <c:pt idx="203">
                  <c:v>6.1356000000000001E-2</c:v>
                </c:pt>
                <c:pt idx="204">
                  <c:v>0.1082598</c:v>
                </c:pt>
                <c:pt idx="205">
                  <c:v>9.8662600000000003E-2</c:v>
                </c:pt>
                <c:pt idx="206">
                  <c:v>7.8036300000000003E-2</c:v>
                </c:pt>
                <c:pt idx="207">
                  <c:v>7.3260199999999998E-2</c:v>
                </c:pt>
                <c:pt idx="208">
                  <c:v>5.63455E-2</c:v>
                </c:pt>
                <c:pt idx="209">
                  <c:v>5.8659099999999999E-2</c:v>
                </c:pt>
                <c:pt idx="210">
                  <c:v>0.18308099999999999</c:v>
                </c:pt>
                <c:pt idx="211">
                  <c:v>7.2061100000000003E-2</c:v>
                </c:pt>
                <c:pt idx="212">
                  <c:v>8.3904199999999998E-2</c:v>
                </c:pt>
                <c:pt idx="213">
                  <c:v>0.13568079999999999</c:v>
                </c:pt>
                <c:pt idx="214">
                  <c:v>0.104992</c:v>
                </c:pt>
                <c:pt idx="215">
                  <c:v>6.5925800000000007E-2</c:v>
                </c:pt>
                <c:pt idx="216">
                  <c:v>7.6328400000000005E-2</c:v>
                </c:pt>
                <c:pt idx="217">
                  <c:v>0.1165388</c:v>
                </c:pt>
                <c:pt idx="218">
                  <c:v>7.7977699999999997E-2</c:v>
                </c:pt>
                <c:pt idx="219">
                  <c:v>0.13737269999999999</c:v>
                </c:pt>
                <c:pt idx="220">
                  <c:v>0.1246218</c:v>
                </c:pt>
                <c:pt idx="221">
                  <c:v>0.10038710000000001</c:v>
                </c:pt>
                <c:pt idx="222">
                  <c:v>0.1674938</c:v>
                </c:pt>
                <c:pt idx="223">
                  <c:v>0.10278089999999999</c:v>
                </c:pt>
                <c:pt idx="224">
                  <c:v>9.3968300000000005E-2</c:v>
                </c:pt>
                <c:pt idx="225">
                  <c:v>0.16278200000000001</c:v>
                </c:pt>
                <c:pt idx="226">
                  <c:v>0.118281</c:v>
                </c:pt>
                <c:pt idx="227">
                  <c:v>0.13581170000000001</c:v>
                </c:pt>
                <c:pt idx="228">
                  <c:v>6.9892300000000004E-2</c:v>
                </c:pt>
                <c:pt idx="229">
                  <c:v>4.7548800000000002E-2</c:v>
                </c:pt>
                <c:pt idx="230">
                  <c:v>8.0341300000000004E-2</c:v>
                </c:pt>
                <c:pt idx="231">
                  <c:v>5.9805200000000003E-2</c:v>
                </c:pt>
                <c:pt idx="232">
                  <c:v>9.25541E-2</c:v>
                </c:pt>
                <c:pt idx="233">
                  <c:v>8.7800900000000001E-2</c:v>
                </c:pt>
                <c:pt idx="234">
                  <c:v>0.15915190000000001</c:v>
                </c:pt>
                <c:pt idx="235">
                  <c:v>6.2680299999999994E-2</c:v>
                </c:pt>
                <c:pt idx="236">
                  <c:v>8.3696300000000001E-2</c:v>
                </c:pt>
                <c:pt idx="237">
                  <c:v>6.7155000000000006E-2</c:v>
                </c:pt>
                <c:pt idx="238">
                  <c:v>7.06571E-2</c:v>
                </c:pt>
                <c:pt idx="239">
                  <c:v>5.0217699999999997E-2</c:v>
                </c:pt>
                <c:pt idx="240">
                  <c:v>4.7708E-2</c:v>
                </c:pt>
                <c:pt idx="241">
                  <c:v>7.8690399999999994E-2</c:v>
                </c:pt>
                <c:pt idx="242">
                  <c:v>8.3898600000000004E-2</c:v>
                </c:pt>
                <c:pt idx="243">
                  <c:v>0.1002237</c:v>
                </c:pt>
                <c:pt idx="244">
                  <c:v>0.13582810000000001</c:v>
                </c:pt>
                <c:pt idx="245">
                  <c:v>5.5714899999999998E-2</c:v>
                </c:pt>
                <c:pt idx="246">
                  <c:v>9.8336999999999994E-2</c:v>
                </c:pt>
                <c:pt idx="247">
                  <c:v>0.15954119999999999</c:v>
                </c:pt>
                <c:pt idx="248">
                  <c:v>0.1373231</c:v>
                </c:pt>
                <c:pt idx="249">
                  <c:v>4.8504499999999999E-2</c:v>
                </c:pt>
                <c:pt idx="250">
                  <c:v>4.1782E-2</c:v>
                </c:pt>
                <c:pt idx="251">
                  <c:v>0.15195439999999999</c:v>
                </c:pt>
                <c:pt idx="252">
                  <c:v>9.7815200000000005E-2</c:v>
                </c:pt>
                <c:pt idx="253">
                  <c:v>0.13642699999999999</c:v>
                </c:pt>
                <c:pt idx="254">
                  <c:v>9.3918699999999994E-2</c:v>
                </c:pt>
                <c:pt idx="255">
                  <c:v>6.6456000000000001E-2</c:v>
                </c:pt>
                <c:pt idx="256" formatCode="0.00E+00">
                  <c:v>0.161746</c:v>
                </c:pt>
                <c:pt idx="257">
                  <c:v>8.4692400000000001E-2</c:v>
                </c:pt>
                <c:pt idx="258">
                  <c:v>8.1119700000000003E-2</c:v>
                </c:pt>
                <c:pt idx="259">
                  <c:v>0.16178210000000001</c:v>
                </c:pt>
                <c:pt idx="260">
                  <c:v>7.2679999999999995E-2</c:v>
                </c:pt>
                <c:pt idx="261">
                  <c:v>0.16327179999999999</c:v>
                </c:pt>
                <c:pt idx="262">
                  <c:v>0.1067295</c:v>
                </c:pt>
                <c:pt idx="263">
                  <c:v>0.15863189999999999</c:v>
                </c:pt>
                <c:pt idx="264">
                  <c:v>8.3400600000000005E-2</c:v>
                </c:pt>
                <c:pt idx="265">
                  <c:v>7.3752799999999993E-2</c:v>
                </c:pt>
                <c:pt idx="266">
                  <c:v>7.0175299999999996E-2</c:v>
                </c:pt>
                <c:pt idx="267">
                  <c:v>7.2122900000000004E-2</c:v>
                </c:pt>
                <c:pt idx="268">
                  <c:v>8.7027400000000005E-2</c:v>
                </c:pt>
                <c:pt idx="269">
                  <c:v>9.0279799999999993E-2</c:v>
                </c:pt>
                <c:pt idx="270">
                  <c:v>5.4408999999999999E-2</c:v>
                </c:pt>
                <c:pt idx="271">
                  <c:v>9.8404099999999994E-2</c:v>
                </c:pt>
                <c:pt idx="272">
                  <c:v>5.2353200000000003E-2</c:v>
                </c:pt>
                <c:pt idx="273">
                  <c:v>4.51026E-2</c:v>
                </c:pt>
                <c:pt idx="274">
                  <c:v>6.05155E-2</c:v>
                </c:pt>
                <c:pt idx="275">
                  <c:v>5.61947E-2</c:v>
                </c:pt>
                <c:pt idx="276">
                  <c:v>5.25669E-2</c:v>
                </c:pt>
                <c:pt idx="277">
                  <c:v>8.1268599999999996E-2</c:v>
                </c:pt>
                <c:pt idx="278">
                  <c:v>5.5416800000000002E-2</c:v>
                </c:pt>
                <c:pt idx="279">
                  <c:v>8.8681099999999999E-2</c:v>
                </c:pt>
                <c:pt idx="280">
                  <c:v>9.0293499999999999E-2</c:v>
                </c:pt>
                <c:pt idx="281">
                  <c:v>0.18170929999999999</c:v>
                </c:pt>
                <c:pt idx="282">
                  <c:v>6.0727999999999997E-2</c:v>
                </c:pt>
                <c:pt idx="283">
                  <c:v>7.0535299999999995E-2</c:v>
                </c:pt>
                <c:pt idx="284">
                  <c:v>8.5716600000000004E-2</c:v>
                </c:pt>
                <c:pt idx="285">
                  <c:v>6.8020600000000001E-2</c:v>
                </c:pt>
                <c:pt idx="286">
                  <c:v>5.0638900000000001E-2</c:v>
                </c:pt>
                <c:pt idx="287">
                  <c:v>0.11606080000000001</c:v>
                </c:pt>
                <c:pt idx="288">
                  <c:v>0.1369108</c:v>
                </c:pt>
                <c:pt idx="289">
                  <c:v>6.3829999999999998E-2</c:v>
                </c:pt>
                <c:pt idx="290">
                  <c:v>6.1604399999999997E-2</c:v>
                </c:pt>
                <c:pt idx="291">
                  <c:v>4.8708399999999999E-2</c:v>
                </c:pt>
                <c:pt idx="292">
                  <c:v>0.1165693</c:v>
                </c:pt>
                <c:pt idx="293">
                  <c:v>4.8377999999999997E-2</c:v>
                </c:pt>
                <c:pt idx="294">
                  <c:v>0.118273</c:v>
                </c:pt>
                <c:pt idx="295">
                  <c:v>7.5650999999999996E-2</c:v>
                </c:pt>
                <c:pt idx="296">
                  <c:v>0.13373189999999999</c:v>
                </c:pt>
                <c:pt idx="297">
                  <c:v>0.12117849999999999</c:v>
                </c:pt>
                <c:pt idx="298">
                  <c:v>4.9990899999999998E-2</c:v>
                </c:pt>
                <c:pt idx="299">
                  <c:v>5.9013999999999997E-2</c:v>
                </c:pt>
                <c:pt idx="300">
                  <c:v>0.1048511</c:v>
                </c:pt>
                <c:pt idx="301">
                  <c:v>5.9237499999999998E-2</c:v>
                </c:pt>
                <c:pt idx="302">
                  <c:v>4.8355099999999998E-2</c:v>
                </c:pt>
                <c:pt idx="303">
                  <c:v>0.1174066</c:v>
                </c:pt>
                <c:pt idx="304">
                  <c:v>0.1244968</c:v>
                </c:pt>
                <c:pt idx="305">
                  <c:v>5.96953E-2</c:v>
                </c:pt>
                <c:pt idx="306">
                  <c:v>6.2039700000000003E-2</c:v>
                </c:pt>
                <c:pt idx="307">
                  <c:v>0.1354456</c:v>
                </c:pt>
                <c:pt idx="308">
                  <c:v>7.2314299999999998E-2</c:v>
                </c:pt>
                <c:pt idx="309">
                  <c:v>0.1283801</c:v>
                </c:pt>
                <c:pt idx="310">
                  <c:v>4.9683499999999998E-2</c:v>
                </c:pt>
                <c:pt idx="311">
                  <c:v>0.1185814</c:v>
                </c:pt>
                <c:pt idx="312">
                  <c:v>0.10917880000000001</c:v>
                </c:pt>
                <c:pt idx="313">
                  <c:v>6.1355600000000003E-2</c:v>
                </c:pt>
                <c:pt idx="314">
                  <c:v>5.6955800000000001E-2</c:v>
                </c:pt>
                <c:pt idx="315">
                  <c:v>5.8107600000000002E-2</c:v>
                </c:pt>
                <c:pt idx="316">
                  <c:v>4.7000300000000002E-2</c:v>
                </c:pt>
                <c:pt idx="317">
                  <c:v>0.10909720000000001</c:v>
                </c:pt>
                <c:pt idx="318">
                  <c:v>6.18779E-2</c:v>
                </c:pt>
                <c:pt idx="319">
                  <c:v>0.1022198</c:v>
                </c:pt>
                <c:pt idx="320">
                  <c:v>0.1081279</c:v>
                </c:pt>
              </c:numCache>
            </c:numRef>
          </c:yVal>
          <c:smooth val="0"/>
          <c:extLst>
            <c:ext xmlns:c16="http://schemas.microsoft.com/office/drawing/2014/chart" uri="{C3380CC4-5D6E-409C-BE32-E72D297353CC}">
              <c16:uniqueId val="{00000001-07E1-4D1C-86AA-938E7E6D4D70}"/>
            </c:ext>
          </c:extLst>
        </c:ser>
        <c:dLbls>
          <c:showLegendKey val="0"/>
          <c:showVal val="0"/>
          <c:showCatName val="0"/>
          <c:showSerName val="0"/>
          <c:showPercent val="0"/>
          <c:showBubbleSize val="0"/>
        </c:dLbls>
        <c:axId val="470958448"/>
        <c:axId val="470958056"/>
      </c:scatterChart>
      <c:valAx>
        <c:axId val="470958448"/>
        <c:scaling>
          <c:orientation val="minMax"/>
          <c:max val="1.0000000000000002E-2"/>
          <c:min val="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958056"/>
        <c:crosses val="autoZero"/>
        <c:crossBetween val="midCat"/>
      </c:valAx>
      <c:valAx>
        <c:axId val="470958056"/>
        <c:scaling>
          <c:orientation val="minMax"/>
          <c:min val="4.0000000000000008E-2"/>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9584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'FDI2 rdl'!$B$1</c:f>
              <c:strCache>
                <c:ptCount val="1"/>
                <c:pt idx="0">
                  <c:v>inten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olid"/>
              </a:ln>
              <a:effectLst/>
            </c:spPr>
            <c:trendlineType val="poly"/>
            <c:order val="4"/>
            <c:dispRSqr val="0"/>
            <c:dispEq val="0"/>
          </c:trendline>
          <c:xVal>
            <c:numRef>
              <c:f>'FDI2 rdl'!$A$2:$A$344</c:f>
              <c:numCache>
                <c:formatCode>General</c:formatCode>
                <c:ptCount val="343"/>
                <c:pt idx="0">
                  <c:v>-0.7064492</c:v>
                </c:pt>
                <c:pt idx="1">
                  <c:v>-6.7315700000000006E-2</c:v>
                </c:pt>
                <c:pt idx="2">
                  <c:v>-6.4419199999999996E-2</c:v>
                </c:pt>
                <c:pt idx="3">
                  <c:v>-2.6229599999999999E-2</c:v>
                </c:pt>
                <c:pt idx="4">
                  <c:v>-1.74558E-2</c:v>
                </c:pt>
                <c:pt idx="5">
                  <c:v>-1.30054E-2</c:v>
                </c:pt>
                <c:pt idx="6">
                  <c:v>-9.4908000000000006E-3</c:v>
                </c:pt>
                <c:pt idx="7">
                  <c:v>-9.0819000000000004E-3</c:v>
                </c:pt>
                <c:pt idx="8">
                  <c:v>-6.5005999999999996E-3</c:v>
                </c:pt>
                <c:pt idx="9">
                  <c:v>-3.2428000000000001E-3</c:v>
                </c:pt>
                <c:pt idx="10">
                  <c:v>-2.2645999999999999E-3</c:v>
                </c:pt>
                <c:pt idx="11">
                  <c:v>-2.1283999999999999E-3</c:v>
                </c:pt>
                <c:pt idx="12">
                  <c:v>-1.7788999999999999E-3</c:v>
                </c:pt>
                <c:pt idx="13">
                  <c:v>-1.6994E-3</c:v>
                </c:pt>
                <c:pt idx="14">
                  <c:v>-1.5355E-3</c:v>
                </c:pt>
                <c:pt idx="15">
                  <c:v>-1.5123000000000001E-3</c:v>
                </c:pt>
                <c:pt idx="16">
                  <c:v>-1.5058000000000001E-3</c:v>
                </c:pt>
                <c:pt idx="17">
                  <c:v>-1.302E-3</c:v>
                </c:pt>
                <c:pt idx="18">
                  <c:v>-1.2310000000000001E-3</c:v>
                </c:pt>
                <c:pt idx="19">
                  <c:v>-1.1949E-3</c:v>
                </c:pt>
                <c:pt idx="20">
                  <c:v>-1.0494E-3</c:v>
                </c:pt>
                <c:pt idx="21">
                  <c:v>-8.7710000000000002E-4</c:v>
                </c:pt>
                <c:pt idx="22">
                  <c:v>-8.4230000000000004E-4</c:v>
                </c:pt>
                <c:pt idx="23">
                  <c:v>-6.8409999999999999E-4</c:v>
                </c:pt>
                <c:pt idx="24">
                  <c:v>-6.4829999999999998E-4</c:v>
                </c:pt>
                <c:pt idx="25">
                  <c:v>-5.0830000000000005E-4</c:v>
                </c:pt>
                <c:pt idx="26">
                  <c:v>-4.8809999999999999E-4</c:v>
                </c:pt>
                <c:pt idx="27">
                  <c:v>-3.6059999999999998E-4</c:v>
                </c:pt>
                <c:pt idx="28">
                  <c:v>-2.6269999999999999E-4</c:v>
                </c:pt>
                <c:pt idx="29">
                  <c:v>-1.3770000000000001E-4</c:v>
                </c:pt>
                <c:pt idx="30">
                  <c:v>-9.2399999999999996E-5</c:v>
                </c:pt>
                <c:pt idx="31">
                  <c:v>8.8399999999999994E-5</c:v>
                </c:pt>
                <c:pt idx="32">
                  <c:v>1.941E-4</c:v>
                </c:pt>
                <c:pt idx="33">
                  <c:v>2.2709999999999999E-4</c:v>
                </c:pt>
                <c:pt idx="34">
                  <c:v>2.5520000000000002E-4</c:v>
                </c:pt>
                <c:pt idx="35">
                  <c:v>2.8870000000000002E-4</c:v>
                </c:pt>
                <c:pt idx="36">
                  <c:v>3.3419999999999999E-4</c:v>
                </c:pt>
                <c:pt idx="37">
                  <c:v>3.9290000000000001E-4</c:v>
                </c:pt>
                <c:pt idx="38">
                  <c:v>3.9740000000000001E-4</c:v>
                </c:pt>
                <c:pt idx="39">
                  <c:v>4.4759999999999998E-4</c:v>
                </c:pt>
                <c:pt idx="40">
                  <c:v>4.7419999999999998E-4</c:v>
                </c:pt>
                <c:pt idx="41">
                  <c:v>4.8680000000000001E-4</c:v>
                </c:pt>
                <c:pt idx="42">
                  <c:v>5.0370000000000005E-4</c:v>
                </c:pt>
                <c:pt idx="43">
                  <c:v>5.2809999999999999E-4</c:v>
                </c:pt>
                <c:pt idx="44">
                  <c:v>5.9440000000000003E-4</c:v>
                </c:pt>
                <c:pt idx="45">
                  <c:v>6.0090000000000002E-4</c:v>
                </c:pt>
                <c:pt idx="46">
                  <c:v>6.1749999999999999E-4</c:v>
                </c:pt>
                <c:pt idx="47">
                  <c:v>6.4429999999999999E-4</c:v>
                </c:pt>
                <c:pt idx="48">
                  <c:v>6.6940000000000001E-4</c:v>
                </c:pt>
                <c:pt idx="49">
                  <c:v>6.7380000000000001E-4</c:v>
                </c:pt>
                <c:pt idx="50">
                  <c:v>7.0600000000000003E-4</c:v>
                </c:pt>
                <c:pt idx="51">
                  <c:v>7.1159999999999995E-4</c:v>
                </c:pt>
                <c:pt idx="52">
                  <c:v>7.226E-4</c:v>
                </c:pt>
                <c:pt idx="53">
                  <c:v>7.5060000000000003E-4</c:v>
                </c:pt>
                <c:pt idx="54">
                  <c:v>8.1610000000000005E-4</c:v>
                </c:pt>
                <c:pt idx="55">
                  <c:v>8.1879999999999995E-4</c:v>
                </c:pt>
                <c:pt idx="56">
                  <c:v>8.3160000000000005E-4</c:v>
                </c:pt>
                <c:pt idx="57">
                  <c:v>8.4179999999999997E-4</c:v>
                </c:pt>
                <c:pt idx="58">
                  <c:v>8.4179999999999997E-4</c:v>
                </c:pt>
                <c:pt idx="59">
                  <c:v>8.5289999999999997E-4</c:v>
                </c:pt>
                <c:pt idx="60">
                  <c:v>8.5479999999999996E-4</c:v>
                </c:pt>
                <c:pt idx="61">
                  <c:v>8.6209999999999998E-4</c:v>
                </c:pt>
                <c:pt idx="62">
                  <c:v>9.1020000000000001E-4</c:v>
                </c:pt>
                <c:pt idx="63">
                  <c:v>9.1529999999999997E-4</c:v>
                </c:pt>
                <c:pt idx="64">
                  <c:v>9.2960000000000004E-4</c:v>
                </c:pt>
                <c:pt idx="65">
                  <c:v>9.3229999999999995E-4</c:v>
                </c:pt>
                <c:pt idx="66">
                  <c:v>9.9179999999999993E-4</c:v>
                </c:pt>
                <c:pt idx="67">
                  <c:v>1.0084E-3</c:v>
                </c:pt>
                <c:pt idx="68">
                  <c:v>1.01E-3</c:v>
                </c:pt>
                <c:pt idx="69">
                  <c:v>1.0635E-3</c:v>
                </c:pt>
                <c:pt idx="70">
                  <c:v>1.0887E-3</c:v>
                </c:pt>
                <c:pt idx="71">
                  <c:v>1.0937E-3</c:v>
                </c:pt>
                <c:pt idx="72">
                  <c:v>1.1341000000000001E-3</c:v>
                </c:pt>
                <c:pt idx="73">
                  <c:v>1.1594999999999999E-3</c:v>
                </c:pt>
                <c:pt idx="74">
                  <c:v>1.2199999999999999E-3</c:v>
                </c:pt>
                <c:pt idx="75">
                  <c:v>1.2315E-3</c:v>
                </c:pt>
                <c:pt idx="76">
                  <c:v>1.2457E-3</c:v>
                </c:pt>
                <c:pt idx="77">
                  <c:v>1.2505999999999999E-3</c:v>
                </c:pt>
                <c:pt idx="78">
                  <c:v>1.3849000000000001E-3</c:v>
                </c:pt>
                <c:pt idx="79">
                  <c:v>1.3948999999999999E-3</c:v>
                </c:pt>
                <c:pt idx="80">
                  <c:v>1.4071999999999999E-3</c:v>
                </c:pt>
                <c:pt idx="81">
                  <c:v>1.4086000000000001E-3</c:v>
                </c:pt>
                <c:pt idx="82">
                  <c:v>1.4128000000000001E-3</c:v>
                </c:pt>
                <c:pt idx="83">
                  <c:v>1.4744999999999999E-3</c:v>
                </c:pt>
                <c:pt idx="84">
                  <c:v>1.5022E-3</c:v>
                </c:pt>
                <c:pt idx="85">
                  <c:v>1.5125E-3</c:v>
                </c:pt>
                <c:pt idx="86">
                  <c:v>1.5303000000000001E-3</c:v>
                </c:pt>
                <c:pt idx="87">
                  <c:v>1.5977999999999999E-3</c:v>
                </c:pt>
                <c:pt idx="88">
                  <c:v>1.6180000000000001E-3</c:v>
                </c:pt>
                <c:pt idx="89">
                  <c:v>1.6335E-3</c:v>
                </c:pt>
                <c:pt idx="90">
                  <c:v>1.6539E-3</c:v>
                </c:pt>
                <c:pt idx="91">
                  <c:v>1.6604E-3</c:v>
                </c:pt>
                <c:pt idx="92">
                  <c:v>1.6647999999999999E-3</c:v>
                </c:pt>
                <c:pt idx="93">
                  <c:v>1.6716999999999999E-3</c:v>
                </c:pt>
                <c:pt idx="94">
                  <c:v>1.7803000000000001E-3</c:v>
                </c:pt>
                <c:pt idx="95">
                  <c:v>1.805E-3</c:v>
                </c:pt>
                <c:pt idx="96">
                  <c:v>1.8726999999999999E-3</c:v>
                </c:pt>
                <c:pt idx="97">
                  <c:v>1.8775E-3</c:v>
                </c:pt>
                <c:pt idx="98">
                  <c:v>1.8923E-3</c:v>
                </c:pt>
                <c:pt idx="99">
                  <c:v>1.9197999999999999E-3</c:v>
                </c:pt>
                <c:pt idx="100">
                  <c:v>1.9434999999999999E-3</c:v>
                </c:pt>
                <c:pt idx="101">
                  <c:v>1.9654E-3</c:v>
                </c:pt>
                <c:pt idx="102">
                  <c:v>2.0014E-3</c:v>
                </c:pt>
                <c:pt idx="103">
                  <c:v>2.0371E-3</c:v>
                </c:pt>
                <c:pt idx="104">
                  <c:v>2.0885000000000001E-3</c:v>
                </c:pt>
                <c:pt idx="105">
                  <c:v>2.1824000000000001E-3</c:v>
                </c:pt>
                <c:pt idx="106">
                  <c:v>2.2330000000000002E-3</c:v>
                </c:pt>
                <c:pt idx="107">
                  <c:v>2.2997E-3</c:v>
                </c:pt>
                <c:pt idx="108">
                  <c:v>2.3129000000000001E-3</c:v>
                </c:pt>
                <c:pt idx="109">
                  <c:v>2.3497000000000001E-3</c:v>
                </c:pt>
                <c:pt idx="110">
                  <c:v>2.3503E-3</c:v>
                </c:pt>
                <c:pt idx="111">
                  <c:v>2.3725E-3</c:v>
                </c:pt>
                <c:pt idx="112">
                  <c:v>2.3809999999999999E-3</c:v>
                </c:pt>
                <c:pt idx="113">
                  <c:v>2.3816000000000002E-3</c:v>
                </c:pt>
                <c:pt idx="114">
                  <c:v>2.4036000000000001E-3</c:v>
                </c:pt>
                <c:pt idx="115">
                  <c:v>2.4088E-3</c:v>
                </c:pt>
                <c:pt idx="116">
                  <c:v>2.4421E-3</c:v>
                </c:pt>
                <c:pt idx="117">
                  <c:v>2.4472999999999999E-3</c:v>
                </c:pt>
                <c:pt idx="118">
                  <c:v>2.4602999999999999E-3</c:v>
                </c:pt>
                <c:pt idx="119">
                  <c:v>2.48E-3</c:v>
                </c:pt>
                <c:pt idx="120">
                  <c:v>2.4927E-3</c:v>
                </c:pt>
                <c:pt idx="121">
                  <c:v>2.5081000000000001E-3</c:v>
                </c:pt>
                <c:pt idx="122">
                  <c:v>2.5536000000000001E-3</c:v>
                </c:pt>
                <c:pt idx="123">
                  <c:v>2.5693000000000001E-3</c:v>
                </c:pt>
                <c:pt idx="124">
                  <c:v>2.6128000000000002E-3</c:v>
                </c:pt>
                <c:pt idx="125">
                  <c:v>2.6381999999999998E-3</c:v>
                </c:pt>
                <c:pt idx="126">
                  <c:v>2.6472000000000002E-3</c:v>
                </c:pt>
                <c:pt idx="127">
                  <c:v>2.6754000000000001E-3</c:v>
                </c:pt>
                <c:pt idx="128">
                  <c:v>2.7317000000000001E-3</c:v>
                </c:pt>
                <c:pt idx="129">
                  <c:v>2.7943E-3</c:v>
                </c:pt>
                <c:pt idx="130">
                  <c:v>2.8262999999999999E-3</c:v>
                </c:pt>
                <c:pt idx="131">
                  <c:v>2.8349E-3</c:v>
                </c:pt>
                <c:pt idx="132">
                  <c:v>2.859E-3</c:v>
                </c:pt>
                <c:pt idx="133">
                  <c:v>2.8671999999999999E-3</c:v>
                </c:pt>
                <c:pt idx="134">
                  <c:v>2.8676999999999999E-3</c:v>
                </c:pt>
                <c:pt idx="135">
                  <c:v>2.921E-3</c:v>
                </c:pt>
                <c:pt idx="136">
                  <c:v>2.9686000000000001E-3</c:v>
                </c:pt>
                <c:pt idx="137">
                  <c:v>2.9933E-3</c:v>
                </c:pt>
                <c:pt idx="138">
                  <c:v>2.9994000000000002E-3</c:v>
                </c:pt>
                <c:pt idx="139">
                  <c:v>3.0906000000000002E-3</c:v>
                </c:pt>
                <c:pt idx="140">
                  <c:v>3.1101000000000002E-3</c:v>
                </c:pt>
                <c:pt idx="141">
                  <c:v>3.2372E-3</c:v>
                </c:pt>
                <c:pt idx="142">
                  <c:v>3.2940000000000001E-3</c:v>
                </c:pt>
                <c:pt idx="143">
                  <c:v>3.3238999999999999E-3</c:v>
                </c:pt>
                <c:pt idx="144">
                  <c:v>3.3322E-3</c:v>
                </c:pt>
                <c:pt idx="145">
                  <c:v>3.3633000000000001E-3</c:v>
                </c:pt>
                <c:pt idx="146">
                  <c:v>3.4256E-3</c:v>
                </c:pt>
                <c:pt idx="147">
                  <c:v>3.5454000000000002E-3</c:v>
                </c:pt>
                <c:pt idx="148">
                  <c:v>3.5726999999999998E-3</c:v>
                </c:pt>
                <c:pt idx="149">
                  <c:v>3.6448000000000001E-3</c:v>
                </c:pt>
                <c:pt idx="150">
                  <c:v>3.6947999999999998E-3</c:v>
                </c:pt>
                <c:pt idx="151">
                  <c:v>3.7260000000000001E-3</c:v>
                </c:pt>
                <c:pt idx="152">
                  <c:v>3.7883000000000001E-3</c:v>
                </c:pt>
                <c:pt idx="153">
                  <c:v>3.8089999999999999E-3</c:v>
                </c:pt>
                <c:pt idx="154">
                  <c:v>3.8988999999999998E-3</c:v>
                </c:pt>
                <c:pt idx="155">
                  <c:v>3.9128000000000001E-3</c:v>
                </c:pt>
                <c:pt idx="156">
                  <c:v>3.9230999999999997E-3</c:v>
                </c:pt>
                <c:pt idx="157">
                  <c:v>3.9430999999999997E-3</c:v>
                </c:pt>
                <c:pt idx="158">
                  <c:v>4.0553000000000004E-3</c:v>
                </c:pt>
                <c:pt idx="159">
                  <c:v>4.0746000000000003E-3</c:v>
                </c:pt>
                <c:pt idx="160">
                  <c:v>4.0877999999999999E-3</c:v>
                </c:pt>
                <c:pt idx="161">
                  <c:v>4.0926000000000001E-3</c:v>
                </c:pt>
                <c:pt idx="162">
                  <c:v>4.0972999999999999E-3</c:v>
                </c:pt>
                <c:pt idx="163">
                  <c:v>4.1206000000000003E-3</c:v>
                </c:pt>
                <c:pt idx="164">
                  <c:v>4.1257000000000004E-3</c:v>
                </c:pt>
                <c:pt idx="165">
                  <c:v>4.1317999999999997E-3</c:v>
                </c:pt>
                <c:pt idx="166">
                  <c:v>4.1536000000000003E-3</c:v>
                </c:pt>
                <c:pt idx="167">
                  <c:v>4.1558999999999997E-3</c:v>
                </c:pt>
                <c:pt idx="168">
                  <c:v>4.3482E-3</c:v>
                </c:pt>
                <c:pt idx="169">
                  <c:v>4.3958000000000001E-3</c:v>
                </c:pt>
                <c:pt idx="170">
                  <c:v>4.4094E-3</c:v>
                </c:pt>
                <c:pt idx="171">
                  <c:v>4.4172999999999999E-3</c:v>
                </c:pt>
                <c:pt idx="172">
                  <c:v>4.4298000000000002E-3</c:v>
                </c:pt>
                <c:pt idx="173">
                  <c:v>4.5282999999999999E-3</c:v>
                </c:pt>
                <c:pt idx="174">
                  <c:v>4.5677000000000001E-3</c:v>
                </c:pt>
                <c:pt idx="175">
                  <c:v>4.5747000000000001E-3</c:v>
                </c:pt>
                <c:pt idx="176">
                  <c:v>4.6008999999999998E-3</c:v>
                </c:pt>
                <c:pt idx="177">
                  <c:v>4.6465999999999999E-3</c:v>
                </c:pt>
                <c:pt idx="178">
                  <c:v>4.7746999999999998E-3</c:v>
                </c:pt>
                <c:pt idx="179">
                  <c:v>4.8544E-3</c:v>
                </c:pt>
                <c:pt idx="180">
                  <c:v>4.8951000000000003E-3</c:v>
                </c:pt>
                <c:pt idx="181">
                  <c:v>4.9950000000000003E-3</c:v>
                </c:pt>
                <c:pt idx="182">
                  <c:v>5.0258000000000004E-3</c:v>
                </c:pt>
                <c:pt idx="183">
                  <c:v>5.0720000000000001E-3</c:v>
                </c:pt>
                <c:pt idx="184">
                  <c:v>5.2468000000000002E-3</c:v>
                </c:pt>
                <c:pt idx="185">
                  <c:v>5.2811999999999998E-3</c:v>
                </c:pt>
                <c:pt idx="186">
                  <c:v>5.3387E-3</c:v>
                </c:pt>
                <c:pt idx="187">
                  <c:v>5.5383000000000003E-3</c:v>
                </c:pt>
                <c:pt idx="188">
                  <c:v>5.5423E-3</c:v>
                </c:pt>
                <c:pt idx="189">
                  <c:v>5.5440000000000003E-3</c:v>
                </c:pt>
                <c:pt idx="190">
                  <c:v>5.5681999999999997E-3</c:v>
                </c:pt>
                <c:pt idx="191">
                  <c:v>5.5709000000000002E-3</c:v>
                </c:pt>
                <c:pt idx="192">
                  <c:v>5.6093000000000002E-3</c:v>
                </c:pt>
                <c:pt idx="193">
                  <c:v>5.7336000000000002E-3</c:v>
                </c:pt>
                <c:pt idx="194">
                  <c:v>5.7904999999999996E-3</c:v>
                </c:pt>
                <c:pt idx="195">
                  <c:v>5.8132000000000001E-3</c:v>
                </c:pt>
                <c:pt idx="196">
                  <c:v>5.8469000000000004E-3</c:v>
                </c:pt>
                <c:pt idx="197">
                  <c:v>5.8614000000000001E-3</c:v>
                </c:pt>
                <c:pt idx="198">
                  <c:v>5.9278000000000004E-3</c:v>
                </c:pt>
                <c:pt idx="199">
                  <c:v>5.9855999999999998E-3</c:v>
                </c:pt>
                <c:pt idx="200">
                  <c:v>6.0036000000000004E-3</c:v>
                </c:pt>
                <c:pt idx="201">
                  <c:v>6.1637000000000003E-3</c:v>
                </c:pt>
                <c:pt idx="202">
                  <c:v>6.1675999999999996E-3</c:v>
                </c:pt>
                <c:pt idx="203">
                  <c:v>6.1986000000000003E-3</c:v>
                </c:pt>
                <c:pt idx="204">
                  <c:v>6.3010999999999996E-3</c:v>
                </c:pt>
                <c:pt idx="205">
                  <c:v>6.4459000000000001E-3</c:v>
                </c:pt>
                <c:pt idx="206">
                  <c:v>6.4481E-3</c:v>
                </c:pt>
                <c:pt idx="207">
                  <c:v>6.9157000000000003E-3</c:v>
                </c:pt>
                <c:pt idx="208">
                  <c:v>7.0578999999999998E-3</c:v>
                </c:pt>
                <c:pt idx="209">
                  <c:v>7.0600000000000003E-3</c:v>
                </c:pt>
                <c:pt idx="210">
                  <c:v>7.1567000000000002E-3</c:v>
                </c:pt>
                <c:pt idx="211">
                  <c:v>7.1684000000000001E-3</c:v>
                </c:pt>
                <c:pt idx="212">
                  <c:v>7.2139999999999999E-3</c:v>
                </c:pt>
                <c:pt idx="213">
                  <c:v>7.4850000000000003E-3</c:v>
                </c:pt>
                <c:pt idx="214">
                  <c:v>7.5824999999999998E-3</c:v>
                </c:pt>
                <c:pt idx="215">
                  <c:v>7.7732000000000001E-3</c:v>
                </c:pt>
                <c:pt idx="216">
                  <c:v>7.8890000000000002E-3</c:v>
                </c:pt>
                <c:pt idx="217">
                  <c:v>8.2462999999999998E-3</c:v>
                </c:pt>
                <c:pt idx="218">
                  <c:v>8.3385999999999998E-3</c:v>
                </c:pt>
                <c:pt idx="219">
                  <c:v>8.3934000000000005E-3</c:v>
                </c:pt>
                <c:pt idx="220">
                  <c:v>8.6304999999999993E-3</c:v>
                </c:pt>
                <c:pt idx="221">
                  <c:v>8.7010999999999998E-3</c:v>
                </c:pt>
                <c:pt idx="222">
                  <c:v>8.9228999999999992E-3</c:v>
                </c:pt>
                <c:pt idx="223">
                  <c:v>8.9558999999999993E-3</c:v>
                </c:pt>
                <c:pt idx="224">
                  <c:v>9.0281000000000007E-3</c:v>
                </c:pt>
                <c:pt idx="225">
                  <c:v>9.4365000000000004E-3</c:v>
                </c:pt>
                <c:pt idx="226">
                  <c:v>9.4844000000000005E-3</c:v>
                </c:pt>
                <c:pt idx="227">
                  <c:v>9.4873000000000006E-3</c:v>
                </c:pt>
                <c:pt idx="228">
                  <c:v>9.9071999999999997E-3</c:v>
                </c:pt>
                <c:pt idx="229">
                  <c:v>1.0083699999999999E-2</c:v>
                </c:pt>
                <c:pt idx="230">
                  <c:v>1.02664E-2</c:v>
                </c:pt>
                <c:pt idx="231">
                  <c:v>1.0273600000000001E-2</c:v>
                </c:pt>
                <c:pt idx="232">
                  <c:v>1.02906E-2</c:v>
                </c:pt>
                <c:pt idx="233">
                  <c:v>1.04692E-2</c:v>
                </c:pt>
                <c:pt idx="234">
                  <c:v>1.05538E-2</c:v>
                </c:pt>
                <c:pt idx="235">
                  <c:v>1.0585199999999999E-2</c:v>
                </c:pt>
                <c:pt idx="236">
                  <c:v>1.07419E-2</c:v>
                </c:pt>
                <c:pt idx="237">
                  <c:v>1.1124800000000001E-2</c:v>
                </c:pt>
                <c:pt idx="238">
                  <c:v>1.1197199999999999E-2</c:v>
                </c:pt>
                <c:pt idx="239">
                  <c:v>1.12403E-2</c:v>
                </c:pt>
                <c:pt idx="240">
                  <c:v>1.1324600000000001E-2</c:v>
                </c:pt>
                <c:pt idx="241">
                  <c:v>1.1605799999999999E-2</c:v>
                </c:pt>
                <c:pt idx="242">
                  <c:v>1.1874300000000001E-2</c:v>
                </c:pt>
                <c:pt idx="243">
                  <c:v>1.19005E-2</c:v>
                </c:pt>
                <c:pt idx="244">
                  <c:v>1.20398E-2</c:v>
                </c:pt>
                <c:pt idx="245">
                  <c:v>1.20582E-2</c:v>
                </c:pt>
                <c:pt idx="246">
                  <c:v>1.26897E-2</c:v>
                </c:pt>
                <c:pt idx="247">
                  <c:v>1.2709399999999999E-2</c:v>
                </c:pt>
                <c:pt idx="248">
                  <c:v>1.3052299999999999E-2</c:v>
                </c:pt>
                <c:pt idx="249">
                  <c:v>1.3195500000000001E-2</c:v>
                </c:pt>
                <c:pt idx="250">
                  <c:v>1.3418599999999999E-2</c:v>
                </c:pt>
                <c:pt idx="251">
                  <c:v>1.3484299999999999E-2</c:v>
                </c:pt>
                <c:pt idx="252">
                  <c:v>1.37941E-2</c:v>
                </c:pt>
                <c:pt idx="253">
                  <c:v>1.4447E-2</c:v>
                </c:pt>
                <c:pt idx="254">
                  <c:v>1.46322E-2</c:v>
                </c:pt>
                <c:pt idx="255">
                  <c:v>1.46362E-2</c:v>
                </c:pt>
                <c:pt idx="256">
                  <c:v>1.52628E-2</c:v>
                </c:pt>
                <c:pt idx="257">
                  <c:v>1.58592E-2</c:v>
                </c:pt>
                <c:pt idx="258">
                  <c:v>1.5947800000000002E-2</c:v>
                </c:pt>
                <c:pt idx="259">
                  <c:v>1.6412300000000001E-2</c:v>
                </c:pt>
                <c:pt idx="260">
                  <c:v>1.8628200000000001E-2</c:v>
                </c:pt>
                <c:pt idx="261">
                  <c:v>1.8849999999999999E-2</c:v>
                </c:pt>
                <c:pt idx="262">
                  <c:v>1.9003699999999998E-2</c:v>
                </c:pt>
                <c:pt idx="263">
                  <c:v>1.9045099999999999E-2</c:v>
                </c:pt>
                <c:pt idx="264">
                  <c:v>1.9152800000000001E-2</c:v>
                </c:pt>
                <c:pt idx="265">
                  <c:v>2.3215400000000001E-2</c:v>
                </c:pt>
                <c:pt idx="266">
                  <c:v>2.41058E-2</c:v>
                </c:pt>
                <c:pt idx="267">
                  <c:v>2.4157700000000001E-2</c:v>
                </c:pt>
                <c:pt idx="268">
                  <c:v>2.6167699999999999E-2</c:v>
                </c:pt>
                <c:pt idx="269">
                  <c:v>2.6358300000000001E-2</c:v>
                </c:pt>
                <c:pt idx="270">
                  <c:v>2.75252E-2</c:v>
                </c:pt>
                <c:pt idx="271">
                  <c:v>2.9057800000000002E-2</c:v>
                </c:pt>
                <c:pt idx="272">
                  <c:v>3.21853E-2</c:v>
                </c:pt>
                <c:pt idx="273">
                  <c:v>3.8108700000000002E-2</c:v>
                </c:pt>
                <c:pt idx="274">
                  <c:v>4.1633099999999999E-2</c:v>
                </c:pt>
                <c:pt idx="275">
                  <c:v>5.24342E-2</c:v>
                </c:pt>
                <c:pt idx="276">
                  <c:v>5.4754200000000003E-2</c:v>
                </c:pt>
                <c:pt idx="277">
                  <c:v>5.8342199999999997E-2</c:v>
                </c:pt>
                <c:pt idx="278">
                  <c:v>7.8448299999999999E-2</c:v>
                </c:pt>
                <c:pt idx="279">
                  <c:v>8.1588999999999995E-2</c:v>
                </c:pt>
                <c:pt idx="280">
                  <c:v>8.7580699999999997E-2</c:v>
                </c:pt>
              </c:numCache>
            </c:numRef>
          </c:xVal>
          <c:yVal>
            <c:numRef>
              <c:f>'FDI2 rdl'!$B$2:$B$344</c:f>
              <c:numCache>
                <c:formatCode>General</c:formatCode>
                <c:ptCount val="343"/>
                <c:pt idx="0">
                  <c:v>7.3431499999999997E-2</c:v>
                </c:pt>
                <c:pt idx="1">
                  <c:v>0.14878269999999999</c:v>
                </c:pt>
                <c:pt idx="2">
                  <c:v>5.6075899999999998E-2</c:v>
                </c:pt>
                <c:pt idx="3">
                  <c:v>5.1551399999999997E-2</c:v>
                </c:pt>
                <c:pt idx="4">
                  <c:v>5.6793200000000002E-2</c:v>
                </c:pt>
                <c:pt idx="5">
                  <c:v>0.18184359999999999</c:v>
                </c:pt>
                <c:pt idx="6">
                  <c:v>0.13070319999999999</c:v>
                </c:pt>
                <c:pt idx="7">
                  <c:v>0.12729689999999999</c:v>
                </c:pt>
                <c:pt idx="8">
                  <c:v>8.0888500000000002E-2</c:v>
                </c:pt>
                <c:pt idx="9">
                  <c:v>0.1129541</c:v>
                </c:pt>
                <c:pt idx="10">
                  <c:v>0.13039319999999999</c:v>
                </c:pt>
                <c:pt idx="11">
                  <c:v>8.8524400000000003E-2</c:v>
                </c:pt>
                <c:pt idx="12">
                  <c:v>4.9990899999999998E-2</c:v>
                </c:pt>
                <c:pt idx="13">
                  <c:v>0.180589</c:v>
                </c:pt>
                <c:pt idx="14">
                  <c:v>7.0535299999999995E-2</c:v>
                </c:pt>
                <c:pt idx="15">
                  <c:v>8.6361400000000005E-2</c:v>
                </c:pt>
                <c:pt idx="16">
                  <c:v>0.16151389999999999</c:v>
                </c:pt>
                <c:pt idx="17">
                  <c:v>5.25669E-2</c:v>
                </c:pt>
                <c:pt idx="18">
                  <c:v>6.2586299999999997E-2</c:v>
                </c:pt>
                <c:pt idx="19">
                  <c:v>8.6994500000000002E-2</c:v>
                </c:pt>
                <c:pt idx="20">
                  <c:v>6.5646300000000005E-2</c:v>
                </c:pt>
                <c:pt idx="21">
                  <c:v>8.7719099999999994E-2</c:v>
                </c:pt>
                <c:pt idx="22">
                  <c:v>7.3359999999999995E-2</c:v>
                </c:pt>
                <c:pt idx="23">
                  <c:v>6.8318299999999998E-2</c:v>
                </c:pt>
                <c:pt idx="24">
                  <c:v>8.4786399999999998E-2</c:v>
                </c:pt>
                <c:pt idx="25">
                  <c:v>0.16828019999999999</c:v>
                </c:pt>
                <c:pt idx="26">
                  <c:v>8.6336899999999994E-2</c:v>
                </c:pt>
                <c:pt idx="27">
                  <c:v>7.2982400000000003E-2</c:v>
                </c:pt>
                <c:pt idx="28">
                  <c:v>0.16178210000000001</c:v>
                </c:pt>
                <c:pt idx="29">
                  <c:v>0.1824162</c:v>
                </c:pt>
                <c:pt idx="30">
                  <c:v>0.14190150000000001</c:v>
                </c:pt>
                <c:pt idx="31">
                  <c:v>0.19900680000000001</c:v>
                </c:pt>
                <c:pt idx="32">
                  <c:v>6.3740699999999997E-2</c:v>
                </c:pt>
                <c:pt idx="33">
                  <c:v>6.5711099999999995E-2</c:v>
                </c:pt>
                <c:pt idx="34">
                  <c:v>0.15954119999999999</c:v>
                </c:pt>
                <c:pt idx="35">
                  <c:v>7.2913500000000006E-2</c:v>
                </c:pt>
                <c:pt idx="36">
                  <c:v>6.4409099999999997E-2</c:v>
                </c:pt>
                <c:pt idx="37">
                  <c:v>0.18069250000000001</c:v>
                </c:pt>
                <c:pt idx="38">
                  <c:v>0.111163</c:v>
                </c:pt>
                <c:pt idx="39">
                  <c:v>5.4408999999999999E-2</c:v>
                </c:pt>
                <c:pt idx="40">
                  <c:v>8.7444300000000003E-2</c:v>
                </c:pt>
                <c:pt idx="41">
                  <c:v>0.16327179999999999</c:v>
                </c:pt>
                <c:pt idx="42">
                  <c:v>6.4467700000000003E-2</c:v>
                </c:pt>
                <c:pt idx="43">
                  <c:v>0.18169850000000001</c:v>
                </c:pt>
                <c:pt idx="44">
                  <c:v>6.4697699999999997E-2</c:v>
                </c:pt>
                <c:pt idx="45">
                  <c:v>6.1449299999999998E-2</c:v>
                </c:pt>
                <c:pt idx="46">
                  <c:v>6.3916100000000003E-2</c:v>
                </c:pt>
                <c:pt idx="47">
                  <c:v>0.10479810000000001</c:v>
                </c:pt>
                <c:pt idx="48">
                  <c:v>0.10992159999999999</c:v>
                </c:pt>
                <c:pt idx="49">
                  <c:v>7.5664300000000004E-2</c:v>
                </c:pt>
                <c:pt idx="50">
                  <c:v>6.2075600000000002E-2</c:v>
                </c:pt>
                <c:pt idx="51">
                  <c:v>0.10876950000000001</c:v>
                </c:pt>
                <c:pt idx="52">
                  <c:v>0.1058341</c:v>
                </c:pt>
                <c:pt idx="53">
                  <c:v>5.9878800000000003E-2</c:v>
                </c:pt>
                <c:pt idx="54">
                  <c:v>6.6276199999999993E-2</c:v>
                </c:pt>
                <c:pt idx="55">
                  <c:v>6.5930900000000001E-2</c:v>
                </c:pt>
                <c:pt idx="56">
                  <c:v>6.5546599999999997E-2</c:v>
                </c:pt>
                <c:pt idx="57">
                  <c:v>9.9580699999999994E-2</c:v>
                </c:pt>
                <c:pt idx="58">
                  <c:v>0.16296720000000001</c:v>
                </c:pt>
                <c:pt idx="59">
                  <c:v>4.8708399999999999E-2</c:v>
                </c:pt>
                <c:pt idx="60">
                  <c:v>7.5150599999999998E-2</c:v>
                </c:pt>
                <c:pt idx="61">
                  <c:v>7.1439000000000002E-2</c:v>
                </c:pt>
                <c:pt idx="62">
                  <c:v>0.1119077</c:v>
                </c:pt>
                <c:pt idx="63">
                  <c:v>0.110272</c:v>
                </c:pt>
                <c:pt idx="64">
                  <c:v>0.11308319999999999</c:v>
                </c:pt>
                <c:pt idx="65">
                  <c:v>7.7956499999999998E-2</c:v>
                </c:pt>
                <c:pt idx="66">
                  <c:v>7.3752799999999993E-2</c:v>
                </c:pt>
                <c:pt idx="67">
                  <c:v>0.1083239</c:v>
                </c:pt>
                <c:pt idx="68">
                  <c:v>6.5030900000000003E-2</c:v>
                </c:pt>
                <c:pt idx="69">
                  <c:v>6.7227300000000004E-2</c:v>
                </c:pt>
                <c:pt idx="70">
                  <c:v>8.0932500000000004E-2</c:v>
                </c:pt>
                <c:pt idx="71">
                  <c:v>0.1057319</c:v>
                </c:pt>
                <c:pt idx="72">
                  <c:v>0.1075131</c:v>
                </c:pt>
                <c:pt idx="73">
                  <c:v>6.4575400000000005E-2</c:v>
                </c:pt>
                <c:pt idx="74">
                  <c:v>6.6112099999999993E-2</c:v>
                </c:pt>
                <c:pt idx="75">
                  <c:v>0.16367309999999999</c:v>
                </c:pt>
                <c:pt idx="76">
                  <c:v>7.0223599999999997E-2</c:v>
                </c:pt>
                <c:pt idx="77">
                  <c:v>5.1391800000000001E-2</c:v>
                </c:pt>
                <c:pt idx="78">
                  <c:v>8.5085999999999995E-2</c:v>
                </c:pt>
                <c:pt idx="79">
                  <c:v>6.4505300000000002E-2</c:v>
                </c:pt>
                <c:pt idx="80">
                  <c:v>8.3884399999999998E-2</c:v>
                </c:pt>
                <c:pt idx="81">
                  <c:v>0.16278200000000001</c:v>
                </c:pt>
                <c:pt idx="82">
                  <c:v>0.1079304</c:v>
                </c:pt>
                <c:pt idx="83">
                  <c:v>7.2413199999999997E-2</c:v>
                </c:pt>
                <c:pt idx="84">
                  <c:v>0.1032622</c:v>
                </c:pt>
                <c:pt idx="85">
                  <c:v>8.3949399999999993E-2</c:v>
                </c:pt>
                <c:pt idx="86">
                  <c:v>7.9709500000000003E-2</c:v>
                </c:pt>
                <c:pt idx="87">
                  <c:v>0.15863189999999999</c:v>
                </c:pt>
                <c:pt idx="88">
                  <c:v>0.1607325</c:v>
                </c:pt>
                <c:pt idx="89">
                  <c:v>7.2679999999999995E-2</c:v>
                </c:pt>
                <c:pt idx="90">
                  <c:v>5.2714700000000003E-2</c:v>
                </c:pt>
                <c:pt idx="91">
                  <c:v>0.1715642</c:v>
                </c:pt>
                <c:pt idx="92">
                  <c:v>0.161746</c:v>
                </c:pt>
                <c:pt idx="93">
                  <c:v>6.2644699999999998E-2</c:v>
                </c:pt>
                <c:pt idx="94">
                  <c:v>0.14460509999999999</c:v>
                </c:pt>
                <c:pt idx="95">
                  <c:v>0.13519539999999999</c:v>
                </c:pt>
                <c:pt idx="96">
                  <c:v>6.6235299999999997E-2</c:v>
                </c:pt>
                <c:pt idx="97">
                  <c:v>6.0138499999999998E-2</c:v>
                </c:pt>
                <c:pt idx="98">
                  <c:v>0.1063897</c:v>
                </c:pt>
                <c:pt idx="99">
                  <c:v>0.1088157</c:v>
                </c:pt>
                <c:pt idx="100">
                  <c:v>5.7052899999999997E-2</c:v>
                </c:pt>
                <c:pt idx="101">
                  <c:v>0.146754</c:v>
                </c:pt>
                <c:pt idx="102">
                  <c:v>0.10909720000000001</c:v>
                </c:pt>
                <c:pt idx="103">
                  <c:v>7.2061100000000003E-2</c:v>
                </c:pt>
                <c:pt idx="104">
                  <c:v>7.4374700000000002E-2</c:v>
                </c:pt>
                <c:pt idx="105">
                  <c:v>5.6431700000000001E-2</c:v>
                </c:pt>
                <c:pt idx="106">
                  <c:v>6.2811800000000001E-2</c:v>
                </c:pt>
                <c:pt idx="107">
                  <c:v>0.16974639999999999</c:v>
                </c:pt>
                <c:pt idx="108">
                  <c:v>4.8377999999999997E-2</c:v>
                </c:pt>
                <c:pt idx="109">
                  <c:v>8.8722400000000007E-2</c:v>
                </c:pt>
                <c:pt idx="110">
                  <c:v>6.2808199999999995E-2</c:v>
                </c:pt>
                <c:pt idx="111">
                  <c:v>0.1031965</c:v>
                </c:pt>
                <c:pt idx="112">
                  <c:v>5.7494799999999999E-2</c:v>
                </c:pt>
                <c:pt idx="113">
                  <c:v>0.14917259999999999</c:v>
                </c:pt>
                <c:pt idx="114">
                  <c:v>9.0547699999999995E-2</c:v>
                </c:pt>
                <c:pt idx="115">
                  <c:v>6.2933199999999995E-2</c:v>
                </c:pt>
                <c:pt idx="116">
                  <c:v>0.1648992</c:v>
                </c:pt>
                <c:pt idx="117">
                  <c:v>9.1536900000000004E-2</c:v>
                </c:pt>
                <c:pt idx="118">
                  <c:v>5.2353200000000003E-2</c:v>
                </c:pt>
                <c:pt idx="119">
                  <c:v>6.05155E-2</c:v>
                </c:pt>
                <c:pt idx="120">
                  <c:v>0.10917880000000001</c:v>
                </c:pt>
                <c:pt idx="121">
                  <c:v>6.0099800000000002E-2</c:v>
                </c:pt>
                <c:pt idx="122">
                  <c:v>0.1200541</c:v>
                </c:pt>
                <c:pt idx="123">
                  <c:v>8.0401E-2</c:v>
                </c:pt>
                <c:pt idx="124">
                  <c:v>7.2669399999999995E-2</c:v>
                </c:pt>
                <c:pt idx="125">
                  <c:v>7.0750300000000002E-2</c:v>
                </c:pt>
                <c:pt idx="126">
                  <c:v>0.1029743</c:v>
                </c:pt>
                <c:pt idx="127">
                  <c:v>6.2533599999999995E-2</c:v>
                </c:pt>
                <c:pt idx="128">
                  <c:v>5.5714899999999998E-2</c:v>
                </c:pt>
                <c:pt idx="129">
                  <c:v>0.14895530000000001</c:v>
                </c:pt>
                <c:pt idx="130">
                  <c:v>6.9297999999999998E-2</c:v>
                </c:pt>
                <c:pt idx="131">
                  <c:v>0.19044440000000001</c:v>
                </c:pt>
                <c:pt idx="132">
                  <c:v>6.9306800000000002E-2</c:v>
                </c:pt>
                <c:pt idx="133">
                  <c:v>0.2217402</c:v>
                </c:pt>
                <c:pt idx="134">
                  <c:v>0.16140679999999999</c:v>
                </c:pt>
                <c:pt idx="135">
                  <c:v>7.3098399999999994E-2</c:v>
                </c:pt>
                <c:pt idx="136">
                  <c:v>0.10038710000000001</c:v>
                </c:pt>
                <c:pt idx="137">
                  <c:v>0.20550009999999999</c:v>
                </c:pt>
                <c:pt idx="138">
                  <c:v>0.1614758</c:v>
                </c:pt>
                <c:pt idx="139">
                  <c:v>4.5283999999999998E-2</c:v>
                </c:pt>
                <c:pt idx="140">
                  <c:v>5.0610500000000003E-2</c:v>
                </c:pt>
                <c:pt idx="141">
                  <c:v>6.2059099999999999E-2</c:v>
                </c:pt>
                <c:pt idx="142">
                  <c:v>6.8020600000000001E-2</c:v>
                </c:pt>
                <c:pt idx="143">
                  <c:v>7.1729899999999999E-2</c:v>
                </c:pt>
                <c:pt idx="144">
                  <c:v>6.7768599999999998E-2</c:v>
                </c:pt>
                <c:pt idx="145">
                  <c:v>9.2599699999999993E-2</c:v>
                </c:pt>
                <c:pt idx="146">
                  <c:v>7.7479900000000004E-2</c:v>
                </c:pt>
                <c:pt idx="147">
                  <c:v>7.3182499999999998E-2</c:v>
                </c:pt>
                <c:pt idx="148">
                  <c:v>0.20547470000000001</c:v>
                </c:pt>
                <c:pt idx="149">
                  <c:v>0.17526269999999999</c:v>
                </c:pt>
                <c:pt idx="150">
                  <c:v>6.3506099999999996E-2</c:v>
                </c:pt>
                <c:pt idx="151">
                  <c:v>6.3532099999999994E-2</c:v>
                </c:pt>
                <c:pt idx="152">
                  <c:v>0.1081279</c:v>
                </c:pt>
                <c:pt idx="153">
                  <c:v>0.13004389999999999</c:v>
                </c:pt>
                <c:pt idx="154">
                  <c:v>7.0523799999999998E-2</c:v>
                </c:pt>
                <c:pt idx="155">
                  <c:v>0.16993449999999999</c:v>
                </c:pt>
                <c:pt idx="156">
                  <c:v>0.16625290000000001</c:v>
                </c:pt>
                <c:pt idx="157">
                  <c:v>7.4549500000000005E-2</c:v>
                </c:pt>
                <c:pt idx="158">
                  <c:v>6.4321000000000003E-2</c:v>
                </c:pt>
                <c:pt idx="159">
                  <c:v>9.8336999999999994E-2</c:v>
                </c:pt>
                <c:pt idx="160">
                  <c:v>7.9505599999999996E-2</c:v>
                </c:pt>
                <c:pt idx="161">
                  <c:v>0.1336686</c:v>
                </c:pt>
                <c:pt idx="162">
                  <c:v>8.5077600000000003E-2</c:v>
                </c:pt>
                <c:pt idx="163">
                  <c:v>8.8977399999999998E-2</c:v>
                </c:pt>
                <c:pt idx="164">
                  <c:v>9.9806300000000001E-2</c:v>
                </c:pt>
                <c:pt idx="165">
                  <c:v>6.1355600000000003E-2</c:v>
                </c:pt>
                <c:pt idx="166">
                  <c:v>8.6672799999999994E-2</c:v>
                </c:pt>
                <c:pt idx="167">
                  <c:v>9.0566900000000006E-2</c:v>
                </c:pt>
                <c:pt idx="168">
                  <c:v>0.20605190000000001</c:v>
                </c:pt>
                <c:pt idx="169">
                  <c:v>7.1282700000000004E-2</c:v>
                </c:pt>
                <c:pt idx="170">
                  <c:v>7.4942999999999996E-2</c:v>
                </c:pt>
                <c:pt idx="171">
                  <c:v>0.19324169999999999</c:v>
                </c:pt>
                <c:pt idx="172">
                  <c:v>4.8355099999999998E-2</c:v>
                </c:pt>
                <c:pt idx="173">
                  <c:v>7.7576699999999998E-2</c:v>
                </c:pt>
                <c:pt idx="174">
                  <c:v>0.1008947</c:v>
                </c:pt>
                <c:pt idx="175">
                  <c:v>0.1242135</c:v>
                </c:pt>
                <c:pt idx="176">
                  <c:v>5.3914900000000002E-2</c:v>
                </c:pt>
                <c:pt idx="177">
                  <c:v>7.3083899999999993E-2</c:v>
                </c:pt>
                <c:pt idx="178">
                  <c:v>6.2039700000000003E-2</c:v>
                </c:pt>
                <c:pt idx="179">
                  <c:v>7.0659600000000003E-2</c:v>
                </c:pt>
                <c:pt idx="180">
                  <c:v>6.6456000000000001E-2</c:v>
                </c:pt>
                <c:pt idx="181">
                  <c:v>7.5905100000000003E-2</c:v>
                </c:pt>
                <c:pt idx="182">
                  <c:v>0.1527058</c:v>
                </c:pt>
                <c:pt idx="183">
                  <c:v>0.14682519999999999</c:v>
                </c:pt>
                <c:pt idx="184">
                  <c:v>6.9417499999999993E-2</c:v>
                </c:pt>
                <c:pt idx="185">
                  <c:v>5.9013999999999997E-2</c:v>
                </c:pt>
                <c:pt idx="186">
                  <c:v>0.164213</c:v>
                </c:pt>
                <c:pt idx="187">
                  <c:v>0.1230067</c:v>
                </c:pt>
                <c:pt idx="188">
                  <c:v>8.3696300000000001E-2</c:v>
                </c:pt>
                <c:pt idx="189">
                  <c:v>0.1697408</c:v>
                </c:pt>
                <c:pt idx="190">
                  <c:v>7.1767600000000001E-2</c:v>
                </c:pt>
                <c:pt idx="191">
                  <c:v>0.168686</c:v>
                </c:pt>
                <c:pt idx="192">
                  <c:v>9.9823400000000007E-2</c:v>
                </c:pt>
                <c:pt idx="193">
                  <c:v>0.10825029999999999</c:v>
                </c:pt>
                <c:pt idx="194">
                  <c:v>0.10345749999999999</c:v>
                </c:pt>
                <c:pt idx="195">
                  <c:v>6.5445400000000001E-2</c:v>
                </c:pt>
                <c:pt idx="196">
                  <c:v>6.1604399999999997E-2</c:v>
                </c:pt>
                <c:pt idx="197">
                  <c:v>0.1635781</c:v>
                </c:pt>
                <c:pt idx="198">
                  <c:v>0.11023579999999999</c:v>
                </c:pt>
                <c:pt idx="199">
                  <c:v>0.15410650000000001</c:v>
                </c:pt>
                <c:pt idx="200">
                  <c:v>6.9704199999999994E-2</c:v>
                </c:pt>
                <c:pt idx="201">
                  <c:v>0.19731099999999999</c:v>
                </c:pt>
                <c:pt idx="202">
                  <c:v>0.1312344</c:v>
                </c:pt>
                <c:pt idx="203">
                  <c:v>0.11734849999999999</c:v>
                </c:pt>
                <c:pt idx="204">
                  <c:v>0.1650258</c:v>
                </c:pt>
                <c:pt idx="205">
                  <c:v>0.10204249999999999</c:v>
                </c:pt>
                <c:pt idx="206">
                  <c:v>0.104923</c:v>
                </c:pt>
                <c:pt idx="207">
                  <c:v>5.96953E-2</c:v>
                </c:pt>
                <c:pt idx="208">
                  <c:v>7.3923799999999998E-2</c:v>
                </c:pt>
                <c:pt idx="209">
                  <c:v>8.1195500000000004E-2</c:v>
                </c:pt>
                <c:pt idx="210">
                  <c:v>6.9420399999999993E-2</c:v>
                </c:pt>
                <c:pt idx="211">
                  <c:v>9.25541E-2</c:v>
                </c:pt>
                <c:pt idx="212">
                  <c:v>0.11966549999999999</c:v>
                </c:pt>
                <c:pt idx="213">
                  <c:v>0.10767839999999999</c:v>
                </c:pt>
                <c:pt idx="214">
                  <c:v>0.16288050000000001</c:v>
                </c:pt>
                <c:pt idx="215">
                  <c:v>0.1100406</c:v>
                </c:pt>
                <c:pt idx="216">
                  <c:v>5.6271700000000001E-2</c:v>
                </c:pt>
                <c:pt idx="217">
                  <c:v>8.4185499999999996E-2</c:v>
                </c:pt>
                <c:pt idx="218">
                  <c:v>5.5490999999999999E-2</c:v>
                </c:pt>
                <c:pt idx="219">
                  <c:v>0.1022198</c:v>
                </c:pt>
                <c:pt idx="220">
                  <c:v>0.1440215</c:v>
                </c:pt>
                <c:pt idx="221">
                  <c:v>5.4802499999999997E-2</c:v>
                </c:pt>
                <c:pt idx="222">
                  <c:v>0.1097257</c:v>
                </c:pt>
                <c:pt idx="223">
                  <c:v>0.1106834</c:v>
                </c:pt>
                <c:pt idx="224">
                  <c:v>0.1426424</c:v>
                </c:pt>
                <c:pt idx="225">
                  <c:v>0.1376677</c:v>
                </c:pt>
                <c:pt idx="226">
                  <c:v>0.1026939</c:v>
                </c:pt>
                <c:pt idx="227">
                  <c:v>8.1291100000000005E-2</c:v>
                </c:pt>
                <c:pt idx="228">
                  <c:v>0.10827440000000001</c:v>
                </c:pt>
                <c:pt idx="229">
                  <c:v>5.8107600000000002E-2</c:v>
                </c:pt>
                <c:pt idx="230">
                  <c:v>0.14057629999999999</c:v>
                </c:pt>
                <c:pt idx="231">
                  <c:v>0.12117849999999999</c:v>
                </c:pt>
                <c:pt idx="232">
                  <c:v>0.14722540000000001</c:v>
                </c:pt>
                <c:pt idx="233">
                  <c:v>0.1053225</c:v>
                </c:pt>
                <c:pt idx="234">
                  <c:v>0.10541540000000001</c:v>
                </c:pt>
                <c:pt idx="235">
                  <c:v>0.1709183</c:v>
                </c:pt>
                <c:pt idx="236">
                  <c:v>0.14333209999999999</c:v>
                </c:pt>
                <c:pt idx="237">
                  <c:v>5.6383000000000003E-2</c:v>
                </c:pt>
                <c:pt idx="238">
                  <c:v>0.104097</c:v>
                </c:pt>
                <c:pt idx="239">
                  <c:v>0.107847</c:v>
                </c:pt>
                <c:pt idx="240">
                  <c:v>0.16718720000000001</c:v>
                </c:pt>
                <c:pt idx="241">
                  <c:v>0.16079360000000001</c:v>
                </c:pt>
                <c:pt idx="242">
                  <c:v>0.153113</c:v>
                </c:pt>
                <c:pt idx="243">
                  <c:v>0.1108388</c:v>
                </c:pt>
                <c:pt idx="244">
                  <c:v>0.1661714</c:v>
                </c:pt>
                <c:pt idx="245">
                  <c:v>0.15537519999999999</c:v>
                </c:pt>
                <c:pt idx="246">
                  <c:v>0.13581170000000001</c:v>
                </c:pt>
                <c:pt idx="247">
                  <c:v>0.18008950000000001</c:v>
                </c:pt>
                <c:pt idx="248">
                  <c:v>8.0680500000000002E-2</c:v>
                </c:pt>
                <c:pt idx="249">
                  <c:v>0.1080581</c:v>
                </c:pt>
                <c:pt idx="250">
                  <c:v>0.100134</c:v>
                </c:pt>
                <c:pt idx="251">
                  <c:v>0.17200360000000001</c:v>
                </c:pt>
                <c:pt idx="252">
                  <c:v>0.17560049999999999</c:v>
                </c:pt>
                <c:pt idx="253">
                  <c:v>0.10635020000000001</c:v>
                </c:pt>
                <c:pt idx="254">
                  <c:v>0.1692845</c:v>
                </c:pt>
                <c:pt idx="255">
                  <c:v>0.13925670000000001</c:v>
                </c:pt>
                <c:pt idx="256">
                  <c:v>0.2058353</c:v>
                </c:pt>
                <c:pt idx="257">
                  <c:v>0.1507597</c:v>
                </c:pt>
                <c:pt idx="258">
                  <c:v>0.16613</c:v>
                </c:pt>
                <c:pt idx="259">
                  <c:v>0.16502320000000001</c:v>
                </c:pt>
                <c:pt idx="260">
                  <c:v>0.1323975</c:v>
                </c:pt>
                <c:pt idx="261">
                  <c:v>0.1603938</c:v>
                </c:pt>
                <c:pt idx="262">
                  <c:v>7.4040400000000006E-2</c:v>
                </c:pt>
                <c:pt idx="263">
                  <c:v>0.15084040000000001</c:v>
                </c:pt>
                <c:pt idx="264">
                  <c:v>8.3904199999999998E-2</c:v>
                </c:pt>
                <c:pt idx="265">
                  <c:v>5.4789699999999997E-2</c:v>
                </c:pt>
                <c:pt idx="266">
                  <c:v>8.0341300000000004E-2</c:v>
                </c:pt>
                <c:pt idx="267">
                  <c:v>5.6329600000000001E-2</c:v>
                </c:pt>
                <c:pt idx="268">
                  <c:v>6.6014299999999998E-2</c:v>
                </c:pt>
                <c:pt idx="269">
                  <c:v>0.14798990000000001</c:v>
                </c:pt>
                <c:pt idx="270">
                  <c:v>8.8264499999999996E-2</c:v>
                </c:pt>
                <c:pt idx="271">
                  <c:v>6.5925800000000007E-2</c:v>
                </c:pt>
                <c:pt idx="272">
                  <c:v>0.16984070000000001</c:v>
                </c:pt>
                <c:pt idx="273">
                  <c:v>0.1244968</c:v>
                </c:pt>
                <c:pt idx="274">
                  <c:v>5.2549199999999997E-2</c:v>
                </c:pt>
                <c:pt idx="275">
                  <c:v>0.1484258</c:v>
                </c:pt>
                <c:pt idx="276">
                  <c:v>5.1571800000000001E-2</c:v>
                </c:pt>
                <c:pt idx="277">
                  <c:v>8.6706500000000006E-2</c:v>
                </c:pt>
                <c:pt idx="278">
                  <c:v>5.7994400000000002E-2</c:v>
                </c:pt>
                <c:pt idx="279">
                  <c:v>5.9454100000000003E-2</c:v>
                </c:pt>
                <c:pt idx="280">
                  <c:v>0.1502658</c:v>
                </c:pt>
              </c:numCache>
            </c:numRef>
          </c:yVal>
          <c:smooth val="0"/>
          <c:extLst>
            <c:ext xmlns:c16="http://schemas.microsoft.com/office/drawing/2014/chart" uri="{C3380CC4-5D6E-409C-BE32-E72D297353CC}">
              <c16:uniqueId val="{00000001-5A56-4AAF-9FC0-D341CD43ED9A}"/>
            </c:ext>
          </c:extLst>
        </c:ser>
        <c:dLbls>
          <c:showLegendKey val="0"/>
          <c:showVal val="0"/>
          <c:showCatName val="0"/>
          <c:showSerName val="0"/>
          <c:showPercent val="0"/>
          <c:showBubbleSize val="0"/>
        </c:dLbls>
        <c:axId val="470956096"/>
        <c:axId val="472988816"/>
      </c:scatterChart>
      <c:valAx>
        <c:axId val="470956096"/>
        <c:scaling>
          <c:orientation val="minMax"/>
          <c:max val="5.000000000000001E-2"/>
          <c:min val="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2988816"/>
        <c:crosses val="autoZero"/>
        <c:crossBetween val="midCat"/>
      </c:valAx>
      <c:valAx>
        <c:axId val="472988816"/>
        <c:scaling>
          <c:orientation val="minMax"/>
          <c:max val="0.23"/>
          <c:min val="4.0000000000000008E-2"/>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956096"/>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'FDI2 rdh'!$B$1</c:f>
              <c:strCache>
                <c:ptCount val="1"/>
                <c:pt idx="0">
                  <c:v>inten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olid"/>
              </a:ln>
              <a:effectLst/>
            </c:spPr>
            <c:trendlineType val="poly"/>
            <c:order val="2"/>
            <c:dispRSqr val="0"/>
            <c:dispEq val="0"/>
          </c:trendline>
          <c:xVal>
            <c:numRef>
              <c:f>'FDI2 rdh'!$A$2:$A$578</c:f>
              <c:numCache>
                <c:formatCode>General</c:formatCode>
                <c:ptCount val="577"/>
                <c:pt idx="0">
                  <c:v>-0.10159410000000001</c:v>
                </c:pt>
                <c:pt idx="1">
                  <c:v>-4.0427100000000001E-2</c:v>
                </c:pt>
                <c:pt idx="2">
                  <c:v>-3.8615700000000003E-2</c:v>
                </c:pt>
                <c:pt idx="3">
                  <c:v>-3.0258699999999999E-2</c:v>
                </c:pt>
                <c:pt idx="4">
                  <c:v>-2.65875E-2</c:v>
                </c:pt>
                <c:pt idx="5">
                  <c:v>-1.52801E-2</c:v>
                </c:pt>
                <c:pt idx="6">
                  <c:v>-1.2921999999999999E-2</c:v>
                </c:pt>
                <c:pt idx="7">
                  <c:v>-1.27791E-2</c:v>
                </c:pt>
                <c:pt idx="8">
                  <c:v>-1.01412E-2</c:v>
                </c:pt>
                <c:pt idx="9">
                  <c:v>-7.6797999999999996E-3</c:v>
                </c:pt>
                <c:pt idx="10">
                  <c:v>-6.5827000000000004E-3</c:v>
                </c:pt>
                <c:pt idx="11">
                  <c:v>-6.5557000000000002E-3</c:v>
                </c:pt>
                <c:pt idx="12">
                  <c:v>-5.6604000000000003E-3</c:v>
                </c:pt>
                <c:pt idx="13">
                  <c:v>-5.5351999999999997E-3</c:v>
                </c:pt>
                <c:pt idx="14">
                  <c:v>-3.6174000000000002E-3</c:v>
                </c:pt>
                <c:pt idx="15">
                  <c:v>-3.2271000000000001E-3</c:v>
                </c:pt>
                <c:pt idx="16">
                  <c:v>-3.2223999999999998E-3</c:v>
                </c:pt>
                <c:pt idx="17">
                  <c:v>-3.1543999999999999E-3</c:v>
                </c:pt>
                <c:pt idx="18">
                  <c:v>-2.8075000000000001E-3</c:v>
                </c:pt>
                <c:pt idx="19">
                  <c:v>-2.5582999999999999E-3</c:v>
                </c:pt>
                <c:pt idx="20">
                  <c:v>-2.1475000000000001E-3</c:v>
                </c:pt>
                <c:pt idx="21">
                  <c:v>-2.0516000000000002E-3</c:v>
                </c:pt>
                <c:pt idx="22">
                  <c:v>-1.6405E-3</c:v>
                </c:pt>
                <c:pt idx="23">
                  <c:v>-1.64E-3</c:v>
                </c:pt>
                <c:pt idx="24">
                  <c:v>-1.6025E-3</c:v>
                </c:pt>
                <c:pt idx="25">
                  <c:v>-1.5188000000000001E-3</c:v>
                </c:pt>
                <c:pt idx="26">
                  <c:v>-1.3971000000000001E-3</c:v>
                </c:pt>
                <c:pt idx="27">
                  <c:v>-1.3523999999999999E-3</c:v>
                </c:pt>
                <c:pt idx="28">
                  <c:v>-1.3388E-3</c:v>
                </c:pt>
                <c:pt idx="29">
                  <c:v>-1.3016E-3</c:v>
                </c:pt>
                <c:pt idx="30">
                  <c:v>-1.0118E-3</c:v>
                </c:pt>
                <c:pt idx="31">
                  <c:v>-9.9449999999999994E-4</c:v>
                </c:pt>
                <c:pt idx="32">
                  <c:v>-7.8410000000000003E-4</c:v>
                </c:pt>
                <c:pt idx="33">
                  <c:v>-7.8160000000000002E-4</c:v>
                </c:pt>
                <c:pt idx="34">
                  <c:v>-7.559E-4</c:v>
                </c:pt>
                <c:pt idx="35">
                  <c:v>-6.6290000000000001E-4</c:v>
                </c:pt>
                <c:pt idx="36">
                  <c:v>-4.4200000000000001E-4</c:v>
                </c:pt>
                <c:pt idx="37">
                  <c:v>-4.325E-4</c:v>
                </c:pt>
                <c:pt idx="38">
                  <c:v>-4.1950000000000001E-4</c:v>
                </c:pt>
                <c:pt idx="39">
                  <c:v>-3.8959999999999998E-4</c:v>
                </c:pt>
                <c:pt idx="40">
                  <c:v>-3.5510000000000001E-4</c:v>
                </c:pt>
                <c:pt idx="41">
                  <c:v>-3.324E-4</c:v>
                </c:pt>
                <c:pt idx="42">
                  <c:v>-3.124E-4</c:v>
                </c:pt>
                <c:pt idx="43">
                  <c:v>-2.3910000000000001E-4</c:v>
                </c:pt>
                <c:pt idx="44">
                  <c:v>-2.1829999999999999E-4</c:v>
                </c:pt>
                <c:pt idx="45">
                  <c:v>-1.751E-4</c:v>
                </c:pt>
                <c:pt idx="46">
                  <c:v>-1.338E-4</c:v>
                </c:pt>
                <c:pt idx="47">
                  <c:v>-2.2399999999999999E-5</c:v>
                </c:pt>
                <c:pt idx="48" formatCode="0.00E+00">
                  <c:v>-4.7199999999999997E-6</c:v>
                </c:pt>
                <c:pt idx="49">
                  <c:v>4.3600000000000003E-5</c:v>
                </c:pt>
                <c:pt idx="50">
                  <c:v>1.088E-4</c:v>
                </c:pt>
                <c:pt idx="51">
                  <c:v>1.2329999999999999E-4</c:v>
                </c:pt>
                <c:pt idx="52">
                  <c:v>1.3070000000000001E-4</c:v>
                </c:pt>
                <c:pt idx="53">
                  <c:v>1.6650000000000001E-4</c:v>
                </c:pt>
                <c:pt idx="54">
                  <c:v>1.695E-4</c:v>
                </c:pt>
                <c:pt idx="55">
                  <c:v>1.997E-4</c:v>
                </c:pt>
                <c:pt idx="56">
                  <c:v>2.165E-4</c:v>
                </c:pt>
                <c:pt idx="57">
                  <c:v>2.2589999999999999E-4</c:v>
                </c:pt>
                <c:pt idx="58">
                  <c:v>2.6140000000000001E-4</c:v>
                </c:pt>
                <c:pt idx="59">
                  <c:v>2.9639999999999999E-4</c:v>
                </c:pt>
                <c:pt idx="60">
                  <c:v>2.9799999999999998E-4</c:v>
                </c:pt>
                <c:pt idx="61">
                  <c:v>3.0019999999999998E-4</c:v>
                </c:pt>
                <c:pt idx="62">
                  <c:v>3.0309999999999999E-4</c:v>
                </c:pt>
                <c:pt idx="63">
                  <c:v>3.2049999999999998E-4</c:v>
                </c:pt>
                <c:pt idx="64">
                  <c:v>3.28E-4</c:v>
                </c:pt>
                <c:pt idx="65">
                  <c:v>3.3399999999999999E-4</c:v>
                </c:pt>
                <c:pt idx="66">
                  <c:v>3.3419999999999999E-4</c:v>
                </c:pt>
                <c:pt idx="67">
                  <c:v>3.3720000000000001E-4</c:v>
                </c:pt>
                <c:pt idx="68">
                  <c:v>3.5710000000000001E-4</c:v>
                </c:pt>
                <c:pt idx="69">
                  <c:v>3.8979999999999999E-4</c:v>
                </c:pt>
                <c:pt idx="70">
                  <c:v>3.9229999999999999E-4</c:v>
                </c:pt>
                <c:pt idx="71">
                  <c:v>3.925E-4</c:v>
                </c:pt>
                <c:pt idx="72">
                  <c:v>3.9869999999999999E-4</c:v>
                </c:pt>
                <c:pt idx="73">
                  <c:v>4.1320000000000001E-4</c:v>
                </c:pt>
                <c:pt idx="74">
                  <c:v>4.1879999999999999E-4</c:v>
                </c:pt>
                <c:pt idx="75">
                  <c:v>4.3580000000000002E-4</c:v>
                </c:pt>
                <c:pt idx="76">
                  <c:v>4.5029999999999999E-4</c:v>
                </c:pt>
                <c:pt idx="77">
                  <c:v>4.5750000000000001E-4</c:v>
                </c:pt>
                <c:pt idx="78">
                  <c:v>4.5770000000000001E-4</c:v>
                </c:pt>
                <c:pt idx="79">
                  <c:v>4.816E-4</c:v>
                </c:pt>
                <c:pt idx="80">
                  <c:v>4.8579999999999999E-4</c:v>
                </c:pt>
                <c:pt idx="81">
                  <c:v>5.0270000000000002E-4</c:v>
                </c:pt>
                <c:pt idx="82">
                  <c:v>5.3220000000000003E-4</c:v>
                </c:pt>
                <c:pt idx="83">
                  <c:v>5.4759999999999997E-4</c:v>
                </c:pt>
                <c:pt idx="84">
                  <c:v>5.6709999999999996E-4</c:v>
                </c:pt>
                <c:pt idx="85">
                  <c:v>5.6860000000000005E-4</c:v>
                </c:pt>
                <c:pt idx="86">
                  <c:v>5.7260000000000004E-4</c:v>
                </c:pt>
                <c:pt idx="87">
                  <c:v>5.8540000000000003E-4</c:v>
                </c:pt>
                <c:pt idx="88">
                  <c:v>6.2129999999999998E-4</c:v>
                </c:pt>
                <c:pt idx="89">
                  <c:v>6.2270000000000001E-4</c:v>
                </c:pt>
                <c:pt idx="90">
                  <c:v>6.4249999999999995E-4</c:v>
                </c:pt>
                <c:pt idx="91">
                  <c:v>6.4780000000000003E-4</c:v>
                </c:pt>
                <c:pt idx="92">
                  <c:v>6.5640000000000002E-4</c:v>
                </c:pt>
                <c:pt idx="93">
                  <c:v>6.8900000000000005E-4</c:v>
                </c:pt>
                <c:pt idx="94">
                  <c:v>6.9169999999999995E-4</c:v>
                </c:pt>
                <c:pt idx="95">
                  <c:v>7.0949999999999995E-4</c:v>
                </c:pt>
                <c:pt idx="96">
                  <c:v>7.6979999999999995E-4</c:v>
                </c:pt>
                <c:pt idx="97">
                  <c:v>7.8310000000000001E-4</c:v>
                </c:pt>
                <c:pt idx="98">
                  <c:v>7.8879999999999998E-4</c:v>
                </c:pt>
                <c:pt idx="99">
                  <c:v>8.0329999999999996E-4</c:v>
                </c:pt>
                <c:pt idx="100">
                  <c:v>8.0449999999999999E-4</c:v>
                </c:pt>
                <c:pt idx="101">
                  <c:v>8.6450000000000003E-4</c:v>
                </c:pt>
                <c:pt idx="102">
                  <c:v>8.8599999999999996E-4</c:v>
                </c:pt>
                <c:pt idx="103">
                  <c:v>8.8750000000000005E-4</c:v>
                </c:pt>
                <c:pt idx="104">
                  <c:v>8.9139999999999998E-4</c:v>
                </c:pt>
                <c:pt idx="105">
                  <c:v>8.9349999999999998E-4</c:v>
                </c:pt>
                <c:pt idx="106">
                  <c:v>8.9959999999999997E-4</c:v>
                </c:pt>
                <c:pt idx="107">
                  <c:v>9.0799999999999995E-4</c:v>
                </c:pt>
                <c:pt idx="108">
                  <c:v>9.1560000000000003E-4</c:v>
                </c:pt>
                <c:pt idx="109">
                  <c:v>9.1679999999999995E-4</c:v>
                </c:pt>
                <c:pt idx="110">
                  <c:v>9.2279999999999999E-4</c:v>
                </c:pt>
                <c:pt idx="111">
                  <c:v>9.3150000000000004E-4</c:v>
                </c:pt>
                <c:pt idx="112">
                  <c:v>9.4700000000000003E-4</c:v>
                </c:pt>
                <c:pt idx="113">
                  <c:v>9.745E-4</c:v>
                </c:pt>
                <c:pt idx="114">
                  <c:v>1.0042E-3</c:v>
                </c:pt>
                <c:pt idx="115">
                  <c:v>1.0057E-3</c:v>
                </c:pt>
                <c:pt idx="116">
                  <c:v>1.0135000000000001E-3</c:v>
                </c:pt>
                <c:pt idx="117">
                  <c:v>1.0146000000000001E-3</c:v>
                </c:pt>
                <c:pt idx="118">
                  <c:v>1.0665E-3</c:v>
                </c:pt>
                <c:pt idx="119">
                  <c:v>1.1069000000000001E-3</c:v>
                </c:pt>
                <c:pt idx="120">
                  <c:v>1.1129E-3</c:v>
                </c:pt>
                <c:pt idx="121">
                  <c:v>1.1787E-3</c:v>
                </c:pt>
                <c:pt idx="122">
                  <c:v>1.1926E-3</c:v>
                </c:pt>
                <c:pt idx="123">
                  <c:v>1.2214999999999999E-3</c:v>
                </c:pt>
                <c:pt idx="124">
                  <c:v>1.2707E-3</c:v>
                </c:pt>
                <c:pt idx="125">
                  <c:v>1.2826000000000001E-3</c:v>
                </c:pt>
                <c:pt idx="126">
                  <c:v>1.3056999999999999E-3</c:v>
                </c:pt>
                <c:pt idx="127">
                  <c:v>1.3089E-3</c:v>
                </c:pt>
                <c:pt idx="128">
                  <c:v>1.3223E-3</c:v>
                </c:pt>
                <c:pt idx="129">
                  <c:v>1.3236000000000001E-3</c:v>
                </c:pt>
                <c:pt idx="130">
                  <c:v>1.3259000000000001E-3</c:v>
                </c:pt>
                <c:pt idx="131">
                  <c:v>1.3354E-3</c:v>
                </c:pt>
                <c:pt idx="132">
                  <c:v>1.3487E-3</c:v>
                </c:pt>
                <c:pt idx="133">
                  <c:v>1.3564E-3</c:v>
                </c:pt>
                <c:pt idx="134">
                  <c:v>1.3638000000000001E-3</c:v>
                </c:pt>
                <c:pt idx="135">
                  <c:v>1.3709E-3</c:v>
                </c:pt>
                <c:pt idx="136">
                  <c:v>1.3822000000000001E-3</c:v>
                </c:pt>
                <c:pt idx="137">
                  <c:v>1.3904E-3</c:v>
                </c:pt>
                <c:pt idx="138">
                  <c:v>1.4207E-3</c:v>
                </c:pt>
                <c:pt idx="139">
                  <c:v>1.4319999999999999E-3</c:v>
                </c:pt>
                <c:pt idx="140">
                  <c:v>1.4427999999999999E-3</c:v>
                </c:pt>
                <c:pt idx="141">
                  <c:v>1.4429E-3</c:v>
                </c:pt>
                <c:pt idx="142">
                  <c:v>1.4536E-3</c:v>
                </c:pt>
                <c:pt idx="143">
                  <c:v>1.4858E-3</c:v>
                </c:pt>
                <c:pt idx="144">
                  <c:v>1.5019E-3</c:v>
                </c:pt>
                <c:pt idx="145">
                  <c:v>1.5054000000000001E-3</c:v>
                </c:pt>
                <c:pt idx="146">
                  <c:v>1.5330000000000001E-3</c:v>
                </c:pt>
                <c:pt idx="147">
                  <c:v>1.5723E-3</c:v>
                </c:pt>
                <c:pt idx="148">
                  <c:v>1.6293E-3</c:v>
                </c:pt>
                <c:pt idx="149">
                  <c:v>1.6393E-3</c:v>
                </c:pt>
                <c:pt idx="150">
                  <c:v>1.6528999999999999E-3</c:v>
                </c:pt>
                <c:pt idx="151">
                  <c:v>1.6816999999999999E-3</c:v>
                </c:pt>
                <c:pt idx="152">
                  <c:v>1.6886E-3</c:v>
                </c:pt>
                <c:pt idx="153">
                  <c:v>1.6898E-3</c:v>
                </c:pt>
                <c:pt idx="154">
                  <c:v>1.7347E-3</c:v>
                </c:pt>
                <c:pt idx="155">
                  <c:v>1.7722E-3</c:v>
                </c:pt>
                <c:pt idx="156">
                  <c:v>1.7926000000000001E-3</c:v>
                </c:pt>
                <c:pt idx="157">
                  <c:v>1.8009E-3</c:v>
                </c:pt>
                <c:pt idx="158">
                  <c:v>1.8060000000000001E-3</c:v>
                </c:pt>
                <c:pt idx="159">
                  <c:v>1.8203E-3</c:v>
                </c:pt>
                <c:pt idx="160">
                  <c:v>1.8255000000000001E-3</c:v>
                </c:pt>
                <c:pt idx="161">
                  <c:v>1.8293999999999999E-3</c:v>
                </c:pt>
                <c:pt idx="162">
                  <c:v>1.8387E-3</c:v>
                </c:pt>
                <c:pt idx="163">
                  <c:v>1.8592000000000001E-3</c:v>
                </c:pt>
                <c:pt idx="164">
                  <c:v>1.8799999999999999E-3</c:v>
                </c:pt>
                <c:pt idx="165">
                  <c:v>1.8810000000000001E-3</c:v>
                </c:pt>
                <c:pt idx="166">
                  <c:v>1.8969E-3</c:v>
                </c:pt>
                <c:pt idx="167">
                  <c:v>1.9304999999999999E-3</c:v>
                </c:pt>
                <c:pt idx="168">
                  <c:v>1.9897000000000001E-3</c:v>
                </c:pt>
                <c:pt idx="169">
                  <c:v>1.9897999999999999E-3</c:v>
                </c:pt>
                <c:pt idx="170">
                  <c:v>2.0072000000000002E-3</c:v>
                </c:pt>
                <c:pt idx="171">
                  <c:v>2.0351000000000002E-3</c:v>
                </c:pt>
                <c:pt idx="172">
                  <c:v>2.0496999999999998E-3</c:v>
                </c:pt>
                <c:pt idx="173">
                  <c:v>2.0657000000000002E-3</c:v>
                </c:pt>
                <c:pt idx="174">
                  <c:v>2.0991E-3</c:v>
                </c:pt>
                <c:pt idx="175">
                  <c:v>2.1242000000000001E-3</c:v>
                </c:pt>
                <c:pt idx="176">
                  <c:v>2.1554999999999999E-3</c:v>
                </c:pt>
                <c:pt idx="177">
                  <c:v>2.1611E-3</c:v>
                </c:pt>
                <c:pt idx="178">
                  <c:v>2.1954000000000001E-3</c:v>
                </c:pt>
                <c:pt idx="179">
                  <c:v>2.2024000000000002E-3</c:v>
                </c:pt>
                <c:pt idx="180">
                  <c:v>2.2087000000000001E-3</c:v>
                </c:pt>
                <c:pt idx="181">
                  <c:v>2.2141999999999999E-3</c:v>
                </c:pt>
                <c:pt idx="182">
                  <c:v>2.2162000000000002E-3</c:v>
                </c:pt>
                <c:pt idx="183">
                  <c:v>2.2214000000000001E-3</c:v>
                </c:pt>
                <c:pt idx="184">
                  <c:v>2.2401000000000001E-3</c:v>
                </c:pt>
                <c:pt idx="185">
                  <c:v>2.2869000000000001E-3</c:v>
                </c:pt>
                <c:pt idx="186">
                  <c:v>2.3896E-3</c:v>
                </c:pt>
                <c:pt idx="187">
                  <c:v>2.4120000000000001E-3</c:v>
                </c:pt>
                <c:pt idx="188">
                  <c:v>2.4304999999999999E-3</c:v>
                </c:pt>
                <c:pt idx="189">
                  <c:v>2.4512000000000002E-3</c:v>
                </c:pt>
                <c:pt idx="190">
                  <c:v>2.454E-3</c:v>
                </c:pt>
                <c:pt idx="191">
                  <c:v>2.4935000000000001E-3</c:v>
                </c:pt>
                <c:pt idx="192">
                  <c:v>2.5165999999999999E-3</c:v>
                </c:pt>
                <c:pt idx="193">
                  <c:v>2.5243000000000002E-3</c:v>
                </c:pt>
                <c:pt idx="194">
                  <c:v>2.5547E-3</c:v>
                </c:pt>
                <c:pt idx="195">
                  <c:v>2.6004000000000001E-3</c:v>
                </c:pt>
                <c:pt idx="196">
                  <c:v>2.6021E-3</c:v>
                </c:pt>
                <c:pt idx="197">
                  <c:v>2.6392999999999998E-3</c:v>
                </c:pt>
                <c:pt idx="198">
                  <c:v>2.6535E-3</c:v>
                </c:pt>
                <c:pt idx="199">
                  <c:v>2.7290999999999999E-3</c:v>
                </c:pt>
                <c:pt idx="200">
                  <c:v>2.7306000000000001E-3</c:v>
                </c:pt>
                <c:pt idx="201">
                  <c:v>2.7476000000000002E-3</c:v>
                </c:pt>
                <c:pt idx="202">
                  <c:v>2.7726000000000001E-3</c:v>
                </c:pt>
                <c:pt idx="203">
                  <c:v>2.9726000000000002E-3</c:v>
                </c:pt>
                <c:pt idx="204">
                  <c:v>2.9857999999999998E-3</c:v>
                </c:pt>
                <c:pt idx="205">
                  <c:v>3.0100000000000001E-3</c:v>
                </c:pt>
                <c:pt idx="206">
                  <c:v>3.0316000000000002E-3</c:v>
                </c:pt>
                <c:pt idx="207">
                  <c:v>3.0382E-3</c:v>
                </c:pt>
                <c:pt idx="208">
                  <c:v>3.0612E-3</c:v>
                </c:pt>
                <c:pt idx="209">
                  <c:v>3.0737E-3</c:v>
                </c:pt>
                <c:pt idx="210">
                  <c:v>3.0882000000000001E-3</c:v>
                </c:pt>
                <c:pt idx="211">
                  <c:v>3.1216E-3</c:v>
                </c:pt>
                <c:pt idx="212">
                  <c:v>3.1782999999999998E-3</c:v>
                </c:pt>
                <c:pt idx="213">
                  <c:v>3.189E-3</c:v>
                </c:pt>
                <c:pt idx="214">
                  <c:v>3.1914000000000001E-3</c:v>
                </c:pt>
                <c:pt idx="215">
                  <c:v>3.1917999999999998E-3</c:v>
                </c:pt>
                <c:pt idx="216">
                  <c:v>3.2464E-3</c:v>
                </c:pt>
                <c:pt idx="217">
                  <c:v>3.3023000000000002E-3</c:v>
                </c:pt>
                <c:pt idx="218">
                  <c:v>3.3370000000000001E-3</c:v>
                </c:pt>
                <c:pt idx="219">
                  <c:v>3.3769999999999998E-3</c:v>
                </c:pt>
                <c:pt idx="220">
                  <c:v>3.3795000000000001E-3</c:v>
                </c:pt>
                <c:pt idx="221">
                  <c:v>3.3915E-3</c:v>
                </c:pt>
                <c:pt idx="222">
                  <c:v>3.431E-3</c:v>
                </c:pt>
                <c:pt idx="223">
                  <c:v>3.4456000000000001E-3</c:v>
                </c:pt>
                <c:pt idx="224">
                  <c:v>3.5460000000000001E-3</c:v>
                </c:pt>
                <c:pt idx="225">
                  <c:v>3.5655000000000001E-3</c:v>
                </c:pt>
                <c:pt idx="226">
                  <c:v>3.5771000000000002E-3</c:v>
                </c:pt>
                <c:pt idx="227">
                  <c:v>3.5782000000000001E-3</c:v>
                </c:pt>
                <c:pt idx="228">
                  <c:v>3.5864999999999998E-3</c:v>
                </c:pt>
                <c:pt idx="229">
                  <c:v>3.6297999999999999E-3</c:v>
                </c:pt>
                <c:pt idx="230">
                  <c:v>3.6654000000000001E-3</c:v>
                </c:pt>
                <c:pt idx="231">
                  <c:v>3.6711000000000001E-3</c:v>
                </c:pt>
                <c:pt idx="232">
                  <c:v>3.7039999999999998E-3</c:v>
                </c:pt>
                <c:pt idx="233">
                  <c:v>3.7179000000000001E-3</c:v>
                </c:pt>
                <c:pt idx="234">
                  <c:v>3.7203000000000002E-3</c:v>
                </c:pt>
                <c:pt idx="235">
                  <c:v>3.7694E-3</c:v>
                </c:pt>
                <c:pt idx="236">
                  <c:v>3.7707000000000001E-3</c:v>
                </c:pt>
                <c:pt idx="237">
                  <c:v>3.8460999999999999E-3</c:v>
                </c:pt>
                <c:pt idx="238">
                  <c:v>3.8509999999999998E-3</c:v>
                </c:pt>
                <c:pt idx="239">
                  <c:v>3.8525E-3</c:v>
                </c:pt>
                <c:pt idx="240">
                  <c:v>3.9137E-3</c:v>
                </c:pt>
                <c:pt idx="241">
                  <c:v>3.9256999999999998E-3</c:v>
                </c:pt>
                <c:pt idx="242">
                  <c:v>3.9325999999999996E-3</c:v>
                </c:pt>
                <c:pt idx="243">
                  <c:v>3.9744000000000003E-3</c:v>
                </c:pt>
                <c:pt idx="244">
                  <c:v>4.0074999999999998E-3</c:v>
                </c:pt>
                <c:pt idx="245">
                  <c:v>4.0390000000000001E-3</c:v>
                </c:pt>
                <c:pt idx="246">
                  <c:v>4.1390999999999997E-3</c:v>
                </c:pt>
                <c:pt idx="247">
                  <c:v>4.1409999999999997E-3</c:v>
                </c:pt>
                <c:pt idx="248">
                  <c:v>4.1827000000000001E-3</c:v>
                </c:pt>
                <c:pt idx="249">
                  <c:v>4.1887000000000001E-3</c:v>
                </c:pt>
                <c:pt idx="250">
                  <c:v>4.2412999999999999E-3</c:v>
                </c:pt>
                <c:pt idx="251">
                  <c:v>4.2573999999999997E-3</c:v>
                </c:pt>
                <c:pt idx="252">
                  <c:v>4.2938999999999998E-3</c:v>
                </c:pt>
                <c:pt idx="253">
                  <c:v>4.2988000000000002E-3</c:v>
                </c:pt>
                <c:pt idx="254">
                  <c:v>4.3032000000000001E-3</c:v>
                </c:pt>
                <c:pt idx="255">
                  <c:v>4.339E-3</c:v>
                </c:pt>
                <c:pt idx="256">
                  <c:v>4.3517E-3</c:v>
                </c:pt>
                <c:pt idx="257">
                  <c:v>4.3537999999999997E-3</c:v>
                </c:pt>
                <c:pt idx="258">
                  <c:v>4.4419000000000004E-3</c:v>
                </c:pt>
                <c:pt idx="259">
                  <c:v>4.4609999999999997E-3</c:v>
                </c:pt>
                <c:pt idx="260">
                  <c:v>4.5393999999999999E-3</c:v>
                </c:pt>
                <c:pt idx="261">
                  <c:v>4.5519000000000002E-3</c:v>
                </c:pt>
                <c:pt idx="262">
                  <c:v>4.5999999999999999E-3</c:v>
                </c:pt>
                <c:pt idx="263">
                  <c:v>4.6211999999999998E-3</c:v>
                </c:pt>
                <c:pt idx="264">
                  <c:v>4.6556000000000002E-3</c:v>
                </c:pt>
                <c:pt idx="265">
                  <c:v>4.6677000000000003E-3</c:v>
                </c:pt>
                <c:pt idx="266">
                  <c:v>4.6741999999999999E-3</c:v>
                </c:pt>
                <c:pt idx="267">
                  <c:v>4.7061000000000004E-3</c:v>
                </c:pt>
                <c:pt idx="268">
                  <c:v>4.7158E-3</c:v>
                </c:pt>
                <c:pt idx="269">
                  <c:v>4.7749000000000003E-3</c:v>
                </c:pt>
                <c:pt idx="270">
                  <c:v>4.8218999999999996E-3</c:v>
                </c:pt>
                <c:pt idx="271">
                  <c:v>4.8491000000000003E-3</c:v>
                </c:pt>
                <c:pt idx="272">
                  <c:v>4.8571999999999999E-3</c:v>
                </c:pt>
                <c:pt idx="273">
                  <c:v>4.9816000000000001E-3</c:v>
                </c:pt>
                <c:pt idx="274">
                  <c:v>5.0752000000000002E-3</c:v>
                </c:pt>
                <c:pt idx="275">
                  <c:v>5.1063000000000002E-3</c:v>
                </c:pt>
                <c:pt idx="276">
                  <c:v>5.1130000000000004E-3</c:v>
                </c:pt>
                <c:pt idx="277">
                  <c:v>5.1761000000000003E-3</c:v>
                </c:pt>
                <c:pt idx="278">
                  <c:v>5.2227000000000003E-3</c:v>
                </c:pt>
                <c:pt idx="279">
                  <c:v>5.3343000000000002E-3</c:v>
                </c:pt>
                <c:pt idx="280">
                  <c:v>5.4606999999999998E-3</c:v>
                </c:pt>
                <c:pt idx="281">
                  <c:v>5.5935999999999998E-3</c:v>
                </c:pt>
                <c:pt idx="282">
                  <c:v>5.6087000000000003E-3</c:v>
                </c:pt>
                <c:pt idx="283">
                  <c:v>5.6607000000000003E-3</c:v>
                </c:pt>
                <c:pt idx="284">
                  <c:v>5.7317000000000002E-3</c:v>
                </c:pt>
                <c:pt idx="285">
                  <c:v>5.8129000000000002E-3</c:v>
                </c:pt>
                <c:pt idx="286">
                  <c:v>5.8190999999999998E-3</c:v>
                </c:pt>
                <c:pt idx="287">
                  <c:v>5.8351999999999996E-3</c:v>
                </c:pt>
                <c:pt idx="288">
                  <c:v>5.9591999999999996E-3</c:v>
                </c:pt>
                <c:pt idx="289">
                  <c:v>5.9753000000000002E-3</c:v>
                </c:pt>
                <c:pt idx="290">
                  <c:v>5.9816000000000001E-3</c:v>
                </c:pt>
                <c:pt idx="291">
                  <c:v>6.0828999999999996E-3</c:v>
                </c:pt>
                <c:pt idx="292">
                  <c:v>6.0897E-3</c:v>
                </c:pt>
                <c:pt idx="293">
                  <c:v>6.1177000000000002E-3</c:v>
                </c:pt>
                <c:pt idx="294">
                  <c:v>6.3929E-3</c:v>
                </c:pt>
                <c:pt idx="295">
                  <c:v>6.3985999999999999E-3</c:v>
                </c:pt>
                <c:pt idx="296">
                  <c:v>6.411E-3</c:v>
                </c:pt>
                <c:pt idx="297">
                  <c:v>6.4611E-3</c:v>
                </c:pt>
                <c:pt idx="298">
                  <c:v>6.5132999999999996E-3</c:v>
                </c:pt>
                <c:pt idx="299">
                  <c:v>6.6331000000000003E-3</c:v>
                </c:pt>
                <c:pt idx="300">
                  <c:v>6.6354999999999999E-3</c:v>
                </c:pt>
                <c:pt idx="301">
                  <c:v>6.7447999999999996E-3</c:v>
                </c:pt>
                <c:pt idx="302">
                  <c:v>6.7483999999999999E-3</c:v>
                </c:pt>
                <c:pt idx="303">
                  <c:v>6.7586E-3</c:v>
                </c:pt>
                <c:pt idx="304">
                  <c:v>6.7720999999999996E-3</c:v>
                </c:pt>
                <c:pt idx="305">
                  <c:v>6.7815999999999996E-3</c:v>
                </c:pt>
                <c:pt idx="306">
                  <c:v>6.7955999999999997E-3</c:v>
                </c:pt>
                <c:pt idx="307">
                  <c:v>6.8831999999999999E-3</c:v>
                </c:pt>
                <c:pt idx="308">
                  <c:v>7.0258999999999999E-3</c:v>
                </c:pt>
                <c:pt idx="309">
                  <c:v>7.0480999999999999E-3</c:v>
                </c:pt>
                <c:pt idx="310">
                  <c:v>7.0914999999999997E-3</c:v>
                </c:pt>
                <c:pt idx="311">
                  <c:v>7.3016000000000001E-3</c:v>
                </c:pt>
                <c:pt idx="312">
                  <c:v>7.3337000000000003E-3</c:v>
                </c:pt>
                <c:pt idx="313">
                  <c:v>7.3799E-3</c:v>
                </c:pt>
                <c:pt idx="314">
                  <c:v>7.6819000000000002E-3</c:v>
                </c:pt>
                <c:pt idx="315">
                  <c:v>7.7535E-3</c:v>
                </c:pt>
                <c:pt idx="316">
                  <c:v>7.8054999999999999E-3</c:v>
                </c:pt>
                <c:pt idx="317">
                  <c:v>7.8134999999999993E-3</c:v>
                </c:pt>
                <c:pt idx="318">
                  <c:v>7.8636000000000001E-3</c:v>
                </c:pt>
                <c:pt idx="319">
                  <c:v>7.9162999999999994E-3</c:v>
                </c:pt>
                <c:pt idx="320">
                  <c:v>8.0046000000000006E-3</c:v>
                </c:pt>
                <c:pt idx="321">
                  <c:v>8.1691000000000003E-3</c:v>
                </c:pt>
                <c:pt idx="322">
                  <c:v>8.1744000000000001E-3</c:v>
                </c:pt>
                <c:pt idx="323">
                  <c:v>8.2657000000000008E-3</c:v>
                </c:pt>
                <c:pt idx="324">
                  <c:v>8.3306999999999999E-3</c:v>
                </c:pt>
                <c:pt idx="325">
                  <c:v>8.6275999999999992E-3</c:v>
                </c:pt>
                <c:pt idx="326">
                  <c:v>8.7635000000000005E-3</c:v>
                </c:pt>
                <c:pt idx="327">
                  <c:v>8.9000999999999993E-3</c:v>
                </c:pt>
                <c:pt idx="328">
                  <c:v>8.9040999999999999E-3</c:v>
                </c:pt>
                <c:pt idx="329">
                  <c:v>8.9394000000000001E-3</c:v>
                </c:pt>
                <c:pt idx="330">
                  <c:v>9.0390999999999996E-3</c:v>
                </c:pt>
                <c:pt idx="331">
                  <c:v>9.0586E-3</c:v>
                </c:pt>
                <c:pt idx="332">
                  <c:v>9.0729999999999995E-3</c:v>
                </c:pt>
                <c:pt idx="333">
                  <c:v>9.0948000000000001E-3</c:v>
                </c:pt>
                <c:pt idx="334">
                  <c:v>9.2788000000000002E-3</c:v>
                </c:pt>
                <c:pt idx="335">
                  <c:v>9.2864000000000002E-3</c:v>
                </c:pt>
                <c:pt idx="336">
                  <c:v>9.2894999999999991E-3</c:v>
                </c:pt>
                <c:pt idx="337">
                  <c:v>9.3722000000000007E-3</c:v>
                </c:pt>
                <c:pt idx="338">
                  <c:v>9.5933000000000008E-3</c:v>
                </c:pt>
                <c:pt idx="339">
                  <c:v>9.7297000000000008E-3</c:v>
                </c:pt>
                <c:pt idx="340">
                  <c:v>9.9051999999999994E-3</c:v>
                </c:pt>
                <c:pt idx="341">
                  <c:v>9.9950000000000004E-3</c:v>
                </c:pt>
                <c:pt idx="342">
                  <c:v>1.02185E-2</c:v>
                </c:pt>
                <c:pt idx="343">
                  <c:v>1.03389E-2</c:v>
                </c:pt>
                <c:pt idx="344">
                  <c:v>1.05334E-2</c:v>
                </c:pt>
                <c:pt idx="345">
                  <c:v>1.1134099999999999E-2</c:v>
                </c:pt>
                <c:pt idx="346">
                  <c:v>1.1238400000000001E-2</c:v>
                </c:pt>
                <c:pt idx="347">
                  <c:v>1.1587099999999999E-2</c:v>
                </c:pt>
                <c:pt idx="348">
                  <c:v>1.18858E-2</c:v>
                </c:pt>
                <c:pt idx="349">
                  <c:v>1.18926E-2</c:v>
                </c:pt>
                <c:pt idx="350">
                  <c:v>1.2047799999999999E-2</c:v>
                </c:pt>
                <c:pt idx="351">
                  <c:v>1.21133E-2</c:v>
                </c:pt>
                <c:pt idx="352">
                  <c:v>1.2137200000000001E-2</c:v>
                </c:pt>
                <c:pt idx="353">
                  <c:v>1.22883E-2</c:v>
                </c:pt>
                <c:pt idx="354">
                  <c:v>1.23283E-2</c:v>
                </c:pt>
                <c:pt idx="355">
                  <c:v>1.23993E-2</c:v>
                </c:pt>
                <c:pt idx="356">
                  <c:v>1.30633E-2</c:v>
                </c:pt>
                <c:pt idx="357">
                  <c:v>1.3683799999999999E-2</c:v>
                </c:pt>
                <c:pt idx="358">
                  <c:v>1.3685599999999999E-2</c:v>
                </c:pt>
                <c:pt idx="359">
                  <c:v>1.38545E-2</c:v>
                </c:pt>
                <c:pt idx="360">
                  <c:v>1.3868500000000001E-2</c:v>
                </c:pt>
                <c:pt idx="361">
                  <c:v>1.4609799999999999E-2</c:v>
                </c:pt>
                <c:pt idx="362">
                  <c:v>1.5296000000000001E-2</c:v>
                </c:pt>
                <c:pt idx="363">
                  <c:v>1.5472100000000001E-2</c:v>
                </c:pt>
                <c:pt idx="364">
                  <c:v>1.5624300000000001E-2</c:v>
                </c:pt>
                <c:pt idx="365">
                  <c:v>1.5686200000000001E-2</c:v>
                </c:pt>
                <c:pt idx="366">
                  <c:v>1.58633E-2</c:v>
                </c:pt>
                <c:pt idx="367">
                  <c:v>1.5922200000000001E-2</c:v>
                </c:pt>
                <c:pt idx="368">
                  <c:v>1.6340500000000001E-2</c:v>
                </c:pt>
                <c:pt idx="369">
                  <c:v>1.6625600000000001E-2</c:v>
                </c:pt>
                <c:pt idx="370">
                  <c:v>1.6888400000000001E-2</c:v>
                </c:pt>
                <c:pt idx="371">
                  <c:v>1.97243E-2</c:v>
                </c:pt>
                <c:pt idx="372">
                  <c:v>1.9997999999999998E-2</c:v>
                </c:pt>
                <c:pt idx="373">
                  <c:v>2.04254E-2</c:v>
                </c:pt>
                <c:pt idx="374">
                  <c:v>2.0456499999999999E-2</c:v>
                </c:pt>
                <c:pt idx="375">
                  <c:v>2.12163E-2</c:v>
                </c:pt>
                <c:pt idx="376">
                  <c:v>2.2991000000000001E-2</c:v>
                </c:pt>
                <c:pt idx="377">
                  <c:v>2.31501E-2</c:v>
                </c:pt>
                <c:pt idx="378">
                  <c:v>2.3309099999999999E-2</c:v>
                </c:pt>
                <c:pt idx="379">
                  <c:v>2.9532099999999999E-2</c:v>
                </c:pt>
                <c:pt idx="380">
                  <c:v>3.0294499999999999E-2</c:v>
                </c:pt>
                <c:pt idx="381">
                  <c:v>3.1151700000000001E-2</c:v>
                </c:pt>
                <c:pt idx="382">
                  <c:v>3.5052899999999998E-2</c:v>
                </c:pt>
                <c:pt idx="383">
                  <c:v>3.5760699999999999E-2</c:v>
                </c:pt>
                <c:pt idx="384">
                  <c:v>3.93453E-2</c:v>
                </c:pt>
                <c:pt idx="385">
                  <c:v>4.9151599999999997E-2</c:v>
                </c:pt>
                <c:pt idx="386">
                  <c:v>6.13292E-2</c:v>
                </c:pt>
                <c:pt idx="387">
                  <c:v>6.4954600000000001E-2</c:v>
                </c:pt>
                <c:pt idx="388">
                  <c:v>7.1817599999999995E-2</c:v>
                </c:pt>
                <c:pt idx="389">
                  <c:v>0.13753170000000001</c:v>
                </c:pt>
                <c:pt idx="390">
                  <c:v>0.61491870000000004</c:v>
                </c:pt>
              </c:numCache>
            </c:numRef>
          </c:xVal>
          <c:yVal>
            <c:numRef>
              <c:f>'FDI2 rdh'!$B$2:$B$578</c:f>
              <c:numCache>
                <c:formatCode>General</c:formatCode>
                <c:ptCount val="577"/>
                <c:pt idx="0">
                  <c:v>0.14077780000000001</c:v>
                </c:pt>
                <c:pt idx="1">
                  <c:v>7.2095800000000002E-2</c:v>
                </c:pt>
                <c:pt idx="2">
                  <c:v>8.0368999999999996E-2</c:v>
                </c:pt>
                <c:pt idx="3">
                  <c:v>9.8102599999999998E-2</c:v>
                </c:pt>
                <c:pt idx="4">
                  <c:v>8.1212000000000006E-2</c:v>
                </c:pt>
                <c:pt idx="5">
                  <c:v>4.7000300000000002E-2</c:v>
                </c:pt>
                <c:pt idx="6">
                  <c:v>0.13737269999999999</c:v>
                </c:pt>
                <c:pt idx="7">
                  <c:v>3.2069800000000002E-2</c:v>
                </c:pt>
                <c:pt idx="8">
                  <c:v>0.10622669999999999</c:v>
                </c:pt>
                <c:pt idx="9">
                  <c:v>7.1309399999999995E-2</c:v>
                </c:pt>
                <c:pt idx="10">
                  <c:v>7.1842699999999995E-2</c:v>
                </c:pt>
                <c:pt idx="11">
                  <c:v>0.1063505</c:v>
                </c:pt>
                <c:pt idx="12">
                  <c:v>0.1086966</c:v>
                </c:pt>
                <c:pt idx="13">
                  <c:v>6.5924999999999997E-2</c:v>
                </c:pt>
                <c:pt idx="14">
                  <c:v>6.0376600000000002E-2</c:v>
                </c:pt>
                <c:pt idx="15">
                  <c:v>9.8404099999999994E-2</c:v>
                </c:pt>
                <c:pt idx="16">
                  <c:v>7.2818900000000006E-2</c:v>
                </c:pt>
                <c:pt idx="17">
                  <c:v>0.10019550000000001</c:v>
                </c:pt>
                <c:pt idx="18">
                  <c:v>6.1823400000000001E-2</c:v>
                </c:pt>
                <c:pt idx="19">
                  <c:v>5.51472E-2</c:v>
                </c:pt>
                <c:pt idx="20">
                  <c:v>5.0638900000000001E-2</c:v>
                </c:pt>
                <c:pt idx="21">
                  <c:v>4.0022700000000001E-2</c:v>
                </c:pt>
                <c:pt idx="22">
                  <c:v>4.5557399999999998E-2</c:v>
                </c:pt>
                <c:pt idx="23">
                  <c:v>0.1085286</c:v>
                </c:pt>
                <c:pt idx="24">
                  <c:v>6.5215400000000007E-2</c:v>
                </c:pt>
                <c:pt idx="25">
                  <c:v>3.5267899999999998E-2</c:v>
                </c:pt>
                <c:pt idx="26">
                  <c:v>7.0852600000000002E-2</c:v>
                </c:pt>
                <c:pt idx="27">
                  <c:v>6.7155000000000006E-2</c:v>
                </c:pt>
                <c:pt idx="28">
                  <c:v>6.0321E-2</c:v>
                </c:pt>
                <c:pt idx="29">
                  <c:v>0.1191816</c:v>
                </c:pt>
                <c:pt idx="30">
                  <c:v>6.40043E-2</c:v>
                </c:pt>
                <c:pt idx="31">
                  <c:v>7.4071700000000004E-2</c:v>
                </c:pt>
                <c:pt idx="32">
                  <c:v>7.0689199999999994E-2</c:v>
                </c:pt>
                <c:pt idx="33">
                  <c:v>7.1629100000000001E-2</c:v>
                </c:pt>
                <c:pt idx="34">
                  <c:v>7.0098999999999995E-2</c:v>
                </c:pt>
                <c:pt idx="35">
                  <c:v>7.4278700000000003E-2</c:v>
                </c:pt>
                <c:pt idx="36">
                  <c:v>0.1155791</c:v>
                </c:pt>
                <c:pt idx="37">
                  <c:v>5.80315E-2</c:v>
                </c:pt>
                <c:pt idx="38">
                  <c:v>8.0088199999999998E-2</c:v>
                </c:pt>
                <c:pt idx="39">
                  <c:v>0.1065772</c:v>
                </c:pt>
                <c:pt idx="40">
                  <c:v>8.81353E-2</c:v>
                </c:pt>
                <c:pt idx="41">
                  <c:v>8.4512500000000004E-2</c:v>
                </c:pt>
                <c:pt idx="42">
                  <c:v>8.4314100000000003E-2</c:v>
                </c:pt>
                <c:pt idx="43">
                  <c:v>0.14080690000000001</c:v>
                </c:pt>
                <c:pt idx="44">
                  <c:v>9.3738500000000002E-2</c:v>
                </c:pt>
                <c:pt idx="45">
                  <c:v>8.2192699999999994E-2</c:v>
                </c:pt>
                <c:pt idx="46">
                  <c:v>0.1111955</c:v>
                </c:pt>
                <c:pt idx="47">
                  <c:v>9.94612E-2</c:v>
                </c:pt>
                <c:pt idx="48">
                  <c:v>4.3292200000000003E-2</c:v>
                </c:pt>
                <c:pt idx="49">
                  <c:v>5.7273299999999999E-2</c:v>
                </c:pt>
                <c:pt idx="50">
                  <c:v>6.4896800000000004E-2</c:v>
                </c:pt>
                <c:pt idx="51">
                  <c:v>7.6328400000000005E-2</c:v>
                </c:pt>
                <c:pt idx="52">
                  <c:v>6.0727999999999997E-2</c:v>
                </c:pt>
                <c:pt idx="53">
                  <c:v>8.19434E-2</c:v>
                </c:pt>
                <c:pt idx="54">
                  <c:v>5.90848E-2</c:v>
                </c:pt>
                <c:pt idx="55">
                  <c:v>6.4987600000000006E-2</c:v>
                </c:pt>
                <c:pt idx="56">
                  <c:v>8.2121399999999997E-2</c:v>
                </c:pt>
                <c:pt idx="57">
                  <c:v>5.5757500000000002E-2</c:v>
                </c:pt>
                <c:pt idx="58">
                  <c:v>6.1494199999999999E-2</c:v>
                </c:pt>
                <c:pt idx="59">
                  <c:v>6.2791299999999994E-2</c:v>
                </c:pt>
                <c:pt idx="60">
                  <c:v>8.5285100000000003E-2</c:v>
                </c:pt>
                <c:pt idx="61">
                  <c:v>7.3007699999999995E-2</c:v>
                </c:pt>
                <c:pt idx="62">
                  <c:v>4.5193999999999998E-2</c:v>
                </c:pt>
                <c:pt idx="63">
                  <c:v>6.1058800000000003E-2</c:v>
                </c:pt>
                <c:pt idx="64">
                  <c:v>6.0197100000000003E-2</c:v>
                </c:pt>
                <c:pt idx="65">
                  <c:v>6.1021600000000002E-2</c:v>
                </c:pt>
                <c:pt idx="66">
                  <c:v>5.4188600000000003E-2</c:v>
                </c:pt>
                <c:pt idx="67">
                  <c:v>0.13507359999999999</c:v>
                </c:pt>
                <c:pt idx="68">
                  <c:v>6.2725799999999998E-2</c:v>
                </c:pt>
                <c:pt idx="69">
                  <c:v>5.9889499999999998E-2</c:v>
                </c:pt>
                <c:pt idx="70">
                  <c:v>5.24156E-2</c:v>
                </c:pt>
                <c:pt idx="71">
                  <c:v>6.8404199999999998E-2</c:v>
                </c:pt>
                <c:pt idx="72">
                  <c:v>6.2249499999999999E-2</c:v>
                </c:pt>
                <c:pt idx="73">
                  <c:v>5.13681E-2</c:v>
                </c:pt>
                <c:pt idx="74">
                  <c:v>6.1400799999999998E-2</c:v>
                </c:pt>
                <c:pt idx="75">
                  <c:v>5.30722E-2</c:v>
                </c:pt>
                <c:pt idx="76">
                  <c:v>4.4713000000000003E-2</c:v>
                </c:pt>
                <c:pt idx="77">
                  <c:v>8.4450999999999998E-2</c:v>
                </c:pt>
                <c:pt idx="78">
                  <c:v>6.0974300000000002E-2</c:v>
                </c:pt>
                <c:pt idx="79">
                  <c:v>0.1071035</c:v>
                </c:pt>
                <c:pt idx="80">
                  <c:v>5.6604300000000003E-2</c:v>
                </c:pt>
                <c:pt idx="81">
                  <c:v>6.0390899999999997E-2</c:v>
                </c:pt>
                <c:pt idx="82">
                  <c:v>0.1965316</c:v>
                </c:pt>
                <c:pt idx="83">
                  <c:v>6.1919299999999997E-2</c:v>
                </c:pt>
                <c:pt idx="84">
                  <c:v>6.2245700000000001E-2</c:v>
                </c:pt>
                <c:pt idx="85">
                  <c:v>0.1944282</c:v>
                </c:pt>
                <c:pt idx="86">
                  <c:v>0.1569807</c:v>
                </c:pt>
                <c:pt idx="87">
                  <c:v>7.0745000000000002E-2</c:v>
                </c:pt>
                <c:pt idx="88">
                  <c:v>8.4240399999999993E-2</c:v>
                </c:pt>
                <c:pt idx="89">
                  <c:v>7.4256000000000003E-2</c:v>
                </c:pt>
                <c:pt idx="90">
                  <c:v>5.4722899999999998E-2</c:v>
                </c:pt>
                <c:pt idx="91">
                  <c:v>7.6948900000000001E-2</c:v>
                </c:pt>
                <c:pt idx="92">
                  <c:v>0.1439482</c:v>
                </c:pt>
                <c:pt idx="93">
                  <c:v>0.14385220000000001</c:v>
                </c:pt>
                <c:pt idx="94">
                  <c:v>7.4965000000000004E-2</c:v>
                </c:pt>
                <c:pt idx="95">
                  <c:v>0.13274420000000001</c:v>
                </c:pt>
                <c:pt idx="96">
                  <c:v>5.9686900000000001E-2</c:v>
                </c:pt>
                <c:pt idx="97">
                  <c:v>4.7548800000000002E-2</c:v>
                </c:pt>
                <c:pt idx="98">
                  <c:v>0.1125283</c:v>
                </c:pt>
                <c:pt idx="99">
                  <c:v>0.13892640000000001</c:v>
                </c:pt>
                <c:pt idx="100">
                  <c:v>0.14298140000000001</c:v>
                </c:pt>
                <c:pt idx="101">
                  <c:v>3.8913400000000001E-2</c:v>
                </c:pt>
                <c:pt idx="102">
                  <c:v>0.17979039999999999</c:v>
                </c:pt>
                <c:pt idx="103">
                  <c:v>7.1776699999999999E-2</c:v>
                </c:pt>
                <c:pt idx="104">
                  <c:v>7.5437199999999996E-2</c:v>
                </c:pt>
                <c:pt idx="105">
                  <c:v>0.19130920000000001</c:v>
                </c:pt>
                <c:pt idx="106">
                  <c:v>6.4510799999999993E-2</c:v>
                </c:pt>
                <c:pt idx="107">
                  <c:v>0.1925714</c:v>
                </c:pt>
                <c:pt idx="108">
                  <c:v>0.10397240000000001</c:v>
                </c:pt>
                <c:pt idx="109">
                  <c:v>0.1698037</c:v>
                </c:pt>
                <c:pt idx="110">
                  <c:v>5.2162399999999998E-2</c:v>
                </c:pt>
                <c:pt idx="111">
                  <c:v>0.16781099999999999</c:v>
                </c:pt>
                <c:pt idx="112">
                  <c:v>0.10043630000000001</c:v>
                </c:pt>
                <c:pt idx="113">
                  <c:v>7.2216900000000001E-2</c:v>
                </c:pt>
                <c:pt idx="114">
                  <c:v>0.15101390000000001</c:v>
                </c:pt>
                <c:pt idx="115">
                  <c:v>4.4645499999999998E-2</c:v>
                </c:pt>
                <c:pt idx="116">
                  <c:v>0.1788622</c:v>
                </c:pt>
                <c:pt idx="117">
                  <c:v>7.3071499999999998E-2</c:v>
                </c:pt>
                <c:pt idx="118">
                  <c:v>6.7704E-2</c:v>
                </c:pt>
                <c:pt idx="119">
                  <c:v>7.06571E-2</c:v>
                </c:pt>
                <c:pt idx="120">
                  <c:v>4.1782E-2</c:v>
                </c:pt>
                <c:pt idx="121">
                  <c:v>4.3945400000000003E-2</c:v>
                </c:pt>
                <c:pt idx="122">
                  <c:v>8.35452E-2</c:v>
                </c:pt>
                <c:pt idx="123">
                  <c:v>6.1296499999999997E-2</c:v>
                </c:pt>
                <c:pt idx="124">
                  <c:v>7.5413300000000003E-2</c:v>
                </c:pt>
                <c:pt idx="125">
                  <c:v>0.1008945</c:v>
                </c:pt>
                <c:pt idx="126">
                  <c:v>6.5786999999999998E-2</c:v>
                </c:pt>
                <c:pt idx="127">
                  <c:v>4.2252499999999998E-2</c:v>
                </c:pt>
                <c:pt idx="128">
                  <c:v>7.2437399999999999E-2</c:v>
                </c:pt>
                <c:pt idx="129">
                  <c:v>0.1165693</c:v>
                </c:pt>
                <c:pt idx="130">
                  <c:v>0.1335672</c:v>
                </c:pt>
                <c:pt idx="131">
                  <c:v>0.14598420000000001</c:v>
                </c:pt>
                <c:pt idx="132">
                  <c:v>7.0429099999999994E-2</c:v>
                </c:pt>
                <c:pt idx="133">
                  <c:v>0.1145009</c:v>
                </c:pt>
                <c:pt idx="134">
                  <c:v>0.16417670000000001</c:v>
                </c:pt>
                <c:pt idx="135">
                  <c:v>6.1364200000000001E-2</c:v>
                </c:pt>
                <c:pt idx="136">
                  <c:v>7.7924999999999994E-2</c:v>
                </c:pt>
                <c:pt idx="137">
                  <c:v>7.8690399999999994E-2</c:v>
                </c:pt>
                <c:pt idx="138">
                  <c:v>7.2229100000000004E-2</c:v>
                </c:pt>
                <c:pt idx="139">
                  <c:v>0.14821889999999999</c:v>
                </c:pt>
                <c:pt idx="140">
                  <c:v>0.17449500000000001</c:v>
                </c:pt>
                <c:pt idx="141">
                  <c:v>0.13754160000000001</c:v>
                </c:pt>
                <c:pt idx="142">
                  <c:v>0.19099070000000001</c:v>
                </c:pt>
                <c:pt idx="143">
                  <c:v>0.20196330000000001</c:v>
                </c:pt>
                <c:pt idx="144">
                  <c:v>8.0949400000000005E-2</c:v>
                </c:pt>
                <c:pt idx="145">
                  <c:v>0.1123499</c:v>
                </c:pt>
                <c:pt idx="146">
                  <c:v>0.16310520000000001</c:v>
                </c:pt>
                <c:pt idx="147">
                  <c:v>3.8618800000000002E-2</c:v>
                </c:pt>
                <c:pt idx="148">
                  <c:v>0.16082179999999999</c:v>
                </c:pt>
                <c:pt idx="149">
                  <c:v>4.7664400000000003E-2</c:v>
                </c:pt>
                <c:pt idx="150">
                  <c:v>6.2882199999999999E-2</c:v>
                </c:pt>
                <c:pt idx="151">
                  <c:v>6.0943700000000003E-2</c:v>
                </c:pt>
                <c:pt idx="152">
                  <c:v>6.7915500000000004E-2</c:v>
                </c:pt>
                <c:pt idx="153">
                  <c:v>7.5371099999999996E-2</c:v>
                </c:pt>
                <c:pt idx="154">
                  <c:v>5.6955800000000001E-2</c:v>
                </c:pt>
                <c:pt idx="155">
                  <c:v>7.4125399999999994E-2</c:v>
                </c:pt>
                <c:pt idx="156">
                  <c:v>0.107381</c:v>
                </c:pt>
                <c:pt idx="157">
                  <c:v>4.1742500000000002E-2</c:v>
                </c:pt>
                <c:pt idx="158">
                  <c:v>0.13691210000000001</c:v>
                </c:pt>
                <c:pt idx="159">
                  <c:v>7.9134099999999999E-2</c:v>
                </c:pt>
                <c:pt idx="160">
                  <c:v>0.14487810000000001</c:v>
                </c:pt>
                <c:pt idx="161">
                  <c:v>0.1627567</c:v>
                </c:pt>
                <c:pt idx="162">
                  <c:v>0.10278089999999999</c:v>
                </c:pt>
                <c:pt idx="163">
                  <c:v>6.8365899999999993E-2</c:v>
                </c:pt>
                <c:pt idx="164">
                  <c:v>7.8036300000000003E-2</c:v>
                </c:pt>
                <c:pt idx="165">
                  <c:v>0.1426779</c:v>
                </c:pt>
                <c:pt idx="166">
                  <c:v>7.6262399999999994E-2</c:v>
                </c:pt>
                <c:pt idx="167">
                  <c:v>8.3898600000000004E-2</c:v>
                </c:pt>
                <c:pt idx="168">
                  <c:v>0.1165388</c:v>
                </c:pt>
                <c:pt idx="169">
                  <c:v>0.13536870000000001</c:v>
                </c:pt>
                <c:pt idx="170">
                  <c:v>0.1128474</c:v>
                </c:pt>
                <c:pt idx="171">
                  <c:v>6.7401500000000003E-2</c:v>
                </c:pt>
                <c:pt idx="172">
                  <c:v>8.1268599999999996E-2</c:v>
                </c:pt>
                <c:pt idx="173">
                  <c:v>7.3440400000000003E-2</c:v>
                </c:pt>
                <c:pt idx="174">
                  <c:v>7.7223399999999998E-2</c:v>
                </c:pt>
                <c:pt idx="175">
                  <c:v>0.118273</c:v>
                </c:pt>
                <c:pt idx="176">
                  <c:v>8.4692400000000001E-2</c:v>
                </c:pt>
                <c:pt idx="177">
                  <c:v>0.1440747</c:v>
                </c:pt>
                <c:pt idx="178">
                  <c:v>6.4038100000000001E-2</c:v>
                </c:pt>
                <c:pt idx="179">
                  <c:v>5.61947E-2</c:v>
                </c:pt>
                <c:pt idx="180">
                  <c:v>7.7701699999999999E-2</c:v>
                </c:pt>
                <c:pt idx="181">
                  <c:v>8.0043299999999998E-2</c:v>
                </c:pt>
                <c:pt idx="182">
                  <c:v>7.9026399999999997E-2</c:v>
                </c:pt>
                <c:pt idx="183">
                  <c:v>8.7451799999999996E-2</c:v>
                </c:pt>
                <c:pt idx="184">
                  <c:v>5.8083500000000003E-2</c:v>
                </c:pt>
                <c:pt idx="185">
                  <c:v>4.51026E-2</c:v>
                </c:pt>
                <c:pt idx="186">
                  <c:v>0.19142480000000001</c:v>
                </c:pt>
                <c:pt idx="187">
                  <c:v>7.4104500000000004E-2</c:v>
                </c:pt>
                <c:pt idx="188">
                  <c:v>7.48529E-2</c:v>
                </c:pt>
                <c:pt idx="189">
                  <c:v>8.1485600000000005E-2</c:v>
                </c:pt>
                <c:pt idx="190">
                  <c:v>0.1004697</c:v>
                </c:pt>
                <c:pt idx="191">
                  <c:v>5.8659099999999999E-2</c:v>
                </c:pt>
                <c:pt idx="192">
                  <c:v>7.9222399999999998E-2</c:v>
                </c:pt>
                <c:pt idx="193">
                  <c:v>6.6492300000000004E-2</c:v>
                </c:pt>
                <c:pt idx="194">
                  <c:v>8.8681099999999999E-2</c:v>
                </c:pt>
                <c:pt idx="195">
                  <c:v>5.5416800000000002E-2</c:v>
                </c:pt>
                <c:pt idx="196">
                  <c:v>4.8410000000000002E-2</c:v>
                </c:pt>
                <c:pt idx="197">
                  <c:v>0.1048511</c:v>
                </c:pt>
                <c:pt idx="198">
                  <c:v>8.2982100000000003E-2</c:v>
                </c:pt>
                <c:pt idx="199">
                  <c:v>7.0801299999999998E-2</c:v>
                </c:pt>
                <c:pt idx="200">
                  <c:v>4.2683800000000001E-2</c:v>
                </c:pt>
                <c:pt idx="201">
                  <c:v>9.7116900000000006E-2</c:v>
                </c:pt>
                <c:pt idx="202">
                  <c:v>4.6813100000000003E-2</c:v>
                </c:pt>
                <c:pt idx="203">
                  <c:v>0.1295375</c:v>
                </c:pt>
                <c:pt idx="204">
                  <c:v>0.1458332</c:v>
                </c:pt>
                <c:pt idx="205">
                  <c:v>6.5578999999999998E-2</c:v>
                </c:pt>
                <c:pt idx="206">
                  <c:v>0.1338124</c:v>
                </c:pt>
                <c:pt idx="207">
                  <c:v>0.15915190000000001</c:v>
                </c:pt>
                <c:pt idx="208">
                  <c:v>8.7800900000000001E-2</c:v>
                </c:pt>
                <c:pt idx="209">
                  <c:v>0.26630029999999999</c:v>
                </c:pt>
                <c:pt idx="210">
                  <c:v>5.6984800000000002E-2</c:v>
                </c:pt>
                <c:pt idx="211">
                  <c:v>6.1684500000000003E-2</c:v>
                </c:pt>
                <c:pt idx="212">
                  <c:v>8.4130800000000006E-2</c:v>
                </c:pt>
                <c:pt idx="213">
                  <c:v>0.117023</c:v>
                </c:pt>
                <c:pt idx="214">
                  <c:v>0.13672490000000001</c:v>
                </c:pt>
                <c:pt idx="215">
                  <c:v>7.3330900000000004E-2</c:v>
                </c:pt>
                <c:pt idx="216">
                  <c:v>0.17157739999999999</c:v>
                </c:pt>
                <c:pt idx="217">
                  <c:v>8.4724800000000003E-2</c:v>
                </c:pt>
                <c:pt idx="218">
                  <c:v>9.0279799999999993E-2</c:v>
                </c:pt>
                <c:pt idx="219">
                  <c:v>9.8443699999999995E-2</c:v>
                </c:pt>
                <c:pt idx="220">
                  <c:v>0.1289873</c:v>
                </c:pt>
                <c:pt idx="221">
                  <c:v>9.3918699999999994E-2</c:v>
                </c:pt>
                <c:pt idx="222">
                  <c:v>8.1119700000000003E-2</c:v>
                </c:pt>
                <c:pt idx="223">
                  <c:v>0.1423392</c:v>
                </c:pt>
                <c:pt idx="224">
                  <c:v>0.14630170000000001</c:v>
                </c:pt>
                <c:pt idx="225">
                  <c:v>0.13794680000000001</c:v>
                </c:pt>
                <c:pt idx="226">
                  <c:v>0.1062072</c:v>
                </c:pt>
                <c:pt idx="227">
                  <c:v>8.5716600000000004E-2</c:v>
                </c:pt>
                <c:pt idx="228">
                  <c:v>7.4150300000000002E-2</c:v>
                </c:pt>
                <c:pt idx="229">
                  <c:v>9.8662600000000003E-2</c:v>
                </c:pt>
                <c:pt idx="230">
                  <c:v>6.2680299999999994E-2</c:v>
                </c:pt>
                <c:pt idx="231">
                  <c:v>8.3400600000000005E-2</c:v>
                </c:pt>
                <c:pt idx="232">
                  <c:v>0.108946</c:v>
                </c:pt>
                <c:pt idx="233">
                  <c:v>8.1242900000000007E-2</c:v>
                </c:pt>
                <c:pt idx="234">
                  <c:v>0.1594159</c:v>
                </c:pt>
                <c:pt idx="235">
                  <c:v>6.7822099999999996E-2</c:v>
                </c:pt>
                <c:pt idx="236">
                  <c:v>9.5313899999999993E-2</c:v>
                </c:pt>
                <c:pt idx="237">
                  <c:v>0.1082598</c:v>
                </c:pt>
                <c:pt idx="238">
                  <c:v>7.1926000000000004E-2</c:v>
                </c:pt>
                <c:pt idx="239">
                  <c:v>3.47535E-2</c:v>
                </c:pt>
                <c:pt idx="240">
                  <c:v>0.13440759999999999</c:v>
                </c:pt>
                <c:pt idx="241">
                  <c:v>0.13305500000000001</c:v>
                </c:pt>
                <c:pt idx="242">
                  <c:v>6.8632700000000005E-2</c:v>
                </c:pt>
                <c:pt idx="243">
                  <c:v>0.118281</c:v>
                </c:pt>
                <c:pt idx="244">
                  <c:v>4.3363499999999999E-2</c:v>
                </c:pt>
                <c:pt idx="245">
                  <c:v>6.5512200000000007E-2</c:v>
                </c:pt>
                <c:pt idx="246">
                  <c:v>4.1403700000000002E-2</c:v>
                </c:pt>
                <c:pt idx="247">
                  <c:v>6.1356000000000001E-2</c:v>
                </c:pt>
                <c:pt idx="248">
                  <c:v>7.9088500000000006E-2</c:v>
                </c:pt>
                <c:pt idx="249">
                  <c:v>6.9892300000000004E-2</c:v>
                </c:pt>
                <c:pt idx="250">
                  <c:v>9.9896700000000005E-2</c:v>
                </c:pt>
                <c:pt idx="251">
                  <c:v>0.1284681</c:v>
                </c:pt>
                <c:pt idx="252">
                  <c:v>0.14275950000000001</c:v>
                </c:pt>
                <c:pt idx="253">
                  <c:v>0.13373189999999999</c:v>
                </c:pt>
                <c:pt idx="254">
                  <c:v>6.3908000000000006E-2</c:v>
                </c:pt>
                <c:pt idx="255">
                  <c:v>0.1489664</c:v>
                </c:pt>
                <c:pt idx="256">
                  <c:v>8.6302000000000004E-2</c:v>
                </c:pt>
                <c:pt idx="257">
                  <c:v>5.3958300000000001E-2</c:v>
                </c:pt>
                <c:pt idx="258">
                  <c:v>0.1108349</c:v>
                </c:pt>
                <c:pt idx="259">
                  <c:v>0.18196090000000001</c:v>
                </c:pt>
                <c:pt idx="260">
                  <c:v>0.17901420000000001</c:v>
                </c:pt>
                <c:pt idx="261">
                  <c:v>4.1238200000000003E-2</c:v>
                </c:pt>
                <c:pt idx="262">
                  <c:v>0.18308099999999999</c:v>
                </c:pt>
                <c:pt idx="263">
                  <c:v>0.13736719999999999</c:v>
                </c:pt>
                <c:pt idx="264">
                  <c:v>5.9237499999999998E-2</c:v>
                </c:pt>
                <c:pt idx="265">
                  <c:v>6.9169999999999995E-2</c:v>
                </c:pt>
                <c:pt idx="266">
                  <c:v>3.9298699999999999E-2</c:v>
                </c:pt>
                <c:pt idx="267">
                  <c:v>5.1087100000000003E-2</c:v>
                </c:pt>
                <c:pt idx="268">
                  <c:v>8.0425800000000006E-2</c:v>
                </c:pt>
                <c:pt idx="269">
                  <c:v>8.0160300000000004E-2</c:v>
                </c:pt>
                <c:pt idx="270">
                  <c:v>9.0293499999999999E-2</c:v>
                </c:pt>
                <c:pt idx="271">
                  <c:v>7.5257699999999997E-2</c:v>
                </c:pt>
                <c:pt idx="272">
                  <c:v>0.1810071</c:v>
                </c:pt>
                <c:pt idx="273">
                  <c:v>7.7977699999999997E-2</c:v>
                </c:pt>
                <c:pt idx="274">
                  <c:v>9.3968300000000005E-2</c:v>
                </c:pt>
                <c:pt idx="275">
                  <c:v>0.101467</c:v>
                </c:pt>
                <c:pt idx="276">
                  <c:v>6.3462199999999996E-2</c:v>
                </c:pt>
                <c:pt idx="277">
                  <c:v>9.7228400000000006E-2</c:v>
                </c:pt>
                <c:pt idx="278">
                  <c:v>0.2356965</c:v>
                </c:pt>
                <c:pt idx="279">
                  <c:v>7.5761700000000001E-2</c:v>
                </c:pt>
                <c:pt idx="280">
                  <c:v>0.10599160000000001</c:v>
                </c:pt>
                <c:pt idx="281">
                  <c:v>0.18775839999999999</c:v>
                </c:pt>
                <c:pt idx="282">
                  <c:v>0.1941502</c:v>
                </c:pt>
                <c:pt idx="283">
                  <c:v>6.6983600000000004E-2</c:v>
                </c:pt>
                <c:pt idx="284">
                  <c:v>0.1231148</c:v>
                </c:pt>
                <c:pt idx="285">
                  <c:v>4.8504499999999999E-2</c:v>
                </c:pt>
                <c:pt idx="286">
                  <c:v>6.9806499999999994E-2</c:v>
                </c:pt>
                <c:pt idx="287">
                  <c:v>0.1109117</c:v>
                </c:pt>
                <c:pt idx="288">
                  <c:v>0.11628189999999999</c:v>
                </c:pt>
                <c:pt idx="289">
                  <c:v>0.1185814</c:v>
                </c:pt>
                <c:pt idx="290">
                  <c:v>0.11675720000000001</c:v>
                </c:pt>
                <c:pt idx="291">
                  <c:v>9.7815200000000005E-2</c:v>
                </c:pt>
                <c:pt idx="292">
                  <c:v>0.1002237</c:v>
                </c:pt>
                <c:pt idx="293">
                  <c:v>5.63455E-2</c:v>
                </c:pt>
                <c:pt idx="294">
                  <c:v>0.17708499999999999</c:v>
                </c:pt>
                <c:pt idx="295">
                  <c:v>6.1534499999999999E-2</c:v>
                </c:pt>
                <c:pt idx="296">
                  <c:v>4.2081100000000003E-2</c:v>
                </c:pt>
                <c:pt idx="297">
                  <c:v>6.7559599999999997E-2</c:v>
                </c:pt>
                <c:pt idx="298">
                  <c:v>4.1381099999999997E-2</c:v>
                </c:pt>
                <c:pt idx="299">
                  <c:v>4.6461500000000003E-2</c:v>
                </c:pt>
                <c:pt idx="300">
                  <c:v>0.104992</c:v>
                </c:pt>
                <c:pt idx="301">
                  <c:v>0.12202499999999999</c:v>
                </c:pt>
                <c:pt idx="302">
                  <c:v>0.11606080000000001</c:v>
                </c:pt>
                <c:pt idx="303">
                  <c:v>0.1674938</c:v>
                </c:pt>
                <c:pt idx="304">
                  <c:v>5.9805200000000003E-2</c:v>
                </c:pt>
                <c:pt idx="305">
                  <c:v>0.25592419999999999</c:v>
                </c:pt>
                <c:pt idx="306">
                  <c:v>0.1042293</c:v>
                </c:pt>
                <c:pt idx="307">
                  <c:v>0.14811060000000001</c:v>
                </c:pt>
                <c:pt idx="308">
                  <c:v>0.13270560000000001</c:v>
                </c:pt>
                <c:pt idx="309">
                  <c:v>0.25561800000000001</c:v>
                </c:pt>
                <c:pt idx="310">
                  <c:v>7.2336899999999996E-2</c:v>
                </c:pt>
                <c:pt idx="311">
                  <c:v>0.2088545</c:v>
                </c:pt>
                <c:pt idx="312">
                  <c:v>4.7708E-2</c:v>
                </c:pt>
                <c:pt idx="313">
                  <c:v>9.3970700000000004E-2</c:v>
                </c:pt>
                <c:pt idx="314">
                  <c:v>6.6328399999999996E-2</c:v>
                </c:pt>
                <c:pt idx="315">
                  <c:v>7.0305300000000001E-2</c:v>
                </c:pt>
                <c:pt idx="316">
                  <c:v>6.8375099999999994E-2</c:v>
                </c:pt>
                <c:pt idx="317">
                  <c:v>8.7027400000000005E-2</c:v>
                </c:pt>
                <c:pt idx="318">
                  <c:v>0.10160420000000001</c:v>
                </c:pt>
                <c:pt idx="319">
                  <c:v>7.2122900000000004E-2</c:v>
                </c:pt>
                <c:pt idx="320">
                  <c:v>3.2834700000000001E-2</c:v>
                </c:pt>
                <c:pt idx="321">
                  <c:v>7.3260199999999998E-2</c:v>
                </c:pt>
                <c:pt idx="322">
                  <c:v>7.0175299999999996E-2</c:v>
                </c:pt>
                <c:pt idx="323">
                  <c:v>0.12158339999999999</c:v>
                </c:pt>
                <c:pt idx="324">
                  <c:v>6.5800899999999996E-2</c:v>
                </c:pt>
                <c:pt idx="325">
                  <c:v>0.107265</c:v>
                </c:pt>
                <c:pt idx="326">
                  <c:v>7.5650999999999996E-2</c:v>
                </c:pt>
                <c:pt idx="327">
                  <c:v>0.1301407</c:v>
                </c:pt>
                <c:pt idx="328">
                  <c:v>7.4617000000000003E-2</c:v>
                </c:pt>
                <c:pt idx="329">
                  <c:v>0.1836777</c:v>
                </c:pt>
                <c:pt idx="330">
                  <c:v>5.7283399999999998E-2</c:v>
                </c:pt>
                <c:pt idx="331">
                  <c:v>0.12801999999999999</c:v>
                </c:pt>
                <c:pt idx="332">
                  <c:v>7.7029899999999998E-2</c:v>
                </c:pt>
                <c:pt idx="333">
                  <c:v>7.6429999999999998E-2</c:v>
                </c:pt>
                <c:pt idx="334">
                  <c:v>0.12779779999999999</c:v>
                </c:pt>
                <c:pt idx="335">
                  <c:v>6.9398399999999999E-2</c:v>
                </c:pt>
                <c:pt idx="336">
                  <c:v>4.3671399999999999E-2</c:v>
                </c:pt>
                <c:pt idx="337">
                  <c:v>9.5926300000000006E-2</c:v>
                </c:pt>
                <c:pt idx="338">
                  <c:v>4.9683499999999998E-2</c:v>
                </c:pt>
                <c:pt idx="339">
                  <c:v>0.1808891</c:v>
                </c:pt>
                <c:pt idx="340">
                  <c:v>4.0087100000000001E-2</c:v>
                </c:pt>
                <c:pt idx="341">
                  <c:v>0.18505189999999999</c:v>
                </c:pt>
                <c:pt idx="342">
                  <c:v>0.1174066</c:v>
                </c:pt>
                <c:pt idx="343">
                  <c:v>0.13582810000000001</c:v>
                </c:pt>
                <c:pt idx="344">
                  <c:v>0.1093142</c:v>
                </c:pt>
                <c:pt idx="345">
                  <c:v>9.9891499999999994E-2</c:v>
                </c:pt>
                <c:pt idx="346">
                  <c:v>9.8072900000000005E-2</c:v>
                </c:pt>
                <c:pt idx="347">
                  <c:v>7.2129299999999993E-2</c:v>
                </c:pt>
                <c:pt idx="348">
                  <c:v>6.4429700000000006E-2</c:v>
                </c:pt>
                <c:pt idx="349">
                  <c:v>6.18779E-2</c:v>
                </c:pt>
                <c:pt idx="350">
                  <c:v>0.1038114</c:v>
                </c:pt>
                <c:pt idx="351">
                  <c:v>3.2998E-2</c:v>
                </c:pt>
                <c:pt idx="352">
                  <c:v>0.164467</c:v>
                </c:pt>
                <c:pt idx="353">
                  <c:v>0.12331780000000001</c:v>
                </c:pt>
                <c:pt idx="354">
                  <c:v>4.4708400000000002E-2</c:v>
                </c:pt>
                <c:pt idx="355">
                  <c:v>0.12293469999999999</c:v>
                </c:pt>
                <c:pt idx="356">
                  <c:v>0.1067295</c:v>
                </c:pt>
                <c:pt idx="357">
                  <c:v>0.1678222</c:v>
                </c:pt>
                <c:pt idx="358">
                  <c:v>6.5776100000000004E-2</c:v>
                </c:pt>
                <c:pt idx="359">
                  <c:v>0.1369108</c:v>
                </c:pt>
                <c:pt idx="360">
                  <c:v>0.10123070000000001</c:v>
                </c:pt>
                <c:pt idx="361">
                  <c:v>0.1246218</c:v>
                </c:pt>
                <c:pt idx="362">
                  <c:v>3.4848700000000003E-2</c:v>
                </c:pt>
                <c:pt idx="363">
                  <c:v>7.2314299999999998E-2</c:v>
                </c:pt>
                <c:pt idx="364">
                  <c:v>4.47889E-2</c:v>
                </c:pt>
                <c:pt idx="365">
                  <c:v>0.1847377</c:v>
                </c:pt>
                <c:pt idx="366">
                  <c:v>8.7086200000000002E-2</c:v>
                </c:pt>
                <c:pt idx="367">
                  <c:v>0.15195439999999999</c:v>
                </c:pt>
                <c:pt idx="368">
                  <c:v>7.7929999999999999E-2</c:v>
                </c:pt>
                <c:pt idx="369">
                  <c:v>8.2852599999999998E-2</c:v>
                </c:pt>
                <c:pt idx="370">
                  <c:v>5.0217699999999997E-2</c:v>
                </c:pt>
                <c:pt idx="371">
                  <c:v>3.9370799999999997E-2</c:v>
                </c:pt>
                <c:pt idx="372">
                  <c:v>9.5922099999999996E-2</c:v>
                </c:pt>
                <c:pt idx="373">
                  <c:v>3.6894999999999997E-2</c:v>
                </c:pt>
                <c:pt idx="374">
                  <c:v>3.42989E-2</c:v>
                </c:pt>
                <c:pt idx="375">
                  <c:v>0.1022197</c:v>
                </c:pt>
                <c:pt idx="376">
                  <c:v>6.5733799999999995E-2</c:v>
                </c:pt>
                <c:pt idx="377">
                  <c:v>8.8901800000000003E-2</c:v>
                </c:pt>
                <c:pt idx="378">
                  <c:v>8.98394E-2</c:v>
                </c:pt>
                <c:pt idx="379">
                  <c:v>0.156858</c:v>
                </c:pt>
                <c:pt idx="380">
                  <c:v>8.8743900000000001E-2</c:v>
                </c:pt>
                <c:pt idx="381">
                  <c:v>0.1074905</c:v>
                </c:pt>
                <c:pt idx="382">
                  <c:v>6.83478E-2</c:v>
                </c:pt>
                <c:pt idx="383">
                  <c:v>7.3988300000000007E-2</c:v>
                </c:pt>
                <c:pt idx="384">
                  <c:v>0.18170929999999999</c:v>
                </c:pt>
                <c:pt idx="385">
                  <c:v>0.13568079999999999</c:v>
                </c:pt>
                <c:pt idx="386">
                  <c:v>8.7998000000000007E-2</c:v>
                </c:pt>
                <c:pt idx="387">
                  <c:v>4.5550199999999999E-2</c:v>
                </c:pt>
                <c:pt idx="388">
                  <c:v>7.5004000000000001E-2</c:v>
                </c:pt>
                <c:pt idx="389">
                  <c:v>9.4173499999999993E-2</c:v>
                </c:pt>
                <c:pt idx="390">
                  <c:v>8.1647200000000003E-2</c:v>
                </c:pt>
              </c:numCache>
            </c:numRef>
          </c:yVal>
          <c:smooth val="0"/>
          <c:extLst>
            <c:ext xmlns:c16="http://schemas.microsoft.com/office/drawing/2014/chart" uri="{C3380CC4-5D6E-409C-BE32-E72D297353CC}">
              <c16:uniqueId val="{00000001-FA60-4466-B044-B570D5DCF9AA}"/>
            </c:ext>
          </c:extLst>
        </c:ser>
        <c:dLbls>
          <c:showLegendKey val="0"/>
          <c:showVal val="0"/>
          <c:showCatName val="0"/>
          <c:showSerName val="0"/>
          <c:showPercent val="0"/>
          <c:showBubbleSize val="0"/>
        </c:dLbls>
        <c:axId val="318149880"/>
        <c:axId val="318150272"/>
      </c:scatterChart>
      <c:valAx>
        <c:axId val="318149880"/>
        <c:scaling>
          <c:orientation val="minMax"/>
          <c:max val="5.000000000000001E-2"/>
          <c:min val="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150272"/>
        <c:crosses val="autoZero"/>
        <c:crossBetween val="midCat"/>
      </c:valAx>
      <c:valAx>
        <c:axId val="318150272"/>
        <c:scaling>
          <c:orientation val="minMax"/>
          <c:max val="0.2"/>
          <c:min val="4.0000000000000008E-2"/>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149880"/>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Sheet8!$B$1</c:f>
              <c:strCache>
                <c:ptCount val="1"/>
                <c:pt idx="0">
                  <c:v>inten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cmpd="sng">
                <a:solidFill>
                  <a:schemeClr val="tx1"/>
                </a:solidFill>
                <a:prstDash val="solid"/>
              </a:ln>
              <a:effectLst/>
            </c:spPr>
            <c:trendlineType val="poly"/>
            <c:order val="2"/>
            <c:dispRSqr val="0"/>
            <c:dispEq val="0"/>
          </c:trendline>
          <c:xVal>
            <c:numRef>
              <c:f>Sheet8!$A$2:$A$206</c:f>
              <c:numCache>
                <c:formatCode>General</c:formatCode>
                <c:ptCount val="205"/>
                <c:pt idx="0">
                  <c:v>-9.1719999999999996E-2</c:v>
                </c:pt>
                <c:pt idx="1">
                  <c:v>-8.83747E-2</c:v>
                </c:pt>
                <c:pt idx="2">
                  <c:v>-5.0912300000000001E-2</c:v>
                </c:pt>
                <c:pt idx="3">
                  <c:v>-3.4586199999999998E-2</c:v>
                </c:pt>
                <c:pt idx="4">
                  <c:v>-3.2548300000000002E-2</c:v>
                </c:pt>
                <c:pt idx="5">
                  <c:v>-1.74301E-2</c:v>
                </c:pt>
                <c:pt idx="6">
                  <c:v>-5.9575000000000001E-3</c:v>
                </c:pt>
                <c:pt idx="7">
                  <c:v>-3.8143999999999999E-3</c:v>
                </c:pt>
                <c:pt idx="8">
                  <c:v>-1.6687E-3</c:v>
                </c:pt>
                <c:pt idx="9">
                  <c:v>-1.1608E-3</c:v>
                </c:pt>
                <c:pt idx="10">
                  <c:v>-9.4090000000000005E-4</c:v>
                </c:pt>
                <c:pt idx="11">
                  <c:v>-7.0870000000000004E-4</c:v>
                </c:pt>
                <c:pt idx="12">
                  <c:v>-3.9720000000000001E-4</c:v>
                </c:pt>
                <c:pt idx="13">
                  <c:v>-1.627E-4</c:v>
                </c:pt>
                <c:pt idx="14">
                  <c:v>4.7599999999999998E-5</c:v>
                </c:pt>
                <c:pt idx="15">
                  <c:v>2.6350000000000001E-4</c:v>
                </c:pt>
                <c:pt idx="16">
                  <c:v>3.5599999999999998E-4</c:v>
                </c:pt>
                <c:pt idx="17">
                  <c:v>3.659E-4</c:v>
                </c:pt>
                <c:pt idx="18">
                  <c:v>4.013E-4</c:v>
                </c:pt>
                <c:pt idx="19">
                  <c:v>4.5889999999999999E-4</c:v>
                </c:pt>
                <c:pt idx="20">
                  <c:v>4.863E-4</c:v>
                </c:pt>
                <c:pt idx="21">
                  <c:v>4.8720000000000002E-4</c:v>
                </c:pt>
                <c:pt idx="22">
                  <c:v>5.1940000000000005E-4</c:v>
                </c:pt>
                <c:pt idx="23">
                  <c:v>5.7859999999999997E-4</c:v>
                </c:pt>
                <c:pt idx="24">
                  <c:v>6.0800000000000003E-4</c:v>
                </c:pt>
                <c:pt idx="25">
                  <c:v>6.5550000000000005E-4</c:v>
                </c:pt>
                <c:pt idx="26">
                  <c:v>6.9130000000000005E-4</c:v>
                </c:pt>
                <c:pt idx="27">
                  <c:v>7.4019999999999999E-4</c:v>
                </c:pt>
                <c:pt idx="28">
                  <c:v>7.6760000000000001E-4</c:v>
                </c:pt>
                <c:pt idx="29">
                  <c:v>8.1320000000000003E-4</c:v>
                </c:pt>
                <c:pt idx="30">
                  <c:v>8.2490000000000005E-4</c:v>
                </c:pt>
                <c:pt idx="31">
                  <c:v>8.5490000000000002E-4</c:v>
                </c:pt>
                <c:pt idx="32">
                  <c:v>9.6199999999999996E-4</c:v>
                </c:pt>
                <c:pt idx="33">
                  <c:v>9.9299999999999996E-4</c:v>
                </c:pt>
                <c:pt idx="34">
                  <c:v>1.0202E-3</c:v>
                </c:pt>
                <c:pt idx="35">
                  <c:v>1.1000999999999999E-3</c:v>
                </c:pt>
                <c:pt idx="36">
                  <c:v>1.1508E-3</c:v>
                </c:pt>
                <c:pt idx="37">
                  <c:v>1.1751999999999999E-3</c:v>
                </c:pt>
                <c:pt idx="38">
                  <c:v>1.2455999999999999E-3</c:v>
                </c:pt>
                <c:pt idx="39">
                  <c:v>1.3434E-3</c:v>
                </c:pt>
                <c:pt idx="40">
                  <c:v>1.4204E-3</c:v>
                </c:pt>
                <c:pt idx="41">
                  <c:v>1.456E-3</c:v>
                </c:pt>
                <c:pt idx="42">
                  <c:v>1.4920000000000001E-3</c:v>
                </c:pt>
                <c:pt idx="43">
                  <c:v>1.6708999999999999E-3</c:v>
                </c:pt>
                <c:pt idx="44">
                  <c:v>1.6762000000000001E-3</c:v>
                </c:pt>
                <c:pt idx="45">
                  <c:v>1.6776E-3</c:v>
                </c:pt>
                <c:pt idx="46">
                  <c:v>1.6952E-3</c:v>
                </c:pt>
                <c:pt idx="47">
                  <c:v>1.7685999999999999E-3</c:v>
                </c:pt>
                <c:pt idx="48">
                  <c:v>1.8257E-3</c:v>
                </c:pt>
                <c:pt idx="49">
                  <c:v>1.8588000000000001E-3</c:v>
                </c:pt>
                <c:pt idx="50">
                  <c:v>1.8913999999999999E-3</c:v>
                </c:pt>
                <c:pt idx="51">
                  <c:v>1.9216999999999999E-3</c:v>
                </c:pt>
                <c:pt idx="52">
                  <c:v>2.0301E-3</c:v>
                </c:pt>
                <c:pt idx="53">
                  <c:v>2.1166000000000002E-3</c:v>
                </c:pt>
                <c:pt idx="54">
                  <c:v>2.2347000000000001E-3</c:v>
                </c:pt>
                <c:pt idx="55">
                  <c:v>2.3046999999999998E-3</c:v>
                </c:pt>
                <c:pt idx="56">
                  <c:v>2.5463999999999999E-3</c:v>
                </c:pt>
                <c:pt idx="57">
                  <c:v>2.5579999999999999E-3</c:v>
                </c:pt>
                <c:pt idx="58">
                  <c:v>2.6979E-3</c:v>
                </c:pt>
                <c:pt idx="59">
                  <c:v>2.8208E-3</c:v>
                </c:pt>
                <c:pt idx="60">
                  <c:v>2.8213000000000001E-3</c:v>
                </c:pt>
                <c:pt idx="61">
                  <c:v>2.9332999999999998E-3</c:v>
                </c:pt>
                <c:pt idx="62">
                  <c:v>3.0950000000000001E-3</c:v>
                </c:pt>
                <c:pt idx="63">
                  <c:v>3.0961000000000001E-3</c:v>
                </c:pt>
                <c:pt idx="64">
                  <c:v>3.2087000000000001E-3</c:v>
                </c:pt>
                <c:pt idx="65">
                  <c:v>3.2715000000000001E-3</c:v>
                </c:pt>
                <c:pt idx="66">
                  <c:v>3.3273999999999999E-3</c:v>
                </c:pt>
                <c:pt idx="67">
                  <c:v>3.3996999999999999E-3</c:v>
                </c:pt>
                <c:pt idx="68">
                  <c:v>3.4540999999999999E-3</c:v>
                </c:pt>
                <c:pt idx="69">
                  <c:v>3.7369999999999999E-3</c:v>
                </c:pt>
                <c:pt idx="70">
                  <c:v>3.8926E-3</c:v>
                </c:pt>
                <c:pt idx="71">
                  <c:v>3.9239000000000001E-3</c:v>
                </c:pt>
                <c:pt idx="72">
                  <c:v>4.3315000000000003E-3</c:v>
                </c:pt>
                <c:pt idx="73">
                  <c:v>4.4502999999999999E-3</c:v>
                </c:pt>
                <c:pt idx="74">
                  <c:v>4.5497000000000003E-3</c:v>
                </c:pt>
                <c:pt idx="75">
                  <c:v>4.6436000000000003E-3</c:v>
                </c:pt>
                <c:pt idx="76">
                  <c:v>4.7996000000000002E-3</c:v>
                </c:pt>
                <c:pt idx="77">
                  <c:v>4.8967999999999998E-3</c:v>
                </c:pt>
                <c:pt idx="78">
                  <c:v>5.0512999999999999E-3</c:v>
                </c:pt>
                <c:pt idx="79">
                  <c:v>5.4451999999999999E-3</c:v>
                </c:pt>
                <c:pt idx="80">
                  <c:v>5.7482000000000002E-3</c:v>
                </c:pt>
                <c:pt idx="81">
                  <c:v>5.9062000000000003E-3</c:v>
                </c:pt>
                <c:pt idx="82">
                  <c:v>5.9129999999999999E-3</c:v>
                </c:pt>
                <c:pt idx="83">
                  <c:v>5.9822E-3</c:v>
                </c:pt>
                <c:pt idx="84">
                  <c:v>6.0602E-3</c:v>
                </c:pt>
                <c:pt idx="85">
                  <c:v>6.0828000000000002E-3</c:v>
                </c:pt>
                <c:pt idx="86">
                  <c:v>6.3458000000000004E-3</c:v>
                </c:pt>
                <c:pt idx="87">
                  <c:v>6.3727999999999996E-3</c:v>
                </c:pt>
                <c:pt idx="88">
                  <c:v>6.7984999999999999E-3</c:v>
                </c:pt>
                <c:pt idx="89">
                  <c:v>7.1256999999999996E-3</c:v>
                </c:pt>
                <c:pt idx="90">
                  <c:v>7.2411999999999997E-3</c:v>
                </c:pt>
                <c:pt idx="91">
                  <c:v>7.3302000000000003E-3</c:v>
                </c:pt>
                <c:pt idx="92">
                  <c:v>7.7126E-3</c:v>
                </c:pt>
                <c:pt idx="93">
                  <c:v>7.7543000000000004E-3</c:v>
                </c:pt>
                <c:pt idx="94">
                  <c:v>7.8817000000000002E-3</c:v>
                </c:pt>
                <c:pt idx="95">
                  <c:v>8.0097999999999992E-3</c:v>
                </c:pt>
                <c:pt idx="96">
                  <c:v>8.0651000000000004E-3</c:v>
                </c:pt>
                <c:pt idx="97">
                  <c:v>8.1945000000000004E-3</c:v>
                </c:pt>
                <c:pt idx="98">
                  <c:v>8.2161999999999999E-3</c:v>
                </c:pt>
                <c:pt idx="99">
                  <c:v>8.2293999999999996E-3</c:v>
                </c:pt>
                <c:pt idx="100">
                  <c:v>8.4142999999999996E-3</c:v>
                </c:pt>
                <c:pt idx="101">
                  <c:v>8.4235000000000004E-3</c:v>
                </c:pt>
                <c:pt idx="102">
                  <c:v>8.5208999999999997E-3</c:v>
                </c:pt>
                <c:pt idx="103">
                  <c:v>8.5409000000000006E-3</c:v>
                </c:pt>
                <c:pt idx="104">
                  <c:v>8.9342999999999992E-3</c:v>
                </c:pt>
                <c:pt idx="105">
                  <c:v>9.0401000000000006E-3</c:v>
                </c:pt>
                <c:pt idx="106">
                  <c:v>9.2668000000000004E-3</c:v>
                </c:pt>
                <c:pt idx="107">
                  <c:v>9.8732000000000004E-3</c:v>
                </c:pt>
                <c:pt idx="108">
                  <c:v>1.00873E-2</c:v>
                </c:pt>
                <c:pt idx="109">
                  <c:v>1.01066E-2</c:v>
                </c:pt>
                <c:pt idx="110">
                  <c:v>1.0154399999999999E-2</c:v>
                </c:pt>
                <c:pt idx="111">
                  <c:v>1.0402099999999999E-2</c:v>
                </c:pt>
                <c:pt idx="112">
                  <c:v>1.1028400000000001E-2</c:v>
                </c:pt>
                <c:pt idx="113">
                  <c:v>1.13113E-2</c:v>
                </c:pt>
                <c:pt idx="114">
                  <c:v>1.1471800000000001E-2</c:v>
                </c:pt>
                <c:pt idx="115">
                  <c:v>1.1709600000000001E-2</c:v>
                </c:pt>
                <c:pt idx="116">
                  <c:v>1.1754499999999999E-2</c:v>
                </c:pt>
                <c:pt idx="117">
                  <c:v>1.19837E-2</c:v>
                </c:pt>
                <c:pt idx="118">
                  <c:v>1.2278499999999999E-2</c:v>
                </c:pt>
                <c:pt idx="119">
                  <c:v>1.2868599999999999E-2</c:v>
                </c:pt>
                <c:pt idx="120">
                  <c:v>1.31798E-2</c:v>
                </c:pt>
                <c:pt idx="121">
                  <c:v>1.42766E-2</c:v>
                </c:pt>
                <c:pt idx="122">
                  <c:v>1.5264700000000001E-2</c:v>
                </c:pt>
                <c:pt idx="123">
                  <c:v>1.54089E-2</c:v>
                </c:pt>
                <c:pt idx="124">
                  <c:v>1.5896899999999999E-2</c:v>
                </c:pt>
                <c:pt idx="125">
                  <c:v>1.6279399999999999E-2</c:v>
                </c:pt>
                <c:pt idx="126">
                  <c:v>1.6413799999999999E-2</c:v>
                </c:pt>
                <c:pt idx="127">
                  <c:v>1.6622700000000001E-2</c:v>
                </c:pt>
                <c:pt idx="128">
                  <c:v>1.7304799999999999E-2</c:v>
                </c:pt>
                <c:pt idx="129">
                  <c:v>1.7756899999999999E-2</c:v>
                </c:pt>
                <c:pt idx="130">
                  <c:v>1.83684E-2</c:v>
                </c:pt>
                <c:pt idx="131">
                  <c:v>1.84537E-2</c:v>
                </c:pt>
                <c:pt idx="132">
                  <c:v>1.8501299999999998E-2</c:v>
                </c:pt>
                <c:pt idx="133">
                  <c:v>1.87166E-2</c:v>
                </c:pt>
                <c:pt idx="134">
                  <c:v>1.90087E-2</c:v>
                </c:pt>
                <c:pt idx="135">
                  <c:v>1.90829E-2</c:v>
                </c:pt>
                <c:pt idx="136">
                  <c:v>1.9094E-2</c:v>
                </c:pt>
                <c:pt idx="137">
                  <c:v>1.9604300000000002E-2</c:v>
                </c:pt>
                <c:pt idx="138">
                  <c:v>2.0145900000000001E-2</c:v>
                </c:pt>
                <c:pt idx="139">
                  <c:v>2.0274400000000001E-2</c:v>
                </c:pt>
                <c:pt idx="140">
                  <c:v>2.04913E-2</c:v>
                </c:pt>
                <c:pt idx="141">
                  <c:v>2.1052700000000001E-2</c:v>
                </c:pt>
                <c:pt idx="142">
                  <c:v>2.1137300000000001E-2</c:v>
                </c:pt>
                <c:pt idx="143">
                  <c:v>2.11836E-2</c:v>
                </c:pt>
                <c:pt idx="144">
                  <c:v>2.14716E-2</c:v>
                </c:pt>
                <c:pt idx="145">
                  <c:v>2.1574099999999999E-2</c:v>
                </c:pt>
                <c:pt idx="146">
                  <c:v>2.19315E-2</c:v>
                </c:pt>
                <c:pt idx="147">
                  <c:v>2.1974E-2</c:v>
                </c:pt>
                <c:pt idx="148">
                  <c:v>2.2100600000000001E-2</c:v>
                </c:pt>
                <c:pt idx="149">
                  <c:v>2.2989800000000001E-2</c:v>
                </c:pt>
                <c:pt idx="150">
                  <c:v>2.34795E-2</c:v>
                </c:pt>
                <c:pt idx="151">
                  <c:v>2.35841E-2</c:v>
                </c:pt>
                <c:pt idx="152">
                  <c:v>2.3796100000000001E-2</c:v>
                </c:pt>
                <c:pt idx="153">
                  <c:v>2.44931E-2</c:v>
                </c:pt>
                <c:pt idx="154">
                  <c:v>2.54022E-2</c:v>
                </c:pt>
                <c:pt idx="155">
                  <c:v>2.6368800000000001E-2</c:v>
                </c:pt>
                <c:pt idx="156">
                  <c:v>2.65163E-2</c:v>
                </c:pt>
                <c:pt idx="157">
                  <c:v>2.6867599999999998E-2</c:v>
                </c:pt>
                <c:pt idx="158">
                  <c:v>2.7173699999999999E-2</c:v>
                </c:pt>
                <c:pt idx="159">
                  <c:v>2.7294200000000001E-2</c:v>
                </c:pt>
                <c:pt idx="160">
                  <c:v>2.75661E-2</c:v>
                </c:pt>
                <c:pt idx="161">
                  <c:v>2.7867699999999999E-2</c:v>
                </c:pt>
                <c:pt idx="162">
                  <c:v>3.1286000000000001E-2</c:v>
                </c:pt>
                <c:pt idx="163">
                  <c:v>3.2018400000000002E-2</c:v>
                </c:pt>
                <c:pt idx="164">
                  <c:v>3.2164900000000003E-2</c:v>
                </c:pt>
                <c:pt idx="165">
                  <c:v>3.4325500000000002E-2</c:v>
                </c:pt>
                <c:pt idx="166">
                  <c:v>3.64166E-2</c:v>
                </c:pt>
                <c:pt idx="167">
                  <c:v>3.9048899999999998E-2</c:v>
                </c:pt>
                <c:pt idx="168">
                  <c:v>4.0483699999999997E-2</c:v>
                </c:pt>
                <c:pt idx="169">
                  <c:v>4.0864499999999998E-2</c:v>
                </c:pt>
                <c:pt idx="170">
                  <c:v>4.1762899999999999E-2</c:v>
                </c:pt>
                <c:pt idx="171">
                  <c:v>4.1938200000000002E-2</c:v>
                </c:pt>
                <c:pt idx="172">
                  <c:v>4.5103999999999998E-2</c:v>
                </c:pt>
                <c:pt idx="173">
                  <c:v>4.5390699999999999E-2</c:v>
                </c:pt>
                <c:pt idx="174">
                  <c:v>4.6565700000000002E-2</c:v>
                </c:pt>
                <c:pt idx="175">
                  <c:v>4.6584800000000003E-2</c:v>
                </c:pt>
                <c:pt idx="176">
                  <c:v>4.7437800000000002E-2</c:v>
                </c:pt>
                <c:pt idx="177">
                  <c:v>5.2874299999999999E-2</c:v>
                </c:pt>
                <c:pt idx="178">
                  <c:v>5.3089499999999998E-2</c:v>
                </c:pt>
                <c:pt idx="179">
                  <c:v>5.7098599999999999E-2</c:v>
                </c:pt>
                <c:pt idx="180">
                  <c:v>5.9696899999999997E-2</c:v>
                </c:pt>
                <c:pt idx="181">
                  <c:v>6.3102099999999994E-2</c:v>
                </c:pt>
                <c:pt idx="182">
                  <c:v>6.3223000000000001E-2</c:v>
                </c:pt>
                <c:pt idx="183">
                  <c:v>6.5309199999999998E-2</c:v>
                </c:pt>
                <c:pt idx="184">
                  <c:v>6.6177600000000003E-2</c:v>
                </c:pt>
                <c:pt idx="185">
                  <c:v>6.8104600000000001E-2</c:v>
                </c:pt>
                <c:pt idx="186">
                  <c:v>6.9519399999999995E-2</c:v>
                </c:pt>
                <c:pt idx="187">
                  <c:v>7.0682499999999995E-2</c:v>
                </c:pt>
                <c:pt idx="188">
                  <c:v>7.2498900000000005E-2</c:v>
                </c:pt>
                <c:pt idx="189">
                  <c:v>7.3321999999999998E-2</c:v>
                </c:pt>
                <c:pt idx="190">
                  <c:v>7.7919600000000006E-2</c:v>
                </c:pt>
                <c:pt idx="191">
                  <c:v>7.8760399999999994E-2</c:v>
                </c:pt>
                <c:pt idx="192">
                  <c:v>0.100011</c:v>
                </c:pt>
                <c:pt idx="193">
                  <c:v>0.1011654</c:v>
                </c:pt>
                <c:pt idx="194">
                  <c:v>0.1015156</c:v>
                </c:pt>
                <c:pt idx="195">
                  <c:v>0.1023791</c:v>
                </c:pt>
                <c:pt idx="196">
                  <c:v>0.11799229999999999</c:v>
                </c:pt>
                <c:pt idx="197">
                  <c:v>0.1197395</c:v>
                </c:pt>
                <c:pt idx="198">
                  <c:v>0.12947539999999999</c:v>
                </c:pt>
                <c:pt idx="199">
                  <c:v>0.1473342</c:v>
                </c:pt>
                <c:pt idx="200">
                  <c:v>0.18063499999999999</c:v>
                </c:pt>
                <c:pt idx="201">
                  <c:v>0.22775590000000001</c:v>
                </c:pt>
                <c:pt idx="202">
                  <c:v>0.25043130000000002</c:v>
                </c:pt>
                <c:pt idx="203">
                  <c:v>0.2588742</c:v>
                </c:pt>
                <c:pt idx="204">
                  <c:v>0.3491418</c:v>
                </c:pt>
              </c:numCache>
            </c:numRef>
          </c:xVal>
          <c:yVal>
            <c:numRef>
              <c:f>Sheet8!$B$2:$B$206</c:f>
              <c:numCache>
                <c:formatCode>General</c:formatCode>
                <c:ptCount val="205"/>
                <c:pt idx="0">
                  <c:v>6.8318299999999998E-2</c:v>
                </c:pt>
                <c:pt idx="1">
                  <c:v>5.4789699999999997E-2</c:v>
                </c:pt>
                <c:pt idx="2">
                  <c:v>6.7401500000000003E-2</c:v>
                </c:pt>
                <c:pt idx="3">
                  <c:v>0.1199035</c:v>
                </c:pt>
                <c:pt idx="4">
                  <c:v>8.0888500000000002E-2</c:v>
                </c:pt>
                <c:pt idx="5">
                  <c:v>0.18008950000000001</c:v>
                </c:pt>
                <c:pt idx="6">
                  <c:v>0.13012109999999999</c:v>
                </c:pt>
                <c:pt idx="7">
                  <c:v>0.16502320000000001</c:v>
                </c:pt>
                <c:pt idx="8">
                  <c:v>0.19324169999999999</c:v>
                </c:pt>
                <c:pt idx="9">
                  <c:v>0.107847</c:v>
                </c:pt>
                <c:pt idx="10">
                  <c:v>0.16082179999999999</c:v>
                </c:pt>
                <c:pt idx="11">
                  <c:v>5.1391800000000001E-2</c:v>
                </c:pt>
                <c:pt idx="12">
                  <c:v>0.14057629999999999</c:v>
                </c:pt>
                <c:pt idx="13">
                  <c:v>8.6410699999999993E-2</c:v>
                </c:pt>
                <c:pt idx="14">
                  <c:v>5.4802499999999997E-2</c:v>
                </c:pt>
                <c:pt idx="15">
                  <c:v>6.1449299999999998E-2</c:v>
                </c:pt>
                <c:pt idx="16">
                  <c:v>8.2852599999999998E-2</c:v>
                </c:pt>
                <c:pt idx="17">
                  <c:v>5.6383000000000003E-2</c:v>
                </c:pt>
                <c:pt idx="18">
                  <c:v>7.0429099999999994E-2</c:v>
                </c:pt>
                <c:pt idx="19">
                  <c:v>6.8375099999999994E-2</c:v>
                </c:pt>
                <c:pt idx="20">
                  <c:v>7.1926000000000004E-2</c:v>
                </c:pt>
                <c:pt idx="21">
                  <c:v>6.5215400000000007E-2</c:v>
                </c:pt>
                <c:pt idx="22">
                  <c:v>6.5512200000000007E-2</c:v>
                </c:pt>
                <c:pt idx="23">
                  <c:v>7.0801299999999998E-2</c:v>
                </c:pt>
                <c:pt idx="24">
                  <c:v>6.0943700000000003E-2</c:v>
                </c:pt>
                <c:pt idx="25">
                  <c:v>6.4038100000000001E-2</c:v>
                </c:pt>
                <c:pt idx="26">
                  <c:v>6.9169999999999995E-2</c:v>
                </c:pt>
                <c:pt idx="27">
                  <c:v>7.1776699999999999E-2</c:v>
                </c:pt>
                <c:pt idx="28">
                  <c:v>5.2162399999999998E-2</c:v>
                </c:pt>
                <c:pt idx="29">
                  <c:v>0.108946</c:v>
                </c:pt>
                <c:pt idx="30">
                  <c:v>6.2882199999999999E-2</c:v>
                </c:pt>
                <c:pt idx="31">
                  <c:v>6.7915500000000004E-2</c:v>
                </c:pt>
                <c:pt idx="32">
                  <c:v>9.9891499999999994E-2</c:v>
                </c:pt>
                <c:pt idx="33">
                  <c:v>6.18779E-2</c:v>
                </c:pt>
                <c:pt idx="34">
                  <c:v>6.1364200000000001E-2</c:v>
                </c:pt>
                <c:pt idx="35">
                  <c:v>9.4173499999999993E-2</c:v>
                </c:pt>
                <c:pt idx="36">
                  <c:v>5.9237499999999998E-2</c:v>
                </c:pt>
                <c:pt idx="37">
                  <c:v>0.1038114</c:v>
                </c:pt>
                <c:pt idx="38">
                  <c:v>6.0321E-2</c:v>
                </c:pt>
                <c:pt idx="39">
                  <c:v>0.1145009</c:v>
                </c:pt>
                <c:pt idx="40">
                  <c:v>5.4188600000000003E-2</c:v>
                </c:pt>
                <c:pt idx="41">
                  <c:v>0.1074905</c:v>
                </c:pt>
                <c:pt idx="42">
                  <c:v>0.16079360000000001</c:v>
                </c:pt>
                <c:pt idx="43">
                  <c:v>5.7273299999999999E-2</c:v>
                </c:pt>
                <c:pt idx="44">
                  <c:v>8.6302000000000004E-2</c:v>
                </c:pt>
                <c:pt idx="45">
                  <c:v>5.4722899999999998E-2</c:v>
                </c:pt>
                <c:pt idx="46">
                  <c:v>5.30722E-2</c:v>
                </c:pt>
                <c:pt idx="47">
                  <c:v>6.6328399999999996E-2</c:v>
                </c:pt>
                <c:pt idx="48">
                  <c:v>0.1165388</c:v>
                </c:pt>
                <c:pt idx="49">
                  <c:v>6.1356000000000001E-2</c:v>
                </c:pt>
                <c:pt idx="50">
                  <c:v>5.9686900000000001E-2</c:v>
                </c:pt>
                <c:pt idx="51">
                  <c:v>8.8901800000000003E-2</c:v>
                </c:pt>
                <c:pt idx="52">
                  <c:v>6.3908000000000006E-2</c:v>
                </c:pt>
                <c:pt idx="53">
                  <c:v>5.90848E-2</c:v>
                </c:pt>
                <c:pt idx="54">
                  <c:v>5.5757500000000002E-2</c:v>
                </c:pt>
                <c:pt idx="55">
                  <c:v>7.9088500000000006E-2</c:v>
                </c:pt>
                <c:pt idx="56">
                  <c:v>5.80315E-2</c:v>
                </c:pt>
                <c:pt idx="57">
                  <c:v>5.24156E-2</c:v>
                </c:pt>
                <c:pt idx="58">
                  <c:v>5.6604300000000003E-2</c:v>
                </c:pt>
                <c:pt idx="59">
                  <c:v>0.1080581</c:v>
                </c:pt>
                <c:pt idx="60">
                  <c:v>3.4848700000000003E-2</c:v>
                </c:pt>
                <c:pt idx="61">
                  <c:v>0.1082598</c:v>
                </c:pt>
                <c:pt idx="62">
                  <c:v>0.1063505</c:v>
                </c:pt>
                <c:pt idx="63">
                  <c:v>5.6271700000000001E-2</c:v>
                </c:pt>
                <c:pt idx="64">
                  <c:v>6.1296499999999997E-2</c:v>
                </c:pt>
                <c:pt idx="65">
                  <c:v>5.5714899999999998E-2</c:v>
                </c:pt>
                <c:pt idx="66">
                  <c:v>0.14682519999999999</c:v>
                </c:pt>
                <c:pt idx="67">
                  <c:v>8.4185499999999996E-2</c:v>
                </c:pt>
                <c:pt idx="68">
                  <c:v>4.8377999999999997E-2</c:v>
                </c:pt>
                <c:pt idx="69">
                  <c:v>0.1100406</c:v>
                </c:pt>
                <c:pt idx="70">
                  <c:v>0.1507597</c:v>
                </c:pt>
                <c:pt idx="71">
                  <c:v>5.25669E-2</c:v>
                </c:pt>
                <c:pt idx="72">
                  <c:v>6.9398399999999999E-2</c:v>
                </c:pt>
                <c:pt idx="73">
                  <c:v>0.10827440000000001</c:v>
                </c:pt>
                <c:pt idx="74">
                  <c:v>7.2921399999999997E-2</c:v>
                </c:pt>
                <c:pt idx="75">
                  <c:v>7.3640399999999995E-2</c:v>
                </c:pt>
                <c:pt idx="76">
                  <c:v>6.0390899999999997E-2</c:v>
                </c:pt>
                <c:pt idx="77">
                  <c:v>4.51026E-2</c:v>
                </c:pt>
                <c:pt idx="78">
                  <c:v>0.1042293</c:v>
                </c:pt>
                <c:pt idx="79">
                  <c:v>0.10046529999999999</c:v>
                </c:pt>
                <c:pt idx="80">
                  <c:v>5.8107600000000002E-2</c:v>
                </c:pt>
                <c:pt idx="81">
                  <c:v>4.9683499999999998E-2</c:v>
                </c:pt>
                <c:pt idx="82">
                  <c:v>6.5925800000000007E-2</c:v>
                </c:pt>
                <c:pt idx="83">
                  <c:v>3.2069800000000002E-2</c:v>
                </c:pt>
                <c:pt idx="84">
                  <c:v>8.7086200000000002E-2</c:v>
                </c:pt>
                <c:pt idx="85">
                  <c:v>5.5490999999999999E-2</c:v>
                </c:pt>
                <c:pt idx="86">
                  <c:v>7.2482500000000005E-2</c:v>
                </c:pt>
                <c:pt idx="87">
                  <c:v>5.6793200000000002E-2</c:v>
                </c:pt>
                <c:pt idx="88">
                  <c:v>4.8410000000000002E-2</c:v>
                </c:pt>
                <c:pt idx="89">
                  <c:v>0.2217402</c:v>
                </c:pt>
                <c:pt idx="90">
                  <c:v>0.1006092</c:v>
                </c:pt>
                <c:pt idx="91">
                  <c:v>5.51472E-2</c:v>
                </c:pt>
                <c:pt idx="92">
                  <c:v>7.3260199999999998E-2</c:v>
                </c:pt>
                <c:pt idx="93">
                  <c:v>7.4965000000000004E-2</c:v>
                </c:pt>
                <c:pt idx="94">
                  <c:v>0.1123499</c:v>
                </c:pt>
                <c:pt idx="95">
                  <c:v>6.1355600000000003E-2</c:v>
                </c:pt>
                <c:pt idx="96">
                  <c:v>5.61947E-2</c:v>
                </c:pt>
                <c:pt idx="97">
                  <c:v>0.104992</c:v>
                </c:pt>
                <c:pt idx="98">
                  <c:v>4.7664400000000003E-2</c:v>
                </c:pt>
                <c:pt idx="99">
                  <c:v>8.1195500000000004E-2</c:v>
                </c:pt>
                <c:pt idx="100">
                  <c:v>5.96953E-2</c:v>
                </c:pt>
                <c:pt idx="101">
                  <c:v>9.2296799999999998E-2</c:v>
                </c:pt>
                <c:pt idx="102">
                  <c:v>0.1022197</c:v>
                </c:pt>
                <c:pt idx="103">
                  <c:v>4.9990899999999998E-2</c:v>
                </c:pt>
                <c:pt idx="104">
                  <c:v>6.3829999999999998E-2</c:v>
                </c:pt>
                <c:pt idx="105">
                  <c:v>8.3696300000000001E-2</c:v>
                </c:pt>
                <c:pt idx="106">
                  <c:v>6.2396800000000002E-2</c:v>
                </c:pt>
                <c:pt idx="107">
                  <c:v>3.2834700000000001E-2</c:v>
                </c:pt>
                <c:pt idx="108">
                  <c:v>9.09716E-2</c:v>
                </c:pt>
                <c:pt idx="109">
                  <c:v>0.15101390000000001</c:v>
                </c:pt>
                <c:pt idx="110">
                  <c:v>6.1796900000000002E-2</c:v>
                </c:pt>
                <c:pt idx="111">
                  <c:v>3.5267899999999998E-2</c:v>
                </c:pt>
                <c:pt idx="112">
                  <c:v>3.42989E-2</c:v>
                </c:pt>
                <c:pt idx="113">
                  <c:v>7.2314299999999998E-2</c:v>
                </c:pt>
                <c:pt idx="114">
                  <c:v>4.6124199999999997E-2</c:v>
                </c:pt>
                <c:pt idx="115">
                  <c:v>6.7469299999999996E-2</c:v>
                </c:pt>
                <c:pt idx="116">
                  <c:v>6.8489400000000006E-2</c:v>
                </c:pt>
                <c:pt idx="117">
                  <c:v>0.19044440000000001</c:v>
                </c:pt>
                <c:pt idx="118">
                  <c:v>3.47535E-2</c:v>
                </c:pt>
                <c:pt idx="119">
                  <c:v>0.101467</c:v>
                </c:pt>
                <c:pt idx="120">
                  <c:v>7.06566E-2</c:v>
                </c:pt>
                <c:pt idx="121">
                  <c:v>6.1604399999999997E-2</c:v>
                </c:pt>
                <c:pt idx="122">
                  <c:v>5.2714700000000003E-2</c:v>
                </c:pt>
                <c:pt idx="123">
                  <c:v>6.9679900000000003E-2</c:v>
                </c:pt>
                <c:pt idx="124">
                  <c:v>7.7956499999999998E-2</c:v>
                </c:pt>
                <c:pt idx="125">
                  <c:v>5.4408999999999999E-2</c:v>
                </c:pt>
                <c:pt idx="126">
                  <c:v>7.4040400000000006E-2</c:v>
                </c:pt>
                <c:pt idx="127">
                  <c:v>7.6429999999999998E-2</c:v>
                </c:pt>
                <c:pt idx="128">
                  <c:v>5.3958300000000001E-2</c:v>
                </c:pt>
                <c:pt idx="129">
                  <c:v>7.00929E-2</c:v>
                </c:pt>
                <c:pt idx="130">
                  <c:v>4.6813100000000003E-2</c:v>
                </c:pt>
                <c:pt idx="131">
                  <c:v>6.2833E-2</c:v>
                </c:pt>
                <c:pt idx="132">
                  <c:v>4.47889E-2</c:v>
                </c:pt>
                <c:pt idx="133">
                  <c:v>0.10909720000000001</c:v>
                </c:pt>
                <c:pt idx="134">
                  <c:v>0.1185814</c:v>
                </c:pt>
                <c:pt idx="135">
                  <c:v>8.8977399999999998E-2</c:v>
                </c:pt>
                <c:pt idx="136">
                  <c:v>7.2216900000000001E-2</c:v>
                </c:pt>
                <c:pt idx="137">
                  <c:v>6.3462199999999996E-2</c:v>
                </c:pt>
                <c:pt idx="138">
                  <c:v>0.12662100000000001</c:v>
                </c:pt>
                <c:pt idx="139">
                  <c:v>4.8708399999999999E-2</c:v>
                </c:pt>
                <c:pt idx="140">
                  <c:v>6.8365899999999993E-2</c:v>
                </c:pt>
                <c:pt idx="141">
                  <c:v>5.7283399999999998E-2</c:v>
                </c:pt>
                <c:pt idx="142">
                  <c:v>6.3403600000000004E-2</c:v>
                </c:pt>
                <c:pt idx="143">
                  <c:v>8.98394E-2</c:v>
                </c:pt>
                <c:pt idx="144">
                  <c:v>6.83478E-2</c:v>
                </c:pt>
                <c:pt idx="145">
                  <c:v>8.8068499999999994E-2</c:v>
                </c:pt>
                <c:pt idx="146">
                  <c:v>0.1698037</c:v>
                </c:pt>
                <c:pt idx="147">
                  <c:v>4.5283999999999998E-2</c:v>
                </c:pt>
                <c:pt idx="148">
                  <c:v>0.16781099999999999</c:v>
                </c:pt>
                <c:pt idx="149">
                  <c:v>0.19731099999999999</c:v>
                </c:pt>
                <c:pt idx="150">
                  <c:v>4.7548800000000002E-2</c:v>
                </c:pt>
                <c:pt idx="151">
                  <c:v>4.5557399999999998E-2</c:v>
                </c:pt>
                <c:pt idx="152">
                  <c:v>6.9797899999999996E-2</c:v>
                </c:pt>
                <c:pt idx="153">
                  <c:v>6.9826200000000005E-2</c:v>
                </c:pt>
                <c:pt idx="154">
                  <c:v>9.5926300000000006E-2</c:v>
                </c:pt>
                <c:pt idx="155">
                  <c:v>4.7206900000000003E-2</c:v>
                </c:pt>
                <c:pt idx="156">
                  <c:v>5.5416800000000002E-2</c:v>
                </c:pt>
                <c:pt idx="157">
                  <c:v>0.10917880000000001</c:v>
                </c:pt>
                <c:pt idx="158">
                  <c:v>0.10767839999999999</c:v>
                </c:pt>
                <c:pt idx="159">
                  <c:v>7.1439000000000002E-2</c:v>
                </c:pt>
                <c:pt idx="160">
                  <c:v>8.9167399999999994E-2</c:v>
                </c:pt>
                <c:pt idx="161">
                  <c:v>7.0305300000000001E-2</c:v>
                </c:pt>
                <c:pt idx="162">
                  <c:v>7.2336899999999996E-2</c:v>
                </c:pt>
                <c:pt idx="163">
                  <c:v>5.1551399999999997E-2</c:v>
                </c:pt>
                <c:pt idx="164">
                  <c:v>6.3259499999999996E-2</c:v>
                </c:pt>
                <c:pt idx="165">
                  <c:v>0.1836777</c:v>
                </c:pt>
                <c:pt idx="166">
                  <c:v>0.1129541</c:v>
                </c:pt>
                <c:pt idx="167">
                  <c:v>0.1810071</c:v>
                </c:pt>
                <c:pt idx="168">
                  <c:v>7.0223599999999997E-2</c:v>
                </c:pt>
                <c:pt idx="169">
                  <c:v>0.1323975</c:v>
                </c:pt>
                <c:pt idx="170">
                  <c:v>0.17449500000000001</c:v>
                </c:pt>
                <c:pt idx="171">
                  <c:v>8.6336899999999994E-2</c:v>
                </c:pt>
                <c:pt idx="172">
                  <c:v>0.1031965</c:v>
                </c:pt>
                <c:pt idx="173">
                  <c:v>0.1569807</c:v>
                </c:pt>
                <c:pt idx="174">
                  <c:v>5.6329600000000001E-2</c:v>
                </c:pt>
                <c:pt idx="175">
                  <c:v>8.8524400000000003E-2</c:v>
                </c:pt>
                <c:pt idx="176">
                  <c:v>0.12729689999999999</c:v>
                </c:pt>
                <c:pt idx="177">
                  <c:v>6.5445400000000001E-2</c:v>
                </c:pt>
                <c:pt idx="178">
                  <c:v>8.0932500000000004E-2</c:v>
                </c:pt>
                <c:pt idx="179">
                  <c:v>0.1202469</c:v>
                </c:pt>
                <c:pt idx="180">
                  <c:v>9.8072900000000005E-2</c:v>
                </c:pt>
                <c:pt idx="181">
                  <c:v>9.5922099999999996E-2</c:v>
                </c:pt>
                <c:pt idx="182">
                  <c:v>8.8722400000000007E-2</c:v>
                </c:pt>
                <c:pt idx="183">
                  <c:v>8.7998000000000007E-2</c:v>
                </c:pt>
                <c:pt idx="184">
                  <c:v>6.9306800000000002E-2</c:v>
                </c:pt>
                <c:pt idx="185">
                  <c:v>9.9823400000000007E-2</c:v>
                </c:pt>
                <c:pt idx="186">
                  <c:v>6.8404199999999998E-2</c:v>
                </c:pt>
                <c:pt idx="187">
                  <c:v>0.17901420000000001</c:v>
                </c:pt>
                <c:pt idx="188">
                  <c:v>0.20523089999999999</c:v>
                </c:pt>
                <c:pt idx="189">
                  <c:v>5.2549199999999997E-2</c:v>
                </c:pt>
                <c:pt idx="190">
                  <c:v>0.20605190000000001</c:v>
                </c:pt>
                <c:pt idx="191">
                  <c:v>8.4450999999999998E-2</c:v>
                </c:pt>
                <c:pt idx="192">
                  <c:v>8.4786399999999998E-2</c:v>
                </c:pt>
                <c:pt idx="193">
                  <c:v>0.14821889999999999</c:v>
                </c:pt>
                <c:pt idx="194">
                  <c:v>8.3949399999999993E-2</c:v>
                </c:pt>
                <c:pt idx="195">
                  <c:v>6.2059099999999999E-2</c:v>
                </c:pt>
                <c:pt idx="196">
                  <c:v>5.1571800000000001E-2</c:v>
                </c:pt>
                <c:pt idx="197">
                  <c:v>5.6075899999999998E-2</c:v>
                </c:pt>
                <c:pt idx="198">
                  <c:v>7.1629100000000001E-2</c:v>
                </c:pt>
                <c:pt idx="199">
                  <c:v>0.13519539999999999</c:v>
                </c:pt>
                <c:pt idx="200">
                  <c:v>0.10345749999999999</c:v>
                </c:pt>
                <c:pt idx="201">
                  <c:v>8.0368999999999996E-2</c:v>
                </c:pt>
                <c:pt idx="202">
                  <c:v>0.107265</c:v>
                </c:pt>
                <c:pt idx="203">
                  <c:v>0.1257877</c:v>
                </c:pt>
                <c:pt idx="204">
                  <c:v>8.8743900000000001E-2</c:v>
                </c:pt>
              </c:numCache>
            </c:numRef>
          </c:yVal>
          <c:smooth val="0"/>
          <c:extLst>
            <c:ext xmlns:c16="http://schemas.microsoft.com/office/drawing/2014/chart" uri="{C3380CC4-5D6E-409C-BE32-E72D297353CC}">
              <c16:uniqueId val="{00000001-B58F-4523-A314-7D13291E1950}"/>
            </c:ext>
          </c:extLst>
        </c:ser>
        <c:dLbls>
          <c:showLegendKey val="0"/>
          <c:showVal val="0"/>
          <c:showCatName val="0"/>
          <c:showSerName val="0"/>
          <c:showPercent val="0"/>
          <c:showBubbleSize val="0"/>
        </c:dLbls>
        <c:axId val="318149096"/>
        <c:axId val="318149488"/>
      </c:scatterChart>
      <c:valAx>
        <c:axId val="318149096"/>
        <c:scaling>
          <c:orientation val="minMax"/>
          <c:max val="0.2"/>
          <c:min val="-0.1"/>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149488"/>
        <c:crosses val="autoZero"/>
        <c:crossBetween val="midCat"/>
      </c:valAx>
      <c:valAx>
        <c:axId val="318149488"/>
        <c:scaling>
          <c:orientation val="minMax"/>
          <c:max val="0.2"/>
          <c:min val="2.0000000000000004E-2"/>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1490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'FDI3 rdh'!$B$1</c:f>
              <c:strCache>
                <c:ptCount val="1"/>
                <c:pt idx="0">
                  <c:v>inten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olid"/>
              </a:ln>
              <a:effectLst/>
            </c:spPr>
            <c:trendlineType val="linear"/>
            <c:dispRSqr val="0"/>
            <c:dispEq val="0"/>
          </c:trendline>
          <c:xVal>
            <c:numRef>
              <c:f>'FDI3 rdh'!$A$2:$A$156</c:f>
              <c:numCache>
                <c:formatCode>General</c:formatCode>
                <c:ptCount val="155"/>
                <c:pt idx="0">
                  <c:v>-0.53778680000000001</c:v>
                </c:pt>
                <c:pt idx="1">
                  <c:v>-0.48540420000000001</c:v>
                </c:pt>
                <c:pt idx="2">
                  <c:v>-0.33635660000000001</c:v>
                </c:pt>
                <c:pt idx="3">
                  <c:v>-0.27157920000000002</c:v>
                </c:pt>
                <c:pt idx="4">
                  <c:v>-0.27096599999999998</c:v>
                </c:pt>
                <c:pt idx="5">
                  <c:v>-0.1464318</c:v>
                </c:pt>
                <c:pt idx="6">
                  <c:v>-0.107306</c:v>
                </c:pt>
                <c:pt idx="7">
                  <c:v>-8.3145800000000006E-2</c:v>
                </c:pt>
                <c:pt idx="8">
                  <c:v>-6.4377699999999996E-2</c:v>
                </c:pt>
                <c:pt idx="9">
                  <c:v>-6.2742900000000004E-2</c:v>
                </c:pt>
                <c:pt idx="10">
                  <c:v>-4.0451000000000001E-2</c:v>
                </c:pt>
                <c:pt idx="11">
                  <c:v>-3.5603700000000002E-2</c:v>
                </c:pt>
                <c:pt idx="12">
                  <c:v>-2.2359899999999999E-2</c:v>
                </c:pt>
                <c:pt idx="13">
                  <c:v>-2.1022099999999998E-2</c:v>
                </c:pt>
                <c:pt idx="14">
                  <c:v>-1.5853200000000001E-2</c:v>
                </c:pt>
                <c:pt idx="15">
                  <c:v>-5.3649999999999998E-4</c:v>
                </c:pt>
                <c:pt idx="16">
                  <c:v>-4.5419999999999998E-4</c:v>
                </c:pt>
                <c:pt idx="17">
                  <c:v>-4.171E-4</c:v>
                </c:pt>
                <c:pt idx="18">
                  <c:v>-2.9189999999999999E-4</c:v>
                </c:pt>
                <c:pt idx="19">
                  <c:v>-2.2399999999999999E-5</c:v>
                </c:pt>
                <c:pt idx="20">
                  <c:v>-1.7E-5</c:v>
                </c:pt>
                <c:pt idx="21">
                  <c:v>7.7200000000000006E-5</c:v>
                </c:pt>
                <c:pt idx="22">
                  <c:v>9.4300000000000002E-5</c:v>
                </c:pt>
                <c:pt idx="23">
                  <c:v>9.9300000000000001E-5</c:v>
                </c:pt>
                <c:pt idx="24">
                  <c:v>1.5870000000000001E-4</c:v>
                </c:pt>
                <c:pt idx="25">
                  <c:v>2.128E-4</c:v>
                </c:pt>
                <c:pt idx="26">
                  <c:v>2.1330000000000001E-4</c:v>
                </c:pt>
                <c:pt idx="27">
                  <c:v>3.0719999999999999E-4</c:v>
                </c:pt>
                <c:pt idx="28">
                  <c:v>3.4989999999999999E-4</c:v>
                </c:pt>
                <c:pt idx="29">
                  <c:v>3.547E-4</c:v>
                </c:pt>
                <c:pt idx="30">
                  <c:v>5.0330000000000004E-4</c:v>
                </c:pt>
                <c:pt idx="31">
                  <c:v>1.2141999999999999E-3</c:v>
                </c:pt>
                <c:pt idx="32">
                  <c:v>1.3759E-3</c:v>
                </c:pt>
                <c:pt idx="33">
                  <c:v>1.3818999999999999E-3</c:v>
                </c:pt>
                <c:pt idx="34">
                  <c:v>1.8703999999999999E-3</c:v>
                </c:pt>
                <c:pt idx="35">
                  <c:v>1.8808E-3</c:v>
                </c:pt>
                <c:pt idx="36">
                  <c:v>2.2813E-3</c:v>
                </c:pt>
                <c:pt idx="37">
                  <c:v>2.6424999999999999E-3</c:v>
                </c:pt>
                <c:pt idx="38">
                  <c:v>2.7520000000000001E-3</c:v>
                </c:pt>
                <c:pt idx="39">
                  <c:v>2.8314999999999998E-3</c:v>
                </c:pt>
                <c:pt idx="40">
                  <c:v>3.4202E-3</c:v>
                </c:pt>
                <c:pt idx="41">
                  <c:v>3.6350000000000002E-3</c:v>
                </c:pt>
                <c:pt idx="42">
                  <c:v>3.6893E-3</c:v>
                </c:pt>
                <c:pt idx="43">
                  <c:v>3.9903999999999998E-3</c:v>
                </c:pt>
                <c:pt idx="44">
                  <c:v>4.0162000000000002E-3</c:v>
                </c:pt>
                <c:pt idx="45">
                  <c:v>4.0254000000000002E-3</c:v>
                </c:pt>
                <c:pt idx="46">
                  <c:v>4.5500999999999996E-3</c:v>
                </c:pt>
                <c:pt idx="47">
                  <c:v>4.9715000000000002E-3</c:v>
                </c:pt>
                <c:pt idx="48">
                  <c:v>5.2186000000000003E-3</c:v>
                </c:pt>
                <c:pt idx="49">
                  <c:v>5.4108999999999997E-3</c:v>
                </c:pt>
                <c:pt idx="50">
                  <c:v>5.5012000000000004E-3</c:v>
                </c:pt>
                <c:pt idx="51">
                  <c:v>5.7650000000000002E-3</c:v>
                </c:pt>
                <c:pt idx="52">
                  <c:v>5.8865999999999996E-3</c:v>
                </c:pt>
                <c:pt idx="53">
                  <c:v>6.5550000000000001E-3</c:v>
                </c:pt>
                <c:pt idx="54">
                  <c:v>6.5655000000000002E-3</c:v>
                </c:pt>
                <c:pt idx="55">
                  <c:v>7.0387999999999996E-3</c:v>
                </c:pt>
                <c:pt idx="56">
                  <c:v>7.6512999999999998E-3</c:v>
                </c:pt>
                <c:pt idx="57">
                  <c:v>8.2086999999999993E-3</c:v>
                </c:pt>
                <c:pt idx="58">
                  <c:v>8.2234999999999999E-3</c:v>
                </c:pt>
                <c:pt idx="59">
                  <c:v>8.2354999999999998E-3</c:v>
                </c:pt>
                <c:pt idx="60">
                  <c:v>8.8167999999999996E-3</c:v>
                </c:pt>
                <c:pt idx="61">
                  <c:v>9.5980000000000006E-3</c:v>
                </c:pt>
                <c:pt idx="62">
                  <c:v>1.014E-2</c:v>
                </c:pt>
                <c:pt idx="63">
                  <c:v>1.03102E-2</c:v>
                </c:pt>
                <c:pt idx="64">
                  <c:v>1.04154E-2</c:v>
                </c:pt>
                <c:pt idx="65">
                  <c:v>1.1557100000000001E-2</c:v>
                </c:pt>
                <c:pt idx="66">
                  <c:v>1.21472E-2</c:v>
                </c:pt>
                <c:pt idx="67">
                  <c:v>1.24295E-2</c:v>
                </c:pt>
                <c:pt idx="68">
                  <c:v>1.38037E-2</c:v>
                </c:pt>
                <c:pt idx="69">
                  <c:v>1.4471100000000001E-2</c:v>
                </c:pt>
                <c:pt idx="70">
                  <c:v>1.4497400000000001E-2</c:v>
                </c:pt>
                <c:pt idx="71">
                  <c:v>1.50472E-2</c:v>
                </c:pt>
                <c:pt idx="72">
                  <c:v>1.6461300000000002E-2</c:v>
                </c:pt>
                <c:pt idx="73">
                  <c:v>1.6552000000000001E-2</c:v>
                </c:pt>
                <c:pt idx="74">
                  <c:v>1.7075900000000001E-2</c:v>
                </c:pt>
                <c:pt idx="75">
                  <c:v>1.81341E-2</c:v>
                </c:pt>
                <c:pt idx="76">
                  <c:v>1.8347499999999999E-2</c:v>
                </c:pt>
                <c:pt idx="77">
                  <c:v>1.84361E-2</c:v>
                </c:pt>
                <c:pt idx="78">
                  <c:v>1.8809900000000001E-2</c:v>
                </c:pt>
                <c:pt idx="79">
                  <c:v>1.9005600000000001E-2</c:v>
                </c:pt>
                <c:pt idx="80">
                  <c:v>1.9359999999999999E-2</c:v>
                </c:pt>
                <c:pt idx="81">
                  <c:v>2.0475699999999999E-2</c:v>
                </c:pt>
                <c:pt idx="82">
                  <c:v>2.06783E-2</c:v>
                </c:pt>
                <c:pt idx="83">
                  <c:v>2.27394E-2</c:v>
                </c:pt>
                <c:pt idx="84">
                  <c:v>2.3510799999999998E-2</c:v>
                </c:pt>
                <c:pt idx="85">
                  <c:v>2.4733399999999999E-2</c:v>
                </c:pt>
                <c:pt idx="86">
                  <c:v>2.5331900000000001E-2</c:v>
                </c:pt>
                <c:pt idx="87">
                  <c:v>2.5338300000000001E-2</c:v>
                </c:pt>
                <c:pt idx="88">
                  <c:v>2.5582500000000001E-2</c:v>
                </c:pt>
                <c:pt idx="89">
                  <c:v>2.56422E-2</c:v>
                </c:pt>
                <c:pt idx="90">
                  <c:v>2.65379E-2</c:v>
                </c:pt>
                <c:pt idx="91">
                  <c:v>2.7065700000000002E-2</c:v>
                </c:pt>
                <c:pt idx="92">
                  <c:v>2.8587000000000001E-2</c:v>
                </c:pt>
                <c:pt idx="93">
                  <c:v>2.9572299999999999E-2</c:v>
                </c:pt>
                <c:pt idx="94">
                  <c:v>2.99162E-2</c:v>
                </c:pt>
                <c:pt idx="95">
                  <c:v>2.9955200000000001E-2</c:v>
                </c:pt>
                <c:pt idx="96">
                  <c:v>3.0101099999999999E-2</c:v>
                </c:pt>
                <c:pt idx="97">
                  <c:v>3.1705499999999998E-2</c:v>
                </c:pt>
                <c:pt idx="98">
                  <c:v>3.1755800000000001E-2</c:v>
                </c:pt>
                <c:pt idx="99">
                  <c:v>3.3966799999999998E-2</c:v>
                </c:pt>
                <c:pt idx="100">
                  <c:v>3.4007000000000003E-2</c:v>
                </c:pt>
                <c:pt idx="101">
                  <c:v>3.5012700000000001E-2</c:v>
                </c:pt>
                <c:pt idx="102">
                  <c:v>3.5062999999999997E-2</c:v>
                </c:pt>
                <c:pt idx="103">
                  <c:v>3.8083699999999998E-2</c:v>
                </c:pt>
                <c:pt idx="104">
                  <c:v>4.1453499999999997E-2</c:v>
                </c:pt>
                <c:pt idx="105">
                  <c:v>4.4415499999999997E-2</c:v>
                </c:pt>
                <c:pt idx="106">
                  <c:v>4.4437400000000002E-2</c:v>
                </c:pt>
                <c:pt idx="107">
                  <c:v>4.60355E-2</c:v>
                </c:pt>
                <c:pt idx="108">
                  <c:v>4.6476200000000002E-2</c:v>
                </c:pt>
                <c:pt idx="109">
                  <c:v>4.9480000000000003E-2</c:v>
                </c:pt>
                <c:pt idx="110">
                  <c:v>5.3134199999999999E-2</c:v>
                </c:pt>
                <c:pt idx="111">
                  <c:v>5.4573200000000002E-2</c:v>
                </c:pt>
                <c:pt idx="112">
                  <c:v>5.4891299999999997E-2</c:v>
                </c:pt>
                <c:pt idx="113">
                  <c:v>5.5922600000000003E-2</c:v>
                </c:pt>
                <c:pt idx="114">
                  <c:v>5.8942500000000002E-2</c:v>
                </c:pt>
                <c:pt idx="115">
                  <c:v>7.5807200000000005E-2</c:v>
                </c:pt>
                <c:pt idx="116">
                  <c:v>8.362E-2</c:v>
                </c:pt>
                <c:pt idx="117">
                  <c:v>9.78015E-2</c:v>
                </c:pt>
                <c:pt idx="118">
                  <c:v>0.1025944</c:v>
                </c:pt>
                <c:pt idx="119">
                  <c:v>0.10311910000000001</c:v>
                </c:pt>
                <c:pt idx="120">
                  <c:v>0.1038341</c:v>
                </c:pt>
                <c:pt idx="121">
                  <c:v>0.1248258</c:v>
                </c:pt>
                <c:pt idx="122">
                  <c:v>0.1313211</c:v>
                </c:pt>
                <c:pt idx="123">
                  <c:v>0.1425833</c:v>
                </c:pt>
                <c:pt idx="124">
                  <c:v>0.14319270000000001</c:v>
                </c:pt>
                <c:pt idx="125">
                  <c:v>0.14822070000000001</c:v>
                </c:pt>
                <c:pt idx="126">
                  <c:v>0.16185440000000001</c:v>
                </c:pt>
                <c:pt idx="127">
                  <c:v>0.17957090000000001</c:v>
                </c:pt>
                <c:pt idx="128">
                  <c:v>0.19418530000000001</c:v>
                </c:pt>
                <c:pt idx="129">
                  <c:v>0.19458980000000001</c:v>
                </c:pt>
                <c:pt idx="130">
                  <c:v>0.23012750000000001</c:v>
                </c:pt>
                <c:pt idx="131">
                  <c:v>0.2352388</c:v>
                </c:pt>
                <c:pt idx="132">
                  <c:v>0.2368429</c:v>
                </c:pt>
                <c:pt idx="133">
                  <c:v>0.2598665</c:v>
                </c:pt>
                <c:pt idx="134">
                  <c:v>0.28521269999999999</c:v>
                </c:pt>
                <c:pt idx="135">
                  <c:v>0.37389430000000001</c:v>
                </c:pt>
                <c:pt idx="136">
                  <c:v>0.41606349999999998</c:v>
                </c:pt>
                <c:pt idx="137">
                  <c:v>0.42583569999999998</c:v>
                </c:pt>
                <c:pt idx="138">
                  <c:v>0.4291316</c:v>
                </c:pt>
                <c:pt idx="139">
                  <c:v>0.57468649999999999</c:v>
                </c:pt>
                <c:pt idx="140">
                  <c:v>0.61743230000000004</c:v>
                </c:pt>
                <c:pt idx="141">
                  <c:v>0.73157910000000004</c:v>
                </c:pt>
                <c:pt idx="142">
                  <c:v>0.74424389999999996</c:v>
                </c:pt>
                <c:pt idx="143">
                  <c:v>1.185622</c:v>
                </c:pt>
                <c:pt idx="144">
                  <c:v>1.375535</c:v>
                </c:pt>
                <c:pt idx="145">
                  <c:v>1.3779589999999999</c:v>
                </c:pt>
                <c:pt idx="146">
                  <c:v>1.57202</c:v>
                </c:pt>
                <c:pt idx="147">
                  <c:v>1.7214929999999999</c:v>
                </c:pt>
                <c:pt idx="148">
                  <c:v>1.964486</c:v>
                </c:pt>
                <c:pt idx="149">
                  <c:v>2.0569139999999999</c:v>
                </c:pt>
                <c:pt idx="150">
                  <c:v>2.2426979999999999</c:v>
                </c:pt>
                <c:pt idx="151">
                  <c:v>2.3051560000000002</c:v>
                </c:pt>
                <c:pt idx="152">
                  <c:v>2.3827880000000001</c:v>
                </c:pt>
                <c:pt idx="153">
                  <c:v>3.1164869999999998</c:v>
                </c:pt>
                <c:pt idx="154">
                  <c:v>3.5757750000000001</c:v>
                </c:pt>
              </c:numCache>
            </c:numRef>
          </c:xVal>
          <c:yVal>
            <c:numRef>
              <c:f>'FDI3 rdh'!$B$2:$B$156</c:f>
              <c:numCache>
                <c:formatCode>General</c:formatCode>
                <c:ptCount val="155"/>
                <c:pt idx="0">
                  <c:v>0.1502658</c:v>
                </c:pt>
                <c:pt idx="1">
                  <c:v>0.164467</c:v>
                </c:pt>
                <c:pt idx="2">
                  <c:v>0.18170929999999999</c:v>
                </c:pt>
                <c:pt idx="3">
                  <c:v>0.1847377</c:v>
                </c:pt>
                <c:pt idx="4">
                  <c:v>0.18505189999999999</c:v>
                </c:pt>
                <c:pt idx="5">
                  <c:v>0.10497289999999999</c:v>
                </c:pt>
                <c:pt idx="6">
                  <c:v>8.1212000000000006E-2</c:v>
                </c:pt>
                <c:pt idx="7">
                  <c:v>0.1246218</c:v>
                </c:pt>
                <c:pt idx="8">
                  <c:v>6.40043E-2</c:v>
                </c:pt>
                <c:pt idx="9">
                  <c:v>0.13039319999999999</c:v>
                </c:pt>
                <c:pt idx="10">
                  <c:v>0.11706859999999999</c:v>
                </c:pt>
                <c:pt idx="11">
                  <c:v>0.18387439999999999</c:v>
                </c:pt>
                <c:pt idx="12">
                  <c:v>0.1440747</c:v>
                </c:pt>
                <c:pt idx="13">
                  <c:v>0.1439482</c:v>
                </c:pt>
                <c:pt idx="14">
                  <c:v>0.13004389999999999</c:v>
                </c:pt>
                <c:pt idx="15">
                  <c:v>0.13270560000000001</c:v>
                </c:pt>
                <c:pt idx="16">
                  <c:v>0.1067295</c:v>
                </c:pt>
                <c:pt idx="17">
                  <c:v>9.8404099999999994E-2</c:v>
                </c:pt>
                <c:pt idx="18">
                  <c:v>0.1081279</c:v>
                </c:pt>
                <c:pt idx="19">
                  <c:v>6.1684500000000003E-2</c:v>
                </c:pt>
                <c:pt idx="20">
                  <c:v>5.63455E-2</c:v>
                </c:pt>
                <c:pt idx="21">
                  <c:v>7.3007699999999995E-2</c:v>
                </c:pt>
                <c:pt idx="22">
                  <c:v>7.4071700000000004E-2</c:v>
                </c:pt>
                <c:pt idx="23">
                  <c:v>7.4104500000000004E-2</c:v>
                </c:pt>
                <c:pt idx="24">
                  <c:v>7.3071499999999998E-2</c:v>
                </c:pt>
                <c:pt idx="25">
                  <c:v>5.0638900000000001E-2</c:v>
                </c:pt>
                <c:pt idx="26">
                  <c:v>7.4278700000000003E-2</c:v>
                </c:pt>
                <c:pt idx="27">
                  <c:v>5.1087100000000003E-2</c:v>
                </c:pt>
                <c:pt idx="28">
                  <c:v>6.6983600000000004E-2</c:v>
                </c:pt>
                <c:pt idx="29">
                  <c:v>6.1823400000000001E-2</c:v>
                </c:pt>
                <c:pt idx="30">
                  <c:v>6.5800899999999996E-2</c:v>
                </c:pt>
                <c:pt idx="31">
                  <c:v>4.4708400000000002E-2</c:v>
                </c:pt>
                <c:pt idx="32">
                  <c:v>0.13582810000000001</c:v>
                </c:pt>
                <c:pt idx="33">
                  <c:v>0.14598420000000001</c:v>
                </c:pt>
                <c:pt idx="34">
                  <c:v>8.8226899999999997E-2</c:v>
                </c:pt>
                <c:pt idx="35">
                  <c:v>6.6313700000000003E-2</c:v>
                </c:pt>
                <c:pt idx="36">
                  <c:v>7.0689199999999994E-2</c:v>
                </c:pt>
                <c:pt idx="37">
                  <c:v>7.2294700000000003E-2</c:v>
                </c:pt>
                <c:pt idx="38">
                  <c:v>3.6894999999999997E-2</c:v>
                </c:pt>
                <c:pt idx="39">
                  <c:v>7.1842699999999995E-2</c:v>
                </c:pt>
                <c:pt idx="40">
                  <c:v>0.12779779999999999</c:v>
                </c:pt>
                <c:pt idx="41">
                  <c:v>7.3880799999999996E-2</c:v>
                </c:pt>
                <c:pt idx="42">
                  <c:v>5.8659099999999999E-2</c:v>
                </c:pt>
                <c:pt idx="43">
                  <c:v>0.1108388</c:v>
                </c:pt>
                <c:pt idx="44">
                  <c:v>9.3968300000000005E-2</c:v>
                </c:pt>
                <c:pt idx="45">
                  <c:v>7.2460800000000006E-2</c:v>
                </c:pt>
                <c:pt idx="46">
                  <c:v>0.14385220000000001</c:v>
                </c:pt>
                <c:pt idx="47">
                  <c:v>9.8662600000000003E-2</c:v>
                </c:pt>
                <c:pt idx="48">
                  <c:v>0.11023579999999999</c:v>
                </c:pt>
                <c:pt idx="49">
                  <c:v>0.1128474</c:v>
                </c:pt>
                <c:pt idx="50">
                  <c:v>0.1002237</c:v>
                </c:pt>
                <c:pt idx="51">
                  <c:v>0.1004697</c:v>
                </c:pt>
                <c:pt idx="52">
                  <c:v>7.1309399999999995E-2</c:v>
                </c:pt>
                <c:pt idx="53">
                  <c:v>9.7815200000000005E-2</c:v>
                </c:pt>
                <c:pt idx="54">
                  <c:v>7.0406300000000005E-2</c:v>
                </c:pt>
                <c:pt idx="55">
                  <c:v>6.5776100000000004E-2</c:v>
                </c:pt>
                <c:pt idx="56">
                  <c:v>3.2998E-2</c:v>
                </c:pt>
                <c:pt idx="57">
                  <c:v>0.10019550000000001</c:v>
                </c:pt>
                <c:pt idx="58">
                  <c:v>4.6461500000000003E-2</c:v>
                </c:pt>
                <c:pt idx="59">
                  <c:v>5.6955800000000001E-2</c:v>
                </c:pt>
                <c:pt idx="60">
                  <c:v>0.13070319999999999</c:v>
                </c:pt>
                <c:pt idx="61">
                  <c:v>4.3671399999999999E-2</c:v>
                </c:pt>
                <c:pt idx="62">
                  <c:v>6.3855200000000001E-2</c:v>
                </c:pt>
                <c:pt idx="63">
                  <c:v>6.7822099999999996E-2</c:v>
                </c:pt>
                <c:pt idx="64">
                  <c:v>0.16613</c:v>
                </c:pt>
                <c:pt idx="65">
                  <c:v>7.7929999999999999E-2</c:v>
                </c:pt>
                <c:pt idx="66">
                  <c:v>6.5733799999999995E-2</c:v>
                </c:pt>
                <c:pt idx="67">
                  <c:v>7.06571E-2</c:v>
                </c:pt>
                <c:pt idx="68">
                  <c:v>0.1423392</c:v>
                </c:pt>
                <c:pt idx="69">
                  <c:v>0.14275950000000001</c:v>
                </c:pt>
                <c:pt idx="70">
                  <c:v>0.1440215</c:v>
                </c:pt>
                <c:pt idx="71">
                  <c:v>4.1782E-2</c:v>
                </c:pt>
                <c:pt idx="72">
                  <c:v>0.14487810000000001</c:v>
                </c:pt>
                <c:pt idx="73">
                  <c:v>0.1071035</c:v>
                </c:pt>
                <c:pt idx="74">
                  <c:v>9.8102599999999998E-2</c:v>
                </c:pt>
                <c:pt idx="75">
                  <c:v>0.1191816</c:v>
                </c:pt>
                <c:pt idx="76">
                  <c:v>6.3532099999999994E-2</c:v>
                </c:pt>
                <c:pt idx="77">
                  <c:v>6.4429700000000006E-2</c:v>
                </c:pt>
                <c:pt idx="78">
                  <c:v>7.5905100000000003E-2</c:v>
                </c:pt>
                <c:pt idx="79">
                  <c:v>0.13357479999999999</c:v>
                </c:pt>
                <c:pt idx="80">
                  <c:v>0.110272</c:v>
                </c:pt>
                <c:pt idx="81">
                  <c:v>6.1534499999999999E-2</c:v>
                </c:pt>
                <c:pt idx="82">
                  <c:v>8.4576100000000001E-2</c:v>
                </c:pt>
                <c:pt idx="83">
                  <c:v>0.10992159999999999</c:v>
                </c:pt>
                <c:pt idx="84">
                  <c:v>6.7559599999999997E-2</c:v>
                </c:pt>
                <c:pt idx="85">
                  <c:v>0.1650258</c:v>
                </c:pt>
                <c:pt idx="86">
                  <c:v>7.2982400000000003E-2</c:v>
                </c:pt>
                <c:pt idx="87">
                  <c:v>7.3923799999999998E-2</c:v>
                </c:pt>
                <c:pt idx="88">
                  <c:v>9.7228400000000006E-2</c:v>
                </c:pt>
                <c:pt idx="89">
                  <c:v>7.5664300000000004E-2</c:v>
                </c:pt>
                <c:pt idx="90">
                  <c:v>0.13568079999999999</c:v>
                </c:pt>
                <c:pt idx="91">
                  <c:v>6.2680299999999994E-2</c:v>
                </c:pt>
                <c:pt idx="92">
                  <c:v>6.6492300000000004E-2</c:v>
                </c:pt>
                <c:pt idx="93">
                  <c:v>0.20547470000000001</c:v>
                </c:pt>
                <c:pt idx="94">
                  <c:v>6.9892300000000004E-2</c:v>
                </c:pt>
                <c:pt idx="95">
                  <c:v>7.4256000000000003E-2</c:v>
                </c:pt>
                <c:pt idx="96">
                  <c:v>0.1022198</c:v>
                </c:pt>
                <c:pt idx="97">
                  <c:v>6.5924999999999997E-2</c:v>
                </c:pt>
                <c:pt idx="98">
                  <c:v>7.4942999999999996E-2</c:v>
                </c:pt>
                <c:pt idx="99">
                  <c:v>6.6014299999999998E-2</c:v>
                </c:pt>
                <c:pt idx="100">
                  <c:v>0.14077780000000001</c:v>
                </c:pt>
                <c:pt idx="101">
                  <c:v>6.5646300000000005E-2</c:v>
                </c:pt>
                <c:pt idx="102">
                  <c:v>9.5313899999999993E-2</c:v>
                </c:pt>
                <c:pt idx="103">
                  <c:v>5.7994400000000002E-2</c:v>
                </c:pt>
                <c:pt idx="104">
                  <c:v>0.1231148</c:v>
                </c:pt>
                <c:pt idx="105">
                  <c:v>0.1008945</c:v>
                </c:pt>
                <c:pt idx="106">
                  <c:v>6.3506099999999996E-2</c:v>
                </c:pt>
                <c:pt idx="107">
                  <c:v>6.2644699999999998E-2</c:v>
                </c:pt>
                <c:pt idx="108">
                  <c:v>7.5150599999999998E-2</c:v>
                </c:pt>
                <c:pt idx="109">
                  <c:v>9.9580699999999994E-2</c:v>
                </c:pt>
                <c:pt idx="110">
                  <c:v>6.4987600000000006E-2</c:v>
                </c:pt>
                <c:pt idx="111">
                  <c:v>7.7576699999999998E-2</c:v>
                </c:pt>
                <c:pt idx="112">
                  <c:v>7.9505599999999996E-2</c:v>
                </c:pt>
                <c:pt idx="113">
                  <c:v>0.1527058</c:v>
                </c:pt>
                <c:pt idx="114">
                  <c:v>4.5550199999999999E-2</c:v>
                </c:pt>
                <c:pt idx="115">
                  <c:v>0.10479810000000001</c:v>
                </c:pt>
                <c:pt idx="116">
                  <c:v>0.1094676</c:v>
                </c:pt>
                <c:pt idx="117">
                  <c:v>6.2586299999999997E-2</c:v>
                </c:pt>
                <c:pt idx="118">
                  <c:v>0.16984070000000001</c:v>
                </c:pt>
                <c:pt idx="119">
                  <c:v>0.156858</c:v>
                </c:pt>
                <c:pt idx="120">
                  <c:v>6.2933199999999995E-2</c:v>
                </c:pt>
                <c:pt idx="121">
                  <c:v>0.2058353</c:v>
                </c:pt>
                <c:pt idx="122">
                  <c:v>0.19900680000000001</c:v>
                </c:pt>
                <c:pt idx="123">
                  <c:v>0.1312344</c:v>
                </c:pt>
                <c:pt idx="124">
                  <c:v>6.7704E-2</c:v>
                </c:pt>
                <c:pt idx="125">
                  <c:v>0.1202638</c:v>
                </c:pt>
                <c:pt idx="126">
                  <c:v>6.4896800000000004E-2</c:v>
                </c:pt>
                <c:pt idx="127">
                  <c:v>0.1029743</c:v>
                </c:pt>
                <c:pt idx="128">
                  <c:v>5.9805200000000003E-2</c:v>
                </c:pt>
                <c:pt idx="129">
                  <c:v>6.0376600000000002E-2</c:v>
                </c:pt>
                <c:pt idx="130">
                  <c:v>0.20832410000000001</c:v>
                </c:pt>
                <c:pt idx="131">
                  <c:v>0.14798990000000001</c:v>
                </c:pt>
                <c:pt idx="132">
                  <c:v>0.1062072</c:v>
                </c:pt>
                <c:pt idx="133">
                  <c:v>0.1258562</c:v>
                </c:pt>
                <c:pt idx="134">
                  <c:v>0.1214151</c:v>
                </c:pt>
                <c:pt idx="135">
                  <c:v>0.1484258</c:v>
                </c:pt>
                <c:pt idx="136">
                  <c:v>0.10397240000000001</c:v>
                </c:pt>
                <c:pt idx="137">
                  <c:v>0.10622669999999999</c:v>
                </c:pt>
                <c:pt idx="138">
                  <c:v>0.1125283</c:v>
                </c:pt>
                <c:pt idx="139">
                  <c:v>0.18184359999999999</c:v>
                </c:pt>
                <c:pt idx="140">
                  <c:v>0.1086966</c:v>
                </c:pt>
                <c:pt idx="141">
                  <c:v>0.13373189999999999</c:v>
                </c:pt>
                <c:pt idx="142">
                  <c:v>0.10599160000000001</c:v>
                </c:pt>
                <c:pt idx="143">
                  <c:v>0.14917259999999999</c:v>
                </c:pt>
                <c:pt idx="144">
                  <c:v>0.16828019999999999</c:v>
                </c:pt>
                <c:pt idx="145">
                  <c:v>0.14878269999999999</c:v>
                </c:pt>
                <c:pt idx="146">
                  <c:v>0.14460509999999999</c:v>
                </c:pt>
                <c:pt idx="147">
                  <c:v>0.15195439999999999</c:v>
                </c:pt>
                <c:pt idx="148">
                  <c:v>0.153113</c:v>
                </c:pt>
                <c:pt idx="149">
                  <c:v>0.1674938</c:v>
                </c:pt>
                <c:pt idx="150">
                  <c:v>0.1369108</c:v>
                </c:pt>
                <c:pt idx="151">
                  <c:v>0.13925670000000001</c:v>
                </c:pt>
                <c:pt idx="152">
                  <c:v>0.18775839999999999</c:v>
                </c:pt>
                <c:pt idx="153">
                  <c:v>0.1376677</c:v>
                </c:pt>
                <c:pt idx="154">
                  <c:v>0.17157739999999999</c:v>
                </c:pt>
              </c:numCache>
            </c:numRef>
          </c:yVal>
          <c:smooth val="0"/>
          <c:extLst>
            <c:ext xmlns:c16="http://schemas.microsoft.com/office/drawing/2014/chart" uri="{C3380CC4-5D6E-409C-BE32-E72D297353CC}">
              <c16:uniqueId val="{00000001-E2AB-4C57-B606-6F118AEE5632}"/>
            </c:ext>
          </c:extLst>
        </c:ser>
        <c:dLbls>
          <c:showLegendKey val="0"/>
          <c:showVal val="0"/>
          <c:showCatName val="0"/>
          <c:showSerName val="0"/>
          <c:showPercent val="0"/>
          <c:showBubbleSize val="0"/>
        </c:dLbls>
        <c:axId val="417989592"/>
        <c:axId val="417989200"/>
      </c:scatterChart>
      <c:valAx>
        <c:axId val="417989592"/>
        <c:scaling>
          <c:orientation val="minMax"/>
          <c:max val="0.2"/>
          <c:min val="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7989200"/>
        <c:crosses val="autoZero"/>
        <c:crossBetween val="midCat"/>
      </c:valAx>
      <c:valAx>
        <c:axId val="41798920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7989592"/>
        <c:crosses val="autoZero"/>
        <c:crossBetween val="midCat"/>
        <c:majorUnit val="0.15000000000000002"/>
        <c:minorUnit val="4.0000000000000008E-2"/>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E1A56-4489-4289-AAE5-40EAE38F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10079</Words>
  <Characters>57455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2021-03-12T09:42:00Z</dcterms:created>
  <dcterms:modified xsi:type="dcterms:W3CDTF">2021-03-19T14:58:00Z</dcterms:modified>
</cp:coreProperties>
</file>