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D2318"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 xml:space="preserve">Pregnancy-related change in pQCT and bone biochemistry in a population with a habitually low calcium intake </w:t>
      </w:r>
    </w:p>
    <w:p w14:paraId="4B781CBF" w14:textId="77777777" w:rsidR="00065D33" w:rsidRPr="00E642A7" w:rsidRDefault="00065D33" w:rsidP="00065D33">
      <w:pPr>
        <w:spacing w:line="276"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 xml:space="preserve">Mícheál Ó Breasail, Kate A. Ward, Simon M. </w:t>
      </w:r>
      <w:proofErr w:type="spellStart"/>
      <w:r w:rsidRPr="00E642A7">
        <w:rPr>
          <w:rFonts w:ascii="Times New Roman" w:eastAsia="Calibri" w:hAnsi="Times New Roman" w:cs="Times New Roman"/>
          <w:sz w:val="24"/>
          <w:szCs w:val="24"/>
          <w:lang w:val="en-US"/>
        </w:rPr>
        <w:t>Schoenbuchner</w:t>
      </w:r>
      <w:proofErr w:type="spellEnd"/>
      <w:r w:rsidRPr="00E642A7">
        <w:rPr>
          <w:rFonts w:ascii="Times New Roman" w:eastAsia="Calibri" w:hAnsi="Times New Roman" w:cs="Times New Roman"/>
          <w:sz w:val="24"/>
          <w:szCs w:val="24"/>
          <w:lang w:val="en-US"/>
        </w:rPr>
        <w:t>, Mustapha Ceesay, Michael Mendy, Landing M Jarjou, Sophie E. Moore, Ann Prentice</w:t>
      </w:r>
    </w:p>
    <w:p w14:paraId="59F39ABC" w14:textId="77777777" w:rsidR="00065D33" w:rsidRPr="00E642A7" w:rsidRDefault="00065D33" w:rsidP="00065D33">
      <w:pPr>
        <w:spacing w:line="276" w:lineRule="auto"/>
        <w:jc w:val="both"/>
        <w:rPr>
          <w:rFonts w:ascii="Times New Roman" w:eastAsia="Calibri" w:hAnsi="Times New Roman" w:cs="Times New Roman"/>
          <w:sz w:val="24"/>
          <w:szCs w:val="24"/>
          <w:lang w:val="en-US"/>
        </w:rPr>
      </w:pPr>
    </w:p>
    <w:p w14:paraId="718405D8" w14:textId="77777777" w:rsidR="00065D33" w:rsidRPr="00E642A7" w:rsidRDefault="00065D33" w:rsidP="00065D33">
      <w:pPr>
        <w:spacing w:line="276" w:lineRule="auto"/>
        <w:jc w:val="both"/>
        <w:rPr>
          <w:rFonts w:ascii="Times New Roman" w:eastAsia="Calibri" w:hAnsi="Times New Roman" w:cs="Times New Roman"/>
          <w:b/>
          <w:szCs w:val="24"/>
          <w:lang w:val="en-US"/>
        </w:rPr>
      </w:pPr>
      <w:r w:rsidRPr="00E642A7">
        <w:rPr>
          <w:rFonts w:ascii="Times New Roman" w:eastAsia="Calibri" w:hAnsi="Times New Roman" w:cs="Times New Roman"/>
          <w:b/>
          <w:bCs/>
          <w:szCs w:val="24"/>
          <w:lang w:val="en-US"/>
        </w:rPr>
        <w:t>Mícheál Ó Breasail PhD</w:t>
      </w:r>
      <w:r w:rsidRPr="00E642A7">
        <w:rPr>
          <w:rFonts w:ascii="Times New Roman" w:eastAsia="Calibri" w:hAnsi="Times New Roman" w:cs="Times New Roman"/>
          <w:szCs w:val="24"/>
          <w:lang w:val="en-US"/>
        </w:rPr>
        <w:t>, MRC Nutrition and Bone Health Research Group, Clifford Allbutt Building, University of Cambridge, Cambridge Biomedical Campus, Hills Road, Cambridge, CB2 OAH</w:t>
      </w:r>
    </w:p>
    <w:p w14:paraId="70E130B8" w14:textId="3E784B53"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szCs w:val="24"/>
          <w:lang w:val="en-US"/>
        </w:rPr>
        <w:t xml:space="preserve">Email: </w:t>
      </w:r>
      <w:r w:rsidR="009D06D2" w:rsidRPr="00E642A7">
        <w:rPr>
          <w:rFonts w:ascii="Times New Roman" w:eastAsia="Calibri" w:hAnsi="Times New Roman" w:cs="Times New Roman"/>
          <w:szCs w:val="24"/>
          <w:lang w:val="en-US"/>
        </w:rPr>
        <w:t>mo40</w:t>
      </w:r>
      <w:r w:rsidR="000A444F">
        <w:rPr>
          <w:rFonts w:ascii="Times New Roman" w:eastAsia="Calibri" w:hAnsi="Times New Roman" w:cs="Times New Roman"/>
          <w:szCs w:val="24"/>
          <w:lang w:val="en-US"/>
        </w:rPr>
        <w:t>1</w:t>
      </w:r>
      <w:r w:rsidRPr="00E642A7">
        <w:rPr>
          <w:rFonts w:ascii="Times New Roman" w:eastAsia="Calibri" w:hAnsi="Times New Roman" w:cs="Times New Roman"/>
          <w:szCs w:val="24"/>
          <w:lang w:val="en-US"/>
        </w:rPr>
        <w:t>@cam.ac.uk</w:t>
      </w:r>
    </w:p>
    <w:p w14:paraId="2C05A156" w14:textId="77777777" w:rsidR="00065D33" w:rsidRPr="00E642A7" w:rsidRDefault="00065D33" w:rsidP="00065D33">
      <w:pPr>
        <w:spacing w:line="276" w:lineRule="auto"/>
        <w:jc w:val="both"/>
        <w:rPr>
          <w:rFonts w:ascii="Times New Roman" w:eastAsia="Calibri" w:hAnsi="Times New Roman" w:cs="Times New Roman"/>
          <w:szCs w:val="24"/>
          <w:lang w:val="en-US"/>
        </w:rPr>
      </w:pPr>
    </w:p>
    <w:p w14:paraId="6F0B368F"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b/>
          <w:szCs w:val="24"/>
          <w:lang w:val="en-US"/>
        </w:rPr>
        <w:t>Kate Ward PhD,</w:t>
      </w:r>
      <w:r w:rsidRPr="00E642A7">
        <w:rPr>
          <w:rFonts w:ascii="Times New Roman" w:eastAsia="Calibri" w:hAnsi="Times New Roman" w:cs="Times New Roman"/>
          <w:szCs w:val="24"/>
          <w:lang w:val="en-US"/>
        </w:rPr>
        <w:t xml:space="preserve"> MRC Lifecourse Epidemiology Unit, University of Southampton, Southampton General Hospital, </w:t>
      </w:r>
      <w:proofErr w:type="spellStart"/>
      <w:r w:rsidRPr="00E642A7">
        <w:rPr>
          <w:rFonts w:ascii="Times New Roman" w:eastAsia="Calibri" w:hAnsi="Times New Roman" w:cs="Times New Roman"/>
          <w:szCs w:val="24"/>
          <w:lang w:val="en-US"/>
        </w:rPr>
        <w:t>Tremona</w:t>
      </w:r>
      <w:proofErr w:type="spellEnd"/>
      <w:r w:rsidRPr="00E642A7">
        <w:rPr>
          <w:rFonts w:ascii="Times New Roman" w:eastAsia="Calibri" w:hAnsi="Times New Roman" w:cs="Times New Roman"/>
          <w:szCs w:val="24"/>
          <w:lang w:val="en-US"/>
        </w:rPr>
        <w:t xml:space="preserve"> Road, Southampton, SO16 6YD</w:t>
      </w:r>
    </w:p>
    <w:p w14:paraId="1C38EF62"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szCs w:val="24"/>
          <w:lang w:val="en-US"/>
        </w:rPr>
        <w:t>MRC Nutrition and Bone Health Research Group, Clifford Allbutt Building, University of Cambridge, Cambridge Biomedical Campus, Hills Road, Cambridge, CB2 OAH</w:t>
      </w:r>
    </w:p>
    <w:p w14:paraId="4F443793"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szCs w:val="24"/>
          <w:lang w:val="en-US"/>
        </w:rPr>
        <w:t xml:space="preserve">MRC Unit </w:t>
      </w:r>
      <w:proofErr w:type="gramStart"/>
      <w:r w:rsidRPr="00E642A7">
        <w:rPr>
          <w:rFonts w:ascii="Times New Roman" w:eastAsia="Calibri" w:hAnsi="Times New Roman" w:cs="Times New Roman"/>
          <w:szCs w:val="24"/>
          <w:lang w:val="en-US"/>
        </w:rPr>
        <w:t>The</w:t>
      </w:r>
      <w:proofErr w:type="gramEnd"/>
      <w:r w:rsidRPr="00E642A7">
        <w:rPr>
          <w:rFonts w:ascii="Times New Roman" w:eastAsia="Calibri" w:hAnsi="Times New Roman" w:cs="Times New Roman"/>
          <w:szCs w:val="24"/>
          <w:lang w:val="en-US"/>
        </w:rPr>
        <w:t xml:space="preserve"> Gambia at London School of Hygiene and Tropical Medicine, Banjul, The Gambia</w:t>
      </w:r>
    </w:p>
    <w:p w14:paraId="0714EC5B"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b/>
          <w:szCs w:val="24"/>
          <w:lang w:val="en-US"/>
        </w:rPr>
        <w:t xml:space="preserve">Simon </w:t>
      </w:r>
      <w:proofErr w:type="spellStart"/>
      <w:r w:rsidRPr="00E642A7">
        <w:rPr>
          <w:rFonts w:ascii="Times New Roman" w:eastAsia="Calibri" w:hAnsi="Times New Roman" w:cs="Times New Roman"/>
          <w:b/>
          <w:szCs w:val="24"/>
          <w:lang w:val="en-US"/>
        </w:rPr>
        <w:t>Schoenbuchner</w:t>
      </w:r>
      <w:proofErr w:type="spellEnd"/>
      <w:r w:rsidRPr="00E642A7">
        <w:rPr>
          <w:rFonts w:ascii="Times New Roman" w:eastAsia="Calibri" w:hAnsi="Times New Roman" w:cs="Times New Roman"/>
          <w:b/>
          <w:szCs w:val="24"/>
          <w:lang w:val="en-US"/>
        </w:rPr>
        <w:t xml:space="preserve"> PhD, </w:t>
      </w:r>
      <w:r w:rsidRPr="00E642A7">
        <w:rPr>
          <w:rFonts w:ascii="Times New Roman" w:eastAsia="Calibri" w:hAnsi="Times New Roman" w:cs="Times New Roman"/>
          <w:szCs w:val="24"/>
          <w:lang w:val="en-US"/>
        </w:rPr>
        <w:t xml:space="preserve">MRC Biostatistics Unit, University of Cambridge, Cambridge Institute of Public Health, </w:t>
      </w:r>
      <w:proofErr w:type="spellStart"/>
      <w:r w:rsidRPr="00E642A7">
        <w:rPr>
          <w:rFonts w:ascii="Times New Roman" w:eastAsia="Calibri" w:hAnsi="Times New Roman" w:cs="Times New Roman"/>
          <w:szCs w:val="24"/>
          <w:lang w:val="en-US"/>
        </w:rPr>
        <w:t>Forvie</w:t>
      </w:r>
      <w:proofErr w:type="spellEnd"/>
      <w:r w:rsidRPr="00E642A7">
        <w:rPr>
          <w:rFonts w:ascii="Times New Roman" w:eastAsia="Calibri" w:hAnsi="Times New Roman" w:cs="Times New Roman"/>
          <w:szCs w:val="24"/>
          <w:lang w:val="en-US"/>
        </w:rPr>
        <w:t xml:space="preserve"> Site, Robinson Way, Cambridge Biomedical Campus, Cambridge, CB2 0SR</w:t>
      </w:r>
    </w:p>
    <w:p w14:paraId="48BC0C64" w14:textId="77777777" w:rsidR="00065D33" w:rsidRPr="00E642A7" w:rsidRDefault="00065D33" w:rsidP="00065D33">
      <w:pPr>
        <w:spacing w:line="276" w:lineRule="auto"/>
        <w:jc w:val="both"/>
        <w:rPr>
          <w:rFonts w:ascii="Times New Roman" w:eastAsia="Calibri" w:hAnsi="Times New Roman" w:cs="Times New Roman"/>
          <w:b/>
          <w:szCs w:val="24"/>
          <w:lang w:val="en-US"/>
        </w:rPr>
      </w:pPr>
      <w:r w:rsidRPr="00E642A7">
        <w:rPr>
          <w:rFonts w:ascii="Times New Roman" w:eastAsia="Calibri" w:hAnsi="Times New Roman" w:cs="Times New Roman"/>
          <w:b/>
          <w:szCs w:val="24"/>
          <w:lang w:val="en-US"/>
        </w:rPr>
        <w:t xml:space="preserve">Mustapha Ceesay, </w:t>
      </w:r>
      <w:r w:rsidRPr="00E642A7">
        <w:rPr>
          <w:rFonts w:ascii="Times New Roman" w:eastAsia="Calibri" w:hAnsi="Times New Roman" w:cs="Times New Roman"/>
          <w:szCs w:val="24"/>
          <w:lang w:val="en-US"/>
        </w:rPr>
        <w:t xml:space="preserve">MRC Unit </w:t>
      </w:r>
      <w:proofErr w:type="gramStart"/>
      <w:r w:rsidRPr="00E642A7">
        <w:rPr>
          <w:rFonts w:ascii="Times New Roman" w:eastAsia="Calibri" w:hAnsi="Times New Roman" w:cs="Times New Roman"/>
          <w:szCs w:val="24"/>
          <w:lang w:val="en-US"/>
        </w:rPr>
        <w:t>The</w:t>
      </w:r>
      <w:proofErr w:type="gramEnd"/>
      <w:r w:rsidRPr="00E642A7">
        <w:rPr>
          <w:rFonts w:ascii="Times New Roman" w:eastAsia="Calibri" w:hAnsi="Times New Roman" w:cs="Times New Roman"/>
          <w:szCs w:val="24"/>
          <w:lang w:val="en-US"/>
        </w:rPr>
        <w:t xml:space="preserve"> Gambia at London School of Hygiene and Tropical Medicine, Banjul, The Gambia</w:t>
      </w:r>
    </w:p>
    <w:p w14:paraId="71342E0B"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b/>
          <w:szCs w:val="24"/>
          <w:lang w:val="en-US"/>
        </w:rPr>
        <w:t xml:space="preserve">Michael Mendy, </w:t>
      </w:r>
      <w:r w:rsidRPr="00E642A7">
        <w:rPr>
          <w:rFonts w:ascii="Times New Roman" w:eastAsia="Calibri" w:hAnsi="Times New Roman" w:cs="Times New Roman"/>
          <w:szCs w:val="24"/>
          <w:lang w:val="en-US"/>
        </w:rPr>
        <w:t xml:space="preserve">MRC Unit </w:t>
      </w:r>
      <w:proofErr w:type="gramStart"/>
      <w:r w:rsidRPr="00E642A7">
        <w:rPr>
          <w:rFonts w:ascii="Times New Roman" w:eastAsia="Calibri" w:hAnsi="Times New Roman" w:cs="Times New Roman"/>
          <w:szCs w:val="24"/>
          <w:lang w:val="en-US"/>
        </w:rPr>
        <w:t>The</w:t>
      </w:r>
      <w:proofErr w:type="gramEnd"/>
      <w:r w:rsidRPr="00E642A7">
        <w:rPr>
          <w:rFonts w:ascii="Times New Roman" w:eastAsia="Calibri" w:hAnsi="Times New Roman" w:cs="Times New Roman"/>
          <w:szCs w:val="24"/>
          <w:lang w:val="en-US"/>
        </w:rPr>
        <w:t xml:space="preserve"> Gambia at London School of Hygiene and Tropical Medicine, Banjul, The Gambia</w:t>
      </w:r>
    </w:p>
    <w:p w14:paraId="79D75467"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b/>
          <w:szCs w:val="24"/>
          <w:lang w:val="en-US"/>
        </w:rPr>
        <w:t xml:space="preserve">Landing Jarjou PhD, </w:t>
      </w:r>
      <w:r w:rsidRPr="00E642A7">
        <w:rPr>
          <w:rFonts w:ascii="Times New Roman" w:eastAsia="Calibri" w:hAnsi="Times New Roman" w:cs="Times New Roman"/>
          <w:szCs w:val="24"/>
          <w:lang w:val="en-US"/>
        </w:rPr>
        <w:t xml:space="preserve">MRC Unit </w:t>
      </w:r>
      <w:proofErr w:type="gramStart"/>
      <w:r w:rsidRPr="00E642A7">
        <w:rPr>
          <w:rFonts w:ascii="Times New Roman" w:eastAsia="Calibri" w:hAnsi="Times New Roman" w:cs="Times New Roman"/>
          <w:szCs w:val="24"/>
          <w:lang w:val="en-US"/>
        </w:rPr>
        <w:t>The</w:t>
      </w:r>
      <w:proofErr w:type="gramEnd"/>
      <w:r w:rsidRPr="00E642A7">
        <w:rPr>
          <w:rFonts w:ascii="Times New Roman" w:eastAsia="Calibri" w:hAnsi="Times New Roman" w:cs="Times New Roman"/>
          <w:szCs w:val="24"/>
          <w:lang w:val="en-US"/>
        </w:rPr>
        <w:t xml:space="preserve"> Gambia at London School of Hygiene and Tropical Medicine, Banjul, The Gambia</w:t>
      </w:r>
    </w:p>
    <w:p w14:paraId="54CDEFB9"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b/>
          <w:szCs w:val="24"/>
          <w:lang w:val="en-US"/>
        </w:rPr>
        <w:t xml:space="preserve">Sophie Moore PhD, </w:t>
      </w:r>
      <w:r w:rsidRPr="00E642A7">
        <w:rPr>
          <w:rFonts w:ascii="Times New Roman" w:eastAsia="Calibri" w:hAnsi="Times New Roman" w:cs="Times New Roman"/>
          <w:szCs w:val="24"/>
          <w:lang w:val="en-US"/>
        </w:rPr>
        <w:t>Department of Women and Children's Health, King's College London, London, United Kingdom</w:t>
      </w:r>
    </w:p>
    <w:p w14:paraId="7B72733B"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szCs w:val="24"/>
          <w:lang w:val="en-US"/>
        </w:rPr>
        <w:t xml:space="preserve">MRC Unit </w:t>
      </w:r>
      <w:proofErr w:type="gramStart"/>
      <w:r w:rsidRPr="00E642A7">
        <w:rPr>
          <w:rFonts w:ascii="Times New Roman" w:eastAsia="Calibri" w:hAnsi="Times New Roman" w:cs="Times New Roman"/>
          <w:szCs w:val="24"/>
          <w:lang w:val="en-US"/>
        </w:rPr>
        <w:t>The</w:t>
      </w:r>
      <w:proofErr w:type="gramEnd"/>
      <w:r w:rsidRPr="00E642A7">
        <w:rPr>
          <w:rFonts w:ascii="Times New Roman" w:eastAsia="Calibri" w:hAnsi="Times New Roman" w:cs="Times New Roman"/>
          <w:szCs w:val="24"/>
          <w:lang w:val="en-US"/>
        </w:rPr>
        <w:t xml:space="preserve"> Gambia at London School of Hygiene and Tropical Medicine, Banjul, The Gambia</w:t>
      </w:r>
    </w:p>
    <w:p w14:paraId="70BB9544"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b/>
          <w:szCs w:val="24"/>
          <w:lang w:val="en-US"/>
        </w:rPr>
        <w:t>Ann Prentice PhD</w:t>
      </w:r>
      <w:r w:rsidRPr="00E642A7">
        <w:rPr>
          <w:rFonts w:ascii="Times New Roman" w:eastAsia="Calibri" w:hAnsi="Times New Roman" w:cs="Times New Roman"/>
          <w:szCs w:val="24"/>
          <w:lang w:val="en-US"/>
        </w:rPr>
        <w:t>, MRC Nutrition and Bone Health Research Group, Clifford Allbutt Building, University of Cambridge, Cambridge Biomedical Campus, Hills Road, Cambridge, CB2 OAH</w:t>
      </w:r>
    </w:p>
    <w:p w14:paraId="675A5533" w14:textId="77777777" w:rsidR="00065D33" w:rsidRPr="00E642A7" w:rsidRDefault="00065D33" w:rsidP="00065D33">
      <w:pPr>
        <w:spacing w:line="276" w:lineRule="auto"/>
        <w:jc w:val="both"/>
        <w:rPr>
          <w:rFonts w:ascii="Times New Roman" w:eastAsia="Calibri" w:hAnsi="Times New Roman" w:cs="Times New Roman"/>
          <w:szCs w:val="24"/>
          <w:lang w:val="en-US"/>
        </w:rPr>
      </w:pPr>
      <w:r w:rsidRPr="00E642A7">
        <w:rPr>
          <w:rFonts w:ascii="Times New Roman" w:eastAsia="Calibri" w:hAnsi="Times New Roman" w:cs="Times New Roman"/>
          <w:szCs w:val="24"/>
          <w:lang w:val="en-US"/>
        </w:rPr>
        <w:t xml:space="preserve">MRC Unit </w:t>
      </w:r>
      <w:proofErr w:type="gramStart"/>
      <w:r w:rsidRPr="00E642A7">
        <w:rPr>
          <w:rFonts w:ascii="Times New Roman" w:eastAsia="Calibri" w:hAnsi="Times New Roman" w:cs="Times New Roman"/>
          <w:szCs w:val="24"/>
          <w:lang w:val="en-US"/>
        </w:rPr>
        <w:t>The</w:t>
      </w:r>
      <w:proofErr w:type="gramEnd"/>
      <w:r w:rsidRPr="00E642A7">
        <w:rPr>
          <w:rFonts w:ascii="Times New Roman" w:eastAsia="Calibri" w:hAnsi="Times New Roman" w:cs="Times New Roman"/>
          <w:szCs w:val="24"/>
          <w:lang w:val="en-US"/>
        </w:rPr>
        <w:t xml:space="preserve"> Gambia at London School of Hygiene and Tropical Medicine, Banjul, The Gambia</w:t>
      </w:r>
    </w:p>
    <w:p w14:paraId="0F837D57" w14:textId="1B70C242" w:rsidR="00065D33" w:rsidRDefault="00065D33" w:rsidP="00065D33">
      <w:pPr>
        <w:spacing w:line="480" w:lineRule="auto"/>
        <w:jc w:val="both"/>
        <w:rPr>
          <w:rFonts w:ascii="Times New Roman" w:eastAsia="Calibri" w:hAnsi="Times New Roman" w:cs="Times New Roman"/>
          <w:b/>
          <w:sz w:val="24"/>
          <w:szCs w:val="24"/>
          <w:lang w:val="en-US"/>
        </w:rPr>
      </w:pPr>
    </w:p>
    <w:p w14:paraId="4FD91054" w14:textId="77777777" w:rsidR="000A444F" w:rsidRPr="00E642A7" w:rsidRDefault="000A444F" w:rsidP="00065D33">
      <w:pPr>
        <w:spacing w:line="480" w:lineRule="auto"/>
        <w:jc w:val="both"/>
        <w:rPr>
          <w:rFonts w:ascii="Times New Roman" w:eastAsia="Calibri" w:hAnsi="Times New Roman" w:cs="Times New Roman"/>
          <w:b/>
          <w:sz w:val="24"/>
          <w:szCs w:val="24"/>
          <w:lang w:val="en-US"/>
        </w:rPr>
      </w:pPr>
    </w:p>
    <w:p w14:paraId="426C3717"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4C8A47F1"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6FF6D98A"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lastRenderedPageBreak/>
        <w:t>DISCLOSURES</w:t>
      </w:r>
    </w:p>
    <w:p w14:paraId="6C048009" w14:textId="77777777"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 xml:space="preserve">The authors report no conflicts of interest. </w:t>
      </w:r>
    </w:p>
    <w:p w14:paraId="03B0D1AF"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3168D628"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Data Availability Statement</w:t>
      </w:r>
    </w:p>
    <w:p w14:paraId="1DEC7D1F" w14:textId="77777777"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The data that support the findings of this study are available from the corresponding author upon reasonable request.</w:t>
      </w:r>
    </w:p>
    <w:p w14:paraId="1488D7C5"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60CA5B4F"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4E1DCF1F"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689FC7E7"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54C4DB7B"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1F24F379"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679D311C"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1471FC4E"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73E8FCD9"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4C38F9BB"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40D16029"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3B62EDF2"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5D4F29B7"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4100324A"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3F960E6F" w14:textId="77777777" w:rsidR="00065D33" w:rsidRPr="00E642A7" w:rsidRDefault="00065D33" w:rsidP="00065D33">
      <w:pPr>
        <w:spacing w:line="276"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lastRenderedPageBreak/>
        <w:t xml:space="preserve"> ABSTRACT </w:t>
      </w:r>
    </w:p>
    <w:p w14:paraId="7AB49216" w14:textId="232E0F2D"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 xml:space="preserve">In pregnancy, changes in maternal calcium (Ca) economy occur to satisfy fetal Ca demand. It is unclear whether maternal mineral reserves facilitate these requirements and no data exist from sub-Saharan Africa. The aim was to determine skeletal changes with pQCT and bone biochemistry between early second and third trimesters. Pregnant rural Gambians aged 18-45 years (n=467) participating in a trial of antenatal nutritional supplements (ISRCTN49285450) had pQCT scans and blood collections at </w:t>
      </w:r>
      <w:proofErr w:type="gramStart"/>
      <w:r w:rsidRPr="00E642A7">
        <w:rPr>
          <w:rFonts w:ascii="Times New Roman" w:eastAsia="Calibri" w:hAnsi="Times New Roman" w:cs="Times New Roman"/>
          <w:sz w:val="24"/>
          <w:szCs w:val="24"/>
          <w:lang w:val="en-US"/>
        </w:rPr>
        <w:t>mean(</w:t>
      </w:r>
      <w:proofErr w:type="gramEnd"/>
      <w:r w:rsidRPr="00E642A7">
        <w:rPr>
          <w:rFonts w:ascii="Times New Roman" w:eastAsia="Calibri" w:hAnsi="Times New Roman" w:cs="Times New Roman"/>
          <w:sz w:val="24"/>
          <w:szCs w:val="24"/>
          <w:lang w:val="en-US"/>
        </w:rPr>
        <w:t>SD) 14(3) and 31(1) weeks gestation.</w:t>
      </w:r>
      <w:r w:rsidRPr="00E642A7">
        <w:rPr>
          <w:rFonts w:ascii="Times New Roman" w:eastAsia="Calibri" w:hAnsi="Times New Roman" w:cs="Times New Roman"/>
          <w:strike/>
          <w:sz w:val="24"/>
          <w:szCs w:val="24"/>
          <w:lang w:val="en-US"/>
        </w:rPr>
        <w:t xml:space="preserve"> </w:t>
      </w:r>
      <w:r w:rsidRPr="00E642A7">
        <w:rPr>
          <w:rFonts w:ascii="Times New Roman" w:eastAsia="Calibri" w:hAnsi="Times New Roman" w:cs="Times New Roman"/>
          <w:sz w:val="24"/>
          <w:szCs w:val="24"/>
          <w:lang w:val="en-US"/>
        </w:rPr>
        <w:t xml:space="preserve">Outcomes were pQCT: radius/tibia 4% total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trabecular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total CSA, 33%/38% radius/tibia cortical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BMC, total CSA; biochemistry: collagen type 1 cross‐linked β‐C‐telopeptide (β‐CTX), type 1 procollagen N‐terminal (P1NP), parathyroid hormone (PTH) and 1,25(OH)</w:t>
      </w:r>
      <w:r w:rsidRPr="00E642A7">
        <w:rPr>
          <w:rFonts w:ascii="Times New Roman" w:eastAsia="Calibri" w:hAnsi="Times New Roman" w:cs="Times New Roman"/>
          <w:sz w:val="24"/>
          <w:szCs w:val="24"/>
          <w:vertAlign w:val="subscript"/>
          <w:lang w:val="en-US"/>
        </w:rPr>
        <w:t>2</w:t>
      </w:r>
      <w:r w:rsidRPr="00E642A7">
        <w:rPr>
          <w:rFonts w:ascii="Times New Roman" w:eastAsia="Calibri" w:hAnsi="Times New Roman" w:cs="Times New Roman"/>
          <w:sz w:val="24"/>
          <w:szCs w:val="24"/>
          <w:lang w:val="en-US"/>
        </w:rPr>
        <w:t xml:space="preserve">D. Independent t-tests tested whether pooled or within-group changes differed from 0. Multiple regression </w:t>
      </w:r>
      <w:proofErr w:type="gramStart"/>
      <w:r w:rsidRPr="00E642A7">
        <w:rPr>
          <w:rFonts w:ascii="Times New Roman" w:eastAsia="Calibri" w:hAnsi="Times New Roman" w:cs="Times New Roman"/>
          <w:sz w:val="24"/>
          <w:szCs w:val="24"/>
          <w:lang w:val="en-US"/>
        </w:rPr>
        <w:t>were</w:t>
      </w:r>
      <w:proofErr w:type="gramEnd"/>
      <w:r w:rsidRPr="00E642A7">
        <w:rPr>
          <w:rFonts w:ascii="Times New Roman" w:eastAsia="Calibri" w:hAnsi="Times New Roman" w:cs="Times New Roman"/>
          <w:sz w:val="24"/>
          <w:szCs w:val="24"/>
          <w:lang w:val="en-US"/>
        </w:rPr>
        <w:t xml:space="preserve"> performed adjusting for age.</w:t>
      </w:r>
      <w:r w:rsidR="00AA63B7" w:rsidRPr="00E642A7">
        <w:rPr>
          <w:rFonts w:ascii="Times New Roman" w:eastAsia="Calibri" w:hAnsi="Times New Roman" w:cs="Times New Roman"/>
          <w:sz w:val="24"/>
          <w:szCs w:val="24"/>
          <w:lang w:val="en-US"/>
        </w:rPr>
        <w:t xml:space="preserve"> </w:t>
      </w:r>
      <w:r w:rsidRPr="00E642A7">
        <w:rPr>
          <w:rFonts w:ascii="Times New Roman" w:eastAsia="Calibri" w:hAnsi="Times New Roman" w:cs="Times New Roman"/>
          <w:sz w:val="24"/>
          <w:szCs w:val="24"/>
          <w:lang w:val="en-US"/>
        </w:rPr>
        <w:t xml:space="preserve">Data for change are expressed as </w:t>
      </w:r>
      <w:proofErr w:type="gramStart"/>
      <w:r w:rsidRPr="00E642A7">
        <w:rPr>
          <w:rFonts w:ascii="Times New Roman" w:eastAsia="Calibri" w:hAnsi="Times New Roman" w:cs="Times New Roman"/>
          <w:sz w:val="24"/>
          <w:szCs w:val="24"/>
          <w:lang w:val="en-US"/>
        </w:rPr>
        <w:t>mean[</w:t>
      </w:r>
      <w:proofErr w:type="gramEnd"/>
      <w:r w:rsidRPr="00E642A7">
        <w:rPr>
          <w:rFonts w:ascii="Times New Roman" w:eastAsia="Calibri" w:hAnsi="Times New Roman" w:cs="Times New Roman"/>
          <w:sz w:val="24"/>
          <w:szCs w:val="24"/>
          <w:lang w:val="en-US"/>
        </w:rPr>
        <w:t xml:space="preserve">CI 2.5, 97.5]%. Radius trabecular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cortical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and BMC increased by 1.15 [0.55, </w:t>
      </w:r>
      <w:proofErr w:type="gramStart"/>
      <w:r w:rsidRPr="00E642A7">
        <w:rPr>
          <w:rFonts w:ascii="Times New Roman" w:eastAsia="Calibri" w:hAnsi="Times New Roman" w:cs="Times New Roman"/>
          <w:sz w:val="24"/>
          <w:szCs w:val="24"/>
          <w:lang w:val="en-US"/>
        </w:rPr>
        <w:t>1.75]%</w:t>
      </w:r>
      <w:proofErr w:type="gramEnd"/>
      <w:r w:rsidRPr="00E642A7">
        <w:rPr>
          <w:rFonts w:ascii="Times New Roman" w:eastAsia="Calibri" w:hAnsi="Times New Roman" w:cs="Times New Roman"/>
          <w:sz w:val="24"/>
          <w:szCs w:val="24"/>
          <w:lang w:val="en-US"/>
        </w:rPr>
        <w:t xml:space="preserve">, 0.41 [0.24, 0.58]%, and 0.47 [0.25, 0.69]%. Tibia  total and trabecular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increased by 0.34 [0.15, 0.54]% and 0.46 [0.17, 0.74]%, while tibia cortical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BMC, and cortical CSA increased by 0.35 [0.26, 0.44]%, 0.55 [0.41, 0.68]% and 0.20 [0.09, 0.31]% respectively. CTX, PTH and 1,25(OH)</w:t>
      </w:r>
      <w:r w:rsidRPr="00E642A7">
        <w:rPr>
          <w:rFonts w:ascii="Times New Roman" w:eastAsia="Calibri" w:hAnsi="Times New Roman" w:cs="Times New Roman"/>
          <w:sz w:val="24"/>
          <w:szCs w:val="24"/>
          <w:vertAlign w:val="subscript"/>
          <w:lang w:val="en-US"/>
        </w:rPr>
        <w:t>2</w:t>
      </w:r>
      <w:r w:rsidRPr="00E642A7">
        <w:rPr>
          <w:rFonts w:ascii="Times New Roman" w:eastAsia="Calibri" w:hAnsi="Times New Roman" w:cs="Times New Roman"/>
          <w:sz w:val="24"/>
          <w:szCs w:val="24"/>
          <w:lang w:val="en-US"/>
        </w:rPr>
        <w:t xml:space="preserve">D increased by 23.0 [15.09, </w:t>
      </w:r>
      <w:proofErr w:type="gramStart"/>
      <w:r w:rsidRPr="00E642A7">
        <w:rPr>
          <w:rFonts w:ascii="Times New Roman" w:eastAsia="Calibri" w:hAnsi="Times New Roman" w:cs="Times New Roman"/>
          <w:sz w:val="24"/>
          <w:szCs w:val="24"/>
          <w:lang w:val="en-US"/>
        </w:rPr>
        <w:t>29.29]%</w:t>
      </w:r>
      <w:proofErr w:type="gramEnd"/>
      <w:r w:rsidRPr="00E642A7">
        <w:rPr>
          <w:rFonts w:ascii="Times New Roman" w:eastAsia="Calibri" w:hAnsi="Times New Roman" w:cs="Times New Roman"/>
          <w:sz w:val="24"/>
          <w:szCs w:val="24"/>
          <w:lang w:val="en-US"/>
        </w:rPr>
        <w:t>, 13.2 [8.44, 19.34]%, and 21.0 [17.67, 24.29]%, while P1NP decreased by 32.4</w:t>
      </w:r>
      <w:r w:rsidRPr="00FC35AB">
        <w:rPr>
          <w:rFonts w:ascii="Calibri" w:eastAsia="Calibri" w:hAnsi="Calibri" w:cs="Times New Roman"/>
          <w:lang w:val="en-US"/>
        </w:rPr>
        <w:t xml:space="preserve"> [</w:t>
      </w:r>
      <w:r w:rsidRPr="00E642A7">
        <w:rPr>
          <w:rFonts w:ascii="Times New Roman" w:eastAsia="Calibri" w:hAnsi="Times New Roman" w:cs="Times New Roman"/>
          <w:sz w:val="24"/>
          <w:szCs w:val="24"/>
          <w:lang w:val="en-US"/>
        </w:rPr>
        <w:t xml:space="preserve">-37.19, -28.17]%. No evidence of mobilization was observed in the peripheral </w:t>
      </w:r>
      <w:r w:rsidRPr="00A44DA5">
        <w:rPr>
          <w:rFonts w:ascii="Times New Roman" w:eastAsia="Calibri" w:hAnsi="Times New Roman" w:cs="Times New Roman"/>
          <w:sz w:val="24"/>
          <w:szCs w:val="24"/>
          <w:lang w:val="en-US"/>
        </w:rPr>
        <w:t>skeleton</w:t>
      </w:r>
      <w:r w:rsidRPr="0069079F">
        <w:rPr>
          <w:rFonts w:ascii="Times New Roman" w:eastAsia="Calibri" w:hAnsi="Times New Roman" w:cs="Times New Roman"/>
          <w:sz w:val="24"/>
          <w:szCs w:val="24"/>
          <w:lang w:val="en-US"/>
        </w:rPr>
        <w:t xml:space="preserve">. </w:t>
      </w:r>
      <w:r w:rsidR="005D24ED" w:rsidRPr="0069079F">
        <w:rPr>
          <w:rFonts w:ascii="Times New Roman" w:eastAsia="Calibri" w:hAnsi="Times New Roman" w:cs="Times New Roman"/>
          <w:sz w:val="24"/>
          <w:szCs w:val="24"/>
          <w:lang w:val="en-US"/>
        </w:rPr>
        <w:t>R</w:t>
      </w:r>
      <w:r w:rsidR="006F64E4" w:rsidRPr="0069079F">
        <w:rPr>
          <w:rFonts w:ascii="Times New Roman" w:eastAsia="Calibri" w:hAnsi="Times New Roman" w:cs="Times New Roman"/>
          <w:sz w:val="24"/>
          <w:szCs w:val="24"/>
          <w:lang w:val="en-US"/>
        </w:rPr>
        <w:t>esorption</w:t>
      </w:r>
      <w:r w:rsidR="007E7099" w:rsidRPr="0069079F">
        <w:rPr>
          <w:rFonts w:ascii="Times New Roman" w:eastAsia="Calibri" w:hAnsi="Times New Roman" w:cs="Times New Roman"/>
          <w:sz w:val="24"/>
          <w:szCs w:val="24"/>
          <w:lang w:val="en-US"/>
        </w:rPr>
        <w:t>,</w:t>
      </w:r>
      <w:r w:rsidR="006F64E4" w:rsidRPr="0069079F">
        <w:rPr>
          <w:rFonts w:ascii="Times New Roman" w:eastAsia="Calibri" w:hAnsi="Times New Roman" w:cs="Times New Roman"/>
          <w:sz w:val="24"/>
          <w:szCs w:val="24"/>
          <w:lang w:val="en-US"/>
        </w:rPr>
        <w:t xml:space="preserve"> </w:t>
      </w:r>
      <w:r w:rsidR="00B97FCD" w:rsidRPr="0069079F">
        <w:rPr>
          <w:rFonts w:ascii="Times New Roman" w:eastAsia="Calibri" w:hAnsi="Times New Roman" w:cs="Times New Roman"/>
          <w:sz w:val="24"/>
          <w:szCs w:val="24"/>
          <w:lang w:val="en-US"/>
        </w:rPr>
        <w:t xml:space="preserve">while </w:t>
      </w:r>
      <w:r w:rsidR="00355373" w:rsidRPr="0069079F">
        <w:rPr>
          <w:rFonts w:ascii="Times New Roman" w:eastAsia="Calibri" w:hAnsi="Times New Roman" w:cs="Times New Roman"/>
          <w:sz w:val="24"/>
          <w:szCs w:val="24"/>
          <w:lang w:val="en-US"/>
        </w:rPr>
        <w:t xml:space="preserve">higher </w:t>
      </w:r>
      <w:r w:rsidR="00190C0C" w:rsidRPr="0069079F">
        <w:rPr>
          <w:rFonts w:ascii="Times New Roman" w:eastAsia="Calibri" w:hAnsi="Times New Roman" w:cs="Times New Roman"/>
          <w:sz w:val="24"/>
          <w:szCs w:val="24"/>
          <w:lang w:val="en-US"/>
        </w:rPr>
        <w:t>in late</w:t>
      </w:r>
      <w:r w:rsidR="005D24ED" w:rsidRPr="0069079F">
        <w:rPr>
          <w:rFonts w:ascii="Times New Roman" w:eastAsia="Calibri" w:hAnsi="Times New Roman" w:cs="Times New Roman"/>
          <w:sz w:val="24"/>
          <w:szCs w:val="24"/>
          <w:lang w:val="en-US"/>
        </w:rPr>
        <w:t>-</w:t>
      </w:r>
      <w:r w:rsidR="00190C0C" w:rsidRPr="0069079F">
        <w:rPr>
          <w:rFonts w:ascii="Times New Roman" w:eastAsia="Calibri" w:hAnsi="Times New Roman" w:cs="Times New Roman"/>
          <w:sz w:val="24"/>
          <w:szCs w:val="24"/>
          <w:lang w:val="en-US"/>
        </w:rPr>
        <w:t xml:space="preserve"> </w:t>
      </w:r>
      <w:r w:rsidR="003A1A89" w:rsidRPr="0069079F">
        <w:rPr>
          <w:rFonts w:ascii="Times New Roman" w:eastAsia="Calibri" w:hAnsi="Times New Roman" w:cs="Times New Roman"/>
          <w:sz w:val="24"/>
          <w:szCs w:val="24"/>
          <w:lang w:val="en-US"/>
        </w:rPr>
        <w:t>versus</w:t>
      </w:r>
      <w:r w:rsidR="00352064" w:rsidRPr="0069079F">
        <w:rPr>
          <w:rFonts w:ascii="Times New Roman" w:eastAsia="Calibri" w:hAnsi="Times New Roman" w:cs="Times New Roman"/>
          <w:sz w:val="24"/>
          <w:szCs w:val="24"/>
          <w:lang w:val="en-US"/>
        </w:rPr>
        <w:t xml:space="preserve"> </w:t>
      </w:r>
      <w:r w:rsidR="00190C0C" w:rsidRPr="0069079F">
        <w:rPr>
          <w:rFonts w:ascii="Times New Roman" w:eastAsia="Calibri" w:hAnsi="Times New Roman" w:cs="Times New Roman"/>
          <w:sz w:val="24"/>
          <w:szCs w:val="24"/>
          <w:lang w:val="en-US"/>
        </w:rPr>
        <w:t>early</w:t>
      </w:r>
      <w:r w:rsidR="005D24ED" w:rsidRPr="0069079F">
        <w:rPr>
          <w:rFonts w:ascii="Times New Roman" w:eastAsia="Calibri" w:hAnsi="Times New Roman" w:cs="Times New Roman"/>
          <w:sz w:val="24"/>
          <w:szCs w:val="24"/>
          <w:lang w:val="en-US"/>
        </w:rPr>
        <w:t>-</w:t>
      </w:r>
      <w:r w:rsidR="00352064" w:rsidRPr="0069079F">
        <w:rPr>
          <w:rFonts w:ascii="Times New Roman" w:eastAsia="Calibri" w:hAnsi="Times New Roman" w:cs="Times New Roman"/>
          <w:sz w:val="24"/>
          <w:szCs w:val="24"/>
          <w:lang w:val="en-US"/>
        </w:rPr>
        <w:t>gestation</w:t>
      </w:r>
      <w:r w:rsidR="0068057B" w:rsidRPr="0069079F">
        <w:rPr>
          <w:rFonts w:ascii="Times New Roman" w:eastAsia="Calibri" w:hAnsi="Times New Roman" w:cs="Times New Roman"/>
          <w:sz w:val="24"/>
          <w:szCs w:val="24"/>
          <w:lang w:val="en-US"/>
        </w:rPr>
        <w:t>,</w:t>
      </w:r>
      <w:r w:rsidR="00352064" w:rsidRPr="0069079F">
        <w:rPr>
          <w:rFonts w:ascii="Times New Roman" w:eastAsia="Calibri" w:hAnsi="Times New Roman" w:cs="Times New Roman"/>
          <w:sz w:val="24"/>
          <w:szCs w:val="24"/>
          <w:lang w:val="en-US"/>
        </w:rPr>
        <w:t xml:space="preserve"> </w:t>
      </w:r>
      <w:r w:rsidR="0007207B" w:rsidRPr="0069079F">
        <w:rPr>
          <w:rFonts w:ascii="Times New Roman" w:eastAsia="Calibri" w:hAnsi="Times New Roman" w:cs="Times New Roman"/>
          <w:sz w:val="24"/>
          <w:szCs w:val="24"/>
          <w:lang w:val="en-US"/>
        </w:rPr>
        <w:t>was</w:t>
      </w:r>
      <w:r w:rsidR="006F64E4" w:rsidRPr="0069079F">
        <w:rPr>
          <w:rFonts w:ascii="Times New Roman" w:eastAsia="Calibri" w:hAnsi="Times New Roman" w:cs="Times New Roman"/>
          <w:sz w:val="24"/>
          <w:szCs w:val="24"/>
          <w:lang w:val="en-US"/>
        </w:rPr>
        <w:t xml:space="preserve"> lower</w:t>
      </w:r>
      <w:r w:rsidR="00352064" w:rsidRPr="0069079F">
        <w:rPr>
          <w:rFonts w:ascii="Times New Roman" w:eastAsia="Calibri" w:hAnsi="Times New Roman" w:cs="Times New Roman"/>
          <w:sz w:val="24"/>
          <w:szCs w:val="24"/>
          <w:lang w:val="en-US"/>
        </w:rPr>
        <w:t xml:space="preserve"> </w:t>
      </w:r>
      <w:r w:rsidR="00560FC4" w:rsidRPr="0069079F">
        <w:rPr>
          <w:rFonts w:ascii="Times New Roman" w:eastAsia="Calibri" w:hAnsi="Times New Roman" w:cs="Times New Roman"/>
          <w:sz w:val="24"/>
          <w:szCs w:val="24"/>
          <w:lang w:val="en-US"/>
        </w:rPr>
        <w:t>throughout</w:t>
      </w:r>
      <w:r w:rsidR="00352064" w:rsidRPr="0069079F">
        <w:rPr>
          <w:rFonts w:ascii="Times New Roman" w:eastAsia="Calibri" w:hAnsi="Times New Roman" w:cs="Times New Roman"/>
          <w:sz w:val="24"/>
          <w:szCs w:val="24"/>
          <w:lang w:val="en-US"/>
        </w:rPr>
        <w:t xml:space="preserve"> pregnancy </w:t>
      </w:r>
      <w:r w:rsidR="00560FC4" w:rsidRPr="0069079F">
        <w:rPr>
          <w:rFonts w:ascii="Times New Roman" w:eastAsia="Calibri" w:hAnsi="Times New Roman" w:cs="Times New Roman"/>
          <w:sz w:val="24"/>
          <w:szCs w:val="24"/>
          <w:lang w:val="en-US"/>
        </w:rPr>
        <w:t xml:space="preserve">compared to </w:t>
      </w:r>
      <w:r w:rsidR="0067174E" w:rsidRPr="0069079F">
        <w:rPr>
          <w:rFonts w:ascii="Times New Roman" w:eastAsia="Calibri" w:hAnsi="Times New Roman" w:cs="Times New Roman"/>
          <w:sz w:val="24"/>
          <w:szCs w:val="24"/>
          <w:lang w:val="en-US"/>
        </w:rPr>
        <w:t>non-pregnant non-lactating (</w:t>
      </w:r>
      <w:r w:rsidR="006F64E4" w:rsidRPr="0069079F">
        <w:rPr>
          <w:rFonts w:ascii="Times New Roman" w:eastAsia="Calibri" w:hAnsi="Times New Roman" w:cs="Times New Roman"/>
          <w:sz w:val="24"/>
          <w:szCs w:val="24"/>
          <w:lang w:val="en-US"/>
        </w:rPr>
        <w:t>NPNL</w:t>
      </w:r>
      <w:r w:rsidR="00657E52" w:rsidRPr="0069079F">
        <w:rPr>
          <w:rFonts w:ascii="Times New Roman" w:eastAsia="Calibri" w:hAnsi="Times New Roman" w:cs="Times New Roman"/>
          <w:sz w:val="24"/>
          <w:szCs w:val="24"/>
          <w:lang w:val="en-US"/>
        </w:rPr>
        <w:t>) in the same community</w:t>
      </w:r>
      <w:r w:rsidR="00C53974" w:rsidRPr="0069079F">
        <w:rPr>
          <w:rFonts w:ascii="Times New Roman" w:eastAsia="Calibri" w:hAnsi="Times New Roman" w:cs="Times New Roman"/>
          <w:sz w:val="24"/>
          <w:szCs w:val="24"/>
          <w:lang w:val="en-US"/>
        </w:rPr>
        <w:t>. Fo</w:t>
      </w:r>
      <w:r w:rsidR="007D1BDC" w:rsidRPr="0069079F">
        <w:rPr>
          <w:rFonts w:ascii="Times New Roman" w:eastAsia="Calibri" w:hAnsi="Times New Roman" w:cs="Times New Roman"/>
          <w:sz w:val="24"/>
          <w:szCs w:val="24"/>
          <w:lang w:val="en-US"/>
        </w:rPr>
        <w:t xml:space="preserve">rmation was </w:t>
      </w:r>
      <w:r w:rsidR="00920017" w:rsidRPr="0069079F">
        <w:rPr>
          <w:rFonts w:ascii="Times New Roman" w:eastAsia="Calibri" w:hAnsi="Times New Roman" w:cs="Times New Roman"/>
          <w:sz w:val="24"/>
          <w:szCs w:val="24"/>
          <w:lang w:val="en-US"/>
        </w:rPr>
        <w:t>lower</w:t>
      </w:r>
      <w:r w:rsidR="007D1BDC" w:rsidRPr="0069079F">
        <w:rPr>
          <w:rFonts w:ascii="Times New Roman" w:eastAsia="Calibri" w:hAnsi="Times New Roman" w:cs="Times New Roman"/>
          <w:sz w:val="24"/>
          <w:szCs w:val="24"/>
          <w:lang w:val="en-US"/>
        </w:rPr>
        <w:t xml:space="preserve"> </w:t>
      </w:r>
      <w:r w:rsidR="00920017" w:rsidRPr="0069079F">
        <w:rPr>
          <w:rFonts w:ascii="Times New Roman" w:eastAsia="Calibri" w:hAnsi="Times New Roman" w:cs="Times New Roman"/>
          <w:sz w:val="24"/>
          <w:szCs w:val="24"/>
          <w:lang w:val="en-US"/>
        </w:rPr>
        <w:t>in late pregnancy t</w:t>
      </w:r>
      <w:r w:rsidR="00657E52" w:rsidRPr="0069079F">
        <w:rPr>
          <w:rFonts w:ascii="Times New Roman" w:eastAsia="Calibri" w:hAnsi="Times New Roman" w:cs="Times New Roman"/>
          <w:sz w:val="24"/>
          <w:szCs w:val="24"/>
          <w:lang w:val="en-US"/>
        </w:rPr>
        <w:t xml:space="preserve">han in </w:t>
      </w:r>
      <w:r w:rsidR="00D479D1" w:rsidRPr="0069079F">
        <w:rPr>
          <w:rFonts w:ascii="Times New Roman" w:eastAsia="Calibri" w:hAnsi="Times New Roman" w:cs="Times New Roman"/>
          <w:sz w:val="24"/>
          <w:szCs w:val="24"/>
          <w:lang w:val="en-US"/>
        </w:rPr>
        <w:t>early</w:t>
      </w:r>
      <w:r w:rsidR="00EB03A5" w:rsidRPr="0069079F">
        <w:rPr>
          <w:rFonts w:ascii="Times New Roman" w:eastAsia="Calibri" w:hAnsi="Times New Roman" w:cs="Times New Roman"/>
          <w:sz w:val="24"/>
          <w:szCs w:val="24"/>
          <w:lang w:val="en-US"/>
        </w:rPr>
        <w:t xml:space="preserve">, and below </w:t>
      </w:r>
      <w:r w:rsidR="0067174E" w:rsidRPr="0069079F">
        <w:rPr>
          <w:rFonts w:ascii="Times New Roman" w:eastAsia="Calibri" w:hAnsi="Times New Roman" w:cs="Times New Roman"/>
          <w:sz w:val="24"/>
          <w:szCs w:val="24"/>
          <w:lang w:val="en-US"/>
        </w:rPr>
        <w:t>NPNL</w:t>
      </w:r>
      <w:r w:rsidR="00EB03A5" w:rsidRPr="0069079F">
        <w:rPr>
          <w:rFonts w:ascii="Times New Roman" w:eastAsia="Calibri" w:hAnsi="Times New Roman" w:cs="Times New Roman"/>
          <w:sz w:val="24"/>
          <w:szCs w:val="24"/>
          <w:lang w:val="en-US"/>
        </w:rPr>
        <w:t xml:space="preserve"> levels</w:t>
      </w:r>
      <w:r w:rsidR="00D479D1" w:rsidRPr="0069079F">
        <w:rPr>
          <w:rFonts w:ascii="Times New Roman" w:eastAsia="Calibri" w:hAnsi="Times New Roman" w:cs="Times New Roman"/>
          <w:sz w:val="24"/>
          <w:szCs w:val="24"/>
          <w:lang w:val="en-US"/>
        </w:rPr>
        <w:t xml:space="preserve">. </w:t>
      </w:r>
      <w:r w:rsidR="00FB009E" w:rsidRPr="0069079F">
        <w:rPr>
          <w:rFonts w:ascii="Times New Roman" w:eastAsia="Calibri" w:hAnsi="Times New Roman" w:cs="Times New Roman"/>
          <w:sz w:val="24"/>
          <w:szCs w:val="24"/>
          <w:lang w:val="en-US"/>
        </w:rPr>
        <w:t>T</w:t>
      </w:r>
      <w:r w:rsidR="00530709" w:rsidRPr="0069079F">
        <w:rPr>
          <w:rFonts w:ascii="Times New Roman" w:eastAsia="Calibri" w:hAnsi="Times New Roman" w:cs="Times New Roman"/>
          <w:sz w:val="24"/>
          <w:szCs w:val="24"/>
          <w:lang w:val="en-US"/>
        </w:rPr>
        <w:t>h</w:t>
      </w:r>
      <w:r w:rsidR="00FB009E" w:rsidRPr="0069079F">
        <w:rPr>
          <w:rFonts w:ascii="Times New Roman" w:eastAsia="Calibri" w:hAnsi="Times New Roman" w:cs="Times New Roman"/>
          <w:sz w:val="24"/>
          <w:szCs w:val="24"/>
          <w:lang w:val="en-US"/>
        </w:rPr>
        <w:t xml:space="preserve">is </w:t>
      </w:r>
      <w:r w:rsidR="00530709" w:rsidRPr="0069079F">
        <w:rPr>
          <w:rFonts w:ascii="Times New Roman" w:eastAsia="Calibri" w:hAnsi="Times New Roman" w:cs="Times New Roman"/>
          <w:sz w:val="24"/>
          <w:szCs w:val="24"/>
          <w:lang w:val="en-US"/>
        </w:rPr>
        <w:t>suggest</w:t>
      </w:r>
      <w:r w:rsidR="00FB009E" w:rsidRPr="0069079F">
        <w:rPr>
          <w:rFonts w:ascii="Times New Roman" w:eastAsia="Calibri" w:hAnsi="Times New Roman" w:cs="Times New Roman"/>
          <w:sz w:val="24"/>
          <w:szCs w:val="24"/>
          <w:lang w:val="en-US"/>
        </w:rPr>
        <w:t>s</w:t>
      </w:r>
      <w:r w:rsidR="00530709" w:rsidRPr="0069079F">
        <w:rPr>
          <w:rFonts w:ascii="Times New Roman" w:eastAsia="Calibri" w:hAnsi="Times New Roman" w:cs="Times New Roman"/>
          <w:sz w:val="24"/>
          <w:szCs w:val="24"/>
          <w:lang w:val="en-US"/>
        </w:rPr>
        <w:t xml:space="preserve"> a shift in the ratio of resorption to formation.</w:t>
      </w:r>
      <w:r w:rsidR="00530709">
        <w:rPr>
          <w:rFonts w:ascii="Times New Roman" w:eastAsia="Calibri" w:hAnsi="Times New Roman" w:cs="Times New Roman"/>
          <w:sz w:val="24"/>
          <w:szCs w:val="24"/>
          <w:lang w:val="en-US"/>
        </w:rPr>
        <w:t xml:space="preserve"> </w:t>
      </w:r>
      <w:r w:rsidR="00D479D1" w:rsidRPr="00A44DA5">
        <w:rPr>
          <w:rFonts w:ascii="Times New Roman" w:eastAsia="Calibri" w:hAnsi="Times New Roman" w:cs="Times New Roman"/>
          <w:sz w:val="24"/>
          <w:szCs w:val="24"/>
          <w:lang w:val="en-US"/>
        </w:rPr>
        <w:t xml:space="preserve">Despite </w:t>
      </w:r>
      <w:r w:rsidR="001D623F" w:rsidRPr="00A44DA5">
        <w:rPr>
          <w:rFonts w:ascii="Times New Roman" w:eastAsia="Calibri" w:hAnsi="Times New Roman" w:cs="Times New Roman"/>
          <w:sz w:val="24"/>
          <w:szCs w:val="24"/>
          <w:lang w:val="en-US"/>
        </w:rPr>
        <w:t>some evidence of change in bone metabolism, i</w:t>
      </w:r>
      <w:r w:rsidRPr="00A44DA5">
        <w:rPr>
          <w:rFonts w:ascii="Times New Roman" w:eastAsia="Calibri" w:hAnsi="Times New Roman" w:cs="Times New Roman"/>
          <w:sz w:val="24"/>
          <w:szCs w:val="24"/>
          <w:lang w:val="en-US"/>
        </w:rPr>
        <w:t>n this population, with habitually low Ca intakes, the peripheral skeleton was not mobilized as a</w:t>
      </w:r>
      <w:r w:rsidRPr="00E642A7">
        <w:rPr>
          <w:rFonts w:ascii="Times New Roman" w:eastAsia="Calibri" w:hAnsi="Times New Roman" w:cs="Times New Roman"/>
          <w:sz w:val="24"/>
          <w:szCs w:val="24"/>
          <w:lang w:val="en-US"/>
        </w:rPr>
        <w:t xml:space="preserve"> Ca source for the fetus.</w:t>
      </w:r>
    </w:p>
    <w:p w14:paraId="6985498E" w14:textId="77777777" w:rsidR="00B242A9" w:rsidRPr="00E642A7" w:rsidRDefault="00B242A9" w:rsidP="00065D33">
      <w:pPr>
        <w:spacing w:line="480" w:lineRule="auto"/>
        <w:jc w:val="both"/>
        <w:rPr>
          <w:rFonts w:ascii="Times New Roman" w:eastAsia="Calibri" w:hAnsi="Times New Roman" w:cs="Times New Roman"/>
          <w:strike/>
          <w:sz w:val="24"/>
          <w:szCs w:val="24"/>
          <w:lang w:val="en-US"/>
        </w:rPr>
      </w:pPr>
    </w:p>
    <w:p w14:paraId="7C55470E" w14:textId="0851F2E2" w:rsidR="00065D33" w:rsidRPr="00E642A7" w:rsidRDefault="00065D33" w:rsidP="008618D5">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b/>
          <w:sz w:val="24"/>
          <w:szCs w:val="24"/>
          <w:lang w:val="en-US"/>
        </w:rPr>
        <w:lastRenderedPageBreak/>
        <w:t>Keywords:</w:t>
      </w:r>
      <w:r w:rsidRPr="00E642A7">
        <w:rPr>
          <w:rFonts w:ascii="Times New Roman" w:eastAsia="Calibri" w:hAnsi="Times New Roman" w:cs="Times New Roman"/>
          <w:sz w:val="24"/>
          <w:szCs w:val="24"/>
          <w:lang w:val="en-US"/>
        </w:rPr>
        <w:t xml:space="preserve"> ANALYSIS/QUANTI</w:t>
      </w:r>
      <w:r w:rsidR="00580456" w:rsidRPr="00E642A7">
        <w:rPr>
          <w:rFonts w:ascii="Times New Roman" w:eastAsia="Calibri" w:hAnsi="Times New Roman" w:cs="Times New Roman"/>
          <w:sz w:val="24"/>
          <w:szCs w:val="24"/>
          <w:lang w:val="en-US"/>
        </w:rPr>
        <w:t>FIC</w:t>
      </w:r>
      <w:r w:rsidRPr="00E642A7">
        <w:rPr>
          <w:rFonts w:ascii="Times New Roman" w:eastAsia="Calibri" w:hAnsi="Times New Roman" w:cs="Times New Roman"/>
          <w:sz w:val="24"/>
          <w:szCs w:val="24"/>
          <w:lang w:val="en-US"/>
        </w:rPr>
        <w:t>ATION OF BONE, Bone QCT/</w:t>
      </w:r>
      <w:proofErr w:type="spellStart"/>
      <w:r w:rsidRPr="00E642A7">
        <w:rPr>
          <w:rFonts w:ascii="Times New Roman" w:eastAsia="Calibri" w:hAnsi="Times New Roman" w:cs="Times New Roman"/>
          <w:sz w:val="24"/>
          <w:szCs w:val="24"/>
          <w:lang w:val="en-US"/>
        </w:rPr>
        <w:t>μCT</w:t>
      </w:r>
      <w:proofErr w:type="spellEnd"/>
      <w:r w:rsidRPr="00E642A7">
        <w:rPr>
          <w:rFonts w:ascii="Times New Roman" w:eastAsia="Calibri" w:hAnsi="Times New Roman" w:cs="Times New Roman"/>
          <w:sz w:val="24"/>
          <w:szCs w:val="24"/>
          <w:lang w:val="en-US"/>
        </w:rPr>
        <w:t>; EPIDEMIOLOGY, General population studies; AGING</w:t>
      </w:r>
      <w:r w:rsidR="00104F39">
        <w:rPr>
          <w:rFonts w:ascii="Times New Roman" w:eastAsia="Calibri" w:hAnsi="Times New Roman" w:cs="Times New Roman"/>
          <w:sz w:val="24"/>
          <w:szCs w:val="24"/>
          <w:lang w:val="en-US"/>
        </w:rPr>
        <w:t xml:space="preserve">, </w:t>
      </w:r>
      <w:r w:rsidR="008618D5" w:rsidRPr="008618D5">
        <w:rPr>
          <w:rFonts w:ascii="Times New Roman" w:eastAsia="Calibri" w:hAnsi="Times New Roman" w:cs="Times New Roman"/>
          <w:sz w:val="24"/>
          <w:szCs w:val="24"/>
          <w:lang w:val="en-US"/>
        </w:rPr>
        <w:t>BONE MODELING AND REMODELING</w:t>
      </w:r>
      <w:r w:rsidR="008618D5">
        <w:rPr>
          <w:rFonts w:ascii="Times New Roman" w:eastAsia="Calibri" w:hAnsi="Times New Roman" w:cs="Times New Roman"/>
          <w:sz w:val="24"/>
          <w:szCs w:val="24"/>
          <w:lang w:val="en-US"/>
        </w:rPr>
        <w:t xml:space="preserve">; </w:t>
      </w:r>
      <w:r w:rsidR="008618D5" w:rsidRPr="008618D5">
        <w:rPr>
          <w:rFonts w:ascii="Times New Roman" w:eastAsia="Calibri" w:hAnsi="Times New Roman" w:cs="Times New Roman"/>
          <w:sz w:val="24"/>
          <w:szCs w:val="24"/>
          <w:lang w:val="en-US"/>
        </w:rPr>
        <w:t>Biochemical markers of bone turnover</w:t>
      </w:r>
    </w:p>
    <w:p w14:paraId="6E93E808" w14:textId="77777777" w:rsidR="00065D33" w:rsidRPr="00E642A7" w:rsidRDefault="00065D33" w:rsidP="00065D33">
      <w:pPr>
        <w:spacing w:line="480" w:lineRule="auto"/>
        <w:jc w:val="both"/>
        <w:rPr>
          <w:rFonts w:ascii="Times New Roman" w:eastAsia="Calibri" w:hAnsi="Times New Roman" w:cs="Times New Roman"/>
          <w:sz w:val="24"/>
          <w:szCs w:val="24"/>
          <w:lang w:val="en-US"/>
        </w:rPr>
      </w:pPr>
    </w:p>
    <w:p w14:paraId="3B39762A"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INTRODUCTION</w:t>
      </w:r>
    </w:p>
    <w:p w14:paraId="2676FB75" w14:textId="1F63F992"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During pregnancy the fetus is reliant on the mother to satisfy its nutrient requirements. As fetal Ca accretion increases across gestation from ~50 mg/day at 20 weeks to 330 mg/day at 35 weeks</w:t>
      </w:r>
      <w:r w:rsidRPr="00E642A7">
        <w:rPr>
          <w:rFonts w:ascii="Times New Roman" w:eastAsia="Calibri" w:hAnsi="Times New Roman" w:cs="Times New Roman"/>
          <w:sz w:val="24"/>
          <w:szCs w:val="24"/>
          <w:lang w:val="en-US"/>
        </w:rPr>
        <w:fldChar w:fldCharType="begin"/>
      </w:r>
      <w:r w:rsidR="000A444F">
        <w:rPr>
          <w:rFonts w:ascii="Times New Roman" w:eastAsia="Calibri" w:hAnsi="Times New Roman" w:cs="Times New Roman"/>
          <w:sz w:val="24"/>
          <w:szCs w:val="24"/>
          <w:lang w:val="en-US"/>
        </w:rPr>
        <w:instrText xml:space="preserve"> ADDIN EN.CITE &lt;EndNote&gt;&lt;Cite&gt;&lt;Author&gt;Forbes&lt;/Author&gt;&lt;Year&gt;1976&lt;/Year&gt;&lt;RecNum&gt;2086&lt;/RecNum&gt;&lt;DisplayText&gt;&lt;style face="superscript"&gt;(1)&lt;/style&gt;&lt;/DisplayText&gt;&lt;record&gt;&lt;rec-number&gt;2086&lt;/rec-number&gt;&lt;foreign-keys&gt;&lt;key app="EN" db-id="9at0vt9912vxzeeppvd5s02vde09r50aww00" timestamp="0"&gt;2086&lt;/key&gt;&lt;/foreign-keys&gt;&lt;ref-type name="Journal Article"&gt;17&lt;/ref-type&gt;&lt;contributors&gt;&lt;authors&gt;&lt;author&gt;Forbes, G. B.&lt;/author&gt;&lt;/authors&gt;&lt;/contributors&gt;&lt;titles&gt;&lt;title&gt;Letter: Calcium accumulation by the human fetus&lt;/title&gt;&lt;secondary-title&gt;Pediatrics&lt;/secondary-title&gt;&lt;alt-title&gt;Pediatrics&lt;/alt-title&gt;&lt;/titles&gt;&lt;pages&gt;976-7&lt;/pages&gt;&lt;volume&gt;57&lt;/volume&gt;&lt;number&gt;6&lt;/number&gt;&lt;edition&gt;1976/06/01&lt;/edition&gt;&lt;keywords&gt;&lt;keyword&gt;Calcium/*metabolism&lt;/keyword&gt;&lt;keyword&gt;Female&lt;/keyword&gt;&lt;keyword&gt;Fetus/*metabolism&lt;/keyword&gt;&lt;keyword&gt;Gestational Age&lt;/keyword&gt;&lt;keyword&gt;Humans&lt;/keyword&gt;&lt;keyword&gt;Pregnancy&lt;/keyword&gt;&lt;/keywords&gt;&lt;dates&gt;&lt;year&gt;1976&lt;/year&gt;&lt;pub-dates&gt;&lt;date&gt;Jun&lt;/date&gt;&lt;/pub-dates&gt;&lt;/dates&gt;&lt;isbn&gt;0031-4005 (Print)&amp;#xD;0031-4005&lt;/isbn&gt;&lt;accession-num&gt;934758&lt;/accession-num&gt;&lt;urls&gt;&lt;/urls&gt;&lt;remote-database-provider&gt;NLM&lt;/remote-database-provider&gt;&lt;language&gt;eng&lt;/language&gt;&lt;/record&gt;&lt;/Cite&gt;&lt;/EndNote&gt;</w:instrText>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(1)</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and at birth the new-born skeleton contains 20–30 g Ca</w:t>
      </w:r>
      <w:r w:rsidRPr="00E642A7">
        <w:rPr>
          <w:rFonts w:ascii="Times New Roman" w:eastAsia="Calibri" w:hAnsi="Times New Roman" w:cs="Times New Roman"/>
          <w:sz w:val="24"/>
          <w:szCs w:val="24"/>
          <w:lang w:val="en-US"/>
        </w:rPr>
        <w:fldChar w:fldCharType="begin"/>
      </w:r>
      <w:r w:rsidR="000A444F">
        <w:rPr>
          <w:rFonts w:ascii="Times New Roman" w:eastAsia="Calibri" w:hAnsi="Times New Roman" w:cs="Times New Roman"/>
          <w:sz w:val="24"/>
          <w:szCs w:val="24"/>
          <w:lang w:val="en-US"/>
        </w:rPr>
        <w:instrText xml:space="preserve"> ADDIN EN.CITE &lt;EndNote&gt;&lt;Cite&gt;&lt;Author&gt;Givens&lt;/Author&gt;&lt;Year&gt;1933&lt;/Year&gt;&lt;RecNum&gt;2085&lt;/RecNum&gt;&lt;DisplayText&gt;&lt;style face="superscript"&gt;(2)&lt;/style&gt;&lt;/DisplayText&gt;&lt;record&gt;&lt;rec-number&gt;2085&lt;/rec-number&gt;&lt;foreign-keys&gt;&lt;key app="EN" db-id="9at0vt9912vxzeeppvd5s02vde09r50aww00" timestamp="0"&gt;2085&lt;/key&gt;&lt;/foreign-keys&gt;&lt;ref-type name="Journal Article"&gt;17&lt;/ref-type&gt;&lt;contributors&gt;&lt;authors&gt;&lt;author&gt;Givens, M. H.&lt;/author&gt;&lt;author&gt;Macy, I. G.&lt;/author&gt;&lt;/authors&gt;&lt;/contributors&gt;&lt;titles&gt;&lt;title&gt;The chemical composition of the human fetus&lt;/title&gt;&lt;secondary-title&gt;Journal of Biological Chemistry&lt;/secondary-title&gt;&lt;/titles&gt;&lt;pages&gt;7-17&lt;/pages&gt;&lt;volume&gt;102&lt;/volume&gt;&lt;dates&gt;&lt;year&gt;1933&lt;/year&gt;&lt;/dates&gt;&lt;isbn&gt;0021-9258&lt;/isbn&gt;&lt;urls&gt;&lt;/urls&gt;&lt;remote-database-name&gt;CABDirect&lt;/remote-database-name&gt;&lt;language&gt;not specified&lt;/language&gt;&lt;/record&gt;&lt;/Cite&gt;&lt;/EndNote&gt;</w:instrText>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it is plausible that these high demands may result in bone mineral mobilization from </w:t>
      </w:r>
      <w:r w:rsidRPr="00A44DA5">
        <w:rPr>
          <w:rFonts w:ascii="Times New Roman" w:eastAsia="Calibri" w:hAnsi="Times New Roman" w:cs="Times New Roman"/>
          <w:sz w:val="24"/>
          <w:szCs w:val="24"/>
          <w:lang w:val="en-US"/>
        </w:rPr>
        <w:t xml:space="preserve">the maternal skeleton. In the literature there are conflicting reports concerning bone mineral mobilization during pregnancy </w:t>
      </w:r>
      <w:r w:rsidRPr="00A44DA5">
        <w:rPr>
          <w:rFonts w:ascii="Times New Roman" w:eastAsia="Calibri" w:hAnsi="Times New Roman" w:cs="Times New Roman"/>
          <w:sz w:val="24"/>
          <w:szCs w:val="24"/>
          <w:lang w:val="en-US"/>
        </w:rPr>
        <w:fldChar w:fldCharType="begin">
          <w:fldData xml:space="preserve">PEVuZE5vdGU+PENpdGU+PEF1dGhvcj5LYWxrd2FyZjwvQXV0aG9yPjxZZWFyPjIwMDI8L1llYXI+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PEVuZE5vdGU+PENpdGU+PEF1dGhvcj5LYWxrd2FyZjwvQXV0aG9yPjxZZWFyPjIwMDI8L1llYXI+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(3,4)</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The small number of studies that used X-ray-based techniques to explore pregnancy-related skeletal changes typically have either obtained whole body and regional dual-energy x-ray absorptiometry </w:t>
      </w:r>
      <w:r w:rsidR="001416B7" w:rsidRPr="00A44DA5">
        <w:rPr>
          <w:rFonts w:ascii="Times New Roman" w:eastAsia="Calibri" w:hAnsi="Times New Roman" w:cs="Times New Roman"/>
          <w:sz w:val="24"/>
          <w:szCs w:val="24"/>
          <w:lang w:val="en-US"/>
        </w:rPr>
        <w:t xml:space="preserve">(DXA) </w:t>
      </w:r>
      <w:r w:rsidRPr="00A44DA5">
        <w:rPr>
          <w:rFonts w:ascii="Times New Roman" w:eastAsia="Calibri" w:hAnsi="Times New Roman" w:cs="Times New Roman"/>
          <w:sz w:val="24"/>
          <w:szCs w:val="24"/>
          <w:lang w:val="en-US"/>
        </w:rPr>
        <w:t xml:space="preserve">scans before and after pregnancy or have scanned the forearm during pregnancy </w:t>
      </w:r>
      <w:r w:rsidRPr="00A44DA5">
        <w:rPr>
          <w:rFonts w:ascii="Times New Roman" w:eastAsia="Calibri" w:hAnsi="Times New Roman" w:cs="Times New Roman"/>
          <w:sz w:val="24"/>
          <w:szCs w:val="24"/>
          <w:lang w:val="en-US"/>
        </w:rPr>
        <w:fldChar w:fldCharType="begin">
          <w:fldData xml:space="preserve">PEVuZE5vdGU+PENpdGU+PEF1dGhvcj5Tb3dlcnM8L0F1dGhvcj48WWVhcj4xOTkxPC9ZZWFyPjxS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ZSBVU0E8L2FiYnItMT48L2FsdC1wZXJpb2RpY2FsPjxwYWdlcz40MS02PC9wYWdlcz48dm9sdW1l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bmQgTWluZXJhbCBSZXNlYXJjaDwvYWJici0xPjwvcGVyaW9kaWNhbD48cGFnZXM+NTU3LTYzPC9w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b3VuZGF0aW9uIG9mIHRoZSBVU0E8L2FiYnItMT48L3BlcmlvZGljYWw+PHBhZ2VzPjczMi03PC9w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ZGF0aW9uIG9mIHRoZSBVU0E8L2FiYnItMT48L2FsdC1wZXJpb2RpY2FsPjxwYWdlcz4xMjEzLTIz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==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PEVuZE5vdGU+PENpdGU+PEF1dGhvcj5Tb3dlcnM8L0F1dGhvcj48WWVhcj4xOTkxPC9ZZWFyPjxS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ZSBVU0E8L2FiYnItMT48L2FsdC1wZXJpb2RpY2FsPjxwYWdlcz40MS02PC9wYWdlcz48dm9sdW1l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b3VuZGF0aW9uIG9mIHRoZSBVU0E8L2FiYnItMT48L3BlcmlvZGljYWw+PHBhZ2VzPjczMi03PC9w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ZGF0aW9uIG9mIHRoZSBVU0E8L2FiYnItMT48L2FsdC1wZXJpb2RpY2FsPjxwYWdlcz4xMjEzLTIz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==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(5-20)</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Both these approaches have limitations because postpartum measures</w:t>
      </w:r>
      <w:r w:rsidRPr="00E642A7">
        <w:rPr>
          <w:rFonts w:ascii="Times New Roman" w:eastAsia="Calibri" w:hAnsi="Times New Roman" w:cs="Times New Roman"/>
          <w:sz w:val="24"/>
          <w:szCs w:val="24"/>
          <w:lang w:val="en-US"/>
        </w:rPr>
        <w:t xml:space="preserve"> are confounded by lactation and because DXA cannot distinguish between cortical and trabecular bone, which may be differentially affected by pregnancy. Peripheral Quantitative Computed Tomography (pQCT), however, allows for the measurement of compartment-specific measures of volumetric bone mineral density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and, because it involves minimal exposure to ionizing radiation, is suitable for studies during pregnancy </w:t>
      </w:r>
      <w:r w:rsidRPr="00E642A7">
        <w:rPr>
          <w:rFonts w:ascii="Times New Roman" w:eastAsia="Calibri" w:hAnsi="Times New Roman" w:cs="Times New Roman"/>
          <w:sz w:val="24"/>
          <w:szCs w:val="24"/>
          <w:lang w:val="en-US"/>
        </w:rPr>
        <w:fldChar w:fldCharType="begin">
          <w:fldData xml:space="preserve">PEVuZE5vdGU+PENpdGU+PEF1dGhvcj5XaXNzZXI8L0F1dGhvcj48WWVhcj4yMDA1PC9ZZWFyPjxS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b25lIE1pbmVyIFJlczwvZnVsbC10aXRsZT48L3BlcmlvZGljYWw+PGFsdC1wZXJpb2RpY2FsPjxm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PEVuZE5vdGU+PENpdGU+PEF1dGhvcj5XaXNzZXI8L0F1dGhvcj48WWVhcj4yMDA1PC9ZZWFyPjxS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b25lIE1pbmVyIFJlczwvZnVsbC10aXRsZT48L3BlcmlvZGljYWw+PGFsdC1wZXJpb2RpY2FsPjxm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(21,22)</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Recently, in a population of predominately white Caucasian women in Cambridge, UK, we found evidence of pregnancy-related decreases in maternal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at the distal tibia using both pQCT (total and trabecular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and high-resolution-pQCT (total and cortical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w:t>
      </w:r>
      <w:r w:rsidRPr="00E642A7">
        <w:rPr>
          <w:rFonts w:ascii="Times New Roman" w:eastAsia="Calibri" w:hAnsi="Times New Roman" w:cs="Times New Roman"/>
          <w:sz w:val="24"/>
          <w:szCs w:val="24"/>
          <w:lang w:val="en-US"/>
        </w:rPr>
        <w:fldChar w:fldCharType="begin"/>
      </w:r>
      <w:r w:rsidR="000A444F">
        <w:rPr>
          <w:rFonts w:ascii="Times New Roman" w:eastAsia="Calibri" w:hAnsi="Times New Roman" w:cs="Times New Roman"/>
          <w:sz w:val="24"/>
          <w:szCs w:val="24"/>
          <w:lang w:val="en-US"/>
        </w:rPr>
        <w:instrText xml:space="preserve"> ADDIN EN.CITE &lt;EndNote&gt;&lt;Cite&gt;&lt;Author&gt;Ó Breasail&lt;/Author&gt;&lt;Year&gt;2020&lt;/Year&gt;&lt;RecNum&gt;3818&lt;/RecNum&gt;&lt;DisplayText&gt;&lt;style face="superscript"&gt;(22)&lt;/style&gt;&lt;/DisplayText&gt;&lt;record&gt;&lt;rec-number&gt;3818&lt;/rec-number&gt;&lt;foreign-keys&gt;&lt;key app="EN" db-id="ezs09e298rvf55ezwf6vzfrfstfxdfvzrtdr" timestamp="1591015687"&gt;3818&lt;/key&gt;&lt;/foreign-keys&gt;&lt;ref-type name="Journal Article"&gt;17&lt;/ref-type&gt;&lt;contributors&gt;&lt;authors&gt;&lt;author&gt;Ó Breasail, M.&lt;/author&gt;&lt;author&gt;Prentice, A.&lt;/author&gt;&lt;author&gt;Ward, K.&lt;/author&gt;&lt;/authors&gt;&lt;/contributors&gt;&lt;auth-address&gt;MRC Nutrition and Bone Health Research Group, University of Cambridge, Cambridge, UK.&amp;#xD;MRC Lifecourse Epidemiology Unit, University of Southampton, Southampton General Hospital, Southampton, UK.&lt;/auth-address&gt;&lt;titles&gt;&lt;title&gt;Pregnancy-Related Bone Mineral and Microarchitecture Changes in Women Aged 30 to 45 Years&lt;/title&gt;&lt;secondary-title&gt;J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Res&lt;/full-title&gt;&lt;/periodical&gt;&lt;alt-periodical&gt;&lt;full-title&gt;Journal of bone and mineral research : the official journal of the American Society for Bone and Mineral Research&lt;/full-title&gt;&lt;/alt-periodical&gt;&lt;edition&gt;2020/03/03&lt;/edition&gt;&lt;keywords&gt;&lt;keyword&gt;Aging&lt;/keyword&gt;&lt;keyword&gt;Analysis/quantitation of bone&lt;/keyword&gt;&lt;keyword&gt;Bone qct/μct&lt;/keyword&gt;&lt;keyword&gt;Epidemiology&lt;/keyword&gt;&lt;keyword&gt;General population studies&lt;/keyword&gt;&lt;/keywords&gt;&lt;dates&gt;&lt;year&gt;2020&lt;/year&gt;&lt;pub-dates&gt;&lt;date&gt;Mar 2&lt;/date&gt;&lt;/pub-dates&gt;&lt;/dates&gt;&lt;isbn&gt;0884-0431&lt;/isbn&gt;&lt;accession-num&gt;32119748&lt;/accession-num&gt;&lt;urls&gt;&lt;/urls&gt;&lt;electronic-resource-num&gt;10.1002/jbmr.3998&lt;/electronic-resource-num&gt;&lt;remote-database-provider&gt;NLM&lt;/remote-database-provider&gt;&lt;language&gt;eng&lt;/language&gt;&lt;/record&gt;&lt;/Cite&gt;&lt;/EndNote&gt;</w:instrText>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(22)</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No studies have been conducted in sub-Saharan Africa or in other </w:t>
      </w:r>
      <w:proofErr w:type="gramStart"/>
      <w:r w:rsidRPr="00E642A7">
        <w:rPr>
          <w:rFonts w:ascii="Times New Roman" w:eastAsia="Calibri" w:hAnsi="Times New Roman" w:cs="Times New Roman"/>
          <w:sz w:val="24"/>
          <w:szCs w:val="24"/>
          <w:lang w:val="en-US"/>
        </w:rPr>
        <w:t>low and middle income</w:t>
      </w:r>
      <w:proofErr w:type="gramEnd"/>
      <w:r w:rsidRPr="00E642A7">
        <w:rPr>
          <w:rFonts w:ascii="Times New Roman" w:eastAsia="Calibri" w:hAnsi="Times New Roman" w:cs="Times New Roman"/>
          <w:sz w:val="24"/>
          <w:szCs w:val="24"/>
          <w:lang w:val="en-US"/>
        </w:rPr>
        <w:t xml:space="preserve"> countries where poor nutritional status and micronutrient deficiencies are common and where the </w:t>
      </w:r>
      <w:r w:rsidRPr="00E642A7">
        <w:rPr>
          <w:rFonts w:ascii="Times New Roman" w:eastAsia="Calibri" w:hAnsi="Times New Roman" w:cs="Times New Roman"/>
          <w:sz w:val="24"/>
          <w:szCs w:val="24"/>
          <w:lang w:val="en-US"/>
        </w:rPr>
        <w:lastRenderedPageBreak/>
        <w:t xml:space="preserve">demands on the maternal skeleton may be greater because of repeated cycles of pregnancy and lactation.  Women in rural areas of The Gambia, West Africa, have a habitually low calcium intake (approximately 350 mg/day) and often have many pregnancies with long lactation-periods during their lifetime. Therefore, the aim of the current study was to determine whether pregnancy-related skeletal changes occur in rural Gambian women using pQCT and biomarkers </w:t>
      </w:r>
      <w:r w:rsidRPr="00A44DA5">
        <w:rPr>
          <w:rFonts w:ascii="Times New Roman" w:eastAsia="Calibri" w:hAnsi="Times New Roman" w:cs="Times New Roman"/>
          <w:sz w:val="24"/>
          <w:szCs w:val="24"/>
          <w:lang w:val="en-US"/>
        </w:rPr>
        <w:t xml:space="preserve">of bone turnover. The primary objective was to determine if total and trabecular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at the radius and tibia decrease during pregnancy and whether this is modified by maternal nutritional supplementation.  The secondary objective was to consider the effect of pregnancy and maternal supplementation on other skeletal pQCT measures and markers of bone turnover (BTMs).</w:t>
      </w:r>
      <w:r w:rsidRPr="00E642A7">
        <w:rPr>
          <w:rFonts w:ascii="Times New Roman" w:eastAsia="Calibri" w:hAnsi="Times New Roman" w:cs="Times New Roman"/>
          <w:sz w:val="24"/>
          <w:szCs w:val="24"/>
          <w:lang w:val="en-US"/>
        </w:rPr>
        <w:t xml:space="preserve"> </w:t>
      </w:r>
    </w:p>
    <w:p w14:paraId="3D9974F2" w14:textId="77777777" w:rsidR="00065D33" w:rsidRPr="00E642A7" w:rsidRDefault="00065D33" w:rsidP="00065D33">
      <w:pPr>
        <w:spacing w:line="480" w:lineRule="auto"/>
        <w:jc w:val="both"/>
        <w:rPr>
          <w:rFonts w:ascii="Times New Roman" w:eastAsia="Calibri" w:hAnsi="Times New Roman" w:cs="Times New Roman"/>
          <w:sz w:val="24"/>
          <w:szCs w:val="24"/>
          <w:lang w:val="en-US"/>
        </w:rPr>
      </w:pPr>
    </w:p>
    <w:p w14:paraId="43283FA8"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MATERIALS AND METHODS</w:t>
      </w:r>
    </w:p>
    <w:p w14:paraId="7A1EDE67" w14:textId="77777777"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i/>
          <w:sz w:val="24"/>
          <w:szCs w:val="24"/>
          <w:lang w:val="en-US"/>
        </w:rPr>
        <w:t>Recruitment</w:t>
      </w:r>
    </w:p>
    <w:p w14:paraId="7B0F86C4" w14:textId="3462E329"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sz w:val="24"/>
          <w:szCs w:val="24"/>
          <w:lang w:val="en-US"/>
        </w:rPr>
        <w:t>The data presented here were collected as part of a bone-focused add-on study to The Early Nutrition and Immune Development (ENID) Trial (ISRCTN49285450)</w:t>
      </w:r>
      <w:r w:rsidRPr="00E642A7">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(23)</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ENID was a longitudinal randomized controlled </w:t>
      </w:r>
      <w:r w:rsidRPr="00A44DA5">
        <w:rPr>
          <w:rFonts w:ascii="Times New Roman" w:eastAsia="Calibri" w:hAnsi="Times New Roman" w:cs="Times New Roman"/>
          <w:sz w:val="24"/>
          <w:szCs w:val="24"/>
          <w:lang w:val="en-US"/>
        </w:rPr>
        <w:t>trial of nutritional supplementation in the rural West Kiang region of The Gambia, West Africa, designed to investigate the effects of ante-natal and infant nutritional supplementation on infant immune development. The add-on study (ENID-Bone) was approved by the Joint Gambian Government/MRC The Gambia Ethics Committee (project number SCC1126v2; add-on L2009.66). Recruitment into ENID took place in all 36 villages registered within the West Kiang Demographic Surveillance System (DSS)</w:t>
      </w:r>
      <w:r w:rsidRPr="00A44DA5">
        <w:rPr>
          <w:rFonts w:ascii="Times New Roman" w:eastAsia="Calibri" w:hAnsi="Times New Roman" w:cs="Times New Roman"/>
          <w:sz w:val="24"/>
          <w:szCs w:val="24"/>
          <w:lang w:val="en-US"/>
        </w:rPr>
        <w:fldChar w:fldCharType="begin">
          <w:fldData xml:space="preserve">PEVuZE5vdGU+PENpdGU+PEF1dGhvcj5IZW5uaWc8L0F1dGhvcj48WWVhcj4yMDE3PC9ZZWFyPjxS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==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PEVuZE5vdGU+PENpdGU+PEF1dGhvcj5IZW5uaWc8L0F1dGhvcj48WWVhcj4yMDE3PC9ZZWFyPjxS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==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(24)</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w:t>
      </w:r>
      <w:bookmarkStart w:id="0" w:name="_Hlk63319977"/>
      <w:r w:rsidR="003E5741" w:rsidRPr="00A44DA5">
        <w:rPr>
          <w:rFonts w:ascii="Times New Roman" w:eastAsia="Calibri" w:hAnsi="Times New Roman" w:cs="Times New Roman"/>
          <w:sz w:val="24"/>
          <w:szCs w:val="24"/>
          <w:lang w:val="en-US"/>
        </w:rPr>
        <w:t xml:space="preserve">Inclusion </w:t>
      </w:r>
      <w:r w:rsidRPr="00A44DA5">
        <w:rPr>
          <w:rFonts w:ascii="Times New Roman" w:eastAsia="Calibri" w:hAnsi="Times New Roman" w:cs="Times New Roman"/>
          <w:sz w:val="24"/>
          <w:szCs w:val="24"/>
          <w:lang w:val="en-US"/>
        </w:rPr>
        <w:t xml:space="preserve">criteria </w:t>
      </w:r>
      <w:r w:rsidR="003E5741" w:rsidRPr="00A44DA5">
        <w:rPr>
          <w:rFonts w:ascii="Times New Roman" w:eastAsia="Calibri" w:hAnsi="Times New Roman" w:cs="Times New Roman"/>
          <w:sz w:val="24"/>
          <w:szCs w:val="24"/>
          <w:lang w:val="en-US"/>
        </w:rPr>
        <w:t xml:space="preserve">for the study </w:t>
      </w:r>
      <w:r w:rsidRPr="00A44DA5">
        <w:rPr>
          <w:rFonts w:ascii="Times New Roman" w:eastAsia="Calibri" w:hAnsi="Times New Roman" w:cs="Times New Roman"/>
          <w:sz w:val="24"/>
          <w:szCs w:val="24"/>
          <w:lang w:val="en-US"/>
        </w:rPr>
        <w:t>were: age 18-45 years, pregnant &lt;20 weeks on ultrasound assessment, resident in the West Kiang DSS area</w:t>
      </w:r>
      <w:r w:rsidR="003E5741" w:rsidRPr="00A44DA5">
        <w:rPr>
          <w:rFonts w:ascii="Times New Roman" w:eastAsia="Calibri" w:hAnsi="Times New Roman" w:cs="Times New Roman"/>
          <w:sz w:val="24"/>
          <w:szCs w:val="24"/>
          <w:lang w:val="en-US"/>
        </w:rPr>
        <w:t xml:space="preserve">. Exclusion criteria </w:t>
      </w:r>
      <w:proofErr w:type="gramStart"/>
      <w:r w:rsidR="003E5741" w:rsidRPr="00A44DA5">
        <w:rPr>
          <w:rFonts w:ascii="Times New Roman" w:eastAsia="Calibri" w:hAnsi="Times New Roman" w:cs="Times New Roman"/>
          <w:sz w:val="24"/>
          <w:szCs w:val="24"/>
          <w:lang w:val="en-US"/>
        </w:rPr>
        <w:t>were:</w:t>
      </w:r>
      <w:proofErr w:type="gramEnd"/>
      <w:r w:rsidR="003E5741"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currently</w:t>
      </w:r>
      <w:r w:rsidR="003E5741" w:rsidRPr="00A44DA5">
        <w:rPr>
          <w:rFonts w:ascii="Times New Roman" w:eastAsia="Calibri" w:hAnsi="Times New Roman" w:cs="Times New Roman"/>
          <w:sz w:val="24"/>
          <w:szCs w:val="24"/>
          <w:lang w:val="en-US"/>
        </w:rPr>
        <w:t xml:space="preserve"> being</w:t>
      </w:r>
      <w:r w:rsidRPr="00A44DA5">
        <w:rPr>
          <w:rFonts w:ascii="Times New Roman" w:eastAsia="Calibri" w:hAnsi="Times New Roman" w:cs="Times New Roman"/>
          <w:sz w:val="24"/>
          <w:szCs w:val="24"/>
          <w:lang w:val="en-US"/>
        </w:rPr>
        <w:t xml:space="preserve"> enrolled in another MRC study, severe anemia at booking (hemoglobin (Hb) </w:t>
      </w:r>
      <w:r w:rsidR="003E5741" w:rsidRPr="00A44DA5">
        <w:rPr>
          <w:rFonts w:ascii="Times New Roman" w:eastAsia="Calibri" w:hAnsi="Times New Roman" w:cs="Times New Roman"/>
          <w:sz w:val="24"/>
          <w:szCs w:val="24"/>
          <w:lang w:val="en-US"/>
        </w:rPr>
        <w:t>&lt;</w:t>
      </w:r>
      <w:r w:rsidRPr="00A44DA5">
        <w:rPr>
          <w:rFonts w:ascii="Times New Roman" w:eastAsia="Calibri" w:hAnsi="Times New Roman" w:cs="Times New Roman"/>
          <w:sz w:val="24"/>
          <w:szCs w:val="24"/>
          <w:lang w:val="en-US"/>
        </w:rPr>
        <w:t xml:space="preserve">7 g/dL). </w:t>
      </w:r>
      <w:bookmarkEnd w:id="0"/>
      <w:r w:rsidRPr="00A44DA5">
        <w:rPr>
          <w:rFonts w:ascii="Times New Roman" w:eastAsia="Calibri" w:hAnsi="Times New Roman" w:cs="Times New Roman"/>
          <w:sz w:val="24"/>
          <w:szCs w:val="24"/>
          <w:lang w:val="en-US"/>
        </w:rPr>
        <w:t>All women entering</w:t>
      </w:r>
      <w:r w:rsidRPr="00E642A7">
        <w:rPr>
          <w:rFonts w:ascii="Times New Roman" w:eastAsia="Calibri" w:hAnsi="Times New Roman" w:cs="Times New Roman"/>
          <w:sz w:val="24"/>
          <w:szCs w:val="24"/>
          <w:lang w:val="en-US"/>
        </w:rPr>
        <w:t xml:space="preserve"> </w:t>
      </w:r>
      <w:r w:rsidRPr="00E642A7">
        <w:rPr>
          <w:rFonts w:ascii="Times New Roman" w:eastAsia="Calibri" w:hAnsi="Times New Roman" w:cs="Times New Roman"/>
          <w:sz w:val="24"/>
          <w:szCs w:val="24"/>
          <w:lang w:val="en-US"/>
        </w:rPr>
        <w:lastRenderedPageBreak/>
        <w:t>the ENID trial were invited to participate in the ENID Bone add-on study; our analyses comprise women with pQCT scans of useable quality performed on two occasions during pregnancy as part of the ENID Bone add-on. These were at an initial booking visit (booking ~14 weeks pregnancy) and at approximately 30 weeks gestation (P30) as determined by ultrasonography</w:t>
      </w:r>
      <w:r w:rsidRPr="00E642A7">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(23)</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Data included in the analyses presented here are for a subset of women who had the pair of pQCT scans performed on the same instrument in order to minimize any calibration differences between the two scanners in use in the research facility (described below). Informed consent was obtained by trained field workers with written consent obtained through either a signature or a thumb print.</w:t>
      </w:r>
      <w:r w:rsidRPr="00E642A7">
        <w:rPr>
          <w:rFonts w:ascii="Times New Roman" w:eastAsia="Calibri" w:hAnsi="Times New Roman" w:cs="Times New Roman"/>
          <w:b/>
          <w:sz w:val="24"/>
          <w:szCs w:val="24"/>
          <w:lang w:val="en-US"/>
        </w:rPr>
        <w:t xml:space="preserve"> </w:t>
      </w:r>
    </w:p>
    <w:p w14:paraId="1DB1F5CE" w14:textId="77777777" w:rsidR="00065D33" w:rsidRPr="00E642A7" w:rsidRDefault="00065D33" w:rsidP="00065D33">
      <w:pPr>
        <w:spacing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t>Supplement groups in the ENID Trial</w:t>
      </w:r>
    </w:p>
    <w:p w14:paraId="4F2FA931" w14:textId="7A5AE237" w:rsidR="00065D33" w:rsidRPr="00E642A7" w:rsidRDefault="00065D33" w:rsidP="00065D33">
      <w:pPr>
        <w:spacing w:before="240" w:line="480" w:lineRule="auto"/>
        <w:jc w:val="both"/>
        <w:rPr>
          <w:rFonts w:ascii="Times New Roman" w:eastAsia="Calibri" w:hAnsi="Times New Roman" w:cs="Times New Roman"/>
          <w:sz w:val="24"/>
          <w:szCs w:val="24"/>
          <w:highlight w:val="yellow"/>
          <w:lang w:val="en-US"/>
        </w:rPr>
      </w:pPr>
      <w:r w:rsidRPr="00E642A7">
        <w:rPr>
          <w:rFonts w:ascii="Times New Roman" w:eastAsia="Calibri" w:hAnsi="Times New Roman" w:cs="Times New Roman"/>
          <w:sz w:val="24"/>
          <w:szCs w:val="24"/>
          <w:lang w:val="en-US"/>
        </w:rPr>
        <w:t xml:space="preserve">Each participant in ENID was randomized into the trial to start supplementation immediately after the booking visit, and supplementation continued until delivery. Randomization to supplement group was by an automated system </w:t>
      </w:r>
      <w:r w:rsidRPr="00E642A7">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(23)</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The 4 antenatal supplements (Table S1) were: iron-folic acid (IFA, given as per standard antenatal practice in The Gambia), multi-micronutrients (MMN), lipid-based protein-rich energy and protein (PE), and a lipid-based PE+MMN these two supplements combined </w:t>
      </w:r>
      <w:r w:rsidRPr="00E642A7">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(23)</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w:t>
      </w:r>
    </w:p>
    <w:p w14:paraId="727A8FF8" w14:textId="77777777" w:rsidR="00065D33" w:rsidRPr="00E642A7" w:rsidRDefault="00065D33" w:rsidP="00065D33">
      <w:pPr>
        <w:spacing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t>Anthropometry</w:t>
      </w:r>
    </w:p>
    <w:p w14:paraId="62F20EC2" w14:textId="77777777"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Detailed maternal anthropometry was collected at each visit. Height (cm) was obtained without footwear to the nearest 0.1 cm by wall mounted stadiometer (</w:t>
      </w:r>
      <w:proofErr w:type="spellStart"/>
      <w:r w:rsidRPr="00E642A7">
        <w:rPr>
          <w:rFonts w:ascii="Times New Roman" w:eastAsia="Calibri" w:hAnsi="Times New Roman" w:cs="Times New Roman"/>
          <w:sz w:val="24"/>
          <w:szCs w:val="24"/>
          <w:lang w:val="en-US"/>
        </w:rPr>
        <w:t>Seca</w:t>
      </w:r>
      <w:proofErr w:type="spellEnd"/>
      <w:r w:rsidRPr="00E642A7">
        <w:rPr>
          <w:rFonts w:ascii="Times New Roman" w:eastAsia="Calibri" w:hAnsi="Times New Roman" w:cs="Times New Roman"/>
          <w:sz w:val="24"/>
          <w:szCs w:val="24"/>
          <w:lang w:val="en-US"/>
        </w:rPr>
        <w:t xml:space="preserve"> GmbH, Hamburg, Germany). Weight (kg) was measured to the nearest 0.1 kg using a digital scale, with participants wearing light clothing without footwear (</w:t>
      </w:r>
      <w:proofErr w:type="spellStart"/>
      <w:r w:rsidRPr="00E642A7">
        <w:rPr>
          <w:rFonts w:ascii="Times New Roman" w:eastAsia="Calibri" w:hAnsi="Times New Roman" w:cs="Times New Roman"/>
          <w:sz w:val="24"/>
          <w:szCs w:val="24"/>
          <w:lang w:val="en-US"/>
        </w:rPr>
        <w:t>Seca</w:t>
      </w:r>
      <w:proofErr w:type="spellEnd"/>
      <w:r w:rsidRPr="00E642A7">
        <w:rPr>
          <w:rFonts w:ascii="Times New Roman" w:eastAsia="Calibri" w:hAnsi="Times New Roman" w:cs="Times New Roman"/>
          <w:sz w:val="24"/>
          <w:szCs w:val="24"/>
          <w:lang w:val="en-US"/>
        </w:rPr>
        <w:t xml:space="preserve"> GmbH, Hamburg, Germany). Limb length measurements were obtained to the nearest 0.1 cm using a tape measure: tibial length from the distal edge of the medial malleolus to the tibial plateau; ulna length from the end of the olecranon to the distal end of the ulnar styloid process.</w:t>
      </w:r>
    </w:p>
    <w:p w14:paraId="7B2D1771" w14:textId="77777777" w:rsidR="00065D33" w:rsidRPr="00E642A7" w:rsidRDefault="00065D33" w:rsidP="00065D33">
      <w:pPr>
        <w:spacing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lastRenderedPageBreak/>
        <w:t xml:space="preserve">Bone densitometry </w:t>
      </w:r>
    </w:p>
    <w:p w14:paraId="0BE94AA2" w14:textId="63C47611" w:rsidR="00065D33" w:rsidRPr="00E642A7" w:rsidRDefault="00065D33" w:rsidP="00065D33">
      <w:pPr>
        <w:autoSpaceDE w:val="0"/>
        <w:autoSpaceDN w:val="0"/>
        <w:adjustRightInd w:val="0"/>
        <w:spacing w:after="240"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 xml:space="preserve">The research facility in The Gambia has two pQCT instruments: </w:t>
      </w:r>
      <w:r w:rsidRPr="00E642A7">
        <w:rPr>
          <w:rFonts w:ascii="Times New Roman" w:eastAsia="Calibri" w:hAnsi="Times New Roman" w:cs="Times New Roman"/>
          <w:color w:val="000000"/>
          <w:sz w:val="24"/>
          <w:szCs w:val="24"/>
          <w:shd w:val="clear" w:color="auto" w:fill="FFFFFF"/>
          <w:lang w:val="en-US"/>
        </w:rPr>
        <w:t>XCT 2000</w:t>
      </w:r>
      <w:r w:rsidRPr="00E642A7">
        <w:rPr>
          <w:rFonts w:ascii="Times New Roman" w:eastAsia="Calibri" w:hAnsi="Times New Roman" w:cs="Times New Roman"/>
          <w:sz w:val="24"/>
          <w:szCs w:val="24"/>
          <w:lang w:val="en-US"/>
        </w:rPr>
        <w:t>L</w:t>
      </w:r>
      <w:r w:rsidRPr="00E642A7">
        <w:rPr>
          <w:rFonts w:ascii="Times New Roman" w:eastAsia="Calibri" w:hAnsi="Times New Roman" w:cs="Times New Roman"/>
          <w:sz w:val="24"/>
          <w:szCs w:val="24"/>
          <w:vertAlign w:val="superscript"/>
          <w:lang w:val="en-US"/>
        </w:rPr>
        <w:t>TM</w:t>
      </w:r>
      <w:r w:rsidRPr="00E642A7">
        <w:rPr>
          <w:rFonts w:ascii="Times New Roman" w:eastAsia="Calibri" w:hAnsi="Times New Roman" w:cs="Times New Roman"/>
          <w:sz w:val="24"/>
          <w:szCs w:val="24"/>
          <w:lang w:val="en-US"/>
        </w:rPr>
        <w:t xml:space="preserve"> &amp; XCT 2000</w:t>
      </w:r>
      <w:r w:rsidRPr="00E642A7">
        <w:rPr>
          <w:rFonts w:ascii="Times New Roman" w:eastAsia="Calibri" w:hAnsi="Times New Roman" w:cs="Times New Roman"/>
          <w:sz w:val="24"/>
          <w:szCs w:val="24"/>
          <w:vertAlign w:val="superscript"/>
          <w:lang w:val="en-US"/>
        </w:rPr>
        <w:t>TM</w:t>
      </w:r>
      <w:r w:rsidRPr="00E642A7">
        <w:rPr>
          <w:rFonts w:ascii="Times New Roman" w:eastAsia="Calibri" w:hAnsi="Times New Roman" w:cs="Times New Roman"/>
          <w:color w:val="000000"/>
          <w:sz w:val="24"/>
          <w:szCs w:val="24"/>
          <w:shd w:val="clear" w:color="auto" w:fill="FFFFFF"/>
          <w:lang w:val="en-US"/>
        </w:rPr>
        <w:t xml:space="preserve">, </w:t>
      </w:r>
      <w:proofErr w:type="spellStart"/>
      <w:r w:rsidRPr="00E642A7">
        <w:rPr>
          <w:rFonts w:ascii="Times New Roman" w:eastAsia="Calibri" w:hAnsi="Times New Roman" w:cs="Times New Roman"/>
          <w:color w:val="000000"/>
          <w:sz w:val="24"/>
          <w:szCs w:val="24"/>
          <w:lang w:val="en-US"/>
        </w:rPr>
        <w:t>Stratec</w:t>
      </w:r>
      <w:proofErr w:type="spellEnd"/>
      <w:r w:rsidRPr="00E642A7">
        <w:rPr>
          <w:rFonts w:ascii="Times New Roman" w:eastAsia="Calibri" w:hAnsi="Times New Roman" w:cs="Times New Roman"/>
          <w:color w:val="000000"/>
          <w:spacing w:val="-12"/>
          <w:sz w:val="24"/>
          <w:szCs w:val="24"/>
          <w:lang w:val="en-US"/>
        </w:rPr>
        <w:t xml:space="preserve"> </w:t>
      </w:r>
      <w:proofErr w:type="spellStart"/>
      <w:r w:rsidRPr="00E642A7">
        <w:rPr>
          <w:rFonts w:ascii="Times New Roman" w:eastAsia="Calibri" w:hAnsi="Times New Roman" w:cs="Times New Roman"/>
          <w:color w:val="000000"/>
          <w:sz w:val="24"/>
          <w:szCs w:val="24"/>
          <w:lang w:val="en-US"/>
        </w:rPr>
        <w:t>Medizintechnik</w:t>
      </w:r>
      <w:proofErr w:type="spellEnd"/>
      <w:r w:rsidRPr="00E642A7">
        <w:rPr>
          <w:rFonts w:ascii="Times New Roman" w:eastAsia="Calibri" w:hAnsi="Times New Roman" w:cs="Times New Roman"/>
          <w:color w:val="000000"/>
          <w:sz w:val="24"/>
          <w:szCs w:val="24"/>
          <w:lang w:val="en-US"/>
        </w:rPr>
        <w:t>,</w:t>
      </w:r>
      <w:r w:rsidRPr="00E642A7">
        <w:rPr>
          <w:rFonts w:ascii="Times New Roman" w:eastAsia="Calibri" w:hAnsi="Times New Roman" w:cs="Times New Roman"/>
          <w:color w:val="000000"/>
          <w:spacing w:val="-13"/>
          <w:sz w:val="24"/>
          <w:szCs w:val="24"/>
          <w:lang w:val="en-US"/>
        </w:rPr>
        <w:t xml:space="preserve"> </w:t>
      </w:r>
      <w:r w:rsidRPr="00E642A7">
        <w:rPr>
          <w:rFonts w:ascii="Times New Roman" w:eastAsia="Calibri" w:hAnsi="Times New Roman" w:cs="Times New Roman"/>
          <w:color w:val="000000"/>
          <w:sz w:val="24"/>
          <w:szCs w:val="24"/>
          <w:lang w:val="en-US"/>
        </w:rPr>
        <w:t>Pforzheim,</w:t>
      </w:r>
      <w:r w:rsidRPr="00E642A7">
        <w:rPr>
          <w:rFonts w:ascii="Times New Roman" w:eastAsia="Calibri" w:hAnsi="Times New Roman" w:cs="Times New Roman"/>
          <w:color w:val="000000"/>
          <w:spacing w:val="-13"/>
          <w:sz w:val="24"/>
          <w:szCs w:val="24"/>
          <w:lang w:val="en-US"/>
        </w:rPr>
        <w:t xml:space="preserve"> </w:t>
      </w:r>
      <w:r w:rsidRPr="00E642A7">
        <w:rPr>
          <w:rFonts w:ascii="Times New Roman" w:eastAsia="Calibri" w:hAnsi="Times New Roman" w:cs="Times New Roman"/>
          <w:color w:val="000000"/>
          <w:sz w:val="24"/>
          <w:szCs w:val="24"/>
          <w:lang w:val="en-US"/>
        </w:rPr>
        <w:t>Germany</w:t>
      </w:r>
      <w:r w:rsidRPr="00E642A7">
        <w:rPr>
          <w:rFonts w:ascii="Times New Roman" w:eastAsia="Calibri" w:hAnsi="Times New Roman" w:cs="Times New Roman"/>
          <w:sz w:val="24"/>
          <w:szCs w:val="24"/>
          <w:lang w:val="en-US"/>
        </w:rPr>
        <w:t xml:space="preserve">. For this longitudinal study, the two scans for </w:t>
      </w:r>
      <w:proofErr w:type="gramStart"/>
      <w:r w:rsidRPr="00E642A7">
        <w:rPr>
          <w:rFonts w:ascii="Times New Roman" w:eastAsia="Calibri" w:hAnsi="Times New Roman" w:cs="Times New Roman"/>
          <w:sz w:val="24"/>
          <w:szCs w:val="24"/>
          <w:lang w:val="en-US"/>
        </w:rPr>
        <w:t>each individual</w:t>
      </w:r>
      <w:proofErr w:type="gramEnd"/>
      <w:r w:rsidRPr="00E642A7">
        <w:rPr>
          <w:rFonts w:ascii="Times New Roman" w:eastAsia="Calibri" w:hAnsi="Times New Roman" w:cs="Times New Roman"/>
          <w:sz w:val="24"/>
          <w:szCs w:val="24"/>
          <w:lang w:val="en-US"/>
        </w:rPr>
        <w:t xml:space="preserve"> were obtained as far as possible on the same instrument. </w:t>
      </w:r>
      <w:r w:rsidRPr="00E642A7">
        <w:rPr>
          <w:rFonts w:ascii="Times New Roman" w:eastAsia="Calibri" w:hAnsi="Times New Roman" w:cs="Times New Roman"/>
          <w:color w:val="000000"/>
          <w:sz w:val="24"/>
          <w:szCs w:val="24"/>
          <w:lang w:val="en-US"/>
        </w:rPr>
        <w:t xml:space="preserve">pQCT scans of the non-dominant radius and tibia were performed with a voxel size of 0.5 mm and slice thickness of 2 mm, at </w:t>
      </w:r>
      <w:r w:rsidRPr="00E642A7">
        <w:rPr>
          <w:rFonts w:ascii="Times New Roman" w:eastAsia="Calibri" w:hAnsi="Times New Roman" w:cs="Times New Roman"/>
          <w:color w:val="000000"/>
          <w:sz w:val="24"/>
          <w:szCs w:val="24"/>
          <w:shd w:val="clear" w:color="auto" w:fill="FFFFFF"/>
          <w:lang w:val="en-US"/>
        </w:rPr>
        <w:t>the radius (at 4 and 33%  of the limb length proximal to the distal endplate) and tibia (at 4 and 38% of the limb length proximal to the distal endplate)</w:t>
      </w:r>
      <w:r w:rsidRPr="00E642A7">
        <w:rPr>
          <w:rFonts w:ascii="Times New Roman" w:eastAsia="Calibri" w:hAnsi="Times New Roman" w:cs="Times New Roman"/>
          <w:color w:val="000000"/>
          <w:sz w:val="24"/>
          <w:szCs w:val="24"/>
          <w:lang w:val="en-US"/>
        </w:rPr>
        <w:t>. CT scan speed was 30 mm/s and scout view scan speed was 40 mm</w:t>
      </w:r>
      <w:r w:rsidRPr="00A44DA5">
        <w:rPr>
          <w:rFonts w:ascii="Times New Roman" w:eastAsia="Calibri" w:hAnsi="Times New Roman" w:cs="Times New Roman"/>
          <w:color w:val="000000"/>
          <w:sz w:val="24"/>
          <w:szCs w:val="24"/>
          <w:lang w:val="en-US"/>
        </w:rPr>
        <w:t>/s. pQCT scans were processed using the manufacturer’s software (</w:t>
      </w:r>
      <w:proofErr w:type="spellStart"/>
      <w:r w:rsidRPr="00A44DA5">
        <w:rPr>
          <w:rFonts w:ascii="Times New Roman" w:eastAsia="Calibri" w:hAnsi="Times New Roman" w:cs="Times New Roman"/>
          <w:color w:val="000000"/>
          <w:sz w:val="24"/>
          <w:szCs w:val="24"/>
          <w:lang w:val="en-US"/>
        </w:rPr>
        <w:t>Stratec</w:t>
      </w:r>
      <w:proofErr w:type="spellEnd"/>
      <w:r w:rsidRPr="00A44DA5">
        <w:rPr>
          <w:rFonts w:ascii="Times New Roman" w:eastAsia="Calibri" w:hAnsi="Times New Roman" w:cs="Times New Roman"/>
          <w:color w:val="000000"/>
          <w:sz w:val="24"/>
          <w:szCs w:val="24"/>
          <w:lang w:val="en-US"/>
        </w:rPr>
        <w:t xml:space="preserve"> XCT version 6.2): at 4% sites CALCBD analysis contour mode 1, peel mode 1 at a threshold of 180 mg/cm</w:t>
      </w:r>
      <w:r w:rsidRPr="00A44DA5">
        <w:rPr>
          <w:rFonts w:ascii="Times New Roman" w:eastAsia="Calibri" w:hAnsi="Times New Roman" w:cs="Times New Roman"/>
          <w:color w:val="000000"/>
          <w:sz w:val="24"/>
          <w:szCs w:val="24"/>
          <w:vertAlign w:val="superscript"/>
          <w:lang w:val="en-US"/>
        </w:rPr>
        <w:t>3</w:t>
      </w:r>
      <w:r w:rsidRPr="00A44DA5">
        <w:rPr>
          <w:rFonts w:ascii="Times New Roman" w:eastAsia="Calibri" w:hAnsi="Times New Roman" w:cs="Times New Roman"/>
          <w:color w:val="000000"/>
          <w:sz w:val="24"/>
          <w:szCs w:val="24"/>
          <w:lang w:val="en-US"/>
        </w:rPr>
        <w:t xml:space="preserve"> was used with trabecular bone being defined as the inner area of 45% of the total cross sectional area (CSA). At cortical sites a threshold of 710 mg/cm</w:t>
      </w:r>
      <w:r w:rsidRPr="00A44DA5">
        <w:rPr>
          <w:rFonts w:ascii="Times New Roman" w:eastAsia="Calibri" w:hAnsi="Times New Roman" w:cs="Times New Roman"/>
          <w:color w:val="000000"/>
          <w:sz w:val="24"/>
          <w:szCs w:val="24"/>
          <w:vertAlign w:val="superscript"/>
          <w:lang w:val="en-US"/>
        </w:rPr>
        <w:t>3</w:t>
      </w:r>
      <w:r w:rsidRPr="00A44DA5">
        <w:rPr>
          <w:rFonts w:ascii="Times New Roman" w:eastAsia="Calibri" w:hAnsi="Times New Roman" w:cs="Times New Roman"/>
          <w:color w:val="000000"/>
          <w:sz w:val="24"/>
          <w:szCs w:val="24"/>
          <w:lang w:val="en-US"/>
        </w:rPr>
        <w:t xml:space="preserve"> was selected in conjunction with CORTBD separation mode 1 and measures of cortical BMC, </w:t>
      </w:r>
      <w:proofErr w:type="spellStart"/>
      <w:r w:rsidRPr="00A44DA5">
        <w:rPr>
          <w:rFonts w:ascii="Times New Roman" w:eastAsia="Calibri" w:hAnsi="Times New Roman" w:cs="Times New Roman"/>
          <w:color w:val="000000"/>
          <w:sz w:val="24"/>
          <w:szCs w:val="24"/>
          <w:lang w:val="en-US"/>
        </w:rPr>
        <w:t>vBMD</w:t>
      </w:r>
      <w:proofErr w:type="spellEnd"/>
      <w:r w:rsidRPr="00A44DA5">
        <w:rPr>
          <w:rFonts w:ascii="Times New Roman" w:eastAsia="Calibri" w:hAnsi="Times New Roman" w:cs="Times New Roman"/>
          <w:color w:val="000000"/>
          <w:sz w:val="24"/>
          <w:szCs w:val="24"/>
          <w:lang w:val="en-US"/>
        </w:rPr>
        <w:t>, cortical CSA and thickness derived. Total CSA was defined at proximal sites at a threshold of 280 mg/cm</w:t>
      </w:r>
      <w:r w:rsidRPr="00A44DA5">
        <w:rPr>
          <w:rFonts w:ascii="Times New Roman" w:eastAsia="Calibri" w:hAnsi="Times New Roman" w:cs="Times New Roman"/>
          <w:color w:val="000000"/>
          <w:sz w:val="24"/>
          <w:szCs w:val="24"/>
          <w:vertAlign w:val="superscript"/>
          <w:lang w:val="en-US"/>
        </w:rPr>
        <w:t>3</w:t>
      </w:r>
      <w:r w:rsidRPr="00A44DA5">
        <w:rPr>
          <w:rFonts w:ascii="Times New Roman" w:eastAsia="Calibri" w:hAnsi="Times New Roman" w:cs="Times New Roman"/>
          <w:color w:val="000000"/>
          <w:sz w:val="24"/>
          <w:szCs w:val="24"/>
          <w:lang w:val="en-US"/>
        </w:rPr>
        <w:t xml:space="preserve">. Scans were qualitatively graded by visual inspection to assess their suitability for longitudinal analysis: scans </w:t>
      </w:r>
      <w:proofErr w:type="gramStart"/>
      <w:r w:rsidRPr="00A44DA5">
        <w:rPr>
          <w:rFonts w:ascii="Times New Roman" w:eastAsia="Calibri" w:hAnsi="Times New Roman" w:cs="Times New Roman"/>
          <w:color w:val="000000"/>
          <w:sz w:val="24"/>
          <w:szCs w:val="24"/>
          <w:lang w:val="en-US"/>
        </w:rPr>
        <w:t>slices</w:t>
      </w:r>
      <w:proofErr w:type="gramEnd"/>
      <w:r w:rsidRPr="00A44DA5">
        <w:rPr>
          <w:rFonts w:ascii="Times New Roman" w:eastAsia="Calibri" w:hAnsi="Times New Roman" w:cs="Times New Roman"/>
          <w:color w:val="000000"/>
          <w:sz w:val="24"/>
          <w:szCs w:val="24"/>
          <w:lang w:val="en-US"/>
        </w:rPr>
        <w:t xml:space="preserve"> with excessive movement or other artefacts, and scout views that did not match longitudinally were excluded. Calibration of the XCT systems was performed on a routine basis with the manufacturer’s phantom: daily quality assurance scans and weekly quality control scans were performed throughout the study period</w:t>
      </w:r>
      <w:r w:rsidRPr="00E642A7">
        <w:rPr>
          <w:rFonts w:ascii="Times New Roman" w:eastAsia="Calibri" w:hAnsi="Times New Roman" w:cs="Times New Roman"/>
          <w:color w:val="000000"/>
          <w:sz w:val="24"/>
          <w:szCs w:val="24"/>
          <w:lang w:val="en-US"/>
        </w:rPr>
        <w:t xml:space="preserve"> to test scanner performance. Previous studies at our site found the inter-operator precision to be 0.3-1.8% for bone outcome measures at the tibia and 1.1-6.4% at the radius by performing two repeat scans on 30 Gambian participants. Participants were exposed to low doses of ionizing radiation, a set of radius/tibia scans had an effective dose equivalent of &lt;3.2 </w:t>
      </w:r>
      <w:proofErr w:type="spellStart"/>
      <w:r w:rsidRPr="00E642A7">
        <w:rPr>
          <w:rFonts w:ascii="Times New Roman" w:eastAsia="Calibri" w:hAnsi="Times New Roman" w:cs="Times New Roman"/>
          <w:color w:val="000000"/>
          <w:sz w:val="24"/>
          <w:szCs w:val="24"/>
          <w:lang w:val="en-US"/>
        </w:rPr>
        <w:t>μSv</w:t>
      </w:r>
      <w:proofErr w:type="spellEnd"/>
      <w:r w:rsidRPr="00E642A7">
        <w:rPr>
          <w:rFonts w:ascii="Times New Roman" w:eastAsia="Calibri" w:hAnsi="Times New Roman" w:cs="Times New Roman"/>
          <w:color w:val="000000"/>
          <w:sz w:val="24"/>
          <w:szCs w:val="24"/>
          <w:lang w:val="en-US"/>
        </w:rPr>
        <w:t xml:space="preserve"> per visit </w:t>
      </w:r>
      <w:r w:rsidRPr="00E642A7">
        <w:rPr>
          <w:rFonts w:ascii="Times New Roman" w:eastAsia="Calibri" w:hAnsi="Times New Roman" w:cs="Times New Roman"/>
          <w:color w:val="000000"/>
          <w:sz w:val="24"/>
          <w:szCs w:val="24"/>
          <w:lang w:val="en-US"/>
        </w:rPr>
        <w:fldChar w:fldCharType="begin"/>
      </w:r>
      <w:r w:rsidR="000A444F">
        <w:rPr>
          <w:rFonts w:ascii="Times New Roman" w:eastAsia="Calibri" w:hAnsi="Times New Roman" w:cs="Times New Roman"/>
          <w:color w:val="000000"/>
          <w:sz w:val="24"/>
          <w:szCs w:val="24"/>
          <w:lang w:val="en-US"/>
        </w:rPr>
        <w:instrText xml:space="preserve"> ADDIN EN.CITE &lt;EndNote&gt;&lt;Cite&gt;&lt;Author&gt;Oatway&lt;/Author&gt;&lt;Year&gt;2016&lt;/Year&gt;&lt;RecNum&gt;3819&lt;/RecNum&gt;&lt;DisplayText&gt;&lt;style face="superscript"&gt;(25)&lt;/style&gt;&lt;/DisplayText&gt;&lt;record&gt;&lt;rec-number&gt;3819&lt;/rec-number&gt;&lt;foreign-keys&gt;&lt;key app="EN" db-id="ezs09e298rvf55ezwf6vzfrfstfxdfvzrtdr" timestamp="1591105700"&gt;3819&lt;/key&gt;&lt;/foreign-keys&gt;&lt;ref-type name="Government Document"&gt;46&lt;/ref-type&gt;&lt;contributors&gt;&lt;authors&gt;&lt;author&gt;Oatway, WB&lt;/author&gt;&lt;author&gt;Jones, AL&lt;/author&gt;&lt;author&gt;Holmes, S&lt;/author&gt;&lt;author&gt;Watson, S&lt;/author&gt;&lt;author&gt;Cabianca, T&lt;/author&gt;&lt;/authors&gt;&lt;/contributors&gt;&lt;titles&gt;&lt;title&gt;Ionising radiation exposure of the UK population, 2010 review&lt;/title&gt;&lt;/titles&gt;&lt;dates&gt;&lt;year&gt;2016&lt;/year&gt;&lt;/dates&gt;&lt;publisher&gt;Centre for Radiation, Chemical and Environmental Hazards, Public Health England&lt;/publisher&gt;&lt;isbn&gt;0859517837&lt;/isbn&gt;&lt;urls&gt;&lt;/urls&gt;&lt;/record&gt;&lt;/Cite&gt;&lt;/EndNote&gt;</w:instrText>
      </w:r>
      <w:r w:rsidRPr="00E642A7">
        <w:rPr>
          <w:rFonts w:ascii="Times New Roman" w:eastAsia="Calibri" w:hAnsi="Times New Roman" w:cs="Times New Roman"/>
          <w:color w:val="000000"/>
          <w:sz w:val="24"/>
          <w:szCs w:val="24"/>
          <w:lang w:val="en-US"/>
        </w:rPr>
        <w:fldChar w:fldCharType="separate"/>
      </w:r>
      <w:r w:rsidR="000A444F" w:rsidRPr="000A444F">
        <w:rPr>
          <w:rFonts w:ascii="Times New Roman" w:eastAsia="Calibri" w:hAnsi="Times New Roman" w:cs="Times New Roman"/>
          <w:noProof/>
          <w:color w:val="000000"/>
          <w:sz w:val="24"/>
          <w:szCs w:val="24"/>
          <w:vertAlign w:val="superscript"/>
          <w:lang w:val="en-US"/>
        </w:rPr>
        <w:t>(25)</w:t>
      </w:r>
      <w:r w:rsidRPr="00E642A7">
        <w:rPr>
          <w:rFonts w:ascii="Times New Roman" w:eastAsia="Calibri" w:hAnsi="Times New Roman" w:cs="Times New Roman"/>
          <w:color w:val="000000"/>
          <w:sz w:val="24"/>
          <w:szCs w:val="24"/>
          <w:lang w:val="en-US"/>
        </w:rPr>
        <w:fldChar w:fldCharType="end"/>
      </w:r>
      <w:r w:rsidRPr="00E642A7">
        <w:rPr>
          <w:rFonts w:ascii="Times New Roman" w:eastAsia="Calibri" w:hAnsi="Times New Roman" w:cs="Times New Roman"/>
          <w:color w:val="000000"/>
          <w:sz w:val="24"/>
          <w:szCs w:val="24"/>
          <w:lang w:val="en-US"/>
        </w:rPr>
        <w:t xml:space="preserve">, less than half background radiation levels. </w:t>
      </w:r>
    </w:p>
    <w:p w14:paraId="0FE0D0A4" w14:textId="77777777" w:rsidR="00065D33" w:rsidRPr="00E642A7" w:rsidRDefault="00065D33" w:rsidP="00065D33">
      <w:pPr>
        <w:spacing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t>Laboratory measures</w:t>
      </w:r>
    </w:p>
    <w:p w14:paraId="22735940" w14:textId="650F048A" w:rsidR="00A40727"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lastRenderedPageBreak/>
        <w:t xml:space="preserve">Venous blood samples were </w:t>
      </w:r>
      <w:r w:rsidRPr="00A44DA5">
        <w:rPr>
          <w:rFonts w:ascii="Times New Roman" w:eastAsia="Calibri" w:hAnsi="Times New Roman" w:cs="Times New Roman"/>
          <w:sz w:val="24"/>
          <w:szCs w:val="24"/>
          <w:lang w:val="en-US"/>
        </w:rPr>
        <w:t>collected into lithium heparin blood tubes after an overnight fast. Plasma was separated by centrifugation at 1800 × g for 10 min at 4°C, stored at −</w:t>
      </w:r>
      <w:r w:rsidR="00D451AC" w:rsidRPr="00A44DA5">
        <w:rPr>
          <w:rFonts w:ascii="Times New Roman" w:eastAsia="Calibri" w:hAnsi="Times New Roman" w:cs="Times New Roman"/>
          <w:sz w:val="24"/>
          <w:szCs w:val="24"/>
          <w:lang w:val="en-US"/>
        </w:rPr>
        <w:t>80</w:t>
      </w:r>
      <w:r w:rsidRPr="00A44DA5">
        <w:rPr>
          <w:rFonts w:ascii="Times New Roman" w:eastAsia="Calibri" w:hAnsi="Times New Roman" w:cs="Times New Roman"/>
          <w:sz w:val="24"/>
          <w:szCs w:val="24"/>
          <w:lang w:val="en-US"/>
        </w:rPr>
        <w:t>°C, and subsequently transported to the MRC Elsie Widdowson Laboratory, Cambridge, UK on dry ice and stored at −</w:t>
      </w:r>
      <w:r w:rsidR="00D451AC" w:rsidRPr="00A44DA5">
        <w:rPr>
          <w:rFonts w:ascii="Times New Roman" w:eastAsia="Calibri" w:hAnsi="Times New Roman" w:cs="Times New Roman"/>
          <w:sz w:val="24"/>
          <w:szCs w:val="24"/>
          <w:lang w:val="en-US"/>
        </w:rPr>
        <w:t>80</w:t>
      </w:r>
      <w:r w:rsidRPr="00A44DA5">
        <w:rPr>
          <w:rFonts w:ascii="Times New Roman" w:eastAsia="Calibri" w:hAnsi="Times New Roman" w:cs="Times New Roman"/>
          <w:sz w:val="24"/>
          <w:szCs w:val="24"/>
          <w:lang w:val="en-US"/>
        </w:rPr>
        <w:t xml:space="preserve">°C. Blood was processed as EDTA plasma for PTH analysis and as </w:t>
      </w:r>
      <w:r w:rsidR="00FA1E44" w:rsidRPr="00A44DA5">
        <w:rPr>
          <w:rFonts w:ascii="Times New Roman" w:eastAsia="Calibri" w:hAnsi="Times New Roman" w:cs="Times New Roman"/>
          <w:sz w:val="24"/>
          <w:szCs w:val="24"/>
          <w:lang w:val="en-US"/>
        </w:rPr>
        <w:t xml:space="preserve">lithium heparin plasma </w:t>
      </w:r>
      <w:r w:rsidRPr="00A44DA5">
        <w:rPr>
          <w:rFonts w:ascii="Times New Roman" w:eastAsia="Calibri" w:hAnsi="Times New Roman" w:cs="Times New Roman"/>
          <w:sz w:val="24"/>
          <w:szCs w:val="24"/>
          <w:lang w:val="en-US"/>
        </w:rPr>
        <w:t>for bone turnover markers (P1NP and collagen type 1 crosslinked β‐C‐telopeptide [β‐</w:t>
      </w:r>
      <w:proofErr w:type="spellStart"/>
      <w:r w:rsidRPr="00A44DA5">
        <w:rPr>
          <w:rFonts w:ascii="Times New Roman" w:eastAsia="Calibri" w:hAnsi="Times New Roman" w:cs="Times New Roman"/>
          <w:sz w:val="24"/>
          <w:szCs w:val="24"/>
          <w:lang w:val="en-US"/>
        </w:rPr>
        <w:t>CTx</w:t>
      </w:r>
      <w:proofErr w:type="spellEnd"/>
      <w:r w:rsidRPr="00A44DA5">
        <w:rPr>
          <w:rFonts w:ascii="Times New Roman" w:eastAsia="Calibri" w:hAnsi="Times New Roman" w:cs="Times New Roman"/>
          <w:sz w:val="24"/>
          <w:szCs w:val="24"/>
          <w:lang w:val="en-US"/>
        </w:rPr>
        <w:t xml:space="preserve">]) </w:t>
      </w:r>
      <w:r w:rsidR="00FA1E44" w:rsidRPr="00A44DA5">
        <w:rPr>
          <w:rFonts w:ascii="Times New Roman" w:eastAsia="Calibri" w:hAnsi="Times New Roman" w:cs="Times New Roman"/>
          <w:sz w:val="24"/>
          <w:szCs w:val="24"/>
          <w:lang w:val="en-US"/>
        </w:rPr>
        <w:t>and</w:t>
      </w:r>
      <w:r w:rsidRPr="00A44DA5">
        <w:rPr>
          <w:rFonts w:ascii="Times New Roman" w:eastAsia="Calibri" w:hAnsi="Times New Roman" w:cs="Times New Roman"/>
          <w:sz w:val="24"/>
          <w:szCs w:val="24"/>
          <w:lang w:val="en-US"/>
        </w:rPr>
        <w:t xml:space="preserve"> </w:t>
      </w:r>
      <w:r w:rsidR="00FA1E44" w:rsidRPr="00A44DA5">
        <w:rPr>
          <w:rFonts w:ascii="Times New Roman" w:eastAsia="Calibri" w:hAnsi="Times New Roman" w:cs="Times New Roman"/>
          <w:sz w:val="24"/>
          <w:szCs w:val="24"/>
          <w:lang w:val="en-US"/>
        </w:rPr>
        <w:t xml:space="preserve">other </w:t>
      </w:r>
      <w:r w:rsidRPr="00A44DA5">
        <w:rPr>
          <w:rFonts w:ascii="Times New Roman" w:eastAsia="Calibri" w:hAnsi="Times New Roman" w:cs="Times New Roman"/>
          <w:sz w:val="24"/>
          <w:szCs w:val="24"/>
          <w:lang w:val="en-US"/>
        </w:rPr>
        <w:t xml:space="preserve">analytes relating to calcium, phosphorus, and vitamin D metabolism (calcium, phosphate, magnesium, albumin, </w:t>
      </w:r>
      <w:r w:rsidR="00C534AB" w:rsidRPr="00A44DA5">
        <w:rPr>
          <w:rFonts w:ascii="Times New Roman" w:eastAsia="Calibri" w:hAnsi="Times New Roman" w:cs="Times New Roman"/>
          <w:sz w:val="24"/>
          <w:szCs w:val="24"/>
          <w:lang w:val="en-US"/>
        </w:rPr>
        <w:t xml:space="preserve">creatinine, </w:t>
      </w:r>
      <w:r w:rsidRPr="00A44DA5">
        <w:rPr>
          <w:rFonts w:ascii="Times New Roman" w:eastAsia="Calibri" w:hAnsi="Times New Roman" w:cs="Times New Roman"/>
          <w:sz w:val="24"/>
          <w:szCs w:val="24"/>
          <w:lang w:val="en-US"/>
        </w:rPr>
        <w:t>1, 25-dihydroxyvitamin D [1,25(OH)</w:t>
      </w:r>
      <w:r w:rsidRPr="00A44DA5">
        <w:rPr>
          <w:rFonts w:ascii="Times New Roman" w:eastAsia="Calibri" w:hAnsi="Times New Roman" w:cs="Times New Roman"/>
          <w:sz w:val="24"/>
          <w:szCs w:val="24"/>
          <w:vertAlign w:val="subscript"/>
          <w:lang w:val="en-US"/>
        </w:rPr>
        <w:t>2</w:t>
      </w:r>
      <w:r w:rsidRPr="00A44DA5">
        <w:rPr>
          <w:rFonts w:ascii="Times New Roman" w:eastAsia="Calibri" w:hAnsi="Times New Roman" w:cs="Times New Roman"/>
          <w:sz w:val="24"/>
          <w:szCs w:val="24"/>
          <w:lang w:val="en-US"/>
        </w:rPr>
        <w:t>D], total alkaline phosphatase [TALP].</w:t>
      </w:r>
      <w:r w:rsidR="00E6635D" w:rsidRPr="00A44DA5">
        <w:rPr>
          <w:rFonts w:ascii="Times New Roman" w:eastAsia="Calibri" w:hAnsi="Times New Roman" w:cs="Times New Roman"/>
          <w:sz w:val="24"/>
          <w:szCs w:val="24"/>
          <w:lang w:val="en-US"/>
        </w:rPr>
        <w:t xml:space="preserve"> Corrected calcium was </w:t>
      </w:r>
      <w:r w:rsidR="009B2E3C" w:rsidRPr="00A44DA5">
        <w:rPr>
          <w:rFonts w:ascii="Times New Roman" w:eastAsia="Calibri" w:hAnsi="Times New Roman" w:cs="Times New Roman"/>
          <w:sz w:val="24"/>
          <w:szCs w:val="24"/>
          <w:lang w:val="en-US"/>
        </w:rPr>
        <w:t>derived as described by Payne and colleagues</w:t>
      </w:r>
      <w:r w:rsidR="00576BBC"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&lt;EndNote&gt;&lt;Cite&gt;&lt;Author&gt;Payne&lt;/Author&gt;&lt;Year&gt;1973&lt;/Year&gt;&lt;RecNum&gt;3603&lt;/RecNum&gt;&lt;DisplayText&gt;&lt;style face="superscript"&gt;(26)&lt;/style&gt;&lt;/DisplayText&gt;&lt;record&gt;&lt;rec-number&gt;3603&lt;/rec-number&gt;&lt;foreign-keys&gt;&lt;key app="EN" db-id="9at0vt9912vxzeeppvd5s02vde09r50aww00" timestamp="1613641700"&gt;3603&lt;/key&gt;&lt;/foreign-keys&gt;&lt;ref-type name="Journal Article"&gt;17&lt;/ref-type&gt;&lt;contributors&gt;&lt;authors&gt;&lt;author&gt;Payne, R. B.&lt;/author&gt;&lt;author&gt;Little, A. J.&lt;/author&gt;&lt;author&gt;Williams, R. B.&lt;/author&gt;&lt;author&gt;Milner, J. R.&lt;/author&gt;&lt;/authors&gt;&lt;/contributors&gt;&lt;titles&gt;&lt;title&gt;Interpretation of serum calcium in patients with abnormal serum proteins&lt;/title&gt;&lt;secondary-title&gt;British medical journal&lt;/secondary-title&gt;&lt;alt-title&gt;Br Med J&lt;/alt-title&gt;&lt;/titles&gt;&lt;periodical&gt;&lt;full-title&gt;British medical journal&lt;/full-title&gt;&lt;abbr-1&gt;Br Med J&lt;/abbr-1&gt;&lt;/periodical&gt;&lt;alt-periodical&gt;&lt;full-title&gt;British medical journal&lt;/full-title&gt;&lt;abbr-1&gt;Br Med J&lt;/abbr-1&gt;&lt;/alt-periodical&gt;&lt;pages&gt;643-646&lt;/pages&gt;&lt;volume&gt;4&lt;/volume&gt;&lt;number&gt;5893&lt;/number&gt;&lt;keywords&gt;&lt;keyword&gt;*Blood Protein Disorders&lt;/keyword&gt;&lt;keyword&gt;Blood Protein Electrophoresis&lt;/keyword&gt;&lt;keyword&gt;Blood Proteins/analysis&lt;/keyword&gt;&lt;keyword&gt;Calcium/*blood&lt;/keyword&gt;&lt;keyword&gt;Humans&lt;/keyword&gt;&lt;keyword&gt;Hypergammaglobulinemia&lt;/keyword&gt;&lt;keyword&gt;Liver Function Tests&lt;/keyword&gt;&lt;keyword&gt;Mathematics&lt;/keyword&gt;&lt;keyword&gt;Serum Albumin/analysis&lt;/keyword&gt;&lt;keyword&gt;Specific Gravity&lt;/keyword&gt;&lt;/keywords&gt;&lt;dates&gt;&lt;year&gt;1973&lt;/year&gt;&lt;/dates&gt;&lt;isbn&gt;0007-1447&lt;/isbn&gt;&lt;accession-num&gt;4758544&lt;/accession-num&gt;&lt;urls&gt;&lt;related-urls&gt;&lt;url&gt;https://pubmed.ncbi.nlm.nih.gov/4758544&lt;/url&gt;&lt;url&gt;https://www.ncbi.nlm.nih.gov/pmc/articles/PMC1587636/&lt;/url&gt;&lt;/related-urls&gt;&lt;/urls&gt;&lt;electronic-resource-num&gt;10.1136/bmj.4.5893.643&lt;/electronic-resource-num&gt;&lt;remote-database-name&gt;PubMed&lt;/remote-database-name&gt;&lt;language&gt;eng&lt;/language&gt;&lt;/record&gt;&lt;/Cite&gt;&lt;/EndNote&gt;</w:instrText>
      </w:r>
      <w:r w:rsidR="00576BBC"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(26)</w:t>
      </w:r>
      <w:r w:rsidR="00576BBC" w:rsidRPr="00A44DA5">
        <w:rPr>
          <w:rFonts w:ascii="Times New Roman" w:eastAsia="Calibri" w:hAnsi="Times New Roman" w:cs="Times New Roman"/>
          <w:sz w:val="24"/>
          <w:szCs w:val="24"/>
          <w:lang w:val="en-US"/>
        </w:rPr>
        <w:fldChar w:fldCharType="end"/>
      </w:r>
      <w:r w:rsidR="009B2E3C" w:rsidRPr="00A44DA5">
        <w:rPr>
          <w:rFonts w:ascii="Times New Roman" w:eastAsia="Calibri" w:hAnsi="Times New Roman" w:cs="Times New Roman"/>
          <w:sz w:val="24"/>
          <w:szCs w:val="24"/>
          <w:lang w:val="en-US"/>
        </w:rPr>
        <w:t>.</w:t>
      </w:r>
      <w:r w:rsidRPr="00A44DA5">
        <w:rPr>
          <w:rFonts w:ascii="Times New Roman" w:eastAsia="Calibri" w:hAnsi="Times New Roman" w:cs="Times New Roman"/>
          <w:sz w:val="24"/>
          <w:szCs w:val="24"/>
          <w:lang w:val="en-US"/>
        </w:rPr>
        <w:t xml:space="preserve"> </w:t>
      </w:r>
      <w:bookmarkStart w:id="1" w:name="_Hlk63401116"/>
      <w:r w:rsidR="00B050DE" w:rsidRPr="00A44DA5">
        <w:rPr>
          <w:rFonts w:ascii="Times New Roman" w:eastAsia="Calibri" w:hAnsi="Times New Roman" w:cs="Times New Roman"/>
          <w:sz w:val="24"/>
          <w:szCs w:val="24"/>
          <w:lang w:val="en-US"/>
        </w:rPr>
        <w:t xml:space="preserve">A subset </w:t>
      </w:r>
      <w:r w:rsidR="0067174E" w:rsidRPr="00A44DA5">
        <w:rPr>
          <w:rFonts w:ascii="Times New Roman" w:eastAsia="Calibri" w:hAnsi="Times New Roman" w:cs="Times New Roman"/>
          <w:sz w:val="24"/>
          <w:szCs w:val="24"/>
          <w:lang w:val="en-US"/>
        </w:rPr>
        <w:t xml:space="preserve">was </w:t>
      </w:r>
      <w:r w:rsidR="00DF7BF2" w:rsidRPr="00A44DA5">
        <w:rPr>
          <w:rFonts w:ascii="Times New Roman" w:eastAsia="Calibri" w:hAnsi="Times New Roman" w:cs="Times New Roman"/>
          <w:sz w:val="24"/>
          <w:szCs w:val="24"/>
          <w:lang w:val="en-US"/>
        </w:rPr>
        <w:t xml:space="preserve">selected for the analysis of </w:t>
      </w:r>
      <w:proofErr w:type="spellStart"/>
      <w:r w:rsidR="00DF7BF2" w:rsidRPr="00A44DA5">
        <w:rPr>
          <w:rFonts w:ascii="Times New Roman" w:eastAsia="Calibri" w:hAnsi="Times New Roman" w:cs="Times New Roman"/>
          <w:sz w:val="24"/>
          <w:szCs w:val="24"/>
          <w:lang w:val="en-US"/>
        </w:rPr>
        <w:t>CTx</w:t>
      </w:r>
      <w:proofErr w:type="spellEnd"/>
      <w:r w:rsidR="00DF7BF2" w:rsidRPr="00A44DA5">
        <w:rPr>
          <w:rFonts w:ascii="Times New Roman" w:eastAsia="Calibri" w:hAnsi="Times New Roman" w:cs="Times New Roman"/>
          <w:sz w:val="24"/>
          <w:szCs w:val="24"/>
          <w:lang w:val="en-US"/>
        </w:rPr>
        <w:t>, P1NP, 1,25(OH)</w:t>
      </w:r>
      <w:r w:rsidR="00DF7BF2" w:rsidRPr="00A44DA5">
        <w:rPr>
          <w:rFonts w:ascii="Times New Roman" w:eastAsia="Calibri" w:hAnsi="Times New Roman" w:cs="Times New Roman"/>
          <w:sz w:val="24"/>
          <w:szCs w:val="24"/>
          <w:vertAlign w:val="subscript"/>
          <w:lang w:val="en-US"/>
        </w:rPr>
        <w:t>2</w:t>
      </w:r>
      <w:r w:rsidR="00DF7BF2" w:rsidRPr="00A44DA5">
        <w:rPr>
          <w:rFonts w:ascii="Times New Roman" w:eastAsia="Calibri" w:hAnsi="Times New Roman" w:cs="Times New Roman"/>
          <w:sz w:val="24"/>
          <w:szCs w:val="24"/>
          <w:lang w:val="en-US"/>
        </w:rPr>
        <w:t>D and PTH</w:t>
      </w:r>
      <w:r w:rsidR="00DF1EC4" w:rsidRPr="00A44DA5">
        <w:rPr>
          <w:rFonts w:ascii="Times New Roman" w:eastAsia="Calibri" w:hAnsi="Times New Roman" w:cs="Times New Roman"/>
          <w:sz w:val="24"/>
          <w:szCs w:val="24"/>
          <w:lang w:val="en-US"/>
        </w:rPr>
        <w:t xml:space="preserve"> due to limited volume and the expense of the assays. The </w:t>
      </w:r>
      <w:r w:rsidR="005C3644" w:rsidRPr="00A44DA5">
        <w:rPr>
          <w:rFonts w:ascii="Times New Roman" w:eastAsia="Calibri" w:hAnsi="Times New Roman" w:cs="Times New Roman"/>
          <w:sz w:val="24"/>
          <w:szCs w:val="24"/>
          <w:lang w:val="en-US"/>
        </w:rPr>
        <w:t xml:space="preserve">samples analyzed were selected to ensure the proportions were balanced across the supplement groups (Table S2). </w:t>
      </w:r>
      <w:r w:rsidR="00383E86" w:rsidRPr="00A44DA5">
        <w:rPr>
          <w:rFonts w:ascii="Times New Roman" w:eastAsia="Calibri" w:hAnsi="Times New Roman" w:cs="Times New Roman"/>
          <w:sz w:val="24"/>
          <w:szCs w:val="24"/>
          <w:lang w:val="en-US"/>
        </w:rPr>
        <w:t>Urine was collected in acid</w:t>
      </w:r>
      <w:r w:rsidR="00FA1E44" w:rsidRPr="00A44DA5">
        <w:rPr>
          <w:rFonts w:ascii="Times New Roman" w:eastAsia="Calibri" w:hAnsi="Times New Roman" w:cs="Times New Roman"/>
          <w:sz w:val="24"/>
          <w:szCs w:val="24"/>
          <w:lang w:val="en-US"/>
        </w:rPr>
        <w:t>-</w:t>
      </w:r>
      <w:r w:rsidR="00383E86" w:rsidRPr="00A44DA5">
        <w:rPr>
          <w:rFonts w:ascii="Times New Roman" w:eastAsia="Calibri" w:hAnsi="Times New Roman" w:cs="Times New Roman"/>
          <w:sz w:val="24"/>
          <w:szCs w:val="24"/>
          <w:lang w:val="en-US"/>
        </w:rPr>
        <w:t>washed containers</w:t>
      </w:r>
      <w:r w:rsidR="00211BB8" w:rsidRPr="00A44DA5">
        <w:rPr>
          <w:rFonts w:ascii="Times New Roman" w:eastAsia="Calibri" w:hAnsi="Times New Roman" w:cs="Times New Roman"/>
          <w:sz w:val="24"/>
          <w:szCs w:val="24"/>
          <w:lang w:val="en-US"/>
        </w:rPr>
        <w:t xml:space="preserve"> over 24 hours and k</w:t>
      </w:r>
      <w:r w:rsidR="00383E86" w:rsidRPr="00A44DA5">
        <w:rPr>
          <w:rFonts w:ascii="Times New Roman" w:eastAsia="Calibri" w:hAnsi="Times New Roman" w:cs="Times New Roman"/>
          <w:sz w:val="24"/>
          <w:szCs w:val="24"/>
          <w:lang w:val="en-US"/>
        </w:rPr>
        <w:t xml:space="preserve">ept cool in boxes with freezer packs and returned to </w:t>
      </w:r>
      <w:r w:rsidR="00D451AC" w:rsidRPr="00A44DA5">
        <w:rPr>
          <w:rFonts w:ascii="Times New Roman" w:eastAsia="Calibri" w:hAnsi="Times New Roman" w:cs="Times New Roman"/>
          <w:sz w:val="24"/>
          <w:szCs w:val="24"/>
          <w:lang w:val="en-US"/>
        </w:rPr>
        <w:t xml:space="preserve">the </w:t>
      </w:r>
      <w:r w:rsidR="00383E86" w:rsidRPr="00A44DA5">
        <w:rPr>
          <w:rFonts w:ascii="Times New Roman" w:eastAsia="Calibri" w:hAnsi="Times New Roman" w:cs="Times New Roman"/>
          <w:sz w:val="24"/>
          <w:szCs w:val="24"/>
          <w:lang w:val="en-US"/>
        </w:rPr>
        <w:t>lab for mixing and freezing the next day</w:t>
      </w:r>
      <w:r w:rsidR="00D451AC" w:rsidRPr="00A44DA5">
        <w:rPr>
          <w:rFonts w:ascii="Times New Roman" w:eastAsia="Calibri" w:hAnsi="Times New Roman" w:cs="Times New Roman"/>
          <w:sz w:val="24"/>
          <w:szCs w:val="24"/>
          <w:lang w:val="en-US"/>
        </w:rPr>
        <w:t xml:space="preserve">. Aliquots were acidified with concentrated HCl (10 </w:t>
      </w:r>
      <w:proofErr w:type="spellStart"/>
      <w:r w:rsidR="00D451AC" w:rsidRPr="00A44DA5">
        <w:rPr>
          <w:rFonts w:ascii="Times New Roman" w:eastAsia="Calibri" w:hAnsi="Times New Roman" w:cs="Times New Roman"/>
          <w:sz w:val="24"/>
          <w:szCs w:val="24"/>
          <w:lang w:val="en-US"/>
        </w:rPr>
        <w:t>μl</w:t>
      </w:r>
      <w:proofErr w:type="spellEnd"/>
      <w:r w:rsidR="00D451AC" w:rsidRPr="00A44DA5">
        <w:rPr>
          <w:rFonts w:ascii="Times New Roman" w:eastAsia="Calibri" w:hAnsi="Times New Roman" w:cs="Times New Roman"/>
          <w:sz w:val="24"/>
          <w:szCs w:val="24"/>
          <w:lang w:val="en-US"/>
        </w:rPr>
        <w:t>/ml) and</w:t>
      </w:r>
      <w:r w:rsidR="00383E86" w:rsidRPr="00A44DA5">
        <w:rPr>
          <w:rFonts w:ascii="Times New Roman" w:eastAsia="Calibri" w:hAnsi="Times New Roman" w:cs="Times New Roman"/>
          <w:sz w:val="24"/>
          <w:szCs w:val="24"/>
          <w:lang w:val="en-US"/>
        </w:rPr>
        <w:t xml:space="preserve"> stored at -20</w:t>
      </w:r>
      <w:r w:rsidR="00D451AC" w:rsidRPr="00A44DA5">
        <w:rPr>
          <w:rFonts w:ascii="Times New Roman" w:eastAsia="Calibri" w:hAnsi="Times New Roman" w:cs="Times New Roman"/>
          <w:sz w:val="24"/>
          <w:szCs w:val="24"/>
          <w:lang w:val="en-US"/>
        </w:rPr>
        <w:t>°C</w:t>
      </w:r>
      <w:r w:rsidR="00383E86" w:rsidRPr="00A44DA5">
        <w:rPr>
          <w:rFonts w:ascii="Times New Roman" w:eastAsia="Calibri" w:hAnsi="Times New Roman" w:cs="Times New Roman"/>
          <w:sz w:val="24"/>
          <w:szCs w:val="24"/>
          <w:lang w:val="en-US"/>
        </w:rPr>
        <w:t xml:space="preserve"> prior to transport to EWL and then</w:t>
      </w:r>
      <w:r w:rsidR="00D451AC" w:rsidRPr="00A44DA5">
        <w:rPr>
          <w:rFonts w:ascii="Times New Roman" w:eastAsia="Calibri" w:hAnsi="Times New Roman" w:cs="Times New Roman"/>
          <w:sz w:val="24"/>
          <w:szCs w:val="24"/>
          <w:lang w:val="en-US"/>
        </w:rPr>
        <w:t xml:space="preserve"> at</w:t>
      </w:r>
      <w:r w:rsidR="00383E86" w:rsidRPr="00A44DA5">
        <w:rPr>
          <w:rFonts w:ascii="Times New Roman" w:eastAsia="Calibri" w:hAnsi="Times New Roman" w:cs="Times New Roman"/>
          <w:sz w:val="24"/>
          <w:szCs w:val="24"/>
          <w:lang w:val="en-US"/>
        </w:rPr>
        <w:t xml:space="preserve"> -80</w:t>
      </w:r>
      <w:r w:rsidR="00D451AC" w:rsidRPr="00A44DA5">
        <w:rPr>
          <w:rFonts w:ascii="Times New Roman" w:eastAsia="Calibri" w:hAnsi="Times New Roman" w:cs="Times New Roman"/>
          <w:sz w:val="24"/>
          <w:szCs w:val="24"/>
          <w:lang w:val="en-US"/>
        </w:rPr>
        <w:t>°C</w:t>
      </w:r>
      <w:r w:rsidR="00383E86" w:rsidRPr="00A44DA5">
        <w:rPr>
          <w:rFonts w:ascii="Times New Roman" w:eastAsia="Calibri" w:hAnsi="Times New Roman" w:cs="Times New Roman"/>
          <w:sz w:val="24"/>
          <w:szCs w:val="24"/>
          <w:lang w:val="en-US"/>
        </w:rPr>
        <w:t xml:space="preserve"> before analysis</w:t>
      </w:r>
      <w:r w:rsidR="00211BB8"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The details of the assays used are given in supplementary material</w:t>
      </w:r>
      <w:r w:rsidR="00D451AC" w:rsidRPr="00A44DA5">
        <w:rPr>
          <w:rFonts w:ascii="Times New Roman" w:eastAsia="Calibri" w:hAnsi="Times New Roman" w:cs="Times New Roman"/>
          <w:sz w:val="24"/>
          <w:szCs w:val="24"/>
          <w:lang w:val="en-US"/>
        </w:rPr>
        <w:t>,</w:t>
      </w:r>
      <w:r w:rsidRPr="00A44DA5">
        <w:rPr>
          <w:rFonts w:ascii="Times New Roman" w:eastAsia="Calibri" w:hAnsi="Times New Roman" w:cs="Times New Roman"/>
          <w:sz w:val="24"/>
          <w:szCs w:val="24"/>
          <w:lang w:val="en-US"/>
        </w:rPr>
        <w:t xml:space="preserve"> as are the numbers of samples analyzed for each </w:t>
      </w:r>
      <w:r w:rsidR="002B0F37" w:rsidRPr="00A44DA5">
        <w:rPr>
          <w:rFonts w:ascii="Times New Roman" w:eastAsia="Calibri" w:hAnsi="Times New Roman" w:cs="Times New Roman"/>
          <w:sz w:val="24"/>
          <w:szCs w:val="24"/>
          <w:lang w:val="en-US"/>
        </w:rPr>
        <w:t xml:space="preserve">plasma </w:t>
      </w:r>
      <w:r w:rsidRPr="00A44DA5">
        <w:rPr>
          <w:rFonts w:ascii="Times New Roman" w:eastAsia="Calibri" w:hAnsi="Times New Roman" w:cs="Times New Roman"/>
          <w:sz w:val="24"/>
          <w:szCs w:val="24"/>
          <w:lang w:val="en-US"/>
        </w:rPr>
        <w:t>analyte (Table S2).</w:t>
      </w:r>
      <w:r w:rsidR="002B0F37" w:rsidRPr="00A44DA5">
        <w:rPr>
          <w:rFonts w:ascii="Times New Roman" w:eastAsia="Calibri" w:hAnsi="Times New Roman" w:cs="Times New Roman"/>
          <w:sz w:val="24"/>
          <w:szCs w:val="24"/>
          <w:lang w:val="en-US"/>
        </w:rPr>
        <w:t xml:space="preserve"> Urinary data </w:t>
      </w:r>
      <w:r w:rsidR="00835864" w:rsidRPr="00A44DA5">
        <w:rPr>
          <w:rFonts w:ascii="Times New Roman" w:eastAsia="Calibri" w:hAnsi="Times New Roman" w:cs="Times New Roman"/>
          <w:sz w:val="24"/>
          <w:szCs w:val="24"/>
          <w:lang w:val="en-US"/>
        </w:rPr>
        <w:t xml:space="preserve">from women with complete collections </w:t>
      </w:r>
      <w:r w:rsidR="002B0F37" w:rsidRPr="00A44DA5">
        <w:rPr>
          <w:rFonts w:ascii="Times New Roman" w:eastAsia="Calibri" w:hAnsi="Times New Roman" w:cs="Times New Roman"/>
          <w:sz w:val="24"/>
          <w:szCs w:val="24"/>
          <w:lang w:val="en-US"/>
        </w:rPr>
        <w:t>at booking and P30 are presented in the supplementary material (</w:t>
      </w:r>
      <w:r w:rsidR="00835864" w:rsidRPr="00A44DA5">
        <w:rPr>
          <w:rFonts w:ascii="Times New Roman" w:eastAsia="Calibri" w:hAnsi="Times New Roman" w:cs="Times New Roman"/>
          <w:sz w:val="24"/>
          <w:szCs w:val="24"/>
          <w:lang w:val="en-US"/>
        </w:rPr>
        <w:t xml:space="preserve">n=421, </w:t>
      </w:r>
      <w:r w:rsidR="002B0F37" w:rsidRPr="00A44DA5">
        <w:rPr>
          <w:rFonts w:ascii="Times New Roman" w:eastAsia="Calibri" w:hAnsi="Times New Roman" w:cs="Times New Roman"/>
          <w:sz w:val="24"/>
          <w:szCs w:val="24"/>
          <w:lang w:val="en-US"/>
        </w:rPr>
        <w:t>Table S3).</w:t>
      </w:r>
      <w:r w:rsidR="00730981" w:rsidRPr="00A44DA5">
        <w:rPr>
          <w:rFonts w:ascii="Times New Roman" w:eastAsia="Calibri" w:hAnsi="Times New Roman" w:cs="Times New Roman"/>
          <w:sz w:val="24"/>
          <w:szCs w:val="24"/>
          <w:lang w:val="en-US"/>
        </w:rPr>
        <w:t xml:space="preserve"> Reference data</w:t>
      </w:r>
      <w:r w:rsidR="00D451AC" w:rsidRPr="00A44DA5">
        <w:rPr>
          <w:rFonts w:ascii="Times New Roman" w:eastAsia="Calibri" w:hAnsi="Times New Roman" w:cs="Times New Roman"/>
          <w:sz w:val="24"/>
          <w:szCs w:val="24"/>
          <w:lang w:val="en-US"/>
        </w:rPr>
        <w:t xml:space="preserve"> </w:t>
      </w:r>
      <w:r w:rsidR="00730981" w:rsidRPr="00A44DA5">
        <w:rPr>
          <w:rFonts w:ascii="Times New Roman" w:eastAsia="Calibri" w:hAnsi="Times New Roman" w:cs="Times New Roman"/>
          <w:sz w:val="24"/>
          <w:szCs w:val="24"/>
          <w:lang w:val="en-US"/>
        </w:rPr>
        <w:t>from</w:t>
      </w:r>
      <w:r w:rsidR="003F3861" w:rsidRPr="00A44DA5">
        <w:rPr>
          <w:rFonts w:ascii="Times New Roman" w:eastAsia="Calibri" w:hAnsi="Times New Roman" w:cs="Times New Roman"/>
          <w:sz w:val="24"/>
          <w:szCs w:val="24"/>
          <w:lang w:val="en-US"/>
        </w:rPr>
        <w:t xml:space="preserve"> a separate group of </w:t>
      </w:r>
      <w:r w:rsidR="00730981" w:rsidRPr="00A44DA5">
        <w:rPr>
          <w:rFonts w:ascii="Times New Roman" w:eastAsia="Calibri" w:hAnsi="Times New Roman" w:cs="Times New Roman"/>
          <w:sz w:val="24"/>
          <w:szCs w:val="24"/>
          <w:lang w:val="en-US"/>
        </w:rPr>
        <w:t>non-pregnant</w:t>
      </w:r>
      <w:r w:rsidR="00D451AC" w:rsidRPr="00A44DA5">
        <w:rPr>
          <w:rFonts w:ascii="Times New Roman" w:eastAsia="Calibri" w:hAnsi="Times New Roman" w:cs="Times New Roman"/>
          <w:sz w:val="24"/>
          <w:szCs w:val="24"/>
          <w:lang w:val="en-US"/>
        </w:rPr>
        <w:t>,</w:t>
      </w:r>
      <w:r w:rsidR="00730981" w:rsidRPr="00A44DA5">
        <w:rPr>
          <w:rFonts w:ascii="Times New Roman" w:eastAsia="Calibri" w:hAnsi="Times New Roman" w:cs="Times New Roman"/>
          <w:sz w:val="24"/>
          <w:szCs w:val="24"/>
          <w:lang w:val="en-US"/>
        </w:rPr>
        <w:t xml:space="preserve"> non-lactating </w:t>
      </w:r>
      <w:r w:rsidR="00D451AC" w:rsidRPr="00A44DA5">
        <w:rPr>
          <w:rFonts w:ascii="Times New Roman" w:eastAsia="Calibri" w:hAnsi="Times New Roman" w:cs="Times New Roman"/>
          <w:sz w:val="24"/>
          <w:szCs w:val="24"/>
          <w:lang w:val="en-US"/>
        </w:rPr>
        <w:t xml:space="preserve">(NPNL) </w:t>
      </w:r>
      <w:r w:rsidR="00730981" w:rsidRPr="00A44DA5">
        <w:rPr>
          <w:rFonts w:ascii="Times New Roman" w:eastAsia="Calibri" w:hAnsi="Times New Roman" w:cs="Times New Roman"/>
          <w:sz w:val="24"/>
          <w:szCs w:val="24"/>
          <w:lang w:val="en-US"/>
        </w:rPr>
        <w:t>women aged 30-45</w:t>
      </w:r>
      <w:r w:rsidR="00D451AC" w:rsidRPr="00A44DA5">
        <w:rPr>
          <w:rFonts w:ascii="Times New Roman" w:eastAsia="Calibri" w:hAnsi="Times New Roman" w:cs="Times New Roman"/>
          <w:sz w:val="24"/>
          <w:szCs w:val="24"/>
          <w:lang w:val="en-US"/>
        </w:rPr>
        <w:t xml:space="preserve"> years</w:t>
      </w:r>
      <w:r w:rsidR="003F3861" w:rsidRPr="00A44DA5">
        <w:rPr>
          <w:rFonts w:ascii="Times New Roman" w:eastAsia="Calibri" w:hAnsi="Times New Roman" w:cs="Times New Roman"/>
          <w:sz w:val="24"/>
          <w:szCs w:val="24"/>
          <w:lang w:val="en-US"/>
        </w:rPr>
        <w:t xml:space="preserve"> living</w:t>
      </w:r>
      <w:r w:rsidR="00D451AC" w:rsidRPr="00A44DA5">
        <w:rPr>
          <w:rFonts w:ascii="Times New Roman" w:eastAsia="Calibri" w:hAnsi="Times New Roman" w:cs="Times New Roman"/>
          <w:sz w:val="24"/>
          <w:szCs w:val="24"/>
          <w:lang w:val="en-US"/>
        </w:rPr>
        <w:t xml:space="preserve"> in the same region of rural Gambia and obtained from assays conducted in the same laboratory</w:t>
      </w:r>
      <w:r w:rsidR="00730981" w:rsidRPr="00A44DA5">
        <w:rPr>
          <w:rFonts w:ascii="Times New Roman" w:eastAsia="Calibri" w:hAnsi="Times New Roman" w:cs="Times New Roman"/>
          <w:sz w:val="24"/>
          <w:szCs w:val="24"/>
          <w:lang w:val="en-US"/>
        </w:rPr>
        <w:t xml:space="preserve"> are provided for context (</w:t>
      </w:r>
      <w:r w:rsidR="001F0C1C" w:rsidRPr="00A44DA5">
        <w:rPr>
          <w:rFonts w:ascii="Times New Roman" w:hAnsi="Times New Roman"/>
          <w:lang w:val="en-US"/>
        </w:rPr>
        <w:t>n=136,</w:t>
      </w:r>
      <w:r w:rsidR="00835864" w:rsidRPr="00A44DA5">
        <w:rPr>
          <w:rFonts w:ascii="Times New Roman" w:hAnsi="Times New Roman"/>
          <w:lang w:val="en-US"/>
        </w:rPr>
        <w:t xml:space="preserve"> </w:t>
      </w:r>
      <w:r w:rsidR="00730981" w:rsidRPr="00A44DA5">
        <w:rPr>
          <w:rFonts w:ascii="Times New Roman" w:eastAsia="Calibri" w:hAnsi="Times New Roman" w:cs="Times New Roman"/>
          <w:sz w:val="24"/>
          <w:szCs w:val="24"/>
          <w:lang w:val="en-US"/>
        </w:rPr>
        <w:t>Table S</w:t>
      </w:r>
      <w:r w:rsidR="00D451AC" w:rsidRPr="00A44DA5">
        <w:rPr>
          <w:rFonts w:ascii="Times New Roman" w:eastAsia="Calibri" w:hAnsi="Times New Roman" w:cs="Times New Roman"/>
          <w:sz w:val="24"/>
          <w:szCs w:val="24"/>
          <w:lang w:val="en-US"/>
        </w:rPr>
        <w:t>4</w:t>
      </w:r>
      <w:r w:rsidR="00730981" w:rsidRPr="00A44DA5">
        <w:rPr>
          <w:rFonts w:ascii="Times New Roman" w:eastAsia="Calibri" w:hAnsi="Times New Roman" w:cs="Times New Roman"/>
          <w:sz w:val="24"/>
          <w:szCs w:val="24"/>
          <w:lang w:val="en-US"/>
        </w:rPr>
        <w:t>)</w:t>
      </w:r>
      <w:r w:rsidR="00D451AC" w:rsidRPr="00A44DA5">
        <w:rPr>
          <w:rFonts w:ascii="Times New Roman" w:eastAsia="Calibri" w:hAnsi="Times New Roman" w:cs="Times New Roman"/>
          <w:sz w:val="24"/>
          <w:szCs w:val="24"/>
          <w:lang w:val="en-US"/>
        </w:rPr>
        <w:t xml:space="preserve"> (A. Prentice, </w:t>
      </w:r>
      <w:r w:rsidR="003F3861" w:rsidRPr="00A44DA5">
        <w:rPr>
          <w:rFonts w:ascii="Times New Roman" w:eastAsia="Calibri" w:hAnsi="Times New Roman" w:cs="Times New Roman"/>
          <w:sz w:val="24"/>
          <w:szCs w:val="24"/>
          <w:lang w:val="en-US"/>
        </w:rPr>
        <w:t xml:space="preserve">unpublished data, </w:t>
      </w:r>
      <w:r w:rsidR="00D451AC" w:rsidRPr="00A44DA5">
        <w:rPr>
          <w:rFonts w:ascii="Times New Roman" w:eastAsia="Calibri" w:hAnsi="Times New Roman" w:cs="Times New Roman"/>
          <w:sz w:val="24"/>
          <w:szCs w:val="24"/>
          <w:lang w:val="en-US"/>
        </w:rPr>
        <w:t>personal communication)</w:t>
      </w:r>
      <w:r w:rsidR="00730981" w:rsidRPr="00A44DA5">
        <w:rPr>
          <w:rFonts w:ascii="Times New Roman" w:eastAsia="Calibri" w:hAnsi="Times New Roman" w:cs="Times New Roman"/>
          <w:sz w:val="24"/>
          <w:szCs w:val="24"/>
          <w:lang w:val="en-US"/>
        </w:rPr>
        <w:t>.</w:t>
      </w:r>
      <w:bookmarkEnd w:id="1"/>
    </w:p>
    <w:p w14:paraId="336DCBA9" w14:textId="77777777" w:rsidR="002B0F37" w:rsidRPr="00E642A7" w:rsidRDefault="002B0F37" w:rsidP="00065D33">
      <w:pPr>
        <w:spacing w:line="480" w:lineRule="auto"/>
        <w:jc w:val="both"/>
        <w:rPr>
          <w:rFonts w:ascii="Times New Roman" w:eastAsia="Calibri" w:hAnsi="Times New Roman" w:cs="Times New Roman"/>
          <w:sz w:val="24"/>
          <w:szCs w:val="24"/>
          <w:lang w:val="en-US"/>
        </w:rPr>
      </w:pPr>
    </w:p>
    <w:p w14:paraId="586E499C"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 xml:space="preserve">STATISTICAL APPROACH </w:t>
      </w:r>
    </w:p>
    <w:p w14:paraId="1A0ABDB7" w14:textId="77777777" w:rsidR="00065D33" w:rsidRPr="00E642A7" w:rsidRDefault="00065D33" w:rsidP="00065D33">
      <w:pPr>
        <w:spacing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t xml:space="preserve">Post-hoc powering for pQCT analysis </w:t>
      </w:r>
    </w:p>
    <w:p w14:paraId="291CD95E" w14:textId="0B4EB09A" w:rsidR="00065D33" w:rsidRPr="00E642A7" w:rsidRDefault="00E75E28" w:rsidP="00065D33">
      <w:pPr>
        <w:autoSpaceDE w:val="0"/>
        <w:autoSpaceDN w:val="0"/>
        <w:adjustRightInd w:val="0"/>
        <w:spacing w:after="0"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lastRenderedPageBreak/>
        <w:t xml:space="preserve">At the time of planning </w:t>
      </w:r>
      <w:r w:rsidR="00DF12B0" w:rsidRPr="00A44DA5">
        <w:rPr>
          <w:rFonts w:ascii="Times New Roman" w:eastAsia="Calibri" w:hAnsi="Times New Roman" w:cs="Times New Roman"/>
          <w:sz w:val="24"/>
          <w:szCs w:val="24"/>
          <w:lang w:val="en-US"/>
        </w:rPr>
        <w:t xml:space="preserve">the analysis for this study, </w:t>
      </w:r>
      <w:r w:rsidR="00065D33" w:rsidRPr="00A44DA5">
        <w:rPr>
          <w:rFonts w:ascii="Times New Roman" w:eastAsia="Calibri" w:hAnsi="Times New Roman" w:cs="Times New Roman"/>
          <w:sz w:val="24"/>
          <w:szCs w:val="24"/>
          <w:lang w:val="en-US"/>
        </w:rPr>
        <w:t>no comparable pQCT data were available in the literature to perform a power calculation</w:t>
      </w:r>
      <w:r w:rsidR="00DF12B0" w:rsidRPr="00A44DA5">
        <w:rPr>
          <w:rFonts w:ascii="Times New Roman" w:eastAsia="Calibri" w:hAnsi="Times New Roman" w:cs="Times New Roman"/>
          <w:sz w:val="24"/>
          <w:szCs w:val="24"/>
          <w:lang w:val="en-US"/>
        </w:rPr>
        <w:t xml:space="preserve">. </w:t>
      </w:r>
      <w:r w:rsidR="00042CE6" w:rsidRPr="00A44DA5">
        <w:rPr>
          <w:rFonts w:ascii="Times New Roman" w:eastAsia="Calibri" w:hAnsi="Times New Roman" w:cs="Times New Roman"/>
          <w:sz w:val="24"/>
          <w:szCs w:val="24"/>
          <w:lang w:val="en-US"/>
        </w:rPr>
        <w:t>Instead,</w:t>
      </w:r>
      <w:r w:rsidR="00065D33" w:rsidRPr="00A44DA5">
        <w:rPr>
          <w:rFonts w:ascii="Times New Roman" w:eastAsia="Calibri" w:hAnsi="Times New Roman" w:cs="Times New Roman"/>
          <w:sz w:val="24"/>
          <w:szCs w:val="24"/>
          <w:lang w:val="en-US"/>
        </w:rPr>
        <w:t xml:space="preserve"> post-hoc powering was </w:t>
      </w:r>
      <w:r w:rsidR="00DF12B0" w:rsidRPr="00A44DA5">
        <w:rPr>
          <w:rFonts w:ascii="Times New Roman" w:eastAsia="Calibri" w:hAnsi="Times New Roman" w:cs="Times New Roman"/>
          <w:sz w:val="24"/>
          <w:szCs w:val="24"/>
          <w:lang w:val="en-US"/>
        </w:rPr>
        <w:t xml:space="preserve">used, </w:t>
      </w:r>
      <w:r w:rsidR="00065D33" w:rsidRPr="00A44DA5">
        <w:rPr>
          <w:rFonts w:ascii="Times New Roman" w:eastAsia="Calibri" w:hAnsi="Times New Roman" w:cs="Times New Roman"/>
          <w:sz w:val="24"/>
          <w:szCs w:val="24"/>
          <w:lang w:val="en-US"/>
        </w:rPr>
        <w:t>based on a previous study where changes in DXA-measured size-adjusted BMC at the lumber spine of 2.6 (SD4.2) %</w:t>
      </w:r>
      <w:r w:rsidR="00065D33" w:rsidRPr="00A44DA5">
        <w:rPr>
          <w:rFonts w:ascii="Garamond" w:eastAsia="Calibri" w:hAnsi="Garamond" w:cs="Garamond"/>
          <w:color w:val="000000"/>
          <w:sz w:val="24"/>
          <w:szCs w:val="24"/>
          <w:lang w:val="en-US"/>
        </w:rPr>
        <w:t xml:space="preserve"> occurred </w:t>
      </w:r>
      <w:r w:rsidR="00065D33" w:rsidRPr="00A44DA5">
        <w:rPr>
          <w:rFonts w:ascii="Times New Roman" w:eastAsia="Calibri" w:hAnsi="Times New Roman" w:cs="Times New Roman"/>
          <w:sz w:val="24"/>
          <w:szCs w:val="24"/>
          <w:lang w:val="en-US"/>
        </w:rPr>
        <w:t xml:space="preserve">between pre-pregnancy and 2 weeks postpartum </w:t>
      </w:r>
      <w:r w:rsidR="00065D33" w:rsidRPr="00A44DA5">
        <w:rPr>
          <w:rFonts w:ascii="Times New Roman" w:eastAsia="Calibri" w:hAnsi="Times New Roman" w:cs="Times New Roman"/>
          <w:sz w:val="24"/>
          <w:szCs w:val="24"/>
          <w:lang w:val="en-US"/>
        </w:rPr>
        <w:fldChar w:fldCharType="begin">
          <w:fldData xml:space="preserve">PEVuZE5vdGU+PENpdGU+PEF1dGhvcj5PbGF1c3NvbjwvQXV0aG9yPjxZZWFyPjIwMDg8L1llYXI+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PEVuZE5vdGU+PENpdGU+PEF1dGhvcj5PbGF1c3NvbjwvQXV0aG9yPjxZZWFyPjIwMDg8L1llYXI+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00065D33" w:rsidRPr="00A44DA5">
        <w:rPr>
          <w:rFonts w:ascii="Times New Roman" w:eastAsia="Calibri" w:hAnsi="Times New Roman" w:cs="Times New Roman"/>
          <w:sz w:val="24"/>
          <w:szCs w:val="24"/>
          <w:lang w:val="en-US"/>
        </w:rPr>
      </w:r>
      <w:r w:rsidR="00065D33"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(18)</w:t>
      </w:r>
      <w:r w:rsidR="00065D33" w:rsidRPr="00A44DA5">
        <w:rPr>
          <w:rFonts w:ascii="Times New Roman" w:eastAsia="Calibri" w:hAnsi="Times New Roman" w:cs="Times New Roman"/>
          <w:sz w:val="24"/>
          <w:szCs w:val="24"/>
          <w:lang w:val="en-US"/>
        </w:rPr>
        <w:fldChar w:fldCharType="end"/>
      </w:r>
      <w:r w:rsidR="00065D33" w:rsidRPr="00A44DA5">
        <w:rPr>
          <w:rFonts w:ascii="Times New Roman" w:eastAsia="Calibri" w:hAnsi="Times New Roman" w:cs="Times New Roman"/>
          <w:sz w:val="24"/>
          <w:szCs w:val="24"/>
          <w:lang w:val="en-US"/>
        </w:rPr>
        <w:t xml:space="preserve">. This determined that a sample size of 35 participants would be required to detect within-group change in BMD from booking to thirty weeks pregnancy of a similar magnitude with a power of 0.9, and significance of 0.05 </w:t>
      </w:r>
      <w:r w:rsidR="00065D33"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&lt;EndNote&gt;&lt;Cite&gt;&lt;Author&gt;Dupont&lt;/Author&gt;&lt;Year&gt;1998&lt;/Year&gt;&lt;RecNum&gt;510&lt;/RecNum&gt;&lt;DisplayText&gt;&lt;style face="superscript"&gt;(27)&lt;/style&gt;&lt;/DisplayText&gt;&lt;record&gt;&lt;rec-number&gt;510&lt;/rec-number&gt;&lt;foreign-keys&gt;&lt;key app="EN" db-id="9at0vt9912vxzeeppvd5s02vde09r50aww00" timestamp="0"&gt;510&lt;/key&gt;&lt;/foreign-keys&gt;&lt;ref-type name="Journal Article"&gt;17&lt;/ref-type&gt;&lt;contributors&gt;&lt;authors&gt;&lt;author&gt;Dupont, WD;&lt;/author&gt;&lt;author&gt;Plummer, WD&lt;/author&gt;&lt;/authors&gt;&lt;/contributors&gt;&lt;titles&gt;&lt;title&gt;Power and Sample Size Calculations for studies Involving Linear Regression&lt;/title&gt;&lt;secondary-title&gt;Controlled Clinical Trials&lt;/secondary-title&gt;&lt;/titles&gt;&lt;pages&gt;589-601&lt;/pages&gt;&lt;volume&gt;19&lt;/volume&gt;&lt;dates&gt;&lt;year&gt;1998&lt;/year&gt;&lt;/dates&gt;&lt;urls&gt;&lt;/urls&gt;&lt;/record&gt;&lt;/Cite&gt;&lt;/EndNote&gt;</w:instrText>
      </w:r>
      <w:r w:rsidR="00065D33"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(27)</w:t>
      </w:r>
      <w:r w:rsidR="00065D33" w:rsidRPr="00A44DA5">
        <w:rPr>
          <w:rFonts w:ascii="Times New Roman" w:eastAsia="Calibri" w:hAnsi="Times New Roman" w:cs="Times New Roman"/>
          <w:sz w:val="24"/>
          <w:szCs w:val="24"/>
          <w:lang w:val="en-US"/>
        </w:rPr>
        <w:fldChar w:fldCharType="end"/>
      </w:r>
      <w:r w:rsidR="00065D33" w:rsidRPr="00A44DA5">
        <w:rPr>
          <w:rFonts w:ascii="Times New Roman" w:eastAsia="Calibri" w:hAnsi="Times New Roman" w:cs="Times New Roman"/>
          <w:sz w:val="24"/>
          <w:szCs w:val="24"/>
          <w:lang w:val="en-US"/>
        </w:rPr>
        <w:t>.</w:t>
      </w:r>
      <w:r w:rsidRPr="00A44DA5">
        <w:rPr>
          <w:rFonts w:ascii="Times New Roman" w:eastAsia="Calibri" w:hAnsi="Times New Roman" w:cs="Times New Roman"/>
          <w:sz w:val="24"/>
          <w:szCs w:val="24"/>
          <w:lang w:val="en-US"/>
        </w:rPr>
        <w:t xml:space="preserve">  </w:t>
      </w:r>
      <w:r w:rsidR="00DF12B0" w:rsidRPr="00A44DA5">
        <w:rPr>
          <w:rFonts w:ascii="Times New Roman" w:eastAsia="Calibri" w:hAnsi="Times New Roman" w:cs="Times New Roman"/>
          <w:sz w:val="24"/>
          <w:szCs w:val="24"/>
          <w:lang w:val="en-US"/>
        </w:rPr>
        <w:t>Since that time we have shown</w:t>
      </w:r>
      <w:r w:rsidRPr="00A44DA5">
        <w:rPr>
          <w:rFonts w:ascii="Times New Roman" w:eastAsia="Calibri" w:hAnsi="Times New Roman" w:cs="Times New Roman"/>
          <w:sz w:val="24"/>
          <w:szCs w:val="24"/>
          <w:lang w:val="en-US"/>
        </w:rPr>
        <w:t xml:space="preserve"> in a UK pQCT study </w:t>
      </w:r>
      <w:r w:rsidR="00DF12B0" w:rsidRPr="00A44DA5">
        <w:rPr>
          <w:rFonts w:ascii="Times New Roman" w:eastAsia="Calibri" w:hAnsi="Times New Roman" w:cs="Times New Roman"/>
          <w:sz w:val="24"/>
          <w:szCs w:val="24"/>
          <w:lang w:val="en-US"/>
        </w:rPr>
        <w:t xml:space="preserve">comparing </w:t>
      </w:r>
      <w:r w:rsidRPr="00A44DA5">
        <w:rPr>
          <w:rFonts w:ascii="Times New Roman" w:eastAsia="Calibri" w:hAnsi="Times New Roman" w:cs="Times New Roman"/>
          <w:sz w:val="24"/>
          <w:szCs w:val="24"/>
          <w:lang w:val="en-US"/>
        </w:rPr>
        <w:t xml:space="preserve">pregnant </w:t>
      </w:r>
      <w:r w:rsidR="00DF12B0" w:rsidRPr="00A44DA5">
        <w:rPr>
          <w:rFonts w:ascii="Times New Roman" w:eastAsia="Calibri" w:hAnsi="Times New Roman" w:cs="Times New Roman"/>
          <w:sz w:val="24"/>
          <w:szCs w:val="24"/>
          <w:lang w:val="en-US"/>
        </w:rPr>
        <w:t xml:space="preserve">to NPNL </w:t>
      </w:r>
      <w:r w:rsidRPr="00A44DA5">
        <w:rPr>
          <w:rFonts w:ascii="Times New Roman" w:eastAsia="Calibri" w:hAnsi="Times New Roman" w:cs="Times New Roman"/>
          <w:sz w:val="24"/>
          <w:szCs w:val="24"/>
          <w:lang w:val="en-US"/>
        </w:rPr>
        <w:t xml:space="preserve">women </w:t>
      </w:r>
      <w:r w:rsidR="007D21BB" w:rsidRPr="00A44DA5">
        <w:rPr>
          <w:rFonts w:ascii="Times New Roman" w:eastAsia="Calibri" w:hAnsi="Times New Roman" w:cs="Times New Roman"/>
          <w:sz w:val="24"/>
          <w:szCs w:val="24"/>
          <w:lang w:val="en-US"/>
        </w:rPr>
        <w:t>that significant</w:t>
      </w:r>
      <w:r w:rsidRPr="00A44DA5">
        <w:rPr>
          <w:rFonts w:ascii="Times New Roman" w:eastAsia="Calibri" w:hAnsi="Times New Roman" w:cs="Times New Roman"/>
          <w:sz w:val="24"/>
          <w:szCs w:val="24"/>
          <w:lang w:val="en-US"/>
        </w:rPr>
        <w:t xml:space="preserve"> within group differences </w:t>
      </w:r>
      <w:r w:rsidR="007D21BB" w:rsidRPr="00A44DA5">
        <w:rPr>
          <w:rFonts w:ascii="Times New Roman" w:eastAsia="Calibri" w:hAnsi="Times New Roman" w:cs="Times New Roman"/>
          <w:sz w:val="24"/>
          <w:szCs w:val="24"/>
          <w:lang w:val="en-US"/>
        </w:rPr>
        <w:t>could be observed</w:t>
      </w:r>
      <w:r w:rsidR="00DF12B0" w:rsidRPr="00A44DA5">
        <w:rPr>
          <w:rFonts w:ascii="Times New Roman" w:eastAsia="Calibri" w:hAnsi="Times New Roman" w:cs="Times New Roman"/>
          <w:sz w:val="24"/>
          <w:szCs w:val="24"/>
          <w:lang w:val="en-US"/>
        </w:rPr>
        <w:t xml:space="preserve"> with n = 35 </w:t>
      </w:r>
      <w:r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&lt;EndNote&gt;&lt;Cite&gt;&lt;Author&gt;Ó Breasail&lt;/Author&gt;&lt;Year&gt;2020&lt;/Year&gt;&lt;RecNum&gt;1&lt;/RecNum&gt;&lt;DisplayText&gt;&lt;style face="superscript"&gt;(22)&lt;/style&gt;&lt;/DisplayText&gt;&lt;record&gt;&lt;rec-number&gt;1&lt;/rec-number&gt;&lt;foreign-keys&gt;&lt;key app="EN" db-id="rdrdrxdd2wperwe95ai5f20rzzvr5tde9z5p" timestamp="1612368722"&gt;1&lt;/key&gt;&lt;/foreign-keys&gt;&lt;ref-type name="Journal Article"&gt;17&lt;/ref-type&gt;&lt;contributors&gt;&lt;authors&gt;&lt;author&gt;Ó Breasail, M.&lt;/author&gt;&lt;author&gt;Prentice, A.&lt;/author&gt;&lt;author&gt;Ward, K.&lt;/author&gt;&lt;/authors&gt;&lt;/contributors&gt;&lt;auth-address&gt;MRC Nutrition and Bone Health Research Group, University of Cambridge, Cambridge, UK.&amp;#xD;MRC Lifecourse Epidemiology Unit, University of Southampton, Southampton General Hospital, Southampton, UK.&lt;/auth-address&gt;&lt;titles&gt;&lt;title&gt;Pregnancy-Related Bone Mineral and Microarchitecture Changes in Women Aged 30 to 45 Years&lt;/title&gt;&lt;secondary-title&gt;J Bone Miner Res&lt;/secondary-title&gt;&lt;alt-title&gt;Journal of bone and mineral research : the official journal of the American Society for Bone and Mineral Research&lt;/alt-title&gt;&lt;/titles&gt;&lt;edition&gt;2020/03/03&lt;/edition&gt;&lt;keywords&gt;&lt;keyword&gt;Aging&lt;/keyword&gt;&lt;keyword&gt;Analysis/quantitation of bone&lt;/keyword&gt;&lt;keyword&gt;Bone qct/μct&lt;/keyword&gt;&lt;keyword&gt;Epidemiology&lt;/keyword&gt;&lt;keyword&gt;General population studies&lt;/keyword&gt;&lt;/keywords&gt;&lt;dates&gt;&lt;year&gt;2020&lt;/year&gt;&lt;pub-dates&gt;&lt;date&gt;Mar 2&lt;/date&gt;&lt;/pub-dates&gt;&lt;/dates&gt;&lt;isbn&gt;0884-0431&lt;/isbn&gt;&lt;accession-num&gt;32119748&lt;/accession-num&gt;&lt;urls&gt;&lt;/urls&gt;&lt;electronic-resource-num&gt;10.1002/jbmr.3998&lt;/electronic-resource-num&gt;&lt;remote-database-provider&gt;NLM&lt;/remote-database-provider&gt;&lt;language&gt;eng&lt;/language&gt;&lt;/record&gt;&lt;/Cite&gt;&lt;/EndNote&gt;</w:instrText>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(22)</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w:t>
      </w:r>
      <w:proofErr w:type="gramStart"/>
      <w:r w:rsidR="00065D33" w:rsidRPr="00A44DA5">
        <w:rPr>
          <w:rFonts w:ascii="Times New Roman" w:eastAsia="Calibri" w:hAnsi="Times New Roman" w:cs="Times New Roman"/>
          <w:sz w:val="24"/>
          <w:szCs w:val="24"/>
          <w:lang w:val="en-US"/>
        </w:rPr>
        <w:t>Thus</w:t>
      </w:r>
      <w:proofErr w:type="gramEnd"/>
      <w:r w:rsidR="00065D33" w:rsidRPr="00A44DA5">
        <w:rPr>
          <w:rFonts w:ascii="Times New Roman" w:eastAsia="Calibri" w:hAnsi="Times New Roman" w:cs="Times New Roman"/>
          <w:sz w:val="24"/>
          <w:szCs w:val="24"/>
          <w:lang w:val="en-US"/>
        </w:rPr>
        <w:t xml:space="preserve"> the number of scans available from the ENID-bone study (n=467) </w:t>
      </w:r>
      <w:r w:rsidR="00DF12B0" w:rsidRPr="00A44DA5">
        <w:rPr>
          <w:rFonts w:ascii="Times New Roman" w:eastAsia="Calibri" w:hAnsi="Times New Roman" w:cs="Times New Roman"/>
          <w:sz w:val="24"/>
          <w:szCs w:val="24"/>
          <w:lang w:val="en-US"/>
        </w:rPr>
        <w:t xml:space="preserve">was </w:t>
      </w:r>
      <w:r w:rsidR="00065D33" w:rsidRPr="00A44DA5">
        <w:rPr>
          <w:rFonts w:ascii="Times New Roman" w:eastAsia="Calibri" w:hAnsi="Times New Roman" w:cs="Times New Roman"/>
          <w:sz w:val="24"/>
          <w:szCs w:val="24"/>
          <w:lang w:val="en-US"/>
        </w:rPr>
        <w:t>more than sufficient to detect changes of a similar magnitude.</w:t>
      </w:r>
    </w:p>
    <w:p w14:paraId="52CBB45A" w14:textId="77777777" w:rsidR="00065D33" w:rsidRPr="00E642A7" w:rsidRDefault="00065D33" w:rsidP="00065D33">
      <w:pPr>
        <w:autoSpaceDE w:val="0"/>
        <w:autoSpaceDN w:val="0"/>
        <w:adjustRightInd w:val="0"/>
        <w:spacing w:after="0"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t>Data analyses</w:t>
      </w:r>
    </w:p>
    <w:p w14:paraId="6BD2CC4A" w14:textId="4C047F86" w:rsidR="00065D33" w:rsidRPr="00A44DA5" w:rsidRDefault="00065D33" w:rsidP="00065D33">
      <w:pPr>
        <w:autoSpaceDE w:val="0"/>
        <w:autoSpaceDN w:val="0"/>
        <w:adjustRightInd w:val="0"/>
        <w:spacing w:after="0" w:line="480" w:lineRule="auto"/>
        <w:jc w:val="both"/>
        <w:rPr>
          <w:rFonts w:ascii="Times New Roman" w:eastAsia="Calibri" w:hAnsi="Times New Roman" w:cs="Times New Roman"/>
          <w:color w:val="000000"/>
          <w:sz w:val="24"/>
          <w:szCs w:val="24"/>
          <w:lang w:val="en-US"/>
        </w:rPr>
      </w:pPr>
      <w:r w:rsidRPr="00E642A7">
        <w:rPr>
          <w:rFonts w:ascii="Times New Roman" w:eastAsia="Calibri" w:hAnsi="Times New Roman" w:cs="Times New Roman"/>
          <w:sz w:val="24"/>
          <w:szCs w:val="24"/>
          <w:lang w:val="en-US"/>
        </w:rPr>
        <w:t>All analyses were performed using R version 3.3.2 (R Foundation for Statistical Computing, Vienna, Austria; </w:t>
      </w:r>
      <w:hyperlink r:id="rId7" w:tgtFrame="_blank" w:history="1">
        <w:r w:rsidRPr="00E642A7">
          <w:rPr>
            <w:rFonts w:ascii="Times New Roman" w:eastAsia="Calibri" w:hAnsi="Times New Roman" w:cs="Times New Roman"/>
            <w:sz w:val="24"/>
            <w:szCs w:val="24"/>
            <w:lang w:val="en-US"/>
          </w:rPr>
          <w:t>https://www.r-project.org/</w:t>
        </w:r>
      </w:hyperlink>
      <w:r w:rsidRPr="00E642A7">
        <w:rPr>
          <w:rFonts w:ascii="Times New Roman" w:eastAsia="Calibri" w:hAnsi="Times New Roman" w:cs="Times New Roman"/>
          <w:sz w:val="24"/>
          <w:szCs w:val="24"/>
          <w:lang w:val="en-US"/>
        </w:rPr>
        <w:t xml:space="preserve">) </w:t>
      </w:r>
      <w:hyperlink r:id="rId8" w:anchor="jbmr3279-bib-0031" w:history="1"/>
      <w:r w:rsidRPr="00E642A7">
        <w:rPr>
          <w:rFonts w:ascii="Times New Roman" w:eastAsia="Calibri" w:hAnsi="Times New Roman" w:cs="Times New Roman"/>
          <w:sz w:val="24"/>
          <w:szCs w:val="24"/>
          <w:lang w:val="en-US"/>
        </w:rPr>
        <w:t xml:space="preserve">with </w:t>
      </w:r>
      <w:proofErr w:type="spellStart"/>
      <w:r w:rsidRPr="00E642A7">
        <w:rPr>
          <w:rFonts w:ascii="Times New Roman" w:eastAsia="Calibri" w:hAnsi="Times New Roman" w:cs="Times New Roman"/>
          <w:sz w:val="24"/>
          <w:szCs w:val="24"/>
          <w:lang w:val="en-US"/>
        </w:rPr>
        <w:t>dplyr</w:t>
      </w:r>
      <w:proofErr w:type="spellEnd"/>
      <w:r w:rsidRPr="00E642A7">
        <w:rPr>
          <w:rFonts w:ascii="Times New Roman" w:eastAsia="Calibri" w:hAnsi="Times New Roman" w:cs="Times New Roman"/>
          <w:sz w:val="24"/>
          <w:szCs w:val="24"/>
          <w:lang w:val="en-US"/>
        </w:rPr>
        <w:t xml:space="preserve"> (version 0.8.3) for data manipulation </w:t>
      </w:r>
      <w:r w:rsidRPr="00E642A7">
        <w:rPr>
          <w:rFonts w:ascii="Times New Roman" w:eastAsia="Calibri" w:hAnsi="Times New Roman" w:cs="Times New Roman"/>
          <w:sz w:val="24"/>
          <w:szCs w:val="24"/>
          <w:lang w:val="en-US"/>
        </w:rPr>
        <w:fldChar w:fldCharType="begin"/>
      </w:r>
      <w:r w:rsidR="000A444F">
        <w:rPr>
          <w:rFonts w:ascii="Times New Roman" w:eastAsia="Calibri" w:hAnsi="Times New Roman" w:cs="Times New Roman"/>
          <w:sz w:val="24"/>
          <w:szCs w:val="24"/>
          <w:lang w:val="en-US"/>
        </w:rPr>
        <w:instrText xml:space="preserve"> ADDIN EN.CITE &lt;EndNote&gt;&lt;Cite&gt;&lt;Author&gt;Wickham&lt;/Author&gt;&lt;Year&gt;2019&lt;/Year&gt;&lt;RecNum&gt;3629&lt;/RecNum&gt;&lt;DisplayText&gt;&lt;style face="superscript"&gt;(28)&lt;/style&gt;&lt;/DisplayText&gt;&lt;record&gt;&lt;rec-number&gt;3629&lt;/rec-number&gt;&lt;foreign-keys&gt;&lt;key app="EN" db-id="ezs09e298rvf55ezwf6vzfrfstfxdfvzrtdr" timestamp="1564663474"&gt;3629&lt;/key&gt;&lt;/foreign-keys&gt;&lt;ref-type name="Journal Article"&gt;17&lt;/ref-type&gt;&lt;contributors&gt;&lt;authors&gt;&lt;author&gt;Wickham, H.&lt;/author&gt;&lt;author&gt;François, R.&lt;/author&gt;&lt;author&gt;Henry, L. &lt;/author&gt;&lt;author&gt;Müller, K.&lt;/author&gt;&lt;/authors&gt;&lt;/contributors&gt;&lt;titles&gt;&lt;title&gt;dplyr: A Grammar of Data Manipulation.&lt;/title&gt;&lt;/titles&gt;&lt;edition&gt;R package version   0.8.3&lt;/edition&gt;&lt;dates&gt;&lt;year&gt;2019&lt;/year&gt;&lt;/dates&gt;&lt;urls&gt;&lt;/urls&gt;&lt;/record&gt;&lt;/Cite&gt;&lt;/EndNote&gt;</w:instrText>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(28)</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w:t>
      </w:r>
      <w:r w:rsidRPr="00E642A7">
        <w:rPr>
          <w:rFonts w:ascii="Times New Roman" w:eastAsia="Calibri" w:hAnsi="Times New Roman" w:cs="Times New Roman"/>
          <w:color w:val="000000"/>
          <w:sz w:val="24"/>
          <w:szCs w:val="24"/>
          <w:lang w:val="en-US"/>
        </w:rPr>
        <w:t xml:space="preserve">Baseline characteristics </w:t>
      </w:r>
      <w:r w:rsidRPr="00A44DA5">
        <w:rPr>
          <w:rFonts w:ascii="Times New Roman" w:eastAsia="Calibri" w:hAnsi="Times New Roman" w:cs="Times New Roman"/>
          <w:color w:val="000000"/>
          <w:sz w:val="24"/>
          <w:szCs w:val="24"/>
          <w:lang w:val="en-US"/>
        </w:rPr>
        <w:t>are presented with data given as mean (SD), except for parity which is expressed as median [IQR])</w:t>
      </w:r>
      <w:r w:rsidR="00EE301E" w:rsidRPr="00A44DA5">
        <w:rPr>
          <w:rFonts w:ascii="Times New Roman" w:eastAsia="Calibri" w:hAnsi="Times New Roman" w:cs="Times New Roman"/>
          <w:color w:val="000000"/>
          <w:sz w:val="24"/>
          <w:szCs w:val="24"/>
          <w:lang w:val="en-US"/>
        </w:rPr>
        <w:t xml:space="preserve"> </w:t>
      </w:r>
      <w:r w:rsidR="0017501D" w:rsidRPr="00A44DA5">
        <w:rPr>
          <w:rFonts w:ascii="Times New Roman" w:eastAsia="Calibri" w:hAnsi="Times New Roman" w:cs="Times New Roman"/>
          <w:color w:val="000000"/>
          <w:sz w:val="24"/>
          <w:szCs w:val="24"/>
          <w:lang w:val="en-US"/>
        </w:rPr>
        <w:t>and also</w:t>
      </w:r>
      <w:r w:rsidR="00EE301E" w:rsidRPr="00A44DA5">
        <w:rPr>
          <w:rFonts w:ascii="Times New Roman" w:eastAsia="Calibri" w:hAnsi="Times New Roman" w:cs="Times New Roman"/>
          <w:color w:val="000000"/>
          <w:sz w:val="24"/>
          <w:szCs w:val="24"/>
          <w:lang w:val="en-US"/>
        </w:rPr>
        <w:t xml:space="preserve"> in categories as </w:t>
      </w:r>
      <w:proofErr w:type="gramStart"/>
      <w:r w:rsidR="00EE301E" w:rsidRPr="00A44DA5">
        <w:rPr>
          <w:rFonts w:ascii="Times New Roman" w:eastAsia="Calibri" w:hAnsi="Times New Roman" w:cs="Times New Roman"/>
          <w:color w:val="000000"/>
          <w:sz w:val="24"/>
          <w:szCs w:val="24"/>
          <w:lang w:val="en-US"/>
        </w:rPr>
        <w:t>n(</w:t>
      </w:r>
      <w:proofErr w:type="gramEnd"/>
      <w:r w:rsidR="00EE301E" w:rsidRPr="00A44DA5">
        <w:rPr>
          <w:rFonts w:ascii="Times New Roman" w:eastAsia="Calibri" w:hAnsi="Times New Roman" w:cs="Times New Roman"/>
          <w:color w:val="000000"/>
          <w:sz w:val="24"/>
          <w:szCs w:val="24"/>
          <w:lang w:val="en-US"/>
        </w:rPr>
        <w:t>%)</w:t>
      </w:r>
      <w:r w:rsidRPr="00A44DA5">
        <w:rPr>
          <w:rFonts w:ascii="Times New Roman" w:eastAsia="Calibri" w:hAnsi="Times New Roman" w:cs="Times New Roman"/>
          <w:color w:val="000000"/>
          <w:sz w:val="24"/>
          <w:szCs w:val="24"/>
          <w:lang w:val="en-US"/>
        </w:rPr>
        <w:t xml:space="preserve">. Natural logarithms of all variables except age were calculated to normalize the data distributions and to describe proportional (percentage) differences between (and within) groups </w:t>
      </w:r>
      <w:r w:rsidRPr="00A44DA5">
        <w:rPr>
          <w:rFonts w:ascii="Times New Roman" w:eastAsia="Calibri" w:hAnsi="Times New Roman" w:cs="Times New Roman"/>
          <w:color w:val="000000"/>
          <w:sz w:val="24"/>
          <w:szCs w:val="24"/>
          <w:lang w:val="en-US"/>
        </w:rPr>
        <w:fldChar w:fldCharType="begin"/>
      </w:r>
      <w:r w:rsidR="000A444F" w:rsidRPr="00A44DA5">
        <w:rPr>
          <w:rFonts w:ascii="Times New Roman" w:eastAsia="Calibri" w:hAnsi="Times New Roman" w:cs="Times New Roman"/>
          <w:color w:val="000000"/>
          <w:sz w:val="24"/>
          <w:szCs w:val="24"/>
          <w:lang w:val="en-US"/>
        </w:rPr>
        <w:instrText xml:space="preserve"> ADDIN EN.CITE &lt;EndNote&gt;&lt;Cite&gt;&lt;Author&gt;Cole&lt;/Author&gt;&lt;Year&gt;2000&lt;/Year&gt;&lt;RecNum&gt;2094&lt;/RecNum&gt;&lt;DisplayText&gt;&lt;style face="superscript"&gt;(29)&lt;/style&gt;&lt;/DisplayText&gt;&lt;record&gt;&lt;rec-number&gt;2094&lt;/rec-number&gt;&lt;foreign-keys&gt;&lt;key app="EN" db-id="9at0vt9912vxzeeppvd5s02vde09r50aww00" timestamp="0"&gt;2094&lt;/key&gt;&lt;/foreign-keys&gt;&lt;ref-type name="Journal Article"&gt;17&lt;/ref-type&gt;&lt;contributors&gt;&lt;authors&gt;&lt;author&gt;Cole, T. J.&lt;/author&gt;&lt;/authors&gt;&lt;/contributors&gt;&lt;auth-address&gt;Department of Paediatric Epidemiology and Biostatistics, Institute of Child Health, London WC1N 1EH, UK. Tim.Cole@ich.ucl.ac.uk&lt;/auth-address&gt;&lt;titles&gt;&lt;title&gt;Sympercents: symmetric percentage differences on the 100 log(e) scale simplify the presentation of log transformed data&lt;/title&gt;&lt;secondary-title&gt;Stat Med&lt;/secondary-title&gt;&lt;alt-title&gt;Statistics in medicine&lt;/alt-title&gt;&lt;/titles&gt;&lt;pages&gt;3109-25&lt;/pages&gt;&lt;volume&gt;19&lt;/volume&gt;&lt;number&gt;22&lt;/number&gt;&lt;edition&gt;2000/12/13&lt;/edition&gt;&lt;keywords&gt;&lt;keyword&gt;Adult&lt;/keyword&gt;&lt;keyword&gt;Biometry/*methods&lt;/keyword&gt;&lt;keyword&gt;Body Height&lt;/keyword&gt;&lt;keyword&gt;Bone Density/physiology&lt;/keyword&gt;&lt;keyword&gt;Celiac Disease/pathology&lt;/keyword&gt;&lt;keyword&gt;Crohn Disease/pathology&lt;/keyword&gt;&lt;keyword&gt;Female&lt;/keyword&gt;&lt;keyword&gt;Humans&lt;/keyword&gt;&lt;keyword&gt;Infant&lt;/keyword&gt;&lt;keyword&gt;Infant, Newborn&lt;/keyword&gt;&lt;keyword&gt;Infant, Premature&lt;/keyword&gt;&lt;keyword&gt;*Logistic Models&lt;/keyword&gt;&lt;keyword&gt;Male&lt;/keyword&gt;&lt;keyword&gt;Mathematics&lt;/keyword&gt;&lt;keyword&gt;*Models, Biological&lt;/keyword&gt;&lt;keyword&gt;Skinfold Thickness&lt;/keyword&gt;&lt;keyword&gt;Weight Gain&lt;/keyword&gt;&lt;/keywords&gt;&lt;dates&gt;&lt;year&gt;2000&lt;/year&gt;&lt;pub-dates&gt;&lt;date&gt;Nov 30&lt;/date&gt;&lt;/pub-dates&gt;&lt;/dates&gt;&lt;isbn&gt;0277-6715 (Print)&amp;#xD;0277-6715&lt;/isbn&gt;&lt;accession-num&gt;11113946&lt;/accession-num&gt;&lt;urls&gt;&lt;/urls&gt;&lt;remote-database-provider&gt;NLM&lt;/remote-database-provider&gt;&lt;language&gt;eng&lt;/language&gt;&lt;/record&gt;&lt;/Cite&gt;&lt;/EndNote&gt;</w:instrText>
      </w:r>
      <w:r w:rsidRPr="00A44DA5">
        <w:rPr>
          <w:rFonts w:ascii="Times New Roman" w:eastAsia="Calibri" w:hAnsi="Times New Roman" w:cs="Times New Roman"/>
          <w:color w:val="000000"/>
          <w:sz w:val="24"/>
          <w:szCs w:val="24"/>
          <w:lang w:val="en-US"/>
        </w:rPr>
        <w:fldChar w:fldCharType="separate"/>
      </w:r>
      <w:r w:rsidR="000A444F" w:rsidRPr="00A44DA5">
        <w:rPr>
          <w:rFonts w:ascii="Times New Roman" w:eastAsia="Calibri" w:hAnsi="Times New Roman" w:cs="Times New Roman"/>
          <w:noProof/>
          <w:color w:val="000000"/>
          <w:sz w:val="24"/>
          <w:szCs w:val="24"/>
          <w:vertAlign w:val="superscript"/>
          <w:lang w:val="en-US"/>
        </w:rPr>
        <w:t>(29)</w:t>
      </w:r>
      <w:r w:rsidRPr="00A44DA5">
        <w:rPr>
          <w:rFonts w:ascii="Times New Roman" w:eastAsia="Calibri" w:hAnsi="Times New Roman" w:cs="Times New Roman"/>
          <w:color w:val="000000"/>
          <w:sz w:val="24"/>
          <w:szCs w:val="24"/>
          <w:lang w:val="en-US"/>
        </w:rPr>
        <w:fldChar w:fldCharType="end"/>
      </w:r>
      <w:r w:rsidRPr="00A44DA5">
        <w:rPr>
          <w:rFonts w:ascii="Times New Roman" w:eastAsia="Calibri" w:hAnsi="Times New Roman" w:cs="Times New Roman"/>
          <w:color w:val="000000"/>
          <w:sz w:val="24"/>
          <w:szCs w:val="24"/>
          <w:lang w:val="en-US"/>
        </w:rPr>
        <w:t xml:space="preserve">. Between-visit change in each variable was expressed as a </w:t>
      </w:r>
      <w:proofErr w:type="spellStart"/>
      <w:r w:rsidRPr="00A44DA5">
        <w:rPr>
          <w:rFonts w:ascii="Times New Roman" w:eastAsia="Calibri" w:hAnsi="Times New Roman" w:cs="Times New Roman"/>
          <w:color w:val="000000"/>
          <w:sz w:val="24"/>
          <w:szCs w:val="24"/>
          <w:lang w:val="en-US"/>
        </w:rPr>
        <w:t>sympercent</w:t>
      </w:r>
      <w:proofErr w:type="spellEnd"/>
      <w:r w:rsidRPr="00A44DA5">
        <w:rPr>
          <w:rFonts w:ascii="Times New Roman" w:eastAsia="Calibri" w:hAnsi="Times New Roman" w:cs="Times New Roman"/>
          <w:color w:val="000000"/>
          <w:sz w:val="24"/>
          <w:szCs w:val="24"/>
          <w:lang w:val="en-US"/>
        </w:rPr>
        <w:t xml:space="preserve"> ([difference/mean]*100), derived by subtracting log</w:t>
      </w:r>
      <w:r w:rsidRPr="00A44DA5">
        <w:rPr>
          <w:rFonts w:ascii="Times New Roman" w:eastAsia="Calibri" w:hAnsi="Times New Roman" w:cs="Times New Roman"/>
          <w:color w:val="000000"/>
          <w:sz w:val="24"/>
          <w:szCs w:val="24"/>
          <w:vertAlign w:val="subscript"/>
          <w:lang w:val="en-US"/>
        </w:rPr>
        <w:t>e</w:t>
      </w:r>
      <w:r w:rsidRPr="00A44DA5">
        <w:rPr>
          <w:rFonts w:ascii="Times New Roman" w:eastAsia="Calibri" w:hAnsi="Times New Roman" w:cs="Times New Roman"/>
          <w:color w:val="000000"/>
          <w:sz w:val="24"/>
          <w:szCs w:val="24"/>
          <w:lang w:val="en-US"/>
        </w:rPr>
        <w:t>(booking) from log</w:t>
      </w:r>
      <w:r w:rsidRPr="00A44DA5">
        <w:rPr>
          <w:rFonts w:ascii="Times New Roman" w:eastAsia="Calibri" w:hAnsi="Times New Roman" w:cs="Times New Roman"/>
          <w:color w:val="000000"/>
          <w:sz w:val="24"/>
          <w:szCs w:val="24"/>
          <w:vertAlign w:val="subscript"/>
          <w:lang w:val="en-US"/>
        </w:rPr>
        <w:t>e</w:t>
      </w:r>
      <w:r w:rsidRPr="00A44DA5">
        <w:rPr>
          <w:rFonts w:ascii="Times New Roman" w:eastAsia="Calibri" w:hAnsi="Times New Roman" w:cs="Times New Roman"/>
          <w:color w:val="000000"/>
          <w:sz w:val="24"/>
          <w:szCs w:val="24"/>
          <w:lang w:val="en-US"/>
        </w:rPr>
        <w:t xml:space="preserve">(P30) and multiplying by 100 </w:t>
      </w:r>
      <w:r w:rsidRPr="00A44DA5">
        <w:rPr>
          <w:rFonts w:ascii="Times New Roman" w:eastAsia="Calibri" w:hAnsi="Times New Roman" w:cs="Times New Roman"/>
          <w:color w:val="000000"/>
          <w:sz w:val="24"/>
          <w:szCs w:val="24"/>
          <w:lang w:val="en-US"/>
        </w:rPr>
        <w:fldChar w:fldCharType="begin"/>
      </w:r>
      <w:r w:rsidR="000A444F" w:rsidRPr="00A44DA5">
        <w:rPr>
          <w:rFonts w:ascii="Times New Roman" w:eastAsia="Calibri" w:hAnsi="Times New Roman" w:cs="Times New Roman"/>
          <w:color w:val="000000"/>
          <w:sz w:val="24"/>
          <w:szCs w:val="24"/>
          <w:lang w:val="en-US"/>
        </w:rPr>
        <w:instrText xml:space="preserve"> ADDIN EN.CITE &lt;EndNote&gt;&lt;Cite&gt;&lt;Author&gt;Cole&lt;/Author&gt;&lt;Year&gt;2000&lt;/Year&gt;&lt;RecNum&gt;2094&lt;/RecNum&gt;&lt;DisplayText&gt;&lt;style face="superscript"&gt;(29)&lt;/style&gt;&lt;/DisplayText&gt;&lt;record&gt;&lt;rec-number&gt;2094&lt;/rec-number&gt;&lt;foreign-keys&gt;&lt;key app="EN" db-id="9at0vt9912vxzeeppvd5s02vde09r50aww00" timestamp="0"&gt;2094&lt;/key&gt;&lt;/foreign-keys&gt;&lt;ref-type name="Journal Article"&gt;17&lt;/ref-type&gt;&lt;contributors&gt;&lt;authors&gt;&lt;author&gt;Cole, T. J.&lt;/author&gt;&lt;/authors&gt;&lt;/contributors&gt;&lt;auth-address&gt;Department of Paediatric Epidemiology and Biostatistics, Institute of Child Health, London WC1N 1EH, UK. Tim.Cole@ich.ucl.ac.uk&lt;/auth-address&gt;&lt;titles&gt;&lt;title&gt;Sympercents: symmetric percentage differences on the 100 log(e) scale simplify the presentation of log transformed data&lt;/title&gt;&lt;secondary-title&gt;Stat Med&lt;/secondary-title&gt;&lt;alt-title&gt;Statistics in medicine&lt;/alt-title&gt;&lt;/titles&gt;&lt;pages&gt;3109-25&lt;/pages&gt;&lt;volume&gt;19&lt;/volume&gt;&lt;number&gt;22&lt;/number&gt;&lt;edition&gt;2000/12/13&lt;/edition&gt;&lt;keywords&gt;&lt;keyword&gt;Adult&lt;/keyword&gt;&lt;keyword&gt;Biometry/*methods&lt;/keyword&gt;&lt;keyword&gt;Body Height&lt;/keyword&gt;&lt;keyword&gt;Bone Density/physiology&lt;/keyword&gt;&lt;keyword&gt;Celiac Disease/pathology&lt;/keyword&gt;&lt;keyword&gt;Crohn Disease/pathology&lt;/keyword&gt;&lt;keyword&gt;Female&lt;/keyword&gt;&lt;keyword&gt;Humans&lt;/keyword&gt;&lt;keyword&gt;Infant&lt;/keyword&gt;&lt;keyword&gt;Infant, Newborn&lt;/keyword&gt;&lt;keyword&gt;Infant, Premature&lt;/keyword&gt;&lt;keyword&gt;*Logistic Models&lt;/keyword&gt;&lt;keyword&gt;Male&lt;/keyword&gt;&lt;keyword&gt;Mathematics&lt;/keyword&gt;&lt;keyword&gt;*Models, Biological&lt;/keyword&gt;&lt;keyword&gt;Skinfold Thickness&lt;/keyword&gt;&lt;keyword&gt;Weight Gain&lt;/keyword&gt;&lt;/keywords&gt;&lt;dates&gt;&lt;year&gt;2000&lt;/year&gt;&lt;pub-dates&gt;&lt;date&gt;Nov 30&lt;/date&gt;&lt;/pub-dates&gt;&lt;/dates&gt;&lt;isbn&gt;0277-6715 (Print)&amp;#xD;0277-6715&lt;/isbn&gt;&lt;accession-num&gt;11113946&lt;/accession-num&gt;&lt;urls&gt;&lt;/urls&gt;&lt;remote-database-provider&gt;NLM&lt;/remote-database-provider&gt;&lt;language&gt;eng&lt;/language&gt;&lt;/record&gt;&lt;/Cite&gt;&lt;/EndNote&gt;</w:instrText>
      </w:r>
      <w:r w:rsidRPr="00A44DA5">
        <w:rPr>
          <w:rFonts w:ascii="Times New Roman" w:eastAsia="Calibri" w:hAnsi="Times New Roman" w:cs="Times New Roman"/>
          <w:color w:val="000000"/>
          <w:sz w:val="24"/>
          <w:szCs w:val="24"/>
          <w:lang w:val="en-US"/>
        </w:rPr>
        <w:fldChar w:fldCharType="separate"/>
      </w:r>
      <w:r w:rsidR="000A444F" w:rsidRPr="00A44DA5">
        <w:rPr>
          <w:rFonts w:ascii="Times New Roman" w:eastAsia="Calibri" w:hAnsi="Times New Roman" w:cs="Times New Roman"/>
          <w:noProof/>
          <w:color w:val="000000"/>
          <w:sz w:val="24"/>
          <w:szCs w:val="24"/>
          <w:vertAlign w:val="superscript"/>
          <w:lang w:val="en-US"/>
        </w:rPr>
        <w:t>(29)</w:t>
      </w:r>
      <w:r w:rsidRPr="00A44DA5">
        <w:rPr>
          <w:rFonts w:ascii="Times New Roman" w:eastAsia="Calibri" w:hAnsi="Times New Roman" w:cs="Times New Roman"/>
          <w:color w:val="000000"/>
          <w:sz w:val="24"/>
          <w:szCs w:val="24"/>
          <w:lang w:val="en-US"/>
        </w:rPr>
        <w:fldChar w:fldCharType="end"/>
      </w:r>
      <w:r w:rsidRPr="00A44DA5">
        <w:rPr>
          <w:rFonts w:ascii="Times New Roman" w:eastAsia="Calibri" w:hAnsi="Times New Roman" w:cs="Times New Roman"/>
          <w:color w:val="000000"/>
          <w:sz w:val="24"/>
          <w:szCs w:val="24"/>
          <w:lang w:val="en-US"/>
        </w:rPr>
        <w:t xml:space="preserve">. </w:t>
      </w:r>
    </w:p>
    <w:p w14:paraId="10F42CCB" w14:textId="012D1633" w:rsidR="00065D33" w:rsidRPr="00E642A7" w:rsidRDefault="00065D33" w:rsidP="00065D33">
      <w:pPr>
        <w:autoSpaceDE w:val="0"/>
        <w:autoSpaceDN w:val="0"/>
        <w:adjustRightInd w:val="0"/>
        <w:spacing w:after="0"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color w:val="000000"/>
          <w:sz w:val="24"/>
          <w:szCs w:val="24"/>
          <w:lang w:val="en-US"/>
        </w:rPr>
        <w:t>ANOVA with post hoc Tukey test was used to test for significant differences between the supplement groups at booking. Independent t-tests</w:t>
      </w:r>
      <w:r w:rsidR="00042CE6" w:rsidRPr="00A44DA5">
        <w:rPr>
          <w:rFonts w:ascii="Times New Roman" w:eastAsia="Calibri" w:hAnsi="Times New Roman" w:cs="Times New Roman"/>
          <w:color w:val="000000"/>
          <w:sz w:val="24"/>
          <w:szCs w:val="24"/>
          <w:lang w:val="en-US"/>
        </w:rPr>
        <w:t>, equivalent to paired t-tests,</w:t>
      </w:r>
      <w:r w:rsidRPr="00A44DA5">
        <w:rPr>
          <w:rFonts w:ascii="Times New Roman" w:eastAsia="Calibri" w:hAnsi="Times New Roman" w:cs="Times New Roman"/>
          <w:color w:val="000000"/>
          <w:sz w:val="24"/>
          <w:szCs w:val="24"/>
          <w:lang w:val="en-US"/>
        </w:rPr>
        <w:t xml:space="preserve"> were used to determine whether the </w:t>
      </w:r>
      <w:r w:rsidR="00105DDB" w:rsidRPr="00A44DA5">
        <w:rPr>
          <w:rFonts w:ascii="Times New Roman" w:eastAsia="Calibri" w:hAnsi="Times New Roman" w:cs="Times New Roman"/>
          <w:color w:val="000000"/>
          <w:sz w:val="24"/>
          <w:szCs w:val="24"/>
          <w:lang w:val="en-US"/>
        </w:rPr>
        <w:t xml:space="preserve">mean </w:t>
      </w:r>
      <w:r w:rsidRPr="00A44DA5">
        <w:rPr>
          <w:rFonts w:ascii="Times New Roman" w:eastAsia="Calibri" w:hAnsi="Times New Roman" w:cs="Times New Roman"/>
          <w:color w:val="000000"/>
          <w:sz w:val="24"/>
          <w:szCs w:val="24"/>
          <w:lang w:val="en-US"/>
        </w:rPr>
        <w:t xml:space="preserve">between-visit change in each variable was significantly different from zero. </w:t>
      </w:r>
      <w:r w:rsidRPr="00A44DA5">
        <w:rPr>
          <w:rFonts w:ascii="Times New Roman" w:eastAsia="Calibri" w:hAnsi="Times New Roman" w:cs="Times New Roman"/>
          <w:sz w:val="24"/>
          <w:szCs w:val="24"/>
          <w:lang w:val="en-US"/>
        </w:rPr>
        <w:t>Multiple regression was used to explore the extent of between-</w:t>
      </w:r>
      <w:r w:rsidRPr="00E642A7">
        <w:rPr>
          <w:rFonts w:ascii="Times New Roman" w:eastAsia="Calibri" w:hAnsi="Times New Roman" w:cs="Times New Roman"/>
          <w:sz w:val="24"/>
          <w:szCs w:val="24"/>
          <w:lang w:val="en-US"/>
        </w:rPr>
        <w:t xml:space="preserve">visit change after adjusting for maternal age at booking. Maternal age at booking (in years) was included in the models centered on the mean age of the participants. This allows the intercepts from the models </w:t>
      </w:r>
      <w:r w:rsidRPr="00E642A7">
        <w:rPr>
          <w:rFonts w:ascii="Times New Roman" w:eastAsia="Calibri" w:hAnsi="Times New Roman" w:cs="Times New Roman"/>
          <w:sz w:val="24"/>
          <w:szCs w:val="24"/>
          <w:lang w:val="en-US"/>
        </w:rPr>
        <w:lastRenderedPageBreak/>
        <w:t xml:space="preserve">to </w:t>
      </w:r>
      <w:r w:rsidRPr="00A44DA5">
        <w:rPr>
          <w:rFonts w:ascii="Times New Roman" w:eastAsia="Calibri" w:hAnsi="Times New Roman" w:cs="Times New Roman"/>
          <w:sz w:val="24"/>
          <w:szCs w:val="24"/>
          <w:lang w:val="en-US"/>
        </w:rPr>
        <w:t xml:space="preserve">be interpreted as the between-visit change related to pregnancy and the beta-coefficient for age as the </w:t>
      </w:r>
      <w:proofErr w:type="spellStart"/>
      <w:r w:rsidRPr="00A44DA5">
        <w:rPr>
          <w:rFonts w:ascii="Times New Roman" w:eastAsia="Calibri" w:hAnsi="Times New Roman" w:cs="Times New Roman"/>
          <w:sz w:val="24"/>
          <w:szCs w:val="24"/>
          <w:lang w:val="en-US"/>
        </w:rPr>
        <w:t>sympercent</w:t>
      </w:r>
      <w:proofErr w:type="spellEnd"/>
      <w:r w:rsidRPr="00A44DA5">
        <w:rPr>
          <w:rFonts w:ascii="Times New Roman" w:eastAsia="Calibri" w:hAnsi="Times New Roman" w:cs="Times New Roman"/>
          <w:sz w:val="24"/>
          <w:szCs w:val="24"/>
          <w:lang w:val="en-US"/>
        </w:rPr>
        <w:t xml:space="preserve"> difference in change per year of maternal age. No additional adjustment for parity was made because maternal age and parity were highly correlated in this cohort (r = 0.72). </w:t>
      </w:r>
      <w:r w:rsidR="005E51AA" w:rsidRPr="00A44DA5">
        <w:rPr>
          <w:rFonts w:ascii="Times New Roman" w:eastAsia="Calibri" w:hAnsi="Times New Roman" w:cs="Times New Roman"/>
          <w:sz w:val="24"/>
          <w:szCs w:val="24"/>
          <w:lang w:val="en-US"/>
        </w:rPr>
        <w:t xml:space="preserve">There </w:t>
      </w:r>
      <w:proofErr w:type="gramStart"/>
      <w:r w:rsidR="005E51AA" w:rsidRPr="00A44DA5">
        <w:rPr>
          <w:rFonts w:ascii="Times New Roman" w:eastAsia="Calibri" w:hAnsi="Times New Roman" w:cs="Times New Roman"/>
          <w:sz w:val="24"/>
          <w:szCs w:val="24"/>
          <w:lang w:val="en-US"/>
        </w:rPr>
        <w:t>was</w:t>
      </w:r>
      <w:proofErr w:type="gramEnd"/>
      <w:r w:rsidR="005E51AA" w:rsidRPr="00A44DA5">
        <w:rPr>
          <w:rFonts w:ascii="Times New Roman" w:eastAsia="Calibri" w:hAnsi="Times New Roman" w:cs="Times New Roman"/>
          <w:sz w:val="24"/>
          <w:szCs w:val="24"/>
          <w:lang w:val="en-US"/>
        </w:rPr>
        <w:t xml:space="preserve"> no significant differences between women for whom this was their first pregnancy and those who had more pregnancies.  We also looked at splitting the cohort </w:t>
      </w:r>
      <w:proofErr w:type="gramStart"/>
      <w:r w:rsidR="005E51AA" w:rsidRPr="00A44DA5">
        <w:rPr>
          <w:rFonts w:ascii="Times New Roman" w:eastAsia="Calibri" w:hAnsi="Times New Roman" w:cs="Times New Roman"/>
          <w:sz w:val="24"/>
          <w:szCs w:val="24"/>
          <w:lang w:val="en-US"/>
        </w:rPr>
        <w:t>on the basis of</w:t>
      </w:r>
      <w:proofErr w:type="gramEnd"/>
      <w:r w:rsidR="005E51AA" w:rsidRPr="00A44DA5">
        <w:rPr>
          <w:rFonts w:ascii="Times New Roman" w:eastAsia="Calibri" w:hAnsi="Times New Roman" w:cs="Times New Roman"/>
          <w:sz w:val="24"/>
          <w:szCs w:val="24"/>
          <w:lang w:val="en-US"/>
        </w:rPr>
        <w:t xml:space="preserve"> age (&lt;30 years and &gt;30 years) but this also had little effect. </w:t>
      </w:r>
      <w:r w:rsidRPr="00A44DA5">
        <w:rPr>
          <w:rFonts w:ascii="Times New Roman" w:eastAsia="Calibri" w:hAnsi="Times New Roman" w:cs="Times New Roman"/>
          <w:sz w:val="24"/>
          <w:szCs w:val="24"/>
          <w:lang w:val="en-US"/>
        </w:rPr>
        <w:t>A secondary analysis to explore whether pregnancy-related change differed between supplement</w:t>
      </w:r>
      <w:r w:rsidRPr="00E642A7">
        <w:rPr>
          <w:rFonts w:ascii="Times New Roman" w:eastAsia="Calibri" w:hAnsi="Times New Roman" w:cs="Times New Roman"/>
          <w:sz w:val="24"/>
          <w:szCs w:val="24"/>
          <w:lang w:val="en-US"/>
        </w:rPr>
        <w:t xml:space="preserve"> group and the standard care was performed by adding a categorical supplement variable to the above model, the beta-coefficients for each supplement group representing the </w:t>
      </w:r>
      <w:proofErr w:type="spellStart"/>
      <w:r w:rsidRPr="00E642A7">
        <w:rPr>
          <w:rFonts w:ascii="Times New Roman" w:eastAsia="Calibri" w:hAnsi="Times New Roman" w:cs="Times New Roman"/>
          <w:sz w:val="24"/>
          <w:szCs w:val="24"/>
          <w:lang w:val="en-US"/>
        </w:rPr>
        <w:t>sympercent</w:t>
      </w:r>
      <w:proofErr w:type="spellEnd"/>
      <w:r w:rsidRPr="00E642A7">
        <w:rPr>
          <w:rFonts w:ascii="Times New Roman" w:eastAsia="Calibri" w:hAnsi="Times New Roman" w:cs="Times New Roman"/>
          <w:sz w:val="24"/>
          <w:szCs w:val="24"/>
          <w:lang w:val="en-US"/>
        </w:rPr>
        <w:t xml:space="preserve"> difference in between-visit change compared to IFA. </w:t>
      </w:r>
    </w:p>
    <w:p w14:paraId="02672F9B"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p>
    <w:p w14:paraId="4B9A0834"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 xml:space="preserve">RESULTS </w:t>
      </w:r>
    </w:p>
    <w:p w14:paraId="6B1046B0" w14:textId="18B3DD45" w:rsidR="002D059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 xml:space="preserve">Eight hundred and </w:t>
      </w:r>
      <w:proofErr w:type="gramStart"/>
      <w:r w:rsidRPr="00E642A7">
        <w:rPr>
          <w:rFonts w:ascii="Times New Roman" w:eastAsia="Calibri" w:hAnsi="Times New Roman" w:cs="Times New Roman"/>
          <w:sz w:val="24"/>
          <w:szCs w:val="24"/>
          <w:lang w:val="en-US"/>
        </w:rPr>
        <w:t>seventy five</w:t>
      </w:r>
      <w:proofErr w:type="gramEnd"/>
      <w:r w:rsidRPr="00E642A7">
        <w:rPr>
          <w:rFonts w:ascii="Times New Roman" w:eastAsia="Calibri" w:hAnsi="Times New Roman" w:cs="Times New Roman"/>
          <w:sz w:val="24"/>
          <w:szCs w:val="24"/>
          <w:lang w:val="en-US"/>
        </w:rPr>
        <w:t xml:space="preserve"> women were recruited into the main ENID Trial, of whom 811 went on to participate in the ENID Bone add-on study. A subset of women (n=564) had pQCT scans of useable quality performed on two occasions during pregnancy 116 (SD24) days apart, of those 467 had a pair of pQCT scans performed on the same instrument. Table 1 presents the descriptive data at booking for the subset of women (n=467) included in the analyses and those recruited into ENID-bone who were not included (n= 344). Women in these two subsets did not differ significantly by age, though women without longitudinal scans data were slightly heavier (p&lt;0.01) and had a lower parity (p&lt;0.05) (Table 1</w:t>
      </w:r>
      <w:r w:rsidR="002D0593" w:rsidRPr="00E642A7">
        <w:rPr>
          <w:rFonts w:ascii="Times New Roman" w:eastAsia="Calibri" w:hAnsi="Times New Roman" w:cs="Times New Roman"/>
          <w:sz w:val="24"/>
          <w:szCs w:val="24"/>
          <w:lang w:val="en-US"/>
        </w:rPr>
        <w:t xml:space="preserve">). </w:t>
      </w:r>
      <w:r w:rsidRPr="00E642A7">
        <w:rPr>
          <w:rFonts w:ascii="Times New Roman" w:eastAsia="Calibri" w:hAnsi="Times New Roman" w:cs="Times New Roman"/>
          <w:sz w:val="24"/>
          <w:szCs w:val="24"/>
          <w:lang w:val="en-US"/>
        </w:rPr>
        <w:t xml:space="preserve">Women in the subset presented in this paper were 14.0 (SD3.4) weeks pregnant at booking which was not substantially different to that of the main trial (13.8 (SD3.3) weeks) </w:t>
      </w:r>
      <w:r w:rsidRPr="00E642A7">
        <w:rPr>
          <w:rFonts w:ascii="Times New Roman" w:eastAsia="Calibri" w:hAnsi="Times New Roman" w:cs="Times New Roman"/>
          <w:sz w:val="24"/>
          <w:szCs w:val="24"/>
          <w:lang w:val="en-US"/>
        </w:rPr>
        <w:fldChar w:fldCharType="begin"/>
      </w:r>
      <w:r w:rsidR="000A444F">
        <w:rPr>
          <w:rFonts w:ascii="Times New Roman" w:eastAsia="Calibri" w:hAnsi="Times New Roman" w:cs="Times New Roman"/>
          <w:sz w:val="24"/>
          <w:szCs w:val="24"/>
          <w:lang w:val="en-US"/>
        </w:rPr>
        <w:instrText xml:space="preserve"> ADDIN EN.CITE &lt;EndNote&gt;&lt;Cite&gt;&lt;Author&gt;Okala&lt;/Author&gt;&lt;Year&gt;2019&lt;/Year&gt;&lt;RecNum&gt;3820&lt;/RecNum&gt;&lt;DisplayText&gt;&lt;style face="superscript"&gt;(30)&lt;/style&gt;&lt;/DisplayText&gt;&lt;record&gt;&lt;rec-number&gt;3820&lt;/rec-number&gt;&lt;foreign-keys&gt;&lt;key app="EN" db-id="ezs09e298rvf55ezwf6vzfrfstfxdfvzrtdr" timestamp="1598362594"&gt;3820&lt;/key&gt;&lt;/foreign-keys&gt;&lt;ref-type name="Journal Article"&gt;17&lt;/ref-type&gt;&lt;contributors&gt;&lt;authors&gt;&lt;author&gt;Okala, Sandra G.&lt;/author&gt;&lt;author&gt;Darboe, Momodou K.&lt;/author&gt;&lt;author&gt;Sosseh, Fatou&lt;/author&gt;&lt;author&gt;Sonko, Bakary&lt;/author&gt;&lt;author&gt;Faye-Joof, Tisbeh&lt;/author&gt;&lt;author&gt;Prentice, Andrew M.&lt;/author&gt;&lt;author&gt;Moore, Sophie E.&lt;/author&gt;&lt;/authors&gt;&lt;/contributors&gt;&lt;titles&gt;&lt;title&gt;Impact of nutritional supplementation during pregnancy on antibody responses to diphtheria-tetanus-pertussis vaccination in infants: A randomised trial in The Gambia&lt;/title&gt;&lt;secondary-title&gt;PLOS Medicine&lt;/secondary-title&gt;&lt;/titles&gt;&lt;periodical&gt;&lt;full-title&gt;PLOS Medicine&lt;/full-title&gt;&lt;/periodical&gt;&lt;pages&gt;e1002854&lt;/pages&gt;&lt;volume&gt;16&lt;/volume&gt;&lt;number&gt;8&lt;/number&gt;&lt;dates&gt;&lt;year&gt;2019&lt;/year&gt;&lt;/dates&gt;&lt;publisher&gt;Public Library of Science&lt;/publisher&gt;&lt;urls&gt;&lt;related-urls&gt;&lt;url&gt;https://doi.org/10.1371/journal.pmed.1002854&lt;/url&gt;&lt;/related-urls&gt;&lt;/urls&gt;&lt;electronic-resource-num&gt;10.1371/journal.pmed.1002854&lt;/electronic-resource-num&gt;&lt;/record&gt;&lt;/Cite&gt;&lt;/EndNote&gt;</w:instrText>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(30)</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In our sample, pregnant women gained 5.3 (3.0) kg between booking and P30. </w:t>
      </w:r>
    </w:p>
    <w:p w14:paraId="6F3983E3" w14:textId="44605173" w:rsidR="00065D33" w:rsidRPr="00E642A7" w:rsidRDefault="0068727D"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lastRenderedPageBreak/>
        <w:t>Plasma</w:t>
      </w:r>
      <w:r w:rsidR="002D0593" w:rsidRPr="00A44DA5">
        <w:rPr>
          <w:rFonts w:ascii="Times New Roman" w:eastAsia="Calibri" w:hAnsi="Times New Roman" w:cs="Times New Roman"/>
          <w:sz w:val="24"/>
          <w:szCs w:val="24"/>
          <w:lang w:val="en-US"/>
        </w:rPr>
        <w:t xml:space="preserve"> biochemistry was available for the subset of 467 women with longitudinal pQCT scans (Table 2), though the numbers with data at each pregnancy visit differed for each analyte (Table S2). The summary data for the 4% distal and 33%/38% proximal sites at the radius/tibia, and for the </w:t>
      </w:r>
      <w:r w:rsidR="00D314DF" w:rsidRPr="00A44DA5">
        <w:rPr>
          <w:rFonts w:ascii="Times New Roman" w:eastAsia="Calibri" w:hAnsi="Times New Roman" w:cs="Times New Roman"/>
          <w:sz w:val="24"/>
          <w:szCs w:val="24"/>
          <w:lang w:val="en-US"/>
        </w:rPr>
        <w:t xml:space="preserve">plasma </w:t>
      </w:r>
      <w:r w:rsidR="002D0593" w:rsidRPr="00A44DA5">
        <w:rPr>
          <w:rFonts w:ascii="Times New Roman" w:eastAsia="Calibri" w:hAnsi="Times New Roman" w:cs="Times New Roman"/>
          <w:sz w:val="24"/>
          <w:szCs w:val="24"/>
          <w:lang w:val="en-US"/>
        </w:rPr>
        <w:t xml:space="preserve">analytes are in Table 2 for all participants included in </w:t>
      </w:r>
      <w:proofErr w:type="gramStart"/>
      <w:r w:rsidR="002D0593" w:rsidRPr="00A44DA5">
        <w:rPr>
          <w:rFonts w:ascii="Times New Roman" w:eastAsia="Calibri" w:hAnsi="Times New Roman" w:cs="Times New Roman"/>
          <w:sz w:val="24"/>
          <w:szCs w:val="24"/>
          <w:lang w:val="en-US"/>
        </w:rPr>
        <w:t>this analyses</w:t>
      </w:r>
      <w:proofErr w:type="gramEnd"/>
      <w:r w:rsidR="002D0593" w:rsidRPr="00A44DA5">
        <w:rPr>
          <w:rFonts w:ascii="Times New Roman" w:eastAsia="Calibri" w:hAnsi="Times New Roman" w:cs="Times New Roman"/>
          <w:sz w:val="24"/>
          <w:szCs w:val="24"/>
          <w:lang w:val="en-US"/>
        </w:rPr>
        <w:t xml:space="preserve"> and stratified by supplement group in Table 3. Urine </w:t>
      </w:r>
      <w:r w:rsidRPr="00A44DA5">
        <w:rPr>
          <w:rFonts w:ascii="Times New Roman" w:eastAsia="Calibri" w:hAnsi="Times New Roman" w:cs="Times New Roman"/>
          <w:sz w:val="24"/>
          <w:szCs w:val="24"/>
          <w:lang w:val="en-US"/>
        </w:rPr>
        <w:t>data</w:t>
      </w:r>
      <w:r w:rsidR="002D0593" w:rsidRPr="00A44DA5">
        <w:rPr>
          <w:rFonts w:ascii="Times New Roman" w:eastAsia="Calibri" w:hAnsi="Times New Roman" w:cs="Times New Roman"/>
          <w:sz w:val="24"/>
          <w:szCs w:val="24"/>
          <w:lang w:val="en-US"/>
        </w:rPr>
        <w:t xml:space="preserve"> were also available for </w:t>
      </w:r>
      <w:r w:rsidR="009367AD" w:rsidRPr="00A44DA5">
        <w:rPr>
          <w:rFonts w:ascii="Times New Roman" w:eastAsia="Calibri" w:hAnsi="Times New Roman" w:cs="Times New Roman"/>
          <w:sz w:val="24"/>
          <w:szCs w:val="24"/>
          <w:lang w:val="en-US"/>
        </w:rPr>
        <w:t>421</w:t>
      </w:r>
      <w:r w:rsidR="002D0593" w:rsidRPr="00A44DA5">
        <w:rPr>
          <w:rFonts w:ascii="Times New Roman" w:eastAsia="Calibri" w:hAnsi="Times New Roman" w:cs="Times New Roman"/>
          <w:sz w:val="24"/>
          <w:szCs w:val="24"/>
          <w:lang w:val="en-US"/>
        </w:rPr>
        <w:t xml:space="preserve"> women at both visits and are summarized in Table S3.  The </w:t>
      </w:r>
      <w:r w:rsidRPr="00A44DA5">
        <w:rPr>
          <w:rFonts w:ascii="Times New Roman" w:eastAsia="Calibri" w:hAnsi="Times New Roman" w:cs="Times New Roman"/>
          <w:sz w:val="24"/>
          <w:szCs w:val="24"/>
          <w:lang w:val="en-US"/>
        </w:rPr>
        <w:t>plasma</w:t>
      </w:r>
      <w:r w:rsidR="002D0593" w:rsidRPr="00A44DA5">
        <w:rPr>
          <w:rFonts w:ascii="Times New Roman" w:eastAsia="Calibri" w:hAnsi="Times New Roman" w:cs="Times New Roman"/>
          <w:sz w:val="24"/>
          <w:szCs w:val="24"/>
          <w:lang w:val="en-US"/>
        </w:rPr>
        <w:t xml:space="preserve"> and urine data for the NPNL reference group are provided in Table S4. </w:t>
      </w:r>
      <w:r w:rsidR="00FC5E5F" w:rsidRPr="00A44DA5">
        <w:rPr>
          <w:rFonts w:ascii="Times New Roman" w:eastAsia="Calibri" w:hAnsi="Times New Roman" w:cs="Times New Roman"/>
          <w:sz w:val="24"/>
          <w:szCs w:val="24"/>
          <w:lang w:val="en-US"/>
        </w:rPr>
        <w:t xml:space="preserve">There were significant differences (p&lt;0.001) between the </w:t>
      </w:r>
      <w:r w:rsidRPr="00A44DA5">
        <w:rPr>
          <w:rFonts w:ascii="Times New Roman" w:eastAsia="Calibri" w:hAnsi="Times New Roman" w:cs="Times New Roman"/>
          <w:sz w:val="24"/>
          <w:szCs w:val="24"/>
          <w:lang w:val="en-US"/>
        </w:rPr>
        <w:t>plasma</w:t>
      </w:r>
      <w:r w:rsidR="00861D20" w:rsidRPr="00A44DA5">
        <w:rPr>
          <w:rFonts w:ascii="Times New Roman" w:eastAsia="Calibri" w:hAnsi="Times New Roman" w:cs="Times New Roman"/>
          <w:sz w:val="24"/>
          <w:szCs w:val="24"/>
          <w:lang w:val="en-US"/>
        </w:rPr>
        <w:t xml:space="preserve"> </w:t>
      </w:r>
      <w:r w:rsidR="00FC5E5F" w:rsidRPr="00A44DA5">
        <w:rPr>
          <w:rFonts w:ascii="Times New Roman" w:eastAsia="Calibri" w:hAnsi="Times New Roman" w:cs="Times New Roman"/>
          <w:sz w:val="24"/>
          <w:szCs w:val="24"/>
          <w:lang w:val="en-US"/>
        </w:rPr>
        <w:t>biochemi</w:t>
      </w:r>
      <w:r w:rsidR="00861D20" w:rsidRPr="00A44DA5">
        <w:rPr>
          <w:rFonts w:ascii="Times New Roman" w:eastAsia="Calibri" w:hAnsi="Times New Roman" w:cs="Times New Roman"/>
          <w:sz w:val="24"/>
          <w:szCs w:val="24"/>
          <w:lang w:val="en-US"/>
        </w:rPr>
        <w:t xml:space="preserve">stry </w:t>
      </w:r>
      <w:r w:rsidR="00FC5E5F" w:rsidRPr="00A44DA5">
        <w:rPr>
          <w:rFonts w:ascii="Times New Roman" w:eastAsia="Calibri" w:hAnsi="Times New Roman" w:cs="Times New Roman"/>
          <w:sz w:val="24"/>
          <w:szCs w:val="24"/>
          <w:lang w:val="en-US"/>
        </w:rPr>
        <w:t>for the pregnant women c</w:t>
      </w:r>
      <w:r w:rsidR="002D0593" w:rsidRPr="00A44DA5">
        <w:rPr>
          <w:rFonts w:ascii="Times New Roman" w:eastAsia="Calibri" w:hAnsi="Times New Roman" w:cs="Times New Roman"/>
          <w:sz w:val="24"/>
          <w:szCs w:val="24"/>
          <w:lang w:val="en-US"/>
        </w:rPr>
        <w:t>ompared to these NPNL women</w:t>
      </w:r>
      <w:r w:rsidR="00861D20" w:rsidRPr="00A44DA5">
        <w:rPr>
          <w:rFonts w:ascii="Times New Roman" w:eastAsia="Calibri" w:hAnsi="Times New Roman" w:cs="Times New Roman"/>
          <w:sz w:val="24"/>
          <w:szCs w:val="24"/>
          <w:lang w:val="en-US"/>
        </w:rPr>
        <w:t>:</w:t>
      </w:r>
      <w:r w:rsidR="002D0593" w:rsidRPr="00A44DA5">
        <w:rPr>
          <w:rFonts w:ascii="Times New Roman" w:eastAsia="Calibri" w:hAnsi="Times New Roman" w:cs="Times New Roman"/>
          <w:sz w:val="24"/>
          <w:szCs w:val="24"/>
          <w:lang w:val="en-US"/>
        </w:rPr>
        <w:t xml:space="preserve"> </w:t>
      </w:r>
      <w:r w:rsidR="00FC5E5F" w:rsidRPr="00A44DA5">
        <w:rPr>
          <w:rFonts w:ascii="Times New Roman" w:eastAsia="Calibri" w:hAnsi="Times New Roman" w:cs="Times New Roman"/>
          <w:sz w:val="24"/>
          <w:szCs w:val="24"/>
          <w:lang w:val="en-US"/>
        </w:rPr>
        <w:t>higher 1,25(OH)</w:t>
      </w:r>
      <w:r w:rsidR="00FC5E5F" w:rsidRPr="00A44DA5">
        <w:rPr>
          <w:rFonts w:ascii="Times New Roman" w:eastAsia="Calibri" w:hAnsi="Times New Roman" w:cs="Times New Roman"/>
          <w:sz w:val="24"/>
          <w:szCs w:val="24"/>
          <w:vertAlign w:val="subscript"/>
          <w:lang w:val="en-US"/>
        </w:rPr>
        <w:t>2</w:t>
      </w:r>
      <w:r w:rsidR="00FC5E5F" w:rsidRPr="00A44DA5">
        <w:rPr>
          <w:rFonts w:ascii="Times New Roman" w:eastAsia="Calibri" w:hAnsi="Times New Roman" w:cs="Times New Roman"/>
          <w:sz w:val="24"/>
          <w:szCs w:val="24"/>
          <w:lang w:val="en-US"/>
        </w:rPr>
        <w:t xml:space="preserve">D and </w:t>
      </w:r>
      <w:r w:rsidR="002D0593" w:rsidRPr="00A44DA5">
        <w:rPr>
          <w:rFonts w:ascii="Times New Roman" w:eastAsia="Calibri" w:hAnsi="Times New Roman" w:cs="Times New Roman"/>
          <w:sz w:val="24"/>
          <w:szCs w:val="24"/>
          <w:lang w:val="en-US"/>
        </w:rPr>
        <w:t>lower CT</w:t>
      </w:r>
      <w:r w:rsidR="00D8165A" w:rsidRPr="00A44DA5">
        <w:rPr>
          <w:rFonts w:ascii="Times New Roman" w:eastAsia="Calibri" w:hAnsi="Times New Roman" w:cs="Times New Roman"/>
          <w:sz w:val="24"/>
          <w:szCs w:val="24"/>
          <w:lang w:val="en-US"/>
        </w:rPr>
        <w:t>X</w:t>
      </w:r>
      <w:r w:rsidR="002D0593" w:rsidRPr="00A44DA5">
        <w:rPr>
          <w:rFonts w:ascii="Times New Roman" w:eastAsia="Calibri" w:hAnsi="Times New Roman" w:cs="Times New Roman"/>
          <w:sz w:val="24"/>
          <w:szCs w:val="24"/>
          <w:lang w:val="en-US"/>
        </w:rPr>
        <w:t xml:space="preserve">, </w:t>
      </w:r>
      <w:r w:rsidR="00FC5E5F" w:rsidRPr="00A44DA5">
        <w:rPr>
          <w:rFonts w:ascii="Times New Roman" w:eastAsia="Calibri" w:hAnsi="Times New Roman" w:cs="Times New Roman"/>
          <w:sz w:val="24"/>
          <w:szCs w:val="24"/>
          <w:lang w:val="en-US"/>
        </w:rPr>
        <w:t xml:space="preserve">PTH, albumin and magnesium concentrations at both </w:t>
      </w:r>
      <w:r w:rsidR="00100802" w:rsidRPr="00A44DA5">
        <w:rPr>
          <w:rFonts w:ascii="Times New Roman" w:eastAsia="Calibri" w:hAnsi="Times New Roman" w:cs="Times New Roman"/>
          <w:sz w:val="24"/>
          <w:szCs w:val="24"/>
          <w:lang w:val="en-US"/>
        </w:rPr>
        <w:t>B</w:t>
      </w:r>
      <w:r w:rsidR="00FC5E5F" w:rsidRPr="00A44DA5">
        <w:rPr>
          <w:rFonts w:ascii="Times New Roman" w:eastAsia="Calibri" w:hAnsi="Times New Roman" w:cs="Times New Roman"/>
          <w:sz w:val="24"/>
          <w:szCs w:val="24"/>
          <w:lang w:val="en-US"/>
        </w:rPr>
        <w:t>ooking and P30; lower phosphate at Booking</w:t>
      </w:r>
      <w:r w:rsidR="00D8289A" w:rsidRPr="00A44DA5">
        <w:rPr>
          <w:rFonts w:ascii="Times New Roman" w:eastAsia="Calibri" w:hAnsi="Times New Roman" w:cs="Times New Roman"/>
          <w:sz w:val="24"/>
          <w:szCs w:val="24"/>
          <w:lang w:val="en-US"/>
        </w:rPr>
        <w:t xml:space="preserve"> only</w:t>
      </w:r>
      <w:r w:rsidR="00FC5E5F" w:rsidRPr="00A44DA5">
        <w:rPr>
          <w:rFonts w:ascii="Times New Roman" w:eastAsia="Calibri" w:hAnsi="Times New Roman" w:cs="Times New Roman"/>
          <w:sz w:val="24"/>
          <w:szCs w:val="24"/>
          <w:lang w:val="en-US"/>
        </w:rPr>
        <w:t xml:space="preserve">; and higher TALP </w:t>
      </w:r>
      <w:r w:rsidR="00D8289A" w:rsidRPr="00A44DA5">
        <w:rPr>
          <w:rFonts w:ascii="Times New Roman" w:eastAsia="Calibri" w:hAnsi="Times New Roman" w:cs="Times New Roman"/>
          <w:sz w:val="24"/>
          <w:szCs w:val="24"/>
          <w:lang w:val="en-US"/>
        </w:rPr>
        <w:t>plus</w:t>
      </w:r>
      <w:r w:rsidR="00FC5E5F" w:rsidRPr="00A44DA5">
        <w:rPr>
          <w:rFonts w:ascii="Times New Roman" w:eastAsia="Calibri" w:hAnsi="Times New Roman" w:cs="Times New Roman"/>
          <w:sz w:val="24"/>
          <w:szCs w:val="24"/>
          <w:lang w:val="en-US"/>
        </w:rPr>
        <w:t xml:space="preserve"> lower P1NP and calcium </w:t>
      </w:r>
      <w:r w:rsidR="00D8289A" w:rsidRPr="00A44DA5">
        <w:rPr>
          <w:rFonts w:ascii="Times New Roman" w:eastAsia="Calibri" w:hAnsi="Times New Roman" w:cs="Times New Roman"/>
          <w:sz w:val="24"/>
          <w:szCs w:val="24"/>
          <w:lang w:val="en-US"/>
        </w:rPr>
        <w:t xml:space="preserve">concentrations </w:t>
      </w:r>
      <w:r w:rsidR="00FC5E5F" w:rsidRPr="00A44DA5">
        <w:rPr>
          <w:rFonts w:ascii="Times New Roman" w:eastAsia="Calibri" w:hAnsi="Times New Roman" w:cs="Times New Roman"/>
          <w:sz w:val="24"/>
          <w:szCs w:val="24"/>
          <w:lang w:val="en-US"/>
        </w:rPr>
        <w:t>at P30</w:t>
      </w:r>
      <w:r w:rsidR="00D8289A" w:rsidRPr="00A44DA5">
        <w:rPr>
          <w:rFonts w:ascii="Times New Roman" w:eastAsia="Calibri" w:hAnsi="Times New Roman" w:cs="Times New Roman"/>
          <w:sz w:val="24"/>
          <w:szCs w:val="24"/>
          <w:lang w:val="en-US"/>
        </w:rPr>
        <w:t xml:space="preserve"> only</w:t>
      </w:r>
      <w:r w:rsidR="00504DE6" w:rsidRPr="00A44DA5">
        <w:rPr>
          <w:rFonts w:ascii="Times New Roman" w:eastAsia="Calibri" w:hAnsi="Times New Roman" w:cs="Times New Roman"/>
          <w:sz w:val="24"/>
          <w:szCs w:val="24"/>
          <w:lang w:val="en-US"/>
        </w:rPr>
        <w:t>.</w:t>
      </w:r>
      <w:r w:rsidR="00861D20" w:rsidRPr="00A44DA5">
        <w:rPr>
          <w:rFonts w:ascii="Times New Roman" w:eastAsia="Calibri" w:hAnsi="Times New Roman" w:cs="Times New Roman"/>
          <w:sz w:val="24"/>
          <w:szCs w:val="24"/>
          <w:lang w:val="en-US"/>
        </w:rPr>
        <w:t xml:space="preserve"> The 24hour urinary phosphate and creatinine outputs of the pregnant women were lower than NPNL women at both timepoints (p&lt;0.002 and p&lt;0.001 respectively), whereas urinary calcium output was higher at Booking (p=0.02) but lower at P30 (p=0.03). </w:t>
      </w:r>
      <w:r w:rsidR="007F7292" w:rsidRPr="00A44DA5">
        <w:rPr>
          <w:rFonts w:ascii="Times New Roman" w:eastAsia="Calibri" w:hAnsi="Times New Roman" w:cs="Times New Roman"/>
          <w:sz w:val="24"/>
          <w:szCs w:val="24"/>
          <w:lang w:val="en-US"/>
        </w:rPr>
        <w:t>These differences remained when e</w:t>
      </w:r>
      <w:r w:rsidR="00861D20" w:rsidRPr="00A44DA5">
        <w:rPr>
          <w:rFonts w:ascii="Times New Roman" w:eastAsia="Calibri" w:hAnsi="Times New Roman" w:cs="Times New Roman"/>
          <w:sz w:val="24"/>
          <w:szCs w:val="24"/>
          <w:lang w:val="en-US"/>
        </w:rPr>
        <w:t xml:space="preserve">xpressed relative to creatinine output, with </w:t>
      </w:r>
      <w:r w:rsidR="00B8082F" w:rsidRPr="00A44DA5">
        <w:rPr>
          <w:rFonts w:ascii="Times New Roman" w:eastAsia="Calibri" w:hAnsi="Times New Roman" w:cs="Times New Roman"/>
          <w:sz w:val="24"/>
          <w:szCs w:val="24"/>
          <w:lang w:val="en-US"/>
        </w:rPr>
        <w:t>the effect size reduced</w:t>
      </w:r>
      <w:r w:rsidR="00861D20" w:rsidRPr="00A44DA5">
        <w:rPr>
          <w:rFonts w:ascii="Times New Roman" w:eastAsia="Calibri" w:hAnsi="Times New Roman" w:cs="Times New Roman"/>
          <w:sz w:val="24"/>
          <w:szCs w:val="24"/>
          <w:lang w:val="en-US"/>
        </w:rPr>
        <w:t xml:space="preserve">, </w:t>
      </w:r>
      <w:r w:rsidR="007F7292" w:rsidRPr="00A44DA5">
        <w:rPr>
          <w:rFonts w:ascii="Times New Roman" w:eastAsia="Calibri" w:hAnsi="Times New Roman" w:cs="Times New Roman"/>
          <w:sz w:val="24"/>
          <w:szCs w:val="24"/>
          <w:lang w:val="en-US"/>
        </w:rPr>
        <w:t>except</w:t>
      </w:r>
      <w:r w:rsidR="00861D20" w:rsidRPr="00A44DA5">
        <w:rPr>
          <w:rFonts w:ascii="Times New Roman" w:eastAsia="Calibri" w:hAnsi="Times New Roman" w:cs="Times New Roman"/>
          <w:sz w:val="24"/>
          <w:szCs w:val="24"/>
          <w:lang w:val="en-US"/>
        </w:rPr>
        <w:t xml:space="preserve"> the ratio for magnesium was higher at both Booking and P30 (p&lt;0.001).  </w:t>
      </w:r>
      <w:r w:rsidR="00065D33" w:rsidRPr="00A44DA5">
        <w:rPr>
          <w:rFonts w:ascii="Times New Roman" w:eastAsia="Calibri" w:hAnsi="Times New Roman" w:cs="Times New Roman"/>
          <w:sz w:val="24"/>
          <w:szCs w:val="24"/>
          <w:lang w:val="en-US"/>
        </w:rPr>
        <w:t>No</w:t>
      </w:r>
      <w:r w:rsidR="00065D33" w:rsidRPr="00E642A7">
        <w:rPr>
          <w:rFonts w:ascii="Times New Roman" w:eastAsia="Calibri" w:hAnsi="Times New Roman" w:cs="Times New Roman"/>
          <w:sz w:val="24"/>
          <w:szCs w:val="24"/>
          <w:lang w:val="en-US"/>
        </w:rPr>
        <w:t xml:space="preserve"> significant differences were found at booking between the supplement groups for any characteristic, bone outcome or biochemistry measure.</w:t>
      </w:r>
      <w:r w:rsidR="002D0593" w:rsidRPr="00E642A7">
        <w:rPr>
          <w:rFonts w:ascii="Times New Roman" w:eastAsia="Calibri" w:hAnsi="Times New Roman" w:cs="Times New Roman"/>
          <w:sz w:val="24"/>
          <w:szCs w:val="24"/>
          <w:lang w:val="en-US"/>
        </w:rPr>
        <w:t xml:space="preserve">  </w:t>
      </w:r>
    </w:p>
    <w:p w14:paraId="0C8599DF" w14:textId="77777777" w:rsidR="00065D33" w:rsidRPr="00E642A7" w:rsidRDefault="00065D33" w:rsidP="00065D33">
      <w:pPr>
        <w:spacing w:line="480" w:lineRule="auto"/>
        <w:jc w:val="both"/>
        <w:rPr>
          <w:rFonts w:ascii="Times New Roman" w:eastAsia="Calibri" w:hAnsi="Times New Roman" w:cs="Times New Roman"/>
          <w:i/>
          <w:sz w:val="24"/>
          <w:szCs w:val="24"/>
          <w:lang w:val="en-US"/>
        </w:rPr>
      </w:pPr>
      <w:r w:rsidRPr="00E642A7">
        <w:rPr>
          <w:rFonts w:ascii="Times New Roman" w:eastAsia="Calibri" w:hAnsi="Times New Roman" w:cs="Times New Roman"/>
          <w:i/>
          <w:sz w:val="24"/>
          <w:szCs w:val="24"/>
          <w:lang w:val="en-US"/>
        </w:rPr>
        <w:t xml:space="preserve">Unadjusted analysis </w:t>
      </w:r>
    </w:p>
    <w:p w14:paraId="7C6CC3F8" w14:textId="7AB7380A"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Independent t-tests revealed significant between-visit changes in several pQCT bone measures (radius and tibia)</w:t>
      </w:r>
      <w:r w:rsidR="006566AA" w:rsidRPr="00A44DA5">
        <w:rPr>
          <w:rFonts w:ascii="Times New Roman" w:eastAsia="Calibri" w:hAnsi="Times New Roman" w:cs="Times New Roman"/>
          <w:sz w:val="24"/>
          <w:szCs w:val="24"/>
          <w:lang w:val="en-US"/>
        </w:rPr>
        <w:t>,</w:t>
      </w:r>
      <w:r w:rsidR="00A64F00"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 xml:space="preserve">all </w:t>
      </w:r>
      <w:r w:rsidR="00086138" w:rsidRPr="00A44DA5">
        <w:rPr>
          <w:rFonts w:ascii="Times New Roman" w:eastAsia="Calibri" w:hAnsi="Times New Roman" w:cs="Times New Roman"/>
          <w:sz w:val="24"/>
          <w:szCs w:val="24"/>
          <w:lang w:val="en-US"/>
        </w:rPr>
        <w:t xml:space="preserve">plasma </w:t>
      </w:r>
      <w:r w:rsidRPr="00A44DA5">
        <w:rPr>
          <w:rFonts w:ascii="Times New Roman" w:eastAsia="Calibri" w:hAnsi="Times New Roman" w:cs="Times New Roman"/>
          <w:sz w:val="24"/>
          <w:szCs w:val="24"/>
          <w:lang w:val="en-US"/>
        </w:rPr>
        <w:t>biochemistry</w:t>
      </w:r>
      <w:r w:rsidR="00FC5797" w:rsidRPr="00A44DA5">
        <w:rPr>
          <w:rFonts w:ascii="Times New Roman" w:eastAsia="Calibri" w:hAnsi="Times New Roman" w:cs="Times New Roman"/>
          <w:sz w:val="24"/>
          <w:szCs w:val="24"/>
          <w:lang w:val="en-US"/>
        </w:rPr>
        <w:t xml:space="preserve"> (</w:t>
      </w:r>
      <w:proofErr w:type="gramStart"/>
      <w:r w:rsidR="00FC5797" w:rsidRPr="00A44DA5">
        <w:rPr>
          <w:rFonts w:ascii="Times New Roman" w:eastAsia="Calibri" w:hAnsi="Times New Roman" w:cs="Times New Roman"/>
          <w:sz w:val="24"/>
          <w:szCs w:val="24"/>
          <w:lang w:val="en-US"/>
        </w:rPr>
        <w:t>with the exception of</w:t>
      </w:r>
      <w:proofErr w:type="gramEnd"/>
      <w:r w:rsidR="00FC5797" w:rsidRPr="00A44DA5">
        <w:rPr>
          <w:rFonts w:ascii="Times New Roman" w:eastAsia="Calibri" w:hAnsi="Times New Roman" w:cs="Times New Roman"/>
          <w:sz w:val="24"/>
          <w:szCs w:val="24"/>
          <w:lang w:val="en-US"/>
        </w:rPr>
        <w:t xml:space="preserve"> corrected Ca)</w:t>
      </w:r>
      <w:r w:rsidR="006566AA" w:rsidRPr="00A44DA5">
        <w:rPr>
          <w:rFonts w:ascii="Times New Roman" w:eastAsia="Calibri" w:hAnsi="Times New Roman" w:cs="Times New Roman"/>
          <w:sz w:val="24"/>
          <w:szCs w:val="24"/>
          <w:lang w:val="en-US"/>
        </w:rPr>
        <w:t>, and all urinary biochemistry except Mg</w:t>
      </w:r>
      <w:r w:rsidR="00042CE6" w:rsidRPr="00A44DA5" w:rsidDel="00042CE6">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(Table 2</w:t>
      </w:r>
      <w:r w:rsidR="006566AA" w:rsidRPr="00A44DA5">
        <w:rPr>
          <w:rFonts w:ascii="Times New Roman" w:eastAsia="Calibri" w:hAnsi="Times New Roman" w:cs="Times New Roman"/>
          <w:sz w:val="24"/>
          <w:szCs w:val="24"/>
          <w:lang w:val="en-US"/>
        </w:rPr>
        <w:t>, Table S3</w:t>
      </w:r>
      <w:r w:rsidRPr="00A44DA5">
        <w:rPr>
          <w:rFonts w:ascii="Times New Roman" w:eastAsia="Calibri" w:hAnsi="Times New Roman" w:cs="Times New Roman"/>
          <w:sz w:val="24"/>
          <w:szCs w:val="24"/>
          <w:lang w:val="en-US"/>
        </w:rPr>
        <w:t xml:space="preserve">). Small, but statistically significant, increases were seen in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and related measures at distal and proximal sites of both the radius and tibia with increases in CTX, </w:t>
      </w:r>
      <w:r w:rsidR="0017501D" w:rsidRPr="00A44DA5">
        <w:rPr>
          <w:rFonts w:ascii="Times New Roman" w:eastAsia="Calibri" w:hAnsi="Times New Roman" w:cs="Times New Roman"/>
          <w:sz w:val="24"/>
          <w:szCs w:val="24"/>
          <w:lang w:val="en-US"/>
        </w:rPr>
        <w:t>TALP</w:t>
      </w:r>
      <w:r w:rsidRPr="00A44DA5">
        <w:rPr>
          <w:rFonts w:ascii="Times New Roman" w:eastAsia="Calibri" w:hAnsi="Times New Roman" w:cs="Times New Roman"/>
          <w:sz w:val="24"/>
          <w:szCs w:val="24"/>
          <w:lang w:val="en-US"/>
        </w:rPr>
        <w:t>, PTH, 1,25(OH)</w:t>
      </w:r>
      <w:r w:rsidRPr="00A44DA5">
        <w:rPr>
          <w:rFonts w:ascii="Times New Roman" w:eastAsia="Calibri" w:hAnsi="Times New Roman" w:cs="Times New Roman"/>
          <w:sz w:val="24"/>
          <w:szCs w:val="24"/>
          <w:vertAlign w:val="subscript"/>
          <w:lang w:val="en-US"/>
        </w:rPr>
        <w:t>2</w:t>
      </w:r>
      <w:r w:rsidRPr="00A44DA5">
        <w:rPr>
          <w:rFonts w:ascii="Times New Roman" w:eastAsia="Calibri" w:hAnsi="Times New Roman" w:cs="Times New Roman"/>
          <w:sz w:val="24"/>
          <w:szCs w:val="24"/>
          <w:lang w:val="en-US"/>
        </w:rPr>
        <w:t xml:space="preserve">D and phosphate concentrations and decreases in P1NP, albumin, Ca and Mg concentrations. </w:t>
      </w:r>
      <w:r w:rsidR="00E15B5F" w:rsidRPr="00A44DA5">
        <w:rPr>
          <w:rFonts w:ascii="Times New Roman" w:eastAsia="Calibri" w:hAnsi="Times New Roman" w:cs="Times New Roman"/>
          <w:sz w:val="24"/>
          <w:szCs w:val="24"/>
          <w:lang w:val="en-US"/>
        </w:rPr>
        <w:t>There were also decreases in the urinary mineral and creatin</w:t>
      </w:r>
      <w:r w:rsidR="007F7292" w:rsidRPr="00A44DA5">
        <w:rPr>
          <w:rFonts w:ascii="Times New Roman" w:eastAsia="Calibri" w:hAnsi="Times New Roman" w:cs="Times New Roman"/>
          <w:sz w:val="24"/>
          <w:szCs w:val="24"/>
          <w:lang w:val="en-US"/>
        </w:rPr>
        <w:t>in</w:t>
      </w:r>
      <w:r w:rsidR="00E15B5F" w:rsidRPr="00A44DA5">
        <w:rPr>
          <w:rFonts w:ascii="Times New Roman" w:eastAsia="Calibri" w:hAnsi="Times New Roman" w:cs="Times New Roman"/>
          <w:sz w:val="24"/>
          <w:szCs w:val="24"/>
          <w:lang w:val="en-US"/>
        </w:rPr>
        <w:t>e outputs</w:t>
      </w:r>
      <w:r w:rsidR="007F7292" w:rsidRPr="00A44DA5">
        <w:rPr>
          <w:rFonts w:ascii="Times New Roman" w:eastAsia="Calibri" w:hAnsi="Times New Roman" w:cs="Times New Roman"/>
          <w:sz w:val="24"/>
          <w:szCs w:val="24"/>
          <w:lang w:val="en-US"/>
        </w:rPr>
        <w:t xml:space="preserve"> between Booking and P30 </w:t>
      </w:r>
      <w:r w:rsidR="00E15B5F" w:rsidRPr="00A44DA5">
        <w:rPr>
          <w:rFonts w:ascii="Times New Roman" w:eastAsia="Calibri" w:hAnsi="Times New Roman" w:cs="Times New Roman"/>
          <w:sz w:val="24"/>
          <w:szCs w:val="24"/>
          <w:lang w:val="en-US"/>
        </w:rPr>
        <w:t>(Table S3)</w:t>
      </w:r>
      <w:r w:rsidR="007F7292" w:rsidRPr="00A44DA5">
        <w:rPr>
          <w:rFonts w:ascii="Times New Roman" w:eastAsia="Calibri" w:hAnsi="Times New Roman" w:cs="Times New Roman"/>
          <w:sz w:val="24"/>
          <w:szCs w:val="24"/>
          <w:lang w:val="en-US"/>
        </w:rPr>
        <w:t>.</w:t>
      </w:r>
      <w:r w:rsidR="00E15B5F"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 xml:space="preserve">No significant changes in bone </w:t>
      </w:r>
      <w:r w:rsidRPr="00A44DA5">
        <w:rPr>
          <w:rFonts w:ascii="Times New Roman" w:eastAsia="Calibri" w:hAnsi="Times New Roman" w:cs="Times New Roman"/>
          <w:sz w:val="24"/>
          <w:szCs w:val="24"/>
          <w:lang w:val="en-US"/>
        </w:rPr>
        <w:lastRenderedPageBreak/>
        <w:t>geometry were observed at these sites, except for an increase in cortical CSA at the proximal tibia (Table 2).</w:t>
      </w:r>
    </w:p>
    <w:p w14:paraId="73A6F7A1" w14:textId="5F5D7574"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Stratifying these data by maternal supplement group (Table 3), the magnitudes of the changes remained small and positive for the bone measures, </w:t>
      </w:r>
      <w:r w:rsidR="005A794C" w:rsidRPr="00A44DA5">
        <w:rPr>
          <w:rFonts w:ascii="Times New Roman" w:eastAsia="Calibri" w:hAnsi="Times New Roman" w:cs="Times New Roman"/>
          <w:sz w:val="24"/>
          <w:szCs w:val="24"/>
          <w:lang w:val="en-US"/>
        </w:rPr>
        <w:t>with the effect sizes slightly attenuated</w:t>
      </w:r>
      <w:r w:rsidRPr="00A44DA5">
        <w:rPr>
          <w:rFonts w:ascii="Times New Roman" w:eastAsia="Calibri" w:hAnsi="Times New Roman" w:cs="Times New Roman"/>
          <w:sz w:val="24"/>
          <w:szCs w:val="24"/>
          <w:lang w:val="en-US"/>
        </w:rPr>
        <w:t>.  At</w:t>
      </w:r>
      <w:r w:rsidRPr="00E642A7">
        <w:rPr>
          <w:rFonts w:ascii="Times New Roman" w:eastAsia="Calibri" w:hAnsi="Times New Roman" w:cs="Times New Roman"/>
          <w:sz w:val="24"/>
          <w:szCs w:val="24"/>
          <w:lang w:val="en-US"/>
        </w:rPr>
        <w:t xml:space="preserve"> the distal sites, the increases were significant at the radius for total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in the MMN group and for trabecular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in the PE+MMN group, while the significant increases at the tibia were for total and trabecular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in the PE+MMN group. At the proximal sites, increases in cortical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and BMC were significant at both sites in all groups, except at the proximal radius of the PE group (Table 3</w:t>
      </w:r>
      <w:r w:rsidRPr="00A44DA5">
        <w:rPr>
          <w:rFonts w:ascii="Times New Roman" w:eastAsia="Calibri" w:hAnsi="Times New Roman" w:cs="Times New Roman"/>
          <w:sz w:val="24"/>
          <w:szCs w:val="24"/>
          <w:lang w:val="en-US"/>
        </w:rPr>
        <w:t xml:space="preserve">). Similarly, the changes in the biochemistry following stratification by supplement group remained mostly consistent with the overall pattern. This was </w:t>
      </w:r>
      <w:proofErr w:type="gramStart"/>
      <w:r w:rsidRPr="00A44DA5">
        <w:rPr>
          <w:rFonts w:ascii="Times New Roman" w:eastAsia="Calibri" w:hAnsi="Times New Roman" w:cs="Times New Roman"/>
          <w:sz w:val="24"/>
          <w:szCs w:val="24"/>
          <w:lang w:val="en-US"/>
        </w:rPr>
        <w:t>with the exception of</w:t>
      </w:r>
      <w:proofErr w:type="gramEnd"/>
      <w:r w:rsidRPr="00A44DA5">
        <w:rPr>
          <w:rFonts w:ascii="Times New Roman" w:eastAsia="Calibri" w:hAnsi="Times New Roman" w:cs="Times New Roman"/>
          <w:sz w:val="24"/>
          <w:szCs w:val="24"/>
          <w:lang w:val="en-US"/>
        </w:rPr>
        <w:t xml:space="preserve"> the increases in CTX, PTH and </w:t>
      </w:r>
      <w:r w:rsidR="0069794A" w:rsidRPr="00A44DA5">
        <w:rPr>
          <w:rFonts w:ascii="Times New Roman" w:eastAsia="Calibri" w:hAnsi="Times New Roman" w:cs="Times New Roman"/>
          <w:sz w:val="24"/>
          <w:szCs w:val="24"/>
          <w:lang w:val="en-US"/>
        </w:rPr>
        <w:t xml:space="preserve">plasma </w:t>
      </w:r>
      <w:r w:rsidRPr="00A44DA5">
        <w:rPr>
          <w:rFonts w:ascii="Times New Roman" w:eastAsia="Calibri" w:hAnsi="Times New Roman" w:cs="Times New Roman"/>
          <w:sz w:val="24"/>
          <w:szCs w:val="24"/>
          <w:lang w:val="en-US"/>
        </w:rPr>
        <w:t>phosphate, which were not significant in the PE group, nor CTX</w:t>
      </w:r>
      <w:r w:rsidR="0069794A" w:rsidRPr="00A44DA5">
        <w:rPr>
          <w:rFonts w:ascii="Times New Roman" w:eastAsia="Calibri" w:hAnsi="Times New Roman" w:cs="Times New Roman"/>
          <w:sz w:val="24"/>
          <w:szCs w:val="24"/>
          <w:lang w:val="en-US"/>
        </w:rPr>
        <w:t xml:space="preserve"> and urinary Mg and creatinine outputs</w:t>
      </w:r>
      <w:r w:rsidRPr="00A44DA5">
        <w:rPr>
          <w:rFonts w:ascii="Times New Roman" w:eastAsia="Calibri" w:hAnsi="Times New Roman" w:cs="Times New Roman"/>
          <w:sz w:val="24"/>
          <w:szCs w:val="24"/>
          <w:lang w:val="en-US"/>
        </w:rPr>
        <w:t xml:space="preserve"> within MMN.  </w:t>
      </w:r>
      <w:r w:rsidR="007F7292" w:rsidRPr="00A44DA5">
        <w:rPr>
          <w:rFonts w:ascii="Times New Roman" w:eastAsia="Calibri" w:hAnsi="Times New Roman" w:cs="Times New Roman"/>
          <w:sz w:val="24"/>
          <w:szCs w:val="24"/>
          <w:lang w:val="en-US"/>
        </w:rPr>
        <w:t>Plasma m</w:t>
      </w:r>
      <w:r w:rsidRPr="00A44DA5">
        <w:rPr>
          <w:rFonts w:ascii="Times New Roman" w:eastAsia="Calibri" w:hAnsi="Times New Roman" w:cs="Times New Roman"/>
          <w:sz w:val="24"/>
          <w:szCs w:val="24"/>
          <w:lang w:val="en-US"/>
        </w:rPr>
        <w:t xml:space="preserve">agnesium only decreased significantly in the protein-containing supplement groups and </w:t>
      </w:r>
      <w:r w:rsidR="0069794A" w:rsidRPr="00A44DA5">
        <w:rPr>
          <w:rFonts w:ascii="Times New Roman" w:eastAsia="Calibri" w:hAnsi="Times New Roman" w:cs="Times New Roman"/>
          <w:sz w:val="24"/>
          <w:szCs w:val="24"/>
          <w:lang w:val="en-US"/>
        </w:rPr>
        <w:t xml:space="preserve">plasma </w:t>
      </w:r>
      <w:r w:rsidRPr="00A44DA5">
        <w:rPr>
          <w:rFonts w:ascii="Times New Roman" w:eastAsia="Calibri" w:hAnsi="Times New Roman" w:cs="Times New Roman"/>
          <w:sz w:val="24"/>
          <w:szCs w:val="24"/>
          <w:lang w:val="en-US"/>
        </w:rPr>
        <w:t xml:space="preserve">phosphate did not decrease in the PE+MMN group (Table 3). </w:t>
      </w:r>
    </w:p>
    <w:p w14:paraId="6776C31D" w14:textId="77777777"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i/>
          <w:sz w:val="24"/>
          <w:szCs w:val="24"/>
          <w:lang w:val="en-US"/>
        </w:rPr>
        <w:t xml:space="preserve">Adjusted analyses </w:t>
      </w:r>
    </w:p>
    <w:p w14:paraId="52281177" w14:textId="6B42A522"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After age-adjustment, significant increases were found at distal sites in radial and tibial trabecular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(1.15 [0.55, 1.75]% and 0.46 [0.17, 0.74]% respectively) and in tibial total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(0.34 [0.15, 0.54]%) (Figure 1). No significant changes in total CSA were observed at distal sites. At proximal sites small but significant increases in cortical outcomes were observed. Radius cortical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and BMC increased by 0.35 [0.26, 0.44]% and 0.55 [0.41, 0.68]% respectively, while tibia cortical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and BMC increased by 1.15 [0.55, 1.75]%, 0.41 [0.24, 0.58]%, and 0.47 [0.25, 0.69]% respectively. Only tibia cortical CSA was found to increase (0.20 [0.09, </w:t>
      </w:r>
      <w:proofErr w:type="gramStart"/>
      <w:r w:rsidRPr="00A44DA5">
        <w:rPr>
          <w:rFonts w:ascii="Times New Roman" w:eastAsia="Calibri" w:hAnsi="Times New Roman" w:cs="Times New Roman"/>
          <w:sz w:val="24"/>
          <w:szCs w:val="24"/>
          <w:lang w:val="en-US"/>
        </w:rPr>
        <w:t>0.31]%</w:t>
      </w:r>
      <w:proofErr w:type="gramEnd"/>
      <w:r w:rsidRPr="00A44DA5">
        <w:rPr>
          <w:rFonts w:ascii="Times New Roman" w:eastAsia="Calibri" w:hAnsi="Times New Roman" w:cs="Times New Roman"/>
          <w:sz w:val="24"/>
          <w:szCs w:val="24"/>
          <w:lang w:val="en-US"/>
        </w:rPr>
        <w:t xml:space="preserve">) (Figure 1). After age-adjustment, the magnitude and significance of between-visit changes in maternal </w:t>
      </w:r>
      <w:r w:rsidR="000E7282" w:rsidRPr="00A44DA5">
        <w:rPr>
          <w:rFonts w:ascii="Times New Roman" w:eastAsia="Calibri" w:hAnsi="Times New Roman" w:cs="Times New Roman"/>
          <w:sz w:val="24"/>
          <w:szCs w:val="24"/>
          <w:lang w:val="en-US"/>
        </w:rPr>
        <w:t xml:space="preserve">plasma and urinary </w:t>
      </w:r>
      <w:r w:rsidRPr="00A44DA5">
        <w:rPr>
          <w:rFonts w:ascii="Times New Roman" w:eastAsia="Calibri" w:hAnsi="Times New Roman" w:cs="Times New Roman"/>
          <w:sz w:val="24"/>
          <w:szCs w:val="24"/>
          <w:lang w:val="en-US"/>
        </w:rPr>
        <w:t>biochemistry (Figure 2</w:t>
      </w:r>
      <w:r w:rsidR="00D003F9" w:rsidRPr="00A44DA5">
        <w:rPr>
          <w:rFonts w:ascii="Times New Roman" w:eastAsia="Calibri" w:hAnsi="Times New Roman" w:cs="Times New Roman"/>
          <w:sz w:val="24"/>
          <w:szCs w:val="24"/>
          <w:lang w:val="en-US"/>
        </w:rPr>
        <w:t>, Figure S2</w:t>
      </w:r>
      <w:r w:rsidRPr="00A44DA5">
        <w:rPr>
          <w:rFonts w:ascii="Times New Roman" w:eastAsia="Calibri" w:hAnsi="Times New Roman" w:cs="Times New Roman"/>
          <w:sz w:val="24"/>
          <w:szCs w:val="24"/>
          <w:lang w:val="en-US"/>
        </w:rPr>
        <w:t>)</w:t>
      </w:r>
      <w:r w:rsidRPr="00E642A7">
        <w:rPr>
          <w:rFonts w:ascii="Times New Roman" w:eastAsia="Calibri" w:hAnsi="Times New Roman" w:cs="Times New Roman"/>
          <w:sz w:val="24"/>
          <w:szCs w:val="24"/>
          <w:lang w:val="en-US"/>
        </w:rPr>
        <w:t xml:space="preserve"> </w:t>
      </w:r>
      <w:r w:rsidRPr="00E642A7">
        <w:rPr>
          <w:rFonts w:ascii="Times New Roman" w:eastAsia="Calibri" w:hAnsi="Times New Roman" w:cs="Times New Roman"/>
          <w:sz w:val="24"/>
          <w:szCs w:val="24"/>
          <w:lang w:val="en-US"/>
        </w:rPr>
        <w:lastRenderedPageBreak/>
        <w:t xml:space="preserve">were broadly </w:t>
      </w:r>
      <w:r w:rsidRPr="00A44DA5">
        <w:rPr>
          <w:rFonts w:ascii="Times New Roman" w:eastAsia="Calibri" w:hAnsi="Times New Roman" w:cs="Times New Roman"/>
          <w:sz w:val="24"/>
          <w:szCs w:val="24"/>
          <w:lang w:val="en-US"/>
        </w:rPr>
        <w:t>consistent with the unadjusted data (Table 2</w:t>
      </w:r>
      <w:r w:rsidR="00D003F9" w:rsidRPr="00A44DA5">
        <w:rPr>
          <w:rFonts w:ascii="Times New Roman" w:eastAsia="Calibri" w:hAnsi="Times New Roman" w:cs="Times New Roman"/>
          <w:sz w:val="24"/>
          <w:szCs w:val="24"/>
          <w:lang w:val="en-US"/>
        </w:rPr>
        <w:t>, Table S3</w:t>
      </w:r>
      <w:r w:rsidRPr="00A44DA5">
        <w:rPr>
          <w:rFonts w:ascii="Times New Roman" w:eastAsia="Calibri" w:hAnsi="Times New Roman" w:cs="Times New Roman"/>
          <w:sz w:val="24"/>
          <w:szCs w:val="24"/>
          <w:lang w:val="en-US"/>
        </w:rPr>
        <w:t xml:space="preserve">). At the radius, the change in BMC was inversely associated with maternal age (-0.04 [-0.07, -0.01] %/year), i.e. the older the woman, the smaller the increase, but no change was noted in cortical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(-0.02 [-0.05, 0.01] %/year). No significant age effects were found at the tibia. Older maternal age was associated with a greater increase in CTX (1.75 [ 0.57, 2.80] % /year) and a smaller increase in PTH (-1.10 [-1.95, -0.</w:t>
      </w:r>
      <w:proofErr w:type="gramStart"/>
      <w:r w:rsidRPr="00A44DA5">
        <w:rPr>
          <w:rFonts w:ascii="Times New Roman" w:eastAsia="Calibri" w:hAnsi="Times New Roman" w:cs="Times New Roman"/>
          <w:sz w:val="24"/>
          <w:szCs w:val="24"/>
          <w:lang w:val="en-US"/>
        </w:rPr>
        <w:t>23]%</w:t>
      </w:r>
      <w:proofErr w:type="gramEnd"/>
      <w:r w:rsidRPr="00A44DA5">
        <w:rPr>
          <w:rFonts w:ascii="Times New Roman" w:eastAsia="Calibri" w:hAnsi="Times New Roman" w:cs="Times New Roman"/>
          <w:sz w:val="24"/>
          <w:szCs w:val="24"/>
          <w:lang w:val="en-US"/>
        </w:rPr>
        <w:t xml:space="preserve">/year).  There were no significant associations with age among the other </w:t>
      </w:r>
      <w:r w:rsidR="00583BB8" w:rsidRPr="00A44DA5">
        <w:rPr>
          <w:rFonts w:ascii="Times New Roman" w:eastAsia="Calibri" w:hAnsi="Times New Roman" w:cs="Times New Roman"/>
          <w:sz w:val="24"/>
          <w:szCs w:val="24"/>
          <w:lang w:val="en-US"/>
        </w:rPr>
        <w:t xml:space="preserve">plasma or any of the urinary </w:t>
      </w:r>
      <w:r w:rsidRPr="00A44DA5">
        <w:rPr>
          <w:rFonts w:ascii="Times New Roman" w:eastAsia="Calibri" w:hAnsi="Times New Roman" w:cs="Times New Roman"/>
          <w:sz w:val="24"/>
          <w:szCs w:val="24"/>
          <w:lang w:val="en-US"/>
        </w:rPr>
        <w:t xml:space="preserve">analytes. </w:t>
      </w:r>
    </w:p>
    <w:p w14:paraId="4A847571" w14:textId="5610A90C" w:rsidR="00065D33" w:rsidRPr="00E642A7"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Adjusting for supplement group revealed a modifying effect on changes in maternal bone measures and biochemistry after controlling for age. Figures 3A and 3B depict the age-adjusted differences in change over time at the radius and tibia for 3 supplement groups relative to the IFA group, Figure 4 depicts the biochemistry. The increase in radial cortical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was lower for MMN and PE than for IFA by -0.54 [-1.01, -0.</w:t>
      </w:r>
      <w:proofErr w:type="gramStart"/>
      <w:r w:rsidRPr="00A44DA5">
        <w:rPr>
          <w:rFonts w:ascii="Times New Roman" w:eastAsia="Calibri" w:hAnsi="Times New Roman" w:cs="Times New Roman"/>
          <w:sz w:val="24"/>
          <w:szCs w:val="24"/>
          <w:lang w:val="en-US"/>
        </w:rPr>
        <w:t>07]%</w:t>
      </w:r>
      <w:proofErr w:type="gramEnd"/>
      <w:r w:rsidRPr="00A44DA5">
        <w:rPr>
          <w:rFonts w:ascii="Times New Roman" w:eastAsia="Calibri" w:hAnsi="Times New Roman" w:cs="Times New Roman"/>
          <w:sz w:val="24"/>
          <w:szCs w:val="24"/>
          <w:lang w:val="en-US"/>
        </w:rPr>
        <w:t xml:space="preserve"> and -0.73 [-1.20, -0.26]% respectively. The increase in cortical CSA in MMN was 0.67 [0.10, </w:t>
      </w:r>
      <w:proofErr w:type="gramStart"/>
      <w:r w:rsidRPr="00A44DA5">
        <w:rPr>
          <w:rFonts w:ascii="Times New Roman" w:eastAsia="Calibri" w:hAnsi="Times New Roman" w:cs="Times New Roman"/>
          <w:sz w:val="24"/>
          <w:szCs w:val="24"/>
          <w:lang w:val="en-US"/>
        </w:rPr>
        <w:t>1.25]%</w:t>
      </w:r>
      <w:proofErr w:type="gramEnd"/>
      <w:r w:rsidRPr="00A44DA5">
        <w:rPr>
          <w:rFonts w:ascii="Times New Roman" w:eastAsia="Calibri" w:hAnsi="Times New Roman" w:cs="Times New Roman"/>
          <w:sz w:val="24"/>
          <w:szCs w:val="24"/>
          <w:lang w:val="en-US"/>
        </w:rPr>
        <w:t xml:space="preserve"> greater than that of the IFA</w:t>
      </w:r>
      <w:r w:rsidRPr="00E642A7">
        <w:rPr>
          <w:rFonts w:ascii="Times New Roman" w:eastAsia="Calibri" w:hAnsi="Times New Roman" w:cs="Times New Roman"/>
          <w:sz w:val="24"/>
          <w:szCs w:val="24"/>
          <w:lang w:val="en-US"/>
        </w:rPr>
        <w:t xml:space="preserve"> group. Tibial total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for PE+MMN was 0.76 [0.22, </w:t>
      </w:r>
      <w:proofErr w:type="gramStart"/>
      <w:r w:rsidRPr="00E642A7">
        <w:rPr>
          <w:rFonts w:ascii="Times New Roman" w:eastAsia="Calibri" w:hAnsi="Times New Roman" w:cs="Times New Roman"/>
          <w:sz w:val="24"/>
          <w:szCs w:val="24"/>
          <w:lang w:val="en-US"/>
        </w:rPr>
        <w:t>1.30]%</w:t>
      </w:r>
      <w:proofErr w:type="gramEnd"/>
      <w:r w:rsidRPr="00E642A7">
        <w:rPr>
          <w:rFonts w:ascii="Times New Roman" w:eastAsia="Calibri" w:hAnsi="Times New Roman" w:cs="Times New Roman"/>
          <w:sz w:val="24"/>
          <w:szCs w:val="24"/>
          <w:lang w:val="en-US"/>
        </w:rPr>
        <w:t xml:space="preserve"> greater than the IFA group.  In contrast, no differences in markers of bone turnover were found for any supplement group compared to IFA. While albumin decreased overall, the decrease was 3.8 [-6.92, -0.</w:t>
      </w:r>
      <w:proofErr w:type="gramStart"/>
      <w:r w:rsidRPr="00E642A7">
        <w:rPr>
          <w:rFonts w:ascii="Times New Roman" w:eastAsia="Calibri" w:hAnsi="Times New Roman" w:cs="Times New Roman"/>
          <w:sz w:val="24"/>
          <w:szCs w:val="24"/>
          <w:lang w:val="en-US"/>
        </w:rPr>
        <w:t>72]%</w:t>
      </w:r>
      <w:proofErr w:type="gramEnd"/>
      <w:r w:rsidRPr="00E642A7">
        <w:rPr>
          <w:rFonts w:ascii="Times New Roman" w:eastAsia="Calibri" w:hAnsi="Times New Roman" w:cs="Times New Roman"/>
          <w:sz w:val="24"/>
          <w:szCs w:val="24"/>
          <w:lang w:val="en-US"/>
        </w:rPr>
        <w:t xml:space="preserve"> and 3.7 [-6.66, -0.48]% greater in the PE and PE+MMN groups respectively compared to IFA. Decreases in Mg in the PE+MMN group were 3.2 [-5.47, -0.</w:t>
      </w:r>
      <w:proofErr w:type="gramStart"/>
      <w:r w:rsidRPr="00E642A7">
        <w:rPr>
          <w:rFonts w:ascii="Times New Roman" w:eastAsia="Calibri" w:hAnsi="Times New Roman" w:cs="Times New Roman"/>
          <w:sz w:val="24"/>
          <w:szCs w:val="24"/>
          <w:lang w:val="en-US"/>
        </w:rPr>
        <w:t>85]%</w:t>
      </w:r>
      <w:proofErr w:type="gramEnd"/>
      <w:r w:rsidRPr="00E642A7">
        <w:rPr>
          <w:rFonts w:ascii="Times New Roman" w:eastAsia="Calibri" w:hAnsi="Times New Roman" w:cs="Times New Roman"/>
          <w:sz w:val="24"/>
          <w:szCs w:val="24"/>
          <w:lang w:val="en-US"/>
        </w:rPr>
        <w:t xml:space="preserve"> greater than the IFA group (p&lt;0.01), however, this was attenuated </w:t>
      </w:r>
      <w:r w:rsidRPr="00A44DA5">
        <w:rPr>
          <w:rFonts w:ascii="Times New Roman" w:eastAsia="Calibri" w:hAnsi="Times New Roman" w:cs="Times New Roman"/>
          <w:sz w:val="24"/>
          <w:szCs w:val="24"/>
          <w:lang w:val="en-US"/>
        </w:rPr>
        <w:t>following adjustment for albumin. While there was an increase in phosphate overall, this was significantly less in the PE (-8.1 [-12.45, -3.</w:t>
      </w:r>
      <w:proofErr w:type="gramStart"/>
      <w:r w:rsidRPr="00A44DA5">
        <w:rPr>
          <w:rFonts w:ascii="Times New Roman" w:eastAsia="Calibri" w:hAnsi="Times New Roman" w:cs="Times New Roman"/>
          <w:sz w:val="24"/>
          <w:szCs w:val="24"/>
          <w:lang w:val="en-US"/>
        </w:rPr>
        <w:t>71]%</w:t>
      </w:r>
      <w:proofErr w:type="gramEnd"/>
      <w:r w:rsidRPr="00A44DA5">
        <w:rPr>
          <w:rFonts w:ascii="Times New Roman" w:eastAsia="Calibri" w:hAnsi="Times New Roman" w:cs="Times New Roman"/>
          <w:sz w:val="24"/>
          <w:szCs w:val="24"/>
          <w:lang w:val="en-US"/>
        </w:rPr>
        <w:t xml:space="preserve">) and PE+MMN (-6.5 [-10.82, -2.11]%) groups compared to IFA. </w:t>
      </w:r>
      <w:r w:rsidR="000B3C5A" w:rsidRPr="00A44DA5">
        <w:rPr>
          <w:rFonts w:ascii="Times New Roman" w:eastAsia="Calibri" w:hAnsi="Times New Roman" w:cs="Times New Roman"/>
          <w:sz w:val="24"/>
          <w:szCs w:val="24"/>
          <w:lang w:val="en-US"/>
        </w:rPr>
        <w:t xml:space="preserve">The only urinary analyte where differences were found compared to IFA was </w:t>
      </w:r>
      <w:r w:rsidR="005D18E0" w:rsidRPr="00A44DA5">
        <w:rPr>
          <w:rFonts w:ascii="Times New Roman" w:eastAsia="Calibri" w:hAnsi="Times New Roman" w:cs="Times New Roman"/>
          <w:sz w:val="24"/>
          <w:szCs w:val="24"/>
          <w:lang w:val="en-US"/>
        </w:rPr>
        <w:t>urinary phosphate creatinine ratio</w:t>
      </w:r>
      <w:r w:rsidR="000B3C5A" w:rsidRPr="00A44DA5">
        <w:rPr>
          <w:rFonts w:ascii="Times New Roman" w:eastAsia="Calibri" w:hAnsi="Times New Roman" w:cs="Times New Roman"/>
          <w:sz w:val="24"/>
          <w:szCs w:val="24"/>
          <w:lang w:val="en-US"/>
        </w:rPr>
        <w:t xml:space="preserve"> where </w:t>
      </w:r>
      <w:r w:rsidR="00A26108" w:rsidRPr="00A44DA5">
        <w:rPr>
          <w:rFonts w:ascii="Times New Roman" w:eastAsia="Calibri" w:hAnsi="Times New Roman" w:cs="Times New Roman"/>
          <w:sz w:val="24"/>
          <w:szCs w:val="24"/>
          <w:lang w:val="en-US"/>
        </w:rPr>
        <w:t xml:space="preserve">the decrease in the </w:t>
      </w:r>
      <w:r w:rsidR="00051D59" w:rsidRPr="00A44DA5">
        <w:rPr>
          <w:rFonts w:ascii="Times New Roman" w:eastAsia="Calibri" w:hAnsi="Times New Roman" w:cs="Times New Roman"/>
          <w:sz w:val="24"/>
          <w:szCs w:val="24"/>
          <w:lang w:val="en-US"/>
        </w:rPr>
        <w:t xml:space="preserve">MMN, PE, and PE+MMN </w:t>
      </w:r>
      <w:r w:rsidR="00A26108" w:rsidRPr="00A44DA5">
        <w:rPr>
          <w:rFonts w:ascii="Times New Roman" w:eastAsia="Calibri" w:hAnsi="Times New Roman" w:cs="Times New Roman"/>
          <w:sz w:val="24"/>
          <w:szCs w:val="24"/>
          <w:lang w:val="en-US"/>
        </w:rPr>
        <w:t>groups was lower by</w:t>
      </w:r>
      <w:r w:rsidR="001137C4" w:rsidRPr="00A44DA5">
        <w:rPr>
          <w:rFonts w:ascii="Times New Roman" w:eastAsia="Calibri" w:hAnsi="Times New Roman" w:cs="Times New Roman"/>
          <w:sz w:val="24"/>
          <w:szCs w:val="24"/>
          <w:lang w:val="en-US"/>
        </w:rPr>
        <w:t xml:space="preserve"> 19.8</w:t>
      </w:r>
      <w:r w:rsidR="00B06E9C" w:rsidRPr="00A44DA5">
        <w:rPr>
          <w:rFonts w:ascii="Times New Roman" w:eastAsia="Calibri" w:hAnsi="Times New Roman" w:cs="Times New Roman"/>
          <w:sz w:val="24"/>
          <w:szCs w:val="24"/>
          <w:lang w:val="en-US"/>
        </w:rPr>
        <w:t xml:space="preserve"> [4</w:t>
      </w:r>
      <w:r w:rsidR="001F5E8A" w:rsidRPr="00A44DA5">
        <w:rPr>
          <w:rFonts w:ascii="Times New Roman" w:eastAsia="Calibri" w:hAnsi="Times New Roman" w:cs="Times New Roman"/>
          <w:sz w:val="24"/>
          <w:szCs w:val="24"/>
          <w:lang w:val="en-US"/>
        </w:rPr>
        <w:t>.13, 35.57]%</w:t>
      </w:r>
      <w:r w:rsidR="001137C4" w:rsidRPr="00A44DA5">
        <w:rPr>
          <w:rFonts w:ascii="Times New Roman" w:eastAsia="Calibri" w:hAnsi="Times New Roman" w:cs="Times New Roman"/>
          <w:sz w:val="24"/>
          <w:szCs w:val="24"/>
          <w:lang w:val="en-US"/>
        </w:rPr>
        <w:t>, 16.1</w:t>
      </w:r>
      <w:r w:rsidR="001F5E8A" w:rsidRPr="00A44DA5">
        <w:rPr>
          <w:rFonts w:ascii="Times New Roman" w:eastAsia="Calibri" w:hAnsi="Times New Roman" w:cs="Times New Roman"/>
          <w:sz w:val="24"/>
          <w:szCs w:val="24"/>
          <w:lang w:val="en-US"/>
        </w:rPr>
        <w:t xml:space="preserve"> [</w:t>
      </w:r>
      <w:r w:rsidR="002B719E" w:rsidRPr="00A44DA5">
        <w:rPr>
          <w:rFonts w:ascii="Times New Roman" w:eastAsia="Calibri" w:hAnsi="Times New Roman" w:cs="Times New Roman"/>
          <w:sz w:val="24"/>
          <w:szCs w:val="24"/>
          <w:lang w:val="en-US"/>
        </w:rPr>
        <w:t>0.09, 32.19</w:t>
      </w:r>
      <w:r w:rsidR="001F5E8A" w:rsidRPr="00A44DA5">
        <w:rPr>
          <w:rFonts w:ascii="Times New Roman" w:eastAsia="Calibri" w:hAnsi="Times New Roman" w:cs="Times New Roman"/>
          <w:sz w:val="24"/>
          <w:szCs w:val="24"/>
          <w:lang w:val="en-US"/>
        </w:rPr>
        <w:t>]</w:t>
      </w:r>
      <w:r w:rsidR="001137C4" w:rsidRPr="00A44DA5">
        <w:rPr>
          <w:rFonts w:ascii="Times New Roman" w:eastAsia="Calibri" w:hAnsi="Times New Roman" w:cs="Times New Roman"/>
          <w:sz w:val="24"/>
          <w:szCs w:val="24"/>
          <w:lang w:val="en-US"/>
        </w:rPr>
        <w:t>%, and 19.4</w:t>
      </w:r>
      <w:r w:rsidR="002B719E" w:rsidRPr="00A44DA5">
        <w:rPr>
          <w:rFonts w:ascii="Times New Roman" w:eastAsia="Calibri" w:hAnsi="Times New Roman" w:cs="Times New Roman"/>
          <w:sz w:val="24"/>
          <w:szCs w:val="24"/>
          <w:lang w:val="en-US"/>
        </w:rPr>
        <w:t xml:space="preserve"> [3.58, 35.02]</w:t>
      </w:r>
      <w:r w:rsidR="001137C4" w:rsidRPr="00A44DA5">
        <w:rPr>
          <w:rFonts w:ascii="Times New Roman" w:eastAsia="Calibri" w:hAnsi="Times New Roman" w:cs="Times New Roman"/>
          <w:sz w:val="24"/>
          <w:szCs w:val="24"/>
          <w:lang w:val="en-US"/>
        </w:rPr>
        <w:t xml:space="preserve">% </w:t>
      </w:r>
      <w:r w:rsidR="00A26108" w:rsidRPr="00A44DA5">
        <w:rPr>
          <w:rFonts w:ascii="Times New Roman" w:eastAsia="Calibri" w:hAnsi="Times New Roman" w:cs="Times New Roman"/>
          <w:sz w:val="24"/>
          <w:szCs w:val="24"/>
          <w:lang w:val="en-US"/>
        </w:rPr>
        <w:t>respectively.</w:t>
      </w:r>
      <w:r w:rsidR="00A26108">
        <w:rPr>
          <w:rFonts w:ascii="Times New Roman" w:eastAsia="Calibri" w:hAnsi="Times New Roman" w:cs="Times New Roman"/>
          <w:sz w:val="24"/>
          <w:szCs w:val="24"/>
          <w:lang w:val="en-US"/>
        </w:rPr>
        <w:t xml:space="preserve"> </w:t>
      </w:r>
    </w:p>
    <w:p w14:paraId="569A405F" w14:textId="77777777" w:rsidR="00065D33" w:rsidRPr="00E642A7" w:rsidRDefault="00065D33" w:rsidP="00065D33">
      <w:pPr>
        <w:spacing w:line="480" w:lineRule="auto"/>
        <w:jc w:val="both"/>
        <w:rPr>
          <w:rFonts w:ascii="Times New Roman" w:eastAsia="Calibri" w:hAnsi="Times New Roman" w:cs="Times New Roman"/>
          <w:b/>
          <w:sz w:val="24"/>
          <w:szCs w:val="24"/>
          <w:lang w:val="en-US"/>
        </w:rPr>
      </w:pPr>
      <w:r w:rsidRPr="00E642A7">
        <w:rPr>
          <w:rFonts w:ascii="Times New Roman" w:eastAsia="Calibri" w:hAnsi="Times New Roman" w:cs="Times New Roman"/>
          <w:b/>
          <w:sz w:val="24"/>
          <w:szCs w:val="24"/>
          <w:lang w:val="en-US"/>
        </w:rPr>
        <w:t xml:space="preserve">DISCUSSION </w:t>
      </w:r>
    </w:p>
    <w:p w14:paraId="76A471EC" w14:textId="14EEA769" w:rsidR="00065D33" w:rsidRPr="00E642A7"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lastRenderedPageBreak/>
        <w:t xml:space="preserve">This study has shown that pregnancy-related bone mineral mobilization is not evident in the appendicular skeleton of rural Gambian women between the early-second and mid-third trimesters of pregnancy. In contrast, there was evidence of mineral accretion in the cortical compartment of both the radius and tibia although the magnitude of the increases for cortical </w:t>
      </w:r>
      <w:proofErr w:type="spellStart"/>
      <w:r w:rsidRPr="00E642A7">
        <w:rPr>
          <w:rFonts w:ascii="Times New Roman" w:eastAsia="Calibri" w:hAnsi="Times New Roman" w:cs="Times New Roman"/>
          <w:sz w:val="24"/>
          <w:szCs w:val="24"/>
          <w:lang w:val="en-US"/>
        </w:rPr>
        <w:t>vBMD</w:t>
      </w:r>
      <w:proofErr w:type="spellEnd"/>
      <w:r w:rsidRPr="00E642A7">
        <w:rPr>
          <w:rFonts w:ascii="Times New Roman" w:eastAsia="Calibri" w:hAnsi="Times New Roman" w:cs="Times New Roman"/>
          <w:sz w:val="24"/>
          <w:szCs w:val="24"/>
          <w:lang w:val="en-US"/>
        </w:rPr>
        <w:t xml:space="preserve"> and BMC were no greater than 0.5%. There was also some limited evidence of supplement modulation in the changes seen in the bone measures. While the magnitudes of the pQCT changes were modest and their clinical or physiological significance likely to be minimal, they may still reflect alterations in maternal Ca </w:t>
      </w:r>
      <w:proofErr w:type="spellStart"/>
      <w:r w:rsidRPr="00E642A7">
        <w:rPr>
          <w:rFonts w:ascii="Times New Roman" w:eastAsia="Calibri" w:hAnsi="Times New Roman" w:cs="Times New Roman"/>
          <w:sz w:val="24"/>
          <w:szCs w:val="24"/>
          <w:lang w:val="en-US"/>
        </w:rPr>
        <w:t>homeorhesis</w:t>
      </w:r>
      <w:proofErr w:type="spellEnd"/>
      <w:r w:rsidRPr="00E642A7">
        <w:rPr>
          <w:rFonts w:ascii="Times New Roman" w:eastAsia="Calibri" w:hAnsi="Times New Roman" w:cs="Times New Roman"/>
          <w:sz w:val="24"/>
          <w:szCs w:val="24"/>
          <w:lang w:val="en-US"/>
        </w:rPr>
        <w:t xml:space="preserve"> during pregnancy.</w:t>
      </w:r>
    </w:p>
    <w:p w14:paraId="07AECC4E" w14:textId="0E163A1B" w:rsidR="00065D33" w:rsidRPr="00A44DA5" w:rsidRDefault="00065D33" w:rsidP="00065D33">
      <w:pPr>
        <w:spacing w:line="480" w:lineRule="auto"/>
        <w:jc w:val="both"/>
        <w:rPr>
          <w:rFonts w:ascii="Times New Roman" w:eastAsia="Calibri" w:hAnsi="Times New Roman" w:cs="Times New Roman"/>
          <w:sz w:val="24"/>
          <w:szCs w:val="24"/>
          <w:lang w:val="en-US"/>
        </w:rPr>
      </w:pPr>
      <w:r w:rsidRPr="00E642A7">
        <w:rPr>
          <w:rFonts w:ascii="Times New Roman" w:eastAsia="Calibri" w:hAnsi="Times New Roman" w:cs="Times New Roman"/>
          <w:sz w:val="24"/>
          <w:szCs w:val="24"/>
          <w:lang w:val="en-US"/>
        </w:rPr>
        <w:t xml:space="preserve">To date, few comparable studies have been conducted using pQCT in pregnancy. In a study based in Cambridge (UK) we recently reported decreases </w:t>
      </w:r>
      <w:r w:rsidRPr="00A44DA5">
        <w:rPr>
          <w:rFonts w:ascii="Times New Roman" w:eastAsia="Calibri" w:hAnsi="Times New Roman" w:cs="Times New Roman"/>
          <w:sz w:val="24"/>
          <w:szCs w:val="24"/>
          <w:lang w:val="en-US"/>
        </w:rPr>
        <w:t xml:space="preserve">in maternal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at the tibia with HR-pQCT (total and cortical) and pQCT (total and trabecular) </w:t>
      </w:r>
      <w:r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&lt;EndNote&gt;&lt;Cite&gt;&lt;Author&gt;Ó Breasail&lt;/Author&gt;&lt;Year&gt;2020&lt;/Year&gt;&lt;RecNum&gt;3818&lt;/RecNum&gt;&lt;DisplayText&gt;&lt;style face="superscript"&gt;(22)&lt;/style&gt;&lt;/DisplayText&gt;&lt;record&gt;&lt;rec-number&gt;3818&lt;/rec-number&gt;&lt;foreign-keys&gt;&lt;key app="EN" db-id="ezs09e298rvf55ezwf6vzfrfstfxdfvzrtdr" timestamp="1591015687"&gt;3818&lt;/key&gt;&lt;/foreign-keys&gt;&lt;ref-type name="Journal Article"&gt;17&lt;/ref-type&gt;&lt;contributors&gt;&lt;authors&gt;&lt;author&gt;Ó Breasail, M.&lt;/author&gt;&lt;author&gt;Prentice, A.&lt;/author&gt;&lt;author&gt;Ward, K.&lt;/author&gt;&lt;/authors&gt;&lt;/contributors&gt;&lt;auth-address&gt;MRC Nutrition and Bone Health Research Group, University of Cambridge, Cambridge, UK.&amp;#xD;MRC Lifecourse Epidemiology Unit, University of Southampton, Southampton General Hospital, Southampton, UK.&lt;/auth-address&gt;&lt;titles&gt;&lt;title&gt;Pregnancy-Related Bone Mineral and Microarchitecture Changes in Women Aged 30 to 45 Years&lt;/title&gt;&lt;secondary-title&gt;J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Res&lt;/full-title&gt;&lt;/periodical&gt;&lt;alt-periodical&gt;&lt;full-title&gt;Journal of bone and mineral research : the official journal of the American Society for Bone and Mineral Research&lt;/full-title&gt;&lt;/alt-periodical&gt;&lt;edition&gt;2020/03/03&lt;/edition&gt;&lt;keywords&gt;&lt;keyword&gt;Aging&lt;/keyword&gt;&lt;keyword&gt;Analysis/quantitation of bone&lt;/keyword&gt;&lt;keyword&gt;Bone qct/μct&lt;/keyword&gt;&lt;keyword&gt;Epidemiology&lt;/keyword&gt;&lt;keyword&gt;General population studies&lt;/keyword&gt;&lt;/keywords&gt;&lt;dates&gt;&lt;year&gt;2020&lt;/year&gt;&lt;pub-dates&gt;&lt;date&gt;Mar 2&lt;/date&gt;&lt;/pub-dates&gt;&lt;/dates&gt;&lt;isbn&gt;0884-0431&lt;/isbn&gt;&lt;accession-num&gt;32119748&lt;/accession-num&gt;&lt;urls&gt;&lt;/urls&gt;&lt;electronic-resource-num&gt;10.1002/jbmr.3998&lt;/electronic-resource-num&gt;&lt;remote-database-provider&gt;NLM&lt;/remote-database-provider&gt;&lt;language&gt;eng&lt;/language&gt;&lt;/record&gt;&lt;/Cite&gt;&lt;/EndNote&gt;</w:instrText>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(22)</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w:t>
      </w:r>
      <w:r w:rsidR="0021038F" w:rsidRPr="00A44DA5">
        <w:rPr>
          <w:rFonts w:ascii="Times New Roman" w:eastAsia="Calibri" w:hAnsi="Times New Roman" w:cs="Times New Roman"/>
          <w:sz w:val="24"/>
          <w:szCs w:val="24"/>
          <w:lang w:val="en-US"/>
        </w:rPr>
        <w:t xml:space="preserve">The Cambridge </w:t>
      </w:r>
      <w:r w:rsidR="0015423D" w:rsidRPr="00A44DA5">
        <w:rPr>
          <w:rFonts w:ascii="Times New Roman" w:eastAsia="Calibri" w:hAnsi="Times New Roman" w:cs="Times New Roman"/>
          <w:sz w:val="24"/>
          <w:szCs w:val="24"/>
          <w:lang w:val="en-US"/>
        </w:rPr>
        <w:t>stu</w:t>
      </w:r>
      <w:r w:rsidR="00F95224" w:rsidRPr="00A44DA5">
        <w:rPr>
          <w:rFonts w:ascii="Times New Roman" w:eastAsia="Calibri" w:hAnsi="Times New Roman" w:cs="Times New Roman"/>
          <w:sz w:val="24"/>
          <w:szCs w:val="24"/>
          <w:lang w:val="en-US"/>
        </w:rPr>
        <w:t>dy had a similar design</w:t>
      </w:r>
      <w:r w:rsidR="00F706C6" w:rsidRPr="00A44DA5">
        <w:rPr>
          <w:rFonts w:ascii="Times New Roman" w:eastAsia="Calibri" w:hAnsi="Times New Roman" w:cs="Times New Roman"/>
          <w:sz w:val="24"/>
          <w:szCs w:val="24"/>
          <w:lang w:val="en-US"/>
        </w:rPr>
        <w:t xml:space="preserve"> to the one presented here, </w:t>
      </w:r>
      <w:r w:rsidR="0015423D" w:rsidRPr="00A44DA5">
        <w:rPr>
          <w:rFonts w:ascii="Times New Roman" w:eastAsia="Calibri" w:hAnsi="Times New Roman" w:cs="Times New Roman"/>
          <w:sz w:val="24"/>
          <w:szCs w:val="24"/>
          <w:lang w:val="en-US"/>
        </w:rPr>
        <w:t>with identical pQCT scan sites</w:t>
      </w:r>
      <w:r w:rsidR="00F706C6" w:rsidRPr="00A44DA5">
        <w:rPr>
          <w:rFonts w:ascii="Times New Roman" w:eastAsia="Calibri" w:hAnsi="Times New Roman" w:cs="Times New Roman"/>
          <w:sz w:val="24"/>
          <w:szCs w:val="24"/>
          <w:lang w:val="en-US"/>
        </w:rPr>
        <w:t xml:space="preserve"> imaged</w:t>
      </w:r>
      <w:r w:rsidR="0015423D" w:rsidRPr="00A44DA5">
        <w:rPr>
          <w:rFonts w:ascii="Times New Roman" w:eastAsia="Calibri" w:hAnsi="Times New Roman" w:cs="Times New Roman"/>
          <w:sz w:val="24"/>
          <w:szCs w:val="24"/>
          <w:lang w:val="en-US"/>
        </w:rPr>
        <w:t xml:space="preserve"> and </w:t>
      </w:r>
      <w:r w:rsidR="00F706C6" w:rsidRPr="00A44DA5">
        <w:rPr>
          <w:rFonts w:ascii="Times New Roman" w:eastAsia="Calibri" w:hAnsi="Times New Roman" w:cs="Times New Roman"/>
          <w:sz w:val="24"/>
          <w:szCs w:val="24"/>
          <w:lang w:val="en-US"/>
        </w:rPr>
        <w:t>the same protocol used at both centers</w:t>
      </w:r>
      <w:r w:rsidR="00884863" w:rsidRPr="00A44DA5">
        <w:rPr>
          <w:rFonts w:ascii="Times New Roman" w:eastAsia="Calibri" w:hAnsi="Times New Roman" w:cs="Times New Roman"/>
          <w:sz w:val="24"/>
          <w:szCs w:val="24"/>
          <w:lang w:val="en-US"/>
        </w:rPr>
        <w:t>, although</w:t>
      </w:r>
      <w:r w:rsidR="0015423D" w:rsidRPr="00A44DA5">
        <w:rPr>
          <w:rFonts w:ascii="Times New Roman" w:eastAsia="Calibri" w:hAnsi="Times New Roman" w:cs="Times New Roman"/>
          <w:sz w:val="24"/>
          <w:szCs w:val="24"/>
          <w:lang w:val="en-US"/>
        </w:rPr>
        <w:t xml:space="preserve"> the </w:t>
      </w:r>
      <w:r w:rsidR="00884863" w:rsidRPr="00A44DA5">
        <w:rPr>
          <w:rFonts w:ascii="Times New Roman" w:eastAsia="Calibri" w:hAnsi="Times New Roman" w:cs="Times New Roman"/>
          <w:sz w:val="24"/>
          <w:szCs w:val="24"/>
          <w:lang w:val="en-US"/>
        </w:rPr>
        <w:t xml:space="preserve">final </w:t>
      </w:r>
      <w:r w:rsidR="0015423D" w:rsidRPr="00A44DA5">
        <w:rPr>
          <w:rFonts w:ascii="Times New Roman" w:eastAsia="Calibri" w:hAnsi="Times New Roman" w:cs="Times New Roman"/>
          <w:sz w:val="24"/>
          <w:szCs w:val="24"/>
          <w:lang w:val="en-US"/>
        </w:rPr>
        <w:t xml:space="preserve">visit occurred </w:t>
      </w:r>
      <w:r w:rsidR="00884863" w:rsidRPr="00A44DA5">
        <w:rPr>
          <w:rFonts w:ascii="Times New Roman" w:eastAsia="Calibri" w:hAnsi="Times New Roman" w:cs="Times New Roman"/>
          <w:sz w:val="24"/>
          <w:szCs w:val="24"/>
          <w:lang w:val="en-US"/>
        </w:rPr>
        <w:t>later in pregnancy (</w:t>
      </w:r>
      <w:r w:rsidR="00F706C6" w:rsidRPr="00A44DA5">
        <w:rPr>
          <w:rFonts w:ascii="Times New Roman" w:eastAsia="Calibri" w:hAnsi="Times New Roman" w:cs="Times New Roman"/>
          <w:sz w:val="24"/>
          <w:szCs w:val="24"/>
          <w:lang w:val="en-US"/>
        </w:rPr>
        <w:t>34-36 weeks gestation</w:t>
      </w:r>
      <w:r w:rsidR="00884863" w:rsidRPr="00A44DA5">
        <w:rPr>
          <w:rFonts w:ascii="Times New Roman" w:eastAsia="Calibri" w:hAnsi="Times New Roman" w:cs="Times New Roman"/>
          <w:sz w:val="24"/>
          <w:szCs w:val="24"/>
          <w:lang w:val="en-US"/>
        </w:rPr>
        <w:t xml:space="preserve">, </w:t>
      </w:r>
      <w:r w:rsidR="00F706C6" w:rsidRPr="00A44DA5">
        <w:rPr>
          <w:rFonts w:ascii="Times New Roman" w:eastAsia="Calibri" w:hAnsi="Times New Roman" w:cs="Times New Roman"/>
          <w:sz w:val="24"/>
          <w:szCs w:val="24"/>
          <w:lang w:val="en-US"/>
        </w:rPr>
        <w:t>mean 35.5 weeks</w:t>
      </w:r>
      <w:r w:rsidR="00884863" w:rsidRPr="00A44DA5">
        <w:rPr>
          <w:rFonts w:ascii="Times New Roman" w:eastAsia="Calibri" w:hAnsi="Times New Roman" w:cs="Times New Roman"/>
          <w:sz w:val="24"/>
          <w:szCs w:val="24"/>
          <w:lang w:val="en-US"/>
        </w:rPr>
        <w:t>)</w:t>
      </w:r>
      <w:r w:rsidR="00F706C6" w:rsidRPr="00A44DA5">
        <w:rPr>
          <w:rFonts w:ascii="Times New Roman" w:eastAsia="Calibri" w:hAnsi="Times New Roman" w:cs="Times New Roman"/>
          <w:sz w:val="24"/>
          <w:szCs w:val="24"/>
          <w:lang w:val="en-US"/>
        </w:rPr>
        <w:t xml:space="preserve">. </w:t>
      </w:r>
      <w:bookmarkStart w:id="2" w:name="_Hlk63320664"/>
      <w:r w:rsidR="008F52AB" w:rsidRPr="00A44DA5">
        <w:rPr>
          <w:rFonts w:ascii="Times New Roman" w:eastAsia="Calibri" w:hAnsi="Times New Roman" w:cs="Times New Roman"/>
          <w:sz w:val="24"/>
          <w:szCs w:val="24"/>
          <w:lang w:val="en-US"/>
        </w:rPr>
        <w:t xml:space="preserve">Two other studies have used pQCT technologies during gestation. </w:t>
      </w:r>
      <w:bookmarkEnd w:id="2"/>
      <w:r w:rsidRPr="00A44DA5">
        <w:rPr>
          <w:rFonts w:ascii="Times New Roman" w:eastAsia="Calibri" w:hAnsi="Times New Roman" w:cs="Times New Roman"/>
          <w:sz w:val="24"/>
          <w:szCs w:val="24"/>
          <w:lang w:val="en-US"/>
        </w:rPr>
        <w:t>A Swiss study, using a different pQCT modality</w:t>
      </w:r>
      <w:r w:rsidR="002B0F37" w:rsidRPr="00A44DA5">
        <w:rPr>
          <w:rFonts w:ascii="Times New Roman" w:eastAsia="Calibri" w:hAnsi="Times New Roman" w:cs="Times New Roman"/>
          <w:sz w:val="24"/>
          <w:szCs w:val="24"/>
          <w:lang w:val="en-US"/>
        </w:rPr>
        <w:t>, with slightly different scans sites</w:t>
      </w:r>
      <w:r w:rsidRPr="00A44DA5">
        <w:rPr>
          <w:rFonts w:ascii="Times New Roman" w:eastAsia="Calibri" w:hAnsi="Times New Roman" w:cs="Times New Roman"/>
          <w:sz w:val="24"/>
          <w:szCs w:val="24"/>
          <w:lang w:val="en-US"/>
        </w:rPr>
        <w:t xml:space="preserve">, reported decreases in trabecular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at the radius during pregnancy </w:t>
      </w:r>
      <w:r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&lt;EndNote&gt;&lt;Cite&gt;&lt;Author&gt;Wisser&lt;/Author&gt;&lt;Year&gt;2005&lt;/Year&gt;&lt;RecNum&gt;803&lt;/RecNum&gt;&lt;DisplayText&gt;&lt;style face="superscript"&gt;(21)&lt;/style&gt;&lt;/DisplayText&gt;&lt;record&gt;&lt;rec-number&gt;803&lt;/rec-number&gt;&lt;foreign-keys&gt;&lt;key app="EN" db-id="9at0vt9912vxzeeppvd5s02vde09r50aww00" timestamp="0"&gt;803&lt;/key&gt;&lt;/foreign-keys&gt;&lt;ref-type name="Journal Article"&gt;17&lt;/ref-type&gt;&lt;contributors&gt;&lt;authors&gt;&lt;author&gt;Wisser, J.&lt;/author&gt;&lt;author&gt;Florio, I.&lt;/author&gt;&lt;author&gt;Neff, M.&lt;/author&gt;&lt;author&gt;Konig, V.&lt;/author&gt;&lt;author&gt;Huch, R.&lt;/author&gt;&lt;author&gt;Huch, A.&lt;/author&gt;&lt;author&gt;von Mandach, U.&lt;/author&gt;&lt;/authors&gt;&lt;/contributors&gt;&lt;auth-address&gt;Department of Obstetrics, Zurich University Hospital, Zurich, Switzerland. josef.wisser@usz.ch&lt;/auth-address&gt;&lt;titles&gt;&lt;title&gt;Changes in bone density and metabolism in pregnancy&lt;/title&gt;&lt;secondary-title&gt;Acta Obstet Gynecol Scand&lt;/secondary-title&gt;&lt;alt-title&gt;Acta obstetricia et gynecologica Scandinavica&lt;/alt-title&gt;&lt;/titles&gt;&lt;pages&gt;349-54&lt;/pages&gt;&lt;volume&gt;84&lt;/volume&gt;&lt;number&gt;4&lt;/number&gt;&lt;edition&gt;2005/03/15&lt;/edition&gt;&lt;keywords&gt;&lt;keyword&gt;Absorptiometry, Photon&lt;/keyword&gt;&lt;keyword&gt;Adult&lt;/keyword&gt;&lt;keyword&gt;Biomarkers/blood/urine&lt;/keyword&gt;&lt;keyword&gt;Bone Density/*physiology&lt;/keyword&gt;&lt;keyword&gt;Bone Remodeling/*physiology&lt;/keyword&gt;&lt;keyword&gt;Case-Control Studies&lt;/keyword&gt;&lt;keyword&gt;Female&lt;/keyword&gt;&lt;keyword&gt;Humans&lt;/keyword&gt;&lt;keyword&gt;Pregnancy/*metabolism&lt;/keyword&gt;&lt;keyword&gt;Pregnancy Trimester, First/physiology&lt;/keyword&gt;&lt;keyword&gt;Pregnancy Trimester, Third/physiology&lt;/keyword&gt;&lt;keyword&gt;Prospective Studies&lt;/keyword&gt;&lt;keyword&gt;Radius/diagnostic imaging/*physiology&lt;/keyword&gt;&lt;keyword&gt;Tomography, X-Ray Computed&lt;/keyword&gt;&lt;/keywords&gt;&lt;dates&gt;&lt;year&gt;2005&lt;/year&gt;&lt;pub-dates&gt;&lt;date&gt;Apr&lt;/date&gt;&lt;/pub-dates&gt;&lt;/dates&gt;&lt;isbn&gt;0001-6349 (Print)&amp;#xD;0001-6349&lt;/isbn&gt;&lt;accession-num&gt;15762964&lt;/accession-num&gt;&lt;urls&gt;&lt;/urls&gt;&lt;electronic-resource-num&gt;10.1111/j.0001-6349.2005.00766.x&lt;/electronic-resource-num&gt;&lt;remote-database-provider&gt;NLM&lt;/remote-database-provider&gt;&lt;language&gt;eng&lt;/language&gt;&lt;/record&gt;&lt;/Cite&gt;&lt;/EndNote&gt;</w:instrText>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(21)</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In that study, no change in cortical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was observed although their scan site was more distal than the 33% site used in our study and will have contained some trabecular bone. A recent pQCT study from an ethnically diverse US population reported no changes in maternal cortical bone outcomes</w:t>
      </w:r>
      <w:r w:rsidR="002B0F37"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&lt;EndNote&gt;&lt;Cite&gt;&lt;Author&gt;Cullers&lt;/Author&gt;&lt;Year&gt;2019&lt;/Year&gt;&lt;RecNum&gt;3862&lt;/RecNum&gt;&lt;DisplayText&gt;&lt;style face="superscript"&gt;(31)&lt;/style&gt;&lt;/DisplayText&gt;&lt;record&gt;&lt;rec-number&gt;3862&lt;/rec-number&gt;&lt;foreign-keys&gt;&lt;key app="EN" db-id="ezs09e298rvf55ezwf6vzfrfstfxdfvzrtdr" timestamp="1603102207"&gt;3862&lt;/key&gt;&lt;/foreign-keys&gt;&lt;ref-type name="Journal Article"&gt;17&lt;/ref-type&gt;&lt;contributors&gt;&lt;authors&gt;&lt;author&gt;Cullers, Andrea&lt;/author&gt;&lt;author&gt;King, Janet C&lt;/author&gt;&lt;author&gt;Van Loan, Marta&lt;/author&gt;&lt;author&gt;Gildengorin, Ginny&lt;/author&gt;&lt;author&gt;Fung, Ellen B&lt;/author&gt;&lt;/authors&gt;&lt;/contributors&gt;&lt;titles&gt;&lt;title&gt;Effect of prenatal calcium supplementation on bone during pregnancy and 1 y postpartum&lt;/title&gt;&lt;secondary-title&gt;The American Journal of Clinical Nutrition&lt;/secondary-title&gt;&lt;/titles&gt;&lt;periodical&gt;&lt;full-title&gt;The American journal of clinical nutrition&lt;/full-title&gt;&lt;/periodical&gt;&lt;pages&gt;197-206&lt;/pages&gt;&lt;volume&gt;109&lt;/volume&gt;&lt;number&gt;1&lt;/number&gt;&lt;dates&gt;&lt;year&gt;2019&lt;/year&gt;&lt;/dates&gt;&lt;isbn&gt;0002-9165&lt;/isbn&gt;&lt;urls&gt;&lt;related-urls&gt;&lt;url&gt;https://doi.org/10.1093/ajcn/nqy233&lt;/url&gt;&lt;/related-urls&gt;&lt;/urls&gt;&lt;electronic-resource-num&gt;10.1093/ajcn/nqy233&lt;/electronic-resource-num&gt;&lt;access-date&gt;10/19/2020&lt;/access-date&gt;&lt;/record&gt;&lt;/Cite&gt;&lt;/EndNote&gt;</w:instrText>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(31)</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w:t>
      </w:r>
    </w:p>
    <w:p w14:paraId="57E07E9D" w14:textId="712F32AD"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Studies that have used DXA and its precursors to image the forearm have mostly found little evidence of mineral mobilization at the trabecular-rich distal radius </w:t>
      </w:r>
      <w:r w:rsidRPr="00A44DA5">
        <w:rPr>
          <w:rFonts w:ascii="Times New Roman" w:eastAsia="Calibri" w:hAnsi="Times New Roman" w:cs="Times New Roman"/>
          <w:sz w:val="24"/>
          <w:szCs w:val="24"/>
          <w:lang w:val="en-US"/>
        </w:rPr>
        <w:fldChar w:fldCharType="begin">
          <w:fldData xml:space="preserve">PEVuZE5vdGU+PENpdGU+PEF1dGhvcj5Lb2x0aG9mZjwvQXV0aG9yPjxZZWFyPjE5OTg8L1llYXI+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YWw+PHBhZ2VzPjU1Ny02MzwvcGFnZXM+PHZvbHVtZT4xNTwvdm9sdW1lPjxudW1iZXI+MzwvbnVt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cmlvZGljYWw+PHBhZ2VzPjczMi03PC9wYWdlcz48dm9sdW1lPjEyPC92b2x1bWU+PG51bWJlcj45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PEVuZE5vdGU+PENpdGU+PEF1dGhvcj5Lb2x0aG9mZjwvQXV0aG9yPjxZZWFyPjE5OTg8L1llYXI+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YWw+PHBhZ2VzPjU1Ny02MzwvcGFnZXM+PHZvbHVtZT4xNTwvdm9sdW1lPjxudW1iZXI+MzwvbnVt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cmlvZGljYWw+PHBhZ2VzPjczMi03PC9wYWdlcz48dm9sdW1lPjEyPC92b2x1bWU+PG51bWJlcj45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(10,12,20)</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consistent</w:t>
      </w:r>
      <w:r w:rsidRPr="00E642A7">
        <w:rPr>
          <w:rFonts w:ascii="Times New Roman" w:eastAsia="Calibri" w:hAnsi="Times New Roman" w:cs="Times New Roman"/>
          <w:sz w:val="24"/>
          <w:szCs w:val="24"/>
          <w:lang w:val="en-US"/>
        </w:rPr>
        <w:t xml:space="preserve"> with the findings from our Gambian pQCT study. Studies that have used DXA to scan the 33% radius (almost exclusively cortical bone) reported no evidence of mineral mobilization </w:t>
      </w:r>
      <w:r w:rsidRPr="00E642A7">
        <w:rPr>
          <w:rFonts w:ascii="Times New Roman" w:eastAsia="Calibri" w:hAnsi="Times New Roman" w:cs="Times New Roman"/>
          <w:sz w:val="24"/>
          <w:szCs w:val="24"/>
          <w:lang w:val="en-US"/>
        </w:rPr>
        <w:fldChar w:fldCharType="begin">
          <w:fldData xml:space="preserve">PEVuZE5vdGU+PENpdGU+PEF1dGhvcj5Lb2x0aG9mZjwvQXV0aG9yPjxZZWFyPjE5OTg8L1llYXI+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ZGljYWw+PHBhZ2VzPjU1Ny02MzwvcGFnZXM+PHZvbHVtZT4xNTwvdm9sdW1lPjxudW1iZXI+Mzwv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L3BlcmlvZGljYWw+PHBhZ2VzPjczMi03PC9wYWdlcz48dm9sdW1lPjEyPC92b2x1bWU+PG51bWJl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PEVuZE5vdGU+PENpdGU+PEF1dGhvcj5Lb2x0aG9mZjwvQXV0aG9yPjxZZWFyPjE5OTg8L1llYXI+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ZGljYWw+PHBhZ2VzPjU1Ny02MzwvcGFnZXM+PHZvbHVtZT4xNTwvdm9sdW1lPjxudW1iZXI+Mzwv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L3BlcmlvZGljYWw+PHBhZ2VzPjczMi03PC9wYWdlcz48dm9sdW1lPjEyPC92b2x1bWU+PG51bWJl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(10,12,18,20)</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However, studies of pregnancy and lactation have suggested conservation of bone mineral at cortical-rich sites of the appendicular skeleton </w:t>
      </w:r>
      <w:r w:rsidRPr="00E642A7">
        <w:rPr>
          <w:rFonts w:ascii="Times New Roman" w:eastAsia="Calibri" w:hAnsi="Times New Roman" w:cs="Times New Roman"/>
          <w:sz w:val="24"/>
          <w:szCs w:val="24"/>
          <w:lang w:val="en-US"/>
        </w:rPr>
        <w:fldChar w:fldCharType="begin">
          <w:fldData xml:space="preserve">PEVuZE5vdGU+PENpdGU+PEF1dGhvcj5PbGF1c3NvbjwvQXV0aG9yPjxZZWFyPjIwMDg8L1llYXI+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</w:fldData>
        </w:fldChar>
      </w:r>
      <w:r w:rsidR="000A444F">
        <w:rPr>
          <w:rFonts w:ascii="Times New Roman" w:eastAsia="Calibri" w:hAnsi="Times New Roman" w:cs="Times New Roman"/>
          <w:sz w:val="24"/>
          <w:szCs w:val="24"/>
          <w:lang w:val="en-US"/>
        </w:rPr>
        <w:instrText xml:space="preserve"> ADDIN EN.CITE </w:instrText>
      </w:r>
      <w:r w:rsidR="000A444F">
        <w:rPr>
          <w:rFonts w:ascii="Times New Roman" w:eastAsia="Calibri" w:hAnsi="Times New Roman" w:cs="Times New Roman"/>
          <w:sz w:val="24"/>
          <w:szCs w:val="24"/>
          <w:lang w:val="en-US"/>
        </w:rPr>
        <w:fldChar w:fldCharType="begin">
          <w:fldData xml:space="preserve">PEVuZE5vdGU+PENpdGU+PEF1dGhvcj5PbGF1c3NvbjwvQXV0aG9yPjxZZWFyPjIwMDg8L1llYXI+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</w:fldData>
        </w:fldChar>
      </w:r>
      <w:r w:rsidR="000A444F">
        <w:rPr>
          <w:rFonts w:ascii="Times New Roman" w:eastAsia="Calibri" w:hAnsi="Times New Roman" w:cs="Times New Roman"/>
          <w:sz w:val="24"/>
          <w:szCs w:val="24"/>
          <w:lang w:val="en-US"/>
        </w:rPr>
        <w:instrText xml:space="preserve"> ADDIN EN.CITE.DATA </w:instrText>
      </w:r>
      <w:r w:rsidR="000A444F">
        <w:rPr>
          <w:rFonts w:ascii="Times New Roman" w:eastAsia="Calibri" w:hAnsi="Times New Roman" w:cs="Times New Roman"/>
          <w:sz w:val="24"/>
          <w:szCs w:val="24"/>
          <w:lang w:val="en-US"/>
        </w:rPr>
      </w:r>
      <w:r w:rsidR="000A444F">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r>
      <w:r w:rsidRPr="00E642A7">
        <w:rPr>
          <w:rFonts w:ascii="Times New Roman" w:eastAsia="Calibri" w:hAnsi="Times New Roman" w:cs="Times New Roman"/>
          <w:sz w:val="24"/>
          <w:szCs w:val="24"/>
          <w:lang w:val="en-US"/>
        </w:rPr>
        <w:fldChar w:fldCharType="separate"/>
      </w:r>
      <w:r w:rsidR="000A444F" w:rsidRPr="000A444F">
        <w:rPr>
          <w:rFonts w:ascii="Times New Roman" w:eastAsia="Calibri" w:hAnsi="Times New Roman" w:cs="Times New Roman"/>
          <w:noProof/>
          <w:sz w:val="24"/>
          <w:szCs w:val="24"/>
          <w:vertAlign w:val="superscript"/>
          <w:lang w:val="en-US"/>
        </w:rPr>
        <w:t>(18)</w:t>
      </w:r>
      <w:r w:rsidRPr="00E642A7">
        <w:rPr>
          <w:rFonts w:ascii="Times New Roman" w:eastAsia="Calibri" w:hAnsi="Times New Roman" w:cs="Times New Roman"/>
          <w:sz w:val="24"/>
          <w:szCs w:val="24"/>
          <w:lang w:val="en-US"/>
        </w:rPr>
        <w:fldChar w:fldCharType="end"/>
      </w:r>
      <w:r w:rsidRPr="00E642A7">
        <w:rPr>
          <w:rFonts w:ascii="Times New Roman" w:eastAsia="Calibri" w:hAnsi="Times New Roman" w:cs="Times New Roman"/>
          <w:sz w:val="24"/>
          <w:szCs w:val="24"/>
          <w:lang w:val="en-US"/>
        </w:rPr>
        <w:t xml:space="preserve">. Our pQCT data also suggest conservation </w:t>
      </w:r>
      <w:r w:rsidRPr="00E642A7">
        <w:rPr>
          <w:rFonts w:ascii="Times New Roman" w:eastAsia="Calibri" w:hAnsi="Times New Roman" w:cs="Times New Roman"/>
          <w:sz w:val="24"/>
          <w:szCs w:val="24"/>
          <w:lang w:val="en-US"/>
        </w:rPr>
        <w:lastRenderedPageBreak/>
        <w:t xml:space="preserve">and possible accretion of bone mineral at cortical-rich sites in the peripheral skeleton during </w:t>
      </w:r>
      <w:r w:rsidRPr="00A44DA5">
        <w:rPr>
          <w:rFonts w:ascii="Times New Roman" w:eastAsia="Calibri" w:hAnsi="Times New Roman" w:cs="Times New Roman"/>
          <w:sz w:val="24"/>
          <w:szCs w:val="24"/>
          <w:lang w:val="en-US"/>
        </w:rPr>
        <w:t xml:space="preserve">pregnancy. </w:t>
      </w:r>
    </w:p>
    <w:p w14:paraId="14179A66" w14:textId="0089B6DD" w:rsidR="00884863" w:rsidRPr="00A44DA5" w:rsidRDefault="0088486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As has been shown in previous </w:t>
      </w:r>
      <w:r w:rsidR="003B1BB4" w:rsidRPr="00A44DA5">
        <w:rPr>
          <w:rFonts w:ascii="Times New Roman" w:eastAsia="Calibri" w:hAnsi="Times New Roman" w:cs="Times New Roman"/>
          <w:sz w:val="24"/>
          <w:szCs w:val="24"/>
          <w:lang w:val="en-US"/>
        </w:rPr>
        <w:t xml:space="preserve">Gambian </w:t>
      </w:r>
      <w:r w:rsidRPr="00A44DA5">
        <w:rPr>
          <w:rFonts w:ascii="Times New Roman" w:eastAsia="Calibri" w:hAnsi="Times New Roman" w:cs="Times New Roman"/>
          <w:sz w:val="24"/>
          <w:szCs w:val="24"/>
          <w:lang w:val="en-US"/>
        </w:rPr>
        <w:t>studies</w:t>
      </w:r>
      <w:r w:rsidR="00042CE6" w:rsidRPr="00A44DA5">
        <w:rPr>
          <w:rFonts w:ascii="Times New Roman" w:eastAsia="Calibri" w:hAnsi="Times New Roman" w:cs="Times New Roman"/>
          <w:sz w:val="24"/>
          <w:szCs w:val="24"/>
          <w:lang w:val="en-US"/>
        </w:rPr>
        <w:t xml:space="preserve"> </w:t>
      </w:r>
      <w:r w:rsidR="00042CE6" w:rsidRPr="00A44DA5">
        <w:rPr>
          <w:rFonts w:ascii="Times New Roman" w:eastAsia="Calibri" w:hAnsi="Times New Roman" w:cs="Times New Roman"/>
          <w:sz w:val="24"/>
          <w:szCs w:val="24"/>
          <w:lang w:val="en-US"/>
        </w:rPr>
        <w:fldChar w:fldCharType="begin">
          <w:fldData xml:space="preserve">PEVuZE5vdGU+PENpdGU+PEF1dGhvcj5Bc3ByYXk8L0F1dGhvcj48WWVhcj4yMDA1PC9ZZWFyPjxS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YnItMT48L2FsdC1wZXJpb2RpY2FsPjxwYWdlcz4xMDU5LTY2PC9wYWdlcz48dm9sdW1lPjgzPC92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==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PEVuZE5vdGU+PENpdGU+PEF1dGhvcj5Bc3ByYXk8L0F1dGhvcj48WWVhcj4yMDA1PC9ZZWFyPjxS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YnItMT48L2FsdC1wZXJpb2RpY2FsPjxwYWdlcz4xMDU5LTY2PC9wYWdlcz48dm9sdW1lPjgzPC92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==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00042CE6" w:rsidRPr="00A44DA5">
        <w:rPr>
          <w:rFonts w:ascii="Times New Roman" w:eastAsia="Calibri" w:hAnsi="Times New Roman" w:cs="Times New Roman"/>
          <w:sz w:val="24"/>
          <w:szCs w:val="24"/>
          <w:lang w:val="en-US"/>
        </w:rPr>
      </w:r>
      <w:r w:rsidR="00042CE6"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(32,33)</w:t>
      </w:r>
      <w:r w:rsidR="00042CE6"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the NPNL reference group had high PTH</w:t>
      </w:r>
      <w:r w:rsidR="00411E7C"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and low urinary calcium excretion compared to typical Western values</w:t>
      </w:r>
      <w:r w:rsidR="00B30FBF" w:rsidRPr="00A44DA5">
        <w:rPr>
          <w:rFonts w:ascii="Times New Roman" w:eastAsia="Calibri" w:hAnsi="Times New Roman" w:cs="Times New Roman"/>
          <w:sz w:val="24"/>
          <w:szCs w:val="24"/>
          <w:lang w:val="en-US"/>
        </w:rPr>
        <w:t>, indicative of adaptation to the</w:t>
      </w:r>
      <w:r w:rsidR="00832101" w:rsidRPr="00A44DA5">
        <w:rPr>
          <w:rFonts w:ascii="Times New Roman" w:eastAsia="Calibri" w:hAnsi="Times New Roman" w:cs="Times New Roman"/>
          <w:sz w:val="24"/>
          <w:szCs w:val="24"/>
          <w:lang w:val="en-US"/>
        </w:rPr>
        <w:t>ir</w:t>
      </w:r>
      <w:r w:rsidR="00B30FBF" w:rsidRPr="00A44DA5">
        <w:rPr>
          <w:rFonts w:ascii="Times New Roman" w:eastAsia="Calibri" w:hAnsi="Times New Roman" w:cs="Times New Roman"/>
          <w:sz w:val="24"/>
          <w:szCs w:val="24"/>
          <w:lang w:val="en-US"/>
        </w:rPr>
        <w:t xml:space="preserve"> low calcium intake</w:t>
      </w:r>
      <w:r w:rsidR="007C36DA" w:rsidRPr="00A44DA5">
        <w:rPr>
          <w:rFonts w:ascii="Times New Roman" w:eastAsia="Calibri" w:hAnsi="Times New Roman" w:cs="Times New Roman"/>
          <w:sz w:val="24"/>
          <w:szCs w:val="24"/>
          <w:lang w:val="en-US"/>
        </w:rPr>
        <w:t xml:space="preserve"> </w:t>
      </w:r>
      <w:r w:rsidR="00E035F0"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&lt;EndNote&gt;&lt;Cite&gt;&lt;Author&gt;Prentice&lt;/Author&gt;&lt;Year&gt;1993&lt;/Year&gt;&lt;RecNum&gt;362&lt;/RecNum&gt;&lt;DisplayText&gt;&lt;style face="superscript"&gt;(34)&lt;/style&gt;&lt;/DisplayText&gt;&lt;record&gt;&lt;rec-number&gt;362&lt;/rec-number&gt;&lt;foreign-keys&gt;&lt;key app="EN" db-id="9at0vt9912vxzeeppvd5s02vde09r50aww00" timestamp="0"&gt;362&lt;/key&gt;&lt;/foreign-keys&gt;&lt;ref-type name="Journal Article"&gt;17&lt;/ref-type&gt;&lt;contributors&gt;&lt;authors&gt;&lt;author&gt;Prentice, A.&lt;/author&gt;&lt;author&gt;Laskey, M. A.&lt;/author&gt;&lt;author&gt;Shaw, J.&lt;/author&gt;&lt;author&gt;Hudson, G. J.&lt;/author&gt;&lt;author&gt;Day, K. C.&lt;/author&gt;&lt;author&gt;Jarjou, L. M.&lt;/author&gt;&lt;author&gt;Dibba, B.&lt;/author&gt;&lt;author&gt;Paul, A. A.&lt;/author&gt;&lt;/authors&gt;&lt;/contributors&gt;&lt;auth-address&gt;Medical Research Council Dunn Nutrition Unit, Cambridge, UK.&lt;/auth-address&gt;&lt;titles&gt;&lt;title&gt;The calcium and phosphorus intakes of rural Gambian women during pregnancy and lactation&lt;/title&gt;&lt;secondary-title&gt;Br J Nutr&lt;/secondary-title&gt;&lt;/titles&gt;&lt;pages&gt;885-96&lt;/pages&gt;&lt;volume&gt;69&lt;/volume&gt;&lt;number&gt;3&lt;/number&gt;&lt;edition&gt;1993/05/01&lt;/edition&gt;&lt;keywords&gt;&lt;keyword&gt;Adolescent&lt;/keyword&gt;&lt;keyword&gt;Adult&lt;/keyword&gt;&lt;keyword&gt;Calcium/ administration &amp;amp; dosage&lt;/keyword&gt;&lt;keyword&gt;Developing Countries&lt;/keyword&gt;&lt;keyword&gt;Diet&lt;/keyword&gt;&lt;keyword&gt;Diet Surveys&lt;/keyword&gt;&lt;keyword&gt;Female&lt;/keyword&gt;&lt;keyword&gt;Gambia&lt;/keyword&gt;&lt;keyword&gt;Humans&lt;/keyword&gt;&lt;keyword&gt;Lactation/ metabolism&lt;/keyword&gt;&lt;keyword&gt;Phosphorus/ administration &amp;amp; dosage&lt;/keyword&gt;&lt;keyword&gt;Pregnancy/ metabolism&lt;/keyword&gt;&lt;keyword&gt;Rural Population&lt;/keyword&gt;&lt;keyword&gt;Seasons&lt;/keyword&gt;&lt;/keywords&gt;&lt;dates&gt;&lt;year&gt;1993&lt;/year&gt;&lt;pub-dates&gt;&lt;date&gt;May&lt;/date&gt;&lt;/pub-dates&gt;&lt;/dates&gt;&lt;isbn&gt;0007-1145 (Print)&amp;#xD;0007-1145 (Linking)&lt;/isbn&gt;&lt;accession-num&gt;8329362&lt;/accession-num&gt;&lt;urls&gt;&lt;/urls&gt;&lt;remote-database-provider&gt;NLM&lt;/remote-database-provider&gt;&lt;language&gt;eng&lt;/language&gt;&lt;/record&gt;&lt;/Cite&gt;&lt;/EndNote&gt;</w:instrText>
      </w:r>
      <w:r w:rsidR="00E035F0"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(34)</w:t>
      </w:r>
      <w:r w:rsidR="00E035F0" w:rsidRPr="00A44DA5">
        <w:rPr>
          <w:rFonts w:ascii="Times New Roman" w:eastAsia="Calibri" w:hAnsi="Times New Roman" w:cs="Times New Roman"/>
          <w:sz w:val="24"/>
          <w:szCs w:val="24"/>
          <w:lang w:val="en-US"/>
        </w:rPr>
        <w:fldChar w:fldCharType="end"/>
      </w:r>
      <w:r w:rsidR="00B30FBF" w:rsidRPr="00A44DA5">
        <w:rPr>
          <w:rFonts w:ascii="Times New Roman" w:eastAsia="Calibri" w:hAnsi="Times New Roman" w:cs="Times New Roman"/>
          <w:sz w:val="24"/>
          <w:szCs w:val="24"/>
          <w:lang w:val="en-US"/>
        </w:rPr>
        <w:t>.  At the Booking visit (</w:t>
      </w:r>
      <w:r w:rsidR="00094A9F" w:rsidRPr="00A44DA5">
        <w:rPr>
          <w:rFonts w:ascii="Times New Roman" w:eastAsia="Calibri" w:hAnsi="Times New Roman" w:cs="Times New Roman"/>
          <w:sz w:val="24"/>
          <w:szCs w:val="24"/>
          <w:lang w:val="en-US"/>
        </w:rPr>
        <w:t xml:space="preserve">early </w:t>
      </w:r>
      <w:r w:rsidR="00B30FBF" w:rsidRPr="00A44DA5">
        <w:rPr>
          <w:rFonts w:ascii="Times New Roman" w:eastAsia="Calibri" w:hAnsi="Times New Roman" w:cs="Times New Roman"/>
          <w:sz w:val="24"/>
          <w:szCs w:val="24"/>
          <w:lang w:val="en-US"/>
        </w:rPr>
        <w:t>second trimester), the pregnant women in the pQCT study had lower PTH, CTX</w:t>
      </w:r>
      <w:r w:rsidR="003E421D" w:rsidRPr="00A44DA5">
        <w:rPr>
          <w:rFonts w:ascii="Times New Roman" w:eastAsia="Calibri" w:hAnsi="Times New Roman" w:cs="Times New Roman"/>
          <w:sz w:val="24"/>
          <w:szCs w:val="24"/>
          <w:lang w:val="en-US"/>
        </w:rPr>
        <w:t xml:space="preserve">, albumin, </w:t>
      </w:r>
      <w:r w:rsidR="00832101" w:rsidRPr="00A44DA5">
        <w:rPr>
          <w:rFonts w:ascii="Times New Roman" w:eastAsia="Calibri" w:hAnsi="Times New Roman" w:cs="Times New Roman"/>
          <w:sz w:val="24"/>
          <w:szCs w:val="24"/>
          <w:lang w:val="en-US"/>
        </w:rPr>
        <w:t>plasma phosphate and plasma magnesium plus</w:t>
      </w:r>
      <w:r w:rsidR="00B30FBF" w:rsidRPr="00A44DA5">
        <w:rPr>
          <w:rFonts w:ascii="Times New Roman" w:eastAsia="Calibri" w:hAnsi="Times New Roman" w:cs="Times New Roman"/>
          <w:sz w:val="24"/>
          <w:szCs w:val="24"/>
          <w:lang w:val="en-US"/>
        </w:rPr>
        <w:t xml:space="preserve"> higher 1,25(OH)</w:t>
      </w:r>
      <w:r w:rsidR="00B30FBF" w:rsidRPr="00A44DA5">
        <w:rPr>
          <w:rFonts w:ascii="Times New Roman" w:eastAsia="Calibri" w:hAnsi="Times New Roman" w:cs="Times New Roman"/>
          <w:sz w:val="24"/>
          <w:szCs w:val="24"/>
          <w:vertAlign w:val="subscript"/>
          <w:lang w:val="en-US"/>
        </w:rPr>
        <w:t>2</w:t>
      </w:r>
      <w:r w:rsidR="00B30FBF" w:rsidRPr="00A44DA5">
        <w:rPr>
          <w:rFonts w:ascii="Times New Roman" w:eastAsia="Calibri" w:hAnsi="Times New Roman" w:cs="Times New Roman"/>
          <w:sz w:val="24"/>
          <w:szCs w:val="24"/>
          <w:lang w:val="en-US"/>
        </w:rPr>
        <w:t xml:space="preserve">vitamin D and urinary calcium excretion than the NPNL reference group.  </w:t>
      </w:r>
      <w:r w:rsidR="00832101" w:rsidRPr="00A44DA5">
        <w:rPr>
          <w:rFonts w:ascii="Times New Roman" w:eastAsia="Calibri" w:hAnsi="Times New Roman" w:cs="Times New Roman"/>
          <w:sz w:val="24"/>
          <w:szCs w:val="24"/>
          <w:lang w:val="en-US"/>
        </w:rPr>
        <w:t xml:space="preserve">As such, these </w:t>
      </w:r>
      <w:r w:rsidR="00BC1EC3" w:rsidRPr="00A44DA5">
        <w:rPr>
          <w:rFonts w:ascii="Times New Roman" w:eastAsia="Calibri" w:hAnsi="Times New Roman" w:cs="Times New Roman"/>
          <w:sz w:val="24"/>
          <w:szCs w:val="24"/>
          <w:lang w:val="en-US"/>
        </w:rPr>
        <w:t xml:space="preserve">findings </w:t>
      </w:r>
      <w:r w:rsidR="00832101" w:rsidRPr="00A44DA5">
        <w:rPr>
          <w:rFonts w:ascii="Times New Roman" w:eastAsia="Calibri" w:hAnsi="Times New Roman" w:cs="Times New Roman"/>
          <w:sz w:val="24"/>
          <w:szCs w:val="24"/>
          <w:lang w:val="en-US"/>
        </w:rPr>
        <w:t xml:space="preserve">are in line with the pregnancy-related differences </w:t>
      </w:r>
      <w:r w:rsidR="00BC1EC3" w:rsidRPr="00A44DA5">
        <w:rPr>
          <w:rFonts w:ascii="Times New Roman" w:eastAsia="Calibri" w:hAnsi="Times New Roman" w:cs="Times New Roman"/>
          <w:sz w:val="24"/>
          <w:szCs w:val="24"/>
          <w:lang w:val="en-US"/>
        </w:rPr>
        <w:t xml:space="preserve">expected </w:t>
      </w:r>
      <w:r w:rsidR="00832101" w:rsidRPr="00A44DA5">
        <w:rPr>
          <w:rFonts w:ascii="Times New Roman" w:eastAsia="Calibri" w:hAnsi="Times New Roman" w:cs="Times New Roman"/>
          <w:sz w:val="24"/>
          <w:szCs w:val="24"/>
          <w:lang w:val="en-US"/>
        </w:rPr>
        <w:t xml:space="preserve">due to metabolic changes and </w:t>
      </w:r>
      <w:proofErr w:type="spellStart"/>
      <w:r w:rsidR="00832101" w:rsidRPr="00A44DA5">
        <w:rPr>
          <w:rFonts w:ascii="Times New Roman" w:eastAsia="Calibri" w:hAnsi="Times New Roman" w:cs="Times New Roman"/>
          <w:sz w:val="24"/>
          <w:szCs w:val="24"/>
          <w:lang w:val="en-US"/>
        </w:rPr>
        <w:t>haemodilution</w:t>
      </w:r>
      <w:proofErr w:type="spellEnd"/>
      <w:r w:rsidR="00506394" w:rsidRPr="00A44DA5">
        <w:rPr>
          <w:rFonts w:ascii="Times New Roman" w:eastAsia="Calibri" w:hAnsi="Times New Roman" w:cs="Times New Roman"/>
          <w:sz w:val="24"/>
          <w:szCs w:val="24"/>
          <w:lang w:val="en-US"/>
        </w:rPr>
        <w:fldChar w:fldCharType="begin"/>
      </w:r>
      <w:r w:rsidR="00506394" w:rsidRPr="00A44DA5">
        <w:rPr>
          <w:rFonts w:ascii="Times New Roman" w:eastAsia="Calibri" w:hAnsi="Times New Roman" w:cs="Times New Roman"/>
          <w:sz w:val="24"/>
          <w:szCs w:val="24"/>
          <w:lang w:val="en-US"/>
        </w:rPr>
        <w:instrText xml:space="preserve"> ADDIN EN.CITE &lt;EndNote&gt;&lt;Cite&gt;&lt;Author&gt;Kovacs&lt;/Author&gt;&lt;Year&gt;2016&lt;/Year&gt;&lt;RecNum&gt;691&lt;/RecNum&gt;&lt;DisplayText&gt;&lt;style face="superscript"&gt;(35)&lt;/style&gt;&lt;/DisplayText&gt;&lt;record&gt;&lt;rec-number&gt;691&lt;/rec-number&gt;&lt;foreign-keys&gt;&lt;key app="EN" db-id="9at0vt9912vxzeeppvd5s02vde09r50aww00" timestamp="0"&gt;691&lt;/key&gt;&lt;/foreign-keys&gt;&lt;ref-type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Rev&lt;/secondary-title&gt;&lt;alt-title&gt;Physiological reviews&lt;/alt-title&gt;&lt;/titles&gt;&lt;pages&gt;449-547&lt;/pages&gt;&lt;volume&gt;96&lt;/volume&gt;&lt;number&gt;2&lt;/number&gt;&lt;edition&gt;2016/02/19&lt;/edition&gt;&lt;keywords&gt;&lt;keyword&gt;Animals&lt;/keyword&gt;&lt;keyword&gt;Bone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0031-9333&lt;/isbn&gt;&lt;accession-num&gt;26887676&lt;/accession-num&gt;&lt;urls&gt;&lt;related-urls&gt;&lt;url&gt;http://physrev.physiology.org/content/physrev/96/2/449.full.pdf&lt;/url&gt;&lt;/related-urls&gt;&lt;/urls&gt;&lt;electronic-resource-num&gt;10.1152/physrev.00027.2015&lt;/electronic-resource-num&gt;&lt;remote-database-provider&gt;NLM&lt;/remote-database-provider&gt;&lt;language&gt;eng&lt;/language&gt;&lt;/record&gt;&lt;/Cite&gt;&lt;/EndNote&gt;</w:instrText>
      </w:r>
      <w:r w:rsidR="00506394" w:rsidRPr="00A44DA5">
        <w:rPr>
          <w:rFonts w:ascii="Times New Roman" w:eastAsia="Calibri" w:hAnsi="Times New Roman" w:cs="Times New Roman"/>
          <w:sz w:val="24"/>
          <w:szCs w:val="24"/>
          <w:lang w:val="en-US"/>
        </w:rPr>
        <w:fldChar w:fldCharType="separate"/>
      </w:r>
      <w:r w:rsidR="00506394" w:rsidRPr="00A44DA5">
        <w:rPr>
          <w:rFonts w:ascii="Times New Roman" w:eastAsia="Calibri" w:hAnsi="Times New Roman" w:cs="Times New Roman"/>
          <w:noProof/>
          <w:sz w:val="24"/>
          <w:szCs w:val="24"/>
          <w:vertAlign w:val="superscript"/>
          <w:lang w:val="en-US"/>
        </w:rPr>
        <w:t>(35)</w:t>
      </w:r>
      <w:r w:rsidR="00506394" w:rsidRPr="00A44DA5">
        <w:rPr>
          <w:rFonts w:ascii="Times New Roman" w:eastAsia="Calibri" w:hAnsi="Times New Roman" w:cs="Times New Roman"/>
          <w:sz w:val="24"/>
          <w:szCs w:val="24"/>
          <w:lang w:val="en-US"/>
        </w:rPr>
        <w:fldChar w:fldCharType="end"/>
      </w:r>
      <w:r w:rsidR="00832101" w:rsidRPr="00A44DA5">
        <w:rPr>
          <w:rFonts w:ascii="Times New Roman" w:eastAsia="Calibri" w:hAnsi="Times New Roman" w:cs="Times New Roman"/>
          <w:sz w:val="24"/>
          <w:szCs w:val="24"/>
          <w:lang w:val="en-US"/>
        </w:rPr>
        <w:t xml:space="preserve">.  Unlike CTX, where decreases in the second trimester are considered to reflect </w:t>
      </w:r>
      <w:proofErr w:type="spellStart"/>
      <w:r w:rsidR="00832101" w:rsidRPr="00A44DA5">
        <w:rPr>
          <w:rFonts w:ascii="Times New Roman" w:eastAsia="Calibri" w:hAnsi="Times New Roman" w:cs="Times New Roman"/>
          <w:sz w:val="24"/>
          <w:szCs w:val="24"/>
          <w:lang w:val="en-US"/>
        </w:rPr>
        <w:t>haemodilution</w:t>
      </w:r>
      <w:proofErr w:type="spellEnd"/>
      <w:r w:rsidR="00506394" w:rsidRPr="00A44DA5">
        <w:rPr>
          <w:rFonts w:ascii="Times New Roman" w:eastAsia="Calibri" w:hAnsi="Times New Roman" w:cs="Times New Roman"/>
          <w:sz w:val="24"/>
          <w:szCs w:val="24"/>
          <w:lang w:val="en-US"/>
        </w:rPr>
        <w:fldChar w:fldCharType="begin"/>
      </w:r>
      <w:r w:rsidR="00506394" w:rsidRPr="00A44DA5">
        <w:rPr>
          <w:rFonts w:ascii="Times New Roman" w:eastAsia="Calibri" w:hAnsi="Times New Roman" w:cs="Times New Roman"/>
          <w:sz w:val="24"/>
          <w:szCs w:val="24"/>
          <w:lang w:val="en-US"/>
        </w:rPr>
        <w:instrText xml:space="preserve"> ADDIN EN.CITE &lt;EndNote&gt;&lt;Cite&gt;&lt;Author&gt;Kovacs&lt;/Author&gt;&lt;Year&gt;2016&lt;/Year&gt;&lt;RecNum&gt;691&lt;/RecNum&gt;&lt;DisplayText&gt;&lt;style face="superscript"&gt;(35)&lt;/style&gt;&lt;/DisplayText&gt;&lt;record&gt;&lt;rec-number&gt;691&lt;/rec-number&gt;&lt;foreign-keys&gt;&lt;key app="EN" db-id="9at0vt9912vxzeeppvd5s02vde09r50aww00" timestamp="0"&gt;691&lt;/key&gt;&lt;/foreign-keys&gt;&lt;ref-type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Rev&lt;/secondary-title&gt;&lt;alt-title&gt;Physiological reviews&lt;/alt-title&gt;&lt;/titles&gt;&lt;pages&gt;449-547&lt;/pages&gt;&lt;volume&gt;96&lt;/volume&gt;&lt;number&gt;2&lt;/number&gt;&lt;edition&gt;2016/02/19&lt;/edition&gt;&lt;keywords&gt;&lt;keyword&gt;Animals&lt;/keyword&gt;&lt;keyword&gt;Bone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0031-9333&lt;/isbn&gt;&lt;accession-num&gt;26887676&lt;/accession-num&gt;&lt;urls&gt;&lt;related-urls&gt;&lt;url&gt;http://physrev.physiology.org/content/physrev/96/2/449.full.pdf&lt;/url&gt;&lt;/related-urls&gt;&lt;/urls&gt;&lt;electronic-resource-num&gt;10.1152/physrev.00027.2015&lt;/electronic-resource-num&gt;&lt;remote-database-provider&gt;NLM&lt;/remote-database-provider&gt;&lt;language&gt;eng&lt;/language&gt;&lt;/record&gt;&lt;/Cite&gt;&lt;/EndNote&gt;</w:instrText>
      </w:r>
      <w:r w:rsidR="00506394" w:rsidRPr="00A44DA5">
        <w:rPr>
          <w:rFonts w:ascii="Times New Roman" w:eastAsia="Calibri" w:hAnsi="Times New Roman" w:cs="Times New Roman"/>
          <w:sz w:val="24"/>
          <w:szCs w:val="24"/>
          <w:lang w:val="en-US"/>
        </w:rPr>
        <w:fldChar w:fldCharType="separate"/>
      </w:r>
      <w:r w:rsidR="00506394" w:rsidRPr="00A44DA5">
        <w:rPr>
          <w:rFonts w:ascii="Times New Roman" w:eastAsia="Calibri" w:hAnsi="Times New Roman" w:cs="Times New Roman"/>
          <w:noProof/>
          <w:sz w:val="24"/>
          <w:szCs w:val="24"/>
          <w:vertAlign w:val="superscript"/>
          <w:lang w:val="en-US"/>
        </w:rPr>
        <w:t>(35)</w:t>
      </w:r>
      <w:r w:rsidR="00506394" w:rsidRPr="00A44DA5">
        <w:rPr>
          <w:rFonts w:ascii="Times New Roman" w:eastAsia="Calibri" w:hAnsi="Times New Roman" w:cs="Times New Roman"/>
          <w:sz w:val="24"/>
          <w:szCs w:val="24"/>
          <w:lang w:val="en-US"/>
        </w:rPr>
        <w:fldChar w:fldCharType="end"/>
      </w:r>
      <w:r w:rsidR="00832101" w:rsidRPr="00A44DA5">
        <w:rPr>
          <w:rFonts w:ascii="Times New Roman" w:eastAsia="Calibri" w:hAnsi="Times New Roman" w:cs="Times New Roman"/>
          <w:sz w:val="24"/>
          <w:szCs w:val="24"/>
          <w:lang w:val="en-US"/>
        </w:rPr>
        <w:t xml:space="preserve">, there was no indication of lower P1NP concentrations at Booking, possibly suggesting a subtle shift in the balance of bone turnover </w:t>
      </w:r>
      <w:r w:rsidR="00BC1EC3" w:rsidRPr="00A44DA5">
        <w:rPr>
          <w:rFonts w:ascii="Times New Roman" w:eastAsia="Calibri" w:hAnsi="Times New Roman" w:cs="Times New Roman"/>
          <w:sz w:val="24"/>
          <w:szCs w:val="24"/>
          <w:lang w:val="en-US"/>
        </w:rPr>
        <w:t xml:space="preserve">in these women </w:t>
      </w:r>
      <w:r w:rsidR="00832101" w:rsidRPr="00A44DA5">
        <w:rPr>
          <w:rFonts w:ascii="Times New Roman" w:eastAsia="Calibri" w:hAnsi="Times New Roman" w:cs="Times New Roman"/>
          <w:sz w:val="24"/>
          <w:szCs w:val="24"/>
          <w:lang w:val="en-US"/>
        </w:rPr>
        <w:t xml:space="preserve">in </w:t>
      </w:r>
      <w:proofErr w:type="spellStart"/>
      <w:r w:rsidR="00832101" w:rsidRPr="00A44DA5">
        <w:rPr>
          <w:rFonts w:ascii="Times New Roman" w:eastAsia="Calibri" w:hAnsi="Times New Roman" w:cs="Times New Roman"/>
          <w:sz w:val="24"/>
          <w:szCs w:val="24"/>
          <w:lang w:val="en-US"/>
        </w:rPr>
        <w:t>favour</w:t>
      </w:r>
      <w:proofErr w:type="spellEnd"/>
      <w:r w:rsidR="00832101" w:rsidRPr="00A44DA5">
        <w:rPr>
          <w:rFonts w:ascii="Times New Roman" w:eastAsia="Calibri" w:hAnsi="Times New Roman" w:cs="Times New Roman"/>
          <w:sz w:val="24"/>
          <w:szCs w:val="24"/>
          <w:lang w:val="en-US"/>
        </w:rPr>
        <w:t xml:space="preserve"> of formation at this </w:t>
      </w:r>
      <w:r w:rsidR="00094A9F" w:rsidRPr="00A44DA5">
        <w:rPr>
          <w:rFonts w:ascii="Times New Roman" w:eastAsia="Calibri" w:hAnsi="Times New Roman" w:cs="Times New Roman"/>
          <w:sz w:val="24"/>
          <w:szCs w:val="24"/>
          <w:lang w:val="en-US"/>
        </w:rPr>
        <w:t>stage of pregnancy</w:t>
      </w:r>
      <w:r w:rsidR="00832101" w:rsidRPr="00A44DA5">
        <w:rPr>
          <w:rFonts w:ascii="Times New Roman" w:eastAsia="Calibri" w:hAnsi="Times New Roman" w:cs="Times New Roman"/>
          <w:sz w:val="24"/>
          <w:szCs w:val="24"/>
          <w:lang w:val="en-US"/>
        </w:rPr>
        <w:t xml:space="preserve">.    </w:t>
      </w:r>
    </w:p>
    <w:p w14:paraId="3AA3BC54" w14:textId="666DCA1C" w:rsidR="00DF2498" w:rsidRPr="00E642A7"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In contrast to finding evidence of a lack of maternal bone mineral mobilization with pQCT, there were significant changes in both CTX and P1NP concentrations between the early second </w:t>
      </w:r>
      <w:r w:rsidRPr="0069079F">
        <w:rPr>
          <w:rFonts w:ascii="Times New Roman" w:eastAsia="Calibri" w:hAnsi="Times New Roman" w:cs="Times New Roman"/>
          <w:sz w:val="24"/>
          <w:szCs w:val="24"/>
          <w:lang w:val="en-US"/>
        </w:rPr>
        <w:t>to third trimesters in the Gambian women.</w:t>
      </w:r>
      <w:r w:rsidR="00CB1976" w:rsidRPr="0069079F">
        <w:rPr>
          <w:rFonts w:ascii="Times New Roman" w:eastAsia="Calibri" w:hAnsi="Times New Roman" w:cs="Times New Roman"/>
          <w:sz w:val="24"/>
          <w:szCs w:val="24"/>
          <w:lang w:val="en-US"/>
        </w:rPr>
        <w:t xml:space="preserve"> In keeping with other studies of pregnancy</w:t>
      </w:r>
      <w:r w:rsidRPr="0069079F">
        <w:rPr>
          <w:rFonts w:ascii="Times New Roman" w:eastAsia="Calibri" w:hAnsi="Times New Roman" w:cs="Times New Roman"/>
          <w:sz w:val="24"/>
          <w:szCs w:val="24"/>
          <w:lang w:val="en-US"/>
        </w:rPr>
        <w:t xml:space="preserve"> </w:t>
      </w:r>
      <w:r w:rsidRPr="0069079F">
        <w:rPr>
          <w:rFonts w:ascii="Times New Roman" w:eastAsia="Calibri" w:hAnsi="Times New Roman" w:cs="Times New Roman"/>
          <w:sz w:val="24"/>
          <w:szCs w:val="24"/>
          <w:lang w:val="en-US"/>
        </w:rPr>
        <w:fldChar w:fldCharType="begin">
          <w:fldData xml:space="preserve">PEVuZE5vdGU+PENpdGU+PEF1dGhvcj5ZYW1hZ2E8L0F1dGhvcj48WWVhcj4xOTk3PC9ZZWFyPjxS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</w:fldData>
        </w:fldChar>
      </w:r>
      <w:r w:rsidR="00506394" w:rsidRPr="0069079F">
        <w:rPr>
          <w:rFonts w:ascii="Times New Roman" w:eastAsia="Calibri" w:hAnsi="Times New Roman" w:cs="Times New Roman"/>
          <w:sz w:val="24"/>
          <w:szCs w:val="24"/>
          <w:lang w:val="en-US"/>
        </w:rPr>
        <w:instrText xml:space="preserve"> ADDIN EN.CITE </w:instrText>
      </w:r>
      <w:r w:rsidR="00506394" w:rsidRPr="0069079F">
        <w:rPr>
          <w:rFonts w:ascii="Times New Roman" w:eastAsia="Calibri" w:hAnsi="Times New Roman" w:cs="Times New Roman"/>
          <w:sz w:val="24"/>
          <w:szCs w:val="24"/>
          <w:lang w:val="en-US"/>
        </w:rPr>
        <w:fldChar w:fldCharType="begin">
          <w:fldData xml:space="preserve">PEVuZE5vdGU+PENpdGU+PEF1dGhvcj5ZYW1hZ2E8L0F1dGhvcj48WWVhcj4xOTk3PC9ZZWFyPjxS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</w:fldData>
        </w:fldChar>
      </w:r>
      <w:r w:rsidR="00506394" w:rsidRPr="0069079F">
        <w:rPr>
          <w:rFonts w:ascii="Times New Roman" w:eastAsia="Calibri" w:hAnsi="Times New Roman" w:cs="Times New Roman"/>
          <w:sz w:val="24"/>
          <w:szCs w:val="24"/>
          <w:lang w:val="en-US"/>
        </w:rPr>
        <w:instrText xml:space="preserve"> ADDIN EN.CITE.DATA </w:instrText>
      </w:r>
      <w:r w:rsidR="00506394" w:rsidRPr="0069079F">
        <w:rPr>
          <w:rFonts w:ascii="Times New Roman" w:eastAsia="Calibri" w:hAnsi="Times New Roman" w:cs="Times New Roman"/>
          <w:sz w:val="24"/>
          <w:szCs w:val="24"/>
          <w:lang w:val="en-US"/>
        </w:rPr>
      </w:r>
      <w:r w:rsidR="00506394" w:rsidRPr="0069079F">
        <w:rPr>
          <w:rFonts w:ascii="Times New Roman" w:eastAsia="Calibri" w:hAnsi="Times New Roman" w:cs="Times New Roman"/>
          <w:sz w:val="24"/>
          <w:szCs w:val="24"/>
          <w:lang w:val="en-US"/>
        </w:rPr>
        <w:fldChar w:fldCharType="end"/>
      </w:r>
      <w:r w:rsidRPr="0069079F">
        <w:rPr>
          <w:rFonts w:ascii="Times New Roman" w:eastAsia="Calibri" w:hAnsi="Times New Roman" w:cs="Times New Roman"/>
          <w:sz w:val="24"/>
          <w:szCs w:val="24"/>
          <w:lang w:val="en-US"/>
        </w:rPr>
      </w:r>
      <w:r w:rsidRPr="0069079F">
        <w:rPr>
          <w:rFonts w:ascii="Times New Roman" w:eastAsia="Calibri" w:hAnsi="Times New Roman" w:cs="Times New Roman"/>
          <w:sz w:val="24"/>
          <w:szCs w:val="24"/>
          <w:lang w:val="en-US"/>
        </w:rPr>
        <w:fldChar w:fldCharType="separate"/>
      </w:r>
      <w:r w:rsidR="00506394" w:rsidRPr="0069079F">
        <w:rPr>
          <w:rFonts w:ascii="Times New Roman" w:eastAsia="Calibri" w:hAnsi="Times New Roman" w:cs="Times New Roman"/>
          <w:noProof/>
          <w:sz w:val="24"/>
          <w:szCs w:val="24"/>
          <w:vertAlign w:val="superscript"/>
          <w:lang w:val="en-US"/>
        </w:rPr>
        <w:t>(6,36-38)</w:t>
      </w:r>
      <w:r w:rsidRPr="0069079F">
        <w:rPr>
          <w:rFonts w:ascii="Times New Roman" w:eastAsia="Calibri" w:hAnsi="Times New Roman" w:cs="Times New Roman"/>
          <w:sz w:val="24"/>
          <w:szCs w:val="24"/>
          <w:lang w:val="en-US"/>
        </w:rPr>
        <w:fldChar w:fldCharType="end"/>
      </w:r>
      <w:r w:rsidR="00CB1976" w:rsidRPr="0069079F">
        <w:rPr>
          <w:rFonts w:ascii="Times New Roman" w:eastAsia="Calibri" w:hAnsi="Times New Roman" w:cs="Times New Roman"/>
          <w:sz w:val="24"/>
          <w:szCs w:val="24"/>
          <w:lang w:val="en-US"/>
        </w:rPr>
        <w:t xml:space="preserve"> we observed</w:t>
      </w:r>
      <w:r w:rsidR="00D301D5" w:rsidRPr="0069079F">
        <w:rPr>
          <w:rFonts w:ascii="Times New Roman" w:eastAsia="Calibri" w:hAnsi="Times New Roman" w:cs="Times New Roman"/>
          <w:sz w:val="24"/>
          <w:szCs w:val="24"/>
          <w:lang w:val="en-US"/>
        </w:rPr>
        <w:t xml:space="preserve"> increases in </w:t>
      </w:r>
      <w:r w:rsidR="00CB1976" w:rsidRPr="0069079F">
        <w:rPr>
          <w:rFonts w:ascii="Times New Roman" w:eastAsia="Calibri" w:hAnsi="Times New Roman" w:cs="Times New Roman"/>
          <w:sz w:val="24"/>
          <w:szCs w:val="24"/>
          <w:lang w:val="en-US"/>
        </w:rPr>
        <w:t xml:space="preserve">CTX </w:t>
      </w:r>
      <w:r w:rsidR="00D301D5" w:rsidRPr="0069079F">
        <w:rPr>
          <w:rFonts w:ascii="Times New Roman" w:eastAsia="Calibri" w:hAnsi="Times New Roman" w:cs="Times New Roman"/>
          <w:sz w:val="24"/>
          <w:szCs w:val="24"/>
          <w:lang w:val="en-US"/>
        </w:rPr>
        <w:t xml:space="preserve">between early and </w:t>
      </w:r>
      <w:r w:rsidR="001D2E86" w:rsidRPr="0069079F">
        <w:rPr>
          <w:rFonts w:ascii="Times New Roman" w:eastAsia="Calibri" w:hAnsi="Times New Roman" w:cs="Times New Roman"/>
          <w:sz w:val="24"/>
          <w:szCs w:val="24"/>
          <w:lang w:val="en-US"/>
        </w:rPr>
        <w:t xml:space="preserve">late pregnancy, however </w:t>
      </w:r>
      <w:r w:rsidR="00AA6BBA" w:rsidRPr="0069079F">
        <w:rPr>
          <w:rFonts w:ascii="Times New Roman" w:eastAsia="Calibri" w:hAnsi="Times New Roman" w:cs="Times New Roman"/>
          <w:sz w:val="24"/>
          <w:szCs w:val="24"/>
          <w:lang w:val="en-US"/>
        </w:rPr>
        <w:t xml:space="preserve">at both Booking and P30 </w:t>
      </w:r>
      <w:r w:rsidR="00CB1976" w:rsidRPr="0069079F">
        <w:rPr>
          <w:rFonts w:ascii="Times New Roman" w:eastAsia="Calibri" w:hAnsi="Times New Roman" w:cs="Times New Roman"/>
          <w:sz w:val="24"/>
          <w:szCs w:val="24"/>
          <w:lang w:val="en-US"/>
        </w:rPr>
        <w:t xml:space="preserve">mean CTX </w:t>
      </w:r>
      <w:r w:rsidR="00094A9F" w:rsidRPr="0069079F">
        <w:rPr>
          <w:rFonts w:ascii="Times New Roman" w:eastAsia="Calibri" w:hAnsi="Times New Roman" w:cs="Times New Roman"/>
          <w:sz w:val="24"/>
          <w:szCs w:val="24"/>
          <w:lang w:val="en-US"/>
        </w:rPr>
        <w:t xml:space="preserve">concentration </w:t>
      </w:r>
      <w:r w:rsidR="00AA6BBA" w:rsidRPr="0069079F">
        <w:rPr>
          <w:rFonts w:ascii="Times New Roman" w:eastAsia="Calibri" w:hAnsi="Times New Roman" w:cs="Times New Roman"/>
          <w:sz w:val="24"/>
          <w:szCs w:val="24"/>
          <w:lang w:val="en-US"/>
        </w:rPr>
        <w:t>was</w:t>
      </w:r>
      <w:r w:rsidR="00094A9F" w:rsidRPr="0069079F">
        <w:rPr>
          <w:rFonts w:ascii="Times New Roman" w:eastAsia="Calibri" w:hAnsi="Times New Roman" w:cs="Times New Roman"/>
          <w:sz w:val="24"/>
          <w:szCs w:val="24"/>
          <w:lang w:val="en-US"/>
        </w:rPr>
        <w:t xml:space="preserve"> lower </w:t>
      </w:r>
      <w:r w:rsidR="00CB1976" w:rsidRPr="0069079F">
        <w:rPr>
          <w:rFonts w:ascii="Times New Roman" w:eastAsia="Calibri" w:hAnsi="Times New Roman" w:cs="Times New Roman"/>
          <w:sz w:val="24"/>
          <w:szCs w:val="24"/>
          <w:lang w:val="en-US"/>
        </w:rPr>
        <w:t xml:space="preserve">than that seen in the local population of NPNL (Figure S3). </w:t>
      </w:r>
      <w:r w:rsidR="00AA6BBA" w:rsidRPr="0069079F">
        <w:rPr>
          <w:rFonts w:ascii="Times New Roman" w:eastAsia="Calibri" w:hAnsi="Times New Roman" w:cs="Times New Roman"/>
          <w:sz w:val="24"/>
          <w:szCs w:val="24"/>
          <w:lang w:val="en-US"/>
        </w:rPr>
        <w:t xml:space="preserve"> </w:t>
      </w:r>
      <w:r w:rsidRPr="0069079F">
        <w:rPr>
          <w:rFonts w:ascii="Times New Roman" w:eastAsia="Calibri" w:hAnsi="Times New Roman" w:cs="Times New Roman"/>
          <w:sz w:val="24"/>
          <w:szCs w:val="24"/>
          <w:lang w:val="en-US"/>
        </w:rPr>
        <w:t>Few studies</w:t>
      </w:r>
      <w:r w:rsidRPr="00A44DA5">
        <w:rPr>
          <w:rFonts w:ascii="Times New Roman" w:eastAsia="Calibri" w:hAnsi="Times New Roman" w:cs="Times New Roman"/>
          <w:sz w:val="24"/>
          <w:szCs w:val="24"/>
          <w:lang w:val="en-US"/>
        </w:rPr>
        <w:t xml:space="preserve"> have been published using P1NP, and these report increases during the third trimester</w:t>
      </w:r>
      <w:r w:rsidRPr="00A44DA5">
        <w:rPr>
          <w:rFonts w:ascii="Times New Roman" w:eastAsia="Calibri" w:hAnsi="Times New Roman" w:cs="Times New Roman"/>
          <w:sz w:val="24"/>
          <w:szCs w:val="24"/>
          <w:lang w:val="en-US"/>
        </w:rPr>
        <w:fldChar w:fldCharType="begin">
          <w:fldData xml:space="preserve">PEVuZE5vdGU+PENpdGU+PEF1dGhvcj5LYXVyPC9BdXRob3I+PFllYXI+MjAwMzwvWWVhcj48UmVj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</w:fldData>
        </w:fldChar>
      </w:r>
      <w:r w:rsidR="00506394" w:rsidRPr="00A44DA5">
        <w:rPr>
          <w:rFonts w:ascii="Times New Roman" w:eastAsia="Calibri" w:hAnsi="Times New Roman" w:cs="Times New Roman"/>
          <w:sz w:val="24"/>
          <w:szCs w:val="24"/>
          <w:lang w:val="en-US"/>
        </w:rPr>
        <w:instrText xml:space="preserve"> ADDIN EN.CITE </w:instrText>
      </w:r>
      <w:r w:rsidR="00506394" w:rsidRPr="00A44DA5">
        <w:rPr>
          <w:rFonts w:ascii="Times New Roman" w:eastAsia="Calibri" w:hAnsi="Times New Roman" w:cs="Times New Roman"/>
          <w:sz w:val="24"/>
          <w:szCs w:val="24"/>
          <w:lang w:val="en-US"/>
        </w:rPr>
        <w:fldChar w:fldCharType="begin">
          <w:fldData xml:space="preserve">PEVuZE5vdGU+PENpdGU+PEF1dGhvcj5LYXVyPC9BdXRob3I+PFllYXI+MjAwMzwvWWVhcj48UmVj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</w:fldData>
        </w:fldChar>
      </w:r>
      <w:r w:rsidR="00506394" w:rsidRPr="00A44DA5">
        <w:rPr>
          <w:rFonts w:ascii="Times New Roman" w:eastAsia="Calibri" w:hAnsi="Times New Roman" w:cs="Times New Roman"/>
          <w:sz w:val="24"/>
          <w:szCs w:val="24"/>
          <w:lang w:val="en-US"/>
        </w:rPr>
        <w:instrText xml:space="preserve"> ADDIN EN.CITE.DATA </w:instrText>
      </w:r>
      <w:r w:rsidR="00506394" w:rsidRPr="00A44DA5">
        <w:rPr>
          <w:rFonts w:ascii="Times New Roman" w:eastAsia="Calibri" w:hAnsi="Times New Roman" w:cs="Times New Roman"/>
          <w:sz w:val="24"/>
          <w:szCs w:val="24"/>
          <w:lang w:val="en-US"/>
        </w:rPr>
      </w:r>
      <w:r w:rsidR="00506394"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506394" w:rsidRPr="00A44DA5">
        <w:rPr>
          <w:rFonts w:ascii="Times New Roman" w:eastAsia="Calibri" w:hAnsi="Times New Roman" w:cs="Times New Roman"/>
          <w:noProof/>
          <w:sz w:val="24"/>
          <w:szCs w:val="24"/>
          <w:vertAlign w:val="superscript"/>
          <w:lang w:val="en-US"/>
        </w:rPr>
        <w:t>(6,37)</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a pattern also reported for another bone formation marker, procollagen type 1 C propeptide (P1CP) </w:t>
      </w:r>
      <w:r w:rsidRPr="00A44DA5">
        <w:rPr>
          <w:rFonts w:ascii="Times New Roman" w:eastAsia="Calibri" w:hAnsi="Times New Roman" w:cs="Times New Roman"/>
          <w:sz w:val="24"/>
          <w:szCs w:val="24"/>
          <w:lang w:val="en-US"/>
        </w:rPr>
        <w:fldChar w:fldCharType="begin">
          <w:fldData xml:space="preserve">PEVuZE5vdGU+PENpdGU+PEF1dGhvcj5OYXlsb3I8L0F1dGhvcj48WWVhcj4yMDAwPC9ZZWFyPjxS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c2VhcmNoPC9hYmJyLTE+PC9wZXJpb2RpY2FsPjxwYWdlcz41NTctNjM8L3BhZ2VzPjx2b2x1bWU+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PEVuZE5vdGU+PENpdGU+PEF1dGhvcj5OYXlsb3I8L0F1dGhvcj48WWVhcj4yMDAwPC9ZZWFyPjxS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(6,10)</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w:t>
      </w:r>
      <w:r w:rsidR="00094A9F" w:rsidRPr="00A44DA5">
        <w:rPr>
          <w:rFonts w:ascii="Times New Roman" w:eastAsia="Calibri" w:hAnsi="Times New Roman" w:cs="Times New Roman"/>
          <w:sz w:val="24"/>
          <w:szCs w:val="24"/>
          <w:lang w:val="en-US"/>
        </w:rPr>
        <w:t>The physiological significance of this is difficult to interpret as increases in P1NP and P1CP in late gestation may be related to fetal production rather than maternal</w:t>
      </w:r>
      <w:r w:rsidR="00E035F0" w:rsidRPr="00A44DA5">
        <w:rPr>
          <w:rFonts w:ascii="Times New Roman" w:eastAsia="Calibri" w:hAnsi="Times New Roman" w:cs="Times New Roman"/>
          <w:sz w:val="24"/>
          <w:szCs w:val="24"/>
          <w:lang w:val="en-US"/>
        </w:rPr>
        <w:t xml:space="preserve"> </w:t>
      </w:r>
      <w:r w:rsidR="00E035F0"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&lt;EndNote&gt;&lt;Cite&gt;&lt;Author&gt;Naylor&lt;/Author&gt;&lt;Year&gt;2000&lt;/Year&gt;&lt;RecNum&gt;292&lt;/RecNum&gt;&lt;DisplayText&gt;&lt;style face="superscript"&gt;(6)&lt;/style&gt;&lt;/DisplayText&gt;&lt;record&gt;&lt;rec-number&gt;292&lt;/rec-number&gt;&lt;foreign-keys&gt;&lt;key app="EN" db-id="9at0vt9912vxzeeppvd5s02vde09r50aww00" timestamp="0"&gt;292&lt;/key&gt;&lt;/foreign-keys&gt;&lt;ref-type name="Journal Article"&gt;17&lt;/ref-type&gt;&lt;contributors&gt;&lt;authors&gt;&lt;author&gt;Naylor, K. E.&lt;/author&gt;&lt;author&gt;Iqbal, P.&lt;/author&gt;&lt;author&gt;Fledelius, C.&lt;/author&gt;&lt;author&gt;Fraser, R. B.&lt;/author&gt;&lt;author&gt;Eastell, R.&lt;/author&gt;&lt;/authors&gt;&lt;/contributors&gt;&lt;titles&gt;&lt;title&gt;The Effect of Pregnancy on Bone Density and Bone Turnover&lt;/title&gt;&lt;secondary-title&gt;Journal of Bone and Mineral Research&lt;/secondary-title&gt;&lt;/titles&gt;&lt;pages&gt;129-137&lt;/pages&gt;&lt;volume&gt;15&lt;/volume&gt;&lt;number&gt;1&lt;/number&gt;&lt;keywords&gt;&lt;keyword&gt;pregnancy&lt;/keyword&gt;&lt;keyword&gt;bone&lt;/keyword&gt;&lt;keyword&gt;bone mineral density&lt;/keyword&gt;&lt;keyword&gt;biochemical markers of bone turnover&lt;/keyword&gt;&lt;keyword&gt;insulin-like growth factor I&lt;/keyword&gt;&lt;/keywords&gt;&lt;dates&gt;&lt;year&gt;2000&lt;/year&gt;&lt;/dates&gt;&lt;publisher&gt;John Wiley and Sons and The American Society for Bone and Mineral Research (ASBMR)&lt;/publisher&gt;&lt;isbn&gt;1523-4681&lt;/isbn&gt;&lt;urls&gt;&lt;related-urls&gt;&lt;url&gt;http://dx.doi.org/10.1359/jbmr.2000.15.1.129&lt;/url&gt;&lt;url&gt;http://onlinelibrary.wiley.com/store/10.1359/jbmr.2000.15.1.129/asset/5650150116_ftp.pdf?v=1&amp;amp;t=i67ydnvz&amp;amp;s=12f728a19e1724179bc1c97f884375308cdc03b7&lt;/url&gt;&lt;/related-urls&gt;&lt;/urls&gt;&lt;electronic-resource-num&gt;10.1359/jbmr.2000.15.1.129&lt;/electronic-resource-num&gt;&lt;/record&gt;&lt;/Cite&gt;&lt;/EndNote&gt;</w:instrText>
      </w:r>
      <w:r w:rsidR="00E035F0"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(6)</w:t>
      </w:r>
      <w:r w:rsidR="00E035F0" w:rsidRPr="00A44DA5">
        <w:rPr>
          <w:rFonts w:ascii="Times New Roman" w:eastAsia="Calibri" w:hAnsi="Times New Roman" w:cs="Times New Roman"/>
          <w:sz w:val="24"/>
          <w:szCs w:val="24"/>
          <w:lang w:val="en-US"/>
        </w:rPr>
        <w:fldChar w:fldCharType="end"/>
      </w:r>
      <w:r w:rsidR="00094A9F"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Our findings, however, indicate that P1NP decreased into the third trimester of pregnancy in th</w:t>
      </w:r>
      <w:r w:rsidR="00094A9F" w:rsidRPr="00A44DA5">
        <w:rPr>
          <w:rFonts w:ascii="Times New Roman" w:eastAsia="Calibri" w:hAnsi="Times New Roman" w:cs="Times New Roman"/>
          <w:sz w:val="24"/>
          <w:szCs w:val="24"/>
          <w:lang w:val="en-US"/>
        </w:rPr>
        <w:t xml:space="preserve">e Gambian women, </w:t>
      </w:r>
      <w:r w:rsidR="00CB1976" w:rsidRPr="00A44DA5">
        <w:rPr>
          <w:rFonts w:ascii="Times New Roman" w:eastAsia="Calibri" w:hAnsi="Times New Roman" w:cs="Times New Roman"/>
          <w:sz w:val="24"/>
          <w:szCs w:val="24"/>
          <w:lang w:val="en-US"/>
        </w:rPr>
        <w:t>suggest</w:t>
      </w:r>
      <w:r w:rsidR="00094A9F" w:rsidRPr="00A44DA5">
        <w:rPr>
          <w:rFonts w:ascii="Times New Roman" w:eastAsia="Calibri" w:hAnsi="Times New Roman" w:cs="Times New Roman"/>
          <w:sz w:val="24"/>
          <w:szCs w:val="24"/>
          <w:lang w:val="en-US"/>
        </w:rPr>
        <w:t>ing</w:t>
      </w:r>
      <w:r w:rsidR="00CB1976" w:rsidRPr="00A44DA5">
        <w:rPr>
          <w:rFonts w:ascii="Times New Roman" w:eastAsia="Calibri" w:hAnsi="Times New Roman" w:cs="Times New Roman"/>
          <w:sz w:val="24"/>
          <w:szCs w:val="24"/>
          <w:lang w:val="en-US"/>
        </w:rPr>
        <w:t xml:space="preserve"> a decrease in bone formation</w:t>
      </w:r>
      <w:r w:rsidR="00094A9F" w:rsidRPr="00A44DA5">
        <w:rPr>
          <w:rFonts w:ascii="Times New Roman" w:eastAsia="Calibri" w:hAnsi="Times New Roman" w:cs="Times New Roman"/>
          <w:sz w:val="24"/>
          <w:szCs w:val="24"/>
          <w:lang w:val="en-US"/>
        </w:rPr>
        <w:t xml:space="preserve"> and a shift in the balance of bone turnover in </w:t>
      </w:r>
      <w:r w:rsidR="00E035F0" w:rsidRPr="00A44DA5">
        <w:rPr>
          <w:rFonts w:ascii="Times New Roman" w:eastAsia="Calibri" w:hAnsi="Times New Roman" w:cs="Times New Roman"/>
          <w:sz w:val="24"/>
          <w:szCs w:val="24"/>
          <w:lang w:val="en-US"/>
        </w:rPr>
        <w:t>favor</w:t>
      </w:r>
      <w:r w:rsidR="00094A9F" w:rsidRPr="00A44DA5">
        <w:rPr>
          <w:rFonts w:ascii="Times New Roman" w:eastAsia="Calibri" w:hAnsi="Times New Roman" w:cs="Times New Roman"/>
          <w:sz w:val="24"/>
          <w:szCs w:val="24"/>
          <w:lang w:val="en-US"/>
        </w:rPr>
        <w:t xml:space="preserve"> of resorption</w:t>
      </w:r>
      <w:r w:rsidRPr="00A44DA5">
        <w:rPr>
          <w:rFonts w:ascii="Times New Roman" w:eastAsia="Calibri" w:hAnsi="Times New Roman" w:cs="Times New Roman"/>
          <w:sz w:val="24"/>
          <w:szCs w:val="24"/>
          <w:lang w:val="en-US"/>
        </w:rPr>
        <w:t>.</w:t>
      </w:r>
      <w:r w:rsidRPr="00E642A7">
        <w:rPr>
          <w:rFonts w:ascii="Times New Roman" w:eastAsia="Calibri" w:hAnsi="Times New Roman" w:cs="Times New Roman"/>
          <w:sz w:val="24"/>
          <w:szCs w:val="24"/>
          <w:lang w:val="en-US"/>
        </w:rPr>
        <w:t xml:space="preserve"> </w:t>
      </w:r>
      <w:r w:rsidR="00CB1976" w:rsidRPr="00E642A7">
        <w:rPr>
          <w:rFonts w:ascii="Times New Roman" w:eastAsia="Calibri" w:hAnsi="Times New Roman" w:cs="Times New Roman"/>
          <w:sz w:val="24"/>
          <w:szCs w:val="24"/>
          <w:lang w:val="en-US"/>
        </w:rPr>
        <w:t xml:space="preserve"> </w:t>
      </w:r>
    </w:p>
    <w:p w14:paraId="0757ECC0" w14:textId="3E9B3153" w:rsidR="00676A1C"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lastRenderedPageBreak/>
        <w:t>The lack of</w:t>
      </w:r>
      <w:r w:rsidR="00955BCE" w:rsidRPr="00A44DA5">
        <w:rPr>
          <w:rFonts w:ascii="Times New Roman" w:eastAsia="Calibri" w:hAnsi="Times New Roman" w:cs="Times New Roman"/>
          <w:sz w:val="24"/>
          <w:szCs w:val="24"/>
          <w:lang w:val="en-US"/>
        </w:rPr>
        <w:t xml:space="preserve"> evidence of mobilization from</w:t>
      </w:r>
      <w:r w:rsidRPr="00A44DA5">
        <w:rPr>
          <w:rFonts w:ascii="Times New Roman" w:eastAsia="Calibri" w:hAnsi="Times New Roman" w:cs="Times New Roman"/>
          <w:sz w:val="24"/>
          <w:szCs w:val="24"/>
          <w:lang w:val="en-US"/>
        </w:rPr>
        <w:t xml:space="preserve"> appendicular bone </w:t>
      </w:r>
      <w:r w:rsidR="00676A1C" w:rsidRPr="00A44DA5">
        <w:rPr>
          <w:rFonts w:ascii="Times New Roman" w:eastAsia="Calibri" w:hAnsi="Times New Roman" w:cs="Times New Roman"/>
          <w:sz w:val="24"/>
          <w:szCs w:val="24"/>
          <w:lang w:val="en-US"/>
        </w:rPr>
        <w:t xml:space="preserve">in the context of </w:t>
      </w:r>
      <w:r w:rsidR="00955BCE" w:rsidRPr="00A44DA5">
        <w:rPr>
          <w:rFonts w:ascii="Times New Roman" w:eastAsia="Calibri" w:hAnsi="Times New Roman" w:cs="Times New Roman"/>
          <w:sz w:val="24"/>
          <w:szCs w:val="24"/>
          <w:lang w:val="en-US"/>
        </w:rPr>
        <w:t>increas</w:t>
      </w:r>
      <w:r w:rsidR="00A52014" w:rsidRPr="00A44DA5">
        <w:rPr>
          <w:rFonts w:ascii="Times New Roman" w:eastAsia="Calibri" w:hAnsi="Times New Roman" w:cs="Times New Roman"/>
          <w:sz w:val="24"/>
          <w:szCs w:val="24"/>
          <w:lang w:val="en-US"/>
        </w:rPr>
        <w:t>ed</w:t>
      </w:r>
      <w:r w:rsidR="00955BCE" w:rsidRPr="00A44DA5">
        <w:rPr>
          <w:rFonts w:ascii="Times New Roman" w:eastAsia="Calibri" w:hAnsi="Times New Roman" w:cs="Times New Roman"/>
          <w:sz w:val="24"/>
          <w:szCs w:val="24"/>
          <w:lang w:val="en-US"/>
        </w:rPr>
        <w:t xml:space="preserve"> resorption (vs booking) </w:t>
      </w:r>
      <w:r w:rsidR="00094A9F" w:rsidRPr="00A44DA5">
        <w:rPr>
          <w:rFonts w:ascii="Times New Roman" w:eastAsia="Calibri" w:hAnsi="Times New Roman" w:cs="Times New Roman"/>
          <w:sz w:val="24"/>
          <w:szCs w:val="24"/>
          <w:lang w:val="en-US"/>
        </w:rPr>
        <w:t xml:space="preserve">and </w:t>
      </w:r>
      <w:r w:rsidR="00A52014" w:rsidRPr="00A44DA5">
        <w:rPr>
          <w:rFonts w:ascii="Times New Roman" w:eastAsia="Calibri" w:hAnsi="Times New Roman" w:cs="Times New Roman"/>
          <w:sz w:val="24"/>
          <w:szCs w:val="24"/>
          <w:lang w:val="en-US"/>
        </w:rPr>
        <w:t xml:space="preserve">reduced </w:t>
      </w:r>
      <w:r w:rsidR="00955BCE" w:rsidRPr="00A44DA5">
        <w:rPr>
          <w:rFonts w:ascii="Times New Roman" w:eastAsia="Calibri" w:hAnsi="Times New Roman" w:cs="Times New Roman"/>
          <w:sz w:val="24"/>
          <w:szCs w:val="24"/>
          <w:lang w:val="en-US"/>
        </w:rPr>
        <w:t>bone formation (vs booking and NPNL) does not preclude</w:t>
      </w:r>
      <w:r w:rsidRPr="00A44DA5">
        <w:rPr>
          <w:rFonts w:ascii="Times New Roman" w:eastAsia="Calibri" w:hAnsi="Times New Roman" w:cs="Times New Roman"/>
          <w:sz w:val="24"/>
          <w:szCs w:val="24"/>
          <w:lang w:val="en-US"/>
        </w:rPr>
        <w:t xml:space="preserve"> that mineral mobilization may occur elsewhere in the maternal skeleton. </w:t>
      </w:r>
      <w:r w:rsidR="00955BCE" w:rsidRPr="00A44DA5">
        <w:rPr>
          <w:rFonts w:ascii="Times New Roman" w:eastAsia="Calibri" w:hAnsi="Times New Roman" w:cs="Times New Roman"/>
          <w:sz w:val="24"/>
          <w:szCs w:val="24"/>
          <w:lang w:val="en-US"/>
        </w:rPr>
        <w:t>However, taking the BTM data in context</w:t>
      </w:r>
      <w:r w:rsidR="00094A9F" w:rsidRPr="00A44DA5">
        <w:rPr>
          <w:rFonts w:ascii="Times New Roman" w:eastAsia="Calibri" w:hAnsi="Times New Roman" w:cs="Times New Roman"/>
          <w:sz w:val="24"/>
          <w:szCs w:val="24"/>
          <w:lang w:val="en-US"/>
        </w:rPr>
        <w:t xml:space="preserve">, and noting the reduction in urinary calcium output at P30 below that of the NPNL reference group, </w:t>
      </w:r>
      <w:r w:rsidR="00955BCE" w:rsidRPr="00A44DA5">
        <w:rPr>
          <w:rFonts w:ascii="Times New Roman" w:eastAsia="Calibri" w:hAnsi="Times New Roman" w:cs="Times New Roman"/>
          <w:sz w:val="24"/>
          <w:szCs w:val="24"/>
          <w:lang w:val="en-US"/>
        </w:rPr>
        <w:t>it appears more likely that maternal mineral reserves may be preserved (at least to 30 weeks) by reduced bone turnover</w:t>
      </w:r>
      <w:r w:rsidR="00094A9F" w:rsidRPr="00A44DA5">
        <w:rPr>
          <w:rFonts w:ascii="Times New Roman" w:eastAsia="Calibri" w:hAnsi="Times New Roman" w:cs="Times New Roman"/>
          <w:sz w:val="24"/>
          <w:szCs w:val="24"/>
          <w:lang w:val="en-US"/>
        </w:rPr>
        <w:t xml:space="preserve"> and increased renal calcium conservation</w:t>
      </w:r>
      <w:r w:rsidR="00955BCE" w:rsidRPr="00A44DA5">
        <w:rPr>
          <w:rFonts w:ascii="Times New Roman" w:eastAsia="Calibri" w:hAnsi="Times New Roman" w:cs="Times New Roman"/>
          <w:sz w:val="24"/>
          <w:szCs w:val="24"/>
          <w:lang w:val="en-US"/>
        </w:rPr>
        <w:t xml:space="preserve">. </w:t>
      </w:r>
      <w:r w:rsidR="00DF2498" w:rsidRPr="00A44DA5">
        <w:rPr>
          <w:rFonts w:ascii="Times New Roman" w:eastAsia="Calibri" w:hAnsi="Times New Roman" w:cs="Times New Roman"/>
          <w:sz w:val="24"/>
          <w:szCs w:val="24"/>
          <w:lang w:val="en-US"/>
        </w:rPr>
        <w:t xml:space="preserve"> </w:t>
      </w:r>
      <w:r w:rsidR="008F52AB" w:rsidRPr="00A44DA5">
        <w:rPr>
          <w:rFonts w:ascii="Times New Roman" w:eastAsia="Calibri" w:hAnsi="Times New Roman" w:cs="Times New Roman"/>
          <w:sz w:val="24"/>
          <w:szCs w:val="24"/>
          <w:lang w:val="en-US"/>
        </w:rPr>
        <w:t xml:space="preserve">It is possible that these findings represent </w:t>
      </w:r>
      <w:r w:rsidR="005C4054" w:rsidRPr="00A44DA5">
        <w:rPr>
          <w:rFonts w:ascii="Times New Roman" w:eastAsia="Calibri" w:hAnsi="Times New Roman" w:cs="Times New Roman"/>
          <w:sz w:val="24"/>
          <w:szCs w:val="24"/>
          <w:lang w:val="en-US"/>
        </w:rPr>
        <w:t xml:space="preserve">a </w:t>
      </w:r>
      <w:r w:rsidR="008F52AB" w:rsidRPr="00A44DA5">
        <w:rPr>
          <w:rFonts w:ascii="Times New Roman" w:eastAsia="Calibri" w:hAnsi="Times New Roman" w:cs="Times New Roman"/>
          <w:sz w:val="24"/>
          <w:szCs w:val="24"/>
          <w:lang w:val="en-US"/>
        </w:rPr>
        <w:t>further manifestation of metabolic adaptation to the low calcium intake this rur</w:t>
      </w:r>
      <w:r w:rsidR="00DF2498" w:rsidRPr="00A44DA5">
        <w:rPr>
          <w:rFonts w:ascii="Times New Roman" w:eastAsia="Calibri" w:hAnsi="Times New Roman" w:cs="Times New Roman"/>
          <w:sz w:val="24"/>
          <w:szCs w:val="24"/>
          <w:lang w:val="en-US"/>
        </w:rPr>
        <w:t>a</w:t>
      </w:r>
      <w:r w:rsidR="008F52AB" w:rsidRPr="00A44DA5">
        <w:rPr>
          <w:rFonts w:ascii="Times New Roman" w:eastAsia="Calibri" w:hAnsi="Times New Roman" w:cs="Times New Roman"/>
          <w:sz w:val="24"/>
          <w:szCs w:val="24"/>
          <w:lang w:val="en-US"/>
        </w:rPr>
        <w:t>l Gambian population.  An early study in The Gambia</w:t>
      </w:r>
      <w:r w:rsidR="00DF2498" w:rsidRPr="00A44DA5">
        <w:rPr>
          <w:rFonts w:ascii="Times New Roman" w:eastAsia="Calibri" w:hAnsi="Times New Roman" w:cs="Times New Roman"/>
          <w:sz w:val="24"/>
          <w:szCs w:val="24"/>
          <w:lang w:val="en-US"/>
        </w:rPr>
        <w:t xml:space="preserve"> </w:t>
      </w:r>
      <w:r w:rsidR="00E035F0" w:rsidRPr="00A44DA5">
        <w:rPr>
          <w:rFonts w:ascii="Times New Roman" w:eastAsia="Calibri" w:hAnsi="Times New Roman" w:cs="Times New Roman"/>
          <w:sz w:val="24"/>
          <w:szCs w:val="24"/>
          <w:lang w:val="en-US"/>
        </w:rPr>
        <w:fldChar w:fldCharType="begin"/>
      </w:r>
      <w:r w:rsidR="00506394" w:rsidRPr="00A44DA5">
        <w:rPr>
          <w:rFonts w:ascii="Times New Roman" w:eastAsia="Calibri" w:hAnsi="Times New Roman" w:cs="Times New Roman"/>
          <w:sz w:val="24"/>
          <w:szCs w:val="24"/>
          <w:lang w:val="en-US"/>
        </w:rPr>
        <w:instrText xml:space="preserve"> ADDIN EN.CITE &lt;EndNote&gt;&lt;Cite&gt;&lt;Author&gt;Stevenson&lt;/Author&gt;&lt;Year&gt;1981&lt;/Year&gt;&lt;RecNum&gt;1554&lt;/RecNum&gt;&lt;DisplayText&gt;&lt;style face="superscript"&gt;(39)&lt;/style&gt;&lt;/DisplayText&gt;&lt;record&gt;&lt;rec-number&gt;1554&lt;/rec-number&gt;&lt;foreign-keys&gt;&lt;key app="EN" db-id="9at0vt9912vxzeeppvd5s02vde09r50aww00" timestamp="0"&gt;1554&lt;/key&gt;&lt;/foreign-keys&gt;&lt;ref-type name="Journal Article"&gt;17&lt;/ref-type&gt;&lt;contributors&gt;&lt;authors&gt;&lt;author&gt;Stevenson, J. C.&lt;/author&gt;&lt;author&gt;Whitehead, M. I.&lt;/author&gt;&lt;author&gt;Lane, G.&lt;/author&gt;&lt;/authors&gt;&lt;/contributors&gt;&lt;titles&gt;&lt;title&gt;Calcium homoeostasis during pregnancy&lt;/title&gt;&lt;secondary-title&gt;Br Med J (Clin Res Ed)&lt;/secondary-title&gt;&lt;alt-title&gt;British medical journal (Clinical research ed.)&lt;/alt-title&gt;&lt;/titles&gt;&lt;pages&gt;860-1&lt;/pages&gt;&lt;volume&gt;283&lt;/volume&gt;&lt;number&gt;6295&lt;/number&gt;&lt;edition&gt;1981/09/26&lt;/edition&gt;&lt;keywords&gt;&lt;keyword&gt;Calcitonin/metabolism&lt;/keyword&gt;&lt;keyword&gt;Calcium/*metabolism&lt;/keyword&gt;&lt;keyword&gt;Female&lt;/keyword&gt;&lt;keyword&gt;Humans&lt;/keyword&gt;&lt;keyword&gt;*Pregnancy&lt;/keyword&gt;&lt;keyword&gt;Vitamin D/metabolism&lt;/keyword&gt;&lt;/keywords&gt;&lt;dates&gt;&lt;year&gt;1981&lt;/year&gt;&lt;pub-dates&gt;&lt;date&gt;Sep 26&lt;/date&gt;&lt;/pub-dates&gt;&lt;/dates&gt;&lt;isbn&gt;0267-0623 (Print)&amp;#xD;0267-0623&lt;/isbn&gt;&lt;accession-num&gt;6794729&lt;/accession-num&gt;&lt;urls&gt;&lt;/urls&gt;&lt;custom2&gt;PMC1507041&lt;/custom2&gt;&lt;remote-database-provider&gt;NLM&lt;/remote-database-provider&gt;&lt;language&gt;eng&lt;/language&gt;&lt;/record&gt;&lt;/Cite&gt;&lt;/EndNote&gt;</w:instrText>
      </w:r>
      <w:r w:rsidR="00E035F0" w:rsidRPr="00A44DA5">
        <w:rPr>
          <w:rFonts w:ascii="Times New Roman" w:eastAsia="Calibri" w:hAnsi="Times New Roman" w:cs="Times New Roman"/>
          <w:sz w:val="24"/>
          <w:szCs w:val="24"/>
          <w:lang w:val="en-US"/>
        </w:rPr>
        <w:fldChar w:fldCharType="separate"/>
      </w:r>
      <w:r w:rsidR="00506394" w:rsidRPr="00A44DA5">
        <w:rPr>
          <w:rFonts w:ascii="Times New Roman" w:eastAsia="Calibri" w:hAnsi="Times New Roman" w:cs="Times New Roman"/>
          <w:noProof/>
          <w:sz w:val="24"/>
          <w:szCs w:val="24"/>
          <w:vertAlign w:val="superscript"/>
          <w:lang w:val="en-US"/>
        </w:rPr>
        <w:t>(39)</w:t>
      </w:r>
      <w:r w:rsidR="00E035F0" w:rsidRPr="00A44DA5">
        <w:rPr>
          <w:rFonts w:ascii="Times New Roman" w:eastAsia="Calibri" w:hAnsi="Times New Roman" w:cs="Times New Roman"/>
          <w:sz w:val="24"/>
          <w:szCs w:val="24"/>
          <w:lang w:val="en-US"/>
        </w:rPr>
        <w:fldChar w:fldCharType="end"/>
      </w:r>
      <w:r w:rsidR="008F52AB" w:rsidRPr="00A44DA5">
        <w:rPr>
          <w:rFonts w:ascii="Times New Roman" w:eastAsia="Calibri" w:hAnsi="Times New Roman" w:cs="Times New Roman"/>
          <w:sz w:val="24"/>
          <w:szCs w:val="24"/>
          <w:lang w:val="en-US"/>
        </w:rPr>
        <w:t xml:space="preserve"> reported elevated concentrations compared to Western values of calcitonin, a hormone </w:t>
      </w:r>
      <w:r w:rsidR="00DF2498" w:rsidRPr="00A44DA5">
        <w:rPr>
          <w:rFonts w:ascii="Times New Roman" w:eastAsia="Calibri" w:hAnsi="Times New Roman" w:cs="Times New Roman"/>
          <w:sz w:val="24"/>
          <w:szCs w:val="24"/>
          <w:lang w:val="en-US"/>
        </w:rPr>
        <w:t xml:space="preserve">that increases during gestation and may have a physiological role in protecting the skeleton during pregnancy </w:t>
      </w:r>
      <w:r w:rsidR="00E035F0" w:rsidRPr="00A44DA5">
        <w:rPr>
          <w:rFonts w:ascii="Times New Roman" w:eastAsia="Calibri" w:hAnsi="Times New Roman" w:cs="Times New Roman"/>
          <w:sz w:val="24"/>
          <w:szCs w:val="24"/>
          <w:lang w:val="en-US"/>
        </w:rPr>
        <w:fldChar w:fldCharType="begin"/>
      </w:r>
      <w:r w:rsidR="00506394" w:rsidRPr="00A44DA5">
        <w:rPr>
          <w:rFonts w:ascii="Times New Roman" w:eastAsia="Calibri" w:hAnsi="Times New Roman" w:cs="Times New Roman"/>
          <w:sz w:val="24"/>
          <w:szCs w:val="24"/>
          <w:lang w:val="en-US"/>
        </w:rPr>
        <w:instrText xml:space="preserve"> ADDIN EN.CITE &lt;EndNote&gt;&lt;Cite&gt;&lt;Author&gt;Kovacs&lt;/Author&gt;&lt;Year&gt;2016&lt;/Year&gt;&lt;RecNum&gt;691&lt;/RecNum&gt;&lt;DisplayText&gt;&lt;style face="superscript"&gt;(35)&lt;/style&gt;&lt;/DisplayText&gt;&lt;record&gt;&lt;rec-number&gt;691&lt;/rec-number&gt;&lt;foreign-keys&gt;&lt;key app="EN" db-id="9at0vt9912vxzeeppvd5s02vde09r50aww00" timestamp="0"&gt;691&lt;/key&gt;&lt;/foreign-keys&gt;&lt;ref-type name="Journal Article"&gt;17&lt;/ref-type&gt;&lt;contributors&gt;&lt;authors&gt;&lt;author&gt;Kovacs, C. S.&lt;/author&gt;&lt;/authors&gt;&lt;/contributors&gt;&lt;auth-address&gt;Faculty of Medicine-Endocrinology, Memorial University of Newfoundland, St. John&amp;apos;s, Newfoundland, Canada.&lt;/auth-address&gt;&lt;titles&gt;&lt;title&gt;Maternal Mineral and Bone Metabolism During Pregnancy, Lactation, and Post-Weaning Recovery&lt;/title&gt;&lt;secondary-title&gt;Physiol Rev&lt;/secondary-title&gt;&lt;alt-title&gt;Physiological reviews&lt;/alt-title&gt;&lt;/titles&gt;&lt;pages&gt;449-547&lt;/pages&gt;&lt;volume&gt;96&lt;/volume&gt;&lt;number&gt;2&lt;/number&gt;&lt;edition&gt;2016/02/19&lt;/edition&gt;&lt;keywords&gt;&lt;keyword&gt;Animals&lt;/keyword&gt;&lt;keyword&gt;Bone Diseases, Metabolic/metabolism&lt;/keyword&gt;&lt;keyword&gt;Bone and Bones/*metabolism&lt;/keyword&gt;&lt;keyword&gt;Calcium/*metabolism&lt;/keyword&gt;&lt;keyword&gt;Female&lt;/keyword&gt;&lt;keyword&gt;Humans&lt;/keyword&gt;&lt;keyword&gt;Lactation/*metabolism&lt;/keyword&gt;&lt;keyword&gt;*Maternal Nutritional Physiological Phenomena&lt;/keyword&gt;&lt;keyword&gt;Phosphorus Compounds/metabolism&lt;/keyword&gt;&lt;keyword&gt;Pregnancy&lt;/keyword&gt;&lt;keyword&gt;Pregnancy Complications/metabolism&lt;/keyword&gt;&lt;keyword&gt;Weaning&lt;/keyword&gt;&lt;/keywords&gt;&lt;dates&gt;&lt;year&gt;2016&lt;/year&gt;&lt;pub-dates&gt;&lt;date&gt;Apr&lt;/date&gt;&lt;/pub-dates&gt;&lt;/dates&gt;&lt;isbn&gt;0031-9333&lt;/isbn&gt;&lt;accession-num&gt;26887676&lt;/accession-num&gt;&lt;urls&gt;&lt;related-urls&gt;&lt;url&gt;http://physrev.physiology.org/content/physrev/96/2/449.full.pdf&lt;/url&gt;&lt;/related-urls&gt;&lt;/urls&gt;&lt;electronic-resource-num&gt;10.1152/physrev.00027.2015&lt;/electronic-resource-num&gt;&lt;remote-database-provider&gt;NLM&lt;/remote-database-provider&gt;&lt;language&gt;eng&lt;/language&gt;&lt;/record&gt;&lt;/Cite&gt;&lt;/EndNote&gt;</w:instrText>
      </w:r>
      <w:r w:rsidR="00E035F0" w:rsidRPr="00A44DA5">
        <w:rPr>
          <w:rFonts w:ascii="Times New Roman" w:eastAsia="Calibri" w:hAnsi="Times New Roman" w:cs="Times New Roman"/>
          <w:sz w:val="24"/>
          <w:szCs w:val="24"/>
          <w:lang w:val="en-US"/>
        </w:rPr>
        <w:fldChar w:fldCharType="separate"/>
      </w:r>
      <w:r w:rsidR="00506394" w:rsidRPr="00A44DA5">
        <w:rPr>
          <w:rFonts w:ascii="Times New Roman" w:eastAsia="Calibri" w:hAnsi="Times New Roman" w:cs="Times New Roman"/>
          <w:noProof/>
          <w:sz w:val="24"/>
          <w:szCs w:val="24"/>
          <w:vertAlign w:val="superscript"/>
          <w:lang w:val="en-US"/>
        </w:rPr>
        <w:t>(35)</w:t>
      </w:r>
      <w:r w:rsidR="00E035F0" w:rsidRPr="00A44DA5">
        <w:rPr>
          <w:rFonts w:ascii="Times New Roman" w:eastAsia="Calibri" w:hAnsi="Times New Roman" w:cs="Times New Roman"/>
          <w:sz w:val="24"/>
          <w:szCs w:val="24"/>
          <w:lang w:val="en-US"/>
        </w:rPr>
        <w:fldChar w:fldCharType="end"/>
      </w:r>
      <w:r w:rsidR="00263DA0" w:rsidRPr="00A44DA5">
        <w:rPr>
          <w:rFonts w:ascii="Times New Roman" w:eastAsia="Calibri" w:hAnsi="Times New Roman" w:cs="Times New Roman"/>
          <w:sz w:val="24"/>
          <w:szCs w:val="24"/>
          <w:lang w:val="en-US"/>
        </w:rPr>
        <w:t>.</w:t>
      </w:r>
      <w:r w:rsidR="00782D23" w:rsidRPr="00A44DA5">
        <w:rPr>
          <w:rFonts w:ascii="Times New Roman" w:eastAsia="Calibri" w:hAnsi="Times New Roman" w:cs="Times New Roman"/>
          <w:sz w:val="24"/>
          <w:szCs w:val="24"/>
          <w:lang w:val="en-US"/>
        </w:rPr>
        <w:t xml:space="preserve"> </w:t>
      </w:r>
      <w:r w:rsidR="00DF2498" w:rsidRPr="00A44DA5">
        <w:rPr>
          <w:rFonts w:ascii="Times New Roman" w:eastAsia="Calibri" w:hAnsi="Times New Roman" w:cs="Times New Roman"/>
          <w:sz w:val="24"/>
          <w:szCs w:val="24"/>
          <w:lang w:val="en-US"/>
        </w:rPr>
        <w:t xml:space="preserve">It is also possible that the apparent </w:t>
      </w:r>
      <w:r w:rsidR="005C4054" w:rsidRPr="00A44DA5">
        <w:rPr>
          <w:rFonts w:ascii="Times New Roman" w:eastAsia="Calibri" w:hAnsi="Times New Roman" w:cs="Times New Roman"/>
          <w:sz w:val="24"/>
          <w:szCs w:val="24"/>
          <w:lang w:val="en-US"/>
        </w:rPr>
        <w:t>conservation of appendicular bone mineral</w:t>
      </w:r>
      <w:r w:rsidR="00DF2498" w:rsidRPr="00A44DA5">
        <w:rPr>
          <w:rFonts w:ascii="Times New Roman" w:eastAsia="Calibri" w:hAnsi="Times New Roman" w:cs="Times New Roman"/>
          <w:sz w:val="24"/>
          <w:szCs w:val="24"/>
          <w:lang w:val="en-US"/>
        </w:rPr>
        <w:t xml:space="preserve">, especially at the distal tibia,  may relate to the fact that almost all women in </w:t>
      </w:r>
      <w:r w:rsidR="005C4054" w:rsidRPr="00A44DA5">
        <w:rPr>
          <w:rFonts w:ascii="Times New Roman" w:eastAsia="Calibri" w:hAnsi="Times New Roman" w:cs="Times New Roman"/>
          <w:sz w:val="24"/>
          <w:szCs w:val="24"/>
          <w:lang w:val="en-US"/>
        </w:rPr>
        <w:t>this rural region</w:t>
      </w:r>
      <w:r w:rsidR="00DF2498" w:rsidRPr="00A44DA5">
        <w:rPr>
          <w:rFonts w:ascii="Times New Roman" w:eastAsia="Calibri" w:hAnsi="Times New Roman" w:cs="Times New Roman"/>
          <w:sz w:val="24"/>
          <w:szCs w:val="24"/>
          <w:lang w:val="en-US"/>
        </w:rPr>
        <w:t xml:space="preserve"> </w:t>
      </w:r>
      <w:r w:rsidR="005C4054" w:rsidRPr="00A44DA5">
        <w:rPr>
          <w:rFonts w:ascii="Times New Roman" w:eastAsia="Calibri" w:hAnsi="Times New Roman" w:cs="Times New Roman"/>
          <w:sz w:val="24"/>
          <w:szCs w:val="24"/>
          <w:lang w:val="en-US"/>
        </w:rPr>
        <w:t>are</w:t>
      </w:r>
      <w:r w:rsidR="00DF2498" w:rsidRPr="00A44DA5">
        <w:rPr>
          <w:rFonts w:ascii="Times New Roman" w:eastAsia="Calibri" w:hAnsi="Times New Roman" w:cs="Times New Roman"/>
          <w:sz w:val="24"/>
          <w:szCs w:val="24"/>
          <w:lang w:val="en-US"/>
        </w:rPr>
        <w:t xml:space="preserve"> involved in physically demanding farming throughout pregnancy</w:t>
      </w:r>
      <w:r w:rsidR="005C4054" w:rsidRPr="00A44DA5">
        <w:rPr>
          <w:rFonts w:ascii="Times New Roman" w:eastAsia="Calibri" w:hAnsi="Times New Roman" w:cs="Times New Roman"/>
          <w:sz w:val="24"/>
          <w:szCs w:val="24"/>
          <w:lang w:val="en-US"/>
        </w:rPr>
        <w:t>, and that walking</w:t>
      </w:r>
      <w:r w:rsidR="00263DA0" w:rsidRPr="00A44DA5">
        <w:rPr>
          <w:rFonts w:ascii="Times New Roman" w:eastAsia="Calibri" w:hAnsi="Times New Roman" w:cs="Times New Roman"/>
          <w:sz w:val="24"/>
          <w:szCs w:val="24"/>
          <w:lang w:val="en-US"/>
        </w:rPr>
        <w:t>, often with heavy head-loads,</w:t>
      </w:r>
      <w:r w:rsidR="005C4054" w:rsidRPr="00A44DA5">
        <w:rPr>
          <w:rFonts w:ascii="Times New Roman" w:eastAsia="Calibri" w:hAnsi="Times New Roman" w:cs="Times New Roman"/>
          <w:sz w:val="24"/>
          <w:szCs w:val="24"/>
          <w:lang w:val="en-US"/>
        </w:rPr>
        <w:t xml:space="preserve"> is the primary mode of transport</w:t>
      </w:r>
      <w:r w:rsidR="00DF2498" w:rsidRPr="00A44DA5">
        <w:rPr>
          <w:rFonts w:ascii="Times New Roman" w:eastAsia="Calibri" w:hAnsi="Times New Roman" w:cs="Times New Roman"/>
          <w:sz w:val="24"/>
          <w:szCs w:val="24"/>
          <w:lang w:val="en-US"/>
        </w:rPr>
        <w:t xml:space="preserve"> </w:t>
      </w:r>
      <w:r w:rsidR="00DF2498"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&lt;EndNote&gt;&lt;Cite&gt;&lt;Author&gt;Prentice&lt;/Author&gt;&lt;Year&gt;1981&lt;/Year&gt;&lt;RecNum&gt;387&lt;/RecNum&gt;&lt;DisplayText&gt;&lt;style face="superscript"&gt;(40)&lt;/style&gt;&lt;/DisplayText&gt;&lt;record&gt;&lt;rec-number&gt;387&lt;/rec-number&gt;&lt;foreign-keys&gt;&lt;key app="EN" db-id="9at0vt9912vxzeeppvd5s02vde09r50aww00" timestamp="0"&gt;387&lt;/key&gt;&lt;/foreign-keys&gt;&lt;ref-type name="Journal Article"&gt;17&lt;/ref-type&gt;&lt;contributors&gt;&lt;authors&gt;&lt;author&gt;Prentice, A. M.&lt;/author&gt;&lt;author&gt;Whitehead, R. G.&lt;/author&gt;&lt;author&gt;Roberts, S. B.&lt;/author&gt;&lt;author&gt;Paul, A. A.&lt;/author&gt;&lt;/authors&gt;&lt;/contributors&gt;&lt;titles&gt;&lt;title&gt;Long-term energy balance in child-bearing Gambian women&lt;/title&gt;&lt;secondary-title&gt;Am J Clin Nutr&lt;/secondary-title&gt;&lt;alt-title&gt;The American journal of clinical nutrition&lt;/alt-title&gt;&lt;/titles&gt;&lt;pages&gt;2790-9&lt;/pages&gt;&lt;volume&gt;34&lt;/volume&gt;&lt;number&gt;12&lt;/number&gt;&lt;edition&gt;1981/12/01&lt;/edition&gt;&lt;keywords&gt;&lt;keyword&gt;Birth Weight&lt;/keyword&gt;&lt;keyword&gt;Body Weight&lt;/keyword&gt;&lt;keyword&gt;*Developing Countries&lt;/keyword&gt;&lt;keyword&gt;*Diet&lt;/keyword&gt;&lt;keyword&gt;*Energy Intake&lt;/keyword&gt;&lt;keyword&gt;Energy Metabolism&lt;/keyword&gt;&lt;keyword&gt;Female&lt;/keyword&gt;&lt;keyword&gt;Gambia&lt;/keyword&gt;&lt;keyword&gt;Humans&lt;/keyword&gt;&lt;keyword&gt;*Lactation&lt;/keyword&gt;&lt;keyword&gt;*Pregnancy&lt;/keyword&gt;&lt;keyword&gt;Prospective Studies&lt;/keyword&gt;&lt;keyword&gt;Rural Population&lt;/keyword&gt;&lt;keyword&gt;Seasons&lt;/keyword&gt;&lt;keyword&gt;Skinfold Thickness&lt;/keyword&gt;&lt;/keywords&gt;&lt;dates&gt;&lt;year&gt;1981&lt;/year&gt;&lt;pub-dates&gt;&lt;date&gt;Dec&lt;/date&gt;&lt;/pub-dates&gt;&lt;/dates&gt;&lt;isbn&gt;0002-9165 (Print)&amp;#xD;0002-9165&lt;/isbn&gt;&lt;accession-num&gt;7315781&lt;/accession-num&gt;&lt;urls&gt;&lt;/urls&gt;&lt;remote-database-provider&gt;NLM&lt;/remote-database-provider&gt;&lt;language&gt;Eng&lt;/language&gt;&lt;/record&gt;&lt;/Cite&gt;&lt;/EndNote&gt;</w:instrText>
      </w:r>
      <w:r w:rsidR="00DF2498"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(40)</w:t>
      </w:r>
      <w:r w:rsidR="00DF2498" w:rsidRPr="00A44DA5">
        <w:rPr>
          <w:rFonts w:ascii="Times New Roman" w:eastAsia="Calibri" w:hAnsi="Times New Roman" w:cs="Times New Roman"/>
          <w:sz w:val="24"/>
          <w:szCs w:val="24"/>
          <w:lang w:val="en-US"/>
        </w:rPr>
        <w:fldChar w:fldCharType="end"/>
      </w:r>
      <w:r w:rsidR="00DF2498" w:rsidRPr="00A44DA5">
        <w:rPr>
          <w:rFonts w:ascii="Times New Roman" w:eastAsia="Calibri" w:hAnsi="Times New Roman" w:cs="Times New Roman"/>
          <w:sz w:val="24"/>
          <w:szCs w:val="24"/>
          <w:lang w:val="en-US"/>
        </w:rPr>
        <w:t xml:space="preserve">.  </w:t>
      </w:r>
    </w:p>
    <w:p w14:paraId="1B3ED8F0" w14:textId="3F520C78"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Unlike many of the studies in the literature, the age range of this study cohort was very broad, with women aged between 18-45 years recruited. In addition, compared to other studies, the mean parity of these women was high and highly correlated with age. Maternal age, and by proxy parity, had little impact as a predictor of between-visit changes in bone and biochemical measures, but, interestingly, significant inverse associations with age were found for the increases in cortical BMC at the radius and PTH concentrations, plus a positive association for the increase in CTX. This indicates that the older the mother, the smaller the increases in cortical BMC and PTH but the greater the increase in CTX.  This pattern suggests that being older in this cohort was associated with </w:t>
      </w:r>
      <w:r w:rsidR="00D6218D" w:rsidRPr="00A44DA5">
        <w:rPr>
          <w:rFonts w:ascii="Times New Roman" w:eastAsia="Calibri" w:hAnsi="Times New Roman" w:cs="Times New Roman"/>
          <w:sz w:val="24"/>
          <w:szCs w:val="24"/>
          <w:lang w:val="en-US"/>
        </w:rPr>
        <w:t xml:space="preserve">a </w:t>
      </w:r>
      <w:r w:rsidRPr="00A44DA5">
        <w:rPr>
          <w:rFonts w:ascii="Times New Roman" w:eastAsia="Calibri" w:hAnsi="Times New Roman" w:cs="Times New Roman"/>
          <w:sz w:val="24"/>
          <w:szCs w:val="24"/>
          <w:lang w:val="en-US"/>
        </w:rPr>
        <w:t xml:space="preserve">greater </w:t>
      </w:r>
      <w:r w:rsidR="00D6218D" w:rsidRPr="00A44DA5">
        <w:rPr>
          <w:rFonts w:ascii="Times New Roman" w:eastAsia="Calibri" w:hAnsi="Times New Roman" w:cs="Times New Roman"/>
          <w:sz w:val="24"/>
          <w:szCs w:val="24"/>
          <w:lang w:val="en-US"/>
        </w:rPr>
        <w:t xml:space="preserve">increase in </w:t>
      </w:r>
      <w:r w:rsidRPr="00A44DA5">
        <w:rPr>
          <w:rFonts w:ascii="Times New Roman" w:eastAsia="Calibri" w:hAnsi="Times New Roman" w:cs="Times New Roman"/>
          <w:sz w:val="24"/>
          <w:szCs w:val="24"/>
          <w:lang w:val="en-US"/>
        </w:rPr>
        <w:t xml:space="preserve">resorption between </w:t>
      </w:r>
      <w:r w:rsidR="00DD65B8" w:rsidRPr="00A44DA5">
        <w:rPr>
          <w:rFonts w:ascii="Times New Roman" w:eastAsia="Calibri" w:hAnsi="Times New Roman" w:cs="Times New Roman"/>
          <w:sz w:val="24"/>
          <w:szCs w:val="24"/>
          <w:lang w:val="en-US"/>
        </w:rPr>
        <w:t xml:space="preserve">the </w:t>
      </w:r>
      <w:r w:rsidRPr="00A44DA5">
        <w:rPr>
          <w:rFonts w:ascii="Times New Roman" w:eastAsia="Calibri" w:hAnsi="Times New Roman" w:cs="Times New Roman"/>
          <w:sz w:val="24"/>
          <w:szCs w:val="24"/>
          <w:lang w:val="en-US"/>
        </w:rPr>
        <w:t xml:space="preserve">two pregnancy visits 3-4 months apart.  It is possible that this reflects age-related increases in bone resorption superimposed on those related specifically to pregnancy. This possibility would </w:t>
      </w:r>
      <w:r w:rsidRPr="00A44DA5">
        <w:rPr>
          <w:rFonts w:ascii="Times New Roman" w:eastAsia="Calibri" w:hAnsi="Times New Roman" w:cs="Times New Roman"/>
          <w:sz w:val="24"/>
          <w:szCs w:val="24"/>
          <w:lang w:val="en-US"/>
        </w:rPr>
        <w:lastRenderedPageBreak/>
        <w:t xml:space="preserve">require comparison with an age-matched, non-pregnant reference group of women to have been scanned over the same </w:t>
      </w:r>
      <w:proofErr w:type="gramStart"/>
      <w:r w:rsidRPr="00A44DA5">
        <w:rPr>
          <w:rFonts w:ascii="Times New Roman" w:eastAsia="Calibri" w:hAnsi="Times New Roman" w:cs="Times New Roman"/>
          <w:sz w:val="24"/>
          <w:szCs w:val="24"/>
          <w:lang w:val="en-US"/>
        </w:rPr>
        <w:t>time period</w:t>
      </w:r>
      <w:proofErr w:type="gramEnd"/>
      <w:r w:rsidRPr="00A44DA5">
        <w:rPr>
          <w:rFonts w:ascii="Times New Roman" w:eastAsia="Calibri" w:hAnsi="Times New Roman" w:cs="Times New Roman"/>
          <w:sz w:val="24"/>
          <w:szCs w:val="24"/>
          <w:lang w:val="en-US"/>
        </w:rPr>
        <w:t xml:space="preserve"> as the pregnant women, which was not possible in our study. </w:t>
      </w:r>
    </w:p>
    <w:p w14:paraId="5515376B" w14:textId="77777777" w:rsidR="00065D33" w:rsidRPr="00A44DA5" w:rsidRDefault="00065D33" w:rsidP="00065D33">
      <w:pPr>
        <w:spacing w:line="480" w:lineRule="auto"/>
        <w:jc w:val="both"/>
        <w:rPr>
          <w:rFonts w:ascii="Times New Roman" w:eastAsia="Calibri" w:hAnsi="Times New Roman" w:cs="Times New Roman"/>
          <w:i/>
          <w:sz w:val="24"/>
          <w:szCs w:val="24"/>
          <w:lang w:val="en-US"/>
        </w:rPr>
      </w:pPr>
      <w:r w:rsidRPr="00A44DA5">
        <w:rPr>
          <w:rFonts w:ascii="Times New Roman" w:eastAsia="Calibri" w:hAnsi="Times New Roman" w:cs="Times New Roman"/>
          <w:i/>
          <w:sz w:val="24"/>
          <w:szCs w:val="24"/>
          <w:lang w:val="en-US"/>
        </w:rPr>
        <w:t xml:space="preserve">Strengths </w:t>
      </w:r>
    </w:p>
    <w:p w14:paraId="29FBE19C" w14:textId="5978D5B7"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This study presents, to the best of our knowledge, the first use of pQCT during pregnancy in sub-Saharan Africa. In addition, it is the largest study to date anywhere to use pQCT in pregnancy. While some studies have only measured the </w:t>
      </w:r>
      <w:proofErr w:type="spellStart"/>
      <w:r w:rsidRPr="00A44DA5">
        <w:rPr>
          <w:rFonts w:ascii="Times New Roman" w:eastAsia="Calibri" w:hAnsi="Times New Roman" w:cs="Times New Roman"/>
          <w:sz w:val="24"/>
          <w:szCs w:val="24"/>
          <w:lang w:val="en-US"/>
        </w:rPr>
        <w:t>non load-bearing</w:t>
      </w:r>
      <w:proofErr w:type="spellEnd"/>
      <w:r w:rsidRPr="00A44DA5">
        <w:rPr>
          <w:rFonts w:ascii="Times New Roman" w:eastAsia="Calibri" w:hAnsi="Times New Roman" w:cs="Times New Roman"/>
          <w:sz w:val="24"/>
          <w:szCs w:val="24"/>
          <w:lang w:val="en-US"/>
        </w:rPr>
        <w:t xml:space="preserve"> forearm, we investigated changes at the load-bearing tibia in addition to the radius. By investigating changes in bone turnover markers and maternal biochemistry we were able to obtain information about possible systemic changes in maternal bone metabolism. These data complement our pQCT scans of the peripheral skeleton and may indirectly provide insights into potential changes occurring in the axial skeleton. </w:t>
      </w:r>
      <w:r w:rsidR="007D3151" w:rsidRPr="00A44DA5">
        <w:rPr>
          <w:rFonts w:ascii="Times New Roman" w:eastAsia="Calibri" w:hAnsi="Times New Roman" w:cs="Times New Roman"/>
          <w:sz w:val="24"/>
          <w:szCs w:val="24"/>
          <w:lang w:val="en-US"/>
        </w:rPr>
        <w:t xml:space="preserve">Although we did not have an NPNL control arm in the study we were able to </w:t>
      </w:r>
      <w:r w:rsidR="004C14A3" w:rsidRPr="00A44DA5">
        <w:rPr>
          <w:rFonts w:ascii="Times New Roman" w:eastAsia="Calibri" w:hAnsi="Times New Roman" w:cs="Times New Roman"/>
          <w:sz w:val="24"/>
          <w:szCs w:val="24"/>
          <w:lang w:val="en-US"/>
        </w:rPr>
        <w:t xml:space="preserve">use </w:t>
      </w:r>
      <w:r w:rsidR="007D3151" w:rsidRPr="00A44DA5">
        <w:rPr>
          <w:rFonts w:ascii="Times New Roman" w:eastAsia="Calibri" w:hAnsi="Times New Roman" w:cs="Times New Roman"/>
          <w:sz w:val="24"/>
          <w:szCs w:val="24"/>
          <w:lang w:val="en-US"/>
        </w:rPr>
        <w:t xml:space="preserve">NPNL reference values for plasma and urinary biochemistry </w:t>
      </w:r>
      <w:r w:rsidR="004C14A3" w:rsidRPr="00A44DA5">
        <w:rPr>
          <w:rFonts w:ascii="Times New Roman" w:eastAsia="Calibri" w:hAnsi="Times New Roman" w:cs="Times New Roman"/>
          <w:sz w:val="24"/>
          <w:szCs w:val="24"/>
          <w:lang w:val="en-US"/>
        </w:rPr>
        <w:t>from</w:t>
      </w:r>
      <w:r w:rsidR="007D3151" w:rsidRPr="00A44DA5">
        <w:rPr>
          <w:rFonts w:ascii="Times New Roman" w:eastAsia="Calibri" w:hAnsi="Times New Roman" w:cs="Times New Roman"/>
          <w:sz w:val="24"/>
          <w:szCs w:val="24"/>
          <w:lang w:val="en-US"/>
        </w:rPr>
        <w:t xml:space="preserve"> </w:t>
      </w:r>
      <w:r w:rsidR="00782D23" w:rsidRPr="00A44DA5">
        <w:rPr>
          <w:rFonts w:ascii="Times New Roman" w:eastAsia="Calibri" w:hAnsi="Times New Roman" w:cs="Times New Roman"/>
          <w:sz w:val="24"/>
          <w:szCs w:val="24"/>
          <w:lang w:val="en-US"/>
        </w:rPr>
        <w:t>an</w:t>
      </w:r>
      <w:r w:rsidR="007D3151" w:rsidRPr="00A44DA5">
        <w:rPr>
          <w:rFonts w:ascii="Times New Roman" w:eastAsia="Calibri" w:hAnsi="Times New Roman" w:cs="Times New Roman"/>
          <w:sz w:val="24"/>
          <w:szCs w:val="24"/>
          <w:lang w:val="en-US"/>
        </w:rPr>
        <w:t>other stud</w:t>
      </w:r>
      <w:r w:rsidR="00782D23" w:rsidRPr="00A44DA5">
        <w:rPr>
          <w:rFonts w:ascii="Times New Roman" w:eastAsia="Calibri" w:hAnsi="Times New Roman" w:cs="Times New Roman"/>
          <w:sz w:val="24"/>
          <w:szCs w:val="24"/>
          <w:lang w:val="en-US"/>
        </w:rPr>
        <w:t>y</w:t>
      </w:r>
      <w:r w:rsidR="007D3151" w:rsidRPr="00A44DA5">
        <w:rPr>
          <w:rFonts w:ascii="Times New Roman" w:eastAsia="Calibri" w:hAnsi="Times New Roman" w:cs="Times New Roman"/>
          <w:sz w:val="24"/>
          <w:szCs w:val="24"/>
          <w:lang w:val="en-US"/>
        </w:rPr>
        <w:t xml:space="preserve"> in this rural Gambian population. </w:t>
      </w:r>
    </w:p>
    <w:p w14:paraId="3F0ADA11" w14:textId="77777777" w:rsidR="00065D33" w:rsidRPr="00A44DA5" w:rsidRDefault="00065D33" w:rsidP="00065D33">
      <w:pPr>
        <w:spacing w:line="480" w:lineRule="auto"/>
        <w:jc w:val="both"/>
        <w:rPr>
          <w:rFonts w:ascii="Times New Roman" w:eastAsia="Calibri" w:hAnsi="Times New Roman" w:cs="Times New Roman"/>
          <w:i/>
          <w:sz w:val="24"/>
          <w:szCs w:val="24"/>
          <w:lang w:val="en-US"/>
        </w:rPr>
      </w:pPr>
      <w:r w:rsidRPr="00A44DA5">
        <w:rPr>
          <w:rFonts w:ascii="Times New Roman" w:eastAsia="Calibri" w:hAnsi="Times New Roman" w:cs="Times New Roman"/>
          <w:i/>
          <w:sz w:val="24"/>
          <w:szCs w:val="24"/>
          <w:lang w:val="en-US"/>
        </w:rPr>
        <w:t xml:space="preserve">Limitations </w:t>
      </w:r>
    </w:p>
    <w:p w14:paraId="1E5C8117" w14:textId="07305420" w:rsidR="00065D33" w:rsidRPr="00A44DA5" w:rsidRDefault="00065D33" w:rsidP="00DD65B8">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The limitations of this work include that we cannot determine whether mineral mobilization that may have occurred in the first trimester of pregnancy nor for any natural age-related changes in bone.  Also, as the third trimester visit was at around 30 weeks gestation, and as there is evidence that late-pregnancy is a resorptive state, this will have limited the potential to detect changes in the appendicular skeleton that may have occurred closer to term. </w:t>
      </w:r>
      <w:r w:rsidR="00E0654C" w:rsidRPr="00A44DA5">
        <w:rPr>
          <w:rFonts w:ascii="Times New Roman" w:eastAsia="Calibri" w:hAnsi="Times New Roman" w:cs="Times New Roman"/>
          <w:sz w:val="24"/>
          <w:szCs w:val="24"/>
          <w:lang w:val="en-US"/>
        </w:rPr>
        <w:t>As</w:t>
      </w:r>
      <w:r w:rsidR="004A4E31" w:rsidRPr="00A44DA5">
        <w:rPr>
          <w:rFonts w:ascii="Times New Roman" w:eastAsia="Calibri" w:hAnsi="Times New Roman" w:cs="Times New Roman"/>
          <w:sz w:val="24"/>
          <w:szCs w:val="24"/>
          <w:lang w:val="en-US"/>
        </w:rPr>
        <w:t xml:space="preserve"> we were</w:t>
      </w:r>
      <w:r w:rsidRPr="00A44DA5">
        <w:rPr>
          <w:rFonts w:ascii="Times New Roman" w:eastAsia="Calibri" w:hAnsi="Times New Roman" w:cs="Times New Roman"/>
          <w:sz w:val="24"/>
          <w:szCs w:val="24"/>
          <w:lang w:val="en-US"/>
        </w:rPr>
        <w:t xml:space="preserve"> </w:t>
      </w:r>
      <w:r w:rsidR="004A4E31" w:rsidRPr="00A44DA5">
        <w:rPr>
          <w:rFonts w:ascii="Times New Roman" w:eastAsia="Calibri" w:hAnsi="Times New Roman" w:cs="Times New Roman"/>
          <w:sz w:val="24"/>
          <w:szCs w:val="24"/>
          <w:lang w:val="en-US"/>
        </w:rPr>
        <w:t xml:space="preserve">unable to use DXA during pregnancy it is difficult to interpret </w:t>
      </w:r>
      <w:r w:rsidR="002C308C" w:rsidRPr="00A44DA5">
        <w:rPr>
          <w:rFonts w:ascii="Times New Roman" w:eastAsia="Calibri" w:hAnsi="Times New Roman" w:cs="Times New Roman"/>
          <w:sz w:val="24"/>
          <w:szCs w:val="24"/>
          <w:lang w:val="en-US"/>
        </w:rPr>
        <w:t xml:space="preserve">what may be taking place in the axial skeleton. </w:t>
      </w:r>
      <w:r w:rsidRPr="00A44DA5">
        <w:rPr>
          <w:rFonts w:ascii="Times New Roman" w:eastAsia="Calibri" w:hAnsi="Times New Roman" w:cs="Times New Roman"/>
          <w:sz w:val="24"/>
          <w:szCs w:val="24"/>
          <w:lang w:val="en-US"/>
        </w:rPr>
        <w:t xml:space="preserve">Another limitation is that, although we found no evidence of mineral mobilization in the appendicular skeleton using pQCT, it is conceivable that mobilization could occur without an apparent decrease in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through other mechanisms that cannot be detected with single-slice pQCT, such as reorganization of bone microarchitecture </w:t>
      </w:r>
      <w:r w:rsidRPr="00A44DA5">
        <w:rPr>
          <w:rFonts w:ascii="Times New Roman" w:eastAsia="Calibri" w:hAnsi="Times New Roman" w:cs="Times New Roman"/>
          <w:sz w:val="24"/>
          <w:szCs w:val="24"/>
          <w:lang w:val="en-US"/>
        </w:rPr>
        <w:fldChar w:fldCharType="begin"/>
      </w:r>
      <w:r w:rsidR="000A444F" w:rsidRPr="00A44DA5">
        <w:rPr>
          <w:rFonts w:ascii="Times New Roman" w:eastAsia="Calibri" w:hAnsi="Times New Roman" w:cs="Times New Roman"/>
          <w:sz w:val="24"/>
          <w:szCs w:val="24"/>
          <w:lang w:val="en-US"/>
        </w:rPr>
        <w:instrText xml:space="preserve"> ADDIN EN.CITE &lt;EndNote&gt;&lt;Cite&gt;&lt;Author&gt;Ó Breasail&lt;/Author&gt;&lt;Year&gt;2020&lt;/Year&gt;&lt;RecNum&gt;3818&lt;/RecNum&gt;&lt;DisplayText&gt;&lt;style face="superscript"&gt;(22)&lt;/style&gt;&lt;/DisplayText&gt;&lt;record&gt;&lt;rec-number&gt;3818&lt;/rec-number&gt;&lt;foreign-keys&gt;&lt;key app="EN" db-id="ezs09e298rvf55ezwf6vzfrfstfxdfvzrtdr" timestamp="1591015687"&gt;3818&lt;/key&gt;&lt;/foreign-keys&gt;&lt;ref-type name="Journal Article"&gt;17&lt;/ref-type&gt;&lt;contributors&gt;&lt;authors&gt;&lt;author&gt;Ó Breasail, M.&lt;/author&gt;&lt;author&gt;Prentice, A.&lt;/author&gt;&lt;author&gt;Ward, K.&lt;/author&gt;&lt;/authors&gt;&lt;/contributors&gt;&lt;auth-address&gt;MRC Nutrition and Bone Health Research Group, University of Cambridge, Cambridge, UK.&amp;#xD;MRC Lifecourse Epidemiology Unit, University of Southampton, Southampton General Hospital, Southampton, UK.&lt;/auth-address&gt;&lt;titles&gt;&lt;title&gt;Pregnancy-Related Bone Mineral and Microarchitecture Changes in Women Aged 30 to 45 Years&lt;/title&gt;&lt;secondary-title&gt;J Bone Miner Res&lt;/secondary-title&gt;&lt;alt-title&gt;Journal of bone and mineral research : the official journal of the American Society for Bone and Mineral Research&lt;/alt-title&gt;&lt;/titles&gt;&lt;periodical&gt;&lt;full-title&gt;J Bone Miner Res&lt;/full-title&gt;&lt;/periodical&gt;&lt;alt-periodical&gt;&lt;full-title&gt;Journal of bone and mineral research : the official journal of the American Society for Bone and Mineral Research&lt;/full-title&gt;&lt;/alt-periodical&gt;&lt;edition&gt;2020/03/03&lt;/edition&gt;&lt;keywords&gt;&lt;keyword&gt;Aging&lt;/keyword&gt;&lt;keyword&gt;Analysis/quantitation of bone&lt;/keyword&gt;&lt;keyword&gt;Bone qct/μct&lt;/keyword&gt;&lt;keyword&gt;Epidemiology&lt;/keyword&gt;&lt;keyword&gt;General population studies&lt;/keyword&gt;&lt;/keywords&gt;&lt;dates&gt;&lt;year&gt;2020&lt;/year&gt;&lt;pub-dates&gt;&lt;date&gt;Mar 2&lt;/date&gt;&lt;/pub-dates&gt;&lt;/dates&gt;&lt;isbn&gt;0884-0431&lt;/isbn&gt;&lt;accession-num&gt;32119748&lt;/accession-num&gt;&lt;urls&gt;&lt;/urls&gt;&lt;electronic-resource-num&gt;10.1002/jbmr.3998&lt;/electronic-resource-num&gt;&lt;remote-database-provider&gt;NLM&lt;/remote-database-provider&gt;&lt;language&gt;eng&lt;/language&gt;&lt;/record&gt;&lt;/Cite&gt;&lt;/EndNote&gt;</w:instrText>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(22)</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w:t>
      </w:r>
      <w:r w:rsidR="00C43AD8" w:rsidRPr="00A44DA5">
        <w:rPr>
          <w:rFonts w:ascii="Times New Roman" w:eastAsia="Calibri" w:hAnsi="Times New Roman" w:cs="Times New Roman"/>
          <w:sz w:val="24"/>
          <w:szCs w:val="24"/>
          <w:lang w:val="en-US"/>
        </w:rPr>
        <w:t xml:space="preserve"> Women </w:t>
      </w:r>
      <w:r w:rsidR="00C43AD8" w:rsidRPr="00A44DA5">
        <w:rPr>
          <w:rFonts w:ascii="Times New Roman" w:eastAsia="Calibri" w:hAnsi="Times New Roman" w:cs="Times New Roman"/>
          <w:sz w:val="24"/>
          <w:szCs w:val="24"/>
          <w:lang w:val="en-US"/>
        </w:rPr>
        <w:lastRenderedPageBreak/>
        <w:t xml:space="preserve">taking part in the study all received Gambian standard of care IFA supplementation, and, as such, represented the control arm for this study.   We do not think it is likely that women in the IFA only could have benefited from improved nutrition compared to non-study women in the population, while these women </w:t>
      </w:r>
      <w:r w:rsidR="0067174E" w:rsidRPr="00A44DA5">
        <w:rPr>
          <w:rFonts w:ascii="Times New Roman" w:eastAsia="Calibri" w:hAnsi="Times New Roman" w:cs="Times New Roman"/>
          <w:sz w:val="24"/>
          <w:szCs w:val="24"/>
          <w:lang w:val="en-US"/>
        </w:rPr>
        <w:t xml:space="preserve">may </w:t>
      </w:r>
      <w:r w:rsidR="00C43AD8" w:rsidRPr="00A44DA5">
        <w:rPr>
          <w:rFonts w:ascii="Times New Roman" w:eastAsia="Calibri" w:hAnsi="Times New Roman" w:cs="Times New Roman"/>
          <w:sz w:val="24"/>
          <w:szCs w:val="24"/>
          <w:lang w:val="en-US"/>
        </w:rPr>
        <w:t xml:space="preserve">have received additional healthcare because of regular contact with the study team before and during the main trial.  </w:t>
      </w:r>
      <w:r w:rsidRPr="00A44DA5">
        <w:rPr>
          <w:rFonts w:ascii="Times New Roman" w:eastAsia="Calibri" w:hAnsi="Times New Roman" w:cs="Times New Roman"/>
          <w:sz w:val="24"/>
          <w:szCs w:val="24"/>
          <w:lang w:val="en-US"/>
        </w:rPr>
        <w:t xml:space="preserve"> </w:t>
      </w:r>
      <w:r w:rsidR="00DD65B8" w:rsidRPr="00A44DA5">
        <w:rPr>
          <w:rFonts w:ascii="Times New Roman" w:eastAsia="Calibri" w:hAnsi="Times New Roman" w:cs="Times New Roman"/>
          <w:sz w:val="24"/>
          <w:szCs w:val="24"/>
          <w:lang w:val="en-US"/>
        </w:rPr>
        <w:t xml:space="preserve">The lack of consistent findings when stratified by supplement group may suggest that maternal supplementation had little effect on calcium and bone metabolism in pregnancy but </w:t>
      </w:r>
      <w:r w:rsidRPr="00A44DA5">
        <w:rPr>
          <w:rFonts w:ascii="Times New Roman" w:eastAsia="Calibri" w:hAnsi="Times New Roman" w:cs="Times New Roman"/>
          <w:sz w:val="24"/>
          <w:szCs w:val="24"/>
          <w:lang w:val="en-US"/>
        </w:rPr>
        <w:t xml:space="preserve">it should be noted that none of the supplements contained calcium and </w:t>
      </w:r>
      <w:r w:rsidR="00DD65B8" w:rsidRPr="00A44DA5">
        <w:rPr>
          <w:rFonts w:ascii="Times New Roman" w:eastAsia="Calibri" w:hAnsi="Times New Roman" w:cs="Times New Roman"/>
          <w:sz w:val="24"/>
          <w:szCs w:val="24"/>
          <w:lang w:val="en-US"/>
        </w:rPr>
        <w:t xml:space="preserve">the supplements </w:t>
      </w:r>
      <w:r w:rsidRPr="00A44DA5">
        <w:rPr>
          <w:rFonts w:ascii="Times New Roman" w:eastAsia="Calibri" w:hAnsi="Times New Roman" w:cs="Times New Roman"/>
          <w:sz w:val="24"/>
          <w:szCs w:val="24"/>
          <w:lang w:val="en-US"/>
        </w:rPr>
        <w:t>were</w:t>
      </w:r>
      <w:r w:rsidR="00DD65B8" w:rsidRPr="00A44DA5">
        <w:rPr>
          <w:rFonts w:ascii="Times New Roman" w:eastAsia="Calibri" w:hAnsi="Times New Roman" w:cs="Times New Roman"/>
          <w:sz w:val="24"/>
          <w:szCs w:val="24"/>
          <w:lang w:val="en-US"/>
        </w:rPr>
        <w:t xml:space="preserve"> not </w:t>
      </w:r>
      <w:r w:rsidRPr="00A44DA5">
        <w:rPr>
          <w:rFonts w:ascii="Times New Roman" w:eastAsia="Calibri" w:hAnsi="Times New Roman" w:cs="Times New Roman"/>
          <w:sz w:val="24"/>
          <w:szCs w:val="24"/>
          <w:lang w:val="en-US"/>
        </w:rPr>
        <w:t xml:space="preserve">designed to specifically impact bone.  </w:t>
      </w:r>
      <w:r w:rsidR="004C14A3" w:rsidRPr="00A44DA5">
        <w:rPr>
          <w:rFonts w:ascii="Times New Roman" w:eastAsia="Calibri" w:hAnsi="Times New Roman" w:cs="Times New Roman"/>
          <w:sz w:val="24"/>
          <w:szCs w:val="24"/>
          <w:lang w:val="en-US"/>
        </w:rPr>
        <w:t xml:space="preserve">Further limitations include the lack of pQCT measures in an age-related NPNL group, the difficulty of interpreting </w:t>
      </w:r>
      <w:r w:rsidR="00F6027D" w:rsidRPr="00A44DA5">
        <w:rPr>
          <w:rFonts w:ascii="Times New Roman" w:eastAsia="Calibri" w:hAnsi="Times New Roman" w:cs="Times New Roman"/>
          <w:sz w:val="24"/>
          <w:szCs w:val="24"/>
          <w:lang w:val="en-US"/>
        </w:rPr>
        <w:t>changes in</w:t>
      </w:r>
      <w:r w:rsidR="004C14A3" w:rsidRPr="00A44DA5">
        <w:rPr>
          <w:rFonts w:ascii="Times New Roman" w:eastAsia="Calibri" w:hAnsi="Times New Roman" w:cs="Times New Roman"/>
          <w:sz w:val="24"/>
          <w:szCs w:val="24"/>
          <w:lang w:val="en-US"/>
        </w:rPr>
        <w:t xml:space="preserve"> plasma and urine data during a period of physiological </w:t>
      </w:r>
      <w:r w:rsidR="00F6027D" w:rsidRPr="00A44DA5">
        <w:rPr>
          <w:rFonts w:ascii="Times New Roman" w:eastAsia="Calibri" w:hAnsi="Times New Roman" w:cs="Times New Roman"/>
          <w:sz w:val="24"/>
          <w:szCs w:val="24"/>
          <w:lang w:val="en-US"/>
        </w:rPr>
        <w:t>alterations</w:t>
      </w:r>
      <w:r w:rsidR="004C14A3" w:rsidRPr="00A44DA5">
        <w:rPr>
          <w:rFonts w:ascii="Times New Roman" w:eastAsia="Calibri" w:hAnsi="Times New Roman" w:cs="Times New Roman"/>
          <w:sz w:val="24"/>
          <w:szCs w:val="24"/>
          <w:lang w:val="en-US"/>
        </w:rPr>
        <w:t xml:space="preserve"> in </w:t>
      </w:r>
      <w:proofErr w:type="spellStart"/>
      <w:r w:rsidR="004C14A3" w:rsidRPr="00A44DA5">
        <w:rPr>
          <w:rFonts w:ascii="Times New Roman" w:eastAsia="Calibri" w:hAnsi="Times New Roman" w:cs="Times New Roman"/>
          <w:sz w:val="24"/>
          <w:szCs w:val="24"/>
          <w:lang w:val="en-US"/>
        </w:rPr>
        <w:t>haemodilution</w:t>
      </w:r>
      <w:proofErr w:type="spellEnd"/>
      <w:r w:rsidR="004C14A3" w:rsidRPr="00A44DA5">
        <w:rPr>
          <w:rFonts w:ascii="Times New Roman" w:eastAsia="Calibri" w:hAnsi="Times New Roman" w:cs="Times New Roman"/>
          <w:sz w:val="24"/>
          <w:szCs w:val="24"/>
          <w:lang w:val="en-US"/>
        </w:rPr>
        <w:t xml:space="preserve"> and glomerular filtration rate</w:t>
      </w:r>
      <w:r w:rsidR="0099379A" w:rsidRPr="00A44DA5">
        <w:rPr>
          <w:rFonts w:ascii="Times New Roman" w:eastAsia="Calibri" w:hAnsi="Times New Roman" w:cs="Times New Roman"/>
          <w:sz w:val="24"/>
          <w:szCs w:val="24"/>
          <w:lang w:val="en-US"/>
        </w:rPr>
        <w:t xml:space="preserve">, </w:t>
      </w:r>
      <w:r w:rsidR="00CC4456" w:rsidRPr="00A44DA5">
        <w:rPr>
          <w:rFonts w:ascii="Times New Roman" w:eastAsia="Calibri" w:hAnsi="Times New Roman" w:cs="Times New Roman"/>
          <w:sz w:val="24"/>
          <w:szCs w:val="24"/>
          <w:lang w:val="en-US"/>
        </w:rPr>
        <w:t xml:space="preserve">and that the women in the study had received healthcare before and during pregnancy beyond what is typical in this community because of their involvement in the ENID trial. </w:t>
      </w:r>
    </w:p>
    <w:p w14:paraId="37944979" w14:textId="77777777" w:rsidR="00065D33" w:rsidRPr="00A44DA5" w:rsidRDefault="00065D33" w:rsidP="00065D33">
      <w:pPr>
        <w:spacing w:line="480" w:lineRule="auto"/>
        <w:jc w:val="both"/>
        <w:rPr>
          <w:rFonts w:ascii="Times New Roman" w:eastAsia="Calibri" w:hAnsi="Times New Roman" w:cs="Times New Roman"/>
          <w:b/>
          <w:sz w:val="24"/>
          <w:szCs w:val="24"/>
          <w:lang w:val="en-US"/>
        </w:rPr>
      </w:pPr>
      <w:r w:rsidRPr="00A44DA5">
        <w:rPr>
          <w:rFonts w:ascii="Times New Roman" w:eastAsia="Calibri" w:hAnsi="Times New Roman" w:cs="Times New Roman"/>
          <w:b/>
          <w:sz w:val="24"/>
          <w:szCs w:val="24"/>
          <w:lang w:val="en-US"/>
        </w:rPr>
        <w:t xml:space="preserve">CONCLUSIONS </w:t>
      </w:r>
    </w:p>
    <w:p w14:paraId="4ED375A2" w14:textId="22ED6C27"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These data provide an insight into maternal bone mineral metabolism during pregnancy in the appendicular skeleton of rural Gambian women. To date these are the only such densitometr</w:t>
      </w:r>
      <w:r w:rsidR="004C14A3" w:rsidRPr="00A44DA5">
        <w:rPr>
          <w:rFonts w:ascii="Times New Roman" w:eastAsia="Calibri" w:hAnsi="Times New Roman" w:cs="Times New Roman"/>
          <w:sz w:val="24"/>
          <w:szCs w:val="24"/>
          <w:lang w:val="en-US"/>
        </w:rPr>
        <w:t>ic</w:t>
      </w:r>
      <w:r w:rsidRPr="00A44DA5">
        <w:rPr>
          <w:rFonts w:ascii="Times New Roman" w:eastAsia="Calibri" w:hAnsi="Times New Roman" w:cs="Times New Roman"/>
          <w:sz w:val="24"/>
          <w:szCs w:val="24"/>
          <w:lang w:val="en-US"/>
        </w:rPr>
        <w:t xml:space="preserve"> data collected during </w:t>
      </w:r>
      <w:r w:rsidRPr="0069079F">
        <w:rPr>
          <w:rFonts w:ascii="Times New Roman" w:eastAsia="Calibri" w:hAnsi="Times New Roman" w:cs="Times New Roman"/>
          <w:sz w:val="24"/>
          <w:szCs w:val="24"/>
          <w:lang w:val="en-US"/>
        </w:rPr>
        <w:t xml:space="preserve">pregnancy in sub-Saharan Africa. No evidence of bone mineral mobilization was found at the radius and </w:t>
      </w:r>
      <w:r w:rsidR="00837612" w:rsidRPr="0069079F">
        <w:rPr>
          <w:rFonts w:ascii="Times New Roman" w:eastAsia="Calibri" w:hAnsi="Times New Roman" w:cs="Times New Roman"/>
          <w:sz w:val="24"/>
          <w:szCs w:val="24"/>
          <w:lang w:val="en-US"/>
        </w:rPr>
        <w:t>tibia,</w:t>
      </w:r>
      <w:r w:rsidRPr="0069079F">
        <w:rPr>
          <w:rFonts w:ascii="Times New Roman" w:eastAsia="Calibri" w:hAnsi="Times New Roman" w:cs="Times New Roman"/>
          <w:sz w:val="24"/>
          <w:szCs w:val="24"/>
          <w:lang w:val="en-US"/>
        </w:rPr>
        <w:t xml:space="preserve"> </w:t>
      </w:r>
      <w:r w:rsidR="00FB1780" w:rsidRPr="0069079F">
        <w:rPr>
          <w:rFonts w:ascii="Times New Roman" w:eastAsia="Calibri" w:hAnsi="Times New Roman" w:cs="Times New Roman"/>
          <w:sz w:val="24"/>
          <w:szCs w:val="24"/>
          <w:lang w:val="en-US"/>
        </w:rPr>
        <w:t>but changes observed in</w:t>
      </w:r>
      <w:r w:rsidR="00837612" w:rsidRPr="0069079F">
        <w:rPr>
          <w:rFonts w:ascii="Times New Roman" w:eastAsia="Calibri" w:hAnsi="Times New Roman" w:cs="Times New Roman"/>
          <w:sz w:val="24"/>
          <w:szCs w:val="24"/>
          <w:lang w:val="en-US"/>
        </w:rPr>
        <w:t xml:space="preserve"> BTMs between </w:t>
      </w:r>
      <w:r w:rsidR="004C14A3" w:rsidRPr="0069079F">
        <w:rPr>
          <w:rFonts w:ascii="Times New Roman" w:eastAsia="Calibri" w:hAnsi="Times New Roman" w:cs="Times New Roman"/>
          <w:sz w:val="24"/>
          <w:szCs w:val="24"/>
          <w:lang w:val="en-US"/>
        </w:rPr>
        <w:t>the second and third trimesters</w:t>
      </w:r>
      <w:r w:rsidR="00FB1780" w:rsidRPr="0069079F">
        <w:rPr>
          <w:rFonts w:ascii="Times New Roman" w:eastAsia="Calibri" w:hAnsi="Times New Roman" w:cs="Times New Roman"/>
          <w:sz w:val="24"/>
          <w:szCs w:val="24"/>
          <w:lang w:val="en-US"/>
        </w:rPr>
        <w:t xml:space="preserve"> suggest a shift in the ratio of resorption to formation</w:t>
      </w:r>
      <w:r w:rsidR="00782D23" w:rsidRPr="0069079F">
        <w:rPr>
          <w:rFonts w:ascii="Times New Roman" w:eastAsia="Calibri" w:hAnsi="Times New Roman" w:cs="Times New Roman"/>
          <w:sz w:val="24"/>
          <w:szCs w:val="24"/>
          <w:lang w:val="en-US"/>
        </w:rPr>
        <w:t>, though both CTX and P1NP concentrations were lower than the NPNL reference group at both</w:t>
      </w:r>
      <w:r w:rsidR="00782D23" w:rsidRPr="00A44DA5">
        <w:rPr>
          <w:rFonts w:ascii="Times New Roman" w:eastAsia="Calibri" w:hAnsi="Times New Roman" w:cs="Times New Roman"/>
          <w:sz w:val="24"/>
          <w:szCs w:val="24"/>
          <w:lang w:val="en-US"/>
        </w:rPr>
        <w:t xml:space="preserve"> </w:t>
      </w:r>
      <w:r w:rsidR="004C14A3" w:rsidRPr="00A44DA5">
        <w:rPr>
          <w:rFonts w:ascii="Times New Roman" w:eastAsia="Calibri" w:hAnsi="Times New Roman" w:cs="Times New Roman"/>
          <w:sz w:val="24"/>
          <w:szCs w:val="24"/>
          <w:lang w:val="en-US"/>
        </w:rPr>
        <w:t>visits</w:t>
      </w:r>
      <w:r w:rsidR="00837612" w:rsidRPr="00A44DA5">
        <w:rPr>
          <w:rFonts w:ascii="Times New Roman" w:eastAsia="Calibri" w:hAnsi="Times New Roman" w:cs="Times New Roman"/>
          <w:sz w:val="24"/>
          <w:szCs w:val="24"/>
          <w:lang w:val="en-US"/>
        </w:rPr>
        <w:t xml:space="preserve">. </w:t>
      </w:r>
      <w:r w:rsidRPr="00A44DA5">
        <w:rPr>
          <w:rFonts w:ascii="Times New Roman" w:eastAsia="Calibri" w:hAnsi="Times New Roman" w:cs="Times New Roman"/>
          <w:sz w:val="24"/>
          <w:szCs w:val="24"/>
          <w:lang w:val="en-US"/>
        </w:rPr>
        <w:t xml:space="preserve">In contrast, small but significant increases in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and BMC were observed at both trabecular- and cortical-rich sites in the radius and tibia representing both </w:t>
      </w:r>
      <w:proofErr w:type="gramStart"/>
      <w:r w:rsidRPr="00A44DA5">
        <w:rPr>
          <w:rFonts w:ascii="Times New Roman" w:eastAsia="Calibri" w:hAnsi="Times New Roman" w:cs="Times New Roman"/>
          <w:sz w:val="24"/>
          <w:szCs w:val="24"/>
          <w:lang w:val="en-US"/>
        </w:rPr>
        <w:t>load-bearing</w:t>
      </w:r>
      <w:proofErr w:type="gramEnd"/>
      <w:r w:rsidRPr="00A44DA5">
        <w:rPr>
          <w:rFonts w:ascii="Times New Roman" w:eastAsia="Calibri" w:hAnsi="Times New Roman" w:cs="Times New Roman"/>
          <w:sz w:val="24"/>
          <w:szCs w:val="24"/>
          <w:lang w:val="en-US"/>
        </w:rPr>
        <w:t xml:space="preserve"> and </w:t>
      </w:r>
      <w:proofErr w:type="spellStart"/>
      <w:r w:rsidRPr="00A44DA5">
        <w:rPr>
          <w:rFonts w:ascii="Times New Roman" w:eastAsia="Calibri" w:hAnsi="Times New Roman" w:cs="Times New Roman"/>
          <w:sz w:val="24"/>
          <w:szCs w:val="24"/>
          <w:lang w:val="en-US"/>
        </w:rPr>
        <w:t>non load-bearing</w:t>
      </w:r>
      <w:proofErr w:type="spellEnd"/>
      <w:r w:rsidRPr="00A44DA5">
        <w:rPr>
          <w:rFonts w:ascii="Times New Roman" w:eastAsia="Calibri" w:hAnsi="Times New Roman" w:cs="Times New Roman"/>
          <w:sz w:val="24"/>
          <w:szCs w:val="24"/>
          <w:lang w:val="en-US"/>
        </w:rPr>
        <w:t xml:space="preserve"> sites of the appendicular skeleton. While the magnitudes of these increases were modest in this index pregnancy, it is possible that, in populations where high parity is common, these small increases in </w:t>
      </w:r>
      <w:proofErr w:type="spellStart"/>
      <w:r w:rsidRPr="00A44DA5">
        <w:rPr>
          <w:rFonts w:ascii="Times New Roman" w:eastAsia="Calibri" w:hAnsi="Times New Roman" w:cs="Times New Roman"/>
          <w:sz w:val="24"/>
          <w:szCs w:val="24"/>
          <w:lang w:val="en-US"/>
        </w:rPr>
        <w:t>vBMD</w:t>
      </w:r>
      <w:proofErr w:type="spellEnd"/>
      <w:r w:rsidRPr="00A44DA5">
        <w:rPr>
          <w:rFonts w:ascii="Times New Roman" w:eastAsia="Calibri" w:hAnsi="Times New Roman" w:cs="Times New Roman"/>
          <w:sz w:val="24"/>
          <w:szCs w:val="24"/>
          <w:lang w:val="en-US"/>
        </w:rPr>
        <w:t xml:space="preserve"> and BMC could increase bone strength if accumulated across </w:t>
      </w:r>
      <w:r w:rsidRPr="00A44DA5">
        <w:rPr>
          <w:rFonts w:ascii="Times New Roman" w:eastAsia="Calibri" w:hAnsi="Times New Roman" w:cs="Times New Roman"/>
          <w:sz w:val="24"/>
          <w:szCs w:val="24"/>
          <w:lang w:val="en-US"/>
        </w:rPr>
        <w:lastRenderedPageBreak/>
        <w:t>multiple pregnancies. Research with pQCT and DXA in populations where parity is high has previously suggested potential beneficial adaptations related to high parity</w:t>
      </w:r>
      <w:r w:rsidRPr="00A44DA5">
        <w:rPr>
          <w:rFonts w:ascii="Times New Roman" w:eastAsia="Calibri" w:hAnsi="Times New Roman" w:cs="Times New Roman"/>
          <w:sz w:val="24"/>
          <w:szCs w:val="24"/>
          <w:lang w:val="en-US"/>
        </w:rPr>
        <w:fldChar w:fldCharType="begin">
          <w:fldData xml:space="preserve">PEVuZE5vdGU+PENpdGU+PEF1dGhvcj5TcGVja2VyPC9BdXRob3I+PFllYXI+MjAwNTwvWWVhcj48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</w:fldData>
        </w:fldChar>
      </w:r>
      <w:r w:rsidR="000A444F" w:rsidRPr="00A44DA5">
        <w:rPr>
          <w:rFonts w:ascii="Times New Roman" w:eastAsia="Calibri" w:hAnsi="Times New Roman" w:cs="Times New Roman"/>
          <w:sz w:val="24"/>
          <w:szCs w:val="24"/>
          <w:lang w:val="en-US"/>
        </w:rPr>
        <w:instrText xml:space="preserve"> ADDIN EN.CITE </w:instrText>
      </w:r>
      <w:r w:rsidR="000A444F" w:rsidRPr="00A44DA5">
        <w:rPr>
          <w:rFonts w:ascii="Times New Roman" w:eastAsia="Calibri" w:hAnsi="Times New Roman" w:cs="Times New Roman"/>
          <w:sz w:val="24"/>
          <w:szCs w:val="24"/>
          <w:lang w:val="en-US"/>
        </w:rPr>
        <w:fldChar w:fldCharType="begin">
          <w:fldData xml:space="preserve">PEVuZE5vdGU+PENpdGU+PEF1dGhvcj5TcGVja2VyPC9BdXRob3I+PFllYXI+MjAwNTwvWWVhcj48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</w:fldData>
        </w:fldChar>
      </w:r>
      <w:r w:rsidR="000A444F" w:rsidRPr="00A44DA5">
        <w:rPr>
          <w:rFonts w:ascii="Times New Roman" w:eastAsia="Calibri" w:hAnsi="Times New Roman" w:cs="Times New Roman"/>
          <w:sz w:val="24"/>
          <w:szCs w:val="24"/>
          <w:lang w:val="en-US"/>
        </w:rPr>
        <w:instrText xml:space="preserve"> ADDIN EN.CITE.DATA </w:instrText>
      </w:r>
      <w:r w:rsidR="000A444F" w:rsidRPr="00A44DA5">
        <w:rPr>
          <w:rFonts w:ascii="Times New Roman" w:eastAsia="Calibri" w:hAnsi="Times New Roman" w:cs="Times New Roman"/>
          <w:sz w:val="24"/>
          <w:szCs w:val="24"/>
          <w:lang w:val="en-US"/>
        </w:rPr>
      </w:r>
      <w:r w:rsidR="000A444F"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r>
      <w:r w:rsidRPr="00A44DA5">
        <w:rPr>
          <w:rFonts w:ascii="Times New Roman" w:eastAsia="Calibri" w:hAnsi="Times New Roman" w:cs="Times New Roman"/>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(41)</w:t>
      </w:r>
      <w:r w:rsidRPr="00A44DA5">
        <w:rPr>
          <w:rFonts w:ascii="Times New Roman" w:eastAsia="Calibri" w:hAnsi="Times New Roman" w:cs="Times New Roman"/>
          <w:sz w:val="24"/>
          <w:szCs w:val="24"/>
          <w:lang w:val="en-US"/>
        </w:rPr>
        <w:fldChar w:fldCharType="end"/>
      </w:r>
      <w:r w:rsidRPr="00A44DA5">
        <w:rPr>
          <w:rFonts w:ascii="Times New Roman" w:eastAsia="Calibri" w:hAnsi="Times New Roman" w:cs="Times New Roman"/>
          <w:sz w:val="24"/>
          <w:szCs w:val="24"/>
          <w:lang w:val="en-US"/>
        </w:rPr>
        <w:t xml:space="preserve">. Further, we observed some modulation by dietary supplement </w:t>
      </w:r>
      <w:proofErr w:type="gramStart"/>
      <w:r w:rsidRPr="00A44DA5">
        <w:rPr>
          <w:rFonts w:ascii="Times New Roman" w:eastAsia="Calibri" w:hAnsi="Times New Roman" w:cs="Times New Roman"/>
          <w:sz w:val="24"/>
          <w:szCs w:val="24"/>
          <w:lang w:val="en-US"/>
        </w:rPr>
        <w:t>group</w:t>
      </w:r>
      <w:proofErr w:type="gramEnd"/>
      <w:r w:rsidRPr="00A44DA5">
        <w:rPr>
          <w:rFonts w:ascii="Times New Roman" w:eastAsia="Calibri" w:hAnsi="Times New Roman" w:cs="Times New Roman"/>
          <w:sz w:val="24"/>
          <w:szCs w:val="24"/>
          <w:lang w:val="en-US"/>
        </w:rPr>
        <w:t xml:space="preserve"> but these effects were marginal in magnitude. In conclusion, maternal bone mineral does not appear to be mobilized from the appendicular skeleton during pregnancy in this population on a low Ca diet</w:t>
      </w:r>
      <w:r w:rsidR="00C5494A" w:rsidRPr="00A44DA5">
        <w:rPr>
          <w:rFonts w:ascii="Times New Roman" w:eastAsia="Calibri" w:hAnsi="Times New Roman" w:cs="Times New Roman"/>
          <w:sz w:val="24"/>
          <w:szCs w:val="24"/>
          <w:lang w:val="en-US"/>
        </w:rPr>
        <w:t xml:space="preserve">, </w:t>
      </w:r>
      <w:r w:rsidR="004C14A3" w:rsidRPr="00A44DA5">
        <w:rPr>
          <w:rFonts w:ascii="Times New Roman" w:eastAsia="Calibri" w:hAnsi="Times New Roman" w:cs="Times New Roman"/>
          <w:sz w:val="24"/>
          <w:szCs w:val="24"/>
          <w:lang w:val="en-US"/>
        </w:rPr>
        <w:t xml:space="preserve">but </w:t>
      </w:r>
      <w:r w:rsidR="00F6027D" w:rsidRPr="00A44DA5">
        <w:rPr>
          <w:rFonts w:ascii="Times New Roman" w:eastAsia="Calibri" w:hAnsi="Times New Roman" w:cs="Times New Roman"/>
          <w:sz w:val="24"/>
          <w:szCs w:val="24"/>
          <w:lang w:val="en-US"/>
        </w:rPr>
        <w:t xml:space="preserve">there is </w:t>
      </w:r>
      <w:r w:rsidR="00263DA0" w:rsidRPr="00A44DA5">
        <w:rPr>
          <w:rFonts w:ascii="Times New Roman" w:eastAsia="Calibri" w:hAnsi="Times New Roman" w:cs="Times New Roman"/>
          <w:sz w:val="24"/>
          <w:szCs w:val="24"/>
          <w:lang w:val="en-US"/>
        </w:rPr>
        <w:t>evidence</w:t>
      </w:r>
      <w:r w:rsidR="00F6027D" w:rsidRPr="00A44DA5">
        <w:rPr>
          <w:rFonts w:ascii="Times New Roman" w:eastAsia="Calibri" w:hAnsi="Times New Roman" w:cs="Times New Roman"/>
          <w:sz w:val="24"/>
          <w:szCs w:val="24"/>
          <w:lang w:val="en-US"/>
        </w:rPr>
        <w:t xml:space="preserve"> that </w:t>
      </w:r>
      <w:r w:rsidR="00C5494A" w:rsidRPr="00A44DA5">
        <w:rPr>
          <w:rFonts w:ascii="Times New Roman" w:eastAsia="Calibri" w:hAnsi="Times New Roman" w:cs="Times New Roman"/>
          <w:sz w:val="24"/>
          <w:szCs w:val="24"/>
          <w:lang w:val="en-US"/>
        </w:rPr>
        <w:t xml:space="preserve">maternal mineral reserves may be preserved </w:t>
      </w:r>
      <w:r w:rsidR="00263DA0" w:rsidRPr="00A44DA5">
        <w:rPr>
          <w:rFonts w:ascii="Times New Roman" w:eastAsia="Calibri" w:hAnsi="Times New Roman" w:cs="Times New Roman"/>
          <w:sz w:val="24"/>
          <w:szCs w:val="24"/>
          <w:lang w:val="en-US"/>
        </w:rPr>
        <w:t>through</w:t>
      </w:r>
      <w:r w:rsidR="00C5494A" w:rsidRPr="00A44DA5">
        <w:rPr>
          <w:rFonts w:ascii="Times New Roman" w:eastAsia="Calibri" w:hAnsi="Times New Roman" w:cs="Times New Roman"/>
          <w:sz w:val="24"/>
          <w:szCs w:val="24"/>
          <w:lang w:val="en-US"/>
        </w:rPr>
        <w:t xml:space="preserve"> reduced bone turnover and increased renal calcium conservation.  </w:t>
      </w:r>
      <w:r w:rsidR="00C03712" w:rsidRPr="00A44DA5">
        <w:rPr>
          <w:rFonts w:ascii="Times New Roman" w:eastAsia="Calibri" w:hAnsi="Times New Roman" w:cs="Times New Roman"/>
          <w:sz w:val="24"/>
          <w:szCs w:val="24"/>
          <w:lang w:val="en-US"/>
        </w:rPr>
        <w:t xml:space="preserve"> </w:t>
      </w:r>
    </w:p>
    <w:p w14:paraId="2154970E" w14:textId="77777777" w:rsidR="00065D33" w:rsidRPr="00A44DA5" w:rsidRDefault="00065D33" w:rsidP="00065D33">
      <w:pPr>
        <w:spacing w:line="480" w:lineRule="auto"/>
        <w:jc w:val="both"/>
        <w:rPr>
          <w:rFonts w:ascii="Times New Roman" w:eastAsia="Calibri" w:hAnsi="Times New Roman" w:cs="Times New Roman"/>
          <w:sz w:val="24"/>
          <w:szCs w:val="24"/>
          <w:lang w:val="en-US"/>
        </w:rPr>
      </w:pPr>
    </w:p>
    <w:p w14:paraId="4533A756" w14:textId="77777777" w:rsidR="00065D33" w:rsidRPr="00A44DA5" w:rsidRDefault="00065D33" w:rsidP="00065D33">
      <w:pPr>
        <w:spacing w:line="480" w:lineRule="auto"/>
        <w:jc w:val="both"/>
        <w:rPr>
          <w:rFonts w:ascii="Times New Roman" w:eastAsia="Calibri" w:hAnsi="Times New Roman" w:cs="Times New Roman"/>
          <w:b/>
          <w:sz w:val="24"/>
          <w:szCs w:val="24"/>
          <w:lang w:val="en-US"/>
        </w:rPr>
      </w:pPr>
      <w:r w:rsidRPr="00A44DA5">
        <w:rPr>
          <w:rFonts w:ascii="Times New Roman" w:eastAsia="Calibri" w:hAnsi="Times New Roman" w:cs="Times New Roman"/>
          <w:b/>
          <w:sz w:val="24"/>
          <w:szCs w:val="24"/>
          <w:lang w:val="en-US"/>
        </w:rPr>
        <w:t>ACKNOWLEDGEMENTS</w:t>
      </w:r>
    </w:p>
    <w:p w14:paraId="69A7715F" w14:textId="77777777"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The authors wish to acknowledge the contribution of the participants who took part in this study.</w:t>
      </w:r>
      <w:r w:rsidRPr="00A44DA5">
        <w:rPr>
          <w:rFonts w:ascii="Calibri" w:eastAsia="Calibri" w:hAnsi="Calibri" w:cs="Times New Roman"/>
          <w:lang w:val="en-US"/>
        </w:rPr>
        <w:t xml:space="preserve"> </w:t>
      </w:r>
      <w:r w:rsidRPr="00A44DA5">
        <w:rPr>
          <w:rFonts w:ascii="Times New Roman" w:eastAsia="Calibri" w:hAnsi="Times New Roman" w:cs="Times New Roman"/>
          <w:sz w:val="24"/>
          <w:szCs w:val="24"/>
          <w:lang w:val="en-US"/>
        </w:rPr>
        <w:t xml:space="preserve">We thank the women of West Kiang who patiently participated in the study. We acknowledge the enthusiastic work of the ENID study team, especially the fieldworkers, village assistants, midwives, clinical </w:t>
      </w:r>
      <w:proofErr w:type="gramStart"/>
      <w:r w:rsidRPr="00A44DA5">
        <w:rPr>
          <w:rFonts w:ascii="Times New Roman" w:eastAsia="Calibri" w:hAnsi="Times New Roman" w:cs="Times New Roman"/>
          <w:sz w:val="24"/>
          <w:szCs w:val="24"/>
          <w:lang w:val="en-US"/>
        </w:rPr>
        <w:t>staff</w:t>
      </w:r>
      <w:proofErr w:type="gramEnd"/>
      <w:r w:rsidRPr="00A44DA5">
        <w:rPr>
          <w:rFonts w:ascii="Times New Roman" w:eastAsia="Calibri" w:hAnsi="Times New Roman" w:cs="Times New Roman"/>
          <w:sz w:val="24"/>
          <w:szCs w:val="24"/>
          <w:lang w:val="en-US"/>
        </w:rPr>
        <w:t xml:space="preserve"> and laboratory technicians who tirelessly collected the data and samples. We acknowledge the support of </w:t>
      </w:r>
      <w:proofErr w:type="spellStart"/>
      <w:r w:rsidRPr="00A44DA5">
        <w:rPr>
          <w:rFonts w:ascii="Times New Roman" w:eastAsia="Calibri" w:hAnsi="Times New Roman" w:cs="Times New Roman"/>
          <w:sz w:val="24"/>
          <w:szCs w:val="24"/>
          <w:lang w:val="en-US"/>
        </w:rPr>
        <w:t>Mr</w:t>
      </w:r>
      <w:proofErr w:type="spellEnd"/>
      <w:r w:rsidRPr="00A44DA5">
        <w:rPr>
          <w:rFonts w:ascii="Times New Roman" w:eastAsia="Calibri" w:hAnsi="Times New Roman" w:cs="Times New Roman"/>
          <w:sz w:val="24"/>
          <w:szCs w:val="24"/>
          <w:lang w:val="en-US"/>
        </w:rPr>
        <w:t xml:space="preserve"> </w:t>
      </w:r>
      <w:proofErr w:type="spellStart"/>
      <w:r w:rsidRPr="00A44DA5">
        <w:rPr>
          <w:rFonts w:ascii="Times New Roman" w:eastAsia="Calibri" w:hAnsi="Times New Roman" w:cs="Times New Roman"/>
          <w:sz w:val="24"/>
          <w:szCs w:val="24"/>
          <w:lang w:val="en-US"/>
        </w:rPr>
        <w:t>Bakary</w:t>
      </w:r>
      <w:proofErr w:type="spellEnd"/>
      <w:r w:rsidRPr="00A44DA5">
        <w:rPr>
          <w:rFonts w:ascii="Times New Roman" w:eastAsia="Calibri" w:hAnsi="Times New Roman" w:cs="Times New Roman"/>
          <w:sz w:val="24"/>
          <w:szCs w:val="24"/>
          <w:lang w:val="en-US"/>
        </w:rPr>
        <w:t xml:space="preserve"> Sonko and colleagues in the </w:t>
      </w:r>
      <w:proofErr w:type="spellStart"/>
      <w:r w:rsidRPr="00A44DA5">
        <w:rPr>
          <w:rFonts w:ascii="Times New Roman" w:eastAsia="Calibri" w:hAnsi="Times New Roman" w:cs="Times New Roman"/>
          <w:sz w:val="24"/>
          <w:szCs w:val="24"/>
          <w:lang w:val="en-US"/>
        </w:rPr>
        <w:t>Keneba</w:t>
      </w:r>
      <w:proofErr w:type="spellEnd"/>
      <w:r w:rsidRPr="00A44DA5">
        <w:rPr>
          <w:rFonts w:ascii="Times New Roman" w:eastAsia="Calibri" w:hAnsi="Times New Roman" w:cs="Times New Roman"/>
          <w:sz w:val="24"/>
          <w:szCs w:val="24"/>
          <w:lang w:val="en-US"/>
        </w:rPr>
        <w:t xml:space="preserve"> data office, for the development and management of the ENID database.  We thank </w:t>
      </w:r>
      <w:proofErr w:type="spellStart"/>
      <w:r w:rsidRPr="00A44DA5">
        <w:rPr>
          <w:rFonts w:ascii="Times New Roman" w:eastAsia="Calibri" w:hAnsi="Times New Roman" w:cs="Times New Roman"/>
          <w:sz w:val="24"/>
          <w:szCs w:val="24"/>
          <w:lang w:val="en-US"/>
        </w:rPr>
        <w:t>Mr</w:t>
      </w:r>
      <w:proofErr w:type="spellEnd"/>
      <w:r w:rsidRPr="00A44DA5">
        <w:rPr>
          <w:rFonts w:ascii="Times New Roman" w:eastAsia="Calibri" w:hAnsi="Times New Roman" w:cs="Times New Roman"/>
          <w:sz w:val="24"/>
          <w:szCs w:val="24"/>
          <w:lang w:val="en-US"/>
        </w:rPr>
        <w:t xml:space="preserve"> Darren Cole for assistance in processing pQCT output</w:t>
      </w:r>
      <w:r w:rsidRPr="00A44DA5">
        <w:rPr>
          <w:rFonts w:ascii="Calibri" w:eastAsia="Calibri" w:hAnsi="Calibri" w:cs="Times New Roman"/>
          <w:sz w:val="16"/>
          <w:szCs w:val="16"/>
          <w:lang w:val="en-US"/>
        </w:rPr>
        <w:t xml:space="preserve">. </w:t>
      </w:r>
      <w:r w:rsidRPr="00A44DA5">
        <w:rPr>
          <w:rFonts w:ascii="Times New Roman" w:eastAsia="Calibri" w:hAnsi="Times New Roman" w:cs="Times New Roman"/>
          <w:sz w:val="24"/>
          <w:szCs w:val="24"/>
          <w:lang w:val="en-US"/>
        </w:rPr>
        <w:t xml:space="preserve">We are grateful to Dr </w:t>
      </w:r>
      <w:proofErr w:type="spellStart"/>
      <w:r w:rsidRPr="00A44DA5">
        <w:rPr>
          <w:rFonts w:ascii="Times New Roman" w:eastAsia="Calibri" w:hAnsi="Times New Roman" w:cs="Times New Roman"/>
          <w:sz w:val="24"/>
          <w:szCs w:val="24"/>
          <w:lang w:val="en-US"/>
        </w:rPr>
        <w:t>Shailja</w:t>
      </w:r>
      <w:proofErr w:type="spellEnd"/>
      <w:r w:rsidRPr="00A44DA5">
        <w:rPr>
          <w:rFonts w:ascii="Times New Roman" w:eastAsia="Calibri" w:hAnsi="Times New Roman" w:cs="Times New Roman"/>
          <w:sz w:val="24"/>
          <w:szCs w:val="24"/>
          <w:lang w:val="en-US"/>
        </w:rPr>
        <w:t xml:space="preserve"> </w:t>
      </w:r>
      <w:proofErr w:type="spellStart"/>
      <w:r w:rsidRPr="00A44DA5">
        <w:rPr>
          <w:rFonts w:ascii="Times New Roman" w:eastAsia="Calibri" w:hAnsi="Times New Roman" w:cs="Times New Roman"/>
          <w:sz w:val="24"/>
          <w:szCs w:val="24"/>
          <w:lang w:val="en-US"/>
        </w:rPr>
        <w:t>Nigdikar</w:t>
      </w:r>
      <w:proofErr w:type="spellEnd"/>
      <w:r w:rsidRPr="00A44DA5">
        <w:rPr>
          <w:rFonts w:ascii="Times New Roman" w:eastAsia="Calibri" w:hAnsi="Times New Roman" w:cs="Times New Roman"/>
          <w:sz w:val="24"/>
          <w:szCs w:val="24"/>
          <w:lang w:val="en-US"/>
        </w:rPr>
        <w:t xml:space="preserve">, </w:t>
      </w:r>
      <w:proofErr w:type="spellStart"/>
      <w:r w:rsidRPr="00A44DA5">
        <w:rPr>
          <w:rFonts w:ascii="Times New Roman" w:eastAsia="Calibri" w:hAnsi="Times New Roman" w:cs="Times New Roman"/>
          <w:sz w:val="24"/>
          <w:szCs w:val="24"/>
          <w:lang w:val="en-US"/>
        </w:rPr>
        <w:t>Mrs</w:t>
      </w:r>
      <w:proofErr w:type="spellEnd"/>
      <w:r w:rsidRPr="00A44DA5">
        <w:rPr>
          <w:rFonts w:ascii="Times New Roman" w:eastAsia="Calibri" w:hAnsi="Times New Roman" w:cs="Times New Roman"/>
          <w:sz w:val="24"/>
          <w:szCs w:val="24"/>
          <w:lang w:val="en-US"/>
        </w:rPr>
        <w:t xml:space="preserve"> Janet Bennett and </w:t>
      </w:r>
      <w:proofErr w:type="spellStart"/>
      <w:r w:rsidRPr="00A44DA5">
        <w:rPr>
          <w:rFonts w:ascii="Times New Roman" w:eastAsia="Calibri" w:hAnsi="Times New Roman" w:cs="Times New Roman"/>
          <w:sz w:val="24"/>
          <w:szCs w:val="24"/>
          <w:lang w:val="en-US"/>
        </w:rPr>
        <w:t>Mrs</w:t>
      </w:r>
      <w:proofErr w:type="spellEnd"/>
      <w:r w:rsidRPr="00A44DA5">
        <w:rPr>
          <w:rFonts w:ascii="Times New Roman" w:eastAsia="Calibri" w:hAnsi="Times New Roman" w:cs="Times New Roman"/>
          <w:sz w:val="24"/>
          <w:szCs w:val="24"/>
          <w:lang w:val="en-US"/>
        </w:rPr>
        <w:t xml:space="preserve"> Ann Laidlaw of the MRC Elsie Widdowson Laboratory, Cambridge, UK, who processed and analyzed all biochemistry and bone turnover markers. This research was jointly funded by the MRC (</w:t>
      </w:r>
      <w:proofErr w:type="spellStart"/>
      <w:r w:rsidRPr="00A44DA5">
        <w:rPr>
          <w:rFonts w:ascii="Times New Roman" w:eastAsia="Calibri" w:hAnsi="Times New Roman" w:cs="Times New Roman"/>
          <w:sz w:val="24"/>
          <w:szCs w:val="24"/>
          <w:lang w:val="en-US"/>
        </w:rPr>
        <w:t>programme</w:t>
      </w:r>
      <w:proofErr w:type="spellEnd"/>
      <w:r w:rsidRPr="00A44DA5">
        <w:rPr>
          <w:rFonts w:ascii="Times New Roman" w:eastAsia="Calibri" w:hAnsi="Times New Roman" w:cs="Times New Roman"/>
          <w:sz w:val="24"/>
          <w:szCs w:val="24"/>
          <w:lang w:val="en-US"/>
        </w:rPr>
        <w:t xml:space="preserve"> codes U105960371, U123261351, MCA760-5QX00) and the Department for International Development (DFID) under the MRC/DFID Concordat agreement.</w:t>
      </w:r>
    </w:p>
    <w:p w14:paraId="57B52F43" w14:textId="77777777" w:rsidR="00065D33" w:rsidRPr="00A44DA5" w:rsidRDefault="00065D33" w:rsidP="00065D33">
      <w:pPr>
        <w:spacing w:line="480" w:lineRule="auto"/>
        <w:jc w:val="both"/>
        <w:rPr>
          <w:rFonts w:ascii="Times New Roman" w:eastAsia="Calibri" w:hAnsi="Times New Roman" w:cs="Times New Roman"/>
          <w:sz w:val="24"/>
          <w:szCs w:val="24"/>
          <w:lang w:val="en-US"/>
        </w:rPr>
      </w:pPr>
    </w:p>
    <w:p w14:paraId="5CE310CE" w14:textId="77777777" w:rsidR="00065D33" w:rsidRPr="00A44DA5" w:rsidRDefault="00065D33" w:rsidP="00065D33">
      <w:pPr>
        <w:spacing w:line="480" w:lineRule="auto"/>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Authors’ roles: Study design: MÓB, KAW, SEM, AP. Study conduct and data collection: KAW, MC MM, LJ, SEM, AP. Data analysis and interpretation: MÓB, KAW, SMS, and AP. </w:t>
      </w:r>
      <w:r w:rsidRPr="00A44DA5">
        <w:rPr>
          <w:rFonts w:ascii="Times New Roman" w:eastAsia="Calibri" w:hAnsi="Times New Roman" w:cs="Times New Roman"/>
          <w:sz w:val="24"/>
          <w:szCs w:val="24"/>
          <w:lang w:val="en-US"/>
        </w:rPr>
        <w:lastRenderedPageBreak/>
        <w:t>Drafting manuscript and revising manuscript content: MÓB, KAW and AP. Approving final version of manuscript: MOB, KAW, SMS, MC, MM, LJ, SEM, and AP. MÓB and AP take responsibility for the integrity of the data analysis.</w:t>
      </w:r>
    </w:p>
    <w:p w14:paraId="0E088528" w14:textId="77777777" w:rsidR="00065D33" w:rsidRPr="00A44DA5" w:rsidRDefault="00065D33" w:rsidP="00065D33">
      <w:pPr>
        <w:spacing w:line="480" w:lineRule="auto"/>
        <w:jc w:val="both"/>
        <w:rPr>
          <w:rFonts w:ascii="Times New Roman" w:eastAsia="Calibri" w:hAnsi="Times New Roman" w:cs="Times New Roman"/>
          <w:sz w:val="24"/>
          <w:szCs w:val="24"/>
          <w:lang w:val="en-US"/>
        </w:rPr>
      </w:pPr>
    </w:p>
    <w:p w14:paraId="77E90C98" w14:textId="77777777" w:rsidR="00065D33" w:rsidRPr="00A44DA5" w:rsidRDefault="00065D33" w:rsidP="00065D33">
      <w:pPr>
        <w:spacing w:line="480" w:lineRule="auto"/>
        <w:jc w:val="both"/>
        <w:rPr>
          <w:rFonts w:ascii="Times New Roman" w:eastAsia="Calibri" w:hAnsi="Times New Roman" w:cs="Times New Roman"/>
          <w:b/>
          <w:sz w:val="24"/>
          <w:szCs w:val="24"/>
          <w:lang w:val="en-US"/>
        </w:rPr>
      </w:pPr>
      <w:r w:rsidRPr="00A44DA5">
        <w:rPr>
          <w:rFonts w:ascii="Times New Roman" w:eastAsia="Calibri" w:hAnsi="Times New Roman" w:cs="Times New Roman"/>
          <w:b/>
          <w:sz w:val="24"/>
          <w:szCs w:val="24"/>
          <w:lang w:val="en-US"/>
        </w:rPr>
        <w:t>REFERENCES</w:t>
      </w:r>
    </w:p>
    <w:p w14:paraId="01D79FE7" w14:textId="77777777" w:rsidR="00506394" w:rsidRPr="00A44DA5" w:rsidRDefault="00065D33" w:rsidP="00506394">
      <w:pPr>
        <w:pStyle w:val="EndNoteBibliography"/>
        <w:spacing w:after="0"/>
        <w:ind w:left="720" w:hanging="720"/>
      </w:pPr>
      <w:r w:rsidRPr="00A44DA5">
        <w:rPr>
          <w:rFonts w:ascii="Times New Roman" w:hAnsi="Times New Roman" w:cs="Times New Roman"/>
          <w:sz w:val="24"/>
          <w:szCs w:val="24"/>
        </w:rPr>
        <w:fldChar w:fldCharType="begin"/>
      </w:r>
      <w:r w:rsidRPr="00A44DA5">
        <w:rPr>
          <w:rFonts w:ascii="Times New Roman" w:hAnsi="Times New Roman" w:cs="Times New Roman"/>
          <w:sz w:val="24"/>
          <w:szCs w:val="24"/>
        </w:rPr>
        <w:instrText xml:space="preserve"> ADDIN EN.REFLIST </w:instrText>
      </w:r>
      <w:r w:rsidRPr="00A44DA5">
        <w:rPr>
          <w:rFonts w:ascii="Times New Roman" w:hAnsi="Times New Roman" w:cs="Times New Roman"/>
          <w:sz w:val="24"/>
          <w:szCs w:val="24"/>
        </w:rPr>
        <w:fldChar w:fldCharType="separate"/>
      </w:r>
      <w:r w:rsidR="00506394" w:rsidRPr="00A44DA5">
        <w:t>1.</w:t>
      </w:r>
      <w:r w:rsidR="00506394" w:rsidRPr="00A44DA5">
        <w:tab/>
        <w:t>Forbes GB. Letter: Calcium accumulation by the human fetus. Pediatrics. Jun 1976;57(6):976-7. Epub 1976/06/01.</w:t>
      </w:r>
    </w:p>
    <w:p w14:paraId="470980F5" w14:textId="77777777" w:rsidR="00506394" w:rsidRPr="00A44DA5" w:rsidRDefault="00506394" w:rsidP="00506394">
      <w:pPr>
        <w:pStyle w:val="EndNoteBibliography"/>
        <w:spacing w:after="0"/>
        <w:ind w:left="720" w:hanging="720"/>
      </w:pPr>
      <w:r w:rsidRPr="00A44DA5">
        <w:t>2.</w:t>
      </w:r>
      <w:r w:rsidRPr="00A44DA5">
        <w:tab/>
        <w:t>Givens MH, Macy IG. The chemical composition of the human fetus. Journal of Biological Chemistry. 1933;102:7-17.</w:t>
      </w:r>
    </w:p>
    <w:p w14:paraId="4060DA60" w14:textId="77777777" w:rsidR="00506394" w:rsidRPr="00A44DA5" w:rsidRDefault="00506394" w:rsidP="00506394">
      <w:pPr>
        <w:pStyle w:val="EndNoteBibliography"/>
        <w:spacing w:after="0"/>
        <w:ind w:left="720" w:hanging="720"/>
      </w:pPr>
      <w:r w:rsidRPr="00A44DA5">
        <w:t>3.</w:t>
      </w:r>
      <w:r w:rsidRPr="00A44DA5">
        <w:tab/>
        <w:t>Kalkwarf HJ, Specker BL. Bone mineral changes during pregnancy and lactation. Endocrine. Feb 2002;17(1):49-53. Epub 2002/05/17.</w:t>
      </w:r>
    </w:p>
    <w:p w14:paraId="50EA840D" w14:textId="77777777" w:rsidR="00506394" w:rsidRPr="00A44DA5" w:rsidRDefault="00506394" w:rsidP="00506394">
      <w:pPr>
        <w:pStyle w:val="EndNoteBibliography"/>
        <w:spacing w:after="0"/>
        <w:ind w:left="720" w:hanging="720"/>
      </w:pPr>
      <w:r w:rsidRPr="00A44DA5">
        <w:t>4.</w:t>
      </w:r>
      <w:r w:rsidRPr="00A44DA5">
        <w:tab/>
        <w:t>Olausson H, Goldberg GR, Laskey MA, Schoenmakers I, Jarjou LM, Prentice A. Calcium economy in human pregnancy and lactation. Nutr Res Rev. Jun 2012;25(1):40-67. Epub 2012/08/17.</w:t>
      </w:r>
    </w:p>
    <w:p w14:paraId="4835336F" w14:textId="77777777" w:rsidR="00506394" w:rsidRPr="00A44DA5" w:rsidRDefault="00506394" w:rsidP="00506394">
      <w:pPr>
        <w:pStyle w:val="EndNoteBibliography"/>
        <w:spacing w:after="0"/>
        <w:ind w:left="720" w:hanging="720"/>
      </w:pPr>
      <w:r w:rsidRPr="00A44DA5">
        <w:t>5.</w:t>
      </w:r>
      <w:r w:rsidRPr="00A44DA5">
        <w:tab/>
        <w:t>Sowers M, Crutchfield M, Jannausch M, Updike S, Corton G. A prospective evaluation of bone mineral change in pregnancy. Obstet Gynecol. Jun 1991;77(6):841-5. Epub 1991/06/01.</w:t>
      </w:r>
    </w:p>
    <w:p w14:paraId="2E6BF5E3" w14:textId="77777777" w:rsidR="00506394" w:rsidRPr="00A44DA5" w:rsidRDefault="00506394" w:rsidP="00506394">
      <w:pPr>
        <w:pStyle w:val="EndNoteBibliography"/>
        <w:spacing w:after="0"/>
        <w:ind w:left="720" w:hanging="720"/>
      </w:pPr>
      <w:r w:rsidRPr="00A44DA5">
        <w:t>6.</w:t>
      </w:r>
      <w:r w:rsidRPr="00A44DA5">
        <w:tab/>
        <w:t>Naylor KE, Iqbal P, Fledelius C, Fraser RB, Eastell R. The Effect of Pregnancy on Bone Density and Bone Turnover. Journal of Bone and Mineral Research. 2000;15(1):129-37.</w:t>
      </w:r>
    </w:p>
    <w:p w14:paraId="23C6294B" w14:textId="77777777" w:rsidR="00506394" w:rsidRPr="00A44DA5" w:rsidRDefault="00506394" w:rsidP="00506394">
      <w:pPr>
        <w:pStyle w:val="EndNoteBibliography"/>
        <w:spacing w:after="0"/>
        <w:ind w:left="720" w:hanging="720"/>
      </w:pPr>
      <w:r w:rsidRPr="00A44DA5">
        <w:t>7.</w:t>
      </w:r>
      <w:r w:rsidRPr="00A44DA5">
        <w:tab/>
        <w:t>Drinkwater BL, Chesnut CH, 3rd. Bone density changes during pregnancy and lactation in active women: a longitudinal study. Bone Miner. Aug 1991;14(2):153-60. Epub 1991/08/01.</w:t>
      </w:r>
    </w:p>
    <w:p w14:paraId="37431D77" w14:textId="77777777" w:rsidR="00506394" w:rsidRPr="00A44DA5" w:rsidRDefault="00506394" w:rsidP="00506394">
      <w:pPr>
        <w:pStyle w:val="EndNoteBibliography"/>
        <w:spacing w:after="0"/>
        <w:ind w:left="720" w:hanging="720"/>
      </w:pPr>
      <w:r w:rsidRPr="00A44DA5">
        <w:t>8.</w:t>
      </w:r>
      <w:r w:rsidRPr="00A44DA5">
        <w:tab/>
        <w:t>Ritchie LD, Fung EB, Halloran BP, Turnlund JR, Van Loan MD, Cann CE, et al. A longitudinal study of calcium homeostasis during human pregnancy and lactation and after resumption of menses. Am J Clin Nutr. Apr 1998;67(4):693-701. Epub 1998/04/16.</w:t>
      </w:r>
    </w:p>
    <w:p w14:paraId="3AC1E660" w14:textId="77777777" w:rsidR="00506394" w:rsidRPr="00A44DA5" w:rsidRDefault="00506394" w:rsidP="00506394">
      <w:pPr>
        <w:pStyle w:val="EndNoteBibliography"/>
        <w:spacing w:after="0"/>
        <w:ind w:left="720" w:hanging="720"/>
      </w:pPr>
      <w:r w:rsidRPr="00A44DA5">
        <w:t>9.</w:t>
      </w:r>
      <w:r w:rsidRPr="00A44DA5">
        <w:tab/>
        <w:t>Holmberg-Marttila D, Sievanen H, Tuimala R. Changes in bone mineral density during pregnancy and postpartum: prospective data on five women. Osteoporosis international : a journal established as result of cooperation between the European Foundation for Osteoporosis and the National Osteoporosis Foundation of the USA. 1999;10(1):41-6. Epub 1999/09/29.</w:t>
      </w:r>
    </w:p>
    <w:p w14:paraId="7302735F" w14:textId="77777777" w:rsidR="00506394" w:rsidRPr="00A44DA5" w:rsidRDefault="00506394" w:rsidP="00506394">
      <w:pPr>
        <w:pStyle w:val="EndNoteBibliography"/>
        <w:spacing w:after="0"/>
        <w:ind w:left="720" w:hanging="720"/>
      </w:pPr>
      <w:r w:rsidRPr="00A44DA5">
        <w:t>10.</w:t>
      </w:r>
      <w:r w:rsidRPr="00A44DA5">
        <w:tab/>
        <w:t>Black AJ, Topping J, Durham B, Farquharson RG, Fraser WD. A detailed assessment of alterations in bone turnover, calcium homeostasis, and bone density in normal pregnancy. Journal of bone and mineral research : the official journal of the American Society for Bone and Mineral Research. Mar 2000;15(3):557-63. Epub 2000/04/06.</w:t>
      </w:r>
    </w:p>
    <w:p w14:paraId="2B1FD685" w14:textId="77777777" w:rsidR="00506394" w:rsidRPr="00A44DA5" w:rsidRDefault="00506394" w:rsidP="00506394">
      <w:pPr>
        <w:pStyle w:val="EndNoteBibliography"/>
        <w:spacing w:after="0"/>
        <w:ind w:left="720" w:hanging="720"/>
      </w:pPr>
      <w:r w:rsidRPr="00A44DA5">
        <w:t>11.</w:t>
      </w:r>
      <w:r w:rsidRPr="00A44DA5">
        <w:tab/>
        <w:t>More C, Bhattoa HP, Bettembuk P, Balogh A. The effects of pregnancy and lactation on hormonal status and biochemical markers of bone turnover. Eur J Obstet Gynecol Reprod Biol. Feb 10 2003;106(2):209-13. Epub 2003/01/29.</w:t>
      </w:r>
    </w:p>
    <w:p w14:paraId="37008C56" w14:textId="77777777" w:rsidR="00506394" w:rsidRPr="00A44DA5" w:rsidRDefault="00506394" w:rsidP="00506394">
      <w:pPr>
        <w:pStyle w:val="EndNoteBibliography"/>
        <w:spacing w:after="0"/>
        <w:ind w:left="720" w:hanging="720"/>
      </w:pPr>
      <w:r w:rsidRPr="00A44DA5">
        <w:t>12.</w:t>
      </w:r>
      <w:r w:rsidRPr="00A44DA5">
        <w:tab/>
        <w:t>More C, Bettembuk P, Bhattoa HP, Balogh A. The effects of pregnancy and lactation on bone mineral density. Osteoporosis international : a journal established as result of cooperation between the European Foundation for Osteoporosis and the National Osteoporosis Foundation of the USA. 2001;12(9):732-7. Epub 2001/10/19.</w:t>
      </w:r>
    </w:p>
    <w:p w14:paraId="4E4D62CE" w14:textId="77777777" w:rsidR="00506394" w:rsidRPr="00A44DA5" w:rsidRDefault="00506394" w:rsidP="00506394">
      <w:pPr>
        <w:pStyle w:val="EndNoteBibliography"/>
        <w:spacing w:after="0"/>
        <w:ind w:left="720" w:hanging="720"/>
      </w:pPr>
      <w:r w:rsidRPr="00A44DA5">
        <w:t>13.</w:t>
      </w:r>
      <w:r w:rsidRPr="00A44DA5">
        <w:tab/>
        <w:t>Ulrich U, Miller PB, Eyre DR, Chesnut CH, 3rd, Schlebusch H, Soules MR. Bone remodeling and bone mineral density during pregnancy. Arch Gynecol Obstet. Oct 2003;268(4):309-16. Epub 2003/09/25.</w:t>
      </w:r>
    </w:p>
    <w:p w14:paraId="398A59A3" w14:textId="77777777" w:rsidR="00506394" w:rsidRPr="00A44DA5" w:rsidRDefault="00506394" w:rsidP="00506394">
      <w:pPr>
        <w:pStyle w:val="EndNoteBibliography"/>
        <w:spacing w:after="0"/>
        <w:ind w:left="720" w:hanging="720"/>
      </w:pPr>
      <w:r w:rsidRPr="00A44DA5">
        <w:lastRenderedPageBreak/>
        <w:t>14.</w:t>
      </w:r>
      <w:r w:rsidRPr="00A44DA5">
        <w:tab/>
        <w:t>Fiore CE, Pennisi P, DiStefano A, Riccobene S, Caschetto S. Pregnancy-associated changes in bone density and bone turnover in the physiological state: prospective data on sixteen women. Horm Metab Res. May 2003;35(5):313-8. Epub 2003/08/14.</w:t>
      </w:r>
    </w:p>
    <w:p w14:paraId="20B6AE83" w14:textId="77777777" w:rsidR="00506394" w:rsidRPr="00A44DA5" w:rsidRDefault="00506394" w:rsidP="00506394">
      <w:pPr>
        <w:pStyle w:val="EndNoteBibliography"/>
        <w:spacing w:after="0"/>
        <w:ind w:left="720" w:hanging="720"/>
      </w:pPr>
      <w:r w:rsidRPr="00A44DA5">
        <w:t>15.</w:t>
      </w:r>
      <w:r w:rsidRPr="00A44DA5">
        <w:tab/>
        <w:t>Butte NF, Ellis KJ, Wong WW, Hopkinson JM, Smith EOB. Composition of gestational weight gain impacts maternal fat retention and infant birth weight. American Journal of Obstetrics and Gynecology. 11// 2003;189(5):1423-32.</w:t>
      </w:r>
    </w:p>
    <w:p w14:paraId="57F68461" w14:textId="77777777" w:rsidR="00506394" w:rsidRPr="00A44DA5" w:rsidRDefault="00506394" w:rsidP="00506394">
      <w:pPr>
        <w:pStyle w:val="EndNoteBibliography"/>
        <w:spacing w:after="0"/>
        <w:ind w:left="720" w:hanging="720"/>
      </w:pPr>
      <w:r w:rsidRPr="00A44DA5">
        <w:t>16.</w:t>
      </w:r>
      <w:r w:rsidRPr="00A44DA5">
        <w:tab/>
        <w:t>Kaur M, Pearson D, Godber I, Lawson N, Baker P, Hosking D. Longitudinal changes in bone mineral density during normal pregnancy. Bone. 4// 2003;32(4):449-54.</w:t>
      </w:r>
    </w:p>
    <w:p w14:paraId="140665CA" w14:textId="77777777" w:rsidR="00506394" w:rsidRPr="00A44DA5" w:rsidRDefault="00506394" w:rsidP="00506394">
      <w:pPr>
        <w:pStyle w:val="EndNoteBibliography"/>
        <w:spacing w:after="0"/>
        <w:ind w:left="720" w:hanging="720"/>
      </w:pPr>
      <w:r w:rsidRPr="00A44DA5">
        <w:t>17.</w:t>
      </w:r>
      <w:r w:rsidRPr="00A44DA5">
        <w:tab/>
        <w:t>Pearson D, Kaur M, San P, Lawson N, Baker P, Hosking D. Recovery of pregnancy mediated bone loss during lactation. Bone. 3// 2004;34(3):570-8.</w:t>
      </w:r>
    </w:p>
    <w:p w14:paraId="668D9FE1" w14:textId="77777777" w:rsidR="00506394" w:rsidRPr="00A44DA5" w:rsidRDefault="00506394" w:rsidP="00506394">
      <w:pPr>
        <w:pStyle w:val="EndNoteBibliography"/>
        <w:spacing w:after="0"/>
        <w:ind w:left="720" w:hanging="720"/>
      </w:pPr>
      <w:r w:rsidRPr="00A44DA5">
        <w:t>18.</w:t>
      </w:r>
      <w:r w:rsidRPr="00A44DA5">
        <w:tab/>
        <w:t>Olausson H, Laskey MA, Goldberg GR, Prentice A. Changes in bone mineral status and bone size during pregnancy and the influences of body weight and calcium intake. Am J Clin Nutr. Oct 2008;88(4):1032-9. Epub 2008/10/10.</w:t>
      </w:r>
    </w:p>
    <w:p w14:paraId="049C365E" w14:textId="77777777" w:rsidR="00506394" w:rsidRPr="00A44DA5" w:rsidRDefault="00506394" w:rsidP="00506394">
      <w:pPr>
        <w:pStyle w:val="EndNoteBibliography"/>
        <w:spacing w:after="0"/>
        <w:ind w:left="720" w:hanging="720"/>
        <w:rPr>
          <w:lang w:val="de-DE"/>
        </w:rPr>
      </w:pPr>
      <w:r w:rsidRPr="00A44DA5">
        <w:t>19.</w:t>
      </w:r>
      <w:r w:rsidRPr="00A44DA5">
        <w:tab/>
        <w:t xml:space="preserve">Moller UK, Vieth Streym S, Mosekilde L, Rejnmark L. Changes in bone mineral density and body composition during pregnancy and postpartum. A controlled cohort study. Osteoporosis international : a journal established as result of cooperation between the European Foundation for Osteoporosis and the National Osteoporosis Foundation of the USA. </w:t>
      </w:r>
      <w:r w:rsidRPr="00A44DA5">
        <w:rPr>
          <w:lang w:val="de-DE"/>
        </w:rPr>
        <w:t>Apr 2012;23(4):1213-23. Epub 2011/05/25.</w:t>
      </w:r>
    </w:p>
    <w:p w14:paraId="53B8EDC4" w14:textId="77777777" w:rsidR="00506394" w:rsidRPr="00A44DA5" w:rsidRDefault="00506394" w:rsidP="00506394">
      <w:pPr>
        <w:pStyle w:val="EndNoteBibliography"/>
        <w:spacing w:after="0"/>
        <w:ind w:left="720" w:hanging="720"/>
      </w:pPr>
      <w:r w:rsidRPr="00A44DA5">
        <w:rPr>
          <w:lang w:val="de-DE"/>
        </w:rPr>
        <w:t>20.</w:t>
      </w:r>
      <w:r w:rsidRPr="00A44DA5">
        <w:rPr>
          <w:lang w:val="de-DE"/>
        </w:rPr>
        <w:tab/>
        <w:t xml:space="preserve">Kolthoff N, Eiken P, Kristensen B, Nielsen SP. </w:t>
      </w:r>
      <w:r w:rsidRPr="00A44DA5">
        <w:t>Bone mineral changes during pregnancy and lactation: a longitudinal cohort study. Clin Sci (Lond). Apr 1998;94(4):405-12. Epub 1998/06/26.</w:t>
      </w:r>
    </w:p>
    <w:p w14:paraId="558A5035" w14:textId="77777777" w:rsidR="00506394" w:rsidRPr="00A44DA5" w:rsidRDefault="00506394" w:rsidP="00506394">
      <w:pPr>
        <w:pStyle w:val="EndNoteBibliography"/>
        <w:spacing w:after="0"/>
        <w:ind w:left="720" w:hanging="720"/>
      </w:pPr>
      <w:r w:rsidRPr="00A44DA5">
        <w:t>21.</w:t>
      </w:r>
      <w:r w:rsidRPr="00A44DA5">
        <w:tab/>
        <w:t>Wisser J, Florio I, Neff M, Konig V, Huch R, Huch A, et al. Changes in bone density and metabolism in pregnancy. Acta Obstet Gynecol Scand. Apr 2005;84(4):349-54. Epub 2005/03/15.</w:t>
      </w:r>
    </w:p>
    <w:p w14:paraId="4CF7B362" w14:textId="77777777" w:rsidR="00506394" w:rsidRPr="00A44DA5" w:rsidRDefault="00506394" w:rsidP="00506394">
      <w:pPr>
        <w:pStyle w:val="EndNoteBibliography"/>
        <w:spacing w:after="0"/>
        <w:ind w:left="720" w:hanging="720"/>
      </w:pPr>
      <w:r w:rsidRPr="00A44DA5">
        <w:t>22.</w:t>
      </w:r>
      <w:r w:rsidRPr="00A44DA5">
        <w:tab/>
        <w:t>Ó Breasail M, Prentice A, Ward K. Pregnancy-Related Bone Mineral and Microarchitecture Changes in Women Aged 30 to 45 Years. J Bone Miner Res. Mar 2 2020. Epub 2020/03/03.</w:t>
      </w:r>
    </w:p>
    <w:p w14:paraId="58288D0C" w14:textId="77777777" w:rsidR="00506394" w:rsidRPr="00A44DA5" w:rsidRDefault="00506394" w:rsidP="00506394">
      <w:pPr>
        <w:pStyle w:val="EndNoteBibliography"/>
        <w:spacing w:after="0"/>
        <w:ind w:left="720" w:hanging="720"/>
      </w:pPr>
      <w:r w:rsidRPr="00A44DA5">
        <w:t>23.</w:t>
      </w:r>
      <w:r w:rsidRPr="00A44DA5">
        <w:tab/>
        <w:t>Moore SE, Fulford AJ, Darboe MK, Jobarteh ML, Jarjou LM, Prentice AM. A randomized trial to investigate the effects of pre-natal and infant nutritional supplementation on infant immune development in rural Gambia: the ENID trial: Early Nutrition and Immune Development. BMC Pregnancy Childbirth. 2012;12:107. Epub 2012/10/13.</w:t>
      </w:r>
    </w:p>
    <w:p w14:paraId="19B4EF6F" w14:textId="77777777" w:rsidR="00506394" w:rsidRPr="00A44DA5" w:rsidRDefault="00506394" w:rsidP="00506394">
      <w:pPr>
        <w:pStyle w:val="EndNoteBibliography"/>
        <w:spacing w:after="0"/>
        <w:ind w:left="720" w:hanging="720"/>
      </w:pPr>
      <w:r w:rsidRPr="00A44DA5">
        <w:t>24.</w:t>
      </w:r>
      <w:r w:rsidRPr="00A44DA5">
        <w:tab/>
        <w:t>Hennig BJ, Unger SA, Dondeh BL, Hassan J, Hawkesworth S, Jarjou L, et al. Cohort Profile: The Kiang West Longitudinal Population Study (KWLPS)-a platform for integrated research and health care provision in rural Gambia. International journal of epidemiology. 2017;46(2):e13-e.</w:t>
      </w:r>
    </w:p>
    <w:p w14:paraId="4085DC27" w14:textId="77777777" w:rsidR="00506394" w:rsidRPr="00A44DA5" w:rsidRDefault="00506394" w:rsidP="00506394">
      <w:pPr>
        <w:pStyle w:val="EndNoteBibliography"/>
        <w:spacing w:after="0"/>
        <w:ind w:left="720" w:hanging="720"/>
      </w:pPr>
      <w:r w:rsidRPr="00A44DA5">
        <w:t>25.</w:t>
      </w:r>
      <w:r w:rsidRPr="00A44DA5">
        <w:tab/>
        <w:t>Oatway W, Jones A, Holmes S, Watson S, Cabianca T. Ionising radiation exposure of the UK population, 2010 review. Centre for Radiation, Chemical and Environmental Hazards, Public Health England; 2016.</w:t>
      </w:r>
    </w:p>
    <w:p w14:paraId="12300BF7" w14:textId="77777777" w:rsidR="00506394" w:rsidRPr="00A44DA5" w:rsidRDefault="00506394" w:rsidP="00506394">
      <w:pPr>
        <w:pStyle w:val="EndNoteBibliography"/>
        <w:spacing w:after="0"/>
        <w:ind w:left="720" w:hanging="720"/>
      </w:pPr>
      <w:r w:rsidRPr="00A44DA5">
        <w:t>26.</w:t>
      </w:r>
      <w:r w:rsidRPr="00A44DA5">
        <w:tab/>
        <w:t>Payne RB, Little AJ, Williams RB, Milner JR. Interpretation of serum calcium in patients with abnormal serum proteins. Br Med J. 1973;4(5893):643-6.</w:t>
      </w:r>
    </w:p>
    <w:p w14:paraId="52B59A75" w14:textId="77777777" w:rsidR="00506394" w:rsidRPr="00A44DA5" w:rsidRDefault="00506394" w:rsidP="00506394">
      <w:pPr>
        <w:pStyle w:val="EndNoteBibliography"/>
        <w:spacing w:after="0"/>
        <w:ind w:left="720" w:hanging="720"/>
      </w:pPr>
      <w:r w:rsidRPr="00A44DA5">
        <w:t>27.</w:t>
      </w:r>
      <w:r w:rsidRPr="00A44DA5">
        <w:tab/>
        <w:t>Dupont W, Plummer W. Power and Sample Size Calculations for studies Involving Linear Regression. Controlled Clinical Trials. 1998;19:589-601.</w:t>
      </w:r>
    </w:p>
    <w:p w14:paraId="31B9736B" w14:textId="77777777" w:rsidR="00506394" w:rsidRPr="00A44DA5" w:rsidRDefault="00506394" w:rsidP="00506394">
      <w:pPr>
        <w:pStyle w:val="EndNoteBibliography"/>
        <w:spacing w:after="0"/>
        <w:ind w:left="720" w:hanging="720"/>
      </w:pPr>
      <w:r w:rsidRPr="00A44DA5">
        <w:t>28.</w:t>
      </w:r>
      <w:r w:rsidRPr="00A44DA5">
        <w:tab/>
        <w:t>Wickham H, François R, Henry L, Müller K. dplyr: A Grammar of Data Manipulation. 2019. Epub R package version   0.8.3.</w:t>
      </w:r>
    </w:p>
    <w:p w14:paraId="799C40E8" w14:textId="77777777" w:rsidR="00506394" w:rsidRPr="00A44DA5" w:rsidRDefault="00506394" w:rsidP="00506394">
      <w:pPr>
        <w:pStyle w:val="EndNoteBibliography"/>
        <w:spacing w:after="0"/>
        <w:ind w:left="720" w:hanging="720"/>
      </w:pPr>
      <w:r w:rsidRPr="00A44DA5">
        <w:t>29.</w:t>
      </w:r>
      <w:r w:rsidRPr="00A44DA5">
        <w:tab/>
        <w:t>Cole TJ. Sympercents: symmetric percentage differences on the 100 log(e) scale simplify the presentation of log transformed data. Stat Med. Nov 30 2000;19(22):3109-25. Epub 2000/12/13.</w:t>
      </w:r>
    </w:p>
    <w:p w14:paraId="3B106B9C" w14:textId="77777777" w:rsidR="00506394" w:rsidRPr="00A44DA5" w:rsidRDefault="00506394" w:rsidP="00506394">
      <w:pPr>
        <w:pStyle w:val="EndNoteBibliography"/>
        <w:spacing w:after="0"/>
        <w:ind w:left="720" w:hanging="720"/>
      </w:pPr>
      <w:r w:rsidRPr="00A44DA5">
        <w:t>30.</w:t>
      </w:r>
      <w:r w:rsidRPr="00A44DA5">
        <w:tab/>
        <w:t>Okala SG, Darboe MK, Sosseh F, Sonko B, Faye-Joof T, Prentice AM, et al. Impact of nutritional supplementation during pregnancy on antibody responses to diphtheria-tetanus-pertussis vaccination in infants: A randomised trial in The Gambia. PLOS Medicine. 2019;16(8):e1002854.</w:t>
      </w:r>
    </w:p>
    <w:p w14:paraId="2AF6B1B4" w14:textId="77777777" w:rsidR="00506394" w:rsidRPr="00A44DA5" w:rsidRDefault="00506394" w:rsidP="00506394">
      <w:pPr>
        <w:pStyle w:val="EndNoteBibliography"/>
        <w:spacing w:after="0"/>
        <w:ind w:left="720" w:hanging="720"/>
      </w:pPr>
      <w:r w:rsidRPr="00A44DA5">
        <w:lastRenderedPageBreak/>
        <w:t>31.</w:t>
      </w:r>
      <w:r w:rsidRPr="00A44DA5">
        <w:tab/>
        <w:t>Cullers A, King JC, Van Loan M, Gildengorin G, Fung EB. Effect of prenatal calcium supplementation on bone during pregnancy and 1 y postpartum. The American Journal of Clinical Nutrition. 2019;109(1):197-206.</w:t>
      </w:r>
    </w:p>
    <w:p w14:paraId="3782D79A" w14:textId="77777777" w:rsidR="00506394" w:rsidRPr="00A44DA5" w:rsidRDefault="00506394" w:rsidP="00506394">
      <w:pPr>
        <w:pStyle w:val="EndNoteBibliography"/>
        <w:spacing w:after="0"/>
        <w:ind w:left="720" w:hanging="720"/>
      </w:pPr>
      <w:r w:rsidRPr="00A44DA5">
        <w:t>32.</w:t>
      </w:r>
      <w:r w:rsidRPr="00A44DA5">
        <w:tab/>
        <w:t>Aspray TJ, Yan L, Prentice A. Parathyroid hormone and rates of bone formation are raised in perimenopausal rural Gambian women. Bone. Apr 2005;36(4):710-20. Epub 2005/03/23.</w:t>
      </w:r>
    </w:p>
    <w:p w14:paraId="3DE090B9" w14:textId="77777777" w:rsidR="00506394" w:rsidRPr="00A44DA5" w:rsidRDefault="00506394" w:rsidP="00506394">
      <w:pPr>
        <w:pStyle w:val="EndNoteBibliography"/>
        <w:spacing w:after="0"/>
        <w:ind w:left="720" w:hanging="720"/>
      </w:pPr>
      <w:r w:rsidRPr="00A44DA5">
        <w:t>33.</w:t>
      </w:r>
      <w:r w:rsidRPr="00A44DA5">
        <w:tab/>
        <w:t>Prentice A, Jarjou LM, Stirling DM, Buffenstein R, Fairweather-Tait S. Biochemical markers of calcium and bone metabolism during 18 months of lactation in Gambian women accustomed to a low calcium intake and in those consuming a calcium supplement. The Journal of clinical endocrinology and metabolism. Apr 1998;83(4):1059-66. Epub 1998/04/29.</w:t>
      </w:r>
    </w:p>
    <w:p w14:paraId="502A9EEA" w14:textId="77777777" w:rsidR="00506394" w:rsidRPr="00A44DA5" w:rsidRDefault="00506394" w:rsidP="00506394">
      <w:pPr>
        <w:pStyle w:val="EndNoteBibliography"/>
        <w:spacing w:after="0"/>
        <w:ind w:left="720" w:hanging="720"/>
      </w:pPr>
      <w:r w:rsidRPr="00A44DA5">
        <w:t>34.</w:t>
      </w:r>
      <w:r w:rsidRPr="00A44DA5">
        <w:tab/>
        <w:t>Prentice A, Laskey MA, Shaw J, Hudson GJ, Day KC, Jarjou LM, et al. The calcium and phosphorus intakes of rural Gambian women during pregnancy and lactation. Br J Nutr. May 1993;69(3):885-96. Epub 1993/05/01.</w:t>
      </w:r>
    </w:p>
    <w:p w14:paraId="1579C57D" w14:textId="77777777" w:rsidR="00506394" w:rsidRPr="00A44DA5" w:rsidRDefault="00506394" w:rsidP="00506394">
      <w:pPr>
        <w:pStyle w:val="EndNoteBibliography"/>
        <w:spacing w:after="0"/>
        <w:ind w:left="720" w:hanging="720"/>
      </w:pPr>
      <w:r w:rsidRPr="00A44DA5">
        <w:t>35.</w:t>
      </w:r>
      <w:r w:rsidRPr="00A44DA5">
        <w:tab/>
        <w:t>Kovacs CS. Maternal Mineral and Bone Metabolism During Pregnancy, Lactation, and Post-Weaning Recovery. Physiol Rev. Apr 2016;96(2):449-547. Epub 2016/02/19.</w:t>
      </w:r>
    </w:p>
    <w:p w14:paraId="6B3E4638" w14:textId="77777777" w:rsidR="00506394" w:rsidRPr="00A44DA5" w:rsidRDefault="00506394" w:rsidP="00506394">
      <w:pPr>
        <w:pStyle w:val="EndNoteBibliography"/>
        <w:spacing w:after="0"/>
        <w:ind w:left="720" w:hanging="720"/>
      </w:pPr>
      <w:r w:rsidRPr="00A44DA5">
        <w:t>36.</w:t>
      </w:r>
      <w:r w:rsidRPr="00A44DA5">
        <w:tab/>
        <w:t>Yamaga A, Taga M, Minaguchi H. Changes in urinary excretions of C-telopeptide and cross-linked N-telopeptide of type I collagen during pregnancy and puerperium. Endocr J. Oct 1997;44(5):733-8. Epub 1998/02/18.</w:t>
      </w:r>
    </w:p>
    <w:p w14:paraId="651678CF" w14:textId="77777777" w:rsidR="00506394" w:rsidRPr="00A44DA5" w:rsidRDefault="00506394" w:rsidP="00506394">
      <w:pPr>
        <w:pStyle w:val="EndNoteBibliography"/>
        <w:spacing w:after="0"/>
        <w:ind w:left="720" w:hanging="720"/>
      </w:pPr>
      <w:r w:rsidRPr="00A44DA5">
        <w:t>37.</w:t>
      </w:r>
      <w:r w:rsidRPr="00A44DA5">
        <w:tab/>
        <w:t>Kaur M, Godber IM, Lawson N, Baker PN, Pearson D, Hosking DJ. Changes in serum markers of bone turnover during normal pregnancy. Ann Clin Biochem. Sep 2003;40(Pt 5):508-13. Epub 2003/09/25.</w:t>
      </w:r>
    </w:p>
    <w:p w14:paraId="6B2550C2" w14:textId="77777777" w:rsidR="00506394" w:rsidRPr="00A44DA5" w:rsidRDefault="00506394" w:rsidP="00506394">
      <w:pPr>
        <w:pStyle w:val="EndNoteBibliography"/>
        <w:spacing w:after="0"/>
        <w:ind w:left="720" w:hanging="720"/>
      </w:pPr>
      <w:r w:rsidRPr="00A44DA5">
        <w:t>38.</w:t>
      </w:r>
      <w:r w:rsidRPr="00A44DA5">
        <w:tab/>
        <w:t>Haliloglu B, Ilter E, Aksungar FB, Celik A, Coksuer H, Gunduz T, et al. Bone turnover and maternal 25(OH) vitamin D3 levels during pregnancy and the postpartum period: should routine vitamin D supplementation be increased in pregnant women? Eur J Obstet Gynecol Reprod Biol. Sep 2011;158(1):24-7. Epub 2011/05/06.</w:t>
      </w:r>
    </w:p>
    <w:p w14:paraId="11976011" w14:textId="77777777" w:rsidR="00506394" w:rsidRPr="00A44DA5" w:rsidRDefault="00506394" w:rsidP="00506394">
      <w:pPr>
        <w:pStyle w:val="EndNoteBibliography"/>
        <w:spacing w:after="0"/>
        <w:ind w:left="720" w:hanging="720"/>
      </w:pPr>
      <w:r w:rsidRPr="00A44DA5">
        <w:t>39.</w:t>
      </w:r>
      <w:r w:rsidRPr="00A44DA5">
        <w:tab/>
        <w:t>Stevenson JC, Whitehead MI, Lane G. Calcium homoeostasis during pregnancy. Br Med J (Clin Res Ed). Sep 26 1981;283(6295):860-1. Epub 1981/09/26.</w:t>
      </w:r>
    </w:p>
    <w:p w14:paraId="12B19292" w14:textId="77777777" w:rsidR="00506394" w:rsidRPr="00A44DA5" w:rsidRDefault="00506394" w:rsidP="00506394">
      <w:pPr>
        <w:pStyle w:val="EndNoteBibliography"/>
        <w:spacing w:after="0"/>
        <w:ind w:left="720" w:hanging="720"/>
      </w:pPr>
      <w:r w:rsidRPr="00A44DA5">
        <w:t>40.</w:t>
      </w:r>
      <w:r w:rsidRPr="00A44DA5">
        <w:tab/>
        <w:t>Prentice AM, Whitehead RG, Roberts SB, Paul AA. Long-term energy balance in child-bearing Gambian women. Am J Clin Nutr. Dec 1981;34(12):2790-9. Epub 1981/12/01.</w:t>
      </w:r>
    </w:p>
    <w:p w14:paraId="61D2DBB8" w14:textId="77777777" w:rsidR="00506394" w:rsidRPr="00A44DA5" w:rsidRDefault="00506394" w:rsidP="00506394">
      <w:pPr>
        <w:pStyle w:val="EndNoteBibliography"/>
        <w:ind w:left="720" w:hanging="720"/>
      </w:pPr>
      <w:r w:rsidRPr="00A44DA5">
        <w:t>41.</w:t>
      </w:r>
      <w:r w:rsidRPr="00A44DA5">
        <w:tab/>
        <w:t>Specker B, Binkley T. High parity is associated with increased bone size and strength. Osteoporos Int. Dec 2005;16(12):1969-74. Epub 2005/08/11.</w:t>
      </w:r>
    </w:p>
    <w:p w14:paraId="4A3A3307" w14:textId="4E2E507E"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fldChar w:fldCharType="end"/>
      </w:r>
    </w:p>
    <w:p w14:paraId="35C47420" w14:textId="77777777" w:rsidR="00065D33" w:rsidRPr="00A44DA5" w:rsidRDefault="00065D33" w:rsidP="00065D33">
      <w:pPr>
        <w:spacing w:line="240" w:lineRule="auto"/>
        <w:ind w:left="720" w:hanging="720"/>
        <w:jc w:val="both"/>
        <w:rPr>
          <w:rFonts w:ascii="Times New Roman" w:eastAsia="Calibri" w:hAnsi="Times New Roman" w:cs="Times New Roman"/>
          <w:b/>
          <w:noProof/>
          <w:sz w:val="24"/>
          <w:szCs w:val="24"/>
          <w:lang w:val="en-US"/>
        </w:rPr>
      </w:pPr>
    </w:p>
    <w:p w14:paraId="4CA7CEA2" w14:textId="464B15BD" w:rsidR="00065D33" w:rsidRPr="00A44DA5" w:rsidRDefault="00065D33" w:rsidP="00065D33">
      <w:pPr>
        <w:spacing w:line="240" w:lineRule="auto"/>
        <w:ind w:left="720" w:hanging="720"/>
        <w:jc w:val="both"/>
        <w:rPr>
          <w:rFonts w:ascii="Times New Roman" w:eastAsia="Calibri" w:hAnsi="Times New Roman" w:cs="Times New Roman"/>
          <w:b/>
          <w:noProof/>
          <w:sz w:val="24"/>
          <w:szCs w:val="24"/>
          <w:lang w:val="en-US"/>
        </w:rPr>
      </w:pPr>
    </w:p>
    <w:p w14:paraId="498DCFF9" w14:textId="0B2424B9"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04A17992" w14:textId="471D0AF1"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40398A1B" w14:textId="455A1C2C"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2CF7AE02" w14:textId="6E2984CC"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49D8808B" w14:textId="5FC87297"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27E0FA33" w14:textId="22FFBACD"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47ADFCAD" w14:textId="65572EA3"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5CA51960" w14:textId="03E243CE"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1A4FF5D4" w14:textId="33810B6D"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78A01D6D" w14:textId="15B7A781" w:rsidR="00F30E06" w:rsidRPr="00A44DA5" w:rsidRDefault="00F30E06" w:rsidP="00065D33">
      <w:pPr>
        <w:spacing w:line="240" w:lineRule="auto"/>
        <w:ind w:left="720" w:hanging="720"/>
        <w:jc w:val="both"/>
        <w:rPr>
          <w:rFonts w:ascii="Times New Roman" w:eastAsia="Calibri" w:hAnsi="Times New Roman" w:cs="Times New Roman"/>
          <w:b/>
          <w:noProof/>
          <w:sz w:val="24"/>
          <w:szCs w:val="24"/>
          <w:lang w:val="en-US"/>
        </w:rPr>
      </w:pPr>
    </w:p>
    <w:p w14:paraId="05AC1EC5" w14:textId="42500E47" w:rsidR="00065D33" w:rsidRPr="00A44DA5" w:rsidRDefault="00065D33" w:rsidP="00065D33">
      <w:pPr>
        <w:spacing w:line="240" w:lineRule="auto"/>
        <w:ind w:left="720" w:hanging="720"/>
        <w:jc w:val="both"/>
        <w:rPr>
          <w:rFonts w:ascii="Times New Roman" w:eastAsia="Calibri" w:hAnsi="Times New Roman" w:cs="Times New Roman"/>
          <w:b/>
          <w:noProof/>
          <w:sz w:val="24"/>
          <w:szCs w:val="24"/>
          <w:lang w:val="en-US"/>
        </w:rPr>
      </w:pPr>
      <w:r w:rsidRPr="00A44DA5">
        <w:rPr>
          <w:rFonts w:ascii="Times New Roman" w:eastAsia="Calibri" w:hAnsi="Times New Roman" w:cs="Times New Roman"/>
          <w:b/>
          <w:noProof/>
          <w:sz w:val="24"/>
          <w:szCs w:val="24"/>
          <w:lang w:val="en-US"/>
        </w:rPr>
        <w:lastRenderedPageBreak/>
        <w:t xml:space="preserve">Table and Figure </w:t>
      </w:r>
      <w:r w:rsidR="00A50364" w:rsidRPr="00A44DA5">
        <w:rPr>
          <w:rFonts w:ascii="Times New Roman" w:eastAsia="Calibri" w:hAnsi="Times New Roman" w:cs="Times New Roman"/>
          <w:b/>
          <w:noProof/>
          <w:sz w:val="24"/>
          <w:szCs w:val="24"/>
          <w:lang w:val="en-US"/>
        </w:rPr>
        <w:t>headings</w:t>
      </w:r>
      <w:r w:rsidRPr="00A44DA5">
        <w:rPr>
          <w:rFonts w:ascii="Times New Roman" w:eastAsia="Calibri" w:hAnsi="Times New Roman" w:cs="Times New Roman"/>
          <w:b/>
          <w:noProof/>
          <w:sz w:val="24"/>
          <w:szCs w:val="24"/>
          <w:lang w:val="en-US"/>
        </w:rPr>
        <w:t xml:space="preserve"> </w:t>
      </w:r>
    </w:p>
    <w:p w14:paraId="37252E67"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28720028" w14:textId="77777777" w:rsidR="00065D33" w:rsidRPr="00A44DA5" w:rsidRDefault="00065D33" w:rsidP="00065D33">
      <w:pPr>
        <w:rPr>
          <w:rFonts w:ascii="Times New Roman" w:eastAsia="Calibri" w:hAnsi="Times New Roman" w:cs="Times New Roman"/>
          <w:lang w:val="en-US"/>
        </w:rPr>
      </w:pPr>
      <w:r w:rsidRPr="00A44DA5">
        <w:rPr>
          <w:rFonts w:ascii="Times New Roman" w:eastAsia="Calibri" w:hAnsi="Times New Roman" w:cs="Times New Roman"/>
          <w:sz w:val="24"/>
          <w:szCs w:val="24"/>
          <w:lang w:val="en-US"/>
        </w:rPr>
        <w:t>Table 1.</w:t>
      </w:r>
      <w:r w:rsidRPr="00A44DA5">
        <w:rPr>
          <w:rFonts w:ascii="Times New Roman" w:eastAsia="Calibri" w:hAnsi="Times New Roman" w:cs="Times New Roman"/>
          <w:lang w:val="en-US"/>
        </w:rPr>
        <w:t xml:space="preserve"> </w:t>
      </w:r>
      <w:r w:rsidRPr="00A44DA5">
        <w:rPr>
          <w:rFonts w:ascii="Times New Roman" w:eastAsia="Calibri" w:hAnsi="Times New Roman" w:cs="Times New Roman"/>
          <w:sz w:val="24"/>
          <w:lang w:val="en-US"/>
        </w:rPr>
        <w:t xml:space="preserve">Descriptive statistics at booking visit of the subset of women with longitudinal pQCT scans and the larger study population. Descriptive statistics are also presented stratified by supplement group for those with longitudinal pQCT data.    </w:t>
      </w:r>
    </w:p>
    <w:p w14:paraId="387CD719"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2854A862" w14:textId="6F1441B2"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Table 2. Bone outcomes, </w:t>
      </w:r>
      <w:r w:rsidR="00263DA0" w:rsidRPr="00A44DA5">
        <w:rPr>
          <w:rFonts w:ascii="Times New Roman" w:eastAsia="Calibri" w:hAnsi="Times New Roman" w:cs="Times New Roman"/>
          <w:sz w:val="24"/>
          <w:szCs w:val="24"/>
          <w:lang w:val="en-US"/>
        </w:rPr>
        <w:t xml:space="preserve">plasma </w:t>
      </w:r>
      <w:r w:rsidRPr="00A44DA5">
        <w:rPr>
          <w:rFonts w:ascii="Times New Roman" w:eastAsia="Calibri" w:hAnsi="Times New Roman" w:cs="Times New Roman"/>
          <w:sz w:val="24"/>
          <w:szCs w:val="24"/>
          <w:lang w:val="en-US"/>
        </w:rPr>
        <w:t xml:space="preserve">biochemistry, and bone turnover makers for pregnant women with longitudinal pQCT measures at booking and P30. Between-visit differences are expressed as </w:t>
      </w:r>
      <w:proofErr w:type="spellStart"/>
      <w:proofErr w:type="gramStart"/>
      <w:r w:rsidRPr="00A44DA5">
        <w:rPr>
          <w:rFonts w:ascii="Times New Roman" w:eastAsia="Calibri" w:hAnsi="Times New Roman" w:cs="Times New Roman"/>
          <w:sz w:val="24"/>
          <w:szCs w:val="24"/>
          <w:lang w:val="en-US"/>
        </w:rPr>
        <w:t>sympercents</w:t>
      </w:r>
      <w:proofErr w:type="spellEnd"/>
      <w:r w:rsidRPr="00A44DA5">
        <w:rPr>
          <w:rFonts w:ascii="Times New Roman" w:eastAsia="Calibri" w:hAnsi="Times New Roman" w:cs="Times New Roman"/>
          <w:sz w:val="24"/>
          <w:szCs w:val="24"/>
          <w:lang w:val="en-US"/>
        </w:rPr>
        <w:t xml:space="preserve">  (</w:t>
      </w:r>
      <w:proofErr w:type="gramEnd"/>
      <w:r w:rsidRPr="00A44DA5">
        <w:rPr>
          <w:rFonts w:ascii="Times New Roman" w:eastAsia="Calibri" w:hAnsi="Times New Roman" w:cs="Times New Roman"/>
          <w:sz w:val="24"/>
          <w:szCs w:val="24"/>
          <w:lang w:val="en-US"/>
        </w:rPr>
        <w:t xml:space="preserve">∆ </w:t>
      </w:r>
      <w:proofErr w:type="spellStart"/>
      <w:r w:rsidRPr="00A44DA5">
        <w:rPr>
          <w:rFonts w:ascii="Times New Roman" w:eastAsia="Calibri" w:hAnsi="Times New Roman" w:cs="Times New Roman"/>
          <w:sz w:val="24"/>
          <w:szCs w:val="24"/>
          <w:lang w:val="en-US"/>
        </w:rPr>
        <w:t>sym</w:t>
      </w:r>
      <w:proofErr w:type="spellEnd"/>
      <w:r w:rsidRPr="00A44DA5">
        <w:rPr>
          <w:rFonts w:ascii="Times New Roman" w:eastAsia="Calibri" w:hAnsi="Times New Roman" w:cs="Times New Roman"/>
          <w:sz w:val="24"/>
          <w:szCs w:val="24"/>
          <w:lang w:val="en-US"/>
        </w:rPr>
        <w:t>%).</w:t>
      </w:r>
    </w:p>
    <w:p w14:paraId="52CC8A52" w14:textId="77777777" w:rsidR="00065D33" w:rsidRPr="00A44DA5" w:rsidRDefault="00065D33" w:rsidP="00065D33">
      <w:pPr>
        <w:rPr>
          <w:rFonts w:ascii="Times New Roman" w:eastAsia="Calibri" w:hAnsi="Times New Roman" w:cs="Times New Roman"/>
          <w:sz w:val="24"/>
          <w:szCs w:val="24"/>
          <w:lang w:val="en-US"/>
        </w:rPr>
      </w:pPr>
    </w:p>
    <w:p w14:paraId="0BE35A03" w14:textId="77777777"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Table 3. Booking values and between-visit change (∆ </w:t>
      </w:r>
      <w:proofErr w:type="spellStart"/>
      <w:r w:rsidRPr="00A44DA5">
        <w:rPr>
          <w:rFonts w:ascii="Times New Roman" w:eastAsia="Calibri" w:hAnsi="Times New Roman" w:cs="Times New Roman"/>
          <w:sz w:val="24"/>
          <w:szCs w:val="24"/>
          <w:lang w:val="en-US"/>
        </w:rPr>
        <w:t>sym</w:t>
      </w:r>
      <w:proofErr w:type="spellEnd"/>
      <w:r w:rsidRPr="00A44DA5">
        <w:rPr>
          <w:rFonts w:ascii="Times New Roman" w:eastAsia="Calibri" w:hAnsi="Times New Roman" w:cs="Times New Roman"/>
          <w:sz w:val="24"/>
          <w:szCs w:val="24"/>
          <w:lang w:val="en-US"/>
        </w:rPr>
        <w:t xml:space="preserve">%) in bone outcomes, biochemistry, and bone turnover makers for pregnant women with longitudinal pQCT measures.  </w:t>
      </w:r>
    </w:p>
    <w:p w14:paraId="2C00DFFC"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389D978C" w14:textId="5F2DDE90"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 xml:space="preserve">Table S1. Composition of the 4 supplements used in the ENID Trial </w:t>
      </w:r>
      <w:r w:rsidRPr="00A44DA5">
        <w:rPr>
          <w:rFonts w:ascii="Times New Roman" w:eastAsia="Calibri" w:hAnsi="Times New Roman" w:cs="Times New Roman"/>
          <w:noProof/>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sidRPr="00A44DA5">
        <w:rPr>
          <w:rFonts w:ascii="Times New Roman" w:eastAsia="Calibri" w:hAnsi="Times New Roman" w:cs="Times New Roman"/>
          <w:noProof/>
          <w:sz w:val="24"/>
          <w:szCs w:val="24"/>
          <w:lang w:val="en-US"/>
        </w:rPr>
        <w:instrText xml:space="preserve"> ADDIN EN.CITE </w:instrText>
      </w:r>
      <w:r w:rsidR="000A444F" w:rsidRPr="00A44DA5">
        <w:rPr>
          <w:rFonts w:ascii="Times New Roman" w:eastAsia="Calibri" w:hAnsi="Times New Roman" w:cs="Times New Roman"/>
          <w:noProof/>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sidRPr="00A44DA5">
        <w:rPr>
          <w:rFonts w:ascii="Times New Roman" w:eastAsia="Calibri" w:hAnsi="Times New Roman" w:cs="Times New Roman"/>
          <w:noProof/>
          <w:sz w:val="24"/>
          <w:szCs w:val="24"/>
          <w:lang w:val="en-US"/>
        </w:rPr>
        <w:instrText xml:space="preserve"> ADDIN EN.CITE.DATA </w:instrText>
      </w:r>
      <w:r w:rsidR="000A444F" w:rsidRPr="00A44DA5">
        <w:rPr>
          <w:rFonts w:ascii="Times New Roman" w:eastAsia="Calibri" w:hAnsi="Times New Roman" w:cs="Times New Roman"/>
          <w:noProof/>
          <w:sz w:val="24"/>
          <w:szCs w:val="24"/>
          <w:lang w:val="en-US"/>
        </w:rPr>
      </w:r>
      <w:r w:rsidR="000A444F" w:rsidRPr="00A44DA5">
        <w:rPr>
          <w:rFonts w:ascii="Times New Roman" w:eastAsia="Calibri" w:hAnsi="Times New Roman" w:cs="Times New Roman"/>
          <w:noProof/>
          <w:sz w:val="24"/>
          <w:szCs w:val="24"/>
          <w:lang w:val="en-US"/>
        </w:rPr>
        <w:fldChar w:fldCharType="end"/>
      </w:r>
      <w:r w:rsidRPr="00A44DA5">
        <w:rPr>
          <w:rFonts w:ascii="Times New Roman" w:eastAsia="Calibri" w:hAnsi="Times New Roman" w:cs="Times New Roman"/>
          <w:noProof/>
          <w:sz w:val="24"/>
          <w:szCs w:val="24"/>
          <w:lang w:val="en-US"/>
        </w:rPr>
      </w:r>
      <w:r w:rsidRPr="00A44DA5">
        <w:rPr>
          <w:rFonts w:ascii="Times New Roman" w:eastAsia="Calibri" w:hAnsi="Times New Roman" w:cs="Times New Roman"/>
          <w:noProof/>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(23)</w:t>
      </w:r>
      <w:r w:rsidRPr="00A44DA5">
        <w:rPr>
          <w:rFonts w:ascii="Times New Roman" w:eastAsia="Calibri" w:hAnsi="Times New Roman" w:cs="Times New Roman"/>
          <w:noProof/>
          <w:sz w:val="24"/>
          <w:szCs w:val="24"/>
          <w:lang w:val="en-US"/>
        </w:rPr>
        <w:fldChar w:fldCharType="end"/>
      </w:r>
      <w:r w:rsidRPr="00A44DA5">
        <w:rPr>
          <w:rFonts w:ascii="Times New Roman" w:eastAsia="Calibri" w:hAnsi="Times New Roman" w:cs="Times New Roman"/>
          <w:noProof/>
          <w:sz w:val="24"/>
          <w:szCs w:val="24"/>
          <w:lang w:val="en-US"/>
        </w:rPr>
        <w:t xml:space="preserve">  </w:t>
      </w:r>
    </w:p>
    <w:p w14:paraId="10CB96E6" w14:textId="77777777" w:rsidR="00065D33" w:rsidRPr="00A44DA5" w:rsidRDefault="00065D33" w:rsidP="00065D33">
      <w:pPr>
        <w:rPr>
          <w:rFonts w:ascii="Times New Roman" w:eastAsia="Calibri" w:hAnsi="Times New Roman" w:cs="Times New Roman"/>
          <w:sz w:val="24"/>
          <w:szCs w:val="24"/>
          <w:lang w:val="en-US"/>
        </w:rPr>
      </w:pPr>
    </w:p>
    <w:p w14:paraId="6D68C281" w14:textId="10414BD6"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Table S2. Counts of participants who had pQCT and bone biochemistry and bone turnover analytes stratified by group</w:t>
      </w:r>
    </w:p>
    <w:p w14:paraId="77281FE5" w14:textId="5A881832" w:rsidR="007117B2" w:rsidRPr="00A44DA5" w:rsidRDefault="007117B2" w:rsidP="00065D33">
      <w:pPr>
        <w:rPr>
          <w:rFonts w:ascii="Times New Roman" w:eastAsia="Calibri" w:hAnsi="Times New Roman" w:cs="Times New Roman"/>
          <w:sz w:val="24"/>
          <w:szCs w:val="24"/>
          <w:lang w:val="en-US"/>
        </w:rPr>
      </w:pPr>
    </w:p>
    <w:p w14:paraId="6D542244" w14:textId="6DF0FEE2" w:rsidR="00AD4910" w:rsidRPr="00A44DA5" w:rsidRDefault="007117B2" w:rsidP="00AD4910">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Table S3</w:t>
      </w:r>
      <w:r w:rsidR="009E6594" w:rsidRPr="00A44DA5">
        <w:rPr>
          <w:rFonts w:ascii="Times New Roman" w:eastAsia="Calibri" w:hAnsi="Times New Roman" w:cs="Times New Roman"/>
          <w:sz w:val="24"/>
          <w:szCs w:val="24"/>
          <w:lang w:val="en-US"/>
        </w:rPr>
        <w:t>.</w:t>
      </w:r>
      <w:r w:rsidRPr="00A44DA5">
        <w:rPr>
          <w:rFonts w:ascii="Times New Roman" w:eastAsia="Calibri" w:hAnsi="Times New Roman" w:cs="Times New Roman"/>
          <w:sz w:val="24"/>
          <w:szCs w:val="24"/>
          <w:lang w:val="en-US"/>
        </w:rPr>
        <w:t xml:space="preserve"> </w:t>
      </w:r>
      <w:r w:rsidR="00780991" w:rsidRPr="00A44DA5">
        <w:rPr>
          <w:rFonts w:ascii="Times New Roman" w:eastAsia="Calibri" w:hAnsi="Times New Roman" w:cs="Times New Roman"/>
          <w:sz w:val="24"/>
          <w:szCs w:val="24"/>
          <w:lang w:val="en-US"/>
        </w:rPr>
        <w:t>Urinary biochemistry for pregnant women at booking and P30</w:t>
      </w:r>
      <w:r w:rsidR="00AD4910" w:rsidRPr="00A44DA5">
        <w:rPr>
          <w:rFonts w:ascii="Times New Roman" w:eastAsia="Calibri" w:hAnsi="Times New Roman" w:cs="Times New Roman"/>
          <w:sz w:val="24"/>
          <w:szCs w:val="24"/>
          <w:lang w:val="en-US"/>
        </w:rPr>
        <w:t xml:space="preserve">. Between-visit differences are expressed as </w:t>
      </w:r>
      <w:proofErr w:type="spellStart"/>
      <w:proofErr w:type="gramStart"/>
      <w:r w:rsidR="00AD4910" w:rsidRPr="00A44DA5">
        <w:rPr>
          <w:rFonts w:ascii="Times New Roman" w:eastAsia="Calibri" w:hAnsi="Times New Roman" w:cs="Times New Roman"/>
          <w:sz w:val="24"/>
          <w:szCs w:val="24"/>
          <w:lang w:val="en-US"/>
        </w:rPr>
        <w:t>sympercents</w:t>
      </w:r>
      <w:proofErr w:type="spellEnd"/>
      <w:r w:rsidR="00AD4910" w:rsidRPr="00A44DA5">
        <w:rPr>
          <w:rFonts w:ascii="Times New Roman" w:eastAsia="Calibri" w:hAnsi="Times New Roman" w:cs="Times New Roman"/>
          <w:sz w:val="24"/>
          <w:szCs w:val="24"/>
          <w:lang w:val="en-US"/>
        </w:rPr>
        <w:t xml:space="preserve">  (</w:t>
      </w:r>
      <w:proofErr w:type="gramEnd"/>
      <w:r w:rsidR="00AD4910" w:rsidRPr="00A44DA5">
        <w:rPr>
          <w:rFonts w:ascii="Times New Roman" w:eastAsia="Calibri" w:hAnsi="Times New Roman" w:cs="Times New Roman"/>
          <w:sz w:val="24"/>
          <w:szCs w:val="24"/>
          <w:lang w:val="en-US"/>
        </w:rPr>
        <w:t xml:space="preserve">∆ </w:t>
      </w:r>
      <w:proofErr w:type="spellStart"/>
      <w:r w:rsidR="00AD4910" w:rsidRPr="00A44DA5">
        <w:rPr>
          <w:rFonts w:ascii="Times New Roman" w:eastAsia="Calibri" w:hAnsi="Times New Roman" w:cs="Times New Roman"/>
          <w:sz w:val="24"/>
          <w:szCs w:val="24"/>
          <w:lang w:val="en-US"/>
        </w:rPr>
        <w:t>sym</w:t>
      </w:r>
      <w:proofErr w:type="spellEnd"/>
      <w:r w:rsidR="00AD4910" w:rsidRPr="00A44DA5">
        <w:rPr>
          <w:rFonts w:ascii="Times New Roman" w:eastAsia="Calibri" w:hAnsi="Times New Roman" w:cs="Times New Roman"/>
          <w:sz w:val="24"/>
          <w:szCs w:val="24"/>
          <w:lang w:val="en-US"/>
        </w:rPr>
        <w:t>%).</w:t>
      </w:r>
    </w:p>
    <w:p w14:paraId="32152D00" w14:textId="4AE6E972" w:rsidR="007117B2" w:rsidRPr="00A44DA5" w:rsidRDefault="00CB5595"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 </w:t>
      </w:r>
      <w:r w:rsidR="00685F5A" w:rsidRPr="00A44DA5">
        <w:rPr>
          <w:rFonts w:ascii="Times New Roman" w:eastAsia="Calibri" w:hAnsi="Times New Roman" w:cs="Times New Roman"/>
          <w:sz w:val="24"/>
          <w:szCs w:val="24"/>
          <w:lang w:val="en-US"/>
        </w:rPr>
        <w:t>and between-visit change</w:t>
      </w:r>
    </w:p>
    <w:p w14:paraId="47A9DAFB" w14:textId="1A8D3344" w:rsidR="007117B2" w:rsidRPr="00A44DA5" w:rsidRDefault="007117B2" w:rsidP="00065D33">
      <w:pPr>
        <w:rPr>
          <w:rFonts w:ascii="Times New Roman" w:eastAsia="Calibri" w:hAnsi="Times New Roman" w:cs="Times New Roman"/>
          <w:sz w:val="24"/>
          <w:szCs w:val="24"/>
          <w:lang w:val="en-US"/>
        </w:rPr>
      </w:pPr>
    </w:p>
    <w:p w14:paraId="35F47538" w14:textId="28640B80" w:rsidR="007117B2" w:rsidRPr="00A44DA5" w:rsidRDefault="007117B2"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Table S4</w:t>
      </w:r>
      <w:r w:rsidR="00780991" w:rsidRPr="00A44DA5">
        <w:rPr>
          <w:rFonts w:ascii="Times New Roman" w:eastAsia="Calibri" w:hAnsi="Times New Roman" w:cs="Times New Roman"/>
          <w:sz w:val="24"/>
          <w:szCs w:val="24"/>
          <w:lang w:val="en-US"/>
        </w:rPr>
        <w:t xml:space="preserve"> Reference plasma and urinary biochemistry values from non-pregnant non-lactating rural Gambian women aged 30-45 years. </w:t>
      </w:r>
    </w:p>
    <w:p w14:paraId="66FABD9B" w14:textId="77777777" w:rsidR="00065D33" w:rsidRPr="00A44DA5" w:rsidRDefault="00065D33" w:rsidP="00065D33">
      <w:pPr>
        <w:rPr>
          <w:rFonts w:ascii="Times New Roman" w:eastAsia="Calibri" w:hAnsi="Times New Roman" w:cs="Times New Roman"/>
          <w:sz w:val="24"/>
          <w:szCs w:val="24"/>
          <w:lang w:val="en-US"/>
        </w:rPr>
      </w:pPr>
    </w:p>
    <w:p w14:paraId="3C48CF22" w14:textId="77777777"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Figure 1. Pregnancy-related between-visit change in pQCT bone outcomes at the radius and tibia.</w:t>
      </w:r>
    </w:p>
    <w:p w14:paraId="503F0D70" w14:textId="77777777" w:rsidR="00065D33" w:rsidRPr="00A44DA5" w:rsidRDefault="00065D33" w:rsidP="00065D33">
      <w:pPr>
        <w:rPr>
          <w:rFonts w:ascii="Times New Roman" w:eastAsia="Calibri" w:hAnsi="Times New Roman" w:cs="Times New Roman"/>
          <w:sz w:val="24"/>
          <w:szCs w:val="24"/>
          <w:lang w:val="en-US"/>
        </w:rPr>
      </w:pPr>
    </w:p>
    <w:p w14:paraId="1DF36379" w14:textId="77777777"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Figure 2. Pregnancy-related between-visit change in maternal bone turnover markers and analytes of bone biochemistry. </w:t>
      </w:r>
    </w:p>
    <w:p w14:paraId="1D3BCE02" w14:textId="77777777" w:rsidR="00065D33" w:rsidRPr="00A44DA5" w:rsidRDefault="00065D33" w:rsidP="00065D33">
      <w:pPr>
        <w:rPr>
          <w:rFonts w:ascii="Times New Roman" w:eastAsia="Calibri" w:hAnsi="Times New Roman" w:cs="Times New Roman"/>
          <w:sz w:val="24"/>
          <w:szCs w:val="24"/>
          <w:lang w:val="en-US"/>
        </w:rPr>
      </w:pPr>
    </w:p>
    <w:p w14:paraId="1A5AED48" w14:textId="00A40639"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Figure 3A &amp; 3B. Differences in </w:t>
      </w:r>
      <w:r w:rsidR="00263DA0" w:rsidRPr="00A44DA5">
        <w:rPr>
          <w:rFonts w:ascii="Times New Roman" w:eastAsia="Calibri" w:hAnsi="Times New Roman" w:cs="Times New Roman"/>
          <w:sz w:val="24"/>
          <w:szCs w:val="24"/>
          <w:lang w:val="en-US"/>
        </w:rPr>
        <w:t>p</w:t>
      </w:r>
      <w:r w:rsidRPr="00A44DA5">
        <w:rPr>
          <w:rFonts w:ascii="Times New Roman" w:eastAsia="Calibri" w:hAnsi="Times New Roman" w:cs="Times New Roman"/>
          <w:sz w:val="24"/>
          <w:szCs w:val="24"/>
          <w:lang w:val="en-US"/>
        </w:rPr>
        <w:t>regnancy-related between-visit change between Iron Folate group and supplement groups in pQCT bone outcomes at the radius and tibia.</w:t>
      </w:r>
    </w:p>
    <w:p w14:paraId="2D4DB2BB"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18CE8607" w14:textId="2F8F58A1" w:rsidR="00065D33" w:rsidRPr="00A44DA5" w:rsidRDefault="00065D33" w:rsidP="00065D33">
      <w:pPr>
        <w:rPr>
          <w:rFonts w:ascii="Times New Roman" w:eastAsia="Calibri" w:hAnsi="Times New Roman" w:cs="Times New Roman"/>
          <w:i/>
          <w:sz w:val="24"/>
          <w:szCs w:val="24"/>
          <w:lang w:val="en-US"/>
        </w:rPr>
      </w:pPr>
      <w:r w:rsidRPr="00A44DA5">
        <w:rPr>
          <w:rFonts w:ascii="Times New Roman" w:eastAsia="Calibri" w:hAnsi="Times New Roman" w:cs="Times New Roman"/>
          <w:sz w:val="24"/>
          <w:szCs w:val="24"/>
          <w:lang w:val="en-US"/>
        </w:rPr>
        <w:lastRenderedPageBreak/>
        <w:t>Figure 4.</w:t>
      </w:r>
      <w:r w:rsidRPr="00A44DA5">
        <w:rPr>
          <w:rFonts w:ascii="Calibri" w:eastAsia="Calibri" w:hAnsi="Calibri" w:cs="Times New Roman"/>
          <w:lang w:val="en-US"/>
        </w:rPr>
        <w:t xml:space="preserve"> </w:t>
      </w:r>
      <w:r w:rsidRPr="00A44DA5">
        <w:rPr>
          <w:rFonts w:ascii="Times New Roman" w:eastAsia="Calibri" w:hAnsi="Times New Roman" w:cs="Times New Roman"/>
          <w:sz w:val="24"/>
          <w:szCs w:val="24"/>
          <w:lang w:val="en-US"/>
        </w:rPr>
        <w:t xml:space="preserve">Differences in </w:t>
      </w:r>
      <w:r w:rsidR="00263DA0" w:rsidRPr="00A44DA5">
        <w:rPr>
          <w:rFonts w:ascii="Times New Roman" w:eastAsia="Calibri" w:hAnsi="Times New Roman" w:cs="Times New Roman"/>
          <w:sz w:val="24"/>
          <w:szCs w:val="24"/>
          <w:lang w:val="en-US"/>
        </w:rPr>
        <w:t>p</w:t>
      </w:r>
      <w:r w:rsidRPr="00A44DA5">
        <w:rPr>
          <w:rFonts w:ascii="Times New Roman" w:eastAsia="Calibri" w:hAnsi="Times New Roman" w:cs="Times New Roman"/>
          <w:sz w:val="24"/>
          <w:szCs w:val="24"/>
          <w:lang w:val="en-US"/>
        </w:rPr>
        <w:t>regnancy-related between-visit change between Iron Folate group and supplement groups in maternal bone turnover markers and analytes of bone biochemistry</w:t>
      </w:r>
      <w:r w:rsidRPr="00A44DA5">
        <w:rPr>
          <w:rFonts w:ascii="Times New Roman" w:eastAsia="Calibri" w:hAnsi="Times New Roman" w:cs="Times New Roman"/>
          <w:i/>
          <w:sz w:val="24"/>
          <w:szCs w:val="24"/>
          <w:lang w:val="en-US"/>
        </w:rPr>
        <w:t>.</w:t>
      </w:r>
    </w:p>
    <w:p w14:paraId="5B8AD53D"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049C80D6" w14:textId="2947DA81" w:rsidR="007117B2" w:rsidRPr="00A44DA5" w:rsidRDefault="007117B2" w:rsidP="00780991">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Figure S1</w:t>
      </w:r>
      <w:r w:rsidR="00A50364" w:rsidRPr="00A44DA5">
        <w:rPr>
          <w:rFonts w:ascii="Times New Roman" w:eastAsia="Calibri" w:hAnsi="Times New Roman" w:cs="Times New Roman"/>
          <w:sz w:val="24"/>
          <w:szCs w:val="24"/>
          <w:lang w:val="en-US"/>
        </w:rPr>
        <w:t>.</w:t>
      </w:r>
      <w:r w:rsidR="00780991" w:rsidRPr="00A44DA5">
        <w:rPr>
          <w:rFonts w:ascii="Times New Roman" w:eastAsia="Calibri" w:hAnsi="Times New Roman" w:cs="Times New Roman"/>
          <w:sz w:val="24"/>
          <w:szCs w:val="24"/>
          <w:lang w:val="en-US"/>
        </w:rPr>
        <w:t xml:space="preserve"> </w:t>
      </w:r>
      <w:r w:rsidR="00263DA0" w:rsidRPr="00A44DA5">
        <w:rPr>
          <w:rFonts w:ascii="Times New Roman" w:eastAsia="Calibri" w:hAnsi="Times New Roman" w:cs="Times New Roman"/>
          <w:sz w:val="24"/>
          <w:szCs w:val="24"/>
          <w:lang w:val="en-US"/>
        </w:rPr>
        <w:t>P</w:t>
      </w:r>
      <w:r w:rsidR="00780991" w:rsidRPr="00A44DA5">
        <w:rPr>
          <w:rFonts w:ascii="Times New Roman" w:eastAsia="Calibri" w:hAnsi="Times New Roman" w:cs="Times New Roman"/>
          <w:sz w:val="24"/>
          <w:szCs w:val="24"/>
          <w:lang w:val="en-US"/>
        </w:rPr>
        <w:t>lasma biochemistry and bone turnover markers for pregnant women at booking and P30, and non-pregnant non-lactating women (NPNL, aged 30-45</w:t>
      </w:r>
      <w:r w:rsidR="00263DA0" w:rsidRPr="00A44DA5">
        <w:rPr>
          <w:rFonts w:ascii="Times New Roman" w:eastAsia="Calibri" w:hAnsi="Times New Roman" w:cs="Times New Roman"/>
          <w:sz w:val="24"/>
          <w:szCs w:val="24"/>
          <w:lang w:val="en-US"/>
        </w:rPr>
        <w:t xml:space="preserve"> years</w:t>
      </w:r>
      <w:r w:rsidR="00780991" w:rsidRPr="00A44DA5">
        <w:rPr>
          <w:rFonts w:ascii="Times New Roman" w:eastAsia="Calibri" w:hAnsi="Times New Roman" w:cs="Times New Roman"/>
          <w:sz w:val="24"/>
          <w:szCs w:val="24"/>
          <w:lang w:val="en-US"/>
        </w:rPr>
        <w:t>).</w:t>
      </w:r>
    </w:p>
    <w:p w14:paraId="5AD03E9F" w14:textId="04594331" w:rsidR="00A50364" w:rsidRPr="00A44DA5" w:rsidRDefault="00A50364" w:rsidP="00780991">
      <w:pPr>
        <w:rPr>
          <w:rFonts w:ascii="Times New Roman" w:eastAsia="Calibri" w:hAnsi="Times New Roman" w:cs="Times New Roman"/>
          <w:sz w:val="24"/>
          <w:szCs w:val="24"/>
          <w:lang w:val="en-US"/>
        </w:rPr>
      </w:pPr>
    </w:p>
    <w:p w14:paraId="6F735A1B" w14:textId="737BEDA5" w:rsidR="00A50364" w:rsidRPr="00A44DA5" w:rsidRDefault="00A50364" w:rsidP="00780991">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Figure 2S.</w:t>
      </w:r>
      <w:r w:rsidR="00780991" w:rsidRPr="00A44DA5">
        <w:rPr>
          <w:rFonts w:ascii="Times New Roman" w:eastAsia="Calibri" w:hAnsi="Times New Roman" w:cs="Times New Roman"/>
          <w:sz w:val="24"/>
          <w:szCs w:val="24"/>
          <w:lang w:val="en-US"/>
        </w:rPr>
        <w:t xml:space="preserve"> Urinary biochemistry for pregnant women at booking and P30, and non-pregnant non-lactating women (NPNL, aged 30-45</w:t>
      </w:r>
      <w:r w:rsidR="00263DA0" w:rsidRPr="00A44DA5">
        <w:rPr>
          <w:rFonts w:ascii="Times New Roman" w:eastAsia="Calibri" w:hAnsi="Times New Roman" w:cs="Times New Roman"/>
          <w:sz w:val="24"/>
          <w:szCs w:val="24"/>
          <w:lang w:val="en-US"/>
        </w:rPr>
        <w:t xml:space="preserve"> years</w:t>
      </w:r>
      <w:r w:rsidR="00780991" w:rsidRPr="00A44DA5">
        <w:rPr>
          <w:rFonts w:ascii="Times New Roman" w:eastAsia="Calibri" w:hAnsi="Times New Roman" w:cs="Times New Roman"/>
          <w:sz w:val="24"/>
          <w:szCs w:val="24"/>
          <w:lang w:val="en-US"/>
        </w:rPr>
        <w:t>).</w:t>
      </w:r>
    </w:p>
    <w:p w14:paraId="62AD0470" w14:textId="77777777" w:rsidR="00A50364" w:rsidRPr="00A44DA5" w:rsidRDefault="00A50364" w:rsidP="00A50364">
      <w:pPr>
        <w:spacing w:line="240" w:lineRule="auto"/>
        <w:jc w:val="both"/>
        <w:rPr>
          <w:rFonts w:ascii="Times New Roman" w:eastAsia="Calibri" w:hAnsi="Times New Roman" w:cs="Times New Roman"/>
          <w:noProof/>
          <w:sz w:val="24"/>
          <w:szCs w:val="24"/>
          <w:lang w:val="en-US"/>
        </w:rPr>
      </w:pPr>
    </w:p>
    <w:p w14:paraId="280E5669" w14:textId="77777777" w:rsidR="00A50364" w:rsidRPr="00A44DA5" w:rsidRDefault="00A50364" w:rsidP="00A50364">
      <w:pPr>
        <w:spacing w:line="240" w:lineRule="auto"/>
        <w:jc w:val="both"/>
        <w:rPr>
          <w:rFonts w:ascii="Times New Roman" w:eastAsia="Calibri" w:hAnsi="Times New Roman" w:cs="Times New Roman"/>
          <w:noProof/>
          <w:sz w:val="24"/>
          <w:szCs w:val="24"/>
          <w:lang w:val="en-US"/>
        </w:rPr>
      </w:pPr>
    </w:p>
    <w:p w14:paraId="5427ABA5" w14:textId="77777777" w:rsidR="00A50364" w:rsidRPr="00A44DA5" w:rsidRDefault="00A50364" w:rsidP="00A50364">
      <w:pPr>
        <w:spacing w:line="240" w:lineRule="auto"/>
        <w:jc w:val="both"/>
        <w:rPr>
          <w:rFonts w:ascii="Times New Roman" w:eastAsia="Calibri" w:hAnsi="Times New Roman" w:cs="Times New Roman"/>
          <w:noProof/>
          <w:sz w:val="24"/>
          <w:szCs w:val="24"/>
          <w:lang w:val="en-US"/>
        </w:rPr>
      </w:pPr>
    </w:p>
    <w:p w14:paraId="1FA5B544" w14:textId="77777777" w:rsidR="00A50364" w:rsidRPr="00A44DA5" w:rsidRDefault="00A50364" w:rsidP="00A50364">
      <w:pPr>
        <w:spacing w:line="240" w:lineRule="auto"/>
        <w:jc w:val="both"/>
        <w:rPr>
          <w:rFonts w:ascii="Times New Roman" w:eastAsia="Calibri" w:hAnsi="Times New Roman" w:cs="Times New Roman"/>
          <w:noProof/>
          <w:sz w:val="24"/>
          <w:szCs w:val="24"/>
          <w:lang w:val="en-US"/>
        </w:rPr>
      </w:pPr>
    </w:p>
    <w:p w14:paraId="45F88911" w14:textId="5817AF1C" w:rsidR="00A50364" w:rsidRPr="00A44DA5" w:rsidRDefault="00A50364" w:rsidP="00A50364">
      <w:pPr>
        <w:spacing w:line="240" w:lineRule="auto"/>
        <w:jc w:val="both"/>
        <w:rPr>
          <w:rFonts w:ascii="Times New Roman" w:eastAsia="Calibri" w:hAnsi="Times New Roman" w:cs="Times New Roman"/>
          <w:noProof/>
          <w:sz w:val="24"/>
          <w:szCs w:val="24"/>
          <w:lang w:val="en-US"/>
        </w:rPr>
        <w:sectPr w:rsidR="00A50364" w:rsidRPr="00A44DA5" w:rsidSect="007A11E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lnNumType w:countBy="1" w:restart="continuous"/>
          <w:cols w:space="720"/>
          <w:docGrid w:linePitch="360"/>
        </w:sectPr>
      </w:pPr>
    </w:p>
    <w:p w14:paraId="6AAF38CD"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lastRenderedPageBreak/>
        <w:t xml:space="preserve">Tables </w:t>
      </w:r>
    </w:p>
    <w:p w14:paraId="5F22F254"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5AB762E5" w14:textId="77777777" w:rsidR="00065D33" w:rsidRPr="00A44DA5" w:rsidRDefault="00065D33" w:rsidP="00065D33">
      <w:pPr>
        <w:rPr>
          <w:rFonts w:ascii="Calibri" w:eastAsia="Calibri" w:hAnsi="Calibri" w:cs="Times New Roman"/>
          <w:lang w:val="en-US"/>
        </w:rPr>
      </w:pPr>
      <w:r w:rsidRPr="00A44DA5">
        <w:rPr>
          <w:rFonts w:ascii="Calibri" w:eastAsia="Calibri" w:hAnsi="Calibri" w:cs="Times New Roman"/>
          <w:lang w:val="en-US"/>
        </w:rPr>
        <w:t xml:space="preserve">Table 1. Descriptive statistics at booking visit for the subset of women with longitudinal pQCT scans and the larger study population. Descriptive statistics are also presented stratified by supplement group for those with longitudinal pQCT data.    </w:t>
      </w:r>
    </w:p>
    <w:p w14:paraId="4859D7FD" w14:textId="77777777" w:rsidR="00065D33" w:rsidRPr="00A44DA5" w:rsidRDefault="00065D33" w:rsidP="00065D33">
      <w:pPr>
        <w:rPr>
          <w:rFonts w:ascii="Calibri" w:eastAsia="Calibri" w:hAnsi="Calibri" w:cs="Times New Roman"/>
          <w:lang w:val="en-US"/>
        </w:rPr>
      </w:pPr>
    </w:p>
    <w:tbl>
      <w:tblPr>
        <w:tblW w:w="8865" w:type="dxa"/>
        <w:tblBorders>
          <w:insideH w:val="single" w:sz="4" w:space="0" w:color="auto"/>
        </w:tblBorders>
        <w:tblLook w:val="04A0" w:firstRow="1" w:lastRow="0" w:firstColumn="1" w:lastColumn="0" w:noHBand="0" w:noVBand="1"/>
      </w:tblPr>
      <w:tblGrid>
        <w:gridCol w:w="2317"/>
        <w:gridCol w:w="1396"/>
        <w:gridCol w:w="1773"/>
        <w:gridCol w:w="86"/>
        <w:gridCol w:w="1689"/>
        <w:gridCol w:w="1604"/>
      </w:tblGrid>
      <w:tr w:rsidR="00065D33" w:rsidRPr="00A44DA5" w14:paraId="0F55CE7F" w14:textId="77777777" w:rsidTr="007A11E0">
        <w:trPr>
          <w:trHeight w:val="17"/>
        </w:trPr>
        <w:tc>
          <w:tcPr>
            <w:tcW w:w="8865" w:type="dxa"/>
            <w:gridSpan w:val="6"/>
            <w:shd w:val="clear" w:color="auto" w:fill="auto"/>
          </w:tcPr>
          <w:p w14:paraId="39BFD4DC" w14:textId="77777777" w:rsidR="00065D33" w:rsidRPr="00A44DA5" w:rsidRDefault="00065D33" w:rsidP="00065D33">
            <w:pPr>
              <w:spacing w:after="0" w:line="240" w:lineRule="auto"/>
              <w:jc w:val="center"/>
              <w:rPr>
                <w:rFonts w:ascii="Calibri" w:eastAsia="Calibri" w:hAnsi="Calibri" w:cs="Times New Roman"/>
                <w:sz w:val="20"/>
                <w:szCs w:val="20"/>
                <w:lang w:val="en-US"/>
              </w:rPr>
            </w:pPr>
          </w:p>
        </w:tc>
      </w:tr>
      <w:tr w:rsidR="00065D33" w:rsidRPr="00A44DA5" w14:paraId="0D57AD1C" w14:textId="77777777" w:rsidTr="007A11E0">
        <w:trPr>
          <w:trHeight w:val="17"/>
        </w:trPr>
        <w:tc>
          <w:tcPr>
            <w:tcW w:w="2317" w:type="dxa"/>
            <w:shd w:val="clear" w:color="auto" w:fill="auto"/>
          </w:tcPr>
          <w:p w14:paraId="69DF980E" w14:textId="77777777" w:rsidR="00065D33" w:rsidRPr="00A44DA5" w:rsidRDefault="00065D33" w:rsidP="00065D33">
            <w:pPr>
              <w:spacing w:after="0" w:line="240" w:lineRule="auto"/>
              <w:rPr>
                <w:rFonts w:ascii="Calibri" w:eastAsia="Calibri" w:hAnsi="Calibri" w:cs="Times New Roman"/>
                <w:sz w:val="20"/>
                <w:szCs w:val="20"/>
                <w:lang w:val="en-US"/>
              </w:rPr>
            </w:pPr>
          </w:p>
        </w:tc>
        <w:tc>
          <w:tcPr>
            <w:tcW w:w="3169" w:type="dxa"/>
            <w:gridSpan w:val="2"/>
            <w:shd w:val="clear" w:color="auto" w:fill="auto"/>
          </w:tcPr>
          <w:p w14:paraId="41D93A96"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Women with longitudinal pQCT</w:t>
            </w:r>
          </w:p>
        </w:tc>
        <w:tc>
          <w:tcPr>
            <w:tcW w:w="3378" w:type="dxa"/>
            <w:gridSpan w:val="3"/>
            <w:shd w:val="clear" w:color="auto" w:fill="auto"/>
          </w:tcPr>
          <w:p w14:paraId="45A95CBE"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 xml:space="preserve">Women without longitudinal pQCT </w:t>
            </w:r>
          </w:p>
        </w:tc>
      </w:tr>
      <w:tr w:rsidR="00065D33" w:rsidRPr="00A44DA5" w14:paraId="31FAA9AC" w14:textId="77777777" w:rsidTr="007A11E0">
        <w:trPr>
          <w:trHeight w:val="17"/>
        </w:trPr>
        <w:tc>
          <w:tcPr>
            <w:tcW w:w="2317" w:type="dxa"/>
            <w:shd w:val="clear" w:color="auto" w:fill="auto"/>
          </w:tcPr>
          <w:p w14:paraId="7798B49B" w14:textId="77777777" w:rsidR="00065D33" w:rsidRPr="00A44DA5" w:rsidRDefault="00065D33" w:rsidP="00065D33">
            <w:pPr>
              <w:spacing w:after="0" w:line="240" w:lineRule="auto"/>
              <w:rPr>
                <w:rFonts w:ascii="Calibri" w:eastAsia="Calibri" w:hAnsi="Calibri" w:cs="Times New Roman"/>
                <w:sz w:val="20"/>
                <w:szCs w:val="20"/>
                <w:lang w:val="en-US"/>
              </w:rPr>
            </w:pPr>
          </w:p>
        </w:tc>
        <w:tc>
          <w:tcPr>
            <w:tcW w:w="3169" w:type="dxa"/>
            <w:gridSpan w:val="2"/>
            <w:shd w:val="clear" w:color="auto" w:fill="auto"/>
          </w:tcPr>
          <w:p w14:paraId="3855894F"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n = 467</w:t>
            </w:r>
          </w:p>
        </w:tc>
        <w:tc>
          <w:tcPr>
            <w:tcW w:w="3378" w:type="dxa"/>
            <w:gridSpan w:val="3"/>
            <w:shd w:val="clear" w:color="auto" w:fill="auto"/>
          </w:tcPr>
          <w:p w14:paraId="44815DDC"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n = 344</w:t>
            </w:r>
          </w:p>
        </w:tc>
      </w:tr>
      <w:tr w:rsidR="00065D33" w:rsidRPr="00A44DA5" w14:paraId="6B188753" w14:textId="77777777" w:rsidTr="007A11E0">
        <w:trPr>
          <w:trHeight w:val="17"/>
        </w:trPr>
        <w:tc>
          <w:tcPr>
            <w:tcW w:w="2317" w:type="dxa"/>
            <w:shd w:val="clear" w:color="auto" w:fill="auto"/>
          </w:tcPr>
          <w:p w14:paraId="784C02C6"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Age (</w:t>
            </w:r>
            <w:proofErr w:type="gramStart"/>
            <w:r w:rsidRPr="00A44DA5">
              <w:rPr>
                <w:rFonts w:ascii="Calibri" w:eastAsia="Calibri" w:hAnsi="Calibri" w:cs="Times New Roman"/>
                <w:sz w:val="20"/>
                <w:szCs w:val="20"/>
                <w:lang w:val="en-US"/>
              </w:rPr>
              <w:t xml:space="preserve">years)   </w:t>
            </w:r>
            <w:proofErr w:type="gramEnd"/>
            <w:r w:rsidRPr="00A44DA5">
              <w:rPr>
                <w:rFonts w:ascii="Calibri" w:eastAsia="Calibri" w:hAnsi="Calibri" w:cs="Times New Roman"/>
                <w:sz w:val="20"/>
                <w:szCs w:val="20"/>
                <w:lang w:val="en-US"/>
              </w:rPr>
              <w:t xml:space="preserve">                </w:t>
            </w:r>
          </w:p>
        </w:tc>
        <w:tc>
          <w:tcPr>
            <w:tcW w:w="3169" w:type="dxa"/>
            <w:gridSpan w:val="2"/>
            <w:shd w:val="clear" w:color="auto" w:fill="auto"/>
          </w:tcPr>
          <w:p w14:paraId="17135739"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29.7 (6.5)</w:t>
            </w:r>
          </w:p>
        </w:tc>
        <w:tc>
          <w:tcPr>
            <w:tcW w:w="3378" w:type="dxa"/>
            <w:gridSpan w:val="3"/>
            <w:shd w:val="clear" w:color="auto" w:fill="auto"/>
          </w:tcPr>
          <w:p w14:paraId="5C05F1C2"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lang w:val="en-US"/>
              </w:rPr>
              <w:t xml:space="preserve"> </w:t>
            </w:r>
            <w:r w:rsidRPr="00A44DA5">
              <w:rPr>
                <w:rFonts w:ascii="Calibri" w:eastAsia="Calibri" w:hAnsi="Calibri" w:cs="Times New Roman"/>
                <w:sz w:val="20"/>
                <w:szCs w:val="20"/>
                <w:lang w:val="en-US"/>
              </w:rPr>
              <w:t>29.4 (7.1)</w:t>
            </w:r>
          </w:p>
        </w:tc>
      </w:tr>
      <w:tr w:rsidR="00065D33" w:rsidRPr="00A44DA5" w14:paraId="1882ACB9" w14:textId="77777777" w:rsidTr="007A11E0">
        <w:trPr>
          <w:trHeight w:val="17"/>
        </w:trPr>
        <w:tc>
          <w:tcPr>
            <w:tcW w:w="2317" w:type="dxa"/>
            <w:shd w:val="clear" w:color="auto" w:fill="auto"/>
          </w:tcPr>
          <w:p w14:paraId="270C71EA" w14:textId="6C818D10"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Parity, median [IQR]</w:t>
            </w:r>
            <w:r w:rsidR="00C03026" w:rsidRPr="00A44DA5">
              <w:rPr>
                <w:rFonts w:ascii="Calibri" w:eastAsia="Calibri" w:hAnsi="Calibri" w:cs="Times New Roman"/>
                <w:sz w:val="20"/>
                <w:szCs w:val="20"/>
                <w:lang w:val="en-US"/>
              </w:rPr>
              <w:t>*</w:t>
            </w:r>
          </w:p>
        </w:tc>
        <w:tc>
          <w:tcPr>
            <w:tcW w:w="3169" w:type="dxa"/>
            <w:gridSpan w:val="2"/>
            <w:shd w:val="clear" w:color="auto" w:fill="auto"/>
          </w:tcPr>
          <w:p w14:paraId="237AF41A"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 [2,6]</w:t>
            </w:r>
          </w:p>
        </w:tc>
        <w:tc>
          <w:tcPr>
            <w:tcW w:w="3378" w:type="dxa"/>
            <w:gridSpan w:val="3"/>
            <w:shd w:val="clear" w:color="auto" w:fill="auto"/>
          </w:tcPr>
          <w:p w14:paraId="3EF357F8"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 [1,</w:t>
            </w:r>
            <w:proofErr w:type="gramStart"/>
            <w:r w:rsidRPr="00A44DA5">
              <w:rPr>
                <w:rFonts w:ascii="Calibri" w:eastAsia="Calibri" w:hAnsi="Calibri" w:cs="Times New Roman"/>
                <w:sz w:val="20"/>
                <w:szCs w:val="20"/>
                <w:lang w:val="en-US"/>
              </w:rPr>
              <w:t>6]</w:t>
            </w:r>
            <w:r w:rsidRPr="00A44DA5">
              <w:rPr>
                <w:rFonts w:ascii="Calibri" w:eastAsia="Calibri" w:hAnsi="Calibri" w:cs="Times New Roman"/>
                <w:sz w:val="20"/>
                <w:szCs w:val="20"/>
                <w:vertAlign w:val="superscript"/>
                <w:lang w:val="en-US"/>
              </w:rPr>
              <w:t>d</w:t>
            </w:r>
            <w:proofErr w:type="gramEnd"/>
          </w:p>
        </w:tc>
      </w:tr>
      <w:tr w:rsidR="00633770" w:rsidRPr="00A44DA5" w14:paraId="0DA5A511" w14:textId="77777777" w:rsidTr="00A44DA5">
        <w:trPr>
          <w:trHeight w:val="17"/>
        </w:trPr>
        <w:tc>
          <w:tcPr>
            <w:tcW w:w="2317" w:type="dxa"/>
            <w:shd w:val="clear" w:color="auto" w:fill="auto"/>
          </w:tcPr>
          <w:p w14:paraId="3B721969" w14:textId="518A4FAB" w:rsidR="00633770" w:rsidRPr="00A44DA5" w:rsidRDefault="00C54FB5"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Nulliparous </w:t>
            </w:r>
          </w:p>
          <w:p w14:paraId="7BE67062" w14:textId="421F2E62" w:rsidR="00C54FB5" w:rsidRPr="00A44DA5" w:rsidRDefault="00C54FB5"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Parity 1-4</w:t>
            </w:r>
            <w:r w:rsidR="00C03026" w:rsidRPr="00A44DA5">
              <w:rPr>
                <w:rFonts w:ascii="Calibri" w:eastAsia="Calibri" w:hAnsi="Calibri" w:cs="Times New Roman"/>
                <w:sz w:val="20"/>
                <w:szCs w:val="20"/>
                <w:lang w:val="en-US"/>
              </w:rPr>
              <w:t xml:space="preserve"> </w:t>
            </w:r>
          </w:p>
          <w:p w14:paraId="686A21EC" w14:textId="41434895" w:rsidR="00C54FB5" w:rsidRPr="00A44DA5" w:rsidRDefault="00C54FB5"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Parity 5-6</w:t>
            </w:r>
            <w:r w:rsidR="00C03026" w:rsidRPr="00A44DA5">
              <w:rPr>
                <w:rFonts w:ascii="Calibri" w:eastAsia="Calibri" w:hAnsi="Calibri" w:cs="Times New Roman"/>
                <w:sz w:val="20"/>
                <w:szCs w:val="20"/>
                <w:lang w:val="en-US"/>
              </w:rPr>
              <w:t xml:space="preserve"> </w:t>
            </w:r>
          </w:p>
          <w:p w14:paraId="4504D640" w14:textId="4E8EF98B" w:rsidR="00C54FB5" w:rsidRPr="00A44DA5" w:rsidRDefault="00C54FB5"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Parity 7+</w:t>
            </w:r>
            <w:r w:rsidR="00C03026" w:rsidRPr="00A44DA5">
              <w:rPr>
                <w:rFonts w:ascii="Calibri" w:eastAsia="Calibri" w:hAnsi="Calibri" w:cs="Times New Roman"/>
                <w:sz w:val="20"/>
                <w:szCs w:val="20"/>
                <w:lang w:val="en-US"/>
              </w:rPr>
              <w:t xml:space="preserve"> </w:t>
            </w:r>
          </w:p>
        </w:tc>
        <w:tc>
          <w:tcPr>
            <w:tcW w:w="3169" w:type="dxa"/>
            <w:gridSpan w:val="2"/>
            <w:shd w:val="clear" w:color="auto" w:fill="auto"/>
          </w:tcPr>
          <w:p w14:paraId="0F5FD279" w14:textId="2C5DBFFF" w:rsidR="00C54FB5"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40 (8.7%)</w:t>
            </w:r>
          </w:p>
          <w:p w14:paraId="3F098C76" w14:textId="00ABC3CC" w:rsidR="00674F7F"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203 (44.3%)</w:t>
            </w:r>
          </w:p>
          <w:p w14:paraId="5C71BBE7" w14:textId="64CFDEBA" w:rsidR="00674F7F"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116 (23.3%)</w:t>
            </w:r>
          </w:p>
          <w:p w14:paraId="659C1D2E" w14:textId="5055CCFF" w:rsidR="00674F7F"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99 (21.6%)</w:t>
            </w:r>
          </w:p>
        </w:tc>
        <w:tc>
          <w:tcPr>
            <w:tcW w:w="3378" w:type="dxa"/>
            <w:gridSpan w:val="3"/>
            <w:shd w:val="clear" w:color="auto" w:fill="auto"/>
          </w:tcPr>
          <w:p w14:paraId="58603E14" w14:textId="7EE86112" w:rsidR="00C54FB5"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44 (13.0%)</w:t>
            </w:r>
          </w:p>
          <w:p w14:paraId="52A69C5F" w14:textId="33E0E4BA" w:rsidR="00674F7F"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157 (46.4%)</w:t>
            </w:r>
          </w:p>
          <w:p w14:paraId="63FC91C1" w14:textId="48607B18" w:rsidR="00674F7F"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71 (21.0%)</w:t>
            </w:r>
          </w:p>
          <w:p w14:paraId="311855F0" w14:textId="34AE422D" w:rsidR="00674F7F" w:rsidRPr="00A44DA5" w:rsidRDefault="00674F7F"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66 (19.5%)</w:t>
            </w:r>
          </w:p>
        </w:tc>
      </w:tr>
      <w:tr w:rsidR="00065D33" w:rsidRPr="00A44DA5" w14:paraId="31E504B7" w14:textId="77777777" w:rsidTr="007A11E0">
        <w:trPr>
          <w:trHeight w:val="17"/>
        </w:trPr>
        <w:tc>
          <w:tcPr>
            <w:tcW w:w="2317" w:type="dxa"/>
            <w:shd w:val="clear" w:color="auto" w:fill="auto"/>
          </w:tcPr>
          <w:p w14:paraId="6828F0B3"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Weight at booking (</w:t>
            </w:r>
            <w:proofErr w:type="gramStart"/>
            <w:r w:rsidRPr="00A44DA5">
              <w:rPr>
                <w:rFonts w:ascii="Calibri" w:eastAsia="Calibri" w:hAnsi="Calibri" w:cs="Times New Roman"/>
                <w:sz w:val="20"/>
                <w:szCs w:val="20"/>
                <w:lang w:val="en-US"/>
              </w:rPr>
              <w:t xml:space="preserve">kg)   </w:t>
            </w:r>
            <w:proofErr w:type="gramEnd"/>
            <w:r w:rsidRPr="00A44DA5">
              <w:rPr>
                <w:rFonts w:ascii="Calibri" w:eastAsia="Calibri" w:hAnsi="Calibri" w:cs="Times New Roman"/>
                <w:sz w:val="20"/>
                <w:szCs w:val="20"/>
                <w:lang w:val="en-US"/>
              </w:rPr>
              <w:t xml:space="preserve">                          </w:t>
            </w:r>
          </w:p>
        </w:tc>
        <w:tc>
          <w:tcPr>
            <w:tcW w:w="3169" w:type="dxa"/>
            <w:gridSpan w:val="2"/>
            <w:shd w:val="clear" w:color="auto" w:fill="auto"/>
          </w:tcPr>
          <w:p w14:paraId="05A6E569"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54.8 (9.2)</w:t>
            </w:r>
          </w:p>
        </w:tc>
        <w:tc>
          <w:tcPr>
            <w:tcW w:w="3378" w:type="dxa"/>
            <w:gridSpan w:val="3"/>
            <w:shd w:val="clear" w:color="auto" w:fill="auto"/>
          </w:tcPr>
          <w:p w14:paraId="6EBBB393"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56.6 (</w:t>
            </w:r>
            <w:proofErr w:type="gramStart"/>
            <w:r w:rsidRPr="00A44DA5">
              <w:rPr>
                <w:rFonts w:ascii="Calibri" w:eastAsia="Calibri" w:hAnsi="Calibri" w:cs="Times New Roman"/>
                <w:sz w:val="20"/>
                <w:szCs w:val="20"/>
                <w:lang w:val="en-US"/>
              </w:rPr>
              <w:t>10.6)</w:t>
            </w:r>
            <w:r w:rsidRPr="00A44DA5">
              <w:rPr>
                <w:rFonts w:ascii="Calibri" w:eastAsia="Calibri" w:hAnsi="Calibri" w:cs="Times New Roman"/>
                <w:sz w:val="20"/>
                <w:szCs w:val="20"/>
                <w:vertAlign w:val="superscript"/>
                <w:lang w:val="en-US"/>
              </w:rPr>
              <w:t>b</w:t>
            </w:r>
            <w:proofErr w:type="gramEnd"/>
          </w:p>
        </w:tc>
      </w:tr>
      <w:tr w:rsidR="00065D33" w:rsidRPr="00A44DA5" w14:paraId="4672DBBC" w14:textId="77777777" w:rsidTr="007A11E0">
        <w:trPr>
          <w:trHeight w:val="17"/>
        </w:trPr>
        <w:tc>
          <w:tcPr>
            <w:tcW w:w="2317" w:type="dxa"/>
            <w:shd w:val="clear" w:color="auto" w:fill="auto"/>
          </w:tcPr>
          <w:p w14:paraId="39F2B321"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Height (cm)                   </w:t>
            </w:r>
          </w:p>
        </w:tc>
        <w:tc>
          <w:tcPr>
            <w:tcW w:w="3169" w:type="dxa"/>
            <w:gridSpan w:val="2"/>
            <w:shd w:val="clear" w:color="auto" w:fill="auto"/>
          </w:tcPr>
          <w:p w14:paraId="2ECEB9E1"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161.7 (5.8)</w:t>
            </w:r>
          </w:p>
        </w:tc>
        <w:tc>
          <w:tcPr>
            <w:tcW w:w="3378" w:type="dxa"/>
            <w:gridSpan w:val="3"/>
            <w:shd w:val="clear" w:color="auto" w:fill="auto"/>
          </w:tcPr>
          <w:p w14:paraId="4BBDABC1"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162.0 (6.0)</w:t>
            </w:r>
          </w:p>
        </w:tc>
      </w:tr>
      <w:tr w:rsidR="00065D33" w:rsidRPr="00A44DA5" w14:paraId="2777EB84" w14:textId="77777777" w:rsidTr="007A11E0">
        <w:trPr>
          <w:trHeight w:val="17"/>
        </w:trPr>
        <w:tc>
          <w:tcPr>
            <w:tcW w:w="2317" w:type="dxa"/>
            <w:shd w:val="clear" w:color="auto" w:fill="auto"/>
          </w:tcPr>
          <w:p w14:paraId="3F64A638"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Sitting height (cm)             </w:t>
            </w:r>
          </w:p>
        </w:tc>
        <w:tc>
          <w:tcPr>
            <w:tcW w:w="3169" w:type="dxa"/>
            <w:gridSpan w:val="2"/>
            <w:shd w:val="clear" w:color="auto" w:fill="auto"/>
          </w:tcPr>
          <w:p w14:paraId="134993E7"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80.2 (2.9)</w:t>
            </w:r>
          </w:p>
        </w:tc>
        <w:tc>
          <w:tcPr>
            <w:tcW w:w="3378" w:type="dxa"/>
            <w:gridSpan w:val="3"/>
            <w:shd w:val="clear" w:color="auto" w:fill="auto"/>
          </w:tcPr>
          <w:p w14:paraId="08BBCB6E"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80.1 (3.8)</w:t>
            </w:r>
          </w:p>
        </w:tc>
      </w:tr>
      <w:tr w:rsidR="00065D33" w:rsidRPr="00A44DA5" w14:paraId="137C2BE2" w14:textId="77777777" w:rsidTr="007A11E0">
        <w:trPr>
          <w:trHeight w:val="17"/>
        </w:trPr>
        <w:tc>
          <w:tcPr>
            <w:tcW w:w="2317" w:type="dxa"/>
            <w:shd w:val="clear" w:color="auto" w:fill="auto"/>
          </w:tcPr>
          <w:p w14:paraId="3E92F567" w14:textId="77777777" w:rsidR="00065D33" w:rsidRPr="00A44DA5" w:rsidRDefault="00065D33" w:rsidP="00065D33">
            <w:pPr>
              <w:spacing w:after="0" w:line="240" w:lineRule="auto"/>
              <w:rPr>
                <w:rFonts w:ascii="Calibri" w:eastAsia="Calibri" w:hAnsi="Calibri" w:cs="Times New Roman"/>
                <w:b/>
                <w:sz w:val="20"/>
                <w:szCs w:val="20"/>
                <w:lang w:val="en-US"/>
              </w:rPr>
            </w:pPr>
          </w:p>
        </w:tc>
        <w:tc>
          <w:tcPr>
            <w:tcW w:w="6548" w:type="dxa"/>
            <w:gridSpan w:val="5"/>
            <w:shd w:val="clear" w:color="auto" w:fill="auto"/>
          </w:tcPr>
          <w:p w14:paraId="26DD5114"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Total n = 467</w:t>
            </w:r>
          </w:p>
        </w:tc>
      </w:tr>
      <w:tr w:rsidR="00065D33" w:rsidRPr="00A44DA5" w14:paraId="1220EE9B" w14:textId="77777777" w:rsidTr="007A11E0">
        <w:trPr>
          <w:trHeight w:val="17"/>
        </w:trPr>
        <w:tc>
          <w:tcPr>
            <w:tcW w:w="2317" w:type="dxa"/>
            <w:shd w:val="clear" w:color="auto" w:fill="auto"/>
          </w:tcPr>
          <w:p w14:paraId="1DAC38BF" w14:textId="77777777" w:rsidR="00065D33" w:rsidRPr="00A44DA5" w:rsidRDefault="00065D33" w:rsidP="00065D33">
            <w:pPr>
              <w:spacing w:after="0" w:line="240" w:lineRule="auto"/>
              <w:rPr>
                <w:rFonts w:ascii="Calibri" w:eastAsia="Calibri" w:hAnsi="Calibri" w:cs="Times New Roman"/>
                <w:b/>
                <w:sz w:val="20"/>
                <w:szCs w:val="20"/>
                <w:lang w:val="en-US"/>
              </w:rPr>
            </w:pPr>
          </w:p>
        </w:tc>
        <w:tc>
          <w:tcPr>
            <w:tcW w:w="1396" w:type="dxa"/>
            <w:shd w:val="clear" w:color="auto" w:fill="auto"/>
          </w:tcPr>
          <w:p w14:paraId="7309C157"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IFA</w:t>
            </w:r>
          </w:p>
        </w:tc>
        <w:tc>
          <w:tcPr>
            <w:tcW w:w="1859" w:type="dxa"/>
            <w:gridSpan w:val="2"/>
            <w:shd w:val="clear" w:color="auto" w:fill="auto"/>
          </w:tcPr>
          <w:p w14:paraId="584B0B28"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MMN</w:t>
            </w:r>
          </w:p>
        </w:tc>
        <w:tc>
          <w:tcPr>
            <w:tcW w:w="1689" w:type="dxa"/>
            <w:shd w:val="clear" w:color="auto" w:fill="auto"/>
          </w:tcPr>
          <w:p w14:paraId="51F7F4BE"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PE</w:t>
            </w:r>
          </w:p>
        </w:tc>
        <w:tc>
          <w:tcPr>
            <w:tcW w:w="1602" w:type="dxa"/>
            <w:shd w:val="clear" w:color="auto" w:fill="auto"/>
          </w:tcPr>
          <w:p w14:paraId="3074F67D" w14:textId="77777777" w:rsidR="00065D33" w:rsidRPr="00A44DA5" w:rsidRDefault="00065D33" w:rsidP="00065D33">
            <w:pPr>
              <w:spacing w:after="0" w:line="240" w:lineRule="auto"/>
              <w:jc w:val="center"/>
              <w:rPr>
                <w:rFonts w:ascii="Calibri" w:eastAsia="Calibri" w:hAnsi="Calibri" w:cs="Times New Roman"/>
                <w:b/>
                <w:sz w:val="20"/>
                <w:szCs w:val="20"/>
                <w:lang w:val="en-US"/>
              </w:rPr>
            </w:pPr>
            <w:r w:rsidRPr="00A44DA5">
              <w:rPr>
                <w:rFonts w:ascii="Calibri" w:eastAsia="Calibri" w:hAnsi="Calibri" w:cs="Times New Roman"/>
                <w:b/>
                <w:sz w:val="20"/>
                <w:szCs w:val="20"/>
                <w:lang w:val="en-US"/>
              </w:rPr>
              <w:t>PE+MMN</w:t>
            </w:r>
          </w:p>
        </w:tc>
      </w:tr>
      <w:tr w:rsidR="00065D33" w:rsidRPr="00A44DA5" w14:paraId="247513B4" w14:textId="77777777" w:rsidTr="007A11E0">
        <w:trPr>
          <w:trHeight w:val="17"/>
        </w:trPr>
        <w:tc>
          <w:tcPr>
            <w:tcW w:w="2317" w:type="dxa"/>
            <w:shd w:val="clear" w:color="auto" w:fill="auto"/>
          </w:tcPr>
          <w:p w14:paraId="146E77F1" w14:textId="77777777" w:rsidR="00065D33" w:rsidRPr="00A44DA5" w:rsidRDefault="00065D33" w:rsidP="00065D33">
            <w:pPr>
              <w:spacing w:after="0" w:line="240" w:lineRule="auto"/>
              <w:rPr>
                <w:rFonts w:ascii="Calibri" w:eastAsia="Calibri" w:hAnsi="Calibri" w:cs="Times New Roman"/>
                <w:sz w:val="20"/>
                <w:szCs w:val="20"/>
                <w:lang w:val="en-US"/>
              </w:rPr>
            </w:pPr>
          </w:p>
        </w:tc>
        <w:tc>
          <w:tcPr>
            <w:tcW w:w="1396" w:type="dxa"/>
            <w:shd w:val="clear" w:color="auto" w:fill="auto"/>
          </w:tcPr>
          <w:p w14:paraId="6CFC24E6"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n=123</w:t>
            </w:r>
          </w:p>
        </w:tc>
        <w:tc>
          <w:tcPr>
            <w:tcW w:w="1859" w:type="dxa"/>
            <w:gridSpan w:val="2"/>
            <w:shd w:val="clear" w:color="auto" w:fill="auto"/>
          </w:tcPr>
          <w:p w14:paraId="20208F48"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n=119</w:t>
            </w:r>
          </w:p>
        </w:tc>
        <w:tc>
          <w:tcPr>
            <w:tcW w:w="1689" w:type="dxa"/>
            <w:shd w:val="clear" w:color="auto" w:fill="auto"/>
          </w:tcPr>
          <w:p w14:paraId="1C257D39"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n=112</w:t>
            </w:r>
          </w:p>
        </w:tc>
        <w:tc>
          <w:tcPr>
            <w:tcW w:w="1602" w:type="dxa"/>
            <w:shd w:val="clear" w:color="auto" w:fill="auto"/>
          </w:tcPr>
          <w:p w14:paraId="6541B2CB"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n=113</w:t>
            </w:r>
          </w:p>
        </w:tc>
      </w:tr>
      <w:tr w:rsidR="00065D33" w:rsidRPr="00A44DA5" w14:paraId="7BE81857" w14:textId="77777777" w:rsidTr="007A11E0">
        <w:trPr>
          <w:trHeight w:val="263"/>
        </w:trPr>
        <w:tc>
          <w:tcPr>
            <w:tcW w:w="2317" w:type="dxa"/>
            <w:shd w:val="clear" w:color="auto" w:fill="auto"/>
          </w:tcPr>
          <w:p w14:paraId="3A81A0D4"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Age (</w:t>
            </w:r>
            <w:proofErr w:type="gramStart"/>
            <w:r w:rsidRPr="00A44DA5">
              <w:rPr>
                <w:rFonts w:ascii="Calibri" w:eastAsia="Calibri" w:hAnsi="Calibri" w:cs="Times New Roman"/>
                <w:sz w:val="20"/>
                <w:szCs w:val="20"/>
                <w:lang w:val="en-US"/>
              </w:rPr>
              <w:t xml:space="preserve">years)   </w:t>
            </w:r>
            <w:proofErr w:type="gramEnd"/>
            <w:r w:rsidRPr="00A44DA5">
              <w:rPr>
                <w:rFonts w:ascii="Calibri" w:eastAsia="Calibri" w:hAnsi="Calibri" w:cs="Times New Roman"/>
                <w:sz w:val="20"/>
                <w:szCs w:val="20"/>
                <w:lang w:val="en-US"/>
              </w:rPr>
              <w:t xml:space="preserve">                </w:t>
            </w:r>
          </w:p>
        </w:tc>
        <w:tc>
          <w:tcPr>
            <w:tcW w:w="1396" w:type="dxa"/>
            <w:shd w:val="clear" w:color="auto" w:fill="auto"/>
          </w:tcPr>
          <w:p w14:paraId="1A03C6F3"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29.2 (6.3)</w:t>
            </w:r>
          </w:p>
        </w:tc>
        <w:tc>
          <w:tcPr>
            <w:tcW w:w="1859" w:type="dxa"/>
            <w:gridSpan w:val="2"/>
            <w:shd w:val="clear" w:color="auto" w:fill="auto"/>
          </w:tcPr>
          <w:p w14:paraId="1DF41B44"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29.7 (6.2)</w:t>
            </w:r>
          </w:p>
        </w:tc>
        <w:tc>
          <w:tcPr>
            <w:tcW w:w="1689" w:type="dxa"/>
            <w:shd w:val="clear" w:color="auto" w:fill="auto"/>
          </w:tcPr>
          <w:p w14:paraId="38C6C204"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29.6 (6.4)</w:t>
            </w:r>
          </w:p>
        </w:tc>
        <w:tc>
          <w:tcPr>
            <w:tcW w:w="1602" w:type="dxa"/>
            <w:shd w:val="clear" w:color="auto" w:fill="auto"/>
          </w:tcPr>
          <w:p w14:paraId="3C0DE3C7"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30.3 (7.0)</w:t>
            </w:r>
          </w:p>
        </w:tc>
      </w:tr>
      <w:tr w:rsidR="00065D33" w:rsidRPr="00A44DA5" w14:paraId="0C49AF11" w14:textId="77777777" w:rsidTr="00A44DA5">
        <w:trPr>
          <w:trHeight w:val="263"/>
        </w:trPr>
        <w:tc>
          <w:tcPr>
            <w:tcW w:w="2317" w:type="dxa"/>
            <w:shd w:val="clear" w:color="auto" w:fill="auto"/>
          </w:tcPr>
          <w:p w14:paraId="11FAB3A6"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Parity, median [IQR]</w:t>
            </w:r>
          </w:p>
        </w:tc>
        <w:tc>
          <w:tcPr>
            <w:tcW w:w="1396" w:type="dxa"/>
            <w:shd w:val="clear" w:color="auto" w:fill="auto"/>
          </w:tcPr>
          <w:p w14:paraId="59CAAC76"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 [2,6]</w:t>
            </w:r>
          </w:p>
        </w:tc>
        <w:tc>
          <w:tcPr>
            <w:tcW w:w="1859" w:type="dxa"/>
            <w:gridSpan w:val="2"/>
            <w:shd w:val="clear" w:color="auto" w:fill="auto"/>
          </w:tcPr>
          <w:p w14:paraId="4F471DCE"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 [2,6]</w:t>
            </w:r>
          </w:p>
        </w:tc>
        <w:tc>
          <w:tcPr>
            <w:tcW w:w="1689" w:type="dxa"/>
            <w:shd w:val="clear" w:color="auto" w:fill="auto"/>
          </w:tcPr>
          <w:p w14:paraId="764F5A19"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 [2,6]</w:t>
            </w:r>
          </w:p>
        </w:tc>
        <w:tc>
          <w:tcPr>
            <w:tcW w:w="1602" w:type="dxa"/>
            <w:shd w:val="clear" w:color="auto" w:fill="auto"/>
          </w:tcPr>
          <w:p w14:paraId="5D40715C"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 [3,7]</w:t>
            </w:r>
          </w:p>
        </w:tc>
      </w:tr>
      <w:tr w:rsidR="004F1AB4" w:rsidRPr="00A44DA5" w14:paraId="467EEDF3" w14:textId="77777777" w:rsidTr="00A44DA5">
        <w:trPr>
          <w:trHeight w:val="263"/>
        </w:trPr>
        <w:tc>
          <w:tcPr>
            <w:tcW w:w="2317" w:type="dxa"/>
            <w:shd w:val="clear" w:color="auto" w:fill="auto"/>
          </w:tcPr>
          <w:p w14:paraId="35489937" w14:textId="77777777" w:rsidR="0006715A" w:rsidRPr="00A44DA5" w:rsidRDefault="0006715A" w:rsidP="0006715A">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Nulliparous </w:t>
            </w:r>
          </w:p>
          <w:p w14:paraId="3D2AB510" w14:textId="77777777" w:rsidR="0006715A" w:rsidRPr="00A44DA5" w:rsidRDefault="0006715A" w:rsidP="0006715A">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Parity 1-4 </w:t>
            </w:r>
          </w:p>
          <w:p w14:paraId="2A70F7BD" w14:textId="77777777" w:rsidR="0006715A" w:rsidRPr="00A44DA5" w:rsidRDefault="0006715A" w:rsidP="0006715A">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Parity 5-6 </w:t>
            </w:r>
          </w:p>
          <w:p w14:paraId="45AE3ED3" w14:textId="629F6241" w:rsidR="004F1AB4" w:rsidRPr="00A44DA5" w:rsidRDefault="0006715A" w:rsidP="0006715A">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Parity 7+</w:t>
            </w:r>
          </w:p>
        </w:tc>
        <w:tc>
          <w:tcPr>
            <w:tcW w:w="1396" w:type="dxa"/>
            <w:shd w:val="clear" w:color="auto" w:fill="auto"/>
          </w:tcPr>
          <w:p w14:paraId="56CE2179" w14:textId="6D85B2DE" w:rsidR="004F1AB4"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13 (10.7%)</w:t>
            </w:r>
          </w:p>
          <w:p w14:paraId="504E21CC" w14:textId="452FC6F9"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50 (41.3%)</w:t>
            </w:r>
          </w:p>
          <w:p w14:paraId="08AB6468" w14:textId="40A28674"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37 (30</w:t>
            </w:r>
            <w:r w:rsidR="005A3740" w:rsidRPr="00A44DA5">
              <w:rPr>
                <w:rFonts w:ascii="Calibri" w:eastAsia="Calibri" w:hAnsi="Calibri" w:cs="Times New Roman"/>
                <w:sz w:val="20"/>
                <w:szCs w:val="20"/>
                <w:lang w:val="en-US"/>
              </w:rPr>
              <w:t>.6%)</w:t>
            </w:r>
          </w:p>
          <w:p w14:paraId="48ACF9B2" w14:textId="03218E76"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21</w:t>
            </w:r>
            <w:r w:rsidR="005A3740" w:rsidRPr="00A44DA5">
              <w:rPr>
                <w:rFonts w:ascii="Calibri" w:eastAsia="Calibri" w:hAnsi="Calibri" w:cs="Times New Roman"/>
                <w:sz w:val="20"/>
                <w:szCs w:val="20"/>
                <w:lang w:val="en-US"/>
              </w:rPr>
              <w:t xml:space="preserve"> (17.4%)</w:t>
            </w:r>
          </w:p>
        </w:tc>
        <w:tc>
          <w:tcPr>
            <w:tcW w:w="1859" w:type="dxa"/>
            <w:gridSpan w:val="2"/>
            <w:shd w:val="clear" w:color="auto" w:fill="auto"/>
          </w:tcPr>
          <w:p w14:paraId="2ED54DAA" w14:textId="00668893" w:rsidR="004F1AB4"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10</w:t>
            </w:r>
            <w:r w:rsidR="00C927BF" w:rsidRPr="00A44DA5">
              <w:rPr>
                <w:rFonts w:ascii="Calibri" w:eastAsia="Calibri" w:hAnsi="Calibri" w:cs="Times New Roman"/>
                <w:sz w:val="20"/>
                <w:szCs w:val="20"/>
                <w:lang w:val="en-US"/>
              </w:rPr>
              <w:t xml:space="preserve"> (8.5%)</w:t>
            </w:r>
          </w:p>
          <w:p w14:paraId="5D48207C" w14:textId="4AC31A97"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58</w:t>
            </w:r>
            <w:r w:rsidR="00C927BF" w:rsidRPr="00A44DA5">
              <w:rPr>
                <w:rFonts w:ascii="Calibri" w:eastAsia="Calibri" w:hAnsi="Calibri" w:cs="Times New Roman"/>
                <w:sz w:val="20"/>
                <w:szCs w:val="20"/>
                <w:lang w:val="en-US"/>
              </w:rPr>
              <w:t xml:space="preserve"> (49.2%)</w:t>
            </w:r>
          </w:p>
          <w:p w14:paraId="51887807" w14:textId="14B76129"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27</w:t>
            </w:r>
            <w:r w:rsidR="00C927BF" w:rsidRPr="00A44DA5">
              <w:rPr>
                <w:rFonts w:ascii="Calibri" w:eastAsia="Calibri" w:hAnsi="Calibri" w:cs="Times New Roman"/>
                <w:sz w:val="20"/>
                <w:szCs w:val="20"/>
                <w:lang w:val="en-US"/>
              </w:rPr>
              <w:t xml:space="preserve"> (22.9%)</w:t>
            </w:r>
          </w:p>
          <w:p w14:paraId="2EF401B9" w14:textId="2B658E97"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23</w:t>
            </w:r>
            <w:r w:rsidR="00C927BF" w:rsidRPr="00A44DA5">
              <w:rPr>
                <w:rFonts w:ascii="Calibri" w:eastAsia="Calibri" w:hAnsi="Calibri" w:cs="Times New Roman"/>
                <w:sz w:val="20"/>
                <w:szCs w:val="20"/>
                <w:lang w:val="en-US"/>
              </w:rPr>
              <w:t xml:space="preserve"> (19.5%)</w:t>
            </w:r>
          </w:p>
        </w:tc>
        <w:tc>
          <w:tcPr>
            <w:tcW w:w="1689" w:type="dxa"/>
            <w:shd w:val="clear" w:color="auto" w:fill="auto"/>
          </w:tcPr>
          <w:p w14:paraId="248ABF43" w14:textId="26AA5632" w:rsidR="004F1AB4"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11</w:t>
            </w:r>
            <w:r w:rsidR="00C927BF" w:rsidRPr="00A44DA5">
              <w:rPr>
                <w:rFonts w:ascii="Calibri" w:eastAsia="Calibri" w:hAnsi="Calibri" w:cs="Times New Roman"/>
                <w:sz w:val="20"/>
                <w:szCs w:val="20"/>
                <w:lang w:val="en-US"/>
              </w:rPr>
              <w:t xml:space="preserve"> (10.5%)</w:t>
            </w:r>
          </w:p>
          <w:p w14:paraId="52857CA9" w14:textId="655F4EF9"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46</w:t>
            </w:r>
            <w:r w:rsidR="00C927BF" w:rsidRPr="00A44DA5">
              <w:rPr>
                <w:rFonts w:ascii="Calibri" w:eastAsia="Calibri" w:hAnsi="Calibri" w:cs="Times New Roman"/>
                <w:sz w:val="20"/>
                <w:szCs w:val="20"/>
                <w:lang w:val="en-US"/>
              </w:rPr>
              <w:t xml:space="preserve"> (43.8%)</w:t>
            </w:r>
          </w:p>
          <w:p w14:paraId="29706E70" w14:textId="4A4992BA"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25</w:t>
            </w:r>
            <w:r w:rsidR="00C927BF" w:rsidRPr="00A44DA5">
              <w:rPr>
                <w:rFonts w:ascii="Calibri" w:eastAsia="Calibri" w:hAnsi="Calibri" w:cs="Times New Roman"/>
                <w:sz w:val="20"/>
                <w:szCs w:val="20"/>
                <w:lang w:val="en-US"/>
              </w:rPr>
              <w:t xml:space="preserve"> (23.7%)</w:t>
            </w:r>
          </w:p>
          <w:p w14:paraId="61F2EACD" w14:textId="43CB85F0"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23</w:t>
            </w:r>
            <w:r w:rsidR="00C927BF" w:rsidRPr="00A44DA5">
              <w:rPr>
                <w:rFonts w:ascii="Calibri" w:eastAsia="Calibri" w:hAnsi="Calibri" w:cs="Times New Roman"/>
                <w:sz w:val="20"/>
                <w:szCs w:val="20"/>
                <w:lang w:val="en-US"/>
              </w:rPr>
              <w:t xml:space="preserve"> (21.9%)</w:t>
            </w:r>
          </w:p>
        </w:tc>
        <w:tc>
          <w:tcPr>
            <w:tcW w:w="1602" w:type="dxa"/>
            <w:shd w:val="clear" w:color="auto" w:fill="auto"/>
          </w:tcPr>
          <w:p w14:paraId="373D7754" w14:textId="0F280D5F" w:rsidR="004F1AB4"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6</w:t>
            </w:r>
            <w:r w:rsidR="00C927BF" w:rsidRPr="00A44DA5">
              <w:rPr>
                <w:rFonts w:ascii="Calibri" w:eastAsia="Calibri" w:hAnsi="Calibri" w:cs="Times New Roman"/>
                <w:sz w:val="20"/>
                <w:szCs w:val="20"/>
                <w:lang w:val="en-US"/>
              </w:rPr>
              <w:t xml:space="preserve"> (6.7%)</w:t>
            </w:r>
          </w:p>
          <w:p w14:paraId="756B5683" w14:textId="1E9C590F"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29</w:t>
            </w:r>
            <w:r w:rsidR="00C927BF" w:rsidRPr="00A44DA5">
              <w:rPr>
                <w:rFonts w:ascii="Calibri" w:eastAsia="Calibri" w:hAnsi="Calibri" w:cs="Times New Roman"/>
                <w:sz w:val="20"/>
                <w:szCs w:val="20"/>
                <w:lang w:val="en-US"/>
              </w:rPr>
              <w:t xml:space="preserve"> (32.2%)</w:t>
            </w:r>
          </w:p>
          <w:p w14:paraId="3D9880EB" w14:textId="71780951"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27</w:t>
            </w:r>
            <w:r w:rsidR="00C927BF" w:rsidRPr="00A44DA5">
              <w:rPr>
                <w:rFonts w:ascii="Calibri" w:eastAsia="Calibri" w:hAnsi="Calibri" w:cs="Times New Roman"/>
                <w:sz w:val="20"/>
                <w:szCs w:val="20"/>
                <w:lang w:val="en-US"/>
              </w:rPr>
              <w:t xml:space="preserve"> (30%)</w:t>
            </w:r>
          </w:p>
          <w:p w14:paraId="3F269716" w14:textId="4A0C2261" w:rsidR="0006715A" w:rsidRPr="00A44DA5" w:rsidRDefault="0006715A"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28</w:t>
            </w:r>
            <w:r w:rsidR="00C927BF" w:rsidRPr="00A44DA5">
              <w:rPr>
                <w:rFonts w:ascii="Calibri" w:eastAsia="Calibri" w:hAnsi="Calibri" w:cs="Times New Roman"/>
                <w:sz w:val="20"/>
                <w:szCs w:val="20"/>
                <w:lang w:val="en-US"/>
              </w:rPr>
              <w:t xml:space="preserve"> 9 (31.1%)</w:t>
            </w:r>
          </w:p>
        </w:tc>
      </w:tr>
      <w:tr w:rsidR="00065D33" w:rsidRPr="00A44DA5" w14:paraId="422FA8C0" w14:textId="77777777" w:rsidTr="007A11E0">
        <w:trPr>
          <w:trHeight w:val="265"/>
        </w:trPr>
        <w:tc>
          <w:tcPr>
            <w:tcW w:w="2317" w:type="dxa"/>
            <w:shd w:val="clear" w:color="auto" w:fill="auto"/>
          </w:tcPr>
          <w:p w14:paraId="01CDCE16"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Weeks pregnant</w:t>
            </w:r>
          </w:p>
        </w:tc>
        <w:tc>
          <w:tcPr>
            <w:tcW w:w="1396" w:type="dxa"/>
            <w:shd w:val="clear" w:color="auto" w:fill="auto"/>
          </w:tcPr>
          <w:p w14:paraId="4F67CA3A"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14.2 (3.5)</w:t>
            </w:r>
          </w:p>
        </w:tc>
        <w:tc>
          <w:tcPr>
            <w:tcW w:w="1859" w:type="dxa"/>
            <w:gridSpan w:val="2"/>
            <w:shd w:val="clear" w:color="auto" w:fill="auto"/>
          </w:tcPr>
          <w:p w14:paraId="5BC601AA"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13.8 (3.7)</w:t>
            </w:r>
          </w:p>
        </w:tc>
        <w:tc>
          <w:tcPr>
            <w:tcW w:w="1689" w:type="dxa"/>
            <w:shd w:val="clear" w:color="auto" w:fill="auto"/>
          </w:tcPr>
          <w:p w14:paraId="563ACB7F"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14.0 (3.2)</w:t>
            </w:r>
          </w:p>
        </w:tc>
        <w:tc>
          <w:tcPr>
            <w:tcW w:w="1602" w:type="dxa"/>
            <w:shd w:val="clear" w:color="auto" w:fill="auto"/>
          </w:tcPr>
          <w:p w14:paraId="289DA0D4"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13.9 (3.3)</w:t>
            </w:r>
          </w:p>
        </w:tc>
      </w:tr>
      <w:tr w:rsidR="00065D33" w:rsidRPr="00A44DA5" w14:paraId="446C2E11" w14:textId="77777777" w:rsidTr="007A11E0">
        <w:trPr>
          <w:trHeight w:val="265"/>
        </w:trPr>
        <w:tc>
          <w:tcPr>
            <w:tcW w:w="2317" w:type="dxa"/>
            <w:shd w:val="clear" w:color="auto" w:fill="auto"/>
          </w:tcPr>
          <w:p w14:paraId="3969AF62"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Weight at booking (</w:t>
            </w:r>
            <w:proofErr w:type="gramStart"/>
            <w:r w:rsidRPr="00A44DA5">
              <w:rPr>
                <w:rFonts w:ascii="Calibri" w:eastAsia="Calibri" w:hAnsi="Calibri" w:cs="Times New Roman"/>
                <w:sz w:val="20"/>
                <w:szCs w:val="20"/>
                <w:lang w:val="en-US"/>
              </w:rPr>
              <w:t xml:space="preserve">kg)   </w:t>
            </w:r>
            <w:proofErr w:type="gramEnd"/>
            <w:r w:rsidRPr="00A44DA5">
              <w:rPr>
                <w:rFonts w:ascii="Calibri" w:eastAsia="Calibri" w:hAnsi="Calibri" w:cs="Times New Roman"/>
                <w:sz w:val="20"/>
                <w:szCs w:val="20"/>
                <w:lang w:val="en-US"/>
              </w:rPr>
              <w:t xml:space="preserve">                          </w:t>
            </w:r>
          </w:p>
        </w:tc>
        <w:tc>
          <w:tcPr>
            <w:tcW w:w="1396" w:type="dxa"/>
            <w:shd w:val="clear" w:color="auto" w:fill="auto"/>
          </w:tcPr>
          <w:p w14:paraId="267A1014"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54.7 (8.7)</w:t>
            </w:r>
          </w:p>
        </w:tc>
        <w:tc>
          <w:tcPr>
            <w:tcW w:w="1859" w:type="dxa"/>
            <w:gridSpan w:val="2"/>
            <w:shd w:val="clear" w:color="auto" w:fill="auto"/>
          </w:tcPr>
          <w:p w14:paraId="33C7A210"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54.2 (9.8)</w:t>
            </w:r>
          </w:p>
        </w:tc>
        <w:tc>
          <w:tcPr>
            <w:tcW w:w="1689" w:type="dxa"/>
            <w:shd w:val="clear" w:color="auto" w:fill="auto"/>
          </w:tcPr>
          <w:p w14:paraId="0CA10EA4"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55.7 (9.2)</w:t>
            </w:r>
          </w:p>
        </w:tc>
        <w:tc>
          <w:tcPr>
            <w:tcW w:w="1602" w:type="dxa"/>
            <w:shd w:val="clear" w:color="auto" w:fill="auto"/>
          </w:tcPr>
          <w:p w14:paraId="19BB605A"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54.5 (9.0)</w:t>
            </w:r>
          </w:p>
        </w:tc>
      </w:tr>
      <w:tr w:rsidR="00065D33" w:rsidRPr="00A44DA5" w14:paraId="73B7DA2B" w14:textId="77777777" w:rsidTr="007A11E0">
        <w:trPr>
          <w:trHeight w:val="265"/>
        </w:trPr>
        <w:tc>
          <w:tcPr>
            <w:tcW w:w="2317" w:type="dxa"/>
            <w:shd w:val="clear" w:color="auto" w:fill="auto"/>
          </w:tcPr>
          <w:p w14:paraId="0530260F"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Weight change (booking to P30, kg)</w:t>
            </w:r>
          </w:p>
        </w:tc>
        <w:tc>
          <w:tcPr>
            <w:tcW w:w="1396" w:type="dxa"/>
            <w:shd w:val="clear" w:color="auto" w:fill="auto"/>
          </w:tcPr>
          <w:p w14:paraId="2330C5CC"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4.9 (2.9)</w:t>
            </w:r>
          </w:p>
        </w:tc>
        <w:tc>
          <w:tcPr>
            <w:tcW w:w="1859" w:type="dxa"/>
            <w:gridSpan w:val="2"/>
            <w:shd w:val="clear" w:color="auto" w:fill="auto"/>
          </w:tcPr>
          <w:p w14:paraId="2120ED5E"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5.5 (3.0)</w:t>
            </w:r>
          </w:p>
        </w:tc>
        <w:tc>
          <w:tcPr>
            <w:tcW w:w="1689" w:type="dxa"/>
            <w:shd w:val="clear" w:color="auto" w:fill="auto"/>
          </w:tcPr>
          <w:p w14:paraId="073EE2DA"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5.4 (3.0)</w:t>
            </w:r>
          </w:p>
        </w:tc>
        <w:tc>
          <w:tcPr>
            <w:tcW w:w="1602" w:type="dxa"/>
            <w:shd w:val="clear" w:color="auto" w:fill="auto"/>
          </w:tcPr>
          <w:p w14:paraId="12918569"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5.5 (3.1)</w:t>
            </w:r>
          </w:p>
        </w:tc>
      </w:tr>
      <w:tr w:rsidR="00065D33" w:rsidRPr="00A44DA5" w14:paraId="08722405" w14:textId="77777777" w:rsidTr="007A11E0">
        <w:trPr>
          <w:trHeight w:val="263"/>
        </w:trPr>
        <w:tc>
          <w:tcPr>
            <w:tcW w:w="2317" w:type="dxa"/>
            <w:shd w:val="clear" w:color="auto" w:fill="auto"/>
          </w:tcPr>
          <w:p w14:paraId="6F399955"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Height (cm)                   </w:t>
            </w:r>
          </w:p>
        </w:tc>
        <w:tc>
          <w:tcPr>
            <w:tcW w:w="1396" w:type="dxa"/>
            <w:shd w:val="clear" w:color="auto" w:fill="auto"/>
          </w:tcPr>
          <w:p w14:paraId="0FBC3982"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161.9 (6.3)</w:t>
            </w:r>
          </w:p>
        </w:tc>
        <w:tc>
          <w:tcPr>
            <w:tcW w:w="1859" w:type="dxa"/>
            <w:gridSpan w:val="2"/>
            <w:shd w:val="clear" w:color="auto" w:fill="auto"/>
          </w:tcPr>
          <w:p w14:paraId="42F6EBCB"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161.8 (5.7)</w:t>
            </w:r>
          </w:p>
        </w:tc>
        <w:tc>
          <w:tcPr>
            <w:tcW w:w="1689" w:type="dxa"/>
            <w:shd w:val="clear" w:color="auto" w:fill="auto"/>
          </w:tcPr>
          <w:p w14:paraId="15C0B419"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162.0 (5.8)</w:t>
            </w:r>
          </w:p>
        </w:tc>
        <w:tc>
          <w:tcPr>
            <w:tcW w:w="1602" w:type="dxa"/>
            <w:shd w:val="clear" w:color="auto" w:fill="auto"/>
          </w:tcPr>
          <w:p w14:paraId="1CC9E565"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161.2 (5.4)</w:t>
            </w:r>
          </w:p>
        </w:tc>
      </w:tr>
      <w:tr w:rsidR="00065D33" w:rsidRPr="00A44DA5" w14:paraId="3C54A6E9" w14:textId="77777777" w:rsidTr="007A11E0">
        <w:trPr>
          <w:trHeight w:val="263"/>
        </w:trPr>
        <w:tc>
          <w:tcPr>
            <w:tcW w:w="2317" w:type="dxa"/>
            <w:shd w:val="clear" w:color="auto" w:fill="auto"/>
          </w:tcPr>
          <w:p w14:paraId="1DDC7C81" w14:textId="77777777"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Sitting height (cm)             </w:t>
            </w:r>
          </w:p>
        </w:tc>
        <w:tc>
          <w:tcPr>
            <w:tcW w:w="1396" w:type="dxa"/>
            <w:shd w:val="clear" w:color="auto" w:fill="auto"/>
          </w:tcPr>
          <w:p w14:paraId="2EA12C8B"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80.3 (2.8)</w:t>
            </w:r>
          </w:p>
        </w:tc>
        <w:tc>
          <w:tcPr>
            <w:tcW w:w="1859" w:type="dxa"/>
            <w:gridSpan w:val="2"/>
            <w:shd w:val="clear" w:color="auto" w:fill="auto"/>
          </w:tcPr>
          <w:p w14:paraId="78369580"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80.3 (2.9)</w:t>
            </w:r>
          </w:p>
        </w:tc>
        <w:tc>
          <w:tcPr>
            <w:tcW w:w="1689" w:type="dxa"/>
            <w:shd w:val="clear" w:color="auto" w:fill="auto"/>
          </w:tcPr>
          <w:p w14:paraId="61125ADD"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80.2 (3.2)</w:t>
            </w:r>
          </w:p>
        </w:tc>
        <w:tc>
          <w:tcPr>
            <w:tcW w:w="1602" w:type="dxa"/>
            <w:shd w:val="clear" w:color="auto" w:fill="auto"/>
          </w:tcPr>
          <w:p w14:paraId="1834CACC" w14:textId="77777777" w:rsidR="00065D33" w:rsidRPr="00A44DA5" w:rsidRDefault="00065D33" w:rsidP="00065D33">
            <w:pPr>
              <w:spacing w:after="0" w:line="240" w:lineRule="auto"/>
              <w:jc w:val="center"/>
              <w:rPr>
                <w:rFonts w:ascii="Calibri" w:eastAsia="Calibri" w:hAnsi="Calibri" w:cs="Times New Roman"/>
                <w:sz w:val="20"/>
                <w:szCs w:val="20"/>
                <w:lang w:val="en-US"/>
              </w:rPr>
            </w:pPr>
            <w:r w:rsidRPr="00A44DA5">
              <w:rPr>
                <w:rFonts w:ascii="Calibri" w:eastAsia="Calibri" w:hAnsi="Calibri" w:cs="Times New Roman"/>
                <w:sz w:val="20"/>
                <w:szCs w:val="20"/>
                <w:lang w:val="en-US"/>
              </w:rPr>
              <w:t>80.3 (2.8)</w:t>
            </w:r>
          </w:p>
        </w:tc>
      </w:tr>
      <w:tr w:rsidR="00065D33" w:rsidRPr="00A44DA5" w14:paraId="4A7626A2" w14:textId="77777777" w:rsidTr="007A11E0">
        <w:trPr>
          <w:trHeight w:val="263"/>
        </w:trPr>
        <w:tc>
          <w:tcPr>
            <w:tcW w:w="8865" w:type="dxa"/>
            <w:gridSpan w:val="6"/>
            <w:shd w:val="clear" w:color="auto" w:fill="auto"/>
          </w:tcPr>
          <w:p w14:paraId="16941855" w14:textId="3490624C" w:rsidR="00065D33" w:rsidRPr="00A44DA5" w:rsidRDefault="00065D33" w:rsidP="00065D33">
            <w:pPr>
              <w:spacing w:after="0" w:line="240" w:lineRule="auto"/>
              <w:rPr>
                <w:rFonts w:ascii="Calibri" w:eastAsia="Calibri" w:hAnsi="Calibri" w:cs="Times New Roman"/>
                <w:sz w:val="20"/>
                <w:szCs w:val="20"/>
                <w:lang w:val="en-US"/>
              </w:rPr>
            </w:pPr>
            <w:r w:rsidRPr="00A44DA5">
              <w:rPr>
                <w:rFonts w:ascii="Calibri" w:eastAsia="Calibri" w:hAnsi="Calibri" w:cs="Times New Roman"/>
                <w:sz w:val="20"/>
                <w:szCs w:val="20"/>
                <w:lang w:val="en-US"/>
              </w:rPr>
              <w:t xml:space="preserve">All variables expressed in </w:t>
            </w:r>
            <w:proofErr w:type="gramStart"/>
            <w:r w:rsidRPr="00A44DA5">
              <w:rPr>
                <w:rFonts w:ascii="Calibri" w:eastAsia="Calibri" w:hAnsi="Calibri" w:cs="Times New Roman"/>
                <w:sz w:val="20"/>
                <w:szCs w:val="20"/>
                <w:lang w:val="en-US"/>
              </w:rPr>
              <w:t>Mean(</w:t>
            </w:r>
            <w:proofErr w:type="gramEnd"/>
            <w:r w:rsidRPr="00A44DA5">
              <w:rPr>
                <w:rFonts w:ascii="Calibri" w:eastAsia="Calibri" w:hAnsi="Calibri" w:cs="Times New Roman"/>
                <w:sz w:val="20"/>
                <w:szCs w:val="20"/>
                <w:lang w:val="en-US"/>
              </w:rPr>
              <w:t>SD), except parity median[IQR]</w:t>
            </w:r>
            <w:r w:rsidR="00BA6610" w:rsidRPr="00A44DA5">
              <w:rPr>
                <w:rFonts w:ascii="Calibri" w:eastAsia="Calibri" w:hAnsi="Calibri" w:cs="Times New Roman"/>
                <w:sz w:val="20"/>
                <w:szCs w:val="20"/>
                <w:lang w:val="en-US"/>
              </w:rPr>
              <w:t xml:space="preserve"> and n(% of total) for parity bands</w:t>
            </w:r>
            <w:r w:rsidRPr="00A44DA5">
              <w:rPr>
                <w:rFonts w:ascii="Calibri" w:eastAsia="Calibri" w:hAnsi="Calibri" w:cs="Times New Roman"/>
                <w:sz w:val="20"/>
                <w:szCs w:val="20"/>
                <w:lang w:val="en-US"/>
              </w:rPr>
              <w:t>.</w:t>
            </w:r>
            <w:r w:rsidRPr="00A44DA5">
              <w:rPr>
                <w:rFonts w:ascii="Calibri" w:eastAsia="Calibri" w:hAnsi="Calibri" w:cs="Times New Roman"/>
                <w:lang w:val="en-US"/>
              </w:rPr>
              <w:t xml:space="preserve"> </w:t>
            </w:r>
            <w:r w:rsidRPr="00A44DA5">
              <w:rPr>
                <w:rFonts w:ascii="Calibri" w:eastAsia="Calibri" w:hAnsi="Calibri" w:cs="Times New Roman"/>
                <w:sz w:val="20"/>
                <w:szCs w:val="20"/>
                <w:lang w:val="en-US"/>
              </w:rPr>
              <w:t>Welch Two Sample t-</w:t>
            </w:r>
            <w:proofErr w:type="gramStart"/>
            <w:r w:rsidRPr="00A44DA5">
              <w:rPr>
                <w:rFonts w:ascii="Calibri" w:eastAsia="Calibri" w:hAnsi="Calibri" w:cs="Times New Roman"/>
                <w:sz w:val="20"/>
                <w:szCs w:val="20"/>
                <w:lang w:val="en-US"/>
              </w:rPr>
              <w:t xml:space="preserve">test  </w:t>
            </w:r>
            <w:r w:rsidRPr="00A44DA5">
              <w:rPr>
                <w:rFonts w:ascii="Calibri" w:eastAsia="Calibri" w:hAnsi="Calibri" w:cs="Times New Roman"/>
                <w:sz w:val="20"/>
                <w:szCs w:val="20"/>
                <w:vertAlign w:val="superscript"/>
                <w:lang w:val="en-US"/>
              </w:rPr>
              <w:t>a</w:t>
            </w:r>
            <w:proofErr w:type="gramEnd"/>
            <w:r w:rsidRPr="00A44DA5">
              <w:rPr>
                <w:rFonts w:ascii="Calibri" w:eastAsia="Calibri" w:hAnsi="Calibri" w:cs="Times New Roman"/>
                <w:sz w:val="20"/>
                <w:szCs w:val="20"/>
                <w:lang w:val="en-US"/>
              </w:rPr>
              <w:t xml:space="preserve"> = p&lt;0.05, </w:t>
            </w:r>
            <w:r w:rsidRPr="00A44DA5">
              <w:rPr>
                <w:rFonts w:ascii="Calibri" w:eastAsia="Calibri" w:hAnsi="Calibri" w:cs="Times New Roman"/>
                <w:sz w:val="20"/>
                <w:szCs w:val="20"/>
                <w:vertAlign w:val="superscript"/>
                <w:lang w:val="en-US"/>
              </w:rPr>
              <w:t>b</w:t>
            </w:r>
            <w:r w:rsidRPr="00A44DA5">
              <w:rPr>
                <w:rFonts w:ascii="Calibri" w:eastAsia="Calibri" w:hAnsi="Calibri" w:cs="Times New Roman"/>
                <w:sz w:val="20"/>
                <w:szCs w:val="20"/>
                <w:lang w:val="en-US"/>
              </w:rPr>
              <w:t xml:space="preserve"> = 0.01, </w:t>
            </w:r>
            <w:r w:rsidRPr="00A44DA5">
              <w:rPr>
                <w:rFonts w:ascii="Calibri" w:eastAsia="Calibri" w:hAnsi="Calibri" w:cs="Times New Roman"/>
                <w:sz w:val="20"/>
                <w:szCs w:val="20"/>
                <w:vertAlign w:val="superscript"/>
                <w:lang w:val="en-US"/>
              </w:rPr>
              <w:t>c</w:t>
            </w:r>
            <w:r w:rsidRPr="00A44DA5">
              <w:rPr>
                <w:rFonts w:ascii="Calibri" w:eastAsia="Calibri" w:hAnsi="Calibri" w:cs="Times New Roman"/>
                <w:sz w:val="20"/>
                <w:szCs w:val="20"/>
                <w:lang w:val="en-US"/>
              </w:rPr>
              <w:t xml:space="preserve"> = 0.001. Mann-Whitney U-test </w:t>
            </w:r>
            <w:r w:rsidRPr="00A44DA5">
              <w:rPr>
                <w:rFonts w:ascii="Calibri" w:eastAsia="Calibri" w:hAnsi="Calibri" w:cs="Times New Roman"/>
                <w:sz w:val="20"/>
                <w:szCs w:val="20"/>
                <w:vertAlign w:val="superscript"/>
                <w:lang w:val="en-US"/>
              </w:rPr>
              <w:t>d</w:t>
            </w:r>
            <w:r w:rsidRPr="00A44DA5">
              <w:rPr>
                <w:rFonts w:ascii="Calibri" w:eastAsia="Calibri" w:hAnsi="Calibri" w:cs="Times New Roman"/>
                <w:sz w:val="20"/>
                <w:szCs w:val="20"/>
                <w:lang w:val="en-US"/>
              </w:rPr>
              <w:t xml:space="preserve"> = 0.05, </w:t>
            </w:r>
            <w:r w:rsidRPr="00A44DA5">
              <w:rPr>
                <w:rFonts w:ascii="Calibri" w:eastAsia="Calibri" w:hAnsi="Calibri" w:cs="Times New Roman"/>
                <w:sz w:val="20"/>
                <w:szCs w:val="20"/>
                <w:vertAlign w:val="superscript"/>
                <w:lang w:val="en-US"/>
              </w:rPr>
              <w:t>e</w:t>
            </w:r>
            <w:r w:rsidRPr="00A44DA5">
              <w:rPr>
                <w:rFonts w:ascii="Calibri" w:eastAsia="Calibri" w:hAnsi="Calibri" w:cs="Times New Roman"/>
                <w:sz w:val="20"/>
                <w:szCs w:val="20"/>
                <w:lang w:val="en-US"/>
              </w:rPr>
              <w:t xml:space="preserve"> = 0.01, </w:t>
            </w:r>
            <w:r w:rsidRPr="00A44DA5">
              <w:rPr>
                <w:rFonts w:ascii="Calibri" w:eastAsia="Calibri" w:hAnsi="Calibri" w:cs="Times New Roman"/>
                <w:sz w:val="20"/>
                <w:szCs w:val="20"/>
                <w:vertAlign w:val="superscript"/>
                <w:lang w:val="en-US"/>
              </w:rPr>
              <w:t>f</w:t>
            </w:r>
            <w:r w:rsidRPr="00A44DA5">
              <w:rPr>
                <w:rFonts w:ascii="Calibri" w:eastAsia="Calibri" w:hAnsi="Calibri" w:cs="Times New Roman"/>
                <w:sz w:val="20"/>
                <w:szCs w:val="20"/>
                <w:lang w:val="en-US"/>
              </w:rPr>
              <w:t xml:space="preserve"> = 0.001. IFA = iron folate, MMN = multiple micronutrients, PE = protein energy, PE+MMN = protein </w:t>
            </w:r>
            <w:r w:rsidR="009648FC" w:rsidRPr="00A44DA5">
              <w:rPr>
                <w:rFonts w:ascii="Calibri" w:eastAsia="Calibri" w:hAnsi="Calibri" w:cs="Times New Roman"/>
                <w:sz w:val="20"/>
                <w:szCs w:val="20"/>
                <w:lang w:val="en-US"/>
              </w:rPr>
              <w:t xml:space="preserve">energy </w:t>
            </w:r>
            <w:r w:rsidRPr="00A44DA5">
              <w:rPr>
                <w:rFonts w:ascii="Calibri" w:eastAsia="Calibri" w:hAnsi="Calibri" w:cs="Times New Roman"/>
                <w:sz w:val="20"/>
                <w:szCs w:val="20"/>
                <w:lang w:val="en-US"/>
              </w:rPr>
              <w:t xml:space="preserve">and multiple micronutrients </w:t>
            </w:r>
            <w:r w:rsidR="00C03026" w:rsidRPr="00A44DA5">
              <w:rPr>
                <w:rFonts w:ascii="Calibri" w:eastAsia="Calibri" w:hAnsi="Calibri" w:cs="Times New Roman"/>
                <w:sz w:val="20"/>
                <w:szCs w:val="20"/>
                <w:lang w:val="en-US"/>
              </w:rPr>
              <w:t>*parity available for 458 women with longitudinal pQCT data and for 338 without longitudinal pQCT</w:t>
            </w:r>
          </w:p>
        </w:tc>
      </w:tr>
    </w:tbl>
    <w:p w14:paraId="31B4DFB5" w14:textId="77777777" w:rsidR="00065D33" w:rsidRPr="00A44DA5" w:rsidRDefault="00065D33" w:rsidP="00065D33">
      <w:pPr>
        <w:rPr>
          <w:rFonts w:ascii="Calibri" w:eastAsia="Calibri" w:hAnsi="Calibri" w:cs="Times New Roman"/>
          <w:lang w:val="en-US"/>
        </w:rPr>
      </w:pPr>
    </w:p>
    <w:p w14:paraId="02F6E7D8" w14:textId="77777777" w:rsidR="00065D33" w:rsidRPr="00A44DA5" w:rsidRDefault="00065D33" w:rsidP="00065D33">
      <w:pPr>
        <w:rPr>
          <w:rFonts w:ascii="Calibri" w:eastAsia="Calibri" w:hAnsi="Calibri" w:cs="Times New Roman"/>
          <w:lang w:val="en-US"/>
        </w:rPr>
      </w:pPr>
    </w:p>
    <w:p w14:paraId="5528E8B6" w14:textId="77777777" w:rsidR="00065D33" w:rsidRPr="00A44DA5" w:rsidRDefault="00065D33" w:rsidP="00065D33">
      <w:pPr>
        <w:rPr>
          <w:rFonts w:ascii="Calibri" w:eastAsia="Calibri" w:hAnsi="Calibri" w:cs="Times New Roman"/>
          <w:lang w:val="en-US"/>
        </w:rPr>
        <w:sectPr w:rsidR="00065D33" w:rsidRPr="00A44DA5" w:rsidSect="007A11E0">
          <w:pgSz w:w="11906" w:h="16838"/>
          <w:pgMar w:top="1440" w:right="1440" w:bottom="1440" w:left="1440" w:header="720" w:footer="720" w:gutter="0"/>
          <w:cols w:space="720"/>
          <w:docGrid w:linePitch="360"/>
        </w:sectPr>
      </w:pPr>
    </w:p>
    <w:p w14:paraId="1D748482" w14:textId="77777777" w:rsidR="00065D33" w:rsidRPr="00A44DA5" w:rsidRDefault="00065D33" w:rsidP="00065D33">
      <w:pPr>
        <w:rPr>
          <w:rFonts w:ascii="Calibri" w:eastAsia="Calibri" w:hAnsi="Calibri" w:cs="Times New Roman"/>
          <w:lang w:val="en-US"/>
        </w:rPr>
      </w:pPr>
      <w:r w:rsidRPr="00A44DA5">
        <w:rPr>
          <w:rFonts w:ascii="Calibri" w:eastAsia="Calibri" w:hAnsi="Calibri" w:cs="Times New Roman"/>
          <w:lang w:val="en-US"/>
        </w:rPr>
        <w:lastRenderedPageBreak/>
        <w:t xml:space="preserve">Table 2. Bone outcomes, biochemistry, and bone turnover makers for pregnant women with longitudinal pQCT measures at booking and P30. Between-visit differences are expressed as </w:t>
      </w:r>
      <w:proofErr w:type="spellStart"/>
      <w:proofErr w:type="gramStart"/>
      <w:r w:rsidRPr="00A44DA5">
        <w:rPr>
          <w:rFonts w:ascii="Calibri" w:eastAsia="Calibri" w:hAnsi="Calibri" w:cs="Times New Roman"/>
          <w:lang w:val="en-US"/>
        </w:rPr>
        <w:t>sympercents</w:t>
      </w:r>
      <w:proofErr w:type="spellEnd"/>
      <w:r w:rsidRPr="00A44DA5">
        <w:rPr>
          <w:rFonts w:ascii="Calibri" w:eastAsia="Calibri" w:hAnsi="Calibri" w:cs="Times New Roman"/>
          <w:lang w:val="en-US"/>
        </w:rPr>
        <w:t xml:space="preserve">  (</w:t>
      </w:r>
      <w:proofErr w:type="gramEnd"/>
      <w:r w:rsidRPr="00A44DA5">
        <w:rPr>
          <w:rFonts w:ascii="Calibri" w:eastAsia="Calibri" w:hAnsi="Calibri" w:cs="Times New Roman"/>
          <w:lang w:val="en-US"/>
        </w:rPr>
        <w:t xml:space="preserve">∆ </w:t>
      </w:r>
      <w:proofErr w:type="spellStart"/>
      <w:r w:rsidRPr="00A44DA5">
        <w:rPr>
          <w:rFonts w:ascii="Calibri" w:eastAsia="Calibri" w:hAnsi="Calibri" w:cs="Times New Roman"/>
          <w:lang w:val="en-US"/>
        </w:rPr>
        <w:t>sym</w:t>
      </w:r>
      <w:proofErr w:type="spellEnd"/>
      <w:r w:rsidRPr="00A44DA5">
        <w:rPr>
          <w:rFonts w:ascii="Calibri" w:eastAsia="Calibri" w:hAnsi="Calibri" w:cs="Times New Roman"/>
          <w:lang w:val="en-US"/>
        </w:rPr>
        <w:t>%).</w:t>
      </w:r>
    </w:p>
    <w:p w14:paraId="1A0C3969" w14:textId="77777777" w:rsidR="00065D33" w:rsidRPr="00A44DA5" w:rsidRDefault="00065D33" w:rsidP="00065D33">
      <w:pPr>
        <w:rPr>
          <w:rFonts w:ascii="Calibri" w:eastAsia="Calibri" w:hAnsi="Calibri" w:cs="Times New Roman"/>
          <w:lang w:val="en-US"/>
        </w:rPr>
      </w:pPr>
    </w:p>
    <w:tbl>
      <w:tblPr>
        <w:tblW w:w="9102" w:type="dxa"/>
        <w:tblInd w:w="109" w:type="dxa"/>
        <w:tblBorders>
          <w:insideH w:val="single" w:sz="4" w:space="0" w:color="auto"/>
        </w:tblBorders>
        <w:tblLayout w:type="fixed"/>
        <w:tblCellMar>
          <w:left w:w="0" w:type="dxa"/>
          <w:right w:w="0" w:type="dxa"/>
        </w:tblCellMar>
        <w:tblLook w:val="01E0" w:firstRow="1" w:lastRow="1" w:firstColumn="1" w:lastColumn="1" w:noHBand="0" w:noVBand="0"/>
      </w:tblPr>
      <w:tblGrid>
        <w:gridCol w:w="3207"/>
        <w:gridCol w:w="1899"/>
        <w:gridCol w:w="2250"/>
        <w:gridCol w:w="1746"/>
      </w:tblGrid>
      <w:tr w:rsidR="00065D33" w:rsidRPr="00A44DA5" w14:paraId="5F75764C" w14:textId="77777777" w:rsidTr="007A11E0">
        <w:trPr>
          <w:trHeight w:val="269"/>
        </w:trPr>
        <w:tc>
          <w:tcPr>
            <w:tcW w:w="3207" w:type="dxa"/>
          </w:tcPr>
          <w:p w14:paraId="62031DE0" w14:textId="77777777" w:rsidR="00065D33" w:rsidRPr="00A44DA5" w:rsidRDefault="00065D33" w:rsidP="00065D33">
            <w:pPr>
              <w:spacing w:after="0"/>
              <w:rPr>
                <w:rFonts w:ascii="Calibri" w:eastAsia="Calibri" w:hAnsi="Calibri" w:cs="Calibri"/>
                <w:sz w:val="20"/>
                <w:szCs w:val="20"/>
                <w:lang w:val="en-US" w:bidi="en-GB"/>
              </w:rPr>
            </w:pPr>
          </w:p>
        </w:tc>
        <w:tc>
          <w:tcPr>
            <w:tcW w:w="1899" w:type="dxa"/>
          </w:tcPr>
          <w:p w14:paraId="2C9E0513"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booking</w:t>
            </w:r>
          </w:p>
        </w:tc>
        <w:tc>
          <w:tcPr>
            <w:tcW w:w="2250" w:type="dxa"/>
          </w:tcPr>
          <w:p w14:paraId="4535768E"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P30</w:t>
            </w:r>
          </w:p>
        </w:tc>
        <w:tc>
          <w:tcPr>
            <w:tcW w:w="1746" w:type="dxa"/>
          </w:tcPr>
          <w:p w14:paraId="2F11F875"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 xml:space="preserve">∆ </w:t>
            </w:r>
            <w:proofErr w:type="spellStart"/>
            <w:r w:rsidRPr="00A44DA5">
              <w:rPr>
                <w:rFonts w:ascii="Calibri" w:eastAsia="Calibri" w:hAnsi="Calibri" w:cs="Calibri"/>
                <w:b/>
                <w:sz w:val="20"/>
                <w:szCs w:val="20"/>
                <w:lang w:val="en-US" w:bidi="en-GB"/>
              </w:rPr>
              <w:t>sym</w:t>
            </w:r>
            <w:proofErr w:type="spellEnd"/>
            <w:r w:rsidRPr="00A44DA5">
              <w:rPr>
                <w:rFonts w:ascii="Calibri" w:eastAsia="Calibri" w:hAnsi="Calibri" w:cs="Calibri"/>
                <w:b/>
                <w:sz w:val="20"/>
                <w:szCs w:val="20"/>
                <w:lang w:val="en-US" w:bidi="en-GB"/>
              </w:rPr>
              <w:t>%</w:t>
            </w:r>
          </w:p>
        </w:tc>
      </w:tr>
      <w:tr w:rsidR="00065D33" w:rsidRPr="00A44DA5" w14:paraId="3F7C745F" w14:textId="77777777" w:rsidTr="007A11E0">
        <w:trPr>
          <w:trHeight w:val="271"/>
        </w:trPr>
        <w:tc>
          <w:tcPr>
            <w:tcW w:w="3207" w:type="dxa"/>
            <w:shd w:val="clear" w:color="auto" w:fill="auto"/>
          </w:tcPr>
          <w:p w14:paraId="38481AA0" w14:textId="77777777" w:rsidR="00065D33" w:rsidRPr="00A44DA5" w:rsidRDefault="00065D33" w:rsidP="00065D33">
            <w:pPr>
              <w:spacing w:after="0"/>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4% Radius</w:t>
            </w:r>
          </w:p>
        </w:tc>
        <w:tc>
          <w:tcPr>
            <w:tcW w:w="5895" w:type="dxa"/>
            <w:gridSpan w:val="3"/>
            <w:shd w:val="clear" w:color="auto" w:fill="auto"/>
          </w:tcPr>
          <w:p w14:paraId="41323DDF"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n=435</w:t>
            </w:r>
          </w:p>
        </w:tc>
      </w:tr>
      <w:tr w:rsidR="00065D33" w:rsidRPr="00A44DA5" w14:paraId="23267CB0" w14:textId="77777777" w:rsidTr="007A11E0">
        <w:trPr>
          <w:trHeight w:val="267"/>
        </w:trPr>
        <w:tc>
          <w:tcPr>
            <w:tcW w:w="3207" w:type="dxa"/>
            <w:shd w:val="clear" w:color="auto" w:fill="auto"/>
          </w:tcPr>
          <w:p w14:paraId="24892A9E"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Total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(mg/cm</w:t>
            </w:r>
            <w:r w:rsidRPr="00A44DA5">
              <w:rPr>
                <w:rFonts w:ascii="Calibri" w:eastAsia="Calibri" w:hAnsi="Calibri" w:cs="Calibri"/>
                <w:sz w:val="20"/>
                <w:szCs w:val="20"/>
                <w:vertAlign w:val="superscript"/>
                <w:lang w:val="en-US" w:bidi="en-GB"/>
              </w:rPr>
              <w:t>3</w:t>
            </w:r>
            <w:r w:rsidRPr="00A44DA5">
              <w:rPr>
                <w:rFonts w:ascii="Calibri" w:eastAsia="Calibri" w:hAnsi="Calibri" w:cs="Calibri"/>
                <w:sz w:val="20"/>
                <w:szCs w:val="20"/>
                <w:lang w:val="en-US" w:bidi="en-GB"/>
              </w:rPr>
              <w:t>)</w:t>
            </w:r>
          </w:p>
        </w:tc>
        <w:tc>
          <w:tcPr>
            <w:tcW w:w="1899" w:type="dxa"/>
            <w:shd w:val="clear" w:color="auto" w:fill="auto"/>
          </w:tcPr>
          <w:p w14:paraId="3D34BB87"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319.23 (44.98)</w:t>
            </w:r>
          </w:p>
        </w:tc>
        <w:tc>
          <w:tcPr>
            <w:tcW w:w="2250" w:type="dxa"/>
            <w:shd w:val="clear" w:color="auto" w:fill="auto"/>
          </w:tcPr>
          <w:p w14:paraId="2B0AF280"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320.12 (45.44)</w:t>
            </w:r>
          </w:p>
        </w:tc>
        <w:tc>
          <w:tcPr>
            <w:tcW w:w="1746" w:type="dxa"/>
            <w:shd w:val="clear" w:color="auto" w:fill="auto"/>
          </w:tcPr>
          <w:p w14:paraId="5E05E4C7"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0.26 [0.25]</w:t>
            </w:r>
          </w:p>
        </w:tc>
      </w:tr>
      <w:tr w:rsidR="00065D33" w:rsidRPr="00A44DA5" w14:paraId="64D586C8" w14:textId="77777777" w:rsidTr="007A11E0">
        <w:trPr>
          <w:trHeight w:val="279"/>
        </w:trPr>
        <w:tc>
          <w:tcPr>
            <w:tcW w:w="3207" w:type="dxa"/>
            <w:shd w:val="clear" w:color="auto" w:fill="auto"/>
          </w:tcPr>
          <w:p w14:paraId="168A2FFA"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Trabecular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(mg/cm</w:t>
            </w:r>
            <w:r w:rsidRPr="00A44DA5">
              <w:rPr>
                <w:rFonts w:ascii="Calibri" w:eastAsia="Calibri" w:hAnsi="Calibri" w:cs="Calibri"/>
                <w:sz w:val="20"/>
                <w:szCs w:val="20"/>
                <w:vertAlign w:val="superscript"/>
                <w:lang w:val="en-US" w:bidi="en-GB"/>
              </w:rPr>
              <w:t>3</w:t>
            </w:r>
            <w:r w:rsidRPr="00A44DA5">
              <w:rPr>
                <w:rFonts w:ascii="Calibri" w:eastAsia="Calibri" w:hAnsi="Calibri" w:cs="Calibri"/>
                <w:sz w:val="20"/>
                <w:szCs w:val="20"/>
                <w:lang w:val="en-US" w:bidi="en-GB"/>
              </w:rPr>
              <w:t>)</w:t>
            </w:r>
          </w:p>
        </w:tc>
        <w:tc>
          <w:tcPr>
            <w:tcW w:w="1899" w:type="dxa"/>
            <w:shd w:val="clear" w:color="auto" w:fill="auto"/>
          </w:tcPr>
          <w:p w14:paraId="4E5F3A99"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160.51 (35.63)</w:t>
            </w:r>
          </w:p>
        </w:tc>
        <w:tc>
          <w:tcPr>
            <w:tcW w:w="2250" w:type="dxa"/>
            <w:shd w:val="clear" w:color="auto" w:fill="auto"/>
          </w:tcPr>
          <w:p w14:paraId="3657E2F0"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162.03 (34.71)</w:t>
            </w:r>
          </w:p>
        </w:tc>
        <w:tc>
          <w:tcPr>
            <w:tcW w:w="1746" w:type="dxa"/>
            <w:shd w:val="clear" w:color="auto" w:fill="auto"/>
          </w:tcPr>
          <w:p w14:paraId="64A9E57B" w14:textId="77777777" w:rsidR="00065D33" w:rsidRPr="00A44DA5" w:rsidRDefault="00065D33" w:rsidP="00065D33">
            <w:pPr>
              <w:spacing w:after="0"/>
              <w:jc w:val="center"/>
              <w:rPr>
                <w:rFonts w:ascii="Calibri" w:eastAsia="Calibri" w:hAnsi="Calibri" w:cs="Calibri"/>
                <w:b/>
                <w:sz w:val="20"/>
                <w:szCs w:val="20"/>
                <w:lang w:val="en-US" w:bidi="en-GB"/>
              </w:rPr>
            </w:pPr>
            <w:proofErr w:type="gramStart"/>
            <w:r w:rsidRPr="00A44DA5">
              <w:rPr>
                <w:rFonts w:ascii="Calibri" w:eastAsia="Calibri" w:hAnsi="Calibri" w:cs="Calibri"/>
                <w:b/>
                <w:sz w:val="20"/>
                <w:szCs w:val="20"/>
                <w:lang w:val="en-US" w:bidi="en-GB"/>
              </w:rPr>
              <w:t>1.15  [</w:t>
            </w:r>
            <w:proofErr w:type="gramEnd"/>
            <w:r w:rsidRPr="00A44DA5">
              <w:rPr>
                <w:rFonts w:ascii="Calibri" w:eastAsia="Calibri" w:hAnsi="Calibri" w:cs="Calibri"/>
                <w:b/>
                <w:sz w:val="20"/>
                <w:szCs w:val="20"/>
                <w:lang w:val="en-US" w:bidi="en-GB"/>
              </w:rPr>
              <w:t>0.30]</w:t>
            </w:r>
            <w:r w:rsidRPr="00A44DA5">
              <w:rPr>
                <w:rFonts w:ascii="Calibri" w:eastAsia="Calibri" w:hAnsi="Calibri" w:cs="Calibri"/>
                <w:b/>
                <w:sz w:val="20"/>
                <w:szCs w:val="20"/>
                <w:vertAlign w:val="superscript"/>
                <w:lang w:val="en-US" w:bidi="en-GB"/>
              </w:rPr>
              <w:t>c</w:t>
            </w:r>
          </w:p>
        </w:tc>
      </w:tr>
      <w:tr w:rsidR="00065D33" w:rsidRPr="00A44DA5" w14:paraId="0690F449" w14:textId="77777777" w:rsidTr="007A11E0">
        <w:trPr>
          <w:trHeight w:val="263"/>
        </w:trPr>
        <w:tc>
          <w:tcPr>
            <w:tcW w:w="3207" w:type="dxa"/>
            <w:shd w:val="clear" w:color="auto" w:fill="auto"/>
          </w:tcPr>
          <w:p w14:paraId="6EA0A475"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Total CSA (mm</w:t>
            </w:r>
            <w:r w:rsidRPr="00A44DA5">
              <w:rPr>
                <w:rFonts w:ascii="Calibri" w:eastAsia="Calibri" w:hAnsi="Calibri" w:cs="Calibri"/>
                <w:sz w:val="20"/>
                <w:szCs w:val="20"/>
                <w:vertAlign w:val="superscript"/>
                <w:lang w:val="en-US" w:bidi="en-GB"/>
              </w:rPr>
              <w:t>2</w:t>
            </w:r>
            <w:r w:rsidRPr="00A44DA5">
              <w:rPr>
                <w:rFonts w:ascii="Calibri" w:eastAsia="Calibri" w:hAnsi="Calibri" w:cs="Calibri"/>
                <w:sz w:val="20"/>
                <w:szCs w:val="20"/>
                <w:lang w:val="en-US" w:bidi="en-GB"/>
              </w:rPr>
              <w:t>)</w:t>
            </w:r>
          </w:p>
        </w:tc>
        <w:tc>
          <w:tcPr>
            <w:tcW w:w="1899" w:type="dxa"/>
            <w:shd w:val="clear" w:color="auto" w:fill="auto"/>
          </w:tcPr>
          <w:p w14:paraId="23D21BBC"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335.94 (42.09)</w:t>
            </w:r>
          </w:p>
        </w:tc>
        <w:tc>
          <w:tcPr>
            <w:tcW w:w="2250" w:type="dxa"/>
            <w:shd w:val="clear" w:color="auto" w:fill="auto"/>
          </w:tcPr>
          <w:p w14:paraId="4E7EBF42"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337.85 (44.21)</w:t>
            </w:r>
          </w:p>
        </w:tc>
        <w:tc>
          <w:tcPr>
            <w:tcW w:w="1746" w:type="dxa"/>
            <w:shd w:val="clear" w:color="auto" w:fill="auto"/>
          </w:tcPr>
          <w:p w14:paraId="6F7C1726"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0.49 [0.31]</w:t>
            </w:r>
          </w:p>
        </w:tc>
      </w:tr>
      <w:tr w:rsidR="00065D33" w:rsidRPr="00A44DA5" w14:paraId="47B9139F" w14:textId="77777777" w:rsidTr="007A11E0">
        <w:trPr>
          <w:trHeight w:val="269"/>
        </w:trPr>
        <w:tc>
          <w:tcPr>
            <w:tcW w:w="3207" w:type="dxa"/>
            <w:shd w:val="clear" w:color="auto" w:fill="auto"/>
          </w:tcPr>
          <w:p w14:paraId="01F84228" w14:textId="77777777" w:rsidR="00065D33" w:rsidRPr="00A44DA5" w:rsidRDefault="00065D33" w:rsidP="00065D33">
            <w:pPr>
              <w:spacing w:after="0"/>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33% Radius</w:t>
            </w:r>
          </w:p>
        </w:tc>
        <w:tc>
          <w:tcPr>
            <w:tcW w:w="5895" w:type="dxa"/>
            <w:gridSpan w:val="3"/>
            <w:shd w:val="clear" w:color="auto" w:fill="auto"/>
          </w:tcPr>
          <w:p w14:paraId="2C0E9D66"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n=440</w:t>
            </w:r>
          </w:p>
        </w:tc>
      </w:tr>
      <w:tr w:rsidR="00065D33" w:rsidRPr="00A44DA5" w14:paraId="0C215C9B" w14:textId="77777777" w:rsidTr="007A11E0">
        <w:trPr>
          <w:trHeight w:val="259"/>
        </w:trPr>
        <w:tc>
          <w:tcPr>
            <w:tcW w:w="3207" w:type="dxa"/>
            <w:shd w:val="clear" w:color="auto" w:fill="auto"/>
          </w:tcPr>
          <w:p w14:paraId="223282C5"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Total CSA (mm</w:t>
            </w:r>
            <w:r w:rsidRPr="00A44DA5">
              <w:rPr>
                <w:rFonts w:ascii="Calibri" w:eastAsia="Calibri" w:hAnsi="Calibri" w:cs="Calibri"/>
                <w:sz w:val="20"/>
                <w:szCs w:val="20"/>
                <w:vertAlign w:val="superscript"/>
                <w:lang w:val="en-US" w:bidi="en-GB"/>
              </w:rPr>
              <w:t>2</w:t>
            </w:r>
            <w:r w:rsidRPr="00A44DA5">
              <w:rPr>
                <w:rFonts w:ascii="Calibri" w:eastAsia="Calibri" w:hAnsi="Calibri" w:cs="Calibri"/>
                <w:sz w:val="20"/>
                <w:szCs w:val="20"/>
                <w:lang w:val="en-US" w:bidi="en-GB"/>
              </w:rPr>
              <w:t>)</w:t>
            </w:r>
          </w:p>
        </w:tc>
        <w:tc>
          <w:tcPr>
            <w:tcW w:w="1899" w:type="dxa"/>
            <w:shd w:val="clear" w:color="auto" w:fill="auto"/>
          </w:tcPr>
          <w:p w14:paraId="06CF8867"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119.82 (16.12)</w:t>
            </w:r>
          </w:p>
        </w:tc>
        <w:tc>
          <w:tcPr>
            <w:tcW w:w="2250" w:type="dxa"/>
            <w:shd w:val="clear" w:color="auto" w:fill="auto"/>
          </w:tcPr>
          <w:p w14:paraId="62B079CF"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119.49 (16.82)</w:t>
            </w:r>
          </w:p>
        </w:tc>
        <w:tc>
          <w:tcPr>
            <w:tcW w:w="1746" w:type="dxa"/>
            <w:shd w:val="clear" w:color="auto" w:fill="auto"/>
          </w:tcPr>
          <w:p w14:paraId="273DE25A"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-0.34 [0.42]</w:t>
            </w:r>
          </w:p>
        </w:tc>
      </w:tr>
      <w:tr w:rsidR="00065D33" w:rsidRPr="00A44DA5" w14:paraId="2118A4C4" w14:textId="77777777" w:rsidTr="007A11E0">
        <w:trPr>
          <w:trHeight w:val="270"/>
        </w:trPr>
        <w:tc>
          <w:tcPr>
            <w:tcW w:w="3207" w:type="dxa"/>
            <w:shd w:val="clear" w:color="auto" w:fill="auto"/>
          </w:tcPr>
          <w:p w14:paraId="76EA6BD7"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Cortical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(mg/cm</w:t>
            </w:r>
            <w:r w:rsidRPr="00A44DA5">
              <w:rPr>
                <w:rFonts w:ascii="Calibri" w:eastAsia="Calibri" w:hAnsi="Calibri" w:cs="Calibri"/>
                <w:sz w:val="20"/>
                <w:szCs w:val="20"/>
                <w:vertAlign w:val="superscript"/>
                <w:lang w:val="en-US" w:bidi="en-GB"/>
              </w:rPr>
              <w:t>3</w:t>
            </w:r>
            <w:r w:rsidRPr="00A44DA5">
              <w:rPr>
                <w:rFonts w:ascii="Calibri" w:eastAsia="Calibri" w:hAnsi="Calibri" w:cs="Calibri"/>
                <w:sz w:val="20"/>
                <w:szCs w:val="20"/>
                <w:lang w:val="en-US" w:bidi="en-GB"/>
              </w:rPr>
              <w:t>)</w:t>
            </w:r>
          </w:p>
        </w:tc>
        <w:tc>
          <w:tcPr>
            <w:tcW w:w="1899" w:type="dxa"/>
            <w:shd w:val="clear" w:color="auto" w:fill="auto"/>
          </w:tcPr>
          <w:p w14:paraId="1A380687"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1239.66 (35.17)</w:t>
            </w:r>
          </w:p>
        </w:tc>
        <w:tc>
          <w:tcPr>
            <w:tcW w:w="2250" w:type="dxa"/>
            <w:shd w:val="clear" w:color="auto" w:fill="auto"/>
          </w:tcPr>
          <w:p w14:paraId="725F206A"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1244.76 (37.32)</w:t>
            </w:r>
          </w:p>
        </w:tc>
        <w:tc>
          <w:tcPr>
            <w:tcW w:w="1746" w:type="dxa"/>
            <w:shd w:val="clear" w:color="auto" w:fill="auto"/>
          </w:tcPr>
          <w:p w14:paraId="466B6543"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0.41 [0.09]</w:t>
            </w:r>
            <w:r w:rsidRPr="00A44DA5">
              <w:rPr>
                <w:rFonts w:ascii="Calibri" w:eastAsia="Calibri" w:hAnsi="Calibri" w:cs="Calibri"/>
                <w:b/>
                <w:sz w:val="20"/>
                <w:szCs w:val="20"/>
                <w:vertAlign w:val="superscript"/>
                <w:lang w:val="en-US" w:bidi="en-GB"/>
              </w:rPr>
              <w:t>c</w:t>
            </w:r>
          </w:p>
        </w:tc>
      </w:tr>
      <w:tr w:rsidR="00065D33" w:rsidRPr="00A44DA5" w14:paraId="75063534" w14:textId="77777777" w:rsidTr="007A11E0">
        <w:trPr>
          <w:trHeight w:val="260"/>
        </w:trPr>
        <w:tc>
          <w:tcPr>
            <w:tcW w:w="3207" w:type="dxa"/>
            <w:shd w:val="clear" w:color="auto" w:fill="auto"/>
          </w:tcPr>
          <w:p w14:paraId="4975BC7C"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Cortical BMC (mg/mm)</w:t>
            </w:r>
          </w:p>
        </w:tc>
        <w:tc>
          <w:tcPr>
            <w:tcW w:w="1899" w:type="dxa"/>
            <w:shd w:val="clear" w:color="auto" w:fill="auto"/>
          </w:tcPr>
          <w:p w14:paraId="44CCAD40"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94.05 (10.77)</w:t>
            </w:r>
          </w:p>
        </w:tc>
        <w:tc>
          <w:tcPr>
            <w:tcW w:w="2250" w:type="dxa"/>
            <w:shd w:val="clear" w:color="auto" w:fill="auto"/>
          </w:tcPr>
          <w:p w14:paraId="7B1F3FAC"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94.51 (10.99)</w:t>
            </w:r>
          </w:p>
        </w:tc>
        <w:tc>
          <w:tcPr>
            <w:tcW w:w="1746" w:type="dxa"/>
            <w:shd w:val="clear" w:color="auto" w:fill="auto"/>
          </w:tcPr>
          <w:p w14:paraId="78DA9800"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0.47 [0.11]</w:t>
            </w:r>
            <w:r w:rsidRPr="00A44DA5">
              <w:rPr>
                <w:rFonts w:ascii="Calibri" w:eastAsia="Calibri" w:hAnsi="Calibri" w:cs="Calibri"/>
                <w:b/>
                <w:sz w:val="20"/>
                <w:szCs w:val="20"/>
                <w:vertAlign w:val="superscript"/>
                <w:lang w:val="en-US" w:bidi="en-GB"/>
              </w:rPr>
              <w:t>c</w:t>
            </w:r>
          </w:p>
        </w:tc>
      </w:tr>
      <w:tr w:rsidR="00065D33" w:rsidRPr="00A44DA5" w14:paraId="66AEE075" w14:textId="77777777" w:rsidTr="007A11E0">
        <w:trPr>
          <w:trHeight w:val="279"/>
        </w:trPr>
        <w:tc>
          <w:tcPr>
            <w:tcW w:w="3207" w:type="dxa"/>
            <w:shd w:val="clear" w:color="auto" w:fill="auto"/>
          </w:tcPr>
          <w:p w14:paraId="0A33F9D0"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Cortical CSA (mm</w:t>
            </w:r>
            <w:r w:rsidRPr="00A44DA5">
              <w:rPr>
                <w:rFonts w:ascii="Calibri" w:eastAsia="Calibri" w:hAnsi="Calibri" w:cs="Calibri"/>
                <w:sz w:val="20"/>
                <w:szCs w:val="20"/>
                <w:vertAlign w:val="superscript"/>
                <w:lang w:val="en-US" w:bidi="en-GB"/>
              </w:rPr>
              <w:t>2</w:t>
            </w:r>
            <w:r w:rsidRPr="00A44DA5">
              <w:rPr>
                <w:rFonts w:ascii="Calibri" w:eastAsia="Calibri" w:hAnsi="Calibri" w:cs="Calibri"/>
                <w:sz w:val="20"/>
                <w:szCs w:val="20"/>
                <w:lang w:val="en-US" w:bidi="en-GB"/>
              </w:rPr>
              <w:t>)</w:t>
            </w:r>
          </w:p>
        </w:tc>
        <w:tc>
          <w:tcPr>
            <w:tcW w:w="1899" w:type="dxa"/>
            <w:shd w:val="clear" w:color="auto" w:fill="auto"/>
          </w:tcPr>
          <w:p w14:paraId="07036606"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75.84 (8.17)</w:t>
            </w:r>
          </w:p>
        </w:tc>
        <w:tc>
          <w:tcPr>
            <w:tcW w:w="2250" w:type="dxa"/>
            <w:shd w:val="clear" w:color="auto" w:fill="auto"/>
          </w:tcPr>
          <w:p w14:paraId="286DB645"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75.91 (8.32)</w:t>
            </w:r>
          </w:p>
        </w:tc>
        <w:tc>
          <w:tcPr>
            <w:tcW w:w="1746" w:type="dxa"/>
            <w:shd w:val="clear" w:color="auto" w:fill="auto"/>
          </w:tcPr>
          <w:p w14:paraId="13F6307D"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0.06 [0.11]</w:t>
            </w:r>
          </w:p>
        </w:tc>
      </w:tr>
      <w:tr w:rsidR="00065D33" w:rsidRPr="00A44DA5" w14:paraId="6A9C7E31" w14:textId="77777777" w:rsidTr="007A11E0">
        <w:trPr>
          <w:trHeight w:val="263"/>
        </w:trPr>
        <w:tc>
          <w:tcPr>
            <w:tcW w:w="3207" w:type="dxa"/>
            <w:shd w:val="clear" w:color="auto" w:fill="auto"/>
          </w:tcPr>
          <w:p w14:paraId="5DE5D96B"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Cortical Thickness (mm)</w:t>
            </w:r>
          </w:p>
        </w:tc>
        <w:tc>
          <w:tcPr>
            <w:tcW w:w="1899" w:type="dxa"/>
            <w:shd w:val="clear" w:color="auto" w:fill="auto"/>
          </w:tcPr>
          <w:p w14:paraId="55D2D3CF"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2.45 (0.23)</w:t>
            </w:r>
          </w:p>
        </w:tc>
        <w:tc>
          <w:tcPr>
            <w:tcW w:w="2250" w:type="dxa"/>
            <w:shd w:val="clear" w:color="auto" w:fill="auto"/>
          </w:tcPr>
          <w:p w14:paraId="1414824B"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2.46 (0.23)</w:t>
            </w:r>
          </w:p>
        </w:tc>
        <w:tc>
          <w:tcPr>
            <w:tcW w:w="1746" w:type="dxa"/>
            <w:shd w:val="clear" w:color="auto" w:fill="auto"/>
          </w:tcPr>
          <w:p w14:paraId="71D745C5"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0.38 [0.35]</w:t>
            </w:r>
          </w:p>
        </w:tc>
      </w:tr>
      <w:tr w:rsidR="00065D33" w:rsidRPr="00A44DA5" w14:paraId="75E4BCD4" w14:textId="77777777" w:rsidTr="007A11E0">
        <w:trPr>
          <w:trHeight w:val="269"/>
        </w:trPr>
        <w:tc>
          <w:tcPr>
            <w:tcW w:w="3207" w:type="dxa"/>
            <w:shd w:val="clear" w:color="auto" w:fill="auto"/>
          </w:tcPr>
          <w:p w14:paraId="10A1FFBC" w14:textId="77777777" w:rsidR="00065D33" w:rsidRPr="00A44DA5" w:rsidRDefault="00065D33" w:rsidP="00065D33">
            <w:pPr>
              <w:spacing w:after="0"/>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4% Tibia</w:t>
            </w:r>
          </w:p>
        </w:tc>
        <w:tc>
          <w:tcPr>
            <w:tcW w:w="5895" w:type="dxa"/>
            <w:gridSpan w:val="3"/>
            <w:shd w:val="clear" w:color="auto" w:fill="auto"/>
          </w:tcPr>
          <w:p w14:paraId="31DC9249"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n=407</w:t>
            </w:r>
          </w:p>
        </w:tc>
      </w:tr>
      <w:tr w:rsidR="00065D33" w:rsidRPr="00A44DA5" w14:paraId="73420D8D" w14:textId="77777777" w:rsidTr="007A11E0">
        <w:trPr>
          <w:trHeight w:val="269"/>
        </w:trPr>
        <w:tc>
          <w:tcPr>
            <w:tcW w:w="3207" w:type="dxa"/>
            <w:shd w:val="clear" w:color="auto" w:fill="auto"/>
          </w:tcPr>
          <w:p w14:paraId="632D07B3"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Total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(mg/cm</w:t>
            </w:r>
            <w:r w:rsidRPr="00A44DA5">
              <w:rPr>
                <w:rFonts w:ascii="Calibri" w:eastAsia="Calibri" w:hAnsi="Calibri" w:cs="Calibri"/>
                <w:sz w:val="20"/>
                <w:szCs w:val="20"/>
                <w:vertAlign w:val="superscript"/>
                <w:lang w:val="en-US" w:bidi="en-GB"/>
              </w:rPr>
              <w:t>3</w:t>
            </w:r>
            <w:r w:rsidRPr="00A44DA5">
              <w:rPr>
                <w:rFonts w:ascii="Calibri" w:eastAsia="Calibri" w:hAnsi="Calibri" w:cs="Calibri"/>
                <w:sz w:val="20"/>
                <w:szCs w:val="20"/>
                <w:lang w:val="en-US" w:bidi="en-GB"/>
              </w:rPr>
              <w:t>)</w:t>
            </w:r>
          </w:p>
        </w:tc>
        <w:tc>
          <w:tcPr>
            <w:tcW w:w="1899" w:type="dxa"/>
            <w:shd w:val="clear" w:color="auto" w:fill="auto"/>
          </w:tcPr>
          <w:p w14:paraId="518D5370"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281.86 (36.08)</w:t>
            </w:r>
          </w:p>
        </w:tc>
        <w:tc>
          <w:tcPr>
            <w:tcW w:w="2250" w:type="dxa"/>
            <w:shd w:val="clear" w:color="auto" w:fill="auto"/>
          </w:tcPr>
          <w:p w14:paraId="35C6E1BB"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282.77 (35.83)</w:t>
            </w:r>
          </w:p>
        </w:tc>
        <w:tc>
          <w:tcPr>
            <w:tcW w:w="1746" w:type="dxa"/>
            <w:shd w:val="clear" w:color="auto" w:fill="auto"/>
          </w:tcPr>
          <w:p w14:paraId="29CE87F2"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0.34 [0.10]</w:t>
            </w:r>
            <w:r w:rsidRPr="00A44DA5">
              <w:rPr>
                <w:rFonts w:ascii="Calibri" w:eastAsia="Calibri" w:hAnsi="Calibri" w:cs="Calibri"/>
                <w:b/>
                <w:sz w:val="20"/>
                <w:szCs w:val="20"/>
                <w:vertAlign w:val="superscript"/>
                <w:lang w:val="en-US" w:bidi="en-GB"/>
              </w:rPr>
              <w:t>c</w:t>
            </w:r>
          </w:p>
        </w:tc>
      </w:tr>
      <w:tr w:rsidR="00065D33" w:rsidRPr="00A44DA5" w14:paraId="36089C96" w14:textId="77777777" w:rsidTr="007A11E0">
        <w:trPr>
          <w:trHeight w:val="269"/>
        </w:trPr>
        <w:tc>
          <w:tcPr>
            <w:tcW w:w="3207" w:type="dxa"/>
            <w:shd w:val="clear" w:color="auto" w:fill="auto"/>
          </w:tcPr>
          <w:p w14:paraId="480ED4BB"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Trabecular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(mg/cm</w:t>
            </w:r>
            <w:r w:rsidRPr="00A44DA5">
              <w:rPr>
                <w:rFonts w:ascii="Calibri" w:eastAsia="Calibri" w:hAnsi="Calibri" w:cs="Calibri"/>
                <w:sz w:val="20"/>
                <w:szCs w:val="20"/>
                <w:vertAlign w:val="superscript"/>
                <w:lang w:val="en-US" w:bidi="en-GB"/>
              </w:rPr>
              <w:t>3</w:t>
            </w:r>
            <w:r w:rsidRPr="00A44DA5">
              <w:rPr>
                <w:rFonts w:ascii="Calibri" w:eastAsia="Calibri" w:hAnsi="Calibri" w:cs="Calibri"/>
                <w:sz w:val="20"/>
                <w:szCs w:val="20"/>
                <w:lang w:val="en-US" w:bidi="en-GB"/>
              </w:rPr>
              <w:t>)</w:t>
            </w:r>
          </w:p>
        </w:tc>
        <w:tc>
          <w:tcPr>
            <w:tcW w:w="1899" w:type="dxa"/>
            <w:shd w:val="clear" w:color="auto" w:fill="auto"/>
          </w:tcPr>
          <w:p w14:paraId="7C03E32B"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190.49 (31.19)</w:t>
            </w:r>
          </w:p>
        </w:tc>
        <w:tc>
          <w:tcPr>
            <w:tcW w:w="2250" w:type="dxa"/>
            <w:shd w:val="clear" w:color="auto" w:fill="auto"/>
          </w:tcPr>
          <w:p w14:paraId="3C2EF5A3"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191.26 (30.74)</w:t>
            </w:r>
          </w:p>
        </w:tc>
        <w:tc>
          <w:tcPr>
            <w:tcW w:w="1746" w:type="dxa"/>
            <w:shd w:val="clear" w:color="auto" w:fill="auto"/>
          </w:tcPr>
          <w:p w14:paraId="7092425B"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0.46 [</w:t>
            </w:r>
            <w:proofErr w:type="gramStart"/>
            <w:r w:rsidRPr="00A44DA5">
              <w:rPr>
                <w:rFonts w:ascii="Calibri" w:eastAsia="Calibri" w:hAnsi="Calibri" w:cs="Calibri"/>
                <w:b/>
                <w:sz w:val="20"/>
                <w:szCs w:val="20"/>
                <w:lang w:val="en-US" w:bidi="en-GB"/>
              </w:rPr>
              <w:t>0.14]</w:t>
            </w:r>
            <w:r w:rsidRPr="00A44DA5">
              <w:rPr>
                <w:rFonts w:ascii="Calibri" w:eastAsia="Calibri" w:hAnsi="Calibri" w:cs="Calibri"/>
                <w:b/>
                <w:sz w:val="20"/>
                <w:szCs w:val="20"/>
                <w:vertAlign w:val="superscript"/>
                <w:lang w:val="en-US" w:bidi="en-GB"/>
              </w:rPr>
              <w:t>b</w:t>
            </w:r>
            <w:proofErr w:type="gramEnd"/>
          </w:p>
        </w:tc>
      </w:tr>
      <w:tr w:rsidR="00065D33" w:rsidRPr="00A44DA5" w14:paraId="1F06149D" w14:textId="77777777" w:rsidTr="007A11E0">
        <w:trPr>
          <w:trHeight w:val="271"/>
        </w:trPr>
        <w:tc>
          <w:tcPr>
            <w:tcW w:w="3207" w:type="dxa"/>
            <w:shd w:val="clear" w:color="auto" w:fill="auto"/>
          </w:tcPr>
          <w:p w14:paraId="036C0654"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Total CSA (mm</w:t>
            </w:r>
            <w:r w:rsidRPr="00A44DA5">
              <w:rPr>
                <w:rFonts w:ascii="Calibri" w:eastAsia="Calibri" w:hAnsi="Calibri" w:cs="Calibri"/>
                <w:sz w:val="20"/>
                <w:szCs w:val="20"/>
                <w:vertAlign w:val="superscript"/>
                <w:lang w:val="en-US" w:bidi="en-GB"/>
              </w:rPr>
              <w:t>2</w:t>
            </w:r>
            <w:r w:rsidRPr="00A44DA5">
              <w:rPr>
                <w:rFonts w:ascii="Calibri" w:eastAsia="Calibri" w:hAnsi="Calibri" w:cs="Calibri"/>
                <w:sz w:val="20"/>
                <w:szCs w:val="20"/>
                <w:lang w:val="en-US" w:bidi="en-GB"/>
              </w:rPr>
              <w:t>)</w:t>
            </w:r>
          </w:p>
        </w:tc>
        <w:tc>
          <w:tcPr>
            <w:tcW w:w="1899" w:type="dxa"/>
            <w:shd w:val="clear" w:color="auto" w:fill="auto"/>
          </w:tcPr>
          <w:p w14:paraId="623B8434"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945.65 (112.59)</w:t>
            </w:r>
          </w:p>
        </w:tc>
        <w:tc>
          <w:tcPr>
            <w:tcW w:w="2250" w:type="dxa"/>
            <w:shd w:val="clear" w:color="auto" w:fill="auto"/>
          </w:tcPr>
          <w:p w14:paraId="204BA7DE"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944.46 (112.90)</w:t>
            </w:r>
          </w:p>
        </w:tc>
        <w:tc>
          <w:tcPr>
            <w:tcW w:w="1746" w:type="dxa"/>
            <w:shd w:val="clear" w:color="auto" w:fill="auto"/>
          </w:tcPr>
          <w:p w14:paraId="1173B57C"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-0.13 [0.13]</w:t>
            </w:r>
          </w:p>
        </w:tc>
      </w:tr>
      <w:tr w:rsidR="00065D33" w:rsidRPr="00A44DA5" w14:paraId="324C793A" w14:textId="77777777" w:rsidTr="007A11E0">
        <w:trPr>
          <w:trHeight w:val="272"/>
        </w:trPr>
        <w:tc>
          <w:tcPr>
            <w:tcW w:w="3207" w:type="dxa"/>
            <w:shd w:val="clear" w:color="auto" w:fill="auto"/>
          </w:tcPr>
          <w:p w14:paraId="47519836" w14:textId="77777777" w:rsidR="00065D33" w:rsidRPr="00A44DA5" w:rsidRDefault="00065D33" w:rsidP="00065D33">
            <w:pPr>
              <w:spacing w:after="0"/>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38% Tibia</w:t>
            </w:r>
          </w:p>
        </w:tc>
        <w:tc>
          <w:tcPr>
            <w:tcW w:w="5895" w:type="dxa"/>
            <w:gridSpan w:val="3"/>
            <w:shd w:val="clear" w:color="auto" w:fill="auto"/>
          </w:tcPr>
          <w:p w14:paraId="20492CE8"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n=409</w:t>
            </w:r>
          </w:p>
        </w:tc>
      </w:tr>
      <w:tr w:rsidR="00065D33" w:rsidRPr="00A44DA5" w14:paraId="282AABC7" w14:textId="77777777" w:rsidTr="007A11E0">
        <w:trPr>
          <w:trHeight w:val="267"/>
        </w:trPr>
        <w:tc>
          <w:tcPr>
            <w:tcW w:w="3207" w:type="dxa"/>
            <w:shd w:val="clear" w:color="auto" w:fill="auto"/>
          </w:tcPr>
          <w:p w14:paraId="3AD381B5"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Total CSA (mm</w:t>
            </w:r>
            <w:r w:rsidRPr="00A44DA5">
              <w:rPr>
                <w:rFonts w:ascii="Calibri" w:eastAsia="Calibri" w:hAnsi="Calibri" w:cs="Calibri"/>
                <w:sz w:val="20"/>
                <w:szCs w:val="20"/>
                <w:vertAlign w:val="superscript"/>
                <w:lang w:val="en-US" w:bidi="en-GB"/>
              </w:rPr>
              <w:t>2</w:t>
            </w:r>
            <w:r w:rsidRPr="00A44DA5">
              <w:rPr>
                <w:rFonts w:ascii="Calibri" w:eastAsia="Calibri" w:hAnsi="Calibri" w:cs="Calibri"/>
                <w:sz w:val="20"/>
                <w:szCs w:val="20"/>
                <w:lang w:val="en-US" w:bidi="en-GB"/>
              </w:rPr>
              <w:t>)</w:t>
            </w:r>
          </w:p>
        </w:tc>
        <w:tc>
          <w:tcPr>
            <w:tcW w:w="1899" w:type="dxa"/>
            <w:shd w:val="clear" w:color="auto" w:fill="auto"/>
          </w:tcPr>
          <w:p w14:paraId="5F23DC36"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377.60 (47.95)</w:t>
            </w:r>
          </w:p>
        </w:tc>
        <w:tc>
          <w:tcPr>
            <w:tcW w:w="2250" w:type="dxa"/>
            <w:shd w:val="clear" w:color="auto" w:fill="auto"/>
          </w:tcPr>
          <w:p w14:paraId="7DC3ED30"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378.28 (49.15)</w:t>
            </w:r>
          </w:p>
        </w:tc>
        <w:tc>
          <w:tcPr>
            <w:tcW w:w="1746" w:type="dxa"/>
            <w:shd w:val="clear" w:color="auto" w:fill="auto"/>
          </w:tcPr>
          <w:p w14:paraId="606F4804"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0.15 [0.14]</w:t>
            </w:r>
          </w:p>
        </w:tc>
      </w:tr>
      <w:tr w:rsidR="00065D33" w:rsidRPr="00A44DA5" w14:paraId="26B44CDB" w14:textId="77777777" w:rsidTr="007A11E0">
        <w:trPr>
          <w:trHeight w:val="278"/>
        </w:trPr>
        <w:tc>
          <w:tcPr>
            <w:tcW w:w="3207" w:type="dxa"/>
            <w:shd w:val="clear" w:color="auto" w:fill="auto"/>
          </w:tcPr>
          <w:p w14:paraId="080CC178"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Cortical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(mg/cm</w:t>
            </w:r>
            <w:r w:rsidRPr="00A44DA5">
              <w:rPr>
                <w:rFonts w:ascii="Calibri" w:eastAsia="Calibri" w:hAnsi="Calibri" w:cs="Calibri"/>
                <w:sz w:val="20"/>
                <w:szCs w:val="20"/>
                <w:vertAlign w:val="superscript"/>
                <w:lang w:val="en-US" w:bidi="en-GB"/>
              </w:rPr>
              <w:t>3</w:t>
            </w:r>
            <w:r w:rsidRPr="00A44DA5">
              <w:rPr>
                <w:rFonts w:ascii="Calibri" w:eastAsia="Calibri" w:hAnsi="Calibri" w:cs="Calibri"/>
                <w:sz w:val="20"/>
                <w:szCs w:val="20"/>
                <w:lang w:val="en-US" w:bidi="en-GB"/>
              </w:rPr>
              <w:t>)</w:t>
            </w:r>
          </w:p>
        </w:tc>
        <w:tc>
          <w:tcPr>
            <w:tcW w:w="1899" w:type="dxa"/>
            <w:shd w:val="clear" w:color="auto" w:fill="auto"/>
          </w:tcPr>
          <w:p w14:paraId="6C66D9B4"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1230.23 (35.20)</w:t>
            </w:r>
          </w:p>
        </w:tc>
        <w:tc>
          <w:tcPr>
            <w:tcW w:w="2250" w:type="dxa"/>
            <w:shd w:val="clear" w:color="auto" w:fill="auto"/>
          </w:tcPr>
          <w:p w14:paraId="40BAC8AD"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1234.61 (37.60)</w:t>
            </w:r>
          </w:p>
        </w:tc>
        <w:tc>
          <w:tcPr>
            <w:tcW w:w="1746" w:type="dxa"/>
            <w:shd w:val="clear" w:color="auto" w:fill="auto"/>
          </w:tcPr>
          <w:p w14:paraId="58B1591B"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0.35 [0.04]</w:t>
            </w:r>
            <w:r w:rsidRPr="00A44DA5">
              <w:rPr>
                <w:rFonts w:ascii="Calibri" w:eastAsia="Calibri" w:hAnsi="Calibri" w:cs="Calibri"/>
                <w:b/>
                <w:sz w:val="20"/>
                <w:szCs w:val="20"/>
                <w:vertAlign w:val="superscript"/>
                <w:lang w:val="en-US" w:bidi="en-GB"/>
              </w:rPr>
              <w:t>c</w:t>
            </w:r>
          </w:p>
        </w:tc>
      </w:tr>
      <w:tr w:rsidR="00065D33" w:rsidRPr="00A44DA5" w14:paraId="49308AD2" w14:textId="77777777" w:rsidTr="007A11E0">
        <w:trPr>
          <w:trHeight w:val="261"/>
        </w:trPr>
        <w:tc>
          <w:tcPr>
            <w:tcW w:w="3207" w:type="dxa"/>
            <w:shd w:val="clear" w:color="auto" w:fill="auto"/>
          </w:tcPr>
          <w:p w14:paraId="6DF5448C"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Cortical BMC (mg/mm)</w:t>
            </w:r>
          </w:p>
        </w:tc>
        <w:tc>
          <w:tcPr>
            <w:tcW w:w="1899" w:type="dxa"/>
            <w:shd w:val="clear" w:color="auto" w:fill="auto"/>
          </w:tcPr>
          <w:p w14:paraId="7553AAA3"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280.01 (34.20)</w:t>
            </w:r>
          </w:p>
        </w:tc>
        <w:tc>
          <w:tcPr>
            <w:tcW w:w="2250" w:type="dxa"/>
            <w:shd w:val="clear" w:color="auto" w:fill="auto"/>
          </w:tcPr>
          <w:p w14:paraId="25C6321E"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281.53 (34.27)</w:t>
            </w:r>
          </w:p>
        </w:tc>
        <w:tc>
          <w:tcPr>
            <w:tcW w:w="1746" w:type="dxa"/>
            <w:shd w:val="clear" w:color="auto" w:fill="auto"/>
          </w:tcPr>
          <w:p w14:paraId="3F7D68F6"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0.55 [0.07]</w:t>
            </w:r>
            <w:r w:rsidRPr="00A44DA5">
              <w:rPr>
                <w:rFonts w:ascii="Calibri" w:eastAsia="Calibri" w:hAnsi="Calibri" w:cs="Calibri"/>
                <w:b/>
                <w:sz w:val="20"/>
                <w:szCs w:val="20"/>
                <w:vertAlign w:val="superscript"/>
                <w:lang w:val="en-US" w:bidi="en-GB"/>
              </w:rPr>
              <w:t>c</w:t>
            </w:r>
          </w:p>
        </w:tc>
      </w:tr>
      <w:tr w:rsidR="00065D33" w:rsidRPr="00A44DA5" w14:paraId="7D9D27B7" w14:textId="77777777" w:rsidTr="007A11E0">
        <w:trPr>
          <w:trHeight w:val="279"/>
        </w:trPr>
        <w:tc>
          <w:tcPr>
            <w:tcW w:w="3207" w:type="dxa"/>
            <w:shd w:val="clear" w:color="auto" w:fill="auto"/>
          </w:tcPr>
          <w:p w14:paraId="664A71E1"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Cortical CSA (mm</w:t>
            </w:r>
            <w:r w:rsidRPr="00A44DA5">
              <w:rPr>
                <w:rFonts w:ascii="Calibri" w:eastAsia="Calibri" w:hAnsi="Calibri" w:cs="Calibri"/>
                <w:sz w:val="20"/>
                <w:szCs w:val="20"/>
                <w:vertAlign w:val="superscript"/>
                <w:lang w:val="en-US" w:bidi="en-GB"/>
              </w:rPr>
              <w:t>2</w:t>
            </w:r>
            <w:r w:rsidRPr="00A44DA5">
              <w:rPr>
                <w:rFonts w:ascii="Calibri" w:eastAsia="Calibri" w:hAnsi="Calibri" w:cs="Calibri"/>
                <w:sz w:val="20"/>
                <w:szCs w:val="20"/>
                <w:lang w:val="en-US" w:bidi="en-GB"/>
              </w:rPr>
              <w:t>)</w:t>
            </w:r>
          </w:p>
        </w:tc>
        <w:tc>
          <w:tcPr>
            <w:tcW w:w="1899" w:type="dxa"/>
            <w:shd w:val="clear" w:color="auto" w:fill="auto"/>
          </w:tcPr>
          <w:p w14:paraId="50FFAB8A"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227.52 (26.26)</w:t>
            </w:r>
          </w:p>
        </w:tc>
        <w:tc>
          <w:tcPr>
            <w:tcW w:w="2250" w:type="dxa"/>
            <w:shd w:val="clear" w:color="auto" w:fill="auto"/>
          </w:tcPr>
          <w:p w14:paraId="7B64AF10"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227.94 (26.13)</w:t>
            </w:r>
          </w:p>
        </w:tc>
        <w:tc>
          <w:tcPr>
            <w:tcW w:w="1746" w:type="dxa"/>
            <w:shd w:val="clear" w:color="auto" w:fill="auto"/>
          </w:tcPr>
          <w:p w14:paraId="609CE229"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0.20 [0.06]</w:t>
            </w:r>
            <w:r w:rsidRPr="00A44DA5">
              <w:rPr>
                <w:rFonts w:ascii="Calibri" w:eastAsia="Calibri" w:hAnsi="Calibri" w:cs="Calibri"/>
                <w:b/>
                <w:sz w:val="20"/>
                <w:szCs w:val="20"/>
                <w:vertAlign w:val="superscript"/>
                <w:lang w:val="en-US" w:bidi="en-GB"/>
              </w:rPr>
              <w:t>c</w:t>
            </w:r>
          </w:p>
        </w:tc>
      </w:tr>
      <w:tr w:rsidR="00065D33" w:rsidRPr="00A44DA5" w14:paraId="283AD0BF" w14:textId="77777777" w:rsidTr="007A11E0">
        <w:trPr>
          <w:trHeight w:val="262"/>
        </w:trPr>
        <w:tc>
          <w:tcPr>
            <w:tcW w:w="3207" w:type="dxa"/>
            <w:shd w:val="clear" w:color="auto" w:fill="auto"/>
          </w:tcPr>
          <w:p w14:paraId="11099C1B"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Cortical Thickness (mm)</w:t>
            </w:r>
          </w:p>
        </w:tc>
        <w:tc>
          <w:tcPr>
            <w:tcW w:w="1899" w:type="dxa"/>
            <w:shd w:val="clear" w:color="auto" w:fill="auto"/>
          </w:tcPr>
          <w:p w14:paraId="38B67EC4"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4.07 (0.41)</w:t>
            </w:r>
          </w:p>
        </w:tc>
        <w:tc>
          <w:tcPr>
            <w:tcW w:w="2250" w:type="dxa"/>
            <w:shd w:val="clear" w:color="auto" w:fill="auto"/>
          </w:tcPr>
          <w:p w14:paraId="4C29FF91"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4.08 (0.41)</w:t>
            </w:r>
          </w:p>
        </w:tc>
        <w:tc>
          <w:tcPr>
            <w:tcW w:w="1746" w:type="dxa"/>
            <w:shd w:val="clear" w:color="auto" w:fill="auto"/>
          </w:tcPr>
          <w:p w14:paraId="023E39C4" w14:textId="77777777" w:rsidR="00065D33" w:rsidRPr="00A44DA5" w:rsidRDefault="00065D33" w:rsidP="00065D3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0.13 [0.13]</w:t>
            </w:r>
          </w:p>
        </w:tc>
      </w:tr>
      <w:tr w:rsidR="00065D33" w:rsidRPr="00A44DA5" w14:paraId="5180EE43" w14:textId="77777777" w:rsidTr="007A11E0">
        <w:trPr>
          <w:trHeight w:val="262"/>
        </w:trPr>
        <w:tc>
          <w:tcPr>
            <w:tcW w:w="9102" w:type="dxa"/>
            <w:gridSpan w:val="4"/>
            <w:shd w:val="clear" w:color="auto" w:fill="auto"/>
          </w:tcPr>
          <w:p w14:paraId="7367003C" w14:textId="2D487DD1"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b/>
                <w:sz w:val="20"/>
                <w:szCs w:val="20"/>
                <w:lang w:val="en-US" w:bidi="en-GB"/>
              </w:rPr>
              <w:t>Bone biochemistry and bone turnover markers</w:t>
            </w:r>
            <w:r w:rsidR="00B3457C" w:rsidRPr="00A44DA5">
              <w:rPr>
                <w:rFonts w:ascii="Calibri" w:eastAsia="Calibri" w:hAnsi="Calibri" w:cs="Calibri"/>
                <w:b/>
                <w:sz w:val="20"/>
                <w:szCs w:val="20"/>
                <w:lang w:val="en-US" w:bidi="en-GB"/>
              </w:rPr>
              <w:t>*</w:t>
            </w:r>
          </w:p>
        </w:tc>
      </w:tr>
      <w:tr w:rsidR="00065D33" w:rsidRPr="00A44DA5" w14:paraId="530D1005" w14:textId="77777777" w:rsidTr="007A11E0">
        <w:trPr>
          <w:trHeight w:val="20"/>
        </w:trPr>
        <w:tc>
          <w:tcPr>
            <w:tcW w:w="3207" w:type="dxa"/>
            <w:shd w:val="clear" w:color="auto" w:fill="auto"/>
          </w:tcPr>
          <w:p w14:paraId="5A4172E7" w14:textId="3D53103F" w:rsidR="00065D33" w:rsidRPr="00A44DA5" w:rsidRDefault="00065D33" w:rsidP="00317A9D">
            <w:pPr>
              <w:spacing w:after="0"/>
              <w:rPr>
                <w:rFonts w:ascii="Calibri" w:eastAsia="Calibri" w:hAnsi="Calibri" w:cs="Calibri"/>
                <w:sz w:val="20"/>
                <w:szCs w:val="20"/>
                <w:lang w:val="en-US" w:bidi="en-GB"/>
              </w:rPr>
            </w:pPr>
            <w:bookmarkStart w:id="3" w:name="_Hlk62651003"/>
            <w:r w:rsidRPr="00A44DA5">
              <w:rPr>
                <w:rFonts w:ascii="Calibri" w:eastAsia="Calibri" w:hAnsi="Calibri" w:cs="Calibri"/>
                <w:sz w:val="20"/>
                <w:szCs w:val="20"/>
                <w:lang w:val="en-US" w:bidi="en-GB"/>
              </w:rPr>
              <w:t>β‐CTX (ng/l, n = 293)</w:t>
            </w:r>
          </w:p>
        </w:tc>
        <w:tc>
          <w:tcPr>
            <w:tcW w:w="1899" w:type="dxa"/>
            <w:shd w:val="clear" w:color="auto" w:fill="auto"/>
          </w:tcPr>
          <w:p w14:paraId="1BE1FDB5" w14:textId="5FC6A7CF" w:rsidR="00065D33" w:rsidRPr="00A44DA5" w:rsidRDefault="001F1294" w:rsidP="00BE7C99">
            <w:pPr>
              <w:spacing w:after="0"/>
              <w:jc w:val="center"/>
              <w:rPr>
                <w:rFonts w:ascii="Calibri" w:eastAsia="Calibri" w:hAnsi="Calibri" w:cs="Calibri"/>
                <w:sz w:val="20"/>
                <w:szCs w:val="20"/>
                <w:lang w:val="en-US" w:bidi="en-GB"/>
              </w:rPr>
            </w:pPr>
            <w:bookmarkStart w:id="4" w:name="OLE_LINK8"/>
            <w:r w:rsidRPr="00A44DA5">
              <w:rPr>
                <w:rFonts w:ascii="Calibri" w:eastAsia="Calibri" w:hAnsi="Calibri" w:cs="Calibri"/>
                <w:sz w:val="20"/>
                <w:szCs w:val="20"/>
                <w:lang w:val="en-US" w:bidi="en-GB"/>
              </w:rPr>
              <w:t xml:space="preserve">230 </w:t>
            </w:r>
            <w:bookmarkEnd w:id="4"/>
            <w:r w:rsidR="00065D33" w:rsidRPr="00A44DA5">
              <w:rPr>
                <w:rFonts w:ascii="Calibri" w:eastAsia="Calibri" w:hAnsi="Calibri" w:cs="Calibri"/>
                <w:sz w:val="20"/>
                <w:szCs w:val="20"/>
                <w:lang w:val="en-US" w:bidi="en-GB"/>
              </w:rPr>
              <w:t>[</w:t>
            </w:r>
            <w:bookmarkStart w:id="5" w:name="OLE_LINK9"/>
            <w:r w:rsidRPr="00A44DA5">
              <w:rPr>
                <w:rFonts w:ascii="Calibri" w:eastAsia="Calibri" w:hAnsi="Calibri" w:cs="Calibri"/>
                <w:sz w:val="20"/>
                <w:szCs w:val="20"/>
                <w:lang w:val="en-US" w:bidi="en-GB"/>
              </w:rPr>
              <w:t>66</w:t>
            </w:r>
            <w:bookmarkEnd w:id="5"/>
            <w:r w:rsidR="00065D33" w:rsidRPr="00A44DA5">
              <w:rPr>
                <w:rFonts w:ascii="Calibri" w:eastAsia="Calibri" w:hAnsi="Calibri" w:cs="Calibri"/>
                <w:sz w:val="20"/>
                <w:szCs w:val="20"/>
                <w:lang w:val="en-US" w:bidi="en-GB"/>
              </w:rPr>
              <w:t xml:space="preserve">, </w:t>
            </w:r>
            <w:bookmarkStart w:id="6" w:name="OLE_LINK10"/>
            <w:r w:rsidRPr="00A44DA5">
              <w:rPr>
                <w:rFonts w:ascii="Calibri" w:eastAsia="Calibri" w:hAnsi="Calibri" w:cs="Calibri"/>
                <w:sz w:val="20"/>
                <w:szCs w:val="20"/>
                <w:lang w:val="en-US" w:bidi="en-GB"/>
              </w:rPr>
              <w:t>66</w:t>
            </w:r>
            <w:r w:rsidR="00085BDF" w:rsidRPr="00A44DA5">
              <w:rPr>
                <w:rFonts w:ascii="Calibri" w:eastAsia="Calibri" w:hAnsi="Calibri" w:cs="Calibri"/>
                <w:sz w:val="20"/>
                <w:szCs w:val="20"/>
                <w:lang w:val="en-US" w:bidi="en-GB"/>
              </w:rPr>
              <w:t>5</w:t>
            </w:r>
            <w:bookmarkEnd w:id="6"/>
            <w:r w:rsidR="00BE7C99" w:rsidRPr="00A44DA5">
              <w:rPr>
                <w:rFonts w:ascii="Calibri" w:eastAsia="Calibri" w:hAnsi="Calibri" w:cs="Calibri"/>
                <w:sz w:val="20"/>
                <w:szCs w:val="20"/>
                <w:lang w:val="en-US" w:bidi="en-GB"/>
              </w:rPr>
              <w:t>]</w:t>
            </w:r>
          </w:p>
        </w:tc>
        <w:tc>
          <w:tcPr>
            <w:tcW w:w="2250" w:type="dxa"/>
            <w:shd w:val="clear" w:color="auto" w:fill="auto"/>
          </w:tcPr>
          <w:p w14:paraId="47CED0E9" w14:textId="2C93B469" w:rsidR="00065D33" w:rsidRPr="00A44DA5" w:rsidRDefault="001F1294" w:rsidP="00BE7C99">
            <w:pPr>
              <w:spacing w:after="0"/>
              <w:jc w:val="center"/>
              <w:rPr>
                <w:rFonts w:ascii="Calibri" w:eastAsia="Calibri" w:hAnsi="Calibri" w:cs="Calibri"/>
                <w:sz w:val="20"/>
                <w:szCs w:val="20"/>
                <w:lang w:val="en-US" w:bidi="en-GB"/>
              </w:rPr>
            </w:pPr>
            <w:bookmarkStart w:id="7" w:name="OLE_LINK11"/>
            <w:r w:rsidRPr="00A44DA5">
              <w:rPr>
                <w:rFonts w:ascii="Calibri" w:eastAsia="Calibri" w:hAnsi="Calibri" w:cs="Calibri"/>
                <w:sz w:val="20"/>
                <w:szCs w:val="20"/>
                <w:lang w:val="en-US" w:bidi="en-GB"/>
              </w:rPr>
              <w:t>290</w:t>
            </w:r>
            <w:bookmarkEnd w:id="7"/>
            <w:r w:rsidR="00377AA9" w:rsidRPr="00A44DA5">
              <w:rPr>
                <w:rFonts w:ascii="Calibri" w:eastAsia="Calibri" w:hAnsi="Calibri" w:cs="Calibri"/>
                <w:sz w:val="20"/>
                <w:szCs w:val="20"/>
                <w:lang w:val="en-US" w:bidi="en-GB"/>
              </w:rPr>
              <w:t xml:space="preserve"> </w:t>
            </w:r>
            <w:r w:rsidR="00065D33" w:rsidRPr="00A44DA5">
              <w:rPr>
                <w:rFonts w:ascii="Calibri" w:eastAsia="Calibri" w:hAnsi="Calibri" w:cs="Calibri"/>
                <w:sz w:val="20"/>
                <w:szCs w:val="20"/>
                <w:lang w:val="en-US" w:bidi="en-GB"/>
              </w:rPr>
              <w:t>[</w:t>
            </w:r>
            <w:bookmarkStart w:id="8" w:name="OLE_LINK12"/>
            <w:r w:rsidRPr="00A44DA5">
              <w:rPr>
                <w:rFonts w:ascii="Calibri" w:eastAsia="Calibri" w:hAnsi="Calibri" w:cs="Calibri"/>
                <w:sz w:val="20"/>
                <w:szCs w:val="20"/>
                <w:lang w:val="en-US" w:bidi="en-GB"/>
              </w:rPr>
              <w:t>114</w:t>
            </w:r>
            <w:bookmarkEnd w:id="8"/>
            <w:r w:rsidR="00065D33" w:rsidRPr="00A44DA5">
              <w:rPr>
                <w:rFonts w:ascii="Calibri" w:eastAsia="Calibri" w:hAnsi="Calibri" w:cs="Calibri"/>
                <w:sz w:val="20"/>
                <w:szCs w:val="20"/>
                <w:lang w:val="en-US" w:bidi="en-GB"/>
              </w:rPr>
              <w:t xml:space="preserve">, </w:t>
            </w:r>
            <w:bookmarkStart w:id="9" w:name="OLE_LINK13"/>
            <w:r w:rsidRPr="00A44DA5">
              <w:rPr>
                <w:rFonts w:ascii="Calibri" w:eastAsia="Calibri" w:hAnsi="Calibri" w:cs="Calibri"/>
                <w:sz w:val="20"/>
                <w:szCs w:val="20"/>
                <w:lang w:val="en-US" w:bidi="en-GB"/>
              </w:rPr>
              <w:t>685</w:t>
            </w:r>
            <w:bookmarkEnd w:id="9"/>
            <w:r w:rsidR="00065D33" w:rsidRPr="00A44DA5">
              <w:rPr>
                <w:rFonts w:ascii="Calibri" w:eastAsia="Calibri" w:hAnsi="Calibri" w:cs="Calibri"/>
                <w:sz w:val="20"/>
                <w:szCs w:val="20"/>
                <w:lang w:val="en-US" w:bidi="en-GB"/>
              </w:rPr>
              <w:t>]</w:t>
            </w:r>
          </w:p>
        </w:tc>
        <w:tc>
          <w:tcPr>
            <w:tcW w:w="1746" w:type="dxa"/>
            <w:shd w:val="clear" w:color="auto" w:fill="auto"/>
          </w:tcPr>
          <w:p w14:paraId="64315169"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23.0 [3.64]</w:t>
            </w:r>
            <w:r w:rsidRPr="00A44DA5">
              <w:rPr>
                <w:rFonts w:ascii="Calibri" w:eastAsia="Calibri" w:hAnsi="Calibri" w:cs="Calibri"/>
                <w:b/>
                <w:sz w:val="20"/>
                <w:szCs w:val="20"/>
                <w:vertAlign w:val="superscript"/>
                <w:lang w:val="en-US" w:bidi="en-GB"/>
              </w:rPr>
              <w:t>c</w:t>
            </w:r>
          </w:p>
        </w:tc>
      </w:tr>
      <w:tr w:rsidR="00065D33" w:rsidRPr="00A44DA5" w14:paraId="07624207" w14:textId="77777777" w:rsidTr="007A11E0">
        <w:trPr>
          <w:trHeight w:val="20"/>
        </w:trPr>
        <w:tc>
          <w:tcPr>
            <w:tcW w:w="3207" w:type="dxa"/>
            <w:shd w:val="clear" w:color="auto" w:fill="auto"/>
          </w:tcPr>
          <w:p w14:paraId="372C78B8"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P1NP (</w:t>
            </w:r>
            <w:proofErr w:type="spellStart"/>
            <w:r w:rsidRPr="00A44DA5">
              <w:rPr>
                <w:rFonts w:ascii="Calibri" w:eastAsia="Calibri" w:hAnsi="Calibri" w:cs="Calibri"/>
                <w:sz w:val="20"/>
                <w:szCs w:val="20"/>
                <w:lang w:val="en-US" w:bidi="en-GB"/>
              </w:rPr>
              <w:t>μg</w:t>
            </w:r>
            <w:proofErr w:type="spellEnd"/>
            <w:r w:rsidRPr="00A44DA5">
              <w:rPr>
                <w:rFonts w:ascii="Calibri" w:eastAsia="Calibri" w:hAnsi="Calibri" w:cs="Calibri"/>
                <w:sz w:val="20"/>
                <w:szCs w:val="20"/>
                <w:lang w:val="en-US" w:bidi="en-GB"/>
              </w:rPr>
              <w:t>/l, n = 295)</w:t>
            </w:r>
          </w:p>
        </w:tc>
        <w:tc>
          <w:tcPr>
            <w:tcW w:w="1899" w:type="dxa"/>
            <w:shd w:val="clear" w:color="auto" w:fill="auto"/>
          </w:tcPr>
          <w:p w14:paraId="401FE9B5" w14:textId="47405E94" w:rsidR="00065D33" w:rsidRPr="00A44DA5" w:rsidRDefault="001F1294" w:rsidP="00BE7C99">
            <w:pPr>
              <w:spacing w:after="0"/>
              <w:jc w:val="center"/>
              <w:rPr>
                <w:rFonts w:ascii="Calibri" w:eastAsia="Calibri" w:hAnsi="Calibri" w:cs="Calibri"/>
                <w:sz w:val="20"/>
                <w:szCs w:val="20"/>
                <w:lang w:val="en-US" w:bidi="en-GB"/>
              </w:rPr>
            </w:pPr>
            <w:bookmarkStart w:id="10" w:name="OLE_LINK14"/>
            <w:r w:rsidRPr="00A44DA5">
              <w:rPr>
                <w:rFonts w:ascii="Calibri" w:eastAsia="Calibri" w:hAnsi="Calibri" w:cs="Calibri"/>
                <w:sz w:val="20"/>
                <w:szCs w:val="20"/>
                <w:lang w:val="en-US" w:bidi="en-GB"/>
              </w:rPr>
              <w:t xml:space="preserve">59.7 </w:t>
            </w:r>
            <w:bookmarkEnd w:id="10"/>
            <w:r w:rsidR="00065D33" w:rsidRPr="00A44DA5">
              <w:rPr>
                <w:rFonts w:ascii="Calibri" w:eastAsia="Calibri" w:hAnsi="Calibri" w:cs="Calibri"/>
                <w:sz w:val="20"/>
                <w:szCs w:val="20"/>
                <w:lang w:val="en-US" w:bidi="en-GB"/>
              </w:rPr>
              <w:t>[</w:t>
            </w:r>
            <w:bookmarkStart w:id="11" w:name="OLE_LINK16"/>
            <w:r w:rsidRPr="00A44DA5">
              <w:rPr>
                <w:rFonts w:ascii="Calibri" w:eastAsia="Calibri" w:hAnsi="Calibri" w:cs="Calibri"/>
                <w:sz w:val="20"/>
                <w:szCs w:val="20"/>
                <w:lang w:val="en-US" w:bidi="en-GB"/>
              </w:rPr>
              <w:t>29.</w:t>
            </w:r>
            <w:r w:rsidR="00085BDF" w:rsidRPr="00A44DA5">
              <w:rPr>
                <w:rFonts w:ascii="Calibri" w:eastAsia="Calibri" w:hAnsi="Calibri" w:cs="Calibri"/>
                <w:sz w:val="20"/>
                <w:szCs w:val="20"/>
                <w:lang w:val="en-US" w:bidi="en-GB"/>
              </w:rPr>
              <w:t>1</w:t>
            </w:r>
            <w:bookmarkEnd w:id="11"/>
            <w:r w:rsidR="00065D33" w:rsidRPr="00A44DA5">
              <w:rPr>
                <w:rFonts w:ascii="Calibri" w:eastAsia="Calibri" w:hAnsi="Calibri" w:cs="Calibri"/>
                <w:sz w:val="20"/>
                <w:szCs w:val="20"/>
                <w:lang w:val="en-US" w:bidi="en-GB"/>
              </w:rPr>
              <w:t xml:space="preserve">, </w:t>
            </w:r>
            <w:r w:rsidR="00085BDF" w:rsidRPr="00A44DA5">
              <w:rPr>
                <w:rFonts w:ascii="Calibri" w:eastAsia="Calibri" w:hAnsi="Calibri" w:cs="Calibri"/>
                <w:sz w:val="20"/>
                <w:szCs w:val="20"/>
                <w:lang w:val="en-US" w:bidi="en-GB"/>
              </w:rPr>
              <w:t>140</w:t>
            </w:r>
            <w:r w:rsidR="00065D33" w:rsidRPr="00A44DA5">
              <w:rPr>
                <w:rFonts w:ascii="Calibri" w:eastAsia="Calibri" w:hAnsi="Calibri" w:cs="Calibri"/>
                <w:sz w:val="20"/>
                <w:szCs w:val="20"/>
                <w:lang w:val="en-US" w:bidi="en-GB"/>
              </w:rPr>
              <w:t>]</w:t>
            </w:r>
          </w:p>
        </w:tc>
        <w:tc>
          <w:tcPr>
            <w:tcW w:w="2250" w:type="dxa"/>
            <w:shd w:val="clear" w:color="auto" w:fill="auto"/>
          </w:tcPr>
          <w:p w14:paraId="2355ADCE" w14:textId="266C7B8F" w:rsidR="00065D33" w:rsidRPr="00A44DA5" w:rsidRDefault="001F1294" w:rsidP="00BE7C99">
            <w:pPr>
              <w:spacing w:after="0"/>
              <w:jc w:val="center"/>
              <w:rPr>
                <w:rFonts w:ascii="Calibri" w:eastAsia="Calibri" w:hAnsi="Calibri" w:cs="Calibri"/>
                <w:sz w:val="20"/>
                <w:szCs w:val="20"/>
                <w:lang w:val="en-US" w:bidi="en-GB"/>
              </w:rPr>
            </w:pPr>
            <w:bookmarkStart w:id="12" w:name="OLE_LINK38"/>
            <w:r w:rsidRPr="00A44DA5">
              <w:rPr>
                <w:rFonts w:ascii="Calibri" w:eastAsia="Calibri" w:hAnsi="Calibri" w:cs="Calibri"/>
                <w:sz w:val="20"/>
                <w:szCs w:val="20"/>
                <w:lang w:val="en-US" w:bidi="en-GB"/>
              </w:rPr>
              <w:t>43.</w:t>
            </w:r>
            <w:r w:rsidR="00085BDF" w:rsidRPr="00A44DA5">
              <w:rPr>
                <w:rFonts w:ascii="Calibri" w:eastAsia="Calibri" w:hAnsi="Calibri" w:cs="Calibri"/>
                <w:sz w:val="20"/>
                <w:szCs w:val="20"/>
                <w:lang w:val="en-US" w:bidi="en-GB"/>
              </w:rPr>
              <w:t>4</w:t>
            </w:r>
            <w:r w:rsidRPr="00A44DA5">
              <w:rPr>
                <w:rFonts w:ascii="Calibri" w:eastAsia="Calibri" w:hAnsi="Calibri" w:cs="Calibri"/>
                <w:sz w:val="20"/>
                <w:szCs w:val="20"/>
                <w:lang w:val="en-US" w:bidi="en-GB"/>
              </w:rPr>
              <w:t xml:space="preserve"> </w:t>
            </w:r>
            <w:bookmarkEnd w:id="12"/>
            <w:r w:rsidR="00065D33" w:rsidRPr="00A44DA5">
              <w:rPr>
                <w:rFonts w:ascii="Calibri" w:eastAsia="Calibri" w:hAnsi="Calibri" w:cs="Calibri"/>
                <w:sz w:val="20"/>
                <w:szCs w:val="20"/>
                <w:lang w:val="en-US" w:bidi="en-GB"/>
              </w:rPr>
              <w:t>[</w:t>
            </w:r>
            <w:bookmarkStart w:id="13" w:name="OLE_LINK54"/>
            <w:r w:rsidRPr="00A44DA5">
              <w:rPr>
                <w:rFonts w:ascii="Calibri" w:eastAsia="Calibri" w:hAnsi="Calibri" w:cs="Calibri"/>
                <w:sz w:val="20"/>
                <w:szCs w:val="20"/>
                <w:lang w:val="en-US" w:bidi="en-GB"/>
              </w:rPr>
              <w:t>21.3</w:t>
            </w:r>
            <w:bookmarkEnd w:id="13"/>
            <w:r w:rsidR="00065D33" w:rsidRPr="00A44DA5">
              <w:rPr>
                <w:rFonts w:ascii="Calibri" w:eastAsia="Calibri" w:hAnsi="Calibri" w:cs="Calibri"/>
                <w:sz w:val="20"/>
                <w:szCs w:val="20"/>
                <w:lang w:val="en-US" w:bidi="en-GB"/>
              </w:rPr>
              <w:t xml:space="preserve">, </w:t>
            </w:r>
            <w:bookmarkStart w:id="14" w:name="OLE_LINK46"/>
            <w:r w:rsidRPr="00A44DA5">
              <w:rPr>
                <w:rFonts w:ascii="Calibri" w:eastAsia="Calibri" w:hAnsi="Calibri" w:cs="Calibri"/>
                <w:sz w:val="20"/>
                <w:szCs w:val="20"/>
                <w:lang w:val="en-US" w:bidi="en-GB"/>
              </w:rPr>
              <w:t>90.0</w:t>
            </w:r>
            <w:bookmarkEnd w:id="14"/>
            <w:r w:rsidR="00065D33" w:rsidRPr="00A44DA5">
              <w:rPr>
                <w:rFonts w:ascii="Calibri" w:eastAsia="Calibri" w:hAnsi="Calibri" w:cs="Calibri"/>
                <w:sz w:val="20"/>
                <w:szCs w:val="20"/>
                <w:lang w:val="en-US" w:bidi="en-GB"/>
              </w:rPr>
              <w:t>]</w:t>
            </w:r>
          </w:p>
        </w:tc>
        <w:tc>
          <w:tcPr>
            <w:tcW w:w="1746" w:type="dxa"/>
            <w:shd w:val="clear" w:color="auto" w:fill="auto"/>
          </w:tcPr>
          <w:p w14:paraId="28F984A4"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-32.4 [2.30]</w:t>
            </w:r>
            <w:r w:rsidRPr="00A44DA5">
              <w:rPr>
                <w:rFonts w:ascii="Calibri" w:eastAsia="Calibri" w:hAnsi="Calibri" w:cs="Calibri"/>
                <w:b/>
                <w:sz w:val="20"/>
                <w:szCs w:val="20"/>
                <w:vertAlign w:val="superscript"/>
                <w:lang w:val="en-US" w:bidi="en-GB"/>
              </w:rPr>
              <w:t>c</w:t>
            </w:r>
          </w:p>
        </w:tc>
      </w:tr>
      <w:tr w:rsidR="00065D33" w:rsidRPr="00A44DA5" w14:paraId="55553743" w14:textId="77777777" w:rsidTr="007A11E0">
        <w:trPr>
          <w:trHeight w:val="20"/>
        </w:trPr>
        <w:tc>
          <w:tcPr>
            <w:tcW w:w="3207" w:type="dxa"/>
            <w:shd w:val="clear" w:color="auto" w:fill="auto"/>
          </w:tcPr>
          <w:p w14:paraId="5F8BADBB"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PTH (ng/l, n = 283)</w:t>
            </w:r>
          </w:p>
        </w:tc>
        <w:tc>
          <w:tcPr>
            <w:tcW w:w="1899" w:type="dxa"/>
            <w:shd w:val="clear" w:color="auto" w:fill="auto"/>
          </w:tcPr>
          <w:p w14:paraId="0C94B8B3" w14:textId="56B89AE0" w:rsidR="00065D33" w:rsidRPr="00A44DA5" w:rsidRDefault="001F1294" w:rsidP="00BE7C99">
            <w:pPr>
              <w:spacing w:after="0"/>
              <w:jc w:val="center"/>
              <w:rPr>
                <w:rFonts w:ascii="Calibri" w:eastAsia="Calibri" w:hAnsi="Calibri" w:cs="Calibri"/>
                <w:sz w:val="20"/>
                <w:szCs w:val="20"/>
                <w:lang w:val="en-US" w:bidi="en-GB"/>
              </w:rPr>
            </w:pPr>
            <w:bookmarkStart w:id="15" w:name="OLE_LINK17"/>
            <w:r w:rsidRPr="00A44DA5">
              <w:rPr>
                <w:rFonts w:ascii="Calibri" w:eastAsia="Calibri" w:hAnsi="Calibri" w:cs="Calibri"/>
                <w:sz w:val="20"/>
                <w:szCs w:val="20"/>
                <w:lang w:val="en-US" w:bidi="en-GB"/>
              </w:rPr>
              <w:t>27.</w:t>
            </w:r>
            <w:r w:rsidR="00085BDF" w:rsidRPr="00A44DA5">
              <w:rPr>
                <w:rFonts w:ascii="Calibri" w:eastAsia="Calibri" w:hAnsi="Calibri" w:cs="Calibri"/>
                <w:sz w:val="20"/>
                <w:szCs w:val="20"/>
                <w:lang w:val="en-US" w:bidi="en-GB"/>
              </w:rPr>
              <w:t>4</w:t>
            </w:r>
            <w:r w:rsidRPr="00A44DA5">
              <w:rPr>
                <w:rFonts w:ascii="Calibri" w:eastAsia="Calibri" w:hAnsi="Calibri" w:cs="Calibri"/>
                <w:sz w:val="20"/>
                <w:szCs w:val="20"/>
                <w:lang w:val="en-US" w:bidi="en-GB"/>
              </w:rPr>
              <w:t xml:space="preserve"> </w:t>
            </w:r>
            <w:bookmarkEnd w:id="15"/>
            <w:r w:rsidRPr="00A44DA5">
              <w:rPr>
                <w:rFonts w:ascii="Calibri" w:eastAsia="Calibri" w:hAnsi="Calibri" w:cs="Calibri"/>
                <w:sz w:val="20"/>
                <w:szCs w:val="20"/>
                <w:lang w:val="en-US" w:bidi="en-GB"/>
              </w:rPr>
              <w:t>[</w:t>
            </w:r>
            <w:bookmarkStart w:id="16" w:name="OLE_LINK19"/>
            <w:r w:rsidRPr="00A44DA5">
              <w:rPr>
                <w:rFonts w:ascii="Calibri" w:eastAsia="Calibri" w:hAnsi="Calibri" w:cs="Calibri"/>
                <w:sz w:val="20"/>
                <w:szCs w:val="20"/>
                <w:lang w:val="en-US" w:bidi="en-GB"/>
              </w:rPr>
              <w:t>12.</w:t>
            </w:r>
            <w:r w:rsidR="00085BDF" w:rsidRPr="00A44DA5">
              <w:rPr>
                <w:rFonts w:ascii="Calibri" w:eastAsia="Calibri" w:hAnsi="Calibri" w:cs="Calibri"/>
                <w:sz w:val="20"/>
                <w:szCs w:val="20"/>
                <w:lang w:val="en-US" w:bidi="en-GB"/>
              </w:rPr>
              <w:t>6</w:t>
            </w:r>
            <w:bookmarkEnd w:id="16"/>
            <w:r w:rsidR="00065D33" w:rsidRPr="00A44DA5">
              <w:rPr>
                <w:rFonts w:ascii="Calibri" w:eastAsia="Calibri" w:hAnsi="Calibri" w:cs="Calibri"/>
                <w:sz w:val="20"/>
                <w:szCs w:val="20"/>
                <w:lang w:val="en-US" w:bidi="en-GB"/>
              </w:rPr>
              <w:t xml:space="preserve">, </w:t>
            </w:r>
            <w:bookmarkStart w:id="17" w:name="OLE_LINK18"/>
            <w:r w:rsidRPr="00A44DA5">
              <w:rPr>
                <w:rFonts w:ascii="Calibri" w:eastAsia="Calibri" w:hAnsi="Calibri" w:cs="Calibri"/>
                <w:sz w:val="20"/>
                <w:szCs w:val="20"/>
                <w:lang w:val="en-US" w:bidi="en-GB"/>
              </w:rPr>
              <w:t>51.9</w:t>
            </w:r>
            <w:bookmarkEnd w:id="17"/>
            <w:r w:rsidR="00065D33" w:rsidRPr="00A44DA5">
              <w:rPr>
                <w:rFonts w:ascii="Calibri" w:eastAsia="Calibri" w:hAnsi="Calibri" w:cs="Calibri"/>
                <w:sz w:val="20"/>
                <w:szCs w:val="20"/>
                <w:lang w:val="en-US" w:bidi="en-GB"/>
              </w:rPr>
              <w:t>]</w:t>
            </w:r>
          </w:p>
        </w:tc>
        <w:tc>
          <w:tcPr>
            <w:tcW w:w="2250" w:type="dxa"/>
            <w:shd w:val="clear" w:color="auto" w:fill="auto"/>
          </w:tcPr>
          <w:p w14:paraId="407E75BB" w14:textId="5B429D54" w:rsidR="00065D33" w:rsidRPr="00A44DA5" w:rsidRDefault="001F1294" w:rsidP="00BE7C99">
            <w:pPr>
              <w:spacing w:after="0"/>
              <w:jc w:val="center"/>
              <w:rPr>
                <w:rFonts w:ascii="Calibri" w:eastAsia="Calibri" w:hAnsi="Calibri" w:cs="Calibri"/>
                <w:sz w:val="20"/>
                <w:szCs w:val="20"/>
                <w:lang w:val="en-US" w:bidi="en-GB"/>
              </w:rPr>
            </w:pPr>
            <w:bookmarkStart w:id="18" w:name="OLE_LINK39"/>
            <w:r w:rsidRPr="00A44DA5">
              <w:rPr>
                <w:rFonts w:ascii="Calibri" w:eastAsia="Calibri" w:hAnsi="Calibri" w:cs="Calibri"/>
                <w:sz w:val="20"/>
                <w:szCs w:val="20"/>
                <w:lang w:val="en-US" w:bidi="en-GB"/>
              </w:rPr>
              <w:t>31.</w:t>
            </w:r>
            <w:r w:rsidR="00085BDF" w:rsidRPr="00A44DA5">
              <w:rPr>
                <w:rFonts w:ascii="Calibri" w:eastAsia="Calibri" w:hAnsi="Calibri" w:cs="Calibri"/>
                <w:sz w:val="20"/>
                <w:szCs w:val="20"/>
                <w:lang w:val="en-US" w:bidi="en-GB"/>
              </w:rPr>
              <w:t>2</w:t>
            </w:r>
            <w:r w:rsidRPr="00A44DA5">
              <w:rPr>
                <w:rFonts w:ascii="Calibri" w:eastAsia="Calibri" w:hAnsi="Calibri" w:cs="Calibri"/>
                <w:sz w:val="20"/>
                <w:szCs w:val="20"/>
                <w:lang w:val="en-US" w:bidi="en-GB"/>
              </w:rPr>
              <w:t xml:space="preserve"> </w:t>
            </w:r>
            <w:bookmarkEnd w:id="18"/>
            <w:r w:rsidRPr="00A44DA5">
              <w:rPr>
                <w:rFonts w:ascii="Calibri" w:eastAsia="Calibri" w:hAnsi="Calibri" w:cs="Calibri"/>
                <w:sz w:val="20"/>
                <w:szCs w:val="20"/>
                <w:lang w:val="en-US" w:bidi="en-GB"/>
              </w:rPr>
              <w:t>[</w:t>
            </w:r>
            <w:bookmarkStart w:id="19" w:name="OLE_LINK55"/>
            <w:r w:rsidRPr="00A44DA5">
              <w:rPr>
                <w:rFonts w:ascii="Calibri" w:eastAsia="Calibri" w:hAnsi="Calibri" w:cs="Calibri"/>
                <w:sz w:val="20"/>
                <w:szCs w:val="20"/>
                <w:lang w:val="en-US" w:bidi="en-GB"/>
              </w:rPr>
              <w:t>13.</w:t>
            </w:r>
            <w:r w:rsidR="00BE7C99" w:rsidRPr="00A44DA5">
              <w:rPr>
                <w:rFonts w:ascii="Calibri" w:eastAsia="Calibri" w:hAnsi="Calibri" w:cs="Calibri"/>
                <w:sz w:val="20"/>
                <w:szCs w:val="20"/>
                <w:lang w:val="en-US" w:bidi="en-GB"/>
              </w:rPr>
              <w:t>6</w:t>
            </w:r>
            <w:bookmarkEnd w:id="19"/>
            <w:r w:rsidR="00065D33" w:rsidRPr="00A44DA5">
              <w:rPr>
                <w:rFonts w:ascii="Calibri" w:eastAsia="Calibri" w:hAnsi="Calibri" w:cs="Calibri"/>
                <w:sz w:val="20"/>
                <w:szCs w:val="20"/>
                <w:lang w:val="en-US" w:bidi="en-GB"/>
              </w:rPr>
              <w:t xml:space="preserve">, </w:t>
            </w:r>
            <w:bookmarkStart w:id="20" w:name="OLE_LINK47"/>
            <w:r w:rsidRPr="00A44DA5">
              <w:rPr>
                <w:rFonts w:ascii="Calibri" w:eastAsia="Calibri" w:hAnsi="Calibri" w:cs="Calibri"/>
                <w:sz w:val="20"/>
                <w:szCs w:val="20"/>
                <w:lang w:val="en-US" w:bidi="en-GB"/>
              </w:rPr>
              <w:t>61.</w:t>
            </w:r>
            <w:r w:rsidR="00085BDF" w:rsidRPr="00A44DA5">
              <w:rPr>
                <w:rFonts w:ascii="Calibri" w:eastAsia="Calibri" w:hAnsi="Calibri" w:cs="Calibri"/>
                <w:sz w:val="20"/>
                <w:szCs w:val="20"/>
                <w:lang w:val="en-US" w:bidi="en-GB"/>
              </w:rPr>
              <w:t>6</w:t>
            </w:r>
            <w:bookmarkEnd w:id="20"/>
            <w:r w:rsidR="00065D33" w:rsidRPr="00A44DA5">
              <w:rPr>
                <w:rFonts w:ascii="Calibri" w:eastAsia="Calibri" w:hAnsi="Calibri" w:cs="Calibri"/>
                <w:sz w:val="20"/>
                <w:szCs w:val="20"/>
                <w:lang w:val="en-US" w:bidi="en-GB"/>
              </w:rPr>
              <w:t>]</w:t>
            </w:r>
          </w:p>
        </w:tc>
        <w:tc>
          <w:tcPr>
            <w:tcW w:w="1746" w:type="dxa"/>
            <w:shd w:val="clear" w:color="auto" w:fill="auto"/>
          </w:tcPr>
          <w:p w14:paraId="4E776472"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13.2 [2.78]</w:t>
            </w:r>
            <w:r w:rsidRPr="00A44DA5">
              <w:rPr>
                <w:rFonts w:ascii="Calibri" w:eastAsia="Calibri" w:hAnsi="Calibri" w:cs="Calibri"/>
                <w:b/>
                <w:sz w:val="20"/>
                <w:szCs w:val="20"/>
                <w:vertAlign w:val="superscript"/>
                <w:lang w:val="en-US" w:bidi="en-GB"/>
              </w:rPr>
              <w:t>c</w:t>
            </w:r>
          </w:p>
        </w:tc>
      </w:tr>
      <w:tr w:rsidR="00065D33" w:rsidRPr="00A44DA5" w14:paraId="71F32326" w14:textId="77777777" w:rsidTr="007A11E0">
        <w:trPr>
          <w:trHeight w:val="20"/>
        </w:trPr>
        <w:tc>
          <w:tcPr>
            <w:tcW w:w="3207" w:type="dxa"/>
            <w:shd w:val="clear" w:color="auto" w:fill="auto"/>
          </w:tcPr>
          <w:p w14:paraId="4135FAFA"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1,25(OH)</w:t>
            </w:r>
            <w:r w:rsidRPr="00A44DA5">
              <w:rPr>
                <w:rFonts w:ascii="Calibri" w:eastAsia="Calibri" w:hAnsi="Calibri" w:cs="Calibri"/>
                <w:sz w:val="20"/>
                <w:szCs w:val="20"/>
                <w:vertAlign w:val="subscript"/>
                <w:lang w:val="en-US" w:bidi="en-GB"/>
              </w:rPr>
              <w:t>2</w:t>
            </w:r>
            <w:r w:rsidRPr="00A44DA5">
              <w:rPr>
                <w:rFonts w:ascii="Calibri" w:eastAsia="Calibri" w:hAnsi="Calibri" w:cs="Calibri"/>
                <w:sz w:val="20"/>
                <w:szCs w:val="20"/>
                <w:lang w:val="en-US" w:bidi="en-GB"/>
              </w:rPr>
              <w:t>D (</w:t>
            </w:r>
            <w:proofErr w:type="spellStart"/>
            <w:r w:rsidRPr="00A44DA5">
              <w:rPr>
                <w:rFonts w:ascii="Calibri" w:eastAsia="Calibri" w:hAnsi="Calibri" w:cs="Calibri"/>
                <w:sz w:val="20"/>
                <w:szCs w:val="20"/>
                <w:lang w:val="en-US" w:bidi="en-GB"/>
              </w:rPr>
              <w:t>pmol</w:t>
            </w:r>
            <w:proofErr w:type="spellEnd"/>
            <w:r w:rsidRPr="00A44DA5">
              <w:rPr>
                <w:rFonts w:ascii="Calibri" w:eastAsia="Calibri" w:hAnsi="Calibri" w:cs="Calibri"/>
                <w:sz w:val="20"/>
                <w:szCs w:val="20"/>
                <w:lang w:val="en-US" w:bidi="en-GB"/>
              </w:rPr>
              <w:t>/l, n = 205)</w:t>
            </w:r>
          </w:p>
        </w:tc>
        <w:tc>
          <w:tcPr>
            <w:tcW w:w="1899" w:type="dxa"/>
          </w:tcPr>
          <w:p w14:paraId="4EEA2967" w14:textId="586D5EE1" w:rsidR="00065D33" w:rsidRPr="00A44DA5" w:rsidRDefault="001F1294" w:rsidP="00BE7C99">
            <w:pPr>
              <w:spacing w:after="0"/>
              <w:jc w:val="center"/>
              <w:rPr>
                <w:rFonts w:ascii="Calibri" w:eastAsia="Calibri" w:hAnsi="Calibri" w:cs="Calibri"/>
                <w:sz w:val="20"/>
                <w:szCs w:val="20"/>
                <w:lang w:val="en-US" w:bidi="en-GB"/>
              </w:rPr>
            </w:pPr>
            <w:bookmarkStart w:id="21" w:name="OLE_LINK20"/>
            <w:r w:rsidRPr="00A44DA5">
              <w:rPr>
                <w:rFonts w:ascii="Calibri" w:eastAsia="Calibri" w:hAnsi="Calibri" w:cs="Calibri"/>
                <w:sz w:val="20"/>
                <w:szCs w:val="20"/>
                <w:lang w:val="en-US" w:bidi="en-GB"/>
              </w:rPr>
              <w:t>25</w:t>
            </w:r>
            <w:r w:rsidR="00085BDF" w:rsidRPr="00A44DA5">
              <w:rPr>
                <w:rFonts w:ascii="Calibri" w:eastAsia="Calibri" w:hAnsi="Calibri" w:cs="Calibri"/>
                <w:sz w:val="20"/>
                <w:szCs w:val="20"/>
                <w:lang w:val="en-US" w:bidi="en-GB"/>
              </w:rPr>
              <w:t>5</w:t>
            </w:r>
            <w:r w:rsidRPr="00A44DA5">
              <w:rPr>
                <w:rFonts w:ascii="Calibri" w:eastAsia="Calibri" w:hAnsi="Calibri" w:cs="Calibri"/>
                <w:sz w:val="20"/>
                <w:szCs w:val="20"/>
                <w:lang w:val="en-US" w:bidi="en-GB"/>
              </w:rPr>
              <w:t xml:space="preserve"> </w:t>
            </w:r>
            <w:bookmarkEnd w:id="21"/>
            <w:r w:rsidR="00065D33" w:rsidRPr="00A44DA5">
              <w:rPr>
                <w:rFonts w:ascii="Calibri" w:eastAsia="Calibri" w:hAnsi="Calibri" w:cs="Calibri"/>
                <w:sz w:val="20"/>
                <w:szCs w:val="20"/>
                <w:lang w:val="en-US" w:bidi="en-GB"/>
              </w:rPr>
              <w:t>[</w:t>
            </w:r>
            <w:bookmarkStart w:id="22" w:name="OLE_LINK21"/>
            <w:r w:rsidRPr="00A44DA5">
              <w:rPr>
                <w:rFonts w:ascii="Calibri" w:eastAsia="Calibri" w:hAnsi="Calibri" w:cs="Calibri"/>
                <w:sz w:val="20"/>
                <w:szCs w:val="20"/>
                <w:lang w:val="en-US" w:bidi="en-GB"/>
              </w:rPr>
              <w:t>181</w:t>
            </w:r>
            <w:bookmarkEnd w:id="22"/>
            <w:r w:rsidR="00065D33" w:rsidRPr="00A44DA5">
              <w:rPr>
                <w:rFonts w:ascii="Calibri" w:eastAsia="Calibri" w:hAnsi="Calibri" w:cs="Calibri"/>
                <w:sz w:val="20"/>
                <w:szCs w:val="20"/>
                <w:lang w:val="en-US" w:bidi="en-GB"/>
              </w:rPr>
              <w:t xml:space="preserve">, </w:t>
            </w:r>
            <w:bookmarkStart w:id="23" w:name="OLE_LINK22"/>
            <w:r w:rsidR="00BE7C99" w:rsidRPr="00A44DA5">
              <w:rPr>
                <w:rFonts w:ascii="Calibri" w:eastAsia="Calibri" w:hAnsi="Calibri" w:cs="Calibri"/>
                <w:sz w:val="20"/>
                <w:szCs w:val="20"/>
                <w:lang w:val="en-US" w:bidi="en-GB"/>
              </w:rPr>
              <w:t>361</w:t>
            </w:r>
            <w:bookmarkEnd w:id="23"/>
            <w:r w:rsidR="00065D33" w:rsidRPr="00A44DA5">
              <w:rPr>
                <w:rFonts w:ascii="Calibri" w:eastAsia="Calibri" w:hAnsi="Calibri" w:cs="Calibri"/>
                <w:sz w:val="20"/>
                <w:szCs w:val="20"/>
                <w:lang w:val="en-US" w:bidi="en-GB"/>
              </w:rPr>
              <w:t>]</w:t>
            </w:r>
          </w:p>
        </w:tc>
        <w:tc>
          <w:tcPr>
            <w:tcW w:w="2250" w:type="dxa"/>
          </w:tcPr>
          <w:p w14:paraId="0843336E" w14:textId="12E885E9" w:rsidR="00065D33" w:rsidRPr="00A44DA5" w:rsidRDefault="00552D0D" w:rsidP="00BE7C99">
            <w:pPr>
              <w:spacing w:after="0"/>
              <w:jc w:val="center"/>
              <w:rPr>
                <w:rFonts w:ascii="Calibri" w:eastAsia="Calibri" w:hAnsi="Calibri" w:cs="Calibri"/>
                <w:sz w:val="20"/>
                <w:szCs w:val="20"/>
                <w:lang w:val="en-US" w:bidi="en-GB"/>
              </w:rPr>
            </w:pPr>
            <w:bookmarkStart w:id="24" w:name="OLE_LINK40"/>
            <w:r w:rsidRPr="00A44DA5">
              <w:rPr>
                <w:rFonts w:ascii="Calibri" w:eastAsia="Calibri" w:hAnsi="Calibri" w:cs="Calibri"/>
                <w:sz w:val="20"/>
                <w:szCs w:val="20"/>
                <w:lang w:val="en-US" w:bidi="en-GB"/>
              </w:rPr>
              <w:t xml:space="preserve">314 </w:t>
            </w:r>
            <w:bookmarkEnd w:id="24"/>
            <w:r w:rsidR="00065D33" w:rsidRPr="00A44DA5">
              <w:rPr>
                <w:rFonts w:ascii="Calibri" w:eastAsia="Calibri" w:hAnsi="Calibri" w:cs="Calibri"/>
                <w:sz w:val="20"/>
                <w:szCs w:val="20"/>
                <w:lang w:val="en-US" w:bidi="en-GB"/>
              </w:rPr>
              <w:t>[</w:t>
            </w:r>
            <w:bookmarkStart w:id="25" w:name="OLE_LINK56"/>
            <w:r w:rsidRPr="00A44DA5">
              <w:rPr>
                <w:rFonts w:ascii="Calibri" w:eastAsia="Calibri" w:hAnsi="Calibri" w:cs="Calibri"/>
                <w:sz w:val="20"/>
                <w:szCs w:val="20"/>
                <w:lang w:val="en-US" w:bidi="en-GB"/>
              </w:rPr>
              <w:t>219</w:t>
            </w:r>
            <w:bookmarkEnd w:id="25"/>
            <w:r w:rsidR="00065D33" w:rsidRPr="00A44DA5">
              <w:rPr>
                <w:rFonts w:ascii="Calibri" w:eastAsia="Calibri" w:hAnsi="Calibri" w:cs="Calibri"/>
                <w:sz w:val="20"/>
                <w:szCs w:val="20"/>
                <w:lang w:val="en-US" w:bidi="en-GB"/>
              </w:rPr>
              <w:t xml:space="preserve">, </w:t>
            </w:r>
            <w:bookmarkStart w:id="26" w:name="OLE_LINK48"/>
            <w:r w:rsidRPr="00A44DA5">
              <w:rPr>
                <w:rFonts w:ascii="Calibri" w:eastAsia="Calibri" w:hAnsi="Calibri" w:cs="Calibri"/>
                <w:sz w:val="20"/>
                <w:szCs w:val="20"/>
                <w:lang w:val="en-US" w:bidi="en-GB"/>
              </w:rPr>
              <w:t>43</w:t>
            </w:r>
            <w:r w:rsidR="00085BDF" w:rsidRPr="00A44DA5">
              <w:rPr>
                <w:rFonts w:ascii="Calibri" w:eastAsia="Calibri" w:hAnsi="Calibri" w:cs="Calibri"/>
                <w:sz w:val="20"/>
                <w:szCs w:val="20"/>
                <w:lang w:val="en-US" w:bidi="en-GB"/>
              </w:rPr>
              <w:t>3</w:t>
            </w:r>
            <w:bookmarkEnd w:id="26"/>
            <w:r w:rsidR="00065D33" w:rsidRPr="00A44DA5">
              <w:rPr>
                <w:rFonts w:ascii="Calibri" w:eastAsia="Calibri" w:hAnsi="Calibri" w:cs="Calibri"/>
                <w:sz w:val="20"/>
                <w:szCs w:val="20"/>
                <w:lang w:val="en-US" w:bidi="en-GB"/>
              </w:rPr>
              <w:t>]</w:t>
            </w:r>
          </w:p>
        </w:tc>
        <w:tc>
          <w:tcPr>
            <w:tcW w:w="1746" w:type="dxa"/>
          </w:tcPr>
          <w:p w14:paraId="1518C2BA"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21.0 [1.65]</w:t>
            </w:r>
            <w:r w:rsidRPr="00A44DA5">
              <w:rPr>
                <w:rFonts w:ascii="Calibri" w:eastAsia="Calibri" w:hAnsi="Calibri" w:cs="Calibri"/>
                <w:b/>
                <w:sz w:val="20"/>
                <w:szCs w:val="20"/>
                <w:vertAlign w:val="superscript"/>
                <w:lang w:val="en-US" w:bidi="en-GB"/>
              </w:rPr>
              <w:t>c</w:t>
            </w:r>
          </w:p>
        </w:tc>
      </w:tr>
      <w:tr w:rsidR="00065D33" w:rsidRPr="00A44DA5" w14:paraId="343F42B8" w14:textId="77777777" w:rsidTr="007A11E0">
        <w:trPr>
          <w:trHeight w:val="20"/>
        </w:trPr>
        <w:tc>
          <w:tcPr>
            <w:tcW w:w="3207" w:type="dxa"/>
            <w:shd w:val="clear" w:color="auto" w:fill="auto"/>
          </w:tcPr>
          <w:p w14:paraId="179850E2"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18"/>
                <w:szCs w:val="20"/>
                <w:lang w:val="en-US" w:bidi="en-GB"/>
              </w:rPr>
              <w:t xml:space="preserve">TALP </w:t>
            </w:r>
            <w:r w:rsidR="00317A9D" w:rsidRPr="00A44DA5">
              <w:rPr>
                <w:rFonts w:ascii="Calibri" w:eastAsia="Calibri" w:hAnsi="Calibri" w:cs="Calibri"/>
                <w:sz w:val="20"/>
                <w:szCs w:val="20"/>
                <w:lang w:val="en-US" w:bidi="en-GB"/>
              </w:rPr>
              <w:t>(U</w:t>
            </w:r>
            <w:r w:rsidRPr="00A44DA5">
              <w:rPr>
                <w:rFonts w:ascii="Calibri" w:eastAsia="Calibri" w:hAnsi="Calibri" w:cs="Calibri"/>
                <w:sz w:val="20"/>
                <w:szCs w:val="20"/>
                <w:lang w:val="en-US" w:bidi="en-GB"/>
              </w:rPr>
              <w:t>/l, n = 464)</w:t>
            </w:r>
          </w:p>
        </w:tc>
        <w:tc>
          <w:tcPr>
            <w:tcW w:w="1899" w:type="dxa"/>
          </w:tcPr>
          <w:p w14:paraId="4963AD1E" w14:textId="5A5B3F75" w:rsidR="00065D33" w:rsidRPr="00A44DA5" w:rsidRDefault="00552D0D" w:rsidP="00BE7C99">
            <w:pPr>
              <w:spacing w:after="0"/>
              <w:jc w:val="center"/>
              <w:rPr>
                <w:rFonts w:ascii="Calibri" w:eastAsia="Calibri" w:hAnsi="Calibri" w:cs="Calibri"/>
                <w:sz w:val="20"/>
                <w:szCs w:val="20"/>
                <w:lang w:val="en-US" w:bidi="en-GB"/>
              </w:rPr>
            </w:pPr>
            <w:bookmarkStart w:id="27" w:name="OLE_LINK23"/>
            <w:r w:rsidRPr="00A44DA5">
              <w:rPr>
                <w:rFonts w:ascii="Calibri" w:eastAsia="Calibri" w:hAnsi="Calibri" w:cs="Calibri"/>
                <w:sz w:val="20"/>
                <w:szCs w:val="20"/>
                <w:lang w:val="en-US" w:bidi="en-GB"/>
              </w:rPr>
              <w:t xml:space="preserve">79.0 </w:t>
            </w:r>
            <w:bookmarkEnd w:id="27"/>
            <w:r w:rsidR="00065D33" w:rsidRPr="00A44DA5">
              <w:rPr>
                <w:rFonts w:ascii="Calibri" w:eastAsia="Calibri" w:hAnsi="Calibri" w:cs="Calibri"/>
                <w:sz w:val="20"/>
                <w:szCs w:val="20"/>
                <w:lang w:val="en-US" w:bidi="en-GB"/>
              </w:rPr>
              <w:t>[</w:t>
            </w:r>
            <w:bookmarkStart w:id="28" w:name="OLE_LINK24"/>
            <w:r w:rsidR="00BE7C99" w:rsidRPr="00A44DA5">
              <w:rPr>
                <w:rFonts w:ascii="Calibri" w:eastAsia="Calibri" w:hAnsi="Calibri" w:cs="Calibri"/>
                <w:sz w:val="20"/>
                <w:szCs w:val="20"/>
                <w:lang w:val="en-US" w:bidi="en-GB"/>
              </w:rPr>
              <w:t>44.7</w:t>
            </w:r>
            <w:bookmarkStart w:id="29" w:name="OLE_LINK25"/>
            <w:bookmarkEnd w:id="28"/>
            <w:r w:rsidR="00065D33" w:rsidRPr="00A44DA5">
              <w:rPr>
                <w:rFonts w:ascii="Calibri" w:eastAsia="Calibri" w:hAnsi="Calibri" w:cs="Calibri"/>
                <w:sz w:val="20"/>
                <w:szCs w:val="20"/>
                <w:lang w:val="en-US" w:bidi="en-GB"/>
              </w:rPr>
              <w:t xml:space="preserve">, </w:t>
            </w:r>
            <w:r w:rsidRPr="00A44DA5">
              <w:rPr>
                <w:rFonts w:ascii="Calibri" w:eastAsia="Calibri" w:hAnsi="Calibri" w:cs="Calibri"/>
                <w:sz w:val="20"/>
                <w:szCs w:val="20"/>
                <w:lang w:val="en-US" w:bidi="en-GB"/>
              </w:rPr>
              <w:t>122</w:t>
            </w:r>
            <w:bookmarkEnd w:id="29"/>
            <w:r w:rsidR="00065D33" w:rsidRPr="00A44DA5">
              <w:rPr>
                <w:rFonts w:ascii="Calibri" w:eastAsia="Calibri" w:hAnsi="Calibri" w:cs="Calibri"/>
                <w:sz w:val="20"/>
                <w:szCs w:val="20"/>
                <w:lang w:val="en-US" w:bidi="en-GB"/>
              </w:rPr>
              <w:t>]</w:t>
            </w:r>
          </w:p>
        </w:tc>
        <w:tc>
          <w:tcPr>
            <w:tcW w:w="2250" w:type="dxa"/>
          </w:tcPr>
          <w:p w14:paraId="0FF52886" w14:textId="187A3A16" w:rsidR="00065D33" w:rsidRPr="00A44DA5" w:rsidRDefault="00552D0D" w:rsidP="00556AE3">
            <w:pPr>
              <w:spacing w:after="0"/>
              <w:jc w:val="center"/>
              <w:rPr>
                <w:rFonts w:ascii="Calibri" w:eastAsia="Calibri" w:hAnsi="Calibri" w:cs="Calibri"/>
                <w:sz w:val="20"/>
                <w:szCs w:val="20"/>
                <w:lang w:val="en-US" w:bidi="en-GB"/>
              </w:rPr>
            </w:pPr>
            <w:bookmarkStart w:id="30" w:name="OLE_LINK41"/>
            <w:r w:rsidRPr="00A44DA5">
              <w:rPr>
                <w:rFonts w:ascii="Calibri" w:eastAsia="Calibri" w:hAnsi="Calibri" w:cs="Calibri"/>
                <w:sz w:val="20"/>
                <w:szCs w:val="20"/>
                <w:lang w:val="en-US" w:bidi="en-GB"/>
              </w:rPr>
              <w:t>10</w:t>
            </w:r>
            <w:r w:rsidR="00085BDF" w:rsidRPr="00A44DA5">
              <w:rPr>
                <w:rFonts w:ascii="Calibri" w:eastAsia="Calibri" w:hAnsi="Calibri" w:cs="Calibri"/>
                <w:sz w:val="20"/>
                <w:szCs w:val="20"/>
                <w:lang w:val="en-US" w:bidi="en-GB"/>
              </w:rPr>
              <w:t>6</w:t>
            </w:r>
            <w:r w:rsidRPr="00A44DA5">
              <w:rPr>
                <w:rFonts w:ascii="Calibri" w:eastAsia="Calibri" w:hAnsi="Calibri" w:cs="Calibri"/>
                <w:sz w:val="20"/>
                <w:szCs w:val="20"/>
                <w:lang w:val="en-US" w:bidi="en-GB"/>
              </w:rPr>
              <w:t xml:space="preserve"> </w:t>
            </w:r>
            <w:bookmarkEnd w:id="30"/>
            <w:r w:rsidR="00065D33" w:rsidRPr="00A44DA5">
              <w:rPr>
                <w:rFonts w:ascii="Calibri" w:eastAsia="Calibri" w:hAnsi="Calibri" w:cs="Calibri"/>
                <w:sz w:val="20"/>
                <w:szCs w:val="20"/>
                <w:lang w:val="en-US" w:bidi="en-GB"/>
              </w:rPr>
              <w:t>[</w:t>
            </w:r>
            <w:bookmarkStart w:id="31" w:name="OLE_LINK57"/>
            <w:r w:rsidRPr="00A44DA5">
              <w:rPr>
                <w:rFonts w:ascii="Calibri" w:eastAsia="Calibri" w:hAnsi="Calibri" w:cs="Calibri"/>
                <w:sz w:val="20"/>
                <w:szCs w:val="20"/>
                <w:lang w:val="en-US" w:bidi="en-GB"/>
              </w:rPr>
              <w:t>67.</w:t>
            </w:r>
            <w:r w:rsidR="00085BDF" w:rsidRPr="00A44DA5">
              <w:rPr>
                <w:rFonts w:ascii="Calibri" w:eastAsia="Calibri" w:hAnsi="Calibri" w:cs="Calibri"/>
                <w:sz w:val="20"/>
                <w:szCs w:val="20"/>
                <w:lang w:val="en-US" w:bidi="en-GB"/>
              </w:rPr>
              <w:t>4</w:t>
            </w:r>
            <w:bookmarkEnd w:id="31"/>
            <w:r w:rsidR="00065D33" w:rsidRPr="00A44DA5">
              <w:rPr>
                <w:rFonts w:ascii="Calibri" w:eastAsia="Calibri" w:hAnsi="Calibri" w:cs="Calibri"/>
                <w:sz w:val="20"/>
                <w:szCs w:val="20"/>
                <w:lang w:val="en-US" w:bidi="en-GB"/>
              </w:rPr>
              <w:t xml:space="preserve">, </w:t>
            </w:r>
            <w:bookmarkStart w:id="32" w:name="OLE_LINK49"/>
            <w:r w:rsidR="0032320A" w:rsidRPr="00A44DA5">
              <w:rPr>
                <w:rFonts w:ascii="Calibri" w:eastAsia="Calibri" w:hAnsi="Calibri" w:cs="Calibri"/>
                <w:sz w:val="20"/>
                <w:szCs w:val="20"/>
                <w:lang w:val="en-US" w:bidi="en-GB"/>
              </w:rPr>
              <w:t>172</w:t>
            </w:r>
            <w:bookmarkEnd w:id="32"/>
            <w:r w:rsidR="00065D33" w:rsidRPr="00A44DA5">
              <w:rPr>
                <w:rFonts w:ascii="Calibri" w:eastAsia="Calibri" w:hAnsi="Calibri" w:cs="Calibri"/>
                <w:sz w:val="20"/>
                <w:szCs w:val="20"/>
                <w:lang w:val="en-US" w:bidi="en-GB"/>
              </w:rPr>
              <w:t>]</w:t>
            </w:r>
          </w:p>
        </w:tc>
        <w:tc>
          <w:tcPr>
            <w:tcW w:w="1746" w:type="dxa"/>
          </w:tcPr>
          <w:p w14:paraId="4B20613D"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29.0 [1.53]</w:t>
            </w:r>
            <w:r w:rsidRPr="00A44DA5">
              <w:rPr>
                <w:rFonts w:ascii="Calibri" w:eastAsia="Calibri" w:hAnsi="Calibri" w:cs="Calibri"/>
                <w:b/>
                <w:sz w:val="20"/>
                <w:szCs w:val="20"/>
                <w:vertAlign w:val="superscript"/>
                <w:lang w:val="en-US" w:bidi="en-GB"/>
              </w:rPr>
              <w:t>c</w:t>
            </w:r>
          </w:p>
        </w:tc>
      </w:tr>
      <w:tr w:rsidR="00065D33" w:rsidRPr="00A44DA5" w14:paraId="66615F3D" w14:textId="77777777" w:rsidTr="007A11E0">
        <w:trPr>
          <w:trHeight w:val="20"/>
        </w:trPr>
        <w:tc>
          <w:tcPr>
            <w:tcW w:w="3207" w:type="dxa"/>
            <w:shd w:val="clear" w:color="auto" w:fill="auto"/>
          </w:tcPr>
          <w:p w14:paraId="79EF5359"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Albumin (g/l, n = 464) </w:t>
            </w:r>
          </w:p>
        </w:tc>
        <w:tc>
          <w:tcPr>
            <w:tcW w:w="1899" w:type="dxa"/>
          </w:tcPr>
          <w:p w14:paraId="6D5D7A9C" w14:textId="309093CA" w:rsidR="00065D33" w:rsidRPr="00A44DA5" w:rsidRDefault="0032320A" w:rsidP="00556AE3">
            <w:pPr>
              <w:spacing w:after="0"/>
              <w:jc w:val="center"/>
              <w:rPr>
                <w:rFonts w:ascii="Calibri" w:eastAsia="Calibri" w:hAnsi="Calibri" w:cs="Calibri"/>
                <w:sz w:val="20"/>
                <w:szCs w:val="20"/>
                <w:lang w:val="en-US" w:bidi="en-GB"/>
              </w:rPr>
            </w:pPr>
            <w:bookmarkStart w:id="33" w:name="OLE_LINK26"/>
            <w:r w:rsidRPr="00A44DA5">
              <w:rPr>
                <w:rFonts w:ascii="Calibri" w:eastAsia="Calibri" w:hAnsi="Calibri" w:cs="Calibri"/>
                <w:sz w:val="20"/>
                <w:szCs w:val="20"/>
                <w:lang w:val="en-US" w:bidi="en-GB"/>
              </w:rPr>
              <w:t>31.8</w:t>
            </w:r>
            <w:r w:rsidR="00065D33" w:rsidRPr="00A44DA5">
              <w:rPr>
                <w:rFonts w:ascii="Calibri" w:eastAsia="Calibri" w:hAnsi="Calibri" w:cs="Calibri"/>
                <w:sz w:val="20"/>
                <w:szCs w:val="20"/>
                <w:lang w:val="en-US" w:bidi="en-GB"/>
              </w:rPr>
              <w:t xml:space="preserve"> </w:t>
            </w:r>
            <w:bookmarkEnd w:id="33"/>
            <w:r w:rsidR="00065D33" w:rsidRPr="00A44DA5">
              <w:rPr>
                <w:rFonts w:ascii="Calibri" w:eastAsia="Calibri" w:hAnsi="Calibri" w:cs="Calibri"/>
                <w:sz w:val="20"/>
                <w:szCs w:val="20"/>
                <w:lang w:val="en-US" w:bidi="en-GB"/>
              </w:rPr>
              <w:t>[</w:t>
            </w:r>
            <w:bookmarkStart w:id="34" w:name="OLE_LINK27"/>
            <w:r w:rsidRPr="00A44DA5">
              <w:rPr>
                <w:rFonts w:ascii="Calibri" w:eastAsia="Calibri" w:hAnsi="Calibri" w:cs="Calibri"/>
                <w:sz w:val="20"/>
                <w:szCs w:val="20"/>
                <w:lang w:val="en-US" w:bidi="en-GB"/>
              </w:rPr>
              <w:t>25.</w:t>
            </w:r>
            <w:r w:rsidR="00085BDF" w:rsidRPr="00A44DA5">
              <w:rPr>
                <w:rFonts w:ascii="Calibri" w:eastAsia="Calibri" w:hAnsi="Calibri" w:cs="Calibri"/>
                <w:sz w:val="20"/>
                <w:szCs w:val="20"/>
                <w:lang w:val="en-US" w:bidi="en-GB"/>
              </w:rPr>
              <w:t>8</w:t>
            </w:r>
            <w:bookmarkEnd w:id="34"/>
            <w:r w:rsidR="00065D33" w:rsidRPr="00A44DA5">
              <w:rPr>
                <w:rFonts w:ascii="Calibri" w:eastAsia="Calibri" w:hAnsi="Calibri" w:cs="Calibri"/>
                <w:sz w:val="20"/>
                <w:szCs w:val="20"/>
                <w:lang w:val="en-US" w:bidi="en-GB"/>
              </w:rPr>
              <w:t>,</w:t>
            </w:r>
            <w:r w:rsidRPr="00A44DA5">
              <w:rPr>
                <w:lang w:val="en-US"/>
              </w:rPr>
              <w:t xml:space="preserve"> </w:t>
            </w:r>
            <w:bookmarkStart w:id="35" w:name="OLE_LINK28"/>
            <w:r w:rsidRPr="00A44DA5">
              <w:rPr>
                <w:rFonts w:ascii="Calibri" w:eastAsia="Calibri" w:hAnsi="Calibri" w:cs="Calibri"/>
                <w:sz w:val="20"/>
                <w:szCs w:val="20"/>
                <w:lang w:val="en-US" w:bidi="en-GB"/>
              </w:rPr>
              <w:t>38.</w:t>
            </w:r>
            <w:r w:rsidR="00085BDF" w:rsidRPr="00A44DA5">
              <w:rPr>
                <w:rFonts w:ascii="Calibri" w:eastAsia="Calibri" w:hAnsi="Calibri" w:cs="Calibri"/>
                <w:sz w:val="20"/>
                <w:szCs w:val="20"/>
                <w:lang w:val="en-US" w:bidi="en-GB"/>
              </w:rPr>
              <w:t>1</w:t>
            </w:r>
            <w:bookmarkEnd w:id="35"/>
            <w:r w:rsidR="00065D33" w:rsidRPr="00A44DA5">
              <w:rPr>
                <w:rFonts w:ascii="Calibri" w:eastAsia="Calibri" w:hAnsi="Calibri" w:cs="Calibri"/>
                <w:sz w:val="20"/>
                <w:szCs w:val="20"/>
                <w:lang w:val="en-US" w:bidi="en-GB"/>
              </w:rPr>
              <w:t>]</w:t>
            </w:r>
          </w:p>
        </w:tc>
        <w:tc>
          <w:tcPr>
            <w:tcW w:w="2250" w:type="dxa"/>
          </w:tcPr>
          <w:p w14:paraId="3635A77C" w14:textId="54F647F7" w:rsidR="00065D33" w:rsidRPr="00A44DA5" w:rsidRDefault="0032320A" w:rsidP="00556AE3">
            <w:pPr>
              <w:spacing w:after="0"/>
              <w:jc w:val="center"/>
              <w:rPr>
                <w:rFonts w:ascii="Calibri" w:eastAsia="Calibri" w:hAnsi="Calibri" w:cs="Calibri"/>
                <w:sz w:val="20"/>
                <w:szCs w:val="20"/>
                <w:lang w:val="en-US" w:bidi="en-GB"/>
              </w:rPr>
            </w:pPr>
            <w:bookmarkStart w:id="36" w:name="OLE_LINK42"/>
            <w:r w:rsidRPr="00A44DA5">
              <w:rPr>
                <w:rFonts w:ascii="Calibri" w:eastAsia="Calibri" w:hAnsi="Calibri" w:cs="Calibri"/>
                <w:sz w:val="20"/>
                <w:szCs w:val="20"/>
                <w:lang w:val="en-US" w:bidi="en-GB"/>
              </w:rPr>
              <w:t xml:space="preserve">25.5 </w:t>
            </w:r>
            <w:bookmarkEnd w:id="36"/>
            <w:r w:rsidR="00065D33" w:rsidRPr="00A44DA5">
              <w:rPr>
                <w:rFonts w:ascii="Calibri" w:eastAsia="Calibri" w:hAnsi="Calibri" w:cs="Calibri"/>
                <w:sz w:val="20"/>
                <w:szCs w:val="20"/>
                <w:lang w:val="en-US" w:bidi="en-GB"/>
              </w:rPr>
              <w:t>[</w:t>
            </w:r>
            <w:bookmarkStart w:id="37" w:name="OLE_LINK58"/>
            <w:r w:rsidRPr="00A44DA5">
              <w:rPr>
                <w:rFonts w:ascii="Calibri" w:eastAsia="Calibri" w:hAnsi="Calibri" w:cs="Calibri"/>
                <w:sz w:val="20"/>
                <w:szCs w:val="20"/>
                <w:lang w:val="en-US" w:bidi="en-GB"/>
              </w:rPr>
              <w:t>22.</w:t>
            </w:r>
            <w:r w:rsidR="00556AE3" w:rsidRPr="00A44DA5">
              <w:rPr>
                <w:rFonts w:ascii="Calibri" w:eastAsia="Calibri" w:hAnsi="Calibri" w:cs="Calibri"/>
                <w:sz w:val="20"/>
                <w:szCs w:val="20"/>
                <w:lang w:val="en-US" w:bidi="en-GB"/>
              </w:rPr>
              <w:t>2</w:t>
            </w:r>
            <w:bookmarkEnd w:id="37"/>
            <w:r w:rsidR="00065D33" w:rsidRPr="00A44DA5">
              <w:rPr>
                <w:rFonts w:ascii="Calibri" w:eastAsia="Calibri" w:hAnsi="Calibri" w:cs="Calibri"/>
                <w:sz w:val="20"/>
                <w:szCs w:val="20"/>
                <w:lang w:val="en-US" w:bidi="en-GB"/>
              </w:rPr>
              <w:t xml:space="preserve">, </w:t>
            </w:r>
            <w:r w:rsidR="00085BDF" w:rsidRPr="00A44DA5">
              <w:rPr>
                <w:rFonts w:ascii="Calibri" w:eastAsia="Calibri" w:hAnsi="Calibri" w:cs="Calibri"/>
                <w:sz w:val="20"/>
                <w:szCs w:val="20"/>
                <w:lang w:val="en-US" w:bidi="en-GB"/>
              </w:rPr>
              <w:t>30</w:t>
            </w:r>
            <w:r w:rsidR="00263DA0" w:rsidRPr="00A44DA5">
              <w:rPr>
                <w:rFonts w:ascii="Calibri" w:eastAsia="Calibri" w:hAnsi="Calibri" w:cs="Calibri"/>
                <w:sz w:val="20"/>
                <w:szCs w:val="20"/>
                <w:lang w:val="en-US" w:bidi="en-GB"/>
              </w:rPr>
              <w:t>.0</w:t>
            </w:r>
            <w:r w:rsidR="00065D33" w:rsidRPr="00A44DA5">
              <w:rPr>
                <w:rFonts w:ascii="Calibri" w:eastAsia="Calibri" w:hAnsi="Calibri" w:cs="Calibri"/>
                <w:sz w:val="20"/>
                <w:szCs w:val="20"/>
                <w:lang w:val="en-US" w:bidi="en-GB"/>
              </w:rPr>
              <w:t>]</w:t>
            </w:r>
          </w:p>
        </w:tc>
        <w:tc>
          <w:tcPr>
            <w:tcW w:w="1746" w:type="dxa"/>
          </w:tcPr>
          <w:p w14:paraId="436720C8"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-21.4 [0.56]</w:t>
            </w:r>
            <w:r w:rsidRPr="00A44DA5">
              <w:rPr>
                <w:rFonts w:ascii="Calibri" w:eastAsia="Calibri" w:hAnsi="Calibri" w:cs="Calibri"/>
                <w:b/>
                <w:sz w:val="20"/>
                <w:szCs w:val="20"/>
                <w:vertAlign w:val="superscript"/>
                <w:lang w:val="en-US" w:bidi="en-GB"/>
              </w:rPr>
              <w:t>c</w:t>
            </w:r>
          </w:p>
        </w:tc>
      </w:tr>
      <w:tr w:rsidR="00085BDF" w:rsidRPr="00A44DA5" w14:paraId="42A7456F" w14:textId="77777777" w:rsidTr="007A11E0">
        <w:trPr>
          <w:trHeight w:val="20"/>
        </w:trPr>
        <w:tc>
          <w:tcPr>
            <w:tcW w:w="3207" w:type="dxa"/>
            <w:shd w:val="clear" w:color="auto" w:fill="auto"/>
          </w:tcPr>
          <w:p w14:paraId="495651E4" w14:textId="5E475686" w:rsidR="00085BDF" w:rsidRPr="00A44DA5" w:rsidRDefault="00085BDF"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Creatinine (µmol/l, n=464)</w:t>
            </w:r>
          </w:p>
        </w:tc>
        <w:tc>
          <w:tcPr>
            <w:tcW w:w="1899" w:type="dxa"/>
          </w:tcPr>
          <w:p w14:paraId="0F90695A" w14:textId="6B095422" w:rsidR="00085BDF" w:rsidRPr="00A44DA5" w:rsidRDefault="00085BDF" w:rsidP="00556AE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36.</w:t>
            </w:r>
            <w:r w:rsidR="00377AA9" w:rsidRPr="00A44DA5">
              <w:rPr>
                <w:rFonts w:ascii="Calibri" w:eastAsia="Calibri" w:hAnsi="Calibri" w:cs="Calibri"/>
                <w:sz w:val="20"/>
                <w:szCs w:val="20"/>
                <w:lang w:val="en-US" w:bidi="en-GB"/>
              </w:rPr>
              <w:t>3</w:t>
            </w:r>
            <w:r w:rsidRPr="00A44DA5">
              <w:rPr>
                <w:rFonts w:ascii="Calibri" w:eastAsia="Calibri" w:hAnsi="Calibri" w:cs="Calibri"/>
                <w:sz w:val="20"/>
                <w:szCs w:val="20"/>
                <w:lang w:val="en-US" w:bidi="en-GB"/>
              </w:rPr>
              <w:t xml:space="preserve"> [</w:t>
            </w:r>
            <w:r w:rsidR="00377AA9" w:rsidRPr="00A44DA5">
              <w:rPr>
                <w:rFonts w:ascii="Calibri" w:eastAsia="Calibri" w:hAnsi="Calibri" w:cs="Calibri"/>
                <w:sz w:val="20"/>
                <w:szCs w:val="20"/>
                <w:lang w:val="en-US" w:bidi="en-GB"/>
              </w:rPr>
              <w:t>26.5</w:t>
            </w:r>
            <w:r w:rsidRPr="00A44DA5">
              <w:rPr>
                <w:rFonts w:ascii="Calibri" w:eastAsia="Calibri" w:hAnsi="Calibri" w:cs="Calibri"/>
                <w:sz w:val="20"/>
                <w:szCs w:val="20"/>
                <w:lang w:val="en-US" w:bidi="en-GB"/>
              </w:rPr>
              <w:t xml:space="preserve">. </w:t>
            </w:r>
            <w:r w:rsidR="00377AA9" w:rsidRPr="00A44DA5">
              <w:rPr>
                <w:rFonts w:ascii="Calibri" w:eastAsia="Calibri" w:hAnsi="Calibri" w:cs="Calibri"/>
                <w:sz w:val="20"/>
                <w:szCs w:val="20"/>
                <w:lang w:val="en-US" w:bidi="en-GB"/>
              </w:rPr>
              <w:t>48.9</w:t>
            </w:r>
            <w:r w:rsidRPr="00A44DA5">
              <w:rPr>
                <w:rFonts w:ascii="Calibri" w:eastAsia="Calibri" w:hAnsi="Calibri" w:cs="Calibri"/>
                <w:sz w:val="20"/>
                <w:szCs w:val="20"/>
                <w:lang w:val="en-US" w:bidi="en-GB"/>
              </w:rPr>
              <w:t>]</w:t>
            </w:r>
          </w:p>
        </w:tc>
        <w:tc>
          <w:tcPr>
            <w:tcW w:w="2250" w:type="dxa"/>
          </w:tcPr>
          <w:p w14:paraId="32266D26" w14:textId="05B21049" w:rsidR="00085BDF" w:rsidRPr="00A44DA5" w:rsidRDefault="00085BDF" w:rsidP="00556AE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36.</w:t>
            </w:r>
            <w:r w:rsidR="00377AA9" w:rsidRPr="00A44DA5">
              <w:rPr>
                <w:rFonts w:ascii="Calibri" w:eastAsia="Calibri" w:hAnsi="Calibri" w:cs="Calibri"/>
                <w:sz w:val="20"/>
                <w:szCs w:val="20"/>
                <w:lang w:val="en-US" w:bidi="en-GB"/>
              </w:rPr>
              <w:t>6</w:t>
            </w:r>
            <w:r w:rsidRPr="00A44DA5">
              <w:rPr>
                <w:rFonts w:ascii="Calibri" w:eastAsia="Calibri" w:hAnsi="Calibri" w:cs="Calibri"/>
                <w:sz w:val="20"/>
                <w:szCs w:val="20"/>
                <w:lang w:val="en-US" w:bidi="en-GB"/>
              </w:rPr>
              <w:t xml:space="preserve"> [</w:t>
            </w:r>
            <w:r w:rsidR="00377AA9" w:rsidRPr="00A44DA5">
              <w:rPr>
                <w:rFonts w:ascii="Calibri" w:eastAsia="Calibri" w:hAnsi="Calibri" w:cs="Calibri"/>
                <w:sz w:val="20"/>
                <w:szCs w:val="20"/>
                <w:lang w:val="en-US" w:bidi="en-GB"/>
              </w:rPr>
              <w:t>25.9</w:t>
            </w:r>
            <w:r w:rsidRPr="00A44DA5">
              <w:rPr>
                <w:rFonts w:ascii="Calibri" w:eastAsia="Calibri" w:hAnsi="Calibri" w:cs="Calibri"/>
                <w:sz w:val="20"/>
                <w:szCs w:val="20"/>
                <w:lang w:val="en-US" w:bidi="en-GB"/>
              </w:rPr>
              <w:t xml:space="preserve">, </w:t>
            </w:r>
            <w:r w:rsidR="00C534AB" w:rsidRPr="00A44DA5">
              <w:rPr>
                <w:rFonts w:ascii="Calibri" w:eastAsia="Calibri" w:hAnsi="Calibri" w:cs="Calibri"/>
                <w:sz w:val="20"/>
                <w:szCs w:val="20"/>
                <w:lang w:val="en-US" w:bidi="en-GB"/>
              </w:rPr>
              <w:t>53.2</w:t>
            </w:r>
            <w:r w:rsidRPr="00A44DA5">
              <w:rPr>
                <w:rFonts w:ascii="Calibri" w:eastAsia="Calibri" w:hAnsi="Calibri" w:cs="Calibri"/>
                <w:sz w:val="20"/>
                <w:szCs w:val="20"/>
                <w:lang w:val="en-US" w:bidi="en-GB"/>
              </w:rPr>
              <w:t>]</w:t>
            </w:r>
          </w:p>
        </w:tc>
        <w:tc>
          <w:tcPr>
            <w:tcW w:w="1746" w:type="dxa"/>
          </w:tcPr>
          <w:p w14:paraId="07362147" w14:textId="6827E014" w:rsidR="00085BDF" w:rsidRPr="00A44DA5" w:rsidRDefault="00085BDF"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1.08 [0.89]</w:t>
            </w:r>
          </w:p>
        </w:tc>
      </w:tr>
      <w:tr w:rsidR="00065D33" w:rsidRPr="00A44DA5" w14:paraId="4338630D" w14:textId="77777777" w:rsidTr="007A11E0">
        <w:trPr>
          <w:trHeight w:val="20"/>
        </w:trPr>
        <w:tc>
          <w:tcPr>
            <w:tcW w:w="3207" w:type="dxa"/>
            <w:shd w:val="clear" w:color="auto" w:fill="auto"/>
          </w:tcPr>
          <w:p w14:paraId="788A3EB1"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Phosphate (</w:t>
            </w:r>
            <w:r w:rsidRPr="00A44DA5">
              <w:rPr>
                <w:rFonts w:ascii="Calibri" w:eastAsia="Calibri" w:hAnsi="Calibri" w:cs="Times New Roman"/>
                <w:color w:val="000000"/>
                <w:sz w:val="20"/>
                <w:szCs w:val="20"/>
                <w:shd w:val="clear" w:color="auto" w:fill="FFFCF0"/>
                <w:lang w:val="en-US"/>
              </w:rPr>
              <w:t xml:space="preserve">mmol/l, </w:t>
            </w:r>
            <w:r w:rsidRPr="00A44DA5">
              <w:rPr>
                <w:rFonts w:ascii="Calibri" w:eastAsia="Calibri" w:hAnsi="Calibri" w:cs="Calibri"/>
                <w:sz w:val="20"/>
                <w:szCs w:val="20"/>
                <w:lang w:val="en-US" w:bidi="en-GB"/>
              </w:rPr>
              <w:t>n = 464)</w:t>
            </w:r>
          </w:p>
        </w:tc>
        <w:tc>
          <w:tcPr>
            <w:tcW w:w="1899" w:type="dxa"/>
          </w:tcPr>
          <w:p w14:paraId="6A93FD5E" w14:textId="77777777" w:rsidR="00065D33" w:rsidRPr="00A44DA5" w:rsidRDefault="005C00E9" w:rsidP="00556AE3">
            <w:pPr>
              <w:spacing w:after="0"/>
              <w:jc w:val="center"/>
              <w:rPr>
                <w:rFonts w:ascii="Calibri" w:eastAsia="Calibri" w:hAnsi="Calibri" w:cs="Calibri"/>
                <w:sz w:val="20"/>
                <w:szCs w:val="20"/>
                <w:lang w:val="en-US" w:bidi="en-GB"/>
              </w:rPr>
            </w:pPr>
            <w:bookmarkStart w:id="38" w:name="OLE_LINK29"/>
            <w:r w:rsidRPr="00A44DA5">
              <w:rPr>
                <w:rFonts w:ascii="Calibri" w:eastAsia="Calibri" w:hAnsi="Calibri" w:cs="Calibri"/>
                <w:sz w:val="20"/>
                <w:szCs w:val="20"/>
                <w:lang w:val="en-US" w:bidi="en-GB"/>
              </w:rPr>
              <w:t xml:space="preserve">1.05 </w:t>
            </w:r>
            <w:bookmarkEnd w:id="38"/>
            <w:r w:rsidR="00065D33" w:rsidRPr="00A44DA5">
              <w:rPr>
                <w:rFonts w:ascii="Calibri" w:eastAsia="Calibri" w:hAnsi="Calibri" w:cs="Calibri"/>
                <w:sz w:val="20"/>
                <w:szCs w:val="20"/>
                <w:lang w:val="en-US" w:bidi="en-GB"/>
              </w:rPr>
              <w:t>[</w:t>
            </w:r>
            <w:bookmarkStart w:id="39" w:name="OLE_LINK31"/>
            <w:r w:rsidRPr="00A44DA5">
              <w:rPr>
                <w:rFonts w:ascii="Calibri" w:eastAsia="Calibri" w:hAnsi="Calibri" w:cs="Calibri"/>
                <w:sz w:val="20"/>
                <w:szCs w:val="20"/>
                <w:lang w:val="en-US" w:bidi="en-GB"/>
              </w:rPr>
              <w:t>0.81</w:t>
            </w:r>
            <w:bookmarkEnd w:id="39"/>
            <w:r w:rsidR="00065D33" w:rsidRPr="00A44DA5">
              <w:rPr>
                <w:rFonts w:ascii="Calibri" w:eastAsia="Calibri" w:hAnsi="Calibri" w:cs="Calibri"/>
                <w:sz w:val="20"/>
                <w:szCs w:val="20"/>
                <w:lang w:val="en-US" w:bidi="en-GB"/>
              </w:rPr>
              <w:t xml:space="preserve">, </w:t>
            </w:r>
            <w:bookmarkStart w:id="40" w:name="OLE_LINK30"/>
            <w:r w:rsidR="00556AE3" w:rsidRPr="00A44DA5">
              <w:rPr>
                <w:rFonts w:ascii="Calibri" w:eastAsia="Calibri" w:hAnsi="Calibri" w:cs="Calibri"/>
                <w:sz w:val="20"/>
                <w:szCs w:val="20"/>
                <w:lang w:val="en-US" w:bidi="en-GB"/>
              </w:rPr>
              <w:t>1.34</w:t>
            </w:r>
            <w:bookmarkEnd w:id="40"/>
            <w:r w:rsidR="00065D33" w:rsidRPr="00A44DA5">
              <w:rPr>
                <w:rFonts w:ascii="Calibri" w:eastAsia="Calibri" w:hAnsi="Calibri" w:cs="Calibri"/>
                <w:sz w:val="20"/>
                <w:szCs w:val="20"/>
                <w:lang w:val="en-US" w:bidi="en-GB"/>
              </w:rPr>
              <w:t>]</w:t>
            </w:r>
          </w:p>
        </w:tc>
        <w:tc>
          <w:tcPr>
            <w:tcW w:w="2250" w:type="dxa"/>
          </w:tcPr>
          <w:p w14:paraId="4A6BDCBC" w14:textId="77777777" w:rsidR="00065D33" w:rsidRPr="00A44DA5" w:rsidRDefault="00556AE3" w:rsidP="00556AE3">
            <w:pPr>
              <w:spacing w:after="0"/>
              <w:jc w:val="center"/>
              <w:rPr>
                <w:rFonts w:ascii="Calibri" w:eastAsia="Calibri" w:hAnsi="Calibri" w:cs="Calibri"/>
                <w:sz w:val="20"/>
                <w:szCs w:val="20"/>
                <w:lang w:val="en-US" w:bidi="en-GB"/>
              </w:rPr>
            </w:pPr>
            <w:bookmarkStart w:id="41" w:name="OLE_LINK43"/>
            <w:r w:rsidRPr="00A44DA5">
              <w:rPr>
                <w:rFonts w:ascii="Calibri" w:eastAsia="Calibri" w:hAnsi="Calibri" w:cs="Calibri"/>
                <w:sz w:val="20"/>
                <w:szCs w:val="20"/>
                <w:lang w:val="en-US" w:bidi="en-GB"/>
              </w:rPr>
              <w:t>1.08</w:t>
            </w:r>
            <w:r w:rsidR="005C00E9" w:rsidRPr="00A44DA5">
              <w:rPr>
                <w:rFonts w:ascii="Calibri" w:eastAsia="Calibri" w:hAnsi="Calibri" w:cs="Calibri"/>
                <w:sz w:val="20"/>
                <w:szCs w:val="20"/>
                <w:lang w:val="en-US" w:bidi="en-GB"/>
              </w:rPr>
              <w:t xml:space="preserve"> </w:t>
            </w:r>
            <w:bookmarkEnd w:id="41"/>
            <w:r w:rsidR="00065D33" w:rsidRPr="00A44DA5">
              <w:rPr>
                <w:rFonts w:ascii="Calibri" w:eastAsia="Calibri" w:hAnsi="Calibri" w:cs="Calibri"/>
                <w:sz w:val="20"/>
                <w:szCs w:val="20"/>
                <w:lang w:val="en-US" w:bidi="en-GB"/>
              </w:rPr>
              <w:t>[</w:t>
            </w:r>
            <w:bookmarkStart w:id="42" w:name="OLE_LINK59"/>
            <w:r w:rsidR="005C00E9" w:rsidRPr="00A44DA5">
              <w:rPr>
                <w:rFonts w:ascii="Calibri" w:eastAsia="Calibri" w:hAnsi="Calibri" w:cs="Calibri"/>
                <w:sz w:val="20"/>
                <w:szCs w:val="20"/>
                <w:lang w:val="en-US" w:bidi="en-GB"/>
              </w:rPr>
              <w:t>0.85</w:t>
            </w:r>
            <w:bookmarkEnd w:id="42"/>
            <w:r w:rsidR="00065D33" w:rsidRPr="00A44DA5">
              <w:rPr>
                <w:rFonts w:ascii="Calibri" w:eastAsia="Calibri" w:hAnsi="Calibri" w:cs="Calibri"/>
                <w:sz w:val="20"/>
                <w:szCs w:val="20"/>
                <w:lang w:val="en-US" w:bidi="en-GB"/>
              </w:rPr>
              <w:t xml:space="preserve">, </w:t>
            </w:r>
            <w:bookmarkStart w:id="43" w:name="OLE_LINK51"/>
            <w:r w:rsidR="005C00E9" w:rsidRPr="00A44DA5">
              <w:rPr>
                <w:rFonts w:ascii="Calibri" w:eastAsia="Calibri" w:hAnsi="Calibri" w:cs="Calibri"/>
                <w:sz w:val="20"/>
                <w:szCs w:val="20"/>
                <w:lang w:val="en-US" w:bidi="en-GB"/>
              </w:rPr>
              <w:t>1.3</w:t>
            </w:r>
            <w:r w:rsidRPr="00A44DA5">
              <w:rPr>
                <w:rFonts w:ascii="Calibri" w:eastAsia="Calibri" w:hAnsi="Calibri" w:cs="Calibri"/>
                <w:sz w:val="20"/>
                <w:szCs w:val="20"/>
                <w:lang w:val="en-US" w:bidi="en-GB"/>
              </w:rPr>
              <w:t>4</w:t>
            </w:r>
            <w:bookmarkEnd w:id="43"/>
            <w:r w:rsidR="00065D33" w:rsidRPr="00A44DA5">
              <w:rPr>
                <w:rFonts w:ascii="Calibri" w:eastAsia="Calibri" w:hAnsi="Calibri" w:cs="Calibri"/>
                <w:sz w:val="20"/>
                <w:szCs w:val="20"/>
                <w:lang w:val="en-US" w:bidi="en-GB"/>
              </w:rPr>
              <w:t>]</w:t>
            </w:r>
          </w:p>
        </w:tc>
        <w:tc>
          <w:tcPr>
            <w:tcW w:w="1746" w:type="dxa"/>
          </w:tcPr>
          <w:p w14:paraId="26FFED1E"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2.99 [0.80]</w:t>
            </w:r>
            <w:r w:rsidRPr="00A44DA5">
              <w:rPr>
                <w:rFonts w:ascii="Calibri" w:eastAsia="Calibri" w:hAnsi="Calibri" w:cs="Calibri"/>
                <w:b/>
                <w:sz w:val="20"/>
                <w:szCs w:val="20"/>
                <w:vertAlign w:val="superscript"/>
                <w:lang w:val="en-US" w:bidi="en-GB"/>
              </w:rPr>
              <w:t>c</w:t>
            </w:r>
          </w:p>
        </w:tc>
      </w:tr>
      <w:tr w:rsidR="00065D33" w:rsidRPr="00A44DA5" w14:paraId="694ED350" w14:textId="77777777" w:rsidTr="007A11E0">
        <w:trPr>
          <w:trHeight w:val="20"/>
        </w:trPr>
        <w:tc>
          <w:tcPr>
            <w:tcW w:w="3207" w:type="dxa"/>
            <w:shd w:val="clear" w:color="auto" w:fill="auto"/>
          </w:tcPr>
          <w:p w14:paraId="653CCAAE"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Calcium (mmol/l, 464)</w:t>
            </w:r>
          </w:p>
        </w:tc>
        <w:tc>
          <w:tcPr>
            <w:tcW w:w="1899" w:type="dxa"/>
          </w:tcPr>
          <w:p w14:paraId="683850B2" w14:textId="77777777" w:rsidR="00065D33" w:rsidRPr="00A44DA5" w:rsidRDefault="00556AE3" w:rsidP="00556AE3">
            <w:pPr>
              <w:spacing w:after="0"/>
              <w:jc w:val="center"/>
              <w:rPr>
                <w:rFonts w:ascii="Calibri" w:eastAsia="Calibri" w:hAnsi="Calibri" w:cs="Calibri"/>
                <w:sz w:val="20"/>
                <w:szCs w:val="20"/>
                <w:lang w:val="en-US" w:bidi="en-GB"/>
              </w:rPr>
            </w:pPr>
            <w:bookmarkStart w:id="44" w:name="OLE_LINK32"/>
            <w:r w:rsidRPr="00A44DA5">
              <w:rPr>
                <w:rFonts w:ascii="Calibri" w:eastAsia="Calibri" w:hAnsi="Calibri" w:cs="Calibri"/>
                <w:sz w:val="20"/>
                <w:szCs w:val="20"/>
                <w:lang w:val="en-US" w:bidi="en-GB"/>
              </w:rPr>
              <w:t>2.25</w:t>
            </w:r>
            <w:r w:rsidR="005C00E9" w:rsidRPr="00A44DA5">
              <w:rPr>
                <w:rFonts w:ascii="Calibri" w:eastAsia="Calibri" w:hAnsi="Calibri" w:cs="Calibri"/>
                <w:sz w:val="20"/>
                <w:szCs w:val="20"/>
                <w:lang w:val="en-US" w:bidi="en-GB"/>
              </w:rPr>
              <w:t xml:space="preserve"> </w:t>
            </w:r>
            <w:bookmarkEnd w:id="44"/>
            <w:r w:rsidR="00065D33" w:rsidRPr="00A44DA5">
              <w:rPr>
                <w:rFonts w:ascii="Calibri" w:eastAsia="Calibri" w:hAnsi="Calibri" w:cs="Calibri"/>
                <w:sz w:val="20"/>
                <w:szCs w:val="20"/>
                <w:lang w:val="en-US" w:bidi="en-GB"/>
              </w:rPr>
              <w:t>[</w:t>
            </w:r>
            <w:bookmarkStart w:id="45" w:name="OLE_LINK34"/>
            <w:r w:rsidR="005C00E9" w:rsidRPr="00A44DA5">
              <w:rPr>
                <w:rFonts w:ascii="Calibri" w:eastAsia="Calibri" w:hAnsi="Calibri" w:cs="Calibri"/>
                <w:sz w:val="20"/>
                <w:szCs w:val="20"/>
                <w:lang w:val="en-US" w:bidi="en-GB"/>
              </w:rPr>
              <w:t>2.05</w:t>
            </w:r>
            <w:bookmarkEnd w:id="45"/>
            <w:r w:rsidR="00065D33" w:rsidRPr="00A44DA5">
              <w:rPr>
                <w:rFonts w:ascii="Calibri" w:eastAsia="Calibri" w:hAnsi="Calibri" w:cs="Calibri"/>
                <w:sz w:val="20"/>
                <w:szCs w:val="20"/>
                <w:lang w:val="en-US" w:bidi="en-GB"/>
              </w:rPr>
              <w:t xml:space="preserve">, </w:t>
            </w:r>
            <w:bookmarkStart w:id="46" w:name="OLE_LINK33"/>
            <w:r w:rsidR="005C00E9" w:rsidRPr="00A44DA5">
              <w:rPr>
                <w:rFonts w:ascii="Calibri" w:eastAsia="Calibri" w:hAnsi="Calibri" w:cs="Calibri"/>
                <w:sz w:val="20"/>
                <w:szCs w:val="20"/>
                <w:lang w:val="en-US" w:bidi="en-GB"/>
              </w:rPr>
              <w:t>2.41</w:t>
            </w:r>
            <w:bookmarkEnd w:id="46"/>
            <w:r w:rsidR="00065D33" w:rsidRPr="00A44DA5">
              <w:rPr>
                <w:rFonts w:ascii="Calibri" w:eastAsia="Calibri" w:hAnsi="Calibri" w:cs="Calibri"/>
                <w:sz w:val="20"/>
                <w:szCs w:val="20"/>
                <w:lang w:val="en-US" w:bidi="en-GB"/>
              </w:rPr>
              <w:t>]</w:t>
            </w:r>
          </w:p>
        </w:tc>
        <w:tc>
          <w:tcPr>
            <w:tcW w:w="2250" w:type="dxa"/>
          </w:tcPr>
          <w:p w14:paraId="537CB48C" w14:textId="77777777" w:rsidR="00065D33" w:rsidRPr="00A44DA5" w:rsidRDefault="005C00E9" w:rsidP="00556AE3">
            <w:pPr>
              <w:spacing w:after="0"/>
              <w:jc w:val="center"/>
              <w:rPr>
                <w:rFonts w:ascii="Calibri" w:eastAsia="Calibri" w:hAnsi="Calibri" w:cs="Calibri"/>
                <w:sz w:val="20"/>
                <w:szCs w:val="20"/>
                <w:lang w:val="en-US" w:bidi="en-GB"/>
              </w:rPr>
            </w:pPr>
            <w:bookmarkStart w:id="47" w:name="OLE_LINK44"/>
            <w:r w:rsidRPr="00A44DA5">
              <w:rPr>
                <w:rFonts w:ascii="Calibri" w:eastAsia="Calibri" w:hAnsi="Calibri" w:cs="Calibri"/>
                <w:sz w:val="20"/>
                <w:szCs w:val="20"/>
                <w:lang w:val="en-US" w:bidi="en-GB"/>
              </w:rPr>
              <w:t>2</w:t>
            </w:r>
            <w:r w:rsidR="00556AE3" w:rsidRPr="00A44DA5">
              <w:rPr>
                <w:rFonts w:ascii="Calibri" w:eastAsia="Calibri" w:hAnsi="Calibri" w:cs="Calibri"/>
                <w:sz w:val="20"/>
                <w:szCs w:val="20"/>
                <w:lang w:val="en-US" w:bidi="en-GB"/>
              </w:rPr>
              <w:t>.12</w:t>
            </w:r>
            <w:r w:rsidRPr="00A44DA5">
              <w:rPr>
                <w:rFonts w:ascii="Calibri" w:eastAsia="Calibri" w:hAnsi="Calibri" w:cs="Calibri"/>
                <w:sz w:val="20"/>
                <w:szCs w:val="20"/>
                <w:lang w:val="en-US" w:bidi="en-GB"/>
              </w:rPr>
              <w:t xml:space="preserve"> </w:t>
            </w:r>
            <w:bookmarkEnd w:id="47"/>
            <w:r w:rsidR="00065D33" w:rsidRPr="00A44DA5">
              <w:rPr>
                <w:rFonts w:ascii="Calibri" w:eastAsia="Calibri" w:hAnsi="Calibri" w:cs="Calibri"/>
                <w:sz w:val="20"/>
                <w:szCs w:val="20"/>
                <w:lang w:val="en-US" w:bidi="en-GB"/>
              </w:rPr>
              <w:t>[</w:t>
            </w:r>
            <w:bookmarkStart w:id="48" w:name="OLE_LINK60"/>
            <w:r w:rsidRPr="00A44DA5">
              <w:rPr>
                <w:rFonts w:ascii="Calibri" w:eastAsia="Calibri" w:hAnsi="Calibri" w:cs="Calibri"/>
                <w:sz w:val="20"/>
                <w:szCs w:val="20"/>
                <w:lang w:val="en-US" w:bidi="en-GB"/>
              </w:rPr>
              <w:t>1.97</w:t>
            </w:r>
            <w:bookmarkEnd w:id="48"/>
            <w:r w:rsidR="00065D33" w:rsidRPr="00A44DA5">
              <w:rPr>
                <w:rFonts w:ascii="Calibri" w:eastAsia="Calibri" w:hAnsi="Calibri" w:cs="Calibri"/>
                <w:sz w:val="20"/>
                <w:szCs w:val="20"/>
                <w:lang w:val="en-US" w:bidi="en-GB"/>
              </w:rPr>
              <w:t xml:space="preserve">, </w:t>
            </w:r>
            <w:bookmarkStart w:id="49" w:name="OLE_LINK52"/>
            <w:r w:rsidRPr="00A44DA5">
              <w:rPr>
                <w:rFonts w:ascii="Calibri" w:eastAsia="Calibri" w:hAnsi="Calibri" w:cs="Calibri"/>
                <w:sz w:val="20"/>
                <w:szCs w:val="20"/>
                <w:lang w:val="en-US" w:bidi="en-GB"/>
              </w:rPr>
              <w:t>2.27</w:t>
            </w:r>
            <w:bookmarkEnd w:id="49"/>
            <w:r w:rsidR="00065D33" w:rsidRPr="00A44DA5">
              <w:rPr>
                <w:rFonts w:ascii="Calibri" w:eastAsia="Calibri" w:hAnsi="Calibri" w:cs="Calibri"/>
                <w:sz w:val="20"/>
                <w:szCs w:val="20"/>
                <w:lang w:val="en-US" w:bidi="en-GB"/>
              </w:rPr>
              <w:t>]</w:t>
            </w:r>
          </w:p>
        </w:tc>
        <w:tc>
          <w:tcPr>
            <w:tcW w:w="1746" w:type="dxa"/>
          </w:tcPr>
          <w:p w14:paraId="722750AC"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-5.36 [0.28]</w:t>
            </w:r>
            <w:r w:rsidRPr="00A44DA5">
              <w:rPr>
                <w:rFonts w:ascii="Calibri" w:eastAsia="Calibri" w:hAnsi="Calibri" w:cs="Calibri"/>
                <w:b/>
                <w:sz w:val="20"/>
                <w:szCs w:val="20"/>
                <w:vertAlign w:val="superscript"/>
                <w:lang w:val="en-US" w:bidi="en-GB"/>
              </w:rPr>
              <w:t>c</w:t>
            </w:r>
          </w:p>
        </w:tc>
      </w:tr>
      <w:tr w:rsidR="002A340A" w:rsidRPr="00A44DA5" w14:paraId="4BF6B206" w14:textId="77777777" w:rsidTr="007A11E0">
        <w:trPr>
          <w:trHeight w:val="20"/>
        </w:trPr>
        <w:tc>
          <w:tcPr>
            <w:tcW w:w="3207" w:type="dxa"/>
            <w:shd w:val="clear" w:color="auto" w:fill="auto"/>
          </w:tcPr>
          <w:p w14:paraId="5A060C56" w14:textId="4B37A76B" w:rsidR="002A340A" w:rsidRPr="00A44DA5" w:rsidRDefault="002A340A" w:rsidP="00065D33">
            <w:pPr>
              <w:spacing w:after="0"/>
              <w:rPr>
                <w:rFonts w:ascii="Calibri" w:eastAsia="Calibri" w:hAnsi="Calibri" w:cs="Calibri"/>
                <w:sz w:val="20"/>
                <w:szCs w:val="20"/>
                <w:lang w:val="en-US" w:bidi="en-GB"/>
              </w:rPr>
            </w:pPr>
            <w:proofErr w:type="spellStart"/>
            <w:r w:rsidRPr="00A44DA5">
              <w:rPr>
                <w:rFonts w:ascii="Calibri" w:eastAsia="Calibri" w:hAnsi="Calibri" w:cs="Calibri"/>
                <w:sz w:val="20"/>
                <w:szCs w:val="20"/>
                <w:lang w:val="en-US" w:bidi="en-GB"/>
              </w:rPr>
              <w:t>Calcium</w:t>
            </w:r>
            <w:r w:rsidRPr="00A44DA5">
              <w:rPr>
                <w:rFonts w:ascii="Calibri" w:eastAsia="Calibri" w:hAnsi="Calibri" w:cs="Calibri"/>
                <w:sz w:val="20"/>
                <w:szCs w:val="20"/>
                <w:vertAlign w:val="superscript"/>
                <w:lang w:val="en-US" w:bidi="en-GB"/>
              </w:rPr>
              <w:t>Corr</w:t>
            </w:r>
            <w:proofErr w:type="spellEnd"/>
            <w:r w:rsidRPr="00A44DA5">
              <w:rPr>
                <w:rFonts w:ascii="Calibri" w:eastAsia="Calibri" w:hAnsi="Calibri" w:cs="Calibri"/>
                <w:sz w:val="20"/>
                <w:szCs w:val="20"/>
                <w:lang w:val="en-US" w:bidi="en-GB"/>
              </w:rPr>
              <w:t xml:space="preserve"> (mmol/l, 464)</w:t>
            </w:r>
          </w:p>
        </w:tc>
        <w:tc>
          <w:tcPr>
            <w:tcW w:w="1899" w:type="dxa"/>
          </w:tcPr>
          <w:p w14:paraId="35141975" w14:textId="338E959D" w:rsidR="002A340A" w:rsidRPr="00A44DA5" w:rsidRDefault="00C2557D" w:rsidP="00556AE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2.4</w:t>
            </w:r>
            <w:r w:rsidR="00AF4B26" w:rsidRPr="00A44DA5">
              <w:rPr>
                <w:rFonts w:ascii="Calibri" w:eastAsia="Calibri" w:hAnsi="Calibri" w:cs="Calibri"/>
                <w:sz w:val="20"/>
                <w:szCs w:val="20"/>
                <w:lang w:val="en-US" w:bidi="en-GB"/>
              </w:rPr>
              <w:t>1</w:t>
            </w:r>
            <w:r w:rsidR="007B5022" w:rsidRPr="00A44DA5">
              <w:rPr>
                <w:rFonts w:ascii="Calibri" w:eastAsia="Calibri" w:hAnsi="Calibri" w:cs="Calibri"/>
                <w:sz w:val="20"/>
                <w:szCs w:val="20"/>
                <w:lang w:val="en-US" w:bidi="en-GB"/>
              </w:rPr>
              <w:t xml:space="preserve"> [</w:t>
            </w:r>
            <w:r w:rsidR="00AF4B26" w:rsidRPr="00A44DA5">
              <w:rPr>
                <w:rFonts w:ascii="Calibri" w:eastAsia="Calibri" w:hAnsi="Calibri" w:cs="Calibri"/>
                <w:sz w:val="20"/>
                <w:szCs w:val="20"/>
                <w:lang w:val="en-US" w:bidi="en-GB"/>
              </w:rPr>
              <w:t>2.27, 2.53]</w:t>
            </w:r>
          </w:p>
        </w:tc>
        <w:tc>
          <w:tcPr>
            <w:tcW w:w="2250" w:type="dxa"/>
          </w:tcPr>
          <w:p w14:paraId="5F216BA7" w14:textId="16B4B0A9" w:rsidR="002A340A" w:rsidRPr="00A44DA5" w:rsidRDefault="00AF4B26" w:rsidP="00556AE3">
            <w:pPr>
              <w:spacing w:after="0"/>
              <w:jc w:val="center"/>
              <w:rPr>
                <w:rFonts w:ascii="Calibri" w:eastAsia="Calibri" w:hAnsi="Calibri" w:cs="Calibri"/>
                <w:sz w:val="20"/>
                <w:szCs w:val="20"/>
                <w:lang w:val="en-US" w:bidi="en-GB"/>
              </w:rPr>
            </w:pPr>
            <w:r w:rsidRPr="00A44DA5">
              <w:rPr>
                <w:rFonts w:ascii="Calibri" w:eastAsia="Calibri" w:hAnsi="Calibri" w:cs="Calibri"/>
                <w:sz w:val="20"/>
                <w:szCs w:val="20"/>
                <w:lang w:val="en-US" w:bidi="en-GB"/>
              </w:rPr>
              <w:t>2.41 [</w:t>
            </w:r>
            <w:r w:rsidR="009308AE" w:rsidRPr="00A44DA5">
              <w:rPr>
                <w:rFonts w:ascii="Calibri" w:eastAsia="Calibri" w:hAnsi="Calibri" w:cs="Calibri"/>
                <w:sz w:val="20"/>
                <w:szCs w:val="20"/>
                <w:lang w:val="en-US" w:bidi="en-GB"/>
              </w:rPr>
              <w:t>2.29, 2.51]</w:t>
            </w:r>
          </w:p>
        </w:tc>
        <w:tc>
          <w:tcPr>
            <w:tcW w:w="1746" w:type="dxa"/>
          </w:tcPr>
          <w:p w14:paraId="202BD0D1" w14:textId="7F6B1C73" w:rsidR="002A340A" w:rsidRPr="00A44DA5" w:rsidRDefault="00BE2A12" w:rsidP="00065D33">
            <w:pPr>
              <w:spacing w:after="0"/>
              <w:jc w:val="center"/>
              <w:rPr>
                <w:rFonts w:ascii="Calibri" w:eastAsia="Calibri" w:hAnsi="Calibri" w:cs="Calibri"/>
                <w:bCs/>
                <w:sz w:val="20"/>
                <w:szCs w:val="20"/>
                <w:lang w:val="en-US" w:bidi="en-GB"/>
              </w:rPr>
            </w:pPr>
            <w:r w:rsidRPr="00A44DA5">
              <w:rPr>
                <w:rFonts w:ascii="Calibri" w:eastAsia="Calibri" w:hAnsi="Calibri" w:cs="Calibri"/>
                <w:bCs/>
                <w:sz w:val="20"/>
                <w:szCs w:val="20"/>
                <w:lang w:val="en-US" w:bidi="en-GB"/>
              </w:rPr>
              <w:t>0.</w:t>
            </w:r>
            <w:r w:rsidR="00CE11B7" w:rsidRPr="00A44DA5">
              <w:rPr>
                <w:rFonts w:ascii="Calibri" w:eastAsia="Calibri" w:hAnsi="Calibri" w:cs="Calibri"/>
                <w:bCs/>
                <w:sz w:val="20"/>
                <w:szCs w:val="20"/>
                <w:lang w:val="en-US" w:bidi="en-GB"/>
              </w:rPr>
              <w:t>32 [0.19]</w:t>
            </w:r>
          </w:p>
        </w:tc>
      </w:tr>
      <w:tr w:rsidR="00065D33" w:rsidRPr="00A44DA5" w14:paraId="2FECC1D6" w14:textId="77777777" w:rsidTr="007A11E0">
        <w:trPr>
          <w:trHeight w:val="20"/>
        </w:trPr>
        <w:tc>
          <w:tcPr>
            <w:tcW w:w="3207" w:type="dxa"/>
            <w:shd w:val="clear" w:color="auto" w:fill="auto"/>
          </w:tcPr>
          <w:p w14:paraId="100D9595" w14:textId="77777777" w:rsidR="00065D33" w:rsidRPr="00A44DA5" w:rsidRDefault="00065D33" w:rsidP="00065D33">
            <w:pPr>
              <w:spacing w:after="0"/>
              <w:rPr>
                <w:rFonts w:ascii="Calibri" w:eastAsia="Calibri" w:hAnsi="Calibri" w:cs="Calibri"/>
                <w:sz w:val="20"/>
                <w:szCs w:val="20"/>
                <w:lang w:val="en-US" w:bidi="en-GB"/>
              </w:rPr>
            </w:pPr>
            <w:r w:rsidRPr="00A44DA5">
              <w:rPr>
                <w:rFonts w:ascii="Calibri" w:eastAsia="Calibri" w:hAnsi="Calibri" w:cs="Calibri"/>
                <w:sz w:val="20"/>
                <w:szCs w:val="20"/>
                <w:lang w:val="en-US" w:bidi="en-GB"/>
              </w:rPr>
              <w:t>Magnesium (mmol/l, 464)</w:t>
            </w:r>
          </w:p>
        </w:tc>
        <w:tc>
          <w:tcPr>
            <w:tcW w:w="1899" w:type="dxa"/>
          </w:tcPr>
          <w:p w14:paraId="74302FB8" w14:textId="02100732" w:rsidR="00065D33" w:rsidRPr="00A44DA5" w:rsidRDefault="005C00E9" w:rsidP="00556AE3">
            <w:pPr>
              <w:spacing w:after="0"/>
              <w:jc w:val="center"/>
              <w:rPr>
                <w:rFonts w:ascii="Calibri" w:eastAsia="Calibri" w:hAnsi="Calibri" w:cs="Calibri"/>
                <w:sz w:val="20"/>
                <w:szCs w:val="20"/>
                <w:lang w:val="en-US" w:bidi="en-GB"/>
              </w:rPr>
            </w:pPr>
            <w:bookmarkStart w:id="50" w:name="OLE_LINK36"/>
            <w:r w:rsidRPr="00A44DA5">
              <w:rPr>
                <w:rFonts w:ascii="Calibri" w:eastAsia="Calibri" w:hAnsi="Calibri" w:cs="Calibri"/>
                <w:sz w:val="20"/>
                <w:szCs w:val="20"/>
                <w:lang w:val="en-US" w:bidi="en-GB"/>
              </w:rPr>
              <w:t xml:space="preserve">0.76 </w:t>
            </w:r>
            <w:bookmarkEnd w:id="50"/>
            <w:r w:rsidR="00065D33" w:rsidRPr="00A44DA5">
              <w:rPr>
                <w:rFonts w:ascii="Calibri" w:eastAsia="Calibri" w:hAnsi="Calibri" w:cs="Calibri"/>
                <w:sz w:val="20"/>
                <w:szCs w:val="20"/>
                <w:lang w:val="en-US" w:bidi="en-GB"/>
              </w:rPr>
              <w:t>[</w:t>
            </w:r>
            <w:bookmarkStart w:id="51" w:name="OLE_LINK37"/>
            <w:r w:rsidRPr="00A44DA5">
              <w:rPr>
                <w:rFonts w:ascii="Calibri" w:eastAsia="Calibri" w:hAnsi="Calibri" w:cs="Calibri"/>
                <w:sz w:val="20"/>
                <w:szCs w:val="20"/>
                <w:lang w:val="en-US" w:bidi="en-GB"/>
              </w:rPr>
              <w:t>0.6</w:t>
            </w:r>
            <w:r w:rsidR="00263DA0" w:rsidRPr="00A44DA5">
              <w:rPr>
                <w:rFonts w:ascii="Calibri" w:eastAsia="Calibri" w:hAnsi="Calibri" w:cs="Calibri"/>
                <w:sz w:val="20"/>
                <w:szCs w:val="20"/>
                <w:lang w:val="en-US" w:bidi="en-GB"/>
              </w:rPr>
              <w:t>6</w:t>
            </w:r>
            <w:bookmarkEnd w:id="51"/>
            <w:r w:rsidR="00065D33" w:rsidRPr="00A44DA5">
              <w:rPr>
                <w:rFonts w:ascii="Calibri" w:eastAsia="Calibri" w:hAnsi="Calibri" w:cs="Calibri"/>
                <w:sz w:val="20"/>
                <w:szCs w:val="20"/>
                <w:lang w:val="en-US" w:bidi="en-GB"/>
              </w:rPr>
              <w:t xml:space="preserve">, </w:t>
            </w:r>
            <w:bookmarkStart w:id="52" w:name="OLE_LINK35"/>
            <w:r w:rsidR="00556AE3" w:rsidRPr="00A44DA5">
              <w:rPr>
                <w:rFonts w:ascii="Calibri" w:eastAsia="Calibri" w:hAnsi="Calibri" w:cs="Calibri"/>
                <w:sz w:val="20"/>
                <w:szCs w:val="20"/>
                <w:lang w:val="en-US" w:bidi="en-GB"/>
              </w:rPr>
              <w:t>0.8</w:t>
            </w:r>
            <w:r w:rsidR="00263DA0" w:rsidRPr="00A44DA5">
              <w:rPr>
                <w:rFonts w:ascii="Calibri" w:eastAsia="Calibri" w:hAnsi="Calibri" w:cs="Calibri"/>
                <w:sz w:val="20"/>
                <w:szCs w:val="20"/>
                <w:lang w:val="en-US" w:bidi="en-GB"/>
              </w:rPr>
              <w:t>7</w:t>
            </w:r>
            <w:bookmarkEnd w:id="52"/>
            <w:r w:rsidR="00065D33" w:rsidRPr="00A44DA5">
              <w:rPr>
                <w:rFonts w:ascii="Calibri" w:eastAsia="Calibri" w:hAnsi="Calibri" w:cs="Calibri"/>
                <w:sz w:val="20"/>
                <w:szCs w:val="20"/>
                <w:lang w:val="en-US" w:bidi="en-GB"/>
              </w:rPr>
              <w:t>]</w:t>
            </w:r>
          </w:p>
        </w:tc>
        <w:tc>
          <w:tcPr>
            <w:tcW w:w="2250" w:type="dxa"/>
          </w:tcPr>
          <w:p w14:paraId="77A3A7B1" w14:textId="3DF89097" w:rsidR="00065D33" w:rsidRPr="00A44DA5" w:rsidRDefault="005C00E9" w:rsidP="00556AE3">
            <w:pPr>
              <w:spacing w:after="0"/>
              <w:jc w:val="center"/>
              <w:rPr>
                <w:rFonts w:ascii="Calibri" w:eastAsia="Calibri" w:hAnsi="Calibri" w:cs="Calibri"/>
                <w:sz w:val="20"/>
                <w:szCs w:val="20"/>
                <w:lang w:val="en-US" w:bidi="en-GB"/>
              </w:rPr>
            </w:pPr>
            <w:bookmarkStart w:id="53" w:name="OLE_LINK45"/>
            <w:r w:rsidRPr="00A44DA5">
              <w:rPr>
                <w:rFonts w:ascii="Calibri" w:eastAsia="Calibri" w:hAnsi="Calibri" w:cs="Calibri"/>
                <w:sz w:val="20"/>
                <w:szCs w:val="20"/>
                <w:lang w:val="en-US" w:bidi="en-GB"/>
              </w:rPr>
              <w:t>0</w:t>
            </w:r>
            <w:r w:rsidR="00556AE3" w:rsidRPr="00A44DA5">
              <w:rPr>
                <w:rFonts w:ascii="Calibri" w:eastAsia="Calibri" w:hAnsi="Calibri" w:cs="Calibri"/>
                <w:sz w:val="20"/>
                <w:szCs w:val="20"/>
                <w:lang w:val="en-US" w:bidi="en-GB"/>
              </w:rPr>
              <w:t>.7</w:t>
            </w:r>
            <w:r w:rsidR="00263DA0" w:rsidRPr="00A44DA5">
              <w:rPr>
                <w:rFonts w:ascii="Calibri" w:eastAsia="Calibri" w:hAnsi="Calibri" w:cs="Calibri"/>
                <w:sz w:val="20"/>
                <w:szCs w:val="20"/>
                <w:lang w:val="en-US" w:bidi="en-GB"/>
              </w:rPr>
              <w:t>5</w:t>
            </w:r>
            <w:r w:rsidRPr="00A44DA5">
              <w:rPr>
                <w:rFonts w:ascii="Calibri" w:eastAsia="Calibri" w:hAnsi="Calibri" w:cs="Calibri"/>
                <w:sz w:val="20"/>
                <w:szCs w:val="20"/>
                <w:lang w:val="en-US" w:bidi="en-GB"/>
              </w:rPr>
              <w:t xml:space="preserve"> </w:t>
            </w:r>
            <w:bookmarkEnd w:id="53"/>
            <w:r w:rsidR="00065D33" w:rsidRPr="00A44DA5">
              <w:rPr>
                <w:rFonts w:ascii="Calibri" w:eastAsia="Calibri" w:hAnsi="Calibri" w:cs="Calibri"/>
                <w:sz w:val="20"/>
                <w:szCs w:val="20"/>
                <w:lang w:val="en-US" w:bidi="en-GB"/>
              </w:rPr>
              <w:t>[</w:t>
            </w:r>
            <w:bookmarkStart w:id="54" w:name="OLE_LINK61"/>
            <w:r w:rsidRPr="00A44DA5">
              <w:rPr>
                <w:rFonts w:ascii="Calibri" w:eastAsia="Calibri" w:hAnsi="Calibri" w:cs="Calibri"/>
                <w:sz w:val="20"/>
                <w:szCs w:val="20"/>
                <w:lang w:val="en-US" w:bidi="en-GB"/>
              </w:rPr>
              <w:t>0.65</w:t>
            </w:r>
            <w:bookmarkEnd w:id="54"/>
            <w:r w:rsidR="00065D33" w:rsidRPr="00A44DA5">
              <w:rPr>
                <w:rFonts w:ascii="Calibri" w:eastAsia="Calibri" w:hAnsi="Calibri" w:cs="Calibri"/>
                <w:sz w:val="20"/>
                <w:szCs w:val="20"/>
                <w:lang w:val="en-US" w:bidi="en-GB"/>
              </w:rPr>
              <w:t xml:space="preserve">, </w:t>
            </w:r>
            <w:bookmarkStart w:id="55" w:name="OLE_LINK53"/>
            <w:r w:rsidRPr="00A44DA5">
              <w:rPr>
                <w:rFonts w:ascii="Calibri" w:eastAsia="Calibri" w:hAnsi="Calibri" w:cs="Calibri"/>
                <w:sz w:val="20"/>
                <w:szCs w:val="20"/>
                <w:lang w:val="en-US" w:bidi="en-GB"/>
              </w:rPr>
              <w:t>0.86</w:t>
            </w:r>
            <w:bookmarkEnd w:id="55"/>
            <w:r w:rsidR="00065D33" w:rsidRPr="00A44DA5">
              <w:rPr>
                <w:rFonts w:ascii="Calibri" w:eastAsia="Calibri" w:hAnsi="Calibri" w:cs="Calibri"/>
                <w:sz w:val="20"/>
                <w:szCs w:val="20"/>
                <w:lang w:val="en-US" w:bidi="en-GB"/>
              </w:rPr>
              <w:t>]</w:t>
            </w:r>
          </w:p>
        </w:tc>
        <w:tc>
          <w:tcPr>
            <w:tcW w:w="1746" w:type="dxa"/>
          </w:tcPr>
          <w:p w14:paraId="5C652942" w14:textId="77777777" w:rsidR="00065D33" w:rsidRPr="00A44DA5" w:rsidRDefault="00065D33" w:rsidP="00065D33">
            <w:pPr>
              <w:spacing w:after="0"/>
              <w:jc w:val="center"/>
              <w:rPr>
                <w:rFonts w:ascii="Calibri" w:eastAsia="Calibri" w:hAnsi="Calibri" w:cs="Calibri"/>
                <w:b/>
                <w:sz w:val="20"/>
                <w:szCs w:val="20"/>
                <w:lang w:val="en-US" w:bidi="en-GB"/>
              </w:rPr>
            </w:pPr>
            <w:r w:rsidRPr="00A44DA5">
              <w:rPr>
                <w:rFonts w:ascii="Calibri" w:eastAsia="Calibri" w:hAnsi="Calibri" w:cs="Calibri"/>
                <w:b/>
                <w:sz w:val="20"/>
                <w:szCs w:val="20"/>
                <w:lang w:val="en-US" w:bidi="en-GB"/>
              </w:rPr>
              <w:t>-1.75 [0.42]</w:t>
            </w:r>
            <w:r w:rsidRPr="00A44DA5">
              <w:rPr>
                <w:rFonts w:ascii="Calibri" w:eastAsia="Calibri" w:hAnsi="Calibri" w:cs="Calibri"/>
                <w:b/>
                <w:sz w:val="20"/>
                <w:szCs w:val="20"/>
                <w:vertAlign w:val="superscript"/>
                <w:lang w:val="en-US" w:bidi="en-GB"/>
              </w:rPr>
              <w:t>c</w:t>
            </w:r>
          </w:p>
        </w:tc>
      </w:tr>
      <w:bookmarkEnd w:id="3"/>
      <w:tr w:rsidR="00065D33" w:rsidRPr="00A44DA5" w14:paraId="4C5F5E79" w14:textId="77777777" w:rsidTr="007A11E0">
        <w:trPr>
          <w:trHeight w:val="193"/>
        </w:trPr>
        <w:tc>
          <w:tcPr>
            <w:tcW w:w="9102" w:type="dxa"/>
            <w:gridSpan w:val="4"/>
          </w:tcPr>
          <w:p w14:paraId="26734571" w14:textId="77777777" w:rsidR="00B72B35" w:rsidRPr="00A44DA5" w:rsidRDefault="00065D33" w:rsidP="00B3457C">
            <w:pPr>
              <w:spacing w:after="0"/>
              <w:jc w:val="both"/>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All pQCT measures expressed as </w:t>
            </w:r>
            <w:proofErr w:type="gramStart"/>
            <w:r w:rsidRPr="00A44DA5">
              <w:rPr>
                <w:rFonts w:ascii="Calibri" w:eastAsia="Calibri" w:hAnsi="Calibri" w:cs="Calibri"/>
                <w:sz w:val="20"/>
                <w:szCs w:val="20"/>
                <w:lang w:val="en-US" w:bidi="en-GB"/>
              </w:rPr>
              <w:t>Mean(</w:t>
            </w:r>
            <w:proofErr w:type="gramEnd"/>
            <w:r w:rsidRPr="00A44DA5">
              <w:rPr>
                <w:rFonts w:ascii="Calibri" w:eastAsia="Calibri" w:hAnsi="Calibri" w:cs="Calibri"/>
                <w:sz w:val="20"/>
                <w:szCs w:val="20"/>
                <w:lang w:val="en-US" w:bidi="en-GB"/>
              </w:rPr>
              <w:t xml:space="preserve">SD), biochemistry as </w:t>
            </w:r>
            <w:proofErr w:type="spellStart"/>
            <w:r w:rsidR="00373113" w:rsidRPr="00A44DA5">
              <w:rPr>
                <w:rFonts w:ascii="Calibri" w:eastAsia="Calibri" w:hAnsi="Calibri" w:cs="Calibri"/>
                <w:sz w:val="20"/>
                <w:szCs w:val="20"/>
                <w:lang w:val="en-US" w:bidi="en-GB"/>
              </w:rPr>
              <w:t>GMean</w:t>
            </w:r>
            <w:proofErr w:type="spellEnd"/>
            <w:r w:rsidR="00373113" w:rsidRPr="00A44DA5">
              <w:rPr>
                <w:rFonts w:ascii="Calibri" w:eastAsia="Calibri" w:hAnsi="Calibri" w:cs="Calibri"/>
                <w:sz w:val="20"/>
                <w:szCs w:val="20"/>
                <w:lang w:val="en-US" w:bidi="en-GB"/>
              </w:rPr>
              <w:t>[</w:t>
            </w:r>
            <w:r w:rsidR="001C1921" w:rsidRPr="00A44DA5">
              <w:rPr>
                <w:rFonts w:ascii="Calibri" w:eastAsia="Calibri" w:hAnsi="Calibri" w:cs="Calibri"/>
                <w:sz w:val="20"/>
                <w:szCs w:val="20"/>
                <w:lang w:val="en-US" w:bidi="en-GB"/>
              </w:rPr>
              <w:t>5</w:t>
            </w:r>
            <w:r w:rsidR="001C1921" w:rsidRPr="00A44DA5">
              <w:rPr>
                <w:rFonts w:ascii="Calibri" w:eastAsia="Calibri" w:hAnsi="Calibri" w:cs="Calibri"/>
                <w:sz w:val="20"/>
                <w:szCs w:val="20"/>
                <w:vertAlign w:val="superscript"/>
                <w:lang w:val="en-US" w:bidi="en-GB"/>
              </w:rPr>
              <w:t>th</w:t>
            </w:r>
            <w:r w:rsidR="001C1921" w:rsidRPr="00A44DA5">
              <w:rPr>
                <w:rFonts w:ascii="Calibri" w:eastAsia="Calibri" w:hAnsi="Calibri" w:cs="Calibri"/>
                <w:sz w:val="20"/>
                <w:szCs w:val="20"/>
                <w:lang w:val="en-US" w:bidi="en-GB"/>
              </w:rPr>
              <w:t xml:space="preserve"> centile, 95</w:t>
            </w:r>
            <w:r w:rsidR="001C1921" w:rsidRPr="00A44DA5">
              <w:rPr>
                <w:rFonts w:ascii="Calibri" w:eastAsia="Calibri" w:hAnsi="Calibri" w:cs="Calibri"/>
                <w:sz w:val="20"/>
                <w:szCs w:val="20"/>
                <w:vertAlign w:val="superscript"/>
                <w:lang w:val="en-US" w:bidi="en-GB"/>
              </w:rPr>
              <w:t>th</w:t>
            </w:r>
            <w:r w:rsidR="001C1921" w:rsidRPr="00A44DA5">
              <w:rPr>
                <w:rFonts w:ascii="Calibri" w:eastAsia="Calibri" w:hAnsi="Calibri" w:cs="Calibri"/>
                <w:sz w:val="20"/>
                <w:szCs w:val="20"/>
                <w:lang w:val="en-US" w:bidi="en-GB"/>
              </w:rPr>
              <w:t xml:space="preserve"> centile</w:t>
            </w:r>
            <w:r w:rsidRPr="00A44DA5">
              <w:rPr>
                <w:rFonts w:ascii="Calibri" w:eastAsia="Calibri" w:hAnsi="Calibri" w:cs="Calibri"/>
                <w:sz w:val="20"/>
                <w:szCs w:val="20"/>
                <w:lang w:val="en-US" w:bidi="en-GB"/>
              </w:rPr>
              <w:t xml:space="preserve">], change between visits as ∆ Mean(SE)%. </w:t>
            </w:r>
            <w:proofErr w:type="spellStart"/>
            <w:r w:rsidRPr="00A44DA5">
              <w:rPr>
                <w:rFonts w:ascii="Calibri" w:eastAsia="Calibri" w:hAnsi="Calibri" w:cs="Calibri"/>
                <w:sz w:val="20"/>
                <w:szCs w:val="20"/>
                <w:lang w:val="en-US" w:bidi="en-GB"/>
              </w:rPr>
              <w:t>vBMD</w:t>
            </w:r>
            <w:proofErr w:type="spellEnd"/>
            <w:r w:rsidRPr="00A44DA5">
              <w:rPr>
                <w:rFonts w:ascii="Calibri" w:eastAsia="Calibri" w:hAnsi="Calibri" w:cs="Calibri"/>
                <w:sz w:val="20"/>
                <w:szCs w:val="20"/>
                <w:lang w:val="en-US" w:bidi="en-GB"/>
              </w:rPr>
              <w:t xml:space="preserve"> = volumetric bone mineral density, CSA = cross sectional area, BMC = bone mineral content, </w:t>
            </w:r>
            <w:r w:rsidRPr="00A44DA5">
              <w:rPr>
                <w:rFonts w:ascii="Calibri" w:eastAsia="Calibri" w:hAnsi="Calibri" w:cs="Calibri"/>
                <w:sz w:val="20"/>
                <w:szCs w:val="20"/>
                <w:lang w:val="en-US"/>
              </w:rPr>
              <w:t xml:space="preserve">β‐CTX = collagen type 1 cross‐linked β‐C‐telopeptide, P1NP = type 1 procollagen N‐terminal, PTH = parathyroid hormone, </w:t>
            </w:r>
            <w:r w:rsidRPr="00A44DA5">
              <w:rPr>
                <w:rFonts w:ascii="Calibri" w:eastAsia="Calibri" w:hAnsi="Calibri" w:cs="Calibri"/>
                <w:sz w:val="20"/>
                <w:szCs w:val="20"/>
                <w:lang w:val="en-US" w:bidi="en-GB"/>
              </w:rPr>
              <w:t>1,25(OH)</w:t>
            </w:r>
            <w:r w:rsidRPr="00A44DA5">
              <w:rPr>
                <w:rFonts w:ascii="Calibri" w:eastAsia="Calibri" w:hAnsi="Calibri" w:cs="Calibri"/>
                <w:sz w:val="20"/>
                <w:szCs w:val="20"/>
                <w:vertAlign w:val="subscript"/>
                <w:lang w:val="en-US" w:bidi="en-GB"/>
              </w:rPr>
              <w:t>2</w:t>
            </w:r>
            <w:r w:rsidRPr="00A44DA5">
              <w:rPr>
                <w:rFonts w:ascii="Calibri" w:eastAsia="Calibri" w:hAnsi="Calibri" w:cs="Calibri"/>
                <w:sz w:val="20"/>
                <w:szCs w:val="20"/>
                <w:lang w:val="en-US" w:bidi="en-GB"/>
              </w:rPr>
              <w:t xml:space="preserve">D = 1,25-dihydroxyvitamin D; </w:t>
            </w:r>
            <w:r w:rsidRPr="00A44DA5">
              <w:rPr>
                <w:rFonts w:ascii="Calibri" w:eastAsia="Calibri" w:hAnsi="Calibri" w:cs="Calibri"/>
                <w:sz w:val="20"/>
                <w:szCs w:val="20"/>
                <w:lang w:val="en-US"/>
              </w:rPr>
              <w:t>TALP = total alkaline phosphatase</w:t>
            </w:r>
            <w:r w:rsidRPr="00A44DA5">
              <w:rPr>
                <w:rFonts w:ascii="Calibri" w:eastAsia="Calibri" w:hAnsi="Calibri" w:cs="Calibri"/>
                <w:sz w:val="20"/>
                <w:szCs w:val="20"/>
                <w:lang w:val="en-US" w:bidi="en-GB"/>
              </w:rPr>
              <w:t>.</w:t>
            </w:r>
            <w:r w:rsidR="00B72B35" w:rsidRPr="00A44DA5">
              <w:rPr>
                <w:rFonts w:ascii="Calibri" w:eastAsia="Calibri" w:hAnsi="Calibri" w:cs="Calibri"/>
                <w:sz w:val="20"/>
                <w:szCs w:val="20"/>
                <w:lang w:val="en-US" w:bidi="en-GB"/>
              </w:rPr>
              <w:t xml:space="preserve"> </w:t>
            </w:r>
          </w:p>
          <w:p w14:paraId="640F41F5" w14:textId="74738E15" w:rsidR="00B3457C" w:rsidRPr="00A44DA5" w:rsidRDefault="00B72B35" w:rsidP="00B3457C">
            <w:pPr>
              <w:spacing w:after="0"/>
              <w:jc w:val="both"/>
              <w:rPr>
                <w:rFonts w:ascii="Calibri" w:eastAsia="Calibri" w:hAnsi="Calibri" w:cs="Calibri"/>
                <w:sz w:val="20"/>
                <w:szCs w:val="20"/>
                <w:lang w:val="en-US" w:bidi="en-GB"/>
              </w:rPr>
            </w:pPr>
            <w:proofErr w:type="spellStart"/>
            <w:r w:rsidRPr="00A44DA5">
              <w:rPr>
                <w:rFonts w:ascii="Calibri" w:eastAsia="Calibri" w:hAnsi="Calibri" w:cs="Calibri"/>
                <w:sz w:val="20"/>
                <w:szCs w:val="20"/>
                <w:lang w:val="en-US" w:bidi="en-GB"/>
              </w:rPr>
              <w:t>Calcium</w:t>
            </w:r>
            <w:r w:rsidRPr="00A44DA5">
              <w:rPr>
                <w:rFonts w:ascii="Calibri" w:eastAsia="Calibri" w:hAnsi="Calibri" w:cs="Calibri"/>
                <w:sz w:val="20"/>
                <w:szCs w:val="20"/>
                <w:vertAlign w:val="superscript"/>
                <w:lang w:val="en-US" w:bidi="en-GB"/>
              </w:rPr>
              <w:t>Corr</w:t>
            </w:r>
            <w:proofErr w:type="spellEnd"/>
            <w:r w:rsidRPr="00A44DA5">
              <w:rPr>
                <w:rFonts w:ascii="Calibri" w:eastAsia="Calibri" w:hAnsi="Calibri" w:cs="Calibri"/>
                <w:sz w:val="20"/>
                <w:szCs w:val="20"/>
                <w:lang w:val="en-US" w:bidi="en-GB"/>
              </w:rPr>
              <w:t xml:space="preserve">= corrected using the </w:t>
            </w:r>
            <w:r w:rsidR="006F27C9" w:rsidRPr="00A44DA5">
              <w:rPr>
                <w:rFonts w:ascii="Calibri" w:eastAsia="Calibri" w:hAnsi="Calibri" w:cs="Calibri"/>
                <w:sz w:val="20"/>
                <w:szCs w:val="20"/>
                <w:lang w:val="en-US" w:bidi="en-GB"/>
              </w:rPr>
              <w:t>P</w:t>
            </w:r>
            <w:r w:rsidR="002C5670" w:rsidRPr="00A44DA5">
              <w:rPr>
                <w:rFonts w:ascii="Calibri" w:eastAsia="Calibri" w:hAnsi="Calibri" w:cs="Calibri"/>
                <w:sz w:val="20"/>
                <w:szCs w:val="20"/>
                <w:lang w:val="en-US" w:bidi="en-GB"/>
              </w:rPr>
              <w:t xml:space="preserve">ayne equation </w:t>
            </w:r>
            <w:r w:rsidR="006F27C9" w:rsidRPr="00A44DA5">
              <w:rPr>
                <w:rFonts w:ascii="Calibri" w:eastAsia="Calibri" w:hAnsi="Calibri" w:cs="Calibri"/>
                <w:sz w:val="20"/>
                <w:szCs w:val="20"/>
                <w:lang w:val="en-US" w:bidi="en-GB"/>
              </w:rPr>
              <w:t>i.e.</w:t>
            </w:r>
            <w:r w:rsidR="002C5670" w:rsidRPr="00A44DA5">
              <w:rPr>
                <w:rFonts w:ascii="Calibri" w:eastAsia="Calibri" w:hAnsi="Calibri" w:cs="Calibri"/>
                <w:sz w:val="20"/>
                <w:szCs w:val="20"/>
                <w:lang w:val="en-US" w:bidi="en-GB"/>
              </w:rPr>
              <w:t xml:space="preserve">  Albumin-corrected plasma calcium </w:t>
            </w:r>
            <w:r w:rsidR="006F27C9" w:rsidRPr="00A44DA5">
              <w:rPr>
                <w:rFonts w:ascii="Calibri" w:eastAsia="Calibri" w:hAnsi="Calibri" w:cs="Calibri"/>
                <w:sz w:val="20"/>
                <w:szCs w:val="20"/>
                <w:lang w:val="en-US" w:bidi="en-GB"/>
              </w:rPr>
              <w:t>(</w:t>
            </w:r>
            <w:r w:rsidR="002C5670" w:rsidRPr="00A44DA5">
              <w:rPr>
                <w:rFonts w:ascii="Calibri" w:eastAsia="Calibri" w:hAnsi="Calibri" w:cs="Calibri"/>
                <w:sz w:val="20"/>
                <w:szCs w:val="20"/>
                <w:lang w:val="en-US" w:bidi="en-GB"/>
              </w:rPr>
              <w:t>mmol/l</w:t>
            </w:r>
            <w:r w:rsidR="006F27C9" w:rsidRPr="00A44DA5">
              <w:rPr>
                <w:rFonts w:ascii="Calibri" w:eastAsia="Calibri" w:hAnsi="Calibri" w:cs="Calibri"/>
                <w:sz w:val="20"/>
                <w:szCs w:val="20"/>
                <w:lang w:val="en-US" w:bidi="en-GB"/>
              </w:rPr>
              <w:t>)</w:t>
            </w:r>
            <w:r w:rsidR="002C5670" w:rsidRPr="00A44DA5">
              <w:rPr>
                <w:rFonts w:ascii="Calibri" w:eastAsia="Calibri" w:hAnsi="Calibri" w:cs="Calibri"/>
                <w:sz w:val="20"/>
                <w:szCs w:val="20"/>
                <w:lang w:val="en-US" w:bidi="en-GB"/>
              </w:rPr>
              <w:t xml:space="preserve"> = measured plasma calcium mmol/l +([40-plasma albumin g/</w:t>
            </w:r>
            <w:proofErr w:type="gramStart"/>
            <w:r w:rsidR="002C5670" w:rsidRPr="00A44DA5">
              <w:rPr>
                <w:rFonts w:ascii="Calibri" w:eastAsia="Calibri" w:hAnsi="Calibri" w:cs="Calibri"/>
                <w:sz w:val="20"/>
                <w:szCs w:val="20"/>
                <w:lang w:val="en-US" w:bidi="en-GB"/>
              </w:rPr>
              <w:t>l]*</w:t>
            </w:r>
            <w:proofErr w:type="gramEnd"/>
            <w:r w:rsidR="002C5670" w:rsidRPr="00A44DA5">
              <w:rPr>
                <w:rFonts w:ascii="Calibri" w:eastAsia="Calibri" w:hAnsi="Calibri" w:cs="Calibri"/>
                <w:sz w:val="20"/>
                <w:szCs w:val="20"/>
                <w:lang w:val="en-US" w:bidi="en-GB"/>
              </w:rPr>
              <w:t xml:space="preserve">0.02).  </w:t>
            </w:r>
            <w:r w:rsidR="00065D33" w:rsidRPr="00A44DA5">
              <w:rPr>
                <w:rFonts w:ascii="Calibri" w:eastAsia="Calibri" w:hAnsi="Calibri" w:cs="Calibri"/>
                <w:sz w:val="20"/>
                <w:szCs w:val="20"/>
                <w:lang w:val="en-US" w:bidi="en-GB"/>
              </w:rPr>
              <w:t xml:space="preserve"> </w:t>
            </w:r>
            <w:r w:rsidR="00B3457C" w:rsidRPr="00A44DA5">
              <w:rPr>
                <w:rFonts w:ascii="Calibri" w:eastAsia="Calibri" w:hAnsi="Calibri" w:cs="Calibri"/>
                <w:sz w:val="20"/>
                <w:szCs w:val="20"/>
                <w:lang w:val="en-US" w:bidi="en-GB"/>
              </w:rPr>
              <w:t xml:space="preserve">*Reference data for </w:t>
            </w:r>
            <w:r w:rsidR="00085BDF" w:rsidRPr="00A44DA5">
              <w:rPr>
                <w:rFonts w:ascii="Calibri" w:eastAsia="Calibri" w:hAnsi="Calibri" w:cs="Calibri"/>
                <w:sz w:val="20"/>
                <w:szCs w:val="20"/>
                <w:lang w:val="en-US" w:bidi="en-GB"/>
              </w:rPr>
              <w:t xml:space="preserve">a separate group of </w:t>
            </w:r>
            <w:r w:rsidR="00B3457C" w:rsidRPr="00A44DA5">
              <w:rPr>
                <w:rFonts w:ascii="Calibri" w:eastAsia="Calibri" w:hAnsi="Calibri" w:cs="Calibri"/>
                <w:sz w:val="20"/>
                <w:szCs w:val="20"/>
                <w:lang w:val="en-US" w:bidi="en-GB"/>
              </w:rPr>
              <w:t xml:space="preserve">non-pregnant non-lactating women can be found in table </w:t>
            </w:r>
            <w:r w:rsidR="00A40727" w:rsidRPr="00A44DA5">
              <w:rPr>
                <w:rFonts w:ascii="Calibri" w:eastAsia="Calibri" w:hAnsi="Calibri" w:cs="Calibri"/>
                <w:sz w:val="20"/>
                <w:szCs w:val="20"/>
                <w:lang w:val="en-US" w:bidi="en-GB"/>
              </w:rPr>
              <w:t>4</w:t>
            </w:r>
            <w:r w:rsidR="00B3457C" w:rsidRPr="00A44DA5">
              <w:rPr>
                <w:rFonts w:ascii="Calibri" w:eastAsia="Calibri" w:hAnsi="Calibri" w:cs="Calibri"/>
                <w:sz w:val="20"/>
                <w:szCs w:val="20"/>
                <w:lang w:val="en-US" w:bidi="en-GB"/>
              </w:rPr>
              <w:t xml:space="preserve">S.  </w:t>
            </w:r>
          </w:p>
          <w:p w14:paraId="28D5080F" w14:textId="2C4B6931" w:rsidR="00065D33" w:rsidRPr="00A44DA5" w:rsidRDefault="00065D33" w:rsidP="00B3457C">
            <w:pPr>
              <w:spacing w:after="0"/>
              <w:jc w:val="both"/>
              <w:rPr>
                <w:rFonts w:ascii="Calibri" w:eastAsia="Calibri" w:hAnsi="Calibri" w:cs="Calibri"/>
                <w:sz w:val="18"/>
                <w:szCs w:val="20"/>
                <w:vertAlign w:val="superscript"/>
                <w:lang w:val="en-US" w:bidi="en-GB"/>
              </w:rPr>
            </w:pPr>
            <w:r w:rsidRPr="00A44DA5">
              <w:rPr>
                <w:rFonts w:ascii="Calibri" w:eastAsia="Calibri" w:hAnsi="Calibri" w:cs="Calibri"/>
                <w:sz w:val="20"/>
                <w:szCs w:val="20"/>
                <w:lang w:val="en-US" w:bidi="en-GB"/>
              </w:rPr>
              <w:t xml:space="preserve">Between-visit change explored with </w:t>
            </w:r>
            <w:r w:rsidRPr="00A44DA5">
              <w:rPr>
                <w:rFonts w:ascii="Calibri" w:eastAsia="Calibri" w:hAnsi="Calibri" w:cs="Calibri"/>
                <w:sz w:val="18"/>
                <w:szCs w:val="20"/>
                <w:lang w:val="en-US" w:bidi="en-GB"/>
              </w:rPr>
              <w:t>Independent t-test absolute between-visit change vs zero.</w:t>
            </w:r>
          </w:p>
          <w:p w14:paraId="0FA2EEB6" w14:textId="77777777" w:rsidR="00065D33" w:rsidRPr="00A44DA5" w:rsidRDefault="00065D33" w:rsidP="00B3457C">
            <w:pPr>
              <w:spacing w:after="0"/>
              <w:jc w:val="both"/>
              <w:rPr>
                <w:rFonts w:ascii="Calibri" w:eastAsia="Calibri" w:hAnsi="Calibri" w:cs="Calibri"/>
                <w:sz w:val="18"/>
                <w:szCs w:val="20"/>
                <w:lang w:val="en-US" w:bidi="en-GB"/>
              </w:rPr>
            </w:pPr>
            <w:r w:rsidRPr="00A44DA5">
              <w:rPr>
                <w:rFonts w:ascii="Calibri" w:eastAsia="Calibri" w:hAnsi="Calibri" w:cs="Calibri"/>
                <w:sz w:val="18"/>
                <w:szCs w:val="20"/>
                <w:vertAlign w:val="superscript"/>
                <w:lang w:val="en-US" w:bidi="en-GB"/>
              </w:rPr>
              <w:t xml:space="preserve">a </w:t>
            </w:r>
            <w:r w:rsidRPr="00A44DA5">
              <w:rPr>
                <w:rFonts w:ascii="Calibri" w:eastAsia="Calibri" w:hAnsi="Calibri" w:cs="Calibri"/>
                <w:sz w:val="18"/>
                <w:szCs w:val="20"/>
                <w:lang w:val="en-US" w:bidi="en-GB"/>
              </w:rPr>
              <w:t>= p&lt;0.05</w:t>
            </w:r>
          </w:p>
          <w:p w14:paraId="78AC65A0" w14:textId="77777777" w:rsidR="00065D33" w:rsidRPr="00A44DA5" w:rsidRDefault="00065D33" w:rsidP="00B3457C">
            <w:pPr>
              <w:spacing w:after="0"/>
              <w:jc w:val="both"/>
              <w:rPr>
                <w:rFonts w:ascii="Calibri" w:eastAsia="Calibri" w:hAnsi="Calibri" w:cs="Calibri"/>
                <w:sz w:val="18"/>
                <w:szCs w:val="20"/>
                <w:lang w:val="en-US" w:bidi="en-GB"/>
              </w:rPr>
            </w:pPr>
            <w:r w:rsidRPr="00A44DA5">
              <w:rPr>
                <w:rFonts w:ascii="Calibri" w:eastAsia="Calibri" w:hAnsi="Calibri" w:cs="Calibri"/>
                <w:sz w:val="18"/>
                <w:szCs w:val="20"/>
                <w:vertAlign w:val="superscript"/>
                <w:lang w:val="en-US" w:bidi="en-GB"/>
              </w:rPr>
              <w:t>b</w:t>
            </w:r>
            <w:r w:rsidRPr="00A44DA5">
              <w:rPr>
                <w:rFonts w:ascii="Calibri" w:eastAsia="Calibri" w:hAnsi="Calibri" w:cs="Calibri"/>
                <w:sz w:val="18"/>
                <w:szCs w:val="20"/>
                <w:lang w:val="en-US" w:bidi="en-GB"/>
              </w:rPr>
              <w:t xml:space="preserve"> = p&lt;0.01</w:t>
            </w:r>
          </w:p>
          <w:p w14:paraId="08C39D18" w14:textId="77777777" w:rsidR="00065D33" w:rsidRPr="00A44DA5" w:rsidRDefault="00065D33" w:rsidP="00B3457C">
            <w:pPr>
              <w:spacing w:after="0"/>
              <w:jc w:val="both"/>
              <w:rPr>
                <w:rFonts w:ascii="Calibri" w:eastAsia="Calibri" w:hAnsi="Calibri" w:cs="Calibri"/>
                <w:sz w:val="18"/>
                <w:szCs w:val="20"/>
                <w:lang w:val="en-US" w:bidi="en-GB"/>
              </w:rPr>
            </w:pPr>
            <w:r w:rsidRPr="00A44DA5">
              <w:rPr>
                <w:rFonts w:ascii="Calibri" w:eastAsia="Calibri" w:hAnsi="Calibri" w:cs="Calibri"/>
                <w:sz w:val="18"/>
                <w:szCs w:val="20"/>
                <w:vertAlign w:val="superscript"/>
                <w:lang w:val="en-US" w:bidi="en-GB"/>
              </w:rPr>
              <w:t xml:space="preserve">c </w:t>
            </w:r>
            <w:r w:rsidRPr="00A44DA5">
              <w:rPr>
                <w:rFonts w:ascii="Calibri" w:eastAsia="Calibri" w:hAnsi="Calibri" w:cs="Calibri"/>
                <w:sz w:val="18"/>
                <w:szCs w:val="20"/>
                <w:lang w:val="en-US" w:bidi="en-GB"/>
              </w:rPr>
              <w:t xml:space="preserve">=p&lt;0.001 </w:t>
            </w:r>
          </w:p>
          <w:p w14:paraId="536E5FD5" w14:textId="4477350A" w:rsidR="00065D33" w:rsidRPr="00A44DA5" w:rsidRDefault="00065D33" w:rsidP="00065D33">
            <w:pPr>
              <w:spacing w:after="0"/>
              <w:rPr>
                <w:rFonts w:ascii="Calibri" w:eastAsia="Calibri" w:hAnsi="Calibri" w:cs="Calibri"/>
                <w:sz w:val="20"/>
                <w:szCs w:val="20"/>
                <w:lang w:val="en-US" w:bidi="en-GB"/>
              </w:rPr>
            </w:pPr>
          </w:p>
        </w:tc>
      </w:tr>
    </w:tbl>
    <w:p w14:paraId="01B8179C" w14:textId="77777777" w:rsidR="00065D33" w:rsidRPr="00A44DA5" w:rsidRDefault="00065D33" w:rsidP="00065D33">
      <w:pPr>
        <w:rPr>
          <w:rFonts w:ascii="Calibri" w:eastAsia="Calibri" w:hAnsi="Calibri" w:cs="Times New Roman"/>
          <w:lang w:val="en-US"/>
        </w:rPr>
        <w:sectPr w:rsidR="00065D33" w:rsidRPr="00A44DA5">
          <w:pgSz w:w="11906" w:h="16838"/>
          <w:pgMar w:top="1440" w:right="1440" w:bottom="1440" w:left="1440" w:header="720" w:footer="720" w:gutter="0"/>
          <w:cols w:space="720"/>
          <w:docGrid w:linePitch="360"/>
        </w:sectPr>
      </w:pPr>
    </w:p>
    <w:p w14:paraId="0E6E725F" w14:textId="77777777" w:rsidR="00065D33" w:rsidRPr="00A44DA5" w:rsidRDefault="00065D33" w:rsidP="00065D33">
      <w:pPr>
        <w:rPr>
          <w:rFonts w:ascii="Calibri" w:eastAsia="Calibri" w:hAnsi="Calibri" w:cs="Times New Roman"/>
          <w:lang w:val="en-US"/>
        </w:rPr>
      </w:pPr>
      <w:r w:rsidRPr="00A44DA5">
        <w:rPr>
          <w:rFonts w:ascii="Calibri" w:eastAsia="Calibri" w:hAnsi="Calibri" w:cs="Times New Roman"/>
          <w:lang w:val="en-US"/>
        </w:rPr>
        <w:lastRenderedPageBreak/>
        <w:t xml:space="preserve">Table 3. Bone outcomes, biochemistry, and bone turnover makers for pregnant women with longitudinal pQCT measures at booking and P30 stratified by supplement group. Between-visit differences are expressed as </w:t>
      </w:r>
      <w:proofErr w:type="spellStart"/>
      <w:proofErr w:type="gramStart"/>
      <w:r w:rsidRPr="00A44DA5">
        <w:rPr>
          <w:rFonts w:ascii="Calibri" w:eastAsia="Calibri" w:hAnsi="Calibri" w:cs="Times New Roman"/>
          <w:lang w:val="en-US"/>
        </w:rPr>
        <w:t>sympercents</w:t>
      </w:r>
      <w:proofErr w:type="spellEnd"/>
      <w:r w:rsidRPr="00A44DA5">
        <w:rPr>
          <w:rFonts w:ascii="Calibri" w:eastAsia="Calibri" w:hAnsi="Calibri" w:cs="Times New Roman"/>
          <w:lang w:val="en-US"/>
        </w:rPr>
        <w:t xml:space="preserve">  (</w:t>
      </w:r>
      <w:proofErr w:type="gramEnd"/>
      <w:r w:rsidRPr="00A44DA5">
        <w:rPr>
          <w:rFonts w:ascii="Calibri" w:eastAsia="Calibri" w:hAnsi="Calibri" w:cs="Times New Roman"/>
          <w:lang w:val="en-US"/>
        </w:rPr>
        <w:t xml:space="preserve">∆ </w:t>
      </w:r>
      <w:proofErr w:type="spellStart"/>
      <w:r w:rsidRPr="00A44DA5">
        <w:rPr>
          <w:rFonts w:ascii="Calibri" w:eastAsia="Calibri" w:hAnsi="Calibri" w:cs="Times New Roman"/>
          <w:lang w:val="en-US"/>
        </w:rPr>
        <w:t>sym</w:t>
      </w:r>
      <w:proofErr w:type="spellEnd"/>
      <w:r w:rsidRPr="00A44DA5">
        <w:rPr>
          <w:rFonts w:ascii="Calibri" w:eastAsia="Calibri" w:hAnsi="Calibri" w:cs="Times New Roman"/>
          <w:lang w:val="en-US"/>
        </w:rPr>
        <w:t>%).</w:t>
      </w:r>
    </w:p>
    <w:p w14:paraId="3E2670EB" w14:textId="77777777" w:rsidR="00065D33" w:rsidRPr="00A44DA5" w:rsidRDefault="00065D33" w:rsidP="00065D33">
      <w:pPr>
        <w:rPr>
          <w:rFonts w:ascii="Calibri" w:eastAsia="Calibri" w:hAnsi="Calibri" w:cs="Times New Roman"/>
          <w:lang w:val="en-US"/>
        </w:rPr>
      </w:pPr>
    </w:p>
    <w:tbl>
      <w:tblPr>
        <w:tblW w:w="13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800"/>
        <w:gridCol w:w="1080"/>
        <w:gridCol w:w="1800"/>
        <w:gridCol w:w="1080"/>
        <w:gridCol w:w="1620"/>
        <w:gridCol w:w="1440"/>
        <w:gridCol w:w="1854"/>
        <w:gridCol w:w="1277"/>
      </w:tblGrid>
      <w:tr w:rsidR="00065D33" w:rsidRPr="00A44DA5" w14:paraId="34904D7F" w14:textId="77777777" w:rsidTr="0056386D">
        <w:trPr>
          <w:trHeight w:val="30"/>
        </w:trPr>
        <w:tc>
          <w:tcPr>
            <w:tcW w:w="1795" w:type="dxa"/>
            <w:shd w:val="clear" w:color="auto" w:fill="auto"/>
          </w:tcPr>
          <w:p w14:paraId="63C6C002" w14:textId="77777777" w:rsidR="00065D33" w:rsidRPr="00A44DA5" w:rsidRDefault="00065D33" w:rsidP="00065D33">
            <w:pPr>
              <w:spacing w:after="0" w:line="240" w:lineRule="auto"/>
              <w:rPr>
                <w:rFonts w:ascii="Calibri" w:eastAsia="Calibri" w:hAnsi="Calibri" w:cs="Times New Roman"/>
                <w:sz w:val="16"/>
                <w:szCs w:val="18"/>
                <w:lang w:val="en-US"/>
              </w:rPr>
            </w:pPr>
          </w:p>
        </w:tc>
        <w:tc>
          <w:tcPr>
            <w:tcW w:w="2880" w:type="dxa"/>
            <w:gridSpan w:val="2"/>
            <w:shd w:val="clear" w:color="auto" w:fill="auto"/>
          </w:tcPr>
          <w:p w14:paraId="5AC1085B"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IFA</w:t>
            </w:r>
          </w:p>
        </w:tc>
        <w:tc>
          <w:tcPr>
            <w:tcW w:w="2880" w:type="dxa"/>
            <w:gridSpan w:val="2"/>
            <w:shd w:val="clear" w:color="auto" w:fill="auto"/>
          </w:tcPr>
          <w:p w14:paraId="3A6A8006"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MMN</w:t>
            </w:r>
          </w:p>
        </w:tc>
        <w:tc>
          <w:tcPr>
            <w:tcW w:w="3060" w:type="dxa"/>
            <w:gridSpan w:val="2"/>
            <w:shd w:val="clear" w:color="auto" w:fill="auto"/>
          </w:tcPr>
          <w:p w14:paraId="22BE2E6A"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PE</w:t>
            </w:r>
          </w:p>
        </w:tc>
        <w:tc>
          <w:tcPr>
            <w:tcW w:w="3131" w:type="dxa"/>
            <w:gridSpan w:val="2"/>
            <w:shd w:val="clear" w:color="auto" w:fill="auto"/>
          </w:tcPr>
          <w:p w14:paraId="75074FE0"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PEMNN</w:t>
            </w:r>
          </w:p>
        </w:tc>
      </w:tr>
      <w:tr w:rsidR="00065D33" w:rsidRPr="00A44DA5" w14:paraId="2B7C9A86" w14:textId="77777777" w:rsidTr="0056386D">
        <w:trPr>
          <w:trHeight w:val="129"/>
        </w:trPr>
        <w:tc>
          <w:tcPr>
            <w:tcW w:w="1795" w:type="dxa"/>
            <w:shd w:val="clear" w:color="auto" w:fill="auto"/>
          </w:tcPr>
          <w:p w14:paraId="1EF9C433" w14:textId="77777777" w:rsidR="00065D33" w:rsidRPr="00A44DA5" w:rsidRDefault="00065D33" w:rsidP="00065D33">
            <w:pPr>
              <w:spacing w:after="0" w:line="240" w:lineRule="auto"/>
              <w:rPr>
                <w:rFonts w:ascii="Calibri" w:eastAsia="Calibri" w:hAnsi="Calibri" w:cs="Times New Roman"/>
                <w:sz w:val="16"/>
                <w:szCs w:val="18"/>
                <w:lang w:val="en-US"/>
              </w:rPr>
            </w:pPr>
          </w:p>
        </w:tc>
        <w:tc>
          <w:tcPr>
            <w:tcW w:w="1800" w:type="dxa"/>
            <w:shd w:val="clear" w:color="auto" w:fill="auto"/>
          </w:tcPr>
          <w:p w14:paraId="6EE8A1C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booking</w:t>
            </w:r>
          </w:p>
        </w:tc>
        <w:tc>
          <w:tcPr>
            <w:tcW w:w="1080" w:type="dxa"/>
            <w:shd w:val="clear" w:color="auto" w:fill="auto"/>
          </w:tcPr>
          <w:p w14:paraId="6D944E6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 </w:t>
            </w:r>
            <w:proofErr w:type="spellStart"/>
            <w:r w:rsidRPr="00A44DA5">
              <w:rPr>
                <w:rFonts w:ascii="Calibri" w:eastAsia="Calibri" w:hAnsi="Calibri" w:cs="Times New Roman"/>
                <w:sz w:val="16"/>
                <w:szCs w:val="18"/>
                <w:lang w:val="en-US"/>
              </w:rPr>
              <w:t>sym</w:t>
            </w:r>
            <w:proofErr w:type="spellEnd"/>
            <w:r w:rsidRPr="00A44DA5">
              <w:rPr>
                <w:rFonts w:ascii="Calibri" w:eastAsia="Calibri" w:hAnsi="Calibri" w:cs="Times New Roman"/>
                <w:sz w:val="16"/>
                <w:szCs w:val="18"/>
                <w:lang w:val="en-US"/>
              </w:rPr>
              <w:t>%</w:t>
            </w:r>
          </w:p>
        </w:tc>
        <w:tc>
          <w:tcPr>
            <w:tcW w:w="1800" w:type="dxa"/>
            <w:shd w:val="clear" w:color="auto" w:fill="auto"/>
          </w:tcPr>
          <w:p w14:paraId="6D9094E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booking</w:t>
            </w:r>
          </w:p>
        </w:tc>
        <w:tc>
          <w:tcPr>
            <w:tcW w:w="1080" w:type="dxa"/>
            <w:shd w:val="clear" w:color="auto" w:fill="auto"/>
          </w:tcPr>
          <w:p w14:paraId="5EADCA9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 </w:t>
            </w:r>
            <w:proofErr w:type="spellStart"/>
            <w:r w:rsidRPr="00A44DA5">
              <w:rPr>
                <w:rFonts w:ascii="Calibri" w:eastAsia="Calibri" w:hAnsi="Calibri" w:cs="Times New Roman"/>
                <w:sz w:val="16"/>
                <w:szCs w:val="18"/>
                <w:lang w:val="en-US"/>
              </w:rPr>
              <w:t>sym</w:t>
            </w:r>
            <w:proofErr w:type="spellEnd"/>
            <w:r w:rsidRPr="00A44DA5">
              <w:rPr>
                <w:rFonts w:ascii="Calibri" w:eastAsia="Calibri" w:hAnsi="Calibri" w:cs="Times New Roman"/>
                <w:sz w:val="16"/>
                <w:szCs w:val="18"/>
                <w:lang w:val="en-US"/>
              </w:rPr>
              <w:t>%</w:t>
            </w:r>
          </w:p>
        </w:tc>
        <w:tc>
          <w:tcPr>
            <w:tcW w:w="1620" w:type="dxa"/>
            <w:shd w:val="clear" w:color="auto" w:fill="auto"/>
          </w:tcPr>
          <w:p w14:paraId="4C411CB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booking</w:t>
            </w:r>
          </w:p>
        </w:tc>
        <w:tc>
          <w:tcPr>
            <w:tcW w:w="1440" w:type="dxa"/>
            <w:shd w:val="clear" w:color="auto" w:fill="auto"/>
          </w:tcPr>
          <w:p w14:paraId="78F7F5A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 </w:t>
            </w:r>
            <w:proofErr w:type="spellStart"/>
            <w:r w:rsidRPr="00A44DA5">
              <w:rPr>
                <w:rFonts w:ascii="Calibri" w:eastAsia="Calibri" w:hAnsi="Calibri" w:cs="Times New Roman"/>
                <w:sz w:val="16"/>
                <w:szCs w:val="18"/>
                <w:lang w:val="en-US"/>
              </w:rPr>
              <w:t>sym</w:t>
            </w:r>
            <w:proofErr w:type="spellEnd"/>
            <w:r w:rsidRPr="00A44DA5">
              <w:rPr>
                <w:rFonts w:ascii="Calibri" w:eastAsia="Calibri" w:hAnsi="Calibri" w:cs="Times New Roman"/>
                <w:sz w:val="16"/>
                <w:szCs w:val="18"/>
                <w:lang w:val="en-US"/>
              </w:rPr>
              <w:t>%</w:t>
            </w:r>
          </w:p>
        </w:tc>
        <w:tc>
          <w:tcPr>
            <w:tcW w:w="1854" w:type="dxa"/>
            <w:shd w:val="clear" w:color="auto" w:fill="auto"/>
          </w:tcPr>
          <w:p w14:paraId="5B9882C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booking</w:t>
            </w:r>
          </w:p>
        </w:tc>
        <w:tc>
          <w:tcPr>
            <w:tcW w:w="1277" w:type="dxa"/>
            <w:shd w:val="clear" w:color="auto" w:fill="auto"/>
          </w:tcPr>
          <w:p w14:paraId="04DCF3A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 </w:t>
            </w:r>
            <w:proofErr w:type="spellStart"/>
            <w:r w:rsidRPr="00A44DA5">
              <w:rPr>
                <w:rFonts w:ascii="Calibri" w:eastAsia="Calibri" w:hAnsi="Calibri" w:cs="Times New Roman"/>
                <w:sz w:val="16"/>
                <w:szCs w:val="18"/>
                <w:lang w:val="en-US"/>
              </w:rPr>
              <w:t>sym</w:t>
            </w:r>
            <w:proofErr w:type="spellEnd"/>
            <w:r w:rsidRPr="00A44DA5">
              <w:rPr>
                <w:rFonts w:ascii="Calibri" w:eastAsia="Calibri" w:hAnsi="Calibri" w:cs="Times New Roman"/>
                <w:sz w:val="16"/>
                <w:szCs w:val="18"/>
                <w:lang w:val="en-US"/>
              </w:rPr>
              <w:t>%</w:t>
            </w:r>
          </w:p>
        </w:tc>
      </w:tr>
      <w:tr w:rsidR="00065D33" w:rsidRPr="00A44DA5" w14:paraId="6B02B108" w14:textId="77777777" w:rsidTr="0056386D">
        <w:trPr>
          <w:trHeight w:val="133"/>
        </w:trPr>
        <w:tc>
          <w:tcPr>
            <w:tcW w:w="1795" w:type="dxa"/>
            <w:shd w:val="clear" w:color="auto" w:fill="auto"/>
          </w:tcPr>
          <w:p w14:paraId="6640D162" w14:textId="77777777" w:rsidR="00065D33" w:rsidRPr="00A44DA5" w:rsidRDefault="00065D33" w:rsidP="00065D33">
            <w:pPr>
              <w:spacing w:after="0" w:line="240" w:lineRule="auto"/>
              <w:rPr>
                <w:rFonts w:ascii="Calibri" w:eastAsia="Calibri" w:hAnsi="Calibri" w:cs="Times New Roman"/>
                <w:b/>
                <w:sz w:val="16"/>
                <w:szCs w:val="18"/>
                <w:lang w:val="en-US"/>
              </w:rPr>
            </w:pPr>
            <w:r w:rsidRPr="00A44DA5">
              <w:rPr>
                <w:rFonts w:ascii="Calibri" w:eastAsia="Calibri" w:hAnsi="Calibri" w:cs="Times New Roman"/>
                <w:b/>
                <w:sz w:val="16"/>
                <w:szCs w:val="18"/>
                <w:lang w:val="en-US"/>
              </w:rPr>
              <w:t>4% Radius</w:t>
            </w:r>
          </w:p>
        </w:tc>
        <w:tc>
          <w:tcPr>
            <w:tcW w:w="2880" w:type="dxa"/>
            <w:gridSpan w:val="2"/>
            <w:shd w:val="clear" w:color="auto" w:fill="auto"/>
          </w:tcPr>
          <w:p w14:paraId="5FAD7A1C"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n=117</w:t>
            </w:r>
          </w:p>
        </w:tc>
        <w:tc>
          <w:tcPr>
            <w:tcW w:w="2880" w:type="dxa"/>
            <w:gridSpan w:val="2"/>
            <w:shd w:val="clear" w:color="auto" w:fill="auto"/>
          </w:tcPr>
          <w:p w14:paraId="1D32786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n=106</w:t>
            </w:r>
          </w:p>
        </w:tc>
        <w:tc>
          <w:tcPr>
            <w:tcW w:w="3060" w:type="dxa"/>
            <w:gridSpan w:val="2"/>
            <w:shd w:val="clear" w:color="auto" w:fill="auto"/>
          </w:tcPr>
          <w:p w14:paraId="34413D3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n=107</w:t>
            </w:r>
          </w:p>
        </w:tc>
        <w:tc>
          <w:tcPr>
            <w:tcW w:w="3131" w:type="dxa"/>
            <w:gridSpan w:val="2"/>
            <w:shd w:val="clear" w:color="auto" w:fill="auto"/>
          </w:tcPr>
          <w:p w14:paraId="45D72DB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n=105</w:t>
            </w:r>
          </w:p>
        </w:tc>
      </w:tr>
      <w:tr w:rsidR="00065D33" w:rsidRPr="00A44DA5" w14:paraId="794A72B3" w14:textId="77777777" w:rsidTr="0056386D">
        <w:trPr>
          <w:trHeight w:val="266"/>
        </w:trPr>
        <w:tc>
          <w:tcPr>
            <w:tcW w:w="1795" w:type="dxa"/>
            <w:shd w:val="clear" w:color="auto" w:fill="auto"/>
          </w:tcPr>
          <w:p w14:paraId="614E6608"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Total </w:t>
            </w:r>
            <w:proofErr w:type="spellStart"/>
            <w:r w:rsidRPr="00A44DA5">
              <w:rPr>
                <w:rFonts w:ascii="Calibri" w:eastAsia="Calibri" w:hAnsi="Calibri" w:cs="Times New Roman"/>
                <w:sz w:val="16"/>
                <w:szCs w:val="18"/>
                <w:lang w:val="en-US"/>
              </w:rPr>
              <w:t>vBMD</w:t>
            </w:r>
            <w:proofErr w:type="spellEnd"/>
            <w:r w:rsidRPr="00A44DA5">
              <w:rPr>
                <w:rFonts w:ascii="Calibri" w:eastAsia="Calibri" w:hAnsi="Calibri" w:cs="Times New Roman"/>
                <w:sz w:val="16"/>
                <w:szCs w:val="18"/>
                <w:lang w:val="en-US"/>
              </w:rPr>
              <w:t xml:space="preserve"> (mg/cm</w:t>
            </w:r>
            <w:r w:rsidRPr="00A44DA5">
              <w:rPr>
                <w:rFonts w:ascii="Calibri" w:eastAsia="Calibri" w:hAnsi="Calibri" w:cs="Times New Roman"/>
                <w:sz w:val="16"/>
                <w:szCs w:val="18"/>
                <w:vertAlign w:val="superscript"/>
                <w:lang w:val="en-US"/>
              </w:rPr>
              <w:t>3</w:t>
            </w:r>
            <w:r w:rsidRPr="00A44DA5">
              <w:rPr>
                <w:rFonts w:ascii="Calibri" w:eastAsia="Calibri" w:hAnsi="Calibri" w:cs="Times New Roman"/>
                <w:sz w:val="16"/>
                <w:szCs w:val="18"/>
                <w:lang w:val="en-US"/>
              </w:rPr>
              <w:t>)</w:t>
            </w:r>
          </w:p>
        </w:tc>
        <w:tc>
          <w:tcPr>
            <w:tcW w:w="1800" w:type="dxa"/>
            <w:shd w:val="clear" w:color="auto" w:fill="auto"/>
          </w:tcPr>
          <w:p w14:paraId="17AD30E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317.62 (42.48)</w:t>
            </w:r>
          </w:p>
        </w:tc>
        <w:tc>
          <w:tcPr>
            <w:tcW w:w="1080" w:type="dxa"/>
            <w:shd w:val="clear" w:color="auto" w:fill="auto"/>
          </w:tcPr>
          <w:p w14:paraId="6A3ABCC7"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0.10 [0.49]</w:t>
            </w:r>
          </w:p>
        </w:tc>
        <w:tc>
          <w:tcPr>
            <w:tcW w:w="1800" w:type="dxa"/>
            <w:shd w:val="clear" w:color="auto" w:fill="auto"/>
          </w:tcPr>
          <w:p w14:paraId="6A68FF79"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318.13 (45.65)</w:t>
            </w:r>
          </w:p>
        </w:tc>
        <w:tc>
          <w:tcPr>
            <w:tcW w:w="1080" w:type="dxa"/>
            <w:shd w:val="clear" w:color="auto" w:fill="auto"/>
          </w:tcPr>
          <w:p w14:paraId="591DB559"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1.19 [</w:t>
            </w:r>
            <w:proofErr w:type="gramStart"/>
            <w:r w:rsidRPr="00A44DA5">
              <w:rPr>
                <w:rFonts w:ascii="Calibri" w:eastAsia="Calibri" w:hAnsi="Calibri" w:cs="Times New Roman"/>
                <w:b/>
                <w:sz w:val="16"/>
                <w:szCs w:val="18"/>
                <w:lang w:val="en-US"/>
              </w:rPr>
              <w:t>0.51]</w:t>
            </w:r>
            <w:r w:rsidRPr="00A44DA5">
              <w:rPr>
                <w:rFonts w:ascii="Calibri" w:eastAsia="Calibri" w:hAnsi="Calibri" w:cs="Times New Roman"/>
                <w:b/>
                <w:sz w:val="16"/>
                <w:szCs w:val="18"/>
                <w:vertAlign w:val="superscript"/>
                <w:lang w:val="en-US"/>
              </w:rPr>
              <w:t>a</w:t>
            </w:r>
            <w:proofErr w:type="gramEnd"/>
          </w:p>
        </w:tc>
        <w:tc>
          <w:tcPr>
            <w:tcW w:w="1620" w:type="dxa"/>
            <w:shd w:val="clear" w:color="auto" w:fill="auto"/>
          </w:tcPr>
          <w:p w14:paraId="63C302D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321.25 (45.87)</w:t>
            </w:r>
          </w:p>
        </w:tc>
        <w:tc>
          <w:tcPr>
            <w:tcW w:w="1440" w:type="dxa"/>
            <w:shd w:val="clear" w:color="auto" w:fill="auto"/>
          </w:tcPr>
          <w:p w14:paraId="4B51582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-0.28 [0.53]</w:t>
            </w:r>
          </w:p>
        </w:tc>
        <w:tc>
          <w:tcPr>
            <w:tcW w:w="1854" w:type="dxa"/>
            <w:shd w:val="clear" w:color="auto" w:fill="auto"/>
          </w:tcPr>
          <w:p w14:paraId="0AAF029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320.08 (46.64)</w:t>
            </w:r>
          </w:p>
        </w:tc>
        <w:tc>
          <w:tcPr>
            <w:tcW w:w="1277" w:type="dxa"/>
            <w:shd w:val="clear" w:color="auto" w:fill="auto"/>
          </w:tcPr>
          <w:p w14:paraId="7704414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0.06 [0.42]</w:t>
            </w:r>
          </w:p>
        </w:tc>
      </w:tr>
      <w:tr w:rsidR="00065D33" w:rsidRPr="00A44DA5" w14:paraId="3A08E88E" w14:textId="77777777" w:rsidTr="0056386D">
        <w:trPr>
          <w:trHeight w:val="266"/>
        </w:trPr>
        <w:tc>
          <w:tcPr>
            <w:tcW w:w="1795" w:type="dxa"/>
            <w:shd w:val="clear" w:color="auto" w:fill="auto"/>
          </w:tcPr>
          <w:p w14:paraId="381F38BC"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Trabecular </w:t>
            </w:r>
            <w:proofErr w:type="spellStart"/>
            <w:r w:rsidRPr="00A44DA5">
              <w:rPr>
                <w:rFonts w:ascii="Calibri" w:eastAsia="Calibri" w:hAnsi="Calibri" w:cs="Times New Roman"/>
                <w:sz w:val="16"/>
                <w:szCs w:val="18"/>
                <w:lang w:val="en-US"/>
              </w:rPr>
              <w:t>vBMD</w:t>
            </w:r>
            <w:proofErr w:type="spellEnd"/>
            <w:r w:rsidRPr="00A44DA5">
              <w:rPr>
                <w:rFonts w:ascii="Calibri" w:eastAsia="Calibri" w:hAnsi="Calibri" w:cs="Times New Roman"/>
                <w:sz w:val="16"/>
                <w:szCs w:val="18"/>
                <w:lang w:val="en-US"/>
              </w:rPr>
              <w:t xml:space="preserve"> (mg/cm</w:t>
            </w:r>
            <w:r w:rsidRPr="00A44DA5">
              <w:rPr>
                <w:rFonts w:ascii="Calibri" w:eastAsia="Calibri" w:hAnsi="Calibri" w:cs="Times New Roman"/>
                <w:sz w:val="16"/>
                <w:szCs w:val="18"/>
                <w:vertAlign w:val="superscript"/>
                <w:lang w:val="en-US"/>
              </w:rPr>
              <w:t>3</w:t>
            </w:r>
            <w:r w:rsidRPr="00A44DA5">
              <w:rPr>
                <w:rFonts w:ascii="Calibri" w:eastAsia="Calibri" w:hAnsi="Calibri" w:cs="Times New Roman"/>
                <w:sz w:val="16"/>
                <w:szCs w:val="18"/>
                <w:lang w:val="en-US"/>
              </w:rPr>
              <w:t>)</w:t>
            </w:r>
          </w:p>
        </w:tc>
        <w:tc>
          <w:tcPr>
            <w:tcW w:w="1800" w:type="dxa"/>
            <w:shd w:val="clear" w:color="auto" w:fill="auto"/>
          </w:tcPr>
          <w:p w14:paraId="20D059F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160.81 (35.31)</w:t>
            </w:r>
          </w:p>
        </w:tc>
        <w:tc>
          <w:tcPr>
            <w:tcW w:w="1080" w:type="dxa"/>
            <w:shd w:val="clear" w:color="auto" w:fill="auto"/>
          </w:tcPr>
          <w:p w14:paraId="74173DA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1.12 [0.63]</w:t>
            </w:r>
          </w:p>
        </w:tc>
        <w:tc>
          <w:tcPr>
            <w:tcW w:w="1800" w:type="dxa"/>
            <w:shd w:val="clear" w:color="auto" w:fill="auto"/>
          </w:tcPr>
          <w:p w14:paraId="3AA4237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160.71 (34.07)</w:t>
            </w:r>
          </w:p>
        </w:tc>
        <w:tc>
          <w:tcPr>
            <w:tcW w:w="1080" w:type="dxa"/>
            <w:shd w:val="clear" w:color="auto" w:fill="auto"/>
          </w:tcPr>
          <w:p w14:paraId="45F1DF0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0.92 [0.57]</w:t>
            </w:r>
          </w:p>
        </w:tc>
        <w:tc>
          <w:tcPr>
            <w:tcW w:w="1620" w:type="dxa"/>
            <w:shd w:val="clear" w:color="auto" w:fill="auto"/>
          </w:tcPr>
          <w:p w14:paraId="6B05017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162.54 (36.61)</w:t>
            </w:r>
          </w:p>
        </w:tc>
        <w:tc>
          <w:tcPr>
            <w:tcW w:w="1440" w:type="dxa"/>
            <w:shd w:val="clear" w:color="auto" w:fill="auto"/>
          </w:tcPr>
          <w:p w14:paraId="3A16968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1.12 [0.72]</w:t>
            </w:r>
          </w:p>
        </w:tc>
        <w:tc>
          <w:tcPr>
            <w:tcW w:w="1854" w:type="dxa"/>
            <w:shd w:val="clear" w:color="auto" w:fill="auto"/>
          </w:tcPr>
          <w:p w14:paraId="0F99F14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157.91 (36.84)</w:t>
            </w:r>
          </w:p>
        </w:tc>
        <w:tc>
          <w:tcPr>
            <w:tcW w:w="1277" w:type="dxa"/>
            <w:shd w:val="clear" w:color="auto" w:fill="auto"/>
          </w:tcPr>
          <w:p w14:paraId="1FCA96D3"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1.46 [</w:t>
            </w:r>
            <w:proofErr w:type="gramStart"/>
            <w:r w:rsidRPr="00A44DA5">
              <w:rPr>
                <w:rFonts w:ascii="Calibri" w:eastAsia="Calibri" w:hAnsi="Calibri" w:cs="Times New Roman"/>
                <w:b/>
                <w:sz w:val="16"/>
                <w:szCs w:val="18"/>
                <w:lang w:val="en-US"/>
              </w:rPr>
              <w:t>0.48]</w:t>
            </w:r>
            <w:r w:rsidRPr="00A44DA5">
              <w:rPr>
                <w:rFonts w:ascii="Calibri" w:eastAsia="Calibri" w:hAnsi="Calibri" w:cs="Times New Roman"/>
                <w:b/>
                <w:sz w:val="16"/>
                <w:szCs w:val="18"/>
                <w:vertAlign w:val="superscript"/>
                <w:lang w:val="en-US"/>
              </w:rPr>
              <w:t>b</w:t>
            </w:r>
            <w:proofErr w:type="gramEnd"/>
          </w:p>
        </w:tc>
      </w:tr>
      <w:tr w:rsidR="00065D33" w:rsidRPr="00A44DA5" w14:paraId="37ADC2CB" w14:textId="77777777" w:rsidTr="0056386D">
        <w:trPr>
          <w:trHeight w:val="266"/>
        </w:trPr>
        <w:tc>
          <w:tcPr>
            <w:tcW w:w="1795" w:type="dxa"/>
            <w:shd w:val="clear" w:color="auto" w:fill="auto"/>
          </w:tcPr>
          <w:p w14:paraId="02CE6981"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Total CSA (mm)</w:t>
            </w:r>
          </w:p>
        </w:tc>
        <w:tc>
          <w:tcPr>
            <w:tcW w:w="1800" w:type="dxa"/>
            <w:shd w:val="clear" w:color="auto" w:fill="auto"/>
          </w:tcPr>
          <w:p w14:paraId="43B22C2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338.00 (43.33)</w:t>
            </w:r>
          </w:p>
        </w:tc>
        <w:tc>
          <w:tcPr>
            <w:tcW w:w="1080" w:type="dxa"/>
            <w:shd w:val="clear" w:color="auto" w:fill="auto"/>
          </w:tcPr>
          <w:p w14:paraId="2554365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0.37 [0.64]</w:t>
            </w:r>
          </w:p>
        </w:tc>
        <w:tc>
          <w:tcPr>
            <w:tcW w:w="1800" w:type="dxa"/>
            <w:shd w:val="clear" w:color="auto" w:fill="auto"/>
          </w:tcPr>
          <w:p w14:paraId="2AB5D9F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332.33 (37.12)</w:t>
            </w:r>
          </w:p>
        </w:tc>
        <w:tc>
          <w:tcPr>
            <w:tcW w:w="1080" w:type="dxa"/>
            <w:shd w:val="clear" w:color="auto" w:fill="auto"/>
          </w:tcPr>
          <w:p w14:paraId="1D768B5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-0.49 [0.59]</w:t>
            </w:r>
          </w:p>
        </w:tc>
        <w:tc>
          <w:tcPr>
            <w:tcW w:w="1620" w:type="dxa"/>
            <w:shd w:val="clear" w:color="auto" w:fill="auto"/>
          </w:tcPr>
          <w:p w14:paraId="67CCDA4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338.87 (41.97)</w:t>
            </w:r>
          </w:p>
        </w:tc>
        <w:tc>
          <w:tcPr>
            <w:tcW w:w="1440" w:type="dxa"/>
            <w:shd w:val="clear" w:color="auto" w:fill="auto"/>
          </w:tcPr>
          <w:p w14:paraId="38DDD24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1.17 [0.66]</w:t>
            </w:r>
          </w:p>
        </w:tc>
        <w:tc>
          <w:tcPr>
            <w:tcW w:w="1854" w:type="dxa"/>
            <w:shd w:val="clear" w:color="auto" w:fill="auto"/>
          </w:tcPr>
          <w:p w14:paraId="30D9698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334.31 (45.65)</w:t>
            </w:r>
          </w:p>
        </w:tc>
        <w:tc>
          <w:tcPr>
            <w:tcW w:w="1277" w:type="dxa"/>
            <w:shd w:val="clear" w:color="auto" w:fill="auto"/>
          </w:tcPr>
          <w:p w14:paraId="1FB32C0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0.93 [0.54]</w:t>
            </w:r>
          </w:p>
        </w:tc>
      </w:tr>
      <w:tr w:rsidR="00065D33" w:rsidRPr="00A44DA5" w14:paraId="3C52D26A" w14:textId="77777777" w:rsidTr="0056386D">
        <w:trPr>
          <w:trHeight w:val="133"/>
        </w:trPr>
        <w:tc>
          <w:tcPr>
            <w:tcW w:w="1795" w:type="dxa"/>
            <w:shd w:val="clear" w:color="auto" w:fill="auto"/>
          </w:tcPr>
          <w:p w14:paraId="2016B7F2" w14:textId="77777777" w:rsidR="00065D33" w:rsidRPr="00A44DA5" w:rsidRDefault="00065D33" w:rsidP="00065D33">
            <w:pPr>
              <w:spacing w:after="0" w:line="240" w:lineRule="auto"/>
              <w:rPr>
                <w:rFonts w:ascii="Calibri" w:eastAsia="Calibri" w:hAnsi="Calibri" w:cs="Times New Roman"/>
                <w:b/>
                <w:sz w:val="16"/>
                <w:szCs w:val="18"/>
                <w:lang w:val="en-US"/>
              </w:rPr>
            </w:pPr>
            <w:r w:rsidRPr="00A44DA5">
              <w:rPr>
                <w:rFonts w:ascii="Calibri" w:eastAsia="Calibri" w:hAnsi="Calibri" w:cs="Times New Roman"/>
                <w:b/>
                <w:sz w:val="16"/>
                <w:szCs w:val="18"/>
                <w:lang w:val="en-US"/>
              </w:rPr>
              <w:t>33% Radius</w:t>
            </w:r>
          </w:p>
        </w:tc>
        <w:tc>
          <w:tcPr>
            <w:tcW w:w="2880" w:type="dxa"/>
            <w:gridSpan w:val="2"/>
            <w:shd w:val="clear" w:color="auto" w:fill="auto"/>
          </w:tcPr>
          <w:p w14:paraId="229B7C5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n=116</w:t>
            </w:r>
          </w:p>
        </w:tc>
        <w:tc>
          <w:tcPr>
            <w:tcW w:w="2880" w:type="dxa"/>
            <w:gridSpan w:val="2"/>
            <w:shd w:val="clear" w:color="auto" w:fill="auto"/>
          </w:tcPr>
          <w:p w14:paraId="41FE86C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n=113</w:t>
            </w:r>
          </w:p>
        </w:tc>
        <w:tc>
          <w:tcPr>
            <w:tcW w:w="3060" w:type="dxa"/>
            <w:gridSpan w:val="2"/>
            <w:shd w:val="clear" w:color="auto" w:fill="auto"/>
          </w:tcPr>
          <w:p w14:paraId="5C8634D9"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n=109</w:t>
            </w:r>
          </w:p>
        </w:tc>
        <w:tc>
          <w:tcPr>
            <w:tcW w:w="3131" w:type="dxa"/>
            <w:gridSpan w:val="2"/>
            <w:shd w:val="clear" w:color="auto" w:fill="auto"/>
          </w:tcPr>
          <w:p w14:paraId="23A6428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n=102</w:t>
            </w:r>
          </w:p>
        </w:tc>
      </w:tr>
      <w:tr w:rsidR="00065D33" w:rsidRPr="00A44DA5" w14:paraId="49C5B7B9" w14:textId="77777777" w:rsidTr="0056386D">
        <w:trPr>
          <w:trHeight w:val="266"/>
        </w:trPr>
        <w:tc>
          <w:tcPr>
            <w:tcW w:w="1795" w:type="dxa"/>
            <w:shd w:val="clear" w:color="auto" w:fill="auto"/>
          </w:tcPr>
          <w:p w14:paraId="505F0E24"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Total CSA (mm)</w:t>
            </w:r>
          </w:p>
        </w:tc>
        <w:tc>
          <w:tcPr>
            <w:tcW w:w="1800" w:type="dxa"/>
            <w:shd w:val="clear" w:color="auto" w:fill="auto"/>
          </w:tcPr>
          <w:p w14:paraId="69AE488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120.64 (16.62)</w:t>
            </w:r>
          </w:p>
        </w:tc>
        <w:tc>
          <w:tcPr>
            <w:tcW w:w="1080" w:type="dxa"/>
            <w:shd w:val="clear" w:color="auto" w:fill="auto"/>
          </w:tcPr>
          <w:p w14:paraId="5E22426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-1.62 [0.87]</w:t>
            </w:r>
          </w:p>
        </w:tc>
        <w:tc>
          <w:tcPr>
            <w:tcW w:w="1800" w:type="dxa"/>
            <w:shd w:val="clear" w:color="auto" w:fill="auto"/>
          </w:tcPr>
          <w:p w14:paraId="6359786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116.93 (14.35)</w:t>
            </w:r>
          </w:p>
        </w:tc>
        <w:tc>
          <w:tcPr>
            <w:tcW w:w="1080" w:type="dxa"/>
            <w:shd w:val="clear" w:color="auto" w:fill="auto"/>
          </w:tcPr>
          <w:p w14:paraId="7A6DCAB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0.41 [0.71]</w:t>
            </w:r>
          </w:p>
        </w:tc>
        <w:tc>
          <w:tcPr>
            <w:tcW w:w="1620" w:type="dxa"/>
            <w:shd w:val="clear" w:color="auto" w:fill="auto"/>
          </w:tcPr>
          <w:p w14:paraId="61075FA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121.52 (16.92)</w:t>
            </w:r>
          </w:p>
        </w:tc>
        <w:tc>
          <w:tcPr>
            <w:tcW w:w="1440" w:type="dxa"/>
            <w:shd w:val="clear" w:color="auto" w:fill="auto"/>
          </w:tcPr>
          <w:p w14:paraId="72EE072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0.09 [0.90]</w:t>
            </w:r>
          </w:p>
        </w:tc>
        <w:tc>
          <w:tcPr>
            <w:tcW w:w="1854" w:type="dxa"/>
            <w:shd w:val="clear" w:color="auto" w:fill="auto"/>
          </w:tcPr>
          <w:p w14:paraId="3095297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120.27 (16.36)</w:t>
            </w:r>
          </w:p>
        </w:tc>
        <w:tc>
          <w:tcPr>
            <w:tcW w:w="1277" w:type="dxa"/>
            <w:shd w:val="clear" w:color="auto" w:fill="auto"/>
          </w:tcPr>
          <w:p w14:paraId="6564094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-0.19 [0.87]</w:t>
            </w:r>
          </w:p>
        </w:tc>
      </w:tr>
      <w:tr w:rsidR="00065D33" w:rsidRPr="00A44DA5" w14:paraId="1D74C879" w14:textId="77777777" w:rsidTr="0056386D">
        <w:trPr>
          <w:trHeight w:val="266"/>
        </w:trPr>
        <w:tc>
          <w:tcPr>
            <w:tcW w:w="1795" w:type="dxa"/>
            <w:shd w:val="clear" w:color="auto" w:fill="auto"/>
          </w:tcPr>
          <w:p w14:paraId="41260B80"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Cortical </w:t>
            </w:r>
            <w:proofErr w:type="spellStart"/>
            <w:r w:rsidRPr="00A44DA5">
              <w:rPr>
                <w:rFonts w:ascii="Calibri" w:eastAsia="Calibri" w:hAnsi="Calibri" w:cs="Times New Roman"/>
                <w:sz w:val="16"/>
                <w:szCs w:val="18"/>
                <w:lang w:val="en-US"/>
              </w:rPr>
              <w:t>vBMD</w:t>
            </w:r>
            <w:proofErr w:type="spellEnd"/>
            <w:r w:rsidRPr="00A44DA5">
              <w:rPr>
                <w:rFonts w:ascii="Calibri" w:eastAsia="Calibri" w:hAnsi="Calibri" w:cs="Times New Roman"/>
                <w:sz w:val="16"/>
                <w:szCs w:val="18"/>
                <w:lang w:val="en-US"/>
              </w:rPr>
              <w:t xml:space="preserve"> (mg/cm</w:t>
            </w:r>
            <w:r w:rsidRPr="00A44DA5">
              <w:rPr>
                <w:rFonts w:ascii="Calibri" w:eastAsia="Calibri" w:hAnsi="Calibri" w:cs="Times New Roman"/>
                <w:sz w:val="16"/>
                <w:szCs w:val="18"/>
                <w:vertAlign w:val="superscript"/>
                <w:lang w:val="en-US"/>
              </w:rPr>
              <w:t>3</w:t>
            </w:r>
            <w:r w:rsidRPr="00A44DA5">
              <w:rPr>
                <w:rFonts w:ascii="Calibri" w:eastAsia="Calibri" w:hAnsi="Calibri" w:cs="Times New Roman"/>
                <w:sz w:val="16"/>
                <w:szCs w:val="18"/>
                <w:lang w:val="en-US"/>
              </w:rPr>
              <w:t xml:space="preserve">)              </w:t>
            </w:r>
          </w:p>
        </w:tc>
        <w:tc>
          <w:tcPr>
            <w:tcW w:w="1800" w:type="dxa"/>
            <w:shd w:val="clear" w:color="auto" w:fill="auto"/>
          </w:tcPr>
          <w:p w14:paraId="6B93F86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1232.65 (32.32)</w:t>
            </w:r>
          </w:p>
        </w:tc>
        <w:tc>
          <w:tcPr>
            <w:tcW w:w="1080" w:type="dxa"/>
            <w:shd w:val="clear" w:color="auto" w:fill="auto"/>
          </w:tcPr>
          <w:p w14:paraId="26AE6004"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0.76 [0.15]</w:t>
            </w:r>
            <w:r w:rsidRPr="00A44DA5">
              <w:rPr>
                <w:rFonts w:ascii="Calibri" w:eastAsia="Calibri" w:hAnsi="Calibri" w:cs="Times New Roman"/>
                <w:b/>
                <w:sz w:val="16"/>
                <w:szCs w:val="18"/>
                <w:vertAlign w:val="superscript"/>
                <w:lang w:val="en-US"/>
              </w:rPr>
              <w:t>c</w:t>
            </w:r>
          </w:p>
        </w:tc>
        <w:tc>
          <w:tcPr>
            <w:tcW w:w="1800" w:type="dxa"/>
            <w:shd w:val="clear" w:color="auto" w:fill="auto"/>
          </w:tcPr>
          <w:p w14:paraId="0AA63B05"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1243.42 (36.63)</w:t>
            </w:r>
          </w:p>
        </w:tc>
        <w:tc>
          <w:tcPr>
            <w:tcW w:w="1080" w:type="dxa"/>
            <w:shd w:val="clear" w:color="auto" w:fill="auto"/>
          </w:tcPr>
          <w:p w14:paraId="2632DFD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0.21 [0.17]</w:t>
            </w:r>
          </w:p>
        </w:tc>
        <w:tc>
          <w:tcPr>
            <w:tcW w:w="1620" w:type="dxa"/>
            <w:shd w:val="clear" w:color="auto" w:fill="auto"/>
          </w:tcPr>
          <w:p w14:paraId="08C14D3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1242.09 (36.53)</w:t>
            </w:r>
          </w:p>
        </w:tc>
        <w:tc>
          <w:tcPr>
            <w:tcW w:w="1440" w:type="dxa"/>
            <w:shd w:val="clear" w:color="auto" w:fill="auto"/>
          </w:tcPr>
          <w:p w14:paraId="7ABAF25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0.02 [0.20]</w:t>
            </w:r>
          </w:p>
        </w:tc>
        <w:tc>
          <w:tcPr>
            <w:tcW w:w="1854" w:type="dxa"/>
            <w:shd w:val="clear" w:color="auto" w:fill="auto"/>
          </w:tcPr>
          <w:p w14:paraId="70F0E85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1240.88 (34.52)</w:t>
            </w:r>
          </w:p>
        </w:tc>
        <w:tc>
          <w:tcPr>
            <w:tcW w:w="1277" w:type="dxa"/>
            <w:shd w:val="clear" w:color="auto" w:fill="auto"/>
          </w:tcPr>
          <w:p w14:paraId="650F77D3"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0.63 [0.17]</w:t>
            </w:r>
            <w:r w:rsidRPr="00A44DA5">
              <w:rPr>
                <w:rFonts w:ascii="Calibri" w:eastAsia="Calibri" w:hAnsi="Calibri" w:cs="Times New Roman"/>
                <w:b/>
                <w:sz w:val="16"/>
                <w:szCs w:val="18"/>
                <w:vertAlign w:val="superscript"/>
                <w:lang w:val="en-US"/>
              </w:rPr>
              <w:t>c</w:t>
            </w:r>
          </w:p>
        </w:tc>
      </w:tr>
      <w:tr w:rsidR="00065D33" w:rsidRPr="00A44DA5" w14:paraId="3CDADD3D" w14:textId="77777777" w:rsidTr="0056386D">
        <w:trPr>
          <w:trHeight w:val="266"/>
        </w:trPr>
        <w:tc>
          <w:tcPr>
            <w:tcW w:w="1795" w:type="dxa"/>
            <w:shd w:val="clear" w:color="auto" w:fill="auto"/>
          </w:tcPr>
          <w:p w14:paraId="243B963C"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Cortical BMC (mg/mm)</w:t>
            </w:r>
          </w:p>
        </w:tc>
        <w:tc>
          <w:tcPr>
            <w:tcW w:w="1800" w:type="dxa"/>
            <w:shd w:val="clear" w:color="auto" w:fill="auto"/>
          </w:tcPr>
          <w:p w14:paraId="1CFF523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93.28 (11.82)</w:t>
            </w:r>
          </w:p>
        </w:tc>
        <w:tc>
          <w:tcPr>
            <w:tcW w:w="1080" w:type="dxa"/>
            <w:shd w:val="clear" w:color="auto" w:fill="auto"/>
          </w:tcPr>
          <w:p w14:paraId="0A00E5D7"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0.57 [</w:t>
            </w:r>
            <w:proofErr w:type="gramStart"/>
            <w:r w:rsidRPr="00A44DA5">
              <w:rPr>
                <w:rFonts w:ascii="Calibri" w:eastAsia="Calibri" w:hAnsi="Calibri" w:cs="Times New Roman"/>
                <w:b/>
                <w:sz w:val="16"/>
                <w:szCs w:val="18"/>
                <w:lang w:val="en-US"/>
              </w:rPr>
              <w:t>0.21]</w:t>
            </w:r>
            <w:r w:rsidRPr="00A44DA5">
              <w:rPr>
                <w:rFonts w:ascii="Calibri" w:eastAsia="Calibri" w:hAnsi="Calibri" w:cs="Times New Roman"/>
                <w:b/>
                <w:sz w:val="16"/>
                <w:szCs w:val="18"/>
                <w:vertAlign w:val="superscript"/>
                <w:lang w:val="en-US"/>
              </w:rPr>
              <w:t>b</w:t>
            </w:r>
            <w:proofErr w:type="gramEnd"/>
          </w:p>
        </w:tc>
        <w:tc>
          <w:tcPr>
            <w:tcW w:w="1800" w:type="dxa"/>
            <w:shd w:val="clear" w:color="auto" w:fill="auto"/>
          </w:tcPr>
          <w:p w14:paraId="5F7E19E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93.23 (10.21)</w:t>
            </w:r>
          </w:p>
        </w:tc>
        <w:tc>
          <w:tcPr>
            <w:tcW w:w="1080" w:type="dxa"/>
            <w:shd w:val="clear" w:color="auto" w:fill="auto"/>
          </w:tcPr>
          <w:p w14:paraId="03B3D676"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0.67 [</w:t>
            </w:r>
            <w:proofErr w:type="gramStart"/>
            <w:r w:rsidRPr="00A44DA5">
              <w:rPr>
                <w:rFonts w:ascii="Calibri" w:eastAsia="Calibri" w:hAnsi="Calibri" w:cs="Times New Roman"/>
                <w:b/>
                <w:sz w:val="16"/>
                <w:szCs w:val="18"/>
                <w:lang w:val="en-US"/>
              </w:rPr>
              <w:t>0.26]</w:t>
            </w:r>
            <w:r w:rsidRPr="00A44DA5">
              <w:rPr>
                <w:rFonts w:ascii="Calibri" w:eastAsia="Calibri" w:hAnsi="Calibri" w:cs="Times New Roman"/>
                <w:b/>
                <w:sz w:val="16"/>
                <w:szCs w:val="18"/>
                <w:vertAlign w:val="superscript"/>
                <w:lang w:val="en-US"/>
              </w:rPr>
              <w:t>b</w:t>
            </w:r>
            <w:proofErr w:type="gramEnd"/>
          </w:p>
        </w:tc>
        <w:tc>
          <w:tcPr>
            <w:tcW w:w="1620" w:type="dxa"/>
            <w:shd w:val="clear" w:color="auto" w:fill="auto"/>
          </w:tcPr>
          <w:p w14:paraId="25371AC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95.31 (11.10)</w:t>
            </w:r>
          </w:p>
        </w:tc>
        <w:tc>
          <w:tcPr>
            <w:tcW w:w="1440" w:type="dxa"/>
            <w:shd w:val="clear" w:color="auto" w:fill="auto"/>
          </w:tcPr>
          <w:p w14:paraId="4E0BEB3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0.06 [0.21]</w:t>
            </w:r>
          </w:p>
        </w:tc>
        <w:tc>
          <w:tcPr>
            <w:tcW w:w="1854" w:type="dxa"/>
            <w:shd w:val="clear" w:color="auto" w:fill="auto"/>
          </w:tcPr>
          <w:p w14:paraId="3A4B4E0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94.48 (9.72)</w:t>
            </w:r>
          </w:p>
        </w:tc>
        <w:tc>
          <w:tcPr>
            <w:tcW w:w="1277" w:type="dxa"/>
            <w:shd w:val="clear" w:color="auto" w:fill="auto"/>
          </w:tcPr>
          <w:p w14:paraId="75FE6E50"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0.57 [</w:t>
            </w:r>
            <w:proofErr w:type="gramStart"/>
            <w:r w:rsidRPr="00A44DA5">
              <w:rPr>
                <w:rFonts w:ascii="Calibri" w:eastAsia="Calibri" w:hAnsi="Calibri" w:cs="Times New Roman"/>
                <w:b/>
                <w:sz w:val="16"/>
                <w:szCs w:val="18"/>
                <w:lang w:val="en-US"/>
              </w:rPr>
              <w:t>0.19]</w:t>
            </w:r>
            <w:r w:rsidRPr="00A44DA5">
              <w:rPr>
                <w:rFonts w:ascii="Calibri" w:eastAsia="Calibri" w:hAnsi="Calibri" w:cs="Times New Roman"/>
                <w:b/>
                <w:sz w:val="16"/>
                <w:szCs w:val="18"/>
                <w:vertAlign w:val="superscript"/>
                <w:lang w:val="en-US"/>
              </w:rPr>
              <w:t>b</w:t>
            </w:r>
            <w:proofErr w:type="gramEnd"/>
          </w:p>
        </w:tc>
      </w:tr>
      <w:tr w:rsidR="00065D33" w:rsidRPr="00A44DA5" w14:paraId="3F45ACA5" w14:textId="77777777" w:rsidTr="0056386D">
        <w:trPr>
          <w:trHeight w:val="263"/>
        </w:trPr>
        <w:tc>
          <w:tcPr>
            <w:tcW w:w="1795" w:type="dxa"/>
            <w:shd w:val="clear" w:color="auto" w:fill="auto"/>
          </w:tcPr>
          <w:p w14:paraId="33662F79"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Cortical CSA (mm</w:t>
            </w:r>
            <w:r w:rsidRPr="00A44DA5">
              <w:rPr>
                <w:rFonts w:ascii="Calibri" w:eastAsia="Calibri" w:hAnsi="Calibri" w:cs="Times New Roman"/>
                <w:sz w:val="16"/>
                <w:szCs w:val="18"/>
                <w:vertAlign w:val="superscript"/>
                <w:lang w:val="en-US"/>
              </w:rPr>
              <w:t>2</w:t>
            </w:r>
            <w:r w:rsidRPr="00A44DA5">
              <w:rPr>
                <w:rFonts w:ascii="Calibri" w:eastAsia="Calibri" w:hAnsi="Calibri" w:cs="Times New Roman"/>
                <w:sz w:val="16"/>
                <w:szCs w:val="18"/>
                <w:lang w:val="en-US"/>
              </w:rPr>
              <w:t>)</w:t>
            </w:r>
          </w:p>
        </w:tc>
        <w:tc>
          <w:tcPr>
            <w:tcW w:w="1800" w:type="dxa"/>
            <w:shd w:val="clear" w:color="auto" w:fill="auto"/>
          </w:tcPr>
          <w:p w14:paraId="72380547"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75.63 (8.92)</w:t>
            </w:r>
          </w:p>
        </w:tc>
        <w:tc>
          <w:tcPr>
            <w:tcW w:w="1080" w:type="dxa"/>
            <w:shd w:val="clear" w:color="auto" w:fill="auto"/>
          </w:tcPr>
          <w:p w14:paraId="6A2F6A3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-0.19 [0.21]</w:t>
            </w:r>
          </w:p>
        </w:tc>
        <w:tc>
          <w:tcPr>
            <w:tcW w:w="1800" w:type="dxa"/>
            <w:shd w:val="clear" w:color="auto" w:fill="auto"/>
          </w:tcPr>
          <w:p w14:paraId="380A3F0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74.96 (7.73)</w:t>
            </w:r>
          </w:p>
        </w:tc>
        <w:tc>
          <w:tcPr>
            <w:tcW w:w="1080" w:type="dxa"/>
            <w:shd w:val="clear" w:color="auto" w:fill="auto"/>
          </w:tcPr>
          <w:p w14:paraId="7C1FFBB3"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0.47 [</w:t>
            </w:r>
            <w:proofErr w:type="gramStart"/>
            <w:r w:rsidRPr="00A44DA5">
              <w:rPr>
                <w:rFonts w:ascii="Calibri" w:eastAsia="Calibri" w:hAnsi="Calibri" w:cs="Times New Roman"/>
                <w:b/>
                <w:sz w:val="16"/>
                <w:szCs w:val="18"/>
                <w:lang w:val="en-US"/>
              </w:rPr>
              <w:t>0.24]</w:t>
            </w:r>
            <w:r w:rsidRPr="00A44DA5">
              <w:rPr>
                <w:rFonts w:ascii="Calibri" w:eastAsia="Calibri" w:hAnsi="Calibri" w:cs="Times New Roman"/>
                <w:b/>
                <w:sz w:val="16"/>
                <w:szCs w:val="18"/>
                <w:vertAlign w:val="superscript"/>
                <w:lang w:val="en-US"/>
              </w:rPr>
              <w:t>a</w:t>
            </w:r>
            <w:proofErr w:type="gramEnd"/>
          </w:p>
        </w:tc>
        <w:tc>
          <w:tcPr>
            <w:tcW w:w="1620" w:type="dxa"/>
            <w:shd w:val="clear" w:color="auto" w:fill="auto"/>
          </w:tcPr>
          <w:p w14:paraId="72080945"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76.70 (8.30)</w:t>
            </w:r>
          </w:p>
        </w:tc>
        <w:tc>
          <w:tcPr>
            <w:tcW w:w="1440" w:type="dxa"/>
            <w:shd w:val="clear" w:color="auto" w:fill="auto"/>
          </w:tcPr>
          <w:p w14:paraId="3958970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0.04 {0.18]</w:t>
            </w:r>
          </w:p>
        </w:tc>
        <w:tc>
          <w:tcPr>
            <w:tcW w:w="1854" w:type="dxa"/>
            <w:shd w:val="clear" w:color="auto" w:fill="auto"/>
          </w:tcPr>
          <w:p w14:paraId="16A69DD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76.14 (7.58)</w:t>
            </w:r>
          </w:p>
        </w:tc>
        <w:tc>
          <w:tcPr>
            <w:tcW w:w="1277" w:type="dxa"/>
            <w:shd w:val="clear" w:color="auto" w:fill="auto"/>
          </w:tcPr>
          <w:p w14:paraId="11031B9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-0.06 [0.19]</w:t>
            </w:r>
          </w:p>
        </w:tc>
      </w:tr>
      <w:tr w:rsidR="00065D33" w:rsidRPr="00A44DA5" w14:paraId="41EC7452" w14:textId="77777777" w:rsidTr="0056386D">
        <w:trPr>
          <w:trHeight w:val="266"/>
        </w:trPr>
        <w:tc>
          <w:tcPr>
            <w:tcW w:w="1795" w:type="dxa"/>
            <w:shd w:val="clear" w:color="auto" w:fill="auto"/>
          </w:tcPr>
          <w:p w14:paraId="6EFD1266"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Cortical thickness (mm)</w:t>
            </w:r>
          </w:p>
        </w:tc>
        <w:tc>
          <w:tcPr>
            <w:tcW w:w="1800" w:type="dxa"/>
            <w:shd w:val="clear" w:color="auto" w:fill="auto"/>
          </w:tcPr>
          <w:p w14:paraId="7DB7D8CC"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2.43 (0.23)</w:t>
            </w:r>
          </w:p>
        </w:tc>
        <w:tc>
          <w:tcPr>
            <w:tcW w:w="1080" w:type="dxa"/>
            <w:shd w:val="clear" w:color="auto" w:fill="auto"/>
          </w:tcPr>
          <w:p w14:paraId="1105132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1.06 [0.71]</w:t>
            </w:r>
          </w:p>
        </w:tc>
        <w:tc>
          <w:tcPr>
            <w:tcW w:w="1800" w:type="dxa"/>
            <w:shd w:val="clear" w:color="auto" w:fill="auto"/>
          </w:tcPr>
          <w:p w14:paraId="0ABCA18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2.46 (0.22)</w:t>
            </w:r>
          </w:p>
        </w:tc>
        <w:tc>
          <w:tcPr>
            <w:tcW w:w="1080" w:type="dxa"/>
            <w:shd w:val="clear" w:color="auto" w:fill="auto"/>
          </w:tcPr>
          <w:p w14:paraId="018E64A9"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0.34 [0.61]</w:t>
            </w:r>
          </w:p>
        </w:tc>
        <w:tc>
          <w:tcPr>
            <w:tcW w:w="1620" w:type="dxa"/>
            <w:shd w:val="clear" w:color="auto" w:fill="auto"/>
          </w:tcPr>
          <w:p w14:paraId="4EB850F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2.46 (0.25)</w:t>
            </w:r>
          </w:p>
        </w:tc>
        <w:tc>
          <w:tcPr>
            <w:tcW w:w="1440" w:type="dxa"/>
            <w:shd w:val="clear" w:color="auto" w:fill="auto"/>
          </w:tcPr>
          <w:p w14:paraId="10077FC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-0.01 [0.73]</w:t>
            </w:r>
          </w:p>
        </w:tc>
        <w:tc>
          <w:tcPr>
            <w:tcW w:w="1854" w:type="dxa"/>
            <w:shd w:val="clear" w:color="auto" w:fill="auto"/>
          </w:tcPr>
          <w:p w14:paraId="0ABCFAD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2.46 (0.22)</w:t>
            </w:r>
          </w:p>
        </w:tc>
        <w:tc>
          <w:tcPr>
            <w:tcW w:w="1277" w:type="dxa"/>
            <w:shd w:val="clear" w:color="auto" w:fill="auto"/>
          </w:tcPr>
          <w:p w14:paraId="0EF0AB6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0.08 [0.72]</w:t>
            </w:r>
          </w:p>
        </w:tc>
      </w:tr>
      <w:tr w:rsidR="00065D33" w:rsidRPr="00A44DA5" w14:paraId="5AF5AF8F" w14:textId="77777777" w:rsidTr="0056386D">
        <w:trPr>
          <w:trHeight w:val="133"/>
        </w:trPr>
        <w:tc>
          <w:tcPr>
            <w:tcW w:w="1795" w:type="dxa"/>
            <w:shd w:val="clear" w:color="auto" w:fill="auto"/>
          </w:tcPr>
          <w:p w14:paraId="273748D4" w14:textId="77777777" w:rsidR="00065D33" w:rsidRPr="00A44DA5" w:rsidRDefault="00065D33" w:rsidP="00065D33">
            <w:pPr>
              <w:spacing w:after="0" w:line="240" w:lineRule="auto"/>
              <w:rPr>
                <w:rFonts w:ascii="Calibri" w:eastAsia="Calibri" w:hAnsi="Calibri" w:cs="Times New Roman"/>
                <w:b/>
                <w:sz w:val="16"/>
                <w:szCs w:val="18"/>
                <w:lang w:val="en-US"/>
              </w:rPr>
            </w:pPr>
            <w:r w:rsidRPr="00A44DA5">
              <w:rPr>
                <w:rFonts w:ascii="Calibri" w:eastAsia="Calibri" w:hAnsi="Calibri" w:cs="Times New Roman"/>
                <w:b/>
                <w:sz w:val="16"/>
                <w:szCs w:val="18"/>
                <w:lang w:val="en-US"/>
              </w:rPr>
              <w:t xml:space="preserve">4% Tibia </w:t>
            </w:r>
          </w:p>
        </w:tc>
        <w:tc>
          <w:tcPr>
            <w:tcW w:w="2880" w:type="dxa"/>
            <w:gridSpan w:val="2"/>
            <w:shd w:val="clear" w:color="auto" w:fill="auto"/>
          </w:tcPr>
          <w:p w14:paraId="0EF1BB1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n=106</w:t>
            </w:r>
          </w:p>
        </w:tc>
        <w:tc>
          <w:tcPr>
            <w:tcW w:w="2880" w:type="dxa"/>
            <w:gridSpan w:val="2"/>
            <w:shd w:val="clear" w:color="auto" w:fill="auto"/>
          </w:tcPr>
          <w:p w14:paraId="6AA3458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n=104</w:t>
            </w:r>
          </w:p>
        </w:tc>
        <w:tc>
          <w:tcPr>
            <w:tcW w:w="3060" w:type="dxa"/>
            <w:gridSpan w:val="2"/>
            <w:shd w:val="clear" w:color="auto" w:fill="auto"/>
          </w:tcPr>
          <w:p w14:paraId="14AF6CF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n=93</w:t>
            </w:r>
          </w:p>
        </w:tc>
        <w:tc>
          <w:tcPr>
            <w:tcW w:w="3131" w:type="dxa"/>
            <w:gridSpan w:val="2"/>
            <w:shd w:val="clear" w:color="auto" w:fill="auto"/>
          </w:tcPr>
          <w:p w14:paraId="28F5060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n=104</w:t>
            </w:r>
          </w:p>
        </w:tc>
      </w:tr>
      <w:tr w:rsidR="00065D33" w:rsidRPr="00A44DA5" w14:paraId="169EF855" w14:textId="77777777" w:rsidTr="0056386D">
        <w:trPr>
          <w:trHeight w:val="266"/>
        </w:trPr>
        <w:tc>
          <w:tcPr>
            <w:tcW w:w="1795" w:type="dxa"/>
            <w:shd w:val="clear" w:color="auto" w:fill="auto"/>
          </w:tcPr>
          <w:p w14:paraId="1E5CD971"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Total </w:t>
            </w:r>
            <w:proofErr w:type="spellStart"/>
            <w:r w:rsidRPr="00A44DA5">
              <w:rPr>
                <w:rFonts w:ascii="Calibri" w:eastAsia="Calibri" w:hAnsi="Calibri" w:cs="Times New Roman"/>
                <w:sz w:val="16"/>
                <w:szCs w:val="18"/>
                <w:lang w:val="en-US"/>
              </w:rPr>
              <w:t>vBMD</w:t>
            </w:r>
            <w:proofErr w:type="spellEnd"/>
            <w:r w:rsidRPr="00A44DA5">
              <w:rPr>
                <w:rFonts w:ascii="Calibri" w:eastAsia="Calibri" w:hAnsi="Calibri" w:cs="Times New Roman"/>
                <w:sz w:val="16"/>
                <w:szCs w:val="18"/>
                <w:lang w:val="en-US"/>
              </w:rPr>
              <w:t xml:space="preserve"> (mg/cm</w:t>
            </w:r>
            <w:r w:rsidRPr="00A44DA5">
              <w:rPr>
                <w:rFonts w:ascii="Calibri" w:eastAsia="Calibri" w:hAnsi="Calibri" w:cs="Times New Roman"/>
                <w:sz w:val="16"/>
                <w:szCs w:val="18"/>
                <w:vertAlign w:val="superscript"/>
                <w:lang w:val="en-US"/>
              </w:rPr>
              <w:t>3</w:t>
            </w:r>
            <w:r w:rsidRPr="00A44DA5">
              <w:rPr>
                <w:rFonts w:ascii="Calibri" w:eastAsia="Calibri" w:hAnsi="Calibri" w:cs="Times New Roman"/>
                <w:sz w:val="16"/>
                <w:szCs w:val="18"/>
                <w:lang w:val="en-US"/>
              </w:rPr>
              <w:t>)</w:t>
            </w:r>
          </w:p>
        </w:tc>
        <w:tc>
          <w:tcPr>
            <w:tcW w:w="1800" w:type="dxa"/>
            <w:shd w:val="clear" w:color="auto" w:fill="auto"/>
          </w:tcPr>
          <w:p w14:paraId="6B0E8B6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281.99 (38.87)</w:t>
            </w:r>
          </w:p>
        </w:tc>
        <w:tc>
          <w:tcPr>
            <w:tcW w:w="1080" w:type="dxa"/>
            <w:shd w:val="clear" w:color="auto" w:fill="auto"/>
          </w:tcPr>
          <w:p w14:paraId="2806057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0.07 [0.18]</w:t>
            </w:r>
          </w:p>
        </w:tc>
        <w:tc>
          <w:tcPr>
            <w:tcW w:w="1800" w:type="dxa"/>
            <w:shd w:val="clear" w:color="auto" w:fill="auto"/>
          </w:tcPr>
          <w:p w14:paraId="0A0BADF9"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282.67 (35.60)</w:t>
            </w:r>
          </w:p>
        </w:tc>
        <w:tc>
          <w:tcPr>
            <w:tcW w:w="1080" w:type="dxa"/>
            <w:shd w:val="clear" w:color="auto" w:fill="auto"/>
          </w:tcPr>
          <w:p w14:paraId="7D1DEED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0.24 (0.21]</w:t>
            </w:r>
          </w:p>
        </w:tc>
        <w:tc>
          <w:tcPr>
            <w:tcW w:w="1620" w:type="dxa"/>
            <w:shd w:val="clear" w:color="auto" w:fill="auto"/>
          </w:tcPr>
          <w:p w14:paraId="00608F97"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285.68 (35.13)</w:t>
            </w:r>
          </w:p>
        </w:tc>
        <w:tc>
          <w:tcPr>
            <w:tcW w:w="1440" w:type="dxa"/>
            <w:shd w:val="clear" w:color="auto" w:fill="auto"/>
          </w:tcPr>
          <w:p w14:paraId="13715379"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0.22 [0.21]</w:t>
            </w:r>
          </w:p>
        </w:tc>
        <w:tc>
          <w:tcPr>
            <w:tcW w:w="1854" w:type="dxa"/>
            <w:shd w:val="clear" w:color="auto" w:fill="auto"/>
          </w:tcPr>
          <w:p w14:paraId="7D9C0499"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277.49 (34.48)</w:t>
            </w:r>
          </w:p>
        </w:tc>
        <w:tc>
          <w:tcPr>
            <w:tcW w:w="1277" w:type="dxa"/>
            <w:shd w:val="clear" w:color="auto" w:fill="auto"/>
          </w:tcPr>
          <w:p w14:paraId="65696044"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0.84 [0.20]</w:t>
            </w:r>
            <w:r w:rsidRPr="00A44DA5">
              <w:rPr>
                <w:rFonts w:ascii="Calibri" w:eastAsia="Calibri" w:hAnsi="Calibri" w:cs="Times New Roman"/>
                <w:b/>
                <w:sz w:val="16"/>
                <w:szCs w:val="18"/>
                <w:vertAlign w:val="superscript"/>
                <w:lang w:val="en-US"/>
              </w:rPr>
              <w:t>c</w:t>
            </w:r>
          </w:p>
        </w:tc>
      </w:tr>
      <w:tr w:rsidR="00065D33" w:rsidRPr="00A44DA5" w14:paraId="1A93EC46" w14:textId="77777777" w:rsidTr="0056386D">
        <w:trPr>
          <w:trHeight w:val="266"/>
        </w:trPr>
        <w:tc>
          <w:tcPr>
            <w:tcW w:w="1795" w:type="dxa"/>
            <w:shd w:val="clear" w:color="auto" w:fill="auto"/>
          </w:tcPr>
          <w:p w14:paraId="6BA9905F"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Trabecular </w:t>
            </w:r>
            <w:proofErr w:type="spellStart"/>
            <w:r w:rsidRPr="00A44DA5">
              <w:rPr>
                <w:rFonts w:ascii="Calibri" w:eastAsia="Calibri" w:hAnsi="Calibri" w:cs="Times New Roman"/>
                <w:sz w:val="16"/>
                <w:szCs w:val="18"/>
                <w:lang w:val="en-US"/>
              </w:rPr>
              <w:t>vBMD</w:t>
            </w:r>
            <w:proofErr w:type="spellEnd"/>
            <w:r w:rsidRPr="00A44DA5">
              <w:rPr>
                <w:rFonts w:ascii="Calibri" w:eastAsia="Calibri" w:hAnsi="Calibri" w:cs="Times New Roman"/>
                <w:sz w:val="16"/>
                <w:szCs w:val="18"/>
                <w:lang w:val="en-US"/>
              </w:rPr>
              <w:t xml:space="preserve"> (mg/cm</w:t>
            </w:r>
            <w:r w:rsidRPr="00A44DA5">
              <w:rPr>
                <w:rFonts w:ascii="Calibri" w:eastAsia="Calibri" w:hAnsi="Calibri" w:cs="Times New Roman"/>
                <w:sz w:val="16"/>
                <w:szCs w:val="18"/>
                <w:vertAlign w:val="superscript"/>
                <w:lang w:val="en-US"/>
              </w:rPr>
              <w:t>3</w:t>
            </w:r>
            <w:r w:rsidRPr="00A44DA5">
              <w:rPr>
                <w:rFonts w:ascii="Calibri" w:eastAsia="Calibri" w:hAnsi="Calibri" w:cs="Times New Roman"/>
                <w:sz w:val="16"/>
                <w:szCs w:val="18"/>
                <w:lang w:val="en-US"/>
              </w:rPr>
              <w:t>)</w:t>
            </w:r>
          </w:p>
        </w:tc>
        <w:tc>
          <w:tcPr>
            <w:tcW w:w="1800" w:type="dxa"/>
            <w:shd w:val="clear" w:color="auto" w:fill="auto"/>
          </w:tcPr>
          <w:p w14:paraId="63146EE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190.56 (35.05)</w:t>
            </w:r>
          </w:p>
        </w:tc>
        <w:tc>
          <w:tcPr>
            <w:tcW w:w="1080" w:type="dxa"/>
            <w:shd w:val="clear" w:color="auto" w:fill="auto"/>
          </w:tcPr>
          <w:p w14:paraId="21EF0DB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0.28 [0.30]</w:t>
            </w:r>
          </w:p>
        </w:tc>
        <w:tc>
          <w:tcPr>
            <w:tcW w:w="1800" w:type="dxa"/>
            <w:shd w:val="clear" w:color="auto" w:fill="auto"/>
          </w:tcPr>
          <w:p w14:paraId="6AED62F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191.00 (28.58)</w:t>
            </w:r>
          </w:p>
        </w:tc>
        <w:tc>
          <w:tcPr>
            <w:tcW w:w="1080" w:type="dxa"/>
            <w:shd w:val="clear" w:color="auto" w:fill="auto"/>
          </w:tcPr>
          <w:p w14:paraId="2FF9AC5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0.32 (0.28]</w:t>
            </w:r>
          </w:p>
        </w:tc>
        <w:tc>
          <w:tcPr>
            <w:tcW w:w="1620" w:type="dxa"/>
            <w:shd w:val="clear" w:color="auto" w:fill="auto"/>
          </w:tcPr>
          <w:p w14:paraId="18564C85"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193.06 (31.05)</w:t>
            </w:r>
          </w:p>
        </w:tc>
        <w:tc>
          <w:tcPr>
            <w:tcW w:w="1440" w:type="dxa"/>
            <w:shd w:val="clear" w:color="auto" w:fill="auto"/>
          </w:tcPr>
          <w:p w14:paraId="41C250E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0.57 [0.31]</w:t>
            </w:r>
          </w:p>
        </w:tc>
        <w:tc>
          <w:tcPr>
            <w:tcW w:w="1854" w:type="dxa"/>
            <w:shd w:val="clear" w:color="auto" w:fill="auto"/>
          </w:tcPr>
          <w:p w14:paraId="56A6657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187.59 (29.84)</w:t>
            </w:r>
          </w:p>
        </w:tc>
        <w:tc>
          <w:tcPr>
            <w:tcW w:w="1277" w:type="dxa"/>
            <w:shd w:val="clear" w:color="auto" w:fill="auto"/>
          </w:tcPr>
          <w:p w14:paraId="488E6A61"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0.67 [</w:t>
            </w:r>
            <w:proofErr w:type="gramStart"/>
            <w:r w:rsidRPr="00A44DA5">
              <w:rPr>
                <w:rFonts w:ascii="Calibri" w:eastAsia="Calibri" w:hAnsi="Calibri" w:cs="Times New Roman"/>
                <w:b/>
                <w:sz w:val="16"/>
                <w:szCs w:val="18"/>
                <w:lang w:val="en-US"/>
              </w:rPr>
              <w:t>0.28]</w:t>
            </w:r>
            <w:r w:rsidRPr="00A44DA5">
              <w:rPr>
                <w:rFonts w:ascii="Calibri" w:eastAsia="Calibri" w:hAnsi="Calibri" w:cs="Times New Roman"/>
                <w:b/>
                <w:sz w:val="16"/>
                <w:szCs w:val="18"/>
                <w:vertAlign w:val="superscript"/>
                <w:lang w:val="en-US"/>
              </w:rPr>
              <w:t>a</w:t>
            </w:r>
            <w:proofErr w:type="gramEnd"/>
          </w:p>
        </w:tc>
      </w:tr>
      <w:tr w:rsidR="00065D33" w:rsidRPr="00A44DA5" w14:paraId="598827CF" w14:textId="77777777" w:rsidTr="0056386D">
        <w:trPr>
          <w:trHeight w:val="266"/>
        </w:trPr>
        <w:tc>
          <w:tcPr>
            <w:tcW w:w="1795" w:type="dxa"/>
            <w:shd w:val="clear" w:color="auto" w:fill="auto"/>
          </w:tcPr>
          <w:p w14:paraId="37DBF586"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Total CSA (mm)</w:t>
            </w:r>
          </w:p>
        </w:tc>
        <w:tc>
          <w:tcPr>
            <w:tcW w:w="1800" w:type="dxa"/>
            <w:shd w:val="clear" w:color="auto" w:fill="auto"/>
          </w:tcPr>
          <w:p w14:paraId="0C66E31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948.83 (113.23)</w:t>
            </w:r>
          </w:p>
        </w:tc>
        <w:tc>
          <w:tcPr>
            <w:tcW w:w="1080" w:type="dxa"/>
            <w:shd w:val="clear" w:color="auto" w:fill="auto"/>
          </w:tcPr>
          <w:p w14:paraId="6222687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-0.04 [0.20]</w:t>
            </w:r>
          </w:p>
        </w:tc>
        <w:tc>
          <w:tcPr>
            <w:tcW w:w="1800" w:type="dxa"/>
            <w:shd w:val="clear" w:color="auto" w:fill="auto"/>
          </w:tcPr>
          <w:p w14:paraId="5D0E237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935.78 (109.51)</w:t>
            </w:r>
          </w:p>
        </w:tc>
        <w:tc>
          <w:tcPr>
            <w:tcW w:w="1080" w:type="dxa"/>
            <w:shd w:val="clear" w:color="auto" w:fill="auto"/>
          </w:tcPr>
          <w:p w14:paraId="0272CF8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-0.30 [0.24]</w:t>
            </w:r>
          </w:p>
        </w:tc>
        <w:tc>
          <w:tcPr>
            <w:tcW w:w="1620" w:type="dxa"/>
            <w:shd w:val="clear" w:color="auto" w:fill="auto"/>
          </w:tcPr>
          <w:p w14:paraId="0990B60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946.80 (116.33)</w:t>
            </w:r>
          </w:p>
        </w:tc>
        <w:tc>
          <w:tcPr>
            <w:tcW w:w="1440" w:type="dxa"/>
            <w:shd w:val="clear" w:color="auto" w:fill="auto"/>
          </w:tcPr>
          <w:p w14:paraId="0FA3FCAC"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0.18 [0.27]</w:t>
            </w:r>
          </w:p>
        </w:tc>
        <w:tc>
          <w:tcPr>
            <w:tcW w:w="1854" w:type="dxa"/>
            <w:shd w:val="clear" w:color="auto" w:fill="auto"/>
          </w:tcPr>
          <w:p w14:paraId="2120F997"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951.25 (112.57)</w:t>
            </w:r>
          </w:p>
        </w:tc>
        <w:tc>
          <w:tcPr>
            <w:tcW w:w="1277" w:type="dxa"/>
            <w:shd w:val="clear" w:color="auto" w:fill="auto"/>
          </w:tcPr>
          <w:p w14:paraId="0913D96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-0.33 [0.32]</w:t>
            </w:r>
          </w:p>
        </w:tc>
      </w:tr>
      <w:tr w:rsidR="00065D33" w:rsidRPr="00A44DA5" w14:paraId="1C82E4B4" w14:textId="77777777" w:rsidTr="0056386D">
        <w:trPr>
          <w:trHeight w:val="133"/>
        </w:trPr>
        <w:tc>
          <w:tcPr>
            <w:tcW w:w="1795" w:type="dxa"/>
            <w:shd w:val="clear" w:color="auto" w:fill="auto"/>
          </w:tcPr>
          <w:p w14:paraId="576C1B29" w14:textId="77777777" w:rsidR="00065D33" w:rsidRPr="00A44DA5" w:rsidRDefault="00065D33" w:rsidP="00065D33">
            <w:pPr>
              <w:spacing w:after="0" w:line="240" w:lineRule="auto"/>
              <w:rPr>
                <w:rFonts w:ascii="Calibri" w:eastAsia="Calibri" w:hAnsi="Calibri" w:cs="Times New Roman"/>
                <w:b/>
                <w:sz w:val="16"/>
                <w:szCs w:val="18"/>
                <w:lang w:val="en-US"/>
              </w:rPr>
            </w:pPr>
            <w:r w:rsidRPr="00A44DA5">
              <w:rPr>
                <w:rFonts w:ascii="Calibri" w:eastAsia="Calibri" w:hAnsi="Calibri" w:cs="Times New Roman"/>
                <w:b/>
                <w:sz w:val="16"/>
                <w:szCs w:val="18"/>
                <w:lang w:val="en-US"/>
              </w:rPr>
              <w:t>38% Tibia</w:t>
            </w:r>
          </w:p>
        </w:tc>
        <w:tc>
          <w:tcPr>
            <w:tcW w:w="2880" w:type="dxa"/>
            <w:gridSpan w:val="2"/>
            <w:shd w:val="clear" w:color="auto" w:fill="auto"/>
          </w:tcPr>
          <w:p w14:paraId="695AC5B7"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n=105</w:t>
            </w:r>
          </w:p>
        </w:tc>
        <w:tc>
          <w:tcPr>
            <w:tcW w:w="2880" w:type="dxa"/>
            <w:gridSpan w:val="2"/>
            <w:shd w:val="clear" w:color="auto" w:fill="auto"/>
          </w:tcPr>
          <w:p w14:paraId="5A5FE4C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n=107</w:t>
            </w:r>
          </w:p>
        </w:tc>
        <w:tc>
          <w:tcPr>
            <w:tcW w:w="3060" w:type="dxa"/>
            <w:gridSpan w:val="2"/>
            <w:shd w:val="clear" w:color="auto" w:fill="auto"/>
          </w:tcPr>
          <w:p w14:paraId="2BD99F2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n=93</w:t>
            </w:r>
          </w:p>
        </w:tc>
        <w:tc>
          <w:tcPr>
            <w:tcW w:w="3131" w:type="dxa"/>
            <w:gridSpan w:val="2"/>
            <w:shd w:val="clear" w:color="auto" w:fill="auto"/>
          </w:tcPr>
          <w:p w14:paraId="56BC9A9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n=104</w:t>
            </w:r>
          </w:p>
        </w:tc>
      </w:tr>
      <w:tr w:rsidR="00065D33" w:rsidRPr="00A44DA5" w14:paraId="24736BB9" w14:textId="77777777" w:rsidTr="0056386D">
        <w:trPr>
          <w:trHeight w:val="266"/>
        </w:trPr>
        <w:tc>
          <w:tcPr>
            <w:tcW w:w="1795" w:type="dxa"/>
            <w:shd w:val="clear" w:color="auto" w:fill="auto"/>
          </w:tcPr>
          <w:p w14:paraId="648C850F"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Total CSA (mm)</w:t>
            </w:r>
          </w:p>
        </w:tc>
        <w:tc>
          <w:tcPr>
            <w:tcW w:w="1800" w:type="dxa"/>
            <w:shd w:val="clear" w:color="auto" w:fill="auto"/>
          </w:tcPr>
          <w:p w14:paraId="7DD98F1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382.75 (52.93)</w:t>
            </w:r>
          </w:p>
        </w:tc>
        <w:tc>
          <w:tcPr>
            <w:tcW w:w="1080" w:type="dxa"/>
            <w:shd w:val="clear" w:color="auto" w:fill="auto"/>
          </w:tcPr>
          <w:p w14:paraId="1E52CB0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-0.29 [0.29]</w:t>
            </w:r>
          </w:p>
        </w:tc>
        <w:tc>
          <w:tcPr>
            <w:tcW w:w="1800" w:type="dxa"/>
            <w:shd w:val="clear" w:color="auto" w:fill="auto"/>
          </w:tcPr>
          <w:p w14:paraId="6944BB5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373.16 (49.67)</w:t>
            </w:r>
          </w:p>
        </w:tc>
        <w:tc>
          <w:tcPr>
            <w:tcW w:w="1080" w:type="dxa"/>
            <w:shd w:val="clear" w:color="auto" w:fill="auto"/>
          </w:tcPr>
          <w:p w14:paraId="0CD4D27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0.37 [0.32]</w:t>
            </w:r>
          </w:p>
        </w:tc>
        <w:tc>
          <w:tcPr>
            <w:tcW w:w="1620" w:type="dxa"/>
            <w:shd w:val="clear" w:color="auto" w:fill="auto"/>
          </w:tcPr>
          <w:p w14:paraId="5B9B572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378.99 (43.92)</w:t>
            </w:r>
          </w:p>
        </w:tc>
        <w:tc>
          <w:tcPr>
            <w:tcW w:w="1440" w:type="dxa"/>
            <w:shd w:val="clear" w:color="auto" w:fill="auto"/>
          </w:tcPr>
          <w:p w14:paraId="716C56C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0.37 [0.24]</w:t>
            </w:r>
          </w:p>
        </w:tc>
        <w:tc>
          <w:tcPr>
            <w:tcW w:w="1854" w:type="dxa"/>
            <w:shd w:val="clear" w:color="auto" w:fill="auto"/>
          </w:tcPr>
          <w:p w14:paraId="6449ECA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375.71 (44.33)</w:t>
            </w:r>
          </w:p>
        </w:tc>
        <w:tc>
          <w:tcPr>
            <w:tcW w:w="1277" w:type="dxa"/>
            <w:shd w:val="clear" w:color="auto" w:fill="auto"/>
          </w:tcPr>
          <w:p w14:paraId="0309A7B5"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0.17 [0.25]</w:t>
            </w:r>
          </w:p>
        </w:tc>
      </w:tr>
      <w:tr w:rsidR="00065D33" w:rsidRPr="00A44DA5" w14:paraId="40C87260" w14:textId="77777777" w:rsidTr="0056386D">
        <w:trPr>
          <w:trHeight w:val="266"/>
        </w:trPr>
        <w:tc>
          <w:tcPr>
            <w:tcW w:w="1795" w:type="dxa"/>
            <w:shd w:val="clear" w:color="auto" w:fill="auto"/>
          </w:tcPr>
          <w:p w14:paraId="7AF86F0C"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Cortical </w:t>
            </w:r>
            <w:proofErr w:type="spellStart"/>
            <w:r w:rsidRPr="00A44DA5">
              <w:rPr>
                <w:rFonts w:ascii="Calibri" w:eastAsia="Calibri" w:hAnsi="Calibri" w:cs="Times New Roman"/>
                <w:sz w:val="16"/>
                <w:szCs w:val="18"/>
                <w:lang w:val="en-US"/>
              </w:rPr>
              <w:t>vBMD</w:t>
            </w:r>
            <w:proofErr w:type="spellEnd"/>
            <w:r w:rsidRPr="00A44DA5">
              <w:rPr>
                <w:rFonts w:ascii="Calibri" w:eastAsia="Calibri" w:hAnsi="Calibri" w:cs="Times New Roman"/>
                <w:sz w:val="16"/>
                <w:szCs w:val="18"/>
                <w:lang w:val="en-US"/>
              </w:rPr>
              <w:t xml:space="preserve"> (mg/cm</w:t>
            </w:r>
            <w:r w:rsidRPr="00A44DA5">
              <w:rPr>
                <w:rFonts w:ascii="Calibri" w:eastAsia="Calibri" w:hAnsi="Calibri" w:cs="Times New Roman"/>
                <w:sz w:val="16"/>
                <w:szCs w:val="18"/>
                <w:vertAlign w:val="superscript"/>
                <w:lang w:val="en-US"/>
              </w:rPr>
              <w:t>3</w:t>
            </w:r>
            <w:r w:rsidRPr="00A44DA5">
              <w:rPr>
                <w:rFonts w:ascii="Calibri" w:eastAsia="Calibri" w:hAnsi="Calibri" w:cs="Times New Roman"/>
                <w:sz w:val="16"/>
                <w:szCs w:val="18"/>
                <w:lang w:val="en-US"/>
              </w:rPr>
              <w:t xml:space="preserve">)              </w:t>
            </w:r>
          </w:p>
        </w:tc>
        <w:tc>
          <w:tcPr>
            <w:tcW w:w="1800" w:type="dxa"/>
            <w:shd w:val="clear" w:color="auto" w:fill="auto"/>
          </w:tcPr>
          <w:p w14:paraId="27C92436"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1228.45 (32.41)</w:t>
            </w:r>
          </w:p>
        </w:tc>
        <w:tc>
          <w:tcPr>
            <w:tcW w:w="1080" w:type="dxa"/>
            <w:shd w:val="clear" w:color="auto" w:fill="auto"/>
          </w:tcPr>
          <w:p w14:paraId="6A7EE10A"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0.30 [0.08]</w:t>
            </w:r>
            <w:r w:rsidRPr="00A44DA5">
              <w:rPr>
                <w:rFonts w:ascii="Calibri" w:eastAsia="Calibri" w:hAnsi="Calibri" w:cs="Times New Roman"/>
                <w:b/>
                <w:sz w:val="16"/>
                <w:szCs w:val="18"/>
                <w:vertAlign w:val="superscript"/>
                <w:lang w:val="en-US"/>
              </w:rPr>
              <w:t>c</w:t>
            </w:r>
          </w:p>
        </w:tc>
        <w:tc>
          <w:tcPr>
            <w:tcW w:w="1800" w:type="dxa"/>
            <w:shd w:val="clear" w:color="auto" w:fill="auto"/>
          </w:tcPr>
          <w:p w14:paraId="208C2A0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1231.39 (36.67)</w:t>
            </w:r>
          </w:p>
        </w:tc>
        <w:tc>
          <w:tcPr>
            <w:tcW w:w="1080" w:type="dxa"/>
            <w:shd w:val="clear" w:color="auto" w:fill="auto"/>
          </w:tcPr>
          <w:p w14:paraId="3C352FE0"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0.38 [0.01]</w:t>
            </w:r>
            <w:r w:rsidRPr="00A44DA5">
              <w:rPr>
                <w:rFonts w:ascii="Calibri" w:eastAsia="Calibri" w:hAnsi="Calibri" w:cs="Times New Roman"/>
                <w:b/>
                <w:sz w:val="16"/>
                <w:szCs w:val="18"/>
                <w:vertAlign w:val="superscript"/>
                <w:lang w:val="en-US"/>
              </w:rPr>
              <w:t>c</w:t>
            </w:r>
          </w:p>
        </w:tc>
        <w:tc>
          <w:tcPr>
            <w:tcW w:w="1620" w:type="dxa"/>
            <w:shd w:val="clear" w:color="auto" w:fill="auto"/>
          </w:tcPr>
          <w:p w14:paraId="5F7A7C57"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1228.95 (37.76)</w:t>
            </w:r>
          </w:p>
        </w:tc>
        <w:tc>
          <w:tcPr>
            <w:tcW w:w="1440" w:type="dxa"/>
            <w:shd w:val="clear" w:color="auto" w:fill="auto"/>
          </w:tcPr>
          <w:p w14:paraId="7900F8E2"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0.23 [</w:t>
            </w:r>
            <w:proofErr w:type="gramStart"/>
            <w:r w:rsidRPr="00A44DA5">
              <w:rPr>
                <w:rFonts w:ascii="Calibri" w:eastAsia="Calibri" w:hAnsi="Calibri" w:cs="Times New Roman"/>
                <w:b/>
                <w:sz w:val="16"/>
                <w:szCs w:val="18"/>
                <w:lang w:val="en-US"/>
              </w:rPr>
              <w:t>0.01]</w:t>
            </w:r>
            <w:r w:rsidRPr="00A44DA5">
              <w:rPr>
                <w:rFonts w:ascii="Calibri" w:eastAsia="Calibri" w:hAnsi="Calibri" w:cs="Times New Roman"/>
                <w:b/>
                <w:sz w:val="16"/>
                <w:szCs w:val="18"/>
                <w:vertAlign w:val="superscript"/>
                <w:lang w:val="en-US"/>
              </w:rPr>
              <w:t>a</w:t>
            </w:r>
            <w:proofErr w:type="gramEnd"/>
          </w:p>
        </w:tc>
        <w:tc>
          <w:tcPr>
            <w:tcW w:w="1854" w:type="dxa"/>
            <w:shd w:val="clear" w:color="auto" w:fill="auto"/>
          </w:tcPr>
          <w:p w14:paraId="3558E9C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1231.98 (34.37)</w:t>
            </w:r>
          </w:p>
        </w:tc>
        <w:tc>
          <w:tcPr>
            <w:tcW w:w="1277" w:type="dxa"/>
            <w:shd w:val="clear" w:color="auto" w:fill="auto"/>
          </w:tcPr>
          <w:p w14:paraId="2F0DD59B"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0.48 [0.09]</w:t>
            </w:r>
            <w:r w:rsidRPr="00A44DA5">
              <w:rPr>
                <w:rFonts w:ascii="Calibri" w:eastAsia="Calibri" w:hAnsi="Calibri" w:cs="Times New Roman"/>
                <w:b/>
                <w:sz w:val="16"/>
                <w:szCs w:val="18"/>
                <w:vertAlign w:val="superscript"/>
                <w:lang w:val="en-US"/>
              </w:rPr>
              <w:t>c</w:t>
            </w:r>
          </w:p>
        </w:tc>
      </w:tr>
      <w:tr w:rsidR="00065D33" w:rsidRPr="00A44DA5" w14:paraId="4AD36390" w14:textId="77777777" w:rsidTr="0056386D">
        <w:trPr>
          <w:trHeight w:val="266"/>
        </w:trPr>
        <w:tc>
          <w:tcPr>
            <w:tcW w:w="1795" w:type="dxa"/>
            <w:shd w:val="clear" w:color="auto" w:fill="auto"/>
          </w:tcPr>
          <w:p w14:paraId="64D8A942"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Cortical BMC (mg/mm)</w:t>
            </w:r>
          </w:p>
        </w:tc>
        <w:tc>
          <w:tcPr>
            <w:tcW w:w="1800" w:type="dxa"/>
            <w:shd w:val="clear" w:color="auto" w:fill="auto"/>
          </w:tcPr>
          <w:p w14:paraId="66E247C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281.06 (37.48)</w:t>
            </w:r>
          </w:p>
        </w:tc>
        <w:tc>
          <w:tcPr>
            <w:tcW w:w="1080" w:type="dxa"/>
            <w:shd w:val="clear" w:color="auto" w:fill="auto"/>
          </w:tcPr>
          <w:p w14:paraId="11E79DD8"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0.51 [0.12]</w:t>
            </w:r>
            <w:r w:rsidRPr="00A44DA5">
              <w:rPr>
                <w:rFonts w:ascii="Calibri" w:eastAsia="Calibri" w:hAnsi="Calibri" w:cs="Times New Roman"/>
                <w:b/>
                <w:sz w:val="16"/>
                <w:szCs w:val="18"/>
                <w:vertAlign w:val="superscript"/>
                <w:lang w:val="en-US"/>
              </w:rPr>
              <w:t>c</w:t>
            </w:r>
          </w:p>
        </w:tc>
        <w:tc>
          <w:tcPr>
            <w:tcW w:w="1800" w:type="dxa"/>
            <w:shd w:val="clear" w:color="auto" w:fill="auto"/>
          </w:tcPr>
          <w:p w14:paraId="7D9F1C1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278.75 (36.20)</w:t>
            </w:r>
          </w:p>
        </w:tc>
        <w:tc>
          <w:tcPr>
            <w:tcW w:w="1080" w:type="dxa"/>
            <w:shd w:val="clear" w:color="auto" w:fill="auto"/>
          </w:tcPr>
          <w:p w14:paraId="5C04A5A5"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0.68  [</w:t>
            </w:r>
            <w:proofErr w:type="gramEnd"/>
            <w:r w:rsidRPr="00A44DA5">
              <w:rPr>
                <w:rFonts w:ascii="Calibri" w:eastAsia="Calibri" w:hAnsi="Calibri" w:cs="Times New Roman"/>
                <w:b/>
                <w:sz w:val="16"/>
                <w:szCs w:val="18"/>
                <w:lang w:val="en-US"/>
              </w:rPr>
              <w:t>0.17]</w:t>
            </w:r>
            <w:r w:rsidRPr="00A44DA5">
              <w:rPr>
                <w:rFonts w:ascii="Calibri" w:eastAsia="Calibri" w:hAnsi="Calibri" w:cs="Times New Roman"/>
                <w:b/>
                <w:sz w:val="16"/>
                <w:szCs w:val="18"/>
                <w:vertAlign w:val="superscript"/>
                <w:lang w:val="en-US"/>
              </w:rPr>
              <w:t>c</w:t>
            </w:r>
          </w:p>
        </w:tc>
        <w:tc>
          <w:tcPr>
            <w:tcW w:w="1620" w:type="dxa"/>
            <w:shd w:val="clear" w:color="auto" w:fill="auto"/>
          </w:tcPr>
          <w:p w14:paraId="3953935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283.06 (32.21)</w:t>
            </w:r>
          </w:p>
        </w:tc>
        <w:tc>
          <w:tcPr>
            <w:tcW w:w="1440" w:type="dxa"/>
            <w:shd w:val="clear" w:color="auto" w:fill="auto"/>
          </w:tcPr>
          <w:p w14:paraId="5647653D"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0.38 [</w:t>
            </w:r>
            <w:proofErr w:type="gramStart"/>
            <w:r w:rsidRPr="00A44DA5">
              <w:rPr>
                <w:rFonts w:ascii="Calibri" w:eastAsia="Calibri" w:hAnsi="Calibri" w:cs="Times New Roman"/>
                <w:b/>
                <w:sz w:val="16"/>
                <w:szCs w:val="18"/>
                <w:lang w:val="en-US"/>
              </w:rPr>
              <w:t>0.12]</w:t>
            </w:r>
            <w:r w:rsidRPr="00A44DA5">
              <w:rPr>
                <w:rFonts w:ascii="Calibri" w:eastAsia="Calibri" w:hAnsi="Calibri" w:cs="Times New Roman"/>
                <w:b/>
                <w:sz w:val="16"/>
                <w:szCs w:val="18"/>
                <w:vertAlign w:val="superscript"/>
                <w:lang w:val="en-US"/>
              </w:rPr>
              <w:t>b</w:t>
            </w:r>
            <w:proofErr w:type="gramEnd"/>
          </w:p>
        </w:tc>
        <w:tc>
          <w:tcPr>
            <w:tcW w:w="1854" w:type="dxa"/>
            <w:shd w:val="clear" w:color="auto" w:fill="auto"/>
          </w:tcPr>
          <w:p w14:paraId="0C03B4B2"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277.50 (30.38)</w:t>
            </w:r>
          </w:p>
        </w:tc>
        <w:tc>
          <w:tcPr>
            <w:tcW w:w="1277" w:type="dxa"/>
            <w:shd w:val="clear" w:color="auto" w:fill="auto"/>
          </w:tcPr>
          <w:p w14:paraId="0537DAD9"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0.60 [0.13]</w:t>
            </w:r>
            <w:r w:rsidRPr="00A44DA5">
              <w:rPr>
                <w:rFonts w:ascii="Calibri" w:eastAsia="Calibri" w:hAnsi="Calibri" w:cs="Times New Roman"/>
                <w:b/>
                <w:sz w:val="16"/>
                <w:szCs w:val="18"/>
                <w:vertAlign w:val="superscript"/>
                <w:lang w:val="en-US"/>
              </w:rPr>
              <w:t>c</w:t>
            </w:r>
          </w:p>
        </w:tc>
      </w:tr>
      <w:tr w:rsidR="00065D33" w:rsidRPr="00A44DA5" w14:paraId="0B1D97B1" w14:textId="77777777" w:rsidTr="0056386D">
        <w:trPr>
          <w:trHeight w:val="266"/>
        </w:trPr>
        <w:tc>
          <w:tcPr>
            <w:tcW w:w="1795" w:type="dxa"/>
            <w:shd w:val="clear" w:color="auto" w:fill="auto"/>
          </w:tcPr>
          <w:p w14:paraId="2A9F7603"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Cortical CSA (mm</w:t>
            </w:r>
            <w:r w:rsidRPr="00A44DA5">
              <w:rPr>
                <w:rFonts w:ascii="Calibri" w:eastAsia="Calibri" w:hAnsi="Calibri" w:cs="Times New Roman"/>
                <w:sz w:val="16"/>
                <w:szCs w:val="18"/>
                <w:vertAlign w:val="superscript"/>
                <w:lang w:val="en-US"/>
              </w:rPr>
              <w:t>2</w:t>
            </w:r>
            <w:r w:rsidRPr="00A44DA5">
              <w:rPr>
                <w:rFonts w:ascii="Calibri" w:eastAsia="Calibri" w:hAnsi="Calibri" w:cs="Times New Roman"/>
                <w:sz w:val="16"/>
                <w:szCs w:val="18"/>
                <w:lang w:val="en-US"/>
              </w:rPr>
              <w:t>)</w:t>
            </w:r>
          </w:p>
        </w:tc>
        <w:tc>
          <w:tcPr>
            <w:tcW w:w="1800" w:type="dxa"/>
            <w:shd w:val="clear" w:color="auto" w:fill="auto"/>
          </w:tcPr>
          <w:p w14:paraId="427F1DBE"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228.77 (29.65)</w:t>
            </w:r>
          </w:p>
        </w:tc>
        <w:tc>
          <w:tcPr>
            <w:tcW w:w="1080" w:type="dxa"/>
            <w:shd w:val="clear" w:color="auto" w:fill="auto"/>
          </w:tcPr>
          <w:p w14:paraId="21A4D4E5"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0.20 [0.10]</w:t>
            </w:r>
          </w:p>
        </w:tc>
        <w:tc>
          <w:tcPr>
            <w:tcW w:w="1800" w:type="dxa"/>
            <w:shd w:val="clear" w:color="auto" w:fill="auto"/>
          </w:tcPr>
          <w:p w14:paraId="4B882AFC"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226.30 (28.04)</w:t>
            </w:r>
          </w:p>
        </w:tc>
        <w:tc>
          <w:tcPr>
            <w:tcW w:w="1080" w:type="dxa"/>
            <w:shd w:val="clear" w:color="auto" w:fill="auto"/>
          </w:tcPr>
          <w:p w14:paraId="41E5DE90"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0.30 [</w:t>
            </w:r>
            <w:proofErr w:type="gramStart"/>
            <w:r w:rsidRPr="00A44DA5">
              <w:rPr>
                <w:rFonts w:ascii="Calibri" w:eastAsia="Calibri" w:hAnsi="Calibri" w:cs="Times New Roman"/>
                <w:b/>
                <w:sz w:val="16"/>
                <w:szCs w:val="18"/>
                <w:lang w:val="en-US"/>
              </w:rPr>
              <w:t>0.14]</w:t>
            </w:r>
            <w:r w:rsidRPr="00A44DA5">
              <w:rPr>
                <w:rFonts w:ascii="Calibri" w:eastAsia="Calibri" w:hAnsi="Calibri" w:cs="Times New Roman"/>
                <w:b/>
                <w:sz w:val="16"/>
                <w:szCs w:val="18"/>
                <w:vertAlign w:val="superscript"/>
                <w:lang w:val="en-US"/>
              </w:rPr>
              <w:t>a</w:t>
            </w:r>
            <w:proofErr w:type="gramEnd"/>
          </w:p>
        </w:tc>
        <w:tc>
          <w:tcPr>
            <w:tcW w:w="1620" w:type="dxa"/>
            <w:shd w:val="clear" w:color="auto" w:fill="auto"/>
          </w:tcPr>
          <w:p w14:paraId="2A980C1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230.20 (24.05)</w:t>
            </w:r>
          </w:p>
        </w:tc>
        <w:tc>
          <w:tcPr>
            <w:tcW w:w="1440" w:type="dxa"/>
            <w:shd w:val="clear" w:color="auto" w:fill="auto"/>
          </w:tcPr>
          <w:p w14:paraId="26137BCF"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0.15 [0.10]</w:t>
            </w:r>
          </w:p>
        </w:tc>
        <w:tc>
          <w:tcPr>
            <w:tcW w:w="1854" w:type="dxa"/>
            <w:shd w:val="clear" w:color="auto" w:fill="auto"/>
          </w:tcPr>
          <w:p w14:paraId="54817E4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225.12 (22.42)</w:t>
            </w:r>
          </w:p>
        </w:tc>
        <w:tc>
          <w:tcPr>
            <w:tcW w:w="1277" w:type="dxa"/>
            <w:shd w:val="clear" w:color="auto" w:fill="auto"/>
          </w:tcPr>
          <w:p w14:paraId="06D7427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0.12 [0.10]</w:t>
            </w:r>
          </w:p>
        </w:tc>
      </w:tr>
      <w:tr w:rsidR="00065D33" w:rsidRPr="00A44DA5" w14:paraId="7904FDD9" w14:textId="77777777" w:rsidTr="0056386D">
        <w:trPr>
          <w:trHeight w:val="266"/>
        </w:trPr>
        <w:tc>
          <w:tcPr>
            <w:tcW w:w="1795" w:type="dxa"/>
            <w:shd w:val="clear" w:color="auto" w:fill="auto"/>
          </w:tcPr>
          <w:p w14:paraId="09510738"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Cortical thickness (mm)                     </w:t>
            </w:r>
          </w:p>
        </w:tc>
        <w:tc>
          <w:tcPr>
            <w:tcW w:w="1800" w:type="dxa"/>
            <w:shd w:val="clear" w:color="auto" w:fill="auto"/>
          </w:tcPr>
          <w:p w14:paraId="048E9F60"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4.06 (0.42)</w:t>
            </w:r>
          </w:p>
        </w:tc>
        <w:tc>
          <w:tcPr>
            <w:tcW w:w="1080" w:type="dxa"/>
            <w:shd w:val="clear" w:color="auto" w:fill="auto"/>
          </w:tcPr>
          <w:p w14:paraId="6E84E9E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0.48 (0.29]</w:t>
            </w:r>
          </w:p>
        </w:tc>
        <w:tc>
          <w:tcPr>
            <w:tcW w:w="1800" w:type="dxa"/>
            <w:shd w:val="clear" w:color="auto" w:fill="auto"/>
          </w:tcPr>
          <w:p w14:paraId="7C0E66C8"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4.08 (0.44)</w:t>
            </w:r>
          </w:p>
        </w:tc>
        <w:tc>
          <w:tcPr>
            <w:tcW w:w="1080" w:type="dxa"/>
            <w:shd w:val="clear" w:color="auto" w:fill="auto"/>
          </w:tcPr>
          <w:p w14:paraId="4F8A1073"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0.08 [0.31]</w:t>
            </w:r>
          </w:p>
        </w:tc>
        <w:tc>
          <w:tcPr>
            <w:tcW w:w="1620" w:type="dxa"/>
            <w:shd w:val="clear" w:color="auto" w:fill="auto"/>
          </w:tcPr>
          <w:p w14:paraId="7EA5E71D"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4.12 (0.41)</w:t>
            </w:r>
          </w:p>
        </w:tc>
        <w:tc>
          <w:tcPr>
            <w:tcW w:w="1440" w:type="dxa"/>
            <w:shd w:val="clear" w:color="auto" w:fill="auto"/>
          </w:tcPr>
          <w:p w14:paraId="3DA02D7C"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-0.07 [0.21]</w:t>
            </w:r>
          </w:p>
        </w:tc>
        <w:tc>
          <w:tcPr>
            <w:tcW w:w="1854" w:type="dxa"/>
            <w:shd w:val="clear" w:color="auto" w:fill="auto"/>
          </w:tcPr>
          <w:p w14:paraId="44FDC1E4"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4.03 (0.38)</w:t>
            </w:r>
          </w:p>
        </w:tc>
        <w:tc>
          <w:tcPr>
            <w:tcW w:w="1277" w:type="dxa"/>
            <w:shd w:val="clear" w:color="auto" w:fill="auto"/>
          </w:tcPr>
          <w:p w14:paraId="56042B7B"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0.02 [0.23]</w:t>
            </w:r>
          </w:p>
        </w:tc>
      </w:tr>
      <w:tr w:rsidR="00065D33" w:rsidRPr="00A44DA5" w14:paraId="328D8681" w14:textId="77777777" w:rsidTr="00316A3B">
        <w:trPr>
          <w:trHeight w:val="266"/>
        </w:trPr>
        <w:tc>
          <w:tcPr>
            <w:tcW w:w="13746" w:type="dxa"/>
            <w:gridSpan w:val="9"/>
            <w:shd w:val="clear" w:color="auto" w:fill="auto"/>
          </w:tcPr>
          <w:p w14:paraId="4F8B6AD0" w14:textId="77777777" w:rsidR="00065D33" w:rsidRPr="00A44DA5" w:rsidRDefault="00065D33" w:rsidP="00065D33">
            <w:pPr>
              <w:spacing w:after="0" w:line="240" w:lineRule="auto"/>
              <w:rPr>
                <w:rFonts w:ascii="Calibri" w:eastAsia="Calibri" w:hAnsi="Calibri" w:cs="Times New Roman"/>
                <w:b/>
                <w:sz w:val="16"/>
                <w:szCs w:val="18"/>
                <w:lang w:val="en-US"/>
              </w:rPr>
            </w:pPr>
            <w:r w:rsidRPr="00A44DA5">
              <w:rPr>
                <w:rFonts w:ascii="Calibri" w:eastAsia="Calibri" w:hAnsi="Calibri" w:cs="Calibri"/>
                <w:b/>
                <w:sz w:val="16"/>
                <w:szCs w:val="18"/>
                <w:lang w:val="en-US" w:bidi="en-GB"/>
              </w:rPr>
              <w:t>Bone biochemistry and bone turnover markers*</w:t>
            </w:r>
          </w:p>
        </w:tc>
      </w:tr>
      <w:tr w:rsidR="00065D33" w:rsidRPr="00A44DA5" w14:paraId="6B0619EE" w14:textId="77777777" w:rsidTr="0056386D">
        <w:trPr>
          <w:trHeight w:val="266"/>
        </w:trPr>
        <w:tc>
          <w:tcPr>
            <w:tcW w:w="1795" w:type="dxa"/>
            <w:shd w:val="clear" w:color="auto" w:fill="auto"/>
          </w:tcPr>
          <w:p w14:paraId="7A6DCDA3"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β‐CTX (ng/l)</w:t>
            </w:r>
          </w:p>
        </w:tc>
        <w:tc>
          <w:tcPr>
            <w:tcW w:w="1800" w:type="dxa"/>
            <w:shd w:val="clear" w:color="auto" w:fill="auto"/>
          </w:tcPr>
          <w:p w14:paraId="6176F10E" w14:textId="7C665769"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252</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68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614</w:t>
            </w:r>
            <w:r w:rsidR="00065D33" w:rsidRPr="00A44DA5">
              <w:rPr>
                <w:rFonts w:ascii="Calibri" w:eastAsia="Calibri" w:hAnsi="Calibri" w:cs="Times New Roman"/>
                <w:sz w:val="16"/>
                <w:szCs w:val="18"/>
                <w:lang w:val="en-US"/>
              </w:rPr>
              <w:t>]</w:t>
            </w:r>
          </w:p>
        </w:tc>
        <w:tc>
          <w:tcPr>
            <w:tcW w:w="1080" w:type="dxa"/>
            <w:shd w:val="clear" w:color="auto" w:fill="auto"/>
          </w:tcPr>
          <w:p w14:paraId="2B0A9641"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23.5 [</w:t>
            </w:r>
            <w:proofErr w:type="gramStart"/>
            <w:r w:rsidRPr="00A44DA5">
              <w:rPr>
                <w:rFonts w:ascii="Calibri" w:eastAsia="Calibri" w:hAnsi="Calibri" w:cs="Times New Roman"/>
                <w:b/>
                <w:sz w:val="16"/>
                <w:szCs w:val="18"/>
                <w:lang w:val="en-US"/>
              </w:rPr>
              <w:t>6.83]</w:t>
            </w:r>
            <w:r w:rsidRPr="00A44DA5">
              <w:rPr>
                <w:rFonts w:ascii="Calibri" w:eastAsia="Calibri" w:hAnsi="Calibri" w:cs="Times New Roman"/>
                <w:b/>
                <w:sz w:val="16"/>
                <w:szCs w:val="18"/>
                <w:vertAlign w:val="superscript"/>
                <w:lang w:val="en-US"/>
              </w:rPr>
              <w:t>b</w:t>
            </w:r>
            <w:proofErr w:type="gramEnd"/>
          </w:p>
        </w:tc>
        <w:tc>
          <w:tcPr>
            <w:tcW w:w="1800" w:type="dxa"/>
            <w:shd w:val="clear" w:color="auto" w:fill="auto"/>
          </w:tcPr>
          <w:p w14:paraId="5033123B" w14:textId="33FB63E6"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204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54</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67</w:t>
            </w:r>
            <w:r w:rsidR="00C534AB" w:rsidRPr="00A44DA5">
              <w:rPr>
                <w:rFonts w:ascii="Calibri" w:eastAsia="Calibri" w:hAnsi="Calibri" w:cs="Times New Roman"/>
                <w:sz w:val="16"/>
                <w:szCs w:val="18"/>
                <w:lang w:val="en-US"/>
              </w:rPr>
              <w:t>9</w:t>
            </w:r>
            <w:r w:rsidR="00065D33" w:rsidRPr="00A44DA5">
              <w:rPr>
                <w:rFonts w:ascii="Calibri" w:eastAsia="Calibri" w:hAnsi="Calibri" w:cs="Times New Roman"/>
                <w:sz w:val="16"/>
                <w:szCs w:val="18"/>
                <w:lang w:val="en-US"/>
              </w:rPr>
              <w:t>]</w:t>
            </w:r>
          </w:p>
        </w:tc>
        <w:tc>
          <w:tcPr>
            <w:tcW w:w="1080" w:type="dxa"/>
            <w:shd w:val="clear" w:color="auto" w:fill="auto"/>
          </w:tcPr>
          <w:p w14:paraId="524F3A5F"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26.8  [</w:t>
            </w:r>
            <w:proofErr w:type="gramEnd"/>
            <w:r w:rsidRPr="00A44DA5">
              <w:rPr>
                <w:rFonts w:ascii="Calibri" w:eastAsia="Calibri" w:hAnsi="Calibri" w:cs="Times New Roman"/>
                <w:b/>
                <w:sz w:val="16"/>
                <w:szCs w:val="18"/>
                <w:lang w:val="en-US"/>
              </w:rPr>
              <w:t>8.29]</w:t>
            </w:r>
            <w:r w:rsidRPr="00A44DA5">
              <w:rPr>
                <w:rFonts w:ascii="Calibri" w:eastAsia="Calibri" w:hAnsi="Calibri" w:cs="Times New Roman"/>
                <w:b/>
                <w:sz w:val="16"/>
                <w:szCs w:val="18"/>
                <w:vertAlign w:val="superscript"/>
                <w:lang w:val="en-US"/>
              </w:rPr>
              <w:t>b</w:t>
            </w:r>
          </w:p>
        </w:tc>
        <w:tc>
          <w:tcPr>
            <w:tcW w:w="1620" w:type="dxa"/>
            <w:shd w:val="clear" w:color="auto" w:fill="auto"/>
          </w:tcPr>
          <w:p w14:paraId="447F3FA7" w14:textId="683B8A54"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247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83</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59</w:t>
            </w:r>
            <w:r w:rsidR="00C534AB" w:rsidRPr="00A44DA5">
              <w:rPr>
                <w:rFonts w:ascii="Calibri" w:eastAsia="Calibri" w:hAnsi="Calibri" w:cs="Times New Roman"/>
                <w:sz w:val="16"/>
                <w:szCs w:val="18"/>
                <w:lang w:val="en-US"/>
              </w:rPr>
              <w:t>6</w:t>
            </w:r>
            <w:r w:rsidR="00065D33" w:rsidRPr="00A44DA5">
              <w:rPr>
                <w:rFonts w:ascii="Calibri" w:eastAsia="Calibri" w:hAnsi="Calibri" w:cs="Times New Roman"/>
                <w:sz w:val="16"/>
                <w:szCs w:val="18"/>
                <w:lang w:val="en-US"/>
              </w:rPr>
              <w:t>]</w:t>
            </w:r>
          </w:p>
        </w:tc>
        <w:tc>
          <w:tcPr>
            <w:tcW w:w="1440" w:type="dxa"/>
            <w:shd w:val="clear" w:color="auto" w:fill="auto"/>
          </w:tcPr>
          <w:p w14:paraId="60B9CE25" w14:textId="77777777" w:rsidR="00065D33" w:rsidRPr="00A44DA5" w:rsidRDefault="00065D33" w:rsidP="00065D33">
            <w:pPr>
              <w:spacing w:after="0" w:line="240" w:lineRule="auto"/>
              <w:jc w:val="center"/>
              <w:rPr>
                <w:rFonts w:ascii="Calibri" w:eastAsia="Calibri" w:hAnsi="Calibri" w:cs="Times New Roman"/>
                <w:sz w:val="16"/>
                <w:szCs w:val="18"/>
                <w:lang w:val="en-US"/>
              </w:rPr>
            </w:pPr>
            <w:proofErr w:type="gramStart"/>
            <w:r w:rsidRPr="00A44DA5">
              <w:rPr>
                <w:rFonts w:ascii="Calibri" w:eastAsia="Calibri" w:hAnsi="Calibri" w:cs="Times New Roman"/>
                <w:sz w:val="16"/>
                <w:szCs w:val="18"/>
                <w:lang w:val="en-US"/>
              </w:rPr>
              <w:t>13.6  [</w:t>
            </w:r>
            <w:proofErr w:type="gramEnd"/>
            <w:r w:rsidRPr="00A44DA5">
              <w:rPr>
                <w:rFonts w:ascii="Calibri" w:eastAsia="Calibri" w:hAnsi="Calibri" w:cs="Times New Roman"/>
                <w:sz w:val="16"/>
                <w:szCs w:val="18"/>
                <w:lang w:val="en-US"/>
              </w:rPr>
              <w:t>6.91]</w:t>
            </w:r>
          </w:p>
        </w:tc>
        <w:tc>
          <w:tcPr>
            <w:tcW w:w="1854" w:type="dxa"/>
            <w:shd w:val="clear" w:color="auto" w:fill="auto"/>
          </w:tcPr>
          <w:p w14:paraId="53265189" w14:textId="15167A00"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221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68.7</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72</w:t>
            </w:r>
            <w:r w:rsidR="00C534AB"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w:t>
            </w:r>
          </w:p>
        </w:tc>
        <w:tc>
          <w:tcPr>
            <w:tcW w:w="1277" w:type="dxa"/>
            <w:shd w:val="clear" w:color="auto" w:fill="auto"/>
          </w:tcPr>
          <w:p w14:paraId="0012C46C"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27.4 [</w:t>
            </w:r>
            <w:proofErr w:type="gramStart"/>
            <w:r w:rsidRPr="00A44DA5">
              <w:rPr>
                <w:rFonts w:ascii="Calibri" w:eastAsia="Calibri" w:hAnsi="Calibri" w:cs="Times New Roman"/>
                <w:b/>
                <w:sz w:val="16"/>
                <w:szCs w:val="18"/>
                <w:lang w:val="en-US"/>
              </w:rPr>
              <w:t>7.17]a</w:t>
            </w:r>
            <w:proofErr w:type="gramEnd"/>
          </w:p>
        </w:tc>
      </w:tr>
      <w:tr w:rsidR="00065D33" w:rsidRPr="00A44DA5" w14:paraId="682FD8A8" w14:textId="77777777" w:rsidTr="0056386D">
        <w:trPr>
          <w:trHeight w:val="266"/>
        </w:trPr>
        <w:tc>
          <w:tcPr>
            <w:tcW w:w="1795" w:type="dxa"/>
            <w:shd w:val="clear" w:color="auto" w:fill="auto"/>
          </w:tcPr>
          <w:p w14:paraId="641DB03A"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P1NP (</w:t>
            </w:r>
            <w:proofErr w:type="spellStart"/>
            <w:r w:rsidRPr="00A44DA5">
              <w:rPr>
                <w:rFonts w:ascii="Calibri" w:eastAsia="Calibri" w:hAnsi="Calibri" w:cs="Calibri"/>
                <w:sz w:val="16"/>
                <w:szCs w:val="18"/>
                <w:lang w:val="en-US" w:bidi="en-GB"/>
              </w:rPr>
              <w:t>μg</w:t>
            </w:r>
            <w:proofErr w:type="spellEnd"/>
            <w:r w:rsidRPr="00A44DA5">
              <w:rPr>
                <w:rFonts w:ascii="Calibri" w:eastAsia="Calibri" w:hAnsi="Calibri" w:cs="Calibri"/>
                <w:sz w:val="16"/>
                <w:szCs w:val="18"/>
                <w:lang w:val="en-US" w:bidi="en-GB"/>
              </w:rPr>
              <w:t>/l)</w:t>
            </w:r>
          </w:p>
        </w:tc>
        <w:tc>
          <w:tcPr>
            <w:tcW w:w="1800" w:type="dxa"/>
            <w:shd w:val="clear" w:color="auto" w:fill="auto"/>
          </w:tcPr>
          <w:p w14:paraId="61FE96C8" w14:textId="6CC747CA"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63.4</w:t>
            </w:r>
            <w:r w:rsidR="00C534AB"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32.</w:t>
            </w:r>
            <w:r w:rsidR="00C534AB"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14</w:t>
            </w:r>
            <w:r w:rsidR="00C534AB" w:rsidRPr="00A44DA5">
              <w:rPr>
                <w:rFonts w:ascii="Calibri" w:eastAsia="Calibri" w:hAnsi="Calibri" w:cs="Times New Roman"/>
                <w:sz w:val="16"/>
                <w:szCs w:val="18"/>
                <w:lang w:val="en-US"/>
              </w:rPr>
              <w:t>3</w:t>
            </w:r>
            <w:r w:rsidR="00065D33" w:rsidRPr="00A44DA5">
              <w:rPr>
                <w:rFonts w:ascii="Calibri" w:eastAsia="Calibri" w:hAnsi="Calibri" w:cs="Times New Roman"/>
                <w:sz w:val="16"/>
                <w:szCs w:val="18"/>
                <w:lang w:val="en-US"/>
              </w:rPr>
              <w:t>]</w:t>
            </w:r>
          </w:p>
        </w:tc>
        <w:tc>
          <w:tcPr>
            <w:tcW w:w="1080" w:type="dxa"/>
            <w:shd w:val="clear" w:color="auto" w:fill="auto"/>
          </w:tcPr>
          <w:p w14:paraId="7EEB5E34"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-32.9 [4.05]</w:t>
            </w:r>
            <w:r w:rsidRPr="00A44DA5">
              <w:rPr>
                <w:rFonts w:ascii="Calibri" w:eastAsia="Calibri" w:hAnsi="Calibri" w:cs="Times New Roman"/>
                <w:b/>
                <w:sz w:val="16"/>
                <w:szCs w:val="18"/>
                <w:vertAlign w:val="superscript"/>
                <w:lang w:val="en-US"/>
              </w:rPr>
              <w:t>c</w:t>
            </w:r>
          </w:p>
        </w:tc>
        <w:tc>
          <w:tcPr>
            <w:tcW w:w="1800" w:type="dxa"/>
            <w:shd w:val="clear" w:color="auto" w:fill="auto"/>
          </w:tcPr>
          <w:p w14:paraId="2689F225" w14:textId="17D7B071"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56.</w:t>
            </w:r>
            <w:r w:rsidR="009648FC" w:rsidRPr="00A44DA5">
              <w:rPr>
                <w:rFonts w:ascii="Calibri" w:eastAsia="Calibri" w:hAnsi="Calibri" w:cs="Times New Roman"/>
                <w:sz w:val="16"/>
                <w:szCs w:val="18"/>
                <w:lang w:val="en-US"/>
              </w:rPr>
              <w:t>3</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25.</w:t>
            </w:r>
            <w:r w:rsidR="00C534AB"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13</w:t>
            </w:r>
            <w:r w:rsidR="00C534AB" w:rsidRPr="00A44DA5">
              <w:rPr>
                <w:rFonts w:ascii="Calibri" w:eastAsia="Calibri" w:hAnsi="Calibri" w:cs="Times New Roman"/>
                <w:sz w:val="16"/>
                <w:szCs w:val="18"/>
                <w:lang w:val="en-US"/>
              </w:rPr>
              <w:t>6</w:t>
            </w:r>
            <w:r w:rsidR="00065D33" w:rsidRPr="00A44DA5">
              <w:rPr>
                <w:rFonts w:ascii="Calibri" w:eastAsia="Calibri" w:hAnsi="Calibri" w:cs="Times New Roman"/>
                <w:sz w:val="16"/>
                <w:szCs w:val="18"/>
                <w:lang w:val="en-US"/>
              </w:rPr>
              <w:t>]</w:t>
            </w:r>
          </w:p>
        </w:tc>
        <w:tc>
          <w:tcPr>
            <w:tcW w:w="1080" w:type="dxa"/>
            <w:shd w:val="clear" w:color="auto" w:fill="auto"/>
          </w:tcPr>
          <w:p w14:paraId="151B35A8"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-28.</w:t>
            </w:r>
            <w:proofErr w:type="gramStart"/>
            <w:r w:rsidRPr="00A44DA5">
              <w:rPr>
                <w:rFonts w:ascii="Calibri" w:eastAsia="Calibri" w:hAnsi="Calibri" w:cs="Times New Roman"/>
                <w:b/>
                <w:sz w:val="16"/>
                <w:szCs w:val="18"/>
                <w:lang w:val="en-US"/>
              </w:rPr>
              <w:t>2  [</w:t>
            </w:r>
            <w:proofErr w:type="gramEnd"/>
            <w:r w:rsidRPr="00A44DA5">
              <w:rPr>
                <w:rFonts w:ascii="Calibri" w:eastAsia="Calibri" w:hAnsi="Calibri" w:cs="Times New Roman"/>
                <w:b/>
                <w:sz w:val="16"/>
                <w:szCs w:val="18"/>
                <w:lang w:val="en-US"/>
              </w:rPr>
              <w:t>4.44]</w:t>
            </w:r>
            <w:r w:rsidRPr="00A44DA5">
              <w:rPr>
                <w:rFonts w:ascii="Calibri" w:eastAsia="Calibri" w:hAnsi="Calibri" w:cs="Times New Roman"/>
                <w:b/>
                <w:sz w:val="16"/>
                <w:szCs w:val="18"/>
                <w:vertAlign w:val="superscript"/>
                <w:lang w:val="en-US"/>
              </w:rPr>
              <w:t>c</w:t>
            </w:r>
          </w:p>
        </w:tc>
        <w:tc>
          <w:tcPr>
            <w:tcW w:w="1620" w:type="dxa"/>
            <w:shd w:val="clear" w:color="auto" w:fill="auto"/>
          </w:tcPr>
          <w:p w14:paraId="4FE63B0F" w14:textId="48AC0626"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59.7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32.1</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116</w:t>
            </w:r>
            <w:r w:rsidR="00065D33" w:rsidRPr="00A44DA5">
              <w:rPr>
                <w:rFonts w:ascii="Calibri" w:eastAsia="Calibri" w:hAnsi="Calibri" w:cs="Times New Roman"/>
                <w:sz w:val="16"/>
                <w:szCs w:val="18"/>
                <w:lang w:val="en-US"/>
              </w:rPr>
              <w:t>]</w:t>
            </w:r>
          </w:p>
        </w:tc>
        <w:tc>
          <w:tcPr>
            <w:tcW w:w="1440" w:type="dxa"/>
            <w:shd w:val="clear" w:color="auto" w:fill="auto"/>
          </w:tcPr>
          <w:p w14:paraId="4E747DCC"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-34.</w:t>
            </w:r>
            <w:proofErr w:type="gramStart"/>
            <w:r w:rsidRPr="00A44DA5">
              <w:rPr>
                <w:rFonts w:ascii="Calibri" w:eastAsia="Calibri" w:hAnsi="Calibri" w:cs="Times New Roman"/>
                <w:b/>
                <w:sz w:val="16"/>
                <w:szCs w:val="18"/>
                <w:lang w:val="en-US"/>
              </w:rPr>
              <w:t>2  [</w:t>
            </w:r>
            <w:proofErr w:type="gramEnd"/>
            <w:r w:rsidRPr="00A44DA5">
              <w:rPr>
                <w:rFonts w:ascii="Calibri" w:eastAsia="Calibri" w:hAnsi="Calibri" w:cs="Times New Roman"/>
                <w:b/>
                <w:sz w:val="16"/>
                <w:szCs w:val="18"/>
                <w:lang w:val="en-US"/>
              </w:rPr>
              <w:t>4.98]</w:t>
            </w:r>
            <w:r w:rsidRPr="00A44DA5">
              <w:rPr>
                <w:rFonts w:ascii="Calibri" w:eastAsia="Calibri" w:hAnsi="Calibri" w:cs="Times New Roman"/>
                <w:b/>
                <w:sz w:val="16"/>
                <w:szCs w:val="18"/>
                <w:vertAlign w:val="superscript"/>
                <w:lang w:val="en-US"/>
              </w:rPr>
              <w:t>c</w:t>
            </w:r>
          </w:p>
        </w:tc>
        <w:tc>
          <w:tcPr>
            <w:tcW w:w="1854" w:type="dxa"/>
            <w:shd w:val="clear" w:color="auto" w:fill="auto"/>
          </w:tcPr>
          <w:p w14:paraId="660AE2A9" w14:textId="63F08B7C"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59.7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29.</w:t>
            </w:r>
            <w:r w:rsidR="00C534AB" w:rsidRPr="00A44DA5">
              <w:rPr>
                <w:rFonts w:ascii="Calibri" w:eastAsia="Calibri" w:hAnsi="Calibri" w:cs="Times New Roman"/>
                <w:sz w:val="16"/>
                <w:szCs w:val="18"/>
                <w:lang w:val="en-US"/>
              </w:rPr>
              <w:t>4</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137</w:t>
            </w:r>
            <w:r w:rsidR="0056386D" w:rsidRPr="00A44DA5">
              <w:rPr>
                <w:rFonts w:ascii="Calibri" w:eastAsia="Calibri" w:hAnsi="Calibri" w:cs="Times New Roman"/>
                <w:sz w:val="16"/>
                <w:szCs w:val="18"/>
                <w:lang w:val="en-US"/>
              </w:rPr>
              <w:t>]</w:t>
            </w:r>
          </w:p>
        </w:tc>
        <w:tc>
          <w:tcPr>
            <w:tcW w:w="1277" w:type="dxa"/>
            <w:shd w:val="clear" w:color="auto" w:fill="auto"/>
          </w:tcPr>
          <w:p w14:paraId="4AA64848"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-34.6 [5.02]</w:t>
            </w:r>
            <w:r w:rsidRPr="00A44DA5">
              <w:rPr>
                <w:rFonts w:ascii="Calibri" w:eastAsia="Calibri" w:hAnsi="Calibri" w:cs="Times New Roman"/>
                <w:b/>
                <w:sz w:val="16"/>
                <w:szCs w:val="18"/>
                <w:vertAlign w:val="superscript"/>
                <w:lang w:val="en-US"/>
              </w:rPr>
              <w:t>c</w:t>
            </w:r>
          </w:p>
        </w:tc>
      </w:tr>
      <w:tr w:rsidR="00065D33" w:rsidRPr="00A44DA5" w14:paraId="402EC577" w14:textId="77777777" w:rsidTr="0056386D">
        <w:trPr>
          <w:trHeight w:val="266"/>
        </w:trPr>
        <w:tc>
          <w:tcPr>
            <w:tcW w:w="1795" w:type="dxa"/>
            <w:shd w:val="clear" w:color="auto" w:fill="auto"/>
          </w:tcPr>
          <w:p w14:paraId="0E979175"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PTH (ng/l)</w:t>
            </w:r>
          </w:p>
        </w:tc>
        <w:tc>
          <w:tcPr>
            <w:tcW w:w="1800" w:type="dxa"/>
            <w:shd w:val="clear" w:color="auto" w:fill="auto"/>
          </w:tcPr>
          <w:p w14:paraId="67B3E29C" w14:textId="0083350A" w:rsidR="00065D33" w:rsidRPr="00A44DA5" w:rsidRDefault="00203906"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25.5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11.</w:t>
            </w:r>
            <w:r w:rsidR="00C534AB" w:rsidRPr="00A44DA5">
              <w:rPr>
                <w:rFonts w:ascii="Calibri" w:eastAsia="Calibri" w:hAnsi="Calibri" w:cs="Times New Roman"/>
                <w:sz w:val="16"/>
                <w:szCs w:val="18"/>
                <w:lang w:val="en-US"/>
              </w:rPr>
              <w:t>4</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48.9</w:t>
            </w:r>
            <w:r w:rsidR="00065D33" w:rsidRPr="00A44DA5">
              <w:rPr>
                <w:rFonts w:ascii="Calibri" w:eastAsia="Calibri" w:hAnsi="Calibri" w:cs="Times New Roman"/>
                <w:sz w:val="16"/>
                <w:szCs w:val="18"/>
                <w:lang w:val="en-US"/>
              </w:rPr>
              <w:t>]</w:t>
            </w:r>
          </w:p>
        </w:tc>
        <w:tc>
          <w:tcPr>
            <w:tcW w:w="1080" w:type="dxa"/>
            <w:shd w:val="clear" w:color="auto" w:fill="auto"/>
          </w:tcPr>
          <w:p w14:paraId="7B0961D8"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20.1 [4.57]</w:t>
            </w:r>
            <w:r w:rsidRPr="00A44DA5">
              <w:rPr>
                <w:rFonts w:ascii="Calibri" w:eastAsia="Calibri" w:hAnsi="Calibri" w:cs="Times New Roman"/>
                <w:b/>
                <w:sz w:val="16"/>
                <w:szCs w:val="18"/>
                <w:vertAlign w:val="superscript"/>
                <w:lang w:val="en-US"/>
              </w:rPr>
              <w:t>c</w:t>
            </w:r>
          </w:p>
        </w:tc>
        <w:tc>
          <w:tcPr>
            <w:tcW w:w="1800" w:type="dxa"/>
            <w:shd w:val="clear" w:color="auto" w:fill="auto"/>
          </w:tcPr>
          <w:p w14:paraId="31FBA03E" w14:textId="5B196EC1" w:rsidR="00065D33" w:rsidRPr="00A44DA5" w:rsidRDefault="00203906"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27.</w:t>
            </w:r>
            <w:r w:rsidR="00C534AB" w:rsidRPr="00A44DA5">
              <w:rPr>
                <w:rFonts w:ascii="Calibri" w:eastAsia="Calibri" w:hAnsi="Calibri" w:cs="Times New Roman"/>
                <w:sz w:val="16"/>
                <w:szCs w:val="18"/>
                <w:lang w:val="en-US"/>
              </w:rPr>
              <w:t>7</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13.3</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55.</w:t>
            </w:r>
            <w:r w:rsidR="00C534AB" w:rsidRPr="00A44DA5">
              <w:rPr>
                <w:rFonts w:ascii="Calibri" w:eastAsia="Calibri" w:hAnsi="Calibri" w:cs="Times New Roman"/>
                <w:sz w:val="16"/>
                <w:szCs w:val="18"/>
                <w:lang w:val="en-US"/>
              </w:rPr>
              <w:t>2</w:t>
            </w:r>
            <w:r w:rsidR="00065D33" w:rsidRPr="00A44DA5">
              <w:rPr>
                <w:rFonts w:ascii="Calibri" w:eastAsia="Calibri" w:hAnsi="Calibri" w:cs="Times New Roman"/>
                <w:sz w:val="16"/>
                <w:szCs w:val="18"/>
                <w:lang w:val="en-US"/>
              </w:rPr>
              <w:t>]</w:t>
            </w:r>
          </w:p>
        </w:tc>
        <w:tc>
          <w:tcPr>
            <w:tcW w:w="1080" w:type="dxa"/>
            <w:shd w:val="clear" w:color="auto" w:fill="auto"/>
          </w:tcPr>
          <w:p w14:paraId="1D3F3F45" w14:textId="7A6421F4" w:rsidR="00065D33" w:rsidRPr="00A44DA5" w:rsidRDefault="00065D33" w:rsidP="00065D33">
            <w:pPr>
              <w:spacing w:after="0" w:line="240" w:lineRule="auto"/>
              <w:jc w:val="center"/>
              <w:rPr>
                <w:rFonts w:ascii="Calibri" w:eastAsia="Calibri" w:hAnsi="Calibri" w:cs="Times New Roman"/>
                <w:sz w:val="16"/>
                <w:szCs w:val="18"/>
                <w:lang w:val="en-US"/>
              </w:rPr>
            </w:pPr>
            <w:proofErr w:type="gramStart"/>
            <w:r w:rsidRPr="00A44DA5">
              <w:rPr>
                <w:rFonts w:ascii="Calibri" w:eastAsia="Calibri" w:hAnsi="Calibri" w:cs="Times New Roman"/>
                <w:sz w:val="16"/>
                <w:szCs w:val="18"/>
                <w:lang w:val="en-US"/>
              </w:rPr>
              <w:t>6.47  [</w:t>
            </w:r>
            <w:proofErr w:type="gramEnd"/>
            <w:r w:rsidRPr="00A44DA5">
              <w:rPr>
                <w:rFonts w:ascii="Calibri" w:eastAsia="Calibri" w:hAnsi="Calibri" w:cs="Times New Roman"/>
                <w:sz w:val="16"/>
                <w:szCs w:val="18"/>
                <w:lang w:val="en-US"/>
              </w:rPr>
              <w:t>6.00]</w:t>
            </w:r>
          </w:p>
        </w:tc>
        <w:tc>
          <w:tcPr>
            <w:tcW w:w="1620" w:type="dxa"/>
            <w:shd w:val="clear" w:color="auto" w:fill="auto"/>
          </w:tcPr>
          <w:p w14:paraId="1E6AFE41" w14:textId="361BDCD8" w:rsidR="00065D33" w:rsidRPr="00A44DA5" w:rsidRDefault="00203906"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28.2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15.0</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46.</w:t>
            </w:r>
            <w:r w:rsidR="00C534AB" w:rsidRPr="00A44DA5">
              <w:rPr>
                <w:rFonts w:ascii="Calibri" w:eastAsia="Calibri" w:hAnsi="Calibri" w:cs="Times New Roman"/>
                <w:sz w:val="16"/>
                <w:szCs w:val="18"/>
                <w:lang w:val="en-US"/>
              </w:rPr>
              <w:t>1</w:t>
            </w:r>
            <w:r w:rsidR="00065D33" w:rsidRPr="00A44DA5">
              <w:rPr>
                <w:rFonts w:ascii="Calibri" w:eastAsia="Calibri" w:hAnsi="Calibri" w:cs="Times New Roman"/>
                <w:sz w:val="16"/>
                <w:szCs w:val="18"/>
                <w:lang w:val="en-US"/>
              </w:rPr>
              <w:t>]</w:t>
            </w:r>
          </w:p>
        </w:tc>
        <w:tc>
          <w:tcPr>
            <w:tcW w:w="1440" w:type="dxa"/>
            <w:shd w:val="clear" w:color="auto" w:fill="auto"/>
          </w:tcPr>
          <w:p w14:paraId="09A8C255" w14:textId="77777777" w:rsidR="00065D33" w:rsidRPr="00A44DA5" w:rsidRDefault="00065D33" w:rsidP="00065D33">
            <w:pPr>
              <w:spacing w:after="0" w:line="240" w:lineRule="auto"/>
              <w:jc w:val="center"/>
              <w:rPr>
                <w:rFonts w:ascii="Calibri" w:eastAsia="Calibri" w:hAnsi="Calibri" w:cs="Times New Roman"/>
                <w:sz w:val="16"/>
                <w:szCs w:val="18"/>
                <w:lang w:val="en-US"/>
              </w:rPr>
            </w:pPr>
            <w:proofErr w:type="gramStart"/>
            <w:r w:rsidRPr="00A44DA5">
              <w:rPr>
                <w:rFonts w:ascii="Calibri" w:eastAsia="Calibri" w:hAnsi="Calibri" w:cs="Times New Roman"/>
                <w:sz w:val="16"/>
                <w:szCs w:val="18"/>
                <w:lang w:val="en-US"/>
              </w:rPr>
              <w:t>7.95  [</w:t>
            </w:r>
            <w:proofErr w:type="gramEnd"/>
            <w:r w:rsidRPr="00A44DA5">
              <w:rPr>
                <w:rFonts w:ascii="Calibri" w:eastAsia="Calibri" w:hAnsi="Calibri" w:cs="Times New Roman"/>
                <w:sz w:val="16"/>
                <w:szCs w:val="18"/>
                <w:lang w:val="en-US"/>
              </w:rPr>
              <w:t>6.63]</w:t>
            </w:r>
          </w:p>
        </w:tc>
        <w:tc>
          <w:tcPr>
            <w:tcW w:w="1854" w:type="dxa"/>
            <w:shd w:val="clear" w:color="auto" w:fill="auto"/>
          </w:tcPr>
          <w:p w14:paraId="2A33EBA1" w14:textId="5D0F9D12" w:rsidR="00065D33" w:rsidRPr="00A44DA5" w:rsidRDefault="00203906"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27.9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12.</w:t>
            </w:r>
            <w:r w:rsidR="00C534AB" w:rsidRPr="00A44DA5">
              <w:rPr>
                <w:rFonts w:ascii="Calibri" w:eastAsia="Calibri" w:hAnsi="Calibri" w:cs="Times New Roman"/>
                <w:sz w:val="16"/>
                <w:szCs w:val="18"/>
                <w:lang w:val="en-US"/>
              </w:rPr>
              <w:t>6</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60.3</w:t>
            </w:r>
            <w:r w:rsidR="00065D33" w:rsidRPr="00A44DA5">
              <w:rPr>
                <w:rFonts w:ascii="Calibri" w:eastAsia="Calibri" w:hAnsi="Calibri" w:cs="Times New Roman"/>
                <w:sz w:val="16"/>
                <w:szCs w:val="18"/>
                <w:lang w:val="en-US"/>
              </w:rPr>
              <w:t>]</w:t>
            </w:r>
          </w:p>
        </w:tc>
        <w:tc>
          <w:tcPr>
            <w:tcW w:w="1277" w:type="dxa"/>
            <w:shd w:val="clear" w:color="auto" w:fill="auto"/>
          </w:tcPr>
          <w:p w14:paraId="24E35489"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17.0 [</w:t>
            </w:r>
            <w:proofErr w:type="gramStart"/>
            <w:r w:rsidRPr="00A44DA5">
              <w:rPr>
                <w:rFonts w:ascii="Calibri" w:eastAsia="Calibri" w:hAnsi="Calibri" w:cs="Times New Roman"/>
                <w:b/>
                <w:sz w:val="16"/>
                <w:szCs w:val="18"/>
                <w:lang w:val="en-US"/>
              </w:rPr>
              <w:t>5.20]</w:t>
            </w:r>
            <w:r w:rsidRPr="00A44DA5">
              <w:rPr>
                <w:rFonts w:ascii="Calibri" w:eastAsia="Calibri" w:hAnsi="Calibri" w:cs="Times New Roman"/>
                <w:b/>
                <w:sz w:val="16"/>
                <w:szCs w:val="18"/>
                <w:vertAlign w:val="superscript"/>
                <w:lang w:val="en-US"/>
              </w:rPr>
              <w:t>b</w:t>
            </w:r>
            <w:proofErr w:type="gramEnd"/>
          </w:p>
        </w:tc>
      </w:tr>
      <w:tr w:rsidR="00065D33" w:rsidRPr="00A44DA5" w14:paraId="62073B8E" w14:textId="77777777" w:rsidTr="0056386D">
        <w:trPr>
          <w:trHeight w:val="266"/>
        </w:trPr>
        <w:tc>
          <w:tcPr>
            <w:tcW w:w="1795" w:type="dxa"/>
            <w:shd w:val="clear" w:color="auto" w:fill="auto"/>
          </w:tcPr>
          <w:p w14:paraId="5D5A3AD3"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1,25(OH)</w:t>
            </w:r>
            <w:r w:rsidRPr="00A44DA5">
              <w:rPr>
                <w:rFonts w:ascii="Calibri" w:eastAsia="Calibri" w:hAnsi="Calibri" w:cs="Calibri"/>
                <w:sz w:val="16"/>
                <w:szCs w:val="18"/>
                <w:vertAlign w:val="subscript"/>
                <w:lang w:val="en-US" w:bidi="en-GB"/>
              </w:rPr>
              <w:t>2</w:t>
            </w:r>
            <w:r w:rsidRPr="00A44DA5">
              <w:rPr>
                <w:rFonts w:ascii="Calibri" w:eastAsia="Calibri" w:hAnsi="Calibri" w:cs="Calibri"/>
                <w:sz w:val="16"/>
                <w:szCs w:val="18"/>
                <w:lang w:val="en-US" w:bidi="en-GB"/>
              </w:rPr>
              <w:t>D (</w:t>
            </w:r>
            <w:proofErr w:type="spellStart"/>
            <w:r w:rsidRPr="00A44DA5">
              <w:rPr>
                <w:rFonts w:ascii="Calibri" w:eastAsia="Calibri" w:hAnsi="Calibri" w:cs="Calibri"/>
                <w:sz w:val="16"/>
                <w:szCs w:val="18"/>
                <w:lang w:val="en-US" w:bidi="en-GB"/>
              </w:rPr>
              <w:t>pmol</w:t>
            </w:r>
            <w:proofErr w:type="spellEnd"/>
            <w:r w:rsidRPr="00A44DA5">
              <w:rPr>
                <w:rFonts w:ascii="Calibri" w:eastAsia="Calibri" w:hAnsi="Calibri" w:cs="Calibri"/>
                <w:sz w:val="16"/>
                <w:szCs w:val="18"/>
                <w:lang w:val="en-US" w:bidi="en-GB"/>
              </w:rPr>
              <w:t xml:space="preserve">/l) </w:t>
            </w:r>
          </w:p>
        </w:tc>
        <w:tc>
          <w:tcPr>
            <w:tcW w:w="1800" w:type="dxa"/>
            <w:shd w:val="clear" w:color="auto" w:fill="auto"/>
          </w:tcPr>
          <w:p w14:paraId="698F8D43" w14:textId="57146634" w:rsidR="00065D33" w:rsidRPr="00A44DA5" w:rsidRDefault="00203906"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w:t>
            </w:r>
            <w:r w:rsidR="009648FC" w:rsidRPr="00A44DA5">
              <w:rPr>
                <w:rFonts w:ascii="Calibri" w:eastAsia="Calibri" w:hAnsi="Calibri" w:cs="Times New Roman"/>
                <w:sz w:val="16"/>
                <w:szCs w:val="18"/>
                <w:lang w:val="en-US"/>
              </w:rPr>
              <w:t>50</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174</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35</w:t>
            </w:r>
            <w:r w:rsidR="009648FC"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w:t>
            </w:r>
          </w:p>
        </w:tc>
        <w:tc>
          <w:tcPr>
            <w:tcW w:w="1080" w:type="dxa"/>
            <w:shd w:val="clear" w:color="auto" w:fill="auto"/>
          </w:tcPr>
          <w:p w14:paraId="432B30A9"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19.2 [2.98]</w:t>
            </w:r>
            <w:r w:rsidRPr="00A44DA5">
              <w:rPr>
                <w:rFonts w:ascii="Calibri" w:eastAsia="Calibri" w:hAnsi="Calibri" w:cs="Times New Roman"/>
                <w:b/>
                <w:sz w:val="16"/>
                <w:szCs w:val="18"/>
                <w:vertAlign w:val="superscript"/>
                <w:lang w:val="en-US"/>
              </w:rPr>
              <w:t>c</w:t>
            </w:r>
          </w:p>
        </w:tc>
        <w:tc>
          <w:tcPr>
            <w:tcW w:w="1800" w:type="dxa"/>
            <w:shd w:val="clear" w:color="auto" w:fill="auto"/>
          </w:tcPr>
          <w:p w14:paraId="6AF69DC1" w14:textId="1A620DCF" w:rsidR="00065D33" w:rsidRPr="00A44DA5" w:rsidRDefault="005959C0"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w:t>
            </w:r>
            <w:r w:rsidR="00C534AB" w:rsidRPr="00A44DA5">
              <w:rPr>
                <w:rFonts w:ascii="Calibri" w:eastAsia="Calibri" w:hAnsi="Calibri" w:cs="Times New Roman"/>
                <w:sz w:val="16"/>
                <w:szCs w:val="18"/>
                <w:lang w:val="en-US"/>
              </w:rPr>
              <w:t>60</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202</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365</w:t>
            </w:r>
            <w:r w:rsidR="00065D33" w:rsidRPr="00A44DA5">
              <w:rPr>
                <w:rFonts w:ascii="Calibri" w:eastAsia="Calibri" w:hAnsi="Calibri" w:cs="Times New Roman"/>
                <w:sz w:val="16"/>
                <w:szCs w:val="18"/>
                <w:lang w:val="en-US"/>
              </w:rPr>
              <w:t>]</w:t>
            </w:r>
          </w:p>
        </w:tc>
        <w:tc>
          <w:tcPr>
            <w:tcW w:w="1080" w:type="dxa"/>
            <w:shd w:val="clear" w:color="auto" w:fill="auto"/>
          </w:tcPr>
          <w:p w14:paraId="120EF791"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21.8  [</w:t>
            </w:r>
            <w:proofErr w:type="gramEnd"/>
            <w:r w:rsidRPr="00A44DA5">
              <w:rPr>
                <w:rFonts w:ascii="Calibri" w:eastAsia="Calibri" w:hAnsi="Calibri" w:cs="Times New Roman"/>
                <w:b/>
                <w:sz w:val="16"/>
                <w:szCs w:val="18"/>
                <w:lang w:val="en-US"/>
              </w:rPr>
              <w:t>3.39]</w:t>
            </w:r>
            <w:r w:rsidRPr="00A44DA5">
              <w:rPr>
                <w:rFonts w:ascii="Calibri" w:eastAsia="Calibri" w:hAnsi="Calibri" w:cs="Times New Roman"/>
                <w:b/>
                <w:sz w:val="16"/>
                <w:szCs w:val="18"/>
                <w:vertAlign w:val="superscript"/>
                <w:lang w:val="en-US"/>
              </w:rPr>
              <w:t>c</w:t>
            </w:r>
          </w:p>
        </w:tc>
        <w:tc>
          <w:tcPr>
            <w:tcW w:w="1620" w:type="dxa"/>
            <w:shd w:val="clear" w:color="auto" w:fill="auto"/>
          </w:tcPr>
          <w:p w14:paraId="633C324A" w14:textId="3EB87413" w:rsidR="00065D33" w:rsidRPr="00A44DA5" w:rsidRDefault="005959C0"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w:t>
            </w:r>
            <w:r w:rsidR="009648FC" w:rsidRPr="00A44DA5">
              <w:rPr>
                <w:rFonts w:ascii="Calibri" w:eastAsia="Calibri" w:hAnsi="Calibri" w:cs="Times New Roman"/>
                <w:sz w:val="16"/>
                <w:szCs w:val="18"/>
                <w:lang w:val="en-US"/>
              </w:rPr>
              <w:t>5</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169</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32</w:t>
            </w:r>
            <w:r w:rsidR="00C534AB" w:rsidRPr="00A44DA5">
              <w:rPr>
                <w:rFonts w:ascii="Calibri" w:eastAsia="Calibri" w:hAnsi="Calibri" w:cs="Times New Roman"/>
                <w:sz w:val="16"/>
                <w:szCs w:val="18"/>
                <w:lang w:val="en-US"/>
              </w:rPr>
              <w:t>4</w:t>
            </w:r>
            <w:r w:rsidR="00065D33" w:rsidRPr="00A44DA5">
              <w:rPr>
                <w:rFonts w:ascii="Calibri" w:eastAsia="Calibri" w:hAnsi="Calibri" w:cs="Times New Roman"/>
                <w:sz w:val="16"/>
                <w:szCs w:val="18"/>
                <w:lang w:val="en-US"/>
              </w:rPr>
              <w:t>]</w:t>
            </w:r>
          </w:p>
        </w:tc>
        <w:tc>
          <w:tcPr>
            <w:tcW w:w="1440" w:type="dxa"/>
            <w:shd w:val="clear" w:color="auto" w:fill="auto"/>
          </w:tcPr>
          <w:p w14:paraId="17623F11"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21.4  [</w:t>
            </w:r>
            <w:proofErr w:type="gramEnd"/>
            <w:r w:rsidRPr="00A44DA5">
              <w:rPr>
                <w:rFonts w:ascii="Calibri" w:eastAsia="Calibri" w:hAnsi="Calibri" w:cs="Times New Roman"/>
                <w:b/>
                <w:sz w:val="16"/>
                <w:szCs w:val="18"/>
                <w:lang w:val="en-US"/>
              </w:rPr>
              <w:t>3.47]</w:t>
            </w:r>
            <w:r w:rsidRPr="00A44DA5">
              <w:rPr>
                <w:rFonts w:ascii="Calibri" w:eastAsia="Calibri" w:hAnsi="Calibri" w:cs="Times New Roman"/>
                <w:b/>
                <w:sz w:val="16"/>
                <w:szCs w:val="18"/>
                <w:vertAlign w:val="superscript"/>
                <w:lang w:val="en-US"/>
              </w:rPr>
              <w:t>c</w:t>
            </w:r>
          </w:p>
        </w:tc>
        <w:tc>
          <w:tcPr>
            <w:tcW w:w="1854" w:type="dxa"/>
            <w:shd w:val="clear" w:color="auto" w:fill="auto"/>
          </w:tcPr>
          <w:p w14:paraId="2F1A1E28" w14:textId="4549C762" w:rsidR="00065D33" w:rsidRPr="00A44DA5" w:rsidRDefault="005959C0"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262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200</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365</w:t>
            </w:r>
            <w:r w:rsidR="00065D33" w:rsidRPr="00A44DA5">
              <w:rPr>
                <w:rFonts w:ascii="Calibri" w:eastAsia="Calibri" w:hAnsi="Calibri" w:cs="Times New Roman"/>
                <w:sz w:val="16"/>
                <w:szCs w:val="18"/>
                <w:lang w:val="en-US"/>
              </w:rPr>
              <w:t>]</w:t>
            </w:r>
          </w:p>
        </w:tc>
        <w:tc>
          <w:tcPr>
            <w:tcW w:w="1277" w:type="dxa"/>
            <w:shd w:val="clear" w:color="auto" w:fill="auto"/>
          </w:tcPr>
          <w:p w14:paraId="1803BA1A"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21.6 [3.41]</w:t>
            </w:r>
            <w:r w:rsidRPr="00A44DA5">
              <w:rPr>
                <w:rFonts w:ascii="Calibri" w:eastAsia="Calibri" w:hAnsi="Calibri" w:cs="Times New Roman"/>
                <w:b/>
                <w:sz w:val="16"/>
                <w:szCs w:val="18"/>
                <w:vertAlign w:val="superscript"/>
                <w:lang w:val="en-US"/>
              </w:rPr>
              <w:t>c</w:t>
            </w:r>
          </w:p>
        </w:tc>
      </w:tr>
      <w:tr w:rsidR="00065D33" w:rsidRPr="00A44DA5" w14:paraId="0DFBF8DF" w14:textId="77777777" w:rsidTr="0056386D">
        <w:trPr>
          <w:trHeight w:val="266"/>
        </w:trPr>
        <w:tc>
          <w:tcPr>
            <w:tcW w:w="1795" w:type="dxa"/>
            <w:shd w:val="clear" w:color="auto" w:fill="auto"/>
          </w:tcPr>
          <w:p w14:paraId="4A8494B2" w14:textId="4F5FC101" w:rsidR="00065D33" w:rsidRPr="00A44DA5" w:rsidRDefault="00065D33" w:rsidP="006664E8">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TALP (</w:t>
            </w:r>
            <w:r w:rsidR="006664E8" w:rsidRPr="00A44DA5">
              <w:rPr>
                <w:rFonts w:ascii="Calibri" w:eastAsia="Calibri" w:hAnsi="Calibri" w:cs="Calibri"/>
                <w:sz w:val="16"/>
                <w:szCs w:val="18"/>
                <w:lang w:val="en-US" w:bidi="en-GB"/>
              </w:rPr>
              <w:t>U</w:t>
            </w:r>
            <w:r w:rsidRPr="00A44DA5">
              <w:rPr>
                <w:rFonts w:ascii="Calibri" w:eastAsia="Calibri" w:hAnsi="Calibri" w:cs="Calibri"/>
                <w:sz w:val="16"/>
                <w:szCs w:val="18"/>
                <w:lang w:val="en-US" w:bidi="en-GB"/>
              </w:rPr>
              <w:t>/l)</w:t>
            </w:r>
          </w:p>
        </w:tc>
        <w:tc>
          <w:tcPr>
            <w:tcW w:w="1800" w:type="dxa"/>
            <w:shd w:val="clear" w:color="auto" w:fill="auto"/>
          </w:tcPr>
          <w:p w14:paraId="5B494FE6" w14:textId="75ABB714" w:rsidR="00065D33" w:rsidRPr="00A44DA5" w:rsidRDefault="0035527B"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77.</w:t>
            </w:r>
            <w:r w:rsidR="009648FC" w:rsidRPr="00A44DA5">
              <w:rPr>
                <w:rFonts w:ascii="Calibri" w:eastAsia="Calibri" w:hAnsi="Calibri" w:cs="Times New Roman"/>
                <w:sz w:val="16"/>
                <w:szCs w:val="18"/>
                <w:lang w:val="en-US"/>
              </w:rPr>
              <w:t xml:space="preserve">5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44.7</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12</w:t>
            </w:r>
            <w:r w:rsidR="009648FC" w:rsidRPr="00A44DA5">
              <w:rPr>
                <w:rFonts w:ascii="Calibri" w:eastAsia="Calibri" w:hAnsi="Calibri" w:cs="Times New Roman"/>
                <w:sz w:val="16"/>
                <w:szCs w:val="18"/>
                <w:lang w:val="en-US"/>
              </w:rPr>
              <w:t>3</w:t>
            </w:r>
            <w:r w:rsidR="00065D33" w:rsidRPr="00A44DA5">
              <w:rPr>
                <w:rFonts w:ascii="Calibri" w:eastAsia="Calibri" w:hAnsi="Calibri" w:cs="Times New Roman"/>
                <w:sz w:val="16"/>
                <w:szCs w:val="18"/>
                <w:lang w:val="en-US"/>
              </w:rPr>
              <w:t>]</w:t>
            </w:r>
          </w:p>
        </w:tc>
        <w:tc>
          <w:tcPr>
            <w:tcW w:w="1080" w:type="dxa"/>
            <w:shd w:val="clear" w:color="auto" w:fill="auto"/>
          </w:tcPr>
          <w:p w14:paraId="268AFF3A"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28.6  [</w:t>
            </w:r>
            <w:proofErr w:type="gramEnd"/>
            <w:r w:rsidRPr="00A44DA5">
              <w:rPr>
                <w:rFonts w:ascii="Calibri" w:eastAsia="Calibri" w:hAnsi="Calibri" w:cs="Times New Roman"/>
                <w:b/>
                <w:sz w:val="16"/>
                <w:szCs w:val="18"/>
                <w:lang w:val="en-US"/>
              </w:rPr>
              <w:t>3.37]</w:t>
            </w:r>
            <w:r w:rsidRPr="00A44DA5">
              <w:rPr>
                <w:rFonts w:ascii="Calibri" w:eastAsia="Calibri" w:hAnsi="Calibri" w:cs="Times New Roman"/>
                <w:b/>
                <w:sz w:val="16"/>
                <w:szCs w:val="18"/>
                <w:vertAlign w:val="superscript"/>
                <w:lang w:val="en-US"/>
              </w:rPr>
              <w:t>c</w:t>
            </w:r>
          </w:p>
        </w:tc>
        <w:tc>
          <w:tcPr>
            <w:tcW w:w="1800" w:type="dxa"/>
            <w:shd w:val="clear" w:color="auto" w:fill="auto"/>
          </w:tcPr>
          <w:p w14:paraId="3D6E114A" w14:textId="07A70EFD" w:rsidR="00065D33" w:rsidRPr="00A44DA5" w:rsidRDefault="0035527B"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78.</w:t>
            </w:r>
            <w:r w:rsidR="00C534AB" w:rsidRPr="00A44DA5">
              <w:rPr>
                <w:rFonts w:ascii="Calibri" w:eastAsia="Calibri" w:hAnsi="Calibri" w:cs="Times New Roman"/>
                <w:sz w:val="16"/>
                <w:szCs w:val="18"/>
                <w:lang w:val="en-US"/>
              </w:rPr>
              <w:t>3</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44.7</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126</w:t>
            </w:r>
            <w:r w:rsidR="00065D33" w:rsidRPr="00A44DA5">
              <w:rPr>
                <w:rFonts w:ascii="Calibri" w:eastAsia="Calibri" w:hAnsi="Calibri" w:cs="Times New Roman"/>
                <w:sz w:val="16"/>
                <w:szCs w:val="18"/>
                <w:lang w:val="en-US"/>
              </w:rPr>
              <w:t>]</w:t>
            </w:r>
          </w:p>
        </w:tc>
        <w:tc>
          <w:tcPr>
            <w:tcW w:w="1080" w:type="dxa"/>
            <w:shd w:val="clear" w:color="auto" w:fill="auto"/>
          </w:tcPr>
          <w:p w14:paraId="429A06B8"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26.1  [</w:t>
            </w:r>
            <w:proofErr w:type="gramEnd"/>
            <w:r w:rsidRPr="00A44DA5">
              <w:rPr>
                <w:rFonts w:ascii="Calibri" w:eastAsia="Calibri" w:hAnsi="Calibri" w:cs="Times New Roman"/>
                <w:b/>
                <w:sz w:val="16"/>
                <w:szCs w:val="18"/>
                <w:lang w:val="en-US"/>
              </w:rPr>
              <w:t>2.97]</w:t>
            </w:r>
            <w:r w:rsidRPr="00A44DA5">
              <w:rPr>
                <w:rFonts w:ascii="Calibri" w:eastAsia="Calibri" w:hAnsi="Calibri" w:cs="Times New Roman"/>
                <w:b/>
                <w:sz w:val="16"/>
                <w:szCs w:val="18"/>
                <w:vertAlign w:val="superscript"/>
                <w:lang w:val="en-US"/>
              </w:rPr>
              <w:t>c</w:t>
            </w:r>
          </w:p>
        </w:tc>
        <w:tc>
          <w:tcPr>
            <w:tcW w:w="1620" w:type="dxa"/>
            <w:shd w:val="clear" w:color="auto" w:fill="auto"/>
          </w:tcPr>
          <w:p w14:paraId="2A009B95" w14:textId="5ED9B347" w:rsidR="00065D33" w:rsidRPr="00A44DA5" w:rsidRDefault="0035527B"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79.8</w:t>
            </w:r>
            <w:r w:rsidR="00C534AB"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43.8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12</w:t>
            </w:r>
            <w:r w:rsidR="00C534AB" w:rsidRPr="00A44DA5">
              <w:rPr>
                <w:rFonts w:ascii="Calibri" w:eastAsia="Calibri" w:hAnsi="Calibri" w:cs="Times New Roman"/>
                <w:sz w:val="16"/>
                <w:szCs w:val="18"/>
                <w:lang w:val="en-US"/>
              </w:rPr>
              <w:t>3</w:t>
            </w:r>
            <w:r w:rsidR="00065D33" w:rsidRPr="00A44DA5">
              <w:rPr>
                <w:rFonts w:ascii="Calibri" w:eastAsia="Calibri" w:hAnsi="Calibri" w:cs="Times New Roman"/>
                <w:sz w:val="16"/>
                <w:szCs w:val="18"/>
                <w:lang w:val="en-US"/>
              </w:rPr>
              <w:t>]</w:t>
            </w:r>
          </w:p>
        </w:tc>
        <w:tc>
          <w:tcPr>
            <w:tcW w:w="1440" w:type="dxa"/>
            <w:shd w:val="clear" w:color="auto" w:fill="auto"/>
          </w:tcPr>
          <w:p w14:paraId="745D7BB1"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31.7  [</w:t>
            </w:r>
            <w:proofErr w:type="gramEnd"/>
            <w:r w:rsidRPr="00A44DA5">
              <w:rPr>
                <w:rFonts w:ascii="Calibri" w:eastAsia="Calibri" w:hAnsi="Calibri" w:cs="Times New Roman"/>
                <w:b/>
                <w:sz w:val="16"/>
                <w:szCs w:val="18"/>
                <w:lang w:val="en-US"/>
              </w:rPr>
              <w:t>3.20]</w:t>
            </w:r>
            <w:r w:rsidRPr="00A44DA5">
              <w:rPr>
                <w:rFonts w:ascii="Calibri" w:eastAsia="Calibri" w:hAnsi="Calibri" w:cs="Times New Roman"/>
                <w:b/>
                <w:sz w:val="16"/>
                <w:szCs w:val="18"/>
                <w:vertAlign w:val="superscript"/>
                <w:lang w:val="en-US"/>
              </w:rPr>
              <w:t>c</w:t>
            </w:r>
          </w:p>
        </w:tc>
        <w:tc>
          <w:tcPr>
            <w:tcW w:w="1854" w:type="dxa"/>
            <w:shd w:val="clear" w:color="auto" w:fill="auto"/>
          </w:tcPr>
          <w:p w14:paraId="415F29F7" w14:textId="4BFDAA23" w:rsidR="00065D33" w:rsidRPr="00A44DA5" w:rsidRDefault="0035527B"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80.6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47.</w:t>
            </w:r>
            <w:r w:rsidR="00C534AB" w:rsidRPr="00A44DA5">
              <w:rPr>
                <w:rFonts w:ascii="Calibri" w:eastAsia="Calibri" w:hAnsi="Calibri" w:cs="Times New Roman"/>
                <w:sz w:val="16"/>
                <w:szCs w:val="18"/>
                <w:lang w:val="en-US"/>
              </w:rPr>
              <w:t>5</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12</w:t>
            </w:r>
            <w:r w:rsidR="00C534AB" w:rsidRPr="00A44DA5">
              <w:rPr>
                <w:rFonts w:ascii="Calibri" w:eastAsia="Calibri" w:hAnsi="Calibri" w:cs="Times New Roman"/>
                <w:sz w:val="16"/>
                <w:szCs w:val="18"/>
                <w:lang w:val="en-US"/>
              </w:rPr>
              <w:t>2</w:t>
            </w:r>
            <w:r w:rsidR="00065D33" w:rsidRPr="00A44DA5">
              <w:rPr>
                <w:rFonts w:ascii="Calibri" w:eastAsia="Calibri" w:hAnsi="Calibri" w:cs="Times New Roman"/>
                <w:sz w:val="16"/>
                <w:szCs w:val="18"/>
                <w:lang w:val="en-US"/>
              </w:rPr>
              <w:t>]</w:t>
            </w:r>
          </w:p>
        </w:tc>
        <w:tc>
          <w:tcPr>
            <w:tcW w:w="1277" w:type="dxa"/>
            <w:shd w:val="clear" w:color="auto" w:fill="auto"/>
          </w:tcPr>
          <w:p w14:paraId="7AD9BB86"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30.0 [2.64]</w:t>
            </w:r>
            <w:r w:rsidRPr="00A44DA5">
              <w:rPr>
                <w:rFonts w:ascii="Calibri" w:eastAsia="Calibri" w:hAnsi="Calibri" w:cs="Times New Roman"/>
                <w:b/>
                <w:sz w:val="16"/>
                <w:szCs w:val="18"/>
                <w:vertAlign w:val="superscript"/>
                <w:lang w:val="en-US"/>
              </w:rPr>
              <w:t>c</w:t>
            </w:r>
          </w:p>
        </w:tc>
      </w:tr>
      <w:tr w:rsidR="00065D33" w:rsidRPr="00A44DA5" w14:paraId="2A644CA1" w14:textId="77777777" w:rsidTr="0056386D">
        <w:trPr>
          <w:trHeight w:val="266"/>
        </w:trPr>
        <w:tc>
          <w:tcPr>
            <w:tcW w:w="1795" w:type="dxa"/>
            <w:shd w:val="clear" w:color="auto" w:fill="auto"/>
          </w:tcPr>
          <w:p w14:paraId="168739CA"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 xml:space="preserve">Albumin (g/l) </w:t>
            </w:r>
          </w:p>
        </w:tc>
        <w:tc>
          <w:tcPr>
            <w:tcW w:w="1800" w:type="dxa"/>
            <w:shd w:val="clear" w:color="auto" w:fill="auto"/>
          </w:tcPr>
          <w:p w14:paraId="5CC0A564" w14:textId="3A5441FE" w:rsidR="00065D33" w:rsidRPr="00A44DA5" w:rsidRDefault="008C6274"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31.</w:t>
            </w:r>
            <w:r w:rsidR="009648FC" w:rsidRPr="00A44DA5">
              <w:rPr>
                <w:rFonts w:ascii="Calibri" w:eastAsia="Calibri" w:hAnsi="Calibri" w:cs="Times New Roman"/>
                <w:sz w:val="16"/>
                <w:szCs w:val="18"/>
                <w:lang w:val="en-US"/>
              </w:rPr>
              <w:t>2</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25.</w:t>
            </w:r>
            <w:r w:rsidR="009648FC"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38.</w:t>
            </w:r>
            <w:r w:rsidR="009648FC" w:rsidRPr="00A44DA5">
              <w:rPr>
                <w:rFonts w:ascii="Calibri" w:eastAsia="Calibri" w:hAnsi="Calibri" w:cs="Times New Roman"/>
                <w:sz w:val="16"/>
                <w:szCs w:val="18"/>
                <w:lang w:val="en-US"/>
              </w:rPr>
              <w:t>5</w:t>
            </w:r>
            <w:r w:rsidR="00065D33" w:rsidRPr="00A44DA5">
              <w:rPr>
                <w:rFonts w:ascii="Calibri" w:eastAsia="Calibri" w:hAnsi="Calibri" w:cs="Times New Roman"/>
                <w:sz w:val="16"/>
                <w:szCs w:val="18"/>
                <w:lang w:val="en-US"/>
              </w:rPr>
              <w:t>]</w:t>
            </w:r>
          </w:p>
        </w:tc>
        <w:tc>
          <w:tcPr>
            <w:tcW w:w="1080" w:type="dxa"/>
            <w:shd w:val="clear" w:color="auto" w:fill="auto"/>
          </w:tcPr>
          <w:p w14:paraId="6595D135"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-19.</w:t>
            </w:r>
            <w:proofErr w:type="gramStart"/>
            <w:r w:rsidRPr="00A44DA5">
              <w:rPr>
                <w:rFonts w:ascii="Calibri" w:eastAsia="Calibri" w:hAnsi="Calibri" w:cs="Times New Roman"/>
                <w:b/>
                <w:sz w:val="16"/>
                <w:szCs w:val="18"/>
                <w:lang w:val="en-US"/>
              </w:rPr>
              <w:t>5  [</w:t>
            </w:r>
            <w:proofErr w:type="gramEnd"/>
            <w:r w:rsidRPr="00A44DA5">
              <w:rPr>
                <w:rFonts w:ascii="Calibri" w:eastAsia="Calibri" w:hAnsi="Calibri" w:cs="Times New Roman"/>
                <w:b/>
                <w:sz w:val="16"/>
                <w:szCs w:val="18"/>
                <w:lang w:val="en-US"/>
              </w:rPr>
              <w:t>1.14]</w:t>
            </w:r>
            <w:r w:rsidRPr="00A44DA5">
              <w:rPr>
                <w:rFonts w:ascii="Calibri" w:eastAsia="Calibri" w:hAnsi="Calibri" w:cs="Times New Roman"/>
                <w:b/>
                <w:sz w:val="16"/>
                <w:szCs w:val="18"/>
                <w:vertAlign w:val="superscript"/>
                <w:lang w:val="en-US"/>
              </w:rPr>
              <w:t>c</w:t>
            </w:r>
          </w:p>
        </w:tc>
        <w:tc>
          <w:tcPr>
            <w:tcW w:w="1800" w:type="dxa"/>
            <w:shd w:val="clear" w:color="auto" w:fill="auto"/>
          </w:tcPr>
          <w:p w14:paraId="3F87BCF7" w14:textId="76FCD26F" w:rsidR="00065D33" w:rsidRPr="00A44DA5" w:rsidRDefault="008C6274"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31.5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26.</w:t>
            </w:r>
            <w:r w:rsidR="00316A3B" w:rsidRPr="00A44DA5">
              <w:rPr>
                <w:rFonts w:ascii="Calibri" w:eastAsia="Calibri" w:hAnsi="Calibri" w:cs="Times New Roman"/>
                <w:sz w:val="16"/>
                <w:szCs w:val="18"/>
                <w:lang w:val="en-US"/>
              </w:rPr>
              <w:t>5</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37.3</w:t>
            </w:r>
            <w:r w:rsidR="00065D33" w:rsidRPr="00A44DA5">
              <w:rPr>
                <w:rFonts w:ascii="Calibri" w:eastAsia="Calibri" w:hAnsi="Calibri" w:cs="Times New Roman"/>
                <w:sz w:val="16"/>
                <w:szCs w:val="18"/>
                <w:lang w:val="en-US"/>
              </w:rPr>
              <w:t>]</w:t>
            </w:r>
          </w:p>
        </w:tc>
        <w:tc>
          <w:tcPr>
            <w:tcW w:w="1080" w:type="dxa"/>
            <w:shd w:val="clear" w:color="auto" w:fill="auto"/>
          </w:tcPr>
          <w:p w14:paraId="556919FC"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-20.</w:t>
            </w:r>
            <w:proofErr w:type="gramStart"/>
            <w:r w:rsidRPr="00A44DA5">
              <w:rPr>
                <w:rFonts w:ascii="Calibri" w:eastAsia="Calibri" w:hAnsi="Calibri" w:cs="Times New Roman"/>
                <w:b/>
                <w:sz w:val="16"/>
                <w:szCs w:val="18"/>
                <w:lang w:val="en-US"/>
              </w:rPr>
              <w:t>2  [</w:t>
            </w:r>
            <w:proofErr w:type="gramEnd"/>
            <w:r w:rsidRPr="00A44DA5">
              <w:rPr>
                <w:rFonts w:ascii="Calibri" w:eastAsia="Calibri" w:hAnsi="Calibri" w:cs="Times New Roman"/>
                <w:b/>
                <w:sz w:val="16"/>
                <w:szCs w:val="18"/>
                <w:lang w:val="en-US"/>
              </w:rPr>
              <w:t>1.17]</w:t>
            </w:r>
            <w:r w:rsidRPr="00A44DA5">
              <w:rPr>
                <w:rFonts w:ascii="Calibri" w:eastAsia="Calibri" w:hAnsi="Calibri" w:cs="Times New Roman"/>
                <w:b/>
                <w:sz w:val="16"/>
                <w:szCs w:val="18"/>
                <w:vertAlign w:val="superscript"/>
                <w:lang w:val="en-US"/>
              </w:rPr>
              <w:t>c</w:t>
            </w:r>
          </w:p>
        </w:tc>
        <w:tc>
          <w:tcPr>
            <w:tcW w:w="1620" w:type="dxa"/>
            <w:shd w:val="clear" w:color="auto" w:fill="auto"/>
          </w:tcPr>
          <w:p w14:paraId="3C16B29C" w14:textId="4D747295" w:rsidR="00065D33" w:rsidRPr="00A44DA5" w:rsidRDefault="008C6274"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31.8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25.</w:t>
            </w:r>
            <w:r w:rsidR="00C534AB"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39.</w:t>
            </w:r>
            <w:r w:rsidR="00C534AB" w:rsidRPr="00A44DA5">
              <w:rPr>
                <w:rFonts w:ascii="Calibri" w:eastAsia="Calibri" w:hAnsi="Calibri" w:cs="Times New Roman"/>
                <w:sz w:val="16"/>
                <w:szCs w:val="18"/>
                <w:lang w:val="en-US"/>
              </w:rPr>
              <w:t>3</w:t>
            </w:r>
            <w:r w:rsidR="00065D33" w:rsidRPr="00A44DA5">
              <w:rPr>
                <w:rFonts w:ascii="Calibri" w:eastAsia="Calibri" w:hAnsi="Calibri" w:cs="Times New Roman"/>
                <w:sz w:val="16"/>
                <w:szCs w:val="18"/>
                <w:lang w:val="en-US"/>
              </w:rPr>
              <w:t>]</w:t>
            </w:r>
          </w:p>
        </w:tc>
        <w:tc>
          <w:tcPr>
            <w:tcW w:w="1440" w:type="dxa"/>
            <w:shd w:val="clear" w:color="auto" w:fill="auto"/>
          </w:tcPr>
          <w:p w14:paraId="4DCEF140"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-23.</w:t>
            </w:r>
            <w:proofErr w:type="gramStart"/>
            <w:r w:rsidRPr="00A44DA5">
              <w:rPr>
                <w:rFonts w:ascii="Calibri" w:eastAsia="Calibri" w:hAnsi="Calibri" w:cs="Times New Roman"/>
                <w:b/>
                <w:sz w:val="16"/>
                <w:szCs w:val="18"/>
                <w:lang w:val="en-US"/>
              </w:rPr>
              <w:t>3  [</w:t>
            </w:r>
            <w:proofErr w:type="gramEnd"/>
            <w:r w:rsidRPr="00A44DA5">
              <w:rPr>
                <w:rFonts w:ascii="Calibri" w:eastAsia="Calibri" w:hAnsi="Calibri" w:cs="Times New Roman"/>
                <w:b/>
                <w:sz w:val="16"/>
                <w:szCs w:val="18"/>
                <w:lang w:val="en-US"/>
              </w:rPr>
              <w:t>1.02]</w:t>
            </w:r>
            <w:r w:rsidRPr="00A44DA5">
              <w:rPr>
                <w:rFonts w:ascii="Calibri" w:eastAsia="Calibri" w:hAnsi="Calibri" w:cs="Times New Roman"/>
                <w:b/>
                <w:sz w:val="16"/>
                <w:szCs w:val="18"/>
                <w:vertAlign w:val="superscript"/>
                <w:lang w:val="en-US"/>
              </w:rPr>
              <w:t>c</w:t>
            </w:r>
          </w:p>
        </w:tc>
        <w:tc>
          <w:tcPr>
            <w:tcW w:w="1854" w:type="dxa"/>
            <w:shd w:val="clear" w:color="auto" w:fill="auto"/>
          </w:tcPr>
          <w:p w14:paraId="1709F147" w14:textId="0658B59B" w:rsidR="00065D33" w:rsidRPr="00A44DA5" w:rsidRDefault="008C6274"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32.1</w:t>
            </w:r>
            <w:r w:rsidR="009648FC"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26.3</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38.</w:t>
            </w:r>
            <w:r w:rsidR="00C534AB" w:rsidRPr="00A44DA5">
              <w:rPr>
                <w:rFonts w:ascii="Calibri" w:eastAsia="Calibri" w:hAnsi="Calibri" w:cs="Times New Roman"/>
                <w:sz w:val="16"/>
                <w:szCs w:val="18"/>
                <w:lang w:val="en-US"/>
              </w:rPr>
              <w:t>5</w:t>
            </w:r>
            <w:r w:rsidR="00065D33" w:rsidRPr="00A44DA5">
              <w:rPr>
                <w:rFonts w:ascii="Calibri" w:eastAsia="Calibri" w:hAnsi="Calibri" w:cs="Times New Roman"/>
                <w:sz w:val="16"/>
                <w:szCs w:val="18"/>
                <w:lang w:val="en-US"/>
              </w:rPr>
              <w:t>]</w:t>
            </w:r>
          </w:p>
        </w:tc>
        <w:tc>
          <w:tcPr>
            <w:tcW w:w="1277" w:type="dxa"/>
            <w:shd w:val="clear" w:color="auto" w:fill="auto"/>
          </w:tcPr>
          <w:p w14:paraId="737A0024"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-23.0 [1.15]</w:t>
            </w:r>
            <w:r w:rsidRPr="00A44DA5">
              <w:rPr>
                <w:rFonts w:ascii="Calibri" w:eastAsia="Calibri" w:hAnsi="Calibri" w:cs="Times New Roman"/>
                <w:b/>
                <w:sz w:val="16"/>
                <w:szCs w:val="18"/>
                <w:vertAlign w:val="superscript"/>
                <w:lang w:val="en-US"/>
              </w:rPr>
              <w:t>c</w:t>
            </w:r>
          </w:p>
        </w:tc>
      </w:tr>
      <w:tr w:rsidR="009648FC" w:rsidRPr="00A44DA5" w14:paraId="2421DCB6" w14:textId="77777777" w:rsidTr="0056386D">
        <w:trPr>
          <w:trHeight w:val="266"/>
        </w:trPr>
        <w:tc>
          <w:tcPr>
            <w:tcW w:w="1795" w:type="dxa"/>
            <w:shd w:val="clear" w:color="auto" w:fill="auto"/>
          </w:tcPr>
          <w:p w14:paraId="727705C9" w14:textId="01EB899D" w:rsidR="009648FC" w:rsidRPr="00A44DA5" w:rsidRDefault="009648FC"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lang w:val="en-US" w:bidi="en-GB"/>
              </w:rPr>
              <w:lastRenderedPageBreak/>
              <w:t>Creatinine (µmol/l)</w:t>
            </w:r>
          </w:p>
        </w:tc>
        <w:tc>
          <w:tcPr>
            <w:tcW w:w="1800" w:type="dxa"/>
            <w:shd w:val="clear" w:color="auto" w:fill="auto"/>
          </w:tcPr>
          <w:p w14:paraId="5B25EF65" w14:textId="60629379"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35.4 [27.0, 46.5]</w:t>
            </w:r>
          </w:p>
        </w:tc>
        <w:tc>
          <w:tcPr>
            <w:tcW w:w="1080" w:type="dxa"/>
            <w:shd w:val="clear" w:color="auto" w:fill="auto"/>
          </w:tcPr>
          <w:p w14:paraId="595DEDCD" w14:textId="5F1418A5"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1.69 [1.88]</w:t>
            </w:r>
          </w:p>
        </w:tc>
        <w:tc>
          <w:tcPr>
            <w:tcW w:w="1800" w:type="dxa"/>
            <w:shd w:val="clear" w:color="auto" w:fill="auto"/>
          </w:tcPr>
          <w:p w14:paraId="0378B1D6" w14:textId="7FEE2950"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36.3 [25.8, 48.7]</w:t>
            </w:r>
          </w:p>
        </w:tc>
        <w:tc>
          <w:tcPr>
            <w:tcW w:w="1080" w:type="dxa"/>
            <w:shd w:val="clear" w:color="auto" w:fill="auto"/>
          </w:tcPr>
          <w:p w14:paraId="484B027C" w14:textId="40005EC1"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0.22 [1.57]</w:t>
            </w:r>
          </w:p>
        </w:tc>
        <w:tc>
          <w:tcPr>
            <w:tcW w:w="1620" w:type="dxa"/>
            <w:shd w:val="clear" w:color="auto" w:fill="auto"/>
          </w:tcPr>
          <w:p w14:paraId="00AB1B2E" w14:textId="7CB1A862"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36.3 [26.6, 53.2]</w:t>
            </w:r>
          </w:p>
        </w:tc>
        <w:tc>
          <w:tcPr>
            <w:tcW w:w="1440" w:type="dxa"/>
            <w:shd w:val="clear" w:color="auto" w:fill="auto"/>
          </w:tcPr>
          <w:p w14:paraId="3F3E55CE" w14:textId="74B7F292"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2.84 [1.74]</w:t>
            </w:r>
          </w:p>
        </w:tc>
        <w:tc>
          <w:tcPr>
            <w:tcW w:w="1854" w:type="dxa"/>
            <w:shd w:val="clear" w:color="auto" w:fill="auto"/>
          </w:tcPr>
          <w:p w14:paraId="556E8C1D" w14:textId="0F89E0CC"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37.7 [27.2, 48.8]</w:t>
            </w:r>
          </w:p>
        </w:tc>
        <w:tc>
          <w:tcPr>
            <w:tcW w:w="1277" w:type="dxa"/>
            <w:shd w:val="clear" w:color="auto" w:fill="auto"/>
          </w:tcPr>
          <w:p w14:paraId="0D021665" w14:textId="7A5B9703" w:rsidR="009648FC" w:rsidRPr="00A44DA5" w:rsidRDefault="00AB200F"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-0.41 [1.93]</w:t>
            </w:r>
          </w:p>
        </w:tc>
      </w:tr>
      <w:tr w:rsidR="00065D33" w:rsidRPr="00A44DA5" w14:paraId="5B6F9BE9" w14:textId="77777777" w:rsidTr="0056386D">
        <w:trPr>
          <w:trHeight w:val="266"/>
        </w:trPr>
        <w:tc>
          <w:tcPr>
            <w:tcW w:w="1795" w:type="dxa"/>
            <w:shd w:val="clear" w:color="auto" w:fill="auto"/>
          </w:tcPr>
          <w:p w14:paraId="0D219777" w14:textId="77777777"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lang w:val="en-US" w:bidi="en-GB"/>
              </w:rPr>
              <w:t>Phosphate (</w:t>
            </w:r>
            <w:r w:rsidRPr="00A44DA5">
              <w:rPr>
                <w:rFonts w:ascii="Calibri" w:eastAsia="Calibri" w:hAnsi="Calibri" w:cs="Times New Roman"/>
                <w:color w:val="000000"/>
                <w:sz w:val="16"/>
                <w:szCs w:val="18"/>
                <w:shd w:val="clear" w:color="auto" w:fill="FFFCF0"/>
                <w:lang w:val="en-US"/>
              </w:rPr>
              <w:t>mmol/l</w:t>
            </w:r>
            <w:r w:rsidRPr="00A44DA5">
              <w:rPr>
                <w:rFonts w:ascii="Calibri" w:eastAsia="Calibri" w:hAnsi="Calibri" w:cs="Calibri"/>
                <w:sz w:val="16"/>
                <w:szCs w:val="18"/>
                <w:lang w:val="en-US" w:bidi="en-GB"/>
              </w:rPr>
              <w:t>)</w:t>
            </w:r>
          </w:p>
        </w:tc>
        <w:tc>
          <w:tcPr>
            <w:tcW w:w="1800" w:type="dxa"/>
            <w:shd w:val="clear" w:color="auto" w:fill="auto"/>
          </w:tcPr>
          <w:p w14:paraId="5CBC67AD" w14:textId="70B24806" w:rsidR="00065D33" w:rsidRPr="00A44DA5" w:rsidRDefault="008C6274"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1.02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0.7</w:t>
            </w:r>
            <w:r w:rsidR="00316A3B" w:rsidRPr="00A44DA5">
              <w:rPr>
                <w:rFonts w:ascii="Calibri" w:eastAsia="Calibri" w:hAnsi="Calibri" w:cs="Times New Roman"/>
                <w:sz w:val="16"/>
                <w:szCs w:val="18"/>
                <w:lang w:val="en-US"/>
              </w:rPr>
              <w:t>9</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1.32</w:t>
            </w:r>
            <w:r w:rsidR="00065D33" w:rsidRPr="00A44DA5">
              <w:rPr>
                <w:rFonts w:ascii="Calibri" w:eastAsia="Calibri" w:hAnsi="Calibri" w:cs="Times New Roman"/>
                <w:sz w:val="16"/>
                <w:szCs w:val="18"/>
                <w:lang w:val="en-US"/>
              </w:rPr>
              <w:t>]</w:t>
            </w:r>
          </w:p>
        </w:tc>
        <w:tc>
          <w:tcPr>
            <w:tcW w:w="1080" w:type="dxa"/>
            <w:shd w:val="clear" w:color="auto" w:fill="auto"/>
          </w:tcPr>
          <w:p w14:paraId="42E24192"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7.5</w:t>
            </w:r>
            <w:proofErr w:type="gramStart"/>
            <w:r w:rsidRPr="00A44DA5">
              <w:rPr>
                <w:rFonts w:ascii="Calibri" w:eastAsia="Calibri" w:hAnsi="Calibri" w:cs="Times New Roman"/>
                <w:b/>
                <w:sz w:val="16"/>
                <w:szCs w:val="18"/>
                <w:lang w:val="en-US"/>
              </w:rPr>
              <w:t xml:space="preserve">   [</w:t>
            </w:r>
            <w:proofErr w:type="gramEnd"/>
            <w:r w:rsidRPr="00A44DA5">
              <w:rPr>
                <w:rFonts w:ascii="Calibri" w:eastAsia="Calibri" w:hAnsi="Calibri" w:cs="Times New Roman"/>
                <w:b/>
                <w:sz w:val="16"/>
                <w:szCs w:val="18"/>
                <w:lang w:val="en-US"/>
              </w:rPr>
              <w:t>1.54]</w:t>
            </w:r>
            <w:r w:rsidRPr="00A44DA5">
              <w:rPr>
                <w:rFonts w:ascii="Calibri" w:eastAsia="Calibri" w:hAnsi="Calibri" w:cs="Times New Roman"/>
                <w:b/>
                <w:sz w:val="16"/>
                <w:szCs w:val="18"/>
                <w:vertAlign w:val="superscript"/>
                <w:lang w:val="en-US"/>
              </w:rPr>
              <w:t>c</w:t>
            </w:r>
          </w:p>
        </w:tc>
        <w:tc>
          <w:tcPr>
            <w:tcW w:w="1800" w:type="dxa"/>
            <w:shd w:val="clear" w:color="auto" w:fill="auto"/>
          </w:tcPr>
          <w:p w14:paraId="7CFA6330" w14:textId="3AE52C41" w:rsidR="00065D33" w:rsidRPr="00A44DA5" w:rsidRDefault="008C6274"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1.06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0.84</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1.3</w:t>
            </w:r>
            <w:r w:rsidR="00316A3B" w:rsidRPr="00A44DA5">
              <w:rPr>
                <w:rFonts w:ascii="Calibri" w:eastAsia="Calibri" w:hAnsi="Calibri" w:cs="Times New Roman"/>
                <w:sz w:val="16"/>
                <w:szCs w:val="18"/>
                <w:lang w:val="en-US"/>
              </w:rPr>
              <w:t>0</w:t>
            </w:r>
            <w:r w:rsidR="00065D33" w:rsidRPr="00A44DA5">
              <w:rPr>
                <w:rFonts w:ascii="Calibri" w:eastAsia="Calibri" w:hAnsi="Calibri" w:cs="Times New Roman"/>
                <w:sz w:val="16"/>
                <w:szCs w:val="18"/>
                <w:lang w:val="en-US"/>
              </w:rPr>
              <w:t>]</w:t>
            </w:r>
          </w:p>
        </w:tc>
        <w:tc>
          <w:tcPr>
            <w:tcW w:w="1080" w:type="dxa"/>
            <w:shd w:val="clear" w:color="auto" w:fill="auto"/>
          </w:tcPr>
          <w:p w14:paraId="2CBC30E2" w14:textId="77777777" w:rsidR="00065D33" w:rsidRPr="00A44DA5" w:rsidRDefault="00065D33" w:rsidP="00065D33">
            <w:pPr>
              <w:spacing w:after="0" w:line="240" w:lineRule="auto"/>
              <w:jc w:val="center"/>
              <w:rPr>
                <w:rFonts w:ascii="Calibri" w:eastAsia="Calibri" w:hAnsi="Calibri" w:cs="Times New Roman"/>
                <w:b/>
                <w:sz w:val="16"/>
                <w:szCs w:val="18"/>
                <w:lang w:val="en-US"/>
              </w:rPr>
            </w:pPr>
            <w:proofErr w:type="gramStart"/>
            <w:r w:rsidRPr="00A44DA5">
              <w:rPr>
                <w:rFonts w:ascii="Calibri" w:eastAsia="Calibri" w:hAnsi="Calibri" w:cs="Times New Roman"/>
                <w:b/>
                <w:sz w:val="16"/>
                <w:szCs w:val="18"/>
                <w:lang w:val="en-US"/>
              </w:rPr>
              <w:t>3.66  [</w:t>
            </w:r>
            <w:proofErr w:type="gramEnd"/>
            <w:r w:rsidRPr="00A44DA5">
              <w:rPr>
                <w:rFonts w:ascii="Calibri" w:eastAsia="Calibri" w:hAnsi="Calibri" w:cs="Times New Roman"/>
                <w:b/>
                <w:sz w:val="16"/>
                <w:szCs w:val="18"/>
                <w:lang w:val="en-US"/>
              </w:rPr>
              <w:t>1.65]</w:t>
            </w:r>
            <w:r w:rsidRPr="00A44DA5">
              <w:rPr>
                <w:rFonts w:ascii="Calibri" w:eastAsia="Calibri" w:hAnsi="Calibri" w:cs="Times New Roman"/>
                <w:b/>
                <w:sz w:val="16"/>
                <w:szCs w:val="18"/>
                <w:vertAlign w:val="superscript"/>
                <w:lang w:val="en-US"/>
              </w:rPr>
              <w:t>a</w:t>
            </w:r>
          </w:p>
        </w:tc>
        <w:tc>
          <w:tcPr>
            <w:tcW w:w="1620" w:type="dxa"/>
            <w:shd w:val="clear" w:color="auto" w:fill="auto"/>
          </w:tcPr>
          <w:p w14:paraId="4AAC1F19" w14:textId="79C4E379" w:rsidR="00065D33" w:rsidRPr="00A44DA5" w:rsidRDefault="004B1FDE"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1.08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0.8</w:t>
            </w:r>
            <w:r w:rsidR="00AB7697" w:rsidRPr="00A44DA5">
              <w:rPr>
                <w:rFonts w:ascii="Calibri" w:eastAsia="Calibri" w:hAnsi="Calibri" w:cs="Times New Roman"/>
                <w:sz w:val="16"/>
                <w:szCs w:val="18"/>
                <w:lang w:val="en-US"/>
              </w:rPr>
              <w:t>3</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1.3</w:t>
            </w:r>
            <w:r w:rsidR="00AB7697"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w:t>
            </w:r>
          </w:p>
        </w:tc>
        <w:tc>
          <w:tcPr>
            <w:tcW w:w="1440" w:type="dxa"/>
            <w:shd w:val="clear" w:color="auto" w:fill="auto"/>
          </w:tcPr>
          <w:p w14:paraId="4831E97C"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-0.59 [1.50]</w:t>
            </w:r>
          </w:p>
        </w:tc>
        <w:tc>
          <w:tcPr>
            <w:tcW w:w="1854" w:type="dxa"/>
            <w:shd w:val="clear" w:color="auto" w:fill="auto"/>
          </w:tcPr>
          <w:p w14:paraId="3DD70700" w14:textId="745488F9" w:rsidR="00065D33" w:rsidRPr="00A44DA5" w:rsidRDefault="004B1FDE"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1.05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0.8</w:t>
            </w:r>
            <w:r w:rsidR="0056386D" w:rsidRPr="00A44DA5">
              <w:rPr>
                <w:rFonts w:ascii="Calibri" w:eastAsia="Calibri" w:hAnsi="Calibri" w:cs="Times New Roman"/>
                <w:sz w:val="16"/>
                <w:szCs w:val="18"/>
                <w:lang w:val="en-US"/>
              </w:rPr>
              <w:t>2</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1.34</w:t>
            </w:r>
            <w:r w:rsidR="00065D33" w:rsidRPr="00A44DA5">
              <w:rPr>
                <w:rFonts w:ascii="Calibri" w:eastAsia="Calibri" w:hAnsi="Calibri" w:cs="Times New Roman"/>
                <w:sz w:val="16"/>
                <w:szCs w:val="18"/>
                <w:lang w:val="en-US"/>
              </w:rPr>
              <w:t>]</w:t>
            </w:r>
          </w:p>
        </w:tc>
        <w:tc>
          <w:tcPr>
            <w:tcW w:w="1277" w:type="dxa"/>
            <w:shd w:val="clear" w:color="auto" w:fill="auto"/>
          </w:tcPr>
          <w:p w14:paraId="7D345361"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1.01 [1.59]</w:t>
            </w:r>
          </w:p>
        </w:tc>
      </w:tr>
      <w:tr w:rsidR="00065D33" w:rsidRPr="00A44DA5" w14:paraId="5ED379AC" w14:textId="77777777" w:rsidTr="0056386D">
        <w:trPr>
          <w:trHeight w:val="266"/>
        </w:trPr>
        <w:tc>
          <w:tcPr>
            <w:tcW w:w="1795" w:type="dxa"/>
            <w:shd w:val="clear" w:color="auto" w:fill="auto"/>
          </w:tcPr>
          <w:p w14:paraId="63BD143B" w14:textId="77777777"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lang w:val="en-US" w:bidi="en-GB"/>
              </w:rPr>
              <w:t>Calcium (mmol/l)</w:t>
            </w:r>
          </w:p>
        </w:tc>
        <w:tc>
          <w:tcPr>
            <w:tcW w:w="1800" w:type="dxa"/>
            <w:shd w:val="clear" w:color="auto" w:fill="auto"/>
          </w:tcPr>
          <w:p w14:paraId="67BE0C6C" w14:textId="131CFA2E"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w:t>
            </w:r>
            <w:r w:rsidR="00316A3B" w:rsidRPr="00A44DA5">
              <w:rPr>
                <w:rFonts w:ascii="Calibri" w:eastAsia="Calibri" w:hAnsi="Calibri" w:cs="Times New Roman"/>
                <w:sz w:val="16"/>
                <w:szCs w:val="18"/>
                <w:lang w:val="en-US"/>
              </w:rPr>
              <w:t>3</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2.05</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2.41</w:t>
            </w:r>
            <w:r w:rsidR="00065D33" w:rsidRPr="00A44DA5">
              <w:rPr>
                <w:rFonts w:ascii="Calibri" w:eastAsia="Calibri" w:hAnsi="Calibri" w:cs="Times New Roman"/>
                <w:sz w:val="16"/>
                <w:szCs w:val="18"/>
                <w:lang w:val="en-US"/>
              </w:rPr>
              <w:t>]</w:t>
            </w:r>
          </w:p>
        </w:tc>
        <w:tc>
          <w:tcPr>
            <w:tcW w:w="1080" w:type="dxa"/>
            <w:shd w:val="clear" w:color="auto" w:fill="auto"/>
          </w:tcPr>
          <w:p w14:paraId="00EF8825"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-4.54 [0.71]</w:t>
            </w:r>
            <w:r w:rsidRPr="00A44DA5">
              <w:rPr>
                <w:rFonts w:ascii="Calibri" w:eastAsia="Calibri" w:hAnsi="Calibri" w:cs="Times New Roman"/>
                <w:b/>
                <w:sz w:val="16"/>
                <w:szCs w:val="18"/>
                <w:vertAlign w:val="superscript"/>
                <w:lang w:val="en-US"/>
              </w:rPr>
              <w:t>c</w:t>
            </w:r>
          </w:p>
        </w:tc>
        <w:tc>
          <w:tcPr>
            <w:tcW w:w="1800" w:type="dxa"/>
            <w:shd w:val="clear" w:color="auto" w:fill="auto"/>
          </w:tcPr>
          <w:p w14:paraId="00469F0E" w14:textId="70897F80"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w:t>
            </w:r>
            <w:r w:rsidR="00316A3B" w:rsidRPr="00A44DA5">
              <w:rPr>
                <w:rFonts w:ascii="Calibri" w:eastAsia="Calibri" w:hAnsi="Calibri" w:cs="Times New Roman"/>
                <w:sz w:val="16"/>
                <w:szCs w:val="18"/>
                <w:lang w:val="en-US"/>
              </w:rPr>
              <w:t>5</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2.0</w:t>
            </w:r>
            <w:r w:rsidR="00316A3B"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2.41</w:t>
            </w:r>
            <w:r w:rsidR="00065D33" w:rsidRPr="00A44DA5">
              <w:rPr>
                <w:rFonts w:ascii="Calibri" w:eastAsia="Calibri" w:hAnsi="Calibri" w:cs="Times New Roman"/>
                <w:sz w:val="16"/>
                <w:szCs w:val="18"/>
                <w:lang w:val="en-US"/>
              </w:rPr>
              <w:t>]</w:t>
            </w:r>
          </w:p>
        </w:tc>
        <w:tc>
          <w:tcPr>
            <w:tcW w:w="1080" w:type="dxa"/>
            <w:shd w:val="clear" w:color="auto" w:fill="auto"/>
          </w:tcPr>
          <w:p w14:paraId="305084A0"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-4.97 [0.49]</w:t>
            </w:r>
            <w:r w:rsidRPr="00A44DA5">
              <w:rPr>
                <w:rFonts w:ascii="Calibri" w:eastAsia="Calibri" w:hAnsi="Calibri" w:cs="Times New Roman"/>
                <w:b/>
                <w:sz w:val="16"/>
                <w:szCs w:val="18"/>
                <w:vertAlign w:val="superscript"/>
                <w:lang w:val="en-US"/>
              </w:rPr>
              <w:t>c</w:t>
            </w:r>
          </w:p>
        </w:tc>
        <w:tc>
          <w:tcPr>
            <w:tcW w:w="1620" w:type="dxa"/>
            <w:shd w:val="clear" w:color="auto" w:fill="auto"/>
          </w:tcPr>
          <w:p w14:paraId="1BFCB75E" w14:textId="2F02B472"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w:t>
            </w:r>
            <w:r w:rsidR="00AB7697" w:rsidRPr="00A44DA5">
              <w:rPr>
                <w:rFonts w:ascii="Calibri" w:eastAsia="Calibri" w:hAnsi="Calibri" w:cs="Times New Roman"/>
                <w:sz w:val="16"/>
                <w:szCs w:val="18"/>
                <w:lang w:val="en-US"/>
              </w:rPr>
              <w:t>5</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2.0</w:t>
            </w:r>
            <w:r w:rsidR="00AB7697"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2.43</w:t>
            </w:r>
            <w:r w:rsidR="00065D33" w:rsidRPr="00A44DA5">
              <w:rPr>
                <w:rFonts w:ascii="Calibri" w:eastAsia="Calibri" w:hAnsi="Calibri" w:cs="Times New Roman"/>
                <w:sz w:val="16"/>
                <w:szCs w:val="18"/>
                <w:lang w:val="en-US"/>
              </w:rPr>
              <w:t>]</w:t>
            </w:r>
          </w:p>
        </w:tc>
        <w:tc>
          <w:tcPr>
            <w:tcW w:w="1440" w:type="dxa"/>
            <w:shd w:val="clear" w:color="auto" w:fill="auto"/>
          </w:tcPr>
          <w:p w14:paraId="491358EE"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-6.03 [0.45]</w:t>
            </w:r>
            <w:r w:rsidRPr="00A44DA5">
              <w:rPr>
                <w:rFonts w:ascii="Calibri" w:eastAsia="Calibri" w:hAnsi="Calibri" w:cs="Times New Roman"/>
                <w:b/>
                <w:sz w:val="16"/>
                <w:szCs w:val="18"/>
                <w:vertAlign w:val="superscript"/>
                <w:lang w:val="en-US"/>
              </w:rPr>
              <w:t>c</w:t>
            </w:r>
          </w:p>
        </w:tc>
        <w:tc>
          <w:tcPr>
            <w:tcW w:w="1854" w:type="dxa"/>
            <w:shd w:val="clear" w:color="auto" w:fill="auto"/>
          </w:tcPr>
          <w:p w14:paraId="06477CC1" w14:textId="79D14490" w:rsidR="00065D33" w:rsidRPr="00A44DA5" w:rsidRDefault="001151DD"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2.2</w:t>
            </w:r>
            <w:r w:rsidR="0056386D" w:rsidRPr="00A44DA5">
              <w:rPr>
                <w:rFonts w:ascii="Calibri" w:eastAsia="Calibri" w:hAnsi="Calibri" w:cs="Times New Roman"/>
                <w:sz w:val="16"/>
                <w:szCs w:val="18"/>
                <w:lang w:val="en-US"/>
              </w:rPr>
              <w:t>5</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2.05</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2.4</w:t>
            </w:r>
            <w:r w:rsidR="0056386D" w:rsidRPr="00A44DA5">
              <w:rPr>
                <w:rFonts w:ascii="Calibri" w:eastAsia="Calibri" w:hAnsi="Calibri" w:cs="Times New Roman"/>
                <w:sz w:val="16"/>
                <w:szCs w:val="18"/>
                <w:lang w:val="en-US"/>
              </w:rPr>
              <w:t>4</w:t>
            </w:r>
            <w:r w:rsidR="00065D33" w:rsidRPr="00A44DA5">
              <w:rPr>
                <w:rFonts w:ascii="Calibri" w:eastAsia="Calibri" w:hAnsi="Calibri" w:cs="Times New Roman"/>
                <w:sz w:val="16"/>
                <w:szCs w:val="18"/>
                <w:lang w:val="en-US"/>
              </w:rPr>
              <w:t>]</w:t>
            </w:r>
          </w:p>
        </w:tc>
        <w:tc>
          <w:tcPr>
            <w:tcW w:w="1277" w:type="dxa"/>
            <w:shd w:val="clear" w:color="auto" w:fill="auto"/>
          </w:tcPr>
          <w:p w14:paraId="7F89A6DD"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-5.99 [0.56]</w:t>
            </w:r>
            <w:r w:rsidRPr="00A44DA5">
              <w:rPr>
                <w:rFonts w:ascii="Calibri" w:eastAsia="Calibri" w:hAnsi="Calibri" w:cs="Times New Roman"/>
                <w:b/>
                <w:sz w:val="16"/>
                <w:szCs w:val="18"/>
                <w:vertAlign w:val="superscript"/>
                <w:lang w:val="en-US"/>
              </w:rPr>
              <w:t>c</w:t>
            </w:r>
          </w:p>
        </w:tc>
      </w:tr>
      <w:tr w:rsidR="009B0DF8" w:rsidRPr="00A44DA5" w14:paraId="65427AB7" w14:textId="77777777" w:rsidTr="0056386D">
        <w:trPr>
          <w:trHeight w:val="266"/>
        </w:trPr>
        <w:tc>
          <w:tcPr>
            <w:tcW w:w="1795" w:type="dxa"/>
            <w:shd w:val="clear" w:color="auto" w:fill="auto"/>
          </w:tcPr>
          <w:p w14:paraId="32F52368" w14:textId="49DD7489" w:rsidR="009B0DF8" w:rsidRPr="00A44DA5" w:rsidRDefault="0059468D" w:rsidP="00065D33">
            <w:pPr>
              <w:spacing w:after="0" w:line="240" w:lineRule="auto"/>
              <w:rPr>
                <w:rFonts w:ascii="Calibri" w:eastAsia="Calibri" w:hAnsi="Calibri" w:cs="Calibri"/>
                <w:sz w:val="16"/>
                <w:szCs w:val="18"/>
                <w:lang w:val="en-US" w:bidi="en-GB"/>
              </w:rPr>
            </w:pPr>
            <w:proofErr w:type="spellStart"/>
            <w:r w:rsidRPr="00A44DA5">
              <w:rPr>
                <w:rFonts w:ascii="Calibri" w:eastAsia="Calibri" w:hAnsi="Calibri" w:cs="Calibri"/>
                <w:sz w:val="16"/>
                <w:szCs w:val="18"/>
                <w:lang w:val="en-US" w:bidi="en-GB"/>
              </w:rPr>
              <w:t>Calcium</w:t>
            </w:r>
            <w:r w:rsidRPr="00A44DA5">
              <w:rPr>
                <w:rFonts w:ascii="Calibri" w:eastAsia="Calibri" w:hAnsi="Calibri" w:cs="Calibri"/>
                <w:sz w:val="16"/>
                <w:szCs w:val="18"/>
                <w:vertAlign w:val="superscript"/>
                <w:lang w:val="en-US" w:bidi="en-GB"/>
              </w:rPr>
              <w:t>Corr</w:t>
            </w:r>
            <w:proofErr w:type="spellEnd"/>
            <w:r w:rsidRPr="00A44DA5">
              <w:rPr>
                <w:rFonts w:ascii="Calibri" w:eastAsia="Calibri" w:hAnsi="Calibri" w:cs="Calibri"/>
                <w:sz w:val="16"/>
                <w:szCs w:val="18"/>
                <w:lang w:val="en-US" w:bidi="en-GB"/>
              </w:rPr>
              <w:t xml:space="preserve"> (mmol/</w:t>
            </w:r>
            <w:r w:rsidR="00876D10" w:rsidRPr="00A44DA5">
              <w:rPr>
                <w:rFonts w:ascii="Calibri" w:eastAsia="Calibri" w:hAnsi="Calibri" w:cs="Calibri"/>
                <w:sz w:val="16"/>
                <w:szCs w:val="18"/>
                <w:lang w:val="en-US" w:bidi="en-GB"/>
              </w:rPr>
              <w:t>l)</w:t>
            </w:r>
          </w:p>
        </w:tc>
        <w:tc>
          <w:tcPr>
            <w:tcW w:w="1800" w:type="dxa"/>
            <w:shd w:val="clear" w:color="auto" w:fill="auto"/>
          </w:tcPr>
          <w:p w14:paraId="015C0A9A" w14:textId="63D94A96" w:rsidR="009B0DF8" w:rsidRPr="00A44DA5" w:rsidRDefault="00A46CF8"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2.39 [</w:t>
            </w:r>
            <w:r w:rsidR="00405820" w:rsidRPr="00A44DA5">
              <w:rPr>
                <w:rFonts w:ascii="Calibri" w:eastAsia="Calibri" w:hAnsi="Calibri" w:cs="Times New Roman"/>
                <w:sz w:val="16"/>
                <w:szCs w:val="18"/>
                <w:lang w:val="en-US"/>
              </w:rPr>
              <w:t>2.28, 2.53]</w:t>
            </w:r>
          </w:p>
        </w:tc>
        <w:tc>
          <w:tcPr>
            <w:tcW w:w="1080" w:type="dxa"/>
            <w:shd w:val="clear" w:color="auto" w:fill="auto"/>
          </w:tcPr>
          <w:p w14:paraId="430F63CD" w14:textId="01E847D5" w:rsidR="009B0DF8" w:rsidRPr="00A44DA5" w:rsidRDefault="0006338D" w:rsidP="00065D33">
            <w:pPr>
              <w:spacing w:after="0" w:line="240" w:lineRule="auto"/>
              <w:jc w:val="center"/>
              <w:rPr>
                <w:rFonts w:ascii="Calibri" w:eastAsia="Calibri" w:hAnsi="Calibri" w:cs="Times New Roman"/>
                <w:bCs/>
                <w:sz w:val="16"/>
                <w:szCs w:val="18"/>
                <w:lang w:val="en-US"/>
              </w:rPr>
            </w:pPr>
            <w:r w:rsidRPr="00A44DA5">
              <w:rPr>
                <w:rFonts w:ascii="Calibri" w:eastAsia="Calibri" w:hAnsi="Calibri" w:cs="Times New Roman"/>
                <w:bCs/>
                <w:sz w:val="16"/>
                <w:szCs w:val="18"/>
                <w:lang w:val="en-US"/>
              </w:rPr>
              <w:t>0.</w:t>
            </w:r>
            <w:r w:rsidR="00EB01EB" w:rsidRPr="00A44DA5">
              <w:rPr>
                <w:rFonts w:ascii="Calibri" w:eastAsia="Calibri" w:hAnsi="Calibri" w:cs="Times New Roman"/>
                <w:bCs/>
                <w:sz w:val="16"/>
                <w:szCs w:val="18"/>
                <w:lang w:val="en-US"/>
              </w:rPr>
              <w:t>60 [</w:t>
            </w:r>
            <w:r w:rsidR="00E94AE0" w:rsidRPr="00A44DA5">
              <w:rPr>
                <w:rFonts w:ascii="Calibri" w:eastAsia="Calibri" w:hAnsi="Calibri" w:cs="Times New Roman"/>
                <w:bCs/>
                <w:sz w:val="16"/>
                <w:szCs w:val="18"/>
                <w:lang w:val="en-US"/>
              </w:rPr>
              <w:t>0.47</w:t>
            </w:r>
            <w:r w:rsidR="00EB01EB" w:rsidRPr="00A44DA5">
              <w:rPr>
                <w:rFonts w:ascii="Calibri" w:eastAsia="Calibri" w:hAnsi="Calibri" w:cs="Times New Roman"/>
                <w:bCs/>
                <w:sz w:val="16"/>
                <w:szCs w:val="18"/>
                <w:lang w:val="en-US"/>
              </w:rPr>
              <w:t>]</w:t>
            </w:r>
          </w:p>
        </w:tc>
        <w:tc>
          <w:tcPr>
            <w:tcW w:w="1800" w:type="dxa"/>
            <w:shd w:val="clear" w:color="auto" w:fill="auto"/>
          </w:tcPr>
          <w:p w14:paraId="40748F9B" w14:textId="2B864FEF" w:rsidR="009B0DF8" w:rsidRPr="00A44DA5" w:rsidRDefault="004976AE"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2.41 [2.28, 2.53]</w:t>
            </w:r>
          </w:p>
        </w:tc>
        <w:tc>
          <w:tcPr>
            <w:tcW w:w="1080" w:type="dxa"/>
            <w:shd w:val="clear" w:color="auto" w:fill="auto"/>
          </w:tcPr>
          <w:p w14:paraId="52B61456" w14:textId="5FCD53F5" w:rsidR="009B0DF8" w:rsidRPr="00A44DA5" w:rsidRDefault="00E94AE0" w:rsidP="00065D33">
            <w:pPr>
              <w:spacing w:after="0" w:line="240" w:lineRule="auto"/>
              <w:jc w:val="center"/>
              <w:rPr>
                <w:rFonts w:ascii="Calibri" w:eastAsia="Calibri" w:hAnsi="Calibri" w:cs="Times New Roman"/>
                <w:bCs/>
                <w:sz w:val="16"/>
                <w:szCs w:val="18"/>
                <w:lang w:val="en-US"/>
              </w:rPr>
            </w:pPr>
            <w:r w:rsidRPr="00A44DA5">
              <w:rPr>
                <w:rFonts w:ascii="Calibri" w:eastAsia="Calibri" w:hAnsi="Calibri" w:cs="Times New Roman"/>
                <w:bCs/>
                <w:sz w:val="16"/>
                <w:szCs w:val="18"/>
                <w:lang w:val="en-US"/>
              </w:rPr>
              <w:t>0.32 [0.34]</w:t>
            </w:r>
          </w:p>
        </w:tc>
        <w:tc>
          <w:tcPr>
            <w:tcW w:w="1620" w:type="dxa"/>
            <w:shd w:val="clear" w:color="auto" w:fill="auto"/>
          </w:tcPr>
          <w:p w14:paraId="2E36F7B7" w14:textId="38D9AC98" w:rsidR="009B0DF8" w:rsidRPr="00A44DA5" w:rsidRDefault="00C54638"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2.40 [2.28, 2.54]</w:t>
            </w:r>
          </w:p>
        </w:tc>
        <w:tc>
          <w:tcPr>
            <w:tcW w:w="1440" w:type="dxa"/>
            <w:shd w:val="clear" w:color="auto" w:fill="auto"/>
          </w:tcPr>
          <w:p w14:paraId="0DCA0478" w14:textId="1AC1360F" w:rsidR="009B0DF8" w:rsidRPr="00A44DA5" w:rsidRDefault="00E94AE0" w:rsidP="00065D33">
            <w:pPr>
              <w:spacing w:after="0" w:line="240" w:lineRule="auto"/>
              <w:jc w:val="center"/>
              <w:rPr>
                <w:rFonts w:ascii="Calibri" w:eastAsia="Calibri" w:hAnsi="Calibri" w:cs="Times New Roman"/>
                <w:bCs/>
                <w:sz w:val="16"/>
                <w:szCs w:val="18"/>
                <w:lang w:val="en-US"/>
              </w:rPr>
            </w:pPr>
            <w:r w:rsidRPr="00A44DA5">
              <w:rPr>
                <w:rFonts w:ascii="Calibri" w:eastAsia="Calibri" w:hAnsi="Calibri" w:cs="Times New Roman"/>
                <w:bCs/>
                <w:sz w:val="16"/>
                <w:szCs w:val="18"/>
                <w:lang w:val="en-US"/>
              </w:rPr>
              <w:t>0.13 [</w:t>
            </w:r>
            <w:r w:rsidR="0059468D" w:rsidRPr="00A44DA5">
              <w:rPr>
                <w:rFonts w:ascii="Calibri" w:eastAsia="Calibri" w:hAnsi="Calibri" w:cs="Times New Roman"/>
                <w:bCs/>
                <w:sz w:val="16"/>
                <w:szCs w:val="18"/>
                <w:lang w:val="en-US"/>
              </w:rPr>
              <w:t>0.33]</w:t>
            </w:r>
          </w:p>
        </w:tc>
        <w:tc>
          <w:tcPr>
            <w:tcW w:w="1854" w:type="dxa"/>
            <w:shd w:val="clear" w:color="auto" w:fill="auto"/>
          </w:tcPr>
          <w:p w14:paraId="1A1A3308" w14:textId="4DF3E7D9" w:rsidR="009B0DF8" w:rsidRPr="00A44DA5" w:rsidRDefault="00F72DE9"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2.40 [2.26, 2.55]</w:t>
            </w:r>
          </w:p>
        </w:tc>
        <w:tc>
          <w:tcPr>
            <w:tcW w:w="1277" w:type="dxa"/>
            <w:shd w:val="clear" w:color="auto" w:fill="auto"/>
          </w:tcPr>
          <w:p w14:paraId="7A247FA9" w14:textId="1E0CF787" w:rsidR="009B0DF8" w:rsidRPr="00A44DA5" w:rsidRDefault="0059468D" w:rsidP="00065D33">
            <w:pPr>
              <w:spacing w:after="0" w:line="240" w:lineRule="auto"/>
              <w:jc w:val="center"/>
              <w:rPr>
                <w:rFonts w:ascii="Calibri" w:eastAsia="Calibri" w:hAnsi="Calibri" w:cs="Times New Roman"/>
                <w:bCs/>
                <w:sz w:val="16"/>
                <w:szCs w:val="18"/>
                <w:lang w:val="en-US"/>
              </w:rPr>
            </w:pPr>
            <w:r w:rsidRPr="00A44DA5">
              <w:rPr>
                <w:rFonts w:ascii="Calibri" w:eastAsia="Calibri" w:hAnsi="Calibri" w:cs="Times New Roman"/>
                <w:bCs/>
                <w:sz w:val="16"/>
                <w:szCs w:val="18"/>
                <w:lang w:val="en-US"/>
              </w:rPr>
              <w:t>0.19 [0.38]</w:t>
            </w:r>
          </w:p>
        </w:tc>
      </w:tr>
      <w:tr w:rsidR="00065D33" w:rsidRPr="00A44DA5" w14:paraId="63D5C882" w14:textId="77777777" w:rsidTr="0056386D">
        <w:trPr>
          <w:trHeight w:val="266"/>
        </w:trPr>
        <w:tc>
          <w:tcPr>
            <w:tcW w:w="1795" w:type="dxa"/>
            <w:shd w:val="clear" w:color="auto" w:fill="auto"/>
          </w:tcPr>
          <w:p w14:paraId="71EFB265" w14:textId="77777777"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lang w:val="en-US" w:bidi="en-GB"/>
              </w:rPr>
              <w:t>Magnesium (mmol/l)</w:t>
            </w:r>
          </w:p>
        </w:tc>
        <w:tc>
          <w:tcPr>
            <w:tcW w:w="1800" w:type="dxa"/>
            <w:shd w:val="clear" w:color="auto" w:fill="auto"/>
          </w:tcPr>
          <w:p w14:paraId="139BB0A6" w14:textId="389C1B91" w:rsidR="00065D33" w:rsidRPr="00A44DA5" w:rsidRDefault="0037311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0.76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0.67</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0.85</w:t>
            </w:r>
            <w:r w:rsidR="00065D33" w:rsidRPr="00A44DA5">
              <w:rPr>
                <w:rFonts w:ascii="Calibri" w:eastAsia="Calibri" w:hAnsi="Calibri" w:cs="Times New Roman"/>
                <w:sz w:val="16"/>
                <w:szCs w:val="18"/>
                <w:lang w:val="en-US"/>
              </w:rPr>
              <w:t>]</w:t>
            </w:r>
          </w:p>
        </w:tc>
        <w:tc>
          <w:tcPr>
            <w:tcW w:w="1080" w:type="dxa"/>
            <w:shd w:val="clear" w:color="auto" w:fill="auto"/>
          </w:tcPr>
          <w:p w14:paraId="56D48FC5"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-0.45 [0.85]</w:t>
            </w:r>
          </w:p>
        </w:tc>
        <w:tc>
          <w:tcPr>
            <w:tcW w:w="1800" w:type="dxa"/>
            <w:shd w:val="clear" w:color="auto" w:fill="auto"/>
          </w:tcPr>
          <w:p w14:paraId="339C4CA3" w14:textId="173E81B2" w:rsidR="00065D33" w:rsidRPr="00A44DA5" w:rsidRDefault="0037311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0.76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0.6</w:t>
            </w:r>
            <w:r w:rsidR="00316A3B" w:rsidRPr="00A44DA5">
              <w:rPr>
                <w:rFonts w:ascii="Calibri" w:eastAsia="Calibri" w:hAnsi="Calibri" w:cs="Times New Roman"/>
                <w:sz w:val="16"/>
                <w:szCs w:val="18"/>
                <w:lang w:val="en-US"/>
              </w:rPr>
              <w:t>8</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0.86</w:t>
            </w:r>
            <w:r w:rsidR="00065D33" w:rsidRPr="00A44DA5">
              <w:rPr>
                <w:rFonts w:ascii="Calibri" w:eastAsia="Calibri" w:hAnsi="Calibri" w:cs="Times New Roman"/>
                <w:sz w:val="16"/>
                <w:szCs w:val="18"/>
                <w:lang w:val="en-US"/>
              </w:rPr>
              <w:t>]</w:t>
            </w:r>
          </w:p>
        </w:tc>
        <w:tc>
          <w:tcPr>
            <w:tcW w:w="1080" w:type="dxa"/>
            <w:shd w:val="clear" w:color="auto" w:fill="auto"/>
          </w:tcPr>
          <w:p w14:paraId="0E34DB6A" w14:textId="77777777" w:rsidR="00065D33" w:rsidRPr="00A44DA5" w:rsidRDefault="00065D3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-1.25 [0.80]</w:t>
            </w:r>
          </w:p>
        </w:tc>
        <w:tc>
          <w:tcPr>
            <w:tcW w:w="1620" w:type="dxa"/>
            <w:shd w:val="clear" w:color="auto" w:fill="auto"/>
          </w:tcPr>
          <w:p w14:paraId="1CD22EF4" w14:textId="2D4395DD" w:rsidR="00065D33" w:rsidRPr="00A44DA5" w:rsidRDefault="0037311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0.7</w:t>
            </w:r>
            <w:r w:rsidR="00AB7697" w:rsidRPr="00A44DA5">
              <w:rPr>
                <w:rFonts w:ascii="Calibri" w:eastAsia="Calibri" w:hAnsi="Calibri" w:cs="Times New Roman"/>
                <w:sz w:val="16"/>
                <w:szCs w:val="18"/>
                <w:lang w:val="en-US"/>
              </w:rPr>
              <w:t>6</w:t>
            </w:r>
            <w:r w:rsidRPr="00A44DA5">
              <w:rPr>
                <w:rFonts w:ascii="Calibri" w:eastAsia="Calibri" w:hAnsi="Calibri" w:cs="Times New Roman"/>
                <w:sz w:val="16"/>
                <w:szCs w:val="18"/>
                <w:lang w:val="en-US"/>
              </w:rPr>
              <w:t xml:space="preserve"> </w:t>
            </w:r>
            <w:r w:rsidR="00065D33"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0.6</w:t>
            </w:r>
            <w:r w:rsidR="00AB7697" w:rsidRPr="00A44DA5">
              <w:rPr>
                <w:rFonts w:ascii="Calibri" w:eastAsia="Calibri" w:hAnsi="Calibri" w:cs="Times New Roman"/>
                <w:sz w:val="16"/>
                <w:szCs w:val="18"/>
                <w:lang w:val="en-US"/>
              </w:rPr>
              <w:t>6</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0.85</w:t>
            </w:r>
            <w:r w:rsidR="00065D33" w:rsidRPr="00A44DA5">
              <w:rPr>
                <w:rFonts w:ascii="Calibri" w:eastAsia="Calibri" w:hAnsi="Calibri" w:cs="Times New Roman"/>
                <w:sz w:val="16"/>
                <w:szCs w:val="18"/>
                <w:lang w:val="en-US"/>
              </w:rPr>
              <w:t>]</w:t>
            </w:r>
          </w:p>
        </w:tc>
        <w:tc>
          <w:tcPr>
            <w:tcW w:w="1440" w:type="dxa"/>
            <w:shd w:val="clear" w:color="auto" w:fill="auto"/>
          </w:tcPr>
          <w:p w14:paraId="465FF805"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-1.79 [</w:t>
            </w:r>
            <w:proofErr w:type="gramStart"/>
            <w:r w:rsidRPr="00A44DA5">
              <w:rPr>
                <w:rFonts w:ascii="Calibri" w:eastAsia="Calibri" w:hAnsi="Calibri" w:cs="Times New Roman"/>
                <w:b/>
                <w:sz w:val="16"/>
                <w:szCs w:val="18"/>
                <w:lang w:val="en-US"/>
              </w:rPr>
              <w:t>0.84]</w:t>
            </w:r>
            <w:r w:rsidRPr="00A44DA5">
              <w:rPr>
                <w:rFonts w:ascii="Calibri" w:eastAsia="Calibri" w:hAnsi="Calibri" w:cs="Times New Roman"/>
                <w:b/>
                <w:sz w:val="16"/>
                <w:szCs w:val="18"/>
                <w:vertAlign w:val="superscript"/>
                <w:lang w:val="en-US"/>
              </w:rPr>
              <w:t>a</w:t>
            </w:r>
            <w:proofErr w:type="gramEnd"/>
          </w:p>
        </w:tc>
        <w:tc>
          <w:tcPr>
            <w:tcW w:w="1854" w:type="dxa"/>
            <w:shd w:val="clear" w:color="auto" w:fill="auto"/>
          </w:tcPr>
          <w:p w14:paraId="6ABAA630" w14:textId="622A483C" w:rsidR="00065D33" w:rsidRPr="00A44DA5" w:rsidRDefault="00373113" w:rsidP="00065D33">
            <w:pPr>
              <w:spacing w:after="0" w:line="240" w:lineRule="auto"/>
              <w:jc w:val="center"/>
              <w:rPr>
                <w:rFonts w:ascii="Calibri" w:eastAsia="Calibri" w:hAnsi="Calibri" w:cs="Times New Roman"/>
                <w:sz w:val="16"/>
                <w:szCs w:val="18"/>
                <w:lang w:val="en-US"/>
              </w:rPr>
            </w:pPr>
            <w:r w:rsidRPr="00A44DA5">
              <w:rPr>
                <w:rFonts w:ascii="Calibri" w:eastAsia="Calibri" w:hAnsi="Calibri" w:cs="Times New Roman"/>
                <w:sz w:val="16"/>
                <w:szCs w:val="18"/>
                <w:lang w:val="en-US"/>
              </w:rPr>
              <w:t xml:space="preserve">0.77 </w:t>
            </w:r>
            <w:r w:rsidR="0056386D" w:rsidRPr="00A44DA5">
              <w:rPr>
                <w:rFonts w:ascii="Calibri" w:eastAsia="Calibri" w:hAnsi="Calibri" w:cs="Times New Roman"/>
                <w:sz w:val="16"/>
                <w:szCs w:val="18"/>
                <w:lang w:val="en-US"/>
              </w:rPr>
              <w:t>[</w:t>
            </w:r>
            <w:r w:rsidRPr="00A44DA5">
              <w:rPr>
                <w:rFonts w:ascii="Calibri" w:eastAsia="Calibri" w:hAnsi="Calibri" w:cs="Times New Roman"/>
                <w:sz w:val="16"/>
                <w:szCs w:val="18"/>
                <w:lang w:val="en-US"/>
              </w:rPr>
              <w:t>0.65</w:t>
            </w:r>
            <w:r w:rsidR="00065D33" w:rsidRPr="00A44DA5">
              <w:rPr>
                <w:rFonts w:ascii="Calibri" w:eastAsia="Calibri" w:hAnsi="Calibri" w:cs="Times New Roman"/>
                <w:sz w:val="16"/>
                <w:szCs w:val="18"/>
                <w:lang w:val="en-US"/>
              </w:rPr>
              <w:t xml:space="preserve">, </w:t>
            </w:r>
            <w:r w:rsidRPr="00A44DA5">
              <w:rPr>
                <w:rFonts w:ascii="Calibri" w:eastAsia="Calibri" w:hAnsi="Calibri" w:cs="Times New Roman"/>
                <w:sz w:val="16"/>
                <w:szCs w:val="18"/>
                <w:lang w:val="en-US"/>
              </w:rPr>
              <w:t>0.8</w:t>
            </w:r>
            <w:r w:rsidR="0056386D" w:rsidRPr="00A44DA5">
              <w:rPr>
                <w:rFonts w:ascii="Calibri" w:eastAsia="Calibri" w:hAnsi="Calibri" w:cs="Times New Roman"/>
                <w:sz w:val="16"/>
                <w:szCs w:val="18"/>
                <w:lang w:val="en-US"/>
              </w:rPr>
              <w:t>9</w:t>
            </w:r>
            <w:r w:rsidR="00065D33" w:rsidRPr="00A44DA5">
              <w:rPr>
                <w:rFonts w:ascii="Calibri" w:eastAsia="Calibri" w:hAnsi="Calibri" w:cs="Times New Roman"/>
                <w:sz w:val="16"/>
                <w:szCs w:val="18"/>
                <w:lang w:val="en-US"/>
              </w:rPr>
              <w:t>]</w:t>
            </w:r>
          </w:p>
        </w:tc>
        <w:tc>
          <w:tcPr>
            <w:tcW w:w="1277" w:type="dxa"/>
            <w:shd w:val="clear" w:color="auto" w:fill="auto"/>
          </w:tcPr>
          <w:p w14:paraId="15867F7E" w14:textId="77777777" w:rsidR="00065D33" w:rsidRPr="00A44DA5" w:rsidRDefault="00065D33" w:rsidP="00065D33">
            <w:pPr>
              <w:spacing w:after="0" w:line="240" w:lineRule="auto"/>
              <w:jc w:val="center"/>
              <w:rPr>
                <w:rFonts w:ascii="Calibri" w:eastAsia="Calibri" w:hAnsi="Calibri" w:cs="Times New Roman"/>
                <w:b/>
                <w:sz w:val="16"/>
                <w:szCs w:val="18"/>
                <w:lang w:val="en-US"/>
              </w:rPr>
            </w:pPr>
            <w:r w:rsidRPr="00A44DA5">
              <w:rPr>
                <w:rFonts w:ascii="Calibri" w:eastAsia="Calibri" w:hAnsi="Calibri" w:cs="Times New Roman"/>
                <w:b/>
                <w:sz w:val="16"/>
                <w:szCs w:val="18"/>
                <w:lang w:val="en-US"/>
              </w:rPr>
              <w:t>-3.53 [0.85]</w:t>
            </w:r>
            <w:r w:rsidRPr="00A44DA5">
              <w:rPr>
                <w:rFonts w:ascii="Calibri" w:eastAsia="Calibri" w:hAnsi="Calibri" w:cs="Times New Roman"/>
                <w:b/>
                <w:sz w:val="16"/>
                <w:szCs w:val="18"/>
                <w:vertAlign w:val="superscript"/>
                <w:lang w:val="en-US"/>
              </w:rPr>
              <w:t>c</w:t>
            </w:r>
          </w:p>
        </w:tc>
      </w:tr>
      <w:tr w:rsidR="00065D33" w:rsidRPr="00A44DA5" w14:paraId="1F3CE804" w14:textId="77777777" w:rsidTr="00316A3B">
        <w:trPr>
          <w:trHeight w:val="266"/>
        </w:trPr>
        <w:tc>
          <w:tcPr>
            <w:tcW w:w="13746" w:type="dxa"/>
            <w:gridSpan w:val="9"/>
            <w:shd w:val="clear" w:color="auto" w:fill="auto"/>
          </w:tcPr>
          <w:p w14:paraId="1B7A04DC" w14:textId="1EC2C5BD"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lang w:val="en-US" w:bidi="en-GB"/>
              </w:rPr>
              <w:t xml:space="preserve">All pQCT measures expressed as </w:t>
            </w:r>
            <w:proofErr w:type="gramStart"/>
            <w:r w:rsidRPr="00A44DA5">
              <w:rPr>
                <w:rFonts w:ascii="Calibri" w:eastAsia="Calibri" w:hAnsi="Calibri" w:cs="Calibri"/>
                <w:sz w:val="16"/>
                <w:szCs w:val="18"/>
                <w:lang w:val="en-US" w:bidi="en-GB"/>
              </w:rPr>
              <w:t>Mean(</w:t>
            </w:r>
            <w:proofErr w:type="gramEnd"/>
            <w:r w:rsidRPr="00A44DA5">
              <w:rPr>
                <w:rFonts w:ascii="Calibri" w:eastAsia="Calibri" w:hAnsi="Calibri" w:cs="Calibri"/>
                <w:sz w:val="16"/>
                <w:szCs w:val="18"/>
                <w:lang w:val="en-US" w:bidi="en-GB"/>
              </w:rPr>
              <w:t xml:space="preserve">SD), biochemistry as </w:t>
            </w:r>
            <w:proofErr w:type="spellStart"/>
            <w:r w:rsidR="001C1921" w:rsidRPr="00A44DA5">
              <w:rPr>
                <w:rFonts w:ascii="Calibri" w:eastAsia="Calibri" w:hAnsi="Calibri" w:cs="Calibri"/>
                <w:sz w:val="16"/>
                <w:szCs w:val="16"/>
                <w:lang w:val="en-US" w:bidi="en-GB"/>
              </w:rPr>
              <w:t>GMean</w:t>
            </w:r>
            <w:proofErr w:type="spellEnd"/>
            <w:r w:rsidR="009648FC" w:rsidRPr="00A44DA5">
              <w:rPr>
                <w:rFonts w:ascii="Calibri" w:eastAsia="Calibri" w:hAnsi="Calibri" w:cs="Calibri"/>
                <w:sz w:val="16"/>
                <w:szCs w:val="16"/>
                <w:lang w:val="en-US" w:bidi="en-GB"/>
              </w:rPr>
              <w:t xml:space="preserve"> </w:t>
            </w:r>
            <w:r w:rsidR="001C1921" w:rsidRPr="00A44DA5">
              <w:rPr>
                <w:rFonts w:ascii="Calibri" w:eastAsia="Calibri" w:hAnsi="Calibri" w:cs="Calibri"/>
                <w:sz w:val="16"/>
                <w:szCs w:val="16"/>
                <w:lang w:val="en-US" w:bidi="en-GB"/>
              </w:rPr>
              <w:t>[5</w:t>
            </w:r>
            <w:r w:rsidR="001C1921" w:rsidRPr="00A44DA5">
              <w:rPr>
                <w:rFonts w:ascii="Calibri" w:eastAsia="Calibri" w:hAnsi="Calibri" w:cs="Calibri"/>
                <w:sz w:val="16"/>
                <w:szCs w:val="16"/>
                <w:vertAlign w:val="superscript"/>
                <w:lang w:val="en-US" w:bidi="en-GB"/>
              </w:rPr>
              <w:t>th</w:t>
            </w:r>
            <w:r w:rsidR="001C1921" w:rsidRPr="00A44DA5">
              <w:rPr>
                <w:rFonts w:ascii="Calibri" w:eastAsia="Calibri" w:hAnsi="Calibri" w:cs="Calibri"/>
                <w:sz w:val="16"/>
                <w:szCs w:val="16"/>
                <w:lang w:val="en-US" w:bidi="en-GB"/>
              </w:rPr>
              <w:t xml:space="preserve"> centile, 95</w:t>
            </w:r>
            <w:r w:rsidR="001C1921" w:rsidRPr="00A44DA5">
              <w:rPr>
                <w:rFonts w:ascii="Calibri" w:eastAsia="Calibri" w:hAnsi="Calibri" w:cs="Calibri"/>
                <w:sz w:val="16"/>
                <w:szCs w:val="16"/>
                <w:vertAlign w:val="superscript"/>
                <w:lang w:val="en-US" w:bidi="en-GB"/>
              </w:rPr>
              <w:t>th</w:t>
            </w:r>
            <w:r w:rsidR="001C1921" w:rsidRPr="00A44DA5">
              <w:rPr>
                <w:rFonts w:ascii="Calibri" w:eastAsia="Calibri" w:hAnsi="Calibri" w:cs="Calibri"/>
                <w:sz w:val="16"/>
                <w:szCs w:val="16"/>
                <w:lang w:val="en-US" w:bidi="en-GB"/>
              </w:rPr>
              <w:t xml:space="preserve"> centile],</w:t>
            </w:r>
            <w:r w:rsidR="001C1921" w:rsidRPr="00A44DA5">
              <w:rPr>
                <w:rFonts w:ascii="Calibri" w:eastAsia="Calibri" w:hAnsi="Calibri" w:cs="Calibri"/>
                <w:sz w:val="20"/>
                <w:szCs w:val="20"/>
                <w:lang w:val="en-US" w:bidi="en-GB"/>
              </w:rPr>
              <w:t xml:space="preserve"> </w:t>
            </w:r>
            <w:r w:rsidRPr="00A44DA5">
              <w:rPr>
                <w:rFonts w:ascii="Calibri" w:eastAsia="Calibri" w:hAnsi="Calibri" w:cs="Calibri"/>
                <w:sz w:val="16"/>
                <w:szCs w:val="18"/>
                <w:lang w:val="en-US" w:bidi="en-GB"/>
              </w:rPr>
              <w:t xml:space="preserve">change between visits as ∆ Mean(SE)%. </w:t>
            </w:r>
            <w:proofErr w:type="spellStart"/>
            <w:r w:rsidRPr="00A44DA5">
              <w:rPr>
                <w:rFonts w:ascii="Calibri" w:eastAsia="Calibri" w:hAnsi="Calibri" w:cs="Calibri"/>
                <w:sz w:val="16"/>
                <w:szCs w:val="18"/>
                <w:lang w:val="en-US" w:bidi="en-GB"/>
              </w:rPr>
              <w:t>vBMD</w:t>
            </w:r>
            <w:proofErr w:type="spellEnd"/>
            <w:r w:rsidRPr="00A44DA5">
              <w:rPr>
                <w:rFonts w:ascii="Calibri" w:eastAsia="Calibri" w:hAnsi="Calibri" w:cs="Calibri"/>
                <w:sz w:val="16"/>
                <w:szCs w:val="18"/>
                <w:lang w:val="en-US" w:bidi="en-GB"/>
              </w:rPr>
              <w:t xml:space="preserve"> = volumetric bone mineral density, CSA = cross sectional area, BMC = bone mineral content, </w:t>
            </w:r>
            <w:r w:rsidRPr="00A44DA5">
              <w:rPr>
                <w:rFonts w:ascii="Calibri" w:eastAsia="Calibri" w:hAnsi="Calibri" w:cs="Calibri"/>
                <w:sz w:val="16"/>
                <w:szCs w:val="18"/>
                <w:lang w:val="en-US"/>
              </w:rPr>
              <w:t xml:space="preserve">β‐CTX = collagen type 1 cross‐linked β‐C‐telopeptide, P1NP = type 1 procollagen N‐terminal, PTH = parathyroid hormone, </w:t>
            </w:r>
            <w:r w:rsidRPr="00A44DA5">
              <w:rPr>
                <w:rFonts w:ascii="Calibri" w:eastAsia="Calibri" w:hAnsi="Calibri" w:cs="Calibri"/>
                <w:sz w:val="16"/>
                <w:szCs w:val="18"/>
                <w:lang w:val="en-US" w:bidi="en-GB"/>
              </w:rPr>
              <w:t>1,25(OH)</w:t>
            </w:r>
            <w:r w:rsidRPr="00A44DA5">
              <w:rPr>
                <w:rFonts w:ascii="Calibri" w:eastAsia="Calibri" w:hAnsi="Calibri" w:cs="Calibri"/>
                <w:sz w:val="16"/>
                <w:szCs w:val="18"/>
                <w:vertAlign w:val="subscript"/>
                <w:lang w:val="en-US" w:bidi="en-GB"/>
              </w:rPr>
              <w:t>2</w:t>
            </w:r>
            <w:r w:rsidRPr="00A44DA5">
              <w:rPr>
                <w:rFonts w:ascii="Calibri" w:eastAsia="Calibri" w:hAnsi="Calibri" w:cs="Calibri"/>
                <w:sz w:val="16"/>
                <w:szCs w:val="18"/>
                <w:lang w:val="en-US" w:bidi="en-GB"/>
              </w:rPr>
              <w:t xml:space="preserve">D = 1,25-dihydroxyvitamin D; </w:t>
            </w:r>
            <w:r w:rsidRPr="00A44DA5">
              <w:rPr>
                <w:rFonts w:ascii="Calibri" w:eastAsia="Calibri" w:hAnsi="Calibri" w:cs="Calibri"/>
                <w:sz w:val="16"/>
                <w:szCs w:val="18"/>
                <w:lang w:val="en-US"/>
              </w:rPr>
              <w:t>TALP = total alkaline phosphatase</w:t>
            </w:r>
            <w:r w:rsidRPr="00A44DA5">
              <w:rPr>
                <w:rFonts w:ascii="Calibri" w:eastAsia="Calibri" w:hAnsi="Calibri" w:cs="Calibri"/>
                <w:sz w:val="16"/>
                <w:szCs w:val="18"/>
                <w:lang w:val="en-US" w:bidi="en-GB"/>
              </w:rPr>
              <w:t>.</w:t>
            </w:r>
            <w:r w:rsidR="009B0DF8" w:rsidRPr="00A44DA5">
              <w:t xml:space="preserve"> </w:t>
            </w:r>
            <w:proofErr w:type="spellStart"/>
            <w:r w:rsidR="009B0DF8" w:rsidRPr="00A44DA5">
              <w:rPr>
                <w:rFonts w:ascii="Calibri" w:eastAsia="Calibri" w:hAnsi="Calibri" w:cs="Calibri"/>
                <w:sz w:val="16"/>
                <w:szCs w:val="18"/>
                <w:lang w:val="en-US" w:bidi="en-GB"/>
              </w:rPr>
              <w:t>Calcium</w:t>
            </w:r>
            <w:r w:rsidR="009B0DF8" w:rsidRPr="00A44DA5">
              <w:rPr>
                <w:rFonts w:ascii="Calibri" w:eastAsia="Calibri" w:hAnsi="Calibri" w:cs="Calibri"/>
                <w:sz w:val="16"/>
                <w:szCs w:val="18"/>
                <w:vertAlign w:val="superscript"/>
                <w:lang w:val="en-US" w:bidi="en-GB"/>
              </w:rPr>
              <w:t>Corr</w:t>
            </w:r>
            <w:proofErr w:type="spellEnd"/>
            <w:r w:rsidR="009B0DF8" w:rsidRPr="00A44DA5">
              <w:rPr>
                <w:rFonts w:ascii="Calibri" w:eastAsia="Calibri" w:hAnsi="Calibri" w:cs="Calibri"/>
                <w:sz w:val="16"/>
                <w:szCs w:val="18"/>
                <w:lang w:val="en-US" w:bidi="en-GB"/>
              </w:rPr>
              <w:t>= corrected using the Payne equation i.e.  Albumin-corrected plasma calcium (mmol/l) = measured plasma calcium mmol/l +([40-plasma albumin g/</w:t>
            </w:r>
            <w:proofErr w:type="gramStart"/>
            <w:r w:rsidR="009B0DF8" w:rsidRPr="00A44DA5">
              <w:rPr>
                <w:rFonts w:ascii="Calibri" w:eastAsia="Calibri" w:hAnsi="Calibri" w:cs="Calibri"/>
                <w:sz w:val="16"/>
                <w:szCs w:val="18"/>
                <w:lang w:val="en-US" w:bidi="en-GB"/>
              </w:rPr>
              <w:t>l]*</w:t>
            </w:r>
            <w:proofErr w:type="gramEnd"/>
            <w:r w:rsidR="009B0DF8" w:rsidRPr="00A44DA5">
              <w:rPr>
                <w:rFonts w:ascii="Calibri" w:eastAsia="Calibri" w:hAnsi="Calibri" w:cs="Calibri"/>
                <w:sz w:val="16"/>
                <w:szCs w:val="18"/>
                <w:lang w:val="en-US" w:bidi="en-GB"/>
              </w:rPr>
              <w:t>0.02).</w:t>
            </w:r>
            <w:r w:rsidR="00C61D32" w:rsidRPr="00A44DA5">
              <w:rPr>
                <w:rFonts w:ascii="Calibri" w:eastAsia="Calibri" w:hAnsi="Calibri" w:cs="Calibri"/>
                <w:sz w:val="16"/>
                <w:szCs w:val="18"/>
                <w:lang w:val="en-US" w:bidi="en-GB"/>
              </w:rPr>
              <w:t xml:space="preserve"> </w:t>
            </w:r>
            <w:r w:rsidRPr="00A44DA5">
              <w:rPr>
                <w:rFonts w:ascii="Calibri" w:eastAsia="Calibri" w:hAnsi="Calibri" w:cs="Calibri"/>
                <w:sz w:val="16"/>
                <w:szCs w:val="18"/>
                <w:lang w:val="en-US" w:bidi="en-GB"/>
              </w:rPr>
              <w:t xml:space="preserve"> Between-visit change explored with Independent </w:t>
            </w:r>
            <w:r w:rsidR="002434AB" w:rsidRPr="00A44DA5">
              <w:rPr>
                <w:rFonts w:ascii="Calibri" w:eastAsia="Calibri" w:hAnsi="Calibri" w:cs="Calibri"/>
                <w:sz w:val="16"/>
                <w:szCs w:val="18"/>
                <w:lang w:val="en-US" w:bidi="en-GB"/>
              </w:rPr>
              <w:t>t</w:t>
            </w:r>
            <w:r w:rsidRPr="00A44DA5">
              <w:rPr>
                <w:rFonts w:ascii="Calibri" w:eastAsia="Calibri" w:hAnsi="Calibri" w:cs="Calibri"/>
                <w:sz w:val="16"/>
                <w:szCs w:val="18"/>
                <w:lang w:val="en-US" w:bidi="en-GB"/>
              </w:rPr>
              <w:t>-test absolute between-visit change</w:t>
            </w:r>
            <w:r w:rsidR="00214597" w:rsidRPr="00A44DA5">
              <w:rPr>
                <w:rFonts w:ascii="Calibri" w:eastAsia="Calibri" w:hAnsi="Calibri" w:cs="Calibri"/>
                <w:sz w:val="16"/>
                <w:szCs w:val="18"/>
                <w:lang w:val="en-US" w:bidi="en-GB"/>
              </w:rPr>
              <w:t xml:space="preserve"> vs zero.</w:t>
            </w:r>
            <w:r w:rsidRPr="00A44DA5">
              <w:rPr>
                <w:rFonts w:ascii="Calibri" w:eastAsia="Calibri" w:hAnsi="Calibri" w:cs="Calibri"/>
                <w:sz w:val="16"/>
                <w:szCs w:val="18"/>
                <w:lang w:val="en-US" w:bidi="en-GB"/>
              </w:rPr>
              <w:t xml:space="preserve"> </w:t>
            </w:r>
          </w:p>
          <w:p w14:paraId="33193966" w14:textId="77777777"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vertAlign w:val="superscript"/>
                <w:lang w:val="en-US" w:bidi="en-GB"/>
              </w:rPr>
              <w:t>a</w:t>
            </w:r>
            <w:r w:rsidRPr="00A44DA5">
              <w:rPr>
                <w:rFonts w:ascii="Calibri" w:eastAsia="Calibri" w:hAnsi="Calibri" w:cs="Calibri"/>
                <w:sz w:val="16"/>
                <w:szCs w:val="18"/>
                <w:lang w:val="en-US" w:bidi="en-GB"/>
              </w:rPr>
              <w:t xml:space="preserve"> = p&lt;0.05</w:t>
            </w:r>
          </w:p>
          <w:p w14:paraId="69BBD0D9" w14:textId="77777777"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vertAlign w:val="superscript"/>
                <w:lang w:val="en-US" w:bidi="en-GB"/>
              </w:rPr>
              <w:t>b</w:t>
            </w:r>
            <w:r w:rsidRPr="00A44DA5">
              <w:rPr>
                <w:rFonts w:ascii="Calibri" w:eastAsia="Calibri" w:hAnsi="Calibri" w:cs="Calibri"/>
                <w:sz w:val="16"/>
                <w:szCs w:val="18"/>
                <w:lang w:val="en-US" w:bidi="en-GB"/>
              </w:rPr>
              <w:t xml:space="preserve"> = p&lt;0.01</w:t>
            </w:r>
          </w:p>
          <w:p w14:paraId="65480A05" w14:textId="77777777" w:rsidR="00065D33" w:rsidRPr="00A44DA5" w:rsidRDefault="00065D33" w:rsidP="00065D33">
            <w:pPr>
              <w:spacing w:after="0" w:line="240" w:lineRule="auto"/>
              <w:rPr>
                <w:rFonts w:ascii="Calibri" w:eastAsia="Calibri" w:hAnsi="Calibri" w:cs="Calibri"/>
                <w:sz w:val="16"/>
                <w:szCs w:val="18"/>
                <w:lang w:val="en-US" w:bidi="en-GB"/>
              </w:rPr>
            </w:pPr>
            <w:r w:rsidRPr="00A44DA5">
              <w:rPr>
                <w:rFonts w:ascii="Calibri" w:eastAsia="Calibri" w:hAnsi="Calibri" w:cs="Calibri"/>
                <w:sz w:val="16"/>
                <w:szCs w:val="18"/>
                <w:vertAlign w:val="superscript"/>
                <w:lang w:val="en-US" w:bidi="en-GB"/>
              </w:rPr>
              <w:t xml:space="preserve">c </w:t>
            </w:r>
            <w:r w:rsidRPr="00A44DA5">
              <w:rPr>
                <w:rFonts w:ascii="Calibri" w:eastAsia="Calibri" w:hAnsi="Calibri" w:cs="Calibri"/>
                <w:sz w:val="16"/>
                <w:szCs w:val="18"/>
                <w:lang w:val="en-US" w:bidi="en-GB"/>
              </w:rPr>
              <w:t xml:space="preserve">= p&lt;0.001 </w:t>
            </w:r>
          </w:p>
          <w:p w14:paraId="17B53EF4" w14:textId="77777777" w:rsidR="00065D33" w:rsidRPr="00A44DA5" w:rsidRDefault="00065D33" w:rsidP="00065D33">
            <w:pPr>
              <w:spacing w:after="0" w:line="240" w:lineRule="auto"/>
              <w:rPr>
                <w:rFonts w:ascii="Calibri" w:eastAsia="Calibri" w:hAnsi="Calibri" w:cs="Times New Roman"/>
                <w:sz w:val="16"/>
                <w:szCs w:val="18"/>
                <w:lang w:val="en-US"/>
              </w:rPr>
            </w:pPr>
            <w:r w:rsidRPr="00A44DA5">
              <w:rPr>
                <w:rFonts w:ascii="Calibri" w:eastAsia="Calibri" w:hAnsi="Calibri" w:cs="Calibri"/>
                <w:sz w:val="16"/>
                <w:szCs w:val="18"/>
                <w:lang w:val="en-US" w:bidi="en-GB"/>
              </w:rPr>
              <w:t>*</w:t>
            </w:r>
            <w:r w:rsidRPr="00A44DA5">
              <w:rPr>
                <w:rFonts w:ascii="Calibri" w:eastAsia="Calibri" w:hAnsi="Calibri" w:cs="Times New Roman"/>
                <w:sz w:val="16"/>
                <w:szCs w:val="18"/>
                <w:lang w:val="en-US"/>
              </w:rPr>
              <w:t xml:space="preserve"> exact numbers for each outcome by supplement group summarized in table S2 </w:t>
            </w:r>
          </w:p>
        </w:tc>
      </w:tr>
    </w:tbl>
    <w:p w14:paraId="7E9D9EF7" w14:textId="77777777" w:rsidR="00065D33" w:rsidRPr="00A44DA5" w:rsidRDefault="00065D33" w:rsidP="00065D33">
      <w:pPr>
        <w:rPr>
          <w:rFonts w:ascii="Calibri" w:eastAsia="Calibri" w:hAnsi="Calibri" w:cs="Times New Roman"/>
          <w:lang w:val="en-US"/>
        </w:rPr>
      </w:pPr>
    </w:p>
    <w:p w14:paraId="73186DE4" w14:textId="77777777" w:rsidR="00394E5E" w:rsidRPr="00A44DA5" w:rsidRDefault="00394E5E" w:rsidP="00065D33">
      <w:pPr>
        <w:rPr>
          <w:rFonts w:ascii="Calibri" w:eastAsia="Calibri" w:hAnsi="Calibri" w:cs="Times New Roman"/>
          <w:lang w:val="en-US"/>
        </w:rPr>
      </w:pPr>
    </w:p>
    <w:p w14:paraId="6DD8C20F" w14:textId="77777777" w:rsidR="00394E5E" w:rsidRPr="00A44DA5" w:rsidRDefault="00394E5E" w:rsidP="00065D33">
      <w:pPr>
        <w:rPr>
          <w:rFonts w:ascii="Calibri" w:eastAsia="Calibri" w:hAnsi="Calibri" w:cs="Times New Roman"/>
          <w:lang w:val="en-US"/>
        </w:rPr>
      </w:pPr>
    </w:p>
    <w:p w14:paraId="343B1275" w14:textId="77777777" w:rsidR="00394E5E" w:rsidRPr="00A44DA5" w:rsidRDefault="00394E5E" w:rsidP="00065D33">
      <w:pPr>
        <w:rPr>
          <w:rFonts w:ascii="Calibri" w:eastAsia="Calibri" w:hAnsi="Calibri" w:cs="Times New Roman"/>
          <w:lang w:val="en-US"/>
        </w:rPr>
      </w:pPr>
    </w:p>
    <w:p w14:paraId="0DB70F7F" w14:textId="2F99A426" w:rsidR="00394E5E" w:rsidRPr="00A44DA5" w:rsidRDefault="00394E5E" w:rsidP="00065D33">
      <w:pPr>
        <w:rPr>
          <w:rFonts w:ascii="Calibri" w:eastAsia="Calibri" w:hAnsi="Calibri" w:cs="Times New Roman"/>
          <w:lang w:val="en-US"/>
        </w:rPr>
        <w:sectPr w:rsidR="00394E5E" w:rsidRPr="00A44DA5" w:rsidSect="007A11E0">
          <w:pgSz w:w="16838" w:h="11906" w:orient="landscape"/>
          <w:pgMar w:top="1440" w:right="1440" w:bottom="1440" w:left="1440" w:header="720" w:footer="720" w:gutter="0"/>
          <w:cols w:space="720"/>
          <w:docGrid w:linePitch="360"/>
        </w:sectPr>
      </w:pPr>
    </w:p>
    <w:p w14:paraId="42DA4252" w14:textId="77777777" w:rsidR="00065D33" w:rsidRPr="00A44DA5" w:rsidRDefault="00065D33" w:rsidP="00065D33">
      <w:pPr>
        <w:rPr>
          <w:rFonts w:ascii="Calibri" w:eastAsia="Calibri" w:hAnsi="Calibri" w:cs="Times New Roman"/>
          <w:b/>
          <w:sz w:val="24"/>
          <w:lang w:val="en-US"/>
        </w:rPr>
      </w:pPr>
      <w:r w:rsidRPr="00A44DA5">
        <w:rPr>
          <w:rFonts w:ascii="Calibri" w:eastAsia="Calibri" w:hAnsi="Calibri" w:cs="Times New Roman"/>
          <w:b/>
          <w:sz w:val="24"/>
          <w:lang w:val="en-US"/>
        </w:rPr>
        <w:lastRenderedPageBreak/>
        <w:t>Tables for supplementary materials</w:t>
      </w:r>
    </w:p>
    <w:p w14:paraId="4A2F0CB2" w14:textId="77777777" w:rsidR="00065D33" w:rsidRPr="00A44DA5" w:rsidRDefault="00065D33" w:rsidP="00065D33">
      <w:pPr>
        <w:rPr>
          <w:rFonts w:ascii="Calibri" w:eastAsia="Calibri" w:hAnsi="Calibri" w:cs="Times New Roman"/>
          <w:lang w:val="en-US"/>
        </w:rPr>
      </w:pPr>
    </w:p>
    <w:p w14:paraId="0A06D864" w14:textId="64D926C3"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 xml:space="preserve">Table S1. Composition of the 4 supplements used in the ENID Trial </w:t>
      </w:r>
      <w:r w:rsidRPr="00A44DA5">
        <w:rPr>
          <w:rFonts w:ascii="Times New Roman" w:eastAsia="Calibri" w:hAnsi="Times New Roman" w:cs="Times New Roman"/>
          <w:noProof/>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sidRPr="00A44DA5">
        <w:rPr>
          <w:rFonts w:ascii="Times New Roman" w:eastAsia="Calibri" w:hAnsi="Times New Roman" w:cs="Times New Roman"/>
          <w:noProof/>
          <w:sz w:val="24"/>
          <w:szCs w:val="24"/>
          <w:lang w:val="en-US"/>
        </w:rPr>
        <w:instrText xml:space="preserve"> ADDIN EN.CITE </w:instrText>
      </w:r>
      <w:r w:rsidR="000A444F" w:rsidRPr="00A44DA5">
        <w:rPr>
          <w:rFonts w:ascii="Times New Roman" w:eastAsia="Calibri" w:hAnsi="Times New Roman" w:cs="Times New Roman"/>
          <w:noProof/>
          <w:sz w:val="24"/>
          <w:szCs w:val="24"/>
          <w:lang w:val="en-US"/>
        </w:rPr>
        <w:fldChar w:fldCharType="begin">
          <w:fldData xml:space="preserve">PEVuZE5vdGU+PENpdGU+PEF1dGhvcj5Nb29yZTwvQXV0aG9yPjxZZWFyPjIwMTI8L1llYXI+PFJl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</w:fldData>
        </w:fldChar>
      </w:r>
      <w:r w:rsidR="000A444F" w:rsidRPr="00A44DA5">
        <w:rPr>
          <w:rFonts w:ascii="Times New Roman" w:eastAsia="Calibri" w:hAnsi="Times New Roman" w:cs="Times New Roman"/>
          <w:noProof/>
          <w:sz w:val="24"/>
          <w:szCs w:val="24"/>
          <w:lang w:val="en-US"/>
        </w:rPr>
        <w:instrText xml:space="preserve"> ADDIN EN.CITE.DATA </w:instrText>
      </w:r>
      <w:r w:rsidR="000A444F" w:rsidRPr="00A44DA5">
        <w:rPr>
          <w:rFonts w:ascii="Times New Roman" w:eastAsia="Calibri" w:hAnsi="Times New Roman" w:cs="Times New Roman"/>
          <w:noProof/>
          <w:sz w:val="24"/>
          <w:szCs w:val="24"/>
          <w:lang w:val="en-US"/>
        </w:rPr>
      </w:r>
      <w:r w:rsidR="000A444F" w:rsidRPr="00A44DA5">
        <w:rPr>
          <w:rFonts w:ascii="Times New Roman" w:eastAsia="Calibri" w:hAnsi="Times New Roman" w:cs="Times New Roman"/>
          <w:noProof/>
          <w:sz w:val="24"/>
          <w:szCs w:val="24"/>
          <w:lang w:val="en-US"/>
        </w:rPr>
        <w:fldChar w:fldCharType="end"/>
      </w:r>
      <w:r w:rsidRPr="00A44DA5">
        <w:rPr>
          <w:rFonts w:ascii="Times New Roman" w:eastAsia="Calibri" w:hAnsi="Times New Roman" w:cs="Times New Roman"/>
          <w:noProof/>
          <w:sz w:val="24"/>
          <w:szCs w:val="24"/>
          <w:lang w:val="en-US"/>
        </w:rPr>
      </w:r>
      <w:r w:rsidRPr="00A44DA5">
        <w:rPr>
          <w:rFonts w:ascii="Times New Roman" w:eastAsia="Calibri" w:hAnsi="Times New Roman" w:cs="Times New Roman"/>
          <w:noProof/>
          <w:sz w:val="24"/>
          <w:szCs w:val="24"/>
          <w:lang w:val="en-US"/>
        </w:rPr>
        <w:fldChar w:fldCharType="separate"/>
      </w:r>
      <w:r w:rsidR="000A444F" w:rsidRPr="00A44DA5">
        <w:rPr>
          <w:rFonts w:ascii="Times New Roman" w:eastAsia="Calibri" w:hAnsi="Times New Roman" w:cs="Times New Roman"/>
          <w:noProof/>
          <w:sz w:val="24"/>
          <w:szCs w:val="24"/>
          <w:vertAlign w:val="superscript"/>
          <w:lang w:val="en-US"/>
        </w:rPr>
        <w:t>(23)</w:t>
      </w:r>
      <w:r w:rsidRPr="00A44DA5">
        <w:rPr>
          <w:rFonts w:ascii="Times New Roman" w:eastAsia="Calibri" w:hAnsi="Times New Roman" w:cs="Times New Roman"/>
          <w:noProof/>
          <w:sz w:val="24"/>
          <w:szCs w:val="24"/>
          <w:lang w:val="en-US"/>
        </w:rPr>
        <w:fldChar w:fldCharType="end"/>
      </w:r>
    </w:p>
    <w:tbl>
      <w:tblPr>
        <w:tblpPr w:leftFromText="180" w:rightFromText="180" w:vertAnchor="text" w:horzAnchor="margin" w:tblpY="47"/>
        <w:tblW w:w="9436" w:type="dxa"/>
        <w:tblLayout w:type="fixed"/>
        <w:tblLook w:val="04A0" w:firstRow="1" w:lastRow="0" w:firstColumn="1" w:lastColumn="0" w:noHBand="0" w:noVBand="1"/>
      </w:tblPr>
      <w:tblGrid>
        <w:gridCol w:w="2269"/>
        <w:gridCol w:w="1791"/>
        <w:gridCol w:w="1791"/>
        <w:gridCol w:w="1791"/>
        <w:gridCol w:w="1794"/>
      </w:tblGrid>
      <w:tr w:rsidR="00065D33" w:rsidRPr="00A44DA5" w14:paraId="4F9BA1FE" w14:textId="77777777" w:rsidTr="007A11E0">
        <w:trPr>
          <w:trHeight w:val="64"/>
        </w:trPr>
        <w:tc>
          <w:tcPr>
            <w:tcW w:w="2269" w:type="dxa"/>
            <w:tcBorders>
              <w:top w:val="single" w:sz="4" w:space="0" w:color="auto"/>
              <w:bottom w:val="single" w:sz="4" w:space="0" w:color="auto"/>
            </w:tcBorders>
            <w:shd w:val="clear" w:color="auto" w:fill="auto"/>
          </w:tcPr>
          <w:p w14:paraId="43A831FF" w14:textId="77777777" w:rsidR="00065D33" w:rsidRPr="00A44DA5" w:rsidRDefault="00065D33" w:rsidP="00065D33">
            <w:pPr>
              <w:spacing w:after="0" w:line="240" w:lineRule="auto"/>
              <w:jc w:val="both"/>
              <w:rPr>
                <w:rFonts w:ascii="Calibri" w:eastAsia="Calibri" w:hAnsi="Calibri" w:cs="Calibri"/>
                <w:b/>
                <w:sz w:val="20"/>
                <w:szCs w:val="20"/>
                <w:lang w:val="en-US"/>
              </w:rPr>
            </w:pPr>
            <w:r w:rsidRPr="00A44DA5">
              <w:rPr>
                <w:rFonts w:ascii="Calibri" w:eastAsia="Calibri" w:hAnsi="Calibri" w:cs="Calibri"/>
                <w:b/>
                <w:sz w:val="20"/>
                <w:szCs w:val="20"/>
                <w:lang w:val="en-US"/>
              </w:rPr>
              <w:t>Nutrients</w:t>
            </w:r>
          </w:p>
        </w:tc>
        <w:tc>
          <w:tcPr>
            <w:tcW w:w="1791" w:type="dxa"/>
            <w:tcBorders>
              <w:top w:val="single" w:sz="4" w:space="0" w:color="auto"/>
              <w:bottom w:val="single" w:sz="4" w:space="0" w:color="auto"/>
            </w:tcBorders>
            <w:shd w:val="clear" w:color="auto" w:fill="auto"/>
          </w:tcPr>
          <w:p w14:paraId="2692C9EC"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IFA</w:t>
            </w:r>
          </w:p>
        </w:tc>
        <w:tc>
          <w:tcPr>
            <w:tcW w:w="1791" w:type="dxa"/>
            <w:tcBorders>
              <w:top w:val="single" w:sz="4" w:space="0" w:color="auto"/>
              <w:bottom w:val="single" w:sz="4" w:space="0" w:color="auto"/>
            </w:tcBorders>
            <w:shd w:val="clear" w:color="auto" w:fill="auto"/>
          </w:tcPr>
          <w:p w14:paraId="685924BE"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MMN</w:t>
            </w:r>
          </w:p>
        </w:tc>
        <w:tc>
          <w:tcPr>
            <w:tcW w:w="1791" w:type="dxa"/>
            <w:tcBorders>
              <w:top w:val="single" w:sz="4" w:space="0" w:color="auto"/>
              <w:bottom w:val="single" w:sz="4" w:space="0" w:color="auto"/>
            </w:tcBorders>
            <w:shd w:val="clear" w:color="auto" w:fill="auto"/>
          </w:tcPr>
          <w:p w14:paraId="3EE38E33"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PE</w:t>
            </w:r>
          </w:p>
        </w:tc>
        <w:tc>
          <w:tcPr>
            <w:tcW w:w="1791" w:type="dxa"/>
            <w:tcBorders>
              <w:top w:val="single" w:sz="4" w:space="0" w:color="auto"/>
              <w:bottom w:val="single" w:sz="4" w:space="0" w:color="auto"/>
            </w:tcBorders>
            <w:shd w:val="clear" w:color="auto" w:fill="auto"/>
          </w:tcPr>
          <w:p w14:paraId="3AD31A10"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PE+MMN</w:t>
            </w:r>
          </w:p>
        </w:tc>
      </w:tr>
      <w:tr w:rsidR="00065D33" w:rsidRPr="00A44DA5" w14:paraId="56313146" w14:textId="77777777" w:rsidTr="007A11E0">
        <w:trPr>
          <w:trHeight w:val="59"/>
        </w:trPr>
        <w:tc>
          <w:tcPr>
            <w:tcW w:w="2269" w:type="dxa"/>
            <w:tcBorders>
              <w:top w:val="single" w:sz="4" w:space="0" w:color="auto"/>
              <w:bottom w:val="single" w:sz="4" w:space="0" w:color="auto"/>
            </w:tcBorders>
            <w:shd w:val="clear" w:color="auto" w:fill="auto"/>
          </w:tcPr>
          <w:p w14:paraId="20A2605F"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Iron (mg)</w:t>
            </w:r>
          </w:p>
        </w:tc>
        <w:tc>
          <w:tcPr>
            <w:tcW w:w="1791" w:type="dxa"/>
            <w:tcBorders>
              <w:top w:val="single" w:sz="4" w:space="0" w:color="auto"/>
              <w:bottom w:val="single" w:sz="4" w:space="0" w:color="auto"/>
            </w:tcBorders>
            <w:shd w:val="clear" w:color="auto" w:fill="auto"/>
          </w:tcPr>
          <w:p w14:paraId="1057E0D9"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60</w:t>
            </w:r>
          </w:p>
        </w:tc>
        <w:tc>
          <w:tcPr>
            <w:tcW w:w="1791" w:type="dxa"/>
            <w:tcBorders>
              <w:top w:val="single" w:sz="4" w:space="0" w:color="auto"/>
              <w:bottom w:val="single" w:sz="4" w:space="0" w:color="auto"/>
            </w:tcBorders>
            <w:shd w:val="clear" w:color="auto" w:fill="auto"/>
          </w:tcPr>
          <w:p w14:paraId="1659B17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60</w:t>
            </w:r>
          </w:p>
        </w:tc>
        <w:tc>
          <w:tcPr>
            <w:tcW w:w="1791" w:type="dxa"/>
            <w:tcBorders>
              <w:top w:val="single" w:sz="4" w:space="0" w:color="auto"/>
              <w:bottom w:val="single" w:sz="4" w:space="0" w:color="auto"/>
            </w:tcBorders>
            <w:shd w:val="clear" w:color="auto" w:fill="auto"/>
          </w:tcPr>
          <w:p w14:paraId="09FAB4E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60</w:t>
            </w:r>
          </w:p>
        </w:tc>
        <w:tc>
          <w:tcPr>
            <w:tcW w:w="1791" w:type="dxa"/>
            <w:tcBorders>
              <w:top w:val="single" w:sz="4" w:space="0" w:color="auto"/>
              <w:bottom w:val="single" w:sz="4" w:space="0" w:color="auto"/>
            </w:tcBorders>
            <w:shd w:val="clear" w:color="auto" w:fill="auto"/>
          </w:tcPr>
          <w:p w14:paraId="71FB7129"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60</w:t>
            </w:r>
          </w:p>
        </w:tc>
      </w:tr>
      <w:tr w:rsidR="00065D33" w:rsidRPr="00A44DA5" w14:paraId="26B464E1" w14:textId="77777777" w:rsidTr="007A11E0">
        <w:trPr>
          <w:trHeight w:val="59"/>
        </w:trPr>
        <w:tc>
          <w:tcPr>
            <w:tcW w:w="2269" w:type="dxa"/>
            <w:tcBorders>
              <w:top w:val="single" w:sz="4" w:space="0" w:color="auto"/>
              <w:bottom w:val="single" w:sz="4" w:space="0" w:color="auto"/>
            </w:tcBorders>
            <w:shd w:val="clear" w:color="auto" w:fill="auto"/>
          </w:tcPr>
          <w:p w14:paraId="383C1C2D"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Folate (</w:t>
            </w:r>
            <w:proofErr w:type="spellStart"/>
            <w:r w:rsidRPr="00A44DA5">
              <w:rPr>
                <w:rFonts w:ascii="Calibri" w:eastAsia="Calibri" w:hAnsi="Calibri" w:cs="Calibri"/>
                <w:sz w:val="20"/>
                <w:szCs w:val="20"/>
                <w:lang w:val="en-US"/>
              </w:rPr>
              <w:t>μg</w:t>
            </w:r>
            <w:proofErr w:type="spellEnd"/>
            <w:r w:rsidRPr="00A44DA5">
              <w:rPr>
                <w:rFonts w:ascii="Calibri" w:eastAsia="Calibri" w:hAnsi="Calibri" w:cs="Calibri"/>
                <w:sz w:val="20"/>
                <w:szCs w:val="20"/>
                <w:lang w:val="en-US"/>
              </w:rPr>
              <w:t>)</w:t>
            </w:r>
          </w:p>
        </w:tc>
        <w:tc>
          <w:tcPr>
            <w:tcW w:w="1791" w:type="dxa"/>
            <w:tcBorders>
              <w:top w:val="single" w:sz="4" w:space="0" w:color="auto"/>
              <w:bottom w:val="single" w:sz="4" w:space="0" w:color="auto"/>
            </w:tcBorders>
            <w:shd w:val="clear" w:color="auto" w:fill="auto"/>
          </w:tcPr>
          <w:p w14:paraId="7511CAB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400</w:t>
            </w:r>
          </w:p>
        </w:tc>
        <w:tc>
          <w:tcPr>
            <w:tcW w:w="1791" w:type="dxa"/>
            <w:tcBorders>
              <w:top w:val="single" w:sz="4" w:space="0" w:color="auto"/>
              <w:bottom w:val="single" w:sz="4" w:space="0" w:color="auto"/>
            </w:tcBorders>
            <w:shd w:val="clear" w:color="auto" w:fill="auto"/>
          </w:tcPr>
          <w:p w14:paraId="469A4BD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400</w:t>
            </w:r>
          </w:p>
        </w:tc>
        <w:tc>
          <w:tcPr>
            <w:tcW w:w="1791" w:type="dxa"/>
            <w:tcBorders>
              <w:top w:val="single" w:sz="4" w:space="0" w:color="auto"/>
              <w:bottom w:val="single" w:sz="4" w:space="0" w:color="auto"/>
            </w:tcBorders>
            <w:shd w:val="clear" w:color="auto" w:fill="auto"/>
          </w:tcPr>
          <w:p w14:paraId="285D032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400</w:t>
            </w:r>
          </w:p>
        </w:tc>
        <w:tc>
          <w:tcPr>
            <w:tcW w:w="1791" w:type="dxa"/>
            <w:tcBorders>
              <w:top w:val="single" w:sz="4" w:space="0" w:color="auto"/>
              <w:bottom w:val="single" w:sz="4" w:space="0" w:color="auto"/>
            </w:tcBorders>
            <w:shd w:val="clear" w:color="auto" w:fill="auto"/>
          </w:tcPr>
          <w:p w14:paraId="134DB20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400</w:t>
            </w:r>
          </w:p>
        </w:tc>
      </w:tr>
      <w:tr w:rsidR="00065D33" w:rsidRPr="00A44DA5" w14:paraId="78C2DF0F" w14:textId="77777777" w:rsidTr="007A11E0">
        <w:trPr>
          <w:trHeight w:val="59"/>
        </w:trPr>
        <w:tc>
          <w:tcPr>
            <w:tcW w:w="2269" w:type="dxa"/>
            <w:tcBorders>
              <w:top w:val="single" w:sz="4" w:space="0" w:color="auto"/>
              <w:bottom w:val="single" w:sz="4" w:space="0" w:color="auto"/>
            </w:tcBorders>
            <w:shd w:val="clear" w:color="auto" w:fill="auto"/>
          </w:tcPr>
          <w:p w14:paraId="718EE281"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A (RE </w:t>
            </w:r>
            <w:proofErr w:type="spellStart"/>
            <w:r w:rsidRPr="00A44DA5">
              <w:rPr>
                <w:rFonts w:ascii="Calibri" w:eastAsia="Calibri" w:hAnsi="Calibri" w:cs="Calibri"/>
                <w:sz w:val="20"/>
                <w:szCs w:val="20"/>
                <w:lang w:val="en-US"/>
              </w:rPr>
              <w:t>μg</w:t>
            </w:r>
            <w:proofErr w:type="spellEnd"/>
            <w:r w:rsidRPr="00A44DA5">
              <w:rPr>
                <w:rFonts w:ascii="Calibri" w:eastAsia="Calibri" w:hAnsi="Calibri" w:cs="Calibri"/>
                <w:sz w:val="20"/>
                <w:szCs w:val="20"/>
                <w:lang w:val="en-US"/>
              </w:rPr>
              <w:t xml:space="preserve">) </w:t>
            </w:r>
          </w:p>
        </w:tc>
        <w:tc>
          <w:tcPr>
            <w:tcW w:w="1791" w:type="dxa"/>
            <w:tcBorders>
              <w:top w:val="single" w:sz="4" w:space="0" w:color="auto"/>
              <w:bottom w:val="single" w:sz="4" w:space="0" w:color="auto"/>
            </w:tcBorders>
            <w:shd w:val="clear" w:color="auto" w:fill="auto"/>
          </w:tcPr>
          <w:p w14:paraId="119455BE"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02AA1CA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1600</w:t>
            </w:r>
          </w:p>
        </w:tc>
        <w:tc>
          <w:tcPr>
            <w:tcW w:w="1791" w:type="dxa"/>
            <w:tcBorders>
              <w:top w:val="single" w:sz="4" w:space="0" w:color="auto"/>
              <w:bottom w:val="single" w:sz="4" w:space="0" w:color="auto"/>
            </w:tcBorders>
            <w:shd w:val="clear" w:color="auto" w:fill="auto"/>
          </w:tcPr>
          <w:p w14:paraId="53195F0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2.85</w:t>
            </w:r>
          </w:p>
        </w:tc>
        <w:tc>
          <w:tcPr>
            <w:tcW w:w="1791" w:type="dxa"/>
            <w:tcBorders>
              <w:top w:val="single" w:sz="4" w:space="0" w:color="auto"/>
              <w:bottom w:val="single" w:sz="4" w:space="0" w:color="auto"/>
            </w:tcBorders>
            <w:shd w:val="clear" w:color="auto" w:fill="auto"/>
          </w:tcPr>
          <w:p w14:paraId="0F60344B"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1600</w:t>
            </w:r>
          </w:p>
        </w:tc>
      </w:tr>
      <w:tr w:rsidR="00065D33" w:rsidRPr="00A44DA5" w14:paraId="0CFCB3A1" w14:textId="77777777" w:rsidTr="007A11E0">
        <w:trPr>
          <w:trHeight w:val="217"/>
        </w:trPr>
        <w:tc>
          <w:tcPr>
            <w:tcW w:w="2269" w:type="dxa"/>
            <w:tcBorders>
              <w:top w:val="single" w:sz="4" w:space="0" w:color="auto"/>
              <w:bottom w:val="single" w:sz="4" w:space="0" w:color="auto"/>
            </w:tcBorders>
            <w:shd w:val="clear" w:color="auto" w:fill="auto"/>
          </w:tcPr>
          <w:p w14:paraId="66F43D08"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D (IU) </w:t>
            </w:r>
          </w:p>
        </w:tc>
        <w:tc>
          <w:tcPr>
            <w:tcW w:w="1791" w:type="dxa"/>
            <w:tcBorders>
              <w:top w:val="single" w:sz="4" w:space="0" w:color="auto"/>
              <w:bottom w:val="single" w:sz="4" w:space="0" w:color="auto"/>
            </w:tcBorders>
            <w:shd w:val="clear" w:color="auto" w:fill="auto"/>
          </w:tcPr>
          <w:p w14:paraId="42D63C0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2FCA273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400</w:t>
            </w:r>
          </w:p>
        </w:tc>
        <w:tc>
          <w:tcPr>
            <w:tcW w:w="1791" w:type="dxa"/>
            <w:tcBorders>
              <w:top w:val="single" w:sz="4" w:space="0" w:color="auto"/>
              <w:bottom w:val="single" w:sz="4" w:space="0" w:color="auto"/>
            </w:tcBorders>
            <w:shd w:val="clear" w:color="auto" w:fill="auto"/>
          </w:tcPr>
          <w:p w14:paraId="794E81A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53D0D15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400</w:t>
            </w:r>
          </w:p>
        </w:tc>
      </w:tr>
      <w:tr w:rsidR="00065D33" w:rsidRPr="00A44DA5" w14:paraId="6AC4D7B1" w14:textId="77777777" w:rsidTr="007A11E0">
        <w:trPr>
          <w:trHeight w:val="59"/>
        </w:trPr>
        <w:tc>
          <w:tcPr>
            <w:tcW w:w="2269" w:type="dxa"/>
            <w:tcBorders>
              <w:top w:val="single" w:sz="4" w:space="0" w:color="auto"/>
              <w:bottom w:val="single" w:sz="4" w:space="0" w:color="auto"/>
            </w:tcBorders>
            <w:shd w:val="clear" w:color="auto" w:fill="auto"/>
          </w:tcPr>
          <w:p w14:paraId="5583EEF8"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E (mg) </w:t>
            </w:r>
          </w:p>
        </w:tc>
        <w:tc>
          <w:tcPr>
            <w:tcW w:w="1791" w:type="dxa"/>
            <w:tcBorders>
              <w:top w:val="single" w:sz="4" w:space="0" w:color="auto"/>
              <w:bottom w:val="single" w:sz="4" w:space="0" w:color="auto"/>
            </w:tcBorders>
            <w:shd w:val="clear" w:color="auto" w:fill="auto"/>
          </w:tcPr>
          <w:p w14:paraId="417384D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07BD449E"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20</w:t>
            </w:r>
          </w:p>
        </w:tc>
        <w:tc>
          <w:tcPr>
            <w:tcW w:w="1791" w:type="dxa"/>
            <w:tcBorders>
              <w:top w:val="single" w:sz="4" w:space="0" w:color="auto"/>
              <w:bottom w:val="single" w:sz="4" w:space="0" w:color="auto"/>
            </w:tcBorders>
            <w:shd w:val="clear" w:color="auto" w:fill="auto"/>
          </w:tcPr>
          <w:p w14:paraId="02FE2091"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4.2</w:t>
            </w:r>
          </w:p>
        </w:tc>
        <w:tc>
          <w:tcPr>
            <w:tcW w:w="1791" w:type="dxa"/>
            <w:tcBorders>
              <w:top w:val="single" w:sz="4" w:space="0" w:color="auto"/>
              <w:bottom w:val="single" w:sz="4" w:space="0" w:color="auto"/>
            </w:tcBorders>
            <w:shd w:val="clear" w:color="auto" w:fill="auto"/>
          </w:tcPr>
          <w:p w14:paraId="6A3412D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20</w:t>
            </w:r>
          </w:p>
        </w:tc>
      </w:tr>
      <w:tr w:rsidR="00065D33" w:rsidRPr="00A44DA5" w14:paraId="45320168" w14:textId="77777777" w:rsidTr="007A11E0">
        <w:trPr>
          <w:trHeight w:val="59"/>
        </w:trPr>
        <w:tc>
          <w:tcPr>
            <w:tcW w:w="2269" w:type="dxa"/>
            <w:tcBorders>
              <w:top w:val="single" w:sz="4" w:space="0" w:color="auto"/>
              <w:bottom w:val="single" w:sz="4" w:space="0" w:color="auto"/>
            </w:tcBorders>
            <w:shd w:val="clear" w:color="auto" w:fill="auto"/>
          </w:tcPr>
          <w:p w14:paraId="1C939A9D"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C (mg) </w:t>
            </w:r>
          </w:p>
        </w:tc>
        <w:tc>
          <w:tcPr>
            <w:tcW w:w="1791" w:type="dxa"/>
            <w:tcBorders>
              <w:top w:val="single" w:sz="4" w:space="0" w:color="auto"/>
              <w:bottom w:val="single" w:sz="4" w:space="0" w:color="auto"/>
            </w:tcBorders>
            <w:shd w:val="clear" w:color="auto" w:fill="auto"/>
          </w:tcPr>
          <w:p w14:paraId="659F2F8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26EE6A1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140</w:t>
            </w:r>
          </w:p>
        </w:tc>
        <w:tc>
          <w:tcPr>
            <w:tcW w:w="1791" w:type="dxa"/>
            <w:tcBorders>
              <w:top w:val="single" w:sz="4" w:space="0" w:color="auto"/>
              <w:bottom w:val="single" w:sz="4" w:space="0" w:color="auto"/>
            </w:tcBorders>
            <w:shd w:val="clear" w:color="auto" w:fill="auto"/>
          </w:tcPr>
          <w:p w14:paraId="2368C25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2.25</w:t>
            </w:r>
          </w:p>
        </w:tc>
        <w:tc>
          <w:tcPr>
            <w:tcW w:w="1791" w:type="dxa"/>
            <w:tcBorders>
              <w:top w:val="single" w:sz="4" w:space="0" w:color="auto"/>
              <w:bottom w:val="single" w:sz="4" w:space="0" w:color="auto"/>
            </w:tcBorders>
            <w:shd w:val="clear" w:color="auto" w:fill="auto"/>
          </w:tcPr>
          <w:p w14:paraId="04F4FA46"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140</w:t>
            </w:r>
          </w:p>
        </w:tc>
      </w:tr>
      <w:tr w:rsidR="00065D33" w:rsidRPr="00A44DA5" w14:paraId="54FACDD0" w14:textId="77777777" w:rsidTr="007A11E0">
        <w:trPr>
          <w:trHeight w:val="59"/>
        </w:trPr>
        <w:tc>
          <w:tcPr>
            <w:tcW w:w="2269" w:type="dxa"/>
            <w:tcBorders>
              <w:top w:val="single" w:sz="4" w:space="0" w:color="auto"/>
              <w:bottom w:val="single" w:sz="4" w:space="0" w:color="auto"/>
            </w:tcBorders>
            <w:shd w:val="clear" w:color="auto" w:fill="auto"/>
          </w:tcPr>
          <w:p w14:paraId="2A6CD28B"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B1 (mg) </w:t>
            </w:r>
          </w:p>
        </w:tc>
        <w:tc>
          <w:tcPr>
            <w:tcW w:w="1791" w:type="dxa"/>
            <w:tcBorders>
              <w:top w:val="single" w:sz="4" w:space="0" w:color="auto"/>
              <w:bottom w:val="single" w:sz="4" w:space="0" w:color="auto"/>
            </w:tcBorders>
            <w:shd w:val="clear" w:color="auto" w:fill="auto"/>
          </w:tcPr>
          <w:p w14:paraId="2BD5D73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45AE4613"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w:t>
            </w:r>
          </w:p>
        </w:tc>
        <w:tc>
          <w:tcPr>
            <w:tcW w:w="1791" w:type="dxa"/>
            <w:tcBorders>
              <w:top w:val="single" w:sz="4" w:space="0" w:color="auto"/>
              <w:bottom w:val="single" w:sz="4" w:space="0" w:color="auto"/>
            </w:tcBorders>
            <w:shd w:val="clear" w:color="auto" w:fill="auto"/>
          </w:tcPr>
          <w:p w14:paraId="49C332B9"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0.3</w:t>
            </w:r>
          </w:p>
        </w:tc>
        <w:tc>
          <w:tcPr>
            <w:tcW w:w="1791" w:type="dxa"/>
            <w:tcBorders>
              <w:top w:val="single" w:sz="4" w:space="0" w:color="auto"/>
              <w:bottom w:val="single" w:sz="4" w:space="0" w:color="auto"/>
            </w:tcBorders>
            <w:shd w:val="clear" w:color="auto" w:fill="auto"/>
          </w:tcPr>
          <w:p w14:paraId="607DCBA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w:t>
            </w:r>
          </w:p>
        </w:tc>
      </w:tr>
      <w:tr w:rsidR="00065D33" w:rsidRPr="00A44DA5" w14:paraId="30881B66" w14:textId="77777777" w:rsidTr="007A11E0">
        <w:trPr>
          <w:trHeight w:val="59"/>
        </w:trPr>
        <w:tc>
          <w:tcPr>
            <w:tcW w:w="2269" w:type="dxa"/>
            <w:tcBorders>
              <w:top w:val="single" w:sz="4" w:space="0" w:color="auto"/>
              <w:bottom w:val="single" w:sz="4" w:space="0" w:color="auto"/>
            </w:tcBorders>
            <w:shd w:val="clear" w:color="auto" w:fill="auto"/>
          </w:tcPr>
          <w:p w14:paraId="34B67FFA"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B2 (mg) </w:t>
            </w:r>
          </w:p>
        </w:tc>
        <w:tc>
          <w:tcPr>
            <w:tcW w:w="1791" w:type="dxa"/>
            <w:tcBorders>
              <w:top w:val="single" w:sz="4" w:space="0" w:color="auto"/>
              <w:bottom w:val="single" w:sz="4" w:space="0" w:color="auto"/>
            </w:tcBorders>
            <w:shd w:val="clear" w:color="auto" w:fill="auto"/>
          </w:tcPr>
          <w:p w14:paraId="5858645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520F8673"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w:t>
            </w:r>
          </w:p>
        </w:tc>
        <w:tc>
          <w:tcPr>
            <w:tcW w:w="1791" w:type="dxa"/>
            <w:tcBorders>
              <w:top w:val="single" w:sz="4" w:space="0" w:color="auto"/>
              <w:bottom w:val="single" w:sz="4" w:space="0" w:color="auto"/>
            </w:tcBorders>
            <w:shd w:val="clear" w:color="auto" w:fill="auto"/>
          </w:tcPr>
          <w:p w14:paraId="38A5BFD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0.45</w:t>
            </w:r>
          </w:p>
        </w:tc>
        <w:tc>
          <w:tcPr>
            <w:tcW w:w="1791" w:type="dxa"/>
            <w:tcBorders>
              <w:top w:val="single" w:sz="4" w:space="0" w:color="auto"/>
              <w:bottom w:val="single" w:sz="4" w:space="0" w:color="auto"/>
            </w:tcBorders>
            <w:shd w:val="clear" w:color="auto" w:fill="auto"/>
          </w:tcPr>
          <w:p w14:paraId="49BE9C89"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w:t>
            </w:r>
          </w:p>
        </w:tc>
      </w:tr>
      <w:tr w:rsidR="00065D33" w:rsidRPr="00A44DA5" w14:paraId="506D891A" w14:textId="77777777" w:rsidTr="007A11E0">
        <w:trPr>
          <w:trHeight w:val="151"/>
        </w:trPr>
        <w:tc>
          <w:tcPr>
            <w:tcW w:w="2269" w:type="dxa"/>
            <w:tcBorders>
              <w:top w:val="single" w:sz="4" w:space="0" w:color="auto"/>
              <w:bottom w:val="single" w:sz="4" w:space="0" w:color="auto"/>
            </w:tcBorders>
            <w:shd w:val="clear" w:color="auto" w:fill="auto"/>
          </w:tcPr>
          <w:p w14:paraId="708FD38C"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Niacin (mg) </w:t>
            </w:r>
          </w:p>
        </w:tc>
        <w:tc>
          <w:tcPr>
            <w:tcW w:w="1791" w:type="dxa"/>
            <w:tcBorders>
              <w:top w:val="single" w:sz="4" w:space="0" w:color="auto"/>
              <w:bottom w:val="single" w:sz="4" w:space="0" w:color="auto"/>
            </w:tcBorders>
            <w:shd w:val="clear" w:color="auto" w:fill="auto"/>
          </w:tcPr>
          <w:p w14:paraId="58B3843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79E5050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36</w:t>
            </w:r>
          </w:p>
        </w:tc>
        <w:tc>
          <w:tcPr>
            <w:tcW w:w="1791" w:type="dxa"/>
            <w:tcBorders>
              <w:top w:val="single" w:sz="4" w:space="0" w:color="auto"/>
              <w:bottom w:val="single" w:sz="4" w:space="0" w:color="auto"/>
            </w:tcBorders>
            <w:shd w:val="clear" w:color="auto" w:fill="auto"/>
          </w:tcPr>
          <w:p w14:paraId="61FEDAD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1.35</w:t>
            </w:r>
          </w:p>
        </w:tc>
        <w:tc>
          <w:tcPr>
            <w:tcW w:w="1791" w:type="dxa"/>
            <w:tcBorders>
              <w:top w:val="single" w:sz="4" w:space="0" w:color="auto"/>
              <w:bottom w:val="single" w:sz="4" w:space="0" w:color="auto"/>
            </w:tcBorders>
            <w:shd w:val="clear" w:color="auto" w:fill="auto"/>
          </w:tcPr>
          <w:p w14:paraId="091D9F1B"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36</w:t>
            </w:r>
          </w:p>
        </w:tc>
      </w:tr>
      <w:tr w:rsidR="00065D33" w:rsidRPr="00A44DA5" w14:paraId="1CB31F40" w14:textId="77777777" w:rsidTr="007A11E0">
        <w:trPr>
          <w:trHeight w:val="64"/>
        </w:trPr>
        <w:tc>
          <w:tcPr>
            <w:tcW w:w="2269" w:type="dxa"/>
            <w:tcBorders>
              <w:top w:val="single" w:sz="4" w:space="0" w:color="auto"/>
              <w:bottom w:val="single" w:sz="4" w:space="0" w:color="auto"/>
            </w:tcBorders>
            <w:shd w:val="clear" w:color="auto" w:fill="auto"/>
          </w:tcPr>
          <w:p w14:paraId="1531906D"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Vitamin B6 (mg) </w:t>
            </w:r>
          </w:p>
        </w:tc>
        <w:tc>
          <w:tcPr>
            <w:tcW w:w="1791" w:type="dxa"/>
            <w:tcBorders>
              <w:top w:val="single" w:sz="4" w:space="0" w:color="auto"/>
              <w:bottom w:val="single" w:sz="4" w:space="0" w:color="auto"/>
            </w:tcBorders>
            <w:shd w:val="clear" w:color="auto" w:fill="auto"/>
          </w:tcPr>
          <w:p w14:paraId="297E613E"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7065517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w:t>
            </w:r>
          </w:p>
        </w:tc>
        <w:tc>
          <w:tcPr>
            <w:tcW w:w="1791" w:type="dxa"/>
            <w:tcBorders>
              <w:top w:val="single" w:sz="4" w:space="0" w:color="auto"/>
              <w:bottom w:val="single" w:sz="4" w:space="0" w:color="auto"/>
            </w:tcBorders>
            <w:shd w:val="clear" w:color="auto" w:fill="auto"/>
          </w:tcPr>
          <w:p w14:paraId="79F399D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0.15</w:t>
            </w:r>
          </w:p>
        </w:tc>
        <w:tc>
          <w:tcPr>
            <w:tcW w:w="1791" w:type="dxa"/>
            <w:tcBorders>
              <w:top w:val="single" w:sz="4" w:space="0" w:color="auto"/>
              <w:bottom w:val="single" w:sz="4" w:space="0" w:color="auto"/>
            </w:tcBorders>
            <w:shd w:val="clear" w:color="auto" w:fill="auto"/>
          </w:tcPr>
          <w:p w14:paraId="1162F73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2.8</w:t>
            </w:r>
          </w:p>
        </w:tc>
      </w:tr>
      <w:tr w:rsidR="00065D33" w:rsidRPr="00A44DA5" w14:paraId="0A5BDC4E" w14:textId="77777777" w:rsidTr="007A11E0">
        <w:trPr>
          <w:trHeight w:val="59"/>
        </w:trPr>
        <w:tc>
          <w:tcPr>
            <w:tcW w:w="2269" w:type="dxa"/>
            <w:tcBorders>
              <w:top w:val="single" w:sz="4" w:space="0" w:color="auto"/>
              <w:bottom w:val="single" w:sz="4" w:space="0" w:color="auto"/>
            </w:tcBorders>
            <w:shd w:val="clear" w:color="auto" w:fill="auto"/>
          </w:tcPr>
          <w:p w14:paraId="1EC2900D"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Vitamin B12 (</w:t>
            </w:r>
            <w:proofErr w:type="spellStart"/>
            <w:r w:rsidRPr="00A44DA5">
              <w:rPr>
                <w:rFonts w:ascii="Calibri" w:eastAsia="Calibri" w:hAnsi="Calibri" w:cs="Calibri"/>
                <w:sz w:val="20"/>
                <w:szCs w:val="20"/>
                <w:lang w:val="en-US"/>
              </w:rPr>
              <w:t>μg</w:t>
            </w:r>
            <w:proofErr w:type="spellEnd"/>
            <w:r w:rsidRPr="00A44DA5">
              <w:rPr>
                <w:rFonts w:ascii="Calibri" w:eastAsia="Calibri" w:hAnsi="Calibri" w:cs="Calibri"/>
                <w:sz w:val="20"/>
                <w:szCs w:val="20"/>
                <w:lang w:val="en-US"/>
              </w:rPr>
              <w:t xml:space="preserve">) </w:t>
            </w:r>
          </w:p>
        </w:tc>
        <w:tc>
          <w:tcPr>
            <w:tcW w:w="1791" w:type="dxa"/>
            <w:tcBorders>
              <w:top w:val="single" w:sz="4" w:space="0" w:color="auto"/>
              <w:bottom w:val="single" w:sz="4" w:space="0" w:color="auto"/>
            </w:tcBorders>
            <w:shd w:val="clear" w:color="auto" w:fill="auto"/>
          </w:tcPr>
          <w:p w14:paraId="291D063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5984F886"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5.2</w:t>
            </w:r>
          </w:p>
        </w:tc>
        <w:tc>
          <w:tcPr>
            <w:tcW w:w="1791" w:type="dxa"/>
            <w:tcBorders>
              <w:top w:val="single" w:sz="4" w:space="0" w:color="auto"/>
              <w:bottom w:val="single" w:sz="4" w:space="0" w:color="auto"/>
            </w:tcBorders>
            <w:shd w:val="clear" w:color="auto" w:fill="auto"/>
          </w:tcPr>
          <w:p w14:paraId="5D3F068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0.1</w:t>
            </w:r>
          </w:p>
        </w:tc>
        <w:tc>
          <w:tcPr>
            <w:tcW w:w="1791" w:type="dxa"/>
            <w:tcBorders>
              <w:top w:val="single" w:sz="4" w:space="0" w:color="auto"/>
              <w:bottom w:val="single" w:sz="4" w:space="0" w:color="auto"/>
            </w:tcBorders>
            <w:shd w:val="clear" w:color="auto" w:fill="auto"/>
          </w:tcPr>
          <w:p w14:paraId="55E9EDF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5.2</w:t>
            </w:r>
          </w:p>
        </w:tc>
      </w:tr>
      <w:tr w:rsidR="00065D33" w:rsidRPr="00A44DA5" w14:paraId="3EA39440" w14:textId="77777777" w:rsidTr="007A11E0">
        <w:trPr>
          <w:trHeight w:val="59"/>
        </w:trPr>
        <w:tc>
          <w:tcPr>
            <w:tcW w:w="2269" w:type="dxa"/>
            <w:tcBorders>
              <w:top w:val="single" w:sz="4" w:space="0" w:color="auto"/>
              <w:bottom w:val="single" w:sz="4" w:space="0" w:color="auto"/>
            </w:tcBorders>
            <w:shd w:val="clear" w:color="auto" w:fill="auto"/>
          </w:tcPr>
          <w:p w14:paraId="011F4434"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Zinc (mg) </w:t>
            </w:r>
          </w:p>
        </w:tc>
        <w:tc>
          <w:tcPr>
            <w:tcW w:w="1791" w:type="dxa"/>
            <w:tcBorders>
              <w:top w:val="single" w:sz="4" w:space="0" w:color="auto"/>
              <w:bottom w:val="single" w:sz="4" w:space="0" w:color="auto"/>
            </w:tcBorders>
            <w:shd w:val="clear" w:color="auto" w:fill="auto"/>
          </w:tcPr>
          <w:p w14:paraId="2788244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2CE4AA23"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30</w:t>
            </w:r>
          </w:p>
        </w:tc>
        <w:tc>
          <w:tcPr>
            <w:tcW w:w="1791" w:type="dxa"/>
            <w:tcBorders>
              <w:top w:val="single" w:sz="4" w:space="0" w:color="auto"/>
              <w:bottom w:val="single" w:sz="4" w:space="0" w:color="auto"/>
            </w:tcBorders>
            <w:shd w:val="clear" w:color="auto" w:fill="auto"/>
          </w:tcPr>
          <w:p w14:paraId="5B5FC6B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3.3</w:t>
            </w:r>
          </w:p>
        </w:tc>
        <w:tc>
          <w:tcPr>
            <w:tcW w:w="1791" w:type="dxa"/>
            <w:tcBorders>
              <w:top w:val="single" w:sz="4" w:space="0" w:color="auto"/>
              <w:bottom w:val="single" w:sz="4" w:space="0" w:color="auto"/>
            </w:tcBorders>
            <w:shd w:val="clear" w:color="auto" w:fill="auto"/>
          </w:tcPr>
          <w:p w14:paraId="0457FD7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30</w:t>
            </w:r>
          </w:p>
        </w:tc>
      </w:tr>
      <w:tr w:rsidR="00065D33" w:rsidRPr="00A44DA5" w14:paraId="09933A34" w14:textId="77777777" w:rsidTr="007A11E0">
        <w:trPr>
          <w:trHeight w:val="59"/>
        </w:trPr>
        <w:tc>
          <w:tcPr>
            <w:tcW w:w="2269" w:type="dxa"/>
            <w:tcBorders>
              <w:top w:val="single" w:sz="4" w:space="0" w:color="auto"/>
              <w:bottom w:val="single" w:sz="4" w:space="0" w:color="auto"/>
            </w:tcBorders>
            <w:shd w:val="clear" w:color="auto" w:fill="auto"/>
          </w:tcPr>
          <w:p w14:paraId="247B22CF"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 xml:space="preserve">Copper (mg) </w:t>
            </w:r>
          </w:p>
        </w:tc>
        <w:tc>
          <w:tcPr>
            <w:tcW w:w="1791" w:type="dxa"/>
            <w:tcBorders>
              <w:top w:val="single" w:sz="4" w:space="0" w:color="auto"/>
              <w:bottom w:val="single" w:sz="4" w:space="0" w:color="auto"/>
            </w:tcBorders>
            <w:shd w:val="clear" w:color="auto" w:fill="auto"/>
          </w:tcPr>
          <w:p w14:paraId="22F32496"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64CF499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w:t>
            </w:r>
          </w:p>
        </w:tc>
        <w:tc>
          <w:tcPr>
            <w:tcW w:w="1791" w:type="dxa"/>
            <w:tcBorders>
              <w:top w:val="single" w:sz="4" w:space="0" w:color="auto"/>
              <w:bottom w:val="single" w:sz="4" w:space="0" w:color="auto"/>
            </w:tcBorders>
            <w:shd w:val="clear" w:color="auto" w:fill="auto"/>
          </w:tcPr>
          <w:p w14:paraId="7F47CB9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1.05</w:t>
            </w:r>
          </w:p>
        </w:tc>
        <w:tc>
          <w:tcPr>
            <w:tcW w:w="1791" w:type="dxa"/>
            <w:tcBorders>
              <w:top w:val="single" w:sz="4" w:space="0" w:color="auto"/>
              <w:bottom w:val="single" w:sz="4" w:space="0" w:color="auto"/>
            </w:tcBorders>
            <w:shd w:val="clear" w:color="auto" w:fill="auto"/>
          </w:tcPr>
          <w:p w14:paraId="0059A17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w:t>
            </w:r>
          </w:p>
        </w:tc>
      </w:tr>
      <w:tr w:rsidR="00065D33" w:rsidRPr="00A44DA5" w14:paraId="5AF08B5C" w14:textId="77777777" w:rsidTr="007A11E0">
        <w:trPr>
          <w:trHeight w:val="59"/>
        </w:trPr>
        <w:tc>
          <w:tcPr>
            <w:tcW w:w="2269" w:type="dxa"/>
            <w:tcBorders>
              <w:top w:val="single" w:sz="4" w:space="0" w:color="auto"/>
              <w:bottom w:val="single" w:sz="4" w:space="0" w:color="auto"/>
            </w:tcBorders>
            <w:shd w:val="clear" w:color="auto" w:fill="auto"/>
          </w:tcPr>
          <w:p w14:paraId="702CA1AC"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Selenium (</w:t>
            </w:r>
            <w:proofErr w:type="spellStart"/>
            <w:r w:rsidRPr="00A44DA5">
              <w:rPr>
                <w:rFonts w:ascii="Calibri" w:eastAsia="Calibri" w:hAnsi="Calibri" w:cs="Calibri"/>
                <w:sz w:val="20"/>
                <w:szCs w:val="20"/>
                <w:lang w:val="en-US"/>
              </w:rPr>
              <w:t>μg</w:t>
            </w:r>
            <w:proofErr w:type="spellEnd"/>
            <w:r w:rsidRPr="00A44DA5">
              <w:rPr>
                <w:rFonts w:ascii="Calibri" w:eastAsia="Calibri" w:hAnsi="Calibri" w:cs="Calibri"/>
                <w:sz w:val="20"/>
                <w:szCs w:val="20"/>
                <w:lang w:val="en-US"/>
              </w:rPr>
              <w:t xml:space="preserve">) </w:t>
            </w:r>
          </w:p>
        </w:tc>
        <w:tc>
          <w:tcPr>
            <w:tcW w:w="1791" w:type="dxa"/>
            <w:tcBorders>
              <w:top w:val="single" w:sz="4" w:space="0" w:color="auto"/>
              <w:bottom w:val="single" w:sz="4" w:space="0" w:color="auto"/>
            </w:tcBorders>
            <w:shd w:val="clear" w:color="auto" w:fill="auto"/>
          </w:tcPr>
          <w:p w14:paraId="7B43485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5F3A64A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130</w:t>
            </w:r>
          </w:p>
        </w:tc>
        <w:tc>
          <w:tcPr>
            <w:tcW w:w="1791" w:type="dxa"/>
            <w:tcBorders>
              <w:top w:val="single" w:sz="4" w:space="0" w:color="auto"/>
              <w:bottom w:val="single" w:sz="4" w:space="0" w:color="auto"/>
            </w:tcBorders>
            <w:shd w:val="clear" w:color="auto" w:fill="auto"/>
          </w:tcPr>
          <w:p w14:paraId="5E34460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6.15</w:t>
            </w:r>
          </w:p>
        </w:tc>
        <w:tc>
          <w:tcPr>
            <w:tcW w:w="1791" w:type="dxa"/>
            <w:tcBorders>
              <w:top w:val="single" w:sz="4" w:space="0" w:color="auto"/>
              <w:bottom w:val="single" w:sz="4" w:space="0" w:color="auto"/>
            </w:tcBorders>
            <w:shd w:val="clear" w:color="auto" w:fill="auto"/>
          </w:tcPr>
          <w:p w14:paraId="166FD2A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130</w:t>
            </w:r>
          </w:p>
        </w:tc>
      </w:tr>
      <w:tr w:rsidR="00065D33" w:rsidRPr="00A44DA5" w14:paraId="7D4986DF" w14:textId="77777777" w:rsidTr="007A11E0">
        <w:trPr>
          <w:trHeight w:val="59"/>
        </w:trPr>
        <w:tc>
          <w:tcPr>
            <w:tcW w:w="2269" w:type="dxa"/>
            <w:tcBorders>
              <w:top w:val="single" w:sz="4" w:space="0" w:color="auto"/>
              <w:bottom w:val="single" w:sz="4" w:space="0" w:color="auto"/>
            </w:tcBorders>
            <w:shd w:val="clear" w:color="auto" w:fill="auto"/>
          </w:tcPr>
          <w:p w14:paraId="591F2196"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Iodine (</w:t>
            </w:r>
            <w:proofErr w:type="spellStart"/>
            <w:r w:rsidRPr="00A44DA5">
              <w:rPr>
                <w:rFonts w:ascii="Calibri" w:eastAsia="Calibri" w:hAnsi="Calibri" w:cs="Calibri"/>
                <w:sz w:val="20"/>
                <w:szCs w:val="20"/>
                <w:lang w:val="en-US"/>
              </w:rPr>
              <w:t>μg</w:t>
            </w:r>
            <w:proofErr w:type="spellEnd"/>
            <w:r w:rsidRPr="00A44DA5">
              <w:rPr>
                <w:rFonts w:ascii="Calibri" w:eastAsia="Calibri" w:hAnsi="Calibri" w:cs="Calibri"/>
                <w:sz w:val="20"/>
                <w:szCs w:val="20"/>
                <w:lang w:val="en-US"/>
              </w:rPr>
              <w:t xml:space="preserve">) </w:t>
            </w:r>
          </w:p>
        </w:tc>
        <w:tc>
          <w:tcPr>
            <w:tcW w:w="1791" w:type="dxa"/>
            <w:tcBorders>
              <w:top w:val="single" w:sz="4" w:space="0" w:color="auto"/>
              <w:bottom w:val="single" w:sz="4" w:space="0" w:color="auto"/>
            </w:tcBorders>
            <w:shd w:val="clear" w:color="auto" w:fill="auto"/>
          </w:tcPr>
          <w:p w14:paraId="1A58572E"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4A15317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300</w:t>
            </w:r>
          </w:p>
        </w:tc>
        <w:tc>
          <w:tcPr>
            <w:tcW w:w="1791" w:type="dxa"/>
            <w:tcBorders>
              <w:top w:val="single" w:sz="4" w:space="0" w:color="auto"/>
              <w:bottom w:val="single" w:sz="4" w:space="0" w:color="auto"/>
            </w:tcBorders>
            <w:shd w:val="clear" w:color="auto" w:fill="auto"/>
          </w:tcPr>
          <w:p w14:paraId="2A176D16"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2.6</w:t>
            </w:r>
          </w:p>
        </w:tc>
        <w:tc>
          <w:tcPr>
            <w:tcW w:w="1791" w:type="dxa"/>
            <w:tcBorders>
              <w:top w:val="single" w:sz="4" w:space="0" w:color="auto"/>
              <w:bottom w:val="single" w:sz="4" w:space="0" w:color="auto"/>
            </w:tcBorders>
            <w:shd w:val="clear" w:color="auto" w:fill="auto"/>
          </w:tcPr>
          <w:p w14:paraId="5FC0AA13"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300</w:t>
            </w:r>
          </w:p>
        </w:tc>
      </w:tr>
      <w:tr w:rsidR="00065D33" w:rsidRPr="00A44DA5" w14:paraId="5BBA47F6" w14:textId="77777777" w:rsidTr="007A11E0">
        <w:trPr>
          <w:trHeight w:val="59"/>
        </w:trPr>
        <w:tc>
          <w:tcPr>
            <w:tcW w:w="2269" w:type="dxa"/>
            <w:tcBorders>
              <w:top w:val="single" w:sz="4" w:space="0" w:color="auto"/>
              <w:bottom w:val="single" w:sz="4" w:space="0" w:color="auto"/>
            </w:tcBorders>
            <w:shd w:val="clear" w:color="auto" w:fill="auto"/>
          </w:tcPr>
          <w:p w14:paraId="08C80F67"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Energy (kcal)</w:t>
            </w:r>
          </w:p>
        </w:tc>
        <w:tc>
          <w:tcPr>
            <w:tcW w:w="1791" w:type="dxa"/>
            <w:tcBorders>
              <w:top w:val="single" w:sz="4" w:space="0" w:color="auto"/>
              <w:bottom w:val="single" w:sz="4" w:space="0" w:color="auto"/>
            </w:tcBorders>
            <w:shd w:val="clear" w:color="auto" w:fill="auto"/>
          </w:tcPr>
          <w:p w14:paraId="7E03959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6A8EC461"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0210A74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746</w:t>
            </w:r>
          </w:p>
        </w:tc>
        <w:tc>
          <w:tcPr>
            <w:tcW w:w="1791" w:type="dxa"/>
            <w:tcBorders>
              <w:top w:val="single" w:sz="4" w:space="0" w:color="auto"/>
              <w:bottom w:val="single" w:sz="4" w:space="0" w:color="auto"/>
            </w:tcBorders>
            <w:shd w:val="clear" w:color="auto" w:fill="auto"/>
          </w:tcPr>
          <w:p w14:paraId="53ED9001"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746</w:t>
            </w:r>
          </w:p>
        </w:tc>
      </w:tr>
      <w:tr w:rsidR="00065D33" w:rsidRPr="00A44DA5" w14:paraId="0CEAC89D" w14:textId="77777777" w:rsidTr="007A11E0">
        <w:trPr>
          <w:trHeight w:val="59"/>
        </w:trPr>
        <w:tc>
          <w:tcPr>
            <w:tcW w:w="2269" w:type="dxa"/>
            <w:tcBorders>
              <w:top w:val="single" w:sz="4" w:space="0" w:color="auto"/>
              <w:bottom w:val="single" w:sz="4" w:space="0" w:color="auto"/>
            </w:tcBorders>
            <w:shd w:val="clear" w:color="auto" w:fill="auto"/>
          </w:tcPr>
          <w:p w14:paraId="146791CB"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Protein (g)</w:t>
            </w:r>
          </w:p>
        </w:tc>
        <w:tc>
          <w:tcPr>
            <w:tcW w:w="1791" w:type="dxa"/>
            <w:tcBorders>
              <w:top w:val="single" w:sz="4" w:space="0" w:color="auto"/>
              <w:bottom w:val="single" w:sz="4" w:space="0" w:color="auto"/>
            </w:tcBorders>
            <w:shd w:val="clear" w:color="auto" w:fill="auto"/>
          </w:tcPr>
          <w:p w14:paraId="6450E206"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0DFBF2C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159C58D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20.8</w:t>
            </w:r>
          </w:p>
        </w:tc>
        <w:tc>
          <w:tcPr>
            <w:tcW w:w="1791" w:type="dxa"/>
            <w:tcBorders>
              <w:top w:val="single" w:sz="4" w:space="0" w:color="auto"/>
              <w:bottom w:val="single" w:sz="4" w:space="0" w:color="auto"/>
            </w:tcBorders>
            <w:shd w:val="clear" w:color="auto" w:fill="auto"/>
          </w:tcPr>
          <w:p w14:paraId="2A07EBB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20.8</w:t>
            </w:r>
          </w:p>
        </w:tc>
      </w:tr>
      <w:tr w:rsidR="00065D33" w:rsidRPr="00A44DA5" w14:paraId="43D75601" w14:textId="77777777" w:rsidTr="007A11E0">
        <w:trPr>
          <w:trHeight w:val="68"/>
        </w:trPr>
        <w:tc>
          <w:tcPr>
            <w:tcW w:w="2269" w:type="dxa"/>
            <w:tcBorders>
              <w:top w:val="single" w:sz="4" w:space="0" w:color="auto"/>
              <w:bottom w:val="single" w:sz="4" w:space="0" w:color="auto"/>
            </w:tcBorders>
            <w:shd w:val="clear" w:color="auto" w:fill="auto"/>
          </w:tcPr>
          <w:p w14:paraId="261EEF8D" w14:textId="77777777" w:rsidR="00065D33" w:rsidRPr="00A44DA5" w:rsidRDefault="00065D33" w:rsidP="00065D33">
            <w:pPr>
              <w:spacing w:after="0" w:line="240" w:lineRule="auto"/>
              <w:jc w:val="both"/>
              <w:rPr>
                <w:rFonts w:ascii="Calibri" w:eastAsia="Calibri" w:hAnsi="Calibri" w:cs="Calibri"/>
                <w:sz w:val="20"/>
                <w:szCs w:val="20"/>
                <w:lang w:val="en-US"/>
              </w:rPr>
            </w:pPr>
            <w:r w:rsidRPr="00A44DA5">
              <w:rPr>
                <w:rFonts w:ascii="Calibri" w:eastAsia="Calibri" w:hAnsi="Calibri" w:cs="Calibri"/>
                <w:sz w:val="20"/>
                <w:szCs w:val="20"/>
                <w:lang w:val="en-US"/>
              </w:rPr>
              <w:t>Lipids (g)</w:t>
            </w:r>
          </w:p>
        </w:tc>
        <w:tc>
          <w:tcPr>
            <w:tcW w:w="1791" w:type="dxa"/>
            <w:tcBorders>
              <w:top w:val="single" w:sz="4" w:space="0" w:color="auto"/>
              <w:bottom w:val="single" w:sz="4" w:space="0" w:color="auto"/>
            </w:tcBorders>
            <w:shd w:val="clear" w:color="auto" w:fill="auto"/>
          </w:tcPr>
          <w:p w14:paraId="0BD8B6C3"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13E815B5"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0</w:t>
            </w:r>
          </w:p>
        </w:tc>
        <w:tc>
          <w:tcPr>
            <w:tcW w:w="1791" w:type="dxa"/>
            <w:tcBorders>
              <w:top w:val="single" w:sz="4" w:space="0" w:color="auto"/>
              <w:bottom w:val="single" w:sz="4" w:space="0" w:color="auto"/>
            </w:tcBorders>
            <w:shd w:val="clear" w:color="auto" w:fill="auto"/>
          </w:tcPr>
          <w:p w14:paraId="49958371"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52.6</w:t>
            </w:r>
          </w:p>
        </w:tc>
        <w:tc>
          <w:tcPr>
            <w:tcW w:w="1791" w:type="dxa"/>
            <w:tcBorders>
              <w:top w:val="single" w:sz="4" w:space="0" w:color="auto"/>
              <w:bottom w:val="single" w:sz="4" w:space="0" w:color="auto"/>
            </w:tcBorders>
            <w:shd w:val="clear" w:color="auto" w:fill="auto"/>
          </w:tcPr>
          <w:p w14:paraId="07E052DB"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52.6</w:t>
            </w:r>
          </w:p>
        </w:tc>
      </w:tr>
      <w:tr w:rsidR="00065D33" w:rsidRPr="0069079F" w14:paraId="4386B7C6" w14:textId="77777777" w:rsidTr="007A11E0">
        <w:trPr>
          <w:trHeight w:val="64"/>
        </w:trPr>
        <w:tc>
          <w:tcPr>
            <w:tcW w:w="9436" w:type="dxa"/>
            <w:gridSpan w:val="5"/>
            <w:tcBorders>
              <w:top w:val="single" w:sz="4" w:space="0" w:color="auto"/>
            </w:tcBorders>
            <w:shd w:val="clear" w:color="auto" w:fill="auto"/>
          </w:tcPr>
          <w:p w14:paraId="370B31EA" w14:textId="77777777" w:rsidR="00065D33" w:rsidRPr="00A44DA5" w:rsidRDefault="00065D33" w:rsidP="00065D33">
            <w:pPr>
              <w:spacing w:after="0" w:line="240" w:lineRule="auto"/>
              <w:jc w:val="both"/>
              <w:rPr>
                <w:rFonts w:ascii="Calibri" w:eastAsia="Calibri" w:hAnsi="Calibri" w:cs="Calibri"/>
                <w:sz w:val="16"/>
                <w:szCs w:val="20"/>
                <w:lang w:val="fr-FR"/>
              </w:rPr>
            </w:pPr>
            <w:r w:rsidRPr="00A44DA5">
              <w:rPr>
                <w:rFonts w:ascii="Calibri" w:eastAsia="Calibri" w:hAnsi="Calibri" w:cs="Calibri"/>
                <w:sz w:val="20"/>
                <w:szCs w:val="20"/>
                <w:lang w:val="en-US"/>
              </w:rPr>
              <w:t xml:space="preserve">All women received 60 mg Iron and 400 </w:t>
            </w:r>
            <w:proofErr w:type="spellStart"/>
            <w:r w:rsidRPr="00A44DA5">
              <w:rPr>
                <w:rFonts w:ascii="Calibri" w:eastAsia="Calibri" w:hAnsi="Calibri" w:cs="Calibri"/>
                <w:sz w:val="20"/>
                <w:szCs w:val="20"/>
                <w:lang w:val="en-US"/>
              </w:rPr>
              <w:t>μg</w:t>
            </w:r>
            <w:proofErr w:type="spellEnd"/>
            <w:r w:rsidRPr="00A44DA5">
              <w:rPr>
                <w:rFonts w:ascii="Calibri" w:eastAsia="Calibri" w:hAnsi="Calibri" w:cs="Calibri"/>
                <w:sz w:val="20"/>
                <w:szCs w:val="20"/>
                <w:lang w:val="en-US"/>
              </w:rPr>
              <w:t xml:space="preserve"> Folate. All women were </w:t>
            </w:r>
            <w:proofErr w:type="spellStart"/>
            <w:r w:rsidRPr="00A44DA5">
              <w:rPr>
                <w:rFonts w:ascii="Calibri" w:eastAsia="Calibri" w:hAnsi="Calibri" w:cs="Calibri"/>
                <w:sz w:val="20"/>
                <w:szCs w:val="20"/>
                <w:lang w:val="en-US"/>
              </w:rPr>
              <w:t>randomised</w:t>
            </w:r>
            <w:proofErr w:type="spellEnd"/>
            <w:r w:rsidRPr="00A44DA5">
              <w:rPr>
                <w:rFonts w:ascii="Calibri" w:eastAsia="Calibri" w:hAnsi="Calibri" w:cs="Calibri"/>
                <w:sz w:val="20"/>
                <w:szCs w:val="20"/>
                <w:lang w:val="en-US"/>
              </w:rPr>
              <w:t xml:space="preserve"> to supplementation from booking for antenatal care (&lt;20 weeks gestation) until delivery. </w:t>
            </w:r>
            <w:r w:rsidRPr="00A44DA5">
              <w:rPr>
                <w:rFonts w:ascii="Calibri" w:eastAsia="Calibri" w:hAnsi="Calibri" w:cs="Calibri"/>
                <w:sz w:val="20"/>
                <w:szCs w:val="20"/>
                <w:lang w:val="fr-FR"/>
              </w:rPr>
              <w:t xml:space="preserve">IFA = </w:t>
            </w:r>
            <w:proofErr w:type="spellStart"/>
            <w:r w:rsidRPr="00A44DA5">
              <w:rPr>
                <w:rFonts w:ascii="Calibri" w:eastAsia="Calibri" w:hAnsi="Calibri" w:cs="Calibri"/>
                <w:sz w:val="20"/>
                <w:szCs w:val="20"/>
                <w:lang w:val="fr-FR"/>
              </w:rPr>
              <w:t>iron</w:t>
            </w:r>
            <w:proofErr w:type="spellEnd"/>
            <w:r w:rsidRPr="00A44DA5">
              <w:rPr>
                <w:rFonts w:ascii="Calibri" w:eastAsia="Calibri" w:hAnsi="Calibri" w:cs="Calibri"/>
                <w:sz w:val="20"/>
                <w:szCs w:val="20"/>
                <w:lang w:val="fr-FR"/>
              </w:rPr>
              <w:t xml:space="preserve"> folate, MMN = multiple </w:t>
            </w:r>
            <w:proofErr w:type="spellStart"/>
            <w:r w:rsidRPr="00A44DA5">
              <w:rPr>
                <w:rFonts w:ascii="Calibri" w:eastAsia="Calibri" w:hAnsi="Calibri" w:cs="Calibri"/>
                <w:sz w:val="20"/>
                <w:szCs w:val="20"/>
                <w:lang w:val="fr-FR"/>
              </w:rPr>
              <w:t>micronutrients</w:t>
            </w:r>
            <w:proofErr w:type="spellEnd"/>
            <w:r w:rsidRPr="00A44DA5">
              <w:rPr>
                <w:rFonts w:ascii="Calibri" w:eastAsia="Calibri" w:hAnsi="Calibri" w:cs="Calibri"/>
                <w:sz w:val="20"/>
                <w:szCs w:val="20"/>
                <w:lang w:val="fr-FR"/>
              </w:rPr>
              <w:t xml:space="preserve">, PE = </w:t>
            </w:r>
            <w:proofErr w:type="spellStart"/>
            <w:r w:rsidRPr="00A44DA5">
              <w:rPr>
                <w:rFonts w:ascii="Calibri" w:eastAsia="Calibri" w:hAnsi="Calibri" w:cs="Calibri"/>
                <w:sz w:val="20"/>
                <w:szCs w:val="20"/>
                <w:lang w:val="fr-FR"/>
              </w:rPr>
              <w:t>protein</w:t>
            </w:r>
            <w:proofErr w:type="spellEnd"/>
            <w:r w:rsidRPr="00A44DA5">
              <w:rPr>
                <w:rFonts w:ascii="Calibri" w:eastAsia="Calibri" w:hAnsi="Calibri" w:cs="Calibri"/>
                <w:sz w:val="20"/>
                <w:szCs w:val="20"/>
                <w:lang w:val="fr-FR"/>
              </w:rPr>
              <w:t xml:space="preserve"> </w:t>
            </w:r>
            <w:proofErr w:type="spellStart"/>
            <w:r w:rsidRPr="00A44DA5">
              <w:rPr>
                <w:rFonts w:ascii="Calibri" w:eastAsia="Calibri" w:hAnsi="Calibri" w:cs="Calibri"/>
                <w:sz w:val="20"/>
                <w:szCs w:val="20"/>
                <w:lang w:val="fr-FR"/>
              </w:rPr>
              <w:t>energy</w:t>
            </w:r>
            <w:proofErr w:type="spellEnd"/>
            <w:r w:rsidRPr="00A44DA5">
              <w:rPr>
                <w:rFonts w:ascii="Calibri" w:eastAsia="Calibri" w:hAnsi="Calibri" w:cs="Calibri"/>
                <w:sz w:val="20"/>
                <w:szCs w:val="20"/>
                <w:lang w:val="fr-FR"/>
              </w:rPr>
              <w:t xml:space="preserve">, PE+MMN = </w:t>
            </w:r>
            <w:proofErr w:type="spellStart"/>
            <w:r w:rsidRPr="00A44DA5">
              <w:rPr>
                <w:rFonts w:ascii="Calibri" w:eastAsia="Calibri" w:hAnsi="Calibri" w:cs="Calibri"/>
                <w:sz w:val="20"/>
                <w:szCs w:val="20"/>
                <w:lang w:val="fr-FR"/>
              </w:rPr>
              <w:t>protein</w:t>
            </w:r>
            <w:proofErr w:type="spellEnd"/>
            <w:r w:rsidRPr="00A44DA5">
              <w:rPr>
                <w:rFonts w:ascii="Calibri" w:eastAsia="Calibri" w:hAnsi="Calibri" w:cs="Calibri"/>
                <w:sz w:val="20"/>
                <w:szCs w:val="20"/>
                <w:lang w:val="fr-FR"/>
              </w:rPr>
              <w:t xml:space="preserve"> </w:t>
            </w:r>
            <w:proofErr w:type="spellStart"/>
            <w:r w:rsidRPr="00A44DA5">
              <w:rPr>
                <w:rFonts w:ascii="Calibri" w:eastAsia="Calibri" w:hAnsi="Calibri" w:cs="Calibri"/>
                <w:sz w:val="20"/>
                <w:szCs w:val="20"/>
                <w:lang w:val="fr-FR"/>
              </w:rPr>
              <w:t>energy</w:t>
            </w:r>
            <w:proofErr w:type="spellEnd"/>
            <w:r w:rsidRPr="00A44DA5">
              <w:rPr>
                <w:rFonts w:ascii="Calibri" w:eastAsia="Calibri" w:hAnsi="Calibri" w:cs="Calibri"/>
                <w:sz w:val="20"/>
                <w:szCs w:val="20"/>
                <w:lang w:val="fr-FR"/>
              </w:rPr>
              <w:t xml:space="preserve"> multiple </w:t>
            </w:r>
            <w:proofErr w:type="spellStart"/>
            <w:r w:rsidRPr="00A44DA5">
              <w:rPr>
                <w:rFonts w:ascii="Calibri" w:eastAsia="Calibri" w:hAnsi="Calibri" w:cs="Calibri"/>
                <w:sz w:val="20"/>
                <w:szCs w:val="20"/>
                <w:lang w:val="fr-FR"/>
              </w:rPr>
              <w:t>micronutrients</w:t>
            </w:r>
            <w:proofErr w:type="spellEnd"/>
          </w:p>
        </w:tc>
      </w:tr>
    </w:tbl>
    <w:p w14:paraId="2244F1A3" w14:textId="77777777" w:rsidR="00065D33" w:rsidRPr="00A44DA5" w:rsidRDefault="00065D33" w:rsidP="00065D33">
      <w:pPr>
        <w:rPr>
          <w:rFonts w:ascii="Calibri" w:eastAsia="Calibri" w:hAnsi="Calibri" w:cs="Times New Roman"/>
          <w:lang w:val="fr-FR"/>
        </w:rPr>
      </w:pPr>
    </w:p>
    <w:p w14:paraId="49F6B15D" w14:textId="77777777" w:rsidR="00065D33" w:rsidRPr="00A44DA5" w:rsidRDefault="00065D33" w:rsidP="00065D33">
      <w:pPr>
        <w:rPr>
          <w:rFonts w:ascii="Times New Roman" w:eastAsia="Calibri" w:hAnsi="Times New Roman" w:cs="Times New Roman"/>
          <w:sz w:val="24"/>
          <w:szCs w:val="24"/>
          <w:lang w:val="fr-FR"/>
        </w:rPr>
      </w:pPr>
    </w:p>
    <w:p w14:paraId="17FF0AA3" w14:textId="77777777" w:rsidR="00065D33" w:rsidRPr="00A44DA5" w:rsidRDefault="00065D33"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Table S2. Counts of participants who had pQCT and bone turnover markers and other biochemical analytes stratified by group</w:t>
      </w:r>
    </w:p>
    <w:p w14:paraId="2E47DE7E" w14:textId="77777777" w:rsidR="00065D33" w:rsidRPr="00A44DA5" w:rsidRDefault="00065D33" w:rsidP="00065D33">
      <w:pPr>
        <w:rPr>
          <w:rFonts w:ascii="Calibri" w:eastAsia="Calibri" w:hAnsi="Calibri" w:cs="Times New Roman"/>
          <w:lang w:val="en-US"/>
        </w:rPr>
      </w:pPr>
    </w:p>
    <w:tbl>
      <w:tblPr>
        <w:tblW w:w="9424" w:type="dxa"/>
        <w:tblBorders>
          <w:insideH w:val="single" w:sz="4" w:space="0" w:color="auto"/>
        </w:tblBorders>
        <w:tblLook w:val="04A0" w:firstRow="1" w:lastRow="0" w:firstColumn="1" w:lastColumn="0" w:noHBand="0" w:noVBand="1"/>
      </w:tblPr>
      <w:tblGrid>
        <w:gridCol w:w="4495"/>
        <w:gridCol w:w="1232"/>
        <w:gridCol w:w="1232"/>
        <w:gridCol w:w="1232"/>
        <w:gridCol w:w="1233"/>
      </w:tblGrid>
      <w:tr w:rsidR="00065D33" w:rsidRPr="00A44DA5" w14:paraId="100C54D6" w14:textId="77777777" w:rsidTr="007A11E0">
        <w:trPr>
          <w:trHeight w:val="243"/>
        </w:trPr>
        <w:tc>
          <w:tcPr>
            <w:tcW w:w="4495" w:type="dxa"/>
            <w:shd w:val="clear" w:color="auto" w:fill="auto"/>
          </w:tcPr>
          <w:p w14:paraId="162F41FF" w14:textId="77777777" w:rsidR="00065D33" w:rsidRPr="00A44DA5" w:rsidRDefault="00065D33" w:rsidP="00065D33">
            <w:pPr>
              <w:spacing w:after="0" w:line="240" w:lineRule="auto"/>
              <w:rPr>
                <w:rFonts w:ascii="Calibri" w:eastAsia="Calibri" w:hAnsi="Calibri" w:cs="Calibri"/>
                <w:b/>
                <w:sz w:val="20"/>
                <w:szCs w:val="20"/>
                <w:lang w:val="en-US"/>
              </w:rPr>
            </w:pPr>
            <w:r w:rsidRPr="00A44DA5">
              <w:rPr>
                <w:rFonts w:ascii="Calibri" w:eastAsia="Calibri" w:hAnsi="Calibri" w:cs="Calibri"/>
                <w:b/>
                <w:sz w:val="20"/>
                <w:szCs w:val="20"/>
                <w:lang w:val="en-US"/>
              </w:rPr>
              <w:t>Bone biochemistry and bone turnover markers</w:t>
            </w:r>
          </w:p>
        </w:tc>
        <w:tc>
          <w:tcPr>
            <w:tcW w:w="1232" w:type="dxa"/>
            <w:shd w:val="clear" w:color="auto" w:fill="auto"/>
          </w:tcPr>
          <w:p w14:paraId="2E038C49"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IFA</w:t>
            </w:r>
          </w:p>
        </w:tc>
        <w:tc>
          <w:tcPr>
            <w:tcW w:w="1232" w:type="dxa"/>
            <w:shd w:val="clear" w:color="auto" w:fill="auto"/>
          </w:tcPr>
          <w:p w14:paraId="59298C48"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MMN</w:t>
            </w:r>
          </w:p>
        </w:tc>
        <w:tc>
          <w:tcPr>
            <w:tcW w:w="1232" w:type="dxa"/>
            <w:shd w:val="clear" w:color="auto" w:fill="auto"/>
          </w:tcPr>
          <w:p w14:paraId="29F7961A"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PE</w:t>
            </w:r>
          </w:p>
        </w:tc>
        <w:tc>
          <w:tcPr>
            <w:tcW w:w="1233" w:type="dxa"/>
            <w:shd w:val="clear" w:color="auto" w:fill="auto"/>
          </w:tcPr>
          <w:p w14:paraId="1A462529" w14:textId="77777777" w:rsidR="00065D33" w:rsidRPr="00A44DA5" w:rsidRDefault="00065D33" w:rsidP="00065D33">
            <w:pPr>
              <w:spacing w:after="0" w:line="240" w:lineRule="auto"/>
              <w:jc w:val="center"/>
              <w:rPr>
                <w:rFonts w:ascii="Calibri" w:eastAsia="Calibri" w:hAnsi="Calibri" w:cs="Calibri"/>
                <w:b/>
                <w:sz w:val="20"/>
                <w:szCs w:val="20"/>
                <w:lang w:val="en-US"/>
              </w:rPr>
            </w:pPr>
            <w:r w:rsidRPr="00A44DA5">
              <w:rPr>
                <w:rFonts w:ascii="Calibri" w:eastAsia="Calibri" w:hAnsi="Calibri" w:cs="Calibri"/>
                <w:b/>
                <w:sz w:val="20"/>
                <w:szCs w:val="20"/>
                <w:lang w:val="en-US"/>
              </w:rPr>
              <w:t>PE+MMN</w:t>
            </w:r>
          </w:p>
        </w:tc>
      </w:tr>
      <w:tr w:rsidR="00065D33" w:rsidRPr="00A44DA5" w14:paraId="1DD7B274" w14:textId="77777777" w:rsidTr="007A11E0">
        <w:trPr>
          <w:trHeight w:val="243"/>
        </w:trPr>
        <w:tc>
          <w:tcPr>
            <w:tcW w:w="4495" w:type="dxa"/>
            <w:shd w:val="clear" w:color="auto" w:fill="auto"/>
          </w:tcPr>
          <w:p w14:paraId="441F5F66" w14:textId="77777777"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rPr>
              <w:t xml:space="preserve">β‐CTX </w:t>
            </w:r>
          </w:p>
        </w:tc>
        <w:tc>
          <w:tcPr>
            <w:tcW w:w="1232" w:type="dxa"/>
            <w:shd w:val="clear" w:color="auto" w:fill="auto"/>
          </w:tcPr>
          <w:p w14:paraId="029B94B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80</w:t>
            </w:r>
          </w:p>
        </w:tc>
        <w:tc>
          <w:tcPr>
            <w:tcW w:w="1232" w:type="dxa"/>
            <w:shd w:val="clear" w:color="auto" w:fill="auto"/>
          </w:tcPr>
          <w:p w14:paraId="25A5D17B"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72</w:t>
            </w:r>
          </w:p>
        </w:tc>
        <w:tc>
          <w:tcPr>
            <w:tcW w:w="1232" w:type="dxa"/>
            <w:shd w:val="clear" w:color="auto" w:fill="auto"/>
          </w:tcPr>
          <w:p w14:paraId="656225B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66</w:t>
            </w:r>
          </w:p>
        </w:tc>
        <w:tc>
          <w:tcPr>
            <w:tcW w:w="1233" w:type="dxa"/>
            <w:shd w:val="clear" w:color="auto" w:fill="auto"/>
          </w:tcPr>
          <w:p w14:paraId="014DB9A5"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75</w:t>
            </w:r>
          </w:p>
        </w:tc>
      </w:tr>
      <w:tr w:rsidR="00065D33" w:rsidRPr="00A44DA5" w14:paraId="112C1146" w14:textId="77777777" w:rsidTr="007A11E0">
        <w:trPr>
          <w:trHeight w:val="243"/>
        </w:trPr>
        <w:tc>
          <w:tcPr>
            <w:tcW w:w="4495" w:type="dxa"/>
            <w:shd w:val="clear" w:color="auto" w:fill="auto"/>
          </w:tcPr>
          <w:p w14:paraId="76E5D8DE" w14:textId="77777777"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rPr>
              <w:t xml:space="preserve">P1NP </w:t>
            </w:r>
          </w:p>
        </w:tc>
        <w:tc>
          <w:tcPr>
            <w:tcW w:w="1232" w:type="dxa"/>
            <w:shd w:val="clear" w:color="auto" w:fill="auto"/>
          </w:tcPr>
          <w:p w14:paraId="6ABDA1F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80</w:t>
            </w:r>
          </w:p>
        </w:tc>
        <w:tc>
          <w:tcPr>
            <w:tcW w:w="1232" w:type="dxa"/>
            <w:shd w:val="clear" w:color="auto" w:fill="auto"/>
          </w:tcPr>
          <w:p w14:paraId="07FC4759"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73</w:t>
            </w:r>
          </w:p>
        </w:tc>
        <w:tc>
          <w:tcPr>
            <w:tcW w:w="1232" w:type="dxa"/>
            <w:shd w:val="clear" w:color="auto" w:fill="auto"/>
          </w:tcPr>
          <w:p w14:paraId="7449CC0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66</w:t>
            </w:r>
          </w:p>
        </w:tc>
        <w:tc>
          <w:tcPr>
            <w:tcW w:w="1233" w:type="dxa"/>
            <w:shd w:val="clear" w:color="auto" w:fill="auto"/>
          </w:tcPr>
          <w:p w14:paraId="4E258A0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76</w:t>
            </w:r>
          </w:p>
        </w:tc>
      </w:tr>
      <w:tr w:rsidR="00065D33" w:rsidRPr="00A44DA5" w14:paraId="419EFC6B" w14:textId="77777777" w:rsidTr="007A11E0">
        <w:trPr>
          <w:trHeight w:val="243"/>
        </w:trPr>
        <w:tc>
          <w:tcPr>
            <w:tcW w:w="4495" w:type="dxa"/>
            <w:shd w:val="clear" w:color="auto" w:fill="auto"/>
          </w:tcPr>
          <w:p w14:paraId="629F53CA" w14:textId="77777777"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rPr>
              <w:t xml:space="preserve">PTH </w:t>
            </w:r>
          </w:p>
        </w:tc>
        <w:tc>
          <w:tcPr>
            <w:tcW w:w="1232" w:type="dxa"/>
            <w:shd w:val="clear" w:color="auto" w:fill="auto"/>
          </w:tcPr>
          <w:p w14:paraId="155E506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75</w:t>
            </w:r>
          </w:p>
        </w:tc>
        <w:tc>
          <w:tcPr>
            <w:tcW w:w="1232" w:type="dxa"/>
            <w:shd w:val="clear" w:color="auto" w:fill="auto"/>
          </w:tcPr>
          <w:p w14:paraId="5E3FB8C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71</w:t>
            </w:r>
          </w:p>
        </w:tc>
        <w:tc>
          <w:tcPr>
            <w:tcW w:w="1232" w:type="dxa"/>
            <w:shd w:val="clear" w:color="auto" w:fill="auto"/>
          </w:tcPr>
          <w:p w14:paraId="4DA105C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63</w:t>
            </w:r>
          </w:p>
        </w:tc>
        <w:tc>
          <w:tcPr>
            <w:tcW w:w="1233" w:type="dxa"/>
            <w:shd w:val="clear" w:color="auto" w:fill="auto"/>
          </w:tcPr>
          <w:p w14:paraId="3566BE4A"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74</w:t>
            </w:r>
          </w:p>
        </w:tc>
      </w:tr>
      <w:tr w:rsidR="00065D33" w:rsidRPr="00A44DA5" w14:paraId="61157C0D" w14:textId="77777777" w:rsidTr="007A11E0">
        <w:trPr>
          <w:trHeight w:val="243"/>
        </w:trPr>
        <w:tc>
          <w:tcPr>
            <w:tcW w:w="4495" w:type="dxa"/>
            <w:shd w:val="clear" w:color="auto" w:fill="auto"/>
          </w:tcPr>
          <w:p w14:paraId="0B465F0E" w14:textId="77777777"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bidi="en-GB"/>
              </w:rPr>
              <w:t>1,25(OH)</w:t>
            </w:r>
            <w:r w:rsidRPr="00A44DA5">
              <w:rPr>
                <w:rFonts w:ascii="Calibri" w:eastAsia="Calibri" w:hAnsi="Calibri" w:cs="Calibri"/>
                <w:sz w:val="20"/>
                <w:szCs w:val="20"/>
                <w:vertAlign w:val="subscript"/>
                <w:lang w:val="en-US" w:bidi="en-GB"/>
              </w:rPr>
              <w:t>2</w:t>
            </w:r>
            <w:r w:rsidRPr="00A44DA5">
              <w:rPr>
                <w:rFonts w:ascii="Calibri" w:eastAsia="Calibri" w:hAnsi="Calibri" w:cs="Calibri"/>
                <w:sz w:val="20"/>
                <w:szCs w:val="20"/>
                <w:lang w:val="en-US" w:bidi="en-GB"/>
              </w:rPr>
              <w:t>D</w:t>
            </w:r>
          </w:p>
        </w:tc>
        <w:tc>
          <w:tcPr>
            <w:tcW w:w="1232" w:type="dxa"/>
            <w:shd w:val="clear" w:color="auto" w:fill="auto"/>
          </w:tcPr>
          <w:p w14:paraId="25B948D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52</w:t>
            </w:r>
          </w:p>
        </w:tc>
        <w:tc>
          <w:tcPr>
            <w:tcW w:w="1232" w:type="dxa"/>
            <w:shd w:val="clear" w:color="auto" w:fill="auto"/>
          </w:tcPr>
          <w:p w14:paraId="502B649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51</w:t>
            </w:r>
          </w:p>
        </w:tc>
        <w:tc>
          <w:tcPr>
            <w:tcW w:w="1232" w:type="dxa"/>
            <w:shd w:val="clear" w:color="auto" w:fill="auto"/>
          </w:tcPr>
          <w:p w14:paraId="2BC01AC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49</w:t>
            </w:r>
          </w:p>
        </w:tc>
        <w:tc>
          <w:tcPr>
            <w:tcW w:w="1233" w:type="dxa"/>
            <w:shd w:val="clear" w:color="auto" w:fill="auto"/>
          </w:tcPr>
          <w:p w14:paraId="03D0172B"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53</w:t>
            </w:r>
          </w:p>
        </w:tc>
      </w:tr>
      <w:tr w:rsidR="00065D33" w:rsidRPr="00A44DA5" w14:paraId="219D5259" w14:textId="77777777" w:rsidTr="007A11E0">
        <w:trPr>
          <w:trHeight w:val="243"/>
        </w:trPr>
        <w:tc>
          <w:tcPr>
            <w:tcW w:w="4495" w:type="dxa"/>
            <w:shd w:val="clear" w:color="auto" w:fill="auto"/>
          </w:tcPr>
          <w:p w14:paraId="1044D7BE" w14:textId="77777777"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rPr>
              <w:t xml:space="preserve">TALP </w:t>
            </w:r>
          </w:p>
        </w:tc>
        <w:tc>
          <w:tcPr>
            <w:tcW w:w="1232" w:type="dxa"/>
            <w:shd w:val="clear" w:color="auto" w:fill="auto"/>
          </w:tcPr>
          <w:p w14:paraId="3C153F6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122</w:t>
            </w:r>
          </w:p>
        </w:tc>
        <w:tc>
          <w:tcPr>
            <w:tcW w:w="1232" w:type="dxa"/>
            <w:shd w:val="clear" w:color="auto" w:fill="auto"/>
          </w:tcPr>
          <w:p w14:paraId="162E592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116</w:t>
            </w:r>
          </w:p>
        </w:tc>
        <w:tc>
          <w:tcPr>
            <w:tcW w:w="1232" w:type="dxa"/>
            <w:shd w:val="clear" w:color="auto" w:fill="auto"/>
          </w:tcPr>
          <w:p w14:paraId="0B1E843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112</w:t>
            </w:r>
          </w:p>
        </w:tc>
        <w:tc>
          <w:tcPr>
            <w:tcW w:w="1233" w:type="dxa"/>
            <w:shd w:val="clear" w:color="auto" w:fill="auto"/>
          </w:tcPr>
          <w:p w14:paraId="2CC1CB3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114</w:t>
            </w:r>
          </w:p>
        </w:tc>
      </w:tr>
      <w:tr w:rsidR="00065D33" w:rsidRPr="00A44DA5" w14:paraId="1E95718C" w14:textId="77777777" w:rsidTr="007A11E0">
        <w:trPr>
          <w:trHeight w:val="243"/>
        </w:trPr>
        <w:tc>
          <w:tcPr>
            <w:tcW w:w="4495" w:type="dxa"/>
            <w:shd w:val="clear" w:color="auto" w:fill="auto"/>
          </w:tcPr>
          <w:p w14:paraId="2B6CEC9C" w14:textId="77777777"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rPr>
              <w:t xml:space="preserve">Albumin </w:t>
            </w:r>
          </w:p>
        </w:tc>
        <w:tc>
          <w:tcPr>
            <w:tcW w:w="1232" w:type="dxa"/>
            <w:shd w:val="clear" w:color="auto" w:fill="auto"/>
          </w:tcPr>
          <w:p w14:paraId="0CBDF311"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122</w:t>
            </w:r>
          </w:p>
        </w:tc>
        <w:tc>
          <w:tcPr>
            <w:tcW w:w="1232" w:type="dxa"/>
            <w:shd w:val="clear" w:color="auto" w:fill="auto"/>
          </w:tcPr>
          <w:p w14:paraId="6E229735"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116</w:t>
            </w:r>
          </w:p>
        </w:tc>
        <w:tc>
          <w:tcPr>
            <w:tcW w:w="1232" w:type="dxa"/>
            <w:shd w:val="clear" w:color="auto" w:fill="auto"/>
          </w:tcPr>
          <w:p w14:paraId="400FC9C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112</w:t>
            </w:r>
          </w:p>
        </w:tc>
        <w:tc>
          <w:tcPr>
            <w:tcW w:w="1233" w:type="dxa"/>
            <w:shd w:val="clear" w:color="auto" w:fill="auto"/>
          </w:tcPr>
          <w:p w14:paraId="38BBFAE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114</w:t>
            </w:r>
          </w:p>
        </w:tc>
      </w:tr>
      <w:tr w:rsidR="00065D33" w:rsidRPr="00A44DA5" w14:paraId="2A296E36" w14:textId="77777777" w:rsidTr="007A11E0">
        <w:trPr>
          <w:trHeight w:val="243"/>
        </w:trPr>
        <w:tc>
          <w:tcPr>
            <w:tcW w:w="4495" w:type="dxa"/>
            <w:shd w:val="clear" w:color="auto" w:fill="auto"/>
          </w:tcPr>
          <w:p w14:paraId="6631C479" w14:textId="77777777" w:rsidR="00065D33" w:rsidRPr="00A44DA5" w:rsidRDefault="00065D33" w:rsidP="00065D33">
            <w:pPr>
              <w:spacing w:after="0" w:line="240" w:lineRule="auto"/>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Creatinine </w:t>
            </w:r>
          </w:p>
        </w:tc>
        <w:tc>
          <w:tcPr>
            <w:tcW w:w="1232" w:type="dxa"/>
            <w:shd w:val="clear" w:color="auto" w:fill="auto"/>
          </w:tcPr>
          <w:p w14:paraId="1E4B5423"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122</w:t>
            </w:r>
          </w:p>
        </w:tc>
        <w:tc>
          <w:tcPr>
            <w:tcW w:w="1232" w:type="dxa"/>
            <w:shd w:val="clear" w:color="auto" w:fill="auto"/>
          </w:tcPr>
          <w:p w14:paraId="4AE7980F"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116</w:t>
            </w:r>
          </w:p>
        </w:tc>
        <w:tc>
          <w:tcPr>
            <w:tcW w:w="1232" w:type="dxa"/>
            <w:shd w:val="clear" w:color="auto" w:fill="auto"/>
          </w:tcPr>
          <w:p w14:paraId="31C14D05"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112</w:t>
            </w:r>
          </w:p>
        </w:tc>
        <w:tc>
          <w:tcPr>
            <w:tcW w:w="1233" w:type="dxa"/>
            <w:shd w:val="clear" w:color="auto" w:fill="auto"/>
          </w:tcPr>
          <w:p w14:paraId="5FB47CED"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114</w:t>
            </w:r>
          </w:p>
        </w:tc>
      </w:tr>
      <w:tr w:rsidR="00065D33" w:rsidRPr="00A44DA5" w14:paraId="2140297D" w14:textId="77777777" w:rsidTr="007A11E0">
        <w:trPr>
          <w:trHeight w:val="243"/>
        </w:trPr>
        <w:tc>
          <w:tcPr>
            <w:tcW w:w="4495" w:type="dxa"/>
            <w:shd w:val="clear" w:color="auto" w:fill="auto"/>
          </w:tcPr>
          <w:p w14:paraId="1275C67E" w14:textId="77777777" w:rsidR="00065D33" w:rsidRPr="00A44DA5" w:rsidRDefault="00065D33" w:rsidP="00065D33">
            <w:pPr>
              <w:spacing w:after="0" w:line="240" w:lineRule="auto"/>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Phosphate </w:t>
            </w:r>
          </w:p>
        </w:tc>
        <w:tc>
          <w:tcPr>
            <w:tcW w:w="1232" w:type="dxa"/>
            <w:shd w:val="clear" w:color="auto" w:fill="auto"/>
          </w:tcPr>
          <w:p w14:paraId="4B4C7E1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122</w:t>
            </w:r>
          </w:p>
        </w:tc>
        <w:tc>
          <w:tcPr>
            <w:tcW w:w="1232" w:type="dxa"/>
            <w:shd w:val="clear" w:color="auto" w:fill="auto"/>
          </w:tcPr>
          <w:p w14:paraId="508DA8D8"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116</w:t>
            </w:r>
          </w:p>
        </w:tc>
        <w:tc>
          <w:tcPr>
            <w:tcW w:w="1232" w:type="dxa"/>
            <w:shd w:val="clear" w:color="auto" w:fill="auto"/>
          </w:tcPr>
          <w:p w14:paraId="65934FAB"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112</w:t>
            </w:r>
          </w:p>
        </w:tc>
        <w:tc>
          <w:tcPr>
            <w:tcW w:w="1233" w:type="dxa"/>
            <w:shd w:val="clear" w:color="auto" w:fill="auto"/>
          </w:tcPr>
          <w:p w14:paraId="5F642DD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114</w:t>
            </w:r>
          </w:p>
        </w:tc>
      </w:tr>
      <w:tr w:rsidR="00065D33" w:rsidRPr="00A44DA5" w14:paraId="7CC3E2A9" w14:textId="77777777" w:rsidTr="007A11E0">
        <w:trPr>
          <w:trHeight w:val="243"/>
        </w:trPr>
        <w:tc>
          <w:tcPr>
            <w:tcW w:w="4495" w:type="dxa"/>
            <w:shd w:val="clear" w:color="auto" w:fill="auto"/>
          </w:tcPr>
          <w:p w14:paraId="35846EB6" w14:textId="77777777" w:rsidR="00065D33" w:rsidRPr="00A44DA5" w:rsidRDefault="00065D33" w:rsidP="00065D33">
            <w:pPr>
              <w:spacing w:after="0" w:line="240" w:lineRule="auto"/>
              <w:rPr>
                <w:rFonts w:ascii="Calibri" w:eastAsia="Calibri" w:hAnsi="Calibri" w:cs="Calibri"/>
                <w:sz w:val="20"/>
                <w:szCs w:val="20"/>
                <w:lang w:val="en-US" w:bidi="en-GB"/>
              </w:rPr>
            </w:pPr>
            <w:r w:rsidRPr="00A44DA5">
              <w:rPr>
                <w:rFonts w:ascii="Calibri" w:eastAsia="Calibri" w:hAnsi="Calibri" w:cs="Calibri"/>
                <w:sz w:val="20"/>
                <w:szCs w:val="20"/>
                <w:lang w:val="en-US" w:bidi="en-GB"/>
              </w:rPr>
              <w:t xml:space="preserve">Calcium </w:t>
            </w:r>
          </w:p>
        </w:tc>
        <w:tc>
          <w:tcPr>
            <w:tcW w:w="1232" w:type="dxa"/>
            <w:shd w:val="clear" w:color="auto" w:fill="auto"/>
          </w:tcPr>
          <w:p w14:paraId="34980ED7"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122</w:t>
            </w:r>
          </w:p>
        </w:tc>
        <w:tc>
          <w:tcPr>
            <w:tcW w:w="1232" w:type="dxa"/>
            <w:shd w:val="clear" w:color="auto" w:fill="auto"/>
          </w:tcPr>
          <w:p w14:paraId="487E15F6"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116</w:t>
            </w:r>
          </w:p>
        </w:tc>
        <w:tc>
          <w:tcPr>
            <w:tcW w:w="1232" w:type="dxa"/>
            <w:shd w:val="clear" w:color="auto" w:fill="auto"/>
          </w:tcPr>
          <w:p w14:paraId="281D5FA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112</w:t>
            </w:r>
          </w:p>
        </w:tc>
        <w:tc>
          <w:tcPr>
            <w:tcW w:w="1233" w:type="dxa"/>
            <w:shd w:val="clear" w:color="auto" w:fill="auto"/>
          </w:tcPr>
          <w:p w14:paraId="09EA4E20"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114</w:t>
            </w:r>
          </w:p>
        </w:tc>
      </w:tr>
      <w:tr w:rsidR="00065D33" w:rsidRPr="00A44DA5" w14:paraId="3157A78C" w14:textId="77777777" w:rsidTr="007A11E0">
        <w:trPr>
          <w:trHeight w:val="243"/>
        </w:trPr>
        <w:tc>
          <w:tcPr>
            <w:tcW w:w="4495" w:type="dxa"/>
            <w:shd w:val="clear" w:color="auto" w:fill="auto"/>
          </w:tcPr>
          <w:p w14:paraId="01DB60B7" w14:textId="77777777" w:rsidR="00065D33" w:rsidRPr="00A44DA5" w:rsidRDefault="00065D33" w:rsidP="00065D33">
            <w:pPr>
              <w:spacing w:after="0" w:line="240" w:lineRule="auto"/>
              <w:rPr>
                <w:rFonts w:ascii="Calibri" w:eastAsia="Calibri" w:hAnsi="Calibri" w:cs="Calibri"/>
                <w:sz w:val="20"/>
                <w:szCs w:val="20"/>
                <w:lang w:val="en-US" w:bidi="en-GB"/>
              </w:rPr>
            </w:pPr>
            <w:r w:rsidRPr="00A44DA5">
              <w:rPr>
                <w:rFonts w:ascii="Calibri" w:eastAsia="Calibri" w:hAnsi="Calibri" w:cs="Calibri"/>
                <w:sz w:val="20"/>
                <w:szCs w:val="20"/>
                <w:lang w:val="en-US" w:bidi="en-GB"/>
              </w:rPr>
              <w:t>Magnesium</w:t>
            </w:r>
          </w:p>
        </w:tc>
        <w:tc>
          <w:tcPr>
            <w:tcW w:w="1232" w:type="dxa"/>
            <w:shd w:val="clear" w:color="auto" w:fill="auto"/>
          </w:tcPr>
          <w:p w14:paraId="5819EE92"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122</w:t>
            </w:r>
          </w:p>
        </w:tc>
        <w:tc>
          <w:tcPr>
            <w:tcW w:w="1232" w:type="dxa"/>
            <w:shd w:val="clear" w:color="auto" w:fill="auto"/>
          </w:tcPr>
          <w:p w14:paraId="75E249AE"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116</w:t>
            </w:r>
          </w:p>
        </w:tc>
        <w:tc>
          <w:tcPr>
            <w:tcW w:w="1232" w:type="dxa"/>
            <w:shd w:val="clear" w:color="auto" w:fill="auto"/>
          </w:tcPr>
          <w:p w14:paraId="0531859C"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112</w:t>
            </w:r>
          </w:p>
        </w:tc>
        <w:tc>
          <w:tcPr>
            <w:tcW w:w="1233" w:type="dxa"/>
            <w:shd w:val="clear" w:color="auto" w:fill="auto"/>
          </w:tcPr>
          <w:p w14:paraId="57DF6CA4" w14:textId="77777777" w:rsidR="00065D33" w:rsidRPr="00A44DA5" w:rsidRDefault="00065D33" w:rsidP="00065D33">
            <w:pPr>
              <w:spacing w:after="0" w:line="240" w:lineRule="auto"/>
              <w:jc w:val="center"/>
              <w:rPr>
                <w:rFonts w:ascii="Calibri" w:eastAsia="Calibri" w:hAnsi="Calibri" w:cs="Calibri"/>
                <w:sz w:val="20"/>
                <w:szCs w:val="20"/>
                <w:lang w:val="en-US"/>
              </w:rPr>
            </w:pPr>
            <w:r w:rsidRPr="00A44DA5">
              <w:rPr>
                <w:rFonts w:ascii="Calibri" w:eastAsia="Calibri" w:hAnsi="Calibri" w:cs="Calibri"/>
                <w:sz w:val="20"/>
                <w:szCs w:val="20"/>
                <w:lang w:val="en-US"/>
              </w:rPr>
              <w:t>114</w:t>
            </w:r>
          </w:p>
        </w:tc>
      </w:tr>
      <w:tr w:rsidR="00065D33" w:rsidRPr="00A44DA5" w14:paraId="04B1399F" w14:textId="77777777" w:rsidTr="007A11E0">
        <w:trPr>
          <w:trHeight w:val="243"/>
        </w:trPr>
        <w:tc>
          <w:tcPr>
            <w:tcW w:w="9424" w:type="dxa"/>
            <w:gridSpan w:val="5"/>
            <w:shd w:val="clear" w:color="auto" w:fill="auto"/>
          </w:tcPr>
          <w:p w14:paraId="0AC362C8" w14:textId="7ADFE12A" w:rsidR="00065D33" w:rsidRPr="00A44DA5" w:rsidRDefault="00065D33" w:rsidP="00065D33">
            <w:pPr>
              <w:spacing w:after="0" w:line="240" w:lineRule="auto"/>
              <w:rPr>
                <w:rFonts w:ascii="Calibri" w:eastAsia="Calibri" w:hAnsi="Calibri" w:cs="Calibri"/>
                <w:sz w:val="20"/>
                <w:szCs w:val="20"/>
                <w:lang w:val="en-US"/>
              </w:rPr>
            </w:pPr>
            <w:r w:rsidRPr="00A44DA5">
              <w:rPr>
                <w:rFonts w:ascii="Calibri" w:eastAsia="Calibri" w:hAnsi="Calibri" w:cs="Calibri"/>
                <w:sz w:val="20"/>
                <w:szCs w:val="20"/>
                <w:lang w:val="en-US"/>
              </w:rPr>
              <w:t xml:space="preserve">β‐CTX = collagen type 1 cross‐linked β‐C‐telopeptide, P1NP = type 1 procollagen N‐terminal, PTH = parathyroid hormone, </w:t>
            </w:r>
            <w:r w:rsidRPr="00A44DA5">
              <w:rPr>
                <w:rFonts w:ascii="Calibri" w:eastAsia="Calibri" w:hAnsi="Calibri" w:cs="Calibri"/>
                <w:sz w:val="20"/>
                <w:szCs w:val="20"/>
                <w:lang w:val="en-US" w:bidi="en-GB"/>
              </w:rPr>
              <w:t>1,25(OH)</w:t>
            </w:r>
            <w:r w:rsidRPr="00A44DA5">
              <w:rPr>
                <w:rFonts w:ascii="Calibri" w:eastAsia="Calibri" w:hAnsi="Calibri" w:cs="Calibri"/>
                <w:sz w:val="20"/>
                <w:szCs w:val="20"/>
                <w:vertAlign w:val="subscript"/>
                <w:lang w:val="en-US" w:bidi="en-GB"/>
              </w:rPr>
              <w:t>2</w:t>
            </w:r>
            <w:r w:rsidRPr="00A44DA5">
              <w:rPr>
                <w:rFonts w:ascii="Calibri" w:eastAsia="Calibri" w:hAnsi="Calibri" w:cs="Calibri"/>
                <w:sz w:val="20"/>
                <w:szCs w:val="20"/>
                <w:lang w:val="en-US" w:bidi="en-GB"/>
              </w:rPr>
              <w:t>D = 1,25-dihydroxyvitamin D</w:t>
            </w:r>
            <w:r w:rsidR="00EF7266" w:rsidRPr="00A44DA5">
              <w:rPr>
                <w:rFonts w:ascii="Calibri" w:eastAsia="Calibri" w:hAnsi="Calibri" w:cs="Calibri"/>
                <w:sz w:val="20"/>
                <w:szCs w:val="20"/>
                <w:lang w:val="en-US" w:bidi="en-GB"/>
              </w:rPr>
              <w:t xml:space="preserve">, </w:t>
            </w:r>
            <w:r w:rsidRPr="00A44DA5">
              <w:rPr>
                <w:rFonts w:ascii="Calibri" w:eastAsia="Calibri" w:hAnsi="Calibri" w:cs="Calibri"/>
                <w:sz w:val="20"/>
                <w:szCs w:val="20"/>
                <w:lang w:val="en-US"/>
              </w:rPr>
              <w:t>TALP = total alkaline phosphatase</w:t>
            </w:r>
          </w:p>
        </w:tc>
      </w:tr>
    </w:tbl>
    <w:p w14:paraId="1DFC4DA0" w14:textId="77777777" w:rsidR="00065D33" w:rsidRPr="00A44DA5" w:rsidRDefault="00065D33" w:rsidP="00065D33">
      <w:pPr>
        <w:rPr>
          <w:rFonts w:ascii="Calibri" w:eastAsia="Calibri" w:hAnsi="Calibri" w:cs="Times New Roman"/>
          <w:lang w:val="en-US"/>
        </w:rPr>
      </w:pPr>
    </w:p>
    <w:p w14:paraId="733AA3D3" w14:textId="77777777" w:rsidR="00065D33" w:rsidRPr="00A44DA5" w:rsidRDefault="00065D33" w:rsidP="00065D33">
      <w:pPr>
        <w:rPr>
          <w:rFonts w:ascii="Calibri" w:eastAsia="Calibri" w:hAnsi="Calibri" w:cs="Times New Roman"/>
          <w:lang w:val="en-US"/>
        </w:rPr>
      </w:pPr>
    </w:p>
    <w:p w14:paraId="2BABD867" w14:textId="3FB08CE1"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5BEBB22E" w14:textId="03DF308C" w:rsidR="003D061E" w:rsidRPr="00A44DA5" w:rsidRDefault="00FA4859" w:rsidP="003D061E">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lastRenderedPageBreak/>
        <w:t>Table S3</w:t>
      </w:r>
      <w:r w:rsidR="003D061E" w:rsidRPr="00A44DA5">
        <w:rPr>
          <w:rFonts w:ascii="Times New Roman" w:eastAsia="Calibri" w:hAnsi="Times New Roman" w:cs="Times New Roman"/>
          <w:sz w:val="24"/>
          <w:szCs w:val="24"/>
          <w:lang w:val="en-US"/>
        </w:rPr>
        <w:t xml:space="preserve">. Urinary biochemistry for pregnant women with longitudinal pQCT measures at booking and P30. </w:t>
      </w:r>
    </w:p>
    <w:tbl>
      <w:tblPr>
        <w:tblStyle w:val="TableGrid"/>
        <w:tblW w:w="9214" w:type="dxa"/>
        <w:tblInd w:w="-5" w:type="dxa"/>
        <w:tblLook w:val="04A0" w:firstRow="1" w:lastRow="0" w:firstColumn="1" w:lastColumn="0" w:noHBand="0" w:noVBand="1"/>
      </w:tblPr>
      <w:tblGrid>
        <w:gridCol w:w="3969"/>
        <w:gridCol w:w="1843"/>
        <w:gridCol w:w="1985"/>
        <w:gridCol w:w="1417"/>
      </w:tblGrid>
      <w:tr w:rsidR="00273924" w:rsidRPr="00A44DA5" w14:paraId="1EC7F685" w14:textId="0E94ECCA" w:rsidTr="00C83146">
        <w:trPr>
          <w:trHeight w:val="278"/>
        </w:trPr>
        <w:tc>
          <w:tcPr>
            <w:tcW w:w="9214" w:type="dxa"/>
            <w:gridSpan w:val="4"/>
          </w:tcPr>
          <w:p w14:paraId="024CB1F1" w14:textId="537C9444"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 xml:space="preserve">Urinary biochemistry for women with Booking and P30 samples (n = </w:t>
            </w:r>
            <w:r w:rsidR="009367AD" w:rsidRPr="00A44DA5">
              <w:rPr>
                <w:rFonts w:ascii="Times New Roman" w:hAnsi="Times New Roman"/>
                <w:sz w:val="18"/>
                <w:szCs w:val="18"/>
                <w:lang w:val="en-US"/>
              </w:rPr>
              <w:t>421</w:t>
            </w:r>
            <w:r w:rsidRPr="00A44DA5">
              <w:rPr>
                <w:rFonts w:ascii="Times New Roman" w:hAnsi="Times New Roman"/>
                <w:sz w:val="18"/>
                <w:szCs w:val="18"/>
                <w:lang w:val="en-US"/>
              </w:rPr>
              <w:t>)</w:t>
            </w:r>
          </w:p>
        </w:tc>
      </w:tr>
      <w:tr w:rsidR="00273924" w:rsidRPr="00A44DA5" w14:paraId="5B9294CC" w14:textId="7E2C1FD1" w:rsidTr="003F5254">
        <w:trPr>
          <w:trHeight w:val="278"/>
        </w:trPr>
        <w:tc>
          <w:tcPr>
            <w:tcW w:w="3969" w:type="dxa"/>
          </w:tcPr>
          <w:p w14:paraId="2D69FDF2" w14:textId="77777777" w:rsidR="00273924" w:rsidRPr="00A44DA5" w:rsidRDefault="00273924" w:rsidP="00FE60D4">
            <w:pPr>
              <w:spacing w:line="276" w:lineRule="auto"/>
              <w:rPr>
                <w:rFonts w:ascii="Times New Roman" w:hAnsi="Times New Roman"/>
                <w:sz w:val="18"/>
                <w:szCs w:val="18"/>
                <w:lang w:val="en-US"/>
              </w:rPr>
            </w:pPr>
          </w:p>
        </w:tc>
        <w:tc>
          <w:tcPr>
            <w:tcW w:w="1843" w:type="dxa"/>
          </w:tcPr>
          <w:p w14:paraId="20CA04E2" w14:textId="61719EFA"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booking</w:t>
            </w:r>
          </w:p>
        </w:tc>
        <w:tc>
          <w:tcPr>
            <w:tcW w:w="1985" w:type="dxa"/>
          </w:tcPr>
          <w:p w14:paraId="3B919875" w14:textId="60CCF117"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P30</w:t>
            </w:r>
          </w:p>
        </w:tc>
        <w:tc>
          <w:tcPr>
            <w:tcW w:w="1417" w:type="dxa"/>
          </w:tcPr>
          <w:p w14:paraId="7DCD8816" w14:textId="69309656"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 </w:t>
            </w:r>
            <w:proofErr w:type="spellStart"/>
            <w:r w:rsidRPr="00A44DA5">
              <w:rPr>
                <w:rFonts w:ascii="Times New Roman" w:hAnsi="Times New Roman"/>
                <w:sz w:val="18"/>
                <w:szCs w:val="18"/>
                <w:lang w:val="en-US"/>
              </w:rPr>
              <w:t>sym</w:t>
            </w:r>
            <w:proofErr w:type="spellEnd"/>
            <w:r w:rsidRPr="00A44DA5">
              <w:rPr>
                <w:rFonts w:ascii="Times New Roman" w:hAnsi="Times New Roman"/>
                <w:sz w:val="18"/>
                <w:szCs w:val="18"/>
                <w:lang w:val="en-US"/>
              </w:rPr>
              <w:t>%</w:t>
            </w:r>
          </w:p>
        </w:tc>
      </w:tr>
      <w:tr w:rsidR="00273924" w:rsidRPr="00A44DA5" w14:paraId="0CC9255D" w14:textId="0E50B3BA" w:rsidTr="003F5254">
        <w:trPr>
          <w:trHeight w:val="278"/>
        </w:trPr>
        <w:tc>
          <w:tcPr>
            <w:tcW w:w="3969" w:type="dxa"/>
          </w:tcPr>
          <w:p w14:paraId="78491FA2" w14:textId="6E3768FC"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calcium output (mmol/d)</w:t>
            </w:r>
          </w:p>
        </w:tc>
        <w:tc>
          <w:tcPr>
            <w:tcW w:w="1843" w:type="dxa"/>
          </w:tcPr>
          <w:p w14:paraId="0975D89D" w14:textId="0F52127E"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1.02 [0.12, 6.83]</w:t>
            </w:r>
          </w:p>
        </w:tc>
        <w:tc>
          <w:tcPr>
            <w:tcW w:w="1985" w:type="dxa"/>
          </w:tcPr>
          <w:p w14:paraId="3F53CC15" w14:textId="7514755E"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0.58 [0.06, 5.39] </w:t>
            </w:r>
            <w:r w:rsidRPr="00A44DA5">
              <w:rPr>
                <w:rFonts w:ascii="Times New Roman" w:hAnsi="Times New Roman"/>
                <w:sz w:val="18"/>
                <w:szCs w:val="18"/>
                <w:vertAlign w:val="superscript"/>
                <w:lang w:val="en-US"/>
              </w:rPr>
              <w:t>a</w:t>
            </w:r>
          </w:p>
        </w:tc>
        <w:tc>
          <w:tcPr>
            <w:tcW w:w="1417" w:type="dxa"/>
          </w:tcPr>
          <w:p w14:paraId="490BAD87" w14:textId="3D854D28" w:rsidR="00273924" w:rsidRPr="00A44DA5" w:rsidRDefault="006950F2"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-57.6 [6.54]</w:t>
            </w:r>
          </w:p>
        </w:tc>
      </w:tr>
      <w:tr w:rsidR="00273924" w:rsidRPr="00A44DA5" w14:paraId="4C50C835" w14:textId="3526128E" w:rsidTr="003F5254">
        <w:trPr>
          <w:trHeight w:val="278"/>
        </w:trPr>
        <w:tc>
          <w:tcPr>
            <w:tcW w:w="3969" w:type="dxa"/>
          </w:tcPr>
          <w:p w14:paraId="1BAB0B32" w14:textId="67F8CA74"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phosphate output (mmol/d)</w:t>
            </w:r>
          </w:p>
        </w:tc>
        <w:tc>
          <w:tcPr>
            <w:tcW w:w="1843" w:type="dxa"/>
          </w:tcPr>
          <w:p w14:paraId="50801060" w14:textId="4202F50B"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5.87 [1.13, 29.7]</w:t>
            </w:r>
          </w:p>
        </w:tc>
        <w:tc>
          <w:tcPr>
            <w:tcW w:w="1985" w:type="dxa"/>
          </w:tcPr>
          <w:p w14:paraId="1DFEA01A" w14:textId="5EB4D499"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3.92 [0.61, 23.5] </w:t>
            </w:r>
            <w:r w:rsidRPr="00A44DA5">
              <w:rPr>
                <w:rFonts w:ascii="Times New Roman" w:hAnsi="Times New Roman"/>
                <w:sz w:val="18"/>
                <w:szCs w:val="18"/>
                <w:vertAlign w:val="superscript"/>
                <w:lang w:val="en-US"/>
              </w:rPr>
              <w:t>a</w:t>
            </w:r>
          </w:p>
        </w:tc>
        <w:tc>
          <w:tcPr>
            <w:tcW w:w="1417" w:type="dxa"/>
          </w:tcPr>
          <w:p w14:paraId="10A2A270" w14:textId="7CBDE544" w:rsidR="00273924" w:rsidRPr="00A44DA5" w:rsidRDefault="006D43F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-40</w:t>
            </w:r>
            <w:r w:rsidR="007F22B6" w:rsidRPr="00A44DA5">
              <w:rPr>
                <w:rFonts w:ascii="Times New Roman" w:hAnsi="Times New Roman"/>
                <w:sz w:val="18"/>
                <w:szCs w:val="18"/>
                <w:lang w:val="en-US"/>
              </w:rPr>
              <w:t>.3</w:t>
            </w:r>
            <w:r w:rsidRPr="00A44DA5">
              <w:rPr>
                <w:rFonts w:ascii="Times New Roman" w:hAnsi="Times New Roman"/>
                <w:sz w:val="18"/>
                <w:szCs w:val="18"/>
                <w:lang w:val="en-US"/>
              </w:rPr>
              <w:t xml:space="preserve"> [</w:t>
            </w:r>
            <w:r w:rsidR="007F22B6" w:rsidRPr="00A44DA5">
              <w:rPr>
                <w:rFonts w:ascii="Times New Roman" w:hAnsi="Times New Roman"/>
                <w:sz w:val="18"/>
                <w:szCs w:val="18"/>
                <w:lang w:val="en-US"/>
              </w:rPr>
              <w:t>5.38]</w:t>
            </w:r>
          </w:p>
        </w:tc>
      </w:tr>
      <w:tr w:rsidR="00273924" w:rsidRPr="00A44DA5" w14:paraId="54359FE1" w14:textId="1A592466" w:rsidTr="003F5254">
        <w:trPr>
          <w:trHeight w:val="278"/>
        </w:trPr>
        <w:tc>
          <w:tcPr>
            <w:tcW w:w="3969" w:type="dxa"/>
          </w:tcPr>
          <w:p w14:paraId="521D6D06" w14:textId="4E7BAFD0"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magnesium output (mmol/d)</w:t>
            </w:r>
          </w:p>
        </w:tc>
        <w:tc>
          <w:tcPr>
            <w:tcW w:w="1843" w:type="dxa"/>
          </w:tcPr>
          <w:p w14:paraId="644DDAA5" w14:textId="71DB91A0"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1.70 [0.38, 8.10]</w:t>
            </w:r>
          </w:p>
        </w:tc>
        <w:tc>
          <w:tcPr>
            <w:tcW w:w="1985" w:type="dxa"/>
          </w:tcPr>
          <w:p w14:paraId="066462F9" w14:textId="4974E474"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1.41 [0.28, 7.5] </w:t>
            </w:r>
            <w:r w:rsidRPr="00A44DA5">
              <w:rPr>
                <w:rFonts w:ascii="Times New Roman" w:hAnsi="Times New Roman"/>
                <w:sz w:val="18"/>
                <w:szCs w:val="18"/>
                <w:vertAlign w:val="superscript"/>
                <w:lang w:val="en-US"/>
              </w:rPr>
              <w:t>a</w:t>
            </w:r>
          </w:p>
        </w:tc>
        <w:tc>
          <w:tcPr>
            <w:tcW w:w="1417" w:type="dxa"/>
          </w:tcPr>
          <w:p w14:paraId="68D62968" w14:textId="0DCD344A" w:rsidR="00273924" w:rsidRPr="00A44DA5" w:rsidRDefault="000D64FF"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-18.7 [4.78]</w:t>
            </w:r>
          </w:p>
        </w:tc>
      </w:tr>
      <w:tr w:rsidR="00273924" w:rsidRPr="00A44DA5" w14:paraId="738B16A0" w14:textId="6655D1A6" w:rsidTr="003F5254">
        <w:trPr>
          <w:trHeight w:val="278"/>
        </w:trPr>
        <w:tc>
          <w:tcPr>
            <w:tcW w:w="3969" w:type="dxa"/>
          </w:tcPr>
          <w:p w14:paraId="28436823" w14:textId="0F7BCF00"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creatinine output (mmol/d)</w:t>
            </w:r>
          </w:p>
        </w:tc>
        <w:tc>
          <w:tcPr>
            <w:tcW w:w="1843" w:type="dxa"/>
          </w:tcPr>
          <w:p w14:paraId="3C5B476A" w14:textId="676FB4C7"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4.29 [1.15, 20.5]</w:t>
            </w:r>
          </w:p>
        </w:tc>
        <w:tc>
          <w:tcPr>
            <w:tcW w:w="1985" w:type="dxa"/>
          </w:tcPr>
          <w:p w14:paraId="2C2A7303" w14:textId="10D7AD0C"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3.44 [0.88, 15.8] </w:t>
            </w:r>
            <w:r w:rsidRPr="00A44DA5">
              <w:rPr>
                <w:rFonts w:ascii="Times New Roman" w:hAnsi="Times New Roman"/>
                <w:sz w:val="18"/>
                <w:szCs w:val="18"/>
                <w:vertAlign w:val="superscript"/>
                <w:lang w:val="en-US"/>
              </w:rPr>
              <w:t>a</w:t>
            </w:r>
          </w:p>
        </w:tc>
        <w:tc>
          <w:tcPr>
            <w:tcW w:w="1417" w:type="dxa"/>
          </w:tcPr>
          <w:p w14:paraId="0558B41C" w14:textId="55D4DDAE" w:rsidR="00273924" w:rsidRPr="00A44DA5" w:rsidRDefault="00B2489E"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-22.6 [4.45]</w:t>
            </w:r>
          </w:p>
        </w:tc>
      </w:tr>
      <w:tr w:rsidR="00273924" w:rsidRPr="00A44DA5" w14:paraId="144AEE23" w14:textId="6D8E9A66" w:rsidTr="003F5254">
        <w:trPr>
          <w:trHeight w:val="278"/>
        </w:trPr>
        <w:tc>
          <w:tcPr>
            <w:tcW w:w="3969" w:type="dxa"/>
          </w:tcPr>
          <w:p w14:paraId="39EFDE7A" w14:textId="7A149913"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calcium creatinine ratio (mmol/mmol)</w:t>
            </w:r>
          </w:p>
        </w:tc>
        <w:tc>
          <w:tcPr>
            <w:tcW w:w="1843" w:type="dxa"/>
          </w:tcPr>
          <w:p w14:paraId="79CF7311" w14:textId="295BA1CA"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0.239 [0.046, 0.817]</w:t>
            </w:r>
          </w:p>
        </w:tc>
        <w:tc>
          <w:tcPr>
            <w:tcW w:w="1985" w:type="dxa"/>
          </w:tcPr>
          <w:p w14:paraId="738018F9" w14:textId="15F6CD2B"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0.168 [0.025, 0.692] </w:t>
            </w:r>
            <w:r w:rsidRPr="00A44DA5">
              <w:rPr>
                <w:rFonts w:ascii="Times New Roman" w:hAnsi="Times New Roman"/>
                <w:sz w:val="18"/>
                <w:szCs w:val="18"/>
                <w:vertAlign w:val="superscript"/>
                <w:lang w:val="en-US"/>
              </w:rPr>
              <w:t>a</w:t>
            </w:r>
          </w:p>
        </w:tc>
        <w:tc>
          <w:tcPr>
            <w:tcW w:w="1417" w:type="dxa"/>
          </w:tcPr>
          <w:p w14:paraId="12C631D2" w14:textId="5D876109" w:rsidR="00273924" w:rsidRPr="00A44DA5" w:rsidRDefault="00934E37"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-35.0 [5.04]</w:t>
            </w:r>
          </w:p>
        </w:tc>
      </w:tr>
      <w:tr w:rsidR="00273924" w:rsidRPr="00A44DA5" w14:paraId="78154238" w14:textId="5074E43B" w:rsidTr="003F5254">
        <w:trPr>
          <w:trHeight w:val="278"/>
        </w:trPr>
        <w:tc>
          <w:tcPr>
            <w:tcW w:w="3969" w:type="dxa"/>
          </w:tcPr>
          <w:p w14:paraId="199E7AED" w14:textId="034157EE"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phosphate creatinine ratio (mmol/mmol)</w:t>
            </w:r>
          </w:p>
        </w:tc>
        <w:tc>
          <w:tcPr>
            <w:tcW w:w="1843" w:type="dxa"/>
          </w:tcPr>
          <w:p w14:paraId="7C94DF52" w14:textId="456C6D83"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1.369 [0.631, 2.543]</w:t>
            </w:r>
          </w:p>
        </w:tc>
        <w:tc>
          <w:tcPr>
            <w:tcW w:w="1985" w:type="dxa"/>
          </w:tcPr>
          <w:p w14:paraId="43FDBBAA" w14:textId="0B43B8EE"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1.139 [0.494, 2.138] </w:t>
            </w:r>
            <w:r w:rsidRPr="00A44DA5">
              <w:rPr>
                <w:rFonts w:ascii="Times New Roman" w:hAnsi="Times New Roman"/>
                <w:sz w:val="18"/>
                <w:szCs w:val="18"/>
                <w:vertAlign w:val="superscript"/>
                <w:lang w:val="en-US"/>
              </w:rPr>
              <w:t>a</w:t>
            </w:r>
          </w:p>
        </w:tc>
        <w:tc>
          <w:tcPr>
            <w:tcW w:w="1417" w:type="dxa"/>
          </w:tcPr>
          <w:p w14:paraId="2F648D4B" w14:textId="4F21C111" w:rsidR="00273924" w:rsidRPr="00A44DA5" w:rsidRDefault="00355CB6"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-17.7 [2.90]</w:t>
            </w:r>
          </w:p>
        </w:tc>
      </w:tr>
      <w:tr w:rsidR="00273924" w:rsidRPr="00A44DA5" w14:paraId="6F9CD597" w14:textId="4CDA0BAA" w:rsidTr="003F5254">
        <w:trPr>
          <w:trHeight w:val="278"/>
        </w:trPr>
        <w:tc>
          <w:tcPr>
            <w:tcW w:w="3969" w:type="dxa"/>
          </w:tcPr>
          <w:p w14:paraId="629A59E6" w14:textId="7CD6F9D5"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Urinary magnesium creatinine ratio (mmol/mmol)</w:t>
            </w:r>
          </w:p>
        </w:tc>
        <w:tc>
          <w:tcPr>
            <w:tcW w:w="1843" w:type="dxa"/>
          </w:tcPr>
          <w:p w14:paraId="7C3D71A6" w14:textId="51624526"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0.396 [0.188, 0.777]</w:t>
            </w:r>
          </w:p>
        </w:tc>
        <w:tc>
          <w:tcPr>
            <w:tcW w:w="1985" w:type="dxa"/>
          </w:tcPr>
          <w:p w14:paraId="61D97CFD" w14:textId="09B4EE81"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0.411 [0.198, 0.800]</w:t>
            </w:r>
          </w:p>
        </w:tc>
        <w:tc>
          <w:tcPr>
            <w:tcW w:w="1417" w:type="dxa"/>
          </w:tcPr>
          <w:p w14:paraId="63FE4B54" w14:textId="631F6C05" w:rsidR="00273924" w:rsidRPr="00A44DA5" w:rsidRDefault="00473F19"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3.8 [</w:t>
            </w:r>
            <w:r w:rsidR="00632B50" w:rsidRPr="00A44DA5">
              <w:rPr>
                <w:rFonts w:ascii="Times New Roman" w:hAnsi="Times New Roman"/>
                <w:sz w:val="18"/>
                <w:szCs w:val="18"/>
                <w:lang w:val="en-US"/>
              </w:rPr>
              <w:t>2.95]</w:t>
            </w:r>
          </w:p>
        </w:tc>
      </w:tr>
      <w:tr w:rsidR="00273924" w:rsidRPr="00A44DA5" w14:paraId="2D70841F" w14:textId="7ADCFCEB" w:rsidTr="003F5254">
        <w:trPr>
          <w:trHeight w:val="278"/>
        </w:trPr>
        <w:tc>
          <w:tcPr>
            <w:tcW w:w="3969" w:type="dxa"/>
          </w:tcPr>
          <w:p w14:paraId="7A7DA176" w14:textId="4C336347" w:rsidR="00273924" w:rsidRPr="00A44DA5" w:rsidRDefault="00273924" w:rsidP="00FE60D4">
            <w:pPr>
              <w:spacing w:line="276" w:lineRule="auto"/>
              <w:rPr>
                <w:rFonts w:ascii="Times New Roman" w:hAnsi="Times New Roman"/>
                <w:sz w:val="18"/>
                <w:szCs w:val="18"/>
                <w:lang w:val="en-US"/>
              </w:rPr>
            </w:pPr>
            <w:r w:rsidRPr="00A44DA5">
              <w:rPr>
                <w:rFonts w:ascii="Times New Roman" w:hAnsi="Times New Roman"/>
                <w:sz w:val="18"/>
                <w:szCs w:val="18"/>
                <w:lang w:val="en-US"/>
              </w:rPr>
              <w:t>Creatinine clearance rate</w:t>
            </w:r>
            <w:r w:rsidRPr="00A44DA5">
              <w:rPr>
                <w:sz w:val="18"/>
                <w:szCs w:val="18"/>
                <w:lang w:val="en-US"/>
              </w:rPr>
              <w:t xml:space="preserve"> (ml/min*1.73m</w:t>
            </w:r>
            <w:r w:rsidRPr="00A44DA5">
              <w:rPr>
                <w:sz w:val="18"/>
                <w:szCs w:val="18"/>
                <w:vertAlign w:val="superscript"/>
                <w:lang w:val="en-US"/>
              </w:rPr>
              <w:t>2</w:t>
            </w:r>
            <w:r w:rsidRPr="00A44DA5">
              <w:rPr>
                <w:sz w:val="18"/>
                <w:szCs w:val="18"/>
                <w:lang w:val="en-US"/>
              </w:rPr>
              <w:t>)</w:t>
            </w:r>
          </w:p>
        </w:tc>
        <w:tc>
          <w:tcPr>
            <w:tcW w:w="1843" w:type="dxa"/>
          </w:tcPr>
          <w:p w14:paraId="40A81EE2" w14:textId="0598D8C0"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132 [59, 246]</w:t>
            </w:r>
          </w:p>
        </w:tc>
        <w:tc>
          <w:tcPr>
            <w:tcW w:w="1985" w:type="dxa"/>
          </w:tcPr>
          <w:p w14:paraId="0CB5970D" w14:textId="2203C531" w:rsidR="00273924" w:rsidRPr="00A44DA5" w:rsidRDefault="0027392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 xml:space="preserve">103 [36, 215.1] </w:t>
            </w:r>
            <w:r w:rsidRPr="00A44DA5">
              <w:rPr>
                <w:rFonts w:ascii="Times New Roman" w:hAnsi="Times New Roman"/>
                <w:sz w:val="18"/>
                <w:szCs w:val="18"/>
                <w:vertAlign w:val="superscript"/>
                <w:lang w:val="en-US"/>
              </w:rPr>
              <w:t>a</w:t>
            </w:r>
          </w:p>
        </w:tc>
        <w:tc>
          <w:tcPr>
            <w:tcW w:w="1417" w:type="dxa"/>
          </w:tcPr>
          <w:p w14:paraId="0ADFB1E5" w14:textId="47755474" w:rsidR="00273924" w:rsidRPr="00A44DA5" w:rsidRDefault="003F5254" w:rsidP="00FE60D4">
            <w:pPr>
              <w:spacing w:line="276" w:lineRule="auto"/>
              <w:jc w:val="center"/>
              <w:rPr>
                <w:rFonts w:ascii="Times New Roman" w:hAnsi="Times New Roman"/>
                <w:sz w:val="18"/>
                <w:szCs w:val="18"/>
                <w:lang w:val="en-US"/>
              </w:rPr>
            </w:pPr>
            <w:r w:rsidRPr="00A44DA5">
              <w:rPr>
                <w:rFonts w:ascii="Times New Roman" w:hAnsi="Times New Roman"/>
                <w:sz w:val="18"/>
                <w:szCs w:val="18"/>
                <w:lang w:val="en-US"/>
              </w:rPr>
              <w:t>-22.6 [4.45]</w:t>
            </w:r>
          </w:p>
        </w:tc>
      </w:tr>
      <w:tr w:rsidR="00273924" w:rsidRPr="00A44DA5" w14:paraId="1D4641C3" w14:textId="576C5F82" w:rsidTr="00C83146">
        <w:trPr>
          <w:trHeight w:val="278"/>
        </w:trPr>
        <w:tc>
          <w:tcPr>
            <w:tcW w:w="9214" w:type="dxa"/>
            <w:gridSpan w:val="4"/>
          </w:tcPr>
          <w:p w14:paraId="72CD0158" w14:textId="77777777" w:rsidR="002D4D2D" w:rsidRPr="00A44DA5" w:rsidRDefault="002D4D2D" w:rsidP="002D4D2D">
            <w:pPr>
              <w:jc w:val="both"/>
              <w:rPr>
                <w:sz w:val="18"/>
                <w:szCs w:val="18"/>
                <w:lang w:val="en-US"/>
              </w:rPr>
            </w:pPr>
            <w:r w:rsidRPr="00A44DA5">
              <w:rPr>
                <w:sz w:val="18"/>
                <w:szCs w:val="18"/>
                <w:lang w:val="en-US"/>
              </w:rPr>
              <w:t xml:space="preserve">All data expressed as </w:t>
            </w:r>
            <w:proofErr w:type="spellStart"/>
            <w:r w:rsidRPr="00A44DA5">
              <w:rPr>
                <w:sz w:val="18"/>
                <w:szCs w:val="18"/>
                <w:lang w:val="en-US"/>
              </w:rPr>
              <w:t>Gmean</w:t>
            </w:r>
            <w:proofErr w:type="spellEnd"/>
            <w:r w:rsidRPr="00A44DA5">
              <w:rPr>
                <w:sz w:val="18"/>
                <w:szCs w:val="18"/>
                <w:lang w:val="en-US"/>
              </w:rPr>
              <w:t xml:space="preserve"> [5th centile, 95th centile], change between visits as ∆ </w:t>
            </w:r>
            <w:proofErr w:type="gramStart"/>
            <w:r w:rsidRPr="00A44DA5">
              <w:rPr>
                <w:sz w:val="18"/>
                <w:szCs w:val="18"/>
                <w:lang w:val="en-US"/>
              </w:rPr>
              <w:t>Mean(</w:t>
            </w:r>
            <w:proofErr w:type="gramEnd"/>
            <w:r w:rsidRPr="00A44DA5">
              <w:rPr>
                <w:sz w:val="18"/>
                <w:szCs w:val="18"/>
                <w:lang w:val="en-US"/>
              </w:rPr>
              <w:t>SE)%.</w:t>
            </w:r>
          </w:p>
          <w:p w14:paraId="7398E3D4" w14:textId="3DB9889A" w:rsidR="00273924" w:rsidRPr="00A44DA5" w:rsidRDefault="002D4D2D" w:rsidP="002D4D2D">
            <w:pPr>
              <w:jc w:val="both"/>
              <w:rPr>
                <w:sz w:val="18"/>
                <w:szCs w:val="18"/>
                <w:lang w:val="en-US"/>
              </w:rPr>
            </w:pPr>
            <w:r w:rsidRPr="00A44DA5">
              <w:rPr>
                <w:sz w:val="18"/>
                <w:szCs w:val="18"/>
                <w:lang w:val="en-US"/>
              </w:rPr>
              <w:t>a Difference between P30 and Booking value: p&lt;0.001</w:t>
            </w:r>
          </w:p>
        </w:tc>
      </w:tr>
    </w:tbl>
    <w:p w14:paraId="26E146FB" w14:textId="77777777" w:rsidR="00FA4859" w:rsidRPr="00A44DA5" w:rsidRDefault="00FA4859" w:rsidP="00065D33">
      <w:pPr>
        <w:spacing w:line="240" w:lineRule="auto"/>
        <w:ind w:left="720" w:hanging="720"/>
        <w:jc w:val="both"/>
        <w:rPr>
          <w:rFonts w:ascii="Times New Roman" w:eastAsia="Calibri" w:hAnsi="Times New Roman" w:cs="Times New Roman"/>
          <w:noProof/>
          <w:sz w:val="24"/>
          <w:szCs w:val="24"/>
          <w:lang w:val="en-US"/>
        </w:rPr>
      </w:pPr>
    </w:p>
    <w:p w14:paraId="73196808" w14:textId="6CAF73E5" w:rsidR="003E1ADD" w:rsidRPr="00A44DA5" w:rsidRDefault="003E1ADD"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Table S</w:t>
      </w:r>
      <w:r w:rsidR="00FA4859" w:rsidRPr="00A44DA5">
        <w:rPr>
          <w:rFonts w:ascii="Times New Roman" w:eastAsia="Calibri" w:hAnsi="Times New Roman" w:cs="Times New Roman"/>
          <w:noProof/>
          <w:sz w:val="24"/>
          <w:szCs w:val="24"/>
          <w:lang w:val="en-US"/>
        </w:rPr>
        <w:t>4</w:t>
      </w:r>
      <w:r w:rsidRPr="00A44DA5">
        <w:rPr>
          <w:rFonts w:ascii="Times New Roman" w:eastAsia="Calibri" w:hAnsi="Times New Roman" w:cs="Times New Roman"/>
          <w:noProof/>
          <w:sz w:val="24"/>
          <w:szCs w:val="24"/>
          <w:lang w:val="en-US"/>
        </w:rPr>
        <w:t>. Reference values for non-pregnant non-lact</w:t>
      </w:r>
      <w:r w:rsidR="00D928E1" w:rsidRPr="00A44DA5">
        <w:rPr>
          <w:rFonts w:ascii="Times New Roman" w:eastAsia="Calibri" w:hAnsi="Times New Roman" w:cs="Times New Roman"/>
          <w:noProof/>
          <w:sz w:val="24"/>
          <w:szCs w:val="24"/>
          <w:lang w:val="en-US"/>
        </w:rPr>
        <w:t>at</w:t>
      </w:r>
      <w:r w:rsidRPr="00A44DA5">
        <w:rPr>
          <w:rFonts w:ascii="Times New Roman" w:eastAsia="Calibri" w:hAnsi="Times New Roman" w:cs="Times New Roman"/>
          <w:noProof/>
          <w:sz w:val="24"/>
          <w:szCs w:val="24"/>
          <w:lang w:val="en-US"/>
        </w:rPr>
        <w:t>ing Gambian women aged 30-45 years</w:t>
      </w:r>
    </w:p>
    <w:p w14:paraId="3FC33E2B" w14:textId="4034D07D" w:rsidR="003E1ADD" w:rsidRPr="00A44DA5" w:rsidRDefault="003E1ADD" w:rsidP="00065D33">
      <w:pPr>
        <w:spacing w:line="240" w:lineRule="auto"/>
        <w:ind w:left="720" w:hanging="720"/>
        <w:jc w:val="both"/>
        <w:rPr>
          <w:rFonts w:ascii="Times New Roman" w:eastAsia="Calibri" w:hAnsi="Times New Roman" w:cs="Times New Roman"/>
          <w:noProof/>
          <w:sz w:val="24"/>
          <w:szCs w:val="24"/>
          <w:lang w:val="en-US"/>
        </w:rPr>
      </w:pPr>
    </w:p>
    <w:tbl>
      <w:tblPr>
        <w:tblStyle w:val="TableGrid"/>
        <w:tblW w:w="9391" w:type="dxa"/>
        <w:tblLook w:val="04A0" w:firstRow="1" w:lastRow="0" w:firstColumn="1" w:lastColumn="0" w:noHBand="0" w:noVBand="1"/>
      </w:tblPr>
      <w:tblGrid>
        <w:gridCol w:w="6275"/>
        <w:gridCol w:w="3116"/>
      </w:tblGrid>
      <w:tr w:rsidR="003E1ADD" w:rsidRPr="00A44DA5" w14:paraId="45C0C7B0" w14:textId="77777777" w:rsidTr="00946214">
        <w:trPr>
          <w:trHeight w:val="260"/>
        </w:trPr>
        <w:tc>
          <w:tcPr>
            <w:tcW w:w="9391" w:type="dxa"/>
            <w:gridSpan w:val="2"/>
            <w:noWrap/>
          </w:tcPr>
          <w:p w14:paraId="6BF58A1F" w14:textId="226C6514" w:rsidR="003E1ADD" w:rsidRPr="00A44DA5" w:rsidRDefault="003E1ADD" w:rsidP="003E1ADD">
            <w:pPr>
              <w:spacing w:line="276" w:lineRule="auto"/>
              <w:rPr>
                <w:rFonts w:ascii="Times New Roman" w:hAnsi="Times New Roman"/>
                <w:lang w:val="en-US"/>
              </w:rPr>
            </w:pPr>
            <w:r w:rsidRPr="00A44DA5">
              <w:rPr>
                <w:rFonts w:ascii="Times New Roman" w:hAnsi="Times New Roman"/>
                <w:lang w:val="en-US"/>
              </w:rPr>
              <w:t>Biochemistry for non-pregnant non-lactating Gambian women aged 30-45</w:t>
            </w:r>
            <w:r w:rsidR="00491681" w:rsidRPr="00A44DA5">
              <w:rPr>
                <w:rFonts w:ascii="Times New Roman" w:hAnsi="Times New Roman"/>
                <w:lang w:val="en-US"/>
              </w:rPr>
              <w:t xml:space="preserve"> years</w:t>
            </w:r>
            <w:r w:rsidRPr="00A44DA5">
              <w:rPr>
                <w:rFonts w:ascii="Times New Roman" w:hAnsi="Times New Roman"/>
                <w:lang w:val="en-US"/>
              </w:rPr>
              <w:t xml:space="preserve"> </w:t>
            </w:r>
          </w:p>
        </w:tc>
      </w:tr>
      <w:tr w:rsidR="00491681" w:rsidRPr="00A44DA5" w14:paraId="1D7DDA94" w14:textId="77777777" w:rsidTr="00411E7C">
        <w:trPr>
          <w:trHeight w:val="260"/>
        </w:trPr>
        <w:tc>
          <w:tcPr>
            <w:tcW w:w="6275" w:type="dxa"/>
            <w:noWrap/>
            <w:hideMark/>
          </w:tcPr>
          <w:p w14:paraId="099B41FB" w14:textId="77777777" w:rsidR="00491681" w:rsidRPr="00A44DA5" w:rsidRDefault="00491681" w:rsidP="00411E7C">
            <w:pPr>
              <w:spacing w:line="276" w:lineRule="auto"/>
              <w:rPr>
                <w:rFonts w:ascii="Times New Roman" w:hAnsi="Times New Roman"/>
                <w:lang w:val="en-US"/>
              </w:rPr>
            </w:pPr>
            <w:r w:rsidRPr="00A44DA5">
              <w:rPr>
                <w:rFonts w:ascii="Times New Roman" w:hAnsi="Times New Roman"/>
                <w:lang w:val="en-US"/>
              </w:rPr>
              <w:t>Plasma β‐CTX (ng/l, n=136)</w:t>
            </w:r>
          </w:p>
        </w:tc>
        <w:tc>
          <w:tcPr>
            <w:tcW w:w="3116" w:type="dxa"/>
            <w:noWrap/>
            <w:hideMark/>
          </w:tcPr>
          <w:p w14:paraId="243EEFAF" w14:textId="3C85AEBF" w:rsidR="00491681" w:rsidRPr="00A44DA5" w:rsidRDefault="00491681" w:rsidP="00411E7C">
            <w:pPr>
              <w:spacing w:line="276" w:lineRule="auto"/>
              <w:jc w:val="center"/>
              <w:rPr>
                <w:rFonts w:ascii="Times New Roman" w:hAnsi="Times New Roman"/>
                <w:lang w:val="en-US"/>
              </w:rPr>
            </w:pPr>
            <w:r w:rsidRPr="00A44DA5">
              <w:rPr>
                <w:rFonts w:ascii="Times New Roman" w:hAnsi="Times New Roman"/>
                <w:lang w:val="en-US"/>
              </w:rPr>
              <w:t>427 [155, 159]</w:t>
            </w:r>
          </w:p>
        </w:tc>
      </w:tr>
      <w:tr w:rsidR="00491681" w:rsidRPr="00A44DA5" w14:paraId="1DEA0BA3" w14:textId="77777777" w:rsidTr="00411E7C">
        <w:trPr>
          <w:trHeight w:val="260"/>
        </w:trPr>
        <w:tc>
          <w:tcPr>
            <w:tcW w:w="6275" w:type="dxa"/>
            <w:noWrap/>
            <w:hideMark/>
          </w:tcPr>
          <w:p w14:paraId="0037169E" w14:textId="77777777" w:rsidR="00491681" w:rsidRPr="00A44DA5" w:rsidRDefault="00491681" w:rsidP="00411E7C">
            <w:pPr>
              <w:spacing w:line="276" w:lineRule="auto"/>
              <w:rPr>
                <w:rFonts w:ascii="Times New Roman" w:hAnsi="Times New Roman"/>
                <w:lang w:val="en-US"/>
              </w:rPr>
            </w:pPr>
            <w:r w:rsidRPr="00A44DA5">
              <w:rPr>
                <w:rFonts w:ascii="Times New Roman" w:hAnsi="Times New Roman"/>
                <w:lang w:val="en-US"/>
              </w:rPr>
              <w:t>Plasma P1NP (</w:t>
            </w:r>
            <w:proofErr w:type="spellStart"/>
            <w:r w:rsidRPr="00A44DA5">
              <w:rPr>
                <w:rFonts w:ascii="Times New Roman" w:hAnsi="Times New Roman"/>
                <w:lang w:val="en-US"/>
              </w:rPr>
              <w:t>μg</w:t>
            </w:r>
            <w:proofErr w:type="spellEnd"/>
            <w:r w:rsidRPr="00A44DA5">
              <w:rPr>
                <w:rFonts w:ascii="Times New Roman" w:hAnsi="Times New Roman"/>
                <w:lang w:val="en-US"/>
              </w:rPr>
              <w:t>/l, n=136)</w:t>
            </w:r>
          </w:p>
        </w:tc>
        <w:tc>
          <w:tcPr>
            <w:tcW w:w="3116" w:type="dxa"/>
            <w:noWrap/>
            <w:hideMark/>
          </w:tcPr>
          <w:p w14:paraId="5C6B5D60" w14:textId="357D1791" w:rsidR="00491681" w:rsidRPr="00A44DA5" w:rsidRDefault="00491681" w:rsidP="00411E7C">
            <w:pPr>
              <w:spacing w:line="276" w:lineRule="auto"/>
              <w:jc w:val="center"/>
              <w:rPr>
                <w:rFonts w:ascii="Times New Roman" w:hAnsi="Times New Roman"/>
                <w:lang w:val="en-US"/>
              </w:rPr>
            </w:pPr>
            <w:r w:rsidRPr="00A44DA5">
              <w:rPr>
                <w:rFonts w:ascii="Times New Roman" w:hAnsi="Times New Roman"/>
                <w:lang w:val="en-US"/>
              </w:rPr>
              <w:t>63.7 [28.0, 158]</w:t>
            </w:r>
          </w:p>
        </w:tc>
      </w:tr>
      <w:tr w:rsidR="00491681" w:rsidRPr="00A44DA5" w14:paraId="4421F45D" w14:textId="77777777" w:rsidTr="00411E7C">
        <w:trPr>
          <w:trHeight w:val="260"/>
        </w:trPr>
        <w:tc>
          <w:tcPr>
            <w:tcW w:w="6275" w:type="dxa"/>
            <w:noWrap/>
            <w:hideMark/>
          </w:tcPr>
          <w:p w14:paraId="3DD9DC27" w14:textId="77777777" w:rsidR="00491681" w:rsidRPr="00A44DA5" w:rsidRDefault="00491681" w:rsidP="00411E7C">
            <w:pPr>
              <w:spacing w:line="276" w:lineRule="auto"/>
              <w:rPr>
                <w:rFonts w:ascii="Times New Roman" w:hAnsi="Times New Roman"/>
                <w:lang w:val="en-US"/>
              </w:rPr>
            </w:pPr>
            <w:r w:rsidRPr="00A44DA5">
              <w:rPr>
                <w:rFonts w:ascii="Times New Roman" w:hAnsi="Times New Roman"/>
                <w:lang w:val="en-US"/>
              </w:rPr>
              <w:t>Plasma PTH (ng/l, n=136)</w:t>
            </w:r>
          </w:p>
        </w:tc>
        <w:tc>
          <w:tcPr>
            <w:tcW w:w="3116" w:type="dxa"/>
            <w:noWrap/>
            <w:hideMark/>
          </w:tcPr>
          <w:p w14:paraId="69DFA74C" w14:textId="26A1554A" w:rsidR="00491681" w:rsidRPr="00A44DA5" w:rsidRDefault="00491681" w:rsidP="00411E7C">
            <w:pPr>
              <w:spacing w:line="276" w:lineRule="auto"/>
              <w:jc w:val="center"/>
              <w:rPr>
                <w:rFonts w:ascii="Times New Roman" w:hAnsi="Times New Roman"/>
                <w:lang w:val="en-US"/>
              </w:rPr>
            </w:pPr>
            <w:r w:rsidRPr="00A44DA5">
              <w:rPr>
                <w:rFonts w:ascii="Times New Roman" w:hAnsi="Times New Roman"/>
                <w:lang w:val="en-US"/>
              </w:rPr>
              <w:t>53.1 [27.1, 113]</w:t>
            </w:r>
          </w:p>
        </w:tc>
      </w:tr>
      <w:tr w:rsidR="00491681" w:rsidRPr="00A44DA5" w14:paraId="2F9F6E16" w14:textId="77777777" w:rsidTr="00411E7C">
        <w:trPr>
          <w:trHeight w:val="260"/>
        </w:trPr>
        <w:tc>
          <w:tcPr>
            <w:tcW w:w="6275" w:type="dxa"/>
            <w:noWrap/>
            <w:hideMark/>
          </w:tcPr>
          <w:p w14:paraId="65A860E2" w14:textId="77777777" w:rsidR="00491681" w:rsidRPr="00A44DA5" w:rsidRDefault="00491681" w:rsidP="00411E7C">
            <w:pPr>
              <w:spacing w:line="276" w:lineRule="auto"/>
              <w:rPr>
                <w:rFonts w:ascii="Times New Roman" w:hAnsi="Times New Roman"/>
                <w:lang w:val="it-IT"/>
              </w:rPr>
            </w:pPr>
            <w:r w:rsidRPr="00A44DA5">
              <w:rPr>
                <w:rFonts w:ascii="Times New Roman" w:hAnsi="Times New Roman"/>
                <w:lang w:val="it-IT"/>
              </w:rPr>
              <w:t>Plasma 1,25(OH)2D (pmol/l, n=136)</w:t>
            </w:r>
          </w:p>
        </w:tc>
        <w:tc>
          <w:tcPr>
            <w:tcW w:w="3116" w:type="dxa"/>
            <w:noWrap/>
            <w:hideMark/>
          </w:tcPr>
          <w:p w14:paraId="0799BAC9" w14:textId="28ED2940" w:rsidR="00491681" w:rsidRPr="00A44DA5" w:rsidRDefault="00BC71CC" w:rsidP="00411E7C">
            <w:pPr>
              <w:spacing w:line="276" w:lineRule="auto"/>
              <w:jc w:val="center"/>
              <w:rPr>
                <w:rFonts w:ascii="Times New Roman" w:hAnsi="Times New Roman"/>
                <w:lang w:val="en-US"/>
              </w:rPr>
            </w:pPr>
            <w:r w:rsidRPr="00A44DA5">
              <w:rPr>
                <w:rFonts w:ascii="Times New Roman" w:hAnsi="Times New Roman"/>
                <w:lang w:val="en-US"/>
              </w:rPr>
              <w:t>200</w:t>
            </w:r>
            <w:r w:rsidR="00491681" w:rsidRPr="00A44DA5">
              <w:rPr>
                <w:rFonts w:ascii="Times New Roman" w:hAnsi="Times New Roman"/>
                <w:lang w:val="en-US"/>
              </w:rPr>
              <w:t xml:space="preserve"> [</w:t>
            </w:r>
            <w:r w:rsidRPr="00A44DA5">
              <w:rPr>
                <w:rFonts w:ascii="Times New Roman" w:hAnsi="Times New Roman"/>
                <w:lang w:val="en-US"/>
              </w:rPr>
              <w:t>106,</w:t>
            </w:r>
            <w:r w:rsidR="00491681" w:rsidRPr="00A44DA5">
              <w:rPr>
                <w:rFonts w:ascii="Times New Roman" w:hAnsi="Times New Roman"/>
                <w:lang w:val="en-US"/>
              </w:rPr>
              <w:t xml:space="preserve"> 3</w:t>
            </w:r>
            <w:r w:rsidRPr="00A44DA5">
              <w:rPr>
                <w:rFonts w:ascii="Times New Roman" w:hAnsi="Times New Roman"/>
                <w:lang w:val="en-US"/>
              </w:rPr>
              <w:t>27</w:t>
            </w:r>
            <w:r w:rsidR="00491681" w:rsidRPr="00A44DA5">
              <w:rPr>
                <w:rFonts w:ascii="Times New Roman" w:hAnsi="Times New Roman"/>
                <w:lang w:val="en-US"/>
              </w:rPr>
              <w:t>]</w:t>
            </w:r>
          </w:p>
        </w:tc>
      </w:tr>
      <w:tr w:rsidR="00491681" w:rsidRPr="00A44DA5" w14:paraId="79024138" w14:textId="77777777" w:rsidTr="00411E7C">
        <w:trPr>
          <w:trHeight w:val="260"/>
        </w:trPr>
        <w:tc>
          <w:tcPr>
            <w:tcW w:w="6275" w:type="dxa"/>
            <w:noWrap/>
            <w:hideMark/>
          </w:tcPr>
          <w:p w14:paraId="5CF3E284" w14:textId="77777777" w:rsidR="00491681" w:rsidRPr="00A44DA5" w:rsidRDefault="00491681" w:rsidP="00411E7C">
            <w:pPr>
              <w:spacing w:line="276" w:lineRule="auto"/>
              <w:rPr>
                <w:rFonts w:ascii="Times New Roman" w:hAnsi="Times New Roman"/>
                <w:lang w:val="nl-NL"/>
              </w:rPr>
            </w:pPr>
            <w:r w:rsidRPr="00A44DA5">
              <w:rPr>
                <w:rFonts w:ascii="Times New Roman" w:hAnsi="Times New Roman"/>
                <w:lang w:val="nl-NL"/>
              </w:rPr>
              <w:t>Plasma TALP (U/l, n=136)</w:t>
            </w:r>
          </w:p>
        </w:tc>
        <w:tc>
          <w:tcPr>
            <w:tcW w:w="3116" w:type="dxa"/>
            <w:noWrap/>
            <w:hideMark/>
          </w:tcPr>
          <w:p w14:paraId="1345D4D2" w14:textId="31ED9C81" w:rsidR="00491681" w:rsidRPr="00A44DA5" w:rsidRDefault="00491681" w:rsidP="00411E7C">
            <w:pPr>
              <w:spacing w:line="276" w:lineRule="auto"/>
              <w:jc w:val="center"/>
              <w:rPr>
                <w:rFonts w:ascii="Times New Roman" w:hAnsi="Times New Roman"/>
                <w:lang w:val="en-US"/>
              </w:rPr>
            </w:pPr>
            <w:r w:rsidRPr="00A44DA5">
              <w:rPr>
                <w:rFonts w:ascii="Times New Roman" w:hAnsi="Times New Roman"/>
                <w:lang w:val="en-US"/>
              </w:rPr>
              <w:t>77.5 [48.6, 122]</w:t>
            </w:r>
          </w:p>
        </w:tc>
      </w:tr>
      <w:tr w:rsidR="002728ED" w:rsidRPr="00A44DA5" w14:paraId="3304B39E" w14:textId="77777777" w:rsidTr="00BC71CC">
        <w:trPr>
          <w:trHeight w:val="260"/>
        </w:trPr>
        <w:tc>
          <w:tcPr>
            <w:tcW w:w="6275" w:type="dxa"/>
            <w:noWrap/>
            <w:hideMark/>
          </w:tcPr>
          <w:p w14:paraId="1494F925" w14:textId="0CCA5883" w:rsidR="002728ED" w:rsidRPr="00A44DA5" w:rsidRDefault="002728ED" w:rsidP="003E1ADD">
            <w:pPr>
              <w:spacing w:line="276" w:lineRule="auto"/>
              <w:rPr>
                <w:rFonts w:ascii="Times New Roman" w:hAnsi="Times New Roman"/>
                <w:lang w:val="en-US"/>
              </w:rPr>
            </w:pPr>
            <w:r w:rsidRPr="00A44DA5">
              <w:rPr>
                <w:rFonts w:ascii="Times New Roman" w:hAnsi="Times New Roman"/>
                <w:lang w:val="en-US"/>
              </w:rPr>
              <w:t>Plasma albumin (g/l, n=136)</w:t>
            </w:r>
          </w:p>
        </w:tc>
        <w:tc>
          <w:tcPr>
            <w:tcW w:w="3116" w:type="dxa"/>
            <w:noWrap/>
            <w:hideMark/>
          </w:tcPr>
          <w:p w14:paraId="7A5892CD" w14:textId="65390A08" w:rsidR="002728ED" w:rsidRPr="00A44DA5" w:rsidRDefault="002728ED" w:rsidP="002728ED">
            <w:pPr>
              <w:spacing w:line="276" w:lineRule="auto"/>
              <w:jc w:val="center"/>
              <w:rPr>
                <w:rFonts w:ascii="Times New Roman" w:hAnsi="Times New Roman"/>
                <w:lang w:val="en-US"/>
              </w:rPr>
            </w:pPr>
            <w:bookmarkStart w:id="56" w:name="OLE_LINK62"/>
            <w:r w:rsidRPr="00A44DA5">
              <w:rPr>
                <w:rFonts w:ascii="Times New Roman" w:hAnsi="Times New Roman"/>
                <w:lang w:val="en-US"/>
              </w:rPr>
              <w:t>35.4</w:t>
            </w:r>
            <w:bookmarkEnd w:id="56"/>
            <w:r w:rsidRPr="00A44DA5">
              <w:rPr>
                <w:rFonts w:ascii="Times New Roman" w:hAnsi="Times New Roman"/>
                <w:lang w:val="en-US"/>
              </w:rPr>
              <w:t xml:space="preserve"> [31.3, 40.</w:t>
            </w:r>
            <w:r w:rsidR="00491681" w:rsidRPr="00A44DA5">
              <w:rPr>
                <w:rFonts w:ascii="Times New Roman" w:hAnsi="Times New Roman"/>
                <w:lang w:val="en-US"/>
              </w:rPr>
              <w:t>3</w:t>
            </w:r>
            <w:r w:rsidRPr="00A44DA5">
              <w:rPr>
                <w:rFonts w:ascii="Times New Roman" w:hAnsi="Times New Roman"/>
                <w:lang w:val="en-US"/>
              </w:rPr>
              <w:t>]</w:t>
            </w:r>
          </w:p>
        </w:tc>
      </w:tr>
      <w:tr w:rsidR="006E17C9" w:rsidRPr="00A44DA5" w14:paraId="3E05B4D6" w14:textId="77777777" w:rsidTr="00411E7C">
        <w:trPr>
          <w:trHeight w:val="260"/>
        </w:trPr>
        <w:tc>
          <w:tcPr>
            <w:tcW w:w="6275" w:type="dxa"/>
            <w:noWrap/>
          </w:tcPr>
          <w:p w14:paraId="66AA94F2" w14:textId="744E988E" w:rsidR="006E17C9" w:rsidRPr="00A44DA5" w:rsidRDefault="006E17C9" w:rsidP="00411E7C">
            <w:pPr>
              <w:spacing w:line="276" w:lineRule="auto"/>
              <w:rPr>
                <w:rFonts w:ascii="Times New Roman" w:hAnsi="Times New Roman"/>
                <w:lang w:val="it-IT"/>
              </w:rPr>
            </w:pPr>
            <w:r w:rsidRPr="00A44DA5">
              <w:rPr>
                <w:rFonts w:ascii="Times New Roman" w:hAnsi="Times New Roman"/>
                <w:lang w:val="it-IT"/>
              </w:rPr>
              <w:t>Plasma creatinine (µmol/l, n=136)</w:t>
            </w:r>
          </w:p>
        </w:tc>
        <w:tc>
          <w:tcPr>
            <w:tcW w:w="3116" w:type="dxa"/>
            <w:noWrap/>
          </w:tcPr>
          <w:p w14:paraId="3920E533" w14:textId="5C31970C" w:rsidR="006E17C9" w:rsidRPr="00A44DA5" w:rsidRDefault="006E17C9" w:rsidP="00411E7C">
            <w:pPr>
              <w:spacing w:line="276" w:lineRule="auto"/>
              <w:jc w:val="center"/>
              <w:rPr>
                <w:rFonts w:ascii="Times New Roman" w:hAnsi="Times New Roman"/>
                <w:lang w:val="en-US"/>
              </w:rPr>
            </w:pPr>
            <w:r w:rsidRPr="00A44DA5">
              <w:rPr>
                <w:rFonts w:ascii="Times New Roman" w:hAnsi="Times New Roman"/>
                <w:lang w:val="en-US"/>
              </w:rPr>
              <w:t>62.3 [47.5, 81.0]</w:t>
            </w:r>
          </w:p>
        </w:tc>
      </w:tr>
      <w:tr w:rsidR="00491681" w:rsidRPr="00A44DA5" w14:paraId="763C4BC1" w14:textId="77777777" w:rsidTr="00411E7C">
        <w:trPr>
          <w:trHeight w:val="260"/>
        </w:trPr>
        <w:tc>
          <w:tcPr>
            <w:tcW w:w="6275" w:type="dxa"/>
            <w:noWrap/>
            <w:hideMark/>
          </w:tcPr>
          <w:p w14:paraId="44ADCAD1" w14:textId="77777777" w:rsidR="00491681" w:rsidRPr="00A44DA5" w:rsidRDefault="00491681" w:rsidP="00411E7C">
            <w:pPr>
              <w:spacing w:line="276" w:lineRule="auto"/>
              <w:rPr>
                <w:rFonts w:ascii="Times New Roman" w:hAnsi="Times New Roman"/>
                <w:lang w:val="fr-FR"/>
              </w:rPr>
            </w:pPr>
            <w:r w:rsidRPr="00A44DA5">
              <w:rPr>
                <w:rFonts w:ascii="Times New Roman" w:hAnsi="Times New Roman"/>
                <w:lang w:val="fr-FR"/>
              </w:rPr>
              <w:t>Plasma phosphate (</w:t>
            </w:r>
            <w:proofErr w:type="spellStart"/>
            <w:r w:rsidRPr="00A44DA5">
              <w:rPr>
                <w:rFonts w:ascii="Times New Roman" w:hAnsi="Times New Roman"/>
                <w:lang w:val="fr-FR"/>
              </w:rPr>
              <w:t>mmol</w:t>
            </w:r>
            <w:proofErr w:type="spellEnd"/>
            <w:r w:rsidRPr="00A44DA5">
              <w:rPr>
                <w:rFonts w:ascii="Times New Roman" w:hAnsi="Times New Roman"/>
                <w:lang w:val="fr-FR"/>
              </w:rPr>
              <w:t>/l, n=136)</w:t>
            </w:r>
          </w:p>
        </w:tc>
        <w:tc>
          <w:tcPr>
            <w:tcW w:w="3116" w:type="dxa"/>
            <w:noWrap/>
            <w:hideMark/>
          </w:tcPr>
          <w:p w14:paraId="5A4A7A22" w14:textId="6268F977" w:rsidR="00491681" w:rsidRPr="00A44DA5" w:rsidRDefault="00491681" w:rsidP="00411E7C">
            <w:pPr>
              <w:spacing w:line="276" w:lineRule="auto"/>
              <w:jc w:val="center"/>
              <w:rPr>
                <w:rFonts w:ascii="Times New Roman" w:hAnsi="Times New Roman"/>
                <w:lang w:val="en-US"/>
              </w:rPr>
            </w:pPr>
            <w:r w:rsidRPr="00A44DA5">
              <w:rPr>
                <w:rFonts w:ascii="Times New Roman" w:hAnsi="Times New Roman"/>
                <w:lang w:val="en-US"/>
              </w:rPr>
              <w:t>1.10 [0.85, 1.36]</w:t>
            </w:r>
          </w:p>
        </w:tc>
      </w:tr>
      <w:tr w:rsidR="002728ED" w:rsidRPr="00A44DA5" w14:paraId="0B4B4195" w14:textId="77777777" w:rsidTr="00BC71CC">
        <w:trPr>
          <w:trHeight w:val="260"/>
        </w:trPr>
        <w:tc>
          <w:tcPr>
            <w:tcW w:w="6275" w:type="dxa"/>
            <w:noWrap/>
            <w:hideMark/>
          </w:tcPr>
          <w:p w14:paraId="566B72AA" w14:textId="3D6279A7" w:rsidR="002728ED" w:rsidRPr="00A44DA5" w:rsidRDefault="002728ED" w:rsidP="003E1ADD">
            <w:pPr>
              <w:spacing w:line="276" w:lineRule="auto"/>
              <w:rPr>
                <w:rFonts w:ascii="Times New Roman" w:hAnsi="Times New Roman"/>
                <w:lang w:val="it-IT"/>
              </w:rPr>
            </w:pPr>
            <w:r w:rsidRPr="00A44DA5">
              <w:rPr>
                <w:rFonts w:ascii="Times New Roman" w:hAnsi="Times New Roman"/>
                <w:lang w:val="it-IT"/>
              </w:rPr>
              <w:t>Plasma calcium (mmol/l, n=136)</w:t>
            </w:r>
          </w:p>
        </w:tc>
        <w:tc>
          <w:tcPr>
            <w:tcW w:w="3116" w:type="dxa"/>
            <w:noWrap/>
            <w:hideMark/>
          </w:tcPr>
          <w:p w14:paraId="67FA603F" w14:textId="0CC8898E" w:rsidR="002728ED" w:rsidRPr="00A44DA5" w:rsidRDefault="002728ED" w:rsidP="002728ED">
            <w:pPr>
              <w:spacing w:line="276" w:lineRule="auto"/>
              <w:jc w:val="center"/>
              <w:rPr>
                <w:rFonts w:ascii="Times New Roman" w:hAnsi="Times New Roman"/>
                <w:lang w:val="en-US"/>
              </w:rPr>
            </w:pPr>
            <w:r w:rsidRPr="00A44DA5">
              <w:rPr>
                <w:rFonts w:ascii="Times New Roman" w:hAnsi="Times New Roman"/>
                <w:lang w:val="en-US"/>
              </w:rPr>
              <w:t>2.2</w:t>
            </w:r>
            <w:r w:rsidR="00491681" w:rsidRPr="00A44DA5">
              <w:rPr>
                <w:rFonts w:ascii="Times New Roman" w:hAnsi="Times New Roman"/>
                <w:lang w:val="en-US"/>
              </w:rPr>
              <w:t>5</w:t>
            </w:r>
            <w:r w:rsidRPr="00A44DA5">
              <w:rPr>
                <w:rFonts w:ascii="Times New Roman" w:hAnsi="Times New Roman"/>
                <w:lang w:val="en-US"/>
              </w:rPr>
              <w:t xml:space="preserve"> [2.10, 2.4</w:t>
            </w:r>
            <w:r w:rsidR="00491681" w:rsidRPr="00A44DA5">
              <w:rPr>
                <w:rFonts w:ascii="Times New Roman" w:hAnsi="Times New Roman"/>
                <w:lang w:val="en-US"/>
              </w:rPr>
              <w:t>3</w:t>
            </w:r>
            <w:r w:rsidRPr="00A44DA5">
              <w:rPr>
                <w:rFonts w:ascii="Times New Roman" w:hAnsi="Times New Roman"/>
                <w:lang w:val="en-US"/>
              </w:rPr>
              <w:t>]</w:t>
            </w:r>
          </w:p>
        </w:tc>
      </w:tr>
      <w:tr w:rsidR="00BF7C88" w:rsidRPr="00A44DA5" w14:paraId="0C345406" w14:textId="77777777" w:rsidTr="00BC71CC">
        <w:trPr>
          <w:trHeight w:val="260"/>
        </w:trPr>
        <w:tc>
          <w:tcPr>
            <w:tcW w:w="6275" w:type="dxa"/>
            <w:noWrap/>
          </w:tcPr>
          <w:p w14:paraId="56C8003F" w14:textId="57FFD72A" w:rsidR="00BF7C88" w:rsidRPr="00A44DA5" w:rsidRDefault="00BF7C88" w:rsidP="00BF7C88">
            <w:pPr>
              <w:spacing w:line="276" w:lineRule="auto"/>
              <w:rPr>
                <w:rFonts w:ascii="Times New Roman" w:hAnsi="Times New Roman"/>
                <w:lang w:val="it-IT"/>
              </w:rPr>
            </w:pPr>
            <w:r w:rsidRPr="00A44DA5">
              <w:rPr>
                <w:rFonts w:ascii="Times New Roman" w:hAnsi="Times New Roman"/>
                <w:lang w:val="it-IT"/>
              </w:rPr>
              <w:t>Plasma calcium</w:t>
            </w:r>
            <w:r w:rsidR="00CD1429" w:rsidRPr="00A44DA5">
              <w:rPr>
                <w:rFonts w:ascii="Times New Roman" w:hAnsi="Times New Roman"/>
                <w:vertAlign w:val="superscript"/>
                <w:lang w:val="it-IT"/>
              </w:rPr>
              <w:t>Corr</w:t>
            </w:r>
            <w:r w:rsidRPr="00A44DA5">
              <w:rPr>
                <w:rFonts w:ascii="Times New Roman" w:hAnsi="Times New Roman"/>
                <w:lang w:val="it-IT"/>
              </w:rPr>
              <w:t xml:space="preserve"> (mmol/l, n=136)</w:t>
            </w:r>
          </w:p>
        </w:tc>
        <w:tc>
          <w:tcPr>
            <w:tcW w:w="3116" w:type="dxa"/>
            <w:noWrap/>
          </w:tcPr>
          <w:p w14:paraId="51BE4A47" w14:textId="675FB1FF" w:rsidR="00BF7C88" w:rsidRPr="00A44DA5" w:rsidRDefault="009D5AED" w:rsidP="00BF7C88">
            <w:pPr>
              <w:spacing w:line="276" w:lineRule="auto"/>
              <w:jc w:val="center"/>
              <w:rPr>
                <w:rFonts w:ascii="Times New Roman" w:hAnsi="Times New Roman"/>
                <w:lang w:val="en-US"/>
              </w:rPr>
            </w:pPr>
            <w:r w:rsidRPr="00A44DA5">
              <w:rPr>
                <w:rFonts w:ascii="Times New Roman" w:hAnsi="Times New Roman"/>
                <w:lang w:val="en-US"/>
              </w:rPr>
              <w:t>2.34 [2.20, 2.49]</w:t>
            </w:r>
          </w:p>
        </w:tc>
      </w:tr>
      <w:tr w:rsidR="00BF7C88" w:rsidRPr="00A44DA5" w14:paraId="0B94D1AB" w14:textId="77777777" w:rsidTr="00BC71CC">
        <w:trPr>
          <w:trHeight w:val="260"/>
        </w:trPr>
        <w:tc>
          <w:tcPr>
            <w:tcW w:w="6275" w:type="dxa"/>
            <w:noWrap/>
            <w:hideMark/>
          </w:tcPr>
          <w:p w14:paraId="611FABCC" w14:textId="68C45ECE" w:rsidR="00BF7C88" w:rsidRPr="00A44DA5" w:rsidRDefault="00BF7C88" w:rsidP="00BF7C88">
            <w:pPr>
              <w:spacing w:line="276" w:lineRule="auto"/>
              <w:rPr>
                <w:rFonts w:ascii="Times New Roman" w:hAnsi="Times New Roman"/>
                <w:lang w:val="it-IT"/>
              </w:rPr>
            </w:pPr>
            <w:r w:rsidRPr="00A44DA5">
              <w:rPr>
                <w:rFonts w:ascii="Times New Roman" w:hAnsi="Times New Roman"/>
                <w:lang w:val="it-IT"/>
              </w:rPr>
              <w:t>Plasma magnesium (mmol/l, n=136)</w:t>
            </w:r>
          </w:p>
        </w:tc>
        <w:tc>
          <w:tcPr>
            <w:tcW w:w="3116" w:type="dxa"/>
            <w:noWrap/>
            <w:hideMark/>
          </w:tcPr>
          <w:p w14:paraId="20C39E18" w14:textId="75698700" w:rsidR="00BF7C88" w:rsidRPr="00A44DA5" w:rsidRDefault="00BF7C88" w:rsidP="00BF7C88">
            <w:pPr>
              <w:spacing w:line="276" w:lineRule="auto"/>
              <w:jc w:val="center"/>
              <w:rPr>
                <w:rFonts w:ascii="Times New Roman" w:hAnsi="Times New Roman"/>
                <w:lang w:val="en-US"/>
              </w:rPr>
            </w:pPr>
            <w:r w:rsidRPr="00A44DA5">
              <w:rPr>
                <w:rFonts w:ascii="Times New Roman" w:hAnsi="Times New Roman"/>
                <w:lang w:val="en-US"/>
              </w:rPr>
              <w:t>0.82 [0.72, 0.93]</w:t>
            </w:r>
          </w:p>
        </w:tc>
      </w:tr>
      <w:tr w:rsidR="00BF7C88" w:rsidRPr="00A44DA5" w14:paraId="380E852B" w14:textId="77777777" w:rsidTr="00BC71CC">
        <w:trPr>
          <w:trHeight w:val="260"/>
        </w:trPr>
        <w:tc>
          <w:tcPr>
            <w:tcW w:w="6275" w:type="dxa"/>
            <w:noWrap/>
            <w:hideMark/>
          </w:tcPr>
          <w:p w14:paraId="5F79E3E3" w14:textId="22E5477E"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calcium output (mmol/d, n=127)</w:t>
            </w:r>
          </w:p>
        </w:tc>
        <w:tc>
          <w:tcPr>
            <w:tcW w:w="3116" w:type="dxa"/>
            <w:noWrap/>
            <w:hideMark/>
          </w:tcPr>
          <w:p w14:paraId="497C13C0" w14:textId="768356E3" w:rsidR="00BF7C88" w:rsidRPr="00A44DA5" w:rsidRDefault="00BF7C88" w:rsidP="00BF7C88">
            <w:pPr>
              <w:spacing w:line="276" w:lineRule="auto"/>
              <w:jc w:val="center"/>
              <w:rPr>
                <w:rFonts w:ascii="Times New Roman" w:hAnsi="Times New Roman"/>
                <w:lang w:val="en-US"/>
              </w:rPr>
            </w:pPr>
            <w:r w:rsidRPr="00A44DA5">
              <w:rPr>
                <w:rFonts w:ascii="Times New Roman" w:hAnsi="Times New Roman"/>
                <w:lang w:val="en-US"/>
              </w:rPr>
              <w:t>0.77 [0.07, 3.71]</w:t>
            </w:r>
          </w:p>
        </w:tc>
      </w:tr>
      <w:tr w:rsidR="00BF7C88" w:rsidRPr="00A44DA5" w14:paraId="5FB07B93" w14:textId="77777777" w:rsidTr="00BC71CC">
        <w:trPr>
          <w:trHeight w:val="260"/>
        </w:trPr>
        <w:tc>
          <w:tcPr>
            <w:tcW w:w="6275" w:type="dxa"/>
            <w:noWrap/>
            <w:hideMark/>
          </w:tcPr>
          <w:p w14:paraId="201782FD" w14:textId="02147E6D"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phosphate output (mmol/d, n=127)</w:t>
            </w:r>
          </w:p>
        </w:tc>
        <w:tc>
          <w:tcPr>
            <w:tcW w:w="3116" w:type="dxa"/>
            <w:noWrap/>
            <w:hideMark/>
          </w:tcPr>
          <w:p w14:paraId="04C6F4F8" w14:textId="6E39AD94" w:rsidR="00BF7C88" w:rsidRPr="00A44DA5" w:rsidRDefault="00BF7C88" w:rsidP="00BF7C88">
            <w:pPr>
              <w:spacing w:line="276" w:lineRule="auto"/>
              <w:jc w:val="center"/>
              <w:rPr>
                <w:rFonts w:ascii="Times New Roman" w:hAnsi="Times New Roman"/>
                <w:lang w:val="en-US"/>
              </w:rPr>
            </w:pPr>
            <w:r w:rsidRPr="00A44DA5">
              <w:rPr>
                <w:rFonts w:ascii="Times New Roman" w:hAnsi="Times New Roman"/>
                <w:lang w:val="en-US"/>
              </w:rPr>
              <w:t>7.27 [1.82, 18.0]</w:t>
            </w:r>
          </w:p>
        </w:tc>
      </w:tr>
      <w:tr w:rsidR="00BF7C88" w:rsidRPr="00A44DA5" w14:paraId="163238A8" w14:textId="77777777" w:rsidTr="00BC71CC">
        <w:trPr>
          <w:trHeight w:val="260"/>
        </w:trPr>
        <w:tc>
          <w:tcPr>
            <w:tcW w:w="6275" w:type="dxa"/>
            <w:noWrap/>
            <w:hideMark/>
          </w:tcPr>
          <w:p w14:paraId="10819A0F" w14:textId="456F711D"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magnesium output (mmol/d, n=127)</w:t>
            </w:r>
          </w:p>
        </w:tc>
        <w:tc>
          <w:tcPr>
            <w:tcW w:w="3116" w:type="dxa"/>
            <w:noWrap/>
            <w:hideMark/>
          </w:tcPr>
          <w:p w14:paraId="5C8C875F" w14:textId="170D3C5D" w:rsidR="00BF7C88" w:rsidRPr="00A44DA5" w:rsidRDefault="00BF7C88" w:rsidP="00BF7C88">
            <w:pPr>
              <w:spacing w:line="276" w:lineRule="auto"/>
              <w:jc w:val="center"/>
              <w:rPr>
                <w:rFonts w:ascii="Times New Roman" w:hAnsi="Times New Roman"/>
                <w:lang w:val="en-US"/>
              </w:rPr>
            </w:pPr>
            <w:bookmarkStart w:id="57" w:name="OLE_LINK188"/>
            <w:r w:rsidRPr="00A44DA5">
              <w:rPr>
                <w:rFonts w:ascii="Times New Roman" w:hAnsi="Times New Roman"/>
                <w:lang w:val="en-US"/>
              </w:rPr>
              <w:t>1.60</w:t>
            </w:r>
            <w:bookmarkEnd w:id="57"/>
            <w:r w:rsidRPr="00A44DA5">
              <w:rPr>
                <w:rFonts w:ascii="Times New Roman" w:hAnsi="Times New Roman"/>
                <w:lang w:val="en-US"/>
              </w:rPr>
              <w:t xml:space="preserve"> [0.41, 4.32]</w:t>
            </w:r>
          </w:p>
        </w:tc>
      </w:tr>
      <w:tr w:rsidR="00BF7C88" w:rsidRPr="00A44DA5" w14:paraId="33AA353B" w14:textId="77777777" w:rsidTr="00BC71CC">
        <w:trPr>
          <w:trHeight w:val="260"/>
        </w:trPr>
        <w:tc>
          <w:tcPr>
            <w:tcW w:w="6275" w:type="dxa"/>
            <w:noWrap/>
            <w:hideMark/>
          </w:tcPr>
          <w:p w14:paraId="1FB44326" w14:textId="27A92CB7"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creatinine output (mmol/d. n=127)</w:t>
            </w:r>
          </w:p>
        </w:tc>
        <w:tc>
          <w:tcPr>
            <w:tcW w:w="3116" w:type="dxa"/>
            <w:noWrap/>
            <w:hideMark/>
          </w:tcPr>
          <w:p w14:paraId="405262EF" w14:textId="7AD1B0C0" w:rsidR="00BF7C88" w:rsidRPr="00A44DA5" w:rsidRDefault="00BF7C88" w:rsidP="00BF7C88">
            <w:pPr>
              <w:spacing w:line="276" w:lineRule="auto"/>
              <w:jc w:val="center"/>
              <w:rPr>
                <w:rFonts w:ascii="Times New Roman" w:hAnsi="Times New Roman"/>
                <w:lang w:val="en-US"/>
              </w:rPr>
            </w:pPr>
            <w:bookmarkStart w:id="58" w:name="OLE_LINK189"/>
            <w:r w:rsidRPr="00A44DA5">
              <w:rPr>
                <w:rFonts w:ascii="Times New Roman" w:hAnsi="Times New Roman"/>
                <w:lang w:val="en-US"/>
              </w:rPr>
              <w:t>5.40</w:t>
            </w:r>
            <w:bookmarkEnd w:id="58"/>
            <w:r w:rsidRPr="00A44DA5">
              <w:rPr>
                <w:rFonts w:ascii="Times New Roman" w:hAnsi="Times New Roman"/>
                <w:lang w:val="en-US"/>
              </w:rPr>
              <w:t xml:space="preserve"> [1.70, 11.1]</w:t>
            </w:r>
          </w:p>
        </w:tc>
      </w:tr>
      <w:tr w:rsidR="00BF7C88" w:rsidRPr="00A44DA5" w14:paraId="4FB24767" w14:textId="77777777" w:rsidTr="00BC71CC">
        <w:trPr>
          <w:trHeight w:val="260"/>
        </w:trPr>
        <w:tc>
          <w:tcPr>
            <w:tcW w:w="6275" w:type="dxa"/>
            <w:noWrap/>
            <w:hideMark/>
          </w:tcPr>
          <w:p w14:paraId="23C8DA13" w14:textId="34CB0557"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calcium creatinine ratio (mmol/mmol, n=127)</w:t>
            </w:r>
          </w:p>
        </w:tc>
        <w:tc>
          <w:tcPr>
            <w:tcW w:w="3116" w:type="dxa"/>
            <w:noWrap/>
            <w:hideMark/>
          </w:tcPr>
          <w:p w14:paraId="54C9759F" w14:textId="28D4481E" w:rsidR="00BF7C88" w:rsidRPr="00A44DA5" w:rsidRDefault="00BF7C88" w:rsidP="00BF7C88">
            <w:pPr>
              <w:spacing w:line="276" w:lineRule="auto"/>
              <w:jc w:val="center"/>
              <w:rPr>
                <w:rFonts w:ascii="Times New Roman" w:hAnsi="Times New Roman"/>
                <w:lang w:val="en-US"/>
              </w:rPr>
            </w:pPr>
            <w:bookmarkStart w:id="59" w:name="OLE_LINK190"/>
            <w:r w:rsidRPr="00A44DA5">
              <w:rPr>
                <w:rFonts w:ascii="Times New Roman" w:hAnsi="Times New Roman"/>
                <w:lang w:val="en-US"/>
              </w:rPr>
              <w:t>0.140</w:t>
            </w:r>
            <w:bookmarkEnd w:id="59"/>
            <w:r w:rsidRPr="00A44DA5">
              <w:rPr>
                <w:rFonts w:ascii="Times New Roman" w:hAnsi="Times New Roman"/>
                <w:lang w:val="en-US"/>
              </w:rPr>
              <w:t xml:space="preserve"> [0.022, 0.485]</w:t>
            </w:r>
          </w:p>
        </w:tc>
      </w:tr>
      <w:tr w:rsidR="00BF7C88" w:rsidRPr="00A44DA5" w14:paraId="626EB3C1" w14:textId="77777777" w:rsidTr="00BC71CC">
        <w:trPr>
          <w:trHeight w:val="260"/>
        </w:trPr>
        <w:tc>
          <w:tcPr>
            <w:tcW w:w="6275" w:type="dxa"/>
            <w:noWrap/>
            <w:hideMark/>
          </w:tcPr>
          <w:p w14:paraId="056A10D0" w14:textId="551B2F34"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phosphate creatinine ratio (mmol/mmol, n=127)</w:t>
            </w:r>
          </w:p>
        </w:tc>
        <w:tc>
          <w:tcPr>
            <w:tcW w:w="3116" w:type="dxa"/>
            <w:noWrap/>
            <w:hideMark/>
          </w:tcPr>
          <w:p w14:paraId="03C2C791" w14:textId="4D1D9938" w:rsidR="00BF7C88" w:rsidRPr="00A44DA5" w:rsidRDefault="00BF7C88" w:rsidP="00BF7C88">
            <w:pPr>
              <w:spacing w:line="276" w:lineRule="auto"/>
              <w:jc w:val="center"/>
              <w:rPr>
                <w:rFonts w:ascii="Times New Roman" w:hAnsi="Times New Roman"/>
                <w:lang w:val="en-US"/>
              </w:rPr>
            </w:pPr>
            <w:bookmarkStart w:id="60" w:name="OLE_LINK191"/>
            <w:r w:rsidRPr="00A44DA5">
              <w:rPr>
                <w:rFonts w:ascii="Times New Roman" w:hAnsi="Times New Roman"/>
                <w:lang w:val="en-US"/>
              </w:rPr>
              <w:t>1.332</w:t>
            </w:r>
            <w:bookmarkEnd w:id="60"/>
            <w:r w:rsidRPr="00A44DA5">
              <w:rPr>
                <w:rFonts w:ascii="Times New Roman" w:hAnsi="Times New Roman"/>
                <w:lang w:val="en-US"/>
              </w:rPr>
              <w:t xml:space="preserve"> [0.698, 2.381]</w:t>
            </w:r>
          </w:p>
        </w:tc>
      </w:tr>
      <w:tr w:rsidR="00BF7C88" w:rsidRPr="00A44DA5" w14:paraId="309530D9" w14:textId="77777777" w:rsidTr="00BC71CC">
        <w:trPr>
          <w:trHeight w:val="260"/>
        </w:trPr>
        <w:tc>
          <w:tcPr>
            <w:tcW w:w="6275" w:type="dxa"/>
            <w:noWrap/>
            <w:hideMark/>
          </w:tcPr>
          <w:p w14:paraId="4BF2E827" w14:textId="777E4D6E"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Urinary magnesium creatinine ratio (mmol/mmol, n=127)</w:t>
            </w:r>
          </w:p>
        </w:tc>
        <w:tc>
          <w:tcPr>
            <w:tcW w:w="3116" w:type="dxa"/>
            <w:noWrap/>
            <w:hideMark/>
          </w:tcPr>
          <w:p w14:paraId="0C5B95F9" w14:textId="75F59919" w:rsidR="00BF7C88" w:rsidRPr="00A44DA5" w:rsidRDefault="00BF7C88" w:rsidP="00BF7C88">
            <w:pPr>
              <w:spacing w:line="276" w:lineRule="auto"/>
              <w:jc w:val="center"/>
              <w:rPr>
                <w:rFonts w:ascii="Times New Roman" w:hAnsi="Times New Roman"/>
                <w:lang w:val="en-US"/>
              </w:rPr>
            </w:pPr>
            <w:bookmarkStart w:id="61" w:name="OLE_LINK192"/>
            <w:r w:rsidRPr="00A44DA5">
              <w:rPr>
                <w:rFonts w:ascii="Times New Roman" w:hAnsi="Times New Roman"/>
                <w:lang w:val="en-US"/>
              </w:rPr>
              <w:t>0.293</w:t>
            </w:r>
            <w:bookmarkEnd w:id="61"/>
            <w:r w:rsidRPr="00A44DA5">
              <w:rPr>
                <w:rFonts w:ascii="Times New Roman" w:hAnsi="Times New Roman"/>
                <w:lang w:val="en-US"/>
              </w:rPr>
              <w:t xml:space="preserve"> [0.135, 0.620]</w:t>
            </w:r>
          </w:p>
        </w:tc>
      </w:tr>
      <w:tr w:rsidR="00BF7C88" w:rsidRPr="00A44DA5" w14:paraId="601218DF" w14:textId="77777777" w:rsidTr="00037CDE">
        <w:trPr>
          <w:trHeight w:val="260"/>
        </w:trPr>
        <w:tc>
          <w:tcPr>
            <w:tcW w:w="6275" w:type="dxa"/>
            <w:tcBorders>
              <w:bottom w:val="single" w:sz="4" w:space="0" w:color="auto"/>
            </w:tcBorders>
            <w:noWrap/>
          </w:tcPr>
          <w:p w14:paraId="64358410" w14:textId="5EC774AF"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Creatinine clearance rate (ml/min*1.73m2)</w:t>
            </w:r>
          </w:p>
        </w:tc>
        <w:tc>
          <w:tcPr>
            <w:tcW w:w="3116" w:type="dxa"/>
            <w:tcBorders>
              <w:bottom w:val="single" w:sz="4" w:space="0" w:color="auto"/>
            </w:tcBorders>
            <w:noWrap/>
          </w:tcPr>
          <w:p w14:paraId="74183765" w14:textId="57AA8161" w:rsidR="00BF7C88" w:rsidRPr="00A44DA5" w:rsidRDefault="00BF7C88" w:rsidP="00BF7C88">
            <w:pPr>
              <w:spacing w:line="276" w:lineRule="auto"/>
              <w:jc w:val="center"/>
              <w:rPr>
                <w:rFonts w:ascii="Times New Roman" w:hAnsi="Times New Roman"/>
                <w:lang w:val="en-US"/>
              </w:rPr>
            </w:pPr>
            <w:r w:rsidRPr="00A44DA5">
              <w:rPr>
                <w:rFonts w:ascii="Times New Roman" w:hAnsi="Times New Roman"/>
                <w:lang w:val="en-US"/>
              </w:rPr>
              <w:t>65.6 [22.2, 134]</w:t>
            </w:r>
          </w:p>
        </w:tc>
      </w:tr>
      <w:tr w:rsidR="00BF7C88" w:rsidRPr="00A44DA5" w14:paraId="20E679F8" w14:textId="77777777" w:rsidTr="00037CDE">
        <w:trPr>
          <w:trHeight w:val="260"/>
        </w:trPr>
        <w:tc>
          <w:tcPr>
            <w:tcW w:w="9391" w:type="dxa"/>
            <w:gridSpan w:val="2"/>
            <w:tcBorders>
              <w:left w:val="single" w:sz="4" w:space="0" w:color="auto"/>
              <w:bottom w:val="single" w:sz="4" w:space="0" w:color="auto"/>
              <w:right w:val="single" w:sz="4" w:space="0" w:color="auto"/>
            </w:tcBorders>
            <w:noWrap/>
          </w:tcPr>
          <w:p w14:paraId="70EBCB63" w14:textId="09363453" w:rsidR="00BF7C88" w:rsidRPr="00A44DA5" w:rsidRDefault="00BF7C88" w:rsidP="00BF7C88">
            <w:pPr>
              <w:spacing w:line="276" w:lineRule="auto"/>
              <w:rPr>
                <w:rFonts w:ascii="Times New Roman" w:hAnsi="Times New Roman"/>
                <w:lang w:val="en-US"/>
              </w:rPr>
            </w:pPr>
            <w:r w:rsidRPr="00A44DA5">
              <w:rPr>
                <w:rFonts w:ascii="Times New Roman" w:hAnsi="Times New Roman"/>
                <w:lang w:val="en-US"/>
              </w:rPr>
              <w:t xml:space="preserve">All data expressed as </w:t>
            </w:r>
            <w:proofErr w:type="spellStart"/>
            <w:r w:rsidRPr="00A44DA5">
              <w:rPr>
                <w:rFonts w:ascii="Times New Roman" w:hAnsi="Times New Roman"/>
                <w:lang w:val="en-US"/>
              </w:rPr>
              <w:t>Gmean</w:t>
            </w:r>
            <w:proofErr w:type="spellEnd"/>
            <w:r w:rsidRPr="00A44DA5">
              <w:rPr>
                <w:rFonts w:ascii="Times New Roman" w:hAnsi="Times New Roman"/>
                <w:lang w:val="en-US"/>
              </w:rPr>
              <w:t xml:space="preserve"> [5</w:t>
            </w:r>
            <w:r w:rsidRPr="00A44DA5">
              <w:rPr>
                <w:rFonts w:ascii="Times New Roman" w:hAnsi="Times New Roman"/>
                <w:vertAlign w:val="superscript"/>
                <w:lang w:val="en-US"/>
              </w:rPr>
              <w:t>th</w:t>
            </w:r>
            <w:r w:rsidRPr="00A44DA5">
              <w:rPr>
                <w:rFonts w:ascii="Times New Roman" w:hAnsi="Times New Roman"/>
                <w:lang w:val="en-US"/>
              </w:rPr>
              <w:t xml:space="preserve"> centile, 95</w:t>
            </w:r>
            <w:r w:rsidRPr="00A44DA5">
              <w:rPr>
                <w:rFonts w:ascii="Times New Roman" w:hAnsi="Times New Roman"/>
                <w:vertAlign w:val="superscript"/>
                <w:lang w:val="en-US"/>
              </w:rPr>
              <w:t>th</w:t>
            </w:r>
            <w:r w:rsidRPr="00A44DA5">
              <w:rPr>
                <w:rFonts w:ascii="Times New Roman" w:hAnsi="Times New Roman"/>
                <w:lang w:val="en-US"/>
              </w:rPr>
              <w:t xml:space="preserve"> centile]. </w:t>
            </w:r>
            <w:r w:rsidRPr="00A44DA5">
              <w:rPr>
                <w:rFonts w:cs="Calibri"/>
                <w:lang w:val="en-US"/>
              </w:rPr>
              <w:t xml:space="preserve">‐CTX = collagen type 1 cross‐linked β‐C‐telopeptide, P1NP = type 1 procollagen N‐terminal, PTH = parathyroid hormone, </w:t>
            </w:r>
            <w:r w:rsidRPr="00A44DA5">
              <w:rPr>
                <w:rFonts w:cs="Calibri"/>
                <w:lang w:val="en-US" w:bidi="en-GB"/>
              </w:rPr>
              <w:t>1,25(OH)</w:t>
            </w:r>
            <w:r w:rsidRPr="00A44DA5">
              <w:rPr>
                <w:rFonts w:cs="Calibri"/>
                <w:vertAlign w:val="subscript"/>
                <w:lang w:val="en-US" w:bidi="en-GB"/>
              </w:rPr>
              <w:t>2</w:t>
            </w:r>
            <w:r w:rsidRPr="00A44DA5">
              <w:rPr>
                <w:rFonts w:cs="Calibri"/>
                <w:lang w:val="en-US" w:bidi="en-GB"/>
              </w:rPr>
              <w:t xml:space="preserve">D = 1,25-dihydroxyvitamin D, </w:t>
            </w:r>
            <w:r w:rsidRPr="00A44DA5">
              <w:rPr>
                <w:rFonts w:cs="Calibri"/>
                <w:lang w:val="en-US"/>
              </w:rPr>
              <w:t>TALP = total alkaline phosphatase</w:t>
            </w:r>
            <w:r w:rsidR="009D5AED" w:rsidRPr="00A44DA5">
              <w:rPr>
                <w:rFonts w:ascii="Times New Roman" w:hAnsi="Times New Roman"/>
                <w:lang w:val="en-US"/>
              </w:rPr>
              <w:t xml:space="preserve">. </w:t>
            </w:r>
            <w:proofErr w:type="spellStart"/>
            <w:r w:rsidR="009D5AED" w:rsidRPr="00A44DA5">
              <w:rPr>
                <w:rFonts w:ascii="Times New Roman" w:hAnsi="Times New Roman"/>
                <w:lang w:val="en-US"/>
              </w:rPr>
              <w:t>Calcium</w:t>
            </w:r>
            <w:r w:rsidR="009D5AED" w:rsidRPr="00A44DA5">
              <w:rPr>
                <w:rFonts w:ascii="Times New Roman" w:hAnsi="Times New Roman"/>
                <w:vertAlign w:val="superscript"/>
                <w:lang w:val="en-US"/>
              </w:rPr>
              <w:t>Corr</w:t>
            </w:r>
            <w:proofErr w:type="spellEnd"/>
            <w:r w:rsidR="009D5AED" w:rsidRPr="00A44DA5">
              <w:rPr>
                <w:rFonts w:ascii="Times New Roman" w:hAnsi="Times New Roman"/>
                <w:lang w:val="en-US"/>
              </w:rPr>
              <w:t>= corrected using the Payne equation i.e.  Albumin-corrected plasma calcium (mmol/l) = measured plasma calcium mmol/l +([40-plasma albumin g/</w:t>
            </w:r>
            <w:proofErr w:type="gramStart"/>
            <w:r w:rsidR="009D5AED" w:rsidRPr="00A44DA5">
              <w:rPr>
                <w:rFonts w:ascii="Times New Roman" w:hAnsi="Times New Roman"/>
                <w:lang w:val="en-US"/>
              </w:rPr>
              <w:t>l]*</w:t>
            </w:r>
            <w:proofErr w:type="gramEnd"/>
            <w:r w:rsidR="009D5AED" w:rsidRPr="00A44DA5">
              <w:rPr>
                <w:rFonts w:ascii="Times New Roman" w:hAnsi="Times New Roman"/>
                <w:lang w:val="en-US"/>
              </w:rPr>
              <w:t>0.02).</w:t>
            </w:r>
            <w:r w:rsidR="009D5AED" w:rsidRPr="00A44DA5">
              <w:rPr>
                <w:rFonts w:cs="Calibri"/>
                <w:lang w:val="en-US" w:bidi="en-GB"/>
              </w:rPr>
              <w:t xml:space="preserve">  </w:t>
            </w:r>
          </w:p>
        </w:tc>
      </w:tr>
    </w:tbl>
    <w:p w14:paraId="3F172177" w14:textId="756B9AD5" w:rsidR="003E1ADD" w:rsidRPr="00A44DA5" w:rsidRDefault="003E1ADD" w:rsidP="00065D33">
      <w:pPr>
        <w:spacing w:line="240" w:lineRule="auto"/>
        <w:ind w:left="720" w:hanging="720"/>
        <w:jc w:val="both"/>
        <w:rPr>
          <w:rFonts w:ascii="Times New Roman" w:eastAsia="Calibri" w:hAnsi="Times New Roman" w:cs="Times New Roman"/>
          <w:noProof/>
          <w:sz w:val="24"/>
          <w:szCs w:val="24"/>
          <w:lang w:val="en-US"/>
        </w:rPr>
      </w:pPr>
    </w:p>
    <w:p w14:paraId="3C1FDDF5" w14:textId="2D92CE28" w:rsidR="003E1ADD" w:rsidRPr="00A44DA5" w:rsidRDefault="003E1ADD" w:rsidP="00065D33">
      <w:pPr>
        <w:spacing w:line="240" w:lineRule="auto"/>
        <w:ind w:left="720" w:hanging="720"/>
        <w:jc w:val="both"/>
        <w:rPr>
          <w:rFonts w:ascii="Times New Roman" w:eastAsia="Calibri" w:hAnsi="Times New Roman" w:cs="Times New Roman"/>
          <w:noProof/>
          <w:sz w:val="24"/>
          <w:szCs w:val="24"/>
          <w:lang w:val="en-US"/>
        </w:rPr>
      </w:pPr>
    </w:p>
    <w:p w14:paraId="4AAA0CB6" w14:textId="77777777" w:rsidR="001634B3" w:rsidRPr="00A44DA5" w:rsidRDefault="001634B3" w:rsidP="00065D33">
      <w:pPr>
        <w:spacing w:line="240" w:lineRule="auto"/>
        <w:ind w:left="720" w:hanging="720"/>
        <w:jc w:val="both"/>
        <w:rPr>
          <w:rFonts w:ascii="Times New Roman" w:eastAsia="Calibri" w:hAnsi="Times New Roman" w:cs="Times New Roman"/>
          <w:noProof/>
          <w:sz w:val="24"/>
          <w:szCs w:val="24"/>
          <w:lang w:val="en-US"/>
        </w:rPr>
      </w:pPr>
    </w:p>
    <w:p w14:paraId="0EEBB314" w14:textId="77777777" w:rsidR="001634B3" w:rsidRPr="00A44DA5" w:rsidRDefault="001634B3" w:rsidP="00065D33">
      <w:pPr>
        <w:spacing w:line="240" w:lineRule="auto"/>
        <w:ind w:left="720" w:hanging="720"/>
        <w:jc w:val="both"/>
        <w:rPr>
          <w:rFonts w:ascii="Times New Roman" w:eastAsia="Calibri" w:hAnsi="Times New Roman" w:cs="Times New Roman"/>
          <w:noProof/>
          <w:sz w:val="24"/>
          <w:szCs w:val="24"/>
          <w:lang w:val="en-US"/>
        </w:rPr>
      </w:pPr>
    </w:p>
    <w:p w14:paraId="0EE398A4" w14:textId="77777777" w:rsidR="001634B3" w:rsidRPr="00A44DA5" w:rsidRDefault="001634B3" w:rsidP="00065D33">
      <w:pPr>
        <w:spacing w:line="240" w:lineRule="auto"/>
        <w:ind w:left="720" w:hanging="720"/>
        <w:jc w:val="both"/>
        <w:rPr>
          <w:rFonts w:ascii="Times New Roman" w:eastAsia="Calibri" w:hAnsi="Times New Roman" w:cs="Times New Roman"/>
          <w:noProof/>
          <w:sz w:val="24"/>
          <w:szCs w:val="24"/>
          <w:lang w:val="en-US"/>
        </w:rPr>
      </w:pPr>
    </w:p>
    <w:p w14:paraId="776414F9" w14:textId="0341D060"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Figures</w:t>
      </w:r>
    </w:p>
    <w:p w14:paraId="558591A9"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0031EE52"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 xml:space="preserve">Figure 1. </w:t>
      </w:r>
    </w:p>
    <w:p w14:paraId="16905ED0"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3B920CAF" w14:textId="69DA19B7" w:rsidR="00065D33" w:rsidRPr="00A44DA5" w:rsidRDefault="001634B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drawing>
          <wp:inline distT="0" distB="0" distL="0" distR="0" wp14:anchorId="6F1968A7" wp14:editId="3CD0D371">
            <wp:extent cx="5724525" cy="5114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5114925"/>
                    </a:xfrm>
                    <a:prstGeom prst="rect">
                      <a:avLst/>
                    </a:prstGeom>
                    <a:noFill/>
                    <a:ln>
                      <a:noFill/>
                    </a:ln>
                  </pic:spPr>
                </pic:pic>
              </a:graphicData>
            </a:graphic>
          </wp:inline>
        </w:drawing>
      </w:r>
    </w:p>
    <w:p w14:paraId="1CDBA1FC" w14:textId="77777777" w:rsidR="00065D33" w:rsidRPr="00A44DA5" w:rsidRDefault="00065D33" w:rsidP="00065D33">
      <w:pPr>
        <w:spacing w:line="240" w:lineRule="auto"/>
        <w:jc w:val="both"/>
        <w:rPr>
          <w:rFonts w:ascii="Times New Roman" w:eastAsia="Calibri" w:hAnsi="Times New Roman" w:cs="Calibri"/>
          <w:noProof/>
          <w:sz w:val="20"/>
          <w:szCs w:val="24"/>
          <w:lang w:val="en-US"/>
        </w:rPr>
      </w:pPr>
      <w:r w:rsidRPr="00A44DA5">
        <w:rPr>
          <w:rFonts w:ascii="Times New Roman" w:eastAsia="Calibri" w:hAnsi="Times New Roman" w:cs="Calibri"/>
          <w:noProof/>
          <w:sz w:val="20"/>
          <w:szCs w:val="24"/>
          <w:lang w:val="en-US"/>
        </w:rPr>
        <w:t xml:space="preserve">Beta-coefficients of percentage between-visit change (mean[CI95%]) for pQCT bone outcomes at the radius and tibia. Model adjusted for maternal age only. vBMD = volumetric bone mineral density, CSA = cross sectional area, BMC = bone mineral content. </w:t>
      </w:r>
      <w:r w:rsidRPr="00A44DA5">
        <w:rPr>
          <w:rFonts w:ascii="Times New Roman" w:eastAsia="Calibri" w:hAnsi="Times New Roman" w:cs="Calibri"/>
          <w:noProof/>
          <w:sz w:val="20"/>
          <w:szCs w:val="24"/>
          <w:vertAlign w:val="superscript"/>
          <w:lang w:val="en-US"/>
        </w:rPr>
        <w:t>a</w:t>
      </w:r>
      <w:r w:rsidRPr="00A44DA5">
        <w:rPr>
          <w:rFonts w:ascii="Times New Roman" w:eastAsia="Calibri" w:hAnsi="Times New Roman" w:cs="Calibri"/>
          <w:noProof/>
          <w:sz w:val="20"/>
          <w:szCs w:val="24"/>
          <w:lang w:val="en-US"/>
        </w:rPr>
        <w:t xml:space="preserve"> = p&lt;0.05, </w:t>
      </w:r>
      <w:r w:rsidRPr="00A44DA5">
        <w:rPr>
          <w:rFonts w:ascii="Times New Roman" w:eastAsia="Calibri" w:hAnsi="Times New Roman" w:cs="Calibri"/>
          <w:noProof/>
          <w:sz w:val="20"/>
          <w:szCs w:val="24"/>
          <w:vertAlign w:val="superscript"/>
          <w:lang w:val="en-US"/>
        </w:rPr>
        <w:t>b</w:t>
      </w:r>
      <w:r w:rsidRPr="00A44DA5">
        <w:rPr>
          <w:rFonts w:ascii="Times New Roman" w:eastAsia="Calibri" w:hAnsi="Times New Roman" w:cs="Calibri"/>
          <w:noProof/>
          <w:sz w:val="20"/>
          <w:szCs w:val="24"/>
          <w:lang w:val="en-US"/>
        </w:rPr>
        <w:t xml:space="preserve"> = p&lt;0.01, </w:t>
      </w:r>
      <w:r w:rsidRPr="00A44DA5">
        <w:rPr>
          <w:rFonts w:ascii="Times New Roman" w:eastAsia="Calibri" w:hAnsi="Times New Roman" w:cs="Calibri"/>
          <w:noProof/>
          <w:sz w:val="20"/>
          <w:szCs w:val="24"/>
          <w:vertAlign w:val="superscript"/>
          <w:lang w:val="en-US"/>
        </w:rPr>
        <w:t>c</w:t>
      </w:r>
      <w:r w:rsidRPr="00A44DA5">
        <w:rPr>
          <w:rFonts w:ascii="Times New Roman" w:eastAsia="Calibri" w:hAnsi="Times New Roman" w:cs="Calibri"/>
          <w:noProof/>
          <w:sz w:val="20"/>
          <w:szCs w:val="24"/>
          <w:lang w:val="en-US"/>
        </w:rPr>
        <w:t xml:space="preserve"> = p&lt;0.001</w:t>
      </w:r>
    </w:p>
    <w:p w14:paraId="30E1EEDB" w14:textId="77777777" w:rsidR="00065D33" w:rsidRPr="00A44DA5" w:rsidRDefault="00065D33" w:rsidP="00065D33">
      <w:pPr>
        <w:spacing w:line="240" w:lineRule="auto"/>
        <w:ind w:left="720" w:hanging="720"/>
        <w:rPr>
          <w:rFonts w:ascii="Times New Roman" w:eastAsia="Calibri" w:hAnsi="Times New Roman" w:cs="Times New Roman"/>
          <w:noProof/>
          <w:sz w:val="24"/>
          <w:szCs w:val="24"/>
          <w:lang w:val="en-US"/>
        </w:rPr>
      </w:pPr>
    </w:p>
    <w:p w14:paraId="669504C6" w14:textId="2AAA308B"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5E151D22" w14:textId="0067001D" w:rsidR="001634B3" w:rsidRPr="00A44DA5" w:rsidRDefault="001634B3" w:rsidP="00065D33">
      <w:pPr>
        <w:spacing w:line="240" w:lineRule="auto"/>
        <w:ind w:left="720" w:hanging="720"/>
        <w:jc w:val="both"/>
        <w:rPr>
          <w:rFonts w:ascii="Times New Roman" w:eastAsia="Calibri" w:hAnsi="Times New Roman" w:cs="Times New Roman"/>
          <w:noProof/>
          <w:sz w:val="24"/>
          <w:szCs w:val="24"/>
          <w:lang w:val="en-US"/>
        </w:rPr>
      </w:pPr>
    </w:p>
    <w:p w14:paraId="0A7C16E1" w14:textId="77777777" w:rsidR="001634B3" w:rsidRPr="00A44DA5" w:rsidRDefault="001634B3" w:rsidP="00065D33">
      <w:pPr>
        <w:spacing w:line="240" w:lineRule="auto"/>
        <w:ind w:left="720" w:hanging="720"/>
        <w:jc w:val="both"/>
        <w:rPr>
          <w:rFonts w:ascii="Times New Roman" w:eastAsia="Calibri" w:hAnsi="Times New Roman" w:cs="Times New Roman"/>
          <w:noProof/>
          <w:sz w:val="24"/>
          <w:szCs w:val="24"/>
          <w:lang w:val="en-US"/>
        </w:rPr>
      </w:pPr>
    </w:p>
    <w:p w14:paraId="7DE50920" w14:textId="3DCEA37F"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3B6303B2" w14:textId="77777777" w:rsidR="00E457D1" w:rsidRPr="00A44DA5" w:rsidRDefault="00E457D1" w:rsidP="00065D33">
      <w:pPr>
        <w:spacing w:line="240" w:lineRule="auto"/>
        <w:ind w:left="720" w:hanging="720"/>
        <w:jc w:val="both"/>
        <w:rPr>
          <w:rFonts w:ascii="Times New Roman" w:eastAsia="Calibri" w:hAnsi="Times New Roman" w:cs="Times New Roman"/>
          <w:noProof/>
          <w:sz w:val="24"/>
          <w:szCs w:val="24"/>
          <w:lang w:val="en-US"/>
        </w:rPr>
      </w:pPr>
    </w:p>
    <w:p w14:paraId="569C11BA"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3C60E536"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 xml:space="preserve">Figure 2. </w:t>
      </w:r>
    </w:p>
    <w:p w14:paraId="6C461DE2"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58F55C10" w14:textId="00BEA221" w:rsidR="00065D33" w:rsidRPr="00A44DA5" w:rsidRDefault="00341782"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eastAsia="en-GB"/>
        </w:rPr>
        <w:drawing>
          <wp:inline distT="0" distB="0" distL="0" distR="0" wp14:anchorId="578D2996" wp14:editId="5EC91131">
            <wp:extent cx="5724525" cy="432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4324350"/>
                    </a:xfrm>
                    <a:prstGeom prst="rect">
                      <a:avLst/>
                    </a:prstGeom>
                    <a:noFill/>
                    <a:ln>
                      <a:noFill/>
                    </a:ln>
                  </pic:spPr>
                </pic:pic>
              </a:graphicData>
            </a:graphic>
          </wp:inline>
        </w:drawing>
      </w:r>
    </w:p>
    <w:p w14:paraId="57D9C07B" w14:textId="77777777" w:rsidR="00065D33" w:rsidRPr="00A44DA5" w:rsidRDefault="00065D33" w:rsidP="00065D33">
      <w:pPr>
        <w:spacing w:line="240" w:lineRule="auto"/>
        <w:jc w:val="both"/>
        <w:rPr>
          <w:rFonts w:ascii="Times New Roman" w:eastAsia="Calibri" w:hAnsi="Times New Roman" w:cs="Calibri"/>
          <w:noProof/>
          <w:sz w:val="24"/>
          <w:szCs w:val="24"/>
          <w:lang w:val="en-US" w:eastAsia="en-GB"/>
        </w:rPr>
      </w:pPr>
    </w:p>
    <w:p w14:paraId="57BA1363" w14:textId="41E4C5CB" w:rsidR="00065D33" w:rsidRPr="00A44DA5" w:rsidRDefault="00065D33" w:rsidP="00065D33">
      <w:pPr>
        <w:spacing w:line="240" w:lineRule="auto"/>
        <w:jc w:val="both"/>
        <w:rPr>
          <w:rFonts w:ascii="Times New Roman" w:eastAsia="Calibri" w:hAnsi="Times New Roman" w:cs="Calibri"/>
          <w:noProof/>
          <w:sz w:val="24"/>
          <w:szCs w:val="24"/>
          <w:lang w:val="en-US" w:eastAsia="en-GB"/>
        </w:rPr>
      </w:pPr>
      <w:r w:rsidRPr="00A44DA5">
        <w:rPr>
          <w:rFonts w:ascii="Times New Roman" w:eastAsia="Calibri" w:hAnsi="Times New Roman" w:cs="Calibri"/>
          <w:noProof/>
          <w:sz w:val="20"/>
          <w:szCs w:val="24"/>
          <w:lang w:val="en-US" w:eastAsia="en-GB"/>
        </w:rPr>
        <w:t>Beta-coefficients of percentage between-visit change (mean[CI95%]) in maternal biochemistry and bone turnover markers. Model adjusted for maternal age only. β‐CTX = collagen type 1 cross‐linked β‐C‐telopeptide, P1NP = type 1 procollagen N‐terminal, PTH = parathyroid hormone, TALP = total alkaline phosphatase</w:t>
      </w:r>
      <w:r w:rsidRPr="00A44DA5">
        <w:rPr>
          <w:rFonts w:ascii="Times New Roman" w:eastAsia="Calibri" w:hAnsi="Times New Roman" w:cs="Calibri"/>
          <w:noProof/>
          <w:sz w:val="24"/>
          <w:szCs w:val="24"/>
          <w:lang w:val="en-US" w:eastAsia="en-GB"/>
        </w:rPr>
        <w:t xml:space="preserve">. </w:t>
      </w:r>
      <w:r w:rsidRPr="00A44DA5">
        <w:rPr>
          <w:rFonts w:ascii="Times New Roman" w:eastAsia="Calibri" w:hAnsi="Times New Roman" w:cs="Calibri"/>
          <w:noProof/>
          <w:sz w:val="20"/>
          <w:szCs w:val="24"/>
          <w:vertAlign w:val="superscript"/>
          <w:lang w:val="en-US"/>
        </w:rPr>
        <w:t>a</w:t>
      </w:r>
      <w:r w:rsidRPr="00A44DA5">
        <w:rPr>
          <w:rFonts w:ascii="Times New Roman" w:eastAsia="Calibri" w:hAnsi="Times New Roman" w:cs="Calibri"/>
          <w:noProof/>
          <w:sz w:val="20"/>
          <w:szCs w:val="24"/>
          <w:lang w:val="en-US"/>
        </w:rPr>
        <w:t xml:space="preserve"> = p&lt;0.05, </w:t>
      </w:r>
      <w:r w:rsidRPr="00A44DA5">
        <w:rPr>
          <w:rFonts w:ascii="Times New Roman" w:eastAsia="Calibri" w:hAnsi="Times New Roman" w:cs="Calibri"/>
          <w:noProof/>
          <w:sz w:val="20"/>
          <w:szCs w:val="24"/>
          <w:vertAlign w:val="superscript"/>
          <w:lang w:val="en-US"/>
        </w:rPr>
        <w:t>b</w:t>
      </w:r>
      <w:r w:rsidRPr="00A44DA5">
        <w:rPr>
          <w:rFonts w:ascii="Times New Roman" w:eastAsia="Calibri" w:hAnsi="Times New Roman" w:cs="Calibri"/>
          <w:noProof/>
          <w:sz w:val="20"/>
          <w:szCs w:val="24"/>
          <w:lang w:val="en-US"/>
        </w:rPr>
        <w:t xml:space="preserve"> = p&lt;0.01, </w:t>
      </w:r>
      <w:r w:rsidRPr="00A44DA5">
        <w:rPr>
          <w:rFonts w:ascii="Times New Roman" w:eastAsia="Calibri" w:hAnsi="Times New Roman" w:cs="Calibri"/>
          <w:noProof/>
          <w:sz w:val="20"/>
          <w:szCs w:val="24"/>
          <w:vertAlign w:val="superscript"/>
          <w:lang w:val="en-US"/>
        </w:rPr>
        <w:t>c</w:t>
      </w:r>
      <w:r w:rsidRPr="00A44DA5">
        <w:rPr>
          <w:rFonts w:ascii="Times New Roman" w:eastAsia="Calibri" w:hAnsi="Times New Roman" w:cs="Calibri"/>
          <w:noProof/>
          <w:sz w:val="20"/>
          <w:szCs w:val="24"/>
          <w:lang w:val="en-US"/>
        </w:rPr>
        <w:t xml:space="preserve"> = p&lt;0.001</w:t>
      </w:r>
    </w:p>
    <w:p w14:paraId="18869B9A"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7F0C263A"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1023839F"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3D7D2AAD"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05DB065E"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3E8FFD9E"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35017C74"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151030C1"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292B21F3"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76C225D7"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p>
    <w:p w14:paraId="22967154" w14:textId="77777777" w:rsidR="00544D86"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r w:rsidRPr="00A44DA5">
        <w:rPr>
          <w:rFonts w:ascii="Times New Roman" w:eastAsia="Calibri" w:hAnsi="Times New Roman" w:cs="Times New Roman"/>
          <w:noProof/>
          <w:sz w:val="24"/>
          <w:szCs w:val="24"/>
          <w:lang w:val="en-US" w:eastAsia="en-GB"/>
        </w:rPr>
        <w:t>Figure 3.</w:t>
      </w:r>
    </w:p>
    <w:p w14:paraId="2FB923A9" w14:textId="710331B2"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eastAsia="en-GB"/>
        </w:rPr>
      </w:pPr>
      <w:r w:rsidRPr="00A44DA5">
        <w:rPr>
          <w:rFonts w:ascii="Times New Roman" w:eastAsia="Calibri" w:hAnsi="Times New Roman" w:cs="Times New Roman"/>
          <w:noProof/>
          <w:sz w:val="24"/>
          <w:szCs w:val="24"/>
          <w:lang w:val="en-US" w:eastAsia="en-GB"/>
        </w:rPr>
        <w:t xml:space="preserve"> </w:t>
      </w:r>
      <w:r w:rsidR="00544D86" w:rsidRPr="00A44DA5">
        <w:rPr>
          <w:rFonts w:ascii="Times New Roman" w:eastAsia="Calibri" w:hAnsi="Times New Roman" w:cs="Times New Roman"/>
          <w:noProof/>
          <w:sz w:val="24"/>
          <w:szCs w:val="24"/>
          <w:lang w:val="en-US" w:eastAsia="en-GB"/>
        </w:rPr>
        <w:drawing>
          <wp:inline distT="0" distB="0" distL="0" distR="0" wp14:anchorId="0D63D648" wp14:editId="5A52E2C6">
            <wp:extent cx="4025757" cy="7172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6270" cy="7173239"/>
                    </a:xfrm>
                    <a:prstGeom prst="rect">
                      <a:avLst/>
                    </a:prstGeom>
                    <a:noFill/>
                    <a:ln>
                      <a:noFill/>
                    </a:ln>
                  </pic:spPr>
                </pic:pic>
              </a:graphicData>
            </a:graphic>
          </wp:inline>
        </w:drawing>
      </w:r>
    </w:p>
    <w:p w14:paraId="6C99C43D" w14:textId="77777777" w:rsidR="00065D33" w:rsidRPr="00A44DA5" w:rsidRDefault="00065D33" w:rsidP="00065D33">
      <w:pPr>
        <w:spacing w:line="240" w:lineRule="auto"/>
        <w:rPr>
          <w:rFonts w:ascii="Times New Roman" w:eastAsia="Calibri" w:hAnsi="Times New Roman" w:cs="Times New Roman"/>
          <w:noProof/>
          <w:sz w:val="24"/>
          <w:szCs w:val="24"/>
          <w:lang w:val="en-US" w:eastAsia="en-GB"/>
        </w:rPr>
      </w:pPr>
      <w:r w:rsidRPr="00A44DA5">
        <w:rPr>
          <w:rFonts w:ascii="Times New Roman" w:eastAsia="Calibri" w:hAnsi="Times New Roman" w:cs="Calibri"/>
          <w:noProof/>
          <w:sz w:val="20"/>
          <w:szCs w:val="24"/>
          <w:lang w:val="en-US" w:eastAsia="en-GB"/>
        </w:rPr>
        <w:t xml:space="preserve">Beta-coefficients of percentage difference in change between supplement groups and IFA reference group (mean[CI95%]) for pQCT bone outcomes at the radius (A) and tibia (B). Model adjusted for maternal age and supplement group. IFA = iron folate, MMN = multi-micronutrients, PE = protein energy, PE+MMN = protein energy and multi-micronutrients, vBMD = volumetric bone mineral density, CSA = cross sectional area, BMC = bone mineral content. </w:t>
      </w:r>
      <w:r w:rsidRPr="00A44DA5">
        <w:rPr>
          <w:rFonts w:ascii="Times New Roman" w:eastAsia="Calibri" w:hAnsi="Times New Roman" w:cs="Calibri"/>
          <w:noProof/>
          <w:sz w:val="20"/>
          <w:szCs w:val="24"/>
          <w:vertAlign w:val="superscript"/>
          <w:lang w:val="en-US" w:eastAsia="en-GB"/>
        </w:rPr>
        <w:t>a</w:t>
      </w:r>
      <w:r w:rsidRPr="00A44DA5">
        <w:rPr>
          <w:rFonts w:ascii="Times New Roman" w:eastAsia="Calibri" w:hAnsi="Times New Roman" w:cs="Calibri"/>
          <w:noProof/>
          <w:sz w:val="20"/>
          <w:szCs w:val="24"/>
          <w:lang w:val="en-US" w:eastAsia="en-GB"/>
        </w:rPr>
        <w:t xml:space="preserve"> = p&lt;0.05, </w:t>
      </w:r>
      <w:r w:rsidRPr="00A44DA5">
        <w:rPr>
          <w:rFonts w:ascii="Times New Roman" w:eastAsia="Calibri" w:hAnsi="Times New Roman" w:cs="Calibri"/>
          <w:noProof/>
          <w:sz w:val="20"/>
          <w:szCs w:val="24"/>
          <w:vertAlign w:val="superscript"/>
          <w:lang w:val="en-US" w:eastAsia="en-GB"/>
        </w:rPr>
        <w:t>b</w:t>
      </w:r>
      <w:r w:rsidRPr="00A44DA5">
        <w:rPr>
          <w:rFonts w:ascii="Times New Roman" w:eastAsia="Calibri" w:hAnsi="Times New Roman" w:cs="Calibri"/>
          <w:noProof/>
          <w:sz w:val="20"/>
          <w:szCs w:val="24"/>
          <w:lang w:val="en-US" w:eastAsia="en-GB"/>
        </w:rPr>
        <w:t xml:space="preserve"> = p&lt;0.01, </w:t>
      </w:r>
      <w:r w:rsidRPr="00A44DA5">
        <w:rPr>
          <w:rFonts w:ascii="Times New Roman" w:eastAsia="Calibri" w:hAnsi="Times New Roman" w:cs="Calibri"/>
          <w:noProof/>
          <w:sz w:val="20"/>
          <w:szCs w:val="24"/>
          <w:vertAlign w:val="superscript"/>
          <w:lang w:val="en-US" w:eastAsia="en-GB"/>
        </w:rPr>
        <w:t>c</w:t>
      </w:r>
      <w:r w:rsidRPr="00A44DA5">
        <w:rPr>
          <w:rFonts w:ascii="Times New Roman" w:eastAsia="Calibri" w:hAnsi="Times New Roman" w:cs="Calibri"/>
          <w:noProof/>
          <w:sz w:val="20"/>
          <w:szCs w:val="24"/>
          <w:lang w:val="en-US" w:eastAsia="en-GB"/>
        </w:rPr>
        <w:t xml:space="preserve"> = p&lt;0.001</w:t>
      </w:r>
      <w:r w:rsidRPr="00A44DA5">
        <w:rPr>
          <w:rFonts w:ascii="Times New Roman" w:eastAsia="Calibri" w:hAnsi="Times New Roman" w:cs="Times New Roman"/>
          <w:noProof/>
          <w:sz w:val="24"/>
          <w:szCs w:val="24"/>
          <w:lang w:val="en-US" w:eastAsia="en-GB"/>
        </w:rPr>
        <w:br w:type="page"/>
      </w:r>
      <w:r w:rsidRPr="00A44DA5">
        <w:rPr>
          <w:rFonts w:ascii="Times New Roman" w:eastAsia="Calibri" w:hAnsi="Times New Roman" w:cs="Times New Roman"/>
          <w:noProof/>
          <w:sz w:val="24"/>
          <w:szCs w:val="24"/>
          <w:lang w:val="en-US"/>
        </w:rPr>
        <w:lastRenderedPageBreak/>
        <w:t xml:space="preserve">Figure 4. </w:t>
      </w:r>
    </w:p>
    <w:p w14:paraId="620A3AB0" w14:textId="31DED996" w:rsidR="00065D33" w:rsidRPr="00A44DA5" w:rsidRDefault="00FD1E76"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eastAsia="en-GB"/>
        </w:rPr>
        <w:drawing>
          <wp:inline distT="0" distB="0" distL="0" distR="0" wp14:anchorId="6372A861" wp14:editId="60AF2E7C">
            <wp:extent cx="5734050" cy="4152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4152900"/>
                    </a:xfrm>
                    <a:prstGeom prst="rect">
                      <a:avLst/>
                    </a:prstGeom>
                    <a:noFill/>
                    <a:ln>
                      <a:noFill/>
                    </a:ln>
                  </pic:spPr>
                </pic:pic>
              </a:graphicData>
            </a:graphic>
          </wp:inline>
        </w:drawing>
      </w:r>
    </w:p>
    <w:p w14:paraId="3D7A6CBF"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1CAAAA10" w14:textId="060CFBED" w:rsidR="00065D33" w:rsidRPr="00A44DA5" w:rsidRDefault="00065D33" w:rsidP="00065D33">
      <w:pPr>
        <w:spacing w:line="240" w:lineRule="auto"/>
        <w:jc w:val="both"/>
        <w:rPr>
          <w:rFonts w:ascii="Times New Roman" w:eastAsia="Calibri" w:hAnsi="Times New Roman" w:cs="Times New Roman"/>
          <w:noProof/>
          <w:sz w:val="24"/>
          <w:szCs w:val="24"/>
          <w:lang w:val="en-US"/>
        </w:rPr>
      </w:pPr>
      <w:bookmarkStart w:id="62" w:name="_Hlk63262849"/>
      <w:r w:rsidRPr="00A44DA5">
        <w:rPr>
          <w:rFonts w:ascii="Times New Roman" w:eastAsia="Calibri" w:hAnsi="Times New Roman" w:cs="Calibri"/>
          <w:noProof/>
          <w:sz w:val="20"/>
          <w:szCs w:val="24"/>
          <w:lang w:val="en-US"/>
        </w:rPr>
        <w:t xml:space="preserve">Beta-coefficients of percentage difference in change between supplement groups and IFA reference group (mean[SE]) for maternal biochemistry and bone turnover markers.  Model adjusted for maternal age and supplement group. </w:t>
      </w:r>
      <w:bookmarkStart w:id="63" w:name="_Hlk63263673"/>
      <w:r w:rsidRPr="00A44DA5">
        <w:rPr>
          <w:rFonts w:ascii="Times New Roman" w:eastAsia="Calibri" w:hAnsi="Times New Roman" w:cs="Calibri"/>
          <w:noProof/>
          <w:sz w:val="20"/>
          <w:szCs w:val="24"/>
          <w:lang w:val="en-US"/>
        </w:rPr>
        <w:t>IFA = iron folate, MMN = multi-micronutrients, PE = protein energy, PE+MMN = protein energy and multi-micronutrients, β‐CTX = collagen type 1 cross‐linked β‐C‐telopeptide, P1NP = type 1 procollagen N‐terminal, PTH = parathyroid hormone, TALP = total alkaline phosphatase.</w:t>
      </w:r>
      <w:r w:rsidRPr="00A44DA5">
        <w:rPr>
          <w:rFonts w:ascii="Times New Roman" w:eastAsia="Calibri" w:hAnsi="Times New Roman" w:cs="Calibri"/>
          <w:noProof/>
          <w:sz w:val="20"/>
          <w:szCs w:val="24"/>
          <w:vertAlign w:val="superscript"/>
          <w:lang w:val="en-US"/>
        </w:rPr>
        <w:t xml:space="preserve"> </w:t>
      </w:r>
      <w:bookmarkEnd w:id="63"/>
      <w:r w:rsidRPr="00A44DA5">
        <w:rPr>
          <w:rFonts w:ascii="Times New Roman" w:eastAsia="Calibri" w:hAnsi="Times New Roman" w:cs="Calibri"/>
          <w:noProof/>
          <w:sz w:val="20"/>
          <w:szCs w:val="24"/>
          <w:vertAlign w:val="superscript"/>
          <w:lang w:val="en-US"/>
        </w:rPr>
        <w:t>a</w:t>
      </w:r>
      <w:r w:rsidRPr="00A44DA5">
        <w:rPr>
          <w:rFonts w:ascii="Times New Roman" w:eastAsia="Calibri" w:hAnsi="Times New Roman" w:cs="Calibri"/>
          <w:noProof/>
          <w:sz w:val="20"/>
          <w:szCs w:val="24"/>
          <w:lang w:val="en-US"/>
        </w:rPr>
        <w:t xml:space="preserve"> = p&lt;0.05, </w:t>
      </w:r>
      <w:r w:rsidRPr="00A44DA5">
        <w:rPr>
          <w:rFonts w:ascii="Times New Roman" w:eastAsia="Calibri" w:hAnsi="Times New Roman" w:cs="Calibri"/>
          <w:noProof/>
          <w:sz w:val="20"/>
          <w:szCs w:val="24"/>
          <w:vertAlign w:val="superscript"/>
          <w:lang w:val="en-US"/>
        </w:rPr>
        <w:t xml:space="preserve">b </w:t>
      </w:r>
      <w:r w:rsidRPr="00A44DA5">
        <w:rPr>
          <w:rFonts w:ascii="Times New Roman" w:eastAsia="Calibri" w:hAnsi="Times New Roman" w:cs="Calibri"/>
          <w:noProof/>
          <w:sz w:val="20"/>
          <w:szCs w:val="24"/>
          <w:lang w:val="en-US"/>
        </w:rPr>
        <w:t xml:space="preserve">= p&lt;0.01, </w:t>
      </w:r>
      <w:r w:rsidRPr="00A44DA5">
        <w:rPr>
          <w:rFonts w:ascii="Times New Roman" w:eastAsia="Calibri" w:hAnsi="Times New Roman" w:cs="Calibri"/>
          <w:noProof/>
          <w:sz w:val="20"/>
          <w:szCs w:val="24"/>
          <w:vertAlign w:val="superscript"/>
          <w:lang w:val="en-US"/>
        </w:rPr>
        <w:t>c</w:t>
      </w:r>
      <w:r w:rsidRPr="00A44DA5">
        <w:rPr>
          <w:rFonts w:ascii="Times New Roman" w:eastAsia="Calibri" w:hAnsi="Times New Roman" w:cs="Calibri"/>
          <w:noProof/>
          <w:sz w:val="20"/>
          <w:szCs w:val="24"/>
          <w:lang w:val="en-US"/>
        </w:rPr>
        <w:t xml:space="preserve"> = p&lt;0.001</w:t>
      </w:r>
    </w:p>
    <w:bookmarkEnd w:id="62"/>
    <w:p w14:paraId="5A4AF703"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5B511AFC"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p>
    <w:p w14:paraId="205E534A"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79F66FB4"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6BEF6AE0"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799F3438"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6F9671E3"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6FC6C840"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06DD34E5"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756BD3B6"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2C37F86B" w14:textId="77777777"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44E079C2" w14:textId="54EF227C"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lastRenderedPageBreak/>
        <w:t>Figure 1S</w:t>
      </w:r>
      <w:r w:rsidR="007117B2" w:rsidRPr="00A44DA5">
        <w:rPr>
          <w:rFonts w:ascii="Times New Roman" w:eastAsia="Calibri" w:hAnsi="Times New Roman" w:cs="Times New Roman"/>
          <w:noProof/>
          <w:sz w:val="24"/>
          <w:szCs w:val="24"/>
          <w:lang w:val="en-US"/>
        </w:rPr>
        <w:t xml:space="preserve">. </w:t>
      </w:r>
    </w:p>
    <w:p w14:paraId="28055A6E" w14:textId="670D3F58" w:rsidR="00F4590E" w:rsidRPr="00A44DA5" w:rsidRDefault="00F4590E" w:rsidP="00065D33">
      <w:pPr>
        <w:spacing w:line="240" w:lineRule="auto"/>
        <w:ind w:left="720" w:hanging="720"/>
        <w:jc w:val="both"/>
        <w:rPr>
          <w:rFonts w:ascii="Times New Roman" w:eastAsia="Calibri" w:hAnsi="Times New Roman" w:cs="Times New Roman"/>
          <w:noProof/>
          <w:sz w:val="24"/>
          <w:szCs w:val="24"/>
          <w:lang w:val="en-US"/>
        </w:rPr>
      </w:pPr>
    </w:p>
    <w:p w14:paraId="4580365B" w14:textId="50514E99" w:rsidR="00D422B7" w:rsidRPr="00A44DA5" w:rsidRDefault="00D422B7" w:rsidP="00D422B7">
      <w:pPr>
        <w:spacing w:line="240" w:lineRule="auto"/>
        <w:ind w:left="720" w:hanging="720"/>
        <w:jc w:val="both"/>
        <w:rPr>
          <w:rFonts w:ascii="Times New Roman" w:eastAsia="Calibri" w:hAnsi="Times New Roman" w:cs="Times New Roman"/>
          <w:noProof/>
          <w:sz w:val="24"/>
          <w:szCs w:val="24"/>
          <w:lang w:val="en-US"/>
        </w:rPr>
      </w:pPr>
    </w:p>
    <w:p w14:paraId="2097248C" w14:textId="77777777" w:rsidR="00FD1E76" w:rsidRPr="00A44DA5" w:rsidRDefault="00FD1E76" w:rsidP="00FA3F80">
      <w:pPr>
        <w:jc w:val="both"/>
        <w:rPr>
          <w:lang w:val="en-US"/>
        </w:rPr>
      </w:pPr>
    </w:p>
    <w:p w14:paraId="1FE30D72" w14:textId="18AE0547" w:rsidR="00D422B7" w:rsidRPr="00A44DA5" w:rsidRDefault="00FD1E76" w:rsidP="00FA3F80">
      <w:pPr>
        <w:jc w:val="both"/>
        <w:rPr>
          <w:lang w:val="en-US"/>
        </w:rPr>
      </w:pPr>
      <w:r w:rsidRPr="00A44DA5">
        <w:rPr>
          <w:noProof/>
          <w:lang w:val="en-US"/>
        </w:rPr>
        <w:drawing>
          <wp:inline distT="0" distB="0" distL="0" distR="0" wp14:anchorId="2AD7ACC2" wp14:editId="4E9DD981">
            <wp:extent cx="5734050" cy="410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4105275"/>
                    </a:xfrm>
                    <a:prstGeom prst="rect">
                      <a:avLst/>
                    </a:prstGeom>
                    <a:noFill/>
                    <a:ln>
                      <a:noFill/>
                    </a:ln>
                  </pic:spPr>
                </pic:pic>
              </a:graphicData>
            </a:graphic>
          </wp:inline>
        </w:drawing>
      </w:r>
      <w:r w:rsidR="00FA3F80" w:rsidRPr="00A44DA5">
        <w:rPr>
          <w:lang w:val="en-US"/>
        </w:rPr>
        <w:t>Panels A-H plasma biochemistry and bone turnover markers for pregnant women at booking and P30, and non-pregnant non-lactating women (NPNL, aged 30-45</w:t>
      </w:r>
      <w:r w:rsidR="00377DE0" w:rsidRPr="00A44DA5">
        <w:rPr>
          <w:lang w:val="en-US"/>
        </w:rPr>
        <w:t xml:space="preserve"> years</w:t>
      </w:r>
      <w:r w:rsidR="00FA3F80" w:rsidRPr="00A44DA5">
        <w:rPr>
          <w:lang w:val="en-US"/>
        </w:rPr>
        <w:t xml:space="preserve">). All data expressed as </w:t>
      </w:r>
      <w:proofErr w:type="spellStart"/>
      <w:proofErr w:type="gramStart"/>
      <w:r w:rsidR="00FA3F80" w:rsidRPr="00A44DA5">
        <w:rPr>
          <w:lang w:val="en-US"/>
        </w:rPr>
        <w:t>Gmean</w:t>
      </w:r>
      <w:proofErr w:type="spellEnd"/>
      <w:r w:rsidR="00FA3F80" w:rsidRPr="00A44DA5">
        <w:rPr>
          <w:lang w:val="en-US"/>
        </w:rPr>
        <w:t>[</w:t>
      </w:r>
      <w:proofErr w:type="gramEnd"/>
      <w:r w:rsidR="00FA3F80" w:rsidRPr="00A44DA5">
        <w:rPr>
          <w:lang w:val="en-US"/>
        </w:rPr>
        <w:t>5</w:t>
      </w:r>
      <w:r w:rsidR="00FA3F80" w:rsidRPr="00A44DA5">
        <w:rPr>
          <w:vertAlign w:val="superscript"/>
          <w:lang w:val="en-US"/>
        </w:rPr>
        <w:t>th</w:t>
      </w:r>
      <w:r w:rsidR="00FA3F80" w:rsidRPr="00A44DA5">
        <w:rPr>
          <w:lang w:val="en-US"/>
        </w:rPr>
        <w:t>, 95</w:t>
      </w:r>
      <w:r w:rsidR="00FA3F80" w:rsidRPr="00A44DA5">
        <w:rPr>
          <w:vertAlign w:val="superscript"/>
          <w:lang w:val="en-US"/>
        </w:rPr>
        <w:t>th</w:t>
      </w:r>
      <w:r w:rsidR="00FA3F80" w:rsidRPr="00A44DA5">
        <w:rPr>
          <w:lang w:val="en-US"/>
        </w:rPr>
        <w:t xml:space="preserve">]. β‐CTX = collagen type 1 cross‐linked β‐C‐telopeptide, P1NP = type 1 procollagen N‐terminal, PTH = parathyroid hormone, TALP = total alkaline phosphatase. </w:t>
      </w:r>
    </w:p>
    <w:p w14:paraId="5F28BBC8"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23797016"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6421859F"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0697F2B8"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5A831D91"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192B60D1"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6E8F5204"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3C1DE0F9"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50AA340C"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67CF2427"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046C5607" w14:textId="77777777" w:rsidR="00D422B7" w:rsidRPr="00A44DA5" w:rsidRDefault="00D422B7" w:rsidP="00065D33">
      <w:pPr>
        <w:spacing w:line="240" w:lineRule="auto"/>
        <w:ind w:left="720" w:hanging="720"/>
        <w:jc w:val="both"/>
        <w:rPr>
          <w:rFonts w:ascii="Times New Roman" w:eastAsia="Calibri" w:hAnsi="Times New Roman" w:cs="Times New Roman"/>
          <w:noProof/>
          <w:sz w:val="24"/>
          <w:szCs w:val="24"/>
          <w:lang w:val="en-US"/>
        </w:rPr>
      </w:pPr>
    </w:p>
    <w:p w14:paraId="7E5D5B98" w14:textId="4B2D0D87" w:rsidR="001027A2" w:rsidRPr="00A44DA5" w:rsidRDefault="001027A2"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t>Figure S2</w:t>
      </w:r>
    </w:p>
    <w:p w14:paraId="05AF9CF7" w14:textId="1AB2A92A" w:rsidR="001027A2" w:rsidRPr="00A44DA5" w:rsidRDefault="001027A2" w:rsidP="001027A2">
      <w:pPr>
        <w:spacing w:line="240" w:lineRule="auto"/>
        <w:jc w:val="both"/>
        <w:rPr>
          <w:lang w:val="en-US"/>
        </w:rPr>
      </w:pPr>
    </w:p>
    <w:p w14:paraId="59BD7A9E" w14:textId="77777777" w:rsidR="009A57BE" w:rsidRPr="00A44DA5" w:rsidRDefault="009A57BE" w:rsidP="001027A2">
      <w:pPr>
        <w:spacing w:line="240" w:lineRule="auto"/>
        <w:jc w:val="both"/>
        <w:rPr>
          <w:rFonts w:ascii="Times New Roman" w:eastAsia="Calibri" w:hAnsi="Times New Roman" w:cs="Times New Roman"/>
          <w:noProof/>
          <w:sz w:val="24"/>
          <w:szCs w:val="24"/>
          <w:lang w:val="en-US"/>
        </w:rPr>
      </w:pPr>
    </w:p>
    <w:p w14:paraId="08F307B5" w14:textId="6252B9E6" w:rsidR="00FA3F80" w:rsidRPr="00A44DA5" w:rsidRDefault="009A57BE" w:rsidP="001027A2">
      <w:pPr>
        <w:spacing w:line="240" w:lineRule="auto"/>
        <w:jc w:val="both"/>
        <w:rPr>
          <w:rFonts w:ascii="Times New Roman" w:eastAsia="Calibri" w:hAnsi="Times New Roman" w:cs="Times New Roman"/>
          <w:noProof/>
          <w:sz w:val="24"/>
          <w:szCs w:val="24"/>
          <w:lang w:val="en-US"/>
        </w:rPr>
        <w:sectPr w:rsidR="00FA3F80" w:rsidRPr="00A44DA5" w:rsidSect="007A11E0">
          <w:footerReference w:type="default" r:id="rId20"/>
          <w:pgSz w:w="11906" w:h="16838"/>
          <w:pgMar w:top="1440" w:right="1440" w:bottom="1440" w:left="1440" w:header="708" w:footer="708" w:gutter="0"/>
          <w:cols w:space="708"/>
          <w:docGrid w:linePitch="360"/>
        </w:sectPr>
      </w:pPr>
      <w:r w:rsidRPr="00A44DA5">
        <w:rPr>
          <w:rFonts w:ascii="Times New Roman" w:eastAsia="Calibri" w:hAnsi="Times New Roman" w:cs="Times New Roman"/>
          <w:noProof/>
          <w:sz w:val="24"/>
          <w:szCs w:val="24"/>
          <w:lang w:val="en-US"/>
        </w:rPr>
        <w:drawing>
          <wp:inline distT="0" distB="0" distL="0" distR="0" wp14:anchorId="37D76D2A" wp14:editId="75C6AFC9">
            <wp:extent cx="5724525" cy="4171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4171950"/>
                    </a:xfrm>
                    <a:prstGeom prst="rect">
                      <a:avLst/>
                    </a:prstGeom>
                    <a:noFill/>
                    <a:ln>
                      <a:noFill/>
                    </a:ln>
                  </pic:spPr>
                </pic:pic>
              </a:graphicData>
            </a:graphic>
          </wp:inline>
        </w:drawing>
      </w:r>
      <w:r w:rsidR="00FA3F80" w:rsidRPr="00A44DA5">
        <w:rPr>
          <w:rFonts w:ascii="Times New Roman" w:eastAsia="Calibri" w:hAnsi="Times New Roman" w:cs="Times New Roman"/>
          <w:noProof/>
          <w:sz w:val="24"/>
          <w:szCs w:val="24"/>
          <w:lang w:val="en-US"/>
        </w:rPr>
        <w:t>Panels A-G unirnary biochemistry for pregnant women at booking and P30, and non-pregnant non-lactating women (NPNL, aged 30-45</w:t>
      </w:r>
      <w:r w:rsidR="00BF270F" w:rsidRPr="00A44DA5">
        <w:rPr>
          <w:rFonts w:ascii="Times New Roman" w:eastAsia="Calibri" w:hAnsi="Times New Roman" w:cs="Times New Roman"/>
          <w:noProof/>
          <w:sz w:val="24"/>
          <w:szCs w:val="24"/>
          <w:lang w:val="en-US"/>
        </w:rPr>
        <w:t xml:space="preserve"> years</w:t>
      </w:r>
      <w:r w:rsidR="00FA3F80" w:rsidRPr="00A44DA5">
        <w:rPr>
          <w:rFonts w:ascii="Times New Roman" w:eastAsia="Calibri" w:hAnsi="Times New Roman" w:cs="Times New Roman"/>
          <w:noProof/>
          <w:sz w:val="24"/>
          <w:szCs w:val="24"/>
          <w:lang w:val="en-US"/>
        </w:rPr>
        <w:t xml:space="preserve">). All data expressed as Gmean[G5th, G95th]. </w:t>
      </w:r>
    </w:p>
    <w:p w14:paraId="6E7B6785" w14:textId="77777777" w:rsidR="00065D33" w:rsidRPr="00A44DA5" w:rsidRDefault="00065D33" w:rsidP="00065D33">
      <w:pPr>
        <w:spacing w:line="240" w:lineRule="auto"/>
        <w:ind w:left="720" w:hanging="720"/>
        <w:jc w:val="both"/>
        <w:rPr>
          <w:rFonts w:ascii="Times New Roman" w:eastAsia="Calibri" w:hAnsi="Times New Roman" w:cs="Times New Roman"/>
          <w:noProof/>
          <w:sz w:val="24"/>
          <w:szCs w:val="24"/>
          <w:lang w:val="en-US"/>
        </w:rPr>
      </w:pPr>
      <w:r w:rsidRPr="00A44DA5">
        <w:rPr>
          <w:rFonts w:ascii="Times New Roman" w:eastAsia="Calibri" w:hAnsi="Times New Roman" w:cs="Times New Roman"/>
          <w:noProof/>
          <w:sz w:val="24"/>
          <w:szCs w:val="24"/>
          <w:lang w:val="en-US"/>
        </w:rPr>
        <w:lastRenderedPageBreak/>
        <w:t xml:space="preserve">Supplementary material </w:t>
      </w:r>
    </w:p>
    <w:p w14:paraId="0F3F3F13" w14:textId="77777777" w:rsidR="00065D33" w:rsidRPr="00A44DA5" w:rsidRDefault="00065D33" w:rsidP="00065D33">
      <w:pPr>
        <w:rPr>
          <w:rFonts w:ascii="Times New Roman" w:eastAsia="Calibri" w:hAnsi="Times New Roman" w:cs="Times New Roman"/>
          <w:sz w:val="24"/>
          <w:szCs w:val="24"/>
          <w:lang w:val="en-US"/>
        </w:rPr>
      </w:pPr>
    </w:p>
    <w:p w14:paraId="086362CB" w14:textId="77777777" w:rsidR="00065D33" w:rsidRPr="00A44DA5" w:rsidRDefault="00065D33" w:rsidP="00065D33">
      <w:pPr>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Laboratory assays</w:t>
      </w:r>
    </w:p>
    <w:p w14:paraId="67D1C3A2" w14:textId="33624228" w:rsidR="00065D33" w:rsidRPr="00A44DA5" w:rsidRDefault="00065D33" w:rsidP="00065D33">
      <w:pPr>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Biochemical analysis was conducted at the MRC Elsie Widdowson Laboratory, Cambridge, UK, using commercially available assay kits and platforms as follows</w:t>
      </w:r>
      <w:r w:rsidR="00C51BA5" w:rsidRPr="00A44DA5">
        <w:rPr>
          <w:rFonts w:ascii="Times New Roman" w:eastAsia="Calibri" w:hAnsi="Times New Roman" w:cs="Times New Roman"/>
          <w:sz w:val="24"/>
          <w:szCs w:val="24"/>
          <w:lang w:val="en-US"/>
        </w:rPr>
        <w:t xml:space="preserve"> for plasma</w:t>
      </w:r>
      <w:r w:rsidRPr="00A44DA5">
        <w:rPr>
          <w:rFonts w:ascii="Times New Roman" w:eastAsia="Calibri" w:hAnsi="Times New Roman" w:cs="Times New Roman"/>
          <w:sz w:val="24"/>
          <w:szCs w:val="24"/>
          <w:lang w:val="en-US"/>
        </w:rPr>
        <w:t>: albumin (bromocresol purple], calcium [</w:t>
      </w:r>
      <w:proofErr w:type="spellStart"/>
      <w:r w:rsidRPr="00A44DA5">
        <w:rPr>
          <w:rFonts w:ascii="Times New Roman" w:eastAsia="Calibri" w:hAnsi="Times New Roman" w:cs="Times New Roman"/>
          <w:sz w:val="24"/>
          <w:szCs w:val="24"/>
          <w:lang w:val="en-US"/>
        </w:rPr>
        <w:t>arsenazo</w:t>
      </w:r>
      <w:proofErr w:type="spellEnd"/>
      <w:r w:rsidRPr="00A44DA5">
        <w:rPr>
          <w:rFonts w:ascii="Times New Roman" w:eastAsia="Calibri" w:hAnsi="Times New Roman" w:cs="Times New Roman"/>
          <w:sz w:val="24"/>
          <w:szCs w:val="24"/>
          <w:lang w:val="en-US"/>
        </w:rPr>
        <w:t xml:space="preserve"> III], phosphate [ammonium molybdate], magnesium [</w:t>
      </w:r>
      <w:proofErr w:type="spellStart"/>
      <w:r w:rsidRPr="00A44DA5">
        <w:rPr>
          <w:rFonts w:ascii="Times New Roman" w:eastAsia="Calibri" w:hAnsi="Times New Roman" w:cs="Times New Roman"/>
          <w:sz w:val="24"/>
          <w:szCs w:val="24"/>
          <w:lang w:val="en-US"/>
        </w:rPr>
        <w:t>xylidyl</w:t>
      </w:r>
      <w:proofErr w:type="spellEnd"/>
      <w:r w:rsidRPr="00A44DA5">
        <w:rPr>
          <w:rFonts w:ascii="Times New Roman" w:eastAsia="Calibri" w:hAnsi="Times New Roman" w:cs="Times New Roman"/>
          <w:sz w:val="24"/>
          <w:szCs w:val="24"/>
          <w:lang w:val="en-US"/>
        </w:rPr>
        <w:t xml:space="preserve"> blue 1), creatinine [</w:t>
      </w:r>
      <w:proofErr w:type="spellStart"/>
      <w:r w:rsidRPr="00A44DA5">
        <w:rPr>
          <w:rFonts w:ascii="Times New Roman" w:eastAsia="Calibri" w:hAnsi="Times New Roman" w:cs="Times New Roman"/>
          <w:sz w:val="24"/>
          <w:szCs w:val="24"/>
          <w:lang w:val="en-US"/>
        </w:rPr>
        <w:t>Jaff</w:t>
      </w:r>
      <w:r w:rsidR="00644A60" w:rsidRPr="00A44DA5">
        <w:rPr>
          <w:rFonts w:ascii="Times New Roman" w:eastAsia="Calibri" w:hAnsi="Times New Roman" w:cs="Times New Roman"/>
          <w:sz w:val="24"/>
          <w:szCs w:val="24"/>
          <w:lang w:val="en-US"/>
        </w:rPr>
        <w:t>é</w:t>
      </w:r>
      <w:proofErr w:type="spellEnd"/>
      <w:r w:rsidRPr="00A44DA5">
        <w:rPr>
          <w:rFonts w:ascii="Times New Roman" w:eastAsia="Calibri" w:hAnsi="Times New Roman" w:cs="Times New Roman"/>
          <w:sz w:val="24"/>
          <w:szCs w:val="24"/>
          <w:lang w:val="en-US"/>
        </w:rPr>
        <w:t>] and TALP [p-</w:t>
      </w:r>
      <w:proofErr w:type="spellStart"/>
      <w:r w:rsidRPr="00A44DA5">
        <w:rPr>
          <w:rFonts w:ascii="Times New Roman" w:eastAsia="Calibri" w:hAnsi="Times New Roman" w:cs="Times New Roman"/>
          <w:sz w:val="24"/>
          <w:szCs w:val="24"/>
          <w:lang w:val="en-US"/>
        </w:rPr>
        <w:t>nitrophenylphosphate</w:t>
      </w:r>
      <w:proofErr w:type="spellEnd"/>
      <w:r w:rsidRPr="00A44DA5">
        <w:rPr>
          <w:rFonts w:ascii="Times New Roman" w:eastAsia="Calibri" w:hAnsi="Times New Roman" w:cs="Times New Roman"/>
          <w:sz w:val="24"/>
          <w:szCs w:val="24"/>
          <w:lang w:val="en-US"/>
        </w:rPr>
        <w:t xml:space="preserve">] (Thermo </w:t>
      </w:r>
      <w:proofErr w:type="spellStart"/>
      <w:r w:rsidRPr="00A44DA5">
        <w:rPr>
          <w:rFonts w:ascii="Times New Roman" w:eastAsia="Calibri" w:hAnsi="Times New Roman" w:cs="Times New Roman"/>
          <w:sz w:val="24"/>
          <w:szCs w:val="24"/>
          <w:lang w:val="en-US"/>
        </w:rPr>
        <w:t>Konelab</w:t>
      </w:r>
      <w:proofErr w:type="spellEnd"/>
      <w:r w:rsidRPr="00A44DA5">
        <w:rPr>
          <w:rFonts w:ascii="Times New Roman" w:eastAsia="Calibri" w:hAnsi="Times New Roman" w:cs="Times New Roman"/>
          <w:sz w:val="24"/>
          <w:szCs w:val="24"/>
          <w:lang w:val="en-US"/>
        </w:rPr>
        <w:t xml:space="preserve"> 20i, Thermo Fischer Scientific, Vantaa, Finland); 1,25(OH)</w:t>
      </w:r>
      <w:r w:rsidRPr="00A44DA5">
        <w:rPr>
          <w:rFonts w:ascii="Times New Roman" w:eastAsia="Calibri" w:hAnsi="Times New Roman" w:cs="Times New Roman"/>
          <w:sz w:val="24"/>
          <w:szCs w:val="24"/>
          <w:vertAlign w:val="subscript"/>
          <w:lang w:val="en-US"/>
        </w:rPr>
        <w:t>2</w:t>
      </w:r>
      <w:r w:rsidRPr="00A44DA5">
        <w:rPr>
          <w:rFonts w:ascii="Times New Roman" w:eastAsia="Calibri" w:hAnsi="Times New Roman" w:cs="Times New Roman"/>
          <w:sz w:val="24"/>
          <w:szCs w:val="24"/>
          <w:lang w:val="en-US"/>
        </w:rPr>
        <w:t>D (ELISA, Immunodiagnostics Systems Ltd., Tyne &amp; Wear, UK)</w:t>
      </w:r>
      <w:r w:rsidR="00C51BA5" w:rsidRPr="00A44DA5">
        <w:rPr>
          <w:rFonts w:ascii="Times New Roman" w:eastAsia="Calibri" w:hAnsi="Times New Roman" w:cs="Times New Roman"/>
          <w:sz w:val="24"/>
          <w:szCs w:val="24"/>
          <w:lang w:val="en-US"/>
        </w:rPr>
        <w:t xml:space="preserve">.  Plasma intact </w:t>
      </w:r>
      <w:proofErr w:type="gramStart"/>
      <w:r w:rsidR="00C51BA5" w:rsidRPr="00A44DA5">
        <w:rPr>
          <w:rFonts w:ascii="Times New Roman" w:eastAsia="Calibri" w:hAnsi="Times New Roman" w:cs="Times New Roman"/>
          <w:sz w:val="24"/>
          <w:szCs w:val="24"/>
          <w:lang w:val="en-US"/>
        </w:rPr>
        <w:t>PTH,  β</w:t>
      </w:r>
      <w:proofErr w:type="gramEnd"/>
      <w:r w:rsidR="00C51BA5" w:rsidRPr="00A44DA5">
        <w:rPr>
          <w:rFonts w:ascii="Times New Roman" w:eastAsia="Calibri" w:hAnsi="Times New Roman" w:cs="Times New Roman"/>
          <w:sz w:val="24"/>
          <w:szCs w:val="24"/>
          <w:lang w:val="en-US"/>
        </w:rPr>
        <w:t xml:space="preserve">-CTX and P1NP were measured on the </w:t>
      </w:r>
      <w:proofErr w:type="spellStart"/>
      <w:r w:rsidR="00C51BA5" w:rsidRPr="00A44DA5">
        <w:rPr>
          <w:rFonts w:ascii="Times New Roman" w:eastAsia="Calibri" w:hAnsi="Times New Roman" w:cs="Times New Roman"/>
          <w:sz w:val="24"/>
          <w:szCs w:val="24"/>
          <w:lang w:val="en-US"/>
        </w:rPr>
        <w:t>iSys</w:t>
      </w:r>
      <w:proofErr w:type="spellEnd"/>
      <w:r w:rsidR="00C51BA5" w:rsidRPr="00A44DA5">
        <w:rPr>
          <w:rFonts w:ascii="Times New Roman" w:eastAsia="Calibri" w:hAnsi="Times New Roman" w:cs="Times New Roman"/>
          <w:sz w:val="24"/>
          <w:szCs w:val="24"/>
          <w:lang w:val="en-US"/>
        </w:rPr>
        <w:t xml:space="preserve"> platform (Immunodiagnostics Systems Ltd, Tyne and Wear, UK).  Urine analysis for calcium, phosphate, </w:t>
      </w:r>
      <w:proofErr w:type="gramStart"/>
      <w:r w:rsidR="00C51BA5" w:rsidRPr="00A44DA5">
        <w:rPr>
          <w:rFonts w:ascii="Times New Roman" w:eastAsia="Calibri" w:hAnsi="Times New Roman" w:cs="Times New Roman"/>
          <w:sz w:val="24"/>
          <w:szCs w:val="24"/>
          <w:lang w:val="en-US"/>
        </w:rPr>
        <w:t>magnesium</w:t>
      </w:r>
      <w:proofErr w:type="gramEnd"/>
      <w:r w:rsidR="00C51BA5" w:rsidRPr="00A44DA5">
        <w:rPr>
          <w:rFonts w:ascii="Times New Roman" w:eastAsia="Calibri" w:hAnsi="Times New Roman" w:cs="Times New Roman"/>
          <w:sz w:val="24"/>
          <w:szCs w:val="24"/>
          <w:lang w:val="en-US"/>
        </w:rPr>
        <w:t xml:space="preserve"> and creatinine was performed using the same assays as for plasma, with appropriate dilution as necessary.</w:t>
      </w:r>
      <w:r w:rsidRPr="00A44DA5">
        <w:rPr>
          <w:rFonts w:ascii="Times New Roman" w:eastAsia="Calibri" w:hAnsi="Times New Roman" w:cs="Times New Roman"/>
          <w:sz w:val="24"/>
          <w:szCs w:val="24"/>
          <w:lang w:val="en-US"/>
        </w:rPr>
        <w:t xml:space="preserve"> </w:t>
      </w:r>
      <w:r w:rsidR="00303839" w:rsidRPr="00A44DA5">
        <w:rPr>
          <w:rFonts w:ascii="Times New Roman" w:eastAsia="Calibri" w:hAnsi="Times New Roman" w:cs="Times New Roman"/>
          <w:sz w:val="24"/>
          <w:szCs w:val="24"/>
          <w:lang w:val="en-US"/>
        </w:rPr>
        <w:t xml:space="preserve"> The </w:t>
      </w:r>
      <w:r w:rsidR="008F5721" w:rsidRPr="00A44DA5">
        <w:rPr>
          <w:rFonts w:ascii="Times New Roman" w:eastAsia="Calibri" w:hAnsi="Times New Roman" w:cs="Times New Roman"/>
          <w:sz w:val="24"/>
          <w:szCs w:val="24"/>
          <w:lang w:val="en-US"/>
        </w:rPr>
        <w:t xml:space="preserve">reference group data were obtained with the same sample types and assays as those of the study women, </w:t>
      </w:r>
    </w:p>
    <w:p w14:paraId="754B1F66" w14:textId="5D3F7F8E" w:rsidR="00065D33" w:rsidRPr="00A44DA5" w:rsidRDefault="00065D33" w:rsidP="00065D33">
      <w:pPr>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The </w:t>
      </w:r>
      <w:proofErr w:type="spellStart"/>
      <w:r w:rsidRPr="00A44DA5">
        <w:rPr>
          <w:rFonts w:ascii="Times New Roman" w:eastAsia="Calibri" w:hAnsi="Times New Roman" w:cs="Times New Roman"/>
          <w:sz w:val="24"/>
          <w:szCs w:val="24"/>
          <w:lang w:val="en-US"/>
        </w:rPr>
        <w:t>Kone</w:t>
      </w:r>
      <w:r w:rsidR="00644A60" w:rsidRPr="00A44DA5">
        <w:rPr>
          <w:rFonts w:ascii="Times New Roman" w:eastAsia="Calibri" w:hAnsi="Times New Roman" w:cs="Times New Roman"/>
          <w:sz w:val="24"/>
          <w:szCs w:val="24"/>
          <w:lang w:val="en-US"/>
        </w:rPr>
        <w:t>lab</w:t>
      </w:r>
      <w:proofErr w:type="spellEnd"/>
      <w:r w:rsidRPr="00A44DA5">
        <w:rPr>
          <w:rFonts w:ascii="Times New Roman" w:eastAsia="Calibri" w:hAnsi="Times New Roman" w:cs="Times New Roman"/>
          <w:sz w:val="24"/>
          <w:szCs w:val="24"/>
          <w:lang w:val="en-US"/>
        </w:rPr>
        <w:t xml:space="preserve"> assays </w:t>
      </w:r>
      <w:r w:rsidR="00644A60" w:rsidRPr="00A44DA5">
        <w:rPr>
          <w:rFonts w:ascii="Times New Roman" w:eastAsia="Calibri" w:hAnsi="Times New Roman" w:cs="Times New Roman"/>
          <w:sz w:val="24"/>
          <w:szCs w:val="24"/>
          <w:lang w:val="en-US"/>
        </w:rPr>
        <w:t xml:space="preserve">were </w:t>
      </w:r>
      <w:r w:rsidRPr="00A44DA5">
        <w:rPr>
          <w:rFonts w:ascii="Times New Roman" w:eastAsia="Calibri" w:hAnsi="Times New Roman" w:cs="Times New Roman"/>
          <w:sz w:val="24"/>
          <w:szCs w:val="24"/>
          <w:lang w:val="en-US"/>
        </w:rPr>
        <w:t xml:space="preserve">run in duplicate, the </w:t>
      </w:r>
      <w:proofErr w:type="spellStart"/>
      <w:r w:rsidRPr="00A44DA5">
        <w:rPr>
          <w:rFonts w:ascii="Times New Roman" w:eastAsia="Calibri" w:hAnsi="Times New Roman" w:cs="Times New Roman"/>
          <w:sz w:val="24"/>
          <w:szCs w:val="24"/>
          <w:lang w:val="en-US"/>
        </w:rPr>
        <w:t>iSys</w:t>
      </w:r>
      <w:proofErr w:type="spellEnd"/>
      <w:r w:rsidRPr="00A44DA5">
        <w:rPr>
          <w:rFonts w:ascii="Times New Roman" w:eastAsia="Calibri" w:hAnsi="Times New Roman" w:cs="Times New Roman"/>
          <w:sz w:val="24"/>
          <w:szCs w:val="24"/>
          <w:lang w:val="en-US"/>
        </w:rPr>
        <w:t xml:space="preserve"> and ELISA </w:t>
      </w:r>
      <w:r w:rsidR="00C51BA5" w:rsidRPr="00A44DA5">
        <w:rPr>
          <w:rFonts w:ascii="Times New Roman" w:eastAsia="Calibri" w:hAnsi="Times New Roman" w:cs="Times New Roman"/>
          <w:sz w:val="24"/>
          <w:szCs w:val="24"/>
          <w:lang w:val="en-US"/>
        </w:rPr>
        <w:t xml:space="preserve">assays </w:t>
      </w:r>
      <w:r w:rsidRPr="00A44DA5">
        <w:rPr>
          <w:rFonts w:ascii="Times New Roman" w:eastAsia="Calibri" w:hAnsi="Times New Roman" w:cs="Times New Roman"/>
          <w:sz w:val="24"/>
          <w:szCs w:val="24"/>
          <w:lang w:val="en-US"/>
        </w:rPr>
        <w:t xml:space="preserve">in singleton. Quality assurance was achieved using low, medium and high control materials supplied by the kit manufacturers and commercial materials: for minerals, albumin and TALP: Roche serum control (Roche Diagnostic Corporation, Indianapolis, USA), </w:t>
      </w:r>
      <w:proofErr w:type="spellStart"/>
      <w:r w:rsidRPr="00A44DA5">
        <w:rPr>
          <w:rFonts w:ascii="Times New Roman" w:eastAsia="Calibri" w:hAnsi="Times New Roman" w:cs="Times New Roman"/>
          <w:sz w:val="24"/>
          <w:szCs w:val="24"/>
          <w:lang w:val="en-US"/>
        </w:rPr>
        <w:t>Lyphochek</w:t>
      </w:r>
      <w:proofErr w:type="spellEnd"/>
      <w:r w:rsidRPr="00A44DA5">
        <w:rPr>
          <w:rFonts w:ascii="Times New Roman" w:eastAsia="Calibri" w:hAnsi="Times New Roman" w:cs="Times New Roman"/>
          <w:sz w:val="24"/>
          <w:szCs w:val="24"/>
          <w:lang w:val="en-US"/>
        </w:rPr>
        <w:t xml:space="preserve"> (Bio-Rad Laboratories, Herts, UK), NEQAS Clin Chem (Birmingham, UK) and an internal plasma drift control; for PTH: NEQAS (Edinburgh, UK), for β-CTX and P1NP: NEQAS IIA EQA (Sheffield, UK); for 1,25(OH)</w:t>
      </w:r>
      <w:r w:rsidRPr="00A44DA5">
        <w:rPr>
          <w:rFonts w:ascii="Times New Roman" w:eastAsia="Calibri" w:hAnsi="Times New Roman" w:cs="Times New Roman"/>
          <w:sz w:val="24"/>
          <w:szCs w:val="24"/>
          <w:vertAlign w:val="subscript"/>
          <w:lang w:val="en-US"/>
        </w:rPr>
        <w:t>2</w:t>
      </w:r>
      <w:r w:rsidRPr="00A44DA5">
        <w:rPr>
          <w:rFonts w:ascii="Times New Roman" w:eastAsia="Calibri" w:hAnsi="Times New Roman" w:cs="Times New Roman"/>
          <w:sz w:val="24"/>
          <w:szCs w:val="24"/>
          <w:lang w:val="en-US"/>
        </w:rPr>
        <w:t xml:space="preserve">D International Vitamin D External Quality Assessment Scheme (DEQAS, www.deqas.org). All assays performed well and were within specification. The numbers of samples successfully collected, </w:t>
      </w:r>
      <w:proofErr w:type="gramStart"/>
      <w:r w:rsidRPr="00A44DA5">
        <w:rPr>
          <w:rFonts w:ascii="Times New Roman" w:eastAsia="Calibri" w:hAnsi="Times New Roman" w:cs="Times New Roman"/>
          <w:sz w:val="24"/>
          <w:szCs w:val="24"/>
          <w:lang w:val="en-US"/>
        </w:rPr>
        <w:t>transported</w:t>
      </w:r>
      <w:proofErr w:type="gramEnd"/>
      <w:r w:rsidRPr="00A44DA5">
        <w:rPr>
          <w:rFonts w:ascii="Times New Roman" w:eastAsia="Calibri" w:hAnsi="Times New Roman" w:cs="Times New Roman"/>
          <w:sz w:val="24"/>
          <w:szCs w:val="24"/>
          <w:lang w:val="en-US"/>
        </w:rPr>
        <w:t xml:space="preserve"> and analyzed varied depending on the analyte and timepoint, and are detailed in Table S2.</w:t>
      </w:r>
    </w:p>
    <w:p w14:paraId="58FEFD17" w14:textId="7D3EED2A" w:rsidR="0067174E" w:rsidRPr="00A44DA5" w:rsidRDefault="0067174E" w:rsidP="00065D33">
      <w:pPr>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 xml:space="preserve">Plasma calcium was corrected for albumin concentration using the Payne equation i.e.   </w:t>
      </w:r>
      <w:proofErr w:type="spellStart"/>
      <w:r w:rsidRPr="00A44DA5">
        <w:rPr>
          <w:rFonts w:ascii="Times New Roman" w:eastAsia="Calibri" w:hAnsi="Times New Roman" w:cs="Times New Roman"/>
          <w:sz w:val="24"/>
          <w:szCs w:val="24"/>
          <w:lang w:val="en-US"/>
        </w:rPr>
        <w:t>CalciumCorr</w:t>
      </w:r>
      <w:proofErr w:type="spellEnd"/>
      <w:r w:rsidRPr="00A44DA5">
        <w:rPr>
          <w:rFonts w:ascii="Times New Roman" w:eastAsia="Calibri" w:hAnsi="Times New Roman" w:cs="Times New Roman"/>
          <w:sz w:val="24"/>
          <w:szCs w:val="24"/>
          <w:lang w:val="en-US"/>
        </w:rPr>
        <w:t xml:space="preserve"> = measured plasma calcium mmol/l +([40-plasma albumin g/</w:t>
      </w:r>
      <w:proofErr w:type="gramStart"/>
      <w:r w:rsidRPr="00A44DA5">
        <w:rPr>
          <w:rFonts w:ascii="Times New Roman" w:eastAsia="Calibri" w:hAnsi="Times New Roman" w:cs="Times New Roman"/>
          <w:sz w:val="24"/>
          <w:szCs w:val="24"/>
          <w:lang w:val="en-US"/>
        </w:rPr>
        <w:t>l]*</w:t>
      </w:r>
      <w:proofErr w:type="gramEnd"/>
      <w:r w:rsidRPr="00A44DA5">
        <w:rPr>
          <w:rFonts w:ascii="Times New Roman" w:eastAsia="Calibri" w:hAnsi="Times New Roman" w:cs="Times New Roman"/>
          <w:sz w:val="24"/>
          <w:szCs w:val="24"/>
          <w:lang w:val="en-US"/>
        </w:rPr>
        <w:t>0.02) (mmol/l)</w:t>
      </w:r>
    </w:p>
    <w:p w14:paraId="5E008E6E" w14:textId="0EB342D3" w:rsidR="00065D33" w:rsidRPr="00A44DA5" w:rsidRDefault="00C51BA5" w:rsidP="00037CD2">
      <w:pPr>
        <w:jc w:val="both"/>
        <w:rPr>
          <w:rFonts w:ascii="Times New Roman" w:eastAsia="Calibri" w:hAnsi="Times New Roman" w:cs="Times New Roman"/>
          <w:sz w:val="24"/>
          <w:szCs w:val="24"/>
          <w:lang w:val="en-US"/>
        </w:rPr>
      </w:pPr>
      <w:r w:rsidRPr="00A44DA5">
        <w:rPr>
          <w:rFonts w:ascii="Times New Roman" w:eastAsia="Calibri" w:hAnsi="Times New Roman" w:cs="Times New Roman"/>
          <w:sz w:val="24"/>
          <w:szCs w:val="24"/>
          <w:lang w:val="en-US"/>
        </w:rPr>
        <w:t>Plasma c</w:t>
      </w:r>
      <w:r w:rsidR="00065D33" w:rsidRPr="00A44DA5">
        <w:rPr>
          <w:rFonts w:ascii="Times New Roman" w:eastAsia="Calibri" w:hAnsi="Times New Roman" w:cs="Times New Roman"/>
          <w:sz w:val="24"/>
          <w:szCs w:val="24"/>
          <w:lang w:val="en-US"/>
        </w:rPr>
        <w:t xml:space="preserve">reatinine </w:t>
      </w:r>
      <w:r w:rsidR="00644A60" w:rsidRPr="00A44DA5">
        <w:rPr>
          <w:rFonts w:ascii="Times New Roman" w:eastAsia="Calibri" w:hAnsi="Times New Roman" w:cs="Times New Roman"/>
          <w:sz w:val="24"/>
          <w:szCs w:val="24"/>
          <w:lang w:val="en-US"/>
        </w:rPr>
        <w:t xml:space="preserve">values </w:t>
      </w:r>
      <w:r w:rsidR="00065D33" w:rsidRPr="00A44DA5">
        <w:rPr>
          <w:rFonts w:ascii="Times New Roman" w:eastAsia="Calibri" w:hAnsi="Times New Roman" w:cs="Times New Roman"/>
          <w:sz w:val="24"/>
          <w:szCs w:val="24"/>
          <w:lang w:val="en-US"/>
        </w:rPr>
        <w:t>measured using the</w:t>
      </w:r>
      <w:r w:rsidRPr="00A44DA5">
        <w:rPr>
          <w:rFonts w:ascii="Times New Roman" w:eastAsia="Calibri" w:hAnsi="Times New Roman" w:cs="Times New Roman"/>
          <w:sz w:val="24"/>
          <w:szCs w:val="24"/>
          <w:lang w:val="en-US"/>
        </w:rPr>
        <w:t xml:space="preserve"> </w:t>
      </w:r>
      <w:proofErr w:type="spellStart"/>
      <w:r w:rsidRPr="00A44DA5">
        <w:rPr>
          <w:rFonts w:ascii="Times New Roman" w:eastAsia="Calibri" w:hAnsi="Times New Roman" w:cs="Times New Roman"/>
          <w:sz w:val="24"/>
          <w:szCs w:val="24"/>
          <w:lang w:val="en-US"/>
        </w:rPr>
        <w:t>Konelab</w:t>
      </w:r>
      <w:proofErr w:type="spellEnd"/>
      <w:r w:rsidR="00065D33" w:rsidRPr="00A44DA5">
        <w:rPr>
          <w:rFonts w:ascii="Times New Roman" w:eastAsia="Calibri" w:hAnsi="Times New Roman" w:cs="Times New Roman"/>
          <w:sz w:val="24"/>
          <w:szCs w:val="24"/>
          <w:lang w:val="en-US"/>
        </w:rPr>
        <w:t xml:space="preserve"> </w:t>
      </w:r>
      <w:proofErr w:type="spellStart"/>
      <w:r w:rsidR="00065D33" w:rsidRPr="00A44DA5">
        <w:rPr>
          <w:rFonts w:ascii="Times New Roman" w:eastAsia="Calibri" w:hAnsi="Times New Roman" w:cs="Times New Roman"/>
          <w:sz w:val="24"/>
          <w:szCs w:val="24"/>
          <w:lang w:val="en-US"/>
        </w:rPr>
        <w:t>Jaff</w:t>
      </w:r>
      <w:r w:rsidR="00644A60" w:rsidRPr="00A44DA5">
        <w:rPr>
          <w:rFonts w:ascii="Times New Roman" w:eastAsia="Calibri" w:hAnsi="Times New Roman" w:cs="Times New Roman"/>
          <w:sz w:val="24"/>
          <w:szCs w:val="24"/>
          <w:lang w:val="en-US"/>
        </w:rPr>
        <w:t>é</w:t>
      </w:r>
      <w:proofErr w:type="spellEnd"/>
      <w:r w:rsidR="00065D33" w:rsidRPr="00A44DA5">
        <w:rPr>
          <w:rFonts w:ascii="Times New Roman" w:eastAsia="Calibri" w:hAnsi="Times New Roman" w:cs="Times New Roman"/>
          <w:sz w:val="24"/>
          <w:szCs w:val="24"/>
          <w:lang w:val="en-US"/>
        </w:rPr>
        <w:t xml:space="preserve"> method </w:t>
      </w:r>
      <w:r w:rsidR="00644A60" w:rsidRPr="00A44DA5">
        <w:rPr>
          <w:rFonts w:ascii="Times New Roman" w:eastAsia="Calibri" w:hAnsi="Times New Roman" w:cs="Times New Roman"/>
          <w:sz w:val="24"/>
          <w:szCs w:val="24"/>
          <w:lang w:val="en-US"/>
        </w:rPr>
        <w:t xml:space="preserve">were adjusted to produce </w:t>
      </w:r>
      <w:r w:rsidR="00065D33" w:rsidRPr="00A44DA5">
        <w:rPr>
          <w:rFonts w:ascii="Times New Roman" w:eastAsia="Calibri" w:hAnsi="Times New Roman" w:cs="Times New Roman"/>
          <w:sz w:val="24"/>
          <w:szCs w:val="24"/>
          <w:lang w:val="en-US"/>
        </w:rPr>
        <w:t xml:space="preserve">compensated </w:t>
      </w:r>
      <w:r w:rsidR="00644A60" w:rsidRPr="00A44DA5">
        <w:rPr>
          <w:rFonts w:ascii="Times New Roman" w:eastAsia="Calibri" w:hAnsi="Times New Roman" w:cs="Times New Roman"/>
          <w:sz w:val="24"/>
          <w:szCs w:val="24"/>
          <w:lang w:val="en-US"/>
        </w:rPr>
        <w:t>values, traceable to the international reference method (</w:t>
      </w:r>
      <w:r w:rsidRPr="00A44DA5">
        <w:rPr>
          <w:rFonts w:ascii="Times New Roman" w:eastAsia="Calibri" w:hAnsi="Times New Roman" w:cs="Times New Roman"/>
          <w:sz w:val="24"/>
          <w:szCs w:val="24"/>
          <w:lang w:val="en-US"/>
        </w:rPr>
        <w:t>I</w:t>
      </w:r>
      <w:r w:rsidR="00644A60" w:rsidRPr="00A44DA5">
        <w:rPr>
          <w:rFonts w:ascii="Times New Roman" w:eastAsia="Calibri" w:hAnsi="Times New Roman" w:cs="Times New Roman"/>
          <w:sz w:val="24"/>
          <w:szCs w:val="24"/>
          <w:lang w:val="en-US"/>
        </w:rPr>
        <w:t xml:space="preserve">sotope Dilution </w:t>
      </w:r>
      <w:r w:rsidRPr="00A44DA5">
        <w:rPr>
          <w:rFonts w:ascii="Times New Roman" w:eastAsia="Calibri" w:hAnsi="Times New Roman" w:cs="Times New Roman"/>
          <w:sz w:val="24"/>
          <w:szCs w:val="24"/>
          <w:lang w:val="en-US"/>
        </w:rPr>
        <w:t xml:space="preserve">Mass Spectrometry) using the equation supplied by the manufacturer </w:t>
      </w:r>
      <w:r w:rsidR="00065D33" w:rsidRPr="00A44DA5">
        <w:rPr>
          <w:rFonts w:ascii="Times New Roman" w:eastAsia="Calibri" w:hAnsi="Times New Roman" w:cs="Times New Roman"/>
          <w:sz w:val="24"/>
          <w:szCs w:val="24"/>
          <w:lang w:val="en-US"/>
        </w:rPr>
        <w:t xml:space="preserve">as follows: Compensated plasma creatinine = (plasma creatinine measured by </w:t>
      </w:r>
      <w:proofErr w:type="spellStart"/>
      <w:r w:rsidR="00065D33" w:rsidRPr="00A44DA5">
        <w:rPr>
          <w:rFonts w:ascii="Times New Roman" w:eastAsia="Calibri" w:hAnsi="Times New Roman" w:cs="Times New Roman"/>
          <w:sz w:val="24"/>
          <w:szCs w:val="24"/>
          <w:lang w:val="en-US"/>
        </w:rPr>
        <w:t>Jaff</w:t>
      </w:r>
      <w:r w:rsidRPr="00A44DA5">
        <w:rPr>
          <w:rFonts w:ascii="Times New Roman" w:eastAsia="Calibri" w:hAnsi="Times New Roman" w:cs="Times New Roman"/>
          <w:sz w:val="24"/>
          <w:szCs w:val="24"/>
          <w:lang w:val="en-US"/>
        </w:rPr>
        <w:t>é</w:t>
      </w:r>
      <w:proofErr w:type="spellEnd"/>
      <w:r w:rsidRPr="00A44DA5">
        <w:rPr>
          <w:rFonts w:ascii="Times New Roman" w:eastAsia="Calibri" w:hAnsi="Times New Roman" w:cs="Times New Roman"/>
          <w:sz w:val="24"/>
          <w:szCs w:val="24"/>
          <w:lang w:val="en-US"/>
        </w:rPr>
        <w:t xml:space="preserve"> </w:t>
      </w:r>
      <w:r w:rsidR="00065D33" w:rsidRPr="00A44DA5">
        <w:rPr>
          <w:rFonts w:ascii="Times New Roman" w:eastAsia="Calibri" w:hAnsi="Times New Roman" w:cs="Times New Roman"/>
          <w:sz w:val="24"/>
          <w:szCs w:val="24"/>
          <w:lang w:val="en-US"/>
        </w:rPr>
        <w:t>method - 26.8) x1.168</w:t>
      </w:r>
      <w:r w:rsidR="0067174E" w:rsidRPr="00A44DA5">
        <w:rPr>
          <w:rFonts w:ascii="Times New Roman" w:eastAsia="Calibri" w:hAnsi="Times New Roman" w:cs="Times New Roman"/>
          <w:sz w:val="24"/>
          <w:szCs w:val="24"/>
          <w:lang w:val="en-US"/>
        </w:rPr>
        <w:t xml:space="preserve"> µmol/l</w:t>
      </w:r>
      <w:r w:rsidRPr="00A44DA5">
        <w:rPr>
          <w:rFonts w:ascii="Times New Roman" w:eastAsia="Calibri" w:hAnsi="Times New Roman" w:cs="Times New Roman"/>
          <w:sz w:val="24"/>
          <w:szCs w:val="24"/>
          <w:lang w:val="en-US"/>
        </w:rPr>
        <w:t>.</w:t>
      </w:r>
      <w:r w:rsidR="008F5721" w:rsidRPr="00A44DA5">
        <w:rPr>
          <w:rFonts w:ascii="Times New Roman" w:eastAsia="Calibri" w:hAnsi="Times New Roman" w:cs="Times New Roman"/>
          <w:sz w:val="24"/>
          <w:szCs w:val="24"/>
          <w:lang w:val="en-US"/>
        </w:rPr>
        <w:t xml:space="preserve">  </w:t>
      </w:r>
      <w:r w:rsidR="002D0D52" w:rsidRPr="00A44DA5">
        <w:rPr>
          <w:rFonts w:ascii="Times New Roman" w:eastAsia="Calibri" w:hAnsi="Times New Roman" w:cs="Times New Roman"/>
          <w:sz w:val="24"/>
          <w:szCs w:val="24"/>
          <w:lang w:val="en-US"/>
        </w:rPr>
        <w:t xml:space="preserve">This was achieved by calculation post-assay for the samples from the study women, and by kit calibration for the reference samples.  </w:t>
      </w:r>
      <w:r w:rsidR="008F5721" w:rsidRPr="00A44DA5">
        <w:rPr>
          <w:rFonts w:ascii="Times New Roman" w:eastAsia="Calibri" w:hAnsi="Times New Roman" w:cs="Times New Roman"/>
          <w:sz w:val="24"/>
          <w:szCs w:val="24"/>
          <w:lang w:val="en-US"/>
        </w:rPr>
        <w:t xml:space="preserve"> </w:t>
      </w:r>
    </w:p>
    <w:p w14:paraId="5A1499C5" w14:textId="49E081C5" w:rsidR="008F6395" w:rsidRPr="00613166" w:rsidRDefault="00C51BA5" w:rsidP="008F6395">
      <w:pPr>
        <w:rPr>
          <w:rFonts w:ascii="Times New Roman" w:eastAsia="Times New Roman" w:hAnsi="Times New Roman" w:cs="Times New Roman"/>
          <w:sz w:val="24"/>
          <w:szCs w:val="24"/>
          <w:lang w:val="en-US"/>
        </w:rPr>
      </w:pPr>
      <w:r w:rsidRPr="00A44DA5">
        <w:rPr>
          <w:rFonts w:ascii="Times New Roman" w:eastAsia="Calibri" w:hAnsi="Times New Roman" w:cs="Times New Roman"/>
          <w:noProof/>
          <w:sz w:val="24"/>
          <w:szCs w:val="24"/>
          <w:lang w:val="en-US"/>
        </w:rPr>
        <w:t>Creatinine clearance rate (ml/min) was calculated to provide an estimate of glomerular filtration rate (GFR) using values from the 24h urine collection as followed: Urine volume (mmol/d)xplasma creatinine (µmol/l)/urine creatinine (mmol/l).  GFR was then adjusted to a standard body surface area of 1.73m</w:t>
      </w:r>
      <w:r w:rsidRPr="00A44DA5">
        <w:rPr>
          <w:rFonts w:ascii="Times New Roman" w:eastAsia="Calibri" w:hAnsi="Times New Roman" w:cs="Times New Roman"/>
          <w:noProof/>
          <w:sz w:val="24"/>
          <w:szCs w:val="24"/>
          <w:vertAlign w:val="superscript"/>
          <w:lang w:val="en-US"/>
        </w:rPr>
        <w:t>2</w:t>
      </w:r>
      <w:r w:rsidRPr="00A44DA5">
        <w:rPr>
          <w:rFonts w:ascii="Times New Roman" w:eastAsia="Calibri" w:hAnsi="Times New Roman" w:cs="Times New Roman"/>
          <w:noProof/>
          <w:sz w:val="24"/>
          <w:szCs w:val="24"/>
          <w:lang w:val="en-US"/>
        </w:rPr>
        <w:t xml:space="preserve"> using the Du</w:t>
      </w:r>
      <w:r w:rsidR="008F6395" w:rsidRPr="00A44DA5">
        <w:rPr>
          <w:rFonts w:ascii="Times New Roman" w:eastAsia="Calibri" w:hAnsi="Times New Roman" w:cs="Times New Roman"/>
          <w:noProof/>
          <w:sz w:val="24"/>
          <w:szCs w:val="24"/>
          <w:lang w:val="en-US"/>
        </w:rPr>
        <w:t xml:space="preserve"> B</w:t>
      </w:r>
      <w:r w:rsidRPr="00A44DA5">
        <w:rPr>
          <w:rFonts w:ascii="Times New Roman" w:eastAsia="Calibri" w:hAnsi="Times New Roman" w:cs="Times New Roman"/>
          <w:noProof/>
          <w:sz w:val="24"/>
          <w:szCs w:val="24"/>
          <w:lang w:val="en-US"/>
        </w:rPr>
        <w:t>ois formula (</w:t>
      </w:r>
      <w:r w:rsidR="008F6395" w:rsidRPr="00A44DA5">
        <w:rPr>
          <w:rFonts w:ascii="Times New Roman" w:hAnsi="Times New Roman" w:cs="Times New Roman"/>
          <w:sz w:val="24"/>
          <w:szCs w:val="24"/>
          <w:lang w:val="en-US"/>
        </w:rPr>
        <w:t xml:space="preserve">0.007184 </w:t>
      </w:r>
      <w:r w:rsidR="008F6395" w:rsidRPr="00A44DA5">
        <w:rPr>
          <w:rFonts w:ascii="Times New Roman" w:eastAsia="Times New Roman" w:hAnsi="Times New Roman" w:cs="Times New Roman"/>
          <w:sz w:val="24"/>
          <w:szCs w:val="24"/>
          <w:lang w:val="en-US"/>
        </w:rPr>
        <w:t>x height (m)</w:t>
      </w:r>
      <w:r w:rsidR="008F6395" w:rsidRPr="00A44DA5">
        <w:rPr>
          <w:rFonts w:ascii="Times New Roman" w:eastAsia="Times New Roman" w:hAnsi="Times New Roman" w:cs="Times New Roman"/>
          <w:sz w:val="24"/>
          <w:szCs w:val="24"/>
          <w:vertAlign w:val="superscript"/>
          <w:lang w:val="en-US"/>
        </w:rPr>
        <w:t>0.725</w:t>
      </w:r>
      <w:r w:rsidR="008F6395" w:rsidRPr="00A44DA5">
        <w:rPr>
          <w:rFonts w:ascii="Times New Roman" w:eastAsia="Times New Roman" w:hAnsi="Times New Roman" w:cs="Times New Roman"/>
          <w:sz w:val="24"/>
          <w:szCs w:val="24"/>
          <w:lang w:val="en-US"/>
        </w:rPr>
        <w:t xml:space="preserve"> x weight (kg)</w:t>
      </w:r>
      <w:r w:rsidR="008F6395" w:rsidRPr="00A44DA5">
        <w:rPr>
          <w:rFonts w:ascii="Times New Roman" w:eastAsia="Times New Roman" w:hAnsi="Times New Roman" w:cs="Times New Roman"/>
          <w:sz w:val="24"/>
          <w:szCs w:val="24"/>
          <w:vertAlign w:val="superscript"/>
          <w:lang w:val="en-US"/>
        </w:rPr>
        <w:t>0.425</w:t>
      </w:r>
    </w:p>
    <w:p w14:paraId="5FC3FBFD" w14:textId="5F42889B" w:rsidR="00BA2C77" w:rsidRPr="00613166" w:rsidRDefault="00BA2C77" w:rsidP="00BA2C77">
      <w:pPr>
        <w:rPr>
          <w:lang w:val="en-US"/>
        </w:rPr>
      </w:pPr>
    </w:p>
    <w:sectPr w:rsidR="00BA2C77" w:rsidRPr="00613166" w:rsidSect="007A11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61E27" w14:textId="77777777" w:rsidR="008B4992" w:rsidRDefault="008B4992">
      <w:pPr>
        <w:spacing w:after="0" w:line="240" w:lineRule="auto"/>
      </w:pPr>
      <w:r>
        <w:separator/>
      </w:r>
    </w:p>
  </w:endnote>
  <w:endnote w:type="continuationSeparator" w:id="0">
    <w:p w14:paraId="11EE29DB" w14:textId="77777777" w:rsidR="008B4992" w:rsidRDefault="008B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B7A4E" w14:textId="77777777" w:rsidR="00C83146" w:rsidRDefault="00C83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85E33" w14:textId="33078E73" w:rsidR="00C83146" w:rsidRDefault="00C83146">
    <w:pPr>
      <w:pStyle w:val="Footer"/>
    </w:pPr>
    <w:r>
      <w:fldChar w:fldCharType="begin"/>
    </w:r>
    <w:r>
      <w:instrText xml:space="preserve"> PAGE   \* MERGEFORMAT </w:instrText>
    </w:r>
    <w:r>
      <w:fldChar w:fldCharType="separate"/>
    </w:r>
    <w:r>
      <w:rPr>
        <w:noProof/>
      </w:rPr>
      <w:t>25</w:t>
    </w:r>
    <w:r>
      <w:rPr>
        <w:noProof/>
      </w:rPr>
      <w:fldChar w:fldCharType="end"/>
    </w:r>
  </w:p>
  <w:p w14:paraId="3D52B8D3" w14:textId="77777777" w:rsidR="00C83146" w:rsidRDefault="00C831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7F14A" w14:textId="77777777" w:rsidR="00C83146" w:rsidRDefault="00C831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9ECD5" w14:textId="724415A9" w:rsidR="00C83146" w:rsidRDefault="00C83146">
    <w:pPr>
      <w:pStyle w:val="Footer"/>
    </w:pPr>
    <w:r>
      <w:fldChar w:fldCharType="begin"/>
    </w:r>
    <w:r>
      <w:instrText xml:space="preserve"> PAGE   \* MERGEFORMAT </w:instrText>
    </w:r>
    <w:r>
      <w:fldChar w:fldCharType="separate"/>
    </w:r>
    <w:r>
      <w:rPr>
        <w:noProof/>
      </w:rPr>
      <w:t>30</w:t>
    </w:r>
    <w:r>
      <w:rPr>
        <w:noProof/>
      </w:rPr>
      <w:fldChar w:fldCharType="end"/>
    </w:r>
  </w:p>
  <w:p w14:paraId="7F0F68CA" w14:textId="77777777" w:rsidR="00C83146" w:rsidRDefault="00C83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73CEC" w14:textId="77777777" w:rsidR="008B4992" w:rsidRDefault="008B4992">
      <w:pPr>
        <w:spacing w:after="0" w:line="240" w:lineRule="auto"/>
      </w:pPr>
      <w:r>
        <w:separator/>
      </w:r>
    </w:p>
  </w:footnote>
  <w:footnote w:type="continuationSeparator" w:id="0">
    <w:p w14:paraId="64305EF2" w14:textId="77777777" w:rsidR="008B4992" w:rsidRDefault="008B4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B9B7B" w14:textId="77777777" w:rsidR="00C83146" w:rsidRDefault="00C831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4EFF8" w14:textId="77777777" w:rsidR="00C83146" w:rsidRDefault="00C831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9FB81" w14:textId="77777777" w:rsidR="00C83146" w:rsidRDefault="00C83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A650B"/>
    <w:multiLevelType w:val="multilevel"/>
    <w:tmpl w:val="2CCA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A7A7C"/>
    <w:multiLevelType w:val="multilevel"/>
    <w:tmpl w:val="7922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670809"/>
    <w:multiLevelType w:val="hybridMultilevel"/>
    <w:tmpl w:val="A6045B94"/>
    <w:lvl w:ilvl="0" w:tplc="AE72B7C6">
      <w:start w:val="2"/>
      <w:numFmt w:val="bullet"/>
      <w:lvlText w:val=""/>
      <w:lvlJc w:val="left"/>
      <w:pPr>
        <w:ind w:left="720" w:hanging="360"/>
      </w:pPr>
      <w:rPr>
        <w:rFonts w:ascii="Symbol" w:eastAsia="Calibri"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BE1536"/>
    <w:multiLevelType w:val="hybridMultilevel"/>
    <w:tmpl w:val="5BBA49A0"/>
    <w:lvl w:ilvl="0" w:tplc="093EE86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433E39"/>
    <w:multiLevelType w:val="hybridMultilevel"/>
    <w:tmpl w:val="9FA61FA4"/>
    <w:lvl w:ilvl="0" w:tplc="AE72B7C6">
      <w:start w:val="2"/>
      <w:numFmt w:val="bullet"/>
      <w:lvlText w:val=""/>
      <w:lvlJc w:val="left"/>
      <w:pPr>
        <w:ind w:left="720" w:hanging="360"/>
      </w:pPr>
      <w:rPr>
        <w:rFonts w:ascii="Symbol" w:eastAsia="Calibri"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one Mineral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t0vt9912vxzeeppvd5s02vde09r50aww00&quot;&gt;My EndNote Library&lt;record-ids&gt;&lt;item&gt;156&lt;/item&gt;&lt;item&gt;163&lt;/item&gt;&lt;item&gt;164&lt;/item&gt;&lt;item&gt;292&lt;/item&gt;&lt;item&gt;299&lt;/item&gt;&lt;item&gt;306&lt;/item&gt;&lt;item&gt;323&lt;/item&gt;&lt;item&gt;324&lt;/item&gt;&lt;item&gt;326&lt;/item&gt;&lt;item&gt;327&lt;/item&gt;&lt;item&gt;347&lt;/item&gt;&lt;item&gt;349&lt;/item&gt;&lt;item&gt;350&lt;/item&gt;&lt;item&gt;351&lt;/item&gt;&lt;item&gt;352&lt;/item&gt;&lt;item&gt;354&lt;/item&gt;&lt;item&gt;355&lt;/item&gt;&lt;item&gt;362&lt;/item&gt;&lt;item&gt;387&lt;/item&gt;&lt;item&gt;410&lt;/item&gt;&lt;item&gt;510&lt;/item&gt;&lt;item&gt;691&lt;/item&gt;&lt;item&gt;744&lt;/item&gt;&lt;item&gt;803&lt;/item&gt;&lt;item&gt;816&lt;/item&gt;&lt;item&gt;880&lt;/item&gt;&lt;item&gt;1554&lt;/item&gt;&lt;item&gt;1778&lt;/item&gt;&lt;item&gt;1832&lt;/item&gt;&lt;item&gt;1915&lt;/item&gt;&lt;item&gt;2085&lt;/item&gt;&lt;item&gt;2086&lt;/item&gt;&lt;item&gt;2094&lt;/item&gt;&lt;item&gt;3603&lt;/item&gt;&lt;/record-ids&gt;&lt;/item&gt;&lt;/Libraries&gt;"/>
  </w:docVars>
  <w:rsids>
    <w:rsidRoot w:val="00065D33"/>
    <w:rsid w:val="00000FA5"/>
    <w:rsid w:val="000122C0"/>
    <w:rsid w:val="000328EC"/>
    <w:rsid w:val="000336B8"/>
    <w:rsid w:val="00037CD2"/>
    <w:rsid w:val="00037CDE"/>
    <w:rsid w:val="00042CE6"/>
    <w:rsid w:val="00051D59"/>
    <w:rsid w:val="0005741A"/>
    <w:rsid w:val="000579CA"/>
    <w:rsid w:val="0006338D"/>
    <w:rsid w:val="000646F4"/>
    <w:rsid w:val="00065D33"/>
    <w:rsid w:val="0006715A"/>
    <w:rsid w:val="000705C9"/>
    <w:rsid w:val="0007207B"/>
    <w:rsid w:val="00081296"/>
    <w:rsid w:val="000847BC"/>
    <w:rsid w:val="00085BDF"/>
    <w:rsid w:val="00086138"/>
    <w:rsid w:val="00094956"/>
    <w:rsid w:val="00094A9F"/>
    <w:rsid w:val="00097C27"/>
    <w:rsid w:val="000A444F"/>
    <w:rsid w:val="000B3C5A"/>
    <w:rsid w:val="000C5E45"/>
    <w:rsid w:val="000D0B21"/>
    <w:rsid w:val="000D5C4C"/>
    <w:rsid w:val="000D64FF"/>
    <w:rsid w:val="000E37DE"/>
    <w:rsid w:val="000E7282"/>
    <w:rsid w:val="000F0154"/>
    <w:rsid w:val="00100802"/>
    <w:rsid w:val="001020EB"/>
    <w:rsid w:val="001027A2"/>
    <w:rsid w:val="00104F39"/>
    <w:rsid w:val="00105DDB"/>
    <w:rsid w:val="00107EDB"/>
    <w:rsid w:val="001137C4"/>
    <w:rsid w:val="0011485C"/>
    <w:rsid w:val="001151DD"/>
    <w:rsid w:val="001178B1"/>
    <w:rsid w:val="001202BD"/>
    <w:rsid w:val="001416B7"/>
    <w:rsid w:val="00142CC6"/>
    <w:rsid w:val="00150519"/>
    <w:rsid w:val="00151616"/>
    <w:rsid w:val="0015423D"/>
    <w:rsid w:val="00162455"/>
    <w:rsid w:val="001634B3"/>
    <w:rsid w:val="00166FE1"/>
    <w:rsid w:val="0017082D"/>
    <w:rsid w:val="0017501D"/>
    <w:rsid w:val="00177025"/>
    <w:rsid w:val="0018146A"/>
    <w:rsid w:val="00184209"/>
    <w:rsid w:val="00190C0C"/>
    <w:rsid w:val="001A1913"/>
    <w:rsid w:val="001A5D8C"/>
    <w:rsid w:val="001B1A6E"/>
    <w:rsid w:val="001C1921"/>
    <w:rsid w:val="001C6D94"/>
    <w:rsid w:val="001D2E86"/>
    <w:rsid w:val="001D623F"/>
    <w:rsid w:val="001D714A"/>
    <w:rsid w:val="001E71D6"/>
    <w:rsid w:val="001F0C1C"/>
    <w:rsid w:val="001F1294"/>
    <w:rsid w:val="001F5E8A"/>
    <w:rsid w:val="00203906"/>
    <w:rsid w:val="0021038F"/>
    <w:rsid w:val="00211BB8"/>
    <w:rsid w:val="00214597"/>
    <w:rsid w:val="0021640E"/>
    <w:rsid w:val="002276FE"/>
    <w:rsid w:val="0023625A"/>
    <w:rsid w:val="002434AB"/>
    <w:rsid w:val="00253211"/>
    <w:rsid w:val="00263DA0"/>
    <w:rsid w:val="002728ED"/>
    <w:rsid w:val="00272C63"/>
    <w:rsid w:val="00273924"/>
    <w:rsid w:val="00275CC8"/>
    <w:rsid w:val="002A340A"/>
    <w:rsid w:val="002B0F37"/>
    <w:rsid w:val="002B719E"/>
    <w:rsid w:val="002C308C"/>
    <w:rsid w:val="002C4984"/>
    <w:rsid w:val="002C5670"/>
    <w:rsid w:val="002C7A18"/>
    <w:rsid w:val="002D0593"/>
    <w:rsid w:val="002D0D52"/>
    <w:rsid w:val="002D4D2D"/>
    <w:rsid w:val="002E2CD1"/>
    <w:rsid w:val="002E2EBC"/>
    <w:rsid w:val="002E3B47"/>
    <w:rsid w:val="002E40DA"/>
    <w:rsid w:val="002E607F"/>
    <w:rsid w:val="00303839"/>
    <w:rsid w:val="00312A11"/>
    <w:rsid w:val="003140EA"/>
    <w:rsid w:val="00316A3B"/>
    <w:rsid w:val="00317A9D"/>
    <w:rsid w:val="003205B6"/>
    <w:rsid w:val="0032320A"/>
    <w:rsid w:val="00341782"/>
    <w:rsid w:val="003506F3"/>
    <w:rsid w:val="00352064"/>
    <w:rsid w:val="00353BA5"/>
    <w:rsid w:val="0035527B"/>
    <w:rsid w:val="00355373"/>
    <w:rsid w:val="00355CB6"/>
    <w:rsid w:val="00366507"/>
    <w:rsid w:val="00373113"/>
    <w:rsid w:val="0037478C"/>
    <w:rsid w:val="00374861"/>
    <w:rsid w:val="00377AA9"/>
    <w:rsid w:val="00377DE0"/>
    <w:rsid w:val="00383E86"/>
    <w:rsid w:val="003861BB"/>
    <w:rsid w:val="003868EF"/>
    <w:rsid w:val="003901E2"/>
    <w:rsid w:val="00392FE7"/>
    <w:rsid w:val="00394E5E"/>
    <w:rsid w:val="003A1A89"/>
    <w:rsid w:val="003A6325"/>
    <w:rsid w:val="003B1A7E"/>
    <w:rsid w:val="003B1BB4"/>
    <w:rsid w:val="003D061E"/>
    <w:rsid w:val="003D50C9"/>
    <w:rsid w:val="003E1ADD"/>
    <w:rsid w:val="003E34D0"/>
    <w:rsid w:val="003E421D"/>
    <w:rsid w:val="003E5719"/>
    <w:rsid w:val="003E5741"/>
    <w:rsid w:val="003E7C70"/>
    <w:rsid w:val="003F3861"/>
    <w:rsid w:val="003F5254"/>
    <w:rsid w:val="00405820"/>
    <w:rsid w:val="004071F3"/>
    <w:rsid w:val="00411E7C"/>
    <w:rsid w:val="004121D6"/>
    <w:rsid w:val="00415B3D"/>
    <w:rsid w:val="00415FE7"/>
    <w:rsid w:val="00431848"/>
    <w:rsid w:val="00431CFB"/>
    <w:rsid w:val="0045350B"/>
    <w:rsid w:val="00466ABF"/>
    <w:rsid w:val="00472C2B"/>
    <w:rsid w:val="00473F19"/>
    <w:rsid w:val="004849A5"/>
    <w:rsid w:val="00486C2F"/>
    <w:rsid w:val="00491681"/>
    <w:rsid w:val="00494CD2"/>
    <w:rsid w:val="004976AE"/>
    <w:rsid w:val="004A4E31"/>
    <w:rsid w:val="004B1FDE"/>
    <w:rsid w:val="004B73D4"/>
    <w:rsid w:val="004C14A3"/>
    <w:rsid w:val="004D1ECF"/>
    <w:rsid w:val="004D338B"/>
    <w:rsid w:val="004D6B62"/>
    <w:rsid w:val="004E3742"/>
    <w:rsid w:val="004F1AB4"/>
    <w:rsid w:val="00504DE6"/>
    <w:rsid w:val="00506394"/>
    <w:rsid w:val="00514D61"/>
    <w:rsid w:val="00517EA4"/>
    <w:rsid w:val="00530709"/>
    <w:rsid w:val="00532746"/>
    <w:rsid w:val="00544D86"/>
    <w:rsid w:val="00552D0D"/>
    <w:rsid w:val="00556AE3"/>
    <w:rsid w:val="0055769E"/>
    <w:rsid w:val="00560FC4"/>
    <w:rsid w:val="0056386D"/>
    <w:rsid w:val="00575AD0"/>
    <w:rsid w:val="00576BBC"/>
    <w:rsid w:val="00580456"/>
    <w:rsid w:val="00583BB8"/>
    <w:rsid w:val="00586DBC"/>
    <w:rsid w:val="005933E1"/>
    <w:rsid w:val="0059468D"/>
    <w:rsid w:val="005959C0"/>
    <w:rsid w:val="00595EF4"/>
    <w:rsid w:val="005976A6"/>
    <w:rsid w:val="005A1DE1"/>
    <w:rsid w:val="005A3740"/>
    <w:rsid w:val="005A794C"/>
    <w:rsid w:val="005B53CE"/>
    <w:rsid w:val="005C00E9"/>
    <w:rsid w:val="005C2EA5"/>
    <w:rsid w:val="005C3644"/>
    <w:rsid w:val="005C4054"/>
    <w:rsid w:val="005C763F"/>
    <w:rsid w:val="005D18E0"/>
    <w:rsid w:val="005D24ED"/>
    <w:rsid w:val="005D38D5"/>
    <w:rsid w:val="005D3A2C"/>
    <w:rsid w:val="005E1F3D"/>
    <w:rsid w:val="005E51AA"/>
    <w:rsid w:val="005E73D6"/>
    <w:rsid w:val="006110BE"/>
    <w:rsid w:val="00613166"/>
    <w:rsid w:val="0061762B"/>
    <w:rsid w:val="00632B50"/>
    <w:rsid w:val="00633770"/>
    <w:rsid w:val="00644A60"/>
    <w:rsid w:val="0065181F"/>
    <w:rsid w:val="006566AA"/>
    <w:rsid w:val="00657E52"/>
    <w:rsid w:val="00662914"/>
    <w:rsid w:val="00665F99"/>
    <w:rsid w:val="006664E8"/>
    <w:rsid w:val="0067174E"/>
    <w:rsid w:val="00674F7F"/>
    <w:rsid w:val="00676A1C"/>
    <w:rsid w:val="0068057B"/>
    <w:rsid w:val="00680899"/>
    <w:rsid w:val="006837D4"/>
    <w:rsid w:val="00685F5A"/>
    <w:rsid w:val="0068727D"/>
    <w:rsid w:val="006874CB"/>
    <w:rsid w:val="0069079F"/>
    <w:rsid w:val="006950F2"/>
    <w:rsid w:val="0069794A"/>
    <w:rsid w:val="00697F6A"/>
    <w:rsid w:val="006A314B"/>
    <w:rsid w:val="006A5FD5"/>
    <w:rsid w:val="006B1DCC"/>
    <w:rsid w:val="006C49C9"/>
    <w:rsid w:val="006D43F4"/>
    <w:rsid w:val="006E17C9"/>
    <w:rsid w:val="006E443F"/>
    <w:rsid w:val="006E6B2C"/>
    <w:rsid w:val="006F27C9"/>
    <w:rsid w:val="006F64E4"/>
    <w:rsid w:val="00703746"/>
    <w:rsid w:val="0070607B"/>
    <w:rsid w:val="007117B2"/>
    <w:rsid w:val="00712DDC"/>
    <w:rsid w:val="00713181"/>
    <w:rsid w:val="00714D8C"/>
    <w:rsid w:val="007177A7"/>
    <w:rsid w:val="00720229"/>
    <w:rsid w:val="00725262"/>
    <w:rsid w:val="00730981"/>
    <w:rsid w:val="00732E33"/>
    <w:rsid w:val="00734BDA"/>
    <w:rsid w:val="007420FA"/>
    <w:rsid w:val="0075779D"/>
    <w:rsid w:val="00764E22"/>
    <w:rsid w:val="00771CD3"/>
    <w:rsid w:val="00773277"/>
    <w:rsid w:val="00774AE9"/>
    <w:rsid w:val="00780991"/>
    <w:rsid w:val="007813F5"/>
    <w:rsid w:val="00782513"/>
    <w:rsid w:val="00782D23"/>
    <w:rsid w:val="00786EC1"/>
    <w:rsid w:val="007A11E0"/>
    <w:rsid w:val="007B5022"/>
    <w:rsid w:val="007C36DA"/>
    <w:rsid w:val="007D1BDC"/>
    <w:rsid w:val="007D21BB"/>
    <w:rsid w:val="007D235B"/>
    <w:rsid w:val="007D3151"/>
    <w:rsid w:val="007D640C"/>
    <w:rsid w:val="007E17BF"/>
    <w:rsid w:val="007E7099"/>
    <w:rsid w:val="007F096B"/>
    <w:rsid w:val="007F22B6"/>
    <w:rsid w:val="007F69CB"/>
    <w:rsid w:val="007F7292"/>
    <w:rsid w:val="00805B09"/>
    <w:rsid w:val="0081230F"/>
    <w:rsid w:val="00812B6D"/>
    <w:rsid w:val="00823A33"/>
    <w:rsid w:val="00824EA6"/>
    <w:rsid w:val="00831243"/>
    <w:rsid w:val="00832101"/>
    <w:rsid w:val="00835864"/>
    <w:rsid w:val="00837612"/>
    <w:rsid w:val="00841550"/>
    <w:rsid w:val="00856246"/>
    <w:rsid w:val="00860C83"/>
    <w:rsid w:val="008618D5"/>
    <w:rsid w:val="00861D20"/>
    <w:rsid w:val="00863270"/>
    <w:rsid w:val="00876D10"/>
    <w:rsid w:val="00877BA9"/>
    <w:rsid w:val="00884863"/>
    <w:rsid w:val="00896E2B"/>
    <w:rsid w:val="008A4C0A"/>
    <w:rsid w:val="008B1F78"/>
    <w:rsid w:val="008B4662"/>
    <w:rsid w:val="008B4992"/>
    <w:rsid w:val="008C0B52"/>
    <w:rsid w:val="008C6274"/>
    <w:rsid w:val="008C6649"/>
    <w:rsid w:val="008C685B"/>
    <w:rsid w:val="008D2F5D"/>
    <w:rsid w:val="008D32E4"/>
    <w:rsid w:val="008D3B9D"/>
    <w:rsid w:val="008D6921"/>
    <w:rsid w:val="008E3566"/>
    <w:rsid w:val="008F3973"/>
    <w:rsid w:val="008F52AB"/>
    <w:rsid w:val="008F54CA"/>
    <w:rsid w:val="008F5721"/>
    <w:rsid w:val="008F6395"/>
    <w:rsid w:val="00903E34"/>
    <w:rsid w:val="00914D9B"/>
    <w:rsid w:val="00916589"/>
    <w:rsid w:val="00920017"/>
    <w:rsid w:val="009222C8"/>
    <w:rsid w:val="00927D93"/>
    <w:rsid w:val="009308AE"/>
    <w:rsid w:val="00934E37"/>
    <w:rsid w:val="009367AD"/>
    <w:rsid w:val="00936F1E"/>
    <w:rsid w:val="00937932"/>
    <w:rsid w:val="00946214"/>
    <w:rsid w:val="009551BC"/>
    <w:rsid w:val="00955BCE"/>
    <w:rsid w:val="00957577"/>
    <w:rsid w:val="009648FC"/>
    <w:rsid w:val="00972E23"/>
    <w:rsid w:val="00987571"/>
    <w:rsid w:val="0099379A"/>
    <w:rsid w:val="00993CC2"/>
    <w:rsid w:val="0099670E"/>
    <w:rsid w:val="009A57BE"/>
    <w:rsid w:val="009A6C65"/>
    <w:rsid w:val="009B0DF8"/>
    <w:rsid w:val="009B2E3C"/>
    <w:rsid w:val="009B437F"/>
    <w:rsid w:val="009C13B4"/>
    <w:rsid w:val="009C495E"/>
    <w:rsid w:val="009D06D2"/>
    <w:rsid w:val="009D11A8"/>
    <w:rsid w:val="009D3E8E"/>
    <w:rsid w:val="009D5AED"/>
    <w:rsid w:val="009E03A5"/>
    <w:rsid w:val="009E6594"/>
    <w:rsid w:val="009F1A21"/>
    <w:rsid w:val="009F7292"/>
    <w:rsid w:val="009F73A6"/>
    <w:rsid w:val="00A05030"/>
    <w:rsid w:val="00A1112E"/>
    <w:rsid w:val="00A13455"/>
    <w:rsid w:val="00A16BB7"/>
    <w:rsid w:val="00A211AE"/>
    <w:rsid w:val="00A26108"/>
    <w:rsid w:val="00A26311"/>
    <w:rsid w:val="00A32210"/>
    <w:rsid w:val="00A32394"/>
    <w:rsid w:val="00A40727"/>
    <w:rsid w:val="00A44DA5"/>
    <w:rsid w:val="00A46CF8"/>
    <w:rsid w:val="00A46F4B"/>
    <w:rsid w:val="00A50364"/>
    <w:rsid w:val="00A52014"/>
    <w:rsid w:val="00A536FF"/>
    <w:rsid w:val="00A648BB"/>
    <w:rsid w:val="00A64F00"/>
    <w:rsid w:val="00A6734C"/>
    <w:rsid w:val="00A73D70"/>
    <w:rsid w:val="00A73F6A"/>
    <w:rsid w:val="00AA1765"/>
    <w:rsid w:val="00AA63B7"/>
    <w:rsid w:val="00AA6BBA"/>
    <w:rsid w:val="00AB200F"/>
    <w:rsid w:val="00AB7697"/>
    <w:rsid w:val="00AB7D69"/>
    <w:rsid w:val="00AC1BF5"/>
    <w:rsid w:val="00AD102A"/>
    <w:rsid w:val="00AD4910"/>
    <w:rsid w:val="00AD4CC7"/>
    <w:rsid w:val="00AD56C6"/>
    <w:rsid w:val="00AE21F9"/>
    <w:rsid w:val="00AE295C"/>
    <w:rsid w:val="00AF09D8"/>
    <w:rsid w:val="00AF4B26"/>
    <w:rsid w:val="00AF5C10"/>
    <w:rsid w:val="00B00DE0"/>
    <w:rsid w:val="00B03AA6"/>
    <w:rsid w:val="00B050DE"/>
    <w:rsid w:val="00B06E9C"/>
    <w:rsid w:val="00B10DAD"/>
    <w:rsid w:val="00B12492"/>
    <w:rsid w:val="00B14909"/>
    <w:rsid w:val="00B219AA"/>
    <w:rsid w:val="00B22420"/>
    <w:rsid w:val="00B242A9"/>
    <w:rsid w:val="00B2489E"/>
    <w:rsid w:val="00B30FBF"/>
    <w:rsid w:val="00B3457C"/>
    <w:rsid w:val="00B40813"/>
    <w:rsid w:val="00B41A9A"/>
    <w:rsid w:val="00B4548E"/>
    <w:rsid w:val="00B52E62"/>
    <w:rsid w:val="00B72B35"/>
    <w:rsid w:val="00B8082F"/>
    <w:rsid w:val="00B97FCD"/>
    <w:rsid w:val="00BA2C77"/>
    <w:rsid w:val="00BA6610"/>
    <w:rsid w:val="00BA67E2"/>
    <w:rsid w:val="00BB2660"/>
    <w:rsid w:val="00BB32A1"/>
    <w:rsid w:val="00BC0E2D"/>
    <w:rsid w:val="00BC13DB"/>
    <w:rsid w:val="00BC1EC3"/>
    <w:rsid w:val="00BC264D"/>
    <w:rsid w:val="00BC71CC"/>
    <w:rsid w:val="00BD1DEB"/>
    <w:rsid w:val="00BE2A12"/>
    <w:rsid w:val="00BE3636"/>
    <w:rsid w:val="00BE46A7"/>
    <w:rsid w:val="00BE4DA3"/>
    <w:rsid w:val="00BE54D9"/>
    <w:rsid w:val="00BE7C99"/>
    <w:rsid w:val="00BF1AA7"/>
    <w:rsid w:val="00BF270F"/>
    <w:rsid w:val="00BF30FF"/>
    <w:rsid w:val="00BF3A21"/>
    <w:rsid w:val="00BF7C88"/>
    <w:rsid w:val="00C03026"/>
    <w:rsid w:val="00C03712"/>
    <w:rsid w:val="00C04486"/>
    <w:rsid w:val="00C12C85"/>
    <w:rsid w:val="00C2557D"/>
    <w:rsid w:val="00C302D9"/>
    <w:rsid w:val="00C3572C"/>
    <w:rsid w:val="00C43AD8"/>
    <w:rsid w:val="00C43F68"/>
    <w:rsid w:val="00C50E24"/>
    <w:rsid w:val="00C51BA5"/>
    <w:rsid w:val="00C534AB"/>
    <w:rsid w:val="00C53974"/>
    <w:rsid w:val="00C54638"/>
    <w:rsid w:val="00C5494A"/>
    <w:rsid w:val="00C54FB5"/>
    <w:rsid w:val="00C61D32"/>
    <w:rsid w:val="00C64041"/>
    <w:rsid w:val="00C73EB1"/>
    <w:rsid w:val="00C83146"/>
    <w:rsid w:val="00C927BF"/>
    <w:rsid w:val="00CA0897"/>
    <w:rsid w:val="00CA6F66"/>
    <w:rsid w:val="00CB1207"/>
    <w:rsid w:val="00CB1370"/>
    <w:rsid w:val="00CB1976"/>
    <w:rsid w:val="00CB5595"/>
    <w:rsid w:val="00CC4456"/>
    <w:rsid w:val="00CD1429"/>
    <w:rsid w:val="00CE11B7"/>
    <w:rsid w:val="00CE255A"/>
    <w:rsid w:val="00CE7906"/>
    <w:rsid w:val="00D003F9"/>
    <w:rsid w:val="00D00573"/>
    <w:rsid w:val="00D04334"/>
    <w:rsid w:val="00D177B9"/>
    <w:rsid w:val="00D20F62"/>
    <w:rsid w:val="00D21023"/>
    <w:rsid w:val="00D210D5"/>
    <w:rsid w:val="00D26001"/>
    <w:rsid w:val="00D27F8A"/>
    <w:rsid w:val="00D301D5"/>
    <w:rsid w:val="00D314DF"/>
    <w:rsid w:val="00D422B7"/>
    <w:rsid w:val="00D451AC"/>
    <w:rsid w:val="00D479D1"/>
    <w:rsid w:val="00D5199C"/>
    <w:rsid w:val="00D6218D"/>
    <w:rsid w:val="00D64380"/>
    <w:rsid w:val="00D65EA0"/>
    <w:rsid w:val="00D701F3"/>
    <w:rsid w:val="00D71D73"/>
    <w:rsid w:val="00D76F2A"/>
    <w:rsid w:val="00D8165A"/>
    <w:rsid w:val="00D8289A"/>
    <w:rsid w:val="00D91213"/>
    <w:rsid w:val="00D928E1"/>
    <w:rsid w:val="00D933FB"/>
    <w:rsid w:val="00D97840"/>
    <w:rsid w:val="00DA7BC2"/>
    <w:rsid w:val="00DB0903"/>
    <w:rsid w:val="00DB4F49"/>
    <w:rsid w:val="00DC3599"/>
    <w:rsid w:val="00DD4A90"/>
    <w:rsid w:val="00DD55ED"/>
    <w:rsid w:val="00DD65B8"/>
    <w:rsid w:val="00DE2296"/>
    <w:rsid w:val="00DF12B0"/>
    <w:rsid w:val="00DF168B"/>
    <w:rsid w:val="00DF1A0D"/>
    <w:rsid w:val="00DF1EC4"/>
    <w:rsid w:val="00DF2498"/>
    <w:rsid w:val="00DF7BF2"/>
    <w:rsid w:val="00E035F0"/>
    <w:rsid w:val="00E0654C"/>
    <w:rsid w:val="00E07798"/>
    <w:rsid w:val="00E15B5F"/>
    <w:rsid w:val="00E20828"/>
    <w:rsid w:val="00E248C3"/>
    <w:rsid w:val="00E27411"/>
    <w:rsid w:val="00E32D29"/>
    <w:rsid w:val="00E457D1"/>
    <w:rsid w:val="00E642A7"/>
    <w:rsid w:val="00E6635D"/>
    <w:rsid w:val="00E6680E"/>
    <w:rsid w:val="00E6681A"/>
    <w:rsid w:val="00E72D52"/>
    <w:rsid w:val="00E75E28"/>
    <w:rsid w:val="00E93DE2"/>
    <w:rsid w:val="00E94AE0"/>
    <w:rsid w:val="00E96235"/>
    <w:rsid w:val="00EA2514"/>
    <w:rsid w:val="00EA3DA0"/>
    <w:rsid w:val="00EB01EB"/>
    <w:rsid w:val="00EB0326"/>
    <w:rsid w:val="00EB03A5"/>
    <w:rsid w:val="00EB3773"/>
    <w:rsid w:val="00EB6E46"/>
    <w:rsid w:val="00EC46A6"/>
    <w:rsid w:val="00EC7665"/>
    <w:rsid w:val="00EE301E"/>
    <w:rsid w:val="00EE5F30"/>
    <w:rsid w:val="00EE68DA"/>
    <w:rsid w:val="00EE7217"/>
    <w:rsid w:val="00EF0BD3"/>
    <w:rsid w:val="00EF0DBC"/>
    <w:rsid w:val="00EF3AD3"/>
    <w:rsid w:val="00EF7266"/>
    <w:rsid w:val="00F0693A"/>
    <w:rsid w:val="00F06ED0"/>
    <w:rsid w:val="00F07132"/>
    <w:rsid w:val="00F16DBC"/>
    <w:rsid w:val="00F30E06"/>
    <w:rsid w:val="00F426C7"/>
    <w:rsid w:val="00F4590E"/>
    <w:rsid w:val="00F6027D"/>
    <w:rsid w:val="00F65C74"/>
    <w:rsid w:val="00F706C6"/>
    <w:rsid w:val="00F72DE9"/>
    <w:rsid w:val="00F761E3"/>
    <w:rsid w:val="00F77F5F"/>
    <w:rsid w:val="00F819A4"/>
    <w:rsid w:val="00F87FED"/>
    <w:rsid w:val="00F95224"/>
    <w:rsid w:val="00FA1E44"/>
    <w:rsid w:val="00FA3F80"/>
    <w:rsid w:val="00FA4859"/>
    <w:rsid w:val="00FA6028"/>
    <w:rsid w:val="00FA7375"/>
    <w:rsid w:val="00FB009E"/>
    <w:rsid w:val="00FB15C4"/>
    <w:rsid w:val="00FB1780"/>
    <w:rsid w:val="00FC35AB"/>
    <w:rsid w:val="00FC56E9"/>
    <w:rsid w:val="00FC5797"/>
    <w:rsid w:val="00FC5E5F"/>
    <w:rsid w:val="00FD1E76"/>
    <w:rsid w:val="00FD438E"/>
    <w:rsid w:val="00FE0762"/>
    <w:rsid w:val="00FE0D86"/>
    <w:rsid w:val="00FE10FF"/>
    <w:rsid w:val="00FE60D4"/>
    <w:rsid w:val="00FF4AD2"/>
    <w:rsid w:val="00FF50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81320"/>
  <w15:chartTrackingRefBased/>
  <w15:docId w15:val="{268AD960-4970-4870-82DF-F6FBDCC1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C77"/>
  </w:style>
  <w:style w:type="paragraph" w:styleId="Heading1">
    <w:name w:val="heading 1"/>
    <w:basedOn w:val="Normal"/>
    <w:link w:val="Heading1Char"/>
    <w:uiPriority w:val="9"/>
    <w:qFormat/>
    <w:rsid w:val="007C36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65D33"/>
  </w:style>
  <w:style w:type="character" w:styleId="LineNumber">
    <w:name w:val="line number"/>
    <w:basedOn w:val="DefaultParagraphFont"/>
    <w:uiPriority w:val="99"/>
    <w:semiHidden/>
    <w:unhideWhenUsed/>
    <w:rsid w:val="00065D33"/>
  </w:style>
  <w:style w:type="character" w:styleId="CommentReference">
    <w:name w:val="annotation reference"/>
    <w:uiPriority w:val="99"/>
    <w:semiHidden/>
    <w:unhideWhenUsed/>
    <w:rsid w:val="00065D33"/>
    <w:rPr>
      <w:sz w:val="16"/>
      <w:szCs w:val="16"/>
    </w:rPr>
  </w:style>
  <w:style w:type="paragraph" w:styleId="CommentText">
    <w:name w:val="annotation text"/>
    <w:basedOn w:val="Normal"/>
    <w:link w:val="CommentTextChar"/>
    <w:uiPriority w:val="99"/>
    <w:unhideWhenUsed/>
    <w:rsid w:val="00065D3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065D3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5D33"/>
    <w:rPr>
      <w:b/>
      <w:bCs/>
    </w:rPr>
  </w:style>
  <w:style w:type="character" w:customStyle="1" w:styleId="CommentSubjectChar">
    <w:name w:val="Comment Subject Char"/>
    <w:basedOn w:val="CommentTextChar"/>
    <w:link w:val="CommentSubject"/>
    <w:uiPriority w:val="99"/>
    <w:semiHidden/>
    <w:rsid w:val="00065D33"/>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65D3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065D33"/>
    <w:rPr>
      <w:rFonts w:ascii="Segoe UI" w:eastAsia="Calibri" w:hAnsi="Segoe UI" w:cs="Segoe UI"/>
      <w:sz w:val="18"/>
      <w:szCs w:val="18"/>
    </w:rPr>
  </w:style>
  <w:style w:type="paragraph" w:customStyle="1" w:styleId="EndNoteBibliographyTitle">
    <w:name w:val="EndNote Bibliography Title"/>
    <w:basedOn w:val="Normal"/>
    <w:link w:val="EndNoteBibliographyTitleChar"/>
    <w:rsid w:val="00065D33"/>
    <w:pPr>
      <w:spacing w:after="0"/>
      <w:jc w:val="center"/>
    </w:pPr>
    <w:rPr>
      <w:rFonts w:ascii="Calibri" w:eastAsia="Calibri" w:hAnsi="Calibri" w:cs="Calibri"/>
      <w:noProof/>
      <w:lang w:val="en-US"/>
    </w:rPr>
  </w:style>
  <w:style w:type="character" w:customStyle="1" w:styleId="EndNoteBibliographyTitleChar">
    <w:name w:val="EndNote Bibliography Title Char"/>
    <w:link w:val="EndNoteBibliographyTitle"/>
    <w:rsid w:val="00065D33"/>
    <w:rPr>
      <w:rFonts w:ascii="Calibri" w:eastAsia="Calibri" w:hAnsi="Calibri" w:cs="Calibri"/>
      <w:noProof/>
      <w:lang w:val="en-US"/>
    </w:rPr>
  </w:style>
  <w:style w:type="paragraph" w:customStyle="1" w:styleId="EndNoteBibliography">
    <w:name w:val="EndNote Bibliography"/>
    <w:basedOn w:val="Normal"/>
    <w:link w:val="EndNoteBibliographyChar"/>
    <w:rsid w:val="00065D33"/>
    <w:pPr>
      <w:spacing w:line="240" w:lineRule="auto"/>
      <w:jc w:val="both"/>
    </w:pPr>
    <w:rPr>
      <w:rFonts w:ascii="Calibri" w:eastAsia="Calibri" w:hAnsi="Calibri" w:cs="Calibri"/>
      <w:noProof/>
      <w:lang w:val="en-US"/>
    </w:rPr>
  </w:style>
  <w:style w:type="character" w:customStyle="1" w:styleId="EndNoteBibliographyChar">
    <w:name w:val="EndNote Bibliography Char"/>
    <w:link w:val="EndNoteBibliography"/>
    <w:rsid w:val="00065D33"/>
    <w:rPr>
      <w:rFonts w:ascii="Calibri" w:eastAsia="Calibri" w:hAnsi="Calibri" w:cs="Calibri"/>
      <w:noProof/>
      <w:lang w:val="en-US"/>
    </w:rPr>
  </w:style>
  <w:style w:type="character" w:styleId="Hyperlink">
    <w:name w:val="Hyperlink"/>
    <w:uiPriority w:val="99"/>
    <w:unhideWhenUsed/>
    <w:rsid w:val="00065D33"/>
    <w:rPr>
      <w:color w:val="0563C1"/>
      <w:u w:val="single"/>
    </w:rPr>
  </w:style>
  <w:style w:type="paragraph" w:customStyle="1" w:styleId="Default">
    <w:name w:val="Default"/>
    <w:link w:val="DefaultChar"/>
    <w:rsid w:val="00065D33"/>
    <w:pPr>
      <w:autoSpaceDE w:val="0"/>
      <w:autoSpaceDN w:val="0"/>
      <w:adjustRightInd w:val="0"/>
      <w:spacing w:after="0" w:line="240" w:lineRule="auto"/>
    </w:pPr>
    <w:rPr>
      <w:rFonts w:ascii="Garamond" w:eastAsia="Calibri" w:hAnsi="Garamond" w:cs="Garamond"/>
      <w:color w:val="000000"/>
      <w:sz w:val="24"/>
      <w:szCs w:val="24"/>
    </w:rPr>
  </w:style>
  <w:style w:type="character" w:customStyle="1" w:styleId="DefaultChar">
    <w:name w:val="Default Char"/>
    <w:link w:val="Default"/>
    <w:rsid w:val="00065D33"/>
    <w:rPr>
      <w:rFonts w:ascii="Garamond" w:eastAsia="Calibri" w:hAnsi="Garamond" w:cs="Garamond"/>
      <w:color w:val="000000"/>
      <w:sz w:val="24"/>
      <w:szCs w:val="24"/>
    </w:rPr>
  </w:style>
  <w:style w:type="paragraph" w:styleId="ListParagraph">
    <w:name w:val="List Paragraph"/>
    <w:basedOn w:val="Normal"/>
    <w:uiPriority w:val="34"/>
    <w:qFormat/>
    <w:rsid w:val="00065D33"/>
    <w:pPr>
      <w:ind w:left="720"/>
      <w:contextualSpacing/>
    </w:pPr>
    <w:rPr>
      <w:rFonts w:ascii="Calibri" w:eastAsia="Calibri" w:hAnsi="Calibri" w:cs="Times New Roman"/>
    </w:rPr>
  </w:style>
  <w:style w:type="paragraph" w:styleId="Header">
    <w:name w:val="header"/>
    <w:basedOn w:val="Normal"/>
    <w:link w:val="HeaderChar"/>
    <w:uiPriority w:val="99"/>
    <w:unhideWhenUsed/>
    <w:rsid w:val="00065D33"/>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065D33"/>
    <w:rPr>
      <w:rFonts w:ascii="Calibri" w:eastAsia="Calibri" w:hAnsi="Calibri" w:cs="Times New Roman"/>
    </w:rPr>
  </w:style>
  <w:style w:type="paragraph" w:styleId="Footer">
    <w:name w:val="footer"/>
    <w:basedOn w:val="Normal"/>
    <w:link w:val="FooterChar"/>
    <w:uiPriority w:val="99"/>
    <w:unhideWhenUsed/>
    <w:rsid w:val="00065D33"/>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65D33"/>
    <w:rPr>
      <w:rFonts w:ascii="Calibri" w:eastAsia="Calibri" w:hAnsi="Calibri" w:cs="Times New Roman"/>
    </w:rPr>
  </w:style>
  <w:style w:type="table" w:styleId="TableGrid">
    <w:name w:val="Table Grid"/>
    <w:basedOn w:val="TableNormal"/>
    <w:uiPriority w:val="39"/>
    <w:rsid w:val="00065D3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65D33"/>
    <w:rPr>
      <w:color w:val="808080"/>
    </w:rPr>
  </w:style>
  <w:style w:type="paragraph" w:styleId="Revision">
    <w:name w:val="Revision"/>
    <w:hidden/>
    <w:uiPriority w:val="99"/>
    <w:semiHidden/>
    <w:rsid w:val="00065D33"/>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semiHidden/>
    <w:unhideWhenUsed/>
    <w:rsid w:val="00065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65D33"/>
    <w:rPr>
      <w:rFonts w:ascii="Courier New" w:eastAsia="Times New Roman" w:hAnsi="Courier New" w:cs="Courier New"/>
      <w:sz w:val="20"/>
      <w:szCs w:val="20"/>
      <w:lang w:eastAsia="en-GB"/>
    </w:rPr>
  </w:style>
  <w:style w:type="character" w:customStyle="1" w:styleId="gnkrckgcgsb">
    <w:name w:val="gnkrckgcgsb"/>
    <w:rsid w:val="00065D33"/>
  </w:style>
  <w:style w:type="character" w:customStyle="1" w:styleId="Heading1Char">
    <w:name w:val="Heading 1 Char"/>
    <w:basedOn w:val="DefaultParagraphFont"/>
    <w:link w:val="Heading1"/>
    <w:uiPriority w:val="9"/>
    <w:rsid w:val="007C36DA"/>
    <w:rPr>
      <w:rFonts w:ascii="Times New Roman" w:eastAsia="Times New Roman" w:hAnsi="Times New Roman" w:cs="Times New Roman"/>
      <w:b/>
      <w:bCs/>
      <w:kern w:val="36"/>
      <w:sz w:val="48"/>
      <w:szCs w:val="48"/>
    </w:rPr>
  </w:style>
  <w:style w:type="character" w:customStyle="1" w:styleId="period">
    <w:name w:val="period"/>
    <w:basedOn w:val="DefaultParagraphFont"/>
    <w:rsid w:val="007C36DA"/>
  </w:style>
  <w:style w:type="character" w:customStyle="1" w:styleId="cit">
    <w:name w:val="cit"/>
    <w:basedOn w:val="DefaultParagraphFont"/>
    <w:rsid w:val="007C36DA"/>
  </w:style>
  <w:style w:type="character" w:customStyle="1" w:styleId="citation-doi">
    <w:name w:val="citation-doi"/>
    <w:basedOn w:val="DefaultParagraphFont"/>
    <w:rsid w:val="007C36DA"/>
  </w:style>
  <w:style w:type="character" w:customStyle="1" w:styleId="authors-list-item">
    <w:name w:val="authors-list-item"/>
    <w:basedOn w:val="DefaultParagraphFont"/>
    <w:rsid w:val="007C36DA"/>
  </w:style>
  <w:style w:type="character" w:customStyle="1" w:styleId="author-sup-separator">
    <w:name w:val="author-sup-separator"/>
    <w:basedOn w:val="DefaultParagraphFont"/>
    <w:rsid w:val="007C36DA"/>
  </w:style>
  <w:style w:type="character" w:customStyle="1" w:styleId="comma">
    <w:name w:val="comma"/>
    <w:basedOn w:val="DefaultParagraphFont"/>
    <w:rsid w:val="007C3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723106">
      <w:bodyDiv w:val="1"/>
      <w:marLeft w:val="0"/>
      <w:marRight w:val="0"/>
      <w:marTop w:val="0"/>
      <w:marBottom w:val="0"/>
      <w:divBdr>
        <w:top w:val="none" w:sz="0" w:space="0" w:color="auto"/>
        <w:left w:val="none" w:sz="0" w:space="0" w:color="auto"/>
        <w:bottom w:val="none" w:sz="0" w:space="0" w:color="auto"/>
        <w:right w:val="none" w:sz="0" w:space="0" w:color="auto"/>
      </w:divBdr>
      <w:divsChild>
        <w:div w:id="620109326">
          <w:marLeft w:val="0"/>
          <w:marRight w:val="0"/>
          <w:marTop w:val="0"/>
          <w:marBottom w:val="0"/>
          <w:divBdr>
            <w:top w:val="none" w:sz="0" w:space="0" w:color="auto"/>
            <w:left w:val="none" w:sz="0" w:space="0" w:color="auto"/>
            <w:bottom w:val="none" w:sz="0" w:space="0" w:color="auto"/>
            <w:right w:val="none" w:sz="0" w:space="0" w:color="auto"/>
          </w:divBdr>
          <w:divsChild>
            <w:div w:id="640967277">
              <w:marLeft w:val="0"/>
              <w:marRight w:val="0"/>
              <w:marTop w:val="0"/>
              <w:marBottom w:val="0"/>
              <w:divBdr>
                <w:top w:val="none" w:sz="0" w:space="0" w:color="auto"/>
                <w:left w:val="none" w:sz="0" w:space="0" w:color="auto"/>
                <w:bottom w:val="none" w:sz="0" w:space="0" w:color="auto"/>
                <w:right w:val="none" w:sz="0" w:space="0" w:color="auto"/>
              </w:divBdr>
              <w:divsChild>
                <w:div w:id="1235314689">
                  <w:marLeft w:val="0"/>
                  <w:marRight w:val="0"/>
                  <w:marTop w:val="0"/>
                  <w:marBottom w:val="0"/>
                  <w:divBdr>
                    <w:top w:val="none" w:sz="0" w:space="0" w:color="auto"/>
                    <w:left w:val="none" w:sz="0" w:space="0" w:color="auto"/>
                    <w:bottom w:val="none" w:sz="0" w:space="0" w:color="auto"/>
                    <w:right w:val="none" w:sz="0" w:space="0" w:color="auto"/>
                  </w:divBdr>
                  <w:divsChild>
                    <w:div w:id="2025285324">
                      <w:marLeft w:val="0"/>
                      <w:marRight w:val="0"/>
                      <w:marTop w:val="0"/>
                      <w:marBottom w:val="0"/>
                      <w:divBdr>
                        <w:top w:val="none" w:sz="0" w:space="0" w:color="auto"/>
                        <w:left w:val="none" w:sz="0" w:space="0" w:color="auto"/>
                        <w:bottom w:val="none" w:sz="0" w:space="0" w:color="auto"/>
                        <w:right w:val="none" w:sz="0" w:space="0" w:color="auto"/>
                      </w:divBdr>
                      <w:divsChild>
                        <w:div w:id="1956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40413">
          <w:marLeft w:val="0"/>
          <w:marRight w:val="0"/>
          <w:marTop w:val="0"/>
          <w:marBottom w:val="0"/>
          <w:divBdr>
            <w:top w:val="none" w:sz="0" w:space="0" w:color="auto"/>
            <w:left w:val="none" w:sz="0" w:space="0" w:color="auto"/>
            <w:bottom w:val="none" w:sz="0" w:space="0" w:color="auto"/>
            <w:right w:val="none" w:sz="0" w:space="0" w:color="auto"/>
          </w:divBdr>
          <w:divsChild>
            <w:div w:id="2080789156">
              <w:marLeft w:val="0"/>
              <w:marRight w:val="0"/>
              <w:marTop w:val="0"/>
              <w:marBottom w:val="0"/>
              <w:divBdr>
                <w:top w:val="none" w:sz="0" w:space="0" w:color="auto"/>
                <w:left w:val="none" w:sz="0" w:space="0" w:color="auto"/>
                <w:bottom w:val="none" w:sz="0" w:space="0" w:color="auto"/>
                <w:right w:val="none" w:sz="0" w:space="0" w:color="auto"/>
              </w:divBdr>
              <w:divsChild>
                <w:div w:id="4480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6016">
      <w:bodyDiv w:val="1"/>
      <w:marLeft w:val="0"/>
      <w:marRight w:val="0"/>
      <w:marTop w:val="0"/>
      <w:marBottom w:val="0"/>
      <w:divBdr>
        <w:top w:val="none" w:sz="0" w:space="0" w:color="auto"/>
        <w:left w:val="none" w:sz="0" w:space="0" w:color="auto"/>
        <w:bottom w:val="none" w:sz="0" w:space="0" w:color="auto"/>
        <w:right w:val="none" w:sz="0" w:space="0" w:color="auto"/>
      </w:divBdr>
      <w:divsChild>
        <w:div w:id="161438440">
          <w:marLeft w:val="0"/>
          <w:marRight w:val="0"/>
          <w:marTop w:val="0"/>
          <w:marBottom w:val="0"/>
          <w:divBdr>
            <w:top w:val="none" w:sz="0" w:space="0" w:color="auto"/>
            <w:left w:val="none" w:sz="0" w:space="0" w:color="auto"/>
            <w:bottom w:val="none" w:sz="0" w:space="0" w:color="auto"/>
            <w:right w:val="none" w:sz="0" w:space="0" w:color="auto"/>
          </w:divBdr>
          <w:divsChild>
            <w:div w:id="810098473">
              <w:marLeft w:val="0"/>
              <w:marRight w:val="0"/>
              <w:marTop w:val="0"/>
              <w:marBottom w:val="0"/>
              <w:divBdr>
                <w:top w:val="none" w:sz="0" w:space="0" w:color="auto"/>
                <w:left w:val="none" w:sz="0" w:space="0" w:color="auto"/>
                <w:bottom w:val="none" w:sz="0" w:space="0" w:color="auto"/>
                <w:right w:val="none" w:sz="0" w:space="0" w:color="auto"/>
              </w:divBdr>
              <w:divsChild>
                <w:div w:id="8960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2092">
      <w:bodyDiv w:val="1"/>
      <w:marLeft w:val="0"/>
      <w:marRight w:val="0"/>
      <w:marTop w:val="0"/>
      <w:marBottom w:val="0"/>
      <w:divBdr>
        <w:top w:val="none" w:sz="0" w:space="0" w:color="auto"/>
        <w:left w:val="none" w:sz="0" w:space="0" w:color="auto"/>
        <w:bottom w:val="none" w:sz="0" w:space="0" w:color="auto"/>
        <w:right w:val="none" w:sz="0" w:space="0" w:color="auto"/>
      </w:divBdr>
    </w:div>
    <w:div w:id="689914968">
      <w:bodyDiv w:val="1"/>
      <w:marLeft w:val="0"/>
      <w:marRight w:val="0"/>
      <w:marTop w:val="0"/>
      <w:marBottom w:val="0"/>
      <w:divBdr>
        <w:top w:val="none" w:sz="0" w:space="0" w:color="auto"/>
        <w:left w:val="none" w:sz="0" w:space="0" w:color="auto"/>
        <w:bottom w:val="none" w:sz="0" w:space="0" w:color="auto"/>
        <w:right w:val="none" w:sz="0" w:space="0" w:color="auto"/>
      </w:divBdr>
      <w:divsChild>
        <w:div w:id="527522420">
          <w:marLeft w:val="0"/>
          <w:marRight w:val="0"/>
          <w:marTop w:val="0"/>
          <w:marBottom w:val="0"/>
          <w:divBdr>
            <w:top w:val="none" w:sz="0" w:space="0" w:color="auto"/>
            <w:left w:val="none" w:sz="0" w:space="0" w:color="auto"/>
            <w:bottom w:val="none" w:sz="0" w:space="0" w:color="auto"/>
            <w:right w:val="none" w:sz="0" w:space="0" w:color="auto"/>
          </w:divBdr>
          <w:divsChild>
            <w:div w:id="741022699">
              <w:marLeft w:val="0"/>
              <w:marRight w:val="0"/>
              <w:marTop w:val="0"/>
              <w:marBottom w:val="0"/>
              <w:divBdr>
                <w:top w:val="none" w:sz="0" w:space="0" w:color="auto"/>
                <w:left w:val="none" w:sz="0" w:space="0" w:color="auto"/>
                <w:bottom w:val="none" w:sz="0" w:space="0" w:color="auto"/>
                <w:right w:val="none" w:sz="0" w:space="0" w:color="auto"/>
              </w:divBdr>
              <w:divsChild>
                <w:div w:id="1920751903">
                  <w:marLeft w:val="0"/>
                  <w:marRight w:val="0"/>
                  <w:marTop w:val="0"/>
                  <w:marBottom w:val="0"/>
                  <w:divBdr>
                    <w:top w:val="none" w:sz="0" w:space="0" w:color="auto"/>
                    <w:left w:val="none" w:sz="0" w:space="0" w:color="auto"/>
                    <w:bottom w:val="none" w:sz="0" w:space="0" w:color="auto"/>
                    <w:right w:val="none" w:sz="0" w:space="0" w:color="auto"/>
                  </w:divBdr>
                  <w:divsChild>
                    <w:div w:id="2067291192">
                      <w:marLeft w:val="0"/>
                      <w:marRight w:val="0"/>
                      <w:marTop w:val="0"/>
                      <w:marBottom w:val="0"/>
                      <w:divBdr>
                        <w:top w:val="none" w:sz="0" w:space="0" w:color="auto"/>
                        <w:left w:val="none" w:sz="0" w:space="0" w:color="auto"/>
                        <w:bottom w:val="none" w:sz="0" w:space="0" w:color="auto"/>
                        <w:right w:val="none" w:sz="0" w:space="0" w:color="auto"/>
                      </w:divBdr>
                      <w:divsChild>
                        <w:div w:id="9910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5947614/" TargetMode="External"/><Relationship Id="rId13" Type="http://schemas.openxmlformats.org/officeDocument/2006/relationships/header" Target="header3.xml"/><Relationship Id="rId18" Type="http://schemas.openxmlformats.org/officeDocument/2006/relationships/image" Target="media/image4.tiff"/><Relationship Id="rId3" Type="http://schemas.openxmlformats.org/officeDocument/2006/relationships/settings" Target="settings.xml"/><Relationship Id="rId21" Type="http://schemas.openxmlformats.org/officeDocument/2006/relationships/image" Target="media/image6.tiff"/><Relationship Id="rId7" Type="http://schemas.openxmlformats.org/officeDocument/2006/relationships/hyperlink" Target="https://www.r-project.org/" TargetMode="Externa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tif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37</Pages>
  <Words>14975</Words>
  <Characters>85359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Mícheál Ó Breasail</dc:creator>
  <cp:keywords/>
  <dc:description/>
  <cp:lastModifiedBy>Karen Drake</cp:lastModifiedBy>
  <cp:revision>2</cp:revision>
  <cp:lastPrinted>2021-02-05T08:52:00Z</cp:lastPrinted>
  <dcterms:created xsi:type="dcterms:W3CDTF">2021-03-18T10:43:00Z</dcterms:created>
  <dcterms:modified xsi:type="dcterms:W3CDTF">2021-03-18T10:43:00Z</dcterms:modified>
</cp:coreProperties>
</file>