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15495" w14:textId="77777777" w:rsidR="009256EC" w:rsidRPr="00816EBC" w:rsidRDefault="009256EC" w:rsidP="009256EC">
      <w:pPr>
        <w:pStyle w:val="Title"/>
        <w:spacing w:line="360" w:lineRule="auto"/>
        <w:jc w:val="center"/>
        <w:rPr>
          <w:rFonts w:asciiTheme="majorBidi" w:hAnsiTheme="majorBidi" w:cstheme="majorBidi"/>
          <w:b/>
          <w:color w:val="auto"/>
          <w:sz w:val="32"/>
          <w:szCs w:val="32"/>
        </w:rPr>
      </w:pPr>
      <w:r w:rsidRPr="00B450A1">
        <w:rPr>
          <w:rFonts w:asciiTheme="majorBidi" w:hAnsiTheme="majorBidi" w:cstheme="majorBidi"/>
          <w:b/>
          <w:color w:val="auto"/>
          <w:sz w:val="32"/>
          <w:szCs w:val="32"/>
        </w:rPr>
        <w:t xml:space="preserve">The impact of project portfolio management practices on the relationship between organizational ambidexterity and </w:t>
      </w:r>
      <w:r>
        <w:rPr>
          <w:rFonts w:asciiTheme="majorBidi" w:hAnsiTheme="majorBidi" w:cstheme="majorBidi"/>
          <w:b/>
          <w:color w:val="auto"/>
          <w:sz w:val="32"/>
          <w:szCs w:val="32"/>
        </w:rPr>
        <w:t xml:space="preserve">project performance </w:t>
      </w:r>
      <w:r w:rsidRPr="00697E6A">
        <w:rPr>
          <w:rFonts w:asciiTheme="majorBidi" w:hAnsiTheme="majorBidi" w:cstheme="majorBidi"/>
          <w:b/>
          <w:color w:val="auto"/>
          <w:sz w:val="32"/>
          <w:szCs w:val="32"/>
        </w:rPr>
        <w:t>success</w:t>
      </w:r>
      <w:r w:rsidRPr="00816EBC">
        <w:rPr>
          <w:rFonts w:asciiTheme="majorBidi" w:hAnsiTheme="majorBidi" w:cstheme="majorBidi"/>
          <w:b/>
          <w:color w:val="auto"/>
          <w:sz w:val="32"/>
          <w:szCs w:val="32"/>
        </w:rPr>
        <w:t xml:space="preserve"> </w:t>
      </w:r>
    </w:p>
    <w:p w14:paraId="25B6D7E7" w14:textId="77777777" w:rsidR="009256EC" w:rsidRPr="00816EBC" w:rsidRDefault="009256EC" w:rsidP="009256EC">
      <w:pPr>
        <w:pStyle w:val="Title"/>
        <w:spacing w:line="360" w:lineRule="auto"/>
        <w:jc w:val="center"/>
        <w:rPr>
          <w:rFonts w:asciiTheme="majorBidi" w:hAnsiTheme="majorBidi" w:cstheme="majorBidi"/>
          <w:b/>
          <w:color w:val="auto"/>
          <w:sz w:val="32"/>
          <w:szCs w:val="32"/>
        </w:rPr>
      </w:pPr>
    </w:p>
    <w:p w14:paraId="72857F6C" w14:textId="77777777" w:rsidR="009256EC" w:rsidRPr="00816EBC" w:rsidRDefault="009256EC" w:rsidP="009256EC">
      <w:pPr>
        <w:spacing w:after="0" w:line="360" w:lineRule="auto"/>
        <w:jc w:val="center"/>
        <w:rPr>
          <w:rFonts w:asciiTheme="majorBidi" w:hAnsiTheme="majorBidi" w:cstheme="majorBidi"/>
          <w:b/>
          <w:sz w:val="24"/>
          <w:szCs w:val="24"/>
        </w:rPr>
      </w:pPr>
      <w:r w:rsidRPr="00816EBC">
        <w:rPr>
          <w:rFonts w:asciiTheme="majorBidi" w:hAnsiTheme="majorBidi" w:cstheme="majorBidi"/>
          <w:b/>
          <w:sz w:val="24"/>
          <w:szCs w:val="24"/>
        </w:rPr>
        <w:t xml:space="preserve">Udechukwu Ojiako </w:t>
      </w:r>
      <w:r w:rsidRPr="00816EBC">
        <w:rPr>
          <w:rFonts w:asciiTheme="majorBidi" w:hAnsiTheme="majorBidi" w:cstheme="majorBidi"/>
          <w:sz w:val="24"/>
          <w:szCs w:val="24"/>
        </w:rPr>
        <w:t xml:space="preserve">(email: </w:t>
      </w:r>
      <w:hyperlink r:id="rId8" w:history="1">
        <w:r w:rsidRPr="00816EBC">
          <w:rPr>
            <w:rStyle w:val="Hyperlink"/>
            <w:rFonts w:asciiTheme="majorBidi" w:hAnsiTheme="majorBidi" w:cstheme="majorBidi"/>
            <w:sz w:val="24"/>
            <w:szCs w:val="24"/>
          </w:rPr>
          <w:t>udechukwu.ojiako@outlook.com</w:t>
        </w:r>
      </w:hyperlink>
      <w:r w:rsidRPr="00816EBC">
        <w:rPr>
          <w:rFonts w:asciiTheme="majorBidi" w:hAnsiTheme="majorBidi" w:cstheme="majorBidi"/>
          <w:sz w:val="24"/>
          <w:szCs w:val="24"/>
        </w:rPr>
        <w:t>)</w:t>
      </w:r>
    </w:p>
    <w:p w14:paraId="06764F85" w14:textId="77777777" w:rsidR="009256EC" w:rsidRPr="00816EBC" w:rsidRDefault="009256EC" w:rsidP="009256EC">
      <w:pPr>
        <w:spacing w:after="0" w:line="360" w:lineRule="auto"/>
        <w:jc w:val="center"/>
        <w:rPr>
          <w:rFonts w:asciiTheme="majorBidi" w:hAnsiTheme="majorBidi" w:cstheme="majorBidi"/>
          <w:i/>
          <w:sz w:val="24"/>
          <w:szCs w:val="24"/>
        </w:rPr>
      </w:pPr>
      <w:r w:rsidRPr="00816EBC">
        <w:rPr>
          <w:rFonts w:asciiTheme="majorBidi" w:hAnsiTheme="majorBidi" w:cstheme="majorBidi"/>
          <w:i/>
          <w:sz w:val="24"/>
          <w:szCs w:val="24"/>
        </w:rPr>
        <w:t>College of Engineering, University of Sharjah, United Arab Emirates</w:t>
      </w:r>
    </w:p>
    <w:p w14:paraId="03D54968" w14:textId="77777777" w:rsidR="009256EC" w:rsidRPr="00816EBC" w:rsidRDefault="009256EC" w:rsidP="009256EC">
      <w:pPr>
        <w:spacing w:after="0" w:line="360" w:lineRule="auto"/>
        <w:jc w:val="center"/>
        <w:rPr>
          <w:rFonts w:asciiTheme="majorBidi" w:hAnsiTheme="majorBidi" w:cstheme="majorBidi"/>
          <w:i/>
          <w:sz w:val="24"/>
          <w:szCs w:val="24"/>
        </w:rPr>
      </w:pPr>
      <w:r w:rsidRPr="00816EBC">
        <w:rPr>
          <w:rFonts w:asciiTheme="majorBidi" w:hAnsiTheme="majorBidi" w:cstheme="majorBidi"/>
          <w:i/>
          <w:sz w:val="24"/>
          <w:szCs w:val="24"/>
        </w:rPr>
        <w:t>Hull University Business School, University of Hull, United Kingdom</w:t>
      </w:r>
    </w:p>
    <w:p w14:paraId="286DD514" w14:textId="77777777" w:rsidR="009256EC" w:rsidRPr="00816EBC" w:rsidRDefault="009256EC" w:rsidP="009256EC">
      <w:pPr>
        <w:spacing w:after="0" w:line="360" w:lineRule="auto"/>
        <w:jc w:val="center"/>
        <w:rPr>
          <w:rFonts w:asciiTheme="majorBidi" w:hAnsiTheme="majorBidi" w:cstheme="majorBidi"/>
          <w:i/>
          <w:sz w:val="24"/>
          <w:szCs w:val="24"/>
        </w:rPr>
      </w:pPr>
      <w:r w:rsidRPr="00816EBC">
        <w:rPr>
          <w:rFonts w:asciiTheme="majorBidi" w:hAnsiTheme="majorBidi" w:cstheme="majorBidi"/>
          <w:i/>
          <w:sz w:val="24"/>
          <w:szCs w:val="24"/>
        </w:rPr>
        <w:t xml:space="preserve">UNIZIK Business School, </w:t>
      </w:r>
      <w:proofErr w:type="spellStart"/>
      <w:r w:rsidRPr="00816EBC">
        <w:rPr>
          <w:rFonts w:asciiTheme="majorBidi" w:hAnsiTheme="majorBidi" w:cstheme="majorBidi"/>
          <w:i/>
          <w:sz w:val="24"/>
          <w:szCs w:val="24"/>
        </w:rPr>
        <w:t>Nnamdi</w:t>
      </w:r>
      <w:proofErr w:type="spellEnd"/>
      <w:r w:rsidRPr="00816EBC">
        <w:rPr>
          <w:rFonts w:asciiTheme="majorBidi" w:hAnsiTheme="majorBidi" w:cstheme="majorBidi"/>
          <w:i/>
          <w:sz w:val="24"/>
          <w:szCs w:val="24"/>
        </w:rPr>
        <w:t xml:space="preserve"> </w:t>
      </w:r>
      <w:proofErr w:type="spellStart"/>
      <w:r w:rsidRPr="00816EBC">
        <w:rPr>
          <w:rFonts w:asciiTheme="majorBidi" w:hAnsiTheme="majorBidi" w:cstheme="majorBidi"/>
          <w:i/>
          <w:sz w:val="24"/>
          <w:szCs w:val="24"/>
        </w:rPr>
        <w:t>Azikiwe</w:t>
      </w:r>
      <w:proofErr w:type="spellEnd"/>
      <w:r w:rsidRPr="00816EBC">
        <w:rPr>
          <w:rFonts w:asciiTheme="majorBidi" w:hAnsiTheme="majorBidi" w:cstheme="majorBidi"/>
          <w:i/>
          <w:sz w:val="24"/>
          <w:szCs w:val="24"/>
        </w:rPr>
        <w:t xml:space="preserve"> University, Nigeria</w:t>
      </w:r>
    </w:p>
    <w:p w14:paraId="18941FE2" w14:textId="77777777" w:rsidR="009256EC" w:rsidRPr="00816EBC" w:rsidRDefault="009256EC" w:rsidP="009256EC">
      <w:pPr>
        <w:spacing w:after="0" w:line="360" w:lineRule="auto"/>
        <w:jc w:val="center"/>
        <w:rPr>
          <w:rFonts w:asciiTheme="majorBidi" w:hAnsiTheme="majorBidi" w:cstheme="majorBidi"/>
          <w:b/>
          <w:sz w:val="24"/>
          <w:szCs w:val="24"/>
        </w:rPr>
      </w:pPr>
    </w:p>
    <w:p w14:paraId="4EA7D99B" w14:textId="77777777" w:rsidR="00BB0946" w:rsidRPr="00816EBC" w:rsidRDefault="00BB0946" w:rsidP="00BB0946">
      <w:pPr>
        <w:spacing w:after="0" w:line="360" w:lineRule="auto"/>
        <w:jc w:val="center"/>
        <w:rPr>
          <w:rFonts w:asciiTheme="majorBidi" w:hAnsiTheme="majorBidi" w:cstheme="majorBidi"/>
          <w:b/>
          <w:sz w:val="24"/>
          <w:szCs w:val="24"/>
        </w:rPr>
      </w:pPr>
      <w:r w:rsidRPr="00816EBC">
        <w:rPr>
          <w:rFonts w:asciiTheme="majorBidi" w:hAnsiTheme="majorBidi" w:cstheme="majorBidi"/>
          <w:b/>
          <w:sz w:val="24"/>
          <w:szCs w:val="24"/>
        </w:rPr>
        <w:t xml:space="preserve">Yacoub Petro </w:t>
      </w:r>
      <w:r w:rsidRPr="00816EBC">
        <w:rPr>
          <w:rFonts w:asciiTheme="majorBidi" w:hAnsiTheme="majorBidi" w:cstheme="majorBidi"/>
          <w:sz w:val="24"/>
          <w:szCs w:val="24"/>
        </w:rPr>
        <w:t xml:space="preserve">(email: </w:t>
      </w:r>
      <w:hyperlink r:id="rId9" w:history="1">
        <w:r w:rsidRPr="00816EBC">
          <w:rPr>
            <w:rStyle w:val="Hyperlink"/>
            <w:rFonts w:asciiTheme="majorBidi" w:hAnsiTheme="majorBidi" w:cstheme="majorBidi"/>
            <w:sz w:val="24"/>
            <w:szCs w:val="24"/>
          </w:rPr>
          <w:t>Yacoub.Petro@stantec.com</w:t>
        </w:r>
      </w:hyperlink>
      <w:r w:rsidRPr="00816EBC">
        <w:rPr>
          <w:rFonts w:asciiTheme="majorBidi" w:hAnsiTheme="majorBidi" w:cstheme="majorBidi"/>
          <w:sz w:val="24"/>
          <w:szCs w:val="24"/>
        </w:rPr>
        <w:t>)</w:t>
      </w:r>
    </w:p>
    <w:p w14:paraId="1853F7E9" w14:textId="77777777" w:rsidR="00BB0946" w:rsidRPr="00816EBC" w:rsidRDefault="00BB0946" w:rsidP="00BB0946">
      <w:pPr>
        <w:spacing w:after="0" w:line="360" w:lineRule="auto"/>
        <w:jc w:val="center"/>
        <w:rPr>
          <w:rFonts w:asciiTheme="majorBidi" w:hAnsiTheme="majorBidi" w:cstheme="majorBidi"/>
          <w:i/>
          <w:sz w:val="24"/>
          <w:szCs w:val="24"/>
        </w:rPr>
      </w:pPr>
      <w:proofErr w:type="spellStart"/>
      <w:r w:rsidRPr="00816EBC">
        <w:rPr>
          <w:rFonts w:asciiTheme="majorBidi" w:hAnsiTheme="majorBidi" w:cstheme="majorBidi"/>
          <w:i/>
          <w:sz w:val="24"/>
          <w:szCs w:val="24"/>
        </w:rPr>
        <w:t>Stantec</w:t>
      </w:r>
      <w:proofErr w:type="spellEnd"/>
      <w:r w:rsidRPr="00816EBC">
        <w:rPr>
          <w:rFonts w:asciiTheme="majorBidi" w:hAnsiTheme="majorBidi" w:cstheme="majorBidi"/>
          <w:i/>
          <w:sz w:val="24"/>
          <w:szCs w:val="24"/>
        </w:rPr>
        <w:t xml:space="preserve">, </w:t>
      </w:r>
      <w:r w:rsidRPr="00334D99">
        <w:rPr>
          <w:rFonts w:asciiTheme="majorBidi" w:hAnsiTheme="majorBidi" w:cstheme="majorBidi"/>
          <w:i/>
          <w:sz w:val="24"/>
          <w:szCs w:val="24"/>
        </w:rPr>
        <w:t>Waterloo</w:t>
      </w:r>
      <w:r>
        <w:rPr>
          <w:rFonts w:asciiTheme="majorBidi" w:hAnsiTheme="majorBidi" w:cstheme="majorBidi"/>
          <w:i/>
          <w:sz w:val="24"/>
          <w:szCs w:val="24"/>
        </w:rPr>
        <w:t xml:space="preserve"> - </w:t>
      </w:r>
      <w:r w:rsidRPr="00334D99">
        <w:rPr>
          <w:rFonts w:asciiTheme="majorBidi" w:hAnsiTheme="majorBidi" w:cstheme="majorBidi"/>
          <w:i/>
          <w:sz w:val="24"/>
          <w:szCs w:val="24"/>
        </w:rPr>
        <w:t>O</w:t>
      </w:r>
      <w:r>
        <w:rPr>
          <w:rFonts w:asciiTheme="majorBidi" w:hAnsiTheme="majorBidi" w:cstheme="majorBidi"/>
          <w:i/>
          <w:sz w:val="24"/>
          <w:szCs w:val="24"/>
        </w:rPr>
        <w:t>ntario, Canada</w:t>
      </w:r>
    </w:p>
    <w:p w14:paraId="4462CF29" w14:textId="77777777" w:rsidR="009256EC" w:rsidRPr="00816EBC" w:rsidRDefault="009256EC" w:rsidP="009256EC">
      <w:pPr>
        <w:spacing w:after="0" w:line="360" w:lineRule="auto"/>
        <w:jc w:val="center"/>
        <w:rPr>
          <w:rFonts w:asciiTheme="majorBidi" w:hAnsiTheme="majorBidi" w:cstheme="majorBidi"/>
          <w:b/>
          <w:sz w:val="24"/>
          <w:szCs w:val="24"/>
        </w:rPr>
      </w:pPr>
      <w:bookmarkStart w:id="0" w:name="_GoBack"/>
      <w:bookmarkEnd w:id="0"/>
    </w:p>
    <w:p w14:paraId="1DB22898" w14:textId="77777777" w:rsidR="009256EC" w:rsidRPr="00816EBC" w:rsidRDefault="009256EC" w:rsidP="009256EC">
      <w:pPr>
        <w:spacing w:after="0" w:line="360" w:lineRule="auto"/>
        <w:jc w:val="center"/>
        <w:rPr>
          <w:rFonts w:asciiTheme="majorBidi" w:hAnsiTheme="majorBidi" w:cstheme="majorBidi"/>
          <w:b/>
          <w:sz w:val="24"/>
          <w:szCs w:val="24"/>
        </w:rPr>
      </w:pPr>
      <w:r w:rsidRPr="00816EBC">
        <w:rPr>
          <w:rFonts w:asciiTheme="majorBidi" w:hAnsiTheme="majorBidi" w:cstheme="majorBidi"/>
          <w:b/>
          <w:sz w:val="24"/>
          <w:szCs w:val="24"/>
        </w:rPr>
        <w:t xml:space="preserve">Alasdair Marshall </w:t>
      </w:r>
      <w:r w:rsidRPr="00816EBC">
        <w:rPr>
          <w:rFonts w:asciiTheme="majorBidi" w:hAnsiTheme="majorBidi" w:cstheme="majorBidi"/>
          <w:sz w:val="24"/>
          <w:szCs w:val="24"/>
        </w:rPr>
        <w:t xml:space="preserve">(email: </w:t>
      </w:r>
      <w:hyperlink r:id="rId10" w:history="1">
        <w:r w:rsidRPr="00816EBC">
          <w:rPr>
            <w:rStyle w:val="Hyperlink"/>
            <w:rFonts w:asciiTheme="majorBidi" w:hAnsiTheme="majorBidi" w:cstheme="majorBidi"/>
            <w:sz w:val="24"/>
            <w:szCs w:val="24"/>
          </w:rPr>
          <w:t>a.marshall@soton.ac.uk</w:t>
        </w:r>
      </w:hyperlink>
      <w:r w:rsidRPr="00816EBC">
        <w:rPr>
          <w:rFonts w:asciiTheme="majorBidi" w:hAnsiTheme="majorBidi" w:cstheme="majorBidi"/>
          <w:sz w:val="24"/>
          <w:szCs w:val="24"/>
        </w:rPr>
        <w:t>)</w:t>
      </w:r>
    </w:p>
    <w:p w14:paraId="56CC1ABF" w14:textId="77777777" w:rsidR="009256EC" w:rsidRPr="00816EBC" w:rsidRDefault="009256EC" w:rsidP="009256EC">
      <w:pPr>
        <w:spacing w:after="0" w:line="360" w:lineRule="auto"/>
        <w:jc w:val="center"/>
        <w:rPr>
          <w:rFonts w:asciiTheme="majorBidi" w:hAnsiTheme="majorBidi" w:cstheme="majorBidi"/>
          <w:i/>
          <w:sz w:val="24"/>
          <w:szCs w:val="24"/>
        </w:rPr>
      </w:pPr>
      <w:r w:rsidRPr="00816EBC">
        <w:rPr>
          <w:rFonts w:asciiTheme="majorBidi" w:hAnsiTheme="majorBidi" w:cstheme="majorBidi"/>
          <w:i/>
          <w:sz w:val="24"/>
          <w:szCs w:val="24"/>
        </w:rPr>
        <w:t>Southampton Business School, University of Southampton, United Kingdom</w:t>
      </w:r>
    </w:p>
    <w:p w14:paraId="6F2AEED2" w14:textId="77777777" w:rsidR="009256EC" w:rsidRPr="00816EBC" w:rsidRDefault="009256EC" w:rsidP="009256EC">
      <w:pPr>
        <w:spacing w:after="0" w:line="360" w:lineRule="auto"/>
        <w:jc w:val="center"/>
        <w:rPr>
          <w:rFonts w:asciiTheme="majorBidi" w:hAnsiTheme="majorBidi" w:cstheme="majorBidi"/>
          <w:b/>
          <w:sz w:val="24"/>
          <w:szCs w:val="24"/>
        </w:rPr>
      </w:pPr>
    </w:p>
    <w:p w14:paraId="60FF74BD" w14:textId="77777777" w:rsidR="004B7970" w:rsidRDefault="009256EC" w:rsidP="007F3429">
      <w:pPr>
        <w:spacing w:after="0" w:line="360" w:lineRule="auto"/>
        <w:jc w:val="center"/>
        <w:rPr>
          <w:rStyle w:val="Hyperlink"/>
          <w:rFonts w:asciiTheme="majorBidi" w:hAnsiTheme="majorBidi" w:cstheme="majorBidi"/>
          <w:sz w:val="24"/>
          <w:szCs w:val="24"/>
        </w:rPr>
      </w:pPr>
      <w:r w:rsidRPr="00816EBC">
        <w:rPr>
          <w:rFonts w:asciiTheme="majorBidi" w:hAnsiTheme="majorBidi" w:cstheme="majorBidi"/>
          <w:b/>
          <w:sz w:val="24"/>
          <w:szCs w:val="24"/>
        </w:rPr>
        <w:t xml:space="preserve">Terry Williams </w:t>
      </w:r>
      <w:r w:rsidRPr="00816EBC">
        <w:rPr>
          <w:rFonts w:asciiTheme="majorBidi" w:hAnsiTheme="majorBidi" w:cstheme="majorBidi"/>
          <w:sz w:val="24"/>
          <w:szCs w:val="24"/>
        </w:rPr>
        <w:t xml:space="preserve">(email: </w:t>
      </w:r>
      <w:hyperlink r:id="rId11" w:history="1">
        <w:r w:rsidRPr="00816EBC">
          <w:rPr>
            <w:rStyle w:val="Hyperlink"/>
            <w:rFonts w:asciiTheme="majorBidi" w:hAnsiTheme="majorBidi" w:cstheme="majorBidi"/>
            <w:sz w:val="24"/>
            <w:szCs w:val="24"/>
          </w:rPr>
          <w:t>terry.williams@hull.ac.uk</w:t>
        </w:r>
      </w:hyperlink>
      <w:r w:rsidR="004B7970">
        <w:rPr>
          <w:rStyle w:val="Hyperlink"/>
          <w:rFonts w:asciiTheme="majorBidi" w:hAnsiTheme="majorBidi" w:cstheme="majorBidi"/>
          <w:sz w:val="24"/>
          <w:szCs w:val="24"/>
        </w:rPr>
        <w:t>)</w:t>
      </w:r>
    </w:p>
    <w:p w14:paraId="1DAAEA51" w14:textId="194E0416" w:rsidR="009256EC" w:rsidRPr="00816EBC" w:rsidRDefault="009256EC" w:rsidP="007F3429">
      <w:pPr>
        <w:spacing w:after="0" w:line="360" w:lineRule="auto"/>
        <w:jc w:val="center"/>
        <w:rPr>
          <w:rFonts w:asciiTheme="majorBidi" w:hAnsiTheme="majorBidi" w:cstheme="majorBidi"/>
          <w:i/>
          <w:sz w:val="24"/>
          <w:szCs w:val="24"/>
        </w:rPr>
      </w:pPr>
      <w:r w:rsidRPr="00816EBC">
        <w:rPr>
          <w:rFonts w:asciiTheme="majorBidi" w:hAnsiTheme="majorBidi" w:cstheme="majorBidi"/>
          <w:i/>
          <w:sz w:val="24"/>
          <w:szCs w:val="24"/>
        </w:rPr>
        <w:t>Hull University Business School, University of Hull, United Kingdom</w:t>
      </w:r>
    </w:p>
    <w:p w14:paraId="40EBED35" w14:textId="77777777" w:rsidR="009256EC" w:rsidRPr="00816EBC" w:rsidRDefault="009256EC" w:rsidP="009256EC">
      <w:pPr>
        <w:spacing w:after="0" w:line="360" w:lineRule="auto"/>
        <w:jc w:val="center"/>
        <w:rPr>
          <w:rFonts w:asciiTheme="majorBidi" w:hAnsiTheme="majorBidi" w:cstheme="majorBidi"/>
          <w:b/>
          <w:sz w:val="24"/>
          <w:szCs w:val="24"/>
        </w:rPr>
      </w:pPr>
    </w:p>
    <w:p w14:paraId="35F7E48B" w14:textId="77777777" w:rsidR="009256EC" w:rsidRPr="00816EBC" w:rsidRDefault="009256EC" w:rsidP="009256EC">
      <w:pPr>
        <w:pStyle w:val="TOCHeading"/>
        <w:numPr>
          <w:ilvl w:val="0"/>
          <w:numId w:val="0"/>
        </w:numPr>
        <w:spacing w:before="0" w:line="360" w:lineRule="auto"/>
        <w:jc w:val="both"/>
        <w:rPr>
          <w:rFonts w:cstheme="majorBidi"/>
          <w:sz w:val="24"/>
          <w:szCs w:val="24"/>
        </w:rPr>
      </w:pPr>
      <w:r w:rsidRPr="00816EBC">
        <w:rPr>
          <w:rFonts w:cstheme="majorBidi"/>
          <w:sz w:val="24"/>
          <w:szCs w:val="24"/>
        </w:rPr>
        <w:t>Abstract</w:t>
      </w:r>
    </w:p>
    <w:p w14:paraId="02077D9E" w14:textId="27F386C5" w:rsidR="009256EC" w:rsidRPr="00816EBC" w:rsidRDefault="009256EC" w:rsidP="00C2764C">
      <w:pPr>
        <w:pStyle w:val="NormalWeb"/>
        <w:spacing w:before="0" w:beforeAutospacing="0" w:after="0" w:afterAutospacing="0" w:line="360" w:lineRule="auto"/>
        <w:jc w:val="both"/>
        <w:rPr>
          <w:rFonts w:asciiTheme="majorBidi" w:hAnsiTheme="majorBidi" w:cstheme="majorBidi"/>
        </w:rPr>
      </w:pPr>
      <w:r w:rsidRPr="00816EBC">
        <w:rPr>
          <w:rFonts w:asciiTheme="majorBidi" w:hAnsiTheme="majorBidi" w:cstheme="majorBidi"/>
        </w:rPr>
        <w:t>Some studies suggest that organi</w:t>
      </w:r>
      <w:r>
        <w:rPr>
          <w:rFonts w:asciiTheme="majorBidi" w:hAnsiTheme="majorBidi" w:cstheme="majorBidi"/>
        </w:rPr>
        <w:t>z</w:t>
      </w:r>
      <w:r w:rsidRPr="00816EBC">
        <w:rPr>
          <w:rFonts w:asciiTheme="majorBidi" w:hAnsiTheme="majorBidi" w:cstheme="majorBidi"/>
        </w:rPr>
        <w:t xml:space="preserve">ational ambidexterity is best orchestrated through </w:t>
      </w:r>
      <w:r>
        <w:rPr>
          <w:rFonts w:asciiTheme="majorBidi" w:hAnsiTheme="majorBidi" w:cstheme="majorBidi"/>
        </w:rPr>
        <w:t xml:space="preserve">individual </w:t>
      </w:r>
      <w:r w:rsidRPr="00816EBC">
        <w:rPr>
          <w:rFonts w:asciiTheme="majorBidi" w:hAnsiTheme="majorBidi" w:cstheme="majorBidi"/>
        </w:rPr>
        <w:t xml:space="preserve">projects. </w:t>
      </w:r>
      <w:r w:rsidR="007A2D40">
        <w:rPr>
          <w:rFonts w:asciiTheme="majorBidi" w:hAnsiTheme="majorBidi" w:cstheme="majorBidi"/>
        </w:rPr>
        <w:t xml:space="preserve">However, </w:t>
      </w:r>
      <w:r w:rsidR="00226CEC">
        <w:rPr>
          <w:rFonts w:asciiTheme="majorBidi" w:hAnsiTheme="majorBidi" w:cstheme="majorBidi"/>
        </w:rPr>
        <w:t xml:space="preserve">stand-alone individual projects </w:t>
      </w:r>
      <w:r w:rsidR="007A2D40">
        <w:rPr>
          <w:rFonts w:asciiTheme="majorBidi" w:hAnsiTheme="majorBidi" w:cstheme="majorBidi"/>
        </w:rPr>
        <w:t>are</w:t>
      </w:r>
      <w:r w:rsidR="00355F2C">
        <w:rPr>
          <w:rFonts w:asciiTheme="majorBidi" w:hAnsiTheme="majorBidi" w:cstheme="majorBidi"/>
        </w:rPr>
        <w:t xml:space="preserve"> relatively</w:t>
      </w:r>
      <w:r w:rsidR="007A2D40">
        <w:rPr>
          <w:rFonts w:asciiTheme="majorBidi" w:hAnsiTheme="majorBidi" w:cstheme="majorBidi"/>
        </w:rPr>
        <w:t xml:space="preserve"> limited</w:t>
      </w:r>
      <w:r w:rsidR="007F3429">
        <w:rPr>
          <w:rFonts w:asciiTheme="majorBidi" w:hAnsiTheme="majorBidi" w:cstheme="majorBidi"/>
        </w:rPr>
        <w:t xml:space="preserve"> in scope, while </w:t>
      </w:r>
      <w:r w:rsidR="00226CEC">
        <w:rPr>
          <w:rFonts w:asciiTheme="majorBidi" w:hAnsiTheme="majorBidi" w:cstheme="majorBidi"/>
        </w:rPr>
        <w:t>suffer</w:t>
      </w:r>
      <w:r w:rsidR="007F3429">
        <w:rPr>
          <w:rFonts w:asciiTheme="majorBidi" w:hAnsiTheme="majorBidi" w:cstheme="majorBidi"/>
        </w:rPr>
        <w:t>ing</w:t>
      </w:r>
      <w:r w:rsidR="00226CEC">
        <w:rPr>
          <w:rFonts w:asciiTheme="majorBidi" w:hAnsiTheme="majorBidi" w:cstheme="majorBidi"/>
        </w:rPr>
        <w:t xml:space="preserve"> from</w:t>
      </w:r>
      <w:r w:rsidR="00226CEC" w:rsidRPr="00816EBC">
        <w:rPr>
          <w:rFonts w:asciiTheme="majorBidi" w:hAnsiTheme="majorBidi" w:cstheme="majorBidi"/>
        </w:rPr>
        <w:t xml:space="preserve"> susceptib</w:t>
      </w:r>
      <w:r w:rsidR="00226CEC">
        <w:rPr>
          <w:rFonts w:asciiTheme="majorBidi" w:hAnsiTheme="majorBidi" w:cstheme="majorBidi"/>
        </w:rPr>
        <w:t>ilities</w:t>
      </w:r>
      <w:r w:rsidR="00226CEC" w:rsidRPr="00816EBC">
        <w:rPr>
          <w:rFonts w:asciiTheme="majorBidi" w:hAnsiTheme="majorBidi" w:cstheme="majorBidi"/>
        </w:rPr>
        <w:t xml:space="preserve"> to horizontal and vertical segmentation</w:t>
      </w:r>
      <w:r w:rsidR="007F3429">
        <w:rPr>
          <w:rFonts w:asciiTheme="majorBidi" w:hAnsiTheme="majorBidi" w:cstheme="majorBidi"/>
        </w:rPr>
        <w:t xml:space="preserve">. This </w:t>
      </w:r>
      <w:r w:rsidR="00355F2C">
        <w:rPr>
          <w:rFonts w:asciiTheme="majorBidi" w:hAnsiTheme="majorBidi" w:cstheme="majorBidi"/>
        </w:rPr>
        <w:t xml:space="preserve">may </w:t>
      </w:r>
      <w:r w:rsidR="007F3429">
        <w:rPr>
          <w:rFonts w:asciiTheme="majorBidi" w:hAnsiTheme="majorBidi" w:cstheme="majorBidi"/>
        </w:rPr>
        <w:t xml:space="preserve">render </w:t>
      </w:r>
      <w:r w:rsidR="004B7970">
        <w:rPr>
          <w:rFonts w:asciiTheme="majorBidi" w:hAnsiTheme="majorBidi" w:cstheme="majorBidi"/>
        </w:rPr>
        <w:t>them poorly</w:t>
      </w:r>
      <w:r w:rsidR="00355F2C">
        <w:rPr>
          <w:rFonts w:asciiTheme="majorBidi" w:hAnsiTheme="majorBidi" w:cstheme="majorBidi"/>
        </w:rPr>
        <w:t xml:space="preserve"> suited to serve</w:t>
      </w:r>
      <w:r w:rsidR="00226CEC">
        <w:rPr>
          <w:rFonts w:asciiTheme="majorBidi" w:hAnsiTheme="majorBidi" w:cstheme="majorBidi"/>
        </w:rPr>
        <w:t xml:space="preserve"> as conduits for </w:t>
      </w:r>
      <w:r w:rsidR="00226CEC" w:rsidRPr="00816EBC">
        <w:rPr>
          <w:rFonts w:asciiTheme="majorBidi" w:hAnsiTheme="majorBidi" w:cstheme="majorBidi"/>
        </w:rPr>
        <w:t>organi</w:t>
      </w:r>
      <w:r w:rsidR="00226CEC">
        <w:rPr>
          <w:rFonts w:asciiTheme="majorBidi" w:hAnsiTheme="majorBidi" w:cstheme="majorBidi"/>
        </w:rPr>
        <w:t>z</w:t>
      </w:r>
      <w:r w:rsidR="00226CEC" w:rsidRPr="00816EBC">
        <w:rPr>
          <w:rFonts w:asciiTheme="majorBidi" w:hAnsiTheme="majorBidi" w:cstheme="majorBidi"/>
        </w:rPr>
        <w:t>ational ambidexterity</w:t>
      </w:r>
      <w:r w:rsidR="00226CEC">
        <w:rPr>
          <w:rFonts w:asciiTheme="majorBidi" w:hAnsiTheme="majorBidi" w:cstheme="majorBidi"/>
        </w:rPr>
        <w:t xml:space="preserve">. </w:t>
      </w:r>
      <w:r w:rsidR="00355F2C">
        <w:rPr>
          <w:rFonts w:asciiTheme="majorBidi" w:hAnsiTheme="majorBidi" w:cstheme="majorBidi"/>
        </w:rPr>
        <w:t>By contrast</w:t>
      </w:r>
      <w:r w:rsidR="00ED79A3">
        <w:rPr>
          <w:rFonts w:asciiTheme="majorBidi" w:hAnsiTheme="majorBidi" w:cstheme="majorBidi"/>
        </w:rPr>
        <w:t>, o</w:t>
      </w:r>
      <w:r w:rsidR="007A2D40">
        <w:rPr>
          <w:rFonts w:asciiTheme="majorBidi" w:hAnsiTheme="majorBidi" w:cstheme="majorBidi"/>
        </w:rPr>
        <w:t xml:space="preserve">rganisations </w:t>
      </w:r>
      <w:r w:rsidR="00355F2C">
        <w:rPr>
          <w:rFonts w:asciiTheme="majorBidi" w:hAnsiTheme="majorBidi" w:cstheme="majorBidi"/>
        </w:rPr>
        <w:t>which</w:t>
      </w:r>
      <w:r w:rsidR="007F3429">
        <w:rPr>
          <w:rFonts w:asciiTheme="majorBidi" w:hAnsiTheme="majorBidi" w:cstheme="majorBidi"/>
        </w:rPr>
        <w:t xml:space="preserve"> </w:t>
      </w:r>
      <w:r w:rsidR="007A2D40">
        <w:rPr>
          <w:rFonts w:asciiTheme="majorBidi" w:hAnsiTheme="majorBidi" w:cstheme="majorBidi"/>
        </w:rPr>
        <w:t>deliver projects in portfolios</w:t>
      </w:r>
      <w:r w:rsidR="007F3429">
        <w:rPr>
          <w:rFonts w:asciiTheme="majorBidi" w:hAnsiTheme="majorBidi" w:cstheme="majorBidi"/>
        </w:rPr>
        <w:t>,</w:t>
      </w:r>
      <w:r w:rsidR="007A2D40">
        <w:rPr>
          <w:rFonts w:asciiTheme="majorBidi" w:hAnsiTheme="majorBidi" w:cstheme="majorBidi"/>
        </w:rPr>
        <w:t xml:space="preserve"> </w:t>
      </w:r>
      <w:r w:rsidR="007F3429">
        <w:rPr>
          <w:rFonts w:asciiTheme="majorBidi" w:hAnsiTheme="majorBidi" w:cstheme="majorBidi"/>
        </w:rPr>
        <w:t>often in order to</w:t>
      </w:r>
      <w:r w:rsidR="00ED79A3">
        <w:rPr>
          <w:rFonts w:asciiTheme="majorBidi" w:hAnsiTheme="majorBidi" w:cstheme="majorBidi"/>
        </w:rPr>
        <w:t xml:space="preserve"> </w:t>
      </w:r>
      <w:r w:rsidR="007A2D40">
        <w:rPr>
          <w:rFonts w:asciiTheme="majorBidi" w:hAnsiTheme="majorBidi" w:cstheme="majorBidi"/>
        </w:rPr>
        <w:t>maximise resource utilisation</w:t>
      </w:r>
      <w:r w:rsidR="00355F2C">
        <w:rPr>
          <w:rFonts w:asciiTheme="majorBidi" w:hAnsiTheme="majorBidi" w:cstheme="majorBidi"/>
        </w:rPr>
        <w:t>,</w:t>
      </w:r>
      <w:r w:rsidR="007F3429">
        <w:rPr>
          <w:rFonts w:asciiTheme="majorBidi" w:hAnsiTheme="majorBidi" w:cstheme="majorBidi"/>
        </w:rPr>
        <w:t xml:space="preserve"> </w:t>
      </w:r>
      <w:r w:rsidR="00355F2C">
        <w:rPr>
          <w:rFonts w:asciiTheme="majorBidi" w:hAnsiTheme="majorBidi" w:cstheme="majorBidi"/>
        </w:rPr>
        <w:t>may discern that these</w:t>
      </w:r>
      <w:r w:rsidR="007F3429">
        <w:rPr>
          <w:rFonts w:asciiTheme="majorBidi" w:hAnsiTheme="majorBidi" w:cstheme="majorBidi"/>
        </w:rPr>
        <w:t xml:space="preserve"> </w:t>
      </w:r>
      <w:r w:rsidR="00355F2C">
        <w:rPr>
          <w:rFonts w:asciiTheme="majorBidi" w:hAnsiTheme="majorBidi" w:cstheme="majorBidi"/>
        </w:rPr>
        <w:t xml:space="preserve">also </w:t>
      </w:r>
      <w:r w:rsidR="007F3429">
        <w:rPr>
          <w:rFonts w:asciiTheme="majorBidi" w:hAnsiTheme="majorBidi" w:cstheme="majorBidi"/>
        </w:rPr>
        <w:t>provide better</w:t>
      </w:r>
      <w:r w:rsidR="00226CEC">
        <w:rPr>
          <w:rFonts w:asciiTheme="majorBidi" w:hAnsiTheme="majorBidi" w:cstheme="majorBidi"/>
        </w:rPr>
        <w:t xml:space="preserve"> </w:t>
      </w:r>
      <w:r w:rsidR="00226CEC" w:rsidRPr="00816EBC">
        <w:rPr>
          <w:rFonts w:asciiTheme="majorBidi" w:hAnsiTheme="majorBidi" w:cstheme="majorBidi"/>
        </w:rPr>
        <w:t>conduit</w:t>
      </w:r>
      <w:r w:rsidR="00226CEC">
        <w:rPr>
          <w:rFonts w:asciiTheme="majorBidi" w:hAnsiTheme="majorBidi" w:cstheme="majorBidi"/>
        </w:rPr>
        <w:t>s</w:t>
      </w:r>
      <w:r w:rsidR="00226CEC" w:rsidRPr="00816EBC">
        <w:rPr>
          <w:rFonts w:asciiTheme="majorBidi" w:hAnsiTheme="majorBidi" w:cstheme="majorBidi"/>
        </w:rPr>
        <w:t xml:space="preserve"> </w:t>
      </w:r>
      <w:r w:rsidR="007F3429">
        <w:rPr>
          <w:rFonts w:asciiTheme="majorBidi" w:hAnsiTheme="majorBidi" w:cstheme="majorBidi"/>
        </w:rPr>
        <w:t>for organisational</w:t>
      </w:r>
      <w:r w:rsidR="00226CEC" w:rsidRPr="00816EBC">
        <w:rPr>
          <w:rFonts w:asciiTheme="majorBidi" w:hAnsiTheme="majorBidi" w:cstheme="majorBidi"/>
        </w:rPr>
        <w:t xml:space="preserve"> ambidexterity</w:t>
      </w:r>
      <w:r w:rsidR="00ED79A3">
        <w:rPr>
          <w:rFonts w:asciiTheme="majorBidi" w:hAnsiTheme="majorBidi" w:cstheme="majorBidi"/>
        </w:rPr>
        <w:t xml:space="preserve">. </w:t>
      </w:r>
      <w:r w:rsidR="007A2D40">
        <w:rPr>
          <w:rFonts w:asciiTheme="majorBidi" w:hAnsiTheme="majorBidi" w:cstheme="majorBidi"/>
        </w:rPr>
        <w:t>T</w:t>
      </w:r>
      <w:r w:rsidR="00117B59">
        <w:rPr>
          <w:rFonts w:asciiTheme="majorBidi" w:hAnsiTheme="majorBidi" w:cstheme="majorBidi"/>
        </w:rPr>
        <w:t>his study</w:t>
      </w:r>
      <w:r w:rsidR="00BD39E3">
        <w:rPr>
          <w:rFonts w:asciiTheme="majorBidi" w:hAnsiTheme="majorBidi" w:cstheme="majorBidi"/>
        </w:rPr>
        <w:t xml:space="preserve"> examine</w:t>
      </w:r>
      <w:r w:rsidR="00355F2C">
        <w:rPr>
          <w:rFonts w:asciiTheme="majorBidi" w:hAnsiTheme="majorBidi" w:cstheme="majorBidi"/>
        </w:rPr>
        <w:t>s</w:t>
      </w:r>
      <w:r w:rsidR="00BD39E3">
        <w:rPr>
          <w:rFonts w:asciiTheme="majorBidi" w:hAnsiTheme="majorBidi" w:cstheme="majorBidi"/>
        </w:rPr>
        <w:t xml:space="preserve"> </w:t>
      </w:r>
      <w:r w:rsidR="00117B59">
        <w:rPr>
          <w:rFonts w:asciiTheme="majorBidi" w:hAnsiTheme="majorBidi" w:cstheme="majorBidi"/>
        </w:rPr>
        <w:t xml:space="preserve">not only the </w:t>
      </w:r>
      <w:r w:rsidR="00BD39E3" w:rsidRPr="00BD39E3">
        <w:rPr>
          <w:rFonts w:asciiTheme="majorBidi" w:hAnsiTheme="majorBidi" w:cstheme="majorBidi"/>
        </w:rPr>
        <w:t xml:space="preserve">extent </w:t>
      </w:r>
      <w:r w:rsidR="00117B59">
        <w:rPr>
          <w:rFonts w:asciiTheme="majorBidi" w:hAnsiTheme="majorBidi" w:cstheme="majorBidi"/>
        </w:rPr>
        <w:t xml:space="preserve">to which </w:t>
      </w:r>
      <w:r w:rsidR="00BD39E3" w:rsidRPr="00BD39E3">
        <w:rPr>
          <w:rFonts w:asciiTheme="majorBidi" w:hAnsiTheme="majorBidi" w:cstheme="majorBidi"/>
        </w:rPr>
        <w:t>project portfolio management (PPM) practices impact orchestration</w:t>
      </w:r>
      <w:r w:rsidR="00F17C74">
        <w:rPr>
          <w:rFonts w:asciiTheme="majorBidi" w:hAnsiTheme="majorBidi" w:cstheme="majorBidi"/>
        </w:rPr>
        <w:t>s</w:t>
      </w:r>
      <w:r w:rsidR="00BD39E3" w:rsidRPr="00BD39E3">
        <w:rPr>
          <w:rFonts w:asciiTheme="majorBidi" w:hAnsiTheme="majorBidi" w:cstheme="majorBidi"/>
        </w:rPr>
        <w:t xml:space="preserve"> of </w:t>
      </w:r>
      <w:r w:rsidR="00CC4896">
        <w:rPr>
          <w:rFonts w:asciiTheme="majorBidi" w:hAnsiTheme="majorBidi" w:cstheme="majorBidi"/>
        </w:rPr>
        <w:t>organizational</w:t>
      </w:r>
      <w:r w:rsidR="00BD39E3" w:rsidRPr="00BD39E3">
        <w:rPr>
          <w:rFonts w:asciiTheme="majorBidi" w:hAnsiTheme="majorBidi" w:cstheme="majorBidi"/>
        </w:rPr>
        <w:t xml:space="preserve"> ambidexterity</w:t>
      </w:r>
      <w:r w:rsidR="00117B59">
        <w:rPr>
          <w:rFonts w:asciiTheme="majorBidi" w:hAnsiTheme="majorBidi" w:cstheme="majorBidi"/>
        </w:rPr>
        <w:t>, but also</w:t>
      </w:r>
      <w:r w:rsidR="00BD39E3" w:rsidRPr="00BD39E3">
        <w:rPr>
          <w:rFonts w:asciiTheme="majorBidi" w:hAnsiTheme="majorBidi" w:cstheme="majorBidi"/>
        </w:rPr>
        <w:t xml:space="preserve"> whether these </w:t>
      </w:r>
      <w:r w:rsidR="0056596A">
        <w:rPr>
          <w:rFonts w:asciiTheme="majorBidi" w:hAnsiTheme="majorBidi" w:cstheme="majorBidi"/>
        </w:rPr>
        <w:t xml:space="preserve">orchestrated </w:t>
      </w:r>
      <w:r w:rsidR="00BD39E3">
        <w:rPr>
          <w:rFonts w:asciiTheme="majorBidi" w:hAnsiTheme="majorBidi" w:cstheme="majorBidi"/>
        </w:rPr>
        <w:t xml:space="preserve">PPM </w:t>
      </w:r>
      <w:r w:rsidR="00BD39E3" w:rsidRPr="00BD39E3">
        <w:rPr>
          <w:rFonts w:asciiTheme="majorBidi" w:hAnsiTheme="majorBidi" w:cstheme="majorBidi"/>
        </w:rPr>
        <w:t>practices</w:t>
      </w:r>
      <w:r w:rsidR="00117B59">
        <w:rPr>
          <w:rFonts w:asciiTheme="majorBidi" w:hAnsiTheme="majorBidi" w:cstheme="majorBidi"/>
        </w:rPr>
        <w:t xml:space="preserve"> impact</w:t>
      </w:r>
      <w:r w:rsidR="00BD39E3" w:rsidRPr="00BD39E3">
        <w:rPr>
          <w:rFonts w:asciiTheme="majorBidi" w:hAnsiTheme="majorBidi" w:cstheme="majorBidi"/>
        </w:rPr>
        <w:t xml:space="preserve"> </w:t>
      </w:r>
      <w:r w:rsidR="0056596A">
        <w:rPr>
          <w:rFonts w:asciiTheme="majorBidi" w:hAnsiTheme="majorBidi" w:cstheme="majorBidi"/>
        </w:rPr>
        <w:t>further lead to</w:t>
      </w:r>
      <w:r w:rsidR="00BD39E3" w:rsidRPr="00BD39E3">
        <w:rPr>
          <w:rFonts w:asciiTheme="majorBidi" w:hAnsiTheme="majorBidi" w:cstheme="majorBidi"/>
        </w:rPr>
        <w:t xml:space="preserve"> superior project performance</w:t>
      </w:r>
      <w:r w:rsidR="00BD39E3">
        <w:rPr>
          <w:rFonts w:asciiTheme="majorBidi" w:hAnsiTheme="majorBidi" w:cstheme="majorBidi"/>
        </w:rPr>
        <w:t xml:space="preserve">. </w:t>
      </w:r>
      <w:r w:rsidRPr="00816EBC">
        <w:rPr>
          <w:rFonts w:asciiTheme="majorBidi" w:hAnsiTheme="majorBidi" w:cstheme="majorBidi"/>
        </w:rPr>
        <w:t xml:space="preserve">Data were collected from </w:t>
      </w:r>
      <w:r w:rsidR="0009611B">
        <w:rPr>
          <w:rFonts w:asciiTheme="majorBidi" w:hAnsiTheme="majorBidi" w:cstheme="majorBidi"/>
        </w:rPr>
        <w:t>one hundred and sixty</w:t>
      </w:r>
      <w:r w:rsidRPr="00816EBC">
        <w:rPr>
          <w:rFonts w:asciiTheme="majorBidi" w:hAnsiTheme="majorBidi" w:cstheme="majorBidi"/>
        </w:rPr>
        <w:t xml:space="preserve"> PPM stakeholders spread across eight countries in the Middle East November 2016 </w:t>
      </w:r>
      <w:r w:rsidR="007A2D40">
        <w:rPr>
          <w:rFonts w:asciiTheme="majorBidi" w:hAnsiTheme="majorBidi" w:cstheme="majorBidi"/>
        </w:rPr>
        <w:t>to</w:t>
      </w:r>
      <w:r w:rsidR="007A2D40" w:rsidRPr="00816EBC">
        <w:rPr>
          <w:rFonts w:asciiTheme="majorBidi" w:hAnsiTheme="majorBidi" w:cstheme="majorBidi"/>
        </w:rPr>
        <w:t xml:space="preserve"> </w:t>
      </w:r>
      <w:r w:rsidRPr="00816EBC">
        <w:rPr>
          <w:rFonts w:asciiTheme="majorBidi" w:hAnsiTheme="majorBidi" w:cstheme="majorBidi"/>
        </w:rPr>
        <w:t xml:space="preserve">January 2017. The study </w:t>
      </w:r>
      <w:r>
        <w:rPr>
          <w:rFonts w:asciiTheme="majorBidi" w:hAnsiTheme="majorBidi" w:cstheme="majorBidi"/>
        </w:rPr>
        <w:t xml:space="preserve">finds </w:t>
      </w:r>
      <w:r w:rsidR="007A2D40">
        <w:t xml:space="preserve">portfolios performance </w:t>
      </w:r>
      <w:r>
        <w:t>to be</w:t>
      </w:r>
      <w:r w:rsidRPr="00816EBC">
        <w:t xml:space="preserve"> strongly and highly correlated with </w:t>
      </w:r>
      <w:r w:rsidR="00CC4896">
        <w:rPr>
          <w:rFonts w:asciiTheme="majorBidi" w:hAnsiTheme="majorBidi" w:cstheme="majorBidi"/>
        </w:rPr>
        <w:t>organizational</w:t>
      </w:r>
      <w:r w:rsidR="00CC4896" w:rsidRPr="00BD39E3">
        <w:rPr>
          <w:rFonts w:asciiTheme="majorBidi" w:hAnsiTheme="majorBidi" w:cstheme="majorBidi"/>
        </w:rPr>
        <w:t xml:space="preserve"> </w:t>
      </w:r>
      <w:r w:rsidRPr="00816EBC">
        <w:t>ambidexterity</w:t>
      </w:r>
      <w:r w:rsidR="00AD545F">
        <w:t>. F</w:t>
      </w:r>
      <w:r>
        <w:t>urthermore,</w:t>
      </w:r>
      <w:r w:rsidRPr="00816EBC">
        <w:t xml:space="preserve"> </w:t>
      </w:r>
      <w:r w:rsidRPr="00816EBC">
        <w:rPr>
          <w:shd w:val="clear" w:color="auto" w:fill="FFFFFF"/>
        </w:rPr>
        <w:t>the more organi</w:t>
      </w:r>
      <w:r>
        <w:rPr>
          <w:shd w:val="clear" w:color="auto" w:fill="FFFFFF"/>
        </w:rPr>
        <w:t>z</w:t>
      </w:r>
      <w:r w:rsidRPr="00816EBC">
        <w:rPr>
          <w:shd w:val="clear" w:color="auto" w:fill="FFFFFF"/>
        </w:rPr>
        <w:t>ation</w:t>
      </w:r>
      <w:r>
        <w:rPr>
          <w:shd w:val="clear" w:color="auto" w:fill="FFFFFF"/>
        </w:rPr>
        <w:t>s</w:t>
      </w:r>
      <w:r w:rsidRPr="00816EBC">
        <w:rPr>
          <w:shd w:val="clear" w:color="auto" w:fill="FFFFFF"/>
        </w:rPr>
        <w:t xml:space="preserve"> exhibited </w:t>
      </w:r>
      <w:r w:rsidR="007A2D40">
        <w:rPr>
          <w:shd w:val="clear" w:color="auto" w:fill="FFFFFF"/>
        </w:rPr>
        <w:t>efficient project-</w:t>
      </w:r>
      <w:r w:rsidR="009A2ABB">
        <w:rPr>
          <w:shd w:val="clear" w:color="auto" w:fill="FFFFFF"/>
        </w:rPr>
        <w:t>portfolio-</w:t>
      </w:r>
      <w:r w:rsidR="007A2D40">
        <w:rPr>
          <w:shd w:val="clear" w:color="auto" w:fill="FFFFFF"/>
        </w:rPr>
        <w:t>management practice</w:t>
      </w:r>
      <w:r w:rsidRPr="00816EBC">
        <w:rPr>
          <w:shd w:val="clear" w:color="auto" w:fill="FFFFFF"/>
        </w:rPr>
        <w:t>, the more</w:t>
      </w:r>
      <w:r>
        <w:rPr>
          <w:shd w:val="clear" w:color="auto" w:fill="FFFFFF"/>
        </w:rPr>
        <w:t xml:space="preserve"> they were found</w:t>
      </w:r>
      <w:r w:rsidRPr="00816EBC">
        <w:rPr>
          <w:shd w:val="clear" w:color="auto" w:fill="FFFFFF"/>
        </w:rPr>
        <w:t xml:space="preserve"> to </w:t>
      </w:r>
      <w:r w:rsidR="007A2D40">
        <w:rPr>
          <w:shd w:val="clear" w:color="auto" w:fill="FFFFFF"/>
        </w:rPr>
        <w:t xml:space="preserve">develop </w:t>
      </w:r>
      <w:r w:rsidRPr="00816EBC">
        <w:rPr>
          <w:shd w:val="clear" w:color="auto" w:fill="FFFFFF"/>
        </w:rPr>
        <w:t xml:space="preserve">ambidextrous capabilities. </w:t>
      </w:r>
    </w:p>
    <w:p w14:paraId="746AD70F" w14:textId="77777777" w:rsidR="009256EC" w:rsidRPr="00816EBC" w:rsidRDefault="009256EC" w:rsidP="009256EC">
      <w:pPr>
        <w:pStyle w:val="NormalWeb"/>
        <w:spacing w:before="0" w:beforeAutospacing="0" w:after="0" w:afterAutospacing="0" w:line="360" w:lineRule="auto"/>
        <w:jc w:val="both"/>
        <w:rPr>
          <w:rFonts w:asciiTheme="majorBidi" w:hAnsiTheme="majorBidi" w:cstheme="majorBidi"/>
        </w:rPr>
      </w:pPr>
      <w:r w:rsidRPr="00816EBC">
        <w:rPr>
          <w:rFonts w:asciiTheme="majorBidi" w:hAnsiTheme="majorBidi" w:cstheme="majorBidi"/>
          <w:b/>
        </w:rPr>
        <w:lastRenderedPageBreak/>
        <w:t>Keywords</w:t>
      </w:r>
      <w:r w:rsidRPr="00816EBC">
        <w:rPr>
          <w:rFonts w:asciiTheme="majorBidi" w:hAnsiTheme="majorBidi" w:cstheme="majorBidi"/>
        </w:rPr>
        <w:t xml:space="preserve">: Organizational ambidexterity, Project portfolio management (PPM); </w:t>
      </w:r>
      <w:r w:rsidR="00CC4896" w:rsidRPr="00816EBC">
        <w:rPr>
          <w:rFonts w:asciiTheme="majorBidi" w:hAnsiTheme="majorBidi" w:cstheme="majorBidi"/>
        </w:rPr>
        <w:t xml:space="preserve">Projects; </w:t>
      </w:r>
      <w:r w:rsidRPr="00816EBC">
        <w:rPr>
          <w:rFonts w:asciiTheme="majorBidi" w:hAnsiTheme="majorBidi" w:cstheme="majorBidi"/>
        </w:rPr>
        <w:t>Project performance</w:t>
      </w:r>
      <w:r w:rsidRPr="00816EBC" w:rsidDel="00BB58E2">
        <w:rPr>
          <w:rFonts w:asciiTheme="majorBidi" w:hAnsiTheme="majorBidi" w:cstheme="majorBidi"/>
        </w:rPr>
        <w:t xml:space="preserve"> </w:t>
      </w:r>
    </w:p>
    <w:p w14:paraId="41C9514A" w14:textId="77777777" w:rsidR="009256EC" w:rsidRPr="00816EBC" w:rsidRDefault="009256EC" w:rsidP="009256EC">
      <w:pPr>
        <w:pStyle w:val="NormalWeb"/>
        <w:spacing w:before="0" w:beforeAutospacing="0" w:after="0" w:afterAutospacing="0" w:line="360" w:lineRule="auto"/>
        <w:jc w:val="both"/>
        <w:rPr>
          <w:rFonts w:asciiTheme="majorBidi" w:hAnsiTheme="majorBidi" w:cstheme="majorBidi"/>
        </w:rPr>
      </w:pPr>
    </w:p>
    <w:p w14:paraId="63405195" w14:textId="77777777" w:rsidR="009256EC" w:rsidRPr="00816EBC" w:rsidRDefault="009256EC" w:rsidP="009256EC">
      <w:pPr>
        <w:spacing w:after="0" w:line="360" w:lineRule="auto"/>
        <w:jc w:val="both"/>
        <w:rPr>
          <w:rFonts w:asciiTheme="majorBidi" w:hAnsiTheme="majorBidi" w:cstheme="majorBidi"/>
          <w:b/>
          <w:sz w:val="24"/>
          <w:szCs w:val="24"/>
        </w:rPr>
      </w:pPr>
      <w:r w:rsidRPr="00816EBC">
        <w:rPr>
          <w:rFonts w:asciiTheme="majorBidi" w:hAnsiTheme="majorBidi" w:cstheme="majorBidi"/>
          <w:b/>
          <w:sz w:val="24"/>
          <w:szCs w:val="24"/>
        </w:rPr>
        <w:t>1. Introduction</w:t>
      </w:r>
    </w:p>
    <w:p w14:paraId="3586A8D5" w14:textId="77777777" w:rsidR="009256EC" w:rsidRPr="00816EBC" w:rsidRDefault="009256EC" w:rsidP="009256EC">
      <w:pPr>
        <w:spacing w:after="0" w:line="360" w:lineRule="auto"/>
        <w:jc w:val="both"/>
        <w:rPr>
          <w:rFonts w:asciiTheme="majorBidi" w:hAnsiTheme="majorBidi" w:cstheme="majorBidi"/>
          <w:i/>
          <w:sz w:val="24"/>
          <w:szCs w:val="24"/>
        </w:rPr>
      </w:pPr>
      <w:r w:rsidRPr="00816EBC">
        <w:rPr>
          <w:rFonts w:asciiTheme="majorBidi" w:hAnsiTheme="majorBidi" w:cstheme="majorBidi"/>
          <w:i/>
          <w:sz w:val="24"/>
          <w:szCs w:val="24"/>
        </w:rPr>
        <w:t>1.1 Context</w:t>
      </w:r>
    </w:p>
    <w:p w14:paraId="0A07B5D8" w14:textId="77777777" w:rsidR="0096784A" w:rsidRDefault="009256EC" w:rsidP="006F5CEF">
      <w:pPr>
        <w:spacing w:after="0" w:line="360" w:lineRule="auto"/>
        <w:jc w:val="both"/>
        <w:rPr>
          <w:rFonts w:asciiTheme="majorBidi" w:hAnsiTheme="majorBidi" w:cstheme="majorBidi"/>
          <w:sz w:val="24"/>
          <w:szCs w:val="24"/>
        </w:rPr>
      </w:pPr>
      <w:r w:rsidRPr="00816EBC">
        <w:rPr>
          <w:rFonts w:asciiTheme="majorBidi" w:hAnsiTheme="majorBidi" w:cstheme="majorBidi"/>
          <w:sz w:val="24"/>
          <w:szCs w:val="24"/>
        </w:rPr>
        <w:t xml:space="preserve">Academic scholarship has traditionally suggested that in globalised operations, </w:t>
      </w:r>
      <w:r>
        <w:rPr>
          <w:rFonts w:asciiTheme="majorBidi" w:hAnsiTheme="majorBidi" w:cstheme="majorBidi"/>
          <w:sz w:val="24"/>
          <w:szCs w:val="24"/>
        </w:rPr>
        <w:t>independent ‘stand-alone’ projects</w:t>
      </w:r>
      <w:r w:rsidRPr="00816EBC">
        <w:rPr>
          <w:rFonts w:asciiTheme="majorBidi" w:hAnsiTheme="majorBidi" w:cstheme="majorBidi"/>
          <w:sz w:val="24"/>
          <w:szCs w:val="24"/>
        </w:rPr>
        <w:t xml:space="preserve"> are key to orchestrating the strategic visions of </w:t>
      </w:r>
      <w:r>
        <w:rPr>
          <w:rFonts w:asciiTheme="majorBidi" w:hAnsiTheme="majorBidi" w:cstheme="majorBidi"/>
          <w:sz w:val="24"/>
          <w:szCs w:val="24"/>
        </w:rPr>
        <w:t xml:space="preserve">the parent </w:t>
      </w:r>
      <w:r w:rsidR="00E80637">
        <w:rPr>
          <w:rFonts w:asciiTheme="majorBidi" w:hAnsiTheme="majorBidi" w:cstheme="majorBidi"/>
          <w:sz w:val="24"/>
          <w:szCs w:val="24"/>
        </w:rPr>
        <w:t>organization</w:t>
      </w:r>
      <w:r>
        <w:rPr>
          <w:rFonts w:asciiTheme="majorBidi" w:hAnsiTheme="majorBidi" w:cstheme="majorBidi"/>
          <w:sz w:val="24"/>
          <w:szCs w:val="24"/>
        </w:rPr>
        <w:t>s</w:t>
      </w:r>
      <w:r w:rsidRPr="00816EBC">
        <w:rPr>
          <w:rFonts w:asciiTheme="majorBidi" w:hAnsiTheme="majorBidi" w:cstheme="majorBidi"/>
          <w:sz w:val="24"/>
          <w:szCs w:val="24"/>
        </w:rPr>
        <w:t xml:space="preserve"> (Chipulu et al. 2016; </w:t>
      </w:r>
      <w:proofErr w:type="spellStart"/>
      <w:r w:rsidRPr="00816EBC">
        <w:rPr>
          <w:rFonts w:asciiTheme="majorBidi" w:hAnsiTheme="majorBidi" w:cstheme="majorBidi"/>
          <w:sz w:val="24"/>
          <w:szCs w:val="24"/>
        </w:rPr>
        <w:t>Kopmann</w:t>
      </w:r>
      <w:proofErr w:type="spellEnd"/>
      <w:r w:rsidRPr="00816EBC">
        <w:rPr>
          <w:rFonts w:asciiTheme="majorBidi" w:hAnsiTheme="majorBidi" w:cstheme="majorBidi"/>
          <w:sz w:val="24"/>
          <w:szCs w:val="24"/>
        </w:rPr>
        <w:t xml:space="preserve"> et al. 2017; </w:t>
      </w:r>
      <w:proofErr w:type="spellStart"/>
      <w:r w:rsidRPr="00816EBC">
        <w:rPr>
          <w:rFonts w:asciiTheme="majorBidi" w:hAnsiTheme="majorBidi" w:cstheme="majorBidi"/>
          <w:sz w:val="24"/>
          <w:szCs w:val="24"/>
        </w:rPr>
        <w:t>Maylor</w:t>
      </w:r>
      <w:proofErr w:type="spellEnd"/>
      <w:r w:rsidRPr="00816EBC">
        <w:rPr>
          <w:rFonts w:asciiTheme="majorBidi" w:hAnsiTheme="majorBidi" w:cstheme="majorBidi"/>
          <w:sz w:val="24"/>
          <w:szCs w:val="24"/>
        </w:rPr>
        <w:t xml:space="preserve"> et al. 2018; Midler et al. 2019). </w:t>
      </w:r>
      <w:r>
        <w:rPr>
          <w:rFonts w:asciiTheme="majorBidi" w:hAnsiTheme="majorBidi" w:cstheme="majorBidi"/>
          <w:sz w:val="24"/>
          <w:szCs w:val="24"/>
        </w:rPr>
        <w:t xml:space="preserve">This view recognises that </w:t>
      </w:r>
      <w:r w:rsidRPr="00816EBC">
        <w:rPr>
          <w:rFonts w:asciiTheme="majorBidi" w:hAnsiTheme="majorBidi" w:cstheme="majorBidi"/>
          <w:sz w:val="24"/>
          <w:szCs w:val="24"/>
        </w:rPr>
        <w:t>projects involve non-routine, ad-hoc and one-off decisions</w:t>
      </w:r>
      <w:r w:rsidR="009326F3">
        <w:rPr>
          <w:rFonts w:asciiTheme="majorBidi" w:hAnsiTheme="majorBidi" w:cstheme="majorBidi"/>
          <w:sz w:val="24"/>
          <w:szCs w:val="24"/>
        </w:rPr>
        <w:t xml:space="preserve">. </w:t>
      </w:r>
      <w:r w:rsidR="009326F3" w:rsidRPr="00AF0777">
        <w:rPr>
          <w:rFonts w:asciiTheme="majorBidi" w:hAnsiTheme="majorBidi" w:cstheme="majorBidi"/>
          <w:sz w:val="24"/>
          <w:szCs w:val="24"/>
        </w:rPr>
        <w:t>These decisions</w:t>
      </w:r>
      <w:r w:rsidRPr="00AF0777">
        <w:rPr>
          <w:rFonts w:asciiTheme="majorBidi" w:hAnsiTheme="majorBidi" w:cstheme="majorBidi"/>
          <w:sz w:val="24"/>
          <w:szCs w:val="24"/>
        </w:rPr>
        <w:t xml:space="preserve"> may be further laden with potentially helpful ‘</w:t>
      </w:r>
      <w:r w:rsidRPr="00AF0777">
        <w:rPr>
          <w:rFonts w:asciiTheme="majorBidi" w:hAnsiTheme="majorBidi" w:cstheme="majorBidi"/>
          <w:i/>
          <w:iCs/>
          <w:sz w:val="24"/>
          <w:szCs w:val="24"/>
        </w:rPr>
        <w:t>paradoxes’</w:t>
      </w:r>
      <w:r w:rsidRPr="00AF0777">
        <w:rPr>
          <w:rFonts w:asciiTheme="majorBidi" w:hAnsiTheme="majorBidi" w:cstheme="majorBidi"/>
          <w:sz w:val="24"/>
          <w:szCs w:val="24"/>
        </w:rPr>
        <w:t>, ‘</w:t>
      </w:r>
      <w:r w:rsidRPr="00AF0777">
        <w:rPr>
          <w:rFonts w:asciiTheme="majorBidi" w:hAnsiTheme="majorBidi" w:cstheme="majorBidi"/>
          <w:i/>
          <w:iCs/>
          <w:sz w:val="24"/>
          <w:szCs w:val="24"/>
        </w:rPr>
        <w:t>contradictions’</w:t>
      </w:r>
      <w:r w:rsidRPr="00AF0777">
        <w:rPr>
          <w:rFonts w:asciiTheme="majorBidi" w:hAnsiTheme="majorBidi" w:cstheme="majorBidi"/>
          <w:sz w:val="24"/>
          <w:szCs w:val="24"/>
        </w:rPr>
        <w:t xml:space="preserve"> and ‘</w:t>
      </w:r>
      <w:r w:rsidRPr="00AF0777">
        <w:rPr>
          <w:rFonts w:asciiTheme="majorBidi" w:hAnsiTheme="majorBidi" w:cstheme="majorBidi"/>
          <w:i/>
          <w:iCs/>
          <w:sz w:val="24"/>
          <w:szCs w:val="24"/>
        </w:rPr>
        <w:t>dualities’</w:t>
      </w:r>
      <w:r w:rsidRPr="00AF0777">
        <w:rPr>
          <w:rFonts w:asciiTheme="majorBidi" w:hAnsiTheme="majorBidi" w:cstheme="majorBidi"/>
          <w:sz w:val="24"/>
          <w:szCs w:val="24"/>
        </w:rPr>
        <w:t xml:space="preserve"> that have traditionally spoken to perceived needs for trade-offs between competing strategic expectations and positions (Roscoe and </w:t>
      </w:r>
      <w:proofErr w:type="spellStart"/>
      <w:r w:rsidRPr="00AF0777">
        <w:rPr>
          <w:rFonts w:asciiTheme="majorBidi" w:hAnsiTheme="majorBidi" w:cstheme="majorBidi"/>
          <w:sz w:val="24"/>
          <w:szCs w:val="24"/>
        </w:rPr>
        <w:t>Blome</w:t>
      </w:r>
      <w:proofErr w:type="spellEnd"/>
      <w:r w:rsidRPr="00AF0777">
        <w:rPr>
          <w:rFonts w:asciiTheme="majorBidi" w:hAnsiTheme="majorBidi" w:cstheme="majorBidi"/>
          <w:sz w:val="24"/>
          <w:szCs w:val="24"/>
        </w:rPr>
        <w:t xml:space="preserve"> 2019). </w:t>
      </w:r>
      <w:r w:rsidR="00AF0777">
        <w:rPr>
          <w:rFonts w:asciiTheme="majorBidi" w:hAnsiTheme="majorBidi" w:cstheme="majorBidi"/>
          <w:sz w:val="24"/>
          <w:szCs w:val="24"/>
        </w:rPr>
        <w:t xml:space="preserve"> </w:t>
      </w:r>
      <w:r w:rsidRPr="00816EBC">
        <w:rPr>
          <w:rFonts w:asciiTheme="majorBidi" w:hAnsiTheme="majorBidi" w:cstheme="majorBidi"/>
          <w:sz w:val="24"/>
          <w:szCs w:val="24"/>
        </w:rPr>
        <w:t xml:space="preserve">Generally, </w:t>
      </w:r>
      <w:r w:rsidR="00C777AC" w:rsidRPr="00816EBC">
        <w:rPr>
          <w:rFonts w:asciiTheme="majorBidi" w:hAnsiTheme="majorBidi" w:cstheme="majorBidi"/>
          <w:sz w:val="24"/>
          <w:szCs w:val="24"/>
        </w:rPr>
        <w:t>‘</w:t>
      </w:r>
      <w:r w:rsidR="00C777AC" w:rsidRPr="00816EBC">
        <w:rPr>
          <w:rFonts w:asciiTheme="majorBidi" w:hAnsiTheme="majorBidi" w:cstheme="majorBidi"/>
          <w:i/>
          <w:iCs/>
          <w:sz w:val="24"/>
          <w:szCs w:val="24"/>
        </w:rPr>
        <w:t>Organizational ambidexterity</w:t>
      </w:r>
      <w:r w:rsidR="00C777AC" w:rsidRPr="00816EBC">
        <w:rPr>
          <w:rFonts w:asciiTheme="majorBidi" w:hAnsiTheme="majorBidi" w:cstheme="majorBidi"/>
          <w:sz w:val="24"/>
          <w:szCs w:val="24"/>
        </w:rPr>
        <w:t xml:space="preserve">’ </w:t>
      </w:r>
      <w:r w:rsidR="00C777AC">
        <w:rPr>
          <w:rFonts w:asciiTheme="majorBidi" w:hAnsiTheme="majorBidi" w:cstheme="majorBidi"/>
          <w:sz w:val="24"/>
          <w:szCs w:val="24"/>
        </w:rPr>
        <w:t>is an approach</w:t>
      </w:r>
      <w:r w:rsidR="00C777AC" w:rsidRPr="00816EBC">
        <w:rPr>
          <w:rFonts w:asciiTheme="majorBidi" w:hAnsiTheme="majorBidi" w:cstheme="majorBidi"/>
          <w:sz w:val="24"/>
          <w:szCs w:val="24"/>
        </w:rPr>
        <w:t xml:space="preserve"> </w:t>
      </w:r>
      <w:r w:rsidR="00C777AC">
        <w:rPr>
          <w:rFonts w:asciiTheme="majorBidi" w:hAnsiTheme="majorBidi" w:cstheme="majorBidi"/>
          <w:sz w:val="24"/>
          <w:szCs w:val="24"/>
        </w:rPr>
        <w:t xml:space="preserve">that </w:t>
      </w:r>
      <w:r w:rsidR="00C777AC" w:rsidRPr="00816EBC">
        <w:rPr>
          <w:rFonts w:asciiTheme="majorBidi" w:hAnsiTheme="majorBidi" w:cstheme="majorBidi"/>
          <w:sz w:val="24"/>
          <w:szCs w:val="24"/>
        </w:rPr>
        <w:t>organizations can</w:t>
      </w:r>
      <w:r w:rsidR="00C777AC">
        <w:rPr>
          <w:rFonts w:asciiTheme="majorBidi" w:hAnsiTheme="majorBidi" w:cstheme="majorBidi"/>
          <w:sz w:val="24"/>
          <w:szCs w:val="24"/>
        </w:rPr>
        <w:t xml:space="preserve"> follow in order to</w:t>
      </w:r>
      <w:r w:rsidR="00C777AC" w:rsidRPr="00816EBC">
        <w:rPr>
          <w:rFonts w:asciiTheme="majorBidi" w:hAnsiTheme="majorBidi" w:cstheme="majorBidi"/>
          <w:sz w:val="24"/>
          <w:szCs w:val="24"/>
        </w:rPr>
        <w:t xml:space="preserve"> </w:t>
      </w:r>
      <w:r w:rsidR="00C777AC">
        <w:rPr>
          <w:rFonts w:asciiTheme="majorBidi" w:hAnsiTheme="majorBidi" w:cstheme="majorBidi"/>
          <w:sz w:val="24"/>
          <w:szCs w:val="24"/>
        </w:rPr>
        <w:t>accommodate</w:t>
      </w:r>
      <w:r w:rsidR="00C777AC" w:rsidRPr="00816EBC">
        <w:rPr>
          <w:rFonts w:asciiTheme="majorBidi" w:hAnsiTheme="majorBidi" w:cstheme="majorBidi"/>
          <w:sz w:val="24"/>
          <w:szCs w:val="24"/>
        </w:rPr>
        <w:t xml:space="preserve"> </w:t>
      </w:r>
      <w:r w:rsidR="00C777AC">
        <w:rPr>
          <w:rFonts w:asciiTheme="majorBidi" w:hAnsiTheme="majorBidi" w:cstheme="majorBidi"/>
          <w:sz w:val="24"/>
          <w:szCs w:val="24"/>
        </w:rPr>
        <w:t xml:space="preserve">spontaneous and dynamic tensions arising between management practices by </w:t>
      </w:r>
      <w:r w:rsidR="00C777AC" w:rsidRPr="00816EBC">
        <w:rPr>
          <w:rFonts w:asciiTheme="majorBidi" w:hAnsiTheme="majorBidi" w:cstheme="majorBidi"/>
          <w:sz w:val="24"/>
          <w:szCs w:val="24"/>
        </w:rPr>
        <w:t>simultaneously engaging in contradictory explorat</w:t>
      </w:r>
      <w:r w:rsidR="00C777AC">
        <w:rPr>
          <w:rFonts w:asciiTheme="majorBidi" w:hAnsiTheme="majorBidi" w:cstheme="majorBidi"/>
          <w:sz w:val="24"/>
          <w:szCs w:val="24"/>
        </w:rPr>
        <w:t>ive</w:t>
      </w:r>
      <w:r w:rsidR="00C777AC" w:rsidRPr="00816EBC">
        <w:rPr>
          <w:rFonts w:asciiTheme="majorBidi" w:hAnsiTheme="majorBidi" w:cstheme="majorBidi"/>
          <w:sz w:val="24"/>
          <w:szCs w:val="24"/>
        </w:rPr>
        <w:t xml:space="preserve"> and exploitative behaviour (</w:t>
      </w:r>
      <w:proofErr w:type="spellStart"/>
      <w:r w:rsidR="00C777AC" w:rsidRPr="00816EBC">
        <w:rPr>
          <w:rFonts w:asciiTheme="majorBidi" w:hAnsiTheme="majorBidi" w:cstheme="majorBidi"/>
          <w:sz w:val="24"/>
          <w:szCs w:val="24"/>
        </w:rPr>
        <w:t>Tushman</w:t>
      </w:r>
      <w:proofErr w:type="spellEnd"/>
      <w:r w:rsidR="00C777AC" w:rsidRPr="00816EBC">
        <w:rPr>
          <w:rFonts w:asciiTheme="majorBidi" w:hAnsiTheme="majorBidi" w:cstheme="majorBidi"/>
          <w:sz w:val="24"/>
          <w:szCs w:val="24"/>
        </w:rPr>
        <w:t xml:space="preserve"> and O'Reilly 1996; O’Reilly and </w:t>
      </w:r>
      <w:proofErr w:type="spellStart"/>
      <w:r w:rsidR="00C777AC" w:rsidRPr="00816EBC">
        <w:rPr>
          <w:rFonts w:asciiTheme="majorBidi" w:hAnsiTheme="majorBidi" w:cstheme="majorBidi"/>
          <w:sz w:val="24"/>
          <w:szCs w:val="24"/>
        </w:rPr>
        <w:t>Tushman</w:t>
      </w:r>
      <w:proofErr w:type="spellEnd"/>
      <w:r w:rsidR="00C777AC" w:rsidRPr="00816EBC">
        <w:rPr>
          <w:rFonts w:asciiTheme="majorBidi" w:hAnsiTheme="majorBidi" w:cstheme="majorBidi"/>
          <w:sz w:val="24"/>
          <w:szCs w:val="24"/>
        </w:rPr>
        <w:t xml:space="preserve"> 2013).</w:t>
      </w:r>
      <w:r w:rsidR="00C777AC">
        <w:rPr>
          <w:rFonts w:asciiTheme="majorBidi" w:hAnsiTheme="majorBidi" w:cstheme="majorBidi"/>
          <w:sz w:val="24"/>
          <w:szCs w:val="24"/>
        </w:rPr>
        <w:t xml:space="preserve"> </w:t>
      </w:r>
      <w:r w:rsidR="00CE4F11">
        <w:rPr>
          <w:rFonts w:asciiTheme="majorBidi" w:hAnsiTheme="majorBidi" w:cstheme="majorBidi"/>
          <w:sz w:val="24"/>
          <w:szCs w:val="24"/>
        </w:rPr>
        <w:t xml:space="preserve"> </w:t>
      </w:r>
    </w:p>
    <w:p w14:paraId="64D7D75D" w14:textId="77777777" w:rsidR="00045BA9" w:rsidRPr="00F01191" w:rsidRDefault="00045BA9" w:rsidP="009256EC">
      <w:pPr>
        <w:spacing w:after="0" w:line="360" w:lineRule="auto"/>
        <w:jc w:val="both"/>
        <w:rPr>
          <w:rFonts w:asciiTheme="majorBidi" w:hAnsiTheme="majorBidi" w:cstheme="majorBidi"/>
          <w:sz w:val="24"/>
          <w:szCs w:val="24"/>
        </w:rPr>
      </w:pPr>
    </w:p>
    <w:p w14:paraId="476DF7F5" w14:textId="77777777" w:rsidR="009256EC" w:rsidRPr="007615AF" w:rsidRDefault="009256EC" w:rsidP="009256EC">
      <w:pPr>
        <w:spacing w:after="0" w:line="360" w:lineRule="auto"/>
        <w:jc w:val="both"/>
        <w:rPr>
          <w:rFonts w:asciiTheme="majorBidi" w:hAnsiTheme="majorBidi" w:cstheme="majorBidi"/>
          <w:i/>
          <w:sz w:val="24"/>
          <w:szCs w:val="24"/>
        </w:rPr>
      </w:pPr>
      <w:r w:rsidRPr="007615AF">
        <w:rPr>
          <w:rFonts w:asciiTheme="majorBidi" w:hAnsiTheme="majorBidi" w:cstheme="majorBidi"/>
          <w:i/>
          <w:sz w:val="24"/>
          <w:szCs w:val="24"/>
        </w:rPr>
        <w:t>1.</w:t>
      </w:r>
      <w:r>
        <w:rPr>
          <w:rFonts w:asciiTheme="majorBidi" w:hAnsiTheme="majorBidi" w:cstheme="majorBidi"/>
          <w:i/>
          <w:sz w:val="24"/>
          <w:szCs w:val="24"/>
        </w:rPr>
        <w:t>2</w:t>
      </w:r>
      <w:r w:rsidRPr="007615AF">
        <w:rPr>
          <w:rFonts w:asciiTheme="majorBidi" w:hAnsiTheme="majorBidi" w:cstheme="majorBidi"/>
          <w:i/>
          <w:sz w:val="24"/>
          <w:szCs w:val="24"/>
        </w:rPr>
        <w:t xml:space="preserve"> The problem </w:t>
      </w:r>
      <w:r w:rsidR="00CA0855">
        <w:rPr>
          <w:rFonts w:asciiTheme="majorBidi" w:hAnsiTheme="majorBidi" w:cstheme="majorBidi"/>
          <w:i/>
          <w:sz w:val="24"/>
          <w:szCs w:val="24"/>
        </w:rPr>
        <w:t>setting</w:t>
      </w:r>
      <w:r w:rsidR="00CA0855" w:rsidRPr="007615AF">
        <w:rPr>
          <w:rFonts w:asciiTheme="majorBidi" w:hAnsiTheme="majorBidi" w:cstheme="majorBidi"/>
          <w:i/>
          <w:sz w:val="24"/>
          <w:szCs w:val="24"/>
        </w:rPr>
        <w:t xml:space="preserve"> </w:t>
      </w:r>
    </w:p>
    <w:p w14:paraId="60CE3E6E" w14:textId="54AD4BBE" w:rsidR="00E80637" w:rsidRDefault="00057E14" w:rsidP="00D2583C">
      <w:pPr>
        <w:spacing w:after="0" w:line="360" w:lineRule="auto"/>
        <w:jc w:val="both"/>
        <w:rPr>
          <w:rFonts w:asciiTheme="majorBidi" w:hAnsiTheme="majorBidi" w:cstheme="majorBidi"/>
          <w:sz w:val="24"/>
          <w:szCs w:val="24"/>
        </w:rPr>
      </w:pPr>
      <w:r>
        <w:rPr>
          <w:rFonts w:asciiTheme="majorBidi" w:hAnsiTheme="majorBidi" w:cstheme="majorBidi"/>
          <w:sz w:val="24"/>
          <w:szCs w:val="24"/>
        </w:rPr>
        <w:t>I</w:t>
      </w:r>
      <w:r w:rsidR="009256EC">
        <w:rPr>
          <w:rFonts w:asciiTheme="majorBidi" w:hAnsiTheme="majorBidi" w:cstheme="majorBidi"/>
          <w:sz w:val="24"/>
          <w:szCs w:val="24"/>
        </w:rPr>
        <w:t xml:space="preserve">t is commonly accepted that </w:t>
      </w:r>
      <w:r w:rsidR="009256EC" w:rsidRPr="007F1CA3">
        <w:rPr>
          <w:rFonts w:asciiTheme="majorBidi" w:hAnsiTheme="majorBidi" w:cstheme="majorBidi"/>
          <w:sz w:val="24"/>
          <w:szCs w:val="24"/>
        </w:rPr>
        <w:t>orchestration</w:t>
      </w:r>
      <w:r w:rsidR="00EB6AC0">
        <w:rPr>
          <w:rFonts w:asciiTheme="majorBidi" w:hAnsiTheme="majorBidi" w:cstheme="majorBidi"/>
          <w:sz w:val="24"/>
          <w:szCs w:val="24"/>
        </w:rPr>
        <w:t>s</w:t>
      </w:r>
      <w:r w:rsidR="009256EC" w:rsidRPr="007F1CA3">
        <w:rPr>
          <w:rFonts w:asciiTheme="majorBidi" w:hAnsiTheme="majorBidi" w:cstheme="majorBidi"/>
          <w:sz w:val="24"/>
          <w:szCs w:val="24"/>
        </w:rPr>
        <w:t xml:space="preserve"> </w:t>
      </w:r>
      <w:r>
        <w:rPr>
          <w:rFonts w:asciiTheme="majorBidi" w:hAnsiTheme="majorBidi" w:cstheme="majorBidi"/>
          <w:sz w:val="24"/>
          <w:szCs w:val="24"/>
        </w:rPr>
        <w:t xml:space="preserve">of ambidexterity </w:t>
      </w:r>
      <w:r w:rsidR="00EB6AC0">
        <w:rPr>
          <w:rFonts w:asciiTheme="majorBidi" w:hAnsiTheme="majorBidi" w:cstheme="majorBidi"/>
          <w:sz w:val="24"/>
          <w:szCs w:val="24"/>
        </w:rPr>
        <w:t>are</w:t>
      </w:r>
      <w:r w:rsidR="009256EC" w:rsidRPr="007F1CA3">
        <w:rPr>
          <w:rFonts w:asciiTheme="majorBidi" w:hAnsiTheme="majorBidi" w:cstheme="majorBidi"/>
          <w:sz w:val="24"/>
          <w:szCs w:val="24"/>
        </w:rPr>
        <w:t xml:space="preserve"> challenging because of the distinct structural and competency requirements required to support </w:t>
      </w:r>
      <w:r w:rsidR="009256EC">
        <w:rPr>
          <w:rFonts w:asciiTheme="majorBidi" w:hAnsiTheme="majorBidi" w:cstheme="majorBidi"/>
          <w:sz w:val="24"/>
          <w:szCs w:val="24"/>
        </w:rPr>
        <w:t>the multiple</w:t>
      </w:r>
      <w:r w:rsidR="009256EC" w:rsidRPr="007F1CA3">
        <w:rPr>
          <w:rFonts w:asciiTheme="majorBidi" w:hAnsiTheme="majorBidi" w:cstheme="majorBidi"/>
          <w:sz w:val="24"/>
          <w:szCs w:val="24"/>
        </w:rPr>
        <w:t xml:space="preserve"> </w:t>
      </w:r>
      <w:r w:rsidR="009256EC">
        <w:rPr>
          <w:rFonts w:asciiTheme="majorBidi" w:hAnsiTheme="majorBidi" w:cstheme="majorBidi"/>
          <w:sz w:val="24"/>
          <w:szCs w:val="24"/>
        </w:rPr>
        <w:t xml:space="preserve">distinct and contradictory </w:t>
      </w:r>
      <w:r w:rsidR="009256EC" w:rsidRPr="007F1CA3">
        <w:rPr>
          <w:rFonts w:asciiTheme="majorBidi" w:hAnsiTheme="majorBidi" w:cstheme="majorBidi"/>
          <w:sz w:val="24"/>
          <w:szCs w:val="24"/>
        </w:rPr>
        <w:t>constructs</w:t>
      </w:r>
      <w:r w:rsidR="009256EC" w:rsidRPr="00A529AA">
        <w:rPr>
          <w:rFonts w:asciiTheme="majorBidi" w:hAnsiTheme="majorBidi" w:cstheme="majorBidi"/>
          <w:sz w:val="24"/>
          <w:szCs w:val="24"/>
        </w:rPr>
        <w:t xml:space="preserve"> </w:t>
      </w:r>
      <w:r w:rsidR="009256EC">
        <w:rPr>
          <w:rFonts w:asciiTheme="majorBidi" w:hAnsiTheme="majorBidi" w:cstheme="majorBidi"/>
          <w:sz w:val="24"/>
          <w:szCs w:val="24"/>
        </w:rPr>
        <w:t xml:space="preserve">and related practices at issue </w:t>
      </w:r>
      <w:r w:rsidR="009256EC" w:rsidRPr="00A529AA">
        <w:rPr>
          <w:rFonts w:asciiTheme="majorBidi" w:hAnsiTheme="majorBidi" w:cstheme="majorBidi"/>
          <w:sz w:val="24"/>
          <w:szCs w:val="24"/>
        </w:rPr>
        <w:t>(</w:t>
      </w:r>
      <w:proofErr w:type="spellStart"/>
      <w:r w:rsidR="009256EC" w:rsidRPr="00A529AA">
        <w:rPr>
          <w:rFonts w:asciiTheme="majorBidi" w:hAnsiTheme="majorBidi" w:cstheme="majorBidi"/>
          <w:sz w:val="24"/>
          <w:szCs w:val="24"/>
        </w:rPr>
        <w:t>Tushman</w:t>
      </w:r>
      <w:proofErr w:type="spellEnd"/>
      <w:r w:rsidR="009256EC" w:rsidRPr="00A529AA">
        <w:rPr>
          <w:rFonts w:asciiTheme="majorBidi" w:hAnsiTheme="majorBidi" w:cstheme="majorBidi"/>
          <w:sz w:val="24"/>
          <w:szCs w:val="24"/>
        </w:rPr>
        <w:t xml:space="preserve"> and O'Reilly 1996; O’Reilly and </w:t>
      </w:r>
      <w:proofErr w:type="spellStart"/>
      <w:r w:rsidR="009256EC" w:rsidRPr="00A529AA">
        <w:rPr>
          <w:rFonts w:asciiTheme="majorBidi" w:hAnsiTheme="majorBidi" w:cstheme="majorBidi"/>
          <w:sz w:val="24"/>
          <w:szCs w:val="24"/>
        </w:rPr>
        <w:t>Tushman</w:t>
      </w:r>
      <w:proofErr w:type="spellEnd"/>
      <w:r w:rsidR="009256EC" w:rsidRPr="00A529AA">
        <w:rPr>
          <w:rFonts w:asciiTheme="majorBidi" w:hAnsiTheme="majorBidi" w:cstheme="majorBidi"/>
          <w:sz w:val="24"/>
          <w:szCs w:val="24"/>
        </w:rPr>
        <w:t xml:space="preserve"> 2013; Luger</w:t>
      </w:r>
      <w:r w:rsidR="009256EC" w:rsidRPr="00F00B24">
        <w:rPr>
          <w:rFonts w:asciiTheme="majorBidi" w:hAnsiTheme="majorBidi" w:cstheme="majorBidi"/>
          <w:sz w:val="24"/>
          <w:szCs w:val="24"/>
        </w:rPr>
        <w:t xml:space="preserve"> et al. 2018; </w:t>
      </w:r>
      <w:r w:rsidR="009256EC" w:rsidRPr="00422316">
        <w:rPr>
          <w:rFonts w:asciiTheme="majorBidi" w:hAnsiTheme="majorBidi" w:cstheme="majorBidi"/>
          <w:sz w:val="24"/>
          <w:szCs w:val="24"/>
        </w:rPr>
        <w:t>Martin</w:t>
      </w:r>
      <w:r w:rsidR="009256EC" w:rsidRPr="00F00B24">
        <w:rPr>
          <w:rFonts w:asciiTheme="majorBidi" w:hAnsiTheme="majorBidi" w:cstheme="majorBidi"/>
          <w:sz w:val="24"/>
          <w:szCs w:val="24"/>
        </w:rPr>
        <w:t xml:space="preserve"> et al. 2019</w:t>
      </w:r>
      <w:r w:rsidR="009256EC" w:rsidRPr="00422316">
        <w:rPr>
          <w:rFonts w:asciiTheme="majorBidi" w:hAnsiTheme="majorBidi" w:cstheme="majorBidi"/>
          <w:sz w:val="24"/>
          <w:szCs w:val="24"/>
        </w:rPr>
        <w:t>). These diffe</w:t>
      </w:r>
      <w:r w:rsidR="009256EC" w:rsidRPr="005B6F4D">
        <w:rPr>
          <w:rFonts w:asciiTheme="majorBidi" w:hAnsiTheme="majorBidi" w:cstheme="majorBidi"/>
          <w:sz w:val="24"/>
          <w:szCs w:val="24"/>
        </w:rPr>
        <w:t xml:space="preserve">rences mean that </w:t>
      </w:r>
      <w:r w:rsidR="009256EC">
        <w:rPr>
          <w:rFonts w:asciiTheme="majorBidi" w:hAnsiTheme="majorBidi" w:cstheme="majorBidi"/>
          <w:sz w:val="24"/>
          <w:szCs w:val="24"/>
        </w:rPr>
        <w:t xml:space="preserve">finding appropriate organizational conduits for </w:t>
      </w:r>
      <w:r w:rsidR="00E80637">
        <w:rPr>
          <w:rFonts w:asciiTheme="majorBidi" w:hAnsiTheme="majorBidi" w:cstheme="majorBidi"/>
          <w:sz w:val="24"/>
          <w:szCs w:val="24"/>
        </w:rPr>
        <w:t>organization</w:t>
      </w:r>
      <w:r w:rsidR="009256EC">
        <w:rPr>
          <w:rFonts w:asciiTheme="majorBidi" w:hAnsiTheme="majorBidi" w:cstheme="majorBidi"/>
          <w:sz w:val="24"/>
          <w:szCs w:val="24"/>
        </w:rPr>
        <w:t xml:space="preserve">al ambidexterity is critical. Often individual projects are viewed as able to provide such conduits </w:t>
      </w:r>
      <w:r w:rsidR="009256EC" w:rsidRPr="00CA3F26">
        <w:rPr>
          <w:rFonts w:asciiTheme="majorBidi" w:hAnsiTheme="majorBidi" w:cstheme="majorBidi"/>
          <w:sz w:val="24"/>
          <w:szCs w:val="24"/>
        </w:rPr>
        <w:t xml:space="preserve">(Eriksson 2013; Turner and Lee-Kelley 2013; Turner et al. 2015; Petro et al. 2019). </w:t>
      </w:r>
      <w:r w:rsidR="009256EC" w:rsidRPr="00B354E3">
        <w:rPr>
          <w:rFonts w:asciiTheme="majorBidi" w:hAnsiTheme="majorBidi" w:cstheme="majorBidi"/>
          <w:sz w:val="24"/>
          <w:szCs w:val="24"/>
        </w:rPr>
        <w:t>As</w:t>
      </w:r>
      <w:r w:rsidR="009256EC">
        <w:rPr>
          <w:rFonts w:asciiTheme="majorBidi" w:hAnsiTheme="majorBidi" w:cstheme="majorBidi"/>
          <w:sz w:val="24"/>
          <w:szCs w:val="24"/>
        </w:rPr>
        <w:t xml:space="preserve"> our </w:t>
      </w:r>
      <w:r w:rsidR="009256EC" w:rsidRPr="00B354E3">
        <w:rPr>
          <w:rFonts w:asciiTheme="majorBidi" w:hAnsiTheme="majorBidi" w:cstheme="majorBidi"/>
          <w:sz w:val="24"/>
          <w:szCs w:val="24"/>
        </w:rPr>
        <w:t>literature</w:t>
      </w:r>
      <w:r w:rsidR="009256EC">
        <w:rPr>
          <w:rFonts w:asciiTheme="majorBidi" w:hAnsiTheme="majorBidi" w:cstheme="majorBidi"/>
          <w:sz w:val="24"/>
          <w:szCs w:val="24"/>
        </w:rPr>
        <w:t xml:space="preserve"> review will explain</w:t>
      </w:r>
      <w:r w:rsidR="009256EC" w:rsidRPr="00B354E3">
        <w:rPr>
          <w:rFonts w:asciiTheme="majorBidi" w:hAnsiTheme="majorBidi" w:cstheme="majorBidi"/>
          <w:sz w:val="24"/>
          <w:szCs w:val="24"/>
        </w:rPr>
        <w:t xml:space="preserve">, a number of </w:t>
      </w:r>
      <w:r w:rsidR="009256EC">
        <w:rPr>
          <w:rFonts w:asciiTheme="majorBidi" w:hAnsiTheme="majorBidi" w:cstheme="majorBidi"/>
          <w:sz w:val="24"/>
          <w:szCs w:val="24"/>
        </w:rPr>
        <w:t>descriptive and normative perspectives underl</w:t>
      </w:r>
      <w:r w:rsidR="00EB6AC0">
        <w:rPr>
          <w:rFonts w:asciiTheme="majorBidi" w:hAnsiTheme="majorBidi" w:cstheme="majorBidi"/>
          <w:sz w:val="24"/>
          <w:szCs w:val="24"/>
        </w:rPr>
        <w:t>ie</w:t>
      </w:r>
      <w:r w:rsidR="009256EC">
        <w:rPr>
          <w:rFonts w:asciiTheme="majorBidi" w:hAnsiTheme="majorBidi" w:cstheme="majorBidi"/>
          <w:sz w:val="24"/>
          <w:szCs w:val="24"/>
        </w:rPr>
        <w:t xml:space="preserve"> this view</w:t>
      </w:r>
      <w:r w:rsidR="009256EC" w:rsidRPr="00B354E3">
        <w:rPr>
          <w:rFonts w:asciiTheme="majorBidi" w:hAnsiTheme="majorBidi" w:cstheme="majorBidi"/>
          <w:sz w:val="24"/>
          <w:szCs w:val="24"/>
        </w:rPr>
        <w:t xml:space="preserve"> (</w:t>
      </w:r>
      <w:r w:rsidR="009256EC">
        <w:rPr>
          <w:rFonts w:asciiTheme="majorBidi" w:hAnsiTheme="majorBidi" w:cstheme="majorBidi"/>
          <w:sz w:val="24"/>
          <w:szCs w:val="24"/>
        </w:rPr>
        <w:t>e.g. commonplace views of</w:t>
      </w:r>
      <w:r w:rsidR="009256EC" w:rsidRPr="00B354E3">
        <w:rPr>
          <w:rFonts w:asciiTheme="majorBidi" w:hAnsiTheme="majorBidi" w:cstheme="majorBidi"/>
          <w:sz w:val="24"/>
          <w:szCs w:val="24"/>
        </w:rPr>
        <w:t xml:space="preserve"> </w:t>
      </w:r>
      <w:r w:rsidR="009256EC">
        <w:rPr>
          <w:rFonts w:asciiTheme="majorBidi" w:hAnsiTheme="majorBidi" w:cstheme="majorBidi"/>
          <w:sz w:val="24"/>
          <w:szCs w:val="24"/>
        </w:rPr>
        <w:t xml:space="preserve">individual </w:t>
      </w:r>
      <w:r w:rsidR="009256EC" w:rsidRPr="00B354E3">
        <w:rPr>
          <w:rFonts w:asciiTheme="majorBidi" w:hAnsiTheme="majorBidi" w:cstheme="majorBidi"/>
          <w:sz w:val="24"/>
          <w:szCs w:val="24"/>
        </w:rPr>
        <w:t xml:space="preserve">projects </w:t>
      </w:r>
      <w:r w:rsidR="009256EC">
        <w:rPr>
          <w:rFonts w:asciiTheme="majorBidi" w:hAnsiTheme="majorBidi" w:cstheme="majorBidi"/>
          <w:sz w:val="24"/>
          <w:szCs w:val="24"/>
        </w:rPr>
        <w:t>as</w:t>
      </w:r>
      <w:r w:rsidR="009256EC" w:rsidRPr="00B354E3">
        <w:rPr>
          <w:rFonts w:asciiTheme="majorBidi" w:hAnsiTheme="majorBidi" w:cstheme="majorBidi"/>
          <w:sz w:val="24"/>
          <w:szCs w:val="24"/>
        </w:rPr>
        <w:t xml:space="preserve"> seamlessly engage</w:t>
      </w:r>
      <w:r w:rsidR="009256EC">
        <w:rPr>
          <w:rFonts w:asciiTheme="majorBidi" w:hAnsiTheme="majorBidi" w:cstheme="majorBidi"/>
          <w:sz w:val="24"/>
          <w:szCs w:val="24"/>
        </w:rPr>
        <w:t>d</w:t>
      </w:r>
      <w:r w:rsidR="009256EC" w:rsidRPr="00B354E3">
        <w:rPr>
          <w:rFonts w:asciiTheme="majorBidi" w:hAnsiTheme="majorBidi" w:cstheme="majorBidi"/>
          <w:sz w:val="24"/>
          <w:szCs w:val="24"/>
        </w:rPr>
        <w:t xml:space="preserve"> in continuous iteration and adjustment). </w:t>
      </w:r>
    </w:p>
    <w:p w14:paraId="633DE64A" w14:textId="10224A49" w:rsidR="00877C1B" w:rsidRDefault="00925AAC" w:rsidP="00CD7F03">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C</w:t>
      </w:r>
      <w:r w:rsidR="009256EC">
        <w:rPr>
          <w:rFonts w:asciiTheme="majorBidi" w:hAnsiTheme="majorBidi" w:cstheme="majorBidi"/>
          <w:sz w:val="24"/>
          <w:szCs w:val="24"/>
        </w:rPr>
        <w:t>ontrary perspectives express concern that</w:t>
      </w:r>
      <w:r w:rsidR="009256EC" w:rsidRPr="003F1A8D">
        <w:rPr>
          <w:rFonts w:asciiTheme="majorBidi" w:hAnsiTheme="majorBidi" w:cstheme="majorBidi"/>
          <w:sz w:val="24"/>
          <w:szCs w:val="24"/>
        </w:rPr>
        <w:t xml:space="preserve"> </w:t>
      </w:r>
      <w:r w:rsidR="009256EC">
        <w:rPr>
          <w:rFonts w:asciiTheme="majorBidi" w:hAnsiTheme="majorBidi" w:cstheme="majorBidi"/>
          <w:sz w:val="24"/>
          <w:szCs w:val="24"/>
        </w:rPr>
        <w:t>individual projects</w:t>
      </w:r>
      <w:r w:rsidR="009256EC" w:rsidRPr="003F1A8D">
        <w:rPr>
          <w:rFonts w:asciiTheme="majorBidi" w:hAnsiTheme="majorBidi" w:cstheme="majorBidi"/>
          <w:sz w:val="24"/>
          <w:szCs w:val="24"/>
        </w:rPr>
        <w:t xml:space="preserve"> are </w:t>
      </w:r>
      <w:r w:rsidR="009256EC" w:rsidRPr="00CA3F26">
        <w:rPr>
          <w:rFonts w:asciiTheme="majorBidi" w:hAnsiTheme="majorBidi" w:cstheme="majorBidi"/>
          <w:sz w:val="24"/>
          <w:szCs w:val="24"/>
        </w:rPr>
        <w:t>susceptible to high fragmentation</w:t>
      </w:r>
      <w:r>
        <w:rPr>
          <w:rFonts w:asciiTheme="majorBidi" w:hAnsiTheme="majorBidi" w:cstheme="majorBidi"/>
          <w:sz w:val="24"/>
          <w:szCs w:val="24"/>
        </w:rPr>
        <w:t xml:space="preserve">, </w:t>
      </w:r>
      <w:r w:rsidR="008B0D63">
        <w:rPr>
          <w:rFonts w:asciiTheme="majorBidi" w:hAnsiTheme="majorBidi" w:cstheme="majorBidi"/>
          <w:sz w:val="24"/>
          <w:szCs w:val="24"/>
        </w:rPr>
        <w:t xml:space="preserve">and </w:t>
      </w:r>
      <w:r>
        <w:rPr>
          <w:rFonts w:asciiTheme="majorBidi" w:hAnsiTheme="majorBidi" w:cstheme="majorBidi"/>
          <w:sz w:val="24"/>
          <w:szCs w:val="24"/>
        </w:rPr>
        <w:t>so</w:t>
      </w:r>
      <w:r w:rsidR="008B0D63">
        <w:rPr>
          <w:rFonts w:asciiTheme="majorBidi" w:hAnsiTheme="majorBidi" w:cstheme="majorBidi"/>
          <w:sz w:val="24"/>
          <w:szCs w:val="24"/>
        </w:rPr>
        <w:t xml:space="preserve"> they</w:t>
      </w:r>
      <w:r>
        <w:rPr>
          <w:rFonts w:asciiTheme="majorBidi" w:hAnsiTheme="majorBidi" w:cstheme="majorBidi"/>
          <w:sz w:val="24"/>
          <w:szCs w:val="24"/>
        </w:rPr>
        <w:t xml:space="preserve"> </w:t>
      </w:r>
      <w:r w:rsidR="009256EC">
        <w:rPr>
          <w:rFonts w:asciiTheme="majorBidi" w:hAnsiTheme="majorBidi" w:cstheme="majorBidi"/>
          <w:sz w:val="24"/>
          <w:szCs w:val="24"/>
        </w:rPr>
        <w:t xml:space="preserve">look to alternative </w:t>
      </w:r>
      <w:r w:rsidR="009256EC" w:rsidRPr="007615AF">
        <w:rPr>
          <w:rFonts w:asciiTheme="majorBidi" w:hAnsiTheme="majorBidi" w:cstheme="majorBidi"/>
          <w:sz w:val="24"/>
          <w:szCs w:val="24"/>
        </w:rPr>
        <w:t>forms of project or</w:t>
      </w:r>
      <w:r w:rsidR="009256EC">
        <w:rPr>
          <w:rFonts w:asciiTheme="majorBidi" w:hAnsiTheme="majorBidi" w:cstheme="majorBidi"/>
          <w:sz w:val="24"/>
          <w:szCs w:val="24"/>
        </w:rPr>
        <w:t>chestration for</w:t>
      </w:r>
      <w:r w:rsidR="009256EC" w:rsidRPr="007615AF">
        <w:rPr>
          <w:rFonts w:asciiTheme="majorBidi" w:hAnsiTheme="majorBidi" w:cstheme="majorBidi"/>
          <w:sz w:val="24"/>
          <w:szCs w:val="24"/>
        </w:rPr>
        <w:t xml:space="preserve"> </w:t>
      </w:r>
      <w:r w:rsidR="00E80637">
        <w:rPr>
          <w:rFonts w:asciiTheme="majorBidi" w:hAnsiTheme="majorBidi" w:cstheme="majorBidi"/>
          <w:sz w:val="24"/>
          <w:szCs w:val="24"/>
        </w:rPr>
        <w:t>organization</w:t>
      </w:r>
      <w:r w:rsidR="009256EC" w:rsidRPr="007615AF">
        <w:rPr>
          <w:rFonts w:asciiTheme="majorBidi" w:hAnsiTheme="majorBidi" w:cstheme="majorBidi"/>
          <w:sz w:val="24"/>
          <w:szCs w:val="24"/>
        </w:rPr>
        <w:t>al ambidexterity</w:t>
      </w:r>
      <w:r w:rsidR="0099388B">
        <w:rPr>
          <w:rFonts w:asciiTheme="majorBidi" w:hAnsiTheme="majorBidi" w:cstheme="majorBidi"/>
          <w:sz w:val="24"/>
          <w:szCs w:val="24"/>
        </w:rPr>
        <w:t>. One</w:t>
      </w:r>
      <w:r>
        <w:rPr>
          <w:rFonts w:asciiTheme="majorBidi" w:hAnsiTheme="majorBidi" w:cstheme="majorBidi"/>
          <w:sz w:val="24"/>
          <w:szCs w:val="24"/>
        </w:rPr>
        <w:t xml:space="preserve"> particular form</w:t>
      </w:r>
      <w:r w:rsidR="008B0D63">
        <w:rPr>
          <w:rFonts w:asciiTheme="majorBidi" w:hAnsiTheme="majorBidi" w:cstheme="majorBidi"/>
          <w:sz w:val="24"/>
          <w:szCs w:val="24"/>
        </w:rPr>
        <w:t>, sometimes preferred, involves</w:t>
      </w:r>
      <w:r>
        <w:rPr>
          <w:rFonts w:asciiTheme="majorBidi" w:hAnsiTheme="majorBidi" w:cstheme="majorBidi"/>
          <w:sz w:val="24"/>
          <w:szCs w:val="24"/>
        </w:rPr>
        <w:t xml:space="preserve"> combined</w:t>
      </w:r>
      <w:r w:rsidRPr="007615AF">
        <w:rPr>
          <w:rFonts w:asciiTheme="majorBidi" w:hAnsiTheme="majorBidi" w:cstheme="majorBidi"/>
          <w:sz w:val="24"/>
          <w:szCs w:val="24"/>
        </w:rPr>
        <w:t xml:space="preserve"> use of </w:t>
      </w:r>
      <w:r w:rsidRPr="0096784A">
        <w:rPr>
          <w:rFonts w:asciiTheme="majorBidi" w:hAnsiTheme="majorBidi" w:cstheme="majorBidi"/>
          <w:i/>
          <w:sz w:val="24"/>
          <w:szCs w:val="24"/>
        </w:rPr>
        <w:t>projects</w:t>
      </w:r>
      <w:r w:rsidRPr="007615AF">
        <w:rPr>
          <w:rFonts w:asciiTheme="majorBidi" w:hAnsiTheme="majorBidi" w:cstheme="majorBidi"/>
          <w:sz w:val="24"/>
          <w:szCs w:val="24"/>
        </w:rPr>
        <w:t xml:space="preserve"> and </w:t>
      </w:r>
      <w:r w:rsidRPr="0096784A">
        <w:rPr>
          <w:rFonts w:asciiTheme="majorBidi" w:hAnsiTheme="majorBidi" w:cstheme="majorBidi"/>
          <w:i/>
          <w:sz w:val="24"/>
          <w:szCs w:val="24"/>
        </w:rPr>
        <w:t>programmes</w:t>
      </w:r>
      <w:r>
        <w:rPr>
          <w:rFonts w:asciiTheme="majorBidi" w:hAnsiTheme="majorBidi" w:cstheme="majorBidi"/>
          <w:i/>
          <w:sz w:val="24"/>
          <w:szCs w:val="24"/>
        </w:rPr>
        <w:t xml:space="preserve"> </w:t>
      </w:r>
      <w:r>
        <w:rPr>
          <w:rFonts w:asciiTheme="majorBidi" w:hAnsiTheme="majorBidi" w:cstheme="majorBidi"/>
          <w:sz w:val="24"/>
          <w:szCs w:val="24"/>
        </w:rPr>
        <w:t>(</w:t>
      </w:r>
      <w:proofErr w:type="spellStart"/>
      <w:r w:rsidR="009256EC" w:rsidRPr="007615AF">
        <w:rPr>
          <w:rFonts w:asciiTheme="majorBidi" w:hAnsiTheme="majorBidi" w:cstheme="majorBidi"/>
          <w:sz w:val="24"/>
          <w:szCs w:val="24"/>
        </w:rPr>
        <w:t>Pellegrinelli</w:t>
      </w:r>
      <w:proofErr w:type="spellEnd"/>
      <w:r w:rsidR="009256EC" w:rsidRPr="007615AF">
        <w:rPr>
          <w:rFonts w:asciiTheme="majorBidi" w:hAnsiTheme="majorBidi" w:cstheme="majorBidi"/>
          <w:sz w:val="24"/>
          <w:szCs w:val="24"/>
        </w:rPr>
        <w:t xml:space="preserve"> et al. 2015)</w:t>
      </w:r>
      <w:r w:rsidR="009256EC">
        <w:rPr>
          <w:rFonts w:asciiTheme="majorBidi" w:hAnsiTheme="majorBidi" w:cstheme="majorBidi"/>
          <w:sz w:val="24"/>
          <w:szCs w:val="24"/>
        </w:rPr>
        <w:t xml:space="preserve">. </w:t>
      </w:r>
      <w:r w:rsidR="009256EC" w:rsidRPr="007615AF">
        <w:rPr>
          <w:rFonts w:asciiTheme="majorBidi" w:hAnsiTheme="majorBidi" w:cstheme="majorBidi"/>
          <w:sz w:val="24"/>
          <w:szCs w:val="24"/>
        </w:rPr>
        <w:t xml:space="preserve">Midler et al. (2019) </w:t>
      </w:r>
      <w:r w:rsidR="009256EC">
        <w:rPr>
          <w:rFonts w:asciiTheme="majorBidi" w:hAnsiTheme="majorBidi" w:cstheme="majorBidi"/>
          <w:sz w:val="24"/>
          <w:szCs w:val="24"/>
        </w:rPr>
        <w:t>prefers</w:t>
      </w:r>
      <w:r w:rsidR="009256EC" w:rsidRPr="007615AF">
        <w:rPr>
          <w:rFonts w:asciiTheme="majorBidi" w:hAnsiTheme="majorBidi" w:cstheme="majorBidi"/>
          <w:sz w:val="24"/>
          <w:szCs w:val="24"/>
        </w:rPr>
        <w:t xml:space="preserve"> </w:t>
      </w:r>
      <w:r w:rsidR="009256EC" w:rsidRPr="0096784A">
        <w:rPr>
          <w:rFonts w:asciiTheme="majorBidi" w:hAnsiTheme="majorBidi" w:cstheme="majorBidi"/>
          <w:i/>
          <w:sz w:val="24"/>
          <w:szCs w:val="24"/>
        </w:rPr>
        <w:t xml:space="preserve">programmes </w:t>
      </w:r>
      <w:r w:rsidR="009256EC" w:rsidRPr="0096784A">
        <w:rPr>
          <w:rFonts w:asciiTheme="majorBidi" w:hAnsiTheme="majorBidi" w:cstheme="majorBidi"/>
          <w:iCs/>
          <w:sz w:val="24"/>
          <w:szCs w:val="24"/>
        </w:rPr>
        <w:t>over</w:t>
      </w:r>
      <w:r w:rsidR="009256EC" w:rsidRPr="0096784A">
        <w:rPr>
          <w:rFonts w:asciiTheme="majorBidi" w:hAnsiTheme="majorBidi" w:cstheme="majorBidi"/>
          <w:i/>
          <w:sz w:val="24"/>
          <w:szCs w:val="24"/>
        </w:rPr>
        <w:t xml:space="preserve"> projects</w:t>
      </w:r>
      <w:r w:rsidR="009256EC" w:rsidRPr="007615AF">
        <w:rPr>
          <w:rFonts w:asciiTheme="majorBidi" w:hAnsiTheme="majorBidi" w:cstheme="majorBidi"/>
          <w:sz w:val="24"/>
          <w:szCs w:val="24"/>
        </w:rPr>
        <w:t xml:space="preserve">. </w:t>
      </w:r>
      <w:r w:rsidR="003D03B9">
        <w:rPr>
          <w:rFonts w:asciiTheme="majorBidi" w:hAnsiTheme="majorBidi" w:cstheme="majorBidi"/>
          <w:sz w:val="24"/>
          <w:szCs w:val="24"/>
        </w:rPr>
        <w:t xml:space="preserve">In this context, drawing from </w:t>
      </w:r>
      <w:r w:rsidR="003C3AFC">
        <w:rPr>
          <w:rFonts w:asciiTheme="majorBidi" w:hAnsiTheme="majorBidi" w:cstheme="majorBidi"/>
          <w:sz w:val="24"/>
          <w:szCs w:val="24"/>
        </w:rPr>
        <w:t xml:space="preserve">both </w:t>
      </w:r>
      <w:proofErr w:type="spellStart"/>
      <w:r w:rsidR="003C3AFC" w:rsidRPr="003C3AFC">
        <w:rPr>
          <w:rFonts w:asciiTheme="majorBidi" w:hAnsiTheme="majorBidi" w:cstheme="majorBidi"/>
          <w:sz w:val="24"/>
          <w:szCs w:val="24"/>
        </w:rPr>
        <w:t>Stal</w:t>
      </w:r>
      <w:proofErr w:type="spellEnd"/>
      <w:r w:rsidR="003C3AFC" w:rsidRPr="003C3AFC">
        <w:rPr>
          <w:rFonts w:asciiTheme="majorBidi" w:hAnsiTheme="majorBidi" w:cstheme="majorBidi"/>
          <w:sz w:val="24"/>
          <w:szCs w:val="24"/>
        </w:rPr>
        <w:t xml:space="preserve">-Le Cardinal and </w:t>
      </w:r>
      <w:proofErr w:type="spellStart"/>
      <w:r w:rsidR="003C3AFC" w:rsidRPr="003C3AFC">
        <w:rPr>
          <w:rFonts w:asciiTheme="majorBidi" w:hAnsiTheme="majorBidi" w:cstheme="majorBidi"/>
          <w:sz w:val="24"/>
          <w:szCs w:val="24"/>
        </w:rPr>
        <w:t>Marle</w:t>
      </w:r>
      <w:proofErr w:type="spellEnd"/>
      <w:r w:rsidR="003C3AFC">
        <w:rPr>
          <w:rFonts w:asciiTheme="majorBidi" w:hAnsiTheme="majorBidi" w:cstheme="majorBidi"/>
          <w:sz w:val="24"/>
          <w:szCs w:val="24"/>
        </w:rPr>
        <w:t xml:space="preserve"> (2006; p. 226) and </w:t>
      </w:r>
      <w:proofErr w:type="spellStart"/>
      <w:r w:rsidR="003D03B9" w:rsidRPr="007615AF">
        <w:rPr>
          <w:rFonts w:asciiTheme="majorBidi" w:hAnsiTheme="majorBidi" w:cstheme="majorBidi"/>
          <w:sz w:val="24"/>
          <w:szCs w:val="24"/>
        </w:rPr>
        <w:t>Pellegrinelli</w:t>
      </w:r>
      <w:proofErr w:type="spellEnd"/>
      <w:r w:rsidR="003D03B9" w:rsidRPr="007615AF">
        <w:rPr>
          <w:rFonts w:asciiTheme="majorBidi" w:hAnsiTheme="majorBidi" w:cstheme="majorBidi"/>
          <w:sz w:val="24"/>
          <w:szCs w:val="24"/>
        </w:rPr>
        <w:t xml:space="preserve"> </w:t>
      </w:r>
      <w:r w:rsidR="003D03B9">
        <w:rPr>
          <w:rFonts w:asciiTheme="majorBidi" w:hAnsiTheme="majorBidi" w:cstheme="majorBidi"/>
          <w:sz w:val="24"/>
          <w:szCs w:val="24"/>
        </w:rPr>
        <w:t>(2011; p. 236), we define a ‘project’ as a “…</w:t>
      </w:r>
      <w:r w:rsidR="00E051C7" w:rsidRPr="000F0A82">
        <w:rPr>
          <w:rFonts w:asciiTheme="majorBidi" w:hAnsiTheme="majorBidi" w:cstheme="majorBidi"/>
          <w:i/>
          <w:sz w:val="24"/>
          <w:szCs w:val="24"/>
        </w:rPr>
        <w:t xml:space="preserve">temporary, but </w:t>
      </w:r>
      <w:r w:rsidR="003D03B9" w:rsidRPr="000F0A82">
        <w:rPr>
          <w:rFonts w:asciiTheme="majorBidi" w:hAnsiTheme="majorBidi" w:cstheme="majorBidi"/>
          <w:i/>
          <w:sz w:val="24"/>
          <w:szCs w:val="24"/>
        </w:rPr>
        <w:t xml:space="preserve">deliberate manifestation of </w:t>
      </w:r>
      <w:r w:rsidR="003C3AFC" w:rsidRPr="000F0A82">
        <w:rPr>
          <w:rFonts w:asciiTheme="majorBidi" w:hAnsiTheme="majorBidi" w:cstheme="majorBidi"/>
          <w:i/>
          <w:sz w:val="24"/>
          <w:szCs w:val="24"/>
        </w:rPr>
        <w:t xml:space="preserve">an </w:t>
      </w:r>
      <w:r w:rsidR="003D03B9" w:rsidRPr="000F0A82">
        <w:rPr>
          <w:rFonts w:asciiTheme="majorBidi" w:hAnsiTheme="majorBidi" w:cstheme="majorBidi"/>
          <w:i/>
          <w:sz w:val="24"/>
          <w:szCs w:val="24"/>
        </w:rPr>
        <w:t>intent t</w:t>
      </w:r>
      <w:r w:rsidR="003C3AFC" w:rsidRPr="000F0A82">
        <w:rPr>
          <w:rFonts w:asciiTheme="majorBidi" w:hAnsiTheme="majorBidi" w:cstheme="majorBidi"/>
          <w:i/>
          <w:sz w:val="24"/>
          <w:szCs w:val="24"/>
        </w:rPr>
        <w:t xml:space="preserve">o </w:t>
      </w:r>
      <w:r w:rsidR="00E051C7" w:rsidRPr="000F0A82">
        <w:rPr>
          <w:rFonts w:asciiTheme="majorBidi" w:hAnsiTheme="majorBidi" w:cstheme="majorBidi"/>
          <w:i/>
          <w:sz w:val="24"/>
          <w:szCs w:val="24"/>
        </w:rPr>
        <w:t>utilise</w:t>
      </w:r>
      <w:r w:rsidR="003C3AFC" w:rsidRPr="000F0A82">
        <w:rPr>
          <w:rFonts w:asciiTheme="majorBidi" w:hAnsiTheme="majorBidi" w:cstheme="majorBidi"/>
          <w:i/>
          <w:sz w:val="24"/>
          <w:szCs w:val="24"/>
        </w:rPr>
        <w:t xml:space="preserve"> </w:t>
      </w:r>
      <w:r w:rsidR="003D03B9" w:rsidRPr="000F0A82">
        <w:rPr>
          <w:rFonts w:asciiTheme="majorBidi" w:hAnsiTheme="majorBidi" w:cstheme="majorBidi"/>
          <w:i/>
          <w:sz w:val="24"/>
          <w:szCs w:val="24"/>
        </w:rPr>
        <w:t xml:space="preserve">structured </w:t>
      </w:r>
      <w:r w:rsidR="003D03B9" w:rsidRPr="000F0A82">
        <w:rPr>
          <w:rFonts w:asciiTheme="majorBidi" w:hAnsiTheme="majorBidi" w:cstheme="majorBidi"/>
          <w:i/>
          <w:sz w:val="24"/>
          <w:szCs w:val="24"/>
        </w:rPr>
        <w:lastRenderedPageBreak/>
        <w:t>techniques and approaches to efficient</w:t>
      </w:r>
      <w:r w:rsidR="000F0A82" w:rsidRPr="000F0A82">
        <w:rPr>
          <w:rFonts w:asciiTheme="majorBidi" w:hAnsiTheme="majorBidi" w:cstheme="majorBidi"/>
          <w:i/>
          <w:sz w:val="24"/>
          <w:szCs w:val="24"/>
        </w:rPr>
        <w:t>ly</w:t>
      </w:r>
      <w:r w:rsidR="003D03B9" w:rsidRPr="000F0A82">
        <w:rPr>
          <w:rFonts w:asciiTheme="majorBidi" w:hAnsiTheme="majorBidi" w:cstheme="majorBidi"/>
          <w:i/>
          <w:sz w:val="24"/>
          <w:szCs w:val="24"/>
        </w:rPr>
        <w:t xml:space="preserve"> </w:t>
      </w:r>
      <w:r w:rsidR="000F0A82" w:rsidRPr="000F0A82">
        <w:rPr>
          <w:rFonts w:asciiTheme="majorBidi" w:hAnsiTheme="majorBidi" w:cstheme="majorBidi"/>
          <w:i/>
          <w:sz w:val="24"/>
          <w:szCs w:val="24"/>
        </w:rPr>
        <w:t>deliver</w:t>
      </w:r>
      <w:r w:rsidR="003D03B9" w:rsidRPr="000F0A82">
        <w:rPr>
          <w:rFonts w:asciiTheme="majorBidi" w:hAnsiTheme="majorBidi" w:cstheme="majorBidi"/>
          <w:i/>
          <w:sz w:val="24"/>
          <w:szCs w:val="24"/>
        </w:rPr>
        <w:t xml:space="preserve"> tangible deliverables</w:t>
      </w:r>
      <w:r w:rsidR="000F0A82">
        <w:rPr>
          <w:rFonts w:asciiTheme="majorBidi" w:hAnsiTheme="majorBidi" w:cstheme="majorBidi"/>
          <w:sz w:val="24"/>
          <w:szCs w:val="24"/>
        </w:rPr>
        <w:t>”</w:t>
      </w:r>
      <w:r w:rsidR="00F745DB">
        <w:rPr>
          <w:rFonts w:asciiTheme="majorBidi" w:hAnsiTheme="majorBidi" w:cstheme="majorBidi"/>
          <w:sz w:val="24"/>
          <w:szCs w:val="24"/>
        </w:rPr>
        <w:t xml:space="preserve">. </w:t>
      </w:r>
      <w:r w:rsidR="00F745DB" w:rsidRPr="00F745DB">
        <w:rPr>
          <w:rFonts w:asciiTheme="majorBidi" w:hAnsiTheme="majorBidi" w:cstheme="majorBidi"/>
          <w:sz w:val="24"/>
          <w:szCs w:val="24"/>
        </w:rPr>
        <w:t xml:space="preserve">More specifically, the management of programmes is concerned </w:t>
      </w:r>
      <w:r w:rsidR="00ED6714">
        <w:rPr>
          <w:rFonts w:asciiTheme="majorBidi" w:hAnsiTheme="majorBidi" w:cstheme="majorBidi"/>
          <w:sz w:val="24"/>
          <w:szCs w:val="24"/>
        </w:rPr>
        <w:t>with</w:t>
      </w:r>
      <w:r w:rsidR="00F745DB" w:rsidRPr="00F745DB">
        <w:rPr>
          <w:rFonts w:asciiTheme="majorBidi" w:hAnsiTheme="majorBidi" w:cstheme="majorBidi"/>
          <w:sz w:val="24"/>
          <w:szCs w:val="24"/>
        </w:rPr>
        <w:t xml:space="preserve"> </w:t>
      </w:r>
      <w:r w:rsidR="00877C1B" w:rsidRPr="00F745DB">
        <w:rPr>
          <w:rFonts w:asciiTheme="majorBidi" w:hAnsiTheme="majorBidi" w:cstheme="majorBidi"/>
          <w:sz w:val="24"/>
          <w:szCs w:val="24"/>
        </w:rPr>
        <w:t xml:space="preserve">projects that </w:t>
      </w:r>
      <w:r w:rsidR="00F745DB" w:rsidRPr="00F745DB">
        <w:rPr>
          <w:rFonts w:asciiTheme="majorBidi" w:hAnsiTheme="majorBidi" w:cstheme="majorBidi"/>
          <w:sz w:val="24"/>
          <w:szCs w:val="24"/>
        </w:rPr>
        <w:t>maintain similar</w:t>
      </w:r>
      <w:r w:rsidR="00877C1B" w:rsidRPr="00F745DB">
        <w:rPr>
          <w:rFonts w:asciiTheme="majorBidi" w:hAnsiTheme="majorBidi" w:cstheme="majorBidi"/>
          <w:sz w:val="24"/>
          <w:szCs w:val="24"/>
        </w:rPr>
        <w:t xml:space="preserve"> objective</w:t>
      </w:r>
      <w:r w:rsidR="00F745DB" w:rsidRPr="00F745DB">
        <w:rPr>
          <w:rFonts w:asciiTheme="majorBidi" w:hAnsiTheme="majorBidi" w:cstheme="majorBidi"/>
          <w:sz w:val="24"/>
          <w:szCs w:val="24"/>
        </w:rPr>
        <w:t xml:space="preserve">s and </w:t>
      </w:r>
      <w:r w:rsidR="00877C1B" w:rsidRPr="00F745DB">
        <w:rPr>
          <w:rFonts w:asciiTheme="majorBidi" w:hAnsiTheme="majorBidi" w:cstheme="majorBidi"/>
          <w:sz w:val="24"/>
          <w:szCs w:val="24"/>
        </w:rPr>
        <w:t>resources</w:t>
      </w:r>
      <w:r w:rsidR="00F745DB" w:rsidRPr="00F745DB">
        <w:rPr>
          <w:rFonts w:asciiTheme="majorBidi" w:hAnsiTheme="majorBidi" w:cstheme="majorBidi"/>
          <w:sz w:val="24"/>
          <w:szCs w:val="24"/>
        </w:rPr>
        <w:t xml:space="preserve">. Programmes also encompass projects that share </w:t>
      </w:r>
      <w:r w:rsidR="00877C1B" w:rsidRPr="00F745DB">
        <w:rPr>
          <w:rFonts w:asciiTheme="majorBidi" w:hAnsiTheme="majorBidi" w:cstheme="majorBidi"/>
          <w:sz w:val="24"/>
          <w:szCs w:val="24"/>
        </w:rPr>
        <w:t>dependencies</w:t>
      </w:r>
      <w:r w:rsidR="00F745DB" w:rsidRPr="00F745DB">
        <w:rPr>
          <w:rFonts w:asciiTheme="majorBidi" w:hAnsiTheme="majorBidi" w:cstheme="majorBidi"/>
          <w:sz w:val="24"/>
          <w:szCs w:val="24"/>
        </w:rPr>
        <w:t xml:space="preserve">. They also generally tend to be commissioned for a specific </w:t>
      </w:r>
      <w:r w:rsidR="00877C1B" w:rsidRPr="00F745DB">
        <w:rPr>
          <w:rFonts w:asciiTheme="majorBidi" w:hAnsiTheme="majorBidi" w:cstheme="majorBidi"/>
          <w:sz w:val="24"/>
          <w:szCs w:val="24"/>
        </w:rPr>
        <w:t>client</w:t>
      </w:r>
      <w:r w:rsidR="00DE2A13">
        <w:rPr>
          <w:rFonts w:asciiTheme="majorBidi" w:hAnsiTheme="majorBidi" w:cstheme="majorBidi"/>
          <w:sz w:val="24"/>
          <w:szCs w:val="24"/>
        </w:rPr>
        <w:t>,</w:t>
      </w:r>
      <w:r w:rsidR="00F745DB" w:rsidRPr="00F745DB">
        <w:rPr>
          <w:rFonts w:asciiTheme="majorBidi" w:hAnsiTheme="majorBidi" w:cstheme="majorBidi"/>
          <w:sz w:val="24"/>
          <w:szCs w:val="24"/>
        </w:rPr>
        <w:t xml:space="preserve"> with benefit </w:t>
      </w:r>
      <w:r w:rsidR="00877C1B" w:rsidRPr="00F745DB">
        <w:rPr>
          <w:rFonts w:asciiTheme="majorBidi" w:hAnsiTheme="majorBidi" w:cstheme="majorBidi"/>
          <w:sz w:val="24"/>
          <w:szCs w:val="24"/>
        </w:rPr>
        <w:t>accrual</w:t>
      </w:r>
      <w:r w:rsidR="00F745DB" w:rsidRPr="00F745DB">
        <w:rPr>
          <w:rFonts w:asciiTheme="majorBidi" w:hAnsiTheme="majorBidi" w:cstheme="majorBidi"/>
          <w:sz w:val="24"/>
          <w:szCs w:val="24"/>
        </w:rPr>
        <w:t xml:space="preserve"> </w:t>
      </w:r>
      <w:r w:rsidR="0099388B" w:rsidRPr="00F745DB">
        <w:rPr>
          <w:rFonts w:asciiTheme="majorBidi" w:hAnsiTheme="majorBidi" w:cstheme="majorBidi"/>
          <w:sz w:val="24"/>
          <w:szCs w:val="24"/>
        </w:rPr>
        <w:t>emanating</w:t>
      </w:r>
      <w:r w:rsidR="00F745DB" w:rsidRPr="00F745DB">
        <w:rPr>
          <w:rFonts w:asciiTheme="majorBidi" w:hAnsiTheme="majorBidi" w:cstheme="majorBidi"/>
          <w:sz w:val="24"/>
          <w:szCs w:val="24"/>
        </w:rPr>
        <w:t xml:space="preserve"> from projects which are </w:t>
      </w:r>
      <w:r w:rsidR="00877C1B" w:rsidRPr="00F745DB">
        <w:rPr>
          <w:rFonts w:asciiTheme="majorBidi" w:hAnsiTheme="majorBidi" w:cstheme="majorBidi"/>
          <w:sz w:val="24"/>
          <w:szCs w:val="24"/>
        </w:rPr>
        <w:t>joint</w:t>
      </w:r>
      <w:r w:rsidR="00F745DB" w:rsidRPr="00F745DB">
        <w:rPr>
          <w:rFonts w:asciiTheme="majorBidi" w:hAnsiTheme="majorBidi" w:cstheme="majorBidi"/>
          <w:sz w:val="24"/>
          <w:szCs w:val="24"/>
        </w:rPr>
        <w:t>ly managed (</w:t>
      </w:r>
      <w:proofErr w:type="spellStart"/>
      <w:r w:rsidR="00F745DB" w:rsidRPr="00F745DB">
        <w:rPr>
          <w:rFonts w:asciiTheme="majorBidi" w:hAnsiTheme="majorBidi" w:cstheme="majorBidi"/>
          <w:sz w:val="24"/>
          <w:szCs w:val="24"/>
        </w:rPr>
        <w:t>Sohani</w:t>
      </w:r>
      <w:proofErr w:type="spellEnd"/>
      <w:r w:rsidR="00F745DB" w:rsidRPr="00F745DB">
        <w:rPr>
          <w:rFonts w:asciiTheme="majorBidi" w:hAnsiTheme="majorBidi" w:cstheme="majorBidi"/>
          <w:sz w:val="24"/>
          <w:szCs w:val="24"/>
        </w:rPr>
        <w:t xml:space="preserve"> and Singh 2017).</w:t>
      </w:r>
    </w:p>
    <w:p w14:paraId="58B8870A" w14:textId="0C6A82DC" w:rsidR="009256EC" w:rsidRPr="007615AF" w:rsidRDefault="00925AAC" w:rsidP="00CD7F03">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However</w:t>
      </w:r>
      <w:r w:rsidR="00036D8E">
        <w:rPr>
          <w:rFonts w:asciiTheme="majorBidi" w:hAnsiTheme="majorBidi" w:cstheme="majorBidi"/>
          <w:sz w:val="24"/>
          <w:szCs w:val="24"/>
        </w:rPr>
        <w:t>, t</w:t>
      </w:r>
      <w:r w:rsidR="009256EC">
        <w:rPr>
          <w:rFonts w:asciiTheme="majorBidi" w:hAnsiTheme="majorBidi" w:cstheme="majorBidi"/>
          <w:sz w:val="24"/>
          <w:szCs w:val="24"/>
        </w:rPr>
        <w:t>he present research concurs</w:t>
      </w:r>
      <w:r>
        <w:rPr>
          <w:rFonts w:asciiTheme="majorBidi" w:hAnsiTheme="majorBidi" w:cstheme="majorBidi"/>
          <w:sz w:val="24"/>
          <w:szCs w:val="24"/>
        </w:rPr>
        <w:t xml:space="preserve"> </w:t>
      </w:r>
      <w:r w:rsidR="009256EC">
        <w:rPr>
          <w:rFonts w:asciiTheme="majorBidi" w:hAnsiTheme="majorBidi" w:cstheme="majorBidi"/>
          <w:sz w:val="24"/>
          <w:szCs w:val="24"/>
        </w:rPr>
        <w:t xml:space="preserve">with </w:t>
      </w:r>
      <w:r w:rsidR="00036D8E">
        <w:rPr>
          <w:rFonts w:asciiTheme="majorBidi" w:hAnsiTheme="majorBidi" w:cstheme="majorBidi"/>
          <w:sz w:val="24"/>
          <w:szCs w:val="24"/>
        </w:rPr>
        <w:t xml:space="preserve">the view that </w:t>
      </w:r>
      <w:r w:rsidR="009256EC">
        <w:rPr>
          <w:rFonts w:asciiTheme="majorBidi" w:hAnsiTheme="majorBidi" w:cstheme="majorBidi"/>
          <w:sz w:val="24"/>
          <w:szCs w:val="24"/>
        </w:rPr>
        <w:t xml:space="preserve">project </w:t>
      </w:r>
      <w:r w:rsidR="00036D8E">
        <w:rPr>
          <w:rFonts w:asciiTheme="majorBidi" w:hAnsiTheme="majorBidi" w:cstheme="majorBidi"/>
          <w:sz w:val="24"/>
          <w:szCs w:val="24"/>
        </w:rPr>
        <w:t>‘</w:t>
      </w:r>
      <w:r w:rsidR="009256EC" w:rsidRPr="007615AF">
        <w:rPr>
          <w:rFonts w:asciiTheme="majorBidi" w:hAnsiTheme="majorBidi" w:cstheme="majorBidi"/>
          <w:i/>
          <w:iCs/>
          <w:sz w:val="24"/>
          <w:szCs w:val="24"/>
        </w:rPr>
        <w:t>portfolios’</w:t>
      </w:r>
      <w:r w:rsidR="009256EC">
        <w:rPr>
          <w:rFonts w:asciiTheme="majorBidi" w:hAnsiTheme="majorBidi" w:cstheme="majorBidi"/>
          <w:sz w:val="24"/>
          <w:szCs w:val="24"/>
        </w:rPr>
        <w:t xml:space="preserve"> serve as</w:t>
      </w:r>
      <w:r w:rsidR="009256EC" w:rsidRPr="007615AF">
        <w:rPr>
          <w:rFonts w:asciiTheme="majorBidi" w:hAnsiTheme="majorBidi" w:cstheme="majorBidi"/>
          <w:sz w:val="24"/>
          <w:szCs w:val="24"/>
        </w:rPr>
        <w:t xml:space="preserve"> </w:t>
      </w:r>
      <w:r w:rsidR="00036D8E">
        <w:rPr>
          <w:rFonts w:asciiTheme="majorBidi" w:hAnsiTheme="majorBidi" w:cstheme="majorBidi"/>
          <w:sz w:val="24"/>
          <w:szCs w:val="24"/>
        </w:rPr>
        <w:t xml:space="preserve">a much more effective and efficient </w:t>
      </w:r>
      <w:r w:rsidR="009256EC" w:rsidRPr="007615AF">
        <w:rPr>
          <w:rFonts w:asciiTheme="majorBidi" w:hAnsiTheme="majorBidi" w:cstheme="majorBidi"/>
          <w:sz w:val="24"/>
          <w:szCs w:val="24"/>
        </w:rPr>
        <w:t>platform for coordination</w:t>
      </w:r>
      <w:r w:rsidR="009256EC">
        <w:rPr>
          <w:rFonts w:asciiTheme="majorBidi" w:hAnsiTheme="majorBidi" w:cstheme="majorBidi"/>
          <w:sz w:val="24"/>
          <w:szCs w:val="24"/>
        </w:rPr>
        <w:t xml:space="preserve"> </w:t>
      </w:r>
      <w:r w:rsidR="00F94EAF">
        <w:rPr>
          <w:rFonts w:asciiTheme="majorBidi" w:hAnsiTheme="majorBidi" w:cstheme="majorBidi"/>
          <w:sz w:val="24"/>
          <w:szCs w:val="24"/>
        </w:rPr>
        <w:t xml:space="preserve">between projects </w:t>
      </w:r>
      <w:r w:rsidR="009256EC">
        <w:rPr>
          <w:rFonts w:asciiTheme="majorBidi" w:hAnsiTheme="majorBidi" w:cstheme="majorBidi"/>
          <w:sz w:val="24"/>
          <w:szCs w:val="24"/>
        </w:rPr>
        <w:t xml:space="preserve">(Teller et al. 2012; </w:t>
      </w:r>
      <w:proofErr w:type="spellStart"/>
      <w:r w:rsidR="009256EC" w:rsidRPr="00DB0304">
        <w:rPr>
          <w:rFonts w:asciiTheme="majorBidi" w:hAnsiTheme="majorBidi" w:cstheme="majorBidi"/>
          <w:sz w:val="24"/>
          <w:szCs w:val="24"/>
        </w:rPr>
        <w:t>Martinsuo</w:t>
      </w:r>
      <w:proofErr w:type="spellEnd"/>
      <w:r w:rsidR="009256EC" w:rsidRPr="00DB0304">
        <w:rPr>
          <w:rFonts w:asciiTheme="majorBidi" w:hAnsiTheme="majorBidi" w:cstheme="majorBidi"/>
          <w:sz w:val="24"/>
          <w:szCs w:val="24"/>
        </w:rPr>
        <w:t xml:space="preserve"> 2013</w:t>
      </w:r>
      <w:r w:rsidR="009256EC">
        <w:rPr>
          <w:rFonts w:asciiTheme="majorBidi" w:hAnsiTheme="majorBidi" w:cstheme="majorBidi"/>
          <w:sz w:val="24"/>
          <w:szCs w:val="24"/>
        </w:rPr>
        <w:t xml:space="preserve">; </w:t>
      </w:r>
      <w:proofErr w:type="spellStart"/>
      <w:r w:rsidR="009256EC" w:rsidRPr="00DB0304">
        <w:rPr>
          <w:rFonts w:asciiTheme="majorBidi" w:hAnsiTheme="majorBidi" w:cstheme="majorBidi"/>
          <w:sz w:val="24"/>
          <w:szCs w:val="24"/>
        </w:rPr>
        <w:t>Patanakul</w:t>
      </w:r>
      <w:proofErr w:type="spellEnd"/>
      <w:r w:rsidR="009256EC" w:rsidRPr="00DB0304">
        <w:rPr>
          <w:rFonts w:asciiTheme="majorBidi" w:hAnsiTheme="majorBidi" w:cstheme="majorBidi"/>
          <w:sz w:val="24"/>
          <w:szCs w:val="24"/>
        </w:rPr>
        <w:t xml:space="preserve"> 2015</w:t>
      </w:r>
      <w:r w:rsidR="009256EC">
        <w:rPr>
          <w:rFonts w:asciiTheme="majorBidi" w:hAnsiTheme="majorBidi" w:cstheme="majorBidi"/>
          <w:sz w:val="24"/>
          <w:szCs w:val="24"/>
        </w:rPr>
        <w:t xml:space="preserve">; </w:t>
      </w:r>
      <w:proofErr w:type="spellStart"/>
      <w:r w:rsidR="009256EC" w:rsidRPr="00DB0304">
        <w:rPr>
          <w:rFonts w:asciiTheme="majorBidi" w:hAnsiTheme="majorBidi" w:cstheme="majorBidi"/>
          <w:sz w:val="24"/>
          <w:szCs w:val="24"/>
        </w:rPr>
        <w:t>Kopmann</w:t>
      </w:r>
      <w:proofErr w:type="spellEnd"/>
      <w:r w:rsidR="009256EC">
        <w:rPr>
          <w:rFonts w:asciiTheme="majorBidi" w:hAnsiTheme="majorBidi" w:cstheme="majorBidi"/>
          <w:sz w:val="24"/>
          <w:szCs w:val="24"/>
        </w:rPr>
        <w:t xml:space="preserve"> et al. 2017; </w:t>
      </w:r>
      <w:r w:rsidR="009256EC" w:rsidRPr="00DB0304">
        <w:rPr>
          <w:rFonts w:asciiTheme="majorBidi" w:hAnsiTheme="majorBidi" w:cstheme="majorBidi"/>
          <w:sz w:val="24"/>
          <w:szCs w:val="24"/>
        </w:rPr>
        <w:t>Petro 2017</w:t>
      </w:r>
      <w:r w:rsidR="009256EC">
        <w:rPr>
          <w:rFonts w:asciiTheme="majorBidi" w:hAnsiTheme="majorBidi" w:cstheme="majorBidi"/>
          <w:sz w:val="24"/>
          <w:szCs w:val="24"/>
        </w:rPr>
        <w:t xml:space="preserve">; </w:t>
      </w:r>
      <w:r w:rsidR="009256EC" w:rsidRPr="00DB0304">
        <w:rPr>
          <w:rFonts w:asciiTheme="majorBidi" w:hAnsiTheme="majorBidi" w:cstheme="majorBidi"/>
          <w:sz w:val="24"/>
          <w:szCs w:val="24"/>
        </w:rPr>
        <w:t>Petro</w:t>
      </w:r>
      <w:r w:rsidR="009256EC">
        <w:rPr>
          <w:rFonts w:asciiTheme="majorBidi" w:hAnsiTheme="majorBidi" w:cstheme="majorBidi"/>
          <w:sz w:val="24"/>
          <w:szCs w:val="24"/>
        </w:rPr>
        <w:t xml:space="preserve"> et al. 2020). </w:t>
      </w:r>
      <w:r w:rsidR="007A1CF9">
        <w:rPr>
          <w:rFonts w:asciiTheme="majorBidi" w:hAnsiTheme="majorBidi" w:cstheme="majorBidi"/>
          <w:sz w:val="24"/>
          <w:szCs w:val="24"/>
        </w:rPr>
        <w:t>In particular, this is because</w:t>
      </w:r>
      <w:r w:rsidR="00036D8E">
        <w:rPr>
          <w:rFonts w:asciiTheme="majorBidi" w:hAnsiTheme="majorBidi" w:cstheme="majorBidi"/>
          <w:sz w:val="24"/>
          <w:szCs w:val="24"/>
        </w:rPr>
        <w:t xml:space="preserve"> ‘portfolio</w:t>
      </w:r>
      <w:r w:rsidR="00DE2A13">
        <w:rPr>
          <w:rFonts w:asciiTheme="majorBidi" w:hAnsiTheme="majorBidi" w:cstheme="majorBidi"/>
          <w:sz w:val="24"/>
          <w:szCs w:val="24"/>
        </w:rPr>
        <w:t>s</w:t>
      </w:r>
      <w:r w:rsidR="00036D8E">
        <w:rPr>
          <w:rFonts w:asciiTheme="majorBidi" w:hAnsiTheme="majorBidi" w:cstheme="majorBidi"/>
          <w:sz w:val="24"/>
          <w:szCs w:val="24"/>
        </w:rPr>
        <w:t xml:space="preserve">’ </w:t>
      </w:r>
      <w:r w:rsidR="007A1CF9">
        <w:rPr>
          <w:rFonts w:asciiTheme="majorBidi" w:hAnsiTheme="majorBidi" w:cstheme="majorBidi"/>
          <w:sz w:val="24"/>
          <w:szCs w:val="24"/>
        </w:rPr>
        <w:t xml:space="preserve">which </w:t>
      </w:r>
      <w:r w:rsidR="00DE2A13">
        <w:rPr>
          <w:rFonts w:asciiTheme="majorBidi" w:hAnsiTheme="majorBidi" w:cstheme="majorBidi"/>
          <w:sz w:val="24"/>
          <w:szCs w:val="24"/>
        </w:rPr>
        <w:t xml:space="preserve">each </w:t>
      </w:r>
      <w:r w:rsidR="002B7F2A">
        <w:rPr>
          <w:rFonts w:asciiTheme="majorBidi" w:hAnsiTheme="majorBidi" w:cstheme="majorBidi"/>
          <w:sz w:val="24"/>
          <w:szCs w:val="24"/>
        </w:rPr>
        <w:t xml:space="preserve">deal with the </w:t>
      </w:r>
      <w:r w:rsidR="007A1CF9">
        <w:rPr>
          <w:rFonts w:asciiTheme="majorBidi" w:hAnsiTheme="majorBidi" w:cstheme="majorBidi"/>
          <w:sz w:val="24"/>
          <w:szCs w:val="24"/>
        </w:rPr>
        <w:t>“</w:t>
      </w:r>
      <w:r w:rsidR="00036D8E">
        <w:rPr>
          <w:rFonts w:asciiTheme="majorBidi" w:hAnsiTheme="majorBidi" w:cstheme="majorBidi"/>
          <w:sz w:val="24"/>
          <w:szCs w:val="24"/>
        </w:rPr>
        <w:t>…</w:t>
      </w:r>
      <w:r w:rsidR="002B7F2A">
        <w:rPr>
          <w:rFonts w:asciiTheme="majorBidi" w:hAnsiTheme="majorBidi" w:cstheme="majorBidi"/>
          <w:i/>
          <w:sz w:val="24"/>
          <w:szCs w:val="24"/>
        </w:rPr>
        <w:t>coordination and control of multiple projects”</w:t>
      </w:r>
      <w:r w:rsidR="007A1CF9">
        <w:rPr>
          <w:rFonts w:asciiTheme="majorBidi" w:hAnsiTheme="majorBidi" w:cstheme="majorBidi"/>
          <w:sz w:val="24"/>
          <w:szCs w:val="24"/>
        </w:rPr>
        <w:t xml:space="preserve"> (see </w:t>
      </w:r>
      <w:r w:rsidR="002B7F2A">
        <w:rPr>
          <w:rFonts w:asciiTheme="majorBidi" w:hAnsiTheme="majorBidi" w:cstheme="majorBidi"/>
          <w:sz w:val="24"/>
          <w:szCs w:val="24"/>
        </w:rPr>
        <w:t>Martinson</w:t>
      </w:r>
      <w:r w:rsidR="007A1CF9">
        <w:rPr>
          <w:rFonts w:asciiTheme="majorBidi" w:hAnsiTheme="majorBidi" w:cstheme="majorBidi"/>
          <w:sz w:val="24"/>
          <w:szCs w:val="24"/>
        </w:rPr>
        <w:t xml:space="preserve"> 20</w:t>
      </w:r>
      <w:r w:rsidR="002B7F2A">
        <w:rPr>
          <w:rFonts w:asciiTheme="majorBidi" w:hAnsiTheme="majorBidi" w:cstheme="majorBidi"/>
          <w:sz w:val="24"/>
          <w:szCs w:val="24"/>
        </w:rPr>
        <w:t>13</w:t>
      </w:r>
      <w:r w:rsidR="007A1CF9">
        <w:rPr>
          <w:rFonts w:asciiTheme="majorBidi" w:hAnsiTheme="majorBidi" w:cstheme="majorBidi"/>
          <w:sz w:val="24"/>
          <w:szCs w:val="24"/>
        </w:rPr>
        <w:t xml:space="preserve">; p. </w:t>
      </w:r>
      <w:r w:rsidR="002B7F2A">
        <w:rPr>
          <w:rFonts w:asciiTheme="majorBidi" w:hAnsiTheme="majorBidi" w:cstheme="majorBidi"/>
          <w:sz w:val="24"/>
          <w:szCs w:val="24"/>
        </w:rPr>
        <w:t>794</w:t>
      </w:r>
      <w:r w:rsidR="007A1CF9">
        <w:rPr>
          <w:rFonts w:asciiTheme="majorBidi" w:hAnsiTheme="majorBidi" w:cstheme="majorBidi"/>
          <w:sz w:val="24"/>
          <w:szCs w:val="24"/>
        </w:rPr>
        <w:t xml:space="preserve">), </w:t>
      </w:r>
      <w:r w:rsidR="002B7F2A">
        <w:rPr>
          <w:rFonts w:asciiTheme="majorBidi" w:hAnsiTheme="majorBidi" w:cstheme="majorBidi"/>
          <w:sz w:val="24"/>
          <w:szCs w:val="24"/>
        </w:rPr>
        <w:t>may i</w:t>
      </w:r>
      <w:r w:rsidR="007A1CF9">
        <w:rPr>
          <w:rFonts w:asciiTheme="majorBidi" w:hAnsiTheme="majorBidi" w:cstheme="majorBidi"/>
          <w:sz w:val="24"/>
          <w:szCs w:val="24"/>
        </w:rPr>
        <w:t xml:space="preserve">nvolve multiple projects pursuing sometimes different and contradictory strategic goals. </w:t>
      </w:r>
      <w:r w:rsidR="002B7F2A">
        <w:rPr>
          <w:rFonts w:asciiTheme="majorBidi" w:hAnsiTheme="majorBidi" w:cstheme="majorBidi"/>
          <w:sz w:val="24"/>
          <w:szCs w:val="24"/>
        </w:rPr>
        <w:t xml:space="preserve">Thus, in </w:t>
      </w:r>
      <w:r w:rsidR="009256EC" w:rsidRPr="007615AF">
        <w:rPr>
          <w:rFonts w:asciiTheme="majorBidi" w:hAnsiTheme="majorBidi" w:cstheme="majorBidi"/>
          <w:sz w:val="24"/>
          <w:szCs w:val="24"/>
        </w:rPr>
        <w:t>ensur</w:t>
      </w:r>
      <w:r w:rsidR="009256EC">
        <w:rPr>
          <w:rFonts w:asciiTheme="majorBidi" w:hAnsiTheme="majorBidi" w:cstheme="majorBidi"/>
          <w:sz w:val="24"/>
          <w:szCs w:val="24"/>
        </w:rPr>
        <w:t>ing</w:t>
      </w:r>
      <w:r w:rsidR="009256EC" w:rsidRPr="007615AF">
        <w:rPr>
          <w:rFonts w:asciiTheme="majorBidi" w:hAnsiTheme="majorBidi" w:cstheme="majorBidi"/>
          <w:sz w:val="24"/>
          <w:szCs w:val="24"/>
        </w:rPr>
        <w:t xml:space="preserve"> that diverse priorities are balanced (including the effective and efficient utilization of scarce proj</w:t>
      </w:r>
      <w:r w:rsidR="009256EC">
        <w:rPr>
          <w:rFonts w:asciiTheme="majorBidi" w:hAnsiTheme="majorBidi" w:cstheme="majorBidi"/>
          <w:sz w:val="24"/>
          <w:szCs w:val="24"/>
        </w:rPr>
        <w:t>ect resources</w:t>
      </w:r>
      <w:r w:rsidR="00E40EC6">
        <w:rPr>
          <w:rFonts w:asciiTheme="majorBidi" w:hAnsiTheme="majorBidi" w:cstheme="majorBidi"/>
          <w:sz w:val="24"/>
          <w:szCs w:val="24"/>
        </w:rPr>
        <w:t xml:space="preserve">- see </w:t>
      </w:r>
      <w:proofErr w:type="spellStart"/>
      <w:r w:rsidR="00E40EC6" w:rsidRPr="00E40EC6">
        <w:rPr>
          <w:rFonts w:asciiTheme="majorBidi" w:hAnsiTheme="majorBidi" w:cstheme="majorBidi"/>
          <w:sz w:val="24"/>
          <w:szCs w:val="24"/>
        </w:rPr>
        <w:t>Kock</w:t>
      </w:r>
      <w:proofErr w:type="spellEnd"/>
      <w:r w:rsidR="00E40EC6">
        <w:rPr>
          <w:rFonts w:asciiTheme="majorBidi" w:hAnsiTheme="majorBidi" w:cstheme="majorBidi"/>
          <w:sz w:val="24"/>
          <w:szCs w:val="24"/>
        </w:rPr>
        <w:t xml:space="preserve"> et al. 2020</w:t>
      </w:r>
      <w:r w:rsidR="009256EC">
        <w:rPr>
          <w:rFonts w:asciiTheme="majorBidi" w:hAnsiTheme="majorBidi" w:cstheme="majorBidi"/>
          <w:sz w:val="24"/>
          <w:szCs w:val="24"/>
        </w:rPr>
        <w:t xml:space="preserve">), </w:t>
      </w:r>
      <w:r w:rsidR="002B7F2A" w:rsidRPr="007615AF">
        <w:rPr>
          <w:rFonts w:asciiTheme="majorBidi" w:hAnsiTheme="majorBidi" w:cstheme="majorBidi"/>
          <w:sz w:val="24"/>
          <w:szCs w:val="24"/>
        </w:rPr>
        <w:t xml:space="preserve">Project </w:t>
      </w:r>
      <w:r w:rsidR="00DE2A13">
        <w:rPr>
          <w:rFonts w:asciiTheme="majorBidi" w:hAnsiTheme="majorBidi" w:cstheme="majorBidi"/>
          <w:sz w:val="24"/>
          <w:szCs w:val="24"/>
        </w:rPr>
        <w:t>P</w:t>
      </w:r>
      <w:r w:rsidR="002B7F2A" w:rsidRPr="007615AF">
        <w:rPr>
          <w:rFonts w:asciiTheme="majorBidi" w:hAnsiTheme="majorBidi" w:cstheme="majorBidi"/>
          <w:sz w:val="24"/>
          <w:szCs w:val="24"/>
        </w:rPr>
        <w:t xml:space="preserve">ortfolio </w:t>
      </w:r>
      <w:r w:rsidR="00DE2A13">
        <w:rPr>
          <w:rFonts w:asciiTheme="majorBidi" w:hAnsiTheme="majorBidi" w:cstheme="majorBidi"/>
          <w:sz w:val="24"/>
          <w:szCs w:val="24"/>
        </w:rPr>
        <w:t>M</w:t>
      </w:r>
      <w:r w:rsidR="002B7F2A" w:rsidRPr="007615AF">
        <w:rPr>
          <w:rFonts w:asciiTheme="majorBidi" w:hAnsiTheme="majorBidi" w:cstheme="majorBidi"/>
          <w:sz w:val="24"/>
          <w:szCs w:val="24"/>
        </w:rPr>
        <w:t>anagement (PPM)</w:t>
      </w:r>
      <w:r w:rsidR="002B7F2A">
        <w:rPr>
          <w:rFonts w:asciiTheme="majorBidi" w:hAnsiTheme="majorBidi" w:cstheme="majorBidi"/>
          <w:sz w:val="24"/>
          <w:szCs w:val="24"/>
        </w:rPr>
        <w:t xml:space="preserve"> serves as an </w:t>
      </w:r>
      <w:r w:rsidR="009256EC">
        <w:rPr>
          <w:rFonts w:asciiTheme="majorBidi" w:hAnsiTheme="majorBidi" w:cstheme="majorBidi"/>
          <w:sz w:val="24"/>
          <w:szCs w:val="24"/>
        </w:rPr>
        <w:t>ideal platform</w:t>
      </w:r>
      <w:r w:rsidR="00036D8E">
        <w:rPr>
          <w:rFonts w:asciiTheme="majorBidi" w:hAnsiTheme="majorBidi" w:cstheme="majorBidi"/>
          <w:sz w:val="24"/>
          <w:szCs w:val="24"/>
        </w:rPr>
        <w:t xml:space="preserve"> for the management of </w:t>
      </w:r>
      <w:r w:rsidR="00E80637">
        <w:rPr>
          <w:rFonts w:asciiTheme="majorBidi" w:hAnsiTheme="majorBidi" w:cstheme="majorBidi"/>
          <w:sz w:val="24"/>
          <w:szCs w:val="24"/>
        </w:rPr>
        <w:t>organization</w:t>
      </w:r>
      <w:r w:rsidR="00036D8E">
        <w:rPr>
          <w:rFonts w:asciiTheme="majorBidi" w:hAnsiTheme="majorBidi" w:cstheme="majorBidi"/>
          <w:sz w:val="24"/>
          <w:szCs w:val="24"/>
        </w:rPr>
        <w:t>al ambidexterity</w:t>
      </w:r>
      <w:r w:rsidR="009256EC" w:rsidRPr="007615AF">
        <w:rPr>
          <w:rFonts w:asciiTheme="majorBidi" w:hAnsiTheme="majorBidi" w:cstheme="majorBidi"/>
          <w:sz w:val="24"/>
          <w:szCs w:val="24"/>
        </w:rPr>
        <w:t xml:space="preserve"> (</w:t>
      </w:r>
      <w:r w:rsidR="009256EC">
        <w:rPr>
          <w:rFonts w:asciiTheme="majorBidi" w:hAnsiTheme="majorBidi" w:cstheme="majorBidi"/>
          <w:sz w:val="24"/>
          <w:szCs w:val="24"/>
        </w:rPr>
        <w:t xml:space="preserve">see </w:t>
      </w:r>
      <w:proofErr w:type="spellStart"/>
      <w:r w:rsidR="009256EC" w:rsidRPr="007615AF">
        <w:rPr>
          <w:rFonts w:asciiTheme="majorBidi" w:hAnsiTheme="majorBidi" w:cstheme="majorBidi"/>
          <w:sz w:val="24"/>
          <w:szCs w:val="24"/>
        </w:rPr>
        <w:t>Pellegrinelli</w:t>
      </w:r>
      <w:proofErr w:type="spellEnd"/>
      <w:r w:rsidR="009256EC" w:rsidRPr="007615AF">
        <w:rPr>
          <w:rFonts w:asciiTheme="majorBidi" w:hAnsiTheme="majorBidi" w:cstheme="majorBidi"/>
          <w:sz w:val="24"/>
          <w:szCs w:val="24"/>
        </w:rPr>
        <w:t xml:space="preserve"> et al. 2015</w:t>
      </w:r>
      <w:r w:rsidR="00D2583C">
        <w:rPr>
          <w:rFonts w:asciiTheme="majorBidi" w:hAnsiTheme="majorBidi" w:cstheme="majorBidi"/>
          <w:sz w:val="24"/>
          <w:szCs w:val="24"/>
        </w:rPr>
        <w:t xml:space="preserve">; </w:t>
      </w:r>
      <w:proofErr w:type="spellStart"/>
      <w:r w:rsidR="00D2583C" w:rsidRPr="00D2583C">
        <w:rPr>
          <w:rFonts w:asciiTheme="majorBidi" w:hAnsiTheme="majorBidi" w:cstheme="majorBidi"/>
          <w:sz w:val="24"/>
          <w:szCs w:val="24"/>
        </w:rPr>
        <w:t>Bresciani</w:t>
      </w:r>
      <w:proofErr w:type="spellEnd"/>
      <w:r w:rsidR="00D2583C">
        <w:rPr>
          <w:rFonts w:asciiTheme="majorBidi" w:hAnsiTheme="majorBidi" w:cstheme="majorBidi"/>
          <w:sz w:val="24"/>
          <w:szCs w:val="24"/>
        </w:rPr>
        <w:t xml:space="preserve"> et al. </w:t>
      </w:r>
      <w:r w:rsidR="00D2583C" w:rsidRPr="00D2583C">
        <w:rPr>
          <w:rFonts w:asciiTheme="majorBidi" w:hAnsiTheme="majorBidi" w:cstheme="majorBidi"/>
          <w:sz w:val="24"/>
          <w:szCs w:val="24"/>
        </w:rPr>
        <w:t>2018</w:t>
      </w:r>
      <w:r w:rsidR="009256EC" w:rsidRPr="007615AF">
        <w:rPr>
          <w:rFonts w:asciiTheme="majorBidi" w:hAnsiTheme="majorBidi" w:cstheme="majorBidi"/>
          <w:sz w:val="24"/>
          <w:szCs w:val="24"/>
        </w:rPr>
        <w:t xml:space="preserve">). </w:t>
      </w:r>
      <w:r w:rsidR="009256EC">
        <w:rPr>
          <w:rFonts w:asciiTheme="majorBidi" w:hAnsiTheme="majorBidi" w:cstheme="majorBidi"/>
          <w:sz w:val="24"/>
          <w:szCs w:val="24"/>
        </w:rPr>
        <w:t>One important consideration driving preference</w:t>
      </w:r>
      <w:r w:rsidR="006238BA">
        <w:rPr>
          <w:rFonts w:asciiTheme="majorBidi" w:hAnsiTheme="majorBidi" w:cstheme="majorBidi"/>
          <w:sz w:val="24"/>
          <w:szCs w:val="24"/>
        </w:rPr>
        <w:t>s</w:t>
      </w:r>
      <w:r w:rsidR="009256EC">
        <w:rPr>
          <w:rFonts w:asciiTheme="majorBidi" w:hAnsiTheme="majorBidi" w:cstheme="majorBidi"/>
          <w:sz w:val="24"/>
          <w:szCs w:val="24"/>
        </w:rPr>
        <w:t xml:space="preserve"> </w:t>
      </w:r>
      <w:r w:rsidR="00D2583C">
        <w:rPr>
          <w:rFonts w:asciiTheme="majorBidi" w:hAnsiTheme="majorBidi" w:cstheme="majorBidi"/>
          <w:sz w:val="24"/>
          <w:szCs w:val="24"/>
        </w:rPr>
        <w:t xml:space="preserve">for </w:t>
      </w:r>
      <w:r w:rsidR="00D2583C" w:rsidRPr="00D2583C">
        <w:rPr>
          <w:rFonts w:asciiTheme="majorBidi" w:hAnsiTheme="majorBidi" w:cstheme="majorBidi"/>
          <w:i/>
          <w:iCs/>
          <w:sz w:val="24"/>
          <w:szCs w:val="24"/>
        </w:rPr>
        <w:t>portfolios</w:t>
      </w:r>
      <w:r w:rsidR="00D2583C">
        <w:rPr>
          <w:rFonts w:asciiTheme="majorBidi" w:hAnsiTheme="majorBidi" w:cstheme="majorBidi"/>
          <w:sz w:val="24"/>
          <w:szCs w:val="24"/>
        </w:rPr>
        <w:t xml:space="preserve"> as against </w:t>
      </w:r>
      <w:r w:rsidR="00D2583C" w:rsidRPr="00D2583C">
        <w:rPr>
          <w:rFonts w:asciiTheme="majorBidi" w:hAnsiTheme="majorBidi" w:cstheme="majorBidi"/>
          <w:i/>
          <w:iCs/>
          <w:sz w:val="24"/>
          <w:szCs w:val="24"/>
        </w:rPr>
        <w:t>programmes</w:t>
      </w:r>
      <w:r w:rsidR="00D2583C">
        <w:rPr>
          <w:rFonts w:asciiTheme="majorBidi" w:hAnsiTheme="majorBidi" w:cstheme="majorBidi"/>
          <w:sz w:val="24"/>
          <w:szCs w:val="24"/>
        </w:rPr>
        <w:t xml:space="preserve"> </w:t>
      </w:r>
      <w:r w:rsidR="006238BA">
        <w:rPr>
          <w:rFonts w:asciiTheme="majorBidi" w:hAnsiTheme="majorBidi" w:cstheme="majorBidi"/>
          <w:sz w:val="24"/>
          <w:szCs w:val="24"/>
        </w:rPr>
        <w:t xml:space="preserve">in order </w:t>
      </w:r>
      <w:r w:rsidR="00D2583C">
        <w:rPr>
          <w:rFonts w:asciiTheme="majorBidi" w:hAnsiTheme="majorBidi" w:cstheme="majorBidi"/>
          <w:sz w:val="24"/>
          <w:szCs w:val="24"/>
        </w:rPr>
        <w:t xml:space="preserve">to orchestrate </w:t>
      </w:r>
      <w:r w:rsidR="00E80637">
        <w:rPr>
          <w:rFonts w:asciiTheme="majorBidi" w:hAnsiTheme="majorBidi" w:cstheme="majorBidi"/>
          <w:sz w:val="24"/>
          <w:szCs w:val="24"/>
        </w:rPr>
        <w:t>organization</w:t>
      </w:r>
      <w:r w:rsidR="00D2583C">
        <w:rPr>
          <w:rFonts w:asciiTheme="majorBidi" w:hAnsiTheme="majorBidi" w:cstheme="majorBidi"/>
          <w:sz w:val="24"/>
          <w:szCs w:val="24"/>
        </w:rPr>
        <w:t xml:space="preserve">al ambidexterity </w:t>
      </w:r>
      <w:r w:rsidR="009256EC">
        <w:rPr>
          <w:rFonts w:asciiTheme="majorBidi" w:hAnsiTheme="majorBidi" w:cstheme="majorBidi"/>
          <w:sz w:val="24"/>
          <w:szCs w:val="24"/>
        </w:rPr>
        <w:t>is that</w:t>
      </w:r>
      <w:r w:rsidR="009256EC" w:rsidRPr="007615AF">
        <w:rPr>
          <w:rFonts w:asciiTheme="majorBidi" w:hAnsiTheme="majorBidi" w:cstheme="majorBidi"/>
          <w:sz w:val="24"/>
          <w:szCs w:val="24"/>
        </w:rPr>
        <w:t xml:space="preserve"> </w:t>
      </w:r>
      <w:r w:rsidR="00E80637">
        <w:rPr>
          <w:rFonts w:asciiTheme="majorBidi" w:hAnsiTheme="majorBidi" w:cstheme="majorBidi"/>
          <w:sz w:val="24"/>
          <w:szCs w:val="24"/>
        </w:rPr>
        <w:t>organization</w:t>
      </w:r>
      <w:r w:rsidR="009256EC" w:rsidRPr="007615AF">
        <w:rPr>
          <w:rFonts w:asciiTheme="majorBidi" w:hAnsiTheme="majorBidi" w:cstheme="majorBidi"/>
          <w:sz w:val="24"/>
          <w:szCs w:val="24"/>
        </w:rPr>
        <w:t>s do not generally practice ‘</w:t>
      </w:r>
      <w:r w:rsidR="009256EC" w:rsidRPr="007615AF">
        <w:rPr>
          <w:rFonts w:asciiTheme="majorBidi" w:hAnsiTheme="majorBidi" w:cstheme="majorBidi"/>
          <w:i/>
          <w:iCs/>
          <w:sz w:val="24"/>
          <w:szCs w:val="24"/>
        </w:rPr>
        <w:t>single project management</w:t>
      </w:r>
      <w:r w:rsidR="009256EC" w:rsidRPr="007615AF">
        <w:rPr>
          <w:rFonts w:asciiTheme="majorBidi" w:hAnsiTheme="majorBidi" w:cstheme="majorBidi"/>
          <w:sz w:val="24"/>
          <w:szCs w:val="24"/>
        </w:rPr>
        <w:t>’ (</w:t>
      </w:r>
      <w:proofErr w:type="spellStart"/>
      <w:r w:rsidR="009256EC" w:rsidRPr="007615AF">
        <w:rPr>
          <w:rFonts w:asciiTheme="majorBidi" w:hAnsiTheme="majorBidi" w:cstheme="majorBidi"/>
          <w:sz w:val="24"/>
          <w:szCs w:val="24"/>
        </w:rPr>
        <w:t>Martinsuo</w:t>
      </w:r>
      <w:proofErr w:type="spellEnd"/>
      <w:r w:rsidR="009256EC" w:rsidRPr="007615AF">
        <w:rPr>
          <w:rFonts w:asciiTheme="majorBidi" w:hAnsiTheme="majorBidi" w:cstheme="majorBidi"/>
          <w:sz w:val="24"/>
          <w:szCs w:val="24"/>
        </w:rPr>
        <w:t xml:space="preserve"> and </w:t>
      </w:r>
      <w:proofErr w:type="spellStart"/>
      <w:r w:rsidR="009256EC" w:rsidRPr="007615AF">
        <w:rPr>
          <w:rFonts w:asciiTheme="majorBidi" w:hAnsiTheme="majorBidi" w:cstheme="majorBidi"/>
          <w:sz w:val="24"/>
          <w:szCs w:val="24"/>
        </w:rPr>
        <w:t>Lehtonen</w:t>
      </w:r>
      <w:proofErr w:type="spellEnd"/>
      <w:r w:rsidR="009256EC" w:rsidRPr="007615AF">
        <w:rPr>
          <w:rFonts w:asciiTheme="majorBidi" w:hAnsiTheme="majorBidi" w:cstheme="majorBidi"/>
          <w:sz w:val="24"/>
          <w:szCs w:val="24"/>
        </w:rPr>
        <w:t xml:space="preserve"> 2007; </w:t>
      </w:r>
      <w:proofErr w:type="spellStart"/>
      <w:r w:rsidR="009256EC" w:rsidRPr="007615AF">
        <w:rPr>
          <w:rFonts w:asciiTheme="majorBidi" w:hAnsiTheme="majorBidi" w:cstheme="majorBidi"/>
          <w:sz w:val="24"/>
          <w:szCs w:val="24"/>
        </w:rPr>
        <w:t>Görög</w:t>
      </w:r>
      <w:proofErr w:type="spellEnd"/>
      <w:r w:rsidR="009256EC" w:rsidRPr="007615AF">
        <w:rPr>
          <w:rFonts w:asciiTheme="majorBidi" w:hAnsiTheme="majorBidi" w:cstheme="majorBidi"/>
          <w:sz w:val="24"/>
          <w:szCs w:val="24"/>
        </w:rPr>
        <w:t xml:space="preserve"> 2011). </w:t>
      </w:r>
      <w:r w:rsidR="00DE2A13">
        <w:rPr>
          <w:rFonts w:asciiTheme="majorBidi" w:hAnsiTheme="majorBidi" w:cstheme="majorBidi"/>
          <w:sz w:val="24"/>
          <w:szCs w:val="24"/>
        </w:rPr>
        <w:t>Rather</w:t>
      </w:r>
      <w:r w:rsidR="00D2583C">
        <w:rPr>
          <w:rFonts w:asciiTheme="majorBidi" w:hAnsiTheme="majorBidi" w:cstheme="majorBidi"/>
          <w:sz w:val="24"/>
          <w:szCs w:val="24"/>
        </w:rPr>
        <w:t>, i</w:t>
      </w:r>
      <w:r w:rsidR="009256EC" w:rsidRPr="007615AF">
        <w:rPr>
          <w:rFonts w:asciiTheme="majorBidi" w:hAnsiTheme="majorBidi" w:cstheme="majorBidi"/>
          <w:sz w:val="24"/>
          <w:szCs w:val="24"/>
        </w:rPr>
        <w:t>nstead of commissioning</w:t>
      </w:r>
      <w:r w:rsidR="009256EC">
        <w:rPr>
          <w:rFonts w:asciiTheme="majorBidi" w:hAnsiTheme="majorBidi" w:cstheme="majorBidi"/>
          <w:sz w:val="24"/>
          <w:szCs w:val="24"/>
        </w:rPr>
        <w:t xml:space="preserve"> and</w:t>
      </w:r>
      <w:r w:rsidR="009256EC" w:rsidRPr="007615AF">
        <w:rPr>
          <w:rFonts w:asciiTheme="majorBidi" w:hAnsiTheme="majorBidi" w:cstheme="majorBidi"/>
          <w:sz w:val="24"/>
          <w:szCs w:val="24"/>
        </w:rPr>
        <w:t xml:space="preserve"> implementing single </w:t>
      </w:r>
      <w:r w:rsidR="00FE276D">
        <w:rPr>
          <w:rFonts w:asciiTheme="majorBidi" w:hAnsiTheme="majorBidi" w:cstheme="majorBidi"/>
          <w:sz w:val="24"/>
          <w:szCs w:val="24"/>
        </w:rPr>
        <w:t xml:space="preserve">‘stand-alone’ </w:t>
      </w:r>
      <w:r w:rsidR="009256EC" w:rsidRPr="007615AF">
        <w:rPr>
          <w:rFonts w:asciiTheme="majorBidi" w:hAnsiTheme="majorBidi" w:cstheme="majorBidi"/>
          <w:sz w:val="24"/>
          <w:szCs w:val="24"/>
        </w:rPr>
        <w:t xml:space="preserve">projects (Eriksson 2013), </w:t>
      </w:r>
      <w:r w:rsidR="00E80637">
        <w:rPr>
          <w:rFonts w:asciiTheme="majorBidi" w:hAnsiTheme="majorBidi" w:cstheme="majorBidi"/>
          <w:sz w:val="24"/>
          <w:szCs w:val="24"/>
        </w:rPr>
        <w:t>organization</w:t>
      </w:r>
      <w:r w:rsidR="009256EC" w:rsidRPr="007615AF">
        <w:rPr>
          <w:rFonts w:asciiTheme="majorBidi" w:hAnsiTheme="majorBidi" w:cstheme="majorBidi"/>
          <w:sz w:val="24"/>
          <w:szCs w:val="24"/>
        </w:rPr>
        <w:t xml:space="preserve">s typically tend to commission, implement and manage projects in portfolios (groups) of concurrent </w:t>
      </w:r>
      <w:r w:rsidR="00DE2A13">
        <w:rPr>
          <w:rFonts w:asciiTheme="majorBidi" w:hAnsiTheme="majorBidi" w:cstheme="majorBidi"/>
          <w:sz w:val="24"/>
          <w:szCs w:val="24"/>
        </w:rPr>
        <w:t>and</w:t>
      </w:r>
      <w:r w:rsidR="009256EC" w:rsidRPr="007615AF">
        <w:rPr>
          <w:rFonts w:asciiTheme="majorBidi" w:hAnsiTheme="majorBidi" w:cstheme="majorBidi"/>
          <w:sz w:val="24"/>
          <w:szCs w:val="24"/>
        </w:rPr>
        <w:t xml:space="preserve"> interdependent projects (Archer and </w:t>
      </w:r>
      <w:proofErr w:type="spellStart"/>
      <w:r w:rsidR="009256EC" w:rsidRPr="007615AF">
        <w:rPr>
          <w:rFonts w:asciiTheme="majorBidi" w:hAnsiTheme="majorBidi" w:cstheme="majorBidi"/>
          <w:sz w:val="24"/>
          <w:szCs w:val="24"/>
        </w:rPr>
        <w:t>Ghasemzadeh</w:t>
      </w:r>
      <w:proofErr w:type="spellEnd"/>
      <w:r w:rsidR="009256EC" w:rsidRPr="007615AF">
        <w:rPr>
          <w:rFonts w:asciiTheme="majorBidi" w:hAnsiTheme="majorBidi" w:cstheme="majorBidi"/>
          <w:sz w:val="24"/>
          <w:szCs w:val="24"/>
        </w:rPr>
        <w:t xml:space="preserve"> 1999). </w:t>
      </w:r>
    </w:p>
    <w:p w14:paraId="3A216286" w14:textId="77777777" w:rsidR="009256EC" w:rsidRPr="007615AF" w:rsidRDefault="009256EC" w:rsidP="009256EC">
      <w:pPr>
        <w:spacing w:after="0" w:line="360" w:lineRule="auto"/>
        <w:jc w:val="both"/>
        <w:rPr>
          <w:rFonts w:asciiTheme="majorBidi" w:hAnsiTheme="majorBidi" w:cstheme="majorBidi"/>
          <w:sz w:val="24"/>
          <w:szCs w:val="24"/>
        </w:rPr>
      </w:pPr>
    </w:p>
    <w:p w14:paraId="2DCD8AFE" w14:textId="77777777" w:rsidR="009256EC" w:rsidRPr="00117B59" w:rsidRDefault="009256EC" w:rsidP="009256EC">
      <w:pPr>
        <w:spacing w:after="0" w:line="360" w:lineRule="auto"/>
        <w:jc w:val="both"/>
        <w:rPr>
          <w:rFonts w:asciiTheme="majorBidi" w:hAnsiTheme="majorBidi" w:cstheme="majorBidi"/>
          <w:i/>
          <w:sz w:val="24"/>
          <w:szCs w:val="24"/>
        </w:rPr>
      </w:pPr>
      <w:r w:rsidRPr="00BD39E3">
        <w:rPr>
          <w:rFonts w:asciiTheme="majorBidi" w:hAnsiTheme="majorBidi" w:cstheme="majorBidi"/>
          <w:i/>
          <w:sz w:val="24"/>
          <w:szCs w:val="24"/>
        </w:rPr>
        <w:t>1.3 The research aim and question</w:t>
      </w:r>
    </w:p>
    <w:p w14:paraId="415A03B9" w14:textId="58D405F7" w:rsidR="009256EC" w:rsidRPr="00117B59" w:rsidRDefault="009256EC" w:rsidP="00BD39E3">
      <w:pPr>
        <w:spacing w:after="0" w:line="360" w:lineRule="auto"/>
        <w:jc w:val="both"/>
        <w:rPr>
          <w:rFonts w:asciiTheme="majorBidi" w:hAnsiTheme="majorBidi" w:cstheme="majorBidi"/>
          <w:sz w:val="24"/>
          <w:szCs w:val="24"/>
        </w:rPr>
      </w:pPr>
      <w:r w:rsidRPr="00117B59">
        <w:rPr>
          <w:rFonts w:asciiTheme="majorBidi" w:hAnsiTheme="majorBidi" w:cstheme="majorBidi"/>
          <w:sz w:val="24"/>
          <w:szCs w:val="24"/>
        </w:rPr>
        <w:t xml:space="preserve">This research </w:t>
      </w:r>
      <w:r w:rsidR="00CA0855" w:rsidRPr="00117B59">
        <w:rPr>
          <w:rFonts w:asciiTheme="majorBidi" w:hAnsiTheme="majorBidi" w:cstheme="majorBidi"/>
          <w:sz w:val="24"/>
          <w:szCs w:val="24"/>
        </w:rPr>
        <w:t xml:space="preserve">therefore </w:t>
      </w:r>
      <w:r w:rsidR="00BD39E3" w:rsidRPr="00117B59">
        <w:rPr>
          <w:rFonts w:asciiTheme="majorBidi" w:hAnsiTheme="majorBidi" w:cstheme="majorBidi"/>
          <w:sz w:val="24"/>
          <w:szCs w:val="24"/>
        </w:rPr>
        <w:t xml:space="preserve">sets out to </w:t>
      </w:r>
      <w:r w:rsidR="00BD39E3" w:rsidRPr="00BD39E3">
        <w:rPr>
          <w:rFonts w:asciiTheme="majorBidi" w:hAnsiTheme="majorBidi" w:cstheme="majorBidi"/>
        </w:rPr>
        <w:t xml:space="preserve">examine the </w:t>
      </w:r>
      <w:r w:rsidR="00BD39E3" w:rsidRPr="00BD39E3">
        <w:rPr>
          <w:rFonts w:asciiTheme="majorBidi" w:hAnsiTheme="majorBidi" w:cstheme="majorBidi"/>
          <w:sz w:val="24"/>
          <w:szCs w:val="24"/>
        </w:rPr>
        <w:t xml:space="preserve">extent </w:t>
      </w:r>
      <w:r w:rsidR="00BD39E3" w:rsidRPr="00117B59">
        <w:rPr>
          <w:rFonts w:asciiTheme="majorBidi" w:hAnsiTheme="majorBidi" w:cstheme="majorBidi"/>
          <w:sz w:val="24"/>
          <w:szCs w:val="24"/>
        </w:rPr>
        <w:t>to which project portfolio management (PPM) practices impact orchestration</w:t>
      </w:r>
      <w:r w:rsidR="006238BA">
        <w:rPr>
          <w:rFonts w:asciiTheme="majorBidi" w:hAnsiTheme="majorBidi" w:cstheme="majorBidi"/>
          <w:sz w:val="24"/>
          <w:szCs w:val="24"/>
        </w:rPr>
        <w:t>s</w:t>
      </w:r>
      <w:r w:rsidR="00BD39E3" w:rsidRPr="00117B59">
        <w:rPr>
          <w:rFonts w:asciiTheme="majorBidi" w:hAnsiTheme="majorBidi" w:cstheme="majorBidi"/>
          <w:sz w:val="24"/>
          <w:szCs w:val="24"/>
        </w:rPr>
        <w:t xml:space="preserve"> of </w:t>
      </w:r>
      <w:r w:rsidR="00CC4896">
        <w:rPr>
          <w:rFonts w:asciiTheme="majorBidi" w:hAnsiTheme="majorBidi" w:cstheme="majorBidi"/>
          <w:sz w:val="24"/>
          <w:szCs w:val="24"/>
        </w:rPr>
        <w:t>organizational</w:t>
      </w:r>
      <w:r w:rsidR="00BD39E3" w:rsidRPr="00117B59">
        <w:rPr>
          <w:rFonts w:asciiTheme="majorBidi" w:hAnsiTheme="majorBidi" w:cstheme="majorBidi"/>
          <w:sz w:val="24"/>
          <w:szCs w:val="24"/>
        </w:rPr>
        <w:t xml:space="preserve"> ambidexterity</w:t>
      </w:r>
      <w:r w:rsidR="006238BA">
        <w:rPr>
          <w:rFonts w:asciiTheme="majorBidi" w:hAnsiTheme="majorBidi" w:cstheme="majorBidi"/>
          <w:sz w:val="24"/>
          <w:szCs w:val="24"/>
        </w:rPr>
        <w:t>,</w:t>
      </w:r>
      <w:r w:rsidR="00BD39E3" w:rsidRPr="00BD39E3">
        <w:rPr>
          <w:rFonts w:asciiTheme="majorBidi" w:hAnsiTheme="majorBidi" w:cstheme="majorBidi"/>
          <w:sz w:val="24"/>
          <w:szCs w:val="24"/>
        </w:rPr>
        <w:t xml:space="preserve"> and whether these </w:t>
      </w:r>
      <w:r w:rsidR="00BD39E3" w:rsidRPr="00BD39E3">
        <w:rPr>
          <w:rFonts w:asciiTheme="majorBidi" w:hAnsiTheme="majorBidi" w:cstheme="majorBidi"/>
        </w:rPr>
        <w:t xml:space="preserve">PPM </w:t>
      </w:r>
      <w:r w:rsidR="00BD39E3" w:rsidRPr="00BD39E3">
        <w:rPr>
          <w:rFonts w:asciiTheme="majorBidi" w:hAnsiTheme="majorBidi" w:cstheme="majorBidi"/>
          <w:sz w:val="24"/>
          <w:szCs w:val="24"/>
        </w:rPr>
        <w:t xml:space="preserve">practices </w:t>
      </w:r>
      <w:r w:rsidR="006238BA">
        <w:rPr>
          <w:rFonts w:asciiTheme="majorBidi" w:hAnsiTheme="majorBidi" w:cstheme="majorBidi"/>
          <w:sz w:val="24"/>
          <w:szCs w:val="24"/>
        </w:rPr>
        <w:t>further</w:t>
      </w:r>
      <w:r w:rsidR="00BD39E3" w:rsidRPr="00BD39E3">
        <w:rPr>
          <w:rFonts w:asciiTheme="majorBidi" w:hAnsiTheme="majorBidi" w:cstheme="majorBidi"/>
          <w:sz w:val="24"/>
          <w:szCs w:val="24"/>
        </w:rPr>
        <w:t xml:space="preserve"> impact the abilit</w:t>
      </w:r>
      <w:r w:rsidR="006238BA">
        <w:rPr>
          <w:rFonts w:asciiTheme="majorBidi" w:hAnsiTheme="majorBidi" w:cstheme="majorBidi"/>
          <w:sz w:val="24"/>
          <w:szCs w:val="24"/>
        </w:rPr>
        <w:t>ies</w:t>
      </w:r>
      <w:r w:rsidR="00BD39E3" w:rsidRPr="00BD39E3">
        <w:rPr>
          <w:rFonts w:asciiTheme="majorBidi" w:hAnsiTheme="majorBidi" w:cstheme="majorBidi"/>
          <w:sz w:val="24"/>
          <w:szCs w:val="24"/>
        </w:rPr>
        <w:t xml:space="preserve"> of </w:t>
      </w:r>
      <w:r w:rsidR="00BD39E3" w:rsidRPr="00BD39E3">
        <w:rPr>
          <w:rFonts w:asciiTheme="majorBidi" w:hAnsiTheme="majorBidi" w:cstheme="majorBidi"/>
        </w:rPr>
        <w:t>organizations</w:t>
      </w:r>
      <w:r w:rsidR="00BD39E3" w:rsidRPr="00BD39E3">
        <w:rPr>
          <w:rFonts w:asciiTheme="majorBidi" w:hAnsiTheme="majorBidi" w:cstheme="majorBidi"/>
          <w:sz w:val="24"/>
          <w:szCs w:val="24"/>
        </w:rPr>
        <w:t xml:space="preserve"> to channel their ambidextrous capabilities towards superior project performance</w:t>
      </w:r>
      <w:r w:rsidRPr="00117B59">
        <w:rPr>
          <w:rFonts w:asciiTheme="majorBidi" w:hAnsiTheme="majorBidi" w:cstheme="majorBidi"/>
          <w:sz w:val="24"/>
          <w:szCs w:val="24"/>
        </w:rPr>
        <w:t>.</w:t>
      </w:r>
      <w:r w:rsidRPr="00117B59">
        <w:rPr>
          <w:rFonts w:ascii="Times New Roman" w:hAnsi="Times New Roman" w:cs="Times New Roman"/>
          <w:sz w:val="24"/>
          <w:szCs w:val="24"/>
        </w:rPr>
        <w:t xml:space="preserve"> At the crux of our enquiry is whether ‘</w:t>
      </w:r>
      <w:r w:rsidRPr="00117B59">
        <w:rPr>
          <w:rFonts w:asciiTheme="majorBidi" w:hAnsiTheme="majorBidi" w:cstheme="majorBidi"/>
          <w:i/>
          <w:iCs/>
          <w:sz w:val="24"/>
          <w:szCs w:val="24"/>
        </w:rPr>
        <w:t>Project portfolio management’</w:t>
      </w:r>
      <w:r w:rsidRPr="00117B59">
        <w:rPr>
          <w:rFonts w:asciiTheme="majorBidi" w:hAnsiTheme="majorBidi" w:cstheme="majorBidi"/>
          <w:sz w:val="24"/>
          <w:szCs w:val="24"/>
        </w:rPr>
        <w:t xml:space="preserve"> enable</w:t>
      </w:r>
      <w:r w:rsidR="00CD7F03" w:rsidRPr="00117B59">
        <w:rPr>
          <w:rFonts w:asciiTheme="majorBidi" w:hAnsiTheme="majorBidi" w:cstheme="majorBidi"/>
          <w:sz w:val="24"/>
          <w:szCs w:val="24"/>
        </w:rPr>
        <w:t xml:space="preserve">s </w:t>
      </w:r>
      <w:r w:rsidRPr="00117B59">
        <w:rPr>
          <w:rFonts w:asciiTheme="majorBidi" w:hAnsiTheme="majorBidi" w:cstheme="majorBidi"/>
          <w:sz w:val="24"/>
          <w:szCs w:val="24"/>
        </w:rPr>
        <w:t>/ increase</w:t>
      </w:r>
      <w:r w:rsidR="00CD7F03" w:rsidRPr="00117B59">
        <w:rPr>
          <w:rFonts w:asciiTheme="majorBidi" w:hAnsiTheme="majorBidi" w:cstheme="majorBidi"/>
          <w:sz w:val="24"/>
          <w:szCs w:val="24"/>
        </w:rPr>
        <w:t>s</w:t>
      </w:r>
      <w:r w:rsidRPr="00117B59">
        <w:rPr>
          <w:rFonts w:asciiTheme="majorBidi" w:hAnsiTheme="majorBidi" w:cstheme="majorBidi"/>
          <w:sz w:val="24"/>
          <w:szCs w:val="24"/>
        </w:rPr>
        <w:t xml:space="preserve"> the effect of ‘</w:t>
      </w:r>
      <w:r w:rsidR="00E80637" w:rsidRPr="00117B59">
        <w:rPr>
          <w:rFonts w:asciiTheme="majorBidi" w:hAnsiTheme="majorBidi" w:cstheme="majorBidi"/>
          <w:i/>
          <w:iCs/>
          <w:sz w:val="24"/>
          <w:szCs w:val="24"/>
        </w:rPr>
        <w:t>Organization</w:t>
      </w:r>
      <w:r w:rsidRPr="00117B59">
        <w:rPr>
          <w:rFonts w:asciiTheme="majorBidi" w:hAnsiTheme="majorBidi" w:cstheme="majorBidi"/>
          <w:i/>
          <w:iCs/>
          <w:sz w:val="24"/>
          <w:szCs w:val="24"/>
        </w:rPr>
        <w:t xml:space="preserve">al </w:t>
      </w:r>
      <w:r w:rsidRPr="00117B59">
        <w:rPr>
          <w:rFonts w:ascii="Times New Roman" w:hAnsi="Times New Roman" w:cs="Times New Roman"/>
          <w:i/>
          <w:iCs/>
          <w:sz w:val="24"/>
          <w:szCs w:val="24"/>
        </w:rPr>
        <w:t>ambidexterity’</w:t>
      </w:r>
      <w:r w:rsidRPr="00117B59">
        <w:rPr>
          <w:rFonts w:ascii="Times New Roman" w:hAnsi="Times New Roman" w:cs="Times New Roman"/>
          <w:sz w:val="24"/>
          <w:szCs w:val="24"/>
        </w:rPr>
        <w:t xml:space="preserve"> on ‘</w:t>
      </w:r>
      <w:r w:rsidRPr="00117B59">
        <w:rPr>
          <w:rFonts w:ascii="Times New Roman" w:hAnsi="Times New Roman" w:cs="Times New Roman"/>
          <w:i/>
          <w:iCs/>
          <w:sz w:val="24"/>
          <w:szCs w:val="24"/>
        </w:rPr>
        <w:t>Project performance successes’</w:t>
      </w:r>
      <w:r w:rsidRPr="00117B59">
        <w:rPr>
          <w:rFonts w:ascii="Times New Roman" w:hAnsi="Times New Roman" w:cs="Times New Roman"/>
          <w:sz w:val="24"/>
          <w:szCs w:val="24"/>
        </w:rPr>
        <w:t>. W</w:t>
      </w:r>
      <w:r w:rsidRPr="00117B59">
        <w:rPr>
          <w:rFonts w:asciiTheme="majorBidi" w:hAnsiTheme="majorBidi" w:cstheme="majorBidi"/>
          <w:sz w:val="24"/>
          <w:szCs w:val="24"/>
        </w:rPr>
        <w:t xml:space="preserve">e </w:t>
      </w:r>
      <w:r w:rsidR="00CD7F03" w:rsidRPr="00117B59">
        <w:rPr>
          <w:rFonts w:asciiTheme="majorBidi" w:hAnsiTheme="majorBidi" w:cstheme="majorBidi"/>
          <w:sz w:val="24"/>
          <w:szCs w:val="24"/>
        </w:rPr>
        <w:t xml:space="preserve">therefore </w:t>
      </w:r>
      <w:r w:rsidRPr="00117B59">
        <w:rPr>
          <w:rFonts w:asciiTheme="majorBidi" w:hAnsiTheme="majorBidi" w:cstheme="majorBidi"/>
          <w:sz w:val="24"/>
          <w:szCs w:val="24"/>
        </w:rPr>
        <w:t xml:space="preserve">present our research question as: </w:t>
      </w:r>
    </w:p>
    <w:p w14:paraId="354D94B1" w14:textId="77777777" w:rsidR="009256EC" w:rsidRPr="00117B59" w:rsidRDefault="009256EC" w:rsidP="009256EC">
      <w:pPr>
        <w:spacing w:after="0" w:line="360" w:lineRule="auto"/>
        <w:jc w:val="both"/>
        <w:rPr>
          <w:rFonts w:asciiTheme="majorBidi" w:hAnsiTheme="majorBidi" w:cstheme="majorBidi"/>
          <w:sz w:val="24"/>
          <w:szCs w:val="24"/>
        </w:rPr>
      </w:pPr>
    </w:p>
    <w:p w14:paraId="7C4E24E3" w14:textId="77777777" w:rsidR="009256EC" w:rsidRPr="007615AF" w:rsidRDefault="009256EC" w:rsidP="00CD7F03">
      <w:pPr>
        <w:spacing w:after="0" w:line="360" w:lineRule="auto"/>
        <w:ind w:left="567"/>
        <w:jc w:val="both"/>
        <w:rPr>
          <w:rFonts w:asciiTheme="majorBidi" w:hAnsiTheme="majorBidi" w:cstheme="majorBidi"/>
          <w:i/>
          <w:sz w:val="24"/>
          <w:szCs w:val="24"/>
        </w:rPr>
      </w:pPr>
      <w:r w:rsidRPr="00117B59">
        <w:rPr>
          <w:rFonts w:asciiTheme="majorBidi" w:hAnsiTheme="majorBidi" w:cstheme="majorBidi"/>
          <w:iCs/>
          <w:sz w:val="24"/>
          <w:szCs w:val="24"/>
        </w:rPr>
        <w:t>RQ</w:t>
      </w:r>
      <w:r w:rsidRPr="00117B59">
        <w:rPr>
          <w:rFonts w:asciiTheme="majorBidi" w:hAnsiTheme="majorBidi" w:cstheme="majorBidi"/>
          <w:i/>
          <w:sz w:val="24"/>
          <w:szCs w:val="24"/>
        </w:rPr>
        <w:t xml:space="preserve">: To what extent do </w:t>
      </w:r>
      <w:r w:rsidR="00266DD8">
        <w:rPr>
          <w:rFonts w:asciiTheme="majorBidi" w:hAnsiTheme="majorBidi" w:cstheme="majorBidi"/>
          <w:i/>
          <w:sz w:val="24"/>
          <w:szCs w:val="24"/>
        </w:rPr>
        <w:t>P</w:t>
      </w:r>
      <w:r w:rsidR="00266DD8" w:rsidRPr="00117B59">
        <w:rPr>
          <w:rFonts w:asciiTheme="majorBidi" w:hAnsiTheme="majorBidi" w:cstheme="majorBidi"/>
          <w:i/>
          <w:sz w:val="24"/>
          <w:szCs w:val="24"/>
        </w:rPr>
        <w:t xml:space="preserve">roject </w:t>
      </w:r>
      <w:r w:rsidR="00266DD8">
        <w:rPr>
          <w:rFonts w:asciiTheme="majorBidi" w:hAnsiTheme="majorBidi" w:cstheme="majorBidi"/>
          <w:i/>
          <w:sz w:val="24"/>
          <w:szCs w:val="24"/>
        </w:rPr>
        <w:t>P</w:t>
      </w:r>
      <w:r w:rsidR="00266DD8" w:rsidRPr="00117B59">
        <w:rPr>
          <w:rFonts w:asciiTheme="majorBidi" w:hAnsiTheme="majorBidi" w:cstheme="majorBidi"/>
          <w:i/>
          <w:sz w:val="24"/>
          <w:szCs w:val="24"/>
        </w:rPr>
        <w:t xml:space="preserve">ortfolio </w:t>
      </w:r>
      <w:r w:rsidR="00266DD8">
        <w:rPr>
          <w:rFonts w:asciiTheme="majorBidi" w:hAnsiTheme="majorBidi" w:cstheme="majorBidi"/>
          <w:i/>
          <w:sz w:val="24"/>
          <w:szCs w:val="24"/>
        </w:rPr>
        <w:t>M</w:t>
      </w:r>
      <w:r w:rsidR="00266DD8" w:rsidRPr="00117B59">
        <w:rPr>
          <w:rFonts w:asciiTheme="majorBidi" w:hAnsiTheme="majorBidi" w:cstheme="majorBidi"/>
          <w:i/>
          <w:sz w:val="24"/>
          <w:szCs w:val="24"/>
        </w:rPr>
        <w:t xml:space="preserve">anagement </w:t>
      </w:r>
      <w:r w:rsidRPr="00117B59">
        <w:rPr>
          <w:rFonts w:asciiTheme="majorBidi" w:hAnsiTheme="majorBidi" w:cstheme="majorBidi"/>
          <w:i/>
          <w:sz w:val="24"/>
          <w:szCs w:val="24"/>
        </w:rPr>
        <w:t>(PPM) practices impact upon the orchestration of ambidexterity</w:t>
      </w:r>
      <w:r w:rsidR="00CD7F03" w:rsidRPr="00117B59">
        <w:rPr>
          <w:rFonts w:asciiTheme="majorBidi" w:hAnsiTheme="majorBidi" w:cstheme="majorBidi"/>
          <w:i/>
          <w:sz w:val="24"/>
          <w:szCs w:val="24"/>
        </w:rPr>
        <w:t>,</w:t>
      </w:r>
      <w:r w:rsidRPr="00117B59">
        <w:rPr>
          <w:rFonts w:asciiTheme="majorBidi" w:hAnsiTheme="majorBidi" w:cstheme="majorBidi"/>
          <w:i/>
          <w:sz w:val="24"/>
          <w:szCs w:val="24"/>
        </w:rPr>
        <w:t xml:space="preserve"> and do these practices impact upon an organization</w:t>
      </w:r>
      <w:r w:rsidR="00CD7F03" w:rsidRPr="00117B59">
        <w:rPr>
          <w:rFonts w:asciiTheme="majorBidi" w:hAnsiTheme="majorBidi" w:cstheme="majorBidi"/>
          <w:i/>
          <w:sz w:val="24"/>
          <w:szCs w:val="24"/>
        </w:rPr>
        <w:t>’</w:t>
      </w:r>
      <w:r w:rsidRPr="00117B59">
        <w:rPr>
          <w:rFonts w:asciiTheme="majorBidi" w:hAnsiTheme="majorBidi" w:cstheme="majorBidi"/>
          <w:i/>
          <w:sz w:val="24"/>
          <w:szCs w:val="24"/>
        </w:rPr>
        <w:t>s ability to channel its ambidextrous capabilities towards superior project performance?</w:t>
      </w:r>
    </w:p>
    <w:p w14:paraId="5CEA0975" w14:textId="77777777" w:rsidR="009256EC" w:rsidRPr="007615AF" w:rsidRDefault="009256EC" w:rsidP="009256EC">
      <w:pPr>
        <w:spacing w:after="0" w:line="360" w:lineRule="auto"/>
        <w:ind w:left="720"/>
        <w:jc w:val="both"/>
        <w:rPr>
          <w:rFonts w:asciiTheme="majorBidi" w:hAnsiTheme="majorBidi" w:cstheme="majorBidi"/>
          <w:i/>
          <w:sz w:val="24"/>
          <w:szCs w:val="24"/>
        </w:rPr>
      </w:pPr>
    </w:p>
    <w:p w14:paraId="1979A40C" w14:textId="4B06538A" w:rsidR="009256EC" w:rsidRPr="007615AF" w:rsidRDefault="009256EC" w:rsidP="00A80AD5">
      <w:pPr>
        <w:spacing w:after="0" w:line="360" w:lineRule="auto"/>
        <w:jc w:val="both"/>
        <w:rPr>
          <w:rFonts w:asciiTheme="majorBidi" w:hAnsiTheme="majorBidi" w:cstheme="majorBidi"/>
          <w:sz w:val="24"/>
          <w:szCs w:val="24"/>
        </w:rPr>
      </w:pPr>
      <w:r w:rsidRPr="007615AF">
        <w:rPr>
          <w:rFonts w:asciiTheme="majorBidi" w:hAnsiTheme="majorBidi" w:cstheme="majorBidi"/>
          <w:sz w:val="24"/>
          <w:szCs w:val="24"/>
        </w:rPr>
        <w:lastRenderedPageBreak/>
        <w:t xml:space="preserve">This research question is framed </w:t>
      </w:r>
      <w:r>
        <w:rPr>
          <w:rFonts w:asciiTheme="majorBidi" w:hAnsiTheme="majorBidi" w:cstheme="majorBidi"/>
          <w:sz w:val="24"/>
          <w:szCs w:val="24"/>
        </w:rPr>
        <w:t>for</w:t>
      </w:r>
      <w:r w:rsidRPr="007615AF">
        <w:rPr>
          <w:rFonts w:asciiTheme="majorBidi" w:hAnsiTheme="majorBidi" w:cstheme="majorBidi"/>
          <w:sz w:val="24"/>
          <w:szCs w:val="24"/>
        </w:rPr>
        <w:t xml:space="preserve"> consisten</w:t>
      </w:r>
      <w:r>
        <w:rPr>
          <w:rFonts w:asciiTheme="majorBidi" w:hAnsiTheme="majorBidi" w:cstheme="majorBidi"/>
          <w:sz w:val="24"/>
          <w:szCs w:val="24"/>
        </w:rPr>
        <w:t>cy</w:t>
      </w:r>
      <w:r w:rsidRPr="007615AF">
        <w:rPr>
          <w:rFonts w:asciiTheme="majorBidi" w:hAnsiTheme="majorBidi" w:cstheme="majorBidi"/>
          <w:sz w:val="24"/>
          <w:szCs w:val="24"/>
        </w:rPr>
        <w:t xml:space="preserve"> with th</w:t>
      </w:r>
      <w:r>
        <w:rPr>
          <w:rFonts w:asciiTheme="majorBidi" w:hAnsiTheme="majorBidi" w:cstheme="majorBidi"/>
          <w:sz w:val="24"/>
          <w:szCs w:val="24"/>
        </w:rPr>
        <w:t>e practice of</w:t>
      </w:r>
      <w:r w:rsidRPr="007615AF">
        <w:rPr>
          <w:rFonts w:asciiTheme="majorBidi" w:hAnsiTheme="majorBidi" w:cstheme="majorBidi"/>
          <w:sz w:val="24"/>
          <w:szCs w:val="24"/>
        </w:rPr>
        <w:t xml:space="preserve"> ‘gap spotting’ in the formulation of research questions (see Sandberg and </w:t>
      </w:r>
      <w:proofErr w:type="spellStart"/>
      <w:r w:rsidRPr="007615AF">
        <w:rPr>
          <w:rFonts w:asciiTheme="majorBidi" w:hAnsiTheme="majorBidi" w:cstheme="majorBidi"/>
          <w:sz w:val="24"/>
          <w:szCs w:val="24"/>
        </w:rPr>
        <w:t>Alvesson</w:t>
      </w:r>
      <w:proofErr w:type="spellEnd"/>
      <w:r w:rsidRPr="007615AF">
        <w:rPr>
          <w:rFonts w:asciiTheme="majorBidi" w:hAnsiTheme="majorBidi" w:cstheme="majorBidi"/>
          <w:sz w:val="24"/>
          <w:szCs w:val="24"/>
        </w:rPr>
        <w:t xml:space="preserve"> 2011; </w:t>
      </w:r>
      <w:proofErr w:type="spellStart"/>
      <w:r w:rsidRPr="007615AF">
        <w:rPr>
          <w:rFonts w:asciiTheme="majorBidi" w:hAnsiTheme="majorBidi" w:cstheme="majorBidi"/>
          <w:sz w:val="24"/>
          <w:szCs w:val="24"/>
        </w:rPr>
        <w:t>Hällgren</w:t>
      </w:r>
      <w:proofErr w:type="spellEnd"/>
      <w:r w:rsidRPr="007615AF">
        <w:rPr>
          <w:rFonts w:asciiTheme="majorBidi" w:hAnsiTheme="majorBidi" w:cstheme="majorBidi"/>
          <w:sz w:val="24"/>
          <w:szCs w:val="24"/>
        </w:rPr>
        <w:t xml:space="preserve"> 2012). </w:t>
      </w:r>
      <w:r>
        <w:rPr>
          <w:rFonts w:asciiTheme="majorBidi" w:hAnsiTheme="majorBidi" w:cstheme="majorBidi"/>
          <w:sz w:val="24"/>
          <w:szCs w:val="24"/>
        </w:rPr>
        <w:t xml:space="preserve">Notably, the gap which our </w:t>
      </w:r>
      <w:r w:rsidR="00A80AD5">
        <w:rPr>
          <w:rFonts w:asciiTheme="majorBidi" w:hAnsiTheme="majorBidi" w:cstheme="majorBidi"/>
          <w:sz w:val="24"/>
          <w:szCs w:val="24"/>
        </w:rPr>
        <w:t xml:space="preserve">research question </w:t>
      </w:r>
      <w:r>
        <w:rPr>
          <w:rFonts w:asciiTheme="majorBidi" w:hAnsiTheme="majorBidi" w:cstheme="majorBidi"/>
          <w:sz w:val="24"/>
          <w:szCs w:val="24"/>
        </w:rPr>
        <w:t xml:space="preserve">addresses appears to exist </w:t>
      </w:r>
      <w:r w:rsidRPr="007615AF">
        <w:rPr>
          <w:rFonts w:asciiTheme="majorBidi" w:hAnsiTheme="majorBidi" w:cstheme="majorBidi"/>
          <w:sz w:val="24"/>
          <w:szCs w:val="24"/>
        </w:rPr>
        <w:t xml:space="preserve">despite </w:t>
      </w:r>
      <w:r>
        <w:rPr>
          <w:rFonts w:asciiTheme="majorBidi" w:hAnsiTheme="majorBidi" w:cstheme="majorBidi"/>
          <w:sz w:val="24"/>
          <w:szCs w:val="24"/>
        </w:rPr>
        <w:t>literature</w:t>
      </w:r>
      <w:r w:rsidRPr="007615AF">
        <w:rPr>
          <w:rFonts w:asciiTheme="majorBidi" w:hAnsiTheme="majorBidi" w:cstheme="majorBidi"/>
          <w:sz w:val="24"/>
          <w:szCs w:val="24"/>
        </w:rPr>
        <w:t xml:space="preserve"> asserting that PPM is </w:t>
      </w:r>
      <w:r w:rsidR="003C2634">
        <w:rPr>
          <w:rFonts w:asciiTheme="majorBidi" w:hAnsiTheme="majorBidi" w:cstheme="majorBidi"/>
          <w:sz w:val="24"/>
          <w:szCs w:val="24"/>
        </w:rPr>
        <w:t>optimal for</w:t>
      </w:r>
      <w:r w:rsidRPr="007615AF">
        <w:rPr>
          <w:rFonts w:asciiTheme="majorBidi" w:hAnsiTheme="majorBidi" w:cstheme="majorBidi"/>
          <w:sz w:val="24"/>
          <w:szCs w:val="24"/>
        </w:rPr>
        <w:t xml:space="preserve"> managing and actualizing projects</w:t>
      </w:r>
      <w:r w:rsidR="00CD7F03">
        <w:rPr>
          <w:rFonts w:asciiTheme="majorBidi" w:hAnsiTheme="majorBidi" w:cstheme="majorBidi"/>
          <w:sz w:val="24"/>
          <w:szCs w:val="24"/>
        </w:rPr>
        <w:t>/</w:t>
      </w:r>
      <w:r w:rsidRPr="007615AF">
        <w:rPr>
          <w:rFonts w:asciiTheme="majorBidi" w:hAnsiTheme="majorBidi" w:cstheme="majorBidi"/>
          <w:sz w:val="24"/>
          <w:szCs w:val="24"/>
        </w:rPr>
        <w:t>programmes</w:t>
      </w:r>
      <w:r>
        <w:rPr>
          <w:rFonts w:asciiTheme="majorBidi" w:hAnsiTheme="majorBidi" w:cstheme="majorBidi"/>
          <w:sz w:val="24"/>
          <w:szCs w:val="24"/>
        </w:rPr>
        <w:t xml:space="preserve"> (</w:t>
      </w:r>
      <w:proofErr w:type="spellStart"/>
      <w:r w:rsidRPr="007615AF">
        <w:rPr>
          <w:rFonts w:asciiTheme="majorBidi" w:hAnsiTheme="majorBidi" w:cstheme="majorBidi"/>
          <w:sz w:val="24"/>
          <w:szCs w:val="24"/>
        </w:rPr>
        <w:t>Pellegrinelli</w:t>
      </w:r>
      <w:proofErr w:type="spellEnd"/>
      <w:r w:rsidRPr="007615AF">
        <w:rPr>
          <w:rFonts w:asciiTheme="majorBidi" w:hAnsiTheme="majorBidi" w:cstheme="majorBidi"/>
          <w:sz w:val="24"/>
          <w:szCs w:val="24"/>
        </w:rPr>
        <w:t xml:space="preserve"> et al. 2015</w:t>
      </w:r>
      <w:r>
        <w:rPr>
          <w:rFonts w:asciiTheme="majorBidi" w:hAnsiTheme="majorBidi" w:cstheme="majorBidi"/>
          <w:sz w:val="24"/>
          <w:szCs w:val="24"/>
        </w:rPr>
        <w:t xml:space="preserve">), and other literature which has primarily focused on understanding the challenges that </w:t>
      </w:r>
      <w:r w:rsidR="00E80637">
        <w:rPr>
          <w:rFonts w:asciiTheme="majorBidi" w:hAnsiTheme="majorBidi" w:cstheme="majorBidi"/>
          <w:sz w:val="24"/>
          <w:szCs w:val="24"/>
        </w:rPr>
        <w:t>organization</w:t>
      </w:r>
      <w:r>
        <w:rPr>
          <w:rFonts w:asciiTheme="majorBidi" w:hAnsiTheme="majorBidi" w:cstheme="majorBidi"/>
          <w:sz w:val="24"/>
          <w:szCs w:val="24"/>
        </w:rPr>
        <w:t xml:space="preserve">s face which may be </w:t>
      </w:r>
      <w:r w:rsidRPr="0084384C">
        <w:rPr>
          <w:rFonts w:asciiTheme="majorBidi" w:hAnsiTheme="majorBidi" w:cstheme="majorBidi"/>
          <w:sz w:val="24"/>
          <w:szCs w:val="24"/>
        </w:rPr>
        <w:t xml:space="preserve">resolvable through </w:t>
      </w:r>
      <w:r>
        <w:rPr>
          <w:rFonts w:asciiTheme="majorBidi" w:hAnsiTheme="majorBidi" w:cstheme="majorBidi"/>
          <w:sz w:val="24"/>
          <w:szCs w:val="24"/>
        </w:rPr>
        <w:t>PPM (Petro et al. 2020). Recognising that such research is obliquely related to our own, we</w:t>
      </w:r>
      <w:r w:rsidRPr="007615AF">
        <w:rPr>
          <w:rFonts w:asciiTheme="majorBidi" w:hAnsiTheme="majorBidi" w:cstheme="majorBidi"/>
          <w:sz w:val="24"/>
          <w:szCs w:val="24"/>
        </w:rPr>
        <w:t xml:space="preserve"> </w:t>
      </w:r>
      <w:r w:rsidR="00CD7F03">
        <w:rPr>
          <w:rFonts w:asciiTheme="majorBidi" w:hAnsiTheme="majorBidi" w:cstheme="majorBidi"/>
          <w:sz w:val="24"/>
          <w:szCs w:val="24"/>
        </w:rPr>
        <w:t xml:space="preserve">explore territory </w:t>
      </w:r>
      <w:r w:rsidRPr="007615AF">
        <w:rPr>
          <w:rFonts w:asciiTheme="majorBidi" w:hAnsiTheme="majorBidi" w:cstheme="majorBidi"/>
          <w:sz w:val="24"/>
          <w:szCs w:val="24"/>
        </w:rPr>
        <w:t xml:space="preserve">(Handfield and </w:t>
      </w:r>
      <w:proofErr w:type="spellStart"/>
      <w:r w:rsidRPr="007615AF">
        <w:rPr>
          <w:rFonts w:asciiTheme="majorBidi" w:hAnsiTheme="majorBidi" w:cstheme="majorBidi"/>
          <w:sz w:val="24"/>
          <w:szCs w:val="24"/>
        </w:rPr>
        <w:t>Melnyk</w:t>
      </w:r>
      <w:proofErr w:type="spellEnd"/>
      <w:r w:rsidRPr="007615AF">
        <w:rPr>
          <w:rFonts w:asciiTheme="majorBidi" w:hAnsiTheme="majorBidi" w:cstheme="majorBidi"/>
          <w:sz w:val="24"/>
          <w:szCs w:val="24"/>
        </w:rPr>
        <w:t xml:space="preserve"> 1998, p. 324) in the interplay between (i) </w:t>
      </w:r>
      <w:r w:rsidR="00CD7F03">
        <w:rPr>
          <w:rFonts w:ascii="Times New Roman" w:hAnsi="Times New Roman" w:cs="Times New Roman"/>
          <w:i/>
          <w:iCs/>
          <w:sz w:val="24"/>
          <w:szCs w:val="24"/>
        </w:rPr>
        <w:t>Organization</w:t>
      </w:r>
      <w:r w:rsidR="00CD7F03" w:rsidRPr="007615AF">
        <w:rPr>
          <w:rFonts w:ascii="Times New Roman" w:hAnsi="Times New Roman" w:cs="Times New Roman"/>
          <w:i/>
          <w:iCs/>
          <w:sz w:val="24"/>
          <w:szCs w:val="24"/>
        </w:rPr>
        <w:t xml:space="preserve">al </w:t>
      </w:r>
      <w:r w:rsidR="00CD7F03">
        <w:rPr>
          <w:rFonts w:ascii="Times New Roman" w:hAnsi="Times New Roman" w:cs="Times New Roman"/>
          <w:i/>
          <w:iCs/>
          <w:sz w:val="24"/>
          <w:szCs w:val="24"/>
        </w:rPr>
        <w:t>p</w:t>
      </w:r>
      <w:r w:rsidRPr="007615AF">
        <w:rPr>
          <w:rFonts w:ascii="Times New Roman" w:hAnsi="Times New Roman" w:cs="Times New Roman"/>
          <w:i/>
          <w:iCs/>
          <w:sz w:val="24"/>
          <w:szCs w:val="24"/>
        </w:rPr>
        <w:t>roject portfolio management (PPM)</w:t>
      </w:r>
      <w:r w:rsidRPr="007615AF">
        <w:rPr>
          <w:rFonts w:ascii="Times New Roman" w:hAnsi="Times New Roman" w:cs="Times New Roman"/>
          <w:iCs/>
          <w:sz w:val="24"/>
          <w:szCs w:val="24"/>
        </w:rPr>
        <w:t>,</w:t>
      </w:r>
      <w:r w:rsidRPr="007615AF">
        <w:rPr>
          <w:rFonts w:ascii="Times New Roman" w:hAnsi="Times New Roman" w:cs="Times New Roman"/>
          <w:sz w:val="24"/>
          <w:szCs w:val="24"/>
        </w:rPr>
        <w:t xml:space="preserve"> </w:t>
      </w:r>
      <w:r w:rsidRPr="007615AF">
        <w:rPr>
          <w:rFonts w:asciiTheme="majorBidi" w:hAnsiTheme="majorBidi" w:cstheme="majorBidi"/>
          <w:sz w:val="24"/>
          <w:szCs w:val="24"/>
        </w:rPr>
        <w:t xml:space="preserve">(ii) </w:t>
      </w:r>
      <w:r w:rsidR="00E80637">
        <w:rPr>
          <w:rFonts w:ascii="Times New Roman" w:hAnsi="Times New Roman" w:cs="Times New Roman"/>
          <w:i/>
          <w:iCs/>
          <w:sz w:val="24"/>
          <w:szCs w:val="24"/>
        </w:rPr>
        <w:t>Organization</w:t>
      </w:r>
      <w:r w:rsidRPr="007615AF">
        <w:rPr>
          <w:rFonts w:ascii="Times New Roman" w:hAnsi="Times New Roman" w:cs="Times New Roman"/>
          <w:i/>
          <w:iCs/>
          <w:sz w:val="24"/>
          <w:szCs w:val="24"/>
        </w:rPr>
        <w:t>al ambidexterity</w:t>
      </w:r>
      <w:r w:rsidRPr="007615AF">
        <w:rPr>
          <w:rFonts w:ascii="Times New Roman" w:hAnsi="Times New Roman" w:cs="Times New Roman"/>
          <w:iCs/>
          <w:sz w:val="24"/>
          <w:szCs w:val="24"/>
        </w:rPr>
        <w:t xml:space="preserve"> </w:t>
      </w:r>
      <w:r w:rsidRPr="007615AF">
        <w:rPr>
          <w:rFonts w:ascii="Times New Roman" w:hAnsi="Times New Roman" w:cs="Times New Roman"/>
          <w:sz w:val="24"/>
          <w:szCs w:val="24"/>
        </w:rPr>
        <w:t xml:space="preserve">and </w:t>
      </w:r>
      <w:r w:rsidRPr="007615AF">
        <w:rPr>
          <w:rFonts w:asciiTheme="majorBidi" w:hAnsiTheme="majorBidi" w:cstheme="majorBidi"/>
          <w:sz w:val="24"/>
          <w:szCs w:val="24"/>
        </w:rPr>
        <w:t xml:space="preserve">(iii) </w:t>
      </w:r>
      <w:r w:rsidRPr="007615AF">
        <w:rPr>
          <w:rFonts w:ascii="Times New Roman" w:hAnsi="Times New Roman" w:cs="Times New Roman"/>
          <w:i/>
          <w:iCs/>
          <w:sz w:val="24"/>
          <w:szCs w:val="24"/>
        </w:rPr>
        <w:t>Project performance (project success)</w:t>
      </w:r>
      <w:r w:rsidR="00CD7F03">
        <w:rPr>
          <w:rFonts w:ascii="Times New Roman" w:hAnsi="Times New Roman" w:cs="Times New Roman"/>
          <w:sz w:val="24"/>
          <w:szCs w:val="24"/>
        </w:rPr>
        <w:t>; o</w:t>
      </w:r>
      <w:r w:rsidRPr="007615AF">
        <w:rPr>
          <w:rFonts w:ascii="Times New Roman" w:hAnsi="Times New Roman" w:cs="Times New Roman"/>
          <w:sz w:val="24"/>
          <w:szCs w:val="24"/>
        </w:rPr>
        <w:t xml:space="preserve">ne </w:t>
      </w:r>
      <w:r w:rsidR="00CD7F03">
        <w:rPr>
          <w:rFonts w:ascii="Times New Roman" w:hAnsi="Times New Roman" w:cs="Times New Roman"/>
          <w:sz w:val="24"/>
          <w:szCs w:val="24"/>
        </w:rPr>
        <w:t xml:space="preserve">secondary </w:t>
      </w:r>
      <w:r w:rsidRPr="007615AF">
        <w:rPr>
          <w:rFonts w:ascii="Times New Roman" w:hAnsi="Times New Roman" w:cs="Times New Roman"/>
          <w:sz w:val="24"/>
          <w:szCs w:val="24"/>
        </w:rPr>
        <w:t xml:space="preserve">outcome of </w:t>
      </w:r>
      <w:r w:rsidRPr="007615AF">
        <w:rPr>
          <w:rFonts w:asciiTheme="majorBidi" w:hAnsiTheme="majorBidi" w:cstheme="majorBidi"/>
          <w:sz w:val="24"/>
          <w:szCs w:val="24"/>
        </w:rPr>
        <w:t xml:space="preserve">exploring such territory </w:t>
      </w:r>
      <w:r w:rsidR="003C2634">
        <w:rPr>
          <w:rFonts w:asciiTheme="majorBidi" w:hAnsiTheme="majorBidi" w:cstheme="majorBidi"/>
          <w:sz w:val="24"/>
          <w:szCs w:val="24"/>
        </w:rPr>
        <w:t>will be our extension</w:t>
      </w:r>
      <w:r w:rsidRPr="007615AF">
        <w:rPr>
          <w:rFonts w:asciiTheme="majorBidi" w:hAnsiTheme="majorBidi" w:cstheme="majorBidi"/>
          <w:sz w:val="24"/>
          <w:szCs w:val="24"/>
        </w:rPr>
        <w:t xml:space="preserve"> </w:t>
      </w:r>
      <w:r w:rsidR="003C2634">
        <w:rPr>
          <w:rFonts w:asciiTheme="majorBidi" w:hAnsiTheme="majorBidi" w:cstheme="majorBidi"/>
          <w:sz w:val="24"/>
          <w:szCs w:val="24"/>
        </w:rPr>
        <w:t>of</w:t>
      </w:r>
      <w:r w:rsidRPr="007615AF">
        <w:rPr>
          <w:rFonts w:asciiTheme="majorBidi" w:hAnsiTheme="majorBidi" w:cstheme="majorBidi"/>
          <w:sz w:val="24"/>
          <w:szCs w:val="24"/>
        </w:rPr>
        <w:t xml:space="preserve"> the</w:t>
      </w:r>
      <w:r>
        <w:rPr>
          <w:rFonts w:asciiTheme="majorBidi" w:hAnsiTheme="majorBidi" w:cstheme="majorBidi"/>
          <w:sz w:val="24"/>
          <w:szCs w:val="24"/>
        </w:rPr>
        <w:t xml:space="preserve"> above</w:t>
      </w:r>
      <w:r w:rsidRPr="007615AF">
        <w:rPr>
          <w:rFonts w:asciiTheme="majorBidi" w:hAnsiTheme="majorBidi" w:cstheme="majorBidi"/>
          <w:sz w:val="24"/>
          <w:szCs w:val="24"/>
        </w:rPr>
        <w:t xml:space="preserve"> project-focused ambidexterity</w:t>
      </w:r>
      <w:r w:rsidR="00A2025D">
        <w:rPr>
          <w:rFonts w:asciiTheme="majorBidi" w:hAnsiTheme="majorBidi" w:cstheme="majorBidi"/>
          <w:sz w:val="24"/>
          <w:szCs w:val="24"/>
        </w:rPr>
        <w:t xml:space="preserve"> literatures</w:t>
      </w:r>
      <w:r w:rsidRPr="007615AF">
        <w:rPr>
          <w:rFonts w:asciiTheme="majorBidi" w:hAnsiTheme="majorBidi" w:cstheme="majorBidi"/>
          <w:sz w:val="24"/>
          <w:szCs w:val="24"/>
        </w:rPr>
        <w:t xml:space="preserve">. </w:t>
      </w:r>
    </w:p>
    <w:p w14:paraId="6A973254" w14:textId="77777777" w:rsidR="009256EC" w:rsidRPr="007615AF" w:rsidRDefault="009256EC" w:rsidP="009256EC">
      <w:pPr>
        <w:spacing w:after="0" w:line="360" w:lineRule="auto"/>
        <w:jc w:val="both"/>
        <w:rPr>
          <w:rFonts w:asciiTheme="majorBidi" w:hAnsiTheme="majorBidi" w:cstheme="majorBidi"/>
          <w:sz w:val="24"/>
          <w:szCs w:val="24"/>
        </w:rPr>
      </w:pPr>
    </w:p>
    <w:p w14:paraId="4572B5C7" w14:textId="46E0201A" w:rsidR="009256EC" w:rsidRPr="007615AF" w:rsidRDefault="009256EC" w:rsidP="009256EC">
      <w:pPr>
        <w:spacing w:after="0" w:line="360" w:lineRule="auto"/>
        <w:jc w:val="both"/>
        <w:rPr>
          <w:rFonts w:asciiTheme="majorBidi" w:hAnsiTheme="majorBidi" w:cstheme="majorBidi"/>
          <w:i/>
          <w:iCs/>
          <w:sz w:val="24"/>
          <w:szCs w:val="24"/>
        </w:rPr>
      </w:pPr>
      <w:r w:rsidRPr="007615AF">
        <w:rPr>
          <w:rFonts w:asciiTheme="majorBidi" w:hAnsiTheme="majorBidi" w:cstheme="majorBidi"/>
          <w:i/>
          <w:iCs/>
          <w:sz w:val="24"/>
          <w:szCs w:val="24"/>
        </w:rPr>
        <w:t>1.</w:t>
      </w:r>
      <w:r>
        <w:rPr>
          <w:rFonts w:asciiTheme="majorBidi" w:hAnsiTheme="majorBidi" w:cstheme="majorBidi"/>
          <w:i/>
          <w:iCs/>
          <w:sz w:val="24"/>
          <w:szCs w:val="24"/>
        </w:rPr>
        <w:t>4</w:t>
      </w:r>
      <w:r w:rsidRPr="007615AF">
        <w:rPr>
          <w:rFonts w:asciiTheme="majorBidi" w:hAnsiTheme="majorBidi" w:cstheme="majorBidi"/>
          <w:i/>
          <w:iCs/>
          <w:sz w:val="24"/>
          <w:szCs w:val="24"/>
        </w:rPr>
        <w:t xml:space="preserve"> Structure of </w:t>
      </w:r>
      <w:r w:rsidR="00A2025D">
        <w:rPr>
          <w:rFonts w:asciiTheme="majorBidi" w:hAnsiTheme="majorBidi" w:cstheme="majorBidi"/>
          <w:i/>
          <w:iCs/>
          <w:sz w:val="24"/>
          <w:szCs w:val="24"/>
        </w:rPr>
        <w:t xml:space="preserve">the </w:t>
      </w:r>
      <w:r w:rsidRPr="007615AF">
        <w:rPr>
          <w:rFonts w:asciiTheme="majorBidi" w:hAnsiTheme="majorBidi" w:cstheme="majorBidi"/>
          <w:i/>
          <w:iCs/>
          <w:sz w:val="24"/>
          <w:szCs w:val="24"/>
        </w:rPr>
        <w:t>paper</w:t>
      </w:r>
    </w:p>
    <w:p w14:paraId="5CB47765" w14:textId="77777777" w:rsidR="009256EC" w:rsidRPr="007615AF" w:rsidRDefault="00CD7F03" w:rsidP="00471E95">
      <w:pPr>
        <w:spacing w:after="0" w:line="360" w:lineRule="auto"/>
        <w:jc w:val="both"/>
        <w:rPr>
          <w:rFonts w:asciiTheme="majorBidi" w:hAnsiTheme="majorBidi" w:cstheme="majorBidi"/>
          <w:sz w:val="24"/>
          <w:szCs w:val="24"/>
        </w:rPr>
      </w:pPr>
      <w:r>
        <w:rPr>
          <w:rFonts w:asciiTheme="majorBidi" w:hAnsiTheme="majorBidi" w:cstheme="majorBidi"/>
          <w:sz w:val="24"/>
          <w:szCs w:val="24"/>
        </w:rPr>
        <w:t>T</w:t>
      </w:r>
      <w:r w:rsidR="009256EC" w:rsidRPr="007615AF">
        <w:rPr>
          <w:rFonts w:asciiTheme="majorBidi" w:hAnsiTheme="majorBidi" w:cstheme="majorBidi"/>
          <w:sz w:val="24"/>
          <w:szCs w:val="24"/>
        </w:rPr>
        <w:t>he next section (section 2</w:t>
      </w:r>
      <w:r w:rsidRPr="007615AF">
        <w:rPr>
          <w:rFonts w:asciiTheme="majorBidi" w:hAnsiTheme="majorBidi" w:cstheme="majorBidi"/>
          <w:sz w:val="24"/>
          <w:szCs w:val="24"/>
        </w:rPr>
        <w:t>)</w:t>
      </w:r>
      <w:r>
        <w:rPr>
          <w:rFonts w:asciiTheme="majorBidi" w:hAnsiTheme="majorBidi" w:cstheme="majorBidi"/>
          <w:sz w:val="24"/>
          <w:szCs w:val="24"/>
        </w:rPr>
        <w:t xml:space="preserve"> gives </w:t>
      </w:r>
      <w:r w:rsidR="009256EC" w:rsidRPr="007615AF">
        <w:rPr>
          <w:rFonts w:asciiTheme="majorBidi" w:hAnsiTheme="majorBidi" w:cstheme="majorBidi"/>
          <w:sz w:val="24"/>
          <w:szCs w:val="24"/>
        </w:rPr>
        <w:t xml:space="preserve">an overview of the </w:t>
      </w:r>
      <w:r>
        <w:rPr>
          <w:rFonts w:asciiTheme="majorBidi" w:hAnsiTheme="majorBidi" w:cstheme="majorBidi"/>
          <w:sz w:val="24"/>
          <w:szCs w:val="24"/>
        </w:rPr>
        <w:t xml:space="preserve">relevant </w:t>
      </w:r>
      <w:r w:rsidR="009256EC" w:rsidRPr="007615AF">
        <w:rPr>
          <w:rFonts w:asciiTheme="majorBidi" w:hAnsiTheme="majorBidi" w:cstheme="majorBidi"/>
          <w:sz w:val="24"/>
          <w:szCs w:val="24"/>
        </w:rPr>
        <w:t xml:space="preserve">literature </w:t>
      </w:r>
      <w:r>
        <w:rPr>
          <w:rFonts w:asciiTheme="majorBidi" w:hAnsiTheme="majorBidi" w:cstheme="majorBidi"/>
          <w:sz w:val="24"/>
          <w:szCs w:val="24"/>
        </w:rPr>
        <w:t>in organizational ambidexterity</w:t>
      </w:r>
      <w:r w:rsidR="009256EC" w:rsidRPr="007615AF">
        <w:rPr>
          <w:rFonts w:asciiTheme="majorBidi" w:hAnsiTheme="majorBidi" w:cstheme="majorBidi"/>
          <w:sz w:val="24"/>
          <w:szCs w:val="24"/>
        </w:rPr>
        <w:t>.</w:t>
      </w:r>
      <w:r w:rsidR="009256EC">
        <w:rPr>
          <w:rFonts w:asciiTheme="majorBidi" w:hAnsiTheme="majorBidi" w:cstheme="majorBidi"/>
          <w:sz w:val="24"/>
          <w:szCs w:val="24"/>
        </w:rPr>
        <w:t xml:space="preserve"> This commences with a review of relevant concepts</w:t>
      </w:r>
      <w:r w:rsidR="009256EC" w:rsidRPr="007615AF">
        <w:rPr>
          <w:rFonts w:asciiTheme="majorBidi" w:hAnsiTheme="majorBidi" w:cstheme="majorBidi"/>
          <w:sz w:val="24"/>
          <w:szCs w:val="24"/>
        </w:rPr>
        <w:t xml:space="preserve">. We also examine Project portfolio management (PPM) literature, and the relationship between PPM and </w:t>
      </w:r>
      <w:r w:rsidR="00E80637">
        <w:rPr>
          <w:rFonts w:asciiTheme="majorBidi" w:hAnsiTheme="majorBidi" w:cstheme="majorBidi"/>
          <w:sz w:val="24"/>
          <w:szCs w:val="24"/>
        </w:rPr>
        <w:t>organization</w:t>
      </w:r>
      <w:r w:rsidR="009256EC" w:rsidRPr="007615AF">
        <w:rPr>
          <w:rFonts w:asciiTheme="majorBidi" w:hAnsiTheme="majorBidi" w:cstheme="majorBidi"/>
          <w:sz w:val="24"/>
          <w:szCs w:val="24"/>
        </w:rPr>
        <w:t xml:space="preserve">al </w:t>
      </w:r>
      <w:r w:rsidR="009256EC" w:rsidRPr="00865908">
        <w:rPr>
          <w:rFonts w:asciiTheme="majorBidi" w:hAnsiTheme="majorBidi" w:cstheme="majorBidi"/>
          <w:sz w:val="24"/>
          <w:szCs w:val="24"/>
        </w:rPr>
        <w:t xml:space="preserve">ambidexterity. </w:t>
      </w:r>
      <w:r w:rsidR="009256EC" w:rsidRPr="00283502">
        <w:rPr>
          <w:rFonts w:asciiTheme="majorBidi" w:hAnsiTheme="majorBidi" w:cstheme="majorBidi"/>
          <w:sz w:val="24"/>
          <w:szCs w:val="24"/>
        </w:rPr>
        <w:t xml:space="preserve">In section 3, we present the research </w:t>
      </w:r>
      <w:r w:rsidR="00F873E1" w:rsidRPr="00283502">
        <w:rPr>
          <w:rFonts w:asciiTheme="majorBidi" w:hAnsiTheme="majorBidi" w:cstheme="majorBidi"/>
          <w:sz w:val="24"/>
          <w:szCs w:val="24"/>
        </w:rPr>
        <w:t>methodology, which</w:t>
      </w:r>
      <w:r w:rsidR="009256EC" w:rsidRPr="00283502">
        <w:rPr>
          <w:rFonts w:asciiTheme="majorBidi" w:hAnsiTheme="majorBidi" w:cstheme="majorBidi"/>
          <w:sz w:val="24"/>
          <w:szCs w:val="24"/>
        </w:rPr>
        <w:t xml:space="preserve"> is based on data obtained between November 2016 and January 2017 from </w:t>
      </w:r>
      <w:r w:rsidR="00AF0777">
        <w:rPr>
          <w:rFonts w:asciiTheme="majorBidi" w:hAnsiTheme="majorBidi" w:cstheme="majorBidi"/>
          <w:sz w:val="24"/>
          <w:szCs w:val="24"/>
        </w:rPr>
        <w:t>one hundred and sixty</w:t>
      </w:r>
      <w:r w:rsidR="00471E95" w:rsidRPr="00471E95">
        <w:rPr>
          <w:rFonts w:ascii="Times New Roman" w:hAnsi="Times New Roman" w:cs="Times New Roman"/>
          <w:sz w:val="24"/>
          <w:szCs w:val="24"/>
        </w:rPr>
        <w:t xml:space="preserve"> </w:t>
      </w:r>
      <w:r w:rsidR="009256EC" w:rsidRPr="00865908">
        <w:rPr>
          <w:rFonts w:ascii="Times New Roman" w:hAnsi="Times New Roman" w:cs="Times New Roman"/>
          <w:sz w:val="24"/>
          <w:szCs w:val="24"/>
        </w:rPr>
        <w:t>practitioners</w:t>
      </w:r>
      <w:r w:rsidR="009256EC" w:rsidRPr="00283502">
        <w:rPr>
          <w:rFonts w:ascii="Times New Roman" w:hAnsi="Times New Roman" w:cs="Times New Roman"/>
          <w:sz w:val="24"/>
          <w:szCs w:val="24"/>
        </w:rPr>
        <w:t xml:space="preserve">. </w:t>
      </w:r>
      <w:r w:rsidR="009256EC">
        <w:rPr>
          <w:rFonts w:ascii="Times New Roman" w:hAnsi="Times New Roman" w:cs="Times New Roman"/>
          <w:sz w:val="24"/>
          <w:szCs w:val="24"/>
        </w:rPr>
        <w:t>It is explained that t</w:t>
      </w:r>
      <w:r w:rsidR="009256EC" w:rsidRPr="00283502">
        <w:rPr>
          <w:rFonts w:ascii="Times New Roman" w:hAnsi="Times New Roman" w:cs="Times New Roman"/>
          <w:sz w:val="24"/>
          <w:szCs w:val="24"/>
        </w:rPr>
        <w:t xml:space="preserve">he questionnaire </w:t>
      </w:r>
      <w:r w:rsidR="009256EC">
        <w:rPr>
          <w:rFonts w:ascii="Times New Roman" w:hAnsi="Times New Roman" w:cs="Times New Roman"/>
          <w:sz w:val="24"/>
          <w:szCs w:val="24"/>
        </w:rPr>
        <w:t>was improvised</w:t>
      </w:r>
      <w:r w:rsidR="009256EC" w:rsidRPr="00CC5FCD">
        <w:rPr>
          <w:rFonts w:ascii="Times New Roman" w:hAnsi="Times New Roman" w:cs="Times New Roman"/>
          <w:sz w:val="24"/>
          <w:szCs w:val="24"/>
        </w:rPr>
        <w:t xml:space="preserve"> from </w:t>
      </w:r>
      <w:r w:rsidR="00E80637">
        <w:rPr>
          <w:rFonts w:ascii="Times New Roman" w:hAnsi="Times New Roman" w:cs="Times New Roman"/>
          <w:sz w:val="24"/>
          <w:szCs w:val="24"/>
        </w:rPr>
        <w:t>organization</w:t>
      </w:r>
      <w:r w:rsidR="009256EC" w:rsidRPr="00CC5FCD">
        <w:rPr>
          <w:rFonts w:ascii="Times New Roman" w:hAnsi="Times New Roman" w:cs="Times New Roman"/>
          <w:sz w:val="24"/>
          <w:szCs w:val="24"/>
        </w:rPr>
        <w:t xml:space="preserve">al scale </w:t>
      </w:r>
      <w:r w:rsidR="009256EC" w:rsidRPr="005D4FE6">
        <w:rPr>
          <w:rFonts w:ascii="Times New Roman" w:hAnsi="Times New Roman" w:cs="Times New Roman"/>
          <w:sz w:val="24"/>
          <w:szCs w:val="24"/>
        </w:rPr>
        <w:t xml:space="preserve">measures developed earlier by </w:t>
      </w:r>
      <w:proofErr w:type="spellStart"/>
      <w:r w:rsidR="009256EC" w:rsidRPr="005D4FE6">
        <w:rPr>
          <w:rFonts w:ascii="Times New Roman" w:hAnsi="Times New Roman" w:cs="Times New Roman"/>
          <w:sz w:val="24"/>
          <w:szCs w:val="24"/>
        </w:rPr>
        <w:t>Lubatkin</w:t>
      </w:r>
      <w:proofErr w:type="spellEnd"/>
      <w:r w:rsidR="009256EC" w:rsidRPr="005D4FE6">
        <w:rPr>
          <w:rFonts w:ascii="Times New Roman" w:hAnsi="Times New Roman" w:cs="Times New Roman"/>
          <w:sz w:val="24"/>
          <w:szCs w:val="24"/>
        </w:rPr>
        <w:t xml:space="preserve"> et al. (2006). In section 4, we report the results of the data analysis</w:t>
      </w:r>
      <w:r w:rsidR="009256EC">
        <w:rPr>
          <w:rFonts w:ascii="Times New Roman" w:hAnsi="Times New Roman" w:cs="Times New Roman"/>
          <w:sz w:val="24"/>
          <w:szCs w:val="24"/>
        </w:rPr>
        <w:t>,</w:t>
      </w:r>
      <w:r w:rsidR="009256EC" w:rsidRPr="005D4FE6">
        <w:rPr>
          <w:rFonts w:ascii="Times New Roman" w:hAnsi="Times New Roman" w:cs="Times New Roman"/>
          <w:sz w:val="24"/>
          <w:szCs w:val="24"/>
        </w:rPr>
        <w:t xml:space="preserve"> which was undertaken using </w:t>
      </w:r>
      <w:r w:rsidR="009256EC" w:rsidRPr="005D4FE6">
        <w:rPr>
          <w:rFonts w:ascii="Times New Roman" w:hAnsi="Times New Roman" w:cs="Times New Roman"/>
          <w:i/>
          <w:sz w:val="24"/>
          <w:szCs w:val="24"/>
        </w:rPr>
        <w:t>IBM SPSS Statistics software version 22</w:t>
      </w:r>
      <w:r w:rsidR="009256EC" w:rsidRPr="005D4FE6">
        <w:rPr>
          <w:rFonts w:ascii="Times New Roman" w:hAnsi="Times New Roman" w:cs="Times New Roman"/>
          <w:sz w:val="24"/>
          <w:szCs w:val="24"/>
        </w:rPr>
        <w:t xml:space="preserve">. </w:t>
      </w:r>
      <w:r w:rsidR="009256EC" w:rsidRPr="005D4FE6">
        <w:rPr>
          <w:rFonts w:asciiTheme="majorBidi" w:hAnsiTheme="majorBidi" w:cstheme="majorBidi"/>
          <w:sz w:val="24"/>
          <w:szCs w:val="24"/>
        </w:rPr>
        <w:t>Discussions of implications from findings are presented in section 5. The paper concludes in section 6</w:t>
      </w:r>
      <w:r w:rsidR="009256EC">
        <w:rPr>
          <w:rFonts w:asciiTheme="majorBidi" w:hAnsiTheme="majorBidi" w:cstheme="majorBidi"/>
          <w:sz w:val="24"/>
          <w:szCs w:val="24"/>
        </w:rPr>
        <w:t xml:space="preserve"> by attesting to the importance of the portfolio approach while calling attention to its advantages with some critical reservations</w:t>
      </w:r>
      <w:r w:rsidR="009256EC" w:rsidRPr="005D4FE6">
        <w:rPr>
          <w:rFonts w:asciiTheme="majorBidi" w:hAnsiTheme="majorBidi" w:cstheme="majorBidi"/>
          <w:sz w:val="24"/>
          <w:szCs w:val="24"/>
        </w:rPr>
        <w:t>.</w:t>
      </w:r>
    </w:p>
    <w:p w14:paraId="1255514F" w14:textId="77777777" w:rsidR="009256EC" w:rsidRPr="007615AF" w:rsidRDefault="009256EC" w:rsidP="009256EC">
      <w:pPr>
        <w:spacing w:after="0" w:line="360" w:lineRule="auto"/>
        <w:jc w:val="both"/>
        <w:rPr>
          <w:rFonts w:asciiTheme="majorBidi" w:hAnsiTheme="majorBidi" w:cstheme="majorBidi"/>
          <w:sz w:val="24"/>
          <w:szCs w:val="24"/>
        </w:rPr>
      </w:pPr>
    </w:p>
    <w:p w14:paraId="6E1D0196" w14:textId="77777777" w:rsidR="009256EC" w:rsidRPr="007615AF" w:rsidRDefault="009256EC" w:rsidP="00654F58">
      <w:pPr>
        <w:spacing w:after="0" w:line="360" w:lineRule="auto"/>
        <w:jc w:val="both"/>
        <w:rPr>
          <w:rFonts w:asciiTheme="majorBidi" w:hAnsiTheme="majorBidi" w:cstheme="majorBidi"/>
          <w:b/>
          <w:sz w:val="24"/>
          <w:szCs w:val="24"/>
        </w:rPr>
      </w:pPr>
      <w:r w:rsidRPr="007615AF">
        <w:rPr>
          <w:rFonts w:asciiTheme="majorBidi" w:hAnsiTheme="majorBidi" w:cstheme="majorBidi"/>
          <w:b/>
          <w:sz w:val="24"/>
          <w:szCs w:val="24"/>
        </w:rPr>
        <w:t xml:space="preserve">2. </w:t>
      </w:r>
      <w:r w:rsidR="00E80637">
        <w:rPr>
          <w:rFonts w:asciiTheme="majorBidi" w:hAnsiTheme="majorBidi" w:cstheme="majorBidi"/>
          <w:b/>
          <w:sz w:val="24"/>
          <w:szCs w:val="24"/>
        </w:rPr>
        <w:t>Organization</w:t>
      </w:r>
      <w:r w:rsidR="00654F58" w:rsidRPr="00654F58">
        <w:rPr>
          <w:rFonts w:asciiTheme="majorBidi" w:hAnsiTheme="majorBidi" w:cstheme="majorBidi"/>
          <w:b/>
          <w:sz w:val="24"/>
          <w:szCs w:val="24"/>
        </w:rPr>
        <w:t xml:space="preserve">al ambidexterity </w:t>
      </w:r>
    </w:p>
    <w:p w14:paraId="69D2D90A" w14:textId="77777777" w:rsidR="009256EC" w:rsidRPr="00422316" w:rsidRDefault="009256EC" w:rsidP="00654F58">
      <w:pPr>
        <w:spacing w:after="0" w:line="360" w:lineRule="auto"/>
        <w:jc w:val="both"/>
        <w:rPr>
          <w:rFonts w:asciiTheme="majorBidi" w:hAnsiTheme="majorBidi" w:cstheme="majorBidi"/>
          <w:i/>
          <w:sz w:val="24"/>
          <w:szCs w:val="24"/>
        </w:rPr>
      </w:pPr>
      <w:r w:rsidRPr="00422316">
        <w:rPr>
          <w:rFonts w:asciiTheme="majorBidi" w:hAnsiTheme="majorBidi" w:cstheme="majorBidi"/>
          <w:i/>
          <w:sz w:val="24"/>
          <w:szCs w:val="24"/>
        </w:rPr>
        <w:t>2.</w:t>
      </w:r>
      <w:r>
        <w:rPr>
          <w:rFonts w:asciiTheme="majorBidi" w:hAnsiTheme="majorBidi" w:cstheme="majorBidi"/>
          <w:i/>
          <w:sz w:val="24"/>
          <w:szCs w:val="24"/>
        </w:rPr>
        <w:t>1</w:t>
      </w:r>
      <w:r w:rsidRPr="00422316">
        <w:rPr>
          <w:rFonts w:asciiTheme="majorBidi" w:hAnsiTheme="majorBidi" w:cstheme="majorBidi"/>
          <w:i/>
          <w:sz w:val="24"/>
          <w:szCs w:val="24"/>
        </w:rPr>
        <w:t xml:space="preserve"> </w:t>
      </w:r>
      <w:r w:rsidR="00654F58">
        <w:rPr>
          <w:rFonts w:asciiTheme="majorBidi" w:hAnsiTheme="majorBidi" w:cstheme="majorBidi"/>
          <w:i/>
          <w:sz w:val="24"/>
          <w:szCs w:val="24"/>
        </w:rPr>
        <w:t xml:space="preserve">What is </w:t>
      </w:r>
      <w:r w:rsidR="00E80637">
        <w:rPr>
          <w:rFonts w:asciiTheme="majorBidi" w:hAnsiTheme="majorBidi" w:cstheme="majorBidi"/>
          <w:i/>
          <w:sz w:val="24"/>
          <w:szCs w:val="24"/>
        </w:rPr>
        <w:t>organization</w:t>
      </w:r>
      <w:r w:rsidRPr="00422316">
        <w:rPr>
          <w:rFonts w:asciiTheme="majorBidi" w:hAnsiTheme="majorBidi" w:cstheme="majorBidi"/>
          <w:i/>
          <w:sz w:val="24"/>
          <w:szCs w:val="24"/>
        </w:rPr>
        <w:t>al ambidexterity</w:t>
      </w:r>
      <w:r w:rsidR="00654F58">
        <w:rPr>
          <w:rFonts w:asciiTheme="majorBidi" w:hAnsiTheme="majorBidi" w:cstheme="majorBidi"/>
          <w:i/>
          <w:sz w:val="24"/>
          <w:szCs w:val="24"/>
        </w:rPr>
        <w:t>?</w:t>
      </w:r>
      <w:r w:rsidRPr="00422316">
        <w:rPr>
          <w:rFonts w:asciiTheme="majorBidi" w:hAnsiTheme="majorBidi" w:cstheme="majorBidi"/>
          <w:i/>
          <w:sz w:val="24"/>
          <w:szCs w:val="24"/>
        </w:rPr>
        <w:t xml:space="preserve"> </w:t>
      </w:r>
    </w:p>
    <w:p w14:paraId="58DD5715" w14:textId="7944D975" w:rsidR="009C5A52" w:rsidRDefault="009C5A52" w:rsidP="00045BA9">
      <w:pPr>
        <w:spacing w:after="0" w:line="360" w:lineRule="auto"/>
        <w:jc w:val="both"/>
        <w:rPr>
          <w:rFonts w:asciiTheme="majorBidi" w:hAnsiTheme="majorBidi" w:cstheme="majorBidi"/>
          <w:sz w:val="24"/>
          <w:szCs w:val="24"/>
        </w:rPr>
      </w:pPr>
      <w:r w:rsidRPr="00C54718">
        <w:rPr>
          <w:rFonts w:asciiTheme="majorBidi" w:hAnsiTheme="majorBidi" w:cstheme="majorBidi"/>
          <w:sz w:val="24"/>
          <w:szCs w:val="24"/>
        </w:rPr>
        <w:t xml:space="preserve">At its very basic form, </w:t>
      </w:r>
      <w:r w:rsidRPr="00816EBC">
        <w:rPr>
          <w:rFonts w:asciiTheme="majorBidi" w:hAnsiTheme="majorBidi" w:cstheme="majorBidi"/>
          <w:sz w:val="24"/>
          <w:szCs w:val="24"/>
        </w:rPr>
        <w:t>‘</w:t>
      </w:r>
      <w:r w:rsidR="00707CBC">
        <w:rPr>
          <w:rFonts w:asciiTheme="majorBidi" w:hAnsiTheme="majorBidi" w:cstheme="majorBidi"/>
          <w:i/>
          <w:iCs/>
          <w:sz w:val="24"/>
          <w:szCs w:val="24"/>
        </w:rPr>
        <w:t>o</w:t>
      </w:r>
      <w:r w:rsidRPr="00816EBC">
        <w:rPr>
          <w:rFonts w:asciiTheme="majorBidi" w:hAnsiTheme="majorBidi" w:cstheme="majorBidi"/>
          <w:i/>
          <w:iCs/>
          <w:sz w:val="24"/>
          <w:szCs w:val="24"/>
        </w:rPr>
        <w:t>rganizational ambidexterity</w:t>
      </w:r>
      <w:r w:rsidRPr="00816EBC">
        <w:rPr>
          <w:rFonts w:asciiTheme="majorBidi" w:hAnsiTheme="majorBidi" w:cstheme="majorBidi"/>
          <w:sz w:val="24"/>
          <w:szCs w:val="24"/>
        </w:rPr>
        <w:t xml:space="preserve">’ </w:t>
      </w:r>
      <w:r w:rsidRPr="00C54718">
        <w:rPr>
          <w:rFonts w:asciiTheme="majorBidi" w:hAnsiTheme="majorBidi" w:cstheme="majorBidi"/>
          <w:sz w:val="24"/>
          <w:szCs w:val="24"/>
        </w:rPr>
        <w:t xml:space="preserve">is a concept that seeks to explain the competencies and capabilities </w:t>
      </w:r>
      <w:r w:rsidR="00A2025D">
        <w:rPr>
          <w:rFonts w:asciiTheme="majorBidi" w:hAnsiTheme="majorBidi" w:cstheme="majorBidi"/>
          <w:sz w:val="24"/>
          <w:szCs w:val="24"/>
        </w:rPr>
        <w:t xml:space="preserve">which </w:t>
      </w:r>
      <w:r>
        <w:rPr>
          <w:rFonts w:asciiTheme="majorBidi" w:hAnsiTheme="majorBidi" w:cstheme="majorBidi"/>
          <w:sz w:val="24"/>
          <w:szCs w:val="24"/>
        </w:rPr>
        <w:t>organization</w:t>
      </w:r>
      <w:r w:rsidRPr="00B82776">
        <w:rPr>
          <w:rFonts w:asciiTheme="majorBidi" w:hAnsiTheme="majorBidi" w:cstheme="majorBidi"/>
          <w:sz w:val="24"/>
          <w:szCs w:val="24"/>
        </w:rPr>
        <w:t xml:space="preserve">s need to develop and maintain in order to successfully engage in the </w:t>
      </w:r>
      <w:r w:rsidRPr="006F5713">
        <w:rPr>
          <w:rFonts w:asciiTheme="majorBidi" w:hAnsiTheme="majorBidi" w:cstheme="majorBidi"/>
          <w:i/>
          <w:iCs/>
          <w:sz w:val="24"/>
          <w:szCs w:val="24"/>
        </w:rPr>
        <w:t>simultaneous</w:t>
      </w:r>
      <w:r w:rsidRPr="00B82776">
        <w:rPr>
          <w:rFonts w:asciiTheme="majorBidi" w:hAnsiTheme="majorBidi" w:cstheme="majorBidi"/>
          <w:sz w:val="24"/>
          <w:szCs w:val="24"/>
        </w:rPr>
        <w:t xml:space="preserve"> co-existence, trade-off and switching between ‘</w:t>
      </w:r>
      <w:r w:rsidRPr="00B82776">
        <w:rPr>
          <w:rFonts w:asciiTheme="majorBidi" w:hAnsiTheme="majorBidi" w:cstheme="majorBidi"/>
          <w:i/>
          <w:sz w:val="24"/>
          <w:szCs w:val="24"/>
        </w:rPr>
        <w:t>exploration of new possibilities’</w:t>
      </w:r>
      <w:r w:rsidRPr="00B82776">
        <w:rPr>
          <w:rFonts w:asciiTheme="majorBidi" w:hAnsiTheme="majorBidi" w:cstheme="majorBidi"/>
          <w:i/>
          <w:iCs/>
          <w:sz w:val="24"/>
          <w:szCs w:val="24"/>
        </w:rPr>
        <w:t xml:space="preserve"> </w:t>
      </w:r>
      <w:r w:rsidRPr="00B82776">
        <w:rPr>
          <w:rFonts w:asciiTheme="majorBidi" w:hAnsiTheme="majorBidi" w:cstheme="majorBidi"/>
          <w:sz w:val="24"/>
          <w:szCs w:val="24"/>
        </w:rPr>
        <w:t>and ‘</w:t>
      </w:r>
      <w:r w:rsidRPr="00B82776">
        <w:rPr>
          <w:rFonts w:asciiTheme="majorBidi" w:hAnsiTheme="majorBidi" w:cstheme="majorBidi"/>
          <w:i/>
          <w:sz w:val="24"/>
          <w:szCs w:val="24"/>
        </w:rPr>
        <w:t>exploitation of old certainties</w:t>
      </w:r>
      <w:r w:rsidRPr="00B82776">
        <w:rPr>
          <w:rFonts w:asciiTheme="majorBidi" w:hAnsiTheme="majorBidi" w:cstheme="majorBidi"/>
          <w:i/>
          <w:iCs/>
          <w:sz w:val="24"/>
          <w:szCs w:val="24"/>
        </w:rPr>
        <w:t xml:space="preserve">’ </w:t>
      </w:r>
      <w:r w:rsidRPr="00B82776">
        <w:rPr>
          <w:rFonts w:asciiTheme="majorBidi" w:hAnsiTheme="majorBidi" w:cstheme="majorBidi"/>
          <w:sz w:val="24"/>
          <w:szCs w:val="24"/>
        </w:rPr>
        <w:t xml:space="preserve">(March 1991; </w:t>
      </w:r>
      <w:proofErr w:type="spellStart"/>
      <w:r w:rsidRPr="00B82776">
        <w:rPr>
          <w:rFonts w:asciiTheme="majorBidi" w:hAnsiTheme="majorBidi" w:cstheme="majorBidi"/>
          <w:sz w:val="24"/>
          <w:szCs w:val="24"/>
        </w:rPr>
        <w:t>Tushman</w:t>
      </w:r>
      <w:proofErr w:type="spellEnd"/>
      <w:r w:rsidRPr="00B82776">
        <w:rPr>
          <w:rFonts w:asciiTheme="majorBidi" w:hAnsiTheme="majorBidi" w:cstheme="majorBidi"/>
          <w:sz w:val="24"/>
          <w:szCs w:val="24"/>
        </w:rPr>
        <w:t xml:space="preserve"> and O'Reilly 1996; O’Reilly and </w:t>
      </w:r>
      <w:proofErr w:type="spellStart"/>
      <w:r w:rsidRPr="00B82776">
        <w:rPr>
          <w:rFonts w:asciiTheme="majorBidi" w:hAnsiTheme="majorBidi" w:cstheme="majorBidi"/>
          <w:sz w:val="24"/>
          <w:szCs w:val="24"/>
        </w:rPr>
        <w:t>Tushman</w:t>
      </w:r>
      <w:proofErr w:type="spellEnd"/>
      <w:r w:rsidRPr="00B82776">
        <w:rPr>
          <w:rFonts w:asciiTheme="majorBidi" w:hAnsiTheme="majorBidi" w:cstheme="majorBidi"/>
          <w:sz w:val="24"/>
          <w:szCs w:val="24"/>
        </w:rPr>
        <w:t xml:space="preserve"> 2013).</w:t>
      </w:r>
      <w:r>
        <w:rPr>
          <w:rFonts w:asciiTheme="majorBidi" w:hAnsiTheme="majorBidi" w:cstheme="majorBidi"/>
          <w:sz w:val="24"/>
          <w:szCs w:val="24"/>
        </w:rPr>
        <w:t xml:space="preserve"> </w:t>
      </w:r>
      <w:r w:rsidR="009256EC">
        <w:rPr>
          <w:rFonts w:asciiTheme="majorBidi" w:hAnsiTheme="majorBidi" w:cstheme="majorBidi"/>
          <w:i/>
          <w:iCs/>
          <w:sz w:val="24"/>
          <w:szCs w:val="24"/>
        </w:rPr>
        <w:t>’</w:t>
      </w:r>
      <w:r w:rsidR="00E80637">
        <w:rPr>
          <w:rFonts w:asciiTheme="majorBidi" w:hAnsiTheme="majorBidi" w:cstheme="majorBidi"/>
          <w:i/>
          <w:iCs/>
          <w:sz w:val="24"/>
          <w:szCs w:val="24"/>
        </w:rPr>
        <w:t>Organization</w:t>
      </w:r>
      <w:r w:rsidR="009256EC" w:rsidRPr="003F1A8D">
        <w:rPr>
          <w:rFonts w:asciiTheme="majorBidi" w:hAnsiTheme="majorBidi" w:cstheme="majorBidi"/>
          <w:i/>
          <w:iCs/>
          <w:sz w:val="24"/>
          <w:szCs w:val="24"/>
        </w:rPr>
        <w:t>al ambidexterity’</w:t>
      </w:r>
      <w:r w:rsidR="009256EC" w:rsidRPr="00422316">
        <w:rPr>
          <w:rFonts w:asciiTheme="majorBidi" w:hAnsiTheme="majorBidi" w:cstheme="majorBidi"/>
          <w:sz w:val="24"/>
          <w:szCs w:val="24"/>
        </w:rPr>
        <w:t xml:space="preserve"> refers to an </w:t>
      </w:r>
      <w:r w:rsidR="00E80637">
        <w:rPr>
          <w:rFonts w:asciiTheme="majorBidi" w:hAnsiTheme="majorBidi" w:cstheme="majorBidi"/>
          <w:sz w:val="24"/>
          <w:szCs w:val="24"/>
        </w:rPr>
        <w:t>organization</w:t>
      </w:r>
      <w:r w:rsidR="009256EC">
        <w:rPr>
          <w:rFonts w:asciiTheme="majorBidi" w:hAnsiTheme="majorBidi" w:cstheme="majorBidi"/>
          <w:sz w:val="24"/>
          <w:szCs w:val="24"/>
        </w:rPr>
        <w:t>’</w:t>
      </w:r>
      <w:r w:rsidR="009256EC" w:rsidRPr="00422316">
        <w:rPr>
          <w:rFonts w:asciiTheme="majorBidi" w:hAnsiTheme="majorBidi" w:cstheme="majorBidi"/>
          <w:sz w:val="24"/>
          <w:szCs w:val="24"/>
        </w:rPr>
        <w:t>s ability to “…</w:t>
      </w:r>
      <w:r w:rsidR="009256EC" w:rsidRPr="00422316">
        <w:rPr>
          <w:rFonts w:asciiTheme="majorBidi" w:hAnsiTheme="majorBidi" w:cstheme="majorBidi"/>
          <w:i/>
          <w:sz w:val="24"/>
          <w:szCs w:val="24"/>
        </w:rPr>
        <w:t xml:space="preserve">simultaneously </w:t>
      </w:r>
      <w:r w:rsidR="009256EC" w:rsidRPr="00422316">
        <w:rPr>
          <w:rFonts w:asciiTheme="majorBidi" w:hAnsiTheme="majorBidi" w:cstheme="majorBidi"/>
          <w:iCs/>
          <w:sz w:val="24"/>
          <w:szCs w:val="24"/>
        </w:rPr>
        <w:t>(i.e., concurrently</w:t>
      </w:r>
      <w:r w:rsidR="009256EC" w:rsidRPr="00422316">
        <w:rPr>
          <w:rFonts w:asciiTheme="majorBidi" w:hAnsiTheme="majorBidi" w:cstheme="majorBidi"/>
          <w:i/>
          <w:sz w:val="24"/>
          <w:szCs w:val="24"/>
        </w:rPr>
        <w:t>) pursue both incremental and discontinuous innovation and change</w:t>
      </w:r>
      <w:r w:rsidR="009256EC" w:rsidRPr="00422316">
        <w:rPr>
          <w:rFonts w:asciiTheme="majorBidi" w:hAnsiTheme="majorBidi" w:cstheme="majorBidi"/>
          <w:sz w:val="24"/>
          <w:szCs w:val="24"/>
        </w:rPr>
        <w:t>…” (</w:t>
      </w:r>
      <w:proofErr w:type="spellStart"/>
      <w:r w:rsidR="009256EC" w:rsidRPr="00422316">
        <w:rPr>
          <w:rFonts w:asciiTheme="majorBidi" w:hAnsiTheme="majorBidi" w:cstheme="majorBidi"/>
          <w:sz w:val="24"/>
          <w:szCs w:val="24"/>
        </w:rPr>
        <w:t>Tushman</w:t>
      </w:r>
      <w:proofErr w:type="spellEnd"/>
      <w:r w:rsidR="009256EC" w:rsidRPr="00422316">
        <w:rPr>
          <w:rFonts w:asciiTheme="majorBidi" w:hAnsiTheme="majorBidi" w:cstheme="majorBidi"/>
          <w:sz w:val="24"/>
          <w:szCs w:val="24"/>
        </w:rPr>
        <w:t xml:space="preserve"> and O'Reilly 1996, p. 24). T</w:t>
      </w:r>
      <w:r w:rsidR="009256EC">
        <w:rPr>
          <w:rFonts w:asciiTheme="majorBidi" w:hAnsiTheme="majorBidi" w:cstheme="majorBidi"/>
          <w:sz w:val="24"/>
          <w:szCs w:val="24"/>
        </w:rPr>
        <w:t>wo relevant terms of action</w:t>
      </w:r>
      <w:r>
        <w:rPr>
          <w:rFonts w:asciiTheme="majorBidi" w:hAnsiTheme="majorBidi" w:cstheme="majorBidi"/>
          <w:sz w:val="24"/>
          <w:szCs w:val="24"/>
        </w:rPr>
        <w:t xml:space="preserve"> are </w:t>
      </w:r>
      <w:r w:rsidR="009256EC">
        <w:rPr>
          <w:rFonts w:asciiTheme="majorBidi" w:hAnsiTheme="majorBidi" w:cstheme="majorBidi"/>
          <w:sz w:val="24"/>
          <w:szCs w:val="24"/>
        </w:rPr>
        <w:t>important here.</w:t>
      </w:r>
      <w:r w:rsidR="009256EC" w:rsidRPr="00422316">
        <w:rPr>
          <w:rFonts w:asciiTheme="majorBidi" w:hAnsiTheme="majorBidi" w:cstheme="majorBidi"/>
          <w:sz w:val="24"/>
          <w:szCs w:val="24"/>
        </w:rPr>
        <w:t xml:space="preserve"> </w:t>
      </w:r>
      <w:r w:rsidR="009256EC" w:rsidRPr="003F1A8D">
        <w:rPr>
          <w:rFonts w:asciiTheme="majorBidi" w:hAnsiTheme="majorBidi" w:cstheme="majorBidi"/>
          <w:sz w:val="24"/>
          <w:szCs w:val="24"/>
        </w:rPr>
        <w:t>Fir</w:t>
      </w:r>
      <w:r w:rsidR="009256EC">
        <w:rPr>
          <w:rFonts w:asciiTheme="majorBidi" w:hAnsiTheme="majorBidi" w:cstheme="majorBidi"/>
          <w:sz w:val="24"/>
          <w:szCs w:val="24"/>
        </w:rPr>
        <w:t>st,</w:t>
      </w:r>
      <w:r w:rsidR="009256EC" w:rsidRPr="00422316">
        <w:rPr>
          <w:rFonts w:asciiTheme="majorBidi" w:hAnsiTheme="majorBidi" w:cstheme="majorBidi"/>
          <w:sz w:val="24"/>
          <w:szCs w:val="24"/>
        </w:rPr>
        <w:t xml:space="preserve"> the ‘</w:t>
      </w:r>
      <w:r w:rsidR="00707CBC">
        <w:rPr>
          <w:rFonts w:asciiTheme="majorBidi" w:hAnsiTheme="majorBidi" w:cstheme="majorBidi"/>
          <w:i/>
          <w:sz w:val="24"/>
          <w:szCs w:val="24"/>
        </w:rPr>
        <w:t>e</w:t>
      </w:r>
      <w:r w:rsidR="009256EC" w:rsidRPr="00422316">
        <w:rPr>
          <w:rFonts w:asciiTheme="majorBidi" w:hAnsiTheme="majorBidi" w:cstheme="majorBidi"/>
          <w:i/>
          <w:sz w:val="24"/>
          <w:szCs w:val="24"/>
        </w:rPr>
        <w:t xml:space="preserve">xploration of new </w:t>
      </w:r>
      <w:r w:rsidR="009256EC" w:rsidRPr="00422316">
        <w:rPr>
          <w:rFonts w:asciiTheme="majorBidi" w:hAnsiTheme="majorBidi" w:cstheme="majorBidi"/>
          <w:i/>
          <w:sz w:val="24"/>
          <w:szCs w:val="24"/>
        </w:rPr>
        <w:lastRenderedPageBreak/>
        <w:t xml:space="preserve">possibilities’ </w:t>
      </w:r>
      <w:r w:rsidR="009256EC" w:rsidRPr="00422316">
        <w:rPr>
          <w:rFonts w:asciiTheme="majorBidi" w:hAnsiTheme="majorBidi" w:cstheme="majorBidi"/>
          <w:sz w:val="24"/>
          <w:szCs w:val="24"/>
        </w:rPr>
        <w:t>focuses on search and discovery</w:t>
      </w:r>
      <w:r w:rsidR="009256EC">
        <w:rPr>
          <w:rFonts w:asciiTheme="majorBidi" w:hAnsiTheme="majorBidi" w:cstheme="majorBidi"/>
          <w:sz w:val="24"/>
          <w:szCs w:val="24"/>
        </w:rPr>
        <w:t xml:space="preserve"> actions</w:t>
      </w:r>
      <w:r w:rsidR="009256EC" w:rsidRPr="00422316">
        <w:rPr>
          <w:rFonts w:asciiTheme="majorBidi" w:hAnsiTheme="majorBidi" w:cstheme="majorBidi"/>
          <w:sz w:val="24"/>
          <w:szCs w:val="24"/>
        </w:rPr>
        <w:t xml:space="preserve"> (March 1991). This construct is</w:t>
      </w:r>
      <w:r w:rsidR="009256EC">
        <w:rPr>
          <w:rFonts w:asciiTheme="majorBidi" w:hAnsiTheme="majorBidi" w:cstheme="majorBidi"/>
          <w:sz w:val="24"/>
          <w:szCs w:val="24"/>
        </w:rPr>
        <w:t xml:space="preserve"> both strategic and experimental in character, being</w:t>
      </w:r>
      <w:r w:rsidR="009256EC" w:rsidRPr="00422316">
        <w:rPr>
          <w:rFonts w:asciiTheme="majorBidi" w:hAnsiTheme="majorBidi" w:cstheme="majorBidi"/>
          <w:sz w:val="24"/>
          <w:szCs w:val="24"/>
        </w:rPr>
        <w:t xml:space="preserve"> focused on ‘distant’ knowledge (Petro et al. 2019, 2020). </w:t>
      </w:r>
      <w:r w:rsidR="009256EC" w:rsidRPr="003F1A8D">
        <w:rPr>
          <w:rFonts w:asciiTheme="majorBidi" w:hAnsiTheme="majorBidi" w:cstheme="majorBidi"/>
          <w:sz w:val="24"/>
          <w:szCs w:val="24"/>
        </w:rPr>
        <w:t>Second</w:t>
      </w:r>
      <w:r w:rsidR="009256EC">
        <w:rPr>
          <w:rFonts w:asciiTheme="majorBidi" w:hAnsiTheme="majorBidi" w:cstheme="majorBidi"/>
          <w:sz w:val="24"/>
          <w:szCs w:val="24"/>
        </w:rPr>
        <w:t>,</w:t>
      </w:r>
      <w:r w:rsidR="009256EC" w:rsidRPr="00733661">
        <w:rPr>
          <w:rFonts w:asciiTheme="majorBidi" w:hAnsiTheme="majorBidi" w:cstheme="majorBidi"/>
          <w:sz w:val="24"/>
          <w:szCs w:val="24"/>
        </w:rPr>
        <w:t xml:space="preserve"> the</w:t>
      </w:r>
      <w:r w:rsidR="009256EC" w:rsidRPr="00422316">
        <w:rPr>
          <w:rFonts w:asciiTheme="majorBidi" w:hAnsiTheme="majorBidi" w:cstheme="majorBidi"/>
          <w:sz w:val="24"/>
          <w:szCs w:val="24"/>
        </w:rPr>
        <w:t xml:space="preserve"> ‘</w:t>
      </w:r>
      <w:r w:rsidR="00707CBC">
        <w:rPr>
          <w:rFonts w:asciiTheme="majorBidi" w:hAnsiTheme="majorBidi" w:cstheme="majorBidi"/>
          <w:i/>
          <w:sz w:val="24"/>
          <w:szCs w:val="24"/>
        </w:rPr>
        <w:t>e</w:t>
      </w:r>
      <w:r w:rsidR="009256EC">
        <w:rPr>
          <w:rFonts w:asciiTheme="majorBidi" w:hAnsiTheme="majorBidi" w:cstheme="majorBidi"/>
          <w:i/>
          <w:sz w:val="24"/>
          <w:szCs w:val="24"/>
        </w:rPr>
        <w:t>x</w:t>
      </w:r>
      <w:r w:rsidR="009256EC" w:rsidRPr="00422316">
        <w:rPr>
          <w:rFonts w:asciiTheme="majorBidi" w:hAnsiTheme="majorBidi" w:cstheme="majorBidi"/>
          <w:i/>
          <w:sz w:val="24"/>
          <w:szCs w:val="24"/>
        </w:rPr>
        <w:t>ploitation of old certainties’</w:t>
      </w:r>
      <w:r w:rsidR="009256EC" w:rsidRPr="00422316">
        <w:rPr>
          <w:rFonts w:asciiTheme="majorBidi" w:hAnsiTheme="majorBidi" w:cstheme="majorBidi"/>
          <w:sz w:val="24"/>
          <w:szCs w:val="24"/>
        </w:rPr>
        <w:t xml:space="preserve"> focuses on</w:t>
      </w:r>
      <w:r w:rsidR="009256EC">
        <w:rPr>
          <w:rFonts w:asciiTheme="majorBidi" w:hAnsiTheme="majorBidi" w:cstheme="majorBidi"/>
          <w:sz w:val="24"/>
          <w:szCs w:val="24"/>
        </w:rPr>
        <w:t xml:space="preserve"> deriving advantage from current and evolved management initiatives and other practices</w:t>
      </w:r>
      <w:r w:rsidR="009256EC" w:rsidRPr="00422316">
        <w:rPr>
          <w:rFonts w:asciiTheme="majorBidi" w:hAnsiTheme="majorBidi" w:cstheme="majorBidi"/>
          <w:sz w:val="24"/>
          <w:szCs w:val="24"/>
        </w:rPr>
        <w:t>,</w:t>
      </w:r>
      <w:r w:rsidR="009256EC">
        <w:rPr>
          <w:rFonts w:asciiTheme="majorBidi" w:hAnsiTheme="majorBidi" w:cstheme="majorBidi"/>
          <w:sz w:val="24"/>
          <w:szCs w:val="24"/>
        </w:rPr>
        <w:t xml:space="preserve"> not only recognising but also actively regulating and cultivating the</w:t>
      </w:r>
      <w:r w:rsidR="009256EC" w:rsidRPr="00422316">
        <w:rPr>
          <w:rFonts w:asciiTheme="majorBidi" w:hAnsiTheme="majorBidi" w:cstheme="majorBidi"/>
          <w:sz w:val="24"/>
          <w:szCs w:val="24"/>
        </w:rPr>
        <w:t xml:space="preserve"> </w:t>
      </w:r>
      <w:r w:rsidR="00E80637">
        <w:rPr>
          <w:rFonts w:asciiTheme="majorBidi" w:hAnsiTheme="majorBidi" w:cstheme="majorBidi"/>
          <w:sz w:val="24"/>
          <w:szCs w:val="24"/>
        </w:rPr>
        <w:t>organization</w:t>
      </w:r>
      <w:r w:rsidR="009256EC" w:rsidRPr="00422316">
        <w:rPr>
          <w:rFonts w:asciiTheme="majorBidi" w:hAnsiTheme="majorBidi" w:cstheme="majorBidi"/>
          <w:sz w:val="24"/>
          <w:szCs w:val="24"/>
        </w:rPr>
        <w:t>al efficiencies</w:t>
      </w:r>
      <w:r w:rsidR="009256EC">
        <w:rPr>
          <w:rFonts w:asciiTheme="majorBidi" w:hAnsiTheme="majorBidi" w:cstheme="majorBidi"/>
          <w:sz w:val="24"/>
          <w:szCs w:val="24"/>
        </w:rPr>
        <w:t xml:space="preserve"> and</w:t>
      </w:r>
      <w:r w:rsidR="009256EC" w:rsidRPr="00422316">
        <w:rPr>
          <w:rFonts w:asciiTheme="majorBidi" w:hAnsiTheme="majorBidi" w:cstheme="majorBidi"/>
          <w:sz w:val="24"/>
          <w:szCs w:val="24"/>
        </w:rPr>
        <w:t xml:space="preserve"> internal </w:t>
      </w:r>
      <w:r w:rsidR="00E80637">
        <w:rPr>
          <w:rFonts w:asciiTheme="majorBidi" w:hAnsiTheme="majorBidi" w:cstheme="majorBidi"/>
          <w:sz w:val="24"/>
          <w:szCs w:val="24"/>
        </w:rPr>
        <w:t>organization</w:t>
      </w:r>
      <w:r w:rsidR="009256EC" w:rsidRPr="00422316">
        <w:rPr>
          <w:rFonts w:asciiTheme="majorBidi" w:hAnsiTheme="majorBidi" w:cstheme="majorBidi"/>
          <w:sz w:val="24"/>
          <w:szCs w:val="24"/>
        </w:rPr>
        <w:t>al consistencies</w:t>
      </w:r>
      <w:r w:rsidR="009256EC">
        <w:rPr>
          <w:rFonts w:asciiTheme="majorBidi" w:hAnsiTheme="majorBidi" w:cstheme="majorBidi"/>
          <w:sz w:val="24"/>
          <w:szCs w:val="24"/>
        </w:rPr>
        <w:t xml:space="preserve"> with which these activities are associated</w:t>
      </w:r>
      <w:r w:rsidR="009256EC" w:rsidRPr="00422316">
        <w:rPr>
          <w:rFonts w:asciiTheme="majorBidi" w:hAnsiTheme="majorBidi" w:cstheme="majorBidi"/>
          <w:sz w:val="24"/>
          <w:szCs w:val="24"/>
        </w:rPr>
        <w:t xml:space="preserve"> (March 1991). Exploitation is therefore</w:t>
      </w:r>
      <w:r w:rsidR="009256EC">
        <w:rPr>
          <w:rFonts w:asciiTheme="majorBidi" w:hAnsiTheme="majorBidi" w:cstheme="majorBidi"/>
          <w:sz w:val="24"/>
          <w:szCs w:val="24"/>
        </w:rPr>
        <w:t xml:space="preserve"> more tactical than strategic in character, being</w:t>
      </w:r>
      <w:r w:rsidR="009256EC" w:rsidRPr="00422316">
        <w:rPr>
          <w:rFonts w:asciiTheme="majorBidi" w:hAnsiTheme="majorBidi" w:cstheme="majorBidi"/>
          <w:sz w:val="24"/>
          <w:szCs w:val="24"/>
        </w:rPr>
        <w:t xml:space="preserve"> associated with ‘near’ knowledge </w:t>
      </w:r>
      <w:r w:rsidR="009256EC">
        <w:rPr>
          <w:rFonts w:asciiTheme="majorBidi" w:hAnsiTheme="majorBidi" w:cstheme="majorBidi"/>
          <w:sz w:val="24"/>
          <w:szCs w:val="24"/>
        </w:rPr>
        <w:t xml:space="preserve">that is more likely to emerge from existing management information </w:t>
      </w:r>
      <w:r w:rsidR="009256EC" w:rsidRPr="00422316">
        <w:rPr>
          <w:rFonts w:asciiTheme="majorBidi" w:hAnsiTheme="majorBidi" w:cstheme="majorBidi"/>
          <w:sz w:val="24"/>
          <w:szCs w:val="24"/>
        </w:rPr>
        <w:t>(Petro et al. 2020).</w:t>
      </w:r>
      <w:r w:rsidRPr="009C5A52">
        <w:rPr>
          <w:rFonts w:asciiTheme="majorBidi" w:hAnsiTheme="majorBidi" w:cstheme="majorBidi"/>
          <w:sz w:val="24"/>
          <w:szCs w:val="24"/>
        </w:rPr>
        <w:t xml:space="preserve"> </w:t>
      </w:r>
    </w:p>
    <w:p w14:paraId="3E62A389" w14:textId="77777777" w:rsidR="009256EC" w:rsidRPr="00422316" w:rsidRDefault="009C5A52" w:rsidP="00AF0777">
      <w:pPr>
        <w:spacing w:after="0" w:line="360" w:lineRule="auto"/>
        <w:ind w:firstLine="720"/>
        <w:jc w:val="both"/>
        <w:rPr>
          <w:rFonts w:asciiTheme="majorBidi" w:hAnsiTheme="majorBidi" w:cstheme="majorBidi"/>
          <w:sz w:val="24"/>
          <w:szCs w:val="24"/>
        </w:rPr>
      </w:pPr>
      <w:r w:rsidRPr="00B82776">
        <w:rPr>
          <w:rFonts w:asciiTheme="majorBidi" w:hAnsiTheme="majorBidi" w:cstheme="majorBidi"/>
          <w:sz w:val="24"/>
          <w:szCs w:val="24"/>
        </w:rPr>
        <w:t xml:space="preserve">Generally, </w:t>
      </w:r>
      <w:r w:rsidRPr="00816EBC">
        <w:rPr>
          <w:rFonts w:asciiTheme="majorBidi" w:hAnsiTheme="majorBidi" w:cstheme="majorBidi"/>
          <w:sz w:val="24"/>
          <w:szCs w:val="24"/>
        </w:rPr>
        <w:t>organizational ambidexterity</w:t>
      </w:r>
      <w:r>
        <w:rPr>
          <w:rFonts w:asciiTheme="majorBidi" w:hAnsiTheme="majorBidi" w:cstheme="majorBidi"/>
          <w:sz w:val="24"/>
          <w:szCs w:val="24"/>
        </w:rPr>
        <w:t xml:space="preserve"> literature</w:t>
      </w:r>
      <w:r w:rsidRPr="00816EBC">
        <w:rPr>
          <w:rFonts w:asciiTheme="majorBidi" w:hAnsiTheme="majorBidi" w:cstheme="majorBidi"/>
          <w:sz w:val="24"/>
          <w:szCs w:val="24"/>
        </w:rPr>
        <w:t xml:space="preserve"> assumes </w:t>
      </w:r>
      <w:r>
        <w:rPr>
          <w:rFonts w:asciiTheme="majorBidi" w:hAnsiTheme="majorBidi" w:cstheme="majorBidi"/>
          <w:sz w:val="24"/>
          <w:szCs w:val="24"/>
        </w:rPr>
        <w:t>tensions not just between management practices in general, but more specifically, and thinking more reflexively here, it also considers tensions</w:t>
      </w:r>
      <w:r w:rsidRPr="00816EBC">
        <w:rPr>
          <w:rFonts w:asciiTheme="majorBidi" w:hAnsiTheme="majorBidi" w:cstheme="majorBidi"/>
          <w:sz w:val="24"/>
          <w:szCs w:val="24"/>
        </w:rPr>
        <w:t xml:space="preserve"> associated with trade-off</w:t>
      </w:r>
      <w:r>
        <w:rPr>
          <w:rFonts w:asciiTheme="majorBidi" w:hAnsiTheme="majorBidi" w:cstheme="majorBidi"/>
          <w:sz w:val="24"/>
          <w:szCs w:val="24"/>
        </w:rPr>
        <w:t>s</w:t>
      </w:r>
      <w:r w:rsidRPr="00816EBC">
        <w:rPr>
          <w:rFonts w:asciiTheme="majorBidi" w:hAnsiTheme="majorBidi" w:cstheme="majorBidi"/>
          <w:sz w:val="24"/>
          <w:szCs w:val="24"/>
        </w:rPr>
        <w:t xml:space="preserve"> </w:t>
      </w:r>
      <w:r>
        <w:rPr>
          <w:rFonts w:asciiTheme="majorBidi" w:hAnsiTheme="majorBidi" w:cstheme="majorBidi"/>
          <w:sz w:val="24"/>
          <w:szCs w:val="24"/>
        </w:rPr>
        <w:t>which organizational ambidexterity effort generates itself. In effect</w:t>
      </w:r>
      <w:r w:rsidRPr="00816EBC">
        <w:rPr>
          <w:rFonts w:asciiTheme="majorBidi" w:hAnsiTheme="majorBidi" w:cstheme="majorBidi"/>
          <w:sz w:val="24"/>
          <w:szCs w:val="24"/>
        </w:rPr>
        <w:t xml:space="preserve">, </w:t>
      </w:r>
      <w:r>
        <w:rPr>
          <w:rFonts w:asciiTheme="majorBidi" w:hAnsiTheme="majorBidi" w:cstheme="majorBidi"/>
          <w:sz w:val="24"/>
          <w:szCs w:val="24"/>
        </w:rPr>
        <w:t xml:space="preserve">it assumes such tensions will be greater where there is more organizational </w:t>
      </w:r>
      <w:r w:rsidRPr="00816EBC">
        <w:rPr>
          <w:rFonts w:asciiTheme="majorBidi" w:hAnsiTheme="majorBidi" w:cstheme="majorBidi"/>
          <w:sz w:val="24"/>
          <w:szCs w:val="24"/>
        </w:rPr>
        <w:t xml:space="preserve">capacity to engage in </w:t>
      </w:r>
      <w:r>
        <w:rPr>
          <w:rFonts w:asciiTheme="majorBidi" w:hAnsiTheme="majorBidi" w:cstheme="majorBidi"/>
          <w:sz w:val="24"/>
          <w:szCs w:val="24"/>
        </w:rPr>
        <w:t xml:space="preserve">the necessary </w:t>
      </w:r>
      <w:r w:rsidRPr="00816EBC">
        <w:rPr>
          <w:rFonts w:asciiTheme="majorBidi" w:hAnsiTheme="majorBidi" w:cstheme="majorBidi"/>
          <w:sz w:val="24"/>
          <w:szCs w:val="24"/>
        </w:rPr>
        <w:t xml:space="preserve">structural </w:t>
      </w:r>
      <w:r w:rsidRPr="00C15768">
        <w:rPr>
          <w:rFonts w:asciiTheme="majorBidi" w:hAnsiTheme="majorBidi" w:cstheme="majorBidi"/>
          <w:sz w:val="24"/>
          <w:szCs w:val="24"/>
        </w:rPr>
        <w:t xml:space="preserve">separation </w:t>
      </w:r>
      <w:r>
        <w:rPr>
          <w:rFonts w:asciiTheme="majorBidi" w:hAnsiTheme="majorBidi" w:cstheme="majorBidi"/>
          <w:sz w:val="24"/>
          <w:szCs w:val="24"/>
        </w:rPr>
        <w:t xml:space="preserve">effort </w:t>
      </w:r>
      <w:r w:rsidRPr="00C15768">
        <w:rPr>
          <w:rFonts w:asciiTheme="majorBidi" w:hAnsiTheme="majorBidi" w:cstheme="majorBidi"/>
          <w:sz w:val="24"/>
          <w:szCs w:val="24"/>
        </w:rPr>
        <w:t>(</w:t>
      </w:r>
      <w:proofErr w:type="spellStart"/>
      <w:r w:rsidRPr="00F00B24">
        <w:rPr>
          <w:rFonts w:asciiTheme="majorBidi" w:hAnsiTheme="majorBidi" w:cstheme="majorBidi"/>
          <w:sz w:val="24"/>
          <w:szCs w:val="24"/>
        </w:rPr>
        <w:t>Simsek</w:t>
      </w:r>
      <w:proofErr w:type="spellEnd"/>
      <w:r w:rsidRPr="00F00B24">
        <w:rPr>
          <w:rFonts w:asciiTheme="majorBidi" w:hAnsiTheme="majorBidi" w:cstheme="majorBidi"/>
          <w:sz w:val="24"/>
          <w:szCs w:val="24"/>
        </w:rPr>
        <w:t xml:space="preserve"> et al. 2009</w:t>
      </w:r>
      <w:r w:rsidRPr="00816EBC">
        <w:rPr>
          <w:rFonts w:asciiTheme="majorBidi" w:hAnsiTheme="majorBidi" w:cstheme="majorBidi"/>
          <w:sz w:val="24"/>
          <w:szCs w:val="24"/>
        </w:rPr>
        <w:t>).</w:t>
      </w:r>
      <w:r>
        <w:rPr>
          <w:rFonts w:asciiTheme="majorBidi" w:hAnsiTheme="majorBidi" w:cstheme="majorBidi"/>
          <w:sz w:val="24"/>
          <w:szCs w:val="24"/>
        </w:rPr>
        <w:t xml:space="preserve"> </w:t>
      </w:r>
    </w:p>
    <w:p w14:paraId="69288F9D" w14:textId="77777777" w:rsidR="009C5A52" w:rsidRDefault="009C5A52" w:rsidP="008456A9">
      <w:pPr>
        <w:spacing w:after="0" w:line="360" w:lineRule="auto"/>
        <w:ind w:firstLine="720"/>
        <w:jc w:val="both"/>
        <w:rPr>
          <w:rFonts w:asciiTheme="majorBidi" w:hAnsiTheme="majorBidi" w:cstheme="majorBidi"/>
          <w:sz w:val="24"/>
          <w:szCs w:val="24"/>
        </w:rPr>
      </w:pPr>
      <w:r w:rsidRPr="000101AD">
        <w:rPr>
          <w:rFonts w:asciiTheme="majorBidi" w:hAnsiTheme="majorBidi" w:cstheme="majorBidi"/>
          <w:sz w:val="24"/>
          <w:szCs w:val="24"/>
        </w:rPr>
        <w:t>Th</w:t>
      </w:r>
      <w:r>
        <w:rPr>
          <w:rFonts w:asciiTheme="majorBidi" w:hAnsiTheme="majorBidi" w:cstheme="majorBidi"/>
          <w:sz w:val="24"/>
          <w:szCs w:val="24"/>
        </w:rPr>
        <w:t>e</w:t>
      </w:r>
      <w:r w:rsidRPr="000101AD">
        <w:rPr>
          <w:rFonts w:asciiTheme="majorBidi" w:hAnsiTheme="majorBidi" w:cstheme="majorBidi"/>
          <w:sz w:val="24"/>
          <w:szCs w:val="24"/>
        </w:rPr>
        <w:t xml:space="preserve"> </w:t>
      </w:r>
      <w:r w:rsidR="009256EC" w:rsidRPr="000101AD">
        <w:rPr>
          <w:rFonts w:asciiTheme="majorBidi" w:hAnsiTheme="majorBidi" w:cstheme="majorBidi"/>
          <w:sz w:val="24"/>
          <w:szCs w:val="24"/>
        </w:rPr>
        <w:t xml:space="preserve">literature posits that exploration </w:t>
      </w:r>
      <w:r w:rsidR="009256EC">
        <w:rPr>
          <w:rFonts w:asciiTheme="majorBidi" w:hAnsiTheme="majorBidi" w:cstheme="majorBidi"/>
          <w:sz w:val="24"/>
          <w:szCs w:val="24"/>
        </w:rPr>
        <w:t xml:space="preserve">and </w:t>
      </w:r>
      <w:r w:rsidR="009256EC" w:rsidRPr="000101AD">
        <w:rPr>
          <w:rFonts w:asciiTheme="majorBidi" w:hAnsiTheme="majorBidi" w:cstheme="majorBidi"/>
          <w:sz w:val="24"/>
          <w:szCs w:val="24"/>
        </w:rPr>
        <w:t xml:space="preserve">exploitation requires different but complementary organizational structures and designs. For example, exploration generally thrives under decentralized structures while exploitation requires </w:t>
      </w:r>
      <w:r w:rsidR="009256EC">
        <w:rPr>
          <w:rFonts w:asciiTheme="majorBidi" w:hAnsiTheme="majorBidi" w:cstheme="majorBidi"/>
          <w:sz w:val="24"/>
          <w:szCs w:val="24"/>
        </w:rPr>
        <w:t xml:space="preserve">more </w:t>
      </w:r>
      <w:r w:rsidR="009256EC" w:rsidRPr="000101AD">
        <w:rPr>
          <w:rFonts w:asciiTheme="majorBidi" w:hAnsiTheme="majorBidi" w:cstheme="majorBidi"/>
          <w:sz w:val="24"/>
          <w:szCs w:val="24"/>
        </w:rPr>
        <w:t>centraliz</w:t>
      </w:r>
      <w:r w:rsidR="009256EC">
        <w:rPr>
          <w:rFonts w:asciiTheme="majorBidi" w:hAnsiTheme="majorBidi" w:cstheme="majorBidi"/>
          <w:sz w:val="24"/>
          <w:szCs w:val="24"/>
        </w:rPr>
        <w:t>ation</w:t>
      </w:r>
      <w:r w:rsidR="009256EC" w:rsidRPr="000101AD">
        <w:rPr>
          <w:rFonts w:asciiTheme="majorBidi" w:hAnsiTheme="majorBidi" w:cstheme="majorBidi"/>
          <w:sz w:val="24"/>
          <w:szCs w:val="24"/>
        </w:rPr>
        <w:t xml:space="preserve">. The literature also posits that </w:t>
      </w:r>
      <w:r w:rsidR="00E80637">
        <w:rPr>
          <w:rFonts w:asciiTheme="majorBidi" w:hAnsiTheme="majorBidi" w:cstheme="majorBidi"/>
          <w:sz w:val="24"/>
          <w:szCs w:val="24"/>
        </w:rPr>
        <w:t>organization</w:t>
      </w:r>
      <w:r w:rsidR="009256EC" w:rsidRPr="000101AD">
        <w:rPr>
          <w:rFonts w:asciiTheme="majorBidi" w:hAnsiTheme="majorBidi" w:cstheme="majorBidi"/>
          <w:sz w:val="24"/>
          <w:szCs w:val="24"/>
        </w:rPr>
        <w:t>s simultaneously pursuing and switching between exploration and exploitation will outperform those that do not</w:t>
      </w:r>
      <w:r w:rsidR="009256EC">
        <w:rPr>
          <w:rFonts w:asciiTheme="majorBidi" w:hAnsiTheme="majorBidi" w:cstheme="majorBidi"/>
          <w:sz w:val="24"/>
          <w:szCs w:val="24"/>
        </w:rPr>
        <w:t>,</w:t>
      </w:r>
      <w:r w:rsidR="009256EC" w:rsidRPr="000101AD">
        <w:rPr>
          <w:rFonts w:asciiTheme="majorBidi" w:hAnsiTheme="majorBidi" w:cstheme="majorBidi"/>
          <w:sz w:val="24"/>
          <w:szCs w:val="24"/>
        </w:rPr>
        <w:t xml:space="preserve"> as they develop complementary competencies (Luger et al. 2018; Wolf et al. 2019). </w:t>
      </w:r>
      <w:r w:rsidR="009256EC">
        <w:rPr>
          <w:rFonts w:asciiTheme="majorBidi" w:hAnsiTheme="majorBidi" w:cstheme="majorBidi"/>
          <w:sz w:val="24"/>
          <w:szCs w:val="24"/>
        </w:rPr>
        <w:t>This view of</w:t>
      </w:r>
      <w:r w:rsidR="009256EC" w:rsidRPr="000101AD">
        <w:rPr>
          <w:rFonts w:asciiTheme="majorBidi" w:hAnsiTheme="majorBidi" w:cstheme="majorBidi"/>
          <w:sz w:val="24"/>
          <w:szCs w:val="24"/>
        </w:rPr>
        <w:t xml:space="preserve"> </w:t>
      </w:r>
      <w:r w:rsidR="009256EC">
        <w:rPr>
          <w:rFonts w:asciiTheme="majorBidi" w:hAnsiTheme="majorBidi" w:cstheme="majorBidi"/>
          <w:sz w:val="24"/>
          <w:szCs w:val="24"/>
        </w:rPr>
        <w:t>‘</w:t>
      </w:r>
      <w:r w:rsidR="009256EC" w:rsidRPr="000101AD">
        <w:rPr>
          <w:rFonts w:asciiTheme="majorBidi" w:hAnsiTheme="majorBidi" w:cstheme="majorBidi"/>
          <w:sz w:val="24"/>
          <w:szCs w:val="24"/>
        </w:rPr>
        <w:t>complementary</w:t>
      </w:r>
      <w:r w:rsidR="009256EC">
        <w:rPr>
          <w:rFonts w:asciiTheme="majorBidi" w:hAnsiTheme="majorBidi" w:cstheme="majorBidi"/>
          <w:sz w:val="24"/>
          <w:szCs w:val="24"/>
        </w:rPr>
        <w:t>’</w:t>
      </w:r>
      <w:r w:rsidR="009256EC" w:rsidRPr="000101AD">
        <w:rPr>
          <w:rFonts w:asciiTheme="majorBidi" w:hAnsiTheme="majorBidi" w:cstheme="majorBidi"/>
          <w:sz w:val="24"/>
          <w:szCs w:val="24"/>
        </w:rPr>
        <w:t xml:space="preserve"> </w:t>
      </w:r>
      <w:r>
        <w:rPr>
          <w:rFonts w:asciiTheme="majorBidi" w:hAnsiTheme="majorBidi" w:cstheme="majorBidi"/>
          <w:sz w:val="24"/>
          <w:szCs w:val="24"/>
        </w:rPr>
        <w:t xml:space="preserve">suggests </w:t>
      </w:r>
      <w:r w:rsidR="009256EC" w:rsidRPr="000101AD">
        <w:rPr>
          <w:rFonts w:asciiTheme="majorBidi" w:hAnsiTheme="majorBidi" w:cstheme="majorBidi"/>
          <w:sz w:val="24"/>
          <w:szCs w:val="24"/>
        </w:rPr>
        <w:t xml:space="preserve">that an </w:t>
      </w:r>
      <w:r w:rsidR="00E80637">
        <w:rPr>
          <w:rFonts w:asciiTheme="majorBidi" w:hAnsiTheme="majorBidi" w:cstheme="majorBidi"/>
          <w:sz w:val="24"/>
          <w:szCs w:val="24"/>
        </w:rPr>
        <w:t>organization</w:t>
      </w:r>
      <w:r w:rsidR="009256EC">
        <w:rPr>
          <w:rFonts w:asciiTheme="majorBidi" w:hAnsiTheme="majorBidi" w:cstheme="majorBidi"/>
          <w:sz w:val="24"/>
          <w:szCs w:val="24"/>
        </w:rPr>
        <w:t>’</w:t>
      </w:r>
      <w:r w:rsidR="009256EC" w:rsidRPr="000101AD">
        <w:rPr>
          <w:rFonts w:asciiTheme="majorBidi" w:hAnsiTheme="majorBidi" w:cstheme="majorBidi"/>
          <w:sz w:val="24"/>
          <w:szCs w:val="24"/>
        </w:rPr>
        <w:t xml:space="preserve">s ability to pursue </w:t>
      </w:r>
      <w:r w:rsidR="009256EC" w:rsidRPr="00F00B24">
        <w:rPr>
          <w:rFonts w:asciiTheme="majorBidi" w:hAnsiTheme="majorBidi" w:cstheme="majorBidi"/>
          <w:sz w:val="24"/>
          <w:szCs w:val="24"/>
        </w:rPr>
        <w:t xml:space="preserve">exploration is more likely to be successful when undertaken in the presence of a simultaneous pursuit of </w:t>
      </w:r>
      <w:r w:rsidR="009256EC">
        <w:rPr>
          <w:rFonts w:asciiTheme="majorBidi" w:hAnsiTheme="majorBidi" w:cstheme="majorBidi"/>
          <w:sz w:val="24"/>
          <w:szCs w:val="24"/>
        </w:rPr>
        <w:t>exploitation</w:t>
      </w:r>
      <w:r w:rsidR="009256EC" w:rsidRPr="00F00B24">
        <w:rPr>
          <w:rFonts w:asciiTheme="majorBidi" w:hAnsiTheme="majorBidi" w:cstheme="majorBidi"/>
          <w:sz w:val="24"/>
          <w:szCs w:val="24"/>
        </w:rPr>
        <w:t xml:space="preserve"> and </w:t>
      </w:r>
      <w:r w:rsidR="009256EC" w:rsidRPr="005F3259">
        <w:rPr>
          <w:rFonts w:asciiTheme="majorBidi" w:hAnsiTheme="majorBidi" w:cstheme="majorBidi"/>
          <w:i/>
          <w:sz w:val="24"/>
          <w:szCs w:val="24"/>
        </w:rPr>
        <w:t>vice versa</w:t>
      </w:r>
      <w:r w:rsidR="009256EC" w:rsidRPr="00F00B24">
        <w:rPr>
          <w:rFonts w:asciiTheme="majorBidi" w:hAnsiTheme="majorBidi" w:cstheme="majorBidi"/>
          <w:sz w:val="24"/>
          <w:szCs w:val="24"/>
        </w:rPr>
        <w:t xml:space="preserve"> (</w:t>
      </w:r>
      <w:proofErr w:type="spellStart"/>
      <w:r w:rsidR="009256EC" w:rsidRPr="00F00B24">
        <w:rPr>
          <w:rFonts w:asciiTheme="majorBidi" w:hAnsiTheme="majorBidi" w:cstheme="majorBidi"/>
          <w:sz w:val="24"/>
          <w:szCs w:val="24"/>
        </w:rPr>
        <w:t>Levinthal</w:t>
      </w:r>
      <w:proofErr w:type="spellEnd"/>
      <w:r w:rsidR="009256EC" w:rsidRPr="00F00B24">
        <w:rPr>
          <w:rFonts w:asciiTheme="majorBidi" w:hAnsiTheme="majorBidi" w:cstheme="majorBidi"/>
          <w:sz w:val="24"/>
          <w:szCs w:val="24"/>
        </w:rPr>
        <w:t xml:space="preserve"> and March 1993). </w:t>
      </w:r>
    </w:p>
    <w:p w14:paraId="541A79DD" w14:textId="77777777" w:rsidR="00BE0CFC" w:rsidRDefault="00BE0CFC" w:rsidP="00353338">
      <w:pPr>
        <w:spacing w:after="0" w:line="360" w:lineRule="auto"/>
        <w:jc w:val="both"/>
        <w:rPr>
          <w:rFonts w:asciiTheme="majorBidi" w:hAnsiTheme="majorBidi" w:cstheme="majorBidi"/>
          <w:sz w:val="24"/>
          <w:szCs w:val="24"/>
        </w:rPr>
      </w:pPr>
    </w:p>
    <w:p w14:paraId="16C1E87B" w14:textId="77777777" w:rsidR="00353338" w:rsidRPr="00F00B24" w:rsidRDefault="00C7543A" w:rsidP="00654F58">
      <w:pPr>
        <w:spacing w:after="0" w:line="360" w:lineRule="auto"/>
        <w:jc w:val="both"/>
        <w:rPr>
          <w:rFonts w:asciiTheme="majorBidi" w:hAnsiTheme="majorBidi" w:cstheme="majorBidi"/>
          <w:i/>
          <w:sz w:val="24"/>
          <w:szCs w:val="24"/>
        </w:rPr>
      </w:pPr>
      <w:r>
        <w:rPr>
          <w:rFonts w:asciiTheme="majorBidi" w:hAnsiTheme="majorBidi" w:cstheme="majorBidi"/>
          <w:i/>
          <w:sz w:val="24"/>
          <w:szCs w:val="24"/>
        </w:rPr>
        <w:t>2.</w:t>
      </w:r>
      <w:r w:rsidR="00705E8A">
        <w:rPr>
          <w:rFonts w:asciiTheme="majorBidi" w:hAnsiTheme="majorBidi" w:cstheme="majorBidi"/>
          <w:i/>
          <w:sz w:val="24"/>
          <w:szCs w:val="24"/>
        </w:rPr>
        <w:t>2</w:t>
      </w:r>
      <w:r w:rsidR="00654F58" w:rsidRPr="00F00B24">
        <w:rPr>
          <w:rFonts w:asciiTheme="majorBidi" w:hAnsiTheme="majorBidi" w:cstheme="majorBidi"/>
          <w:i/>
          <w:sz w:val="24"/>
          <w:szCs w:val="24"/>
        </w:rPr>
        <w:t xml:space="preserve"> </w:t>
      </w:r>
      <w:r w:rsidR="00353338" w:rsidRPr="00F00B24">
        <w:rPr>
          <w:rFonts w:asciiTheme="majorBidi" w:hAnsiTheme="majorBidi" w:cstheme="majorBidi"/>
          <w:i/>
          <w:sz w:val="24"/>
          <w:szCs w:val="24"/>
        </w:rPr>
        <w:t>Project</w:t>
      </w:r>
      <w:r w:rsidR="0018365E">
        <w:rPr>
          <w:rFonts w:asciiTheme="majorBidi" w:hAnsiTheme="majorBidi" w:cstheme="majorBidi"/>
          <w:i/>
          <w:sz w:val="24"/>
          <w:szCs w:val="24"/>
        </w:rPr>
        <w:t xml:space="preserve">s as </w:t>
      </w:r>
      <w:r w:rsidR="0018365E" w:rsidRPr="0018365E">
        <w:rPr>
          <w:rFonts w:asciiTheme="majorBidi" w:hAnsiTheme="majorBidi" w:cstheme="majorBidi"/>
          <w:i/>
          <w:sz w:val="24"/>
          <w:szCs w:val="24"/>
        </w:rPr>
        <w:t xml:space="preserve">conduits </w:t>
      </w:r>
      <w:r w:rsidR="0018365E">
        <w:rPr>
          <w:rFonts w:asciiTheme="majorBidi" w:hAnsiTheme="majorBidi" w:cstheme="majorBidi"/>
          <w:i/>
          <w:sz w:val="24"/>
          <w:szCs w:val="24"/>
        </w:rPr>
        <w:t xml:space="preserve">for </w:t>
      </w:r>
      <w:r w:rsidR="00353338" w:rsidRPr="00F00B24">
        <w:rPr>
          <w:rFonts w:asciiTheme="majorBidi" w:hAnsiTheme="majorBidi" w:cstheme="majorBidi"/>
          <w:i/>
          <w:sz w:val="24"/>
          <w:szCs w:val="24"/>
        </w:rPr>
        <w:t>o</w:t>
      </w:r>
      <w:r w:rsidR="0090437A">
        <w:rPr>
          <w:rFonts w:asciiTheme="majorBidi" w:hAnsiTheme="majorBidi" w:cstheme="majorBidi"/>
          <w:i/>
          <w:sz w:val="24"/>
          <w:szCs w:val="24"/>
        </w:rPr>
        <w:t>rganiz</w:t>
      </w:r>
      <w:r w:rsidR="00353338" w:rsidRPr="00F00B24">
        <w:rPr>
          <w:rFonts w:asciiTheme="majorBidi" w:hAnsiTheme="majorBidi" w:cstheme="majorBidi"/>
          <w:i/>
          <w:sz w:val="24"/>
          <w:szCs w:val="24"/>
        </w:rPr>
        <w:t xml:space="preserve">ational ambidexterity </w:t>
      </w:r>
    </w:p>
    <w:p w14:paraId="28007E51" w14:textId="6E59CA04" w:rsidR="00353338" w:rsidRDefault="00353338" w:rsidP="00353338">
      <w:pPr>
        <w:spacing w:after="0" w:line="360" w:lineRule="auto"/>
        <w:jc w:val="both"/>
        <w:rPr>
          <w:rFonts w:asciiTheme="majorBidi" w:hAnsiTheme="majorBidi" w:cstheme="majorBidi"/>
          <w:sz w:val="24"/>
          <w:szCs w:val="24"/>
        </w:rPr>
      </w:pPr>
      <w:r>
        <w:rPr>
          <w:rFonts w:asciiTheme="majorBidi" w:hAnsiTheme="majorBidi" w:cstheme="majorBidi"/>
          <w:sz w:val="24"/>
          <w:szCs w:val="24"/>
        </w:rPr>
        <w:t>T</w:t>
      </w:r>
      <w:r w:rsidRPr="00816EBC">
        <w:rPr>
          <w:rFonts w:asciiTheme="majorBidi" w:hAnsiTheme="majorBidi" w:cstheme="majorBidi"/>
          <w:sz w:val="24"/>
          <w:szCs w:val="24"/>
        </w:rPr>
        <w:t>hree reasons</w:t>
      </w:r>
      <w:r w:rsidR="00360A84">
        <w:rPr>
          <w:rFonts w:asciiTheme="majorBidi" w:hAnsiTheme="majorBidi" w:cstheme="majorBidi"/>
          <w:sz w:val="24"/>
          <w:szCs w:val="24"/>
        </w:rPr>
        <w:t xml:space="preserve"> predominate within literature, for regarding individual</w:t>
      </w:r>
      <w:r w:rsidR="00360A84" w:rsidRPr="00816EBC">
        <w:rPr>
          <w:rFonts w:asciiTheme="majorBidi" w:hAnsiTheme="majorBidi" w:cstheme="majorBidi"/>
          <w:sz w:val="24"/>
          <w:szCs w:val="24"/>
        </w:rPr>
        <w:t xml:space="preserve"> projects as the most appropriate conduit for o</w:t>
      </w:r>
      <w:r w:rsidR="00360A84">
        <w:rPr>
          <w:rFonts w:asciiTheme="majorBidi" w:hAnsiTheme="majorBidi" w:cstheme="majorBidi"/>
          <w:sz w:val="24"/>
          <w:szCs w:val="24"/>
        </w:rPr>
        <w:t>rganiz</w:t>
      </w:r>
      <w:r w:rsidR="00360A84" w:rsidRPr="00816EBC">
        <w:rPr>
          <w:rFonts w:asciiTheme="majorBidi" w:hAnsiTheme="majorBidi" w:cstheme="majorBidi"/>
          <w:sz w:val="24"/>
          <w:szCs w:val="24"/>
        </w:rPr>
        <w:t>ational ambidexterity</w:t>
      </w:r>
      <w:r w:rsidRPr="00816EBC">
        <w:rPr>
          <w:rFonts w:asciiTheme="majorBidi" w:hAnsiTheme="majorBidi" w:cstheme="majorBidi"/>
          <w:sz w:val="24"/>
          <w:szCs w:val="24"/>
        </w:rPr>
        <w:t xml:space="preserve">. </w:t>
      </w:r>
      <w:r w:rsidRPr="00CC5C58">
        <w:rPr>
          <w:rFonts w:asciiTheme="majorBidi" w:hAnsiTheme="majorBidi" w:cstheme="majorBidi"/>
          <w:i/>
          <w:sz w:val="24"/>
          <w:szCs w:val="24"/>
        </w:rPr>
        <w:t>First,</w:t>
      </w:r>
      <w:r w:rsidRPr="00CC5C58">
        <w:rPr>
          <w:rFonts w:asciiTheme="majorBidi" w:hAnsiTheme="majorBidi" w:cstheme="majorBidi"/>
          <w:sz w:val="24"/>
          <w:szCs w:val="24"/>
        </w:rPr>
        <w:t xml:space="preserve"> operational routines </w:t>
      </w:r>
      <w:r w:rsidR="00360A84">
        <w:rPr>
          <w:rFonts w:asciiTheme="majorBidi" w:hAnsiTheme="majorBidi" w:cstheme="majorBidi"/>
          <w:sz w:val="24"/>
          <w:szCs w:val="24"/>
        </w:rPr>
        <w:t>can be</w:t>
      </w:r>
      <w:r w:rsidRPr="00CC5C58">
        <w:rPr>
          <w:rFonts w:asciiTheme="majorBidi" w:hAnsiTheme="majorBidi" w:cstheme="majorBidi"/>
          <w:sz w:val="24"/>
          <w:szCs w:val="24"/>
        </w:rPr>
        <w:t xml:space="preserve"> implemented and managed (Hayes 2002). </w:t>
      </w:r>
      <w:r w:rsidRPr="00CC5C58">
        <w:rPr>
          <w:rFonts w:asciiTheme="majorBidi" w:hAnsiTheme="majorBidi" w:cstheme="majorBidi"/>
          <w:i/>
          <w:sz w:val="24"/>
          <w:szCs w:val="24"/>
        </w:rPr>
        <w:t>Second,</w:t>
      </w:r>
      <w:r w:rsidRPr="00CC5C58">
        <w:rPr>
          <w:rFonts w:asciiTheme="majorBidi" w:hAnsiTheme="majorBidi" w:cstheme="majorBidi"/>
          <w:sz w:val="24"/>
          <w:szCs w:val="24"/>
        </w:rPr>
        <w:t xml:space="preserve"> project management as a discipline is very familiar with demands </w:t>
      </w:r>
      <w:r>
        <w:rPr>
          <w:rFonts w:asciiTheme="majorBidi" w:hAnsiTheme="majorBidi" w:cstheme="majorBidi"/>
          <w:sz w:val="24"/>
          <w:szCs w:val="24"/>
        </w:rPr>
        <w:t>associated with</w:t>
      </w:r>
      <w:r w:rsidRPr="00CC5C58">
        <w:rPr>
          <w:rFonts w:asciiTheme="majorBidi" w:hAnsiTheme="majorBidi" w:cstheme="majorBidi"/>
          <w:sz w:val="24"/>
          <w:szCs w:val="24"/>
        </w:rPr>
        <w:t xml:space="preserve"> balancing the need for certainty (via the use of </w:t>
      </w:r>
      <w:r w:rsidRPr="00B82776">
        <w:rPr>
          <w:rFonts w:asciiTheme="majorBidi" w:hAnsiTheme="majorBidi" w:cstheme="majorBidi"/>
          <w:i/>
          <w:sz w:val="24"/>
          <w:szCs w:val="24"/>
        </w:rPr>
        <w:t>formalized</w:t>
      </w:r>
      <w:r w:rsidRPr="00B82776">
        <w:rPr>
          <w:rFonts w:asciiTheme="majorBidi" w:hAnsiTheme="majorBidi" w:cstheme="majorBidi"/>
          <w:sz w:val="24"/>
          <w:szCs w:val="24"/>
        </w:rPr>
        <w:t xml:space="preserve"> project management methods</w:t>
      </w:r>
      <w:r w:rsidR="00B862E4">
        <w:rPr>
          <w:rFonts w:asciiTheme="majorBidi" w:hAnsiTheme="majorBidi" w:cstheme="majorBidi"/>
          <w:sz w:val="24"/>
          <w:szCs w:val="24"/>
        </w:rPr>
        <w:t>:</w:t>
      </w:r>
      <w:r w:rsidRPr="00B82776">
        <w:rPr>
          <w:rFonts w:asciiTheme="majorBidi" w:hAnsiTheme="majorBidi" w:cstheme="majorBidi"/>
          <w:sz w:val="24"/>
          <w:szCs w:val="24"/>
        </w:rPr>
        <w:t xml:space="preserve"> Milosevic and </w:t>
      </w:r>
      <w:proofErr w:type="spellStart"/>
      <w:r w:rsidRPr="00B82776">
        <w:rPr>
          <w:rFonts w:asciiTheme="majorBidi" w:hAnsiTheme="majorBidi" w:cstheme="majorBidi"/>
          <w:sz w:val="24"/>
          <w:szCs w:val="24"/>
        </w:rPr>
        <w:t>Patanakul</w:t>
      </w:r>
      <w:proofErr w:type="spellEnd"/>
      <w:r w:rsidRPr="00B82776">
        <w:rPr>
          <w:rFonts w:asciiTheme="majorBidi" w:hAnsiTheme="majorBidi" w:cstheme="majorBidi"/>
          <w:sz w:val="24"/>
          <w:szCs w:val="24"/>
        </w:rPr>
        <w:t xml:space="preserve"> 2005) against the need to create the space for unanticipated challenges (Gross 2014; Klein et al. 2015)</w:t>
      </w:r>
      <w:r w:rsidR="00360A84">
        <w:rPr>
          <w:rFonts w:asciiTheme="majorBidi" w:hAnsiTheme="majorBidi" w:cstheme="majorBidi"/>
          <w:sz w:val="24"/>
          <w:szCs w:val="24"/>
        </w:rPr>
        <w:t>. Individual project structures</w:t>
      </w:r>
      <w:r w:rsidRPr="00B82776">
        <w:rPr>
          <w:rFonts w:asciiTheme="majorBidi" w:hAnsiTheme="majorBidi" w:cstheme="majorBidi"/>
          <w:sz w:val="24"/>
          <w:szCs w:val="24"/>
        </w:rPr>
        <w:t xml:space="preserve"> also allow for easy switching of project resources</w:t>
      </w:r>
      <w:r w:rsidR="00360A84">
        <w:rPr>
          <w:rFonts w:asciiTheme="majorBidi" w:hAnsiTheme="majorBidi" w:cstheme="majorBidi"/>
          <w:sz w:val="24"/>
          <w:szCs w:val="24"/>
        </w:rPr>
        <w:t xml:space="preserve"> between</w:t>
      </w:r>
      <w:r w:rsidRPr="00B82776">
        <w:rPr>
          <w:rFonts w:asciiTheme="majorBidi" w:hAnsiTheme="majorBidi" w:cstheme="majorBidi"/>
          <w:sz w:val="24"/>
          <w:szCs w:val="24"/>
        </w:rPr>
        <w:t xml:space="preserve"> ‘</w:t>
      </w:r>
      <w:r w:rsidRPr="00B82776">
        <w:rPr>
          <w:rFonts w:asciiTheme="majorBidi" w:hAnsiTheme="majorBidi" w:cstheme="majorBidi"/>
          <w:i/>
          <w:sz w:val="24"/>
          <w:szCs w:val="24"/>
        </w:rPr>
        <w:t>exploitation’</w:t>
      </w:r>
      <w:r w:rsidRPr="00B82776">
        <w:rPr>
          <w:rFonts w:asciiTheme="majorBidi" w:hAnsiTheme="majorBidi" w:cstheme="majorBidi"/>
          <w:sz w:val="24"/>
          <w:szCs w:val="24"/>
        </w:rPr>
        <w:t xml:space="preserve"> </w:t>
      </w:r>
      <w:r w:rsidR="00360A84">
        <w:rPr>
          <w:rFonts w:asciiTheme="majorBidi" w:hAnsiTheme="majorBidi" w:cstheme="majorBidi"/>
          <w:sz w:val="24"/>
          <w:szCs w:val="24"/>
        </w:rPr>
        <w:t>and</w:t>
      </w:r>
      <w:r w:rsidRPr="00B82776">
        <w:rPr>
          <w:rFonts w:asciiTheme="majorBidi" w:hAnsiTheme="majorBidi" w:cstheme="majorBidi"/>
          <w:sz w:val="24"/>
          <w:szCs w:val="24"/>
        </w:rPr>
        <w:t xml:space="preserve"> ‘</w:t>
      </w:r>
      <w:r w:rsidRPr="00B82776">
        <w:rPr>
          <w:rFonts w:asciiTheme="majorBidi" w:hAnsiTheme="majorBidi" w:cstheme="majorBidi"/>
          <w:i/>
          <w:sz w:val="24"/>
          <w:szCs w:val="24"/>
        </w:rPr>
        <w:t xml:space="preserve">exploration’ </w:t>
      </w:r>
      <w:r w:rsidRPr="00B82776">
        <w:rPr>
          <w:rFonts w:asciiTheme="majorBidi" w:hAnsiTheme="majorBidi" w:cstheme="majorBidi"/>
          <w:sz w:val="24"/>
          <w:szCs w:val="24"/>
        </w:rPr>
        <w:t>activit</w:t>
      </w:r>
      <w:r w:rsidR="00360A84">
        <w:rPr>
          <w:rFonts w:asciiTheme="majorBidi" w:hAnsiTheme="majorBidi" w:cstheme="majorBidi"/>
          <w:sz w:val="24"/>
          <w:szCs w:val="24"/>
        </w:rPr>
        <w:t>ies</w:t>
      </w:r>
      <w:r w:rsidRPr="00B82776">
        <w:rPr>
          <w:rFonts w:asciiTheme="majorBidi" w:hAnsiTheme="majorBidi" w:cstheme="majorBidi"/>
          <w:sz w:val="24"/>
          <w:szCs w:val="24"/>
        </w:rPr>
        <w:t xml:space="preserve">. </w:t>
      </w:r>
      <w:r w:rsidRPr="00B82776">
        <w:rPr>
          <w:rFonts w:asciiTheme="majorBidi" w:hAnsiTheme="majorBidi" w:cstheme="majorBidi"/>
          <w:i/>
          <w:sz w:val="24"/>
          <w:szCs w:val="24"/>
        </w:rPr>
        <w:t>Third</w:t>
      </w:r>
      <w:r w:rsidRPr="00B82776">
        <w:rPr>
          <w:rFonts w:asciiTheme="majorBidi" w:hAnsiTheme="majorBidi" w:cstheme="majorBidi"/>
          <w:sz w:val="24"/>
          <w:szCs w:val="24"/>
        </w:rPr>
        <w:t xml:space="preserve">, </w:t>
      </w:r>
      <w:r w:rsidR="004161C4">
        <w:rPr>
          <w:rFonts w:asciiTheme="majorBidi" w:hAnsiTheme="majorBidi" w:cstheme="majorBidi"/>
          <w:sz w:val="24"/>
          <w:szCs w:val="24"/>
        </w:rPr>
        <w:t>management of individual projects can readily oversee</w:t>
      </w:r>
      <w:r w:rsidRPr="007615AF">
        <w:rPr>
          <w:rFonts w:asciiTheme="majorBidi" w:hAnsiTheme="majorBidi" w:cstheme="majorBidi"/>
          <w:sz w:val="24"/>
          <w:szCs w:val="24"/>
        </w:rPr>
        <w:t xml:space="preserve"> continuous adjustments without major disruptions to team structures</w:t>
      </w:r>
      <w:r w:rsidR="00B862E4">
        <w:rPr>
          <w:rFonts w:asciiTheme="majorBidi" w:hAnsiTheme="majorBidi" w:cstheme="majorBidi"/>
          <w:sz w:val="24"/>
          <w:szCs w:val="24"/>
        </w:rPr>
        <w:t xml:space="preserve">, particularly since </w:t>
      </w:r>
      <w:r w:rsidRPr="007615AF">
        <w:rPr>
          <w:rFonts w:asciiTheme="majorBidi" w:hAnsiTheme="majorBidi" w:cstheme="majorBidi"/>
          <w:sz w:val="24"/>
          <w:szCs w:val="24"/>
        </w:rPr>
        <w:t xml:space="preserve">projects </w:t>
      </w:r>
      <w:r w:rsidR="00B862E4">
        <w:rPr>
          <w:rFonts w:asciiTheme="majorBidi" w:hAnsiTheme="majorBidi" w:cstheme="majorBidi"/>
          <w:sz w:val="24"/>
          <w:szCs w:val="24"/>
        </w:rPr>
        <w:t xml:space="preserve">are </w:t>
      </w:r>
      <w:r w:rsidR="004161C4">
        <w:rPr>
          <w:rFonts w:asciiTheme="majorBidi" w:hAnsiTheme="majorBidi" w:cstheme="majorBidi"/>
          <w:sz w:val="24"/>
          <w:szCs w:val="24"/>
        </w:rPr>
        <w:t>inherently</w:t>
      </w:r>
      <w:r w:rsidRPr="007615AF">
        <w:rPr>
          <w:rFonts w:asciiTheme="majorBidi" w:hAnsiTheme="majorBidi" w:cstheme="majorBidi"/>
          <w:sz w:val="24"/>
          <w:szCs w:val="24"/>
        </w:rPr>
        <w:t xml:space="preserve"> ephemeral (</w:t>
      </w:r>
      <w:proofErr w:type="spellStart"/>
      <w:r w:rsidRPr="007615AF">
        <w:rPr>
          <w:rFonts w:asciiTheme="majorBidi" w:hAnsiTheme="majorBidi" w:cstheme="majorBidi"/>
          <w:sz w:val="24"/>
          <w:szCs w:val="24"/>
        </w:rPr>
        <w:t>Söderlund</w:t>
      </w:r>
      <w:proofErr w:type="spellEnd"/>
      <w:r w:rsidRPr="007615AF">
        <w:rPr>
          <w:rFonts w:asciiTheme="majorBidi" w:hAnsiTheme="majorBidi" w:cstheme="majorBidi"/>
          <w:sz w:val="24"/>
          <w:szCs w:val="24"/>
        </w:rPr>
        <w:t xml:space="preserve"> 2013; </w:t>
      </w:r>
      <w:proofErr w:type="spellStart"/>
      <w:r w:rsidRPr="007615AF">
        <w:rPr>
          <w:rFonts w:asciiTheme="majorBidi" w:hAnsiTheme="majorBidi" w:cstheme="majorBidi"/>
          <w:sz w:val="24"/>
          <w:szCs w:val="24"/>
        </w:rPr>
        <w:t>Tryggestad</w:t>
      </w:r>
      <w:proofErr w:type="spellEnd"/>
      <w:r w:rsidRPr="007615AF">
        <w:rPr>
          <w:rFonts w:asciiTheme="majorBidi" w:hAnsiTheme="majorBidi" w:cstheme="majorBidi"/>
          <w:sz w:val="24"/>
          <w:szCs w:val="24"/>
        </w:rPr>
        <w:t xml:space="preserve"> et al. 2013) and temporal (</w:t>
      </w:r>
      <w:proofErr w:type="spellStart"/>
      <w:r w:rsidRPr="007615AF">
        <w:rPr>
          <w:rFonts w:asciiTheme="majorBidi" w:hAnsiTheme="majorBidi" w:cstheme="majorBidi"/>
          <w:sz w:val="24"/>
          <w:szCs w:val="24"/>
        </w:rPr>
        <w:t>Söderlund</w:t>
      </w:r>
      <w:proofErr w:type="spellEnd"/>
      <w:r w:rsidRPr="007615AF">
        <w:rPr>
          <w:rFonts w:asciiTheme="majorBidi" w:hAnsiTheme="majorBidi" w:cstheme="majorBidi"/>
          <w:sz w:val="24"/>
          <w:szCs w:val="24"/>
        </w:rPr>
        <w:t xml:space="preserve"> 2013). </w:t>
      </w:r>
      <w:r w:rsidRPr="007615AF">
        <w:rPr>
          <w:rFonts w:asciiTheme="majorBidi" w:hAnsiTheme="majorBidi" w:cstheme="majorBidi"/>
          <w:sz w:val="24"/>
          <w:szCs w:val="24"/>
        </w:rPr>
        <w:lastRenderedPageBreak/>
        <w:t>Furthermore, most project teams are o</w:t>
      </w:r>
      <w:r w:rsidR="0090437A">
        <w:rPr>
          <w:rFonts w:asciiTheme="majorBidi" w:hAnsiTheme="majorBidi" w:cstheme="majorBidi"/>
          <w:sz w:val="24"/>
          <w:szCs w:val="24"/>
        </w:rPr>
        <w:t>rganiz</w:t>
      </w:r>
      <w:r w:rsidRPr="007615AF">
        <w:rPr>
          <w:rFonts w:asciiTheme="majorBidi" w:hAnsiTheme="majorBidi" w:cstheme="majorBidi"/>
          <w:sz w:val="24"/>
          <w:szCs w:val="24"/>
        </w:rPr>
        <w:t xml:space="preserve">ed </w:t>
      </w:r>
      <w:r w:rsidR="009A0891">
        <w:rPr>
          <w:rFonts w:asciiTheme="majorBidi" w:hAnsiTheme="majorBidi" w:cstheme="majorBidi"/>
          <w:sz w:val="24"/>
          <w:szCs w:val="24"/>
        </w:rPr>
        <w:t>for</w:t>
      </w:r>
      <w:r w:rsidRPr="007615AF">
        <w:rPr>
          <w:rFonts w:asciiTheme="majorBidi" w:hAnsiTheme="majorBidi" w:cstheme="majorBidi"/>
          <w:sz w:val="24"/>
          <w:szCs w:val="24"/>
        </w:rPr>
        <w:t xml:space="preserve"> delivering one-off tasks with pre-designated (usually) completion dates. </w:t>
      </w:r>
      <w:r w:rsidR="009A0891">
        <w:rPr>
          <w:rFonts w:asciiTheme="majorBidi" w:hAnsiTheme="majorBidi" w:cstheme="majorBidi"/>
          <w:sz w:val="24"/>
          <w:szCs w:val="24"/>
        </w:rPr>
        <w:t>They</w:t>
      </w:r>
      <w:r w:rsidRPr="007615AF">
        <w:rPr>
          <w:rFonts w:asciiTheme="majorBidi" w:hAnsiTheme="majorBidi" w:cstheme="majorBidi"/>
          <w:sz w:val="24"/>
          <w:szCs w:val="24"/>
        </w:rPr>
        <w:t xml:space="preserve"> are also structured </w:t>
      </w:r>
      <w:r w:rsidR="009A0891">
        <w:rPr>
          <w:rFonts w:asciiTheme="majorBidi" w:hAnsiTheme="majorBidi" w:cstheme="majorBidi"/>
          <w:sz w:val="24"/>
          <w:szCs w:val="24"/>
        </w:rPr>
        <w:t>amorphously</w:t>
      </w:r>
      <w:r w:rsidRPr="007615AF">
        <w:rPr>
          <w:rFonts w:asciiTheme="majorBidi" w:hAnsiTheme="majorBidi" w:cstheme="majorBidi"/>
          <w:sz w:val="24"/>
          <w:szCs w:val="24"/>
        </w:rPr>
        <w:t xml:space="preserve"> (Scott-Young and Samson 2009)</w:t>
      </w:r>
      <w:r w:rsidR="005A11F7">
        <w:rPr>
          <w:rFonts w:asciiTheme="majorBidi" w:hAnsiTheme="majorBidi" w:cstheme="majorBidi"/>
          <w:sz w:val="24"/>
          <w:szCs w:val="24"/>
        </w:rPr>
        <w:t>,</w:t>
      </w:r>
      <w:r w:rsidRPr="007615AF">
        <w:rPr>
          <w:rFonts w:asciiTheme="majorBidi" w:hAnsiTheme="majorBidi" w:cstheme="majorBidi"/>
          <w:sz w:val="24"/>
          <w:szCs w:val="24"/>
        </w:rPr>
        <w:t xml:space="preserve"> allow</w:t>
      </w:r>
      <w:r w:rsidR="00B862E4">
        <w:rPr>
          <w:rFonts w:asciiTheme="majorBidi" w:hAnsiTheme="majorBidi" w:cstheme="majorBidi"/>
          <w:sz w:val="24"/>
          <w:szCs w:val="24"/>
        </w:rPr>
        <w:t>ing</w:t>
      </w:r>
      <w:r w:rsidRPr="007615AF">
        <w:rPr>
          <w:rFonts w:asciiTheme="majorBidi" w:hAnsiTheme="majorBidi" w:cstheme="majorBidi"/>
          <w:sz w:val="24"/>
          <w:szCs w:val="24"/>
        </w:rPr>
        <w:t xml:space="preserve"> for flexible self-organizing (Manning 2017) and</w:t>
      </w:r>
      <w:r w:rsidR="009A0891">
        <w:rPr>
          <w:rFonts w:asciiTheme="majorBidi" w:hAnsiTheme="majorBidi" w:cstheme="majorBidi"/>
          <w:sz w:val="24"/>
          <w:szCs w:val="24"/>
        </w:rPr>
        <w:t xml:space="preserve"> </w:t>
      </w:r>
      <w:r w:rsidR="00B862E4">
        <w:rPr>
          <w:rFonts w:asciiTheme="majorBidi" w:hAnsiTheme="majorBidi" w:cstheme="majorBidi"/>
          <w:sz w:val="24"/>
          <w:szCs w:val="24"/>
        </w:rPr>
        <w:t>a</w:t>
      </w:r>
      <w:r w:rsidR="005A11F7">
        <w:rPr>
          <w:rFonts w:asciiTheme="majorBidi" w:hAnsiTheme="majorBidi" w:cstheme="majorBidi"/>
          <w:sz w:val="24"/>
          <w:szCs w:val="24"/>
        </w:rPr>
        <w:t>lso for</w:t>
      </w:r>
      <w:r w:rsidR="00B862E4">
        <w:rPr>
          <w:rFonts w:asciiTheme="majorBidi" w:hAnsiTheme="majorBidi" w:cstheme="majorBidi"/>
          <w:sz w:val="24"/>
          <w:szCs w:val="24"/>
        </w:rPr>
        <w:t xml:space="preserve"> </w:t>
      </w:r>
      <w:r w:rsidRPr="007615AF">
        <w:rPr>
          <w:rFonts w:asciiTheme="majorBidi" w:hAnsiTheme="majorBidi" w:cstheme="majorBidi"/>
          <w:sz w:val="24"/>
          <w:szCs w:val="24"/>
        </w:rPr>
        <w:t xml:space="preserve">professionals </w:t>
      </w:r>
      <w:r w:rsidR="00B862E4">
        <w:rPr>
          <w:rFonts w:asciiTheme="majorBidi" w:hAnsiTheme="majorBidi" w:cstheme="majorBidi"/>
          <w:sz w:val="24"/>
          <w:szCs w:val="24"/>
        </w:rPr>
        <w:t>to</w:t>
      </w:r>
      <w:r w:rsidR="00B862E4" w:rsidRPr="007615AF">
        <w:rPr>
          <w:rFonts w:asciiTheme="majorBidi" w:hAnsiTheme="majorBidi" w:cstheme="majorBidi"/>
          <w:sz w:val="24"/>
          <w:szCs w:val="24"/>
        </w:rPr>
        <w:t xml:space="preserve"> </w:t>
      </w:r>
      <w:r w:rsidRPr="007615AF">
        <w:rPr>
          <w:rFonts w:asciiTheme="majorBidi" w:hAnsiTheme="majorBidi" w:cstheme="majorBidi"/>
          <w:sz w:val="24"/>
          <w:szCs w:val="24"/>
        </w:rPr>
        <w:t xml:space="preserve">be </w:t>
      </w:r>
      <w:r w:rsidR="009A0891">
        <w:rPr>
          <w:rFonts w:asciiTheme="majorBidi" w:hAnsiTheme="majorBidi" w:cstheme="majorBidi"/>
          <w:sz w:val="24"/>
          <w:szCs w:val="24"/>
        </w:rPr>
        <w:t>rotated in and out of</w:t>
      </w:r>
      <w:r w:rsidRPr="007615AF">
        <w:rPr>
          <w:rFonts w:asciiTheme="majorBidi" w:hAnsiTheme="majorBidi" w:cstheme="majorBidi"/>
          <w:sz w:val="24"/>
          <w:szCs w:val="24"/>
        </w:rPr>
        <w:t xml:space="preserve"> the project for designated task</w:t>
      </w:r>
      <w:r w:rsidR="009A0891">
        <w:rPr>
          <w:rFonts w:asciiTheme="majorBidi" w:hAnsiTheme="majorBidi" w:cstheme="majorBidi"/>
          <w:sz w:val="24"/>
          <w:szCs w:val="24"/>
        </w:rPr>
        <w:t>s</w:t>
      </w:r>
      <w:r w:rsidRPr="007615AF">
        <w:rPr>
          <w:rFonts w:asciiTheme="majorBidi" w:hAnsiTheme="majorBidi" w:cstheme="majorBidi"/>
          <w:sz w:val="24"/>
          <w:szCs w:val="24"/>
        </w:rPr>
        <w:t xml:space="preserve"> (Riis and Pedersen 2003)</w:t>
      </w:r>
      <w:r w:rsidR="009A0891">
        <w:rPr>
          <w:rFonts w:asciiTheme="majorBidi" w:hAnsiTheme="majorBidi" w:cstheme="majorBidi"/>
          <w:sz w:val="24"/>
          <w:szCs w:val="24"/>
        </w:rPr>
        <w:t xml:space="preserve"> with minimal disruption</w:t>
      </w:r>
      <w:r w:rsidRPr="007615AF">
        <w:rPr>
          <w:rFonts w:asciiTheme="majorBidi" w:hAnsiTheme="majorBidi" w:cstheme="majorBidi"/>
          <w:sz w:val="24"/>
          <w:szCs w:val="24"/>
        </w:rPr>
        <w:t xml:space="preserve"> (Scott‐Young and Samson 2009). </w:t>
      </w:r>
      <w:r w:rsidR="009A0891">
        <w:rPr>
          <w:rFonts w:asciiTheme="majorBidi" w:hAnsiTheme="majorBidi" w:cstheme="majorBidi"/>
          <w:sz w:val="24"/>
          <w:szCs w:val="24"/>
        </w:rPr>
        <w:t>Furthermore,</w:t>
      </w:r>
      <w:r w:rsidRPr="007615AF">
        <w:rPr>
          <w:rFonts w:asciiTheme="majorBidi" w:hAnsiTheme="majorBidi" w:cstheme="majorBidi"/>
          <w:sz w:val="24"/>
          <w:szCs w:val="24"/>
        </w:rPr>
        <w:t xml:space="preserve"> project teams are usually subjected to </w:t>
      </w:r>
      <w:r w:rsidR="009A0891">
        <w:rPr>
          <w:rFonts w:asciiTheme="majorBidi" w:hAnsiTheme="majorBidi" w:cstheme="majorBidi"/>
          <w:sz w:val="24"/>
          <w:szCs w:val="24"/>
        </w:rPr>
        <w:t xml:space="preserve">flexible </w:t>
      </w:r>
      <w:r w:rsidR="00B862E4" w:rsidRPr="007615AF">
        <w:rPr>
          <w:rFonts w:asciiTheme="majorBidi" w:hAnsiTheme="majorBidi" w:cstheme="majorBidi"/>
          <w:sz w:val="24"/>
          <w:szCs w:val="24"/>
        </w:rPr>
        <w:t>role</w:t>
      </w:r>
      <w:r w:rsidR="00B862E4">
        <w:rPr>
          <w:rFonts w:asciiTheme="majorBidi" w:hAnsiTheme="majorBidi" w:cstheme="majorBidi"/>
          <w:sz w:val="24"/>
          <w:szCs w:val="24"/>
        </w:rPr>
        <w:t>-</w:t>
      </w:r>
      <w:r w:rsidRPr="007615AF">
        <w:rPr>
          <w:rFonts w:asciiTheme="majorBidi" w:hAnsiTheme="majorBidi" w:cstheme="majorBidi"/>
          <w:sz w:val="24"/>
          <w:szCs w:val="24"/>
        </w:rPr>
        <w:t>balancing between ‘reserved legitimacy’</w:t>
      </w:r>
      <w:r w:rsidR="009A0891">
        <w:rPr>
          <w:rFonts w:asciiTheme="majorBidi" w:hAnsiTheme="majorBidi" w:cstheme="majorBidi"/>
          <w:sz w:val="24"/>
          <w:szCs w:val="24"/>
        </w:rPr>
        <w:t>,</w:t>
      </w:r>
      <w:r w:rsidRPr="007615AF">
        <w:rPr>
          <w:rFonts w:asciiTheme="majorBidi" w:hAnsiTheme="majorBidi" w:cstheme="majorBidi"/>
          <w:sz w:val="24"/>
          <w:szCs w:val="24"/>
        </w:rPr>
        <w:t xml:space="preserve"> which comes </w:t>
      </w:r>
      <w:r w:rsidR="009A0891">
        <w:rPr>
          <w:rFonts w:asciiTheme="majorBidi" w:hAnsiTheme="majorBidi" w:cstheme="majorBidi"/>
          <w:sz w:val="24"/>
          <w:szCs w:val="24"/>
        </w:rPr>
        <w:t>with</w:t>
      </w:r>
      <w:r w:rsidRPr="007615AF">
        <w:rPr>
          <w:rFonts w:asciiTheme="majorBidi" w:hAnsiTheme="majorBidi" w:cstheme="majorBidi"/>
          <w:sz w:val="24"/>
          <w:szCs w:val="24"/>
        </w:rPr>
        <w:t xml:space="preserve"> appoint</w:t>
      </w:r>
      <w:r w:rsidR="009A0891">
        <w:rPr>
          <w:rFonts w:asciiTheme="majorBidi" w:hAnsiTheme="majorBidi" w:cstheme="majorBidi"/>
          <w:sz w:val="24"/>
          <w:szCs w:val="24"/>
        </w:rPr>
        <w:t>ment</w:t>
      </w:r>
      <w:r w:rsidRPr="007615AF">
        <w:rPr>
          <w:rFonts w:asciiTheme="majorBidi" w:hAnsiTheme="majorBidi" w:cstheme="majorBidi"/>
          <w:sz w:val="24"/>
          <w:szCs w:val="24"/>
        </w:rPr>
        <w:t xml:space="preserve"> to their role</w:t>
      </w:r>
      <w:r w:rsidR="009A0891">
        <w:rPr>
          <w:rFonts w:asciiTheme="majorBidi" w:hAnsiTheme="majorBidi" w:cstheme="majorBidi"/>
          <w:sz w:val="24"/>
          <w:szCs w:val="24"/>
        </w:rPr>
        <w:t>,</w:t>
      </w:r>
      <w:r w:rsidRPr="007615AF">
        <w:rPr>
          <w:rFonts w:asciiTheme="majorBidi" w:hAnsiTheme="majorBidi" w:cstheme="majorBidi"/>
          <w:sz w:val="24"/>
          <w:szCs w:val="24"/>
        </w:rPr>
        <w:t xml:space="preserve"> and ‘status hierarchy’</w:t>
      </w:r>
      <w:r w:rsidR="009A0891">
        <w:rPr>
          <w:rFonts w:asciiTheme="majorBidi" w:hAnsiTheme="majorBidi" w:cstheme="majorBidi"/>
          <w:sz w:val="24"/>
          <w:szCs w:val="24"/>
        </w:rPr>
        <w:t>,</w:t>
      </w:r>
      <w:r w:rsidRPr="007615AF">
        <w:rPr>
          <w:rFonts w:asciiTheme="majorBidi" w:hAnsiTheme="majorBidi" w:cstheme="majorBidi"/>
          <w:sz w:val="24"/>
          <w:szCs w:val="24"/>
        </w:rPr>
        <w:t xml:space="preserve"> which comes from </w:t>
      </w:r>
      <w:r w:rsidR="00940D46">
        <w:rPr>
          <w:rFonts w:asciiTheme="majorBidi" w:hAnsiTheme="majorBidi" w:cstheme="majorBidi"/>
          <w:sz w:val="24"/>
          <w:szCs w:val="24"/>
        </w:rPr>
        <w:t>participation within</w:t>
      </w:r>
      <w:r w:rsidRPr="007615AF">
        <w:rPr>
          <w:rFonts w:asciiTheme="majorBidi" w:hAnsiTheme="majorBidi" w:cstheme="majorBidi"/>
          <w:sz w:val="24"/>
          <w:szCs w:val="24"/>
        </w:rPr>
        <w:t xml:space="preserve"> project governance (Clegg and </w:t>
      </w:r>
      <w:proofErr w:type="spellStart"/>
      <w:r w:rsidRPr="007615AF">
        <w:rPr>
          <w:rFonts w:asciiTheme="majorBidi" w:hAnsiTheme="majorBidi" w:cstheme="majorBidi"/>
          <w:sz w:val="24"/>
          <w:szCs w:val="24"/>
        </w:rPr>
        <w:t>Courpasson</w:t>
      </w:r>
      <w:proofErr w:type="spellEnd"/>
      <w:r w:rsidRPr="007615AF">
        <w:rPr>
          <w:rFonts w:asciiTheme="majorBidi" w:hAnsiTheme="majorBidi" w:cstheme="majorBidi"/>
          <w:sz w:val="24"/>
          <w:szCs w:val="24"/>
        </w:rPr>
        <w:t xml:space="preserve"> 2004). </w:t>
      </w:r>
    </w:p>
    <w:p w14:paraId="35FAB5C7" w14:textId="18C749D9" w:rsidR="00353338" w:rsidRDefault="00940D46" w:rsidP="00353338">
      <w:pPr>
        <w:spacing w:after="0" w:line="360" w:lineRule="auto"/>
        <w:ind w:firstLine="720"/>
        <w:jc w:val="both"/>
        <w:rPr>
          <w:rFonts w:ascii="Times New Roman" w:hAnsi="Times New Roman" w:cs="Times New Roman"/>
          <w:sz w:val="24"/>
          <w:szCs w:val="24"/>
        </w:rPr>
      </w:pPr>
      <w:r>
        <w:rPr>
          <w:rFonts w:asciiTheme="majorBidi" w:hAnsiTheme="majorBidi" w:cstheme="majorBidi"/>
          <w:sz w:val="24"/>
          <w:szCs w:val="24"/>
        </w:rPr>
        <w:t xml:space="preserve">The extent to which </w:t>
      </w:r>
      <w:r w:rsidR="00B712FF">
        <w:rPr>
          <w:rFonts w:asciiTheme="majorBidi" w:hAnsiTheme="majorBidi" w:cstheme="majorBidi"/>
          <w:sz w:val="24"/>
          <w:szCs w:val="24"/>
        </w:rPr>
        <w:t xml:space="preserve">individual </w:t>
      </w:r>
      <w:r>
        <w:rPr>
          <w:rFonts w:asciiTheme="majorBidi" w:hAnsiTheme="majorBidi" w:cstheme="majorBidi"/>
          <w:sz w:val="24"/>
          <w:szCs w:val="24"/>
        </w:rPr>
        <w:t>projects facilitate individual</w:t>
      </w:r>
      <w:r w:rsidR="00B712FF">
        <w:rPr>
          <w:rFonts w:asciiTheme="majorBidi" w:hAnsiTheme="majorBidi" w:cstheme="majorBidi"/>
          <w:sz w:val="24"/>
          <w:szCs w:val="24"/>
        </w:rPr>
        <w:t xml:space="preserve"> manager</w:t>
      </w:r>
      <w:r>
        <w:rPr>
          <w:rFonts w:asciiTheme="majorBidi" w:hAnsiTheme="majorBidi" w:cstheme="majorBidi"/>
          <w:sz w:val="24"/>
          <w:szCs w:val="24"/>
        </w:rPr>
        <w:t xml:space="preserve"> adjustment is therefore also key.</w:t>
      </w:r>
      <w:r w:rsidR="00353338" w:rsidRPr="00F00B24">
        <w:rPr>
          <w:rFonts w:asciiTheme="majorBidi" w:hAnsiTheme="majorBidi" w:cstheme="majorBidi"/>
          <w:sz w:val="24"/>
          <w:szCs w:val="24"/>
        </w:rPr>
        <w:t xml:space="preserve"> Lee et al. (2006)</w:t>
      </w:r>
      <w:r>
        <w:rPr>
          <w:rFonts w:asciiTheme="majorBidi" w:hAnsiTheme="majorBidi" w:cstheme="majorBidi"/>
          <w:sz w:val="24"/>
          <w:szCs w:val="24"/>
        </w:rPr>
        <w:t xml:space="preserve"> found</w:t>
      </w:r>
      <w:r w:rsidR="00353338" w:rsidRPr="00F00B24">
        <w:rPr>
          <w:rFonts w:asciiTheme="majorBidi" w:hAnsiTheme="majorBidi" w:cstheme="majorBidi"/>
          <w:sz w:val="24"/>
          <w:szCs w:val="24"/>
        </w:rPr>
        <w:t xml:space="preserve"> software development project</w:t>
      </w:r>
      <w:r>
        <w:rPr>
          <w:rFonts w:asciiTheme="majorBidi" w:hAnsiTheme="majorBidi" w:cstheme="majorBidi"/>
          <w:sz w:val="24"/>
          <w:szCs w:val="24"/>
        </w:rPr>
        <w:t xml:space="preserve"> managers engaging</w:t>
      </w:r>
      <w:r w:rsidR="00353338" w:rsidRPr="00F00B24">
        <w:rPr>
          <w:rFonts w:asciiTheme="majorBidi" w:hAnsiTheme="majorBidi" w:cstheme="majorBidi"/>
          <w:sz w:val="24"/>
          <w:szCs w:val="24"/>
        </w:rPr>
        <w:t xml:space="preserve"> in ambidextrous coping strategies. Aubry and Lièvre (2010</w:t>
      </w:r>
      <w:r w:rsidR="00B862E4" w:rsidRPr="00F00B24">
        <w:rPr>
          <w:rFonts w:asciiTheme="majorBidi" w:hAnsiTheme="majorBidi" w:cstheme="majorBidi"/>
          <w:sz w:val="24"/>
          <w:szCs w:val="24"/>
        </w:rPr>
        <w:t>)</w:t>
      </w:r>
      <w:r w:rsidR="00B862E4">
        <w:rPr>
          <w:rFonts w:asciiTheme="majorBidi" w:hAnsiTheme="majorBidi" w:cstheme="majorBidi"/>
          <w:sz w:val="24"/>
          <w:szCs w:val="24"/>
        </w:rPr>
        <w:t xml:space="preserve"> examined </w:t>
      </w:r>
      <w:r w:rsidR="00353338" w:rsidRPr="00F00B24">
        <w:rPr>
          <w:rFonts w:asciiTheme="majorBidi" w:hAnsiTheme="majorBidi" w:cstheme="majorBidi"/>
          <w:sz w:val="24"/>
          <w:szCs w:val="24"/>
        </w:rPr>
        <w:t xml:space="preserve">the </w:t>
      </w:r>
      <w:r>
        <w:rPr>
          <w:rFonts w:asciiTheme="majorBidi" w:hAnsiTheme="majorBidi" w:cstheme="majorBidi"/>
          <w:sz w:val="24"/>
          <w:szCs w:val="24"/>
        </w:rPr>
        <w:t>experience</w:t>
      </w:r>
      <w:r w:rsidR="00353338" w:rsidRPr="00F00B24">
        <w:rPr>
          <w:rFonts w:asciiTheme="majorBidi" w:hAnsiTheme="majorBidi" w:cstheme="majorBidi"/>
          <w:sz w:val="24"/>
          <w:szCs w:val="24"/>
        </w:rPr>
        <w:t xml:space="preserve"> of duality associated with varying action modes </w:t>
      </w:r>
      <w:r>
        <w:rPr>
          <w:rFonts w:asciiTheme="majorBidi" w:hAnsiTheme="majorBidi" w:cstheme="majorBidi"/>
          <w:sz w:val="24"/>
          <w:szCs w:val="24"/>
        </w:rPr>
        <w:t>over</w:t>
      </w:r>
      <w:r w:rsidR="00353338" w:rsidRPr="00F00B24">
        <w:rPr>
          <w:rFonts w:asciiTheme="majorBidi" w:hAnsiTheme="majorBidi" w:cstheme="majorBidi"/>
          <w:sz w:val="24"/>
          <w:szCs w:val="24"/>
        </w:rPr>
        <w:t xml:space="preserve"> project lifecycle</w:t>
      </w:r>
      <w:r>
        <w:rPr>
          <w:rFonts w:asciiTheme="majorBidi" w:hAnsiTheme="majorBidi" w:cstheme="majorBidi"/>
          <w:sz w:val="24"/>
          <w:szCs w:val="24"/>
        </w:rPr>
        <w:t>s</w:t>
      </w:r>
      <w:r w:rsidR="00353338" w:rsidRPr="00F00B24">
        <w:rPr>
          <w:rFonts w:asciiTheme="majorBidi" w:hAnsiTheme="majorBidi" w:cstheme="majorBidi"/>
          <w:sz w:val="24"/>
          <w:szCs w:val="24"/>
        </w:rPr>
        <w:t>. Lin and McDonough (2011)</w:t>
      </w:r>
      <w:r>
        <w:rPr>
          <w:rFonts w:asciiTheme="majorBidi" w:hAnsiTheme="majorBidi" w:cstheme="majorBidi"/>
          <w:sz w:val="24"/>
          <w:szCs w:val="24"/>
        </w:rPr>
        <w:t xml:space="preserve"> found</w:t>
      </w:r>
      <w:r w:rsidR="00353338" w:rsidRPr="00F00B24">
        <w:rPr>
          <w:rFonts w:asciiTheme="majorBidi" w:hAnsiTheme="majorBidi" w:cstheme="majorBidi"/>
          <w:sz w:val="24"/>
          <w:szCs w:val="24"/>
        </w:rPr>
        <w:t xml:space="preserve"> a correlation between </w:t>
      </w:r>
      <w:r>
        <w:rPr>
          <w:rFonts w:asciiTheme="majorBidi" w:hAnsiTheme="majorBidi" w:cstheme="majorBidi"/>
          <w:sz w:val="24"/>
          <w:szCs w:val="24"/>
        </w:rPr>
        <w:t xml:space="preserve">project </w:t>
      </w:r>
      <w:r w:rsidR="00353338" w:rsidRPr="00F00B24">
        <w:rPr>
          <w:rFonts w:asciiTheme="majorBidi" w:hAnsiTheme="majorBidi" w:cstheme="majorBidi"/>
          <w:sz w:val="24"/>
          <w:szCs w:val="24"/>
        </w:rPr>
        <w:t xml:space="preserve">leadership and innovation ambidexterity. Hoang and </w:t>
      </w:r>
      <w:proofErr w:type="spellStart"/>
      <w:r w:rsidR="00353338" w:rsidRPr="00F00B24">
        <w:rPr>
          <w:rFonts w:asciiTheme="majorBidi" w:hAnsiTheme="majorBidi" w:cstheme="majorBidi"/>
          <w:sz w:val="24"/>
          <w:szCs w:val="24"/>
        </w:rPr>
        <w:t>Rothaermel</w:t>
      </w:r>
      <w:proofErr w:type="spellEnd"/>
      <w:r w:rsidR="00353338" w:rsidRPr="00F00B24">
        <w:rPr>
          <w:rFonts w:asciiTheme="majorBidi" w:hAnsiTheme="majorBidi" w:cstheme="majorBidi"/>
          <w:sz w:val="24"/>
          <w:szCs w:val="24"/>
        </w:rPr>
        <w:t xml:space="preserve"> (2010)</w:t>
      </w:r>
      <w:r>
        <w:rPr>
          <w:rFonts w:asciiTheme="majorBidi" w:hAnsiTheme="majorBidi" w:cstheme="majorBidi"/>
          <w:sz w:val="24"/>
          <w:szCs w:val="24"/>
        </w:rPr>
        <w:t xml:space="preserve"> </w:t>
      </w:r>
      <w:r w:rsidR="00B862E4">
        <w:rPr>
          <w:rFonts w:asciiTheme="majorBidi" w:hAnsiTheme="majorBidi" w:cstheme="majorBidi"/>
          <w:sz w:val="24"/>
          <w:szCs w:val="24"/>
        </w:rPr>
        <w:t xml:space="preserve">looked at </w:t>
      </w:r>
      <w:r w:rsidR="00353338" w:rsidRPr="00F00B24">
        <w:rPr>
          <w:rFonts w:asciiTheme="majorBidi" w:hAnsiTheme="majorBidi" w:cstheme="majorBidi"/>
          <w:sz w:val="24"/>
          <w:szCs w:val="24"/>
        </w:rPr>
        <w:t>o</w:t>
      </w:r>
      <w:r w:rsidR="0090437A">
        <w:rPr>
          <w:rFonts w:asciiTheme="majorBidi" w:hAnsiTheme="majorBidi" w:cstheme="majorBidi"/>
          <w:sz w:val="24"/>
          <w:szCs w:val="24"/>
        </w:rPr>
        <w:t>rganiz</w:t>
      </w:r>
      <w:r w:rsidR="00353338" w:rsidRPr="00F00B24">
        <w:rPr>
          <w:rFonts w:asciiTheme="majorBidi" w:hAnsiTheme="majorBidi" w:cstheme="majorBidi"/>
          <w:sz w:val="24"/>
          <w:szCs w:val="24"/>
        </w:rPr>
        <w:t>ations (at the strategic and operations level)</w:t>
      </w:r>
      <w:r>
        <w:rPr>
          <w:rFonts w:asciiTheme="majorBidi" w:hAnsiTheme="majorBidi" w:cstheme="majorBidi"/>
          <w:sz w:val="24"/>
          <w:szCs w:val="24"/>
        </w:rPr>
        <w:t xml:space="preserve"> </w:t>
      </w:r>
      <w:r w:rsidR="00B862E4">
        <w:rPr>
          <w:rFonts w:asciiTheme="majorBidi" w:hAnsiTheme="majorBidi" w:cstheme="majorBidi"/>
          <w:sz w:val="24"/>
          <w:szCs w:val="24"/>
        </w:rPr>
        <w:t xml:space="preserve">and their </w:t>
      </w:r>
      <w:r w:rsidR="002152AF">
        <w:rPr>
          <w:rFonts w:asciiTheme="majorBidi" w:hAnsiTheme="majorBidi" w:cstheme="majorBidi"/>
          <w:sz w:val="24"/>
          <w:szCs w:val="24"/>
        </w:rPr>
        <w:t>managerial participation</w:t>
      </w:r>
      <w:r w:rsidR="00353338" w:rsidRPr="00F00B24">
        <w:rPr>
          <w:rFonts w:asciiTheme="majorBidi" w:hAnsiTheme="majorBidi" w:cstheme="majorBidi"/>
          <w:sz w:val="24"/>
          <w:szCs w:val="24"/>
        </w:rPr>
        <w:t xml:space="preserve"> in different alliances and external partnerships</w:t>
      </w:r>
      <w:r w:rsidR="00B862E4">
        <w:rPr>
          <w:rFonts w:asciiTheme="majorBidi" w:hAnsiTheme="majorBidi" w:cstheme="majorBidi"/>
          <w:sz w:val="24"/>
          <w:szCs w:val="24"/>
        </w:rPr>
        <w:t xml:space="preserve">, </w:t>
      </w:r>
      <w:r w:rsidR="00353338" w:rsidRPr="00F00B24">
        <w:rPr>
          <w:rFonts w:asciiTheme="majorBidi" w:hAnsiTheme="majorBidi" w:cstheme="majorBidi"/>
          <w:sz w:val="24"/>
          <w:szCs w:val="24"/>
        </w:rPr>
        <w:t>suggest</w:t>
      </w:r>
      <w:r w:rsidR="00B862E4">
        <w:rPr>
          <w:rFonts w:asciiTheme="majorBidi" w:hAnsiTheme="majorBidi" w:cstheme="majorBidi"/>
          <w:sz w:val="24"/>
          <w:szCs w:val="24"/>
        </w:rPr>
        <w:t>ing</w:t>
      </w:r>
      <w:r w:rsidR="00353338" w:rsidRPr="00F00B24">
        <w:rPr>
          <w:rFonts w:asciiTheme="majorBidi" w:hAnsiTheme="majorBidi" w:cstheme="majorBidi"/>
          <w:sz w:val="24"/>
          <w:szCs w:val="24"/>
        </w:rPr>
        <w:t xml:space="preserve"> that the ‘</w:t>
      </w:r>
      <w:r w:rsidR="00353338" w:rsidRPr="00F00B24">
        <w:rPr>
          <w:rFonts w:asciiTheme="majorBidi" w:hAnsiTheme="majorBidi" w:cstheme="majorBidi"/>
          <w:i/>
          <w:iCs/>
          <w:sz w:val="24"/>
          <w:szCs w:val="24"/>
        </w:rPr>
        <w:t>exploration’</w:t>
      </w:r>
      <w:r w:rsidR="00353338" w:rsidRPr="00F00B24">
        <w:rPr>
          <w:rFonts w:asciiTheme="majorBidi" w:hAnsiTheme="majorBidi" w:cstheme="majorBidi"/>
          <w:sz w:val="24"/>
          <w:szCs w:val="24"/>
        </w:rPr>
        <w:t xml:space="preserve"> construct of ambidexterity</w:t>
      </w:r>
      <w:r w:rsidR="00B7558C">
        <w:rPr>
          <w:rFonts w:asciiTheme="majorBidi" w:hAnsiTheme="majorBidi" w:cstheme="majorBidi"/>
          <w:sz w:val="24"/>
          <w:szCs w:val="24"/>
        </w:rPr>
        <w:t>,</w:t>
      </w:r>
      <w:r w:rsidR="00353338" w:rsidRPr="00F00B24">
        <w:rPr>
          <w:rFonts w:asciiTheme="majorBidi" w:hAnsiTheme="majorBidi" w:cstheme="majorBidi"/>
          <w:sz w:val="24"/>
          <w:szCs w:val="24"/>
        </w:rPr>
        <w:t xml:space="preserve"> </w:t>
      </w:r>
      <w:r w:rsidR="00B862E4">
        <w:rPr>
          <w:rFonts w:asciiTheme="majorBidi" w:hAnsiTheme="majorBidi" w:cstheme="majorBidi"/>
          <w:sz w:val="24"/>
          <w:szCs w:val="24"/>
        </w:rPr>
        <w:t xml:space="preserve">within this </w:t>
      </w:r>
      <w:r w:rsidR="00353338" w:rsidRPr="00F00B24">
        <w:rPr>
          <w:rFonts w:asciiTheme="majorBidi" w:hAnsiTheme="majorBidi" w:cstheme="majorBidi"/>
          <w:sz w:val="24"/>
          <w:szCs w:val="24"/>
        </w:rPr>
        <w:t xml:space="preserve">frame, </w:t>
      </w:r>
      <w:r w:rsidR="00B7558C">
        <w:rPr>
          <w:rFonts w:asciiTheme="majorBidi" w:hAnsiTheme="majorBidi" w:cstheme="majorBidi"/>
          <w:sz w:val="24"/>
          <w:szCs w:val="24"/>
        </w:rPr>
        <w:t>negatively impacted project outcomes, while the</w:t>
      </w:r>
      <w:r w:rsidR="00353338" w:rsidRPr="00F00B24">
        <w:rPr>
          <w:rFonts w:asciiTheme="majorBidi" w:hAnsiTheme="majorBidi" w:cstheme="majorBidi"/>
          <w:sz w:val="24"/>
          <w:szCs w:val="24"/>
        </w:rPr>
        <w:t xml:space="preserve"> ‘</w:t>
      </w:r>
      <w:r w:rsidR="00353338" w:rsidRPr="00F00B24">
        <w:rPr>
          <w:rFonts w:asciiTheme="majorBidi" w:hAnsiTheme="majorBidi" w:cstheme="majorBidi"/>
          <w:i/>
          <w:iCs/>
          <w:sz w:val="24"/>
          <w:szCs w:val="24"/>
        </w:rPr>
        <w:t>exploitation’</w:t>
      </w:r>
      <w:r w:rsidR="00353338" w:rsidRPr="00F00B24">
        <w:rPr>
          <w:rFonts w:asciiTheme="majorBidi" w:hAnsiTheme="majorBidi" w:cstheme="majorBidi"/>
          <w:sz w:val="24"/>
          <w:szCs w:val="24"/>
        </w:rPr>
        <w:t xml:space="preserve"> construct</w:t>
      </w:r>
      <w:r w:rsidR="00B7558C">
        <w:rPr>
          <w:rFonts w:asciiTheme="majorBidi" w:hAnsiTheme="majorBidi" w:cstheme="majorBidi"/>
          <w:sz w:val="24"/>
          <w:szCs w:val="24"/>
        </w:rPr>
        <w:t xml:space="preserve"> </w:t>
      </w:r>
      <w:r w:rsidR="005A11F7">
        <w:rPr>
          <w:rFonts w:asciiTheme="majorBidi" w:hAnsiTheme="majorBidi" w:cstheme="majorBidi"/>
          <w:sz w:val="24"/>
          <w:szCs w:val="24"/>
        </w:rPr>
        <w:t xml:space="preserve">exerted </w:t>
      </w:r>
      <w:r w:rsidR="00B7558C">
        <w:rPr>
          <w:rFonts w:asciiTheme="majorBidi" w:hAnsiTheme="majorBidi" w:cstheme="majorBidi"/>
          <w:sz w:val="24"/>
          <w:szCs w:val="24"/>
        </w:rPr>
        <w:t>positive</w:t>
      </w:r>
      <w:r w:rsidR="00B862E4">
        <w:rPr>
          <w:rFonts w:asciiTheme="majorBidi" w:hAnsiTheme="majorBidi" w:cstheme="majorBidi"/>
          <w:sz w:val="24"/>
          <w:szCs w:val="24"/>
        </w:rPr>
        <w:t xml:space="preserve"> impact</w:t>
      </w:r>
      <w:r w:rsidR="00353338" w:rsidRPr="00F00B24">
        <w:rPr>
          <w:rFonts w:asciiTheme="majorBidi" w:hAnsiTheme="majorBidi" w:cstheme="majorBidi"/>
          <w:sz w:val="24"/>
          <w:szCs w:val="24"/>
        </w:rPr>
        <w:t xml:space="preserve">. </w:t>
      </w:r>
      <w:r w:rsidR="002152AF">
        <w:rPr>
          <w:rFonts w:asciiTheme="majorBidi" w:hAnsiTheme="majorBidi" w:cstheme="majorBidi"/>
          <w:sz w:val="24"/>
          <w:szCs w:val="24"/>
        </w:rPr>
        <w:t xml:space="preserve">In summary, then, </w:t>
      </w:r>
      <w:r w:rsidR="00353338" w:rsidRPr="00F00B24">
        <w:rPr>
          <w:rFonts w:asciiTheme="majorBidi" w:hAnsiTheme="majorBidi" w:cstheme="majorBidi"/>
          <w:sz w:val="24"/>
          <w:szCs w:val="24"/>
        </w:rPr>
        <w:t>the relationship between o</w:t>
      </w:r>
      <w:r w:rsidR="0090437A">
        <w:rPr>
          <w:rFonts w:asciiTheme="majorBidi" w:hAnsiTheme="majorBidi" w:cstheme="majorBidi"/>
          <w:sz w:val="24"/>
          <w:szCs w:val="24"/>
        </w:rPr>
        <w:t>rganiz</w:t>
      </w:r>
      <w:r w:rsidR="00353338" w:rsidRPr="00F00B24">
        <w:rPr>
          <w:rFonts w:asciiTheme="majorBidi" w:hAnsiTheme="majorBidi" w:cstheme="majorBidi"/>
          <w:sz w:val="24"/>
          <w:szCs w:val="24"/>
        </w:rPr>
        <w:t xml:space="preserve">ational ambidexterity and project-related performance suggests that </w:t>
      </w:r>
      <w:r w:rsidR="002152AF">
        <w:rPr>
          <w:rFonts w:asciiTheme="majorBidi" w:hAnsiTheme="majorBidi" w:cstheme="majorBidi"/>
          <w:sz w:val="24"/>
          <w:szCs w:val="24"/>
        </w:rPr>
        <w:t>stronger</w:t>
      </w:r>
      <w:r w:rsidR="00353338" w:rsidRPr="00F00B24">
        <w:rPr>
          <w:rFonts w:asciiTheme="majorBidi" w:hAnsiTheme="majorBidi" w:cstheme="majorBidi"/>
          <w:sz w:val="24"/>
          <w:szCs w:val="24"/>
        </w:rPr>
        <w:t xml:space="preserve"> manifestations of ambidexterity (i.e. ambidextrous capabilities)</w:t>
      </w:r>
      <w:r w:rsidR="002152AF">
        <w:rPr>
          <w:rFonts w:asciiTheme="majorBidi" w:hAnsiTheme="majorBidi" w:cstheme="majorBidi"/>
          <w:sz w:val="24"/>
          <w:szCs w:val="24"/>
        </w:rPr>
        <w:t xml:space="preserve"> in </w:t>
      </w:r>
      <w:r w:rsidR="00B712FF">
        <w:rPr>
          <w:rFonts w:asciiTheme="majorBidi" w:hAnsiTheme="majorBidi" w:cstheme="majorBidi"/>
          <w:sz w:val="24"/>
          <w:szCs w:val="24"/>
        </w:rPr>
        <w:t xml:space="preserve">individual </w:t>
      </w:r>
      <w:r w:rsidR="002152AF">
        <w:rPr>
          <w:rFonts w:asciiTheme="majorBidi" w:hAnsiTheme="majorBidi" w:cstheme="majorBidi"/>
          <w:sz w:val="24"/>
          <w:szCs w:val="24"/>
        </w:rPr>
        <w:t>project manag</w:t>
      </w:r>
      <w:r w:rsidR="00B712FF">
        <w:rPr>
          <w:rFonts w:asciiTheme="majorBidi" w:hAnsiTheme="majorBidi" w:cstheme="majorBidi"/>
          <w:sz w:val="24"/>
          <w:szCs w:val="24"/>
        </w:rPr>
        <w:t>ement</w:t>
      </w:r>
      <w:r w:rsidR="00353338" w:rsidRPr="00F00B24">
        <w:rPr>
          <w:rFonts w:asciiTheme="majorBidi" w:hAnsiTheme="majorBidi" w:cstheme="majorBidi"/>
          <w:sz w:val="24"/>
          <w:szCs w:val="24"/>
        </w:rPr>
        <w:t xml:space="preserve"> is likely to lead to </w:t>
      </w:r>
      <w:r w:rsidR="002152AF">
        <w:rPr>
          <w:rFonts w:asciiTheme="majorBidi" w:hAnsiTheme="majorBidi" w:cstheme="majorBidi"/>
          <w:sz w:val="24"/>
          <w:szCs w:val="24"/>
        </w:rPr>
        <w:t>stronger</w:t>
      </w:r>
      <w:r w:rsidR="00353338" w:rsidRPr="00F00B24">
        <w:rPr>
          <w:rFonts w:asciiTheme="majorBidi" w:hAnsiTheme="majorBidi" w:cstheme="majorBidi"/>
          <w:sz w:val="24"/>
          <w:szCs w:val="24"/>
        </w:rPr>
        <w:t xml:space="preserve"> project performance (</w:t>
      </w:r>
      <w:r w:rsidR="00353338" w:rsidRPr="00F00B24">
        <w:rPr>
          <w:rFonts w:ascii="Times New Roman" w:hAnsi="Times New Roman" w:cs="Times New Roman"/>
          <w:sz w:val="24"/>
          <w:szCs w:val="24"/>
        </w:rPr>
        <w:t xml:space="preserve">Jansen et al. 2012; </w:t>
      </w:r>
      <w:proofErr w:type="spellStart"/>
      <w:r w:rsidR="00353338" w:rsidRPr="00F00B24">
        <w:rPr>
          <w:rFonts w:ascii="Times New Roman" w:hAnsi="Times New Roman" w:cs="Times New Roman"/>
          <w:sz w:val="24"/>
          <w:szCs w:val="24"/>
        </w:rPr>
        <w:t>Cegarra</w:t>
      </w:r>
      <w:proofErr w:type="spellEnd"/>
      <w:r w:rsidR="00353338" w:rsidRPr="00F00B24">
        <w:rPr>
          <w:rFonts w:ascii="Times New Roman" w:hAnsi="Times New Roman" w:cs="Times New Roman"/>
          <w:sz w:val="24"/>
          <w:szCs w:val="24"/>
        </w:rPr>
        <w:t xml:space="preserve">-Navarro et al. 2019; </w:t>
      </w:r>
      <w:proofErr w:type="spellStart"/>
      <w:r w:rsidR="00353338" w:rsidRPr="00F00B24">
        <w:rPr>
          <w:rFonts w:ascii="Times New Roman" w:hAnsi="Times New Roman" w:cs="Times New Roman"/>
          <w:sz w:val="24"/>
          <w:szCs w:val="24"/>
        </w:rPr>
        <w:t>Dezi</w:t>
      </w:r>
      <w:proofErr w:type="spellEnd"/>
      <w:r w:rsidR="00353338" w:rsidRPr="00F00B24">
        <w:rPr>
          <w:rFonts w:ascii="Times New Roman" w:hAnsi="Times New Roman" w:cs="Times New Roman"/>
          <w:sz w:val="24"/>
          <w:szCs w:val="24"/>
        </w:rPr>
        <w:t xml:space="preserve"> et al. 2019).</w:t>
      </w:r>
      <w:r w:rsidR="00353338">
        <w:rPr>
          <w:rFonts w:ascii="Times New Roman" w:hAnsi="Times New Roman" w:cs="Times New Roman"/>
          <w:sz w:val="24"/>
          <w:szCs w:val="24"/>
        </w:rPr>
        <w:t xml:space="preserve"> </w:t>
      </w:r>
    </w:p>
    <w:p w14:paraId="6E1C70A7" w14:textId="31CC0FB3" w:rsidR="00353338" w:rsidRPr="00F00B24" w:rsidRDefault="005A11F7" w:rsidP="00865BDD">
      <w:pPr>
        <w:spacing w:after="0" w:line="360" w:lineRule="auto"/>
        <w:ind w:firstLine="720"/>
        <w:jc w:val="both"/>
        <w:rPr>
          <w:rFonts w:asciiTheme="majorBidi" w:hAnsiTheme="majorBidi" w:cstheme="majorBidi"/>
          <w:i/>
          <w:sz w:val="24"/>
          <w:szCs w:val="24"/>
        </w:rPr>
      </w:pPr>
      <w:r>
        <w:rPr>
          <w:rFonts w:ascii="Times New Roman" w:hAnsi="Times New Roman" w:cs="Times New Roman"/>
          <w:sz w:val="24"/>
          <w:szCs w:val="24"/>
        </w:rPr>
        <w:t>R</w:t>
      </w:r>
      <w:r w:rsidR="00B862E4">
        <w:rPr>
          <w:rFonts w:ascii="Times New Roman" w:hAnsi="Times New Roman" w:cs="Times New Roman"/>
          <w:sz w:val="24"/>
          <w:szCs w:val="24"/>
        </w:rPr>
        <w:t xml:space="preserve">eservations </w:t>
      </w:r>
      <w:r>
        <w:rPr>
          <w:rFonts w:ascii="Times New Roman" w:hAnsi="Times New Roman" w:cs="Times New Roman"/>
          <w:sz w:val="24"/>
          <w:szCs w:val="24"/>
        </w:rPr>
        <w:t>expressed, concerning</w:t>
      </w:r>
      <w:r w:rsidR="00B862E4">
        <w:rPr>
          <w:rFonts w:ascii="Times New Roman" w:hAnsi="Times New Roman" w:cs="Times New Roman"/>
          <w:sz w:val="24"/>
          <w:szCs w:val="24"/>
        </w:rPr>
        <w:t xml:space="preserve"> </w:t>
      </w:r>
      <w:r w:rsidR="002152AF">
        <w:rPr>
          <w:rFonts w:ascii="Times New Roman" w:hAnsi="Times New Roman" w:cs="Times New Roman"/>
          <w:sz w:val="24"/>
          <w:szCs w:val="24"/>
        </w:rPr>
        <w:t>preference</w:t>
      </w:r>
      <w:r>
        <w:rPr>
          <w:rFonts w:ascii="Times New Roman" w:hAnsi="Times New Roman" w:cs="Times New Roman"/>
          <w:sz w:val="24"/>
          <w:szCs w:val="24"/>
        </w:rPr>
        <w:t>s</w:t>
      </w:r>
      <w:r w:rsidR="002152AF">
        <w:rPr>
          <w:rFonts w:ascii="Times New Roman" w:hAnsi="Times New Roman" w:cs="Times New Roman"/>
          <w:sz w:val="24"/>
          <w:szCs w:val="24"/>
        </w:rPr>
        <w:t xml:space="preserve"> for individual projects as conduits for organizational ambidexterity</w:t>
      </w:r>
      <w:r>
        <w:rPr>
          <w:rFonts w:ascii="Times New Roman" w:hAnsi="Times New Roman" w:cs="Times New Roman"/>
          <w:sz w:val="24"/>
          <w:szCs w:val="24"/>
        </w:rPr>
        <w:t>, include the following</w:t>
      </w:r>
      <w:r w:rsidR="00353338" w:rsidRPr="007615AF">
        <w:rPr>
          <w:rFonts w:asciiTheme="majorBidi" w:hAnsiTheme="majorBidi" w:cstheme="majorBidi"/>
          <w:sz w:val="24"/>
          <w:szCs w:val="24"/>
        </w:rPr>
        <w:t xml:space="preserve">. </w:t>
      </w:r>
      <w:r w:rsidR="00865BDD">
        <w:rPr>
          <w:rFonts w:asciiTheme="majorBidi" w:hAnsiTheme="majorBidi" w:cstheme="majorBidi"/>
          <w:sz w:val="24"/>
          <w:szCs w:val="24"/>
        </w:rPr>
        <w:t>P</w:t>
      </w:r>
      <w:r w:rsidR="00353338" w:rsidRPr="007615AF">
        <w:rPr>
          <w:rFonts w:asciiTheme="majorBidi" w:hAnsiTheme="majorBidi" w:cstheme="majorBidi"/>
          <w:sz w:val="24"/>
          <w:szCs w:val="24"/>
        </w:rPr>
        <w:t xml:space="preserve">rojects are increasingly complex, </w:t>
      </w:r>
      <w:r w:rsidR="002152AF">
        <w:rPr>
          <w:rFonts w:asciiTheme="majorBidi" w:hAnsiTheme="majorBidi" w:cstheme="majorBidi"/>
          <w:sz w:val="24"/>
          <w:szCs w:val="24"/>
        </w:rPr>
        <w:t xml:space="preserve">particularly </w:t>
      </w:r>
      <w:r w:rsidR="008B68EC">
        <w:rPr>
          <w:rFonts w:asciiTheme="majorBidi" w:hAnsiTheme="majorBidi" w:cstheme="majorBidi"/>
          <w:sz w:val="24"/>
          <w:szCs w:val="24"/>
        </w:rPr>
        <w:t>by</w:t>
      </w:r>
      <w:r w:rsidR="002152AF">
        <w:rPr>
          <w:rFonts w:asciiTheme="majorBidi" w:hAnsiTheme="majorBidi" w:cstheme="majorBidi"/>
          <w:sz w:val="24"/>
          <w:szCs w:val="24"/>
        </w:rPr>
        <w:t xml:space="preserve"> reliance on</w:t>
      </w:r>
      <w:r w:rsidR="00353338">
        <w:rPr>
          <w:rFonts w:asciiTheme="majorBidi" w:hAnsiTheme="majorBidi" w:cstheme="majorBidi"/>
          <w:sz w:val="24"/>
          <w:szCs w:val="24"/>
        </w:rPr>
        <w:t xml:space="preserve"> </w:t>
      </w:r>
      <w:r w:rsidR="00353338" w:rsidRPr="007615AF">
        <w:rPr>
          <w:rFonts w:asciiTheme="majorBidi" w:hAnsiTheme="majorBidi" w:cstheme="majorBidi"/>
          <w:sz w:val="24"/>
          <w:szCs w:val="24"/>
        </w:rPr>
        <w:t>distributed and networked teams. Th</w:t>
      </w:r>
      <w:r w:rsidR="00DE1FF7">
        <w:rPr>
          <w:rFonts w:asciiTheme="majorBidi" w:hAnsiTheme="majorBidi" w:cstheme="majorBidi"/>
          <w:sz w:val="24"/>
          <w:szCs w:val="24"/>
        </w:rPr>
        <w:t>is can lead</w:t>
      </w:r>
      <w:r w:rsidR="00353338" w:rsidRPr="007615AF">
        <w:rPr>
          <w:rFonts w:asciiTheme="majorBidi" w:hAnsiTheme="majorBidi" w:cstheme="majorBidi"/>
          <w:sz w:val="24"/>
          <w:szCs w:val="24"/>
        </w:rPr>
        <w:t xml:space="preserve"> to </w:t>
      </w:r>
      <w:r w:rsidR="00DE1FF7">
        <w:rPr>
          <w:rFonts w:asciiTheme="majorBidi" w:hAnsiTheme="majorBidi" w:cstheme="majorBidi"/>
          <w:sz w:val="24"/>
          <w:szCs w:val="24"/>
        </w:rPr>
        <w:t xml:space="preserve">high </w:t>
      </w:r>
      <w:r w:rsidR="00DA5B2B">
        <w:rPr>
          <w:rFonts w:asciiTheme="majorBidi" w:hAnsiTheme="majorBidi" w:cstheme="majorBidi"/>
          <w:sz w:val="24"/>
          <w:szCs w:val="24"/>
        </w:rPr>
        <w:t>levels of</w:t>
      </w:r>
      <w:r w:rsidR="00353338">
        <w:rPr>
          <w:rFonts w:asciiTheme="majorBidi" w:hAnsiTheme="majorBidi" w:cstheme="majorBidi"/>
          <w:sz w:val="24"/>
          <w:szCs w:val="24"/>
        </w:rPr>
        <w:t xml:space="preserve"> </w:t>
      </w:r>
      <w:r w:rsidR="00353338" w:rsidRPr="007615AF">
        <w:rPr>
          <w:rFonts w:asciiTheme="majorBidi" w:hAnsiTheme="majorBidi" w:cstheme="majorBidi"/>
          <w:sz w:val="24"/>
          <w:szCs w:val="24"/>
        </w:rPr>
        <w:t>both horizontal and vertical fragmentation</w:t>
      </w:r>
      <w:r w:rsidR="00353338">
        <w:rPr>
          <w:rFonts w:asciiTheme="majorBidi" w:hAnsiTheme="majorBidi" w:cstheme="majorBidi"/>
          <w:sz w:val="24"/>
          <w:szCs w:val="24"/>
        </w:rPr>
        <w:t xml:space="preserve"> (Fellows and Liu</w:t>
      </w:r>
      <w:r w:rsidR="00353338" w:rsidRPr="007A6E63">
        <w:rPr>
          <w:rFonts w:asciiTheme="majorBidi" w:hAnsiTheme="majorBidi" w:cstheme="majorBidi"/>
          <w:sz w:val="24"/>
          <w:szCs w:val="24"/>
        </w:rPr>
        <w:t xml:space="preserve"> 2012</w:t>
      </w:r>
      <w:r w:rsidR="00353338">
        <w:rPr>
          <w:rFonts w:asciiTheme="majorBidi" w:hAnsiTheme="majorBidi" w:cstheme="majorBidi"/>
          <w:sz w:val="24"/>
          <w:szCs w:val="24"/>
        </w:rPr>
        <w:t xml:space="preserve">; </w:t>
      </w:r>
      <w:proofErr w:type="spellStart"/>
      <w:r w:rsidR="00353338" w:rsidRPr="007A6E63">
        <w:rPr>
          <w:rFonts w:asciiTheme="majorBidi" w:hAnsiTheme="majorBidi" w:cstheme="majorBidi"/>
          <w:sz w:val="24"/>
          <w:szCs w:val="24"/>
        </w:rPr>
        <w:t>Alashwal</w:t>
      </w:r>
      <w:proofErr w:type="spellEnd"/>
      <w:r w:rsidR="00353338" w:rsidRPr="007A6E63">
        <w:rPr>
          <w:rFonts w:asciiTheme="majorBidi" w:hAnsiTheme="majorBidi" w:cstheme="majorBidi"/>
          <w:sz w:val="24"/>
          <w:szCs w:val="24"/>
        </w:rPr>
        <w:t xml:space="preserve"> and Fong 2015</w:t>
      </w:r>
      <w:r w:rsidR="00353338">
        <w:rPr>
          <w:rFonts w:asciiTheme="majorBidi" w:hAnsiTheme="majorBidi" w:cstheme="majorBidi"/>
          <w:sz w:val="24"/>
          <w:szCs w:val="24"/>
        </w:rPr>
        <w:t xml:space="preserve">). </w:t>
      </w:r>
      <w:r w:rsidR="00353338" w:rsidRPr="007615AF">
        <w:rPr>
          <w:rFonts w:asciiTheme="majorBidi" w:hAnsiTheme="majorBidi" w:cstheme="majorBidi"/>
          <w:sz w:val="24"/>
          <w:szCs w:val="24"/>
        </w:rPr>
        <w:t xml:space="preserve">Here, </w:t>
      </w:r>
      <w:r w:rsidR="002152AF">
        <w:rPr>
          <w:rFonts w:asciiTheme="majorBidi" w:hAnsiTheme="majorBidi" w:cstheme="majorBidi"/>
          <w:sz w:val="24"/>
          <w:szCs w:val="24"/>
        </w:rPr>
        <w:t xml:space="preserve">while </w:t>
      </w:r>
      <w:r w:rsidR="00353338" w:rsidRPr="007615AF">
        <w:rPr>
          <w:rFonts w:asciiTheme="majorBidi" w:hAnsiTheme="majorBidi" w:cstheme="majorBidi"/>
          <w:sz w:val="24"/>
          <w:szCs w:val="24"/>
        </w:rPr>
        <w:t>horizontal fragmentation implies that projects increasingly invol</w:t>
      </w:r>
      <w:r w:rsidR="008B68EC">
        <w:rPr>
          <w:rFonts w:asciiTheme="majorBidi" w:hAnsiTheme="majorBidi" w:cstheme="majorBidi"/>
          <w:sz w:val="24"/>
          <w:szCs w:val="24"/>
        </w:rPr>
        <w:t>ve</w:t>
      </w:r>
      <w:r w:rsidR="00353338" w:rsidRPr="007615AF">
        <w:rPr>
          <w:rFonts w:asciiTheme="majorBidi" w:hAnsiTheme="majorBidi" w:cstheme="majorBidi"/>
          <w:sz w:val="24"/>
          <w:szCs w:val="24"/>
        </w:rPr>
        <w:t xml:space="preserve"> multiple and heterogeneous </w:t>
      </w:r>
      <w:r w:rsidR="008B68EC">
        <w:rPr>
          <w:rFonts w:asciiTheme="majorBidi" w:hAnsiTheme="majorBidi" w:cstheme="majorBidi"/>
          <w:sz w:val="24"/>
          <w:szCs w:val="24"/>
        </w:rPr>
        <w:t>specialist-functional actors</w:t>
      </w:r>
      <w:r w:rsidR="002152AF">
        <w:rPr>
          <w:rFonts w:asciiTheme="majorBidi" w:hAnsiTheme="majorBidi" w:cstheme="majorBidi"/>
          <w:sz w:val="24"/>
          <w:szCs w:val="24"/>
        </w:rPr>
        <w:t xml:space="preserve">, </w:t>
      </w:r>
      <w:r w:rsidR="00353338" w:rsidRPr="007615AF">
        <w:rPr>
          <w:rFonts w:asciiTheme="majorBidi" w:hAnsiTheme="majorBidi" w:cstheme="majorBidi"/>
          <w:sz w:val="24"/>
          <w:szCs w:val="24"/>
        </w:rPr>
        <w:t xml:space="preserve">vertical fragmentation </w:t>
      </w:r>
      <w:r w:rsidR="002152AF">
        <w:rPr>
          <w:rFonts w:asciiTheme="majorBidi" w:hAnsiTheme="majorBidi" w:cstheme="majorBidi"/>
          <w:sz w:val="24"/>
          <w:szCs w:val="24"/>
        </w:rPr>
        <w:t>recognises</w:t>
      </w:r>
      <w:r w:rsidR="00353338" w:rsidRPr="007615AF">
        <w:rPr>
          <w:rFonts w:asciiTheme="majorBidi" w:hAnsiTheme="majorBidi" w:cstheme="majorBidi"/>
          <w:sz w:val="24"/>
          <w:szCs w:val="24"/>
        </w:rPr>
        <w:t xml:space="preserve"> project delivery processes a</w:t>
      </w:r>
      <w:r w:rsidR="002152AF">
        <w:rPr>
          <w:rFonts w:asciiTheme="majorBidi" w:hAnsiTheme="majorBidi" w:cstheme="majorBidi"/>
          <w:sz w:val="24"/>
          <w:szCs w:val="24"/>
        </w:rPr>
        <w:t>s</w:t>
      </w:r>
      <w:r w:rsidR="00353338" w:rsidRPr="007615AF">
        <w:rPr>
          <w:rFonts w:asciiTheme="majorBidi" w:hAnsiTheme="majorBidi" w:cstheme="majorBidi"/>
          <w:sz w:val="24"/>
          <w:szCs w:val="24"/>
        </w:rPr>
        <w:t xml:space="preserve"> </w:t>
      </w:r>
      <w:r w:rsidR="002152AF">
        <w:rPr>
          <w:rFonts w:asciiTheme="majorBidi" w:hAnsiTheme="majorBidi" w:cstheme="majorBidi"/>
          <w:sz w:val="24"/>
          <w:szCs w:val="24"/>
        </w:rPr>
        <w:t>disruptively</w:t>
      </w:r>
      <w:r w:rsidR="00353338" w:rsidRPr="007615AF">
        <w:rPr>
          <w:rFonts w:asciiTheme="majorBidi" w:hAnsiTheme="majorBidi" w:cstheme="majorBidi"/>
          <w:sz w:val="24"/>
          <w:szCs w:val="24"/>
        </w:rPr>
        <w:t xml:space="preserve"> </w:t>
      </w:r>
      <w:r w:rsidR="00B862E4">
        <w:rPr>
          <w:rFonts w:asciiTheme="majorBidi" w:hAnsiTheme="majorBidi" w:cstheme="majorBidi"/>
          <w:sz w:val="24"/>
          <w:szCs w:val="24"/>
        </w:rPr>
        <w:t>phase-</w:t>
      </w:r>
      <w:r w:rsidR="00353338" w:rsidRPr="007615AF">
        <w:rPr>
          <w:rFonts w:asciiTheme="majorBidi" w:hAnsiTheme="majorBidi" w:cstheme="majorBidi"/>
          <w:sz w:val="24"/>
          <w:szCs w:val="24"/>
        </w:rPr>
        <w:t xml:space="preserve">managed by actors drawn from multiple </w:t>
      </w:r>
      <w:r w:rsidR="008B68EC">
        <w:rPr>
          <w:rFonts w:asciiTheme="majorBidi" w:hAnsiTheme="majorBidi" w:cstheme="majorBidi"/>
          <w:sz w:val="24"/>
          <w:szCs w:val="24"/>
        </w:rPr>
        <w:t>levels</w:t>
      </w:r>
      <w:r w:rsidR="00353338" w:rsidRPr="007615AF">
        <w:rPr>
          <w:rFonts w:asciiTheme="majorBidi" w:hAnsiTheme="majorBidi" w:cstheme="majorBidi"/>
          <w:sz w:val="24"/>
          <w:szCs w:val="24"/>
        </w:rPr>
        <w:t xml:space="preserve"> </w:t>
      </w:r>
      <w:r w:rsidR="008B68EC">
        <w:rPr>
          <w:rFonts w:asciiTheme="majorBidi" w:hAnsiTheme="majorBidi" w:cstheme="majorBidi"/>
          <w:sz w:val="24"/>
          <w:szCs w:val="24"/>
        </w:rPr>
        <w:t>of</w:t>
      </w:r>
      <w:r w:rsidR="00353338" w:rsidRPr="007615AF">
        <w:rPr>
          <w:rFonts w:asciiTheme="majorBidi" w:hAnsiTheme="majorBidi" w:cstheme="majorBidi"/>
          <w:sz w:val="24"/>
          <w:szCs w:val="24"/>
        </w:rPr>
        <w:t xml:space="preserve"> </w:t>
      </w:r>
      <w:r w:rsidR="002152AF">
        <w:rPr>
          <w:rFonts w:asciiTheme="majorBidi" w:hAnsiTheme="majorBidi" w:cstheme="majorBidi"/>
          <w:sz w:val="24"/>
          <w:szCs w:val="24"/>
        </w:rPr>
        <w:t xml:space="preserve">organizational </w:t>
      </w:r>
      <w:r w:rsidR="00353338" w:rsidRPr="007615AF">
        <w:rPr>
          <w:rFonts w:asciiTheme="majorBidi" w:hAnsiTheme="majorBidi" w:cstheme="majorBidi"/>
          <w:sz w:val="24"/>
          <w:szCs w:val="24"/>
        </w:rPr>
        <w:t>hierarch</w:t>
      </w:r>
      <w:r w:rsidR="002152AF">
        <w:rPr>
          <w:rFonts w:asciiTheme="majorBidi" w:hAnsiTheme="majorBidi" w:cstheme="majorBidi"/>
          <w:sz w:val="24"/>
          <w:szCs w:val="24"/>
        </w:rPr>
        <w:t>ies.</w:t>
      </w:r>
      <w:r w:rsidR="00353338" w:rsidRPr="007615AF">
        <w:rPr>
          <w:rFonts w:asciiTheme="majorBidi" w:hAnsiTheme="majorBidi" w:cstheme="majorBidi"/>
          <w:sz w:val="24"/>
          <w:szCs w:val="24"/>
        </w:rPr>
        <w:t xml:space="preserve"> </w:t>
      </w:r>
      <w:r w:rsidR="008B68EC">
        <w:rPr>
          <w:rFonts w:asciiTheme="majorBidi" w:hAnsiTheme="majorBidi" w:cstheme="majorBidi"/>
          <w:sz w:val="24"/>
          <w:szCs w:val="24"/>
        </w:rPr>
        <w:t>R</w:t>
      </w:r>
      <w:r w:rsidR="00353338" w:rsidRPr="007615AF">
        <w:rPr>
          <w:rFonts w:asciiTheme="majorBidi" w:hAnsiTheme="majorBidi" w:cstheme="majorBidi"/>
          <w:sz w:val="24"/>
          <w:szCs w:val="24"/>
        </w:rPr>
        <w:t xml:space="preserve">easons </w:t>
      </w:r>
      <w:r w:rsidR="008B68EC">
        <w:rPr>
          <w:rFonts w:asciiTheme="majorBidi" w:hAnsiTheme="majorBidi" w:cstheme="majorBidi"/>
          <w:sz w:val="24"/>
          <w:szCs w:val="24"/>
        </w:rPr>
        <w:t xml:space="preserve">given for high internal fragmentation </w:t>
      </w:r>
      <w:r w:rsidR="00353338" w:rsidRPr="007615AF">
        <w:rPr>
          <w:rFonts w:asciiTheme="majorBidi" w:hAnsiTheme="majorBidi" w:cstheme="majorBidi"/>
          <w:sz w:val="24"/>
          <w:szCs w:val="24"/>
        </w:rPr>
        <w:t>includ</w:t>
      </w:r>
      <w:r w:rsidR="008B68EC">
        <w:rPr>
          <w:rFonts w:asciiTheme="majorBidi" w:hAnsiTheme="majorBidi" w:cstheme="majorBidi"/>
          <w:sz w:val="24"/>
          <w:szCs w:val="24"/>
        </w:rPr>
        <w:t>e</w:t>
      </w:r>
      <w:r w:rsidR="00353338" w:rsidRPr="007615AF">
        <w:rPr>
          <w:rFonts w:asciiTheme="majorBidi" w:hAnsiTheme="majorBidi" w:cstheme="majorBidi"/>
          <w:sz w:val="24"/>
          <w:szCs w:val="24"/>
        </w:rPr>
        <w:t xml:space="preserve"> heterogeneous stakeholder objectives (Chipulu et al. 2019), diverse cultural perspectives on projects (Chipulu et al. 2014, 2016; Ojiako and Chipulu 2014; Ojiako et al. 2015a, b), functional and role </w:t>
      </w:r>
      <w:r w:rsidR="008B68EC">
        <w:rPr>
          <w:rFonts w:asciiTheme="majorBidi" w:hAnsiTheme="majorBidi" w:cstheme="majorBidi"/>
          <w:sz w:val="24"/>
          <w:szCs w:val="24"/>
        </w:rPr>
        <w:t>specialisation</w:t>
      </w:r>
      <w:r w:rsidR="00353338" w:rsidRPr="007615AF">
        <w:rPr>
          <w:rFonts w:asciiTheme="majorBidi" w:hAnsiTheme="majorBidi" w:cstheme="majorBidi"/>
          <w:sz w:val="24"/>
          <w:szCs w:val="24"/>
        </w:rPr>
        <w:t xml:space="preserve"> (Ojiako et al. 2014) and preference for projects to be monitored and controlled </w:t>
      </w:r>
      <w:r w:rsidR="008B68EC">
        <w:rPr>
          <w:rFonts w:asciiTheme="majorBidi" w:hAnsiTheme="majorBidi" w:cstheme="majorBidi"/>
          <w:sz w:val="24"/>
          <w:szCs w:val="24"/>
        </w:rPr>
        <w:t>within distinct</w:t>
      </w:r>
      <w:r w:rsidR="00353338" w:rsidRPr="007615AF">
        <w:rPr>
          <w:rFonts w:asciiTheme="majorBidi" w:hAnsiTheme="majorBidi" w:cstheme="majorBidi"/>
          <w:sz w:val="24"/>
          <w:szCs w:val="24"/>
        </w:rPr>
        <w:t xml:space="preserve"> stage or phase</w:t>
      </w:r>
      <w:r w:rsidR="008B68EC">
        <w:rPr>
          <w:rFonts w:asciiTheme="majorBidi" w:hAnsiTheme="majorBidi" w:cstheme="majorBidi"/>
          <w:sz w:val="24"/>
          <w:szCs w:val="24"/>
        </w:rPr>
        <w:t xml:space="preserve"> boundaries</w:t>
      </w:r>
      <w:r w:rsidR="00353338" w:rsidRPr="007615AF">
        <w:rPr>
          <w:rFonts w:asciiTheme="majorBidi" w:hAnsiTheme="majorBidi" w:cstheme="majorBidi"/>
          <w:sz w:val="24"/>
          <w:szCs w:val="24"/>
        </w:rPr>
        <w:t xml:space="preserve"> (</w:t>
      </w:r>
      <w:proofErr w:type="spellStart"/>
      <w:r w:rsidR="00353338" w:rsidRPr="007615AF">
        <w:rPr>
          <w:rFonts w:asciiTheme="majorBidi" w:hAnsiTheme="majorBidi" w:cstheme="majorBidi"/>
          <w:sz w:val="24"/>
          <w:szCs w:val="24"/>
        </w:rPr>
        <w:t>Parvan</w:t>
      </w:r>
      <w:proofErr w:type="spellEnd"/>
      <w:r w:rsidR="00353338" w:rsidRPr="007615AF">
        <w:rPr>
          <w:rFonts w:asciiTheme="majorBidi" w:hAnsiTheme="majorBidi" w:cstheme="majorBidi"/>
          <w:sz w:val="24"/>
          <w:szCs w:val="24"/>
        </w:rPr>
        <w:t xml:space="preserve"> et al. 2015). </w:t>
      </w:r>
      <w:r w:rsidR="008B68EC">
        <w:rPr>
          <w:rFonts w:asciiTheme="majorBidi" w:hAnsiTheme="majorBidi" w:cstheme="majorBidi"/>
          <w:sz w:val="24"/>
          <w:szCs w:val="24"/>
        </w:rPr>
        <w:t xml:space="preserve">Sometimes such </w:t>
      </w:r>
      <w:r w:rsidR="00353338" w:rsidRPr="007615AF">
        <w:rPr>
          <w:rFonts w:asciiTheme="majorBidi" w:hAnsiTheme="majorBidi" w:cstheme="majorBidi"/>
          <w:sz w:val="24"/>
          <w:szCs w:val="24"/>
        </w:rPr>
        <w:t xml:space="preserve">fragmentation has led to projects being characterised by </w:t>
      </w:r>
      <w:r w:rsidR="00353338">
        <w:rPr>
          <w:rFonts w:asciiTheme="majorBidi" w:hAnsiTheme="majorBidi" w:cstheme="majorBidi"/>
          <w:sz w:val="24"/>
          <w:szCs w:val="24"/>
        </w:rPr>
        <w:t xml:space="preserve">not only </w:t>
      </w:r>
      <w:r w:rsidR="00353338" w:rsidRPr="007615AF">
        <w:rPr>
          <w:rFonts w:asciiTheme="majorBidi" w:hAnsiTheme="majorBidi" w:cstheme="majorBidi"/>
          <w:sz w:val="24"/>
          <w:szCs w:val="24"/>
        </w:rPr>
        <w:t>poor flow of information, knowledge and learning</w:t>
      </w:r>
      <w:r w:rsidR="00353338">
        <w:rPr>
          <w:rFonts w:asciiTheme="majorBidi" w:hAnsiTheme="majorBidi" w:cstheme="majorBidi"/>
          <w:sz w:val="24"/>
          <w:szCs w:val="24"/>
        </w:rPr>
        <w:t>, but also limited sharing of resou</w:t>
      </w:r>
      <w:r w:rsidR="008B68EC">
        <w:rPr>
          <w:rFonts w:asciiTheme="majorBidi" w:hAnsiTheme="majorBidi" w:cstheme="majorBidi"/>
          <w:sz w:val="24"/>
          <w:szCs w:val="24"/>
        </w:rPr>
        <w:t xml:space="preserve">rces. </w:t>
      </w:r>
      <w:r w:rsidR="007A3BEE">
        <w:rPr>
          <w:rFonts w:asciiTheme="majorBidi" w:hAnsiTheme="majorBidi" w:cstheme="majorBidi"/>
          <w:sz w:val="24"/>
          <w:szCs w:val="24"/>
        </w:rPr>
        <w:t xml:space="preserve">This has led to </w:t>
      </w:r>
      <w:r w:rsidR="00353338" w:rsidRPr="007615AF">
        <w:rPr>
          <w:rFonts w:asciiTheme="majorBidi" w:hAnsiTheme="majorBidi" w:cstheme="majorBidi"/>
          <w:sz w:val="24"/>
          <w:szCs w:val="24"/>
        </w:rPr>
        <w:t>calls for</w:t>
      </w:r>
      <w:r w:rsidR="008B68EC">
        <w:rPr>
          <w:rFonts w:asciiTheme="majorBidi" w:hAnsiTheme="majorBidi" w:cstheme="majorBidi"/>
          <w:sz w:val="24"/>
          <w:szCs w:val="24"/>
        </w:rPr>
        <w:t xml:space="preserve"> more</w:t>
      </w:r>
      <w:r w:rsidR="00353338" w:rsidRPr="007615AF">
        <w:rPr>
          <w:rFonts w:asciiTheme="majorBidi" w:hAnsiTheme="majorBidi" w:cstheme="majorBidi"/>
          <w:sz w:val="24"/>
          <w:szCs w:val="24"/>
        </w:rPr>
        <w:t xml:space="preserve"> </w:t>
      </w:r>
      <w:r w:rsidR="007A3BEE">
        <w:rPr>
          <w:rFonts w:asciiTheme="majorBidi" w:hAnsiTheme="majorBidi" w:cstheme="majorBidi"/>
          <w:sz w:val="24"/>
          <w:szCs w:val="24"/>
        </w:rPr>
        <w:t>inter-</w:t>
      </w:r>
      <w:r w:rsidR="00353338" w:rsidRPr="007615AF">
        <w:rPr>
          <w:rFonts w:asciiTheme="majorBidi" w:hAnsiTheme="majorBidi" w:cstheme="majorBidi"/>
          <w:sz w:val="24"/>
          <w:szCs w:val="24"/>
        </w:rPr>
        <w:t>project coordination</w:t>
      </w:r>
      <w:r w:rsidR="007A3BEE">
        <w:rPr>
          <w:rFonts w:asciiTheme="majorBidi" w:hAnsiTheme="majorBidi" w:cstheme="majorBidi"/>
          <w:sz w:val="24"/>
          <w:szCs w:val="24"/>
        </w:rPr>
        <w:t xml:space="preserve"> (</w:t>
      </w:r>
      <w:r w:rsidR="007A3BEE" w:rsidRPr="007615AF">
        <w:rPr>
          <w:rFonts w:asciiTheme="majorBidi" w:hAnsiTheme="majorBidi" w:cstheme="majorBidi"/>
          <w:sz w:val="24"/>
          <w:szCs w:val="24"/>
        </w:rPr>
        <w:t>“</w:t>
      </w:r>
      <w:r w:rsidR="007A3BEE" w:rsidRPr="007615AF">
        <w:rPr>
          <w:rFonts w:asciiTheme="majorBidi" w:hAnsiTheme="majorBidi" w:cstheme="majorBidi"/>
          <w:i/>
          <w:sz w:val="24"/>
          <w:szCs w:val="24"/>
        </w:rPr>
        <w:t>No project is an island</w:t>
      </w:r>
      <w:r w:rsidR="007A3BEE">
        <w:rPr>
          <w:rFonts w:asciiTheme="majorBidi" w:hAnsiTheme="majorBidi" w:cstheme="majorBidi"/>
          <w:sz w:val="24"/>
          <w:szCs w:val="24"/>
        </w:rPr>
        <w:t xml:space="preserve">”, </w:t>
      </w:r>
      <w:proofErr w:type="spellStart"/>
      <w:r w:rsidR="007A3BEE" w:rsidRPr="007615AF">
        <w:rPr>
          <w:rFonts w:asciiTheme="majorBidi" w:hAnsiTheme="majorBidi" w:cstheme="majorBidi"/>
          <w:sz w:val="24"/>
          <w:szCs w:val="24"/>
        </w:rPr>
        <w:lastRenderedPageBreak/>
        <w:t>Engwall</w:t>
      </w:r>
      <w:proofErr w:type="spellEnd"/>
      <w:r w:rsidR="007A3BEE" w:rsidRPr="007615AF">
        <w:rPr>
          <w:rFonts w:asciiTheme="majorBidi" w:hAnsiTheme="majorBidi" w:cstheme="majorBidi"/>
          <w:sz w:val="24"/>
          <w:szCs w:val="24"/>
        </w:rPr>
        <w:t xml:space="preserve"> 2003; p. 789)</w:t>
      </w:r>
      <w:r w:rsidR="00C86B2E">
        <w:rPr>
          <w:rFonts w:asciiTheme="majorBidi" w:hAnsiTheme="majorBidi" w:cstheme="majorBidi"/>
          <w:sz w:val="24"/>
          <w:szCs w:val="24"/>
        </w:rPr>
        <w:t xml:space="preserve"> recognising that</w:t>
      </w:r>
      <w:r w:rsidR="007A3BEE">
        <w:rPr>
          <w:rFonts w:asciiTheme="majorBidi" w:hAnsiTheme="majorBidi" w:cstheme="majorBidi"/>
          <w:sz w:val="24"/>
          <w:szCs w:val="24"/>
        </w:rPr>
        <w:t xml:space="preserve"> </w:t>
      </w:r>
      <w:r w:rsidR="00353338" w:rsidRPr="007615AF">
        <w:rPr>
          <w:rFonts w:asciiTheme="majorBidi" w:hAnsiTheme="majorBidi" w:cstheme="majorBidi"/>
          <w:sz w:val="24"/>
          <w:szCs w:val="24"/>
        </w:rPr>
        <w:t>projects are</w:t>
      </w:r>
      <w:r w:rsidR="00F5241D">
        <w:rPr>
          <w:rFonts w:asciiTheme="majorBidi" w:hAnsiTheme="majorBidi" w:cstheme="majorBidi"/>
          <w:sz w:val="24"/>
          <w:szCs w:val="24"/>
        </w:rPr>
        <w:t xml:space="preserve"> increasingly </w:t>
      </w:r>
      <w:r w:rsidR="00353338" w:rsidRPr="007615AF">
        <w:rPr>
          <w:rFonts w:asciiTheme="majorBidi" w:hAnsiTheme="majorBidi" w:cstheme="majorBidi"/>
          <w:sz w:val="24"/>
          <w:szCs w:val="24"/>
        </w:rPr>
        <w:t>interdependent with other projects and are likely to enhance their performance by leveraging this interdependence</w:t>
      </w:r>
      <w:r w:rsidR="00353338">
        <w:rPr>
          <w:rFonts w:asciiTheme="majorBidi" w:hAnsiTheme="majorBidi" w:cstheme="majorBidi"/>
          <w:sz w:val="24"/>
          <w:szCs w:val="24"/>
        </w:rPr>
        <w:t xml:space="preserve">. </w:t>
      </w:r>
      <w:r w:rsidR="00F5241D">
        <w:rPr>
          <w:rFonts w:asciiTheme="majorBidi" w:hAnsiTheme="majorBidi" w:cstheme="majorBidi"/>
          <w:sz w:val="24"/>
          <w:szCs w:val="24"/>
        </w:rPr>
        <w:t>Accordingly, in the next section we consider the project portfolio perspective.</w:t>
      </w:r>
    </w:p>
    <w:p w14:paraId="541A9CF2" w14:textId="77777777" w:rsidR="00353338" w:rsidRDefault="00353338" w:rsidP="00353338">
      <w:pPr>
        <w:spacing w:after="0" w:line="360" w:lineRule="auto"/>
        <w:ind w:firstLine="720"/>
        <w:jc w:val="both"/>
        <w:rPr>
          <w:rFonts w:asciiTheme="majorBidi" w:hAnsiTheme="majorBidi" w:cstheme="majorBidi"/>
          <w:sz w:val="24"/>
          <w:szCs w:val="24"/>
        </w:rPr>
      </w:pPr>
    </w:p>
    <w:p w14:paraId="1C03C782" w14:textId="77777777" w:rsidR="00353338" w:rsidRPr="00F00B24" w:rsidRDefault="00353338" w:rsidP="00654F58">
      <w:pPr>
        <w:spacing w:after="0" w:line="360" w:lineRule="auto"/>
        <w:jc w:val="both"/>
        <w:rPr>
          <w:rFonts w:asciiTheme="majorBidi" w:hAnsiTheme="majorBidi" w:cstheme="majorBidi"/>
          <w:i/>
          <w:sz w:val="24"/>
          <w:szCs w:val="24"/>
        </w:rPr>
      </w:pPr>
      <w:r w:rsidRPr="00F00B24">
        <w:rPr>
          <w:rFonts w:asciiTheme="majorBidi" w:hAnsiTheme="majorBidi" w:cstheme="majorBidi"/>
          <w:i/>
          <w:sz w:val="24"/>
          <w:szCs w:val="24"/>
        </w:rPr>
        <w:t>2.</w:t>
      </w:r>
      <w:r w:rsidR="00705E8A">
        <w:rPr>
          <w:rFonts w:asciiTheme="majorBidi" w:hAnsiTheme="majorBidi" w:cstheme="majorBidi"/>
          <w:i/>
          <w:sz w:val="24"/>
          <w:szCs w:val="24"/>
        </w:rPr>
        <w:t>3</w:t>
      </w:r>
      <w:r w:rsidR="00705E8A" w:rsidRPr="00F00B24">
        <w:rPr>
          <w:rFonts w:asciiTheme="majorBidi" w:hAnsiTheme="majorBidi" w:cstheme="majorBidi"/>
          <w:i/>
          <w:sz w:val="24"/>
          <w:szCs w:val="24"/>
        </w:rPr>
        <w:t xml:space="preserve"> </w:t>
      </w:r>
      <w:r w:rsidR="0018365E">
        <w:rPr>
          <w:rFonts w:asciiTheme="majorBidi" w:hAnsiTheme="majorBidi" w:cstheme="majorBidi"/>
          <w:i/>
          <w:sz w:val="24"/>
          <w:szCs w:val="24"/>
        </w:rPr>
        <w:t>Portfolios as an alternative conduit for organisational ambidexterity</w:t>
      </w:r>
    </w:p>
    <w:p w14:paraId="580986AA" w14:textId="09AC57FA" w:rsidR="002D1CC1" w:rsidRDefault="00737142" w:rsidP="006F5CEF">
      <w:pPr>
        <w:spacing w:after="0" w:line="360" w:lineRule="auto"/>
        <w:jc w:val="both"/>
        <w:rPr>
          <w:rFonts w:asciiTheme="majorBidi" w:hAnsiTheme="majorBidi" w:cstheme="majorBidi"/>
          <w:sz w:val="24"/>
          <w:szCs w:val="24"/>
        </w:rPr>
      </w:pPr>
      <w:r w:rsidRPr="00737142">
        <w:rPr>
          <w:rFonts w:asciiTheme="majorBidi" w:hAnsiTheme="majorBidi" w:cstheme="majorBidi"/>
          <w:sz w:val="24"/>
          <w:szCs w:val="24"/>
        </w:rPr>
        <w:t>Unlike programmes which are interested in projects that maintain similar objectives and resources</w:t>
      </w:r>
      <w:r w:rsidRPr="00E91175">
        <w:rPr>
          <w:rFonts w:asciiTheme="majorBidi" w:hAnsiTheme="majorBidi" w:cstheme="majorBidi"/>
          <w:sz w:val="24"/>
          <w:szCs w:val="24"/>
        </w:rPr>
        <w:t xml:space="preserve">, project portfolio management (PPM) is more focused on maintaining </w:t>
      </w:r>
      <w:r w:rsidRPr="00737142">
        <w:rPr>
          <w:rFonts w:asciiTheme="majorBidi" w:hAnsiTheme="majorBidi" w:cstheme="majorBidi"/>
          <w:sz w:val="24"/>
          <w:szCs w:val="24"/>
        </w:rPr>
        <w:t>a centralised perspective</w:t>
      </w:r>
      <w:r w:rsidRPr="00E91175">
        <w:rPr>
          <w:rFonts w:asciiTheme="majorBidi" w:hAnsiTheme="majorBidi" w:cstheme="majorBidi"/>
          <w:sz w:val="24"/>
          <w:szCs w:val="24"/>
        </w:rPr>
        <w:t xml:space="preserve"> of its constituent </w:t>
      </w:r>
      <w:r w:rsidRPr="00737142">
        <w:rPr>
          <w:rFonts w:asciiTheme="majorBidi" w:hAnsiTheme="majorBidi" w:cstheme="majorBidi"/>
          <w:sz w:val="24"/>
          <w:szCs w:val="24"/>
        </w:rPr>
        <w:t>projects</w:t>
      </w:r>
      <w:r w:rsidRPr="00E91175">
        <w:rPr>
          <w:rFonts w:asciiTheme="majorBidi" w:hAnsiTheme="majorBidi" w:cstheme="majorBidi"/>
          <w:sz w:val="24"/>
          <w:szCs w:val="24"/>
        </w:rPr>
        <w:t>. The primary aim</w:t>
      </w:r>
      <w:r w:rsidR="00C86B2E">
        <w:rPr>
          <w:rFonts w:asciiTheme="majorBidi" w:hAnsiTheme="majorBidi" w:cstheme="majorBidi"/>
          <w:sz w:val="24"/>
          <w:szCs w:val="24"/>
        </w:rPr>
        <w:t>, here, is</w:t>
      </w:r>
      <w:r w:rsidRPr="00E91175">
        <w:rPr>
          <w:rFonts w:asciiTheme="majorBidi" w:hAnsiTheme="majorBidi" w:cstheme="majorBidi"/>
          <w:sz w:val="24"/>
          <w:szCs w:val="24"/>
        </w:rPr>
        <w:t xml:space="preserve"> to </w:t>
      </w:r>
      <w:r w:rsidRPr="00737142">
        <w:rPr>
          <w:rFonts w:asciiTheme="majorBidi" w:hAnsiTheme="majorBidi" w:cstheme="majorBidi"/>
          <w:sz w:val="24"/>
          <w:szCs w:val="24"/>
        </w:rPr>
        <w:t xml:space="preserve">ensure that </w:t>
      </w:r>
      <w:r w:rsidRPr="00E91175">
        <w:rPr>
          <w:rFonts w:asciiTheme="majorBidi" w:hAnsiTheme="majorBidi" w:cstheme="majorBidi"/>
          <w:sz w:val="24"/>
          <w:szCs w:val="24"/>
        </w:rPr>
        <w:t>there is limited or no c</w:t>
      </w:r>
      <w:r w:rsidRPr="00737142">
        <w:rPr>
          <w:rFonts w:asciiTheme="majorBidi" w:hAnsiTheme="majorBidi" w:cstheme="majorBidi"/>
          <w:sz w:val="24"/>
          <w:szCs w:val="24"/>
        </w:rPr>
        <w:t xml:space="preserve">ompetition </w:t>
      </w:r>
      <w:r w:rsidRPr="00E91175">
        <w:rPr>
          <w:rFonts w:asciiTheme="majorBidi" w:hAnsiTheme="majorBidi" w:cstheme="majorBidi"/>
          <w:sz w:val="24"/>
          <w:szCs w:val="24"/>
        </w:rPr>
        <w:t xml:space="preserve">among specific projects for </w:t>
      </w:r>
      <w:r w:rsidRPr="00737142">
        <w:rPr>
          <w:rFonts w:asciiTheme="majorBidi" w:hAnsiTheme="majorBidi" w:cstheme="majorBidi"/>
          <w:sz w:val="24"/>
          <w:szCs w:val="24"/>
        </w:rPr>
        <w:t>resources (</w:t>
      </w:r>
      <w:proofErr w:type="spellStart"/>
      <w:r w:rsidRPr="00737142">
        <w:rPr>
          <w:rFonts w:asciiTheme="majorBidi" w:hAnsiTheme="majorBidi" w:cstheme="majorBidi"/>
          <w:sz w:val="24"/>
          <w:szCs w:val="24"/>
        </w:rPr>
        <w:t>Sohani</w:t>
      </w:r>
      <w:proofErr w:type="spellEnd"/>
      <w:r w:rsidRPr="00737142">
        <w:rPr>
          <w:rFonts w:asciiTheme="majorBidi" w:hAnsiTheme="majorBidi" w:cstheme="majorBidi"/>
          <w:sz w:val="24"/>
          <w:szCs w:val="24"/>
        </w:rPr>
        <w:t xml:space="preserve"> and Singh 2017).</w:t>
      </w:r>
      <w:r>
        <w:rPr>
          <w:rFonts w:asciiTheme="majorBidi" w:hAnsiTheme="majorBidi" w:cstheme="majorBidi"/>
          <w:sz w:val="24"/>
          <w:szCs w:val="24"/>
        </w:rPr>
        <w:t xml:space="preserve"> </w:t>
      </w:r>
      <w:r w:rsidR="002D1CC1">
        <w:rPr>
          <w:rFonts w:asciiTheme="majorBidi" w:hAnsiTheme="majorBidi" w:cstheme="majorBidi"/>
          <w:sz w:val="24"/>
          <w:szCs w:val="24"/>
        </w:rPr>
        <w:t xml:space="preserve">Through portfolios, organizations can provide platforms for resource sharing between projects, leveraging not only </w:t>
      </w:r>
      <w:r w:rsidR="002D1CC1" w:rsidRPr="007615AF">
        <w:rPr>
          <w:rFonts w:asciiTheme="majorBidi" w:hAnsiTheme="majorBidi" w:cstheme="majorBidi"/>
          <w:sz w:val="24"/>
          <w:szCs w:val="24"/>
        </w:rPr>
        <w:t>information, knowledge and learning</w:t>
      </w:r>
      <w:r w:rsidR="002D1CC1">
        <w:rPr>
          <w:rFonts w:asciiTheme="majorBidi" w:hAnsiTheme="majorBidi" w:cstheme="majorBidi"/>
          <w:sz w:val="24"/>
          <w:szCs w:val="24"/>
        </w:rPr>
        <w:t xml:space="preserve">, but also </w:t>
      </w:r>
      <w:r w:rsidR="002D1CC1" w:rsidRPr="00F00B24">
        <w:rPr>
          <w:rFonts w:ascii="Times New Roman" w:eastAsia="Times New Roman" w:hAnsi="Times New Roman" w:cs="Times New Roman"/>
          <w:sz w:val="24"/>
          <w:szCs w:val="24"/>
        </w:rPr>
        <w:t xml:space="preserve">competencies and </w:t>
      </w:r>
      <w:r w:rsidR="002D1CC1">
        <w:rPr>
          <w:rFonts w:ascii="Times New Roman" w:eastAsia="Times New Roman" w:hAnsi="Times New Roman" w:cs="Times New Roman"/>
          <w:sz w:val="24"/>
          <w:szCs w:val="24"/>
        </w:rPr>
        <w:t>resource expertise</w:t>
      </w:r>
      <w:r w:rsidR="002D1CC1" w:rsidRPr="00F00B24">
        <w:rPr>
          <w:rFonts w:ascii="Times New Roman" w:eastAsia="Times New Roman" w:hAnsi="Times New Roman" w:cs="Times New Roman"/>
          <w:sz w:val="24"/>
          <w:szCs w:val="24"/>
        </w:rPr>
        <w:t xml:space="preserve"> from</w:t>
      </w:r>
      <w:r w:rsidR="002D1CC1">
        <w:rPr>
          <w:rFonts w:ascii="Times New Roman" w:eastAsia="Times New Roman" w:hAnsi="Times New Roman" w:cs="Times New Roman"/>
          <w:sz w:val="24"/>
          <w:szCs w:val="24"/>
        </w:rPr>
        <w:t xml:space="preserve"> </w:t>
      </w:r>
      <w:r w:rsidR="002D1CC1" w:rsidRPr="00F00B24">
        <w:rPr>
          <w:rFonts w:ascii="Times New Roman" w:eastAsia="Times New Roman" w:hAnsi="Times New Roman" w:cs="Times New Roman"/>
          <w:sz w:val="24"/>
          <w:szCs w:val="24"/>
        </w:rPr>
        <w:t xml:space="preserve">partner projects (Hoang and </w:t>
      </w:r>
      <w:proofErr w:type="spellStart"/>
      <w:r w:rsidR="002D1CC1" w:rsidRPr="00F00B24">
        <w:rPr>
          <w:rFonts w:ascii="Times New Roman" w:eastAsia="Times New Roman" w:hAnsi="Times New Roman" w:cs="Times New Roman"/>
          <w:sz w:val="24"/>
          <w:szCs w:val="24"/>
        </w:rPr>
        <w:t>Rothaermel</w:t>
      </w:r>
      <w:proofErr w:type="spellEnd"/>
      <w:r w:rsidR="002D1CC1" w:rsidRPr="00F00B24">
        <w:rPr>
          <w:rFonts w:ascii="Times New Roman" w:eastAsia="Times New Roman" w:hAnsi="Times New Roman" w:cs="Times New Roman"/>
          <w:sz w:val="24"/>
          <w:szCs w:val="24"/>
        </w:rPr>
        <w:t xml:space="preserve"> 2010; Jansen et al. 2012; </w:t>
      </w:r>
      <w:proofErr w:type="spellStart"/>
      <w:r w:rsidR="002D1CC1" w:rsidRPr="00F00B24">
        <w:rPr>
          <w:rFonts w:ascii="Times New Roman" w:eastAsia="Times New Roman" w:hAnsi="Times New Roman" w:cs="Times New Roman"/>
          <w:sz w:val="24"/>
          <w:szCs w:val="24"/>
        </w:rPr>
        <w:t>Stettner</w:t>
      </w:r>
      <w:proofErr w:type="spellEnd"/>
      <w:r w:rsidR="002D1CC1" w:rsidRPr="00F00B24">
        <w:rPr>
          <w:rFonts w:ascii="Times New Roman" w:eastAsia="Times New Roman" w:hAnsi="Times New Roman" w:cs="Times New Roman"/>
          <w:sz w:val="24"/>
          <w:szCs w:val="24"/>
        </w:rPr>
        <w:t xml:space="preserve"> and </w:t>
      </w:r>
      <w:proofErr w:type="spellStart"/>
      <w:r w:rsidR="002D1CC1" w:rsidRPr="00F00B24">
        <w:rPr>
          <w:rFonts w:ascii="Times New Roman" w:eastAsia="Times New Roman" w:hAnsi="Times New Roman" w:cs="Times New Roman"/>
          <w:sz w:val="24"/>
          <w:szCs w:val="24"/>
        </w:rPr>
        <w:t>Lavie</w:t>
      </w:r>
      <w:proofErr w:type="spellEnd"/>
      <w:r w:rsidR="002D1CC1" w:rsidRPr="00F00B24">
        <w:rPr>
          <w:rFonts w:ascii="Times New Roman" w:eastAsia="Times New Roman" w:hAnsi="Times New Roman" w:cs="Times New Roman"/>
          <w:sz w:val="24"/>
          <w:szCs w:val="24"/>
        </w:rPr>
        <w:t xml:space="preserve"> 2014; </w:t>
      </w:r>
      <w:proofErr w:type="spellStart"/>
      <w:r w:rsidR="002D1CC1" w:rsidRPr="00F00B24">
        <w:rPr>
          <w:rFonts w:ascii="Times New Roman" w:eastAsia="Times New Roman" w:hAnsi="Times New Roman" w:cs="Times New Roman"/>
          <w:sz w:val="24"/>
          <w:szCs w:val="24"/>
        </w:rPr>
        <w:t>Wassmer</w:t>
      </w:r>
      <w:proofErr w:type="spellEnd"/>
      <w:r w:rsidR="002D1CC1" w:rsidRPr="00F00B24">
        <w:rPr>
          <w:rFonts w:ascii="Times New Roman" w:eastAsia="Times New Roman" w:hAnsi="Times New Roman" w:cs="Times New Roman"/>
          <w:sz w:val="24"/>
          <w:szCs w:val="24"/>
        </w:rPr>
        <w:t xml:space="preserve"> et al. 2017). </w:t>
      </w:r>
      <w:r w:rsidR="002D1CC1">
        <w:rPr>
          <w:rFonts w:ascii="Times New Roman" w:eastAsia="Times New Roman" w:hAnsi="Times New Roman" w:cs="Times New Roman"/>
          <w:sz w:val="24"/>
          <w:szCs w:val="24"/>
        </w:rPr>
        <w:t xml:space="preserve">In effect, </w:t>
      </w:r>
      <w:r w:rsidR="002D1CC1" w:rsidRPr="00F00B24">
        <w:rPr>
          <w:rFonts w:ascii="Times New Roman" w:eastAsia="Times New Roman" w:hAnsi="Times New Roman" w:cs="Times New Roman"/>
          <w:sz w:val="24"/>
          <w:szCs w:val="24"/>
        </w:rPr>
        <w:t>portfolios</w:t>
      </w:r>
      <w:r w:rsidR="002D1CC1">
        <w:rPr>
          <w:rFonts w:ascii="Times New Roman" w:eastAsia="Times New Roman" w:hAnsi="Times New Roman" w:cs="Times New Roman"/>
          <w:sz w:val="24"/>
          <w:szCs w:val="24"/>
        </w:rPr>
        <w:t xml:space="preserve"> serve as </w:t>
      </w:r>
      <w:r w:rsidR="002D1CC1" w:rsidRPr="00F00B24">
        <w:rPr>
          <w:rFonts w:ascii="Times New Roman" w:eastAsia="Times New Roman" w:hAnsi="Times New Roman" w:cs="Times New Roman"/>
          <w:sz w:val="24"/>
          <w:szCs w:val="24"/>
        </w:rPr>
        <w:t>boundary-spanning platforms</w:t>
      </w:r>
      <w:r w:rsidR="002D1CC1">
        <w:rPr>
          <w:rFonts w:ascii="Times New Roman" w:eastAsia="Times New Roman" w:hAnsi="Times New Roman" w:cs="Times New Roman"/>
          <w:sz w:val="24"/>
          <w:szCs w:val="24"/>
        </w:rPr>
        <w:t xml:space="preserve"> that </w:t>
      </w:r>
      <w:r w:rsidR="002D1CC1" w:rsidRPr="00F00B24">
        <w:rPr>
          <w:rFonts w:ascii="Times New Roman" w:eastAsia="Times New Roman" w:hAnsi="Times New Roman" w:cs="Times New Roman"/>
          <w:sz w:val="24"/>
          <w:szCs w:val="24"/>
        </w:rPr>
        <w:t>facilitat</w:t>
      </w:r>
      <w:r w:rsidR="002D1CC1">
        <w:rPr>
          <w:rFonts w:ascii="Times New Roman" w:eastAsia="Times New Roman" w:hAnsi="Times New Roman" w:cs="Times New Roman"/>
          <w:sz w:val="24"/>
          <w:szCs w:val="24"/>
        </w:rPr>
        <w:t>e</w:t>
      </w:r>
      <w:r w:rsidR="002D1CC1" w:rsidRPr="00F00B24">
        <w:rPr>
          <w:rFonts w:ascii="Times New Roman" w:eastAsia="Times New Roman" w:hAnsi="Times New Roman" w:cs="Times New Roman"/>
          <w:sz w:val="24"/>
          <w:szCs w:val="24"/>
        </w:rPr>
        <w:t xml:space="preserve"> </w:t>
      </w:r>
      <w:r w:rsidR="002D1CC1" w:rsidRPr="00F00B24">
        <w:rPr>
          <w:rFonts w:asciiTheme="majorBidi" w:hAnsiTheme="majorBidi" w:cstheme="majorBidi"/>
          <w:sz w:val="24"/>
          <w:szCs w:val="24"/>
        </w:rPr>
        <w:t xml:space="preserve">bridging of </w:t>
      </w:r>
      <w:r w:rsidR="002D1CC1">
        <w:rPr>
          <w:rFonts w:asciiTheme="majorBidi" w:hAnsiTheme="majorBidi" w:cstheme="majorBidi"/>
          <w:sz w:val="24"/>
          <w:szCs w:val="24"/>
        </w:rPr>
        <w:t>sometimes highly diverse projects</w:t>
      </w:r>
      <w:r w:rsidR="002D1CC1" w:rsidRPr="00F00B24">
        <w:rPr>
          <w:rFonts w:asciiTheme="majorBidi" w:hAnsiTheme="majorBidi" w:cstheme="majorBidi"/>
          <w:sz w:val="24"/>
          <w:szCs w:val="24"/>
        </w:rPr>
        <w:t xml:space="preserve"> (</w:t>
      </w:r>
      <w:proofErr w:type="spellStart"/>
      <w:r w:rsidR="002D1CC1" w:rsidRPr="00F00B24">
        <w:rPr>
          <w:rFonts w:asciiTheme="majorBidi" w:hAnsiTheme="majorBidi" w:cstheme="majorBidi"/>
          <w:sz w:val="24"/>
          <w:szCs w:val="24"/>
        </w:rPr>
        <w:t>Montibeller</w:t>
      </w:r>
      <w:proofErr w:type="spellEnd"/>
      <w:r w:rsidR="002D1CC1" w:rsidRPr="00F00B24">
        <w:rPr>
          <w:rFonts w:asciiTheme="majorBidi" w:hAnsiTheme="majorBidi" w:cstheme="majorBidi"/>
          <w:sz w:val="24"/>
          <w:szCs w:val="24"/>
        </w:rPr>
        <w:t xml:space="preserve"> et al. 2009; </w:t>
      </w:r>
      <w:proofErr w:type="spellStart"/>
      <w:r w:rsidR="002D1CC1" w:rsidRPr="00F00B24">
        <w:rPr>
          <w:rFonts w:asciiTheme="majorBidi" w:hAnsiTheme="majorBidi" w:cstheme="majorBidi"/>
          <w:sz w:val="24"/>
          <w:szCs w:val="24"/>
        </w:rPr>
        <w:t>Kornfeld</w:t>
      </w:r>
      <w:proofErr w:type="spellEnd"/>
      <w:r w:rsidR="002D1CC1" w:rsidRPr="00F00B24">
        <w:rPr>
          <w:rFonts w:asciiTheme="majorBidi" w:hAnsiTheme="majorBidi" w:cstheme="majorBidi"/>
          <w:sz w:val="24"/>
          <w:szCs w:val="24"/>
        </w:rPr>
        <w:t xml:space="preserve"> and Kara 2011)</w:t>
      </w:r>
      <w:r w:rsidR="002D1CC1">
        <w:rPr>
          <w:rFonts w:asciiTheme="majorBidi" w:hAnsiTheme="majorBidi" w:cstheme="majorBidi"/>
          <w:sz w:val="24"/>
          <w:szCs w:val="24"/>
        </w:rPr>
        <w:t xml:space="preserve">. </w:t>
      </w:r>
      <w:r w:rsidR="0018365E" w:rsidRPr="00F00B24">
        <w:rPr>
          <w:rFonts w:asciiTheme="majorBidi" w:hAnsiTheme="majorBidi" w:cstheme="majorBidi"/>
          <w:sz w:val="24"/>
          <w:szCs w:val="24"/>
        </w:rPr>
        <w:t>Portfol</w:t>
      </w:r>
      <w:r w:rsidR="0018365E">
        <w:rPr>
          <w:rFonts w:asciiTheme="majorBidi" w:hAnsiTheme="majorBidi" w:cstheme="majorBidi"/>
          <w:sz w:val="24"/>
          <w:szCs w:val="24"/>
        </w:rPr>
        <w:t>ios can also provide some level of predictable institutional regulatory and cultural context for</w:t>
      </w:r>
      <w:r w:rsidR="0018365E" w:rsidRPr="00F00B24">
        <w:rPr>
          <w:rFonts w:asciiTheme="majorBidi" w:hAnsiTheme="majorBidi" w:cstheme="majorBidi"/>
          <w:sz w:val="24"/>
          <w:szCs w:val="24"/>
        </w:rPr>
        <w:t xml:space="preserve"> manag</w:t>
      </w:r>
      <w:r w:rsidR="0018365E">
        <w:rPr>
          <w:rFonts w:asciiTheme="majorBidi" w:hAnsiTheme="majorBidi" w:cstheme="majorBidi"/>
          <w:sz w:val="24"/>
          <w:szCs w:val="24"/>
        </w:rPr>
        <w:t>ing</w:t>
      </w:r>
      <w:r w:rsidR="0018365E" w:rsidRPr="00F00B24">
        <w:rPr>
          <w:rFonts w:asciiTheme="majorBidi" w:hAnsiTheme="majorBidi" w:cstheme="majorBidi"/>
          <w:sz w:val="24"/>
          <w:szCs w:val="24"/>
        </w:rPr>
        <w:t xml:space="preserve"> and coordinat</w:t>
      </w:r>
      <w:r w:rsidR="0018365E">
        <w:rPr>
          <w:rFonts w:asciiTheme="majorBidi" w:hAnsiTheme="majorBidi" w:cstheme="majorBidi"/>
          <w:sz w:val="24"/>
          <w:szCs w:val="24"/>
        </w:rPr>
        <w:t>ing</w:t>
      </w:r>
      <w:r w:rsidR="0018365E" w:rsidRPr="00F00B24">
        <w:rPr>
          <w:rFonts w:asciiTheme="majorBidi" w:hAnsiTheme="majorBidi" w:cstheme="majorBidi"/>
          <w:sz w:val="24"/>
          <w:szCs w:val="24"/>
        </w:rPr>
        <w:t xml:space="preserve"> resource</w:t>
      </w:r>
      <w:r w:rsidR="0018365E">
        <w:rPr>
          <w:rFonts w:asciiTheme="majorBidi" w:hAnsiTheme="majorBidi" w:cstheme="majorBidi"/>
          <w:sz w:val="24"/>
          <w:szCs w:val="24"/>
        </w:rPr>
        <w:t>s across projects</w:t>
      </w:r>
      <w:r w:rsidR="00C86B2E">
        <w:rPr>
          <w:rFonts w:asciiTheme="majorBidi" w:hAnsiTheme="majorBidi" w:cstheme="majorBidi"/>
          <w:sz w:val="24"/>
          <w:szCs w:val="24"/>
        </w:rPr>
        <w:t>, and they</w:t>
      </w:r>
      <w:r w:rsidR="0018365E">
        <w:rPr>
          <w:rFonts w:asciiTheme="majorBidi" w:hAnsiTheme="majorBidi" w:cstheme="majorBidi"/>
          <w:sz w:val="24"/>
          <w:szCs w:val="24"/>
        </w:rPr>
        <w:t xml:space="preserve"> can </w:t>
      </w:r>
      <w:r w:rsidR="00C86B2E">
        <w:rPr>
          <w:rFonts w:asciiTheme="majorBidi" w:hAnsiTheme="majorBidi" w:cstheme="majorBidi"/>
          <w:sz w:val="24"/>
          <w:szCs w:val="24"/>
        </w:rPr>
        <w:t>further</w:t>
      </w:r>
      <w:r w:rsidR="0018365E">
        <w:rPr>
          <w:rFonts w:asciiTheme="majorBidi" w:hAnsiTheme="majorBidi" w:cstheme="majorBidi"/>
          <w:sz w:val="24"/>
          <w:szCs w:val="24"/>
        </w:rPr>
        <w:t xml:space="preserve"> be used to </w:t>
      </w:r>
      <w:r w:rsidR="0018365E">
        <w:rPr>
          <w:rFonts w:ascii="Times New Roman" w:eastAsia="Times New Roman" w:hAnsi="Times New Roman" w:cs="Times New Roman"/>
          <w:sz w:val="24"/>
          <w:szCs w:val="24"/>
        </w:rPr>
        <w:t>optimise risk ownership distributions</w:t>
      </w:r>
      <w:r w:rsidR="0018365E" w:rsidRPr="00F00B24">
        <w:rPr>
          <w:rFonts w:ascii="Times New Roman" w:eastAsia="Times New Roman" w:hAnsi="Times New Roman" w:cs="Times New Roman"/>
          <w:sz w:val="24"/>
          <w:szCs w:val="24"/>
        </w:rPr>
        <w:t xml:space="preserve">. </w:t>
      </w:r>
      <w:r w:rsidR="00C86B2E">
        <w:rPr>
          <w:rFonts w:ascii="Times New Roman" w:eastAsia="Times New Roman" w:hAnsi="Times New Roman" w:cs="Times New Roman"/>
          <w:sz w:val="24"/>
          <w:szCs w:val="24"/>
        </w:rPr>
        <w:t>U</w:t>
      </w:r>
      <w:r w:rsidR="0018365E" w:rsidRPr="00F00B24">
        <w:rPr>
          <w:rFonts w:ascii="Times New Roman" w:eastAsia="Times New Roman" w:hAnsi="Times New Roman" w:cs="Times New Roman"/>
          <w:sz w:val="24"/>
          <w:szCs w:val="24"/>
        </w:rPr>
        <w:t>sing portfolios</w:t>
      </w:r>
      <w:r w:rsidR="00C86B2E">
        <w:rPr>
          <w:rFonts w:ascii="Times New Roman" w:eastAsia="Times New Roman" w:hAnsi="Times New Roman" w:cs="Times New Roman"/>
          <w:sz w:val="24"/>
          <w:szCs w:val="24"/>
        </w:rPr>
        <w:t xml:space="preserve"> in this way</w:t>
      </w:r>
      <w:r w:rsidR="0018365E" w:rsidRPr="00F00B24">
        <w:rPr>
          <w:rFonts w:ascii="Times New Roman" w:eastAsia="Times New Roman" w:hAnsi="Times New Roman" w:cs="Times New Roman"/>
          <w:sz w:val="24"/>
          <w:szCs w:val="24"/>
        </w:rPr>
        <w:t>, an o</w:t>
      </w:r>
      <w:r w:rsidR="0018365E">
        <w:rPr>
          <w:rFonts w:ascii="Times New Roman" w:eastAsia="Times New Roman" w:hAnsi="Times New Roman" w:cs="Times New Roman"/>
          <w:sz w:val="24"/>
          <w:szCs w:val="24"/>
        </w:rPr>
        <w:t>rganiz</w:t>
      </w:r>
      <w:r w:rsidR="0018365E" w:rsidRPr="00F00B24">
        <w:rPr>
          <w:rFonts w:ascii="Times New Roman" w:eastAsia="Times New Roman" w:hAnsi="Times New Roman" w:cs="Times New Roman"/>
          <w:sz w:val="24"/>
          <w:szCs w:val="24"/>
        </w:rPr>
        <w:t xml:space="preserve">ation </w:t>
      </w:r>
      <w:r w:rsidR="0018365E">
        <w:rPr>
          <w:rFonts w:ascii="Times New Roman" w:eastAsia="Times New Roman" w:hAnsi="Times New Roman" w:cs="Times New Roman"/>
          <w:sz w:val="24"/>
          <w:szCs w:val="24"/>
        </w:rPr>
        <w:t xml:space="preserve">can </w:t>
      </w:r>
      <w:r w:rsidR="0018365E" w:rsidRPr="00F00B24">
        <w:rPr>
          <w:rFonts w:ascii="Times New Roman" w:eastAsia="Times New Roman" w:hAnsi="Times New Roman" w:cs="Times New Roman"/>
          <w:sz w:val="24"/>
          <w:szCs w:val="24"/>
        </w:rPr>
        <w:t xml:space="preserve">increase the performance of </w:t>
      </w:r>
      <w:r w:rsidR="0018365E" w:rsidRPr="00811294">
        <w:rPr>
          <w:rFonts w:ascii="Times New Roman" w:eastAsia="Times New Roman" w:hAnsi="Times New Roman" w:cs="Times New Roman"/>
          <w:sz w:val="24"/>
          <w:szCs w:val="24"/>
        </w:rPr>
        <w:t>individual projects within the portfolio</w:t>
      </w:r>
      <w:r w:rsidR="0018365E">
        <w:rPr>
          <w:rFonts w:ascii="Times New Roman" w:eastAsia="Times New Roman" w:hAnsi="Times New Roman" w:cs="Times New Roman"/>
          <w:sz w:val="24"/>
          <w:szCs w:val="24"/>
        </w:rPr>
        <w:t>.</w:t>
      </w:r>
    </w:p>
    <w:p w14:paraId="008009B1" w14:textId="77777777" w:rsidR="0018365E" w:rsidRDefault="0018365E" w:rsidP="0018365E">
      <w:pPr>
        <w:spacing w:after="0" w:line="360" w:lineRule="auto"/>
        <w:ind w:firstLine="720"/>
        <w:jc w:val="both"/>
        <w:rPr>
          <w:rFonts w:asciiTheme="majorBidi" w:hAnsiTheme="majorBidi" w:cstheme="majorBidi"/>
          <w:sz w:val="24"/>
          <w:szCs w:val="24"/>
        </w:rPr>
      </w:pPr>
      <w:r>
        <w:rPr>
          <w:rFonts w:ascii="Times New Roman" w:eastAsia="Times New Roman" w:hAnsi="Times New Roman" w:cs="Times New Roman"/>
          <w:sz w:val="24"/>
          <w:szCs w:val="24"/>
        </w:rPr>
        <w:t>P</w:t>
      </w:r>
      <w:r w:rsidRPr="00811294">
        <w:rPr>
          <w:rFonts w:ascii="Times New Roman" w:eastAsia="Times New Roman" w:hAnsi="Times New Roman" w:cs="Times New Roman"/>
          <w:sz w:val="24"/>
          <w:szCs w:val="24"/>
        </w:rPr>
        <w:t xml:space="preserve">ortfolios </w:t>
      </w:r>
      <w:r>
        <w:rPr>
          <w:rFonts w:ascii="Times New Roman" w:eastAsia="Times New Roman" w:hAnsi="Times New Roman" w:cs="Times New Roman"/>
          <w:sz w:val="24"/>
          <w:szCs w:val="24"/>
        </w:rPr>
        <w:t>vary by</w:t>
      </w:r>
      <w:r w:rsidRPr="00811294">
        <w:rPr>
          <w:rFonts w:ascii="Times New Roman" w:eastAsia="Times New Roman" w:hAnsi="Times New Roman" w:cs="Times New Roman"/>
          <w:sz w:val="24"/>
          <w:szCs w:val="24"/>
        </w:rPr>
        <w:t xml:space="preserve"> type (see </w:t>
      </w:r>
      <w:proofErr w:type="spellStart"/>
      <w:r w:rsidRPr="00296C87">
        <w:rPr>
          <w:rFonts w:ascii="Times New Roman" w:eastAsia="Times New Roman" w:hAnsi="Times New Roman" w:cs="Times New Roman"/>
          <w:sz w:val="24"/>
          <w:szCs w:val="24"/>
        </w:rPr>
        <w:t>Bresciani</w:t>
      </w:r>
      <w:proofErr w:type="spellEnd"/>
      <w:r>
        <w:rPr>
          <w:rFonts w:ascii="Times New Roman" w:eastAsia="Times New Roman" w:hAnsi="Times New Roman" w:cs="Times New Roman"/>
          <w:sz w:val="24"/>
          <w:szCs w:val="24"/>
        </w:rPr>
        <w:t xml:space="preserve"> et al. 2018; </w:t>
      </w:r>
      <w:r w:rsidRPr="00811294">
        <w:rPr>
          <w:rFonts w:ascii="Times New Roman" w:eastAsia="Times New Roman" w:hAnsi="Times New Roman" w:cs="Times New Roman"/>
          <w:sz w:val="24"/>
          <w:szCs w:val="24"/>
        </w:rPr>
        <w:t>Luger et al. 2018; Wolf et al. 2019).</w:t>
      </w:r>
      <w:r>
        <w:rPr>
          <w:rFonts w:ascii="Times New Roman" w:eastAsia="Times New Roman" w:hAnsi="Times New Roman" w:cs="Times New Roman"/>
          <w:sz w:val="24"/>
          <w:szCs w:val="24"/>
        </w:rPr>
        <w:t xml:space="preserve"> One type is where constituent individual</w:t>
      </w:r>
      <w:r w:rsidRPr="00811294">
        <w:rPr>
          <w:rFonts w:ascii="Times New Roman" w:eastAsia="Times New Roman" w:hAnsi="Times New Roman" w:cs="Times New Roman"/>
          <w:sz w:val="24"/>
          <w:szCs w:val="24"/>
        </w:rPr>
        <w:t xml:space="preserve"> </w:t>
      </w:r>
      <w:r w:rsidRPr="00811294">
        <w:rPr>
          <w:rFonts w:asciiTheme="majorBidi" w:hAnsiTheme="majorBidi" w:cstheme="majorBidi"/>
          <w:sz w:val="24"/>
          <w:szCs w:val="24"/>
        </w:rPr>
        <w:t>projects are relatively dis-similar</w:t>
      </w:r>
      <w:r>
        <w:rPr>
          <w:rFonts w:asciiTheme="majorBidi" w:hAnsiTheme="majorBidi" w:cstheme="majorBidi"/>
          <w:sz w:val="24"/>
          <w:szCs w:val="24"/>
        </w:rPr>
        <w:t>, perhaps lacking overall networked coordination</w:t>
      </w:r>
      <w:r w:rsidRPr="00811294">
        <w:rPr>
          <w:rFonts w:asciiTheme="majorBidi" w:hAnsiTheme="majorBidi" w:cstheme="majorBidi"/>
          <w:sz w:val="24"/>
          <w:szCs w:val="24"/>
        </w:rPr>
        <w:t>. This</w:t>
      </w:r>
      <w:r w:rsidRPr="00F00B24">
        <w:rPr>
          <w:rFonts w:asciiTheme="majorBidi" w:hAnsiTheme="majorBidi" w:cstheme="majorBidi"/>
          <w:sz w:val="24"/>
          <w:szCs w:val="24"/>
        </w:rPr>
        <w:t xml:space="preserve"> type may be more suitable in circumstances where the o</w:t>
      </w:r>
      <w:r>
        <w:rPr>
          <w:rFonts w:asciiTheme="majorBidi" w:hAnsiTheme="majorBidi" w:cstheme="majorBidi"/>
          <w:sz w:val="24"/>
          <w:szCs w:val="24"/>
        </w:rPr>
        <w:t>rganiz</w:t>
      </w:r>
      <w:r w:rsidRPr="00F00B24">
        <w:rPr>
          <w:rFonts w:asciiTheme="majorBidi" w:hAnsiTheme="majorBidi" w:cstheme="majorBidi"/>
          <w:sz w:val="24"/>
          <w:szCs w:val="24"/>
        </w:rPr>
        <w:t>ation is particularly interested in ‘</w:t>
      </w:r>
      <w:r w:rsidRPr="00F00B24">
        <w:rPr>
          <w:rFonts w:asciiTheme="majorBidi" w:hAnsiTheme="majorBidi" w:cstheme="majorBidi"/>
          <w:i/>
          <w:iCs/>
          <w:sz w:val="24"/>
          <w:szCs w:val="24"/>
        </w:rPr>
        <w:t>explorative’</w:t>
      </w:r>
      <w:r w:rsidRPr="00F00B24">
        <w:rPr>
          <w:rFonts w:asciiTheme="majorBidi" w:hAnsiTheme="majorBidi" w:cstheme="majorBidi"/>
          <w:sz w:val="24"/>
          <w:szCs w:val="24"/>
        </w:rPr>
        <w:t xml:space="preserve"> operations strategies</w:t>
      </w:r>
      <w:r>
        <w:rPr>
          <w:rFonts w:asciiTheme="majorBidi" w:hAnsiTheme="majorBidi" w:cstheme="majorBidi"/>
          <w:sz w:val="24"/>
          <w:szCs w:val="24"/>
        </w:rPr>
        <w:t xml:space="preserve"> (and individual supporting </w:t>
      </w:r>
      <w:r w:rsidRPr="00811294">
        <w:rPr>
          <w:rFonts w:asciiTheme="majorBidi" w:hAnsiTheme="majorBidi" w:cstheme="majorBidi"/>
          <w:sz w:val="24"/>
          <w:szCs w:val="24"/>
        </w:rPr>
        <w:t>projects</w:t>
      </w:r>
      <w:r>
        <w:rPr>
          <w:rFonts w:asciiTheme="majorBidi" w:hAnsiTheme="majorBidi" w:cstheme="majorBidi"/>
          <w:sz w:val="24"/>
          <w:szCs w:val="24"/>
        </w:rPr>
        <w:t>)</w:t>
      </w:r>
      <w:r w:rsidRPr="00F00B24">
        <w:rPr>
          <w:rFonts w:asciiTheme="majorBidi" w:hAnsiTheme="majorBidi" w:cstheme="majorBidi"/>
          <w:sz w:val="24"/>
          <w:szCs w:val="24"/>
        </w:rPr>
        <w:t xml:space="preserve">. In such portfolios, there is likely to be a focus on ‘upstream’ </w:t>
      </w:r>
      <w:r w:rsidRPr="00811294">
        <w:rPr>
          <w:rFonts w:asciiTheme="majorBidi" w:hAnsiTheme="majorBidi" w:cstheme="majorBidi"/>
          <w:sz w:val="24"/>
          <w:szCs w:val="24"/>
        </w:rPr>
        <w:t xml:space="preserve">projects </w:t>
      </w:r>
      <w:r>
        <w:rPr>
          <w:rFonts w:asciiTheme="majorBidi" w:hAnsiTheme="majorBidi" w:cstheme="majorBidi"/>
          <w:sz w:val="24"/>
          <w:szCs w:val="24"/>
        </w:rPr>
        <w:t>requiring</w:t>
      </w:r>
      <w:r w:rsidRPr="00F00B24">
        <w:rPr>
          <w:rFonts w:asciiTheme="majorBidi" w:hAnsiTheme="majorBidi" w:cstheme="majorBidi"/>
          <w:sz w:val="24"/>
          <w:szCs w:val="24"/>
        </w:rPr>
        <w:t xml:space="preserve"> new knowledge </w:t>
      </w:r>
      <w:r>
        <w:rPr>
          <w:rFonts w:asciiTheme="majorBidi" w:hAnsiTheme="majorBidi" w:cstheme="majorBidi"/>
          <w:sz w:val="24"/>
          <w:szCs w:val="24"/>
        </w:rPr>
        <w:t>creation</w:t>
      </w:r>
      <w:r w:rsidRPr="00F00B24">
        <w:rPr>
          <w:rFonts w:asciiTheme="majorBidi" w:hAnsiTheme="majorBidi" w:cstheme="majorBidi"/>
          <w:sz w:val="24"/>
          <w:szCs w:val="24"/>
        </w:rPr>
        <w:t xml:space="preserve">. Examples </w:t>
      </w:r>
      <w:r>
        <w:rPr>
          <w:rFonts w:asciiTheme="majorBidi" w:hAnsiTheme="majorBidi" w:cstheme="majorBidi"/>
          <w:sz w:val="24"/>
          <w:szCs w:val="24"/>
        </w:rPr>
        <w:t>include</w:t>
      </w:r>
      <w:r w:rsidRPr="00F00B24">
        <w:rPr>
          <w:rFonts w:asciiTheme="majorBidi" w:hAnsiTheme="majorBidi" w:cstheme="majorBidi"/>
          <w:sz w:val="24"/>
          <w:szCs w:val="24"/>
        </w:rPr>
        <w:t xml:space="preserve"> New Product Development (NPD) projects. Conversely, an o</w:t>
      </w:r>
      <w:r>
        <w:rPr>
          <w:rFonts w:asciiTheme="majorBidi" w:hAnsiTheme="majorBidi" w:cstheme="majorBidi"/>
          <w:sz w:val="24"/>
          <w:szCs w:val="24"/>
        </w:rPr>
        <w:t>rganiz</w:t>
      </w:r>
      <w:r w:rsidRPr="00F00B24">
        <w:rPr>
          <w:rFonts w:asciiTheme="majorBidi" w:hAnsiTheme="majorBidi" w:cstheme="majorBidi"/>
          <w:sz w:val="24"/>
          <w:szCs w:val="24"/>
        </w:rPr>
        <w:t>ation that is more interested in ‘</w:t>
      </w:r>
      <w:r w:rsidRPr="00F00B24">
        <w:rPr>
          <w:rFonts w:asciiTheme="majorBidi" w:hAnsiTheme="majorBidi" w:cstheme="majorBidi"/>
          <w:i/>
          <w:iCs/>
          <w:sz w:val="24"/>
          <w:szCs w:val="24"/>
        </w:rPr>
        <w:t>exploitative’</w:t>
      </w:r>
      <w:r w:rsidRPr="00F00B24">
        <w:rPr>
          <w:rFonts w:asciiTheme="majorBidi" w:hAnsiTheme="majorBidi" w:cstheme="majorBidi"/>
          <w:sz w:val="24"/>
          <w:szCs w:val="24"/>
        </w:rPr>
        <w:t xml:space="preserve"> operations strategies may focus its attention on portfolios </w:t>
      </w:r>
      <w:r>
        <w:rPr>
          <w:rFonts w:asciiTheme="majorBidi" w:hAnsiTheme="majorBidi" w:cstheme="majorBidi"/>
          <w:sz w:val="24"/>
          <w:szCs w:val="24"/>
        </w:rPr>
        <w:t>comprising</w:t>
      </w:r>
      <w:r w:rsidRPr="00F00B24">
        <w:rPr>
          <w:rFonts w:asciiTheme="majorBidi" w:hAnsiTheme="majorBidi" w:cstheme="majorBidi"/>
          <w:sz w:val="24"/>
          <w:szCs w:val="24"/>
        </w:rPr>
        <w:t xml:space="preserve"> projects </w:t>
      </w:r>
      <w:r>
        <w:rPr>
          <w:rFonts w:asciiTheme="majorBidi" w:hAnsiTheme="majorBidi" w:cstheme="majorBidi"/>
          <w:sz w:val="24"/>
          <w:szCs w:val="24"/>
        </w:rPr>
        <w:t>which</w:t>
      </w:r>
      <w:r w:rsidRPr="00F00B24">
        <w:rPr>
          <w:rFonts w:asciiTheme="majorBidi" w:hAnsiTheme="majorBidi" w:cstheme="majorBidi"/>
          <w:sz w:val="24"/>
          <w:szCs w:val="24"/>
        </w:rPr>
        <w:t xml:space="preserve"> are either part of the same coordinating network(s) or</w:t>
      </w:r>
      <w:r>
        <w:rPr>
          <w:rFonts w:asciiTheme="majorBidi" w:hAnsiTheme="majorBidi" w:cstheme="majorBidi"/>
          <w:sz w:val="24"/>
          <w:szCs w:val="24"/>
        </w:rPr>
        <w:t xml:space="preserve"> which are in varying ways </w:t>
      </w:r>
      <w:proofErr w:type="spellStart"/>
      <w:r>
        <w:rPr>
          <w:rFonts w:asciiTheme="majorBidi" w:hAnsiTheme="majorBidi" w:cstheme="majorBidi"/>
          <w:sz w:val="24"/>
          <w:szCs w:val="24"/>
        </w:rPr>
        <w:t>homophilic</w:t>
      </w:r>
      <w:proofErr w:type="spellEnd"/>
      <w:r>
        <w:rPr>
          <w:rFonts w:asciiTheme="majorBidi" w:hAnsiTheme="majorBidi" w:cstheme="majorBidi"/>
          <w:sz w:val="24"/>
          <w:szCs w:val="24"/>
        </w:rPr>
        <w:t xml:space="preserve"> with</w:t>
      </w:r>
      <w:r w:rsidRPr="00F00B24">
        <w:rPr>
          <w:rFonts w:asciiTheme="majorBidi" w:hAnsiTheme="majorBidi" w:cstheme="majorBidi"/>
          <w:sz w:val="24"/>
          <w:szCs w:val="24"/>
        </w:rPr>
        <w:t xml:space="preserve"> </w:t>
      </w:r>
      <w:r>
        <w:rPr>
          <w:rFonts w:asciiTheme="majorBidi" w:hAnsiTheme="majorBidi" w:cstheme="majorBidi"/>
          <w:sz w:val="24"/>
          <w:szCs w:val="24"/>
        </w:rPr>
        <w:t>each other</w:t>
      </w:r>
      <w:r w:rsidRPr="00F00B24">
        <w:rPr>
          <w:rFonts w:asciiTheme="majorBidi" w:hAnsiTheme="majorBidi" w:cstheme="majorBidi"/>
          <w:sz w:val="24"/>
          <w:szCs w:val="24"/>
        </w:rPr>
        <w:t xml:space="preserve">. Here, the emphasis is likely to be on </w:t>
      </w:r>
      <w:r>
        <w:rPr>
          <w:rFonts w:asciiTheme="majorBidi" w:hAnsiTheme="majorBidi" w:cstheme="majorBidi"/>
          <w:sz w:val="24"/>
          <w:szCs w:val="24"/>
        </w:rPr>
        <w:t>collaborating for</w:t>
      </w:r>
      <w:r w:rsidRPr="00F00B24">
        <w:rPr>
          <w:rFonts w:asciiTheme="majorBidi" w:hAnsiTheme="majorBidi" w:cstheme="majorBidi"/>
          <w:sz w:val="24"/>
          <w:szCs w:val="24"/>
        </w:rPr>
        <w:t xml:space="preserve"> ‘downstream’ endeavours. Examples </w:t>
      </w:r>
      <w:r>
        <w:rPr>
          <w:rFonts w:asciiTheme="majorBidi" w:hAnsiTheme="majorBidi" w:cstheme="majorBidi"/>
          <w:sz w:val="24"/>
          <w:szCs w:val="24"/>
        </w:rPr>
        <w:t>include</w:t>
      </w:r>
      <w:r w:rsidRPr="00F00B24">
        <w:rPr>
          <w:rFonts w:asciiTheme="majorBidi" w:hAnsiTheme="majorBidi" w:cstheme="majorBidi"/>
          <w:sz w:val="24"/>
          <w:szCs w:val="24"/>
        </w:rPr>
        <w:t xml:space="preserve"> projects focused on product commercialization.</w:t>
      </w:r>
      <w:r w:rsidRPr="0018365E">
        <w:rPr>
          <w:rFonts w:asciiTheme="majorBidi" w:hAnsiTheme="majorBidi" w:cstheme="majorBidi"/>
          <w:sz w:val="24"/>
          <w:szCs w:val="24"/>
        </w:rPr>
        <w:t xml:space="preserve"> </w:t>
      </w:r>
    </w:p>
    <w:p w14:paraId="4B008E49" w14:textId="34CC5709" w:rsidR="0018365E" w:rsidRPr="00F00B24" w:rsidRDefault="0018365E" w:rsidP="0018365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 number of salient factors discussed in alliance theory provide insight into the ambidextrous capabilities of portfolios (</w:t>
      </w:r>
      <w:r w:rsidRPr="00C177E3">
        <w:rPr>
          <w:rFonts w:asciiTheme="majorBidi" w:hAnsiTheme="majorBidi" w:cstheme="majorBidi"/>
          <w:sz w:val="24"/>
          <w:szCs w:val="24"/>
        </w:rPr>
        <w:t>Teller</w:t>
      </w:r>
      <w:r>
        <w:rPr>
          <w:rFonts w:asciiTheme="majorBidi" w:hAnsiTheme="majorBidi" w:cstheme="majorBidi"/>
          <w:sz w:val="24"/>
          <w:szCs w:val="24"/>
        </w:rPr>
        <w:t xml:space="preserve"> et al. 2012; </w:t>
      </w:r>
      <w:r w:rsidRPr="00C177E3">
        <w:rPr>
          <w:rFonts w:asciiTheme="majorBidi" w:hAnsiTheme="majorBidi" w:cstheme="majorBidi"/>
          <w:sz w:val="24"/>
          <w:szCs w:val="24"/>
        </w:rPr>
        <w:t>Sun</w:t>
      </w:r>
      <w:r>
        <w:rPr>
          <w:rFonts w:asciiTheme="majorBidi" w:hAnsiTheme="majorBidi" w:cstheme="majorBidi"/>
          <w:sz w:val="24"/>
          <w:szCs w:val="24"/>
        </w:rPr>
        <w:t xml:space="preserve"> </w:t>
      </w:r>
      <w:r w:rsidRPr="00C177E3">
        <w:rPr>
          <w:rFonts w:asciiTheme="majorBidi" w:hAnsiTheme="majorBidi" w:cstheme="majorBidi"/>
          <w:sz w:val="24"/>
          <w:szCs w:val="24"/>
        </w:rPr>
        <w:t>and Lo</w:t>
      </w:r>
      <w:r>
        <w:rPr>
          <w:rFonts w:asciiTheme="majorBidi" w:hAnsiTheme="majorBidi" w:cstheme="majorBidi"/>
          <w:sz w:val="24"/>
          <w:szCs w:val="24"/>
        </w:rPr>
        <w:t xml:space="preserve"> 2014; </w:t>
      </w:r>
      <w:proofErr w:type="spellStart"/>
      <w:r w:rsidRPr="00C177E3">
        <w:rPr>
          <w:rFonts w:asciiTheme="majorBidi" w:hAnsiTheme="majorBidi" w:cstheme="majorBidi"/>
          <w:sz w:val="24"/>
          <w:szCs w:val="24"/>
        </w:rPr>
        <w:t>Stettner</w:t>
      </w:r>
      <w:proofErr w:type="spellEnd"/>
      <w:r w:rsidRPr="00C177E3">
        <w:rPr>
          <w:rFonts w:asciiTheme="majorBidi" w:hAnsiTheme="majorBidi" w:cstheme="majorBidi"/>
          <w:sz w:val="24"/>
          <w:szCs w:val="24"/>
        </w:rPr>
        <w:t xml:space="preserve"> and </w:t>
      </w:r>
      <w:proofErr w:type="spellStart"/>
      <w:r w:rsidRPr="00C177E3">
        <w:rPr>
          <w:rFonts w:asciiTheme="majorBidi" w:hAnsiTheme="majorBidi" w:cstheme="majorBidi"/>
          <w:sz w:val="24"/>
          <w:szCs w:val="24"/>
        </w:rPr>
        <w:t>Lavie</w:t>
      </w:r>
      <w:proofErr w:type="spellEnd"/>
      <w:r w:rsidRPr="00C177E3">
        <w:rPr>
          <w:rFonts w:asciiTheme="majorBidi" w:hAnsiTheme="majorBidi" w:cstheme="majorBidi"/>
          <w:sz w:val="24"/>
          <w:szCs w:val="24"/>
        </w:rPr>
        <w:t xml:space="preserve"> 2014</w:t>
      </w:r>
      <w:r>
        <w:rPr>
          <w:rFonts w:asciiTheme="majorBidi" w:hAnsiTheme="majorBidi" w:cstheme="majorBidi"/>
          <w:sz w:val="24"/>
          <w:szCs w:val="24"/>
        </w:rPr>
        <w:t xml:space="preserve">; </w:t>
      </w:r>
      <w:proofErr w:type="spellStart"/>
      <w:r w:rsidRPr="00C177E3">
        <w:rPr>
          <w:rFonts w:asciiTheme="majorBidi" w:hAnsiTheme="majorBidi" w:cstheme="majorBidi"/>
          <w:sz w:val="24"/>
          <w:szCs w:val="24"/>
        </w:rPr>
        <w:t>Wassmer</w:t>
      </w:r>
      <w:proofErr w:type="spellEnd"/>
      <w:r>
        <w:rPr>
          <w:rFonts w:asciiTheme="majorBidi" w:hAnsiTheme="majorBidi" w:cstheme="majorBidi"/>
          <w:sz w:val="24"/>
          <w:szCs w:val="24"/>
        </w:rPr>
        <w:t xml:space="preserve"> et al. 2017; </w:t>
      </w:r>
      <w:proofErr w:type="spellStart"/>
      <w:r w:rsidRPr="00C177E3">
        <w:rPr>
          <w:rFonts w:asciiTheme="majorBidi" w:hAnsiTheme="majorBidi" w:cstheme="majorBidi"/>
          <w:sz w:val="24"/>
          <w:szCs w:val="24"/>
        </w:rPr>
        <w:t>Degener</w:t>
      </w:r>
      <w:proofErr w:type="spellEnd"/>
      <w:r>
        <w:rPr>
          <w:rFonts w:asciiTheme="majorBidi" w:hAnsiTheme="majorBidi" w:cstheme="majorBidi"/>
          <w:sz w:val="24"/>
          <w:szCs w:val="24"/>
        </w:rPr>
        <w:t xml:space="preserve"> et al. 2018). These factors include portfolio maturity and coordinating experience</w:t>
      </w:r>
      <w:r w:rsidRPr="002A2C71">
        <w:rPr>
          <w:rFonts w:asciiTheme="majorBidi" w:hAnsiTheme="majorBidi" w:cstheme="majorBidi"/>
          <w:sz w:val="24"/>
          <w:szCs w:val="24"/>
        </w:rPr>
        <w:t xml:space="preserve">. </w:t>
      </w:r>
      <w:r>
        <w:rPr>
          <w:rFonts w:asciiTheme="majorBidi" w:hAnsiTheme="majorBidi" w:cstheme="majorBidi"/>
          <w:sz w:val="24"/>
          <w:szCs w:val="24"/>
        </w:rPr>
        <w:t>Portfolio maturity and co-ordinating experience involve particular aligning mechanistic tendencies. As</w:t>
      </w:r>
      <w:r w:rsidRPr="00CC5C58">
        <w:rPr>
          <w:rFonts w:asciiTheme="majorBidi" w:hAnsiTheme="majorBidi" w:cstheme="majorBidi"/>
          <w:sz w:val="24"/>
          <w:szCs w:val="24"/>
        </w:rPr>
        <w:t xml:space="preserve"> portfolio</w:t>
      </w:r>
      <w:r>
        <w:rPr>
          <w:rFonts w:asciiTheme="majorBidi" w:hAnsiTheme="majorBidi" w:cstheme="majorBidi"/>
          <w:sz w:val="24"/>
          <w:szCs w:val="24"/>
        </w:rPr>
        <w:t>s</w:t>
      </w:r>
      <w:r w:rsidRPr="00CC5C58">
        <w:rPr>
          <w:rFonts w:asciiTheme="majorBidi" w:hAnsiTheme="majorBidi" w:cstheme="majorBidi"/>
          <w:sz w:val="24"/>
          <w:szCs w:val="24"/>
        </w:rPr>
        <w:t xml:space="preserve"> become more mature and their constituent projects become embedded within their </w:t>
      </w:r>
      <w:r w:rsidRPr="00AE5DDD">
        <w:rPr>
          <w:rFonts w:ascii="Times New Roman" w:eastAsia="Times New Roman" w:hAnsi="Times New Roman" w:cs="Times New Roman"/>
          <w:sz w:val="24"/>
          <w:szCs w:val="24"/>
        </w:rPr>
        <w:t xml:space="preserve">information </w:t>
      </w:r>
      <w:r w:rsidRPr="00AE5DDD">
        <w:rPr>
          <w:rFonts w:ascii="Times New Roman" w:eastAsia="Times New Roman" w:hAnsi="Times New Roman" w:cs="Times New Roman"/>
          <w:sz w:val="24"/>
          <w:szCs w:val="24"/>
        </w:rPr>
        <w:lastRenderedPageBreak/>
        <w:t xml:space="preserve">and </w:t>
      </w:r>
      <w:r w:rsidRPr="00D53ABD">
        <w:rPr>
          <w:rFonts w:ascii="Times New Roman" w:eastAsia="Times New Roman" w:hAnsi="Times New Roman" w:cs="Times New Roman"/>
          <w:sz w:val="24"/>
          <w:szCs w:val="24"/>
        </w:rPr>
        <w:t>knowledge networks</w:t>
      </w:r>
      <w:r w:rsidR="00C86B2E">
        <w:rPr>
          <w:rFonts w:ascii="Times New Roman" w:eastAsia="Times New Roman" w:hAnsi="Times New Roman" w:cs="Times New Roman"/>
          <w:sz w:val="24"/>
          <w:szCs w:val="24"/>
        </w:rPr>
        <w:t>,</w:t>
      </w:r>
      <w:r w:rsidRPr="00D53ABD">
        <w:rPr>
          <w:rFonts w:ascii="Times New Roman" w:eastAsia="Times New Roman" w:hAnsi="Times New Roman" w:cs="Times New Roman"/>
          <w:sz w:val="24"/>
          <w:szCs w:val="24"/>
        </w:rPr>
        <w:t xml:space="preserve"> and also more reliant on </w:t>
      </w:r>
      <w:r w:rsidRPr="00D53ABD">
        <w:rPr>
          <w:rFonts w:asciiTheme="majorBidi" w:hAnsiTheme="majorBidi" w:cstheme="majorBidi"/>
          <w:sz w:val="24"/>
          <w:szCs w:val="24"/>
        </w:rPr>
        <w:t>complementary resources</w:t>
      </w:r>
      <w:r w:rsidRPr="00D53ABD">
        <w:rPr>
          <w:rFonts w:ascii="Times New Roman" w:eastAsia="Times New Roman" w:hAnsi="Times New Roman" w:cs="Times New Roman"/>
          <w:sz w:val="24"/>
          <w:szCs w:val="24"/>
        </w:rPr>
        <w:t xml:space="preserve">, </w:t>
      </w:r>
      <w:r w:rsidRPr="00D53ABD">
        <w:rPr>
          <w:rFonts w:asciiTheme="majorBidi" w:hAnsiTheme="majorBidi" w:cstheme="majorBidi"/>
          <w:sz w:val="24"/>
          <w:szCs w:val="24"/>
        </w:rPr>
        <w:t>th</w:t>
      </w:r>
      <w:r>
        <w:rPr>
          <w:rFonts w:asciiTheme="majorBidi" w:hAnsiTheme="majorBidi" w:cstheme="majorBidi"/>
          <w:sz w:val="24"/>
          <w:szCs w:val="24"/>
        </w:rPr>
        <w:t>ey become more likely to emphasise</w:t>
      </w:r>
      <w:r w:rsidRPr="00B82776">
        <w:rPr>
          <w:rFonts w:asciiTheme="majorBidi" w:hAnsiTheme="majorBidi" w:cstheme="majorBidi"/>
          <w:sz w:val="24"/>
          <w:szCs w:val="24"/>
        </w:rPr>
        <w:t xml:space="preserve"> exploitation</w:t>
      </w:r>
      <w:r>
        <w:rPr>
          <w:rFonts w:asciiTheme="majorBidi" w:hAnsiTheme="majorBidi" w:cstheme="majorBidi"/>
          <w:sz w:val="24"/>
          <w:szCs w:val="24"/>
        </w:rPr>
        <w:t>. S</w:t>
      </w:r>
      <w:r w:rsidRPr="00B82776">
        <w:rPr>
          <w:rFonts w:asciiTheme="majorBidi" w:hAnsiTheme="majorBidi" w:cstheme="majorBidi"/>
          <w:sz w:val="24"/>
          <w:szCs w:val="24"/>
        </w:rPr>
        <w:t xml:space="preserve">imilarly, portfolios with substantial coordinating experience (and associated mature/efficient mechanisms) are more likely to focus </w:t>
      </w:r>
      <w:r>
        <w:rPr>
          <w:rFonts w:asciiTheme="majorBidi" w:hAnsiTheme="majorBidi" w:cstheme="majorBidi"/>
          <w:sz w:val="24"/>
          <w:szCs w:val="24"/>
        </w:rPr>
        <w:t>towards</w:t>
      </w:r>
      <w:r w:rsidRPr="00B82776">
        <w:rPr>
          <w:rFonts w:asciiTheme="majorBidi" w:hAnsiTheme="majorBidi" w:cstheme="majorBidi"/>
          <w:sz w:val="24"/>
          <w:szCs w:val="24"/>
        </w:rPr>
        <w:t xml:space="preserve"> downstream endeavours, thus </w:t>
      </w:r>
      <w:r>
        <w:rPr>
          <w:rFonts w:asciiTheme="majorBidi" w:hAnsiTheme="majorBidi" w:cstheme="majorBidi"/>
          <w:sz w:val="24"/>
          <w:szCs w:val="24"/>
        </w:rPr>
        <w:t xml:space="preserve">also </w:t>
      </w:r>
      <w:r w:rsidRPr="00B82776">
        <w:rPr>
          <w:rFonts w:asciiTheme="majorBidi" w:hAnsiTheme="majorBidi" w:cstheme="majorBidi"/>
          <w:sz w:val="24"/>
          <w:szCs w:val="24"/>
        </w:rPr>
        <w:t>preferring exploitation.</w:t>
      </w:r>
    </w:p>
    <w:p w14:paraId="6F5F6F31" w14:textId="2A8EF800" w:rsidR="00057E14" w:rsidRDefault="00BE0CFC" w:rsidP="0056606A">
      <w:pPr>
        <w:spacing w:after="0" w:line="360" w:lineRule="auto"/>
        <w:ind w:firstLine="720"/>
        <w:jc w:val="both"/>
        <w:rPr>
          <w:rFonts w:asciiTheme="majorBidi" w:hAnsiTheme="majorBidi" w:cstheme="majorBidi"/>
          <w:sz w:val="24"/>
          <w:szCs w:val="24"/>
        </w:rPr>
      </w:pPr>
      <w:r w:rsidRPr="0056606A">
        <w:rPr>
          <w:rFonts w:asciiTheme="majorBidi" w:hAnsiTheme="majorBidi" w:cstheme="majorBidi"/>
          <w:sz w:val="24"/>
          <w:szCs w:val="24"/>
        </w:rPr>
        <w:t>The use of p</w:t>
      </w:r>
      <w:r w:rsidRPr="0056606A">
        <w:rPr>
          <w:rFonts w:ascii="Times New Roman" w:eastAsia="Times New Roman" w:hAnsi="Times New Roman" w:cs="Times New Roman"/>
          <w:sz w:val="24"/>
          <w:szCs w:val="24"/>
        </w:rPr>
        <w:t xml:space="preserve">ortfolios </w:t>
      </w:r>
      <w:r w:rsidRPr="006B0830">
        <w:rPr>
          <w:rFonts w:asciiTheme="majorBidi" w:hAnsiTheme="majorBidi" w:cstheme="majorBidi"/>
          <w:sz w:val="24"/>
          <w:szCs w:val="24"/>
        </w:rPr>
        <w:t xml:space="preserve">serves to mitigate against the challenges of dual pulls experienced by single projects seeking to pursue contradictory strategic objectives. </w:t>
      </w:r>
      <w:r w:rsidR="0018365E" w:rsidRPr="006B0830">
        <w:rPr>
          <w:rFonts w:asciiTheme="majorBidi" w:hAnsiTheme="majorBidi" w:cstheme="majorBidi"/>
          <w:sz w:val="24"/>
          <w:szCs w:val="24"/>
        </w:rPr>
        <w:t>In this vein, project portfolios are likely to serve as better conduits of ambidexterity</w:t>
      </w:r>
      <w:r w:rsidR="00F14CFD" w:rsidRPr="006B0830">
        <w:rPr>
          <w:rFonts w:asciiTheme="majorBidi" w:hAnsiTheme="majorBidi" w:cstheme="majorBidi"/>
          <w:sz w:val="24"/>
          <w:szCs w:val="24"/>
        </w:rPr>
        <w:t xml:space="preserve"> in that they represent a more appropriate platform to deal with the tensions that arise from exploration and exploitation.</w:t>
      </w:r>
      <w:r w:rsidR="00DD2857" w:rsidRPr="006B0830">
        <w:rPr>
          <w:rFonts w:asciiTheme="majorBidi" w:hAnsiTheme="majorBidi" w:cstheme="majorBidi"/>
          <w:sz w:val="24"/>
          <w:szCs w:val="24"/>
        </w:rPr>
        <w:t xml:space="preserve"> </w:t>
      </w:r>
      <w:r w:rsidR="0018365E" w:rsidRPr="006B0830">
        <w:rPr>
          <w:rFonts w:asciiTheme="majorBidi" w:hAnsiTheme="majorBidi" w:cstheme="majorBidi"/>
          <w:sz w:val="24"/>
          <w:szCs w:val="24"/>
        </w:rPr>
        <w:t xml:space="preserve">This is because </w:t>
      </w:r>
      <w:r w:rsidR="00DD2857" w:rsidRPr="006B0830">
        <w:rPr>
          <w:rFonts w:asciiTheme="majorBidi" w:hAnsiTheme="majorBidi" w:cstheme="majorBidi"/>
          <w:sz w:val="24"/>
          <w:szCs w:val="24"/>
        </w:rPr>
        <w:t xml:space="preserve">portfolios </w:t>
      </w:r>
      <w:r w:rsidR="0018365E" w:rsidRPr="006B0830">
        <w:rPr>
          <w:rFonts w:asciiTheme="majorBidi" w:hAnsiTheme="majorBidi" w:cstheme="majorBidi"/>
          <w:sz w:val="24"/>
          <w:szCs w:val="24"/>
        </w:rPr>
        <w:t xml:space="preserve">allow for the facilitation of permeability across project boundaries, thus leveraging more varied competencies for ambidextrous management practice. </w:t>
      </w:r>
      <w:r w:rsidR="0056606A" w:rsidRPr="006B0830">
        <w:rPr>
          <w:rFonts w:asciiTheme="majorBidi" w:hAnsiTheme="majorBidi" w:cstheme="majorBidi"/>
          <w:sz w:val="24"/>
          <w:szCs w:val="24"/>
        </w:rPr>
        <w:t>It must be noted</w:t>
      </w:r>
      <w:r w:rsidR="00FE1041">
        <w:rPr>
          <w:rFonts w:asciiTheme="majorBidi" w:hAnsiTheme="majorBidi" w:cstheme="majorBidi"/>
          <w:sz w:val="24"/>
          <w:szCs w:val="24"/>
        </w:rPr>
        <w:t>,</w:t>
      </w:r>
      <w:r w:rsidR="0056606A" w:rsidRPr="006B0830">
        <w:rPr>
          <w:rFonts w:asciiTheme="majorBidi" w:hAnsiTheme="majorBidi" w:cstheme="majorBidi"/>
          <w:sz w:val="24"/>
          <w:szCs w:val="24"/>
        </w:rPr>
        <w:t xml:space="preserve"> drawing from </w:t>
      </w:r>
      <w:proofErr w:type="spellStart"/>
      <w:r w:rsidR="0056606A" w:rsidRPr="006B0830">
        <w:rPr>
          <w:rFonts w:asciiTheme="majorBidi" w:hAnsiTheme="majorBidi" w:cstheme="majorBidi"/>
          <w:sz w:val="24"/>
          <w:szCs w:val="24"/>
        </w:rPr>
        <w:t>T</w:t>
      </w:r>
      <w:r w:rsidR="0056606A" w:rsidRPr="006B0830">
        <w:rPr>
          <w:rFonts w:ascii="Times New Roman" w:eastAsia="Times New Roman" w:hAnsi="Times New Roman" w:cs="Times New Roman"/>
          <w:sz w:val="24"/>
          <w:szCs w:val="24"/>
        </w:rPr>
        <w:t>iwana</w:t>
      </w:r>
      <w:proofErr w:type="spellEnd"/>
      <w:r w:rsidR="0056606A" w:rsidRPr="006B0830">
        <w:rPr>
          <w:rFonts w:ascii="Times New Roman" w:eastAsia="Times New Roman" w:hAnsi="Times New Roman" w:cs="Times New Roman"/>
          <w:sz w:val="24"/>
          <w:szCs w:val="24"/>
        </w:rPr>
        <w:t xml:space="preserve"> (2008)</w:t>
      </w:r>
      <w:r w:rsidR="00FE1041">
        <w:rPr>
          <w:rFonts w:ascii="Times New Roman" w:eastAsia="Times New Roman" w:hAnsi="Times New Roman" w:cs="Times New Roman"/>
          <w:sz w:val="24"/>
          <w:szCs w:val="24"/>
        </w:rPr>
        <w:t>,</w:t>
      </w:r>
      <w:r w:rsidR="0056606A" w:rsidRPr="006B0830">
        <w:rPr>
          <w:rFonts w:ascii="Times New Roman" w:eastAsia="Times New Roman" w:hAnsi="Times New Roman" w:cs="Times New Roman"/>
          <w:sz w:val="24"/>
          <w:szCs w:val="24"/>
        </w:rPr>
        <w:t xml:space="preserve"> that while project portfolios are associated with various </w:t>
      </w:r>
      <w:r w:rsidR="0056606A" w:rsidRPr="006B0830">
        <w:rPr>
          <w:rFonts w:ascii="Times New Roman" w:hAnsi="Times New Roman" w:cs="Times New Roman"/>
          <w:sz w:val="24"/>
          <w:szCs w:val="24"/>
        </w:rPr>
        <w:t xml:space="preserve">ambidexterity-related and project performance benefits, these can be mediated by the ties (relationships) between the participating projects. Thus, projects exhibiting </w:t>
      </w:r>
      <w:r w:rsidR="0056606A" w:rsidRPr="006B0830">
        <w:rPr>
          <w:rFonts w:ascii="Times New Roman" w:hAnsi="Times New Roman" w:cs="Times New Roman"/>
          <w:i/>
          <w:sz w:val="24"/>
          <w:szCs w:val="24"/>
        </w:rPr>
        <w:t>strong</w:t>
      </w:r>
      <w:r w:rsidR="0056606A" w:rsidRPr="006B0830">
        <w:rPr>
          <w:rFonts w:ascii="Times New Roman" w:hAnsi="Times New Roman" w:cs="Times New Roman"/>
          <w:sz w:val="24"/>
          <w:szCs w:val="24"/>
        </w:rPr>
        <w:t xml:space="preserve"> inter (homogeneous) portfolio relationships may be much better able to implement exploitative initiatives, while at the same time being </w:t>
      </w:r>
      <w:r w:rsidR="0056606A" w:rsidRPr="006B0830">
        <w:rPr>
          <w:rFonts w:ascii="Times New Roman" w:hAnsi="Times New Roman" w:cs="Times New Roman"/>
          <w:i/>
          <w:sz w:val="24"/>
          <w:szCs w:val="24"/>
        </w:rPr>
        <w:t>less</w:t>
      </w:r>
      <w:r w:rsidR="0056606A" w:rsidRPr="006B0830">
        <w:rPr>
          <w:rFonts w:ascii="Times New Roman" w:hAnsi="Times New Roman" w:cs="Times New Roman"/>
          <w:sz w:val="24"/>
          <w:szCs w:val="24"/>
        </w:rPr>
        <w:t xml:space="preserve"> able to develop these initiatives. Conversely, projects within the same portfolios wh</w:t>
      </w:r>
      <w:r w:rsidR="00FE1041">
        <w:rPr>
          <w:rFonts w:ascii="Times New Roman" w:hAnsi="Times New Roman" w:cs="Times New Roman"/>
          <w:sz w:val="24"/>
          <w:szCs w:val="24"/>
        </w:rPr>
        <w:t>ich</w:t>
      </w:r>
      <w:r w:rsidR="0056606A" w:rsidRPr="006B0830">
        <w:rPr>
          <w:rFonts w:ascii="Times New Roman" w:hAnsi="Times New Roman" w:cs="Times New Roman"/>
          <w:sz w:val="24"/>
          <w:szCs w:val="24"/>
        </w:rPr>
        <w:t xml:space="preserve"> exhibit </w:t>
      </w:r>
      <w:r w:rsidR="0056606A" w:rsidRPr="006B0830">
        <w:rPr>
          <w:rFonts w:ascii="Times New Roman" w:hAnsi="Times New Roman" w:cs="Times New Roman"/>
          <w:i/>
          <w:sz w:val="24"/>
          <w:szCs w:val="24"/>
        </w:rPr>
        <w:t>strong</w:t>
      </w:r>
      <w:r w:rsidR="0056606A" w:rsidRPr="006B0830">
        <w:rPr>
          <w:rFonts w:ascii="Times New Roman" w:hAnsi="Times New Roman" w:cs="Times New Roman"/>
          <w:sz w:val="24"/>
          <w:szCs w:val="24"/>
        </w:rPr>
        <w:t xml:space="preserve"> heterogeneous portfolio relationships are arguably very often </w:t>
      </w:r>
      <w:r w:rsidR="0056606A" w:rsidRPr="006B0830">
        <w:rPr>
          <w:rFonts w:ascii="Times New Roman" w:hAnsi="Times New Roman" w:cs="Times New Roman"/>
          <w:i/>
          <w:sz w:val="24"/>
          <w:szCs w:val="24"/>
        </w:rPr>
        <w:t>less</w:t>
      </w:r>
      <w:r w:rsidR="0056606A" w:rsidRPr="006B0830">
        <w:rPr>
          <w:rFonts w:ascii="Times New Roman" w:hAnsi="Times New Roman" w:cs="Times New Roman"/>
          <w:sz w:val="24"/>
          <w:szCs w:val="24"/>
        </w:rPr>
        <w:t xml:space="preserve"> likely able to implement exploitative initiatives, while being </w:t>
      </w:r>
      <w:r w:rsidR="0056606A" w:rsidRPr="006B0830">
        <w:rPr>
          <w:rFonts w:ascii="Times New Roman" w:hAnsi="Times New Roman" w:cs="Times New Roman"/>
          <w:i/>
          <w:sz w:val="24"/>
          <w:szCs w:val="24"/>
        </w:rPr>
        <w:t>more</w:t>
      </w:r>
      <w:r w:rsidR="0056606A" w:rsidRPr="006B0830">
        <w:rPr>
          <w:rFonts w:ascii="Times New Roman" w:hAnsi="Times New Roman" w:cs="Times New Roman"/>
          <w:sz w:val="24"/>
          <w:szCs w:val="24"/>
        </w:rPr>
        <w:t xml:space="preserve"> likely to develop these initiatives. In effect, then, project portfolios with individual projects that are more able to forge relationships with other projects outside the same portfolio</w:t>
      </w:r>
      <w:r w:rsidR="00D03484">
        <w:rPr>
          <w:rFonts w:ascii="Times New Roman" w:hAnsi="Times New Roman" w:cs="Times New Roman"/>
          <w:sz w:val="24"/>
          <w:szCs w:val="24"/>
        </w:rPr>
        <w:t>,</w:t>
      </w:r>
      <w:r w:rsidR="0056606A" w:rsidRPr="006B0830">
        <w:rPr>
          <w:rFonts w:ascii="Times New Roman" w:eastAsia="Times New Roman" w:hAnsi="Times New Roman" w:cs="Times New Roman"/>
          <w:sz w:val="24"/>
          <w:szCs w:val="24"/>
        </w:rPr>
        <w:t xml:space="preserve"> and</w:t>
      </w:r>
      <w:r w:rsidR="00D03484">
        <w:rPr>
          <w:rFonts w:ascii="Times New Roman" w:eastAsia="Times New Roman" w:hAnsi="Times New Roman" w:cs="Times New Roman"/>
          <w:sz w:val="24"/>
          <w:szCs w:val="24"/>
        </w:rPr>
        <w:t xml:space="preserve"> which</w:t>
      </w:r>
      <w:r w:rsidR="0056606A" w:rsidRPr="006B0830">
        <w:rPr>
          <w:rFonts w:ascii="Times New Roman" w:eastAsia="Times New Roman" w:hAnsi="Times New Roman" w:cs="Times New Roman"/>
          <w:sz w:val="24"/>
          <w:szCs w:val="24"/>
        </w:rPr>
        <w:t xml:space="preserve"> therefore become connected to other projects with varying skills, expertise and competencies</w:t>
      </w:r>
      <w:r w:rsidR="0056606A" w:rsidRPr="006B0830">
        <w:rPr>
          <w:rFonts w:ascii="Times New Roman" w:hAnsi="Times New Roman" w:cs="Times New Roman"/>
          <w:sz w:val="24"/>
          <w:szCs w:val="24"/>
        </w:rPr>
        <w:t xml:space="preserve">, are more able to </w:t>
      </w:r>
      <w:r w:rsidR="0056606A" w:rsidRPr="006B0830">
        <w:rPr>
          <w:rFonts w:ascii="Times New Roman" w:eastAsia="Times New Roman" w:hAnsi="Times New Roman" w:cs="Times New Roman"/>
          <w:sz w:val="24"/>
          <w:szCs w:val="24"/>
        </w:rPr>
        <w:t>generate new ideas</w:t>
      </w:r>
      <w:r w:rsidR="00D03484">
        <w:rPr>
          <w:rFonts w:ascii="Times New Roman" w:eastAsia="Times New Roman" w:hAnsi="Times New Roman" w:cs="Times New Roman"/>
          <w:sz w:val="24"/>
          <w:szCs w:val="24"/>
        </w:rPr>
        <w:t xml:space="preserve">. </w:t>
      </w:r>
      <w:r w:rsidR="006D7F22">
        <w:rPr>
          <w:rFonts w:ascii="Times New Roman" w:eastAsia="Times New Roman" w:hAnsi="Times New Roman" w:cs="Times New Roman"/>
          <w:sz w:val="24"/>
          <w:szCs w:val="24"/>
        </w:rPr>
        <w:t>Nonetheless</w:t>
      </w:r>
      <w:r w:rsidR="00D03484">
        <w:rPr>
          <w:rFonts w:ascii="Times New Roman" w:eastAsia="Times New Roman" w:hAnsi="Times New Roman" w:cs="Times New Roman"/>
          <w:sz w:val="24"/>
          <w:szCs w:val="24"/>
        </w:rPr>
        <w:t>,</w:t>
      </w:r>
      <w:r w:rsidR="0056606A" w:rsidRPr="006B0830">
        <w:rPr>
          <w:rFonts w:ascii="Times New Roman" w:eastAsia="Times New Roman" w:hAnsi="Times New Roman" w:cs="Times New Roman"/>
          <w:sz w:val="24"/>
          <w:szCs w:val="24"/>
        </w:rPr>
        <w:t xml:space="preserve"> they are arguably very often less able to successfully implement these initiatives. </w:t>
      </w:r>
      <w:r w:rsidR="00CA2AED" w:rsidRPr="0056606A">
        <w:rPr>
          <w:rFonts w:asciiTheme="majorBidi" w:hAnsiTheme="majorBidi" w:cstheme="majorBidi"/>
          <w:sz w:val="24"/>
          <w:szCs w:val="24"/>
        </w:rPr>
        <w:t>Hence, our first hypothesis consider</w:t>
      </w:r>
      <w:r w:rsidR="00CA2AED" w:rsidRPr="006B0830">
        <w:rPr>
          <w:rFonts w:asciiTheme="majorBidi" w:hAnsiTheme="majorBidi" w:cstheme="majorBidi"/>
          <w:sz w:val="24"/>
          <w:szCs w:val="24"/>
        </w:rPr>
        <w:t>s</w:t>
      </w:r>
      <w:r w:rsidR="00057E14" w:rsidRPr="006B0830">
        <w:rPr>
          <w:rFonts w:asciiTheme="majorBidi" w:hAnsiTheme="majorBidi" w:cstheme="majorBidi"/>
          <w:sz w:val="24"/>
          <w:szCs w:val="24"/>
        </w:rPr>
        <w:t xml:space="preserve"> </w:t>
      </w:r>
      <w:r w:rsidR="00B45544" w:rsidRPr="006B0830">
        <w:rPr>
          <w:rFonts w:asciiTheme="majorBidi" w:hAnsiTheme="majorBidi" w:cstheme="majorBidi"/>
          <w:sz w:val="24"/>
          <w:szCs w:val="24"/>
        </w:rPr>
        <w:t xml:space="preserve">that </w:t>
      </w:r>
      <w:r w:rsidR="00754E3E" w:rsidRPr="006B0830">
        <w:rPr>
          <w:rFonts w:asciiTheme="majorBidi" w:hAnsiTheme="majorBidi" w:cstheme="majorBidi"/>
          <w:sz w:val="24"/>
          <w:szCs w:val="24"/>
        </w:rPr>
        <w:t>the</w:t>
      </w:r>
      <w:r w:rsidR="00057E14" w:rsidRPr="006B0830">
        <w:rPr>
          <w:rFonts w:asciiTheme="majorBidi" w:hAnsiTheme="majorBidi" w:cstheme="majorBidi"/>
          <w:sz w:val="24"/>
          <w:szCs w:val="24"/>
        </w:rPr>
        <w:t xml:space="preserve"> performance PPM practices impact upon the orchestration of ambidexterity.</w:t>
      </w:r>
    </w:p>
    <w:p w14:paraId="3B39ACF4" w14:textId="77777777" w:rsidR="00CA2AED" w:rsidRDefault="00CA2AED" w:rsidP="00BE0CFC">
      <w:pPr>
        <w:spacing w:after="0" w:line="360" w:lineRule="auto"/>
        <w:ind w:firstLine="720"/>
        <w:jc w:val="both"/>
        <w:rPr>
          <w:rFonts w:asciiTheme="majorBidi" w:hAnsiTheme="majorBidi" w:cstheme="majorBidi"/>
          <w:sz w:val="24"/>
          <w:szCs w:val="24"/>
        </w:rPr>
      </w:pPr>
    </w:p>
    <w:p w14:paraId="2EACD3C0" w14:textId="77777777" w:rsidR="0018365E" w:rsidRDefault="00B45544" w:rsidP="00BE0CFC">
      <w:pPr>
        <w:spacing w:after="0" w:line="360" w:lineRule="auto"/>
        <w:ind w:firstLine="720"/>
        <w:jc w:val="both"/>
        <w:rPr>
          <w:rFonts w:asciiTheme="majorBidi" w:hAnsiTheme="majorBidi" w:cstheme="majorBidi"/>
          <w:sz w:val="24"/>
          <w:szCs w:val="24"/>
        </w:rPr>
      </w:pPr>
      <w:r w:rsidRPr="00705E8A">
        <w:rPr>
          <w:rFonts w:asciiTheme="majorBidi" w:hAnsiTheme="majorBidi" w:cstheme="majorBidi"/>
          <w:b/>
          <w:sz w:val="24"/>
          <w:szCs w:val="24"/>
        </w:rPr>
        <w:t>H1a</w:t>
      </w:r>
      <w:r w:rsidRPr="00B45544">
        <w:rPr>
          <w:rFonts w:asciiTheme="majorBidi" w:hAnsiTheme="majorBidi" w:cstheme="majorBidi"/>
          <w:sz w:val="24"/>
          <w:szCs w:val="24"/>
        </w:rPr>
        <w:t>. Portfolio performance is correlated with the orchestration of organizational ambidexterity</w:t>
      </w:r>
    </w:p>
    <w:p w14:paraId="37442EB0" w14:textId="77777777" w:rsidR="00B45544" w:rsidRDefault="00B45544" w:rsidP="00BE0CFC">
      <w:pPr>
        <w:spacing w:after="0" w:line="360" w:lineRule="auto"/>
        <w:ind w:firstLine="720"/>
        <w:jc w:val="both"/>
        <w:rPr>
          <w:rFonts w:asciiTheme="majorBidi" w:hAnsiTheme="majorBidi" w:cstheme="majorBidi"/>
          <w:sz w:val="24"/>
          <w:szCs w:val="24"/>
        </w:rPr>
      </w:pPr>
    </w:p>
    <w:p w14:paraId="4DBFE9C8" w14:textId="77777777" w:rsidR="00C7543A" w:rsidRPr="006D70B3" w:rsidRDefault="00C7543A" w:rsidP="00C7543A">
      <w:pPr>
        <w:spacing w:after="0" w:line="360" w:lineRule="auto"/>
        <w:jc w:val="both"/>
        <w:rPr>
          <w:rFonts w:asciiTheme="majorBidi" w:hAnsiTheme="majorBidi" w:cstheme="majorBidi"/>
          <w:i/>
          <w:iCs/>
          <w:sz w:val="24"/>
          <w:szCs w:val="24"/>
        </w:rPr>
      </w:pPr>
      <w:r w:rsidRPr="006D70B3">
        <w:rPr>
          <w:rFonts w:asciiTheme="majorBidi" w:hAnsiTheme="majorBidi" w:cstheme="majorBidi"/>
          <w:i/>
          <w:iCs/>
          <w:sz w:val="24"/>
          <w:szCs w:val="24"/>
        </w:rPr>
        <w:t>2.</w:t>
      </w:r>
      <w:r w:rsidR="00705E8A">
        <w:rPr>
          <w:rFonts w:asciiTheme="majorBidi" w:hAnsiTheme="majorBidi" w:cstheme="majorBidi"/>
          <w:i/>
          <w:iCs/>
          <w:sz w:val="24"/>
          <w:szCs w:val="24"/>
        </w:rPr>
        <w:t>4</w:t>
      </w:r>
      <w:r w:rsidRPr="006D70B3">
        <w:rPr>
          <w:rFonts w:asciiTheme="majorBidi" w:hAnsiTheme="majorBidi" w:cstheme="majorBidi"/>
          <w:i/>
          <w:iCs/>
          <w:sz w:val="24"/>
          <w:szCs w:val="24"/>
        </w:rPr>
        <w:t xml:space="preserve"> </w:t>
      </w:r>
      <w:r>
        <w:rPr>
          <w:rFonts w:asciiTheme="majorBidi" w:hAnsiTheme="majorBidi" w:cstheme="majorBidi"/>
          <w:i/>
          <w:iCs/>
          <w:sz w:val="24"/>
          <w:szCs w:val="24"/>
        </w:rPr>
        <w:t>Organizational ambidexterity and su</w:t>
      </w:r>
      <w:r w:rsidRPr="00C7543A">
        <w:rPr>
          <w:rFonts w:asciiTheme="majorBidi" w:hAnsiTheme="majorBidi" w:cstheme="majorBidi"/>
          <w:i/>
          <w:iCs/>
          <w:sz w:val="24"/>
          <w:szCs w:val="24"/>
        </w:rPr>
        <w:t>perior project performance</w:t>
      </w:r>
    </w:p>
    <w:p w14:paraId="5678814F" w14:textId="3B743782" w:rsidR="00C7543A" w:rsidRDefault="009E55E6" w:rsidP="009E55E6">
      <w:pPr>
        <w:spacing w:after="0" w:line="360" w:lineRule="auto"/>
        <w:jc w:val="both"/>
        <w:rPr>
          <w:rFonts w:asciiTheme="majorBidi" w:hAnsiTheme="majorBidi" w:cstheme="majorBidi"/>
          <w:sz w:val="24"/>
          <w:szCs w:val="24"/>
        </w:rPr>
      </w:pPr>
      <w:r>
        <w:rPr>
          <w:rFonts w:ascii="Times New Roman" w:hAnsi="Times New Roman" w:cs="Times New Roman"/>
          <w:sz w:val="24"/>
          <w:szCs w:val="24"/>
        </w:rPr>
        <w:t xml:space="preserve">The literature opines that </w:t>
      </w:r>
      <w:r w:rsidR="00C7543A" w:rsidRPr="00F00B24">
        <w:rPr>
          <w:rFonts w:asciiTheme="majorBidi" w:hAnsiTheme="majorBidi" w:cstheme="majorBidi"/>
          <w:sz w:val="24"/>
          <w:szCs w:val="24"/>
        </w:rPr>
        <w:t>o</w:t>
      </w:r>
      <w:r w:rsidR="00C7543A">
        <w:rPr>
          <w:rFonts w:asciiTheme="majorBidi" w:hAnsiTheme="majorBidi" w:cstheme="majorBidi"/>
          <w:sz w:val="24"/>
          <w:szCs w:val="24"/>
        </w:rPr>
        <w:t>rganiz</w:t>
      </w:r>
      <w:r w:rsidR="00C7543A" w:rsidRPr="00F00B24">
        <w:rPr>
          <w:rFonts w:asciiTheme="majorBidi" w:hAnsiTheme="majorBidi" w:cstheme="majorBidi"/>
          <w:sz w:val="24"/>
          <w:szCs w:val="24"/>
        </w:rPr>
        <w:t>ations engage</w:t>
      </w:r>
      <w:r w:rsidR="00C7543A">
        <w:rPr>
          <w:rFonts w:asciiTheme="majorBidi" w:hAnsiTheme="majorBidi" w:cstheme="majorBidi"/>
          <w:sz w:val="24"/>
          <w:szCs w:val="24"/>
        </w:rPr>
        <w:t>d</w:t>
      </w:r>
      <w:r w:rsidR="00C7543A" w:rsidRPr="00F00B24">
        <w:rPr>
          <w:rFonts w:asciiTheme="majorBidi" w:hAnsiTheme="majorBidi" w:cstheme="majorBidi"/>
          <w:sz w:val="24"/>
          <w:szCs w:val="24"/>
        </w:rPr>
        <w:t xml:space="preserve"> </w:t>
      </w:r>
      <w:r w:rsidR="00C7543A">
        <w:rPr>
          <w:rFonts w:asciiTheme="majorBidi" w:hAnsiTheme="majorBidi" w:cstheme="majorBidi"/>
          <w:sz w:val="24"/>
          <w:szCs w:val="24"/>
        </w:rPr>
        <w:t xml:space="preserve">in </w:t>
      </w:r>
      <w:r>
        <w:rPr>
          <w:rFonts w:asciiTheme="majorBidi" w:hAnsiTheme="majorBidi" w:cstheme="majorBidi"/>
          <w:sz w:val="24"/>
          <w:szCs w:val="24"/>
        </w:rPr>
        <w:t xml:space="preserve">exploration-focused </w:t>
      </w:r>
      <w:r w:rsidR="00C7543A">
        <w:rPr>
          <w:rFonts w:asciiTheme="majorBidi" w:hAnsiTheme="majorBidi" w:cstheme="majorBidi"/>
          <w:sz w:val="24"/>
          <w:szCs w:val="24"/>
        </w:rPr>
        <w:t>projects are likely to end up in</w:t>
      </w:r>
      <w:r w:rsidR="00C7543A" w:rsidRPr="00F00B24">
        <w:rPr>
          <w:rFonts w:asciiTheme="majorBidi" w:hAnsiTheme="majorBidi" w:cstheme="majorBidi"/>
          <w:sz w:val="24"/>
          <w:szCs w:val="24"/>
        </w:rPr>
        <w:t xml:space="preserve"> endless ‘</w:t>
      </w:r>
      <w:r w:rsidR="00C7543A" w:rsidRPr="00456874">
        <w:rPr>
          <w:rFonts w:asciiTheme="majorBidi" w:hAnsiTheme="majorBidi" w:cstheme="majorBidi"/>
          <w:i/>
          <w:sz w:val="24"/>
          <w:szCs w:val="24"/>
        </w:rPr>
        <w:t>search and innovation</w:t>
      </w:r>
      <w:r w:rsidR="00C7543A" w:rsidRPr="00F00B24">
        <w:rPr>
          <w:rFonts w:asciiTheme="majorBidi" w:hAnsiTheme="majorBidi" w:cstheme="majorBidi"/>
          <w:sz w:val="24"/>
          <w:szCs w:val="24"/>
        </w:rPr>
        <w:t>’</w:t>
      </w:r>
      <w:r w:rsidR="00C7543A">
        <w:rPr>
          <w:rFonts w:asciiTheme="majorBidi" w:hAnsiTheme="majorBidi" w:cstheme="majorBidi"/>
          <w:sz w:val="24"/>
          <w:szCs w:val="24"/>
        </w:rPr>
        <w:t xml:space="preserve"> that remains underexploited </w:t>
      </w:r>
      <w:r w:rsidR="00C7543A" w:rsidRPr="00F00B24">
        <w:rPr>
          <w:rFonts w:asciiTheme="majorBidi" w:hAnsiTheme="majorBidi" w:cstheme="majorBidi"/>
          <w:sz w:val="24"/>
          <w:szCs w:val="24"/>
        </w:rPr>
        <w:t>(</w:t>
      </w:r>
      <w:proofErr w:type="spellStart"/>
      <w:r w:rsidR="00C7543A" w:rsidRPr="00CF461B">
        <w:rPr>
          <w:rFonts w:asciiTheme="majorBidi" w:hAnsiTheme="majorBidi" w:cstheme="majorBidi"/>
          <w:sz w:val="24"/>
          <w:szCs w:val="24"/>
        </w:rPr>
        <w:t>Junni</w:t>
      </w:r>
      <w:proofErr w:type="spellEnd"/>
      <w:r w:rsidR="00C7543A" w:rsidRPr="00CF461B">
        <w:rPr>
          <w:rFonts w:asciiTheme="majorBidi" w:hAnsiTheme="majorBidi" w:cstheme="majorBidi"/>
          <w:sz w:val="24"/>
          <w:szCs w:val="24"/>
        </w:rPr>
        <w:t xml:space="preserve"> et al. 2015; Petro et al. 2019</w:t>
      </w:r>
      <w:r w:rsidR="00C7543A" w:rsidRPr="00F00B24">
        <w:rPr>
          <w:rFonts w:asciiTheme="majorBidi" w:hAnsiTheme="majorBidi" w:cstheme="majorBidi"/>
          <w:sz w:val="24"/>
          <w:szCs w:val="24"/>
        </w:rPr>
        <w:t>)</w:t>
      </w:r>
      <w:r w:rsidR="00C7543A">
        <w:rPr>
          <w:rFonts w:asciiTheme="majorBidi" w:hAnsiTheme="majorBidi" w:cstheme="majorBidi"/>
          <w:sz w:val="24"/>
          <w:szCs w:val="24"/>
        </w:rPr>
        <w:t xml:space="preserve"> unless they develop strategic capabilities that are </w:t>
      </w:r>
      <w:r w:rsidR="00C7543A" w:rsidRPr="008C6E63">
        <w:rPr>
          <w:rFonts w:asciiTheme="majorBidi" w:hAnsiTheme="majorBidi" w:cstheme="majorBidi"/>
          <w:sz w:val="24"/>
          <w:szCs w:val="24"/>
        </w:rPr>
        <w:t>‘</w:t>
      </w:r>
      <w:r w:rsidR="00C7543A" w:rsidRPr="007F5BEC">
        <w:rPr>
          <w:rFonts w:asciiTheme="majorBidi" w:hAnsiTheme="majorBidi" w:cstheme="majorBidi"/>
          <w:i/>
          <w:iCs/>
          <w:sz w:val="24"/>
          <w:szCs w:val="24"/>
        </w:rPr>
        <w:t>rare’</w:t>
      </w:r>
      <w:r w:rsidR="00C7543A" w:rsidRPr="008C6E63">
        <w:rPr>
          <w:rFonts w:asciiTheme="majorBidi" w:hAnsiTheme="majorBidi" w:cstheme="majorBidi"/>
          <w:sz w:val="24"/>
          <w:szCs w:val="24"/>
        </w:rPr>
        <w:t xml:space="preserve"> and ‘</w:t>
      </w:r>
      <w:r w:rsidR="00C7543A" w:rsidRPr="007F5BEC">
        <w:rPr>
          <w:rFonts w:asciiTheme="majorBidi" w:hAnsiTheme="majorBidi" w:cstheme="majorBidi"/>
          <w:i/>
          <w:iCs/>
          <w:sz w:val="24"/>
          <w:szCs w:val="24"/>
        </w:rPr>
        <w:t>inimitable’</w:t>
      </w:r>
      <w:r w:rsidR="00C7543A">
        <w:rPr>
          <w:rFonts w:asciiTheme="majorBidi" w:hAnsiTheme="majorBidi" w:cstheme="majorBidi"/>
          <w:sz w:val="24"/>
          <w:szCs w:val="24"/>
        </w:rPr>
        <w:t xml:space="preserve"> (</w:t>
      </w:r>
      <w:r w:rsidR="00C7543A" w:rsidRPr="008C6E63">
        <w:rPr>
          <w:rFonts w:asciiTheme="majorBidi" w:hAnsiTheme="majorBidi" w:cstheme="majorBidi"/>
          <w:sz w:val="24"/>
          <w:szCs w:val="24"/>
        </w:rPr>
        <w:t>Barney 1991</w:t>
      </w:r>
      <w:r w:rsidR="00C7543A">
        <w:rPr>
          <w:rFonts w:asciiTheme="majorBidi" w:hAnsiTheme="majorBidi" w:cstheme="majorBidi"/>
          <w:sz w:val="24"/>
          <w:szCs w:val="24"/>
        </w:rPr>
        <w:t>, 1996, 2001; Barney et al. 2001). Moreover, investing or promoting projects focused primarily or solely on exploration is an inherently risky strategy</w:t>
      </w:r>
      <w:r>
        <w:rPr>
          <w:rFonts w:asciiTheme="majorBidi" w:hAnsiTheme="majorBidi" w:cstheme="majorBidi"/>
          <w:sz w:val="24"/>
          <w:szCs w:val="24"/>
        </w:rPr>
        <w:t xml:space="preserve">. This is because </w:t>
      </w:r>
      <w:r w:rsidR="00C7543A">
        <w:rPr>
          <w:rFonts w:asciiTheme="majorBidi" w:hAnsiTheme="majorBidi" w:cstheme="majorBidi"/>
          <w:sz w:val="24"/>
          <w:szCs w:val="24"/>
        </w:rPr>
        <w:t>advantages to be gleaned from such projects can take years to be realised</w:t>
      </w:r>
      <w:r w:rsidR="006D7F22">
        <w:rPr>
          <w:rFonts w:asciiTheme="majorBidi" w:hAnsiTheme="majorBidi" w:cstheme="majorBidi"/>
          <w:sz w:val="24"/>
          <w:szCs w:val="24"/>
        </w:rPr>
        <w:t>,</w:t>
      </w:r>
      <w:r w:rsidR="00C7543A">
        <w:rPr>
          <w:rFonts w:asciiTheme="majorBidi" w:hAnsiTheme="majorBidi" w:cstheme="majorBidi"/>
          <w:sz w:val="24"/>
          <w:szCs w:val="24"/>
        </w:rPr>
        <w:t xml:space="preserve"> if at all (</w:t>
      </w:r>
      <w:proofErr w:type="spellStart"/>
      <w:r w:rsidR="00C7543A" w:rsidRPr="00AD4A47">
        <w:rPr>
          <w:rFonts w:asciiTheme="majorBidi" w:hAnsiTheme="majorBidi" w:cstheme="majorBidi"/>
          <w:sz w:val="24"/>
          <w:szCs w:val="24"/>
        </w:rPr>
        <w:t>Lubatkin</w:t>
      </w:r>
      <w:proofErr w:type="spellEnd"/>
      <w:r w:rsidR="00C7543A">
        <w:rPr>
          <w:rFonts w:asciiTheme="majorBidi" w:hAnsiTheme="majorBidi" w:cstheme="majorBidi"/>
          <w:sz w:val="24"/>
          <w:szCs w:val="24"/>
        </w:rPr>
        <w:t xml:space="preserve"> et al. 2006). </w:t>
      </w:r>
      <w:r>
        <w:rPr>
          <w:rFonts w:asciiTheme="majorBidi" w:hAnsiTheme="majorBidi" w:cstheme="majorBidi"/>
          <w:sz w:val="24"/>
          <w:szCs w:val="24"/>
        </w:rPr>
        <w:t>In fact</w:t>
      </w:r>
      <w:r w:rsidR="00C7543A" w:rsidRPr="00F00B24">
        <w:rPr>
          <w:rFonts w:asciiTheme="majorBidi" w:hAnsiTheme="majorBidi" w:cstheme="majorBidi"/>
          <w:sz w:val="24"/>
          <w:szCs w:val="24"/>
        </w:rPr>
        <w:t>, o</w:t>
      </w:r>
      <w:r w:rsidR="00C7543A">
        <w:rPr>
          <w:rFonts w:asciiTheme="majorBidi" w:hAnsiTheme="majorBidi" w:cstheme="majorBidi"/>
          <w:sz w:val="24"/>
          <w:szCs w:val="24"/>
        </w:rPr>
        <w:t>rganiz</w:t>
      </w:r>
      <w:r w:rsidR="00C7543A" w:rsidRPr="00F00B24">
        <w:rPr>
          <w:rFonts w:asciiTheme="majorBidi" w:hAnsiTheme="majorBidi" w:cstheme="majorBidi"/>
          <w:sz w:val="24"/>
          <w:szCs w:val="24"/>
        </w:rPr>
        <w:t xml:space="preserve">ations </w:t>
      </w:r>
      <w:r w:rsidR="00C7543A">
        <w:rPr>
          <w:rFonts w:asciiTheme="majorBidi" w:hAnsiTheme="majorBidi" w:cstheme="majorBidi"/>
          <w:sz w:val="24"/>
          <w:szCs w:val="24"/>
        </w:rPr>
        <w:t>investing or promoting projects</w:t>
      </w:r>
      <w:r w:rsidR="00C7543A" w:rsidRPr="00F00B24">
        <w:rPr>
          <w:rFonts w:asciiTheme="majorBidi" w:hAnsiTheme="majorBidi" w:cstheme="majorBidi"/>
          <w:sz w:val="24"/>
          <w:szCs w:val="24"/>
        </w:rPr>
        <w:t xml:space="preserve"> predominantly </w:t>
      </w:r>
      <w:r w:rsidR="00C7543A">
        <w:rPr>
          <w:rFonts w:asciiTheme="majorBidi" w:hAnsiTheme="majorBidi" w:cstheme="majorBidi"/>
          <w:sz w:val="24"/>
          <w:szCs w:val="24"/>
        </w:rPr>
        <w:t>focused on</w:t>
      </w:r>
      <w:r w:rsidR="00C7543A" w:rsidRPr="00F00B24">
        <w:rPr>
          <w:rFonts w:asciiTheme="majorBidi" w:hAnsiTheme="majorBidi" w:cstheme="majorBidi"/>
          <w:sz w:val="24"/>
          <w:szCs w:val="24"/>
        </w:rPr>
        <w:t xml:space="preserve"> exploitation</w:t>
      </w:r>
      <w:r w:rsidR="00C7543A">
        <w:rPr>
          <w:rFonts w:asciiTheme="majorBidi" w:hAnsiTheme="majorBidi" w:cstheme="majorBidi"/>
          <w:sz w:val="24"/>
          <w:szCs w:val="24"/>
        </w:rPr>
        <w:t xml:space="preserve"> may</w:t>
      </w:r>
      <w:r w:rsidR="00C7543A" w:rsidRPr="00F00B24">
        <w:rPr>
          <w:rFonts w:asciiTheme="majorBidi" w:hAnsiTheme="majorBidi" w:cstheme="majorBidi"/>
          <w:sz w:val="24"/>
          <w:szCs w:val="24"/>
        </w:rPr>
        <w:t xml:space="preserve"> become increasingly less willing and able to search for new </w:t>
      </w:r>
      <w:r w:rsidR="00C7543A" w:rsidRPr="00F00B24">
        <w:rPr>
          <w:rFonts w:asciiTheme="majorBidi" w:hAnsiTheme="majorBidi" w:cstheme="majorBidi"/>
          <w:sz w:val="24"/>
          <w:szCs w:val="24"/>
        </w:rPr>
        <w:lastRenderedPageBreak/>
        <w:t>opportunities</w:t>
      </w:r>
      <w:r w:rsidR="00C7543A">
        <w:rPr>
          <w:rFonts w:asciiTheme="majorBidi" w:hAnsiTheme="majorBidi" w:cstheme="majorBidi"/>
          <w:sz w:val="24"/>
          <w:szCs w:val="24"/>
        </w:rPr>
        <w:t>; hence, their existing skill base may become obsolete (</w:t>
      </w:r>
      <w:proofErr w:type="spellStart"/>
      <w:r w:rsidR="00C7543A" w:rsidRPr="008B7485">
        <w:rPr>
          <w:rFonts w:asciiTheme="majorBidi" w:hAnsiTheme="majorBidi" w:cstheme="majorBidi"/>
          <w:sz w:val="24"/>
          <w:szCs w:val="24"/>
        </w:rPr>
        <w:t>Levinthal</w:t>
      </w:r>
      <w:proofErr w:type="spellEnd"/>
      <w:r w:rsidR="00C7543A" w:rsidRPr="008B7485">
        <w:rPr>
          <w:rFonts w:asciiTheme="majorBidi" w:hAnsiTheme="majorBidi" w:cstheme="majorBidi"/>
          <w:sz w:val="24"/>
          <w:szCs w:val="24"/>
        </w:rPr>
        <w:t xml:space="preserve"> and March</w:t>
      </w:r>
      <w:r w:rsidR="00C7543A">
        <w:rPr>
          <w:rFonts w:asciiTheme="majorBidi" w:hAnsiTheme="majorBidi" w:cstheme="majorBidi"/>
          <w:sz w:val="24"/>
          <w:szCs w:val="24"/>
        </w:rPr>
        <w:t xml:space="preserve"> 1993). F</w:t>
      </w:r>
      <w:r w:rsidR="00C7543A" w:rsidRPr="00F00B24">
        <w:rPr>
          <w:rFonts w:asciiTheme="majorBidi" w:hAnsiTheme="majorBidi" w:cstheme="majorBidi"/>
          <w:sz w:val="24"/>
          <w:szCs w:val="24"/>
        </w:rPr>
        <w:t>ocusing equally on exploration and exploitation</w:t>
      </w:r>
      <w:r w:rsidR="007B55C9">
        <w:rPr>
          <w:rFonts w:asciiTheme="majorBidi" w:hAnsiTheme="majorBidi" w:cstheme="majorBidi"/>
          <w:sz w:val="24"/>
          <w:szCs w:val="24"/>
        </w:rPr>
        <w:t>, on the other hand,</w:t>
      </w:r>
      <w:r w:rsidR="00C7543A" w:rsidRPr="00F00B24">
        <w:rPr>
          <w:rFonts w:asciiTheme="majorBidi" w:hAnsiTheme="majorBidi" w:cstheme="majorBidi"/>
          <w:sz w:val="24"/>
          <w:szCs w:val="24"/>
        </w:rPr>
        <w:t xml:space="preserve"> is likely to place an </w:t>
      </w:r>
      <w:r w:rsidR="00C7543A">
        <w:rPr>
          <w:rFonts w:asciiTheme="majorBidi" w:hAnsiTheme="majorBidi" w:cstheme="majorBidi"/>
          <w:sz w:val="24"/>
          <w:szCs w:val="24"/>
        </w:rPr>
        <w:t>organization</w:t>
      </w:r>
      <w:r w:rsidR="00C7543A" w:rsidRPr="00F00B24">
        <w:rPr>
          <w:rFonts w:asciiTheme="majorBidi" w:hAnsiTheme="majorBidi" w:cstheme="majorBidi"/>
          <w:sz w:val="24"/>
          <w:szCs w:val="24"/>
        </w:rPr>
        <w:t xml:space="preserve"> in a position </w:t>
      </w:r>
      <w:r w:rsidR="007B55C9">
        <w:rPr>
          <w:rFonts w:asciiTheme="majorBidi" w:hAnsiTheme="majorBidi" w:cstheme="majorBidi"/>
          <w:sz w:val="24"/>
          <w:szCs w:val="24"/>
        </w:rPr>
        <w:t>where</w:t>
      </w:r>
      <w:r w:rsidR="00C7543A" w:rsidRPr="00F00B24">
        <w:rPr>
          <w:rFonts w:asciiTheme="majorBidi" w:hAnsiTheme="majorBidi" w:cstheme="majorBidi"/>
          <w:sz w:val="24"/>
          <w:szCs w:val="24"/>
        </w:rPr>
        <w:t xml:space="preserve"> it </w:t>
      </w:r>
      <w:r w:rsidR="007B55C9">
        <w:rPr>
          <w:rFonts w:asciiTheme="majorBidi" w:hAnsiTheme="majorBidi" w:cstheme="majorBidi"/>
          <w:sz w:val="24"/>
          <w:szCs w:val="24"/>
        </w:rPr>
        <w:t>both</w:t>
      </w:r>
      <w:r w:rsidR="00C7543A" w:rsidRPr="00F00B24">
        <w:rPr>
          <w:rFonts w:asciiTheme="majorBidi" w:hAnsiTheme="majorBidi" w:cstheme="majorBidi"/>
          <w:sz w:val="24"/>
          <w:szCs w:val="24"/>
        </w:rPr>
        <w:t xml:space="preserve"> enshrines its </w:t>
      </w:r>
      <w:r w:rsidR="00C7543A" w:rsidRPr="00E867B1">
        <w:rPr>
          <w:rFonts w:asciiTheme="majorBidi" w:hAnsiTheme="majorBidi" w:cstheme="majorBidi"/>
          <w:i/>
          <w:iCs/>
          <w:sz w:val="24"/>
          <w:szCs w:val="24"/>
        </w:rPr>
        <w:t>current</w:t>
      </w:r>
      <w:r w:rsidR="00C7543A" w:rsidRPr="00F00B24">
        <w:rPr>
          <w:rFonts w:asciiTheme="majorBidi" w:hAnsiTheme="majorBidi" w:cstheme="majorBidi"/>
          <w:sz w:val="24"/>
          <w:szCs w:val="24"/>
        </w:rPr>
        <w:t xml:space="preserve"> core competencies</w:t>
      </w:r>
      <w:r w:rsidR="007B55C9">
        <w:rPr>
          <w:rFonts w:asciiTheme="majorBidi" w:hAnsiTheme="majorBidi" w:cstheme="majorBidi"/>
          <w:sz w:val="24"/>
          <w:szCs w:val="24"/>
        </w:rPr>
        <w:t xml:space="preserve"> and</w:t>
      </w:r>
      <w:r w:rsidR="00C7543A" w:rsidRPr="00F00B24">
        <w:rPr>
          <w:rFonts w:asciiTheme="majorBidi" w:hAnsiTheme="majorBidi" w:cstheme="majorBidi"/>
          <w:sz w:val="24"/>
          <w:szCs w:val="24"/>
        </w:rPr>
        <w:t xml:space="preserve"> </w:t>
      </w:r>
      <w:r w:rsidR="007B55C9">
        <w:rPr>
          <w:rFonts w:asciiTheme="majorBidi" w:hAnsiTheme="majorBidi" w:cstheme="majorBidi"/>
          <w:sz w:val="24"/>
          <w:szCs w:val="24"/>
        </w:rPr>
        <w:t>becomes</w:t>
      </w:r>
      <w:r w:rsidR="00C7543A" w:rsidRPr="00F00B24">
        <w:rPr>
          <w:rFonts w:asciiTheme="majorBidi" w:hAnsiTheme="majorBidi" w:cstheme="majorBidi"/>
          <w:sz w:val="24"/>
          <w:szCs w:val="24"/>
        </w:rPr>
        <w:t xml:space="preserve"> willing and able to search </w:t>
      </w:r>
      <w:r w:rsidR="007B55C9">
        <w:rPr>
          <w:rFonts w:asciiTheme="majorBidi" w:hAnsiTheme="majorBidi" w:cstheme="majorBidi"/>
          <w:sz w:val="24"/>
          <w:szCs w:val="24"/>
        </w:rPr>
        <w:t xml:space="preserve">for </w:t>
      </w:r>
      <w:r w:rsidR="00C7543A" w:rsidRPr="00F00B24">
        <w:rPr>
          <w:rFonts w:asciiTheme="majorBidi" w:hAnsiTheme="majorBidi" w:cstheme="majorBidi"/>
          <w:sz w:val="24"/>
          <w:szCs w:val="24"/>
        </w:rPr>
        <w:t xml:space="preserve">and </w:t>
      </w:r>
      <w:r w:rsidR="00C7543A">
        <w:rPr>
          <w:rFonts w:asciiTheme="majorBidi" w:hAnsiTheme="majorBidi" w:cstheme="majorBidi"/>
          <w:sz w:val="24"/>
          <w:szCs w:val="24"/>
        </w:rPr>
        <w:t>develop</w:t>
      </w:r>
      <w:r w:rsidR="00C7543A" w:rsidRPr="00F00B24">
        <w:rPr>
          <w:rFonts w:asciiTheme="majorBidi" w:hAnsiTheme="majorBidi" w:cstheme="majorBidi"/>
          <w:sz w:val="24"/>
          <w:szCs w:val="24"/>
        </w:rPr>
        <w:t xml:space="preserve"> </w:t>
      </w:r>
      <w:r w:rsidR="00C7543A" w:rsidRPr="00E867B1">
        <w:rPr>
          <w:rFonts w:asciiTheme="majorBidi" w:hAnsiTheme="majorBidi" w:cstheme="majorBidi"/>
          <w:i/>
          <w:iCs/>
          <w:sz w:val="24"/>
          <w:szCs w:val="24"/>
        </w:rPr>
        <w:t>future</w:t>
      </w:r>
      <w:r w:rsidR="00C7543A" w:rsidRPr="00F00B24">
        <w:rPr>
          <w:rFonts w:asciiTheme="majorBidi" w:hAnsiTheme="majorBidi" w:cstheme="majorBidi"/>
          <w:sz w:val="24"/>
          <w:szCs w:val="24"/>
        </w:rPr>
        <w:t xml:space="preserve"> </w:t>
      </w:r>
      <w:r w:rsidR="00C7543A">
        <w:rPr>
          <w:rFonts w:asciiTheme="majorBidi" w:hAnsiTheme="majorBidi" w:cstheme="majorBidi"/>
          <w:sz w:val="24"/>
          <w:szCs w:val="24"/>
        </w:rPr>
        <w:t>capabilities</w:t>
      </w:r>
      <w:r w:rsidR="00C7543A" w:rsidRPr="00F00B24">
        <w:rPr>
          <w:rFonts w:asciiTheme="majorBidi" w:hAnsiTheme="majorBidi" w:cstheme="majorBidi"/>
          <w:sz w:val="24"/>
          <w:szCs w:val="24"/>
        </w:rPr>
        <w:t xml:space="preserve">. </w:t>
      </w:r>
    </w:p>
    <w:p w14:paraId="6805A3DD" w14:textId="44CAFEEB" w:rsidR="00754E3E" w:rsidRDefault="00754E3E" w:rsidP="00754E3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Generally, the h</w:t>
      </w:r>
      <w:r w:rsidR="006536D8" w:rsidRPr="006536D8">
        <w:rPr>
          <w:rFonts w:asciiTheme="majorBidi" w:hAnsiTheme="majorBidi" w:cstheme="majorBidi"/>
          <w:sz w:val="24"/>
          <w:szCs w:val="24"/>
        </w:rPr>
        <w:t>igh rate of uncertainty</w:t>
      </w:r>
      <w:r>
        <w:rPr>
          <w:rFonts w:asciiTheme="majorBidi" w:hAnsiTheme="majorBidi" w:cstheme="majorBidi"/>
          <w:sz w:val="24"/>
          <w:szCs w:val="24"/>
        </w:rPr>
        <w:t xml:space="preserve"> associated with project environments raises questions relating to </w:t>
      </w:r>
      <w:r w:rsidR="00C92CB2">
        <w:rPr>
          <w:rFonts w:asciiTheme="majorBidi" w:hAnsiTheme="majorBidi" w:cstheme="majorBidi"/>
          <w:sz w:val="24"/>
          <w:szCs w:val="24"/>
        </w:rPr>
        <w:t>how</w:t>
      </w:r>
      <w:r>
        <w:rPr>
          <w:rFonts w:asciiTheme="majorBidi" w:hAnsiTheme="majorBidi" w:cstheme="majorBidi"/>
          <w:sz w:val="24"/>
          <w:szCs w:val="24"/>
        </w:rPr>
        <w:t xml:space="preserve"> portfolios</w:t>
      </w:r>
      <w:r w:rsidR="00C92CB2">
        <w:rPr>
          <w:rFonts w:asciiTheme="majorBidi" w:hAnsiTheme="majorBidi" w:cstheme="majorBidi"/>
          <w:sz w:val="24"/>
          <w:szCs w:val="24"/>
        </w:rPr>
        <w:t xml:space="preserve"> perform</w:t>
      </w:r>
      <w:r>
        <w:rPr>
          <w:rFonts w:asciiTheme="majorBidi" w:hAnsiTheme="majorBidi" w:cstheme="majorBidi"/>
          <w:sz w:val="24"/>
          <w:szCs w:val="24"/>
        </w:rPr>
        <w:t xml:space="preserve"> (as ambidexterity conduits)</w:t>
      </w:r>
      <w:r w:rsidR="00C92CB2">
        <w:rPr>
          <w:rFonts w:asciiTheme="majorBidi" w:hAnsiTheme="majorBidi" w:cstheme="majorBidi"/>
          <w:sz w:val="24"/>
          <w:szCs w:val="24"/>
        </w:rPr>
        <w:t xml:space="preserve"> in terms of</w:t>
      </w:r>
      <w:r>
        <w:rPr>
          <w:rFonts w:asciiTheme="majorBidi" w:hAnsiTheme="majorBidi" w:cstheme="majorBidi"/>
          <w:sz w:val="24"/>
          <w:szCs w:val="24"/>
        </w:rPr>
        <w:t xml:space="preserve"> effectiveness and efficiency (see Lin et al. 2007). Here, </w:t>
      </w:r>
      <w:r w:rsidRPr="00057E14">
        <w:rPr>
          <w:rFonts w:ascii="Times New Roman" w:eastAsia="Times New Roman" w:hAnsi="Times New Roman" w:cs="Times New Roman"/>
          <w:sz w:val="24"/>
          <w:szCs w:val="24"/>
        </w:rPr>
        <w:t xml:space="preserve">we have drawn upon the earlier works of </w:t>
      </w:r>
      <w:r w:rsidRPr="00057E14">
        <w:rPr>
          <w:rFonts w:asciiTheme="majorBidi" w:hAnsiTheme="majorBidi" w:cstheme="majorBidi"/>
          <w:sz w:val="24"/>
          <w:szCs w:val="24"/>
        </w:rPr>
        <w:t>Neely et al. (1995; p. 80) to define ‘</w:t>
      </w:r>
      <w:r w:rsidRPr="00057E14">
        <w:rPr>
          <w:rFonts w:asciiTheme="majorBidi" w:hAnsiTheme="majorBidi" w:cstheme="majorBidi"/>
          <w:i/>
          <w:iCs/>
          <w:sz w:val="24"/>
          <w:szCs w:val="24"/>
        </w:rPr>
        <w:t>performance’</w:t>
      </w:r>
      <w:r w:rsidRPr="00057E14">
        <w:rPr>
          <w:rFonts w:asciiTheme="majorBidi" w:hAnsiTheme="majorBidi" w:cstheme="majorBidi"/>
          <w:sz w:val="24"/>
          <w:szCs w:val="24"/>
        </w:rPr>
        <w:t xml:space="preserve"> as “…</w:t>
      </w:r>
      <w:r w:rsidRPr="00057E14">
        <w:rPr>
          <w:rFonts w:asciiTheme="majorBidi" w:hAnsiTheme="majorBidi" w:cstheme="majorBidi"/>
          <w:i/>
          <w:iCs/>
          <w:sz w:val="24"/>
          <w:szCs w:val="24"/>
        </w:rPr>
        <w:t>the effectiveness and/or efficiency of action</w:t>
      </w:r>
      <w:r w:rsidRPr="00057E14">
        <w:rPr>
          <w:rFonts w:asciiTheme="majorBidi" w:hAnsiTheme="majorBidi" w:cstheme="majorBidi"/>
          <w:sz w:val="24"/>
          <w:szCs w:val="24"/>
        </w:rPr>
        <w:t>”. From this literature, ‘</w:t>
      </w:r>
      <w:r w:rsidRPr="00057E14">
        <w:rPr>
          <w:rFonts w:asciiTheme="majorBidi" w:hAnsiTheme="majorBidi" w:cstheme="majorBidi"/>
          <w:i/>
          <w:iCs/>
          <w:sz w:val="24"/>
          <w:szCs w:val="24"/>
        </w:rPr>
        <w:t>effectiveness’</w:t>
      </w:r>
      <w:r w:rsidRPr="00057E14">
        <w:rPr>
          <w:rFonts w:asciiTheme="majorBidi" w:hAnsiTheme="majorBidi" w:cstheme="majorBidi"/>
          <w:sz w:val="24"/>
          <w:szCs w:val="24"/>
        </w:rPr>
        <w:t xml:space="preserve"> refers to the degree to which a project meets stakeholder specifications and expectations, while ‘</w:t>
      </w:r>
      <w:r w:rsidRPr="00057E14">
        <w:rPr>
          <w:rFonts w:asciiTheme="majorBidi" w:hAnsiTheme="majorBidi" w:cstheme="majorBidi"/>
          <w:i/>
          <w:iCs/>
          <w:sz w:val="24"/>
          <w:szCs w:val="24"/>
        </w:rPr>
        <w:t>efficiency’</w:t>
      </w:r>
      <w:r w:rsidRPr="00057E14">
        <w:rPr>
          <w:rFonts w:asciiTheme="majorBidi" w:hAnsiTheme="majorBidi" w:cstheme="majorBidi"/>
          <w:sz w:val="24"/>
          <w:szCs w:val="24"/>
        </w:rPr>
        <w:t xml:space="preserve"> refers to resources deployed to meet stakeholder specifications and expectations. Drawing from Cooke-Davies (2002; p. 188), project performance</w:t>
      </w:r>
      <w:r w:rsidR="006D7F22">
        <w:rPr>
          <w:rFonts w:asciiTheme="majorBidi" w:hAnsiTheme="majorBidi" w:cstheme="majorBidi"/>
          <w:sz w:val="24"/>
          <w:szCs w:val="24"/>
        </w:rPr>
        <w:t>,</w:t>
      </w:r>
      <w:r w:rsidRPr="00057E14">
        <w:rPr>
          <w:rFonts w:asciiTheme="majorBidi" w:hAnsiTheme="majorBidi" w:cstheme="majorBidi"/>
          <w:sz w:val="24"/>
          <w:szCs w:val="24"/>
        </w:rPr>
        <w:t xml:space="preserve"> thus conceived, further predicts project success.</w:t>
      </w:r>
    </w:p>
    <w:p w14:paraId="3B6C5244" w14:textId="3FBDE310" w:rsidR="00341C1D" w:rsidRDefault="00754E3E" w:rsidP="00341C1D">
      <w:pPr>
        <w:spacing w:after="0" w:line="360" w:lineRule="auto"/>
        <w:ind w:firstLine="720"/>
        <w:jc w:val="both"/>
        <w:rPr>
          <w:rFonts w:ascii="Times New Roman" w:hAnsi="Times New Roman" w:cs="Times New Roman"/>
          <w:sz w:val="24"/>
          <w:szCs w:val="24"/>
        </w:rPr>
      </w:pPr>
      <w:r>
        <w:rPr>
          <w:rFonts w:asciiTheme="majorBidi" w:hAnsiTheme="majorBidi" w:cstheme="majorBidi"/>
          <w:sz w:val="24"/>
          <w:szCs w:val="24"/>
        </w:rPr>
        <w:t>Drawing from the literature, i</w:t>
      </w:r>
      <w:r w:rsidR="009E55E6">
        <w:rPr>
          <w:rFonts w:asciiTheme="majorBidi" w:hAnsiTheme="majorBidi" w:cstheme="majorBidi"/>
          <w:sz w:val="24"/>
          <w:szCs w:val="24"/>
        </w:rPr>
        <w:t xml:space="preserve">t is widely proposed that when </w:t>
      </w:r>
      <w:r w:rsidR="009E55E6" w:rsidRPr="00F00B24">
        <w:rPr>
          <w:rFonts w:asciiTheme="majorBidi" w:hAnsiTheme="majorBidi" w:cstheme="majorBidi"/>
          <w:sz w:val="24"/>
          <w:szCs w:val="24"/>
        </w:rPr>
        <w:t>o</w:t>
      </w:r>
      <w:r w:rsidR="009E55E6">
        <w:rPr>
          <w:rFonts w:asciiTheme="majorBidi" w:hAnsiTheme="majorBidi" w:cstheme="majorBidi"/>
          <w:sz w:val="24"/>
          <w:szCs w:val="24"/>
        </w:rPr>
        <w:t>rganiz</w:t>
      </w:r>
      <w:r w:rsidR="009E55E6" w:rsidRPr="00F00B24">
        <w:rPr>
          <w:rFonts w:asciiTheme="majorBidi" w:hAnsiTheme="majorBidi" w:cstheme="majorBidi"/>
          <w:sz w:val="24"/>
          <w:szCs w:val="24"/>
        </w:rPr>
        <w:t xml:space="preserve">ations </w:t>
      </w:r>
      <w:r w:rsidR="009E55E6">
        <w:rPr>
          <w:rFonts w:asciiTheme="majorBidi" w:hAnsiTheme="majorBidi" w:cstheme="majorBidi"/>
          <w:sz w:val="24"/>
          <w:szCs w:val="24"/>
        </w:rPr>
        <w:t xml:space="preserve">simultaneously </w:t>
      </w:r>
      <w:r w:rsidR="009E55E6" w:rsidRPr="008279BF">
        <w:rPr>
          <w:rFonts w:asciiTheme="majorBidi" w:hAnsiTheme="majorBidi" w:cstheme="majorBidi"/>
          <w:sz w:val="24"/>
          <w:szCs w:val="24"/>
        </w:rPr>
        <w:t xml:space="preserve">engage in </w:t>
      </w:r>
      <w:r w:rsidR="009E55E6" w:rsidRPr="005F60CD">
        <w:rPr>
          <w:rFonts w:asciiTheme="majorBidi" w:hAnsiTheme="majorBidi" w:cstheme="majorBidi"/>
          <w:sz w:val="24"/>
          <w:szCs w:val="24"/>
        </w:rPr>
        <w:t>both</w:t>
      </w:r>
      <w:r w:rsidR="009E55E6" w:rsidRPr="008279BF">
        <w:rPr>
          <w:rFonts w:asciiTheme="majorBidi" w:hAnsiTheme="majorBidi" w:cstheme="majorBidi"/>
          <w:sz w:val="24"/>
          <w:szCs w:val="24"/>
        </w:rPr>
        <w:t xml:space="preserve"> exploration and exploitation</w:t>
      </w:r>
      <w:r w:rsidR="009E55E6" w:rsidRPr="005F60CD">
        <w:rPr>
          <w:rFonts w:asciiTheme="majorBidi" w:hAnsiTheme="majorBidi" w:cstheme="majorBidi"/>
          <w:sz w:val="24"/>
          <w:szCs w:val="24"/>
        </w:rPr>
        <w:t>, they are likely to outperform organizations that emphasis</w:t>
      </w:r>
      <w:r w:rsidR="009E55E6">
        <w:rPr>
          <w:rFonts w:asciiTheme="majorBidi" w:hAnsiTheme="majorBidi" w:cstheme="majorBidi"/>
          <w:sz w:val="24"/>
          <w:szCs w:val="24"/>
        </w:rPr>
        <w:t xml:space="preserve">e just one of these </w:t>
      </w:r>
      <w:r w:rsidR="009E55E6" w:rsidRPr="00F00B24">
        <w:rPr>
          <w:rFonts w:asciiTheme="majorBidi" w:hAnsiTheme="majorBidi" w:cstheme="majorBidi"/>
          <w:sz w:val="24"/>
          <w:szCs w:val="24"/>
        </w:rPr>
        <w:t>(</w:t>
      </w:r>
      <w:r w:rsidR="009E55E6" w:rsidRPr="00764A34">
        <w:rPr>
          <w:rFonts w:asciiTheme="majorBidi" w:hAnsiTheme="majorBidi" w:cstheme="majorBidi"/>
          <w:sz w:val="24"/>
          <w:szCs w:val="24"/>
        </w:rPr>
        <w:t>Jansen</w:t>
      </w:r>
      <w:r w:rsidR="009E55E6">
        <w:rPr>
          <w:rFonts w:asciiTheme="majorBidi" w:hAnsiTheme="majorBidi" w:cstheme="majorBidi"/>
          <w:sz w:val="24"/>
          <w:szCs w:val="24"/>
        </w:rPr>
        <w:t xml:space="preserve"> et al. 2012; </w:t>
      </w:r>
      <w:proofErr w:type="spellStart"/>
      <w:r w:rsidR="009E55E6" w:rsidRPr="00F00B24">
        <w:rPr>
          <w:rFonts w:asciiTheme="majorBidi" w:hAnsiTheme="majorBidi" w:cstheme="majorBidi"/>
          <w:sz w:val="24"/>
          <w:szCs w:val="24"/>
        </w:rPr>
        <w:t>Junni</w:t>
      </w:r>
      <w:proofErr w:type="spellEnd"/>
      <w:r w:rsidR="009E55E6" w:rsidRPr="00F00B24">
        <w:rPr>
          <w:rFonts w:asciiTheme="majorBidi" w:hAnsiTheme="majorBidi" w:cstheme="majorBidi"/>
          <w:sz w:val="24"/>
          <w:szCs w:val="24"/>
        </w:rPr>
        <w:t xml:space="preserve"> et al. 2013</w:t>
      </w:r>
      <w:r w:rsidR="009E55E6">
        <w:rPr>
          <w:rFonts w:asciiTheme="majorBidi" w:hAnsiTheme="majorBidi" w:cstheme="majorBidi"/>
          <w:sz w:val="24"/>
          <w:szCs w:val="24"/>
        </w:rPr>
        <w:t xml:space="preserve">; </w:t>
      </w:r>
      <w:r w:rsidR="009E55E6" w:rsidRPr="00816EBC">
        <w:rPr>
          <w:rFonts w:asciiTheme="majorBidi" w:hAnsiTheme="majorBidi" w:cstheme="majorBidi"/>
          <w:sz w:val="24"/>
          <w:szCs w:val="24"/>
        </w:rPr>
        <w:t xml:space="preserve">O’Reilly and </w:t>
      </w:r>
      <w:proofErr w:type="spellStart"/>
      <w:r w:rsidR="009E55E6" w:rsidRPr="00816EBC">
        <w:rPr>
          <w:rFonts w:asciiTheme="majorBidi" w:hAnsiTheme="majorBidi" w:cstheme="majorBidi"/>
          <w:sz w:val="24"/>
          <w:szCs w:val="24"/>
        </w:rPr>
        <w:t>Tushman</w:t>
      </w:r>
      <w:proofErr w:type="spellEnd"/>
      <w:r w:rsidR="009E55E6" w:rsidRPr="00816EBC">
        <w:rPr>
          <w:rFonts w:asciiTheme="majorBidi" w:hAnsiTheme="majorBidi" w:cstheme="majorBidi"/>
          <w:sz w:val="24"/>
          <w:szCs w:val="24"/>
        </w:rPr>
        <w:t xml:space="preserve"> 2013</w:t>
      </w:r>
      <w:r w:rsidR="009E55E6">
        <w:rPr>
          <w:rFonts w:asciiTheme="majorBidi" w:hAnsiTheme="majorBidi" w:cstheme="majorBidi"/>
          <w:sz w:val="24"/>
          <w:szCs w:val="24"/>
        </w:rPr>
        <w:t xml:space="preserve">; Hughes 2018; </w:t>
      </w:r>
      <w:r w:rsidR="009E55E6" w:rsidRPr="00E70850">
        <w:rPr>
          <w:rFonts w:asciiTheme="majorBidi" w:hAnsiTheme="majorBidi" w:cstheme="majorBidi"/>
          <w:sz w:val="24"/>
          <w:szCs w:val="24"/>
        </w:rPr>
        <w:t>Luger</w:t>
      </w:r>
      <w:r w:rsidR="009E55E6">
        <w:rPr>
          <w:rFonts w:asciiTheme="majorBidi" w:hAnsiTheme="majorBidi" w:cstheme="majorBidi"/>
          <w:sz w:val="24"/>
          <w:szCs w:val="24"/>
        </w:rPr>
        <w:t xml:space="preserve"> et al. 2018</w:t>
      </w:r>
      <w:r w:rsidR="009E55E6" w:rsidRPr="00F00B24">
        <w:rPr>
          <w:rFonts w:asciiTheme="majorBidi" w:hAnsiTheme="majorBidi" w:cstheme="majorBidi"/>
          <w:sz w:val="24"/>
          <w:szCs w:val="24"/>
        </w:rPr>
        <w:t xml:space="preserve">). </w:t>
      </w:r>
      <w:r w:rsidR="009E55E6">
        <w:rPr>
          <w:rFonts w:asciiTheme="majorBidi" w:hAnsiTheme="majorBidi" w:cstheme="majorBidi"/>
          <w:sz w:val="24"/>
          <w:szCs w:val="24"/>
        </w:rPr>
        <w:t>Thus, t</w:t>
      </w:r>
      <w:r w:rsidR="009E55E6" w:rsidRPr="00F00B24">
        <w:rPr>
          <w:rFonts w:asciiTheme="majorBidi" w:hAnsiTheme="majorBidi" w:cstheme="majorBidi"/>
          <w:sz w:val="24"/>
          <w:szCs w:val="24"/>
        </w:rPr>
        <w:t xml:space="preserve">he </w:t>
      </w:r>
      <w:r w:rsidR="009E55E6" w:rsidRPr="007F1CA3">
        <w:rPr>
          <w:rFonts w:asciiTheme="majorBidi" w:hAnsiTheme="majorBidi" w:cstheme="majorBidi"/>
          <w:sz w:val="24"/>
          <w:szCs w:val="24"/>
        </w:rPr>
        <w:t xml:space="preserve">literature acknowledges that ambidextrous competencies </w:t>
      </w:r>
      <w:r w:rsidR="009E55E6">
        <w:rPr>
          <w:rFonts w:asciiTheme="majorBidi" w:hAnsiTheme="majorBidi" w:cstheme="majorBidi"/>
          <w:sz w:val="24"/>
          <w:szCs w:val="24"/>
        </w:rPr>
        <w:t>can</w:t>
      </w:r>
      <w:r w:rsidR="009E55E6" w:rsidRPr="007F1CA3">
        <w:rPr>
          <w:rFonts w:asciiTheme="majorBidi" w:hAnsiTheme="majorBidi" w:cstheme="majorBidi"/>
          <w:sz w:val="24"/>
          <w:szCs w:val="24"/>
        </w:rPr>
        <w:t xml:space="preserve"> enhance performance across all levels of </w:t>
      </w:r>
      <w:r w:rsidR="009E55E6">
        <w:rPr>
          <w:rFonts w:asciiTheme="majorBidi" w:hAnsiTheme="majorBidi" w:cstheme="majorBidi"/>
          <w:sz w:val="24"/>
          <w:szCs w:val="24"/>
        </w:rPr>
        <w:t>an</w:t>
      </w:r>
      <w:r w:rsidR="009E55E6" w:rsidRPr="007F1CA3">
        <w:rPr>
          <w:rFonts w:asciiTheme="majorBidi" w:hAnsiTheme="majorBidi" w:cstheme="majorBidi"/>
          <w:sz w:val="24"/>
          <w:szCs w:val="24"/>
        </w:rPr>
        <w:t xml:space="preserve"> organi</w:t>
      </w:r>
      <w:r w:rsidR="009E55E6">
        <w:rPr>
          <w:rFonts w:asciiTheme="majorBidi" w:hAnsiTheme="majorBidi" w:cstheme="majorBidi"/>
          <w:sz w:val="24"/>
          <w:szCs w:val="24"/>
        </w:rPr>
        <w:t>z</w:t>
      </w:r>
      <w:r w:rsidR="009E55E6" w:rsidRPr="007F1CA3">
        <w:rPr>
          <w:rFonts w:asciiTheme="majorBidi" w:hAnsiTheme="majorBidi" w:cstheme="majorBidi"/>
          <w:sz w:val="24"/>
          <w:szCs w:val="24"/>
        </w:rPr>
        <w:t>ation (</w:t>
      </w:r>
      <w:proofErr w:type="spellStart"/>
      <w:r w:rsidR="009E55E6" w:rsidRPr="007F1CA3">
        <w:rPr>
          <w:rFonts w:asciiTheme="majorBidi" w:hAnsiTheme="majorBidi" w:cstheme="majorBidi"/>
          <w:sz w:val="24"/>
          <w:szCs w:val="24"/>
        </w:rPr>
        <w:t>Junni</w:t>
      </w:r>
      <w:proofErr w:type="spellEnd"/>
      <w:r w:rsidR="009E55E6" w:rsidRPr="007F1CA3">
        <w:rPr>
          <w:rFonts w:asciiTheme="majorBidi" w:hAnsiTheme="majorBidi" w:cstheme="majorBidi"/>
          <w:sz w:val="24"/>
          <w:szCs w:val="24"/>
        </w:rPr>
        <w:t xml:space="preserve"> et al. 2013)</w:t>
      </w:r>
      <w:r w:rsidR="009E55E6">
        <w:rPr>
          <w:rFonts w:asciiTheme="majorBidi" w:hAnsiTheme="majorBidi" w:cstheme="majorBidi"/>
          <w:sz w:val="24"/>
          <w:szCs w:val="24"/>
        </w:rPr>
        <w:t xml:space="preserve">. This same view is shared in project management literature where scholars have found that the existence of ambidextrous capabilities within project teams significantly contributes to </w:t>
      </w:r>
      <w:r w:rsidR="00C92CB2">
        <w:rPr>
          <w:rFonts w:asciiTheme="majorBidi" w:hAnsiTheme="majorBidi" w:cstheme="majorBidi"/>
          <w:sz w:val="24"/>
          <w:szCs w:val="24"/>
        </w:rPr>
        <w:t>project</w:t>
      </w:r>
      <w:r w:rsidR="009E55E6">
        <w:rPr>
          <w:rFonts w:asciiTheme="majorBidi" w:hAnsiTheme="majorBidi" w:cstheme="majorBidi"/>
          <w:sz w:val="24"/>
          <w:szCs w:val="24"/>
        </w:rPr>
        <w:t xml:space="preserve"> performance (De </w:t>
      </w:r>
      <w:proofErr w:type="spellStart"/>
      <w:r w:rsidR="009E55E6">
        <w:rPr>
          <w:rFonts w:asciiTheme="majorBidi" w:hAnsiTheme="majorBidi" w:cstheme="majorBidi"/>
          <w:sz w:val="24"/>
          <w:szCs w:val="24"/>
        </w:rPr>
        <w:t>Visser</w:t>
      </w:r>
      <w:proofErr w:type="spellEnd"/>
      <w:r w:rsidR="009E55E6">
        <w:rPr>
          <w:rFonts w:asciiTheme="majorBidi" w:hAnsiTheme="majorBidi" w:cstheme="majorBidi"/>
          <w:sz w:val="24"/>
          <w:szCs w:val="24"/>
        </w:rPr>
        <w:t xml:space="preserve"> et al. 2010; </w:t>
      </w:r>
      <w:r w:rsidR="009E55E6" w:rsidRPr="006A70E3">
        <w:rPr>
          <w:rFonts w:ascii="Times New Roman" w:hAnsi="Times New Roman" w:cs="Times New Roman"/>
          <w:sz w:val="24"/>
          <w:szCs w:val="24"/>
        </w:rPr>
        <w:t xml:space="preserve">Liu and </w:t>
      </w:r>
      <w:proofErr w:type="spellStart"/>
      <w:r w:rsidR="009E55E6" w:rsidRPr="006A70E3">
        <w:rPr>
          <w:rFonts w:ascii="Times New Roman" w:hAnsi="Times New Roman" w:cs="Times New Roman"/>
          <w:sz w:val="24"/>
          <w:szCs w:val="24"/>
        </w:rPr>
        <w:t>Leitner</w:t>
      </w:r>
      <w:proofErr w:type="spellEnd"/>
      <w:r w:rsidR="009E55E6" w:rsidRPr="006A70E3">
        <w:rPr>
          <w:rFonts w:ascii="Times New Roman" w:hAnsi="Times New Roman" w:cs="Times New Roman"/>
          <w:sz w:val="24"/>
          <w:szCs w:val="24"/>
        </w:rPr>
        <w:t xml:space="preserve"> 2012</w:t>
      </w:r>
      <w:r w:rsidR="009E55E6">
        <w:rPr>
          <w:rFonts w:ascii="Times New Roman" w:hAnsi="Times New Roman" w:cs="Times New Roman"/>
          <w:sz w:val="24"/>
          <w:szCs w:val="24"/>
        </w:rPr>
        <w:t xml:space="preserve">; Turner et al. 2015). </w:t>
      </w:r>
      <w:r w:rsidR="00C92CB2">
        <w:rPr>
          <w:rFonts w:ascii="Times New Roman" w:hAnsi="Times New Roman" w:cs="Times New Roman"/>
          <w:sz w:val="24"/>
          <w:szCs w:val="24"/>
        </w:rPr>
        <w:t>More o</w:t>
      </w:r>
      <w:r w:rsidR="009E55E6">
        <w:rPr>
          <w:rFonts w:ascii="Times New Roman" w:hAnsi="Times New Roman" w:cs="Times New Roman"/>
          <w:sz w:val="24"/>
          <w:szCs w:val="24"/>
        </w:rPr>
        <w:t xml:space="preserve">ften than not, </w:t>
      </w:r>
      <w:r w:rsidR="00A60B48">
        <w:rPr>
          <w:rFonts w:ascii="Times New Roman" w:hAnsi="Times New Roman" w:cs="Times New Roman"/>
          <w:sz w:val="24"/>
          <w:szCs w:val="24"/>
        </w:rPr>
        <w:t>co-dependency between the</w:t>
      </w:r>
      <w:r w:rsidR="009E55E6">
        <w:rPr>
          <w:rFonts w:ascii="Times New Roman" w:hAnsi="Times New Roman" w:cs="Times New Roman"/>
          <w:sz w:val="24"/>
          <w:szCs w:val="24"/>
        </w:rPr>
        <w:t xml:space="preserve"> </w:t>
      </w:r>
      <w:r w:rsidR="00A60B48">
        <w:rPr>
          <w:rFonts w:ascii="Times New Roman" w:hAnsi="Times New Roman" w:cs="Times New Roman"/>
          <w:sz w:val="24"/>
          <w:szCs w:val="24"/>
        </w:rPr>
        <w:t>iterative clarification of</w:t>
      </w:r>
      <w:r w:rsidR="009E55E6">
        <w:rPr>
          <w:rFonts w:ascii="Times New Roman" w:hAnsi="Times New Roman" w:cs="Times New Roman"/>
          <w:sz w:val="24"/>
          <w:szCs w:val="24"/>
        </w:rPr>
        <w:t xml:space="preserve"> objectives</w:t>
      </w:r>
      <w:r w:rsidR="00C92CB2">
        <w:rPr>
          <w:rFonts w:ascii="Times New Roman" w:hAnsi="Times New Roman" w:cs="Times New Roman"/>
          <w:sz w:val="24"/>
          <w:szCs w:val="24"/>
        </w:rPr>
        <w:t xml:space="preserve">, continuous </w:t>
      </w:r>
      <w:r w:rsidR="00A60B48">
        <w:rPr>
          <w:rFonts w:ascii="Times New Roman" w:hAnsi="Times New Roman" w:cs="Times New Roman"/>
          <w:sz w:val="24"/>
          <w:szCs w:val="24"/>
        </w:rPr>
        <w:t xml:space="preserve">management </w:t>
      </w:r>
      <w:r w:rsidR="00C92CB2">
        <w:rPr>
          <w:rFonts w:ascii="Times New Roman" w:hAnsi="Times New Roman" w:cs="Times New Roman"/>
          <w:sz w:val="24"/>
          <w:szCs w:val="24"/>
        </w:rPr>
        <w:t xml:space="preserve">review, and </w:t>
      </w:r>
      <w:r w:rsidR="00A60B48">
        <w:rPr>
          <w:rFonts w:ascii="Times New Roman" w:hAnsi="Times New Roman" w:cs="Times New Roman"/>
          <w:sz w:val="24"/>
          <w:szCs w:val="24"/>
        </w:rPr>
        <w:t>continuous striving towards</w:t>
      </w:r>
      <w:r w:rsidR="009E55E6">
        <w:rPr>
          <w:rFonts w:ascii="Times New Roman" w:hAnsi="Times New Roman" w:cs="Times New Roman"/>
          <w:sz w:val="24"/>
          <w:szCs w:val="24"/>
        </w:rPr>
        <w:t xml:space="preserve">  </w:t>
      </w:r>
      <w:r w:rsidR="00A60B48">
        <w:rPr>
          <w:rFonts w:ascii="Times New Roman" w:hAnsi="Times New Roman" w:cs="Times New Roman"/>
          <w:sz w:val="24"/>
          <w:szCs w:val="24"/>
        </w:rPr>
        <w:t xml:space="preserve">more </w:t>
      </w:r>
      <w:r w:rsidR="009E55E6">
        <w:rPr>
          <w:rFonts w:ascii="Times New Roman" w:hAnsi="Times New Roman" w:cs="Times New Roman"/>
          <w:sz w:val="24"/>
          <w:szCs w:val="24"/>
        </w:rPr>
        <w:t xml:space="preserve">efficient cycles of </w:t>
      </w:r>
      <w:r w:rsidR="009E55E6" w:rsidRPr="007D59E0">
        <w:rPr>
          <w:rFonts w:ascii="Times New Roman" w:hAnsi="Times New Roman" w:cs="Times New Roman"/>
          <w:sz w:val="24"/>
          <w:szCs w:val="24"/>
        </w:rPr>
        <w:t>feedback</w:t>
      </w:r>
      <w:r w:rsidR="00C92CB2">
        <w:rPr>
          <w:rFonts w:ascii="Times New Roman" w:hAnsi="Times New Roman" w:cs="Times New Roman"/>
          <w:sz w:val="24"/>
          <w:szCs w:val="24"/>
        </w:rPr>
        <w:t>,</w:t>
      </w:r>
      <w:r w:rsidR="009E55E6">
        <w:rPr>
          <w:rFonts w:ascii="Times New Roman" w:hAnsi="Times New Roman" w:cs="Times New Roman"/>
          <w:sz w:val="24"/>
          <w:szCs w:val="24"/>
        </w:rPr>
        <w:t xml:space="preserve">  </w:t>
      </w:r>
      <w:r w:rsidR="00A60B48">
        <w:rPr>
          <w:rFonts w:ascii="Times New Roman" w:hAnsi="Times New Roman" w:cs="Times New Roman"/>
          <w:sz w:val="24"/>
          <w:szCs w:val="24"/>
        </w:rPr>
        <w:t>will lead to a</w:t>
      </w:r>
      <w:r w:rsidR="009E55E6">
        <w:rPr>
          <w:rFonts w:ascii="Times New Roman" w:hAnsi="Times New Roman" w:cs="Times New Roman"/>
          <w:sz w:val="24"/>
          <w:szCs w:val="24"/>
        </w:rPr>
        <w:t xml:space="preserve"> key competenc</w:t>
      </w:r>
      <w:r w:rsidR="00A60B48">
        <w:rPr>
          <w:rFonts w:ascii="Times New Roman" w:hAnsi="Times New Roman" w:cs="Times New Roman"/>
          <w:sz w:val="24"/>
          <w:szCs w:val="24"/>
        </w:rPr>
        <w:t>y</w:t>
      </w:r>
      <w:r w:rsidR="009E55E6">
        <w:rPr>
          <w:rFonts w:ascii="Times New Roman" w:hAnsi="Times New Roman" w:cs="Times New Roman"/>
          <w:sz w:val="24"/>
          <w:szCs w:val="24"/>
        </w:rPr>
        <w:t xml:space="preserve"> </w:t>
      </w:r>
      <w:r w:rsidR="00A60B48">
        <w:rPr>
          <w:rFonts w:ascii="Times New Roman" w:hAnsi="Times New Roman" w:cs="Times New Roman"/>
          <w:sz w:val="24"/>
          <w:szCs w:val="24"/>
        </w:rPr>
        <w:t>whereby</w:t>
      </w:r>
      <w:r w:rsidR="009E55E6">
        <w:rPr>
          <w:rFonts w:ascii="Times New Roman" w:hAnsi="Times New Roman" w:cs="Times New Roman"/>
          <w:sz w:val="24"/>
          <w:szCs w:val="24"/>
        </w:rPr>
        <w:t xml:space="preserve"> the project </w:t>
      </w:r>
      <w:r w:rsidR="00A60B48">
        <w:rPr>
          <w:rFonts w:ascii="Times New Roman" w:hAnsi="Times New Roman" w:cs="Times New Roman"/>
          <w:sz w:val="24"/>
          <w:szCs w:val="24"/>
        </w:rPr>
        <w:t xml:space="preserve">is better able to </w:t>
      </w:r>
      <w:r w:rsidR="009E55E6">
        <w:rPr>
          <w:rFonts w:ascii="Times New Roman" w:hAnsi="Times New Roman" w:cs="Times New Roman"/>
          <w:sz w:val="24"/>
          <w:szCs w:val="24"/>
        </w:rPr>
        <w:t xml:space="preserve">avoid various process and learning traps </w:t>
      </w:r>
      <w:r w:rsidR="00A60B48">
        <w:rPr>
          <w:rFonts w:ascii="Times New Roman" w:hAnsi="Times New Roman" w:cs="Times New Roman"/>
          <w:sz w:val="24"/>
          <w:szCs w:val="24"/>
        </w:rPr>
        <w:t>that</w:t>
      </w:r>
      <w:r w:rsidR="009E55E6">
        <w:rPr>
          <w:rFonts w:ascii="Times New Roman" w:hAnsi="Times New Roman" w:cs="Times New Roman"/>
          <w:sz w:val="24"/>
          <w:szCs w:val="24"/>
        </w:rPr>
        <w:t xml:space="preserve"> </w:t>
      </w:r>
      <w:r w:rsidR="008D288A">
        <w:rPr>
          <w:rFonts w:ascii="Times New Roman" w:hAnsi="Times New Roman" w:cs="Times New Roman"/>
          <w:sz w:val="24"/>
          <w:szCs w:val="24"/>
        </w:rPr>
        <w:t>threaten</w:t>
      </w:r>
      <w:r w:rsidR="009E55E6">
        <w:rPr>
          <w:rFonts w:ascii="Times New Roman" w:hAnsi="Times New Roman" w:cs="Times New Roman"/>
          <w:sz w:val="24"/>
          <w:szCs w:val="24"/>
        </w:rPr>
        <w:t xml:space="preserve"> project performance (</w:t>
      </w:r>
      <w:proofErr w:type="spellStart"/>
      <w:r w:rsidR="009E55E6" w:rsidRPr="00D943B2">
        <w:rPr>
          <w:rFonts w:ascii="Times New Roman" w:hAnsi="Times New Roman" w:cs="Times New Roman"/>
          <w:sz w:val="24"/>
          <w:szCs w:val="24"/>
        </w:rPr>
        <w:t>Chandrasekaran</w:t>
      </w:r>
      <w:proofErr w:type="spellEnd"/>
      <w:r w:rsidR="009E55E6">
        <w:rPr>
          <w:rFonts w:ascii="Times New Roman" w:hAnsi="Times New Roman" w:cs="Times New Roman"/>
          <w:sz w:val="24"/>
          <w:szCs w:val="24"/>
        </w:rPr>
        <w:t xml:space="preserve"> et al. 2012). </w:t>
      </w:r>
      <w:proofErr w:type="spellStart"/>
      <w:r w:rsidR="00EA5DB5" w:rsidRPr="00AA6AA4">
        <w:rPr>
          <w:rFonts w:ascii="Times New Roman" w:hAnsi="Times New Roman" w:cs="Times New Roman"/>
          <w:sz w:val="24"/>
          <w:szCs w:val="24"/>
        </w:rPr>
        <w:t>Sohani</w:t>
      </w:r>
      <w:proofErr w:type="spellEnd"/>
      <w:r w:rsidR="00EA5DB5">
        <w:rPr>
          <w:rFonts w:ascii="Times New Roman" w:hAnsi="Times New Roman" w:cs="Times New Roman"/>
          <w:sz w:val="24"/>
          <w:szCs w:val="24"/>
        </w:rPr>
        <w:t xml:space="preserve"> </w:t>
      </w:r>
      <w:r w:rsidR="00EA5DB5" w:rsidRPr="00AA6AA4">
        <w:rPr>
          <w:rFonts w:ascii="Times New Roman" w:hAnsi="Times New Roman" w:cs="Times New Roman"/>
          <w:sz w:val="24"/>
          <w:szCs w:val="24"/>
        </w:rPr>
        <w:t>and Singh (2017)</w:t>
      </w:r>
      <w:r w:rsidR="00EA5DB5">
        <w:rPr>
          <w:rFonts w:ascii="Times New Roman" w:hAnsi="Times New Roman" w:cs="Times New Roman"/>
          <w:sz w:val="24"/>
          <w:szCs w:val="24"/>
        </w:rPr>
        <w:t xml:space="preserve"> note that </w:t>
      </w:r>
      <w:r w:rsidR="00EA5DB5" w:rsidRPr="00AA6AA4">
        <w:rPr>
          <w:rFonts w:ascii="Times New Roman" w:hAnsi="Times New Roman" w:cs="Times New Roman"/>
          <w:sz w:val="24"/>
          <w:szCs w:val="24"/>
        </w:rPr>
        <w:t xml:space="preserve">ambidexterity plays </w:t>
      </w:r>
      <w:r w:rsidR="00EA5DB5">
        <w:rPr>
          <w:rFonts w:ascii="Times New Roman" w:hAnsi="Times New Roman" w:cs="Times New Roman"/>
          <w:sz w:val="24"/>
          <w:szCs w:val="24"/>
        </w:rPr>
        <w:t xml:space="preserve">a critical role in achieving </w:t>
      </w:r>
      <w:r w:rsidR="00EA5DB5" w:rsidRPr="00AA6AA4">
        <w:rPr>
          <w:rFonts w:ascii="Times New Roman" w:hAnsi="Times New Roman" w:cs="Times New Roman"/>
          <w:sz w:val="24"/>
          <w:szCs w:val="24"/>
        </w:rPr>
        <w:t>project success</w:t>
      </w:r>
      <w:r w:rsidR="00EA5DB5">
        <w:rPr>
          <w:rFonts w:ascii="Times New Roman" w:hAnsi="Times New Roman" w:cs="Times New Roman"/>
          <w:sz w:val="24"/>
          <w:szCs w:val="24"/>
        </w:rPr>
        <w:t xml:space="preserve">. </w:t>
      </w:r>
      <w:r w:rsidR="00B45544" w:rsidRPr="00CA2AED">
        <w:rPr>
          <w:rFonts w:asciiTheme="majorBidi" w:hAnsiTheme="majorBidi" w:cstheme="majorBidi"/>
          <w:sz w:val="24"/>
          <w:szCs w:val="24"/>
        </w:rPr>
        <w:t xml:space="preserve">Hence, our </w:t>
      </w:r>
      <w:r w:rsidR="00B45544">
        <w:rPr>
          <w:rFonts w:asciiTheme="majorBidi" w:hAnsiTheme="majorBidi" w:cstheme="majorBidi"/>
          <w:sz w:val="24"/>
          <w:szCs w:val="24"/>
        </w:rPr>
        <w:t>second</w:t>
      </w:r>
      <w:r w:rsidR="00B45544" w:rsidRPr="00CA2AED">
        <w:rPr>
          <w:rFonts w:asciiTheme="majorBidi" w:hAnsiTheme="majorBidi" w:cstheme="majorBidi"/>
          <w:sz w:val="24"/>
          <w:szCs w:val="24"/>
        </w:rPr>
        <w:t xml:space="preserve"> hypothes</w:t>
      </w:r>
      <w:r w:rsidR="00B45544">
        <w:rPr>
          <w:rFonts w:asciiTheme="majorBidi" w:hAnsiTheme="majorBidi" w:cstheme="majorBidi"/>
          <w:sz w:val="24"/>
          <w:szCs w:val="24"/>
        </w:rPr>
        <w:t>is</w:t>
      </w:r>
      <w:r w:rsidR="00B45544" w:rsidRPr="00CA2AED">
        <w:rPr>
          <w:rFonts w:asciiTheme="majorBidi" w:hAnsiTheme="majorBidi" w:cstheme="majorBidi"/>
          <w:sz w:val="24"/>
          <w:szCs w:val="24"/>
        </w:rPr>
        <w:t xml:space="preserve"> consider</w:t>
      </w:r>
      <w:r w:rsidR="00B45544">
        <w:rPr>
          <w:rFonts w:asciiTheme="majorBidi" w:hAnsiTheme="majorBidi" w:cstheme="majorBidi"/>
          <w:sz w:val="24"/>
          <w:szCs w:val="24"/>
        </w:rPr>
        <w:t xml:space="preserve">s </w:t>
      </w:r>
      <w:r w:rsidR="00341C1D">
        <w:rPr>
          <w:rFonts w:asciiTheme="majorBidi" w:hAnsiTheme="majorBidi" w:cstheme="majorBidi"/>
          <w:sz w:val="24"/>
          <w:szCs w:val="24"/>
        </w:rPr>
        <w:t>that</w:t>
      </w:r>
      <w:r w:rsidR="00341C1D" w:rsidRPr="00341C1D">
        <w:rPr>
          <w:rFonts w:ascii="Times New Roman" w:hAnsi="Times New Roman" w:cs="Times New Roman"/>
          <w:sz w:val="24"/>
          <w:szCs w:val="24"/>
        </w:rPr>
        <w:t xml:space="preserve"> an organization’s ability to channel its ambidextrous capabilities </w:t>
      </w:r>
      <w:r w:rsidR="00341C1D">
        <w:rPr>
          <w:rFonts w:ascii="Times New Roman" w:hAnsi="Times New Roman" w:cs="Times New Roman"/>
          <w:sz w:val="24"/>
          <w:szCs w:val="24"/>
        </w:rPr>
        <w:t xml:space="preserve">will drive </w:t>
      </w:r>
      <w:r w:rsidR="00341C1D" w:rsidRPr="00341C1D">
        <w:rPr>
          <w:rFonts w:ascii="Times New Roman" w:hAnsi="Times New Roman" w:cs="Times New Roman"/>
          <w:sz w:val="24"/>
          <w:szCs w:val="24"/>
        </w:rPr>
        <w:t>superior project performance</w:t>
      </w:r>
      <w:r w:rsidR="00341C1D">
        <w:rPr>
          <w:rFonts w:ascii="Times New Roman" w:hAnsi="Times New Roman" w:cs="Times New Roman"/>
          <w:sz w:val="24"/>
          <w:szCs w:val="24"/>
        </w:rPr>
        <w:t>.</w:t>
      </w:r>
    </w:p>
    <w:p w14:paraId="459CD3A5" w14:textId="77777777" w:rsidR="009E55E6" w:rsidRDefault="009E55E6" w:rsidP="00BE0CFC">
      <w:pPr>
        <w:spacing w:after="0" w:line="360" w:lineRule="auto"/>
        <w:ind w:firstLine="720"/>
        <w:jc w:val="both"/>
        <w:rPr>
          <w:rFonts w:asciiTheme="majorBidi" w:hAnsiTheme="majorBidi" w:cstheme="majorBidi"/>
          <w:sz w:val="24"/>
          <w:szCs w:val="24"/>
        </w:rPr>
      </w:pPr>
    </w:p>
    <w:p w14:paraId="2C702BB9" w14:textId="77777777" w:rsidR="00B45544" w:rsidRDefault="00B45544" w:rsidP="00B45544">
      <w:pPr>
        <w:spacing w:after="0" w:line="360" w:lineRule="auto"/>
        <w:ind w:left="720"/>
        <w:jc w:val="both"/>
        <w:rPr>
          <w:rFonts w:ascii="Times New Roman" w:hAnsi="Times New Roman" w:cs="Times New Roman"/>
          <w:sz w:val="24"/>
          <w:szCs w:val="24"/>
        </w:rPr>
      </w:pPr>
      <w:r w:rsidRPr="00CA4121">
        <w:rPr>
          <w:rFonts w:ascii="Times New Roman" w:hAnsi="Times New Roman" w:cs="Times New Roman"/>
          <w:b/>
          <w:sz w:val="24"/>
          <w:szCs w:val="24"/>
        </w:rPr>
        <w:t>H2</w:t>
      </w:r>
      <w:r w:rsidR="00341C1D">
        <w:rPr>
          <w:rFonts w:ascii="Times New Roman" w:hAnsi="Times New Roman" w:cs="Times New Roman"/>
          <w:b/>
          <w:sz w:val="24"/>
          <w:szCs w:val="24"/>
        </w:rPr>
        <w:t>a</w:t>
      </w:r>
      <w:r w:rsidRPr="00CA4121">
        <w:rPr>
          <w:rFonts w:ascii="Times New Roman" w:hAnsi="Times New Roman" w:cs="Times New Roman"/>
          <w:sz w:val="24"/>
          <w:szCs w:val="24"/>
        </w:rPr>
        <w:t xml:space="preserve">. </w:t>
      </w:r>
      <w:r>
        <w:rPr>
          <w:rFonts w:ascii="Times New Roman" w:hAnsi="Times New Roman" w:cs="Times New Roman"/>
          <w:sz w:val="24"/>
          <w:szCs w:val="24"/>
        </w:rPr>
        <w:t xml:space="preserve">Ambidexterity </w:t>
      </w:r>
      <w:r>
        <w:rPr>
          <w:rFonts w:ascii="Times New Roman" w:hAnsi="Times New Roman" w:cs="Times New Roman"/>
          <w:sz w:val="24"/>
          <w:szCs w:val="24"/>
          <w:lang w:val="en-US"/>
        </w:rPr>
        <w:t xml:space="preserve">is correlated with </w:t>
      </w:r>
      <w:r w:rsidR="00341C1D" w:rsidRPr="00341C1D">
        <w:rPr>
          <w:rFonts w:ascii="Times New Roman" w:hAnsi="Times New Roman" w:cs="Times New Roman"/>
          <w:sz w:val="24"/>
          <w:szCs w:val="24"/>
        </w:rPr>
        <w:t>superior project performance</w:t>
      </w:r>
      <w:r w:rsidR="00341C1D">
        <w:rPr>
          <w:rFonts w:ascii="Times New Roman" w:hAnsi="Times New Roman" w:cs="Times New Roman"/>
          <w:sz w:val="24"/>
          <w:szCs w:val="24"/>
        </w:rPr>
        <w:t>.</w:t>
      </w:r>
    </w:p>
    <w:p w14:paraId="664A1652" w14:textId="77777777" w:rsidR="00057E14" w:rsidRDefault="00057E14" w:rsidP="00BE0CFC">
      <w:pPr>
        <w:spacing w:after="0" w:line="360" w:lineRule="auto"/>
        <w:ind w:firstLine="720"/>
        <w:jc w:val="both"/>
        <w:rPr>
          <w:rFonts w:asciiTheme="majorBidi" w:hAnsiTheme="majorBidi" w:cstheme="majorBidi"/>
          <w:sz w:val="24"/>
          <w:szCs w:val="24"/>
        </w:rPr>
      </w:pPr>
    </w:p>
    <w:p w14:paraId="434737E2" w14:textId="77777777" w:rsidR="003D7159" w:rsidRDefault="003D7159" w:rsidP="003D7159">
      <w:pPr>
        <w:spacing w:after="0" w:line="360" w:lineRule="auto"/>
        <w:jc w:val="both"/>
        <w:rPr>
          <w:rFonts w:asciiTheme="majorBidi" w:hAnsiTheme="majorBidi" w:cstheme="majorBidi"/>
          <w:b/>
          <w:sz w:val="24"/>
          <w:szCs w:val="24"/>
        </w:rPr>
      </w:pPr>
    </w:p>
    <w:p w14:paraId="1E37A8C1" w14:textId="77777777" w:rsidR="003D7159" w:rsidRPr="00C4645B" w:rsidRDefault="003D7159" w:rsidP="003D7159">
      <w:pPr>
        <w:spacing w:after="0" w:line="360" w:lineRule="auto"/>
        <w:jc w:val="both"/>
        <w:rPr>
          <w:rFonts w:asciiTheme="majorBidi" w:hAnsiTheme="majorBidi" w:cstheme="majorBidi"/>
          <w:b/>
          <w:sz w:val="24"/>
          <w:szCs w:val="24"/>
        </w:rPr>
      </w:pPr>
      <w:r w:rsidRPr="00C4645B">
        <w:rPr>
          <w:rFonts w:asciiTheme="majorBidi" w:hAnsiTheme="majorBidi" w:cstheme="majorBidi"/>
          <w:b/>
          <w:sz w:val="24"/>
          <w:szCs w:val="24"/>
        </w:rPr>
        <w:t>3. The study</w:t>
      </w:r>
    </w:p>
    <w:p w14:paraId="5851AACF" w14:textId="77777777" w:rsidR="00266DD8" w:rsidRPr="00266DD8" w:rsidRDefault="003D7159" w:rsidP="003D7159">
      <w:pPr>
        <w:spacing w:after="0" w:line="360" w:lineRule="auto"/>
        <w:jc w:val="both"/>
        <w:rPr>
          <w:rFonts w:ascii="Times New Roman" w:hAnsi="Times New Roman" w:cs="Times New Roman"/>
          <w:i/>
          <w:sz w:val="24"/>
          <w:szCs w:val="24"/>
        </w:rPr>
      </w:pPr>
      <w:r w:rsidRPr="00266DD8">
        <w:rPr>
          <w:rFonts w:ascii="Times New Roman" w:hAnsi="Times New Roman" w:cs="Times New Roman"/>
          <w:i/>
          <w:sz w:val="24"/>
          <w:szCs w:val="24"/>
        </w:rPr>
        <w:t>3.</w:t>
      </w:r>
      <w:r w:rsidR="00A13ABB" w:rsidRPr="00266DD8">
        <w:rPr>
          <w:rFonts w:ascii="Times New Roman" w:hAnsi="Times New Roman" w:cs="Times New Roman"/>
          <w:i/>
          <w:sz w:val="24"/>
          <w:szCs w:val="24"/>
        </w:rPr>
        <w:t>1</w:t>
      </w:r>
      <w:r w:rsidRPr="00266DD8">
        <w:rPr>
          <w:rFonts w:ascii="Times New Roman" w:hAnsi="Times New Roman" w:cs="Times New Roman"/>
          <w:i/>
          <w:sz w:val="24"/>
          <w:szCs w:val="24"/>
        </w:rPr>
        <w:t xml:space="preserve"> </w:t>
      </w:r>
      <w:r w:rsidR="00921BCE">
        <w:rPr>
          <w:rFonts w:ascii="Times New Roman" w:hAnsi="Times New Roman" w:cs="Times New Roman"/>
          <w:i/>
          <w:sz w:val="24"/>
          <w:szCs w:val="24"/>
        </w:rPr>
        <w:t>The study and hypotheses</w:t>
      </w:r>
    </w:p>
    <w:p w14:paraId="5012B7F7" w14:textId="496DBC3B" w:rsidR="00266DD8" w:rsidRDefault="00921BCE" w:rsidP="00266D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wish to </w:t>
      </w:r>
      <w:r w:rsidR="00266DD8">
        <w:rPr>
          <w:rFonts w:asciiTheme="majorBidi" w:hAnsiTheme="majorBidi" w:cstheme="majorBidi"/>
          <w:sz w:val="24"/>
          <w:szCs w:val="24"/>
        </w:rPr>
        <w:t xml:space="preserve">examine the </w:t>
      </w:r>
      <w:r w:rsidR="00266DD8" w:rsidRPr="00642026">
        <w:rPr>
          <w:rFonts w:asciiTheme="majorBidi" w:hAnsiTheme="majorBidi" w:cstheme="majorBidi"/>
          <w:sz w:val="24"/>
          <w:szCs w:val="24"/>
        </w:rPr>
        <w:t xml:space="preserve">relationship between </w:t>
      </w:r>
      <w:r w:rsidR="00266DD8" w:rsidRPr="00266DD8">
        <w:rPr>
          <w:rFonts w:asciiTheme="majorBidi" w:hAnsiTheme="majorBidi" w:cstheme="majorBidi"/>
          <w:sz w:val="24"/>
          <w:szCs w:val="24"/>
        </w:rPr>
        <w:t>Project Portfolio Management (PPM)</w:t>
      </w:r>
      <w:r w:rsidR="00266DD8">
        <w:rPr>
          <w:rFonts w:asciiTheme="majorBidi" w:hAnsiTheme="majorBidi" w:cstheme="majorBidi"/>
          <w:sz w:val="24"/>
          <w:szCs w:val="24"/>
        </w:rPr>
        <w:t>, organizational a</w:t>
      </w:r>
      <w:r w:rsidR="00266DD8" w:rsidRPr="00642026">
        <w:rPr>
          <w:rFonts w:asciiTheme="majorBidi" w:hAnsiTheme="majorBidi" w:cstheme="majorBidi"/>
          <w:sz w:val="24"/>
          <w:szCs w:val="24"/>
        </w:rPr>
        <w:t xml:space="preserve">mbidexterity </w:t>
      </w:r>
      <w:r w:rsidR="00266DD8">
        <w:rPr>
          <w:rFonts w:asciiTheme="majorBidi" w:hAnsiTheme="majorBidi" w:cstheme="majorBidi"/>
          <w:sz w:val="24"/>
          <w:szCs w:val="24"/>
        </w:rPr>
        <w:t>and (individual) p</w:t>
      </w:r>
      <w:r w:rsidR="00266DD8" w:rsidRPr="00642026">
        <w:rPr>
          <w:rFonts w:asciiTheme="majorBidi" w:hAnsiTheme="majorBidi" w:cstheme="majorBidi"/>
          <w:sz w:val="24"/>
          <w:szCs w:val="24"/>
        </w:rPr>
        <w:t>roject performance</w:t>
      </w:r>
      <w:r w:rsidR="00266DD8">
        <w:rPr>
          <w:rFonts w:asciiTheme="majorBidi" w:hAnsiTheme="majorBidi" w:cstheme="majorBidi"/>
          <w:sz w:val="24"/>
          <w:szCs w:val="24"/>
        </w:rPr>
        <w:t xml:space="preserve"> success. </w:t>
      </w:r>
      <w:r>
        <w:rPr>
          <w:rFonts w:asciiTheme="majorBidi" w:hAnsiTheme="majorBidi" w:cstheme="majorBidi"/>
          <w:sz w:val="24"/>
          <w:szCs w:val="24"/>
        </w:rPr>
        <w:t>Study of the literature a</w:t>
      </w:r>
      <w:r w:rsidR="008D288A">
        <w:rPr>
          <w:rFonts w:asciiTheme="majorBidi" w:hAnsiTheme="majorBidi" w:cstheme="majorBidi"/>
          <w:sz w:val="24"/>
          <w:szCs w:val="24"/>
        </w:rPr>
        <w:t>ligned to</w:t>
      </w:r>
      <w:r>
        <w:rPr>
          <w:rFonts w:asciiTheme="majorBidi" w:hAnsiTheme="majorBidi" w:cstheme="majorBidi"/>
          <w:sz w:val="24"/>
          <w:szCs w:val="24"/>
        </w:rPr>
        <w:t xml:space="preserve"> our own experience indicates possible relationships, but clearly a quantitative study was needed. </w:t>
      </w:r>
      <w:r>
        <w:rPr>
          <w:rFonts w:ascii="Times New Roman" w:hAnsi="Times New Roman" w:cs="Times New Roman"/>
          <w:sz w:val="24"/>
          <w:szCs w:val="24"/>
        </w:rPr>
        <w:t xml:space="preserve">We therefore undertook a survey </w:t>
      </w:r>
      <w:r w:rsidR="00266DD8">
        <w:rPr>
          <w:rFonts w:ascii="Times New Roman" w:hAnsi="Times New Roman" w:cs="Times New Roman"/>
          <w:sz w:val="24"/>
          <w:szCs w:val="24"/>
        </w:rPr>
        <w:t>relating these three areas together. While this raise</w:t>
      </w:r>
      <w:r w:rsidR="005B11B8">
        <w:rPr>
          <w:rFonts w:ascii="Times New Roman" w:hAnsi="Times New Roman" w:cs="Times New Roman"/>
          <w:sz w:val="24"/>
          <w:szCs w:val="24"/>
        </w:rPr>
        <w:t>s</w:t>
      </w:r>
      <w:r w:rsidR="00266DD8">
        <w:rPr>
          <w:rFonts w:ascii="Times New Roman" w:hAnsi="Times New Roman" w:cs="Times New Roman"/>
          <w:sz w:val="24"/>
          <w:szCs w:val="24"/>
        </w:rPr>
        <w:t xml:space="preserve"> the possibility of Common Methods bias (</w:t>
      </w:r>
      <w:proofErr w:type="spellStart"/>
      <w:r w:rsidR="00266DD8">
        <w:rPr>
          <w:rFonts w:ascii="Times New Roman" w:hAnsi="Times New Roman" w:cs="Times New Roman"/>
          <w:sz w:val="24"/>
          <w:szCs w:val="24"/>
        </w:rPr>
        <w:t>Podsakoff</w:t>
      </w:r>
      <w:proofErr w:type="spellEnd"/>
      <w:r w:rsidR="00266DD8">
        <w:rPr>
          <w:rFonts w:ascii="Times New Roman" w:hAnsi="Times New Roman" w:cs="Times New Roman"/>
          <w:sz w:val="24"/>
          <w:szCs w:val="24"/>
        </w:rPr>
        <w:t xml:space="preserve"> et al 2003), it does </w:t>
      </w:r>
      <w:r w:rsidR="005B11B8">
        <w:rPr>
          <w:rFonts w:ascii="Times New Roman" w:hAnsi="Times New Roman" w:cs="Times New Roman"/>
          <w:sz w:val="24"/>
          <w:szCs w:val="24"/>
        </w:rPr>
        <w:t xml:space="preserve">nonetheless </w:t>
      </w:r>
      <w:r w:rsidR="00266DD8">
        <w:rPr>
          <w:rFonts w:ascii="Times New Roman" w:hAnsi="Times New Roman" w:cs="Times New Roman"/>
          <w:sz w:val="24"/>
          <w:szCs w:val="24"/>
        </w:rPr>
        <w:t xml:space="preserve">provide an </w:t>
      </w:r>
      <w:r>
        <w:rPr>
          <w:rFonts w:ascii="Times New Roman" w:hAnsi="Times New Roman" w:cs="Times New Roman"/>
          <w:sz w:val="24"/>
          <w:szCs w:val="24"/>
        </w:rPr>
        <w:t>initial study of these relationships.</w:t>
      </w:r>
    </w:p>
    <w:p w14:paraId="792866BA" w14:textId="77777777" w:rsidR="006F5CEF" w:rsidRDefault="006F5CEF" w:rsidP="00266DD8">
      <w:pPr>
        <w:spacing w:after="0" w:line="360" w:lineRule="auto"/>
        <w:jc w:val="both"/>
        <w:rPr>
          <w:rFonts w:ascii="Times New Roman" w:hAnsi="Times New Roman" w:cs="Times New Roman"/>
          <w:sz w:val="24"/>
          <w:szCs w:val="24"/>
        </w:rPr>
      </w:pPr>
    </w:p>
    <w:p w14:paraId="1DF9F245" w14:textId="77777777" w:rsidR="003D7159" w:rsidRPr="00C4645B" w:rsidRDefault="00EB304A" w:rsidP="003D7159">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3.2 </w:t>
      </w:r>
      <w:r w:rsidR="003D7159" w:rsidRPr="00C4645B">
        <w:rPr>
          <w:rFonts w:ascii="Times New Roman" w:hAnsi="Times New Roman" w:cs="Times New Roman"/>
          <w:i/>
          <w:sz w:val="24"/>
          <w:szCs w:val="24"/>
        </w:rPr>
        <w:t>Description of the survey instrument</w:t>
      </w:r>
    </w:p>
    <w:p w14:paraId="18D00EEB" w14:textId="554C78AB" w:rsidR="003D7159" w:rsidRDefault="00341C1D" w:rsidP="00EC5D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study, we employed a </w:t>
      </w:r>
      <w:r w:rsidR="003D7159">
        <w:rPr>
          <w:rFonts w:asciiTheme="majorBidi" w:hAnsiTheme="majorBidi" w:cstheme="majorBidi"/>
          <w:sz w:val="24"/>
          <w:szCs w:val="24"/>
        </w:rPr>
        <w:t xml:space="preserve">questionnaire (Appendix </w:t>
      </w:r>
      <w:r w:rsidR="007F05AB">
        <w:rPr>
          <w:rFonts w:asciiTheme="majorBidi" w:hAnsiTheme="majorBidi" w:cstheme="majorBidi"/>
          <w:sz w:val="24"/>
          <w:szCs w:val="24"/>
        </w:rPr>
        <w:t>B</w:t>
      </w:r>
      <w:r w:rsidR="003D7159">
        <w:rPr>
          <w:rFonts w:asciiTheme="majorBidi" w:hAnsiTheme="majorBidi" w:cstheme="majorBidi"/>
          <w:sz w:val="24"/>
          <w:szCs w:val="24"/>
        </w:rPr>
        <w:t>) consist</w:t>
      </w:r>
      <w:r w:rsidR="00766DD0">
        <w:rPr>
          <w:rFonts w:asciiTheme="majorBidi" w:hAnsiTheme="majorBidi" w:cstheme="majorBidi"/>
          <w:sz w:val="24"/>
          <w:szCs w:val="24"/>
        </w:rPr>
        <w:t>ing</w:t>
      </w:r>
      <w:r w:rsidR="003D7159">
        <w:rPr>
          <w:rFonts w:asciiTheme="majorBidi" w:hAnsiTheme="majorBidi" w:cstheme="majorBidi"/>
          <w:sz w:val="24"/>
          <w:szCs w:val="24"/>
        </w:rPr>
        <w:t xml:space="preserve"> of five sections structured as follows. The first section</w:t>
      </w:r>
      <w:r w:rsidR="005F60CD">
        <w:rPr>
          <w:rFonts w:asciiTheme="majorBidi" w:hAnsiTheme="majorBidi" w:cstheme="majorBidi"/>
          <w:sz w:val="24"/>
          <w:szCs w:val="24"/>
        </w:rPr>
        <w:t xml:space="preserve"> </w:t>
      </w:r>
      <w:r w:rsidR="003D7159">
        <w:rPr>
          <w:rFonts w:asciiTheme="majorBidi" w:hAnsiTheme="majorBidi" w:cstheme="majorBidi"/>
          <w:sz w:val="24"/>
          <w:szCs w:val="24"/>
        </w:rPr>
        <w:t>(questions 1 to 5) focused on respondent demographics</w:t>
      </w:r>
      <w:r w:rsidR="007C742B">
        <w:rPr>
          <w:rFonts w:asciiTheme="majorBidi" w:hAnsiTheme="majorBidi" w:cstheme="majorBidi"/>
          <w:sz w:val="24"/>
          <w:szCs w:val="24"/>
        </w:rPr>
        <w:t>,</w:t>
      </w:r>
      <w:r w:rsidR="003D7159">
        <w:rPr>
          <w:rFonts w:asciiTheme="majorBidi" w:hAnsiTheme="majorBidi" w:cstheme="majorBidi"/>
          <w:sz w:val="24"/>
          <w:szCs w:val="24"/>
        </w:rPr>
        <w:t xml:space="preserve"> while the s</w:t>
      </w:r>
      <w:r w:rsidR="003D7159" w:rsidRPr="0030071F">
        <w:rPr>
          <w:rFonts w:asciiTheme="majorBidi" w:hAnsiTheme="majorBidi" w:cstheme="majorBidi"/>
          <w:sz w:val="24"/>
          <w:szCs w:val="24"/>
        </w:rPr>
        <w:t xml:space="preserve">econd section </w:t>
      </w:r>
      <w:r w:rsidR="00376DD6">
        <w:rPr>
          <w:rFonts w:asciiTheme="majorBidi" w:hAnsiTheme="majorBidi" w:cstheme="majorBidi"/>
          <w:sz w:val="24"/>
          <w:szCs w:val="24"/>
        </w:rPr>
        <w:t>tapped evaluations of</w:t>
      </w:r>
      <w:r w:rsidR="003D7159" w:rsidRPr="0030071F">
        <w:rPr>
          <w:rFonts w:asciiTheme="majorBidi" w:hAnsiTheme="majorBidi" w:cstheme="majorBidi"/>
          <w:sz w:val="24"/>
          <w:szCs w:val="24"/>
        </w:rPr>
        <w:t xml:space="preserve"> </w:t>
      </w:r>
      <w:r w:rsidR="00435487">
        <w:rPr>
          <w:rFonts w:asciiTheme="majorBidi" w:hAnsiTheme="majorBidi" w:cstheme="majorBidi"/>
          <w:sz w:val="24"/>
          <w:szCs w:val="24"/>
        </w:rPr>
        <w:t xml:space="preserve">overall </w:t>
      </w:r>
      <w:r w:rsidR="00376DD6">
        <w:rPr>
          <w:rFonts w:asciiTheme="majorBidi" w:hAnsiTheme="majorBidi" w:cstheme="majorBidi"/>
          <w:sz w:val="24"/>
          <w:szCs w:val="24"/>
        </w:rPr>
        <w:t xml:space="preserve">organizational </w:t>
      </w:r>
      <w:r w:rsidR="003D7159" w:rsidRPr="0030071F">
        <w:rPr>
          <w:rFonts w:asciiTheme="majorBidi" w:hAnsiTheme="majorBidi" w:cstheme="majorBidi"/>
          <w:sz w:val="24"/>
          <w:szCs w:val="24"/>
        </w:rPr>
        <w:t>success</w:t>
      </w:r>
      <w:r w:rsidR="00435487">
        <w:rPr>
          <w:rFonts w:asciiTheme="majorBidi" w:hAnsiTheme="majorBidi" w:cstheme="majorBidi"/>
          <w:sz w:val="24"/>
          <w:szCs w:val="24"/>
        </w:rPr>
        <w:t xml:space="preserve"> relative to competitor organizations</w:t>
      </w:r>
      <w:r w:rsidR="003D7159">
        <w:rPr>
          <w:rFonts w:asciiTheme="majorBidi" w:hAnsiTheme="majorBidi" w:cstheme="majorBidi"/>
          <w:sz w:val="24"/>
          <w:szCs w:val="24"/>
        </w:rPr>
        <w:t xml:space="preserve">. </w:t>
      </w:r>
      <w:r w:rsidR="007C742B">
        <w:rPr>
          <w:rFonts w:asciiTheme="majorBidi" w:hAnsiTheme="majorBidi" w:cstheme="majorBidi"/>
          <w:sz w:val="24"/>
          <w:szCs w:val="24"/>
        </w:rPr>
        <w:t>T</w:t>
      </w:r>
      <w:r w:rsidR="003D7159">
        <w:rPr>
          <w:rFonts w:asciiTheme="majorBidi" w:hAnsiTheme="majorBidi" w:cstheme="majorBidi"/>
          <w:sz w:val="24"/>
          <w:szCs w:val="24"/>
        </w:rPr>
        <w:t>he third section</w:t>
      </w:r>
      <w:r w:rsidR="007C742B">
        <w:rPr>
          <w:rFonts w:asciiTheme="majorBidi" w:hAnsiTheme="majorBidi" w:cstheme="majorBidi"/>
          <w:sz w:val="24"/>
          <w:szCs w:val="24"/>
        </w:rPr>
        <w:t xml:space="preserve"> </w:t>
      </w:r>
      <w:r w:rsidR="003D7159">
        <w:rPr>
          <w:rFonts w:asciiTheme="majorBidi" w:hAnsiTheme="majorBidi" w:cstheme="majorBidi"/>
          <w:sz w:val="24"/>
          <w:szCs w:val="24"/>
        </w:rPr>
        <w:t>focused on</w:t>
      </w:r>
      <w:r w:rsidR="00364CA8">
        <w:rPr>
          <w:rFonts w:asciiTheme="majorBidi" w:hAnsiTheme="majorBidi" w:cstheme="majorBidi"/>
          <w:sz w:val="24"/>
          <w:szCs w:val="24"/>
        </w:rPr>
        <w:t xml:space="preserve"> </w:t>
      </w:r>
      <w:r w:rsidR="00376DD6">
        <w:rPr>
          <w:rFonts w:asciiTheme="majorBidi" w:hAnsiTheme="majorBidi" w:cstheme="majorBidi"/>
          <w:sz w:val="24"/>
          <w:szCs w:val="24"/>
        </w:rPr>
        <w:t xml:space="preserve">more specific </w:t>
      </w:r>
      <w:r w:rsidR="003D7159">
        <w:rPr>
          <w:rFonts w:asciiTheme="majorBidi" w:hAnsiTheme="majorBidi" w:cstheme="majorBidi"/>
          <w:sz w:val="24"/>
          <w:szCs w:val="24"/>
        </w:rPr>
        <w:t>evaluation</w:t>
      </w:r>
      <w:r w:rsidR="007C742B">
        <w:rPr>
          <w:rFonts w:asciiTheme="majorBidi" w:hAnsiTheme="majorBidi" w:cstheme="majorBidi"/>
          <w:sz w:val="24"/>
          <w:szCs w:val="24"/>
        </w:rPr>
        <w:t>s</w:t>
      </w:r>
      <w:r w:rsidR="003D7159">
        <w:rPr>
          <w:rFonts w:asciiTheme="majorBidi" w:hAnsiTheme="majorBidi" w:cstheme="majorBidi"/>
          <w:sz w:val="24"/>
          <w:szCs w:val="24"/>
        </w:rPr>
        <w:t xml:space="preserve"> of project performance</w:t>
      </w:r>
      <w:r w:rsidR="007C742B">
        <w:rPr>
          <w:rFonts w:asciiTheme="majorBidi" w:hAnsiTheme="majorBidi" w:cstheme="majorBidi"/>
          <w:sz w:val="24"/>
          <w:szCs w:val="24"/>
        </w:rPr>
        <w:t>, construing</w:t>
      </w:r>
      <w:r w:rsidR="003D7159" w:rsidRPr="00F00B24">
        <w:rPr>
          <w:rFonts w:asciiTheme="majorBidi" w:hAnsiTheme="majorBidi" w:cstheme="majorBidi"/>
          <w:sz w:val="24"/>
          <w:szCs w:val="24"/>
        </w:rPr>
        <w:t xml:space="preserve"> ‘</w:t>
      </w:r>
      <w:r w:rsidR="003D7159" w:rsidRPr="00F00B24">
        <w:rPr>
          <w:rFonts w:asciiTheme="majorBidi" w:hAnsiTheme="majorBidi" w:cstheme="majorBidi"/>
          <w:i/>
          <w:sz w:val="24"/>
          <w:szCs w:val="24"/>
        </w:rPr>
        <w:t>PPM performance’</w:t>
      </w:r>
      <w:r w:rsidR="003D7159" w:rsidRPr="00F00B24">
        <w:rPr>
          <w:rFonts w:asciiTheme="majorBidi" w:hAnsiTheme="majorBidi" w:cstheme="majorBidi"/>
          <w:sz w:val="24"/>
          <w:szCs w:val="24"/>
        </w:rPr>
        <w:t xml:space="preserve"> in simple terms as a combination of ‘</w:t>
      </w:r>
      <w:r w:rsidR="003D7159" w:rsidRPr="00F00B24">
        <w:rPr>
          <w:rFonts w:asciiTheme="majorBidi" w:hAnsiTheme="majorBidi" w:cstheme="majorBidi"/>
          <w:i/>
          <w:sz w:val="24"/>
          <w:szCs w:val="24"/>
        </w:rPr>
        <w:t>PPM</w:t>
      </w:r>
      <w:r w:rsidR="003D7159" w:rsidRPr="00F00B24">
        <w:rPr>
          <w:rFonts w:asciiTheme="majorBidi" w:hAnsiTheme="majorBidi" w:cstheme="majorBidi"/>
          <w:sz w:val="24"/>
          <w:szCs w:val="24"/>
        </w:rPr>
        <w:t xml:space="preserve"> </w:t>
      </w:r>
      <w:r w:rsidR="003D7159" w:rsidRPr="00F00B24">
        <w:rPr>
          <w:rFonts w:ascii="Times New Roman" w:hAnsi="Times New Roman" w:cs="Times New Roman"/>
          <w:i/>
          <w:iCs/>
          <w:sz w:val="24"/>
          <w:szCs w:val="24"/>
        </w:rPr>
        <w:t>effectiveness’</w:t>
      </w:r>
      <w:r w:rsidR="003D7159" w:rsidRPr="00F00B24">
        <w:rPr>
          <w:rFonts w:ascii="Times New Roman" w:hAnsi="Times New Roman" w:cs="Times New Roman"/>
          <w:sz w:val="24"/>
          <w:szCs w:val="24"/>
        </w:rPr>
        <w:t xml:space="preserve"> and ‘</w:t>
      </w:r>
      <w:r w:rsidR="003D7159" w:rsidRPr="00F00B24">
        <w:rPr>
          <w:rFonts w:asciiTheme="majorBidi" w:hAnsiTheme="majorBidi" w:cstheme="majorBidi"/>
          <w:i/>
          <w:sz w:val="24"/>
          <w:szCs w:val="24"/>
        </w:rPr>
        <w:t>PPM success’</w:t>
      </w:r>
      <w:r w:rsidR="003D7159" w:rsidRPr="00F00B24">
        <w:rPr>
          <w:rFonts w:asciiTheme="majorBidi" w:hAnsiTheme="majorBidi" w:cstheme="majorBidi"/>
          <w:sz w:val="24"/>
          <w:szCs w:val="24"/>
        </w:rPr>
        <w:t xml:space="preserve">. </w:t>
      </w:r>
      <w:r w:rsidR="00376DD6">
        <w:rPr>
          <w:rFonts w:asciiTheme="majorBidi" w:hAnsiTheme="majorBidi" w:cstheme="majorBidi"/>
          <w:sz w:val="24"/>
          <w:szCs w:val="24"/>
        </w:rPr>
        <w:t>Here,</w:t>
      </w:r>
      <w:r w:rsidR="003D7159" w:rsidRPr="00F00B24">
        <w:rPr>
          <w:rFonts w:asciiTheme="majorBidi" w:hAnsiTheme="majorBidi" w:cstheme="majorBidi"/>
          <w:sz w:val="24"/>
          <w:szCs w:val="24"/>
        </w:rPr>
        <w:t xml:space="preserve"> ‘</w:t>
      </w:r>
      <w:r w:rsidR="003D7159" w:rsidRPr="00F00B24">
        <w:rPr>
          <w:rFonts w:asciiTheme="majorBidi" w:hAnsiTheme="majorBidi" w:cstheme="majorBidi"/>
          <w:i/>
          <w:sz w:val="24"/>
          <w:szCs w:val="24"/>
        </w:rPr>
        <w:t>PPM</w:t>
      </w:r>
      <w:r w:rsidR="003D7159" w:rsidRPr="00F00B24">
        <w:rPr>
          <w:rFonts w:asciiTheme="majorBidi" w:hAnsiTheme="majorBidi" w:cstheme="majorBidi"/>
          <w:sz w:val="24"/>
          <w:szCs w:val="24"/>
        </w:rPr>
        <w:t xml:space="preserve"> </w:t>
      </w:r>
      <w:r w:rsidR="003D7159" w:rsidRPr="00F00B24">
        <w:rPr>
          <w:rFonts w:ascii="Times New Roman" w:hAnsi="Times New Roman" w:cs="Times New Roman"/>
          <w:i/>
          <w:iCs/>
          <w:sz w:val="24"/>
          <w:szCs w:val="24"/>
        </w:rPr>
        <w:t>effectiveness’</w:t>
      </w:r>
      <w:r w:rsidR="00364CA8">
        <w:rPr>
          <w:rFonts w:ascii="Times New Roman" w:hAnsi="Times New Roman" w:cs="Times New Roman"/>
          <w:sz w:val="24"/>
          <w:szCs w:val="24"/>
        </w:rPr>
        <w:t xml:space="preserve"> denotes</w:t>
      </w:r>
      <w:r w:rsidR="003D7159" w:rsidRPr="00F00B24">
        <w:rPr>
          <w:rFonts w:ascii="Times New Roman" w:hAnsi="Times New Roman" w:cs="Times New Roman"/>
          <w:sz w:val="24"/>
          <w:szCs w:val="24"/>
        </w:rPr>
        <w:t xml:space="preserve"> the degree to which use of PPM </w:t>
      </w:r>
      <w:r w:rsidR="00364CA8">
        <w:rPr>
          <w:rFonts w:ascii="Times New Roman" w:hAnsi="Times New Roman" w:cs="Times New Roman"/>
          <w:sz w:val="24"/>
          <w:szCs w:val="24"/>
        </w:rPr>
        <w:t xml:space="preserve">is perceived to </w:t>
      </w:r>
      <w:r w:rsidR="003D7159" w:rsidRPr="00F00B24">
        <w:rPr>
          <w:rFonts w:ascii="Times New Roman" w:hAnsi="Times New Roman" w:cs="Times New Roman"/>
          <w:sz w:val="24"/>
          <w:szCs w:val="24"/>
        </w:rPr>
        <w:t xml:space="preserve">meet stakeholder specifications or expectations </w:t>
      </w:r>
      <w:r w:rsidR="003D7159">
        <w:rPr>
          <w:rFonts w:ascii="Times New Roman" w:hAnsi="Times New Roman" w:cs="Times New Roman"/>
          <w:sz w:val="24"/>
          <w:szCs w:val="24"/>
        </w:rPr>
        <w:t>(</w:t>
      </w:r>
      <w:r w:rsidR="003D7159" w:rsidRPr="00F00B24">
        <w:rPr>
          <w:rFonts w:ascii="Times New Roman" w:hAnsi="Times New Roman" w:cs="Times New Roman"/>
          <w:sz w:val="24"/>
          <w:szCs w:val="24"/>
        </w:rPr>
        <w:t>see Neely et al. 1995</w:t>
      </w:r>
      <w:r w:rsidR="003D7159">
        <w:rPr>
          <w:rFonts w:ascii="Times New Roman" w:hAnsi="Times New Roman" w:cs="Times New Roman"/>
          <w:sz w:val="24"/>
          <w:szCs w:val="24"/>
        </w:rPr>
        <w:t>)</w:t>
      </w:r>
      <w:r w:rsidR="003D7159" w:rsidRPr="00F00B24">
        <w:rPr>
          <w:rFonts w:ascii="Times New Roman" w:hAnsi="Times New Roman" w:cs="Times New Roman"/>
          <w:sz w:val="24"/>
          <w:szCs w:val="24"/>
        </w:rPr>
        <w:t>. On the other hand,</w:t>
      </w:r>
      <w:r w:rsidR="00364CA8">
        <w:rPr>
          <w:rFonts w:ascii="Times New Roman" w:hAnsi="Times New Roman" w:cs="Times New Roman"/>
          <w:sz w:val="24"/>
          <w:szCs w:val="24"/>
        </w:rPr>
        <w:t xml:space="preserve"> </w:t>
      </w:r>
      <w:r w:rsidR="00C24E3D">
        <w:rPr>
          <w:rFonts w:ascii="Times New Roman" w:hAnsi="Times New Roman" w:cs="Times New Roman"/>
          <w:sz w:val="24"/>
          <w:szCs w:val="24"/>
        </w:rPr>
        <w:t>our</w:t>
      </w:r>
      <w:r w:rsidR="003D7159" w:rsidRPr="00F00B24">
        <w:rPr>
          <w:rFonts w:ascii="Times New Roman" w:hAnsi="Times New Roman" w:cs="Times New Roman"/>
          <w:sz w:val="24"/>
          <w:szCs w:val="24"/>
        </w:rPr>
        <w:t xml:space="preserve"> ‘</w:t>
      </w:r>
      <w:r w:rsidR="003D7159" w:rsidRPr="00F00B24">
        <w:rPr>
          <w:rFonts w:asciiTheme="majorBidi" w:hAnsiTheme="majorBidi" w:cstheme="majorBidi"/>
          <w:i/>
          <w:sz w:val="24"/>
          <w:szCs w:val="24"/>
        </w:rPr>
        <w:t>PPM success’</w:t>
      </w:r>
      <w:r w:rsidR="00364CA8">
        <w:rPr>
          <w:rFonts w:asciiTheme="majorBidi" w:hAnsiTheme="majorBidi" w:cstheme="majorBidi"/>
          <w:sz w:val="24"/>
          <w:szCs w:val="24"/>
        </w:rPr>
        <w:t xml:space="preserve"> construct denotes perc</w:t>
      </w:r>
      <w:r w:rsidR="00376DD6">
        <w:rPr>
          <w:rFonts w:asciiTheme="majorBidi" w:hAnsiTheme="majorBidi" w:cstheme="majorBidi"/>
          <w:sz w:val="24"/>
          <w:szCs w:val="24"/>
        </w:rPr>
        <w:t>eptions</w:t>
      </w:r>
      <w:r w:rsidR="003D7159" w:rsidRPr="00F00B24">
        <w:rPr>
          <w:rFonts w:asciiTheme="majorBidi" w:hAnsiTheme="majorBidi" w:cstheme="majorBidi"/>
          <w:sz w:val="24"/>
          <w:szCs w:val="24"/>
        </w:rPr>
        <w:t xml:space="preserve"> that the intended goals of every project within the portfolio were actually delivered</w:t>
      </w:r>
      <w:r w:rsidR="003D7159" w:rsidRPr="006D24A9">
        <w:rPr>
          <w:rFonts w:asciiTheme="majorBidi" w:hAnsiTheme="majorBidi" w:cstheme="majorBidi"/>
          <w:sz w:val="24"/>
          <w:szCs w:val="24"/>
        </w:rPr>
        <w:t xml:space="preserve"> (see </w:t>
      </w:r>
      <w:r w:rsidR="003D7159" w:rsidRPr="00F00B24">
        <w:rPr>
          <w:rFonts w:asciiTheme="majorBidi" w:hAnsiTheme="majorBidi" w:cstheme="majorBidi"/>
          <w:sz w:val="24"/>
          <w:szCs w:val="24"/>
        </w:rPr>
        <w:t>Chipulu et al. 2019; p. 1074).</w:t>
      </w:r>
      <w:r w:rsidR="003D7159" w:rsidRPr="003C3F9C">
        <w:rPr>
          <w:rFonts w:ascii="Times New Roman" w:hAnsi="Times New Roman" w:cs="Times New Roman"/>
          <w:sz w:val="24"/>
          <w:szCs w:val="24"/>
        </w:rPr>
        <w:t xml:space="preserve"> </w:t>
      </w:r>
      <w:r w:rsidR="003D7159">
        <w:rPr>
          <w:rFonts w:ascii="Times New Roman" w:hAnsi="Times New Roman" w:cs="Times New Roman"/>
          <w:sz w:val="24"/>
          <w:szCs w:val="24"/>
        </w:rPr>
        <w:t xml:space="preserve"> </w:t>
      </w:r>
      <w:r w:rsidR="003D7159" w:rsidRPr="00C4645B">
        <w:rPr>
          <w:rFonts w:ascii="Times New Roman" w:hAnsi="Times New Roman" w:cs="Times New Roman"/>
          <w:i/>
          <w:iCs/>
          <w:sz w:val="24"/>
          <w:szCs w:val="24"/>
        </w:rPr>
        <w:t>PPM effectiveness</w:t>
      </w:r>
      <w:r w:rsidR="003D7159" w:rsidRPr="00C4645B">
        <w:rPr>
          <w:rFonts w:ascii="Times New Roman" w:hAnsi="Times New Roman" w:cs="Times New Roman"/>
          <w:sz w:val="24"/>
          <w:szCs w:val="24"/>
        </w:rPr>
        <w:t xml:space="preserve"> co</w:t>
      </w:r>
      <w:r w:rsidR="00766DD0">
        <w:rPr>
          <w:rFonts w:ascii="Times New Roman" w:hAnsi="Times New Roman" w:cs="Times New Roman"/>
          <w:sz w:val="24"/>
          <w:szCs w:val="24"/>
        </w:rPr>
        <w:t>mprises:</w:t>
      </w:r>
      <w:r w:rsidR="003D7159" w:rsidRPr="00C4645B">
        <w:rPr>
          <w:rFonts w:ascii="Times New Roman" w:hAnsi="Times New Roman" w:cs="Times New Roman"/>
          <w:sz w:val="24"/>
          <w:szCs w:val="24"/>
        </w:rPr>
        <w:t xml:space="preserve"> (i) </w:t>
      </w:r>
      <w:r w:rsidR="003D7159">
        <w:rPr>
          <w:rFonts w:ascii="Times New Roman" w:hAnsi="Times New Roman" w:cs="Times New Roman"/>
          <w:sz w:val="24"/>
          <w:szCs w:val="24"/>
        </w:rPr>
        <w:t>‘</w:t>
      </w:r>
      <w:r w:rsidR="003D7159">
        <w:rPr>
          <w:rFonts w:ascii="Times New Roman" w:hAnsi="Times New Roman" w:cs="Times New Roman"/>
          <w:i/>
          <w:iCs/>
          <w:sz w:val="24"/>
          <w:szCs w:val="24"/>
        </w:rPr>
        <w:t>’F</w:t>
      </w:r>
      <w:r w:rsidR="003D7159" w:rsidRPr="00C4645B">
        <w:rPr>
          <w:rFonts w:ascii="Times New Roman" w:hAnsi="Times New Roman" w:cs="Times New Roman"/>
          <w:i/>
          <w:iCs/>
          <w:sz w:val="24"/>
          <w:szCs w:val="24"/>
        </w:rPr>
        <w:t>uture preparedness</w:t>
      </w:r>
      <w:r w:rsidR="003D7159">
        <w:rPr>
          <w:rFonts w:ascii="Times New Roman" w:hAnsi="Times New Roman" w:cs="Times New Roman"/>
          <w:i/>
          <w:iCs/>
          <w:sz w:val="24"/>
          <w:szCs w:val="24"/>
        </w:rPr>
        <w:t>’</w:t>
      </w:r>
      <w:r w:rsidR="003D7159" w:rsidRPr="00C4645B">
        <w:rPr>
          <w:rFonts w:ascii="Times New Roman" w:hAnsi="Times New Roman" w:cs="Times New Roman"/>
          <w:sz w:val="24"/>
          <w:szCs w:val="24"/>
        </w:rPr>
        <w:t xml:space="preserve"> (</w:t>
      </w:r>
      <w:proofErr w:type="spellStart"/>
      <w:r w:rsidR="003D7159" w:rsidRPr="00C4645B">
        <w:rPr>
          <w:rFonts w:ascii="Times New Roman" w:hAnsi="Times New Roman" w:cs="Times New Roman"/>
          <w:sz w:val="24"/>
          <w:szCs w:val="24"/>
        </w:rPr>
        <w:t>Meskendahl</w:t>
      </w:r>
      <w:proofErr w:type="spellEnd"/>
      <w:r w:rsidR="003D7159" w:rsidRPr="00C4645B">
        <w:rPr>
          <w:rFonts w:ascii="Times New Roman" w:hAnsi="Times New Roman" w:cs="Times New Roman"/>
          <w:sz w:val="24"/>
          <w:szCs w:val="24"/>
        </w:rPr>
        <w:t xml:space="preserve">, 2010; Petro and Gardiner 2015), (ii) </w:t>
      </w:r>
      <w:r w:rsidR="003D7159" w:rsidRPr="00C4645B">
        <w:rPr>
          <w:rFonts w:ascii="Times New Roman" w:hAnsi="Times New Roman" w:cs="Times New Roman"/>
          <w:i/>
          <w:iCs/>
          <w:sz w:val="24"/>
          <w:szCs w:val="24"/>
        </w:rPr>
        <w:t>‘Strategic</w:t>
      </w:r>
      <w:r w:rsidR="003D7159">
        <w:rPr>
          <w:rFonts w:ascii="Times New Roman" w:hAnsi="Times New Roman" w:cs="Times New Roman"/>
          <w:i/>
          <w:iCs/>
          <w:sz w:val="24"/>
          <w:szCs w:val="24"/>
        </w:rPr>
        <w:t xml:space="preserve"> </w:t>
      </w:r>
      <w:r w:rsidR="003D7159" w:rsidRPr="00C4645B">
        <w:rPr>
          <w:rFonts w:ascii="Times New Roman" w:hAnsi="Times New Roman" w:cs="Times New Roman"/>
          <w:i/>
          <w:iCs/>
          <w:sz w:val="24"/>
          <w:szCs w:val="24"/>
        </w:rPr>
        <w:t>fit</w:t>
      </w:r>
      <w:r w:rsidR="003D7159">
        <w:rPr>
          <w:rFonts w:ascii="Times New Roman" w:hAnsi="Times New Roman" w:cs="Times New Roman"/>
          <w:i/>
          <w:iCs/>
          <w:sz w:val="24"/>
          <w:szCs w:val="24"/>
        </w:rPr>
        <w:t>’</w:t>
      </w:r>
      <w:r w:rsidR="003D7159" w:rsidRPr="00C4645B">
        <w:rPr>
          <w:rFonts w:ascii="Times New Roman" w:hAnsi="Times New Roman" w:cs="Times New Roman"/>
          <w:sz w:val="24"/>
          <w:szCs w:val="24"/>
        </w:rPr>
        <w:t xml:space="preserve"> (Jonas et al. 201</w:t>
      </w:r>
      <w:r w:rsidR="003D7159">
        <w:rPr>
          <w:rFonts w:ascii="Times New Roman" w:hAnsi="Times New Roman" w:cs="Times New Roman"/>
          <w:sz w:val="24"/>
          <w:szCs w:val="24"/>
        </w:rPr>
        <w:t>0</w:t>
      </w:r>
      <w:r w:rsidR="003D7159" w:rsidRPr="00C4645B">
        <w:rPr>
          <w:rFonts w:ascii="Times New Roman" w:hAnsi="Times New Roman" w:cs="Times New Roman"/>
          <w:sz w:val="24"/>
          <w:szCs w:val="24"/>
        </w:rPr>
        <w:t xml:space="preserve">; Petro and Gardiner 2015), </w:t>
      </w:r>
      <w:proofErr w:type="gramStart"/>
      <w:r w:rsidR="003D7159" w:rsidRPr="00C4645B">
        <w:rPr>
          <w:rFonts w:ascii="Times New Roman" w:hAnsi="Times New Roman" w:cs="Times New Roman"/>
          <w:sz w:val="24"/>
          <w:szCs w:val="24"/>
        </w:rPr>
        <w:t>(</w:t>
      </w:r>
      <w:proofErr w:type="gramEnd"/>
      <w:r w:rsidR="003D7159" w:rsidRPr="00C4645B">
        <w:rPr>
          <w:rFonts w:ascii="Times New Roman" w:hAnsi="Times New Roman" w:cs="Times New Roman"/>
          <w:sz w:val="24"/>
          <w:szCs w:val="24"/>
        </w:rPr>
        <w:t xml:space="preserve">iii) </w:t>
      </w:r>
      <w:r w:rsidR="003D7159">
        <w:rPr>
          <w:rFonts w:ascii="Times New Roman" w:hAnsi="Times New Roman" w:cs="Times New Roman"/>
          <w:i/>
          <w:iCs/>
          <w:sz w:val="24"/>
          <w:szCs w:val="24"/>
        </w:rPr>
        <w:t>‘P</w:t>
      </w:r>
      <w:r w:rsidR="003D7159" w:rsidRPr="00C4645B">
        <w:rPr>
          <w:rFonts w:ascii="Times New Roman" w:hAnsi="Times New Roman" w:cs="Times New Roman"/>
          <w:i/>
          <w:iCs/>
          <w:sz w:val="24"/>
          <w:szCs w:val="24"/>
        </w:rPr>
        <w:t>roject portfolio balance</w:t>
      </w:r>
      <w:r w:rsidR="003D7159">
        <w:rPr>
          <w:rFonts w:ascii="Times New Roman" w:hAnsi="Times New Roman" w:cs="Times New Roman"/>
          <w:i/>
          <w:iCs/>
          <w:sz w:val="24"/>
          <w:szCs w:val="24"/>
        </w:rPr>
        <w:t>’</w:t>
      </w:r>
      <w:r w:rsidR="003D7159" w:rsidRPr="00C4645B">
        <w:rPr>
          <w:rFonts w:ascii="Times New Roman" w:hAnsi="Times New Roman" w:cs="Times New Roman"/>
          <w:sz w:val="24"/>
          <w:szCs w:val="24"/>
        </w:rPr>
        <w:t xml:space="preserve"> (Jonas et al. 201</w:t>
      </w:r>
      <w:r w:rsidR="003D7159">
        <w:rPr>
          <w:rFonts w:ascii="Times New Roman" w:hAnsi="Times New Roman" w:cs="Times New Roman"/>
          <w:sz w:val="24"/>
          <w:szCs w:val="24"/>
        </w:rPr>
        <w:t>0</w:t>
      </w:r>
      <w:r w:rsidR="003D7159" w:rsidRPr="00C4645B">
        <w:rPr>
          <w:rFonts w:ascii="Times New Roman" w:hAnsi="Times New Roman" w:cs="Times New Roman"/>
          <w:sz w:val="24"/>
          <w:szCs w:val="24"/>
        </w:rPr>
        <w:t xml:space="preserve">; Petro and Gardiner 2015), and (iv) </w:t>
      </w:r>
      <w:r w:rsidR="003D7159">
        <w:rPr>
          <w:rFonts w:ascii="Times New Roman" w:hAnsi="Times New Roman" w:cs="Times New Roman"/>
          <w:sz w:val="24"/>
          <w:szCs w:val="24"/>
        </w:rPr>
        <w:t>‘</w:t>
      </w:r>
      <w:r w:rsidR="003D7159">
        <w:rPr>
          <w:rFonts w:ascii="Times New Roman" w:hAnsi="Times New Roman" w:cs="Times New Roman"/>
          <w:i/>
          <w:iCs/>
          <w:sz w:val="24"/>
          <w:szCs w:val="24"/>
        </w:rPr>
        <w:t>S</w:t>
      </w:r>
      <w:r w:rsidR="003D7159" w:rsidRPr="00C4645B">
        <w:rPr>
          <w:rFonts w:ascii="Times New Roman" w:hAnsi="Times New Roman" w:cs="Times New Roman"/>
          <w:i/>
          <w:iCs/>
          <w:sz w:val="24"/>
          <w:szCs w:val="24"/>
        </w:rPr>
        <w:t>ynergies/collaboration</w:t>
      </w:r>
      <w:r w:rsidR="003D7159">
        <w:rPr>
          <w:rFonts w:ascii="Times New Roman" w:hAnsi="Times New Roman" w:cs="Times New Roman"/>
          <w:i/>
          <w:iCs/>
          <w:sz w:val="24"/>
          <w:szCs w:val="24"/>
        </w:rPr>
        <w:t>’</w:t>
      </w:r>
      <w:r w:rsidR="003D7159" w:rsidRPr="00C4645B">
        <w:rPr>
          <w:rFonts w:ascii="Times New Roman" w:hAnsi="Times New Roman" w:cs="Times New Roman"/>
          <w:sz w:val="24"/>
          <w:szCs w:val="24"/>
        </w:rPr>
        <w:t xml:space="preserve"> between business units (Jonas et al. 201</w:t>
      </w:r>
      <w:r w:rsidR="003D7159">
        <w:rPr>
          <w:rFonts w:ascii="Times New Roman" w:hAnsi="Times New Roman" w:cs="Times New Roman"/>
          <w:sz w:val="24"/>
          <w:szCs w:val="24"/>
        </w:rPr>
        <w:t>0</w:t>
      </w:r>
      <w:r w:rsidR="003D7159" w:rsidRPr="00C4645B">
        <w:rPr>
          <w:rFonts w:ascii="Times New Roman" w:hAnsi="Times New Roman" w:cs="Times New Roman"/>
          <w:sz w:val="24"/>
          <w:szCs w:val="24"/>
        </w:rPr>
        <w:t xml:space="preserve">). </w:t>
      </w:r>
      <w:r w:rsidR="003D7159" w:rsidRPr="00C4645B">
        <w:rPr>
          <w:rFonts w:asciiTheme="majorBidi" w:hAnsiTheme="majorBidi" w:cstheme="majorBidi"/>
          <w:sz w:val="24"/>
          <w:szCs w:val="24"/>
        </w:rPr>
        <w:t>While ‘</w:t>
      </w:r>
      <w:r w:rsidR="003D7159">
        <w:rPr>
          <w:rFonts w:ascii="Times New Roman" w:hAnsi="Times New Roman" w:cs="Times New Roman"/>
          <w:i/>
          <w:iCs/>
          <w:sz w:val="24"/>
          <w:szCs w:val="24"/>
        </w:rPr>
        <w:t xml:space="preserve">Future </w:t>
      </w:r>
      <w:r w:rsidR="003D7159" w:rsidRPr="00C4645B">
        <w:rPr>
          <w:rFonts w:ascii="Times New Roman" w:hAnsi="Times New Roman" w:cs="Times New Roman"/>
          <w:i/>
          <w:iCs/>
          <w:sz w:val="24"/>
          <w:szCs w:val="24"/>
        </w:rPr>
        <w:t xml:space="preserve">preparedness’, </w:t>
      </w:r>
      <w:r w:rsidR="003D7159">
        <w:rPr>
          <w:rFonts w:ascii="Times New Roman" w:hAnsi="Times New Roman" w:cs="Times New Roman"/>
          <w:i/>
          <w:iCs/>
          <w:sz w:val="24"/>
          <w:szCs w:val="24"/>
        </w:rPr>
        <w:t xml:space="preserve">‘Strategic </w:t>
      </w:r>
      <w:r w:rsidR="003D7159" w:rsidRPr="00C4645B">
        <w:rPr>
          <w:rFonts w:ascii="Times New Roman" w:hAnsi="Times New Roman" w:cs="Times New Roman"/>
          <w:i/>
          <w:iCs/>
          <w:sz w:val="24"/>
          <w:szCs w:val="24"/>
        </w:rPr>
        <w:t>fit’</w:t>
      </w:r>
      <w:r w:rsidR="003D7159" w:rsidRPr="00C4645B">
        <w:rPr>
          <w:rFonts w:ascii="Times New Roman" w:hAnsi="Times New Roman" w:cs="Times New Roman"/>
          <w:sz w:val="24"/>
          <w:szCs w:val="24"/>
        </w:rPr>
        <w:t xml:space="preserve"> and</w:t>
      </w:r>
      <w:r w:rsidR="003D7159" w:rsidRPr="00C4645B">
        <w:rPr>
          <w:rFonts w:ascii="Times New Roman" w:hAnsi="Times New Roman" w:cs="Times New Roman"/>
          <w:i/>
          <w:iCs/>
          <w:sz w:val="24"/>
          <w:szCs w:val="24"/>
        </w:rPr>
        <w:t xml:space="preserve"> ‘</w:t>
      </w:r>
      <w:r w:rsidR="003D7159">
        <w:rPr>
          <w:rFonts w:ascii="Times New Roman" w:hAnsi="Times New Roman" w:cs="Times New Roman"/>
          <w:i/>
          <w:iCs/>
          <w:sz w:val="24"/>
          <w:szCs w:val="24"/>
        </w:rPr>
        <w:t>S</w:t>
      </w:r>
      <w:r w:rsidR="003D7159" w:rsidRPr="00C4645B">
        <w:rPr>
          <w:rFonts w:ascii="Times New Roman" w:hAnsi="Times New Roman" w:cs="Times New Roman"/>
          <w:i/>
          <w:iCs/>
          <w:sz w:val="24"/>
          <w:szCs w:val="24"/>
        </w:rPr>
        <w:t>ynergies/collaboration’</w:t>
      </w:r>
      <w:r w:rsidR="003D7159" w:rsidRPr="00C4645B">
        <w:rPr>
          <w:rFonts w:ascii="Times New Roman" w:hAnsi="Times New Roman" w:cs="Times New Roman"/>
          <w:sz w:val="24"/>
          <w:szCs w:val="24"/>
        </w:rPr>
        <w:t xml:space="preserve"> employed three measures of assessment, ‘</w:t>
      </w:r>
      <w:r w:rsidR="003D7159">
        <w:rPr>
          <w:rFonts w:ascii="Times New Roman" w:hAnsi="Times New Roman" w:cs="Times New Roman"/>
          <w:i/>
          <w:iCs/>
          <w:sz w:val="24"/>
          <w:szCs w:val="24"/>
        </w:rPr>
        <w:t>P</w:t>
      </w:r>
      <w:r w:rsidR="003D7159" w:rsidRPr="00C4645B">
        <w:rPr>
          <w:rFonts w:ascii="Times New Roman" w:hAnsi="Times New Roman" w:cs="Times New Roman"/>
          <w:i/>
          <w:iCs/>
          <w:sz w:val="24"/>
          <w:szCs w:val="24"/>
        </w:rPr>
        <w:t>roject portfolio balance’</w:t>
      </w:r>
      <w:r w:rsidR="003D7159" w:rsidRPr="00C4645B">
        <w:rPr>
          <w:rFonts w:ascii="Times New Roman" w:hAnsi="Times New Roman" w:cs="Times New Roman"/>
          <w:sz w:val="24"/>
          <w:szCs w:val="24"/>
        </w:rPr>
        <w:t xml:space="preserve"> employed five measures.</w:t>
      </w:r>
      <w:r w:rsidR="003D7159">
        <w:rPr>
          <w:rFonts w:ascii="Times New Roman" w:hAnsi="Times New Roman" w:cs="Times New Roman"/>
          <w:sz w:val="24"/>
          <w:szCs w:val="24"/>
        </w:rPr>
        <w:t xml:space="preserve"> F</w:t>
      </w:r>
      <w:r w:rsidR="003D7159" w:rsidRPr="00C4645B">
        <w:rPr>
          <w:rFonts w:ascii="Times New Roman" w:hAnsi="Times New Roman" w:cs="Times New Roman"/>
          <w:sz w:val="24"/>
          <w:szCs w:val="24"/>
        </w:rPr>
        <w:t xml:space="preserve">our measures </w:t>
      </w:r>
      <w:r w:rsidR="003D7159">
        <w:rPr>
          <w:rFonts w:ascii="Times New Roman" w:hAnsi="Times New Roman" w:cs="Times New Roman"/>
          <w:sz w:val="24"/>
          <w:szCs w:val="24"/>
        </w:rPr>
        <w:t xml:space="preserve">were </w:t>
      </w:r>
      <w:r w:rsidR="00C24E3D">
        <w:rPr>
          <w:rFonts w:ascii="Times New Roman" w:hAnsi="Times New Roman" w:cs="Times New Roman"/>
          <w:sz w:val="24"/>
          <w:szCs w:val="24"/>
        </w:rPr>
        <w:t>used for</w:t>
      </w:r>
      <w:r w:rsidR="003D7159" w:rsidRPr="00C4645B">
        <w:rPr>
          <w:rFonts w:ascii="Times New Roman" w:hAnsi="Times New Roman" w:cs="Times New Roman"/>
          <w:sz w:val="24"/>
          <w:szCs w:val="24"/>
        </w:rPr>
        <w:t xml:space="preserve"> </w:t>
      </w:r>
      <w:r w:rsidR="003D7159">
        <w:rPr>
          <w:rFonts w:ascii="Times New Roman" w:hAnsi="Times New Roman" w:cs="Times New Roman"/>
          <w:sz w:val="24"/>
          <w:szCs w:val="24"/>
        </w:rPr>
        <w:t>‘</w:t>
      </w:r>
      <w:r w:rsidR="003D7159" w:rsidRPr="00F00B24">
        <w:rPr>
          <w:rFonts w:asciiTheme="majorBidi" w:hAnsiTheme="majorBidi" w:cstheme="majorBidi"/>
          <w:i/>
          <w:sz w:val="24"/>
          <w:szCs w:val="24"/>
        </w:rPr>
        <w:t>PPM success’</w:t>
      </w:r>
      <w:r w:rsidR="003D7159">
        <w:rPr>
          <w:rFonts w:ascii="Times New Roman" w:hAnsi="Times New Roman" w:cs="Times New Roman"/>
          <w:sz w:val="24"/>
          <w:szCs w:val="24"/>
        </w:rPr>
        <w:t xml:space="preserve"> (</w:t>
      </w:r>
      <w:r w:rsidR="003D7159" w:rsidRPr="00C4645B">
        <w:rPr>
          <w:rFonts w:ascii="Times New Roman" w:hAnsi="Times New Roman" w:cs="Times New Roman"/>
          <w:sz w:val="24"/>
          <w:szCs w:val="24"/>
        </w:rPr>
        <w:t>schedule, budget, quality, and customer satisfaction</w:t>
      </w:r>
      <w:r w:rsidR="003D7159">
        <w:rPr>
          <w:rFonts w:ascii="Times New Roman" w:hAnsi="Times New Roman" w:cs="Times New Roman"/>
          <w:sz w:val="24"/>
          <w:szCs w:val="24"/>
        </w:rPr>
        <w:t xml:space="preserve">). </w:t>
      </w:r>
      <w:r w:rsidR="00EC5DFA" w:rsidRPr="00EC5DFA">
        <w:rPr>
          <w:rFonts w:asciiTheme="majorBidi" w:hAnsiTheme="majorBidi" w:cstheme="majorBidi"/>
          <w:sz w:val="24"/>
          <w:szCs w:val="24"/>
        </w:rPr>
        <w:t xml:space="preserve">These associations are </w:t>
      </w:r>
      <w:r w:rsidR="00EC5DFA">
        <w:rPr>
          <w:rFonts w:asciiTheme="majorBidi" w:hAnsiTheme="majorBidi" w:cstheme="majorBidi"/>
          <w:sz w:val="24"/>
          <w:szCs w:val="24"/>
        </w:rPr>
        <w:t xml:space="preserve">diagrammatically </w:t>
      </w:r>
      <w:r w:rsidR="00EC5DFA" w:rsidRPr="00EC5DFA">
        <w:rPr>
          <w:rFonts w:asciiTheme="majorBidi" w:hAnsiTheme="majorBidi" w:cstheme="majorBidi"/>
          <w:sz w:val="24"/>
          <w:szCs w:val="24"/>
        </w:rPr>
        <w:t>represented</w:t>
      </w:r>
      <w:r w:rsidR="00EC5DFA">
        <w:rPr>
          <w:rFonts w:asciiTheme="majorBidi" w:hAnsiTheme="majorBidi" w:cstheme="majorBidi"/>
          <w:sz w:val="24"/>
          <w:szCs w:val="24"/>
        </w:rPr>
        <w:t xml:space="preserve"> </w:t>
      </w:r>
      <w:r w:rsidR="00EC5DFA" w:rsidRPr="00EC5DFA">
        <w:rPr>
          <w:rFonts w:asciiTheme="majorBidi" w:hAnsiTheme="majorBidi" w:cstheme="majorBidi"/>
          <w:sz w:val="24"/>
          <w:szCs w:val="24"/>
        </w:rPr>
        <w:t>in Fig</w:t>
      </w:r>
      <w:r w:rsidR="00EC5DFA">
        <w:rPr>
          <w:rFonts w:asciiTheme="majorBidi" w:hAnsiTheme="majorBidi" w:cstheme="majorBidi"/>
          <w:sz w:val="24"/>
          <w:szCs w:val="24"/>
        </w:rPr>
        <w:t xml:space="preserve">ure </w:t>
      </w:r>
      <w:r w:rsidR="005C210E">
        <w:rPr>
          <w:rFonts w:asciiTheme="majorBidi" w:hAnsiTheme="majorBidi" w:cstheme="majorBidi"/>
          <w:sz w:val="24"/>
          <w:szCs w:val="24"/>
        </w:rPr>
        <w:t>1</w:t>
      </w:r>
      <w:r w:rsidR="00EC5DFA" w:rsidRPr="00EC5DFA">
        <w:rPr>
          <w:rFonts w:asciiTheme="majorBidi" w:hAnsiTheme="majorBidi" w:cstheme="majorBidi"/>
          <w:sz w:val="24"/>
          <w:szCs w:val="24"/>
        </w:rPr>
        <w:t xml:space="preserve"> below</w:t>
      </w:r>
      <w:r w:rsidR="00EC5DFA">
        <w:rPr>
          <w:rFonts w:asciiTheme="majorBidi" w:hAnsiTheme="majorBidi" w:cstheme="majorBidi"/>
          <w:sz w:val="24"/>
          <w:szCs w:val="24"/>
        </w:rPr>
        <w:t>.</w:t>
      </w:r>
      <w:r w:rsidR="00EC5DFA" w:rsidRPr="00EC5DFA" w:rsidDel="00A13ABB">
        <w:rPr>
          <w:rFonts w:asciiTheme="majorBidi" w:hAnsiTheme="majorBidi" w:cstheme="majorBidi"/>
          <w:sz w:val="24"/>
          <w:szCs w:val="24"/>
        </w:rPr>
        <w:t xml:space="preserve"> </w:t>
      </w:r>
      <w:r w:rsidR="007F05AB">
        <w:rPr>
          <w:rFonts w:asciiTheme="majorBidi" w:hAnsiTheme="majorBidi" w:cstheme="majorBidi"/>
          <w:sz w:val="24"/>
          <w:szCs w:val="24"/>
        </w:rPr>
        <w:t>T</w:t>
      </w:r>
      <w:r w:rsidR="003D7159">
        <w:rPr>
          <w:rFonts w:asciiTheme="majorBidi" w:hAnsiTheme="majorBidi" w:cstheme="majorBidi"/>
          <w:sz w:val="24"/>
          <w:szCs w:val="24"/>
        </w:rPr>
        <w:t>he f</w:t>
      </w:r>
      <w:r w:rsidR="003D7159" w:rsidRPr="0030071F">
        <w:rPr>
          <w:rFonts w:asciiTheme="majorBidi" w:hAnsiTheme="majorBidi" w:cstheme="majorBidi"/>
          <w:sz w:val="24"/>
          <w:szCs w:val="24"/>
        </w:rPr>
        <w:t xml:space="preserve">ourth section focused </w:t>
      </w:r>
      <w:r w:rsidR="00C24E3D">
        <w:rPr>
          <w:rFonts w:asciiTheme="majorBidi" w:hAnsiTheme="majorBidi" w:cstheme="majorBidi"/>
          <w:sz w:val="24"/>
          <w:szCs w:val="24"/>
        </w:rPr>
        <w:t xml:space="preserve">on perceived </w:t>
      </w:r>
      <w:r w:rsidR="003D7159" w:rsidRPr="0030071F">
        <w:rPr>
          <w:rFonts w:asciiTheme="majorBidi" w:hAnsiTheme="majorBidi" w:cstheme="majorBidi"/>
          <w:sz w:val="24"/>
          <w:szCs w:val="24"/>
        </w:rPr>
        <w:t>ambidexterity</w:t>
      </w:r>
      <w:r w:rsidR="00A13ABB">
        <w:rPr>
          <w:rFonts w:asciiTheme="majorBidi" w:hAnsiTheme="majorBidi" w:cstheme="majorBidi"/>
          <w:sz w:val="24"/>
          <w:szCs w:val="24"/>
        </w:rPr>
        <w:t xml:space="preserve"> (see the following section)</w:t>
      </w:r>
      <w:r w:rsidR="007F05AB">
        <w:rPr>
          <w:rFonts w:asciiTheme="majorBidi" w:hAnsiTheme="majorBidi" w:cstheme="majorBidi"/>
          <w:sz w:val="24"/>
          <w:szCs w:val="24"/>
        </w:rPr>
        <w:t>. The</w:t>
      </w:r>
      <w:r w:rsidR="003D7159">
        <w:rPr>
          <w:rFonts w:asciiTheme="majorBidi" w:hAnsiTheme="majorBidi" w:cstheme="majorBidi"/>
          <w:sz w:val="24"/>
          <w:szCs w:val="24"/>
        </w:rPr>
        <w:t xml:space="preserve"> f</w:t>
      </w:r>
      <w:r w:rsidR="003D7159" w:rsidRPr="0030071F">
        <w:rPr>
          <w:rFonts w:asciiTheme="majorBidi" w:hAnsiTheme="majorBidi" w:cstheme="majorBidi"/>
          <w:sz w:val="24"/>
          <w:szCs w:val="24"/>
        </w:rPr>
        <w:t>ifth</w:t>
      </w:r>
      <w:r w:rsidR="007F05AB">
        <w:rPr>
          <w:rFonts w:asciiTheme="majorBidi" w:hAnsiTheme="majorBidi" w:cstheme="majorBidi"/>
          <w:sz w:val="24"/>
          <w:szCs w:val="24"/>
        </w:rPr>
        <w:t xml:space="preserve"> (final)</w:t>
      </w:r>
      <w:r w:rsidR="003D7159" w:rsidRPr="0030071F">
        <w:rPr>
          <w:rFonts w:asciiTheme="majorBidi" w:hAnsiTheme="majorBidi" w:cstheme="majorBidi"/>
          <w:sz w:val="24"/>
          <w:szCs w:val="24"/>
        </w:rPr>
        <w:t xml:space="preserve"> section </w:t>
      </w:r>
      <w:r w:rsidR="00204175">
        <w:rPr>
          <w:rFonts w:asciiTheme="majorBidi" w:hAnsiTheme="majorBidi" w:cstheme="majorBidi"/>
          <w:sz w:val="24"/>
          <w:szCs w:val="24"/>
        </w:rPr>
        <w:t xml:space="preserve">of the questionnaire </w:t>
      </w:r>
      <w:r w:rsidR="003D7159">
        <w:rPr>
          <w:rFonts w:ascii="Times New Roman" w:hAnsi="Times New Roman" w:cs="Times New Roman"/>
          <w:sz w:val="24"/>
          <w:szCs w:val="24"/>
        </w:rPr>
        <w:t xml:space="preserve">focused on </w:t>
      </w:r>
      <w:r w:rsidR="00C24E3D">
        <w:rPr>
          <w:rFonts w:ascii="Times New Roman" w:hAnsi="Times New Roman" w:cs="Times New Roman"/>
          <w:sz w:val="24"/>
          <w:szCs w:val="24"/>
        </w:rPr>
        <w:t xml:space="preserve">perceived </w:t>
      </w:r>
      <w:r w:rsidR="003D7159" w:rsidRPr="00C73F9C">
        <w:rPr>
          <w:rFonts w:ascii="Times New Roman" w:hAnsi="Times New Roman" w:cs="Times New Roman"/>
          <w:sz w:val="24"/>
          <w:szCs w:val="24"/>
        </w:rPr>
        <w:t>synergies and collaboration between projects (within a portfolio)</w:t>
      </w:r>
      <w:r w:rsidR="003D7159">
        <w:rPr>
          <w:rFonts w:ascii="Times New Roman" w:hAnsi="Times New Roman" w:cs="Times New Roman"/>
          <w:sz w:val="24"/>
          <w:szCs w:val="24"/>
        </w:rPr>
        <w:t>.</w:t>
      </w:r>
    </w:p>
    <w:p w14:paraId="00D91CA6" w14:textId="77777777" w:rsidR="00EC5DFA" w:rsidRDefault="00EC5DFA" w:rsidP="00EC5DFA">
      <w:pPr>
        <w:spacing w:after="0" w:line="360" w:lineRule="auto"/>
        <w:jc w:val="both"/>
        <w:rPr>
          <w:rFonts w:ascii="Times New Roman" w:hAnsi="Times New Roman" w:cs="Times New Roman"/>
          <w:sz w:val="24"/>
          <w:szCs w:val="24"/>
        </w:rPr>
      </w:pPr>
    </w:p>
    <w:p w14:paraId="242CC687" w14:textId="77777777" w:rsidR="00995DD1" w:rsidRDefault="006F2120" w:rsidP="005C210E">
      <w:pPr>
        <w:pStyle w:val="Caption"/>
        <w:keepNext/>
        <w:spacing w:line="360" w:lineRule="auto"/>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 xml:space="preserve">Figure </w:t>
      </w:r>
      <w:r w:rsidR="005C210E">
        <w:rPr>
          <w:rFonts w:ascii="Times New Roman" w:hAnsi="Times New Roman" w:cs="Times New Roman"/>
          <w:b w:val="0"/>
          <w:color w:val="auto"/>
          <w:sz w:val="24"/>
          <w:szCs w:val="24"/>
        </w:rPr>
        <w:t>1</w:t>
      </w:r>
      <w:r w:rsidR="00EC5DFA" w:rsidRPr="00C4645B">
        <w:rPr>
          <w:rFonts w:ascii="Times New Roman" w:hAnsi="Times New Roman" w:cs="Times New Roman"/>
          <w:b w:val="0"/>
          <w:color w:val="auto"/>
          <w:sz w:val="24"/>
          <w:szCs w:val="24"/>
        </w:rPr>
        <w:t xml:space="preserve">: </w:t>
      </w:r>
      <w:r w:rsidR="00081DF7">
        <w:rPr>
          <w:rFonts w:ascii="Times New Roman" w:hAnsi="Times New Roman" w:cs="Times New Roman"/>
          <w:b w:val="0"/>
          <w:color w:val="auto"/>
          <w:sz w:val="24"/>
          <w:szCs w:val="24"/>
        </w:rPr>
        <w:t>Influence relationships</w:t>
      </w:r>
    </w:p>
    <w:p w14:paraId="64C8E1B0" w14:textId="77777777" w:rsidR="005C210E" w:rsidRDefault="005C210E" w:rsidP="005C210E">
      <w:pPr>
        <w:jc w:val="center"/>
      </w:pPr>
      <w:r>
        <w:rPr>
          <w:noProof/>
          <w:lang w:eastAsia="en-GB"/>
        </w:rPr>
        <w:drawing>
          <wp:inline distT="0" distB="0" distL="0" distR="0" wp14:anchorId="7ABA7230" wp14:editId="5DBB98B7">
            <wp:extent cx="3714750" cy="3239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2.png"/>
                    <pic:cNvPicPr/>
                  </pic:nvPicPr>
                  <pic:blipFill>
                    <a:blip r:embed="rId12">
                      <a:extLst>
                        <a:ext uri="{28A0092B-C50C-407E-A947-70E740481C1C}">
                          <a14:useLocalDpi xmlns:a14="http://schemas.microsoft.com/office/drawing/2010/main" val="0"/>
                        </a:ext>
                      </a:extLst>
                    </a:blip>
                    <a:stretch>
                      <a:fillRect/>
                    </a:stretch>
                  </pic:blipFill>
                  <pic:spPr>
                    <a:xfrm>
                      <a:off x="0" y="0"/>
                      <a:ext cx="3722181" cy="3245976"/>
                    </a:xfrm>
                    <a:prstGeom prst="rect">
                      <a:avLst/>
                    </a:prstGeom>
                  </pic:spPr>
                </pic:pic>
              </a:graphicData>
            </a:graphic>
          </wp:inline>
        </w:drawing>
      </w:r>
    </w:p>
    <w:p w14:paraId="09870E92" w14:textId="77777777" w:rsidR="005C210E" w:rsidRDefault="005C210E" w:rsidP="005C210E"/>
    <w:p w14:paraId="1D46A8F2" w14:textId="77777777" w:rsidR="00A13ABB" w:rsidRDefault="00A13ABB" w:rsidP="00A13ABB">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3.</w:t>
      </w:r>
      <w:r w:rsidR="00EB304A">
        <w:rPr>
          <w:rFonts w:ascii="Times New Roman" w:hAnsi="Times New Roman" w:cs="Times New Roman"/>
          <w:i/>
          <w:iCs/>
          <w:sz w:val="24"/>
          <w:szCs w:val="24"/>
        </w:rPr>
        <w:t>3</w:t>
      </w:r>
      <w:r w:rsidR="00EB304A" w:rsidRPr="00916F55">
        <w:rPr>
          <w:rFonts w:ascii="Times New Roman" w:hAnsi="Times New Roman" w:cs="Times New Roman"/>
          <w:i/>
          <w:iCs/>
          <w:sz w:val="24"/>
          <w:szCs w:val="24"/>
        </w:rPr>
        <w:t xml:space="preserve"> </w:t>
      </w:r>
      <w:r w:rsidRPr="00916F55">
        <w:rPr>
          <w:rFonts w:ascii="Times New Roman" w:hAnsi="Times New Roman" w:cs="Times New Roman"/>
          <w:i/>
          <w:iCs/>
          <w:sz w:val="24"/>
          <w:szCs w:val="24"/>
        </w:rPr>
        <w:t>Scale measures</w:t>
      </w:r>
      <w:r>
        <w:rPr>
          <w:rFonts w:ascii="Times New Roman" w:hAnsi="Times New Roman" w:cs="Times New Roman"/>
          <w:i/>
          <w:iCs/>
          <w:sz w:val="24"/>
          <w:szCs w:val="24"/>
        </w:rPr>
        <w:t xml:space="preserve"> for ambidexterity</w:t>
      </w:r>
    </w:p>
    <w:p w14:paraId="3ACBFE57" w14:textId="77777777" w:rsidR="00A13ABB" w:rsidRDefault="00A13ABB" w:rsidP="00A13ABB">
      <w:pPr>
        <w:spacing w:after="0" w:line="360" w:lineRule="auto"/>
        <w:jc w:val="both"/>
        <w:rPr>
          <w:rFonts w:asciiTheme="majorBidi" w:hAnsiTheme="majorBidi" w:cstheme="majorBidi"/>
          <w:sz w:val="24"/>
          <w:szCs w:val="24"/>
        </w:rPr>
      </w:pPr>
      <w:r>
        <w:rPr>
          <w:rFonts w:ascii="Times New Roman" w:hAnsi="Times New Roman" w:cs="Times New Roman"/>
          <w:sz w:val="24"/>
          <w:szCs w:val="24"/>
        </w:rPr>
        <w:t>As with</w:t>
      </w:r>
      <w:r w:rsidDel="00E00F6F">
        <w:rPr>
          <w:rFonts w:ascii="Times New Roman" w:hAnsi="Times New Roman" w:cs="Times New Roman"/>
          <w:sz w:val="24"/>
          <w:szCs w:val="24"/>
        </w:rPr>
        <w:t xml:space="preserve"> </w:t>
      </w:r>
      <w:proofErr w:type="spellStart"/>
      <w:r w:rsidRPr="00F00B24" w:rsidDel="00E00F6F">
        <w:rPr>
          <w:rFonts w:ascii="Times New Roman" w:hAnsi="Times New Roman" w:cs="Times New Roman"/>
          <w:sz w:val="24"/>
          <w:szCs w:val="24"/>
        </w:rPr>
        <w:t>Lubatkin</w:t>
      </w:r>
      <w:proofErr w:type="spellEnd"/>
      <w:r w:rsidRPr="00F00B24" w:rsidDel="00E00F6F">
        <w:rPr>
          <w:rFonts w:ascii="Times New Roman" w:hAnsi="Times New Roman" w:cs="Times New Roman"/>
          <w:sz w:val="24"/>
          <w:szCs w:val="24"/>
        </w:rPr>
        <w:t xml:space="preserve"> et al.</w:t>
      </w:r>
      <w:r>
        <w:rPr>
          <w:rFonts w:ascii="Times New Roman" w:hAnsi="Times New Roman" w:cs="Times New Roman"/>
          <w:sz w:val="24"/>
          <w:szCs w:val="24"/>
        </w:rPr>
        <w:t>’s</w:t>
      </w:r>
      <w:r w:rsidRPr="00F00B24" w:rsidDel="00E00F6F">
        <w:rPr>
          <w:rFonts w:ascii="Times New Roman" w:hAnsi="Times New Roman" w:cs="Times New Roman"/>
          <w:sz w:val="24"/>
          <w:szCs w:val="24"/>
        </w:rPr>
        <w:t xml:space="preserve"> </w:t>
      </w:r>
      <w:r w:rsidDel="00E00F6F">
        <w:rPr>
          <w:rFonts w:ascii="Times New Roman" w:hAnsi="Times New Roman" w:cs="Times New Roman"/>
          <w:sz w:val="24"/>
          <w:szCs w:val="24"/>
        </w:rPr>
        <w:t>(</w:t>
      </w:r>
      <w:r w:rsidRPr="00F00B24" w:rsidDel="00E00F6F">
        <w:rPr>
          <w:rFonts w:ascii="Times New Roman" w:hAnsi="Times New Roman" w:cs="Times New Roman"/>
          <w:sz w:val="24"/>
          <w:szCs w:val="24"/>
        </w:rPr>
        <w:t>200</w:t>
      </w:r>
      <w:r w:rsidDel="00E00F6F">
        <w:rPr>
          <w:rFonts w:ascii="Times New Roman" w:hAnsi="Times New Roman" w:cs="Times New Roman"/>
          <w:sz w:val="24"/>
          <w:szCs w:val="24"/>
        </w:rPr>
        <w:t xml:space="preserve">6) study, the </w:t>
      </w:r>
      <w:r>
        <w:rPr>
          <w:rFonts w:ascii="Times New Roman" w:hAnsi="Times New Roman" w:cs="Times New Roman"/>
          <w:sz w:val="24"/>
          <w:szCs w:val="24"/>
        </w:rPr>
        <w:t xml:space="preserve">twelve ambidexterity items used for the present research </w:t>
      </w:r>
      <w:r w:rsidRPr="00C4645B" w:rsidDel="00E00F6F">
        <w:rPr>
          <w:rFonts w:ascii="Times New Roman" w:hAnsi="Times New Roman" w:cs="Times New Roman"/>
          <w:sz w:val="24"/>
          <w:szCs w:val="24"/>
        </w:rPr>
        <w:t xml:space="preserve">were measured </w:t>
      </w:r>
      <w:r>
        <w:rPr>
          <w:rFonts w:ascii="Times New Roman" w:hAnsi="Times New Roman" w:cs="Times New Roman"/>
          <w:sz w:val="24"/>
          <w:szCs w:val="24"/>
        </w:rPr>
        <w:t>by</w:t>
      </w:r>
      <w:r w:rsidRPr="00C4645B" w:rsidDel="00E00F6F">
        <w:rPr>
          <w:rFonts w:ascii="Times New Roman" w:hAnsi="Times New Roman" w:cs="Times New Roman"/>
          <w:sz w:val="24"/>
          <w:szCs w:val="24"/>
        </w:rPr>
        <w:t xml:space="preserve"> a </w:t>
      </w:r>
      <w:r w:rsidDel="00E00F6F">
        <w:rPr>
          <w:rFonts w:ascii="Times New Roman" w:hAnsi="Times New Roman" w:cs="Times New Roman"/>
          <w:sz w:val="24"/>
          <w:szCs w:val="24"/>
        </w:rPr>
        <w:t>5</w:t>
      </w:r>
      <w:r w:rsidRPr="00C4645B" w:rsidDel="00E00F6F">
        <w:rPr>
          <w:rFonts w:ascii="Times New Roman" w:hAnsi="Times New Roman" w:cs="Times New Roman"/>
          <w:sz w:val="24"/>
          <w:szCs w:val="24"/>
        </w:rPr>
        <w:t>-point Likert scale, ranging from 1 (</w:t>
      </w:r>
      <w:r w:rsidDel="00E00F6F">
        <w:rPr>
          <w:rFonts w:ascii="Times New Roman" w:hAnsi="Times New Roman" w:cs="Times New Roman"/>
          <w:sz w:val="24"/>
          <w:szCs w:val="24"/>
        </w:rPr>
        <w:t>‘</w:t>
      </w:r>
      <w:r w:rsidRPr="00F00B24" w:rsidDel="00E00F6F">
        <w:rPr>
          <w:rFonts w:ascii="Times New Roman" w:hAnsi="Times New Roman" w:cs="Times New Roman"/>
          <w:i/>
          <w:sz w:val="24"/>
          <w:szCs w:val="24"/>
        </w:rPr>
        <w:t>strongly disagree’</w:t>
      </w:r>
      <w:r w:rsidRPr="00C4645B" w:rsidDel="00E00F6F">
        <w:rPr>
          <w:rFonts w:ascii="Times New Roman" w:hAnsi="Times New Roman" w:cs="Times New Roman"/>
          <w:sz w:val="24"/>
          <w:szCs w:val="24"/>
        </w:rPr>
        <w:t>)</w:t>
      </w:r>
      <w:r w:rsidRPr="00C4645B" w:rsidDel="00E00F6F">
        <w:rPr>
          <w:rFonts w:ascii="Times New Roman" w:hAnsi="Times New Roman" w:cs="Times New Roman"/>
          <w:i/>
          <w:sz w:val="24"/>
          <w:szCs w:val="24"/>
        </w:rPr>
        <w:t xml:space="preserve"> </w:t>
      </w:r>
      <w:r w:rsidRPr="00C4645B" w:rsidDel="00E00F6F">
        <w:rPr>
          <w:rFonts w:ascii="Times New Roman" w:hAnsi="Times New Roman" w:cs="Times New Roman"/>
          <w:sz w:val="24"/>
          <w:szCs w:val="24"/>
        </w:rPr>
        <w:t>to 5 (</w:t>
      </w:r>
      <w:r w:rsidDel="00E00F6F">
        <w:rPr>
          <w:rFonts w:ascii="Times New Roman" w:hAnsi="Times New Roman" w:cs="Times New Roman"/>
          <w:sz w:val="24"/>
          <w:szCs w:val="24"/>
        </w:rPr>
        <w:t>‘</w:t>
      </w:r>
      <w:r w:rsidRPr="00F00B24" w:rsidDel="00E00F6F">
        <w:rPr>
          <w:rFonts w:ascii="Times New Roman" w:hAnsi="Times New Roman" w:cs="Times New Roman"/>
          <w:i/>
          <w:sz w:val="24"/>
          <w:szCs w:val="24"/>
        </w:rPr>
        <w:t>strongly agree’</w:t>
      </w:r>
      <w:r w:rsidRPr="00C4645B" w:rsidDel="00E00F6F">
        <w:rPr>
          <w:rFonts w:ascii="Times New Roman" w:hAnsi="Times New Roman" w:cs="Times New Roman"/>
          <w:sz w:val="24"/>
          <w:szCs w:val="24"/>
        </w:rPr>
        <w:t>).</w:t>
      </w:r>
      <w:r>
        <w:rPr>
          <w:rFonts w:ascii="Times New Roman" w:hAnsi="Times New Roman" w:cs="Times New Roman"/>
          <w:sz w:val="24"/>
          <w:szCs w:val="24"/>
        </w:rPr>
        <w:t xml:space="preserve"> T</w:t>
      </w:r>
      <w:r w:rsidRPr="006D24A9">
        <w:rPr>
          <w:rFonts w:ascii="Times New Roman" w:hAnsi="Times New Roman" w:cs="Times New Roman"/>
          <w:sz w:val="24"/>
          <w:szCs w:val="24"/>
        </w:rPr>
        <w:t xml:space="preserve">he </w:t>
      </w:r>
      <w:r w:rsidRPr="00F00B24">
        <w:rPr>
          <w:rFonts w:ascii="Times New Roman" w:hAnsi="Times New Roman" w:cs="Times New Roman"/>
          <w:i/>
          <w:sz w:val="24"/>
          <w:szCs w:val="24"/>
        </w:rPr>
        <w:t>scale measures</w:t>
      </w:r>
      <w:r w:rsidRPr="00F00B24">
        <w:rPr>
          <w:rFonts w:ascii="Times New Roman" w:hAnsi="Times New Roman" w:cs="Times New Roman"/>
          <w:sz w:val="24"/>
          <w:szCs w:val="24"/>
        </w:rPr>
        <w:t xml:space="preserve"> for ‘</w:t>
      </w:r>
      <w:r w:rsidRPr="00F00B24">
        <w:rPr>
          <w:rFonts w:asciiTheme="majorBidi" w:hAnsiTheme="majorBidi" w:cstheme="majorBidi"/>
          <w:i/>
          <w:sz w:val="24"/>
          <w:szCs w:val="24"/>
        </w:rPr>
        <w:t>exploration’</w:t>
      </w:r>
      <w:r w:rsidRPr="00F00B24">
        <w:rPr>
          <w:rFonts w:asciiTheme="majorBidi" w:hAnsiTheme="majorBidi" w:cstheme="majorBidi"/>
          <w:sz w:val="24"/>
          <w:szCs w:val="24"/>
        </w:rPr>
        <w:t xml:space="preserve"> and ‘</w:t>
      </w:r>
      <w:r w:rsidRPr="00F00B24">
        <w:rPr>
          <w:rFonts w:asciiTheme="majorBidi" w:hAnsiTheme="majorBidi" w:cstheme="majorBidi"/>
          <w:i/>
          <w:sz w:val="24"/>
          <w:szCs w:val="24"/>
        </w:rPr>
        <w:t>exploitation’</w:t>
      </w:r>
      <w:r w:rsidRPr="00F00B24">
        <w:rPr>
          <w:rFonts w:ascii="Times New Roman" w:hAnsi="Times New Roman" w:cs="Times New Roman"/>
          <w:sz w:val="24"/>
          <w:szCs w:val="24"/>
        </w:rPr>
        <w:t xml:space="preserve"> </w:t>
      </w:r>
      <w:r>
        <w:rPr>
          <w:rFonts w:ascii="Times New Roman" w:hAnsi="Times New Roman" w:cs="Times New Roman"/>
          <w:sz w:val="24"/>
          <w:szCs w:val="24"/>
        </w:rPr>
        <w:t>employed</w:t>
      </w:r>
      <w:r w:rsidRPr="00F00B24">
        <w:rPr>
          <w:rFonts w:ascii="Times New Roman" w:hAnsi="Times New Roman" w:cs="Times New Roman"/>
          <w:sz w:val="24"/>
          <w:szCs w:val="24"/>
        </w:rPr>
        <w:t xml:space="preserve"> in this </w:t>
      </w:r>
      <w:r>
        <w:rPr>
          <w:rFonts w:ascii="Times New Roman" w:hAnsi="Times New Roman" w:cs="Times New Roman"/>
          <w:sz w:val="24"/>
          <w:szCs w:val="24"/>
        </w:rPr>
        <w:t xml:space="preserve">study are shown in </w:t>
      </w:r>
      <w:r w:rsidRPr="005A1997">
        <w:rPr>
          <w:rFonts w:ascii="Times New Roman" w:hAnsi="Times New Roman" w:cs="Times New Roman"/>
          <w:i/>
          <w:iCs/>
          <w:sz w:val="24"/>
          <w:szCs w:val="24"/>
        </w:rPr>
        <w:t>Appendix A</w:t>
      </w:r>
      <w:r>
        <w:rPr>
          <w:rFonts w:ascii="Times New Roman" w:hAnsi="Times New Roman" w:cs="Times New Roman"/>
          <w:sz w:val="24"/>
          <w:szCs w:val="24"/>
        </w:rPr>
        <w:t xml:space="preserve"> (adapted from </w:t>
      </w:r>
      <w:proofErr w:type="spellStart"/>
      <w:r>
        <w:rPr>
          <w:rFonts w:ascii="Times New Roman" w:hAnsi="Times New Roman" w:cs="Times New Roman"/>
          <w:sz w:val="24"/>
          <w:szCs w:val="24"/>
        </w:rPr>
        <w:t>Lubatkin</w:t>
      </w:r>
      <w:proofErr w:type="spellEnd"/>
      <w:r>
        <w:rPr>
          <w:rFonts w:ascii="Times New Roman" w:hAnsi="Times New Roman" w:cs="Times New Roman"/>
          <w:sz w:val="24"/>
          <w:szCs w:val="24"/>
        </w:rPr>
        <w:t xml:space="preserve"> et al. 2006), which was based on earlier measures developed by He and W</w:t>
      </w:r>
      <w:r w:rsidRPr="00E329DC">
        <w:rPr>
          <w:rFonts w:ascii="Times New Roman" w:hAnsi="Times New Roman" w:cs="Times New Roman"/>
          <w:sz w:val="24"/>
          <w:szCs w:val="24"/>
        </w:rPr>
        <w:t>ong</w:t>
      </w:r>
      <w:r>
        <w:rPr>
          <w:rFonts w:ascii="Times New Roman" w:hAnsi="Times New Roman" w:cs="Times New Roman"/>
          <w:sz w:val="24"/>
          <w:szCs w:val="24"/>
        </w:rPr>
        <w:t xml:space="preserve"> (2004)). The original He and Wong (2004) scale measured views concerning how well organizations shift their </w:t>
      </w:r>
      <w:r w:rsidRPr="004E70DD">
        <w:rPr>
          <w:rFonts w:ascii="Times New Roman" w:hAnsi="Times New Roman" w:cs="Times New Roman"/>
          <w:sz w:val="24"/>
          <w:szCs w:val="24"/>
        </w:rPr>
        <w:t xml:space="preserve">product design </w:t>
      </w:r>
      <w:r>
        <w:rPr>
          <w:rFonts w:ascii="Times New Roman" w:hAnsi="Times New Roman" w:cs="Times New Roman"/>
          <w:sz w:val="24"/>
          <w:szCs w:val="24"/>
        </w:rPr>
        <w:t>attention and r</w:t>
      </w:r>
      <w:r w:rsidRPr="00E329DC">
        <w:rPr>
          <w:rFonts w:ascii="Times New Roman" w:hAnsi="Times New Roman" w:cs="Times New Roman"/>
          <w:sz w:val="24"/>
          <w:szCs w:val="24"/>
        </w:rPr>
        <w:t xml:space="preserve">esources between explorative </w:t>
      </w:r>
      <w:r>
        <w:rPr>
          <w:rFonts w:ascii="Times New Roman" w:hAnsi="Times New Roman" w:cs="Times New Roman"/>
          <w:sz w:val="24"/>
          <w:szCs w:val="24"/>
        </w:rPr>
        <w:t>and</w:t>
      </w:r>
      <w:r w:rsidRPr="00E329DC">
        <w:rPr>
          <w:rFonts w:ascii="Times New Roman" w:hAnsi="Times New Roman" w:cs="Times New Roman"/>
          <w:sz w:val="24"/>
          <w:szCs w:val="24"/>
        </w:rPr>
        <w:t xml:space="preserve"> exploitative objectives. </w:t>
      </w:r>
      <w:r w:rsidRPr="00F00B24">
        <w:rPr>
          <w:rFonts w:ascii="Times New Roman" w:hAnsi="Times New Roman" w:cs="Times New Roman"/>
          <w:sz w:val="24"/>
          <w:szCs w:val="24"/>
        </w:rPr>
        <w:t>Th</w:t>
      </w:r>
      <w:r>
        <w:rPr>
          <w:rFonts w:ascii="Times New Roman" w:hAnsi="Times New Roman" w:cs="Times New Roman"/>
          <w:sz w:val="24"/>
          <w:szCs w:val="24"/>
        </w:rPr>
        <w:t xml:space="preserve">e </w:t>
      </w:r>
      <w:proofErr w:type="spellStart"/>
      <w:r w:rsidRPr="00F00B24">
        <w:rPr>
          <w:rFonts w:ascii="Times New Roman" w:hAnsi="Times New Roman" w:cs="Times New Roman"/>
          <w:sz w:val="24"/>
          <w:szCs w:val="24"/>
        </w:rPr>
        <w:t>Lubatkin</w:t>
      </w:r>
      <w:proofErr w:type="spellEnd"/>
      <w:r w:rsidRPr="00F00B24">
        <w:rPr>
          <w:rFonts w:ascii="Times New Roman" w:hAnsi="Times New Roman" w:cs="Times New Roman"/>
          <w:sz w:val="24"/>
          <w:szCs w:val="24"/>
        </w:rPr>
        <w:t xml:space="preserve"> et al. (2006) </w:t>
      </w:r>
      <w:r>
        <w:rPr>
          <w:rFonts w:ascii="Times New Roman" w:hAnsi="Times New Roman" w:cs="Times New Roman"/>
          <w:sz w:val="24"/>
          <w:szCs w:val="24"/>
        </w:rPr>
        <w:t>scale was innovative by employing twelve items balanced evenly between ‘</w:t>
      </w:r>
      <w:r w:rsidRPr="00F00B24">
        <w:rPr>
          <w:rFonts w:asciiTheme="majorBidi" w:hAnsiTheme="majorBidi" w:cstheme="majorBidi"/>
          <w:i/>
          <w:sz w:val="24"/>
          <w:szCs w:val="24"/>
        </w:rPr>
        <w:t>exploration’</w:t>
      </w:r>
      <w:r w:rsidRPr="00F00B24">
        <w:rPr>
          <w:rFonts w:asciiTheme="majorBidi" w:hAnsiTheme="majorBidi" w:cstheme="majorBidi"/>
          <w:sz w:val="24"/>
          <w:szCs w:val="24"/>
        </w:rPr>
        <w:t xml:space="preserve"> </w:t>
      </w:r>
      <w:r>
        <w:rPr>
          <w:rFonts w:ascii="Times New Roman" w:hAnsi="Times New Roman" w:cs="Times New Roman"/>
          <w:sz w:val="24"/>
          <w:szCs w:val="24"/>
        </w:rPr>
        <w:t>and ‘</w:t>
      </w:r>
      <w:r w:rsidRPr="00F00B24">
        <w:rPr>
          <w:rFonts w:asciiTheme="majorBidi" w:hAnsiTheme="majorBidi" w:cstheme="majorBidi"/>
          <w:i/>
          <w:sz w:val="24"/>
          <w:szCs w:val="24"/>
        </w:rPr>
        <w:t>exploitation’</w:t>
      </w:r>
      <w:r>
        <w:rPr>
          <w:rFonts w:ascii="Times New Roman" w:hAnsi="Times New Roman" w:cs="Times New Roman"/>
          <w:sz w:val="24"/>
          <w:szCs w:val="24"/>
        </w:rPr>
        <w:t xml:space="preserve">. These two constructs were included as </w:t>
      </w:r>
      <w:r w:rsidRPr="00E00E3F">
        <w:rPr>
          <w:rFonts w:ascii="Times New Roman" w:hAnsi="Times New Roman" w:cs="Times New Roman"/>
          <w:sz w:val="24"/>
          <w:szCs w:val="24"/>
        </w:rPr>
        <w:t>distinct</w:t>
      </w:r>
      <w:r>
        <w:rPr>
          <w:rFonts w:ascii="Times New Roman" w:hAnsi="Times New Roman" w:cs="Times New Roman"/>
          <w:sz w:val="24"/>
          <w:szCs w:val="24"/>
        </w:rPr>
        <w:t xml:space="preserve">, but not separate, within </w:t>
      </w:r>
      <w:r w:rsidRPr="00F00B24">
        <w:rPr>
          <w:rFonts w:ascii="Times New Roman" w:hAnsi="Times New Roman" w:cs="Times New Roman"/>
          <w:sz w:val="24"/>
          <w:szCs w:val="24"/>
        </w:rPr>
        <w:t>one unitary measure</w:t>
      </w:r>
      <w:r>
        <w:rPr>
          <w:rFonts w:ascii="Times New Roman" w:hAnsi="Times New Roman" w:cs="Times New Roman"/>
          <w:sz w:val="24"/>
          <w:szCs w:val="24"/>
        </w:rPr>
        <w:t xml:space="preserve"> designed to recognise their complementary contributions to organizational ambidexterity</w:t>
      </w:r>
      <w:r w:rsidRPr="00F00B24">
        <w:rPr>
          <w:rFonts w:ascii="Times New Roman" w:hAnsi="Times New Roman" w:cs="Times New Roman"/>
          <w:sz w:val="24"/>
          <w:szCs w:val="24"/>
        </w:rPr>
        <w:t>.</w:t>
      </w:r>
      <w:r w:rsidRPr="00F00B24">
        <w:rPr>
          <w:rFonts w:asciiTheme="majorBidi" w:hAnsiTheme="majorBidi" w:cstheme="majorBidi"/>
          <w:sz w:val="24"/>
          <w:szCs w:val="24"/>
        </w:rPr>
        <w:t xml:space="preserve"> </w:t>
      </w:r>
      <w:r>
        <w:rPr>
          <w:rFonts w:asciiTheme="majorBidi" w:hAnsiTheme="majorBidi" w:cstheme="majorBidi"/>
          <w:sz w:val="24"/>
          <w:szCs w:val="24"/>
        </w:rPr>
        <w:t xml:space="preserve">This ‘additive’ measurement approach has also since been followed by other scholars (see </w:t>
      </w:r>
      <w:r w:rsidRPr="00F00B24">
        <w:rPr>
          <w:rFonts w:ascii="Times New Roman" w:hAnsi="Times New Roman" w:cs="Times New Roman"/>
          <w:sz w:val="24"/>
          <w:szCs w:val="24"/>
        </w:rPr>
        <w:t>Jansen et al. 2012, 2009; Yu et al. 2013</w:t>
      </w:r>
      <w:r>
        <w:rPr>
          <w:rFonts w:asciiTheme="majorBidi" w:hAnsiTheme="majorBidi" w:cstheme="majorBidi"/>
          <w:sz w:val="24"/>
          <w:szCs w:val="24"/>
        </w:rPr>
        <w:t xml:space="preserve">). </w:t>
      </w:r>
    </w:p>
    <w:p w14:paraId="3EE932D0" w14:textId="71BE0A8A" w:rsidR="00A13ABB" w:rsidRDefault="00A13ABB" w:rsidP="00B51EDA">
      <w:pPr>
        <w:spacing w:after="0" w:line="360" w:lineRule="auto"/>
        <w:ind w:firstLine="720"/>
        <w:jc w:val="both"/>
        <w:rPr>
          <w:rFonts w:ascii="Times New Roman" w:hAnsi="Times New Roman" w:cs="Times New Roman"/>
          <w:sz w:val="24"/>
          <w:szCs w:val="24"/>
        </w:rPr>
      </w:pPr>
      <w:r>
        <w:rPr>
          <w:rFonts w:asciiTheme="majorBidi" w:hAnsiTheme="majorBidi" w:cstheme="majorBidi"/>
          <w:sz w:val="24"/>
          <w:szCs w:val="24"/>
        </w:rPr>
        <w:t xml:space="preserve">As </w:t>
      </w:r>
      <w:r w:rsidRPr="00E95999">
        <w:rPr>
          <w:rFonts w:ascii="Times New Roman" w:hAnsi="Times New Roman" w:cs="Times New Roman"/>
          <w:sz w:val="24"/>
          <w:szCs w:val="24"/>
        </w:rPr>
        <w:t>the questionnaire</w:t>
      </w:r>
      <w:r>
        <w:rPr>
          <w:rFonts w:ascii="Times New Roman" w:hAnsi="Times New Roman" w:cs="Times New Roman"/>
          <w:sz w:val="24"/>
          <w:szCs w:val="24"/>
        </w:rPr>
        <w:t xml:space="preserve"> (Appendix B)</w:t>
      </w:r>
      <w:r w:rsidR="00CD46E5">
        <w:rPr>
          <w:rFonts w:ascii="Times New Roman" w:hAnsi="Times New Roman" w:cs="Times New Roman"/>
          <w:sz w:val="24"/>
          <w:szCs w:val="24"/>
        </w:rPr>
        <w:t xml:space="preserve"> shows</w:t>
      </w:r>
      <w:r>
        <w:rPr>
          <w:rFonts w:ascii="Times New Roman" w:hAnsi="Times New Roman" w:cs="Times New Roman"/>
          <w:sz w:val="24"/>
          <w:szCs w:val="24"/>
        </w:rPr>
        <w:t xml:space="preserve">, we made the following changes to the original </w:t>
      </w:r>
      <w:proofErr w:type="spellStart"/>
      <w:r w:rsidRPr="00E95999">
        <w:rPr>
          <w:rFonts w:ascii="Times New Roman" w:hAnsi="Times New Roman" w:cs="Times New Roman"/>
          <w:sz w:val="24"/>
          <w:szCs w:val="24"/>
        </w:rPr>
        <w:t>Lubatkin</w:t>
      </w:r>
      <w:proofErr w:type="spellEnd"/>
      <w:r w:rsidRPr="00E95999">
        <w:rPr>
          <w:rFonts w:ascii="Times New Roman" w:hAnsi="Times New Roman" w:cs="Times New Roman"/>
          <w:sz w:val="24"/>
          <w:szCs w:val="24"/>
        </w:rPr>
        <w:t xml:space="preserve"> et al.</w:t>
      </w:r>
      <w:r>
        <w:rPr>
          <w:rFonts w:ascii="Times New Roman" w:hAnsi="Times New Roman" w:cs="Times New Roman"/>
          <w:sz w:val="24"/>
          <w:szCs w:val="24"/>
        </w:rPr>
        <w:t xml:space="preserve"> (2006)</w:t>
      </w:r>
      <w:r w:rsidR="00CD46E5">
        <w:rPr>
          <w:rFonts w:ascii="Times New Roman" w:hAnsi="Times New Roman" w:cs="Times New Roman"/>
          <w:sz w:val="24"/>
          <w:szCs w:val="24"/>
        </w:rPr>
        <w:t xml:space="preserve"> scale measures</w:t>
      </w:r>
      <w:r>
        <w:rPr>
          <w:rFonts w:ascii="Times New Roman" w:hAnsi="Times New Roman" w:cs="Times New Roman"/>
          <w:sz w:val="24"/>
          <w:szCs w:val="24"/>
        </w:rPr>
        <w:t xml:space="preserve">. First, on the grounds that </w:t>
      </w:r>
      <w:r w:rsidRPr="009205F1">
        <w:rPr>
          <w:rFonts w:ascii="Times New Roman" w:hAnsi="Times New Roman" w:cs="Times New Roman"/>
          <w:sz w:val="24"/>
          <w:szCs w:val="24"/>
        </w:rPr>
        <w:t>project performance success</w:t>
      </w:r>
      <w:r>
        <w:rPr>
          <w:rFonts w:ascii="Times New Roman" w:hAnsi="Times New Roman" w:cs="Times New Roman"/>
          <w:sz w:val="24"/>
          <w:szCs w:val="24"/>
        </w:rPr>
        <w:t xml:space="preserve"> criteria </w:t>
      </w:r>
      <w:r w:rsidR="00766DD0">
        <w:rPr>
          <w:rFonts w:ascii="Times New Roman" w:hAnsi="Times New Roman" w:cs="Times New Roman"/>
          <w:sz w:val="24"/>
          <w:szCs w:val="24"/>
        </w:rPr>
        <w:t xml:space="preserve">have traditionally </w:t>
      </w:r>
      <w:r>
        <w:rPr>
          <w:rFonts w:ascii="Times New Roman" w:hAnsi="Times New Roman" w:cs="Times New Roman"/>
          <w:sz w:val="24"/>
          <w:szCs w:val="24"/>
        </w:rPr>
        <w:t>involved independent measures of time, cost and quality (</w:t>
      </w:r>
      <w:r w:rsidR="00CD46E5">
        <w:rPr>
          <w:rFonts w:ascii="Times New Roman" w:hAnsi="Times New Roman" w:cs="Times New Roman"/>
          <w:sz w:val="24"/>
          <w:szCs w:val="24"/>
        </w:rPr>
        <w:t xml:space="preserve">e.g. </w:t>
      </w:r>
      <w:r w:rsidRPr="009205F1">
        <w:rPr>
          <w:rFonts w:ascii="Times New Roman" w:hAnsi="Times New Roman" w:cs="Times New Roman"/>
          <w:sz w:val="24"/>
          <w:szCs w:val="24"/>
        </w:rPr>
        <w:t>Atkinson 1999</w:t>
      </w:r>
      <w:r>
        <w:rPr>
          <w:rFonts w:ascii="Times New Roman" w:hAnsi="Times New Roman" w:cs="Times New Roman"/>
          <w:sz w:val="24"/>
          <w:szCs w:val="24"/>
        </w:rPr>
        <w:t xml:space="preserve">; </w:t>
      </w:r>
      <w:r w:rsidRPr="009205F1">
        <w:rPr>
          <w:rFonts w:ascii="Times New Roman" w:hAnsi="Times New Roman" w:cs="Times New Roman"/>
          <w:sz w:val="24"/>
          <w:szCs w:val="24"/>
        </w:rPr>
        <w:t>Ojiako</w:t>
      </w:r>
      <w:r>
        <w:rPr>
          <w:rFonts w:ascii="Times New Roman" w:hAnsi="Times New Roman" w:cs="Times New Roman"/>
          <w:sz w:val="24"/>
          <w:szCs w:val="24"/>
        </w:rPr>
        <w:t xml:space="preserve"> et al. 2008; </w:t>
      </w:r>
      <w:r w:rsidRPr="009205F1">
        <w:rPr>
          <w:rFonts w:ascii="Times New Roman" w:hAnsi="Times New Roman" w:cs="Times New Roman"/>
          <w:sz w:val="24"/>
          <w:szCs w:val="24"/>
        </w:rPr>
        <w:t>Chipulu</w:t>
      </w:r>
      <w:r>
        <w:rPr>
          <w:rFonts w:ascii="Times New Roman" w:hAnsi="Times New Roman" w:cs="Times New Roman"/>
          <w:sz w:val="24"/>
          <w:szCs w:val="24"/>
        </w:rPr>
        <w:t xml:space="preserve"> et al. 2019), </w:t>
      </w:r>
      <w:r w:rsidRPr="007F05AB">
        <w:rPr>
          <w:rFonts w:ascii="Times New Roman" w:hAnsi="Times New Roman" w:cs="Times New Roman"/>
          <w:sz w:val="24"/>
          <w:szCs w:val="24"/>
        </w:rPr>
        <w:t xml:space="preserve">we separated quality and cost (item 7 of </w:t>
      </w:r>
      <w:proofErr w:type="spellStart"/>
      <w:r w:rsidRPr="007F05AB">
        <w:rPr>
          <w:rFonts w:ascii="Times New Roman" w:hAnsi="Times New Roman" w:cs="Times New Roman"/>
          <w:sz w:val="24"/>
          <w:szCs w:val="24"/>
        </w:rPr>
        <w:t>Lubatkin</w:t>
      </w:r>
      <w:proofErr w:type="spellEnd"/>
      <w:r w:rsidRPr="007F05AB">
        <w:rPr>
          <w:rFonts w:ascii="Times New Roman" w:hAnsi="Times New Roman" w:cs="Times New Roman"/>
          <w:sz w:val="24"/>
          <w:szCs w:val="24"/>
        </w:rPr>
        <w:t xml:space="preserve"> et al</w:t>
      </w:r>
      <w:r>
        <w:rPr>
          <w:rFonts w:ascii="Times New Roman" w:hAnsi="Times New Roman" w:cs="Times New Roman"/>
          <w:sz w:val="24"/>
          <w:szCs w:val="24"/>
        </w:rPr>
        <w:t>.</w:t>
      </w:r>
      <w:r w:rsidRPr="007F05AB">
        <w:rPr>
          <w:rFonts w:ascii="Times New Roman" w:hAnsi="Times New Roman" w:cs="Times New Roman"/>
          <w:sz w:val="24"/>
          <w:szCs w:val="24"/>
        </w:rPr>
        <w:t>)</w:t>
      </w:r>
      <w:r>
        <w:rPr>
          <w:rFonts w:ascii="Times New Roman" w:hAnsi="Times New Roman" w:cs="Times New Roman"/>
          <w:sz w:val="24"/>
          <w:szCs w:val="24"/>
        </w:rPr>
        <w:t xml:space="preserve">. We also </w:t>
      </w:r>
      <w:r w:rsidRPr="007F05AB">
        <w:rPr>
          <w:rFonts w:ascii="Times New Roman" w:hAnsi="Times New Roman" w:cs="Times New Roman"/>
          <w:sz w:val="24"/>
          <w:szCs w:val="24"/>
        </w:rPr>
        <w:t xml:space="preserve">dropped </w:t>
      </w:r>
      <w:r w:rsidRPr="007F05AB">
        <w:rPr>
          <w:rFonts w:ascii="Times New Roman" w:hAnsi="Times New Roman" w:cs="Times New Roman"/>
          <w:sz w:val="24"/>
          <w:szCs w:val="24"/>
        </w:rPr>
        <w:lastRenderedPageBreak/>
        <w:t xml:space="preserve">item 12 of </w:t>
      </w:r>
      <w:proofErr w:type="spellStart"/>
      <w:r w:rsidRPr="007F05AB">
        <w:rPr>
          <w:rFonts w:ascii="Times New Roman" w:hAnsi="Times New Roman" w:cs="Times New Roman"/>
          <w:sz w:val="24"/>
          <w:szCs w:val="24"/>
        </w:rPr>
        <w:t>Lubatkin</w:t>
      </w:r>
      <w:proofErr w:type="spellEnd"/>
      <w:r w:rsidRPr="007F05AB">
        <w:rPr>
          <w:rFonts w:ascii="Times New Roman" w:hAnsi="Times New Roman" w:cs="Times New Roman"/>
          <w:sz w:val="24"/>
          <w:szCs w:val="24"/>
        </w:rPr>
        <w:t xml:space="preserve"> et al</w:t>
      </w:r>
      <w:r>
        <w:rPr>
          <w:rFonts w:ascii="Times New Roman" w:hAnsi="Times New Roman" w:cs="Times New Roman"/>
          <w:sz w:val="24"/>
          <w:szCs w:val="24"/>
        </w:rPr>
        <w:t>.’s e</w:t>
      </w:r>
      <w:r w:rsidRPr="007F05AB">
        <w:rPr>
          <w:rFonts w:ascii="Times New Roman" w:hAnsi="Times New Roman" w:cs="Times New Roman"/>
          <w:sz w:val="24"/>
          <w:szCs w:val="24"/>
        </w:rPr>
        <w:t>xploitation measure</w:t>
      </w:r>
      <w:r>
        <w:rPr>
          <w:rFonts w:ascii="Times New Roman" w:hAnsi="Times New Roman" w:cs="Times New Roman"/>
          <w:sz w:val="24"/>
          <w:szCs w:val="24"/>
        </w:rPr>
        <w:t xml:space="preserve"> on grounds of its irrelevance to our study. We made no changes to </w:t>
      </w:r>
      <w:proofErr w:type="spellStart"/>
      <w:r w:rsidRPr="007F05AB">
        <w:rPr>
          <w:rFonts w:ascii="Times New Roman" w:hAnsi="Times New Roman" w:cs="Times New Roman"/>
          <w:sz w:val="24"/>
          <w:szCs w:val="24"/>
        </w:rPr>
        <w:t>Lubatkin</w:t>
      </w:r>
      <w:proofErr w:type="spellEnd"/>
      <w:r w:rsidRPr="007F05AB">
        <w:rPr>
          <w:rFonts w:ascii="Times New Roman" w:hAnsi="Times New Roman" w:cs="Times New Roman"/>
          <w:sz w:val="24"/>
          <w:szCs w:val="24"/>
        </w:rPr>
        <w:t xml:space="preserve"> et al</w:t>
      </w:r>
      <w:r>
        <w:rPr>
          <w:rFonts w:ascii="Times New Roman" w:hAnsi="Times New Roman" w:cs="Times New Roman"/>
          <w:sz w:val="24"/>
          <w:szCs w:val="24"/>
        </w:rPr>
        <w:t>.’s e</w:t>
      </w:r>
      <w:r w:rsidRPr="007F05AB">
        <w:rPr>
          <w:rFonts w:ascii="Times New Roman" w:hAnsi="Times New Roman" w:cs="Times New Roman"/>
          <w:sz w:val="24"/>
          <w:szCs w:val="24"/>
        </w:rPr>
        <w:t>xploration items.</w:t>
      </w:r>
    </w:p>
    <w:p w14:paraId="134F1BEC" w14:textId="77777777" w:rsidR="00A13ABB" w:rsidRDefault="00A13ABB" w:rsidP="003D7159">
      <w:pPr>
        <w:spacing w:after="0" w:line="360" w:lineRule="auto"/>
        <w:jc w:val="both"/>
        <w:rPr>
          <w:rFonts w:asciiTheme="majorBidi" w:hAnsiTheme="majorBidi" w:cstheme="majorBidi"/>
          <w:sz w:val="24"/>
          <w:szCs w:val="24"/>
        </w:rPr>
      </w:pPr>
    </w:p>
    <w:p w14:paraId="5CEEF5B7" w14:textId="77777777" w:rsidR="00EB304A" w:rsidRDefault="00EB304A" w:rsidP="003D7159">
      <w:pPr>
        <w:spacing w:after="0" w:line="360" w:lineRule="auto"/>
        <w:jc w:val="both"/>
        <w:rPr>
          <w:rFonts w:asciiTheme="majorBidi" w:hAnsiTheme="majorBidi" w:cstheme="majorBidi"/>
          <w:i/>
          <w:sz w:val="24"/>
          <w:szCs w:val="24"/>
        </w:rPr>
      </w:pPr>
      <w:r>
        <w:rPr>
          <w:rFonts w:asciiTheme="majorBidi" w:hAnsiTheme="majorBidi" w:cstheme="majorBidi"/>
          <w:i/>
          <w:sz w:val="24"/>
          <w:szCs w:val="24"/>
        </w:rPr>
        <w:t>3.4 Hypotheses</w:t>
      </w:r>
    </w:p>
    <w:p w14:paraId="5655442C" w14:textId="77777777" w:rsidR="00EB304A" w:rsidRDefault="00EB304A" w:rsidP="003D7159">
      <w:pPr>
        <w:spacing w:after="0" w:line="360" w:lineRule="auto"/>
        <w:jc w:val="both"/>
        <w:rPr>
          <w:rFonts w:asciiTheme="majorBidi" w:hAnsiTheme="majorBidi" w:cstheme="majorBidi"/>
          <w:sz w:val="24"/>
          <w:szCs w:val="24"/>
        </w:rPr>
      </w:pPr>
      <w:r>
        <w:rPr>
          <w:rFonts w:asciiTheme="majorBidi" w:hAnsiTheme="majorBidi" w:cstheme="majorBidi"/>
          <w:sz w:val="24"/>
          <w:szCs w:val="24"/>
        </w:rPr>
        <w:t>The hypotheses stated above now become more precisely:</w:t>
      </w:r>
    </w:p>
    <w:p w14:paraId="20252BE5" w14:textId="77777777" w:rsidR="00EB304A" w:rsidRDefault="00EB304A" w:rsidP="00EB304A">
      <w:pPr>
        <w:spacing w:after="0" w:line="360" w:lineRule="auto"/>
        <w:jc w:val="both"/>
        <w:rPr>
          <w:rFonts w:ascii="Times New Roman" w:hAnsi="Times New Roman" w:cs="Times New Roman"/>
          <w:sz w:val="24"/>
          <w:szCs w:val="24"/>
        </w:rPr>
      </w:pPr>
    </w:p>
    <w:p w14:paraId="4D11B6D9" w14:textId="77777777" w:rsidR="00EB304A" w:rsidRDefault="00EB304A" w:rsidP="00EB304A">
      <w:pPr>
        <w:spacing w:after="0" w:line="360" w:lineRule="auto"/>
        <w:ind w:left="720"/>
        <w:jc w:val="both"/>
        <w:rPr>
          <w:rFonts w:ascii="Times New Roman" w:hAnsi="Times New Roman" w:cs="Times New Roman"/>
          <w:sz w:val="24"/>
          <w:szCs w:val="24"/>
        </w:rPr>
      </w:pPr>
      <w:r w:rsidRPr="00CA4121">
        <w:rPr>
          <w:rFonts w:ascii="Times New Roman" w:hAnsi="Times New Roman" w:cs="Times New Roman"/>
          <w:b/>
          <w:sz w:val="24"/>
          <w:szCs w:val="24"/>
        </w:rPr>
        <w:t>H1</w:t>
      </w:r>
      <w:r w:rsidR="005C210E">
        <w:rPr>
          <w:rFonts w:ascii="Times New Roman" w:hAnsi="Times New Roman" w:cs="Times New Roman"/>
          <w:b/>
          <w:sz w:val="24"/>
          <w:szCs w:val="24"/>
        </w:rPr>
        <w:t>b</w:t>
      </w:r>
      <w:r w:rsidRPr="00CA4121">
        <w:rPr>
          <w:rFonts w:ascii="Times New Roman" w:hAnsi="Times New Roman" w:cs="Times New Roman"/>
          <w:sz w:val="24"/>
          <w:szCs w:val="24"/>
        </w:rPr>
        <w:t xml:space="preserve">. </w:t>
      </w:r>
      <w:r>
        <w:rPr>
          <w:rFonts w:ascii="Times New Roman" w:hAnsi="Times New Roman" w:cs="Times New Roman"/>
          <w:sz w:val="24"/>
          <w:szCs w:val="24"/>
        </w:rPr>
        <w:t xml:space="preserve">Portfolio performance (PPM effectiveness and PPM success) is correlated with the </w:t>
      </w:r>
      <w:r w:rsidRPr="00921BCE">
        <w:rPr>
          <w:rFonts w:ascii="Times New Roman" w:hAnsi="Times New Roman" w:cs="Times New Roman"/>
          <w:sz w:val="24"/>
          <w:szCs w:val="24"/>
        </w:rPr>
        <w:t>organizational ambidexterity</w:t>
      </w:r>
      <w:r>
        <w:rPr>
          <w:rFonts w:ascii="Times New Roman" w:hAnsi="Times New Roman" w:cs="Times New Roman"/>
          <w:sz w:val="24"/>
          <w:szCs w:val="24"/>
        </w:rPr>
        <w:t xml:space="preserve"> (using </w:t>
      </w:r>
      <w:proofErr w:type="spellStart"/>
      <w:r>
        <w:rPr>
          <w:rFonts w:ascii="Times New Roman" w:hAnsi="Times New Roman" w:cs="Times New Roman"/>
          <w:sz w:val="24"/>
          <w:szCs w:val="24"/>
        </w:rPr>
        <w:t>Lubatikin’s</w:t>
      </w:r>
      <w:proofErr w:type="spellEnd"/>
      <w:r>
        <w:rPr>
          <w:rFonts w:ascii="Times New Roman" w:hAnsi="Times New Roman" w:cs="Times New Roman"/>
          <w:sz w:val="24"/>
          <w:szCs w:val="24"/>
        </w:rPr>
        <w:t xml:space="preserve"> measure).</w:t>
      </w:r>
    </w:p>
    <w:p w14:paraId="3BA087B0" w14:textId="77777777" w:rsidR="00EB304A" w:rsidRDefault="00EB304A" w:rsidP="00EB304A">
      <w:pPr>
        <w:spacing w:after="0" w:line="360" w:lineRule="auto"/>
        <w:ind w:left="720"/>
        <w:jc w:val="both"/>
        <w:rPr>
          <w:rFonts w:ascii="Times New Roman" w:hAnsi="Times New Roman" w:cs="Times New Roman"/>
          <w:sz w:val="24"/>
          <w:szCs w:val="24"/>
        </w:rPr>
      </w:pPr>
      <w:r w:rsidRPr="00CA4121">
        <w:rPr>
          <w:rFonts w:ascii="Times New Roman" w:hAnsi="Times New Roman" w:cs="Times New Roman"/>
          <w:b/>
          <w:sz w:val="24"/>
          <w:szCs w:val="24"/>
        </w:rPr>
        <w:t>H2</w:t>
      </w:r>
      <w:r w:rsidR="005C210E">
        <w:rPr>
          <w:rFonts w:ascii="Times New Roman" w:hAnsi="Times New Roman" w:cs="Times New Roman"/>
          <w:b/>
          <w:sz w:val="24"/>
          <w:szCs w:val="24"/>
        </w:rPr>
        <w:t>b</w:t>
      </w:r>
      <w:r w:rsidRPr="00CA4121">
        <w:rPr>
          <w:rFonts w:ascii="Times New Roman" w:hAnsi="Times New Roman" w:cs="Times New Roman"/>
          <w:sz w:val="24"/>
          <w:szCs w:val="24"/>
        </w:rPr>
        <w:t xml:space="preserve">. </w:t>
      </w:r>
      <w:r>
        <w:rPr>
          <w:rFonts w:ascii="Times New Roman" w:hAnsi="Times New Roman" w:cs="Times New Roman"/>
          <w:sz w:val="24"/>
          <w:szCs w:val="24"/>
        </w:rPr>
        <w:t>O</w:t>
      </w:r>
      <w:r w:rsidRPr="00921BCE">
        <w:rPr>
          <w:rFonts w:ascii="Times New Roman" w:hAnsi="Times New Roman" w:cs="Times New Roman"/>
          <w:sz w:val="24"/>
          <w:szCs w:val="24"/>
        </w:rPr>
        <w:t>rganizational ambidexterity</w:t>
      </w:r>
      <w:r>
        <w:rPr>
          <w:rFonts w:ascii="Times New Roman" w:hAnsi="Times New Roman" w:cs="Times New Roman"/>
          <w:sz w:val="24"/>
          <w:szCs w:val="24"/>
        </w:rPr>
        <w:t xml:space="preserve"> (using </w:t>
      </w:r>
      <w:proofErr w:type="spellStart"/>
      <w:r>
        <w:rPr>
          <w:rFonts w:ascii="Times New Roman" w:hAnsi="Times New Roman" w:cs="Times New Roman"/>
          <w:sz w:val="24"/>
          <w:szCs w:val="24"/>
        </w:rPr>
        <w:t>Lubatikin’s</w:t>
      </w:r>
      <w:proofErr w:type="spellEnd"/>
      <w:r>
        <w:rPr>
          <w:rFonts w:ascii="Times New Roman" w:hAnsi="Times New Roman" w:cs="Times New Roman"/>
          <w:sz w:val="24"/>
          <w:szCs w:val="24"/>
        </w:rPr>
        <w:t xml:space="preserve"> measure) </w:t>
      </w:r>
      <w:r>
        <w:rPr>
          <w:rFonts w:ascii="Times New Roman" w:hAnsi="Times New Roman" w:cs="Times New Roman"/>
          <w:sz w:val="24"/>
          <w:szCs w:val="24"/>
          <w:lang w:val="en-US"/>
        </w:rPr>
        <w:t xml:space="preserve">is correlated with </w:t>
      </w:r>
      <w:r>
        <w:rPr>
          <w:rFonts w:ascii="Times New Roman" w:hAnsi="Times New Roman" w:cs="Times New Roman"/>
          <w:sz w:val="24"/>
          <w:szCs w:val="24"/>
        </w:rPr>
        <w:t>project-management success (schedule/budget/quality/satisfaction)</w:t>
      </w:r>
    </w:p>
    <w:p w14:paraId="18823126" w14:textId="77777777" w:rsidR="00EB304A" w:rsidRDefault="00EB304A" w:rsidP="003D7159">
      <w:pPr>
        <w:spacing w:after="0" w:line="360" w:lineRule="auto"/>
        <w:jc w:val="both"/>
        <w:rPr>
          <w:rFonts w:asciiTheme="majorBidi" w:hAnsiTheme="majorBidi" w:cstheme="majorBidi"/>
          <w:sz w:val="24"/>
          <w:szCs w:val="24"/>
        </w:rPr>
      </w:pPr>
    </w:p>
    <w:p w14:paraId="55A439D9" w14:textId="77777777" w:rsidR="003D7159" w:rsidRPr="00C4645B" w:rsidRDefault="003D7159" w:rsidP="003D7159">
      <w:pPr>
        <w:spacing w:after="0" w:line="360" w:lineRule="auto"/>
        <w:jc w:val="both"/>
        <w:rPr>
          <w:rFonts w:ascii="Times New Roman" w:hAnsi="Times New Roman" w:cs="Times New Roman"/>
          <w:i/>
          <w:sz w:val="24"/>
          <w:szCs w:val="24"/>
        </w:rPr>
      </w:pPr>
      <w:r w:rsidRPr="00C4645B">
        <w:rPr>
          <w:rFonts w:ascii="Times New Roman" w:hAnsi="Times New Roman" w:cs="Times New Roman"/>
          <w:i/>
          <w:sz w:val="24"/>
          <w:szCs w:val="24"/>
        </w:rPr>
        <w:t>3.</w:t>
      </w:r>
      <w:r w:rsidR="00EB304A">
        <w:rPr>
          <w:rFonts w:ascii="Times New Roman" w:hAnsi="Times New Roman" w:cs="Times New Roman"/>
          <w:i/>
          <w:sz w:val="24"/>
          <w:szCs w:val="24"/>
        </w:rPr>
        <w:t>5</w:t>
      </w:r>
      <w:r w:rsidR="00EB304A" w:rsidRPr="00C4645B">
        <w:rPr>
          <w:rFonts w:ascii="Times New Roman" w:hAnsi="Times New Roman" w:cs="Times New Roman"/>
          <w:i/>
          <w:sz w:val="24"/>
          <w:szCs w:val="24"/>
        </w:rPr>
        <w:t xml:space="preserve"> </w:t>
      </w:r>
      <w:r w:rsidRPr="00C4645B">
        <w:rPr>
          <w:rFonts w:ascii="Times New Roman" w:hAnsi="Times New Roman" w:cs="Times New Roman"/>
          <w:i/>
          <w:sz w:val="24"/>
          <w:szCs w:val="24"/>
        </w:rPr>
        <w:t>Administration of the survey instrument</w:t>
      </w:r>
    </w:p>
    <w:p w14:paraId="184C18C5" w14:textId="22A748D8" w:rsidR="003D7159" w:rsidRPr="00C4645B" w:rsidRDefault="003D7159" w:rsidP="005A1997">
      <w:pPr>
        <w:spacing w:after="0" w:line="360" w:lineRule="auto"/>
        <w:jc w:val="both"/>
        <w:rPr>
          <w:rFonts w:ascii="Times New Roman" w:hAnsi="Times New Roman" w:cs="Times New Roman"/>
          <w:sz w:val="24"/>
          <w:szCs w:val="24"/>
        </w:rPr>
      </w:pPr>
      <w:r w:rsidRPr="00C4645B">
        <w:rPr>
          <w:rFonts w:ascii="Times New Roman" w:hAnsi="Times New Roman" w:cs="Times New Roman"/>
          <w:sz w:val="24"/>
          <w:szCs w:val="24"/>
        </w:rPr>
        <w:t>The</w:t>
      </w:r>
      <w:r w:rsidR="00B01B3A">
        <w:rPr>
          <w:rFonts w:ascii="Times New Roman" w:hAnsi="Times New Roman" w:cs="Times New Roman"/>
          <w:sz w:val="24"/>
          <w:szCs w:val="24"/>
        </w:rPr>
        <w:t xml:space="preserve"> </w:t>
      </w:r>
      <w:r w:rsidRPr="00C4645B">
        <w:rPr>
          <w:rFonts w:ascii="Times New Roman" w:hAnsi="Times New Roman" w:cs="Times New Roman"/>
          <w:sz w:val="24"/>
          <w:szCs w:val="24"/>
        </w:rPr>
        <w:t>survey instrument (in English) was administered</w:t>
      </w:r>
      <w:r w:rsidR="00B01B3A">
        <w:rPr>
          <w:rFonts w:ascii="Times New Roman" w:hAnsi="Times New Roman" w:cs="Times New Roman"/>
          <w:sz w:val="24"/>
          <w:szCs w:val="24"/>
        </w:rPr>
        <w:t xml:space="preserve"> online</w:t>
      </w:r>
      <w:r w:rsidRPr="00C4645B">
        <w:rPr>
          <w:rFonts w:ascii="Times New Roman" w:hAnsi="Times New Roman" w:cs="Times New Roman"/>
          <w:sz w:val="24"/>
          <w:szCs w:val="24"/>
        </w:rPr>
        <w:t xml:space="preserve"> to respondents predominantly based in the Middle East. </w:t>
      </w:r>
      <w:r w:rsidR="00B01B3A">
        <w:rPr>
          <w:rFonts w:ascii="Times New Roman" w:hAnsi="Times New Roman" w:cs="Times New Roman"/>
          <w:sz w:val="24"/>
          <w:szCs w:val="24"/>
        </w:rPr>
        <w:t>E</w:t>
      </w:r>
      <w:r w:rsidRPr="00C4645B">
        <w:rPr>
          <w:rFonts w:ascii="Times New Roman" w:hAnsi="Times New Roman" w:cs="Times New Roman"/>
          <w:sz w:val="24"/>
          <w:szCs w:val="24"/>
        </w:rPr>
        <w:t xml:space="preserve">ach of the researchers approached practitioners within their individual networks </w:t>
      </w:r>
      <w:r w:rsidR="00B01B3A">
        <w:rPr>
          <w:rFonts w:ascii="Times New Roman" w:hAnsi="Times New Roman" w:cs="Times New Roman"/>
          <w:sz w:val="24"/>
          <w:szCs w:val="24"/>
        </w:rPr>
        <w:t xml:space="preserve">on the basis of likely relevant </w:t>
      </w:r>
      <w:r w:rsidR="00766DD0">
        <w:rPr>
          <w:rFonts w:ascii="Times New Roman" w:hAnsi="Times New Roman" w:cs="Times New Roman"/>
          <w:sz w:val="24"/>
          <w:szCs w:val="24"/>
        </w:rPr>
        <w:t>(</w:t>
      </w:r>
      <w:r w:rsidR="00B01B3A">
        <w:rPr>
          <w:rFonts w:ascii="Times New Roman" w:hAnsi="Times New Roman" w:cs="Times New Roman"/>
          <w:sz w:val="24"/>
          <w:szCs w:val="24"/>
        </w:rPr>
        <w:t>current or very recent</w:t>
      </w:r>
      <w:r w:rsidR="00766DD0">
        <w:rPr>
          <w:rFonts w:ascii="Times New Roman" w:hAnsi="Times New Roman" w:cs="Times New Roman"/>
          <w:sz w:val="24"/>
          <w:szCs w:val="24"/>
        </w:rPr>
        <w:t>)</w:t>
      </w:r>
      <w:r w:rsidR="00B01B3A">
        <w:rPr>
          <w:rFonts w:ascii="Times New Roman" w:hAnsi="Times New Roman" w:cs="Times New Roman"/>
          <w:sz w:val="24"/>
          <w:szCs w:val="24"/>
        </w:rPr>
        <w:t xml:space="preserve"> experience</w:t>
      </w:r>
      <w:r w:rsidRPr="00C4645B">
        <w:rPr>
          <w:rFonts w:ascii="Times New Roman" w:hAnsi="Times New Roman" w:cs="Times New Roman"/>
          <w:sz w:val="24"/>
          <w:szCs w:val="24"/>
        </w:rPr>
        <w:t>. As Chipulu et al. (2014)</w:t>
      </w:r>
      <w:r w:rsidR="00B01B3A">
        <w:rPr>
          <w:rFonts w:ascii="Times New Roman" w:hAnsi="Times New Roman" w:cs="Times New Roman"/>
          <w:sz w:val="24"/>
          <w:szCs w:val="24"/>
        </w:rPr>
        <w:t xml:space="preserve"> </w:t>
      </w:r>
      <w:r w:rsidRPr="00C4645B">
        <w:rPr>
          <w:rFonts w:ascii="Times New Roman" w:hAnsi="Times New Roman" w:cs="Times New Roman"/>
          <w:sz w:val="24"/>
          <w:szCs w:val="24"/>
        </w:rPr>
        <w:t xml:space="preserve"> note</w:t>
      </w:r>
      <w:r w:rsidR="00A35BA1">
        <w:rPr>
          <w:rFonts w:ascii="Times New Roman" w:hAnsi="Times New Roman" w:cs="Times New Roman"/>
          <w:sz w:val="24"/>
          <w:szCs w:val="24"/>
        </w:rPr>
        <w:t>d</w:t>
      </w:r>
      <w:r w:rsidRPr="00C4645B">
        <w:rPr>
          <w:rFonts w:ascii="Times New Roman" w:hAnsi="Times New Roman" w:cs="Times New Roman"/>
          <w:sz w:val="24"/>
          <w:szCs w:val="24"/>
        </w:rPr>
        <w:t xml:space="preserve">, although arguably a form of non-probability sampling technique, </w:t>
      </w:r>
      <w:r>
        <w:rPr>
          <w:rFonts w:ascii="Times New Roman" w:hAnsi="Times New Roman" w:cs="Times New Roman"/>
          <w:sz w:val="24"/>
          <w:szCs w:val="24"/>
        </w:rPr>
        <w:t>this means of</w:t>
      </w:r>
      <w:r w:rsidRPr="00C4645B">
        <w:rPr>
          <w:rFonts w:ascii="Times New Roman" w:hAnsi="Times New Roman" w:cs="Times New Roman"/>
          <w:sz w:val="24"/>
          <w:szCs w:val="24"/>
        </w:rPr>
        <w:t xml:space="preserve"> identify</w:t>
      </w:r>
      <w:r>
        <w:rPr>
          <w:rFonts w:ascii="Times New Roman" w:hAnsi="Times New Roman" w:cs="Times New Roman"/>
          <w:sz w:val="24"/>
          <w:szCs w:val="24"/>
        </w:rPr>
        <w:t>ing</w:t>
      </w:r>
      <w:r w:rsidRPr="00C4645B">
        <w:rPr>
          <w:rFonts w:ascii="Times New Roman" w:hAnsi="Times New Roman" w:cs="Times New Roman"/>
          <w:sz w:val="24"/>
          <w:szCs w:val="24"/>
        </w:rPr>
        <w:t xml:space="preserve"> survey respondents is generally employed in research settings such as our present study</w:t>
      </w:r>
      <w:r w:rsidR="00B01B3A">
        <w:rPr>
          <w:rFonts w:ascii="Times New Roman" w:hAnsi="Times New Roman" w:cs="Times New Roman"/>
          <w:sz w:val="24"/>
          <w:szCs w:val="24"/>
        </w:rPr>
        <w:t>,</w:t>
      </w:r>
      <w:r w:rsidRPr="00C4645B">
        <w:rPr>
          <w:rFonts w:ascii="Times New Roman" w:hAnsi="Times New Roman" w:cs="Times New Roman"/>
          <w:sz w:val="24"/>
          <w:szCs w:val="24"/>
        </w:rPr>
        <w:t xml:space="preserve"> where there is no comprehensive frame for sampling respondents deemed to possess the appropriate experience from which relevant </w:t>
      </w:r>
      <w:r w:rsidR="00EB0C2A" w:rsidRPr="007615AF">
        <w:rPr>
          <w:rFonts w:asciiTheme="majorBidi" w:hAnsiTheme="majorBidi" w:cstheme="majorBidi"/>
          <w:sz w:val="24"/>
          <w:szCs w:val="24"/>
        </w:rPr>
        <w:t>information, knowledge and learning</w:t>
      </w:r>
      <w:r w:rsidRPr="00C4645B">
        <w:rPr>
          <w:rFonts w:ascii="Times New Roman" w:hAnsi="Times New Roman" w:cs="Times New Roman"/>
          <w:sz w:val="24"/>
          <w:szCs w:val="24"/>
        </w:rPr>
        <w:t xml:space="preserve"> can be gleaned. </w:t>
      </w:r>
      <w:r>
        <w:rPr>
          <w:rFonts w:ascii="Times New Roman" w:hAnsi="Times New Roman" w:cs="Times New Roman"/>
          <w:sz w:val="24"/>
          <w:szCs w:val="24"/>
        </w:rPr>
        <w:t xml:space="preserve">Data collection was undertaken between </w:t>
      </w:r>
      <w:r w:rsidRPr="0040464A">
        <w:rPr>
          <w:rFonts w:ascii="Times New Roman" w:hAnsi="Times New Roman" w:cs="Times New Roman"/>
          <w:sz w:val="24"/>
          <w:szCs w:val="24"/>
        </w:rPr>
        <w:t>November 2016 and January 2017</w:t>
      </w:r>
      <w:r>
        <w:rPr>
          <w:rFonts w:ascii="Times New Roman" w:hAnsi="Times New Roman" w:cs="Times New Roman"/>
          <w:sz w:val="24"/>
          <w:szCs w:val="24"/>
        </w:rPr>
        <w:t xml:space="preserve">. </w:t>
      </w:r>
      <w:r w:rsidRPr="00C4645B">
        <w:rPr>
          <w:rFonts w:ascii="Times New Roman" w:hAnsi="Times New Roman" w:cs="Times New Roman"/>
          <w:sz w:val="24"/>
          <w:szCs w:val="24"/>
        </w:rPr>
        <w:t xml:space="preserve">Of the 248 returned responses, we discarded 88 responses because they were either (i) incomplete or (ii) </w:t>
      </w:r>
      <w:r w:rsidR="00B01B3A">
        <w:rPr>
          <w:rFonts w:ascii="Times New Roman" w:hAnsi="Times New Roman" w:cs="Times New Roman"/>
          <w:sz w:val="24"/>
          <w:szCs w:val="24"/>
        </w:rPr>
        <w:t xml:space="preserve">there were </w:t>
      </w:r>
      <w:r w:rsidRPr="00C4645B">
        <w:rPr>
          <w:rFonts w:ascii="Times New Roman" w:hAnsi="Times New Roman" w:cs="Times New Roman"/>
          <w:sz w:val="24"/>
          <w:szCs w:val="24"/>
        </w:rPr>
        <w:t xml:space="preserve">key critical items relating to ambidexterity </w:t>
      </w:r>
      <w:r w:rsidR="00B01B3A">
        <w:rPr>
          <w:rFonts w:ascii="Times New Roman" w:hAnsi="Times New Roman" w:cs="Times New Roman"/>
          <w:sz w:val="24"/>
          <w:szCs w:val="24"/>
        </w:rPr>
        <w:t xml:space="preserve">which </w:t>
      </w:r>
      <w:r w:rsidRPr="00C4645B">
        <w:rPr>
          <w:rFonts w:ascii="Times New Roman" w:hAnsi="Times New Roman" w:cs="Times New Roman"/>
          <w:sz w:val="24"/>
          <w:szCs w:val="24"/>
        </w:rPr>
        <w:t xml:space="preserve">were not answered. This left 160 </w:t>
      </w:r>
      <w:r w:rsidR="00B01B3A">
        <w:rPr>
          <w:rFonts w:ascii="Times New Roman" w:hAnsi="Times New Roman" w:cs="Times New Roman"/>
          <w:sz w:val="24"/>
          <w:szCs w:val="24"/>
        </w:rPr>
        <w:t xml:space="preserve">usable </w:t>
      </w:r>
      <w:r w:rsidRPr="00C4645B">
        <w:rPr>
          <w:rFonts w:ascii="Times New Roman" w:hAnsi="Times New Roman" w:cs="Times New Roman"/>
          <w:sz w:val="24"/>
          <w:szCs w:val="24"/>
        </w:rPr>
        <w:t xml:space="preserve">responses. </w:t>
      </w:r>
    </w:p>
    <w:p w14:paraId="3A5EF65D" w14:textId="77777777" w:rsidR="003D7159" w:rsidRPr="00C4645B" w:rsidRDefault="003D7159" w:rsidP="003D7159">
      <w:pPr>
        <w:spacing w:after="0" w:line="360" w:lineRule="auto"/>
        <w:jc w:val="both"/>
        <w:rPr>
          <w:rFonts w:ascii="Times New Roman" w:hAnsi="Times New Roman" w:cs="Times New Roman"/>
          <w:sz w:val="24"/>
          <w:szCs w:val="24"/>
        </w:rPr>
      </w:pPr>
    </w:p>
    <w:p w14:paraId="681E1B7C" w14:textId="77777777" w:rsidR="003D7159" w:rsidRPr="00C4645B" w:rsidRDefault="003D7159" w:rsidP="003D7159">
      <w:pPr>
        <w:spacing w:after="0" w:line="360" w:lineRule="auto"/>
        <w:jc w:val="both"/>
        <w:rPr>
          <w:rFonts w:ascii="Times New Roman" w:hAnsi="Times New Roman" w:cs="Times New Roman"/>
          <w:i/>
          <w:sz w:val="24"/>
          <w:szCs w:val="24"/>
        </w:rPr>
      </w:pPr>
      <w:r w:rsidRPr="00C4645B">
        <w:rPr>
          <w:rFonts w:ascii="Times New Roman" w:hAnsi="Times New Roman" w:cs="Times New Roman"/>
          <w:i/>
          <w:sz w:val="24"/>
          <w:szCs w:val="24"/>
        </w:rPr>
        <w:t>3.</w:t>
      </w:r>
      <w:r w:rsidR="00EB304A">
        <w:rPr>
          <w:rFonts w:ascii="Times New Roman" w:hAnsi="Times New Roman" w:cs="Times New Roman"/>
          <w:i/>
          <w:sz w:val="24"/>
          <w:szCs w:val="24"/>
        </w:rPr>
        <w:t>6</w:t>
      </w:r>
      <w:r w:rsidR="00EB304A" w:rsidRPr="00C4645B">
        <w:rPr>
          <w:rFonts w:ascii="Times New Roman" w:hAnsi="Times New Roman" w:cs="Times New Roman"/>
          <w:i/>
          <w:sz w:val="24"/>
          <w:szCs w:val="24"/>
        </w:rPr>
        <w:t xml:space="preserve"> </w:t>
      </w:r>
      <w:r w:rsidRPr="00C4645B">
        <w:rPr>
          <w:rFonts w:ascii="Times New Roman" w:hAnsi="Times New Roman" w:cs="Times New Roman"/>
          <w:i/>
          <w:sz w:val="24"/>
          <w:szCs w:val="24"/>
        </w:rPr>
        <w:t>Brief descriptive overview</w:t>
      </w:r>
      <w:r w:rsidR="00795C26">
        <w:rPr>
          <w:rFonts w:ascii="Times New Roman" w:hAnsi="Times New Roman" w:cs="Times New Roman"/>
          <w:i/>
          <w:sz w:val="24"/>
          <w:szCs w:val="24"/>
        </w:rPr>
        <w:t xml:space="preserve"> of demographics</w:t>
      </w:r>
    </w:p>
    <w:p w14:paraId="66114BBF" w14:textId="77777777" w:rsidR="003D7159" w:rsidRDefault="003D7159" w:rsidP="003D71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overall</w:t>
      </w:r>
      <w:r w:rsidRPr="00C4645B">
        <w:rPr>
          <w:rFonts w:ascii="Times New Roman" w:hAnsi="Times New Roman" w:cs="Times New Roman"/>
          <w:sz w:val="24"/>
          <w:szCs w:val="24"/>
        </w:rPr>
        <w:t xml:space="preserve"> industry distribution of the respondents</w:t>
      </w:r>
      <w:r>
        <w:rPr>
          <w:rFonts w:ascii="Times New Roman" w:hAnsi="Times New Roman" w:cs="Times New Roman"/>
          <w:sz w:val="24"/>
          <w:szCs w:val="24"/>
        </w:rPr>
        <w:t xml:space="preserve"> suggests a combination of </w:t>
      </w:r>
      <w:r w:rsidR="00795C26">
        <w:rPr>
          <w:rFonts w:ascii="Times New Roman" w:hAnsi="Times New Roman" w:cs="Times New Roman"/>
          <w:sz w:val="24"/>
          <w:szCs w:val="24"/>
        </w:rPr>
        <w:t>Construction (25.6%), Engineering (16.2%), Allied consultancy (9.4%) and Manufacturing (10%), a</w:t>
      </w:r>
      <w:r w:rsidR="00B01B3A">
        <w:rPr>
          <w:rFonts w:ascii="Times New Roman" w:hAnsi="Times New Roman" w:cs="Times New Roman"/>
          <w:sz w:val="24"/>
          <w:szCs w:val="24"/>
        </w:rPr>
        <w:t>mounting to</w:t>
      </w:r>
      <w:r>
        <w:rPr>
          <w:rFonts w:ascii="Times New Roman" w:hAnsi="Times New Roman" w:cs="Times New Roman"/>
          <w:sz w:val="24"/>
          <w:szCs w:val="24"/>
        </w:rPr>
        <w:t xml:space="preserve"> 61.2% of the total respondents</w:t>
      </w:r>
      <w:r w:rsidR="00795C26">
        <w:rPr>
          <w:rFonts w:ascii="Times New Roman" w:hAnsi="Times New Roman" w:cs="Times New Roman"/>
          <w:sz w:val="24"/>
          <w:szCs w:val="24"/>
        </w:rPr>
        <w:t xml:space="preserve">. </w:t>
      </w:r>
      <w:r>
        <w:rPr>
          <w:rFonts w:ascii="Times New Roman" w:hAnsi="Times New Roman" w:cs="Times New Roman"/>
          <w:sz w:val="24"/>
          <w:szCs w:val="24"/>
        </w:rPr>
        <w:t>41.9% of the respondents worked for o</w:t>
      </w:r>
      <w:r w:rsidR="0090437A">
        <w:rPr>
          <w:rFonts w:ascii="Times New Roman" w:hAnsi="Times New Roman" w:cs="Times New Roman"/>
          <w:sz w:val="24"/>
          <w:szCs w:val="24"/>
        </w:rPr>
        <w:t>rganiz</w:t>
      </w:r>
      <w:r>
        <w:rPr>
          <w:rFonts w:ascii="Times New Roman" w:hAnsi="Times New Roman" w:cs="Times New Roman"/>
          <w:sz w:val="24"/>
          <w:szCs w:val="24"/>
        </w:rPr>
        <w:t>ations with more than 300 employees</w:t>
      </w:r>
      <w:r w:rsidR="00B01B3A">
        <w:rPr>
          <w:rFonts w:ascii="Times New Roman" w:hAnsi="Times New Roman" w:cs="Times New Roman"/>
          <w:sz w:val="24"/>
          <w:szCs w:val="24"/>
        </w:rPr>
        <w:t>,</w:t>
      </w:r>
      <w:r>
        <w:rPr>
          <w:rFonts w:ascii="Times New Roman" w:hAnsi="Times New Roman" w:cs="Times New Roman"/>
          <w:sz w:val="24"/>
          <w:szCs w:val="24"/>
        </w:rPr>
        <w:t xml:space="preserve"> 26.9% worked for o</w:t>
      </w:r>
      <w:r w:rsidR="0090437A">
        <w:rPr>
          <w:rFonts w:ascii="Times New Roman" w:hAnsi="Times New Roman" w:cs="Times New Roman"/>
          <w:sz w:val="24"/>
          <w:szCs w:val="24"/>
        </w:rPr>
        <w:t>rganiz</w:t>
      </w:r>
      <w:r>
        <w:rPr>
          <w:rFonts w:ascii="Times New Roman" w:hAnsi="Times New Roman" w:cs="Times New Roman"/>
          <w:sz w:val="24"/>
          <w:szCs w:val="24"/>
        </w:rPr>
        <w:t xml:space="preserve">ations employing between 75 and 300 staff. </w:t>
      </w:r>
      <w:r w:rsidR="00B01B3A">
        <w:rPr>
          <w:rFonts w:ascii="Times New Roman" w:hAnsi="Times New Roman" w:cs="Times New Roman"/>
          <w:sz w:val="24"/>
          <w:szCs w:val="24"/>
        </w:rPr>
        <w:t>M</w:t>
      </w:r>
      <w:r w:rsidRPr="00C4645B">
        <w:rPr>
          <w:rFonts w:ascii="Times New Roman" w:hAnsi="Times New Roman" w:cs="Times New Roman"/>
          <w:sz w:val="24"/>
          <w:szCs w:val="24"/>
        </w:rPr>
        <w:t>ore than 65% of the respondents (107 respondents) were drawn from senior to top management levels of their organizations.</w:t>
      </w:r>
    </w:p>
    <w:p w14:paraId="4093C736" w14:textId="77777777" w:rsidR="003D25B7" w:rsidRPr="00C4645B" w:rsidRDefault="003D25B7" w:rsidP="003D7159">
      <w:pPr>
        <w:spacing w:after="0" w:line="360" w:lineRule="auto"/>
        <w:jc w:val="both"/>
        <w:rPr>
          <w:rFonts w:ascii="Times New Roman" w:hAnsi="Times New Roman" w:cs="Times New Roman"/>
          <w:sz w:val="24"/>
          <w:szCs w:val="24"/>
        </w:rPr>
      </w:pPr>
    </w:p>
    <w:p w14:paraId="004E40E2" w14:textId="77777777" w:rsidR="003D7159" w:rsidRPr="00C4645B" w:rsidRDefault="003D7159" w:rsidP="003D7159">
      <w:pPr>
        <w:spacing w:after="0" w:line="360" w:lineRule="auto"/>
        <w:jc w:val="both"/>
        <w:rPr>
          <w:rFonts w:ascii="Times New Roman" w:hAnsi="Times New Roman" w:cs="Times New Roman"/>
          <w:b/>
          <w:sz w:val="24"/>
          <w:szCs w:val="24"/>
        </w:rPr>
      </w:pPr>
      <w:r w:rsidRPr="00C4645B">
        <w:rPr>
          <w:rFonts w:ascii="Times New Roman" w:hAnsi="Times New Roman" w:cs="Times New Roman"/>
          <w:b/>
          <w:sz w:val="24"/>
          <w:szCs w:val="24"/>
        </w:rPr>
        <w:t>4. Analysis</w:t>
      </w:r>
    </w:p>
    <w:p w14:paraId="551BBE8B" w14:textId="77777777" w:rsidR="003D7159" w:rsidRPr="00BD39E3" w:rsidRDefault="003D7159" w:rsidP="00807379">
      <w:pPr>
        <w:spacing w:after="0" w:line="360" w:lineRule="auto"/>
        <w:jc w:val="both"/>
        <w:rPr>
          <w:rFonts w:ascii="Times New Roman" w:hAnsi="Times New Roman" w:cs="Times New Roman"/>
          <w:i/>
          <w:sz w:val="24"/>
          <w:szCs w:val="24"/>
        </w:rPr>
      </w:pPr>
      <w:r w:rsidRPr="00BD39E3">
        <w:rPr>
          <w:rFonts w:ascii="Times New Roman" w:hAnsi="Times New Roman" w:cs="Times New Roman"/>
          <w:i/>
          <w:sz w:val="24"/>
          <w:szCs w:val="24"/>
        </w:rPr>
        <w:t xml:space="preserve">4.1 </w:t>
      </w:r>
      <w:r w:rsidR="00807379" w:rsidRPr="00BD39E3">
        <w:rPr>
          <w:rFonts w:ascii="Times New Roman" w:hAnsi="Times New Roman" w:cs="Times New Roman"/>
          <w:i/>
          <w:sz w:val="24"/>
          <w:szCs w:val="24"/>
        </w:rPr>
        <w:t>F</w:t>
      </w:r>
      <w:r w:rsidRPr="00BD39E3">
        <w:rPr>
          <w:rFonts w:ascii="Times New Roman" w:hAnsi="Times New Roman" w:cs="Times New Roman"/>
          <w:i/>
          <w:sz w:val="24"/>
          <w:szCs w:val="24"/>
        </w:rPr>
        <w:t xml:space="preserve">actor analysis </w:t>
      </w:r>
    </w:p>
    <w:p w14:paraId="2469CD4A" w14:textId="0063315A" w:rsidR="005C210E" w:rsidRDefault="0033127F" w:rsidP="00921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A8737D" w:rsidRPr="00857BD6">
        <w:rPr>
          <w:rFonts w:ascii="Times New Roman" w:hAnsi="Times New Roman" w:cs="Times New Roman"/>
          <w:sz w:val="24"/>
          <w:szCs w:val="24"/>
        </w:rPr>
        <w:t xml:space="preserve">he survey data were analysed using </w:t>
      </w:r>
      <w:r w:rsidR="00857BD6" w:rsidRPr="00857BD6">
        <w:rPr>
          <w:rFonts w:ascii="Times New Roman" w:hAnsi="Times New Roman" w:cs="Times New Roman"/>
          <w:sz w:val="24"/>
          <w:szCs w:val="24"/>
        </w:rPr>
        <w:t>a combination of approaches including (i) Factor</w:t>
      </w:r>
      <w:r w:rsidR="00766DD0">
        <w:rPr>
          <w:rFonts w:ascii="Times New Roman" w:hAnsi="Times New Roman" w:cs="Times New Roman"/>
          <w:sz w:val="24"/>
          <w:szCs w:val="24"/>
        </w:rPr>
        <w:t>,</w:t>
      </w:r>
      <w:r w:rsidR="00857BD6" w:rsidRPr="00857BD6">
        <w:rPr>
          <w:rFonts w:ascii="Times New Roman" w:hAnsi="Times New Roman" w:cs="Times New Roman"/>
          <w:sz w:val="24"/>
          <w:szCs w:val="24"/>
        </w:rPr>
        <w:t xml:space="preserve"> (ii) Correlation and (iii) </w:t>
      </w:r>
      <w:r w:rsidR="00857BD6" w:rsidRPr="00857BD6">
        <w:rPr>
          <w:rFonts w:ascii="Times New Roman" w:hAnsi="Times New Roman"/>
          <w:sz w:val="24"/>
          <w:szCs w:val="24"/>
        </w:rPr>
        <w:t>Regression analysis.</w:t>
      </w:r>
      <w:r w:rsidR="00857BD6">
        <w:rPr>
          <w:rFonts w:ascii="Times New Roman" w:hAnsi="Times New Roman"/>
          <w:sz w:val="24"/>
          <w:szCs w:val="24"/>
        </w:rPr>
        <w:t xml:space="preserve"> Adopting a</w:t>
      </w:r>
      <w:r w:rsidR="00766DD0">
        <w:rPr>
          <w:rFonts w:ascii="Times New Roman" w:hAnsi="Times New Roman"/>
          <w:sz w:val="24"/>
          <w:szCs w:val="24"/>
        </w:rPr>
        <w:t>n approach similar to</w:t>
      </w:r>
      <w:r w:rsidR="00857BD6">
        <w:rPr>
          <w:rFonts w:ascii="Times New Roman" w:hAnsi="Times New Roman"/>
          <w:sz w:val="24"/>
          <w:szCs w:val="24"/>
        </w:rPr>
        <w:t xml:space="preserve"> </w:t>
      </w:r>
      <w:r w:rsidR="000C146D">
        <w:rPr>
          <w:rFonts w:ascii="Times New Roman" w:hAnsi="Times New Roman"/>
          <w:sz w:val="24"/>
          <w:szCs w:val="24"/>
        </w:rPr>
        <w:t>that of</w:t>
      </w:r>
      <w:r w:rsidR="00857BD6">
        <w:rPr>
          <w:rFonts w:ascii="Times New Roman" w:hAnsi="Times New Roman"/>
          <w:sz w:val="24"/>
          <w:szCs w:val="24"/>
        </w:rPr>
        <w:t xml:space="preserve"> Chipulu et al. (2014), we </w:t>
      </w:r>
      <w:r w:rsidR="00766DD0">
        <w:rPr>
          <w:rFonts w:ascii="Times New Roman" w:hAnsi="Times New Roman" w:cs="Times New Roman"/>
          <w:sz w:val="24"/>
          <w:szCs w:val="24"/>
        </w:rPr>
        <w:t>opted to</w:t>
      </w:r>
      <w:r w:rsidR="00857BD6" w:rsidRPr="00A8737D">
        <w:rPr>
          <w:rFonts w:ascii="Times New Roman" w:hAnsi="Times New Roman" w:cs="Times New Roman"/>
          <w:sz w:val="24"/>
          <w:szCs w:val="24"/>
        </w:rPr>
        <w:t xml:space="preserve"> </w:t>
      </w:r>
      <w:r w:rsidR="00A8737D" w:rsidRPr="00A8737D">
        <w:rPr>
          <w:rFonts w:ascii="Times New Roman" w:hAnsi="Times New Roman" w:cs="Times New Roman"/>
          <w:sz w:val="24"/>
          <w:szCs w:val="24"/>
        </w:rPr>
        <w:t xml:space="preserve">test </w:t>
      </w:r>
      <w:r w:rsidR="00921BCE">
        <w:rPr>
          <w:rFonts w:ascii="Times New Roman" w:hAnsi="Times New Roman" w:cs="Times New Roman"/>
          <w:sz w:val="24"/>
          <w:szCs w:val="24"/>
        </w:rPr>
        <w:t xml:space="preserve">both </w:t>
      </w:r>
      <w:r w:rsidR="00A8737D" w:rsidRPr="00A8737D">
        <w:rPr>
          <w:rFonts w:ascii="Times New Roman" w:hAnsi="Times New Roman" w:cs="Times New Roman"/>
          <w:sz w:val="24"/>
          <w:szCs w:val="24"/>
        </w:rPr>
        <w:t>hypotheses</w:t>
      </w:r>
      <w:r w:rsidR="005C210E">
        <w:rPr>
          <w:rFonts w:ascii="Times New Roman" w:hAnsi="Times New Roman" w:cs="Times New Roman"/>
          <w:sz w:val="24"/>
          <w:szCs w:val="24"/>
        </w:rPr>
        <w:t xml:space="preserve"> </w:t>
      </w:r>
      <w:r w:rsidR="005C210E" w:rsidRPr="005C210E">
        <w:rPr>
          <w:rFonts w:ascii="Times New Roman" w:hAnsi="Times New Roman" w:cs="Times New Roman"/>
          <w:sz w:val="24"/>
          <w:szCs w:val="24"/>
        </w:rPr>
        <w:t>simultaneously</w:t>
      </w:r>
      <w:r w:rsidR="005C210E">
        <w:rPr>
          <w:rFonts w:ascii="Times New Roman" w:hAnsi="Times New Roman" w:cs="Times New Roman"/>
          <w:sz w:val="24"/>
          <w:szCs w:val="24"/>
        </w:rPr>
        <w:t>.</w:t>
      </w:r>
    </w:p>
    <w:p w14:paraId="09F55C3D" w14:textId="7868F42D" w:rsidR="003D7159" w:rsidRPr="00C4645B" w:rsidRDefault="003D7159" w:rsidP="005C210E">
      <w:pPr>
        <w:spacing w:after="0" w:line="360" w:lineRule="auto"/>
        <w:ind w:firstLine="720"/>
        <w:jc w:val="both"/>
        <w:rPr>
          <w:rFonts w:ascii="Times New Roman" w:hAnsi="Times New Roman" w:cs="Times New Roman"/>
          <w:sz w:val="24"/>
          <w:szCs w:val="24"/>
        </w:rPr>
      </w:pPr>
      <w:r w:rsidRPr="00C4645B">
        <w:rPr>
          <w:rFonts w:ascii="Times New Roman" w:hAnsi="Times New Roman" w:cs="Times New Roman"/>
          <w:sz w:val="24"/>
          <w:szCs w:val="24"/>
        </w:rPr>
        <w:t>Factor analysis was carried out on the selected variables</w:t>
      </w:r>
      <w:r w:rsidR="000C146D">
        <w:rPr>
          <w:rFonts w:ascii="Times New Roman" w:hAnsi="Times New Roman" w:cs="Times New Roman"/>
          <w:sz w:val="24"/>
          <w:szCs w:val="24"/>
        </w:rPr>
        <w:t xml:space="preserve"> in order</w:t>
      </w:r>
      <w:r w:rsidRPr="00C4645B">
        <w:rPr>
          <w:rFonts w:ascii="Times New Roman" w:hAnsi="Times New Roman" w:cs="Times New Roman"/>
          <w:sz w:val="24"/>
          <w:szCs w:val="24"/>
        </w:rPr>
        <w:t xml:space="preserve"> to establish the </w:t>
      </w:r>
      <w:r w:rsidR="001F08B0">
        <w:rPr>
          <w:rFonts w:ascii="Times New Roman" w:hAnsi="Times New Roman" w:cs="Times New Roman"/>
          <w:sz w:val="24"/>
          <w:szCs w:val="24"/>
        </w:rPr>
        <w:t xml:space="preserve">three central </w:t>
      </w:r>
      <w:r w:rsidRPr="00C4645B">
        <w:rPr>
          <w:rFonts w:ascii="Times New Roman" w:hAnsi="Times New Roman" w:cs="Times New Roman"/>
          <w:sz w:val="24"/>
          <w:szCs w:val="24"/>
        </w:rPr>
        <w:t>constructs</w:t>
      </w:r>
      <w:r w:rsidR="001F08B0">
        <w:rPr>
          <w:rFonts w:ascii="Times New Roman" w:hAnsi="Times New Roman" w:cs="Times New Roman"/>
          <w:sz w:val="24"/>
          <w:szCs w:val="24"/>
        </w:rPr>
        <w:t xml:space="preserve"> comprising</w:t>
      </w:r>
      <w:r w:rsidRPr="00C4645B">
        <w:rPr>
          <w:rFonts w:ascii="Times New Roman" w:hAnsi="Times New Roman" w:cs="Times New Roman"/>
          <w:sz w:val="24"/>
          <w:szCs w:val="24"/>
        </w:rPr>
        <w:t xml:space="preserve"> the research model</w:t>
      </w:r>
      <w:r w:rsidR="001F08B0">
        <w:rPr>
          <w:rFonts w:ascii="Times New Roman" w:hAnsi="Times New Roman" w:cs="Times New Roman"/>
          <w:sz w:val="24"/>
          <w:szCs w:val="24"/>
        </w:rPr>
        <w:t>:</w:t>
      </w:r>
      <w:r w:rsidRPr="00C4645B">
        <w:rPr>
          <w:rFonts w:ascii="Times New Roman" w:hAnsi="Times New Roman" w:cs="Times New Roman"/>
          <w:sz w:val="24"/>
          <w:szCs w:val="24"/>
        </w:rPr>
        <w:t xml:space="preserve"> ‘</w:t>
      </w:r>
      <w:r w:rsidRPr="00C4645B">
        <w:rPr>
          <w:rFonts w:ascii="Times New Roman" w:hAnsi="Times New Roman" w:cs="Times New Roman"/>
          <w:i/>
          <w:iCs/>
          <w:sz w:val="24"/>
          <w:szCs w:val="24"/>
        </w:rPr>
        <w:t>PPM effectiveness’</w:t>
      </w:r>
      <w:r w:rsidRPr="00C4645B">
        <w:rPr>
          <w:rFonts w:ascii="Times New Roman" w:hAnsi="Times New Roman" w:cs="Times New Roman"/>
          <w:iCs/>
          <w:sz w:val="24"/>
          <w:szCs w:val="24"/>
        </w:rPr>
        <w:t>,</w:t>
      </w:r>
      <w:r w:rsidRPr="00C4645B">
        <w:rPr>
          <w:rFonts w:ascii="Times New Roman" w:hAnsi="Times New Roman" w:cs="Times New Roman"/>
          <w:sz w:val="24"/>
          <w:szCs w:val="24"/>
        </w:rPr>
        <w:t xml:space="preserve"> ‘</w:t>
      </w:r>
      <w:r w:rsidRPr="00C4645B">
        <w:rPr>
          <w:rFonts w:ascii="Times New Roman" w:hAnsi="Times New Roman" w:cs="Times New Roman"/>
          <w:i/>
          <w:iCs/>
          <w:sz w:val="24"/>
          <w:szCs w:val="24"/>
        </w:rPr>
        <w:t>Ambidexterity’</w:t>
      </w:r>
      <w:r w:rsidR="001F08B0">
        <w:rPr>
          <w:rFonts w:ascii="Times New Roman" w:hAnsi="Times New Roman" w:cs="Times New Roman"/>
          <w:sz w:val="24"/>
          <w:szCs w:val="24"/>
        </w:rPr>
        <w:t xml:space="preserve"> and </w:t>
      </w:r>
      <w:r w:rsidRPr="00C4645B">
        <w:rPr>
          <w:rFonts w:ascii="Times New Roman" w:hAnsi="Times New Roman" w:cs="Times New Roman"/>
          <w:i/>
          <w:sz w:val="24"/>
          <w:szCs w:val="24"/>
        </w:rPr>
        <w:t xml:space="preserve">‘Project performance’. </w:t>
      </w:r>
      <w:r w:rsidRPr="00C4645B">
        <w:rPr>
          <w:rFonts w:ascii="Times New Roman" w:hAnsi="Times New Roman" w:cs="Times New Roman"/>
          <w:sz w:val="24"/>
          <w:szCs w:val="24"/>
        </w:rPr>
        <w:t>A</w:t>
      </w:r>
      <w:r w:rsidR="00431579">
        <w:rPr>
          <w:rFonts w:ascii="Times New Roman" w:hAnsi="Times New Roman" w:cs="Times New Roman"/>
          <w:sz w:val="24"/>
          <w:szCs w:val="24"/>
        </w:rPr>
        <w:t xml:space="preserve">n </w:t>
      </w:r>
      <w:r w:rsidR="00431579" w:rsidRPr="00431579">
        <w:rPr>
          <w:rFonts w:ascii="Times New Roman" w:hAnsi="Times New Roman" w:cs="Times New Roman"/>
          <w:sz w:val="24"/>
          <w:szCs w:val="24"/>
        </w:rPr>
        <w:t xml:space="preserve">exploratory </w:t>
      </w:r>
      <w:r w:rsidRPr="00C4645B">
        <w:rPr>
          <w:rFonts w:ascii="Times New Roman" w:hAnsi="Times New Roman" w:cs="Times New Roman"/>
          <w:sz w:val="24"/>
          <w:szCs w:val="24"/>
        </w:rPr>
        <w:t xml:space="preserve">factor analysis (CFA) was conducted using the factor reduction function in </w:t>
      </w:r>
      <w:r w:rsidRPr="00C4645B">
        <w:rPr>
          <w:rFonts w:ascii="Times New Roman" w:hAnsi="Times New Roman" w:cs="Times New Roman"/>
          <w:i/>
          <w:sz w:val="24"/>
          <w:szCs w:val="24"/>
        </w:rPr>
        <w:t>IBM SPSS Statistics software version 22</w:t>
      </w:r>
      <w:r w:rsidRPr="00C4645B">
        <w:rPr>
          <w:rFonts w:ascii="Times New Roman" w:hAnsi="Times New Roman" w:cs="Times New Roman"/>
          <w:sz w:val="24"/>
          <w:szCs w:val="24"/>
        </w:rPr>
        <w:t xml:space="preserve">. To test the </w:t>
      </w:r>
      <w:r w:rsidR="00F50739">
        <w:rPr>
          <w:rFonts w:ascii="Times New Roman" w:hAnsi="Times New Roman" w:cs="Times New Roman"/>
          <w:sz w:val="24"/>
          <w:szCs w:val="24"/>
        </w:rPr>
        <w:t xml:space="preserve">factor </w:t>
      </w:r>
      <w:r w:rsidRPr="00C4645B">
        <w:rPr>
          <w:rFonts w:ascii="Times New Roman" w:hAnsi="Times New Roman" w:cs="Times New Roman"/>
          <w:sz w:val="24"/>
          <w:szCs w:val="24"/>
        </w:rPr>
        <w:t>loading</w:t>
      </w:r>
      <w:r w:rsidR="00F50739">
        <w:rPr>
          <w:rFonts w:ascii="Times New Roman" w:hAnsi="Times New Roman" w:cs="Times New Roman"/>
          <w:sz w:val="24"/>
          <w:szCs w:val="24"/>
        </w:rPr>
        <w:t>s</w:t>
      </w:r>
      <w:r w:rsidRPr="00C4645B">
        <w:rPr>
          <w:rFonts w:ascii="Times New Roman" w:hAnsi="Times New Roman" w:cs="Times New Roman"/>
          <w:sz w:val="24"/>
          <w:szCs w:val="24"/>
        </w:rPr>
        <w:t xml:space="preserve"> per construct, a </w:t>
      </w:r>
      <w:proofErr w:type="spellStart"/>
      <w:r w:rsidRPr="00C4645B">
        <w:rPr>
          <w:rFonts w:ascii="Times New Roman" w:hAnsi="Times New Roman" w:cs="Times New Roman"/>
          <w:i/>
          <w:sz w:val="24"/>
          <w:szCs w:val="24"/>
        </w:rPr>
        <w:t>Varimax</w:t>
      </w:r>
      <w:proofErr w:type="spellEnd"/>
      <w:r w:rsidRPr="00C4645B">
        <w:rPr>
          <w:rFonts w:ascii="Times New Roman" w:hAnsi="Times New Roman" w:cs="Times New Roman"/>
          <w:sz w:val="24"/>
          <w:szCs w:val="24"/>
        </w:rPr>
        <w:t xml:space="preserve"> rotation with a minimum of 25 iterations was use</w:t>
      </w:r>
      <w:r w:rsidR="00F50739">
        <w:rPr>
          <w:rFonts w:ascii="Times New Roman" w:hAnsi="Times New Roman" w:cs="Times New Roman"/>
          <w:sz w:val="24"/>
          <w:szCs w:val="24"/>
        </w:rPr>
        <w:t>d</w:t>
      </w:r>
      <w:r w:rsidRPr="00C4645B">
        <w:rPr>
          <w:rFonts w:ascii="Times New Roman" w:hAnsi="Times New Roman" w:cs="Times New Roman"/>
          <w:sz w:val="24"/>
          <w:szCs w:val="24"/>
        </w:rPr>
        <w:t xml:space="preserve">. In summary, the four variables used to describe PPM </w:t>
      </w:r>
      <w:r w:rsidRPr="00C4645B">
        <w:rPr>
          <w:rFonts w:ascii="Times New Roman" w:hAnsi="Times New Roman" w:cs="Times New Roman"/>
          <w:i/>
          <w:sz w:val="24"/>
          <w:szCs w:val="24"/>
        </w:rPr>
        <w:t>effectiveness</w:t>
      </w:r>
      <w:r w:rsidRPr="00C4645B">
        <w:rPr>
          <w:rFonts w:ascii="Times New Roman" w:hAnsi="Times New Roman" w:cs="Times New Roman"/>
          <w:sz w:val="24"/>
          <w:szCs w:val="24"/>
        </w:rPr>
        <w:t xml:space="preserve"> (‘</w:t>
      </w:r>
      <w:r w:rsidRPr="00C4645B">
        <w:rPr>
          <w:rFonts w:ascii="Times New Roman" w:hAnsi="Times New Roman" w:cs="Times New Roman"/>
          <w:i/>
          <w:iCs/>
          <w:sz w:val="24"/>
          <w:szCs w:val="24"/>
        </w:rPr>
        <w:t xml:space="preserve">future preparedness’, </w:t>
      </w:r>
      <w:r w:rsidRPr="00C4645B">
        <w:rPr>
          <w:rFonts w:ascii="Times New Roman" w:hAnsi="Times New Roman" w:cs="Times New Roman"/>
          <w:sz w:val="24"/>
          <w:szCs w:val="24"/>
        </w:rPr>
        <w:t>‘</w:t>
      </w:r>
      <w:r w:rsidRPr="00C4645B">
        <w:rPr>
          <w:rFonts w:ascii="Times New Roman" w:hAnsi="Times New Roman" w:cs="Times New Roman"/>
          <w:i/>
          <w:iCs/>
          <w:sz w:val="24"/>
          <w:szCs w:val="24"/>
        </w:rPr>
        <w:t>strategic fit’, ‘project portfolio balance’, ‘synergies/collaboration’</w:t>
      </w:r>
      <w:r w:rsidRPr="00C4645B">
        <w:rPr>
          <w:rFonts w:ascii="Times New Roman" w:hAnsi="Times New Roman" w:cs="Times New Roman"/>
          <w:sz w:val="24"/>
          <w:szCs w:val="24"/>
        </w:rPr>
        <w:t xml:space="preserve">) loaded successfully on the four different factors, as shown in Table </w:t>
      </w:r>
      <w:r>
        <w:rPr>
          <w:rFonts w:ascii="Times New Roman" w:hAnsi="Times New Roman" w:cs="Times New Roman"/>
          <w:sz w:val="24"/>
          <w:szCs w:val="24"/>
        </w:rPr>
        <w:t>1</w:t>
      </w:r>
      <w:r w:rsidRPr="00C4645B">
        <w:rPr>
          <w:rFonts w:ascii="Times New Roman" w:hAnsi="Times New Roman" w:cs="Times New Roman"/>
          <w:sz w:val="24"/>
          <w:szCs w:val="24"/>
        </w:rPr>
        <w:t xml:space="preserve"> (below). A few items</w:t>
      </w:r>
      <w:r w:rsidR="00F50739">
        <w:rPr>
          <w:rFonts w:ascii="Times New Roman" w:hAnsi="Times New Roman" w:cs="Times New Roman"/>
          <w:sz w:val="24"/>
          <w:szCs w:val="24"/>
        </w:rPr>
        <w:t>,</w:t>
      </w:r>
      <w:r w:rsidRPr="00C4645B">
        <w:rPr>
          <w:rFonts w:ascii="Times New Roman" w:hAnsi="Times New Roman" w:cs="Times New Roman"/>
          <w:sz w:val="24"/>
          <w:szCs w:val="24"/>
        </w:rPr>
        <w:t xml:space="preserve"> as show</w:t>
      </w:r>
      <w:r w:rsidR="00F50739">
        <w:rPr>
          <w:rFonts w:ascii="Times New Roman" w:hAnsi="Times New Roman" w:cs="Times New Roman"/>
          <w:sz w:val="24"/>
          <w:szCs w:val="24"/>
        </w:rPr>
        <w:t>n</w:t>
      </w:r>
      <w:r w:rsidRPr="00C4645B">
        <w:rPr>
          <w:rFonts w:ascii="Times New Roman" w:hAnsi="Times New Roman" w:cs="Times New Roman"/>
          <w:sz w:val="24"/>
          <w:szCs w:val="24"/>
        </w:rPr>
        <w:t xml:space="preserve">, were </w:t>
      </w:r>
      <w:r w:rsidR="00F50739">
        <w:rPr>
          <w:rFonts w:ascii="Times New Roman" w:hAnsi="Times New Roman" w:cs="Times New Roman"/>
          <w:sz w:val="24"/>
          <w:szCs w:val="24"/>
        </w:rPr>
        <w:t xml:space="preserve">now </w:t>
      </w:r>
      <w:r w:rsidR="00471E95">
        <w:rPr>
          <w:rFonts w:ascii="Times New Roman" w:hAnsi="Times New Roman" w:cs="Times New Roman"/>
          <w:sz w:val="24"/>
          <w:szCs w:val="24"/>
        </w:rPr>
        <w:t>dropped</w:t>
      </w:r>
      <w:r w:rsidR="00471E95" w:rsidRPr="00C4645B">
        <w:rPr>
          <w:rFonts w:ascii="Times New Roman" w:hAnsi="Times New Roman" w:cs="Times New Roman"/>
          <w:sz w:val="24"/>
          <w:szCs w:val="24"/>
        </w:rPr>
        <w:t xml:space="preserve"> </w:t>
      </w:r>
      <w:r w:rsidR="00F50739">
        <w:rPr>
          <w:rFonts w:ascii="Times New Roman" w:hAnsi="Times New Roman" w:cs="Times New Roman"/>
          <w:sz w:val="24"/>
          <w:szCs w:val="24"/>
        </w:rPr>
        <w:t>for not contributing</w:t>
      </w:r>
      <w:r w:rsidRPr="00C4645B">
        <w:rPr>
          <w:rFonts w:ascii="Times New Roman" w:hAnsi="Times New Roman" w:cs="Times New Roman"/>
          <w:sz w:val="24"/>
          <w:szCs w:val="24"/>
        </w:rPr>
        <w:t>.</w:t>
      </w:r>
    </w:p>
    <w:p w14:paraId="24E04729" w14:textId="77777777" w:rsidR="00BD39E3" w:rsidRPr="00C4645B" w:rsidRDefault="00BD39E3" w:rsidP="003D7159">
      <w:pPr>
        <w:spacing w:after="0" w:line="360" w:lineRule="auto"/>
        <w:jc w:val="both"/>
        <w:rPr>
          <w:rFonts w:ascii="Times New Roman" w:hAnsi="Times New Roman" w:cs="Times New Roman"/>
          <w:sz w:val="24"/>
          <w:szCs w:val="24"/>
        </w:rPr>
      </w:pPr>
    </w:p>
    <w:p w14:paraId="4B16AFCF" w14:textId="77777777" w:rsidR="003D7159" w:rsidRPr="00C4645B" w:rsidRDefault="003D7159" w:rsidP="003D7159">
      <w:pPr>
        <w:pStyle w:val="Caption"/>
        <w:keepNext/>
        <w:spacing w:line="360" w:lineRule="auto"/>
        <w:jc w:val="both"/>
        <w:rPr>
          <w:rFonts w:ascii="Times New Roman" w:hAnsi="Times New Roman" w:cs="Times New Roman"/>
          <w:b w:val="0"/>
          <w:color w:val="auto"/>
          <w:sz w:val="24"/>
          <w:szCs w:val="24"/>
        </w:rPr>
      </w:pPr>
      <w:r w:rsidRPr="00C4645B">
        <w:rPr>
          <w:rFonts w:ascii="Times New Roman" w:hAnsi="Times New Roman" w:cs="Times New Roman"/>
          <w:b w:val="0"/>
          <w:color w:val="auto"/>
          <w:sz w:val="24"/>
          <w:szCs w:val="24"/>
        </w:rPr>
        <w:t xml:space="preserve">Table </w:t>
      </w:r>
      <w:r>
        <w:rPr>
          <w:rFonts w:ascii="Times New Roman" w:hAnsi="Times New Roman" w:cs="Times New Roman"/>
          <w:b w:val="0"/>
          <w:color w:val="auto"/>
          <w:sz w:val="24"/>
          <w:szCs w:val="24"/>
        </w:rPr>
        <w:t>1</w:t>
      </w:r>
      <w:r w:rsidRPr="00C4645B">
        <w:rPr>
          <w:rFonts w:ascii="Times New Roman" w:hAnsi="Times New Roman" w:cs="Times New Roman"/>
          <w:b w:val="0"/>
          <w:color w:val="auto"/>
          <w:sz w:val="24"/>
          <w:szCs w:val="24"/>
        </w:rPr>
        <w:t>: Factor analysis for ‘</w:t>
      </w:r>
      <w:r w:rsidRPr="00C4645B">
        <w:rPr>
          <w:rFonts w:ascii="Times New Roman" w:hAnsi="Times New Roman" w:cs="Times New Roman"/>
          <w:b w:val="0"/>
          <w:i/>
          <w:color w:val="auto"/>
          <w:sz w:val="24"/>
          <w:szCs w:val="24"/>
        </w:rPr>
        <w:t>PPM effectiveness’</w:t>
      </w:r>
    </w:p>
    <w:tbl>
      <w:tblPr>
        <w:tblW w:w="53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5"/>
        <w:gridCol w:w="810"/>
        <w:gridCol w:w="810"/>
        <w:gridCol w:w="720"/>
        <w:gridCol w:w="900"/>
      </w:tblGrid>
      <w:tr w:rsidR="003D7159" w:rsidRPr="00C4645B" w14:paraId="3C09A61E" w14:textId="77777777" w:rsidTr="00D84AD7">
        <w:trPr>
          <w:trHeight w:val="330"/>
        </w:trPr>
        <w:tc>
          <w:tcPr>
            <w:tcW w:w="2065" w:type="dxa"/>
            <w:vMerge w:val="restart"/>
            <w:shd w:val="clear" w:color="auto" w:fill="auto"/>
            <w:hideMark/>
          </w:tcPr>
          <w:p w14:paraId="40636FB7"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Items</w:t>
            </w:r>
          </w:p>
        </w:tc>
        <w:tc>
          <w:tcPr>
            <w:tcW w:w="3240" w:type="dxa"/>
            <w:gridSpan w:val="4"/>
            <w:shd w:val="clear" w:color="auto" w:fill="auto"/>
            <w:hideMark/>
          </w:tcPr>
          <w:p w14:paraId="41C19F50"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Factors</w:t>
            </w:r>
          </w:p>
        </w:tc>
      </w:tr>
      <w:tr w:rsidR="003D7159" w:rsidRPr="00C4645B" w14:paraId="3D0818FB" w14:textId="77777777" w:rsidTr="00D84AD7">
        <w:trPr>
          <w:trHeight w:val="330"/>
        </w:trPr>
        <w:tc>
          <w:tcPr>
            <w:tcW w:w="2065" w:type="dxa"/>
            <w:vMerge/>
            <w:shd w:val="clear" w:color="auto" w:fill="F2F2F2"/>
            <w:hideMark/>
          </w:tcPr>
          <w:p w14:paraId="59368F82"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p>
        </w:tc>
        <w:tc>
          <w:tcPr>
            <w:tcW w:w="810" w:type="dxa"/>
            <w:shd w:val="clear" w:color="auto" w:fill="F2F2F2"/>
            <w:noWrap/>
            <w:hideMark/>
          </w:tcPr>
          <w:p w14:paraId="1D2C5A6D"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1</w:t>
            </w:r>
          </w:p>
        </w:tc>
        <w:tc>
          <w:tcPr>
            <w:tcW w:w="810" w:type="dxa"/>
            <w:shd w:val="clear" w:color="auto" w:fill="F2F2F2"/>
            <w:noWrap/>
            <w:hideMark/>
          </w:tcPr>
          <w:p w14:paraId="4995C62A"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2</w:t>
            </w:r>
          </w:p>
        </w:tc>
        <w:tc>
          <w:tcPr>
            <w:tcW w:w="720" w:type="dxa"/>
            <w:shd w:val="clear" w:color="auto" w:fill="F2F2F2"/>
            <w:noWrap/>
            <w:hideMark/>
          </w:tcPr>
          <w:p w14:paraId="11E00670"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3</w:t>
            </w:r>
          </w:p>
        </w:tc>
        <w:tc>
          <w:tcPr>
            <w:tcW w:w="900" w:type="dxa"/>
            <w:shd w:val="clear" w:color="auto" w:fill="F2F2F2"/>
            <w:noWrap/>
            <w:hideMark/>
          </w:tcPr>
          <w:p w14:paraId="5A63AD9C"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4</w:t>
            </w:r>
          </w:p>
        </w:tc>
      </w:tr>
      <w:tr w:rsidR="003D7159" w:rsidRPr="00C4645B" w14:paraId="5809DA16" w14:textId="77777777" w:rsidTr="00D84AD7">
        <w:trPr>
          <w:trHeight w:val="315"/>
        </w:trPr>
        <w:tc>
          <w:tcPr>
            <w:tcW w:w="2065" w:type="dxa"/>
            <w:shd w:val="clear" w:color="auto" w:fill="auto"/>
            <w:hideMark/>
          </w:tcPr>
          <w:p w14:paraId="7AB330D1"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Future preparedness 1</w:t>
            </w:r>
          </w:p>
        </w:tc>
        <w:tc>
          <w:tcPr>
            <w:tcW w:w="810" w:type="dxa"/>
            <w:shd w:val="clear" w:color="auto" w:fill="auto"/>
            <w:noWrap/>
            <w:hideMark/>
          </w:tcPr>
          <w:p w14:paraId="4764C7BF"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0.706</w:t>
            </w:r>
          </w:p>
        </w:tc>
        <w:tc>
          <w:tcPr>
            <w:tcW w:w="810" w:type="dxa"/>
            <w:shd w:val="clear" w:color="auto" w:fill="auto"/>
            <w:noWrap/>
            <w:hideMark/>
          </w:tcPr>
          <w:p w14:paraId="004FD41D"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720" w:type="dxa"/>
            <w:shd w:val="clear" w:color="auto" w:fill="auto"/>
            <w:noWrap/>
            <w:hideMark/>
          </w:tcPr>
          <w:p w14:paraId="11891B54"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auto"/>
            <w:noWrap/>
            <w:hideMark/>
          </w:tcPr>
          <w:p w14:paraId="53EA213C"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6A7B6820" w14:textId="77777777" w:rsidTr="00D84AD7">
        <w:trPr>
          <w:trHeight w:val="300"/>
        </w:trPr>
        <w:tc>
          <w:tcPr>
            <w:tcW w:w="2065" w:type="dxa"/>
            <w:shd w:val="clear" w:color="auto" w:fill="F2F2F2"/>
            <w:hideMark/>
          </w:tcPr>
          <w:p w14:paraId="0D006180"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Future preparedness 2</w:t>
            </w:r>
          </w:p>
        </w:tc>
        <w:tc>
          <w:tcPr>
            <w:tcW w:w="810" w:type="dxa"/>
            <w:shd w:val="clear" w:color="auto" w:fill="F2F2F2"/>
            <w:noWrap/>
            <w:hideMark/>
          </w:tcPr>
          <w:p w14:paraId="62A9275E"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0.806</w:t>
            </w:r>
          </w:p>
        </w:tc>
        <w:tc>
          <w:tcPr>
            <w:tcW w:w="810" w:type="dxa"/>
            <w:shd w:val="clear" w:color="auto" w:fill="F2F2F2"/>
            <w:noWrap/>
            <w:hideMark/>
          </w:tcPr>
          <w:p w14:paraId="0E582003"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720" w:type="dxa"/>
            <w:shd w:val="clear" w:color="auto" w:fill="F2F2F2"/>
            <w:noWrap/>
            <w:hideMark/>
          </w:tcPr>
          <w:p w14:paraId="65D0C4EA"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F2F2F2"/>
            <w:noWrap/>
            <w:hideMark/>
          </w:tcPr>
          <w:p w14:paraId="151F3D32"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1D4F4C74" w14:textId="77777777" w:rsidTr="00D84AD7">
        <w:trPr>
          <w:trHeight w:val="300"/>
        </w:trPr>
        <w:tc>
          <w:tcPr>
            <w:tcW w:w="2065" w:type="dxa"/>
            <w:shd w:val="clear" w:color="auto" w:fill="auto"/>
            <w:hideMark/>
          </w:tcPr>
          <w:p w14:paraId="1B567FF9"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Future preparedness 3</w:t>
            </w:r>
          </w:p>
        </w:tc>
        <w:tc>
          <w:tcPr>
            <w:tcW w:w="810" w:type="dxa"/>
            <w:shd w:val="clear" w:color="auto" w:fill="auto"/>
            <w:noWrap/>
            <w:hideMark/>
          </w:tcPr>
          <w:p w14:paraId="60783FF5"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0.522</w:t>
            </w:r>
          </w:p>
        </w:tc>
        <w:tc>
          <w:tcPr>
            <w:tcW w:w="810" w:type="dxa"/>
            <w:shd w:val="clear" w:color="auto" w:fill="auto"/>
            <w:noWrap/>
            <w:hideMark/>
          </w:tcPr>
          <w:p w14:paraId="003A854E"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720" w:type="dxa"/>
            <w:shd w:val="clear" w:color="auto" w:fill="auto"/>
            <w:noWrap/>
            <w:hideMark/>
          </w:tcPr>
          <w:p w14:paraId="6018B902"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auto"/>
            <w:noWrap/>
            <w:hideMark/>
          </w:tcPr>
          <w:p w14:paraId="2F7E59FF"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66593D71" w14:textId="77777777" w:rsidTr="00D84AD7">
        <w:trPr>
          <w:trHeight w:val="300"/>
        </w:trPr>
        <w:tc>
          <w:tcPr>
            <w:tcW w:w="2065" w:type="dxa"/>
            <w:shd w:val="clear" w:color="auto" w:fill="F2F2F2"/>
            <w:hideMark/>
          </w:tcPr>
          <w:p w14:paraId="0634B631"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Strategic fit 1</w:t>
            </w:r>
          </w:p>
        </w:tc>
        <w:tc>
          <w:tcPr>
            <w:tcW w:w="810" w:type="dxa"/>
            <w:shd w:val="clear" w:color="auto" w:fill="F2F2F2"/>
            <w:noWrap/>
            <w:hideMark/>
          </w:tcPr>
          <w:p w14:paraId="2F3E242F"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810" w:type="dxa"/>
            <w:shd w:val="clear" w:color="auto" w:fill="F2F2F2"/>
            <w:noWrap/>
            <w:hideMark/>
          </w:tcPr>
          <w:p w14:paraId="7DFEE341"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0.775</w:t>
            </w:r>
          </w:p>
        </w:tc>
        <w:tc>
          <w:tcPr>
            <w:tcW w:w="720" w:type="dxa"/>
            <w:shd w:val="clear" w:color="auto" w:fill="F2F2F2"/>
            <w:noWrap/>
            <w:hideMark/>
          </w:tcPr>
          <w:p w14:paraId="3661400E"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F2F2F2"/>
            <w:noWrap/>
            <w:hideMark/>
          </w:tcPr>
          <w:p w14:paraId="4BE33446"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62E4BD77" w14:textId="77777777" w:rsidTr="00D84AD7">
        <w:trPr>
          <w:trHeight w:val="345"/>
        </w:trPr>
        <w:tc>
          <w:tcPr>
            <w:tcW w:w="2065" w:type="dxa"/>
            <w:shd w:val="clear" w:color="auto" w:fill="auto"/>
            <w:hideMark/>
          </w:tcPr>
          <w:p w14:paraId="0896F3FE"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Strategic fit 2</w:t>
            </w:r>
          </w:p>
        </w:tc>
        <w:tc>
          <w:tcPr>
            <w:tcW w:w="810" w:type="dxa"/>
            <w:shd w:val="clear" w:color="auto" w:fill="auto"/>
            <w:noWrap/>
            <w:hideMark/>
          </w:tcPr>
          <w:p w14:paraId="221B05E2"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810" w:type="dxa"/>
            <w:shd w:val="clear" w:color="auto" w:fill="auto"/>
            <w:noWrap/>
            <w:hideMark/>
          </w:tcPr>
          <w:p w14:paraId="01BD61D5"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0.746</w:t>
            </w:r>
          </w:p>
        </w:tc>
        <w:tc>
          <w:tcPr>
            <w:tcW w:w="720" w:type="dxa"/>
            <w:shd w:val="clear" w:color="auto" w:fill="auto"/>
            <w:noWrap/>
            <w:hideMark/>
          </w:tcPr>
          <w:p w14:paraId="595EDABB"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auto"/>
            <w:noWrap/>
            <w:hideMark/>
          </w:tcPr>
          <w:p w14:paraId="26FA142D"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501419E2" w14:textId="77777777" w:rsidTr="00D84AD7">
        <w:trPr>
          <w:trHeight w:val="345"/>
        </w:trPr>
        <w:tc>
          <w:tcPr>
            <w:tcW w:w="2065" w:type="dxa"/>
            <w:shd w:val="clear" w:color="auto" w:fill="F2F2F2"/>
            <w:hideMark/>
          </w:tcPr>
          <w:p w14:paraId="7C456421"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Strategic fit 3</w:t>
            </w:r>
          </w:p>
        </w:tc>
        <w:tc>
          <w:tcPr>
            <w:tcW w:w="810" w:type="dxa"/>
            <w:shd w:val="clear" w:color="auto" w:fill="F2F2F2"/>
            <w:noWrap/>
            <w:hideMark/>
          </w:tcPr>
          <w:p w14:paraId="0D1F4765"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810" w:type="dxa"/>
            <w:shd w:val="clear" w:color="auto" w:fill="F2F2F2"/>
            <w:noWrap/>
            <w:hideMark/>
          </w:tcPr>
          <w:p w14:paraId="0402957B"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0.596</w:t>
            </w:r>
          </w:p>
        </w:tc>
        <w:tc>
          <w:tcPr>
            <w:tcW w:w="720" w:type="dxa"/>
            <w:shd w:val="clear" w:color="auto" w:fill="F2F2F2"/>
            <w:noWrap/>
            <w:hideMark/>
          </w:tcPr>
          <w:p w14:paraId="722D5477"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F2F2F2"/>
            <w:noWrap/>
            <w:hideMark/>
          </w:tcPr>
          <w:p w14:paraId="500E4FB1"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3455B4AA" w14:textId="77777777" w:rsidTr="00D84AD7">
        <w:trPr>
          <w:trHeight w:val="345"/>
        </w:trPr>
        <w:tc>
          <w:tcPr>
            <w:tcW w:w="2065" w:type="dxa"/>
            <w:shd w:val="clear" w:color="auto" w:fill="auto"/>
            <w:hideMark/>
          </w:tcPr>
          <w:p w14:paraId="2E31D21D"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Portfolio balance 1</w:t>
            </w:r>
          </w:p>
        </w:tc>
        <w:tc>
          <w:tcPr>
            <w:tcW w:w="810" w:type="dxa"/>
            <w:shd w:val="clear" w:color="auto" w:fill="auto"/>
            <w:noWrap/>
            <w:hideMark/>
          </w:tcPr>
          <w:p w14:paraId="4856624D"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810" w:type="dxa"/>
            <w:shd w:val="clear" w:color="auto" w:fill="auto"/>
            <w:noWrap/>
            <w:hideMark/>
          </w:tcPr>
          <w:p w14:paraId="3505ED8E"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720" w:type="dxa"/>
            <w:shd w:val="clear" w:color="auto" w:fill="auto"/>
            <w:noWrap/>
            <w:hideMark/>
          </w:tcPr>
          <w:p w14:paraId="3F77224C"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0.376</w:t>
            </w:r>
          </w:p>
        </w:tc>
        <w:tc>
          <w:tcPr>
            <w:tcW w:w="900" w:type="dxa"/>
            <w:shd w:val="clear" w:color="auto" w:fill="auto"/>
            <w:noWrap/>
            <w:hideMark/>
          </w:tcPr>
          <w:p w14:paraId="586BA2E9"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4F5E7E76" w14:textId="77777777" w:rsidTr="00D84AD7">
        <w:trPr>
          <w:trHeight w:val="345"/>
        </w:trPr>
        <w:tc>
          <w:tcPr>
            <w:tcW w:w="2065" w:type="dxa"/>
            <w:shd w:val="clear" w:color="auto" w:fill="F2F2F2"/>
            <w:hideMark/>
          </w:tcPr>
          <w:p w14:paraId="5700A670"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Portfolio balance 2</w:t>
            </w:r>
          </w:p>
        </w:tc>
        <w:tc>
          <w:tcPr>
            <w:tcW w:w="810" w:type="dxa"/>
            <w:shd w:val="clear" w:color="auto" w:fill="F2F2F2"/>
            <w:noWrap/>
            <w:hideMark/>
          </w:tcPr>
          <w:p w14:paraId="4EFDF7DE"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810" w:type="dxa"/>
            <w:shd w:val="clear" w:color="auto" w:fill="F2F2F2"/>
            <w:noWrap/>
            <w:hideMark/>
          </w:tcPr>
          <w:p w14:paraId="001AF00C"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720" w:type="dxa"/>
            <w:shd w:val="clear" w:color="auto" w:fill="F2F2F2"/>
            <w:noWrap/>
            <w:hideMark/>
          </w:tcPr>
          <w:p w14:paraId="24779B28"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0.163</w:t>
            </w:r>
          </w:p>
        </w:tc>
        <w:tc>
          <w:tcPr>
            <w:tcW w:w="900" w:type="dxa"/>
            <w:shd w:val="clear" w:color="auto" w:fill="F2F2F2"/>
            <w:noWrap/>
            <w:hideMark/>
          </w:tcPr>
          <w:p w14:paraId="1B881A1D"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73C797AA" w14:textId="77777777" w:rsidTr="00D84AD7">
        <w:trPr>
          <w:trHeight w:val="315"/>
        </w:trPr>
        <w:tc>
          <w:tcPr>
            <w:tcW w:w="2065" w:type="dxa"/>
            <w:shd w:val="clear" w:color="auto" w:fill="auto"/>
            <w:hideMark/>
          </w:tcPr>
          <w:p w14:paraId="772649FC"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Portfolio balance 3</w:t>
            </w:r>
          </w:p>
        </w:tc>
        <w:tc>
          <w:tcPr>
            <w:tcW w:w="810" w:type="dxa"/>
            <w:shd w:val="clear" w:color="auto" w:fill="auto"/>
            <w:noWrap/>
            <w:hideMark/>
          </w:tcPr>
          <w:p w14:paraId="12F12F94"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810" w:type="dxa"/>
            <w:shd w:val="clear" w:color="auto" w:fill="auto"/>
            <w:noWrap/>
            <w:hideMark/>
          </w:tcPr>
          <w:p w14:paraId="49BAEAF3"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720" w:type="dxa"/>
            <w:shd w:val="clear" w:color="auto" w:fill="auto"/>
            <w:noWrap/>
            <w:hideMark/>
          </w:tcPr>
          <w:p w14:paraId="22D4503C"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0.614</w:t>
            </w:r>
          </w:p>
        </w:tc>
        <w:tc>
          <w:tcPr>
            <w:tcW w:w="900" w:type="dxa"/>
            <w:shd w:val="clear" w:color="auto" w:fill="auto"/>
            <w:noWrap/>
            <w:hideMark/>
          </w:tcPr>
          <w:p w14:paraId="4616CD1C"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52C3133D" w14:textId="77777777" w:rsidTr="00D84AD7">
        <w:trPr>
          <w:trHeight w:val="300"/>
        </w:trPr>
        <w:tc>
          <w:tcPr>
            <w:tcW w:w="2065" w:type="dxa"/>
            <w:shd w:val="clear" w:color="auto" w:fill="F2F2F2"/>
            <w:hideMark/>
          </w:tcPr>
          <w:p w14:paraId="4B12558F"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Portfolio balance 4</w:t>
            </w:r>
          </w:p>
        </w:tc>
        <w:tc>
          <w:tcPr>
            <w:tcW w:w="810" w:type="dxa"/>
            <w:shd w:val="clear" w:color="auto" w:fill="F2F2F2"/>
            <w:noWrap/>
            <w:hideMark/>
          </w:tcPr>
          <w:p w14:paraId="19693215"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810" w:type="dxa"/>
            <w:shd w:val="clear" w:color="auto" w:fill="F2F2F2"/>
            <w:noWrap/>
            <w:hideMark/>
          </w:tcPr>
          <w:p w14:paraId="73B30F04"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720" w:type="dxa"/>
            <w:shd w:val="clear" w:color="auto" w:fill="F2F2F2"/>
            <w:noWrap/>
            <w:hideMark/>
          </w:tcPr>
          <w:p w14:paraId="3753FFEB"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0.778</w:t>
            </w:r>
          </w:p>
        </w:tc>
        <w:tc>
          <w:tcPr>
            <w:tcW w:w="900" w:type="dxa"/>
            <w:shd w:val="clear" w:color="auto" w:fill="F2F2F2"/>
            <w:noWrap/>
            <w:hideMark/>
          </w:tcPr>
          <w:p w14:paraId="2C8DB0C4"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005B8D61" w14:textId="77777777" w:rsidTr="00D84AD7">
        <w:trPr>
          <w:trHeight w:val="300"/>
        </w:trPr>
        <w:tc>
          <w:tcPr>
            <w:tcW w:w="2065" w:type="dxa"/>
            <w:shd w:val="clear" w:color="auto" w:fill="auto"/>
            <w:hideMark/>
          </w:tcPr>
          <w:p w14:paraId="20C5E24E"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Portfolio balance 5</w:t>
            </w:r>
          </w:p>
        </w:tc>
        <w:tc>
          <w:tcPr>
            <w:tcW w:w="810" w:type="dxa"/>
            <w:shd w:val="clear" w:color="auto" w:fill="auto"/>
            <w:noWrap/>
            <w:hideMark/>
          </w:tcPr>
          <w:p w14:paraId="62878753"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810" w:type="dxa"/>
            <w:shd w:val="clear" w:color="auto" w:fill="auto"/>
            <w:noWrap/>
            <w:hideMark/>
          </w:tcPr>
          <w:p w14:paraId="045F75D0"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720" w:type="dxa"/>
            <w:shd w:val="clear" w:color="auto" w:fill="auto"/>
            <w:noWrap/>
            <w:hideMark/>
          </w:tcPr>
          <w:p w14:paraId="5D376D4D"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0.792</w:t>
            </w:r>
          </w:p>
        </w:tc>
        <w:tc>
          <w:tcPr>
            <w:tcW w:w="900" w:type="dxa"/>
            <w:shd w:val="clear" w:color="auto" w:fill="auto"/>
            <w:noWrap/>
            <w:hideMark/>
          </w:tcPr>
          <w:p w14:paraId="3268FA6A"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31D7A3DD" w14:textId="77777777" w:rsidTr="00D84AD7">
        <w:trPr>
          <w:trHeight w:val="315"/>
        </w:trPr>
        <w:tc>
          <w:tcPr>
            <w:tcW w:w="2065" w:type="dxa"/>
            <w:shd w:val="clear" w:color="auto" w:fill="F2F2F2"/>
            <w:hideMark/>
          </w:tcPr>
          <w:p w14:paraId="534B5FAF"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Synergies 1</w:t>
            </w:r>
          </w:p>
        </w:tc>
        <w:tc>
          <w:tcPr>
            <w:tcW w:w="810" w:type="dxa"/>
            <w:shd w:val="clear" w:color="auto" w:fill="F2F2F2"/>
            <w:noWrap/>
            <w:hideMark/>
          </w:tcPr>
          <w:p w14:paraId="0DA2A52E"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810" w:type="dxa"/>
            <w:shd w:val="clear" w:color="auto" w:fill="F2F2F2"/>
            <w:noWrap/>
            <w:hideMark/>
          </w:tcPr>
          <w:p w14:paraId="33A78717"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720" w:type="dxa"/>
            <w:shd w:val="clear" w:color="auto" w:fill="F2F2F2"/>
            <w:noWrap/>
            <w:hideMark/>
          </w:tcPr>
          <w:p w14:paraId="3CF64BBB"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F2F2F2"/>
            <w:noWrap/>
            <w:hideMark/>
          </w:tcPr>
          <w:p w14:paraId="4FC41E9F"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0.627</w:t>
            </w:r>
          </w:p>
        </w:tc>
      </w:tr>
      <w:tr w:rsidR="003D7159" w:rsidRPr="00C4645B" w14:paraId="6D6673CD" w14:textId="77777777" w:rsidTr="00D84AD7">
        <w:trPr>
          <w:trHeight w:val="315"/>
        </w:trPr>
        <w:tc>
          <w:tcPr>
            <w:tcW w:w="2065" w:type="dxa"/>
            <w:shd w:val="clear" w:color="auto" w:fill="auto"/>
            <w:hideMark/>
          </w:tcPr>
          <w:p w14:paraId="38B6108E"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Synergies 2</w:t>
            </w:r>
          </w:p>
        </w:tc>
        <w:tc>
          <w:tcPr>
            <w:tcW w:w="810" w:type="dxa"/>
            <w:shd w:val="clear" w:color="auto" w:fill="auto"/>
            <w:noWrap/>
            <w:hideMark/>
          </w:tcPr>
          <w:p w14:paraId="3BA5E510"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810" w:type="dxa"/>
            <w:shd w:val="clear" w:color="auto" w:fill="auto"/>
            <w:noWrap/>
            <w:hideMark/>
          </w:tcPr>
          <w:p w14:paraId="6651699B"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720" w:type="dxa"/>
            <w:shd w:val="clear" w:color="auto" w:fill="auto"/>
            <w:noWrap/>
            <w:hideMark/>
          </w:tcPr>
          <w:p w14:paraId="5C4D547F"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auto"/>
            <w:noWrap/>
            <w:hideMark/>
          </w:tcPr>
          <w:p w14:paraId="1DAF6946"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0.786</w:t>
            </w:r>
          </w:p>
        </w:tc>
      </w:tr>
      <w:tr w:rsidR="003D7159" w:rsidRPr="00C4645B" w14:paraId="5E1E40E6" w14:textId="77777777" w:rsidTr="00D84AD7">
        <w:trPr>
          <w:trHeight w:val="267"/>
        </w:trPr>
        <w:tc>
          <w:tcPr>
            <w:tcW w:w="2065" w:type="dxa"/>
            <w:shd w:val="clear" w:color="auto" w:fill="F2F2F2"/>
            <w:hideMark/>
          </w:tcPr>
          <w:p w14:paraId="0E75635B"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Synergies 3</w:t>
            </w:r>
          </w:p>
        </w:tc>
        <w:tc>
          <w:tcPr>
            <w:tcW w:w="810" w:type="dxa"/>
            <w:shd w:val="clear" w:color="auto" w:fill="F2F2F2"/>
            <w:noWrap/>
            <w:hideMark/>
          </w:tcPr>
          <w:p w14:paraId="4871527B"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810" w:type="dxa"/>
            <w:shd w:val="clear" w:color="auto" w:fill="F2F2F2"/>
            <w:noWrap/>
            <w:hideMark/>
          </w:tcPr>
          <w:p w14:paraId="3E7609E8"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720" w:type="dxa"/>
            <w:shd w:val="clear" w:color="auto" w:fill="F2F2F2"/>
            <w:noWrap/>
            <w:hideMark/>
          </w:tcPr>
          <w:p w14:paraId="5166DF39"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F2F2F2"/>
            <w:noWrap/>
            <w:hideMark/>
          </w:tcPr>
          <w:p w14:paraId="728E74A8"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0.879</w:t>
            </w:r>
          </w:p>
        </w:tc>
      </w:tr>
    </w:tbl>
    <w:p w14:paraId="49AC98BD" w14:textId="77777777" w:rsidR="003D7159" w:rsidRPr="00C4645B" w:rsidRDefault="003D7159" w:rsidP="003D7159">
      <w:pPr>
        <w:spacing w:after="0" w:line="360" w:lineRule="auto"/>
        <w:jc w:val="both"/>
        <w:rPr>
          <w:rFonts w:ascii="Times New Roman" w:hAnsi="Times New Roman" w:cs="Times New Roman"/>
          <w:sz w:val="24"/>
          <w:szCs w:val="24"/>
        </w:rPr>
      </w:pPr>
    </w:p>
    <w:p w14:paraId="7D6C54B0" w14:textId="77777777" w:rsidR="003D7159" w:rsidRPr="00C4645B" w:rsidRDefault="003D7159" w:rsidP="003D7159">
      <w:pPr>
        <w:spacing w:after="0" w:line="360" w:lineRule="auto"/>
        <w:jc w:val="both"/>
        <w:rPr>
          <w:rFonts w:ascii="Times New Roman" w:hAnsi="Times New Roman" w:cs="Times New Roman"/>
          <w:sz w:val="24"/>
          <w:szCs w:val="24"/>
        </w:rPr>
      </w:pPr>
      <w:r w:rsidRPr="00C4645B">
        <w:rPr>
          <w:rFonts w:ascii="Times New Roman" w:hAnsi="Times New Roman" w:cs="Times New Roman"/>
          <w:sz w:val="24"/>
          <w:szCs w:val="24"/>
        </w:rPr>
        <w:t>The two variables</w:t>
      </w:r>
      <w:r w:rsidR="00F50739">
        <w:rPr>
          <w:rFonts w:ascii="Times New Roman" w:hAnsi="Times New Roman" w:cs="Times New Roman"/>
          <w:sz w:val="24"/>
          <w:szCs w:val="24"/>
        </w:rPr>
        <w:t xml:space="preserve"> for</w:t>
      </w:r>
      <w:r w:rsidRPr="00C4645B">
        <w:rPr>
          <w:rFonts w:ascii="Times New Roman" w:hAnsi="Times New Roman" w:cs="Times New Roman"/>
          <w:sz w:val="24"/>
          <w:szCs w:val="24"/>
        </w:rPr>
        <w:t xml:space="preserve"> ambidexterity (‘</w:t>
      </w:r>
      <w:r>
        <w:rPr>
          <w:rFonts w:ascii="Times New Roman" w:hAnsi="Times New Roman" w:cs="Times New Roman"/>
          <w:i/>
          <w:sz w:val="24"/>
          <w:szCs w:val="24"/>
        </w:rPr>
        <w:t>E</w:t>
      </w:r>
      <w:r w:rsidRPr="00C4645B">
        <w:rPr>
          <w:rFonts w:ascii="Times New Roman" w:hAnsi="Times New Roman" w:cs="Times New Roman"/>
          <w:i/>
          <w:sz w:val="24"/>
          <w:szCs w:val="24"/>
        </w:rPr>
        <w:t>xploration’</w:t>
      </w:r>
      <w:r w:rsidRPr="00C4645B">
        <w:rPr>
          <w:rFonts w:ascii="Times New Roman" w:hAnsi="Times New Roman" w:cs="Times New Roman"/>
          <w:sz w:val="24"/>
          <w:szCs w:val="24"/>
        </w:rPr>
        <w:t xml:space="preserve"> and ‘</w:t>
      </w:r>
      <w:r>
        <w:rPr>
          <w:rFonts w:ascii="Times New Roman" w:hAnsi="Times New Roman" w:cs="Times New Roman"/>
          <w:i/>
          <w:sz w:val="24"/>
          <w:szCs w:val="24"/>
        </w:rPr>
        <w:t>E</w:t>
      </w:r>
      <w:r w:rsidRPr="00C4645B">
        <w:rPr>
          <w:rFonts w:ascii="Times New Roman" w:hAnsi="Times New Roman" w:cs="Times New Roman"/>
          <w:i/>
          <w:sz w:val="24"/>
          <w:szCs w:val="24"/>
        </w:rPr>
        <w:t>xploitation’</w:t>
      </w:r>
      <w:r w:rsidRPr="00C4645B">
        <w:rPr>
          <w:rFonts w:ascii="Times New Roman" w:hAnsi="Times New Roman" w:cs="Times New Roman"/>
          <w:sz w:val="24"/>
          <w:szCs w:val="24"/>
        </w:rPr>
        <w:t>) loaded successfully</w:t>
      </w:r>
      <w:r w:rsidR="00F50739">
        <w:rPr>
          <w:rFonts w:ascii="Times New Roman" w:hAnsi="Times New Roman" w:cs="Times New Roman"/>
          <w:sz w:val="24"/>
          <w:szCs w:val="24"/>
        </w:rPr>
        <w:t>,</w:t>
      </w:r>
      <w:r w:rsidRPr="00C4645B">
        <w:rPr>
          <w:rFonts w:ascii="Times New Roman" w:hAnsi="Times New Roman" w:cs="Times New Roman"/>
          <w:sz w:val="24"/>
          <w:szCs w:val="24"/>
        </w:rPr>
        <w:t xml:space="preserve"> with their 12 items </w:t>
      </w:r>
      <w:r w:rsidR="00F50739">
        <w:rPr>
          <w:rFonts w:ascii="Times New Roman" w:hAnsi="Times New Roman" w:cs="Times New Roman"/>
          <w:sz w:val="24"/>
          <w:szCs w:val="24"/>
        </w:rPr>
        <w:t xml:space="preserve">loading </w:t>
      </w:r>
      <w:r w:rsidRPr="00C4645B">
        <w:rPr>
          <w:rFonts w:ascii="Times New Roman" w:hAnsi="Times New Roman" w:cs="Times New Roman"/>
          <w:sz w:val="24"/>
          <w:szCs w:val="24"/>
        </w:rPr>
        <w:t xml:space="preserve">on two </w:t>
      </w:r>
      <w:r w:rsidR="00F50739">
        <w:rPr>
          <w:rFonts w:ascii="Times New Roman" w:hAnsi="Times New Roman" w:cs="Times New Roman"/>
          <w:sz w:val="24"/>
          <w:szCs w:val="24"/>
        </w:rPr>
        <w:t>corresponding</w:t>
      </w:r>
      <w:r w:rsidRPr="00C4645B">
        <w:rPr>
          <w:rFonts w:ascii="Times New Roman" w:hAnsi="Times New Roman" w:cs="Times New Roman"/>
          <w:sz w:val="24"/>
          <w:szCs w:val="24"/>
        </w:rPr>
        <w:t xml:space="preserve"> factor</w:t>
      </w:r>
      <w:r w:rsidR="00F50739">
        <w:rPr>
          <w:rFonts w:ascii="Times New Roman" w:hAnsi="Times New Roman" w:cs="Times New Roman"/>
          <w:sz w:val="24"/>
          <w:szCs w:val="24"/>
        </w:rPr>
        <w:t xml:space="preserve"> domains in line with expectation</w:t>
      </w:r>
      <w:r w:rsidRPr="00C4645B">
        <w:rPr>
          <w:rFonts w:ascii="Times New Roman" w:hAnsi="Times New Roman" w:cs="Times New Roman"/>
          <w:sz w:val="24"/>
          <w:szCs w:val="24"/>
        </w:rPr>
        <w:t>. This is shown in</w:t>
      </w:r>
      <w:r>
        <w:rPr>
          <w:rFonts w:ascii="Times New Roman" w:hAnsi="Times New Roman" w:cs="Times New Roman"/>
          <w:sz w:val="24"/>
          <w:szCs w:val="24"/>
        </w:rPr>
        <w:t xml:space="preserve"> Table 2</w:t>
      </w:r>
      <w:r w:rsidRPr="00C4645B">
        <w:rPr>
          <w:rFonts w:ascii="Times New Roman" w:hAnsi="Times New Roman" w:cs="Times New Roman"/>
          <w:sz w:val="24"/>
          <w:szCs w:val="24"/>
        </w:rPr>
        <w:t xml:space="preserve">. A few items </w:t>
      </w:r>
      <w:r w:rsidR="00F50739">
        <w:rPr>
          <w:rFonts w:ascii="Times New Roman" w:hAnsi="Times New Roman" w:cs="Times New Roman"/>
          <w:sz w:val="24"/>
          <w:szCs w:val="24"/>
        </w:rPr>
        <w:t>designed to tap</w:t>
      </w:r>
      <w:r w:rsidRPr="00C4645B">
        <w:rPr>
          <w:rFonts w:ascii="Times New Roman" w:hAnsi="Times New Roman" w:cs="Times New Roman"/>
          <w:sz w:val="24"/>
          <w:szCs w:val="24"/>
        </w:rPr>
        <w:t xml:space="preserve"> ambidexterity were </w:t>
      </w:r>
      <w:r w:rsidR="00F50739">
        <w:rPr>
          <w:rFonts w:ascii="Times New Roman" w:hAnsi="Times New Roman" w:cs="Times New Roman"/>
          <w:sz w:val="24"/>
          <w:szCs w:val="24"/>
        </w:rPr>
        <w:t>however jettisoned</w:t>
      </w:r>
      <w:r w:rsidRPr="00C4645B">
        <w:rPr>
          <w:rFonts w:ascii="Times New Roman" w:hAnsi="Times New Roman" w:cs="Times New Roman"/>
          <w:sz w:val="24"/>
          <w:szCs w:val="24"/>
        </w:rPr>
        <w:t xml:space="preserve"> due to </w:t>
      </w:r>
      <w:r w:rsidR="00F50739">
        <w:rPr>
          <w:rFonts w:ascii="Times New Roman" w:hAnsi="Times New Roman" w:cs="Times New Roman"/>
          <w:sz w:val="24"/>
          <w:szCs w:val="24"/>
        </w:rPr>
        <w:t>their relatively poor contributions</w:t>
      </w:r>
      <w:r w:rsidRPr="00C4645B">
        <w:rPr>
          <w:rFonts w:ascii="Times New Roman" w:hAnsi="Times New Roman" w:cs="Times New Roman"/>
          <w:sz w:val="24"/>
          <w:szCs w:val="24"/>
        </w:rPr>
        <w:t>. The two variables (‘</w:t>
      </w:r>
      <w:r>
        <w:rPr>
          <w:rFonts w:ascii="Times New Roman" w:hAnsi="Times New Roman" w:cs="Times New Roman"/>
          <w:i/>
          <w:sz w:val="24"/>
          <w:szCs w:val="24"/>
        </w:rPr>
        <w:t>P</w:t>
      </w:r>
      <w:r w:rsidRPr="00C4645B">
        <w:rPr>
          <w:rFonts w:ascii="Times New Roman" w:hAnsi="Times New Roman" w:cs="Times New Roman"/>
          <w:i/>
          <w:sz w:val="24"/>
          <w:szCs w:val="24"/>
        </w:rPr>
        <w:t>erformance’</w:t>
      </w:r>
      <w:r w:rsidRPr="00C4645B">
        <w:rPr>
          <w:rFonts w:ascii="Times New Roman" w:hAnsi="Times New Roman" w:cs="Times New Roman"/>
          <w:sz w:val="24"/>
          <w:szCs w:val="24"/>
        </w:rPr>
        <w:t xml:space="preserve"> and ‘</w:t>
      </w:r>
      <w:r>
        <w:rPr>
          <w:rFonts w:ascii="Times New Roman" w:hAnsi="Times New Roman" w:cs="Times New Roman"/>
          <w:i/>
          <w:sz w:val="24"/>
          <w:szCs w:val="24"/>
        </w:rPr>
        <w:t>S</w:t>
      </w:r>
      <w:r w:rsidRPr="00C4645B">
        <w:rPr>
          <w:rFonts w:ascii="Times New Roman" w:hAnsi="Times New Roman" w:cs="Times New Roman"/>
          <w:i/>
          <w:sz w:val="24"/>
          <w:szCs w:val="24"/>
        </w:rPr>
        <w:t>uccess’</w:t>
      </w:r>
      <w:r w:rsidRPr="00C4645B">
        <w:rPr>
          <w:rFonts w:ascii="Times New Roman" w:hAnsi="Times New Roman" w:cs="Times New Roman"/>
          <w:sz w:val="24"/>
          <w:szCs w:val="24"/>
        </w:rPr>
        <w:t xml:space="preserve">) used to describe project performance </w:t>
      </w:r>
      <w:r w:rsidRPr="00C4645B">
        <w:rPr>
          <w:rFonts w:ascii="Times New Roman" w:hAnsi="Times New Roman" w:cs="Times New Roman"/>
          <w:sz w:val="24"/>
          <w:szCs w:val="24"/>
        </w:rPr>
        <w:lastRenderedPageBreak/>
        <w:t xml:space="preserve">and success also loaded successfully on two different factors as shown in Table </w:t>
      </w:r>
      <w:r>
        <w:rPr>
          <w:rFonts w:ascii="Times New Roman" w:hAnsi="Times New Roman" w:cs="Times New Roman"/>
          <w:sz w:val="24"/>
          <w:szCs w:val="24"/>
        </w:rPr>
        <w:t>3</w:t>
      </w:r>
      <w:r w:rsidRPr="00C4645B">
        <w:rPr>
          <w:rFonts w:ascii="Times New Roman" w:hAnsi="Times New Roman" w:cs="Times New Roman"/>
          <w:sz w:val="24"/>
          <w:szCs w:val="24"/>
        </w:rPr>
        <w:t xml:space="preserve">. All items for this construct loaded successfully </w:t>
      </w:r>
      <w:r w:rsidR="00F50739">
        <w:rPr>
          <w:rFonts w:ascii="Times New Roman" w:hAnsi="Times New Roman" w:cs="Times New Roman"/>
          <w:sz w:val="24"/>
          <w:szCs w:val="24"/>
        </w:rPr>
        <w:t>and were retained</w:t>
      </w:r>
      <w:r w:rsidRPr="00C4645B">
        <w:rPr>
          <w:rFonts w:ascii="Times New Roman" w:hAnsi="Times New Roman" w:cs="Times New Roman"/>
          <w:sz w:val="24"/>
          <w:szCs w:val="24"/>
        </w:rPr>
        <w:t xml:space="preserve">. </w:t>
      </w:r>
    </w:p>
    <w:p w14:paraId="3FF9CF76" w14:textId="77777777" w:rsidR="003D7159" w:rsidRPr="00C4645B" w:rsidRDefault="003D7159" w:rsidP="003D7159">
      <w:pPr>
        <w:spacing w:after="0" w:line="360" w:lineRule="auto"/>
        <w:jc w:val="both"/>
        <w:rPr>
          <w:rFonts w:ascii="Times New Roman" w:hAnsi="Times New Roman" w:cs="Times New Roman"/>
          <w:sz w:val="24"/>
          <w:szCs w:val="24"/>
        </w:rPr>
      </w:pPr>
    </w:p>
    <w:p w14:paraId="6D98AE84" w14:textId="77777777" w:rsidR="003D7159" w:rsidRPr="00C4645B" w:rsidRDefault="003D7159" w:rsidP="003D7159">
      <w:pPr>
        <w:pStyle w:val="Caption"/>
        <w:keepNext/>
        <w:spacing w:line="360" w:lineRule="auto"/>
        <w:jc w:val="both"/>
        <w:rPr>
          <w:rFonts w:ascii="Times New Roman" w:hAnsi="Times New Roman" w:cs="Times New Roman"/>
          <w:b w:val="0"/>
          <w:color w:val="auto"/>
          <w:sz w:val="24"/>
          <w:szCs w:val="24"/>
        </w:rPr>
      </w:pPr>
      <w:r w:rsidRPr="00C4645B">
        <w:rPr>
          <w:rFonts w:ascii="Times New Roman" w:hAnsi="Times New Roman" w:cs="Times New Roman"/>
          <w:b w:val="0"/>
          <w:color w:val="auto"/>
          <w:sz w:val="24"/>
          <w:szCs w:val="24"/>
        </w:rPr>
        <w:t xml:space="preserve">Table </w:t>
      </w:r>
      <w:r>
        <w:rPr>
          <w:rFonts w:ascii="Times New Roman" w:hAnsi="Times New Roman" w:cs="Times New Roman"/>
          <w:b w:val="0"/>
          <w:color w:val="auto"/>
          <w:sz w:val="24"/>
          <w:szCs w:val="24"/>
        </w:rPr>
        <w:t>2</w:t>
      </w:r>
      <w:r w:rsidRPr="00C4645B">
        <w:rPr>
          <w:rFonts w:ascii="Times New Roman" w:hAnsi="Times New Roman" w:cs="Times New Roman"/>
          <w:b w:val="0"/>
          <w:color w:val="auto"/>
          <w:sz w:val="24"/>
          <w:szCs w:val="24"/>
        </w:rPr>
        <w:t>: Factor analysis for ‘</w:t>
      </w:r>
      <w:r w:rsidRPr="00C4645B">
        <w:rPr>
          <w:rFonts w:ascii="Times New Roman" w:hAnsi="Times New Roman" w:cs="Times New Roman"/>
          <w:b w:val="0"/>
          <w:i/>
          <w:color w:val="auto"/>
          <w:sz w:val="24"/>
          <w:szCs w:val="24"/>
        </w:rPr>
        <w:t>Ambidexterity’</w:t>
      </w:r>
    </w:p>
    <w:tbl>
      <w:tblPr>
        <w:tblW w:w="38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25"/>
        <w:gridCol w:w="1170"/>
        <w:gridCol w:w="1170"/>
      </w:tblGrid>
      <w:tr w:rsidR="003D7159" w:rsidRPr="00C4645B" w14:paraId="3A8BEA31" w14:textId="77777777" w:rsidTr="00D84AD7">
        <w:trPr>
          <w:trHeight w:val="330"/>
        </w:trPr>
        <w:tc>
          <w:tcPr>
            <w:tcW w:w="1525" w:type="dxa"/>
            <w:vMerge w:val="restart"/>
            <w:shd w:val="clear" w:color="auto" w:fill="auto"/>
            <w:hideMark/>
          </w:tcPr>
          <w:p w14:paraId="156BF731"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Items</w:t>
            </w:r>
          </w:p>
        </w:tc>
        <w:tc>
          <w:tcPr>
            <w:tcW w:w="2340" w:type="dxa"/>
            <w:gridSpan w:val="2"/>
            <w:shd w:val="clear" w:color="auto" w:fill="auto"/>
            <w:hideMark/>
          </w:tcPr>
          <w:p w14:paraId="69F6C261"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Factors</w:t>
            </w:r>
          </w:p>
        </w:tc>
      </w:tr>
      <w:tr w:rsidR="003D7159" w:rsidRPr="00C4645B" w14:paraId="46EA119A" w14:textId="77777777" w:rsidTr="00D84AD7">
        <w:trPr>
          <w:trHeight w:val="330"/>
        </w:trPr>
        <w:tc>
          <w:tcPr>
            <w:tcW w:w="1525" w:type="dxa"/>
            <w:vMerge/>
            <w:shd w:val="clear" w:color="auto" w:fill="F2F2F2"/>
            <w:hideMark/>
          </w:tcPr>
          <w:p w14:paraId="24A4234F"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p>
        </w:tc>
        <w:tc>
          <w:tcPr>
            <w:tcW w:w="1170" w:type="dxa"/>
            <w:shd w:val="clear" w:color="auto" w:fill="F2F2F2"/>
            <w:noWrap/>
            <w:hideMark/>
          </w:tcPr>
          <w:p w14:paraId="47EB4871"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1</w:t>
            </w:r>
          </w:p>
        </w:tc>
        <w:tc>
          <w:tcPr>
            <w:tcW w:w="1170" w:type="dxa"/>
            <w:shd w:val="clear" w:color="auto" w:fill="F2F2F2"/>
            <w:noWrap/>
            <w:hideMark/>
          </w:tcPr>
          <w:p w14:paraId="2847007A"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2</w:t>
            </w:r>
          </w:p>
        </w:tc>
      </w:tr>
      <w:tr w:rsidR="003D7159" w:rsidRPr="00C4645B" w14:paraId="31FEC4B3" w14:textId="77777777" w:rsidTr="00D84AD7">
        <w:trPr>
          <w:trHeight w:val="315"/>
        </w:trPr>
        <w:tc>
          <w:tcPr>
            <w:tcW w:w="1525" w:type="dxa"/>
            <w:shd w:val="clear" w:color="auto" w:fill="auto"/>
            <w:hideMark/>
          </w:tcPr>
          <w:p w14:paraId="1CB20D26"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Exploration 1</w:t>
            </w:r>
          </w:p>
        </w:tc>
        <w:tc>
          <w:tcPr>
            <w:tcW w:w="1170" w:type="dxa"/>
            <w:shd w:val="clear" w:color="auto" w:fill="auto"/>
            <w:noWrap/>
            <w:hideMark/>
          </w:tcPr>
          <w:p w14:paraId="75AF3A3A"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0.849</w:t>
            </w:r>
          </w:p>
        </w:tc>
        <w:tc>
          <w:tcPr>
            <w:tcW w:w="1170" w:type="dxa"/>
            <w:shd w:val="clear" w:color="auto" w:fill="auto"/>
            <w:noWrap/>
            <w:hideMark/>
          </w:tcPr>
          <w:p w14:paraId="5E59B197"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69CC4E42" w14:textId="77777777" w:rsidTr="00D84AD7">
        <w:trPr>
          <w:trHeight w:val="300"/>
        </w:trPr>
        <w:tc>
          <w:tcPr>
            <w:tcW w:w="1525" w:type="dxa"/>
            <w:shd w:val="clear" w:color="auto" w:fill="F2F2F2"/>
            <w:hideMark/>
          </w:tcPr>
          <w:p w14:paraId="15CCCE83"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Exploration 2</w:t>
            </w:r>
          </w:p>
        </w:tc>
        <w:tc>
          <w:tcPr>
            <w:tcW w:w="1170" w:type="dxa"/>
            <w:shd w:val="clear" w:color="auto" w:fill="F2F2F2"/>
            <w:noWrap/>
            <w:hideMark/>
          </w:tcPr>
          <w:p w14:paraId="6D1B3601"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0.817</w:t>
            </w:r>
          </w:p>
        </w:tc>
        <w:tc>
          <w:tcPr>
            <w:tcW w:w="1170" w:type="dxa"/>
            <w:shd w:val="clear" w:color="auto" w:fill="F2F2F2"/>
            <w:noWrap/>
            <w:hideMark/>
          </w:tcPr>
          <w:p w14:paraId="47F3A9F7"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0422A376" w14:textId="77777777" w:rsidTr="00D84AD7">
        <w:trPr>
          <w:trHeight w:val="300"/>
        </w:trPr>
        <w:tc>
          <w:tcPr>
            <w:tcW w:w="1525" w:type="dxa"/>
            <w:shd w:val="clear" w:color="auto" w:fill="auto"/>
            <w:hideMark/>
          </w:tcPr>
          <w:p w14:paraId="5DE31889"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Exploration 3</w:t>
            </w:r>
          </w:p>
        </w:tc>
        <w:tc>
          <w:tcPr>
            <w:tcW w:w="1170" w:type="dxa"/>
            <w:shd w:val="clear" w:color="auto" w:fill="auto"/>
            <w:noWrap/>
            <w:hideMark/>
          </w:tcPr>
          <w:p w14:paraId="6C312273"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0.846</w:t>
            </w:r>
          </w:p>
        </w:tc>
        <w:tc>
          <w:tcPr>
            <w:tcW w:w="1170" w:type="dxa"/>
            <w:shd w:val="clear" w:color="auto" w:fill="auto"/>
            <w:noWrap/>
            <w:hideMark/>
          </w:tcPr>
          <w:p w14:paraId="34037816"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7B09DAB4" w14:textId="77777777" w:rsidTr="00D84AD7">
        <w:trPr>
          <w:trHeight w:val="300"/>
        </w:trPr>
        <w:tc>
          <w:tcPr>
            <w:tcW w:w="1525" w:type="dxa"/>
            <w:shd w:val="clear" w:color="auto" w:fill="F2F2F2"/>
            <w:hideMark/>
          </w:tcPr>
          <w:p w14:paraId="3FE59393"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Exploration 4</w:t>
            </w:r>
          </w:p>
        </w:tc>
        <w:tc>
          <w:tcPr>
            <w:tcW w:w="1170" w:type="dxa"/>
            <w:shd w:val="clear" w:color="auto" w:fill="F2F2F2"/>
            <w:noWrap/>
            <w:hideMark/>
          </w:tcPr>
          <w:p w14:paraId="655B4099"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0.768</w:t>
            </w:r>
          </w:p>
        </w:tc>
        <w:tc>
          <w:tcPr>
            <w:tcW w:w="1170" w:type="dxa"/>
            <w:shd w:val="clear" w:color="auto" w:fill="F2F2F2"/>
            <w:noWrap/>
            <w:hideMark/>
          </w:tcPr>
          <w:p w14:paraId="78CA1162"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13F3A0CB" w14:textId="77777777" w:rsidTr="00D84AD7">
        <w:trPr>
          <w:trHeight w:val="345"/>
        </w:trPr>
        <w:tc>
          <w:tcPr>
            <w:tcW w:w="1525" w:type="dxa"/>
            <w:shd w:val="clear" w:color="auto" w:fill="auto"/>
            <w:hideMark/>
          </w:tcPr>
          <w:p w14:paraId="44182034"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Exploration 5</w:t>
            </w:r>
          </w:p>
        </w:tc>
        <w:tc>
          <w:tcPr>
            <w:tcW w:w="1170" w:type="dxa"/>
            <w:shd w:val="clear" w:color="auto" w:fill="auto"/>
            <w:noWrap/>
            <w:hideMark/>
          </w:tcPr>
          <w:p w14:paraId="6C984B9F"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0.593</w:t>
            </w:r>
          </w:p>
        </w:tc>
        <w:tc>
          <w:tcPr>
            <w:tcW w:w="1170" w:type="dxa"/>
            <w:shd w:val="clear" w:color="auto" w:fill="auto"/>
            <w:noWrap/>
            <w:hideMark/>
          </w:tcPr>
          <w:p w14:paraId="2999FFB6"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00676B76" w14:textId="77777777" w:rsidTr="00D84AD7">
        <w:trPr>
          <w:trHeight w:val="345"/>
        </w:trPr>
        <w:tc>
          <w:tcPr>
            <w:tcW w:w="1525" w:type="dxa"/>
            <w:shd w:val="clear" w:color="auto" w:fill="F2F2F2"/>
            <w:hideMark/>
          </w:tcPr>
          <w:p w14:paraId="046C3DA7"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Exploration 6</w:t>
            </w:r>
          </w:p>
        </w:tc>
        <w:tc>
          <w:tcPr>
            <w:tcW w:w="1170" w:type="dxa"/>
            <w:shd w:val="clear" w:color="auto" w:fill="F2F2F2"/>
            <w:noWrap/>
            <w:hideMark/>
          </w:tcPr>
          <w:p w14:paraId="4785E218"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0.499</w:t>
            </w:r>
          </w:p>
        </w:tc>
        <w:tc>
          <w:tcPr>
            <w:tcW w:w="1170" w:type="dxa"/>
            <w:shd w:val="clear" w:color="auto" w:fill="F2F2F2"/>
            <w:noWrap/>
            <w:hideMark/>
          </w:tcPr>
          <w:p w14:paraId="763F95EC"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38FE441F" w14:textId="77777777" w:rsidTr="00D84AD7">
        <w:trPr>
          <w:trHeight w:val="345"/>
        </w:trPr>
        <w:tc>
          <w:tcPr>
            <w:tcW w:w="1525" w:type="dxa"/>
            <w:shd w:val="clear" w:color="auto" w:fill="auto"/>
            <w:hideMark/>
          </w:tcPr>
          <w:p w14:paraId="1A923090"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Exploitation 1</w:t>
            </w:r>
          </w:p>
        </w:tc>
        <w:tc>
          <w:tcPr>
            <w:tcW w:w="1170" w:type="dxa"/>
            <w:shd w:val="clear" w:color="auto" w:fill="auto"/>
            <w:noWrap/>
            <w:hideMark/>
          </w:tcPr>
          <w:p w14:paraId="755DBB9C"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p>
        </w:tc>
        <w:tc>
          <w:tcPr>
            <w:tcW w:w="1170" w:type="dxa"/>
            <w:shd w:val="clear" w:color="auto" w:fill="auto"/>
            <w:noWrap/>
            <w:hideMark/>
          </w:tcPr>
          <w:p w14:paraId="27F339D4"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0.444</w:t>
            </w:r>
          </w:p>
        </w:tc>
      </w:tr>
      <w:tr w:rsidR="003D7159" w:rsidRPr="00C4645B" w14:paraId="7CA33600" w14:textId="77777777" w:rsidTr="00D84AD7">
        <w:trPr>
          <w:trHeight w:val="345"/>
        </w:trPr>
        <w:tc>
          <w:tcPr>
            <w:tcW w:w="1525" w:type="dxa"/>
            <w:shd w:val="clear" w:color="auto" w:fill="F2F2F2"/>
            <w:hideMark/>
          </w:tcPr>
          <w:p w14:paraId="0D882564"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Exploitation 2</w:t>
            </w:r>
          </w:p>
        </w:tc>
        <w:tc>
          <w:tcPr>
            <w:tcW w:w="1170" w:type="dxa"/>
            <w:shd w:val="clear" w:color="auto" w:fill="F2F2F2"/>
            <w:noWrap/>
            <w:hideMark/>
          </w:tcPr>
          <w:p w14:paraId="3B0F35C9"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1170" w:type="dxa"/>
            <w:shd w:val="clear" w:color="auto" w:fill="F2F2F2"/>
            <w:noWrap/>
            <w:hideMark/>
          </w:tcPr>
          <w:p w14:paraId="518F2C4C"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0.858</w:t>
            </w:r>
          </w:p>
        </w:tc>
      </w:tr>
      <w:tr w:rsidR="003D7159" w:rsidRPr="00C4645B" w14:paraId="0CACC7C4" w14:textId="77777777" w:rsidTr="00D84AD7">
        <w:trPr>
          <w:trHeight w:val="315"/>
        </w:trPr>
        <w:tc>
          <w:tcPr>
            <w:tcW w:w="1525" w:type="dxa"/>
            <w:shd w:val="clear" w:color="auto" w:fill="auto"/>
            <w:hideMark/>
          </w:tcPr>
          <w:p w14:paraId="1C5B8867"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Exploitation 3</w:t>
            </w:r>
          </w:p>
        </w:tc>
        <w:tc>
          <w:tcPr>
            <w:tcW w:w="1170" w:type="dxa"/>
            <w:shd w:val="clear" w:color="auto" w:fill="auto"/>
            <w:noWrap/>
            <w:hideMark/>
          </w:tcPr>
          <w:p w14:paraId="7E8C8831"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p>
        </w:tc>
        <w:tc>
          <w:tcPr>
            <w:tcW w:w="1170" w:type="dxa"/>
            <w:shd w:val="clear" w:color="auto" w:fill="auto"/>
            <w:noWrap/>
            <w:hideMark/>
          </w:tcPr>
          <w:p w14:paraId="7051C984"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0.445</w:t>
            </w:r>
          </w:p>
        </w:tc>
      </w:tr>
      <w:tr w:rsidR="003D7159" w:rsidRPr="00C4645B" w14:paraId="1F02A1FE" w14:textId="77777777" w:rsidTr="00D84AD7">
        <w:trPr>
          <w:trHeight w:val="300"/>
        </w:trPr>
        <w:tc>
          <w:tcPr>
            <w:tcW w:w="1525" w:type="dxa"/>
            <w:shd w:val="clear" w:color="auto" w:fill="F2F2F2"/>
            <w:hideMark/>
          </w:tcPr>
          <w:p w14:paraId="5B785297"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Exploitation 4</w:t>
            </w:r>
          </w:p>
        </w:tc>
        <w:tc>
          <w:tcPr>
            <w:tcW w:w="1170" w:type="dxa"/>
            <w:shd w:val="clear" w:color="auto" w:fill="F2F2F2"/>
            <w:noWrap/>
            <w:hideMark/>
          </w:tcPr>
          <w:p w14:paraId="32054106"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p>
        </w:tc>
        <w:tc>
          <w:tcPr>
            <w:tcW w:w="1170" w:type="dxa"/>
            <w:shd w:val="clear" w:color="auto" w:fill="F2F2F2"/>
            <w:noWrap/>
            <w:hideMark/>
          </w:tcPr>
          <w:p w14:paraId="0E9C58AD" w14:textId="77777777" w:rsidR="003D7159" w:rsidRPr="00C4645B" w:rsidRDefault="003D7159" w:rsidP="00D84AD7">
            <w:pPr>
              <w:spacing w:after="0" w:line="240" w:lineRule="auto"/>
              <w:jc w:val="both"/>
              <w:rPr>
                <w:rFonts w:ascii="Times New Roman" w:eastAsia="Times New Roman" w:hAnsi="Times New Roman" w:cs="Times New Roman"/>
                <w:i/>
                <w:iCs/>
                <w:sz w:val="20"/>
                <w:szCs w:val="20"/>
              </w:rPr>
            </w:pPr>
            <w:r w:rsidRPr="00C4645B">
              <w:rPr>
                <w:rFonts w:ascii="Times New Roman" w:eastAsia="Times New Roman" w:hAnsi="Times New Roman" w:cs="Times New Roman"/>
                <w:i/>
                <w:iCs/>
                <w:sz w:val="20"/>
                <w:szCs w:val="20"/>
              </w:rPr>
              <w:t>0.436</w:t>
            </w:r>
          </w:p>
        </w:tc>
      </w:tr>
      <w:tr w:rsidR="003D7159" w:rsidRPr="00C4645B" w14:paraId="4FA89622" w14:textId="77777777" w:rsidTr="00D84AD7">
        <w:trPr>
          <w:trHeight w:val="300"/>
        </w:trPr>
        <w:tc>
          <w:tcPr>
            <w:tcW w:w="1525" w:type="dxa"/>
            <w:shd w:val="clear" w:color="auto" w:fill="auto"/>
            <w:hideMark/>
          </w:tcPr>
          <w:p w14:paraId="430D4924"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Exploitation 5</w:t>
            </w:r>
          </w:p>
        </w:tc>
        <w:tc>
          <w:tcPr>
            <w:tcW w:w="1170" w:type="dxa"/>
            <w:shd w:val="clear" w:color="auto" w:fill="auto"/>
            <w:noWrap/>
            <w:hideMark/>
          </w:tcPr>
          <w:p w14:paraId="6FBBC8EF"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1170" w:type="dxa"/>
            <w:shd w:val="clear" w:color="auto" w:fill="auto"/>
            <w:noWrap/>
            <w:hideMark/>
          </w:tcPr>
          <w:p w14:paraId="12187762"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0.622</w:t>
            </w:r>
          </w:p>
        </w:tc>
      </w:tr>
      <w:tr w:rsidR="003D7159" w:rsidRPr="00C4645B" w14:paraId="6E7E3BE9" w14:textId="77777777" w:rsidTr="00D84AD7">
        <w:trPr>
          <w:trHeight w:val="315"/>
        </w:trPr>
        <w:tc>
          <w:tcPr>
            <w:tcW w:w="1525" w:type="dxa"/>
            <w:shd w:val="clear" w:color="auto" w:fill="F2F2F2"/>
            <w:hideMark/>
          </w:tcPr>
          <w:p w14:paraId="119484A6"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Exploitation 6</w:t>
            </w:r>
          </w:p>
        </w:tc>
        <w:tc>
          <w:tcPr>
            <w:tcW w:w="1170" w:type="dxa"/>
            <w:shd w:val="clear" w:color="auto" w:fill="F2F2F2"/>
            <w:noWrap/>
            <w:hideMark/>
          </w:tcPr>
          <w:p w14:paraId="09B1962C"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1170" w:type="dxa"/>
            <w:shd w:val="clear" w:color="auto" w:fill="F2F2F2"/>
            <w:noWrap/>
            <w:hideMark/>
          </w:tcPr>
          <w:p w14:paraId="7CDABC7E"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0.582</w:t>
            </w:r>
          </w:p>
        </w:tc>
      </w:tr>
    </w:tbl>
    <w:p w14:paraId="7BCD4982" w14:textId="77777777" w:rsidR="003D7159" w:rsidRPr="00C4645B" w:rsidRDefault="003D7159" w:rsidP="003D7159">
      <w:pPr>
        <w:pStyle w:val="Caption"/>
        <w:keepNext/>
        <w:spacing w:after="0" w:line="360" w:lineRule="auto"/>
        <w:jc w:val="both"/>
        <w:rPr>
          <w:rFonts w:ascii="Times New Roman" w:hAnsi="Times New Roman" w:cs="Times New Roman"/>
          <w:color w:val="auto"/>
          <w:sz w:val="24"/>
          <w:szCs w:val="24"/>
        </w:rPr>
      </w:pPr>
    </w:p>
    <w:p w14:paraId="0D8A07C6" w14:textId="77777777" w:rsidR="003D7159" w:rsidRPr="00C4645B" w:rsidRDefault="003D7159" w:rsidP="003D7159">
      <w:pPr>
        <w:pStyle w:val="Caption"/>
        <w:keepNext/>
        <w:spacing w:line="360" w:lineRule="auto"/>
        <w:jc w:val="both"/>
        <w:rPr>
          <w:rFonts w:ascii="Times New Roman" w:hAnsi="Times New Roman" w:cs="Times New Roman"/>
          <w:b w:val="0"/>
          <w:color w:val="auto"/>
          <w:sz w:val="24"/>
          <w:szCs w:val="24"/>
        </w:rPr>
      </w:pPr>
      <w:r w:rsidRPr="00C4645B">
        <w:rPr>
          <w:rFonts w:ascii="Times New Roman" w:hAnsi="Times New Roman" w:cs="Times New Roman"/>
          <w:b w:val="0"/>
          <w:color w:val="auto"/>
          <w:sz w:val="24"/>
          <w:szCs w:val="24"/>
        </w:rPr>
        <w:t xml:space="preserve">Table </w:t>
      </w:r>
      <w:r>
        <w:rPr>
          <w:rFonts w:ascii="Times New Roman" w:hAnsi="Times New Roman" w:cs="Times New Roman"/>
          <w:b w:val="0"/>
          <w:color w:val="auto"/>
          <w:sz w:val="24"/>
          <w:szCs w:val="24"/>
        </w:rPr>
        <w:t>3</w:t>
      </w:r>
      <w:r w:rsidRPr="00C4645B">
        <w:rPr>
          <w:rFonts w:ascii="Times New Roman" w:hAnsi="Times New Roman" w:cs="Times New Roman"/>
          <w:b w:val="0"/>
          <w:noProof/>
          <w:color w:val="auto"/>
          <w:sz w:val="24"/>
          <w:szCs w:val="24"/>
        </w:rPr>
        <w:t xml:space="preserve">: </w:t>
      </w:r>
      <w:r w:rsidRPr="00C4645B">
        <w:rPr>
          <w:rFonts w:ascii="Times New Roman" w:hAnsi="Times New Roman" w:cs="Times New Roman"/>
          <w:b w:val="0"/>
          <w:color w:val="auto"/>
          <w:sz w:val="24"/>
          <w:szCs w:val="24"/>
        </w:rPr>
        <w:t xml:space="preserve">Factor analysis for </w:t>
      </w:r>
      <w:r w:rsidRPr="00C4645B">
        <w:rPr>
          <w:rFonts w:ascii="Times New Roman" w:hAnsi="Times New Roman" w:cs="Times New Roman"/>
          <w:b w:val="0"/>
          <w:noProof/>
          <w:color w:val="auto"/>
          <w:sz w:val="24"/>
          <w:szCs w:val="24"/>
        </w:rPr>
        <w:t>‘</w:t>
      </w:r>
      <w:r w:rsidRPr="00C4645B">
        <w:rPr>
          <w:rFonts w:ascii="Times New Roman" w:hAnsi="Times New Roman" w:cs="Times New Roman"/>
          <w:b w:val="0"/>
          <w:i/>
          <w:noProof/>
          <w:color w:val="auto"/>
          <w:sz w:val="24"/>
          <w:szCs w:val="24"/>
        </w:rPr>
        <w:t>PPM performance and success’</w:t>
      </w:r>
    </w:p>
    <w:tbl>
      <w:tblPr>
        <w:tblW w:w="48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055"/>
        <w:gridCol w:w="900"/>
        <w:gridCol w:w="900"/>
      </w:tblGrid>
      <w:tr w:rsidR="003D7159" w:rsidRPr="00C4645B" w14:paraId="1E5C4B83" w14:textId="77777777" w:rsidTr="00D84AD7">
        <w:trPr>
          <w:trHeight w:val="330"/>
        </w:trPr>
        <w:tc>
          <w:tcPr>
            <w:tcW w:w="3055" w:type="dxa"/>
            <w:vMerge w:val="restart"/>
            <w:shd w:val="clear" w:color="auto" w:fill="auto"/>
            <w:hideMark/>
          </w:tcPr>
          <w:p w14:paraId="0359010A"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Items</w:t>
            </w:r>
          </w:p>
        </w:tc>
        <w:tc>
          <w:tcPr>
            <w:tcW w:w="1800" w:type="dxa"/>
            <w:gridSpan w:val="2"/>
            <w:shd w:val="clear" w:color="auto" w:fill="auto"/>
            <w:hideMark/>
          </w:tcPr>
          <w:p w14:paraId="08898266"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Factors</w:t>
            </w:r>
          </w:p>
        </w:tc>
      </w:tr>
      <w:tr w:rsidR="003D7159" w:rsidRPr="00C4645B" w14:paraId="18791B0D" w14:textId="77777777" w:rsidTr="00D84AD7">
        <w:trPr>
          <w:trHeight w:val="330"/>
        </w:trPr>
        <w:tc>
          <w:tcPr>
            <w:tcW w:w="3055" w:type="dxa"/>
            <w:vMerge/>
            <w:shd w:val="clear" w:color="auto" w:fill="F2F2F2"/>
            <w:hideMark/>
          </w:tcPr>
          <w:p w14:paraId="55C9ACDE"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p>
        </w:tc>
        <w:tc>
          <w:tcPr>
            <w:tcW w:w="900" w:type="dxa"/>
            <w:shd w:val="clear" w:color="auto" w:fill="F2F2F2"/>
            <w:noWrap/>
            <w:hideMark/>
          </w:tcPr>
          <w:p w14:paraId="34F9970B"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1</w:t>
            </w:r>
          </w:p>
        </w:tc>
        <w:tc>
          <w:tcPr>
            <w:tcW w:w="900" w:type="dxa"/>
            <w:shd w:val="clear" w:color="auto" w:fill="F2F2F2"/>
            <w:noWrap/>
            <w:hideMark/>
          </w:tcPr>
          <w:p w14:paraId="66244507" w14:textId="77777777" w:rsidR="003D7159" w:rsidRPr="00C4645B" w:rsidRDefault="003D7159" w:rsidP="00D84AD7">
            <w:pPr>
              <w:spacing w:after="0" w:line="240" w:lineRule="auto"/>
              <w:jc w:val="both"/>
              <w:rPr>
                <w:rFonts w:ascii="Times New Roman" w:eastAsia="Times New Roman" w:hAnsi="Times New Roman" w:cs="Times New Roman"/>
                <w:b/>
                <w:bCs/>
                <w:sz w:val="20"/>
                <w:szCs w:val="20"/>
              </w:rPr>
            </w:pPr>
            <w:r w:rsidRPr="00C4645B">
              <w:rPr>
                <w:rFonts w:ascii="Times New Roman" w:eastAsia="Times New Roman" w:hAnsi="Times New Roman" w:cs="Times New Roman"/>
                <w:b/>
                <w:bCs/>
                <w:sz w:val="20"/>
                <w:szCs w:val="20"/>
              </w:rPr>
              <w:t>2</w:t>
            </w:r>
          </w:p>
        </w:tc>
      </w:tr>
      <w:tr w:rsidR="003D7159" w:rsidRPr="00C4645B" w14:paraId="66F20737" w14:textId="77777777" w:rsidTr="00D84AD7">
        <w:trPr>
          <w:trHeight w:val="315"/>
        </w:trPr>
        <w:tc>
          <w:tcPr>
            <w:tcW w:w="3055" w:type="dxa"/>
            <w:shd w:val="clear" w:color="auto" w:fill="auto"/>
            <w:hideMark/>
          </w:tcPr>
          <w:p w14:paraId="790F7EB6" w14:textId="77777777" w:rsidR="003D7159" w:rsidRPr="00C4645B" w:rsidRDefault="003D7159" w:rsidP="00D84AD7">
            <w:pPr>
              <w:spacing w:after="0" w:line="240" w:lineRule="auto"/>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Project portfolio performance 1</w:t>
            </w:r>
          </w:p>
        </w:tc>
        <w:tc>
          <w:tcPr>
            <w:tcW w:w="900" w:type="dxa"/>
            <w:shd w:val="clear" w:color="auto" w:fill="auto"/>
            <w:noWrap/>
            <w:hideMark/>
          </w:tcPr>
          <w:p w14:paraId="627D06C6"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0.737</w:t>
            </w:r>
          </w:p>
        </w:tc>
        <w:tc>
          <w:tcPr>
            <w:tcW w:w="900" w:type="dxa"/>
            <w:shd w:val="clear" w:color="auto" w:fill="auto"/>
            <w:noWrap/>
            <w:hideMark/>
          </w:tcPr>
          <w:p w14:paraId="7179C11A"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57125378" w14:textId="77777777" w:rsidTr="00D84AD7">
        <w:trPr>
          <w:trHeight w:val="300"/>
        </w:trPr>
        <w:tc>
          <w:tcPr>
            <w:tcW w:w="3055" w:type="dxa"/>
            <w:shd w:val="clear" w:color="auto" w:fill="F2F2F2"/>
            <w:hideMark/>
          </w:tcPr>
          <w:p w14:paraId="6E0BC416" w14:textId="77777777" w:rsidR="003D7159" w:rsidRPr="00C4645B" w:rsidRDefault="003D7159" w:rsidP="00D84AD7">
            <w:pPr>
              <w:spacing w:after="0" w:line="240" w:lineRule="auto"/>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Project portfolio performance 2</w:t>
            </w:r>
          </w:p>
        </w:tc>
        <w:tc>
          <w:tcPr>
            <w:tcW w:w="900" w:type="dxa"/>
            <w:shd w:val="clear" w:color="auto" w:fill="F2F2F2"/>
            <w:noWrap/>
            <w:hideMark/>
          </w:tcPr>
          <w:p w14:paraId="546E6A8A"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0.821</w:t>
            </w:r>
          </w:p>
        </w:tc>
        <w:tc>
          <w:tcPr>
            <w:tcW w:w="900" w:type="dxa"/>
            <w:shd w:val="clear" w:color="auto" w:fill="F2F2F2"/>
            <w:noWrap/>
            <w:hideMark/>
          </w:tcPr>
          <w:p w14:paraId="2AFA155D"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431FC64E" w14:textId="77777777" w:rsidTr="00D84AD7">
        <w:trPr>
          <w:trHeight w:val="300"/>
        </w:trPr>
        <w:tc>
          <w:tcPr>
            <w:tcW w:w="3055" w:type="dxa"/>
            <w:shd w:val="clear" w:color="auto" w:fill="auto"/>
            <w:hideMark/>
          </w:tcPr>
          <w:p w14:paraId="751915C1" w14:textId="77777777" w:rsidR="003D7159" w:rsidRPr="00C4645B" w:rsidRDefault="003D7159" w:rsidP="00D84AD7">
            <w:pPr>
              <w:spacing w:after="0" w:line="240" w:lineRule="auto"/>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Project portfolio performance 3</w:t>
            </w:r>
          </w:p>
        </w:tc>
        <w:tc>
          <w:tcPr>
            <w:tcW w:w="900" w:type="dxa"/>
            <w:shd w:val="clear" w:color="auto" w:fill="auto"/>
            <w:noWrap/>
            <w:hideMark/>
          </w:tcPr>
          <w:p w14:paraId="5E649448"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0.854</w:t>
            </w:r>
          </w:p>
        </w:tc>
        <w:tc>
          <w:tcPr>
            <w:tcW w:w="900" w:type="dxa"/>
            <w:shd w:val="clear" w:color="auto" w:fill="auto"/>
            <w:noWrap/>
            <w:hideMark/>
          </w:tcPr>
          <w:p w14:paraId="53998212"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44157398" w14:textId="77777777" w:rsidTr="00D84AD7">
        <w:trPr>
          <w:trHeight w:val="300"/>
        </w:trPr>
        <w:tc>
          <w:tcPr>
            <w:tcW w:w="3055" w:type="dxa"/>
            <w:shd w:val="clear" w:color="auto" w:fill="F2F2F2"/>
            <w:hideMark/>
          </w:tcPr>
          <w:p w14:paraId="3507690A" w14:textId="77777777" w:rsidR="003D7159" w:rsidRPr="00C4645B" w:rsidRDefault="003D7159" w:rsidP="00D84AD7">
            <w:pPr>
              <w:spacing w:after="0" w:line="240" w:lineRule="auto"/>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Project portfolio performance 4</w:t>
            </w:r>
          </w:p>
        </w:tc>
        <w:tc>
          <w:tcPr>
            <w:tcW w:w="900" w:type="dxa"/>
            <w:shd w:val="clear" w:color="auto" w:fill="F2F2F2"/>
            <w:noWrap/>
            <w:hideMark/>
          </w:tcPr>
          <w:p w14:paraId="78558224"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0.758</w:t>
            </w:r>
          </w:p>
        </w:tc>
        <w:tc>
          <w:tcPr>
            <w:tcW w:w="900" w:type="dxa"/>
            <w:shd w:val="clear" w:color="auto" w:fill="F2F2F2"/>
            <w:noWrap/>
            <w:hideMark/>
          </w:tcPr>
          <w:p w14:paraId="036E934C"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r>
      <w:tr w:rsidR="003D7159" w:rsidRPr="00C4645B" w14:paraId="19655101" w14:textId="77777777" w:rsidTr="00D84AD7">
        <w:trPr>
          <w:trHeight w:val="345"/>
        </w:trPr>
        <w:tc>
          <w:tcPr>
            <w:tcW w:w="3055" w:type="dxa"/>
            <w:shd w:val="clear" w:color="auto" w:fill="auto"/>
            <w:hideMark/>
          </w:tcPr>
          <w:p w14:paraId="060075C6" w14:textId="77777777" w:rsidR="003D7159" w:rsidRPr="00C4645B" w:rsidRDefault="003D7159" w:rsidP="00D84AD7">
            <w:pPr>
              <w:spacing w:after="0" w:line="240" w:lineRule="auto"/>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Project portfolio success 1</w:t>
            </w:r>
          </w:p>
        </w:tc>
        <w:tc>
          <w:tcPr>
            <w:tcW w:w="900" w:type="dxa"/>
            <w:shd w:val="clear" w:color="auto" w:fill="auto"/>
            <w:noWrap/>
            <w:hideMark/>
          </w:tcPr>
          <w:p w14:paraId="5AB2E174"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auto"/>
            <w:noWrap/>
            <w:hideMark/>
          </w:tcPr>
          <w:p w14:paraId="1B8005A5"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0.748</w:t>
            </w:r>
          </w:p>
        </w:tc>
      </w:tr>
      <w:tr w:rsidR="003D7159" w:rsidRPr="00C4645B" w14:paraId="0EC9F492" w14:textId="77777777" w:rsidTr="00D84AD7">
        <w:trPr>
          <w:trHeight w:val="345"/>
        </w:trPr>
        <w:tc>
          <w:tcPr>
            <w:tcW w:w="3055" w:type="dxa"/>
            <w:shd w:val="clear" w:color="auto" w:fill="F2F2F2"/>
            <w:hideMark/>
          </w:tcPr>
          <w:p w14:paraId="5EE14078" w14:textId="77777777" w:rsidR="003D7159" w:rsidRPr="00C4645B" w:rsidRDefault="003D7159" w:rsidP="00D84AD7">
            <w:pPr>
              <w:spacing w:after="0" w:line="240" w:lineRule="auto"/>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Project portfolio success 2</w:t>
            </w:r>
          </w:p>
        </w:tc>
        <w:tc>
          <w:tcPr>
            <w:tcW w:w="900" w:type="dxa"/>
            <w:shd w:val="clear" w:color="auto" w:fill="F2F2F2"/>
            <w:noWrap/>
            <w:hideMark/>
          </w:tcPr>
          <w:p w14:paraId="027322C6"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F2F2F2"/>
            <w:noWrap/>
            <w:hideMark/>
          </w:tcPr>
          <w:p w14:paraId="1609BDFB"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0.647</w:t>
            </w:r>
          </w:p>
        </w:tc>
      </w:tr>
      <w:tr w:rsidR="003D7159" w:rsidRPr="00C4645B" w14:paraId="0A1719D5" w14:textId="77777777" w:rsidTr="00D84AD7">
        <w:trPr>
          <w:trHeight w:val="345"/>
        </w:trPr>
        <w:tc>
          <w:tcPr>
            <w:tcW w:w="3055" w:type="dxa"/>
            <w:shd w:val="clear" w:color="auto" w:fill="auto"/>
            <w:hideMark/>
          </w:tcPr>
          <w:p w14:paraId="74B839DC" w14:textId="77777777" w:rsidR="003D7159" w:rsidRPr="00C4645B" w:rsidRDefault="003D7159" w:rsidP="00D84AD7">
            <w:pPr>
              <w:spacing w:after="0" w:line="240" w:lineRule="auto"/>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Project portfolio success 3</w:t>
            </w:r>
          </w:p>
        </w:tc>
        <w:tc>
          <w:tcPr>
            <w:tcW w:w="900" w:type="dxa"/>
            <w:shd w:val="clear" w:color="auto" w:fill="auto"/>
            <w:noWrap/>
            <w:hideMark/>
          </w:tcPr>
          <w:p w14:paraId="5A90AF4C"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auto"/>
            <w:noWrap/>
            <w:hideMark/>
          </w:tcPr>
          <w:p w14:paraId="7BA1D28B"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0.780</w:t>
            </w:r>
          </w:p>
        </w:tc>
      </w:tr>
      <w:tr w:rsidR="003D7159" w:rsidRPr="00C4645B" w14:paraId="7A305541" w14:textId="77777777" w:rsidTr="00D84AD7">
        <w:trPr>
          <w:trHeight w:val="345"/>
        </w:trPr>
        <w:tc>
          <w:tcPr>
            <w:tcW w:w="3055" w:type="dxa"/>
            <w:shd w:val="clear" w:color="auto" w:fill="F2F2F2"/>
            <w:hideMark/>
          </w:tcPr>
          <w:p w14:paraId="3346B342" w14:textId="77777777" w:rsidR="003D7159" w:rsidRPr="00C4645B" w:rsidRDefault="003D7159" w:rsidP="00D84AD7">
            <w:pPr>
              <w:spacing w:after="0" w:line="240" w:lineRule="auto"/>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Project portfolio success 4</w:t>
            </w:r>
          </w:p>
        </w:tc>
        <w:tc>
          <w:tcPr>
            <w:tcW w:w="900" w:type="dxa"/>
            <w:shd w:val="clear" w:color="auto" w:fill="F2F2F2"/>
            <w:noWrap/>
            <w:hideMark/>
          </w:tcPr>
          <w:p w14:paraId="3A57AB44"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p>
        </w:tc>
        <w:tc>
          <w:tcPr>
            <w:tcW w:w="900" w:type="dxa"/>
            <w:shd w:val="clear" w:color="auto" w:fill="F2F2F2"/>
            <w:noWrap/>
            <w:hideMark/>
          </w:tcPr>
          <w:p w14:paraId="505223B2" w14:textId="77777777" w:rsidR="003D7159" w:rsidRPr="00C4645B" w:rsidRDefault="003D7159" w:rsidP="00D84AD7">
            <w:pPr>
              <w:spacing w:after="0" w:line="24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0.834</w:t>
            </w:r>
          </w:p>
        </w:tc>
      </w:tr>
    </w:tbl>
    <w:p w14:paraId="2B43868A" w14:textId="77777777" w:rsidR="003D7159" w:rsidRPr="00C4645B" w:rsidRDefault="003D7159" w:rsidP="003D7159">
      <w:pPr>
        <w:spacing w:after="0" w:line="360" w:lineRule="auto"/>
        <w:jc w:val="both"/>
        <w:rPr>
          <w:rFonts w:ascii="Times New Roman" w:hAnsi="Times New Roman" w:cs="Times New Roman"/>
          <w:sz w:val="24"/>
          <w:szCs w:val="24"/>
        </w:rPr>
      </w:pPr>
    </w:p>
    <w:p w14:paraId="588D3393" w14:textId="77777777" w:rsidR="003D7159" w:rsidRPr="00C4645B" w:rsidRDefault="00C0741A" w:rsidP="00200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D7159" w:rsidRPr="00C4645B">
        <w:rPr>
          <w:rFonts w:ascii="Times New Roman" w:hAnsi="Times New Roman" w:cs="Times New Roman"/>
          <w:sz w:val="24"/>
          <w:szCs w:val="24"/>
        </w:rPr>
        <w:t>he relationship of ambidexterity with both</w:t>
      </w:r>
      <w:r>
        <w:rPr>
          <w:rFonts w:ascii="Times New Roman" w:hAnsi="Times New Roman" w:cs="Times New Roman"/>
          <w:sz w:val="24"/>
          <w:szCs w:val="24"/>
        </w:rPr>
        <w:t xml:space="preserve"> was first of all tested, thereafter</w:t>
      </w:r>
      <w:r w:rsidR="003D7159" w:rsidRPr="00C4645B">
        <w:rPr>
          <w:rFonts w:ascii="Times New Roman" w:hAnsi="Times New Roman" w:cs="Times New Roman"/>
          <w:sz w:val="24"/>
          <w:szCs w:val="24"/>
        </w:rPr>
        <w:t xml:space="preserve"> test</w:t>
      </w:r>
      <w:r>
        <w:rPr>
          <w:rFonts w:ascii="Times New Roman" w:hAnsi="Times New Roman" w:cs="Times New Roman"/>
          <w:sz w:val="24"/>
          <w:szCs w:val="24"/>
        </w:rPr>
        <w:t xml:space="preserve">ing </w:t>
      </w:r>
      <w:r w:rsidR="003D7159" w:rsidRPr="00C4645B">
        <w:rPr>
          <w:rFonts w:ascii="Times New Roman" w:hAnsi="Times New Roman" w:cs="Times New Roman"/>
          <w:sz w:val="24"/>
          <w:szCs w:val="24"/>
        </w:rPr>
        <w:t xml:space="preserve">mediation with </w:t>
      </w:r>
      <w:r w:rsidR="003D7159">
        <w:rPr>
          <w:rFonts w:ascii="Times New Roman" w:hAnsi="Times New Roman" w:cs="Times New Roman"/>
          <w:sz w:val="24"/>
          <w:szCs w:val="24"/>
        </w:rPr>
        <w:t>project</w:t>
      </w:r>
      <w:r w:rsidR="003D7159" w:rsidRPr="00C4645B">
        <w:rPr>
          <w:rFonts w:ascii="Times New Roman" w:hAnsi="Times New Roman" w:cs="Times New Roman"/>
          <w:sz w:val="24"/>
          <w:szCs w:val="24"/>
        </w:rPr>
        <w:t xml:space="preserve"> performance separately due to its greater involvement with ambidexterity. All factors were then tested for reliability and internal consistency. </w:t>
      </w:r>
      <w:r>
        <w:rPr>
          <w:rFonts w:ascii="Times New Roman" w:hAnsi="Times New Roman" w:cs="Times New Roman"/>
          <w:sz w:val="24"/>
          <w:szCs w:val="24"/>
        </w:rPr>
        <w:t>These tests</w:t>
      </w:r>
      <w:r w:rsidR="003D7159" w:rsidRPr="00C4645B">
        <w:rPr>
          <w:rFonts w:ascii="Times New Roman" w:hAnsi="Times New Roman" w:cs="Times New Roman"/>
          <w:sz w:val="24"/>
          <w:szCs w:val="24"/>
        </w:rPr>
        <w:t xml:space="preserve"> </w:t>
      </w:r>
      <w:r>
        <w:rPr>
          <w:rFonts w:ascii="Times New Roman" w:hAnsi="Times New Roman" w:cs="Times New Roman"/>
          <w:sz w:val="24"/>
          <w:szCs w:val="24"/>
        </w:rPr>
        <w:t xml:space="preserve">used </w:t>
      </w:r>
      <w:r w:rsidR="003D7159" w:rsidRPr="00C4645B">
        <w:rPr>
          <w:rFonts w:ascii="Times New Roman" w:hAnsi="Times New Roman" w:cs="Times New Roman"/>
          <w:sz w:val="24"/>
          <w:szCs w:val="24"/>
        </w:rPr>
        <w:t>all items that had loaded successfully into their relevant factors</w:t>
      </w:r>
      <w:r>
        <w:rPr>
          <w:rFonts w:ascii="Times New Roman" w:hAnsi="Times New Roman" w:cs="Times New Roman"/>
          <w:sz w:val="24"/>
          <w:szCs w:val="24"/>
        </w:rPr>
        <w:t xml:space="preserve"> by</w:t>
      </w:r>
      <w:r w:rsidR="003D7159" w:rsidRPr="00C4645B">
        <w:rPr>
          <w:rFonts w:ascii="Times New Roman" w:hAnsi="Times New Roman" w:cs="Times New Roman"/>
          <w:sz w:val="24"/>
          <w:szCs w:val="24"/>
        </w:rPr>
        <w:t xml:space="preserve"> </w:t>
      </w:r>
      <w:r w:rsidR="003D7159" w:rsidRPr="004B61C2">
        <w:rPr>
          <w:rFonts w:ascii="Times New Roman" w:hAnsi="Times New Roman" w:cs="Times New Roman"/>
          <w:i/>
          <w:sz w:val="24"/>
          <w:szCs w:val="24"/>
        </w:rPr>
        <w:t>Cronbach Alpha</w:t>
      </w:r>
      <w:r w:rsidR="003D7159" w:rsidRPr="00C4645B">
        <w:rPr>
          <w:rFonts w:ascii="Times New Roman" w:hAnsi="Times New Roman" w:cs="Times New Roman"/>
          <w:sz w:val="24"/>
          <w:szCs w:val="24"/>
        </w:rPr>
        <w:t xml:space="preserve"> (</w:t>
      </w:r>
      <w:proofErr w:type="spellStart"/>
      <w:r w:rsidR="003D7159" w:rsidRPr="006A70E3">
        <w:rPr>
          <w:rFonts w:ascii="Times New Roman" w:hAnsi="Times New Roman" w:cs="Times New Roman"/>
          <w:sz w:val="24"/>
          <w:szCs w:val="24"/>
        </w:rPr>
        <w:t>Nunnally</w:t>
      </w:r>
      <w:proofErr w:type="spellEnd"/>
      <w:r w:rsidR="003D7159" w:rsidRPr="006A70E3">
        <w:rPr>
          <w:rFonts w:ascii="Times New Roman" w:hAnsi="Times New Roman" w:cs="Times New Roman"/>
          <w:sz w:val="24"/>
          <w:szCs w:val="24"/>
        </w:rPr>
        <w:t xml:space="preserve"> 1978</w:t>
      </w:r>
      <w:r w:rsidR="003D7159" w:rsidRPr="00C4645B">
        <w:rPr>
          <w:rFonts w:ascii="Times New Roman" w:hAnsi="Times New Roman" w:cs="Times New Roman"/>
          <w:sz w:val="24"/>
          <w:szCs w:val="24"/>
        </w:rPr>
        <w:t xml:space="preserve">). </w:t>
      </w:r>
      <w:r>
        <w:rPr>
          <w:rFonts w:ascii="Times New Roman" w:hAnsi="Times New Roman" w:cs="Times New Roman"/>
          <w:sz w:val="24"/>
          <w:szCs w:val="24"/>
        </w:rPr>
        <w:t>In taking this decision it was noted</w:t>
      </w:r>
      <w:r w:rsidR="002006DA" w:rsidRPr="002006DA">
        <w:rPr>
          <w:rFonts w:ascii="Times New Roman" w:hAnsi="Times New Roman" w:cs="Times New Roman"/>
          <w:sz w:val="24"/>
          <w:szCs w:val="24"/>
        </w:rPr>
        <w:t xml:space="preserve"> that while </w:t>
      </w:r>
      <w:r w:rsidR="002006DA" w:rsidRPr="004B61C2">
        <w:rPr>
          <w:rFonts w:ascii="Times New Roman" w:hAnsi="Times New Roman" w:cs="Times New Roman"/>
          <w:i/>
          <w:sz w:val="24"/>
          <w:szCs w:val="24"/>
        </w:rPr>
        <w:t>Cronbach’s alpha</w:t>
      </w:r>
      <w:r w:rsidR="002006DA" w:rsidRPr="002006DA">
        <w:rPr>
          <w:rFonts w:ascii="Times New Roman" w:hAnsi="Times New Roman" w:cs="Times New Roman"/>
          <w:sz w:val="24"/>
          <w:szCs w:val="24"/>
        </w:rPr>
        <w:t xml:space="preserve"> has traditionally </w:t>
      </w:r>
      <w:r>
        <w:rPr>
          <w:rFonts w:ascii="Times New Roman" w:hAnsi="Times New Roman" w:cs="Times New Roman"/>
          <w:sz w:val="24"/>
          <w:szCs w:val="24"/>
        </w:rPr>
        <w:t xml:space="preserve">been </w:t>
      </w:r>
      <w:r w:rsidR="002006DA" w:rsidRPr="002006DA">
        <w:rPr>
          <w:rFonts w:ascii="Times New Roman" w:hAnsi="Times New Roman" w:cs="Times New Roman"/>
          <w:sz w:val="24"/>
          <w:szCs w:val="24"/>
        </w:rPr>
        <w:t>used</w:t>
      </w:r>
      <w:r>
        <w:rPr>
          <w:rFonts w:ascii="Times New Roman" w:hAnsi="Times New Roman" w:cs="Times New Roman"/>
          <w:sz w:val="24"/>
          <w:szCs w:val="24"/>
        </w:rPr>
        <w:t xml:space="preserve"> for this purpose</w:t>
      </w:r>
      <w:r w:rsidR="002006DA" w:rsidRPr="002006DA">
        <w:rPr>
          <w:rFonts w:ascii="Times New Roman" w:hAnsi="Times New Roman" w:cs="Times New Roman"/>
          <w:sz w:val="24"/>
          <w:szCs w:val="24"/>
        </w:rPr>
        <w:t xml:space="preserve">, composite reliability tests are becoming </w:t>
      </w:r>
      <w:r w:rsidR="002006DA" w:rsidRPr="002006DA">
        <w:rPr>
          <w:rFonts w:ascii="Times New Roman" w:hAnsi="Times New Roman" w:cs="Times New Roman"/>
          <w:sz w:val="24"/>
          <w:szCs w:val="24"/>
        </w:rPr>
        <w:lastRenderedPageBreak/>
        <w:t xml:space="preserve">more popular; </w:t>
      </w:r>
      <w:r>
        <w:rPr>
          <w:rFonts w:ascii="Times New Roman" w:hAnsi="Times New Roman" w:cs="Times New Roman"/>
          <w:sz w:val="24"/>
          <w:szCs w:val="24"/>
        </w:rPr>
        <w:t>nonetheless,</w:t>
      </w:r>
      <w:r w:rsidR="002006DA" w:rsidRPr="002006DA">
        <w:rPr>
          <w:rFonts w:ascii="Times New Roman" w:hAnsi="Times New Roman" w:cs="Times New Roman"/>
          <w:sz w:val="24"/>
          <w:szCs w:val="24"/>
        </w:rPr>
        <w:t xml:space="preserve"> according to Peterson and Kim’s (2013) influential study, the differences are </w:t>
      </w:r>
      <w:r w:rsidR="002006DA">
        <w:rPr>
          <w:rFonts w:ascii="Times New Roman" w:hAnsi="Times New Roman" w:cs="Times New Roman"/>
          <w:sz w:val="24"/>
          <w:szCs w:val="24"/>
        </w:rPr>
        <w:t>‘</w:t>
      </w:r>
      <w:r w:rsidR="002006DA" w:rsidRPr="002006DA">
        <w:rPr>
          <w:rFonts w:ascii="Times New Roman" w:hAnsi="Times New Roman" w:cs="Times New Roman"/>
          <w:sz w:val="24"/>
          <w:szCs w:val="24"/>
        </w:rPr>
        <w:t>relatively inconsequential</w:t>
      </w:r>
      <w:r w:rsidR="002006DA">
        <w:rPr>
          <w:rFonts w:ascii="Times New Roman" w:hAnsi="Times New Roman" w:cs="Times New Roman"/>
          <w:sz w:val="24"/>
          <w:szCs w:val="24"/>
        </w:rPr>
        <w:t>’</w:t>
      </w:r>
      <w:r w:rsidR="002006DA" w:rsidRPr="002006DA">
        <w:rPr>
          <w:rFonts w:ascii="Times New Roman" w:hAnsi="Times New Roman" w:cs="Times New Roman"/>
          <w:sz w:val="24"/>
          <w:szCs w:val="24"/>
        </w:rPr>
        <w:t>.</w:t>
      </w:r>
      <w:r w:rsidR="002006DA">
        <w:rPr>
          <w:rFonts w:ascii="Times New Roman" w:hAnsi="Times New Roman" w:cs="Times New Roman"/>
          <w:sz w:val="24"/>
          <w:szCs w:val="24"/>
        </w:rPr>
        <w:t xml:space="preserve"> </w:t>
      </w:r>
      <w:r w:rsidR="003D7159" w:rsidRPr="00C4645B">
        <w:rPr>
          <w:rFonts w:ascii="Times New Roman" w:hAnsi="Times New Roman" w:cs="Times New Roman"/>
          <w:sz w:val="24"/>
          <w:szCs w:val="24"/>
        </w:rPr>
        <w:t>The test</w:t>
      </w:r>
      <w:r>
        <w:rPr>
          <w:rFonts w:ascii="Times New Roman" w:hAnsi="Times New Roman" w:cs="Times New Roman"/>
          <w:sz w:val="24"/>
          <w:szCs w:val="24"/>
        </w:rPr>
        <w:t xml:space="preserve"> showed</w:t>
      </w:r>
      <w:r w:rsidR="003D7159" w:rsidRPr="00C4645B">
        <w:rPr>
          <w:rFonts w:ascii="Times New Roman" w:hAnsi="Times New Roman" w:cs="Times New Roman"/>
          <w:sz w:val="24"/>
          <w:szCs w:val="24"/>
        </w:rPr>
        <w:t xml:space="preserve"> </w:t>
      </w:r>
      <w:r>
        <w:rPr>
          <w:rFonts w:ascii="Times New Roman" w:hAnsi="Times New Roman" w:cs="Times New Roman"/>
          <w:sz w:val="24"/>
          <w:szCs w:val="24"/>
        </w:rPr>
        <w:t>all</w:t>
      </w:r>
      <w:r w:rsidR="003D7159" w:rsidRPr="00C4645B">
        <w:rPr>
          <w:rFonts w:ascii="Times New Roman" w:hAnsi="Times New Roman" w:cs="Times New Roman"/>
          <w:sz w:val="24"/>
          <w:szCs w:val="24"/>
        </w:rPr>
        <w:t xml:space="preserve"> factors </w:t>
      </w:r>
      <w:r>
        <w:rPr>
          <w:rFonts w:ascii="Times New Roman" w:hAnsi="Times New Roman" w:cs="Times New Roman"/>
          <w:sz w:val="24"/>
          <w:szCs w:val="24"/>
        </w:rPr>
        <w:t>to be</w:t>
      </w:r>
      <w:r w:rsidR="003D7159" w:rsidRPr="00C4645B">
        <w:rPr>
          <w:rFonts w:ascii="Times New Roman" w:hAnsi="Times New Roman" w:cs="Times New Roman"/>
          <w:sz w:val="24"/>
          <w:szCs w:val="24"/>
        </w:rPr>
        <w:t xml:space="preserve"> reliable</w:t>
      </w:r>
      <w:r>
        <w:rPr>
          <w:rFonts w:ascii="Times New Roman" w:hAnsi="Times New Roman" w:cs="Times New Roman"/>
          <w:sz w:val="24"/>
          <w:szCs w:val="24"/>
        </w:rPr>
        <w:t>. Almost all alphas were</w:t>
      </w:r>
      <w:r w:rsidR="003D7159" w:rsidRPr="00C4645B">
        <w:rPr>
          <w:rFonts w:ascii="Times New Roman" w:hAnsi="Times New Roman" w:cs="Times New Roman"/>
          <w:sz w:val="24"/>
          <w:szCs w:val="24"/>
        </w:rPr>
        <w:t xml:space="preserve"> 0.7 and above</w:t>
      </w:r>
      <w:r>
        <w:rPr>
          <w:rFonts w:ascii="Times New Roman" w:hAnsi="Times New Roman" w:cs="Times New Roman"/>
          <w:sz w:val="24"/>
          <w:szCs w:val="24"/>
        </w:rPr>
        <w:t>, as</w:t>
      </w:r>
      <w:r w:rsidR="003D7159" w:rsidRPr="00C4645B">
        <w:rPr>
          <w:rFonts w:ascii="Times New Roman" w:hAnsi="Times New Roman" w:cs="Times New Roman"/>
          <w:sz w:val="24"/>
          <w:szCs w:val="24"/>
        </w:rPr>
        <w:t xml:space="preserve"> Table </w:t>
      </w:r>
      <w:r w:rsidR="003D7159">
        <w:rPr>
          <w:rFonts w:ascii="Times New Roman" w:hAnsi="Times New Roman" w:cs="Times New Roman"/>
          <w:sz w:val="24"/>
          <w:szCs w:val="24"/>
        </w:rPr>
        <w:t>4</w:t>
      </w:r>
      <w:r>
        <w:rPr>
          <w:rFonts w:ascii="Times New Roman" w:hAnsi="Times New Roman" w:cs="Times New Roman"/>
          <w:sz w:val="24"/>
          <w:szCs w:val="24"/>
        </w:rPr>
        <w:t xml:space="preserve"> shows</w:t>
      </w:r>
      <w:r w:rsidR="003D7159" w:rsidRPr="00C4645B">
        <w:rPr>
          <w:rFonts w:ascii="Times New Roman" w:hAnsi="Times New Roman" w:cs="Times New Roman"/>
          <w:sz w:val="24"/>
          <w:szCs w:val="24"/>
        </w:rPr>
        <w:t>.</w:t>
      </w:r>
    </w:p>
    <w:p w14:paraId="3C006745" w14:textId="77777777" w:rsidR="003D7159" w:rsidRPr="00C4645B" w:rsidRDefault="003D7159" w:rsidP="003D7159">
      <w:pPr>
        <w:spacing w:after="0" w:line="360" w:lineRule="auto"/>
        <w:jc w:val="both"/>
        <w:rPr>
          <w:rFonts w:ascii="Times New Roman" w:hAnsi="Times New Roman" w:cs="Times New Roman"/>
          <w:sz w:val="24"/>
          <w:szCs w:val="24"/>
        </w:rPr>
      </w:pPr>
    </w:p>
    <w:p w14:paraId="768685E0" w14:textId="77777777" w:rsidR="003D7159" w:rsidRPr="00C4645B" w:rsidRDefault="003D7159" w:rsidP="003D7159">
      <w:pPr>
        <w:pStyle w:val="Caption"/>
        <w:keepNext/>
        <w:spacing w:line="360" w:lineRule="auto"/>
        <w:jc w:val="both"/>
        <w:rPr>
          <w:rFonts w:ascii="Times New Roman" w:hAnsi="Times New Roman" w:cs="Times New Roman"/>
          <w:b w:val="0"/>
          <w:color w:val="auto"/>
          <w:sz w:val="24"/>
          <w:szCs w:val="24"/>
        </w:rPr>
      </w:pPr>
      <w:r w:rsidRPr="00C4645B">
        <w:rPr>
          <w:rFonts w:ascii="Times New Roman" w:hAnsi="Times New Roman" w:cs="Times New Roman"/>
          <w:b w:val="0"/>
          <w:color w:val="auto"/>
          <w:sz w:val="24"/>
          <w:szCs w:val="24"/>
        </w:rPr>
        <w:t xml:space="preserve">Table </w:t>
      </w:r>
      <w:r>
        <w:rPr>
          <w:rFonts w:ascii="Times New Roman" w:hAnsi="Times New Roman" w:cs="Times New Roman"/>
          <w:b w:val="0"/>
          <w:color w:val="auto"/>
          <w:sz w:val="24"/>
          <w:szCs w:val="24"/>
        </w:rPr>
        <w:t>4</w:t>
      </w:r>
      <w:r w:rsidRPr="00C4645B">
        <w:rPr>
          <w:rFonts w:ascii="Times New Roman" w:hAnsi="Times New Roman" w:cs="Times New Roman"/>
          <w:b w:val="0"/>
          <w:color w:val="auto"/>
          <w:sz w:val="24"/>
          <w:szCs w:val="24"/>
        </w:rPr>
        <w:t>: Reliability test and KMO results for all factors.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74"/>
        <w:gridCol w:w="1469"/>
        <w:gridCol w:w="1469"/>
        <w:gridCol w:w="1469"/>
        <w:gridCol w:w="1469"/>
      </w:tblGrid>
      <w:tr w:rsidR="003D7159" w:rsidRPr="00C4645B" w14:paraId="7FE4E845" w14:textId="77777777" w:rsidTr="00D84AD7">
        <w:tc>
          <w:tcPr>
            <w:tcW w:w="3474" w:type="dxa"/>
            <w:shd w:val="clear" w:color="auto" w:fill="auto"/>
          </w:tcPr>
          <w:p w14:paraId="21CACAFA" w14:textId="77777777" w:rsidR="003D7159" w:rsidRPr="00C4645B" w:rsidRDefault="003D7159" w:rsidP="00D84AD7">
            <w:pPr>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Factor</w:t>
            </w:r>
          </w:p>
        </w:tc>
        <w:tc>
          <w:tcPr>
            <w:tcW w:w="1469" w:type="dxa"/>
            <w:shd w:val="clear" w:color="auto" w:fill="auto"/>
          </w:tcPr>
          <w:p w14:paraId="7BD9A22C" w14:textId="77777777" w:rsidR="003D7159" w:rsidRPr="00C4645B" w:rsidRDefault="003D7159" w:rsidP="00D84AD7">
            <w:pPr>
              <w:spacing w:after="0" w:line="240" w:lineRule="auto"/>
              <w:rPr>
                <w:rFonts w:ascii="Times New Roman" w:hAnsi="Times New Roman" w:cs="Times New Roman"/>
                <w:b/>
                <w:bCs/>
                <w:sz w:val="20"/>
                <w:szCs w:val="20"/>
              </w:rPr>
            </w:pPr>
            <w:r w:rsidRPr="00C4645B">
              <w:rPr>
                <w:rFonts w:ascii="Times New Roman" w:hAnsi="Times New Roman" w:cs="Times New Roman"/>
                <w:b/>
                <w:bCs/>
                <w:sz w:val="20"/>
                <w:szCs w:val="20"/>
              </w:rPr>
              <w:t>Number of items</w:t>
            </w:r>
          </w:p>
        </w:tc>
        <w:tc>
          <w:tcPr>
            <w:tcW w:w="1469" w:type="dxa"/>
            <w:shd w:val="clear" w:color="auto" w:fill="auto"/>
          </w:tcPr>
          <w:p w14:paraId="672F6B84" w14:textId="77777777" w:rsidR="003D7159" w:rsidRPr="00C4645B" w:rsidRDefault="003D7159" w:rsidP="00D84AD7">
            <w:pPr>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Items reduced to</w:t>
            </w:r>
          </w:p>
        </w:tc>
        <w:tc>
          <w:tcPr>
            <w:tcW w:w="1469" w:type="dxa"/>
            <w:shd w:val="clear" w:color="auto" w:fill="auto"/>
          </w:tcPr>
          <w:p w14:paraId="213C98C5" w14:textId="77777777" w:rsidR="003D7159" w:rsidRPr="00C4645B" w:rsidRDefault="003D7159" w:rsidP="00D84AD7">
            <w:pPr>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Cronbach alpha</w:t>
            </w:r>
          </w:p>
        </w:tc>
        <w:tc>
          <w:tcPr>
            <w:tcW w:w="1469" w:type="dxa"/>
          </w:tcPr>
          <w:p w14:paraId="2CBD9409" w14:textId="77777777" w:rsidR="003D7159" w:rsidRPr="00C4645B" w:rsidRDefault="003D7159" w:rsidP="00D84AD7">
            <w:pPr>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KMO</w:t>
            </w:r>
          </w:p>
        </w:tc>
      </w:tr>
      <w:tr w:rsidR="003D7159" w:rsidRPr="00C4645B" w14:paraId="31754B66" w14:textId="77777777" w:rsidTr="00D84AD7">
        <w:tc>
          <w:tcPr>
            <w:tcW w:w="3474" w:type="dxa"/>
            <w:shd w:val="clear" w:color="auto" w:fill="F2F2F2"/>
          </w:tcPr>
          <w:p w14:paraId="0BAF9874" w14:textId="77777777" w:rsidR="003D7159" w:rsidRPr="00C4645B" w:rsidRDefault="003D7159" w:rsidP="00D84AD7">
            <w:pPr>
              <w:spacing w:after="0" w:line="240" w:lineRule="auto"/>
              <w:rPr>
                <w:rFonts w:ascii="Times New Roman" w:hAnsi="Times New Roman" w:cs="Times New Roman"/>
                <w:sz w:val="20"/>
                <w:szCs w:val="20"/>
              </w:rPr>
            </w:pPr>
            <w:r w:rsidRPr="00C4645B">
              <w:rPr>
                <w:rFonts w:ascii="Times New Roman" w:hAnsi="Times New Roman" w:cs="Times New Roman"/>
                <w:sz w:val="20"/>
                <w:szCs w:val="20"/>
              </w:rPr>
              <w:t>Project portfolio performance</w:t>
            </w:r>
          </w:p>
        </w:tc>
        <w:tc>
          <w:tcPr>
            <w:tcW w:w="1469" w:type="dxa"/>
            <w:shd w:val="clear" w:color="auto" w:fill="F2F2F2"/>
          </w:tcPr>
          <w:p w14:paraId="6A785781"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4</w:t>
            </w:r>
          </w:p>
        </w:tc>
        <w:tc>
          <w:tcPr>
            <w:tcW w:w="1469" w:type="dxa"/>
            <w:shd w:val="clear" w:color="auto" w:fill="F2F2F2"/>
          </w:tcPr>
          <w:p w14:paraId="25C1E700"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NA</w:t>
            </w:r>
          </w:p>
        </w:tc>
        <w:tc>
          <w:tcPr>
            <w:tcW w:w="1469" w:type="dxa"/>
            <w:shd w:val="clear" w:color="auto" w:fill="F2F2F2"/>
          </w:tcPr>
          <w:p w14:paraId="1AC7BD80"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0.829</w:t>
            </w:r>
          </w:p>
        </w:tc>
        <w:tc>
          <w:tcPr>
            <w:tcW w:w="1469" w:type="dxa"/>
            <w:shd w:val="clear" w:color="auto" w:fill="F2F2F2"/>
          </w:tcPr>
          <w:p w14:paraId="7BBD8A73"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0.750</w:t>
            </w:r>
          </w:p>
        </w:tc>
      </w:tr>
      <w:tr w:rsidR="003D7159" w:rsidRPr="00C4645B" w14:paraId="4A663AEE" w14:textId="77777777" w:rsidTr="00D84AD7">
        <w:tc>
          <w:tcPr>
            <w:tcW w:w="3474" w:type="dxa"/>
            <w:shd w:val="clear" w:color="auto" w:fill="auto"/>
          </w:tcPr>
          <w:p w14:paraId="7BDA5800" w14:textId="77777777" w:rsidR="003D7159" w:rsidRPr="00C4645B" w:rsidRDefault="003D7159" w:rsidP="00D84AD7">
            <w:pPr>
              <w:spacing w:after="0" w:line="240" w:lineRule="auto"/>
              <w:rPr>
                <w:rFonts w:ascii="Times New Roman" w:hAnsi="Times New Roman" w:cs="Times New Roman"/>
                <w:sz w:val="20"/>
                <w:szCs w:val="20"/>
              </w:rPr>
            </w:pPr>
            <w:r w:rsidRPr="00C4645B">
              <w:rPr>
                <w:rFonts w:ascii="Times New Roman" w:hAnsi="Times New Roman" w:cs="Times New Roman"/>
                <w:sz w:val="20"/>
                <w:szCs w:val="20"/>
              </w:rPr>
              <w:t>Average project portfolio’ success</w:t>
            </w:r>
          </w:p>
        </w:tc>
        <w:tc>
          <w:tcPr>
            <w:tcW w:w="1469" w:type="dxa"/>
            <w:shd w:val="clear" w:color="auto" w:fill="auto"/>
          </w:tcPr>
          <w:p w14:paraId="026EF0F0"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4</w:t>
            </w:r>
          </w:p>
        </w:tc>
        <w:tc>
          <w:tcPr>
            <w:tcW w:w="1469" w:type="dxa"/>
            <w:shd w:val="clear" w:color="auto" w:fill="auto"/>
          </w:tcPr>
          <w:p w14:paraId="751DE141"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NA</w:t>
            </w:r>
          </w:p>
        </w:tc>
        <w:tc>
          <w:tcPr>
            <w:tcW w:w="1469" w:type="dxa"/>
            <w:shd w:val="clear" w:color="auto" w:fill="auto"/>
          </w:tcPr>
          <w:p w14:paraId="1657720E"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0.779</w:t>
            </w:r>
          </w:p>
        </w:tc>
        <w:tc>
          <w:tcPr>
            <w:tcW w:w="1469" w:type="dxa"/>
          </w:tcPr>
          <w:p w14:paraId="33BF3BCF"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0.747</w:t>
            </w:r>
          </w:p>
        </w:tc>
      </w:tr>
      <w:tr w:rsidR="003D7159" w:rsidRPr="00C4645B" w14:paraId="78BF5FD5" w14:textId="77777777" w:rsidTr="00D84AD7">
        <w:tc>
          <w:tcPr>
            <w:tcW w:w="3474" w:type="dxa"/>
            <w:shd w:val="clear" w:color="auto" w:fill="F2F2F2"/>
          </w:tcPr>
          <w:p w14:paraId="4EEFA848" w14:textId="77777777" w:rsidR="003D7159" w:rsidRPr="00C4645B" w:rsidRDefault="003D7159" w:rsidP="00D84AD7">
            <w:pPr>
              <w:spacing w:after="0" w:line="240" w:lineRule="auto"/>
              <w:rPr>
                <w:rFonts w:ascii="Times New Roman" w:hAnsi="Times New Roman" w:cs="Times New Roman"/>
                <w:sz w:val="20"/>
                <w:szCs w:val="20"/>
              </w:rPr>
            </w:pPr>
            <w:r w:rsidRPr="00C4645B">
              <w:rPr>
                <w:rFonts w:ascii="Times New Roman" w:hAnsi="Times New Roman" w:cs="Times New Roman"/>
                <w:sz w:val="20"/>
                <w:szCs w:val="20"/>
              </w:rPr>
              <w:t xml:space="preserve">Future preparedness </w:t>
            </w:r>
          </w:p>
        </w:tc>
        <w:tc>
          <w:tcPr>
            <w:tcW w:w="1469" w:type="dxa"/>
            <w:shd w:val="clear" w:color="auto" w:fill="F2F2F2"/>
          </w:tcPr>
          <w:p w14:paraId="5B17BA9B"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3</w:t>
            </w:r>
          </w:p>
        </w:tc>
        <w:tc>
          <w:tcPr>
            <w:tcW w:w="1469" w:type="dxa"/>
            <w:shd w:val="clear" w:color="auto" w:fill="F2F2F2"/>
          </w:tcPr>
          <w:p w14:paraId="385EAE17"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NA</w:t>
            </w:r>
          </w:p>
        </w:tc>
        <w:tc>
          <w:tcPr>
            <w:tcW w:w="1469" w:type="dxa"/>
            <w:shd w:val="clear" w:color="auto" w:fill="F2F2F2"/>
          </w:tcPr>
          <w:p w14:paraId="234983C5"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0.754</w:t>
            </w:r>
          </w:p>
        </w:tc>
        <w:tc>
          <w:tcPr>
            <w:tcW w:w="1469" w:type="dxa"/>
            <w:shd w:val="clear" w:color="auto" w:fill="F2F2F2"/>
          </w:tcPr>
          <w:p w14:paraId="5650E71E"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0.677</w:t>
            </w:r>
          </w:p>
        </w:tc>
      </w:tr>
      <w:tr w:rsidR="003D7159" w:rsidRPr="00C4645B" w14:paraId="7CC186FD" w14:textId="77777777" w:rsidTr="00D84AD7">
        <w:tc>
          <w:tcPr>
            <w:tcW w:w="3474" w:type="dxa"/>
            <w:shd w:val="clear" w:color="auto" w:fill="auto"/>
          </w:tcPr>
          <w:p w14:paraId="60CC6AD5" w14:textId="77777777" w:rsidR="003D7159" w:rsidRPr="00C4645B" w:rsidRDefault="003D7159" w:rsidP="00D84AD7">
            <w:pPr>
              <w:spacing w:after="0" w:line="240" w:lineRule="auto"/>
              <w:rPr>
                <w:rFonts w:ascii="Times New Roman" w:hAnsi="Times New Roman" w:cs="Times New Roman"/>
                <w:sz w:val="20"/>
                <w:szCs w:val="20"/>
              </w:rPr>
            </w:pPr>
            <w:r w:rsidRPr="00C4645B">
              <w:rPr>
                <w:rFonts w:ascii="Times New Roman" w:hAnsi="Times New Roman" w:cs="Times New Roman"/>
                <w:sz w:val="20"/>
                <w:szCs w:val="20"/>
              </w:rPr>
              <w:t>Strategic fit</w:t>
            </w:r>
          </w:p>
        </w:tc>
        <w:tc>
          <w:tcPr>
            <w:tcW w:w="1469" w:type="dxa"/>
            <w:shd w:val="clear" w:color="auto" w:fill="auto"/>
          </w:tcPr>
          <w:p w14:paraId="1D2B6258"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3</w:t>
            </w:r>
          </w:p>
        </w:tc>
        <w:tc>
          <w:tcPr>
            <w:tcW w:w="1469" w:type="dxa"/>
            <w:shd w:val="clear" w:color="auto" w:fill="auto"/>
          </w:tcPr>
          <w:p w14:paraId="24689234"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NA</w:t>
            </w:r>
          </w:p>
        </w:tc>
        <w:tc>
          <w:tcPr>
            <w:tcW w:w="1469" w:type="dxa"/>
            <w:shd w:val="clear" w:color="auto" w:fill="auto"/>
          </w:tcPr>
          <w:p w14:paraId="5ABD8C43"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0.757</w:t>
            </w:r>
          </w:p>
        </w:tc>
        <w:tc>
          <w:tcPr>
            <w:tcW w:w="1469" w:type="dxa"/>
          </w:tcPr>
          <w:p w14:paraId="34BAC919"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0.693</w:t>
            </w:r>
          </w:p>
        </w:tc>
      </w:tr>
      <w:tr w:rsidR="003D7159" w:rsidRPr="00C4645B" w14:paraId="27D98508" w14:textId="77777777" w:rsidTr="00D84AD7">
        <w:tc>
          <w:tcPr>
            <w:tcW w:w="3474" w:type="dxa"/>
            <w:shd w:val="clear" w:color="auto" w:fill="F2F2F2"/>
          </w:tcPr>
          <w:p w14:paraId="27649FFB" w14:textId="77777777" w:rsidR="003D7159" w:rsidRPr="00C4645B" w:rsidRDefault="003D7159" w:rsidP="00D84AD7">
            <w:pPr>
              <w:spacing w:after="0" w:line="240" w:lineRule="auto"/>
              <w:rPr>
                <w:rFonts w:ascii="Times New Roman" w:hAnsi="Times New Roman" w:cs="Times New Roman"/>
                <w:sz w:val="20"/>
                <w:szCs w:val="20"/>
              </w:rPr>
            </w:pPr>
            <w:r w:rsidRPr="00C4645B">
              <w:rPr>
                <w:rFonts w:ascii="Times New Roman" w:hAnsi="Times New Roman" w:cs="Times New Roman"/>
                <w:sz w:val="20"/>
                <w:szCs w:val="20"/>
              </w:rPr>
              <w:t>Portfolio balance</w:t>
            </w:r>
          </w:p>
        </w:tc>
        <w:tc>
          <w:tcPr>
            <w:tcW w:w="1469" w:type="dxa"/>
            <w:shd w:val="clear" w:color="auto" w:fill="F2F2F2"/>
          </w:tcPr>
          <w:p w14:paraId="5A5A34A0"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5</w:t>
            </w:r>
          </w:p>
        </w:tc>
        <w:tc>
          <w:tcPr>
            <w:tcW w:w="1469" w:type="dxa"/>
            <w:shd w:val="clear" w:color="auto" w:fill="F2F2F2"/>
          </w:tcPr>
          <w:p w14:paraId="51A1D32A"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3</w:t>
            </w:r>
          </w:p>
        </w:tc>
        <w:tc>
          <w:tcPr>
            <w:tcW w:w="1469" w:type="dxa"/>
            <w:shd w:val="clear" w:color="auto" w:fill="F2F2F2"/>
          </w:tcPr>
          <w:p w14:paraId="482EC175"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0.715</w:t>
            </w:r>
          </w:p>
        </w:tc>
        <w:tc>
          <w:tcPr>
            <w:tcW w:w="1469" w:type="dxa"/>
            <w:shd w:val="clear" w:color="auto" w:fill="F2F2F2"/>
          </w:tcPr>
          <w:p w14:paraId="44C07F1E"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0.712</w:t>
            </w:r>
          </w:p>
        </w:tc>
      </w:tr>
      <w:tr w:rsidR="003D7159" w:rsidRPr="00C4645B" w14:paraId="47DAA0CD" w14:textId="77777777" w:rsidTr="00D84AD7">
        <w:tc>
          <w:tcPr>
            <w:tcW w:w="3474" w:type="dxa"/>
            <w:shd w:val="clear" w:color="auto" w:fill="auto"/>
          </w:tcPr>
          <w:p w14:paraId="5ED1434B" w14:textId="77777777" w:rsidR="003D7159" w:rsidRPr="00C4645B" w:rsidRDefault="003D7159" w:rsidP="00D84AD7">
            <w:pPr>
              <w:spacing w:after="0" w:line="240" w:lineRule="auto"/>
              <w:rPr>
                <w:rFonts w:ascii="Times New Roman" w:hAnsi="Times New Roman" w:cs="Times New Roman"/>
                <w:sz w:val="20"/>
                <w:szCs w:val="20"/>
              </w:rPr>
            </w:pPr>
            <w:r w:rsidRPr="00C4645B">
              <w:rPr>
                <w:rFonts w:ascii="Times New Roman" w:hAnsi="Times New Roman" w:cs="Times New Roman"/>
                <w:sz w:val="20"/>
                <w:szCs w:val="20"/>
              </w:rPr>
              <w:t>Use of synergies</w:t>
            </w:r>
          </w:p>
        </w:tc>
        <w:tc>
          <w:tcPr>
            <w:tcW w:w="1469" w:type="dxa"/>
            <w:shd w:val="clear" w:color="auto" w:fill="auto"/>
          </w:tcPr>
          <w:p w14:paraId="1D0F87B7"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3</w:t>
            </w:r>
          </w:p>
        </w:tc>
        <w:tc>
          <w:tcPr>
            <w:tcW w:w="1469" w:type="dxa"/>
            <w:shd w:val="clear" w:color="auto" w:fill="auto"/>
          </w:tcPr>
          <w:p w14:paraId="77D6276E"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NA</w:t>
            </w:r>
          </w:p>
        </w:tc>
        <w:tc>
          <w:tcPr>
            <w:tcW w:w="1469" w:type="dxa"/>
            <w:shd w:val="clear" w:color="auto" w:fill="auto"/>
          </w:tcPr>
          <w:p w14:paraId="6DB3B0C0"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0.757</w:t>
            </w:r>
          </w:p>
        </w:tc>
        <w:tc>
          <w:tcPr>
            <w:tcW w:w="1469" w:type="dxa"/>
          </w:tcPr>
          <w:p w14:paraId="2190B774"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0.657</w:t>
            </w:r>
          </w:p>
        </w:tc>
      </w:tr>
      <w:tr w:rsidR="003D7159" w:rsidRPr="00C4645B" w14:paraId="2943A90A" w14:textId="77777777" w:rsidTr="00D84AD7">
        <w:tc>
          <w:tcPr>
            <w:tcW w:w="3474" w:type="dxa"/>
            <w:shd w:val="clear" w:color="auto" w:fill="F2F2F2"/>
          </w:tcPr>
          <w:p w14:paraId="2957B323" w14:textId="77777777" w:rsidR="003D7159" w:rsidRPr="00C4645B" w:rsidRDefault="003D7159" w:rsidP="00D84AD7">
            <w:pPr>
              <w:spacing w:after="0" w:line="240" w:lineRule="auto"/>
              <w:rPr>
                <w:rFonts w:ascii="Times New Roman" w:hAnsi="Times New Roman" w:cs="Times New Roman"/>
                <w:sz w:val="20"/>
                <w:szCs w:val="20"/>
              </w:rPr>
            </w:pPr>
            <w:r w:rsidRPr="00C4645B">
              <w:rPr>
                <w:rFonts w:ascii="Times New Roman" w:hAnsi="Times New Roman" w:cs="Times New Roman"/>
                <w:sz w:val="20"/>
                <w:szCs w:val="20"/>
              </w:rPr>
              <w:t>Exploration</w:t>
            </w:r>
          </w:p>
        </w:tc>
        <w:tc>
          <w:tcPr>
            <w:tcW w:w="1469" w:type="dxa"/>
            <w:shd w:val="clear" w:color="auto" w:fill="F2F2F2"/>
          </w:tcPr>
          <w:p w14:paraId="24801750"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6</w:t>
            </w:r>
          </w:p>
        </w:tc>
        <w:tc>
          <w:tcPr>
            <w:tcW w:w="1469" w:type="dxa"/>
            <w:shd w:val="clear" w:color="auto" w:fill="F2F2F2"/>
          </w:tcPr>
          <w:p w14:paraId="610B2A7B"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5</w:t>
            </w:r>
          </w:p>
        </w:tc>
        <w:tc>
          <w:tcPr>
            <w:tcW w:w="1469" w:type="dxa"/>
            <w:shd w:val="clear" w:color="auto" w:fill="F2F2F2"/>
          </w:tcPr>
          <w:p w14:paraId="0469A966"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0.885</w:t>
            </w:r>
          </w:p>
        </w:tc>
        <w:tc>
          <w:tcPr>
            <w:tcW w:w="1469" w:type="dxa"/>
            <w:shd w:val="clear" w:color="auto" w:fill="F2F2F2"/>
          </w:tcPr>
          <w:p w14:paraId="64945311"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0.864</w:t>
            </w:r>
          </w:p>
        </w:tc>
      </w:tr>
      <w:tr w:rsidR="003D7159" w:rsidRPr="00C4645B" w14:paraId="35F09B2F" w14:textId="77777777" w:rsidTr="00D84AD7">
        <w:tc>
          <w:tcPr>
            <w:tcW w:w="3474" w:type="dxa"/>
            <w:shd w:val="clear" w:color="auto" w:fill="auto"/>
          </w:tcPr>
          <w:p w14:paraId="23B8B3C2" w14:textId="77777777" w:rsidR="003D7159" w:rsidRPr="00C4645B" w:rsidRDefault="003D7159" w:rsidP="00D84AD7">
            <w:pPr>
              <w:spacing w:after="0" w:line="240" w:lineRule="auto"/>
              <w:rPr>
                <w:rFonts w:ascii="Times New Roman" w:hAnsi="Times New Roman" w:cs="Times New Roman"/>
                <w:sz w:val="20"/>
                <w:szCs w:val="20"/>
              </w:rPr>
            </w:pPr>
            <w:r w:rsidRPr="00C4645B">
              <w:rPr>
                <w:rFonts w:ascii="Times New Roman" w:hAnsi="Times New Roman" w:cs="Times New Roman"/>
                <w:sz w:val="20"/>
                <w:szCs w:val="20"/>
              </w:rPr>
              <w:t xml:space="preserve">Exploitation </w:t>
            </w:r>
          </w:p>
        </w:tc>
        <w:tc>
          <w:tcPr>
            <w:tcW w:w="1469" w:type="dxa"/>
            <w:shd w:val="clear" w:color="auto" w:fill="auto"/>
          </w:tcPr>
          <w:p w14:paraId="7FD4EC1E"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6</w:t>
            </w:r>
          </w:p>
        </w:tc>
        <w:tc>
          <w:tcPr>
            <w:tcW w:w="1469" w:type="dxa"/>
            <w:shd w:val="clear" w:color="auto" w:fill="auto"/>
          </w:tcPr>
          <w:p w14:paraId="26734884"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3</w:t>
            </w:r>
          </w:p>
        </w:tc>
        <w:tc>
          <w:tcPr>
            <w:tcW w:w="1469" w:type="dxa"/>
            <w:shd w:val="clear" w:color="auto" w:fill="auto"/>
          </w:tcPr>
          <w:p w14:paraId="2FB1AF1E"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0.850</w:t>
            </w:r>
          </w:p>
        </w:tc>
        <w:tc>
          <w:tcPr>
            <w:tcW w:w="1469" w:type="dxa"/>
          </w:tcPr>
          <w:p w14:paraId="4E97F075"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0.852</w:t>
            </w:r>
          </w:p>
        </w:tc>
      </w:tr>
      <w:tr w:rsidR="003D7159" w:rsidRPr="00C4645B" w14:paraId="4A816511" w14:textId="77777777" w:rsidTr="00D84AD7">
        <w:tc>
          <w:tcPr>
            <w:tcW w:w="3474" w:type="dxa"/>
            <w:shd w:val="clear" w:color="auto" w:fill="F2F2F2"/>
          </w:tcPr>
          <w:p w14:paraId="6A7E3C61" w14:textId="77777777" w:rsidR="003D7159" w:rsidRPr="00C4645B" w:rsidRDefault="003D7159" w:rsidP="00D84AD7">
            <w:pPr>
              <w:spacing w:after="0" w:line="240" w:lineRule="auto"/>
              <w:rPr>
                <w:rFonts w:ascii="Times New Roman" w:hAnsi="Times New Roman" w:cs="Times New Roman"/>
                <w:sz w:val="20"/>
                <w:szCs w:val="20"/>
              </w:rPr>
            </w:pPr>
            <w:r w:rsidRPr="00C4645B">
              <w:rPr>
                <w:rFonts w:ascii="Times New Roman" w:hAnsi="Times New Roman" w:cs="Times New Roman"/>
                <w:sz w:val="20"/>
                <w:szCs w:val="20"/>
              </w:rPr>
              <w:t>Global factor: PPM performance and success</w:t>
            </w:r>
          </w:p>
        </w:tc>
        <w:tc>
          <w:tcPr>
            <w:tcW w:w="1469" w:type="dxa"/>
            <w:shd w:val="clear" w:color="auto" w:fill="F2F2F2"/>
          </w:tcPr>
          <w:p w14:paraId="07DF3B12" w14:textId="77777777" w:rsidR="003D7159" w:rsidRPr="00C4645B" w:rsidRDefault="003D7159" w:rsidP="00D84AD7">
            <w:pPr>
              <w:spacing w:after="0" w:line="240" w:lineRule="auto"/>
              <w:jc w:val="both"/>
              <w:rPr>
                <w:rFonts w:ascii="Times New Roman" w:hAnsi="Times New Roman" w:cs="Times New Roman"/>
                <w:i/>
                <w:iCs/>
                <w:sz w:val="20"/>
                <w:szCs w:val="20"/>
              </w:rPr>
            </w:pPr>
            <w:r w:rsidRPr="00C4645B">
              <w:rPr>
                <w:rFonts w:ascii="Times New Roman" w:hAnsi="Times New Roman" w:cs="Times New Roman"/>
                <w:i/>
                <w:iCs/>
                <w:sz w:val="20"/>
                <w:szCs w:val="20"/>
              </w:rPr>
              <w:t>2</w:t>
            </w:r>
          </w:p>
        </w:tc>
        <w:tc>
          <w:tcPr>
            <w:tcW w:w="1469" w:type="dxa"/>
            <w:shd w:val="clear" w:color="auto" w:fill="F2F2F2"/>
          </w:tcPr>
          <w:p w14:paraId="19E9CF3F" w14:textId="77777777" w:rsidR="003D7159" w:rsidRPr="00C4645B" w:rsidRDefault="003D7159" w:rsidP="00D84AD7">
            <w:pPr>
              <w:spacing w:after="0" w:line="240" w:lineRule="auto"/>
              <w:jc w:val="both"/>
              <w:rPr>
                <w:rFonts w:ascii="Times New Roman" w:hAnsi="Times New Roman" w:cs="Times New Roman"/>
                <w:i/>
                <w:iCs/>
                <w:sz w:val="20"/>
                <w:szCs w:val="20"/>
              </w:rPr>
            </w:pPr>
            <w:r w:rsidRPr="00C4645B">
              <w:rPr>
                <w:rFonts w:ascii="Times New Roman" w:hAnsi="Times New Roman" w:cs="Times New Roman"/>
                <w:i/>
                <w:iCs/>
                <w:sz w:val="20"/>
                <w:szCs w:val="20"/>
              </w:rPr>
              <w:t>NA</w:t>
            </w:r>
          </w:p>
        </w:tc>
        <w:tc>
          <w:tcPr>
            <w:tcW w:w="1469" w:type="dxa"/>
            <w:shd w:val="clear" w:color="auto" w:fill="F2F2F2"/>
          </w:tcPr>
          <w:p w14:paraId="39C07615" w14:textId="77777777" w:rsidR="003D7159" w:rsidRPr="00C4645B" w:rsidRDefault="003D7159" w:rsidP="00D84AD7">
            <w:pPr>
              <w:spacing w:after="0" w:line="240" w:lineRule="auto"/>
              <w:jc w:val="both"/>
              <w:rPr>
                <w:rFonts w:ascii="Times New Roman" w:hAnsi="Times New Roman" w:cs="Times New Roman"/>
                <w:i/>
                <w:iCs/>
                <w:sz w:val="20"/>
                <w:szCs w:val="20"/>
              </w:rPr>
            </w:pPr>
            <w:r w:rsidRPr="00C4645B">
              <w:rPr>
                <w:rFonts w:ascii="Times New Roman" w:hAnsi="Times New Roman" w:cs="Times New Roman"/>
                <w:i/>
                <w:iCs/>
                <w:sz w:val="20"/>
                <w:szCs w:val="20"/>
              </w:rPr>
              <w:t>0.620*</w:t>
            </w:r>
          </w:p>
        </w:tc>
        <w:tc>
          <w:tcPr>
            <w:tcW w:w="1469" w:type="dxa"/>
            <w:shd w:val="clear" w:color="auto" w:fill="F2F2F2"/>
          </w:tcPr>
          <w:p w14:paraId="277EE76F" w14:textId="77777777" w:rsidR="003D7159" w:rsidRPr="00C4645B" w:rsidRDefault="003D7159" w:rsidP="00D84AD7">
            <w:pPr>
              <w:spacing w:after="0" w:line="240" w:lineRule="auto"/>
              <w:jc w:val="both"/>
              <w:rPr>
                <w:rFonts w:ascii="Times New Roman" w:hAnsi="Times New Roman" w:cs="Times New Roman"/>
                <w:i/>
                <w:iCs/>
                <w:sz w:val="20"/>
                <w:szCs w:val="20"/>
              </w:rPr>
            </w:pPr>
            <w:r w:rsidRPr="00C4645B">
              <w:rPr>
                <w:rFonts w:ascii="Times New Roman" w:hAnsi="Times New Roman" w:cs="Times New Roman"/>
                <w:i/>
                <w:iCs/>
                <w:sz w:val="20"/>
                <w:szCs w:val="20"/>
              </w:rPr>
              <w:t>0.500*</w:t>
            </w:r>
          </w:p>
        </w:tc>
      </w:tr>
      <w:tr w:rsidR="003D7159" w:rsidRPr="00C4645B" w14:paraId="30D53706" w14:textId="77777777" w:rsidTr="00D84AD7">
        <w:tc>
          <w:tcPr>
            <w:tcW w:w="3474" w:type="dxa"/>
            <w:shd w:val="clear" w:color="auto" w:fill="auto"/>
          </w:tcPr>
          <w:p w14:paraId="610F0B8D" w14:textId="77777777" w:rsidR="003D7159" w:rsidRPr="00C4645B" w:rsidRDefault="003D7159" w:rsidP="00D84AD7">
            <w:pPr>
              <w:spacing w:after="0" w:line="240" w:lineRule="auto"/>
              <w:rPr>
                <w:rFonts w:ascii="Times New Roman" w:hAnsi="Times New Roman" w:cs="Times New Roman"/>
                <w:sz w:val="20"/>
                <w:szCs w:val="20"/>
              </w:rPr>
            </w:pPr>
            <w:r w:rsidRPr="00C4645B">
              <w:rPr>
                <w:rFonts w:ascii="Times New Roman" w:hAnsi="Times New Roman" w:cs="Times New Roman"/>
                <w:sz w:val="20"/>
                <w:szCs w:val="20"/>
              </w:rPr>
              <w:t>Global factor: PPM effectiveness</w:t>
            </w:r>
          </w:p>
        </w:tc>
        <w:tc>
          <w:tcPr>
            <w:tcW w:w="1469" w:type="dxa"/>
            <w:shd w:val="clear" w:color="auto" w:fill="auto"/>
          </w:tcPr>
          <w:p w14:paraId="193AF9EA"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4</w:t>
            </w:r>
          </w:p>
        </w:tc>
        <w:tc>
          <w:tcPr>
            <w:tcW w:w="1469" w:type="dxa"/>
            <w:shd w:val="clear" w:color="auto" w:fill="auto"/>
          </w:tcPr>
          <w:p w14:paraId="069249BF"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NA</w:t>
            </w:r>
          </w:p>
        </w:tc>
        <w:tc>
          <w:tcPr>
            <w:tcW w:w="1469" w:type="dxa"/>
            <w:shd w:val="clear" w:color="auto" w:fill="auto"/>
          </w:tcPr>
          <w:p w14:paraId="3523DFA8"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0.791</w:t>
            </w:r>
          </w:p>
        </w:tc>
        <w:tc>
          <w:tcPr>
            <w:tcW w:w="1469" w:type="dxa"/>
          </w:tcPr>
          <w:p w14:paraId="3C47FD82"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0.860</w:t>
            </w:r>
          </w:p>
        </w:tc>
      </w:tr>
      <w:tr w:rsidR="003D7159" w:rsidRPr="00C4645B" w14:paraId="4F96A997" w14:textId="77777777" w:rsidTr="00D84AD7">
        <w:tc>
          <w:tcPr>
            <w:tcW w:w="3474" w:type="dxa"/>
            <w:shd w:val="clear" w:color="auto" w:fill="F2F2F2"/>
          </w:tcPr>
          <w:p w14:paraId="7EACB000" w14:textId="77777777" w:rsidR="003D7159" w:rsidRPr="00C4645B" w:rsidRDefault="003D7159" w:rsidP="00D84AD7">
            <w:pPr>
              <w:spacing w:after="0" w:line="240" w:lineRule="auto"/>
              <w:rPr>
                <w:rFonts w:ascii="Times New Roman" w:hAnsi="Times New Roman" w:cs="Times New Roman"/>
                <w:sz w:val="20"/>
                <w:szCs w:val="20"/>
              </w:rPr>
            </w:pPr>
            <w:r w:rsidRPr="00C4645B">
              <w:rPr>
                <w:rFonts w:ascii="Times New Roman" w:hAnsi="Times New Roman" w:cs="Times New Roman"/>
                <w:sz w:val="20"/>
                <w:szCs w:val="20"/>
              </w:rPr>
              <w:t xml:space="preserve">Global factor: Ambidexterity </w:t>
            </w:r>
          </w:p>
        </w:tc>
        <w:tc>
          <w:tcPr>
            <w:tcW w:w="1469" w:type="dxa"/>
            <w:shd w:val="clear" w:color="auto" w:fill="F2F2F2"/>
          </w:tcPr>
          <w:p w14:paraId="41E8F380"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2</w:t>
            </w:r>
          </w:p>
        </w:tc>
        <w:tc>
          <w:tcPr>
            <w:tcW w:w="1469" w:type="dxa"/>
            <w:shd w:val="clear" w:color="auto" w:fill="F2F2F2"/>
          </w:tcPr>
          <w:p w14:paraId="20D246F3"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NA</w:t>
            </w:r>
          </w:p>
        </w:tc>
        <w:tc>
          <w:tcPr>
            <w:tcW w:w="1469" w:type="dxa"/>
            <w:shd w:val="clear" w:color="auto" w:fill="F2F2F2"/>
          </w:tcPr>
          <w:p w14:paraId="3DF89CC3"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0.861</w:t>
            </w:r>
          </w:p>
        </w:tc>
        <w:tc>
          <w:tcPr>
            <w:tcW w:w="1469" w:type="dxa"/>
            <w:shd w:val="clear" w:color="auto" w:fill="F2F2F2"/>
          </w:tcPr>
          <w:p w14:paraId="05A2BF6F" w14:textId="77777777" w:rsidR="003D7159" w:rsidRPr="00C4645B" w:rsidRDefault="003D7159" w:rsidP="00D84AD7">
            <w:pPr>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0.912</w:t>
            </w:r>
          </w:p>
        </w:tc>
      </w:tr>
      <w:tr w:rsidR="003D7159" w:rsidRPr="00C4645B" w14:paraId="09B80708" w14:textId="77777777" w:rsidTr="00D84AD7">
        <w:tc>
          <w:tcPr>
            <w:tcW w:w="9350" w:type="dxa"/>
            <w:gridSpan w:val="5"/>
            <w:shd w:val="clear" w:color="auto" w:fill="F2F2F2"/>
          </w:tcPr>
          <w:p w14:paraId="61F4DC65" w14:textId="77777777" w:rsidR="003D7159" w:rsidRPr="00C4645B" w:rsidRDefault="003D7159" w:rsidP="00D84AD7">
            <w:pPr>
              <w:spacing w:after="0" w:line="360" w:lineRule="auto"/>
              <w:jc w:val="both"/>
              <w:rPr>
                <w:rFonts w:ascii="Times New Roman" w:hAnsi="Times New Roman" w:cs="Times New Roman"/>
                <w:sz w:val="20"/>
                <w:szCs w:val="20"/>
              </w:rPr>
            </w:pPr>
            <w:r w:rsidRPr="00C4645B">
              <w:rPr>
                <w:rFonts w:ascii="Times New Roman" w:hAnsi="Times New Roman" w:cs="Times New Roman"/>
                <w:i/>
                <w:iCs/>
                <w:sz w:val="20"/>
                <w:szCs w:val="20"/>
              </w:rPr>
              <w:t>*</w:t>
            </w:r>
            <w:r w:rsidRPr="00C4645B">
              <w:rPr>
                <w:rFonts w:ascii="Times New Roman" w:hAnsi="Times New Roman" w:cs="Times New Roman"/>
                <w:sz w:val="20"/>
                <w:szCs w:val="20"/>
              </w:rPr>
              <w:t>Due to lack of reliability combined with a low KMO measure, constituent items were looked at separately in the further analysis.</w:t>
            </w:r>
          </w:p>
        </w:tc>
      </w:tr>
    </w:tbl>
    <w:p w14:paraId="73F26671" w14:textId="77777777" w:rsidR="003D7159" w:rsidRPr="00C4645B" w:rsidRDefault="003D7159" w:rsidP="003D7159">
      <w:pPr>
        <w:spacing w:after="0" w:line="360" w:lineRule="auto"/>
        <w:jc w:val="both"/>
        <w:rPr>
          <w:rFonts w:ascii="Times New Roman" w:hAnsi="Times New Roman" w:cs="Times New Roman"/>
          <w:sz w:val="20"/>
          <w:szCs w:val="20"/>
        </w:rPr>
      </w:pPr>
    </w:p>
    <w:p w14:paraId="3550E128" w14:textId="77777777" w:rsidR="003D7159" w:rsidRPr="00C4645B" w:rsidRDefault="003D7159" w:rsidP="0078705E">
      <w:pPr>
        <w:spacing w:after="0" w:line="360" w:lineRule="auto"/>
        <w:jc w:val="both"/>
        <w:rPr>
          <w:rFonts w:ascii="Times New Roman" w:hAnsi="Times New Roman" w:cs="Times New Roman"/>
          <w:sz w:val="24"/>
          <w:szCs w:val="24"/>
        </w:rPr>
      </w:pPr>
      <w:r w:rsidRPr="00C4645B">
        <w:rPr>
          <w:rFonts w:ascii="Times New Roman" w:hAnsi="Times New Roman" w:cs="Times New Roman"/>
          <w:sz w:val="24"/>
          <w:szCs w:val="24"/>
        </w:rPr>
        <w:t>Although the ‘</w:t>
      </w:r>
      <w:r w:rsidRPr="00C4645B">
        <w:rPr>
          <w:rFonts w:ascii="Times New Roman" w:hAnsi="Times New Roman" w:cs="Times New Roman"/>
          <w:i/>
          <w:sz w:val="24"/>
          <w:szCs w:val="24"/>
        </w:rPr>
        <w:t>PPM performance’</w:t>
      </w:r>
      <w:r w:rsidRPr="00C4645B">
        <w:rPr>
          <w:rFonts w:ascii="Times New Roman" w:hAnsi="Times New Roman" w:cs="Times New Roman"/>
          <w:sz w:val="24"/>
          <w:szCs w:val="24"/>
        </w:rPr>
        <w:t xml:space="preserve"> items loaded successfully on two separate factors, its two constituent factors, ‘</w:t>
      </w:r>
      <w:r>
        <w:rPr>
          <w:rFonts w:ascii="Times New Roman" w:hAnsi="Times New Roman" w:cs="Times New Roman"/>
          <w:i/>
          <w:iCs/>
          <w:sz w:val="24"/>
          <w:szCs w:val="24"/>
        </w:rPr>
        <w:t>P</w:t>
      </w:r>
      <w:r w:rsidRPr="00C4645B">
        <w:rPr>
          <w:rFonts w:ascii="Times New Roman" w:hAnsi="Times New Roman" w:cs="Times New Roman"/>
          <w:i/>
          <w:iCs/>
          <w:sz w:val="24"/>
          <w:szCs w:val="24"/>
        </w:rPr>
        <w:t>erformance’</w:t>
      </w:r>
      <w:r w:rsidRPr="00C4645B">
        <w:rPr>
          <w:rFonts w:ascii="Times New Roman" w:hAnsi="Times New Roman" w:cs="Times New Roman"/>
          <w:sz w:val="24"/>
          <w:szCs w:val="24"/>
        </w:rPr>
        <w:t xml:space="preserve"> and ‘</w:t>
      </w:r>
      <w:r>
        <w:rPr>
          <w:rFonts w:ascii="Times New Roman" w:hAnsi="Times New Roman" w:cs="Times New Roman"/>
          <w:i/>
          <w:iCs/>
          <w:sz w:val="24"/>
          <w:szCs w:val="24"/>
        </w:rPr>
        <w:t>S</w:t>
      </w:r>
      <w:r w:rsidRPr="00C4645B">
        <w:rPr>
          <w:rFonts w:ascii="Times New Roman" w:hAnsi="Times New Roman" w:cs="Times New Roman"/>
          <w:i/>
          <w:iCs/>
          <w:sz w:val="24"/>
          <w:szCs w:val="24"/>
        </w:rPr>
        <w:t xml:space="preserve">uccess’ </w:t>
      </w:r>
      <w:r w:rsidRPr="00C4645B">
        <w:rPr>
          <w:rFonts w:ascii="Times New Roman" w:hAnsi="Times New Roman" w:cs="Times New Roman"/>
          <w:sz w:val="24"/>
          <w:szCs w:val="24"/>
        </w:rPr>
        <w:t>exhibited reliabilit</w:t>
      </w:r>
      <w:r w:rsidR="00572C2E">
        <w:rPr>
          <w:rFonts w:ascii="Times New Roman" w:hAnsi="Times New Roman" w:cs="Times New Roman"/>
          <w:sz w:val="24"/>
          <w:szCs w:val="24"/>
        </w:rPr>
        <w:t>ies</w:t>
      </w:r>
      <w:r w:rsidRPr="00C4645B">
        <w:rPr>
          <w:rFonts w:ascii="Times New Roman" w:hAnsi="Times New Roman" w:cs="Times New Roman"/>
          <w:sz w:val="24"/>
          <w:szCs w:val="24"/>
        </w:rPr>
        <w:t xml:space="preserve"> </w:t>
      </w:r>
      <w:r w:rsidR="00572C2E">
        <w:rPr>
          <w:rFonts w:ascii="Times New Roman" w:hAnsi="Times New Roman" w:cs="Times New Roman"/>
          <w:sz w:val="24"/>
          <w:szCs w:val="24"/>
        </w:rPr>
        <w:t>below</w:t>
      </w:r>
      <w:r w:rsidRPr="00C4645B">
        <w:rPr>
          <w:rFonts w:ascii="Times New Roman" w:hAnsi="Times New Roman" w:cs="Times New Roman"/>
          <w:sz w:val="24"/>
          <w:szCs w:val="24"/>
        </w:rPr>
        <w:t xml:space="preserve"> 0.7. The </w:t>
      </w:r>
      <w:r w:rsidRPr="00C4645B">
        <w:rPr>
          <w:rFonts w:ascii="Times New Roman" w:hAnsi="Times New Roman" w:cs="Times New Roman"/>
          <w:i/>
          <w:sz w:val="24"/>
          <w:szCs w:val="24"/>
        </w:rPr>
        <w:t>Kaiser-Meyer-</w:t>
      </w:r>
      <w:proofErr w:type="spellStart"/>
      <w:r w:rsidRPr="00C4645B">
        <w:rPr>
          <w:rFonts w:ascii="Times New Roman" w:hAnsi="Times New Roman" w:cs="Times New Roman"/>
          <w:i/>
          <w:sz w:val="24"/>
          <w:szCs w:val="24"/>
        </w:rPr>
        <w:t>Olkin</w:t>
      </w:r>
      <w:proofErr w:type="spellEnd"/>
      <w:r w:rsidRPr="00C4645B">
        <w:rPr>
          <w:rFonts w:ascii="Times New Roman" w:hAnsi="Times New Roman" w:cs="Times New Roman"/>
          <w:sz w:val="24"/>
          <w:szCs w:val="24"/>
        </w:rPr>
        <w:t xml:space="preserve"> (KMO) measure of sampling adequacy was carried </w:t>
      </w:r>
      <w:r w:rsidR="00F02163" w:rsidRPr="00F02163">
        <w:rPr>
          <w:rFonts w:ascii="Times New Roman" w:hAnsi="Times New Roman" w:cs="Times New Roman"/>
          <w:sz w:val="24"/>
          <w:szCs w:val="24"/>
        </w:rPr>
        <w:t>out to ascertain the appropriateness of using factor analysis and to</w:t>
      </w:r>
      <w:r w:rsidR="00F02163" w:rsidRPr="00F02163" w:rsidDel="00F02163">
        <w:rPr>
          <w:rFonts w:ascii="Times New Roman" w:hAnsi="Times New Roman" w:cs="Times New Roman"/>
          <w:sz w:val="24"/>
          <w:szCs w:val="24"/>
        </w:rPr>
        <w:t xml:space="preserve"> </w:t>
      </w:r>
      <w:r w:rsidRPr="00C4645B">
        <w:rPr>
          <w:rFonts w:ascii="Times New Roman" w:hAnsi="Times New Roman" w:cs="Times New Roman"/>
          <w:sz w:val="24"/>
          <w:szCs w:val="24"/>
        </w:rPr>
        <w:t xml:space="preserve">further confirm the reliability of those measures selected for field investigations (Kaiser 1970). This measure represents the ratio between variables’ squared correlation and their squared partial correlation. A KMO value closer to 0 represents a diversion between those variables, and hence, </w:t>
      </w:r>
      <w:r w:rsidR="0078705E">
        <w:rPr>
          <w:rFonts w:ascii="Times New Roman" w:hAnsi="Times New Roman" w:cs="Times New Roman"/>
          <w:sz w:val="24"/>
          <w:szCs w:val="24"/>
        </w:rPr>
        <w:t>factor analysis</w:t>
      </w:r>
      <w:r w:rsidR="0078705E" w:rsidRPr="00C4645B">
        <w:rPr>
          <w:rFonts w:ascii="Times New Roman" w:hAnsi="Times New Roman" w:cs="Times New Roman"/>
          <w:sz w:val="24"/>
          <w:szCs w:val="24"/>
        </w:rPr>
        <w:t xml:space="preserve"> </w:t>
      </w:r>
      <w:r w:rsidRPr="00C4645B">
        <w:rPr>
          <w:rFonts w:ascii="Times New Roman" w:hAnsi="Times New Roman" w:cs="Times New Roman"/>
          <w:sz w:val="24"/>
          <w:szCs w:val="24"/>
        </w:rPr>
        <w:t xml:space="preserve">may not be appropriate for testing. Good KMO results are those with a value that is higher than 0.7 (Hutcheson and </w:t>
      </w:r>
      <w:proofErr w:type="spellStart"/>
      <w:r w:rsidRPr="00C4645B">
        <w:rPr>
          <w:rFonts w:ascii="Times New Roman" w:hAnsi="Times New Roman" w:cs="Times New Roman"/>
          <w:sz w:val="24"/>
          <w:szCs w:val="24"/>
        </w:rPr>
        <w:t>Sofroniou</w:t>
      </w:r>
      <w:proofErr w:type="spellEnd"/>
      <w:r w:rsidRPr="00C4645B">
        <w:rPr>
          <w:rFonts w:ascii="Times New Roman" w:hAnsi="Times New Roman" w:cs="Times New Roman"/>
          <w:sz w:val="24"/>
          <w:szCs w:val="24"/>
        </w:rPr>
        <w:t xml:space="preserve"> 1999).  KMO was measured using SPSS and presented in Table 7 (above), along with the reliability results.</w:t>
      </w:r>
    </w:p>
    <w:p w14:paraId="7ADA88C7" w14:textId="77777777" w:rsidR="003D7159" w:rsidRPr="00C4645B" w:rsidRDefault="003D7159" w:rsidP="003D7159">
      <w:pPr>
        <w:spacing w:after="0" w:line="360" w:lineRule="auto"/>
        <w:jc w:val="both"/>
        <w:rPr>
          <w:rFonts w:ascii="Times New Roman" w:hAnsi="Times New Roman" w:cs="Times New Roman"/>
          <w:sz w:val="20"/>
          <w:szCs w:val="20"/>
        </w:rPr>
      </w:pPr>
    </w:p>
    <w:p w14:paraId="2CBE44E9" w14:textId="77777777" w:rsidR="003D7159" w:rsidRPr="00C4645B" w:rsidRDefault="003D7159" w:rsidP="003D7159">
      <w:pPr>
        <w:spacing w:after="0" w:line="360" w:lineRule="auto"/>
        <w:jc w:val="both"/>
        <w:rPr>
          <w:rFonts w:ascii="Times New Roman" w:hAnsi="Times New Roman" w:cs="Times New Roman"/>
          <w:i/>
          <w:sz w:val="24"/>
          <w:szCs w:val="24"/>
        </w:rPr>
      </w:pPr>
      <w:r w:rsidRPr="00C4645B">
        <w:rPr>
          <w:rFonts w:ascii="Times New Roman" w:hAnsi="Times New Roman" w:cs="Times New Roman"/>
          <w:i/>
          <w:sz w:val="24"/>
          <w:szCs w:val="24"/>
        </w:rPr>
        <w:t xml:space="preserve">4.2 Correlation analysis </w:t>
      </w:r>
    </w:p>
    <w:p w14:paraId="1A6679FC" w14:textId="77777777" w:rsidR="003D7159" w:rsidRPr="00C4645B" w:rsidRDefault="003D7159" w:rsidP="003D7159">
      <w:pPr>
        <w:spacing w:after="0" w:line="360" w:lineRule="auto"/>
        <w:jc w:val="both"/>
        <w:rPr>
          <w:rFonts w:ascii="Times New Roman" w:hAnsi="Times New Roman" w:cs="Times New Roman"/>
          <w:sz w:val="24"/>
          <w:szCs w:val="24"/>
        </w:rPr>
      </w:pPr>
      <w:r w:rsidRPr="00C4645B">
        <w:rPr>
          <w:rFonts w:ascii="Times New Roman" w:hAnsi="Times New Roman" w:cs="Times New Roman"/>
          <w:sz w:val="24"/>
          <w:szCs w:val="24"/>
        </w:rPr>
        <w:t>A correlation analysis for factors constitut</w:t>
      </w:r>
      <w:r w:rsidR="00572C2E">
        <w:rPr>
          <w:rFonts w:ascii="Times New Roman" w:hAnsi="Times New Roman" w:cs="Times New Roman"/>
          <w:sz w:val="24"/>
          <w:szCs w:val="24"/>
        </w:rPr>
        <w:t xml:space="preserve">ing </w:t>
      </w:r>
      <w:r w:rsidRPr="00C4645B">
        <w:rPr>
          <w:rFonts w:ascii="Times New Roman" w:hAnsi="Times New Roman" w:cs="Times New Roman"/>
          <w:sz w:val="24"/>
          <w:szCs w:val="24"/>
        </w:rPr>
        <w:t xml:space="preserve">the research model was carried out using the bivariate Pearson correlation test (see Table </w:t>
      </w:r>
      <w:r>
        <w:rPr>
          <w:rFonts w:ascii="Times New Roman" w:hAnsi="Times New Roman" w:cs="Times New Roman"/>
          <w:sz w:val="24"/>
          <w:szCs w:val="24"/>
        </w:rPr>
        <w:t>5</w:t>
      </w:r>
      <w:r w:rsidRPr="00C4645B">
        <w:rPr>
          <w:rFonts w:ascii="Times New Roman" w:hAnsi="Times New Roman" w:cs="Times New Roman"/>
          <w:sz w:val="24"/>
          <w:szCs w:val="24"/>
        </w:rPr>
        <w:t xml:space="preserve">, below). </w:t>
      </w:r>
      <w:r w:rsidR="00572C2E">
        <w:rPr>
          <w:rFonts w:ascii="Times New Roman" w:hAnsi="Times New Roman" w:cs="Times New Roman"/>
          <w:sz w:val="24"/>
          <w:szCs w:val="24"/>
        </w:rPr>
        <w:t>Too enable this, a data normality test</w:t>
      </w:r>
      <w:r w:rsidRPr="00C4645B">
        <w:rPr>
          <w:rFonts w:ascii="Times New Roman" w:hAnsi="Times New Roman" w:cs="Times New Roman"/>
          <w:sz w:val="24"/>
          <w:szCs w:val="24"/>
        </w:rPr>
        <w:t xml:space="preserve"> was conducted using two methods. </w:t>
      </w:r>
      <w:r w:rsidRPr="00C4645B">
        <w:rPr>
          <w:rFonts w:ascii="Times New Roman" w:hAnsi="Times New Roman" w:cs="Times New Roman"/>
          <w:i/>
          <w:sz w:val="24"/>
          <w:szCs w:val="24"/>
        </w:rPr>
        <w:t>First</w:t>
      </w:r>
      <w:r w:rsidRPr="00C4645B">
        <w:rPr>
          <w:rFonts w:ascii="Times New Roman" w:hAnsi="Times New Roman" w:cs="Times New Roman"/>
          <w:sz w:val="24"/>
          <w:szCs w:val="24"/>
        </w:rPr>
        <w:t>, normality was checked visually by inspecting the graphs and figures generated through the descriptive analysis. A normal bell curve was detected for almost all the variables</w:t>
      </w:r>
      <w:r w:rsidR="00572C2E">
        <w:rPr>
          <w:rFonts w:ascii="Times New Roman" w:hAnsi="Times New Roman" w:cs="Times New Roman"/>
          <w:sz w:val="24"/>
          <w:szCs w:val="24"/>
        </w:rPr>
        <w:t>.</w:t>
      </w:r>
      <w:r w:rsidRPr="00C4645B">
        <w:rPr>
          <w:rFonts w:ascii="Times New Roman" w:hAnsi="Times New Roman" w:cs="Times New Roman"/>
          <w:sz w:val="24"/>
          <w:szCs w:val="24"/>
        </w:rPr>
        <w:t xml:space="preserve"> </w:t>
      </w:r>
      <w:r w:rsidR="00572C2E">
        <w:rPr>
          <w:rFonts w:ascii="Times New Roman" w:hAnsi="Times New Roman" w:cs="Times New Roman"/>
          <w:sz w:val="24"/>
          <w:szCs w:val="24"/>
        </w:rPr>
        <w:t>This</w:t>
      </w:r>
      <w:r w:rsidRPr="00C4645B">
        <w:rPr>
          <w:rFonts w:ascii="Times New Roman" w:hAnsi="Times New Roman" w:cs="Times New Roman"/>
          <w:sz w:val="24"/>
          <w:szCs w:val="24"/>
        </w:rPr>
        <w:t xml:space="preserve"> was slightly skewed to the right-hand side</w:t>
      </w:r>
      <w:r w:rsidR="00572C2E">
        <w:rPr>
          <w:rFonts w:ascii="Times New Roman" w:hAnsi="Times New Roman" w:cs="Times New Roman"/>
          <w:sz w:val="24"/>
          <w:szCs w:val="24"/>
        </w:rPr>
        <w:t>, indicating some</w:t>
      </w:r>
      <w:r w:rsidRPr="00C4645B">
        <w:rPr>
          <w:rFonts w:ascii="Times New Roman" w:hAnsi="Times New Roman" w:cs="Times New Roman"/>
          <w:sz w:val="24"/>
          <w:szCs w:val="24"/>
        </w:rPr>
        <w:t xml:space="preserve"> participant optimism in responding to the field </w:t>
      </w:r>
      <w:r w:rsidRPr="00C4645B">
        <w:rPr>
          <w:rFonts w:ascii="Times New Roman" w:hAnsi="Times New Roman" w:cs="Times New Roman"/>
          <w:sz w:val="24"/>
          <w:szCs w:val="24"/>
        </w:rPr>
        <w:lastRenderedPageBreak/>
        <w:t xml:space="preserve">questionnaire. </w:t>
      </w:r>
      <w:r w:rsidRPr="00C4645B">
        <w:rPr>
          <w:rFonts w:ascii="Times New Roman" w:hAnsi="Times New Roman" w:cs="Times New Roman"/>
          <w:i/>
          <w:sz w:val="24"/>
          <w:szCs w:val="24"/>
        </w:rPr>
        <w:t>Second</w:t>
      </w:r>
      <w:r w:rsidRPr="00C4645B">
        <w:rPr>
          <w:rFonts w:ascii="Times New Roman" w:hAnsi="Times New Roman" w:cs="Times New Roman"/>
          <w:sz w:val="24"/>
          <w:szCs w:val="24"/>
        </w:rPr>
        <w:t xml:space="preserve">, the Kolmogorov-Smirnov statistical non-parametric test was carried out to confirm the visual findings for normality. A two-tailed correlation test was therefore performed to capture all possibilities of correlation. </w:t>
      </w:r>
    </w:p>
    <w:p w14:paraId="68627C21" w14:textId="77777777" w:rsidR="003D7159" w:rsidRPr="00C4645B" w:rsidRDefault="003D7159" w:rsidP="003D7159">
      <w:pPr>
        <w:spacing w:after="0" w:line="360" w:lineRule="auto"/>
        <w:jc w:val="both"/>
        <w:rPr>
          <w:rFonts w:ascii="Times New Roman" w:hAnsi="Times New Roman" w:cs="Times New Roman"/>
          <w:sz w:val="24"/>
          <w:szCs w:val="24"/>
        </w:rPr>
      </w:pPr>
    </w:p>
    <w:p w14:paraId="2540F80C" w14:textId="77777777" w:rsidR="003D7159" w:rsidRPr="00C4645B" w:rsidRDefault="003D7159" w:rsidP="003D7159">
      <w:pPr>
        <w:pStyle w:val="Caption"/>
        <w:keepNext/>
        <w:spacing w:line="360" w:lineRule="auto"/>
        <w:jc w:val="both"/>
        <w:rPr>
          <w:rFonts w:ascii="Times New Roman" w:hAnsi="Times New Roman" w:cs="Times New Roman"/>
          <w:b w:val="0"/>
          <w:color w:val="auto"/>
          <w:sz w:val="24"/>
          <w:szCs w:val="24"/>
        </w:rPr>
      </w:pPr>
      <w:r w:rsidRPr="00C4645B">
        <w:rPr>
          <w:rFonts w:ascii="Times New Roman" w:hAnsi="Times New Roman" w:cs="Times New Roman"/>
          <w:b w:val="0"/>
          <w:color w:val="auto"/>
          <w:sz w:val="24"/>
          <w:szCs w:val="24"/>
        </w:rPr>
        <w:t xml:space="preserve">Table </w:t>
      </w:r>
      <w:r>
        <w:rPr>
          <w:rFonts w:ascii="Times New Roman" w:hAnsi="Times New Roman" w:cs="Times New Roman"/>
          <w:b w:val="0"/>
          <w:color w:val="auto"/>
          <w:sz w:val="24"/>
          <w:szCs w:val="24"/>
        </w:rPr>
        <w:t>5</w:t>
      </w:r>
      <w:r w:rsidRPr="00C4645B">
        <w:rPr>
          <w:rFonts w:ascii="Times New Roman" w:hAnsi="Times New Roman" w:cs="Times New Roman"/>
          <w:b w:val="0"/>
          <w:color w:val="auto"/>
          <w:sz w:val="24"/>
          <w:szCs w:val="24"/>
        </w:rPr>
        <w:t>: Correlation analysis.</w:t>
      </w:r>
    </w:p>
    <w:tbl>
      <w:tblPr>
        <w:tblW w:w="103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2"/>
        <w:gridCol w:w="1276"/>
        <w:gridCol w:w="773"/>
        <w:gridCol w:w="773"/>
        <w:gridCol w:w="773"/>
        <w:gridCol w:w="773"/>
        <w:gridCol w:w="773"/>
        <w:gridCol w:w="774"/>
        <w:gridCol w:w="773"/>
        <w:gridCol w:w="773"/>
        <w:gridCol w:w="773"/>
        <w:gridCol w:w="773"/>
        <w:gridCol w:w="774"/>
      </w:tblGrid>
      <w:tr w:rsidR="002022DE" w:rsidRPr="00C4645B" w14:paraId="07C48F73" w14:textId="77777777" w:rsidTr="00945CC2">
        <w:trPr>
          <w:trHeight w:val="314"/>
        </w:trPr>
        <w:tc>
          <w:tcPr>
            <w:tcW w:w="562" w:type="dxa"/>
            <w:shd w:val="clear" w:color="auto" w:fill="auto"/>
          </w:tcPr>
          <w:p w14:paraId="4878BA14" w14:textId="77777777" w:rsidR="002022DE" w:rsidRDefault="002022DE" w:rsidP="00D84AD7">
            <w:pPr>
              <w:spacing w:after="0" w:line="240" w:lineRule="auto"/>
              <w:rPr>
                <w:rFonts w:ascii="Times New Roman" w:eastAsia="Times New Roman" w:hAnsi="Times New Roman" w:cs="Times New Roman"/>
                <w:sz w:val="16"/>
                <w:szCs w:val="18"/>
              </w:rPr>
            </w:pPr>
          </w:p>
        </w:tc>
        <w:tc>
          <w:tcPr>
            <w:tcW w:w="1276" w:type="dxa"/>
            <w:shd w:val="clear" w:color="auto" w:fill="auto"/>
            <w:vAlign w:val="center"/>
          </w:tcPr>
          <w:p w14:paraId="5A876350" w14:textId="77777777" w:rsidR="002022DE" w:rsidRPr="002022DE" w:rsidRDefault="002022DE" w:rsidP="00D84AD7">
            <w:pPr>
              <w:spacing w:after="0" w:line="240" w:lineRule="auto"/>
              <w:rPr>
                <w:rFonts w:ascii="Times New Roman" w:eastAsia="Times New Roman" w:hAnsi="Times New Roman" w:cs="Times New Roman"/>
                <w:sz w:val="16"/>
                <w:szCs w:val="18"/>
              </w:rPr>
            </w:pPr>
          </w:p>
        </w:tc>
        <w:tc>
          <w:tcPr>
            <w:tcW w:w="8505" w:type="dxa"/>
            <w:gridSpan w:val="11"/>
            <w:shd w:val="clear" w:color="auto" w:fill="auto"/>
            <w:vAlign w:val="center"/>
          </w:tcPr>
          <w:p w14:paraId="16F9C9EF" w14:textId="77777777" w:rsidR="002022DE" w:rsidRPr="002022DE" w:rsidRDefault="002022DE" w:rsidP="00945CC2">
            <w:pPr>
              <w:spacing w:after="0" w:line="240" w:lineRule="auto"/>
              <w:jc w:val="center"/>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Correlation with row number</w:t>
            </w:r>
          </w:p>
        </w:tc>
      </w:tr>
      <w:tr w:rsidR="002022DE" w:rsidRPr="00C4645B" w14:paraId="23FBCE73" w14:textId="77777777" w:rsidTr="00945CC2">
        <w:trPr>
          <w:trHeight w:val="314"/>
        </w:trPr>
        <w:tc>
          <w:tcPr>
            <w:tcW w:w="562" w:type="dxa"/>
          </w:tcPr>
          <w:p w14:paraId="1ABFD60B" w14:textId="77777777" w:rsidR="002022DE" w:rsidRPr="002022DE" w:rsidRDefault="002022DE" w:rsidP="00D84AD7">
            <w:pPr>
              <w:spacing w:after="0" w:line="240" w:lineRule="auto"/>
              <w:rPr>
                <w:rFonts w:ascii="Times New Roman" w:eastAsia="Times New Roman" w:hAnsi="Times New Roman" w:cs="Times New Roman"/>
                <w:sz w:val="16"/>
                <w:szCs w:val="18"/>
              </w:rPr>
            </w:pPr>
            <w:r>
              <w:rPr>
                <w:rFonts w:ascii="Times New Roman" w:eastAsia="Times New Roman" w:hAnsi="Times New Roman" w:cs="Times New Roman"/>
                <w:sz w:val="16"/>
                <w:szCs w:val="18"/>
              </w:rPr>
              <w:t>Row</w:t>
            </w:r>
          </w:p>
        </w:tc>
        <w:tc>
          <w:tcPr>
            <w:tcW w:w="1276" w:type="dxa"/>
            <w:shd w:val="clear" w:color="auto" w:fill="auto"/>
            <w:vAlign w:val="center"/>
            <w:hideMark/>
          </w:tcPr>
          <w:p w14:paraId="4C831E5D" w14:textId="77777777" w:rsidR="002022DE" w:rsidRPr="002022DE" w:rsidRDefault="002022DE" w:rsidP="00D84AD7">
            <w:pPr>
              <w:spacing w:after="0" w:line="240" w:lineRule="auto"/>
              <w:rPr>
                <w:rFonts w:ascii="Times New Roman" w:eastAsia="Times New Roman" w:hAnsi="Times New Roman" w:cs="Times New Roman"/>
                <w:sz w:val="16"/>
                <w:szCs w:val="18"/>
              </w:rPr>
            </w:pPr>
          </w:p>
        </w:tc>
        <w:tc>
          <w:tcPr>
            <w:tcW w:w="773" w:type="dxa"/>
            <w:shd w:val="clear" w:color="auto" w:fill="auto"/>
            <w:vAlign w:val="center"/>
            <w:hideMark/>
          </w:tcPr>
          <w:p w14:paraId="5D30C2BB" w14:textId="77777777" w:rsidR="002022DE" w:rsidRPr="002022DE" w:rsidRDefault="002022DE" w:rsidP="00D84AD7">
            <w:pPr>
              <w:spacing w:after="0" w:line="240" w:lineRule="auto"/>
              <w:jc w:val="both"/>
              <w:rPr>
                <w:rFonts w:ascii="Times New Roman" w:eastAsia="Times New Roman" w:hAnsi="Times New Roman" w:cs="Times New Roman"/>
                <w:b/>
                <w:bCs/>
                <w:sz w:val="16"/>
                <w:szCs w:val="18"/>
              </w:rPr>
            </w:pPr>
            <w:r w:rsidRPr="002022DE">
              <w:rPr>
                <w:rFonts w:ascii="Times New Roman" w:eastAsia="Times New Roman" w:hAnsi="Times New Roman" w:cs="Times New Roman"/>
                <w:b/>
                <w:bCs/>
                <w:sz w:val="16"/>
                <w:szCs w:val="18"/>
              </w:rPr>
              <w:t>1</w:t>
            </w:r>
          </w:p>
        </w:tc>
        <w:tc>
          <w:tcPr>
            <w:tcW w:w="773" w:type="dxa"/>
            <w:shd w:val="clear" w:color="auto" w:fill="auto"/>
            <w:vAlign w:val="center"/>
            <w:hideMark/>
          </w:tcPr>
          <w:p w14:paraId="32AB5DD2" w14:textId="77777777" w:rsidR="002022DE" w:rsidRPr="002022DE" w:rsidRDefault="002022DE" w:rsidP="00D84AD7">
            <w:pPr>
              <w:spacing w:after="0" w:line="240" w:lineRule="auto"/>
              <w:jc w:val="both"/>
              <w:rPr>
                <w:rFonts w:ascii="Times New Roman" w:eastAsia="Times New Roman" w:hAnsi="Times New Roman" w:cs="Times New Roman"/>
                <w:b/>
                <w:bCs/>
                <w:sz w:val="16"/>
                <w:szCs w:val="18"/>
              </w:rPr>
            </w:pPr>
            <w:r w:rsidRPr="002022DE">
              <w:rPr>
                <w:rFonts w:ascii="Times New Roman" w:eastAsia="Times New Roman" w:hAnsi="Times New Roman" w:cs="Times New Roman"/>
                <w:b/>
                <w:bCs/>
                <w:sz w:val="16"/>
                <w:szCs w:val="18"/>
              </w:rPr>
              <w:t>2</w:t>
            </w:r>
          </w:p>
        </w:tc>
        <w:tc>
          <w:tcPr>
            <w:tcW w:w="773" w:type="dxa"/>
            <w:shd w:val="clear" w:color="auto" w:fill="auto"/>
            <w:vAlign w:val="center"/>
            <w:hideMark/>
          </w:tcPr>
          <w:p w14:paraId="733B0B9D" w14:textId="77777777" w:rsidR="002022DE" w:rsidRPr="002022DE" w:rsidRDefault="002022DE" w:rsidP="00D84AD7">
            <w:pPr>
              <w:spacing w:after="0" w:line="240" w:lineRule="auto"/>
              <w:jc w:val="both"/>
              <w:rPr>
                <w:rFonts w:ascii="Times New Roman" w:eastAsia="Times New Roman" w:hAnsi="Times New Roman" w:cs="Times New Roman"/>
                <w:b/>
                <w:bCs/>
                <w:sz w:val="16"/>
                <w:szCs w:val="18"/>
              </w:rPr>
            </w:pPr>
            <w:r w:rsidRPr="002022DE">
              <w:rPr>
                <w:rFonts w:ascii="Times New Roman" w:eastAsia="Times New Roman" w:hAnsi="Times New Roman" w:cs="Times New Roman"/>
                <w:b/>
                <w:bCs/>
                <w:sz w:val="16"/>
                <w:szCs w:val="18"/>
              </w:rPr>
              <w:t>3</w:t>
            </w:r>
          </w:p>
        </w:tc>
        <w:tc>
          <w:tcPr>
            <w:tcW w:w="773" w:type="dxa"/>
            <w:shd w:val="clear" w:color="auto" w:fill="auto"/>
            <w:vAlign w:val="center"/>
            <w:hideMark/>
          </w:tcPr>
          <w:p w14:paraId="3B398D6E" w14:textId="77777777" w:rsidR="002022DE" w:rsidRPr="002022DE" w:rsidRDefault="002022DE" w:rsidP="00D84AD7">
            <w:pPr>
              <w:spacing w:after="0" w:line="240" w:lineRule="auto"/>
              <w:jc w:val="both"/>
              <w:rPr>
                <w:rFonts w:ascii="Times New Roman" w:eastAsia="Times New Roman" w:hAnsi="Times New Roman" w:cs="Times New Roman"/>
                <w:b/>
                <w:bCs/>
                <w:sz w:val="16"/>
                <w:szCs w:val="18"/>
              </w:rPr>
            </w:pPr>
            <w:r w:rsidRPr="002022DE">
              <w:rPr>
                <w:rFonts w:ascii="Times New Roman" w:eastAsia="Times New Roman" w:hAnsi="Times New Roman" w:cs="Times New Roman"/>
                <w:b/>
                <w:bCs/>
                <w:sz w:val="16"/>
                <w:szCs w:val="18"/>
              </w:rPr>
              <w:t>4</w:t>
            </w:r>
          </w:p>
        </w:tc>
        <w:tc>
          <w:tcPr>
            <w:tcW w:w="773" w:type="dxa"/>
            <w:shd w:val="clear" w:color="auto" w:fill="auto"/>
            <w:vAlign w:val="center"/>
            <w:hideMark/>
          </w:tcPr>
          <w:p w14:paraId="29F3977E" w14:textId="77777777" w:rsidR="002022DE" w:rsidRPr="002022DE" w:rsidRDefault="002022DE" w:rsidP="00D84AD7">
            <w:pPr>
              <w:spacing w:after="0" w:line="240" w:lineRule="auto"/>
              <w:jc w:val="both"/>
              <w:rPr>
                <w:rFonts w:ascii="Times New Roman" w:eastAsia="Times New Roman" w:hAnsi="Times New Roman" w:cs="Times New Roman"/>
                <w:b/>
                <w:bCs/>
                <w:sz w:val="16"/>
                <w:szCs w:val="18"/>
              </w:rPr>
            </w:pPr>
            <w:r w:rsidRPr="002022DE">
              <w:rPr>
                <w:rFonts w:ascii="Times New Roman" w:eastAsia="Times New Roman" w:hAnsi="Times New Roman" w:cs="Times New Roman"/>
                <w:b/>
                <w:bCs/>
                <w:sz w:val="16"/>
                <w:szCs w:val="18"/>
              </w:rPr>
              <w:t>5</w:t>
            </w:r>
          </w:p>
        </w:tc>
        <w:tc>
          <w:tcPr>
            <w:tcW w:w="774" w:type="dxa"/>
            <w:shd w:val="clear" w:color="auto" w:fill="auto"/>
            <w:vAlign w:val="center"/>
            <w:hideMark/>
          </w:tcPr>
          <w:p w14:paraId="01079126" w14:textId="77777777" w:rsidR="002022DE" w:rsidRPr="002022DE" w:rsidRDefault="002022DE" w:rsidP="00D84AD7">
            <w:pPr>
              <w:spacing w:after="0" w:line="240" w:lineRule="auto"/>
              <w:jc w:val="both"/>
              <w:rPr>
                <w:rFonts w:ascii="Times New Roman" w:eastAsia="Times New Roman" w:hAnsi="Times New Roman" w:cs="Times New Roman"/>
                <w:b/>
                <w:bCs/>
                <w:sz w:val="16"/>
                <w:szCs w:val="18"/>
              </w:rPr>
            </w:pPr>
            <w:r w:rsidRPr="002022DE">
              <w:rPr>
                <w:rFonts w:ascii="Times New Roman" w:eastAsia="Times New Roman" w:hAnsi="Times New Roman" w:cs="Times New Roman"/>
                <w:b/>
                <w:bCs/>
                <w:sz w:val="16"/>
                <w:szCs w:val="18"/>
              </w:rPr>
              <w:t>6</w:t>
            </w:r>
          </w:p>
        </w:tc>
        <w:tc>
          <w:tcPr>
            <w:tcW w:w="773" w:type="dxa"/>
            <w:shd w:val="clear" w:color="auto" w:fill="auto"/>
            <w:vAlign w:val="center"/>
            <w:hideMark/>
          </w:tcPr>
          <w:p w14:paraId="1A580027" w14:textId="77777777" w:rsidR="002022DE" w:rsidRPr="002022DE" w:rsidRDefault="002022DE" w:rsidP="00D84AD7">
            <w:pPr>
              <w:spacing w:after="0" w:line="240" w:lineRule="auto"/>
              <w:jc w:val="both"/>
              <w:rPr>
                <w:rFonts w:ascii="Times New Roman" w:eastAsia="Times New Roman" w:hAnsi="Times New Roman" w:cs="Times New Roman"/>
                <w:b/>
                <w:bCs/>
                <w:sz w:val="16"/>
                <w:szCs w:val="18"/>
              </w:rPr>
            </w:pPr>
            <w:r w:rsidRPr="002022DE">
              <w:rPr>
                <w:rFonts w:ascii="Times New Roman" w:eastAsia="Times New Roman" w:hAnsi="Times New Roman" w:cs="Times New Roman"/>
                <w:b/>
                <w:bCs/>
                <w:sz w:val="16"/>
                <w:szCs w:val="18"/>
              </w:rPr>
              <w:t>7</w:t>
            </w:r>
          </w:p>
        </w:tc>
        <w:tc>
          <w:tcPr>
            <w:tcW w:w="773" w:type="dxa"/>
            <w:shd w:val="clear" w:color="auto" w:fill="auto"/>
            <w:vAlign w:val="center"/>
            <w:hideMark/>
          </w:tcPr>
          <w:p w14:paraId="3D0A8520" w14:textId="77777777" w:rsidR="002022DE" w:rsidRPr="002022DE" w:rsidRDefault="002022DE" w:rsidP="00D84AD7">
            <w:pPr>
              <w:spacing w:after="0" w:line="240" w:lineRule="auto"/>
              <w:jc w:val="both"/>
              <w:rPr>
                <w:rFonts w:ascii="Times New Roman" w:eastAsia="Times New Roman" w:hAnsi="Times New Roman" w:cs="Times New Roman"/>
                <w:b/>
                <w:bCs/>
                <w:sz w:val="16"/>
                <w:szCs w:val="18"/>
              </w:rPr>
            </w:pPr>
            <w:r w:rsidRPr="002022DE">
              <w:rPr>
                <w:rFonts w:ascii="Times New Roman" w:eastAsia="Times New Roman" w:hAnsi="Times New Roman" w:cs="Times New Roman"/>
                <w:b/>
                <w:bCs/>
                <w:sz w:val="16"/>
                <w:szCs w:val="18"/>
              </w:rPr>
              <w:t>8</w:t>
            </w:r>
          </w:p>
        </w:tc>
        <w:tc>
          <w:tcPr>
            <w:tcW w:w="773" w:type="dxa"/>
            <w:shd w:val="clear" w:color="auto" w:fill="auto"/>
            <w:vAlign w:val="center"/>
            <w:hideMark/>
          </w:tcPr>
          <w:p w14:paraId="57A2015D" w14:textId="77777777" w:rsidR="002022DE" w:rsidRPr="002022DE" w:rsidRDefault="002022DE" w:rsidP="00D84AD7">
            <w:pPr>
              <w:spacing w:after="0" w:line="240" w:lineRule="auto"/>
              <w:jc w:val="both"/>
              <w:rPr>
                <w:rFonts w:ascii="Times New Roman" w:eastAsia="Times New Roman" w:hAnsi="Times New Roman" w:cs="Times New Roman"/>
                <w:b/>
                <w:bCs/>
                <w:sz w:val="16"/>
                <w:szCs w:val="18"/>
              </w:rPr>
            </w:pPr>
            <w:r w:rsidRPr="002022DE">
              <w:rPr>
                <w:rFonts w:ascii="Times New Roman" w:eastAsia="Times New Roman" w:hAnsi="Times New Roman" w:cs="Times New Roman"/>
                <w:b/>
                <w:bCs/>
                <w:sz w:val="16"/>
                <w:szCs w:val="18"/>
              </w:rPr>
              <w:t>9</w:t>
            </w:r>
          </w:p>
        </w:tc>
        <w:tc>
          <w:tcPr>
            <w:tcW w:w="773" w:type="dxa"/>
            <w:shd w:val="clear" w:color="auto" w:fill="auto"/>
            <w:vAlign w:val="center"/>
            <w:hideMark/>
          </w:tcPr>
          <w:p w14:paraId="7D1B421F" w14:textId="77777777" w:rsidR="002022DE" w:rsidRPr="002022DE" w:rsidRDefault="002022DE" w:rsidP="00D84AD7">
            <w:pPr>
              <w:spacing w:after="0" w:line="240" w:lineRule="auto"/>
              <w:jc w:val="both"/>
              <w:rPr>
                <w:rFonts w:ascii="Times New Roman" w:eastAsia="Times New Roman" w:hAnsi="Times New Roman" w:cs="Times New Roman"/>
                <w:b/>
                <w:bCs/>
                <w:sz w:val="16"/>
                <w:szCs w:val="18"/>
              </w:rPr>
            </w:pPr>
            <w:r w:rsidRPr="002022DE">
              <w:rPr>
                <w:rFonts w:ascii="Times New Roman" w:eastAsia="Times New Roman" w:hAnsi="Times New Roman" w:cs="Times New Roman"/>
                <w:b/>
                <w:bCs/>
                <w:sz w:val="16"/>
                <w:szCs w:val="18"/>
              </w:rPr>
              <w:t>10</w:t>
            </w:r>
          </w:p>
        </w:tc>
        <w:tc>
          <w:tcPr>
            <w:tcW w:w="774" w:type="dxa"/>
            <w:shd w:val="clear" w:color="auto" w:fill="auto"/>
            <w:vAlign w:val="center"/>
          </w:tcPr>
          <w:p w14:paraId="19C48A56" w14:textId="77777777" w:rsidR="002022DE" w:rsidRPr="002022DE" w:rsidRDefault="002022DE" w:rsidP="00D84AD7">
            <w:pPr>
              <w:spacing w:after="0" w:line="240" w:lineRule="auto"/>
              <w:jc w:val="both"/>
              <w:rPr>
                <w:rFonts w:ascii="Times New Roman" w:eastAsia="Times New Roman" w:hAnsi="Times New Roman" w:cs="Times New Roman"/>
                <w:b/>
                <w:bCs/>
                <w:sz w:val="16"/>
                <w:szCs w:val="18"/>
              </w:rPr>
            </w:pPr>
            <w:r w:rsidRPr="002022DE">
              <w:rPr>
                <w:rFonts w:ascii="Times New Roman" w:eastAsia="Times New Roman" w:hAnsi="Times New Roman" w:cs="Times New Roman"/>
                <w:b/>
                <w:bCs/>
                <w:sz w:val="16"/>
                <w:szCs w:val="18"/>
              </w:rPr>
              <w:t>11</w:t>
            </w:r>
          </w:p>
        </w:tc>
      </w:tr>
      <w:tr w:rsidR="002022DE" w:rsidRPr="00C4645B" w14:paraId="590A45E9" w14:textId="77777777" w:rsidTr="00945CC2">
        <w:trPr>
          <w:trHeight w:val="420"/>
        </w:trPr>
        <w:tc>
          <w:tcPr>
            <w:tcW w:w="562" w:type="dxa"/>
          </w:tcPr>
          <w:p w14:paraId="0E2BD704" w14:textId="77777777" w:rsidR="002022DE" w:rsidRPr="002022DE" w:rsidRDefault="002022DE" w:rsidP="00D84AD7">
            <w:pPr>
              <w:spacing w:after="0" w:line="240" w:lineRule="auto"/>
              <w:rPr>
                <w:rFonts w:ascii="Times New Roman" w:hAnsi="Times New Roman" w:cs="Times New Roman"/>
                <w:sz w:val="16"/>
                <w:szCs w:val="18"/>
              </w:rPr>
            </w:pPr>
            <w:r>
              <w:rPr>
                <w:rFonts w:ascii="Times New Roman" w:hAnsi="Times New Roman" w:cs="Times New Roman"/>
                <w:sz w:val="16"/>
                <w:szCs w:val="18"/>
              </w:rPr>
              <w:t>1</w:t>
            </w:r>
          </w:p>
        </w:tc>
        <w:tc>
          <w:tcPr>
            <w:tcW w:w="1276" w:type="dxa"/>
            <w:shd w:val="clear" w:color="auto" w:fill="auto"/>
            <w:vAlign w:val="center"/>
            <w:hideMark/>
          </w:tcPr>
          <w:p w14:paraId="42E461A3" w14:textId="77777777" w:rsidR="002022DE" w:rsidRPr="002022DE" w:rsidRDefault="002022DE" w:rsidP="00D84AD7">
            <w:pPr>
              <w:spacing w:after="0" w:line="240" w:lineRule="auto"/>
              <w:rPr>
                <w:rFonts w:ascii="Times New Roman" w:hAnsi="Times New Roman" w:cs="Times New Roman"/>
                <w:sz w:val="16"/>
                <w:szCs w:val="18"/>
              </w:rPr>
            </w:pPr>
            <w:r w:rsidRPr="002022DE">
              <w:rPr>
                <w:rFonts w:ascii="Times New Roman" w:hAnsi="Times New Roman" w:cs="Times New Roman"/>
                <w:sz w:val="16"/>
                <w:szCs w:val="18"/>
              </w:rPr>
              <w:t>Project portfolio performance</w:t>
            </w:r>
          </w:p>
        </w:tc>
        <w:tc>
          <w:tcPr>
            <w:tcW w:w="773" w:type="dxa"/>
            <w:shd w:val="clear" w:color="auto" w:fill="auto"/>
            <w:noWrap/>
            <w:vAlign w:val="center"/>
            <w:hideMark/>
          </w:tcPr>
          <w:p w14:paraId="4E8271FF"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1.000</w:t>
            </w:r>
          </w:p>
        </w:tc>
        <w:tc>
          <w:tcPr>
            <w:tcW w:w="773" w:type="dxa"/>
            <w:shd w:val="clear" w:color="auto" w:fill="auto"/>
            <w:noWrap/>
            <w:vAlign w:val="center"/>
            <w:hideMark/>
          </w:tcPr>
          <w:p w14:paraId="7D5C1DEC"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51F4E237"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3A973F02"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57590033"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noWrap/>
            <w:vAlign w:val="center"/>
            <w:hideMark/>
          </w:tcPr>
          <w:p w14:paraId="0C698184"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469A6863"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2CA38A16"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18F54BF4"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156FA0F1"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vAlign w:val="center"/>
          </w:tcPr>
          <w:p w14:paraId="767DF418" w14:textId="77777777" w:rsidR="002022DE" w:rsidRPr="002022DE" w:rsidRDefault="002022DE" w:rsidP="00D84AD7">
            <w:pPr>
              <w:spacing w:after="0" w:line="240" w:lineRule="auto"/>
              <w:jc w:val="both"/>
              <w:rPr>
                <w:rFonts w:ascii="Times New Roman" w:hAnsi="Times New Roman" w:cs="Times New Roman"/>
                <w:sz w:val="16"/>
                <w:szCs w:val="18"/>
              </w:rPr>
            </w:pPr>
          </w:p>
        </w:tc>
      </w:tr>
      <w:tr w:rsidR="002022DE" w:rsidRPr="00C4645B" w14:paraId="1B229687" w14:textId="77777777" w:rsidTr="00945CC2">
        <w:trPr>
          <w:trHeight w:val="420"/>
        </w:trPr>
        <w:tc>
          <w:tcPr>
            <w:tcW w:w="562" w:type="dxa"/>
          </w:tcPr>
          <w:p w14:paraId="7A28EBF5" w14:textId="77777777" w:rsidR="002022DE" w:rsidRPr="002022DE" w:rsidRDefault="002022DE" w:rsidP="00D84AD7">
            <w:pPr>
              <w:spacing w:after="0" w:line="240" w:lineRule="auto"/>
              <w:rPr>
                <w:rFonts w:ascii="Times New Roman" w:hAnsi="Times New Roman" w:cs="Times New Roman"/>
                <w:sz w:val="16"/>
                <w:szCs w:val="18"/>
              </w:rPr>
            </w:pPr>
            <w:r>
              <w:rPr>
                <w:rFonts w:ascii="Times New Roman" w:hAnsi="Times New Roman" w:cs="Times New Roman"/>
                <w:sz w:val="16"/>
                <w:szCs w:val="18"/>
              </w:rPr>
              <w:t>2</w:t>
            </w:r>
          </w:p>
        </w:tc>
        <w:tc>
          <w:tcPr>
            <w:tcW w:w="1276" w:type="dxa"/>
            <w:shd w:val="clear" w:color="auto" w:fill="auto"/>
            <w:vAlign w:val="center"/>
            <w:hideMark/>
          </w:tcPr>
          <w:p w14:paraId="0EF120ED" w14:textId="77777777" w:rsidR="002022DE" w:rsidRPr="002022DE" w:rsidRDefault="002022DE" w:rsidP="00D84AD7">
            <w:pPr>
              <w:spacing w:after="0" w:line="240" w:lineRule="auto"/>
              <w:rPr>
                <w:rFonts w:ascii="Times New Roman" w:hAnsi="Times New Roman" w:cs="Times New Roman"/>
                <w:sz w:val="16"/>
                <w:szCs w:val="18"/>
              </w:rPr>
            </w:pPr>
            <w:r w:rsidRPr="002022DE">
              <w:rPr>
                <w:rFonts w:ascii="Times New Roman" w:hAnsi="Times New Roman" w:cs="Times New Roman"/>
                <w:sz w:val="16"/>
                <w:szCs w:val="18"/>
              </w:rPr>
              <w:t>Average project portfolio success</w:t>
            </w:r>
          </w:p>
        </w:tc>
        <w:tc>
          <w:tcPr>
            <w:tcW w:w="773" w:type="dxa"/>
            <w:shd w:val="clear" w:color="auto" w:fill="auto"/>
            <w:noWrap/>
            <w:vAlign w:val="center"/>
            <w:hideMark/>
          </w:tcPr>
          <w:p w14:paraId="5388CE95"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0.450**</w:t>
            </w:r>
          </w:p>
        </w:tc>
        <w:tc>
          <w:tcPr>
            <w:tcW w:w="773" w:type="dxa"/>
            <w:shd w:val="clear" w:color="auto" w:fill="auto"/>
            <w:noWrap/>
            <w:vAlign w:val="center"/>
            <w:hideMark/>
          </w:tcPr>
          <w:p w14:paraId="426A0398"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7818B369"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66A7B123"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4A437E6E"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noWrap/>
            <w:vAlign w:val="center"/>
            <w:hideMark/>
          </w:tcPr>
          <w:p w14:paraId="1A561F53"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74FC7310"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13D72AB2"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408DA822"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15780668"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vAlign w:val="center"/>
          </w:tcPr>
          <w:p w14:paraId="389A8665" w14:textId="77777777" w:rsidR="002022DE" w:rsidRPr="002022DE" w:rsidRDefault="002022DE" w:rsidP="00D84AD7">
            <w:pPr>
              <w:spacing w:after="0" w:line="240" w:lineRule="auto"/>
              <w:jc w:val="both"/>
              <w:rPr>
                <w:rFonts w:ascii="Times New Roman" w:hAnsi="Times New Roman" w:cs="Times New Roman"/>
                <w:sz w:val="16"/>
                <w:szCs w:val="18"/>
              </w:rPr>
            </w:pPr>
          </w:p>
        </w:tc>
      </w:tr>
      <w:tr w:rsidR="002022DE" w:rsidRPr="00C4645B" w14:paraId="0E2BF4B3" w14:textId="77777777" w:rsidTr="00945CC2">
        <w:trPr>
          <w:trHeight w:val="420"/>
        </w:trPr>
        <w:tc>
          <w:tcPr>
            <w:tcW w:w="562" w:type="dxa"/>
          </w:tcPr>
          <w:p w14:paraId="18F5779C" w14:textId="77777777" w:rsidR="002022DE" w:rsidRPr="002022DE" w:rsidRDefault="002022DE" w:rsidP="00D84AD7">
            <w:pPr>
              <w:spacing w:after="0" w:line="240" w:lineRule="auto"/>
              <w:rPr>
                <w:rFonts w:ascii="Times New Roman" w:hAnsi="Times New Roman" w:cs="Times New Roman"/>
                <w:sz w:val="16"/>
                <w:szCs w:val="18"/>
              </w:rPr>
            </w:pPr>
            <w:r>
              <w:rPr>
                <w:rFonts w:ascii="Times New Roman" w:hAnsi="Times New Roman" w:cs="Times New Roman"/>
                <w:sz w:val="16"/>
                <w:szCs w:val="18"/>
              </w:rPr>
              <w:t>3</w:t>
            </w:r>
          </w:p>
        </w:tc>
        <w:tc>
          <w:tcPr>
            <w:tcW w:w="1276" w:type="dxa"/>
            <w:shd w:val="clear" w:color="auto" w:fill="auto"/>
            <w:vAlign w:val="center"/>
            <w:hideMark/>
          </w:tcPr>
          <w:p w14:paraId="1BFA68DA" w14:textId="77777777" w:rsidR="002022DE" w:rsidRPr="002022DE" w:rsidRDefault="002022DE" w:rsidP="00D84AD7">
            <w:pPr>
              <w:spacing w:after="0" w:line="240" w:lineRule="auto"/>
              <w:rPr>
                <w:rFonts w:ascii="Times New Roman" w:hAnsi="Times New Roman" w:cs="Times New Roman"/>
                <w:sz w:val="16"/>
                <w:szCs w:val="18"/>
              </w:rPr>
            </w:pPr>
            <w:r w:rsidRPr="002022DE">
              <w:rPr>
                <w:rFonts w:ascii="Times New Roman" w:hAnsi="Times New Roman" w:cs="Times New Roman"/>
                <w:sz w:val="16"/>
                <w:szCs w:val="18"/>
              </w:rPr>
              <w:t xml:space="preserve">Future preparedness </w:t>
            </w:r>
          </w:p>
        </w:tc>
        <w:tc>
          <w:tcPr>
            <w:tcW w:w="773" w:type="dxa"/>
            <w:shd w:val="clear" w:color="auto" w:fill="auto"/>
            <w:noWrap/>
            <w:vAlign w:val="center"/>
            <w:hideMark/>
          </w:tcPr>
          <w:p w14:paraId="70952A1D"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0.498**</w:t>
            </w:r>
          </w:p>
        </w:tc>
        <w:tc>
          <w:tcPr>
            <w:tcW w:w="773" w:type="dxa"/>
            <w:shd w:val="clear" w:color="auto" w:fill="auto"/>
            <w:noWrap/>
            <w:vAlign w:val="center"/>
            <w:hideMark/>
          </w:tcPr>
          <w:p w14:paraId="257DA036"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0.575**</w:t>
            </w:r>
          </w:p>
        </w:tc>
        <w:tc>
          <w:tcPr>
            <w:tcW w:w="773" w:type="dxa"/>
            <w:shd w:val="clear" w:color="auto" w:fill="auto"/>
            <w:noWrap/>
            <w:vAlign w:val="center"/>
            <w:hideMark/>
          </w:tcPr>
          <w:p w14:paraId="5F77ECE4"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16C7C64A"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090EC819"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noWrap/>
            <w:vAlign w:val="center"/>
            <w:hideMark/>
          </w:tcPr>
          <w:p w14:paraId="171F17F0"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1EE61626"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7BEC7FFA"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3AF6814C"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1DCB149B"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vAlign w:val="center"/>
          </w:tcPr>
          <w:p w14:paraId="12E2498A" w14:textId="77777777" w:rsidR="002022DE" w:rsidRPr="002022DE" w:rsidRDefault="002022DE" w:rsidP="00D84AD7">
            <w:pPr>
              <w:spacing w:after="0" w:line="240" w:lineRule="auto"/>
              <w:jc w:val="both"/>
              <w:rPr>
                <w:rFonts w:ascii="Times New Roman" w:hAnsi="Times New Roman" w:cs="Times New Roman"/>
                <w:sz w:val="16"/>
                <w:szCs w:val="18"/>
              </w:rPr>
            </w:pPr>
          </w:p>
        </w:tc>
      </w:tr>
      <w:tr w:rsidR="002022DE" w:rsidRPr="00C4645B" w14:paraId="1A12BB08" w14:textId="77777777" w:rsidTr="00945CC2">
        <w:trPr>
          <w:trHeight w:val="420"/>
        </w:trPr>
        <w:tc>
          <w:tcPr>
            <w:tcW w:w="562" w:type="dxa"/>
          </w:tcPr>
          <w:p w14:paraId="47572808" w14:textId="77777777" w:rsidR="002022DE" w:rsidRPr="002022DE" w:rsidRDefault="002022DE" w:rsidP="00D84AD7">
            <w:pPr>
              <w:spacing w:after="0" w:line="240" w:lineRule="auto"/>
              <w:rPr>
                <w:rFonts w:ascii="Times New Roman" w:hAnsi="Times New Roman" w:cs="Times New Roman"/>
                <w:sz w:val="16"/>
                <w:szCs w:val="18"/>
              </w:rPr>
            </w:pPr>
            <w:r>
              <w:rPr>
                <w:rFonts w:ascii="Times New Roman" w:hAnsi="Times New Roman" w:cs="Times New Roman"/>
                <w:sz w:val="16"/>
                <w:szCs w:val="18"/>
              </w:rPr>
              <w:t>4</w:t>
            </w:r>
          </w:p>
        </w:tc>
        <w:tc>
          <w:tcPr>
            <w:tcW w:w="1276" w:type="dxa"/>
            <w:shd w:val="clear" w:color="auto" w:fill="auto"/>
            <w:vAlign w:val="center"/>
            <w:hideMark/>
          </w:tcPr>
          <w:p w14:paraId="75A78CCD" w14:textId="77777777" w:rsidR="002022DE" w:rsidRPr="002022DE" w:rsidRDefault="002022DE" w:rsidP="00D84AD7">
            <w:pPr>
              <w:spacing w:after="0" w:line="240" w:lineRule="auto"/>
              <w:rPr>
                <w:rFonts w:ascii="Times New Roman" w:hAnsi="Times New Roman" w:cs="Times New Roman"/>
                <w:sz w:val="16"/>
                <w:szCs w:val="18"/>
              </w:rPr>
            </w:pPr>
            <w:r w:rsidRPr="002022DE">
              <w:rPr>
                <w:rFonts w:ascii="Times New Roman" w:hAnsi="Times New Roman" w:cs="Times New Roman"/>
                <w:sz w:val="16"/>
                <w:szCs w:val="18"/>
              </w:rPr>
              <w:t>Strategic fit</w:t>
            </w:r>
          </w:p>
        </w:tc>
        <w:tc>
          <w:tcPr>
            <w:tcW w:w="773" w:type="dxa"/>
            <w:shd w:val="clear" w:color="auto" w:fill="auto"/>
            <w:noWrap/>
            <w:vAlign w:val="center"/>
            <w:hideMark/>
          </w:tcPr>
          <w:p w14:paraId="37D182C5"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0.333**</w:t>
            </w:r>
          </w:p>
        </w:tc>
        <w:tc>
          <w:tcPr>
            <w:tcW w:w="773" w:type="dxa"/>
            <w:shd w:val="clear" w:color="auto" w:fill="auto"/>
            <w:noWrap/>
            <w:vAlign w:val="center"/>
            <w:hideMark/>
          </w:tcPr>
          <w:p w14:paraId="7B92816D"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0.530**</w:t>
            </w:r>
          </w:p>
        </w:tc>
        <w:tc>
          <w:tcPr>
            <w:tcW w:w="773" w:type="dxa"/>
            <w:shd w:val="clear" w:color="auto" w:fill="auto"/>
            <w:noWrap/>
            <w:vAlign w:val="center"/>
            <w:hideMark/>
          </w:tcPr>
          <w:p w14:paraId="3E7C25D6"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0.635**</w:t>
            </w:r>
          </w:p>
        </w:tc>
        <w:tc>
          <w:tcPr>
            <w:tcW w:w="773" w:type="dxa"/>
            <w:shd w:val="clear" w:color="auto" w:fill="auto"/>
            <w:noWrap/>
            <w:vAlign w:val="center"/>
            <w:hideMark/>
          </w:tcPr>
          <w:p w14:paraId="3BC46AAB"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793CF97C"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noWrap/>
            <w:vAlign w:val="center"/>
            <w:hideMark/>
          </w:tcPr>
          <w:p w14:paraId="333C024F"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203158B5"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2024E096"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41C8A33F"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492B9009"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vAlign w:val="center"/>
          </w:tcPr>
          <w:p w14:paraId="2741958B" w14:textId="77777777" w:rsidR="002022DE" w:rsidRPr="002022DE" w:rsidRDefault="002022DE" w:rsidP="00D84AD7">
            <w:pPr>
              <w:spacing w:after="0" w:line="240" w:lineRule="auto"/>
              <w:jc w:val="both"/>
              <w:rPr>
                <w:rFonts w:ascii="Times New Roman" w:hAnsi="Times New Roman" w:cs="Times New Roman"/>
                <w:sz w:val="16"/>
                <w:szCs w:val="18"/>
              </w:rPr>
            </w:pPr>
          </w:p>
        </w:tc>
      </w:tr>
      <w:tr w:rsidR="002022DE" w:rsidRPr="00C4645B" w14:paraId="0B118EC5" w14:textId="77777777" w:rsidTr="00945CC2">
        <w:trPr>
          <w:trHeight w:val="420"/>
        </w:trPr>
        <w:tc>
          <w:tcPr>
            <w:tcW w:w="562" w:type="dxa"/>
          </w:tcPr>
          <w:p w14:paraId="5B9DEAF6" w14:textId="77777777" w:rsidR="002022DE" w:rsidRPr="002022DE" w:rsidRDefault="002022DE" w:rsidP="00D84AD7">
            <w:pPr>
              <w:spacing w:after="0" w:line="240" w:lineRule="auto"/>
              <w:rPr>
                <w:rFonts w:ascii="Times New Roman" w:hAnsi="Times New Roman" w:cs="Times New Roman"/>
                <w:sz w:val="16"/>
                <w:szCs w:val="18"/>
              </w:rPr>
            </w:pPr>
            <w:r>
              <w:rPr>
                <w:rFonts w:ascii="Times New Roman" w:hAnsi="Times New Roman" w:cs="Times New Roman"/>
                <w:sz w:val="16"/>
                <w:szCs w:val="18"/>
              </w:rPr>
              <w:t>5</w:t>
            </w:r>
          </w:p>
        </w:tc>
        <w:tc>
          <w:tcPr>
            <w:tcW w:w="1276" w:type="dxa"/>
            <w:shd w:val="clear" w:color="auto" w:fill="auto"/>
            <w:vAlign w:val="center"/>
            <w:hideMark/>
          </w:tcPr>
          <w:p w14:paraId="544BBD07" w14:textId="77777777" w:rsidR="002022DE" w:rsidRPr="002022DE" w:rsidRDefault="002022DE" w:rsidP="00D84AD7">
            <w:pPr>
              <w:spacing w:after="0" w:line="240" w:lineRule="auto"/>
              <w:rPr>
                <w:rFonts w:ascii="Times New Roman" w:hAnsi="Times New Roman" w:cs="Times New Roman"/>
                <w:sz w:val="16"/>
                <w:szCs w:val="18"/>
              </w:rPr>
            </w:pPr>
            <w:r w:rsidRPr="002022DE">
              <w:rPr>
                <w:rFonts w:ascii="Times New Roman" w:hAnsi="Times New Roman" w:cs="Times New Roman"/>
                <w:sz w:val="16"/>
                <w:szCs w:val="18"/>
              </w:rPr>
              <w:t>Portfolio balance</w:t>
            </w:r>
          </w:p>
        </w:tc>
        <w:tc>
          <w:tcPr>
            <w:tcW w:w="773" w:type="dxa"/>
            <w:shd w:val="clear" w:color="auto" w:fill="auto"/>
            <w:noWrap/>
            <w:vAlign w:val="center"/>
            <w:hideMark/>
          </w:tcPr>
          <w:p w14:paraId="789F9154"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0.444**</w:t>
            </w:r>
          </w:p>
        </w:tc>
        <w:tc>
          <w:tcPr>
            <w:tcW w:w="773" w:type="dxa"/>
            <w:shd w:val="clear" w:color="auto" w:fill="auto"/>
            <w:noWrap/>
            <w:vAlign w:val="center"/>
            <w:hideMark/>
          </w:tcPr>
          <w:p w14:paraId="1C9730EA"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0.577**</w:t>
            </w:r>
          </w:p>
        </w:tc>
        <w:tc>
          <w:tcPr>
            <w:tcW w:w="773" w:type="dxa"/>
            <w:shd w:val="clear" w:color="auto" w:fill="auto"/>
            <w:noWrap/>
            <w:vAlign w:val="center"/>
            <w:hideMark/>
          </w:tcPr>
          <w:p w14:paraId="6F3C3BF9"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0.476**</w:t>
            </w:r>
          </w:p>
        </w:tc>
        <w:tc>
          <w:tcPr>
            <w:tcW w:w="773" w:type="dxa"/>
            <w:shd w:val="clear" w:color="auto" w:fill="auto"/>
            <w:noWrap/>
            <w:vAlign w:val="center"/>
            <w:hideMark/>
          </w:tcPr>
          <w:p w14:paraId="74D5BDC9"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0.490**</w:t>
            </w:r>
          </w:p>
        </w:tc>
        <w:tc>
          <w:tcPr>
            <w:tcW w:w="773" w:type="dxa"/>
            <w:shd w:val="clear" w:color="auto" w:fill="auto"/>
            <w:noWrap/>
            <w:vAlign w:val="center"/>
            <w:hideMark/>
          </w:tcPr>
          <w:p w14:paraId="46DEAB73"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noWrap/>
            <w:vAlign w:val="center"/>
            <w:hideMark/>
          </w:tcPr>
          <w:p w14:paraId="6764361D"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0A7CE07D"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73BCC8BD"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2C6DF6BE"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119FA913"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vAlign w:val="center"/>
          </w:tcPr>
          <w:p w14:paraId="3525ED68" w14:textId="77777777" w:rsidR="002022DE" w:rsidRPr="002022DE" w:rsidRDefault="002022DE" w:rsidP="00D84AD7">
            <w:pPr>
              <w:spacing w:after="0" w:line="240" w:lineRule="auto"/>
              <w:jc w:val="both"/>
              <w:rPr>
                <w:rFonts w:ascii="Times New Roman" w:hAnsi="Times New Roman" w:cs="Times New Roman"/>
                <w:sz w:val="16"/>
                <w:szCs w:val="18"/>
              </w:rPr>
            </w:pPr>
          </w:p>
        </w:tc>
      </w:tr>
      <w:tr w:rsidR="002022DE" w:rsidRPr="00C4645B" w14:paraId="10D3B88C" w14:textId="77777777" w:rsidTr="00945CC2">
        <w:trPr>
          <w:trHeight w:val="420"/>
        </w:trPr>
        <w:tc>
          <w:tcPr>
            <w:tcW w:w="562" w:type="dxa"/>
          </w:tcPr>
          <w:p w14:paraId="3B9EC2D4" w14:textId="77777777" w:rsidR="002022DE" w:rsidRPr="002022DE" w:rsidRDefault="002022DE" w:rsidP="00D84AD7">
            <w:pPr>
              <w:spacing w:after="0" w:line="240" w:lineRule="auto"/>
              <w:rPr>
                <w:rFonts w:ascii="Times New Roman" w:hAnsi="Times New Roman" w:cs="Times New Roman"/>
                <w:sz w:val="16"/>
                <w:szCs w:val="18"/>
              </w:rPr>
            </w:pPr>
            <w:r>
              <w:rPr>
                <w:rFonts w:ascii="Times New Roman" w:hAnsi="Times New Roman" w:cs="Times New Roman"/>
                <w:sz w:val="16"/>
                <w:szCs w:val="18"/>
              </w:rPr>
              <w:t>6</w:t>
            </w:r>
          </w:p>
        </w:tc>
        <w:tc>
          <w:tcPr>
            <w:tcW w:w="1276" w:type="dxa"/>
            <w:shd w:val="clear" w:color="auto" w:fill="auto"/>
            <w:vAlign w:val="center"/>
            <w:hideMark/>
          </w:tcPr>
          <w:p w14:paraId="54A51FBF" w14:textId="77777777" w:rsidR="002022DE" w:rsidRPr="002022DE" w:rsidRDefault="002022DE" w:rsidP="00D84AD7">
            <w:pPr>
              <w:spacing w:after="0" w:line="240" w:lineRule="auto"/>
              <w:rPr>
                <w:rFonts w:ascii="Times New Roman" w:hAnsi="Times New Roman" w:cs="Times New Roman"/>
                <w:sz w:val="16"/>
                <w:szCs w:val="18"/>
              </w:rPr>
            </w:pPr>
            <w:r w:rsidRPr="002022DE">
              <w:rPr>
                <w:rFonts w:ascii="Times New Roman" w:hAnsi="Times New Roman" w:cs="Times New Roman"/>
                <w:sz w:val="16"/>
                <w:szCs w:val="18"/>
              </w:rPr>
              <w:t>Use of synergies</w:t>
            </w:r>
          </w:p>
        </w:tc>
        <w:tc>
          <w:tcPr>
            <w:tcW w:w="773" w:type="dxa"/>
            <w:shd w:val="clear" w:color="auto" w:fill="auto"/>
            <w:noWrap/>
            <w:vAlign w:val="center"/>
            <w:hideMark/>
          </w:tcPr>
          <w:p w14:paraId="5DBFCF55"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0.391**</w:t>
            </w:r>
          </w:p>
        </w:tc>
        <w:tc>
          <w:tcPr>
            <w:tcW w:w="773" w:type="dxa"/>
            <w:shd w:val="clear" w:color="auto" w:fill="auto"/>
            <w:noWrap/>
            <w:vAlign w:val="center"/>
            <w:hideMark/>
          </w:tcPr>
          <w:p w14:paraId="2281CDC4"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0.468**</w:t>
            </w:r>
          </w:p>
        </w:tc>
        <w:tc>
          <w:tcPr>
            <w:tcW w:w="773" w:type="dxa"/>
            <w:shd w:val="clear" w:color="auto" w:fill="auto"/>
            <w:noWrap/>
            <w:vAlign w:val="center"/>
            <w:hideMark/>
          </w:tcPr>
          <w:p w14:paraId="68BFA288"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0.497**</w:t>
            </w:r>
          </w:p>
        </w:tc>
        <w:tc>
          <w:tcPr>
            <w:tcW w:w="773" w:type="dxa"/>
            <w:shd w:val="clear" w:color="auto" w:fill="auto"/>
            <w:noWrap/>
            <w:vAlign w:val="center"/>
            <w:hideMark/>
          </w:tcPr>
          <w:p w14:paraId="1ACB1C71"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0.454**</w:t>
            </w:r>
          </w:p>
        </w:tc>
        <w:tc>
          <w:tcPr>
            <w:tcW w:w="773" w:type="dxa"/>
            <w:shd w:val="clear" w:color="auto" w:fill="auto"/>
            <w:noWrap/>
            <w:vAlign w:val="center"/>
            <w:hideMark/>
          </w:tcPr>
          <w:p w14:paraId="7D0ED724"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0.350**</w:t>
            </w:r>
          </w:p>
        </w:tc>
        <w:tc>
          <w:tcPr>
            <w:tcW w:w="774" w:type="dxa"/>
            <w:shd w:val="clear" w:color="auto" w:fill="auto"/>
            <w:noWrap/>
            <w:vAlign w:val="center"/>
            <w:hideMark/>
          </w:tcPr>
          <w:p w14:paraId="3D6073D8"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3848F15F"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6160A36D"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536A653D"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33BAAA6E"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vAlign w:val="center"/>
          </w:tcPr>
          <w:p w14:paraId="1B290C90" w14:textId="77777777" w:rsidR="002022DE" w:rsidRPr="002022DE" w:rsidRDefault="002022DE" w:rsidP="00D84AD7">
            <w:pPr>
              <w:spacing w:after="0" w:line="240" w:lineRule="auto"/>
              <w:jc w:val="both"/>
              <w:rPr>
                <w:rFonts w:ascii="Times New Roman" w:hAnsi="Times New Roman" w:cs="Times New Roman"/>
                <w:sz w:val="16"/>
                <w:szCs w:val="18"/>
              </w:rPr>
            </w:pPr>
          </w:p>
        </w:tc>
      </w:tr>
      <w:tr w:rsidR="002022DE" w:rsidRPr="00C4645B" w14:paraId="1DB0EA8F" w14:textId="77777777" w:rsidTr="00945CC2">
        <w:trPr>
          <w:trHeight w:val="420"/>
        </w:trPr>
        <w:tc>
          <w:tcPr>
            <w:tcW w:w="562" w:type="dxa"/>
          </w:tcPr>
          <w:p w14:paraId="255B8A3C" w14:textId="77777777" w:rsidR="002022DE" w:rsidRPr="002022DE" w:rsidRDefault="002022DE" w:rsidP="00D84AD7">
            <w:pPr>
              <w:spacing w:after="0" w:line="240" w:lineRule="auto"/>
              <w:rPr>
                <w:rFonts w:ascii="Times New Roman" w:hAnsi="Times New Roman" w:cs="Times New Roman"/>
                <w:sz w:val="16"/>
                <w:szCs w:val="18"/>
              </w:rPr>
            </w:pPr>
            <w:r>
              <w:rPr>
                <w:rFonts w:ascii="Times New Roman" w:hAnsi="Times New Roman" w:cs="Times New Roman"/>
                <w:sz w:val="16"/>
                <w:szCs w:val="18"/>
              </w:rPr>
              <w:t>7</w:t>
            </w:r>
          </w:p>
        </w:tc>
        <w:tc>
          <w:tcPr>
            <w:tcW w:w="1276" w:type="dxa"/>
            <w:shd w:val="clear" w:color="auto" w:fill="auto"/>
            <w:vAlign w:val="center"/>
            <w:hideMark/>
          </w:tcPr>
          <w:p w14:paraId="43D2DC30" w14:textId="77777777" w:rsidR="002022DE" w:rsidRPr="002022DE" w:rsidRDefault="002022DE" w:rsidP="00D84AD7">
            <w:pPr>
              <w:spacing w:after="0" w:line="240" w:lineRule="auto"/>
              <w:rPr>
                <w:rFonts w:ascii="Times New Roman" w:hAnsi="Times New Roman" w:cs="Times New Roman"/>
                <w:sz w:val="16"/>
                <w:szCs w:val="18"/>
              </w:rPr>
            </w:pPr>
            <w:r w:rsidRPr="002022DE">
              <w:rPr>
                <w:rFonts w:ascii="Times New Roman" w:hAnsi="Times New Roman" w:cs="Times New Roman"/>
                <w:sz w:val="16"/>
                <w:szCs w:val="18"/>
              </w:rPr>
              <w:t>Exploration</w:t>
            </w:r>
          </w:p>
        </w:tc>
        <w:tc>
          <w:tcPr>
            <w:tcW w:w="773" w:type="dxa"/>
            <w:shd w:val="clear" w:color="auto" w:fill="auto"/>
            <w:noWrap/>
            <w:vAlign w:val="center"/>
            <w:hideMark/>
          </w:tcPr>
          <w:p w14:paraId="0B5606B7"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0.494**</w:t>
            </w:r>
          </w:p>
        </w:tc>
        <w:tc>
          <w:tcPr>
            <w:tcW w:w="773" w:type="dxa"/>
            <w:shd w:val="clear" w:color="auto" w:fill="auto"/>
            <w:noWrap/>
            <w:vAlign w:val="center"/>
            <w:hideMark/>
          </w:tcPr>
          <w:p w14:paraId="7E4C55D2"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0.535**</w:t>
            </w:r>
          </w:p>
        </w:tc>
        <w:tc>
          <w:tcPr>
            <w:tcW w:w="773" w:type="dxa"/>
            <w:shd w:val="clear" w:color="auto" w:fill="auto"/>
            <w:noWrap/>
            <w:vAlign w:val="center"/>
            <w:hideMark/>
          </w:tcPr>
          <w:p w14:paraId="51855419"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0.691**</w:t>
            </w:r>
          </w:p>
        </w:tc>
        <w:tc>
          <w:tcPr>
            <w:tcW w:w="773" w:type="dxa"/>
            <w:shd w:val="clear" w:color="auto" w:fill="auto"/>
            <w:noWrap/>
            <w:vAlign w:val="center"/>
            <w:hideMark/>
          </w:tcPr>
          <w:p w14:paraId="02F811D6"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0.516**</w:t>
            </w:r>
          </w:p>
        </w:tc>
        <w:tc>
          <w:tcPr>
            <w:tcW w:w="773" w:type="dxa"/>
            <w:shd w:val="clear" w:color="auto" w:fill="auto"/>
            <w:noWrap/>
            <w:vAlign w:val="center"/>
            <w:hideMark/>
          </w:tcPr>
          <w:p w14:paraId="01D0EE8D"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0.512**</w:t>
            </w:r>
          </w:p>
        </w:tc>
        <w:tc>
          <w:tcPr>
            <w:tcW w:w="774" w:type="dxa"/>
            <w:shd w:val="clear" w:color="auto" w:fill="auto"/>
            <w:noWrap/>
            <w:vAlign w:val="center"/>
            <w:hideMark/>
          </w:tcPr>
          <w:p w14:paraId="475C465B"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0.549**</w:t>
            </w:r>
          </w:p>
        </w:tc>
        <w:tc>
          <w:tcPr>
            <w:tcW w:w="773" w:type="dxa"/>
            <w:shd w:val="clear" w:color="auto" w:fill="auto"/>
            <w:noWrap/>
            <w:vAlign w:val="center"/>
            <w:hideMark/>
          </w:tcPr>
          <w:p w14:paraId="3A03E533"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427CA70D"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4321692D"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73CCB9D0"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vAlign w:val="center"/>
          </w:tcPr>
          <w:p w14:paraId="100151EF" w14:textId="77777777" w:rsidR="002022DE" w:rsidRPr="002022DE" w:rsidRDefault="002022DE" w:rsidP="00D84AD7">
            <w:pPr>
              <w:spacing w:after="0" w:line="240" w:lineRule="auto"/>
              <w:jc w:val="both"/>
              <w:rPr>
                <w:rFonts w:ascii="Times New Roman" w:hAnsi="Times New Roman" w:cs="Times New Roman"/>
                <w:sz w:val="16"/>
                <w:szCs w:val="18"/>
              </w:rPr>
            </w:pPr>
          </w:p>
        </w:tc>
      </w:tr>
      <w:tr w:rsidR="002022DE" w:rsidRPr="00C4645B" w14:paraId="6B65D2D0" w14:textId="77777777" w:rsidTr="00945CC2">
        <w:trPr>
          <w:trHeight w:val="420"/>
        </w:trPr>
        <w:tc>
          <w:tcPr>
            <w:tcW w:w="562" w:type="dxa"/>
          </w:tcPr>
          <w:p w14:paraId="27233449" w14:textId="77777777" w:rsidR="002022DE" w:rsidRPr="002022DE" w:rsidRDefault="002022DE" w:rsidP="00D84AD7">
            <w:pPr>
              <w:spacing w:after="0" w:line="240" w:lineRule="auto"/>
              <w:rPr>
                <w:rFonts w:ascii="Times New Roman" w:hAnsi="Times New Roman" w:cs="Times New Roman"/>
                <w:sz w:val="16"/>
                <w:szCs w:val="18"/>
              </w:rPr>
            </w:pPr>
            <w:r>
              <w:rPr>
                <w:rFonts w:ascii="Times New Roman" w:hAnsi="Times New Roman" w:cs="Times New Roman"/>
                <w:sz w:val="16"/>
                <w:szCs w:val="18"/>
              </w:rPr>
              <w:t>8</w:t>
            </w:r>
          </w:p>
        </w:tc>
        <w:tc>
          <w:tcPr>
            <w:tcW w:w="1276" w:type="dxa"/>
            <w:shd w:val="clear" w:color="auto" w:fill="auto"/>
            <w:vAlign w:val="center"/>
            <w:hideMark/>
          </w:tcPr>
          <w:p w14:paraId="0C99A12D" w14:textId="77777777" w:rsidR="002022DE" w:rsidRPr="002022DE" w:rsidRDefault="002022DE" w:rsidP="00D84AD7">
            <w:pPr>
              <w:spacing w:after="0" w:line="240" w:lineRule="auto"/>
              <w:rPr>
                <w:rFonts w:ascii="Times New Roman" w:hAnsi="Times New Roman" w:cs="Times New Roman"/>
                <w:sz w:val="16"/>
                <w:szCs w:val="18"/>
              </w:rPr>
            </w:pPr>
            <w:r w:rsidRPr="002022DE">
              <w:rPr>
                <w:rFonts w:ascii="Times New Roman" w:hAnsi="Times New Roman" w:cs="Times New Roman"/>
                <w:sz w:val="16"/>
                <w:szCs w:val="18"/>
              </w:rPr>
              <w:t xml:space="preserve">Exploitation </w:t>
            </w:r>
          </w:p>
        </w:tc>
        <w:tc>
          <w:tcPr>
            <w:tcW w:w="773" w:type="dxa"/>
            <w:shd w:val="clear" w:color="auto" w:fill="auto"/>
            <w:noWrap/>
            <w:vAlign w:val="center"/>
            <w:hideMark/>
          </w:tcPr>
          <w:p w14:paraId="7CC8E7DA"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0.447**</w:t>
            </w:r>
          </w:p>
        </w:tc>
        <w:tc>
          <w:tcPr>
            <w:tcW w:w="773" w:type="dxa"/>
            <w:shd w:val="clear" w:color="auto" w:fill="auto"/>
            <w:noWrap/>
            <w:vAlign w:val="center"/>
            <w:hideMark/>
          </w:tcPr>
          <w:p w14:paraId="4273925A"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0.580**</w:t>
            </w:r>
          </w:p>
        </w:tc>
        <w:tc>
          <w:tcPr>
            <w:tcW w:w="773" w:type="dxa"/>
            <w:shd w:val="clear" w:color="auto" w:fill="auto"/>
            <w:noWrap/>
            <w:vAlign w:val="center"/>
            <w:hideMark/>
          </w:tcPr>
          <w:p w14:paraId="66C25FC8"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0.619**</w:t>
            </w:r>
          </w:p>
        </w:tc>
        <w:tc>
          <w:tcPr>
            <w:tcW w:w="773" w:type="dxa"/>
            <w:shd w:val="clear" w:color="auto" w:fill="auto"/>
            <w:noWrap/>
            <w:vAlign w:val="center"/>
            <w:hideMark/>
          </w:tcPr>
          <w:p w14:paraId="49E17ABC"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0.561**</w:t>
            </w:r>
          </w:p>
        </w:tc>
        <w:tc>
          <w:tcPr>
            <w:tcW w:w="773" w:type="dxa"/>
            <w:shd w:val="clear" w:color="auto" w:fill="auto"/>
            <w:noWrap/>
            <w:vAlign w:val="center"/>
            <w:hideMark/>
          </w:tcPr>
          <w:p w14:paraId="6A2E5A88"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0.510**</w:t>
            </w:r>
          </w:p>
        </w:tc>
        <w:tc>
          <w:tcPr>
            <w:tcW w:w="774" w:type="dxa"/>
            <w:shd w:val="clear" w:color="auto" w:fill="auto"/>
            <w:noWrap/>
            <w:vAlign w:val="center"/>
            <w:hideMark/>
          </w:tcPr>
          <w:p w14:paraId="0F540440"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0.555**</w:t>
            </w:r>
          </w:p>
        </w:tc>
        <w:tc>
          <w:tcPr>
            <w:tcW w:w="773" w:type="dxa"/>
            <w:shd w:val="clear" w:color="auto" w:fill="auto"/>
            <w:noWrap/>
            <w:vAlign w:val="center"/>
            <w:hideMark/>
          </w:tcPr>
          <w:p w14:paraId="2533D3DC"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0.763**</w:t>
            </w:r>
          </w:p>
        </w:tc>
        <w:tc>
          <w:tcPr>
            <w:tcW w:w="773" w:type="dxa"/>
            <w:shd w:val="clear" w:color="auto" w:fill="auto"/>
            <w:noWrap/>
            <w:vAlign w:val="center"/>
            <w:hideMark/>
          </w:tcPr>
          <w:p w14:paraId="505352C6"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279B4415"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0A8F9E6B"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vAlign w:val="center"/>
          </w:tcPr>
          <w:p w14:paraId="42BD189B" w14:textId="77777777" w:rsidR="002022DE" w:rsidRPr="002022DE" w:rsidRDefault="002022DE" w:rsidP="00D84AD7">
            <w:pPr>
              <w:spacing w:after="0" w:line="240" w:lineRule="auto"/>
              <w:jc w:val="both"/>
              <w:rPr>
                <w:rFonts w:ascii="Times New Roman" w:hAnsi="Times New Roman" w:cs="Times New Roman"/>
                <w:sz w:val="16"/>
                <w:szCs w:val="18"/>
              </w:rPr>
            </w:pPr>
          </w:p>
        </w:tc>
      </w:tr>
      <w:tr w:rsidR="002022DE" w:rsidRPr="00C4645B" w14:paraId="00E861AE" w14:textId="77777777" w:rsidTr="00945CC2">
        <w:trPr>
          <w:trHeight w:val="420"/>
        </w:trPr>
        <w:tc>
          <w:tcPr>
            <w:tcW w:w="562" w:type="dxa"/>
          </w:tcPr>
          <w:p w14:paraId="3C5573F8" w14:textId="77777777" w:rsidR="002022DE" w:rsidRPr="002022DE" w:rsidRDefault="002022DE" w:rsidP="00D84AD7">
            <w:pPr>
              <w:spacing w:after="0" w:line="240" w:lineRule="auto"/>
              <w:rPr>
                <w:rFonts w:ascii="Times New Roman" w:hAnsi="Times New Roman" w:cs="Times New Roman"/>
                <w:sz w:val="16"/>
                <w:szCs w:val="18"/>
              </w:rPr>
            </w:pPr>
            <w:r>
              <w:rPr>
                <w:rFonts w:ascii="Times New Roman" w:hAnsi="Times New Roman" w:cs="Times New Roman"/>
                <w:sz w:val="16"/>
                <w:szCs w:val="18"/>
              </w:rPr>
              <w:t>9</w:t>
            </w:r>
          </w:p>
        </w:tc>
        <w:tc>
          <w:tcPr>
            <w:tcW w:w="1276" w:type="dxa"/>
            <w:shd w:val="clear" w:color="auto" w:fill="auto"/>
            <w:vAlign w:val="center"/>
            <w:hideMark/>
          </w:tcPr>
          <w:p w14:paraId="354EB50E" w14:textId="77777777" w:rsidR="002022DE" w:rsidRPr="002022DE" w:rsidRDefault="002022DE" w:rsidP="00D84AD7">
            <w:pPr>
              <w:spacing w:after="0" w:line="240" w:lineRule="auto"/>
              <w:rPr>
                <w:rFonts w:ascii="Times New Roman" w:hAnsi="Times New Roman" w:cs="Times New Roman"/>
                <w:sz w:val="16"/>
                <w:szCs w:val="18"/>
              </w:rPr>
            </w:pPr>
            <w:r w:rsidRPr="002022DE">
              <w:rPr>
                <w:rFonts w:ascii="Times New Roman" w:hAnsi="Times New Roman" w:cs="Times New Roman"/>
                <w:sz w:val="16"/>
                <w:szCs w:val="18"/>
              </w:rPr>
              <w:t>PPM performance and success</w:t>
            </w:r>
          </w:p>
        </w:tc>
        <w:tc>
          <w:tcPr>
            <w:tcW w:w="773" w:type="dxa"/>
            <w:shd w:val="clear" w:color="auto" w:fill="auto"/>
            <w:noWrap/>
            <w:vAlign w:val="center"/>
            <w:hideMark/>
          </w:tcPr>
          <w:p w14:paraId="2784AA43" w14:textId="77777777" w:rsidR="002022DE" w:rsidRPr="002022DE" w:rsidRDefault="002022DE" w:rsidP="00D84AD7">
            <w:pPr>
              <w:spacing w:after="0" w:line="240" w:lineRule="auto"/>
              <w:jc w:val="both"/>
              <w:rPr>
                <w:rFonts w:ascii="Times New Roman" w:hAnsi="Times New Roman" w:cs="Times New Roman"/>
                <w:b/>
                <w:bCs/>
                <w:i/>
                <w:iCs/>
                <w:sz w:val="16"/>
                <w:szCs w:val="18"/>
              </w:rPr>
            </w:pPr>
            <w:r w:rsidRPr="002022DE">
              <w:rPr>
                <w:rFonts w:ascii="Times New Roman" w:hAnsi="Times New Roman" w:cs="Times New Roman"/>
                <w:b/>
                <w:bCs/>
                <w:i/>
                <w:iCs/>
                <w:sz w:val="16"/>
                <w:szCs w:val="18"/>
              </w:rPr>
              <w:t>0.863**</w:t>
            </w:r>
          </w:p>
        </w:tc>
        <w:tc>
          <w:tcPr>
            <w:tcW w:w="773" w:type="dxa"/>
            <w:shd w:val="clear" w:color="auto" w:fill="auto"/>
            <w:noWrap/>
            <w:vAlign w:val="center"/>
            <w:hideMark/>
          </w:tcPr>
          <w:p w14:paraId="27848D74" w14:textId="77777777" w:rsidR="002022DE" w:rsidRPr="002022DE" w:rsidRDefault="002022DE" w:rsidP="00D84AD7">
            <w:pPr>
              <w:spacing w:after="0" w:line="240" w:lineRule="auto"/>
              <w:jc w:val="both"/>
              <w:rPr>
                <w:rFonts w:ascii="Times New Roman" w:hAnsi="Times New Roman" w:cs="Times New Roman"/>
                <w:b/>
                <w:bCs/>
                <w:i/>
                <w:iCs/>
                <w:sz w:val="16"/>
                <w:szCs w:val="18"/>
              </w:rPr>
            </w:pPr>
            <w:r w:rsidRPr="002022DE">
              <w:rPr>
                <w:rFonts w:ascii="Times New Roman" w:hAnsi="Times New Roman" w:cs="Times New Roman"/>
                <w:b/>
                <w:bCs/>
                <w:i/>
                <w:iCs/>
                <w:sz w:val="16"/>
                <w:szCs w:val="18"/>
              </w:rPr>
              <w:t>0.840**</w:t>
            </w:r>
          </w:p>
        </w:tc>
        <w:tc>
          <w:tcPr>
            <w:tcW w:w="773" w:type="dxa"/>
            <w:shd w:val="clear" w:color="auto" w:fill="auto"/>
            <w:noWrap/>
            <w:vAlign w:val="center"/>
            <w:hideMark/>
          </w:tcPr>
          <w:p w14:paraId="23336F10"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0.625**</w:t>
            </w:r>
          </w:p>
        </w:tc>
        <w:tc>
          <w:tcPr>
            <w:tcW w:w="773" w:type="dxa"/>
            <w:shd w:val="clear" w:color="auto" w:fill="auto"/>
            <w:noWrap/>
            <w:vAlign w:val="center"/>
            <w:hideMark/>
          </w:tcPr>
          <w:p w14:paraId="07387D13"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0.497**</w:t>
            </w:r>
          </w:p>
        </w:tc>
        <w:tc>
          <w:tcPr>
            <w:tcW w:w="773" w:type="dxa"/>
            <w:shd w:val="clear" w:color="auto" w:fill="auto"/>
            <w:noWrap/>
            <w:vAlign w:val="center"/>
            <w:hideMark/>
          </w:tcPr>
          <w:p w14:paraId="1D230797"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0.593**</w:t>
            </w:r>
          </w:p>
        </w:tc>
        <w:tc>
          <w:tcPr>
            <w:tcW w:w="774" w:type="dxa"/>
            <w:shd w:val="clear" w:color="auto" w:fill="auto"/>
            <w:noWrap/>
            <w:vAlign w:val="center"/>
            <w:hideMark/>
          </w:tcPr>
          <w:p w14:paraId="63E6DC7B"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0.498**</w:t>
            </w:r>
          </w:p>
        </w:tc>
        <w:tc>
          <w:tcPr>
            <w:tcW w:w="773" w:type="dxa"/>
            <w:shd w:val="clear" w:color="auto" w:fill="auto"/>
            <w:noWrap/>
            <w:vAlign w:val="center"/>
            <w:hideMark/>
          </w:tcPr>
          <w:p w14:paraId="2AA55677" w14:textId="77777777" w:rsidR="002022DE" w:rsidRPr="002022DE" w:rsidRDefault="002022DE" w:rsidP="00D84AD7">
            <w:pPr>
              <w:spacing w:after="0" w:line="240" w:lineRule="auto"/>
              <w:jc w:val="both"/>
              <w:rPr>
                <w:rFonts w:ascii="Times New Roman" w:hAnsi="Times New Roman" w:cs="Times New Roman"/>
                <w:b/>
                <w:bCs/>
                <w:sz w:val="16"/>
                <w:szCs w:val="18"/>
              </w:rPr>
            </w:pPr>
            <w:r w:rsidRPr="002022DE">
              <w:rPr>
                <w:rFonts w:ascii="Times New Roman" w:hAnsi="Times New Roman" w:cs="Times New Roman"/>
                <w:b/>
                <w:bCs/>
                <w:sz w:val="16"/>
                <w:szCs w:val="18"/>
              </w:rPr>
              <w:t>0.603**</w:t>
            </w:r>
          </w:p>
        </w:tc>
        <w:tc>
          <w:tcPr>
            <w:tcW w:w="773" w:type="dxa"/>
            <w:shd w:val="clear" w:color="auto" w:fill="auto"/>
            <w:noWrap/>
            <w:vAlign w:val="center"/>
            <w:hideMark/>
          </w:tcPr>
          <w:p w14:paraId="23F2EFC5" w14:textId="77777777" w:rsidR="002022DE" w:rsidRPr="002022DE" w:rsidRDefault="002022DE" w:rsidP="00D84AD7">
            <w:pPr>
              <w:spacing w:after="0" w:line="240" w:lineRule="auto"/>
              <w:jc w:val="both"/>
              <w:rPr>
                <w:rFonts w:ascii="Times New Roman" w:hAnsi="Times New Roman" w:cs="Times New Roman"/>
                <w:b/>
                <w:bCs/>
                <w:sz w:val="16"/>
                <w:szCs w:val="18"/>
              </w:rPr>
            </w:pPr>
            <w:r w:rsidRPr="002022DE">
              <w:rPr>
                <w:rFonts w:ascii="Times New Roman" w:hAnsi="Times New Roman" w:cs="Times New Roman"/>
                <w:b/>
                <w:bCs/>
                <w:sz w:val="16"/>
                <w:szCs w:val="18"/>
              </w:rPr>
              <w:t>0.599**</w:t>
            </w:r>
          </w:p>
        </w:tc>
        <w:tc>
          <w:tcPr>
            <w:tcW w:w="773" w:type="dxa"/>
            <w:shd w:val="clear" w:color="auto" w:fill="auto"/>
            <w:noWrap/>
            <w:vAlign w:val="center"/>
            <w:hideMark/>
          </w:tcPr>
          <w:p w14:paraId="39E5188E"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3" w:type="dxa"/>
            <w:shd w:val="clear" w:color="auto" w:fill="auto"/>
            <w:noWrap/>
            <w:vAlign w:val="center"/>
            <w:hideMark/>
          </w:tcPr>
          <w:p w14:paraId="24EBDE13"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vAlign w:val="center"/>
          </w:tcPr>
          <w:p w14:paraId="07B33441" w14:textId="77777777" w:rsidR="002022DE" w:rsidRPr="002022DE" w:rsidRDefault="002022DE" w:rsidP="00D84AD7">
            <w:pPr>
              <w:spacing w:after="0" w:line="240" w:lineRule="auto"/>
              <w:jc w:val="both"/>
              <w:rPr>
                <w:rFonts w:ascii="Times New Roman" w:hAnsi="Times New Roman" w:cs="Times New Roman"/>
                <w:sz w:val="16"/>
                <w:szCs w:val="18"/>
              </w:rPr>
            </w:pPr>
          </w:p>
        </w:tc>
      </w:tr>
      <w:tr w:rsidR="002022DE" w:rsidRPr="00C4645B" w14:paraId="6D43F820" w14:textId="77777777" w:rsidTr="00945CC2">
        <w:trPr>
          <w:trHeight w:val="420"/>
        </w:trPr>
        <w:tc>
          <w:tcPr>
            <w:tcW w:w="562" w:type="dxa"/>
          </w:tcPr>
          <w:p w14:paraId="6DF80F4C" w14:textId="77777777" w:rsidR="002022DE" w:rsidRPr="002022DE" w:rsidRDefault="002022DE" w:rsidP="00D84AD7">
            <w:pPr>
              <w:spacing w:after="0" w:line="240" w:lineRule="auto"/>
              <w:rPr>
                <w:rFonts w:ascii="Times New Roman" w:hAnsi="Times New Roman" w:cs="Times New Roman"/>
                <w:sz w:val="16"/>
                <w:szCs w:val="18"/>
              </w:rPr>
            </w:pPr>
            <w:r>
              <w:rPr>
                <w:rFonts w:ascii="Times New Roman" w:hAnsi="Times New Roman" w:cs="Times New Roman"/>
                <w:sz w:val="16"/>
                <w:szCs w:val="18"/>
              </w:rPr>
              <w:t>10</w:t>
            </w:r>
          </w:p>
        </w:tc>
        <w:tc>
          <w:tcPr>
            <w:tcW w:w="1276" w:type="dxa"/>
            <w:shd w:val="clear" w:color="auto" w:fill="auto"/>
            <w:vAlign w:val="center"/>
            <w:hideMark/>
          </w:tcPr>
          <w:p w14:paraId="606FD490" w14:textId="77777777" w:rsidR="002022DE" w:rsidRPr="002022DE" w:rsidRDefault="002022DE" w:rsidP="00D84AD7">
            <w:pPr>
              <w:spacing w:after="0" w:line="240" w:lineRule="auto"/>
              <w:rPr>
                <w:rFonts w:ascii="Times New Roman" w:hAnsi="Times New Roman" w:cs="Times New Roman"/>
                <w:sz w:val="16"/>
                <w:szCs w:val="18"/>
              </w:rPr>
            </w:pPr>
            <w:r w:rsidRPr="002022DE">
              <w:rPr>
                <w:rFonts w:ascii="Times New Roman" w:hAnsi="Times New Roman" w:cs="Times New Roman"/>
                <w:sz w:val="16"/>
                <w:szCs w:val="18"/>
              </w:rPr>
              <w:t xml:space="preserve">PPM effectiveness </w:t>
            </w:r>
          </w:p>
        </w:tc>
        <w:tc>
          <w:tcPr>
            <w:tcW w:w="773" w:type="dxa"/>
            <w:shd w:val="clear" w:color="auto" w:fill="auto"/>
            <w:noWrap/>
            <w:vAlign w:val="center"/>
            <w:hideMark/>
          </w:tcPr>
          <w:p w14:paraId="3D3A8ABA" w14:textId="77777777" w:rsidR="002022DE" w:rsidRPr="002022DE" w:rsidRDefault="002022DE" w:rsidP="00D84AD7">
            <w:pPr>
              <w:spacing w:after="0" w:line="240" w:lineRule="auto"/>
              <w:jc w:val="both"/>
              <w:rPr>
                <w:rFonts w:ascii="Times New Roman" w:hAnsi="Times New Roman" w:cs="Times New Roman"/>
                <w:b/>
                <w:bCs/>
                <w:sz w:val="16"/>
                <w:szCs w:val="18"/>
              </w:rPr>
            </w:pPr>
            <w:r w:rsidRPr="002022DE">
              <w:rPr>
                <w:rFonts w:ascii="Times New Roman" w:hAnsi="Times New Roman" w:cs="Times New Roman"/>
                <w:b/>
                <w:bCs/>
                <w:sz w:val="16"/>
                <w:szCs w:val="18"/>
              </w:rPr>
              <w:t>0.539**</w:t>
            </w:r>
          </w:p>
        </w:tc>
        <w:tc>
          <w:tcPr>
            <w:tcW w:w="773" w:type="dxa"/>
            <w:shd w:val="clear" w:color="auto" w:fill="auto"/>
            <w:noWrap/>
            <w:vAlign w:val="center"/>
            <w:hideMark/>
          </w:tcPr>
          <w:p w14:paraId="09E8E96D" w14:textId="77777777" w:rsidR="002022DE" w:rsidRPr="002022DE" w:rsidRDefault="002022DE" w:rsidP="00D84AD7">
            <w:pPr>
              <w:spacing w:after="0" w:line="240" w:lineRule="auto"/>
              <w:jc w:val="both"/>
              <w:rPr>
                <w:rFonts w:ascii="Times New Roman" w:hAnsi="Times New Roman" w:cs="Times New Roman"/>
                <w:b/>
                <w:bCs/>
                <w:sz w:val="16"/>
                <w:szCs w:val="18"/>
              </w:rPr>
            </w:pPr>
            <w:r w:rsidRPr="002022DE">
              <w:rPr>
                <w:rFonts w:ascii="Times New Roman" w:hAnsi="Times New Roman" w:cs="Times New Roman"/>
                <w:b/>
                <w:bCs/>
                <w:sz w:val="16"/>
                <w:szCs w:val="18"/>
              </w:rPr>
              <w:t>0.687**</w:t>
            </w:r>
          </w:p>
        </w:tc>
        <w:tc>
          <w:tcPr>
            <w:tcW w:w="773" w:type="dxa"/>
            <w:shd w:val="clear" w:color="auto" w:fill="auto"/>
            <w:noWrap/>
            <w:vAlign w:val="center"/>
            <w:hideMark/>
          </w:tcPr>
          <w:p w14:paraId="474FA4A2" w14:textId="77777777" w:rsidR="002022DE" w:rsidRPr="002022DE" w:rsidRDefault="002022DE" w:rsidP="00D84AD7">
            <w:pPr>
              <w:spacing w:after="0" w:line="240" w:lineRule="auto"/>
              <w:jc w:val="both"/>
              <w:rPr>
                <w:rFonts w:ascii="Times New Roman" w:hAnsi="Times New Roman" w:cs="Times New Roman"/>
                <w:b/>
                <w:bCs/>
                <w:i/>
                <w:iCs/>
                <w:sz w:val="16"/>
                <w:szCs w:val="18"/>
              </w:rPr>
            </w:pPr>
            <w:r w:rsidRPr="002022DE">
              <w:rPr>
                <w:rFonts w:ascii="Times New Roman" w:hAnsi="Times New Roman" w:cs="Times New Roman"/>
                <w:b/>
                <w:bCs/>
                <w:i/>
                <w:iCs/>
                <w:sz w:val="16"/>
                <w:szCs w:val="18"/>
              </w:rPr>
              <w:t>0.847**</w:t>
            </w:r>
          </w:p>
        </w:tc>
        <w:tc>
          <w:tcPr>
            <w:tcW w:w="773" w:type="dxa"/>
            <w:shd w:val="clear" w:color="auto" w:fill="auto"/>
            <w:noWrap/>
            <w:vAlign w:val="center"/>
            <w:hideMark/>
          </w:tcPr>
          <w:p w14:paraId="556BB0DE" w14:textId="77777777" w:rsidR="002022DE" w:rsidRPr="002022DE" w:rsidRDefault="002022DE" w:rsidP="00D84AD7">
            <w:pPr>
              <w:spacing w:after="0" w:line="240" w:lineRule="auto"/>
              <w:jc w:val="both"/>
              <w:rPr>
                <w:rFonts w:ascii="Times New Roman" w:hAnsi="Times New Roman" w:cs="Times New Roman"/>
                <w:b/>
                <w:bCs/>
                <w:i/>
                <w:iCs/>
                <w:sz w:val="16"/>
                <w:szCs w:val="18"/>
              </w:rPr>
            </w:pPr>
            <w:r w:rsidRPr="002022DE">
              <w:rPr>
                <w:rFonts w:ascii="Times New Roman" w:hAnsi="Times New Roman" w:cs="Times New Roman"/>
                <w:b/>
                <w:bCs/>
                <w:i/>
                <w:iCs/>
                <w:sz w:val="16"/>
                <w:szCs w:val="18"/>
              </w:rPr>
              <w:t>0.821**</w:t>
            </w:r>
          </w:p>
        </w:tc>
        <w:tc>
          <w:tcPr>
            <w:tcW w:w="773" w:type="dxa"/>
            <w:shd w:val="clear" w:color="auto" w:fill="auto"/>
            <w:noWrap/>
            <w:vAlign w:val="center"/>
            <w:hideMark/>
          </w:tcPr>
          <w:p w14:paraId="1F6D2292"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0.728**</w:t>
            </w:r>
          </w:p>
        </w:tc>
        <w:tc>
          <w:tcPr>
            <w:tcW w:w="774" w:type="dxa"/>
            <w:shd w:val="clear" w:color="auto" w:fill="auto"/>
            <w:noWrap/>
            <w:vAlign w:val="center"/>
            <w:hideMark/>
          </w:tcPr>
          <w:p w14:paraId="38D4006C"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0.737**</w:t>
            </w:r>
          </w:p>
        </w:tc>
        <w:tc>
          <w:tcPr>
            <w:tcW w:w="773" w:type="dxa"/>
            <w:shd w:val="clear" w:color="auto" w:fill="auto"/>
            <w:noWrap/>
            <w:vAlign w:val="center"/>
            <w:hideMark/>
          </w:tcPr>
          <w:p w14:paraId="382110B8" w14:textId="77777777" w:rsidR="002022DE" w:rsidRPr="002022DE" w:rsidRDefault="002022DE" w:rsidP="00D84AD7">
            <w:pPr>
              <w:spacing w:after="0" w:line="240" w:lineRule="auto"/>
              <w:jc w:val="both"/>
              <w:rPr>
                <w:rFonts w:ascii="Times New Roman" w:hAnsi="Times New Roman" w:cs="Times New Roman"/>
                <w:b/>
                <w:bCs/>
                <w:sz w:val="16"/>
                <w:szCs w:val="18"/>
              </w:rPr>
            </w:pPr>
            <w:r w:rsidRPr="002022DE">
              <w:rPr>
                <w:rFonts w:ascii="Times New Roman" w:hAnsi="Times New Roman" w:cs="Times New Roman"/>
                <w:b/>
                <w:bCs/>
                <w:sz w:val="16"/>
                <w:szCs w:val="18"/>
              </w:rPr>
              <w:t>0.736**</w:t>
            </w:r>
          </w:p>
        </w:tc>
        <w:tc>
          <w:tcPr>
            <w:tcW w:w="773" w:type="dxa"/>
            <w:shd w:val="clear" w:color="auto" w:fill="auto"/>
            <w:noWrap/>
            <w:vAlign w:val="center"/>
            <w:hideMark/>
          </w:tcPr>
          <w:p w14:paraId="678B2261" w14:textId="77777777" w:rsidR="002022DE" w:rsidRPr="002022DE" w:rsidRDefault="002022DE" w:rsidP="00D84AD7">
            <w:pPr>
              <w:spacing w:after="0" w:line="240" w:lineRule="auto"/>
              <w:jc w:val="both"/>
              <w:rPr>
                <w:rFonts w:ascii="Times New Roman" w:hAnsi="Times New Roman" w:cs="Times New Roman"/>
                <w:b/>
                <w:bCs/>
                <w:sz w:val="16"/>
                <w:szCs w:val="18"/>
              </w:rPr>
            </w:pPr>
            <w:r w:rsidRPr="002022DE">
              <w:rPr>
                <w:rFonts w:ascii="Times New Roman" w:hAnsi="Times New Roman" w:cs="Times New Roman"/>
                <w:b/>
                <w:bCs/>
                <w:sz w:val="16"/>
                <w:szCs w:val="18"/>
              </w:rPr>
              <w:t>0.724**</w:t>
            </w:r>
          </w:p>
        </w:tc>
        <w:tc>
          <w:tcPr>
            <w:tcW w:w="773" w:type="dxa"/>
            <w:shd w:val="clear" w:color="auto" w:fill="auto"/>
            <w:noWrap/>
            <w:vAlign w:val="center"/>
            <w:hideMark/>
          </w:tcPr>
          <w:p w14:paraId="5FB2E4A3" w14:textId="77777777" w:rsidR="002022DE" w:rsidRPr="002022DE" w:rsidRDefault="002022DE" w:rsidP="00D84AD7">
            <w:pPr>
              <w:spacing w:after="0" w:line="240" w:lineRule="auto"/>
              <w:jc w:val="both"/>
              <w:rPr>
                <w:rFonts w:ascii="Times New Roman" w:hAnsi="Times New Roman" w:cs="Times New Roman"/>
                <w:b/>
                <w:bCs/>
                <w:sz w:val="16"/>
                <w:szCs w:val="18"/>
              </w:rPr>
            </w:pPr>
            <w:r w:rsidRPr="002022DE">
              <w:rPr>
                <w:rFonts w:ascii="Times New Roman" w:hAnsi="Times New Roman" w:cs="Times New Roman"/>
                <w:b/>
                <w:bCs/>
                <w:sz w:val="16"/>
                <w:szCs w:val="18"/>
              </w:rPr>
              <w:t>0.710**</w:t>
            </w:r>
          </w:p>
        </w:tc>
        <w:tc>
          <w:tcPr>
            <w:tcW w:w="773" w:type="dxa"/>
            <w:shd w:val="clear" w:color="auto" w:fill="auto"/>
            <w:noWrap/>
            <w:vAlign w:val="center"/>
            <w:hideMark/>
          </w:tcPr>
          <w:p w14:paraId="6CFA35A7" w14:textId="77777777" w:rsidR="002022DE" w:rsidRPr="002022DE" w:rsidRDefault="002022DE" w:rsidP="00D84AD7">
            <w:pPr>
              <w:spacing w:after="0" w:line="240" w:lineRule="auto"/>
              <w:jc w:val="both"/>
              <w:rPr>
                <w:rFonts w:ascii="Times New Roman" w:hAnsi="Times New Roman" w:cs="Times New Roman"/>
                <w:sz w:val="16"/>
                <w:szCs w:val="18"/>
              </w:rPr>
            </w:pPr>
          </w:p>
        </w:tc>
        <w:tc>
          <w:tcPr>
            <w:tcW w:w="774" w:type="dxa"/>
            <w:shd w:val="clear" w:color="auto" w:fill="auto"/>
            <w:vAlign w:val="center"/>
          </w:tcPr>
          <w:p w14:paraId="55E92BD9" w14:textId="77777777" w:rsidR="002022DE" w:rsidRPr="002022DE" w:rsidRDefault="002022DE" w:rsidP="00D84AD7">
            <w:pPr>
              <w:spacing w:after="0" w:line="240" w:lineRule="auto"/>
              <w:jc w:val="both"/>
              <w:rPr>
                <w:rFonts w:ascii="Times New Roman" w:hAnsi="Times New Roman" w:cs="Times New Roman"/>
                <w:sz w:val="16"/>
                <w:szCs w:val="18"/>
              </w:rPr>
            </w:pPr>
          </w:p>
        </w:tc>
      </w:tr>
      <w:tr w:rsidR="002022DE" w:rsidRPr="00C4645B" w14:paraId="72F837FE" w14:textId="77777777" w:rsidTr="00945CC2">
        <w:trPr>
          <w:trHeight w:val="420"/>
        </w:trPr>
        <w:tc>
          <w:tcPr>
            <w:tcW w:w="562" w:type="dxa"/>
          </w:tcPr>
          <w:p w14:paraId="6392CAB9" w14:textId="77777777" w:rsidR="002022DE" w:rsidRPr="002022DE" w:rsidRDefault="002022DE" w:rsidP="00D84AD7">
            <w:pPr>
              <w:spacing w:after="0" w:line="240" w:lineRule="auto"/>
              <w:rPr>
                <w:rFonts w:ascii="Times New Roman" w:hAnsi="Times New Roman" w:cs="Times New Roman"/>
                <w:sz w:val="16"/>
                <w:szCs w:val="18"/>
              </w:rPr>
            </w:pPr>
            <w:r>
              <w:rPr>
                <w:rFonts w:ascii="Times New Roman" w:hAnsi="Times New Roman" w:cs="Times New Roman"/>
                <w:sz w:val="16"/>
                <w:szCs w:val="18"/>
              </w:rPr>
              <w:t>11</w:t>
            </w:r>
          </w:p>
        </w:tc>
        <w:tc>
          <w:tcPr>
            <w:tcW w:w="1276" w:type="dxa"/>
            <w:shd w:val="clear" w:color="auto" w:fill="auto"/>
            <w:vAlign w:val="center"/>
          </w:tcPr>
          <w:p w14:paraId="11781904" w14:textId="77777777" w:rsidR="002022DE" w:rsidRPr="002022DE" w:rsidRDefault="002022DE" w:rsidP="00D84AD7">
            <w:pPr>
              <w:spacing w:after="0" w:line="240" w:lineRule="auto"/>
              <w:rPr>
                <w:rFonts w:ascii="Times New Roman" w:hAnsi="Times New Roman" w:cs="Times New Roman"/>
                <w:sz w:val="16"/>
                <w:szCs w:val="18"/>
              </w:rPr>
            </w:pPr>
            <w:r w:rsidRPr="002022DE">
              <w:rPr>
                <w:rFonts w:ascii="Times New Roman" w:hAnsi="Times New Roman" w:cs="Times New Roman"/>
                <w:sz w:val="16"/>
                <w:szCs w:val="18"/>
              </w:rPr>
              <w:t>Ambidexterity</w:t>
            </w:r>
          </w:p>
        </w:tc>
        <w:tc>
          <w:tcPr>
            <w:tcW w:w="773" w:type="dxa"/>
            <w:shd w:val="clear" w:color="auto" w:fill="auto"/>
            <w:noWrap/>
            <w:vAlign w:val="center"/>
          </w:tcPr>
          <w:p w14:paraId="476460F4" w14:textId="77777777" w:rsidR="002022DE" w:rsidRPr="002022DE" w:rsidRDefault="002022DE" w:rsidP="00D84AD7">
            <w:pPr>
              <w:spacing w:after="0" w:line="240" w:lineRule="auto"/>
              <w:jc w:val="both"/>
              <w:rPr>
                <w:rFonts w:ascii="Times New Roman" w:hAnsi="Times New Roman" w:cs="Times New Roman"/>
                <w:b/>
                <w:bCs/>
                <w:sz w:val="16"/>
                <w:szCs w:val="18"/>
              </w:rPr>
            </w:pPr>
            <w:r w:rsidRPr="002022DE">
              <w:rPr>
                <w:rFonts w:ascii="Times New Roman" w:hAnsi="Times New Roman" w:cs="Times New Roman"/>
                <w:b/>
                <w:bCs/>
                <w:sz w:val="16"/>
                <w:szCs w:val="18"/>
              </w:rPr>
              <w:t>0.501**</w:t>
            </w:r>
          </w:p>
        </w:tc>
        <w:tc>
          <w:tcPr>
            <w:tcW w:w="773" w:type="dxa"/>
            <w:shd w:val="clear" w:color="auto" w:fill="auto"/>
            <w:noWrap/>
            <w:vAlign w:val="center"/>
          </w:tcPr>
          <w:p w14:paraId="70E85AD0" w14:textId="77777777" w:rsidR="002022DE" w:rsidRPr="002022DE" w:rsidRDefault="002022DE" w:rsidP="00D84AD7">
            <w:pPr>
              <w:spacing w:after="0" w:line="240" w:lineRule="auto"/>
              <w:jc w:val="both"/>
              <w:rPr>
                <w:rFonts w:ascii="Times New Roman" w:hAnsi="Times New Roman" w:cs="Times New Roman"/>
                <w:b/>
                <w:bCs/>
                <w:sz w:val="16"/>
                <w:szCs w:val="18"/>
              </w:rPr>
            </w:pPr>
            <w:r w:rsidRPr="002022DE">
              <w:rPr>
                <w:rFonts w:ascii="Times New Roman" w:hAnsi="Times New Roman" w:cs="Times New Roman"/>
                <w:b/>
                <w:bCs/>
                <w:sz w:val="16"/>
                <w:szCs w:val="18"/>
              </w:rPr>
              <w:t>0.593**</w:t>
            </w:r>
          </w:p>
        </w:tc>
        <w:tc>
          <w:tcPr>
            <w:tcW w:w="773" w:type="dxa"/>
            <w:shd w:val="clear" w:color="auto" w:fill="auto"/>
            <w:noWrap/>
            <w:vAlign w:val="center"/>
          </w:tcPr>
          <w:p w14:paraId="1CF0C62A"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0.699**</w:t>
            </w:r>
          </w:p>
        </w:tc>
        <w:tc>
          <w:tcPr>
            <w:tcW w:w="773" w:type="dxa"/>
            <w:shd w:val="clear" w:color="auto" w:fill="auto"/>
            <w:noWrap/>
            <w:vAlign w:val="center"/>
          </w:tcPr>
          <w:p w14:paraId="5BEF029C"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0.571**</w:t>
            </w:r>
          </w:p>
        </w:tc>
        <w:tc>
          <w:tcPr>
            <w:tcW w:w="773" w:type="dxa"/>
            <w:shd w:val="clear" w:color="auto" w:fill="auto"/>
            <w:noWrap/>
            <w:vAlign w:val="center"/>
          </w:tcPr>
          <w:p w14:paraId="7B441434"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0.545**</w:t>
            </w:r>
          </w:p>
        </w:tc>
        <w:tc>
          <w:tcPr>
            <w:tcW w:w="774" w:type="dxa"/>
            <w:shd w:val="clear" w:color="auto" w:fill="auto"/>
            <w:noWrap/>
            <w:vAlign w:val="center"/>
          </w:tcPr>
          <w:p w14:paraId="7DC8008E"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0.586**</w:t>
            </w:r>
          </w:p>
        </w:tc>
        <w:tc>
          <w:tcPr>
            <w:tcW w:w="773" w:type="dxa"/>
            <w:shd w:val="clear" w:color="auto" w:fill="auto"/>
            <w:noWrap/>
            <w:vAlign w:val="center"/>
          </w:tcPr>
          <w:p w14:paraId="7CCA368D" w14:textId="77777777" w:rsidR="002022DE" w:rsidRPr="002022DE" w:rsidRDefault="002022DE" w:rsidP="00D84AD7">
            <w:pPr>
              <w:spacing w:after="0" w:line="240" w:lineRule="auto"/>
              <w:jc w:val="both"/>
              <w:rPr>
                <w:rFonts w:ascii="Times New Roman" w:hAnsi="Times New Roman" w:cs="Times New Roman"/>
                <w:b/>
                <w:bCs/>
                <w:i/>
                <w:iCs/>
                <w:sz w:val="16"/>
                <w:szCs w:val="18"/>
              </w:rPr>
            </w:pPr>
            <w:r w:rsidRPr="002022DE">
              <w:rPr>
                <w:rFonts w:ascii="Times New Roman" w:hAnsi="Times New Roman" w:cs="Times New Roman"/>
                <w:b/>
                <w:bCs/>
                <w:i/>
                <w:iCs/>
                <w:sz w:val="16"/>
                <w:szCs w:val="18"/>
              </w:rPr>
              <w:t>0.947**</w:t>
            </w:r>
          </w:p>
        </w:tc>
        <w:tc>
          <w:tcPr>
            <w:tcW w:w="773" w:type="dxa"/>
            <w:shd w:val="clear" w:color="auto" w:fill="auto"/>
            <w:noWrap/>
            <w:vAlign w:val="center"/>
          </w:tcPr>
          <w:p w14:paraId="749BBFDF" w14:textId="77777777" w:rsidR="002022DE" w:rsidRPr="002022DE" w:rsidRDefault="002022DE" w:rsidP="00D84AD7">
            <w:pPr>
              <w:spacing w:after="0" w:line="240" w:lineRule="auto"/>
              <w:jc w:val="both"/>
              <w:rPr>
                <w:rFonts w:ascii="Times New Roman" w:hAnsi="Times New Roman" w:cs="Times New Roman"/>
                <w:b/>
                <w:bCs/>
                <w:i/>
                <w:iCs/>
                <w:sz w:val="16"/>
                <w:szCs w:val="18"/>
              </w:rPr>
            </w:pPr>
            <w:r w:rsidRPr="002022DE">
              <w:rPr>
                <w:rFonts w:ascii="Times New Roman" w:hAnsi="Times New Roman" w:cs="Times New Roman"/>
                <w:b/>
                <w:bCs/>
                <w:i/>
                <w:iCs/>
                <w:sz w:val="16"/>
                <w:szCs w:val="18"/>
              </w:rPr>
              <w:t>0.930**</w:t>
            </w:r>
          </w:p>
        </w:tc>
        <w:tc>
          <w:tcPr>
            <w:tcW w:w="773" w:type="dxa"/>
            <w:shd w:val="clear" w:color="auto" w:fill="auto"/>
            <w:noWrap/>
            <w:vAlign w:val="center"/>
          </w:tcPr>
          <w:p w14:paraId="161CC992" w14:textId="77777777" w:rsidR="002022DE" w:rsidRPr="002022DE" w:rsidRDefault="002022DE" w:rsidP="00D84AD7">
            <w:pPr>
              <w:spacing w:after="0" w:line="240" w:lineRule="auto"/>
              <w:jc w:val="both"/>
              <w:rPr>
                <w:rFonts w:ascii="Times New Roman" w:hAnsi="Times New Roman" w:cs="Times New Roman"/>
                <w:b/>
                <w:bCs/>
                <w:sz w:val="16"/>
                <w:szCs w:val="18"/>
              </w:rPr>
            </w:pPr>
            <w:r w:rsidRPr="002022DE">
              <w:rPr>
                <w:rFonts w:ascii="Times New Roman" w:hAnsi="Times New Roman" w:cs="Times New Roman"/>
                <w:b/>
                <w:bCs/>
                <w:sz w:val="16"/>
                <w:szCs w:val="18"/>
              </w:rPr>
              <w:t>0.641**</w:t>
            </w:r>
          </w:p>
        </w:tc>
        <w:tc>
          <w:tcPr>
            <w:tcW w:w="773" w:type="dxa"/>
            <w:shd w:val="clear" w:color="auto" w:fill="auto"/>
            <w:noWrap/>
            <w:vAlign w:val="center"/>
          </w:tcPr>
          <w:p w14:paraId="696DADBE" w14:textId="77777777" w:rsidR="002022DE" w:rsidRPr="002022DE" w:rsidRDefault="002022DE" w:rsidP="00D84AD7">
            <w:pPr>
              <w:spacing w:after="0" w:line="240" w:lineRule="auto"/>
              <w:jc w:val="both"/>
              <w:rPr>
                <w:rFonts w:ascii="Times New Roman" w:hAnsi="Times New Roman" w:cs="Times New Roman"/>
                <w:b/>
                <w:bCs/>
                <w:i/>
                <w:iCs/>
                <w:sz w:val="16"/>
                <w:szCs w:val="18"/>
              </w:rPr>
            </w:pPr>
            <w:r w:rsidRPr="002022DE">
              <w:rPr>
                <w:rFonts w:ascii="Times New Roman" w:hAnsi="Times New Roman" w:cs="Times New Roman"/>
                <w:b/>
                <w:bCs/>
                <w:i/>
                <w:iCs/>
                <w:sz w:val="16"/>
                <w:szCs w:val="18"/>
              </w:rPr>
              <w:t>0.778**</w:t>
            </w:r>
          </w:p>
        </w:tc>
        <w:tc>
          <w:tcPr>
            <w:tcW w:w="774" w:type="dxa"/>
            <w:shd w:val="clear" w:color="auto" w:fill="auto"/>
            <w:vAlign w:val="center"/>
          </w:tcPr>
          <w:p w14:paraId="2FAF4BB5" w14:textId="77777777" w:rsidR="002022DE" w:rsidRPr="002022DE" w:rsidRDefault="002022DE" w:rsidP="00D84AD7">
            <w:pPr>
              <w:spacing w:after="0" w:line="240" w:lineRule="auto"/>
              <w:jc w:val="both"/>
              <w:rPr>
                <w:rFonts w:ascii="Times New Roman" w:hAnsi="Times New Roman" w:cs="Times New Roman"/>
                <w:sz w:val="16"/>
                <w:szCs w:val="18"/>
              </w:rPr>
            </w:pPr>
            <w:r w:rsidRPr="002022DE">
              <w:rPr>
                <w:rFonts w:ascii="Times New Roman" w:hAnsi="Times New Roman" w:cs="Times New Roman"/>
                <w:sz w:val="16"/>
                <w:szCs w:val="18"/>
              </w:rPr>
              <w:t>1.000</w:t>
            </w:r>
          </w:p>
        </w:tc>
      </w:tr>
      <w:tr w:rsidR="002022DE" w:rsidRPr="00C4645B" w14:paraId="4F9FBC97" w14:textId="77777777" w:rsidTr="00945CC2">
        <w:trPr>
          <w:trHeight w:val="420"/>
        </w:trPr>
        <w:tc>
          <w:tcPr>
            <w:tcW w:w="562" w:type="dxa"/>
          </w:tcPr>
          <w:p w14:paraId="3788F1ED" w14:textId="77777777" w:rsidR="002022DE" w:rsidRPr="002022DE" w:rsidRDefault="002022DE" w:rsidP="00D84AD7">
            <w:pPr>
              <w:spacing w:after="0" w:line="360" w:lineRule="auto"/>
              <w:jc w:val="both"/>
              <w:rPr>
                <w:rFonts w:ascii="Times New Roman" w:eastAsia="Times New Roman" w:hAnsi="Times New Roman" w:cs="Times New Roman"/>
                <w:sz w:val="16"/>
                <w:szCs w:val="20"/>
              </w:rPr>
            </w:pPr>
          </w:p>
        </w:tc>
        <w:tc>
          <w:tcPr>
            <w:tcW w:w="9781" w:type="dxa"/>
            <w:gridSpan w:val="12"/>
            <w:shd w:val="clear" w:color="auto" w:fill="auto"/>
            <w:vAlign w:val="center"/>
          </w:tcPr>
          <w:p w14:paraId="1BB5E53F" w14:textId="77777777" w:rsidR="002022DE" w:rsidRPr="002022DE" w:rsidRDefault="002022DE" w:rsidP="00D84AD7">
            <w:pPr>
              <w:spacing w:after="0" w:line="360" w:lineRule="auto"/>
              <w:jc w:val="both"/>
              <w:rPr>
                <w:rFonts w:ascii="Times New Roman" w:eastAsia="Times New Roman" w:hAnsi="Times New Roman" w:cs="Times New Roman"/>
                <w:sz w:val="16"/>
                <w:szCs w:val="20"/>
              </w:rPr>
            </w:pPr>
            <w:r w:rsidRPr="002022DE">
              <w:rPr>
                <w:rFonts w:ascii="Times New Roman" w:eastAsia="Times New Roman" w:hAnsi="Times New Roman" w:cs="Times New Roman"/>
                <w:sz w:val="16"/>
                <w:szCs w:val="20"/>
              </w:rPr>
              <w:t>Bivariate correlation analysis using the Pearson correlation method</w:t>
            </w:r>
          </w:p>
          <w:p w14:paraId="2C2854B1" w14:textId="77777777" w:rsidR="002022DE" w:rsidRPr="002022DE" w:rsidRDefault="002022DE" w:rsidP="00D84AD7">
            <w:pPr>
              <w:spacing w:after="0" w:line="360" w:lineRule="auto"/>
              <w:jc w:val="both"/>
              <w:rPr>
                <w:rFonts w:ascii="Times New Roman" w:eastAsia="Times New Roman" w:hAnsi="Times New Roman" w:cs="Times New Roman"/>
                <w:sz w:val="16"/>
                <w:szCs w:val="20"/>
              </w:rPr>
            </w:pPr>
            <w:r w:rsidRPr="002022DE">
              <w:rPr>
                <w:rFonts w:ascii="Times New Roman" w:eastAsia="Times New Roman" w:hAnsi="Times New Roman" w:cs="Times New Roman"/>
                <w:sz w:val="16"/>
                <w:szCs w:val="20"/>
              </w:rPr>
              <w:t>** Correlation is significant at the 0.01 level (two-tailed)</w:t>
            </w:r>
          </w:p>
          <w:p w14:paraId="2245C3A0" w14:textId="77777777" w:rsidR="002022DE" w:rsidRPr="002022DE" w:rsidRDefault="002022DE" w:rsidP="00D84AD7">
            <w:pPr>
              <w:spacing w:after="0" w:line="360" w:lineRule="auto"/>
              <w:jc w:val="both"/>
              <w:rPr>
                <w:rFonts w:ascii="Times New Roman" w:eastAsia="Times New Roman" w:hAnsi="Times New Roman" w:cs="Times New Roman"/>
                <w:sz w:val="16"/>
                <w:szCs w:val="20"/>
              </w:rPr>
            </w:pPr>
            <w:r w:rsidRPr="002022DE">
              <w:rPr>
                <w:rFonts w:ascii="Times New Roman" w:eastAsia="Times New Roman" w:hAnsi="Times New Roman" w:cs="Times New Roman"/>
                <w:b/>
                <w:bCs/>
                <w:sz w:val="16"/>
                <w:szCs w:val="20"/>
              </w:rPr>
              <w:t>Bold font</w:t>
            </w:r>
            <w:r w:rsidRPr="002022DE">
              <w:rPr>
                <w:rFonts w:ascii="Times New Roman" w:eastAsia="Times New Roman" w:hAnsi="Times New Roman" w:cs="Times New Roman"/>
                <w:sz w:val="16"/>
                <w:szCs w:val="20"/>
              </w:rPr>
              <w:t xml:space="preserve"> refers to relationships directly related to the quantitative research model</w:t>
            </w:r>
          </w:p>
          <w:p w14:paraId="696E82E0" w14:textId="77777777" w:rsidR="002022DE" w:rsidRPr="002022DE" w:rsidRDefault="002022DE" w:rsidP="00D84AD7">
            <w:pPr>
              <w:spacing w:after="0" w:line="360" w:lineRule="auto"/>
              <w:jc w:val="both"/>
              <w:rPr>
                <w:rFonts w:ascii="Times New Roman" w:eastAsia="Times New Roman" w:hAnsi="Times New Roman" w:cs="Times New Roman"/>
                <w:sz w:val="16"/>
                <w:szCs w:val="20"/>
              </w:rPr>
            </w:pPr>
            <w:r w:rsidRPr="002022DE">
              <w:rPr>
                <w:rFonts w:ascii="Times New Roman" w:eastAsia="Times New Roman" w:hAnsi="Times New Roman" w:cs="Times New Roman"/>
                <w:b/>
                <w:bCs/>
                <w:i/>
                <w:iCs/>
                <w:sz w:val="16"/>
                <w:szCs w:val="20"/>
              </w:rPr>
              <w:t>Bold italic font</w:t>
            </w:r>
            <w:r w:rsidRPr="002022DE">
              <w:rPr>
                <w:rFonts w:ascii="Times New Roman" w:eastAsia="Times New Roman" w:hAnsi="Times New Roman" w:cs="Times New Roman"/>
                <w:sz w:val="16"/>
                <w:szCs w:val="20"/>
              </w:rPr>
              <w:t xml:space="preserve"> represents a check for collinearity—that is, a correlation that exceeds 0.8 may trigger a case of collinearity (similar items) as per Field (2009) </w:t>
            </w:r>
          </w:p>
        </w:tc>
      </w:tr>
    </w:tbl>
    <w:p w14:paraId="3E12D84E" w14:textId="77777777" w:rsidR="003D7159" w:rsidRPr="00C4645B" w:rsidRDefault="003D7159" w:rsidP="003D7159">
      <w:pPr>
        <w:spacing w:after="0" w:line="360" w:lineRule="auto"/>
        <w:jc w:val="both"/>
        <w:rPr>
          <w:rFonts w:ascii="Times New Roman" w:eastAsia="Times New Roman" w:hAnsi="Times New Roman" w:cs="Times New Roman"/>
          <w:sz w:val="20"/>
          <w:szCs w:val="20"/>
        </w:rPr>
      </w:pPr>
    </w:p>
    <w:p w14:paraId="7400EDF1" w14:textId="77777777" w:rsidR="00226CEC" w:rsidRPr="00AE5A27" w:rsidRDefault="00226CEC" w:rsidP="003D7159">
      <w:pPr>
        <w:spacing w:after="0" w:line="360" w:lineRule="auto"/>
        <w:jc w:val="both"/>
        <w:rPr>
          <w:rFonts w:ascii="Times New Roman" w:hAnsi="Times New Roman" w:cs="Times New Roman"/>
          <w:sz w:val="24"/>
          <w:szCs w:val="24"/>
        </w:rPr>
      </w:pPr>
    </w:p>
    <w:p w14:paraId="62B52CF0" w14:textId="77777777" w:rsidR="00977ABD" w:rsidRDefault="003D7159" w:rsidP="00E714B5">
      <w:pPr>
        <w:spacing w:after="0" w:line="360" w:lineRule="auto"/>
        <w:jc w:val="both"/>
        <w:rPr>
          <w:rFonts w:ascii="Times New Roman" w:hAnsi="Times New Roman" w:cs="Times New Roman"/>
          <w:sz w:val="24"/>
          <w:szCs w:val="24"/>
        </w:rPr>
      </w:pPr>
      <w:r w:rsidRPr="00AE5A27">
        <w:rPr>
          <w:rFonts w:ascii="Times New Roman" w:hAnsi="Times New Roman" w:cs="Times New Roman"/>
          <w:sz w:val="24"/>
          <w:szCs w:val="24"/>
        </w:rPr>
        <w:t>The outcome of our study showed suppor</w:t>
      </w:r>
      <w:r w:rsidR="00E50002" w:rsidRPr="00AE5A27">
        <w:rPr>
          <w:rFonts w:ascii="Times New Roman" w:hAnsi="Times New Roman" w:cs="Times New Roman"/>
          <w:sz w:val="24"/>
          <w:szCs w:val="24"/>
        </w:rPr>
        <w:t>t</w:t>
      </w:r>
      <w:r w:rsidRPr="00AE5A27">
        <w:rPr>
          <w:rFonts w:ascii="Times New Roman" w:hAnsi="Times New Roman" w:cs="Times New Roman"/>
          <w:sz w:val="24"/>
          <w:szCs w:val="24"/>
        </w:rPr>
        <w:t xml:space="preserve"> moderately strong and highly significant </w:t>
      </w:r>
      <w:r w:rsidR="00345863" w:rsidRPr="00AE5A27">
        <w:rPr>
          <w:rFonts w:ascii="Times New Roman" w:hAnsi="Times New Roman" w:cs="Times New Roman"/>
          <w:sz w:val="24"/>
          <w:szCs w:val="24"/>
        </w:rPr>
        <w:t>(</w:t>
      </w:r>
      <w:r w:rsidRPr="00AE5A27">
        <w:rPr>
          <w:rFonts w:ascii="Times New Roman" w:hAnsi="Times New Roman" w:cs="Times New Roman"/>
          <w:i/>
          <w:sz w:val="24"/>
          <w:szCs w:val="24"/>
        </w:rPr>
        <w:t>r</w:t>
      </w:r>
      <w:r w:rsidRPr="00AE5A27">
        <w:rPr>
          <w:rFonts w:ascii="Times New Roman" w:hAnsi="Times New Roman" w:cs="Times New Roman"/>
          <w:sz w:val="24"/>
          <w:szCs w:val="24"/>
        </w:rPr>
        <w:t xml:space="preserve"> = + 0.501 at </w:t>
      </w:r>
      <w:r w:rsidRPr="00AE5A27">
        <w:rPr>
          <w:rFonts w:ascii="Times New Roman" w:hAnsi="Times New Roman" w:cs="Times New Roman"/>
          <w:i/>
          <w:sz w:val="24"/>
          <w:szCs w:val="24"/>
        </w:rPr>
        <w:t>sig</w:t>
      </w:r>
      <w:r w:rsidRPr="00AE5A27">
        <w:rPr>
          <w:rFonts w:ascii="Times New Roman" w:hAnsi="Times New Roman" w:cs="Times New Roman"/>
          <w:sz w:val="24"/>
          <w:szCs w:val="24"/>
        </w:rPr>
        <w:t xml:space="preserve"> = 0.01</w:t>
      </w:r>
      <w:r w:rsidR="00345863" w:rsidRPr="00AE5A27">
        <w:rPr>
          <w:rFonts w:ascii="Times New Roman" w:hAnsi="Times New Roman" w:cs="Times New Roman"/>
          <w:sz w:val="24"/>
          <w:szCs w:val="24"/>
        </w:rPr>
        <w:t>) for</w:t>
      </w:r>
      <w:r w:rsidRPr="00AE5A27">
        <w:rPr>
          <w:rFonts w:ascii="Times New Roman" w:hAnsi="Times New Roman" w:cs="Times New Roman"/>
          <w:sz w:val="24"/>
          <w:szCs w:val="24"/>
        </w:rPr>
        <w:t xml:space="preserve"> the relationship between ambidexterity and project performance, and moderately strong and highly </w:t>
      </w:r>
      <w:r w:rsidR="00A35BA1" w:rsidRPr="00AE5A27">
        <w:rPr>
          <w:rFonts w:ascii="Times New Roman" w:hAnsi="Times New Roman" w:cs="Times New Roman"/>
          <w:sz w:val="24"/>
          <w:szCs w:val="24"/>
        </w:rPr>
        <w:t>significant (</w:t>
      </w:r>
      <w:r w:rsidRPr="00AE5A27">
        <w:rPr>
          <w:rFonts w:ascii="Times New Roman" w:hAnsi="Times New Roman" w:cs="Times New Roman"/>
          <w:i/>
          <w:sz w:val="24"/>
          <w:szCs w:val="24"/>
        </w:rPr>
        <w:t>r</w:t>
      </w:r>
      <w:r w:rsidRPr="00AE5A27">
        <w:rPr>
          <w:rFonts w:ascii="Times New Roman" w:hAnsi="Times New Roman" w:cs="Times New Roman"/>
          <w:sz w:val="24"/>
          <w:szCs w:val="24"/>
        </w:rPr>
        <w:t xml:space="preserve"> = + 0.593 at </w:t>
      </w:r>
      <w:r w:rsidRPr="00AE5A27">
        <w:rPr>
          <w:rFonts w:ascii="Times New Roman" w:hAnsi="Times New Roman" w:cs="Times New Roman"/>
          <w:i/>
          <w:sz w:val="24"/>
          <w:szCs w:val="24"/>
        </w:rPr>
        <w:t>sig</w:t>
      </w:r>
      <w:r w:rsidRPr="00AE5A27">
        <w:rPr>
          <w:rFonts w:ascii="Times New Roman" w:hAnsi="Times New Roman" w:cs="Times New Roman"/>
          <w:sz w:val="24"/>
          <w:szCs w:val="24"/>
        </w:rPr>
        <w:t xml:space="preserve"> = 0.01</w:t>
      </w:r>
      <w:r w:rsidR="00345863" w:rsidRPr="00AE5A27">
        <w:rPr>
          <w:rFonts w:ascii="Times New Roman" w:hAnsi="Times New Roman" w:cs="Times New Roman"/>
          <w:sz w:val="24"/>
          <w:szCs w:val="24"/>
        </w:rPr>
        <w:t>)</w:t>
      </w:r>
      <w:r w:rsidRPr="00AE5A27">
        <w:rPr>
          <w:rFonts w:ascii="Times New Roman" w:hAnsi="Times New Roman" w:cs="Times New Roman"/>
          <w:sz w:val="24"/>
          <w:szCs w:val="24"/>
        </w:rPr>
        <w:t xml:space="preserve"> </w:t>
      </w:r>
      <w:r w:rsidR="00345863" w:rsidRPr="00AE5A27">
        <w:rPr>
          <w:rFonts w:ascii="Times New Roman" w:hAnsi="Times New Roman" w:cs="Times New Roman"/>
          <w:sz w:val="24"/>
          <w:szCs w:val="24"/>
        </w:rPr>
        <w:t>for</w:t>
      </w:r>
      <w:r w:rsidRPr="00AE5A27">
        <w:rPr>
          <w:rFonts w:ascii="Times New Roman" w:hAnsi="Times New Roman" w:cs="Times New Roman"/>
          <w:sz w:val="24"/>
          <w:szCs w:val="24"/>
        </w:rPr>
        <w:t xml:space="preserve"> the relationship between ambidexterity and PPM success.</w:t>
      </w:r>
      <w:r w:rsidRPr="00C4645B">
        <w:rPr>
          <w:rFonts w:ascii="Times New Roman" w:hAnsi="Times New Roman" w:cs="Times New Roman"/>
          <w:sz w:val="24"/>
          <w:szCs w:val="24"/>
        </w:rPr>
        <w:t xml:space="preserve"> </w:t>
      </w:r>
    </w:p>
    <w:p w14:paraId="5B89CCBA" w14:textId="6D6C622D" w:rsidR="003D7159" w:rsidRPr="00C4645B" w:rsidRDefault="003D7159" w:rsidP="00511AC6">
      <w:pPr>
        <w:spacing w:after="0" w:line="360" w:lineRule="auto"/>
        <w:ind w:firstLine="720"/>
        <w:jc w:val="both"/>
        <w:rPr>
          <w:rFonts w:ascii="Times New Roman" w:hAnsi="Times New Roman" w:cs="Times New Roman"/>
          <w:sz w:val="24"/>
          <w:szCs w:val="24"/>
        </w:rPr>
      </w:pPr>
      <w:r w:rsidRPr="00C4645B">
        <w:rPr>
          <w:rFonts w:ascii="Times New Roman" w:hAnsi="Times New Roman" w:cs="Times New Roman"/>
          <w:sz w:val="24"/>
          <w:szCs w:val="24"/>
        </w:rPr>
        <w:t xml:space="preserve">Ambidexterity was found highly correlated with the combined/clustered global factor </w:t>
      </w:r>
      <w:r w:rsidRPr="00C4645B">
        <w:rPr>
          <w:rFonts w:ascii="Times New Roman" w:hAnsi="Times New Roman" w:cs="Times New Roman"/>
          <w:i/>
          <w:iCs/>
          <w:sz w:val="24"/>
          <w:szCs w:val="24"/>
        </w:rPr>
        <w:t>‘</w:t>
      </w:r>
      <w:r>
        <w:rPr>
          <w:rFonts w:ascii="Times New Roman" w:hAnsi="Times New Roman" w:cs="Times New Roman"/>
          <w:i/>
          <w:iCs/>
          <w:sz w:val="24"/>
          <w:szCs w:val="24"/>
        </w:rPr>
        <w:t>P</w:t>
      </w:r>
      <w:r w:rsidRPr="00C4645B">
        <w:rPr>
          <w:rFonts w:ascii="Times New Roman" w:hAnsi="Times New Roman" w:cs="Times New Roman"/>
          <w:i/>
          <w:iCs/>
          <w:sz w:val="24"/>
          <w:szCs w:val="24"/>
        </w:rPr>
        <w:t>erformance’</w:t>
      </w:r>
      <w:r w:rsidRPr="00C4645B">
        <w:rPr>
          <w:rFonts w:ascii="Times New Roman" w:hAnsi="Times New Roman" w:cs="Times New Roman"/>
          <w:sz w:val="24"/>
          <w:szCs w:val="24"/>
        </w:rPr>
        <w:t xml:space="preserve"> and ‘</w:t>
      </w:r>
      <w:r>
        <w:rPr>
          <w:rFonts w:ascii="Times New Roman" w:hAnsi="Times New Roman" w:cs="Times New Roman"/>
          <w:i/>
          <w:iCs/>
          <w:sz w:val="24"/>
          <w:szCs w:val="24"/>
        </w:rPr>
        <w:t>S</w:t>
      </w:r>
      <w:r w:rsidRPr="00C4645B">
        <w:rPr>
          <w:rFonts w:ascii="Times New Roman" w:hAnsi="Times New Roman" w:cs="Times New Roman"/>
          <w:i/>
          <w:iCs/>
          <w:sz w:val="24"/>
          <w:szCs w:val="24"/>
        </w:rPr>
        <w:t>uccess’</w:t>
      </w:r>
      <w:r w:rsidRPr="00C4645B">
        <w:rPr>
          <w:rFonts w:ascii="Times New Roman" w:hAnsi="Times New Roman" w:cs="Times New Roman"/>
          <w:sz w:val="24"/>
          <w:szCs w:val="24"/>
        </w:rPr>
        <w:t xml:space="preserve"> at </w:t>
      </w:r>
      <w:r w:rsidRPr="00C4645B">
        <w:rPr>
          <w:rFonts w:ascii="Times New Roman" w:hAnsi="Times New Roman" w:cs="Times New Roman"/>
          <w:i/>
          <w:sz w:val="24"/>
          <w:szCs w:val="24"/>
        </w:rPr>
        <w:t>r</w:t>
      </w:r>
      <w:r w:rsidRPr="00C4645B">
        <w:rPr>
          <w:rFonts w:ascii="Times New Roman" w:hAnsi="Times New Roman" w:cs="Times New Roman"/>
          <w:sz w:val="24"/>
          <w:szCs w:val="24"/>
        </w:rPr>
        <w:t xml:space="preserve"> = + 0.641 and </w:t>
      </w:r>
      <w:r w:rsidRPr="00C4645B">
        <w:rPr>
          <w:rFonts w:ascii="Times New Roman" w:hAnsi="Times New Roman" w:cs="Times New Roman"/>
          <w:i/>
          <w:sz w:val="24"/>
          <w:szCs w:val="24"/>
        </w:rPr>
        <w:t>sig</w:t>
      </w:r>
      <w:r w:rsidRPr="00C4645B">
        <w:rPr>
          <w:rFonts w:ascii="Times New Roman" w:hAnsi="Times New Roman" w:cs="Times New Roman"/>
          <w:sz w:val="24"/>
          <w:szCs w:val="24"/>
        </w:rPr>
        <w:t xml:space="preserve"> = 0.01 a</w:t>
      </w:r>
      <w:r w:rsidR="00E50002">
        <w:rPr>
          <w:rFonts w:ascii="Times New Roman" w:hAnsi="Times New Roman" w:cs="Times New Roman"/>
          <w:sz w:val="24"/>
          <w:szCs w:val="24"/>
        </w:rPr>
        <w:t>lso</w:t>
      </w:r>
      <w:r w:rsidRPr="00C4645B">
        <w:rPr>
          <w:rFonts w:ascii="Times New Roman" w:hAnsi="Times New Roman" w:cs="Times New Roman"/>
          <w:sz w:val="24"/>
          <w:szCs w:val="24"/>
        </w:rPr>
        <w:t>. Moreover, taking exploration and exploitation factors separately, th</w:t>
      </w:r>
      <w:r w:rsidR="00E50002">
        <w:rPr>
          <w:rFonts w:ascii="Times New Roman" w:hAnsi="Times New Roman" w:cs="Times New Roman"/>
          <w:sz w:val="24"/>
          <w:szCs w:val="24"/>
        </w:rPr>
        <w:t>ese</w:t>
      </w:r>
      <w:r w:rsidRPr="00C4645B">
        <w:rPr>
          <w:rFonts w:ascii="Times New Roman" w:hAnsi="Times New Roman" w:cs="Times New Roman"/>
          <w:sz w:val="24"/>
          <w:szCs w:val="24"/>
        </w:rPr>
        <w:t xml:space="preserve"> correlated with the factors </w:t>
      </w:r>
      <w:r w:rsidR="00E50002">
        <w:rPr>
          <w:rFonts w:ascii="Times New Roman" w:hAnsi="Times New Roman" w:cs="Times New Roman"/>
          <w:sz w:val="24"/>
          <w:szCs w:val="24"/>
        </w:rPr>
        <w:t>for</w:t>
      </w:r>
      <w:r w:rsidRPr="00C4645B">
        <w:rPr>
          <w:rFonts w:ascii="Times New Roman" w:hAnsi="Times New Roman" w:cs="Times New Roman"/>
          <w:sz w:val="24"/>
          <w:szCs w:val="24"/>
        </w:rPr>
        <w:t xml:space="preserve"> </w:t>
      </w:r>
      <w:r>
        <w:rPr>
          <w:rFonts w:ascii="Times New Roman" w:hAnsi="Times New Roman" w:cs="Times New Roman"/>
          <w:sz w:val="24"/>
          <w:szCs w:val="24"/>
        </w:rPr>
        <w:t>project</w:t>
      </w:r>
      <w:r w:rsidRPr="00C4645B">
        <w:rPr>
          <w:rFonts w:ascii="Times New Roman" w:hAnsi="Times New Roman" w:cs="Times New Roman"/>
          <w:sz w:val="24"/>
          <w:szCs w:val="24"/>
        </w:rPr>
        <w:t xml:space="preserve"> performance and project success</w:t>
      </w:r>
      <w:r w:rsidR="00E50002">
        <w:rPr>
          <w:rFonts w:ascii="Times New Roman" w:hAnsi="Times New Roman" w:cs="Times New Roman"/>
          <w:sz w:val="24"/>
          <w:szCs w:val="24"/>
        </w:rPr>
        <w:t>,</w:t>
      </w:r>
      <w:r w:rsidRPr="00C4645B">
        <w:rPr>
          <w:rFonts w:ascii="Times New Roman" w:hAnsi="Times New Roman" w:cs="Times New Roman"/>
          <w:sz w:val="24"/>
          <w:szCs w:val="24"/>
        </w:rPr>
        <w:t xml:space="preserve"> both separately and clustered. ‘</w:t>
      </w:r>
      <w:r w:rsidRPr="00C4645B">
        <w:rPr>
          <w:rFonts w:ascii="Times New Roman" w:hAnsi="Times New Roman" w:cs="Times New Roman"/>
          <w:i/>
          <w:iCs/>
          <w:sz w:val="24"/>
          <w:szCs w:val="24"/>
        </w:rPr>
        <w:t xml:space="preserve">PPM effectiveness’ </w:t>
      </w:r>
      <w:r w:rsidRPr="00C4645B">
        <w:rPr>
          <w:rFonts w:ascii="Times New Roman" w:hAnsi="Times New Roman" w:cs="Times New Roman"/>
          <w:sz w:val="24"/>
          <w:szCs w:val="24"/>
        </w:rPr>
        <w:t xml:space="preserve">was found highly correlated with ambidexterity at </w:t>
      </w:r>
      <w:r w:rsidRPr="00C4645B">
        <w:rPr>
          <w:rFonts w:ascii="Times New Roman" w:hAnsi="Times New Roman" w:cs="Times New Roman"/>
          <w:i/>
          <w:sz w:val="24"/>
          <w:szCs w:val="24"/>
        </w:rPr>
        <w:t>r</w:t>
      </w:r>
      <w:r w:rsidRPr="00C4645B">
        <w:rPr>
          <w:rFonts w:ascii="Times New Roman" w:hAnsi="Times New Roman" w:cs="Times New Roman"/>
          <w:sz w:val="24"/>
          <w:szCs w:val="24"/>
        </w:rPr>
        <w:t xml:space="preserve"> = + 0.778 with </w:t>
      </w:r>
      <w:r w:rsidRPr="00C4645B">
        <w:rPr>
          <w:rFonts w:ascii="Times New Roman" w:hAnsi="Times New Roman" w:cs="Times New Roman"/>
          <w:i/>
          <w:sz w:val="24"/>
          <w:szCs w:val="24"/>
        </w:rPr>
        <w:t>sig</w:t>
      </w:r>
      <w:r w:rsidRPr="00C4645B">
        <w:rPr>
          <w:rFonts w:ascii="Times New Roman" w:hAnsi="Times New Roman" w:cs="Times New Roman"/>
          <w:sz w:val="24"/>
          <w:szCs w:val="24"/>
        </w:rPr>
        <w:t xml:space="preserve"> = </w:t>
      </w:r>
      <w:r w:rsidRPr="00CA4121">
        <w:rPr>
          <w:rFonts w:ascii="Times New Roman" w:hAnsi="Times New Roman" w:cs="Times New Roman"/>
          <w:sz w:val="24"/>
          <w:szCs w:val="24"/>
        </w:rPr>
        <w:t xml:space="preserve">0.01, </w:t>
      </w:r>
      <w:r w:rsidR="00E50002" w:rsidRPr="00ED148F">
        <w:rPr>
          <w:rFonts w:ascii="Times New Roman" w:hAnsi="Times New Roman" w:cs="Times New Roman"/>
          <w:sz w:val="24"/>
          <w:szCs w:val="24"/>
        </w:rPr>
        <w:t xml:space="preserve">suggesting </w:t>
      </w:r>
      <w:r w:rsidRPr="00ED148F">
        <w:rPr>
          <w:rFonts w:ascii="Times New Roman" w:hAnsi="Times New Roman" w:cs="Times New Roman"/>
          <w:sz w:val="24"/>
          <w:szCs w:val="24"/>
        </w:rPr>
        <w:t xml:space="preserve">that the more an organization or its business </w:t>
      </w:r>
      <w:r w:rsidRPr="00ED148F">
        <w:rPr>
          <w:rFonts w:ascii="Times New Roman" w:hAnsi="Times New Roman" w:cs="Times New Roman"/>
          <w:sz w:val="24"/>
          <w:szCs w:val="24"/>
        </w:rPr>
        <w:lastRenderedPageBreak/>
        <w:t>units exhibit an effective application of its PPM practices (measured through its ‘</w:t>
      </w:r>
      <w:r w:rsidRPr="00ED148F">
        <w:rPr>
          <w:rFonts w:ascii="Times New Roman" w:hAnsi="Times New Roman" w:cs="Times New Roman"/>
          <w:i/>
          <w:iCs/>
          <w:sz w:val="24"/>
          <w:szCs w:val="24"/>
        </w:rPr>
        <w:t>PPM effectiveness’</w:t>
      </w:r>
      <w:r w:rsidRPr="00ED148F">
        <w:rPr>
          <w:rFonts w:ascii="Times New Roman" w:hAnsi="Times New Roman" w:cs="Times New Roman"/>
          <w:sz w:val="24"/>
          <w:szCs w:val="24"/>
        </w:rPr>
        <w:t>), the higher the level of ambidexterity</w:t>
      </w:r>
      <w:r w:rsidR="00800F2B">
        <w:rPr>
          <w:rFonts w:ascii="Times New Roman" w:hAnsi="Times New Roman" w:cs="Times New Roman"/>
          <w:sz w:val="24"/>
          <w:szCs w:val="24"/>
        </w:rPr>
        <w:t>, which contributes to the explanation of H1b (</w:t>
      </w:r>
      <w:r w:rsidR="00800F2B" w:rsidRPr="00800F2B">
        <w:rPr>
          <w:rFonts w:ascii="Times New Roman" w:hAnsi="Times New Roman" w:cs="Times New Roman"/>
          <w:sz w:val="24"/>
          <w:szCs w:val="24"/>
        </w:rPr>
        <w:t xml:space="preserve">Portfolio performance </w:t>
      </w:r>
      <w:r w:rsidR="00800F2B">
        <w:rPr>
          <w:rFonts w:ascii="Times New Roman" w:hAnsi="Times New Roman" w:cs="Times New Roman"/>
          <w:sz w:val="24"/>
          <w:szCs w:val="24"/>
        </w:rPr>
        <w:t xml:space="preserve">being </w:t>
      </w:r>
      <w:r w:rsidR="00800F2B" w:rsidRPr="00800F2B">
        <w:rPr>
          <w:rFonts w:ascii="Times New Roman" w:hAnsi="Times New Roman" w:cs="Times New Roman"/>
          <w:sz w:val="24"/>
          <w:szCs w:val="24"/>
        </w:rPr>
        <w:t>PPM effectiveness and PPM success</w:t>
      </w:r>
      <w:r w:rsidR="00800F2B">
        <w:rPr>
          <w:rFonts w:ascii="Times New Roman" w:hAnsi="Times New Roman" w:cs="Times New Roman"/>
          <w:sz w:val="24"/>
          <w:szCs w:val="24"/>
        </w:rPr>
        <w:t xml:space="preserve"> together</w:t>
      </w:r>
      <w:r w:rsidR="00800F2B" w:rsidRPr="00800F2B">
        <w:rPr>
          <w:rFonts w:ascii="Times New Roman" w:hAnsi="Times New Roman" w:cs="Times New Roman"/>
          <w:sz w:val="24"/>
          <w:szCs w:val="24"/>
        </w:rPr>
        <w:t>)</w:t>
      </w:r>
      <w:r w:rsidRPr="00ED148F">
        <w:rPr>
          <w:rFonts w:ascii="Times New Roman" w:hAnsi="Times New Roman" w:cs="Times New Roman"/>
          <w:sz w:val="24"/>
          <w:szCs w:val="24"/>
        </w:rPr>
        <w:t>.</w:t>
      </w:r>
      <w:r w:rsidRPr="00C4645B">
        <w:rPr>
          <w:rFonts w:ascii="Times New Roman" w:hAnsi="Times New Roman" w:cs="Times New Roman"/>
          <w:sz w:val="24"/>
          <w:szCs w:val="24"/>
        </w:rPr>
        <w:t xml:space="preserve"> In particular, the model showed ‘</w:t>
      </w:r>
      <w:r w:rsidRPr="00C4645B">
        <w:rPr>
          <w:rFonts w:ascii="Times New Roman" w:hAnsi="Times New Roman" w:cs="Times New Roman"/>
          <w:i/>
          <w:sz w:val="24"/>
          <w:szCs w:val="24"/>
        </w:rPr>
        <w:t>PPM effectiveness’</w:t>
      </w:r>
      <w:r w:rsidRPr="00C4645B">
        <w:rPr>
          <w:rFonts w:ascii="Times New Roman" w:hAnsi="Times New Roman" w:cs="Times New Roman"/>
          <w:sz w:val="24"/>
          <w:szCs w:val="24"/>
        </w:rPr>
        <w:t xml:space="preserve"> highly and strongly correlated with </w:t>
      </w:r>
      <w:r w:rsidRPr="00C4645B">
        <w:rPr>
          <w:rFonts w:ascii="Times New Roman" w:hAnsi="Times New Roman" w:cs="Times New Roman"/>
          <w:i/>
          <w:sz w:val="24"/>
          <w:szCs w:val="24"/>
        </w:rPr>
        <w:t>‘</w:t>
      </w:r>
      <w:r>
        <w:rPr>
          <w:rFonts w:ascii="Times New Roman" w:hAnsi="Times New Roman" w:cs="Times New Roman"/>
          <w:i/>
          <w:sz w:val="24"/>
          <w:szCs w:val="24"/>
        </w:rPr>
        <w:t>P</w:t>
      </w:r>
      <w:r w:rsidRPr="00C4645B">
        <w:rPr>
          <w:rFonts w:ascii="Times New Roman" w:hAnsi="Times New Roman" w:cs="Times New Roman"/>
          <w:i/>
          <w:sz w:val="24"/>
          <w:szCs w:val="24"/>
        </w:rPr>
        <w:t>erformance’</w:t>
      </w:r>
      <w:r w:rsidRPr="00C4645B">
        <w:rPr>
          <w:rFonts w:ascii="Times New Roman" w:hAnsi="Times New Roman" w:cs="Times New Roman"/>
          <w:sz w:val="24"/>
          <w:szCs w:val="24"/>
        </w:rPr>
        <w:t xml:space="preserve"> at </w:t>
      </w:r>
      <w:r w:rsidRPr="00C4645B">
        <w:rPr>
          <w:rFonts w:ascii="Times New Roman" w:hAnsi="Times New Roman" w:cs="Times New Roman"/>
          <w:i/>
          <w:sz w:val="24"/>
          <w:szCs w:val="24"/>
        </w:rPr>
        <w:t>r</w:t>
      </w:r>
      <w:r w:rsidRPr="00C4645B">
        <w:rPr>
          <w:rFonts w:ascii="Times New Roman" w:hAnsi="Times New Roman" w:cs="Times New Roman"/>
          <w:sz w:val="24"/>
          <w:szCs w:val="24"/>
        </w:rPr>
        <w:t xml:space="preserve"> = + 0.539, average projects </w:t>
      </w:r>
      <w:r>
        <w:rPr>
          <w:rFonts w:ascii="Times New Roman" w:hAnsi="Times New Roman" w:cs="Times New Roman"/>
          <w:sz w:val="24"/>
          <w:szCs w:val="24"/>
        </w:rPr>
        <w:t>‘</w:t>
      </w:r>
      <w:r w:rsidRPr="00F00B24">
        <w:rPr>
          <w:rFonts w:ascii="Times New Roman" w:hAnsi="Times New Roman" w:cs="Times New Roman"/>
          <w:i/>
          <w:iCs/>
          <w:sz w:val="24"/>
          <w:szCs w:val="24"/>
        </w:rPr>
        <w:t>success</w:t>
      </w:r>
      <w:r w:rsidRPr="00C4645B">
        <w:rPr>
          <w:rFonts w:ascii="Times New Roman" w:hAnsi="Times New Roman" w:cs="Times New Roman"/>
          <w:sz w:val="24"/>
          <w:szCs w:val="24"/>
        </w:rPr>
        <w:t xml:space="preserve"> at </w:t>
      </w:r>
      <w:r w:rsidRPr="00C4645B">
        <w:rPr>
          <w:rFonts w:ascii="Times New Roman" w:hAnsi="Times New Roman" w:cs="Times New Roman"/>
          <w:i/>
          <w:sz w:val="24"/>
          <w:szCs w:val="24"/>
        </w:rPr>
        <w:t>r</w:t>
      </w:r>
      <w:r w:rsidRPr="00C4645B">
        <w:rPr>
          <w:rFonts w:ascii="Times New Roman" w:hAnsi="Times New Roman" w:cs="Times New Roman"/>
          <w:sz w:val="24"/>
          <w:szCs w:val="24"/>
        </w:rPr>
        <w:t xml:space="preserve"> = + 0.687, and the cluster of ‘</w:t>
      </w:r>
      <w:r>
        <w:rPr>
          <w:rFonts w:ascii="Times New Roman" w:hAnsi="Times New Roman" w:cs="Times New Roman"/>
          <w:i/>
          <w:iCs/>
          <w:sz w:val="24"/>
          <w:szCs w:val="24"/>
        </w:rPr>
        <w:t>P</w:t>
      </w:r>
      <w:r w:rsidRPr="00C4645B">
        <w:rPr>
          <w:rFonts w:ascii="Times New Roman" w:hAnsi="Times New Roman" w:cs="Times New Roman"/>
          <w:i/>
          <w:iCs/>
          <w:sz w:val="24"/>
          <w:szCs w:val="24"/>
        </w:rPr>
        <w:t>erformance’</w:t>
      </w:r>
      <w:r w:rsidRPr="00C4645B">
        <w:rPr>
          <w:rFonts w:ascii="Times New Roman" w:hAnsi="Times New Roman" w:cs="Times New Roman"/>
          <w:sz w:val="24"/>
          <w:szCs w:val="24"/>
        </w:rPr>
        <w:t xml:space="preserve"> and ‘</w:t>
      </w:r>
      <w:r>
        <w:rPr>
          <w:rFonts w:ascii="Times New Roman" w:hAnsi="Times New Roman" w:cs="Times New Roman"/>
          <w:i/>
          <w:iCs/>
          <w:sz w:val="24"/>
          <w:szCs w:val="24"/>
        </w:rPr>
        <w:t>S</w:t>
      </w:r>
      <w:r w:rsidRPr="00C4645B">
        <w:rPr>
          <w:rFonts w:ascii="Times New Roman" w:hAnsi="Times New Roman" w:cs="Times New Roman"/>
          <w:i/>
          <w:iCs/>
          <w:sz w:val="24"/>
          <w:szCs w:val="24"/>
        </w:rPr>
        <w:t xml:space="preserve">uccess’ </w:t>
      </w:r>
      <w:r w:rsidRPr="00C4645B">
        <w:rPr>
          <w:rFonts w:ascii="Times New Roman" w:hAnsi="Times New Roman" w:cs="Times New Roman"/>
          <w:sz w:val="24"/>
          <w:szCs w:val="24"/>
        </w:rPr>
        <w:t>at r = + 0.710.</w:t>
      </w:r>
    </w:p>
    <w:p w14:paraId="507FD7BB" w14:textId="77777777" w:rsidR="003D7159" w:rsidRPr="00C4645B" w:rsidRDefault="008E63E0" w:rsidP="003D71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3D7159" w:rsidRPr="00C4645B">
        <w:rPr>
          <w:rFonts w:ascii="Times New Roman" w:hAnsi="Times New Roman" w:cs="Times New Roman"/>
          <w:sz w:val="24"/>
          <w:szCs w:val="24"/>
        </w:rPr>
        <w:t xml:space="preserve">a number of factors were significantly and highly </w:t>
      </w:r>
      <w:proofErr w:type="spellStart"/>
      <w:r>
        <w:rPr>
          <w:rFonts w:ascii="Times New Roman" w:hAnsi="Times New Roman" w:cs="Times New Roman"/>
          <w:sz w:val="24"/>
          <w:szCs w:val="24"/>
        </w:rPr>
        <w:t>inter</w:t>
      </w:r>
      <w:r w:rsidR="003D7159" w:rsidRPr="00C4645B">
        <w:rPr>
          <w:rFonts w:ascii="Times New Roman" w:hAnsi="Times New Roman" w:cs="Times New Roman"/>
          <w:sz w:val="24"/>
          <w:szCs w:val="24"/>
        </w:rPr>
        <w:t>correlated</w:t>
      </w:r>
      <w:proofErr w:type="spellEnd"/>
      <w:r w:rsidR="003D7159" w:rsidRPr="00C4645B">
        <w:rPr>
          <w:rFonts w:ascii="Times New Roman" w:hAnsi="Times New Roman" w:cs="Times New Roman"/>
          <w:sz w:val="24"/>
          <w:szCs w:val="24"/>
        </w:rPr>
        <w:t xml:space="preserve"> </w:t>
      </w:r>
      <w:r>
        <w:rPr>
          <w:rFonts w:ascii="Times New Roman" w:hAnsi="Times New Roman" w:cs="Times New Roman"/>
          <w:sz w:val="24"/>
          <w:szCs w:val="24"/>
        </w:rPr>
        <w:t>within the</w:t>
      </w:r>
      <w:r w:rsidR="003D7159" w:rsidRPr="00C4645B">
        <w:rPr>
          <w:rFonts w:ascii="Times New Roman" w:hAnsi="Times New Roman" w:cs="Times New Roman"/>
          <w:sz w:val="24"/>
          <w:szCs w:val="24"/>
        </w:rPr>
        <w:t xml:space="preserve"> model, a check for collinearity was necessary prior to moving on to regression analysis. </w:t>
      </w:r>
      <w:r>
        <w:rPr>
          <w:rFonts w:ascii="Times New Roman" w:hAnsi="Times New Roman" w:cs="Times New Roman"/>
          <w:sz w:val="24"/>
          <w:szCs w:val="24"/>
        </w:rPr>
        <w:t>C</w:t>
      </w:r>
      <w:r w:rsidR="003D7159" w:rsidRPr="00C4645B">
        <w:rPr>
          <w:rFonts w:ascii="Times New Roman" w:hAnsi="Times New Roman" w:cs="Times New Roman"/>
          <w:sz w:val="24"/>
          <w:szCs w:val="24"/>
        </w:rPr>
        <w:t>orrelation value</w:t>
      </w:r>
      <w:r>
        <w:rPr>
          <w:rFonts w:ascii="Times New Roman" w:hAnsi="Times New Roman" w:cs="Times New Roman"/>
          <w:sz w:val="24"/>
          <w:szCs w:val="24"/>
        </w:rPr>
        <w:t>s of</w:t>
      </w:r>
      <w:r w:rsidR="003D7159" w:rsidRPr="00C4645B">
        <w:rPr>
          <w:rFonts w:ascii="Times New Roman" w:hAnsi="Times New Roman" w:cs="Times New Roman"/>
          <w:sz w:val="24"/>
          <w:szCs w:val="24"/>
        </w:rPr>
        <w:t xml:space="preserve"> 0.8</w:t>
      </w:r>
      <w:r>
        <w:rPr>
          <w:rFonts w:ascii="Times New Roman" w:hAnsi="Times New Roman" w:cs="Times New Roman"/>
          <w:sz w:val="24"/>
          <w:szCs w:val="24"/>
        </w:rPr>
        <w:t xml:space="preserve"> were taken as the threshold for</w:t>
      </w:r>
      <w:r w:rsidR="003D7159" w:rsidRPr="00C4645B">
        <w:rPr>
          <w:rFonts w:ascii="Times New Roman" w:hAnsi="Times New Roman" w:cs="Times New Roman"/>
          <w:sz w:val="24"/>
          <w:szCs w:val="24"/>
        </w:rPr>
        <w:t xml:space="preserve"> collinearity (Field 2009). Collinearity </w:t>
      </w:r>
      <w:r>
        <w:rPr>
          <w:rFonts w:ascii="Times New Roman" w:hAnsi="Times New Roman" w:cs="Times New Roman"/>
          <w:sz w:val="24"/>
          <w:szCs w:val="24"/>
        </w:rPr>
        <w:t xml:space="preserve">here </w:t>
      </w:r>
      <w:r w:rsidR="003D7159" w:rsidRPr="00C4645B">
        <w:rPr>
          <w:rFonts w:ascii="Times New Roman" w:hAnsi="Times New Roman" w:cs="Times New Roman"/>
          <w:sz w:val="24"/>
          <w:szCs w:val="24"/>
        </w:rPr>
        <w:t>refers to the close dependence, and the exhibition of “non-independence,” of the predictor variables (</w:t>
      </w:r>
      <w:proofErr w:type="spellStart"/>
      <w:r w:rsidR="003D7159" w:rsidRPr="00C4645B">
        <w:rPr>
          <w:rFonts w:ascii="Times New Roman" w:hAnsi="Times New Roman" w:cs="Times New Roman"/>
          <w:sz w:val="24"/>
          <w:szCs w:val="24"/>
        </w:rPr>
        <w:t>Dormann</w:t>
      </w:r>
      <w:proofErr w:type="spellEnd"/>
      <w:r w:rsidR="003D7159" w:rsidRPr="00C4645B">
        <w:rPr>
          <w:rFonts w:ascii="Times New Roman" w:hAnsi="Times New Roman" w:cs="Times New Roman"/>
          <w:sz w:val="24"/>
          <w:szCs w:val="24"/>
        </w:rPr>
        <w:t xml:space="preserve"> et al. 2013). This may occur, for example, upon measuring two very similar variables. For instance, one could be the “</w:t>
      </w:r>
      <w:r w:rsidR="003D7159" w:rsidRPr="00C4645B">
        <w:rPr>
          <w:rFonts w:ascii="Times New Roman" w:hAnsi="Times New Roman" w:cs="Times New Roman"/>
          <w:i/>
          <w:sz w:val="24"/>
          <w:szCs w:val="24"/>
        </w:rPr>
        <w:t>age</w:t>
      </w:r>
      <w:r w:rsidR="003D7159" w:rsidRPr="00C4645B">
        <w:rPr>
          <w:rFonts w:ascii="Times New Roman" w:hAnsi="Times New Roman" w:cs="Times New Roman"/>
          <w:sz w:val="24"/>
          <w:szCs w:val="24"/>
        </w:rPr>
        <w:t xml:space="preserve">” of a respondent and another could be their </w:t>
      </w:r>
      <w:r w:rsidR="003D7159">
        <w:rPr>
          <w:rFonts w:ascii="Times New Roman" w:hAnsi="Times New Roman" w:cs="Times New Roman"/>
          <w:sz w:val="24"/>
          <w:szCs w:val="24"/>
        </w:rPr>
        <w:t>‘</w:t>
      </w:r>
      <w:r w:rsidR="003D7159" w:rsidRPr="00C4645B">
        <w:rPr>
          <w:rFonts w:ascii="Times New Roman" w:hAnsi="Times New Roman" w:cs="Times New Roman"/>
          <w:i/>
          <w:sz w:val="24"/>
          <w:szCs w:val="24"/>
        </w:rPr>
        <w:t>year of birth</w:t>
      </w:r>
      <w:r w:rsidR="003D7159">
        <w:rPr>
          <w:rFonts w:ascii="Times New Roman" w:hAnsi="Times New Roman" w:cs="Times New Roman"/>
          <w:i/>
          <w:sz w:val="24"/>
          <w:szCs w:val="24"/>
        </w:rPr>
        <w:t>’</w:t>
      </w:r>
      <w:r w:rsidR="003D7159" w:rsidRPr="00C4645B">
        <w:rPr>
          <w:rFonts w:ascii="Times New Roman" w:hAnsi="Times New Roman" w:cs="Times New Roman"/>
          <w:sz w:val="24"/>
          <w:szCs w:val="24"/>
        </w:rPr>
        <w:t xml:space="preserve">. Collinearity, in </w:t>
      </w:r>
      <w:r>
        <w:rPr>
          <w:rFonts w:ascii="Times New Roman" w:hAnsi="Times New Roman" w:cs="Times New Roman"/>
          <w:sz w:val="24"/>
          <w:szCs w:val="24"/>
        </w:rPr>
        <w:t>such</w:t>
      </w:r>
      <w:r w:rsidR="003D7159" w:rsidRPr="00C4645B">
        <w:rPr>
          <w:rFonts w:ascii="Times New Roman" w:hAnsi="Times New Roman" w:cs="Times New Roman"/>
          <w:sz w:val="24"/>
          <w:szCs w:val="24"/>
        </w:rPr>
        <w:t xml:space="preserve"> case</w:t>
      </w:r>
      <w:r>
        <w:rPr>
          <w:rFonts w:ascii="Times New Roman" w:hAnsi="Times New Roman" w:cs="Times New Roman"/>
          <w:sz w:val="24"/>
          <w:szCs w:val="24"/>
        </w:rPr>
        <w:t>s</w:t>
      </w:r>
      <w:r w:rsidR="003D7159" w:rsidRPr="00C4645B">
        <w:rPr>
          <w:rFonts w:ascii="Times New Roman" w:hAnsi="Times New Roman" w:cs="Times New Roman"/>
          <w:sz w:val="24"/>
          <w:szCs w:val="24"/>
        </w:rPr>
        <w:t xml:space="preserve">, can </w:t>
      </w:r>
      <w:r>
        <w:rPr>
          <w:rFonts w:ascii="Times New Roman" w:hAnsi="Times New Roman" w:cs="Times New Roman"/>
          <w:sz w:val="24"/>
          <w:szCs w:val="24"/>
        </w:rPr>
        <w:t xml:space="preserve">easily </w:t>
      </w:r>
      <w:r w:rsidR="003D7159" w:rsidRPr="00C4645B">
        <w:rPr>
          <w:rFonts w:ascii="Times New Roman" w:hAnsi="Times New Roman" w:cs="Times New Roman"/>
          <w:sz w:val="24"/>
          <w:szCs w:val="24"/>
        </w:rPr>
        <w:t>inflate regression values (</w:t>
      </w:r>
      <w:proofErr w:type="spellStart"/>
      <w:r w:rsidR="003D7159" w:rsidRPr="00C4645B">
        <w:rPr>
          <w:rFonts w:ascii="Times New Roman" w:hAnsi="Times New Roman" w:cs="Times New Roman"/>
          <w:sz w:val="24"/>
          <w:szCs w:val="24"/>
        </w:rPr>
        <w:t>Dormann</w:t>
      </w:r>
      <w:proofErr w:type="spellEnd"/>
      <w:r w:rsidR="003D7159" w:rsidRPr="00C4645B">
        <w:rPr>
          <w:rFonts w:ascii="Times New Roman" w:hAnsi="Times New Roman" w:cs="Times New Roman"/>
          <w:sz w:val="24"/>
          <w:szCs w:val="24"/>
        </w:rPr>
        <w:t xml:space="preserve"> et al. 2013). </w:t>
      </w:r>
    </w:p>
    <w:p w14:paraId="53840ACE" w14:textId="77777777" w:rsidR="003D7159" w:rsidRPr="00C4645B" w:rsidRDefault="003D7159" w:rsidP="003D7159">
      <w:pPr>
        <w:spacing w:after="0" w:line="360" w:lineRule="auto"/>
        <w:ind w:firstLine="720"/>
        <w:jc w:val="both"/>
        <w:rPr>
          <w:rFonts w:ascii="Times New Roman" w:hAnsi="Times New Roman" w:cs="Times New Roman"/>
          <w:sz w:val="24"/>
          <w:szCs w:val="24"/>
        </w:rPr>
      </w:pPr>
      <w:r w:rsidRPr="00C4645B">
        <w:rPr>
          <w:rFonts w:ascii="Times New Roman" w:hAnsi="Times New Roman" w:cs="Times New Roman"/>
          <w:sz w:val="24"/>
          <w:szCs w:val="24"/>
        </w:rPr>
        <w:t>The correlation model shows ‘</w:t>
      </w:r>
      <w:r>
        <w:rPr>
          <w:rFonts w:ascii="Times New Roman" w:hAnsi="Times New Roman" w:cs="Times New Roman"/>
          <w:i/>
          <w:sz w:val="24"/>
          <w:szCs w:val="24"/>
        </w:rPr>
        <w:t>E</w:t>
      </w:r>
      <w:r w:rsidRPr="00C4645B">
        <w:rPr>
          <w:rFonts w:ascii="Times New Roman" w:hAnsi="Times New Roman" w:cs="Times New Roman"/>
          <w:i/>
          <w:sz w:val="24"/>
          <w:szCs w:val="24"/>
        </w:rPr>
        <w:t>xploration’</w:t>
      </w:r>
      <w:r w:rsidRPr="00C4645B">
        <w:rPr>
          <w:rFonts w:ascii="Times New Roman" w:hAnsi="Times New Roman" w:cs="Times New Roman"/>
          <w:sz w:val="24"/>
          <w:szCs w:val="24"/>
        </w:rPr>
        <w:t>, ‘</w:t>
      </w:r>
      <w:r>
        <w:rPr>
          <w:rFonts w:ascii="Times New Roman" w:hAnsi="Times New Roman" w:cs="Times New Roman"/>
          <w:i/>
          <w:sz w:val="24"/>
          <w:szCs w:val="24"/>
        </w:rPr>
        <w:t>E</w:t>
      </w:r>
      <w:r w:rsidRPr="00C4645B">
        <w:rPr>
          <w:rFonts w:ascii="Times New Roman" w:hAnsi="Times New Roman" w:cs="Times New Roman"/>
          <w:i/>
          <w:sz w:val="24"/>
          <w:szCs w:val="24"/>
        </w:rPr>
        <w:t>xploitation’</w:t>
      </w:r>
      <w:r w:rsidRPr="00C4645B">
        <w:rPr>
          <w:rFonts w:ascii="Times New Roman" w:hAnsi="Times New Roman" w:cs="Times New Roman"/>
          <w:sz w:val="24"/>
          <w:szCs w:val="24"/>
        </w:rPr>
        <w:t xml:space="preserve"> and ‘</w:t>
      </w:r>
      <w:r w:rsidRPr="00C4645B">
        <w:rPr>
          <w:rFonts w:ascii="Times New Roman" w:hAnsi="Times New Roman" w:cs="Times New Roman"/>
          <w:i/>
          <w:sz w:val="24"/>
          <w:szCs w:val="24"/>
        </w:rPr>
        <w:t>Ambidexterity’</w:t>
      </w:r>
      <w:r w:rsidRPr="00C4645B">
        <w:rPr>
          <w:rFonts w:ascii="Times New Roman" w:hAnsi="Times New Roman" w:cs="Times New Roman"/>
          <w:sz w:val="24"/>
          <w:szCs w:val="24"/>
        </w:rPr>
        <w:t xml:space="preserve"> </w:t>
      </w:r>
      <w:r w:rsidR="008E63E0">
        <w:rPr>
          <w:rFonts w:ascii="Times New Roman" w:hAnsi="Times New Roman" w:cs="Times New Roman"/>
          <w:sz w:val="24"/>
          <w:szCs w:val="24"/>
        </w:rPr>
        <w:t>as</w:t>
      </w:r>
      <w:r w:rsidRPr="00C4645B">
        <w:rPr>
          <w:rFonts w:ascii="Times New Roman" w:hAnsi="Times New Roman" w:cs="Times New Roman"/>
          <w:sz w:val="24"/>
          <w:szCs w:val="24"/>
        </w:rPr>
        <w:t xml:space="preserve"> highly correlated. This, however</w:t>
      </w:r>
      <w:r w:rsidR="008E63E0">
        <w:rPr>
          <w:rFonts w:ascii="Times New Roman" w:hAnsi="Times New Roman" w:cs="Times New Roman"/>
          <w:sz w:val="24"/>
          <w:szCs w:val="24"/>
        </w:rPr>
        <w:t>,</w:t>
      </w:r>
      <w:r w:rsidRPr="00C4645B">
        <w:rPr>
          <w:rFonts w:ascii="Times New Roman" w:hAnsi="Times New Roman" w:cs="Times New Roman"/>
          <w:sz w:val="24"/>
          <w:szCs w:val="24"/>
        </w:rPr>
        <w:t xml:space="preserve"> has </w:t>
      </w:r>
      <w:r w:rsidR="008E63E0">
        <w:rPr>
          <w:rFonts w:ascii="Times New Roman" w:hAnsi="Times New Roman" w:cs="Times New Roman"/>
          <w:sz w:val="24"/>
          <w:szCs w:val="24"/>
        </w:rPr>
        <w:t xml:space="preserve">already </w:t>
      </w:r>
      <w:r w:rsidRPr="00C4645B">
        <w:rPr>
          <w:rFonts w:ascii="Times New Roman" w:hAnsi="Times New Roman" w:cs="Times New Roman"/>
          <w:sz w:val="24"/>
          <w:szCs w:val="24"/>
        </w:rPr>
        <w:t>been assumed from widespread literature</w:t>
      </w:r>
      <w:r w:rsidR="008E63E0">
        <w:rPr>
          <w:rFonts w:ascii="Times New Roman" w:hAnsi="Times New Roman" w:cs="Times New Roman"/>
          <w:sz w:val="24"/>
          <w:szCs w:val="24"/>
        </w:rPr>
        <w:t>,</w:t>
      </w:r>
      <w:r w:rsidRPr="00C4645B">
        <w:rPr>
          <w:rFonts w:ascii="Times New Roman" w:hAnsi="Times New Roman" w:cs="Times New Roman"/>
          <w:sz w:val="24"/>
          <w:szCs w:val="24"/>
        </w:rPr>
        <w:t xml:space="preserve"> </w:t>
      </w:r>
      <w:r w:rsidR="008E63E0">
        <w:rPr>
          <w:rFonts w:ascii="Times New Roman" w:hAnsi="Times New Roman" w:cs="Times New Roman"/>
          <w:sz w:val="24"/>
          <w:szCs w:val="24"/>
        </w:rPr>
        <w:t>r</w:t>
      </w:r>
      <w:r w:rsidRPr="00C4645B">
        <w:rPr>
          <w:rFonts w:ascii="Times New Roman" w:hAnsi="Times New Roman" w:cs="Times New Roman"/>
          <w:sz w:val="24"/>
          <w:szCs w:val="24"/>
        </w:rPr>
        <w:t>eviewed earlie</w:t>
      </w:r>
      <w:r w:rsidR="008E63E0">
        <w:rPr>
          <w:rFonts w:ascii="Times New Roman" w:hAnsi="Times New Roman" w:cs="Times New Roman"/>
          <w:sz w:val="24"/>
          <w:szCs w:val="24"/>
        </w:rPr>
        <w:t>r, which</w:t>
      </w:r>
      <w:r w:rsidRPr="00C4645B">
        <w:rPr>
          <w:rFonts w:ascii="Times New Roman" w:hAnsi="Times New Roman" w:cs="Times New Roman"/>
          <w:sz w:val="24"/>
          <w:szCs w:val="24"/>
        </w:rPr>
        <w:t xml:space="preserve"> identif</w:t>
      </w:r>
      <w:r w:rsidR="008E63E0">
        <w:rPr>
          <w:rFonts w:ascii="Times New Roman" w:hAnsi="Times New Roman" w:cs="Times New Roman"/>
          <w:sz w:val="24"/>
          <w:szCs w:val="24"/>
        </w:rPr>
        <w:t>ied</w:t>
      </w:r>
      <w:r w:rsidRPr="00C4645B">
        <w:rPr>
          <w:rFonts w:ascii="Times New Roman" w:hAnsi="Times New Roman" w:cs="Times New Roman"/>
          <w:sz w:val="24"/>
          <w:szCs w:val="24"/>
        </w:rPr>
        <w:t xml:space="preserve"> ‘</w:t>
      </w:r>
      <w:r>
        <w:rPr>
          <w:rFonts w:ascii="Times New Roman" w:hAnsi="Times New Roman" w:cs="Times New Roman"/>
          <w:i/>
          <w:sz w:val="24"/>
          <w:szCs w:val="24"/>
        </w:rPr>
        <w:t>E</w:t>
      </w:r>
      <w:r w:rsidRPr="00C4645B">
        <w:rPr>
          <w:rFonts w:ascii="Times New Roman" w:hAnsi="Times New Roman" w:cs="Times New Roman"/>
          <w:i/>
          <w:sz w:val="24"/>
          <w:szCs w:val="24"/>
        </w:rPr>
        <w:t>xploration’</w:t>
      </w:r>
      <w:r w:rsidRPr="00C4645B">
        <w:rPr>
          <w:rFonts w:ascii="Times New Roman" w:hAnsi="Times New Roman" w:cs="Times New Roman"/>
          <w:sz w:val="24"/>
          <w:szCs w:val="24"/>
        </w:rPr>
        <w:t xml:space="preserve"> and ‘</w:t>
      </w:r>
      <w:r>
        <w:rPr>
          <w:rFonts w:ascii="Times New Roman" w:hAnsi="Times New Roman" w:cs="Times New Roman"/>
          <w:i/>
          <w:sz w:val="24"/>
          <w:szCs w:val="24"/>
        </w:rPr>
        <w:t>E</w:t>
      </w:r>
      <w:r w:rsidRPr="00C4645B">
        <w:rPr>
          <w:rFonts w:ascii="Times New Roman" w:hAnsi="Times New Roman" w:cs="Times New Roman"/>
          <w:i/>
          <w:sz w:val="24"/>
          <w:szCs w:val="24"/>
        </w:rPr>
        <w:t>xploitation’</w:t>
      </w:r>
      <w:r w:rsidRPr="00C4645B">
        <w:rPr>
          <w:rFonts w:ascii="Times New Roman" w:hAnsi="Times New Roman" w:cs="Times New Roman"/>
          <w:sz w:val="24"/>
          <w:szCs w:val="24"/>
        </w:rPr>
        <w:t xml:space="preserve"> as </w:t>
      </w:r>
      <w:r w:rsidRPr="00C4645B">
        <w:rPr>
          <w:rFonts w:ascii="Times New Roman" w:hAnsi="Times New Roman" w:cs="Times New Roman"/>
          <w:i/>
          <w:sz w:val="24"/>
          <w:szCs w:val="24"/>
        </w:rPr>
        <w:t>the</w:t>
      </w:r>
      <w:r w:rsidRPr="00C4645B">
        <w:rPr>
          <w:rFonts w:ascii="Times New Roman" w:hAnsi="Times New Roman" w:cs="Times New Roman"/>
          <w:sz w:val="24"/>
          <w:szCs w:val="24"/>
        </w:rPr>
        <w:t xml:space="preserve"> two ambidexterity constructs. The same applies for the other constructs ‘</w:t>
      </w:r>
      <w:r w:rsidRPr="00C4645B">
        <w:rPr>
          <w:rFonts w:ascii="Times New Roman" w:hAnsi="Times New Roman" w:cs="Times New Roman"/>
          <w:i/>
          <w:sz w:val="24"/>
          <w:szCs w:val="24"/>
        </w:rPr>
        <w:t>PPM effectiveness</w:t>
      </w:r>
      <w:r w:rsidRPr="00C4645B">
        <w:rPr>
          <w:rFonts w:ascii="Times New Roman" w:hAnsi="Times New Roman" w:cs="Times New Roman"/>
          <w:sz w:val="24"/>
          <w:szCs w:val="24"/>
        </w:rPr>
        <w:t>’, ‘</w:t>
      </w:r>
      <w:r w:rsidRPr="00C4645B">
        <w:rPr>
          <w:rFonts w:ascii="Times New Roman" w:hAnsi="Times New Roman" w:cs="Times New Roman"/>
          <w:i/>
          <w:sz w:val="24"/>
          <w:szCs w:val="24"/>
        </w:rPr>
        <w:t>PPM</w:t>
      </w:r>
      <w:r w:rsidRPr="00C4645B">
        <w:rPr>
          <w:rFonts w:ascii="Times New Roman" w:hAnsi="Times New Roman" w:cs="Times New Roman"/>
          <w:sz w:val="24"/>
          <w:szCs w:val="24"/>
        </w:rPr>
        <w:t xml:space="preserve"> </w:t>
      </w:r>
      <w:r w:rsidRPr="00C4645B">
        <w:rPr>
          <w:rFonts w:ascii="Times New Roman" w:hAnsi="Times New Roman" w:cs="Times New Roman"/>
          <w:i/>
          <w:sz w:val="24"/>
          <w:szCs w:val="24"/>
        </w:rPr>
        <w:t>performance’ and ‘PPM success</w:t>
      </w:r>
      <w:r w:rsidRPr="00C4645B">
        <w:rPr>
          <w:rFonts w:ascii="Times New Roman" w:hAnsi="Times New Roman" w:cs="Times New Roman"/>
          <w:sz w:val="24"/>
          <w:szCs w:val="24"/>
        </w:rPr>
        <w:t>’. However, since their correlation was close to 0.8, our study was particularly interested in the relationship between ‘</w:t>
      </w:r>
      <w:r w:rsidRPr="00C4645B">
        <w:rPr>
          <w:rFonts w:ascii="Times New Roman" w:hAnsi="Times New Roman" w:cs="Times New Roman"/>
          <w:i/>
          <w:sz w:val="24"/>
          <w:szCs w:val="24"/>
        </w:rPr>
        <w:t>PPM effectiveness’</w:t>
      </w:r>
      <w:r w:rsidRPr="00C4645B">
        <w:rPr>
          <w:rFonts w:ascii="Times New Roman" w:hAnsi="Times New Roman" w:cs="Times New Roman"/>
          <w:sz w:val="24"/>
          <w:szCs w:val="24"/>
        </w:rPr>
        <w:t xml:space="preserve"> and ‘</w:t>
      </w:r>
      <w:r>
        <w:rPr>
          <w:rFonts w:ascii="Times New Roman" w:hAnsi="Times New Roman" w:cs="Times New Roman"/>
          <w:i/>
          <w:sz w:val="24"/>
          <w:szCs w:val="24"/>
        </w:rPr>
        <w:t>A</w:t>
      </w:r>
      <w:r w:rsidRPr="00C4645B">
        <w:rPr>
          <w:rFonts w:ascii="Times New Roman" w:hAnsi="Times New Roman" w:cs="Times New Roman"/>
          <w:i/>
          <w:sz w:val="24"/>
          <w:szCs w:val="24"/>
        </w:rPr>
        <w:t>mbidexterity’</w:t>
      </w:r>
      <w:r w:rsidRPr="00C4645B">
        <w:rPr>
          <w:rFonts w:ascii="Times New Roman" w:hAnsi="Times New Roman" w:cs="Times New Roman"/>
          <w:sz w:val="24"/>
          <w:szCs w:val="24"/>
        </w:rPr>
        <w:t>.</w:t>
      </w:r>
    </w:p>
    <w:p w14:paraId="0B9F73EE" w14:textId="77777777" w:rsidR="003D7159" w:rsidRPr="00C4645B" w:rsidRDefault="003D7159" w:rsidP="007C01BA">
      <w:pPr>
        <w:spacing w:after="0" w:line="360" w:lineRule="auto"/>
        <w:ind w:firstLine="720"/>
        <w:jc w:val="both"/>
        <w:rPr>
          <w:rFonts w:ascii="Times New Roman" w:hAnsi="Times New Roman" w:cs="Times New Roman"/>
          <w:sz w:val="24"/>
          <w:szCs w:val="24"/>
        </w:rPr>
      </w:pPr>
      <w:r w:rsidRPr="00C4645B">
        <w:rPr>
          <w:rFonts w:ascii="Times New Roman" w:hAnsi="Times New Roman" w:cs="Times New Roman"/>
          <w:sz w:val="24"/>
          <w:szCs w:val="24"/>
        </w:rPr>
        <w:t xml:space="preserve">Collinearity between those factors was checked using the </w:t>
      </w:r>
      <w:r w:rsidRPr="00C4645B">
        <w:rPr>
          <w:rFonts w:ascii="Times New Roman" w:hAnsi="Times New Roman" w:cs="Times New Roman"/>
          <w:i/>
          <w:sz w:val="24"/>
          <w:szCs w:val="24"/>
        </w:rPr>
        <w:t>Variance Inflation Factor</w:t>
      </w:r>
      <w:r w:rsidRPr="00C4645B">
        <w:rPr>
          <w:rFonts w:ascii="Times New Roman" w:hAnsi="Times New Roman" w:cs="Times New Roman"/>
          <w:sz w:val="24"/>
          <w:szCs w:val="24"/>
        </w:rPr>
        <w:t xml:space="preserve"> (VIF) measure</w:t>
      </w:r>
      <w:r w:rsidR="00A86C7E">
        <w:rPr>
          <w:rFonts w:ascii="Times New Roman" w:hAnsi="Times New Roman" w:cs="Times New Roman"/>
          <w:sz w:val="24"/>
          <w:szCs w:val="24"/>
        </w:rPr>
        <w:t xml:space="preserve"> (Field 2009)</w:t>
      </w:r>
      <w:r w:rsidRPr="00C4645B">
        <w:rPr>
          <w:rFonts w:ascii="Times New Roman" w:hAnsi="Times New Roman" w:cs="Times New Roman"/>
          <w:sz w:val="24"/>
          <w:szCs w:val="24"/>
        </w:rPr>
        <w:t>. This measure shows whether a variable or a predictor has a strong linear relationship with the other variables(s) or predictor(s)</w:t>
      </w:r>
      <w:r w:rsidR="008E63E0">
        <w:rPr>
          <w:rFonts w:ascii="Times New Roman" w:hAnsi="Times New Roman" w:cs="Times New Roman"/>
          <w:sz w:val="24"/>
          <w:szCs w:val="24"/>
        </w:rPr>
        <w:t>. It</w:t>
      </w:r>
      <w:r w:rsidR="00A86C7E">
        <w:rPr>
          <w:rFonts w:ascii="Times New Roman" w:hAnsi="Times New Roman" w:cs="Times New Roman"/>
          <w:sz w:val="24"/>
          <w:szCs w:val="24"/>
        </w:rPr>
        <w:t xml:space="preserve"> is based on </w:t>
      </w:r>
      <w:r w:rsidRPr="00C4645B">
        <w:rPr>
          <w:rFonts w:ascii="Times New Roman" w:hAnsi="Times New Roman" w:cs="Times New Roman"/>
          <w:sz w:val="24"/>
          <w:szCs w:val="24"/>
        </w:rPr>
        <w:t>Myers (1990)</w:t>
      </w:r>
      <w:r w:rsidR="007C01BA">
        <w:rPr>
          <w:rFonts w:ascii="Times New Roman" w:hAnsi="Times New Roman" w:cs="Times New Roman"/>
          <w:sz w:val="24"/>
          <w:szCs w:val="24"/>
        </w:rPr>
        <w:t xml:space="preserve"> </w:t>
      </w:r>
      <w:r w:rsidR="007C01BA" w:rsidRPr="00C4645B">
        <w:rPr>
          <w:rFonts w:ascii="Times New Roman" w:hAnsi="Times New Roman" w:cs="Times New Roman"/>
          <w:sz w:val="24"/>
          <w:szCs w:val="24"/>
        </w:rPr>
        <w:t>(</w:t>
      </w:r>
      <w:r w:rsidR="007C01BA">
        <w:rPr>
          <w:rFonts w:ascii="Times New Roman" w:hAnsi="Times New Roman" w:cs="Times New Roman"/>
          <w:sz w:val="24"/>
          <w:szCs w:val="24"/>
        </w:rPr>
        <w:t xml:space="preserve">see also </w:t>
      </w:r>
      <w:proofErr w:type="spellStart"/>
      <w:r w:rsidR="007C01BA" w:rsidRPr="00C4645B">
        <w:rPr>
          <w:rFonts w:ascii="Times New Roman" w:hAnsi="Times New Roman" w:cs="Times New Roman"/>
          <w:sz w:val="24"/>
          <w:szCs w:val="24"/>
        </w:rPr>
        <w:t>Dormann</w:t>
      </w:r>
      <w:proofErr w:type="spellEnd"/>
      <w:r w:rsidR="007C01BA" w:rsidRPr="00C4645B">
        <w:rPr>
          <w:rFonts w:ascii="Times New Roman" w:hAnsi="Times New Roman" w:cs="Times New Roman"/>
          <w:sz w:val="24"/>
          <w:szCs w:val="24"/>
        </w:rPr>
        <w:t xml:space="preserve"> et al. 2013)</w:t>
      </w:r>
      <w:r w:rsidR="00A86C7E">
        <w:rPr>
          <w:rFonts w:ascii="Times New Roman" w:hAnsi="Times New Roman" w:cs="Times New Roman"/>
          <w:sz w:val="24"/>
          <w:szCs w:val="24"/>
        </w:rPr>
        <w:t>, who</w:t>
      </w:r>
      <w:r w:rsidRPr="00C4645B">
        <w:rPr>
          <w:rFonts w:ascii="Times New Roman" w:hAnsi="Times New Roman" w:cs="Times New Roman"/>
          <w:sz w:val="24"/>
          <w:szCs w:val="24"/>
        </w:rPr>
        <w:t xml:space="preserve"> suggests that </w:t>
      </w:r>
      <w:r w:rsidR="008E63E0">
        <w:rPr>
          <w:rFonts w:ascii="Times New Roman" w:hAnsi="Times New Roman" w:cs="Times New Roman"/>
          <w:sz w:val="24"/>
          <w:szCs w:val="24"/>
        </w:rPr>
        <w:t>VIF values above</w:t>
      </w:r>
      <w:r w:rsidRPr="00C4645B">
        <w:rPr>
          <w:rFonts w:ascii="Times New Roman" w:hAnsi="Times New Roman" w:cs="Times New Roman"/>
          <w:sz w:val="24"/>
          <w:szCs w:val="24"/>
        </w:rPr>
        <w:t xml:space="preserve"> 10.0 may be problematic</w:t>
      </w:r>
      <w:r w:rsidR="00A86C7E">
        <w:rPr>
          <w:rFonts w:ascii="Times New Roman" w:hAnsi="Times New Roman" w:cs="Times New Roman"/>
          <w:sz w:val="24"/>
          <w:szCs w:val="24"/>
        </w:rPr>
        <w:t>. However, it is worth noting that t</w:t>
      </w:r>
      <w:r w:rsidRPr="00C4645B">
        <w:rPr>
          <w:rFonts w:ascii="Times New Roman" w:hAnsi="Times New Roman" w:cs="Times New Roman"/>
          <w:sz w:val="24"/>
          <w:szCs w:val="24"/>
        </w:rPr>
        <w:t xml:space="preserve">he guide for </w:t>
      </w:r>
      <w:r w:rsidRPr="00C4645B">
        <w:rPr>
          <w:rFonts w:ascii="Times New Roman" w:hAnsi="Times New Roman" w:cs="Times New Roman"/>
          <w:i/>
          <w:sz w:val="24"/>
          <w:szCs w:val="24"/>
        </w:rPr>
        <w:t>IBM SPSS Statistics software version 22</w:t>
      </w:r>
      <w:r w:rsidRPr="00C4645B">
        <w:rPr>
          <w:rFonts w:ascii="Times New Roman" w:hAnsi="Times New Roman" w:cs="Times New Roman"/>
          <w:sz w:val="24"/>
          <w:szCs w:val="24"/>
        </w:rPr>
        <w:t xml:space="preserve"> suggests that any value </w:t>
      </w:r>
      <w:r w:rsidR="008E63E0">
        <w:rPr>
          <w:rFonts w:ascii="Times New Roman" w:hAnsi="Times New Roman" w:cs="Times New Roman"/>
          <w:sz w:val="24"/>
          <w:szCs w:val="24"/>
        </w:rPr>
        <w:t>above</w:t>
      </w:r>
      <w:r w:rsidRPr="00C4645B">
        <w:rPr>
          <w:rFonts w:ascii="Times New Roman" w:hAnsi="Times New Roman" w:cs="Times New Roman"/>
          <w:sz w:val="24"/>
          <w:szCs w:val="24"/>
        </w:rPr>
        <w:t xml:space="preserve"> 2.0 is of concern. Based on this, several scenarios for the two constructs and their constituent variables were performed. </w:t>
      </w:r>
      <w:r w:rsidR="00A86C7E" w:rsidRPr="00A86C7E">
        <w:rPr>
          <w:rFonts w:ascii="Times New Roman" w:hAnsi="Times New Roman" w:cs="Times New Roman"/>
          <w:sz w:val="24"/>
          <w:szCs w:val="24"/>
        </w:rPr>
        <w:t xml:space="preserve">The VIF for all </w:t>
      </w:r>
      <w:r w:rsidR="007C01BA">
        <w:rPr>
          <w:rFonts w:ascii="Times New Roman" w:hAnsi="Times New Roman" w:cs="Times New Roman"/>
          <w:sz w:val="24"/>
          <w:szCs w:val="24"/>
        </w:rPr>
        <w:t xml:space="preserve">variables can be seen in Table 6 to be </w:t>
      </w:r>
      <w:r w:rsidR="00A86C7E" w:rsidRPr="00A86C7E">
        <w:rPr>
          <w:rFonts w:ascii="Times New Roman" w:hAnsi="Times New Roman" w:cs="Times New Roman"/>
          <w:sz w:val="24"/>
          <w:szCs w:val="24"/>
        </w:rPr>
        <w:t>less than 2.0</w:t>
      </w:r>
      <w:r w:rsidRPr="00C4645B">
        <w:rPr>
          <w:rFonts w:ascii="Times New Roman" w:hAnsi="Times New Roman" w:cs="Times New Roman"/>
          <w:sz w:val="24"/>
          <w:szCs w:val="24"/>
        </w:rPr>
        <w:t xml:space="preserve">, indicating that collinearity or multi-collinearity was not an issue. </w:t>
      </w:r>
    </w:p>
    <w:p w14:paraId="7F2F24EF" w14:textId="77777777" w:rsidR="003D7159" w:rsidRPr="00C4645B" w:rsidRDefault="003D7159" w:rsidP="003D7159">
      <w:pPr>
        <w:spacing w:after="0" w:line="360" w:lineRule="auto"/>
        <w:jc w:val="both"/>
        <w:rPr>
          <w:rFonts w:ascii="Times New Roman" w:hAnsi="Times New Roman" w:cs="Times New Roman"/>
          <w:sz w:val="24"/>
          <w:szCs w:val="24"/>
        </w:rPr>
      </w:pPr>
    </w:p>
    <w:p w14:paraId="4EA8DCDC" w14:textId="77777777" w:rsidR="003D7159" w:rsidRPr="00C4645B" w:rsidRDefault="003D7159" w:rsidP="003D7159">
      <w:pPr>
        <w:spacing w:after="0" w:line="360" w:lineRule="auto"/>
        <w:jc w:val="both"/>
        <w:rPr>
          <w:rFonts w:ascii="Times New Roman" w:hAnsi="Times New Roman"/>
          <w:i/>
          <w:sz w:val="24"/>
          <w:szCs w:val="24"/>
        </w:rPr>
      </w:pPr>
      <w:r w:rsidRPr="00C4645B">
        <w:rPr>
          <w:rFonts w:ascii="Times New Roman" w:hAnsi="Times New Roman"/>
          <w:i/>
          <w:sz w:val="24"/>
          <w:szCs w:val="24"/>
        </w:rPr>
        <w:t>4.3 Regression analysis and test for mediation</w:t>
      </w:r>
    </w:p>
    <w:p w14:paraId="3F2DBD76" w14:textId="77777777" w:rsidR="003D7159" w:rsidRPr="00C4645B" w:rsidRDefault="003D7159" w:rsidP="003D7159">
      <w:pPr>
        <w:spacing w:after="0" w:line="360" w:lineRule="auto"/>
        <w:jc w:val="both"/>
        <w:rPr>
          <w:rFonts w:ascii="Times New Roman" w:hAnsi="Times New Roman" w:cs="Times New Roman"/>
          <w:sz w:val="24"/>
          <w:szCs w:val="24"/>
        </w:rPr>
      </w:pPr>
      <w:r w:rsidRPr="00C4645B">
        <w:rPr>
          <w:rFonts w:ascii="Times New Roman" w:hAnsi="Times New Roman" w:cs="Times New Roman"/>
          <w:sz w:val="24"/>
          <w:szCs w:val="24"/>
        </w:rPr>
        <w:t xml:space="preserve">The previous section presented a correlation analysis between all the model variables. This section takes the analysis one step further using the </w:t>
      </w:r>
      <w:r w:rsidRPr="00C4645B">
        <w:rPr>
          <w:rFonts w:ascii="Times New Roman" w:hAnsi="Times New Roman" w:cs="Times New Roman"/>
          <w:i/>
          <w:sz w:val="24"/>
          <w:szCs w:val="24"/>
        </w:rPr>
        <w:t xml:space="preserve">Ordinary Least Square (OLS) regression </w:t>
      </w:r>
      <w:r w:rsidRPr="00C4645B">
        <w:rPr>
          <w:rFonts w:ascii="Times New Roman" w:hAnsi="Times New Roman" w:cs="Times New Roman"/>
          <w:sz w:val="24"/>
          <w:szCs w:val="24"/>
        </w:rPr>
        <w:t xml:space="preserve">method. </w:t>
      </w:r>
      <w:r w:rsidRPr="00C4645B">
        <w:rPr>
          <w:rFonts w:ascii="Times New Roman" w:hAnsi="Times New Roman" w:cs="Times New Roman"/>
          <w:i/>
          <w:sz w:val="24"/>
          <w:szCs w:val="24"/>
        </w:rPr>
        <w:t>OLS</w:t>
      </w:r>
      <w:r w:rsidRPr="00C4645B">
        <w:rPr>
          <w:rFonts w:ascii="Times New Roman" w:hAnsi="Times New Roman" w:cs="Times New Roman"/>
          <w:sz w:val="24"/>
          <w:szCs w:val="24"/>
        </w:rPr>
        <w:t xml:space="preserve"> regression tends to be used to predict the behaviour of relationships and how they could act in future events (Field </w:t>
      </w:r>
      <w:r w:rsidRPr="00C4645B">
        <w:rPr>
          <w:rFonts w:ascii="Times New Roman" w:hAnsi="Times New Roman" w:cs="Times New Roman"/>
          <w:sz w:val="24"/>
          <w:szCs w:val="24"/>
        </w:rPr>
        <w:lastRenderedPageBreak/>
        <w:t xml:space="preserve">2009). Regression was carried out to explore whether PPM practices mediate the relationship between ambidexterity and </w:t>
      </w:r>
      <w:r w:rsidR="008E63E0">
        <w:rPr>
          <w:rFonts w:ascii="Times New Roman" w:hAnsi="Times New Roman" w:cs="Times New Roman"/>
          <w:sz w:val="24"/>
          <w:szCs w:val="24"/>
        </w:rPr>
        <w:t xml:space="preserve">an </w:t>
      </w:r>
      <w:r w:rsidRPr="00C4645B">
        <w:rPr>
          <w:rFonts w:ascii="Times New Roman" w:hAnsi="Times New Roman" w:cs="Times New Roman"/>
          <w:sz w:val="24"/>
          <w:szCs w:val="24"/>
        </w:rPr>
        <w:t xml:space="preserve">organization’s performance (see Table </w:t>
      </w:r>
      <w:r>
        <w:rPr>
          <w:rFonts w:ascii="Times New Roman" w:hAnsi="Times New Roman" w:cs="Times New Roman"/>
          <w:sz w:val="24"/>
          <w:szCs w:val="24"/>
        </w:rPr>
        <w:t>6</w:t>
      </w:r>
      <w:r w:rsidRPr="00C4645B">
        <w:rPr>
          <w:rFonts w:ascii="Times New Roman" w:hAnsi="Times New Roman" w:cs="Times New Roman"/>
          <w:sz w:val="24"/>
          <w:szCs w:val="24"/>
        </w:rPr>
        <w:t>).</w:t>
      </w:r>
    </w:p>
    <w:p w14:paraId="58CA3407" w14:textId="77777777" w:rsidR="003D7159" w:rsidRPr="00C4645B" w:rsidRDefault="003D7159" w:rsidP="003D7159">
      <w:pPr>
        <w:tabs>
          <w:tab w:val="left" w:pos="7602"/>
        </w:tabs>
        <w:autoSpaceDE w:val="0"/>
        <w:autoSpaceDN w:val="0"/>
        <w:adjustRightInd w:val="0"/>
        <w:spacing w:after="0" w:line="360" w:lineRule="auto"/>
        <w:jc w:val="both"/>
        <w:rPr>
          <w:rFonts w:ascii="Times New Roman" w:hAnsi="Times New Roman" w:cs="Times New Roman"/>
          <w:sz w:val="24"/>
          <w:szCs w:val="24"/>
        </w:rPr>
      </w:pPr>
    </w:p>
    <w:p w14:paraId="603ADA6A" w14:textId="77777777" w:rsidR="003D7159" w:rsidRPr="00C4645B" w:rsidRDefault="003D7159" w:rsidP="003D7159">
      <w:pPr>
        <w:spacing w:after="0" w:line="360" w:lineRule="auto"/>
        <w:jc w:val="both"/>
        <w:rPr>
          <w:rFonts w:ascii="Times New Roman" w:hAnsi="Times New Roman" w:cs="Times New Roman"/>
          <w:sz w:val="24"/>
          <w:szCs w:val="24"/>
        </w:rPr>
      </w:pPr>
      <w:r w:rsidRPr="00C4645B">
        <w:rPr>
          <w:rFonts w:ascii="Times New Roman" w:hAnsi="Times New Roman" w:cs="Times New Roman"/>
          <w:sz w:val="24"/>
          <w:szCs w:val="24"/>
        </w:rPr>
        <w:t xml:space="preserve">Table </w:t>
      </w:r>
      <w:r>
        <w:rPr>
          <w:rFonts w:ascii="Times New Roman" w:hAnsi="Times New Roman" w:cs="Times New Roman"/>
          <w:sz w:val="24"/>
          <w:szCs w:val="24"/>
        </w:rPr>
        <w:t>6</w:t>
      </w:r>
      <w:r w:rsidRPr="00C4645B">
        <w:rPr>
          <w:rFonts w:ascii="Times New Roman" w:hAnsi="Times New Roman" w:cs="Times New Roman"/>
          <w:sz w:val="24"/>
          <w:szCs w:val="24"/>
        </w:rPr>
        <w:t>: Results of regression analysis for organizations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1"/>
        <w:gridCol w:w="444"/>
        <w:gridCol w:w="460"/>
        <w:gridCol w:w="14"/>
        <w:gridCol w:w="7"/>
        <w:gridCol w:w="1383"/>
        <w:gridCol w:w="1674"/>
        <w:gridCol w:w="1674"/>
        <w:gridCol w:w="1674"/>
        <w:gridCol w:w="1674"/>
      </w:tblGrid>
      <w:tr w:rsidR="003D7159" w:rsidRPr="00C4645B" w14:paraId="6362526B" w14:textId="77777777" w:rsidTr="00D84AD7">
        <w:tc>
          <w:tcPr>
            <w:tcW w:w="9455" w:type="dxa"/>
            <w:gridSpan w:val="10"/>
            <w:shd w:val="clear" w:color="auto" w:fill="D9D9D9" w:themeFill="background1" w:themeFillShade="D9"/>
          </w:tcPr>
          <w:p w14:paraId="4CDA0799"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 xml:space="preserve">Table </w:t>
            </w:r>
            <w:r>
              <w:rPr>
                <w:rFonts w:ascii="Times New Roman" w:hAnsi="Times New Roman" w:cs="Times New Roman"/>
                <w:b/>
                <w:bCs/>
                <w:sz w:val="18"/>
                <w:szCs w:val="18"/>
              </w:rPr>
              <w:t>6</w:t>
            </w:r>
            <w:r w:rsidRPr="00C4645B">
              <w:rPr>
                <w:rFonts w:ascii="Times New Roman" w:hAnsi="Times New Roman" w:cs="Times New Roman"/>
                <w:b/>
                <w:bCs/>
                <w:sz w:val="18"/>
                <w:szCs w:val="18"/>
              </w:rPr>
              <w:t>a: Results of regression analysis for organizations with 0–20 employees.</w:t>
            </w:r>
          </w:p>
        </w:tc>
      </w:tr>
      <w:tr w:rsidR="003D7159" w:rsidRPr="00C4645B" w14:paraId="1C3F36A4" w14:textId="77777777" w:rsidTr="00D84AD7">
        <w:tc>
          <w:tcPr>
            <w:tcW w:w="2759" w:type="dxa"/>
            <w:gridSpan w:val="6"/>
            <w:shd w:val="clear" w:color="auto" w:fill="auto"/>
          </w:tcPr>
          <w:p w14:paraId="4E00CAE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Variable</w:t>
            </w:r>
          </w:p>
        </w:tc>
        <w:tc>
          <w:tcPr>
            <w:tcW w:w="1674" w:type="dxa"/>
            <w:shd w:val="clear" w:color="auto" w:fill="auto"/>
          </w:tcPr>
          <w:p w14:paraId="0F74FFA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1</w:t>
            </w:r>
          </w:p>
          <w:p w14:paraId="168137B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76430CD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i/>
                <w:iCs/>
                <w:sz w:val="18"/>
                <w:szCs w:val="18"/>
              </w:rPr>
            </w:pPr>
            <w:r w:rsidRPr="00C4645B">
              <w:rPr>
                <w:rFonts w:ascii="Times New Roman" w:hAnsi="Times New Roman" w:cs="Times New Roman"/>
                <w:i/>
                <w:iCs/>
                <w:sz w:val="18"/>
                <w:szCs w:val="18"/>
              </w:rPr>
              <w:t>Performance</w:t>
            </w:r>
          </w:p>
        </w:tc>
        <w:tc>
          <w:tcPr>
            <w:tcW w:w="1674" w:type="dxa"/>
            <w:shd w:val="clear" w:color="auto" w:fill="auto"/>
          </w:tcPr>
          <w:p w14:paraId="055192F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2</w:t>
            </w:r>
          </w:p>
          <w:p w14:paraId="2580D4F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5A76040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i/>
                <w:iCs/>
                <w:sz w:val="18"/>
                <w:szCs w:val="18"/>
              </w:rPr>
            </w:pPr>
            <w:r w:rsidRPr="00C4645B">
              <w:rPr>
                <w:rFonts w:ascii="Times New Roman" w:hAnsi="Times New Roman" w:cs="Times New Roman"/>
                <w:i/>
                <w:iCs/>
                <w:sz w:val="18"/>
                <w:szCs w:val="18"/>
              </w:rPr>
              <w:t>Ambidexterity</w:t>
            </w:r>
          </w:p>
        </w:tc>
        <w:tc>
          <w:tcPr>
            <w:tcW w:w="1674" w:type="dxa"/>
            <w:shd w:val="clear" w:color="auto" w:fill="auto"/>
          </w:tcPr>
          <w:p w14:paraId="7C848E2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3</w:t>
            </w:r>
          </w:p>
          <w:p w14:paraId="044D53D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25954BE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i/>
                <w:iCs/>
                <w:sz w:val="18"/>
                <w:szCs w:val="18"/>
              </w:rPr>
            </w:pPr>
            <w:r w:rsidRPr="00C4645B">
              <w:rPr>
                <w:rFonts w:ascii="Times New Roman" w:hAnsi="Times New Roman" w:cs="Times New Roman"/>
                <w:i/>
                <w:iCs/>
                <w:sz w:val="18"/>
                <w:szCs w:val="18"/>
              </w:rPr>
              <w:t>Performance</w:t>
            </w:r>
          </w:p>
        </w:tc>
        <w:tc>
          <w:tcPr>
            <w:tcW w:w="1674" w:type="dxa"/>
            <w:shd w:val="clear" w:color="auto" w:fill="auto"/>
          </w:tcPr>
          <w:p w14:paraId="6B8C86C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4</w:t>
            </w:r>
          </w:p>
          <w:p w14:paraId="091B2ED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72E026D9"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i/>
                <w:iCs/>
                <w:sz w:val="18"/>
                <w:szCs w:val="18"/>
              </w:rPr>
            </w:pPr>
            <w:r w:rsidRPr="00C4645B">
              <w:rPr>
                <w:rFonts w:ascii="Times New Roman" w:hAnsi="Times New Roman" w:cs="Times New Roman"/>
                <w:i/>
                <w:iCs/>
                <w:sz w:val="18"/>
                <w:szCs w:val="18"/>
              </w:rPr>
              <w:t>Performance</w:t>
            </w:r>
          </w:p>
        </w:tc>
      </w:tr>
      <w:tr w:rsidR="003D7159" w:rsidRPr="00C4645B" w14:paraId="0B0CC24B" w14:textId="77777777" w:rsidTr="00D84AD7">
        <w:tc>
          <w:tcPr>
            <w:tcW w:w="451" w:type="dxa"/>
            <w:vMerge w:val="restart"/>
            <w:shd w:val="clear" w:color="auto" w:fill="auto"/>
            <w:vAlign w:val="center"/>
          </w:tcPr>
          <w:p w14:paraId="401FE2F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 xml:space="preserve">(β)  </w:t>
            </w:r>
          </w:p>
        </w:tc>
        <w:tc>
          <w:tcPr>
            <w:tcW w:w="2308" w:type="dxa"/>
            <w:gridSpan w:val="5"/>
            <w:shd w:val="clear" w:color="auto" w:fill="auto"/>
            <w:vAlign w:val="center"/>
          </w:tcPr>
          <w:p w14:paraId="22529F6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Ambidexterity</w:t>
            </w:r>
          </w:p>
        </w:tc>
        <w:tc>
          <w:tcPr>
            <w:tcW w:w="1674" w:type="dxa"/>
            <w:shd w:val="clear" w:color="auto" w:fill="auto"/>
            <w:vAlign w:val="bottom"/>
          </w:tcPr>
          <w:p w14:paraId="56B925E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0.326</w:t>
            </w:r>
          </w:p>
        </w:tc>
        <w:tc>
          <w:tcPr>
            <w:tcW w:w="1674" w:type="dxa"/>
            <w:shd w:val="clear" w:color="auto" w:fill="auto"/>
            <w:vAlign w:val="center"/>
          </w:tcPr>
          <w:p w14:paraId="17F0DF3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0EAF62C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796DF99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-0.069</w:t>
            </w:r>
          </w:p>
        </w:tc>
      </w:tr>
      <w:tr w:rsidR="003D7159" w:rsidRPr="00C4645B" w14:paraId="66F12DC2" w14:textId="77777777" w:rsidTr="00D84AD7">
        <w:tc>
          <w:tcPr>
            <w:tcW w:w="451" w:type="dxa"/>
            <w:vMerge/>
            <w:shd w:val="clear" w:color="auto" w:fill="auto"/>
            <w:vAlign w:val="center"/>
          </w:tcPr>
          <w:p w14:paraId="03865FC9"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2308" w:type="dxa"/>
            <w:gridSpan w:val="5"/>
            <w:shd w:val="clear" w:color="auto" w:fill="auto"/>
            <w:vAlign w:val="center"/>
          </w:tcPr>
          <w:p w14:paraId="55155FC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PPM effectiveness</w:t>
            </w:r>
          </w:p>
        </w:tc>
        <w:tc>
          <w:tcPr>
            <w:tcW w:w="1674" w:type="dxa"/>
            <w:shd w:val="clear" w:color="auto" w:fill="auto"/>
            <w:vAlign w:val="center"/>
          </w:tcPr>
          <w:p w14:paraId="3007891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tcPr>
          <w:p w14:paraId="2C231B9C"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0.687*</w:t>
            </w:r>
          </w:p>
        </w:tc>
        <w:tc>
          <w:tcPr>
            <w:tcW w:w="1674" w:type="dxa"/>
            <w:shd w:val="clear" w:color="auto" w:fill="auto"/>
            <w:vAlign w:val="center"/>
          </w:tcPr>
          <w:p w14:paraId="59E70AD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0.556</w:t>
            </w:r>
          </w:p>
        </w:tc>
        <w:tc>
          <w:tcPr>
            <w:tcW w:w="1674" w:type="dxa"/>
            <w:shd w:val="clear" w:color="auto" w:fill="auto"/>
            <w:vAlign w:val="center"/>
          </w:tcPr>
          <w:p w14:paraId="0F9875F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0.604</w:t>
            </w:r>
          </w:p>
        </w:tc>
      </w:tr>
      <w:tr w:rsidR="003D7159" w:rsidRPr="00C4645B" w14:paraId="4A71702C" w14:textId="77777777" w:rsidTr="00D84AD7">
        <w:tc>
          <w:tcPr>
            <w:tcW w:w="2759" w:type="dxa"/>
            <w:gridSpan w:val="6"/>
            <w:shd w:val="clear" w:color="auto" w:fill="auto"/>
            <w:vAlign w:val="center"/>
          </w:tcPr>
          <w:p w14:paraId="4D7566CF"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2BF5EC4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1476AB9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tcPr>
          <w:p w14:paraId="27A1E8D2" w14:textId="77777777" w:rsidR="003D7159" w:rsidRPr="00C4645B" w:rsidRDefault="003D7159" w:rsidP="00D84AD7">
            <w:pPr>
              <w:spacing w:after="0" w:line="240" w:lineRule="auto"/>
              <w:jc w:val="both"/>
              <w:rPr>
                <w:rFonts w:ascii="Times New Roman" w:hAnsi="Times New Roman" w:cs="Times New Roman"/>
                <w:sz w:val="18"/>
                <w:szCs w:val="18"/>
              </w:rPr>
            </w:pPr>
          </w:p>
        </w:tc>
        <w:tc>
          <w:tcPr>
            <w:tcW w:w="1674" w:type="dxa"/>
            <w:shd w:val="clear" w:color="auto" w:fill="auto"/>
            <w:vAlign w:val="center"/>
          </w:tcPr>
          <w:p w14:paraId="096D8AC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r>
      <w:tr w:rsidR="003D7159" w:rsidRPr="00C4645B" w14:paraId="33BCD815" w14:textId="77777777" w:rsidTr="00D84AD7">
        <w:tc>
          <w:tcPr>
            <w:tcW w:w="2759" w:type="dxa"/>
            <w:gridSpan w:val="6"/>
            <w:shd w:val="clear" w:color="auto" w:fill="auto"/>
            <w:vAlign w:val="center"/>
          </w:tcPr>
          <w:p w14:paraId="7CE9223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vertAlign w:val="superscript"/>
              </w:rPr>
            </w:pPr>
            <w:r w:rsidRPr="00C4645B">
              <w:rPr>
                <w:rFonts w:ascii="Times New Roman" w:hAnsi="Times New Roman" w:cs="Times New Roman"/>
                <w:sz w:val="18"/>
                <w:szCs w:val="18"/>
              </w:rPr>
              <w:t>R</w:t>
            </w:r>
            <w:r w:rsidRPr="00C4645B">
              <w:rPr>
                <w:rFonts w:ascii="Times New Roman" w:hAnsi="Times New Roman" w:cs="Times New Roman"/>
                <w:sz w:val="18"/>
                <w:szCs w:val="18"/>
                <w:vertAlign w:val="superscript"/>
              </w:rPr>
              <w:t>2</w:t>
            </w:r>
          </w:p>
        </w:tc>
        <w:tc>
          <w:tcPr>
            <w:tcW w:w="1674" w:type="dxa"/>
            <w:shd w:val="clear" w:color="auto" w:fill="auto"/>
            <w:vAlign w:val="center"/>
          </w:tcPr>
          <w:p w14:paraId="16D1CCA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0.106</w:t>
            </w:r>
          </w:p>
        </w:tc>
        <w:tc>
          <w:tcPr>
            <w:tcW w:w="1674" w:type="dxa"/>
            <w:shd w:val="clear" w:color="auto" w:fill="auto"/>
            <w:vAlign w:val="center"/>
          </w:tcPr>
          <w:p w14:paraId="09A5F41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0.472</w:t>
            </w:r>
          </w:p>
        </w:tc>
        <w:tc>
          <w:tcPr>
            <w:tcW w:w="1674" w:type="dxa"/>
            <w:shd w:val="clear" w:color="auto" w:fill="auto"/>
          </w:tcPr>
          <w:p w14:paraId="3E912D9B"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0.309</w:t>
            </w:r>
          </w:p>
        </w:tc>
        <w:tc>
          <w:tcPr>
            <w:tcW w:w="1674" w:type="dxa"/>
            <w:shd w:val="clear" w:color="auto" w:fill="auto"/>
            <w:vAlign w:val="center"/>
          </w:tcPr>
          <w:p w14:paraId="628F6FB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0.312</w:t>
            </w:r>
          </w:p>
        </w:tc>
      </w:tr>
      <w:tr w:rsidR="003D7159" w:rsidRPr="00C4645B" w14:paraId="4859BD13" w14:textId="77777777" w:rsidTr="00D84AD7">
        <w:tc>
          <w:tcPr>
            <w:tcW w:w="2759" w:type="dxa"/>
            <w:gridSpan w:val="6"/>
            <w:shd w:val="clear" w:color="auto" w:fill="auto"/>
            <w:vAlign w:val="center"/>
          </w:tcPr>
          <w:p w14:paraId="6EBA5DF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vertAlign w:val="superscript"/>
              </w:rPr>
            </w:pPr>
            <w:r w:rsidRPr="00C4645B">
              <w:rPr>
                <w:rFonts w:ascii="Times New Roman" w:hAnsi="Times New Roman" w:cs="Times New Roman"/>
                <w:sz w:val="18"/>
                <w:szCs w:val="18"/>
              </w:rPr>
              <w:t>Adjusted R</w:t>
            </w:r>
            <w:r w:rsidRPr="00C4645B">
              <w:rPr>
                <w:rFonts w:ascii="Times New Roman" w:hAnsi="Times New Roman" w:cs="Times New Roman"/>
                <w:sz w:val="18"/>
                <w:szCs w:val="18"/>
                <w:vertAlign w:val="superscript"/>
              </w:rPr>
              <w:t>2</w:t>
            </w:r>
          </w:p>
        </w:tc>
        <w:tc>
          <w:tcPr>
            <w:tcW w:w="1674" w:type="dxa"/>
            <w:shd w:val="clear" w:color="auto" w:fill="auto"/>
            <w:vAlign w:val="center"/>
          </w:tcPr>
          <w:p w14:paraId="7EB4B43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0.017</w:t>
            </w:r>
          </w:p>
        </w:tc>
        <w:tc>
          <w:tcPr>
            <w:tcW w:w="1674" w:type="dxa"/>
            <w:shd w:val="clear" w:color="auto" w:fill="auto"/>
            <w:vAlign w:val="center"/>
          </w:tcPr>
          <w:p w14:paraId="75734F6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0.406</w:t>
            </w:r>
          </w:p>
        </w:tc>
        <w:tc>
          <w:tcPr>
            <w:tcW w:w="1674" w:type="dxa"/>
            <w:shd w:val="clear" w:color="auto" w:fill="auto"/>
          </w:tcPr>
          <w:p w14:paraId="63BA8BD1"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0.223</w:t>
            </w:r>
          </w:p>
        </w:tc>
        <w:tc>
          <w:tcPr>
            <w:tcW w:w="1674" w:type="dxa"/>
            <w:shd w:val="clear" w:color="auto" w:fill="auto"/>
            <w:vAlign w:val="center"/>
          </w:tcPr>
          <w:p w14:paraId="0692C9F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0.115</w:t>
            </w:r>
          </w:p>
        </w:tc>
      </w:tr>
      <w:tr w:rsidR="003D7159" w:rsidRPr="00C4645B" w14:paraId="6623AB7E" w14:textId="77777777" w:rsidTr="00D84AD7">
        <w:tc>
          <w:tcPr>
            <w:tcW w:w="2759" w:type="dxa"/>
            <w:gridSpan w:val="6"/>
            <w:shd w:val="clear" w:color="auto" w:fill="auto"/>
            <w:vAlign w:val="center"/>
          </w:tcPr>
          <w:p w14:paraId="35B7674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ANOVA F</w:t>
            </w:r>
          </w:p>
        </w:tc>
        <w:tc>
          <w:tcPr>
            <w:tcW w:w="1674" w:type="dxa"/>
            <w:shd w:val="clear" w:color="auto" w:fill="auto"/>
            <w:vAlign w:val="center"/>
          </w:tcPr>
          <w:p w14:paraId="580205C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1.186</w:t>
            </w:r>
          </w:p>
        </w:tc>
        <w:tc>
          <w:tcPr>
            <w:tcW w:w="1674" w:type="dxa"/>
            <w:shd w:val="clear" w:color="auto" w:fill="auto"/>
            <w:vAlign w:val="center"/>
          </w:tcPr>
          <w:p w14:paraId="60A48E3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7.157*</w:t>
            </w:r>
          </w:p>
        </w:tc>
        <w:tc>
          <w:tcPr>
            <w:tcW w:w="1674" w:type="dxa"/>
            <w:shd w:val="clear" w:color="auto" w:fill="auto"/>
          </w:tcPr>
          <w:p w14:paraId="23F0B58A"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3.583</w:t>
            </w:r>
          </w:p>
        </w:tc>
        <w:tc>
          <w:tcPr>
            <w:tcW w:w="1674" w:type="dxa"/>
            <w:shd w:val="clear" w:color="auto" w:fill="auto"/>
            <w:vAlign w:val="center"/>
          </w:tcPr>
          <w:p w14:paraId="647135A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1.586</w:t>
            </w:r>
          </w:p>
        </w:tc>
      </w:tr>
      <w:tr w:rsidR="003D7159" w:rsidRPr="00C4645B" w14:paraId="2C8BE3D1" w14:textId="77777777" w:rsidTr="00D84AD7">
        <w:tc>
          <w:tcPr>
            <w:tcW w:w="2759" w:type="dxa"/>
            <w:gridSpan w:val="6"/>
            <w:shd w:val="clear" w:color="auto" w:fill="auto"/>
            <w:vAlign w:val="center"/>
          </w:tcPr>
          <w:p w14:paraId="0176F59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VIF</w:t>
            </w:r>
          </w:p>
        </w:tc>
        <w:tc>
          <w:tcPr>
            <w:tcW w:w="1674" w:type="dxa"/>
            <w:shd w:val="clear" w:color="auto" w:fill="auto"/>
            <w:vAlign w:val="center"/>
          </w:tcPr>
          <w:p w14:paraId="4BB85C2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vAlign w:val="center"/>
          </w:tcPr>
          <w:p w14:paraId="7AB403C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tcPr>
          <w:p w14:paraId="6701FD20"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vAlign w:val="center"/>
          </w:tcPr>
          <w:p w14:paraId="52589D0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1.895 for all</w:t>
            </w:r>
          </w:p>
        </w:tc>
      </w:tr>
      <w:tr w:rsidR="003D7159" w:rsidRPr="00C4645B" w14:paraId="211EC343" w14:textId="77777777" w:rsidTr="00D84AD7">
        <w:tc>
          <w:tcPr>
            <w:tcW w:w="9455" w:type="dxa"/>
            <w:gridSpan w:val="10"/>
            <w:shd w:val="clear" w:color="auto" w:fill="auto"/>
            <w:vAlign w:val="center"/>
          </w:tcPr>
          <w:p w14:paraId="0DAF8219" w14:textId="77777777" w:rsidR="003D7159" w:rsidRPr="00C4645B" w:rsidRDefault="003D7159" w:rsidP="00D84AD7">
            <w:pPr>
              <w:tabs>
                <w:tab w:val="left" w:pos="7602"/>
              </w:tabs>
              <w:autoSpaceDE w:val="0"/>
              <w:autoSpaceDN w:val="0"/>
              <w:adjustRightInd w:val="0"/>
              <w:spacing w:after="0" w:line="360" w:lineRule="auto"/>
              <w:rPr>
                <w:rFonts w:ascii="Times New Roman" w:hAnsi="Times New Roman" w:cs="Times New Roman"/>
                <w:sz w:val="18"/>
                <w:szCs w:val="18"/>
              </w:rPr>
            </w:pPr>
            <w:r w:rsidRPr="00C4645B">
              <w:rPr>
                <w:rFonts w:ascii="Times New Roman" w:eastAsia="Times New Roman" w:hAnsi="Times New Roman" w:cs="Times New Roman"/>
                <w:sz w:val="18"/>
                <w:szCs w:val="18"/>
              </w:rPr>
              <w:t xml:space="preserve">* Significance &lt; 0.05 level                                                                                                 ** Significance &lt; </w:t>
            </w:r>
            <w:r w:rsidR="00A86C7E">
              <w:rPr>
                <w:rFonts w:ascii="Times New Roman" w:eastAsia="Times New Roman" w:hAnsi="Times New Roman" w:cs="Times New Roman"/>
                <w:sz w:val="18"/>
                <w:szCs w:val="18"/>
              </w:rPr>
              <w:t>0.01</w:t>
            </w:r>
            <w:r w:rsidRPr="00C4645B">
              <w:rPr>
                <w:rFonts w:ascii="Times New Roman" w:eastAsia="Times New Roman" w:hAnsi="Times New Roman" w:cs="Times New Roman"/>
                <w:sz w:val="18"/>
                <w:szCs w:val="18"/>
              </w:rPr>
              <w:t xml:space="preserve"> level</w:t>
            </w:r>
          </w:p>
        </w:tc>
      </w:tr>
      <w:tr w:rsidR="003D7159" w:rsidRPr="00C4645B" w14:paraId="0B57F107" w14:textId="77777777" w:rsidTr="00D84AD7">
        <w:tc>
          <w:tcPr>
            <w:tcW w:w="9455" w:type="dxa"/>
            <w:gridSpan w:val="10"/>
            <w:shd w:val="clear" w:color="auto" w:fill="D9D9D9" w:themeFill="background1" w:themeFillShade="D9"/>
            <w:vAlign w:val="center"/>
          </w:tcPr>
          <w:p w14:paraId="3435B470" w14:textId="77777777" w:rsidR="003D7159" w:rsidRPr="00C4645B" w:rsidRDefault="003D7159" w:rsidP="00D84AD7">
            <w:pPr>
              <w:pStyle w:val="Caption"/>
              <w:keepNext/>
              <w:spacing w:line="360" w:lineRule="auto"/>
              <w:jc w:val="both"/>
              <w:rPr>
                <w:rFonts w:ascii="Times New Roman" w:hAnsi="Times New Roman" w:cs="Times New Roman"/>
                <w:color w:val="auto"/>
              </w:rPr>
            </w:pPr>
            <w:r w:rsidRPr="00C4645B">
              <w:rPr>
                <w:rFonts w:ascii="Times New Roman" w:hAnsi="Times New Roman" w:cs="Times New Roman"/>
                <w:color w:val="auto"/>
              </w:rPr>
              <w:t xml:space="preserve">Table </w:t>
            </w:r>
            <w:r>
              <w:rPr>
                <w:rFonts w:ascii="Times New Roman" w:hAnsi="Times New Roman" w:cs="Times New Roman"/>
                <w:color w:val="auto"/>
              </w:rPr>
              <w:t>6</w:t>
            </w:r>
            <w:r w:rsidRPr="00C4645B">
              <w:rPr>
                <w:rFonts w:ascii="Times New Roman" w:hAnsi="Times New Roman" w:cs="Times New Roman"/>
                <w:color w:val="auto"/>
              </w:rPr>
              <w:t>b: Results of regression analysis for organizations with 20–75 employees</w:t>
            </w:r>
          </w:p>
        </w:tc>
      </w:tr>
      <w:tr w:rsidR="003D7159" w:rsidRPr="00C4645B" w14:paraId="4A89A6C1" w14:textId="77777777" w:rsidTr="00D84AD7">
        <w:tc>
          <w:tcPr>
            <w:tcW w:w="2759" w:type="dxa"/>
            <w:gridSpan w:val="6"/>
            <w:shd w:val="clear" w:color="auto" w:fill="auto"/>
            <w:vAlign w:val="center"/>
          </w:tcPr>
          <w:p w14:paraId="47C63FD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b/>
                <w:bCs/>
                <w:sz w:val="18"/>
                <w:szCs w:val="18"/>
              </w:rPr>
              <w:t>Variable</w:t>
            </w:r>
          </w:p>
        </w:tc>
        <w:tc>
          <w:tcPr>
            <w:tcW w:w="1674" w:type="dxa"/>
            <w:shd w:val="clear" w:color="auto" w:fill="auto"/>
          </w:tcPr>
          <w:p w14:paraId="1B8BA14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1</w:t>
            </w:r>
          </w:p>
          <w:p w14:paraId="56B5EA0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1BE0810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Performance</w:t>
            </w:r>
          </w:p>
        </w:tc>
        <w:tc>
          <w:tcPr>
            <w:tcW w:w="1674" w:type="dxa"/>
            <w:shd w:val="clear" w:color="auto" w:fill="auto"/>
          </w:tcPr>
          <w:p w14:paraId="0EC221D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2</w:t>
            </w:r>
          </w:p>
          <w:p w14:paraId="4898EF1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2E19828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Ambidexterity</w:t>
            </w:r>
          </w:p>
        </w:tc>
        <w:tc>
          <w:tcPr>
            <w:tcW w:w="1674" w:type="dxa"/>
            <w:shd w:val="clear" w:color="auto" w:fill="auto"/>
          </w:tcPr>
          <w:p w14:paraId="23B2275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3</w:t>
            </w:r>
          </w:p>
          <w:p w14:paraId="049C702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00875473"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Performance</w:t>
            </w:r>
          </w:p>
        </w:tc>
        <w:tc>
          <w:tcPr>
            <w:tcW w:w="1674" w:type="dxa"/>
            <w:shd w:val="clear" w:color="auto" w:fill="auto"/>
          </w:tcPr>
          <w:p w14:paraId="62BF6FC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4</w:t>
            </w:r>
          </w:p>
          <w:p w14:paraId="65311C3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28150C6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Performance</w:t>
            </w:r>
          </w:p>
        </w:tc>
      </w:tr>
      <w:tr w:rsidR="003D7159" w:rsidRPr="00C4645B" w14:paraId="5A72CEC7" w14:textId="77777777" w:rsidTr="00D84AD7">
        <w:tc>
          <w:tcPr>
            <w:tcW w:w="2759" w:type="dxa"/>
            <w:gridSpan w:val="6"/>
            <w:shd w:val="clear" w:color="auto" w:fill="auto"/>
            <w:vAlign w:val="center"/>
          </w:tcPr>
          <w:p w14:paraId="1DCF241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bottom"/>
          </w:tcPr>
          <w:p w14:paraId="2EA74D8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0.525**</w:t>
            </w:r>
          </w:p>
        </w:tc>
        <w:tc>
          <w:tcPr>
            <w:tcW w:w="1674" w:type="dxa"/>
            <w:shd w:val="clear" w:color="auto" w:fill="auto"/>
            <w:vAlign w:val="center"/>
          </w:tcPr>
          <w:p w14:paraId="635549F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5A029AF6" w14:textId="77777777" w:rsidR="003D7159" w:rsidRPr="00C4645B" w:rsidRDefault="003D7159" w:rsidP="00D84AD7">
            <w:pPr>
              <w:spacing w:after="0" w:line="240" w:lineRule="auto"/>
              <w:jc w:val="both"/>
              <w:rPr>
                <w:rFonts w:ascii="Times New Roman" w:hAnsi="Times New Roman" w:cs="Times New Roman"/>
                <w:sz w:val="18"/>
                <w:szCs w:val="18"/>
              </w:rPr>
            </w:pPr>
          </w:p>
        </w:tc>
        <w:tc>
          <w:tcPr>
            <w:tcW w:w="1674" w:type="dxa"/>
            <w:shd w:val="clear" w:color="auto" w:fill="auto"/>
            <w:vAlign w:val="center"/>
          </w:tcPr>
          <w:p w14:paraId="30FFA53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0.445*</w:t>
            </w:r>
          </w:p>
        </w:tc>
      </w:tr>
      <w:tr w:rsidR="003D7159" w:rsidRPr="00C4645B" w14:paraId="2169225E" w14:textId="77777777" w:rsidTr="00D84AD7">
        <w:tc>
          <w:tcPr>
            <w:tcW w:w="895" w:type="dxa"/>
            <w:gridSpan w:val="2"/>
            <w:vMerge w:val="restart"/>
            <w:shd w:val="clear" w:color="auto" w:fill="auto"/>
            <w:vAlign w:val="center"/>
          </w:tcPr>
          <w:p w14:paraId="01739C49"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 xml:space="preserve">(β)  </w:t>
            </w:r>
          </w:p>
        </w:tc>
        <w:tc>
          <w:tcPr>
            <w:tcW w:w="1864" w:type="dxa"/>
            <w:gridSpan w:val="4"/>
            <w:shd w:val="clear" w:color="auto" w:fill="auto"/>
            <w:vAlign w:val="center"/>
          </w:tcPr>
          <w:p w14:paraId="4B3F56E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Ambidexterity</w:t>
            </w:r>
          </w:p>
        </w:tc>
        <w:tc>
          <w:tcPr>
            <w:tcW w:w="1674" w:type="dxa"/>
            <w:shd w:val="clear" w:color="auto" w:fill="auto"/>
            <w:vAlign w:val="center"/>
          </w:tcPr>
          <w:p w14:paraId="57F52F69"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7428B87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0.674**</w:t>
            </w:r>
          </w:p>
        </w:tc>
        <w:tc>
          <w:tcPr>
            <w:tcW w:w="1674" w:type="dxa"/>
            <w:shd w:val="clear" w:color="auto" w:fill="auto"/>
            <w:vAlign w:val="center"/>
          </w:tcPr>
          <w:p w14:paraId="593AA272"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0.480*</w:t>
            </w:r>
          </w:p>
        </w:tc>
        <w:tc>
          <w:tcPr>
            <w:tcW w:w="1674" w:type="dxa"/>
            <w:shd w:val="clear" w:color="auto" w:fill="auto"/>
            <w:vAlign w:val="center"/>
          </w:tcPr>
          <w:p w14:paraId="3976E62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0.545</w:t>
            </w:r>
          </w:p>
        </w:tc>
      </w:tr>
      <w:tr w:rsidR="003D7159" w:rsidRPr="00C4645B" w14:paraId="5E39AC43" w14:textId="77777777" w:rsidTr="00D84AD7">
        <w:tc>
          <w:tcPr>
            <w:tcW w:w="895" w:type="dxa"/>
            <w:gridSpan w:val="2"/>
            <w:vMerge/>
            <w:shd w:val="clear" w:color="auto" w:fill="auto"/>
            <w:vAlign w:val="center"/>
          </w:tcPr>
          <w:p w14:paraId="595837B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864" w:type="dxa"/>
            <w:gridSpan w:val="4"/>
            <w:shd w:val="clear" w:color="auto" w:fill="auto"/>
            <w:vAlign w:val="center"/>
          </w:tcPr>
          <w:p w14:paraId="285DE02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PPM effectiveness</w:t>
            </w:r>
          </w:p>
        </w:tc>
        <w:tc>
          <w:tcPr>
            <w:tcW w:w="1674" w:type="dxa"/>
            <w:shd w:val="clear" w:color="auto" w:fill="auto"/>
            <w:vAlign w:val="center"/>
          </w:tcPr>
          <w:p w14:paraId="346C803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417EE41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3C003B37" w14:textId="77777777" w:rsidR="003D7159" w:rsidRPr="00C4645B" w:rsidRDefault="003D7159" w:rsidP="00D84AD7">
            <w:pPr>
              <w:spacing w:after="0" w:line="240" w:lineRule="auto"/>
              <w:jc w:val="both"/>
              <w:rPr>
                <w:rFonts w:ascii="Times New Roman" w:hAnsi="Times New Roman" w:cs="Times New Roman"/>
                <w:sz w:val="18"/>
                <w:szCs w:val="18"/>
              </w:rPr>
            </w:pPr>
          </w:p>
        </w:tc>
        <w:tc>
          <w:tcPr>
            <w:tcW w:w="1674" w:type="dxa"/>
            <w:shd w:val="clear" w:color="auto" w:fill="auto"/>
            <w:vAlign w:val="center"/>
          </w:tcPr>
          <w:p w14:paraId="6FEC7B0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r>
      <w:tr w:rsidR="003D7159" w:rsidRPr="00C4645B" w14:paraId="50C1005A" w14:textId="77777777" w:rsidTr="00D84AD7">
        <w:tc>
          <w:tcPr>
            <w:tcW w:w="2759" w:type="dxa"/>
            <w:gridSpan w:val="6"/>
            <w:shd w:val="clear" w:color="auto" w:fill="auto"/>
            <w:vAlign w:val="center"/>
          </w:tcPr>
          <w:p w14:paraId="659280FF"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R</w:t>
            </w:r>
            <w:r w:rsidRPr="00C4645B">
              <w:rPr>
                <w:rFonts w:ascii="Times New Roman" w:hAnsi="Times New Roman" w:cs="Times New Roman"/>
                <w:sz w:val="18"/>
                <w:szCs w:val="18"/>
                <w:vertAlign w:val="superscript"/>
              </w:rPr>
              <w:t>2</w:t>
            </w:r>
          </w:p>
        </w:tc>
        <w:tc>
          <w:tcPr>
            <w:tcW w:w="1674" w:type="dxa"/>
            <w:shd w:val="clear" w:color="auto" w:fill="auto"/>
            <w:vAlign w:val="center"/>
          </w:tcPr>
          <w:p w14:paraId="406B9DB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0.276</w:t>
            </w:r>
          </w:p>
        </w:tc>
        <w:tc>
          <w:tcPr>
            <w:tcW w:w="1674" w:type="dxa"/>
            <w:shd w:val="clear" w:color="auto" w:fill="auto"/>
            <w:vAlign w:val="center"/>
          </w:tcPr>
          <w:p w14:paraId="7B8F3319"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0.454</w:t>
            </w:r>
          </w:p>
        </w:tc>
        <w:tc>
          <w:tcPr>
            <w:tcW w:w="1674" w:type="dxa"/>
            <w:shd w:val="clear" w:color="auto" w:fill="auto"/>
            <w:vAlign w:val="center"/>
          </w:tcPr>
          <w:p w14:paraId="3FA84550"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0.231</w:t>
            </w:r>
          </w:p>
        </w:tc>
        <w:tc>
          <w:tcPr>
            <w:tcW w:w="1674" w:type="dxa"/>
            <w:shd w:val="clear" w:color="auto" w:fill="auto"/>
            <w:vAlign w:val="center"/>
          </w:tcPr>
          <w:p w14:paraId="3577D20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0.284</w:t>
            </w:r>
          </w:p>
        </w:tc>
      </w:tr>
      <w:tr w:rsidR="003D7159" w:rsidRPr="00C4645B" w14:paraId="11F53ED0" w14:textId="77777777" w:rsidTr="00D84AD7">
        <w:tc>
          <w:tcPr>
            <w:tcW w:w="2759" w:type="dxa"/>
            <w:gridSpan w:val="6"/>
            <w:shd w:val="clear" w:color="auto" w:fill="auto"/>
            <w:vAlign w:val="center"/>
          </w:tcPr>
          <w:p w14:paraId="1737642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Adjusted R</w:t>
            </w:r>
            <w:r w:rsidRPr="00C4645B">
              <w:rPr>
                <w:rFonts w:ascii="Times New Roman" w:hAnsi="Times New Roman" w:cs="Times New Roman"/>
                <w:sz w:val="18"/>
                <w:szCs w:val="18"/>
                <w:vertAlign w:val="superscript"/>
              </w:rPr>
              <w:t>2</w:t>
            </w:r>
          </w:p>
        </w:tc>
        <w:tc>
          <w:tcPr>
            <w:tcW w:w="1674" w:type="dxa"/>
            <w:shd w:val="clear" w:color="auto" w:fill="auto"/>
            <w:vAlign w:val="center"/>
          </w:tcPr>
          <w:p w14:paraId="430ABFE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0.254</w:t>
            </w:r>
          </w:p>
        </w:tc>
        <w:tc>
          <w:tcPr>
            <w:tcW w:w="1674" w:type="dxa"/>
            <w:shd w:val="clear" w:color="auto" w:fill="auto"/>
            <w:vAlign w:val="center"/>
          </w:tcPr>
          <w:p w14:paraId="0E70EB8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0.438</w:t>
            </w:r>
          </w:p>
        </w:tc>
        <w:tc>
          <w:tcPr>
            <w:tcW w:w="1674" w:type="dxa"/>
            <w:shd w:val="clear" w:color="auto" w:fill="auto"/>
            <w:vAlign w:val="center"/>
          </w:tcPr>
          <w:p w14:paraId="1D08F92F"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0.208</w:t>
            </w:r>
          </w:p>
        </w:tc>
        <w:tc>
          <w:tcPr>
            <w:tcW w:w="1674" w:type="dxa"/>
            <w:shd w:val="clear" w:color="auto" w:fill="auto"/>
            <w:vAlign w:val="center"/>
          </w:tcPr>
          <w:p w14:paraId="7C4C30B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0.239</w:t>
            </w:r>
          </w:p>
        </w:tc>
      </w:tr>
      <w:tr w:rsidR="003D7159" w:rsidRPr="00C4645B" w14:paraId="47453FF8" w14:textId="77777777" w:rsidTr="00D84AD7">
        <w:tc>
          <w:tcPr>
            <w:tcW w:w="2759" w:type="dxa"/>
            <w:gridSpan w:val="6"/>
            <w:shd w:val="clear" w:color="auto" w:fill="auto"/>
            <w:vAlign w:val="center"/>
          </w:tcPr>
          <w:p w14:paraId="087767B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ANOVA F</w:t>
            </w:r>
          </w:p>
        </w:tc>
        <w:tc>
          <w:tcPr>
            <w:tcW w:w="1674" w:type="dxa"/>
            <w:shd w:val="clear" w:color="auto" w:fill="auto"/>
            <w:vAlign w:val="center"/>
          </w:tcPr>
          <w:p w14:paraId="67D37DA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12.559**</w:t>
            </w:r>
          </w:p>
        </w:tc>
        <w:tc>
          <w:tcPr>
            <w:tcW w:w="1674" w:type="dxa"/>
            <w:shd w:val="clear" w:color="auto" w:fill="auto"/>
            <w:vAlign w:val="center"/>
          </w:tcPr>
          <w:p w14:paraId="378827C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28.283**</w:t>
            </w:r>
          </w:p>
        </w:tc>
        <w:tc>
          <w:tcPr>
            <w:tcW w:w="1674" w:type="dxa"/>
            <w:shd w:val="clear" w:color="auto" w:fill="auto"/>
            <w:vAlign w:val="center"/>
          </w:tcPr>
          <w:p w14:paraId="7D6B4C17"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10.186*</w:t>
            </w:r>
          </w:p>
        </w:tc>
        <w:tc>
          <w:tcPr>
            <w:tcW w:w="1674" w:type="dxa"/>
            <w:shd w:val="clear" w:color="auto" w:fill="auto"/>
            <w:vAlign w:val="center"/>
          </w:tcPr>
          <w:p w14:paraId="18531B2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6.347*</w:t>
            </w:r>
          </w:p>
        </w:tc>
      </w:tr>
      <w:tr w:rsidR="003D7159" w:rsidRPr="00C4645B" w14:paraId="661CBB5F" w14:textId="77777777" w:rsidTr="00D84AD7">
        <w:tc>
          <w:tcPr>
            <w:tcW w:w="2759" w:type="dxa"/>
            <w:gridSpan w:val="6"/>
            <w:shd w:val="clear" w:color="auto" w:fill="auto"/>
            <w:vAlign w:val="center"/>
          </w:tcPr>
          <w:p w14:paraId="46B3EBA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VIF</w:t>
            </w:r>
          </w:p>
        </w:tc>
        <w:tc>
          <w:tcPr>
            <w:tcW w:w="1674" w:type="dxa"/>
            <w:shd w:val="clear" w:color="auto" w:fill="auto"/>
            <w:vAlign w:val="center"/>
          </w:tcPr>
          <w:p w14:paraId="7F64485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vAlign w:val="center"/>
          </w:tcPr>
          <w:p w14:paraId="453860A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vAlign w:val="center"/>
          </w:tcPr>
          <w:p w14:paraId="1EE0330B"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vAlign w:val="center"/>
          </w:tcPr>
          <w:p w14:paraId="1A13011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1.774 for all</w:t>
            </w:r>
          </w:p>
        </w:tc>
      </w:tr>
      <w:tr w:rsidR="003D7159" w:rsidRPr="00C4645B" w14:paraId="62516E2A" w14:textId="77777777" w:rsidTr="00D84AD7">
        <w:tc>
          <w:tcPr>
            <w:tcW w:w="9455" w:type="dxa"/>
            <w:gridSpan w:val="10"/>
            <w:shd w:val="clear" w:color="auto" w:fill="auto"/>
            <w:vAlign w:val="center"/>
          </w:tcPr>
          <w:p w14:paraId="774D0F50" w14:textId="77777777" w:rsidR="003D7159" w:rsidRPr="00C4645B" w:rsidRDefault="003D7159" w:rsidP="00D84AD7">
            <w:pPr>
              <w:tabs>
                <w:tab w:val="left" w:pos="7602"/>
              </w:tabs>
              <w:autoSpaceDE w:val="0"/>
              <w:autoSpaceDN w:val="0"/>
              <w:adjustRightInd w:val="0"/>
              <w:spacing w:after="0" w:line="240" w:lineRule="auto"/>
              <w:rPr>
                <w:rFonts w:ascii="Times New Roman" w:hAnsi="Times New Roman" w:cs="Times New Roman"/>
                <w:sz w:val="18"/>
                <w:szCs w:val="18"/>
              </w:rPr>
            </w:pPr>
            <w:r w:rsidRPr="00C4645B">
              <w:rPr>
                <w:rFonts w:ascii="Times New Roman" w:eastAsia="Times New Roman" w:hAnsi="Times New Roman" w:cs="Times New Roman"/>
                <w:sz w:val="18"/>
                <w:szCs w:val="18"/>
              </w:rPr>
              <w:t xml:space="preserve">* Significance &lt; 0.05 level                                                                                                 ** Significance &lt; </w:t>
            </w:r>
            <w:r w:rsidR="00A86C7E">
              <w:rPr>
                <w:rFonts w:ascii="Times New Roman" w:eastAsia="Times New Roman" w:hAnsi="Times New Roman" w:cs="Times New Roman"/>
                <w:sz w:val="18"/>
                <w:szCs w:val="18"/>
              </w:rPr>
              <w:t>0.01</w:t>
            </w:r>
            <w:r w:rsidRPr="00C4645B">
              <w:rPr>
                <w:rFonts w:ascii="Times New Roman" w:eastAsia="Times New Roman" w:hAnsi="Times New Roman" w:cs="Times New Roman"/>
                <w:sz w:val="18"/>
                <w:szCs w:val="18"/>
              </w:rPr>
              <w:t xml:space="preserve"> level</w:t>
            </w:r>
          </w:p>
        </w:tc>
      </w:tr>
      <w:tr w:rsidR="003D7159" w:rsidRPr="00C4645B" w14:paraId="2EB33133" w14:textId="77777777" w:rsidTr="00D84AD7">
        <w:tc>
          <w:tcPr>
            <w:tcW w:w="9455" w:type="dxa"/>
            <w:gridSpan w:val="10"/>
            <w:shd w:val="clear" w:color="auto" w:fill="D9D9D9" w:themeFill="background1" w:themeFillShade="D9"/>
            <w:vAlign w:val="center"/>
          </w:tcPr>
          <w:p w14:paraId="68FC361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sz w:val="18"/>
                <w:szCs w:val="18"/>
              </w:rPr>
            </w:pPr>
            <w:r w:rsidRPr="00C4645B">
              <w:rPr>
                <w:rFonts w:ascii="Times New Roman" w:hAnsi="Times New Roman" w:cs="Times New Roman"/>
                <w:b/>
                <w:sz w:val="18"/>
                <w:szCs w:val="18"/>
              </w:rPr>
              <w:t xml:space="preserve">Table </w:t>
            </w:r>
            <w:r>
              <w:rPr>
                <w:rFonts w:ascii="Times New Roman" w:hAnsi="Times New Roman" w:cs="Times New Roman"/>
                <w:b/>
                <w:sz w:val="18"/>
                <w:szCs w:val="18"/>
              </w:rPr>
              <w:t>6</w:t>
            </w:r>
            <w:r w:rsidRPr="00C4645B">
              <w:rPr>
                <w:rFonts w:ascii="Times New Roman" w:hAnsi="Times New Roman" w:cs="Times New Roman"/>
                <w:b/>
                <w:sz w:val="18"/>
                <w:szCs w:val="18"/>
              </w:rPr>
              <w:t>c: Results of regression analysis for organizations with 75–150 employees.</w:t>
            </w:r>
          </w:p>
        </w:tc>
      </w:tr>
      <w:tr w:rsidR="003D7159" w:rsidRPr="00C4645B" w14:paraId="008C870E" w14:textId="77777777" w:rsidTr="00D84AD7">
        <w:tc>
          <w:tcPr>
            <w:tcW w:w="2759" w:type="dxa"/>
            <w:gridSpan w:val="6"/>
            <w:shd w:val="clear" w:color="auto" w:fill="auto"/>
            <w:vAlign w:val="center"/>
          </w:tcPr>
          <w:p w14:paraId="2B73312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tcPr>
          <w:p w14:paraId="7D31141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1</w:t>
            </w:r>
          </w:p>
          <w:p w14:paraId="5EDC59F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46737D8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Performance</w:t>
            </w:r>
          </w:p>
        </w:tc>
        <w:tc>
          <w:tcPr>
            <w:tcW w:w="1674" w:type="dxa"/>
            <w:shd w:val="clear" w:color="auto" w:fill="auto"/>
          </w:tcPr>
          <w:p w14:paraId="57A41529"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2</w:t>
            </w:r>
          </w:p>
          <w:p w14:paraId="4CCCB3A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64155E9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Ambidexterity</w:t>
            </w:r>
          </w:p>
        </w:tc>
        <w:tc>
          <w:tcPr>
            <w:tcW w:w="1674" w:type="dxa"/>
            <w:shd w:val="clear" w:color="auto" w:fill="auto"/>
          </w:tcPr>
          <w:p w14:paraId="22D9CA6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3</w:t>
            </w:r>
          </w:p>
          <w:p w14:paraId="1836903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00472357"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Performance</w:t>
            </w:r>
          </w:p>
        </w:tc>
        <w:tc>
          <w:tcPr>
            <w:tcW w:w="1674" w:type="dxa"/>
            <w:shd w:val="clear" w:color="auto" w:fill="auto"/>
          </w:tcPr>
          <w:p w14:paraId="44236B2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4</w:t>
            </w:r>
          </w:p>
          <w:p w14:paraId="1DD30AB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444E07C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Performance</w:t>
            </w:r>
          </w:p>
        </w:tc>
      </w:tr>
      <w:tr w:rsidR="003D7159" w:rsidRPr="00C4645B" w14:paraId="117E91E2" w14:textId="77777777" w:rsidTr="00D84AD7">
        <w:tc>
          <w:tcPr>
            <w:tcW w:w="1355" w:type="dxa"/>
            <w:gridSpan w:val="3"/>
            <w:vMerge w:val="restart"/>
            <w:shd w:val="clear" w:color="auto" w:fill="auto"/>
            <w:vAlign w:val="center"/>
          </w:tcPr>
          <w:p w14:paraId="2A25D4F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 xml:space="preserve">(β)  </w:t>
            </w:r>
          </w:p>
        </w:tc>
        <w:tc>
          <w:tcPr>
            <w:tcW w:w="1404" w:type="dxa"/>
            <w:gridSpan w:val="3"/>
            <w:shd w:val="clear" w:color="auto" w:fill="auto"/>
            <w:vAlign w:val="center"/>
          </w:tcPr>
          <w:p w14:paraId="0866E58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Ambidexterity</w:t>
            </w:r>
          </w:p>
        </w:tc>
        <w:tc>
          <w:tcPr>
            <w:tcW w:w="1674" w:type="dxa"/>
            <w:shd w:val="clear" w:color="auto" w:fill="auto"/>
            <w:vAlign w:val="bottom"/>
          </w:tcPr>
          <w:p w14:paraId="6E7FAE4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0.584*</w:t>
            </w:r>
          </w:p>
        </w:tc>
        <w:tc>
          <w:tcPr>
            <w:tcW w:w="1674" w:type="dxa"/>
            <w:shd w:val="clear" w:color="auto" w:fill="auto"/>
            <w:vAlign w:val="center"/>
          </w:tcPr>
          <w:p w14:paraId="334D367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342F47AD" w14:textId="77777777" w:rsidR="003D7159" w:rsidRPr="00C4645B" w:rsidRDefault="003D7159" w:rsidP="00D84AD7">
            <w:pPr>
              <w:spacing w:after="0" w:line="240" w:lineRule="auto"/>
              <w:jc w:val="both"/>
              <w:rPr>
                <w:rFonts w:ascii="Times New Roman" w:hAnsi="Times New Roman" w:cs="Times New Roman"/>
                <w:sz w:val="18"/>
                <w:szCs w:val="18"/>
              </w:rPr>
            </w:pPr>
          </w:p>
        </w:tc>
        <w:tc>
          <w:tcPr>
            <w:tcW w:w="1674" w:type="dxa"/>
            <w:shd w:val="clear" w:color="auto" w:fill="auto"/>
            <w:vAlign w:val="center"/>
          </w:tcPr>
          <w:p w14:paraId="14DD868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0.016</w:t>
            </w:r>
          </w:p>
        </w:tc>
      </w:tr>
      <w:tr w:rsidR="003D7159" w:rsidRPr="00C4645B" w14:paraId="4A28D052" w14:textId="77777777" w:rsidTr="00D84AD7">
        <w:tc>
          <w:tcPr>
            <w:tcW w:w="1355" w:type="dxa"/>
            <w:gridSpan w:val="3"/>
            <w:vMerge/>
            <w:shd w:val="clear" w:color="auto" w:fill="auto"/>
            <w:vAlign w:val="center"/>
          </w:tcPr>
          <w:p w14:paraId="3FAF3E5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404" w:type="dxa"/>
            <w:gridSpan w:val="3"/>
            <w:shd w:val="clear" w:color="auto" w:fill="auto"/>
            <w:vAlign w:val="center"/>
          </w:tcPr>
          <w:p w14:paraId="40F7E5D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PPM effectiveness</w:t>
            </w:r>
          </w:p>
        </w:tc>
        <w:tc>
          <w:tcPr>
            <w:tcW w:w="1674" w:type="dxa"/>
            <w:shd w:val="clear" w:color="auto" w:fill="auto"/>
            <w:vAlign w:val="center"/>
          </w:tcPr>
          <w:p w14:paraId="0138B569"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779423E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0.827**</w:t>
            </w:r>
          </w:p>
        </w:tc>
        <w:tc>
          <w:tcPr>
            <w:tcW w:w="1674" w:type="dxa"/>
            <w:shd w:val="clear" w:color="auto" w:fill="auto"/>
            <w:vAlign w:val="center"/>
          </w:tcPr>
          <w:p w14:paraId="09316B6C"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0.700**</w:t>
            </w:r>
          </w:p>
        </w:tc>
        <w:tc>
          <w:tcPr>
            <w:tcW w:w="1674" w:type="dxa"/>
            <w:shd w:val="clear" w:color="auto" w:fill="auto"/>
            <w:vAlign w:val="center"/>
          </w:tcPr>
          <w:p w14:paraId="47F2D6D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0.687*</w:t>
            </w:r>
          </w:p>
        </w:tc>
      </w:tr>
      <w:tr w:rsidR="003D7159" w:rsidRPr="00C4645B" w14:paraId="5AE5B7A6" w14:textId="77777777" w:rsidTr="00D84AD7">
        <w:tc>
          <w:tcPr>
            <w:tcW w:w="2759" w:type="dxa"/>
            <w:gridSpan w:val="6"/>
            <w:shd w:val="clear" w:color="auto" w:fill="auto"/>
            <w:vAlign w:val="center"/>
          </w:tcPr>
          <w:p w14:paraId="1ACCA7F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38538D5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7861EC5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5FB4A61D" w14:textId="77777777" w:rsidR="003D7159" w:rsidRPr="00C4645B" w:rsidRDefault="003D7159" w:rsidP="00D84AD7">
            <w:pPr>
              <w:spacing w:after="0" w:line="240" w:lineRule="auto"/>
              <w:jc w:val="both"/>
              <w:rPr>
                <w:rFonts w:ascii="Times New Roman" w:hAnsi="Times New Roman" w:cs="Times New Roman"/>
                <w:sz w:val="18"/>
                <w:szCs w:val="18"/>
              </w:rPr>
            </w:pPr>
          </w:p>
        </w:tc>
        <w:tc>
          <w:tcPr>
            <w:tcW w:w="1674" w:type="dxa"/>
            <w:shd w:val="clear" w:color="auto" w:fill="auto"/>
            <w:vAlign w:val="center"/>
          </w:tcPr>
          <w:p w14:paraId="30557E9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r>
      <w:tr w:rsidR="003D7159" w:rsidRPr="00C4645B" w14:paraId="3A191F21" w14:textId="77777777" w:rsidTr="00D84AD7">
        <w:tc>
          <w:tcPr>
            <w:tcW w:w="2759" w:type="dxa"/>
            <w:gridSpan w:val="6"/>
            <w:shd w:val="clear" w:color="auto" w:fill="auto"/>
            <w:vAlign w:val="center"/>
          </w:tcPr>
          <w:p w14:paraId="39C34AE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R</w:t>
            </w:r>
            <w:r w:rsidRPr="00C4645B">
              <w:rPr>
                <w:rFonts w:ascii="Times New Roman" w:hAnsi="Times New Roman" w:cs="Times New Roman"/>
                <w:sz w:val="18"/>
                <w:szCs w:val="18"/>
                <w:vertAlign w:val="superscript"/>
              </w:rPr>
              <w:t>2</w:t>
            </w:r>
          </w:p>
        </w:tc>
        <w:tc>
          <w:tcPr>
            <w:tcW w:w="1674" w:type="dxa"/>
            <w:shd w:val="clear" w:color="auto" w:fill="auto"/>
            <w:vAlign w:val="center"/>
          </w:tcPr>
          <w:p w14:paraId="141C389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0.341</w:t>
            </w:r>
          </w:p>
        </w:tc>
        <w:tc>
          <w:tcPr>
            <w:tcW w:w="1674" w:type="dxa"/>
            <w:shd w:val="clear" w:color="auto" w:fill="auto"/>
            <w:vAlign w:val="center"/>
          </w:tcPr>
          <w:p w14:paraId="19B48C3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0.684</w:t>
            </w:r>
          </w:p>
        </w:tc>
        <w:tc>
          <w:tcPr>
            <w:tcW w:w="1674" w:type="dxa"/>
            <w:shd w:val="clear" w:color="auto" w:fill="auto"/>
            <w:vAlign w:val="center"/>
          </w:tcPr>
          <w:p w14:paraId="3E740820"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0.490</w:t>
            </w:r>
          </w:p>
        </w:tc>
        <w:tc>
          <w:tcPr>
            <w:tcW w:w="1674" w:type="dxa"/>
            <w:shd w:val="clear" w:color="auto" w:fill="auto"/>
            <w:vAlign w:val="center"/>
          </w:tcPr>
          <w:p w14:paraId="04688DE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0.490</w:t>
            </w:r>
          </w:p>
        </w:tc>
      </w:tr>
      <w:tr w:rsidR="003D7159" w:rsidRPr="00C4645B" w14:paraId="0DA22F1D" w14:textId="77777777" w:rsidTr="00D84AD7">
        <w:tc>
          <w:tcPr>
            <w:tcW w:w="2759" w:type="dxa"/>
            <w:gridSpan w:val="6"/>
            <w:shd w:val="clear" w:color="auto" w:fill="auto"/>
            <w:vAlign w:val="center"/>
          </w:tcPr>
          <w:p w14:paraId="70CBF5A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Adjusted R</w:t>
            </w:r>
            <w:r w:rsidRPr="00C4645B">
              <w:rPr>
                <w:rFonts w:ascii="Times New Roman" w:hAnsi="Times New Roman" w:cs="Times New Roman"/>
                <w:sz w:val="18"/>
                <w:szCs w:val="18"/>
                <w:vertAlign w:val="superscript"/>
              </w:rPr>
              <w:t>2</w:t>
            </w:r>
          </w:p>
        </w:tc>
        <w:tc>
          <w:tcPr>
            <w:tcW w:w="1674" w:type="dxa"/>
            <w:shd w:val="clear" w:color="auto" w:fill="auto"/>
            <w:vAlign w:val="center"/>
          </w:tcPr>
          <w:p w14:paraId="5B9BD82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0.308</w:t>
            </w:r>
          </w:p>
        </w:tc>
        <w:tc>
          <w:tcPr>
            <w:tcW w:w="1674" w:type="dxa"/>
            <w:shd w:val="clear" w:color="auto" w:fill="auto"/>
            <w:vAlign w:val="center"/>
          </w:tcPr>
          <w:p w14:paraId="04BFBA3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0.668</w:t>
            </w:r>
          </w:p>
        </w:tc>
        <w:tc>
          <w:tcPr>
            <w:tcW w:w="1674" w:type="dxa"/>
            <w:shd w:val="clear" w:color="auto" w:fill="auto"/>
            <w:vAlign w:val="center"/>
          </w:tcPr>
          <w:p w14:paraId="4A57A15A"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0.466</w:t>
            </w:r>
          </w:p>
        </w:tc>
        <w:tc>
          <w:tcPr>
            <w:tcW w:w="1674" w:type="dxa"/>
            <w:shd w:val="clear" w:color="auto" w:fill="auto"/>
            <w:vAlign w:val="center"/>
          </w:tcPr>
          <w:p w14:paraId="1ED5DD9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0.437</w:t>
            </w:r>
          </w:p>
        </w:tc>
      </w:tr>
      <w:tr w:rsidR="003D7159" w:rsidRPr="00C4645B" w14:paraId="4BBCBC3B" w14:textId="77777777" w:rsidTr="00D84AD7">
        <w:tc>
          <w:tcPr>
            <w:tcW w:w="2759" w:type="dxa"/>
            <w:gridSpan w:val="6"/>
            <w:shd w:val="clear" w:color="auto" w:fill="auto"/>
            <w:vAlign w:val="center"/>
          </w:tcPr>
          <w:p w14:paraId="21F635C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ANOVA F</w:t>
            </w:r>
          </w:p>
        </w:tc>
        <w:tc>
          <w:tcPr>
            <w:tcW w:w="1674" w:type="dxa"/>
            <w:shd w:val="clear" w:color="auto" w:fill="auto"/>
            <w:vAlign w:val="center"/>
          </w:tcPr>
          <w:p w14:paraId="7D7A607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10.361*</w:t>
            </w:r>
          </w:p>
        </w:tc>
        <w:tc>
          <w:tcPr>
            <w:tcW w:w="1674" w:type="dxa"/>
            <w:shd w:val="clear" w:color="auto" w:fill="auto"/>
            <w:vAlign w:val="center"/>
          </w:tcPr>
          <w:p w14:paraId="5AD2DBF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43.288**</w:t>
            </w:r>
          </w:p>
        </w:tc>
        <w:tc>
          <w:tcPr>
            <w:tcW w:w="1674" w:type="dxa"/>
            <w:shd w:val="clear" w:color="auto" w:fill="auto"/>
            <w:vAlign w:val="center"/>
          </w:tcPr>
          <w:p w14:paraId="664E6C5F"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20.163**</w:t>
            </w:r>
          </w:p>
        </w:tc>
        <w:tc>
          <w:tcPr>
            <w:tcW w:w="1674" w:type="dxa"/>
            <w:shd w:val="clear" w:color="auto" w:fill="auto"/>
            <w:vAlign w:val="center"/>
          </w:tcPr>
          <w:p w14:paraId="69A0753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9.140*</w:t>
            </w:r>
          </w:p>
        </w:tc>
      </w:tr>
      <w:tr w:rsidR="003D7159" w:rsidRPr="00C4645B" w14:paraId="6BF9CE08" w14:textId="77777777" w:rsidTr="00D84AD7">
        <w:tc>
          <w:tcPr>
            <w:tcW w:w="2759" w:type="dxa"/>
            <w:gridSpan w:val="6"/>
            <w:shd w:val="clear" w:color="auto" w:fill="auto"/>
            <w:vAlign w:val="center"/>
          </w:tcPr>
          <w:p w14:paraId="228DFEB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VIF</w:t>
            </w:r>
          </w:p>
        </w:tc>
        <w:tc>
          <w:tcPr>
            <w:tcW w:w="1674" w:type="dxa"/>
            <w:shd w:val="clear" w:color="auto" w:fill="auto"/>
            <w:vAlign w:val="center"/>
          </w:tcPr>
          <w:p w14:paraId="3C70D5A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vAlign w:val="center"/>
          </w:tcPr>
          <w:p w14:paraId="4FC0F2C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vAlign w:val="center"/>
          </w:tcPr>
          <w:p w14:paraId="382DD1D2"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vAlign w:val="center"/>
          </w:tcPr>
          <w:p w14:paraId="50D73AD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3.164 for all</w:t>
            </w:r>
          </w:p>
        </w:tc>
      </w:tr>
      <w:tr w:rsidR="003D7159" w:rsidRPr="00C4645B" w14:paraId="67A2DD6D" w14:textId="77777777" w:rsidTr="00D84AD7">
        <w:tc>
          <w:tcPr>
            <w:tcW w:w="2759" w:type="dxa"/>
            <w:gridSpan w:val="6"/>
            <w:shd w:val="clear" w:color="auto" w:fill="auto"/>
            <w:vAlign w:val="center"/>
          </w:tcPr>
          <w:p w14:paraId="6961E70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6BE863AF"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4D452B9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tcPr>
          <w:p w14:paraId="71A6BD09" w14:textId="77777777" w:rsidR="003D7159" w:rsidRPr="00C4645B" w:rsidRDefault="003D7159" w:rsidP="00D84AD7">
            <w:pPr>
              <w:spacing w:after="0" w:line="240" w:lineRule="auto"/>
              <w:jc w:val="both"/>
              <w:rPr>
                <w:rFonts w:ascii="Times New Roman" w:hAnsi="Times New Roman" w:cs="Times New Roman"/>
                <w:sz w:val="18"/>
                <w:szCs w:val="18"/>
              </w:rPr>
            </w:pPr>
          </w:p>
        </w:tc>
        <w:tc>
          <w:tcPr>
            <w:tcW w:w="1674" w:type="dxa"/>
            <w:shd w:val="clear" w:color="auto" w:fill="auto"/>
            <w:vAlign w:val="center"/>
          </w:tcPr>
          <w:p w14:paraId="24AEF96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r>
      <w:tr w:rsidR="003D7159" w:rsidRPr="00C4645B" w14:paraId="4ABCBB36" w14:textId="77777777" w:rsidTr="00D84AD7">
        <w:tc>
          <w:tcPr>
            <w:tcW w:w="9455" w:type="dxa"/>
            <w:gridSpan w:val="10"/>
            <w:shd w:val="clear" w:color="auto" w:fill="auto"/>
            <w:vAlign w:val="center"/>
          </w:tcPr>
          <w:p w14:paraId="6E1585D9" w14:textId="77777777" w:rsidR="003D7159" w:rsidRPr="00C4645B" w:rsidRDefault="003D7159" w:rsidP="00D84AD7">
            <w:pPr>
              <w:tabs>
                <w:tab w:val="left" w:pos="7602"/>
              </w:tabs>
              <w:autoSpaceDE w:val="0"/>
              <w:autoSpaceDN w:val="0"/>
              <w:adjustRightInd w:val="0"/>
              <w:spacing w:after="0" w:line="360" w:lineRule="auto"/>
              <w:rPr>
                <w:rFonts w:ascii="Times New Roman" w:eastAsia="Times New Roman" w:hAnsi="Times New Roman" w:cs="Times New Roman"/>
                <w:sz w:val="18"/>
                <w:szCs w:val="18"/>
              </w:rPr>
            </w:pPr>
            <w:r w:rsidRPr="00C4645B">
              <w:rPr>
                <w:rFonts w:ascii="Times New Roman" w:eastAsia="Times New Roman" w:hAnsi="Times New Roman" w:cs="Times New Roman"/>
                <w:sz w:val="18"/>
                <w:szCs w:val="18"/>
              </w:rPr>
              <w:t xml:space="preserve">* Significance &lt; 0.05 level                                                                                                 ** Significance &lt; </w:t>
            </w:r>
            <w:r w:rsidR="00A86C7E">
              <w:rPr>
                <w:rFonts w:ascii="Times New Roman" w:eastAsia="Times New Roman" w:hAnsi="Times New Roman" w:cs="Times New Roman"/>
                <w:sz w:val="18"/>
                <w:szCs w:val="18"/>
              </w:rPr>
              <w:t>0.01</w:t>
            </w:r>
            <w:r w:rsidRPr="00C4645B">
              <w:rPr>
                <w:rFonts w:ascii="Times New Roman" w:eastAsia="Times New Roman" w:hAnsi="Times New Roman" w:cs="Times New Roman"/>
                <w:sz w:val="18"/>
                <w:szCs w:val="18"/>
              </w:rPr>
              <w:t xml:space="preserve"> level</w:t>
            </w:r>
          </w:p>
        </w:tc>
      </w:tr>
      <w:tr w:rsidR="003D7159" w:rsidRPr="00C4645B" w14:paraId="155F09F5" w14:textId="77777777" w:rsidTr="00D84AD7">
        <w:tc>
          <w:tcPr>
            <w:tcW w:w="9455" w:type="dxa"/>
            <w:gridSpan w:val="10"/>
            <w:shd w:val="clear" w:color="auto" w:fill="D9D9D9" w:themeFill="background1" w:themeFillShade="D9"/>
            <w:vAlign w:val="center"/>
          </w:tcPr>
          <w:p w14:paraId="4566D75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sz w:val="18"/>
                <w:szCs w:val="18"/>
              </w:rPr>
            </w:pPr>
            <w:r w:rsidRPr="00C4645B">
              <w:rPr>
                <w:rFonts w:ascii="Times New Roman" w:hAnsi="Times New Roman" w:cs="Times New Roman"/>
                <w:b/>
                <w:sz w:val="18"/>
                <w:szCs w:val="18"/>
              </w:rPr>
              <w:t xml:space="preserve">Table </w:t>
            </w:r>
            <w:r>
              <w:rPr>
                <w:rFonts w:ascii="Times New Roman" w:hAnsi="Times New Roman" w:cs="Times New Roman"/>
                <w:b/>
                <w:sz w:val="18"/>
                <w:szCs w:val="18"/>
              </w:rPr>
              <w:t>6</w:t>
            </w:r>
            <w:r w:rsidRPr="00C4645B">
              <w:rPr>
                <w:rFonts w:ascii="Times New Roman" w:hAnsi="Times New Roman" w:cs="Times New Roman"/>
                <w:b/>
                <w:sz w:val="18"/>
                <w:szCs w:val="18"/>
              </w:rPr>
              <w:t>d: Results of regression analysis for organizations with 150–300 employees</w:t>
            </w:r>
          </w:p>
        </w:tc>
      </w:tr>
      <w:tr w:rsidR="003D7159" w:rsidRPr="00C4645B" w14:paraId="40B4B4A9" w14:textId="77777777" w:rsidTr="00D84AD7">
        <w:tc>
          <w:tcPr>
            <w:tcW w:w="2759" w:type="dxa"/>
            <w:gridSpan w:val="6"/>
            <w:shd w:val="clear" w:color="auto" w:fill="auto"/>
            <w:vAlign w:val="center"/>
          </w:tcPr>
          <w:p w14:paraId="7A0DB31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tcPr>
          <w:p w14:paraId="7A9BCD2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1</w:t>
            </w:r>
          </w:p>
          <w:p w14:paraId="4619FE5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6E3F8A8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Performance</w:t>
            </w:r>
          </w:p>
        </w:tc>
        <w:tc>
          <w:tcPr>
            <w:tcW w:w="1674" w:type="dxa"/>
            <w:shd w:val="clear" w:color="auto" w:fill="auto"/>
          </w:tcPr>
          <w:p w14:paraId="16B3247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2</w:t>
            </w:r>
          </w:p>
          <w:p w14:paraId="718B53D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091BE15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Ambidexterity</w:t>
            </w:r>
          </w:p>
        </w:tc>
        <w:tc>
          <w:tcPr>
            <w:tcW w:w="1674" w:type="dxa"/>
            <w:shd w:val="clear" w:color="auto" w:fill="auto"/>
          </w:tcPr>
          <w:p w14:paraId="0DA124E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3</w:t>
            </w:r>
          </w:p>
          <w:p w14:paraId="7A12226F"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24BFFF13"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Performance</w:t>
            </w:r>
          </w:p>
        </w:tc>
        <w:tc>
          <w:tcPr>
            <w:tcW w:w="1674" w:type="dxa"/>
            <w:shd w:val="clear" w:color="auto" w:fill="auto"/>
          </w:tcPr>
          <w:p w14:paraId="74A9546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18"/>
                <w:szCs w:val="18"/>
              </w:rPr>
            </w:pPr>
            <w:r w:rsidRPr="00C4645B">
              <w:rPr>
                <w:rFonts w:ascii="Times New Roman" w:hAnsi="Times New Roman" w:cs="Times New Roman"/>
                <w:b/>
                <w:bCs/>
                <w:sz w:val="18"/>
                <w:szCs w:val="18"/>
              </w:rPr>
              <w:t>Model 4</w:t>
            </w:r>
          </w:p>
          <w:p w14:paraId="1F176E0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Dependent variable</w:t>
            </w:r>
          </w:p>
          <w:p w14:paraId="60E4B30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18"/>
                <w:szCs w:val="18"/>
              </w:rPr>
              <w:t>Performance</w:t>
            </w:r>
          </w:p>
        </w:tc>
      </w:tr>
      <w:tr w:rsidR="003D7159" w:rsidRPr="00C4645B" w14:paraId="483B6170" w14:textId="77777777" w:rsidTr="00D84AD7">
        <w:tc>
          <w:tcPr>
            <w:tcW w:w="1369" w:type="dxa"/>
            <w:gridSpan w:val="4"/>
            <w:vMerge w:val="restart"/>
            <w:shd w:val="clear" w:color="auto" w:fill="auto"/>
            <w:vAlign w:val="center"/>
          </w:tcPr>
          <w:p w14:paraId="6F839C2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 xml:space="preserve">(β)  </w:t>
            </w:r>
          </w:p>
        </w:tc>
        <w:tc>
          <w:tcPr>
            <w:tcW w:w="1390" w:type="dxa"/>
            <w:gridSpan w:val="2"/>
            <w:shd w:val="clear" w:color="auto" w:fill="auto"/>
            <w:vAlign w:val="center"/>
          </w:tcPr>
          <w:p w14:paraId="270B299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Ambidexterity</w:t>
            </w:r>
          </w:p>
        </w:tc>
        <w:tc>
          <w:tcPr>
            <w:tcW w:w="1674" w:type="dxa"/>
            <w:shd w:val="clear" w:color="auto" w:fill="auto"/>
            <w:vAlign w:val="bottom"/>
          </w:tcPr>
          <w:p w14:paraId="7247450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0.146</w:t>
            </w:r>
          </w:p>
        </w:tc>
        <w:tc>
          <w:tcPr>
            <w:tcW w:w="1674" w:type="dxa"/>
            <w:shd w:val="clear" w:color="auto" w:fill="auto"/>
            <w:vAlign w:val="center"/>
          </w:tcPr>
          <w:p w14:paraId="332FAF6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4767D8B5" w14:textId="77777777" w:rsidR="003D7159" w:rsidRPr="00C4645B" w:rsidRDefault="003D7159" w:rsidP="00D84AD7">
            <w:pPr>
              <w:spacing w:after="0" w:line="240" w:lineRule="auto"/>
              <w:jc w:val="both"/>
              <w:rPr>
                <w:rFonts w:ascii="Times New Roman" w:hAnsi="Times New Roman" w:cs="Times New Roman"/>
                <w:sz w:val="18"/>
                <w:szCs w:val="18"/>
              </w:rPr>
            </w:pPr>
          </w:p>
        </w:tc>
        <w:tc>
          <w:tcPr>
            <w:tcW w:w="1674" w:type="dxa"/>
            <w:shd w:val="clear" w:color="auto" w:fill="auto"/>
            <w:vAlign w:val="center"/>
          </w:tcPr>
          <w:p w14:paraId="75F161A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0.143</w:t>
            </w:r>
          </w:p>
        </w:tc>
      </w:tr>
      <w:tr w:rsidR="003D7159" w:rsidRPr="00C4645B" w14:paraId="6E5FE21A" w14:textId="77777777" w:rsidTr="00D84AD7">
        <w:tc>
          <w:tcPr>
            <w:tcW w:w="1369" w:type="dxa"/>
            <w:gridSpan w:val="4"/>
            <w:vMerge/>
            <w:shd w:val="clear" w:color="auto" w:fill="auto"/>
            <w:vAlign w:val="center"/>
          </w:tcPr>
          <w:p w14:paraId="2915DA9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390" w:type="dxa"/>
            <w:gridSpan w:val="2"/>
            <w:shd w:val="clear" w:color="auto" w:fill="auto"/>
            <w:vAlign w:val="center"/>
          </w:tcPr>
          <w:p w14:paraId="466F584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PPM effectiveness</w:t>
            </w:r>
          </w:p>
        </w:tc>
        <w:tc>
          <w:tcPr>
            <w:tcW w:w="1674" w:type="dxa"/>
            <w:shd w:val="clear" w:color="auto" w:fill="auto"/>
            <w:vAlign w:val="center"/>
          </w:tcPr>
          <w:p w14:paraId="38996C1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70D463D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0.588*</w:t>
            </w:r>
          </w:p>
        </w:tc>
        <w:tc>
          <w:tcPr>
            <w:tcW w:w="1674" w:type="dxa"/>
            <w:shd w:val="clear" w:color="auto" w:fill="auto"/>
            <w:vAlign w:val="center"/>
          </w:tcPr>
          <w:p w14:paraId="1F079690"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0.207</w:t>
            </w:r>
          </w:p>
        </w:tc>
        <w:tc>
          <w:tcPr>
            <w:tcW w:w="1674" w:type="dxa"/>
            <w:shd w:val="clear" w:color="auto" w:fill="auto"/>
            <w:vAlign w:val="center"/>
          </w:tcPr>
          <w:p w14:paraId="0127C93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0.124</w:t>
            </w:r>
          </w:p>
        </w:tc>
      </w:tr>
      <w:tr w:rsidR="003D7159" w:rsidRPr="00C4645B" w14:paraId="7ABC85D5" w14:textId="77777777" w:rsidTr="00D84AD7">
        <w:tc>
          <w:tcPr>
            <w:tcW w:w="2759" w:type="dxa"/>
            <w:gridSpan w:val="6"/>
            <w:shd w:val="clear" w:color="auto" w:fill="auto"/>
            <w:vAlign w:val="center"/>
          </w:tcPr>
          <w:p w14:paraId="6F72017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03AE5D7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53454D9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24BF6BA2" w14:textId="77777777" w:rsidR="003D7159" w:rsidRPr="00C4645B" w:rsidRDefault="003D7159" w:rsidP="00D84AD7">
            <w:pPr>
              <w:spacing w:after="0" w:line="240" w:lineRule="auto"/>
              <w:jc w:val="both"/>
              <w:rPr>
                <w:rFonts w:ascii="Times New Roman" w:hAnsi="Times New Roman" w:cs="Times New Roman"/>
                <w:sz w:val="18"/>
                <w:szCs w:val="18"/>
              </w:rPr>
            </w:pPr>
          </w:p>
        </w:tc>
        <w:tc>
          <w:tcPr>
            <w:tcW w:w="1674" w:type="dxa"/>
            <w:shd w:val="clear" w:color="auto" w:fill="auto"/>
            <w:vAlign w:val="center"/>
          </w:tcPr>
          <w:p w14:paraId="5E90F96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r>
      <w:tr w:rsidR="003D7159" w:rsidRPr="00C4645B" w14:paraId="71B8DFC0" w14:textId="77777777" w:rsidTr="00D84AD7">
        <w:tc>
          <w:tcPr>
            <w:tcW w:w="2759" w:type="dxa"/>
            <w:gridSpan w:val="6"/>
            <w:shd w:val="clear" w:color="auto" w:fill="auto"/>
            <w:vAlign w:val="center"/>
          </w:tcPr>
          <w:p w14:paraId="2D673D0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R</w:t>
            </w:r>
            <w:r w:rsidRPr="00C4645B">
              <w:rPr>
                <w:rFonts w:ascii="Times New Roman" w:hAnsi="Times New Roman" w:cs="Times New Roman"/>
                <w:sz w:val="18"/>
                <w:szCs w:val="18"/>
                <w:vertAlign w:val="superscript"/>
              </w:rPr>
              <w:t>2</w:t>
            </w:r>
          </w:p>
        </w:tc>
        <w:tc>
          <w:tcPr>
            <w:tcW w:w="1674" w:type="dxa"/>
            <w:shd w:val="clear" w:color="auto" w:fill="auto"/>
            <w:vAlign w:val="center"/>
          </w:tcPr>
          <w:p w14:paraId="6C9D3119"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0.021</w:t>
            </w:r>
          </w:p>
        </w:tc>
        <w:tc>
          <w:tcPr>
            <w:tcW w:w="1674" w:type="dxa"/>
            <w:shd w:val="clear" w:color="auto" w:fill="auto"/>
            <w:vAlign w:val="center"/>
          </w:tcPr>
          <w:p w14:paraId="65717A1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0.345</w:t>
            </w:r>
          </w:p>
        </w:tc>
        <w:tc>
          <w:tcPr>
            <w:tcW w:w="1674" w:type="dxa"/>
            <w:shd w:val="clear" w:color="auto" w:fill="auto"/>
            <w:vAlign w:val="center"/>
          </w:tcPr>
          <w:p w14:paraId="4D651D9E"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0.043</w:t>
            </w:r>
          </w:p>
        </w:tc>
        <w:tc>
          <w:tcPr>
            <w:tcW w:w="1674" w:type="dxa"/>
            <w:shd w:val="clear" w:color="auto" w:fill="auto"/>
            <w:vAlign w:val="center"/>
          </w:tcPr>
          <w:p w14:paraId="3B2E13C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0.056</w:t>
            </w:r>
          </w:p>
        </w:tc>
      </w:tr>
      <w:tr w:rsidR="003D7159" w:rsidRPr="00C4645B" w14:paraId="171B14CC" w14:textId="77777777" w:rsidTr="00D84AD7">
        <w:tc>
          <w:tcPr>
            <w:tcW w:w="2759" w:type="dxa"/>
            <w:gridSpan w:val="6"/>
            <w:shd w:val="clear" w:color="auto" w:fill="auto"/>
            <w:vAlign w:val="center"/>
          </w:tcPr>
          <w:p w14:paraId="5C6CC6A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Adjusted R</w:t>
            </w:r>
            <w:r w:rsidRPr="00C4645B">
              <w:rPr>
                <w:rFonts w:ascii="Times New Roman" w:hAnsi="Times New Roman" w:cs="Times New Roman"/>
                <w:sz w:val="18"/>
                <w:szCs w:val="18"/>
                <w:vertAlign w:val="superscript"/>
              </w:rPr>
              <w:t>2</w:t>
            </w:r>
          </w:p>
        </w:tc>
        <w:tc>
          <w:tcPr>
            <w:tcW w:w="1674" w:type="dxa"/>
            <w:shd w:val="clear" w:color="auto" w:fill="auto"/>
            <w:vAlign w:val="center"/>
          </w:tcPr>
          <w:p w14:paraId="540CEE5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-0.033</w:t>
            </w:r>
          </w:p>
        </w:tc>
        <w:tc>
          <w:tcPr>
            <w:tcW w:w="1674" w:type="dxa"/>
            <w:shd w:val="clear" w:color="auto" w:fill="auto"/>
            <w:vAlign w:val="center"/>
          </w:tcPr>
          <w:p w14:paraId="0F1FA5D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0.307</w:t>
            </w:r>
          </w:p>
        </w:tc>
        <w:tc>
          <w:tcPr>
            <w:tcW w:w="1674" w:type="dxa"/>
            <w:shd w:val="clear" w:color="auto" w:fill="auto"/>
            <w:vAlign w:val="center"/>
          </w:tcPr>
          <w:p w14:paraId="4C2A1214"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-0.013</w:t>
            </w:r>
          </w:p>
        </w:tc>
        <w:tc>
          <w:tcPr>
            <w:tcW w:w="1674" w:type="dxa"/>
            <w:shd w:val="clear" w:color="auto" w:fill="auto"/>
            <w:vAlign w:val="center"/>
          </w:tcPr>
          <w:p w14:paraId="0504757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-0.062</w:t>
            </w:r>
          </w:p>
        </w:tc>
      </w:tr>
      <w:tr w:rsidR="003D7159" w:rsidRPr="00C4645B" w14:paraId="546221C8" w14:textId="77777777" w:rsidTr="00D84AD7">
        <w:tc>
          <w:tcPr>
            <w:tcW w:w="2759" w:type="dxa"/>
            <w:gridSpan w:val="6"/>
            <w:shd w:val="clear" w:color="auto" w:fill="auto"/>
            <w:vAlign w:val="center"/>
          </w:tcPr>
          <w:p w14:paraId="04F9A34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ANOVA F</w:t>
            </w:r>
          </w:p>
        </w:tc>
        <w:tc>
          <w:tcPr>
            <w:tcW w:w="1674" w:type="dxa"/>
            <w:shd w:val="clear" w:color="auto" w:fill="auto"/>
            <w:vAlign w:val="center"/>
          </w:tcPr>
          <w:p w14:paraId="77FA04C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0.392</w:t>
            </w:r>
          </w:p>
        </w:tc>
        <w:tc>
          <w:tcPr>
            <w:tcW w:w="1674" w:type="dxa"/>
            <w:shd w:val="clear" w:color="auto" w:fill="auto"/>
            <w:vAlign w:val="center"/>
          </w:tcPr>
          <w:p w14:paraId="4D97322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8.964*</w:t>
            </w:r>
          </w:p>
        </w:tc>
        <w:tc>
          <w:tcPr>
            <w:tcW w:w="1674" w:type="dxa"/>
            <w:shd w:val="clear" w:color="auto" w:fill="auto"/>
            <w:vAlign w:val="center"/>
          </w:tcPr>
          <w:p w14:paraId="3C6B9114"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0.764</w:t>
            </w:r>
          </w:p>
        </w:tc>
        <w:tc>
          <w:tcPr>
            <w:tcW w:w="1674" w:type="dxa"/>
            <w:shd w:val="clear" w:color="auto" w:fill="auto"/>
            <w:vAlign w:val="center"/>
          </w:tcPr>
          <w:p w14:paraId="05A98BB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0.478</w:t>
            </w:r>
          </w:p>
        </w:tc>
      </w:tr>
      <w:tr w:rsidR="003D7159" w:rsidRPr="00C4645B" w14:paraId="7F522BDA" w14:textId="77777777" w:rsidTr="00D84AD7">
        <w:tc>
          <w:tcPr>
            <w:tcW w:w="2759" w:type="dxa"/>
            <w:gridSpan w:val="6"/>
            <w:shd w:val="clear" w:color="auto" w:fill="auto"/>
            <w:vAlign w:val="center"/>
          </w:tcPr>
          <w:p w14:paraId="53B6CCDF"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VIF</w:t>
            </w:r>
          </w:p>
        </w:tc>
        <w:tc>
          <w:tcPr>
            <w:tcW w:w="1674" w:type="dxa"/>
            <w:shd w:val="clear" w:color="auto" w:fill="auto"/>
            <w:vAlign w:val="center"/>
          </w:tcPr>
          <w:p w14:paraId="26DE715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vAlign w:val="center"/>
          </w:tcPr>
          <w:p w14:paraId="3EAEC06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vAlign w:val="center"/>
          </w:tcPr>
          <w:p w14:paraId="511889FC"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1.000</w:t>
            </w:r>
          </w:p>
        </w:tc>
        <w:tc>
          <w:tcPr>
            <w:tcW w:w="1674" w:type="dxa"/>
            <w:shd w:val="clear" w:color="auto" w:fill="auto"/>
            <w:vAlign w:val="center"/>
          </w:tcPr>
          <w:p w14:paraId="35725C7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18"/>
                <w:szCs w:val="18"/>
              </w:rPr>
              <w:t>1.527 for all</w:t>
            </w:r>
          </w:p>
        </w:tc>
      </w:tr>
      <w:tr w:rsidR="003D7159" w:rsidRPr="00C4645B" w14:paraId="7552BFAA" w14:textId="77777777" w:rsidTr="00D84AD7">
        <w:tc>
          <w:tcPr>
            <w:tcW w:w="9455" w:type="dxa"/>
            <w:gridSpan w:val="10"/>
            <w:shd w:val="clear" w:color="auto" w:fill="auto"/>
            <w:vAlign w:val="center"/>
          </w:tcPr>
          <w:p w14:paraId="0E69363F" w14:textId="77777777" w:rsidR="003D7159" w:rsidRPr="00C4645B" w:rsidRDefault="003D7159" w:rsidP="00D84AD7">
            <w:pPr>
              <w:tabs>
                <w:tab w:val="left" w:pos="7602"/>
              </w:tabs>
              <w:autoSpaceDE w:val="0"/>
              <w:autoSpaceDN w:val="0"/>
              <w:adjustRightInd w:val="0"/>
              <w:spacing w:after="0" w:line="360" w:lineRule="auto"/>
              <w:jc w:val="both"/>
              <w:rPr>
                <w:rFonts w:ascii="Times New Roman" w:eastAsia="Times New Roman" w:hAnsi="Times New Roman" w:cs="Times New Roman"/>
                <w:sz w:val="18"/>
                <w:szCs w:val="18"/>
              </w:rPr>
            </w:pPr>
            <w:r w:rsidRPr="00C4645B">
              <w:rPr>
                <w:rFonts w:ascii="Times New Roman" w:eastAsia="Times New Roman" w:hAnsi="Times New Roman" w:cs="Times New Roman"/>
                <w:sz w:val="18"/>
                <w:szCs w:val="18"/>
              </w:rPr>
              <w:t xml:space="preserve">* Significance &lt; 0.05 level                                                                                                 ** Significance &lt; </w:t>
            </w:r>
            <w:r w:rsidR="00A86C7E">
              <w:rPr>
                <w:rFonts w:ascii="Times New Roman" w:eastAsia="Times New Roman" w:hAnsi="Times New Roman" w:cs="Times New Roman"/>
                <w:sz w:val="18"/>
                <w:szCs w:val="18"/>
              </w:rPr>
              <w:t>0.01</w:t>
            </w:r>
            <w:r w:rsidRPr="00C4645B">
              <w:rPr>
                <w:rFonts w:ascii="Times New Roman" w:eastAsia="Times New Roman" w:hAnsi="Times New Roman" w:cs="Times New Roman"/>
                <w:sz w:val="18"/>
                <w:szCs w:val="18"/>
              </w:rPr>
              <w:t xml:space="preserve"> level</w:t>
            </w:r>
          </w:p>
        </w:tc>
      </w:tr>
      <w:tr w:rsidR="003D7159" w:rsidRPr="00C4645B" w14:paraId="5FC9ECFA" w14:textId="77777777" w:rsidTr="00D84AD7">
        <w:tc>
          <w:tcPr>
            <w:tcW w:w="9455" w:type="dxa"/>
            <w:gridSpan w:val="10"/>
            <w:shd w:val="clear" w:color="auto" w:fill="D9D9D9" w:themeFill="background1" w:themeFillShade="D9"/>
            <w:vAlign w:val="center"/>
          </w:tcPr>
          <w:p w14:paraId="028FC01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b/>
                <w:sz w:val="18"/>
                <w:szCs w:val="18"/>
              </w:rPr>
              <w:lastRenderedPageBreak/>
              <w:t xml:space="preserve">Table </w:t>
            </w:r>
            <w:r>
              <w:rPr>
                <w:rFonts w:ascii="Times New Roman" w:hAnsi="Times New Roman" w:cs="Times New Roman"/>
                <w:b/>
                <w:sz w:val="18"/>
                <w:szCs w:val="18"/>
              </w:rPr>
              <w:t>6</w:t>
            </w:r>
            <w:r w:rsidRPr="00C4645B">
              <w:rPr>
                <w:rFonts w:ascii="Times New Roman" w:hAnsi="Times New Roman" w:cs="Times New Roman"/>
                <w:b/>
                <w:sz w:val="18"/>
                <w:szCs w:val="18"/>
              </w:rPr>
              <w:t>e: Results of regression analysis for organizations with 300 and more employees</w:t>
            </w:r>
          </w:p>
        </w:tc>
      </w:tr>
      <w:tr w:rsidR="003D7159" w:rsidRPr="00C4645B" w14:paraId="2DAD9E02" w14:textId="77777777" w:rsidTr="00D84AD7">
        <w:tc>
          <w:tcPr>
            <w:tcW w:w="2759" w:type="dxa"/>
            <w:gridSpan w:val="6"/>
            <w:shd w:val="clear" w:color="auto" w:fill="auto"/>
            <w:vAlign w:val="center"/>
          </w:tcPr>
          <w:p w14:paraId="609527D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tcPr>
          <w:p w14:paraId="5527092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Model 1</w:t>
            </w:r>
          </w:p>
          <w:p w14:paraId="5595E12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Dependent variable</w:t>
            </w:r>
          </w:p>
          <w:p w14:paraId="71EC38F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20"/>
                <w:szCs w:val="20"/>
              </w:rPr>
              <w:t>Performance</w:t>
            </w:r>
          </w:p>
        </w:tc>
        <w:tc>
          <w:tcPr>
            <w:tcW w:w="1674" w:type="dxa"/>
            <w:shd w:val="clear" w:color="auto" w:fill="auto"/>
          </w:tcPr>
          <w:p w14:paraId="0E5134D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Model 2</w:t>
            </w:r>
          </w:p>
          <w:p w14:paraId="5C65EED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Dependent variable</w:t>
            </w:r>
          </w:p>
          <w:p w14:paraId="4D8928F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20"/>
                <w:szCs w:val="20"/>
              </w:rPr>
              <w:t>Ambidexterity</w:t>
            </w:r>
          </w:p>
        </w:tc>
        <w:tc>
          <w:tcPr>
            <w:tcW w:w="1674" w:type="dxa"/>
            <w:shd w:val="clear" w:color="auto" w:fill="auto"/>
          </w:tcPr>
          <w:p w14:paraId="21F56AA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Model 3</w:t>
            </w:r>
          </w:p>
          <w:p w14:paraId="5F09DAE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Dependent variable</w:t>
            </w:r>
          </w:p>
          <w:p w14:paraId="18203713"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i/>
                <w:iCs/>
                <w:sz w:val="20"/>
                <w:szCs w:val="20"/>
              </w:rPr>
              <w:t>Performance</w:t>
            </w:r>
          </w:p>
        </w:tc>
        <w:tc>
          <w:tcPr>
            <w:tcW w:w="1674" w:type="dxa"/>
            <w:shd w:val="clear" w:color="auto" w:fill="auto"/>
          </w:tcPr>
          <w:p w14:paraId="26ED953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Model 4</w:t>
            </w:r>
          </w:p>
          <w:p w14:paraId="03832DF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Dependent variable</w:t>
            </w:r>
          </w:p>
          <w:p w14:paraId="5A87FAC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i/>
                <w:iCs/>
                <w:sz w:val="20"/>
                <w:szCs w:val="20"/>
              </w:rPr>
              <w:t>Performance</w:t>
            </w:r>
          </w:p>
        </w:tc>
      </w:tr>
      <w:tr w:rsidR="003D7159" w:rsidRPr="00C4645B" w14:paraId="5EE50E20" w14:textId="77777777" w:rsidTr="00D84AD7">
        <w:tc>
          <w:tcPr>
            <w:tcW w:w="1376" w:type="dxa"/>
            <w:gridSpan w:val="5"/>
            <w:vMerge w:val="restart"/>
            <w:shd w:val="clear" w:color="auto" w:fill="auto"/>
            <w:vAlign w:val="center"/>
          </w:tcPr>
          <w:p w14:paraId="78937F2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 xml:space="preserve">(β)  </w:t>
            </w:r>
          </w:p>
        </w:tc>
        <w:tc>
          <w:tcPr>
            <w:tcW w:w="1383" w:type="dxa"/>
            <w:shd w:val="clear" w:color="auto" w:fill="auto"/>
            <w:vAlign w:val="center"/>
          </w:tcPr>
          <w:p w14:paraId="4D81DF7F"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Ambidexterity</w:t>
            </w:r>
          </w:p>
        </w:tc>
        <w:tc>
          <w:tcPr>
            <w:tcW w:w="1674" w:type="dxa"/>
            <w:shd w:val="clear" w:color="auto" w:fill="auto"/>
            <w:vAlign w:val="bottom"/>
          </w:tcPr>
          <w:p w14:paraId="0A67ED5F"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0.544**</w:t>
            </w:r>
          </w:p>
        </w:tc>
        <w:tc>
          <w:tcPr>
            <w:tcW w:w="1674" w:type="dxa"/>
            <w:shd w:val="clear" w:color="auto" w:fill="auto"/>
            <w:vAlign w:val="center"/>
          </w:tcPr>
          <w:p w14:paraId="500A0E0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2CC83AEB" w14:textId="77777777" w:rsidR="003D7159" w:rsidRPr="00C4645B" w:rsidRDefault="003D7159" w:rsidP="00D84AD7">
            <w:pPr>
              <w:spacing w:after="0" w:line="240" w:lineRule="auto"/>
              <w:jc w:val="both"/>
              <w:rPr>
                <w:rFonts w:ascii="Times New Roman" w:hAnsi="Times New Roman" w:cs="Times New Roman"/>
                <w:sz w:val="18"/>
                <w:szCs w:val="18"/>
              </w:rPr>
            </w:pPr>
          </w:p>
        </w:tc>
        <w:tc>
          <w:tcPr>
            <w:tcW w:w="1674" w:type="dxa"/>
            <w:shd w:val="clear" w:color="auto" w:fill="auto"/>
            <w:vAlign w:val="center"/>
          </w:tcPr>
          <w:p w14:paraId="18891B3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0.205</w:t>
            </w:r>
          </w:p>
        </w:tc>
      </w:tr>
      <w:tr w:rsidR="003D7159" w:rsidRPr="00C4645B" w14:paraId="2AF16D05" w14:textId="77777777" w:rsidTr="00D84AD7">
        <w:tc>
          <w:tcPr>
            <w:tcW w:w="1376" w:type="dxa"/>
            <w:gridSpan w:val="5"/>
            <w:vMerge/>
            <w:shd w:val="clear" w:color="auto" w:fill="auto"/>
            <w:vAlign w:val="center"/>
          </w:tcPr>
          <w:p w14:paraId="145BCDF9"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383" w:type="dxa"/>
            <w:shd w:val="clear" w:color="auto" w:fill="auto"/>
            <w:vAlign w:val="center"/>
          </w:tcPr>
          <w:p w14:paraId="20F995F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PPM effectiveness</w:t>
            </w:r>
          </w:p>
        </w:tc>
        <w:tc>
          <w:tcPr>
            <w:tcW w:w="1674" w:type="dxa"/>
            <w:shd w:val="clear" w:color="auto" w:fill="auto"/>
            <w:vAlign w:val="center"/>
          </w:tcPr>
          <w:p w14:paraId="21FAC34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2C233F0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0.820**</w:t>
            </w:r>
          </w:p>
        </w:tc>
        <w:tc>
          <w:tcPr>
            <w:tcW w:w="1674" w:type="dxa"/>
            <w:shd w:val="clear" w:color="auto" w:fill="auto"/>
            <w:vAlign w:val="center"/>
          </w:tcPr>
          <w:p w14:paraId="5F3507FE"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0.582**</w:t>
            </w:r>
          </w:p>
        </w:tc>
        <w:tc>
          <w:tcPr>
            <w:tcW w:w="1674" w:type="dxa"/>
            <w:shd w:val="clear" w:color="auto" w:fill="auto"/>
            <w:vAlign w:val="center"/>
          </w:tcPr>
          <w:p w14:paraId="1080741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0.413*</w:t>
            </w:r>
          </w:p>
        </w:tc>
      </w:tr>
      <w:tr w:rsidR="003D7159" w:rsidRPr="00C4645B" w14:paraId="714246EF" w14:textId="77777777" w:rsidTr="00D84AD7">
        <w:tc>
          <w:tcPr>
            <w:tcW w:w="2759" w:type="dxa"/>
            <w:gridSpan w:val="6"/>
            <w:shd w:val="clear" w:color="auto" w:fill="auto"/>
            <w:vAlign w:val="center"/>
          </w:tcPr>
          <w:p w14:paraId="0AF01F2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38E8CA5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55A6CF3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c>
          <w:tcPr>
            <w:tcW w:w="1674" w:type="dxa"/>
            <w:shd w:val="clear" w:color="auto" w:fill="auto"/>
            <w:vAlign w:val="center"/>
          </w:tcPr>
          <w:p w14:paraId="7B680429" w14:textId="77777777" w:rsidR="003D7159" w:rsidRPr="00C4645B" w:rsidRDefault="003D7159" w:rsidP="00D84AD7">
            <w:pPr>
              <w:spacing w:after="0" w:line="240" w:lineRule="auto"/>
              <w:jc w:val="both"/>
              <w:rPr>
                <w:rFonts w:ascii="Times New Roman" w:hAnsi="Times New Roman" w:cs="Times New Roman"/>
                <w:sz w:val="18"/>
                <w:szCs w:val="18"/>
              </w:rPr>
            </w:pPr>
          </w:p>
        </w:tc>
        <w:tc>
          <w:tcPr>
            <w:tcW w:w="1674" w:type="dxa"/>
            <w:shd w:val="clear" w:color="auto" w:fill="auto"/>
            <w:vAlign w:val="center"/>
          </w:tcPr>
          <w:p w14:paraId="607485E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p>
        </w:tc>
      </w:tr>
      <w:tr w:rsidR="003D7159" w:rsidRPr="00C4645B" w14:paraId="44E8F609" w14:textId="77777777" w:rsidTr="00D84AD7">
        <w:tc>
          <w:tcPr>
            <w:tcW w:w="2759" w:type="dxa"/>
            <w:gridSpan w:val="6"/>
            <w:shd w:val="clear" w:color="auto" w:fill="auto"/>
            <w:vAlign w:val="center"/>
          </w:tcPr>
          <w:p w14:paraId="16A8325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R</w:t>
            </w:r>
            <w:r w:rsidRPr="00C4645B">
              <w:rPr>
                <w:rFonts w:ascii="Times New Roman" w:hAnsi="Times New Roman" w:cs="Times New Roman"/>
                <w:sz w:val="20"/>
                <w:szCs w:val="20"/>
                <w:vertAlign w:val="superscript"/>
              </w:rPr>
              <w:t>2</w:t>
            </w:r>
          </w:p>
        </w:tc>
        <w:tc>
          <w:tcPr>
            <w:tcW w:w="1674" w:type="dxa"/>
            <w:shd w:val="clear" w:color="auto" w:fill="auto"/>
            <w:vAlign w:val="center"/>
          </w:tcPr>
          <w:p w14:paraId="4DA0F73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0.296</w:t>
            </w:r>
          </w:p>
        </w:tc>
        <w:tc>
          <w:tcPr>
            <w:tcW w:w="1674" w:type="dxa"/>
            <w:shd w:val="clear" w:color="auto" w:fill="auto"/>
            <w:vAlign w:val="center"/>
          </w:tcPr>
          <w:p w14:paraId="33390C9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0.672</w:t>
            </w:r>
          </w:p>
        </w:tc>
        <w:tc>
          <w:tcPr>
            <w:tcW w:w="1674" w:type="dxa"/>
            <w:shd w:val="clear" w:color="auto" w:fill="auto"/>
            <w:vAlign w:val="center"/>
          </w:tcPr>
          <w:p w14:paraId="2EA4D041"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0.339</w:t>
            </w:r>
          </w:p>
        </w:tc>
        <w:tc>
          <w:tcPr>
            <w:tcW w:w="1674" w:type="dxa"/>
            <w:shd w:val="clear" w:color="auto" w:fill="auto"/>
            <w:vAlign w:val="center"/>
          </w:tcPr>
          <w:p w14:paraId="03D6077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0.352</w:t>
            </w:r>
          </w:p>
        </w:tc>
      </w:tr>
      <w:tr w:rsidR="003D7159" w:rsidRPr="00C4645B" w14:paraId="5B88C7C1" w14:textId="77777777" w:rsidTr="00D84AD7">
        <w:tc>
          <w:tcPr>
            <w:tcW w:w="2759" w:type="dxa"/>
            <w:gridSpan w:val="6"/>
            <w:shd w:val="clear" w:color="auto" w:fill="auto"/>
            <w:vAlign w:val="center"/>
          </w:tcPr>
          <w:p w14:paraId="38338BA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Adjusted R</w:t>
            </w:r>
            <w:r w:rsidRPr="00C4645B">
              <w:rPr>
                <w:rFonts w:ascii="Times New Roman" w:hAnsi="Times New Roman" w:cs="Times New Roman"/>
                <w:sz w:val="20"/>
                <w:szCs w:val="20"/>
                <w:vertAlign w:val="superscript"/>
              </w:rPr>
              <w:t>2</w:t>
            </w:r>
          </w:p>
        </w:tc>
        <w:tc>
          <w:tcPr>
            <w:tcW w:w="1674" w:type="dxa"/>
            <w:shd w:val="clear" w:color="auto" w:fill="auto"/>
            <w:vAlign w:val="center"/>
          </w:tcPr>
          <w:p w14:paraId="2C80DA49"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0.285</w:t>
            </w:r>
          </w:p>
        </w:tc>
        <w:tc>
          <w:tcPr>
            <w:tcW w:w="1674" w:type="dxa"/>
            <w:shd w:val="clear" w:color="auto" w:fill="auto"/>
            <w:vAlign w:val="center"/>
          </w:tcPr>
          <w:p w14:paraId="6642F5D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0.667</w:t>
            </w:r>
          </w:p>
        </w:tc>
        <w:tc>
          <w:tcPr>
            <w:tcW w:w="1674" w:type="dxa"/>
            <w:shd w:val="clear" w:color="auto" w:fill="auto"/>
            <w:vAlign w:val="center"/>
          </w:tcPr>
          <w:p w14:paraId="31DE1259"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0.328</w:t>
            </w:r>
          </w:p>
        </w:tc>
        <w:tc>
          <w:tcPr>
            <w:tcW w:w="1674" w:type="dxa"/>
            <w:shd w:val="clear" w:color="auto" w:fill="auto"/>
            <w:vAlign w:val="center"/>
          </w:tcPr>
          <w:p w14:paraId="2F72A09F"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0.331</w:t>
            </w:r>
          </w:p>
        </w:tc>
      </w:tr>
      <w:tr w:rsidR="003D7159" w:rsidRPr="00C4645B" w14:paraId="4F5E2889" w14:textId="77777777" w:rsidTr="00D84AD7">
        <w:tc>
          <w:tcPr>
            <w:tcW w:w="2759" w:type="dxa"/>
            <w:gridSpan w:val="6"/>
            <w:shd w:val="clear" w:color="auto" w:fill="auto"/>
            <w:vAlign w:val="center"/>
          </w:tcPr>
          <w:p w14:paraId="296428B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ANOVA F</w:t>
            </w:r>
          </w:p>
        </w:tc>
        <w:tc>
          <w:tcPr>
            <w:tcW w:w="1674" w:type="dxa"/>
            <w:shd w:val="clear" w:color="auto" w:fill="auto"/>
            <w:vAlign w:val="center"/>
          </w:tcPr>
          <w:p w14:paraId="027A695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26.465**</w:t>
            </w:r>
          </w:p>
        </w:tc>
        <w:tc>
          <w:tcPr>
            <w:tcW w:w="1674" w:type="dxa"/>
            <w:shd w:val="clear" w:color="auto" w:fill="auto"/>
            <w:vAlign w:val="center"/>
          </w:tcPr>
          <w:p w14:paraId="2D271FC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128.962**</w:t>
            </w:r>
          </w:p>
        </w:tc>
        <w:tc>
          <w:tcPr>
            <w:tcW w:w="1674" w:type="dxa"/>
            <w:shd w:val="clear" w:color="auto" w:fill="auto"/>
            <w:vAlign w:val="center"/>
          </w:tcPr>
          <w:p w14:paraId="50FB80A5"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33.277**</w:t>
            </w:r>
          </w:p>
        </w:tc>
        <w:tc>
          <w:tcPr>
            <w:tcW w:w="1674" w:type="dxa"/>
            <w:shd w:val="clear" w:color="auto" w:fill="auto"/>
            <w:vAlign w:val="center"/>
          </w:tcPr>
          <w:p w14:paraId="5B8318E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16.830**</w:t>
            </w:r>
          </w:p>
        </w:tc>
      </w:tr>
      <w:tr w:rsidR="003D7159" w:rsidRPr="00C4645B" w14:paraId="2AFB3353" w14:textId="77777777" w:rsidTr="00D84AD7">
        <w:tc>
          <w:tcPr>
            <w:tcW w:w="2759" w:type="dxa"/>
            <w:gridSpan w:val="6"/>
            <w:shd w:val="clear" w:color="auto" w:fill="auto"/>
            <w:vAlign w:val="center"/>
          </w:tcPr>
          <w:p w14:paraId="6A45DD7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VIF</w:t>
            </w:r>
          </w:p>
        </w:tc>
        <w:tc>
          <w:tcPr>
            <w:tcW w:w="1674" w:type="dxa"/>
            <w:shd w:val="clear" w:color="auto" w:fill="auto"/>
            <w:vAlign w:val="center"/>
          </w:tcPr>
          <w:p w14:paraId="154E2C4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1.000</w:t>
            </w:r>
          </w:p>
        </w:tc>
        <w:tc>
          <w:tcPr>
            <w:tcW w:w="1674" w:type="dxa"/>
            <w:shd w:val="clear" w:color="auto" w:fill="auto"/>
            <w:vAlign w:val="center"/>
          </w:tcPr>
          <w:p w14:paraId="7306221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1.000</w:t>
            </w:r>
          </w:p>
        </w:tc>
        <w:tc>
          <w:tcPr>
            <w:tcW w:w="1674" w:type="dxa"/>
            <w:shd w:val="clear" w:color="auto" w:fill="auto"/>
            <w:vAlign w:val="center"/>
          </w:tcPr>
          <w:p w14:paraId="4D55EACC" w14:textId="77777777" w:rsidR="003D7159" w:rsidRPr="00C4645B" w:rsidRDefault="003D7159" w:rsidP="00D84AD7">
            <w:pPr>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1.000</w:t>
            </w:r>
          </w:p>
        </w:tc>
        <w:tc>
          <w:tcPr>
            <w:tcW w:w="1674" w:type="dxa"/>
            <w:shd w:val="clear" w:color="auto" w:fill="auto"/>
            <w:vAlign w:val="center"/>
          </w:tcPr>
          <w:p w14:paraId="741D816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18"/>
                <w:szCs w:val="18"/>
              </w:rPr>
            </w:pPr>
            <w:r w:rsidRPr="00C4645B">
              <w:rPr>
                <w:rFonts w:ascii="Times New Roman" w:hAnsi="Times New Roman" w:cs="Times New Roman"/>
                <w:sz w:val="20"/>
                <w:szCs w:val="20"/>
              </w:rPr>
              <w:t>3.047 for all</w:t>
            </w:r>
          </w:p>
        </w:tc>
      </w:tr>
      <w:tr w:rsidR="003D7159" w:rsidRPr="00C4645B" w14:paraId="75766DCE" w14:textId="77777777" w:rsidTr="00D84AD7">
        <w:tc>
          <w:tcPr>
            <w:tcW w:w="9455" w:type="dxa"/>
            <w:gridSpan w:val="10"/>
            <w:shd w:val="clear" w:color="auto" w:fill="auto"/>
            <w:vAlign w:val="center"/>
          </w:tcPr>
          <w:p w14:paraId="01ECD365" w14:textId="77777777" w:rsidR="003D7159" w:rsidRPr="00C4645B" w:rsidRDefault="003D7159" w:rsidP="00D84AD7">
            <w:pPr>
              <w:tabs>
                <w:tab w:val="left" w:pos="7602"/>
              </w:tabs>
              <w:autoSpaceDE w:val="0"/>
              <w:autoSpaceDN w:val="0"/>
              <w:adjustRightInd w:val="0"/>
              <w:spacing w:after="0" w:line="360" w:lineRule="auto"/>
              <w:jc w:val="both"/>
              <w:rPr>
                <w:rFonts w:ascii="Times New Roman" w:eastAsia="Times New Roman" w:hAnsi="Times New Roman" w:cs="Times New Roman"/>
                <w:sz w:val="20"/>
                <w:szCs w:val="20"/>
              </w:rPr>
            </w:pPr>
            <w:r w:rsidRPr="00C4645B">
              <w:rPr>
                <w:rFonts w:ascii="Times New Roman" w:eastAsia="Times New Roman" w:hAnsi="Times New Roman" w:cs="Times New Roman"/>
                <w:sz w:val="20"/>
                <w:szCs w:val="20"/>
              </w:rPr>
              <w:t xml:space="preserve">* Significance &lt; 0.05 level                                                                                                 ** Significance &lt; </w:t>
            </w:r>
            <w:r w:rsidR="00A86C7E">
              <w:rPr>
                <w:rFonts w:ascii="Times New Roman" w:eastAsia="Times New Roman" w:hAnsi="Times New Roman" w:cs="Times New Roman"/>
                <w:sz w:val="20"/>
                <w:szCs w:val="20"/>
              </w:rPr>
              <w:t>0.01</w:t>
            </w:r>
            <w:r w:rsidRPr="00C4645B">
              <w:rPr>
                <w:rFonts w:ascii="Times New Roman" w:eastAsia="Times New Roman" w:hAnsi="Times New Roman" w:cs="Times New Roman"/>
                <w:sz w:val="20"/>
                <w:szCs w:val="20"/>
              </w:rPr>
              <w:t xml:space="preserve"> level</w:t>
            </w:r>
          </w:p>
        </w:tc>
      </w:tr>
    </w:tbl>
    <w:p w14:paraId="5B5F66CE" w14:textId="77777777" w:rsidR="003D7159" w:rsidRPr="00C4645B" w:rsidRDefault="003D7159" w:rsidP="003D7159">
      <w:pPr>
        <w:tabs>
          <w:tab w:val="left" w:pos="7602"/>
        </w:tabs>
        <w:autoSpaceDE w:val="0"/>
        <w:autoSpaceDN w:val="0"/>
        <w:adjustRightInd w:val="0"/>
        <w:spacing w:after="0" w:line="360" w:lineRule="auto"/>
        <w:jc w:val="both"/>
        <w:rPr>
          <w:rFonts w:ascii="Times New Roman" w:hAnsi="Times New Roman" w:cs="Times New Roman"/>
          <w:sz w:val="24"/>
          <w:szCs w:val="24"/>
        </w:rPr>
      </w:pPr>
    </w:p>
    <w:p w14:paraId="75F7DE0D" w14:textId="1BBE5599" w:rsidR="003D7159" w:rsidRPr="00C4645B" w:rsidRDefault="00C61C7D" w:rsidP="006A4EEA">
      <w:pPr>
        <w:tabs>
          <w:tab w:val="left" w:pos="7602"/>
        </w:tabs>
        <w:autoSpaceDE w:val="0"/>
        <w:autoSpaceDN w:val="0"/>
        <w:adjustRightInd w:val="0"/>
        <w:spacing w:after="0" w:line="360" w:lineRule="auto"/>
        <w:jc w:val="both"/>
        <w:rPr>
          <w:rFonts w:ascii="Times New Roman" w:hAnsi="Times New Roman" w:cs="Times New Roman"/>
          <w:sz w:val="24"/>
          <w:szCs w:val="24"/>
        </w:rPr>
      </w:pPr>
      <w:r w:rsidRPr="00ED148F">
        <w:rPr>
          <w:rFonts w:ascii="Times New Roman" w:hAnsi="Times New Roman" w:cs="Times New Roman"/>
          <w:sz w:val="24"/>
          <w:szCs w:val="24"/>
        </w:rPr>
        <w:t xml:space="preserve">In effect, our findings confirmed the general hypothesis that not only does </w:t>
      </w:r>
      <w:r w:rsidRPr="00ED148F">
        <w:rPr>
          <w:rFonts w:asciiTheme="majorBidi" w:hAnsiTheme="majorBidi" w:cstheme="majorBidi"/>
          <w:sz w:val="24"/>
          <w:szCs w:val="24"/>
        </w:rPr>
        <w:t>the existence of ambidextrous capabilities significantly contribute to the performance of projects</w:t>
      </w:r>
      <w:r w:rsidR="00D45956">
        <w:rPr>
          <w:rFonts w:asciiTheme="majorBidi" w:hAnsiTheme="majorBidi" w:cstheme="majorBidi"/>
          <w:sz w:val="24"/>
          <w:szCs w:val="24"/>
        </w:rPr>
        <w:t xml:space="preserve"> </w:t>
      </w:r>
      <w:r w:rsidR="00D45956" w:rsidRPr="00ED148F">
        <w:rPr>
          <w:rFonts w:ascii="Times New Roman" w:hAnsi="Times New Roman" w:cs="Times New Roman"/>
          <w:sz w:val="24"/>
          <w:szCs w:val="24"/>
        </w:rPr>
        <w:t>(</w:t>
      </w:r>
      <w:r w:rsidR="00D45956" w:rsidRPr="00ED148F">
        <w:rPr>
          <w:rFonts w:ascii="Times New Roman" w:hAnsi="Times New Roman" w:cs="Times New Roman"/>
          <w:b/>
          <w:i/>
          <w:sz w:val="24"/>
          <w:szCs w:val="24"/>
        </w:rPr>
        <w:t>H2</w:t>
      </w:r>
      <w:r w:rsidR="00800F2B">
        <w:rPr>
          <w:rFonts w:ascii="Times New Roman" w:hAnsi="Times New Roman" w:cs="Times New Roman"/>
          <w:b/>
          <w:i/>
          <w:sz w:val="24"/>
          <w:szCs w:val="24"/>
        </w:rPr>
        <w:t>b</w:t>
      </w:r>
      <w:r w:rsidR="00D45956" w:rsidRPr="00ED148F">
        <w:rPr>
          <w:rFonts w:ascii="Times New Roman" w:hAnsi="Times New Roman" w:cs="Times New Roman"/>
          <w:sz w:val="24"/>
          <w:szCs w:val="24"/>
        </w:rPr>
        <w:t>)</w:t>
      </w:r>
      <w:r w:rsidRPr="00ED148F">
        <w:rPr>
          <w:rFonts w:asciiTheme="majorBidi" w:hAnsiTheme="majorBidi" w:cstheme="majorBidi"/>
          <w:sz w:val="24"/>
          <w:szCs w:val="24"/>
        </w:rPr>
        <w:t xml:space="preserve">, but also that PPM capabilities do </w:t>
      </w:r>
      <w:r w:rsidRPr="00ED148F">
        <w:rPr>
          <w:rFonts w:ascii="Times New Roman" w:hAnsi="Times New Roman" w:cs="Times New Roman"/>
          <w:sz w:val="24"/>
          <w:szCs w:val="24"/>
        </w:rPr>
        <w:t xml:space="preserve">moderate the relationship between organisational ambidexterity and PPM success. </w:t>
      </w:r>
      <w:r w:rsidR="003D7159" w:rsidRPr="00CA4121">
        <w:rPr>
          <w:rFonts w:ascii="Times New Roman" w:hAnsi="Times New Roman" w:cs="Times New Roman"/>
          <w:sz w:val="24"/>
          <w:szCs w:val="24"/>
        </w:rPr>
        <w:t xml:space="preserve">Our </w:t>
      </w:r>
      <w:r w:rsidR="003D7159" w:rsidRPr="00ED148F">
        <w:rPr>
          <w:rFonts w:ascii="Times New Roman" w:hAnsi="Times New Roman" w:cs="Times New Roman"/>
          <w:sz w:val="24"/>
          <w:szCs w:val="24"/>
        </w:rPr>
        <w:t xml:space="preserve">findings </w:t>
      </w:r>
      <w:r w:rsidRPr="00ED148F">
        <w:rPr>
          <w:rFonts w:ascii="Times New Roman" w:hAnsi="Times New Roman" w:cs="Times New Roman"/>
          <w:sz w:val="24"/>
          <w:szCs w:val="24"/>
        </w:rPr>
        <w:t xml:space="preserve">thus </w:t>
      </w:r>
      <w:r w:rsidR="003D7159" w:rsidRPr="00CA4121">
        <w:rPr>
          <w:rFonts w:ascii="Times New Roman" w:hAnsi="Times New Roman" w:cs="Times New Roman"/>
          <w:sz w:val="24"/>
          <w:szCs w:val="24"/>
        </w:rPr>
        <w:t>support earlier literature</w:t>
      </w:r>
      <w:r w:rsidR="00AD28AD" w:rsidRPr="00ED148F">
        <w:rPr>
          <w:rFonts w:ascii="Times New Roman" w:hAnsi="Times New Roman" w:cs="Times New Roman"/>
          <w:sz w:val="24"/>
          <w:szCs w:val="24"/>
        </w:rPr>
        <w:t xml:space="preserve"> suggesting</w:t>
      </w:r>
      <w:r w:rsidR="003D7159" w:rsidRPr="00ED148F">
        <w:rPr>
          <w:rFonts w:ascii="Times New Roman" w:hAnsi="Times New Roman" w:cs="Times New Roman"/>
          <w:sz w:val="24"/>
          <w:szCs w:val="24"/>
        </w:rPr>
        <w:t xml:space="preserve"> th</w:t>
      </w:r>
      <w:r w:rsidR="00AD28AD" w:rsidRPr="00ED148F">
        <w:rPr>
          <w:rFonts w:ascii="Times New Roman" w:hAnsi="Times New Roman" w:cs="Times New Roman"/>
          <w:sz w:val="24"/>
          <w:szCs w:val="24"/>
        </w:rPr>
        <w:t>at more</w:t>
      </w:r>
      <w:r w:rsidR="003D7159" w:rsidRPr="00ED148F">
        <w:rPr>
          <w:rFonts w:ascii="Times New Roman" w:hAnsi="Times New Roman" w:cs="Times New Roman"/>
          <w:sz w:val="24"/>
          <w:szCs w:val="24"/>
        </w:rPr>
        <w:t xml:space="preserve"> ambidextrous capabilities will lead to higher levels of business and operational performance. As shown in Table 7 (below), the coefficient </w:t>
      </w:r>
      <w:r w:rsidR="003D7159" w:rsidRPr="00ED148F">
        <w:rPr>
          <w:rFonts w:ascii="Times New Roman" w:hAnsi="Times New Roman" w:cs="Times New Roman"/>
          <w:i/>
          <w:sz w:val="24"/>
          <w:szCs w:val="24"/>
        </w:rPr>
        <w:t>β</w:t>
      </w:r>
      <w:r w:rsidR="003D7159" w:rsidRPr="00ED148F">
        <w:rPr>
          <w:rFonts w:ascii="Times New Roman" w:hAnsi="Times New Roman" w:cs="Times New Roman"/>
          <w:sz w:val="24"/>
          <w:szCs w:val="24"/>
        </w:rPr>
        <w:t xml:space="preserve"> (i.e., the slope of the regressed line) for ambidexterity in Model 1 was positive and highly significant (</w:t>
      </w:r>
      <w:r w:rsidR="003D7159" w:rsidRPr="00CA4121">
        <w:rPr>
          <w:rFonts w:ascii="Times New Roman" w:hAnsi="Times New Roman" w:cs="Times New Roman"/>
          <w:i/>
          <w:sz w:val="24"/>
          <w:szCs w:val="24"/>
        </w:rPr>
        <w:t>β</w:t>
      </w:r>
      <w:r w:rsidR="003D7159" w:rsidRPr="00CA4121">
        <w:rPr>
          <w:rFonts w:ascii="Times New Roman" w:hAnsi="Times New Roman" w:cs="Times New Roman"/>
          <w:sz w:val="24"/>
          <w:szCs w:val="24"/>
        </w:rPr>
        <w:t xml:space="preserve"> = 0.525 at </w:t>
      </w:r>
      <w:r w:rsidR="003D7159" w:rsidRPr="00CA4121">
        <w:rPr>
          <w:rFonts w:ascii="Times New Roman" w:hAnsi="Times New Roman" w:cs="Times New Roman"/>
          <w:i/>
          <w:sz w:val="24"/>
          <w:szCs w:val="24"/>
        </w:rPr>
        <w:t>sig</w:t>
      </w:r>
      <w:r w:rsidR="003D7159" w:rsidRPr="00CA4121">
        <w:rPr>
          <w:rFonts w:ascii="Times New Roman" w:hAnsi="Times New Roman" w:cs="Times New Roman"/>
          <w:sz w:val="24"/>
          <w:szCs w:val="24"/>
        </w:rPr>
        <w:t xml:space="preserve"> &lt; </w:t>
      </w:r>
      <w:r w:rsidR="00A86C7E" w:rsidRPr="00CA4121">
        <w:rPr>
          <w:rFonts w:ascii="Times New Roman" w:hAnsi="Times New Roman" w:cs="Times New Roman"/>
          <w:sz w:val="24"/>
          <w:szCs w:val="24"/>
        </w:rPr>
        <w:t>0.01</w:t>
      </w:r>
      <w:r w:rsidR="003D7159" w:rsidRPr="00CA4121">
        <w:rPr>
          <w:rFonts w:ascii="Times New Roman" w:hAnsi="Times New Roman" w:cs="Times New Roman"/>
          <w:sz w:val="24"/>
          <w:szCs w:val="24"/>
        </w:rPr>
        <w:t>), therefore supporting this finding. Our p</w:t>
      </w:r>
      <w:r w:rsidR="000C146D">
        <w:rPr>
          <w:rFonts w:ascii="Times New Roman" w:hAnsi="Times New Roman" w:cs="Times New Roman"/>
          <w:sz w:val="24"/>
          <w:szCs w:val="24"/>
        </w:rPr>
        <w:t>rop</w:t>
      </w:r>
      <w:r w:rsidR="003D7159" w:rsidRPr="00CA4121">
        <w:rPr>
          <w:rFonts w:ascii="Times New Roman" w:hAnsi="Times New Roman" w:cs="Times New Roman"/>
          <w:sz w:val="24"/>
          <w:szCs w:val="24"/>
        </w:rPr>
        <w:t xml:space="preserve">osition that the more an organization or its business units exhibit an effective application of project portfolio management practice (measured </w:t>
      </w:r>
      <w:r w:rsidR="000C146D">
        <w:rPr>
          <w:rFonts w:ascii="Times New Roman" w:hAnsi="Times New Roman" w:cs="Times New Roman"/>
          <w:sz w:val="24"/>
          <w:szCs w:val="24"/>
        </w:rPr>
        <w:t>by</w:t>
      </w:r>
      <w:r w:rsidR="003D7159" w:rsidRPr="00CA4121">
        <w:rPr>
          <w:rFonts w:ascii="Times New Roman" w:hAnsi="Times New Roman" w:cs="Times New Roman"/>
          <w:sz w:val="24"/>
          <w:szCs w:val="24"/>
        </w:rPr>
        <w:t xml:space="preserve"> PPM effectiveness), the higher the level of ambidexterity</w:t>
      </w:r>
      <w:r w:rsidR="000C146D">
        <w:rPr>
          <w:rStyle w:val="CommentReference"/>
        </w:rPr>
        <w:t xml:space="preserve"> (</w:t>
      </w:r>
      <w:r w:rsidR="003D7159" w:rsidRPr="00CA4121">
        <w:rPr>
          <w:rFonts w:ascii="Times New Roman" w:hAnsi="Times New Roman" w:cs="Times New Roman"/>
          <w:sz w:val="24"/>
          <w:szCs w:val="24"/>
        </w:rPr>
        <w:t>as presented in Model 2</w:t>
      </w:r>
      <w:r w:rsidR="000C146D">
        <w:rPr>
          <w:rFonts w:ascii="Times New Roman" w:hAnsi="Times New Roman" w:cs="Times New Roman"/>
          <w:sz w:val="24"/>
          <w:szCs w:val="24"/>
        </w:rPr>
        <w:t>)</w:t>
      </w:r>
      <w:r w:rsidR="003D7159" w:rsidRPr="00CA4121">
        <w:rPr>
          <w:rFonts w:ascii="Times New Roman" w:hAnsi="Times New Roman" w:cs="Times New Roman"/>
          <w:sz w:val="24"/>
          <w:szCs w:val="24"/>
        </w:rPr>
        <w:t xml:space="preserve">, is supported by the highly significant positive </w:t>
      </w:r>
      <w:proofErr w:type="gramStart"/>
      <w:r w:rsidR="003D7159" w:rsidRPr="00CA4121">
        <w:rPr>
          <w:rFonts w:ascii="Times New Roman" w:hAnsi="Times New Roman" w:cs="Times New Roman"/>
          <w:i/>
          <w:sz w:val="24"/>
          <w:szCs w:val="24"/>
        </w:rPr>
        <w:t>β</w:t>
      </w:r>
      <w:r w:rsidR="003D7159" w:rsidRPr="00CA4121">
        <w:rPr>
          <w:rFonts w:ascii="Times New Roman" w:hAnsi="Times New Roman" w:cs="Times New Roman"/>
          <w:sz w:val="24"/>
          <w:szCs w:val="24"/>
        </w:rPr>
        <w:t xml:space="preserve">  coefficient</w:t>
      </w:r>
      <w:proofErr w:type="gramEnd"/>
      <w:r w:rsidR="003D7159" w:rsidRPr="00CA4121">
        <w:rPr>
          <w:rFonts w:ascii="Times New Roman" w:hAnsi="Times New Roman" w:cs="Times New Roman"/>
          <w:sz w:val="24"/>
          <w:szCs w:val="24"/>
        </w:rPr>
        <w:t xml:space="preserve"> (</w:t>
      </w:r>
      <w:r w:rsidR="003D7159" w:rsidRPr="00CA4121">
        <w:rPr>
          <w:rFonts w:ascii="Times New Roman" w:hAnsi="Times New Roman" w:cs="Times New Roman"/>
          <w:i/>
          <w:sz w:val="24"/>
          <w:szCs w:val="24"/>
        </w:rPr>
        <w:t>β</w:t>
      </w:r>
      <w:r w:rsidR="003D7159" w:rsidRPr="00CA4121">
        <w:rPr>
          <w:rFonts w:ascii="Times New Roman" w:hAnsi="Times New Roman" w:cs="Times New Roman"/>
          <w:sz w:val="24"/>
          <w:szCs w:val="24"/>
        </w:rPr>
        <w:t xml:space="preserve"> = 0.674 at </w:t>
      </w:r>
      <w:r w:rsidR="003D7159" w:rsidRPr="00CA4121">
        <w:rPr>
          <w:rFonts w:ascii="Times New Roman" w:hAnsi="Times New Roman" w:cs="Times New Roman"/>
          <w:i/>
          <w:sz w:val="24"/>
          <w:szCs w:val="24"/>
        </w:rPr>
        <w:t>sig</w:t>
      </w:r>
      <w:r w:rsidR="003D7159" w:rsidRPr="00CA4121">
        <w:rPr>
          <w:rFonts w:ascii="Times New Roman" w:hAnsi="Times New Roman" w:cs="Times New Roman"/>
          <w:sz w:val="24"/>
          <w:szCs w:val="24"/>
        </w:rPr>
        <w:t xml:space="preserve"> &lt; </w:t>
      </w:r>
      <w:r w:rsidR="00A86C7E" w:rsidRPr="00CA4121">
        <w:rPr>
          <w:rFonts w:ascii="Times New Roman" w:hAnsi="Times New Roman" w:cs="Times New Roman"/>
          <w:sz w:val="24"/>
          <w:szCs w:val="24"/>
        </w:rPr>
        <w:t>0.01</w:t>
      </w:r>
      <w:r w:rsidR="003D7159" w:rsidRPr="00CA4121">
        <w:rPr>
          <w:rFonts w:ascii="Times New Roman" w:hAnsi="Times New Roman" w:cs="Times New Roman"/>
          <w:sz w:val="24"/>
          <w:szCs w:val="24"/>
        </w:rPr>
        <w:t>)</w:t>
      </w:r>
      <w:r w:rsidR="00D45956">
        <w:rPr>
          <w:rFonts w:ascii="Times New Roman" w:hAnsi="Times New Roman" w:cs="Times New Roman"/>
          <w:sz w:val="24"/>
          <w:szCs w:val="24"/>
        </w:rPr>
        <w:t xml:space="preserve"> </w:t>
      </w:r>
      <w:r w:rsidR="00D45956" w:rsidRPr="00ED148F">
        <w:rPr>
          <w:rFonts w:ascii="Times New Roman" w:hAnsi="Times New Roman" w:cs="Times New Roman"/>
          <w:sz w:val="24"/>
          <w:szCs w:val="24"/>
        </w:rPr>
        <w:t>(</w:t>
      </w:r>
      <w:r w:rsidR="00D45956" w:rsidRPr="00ED148F">
        <w:rPr>
          <w:rFonts w:ascii="Times New Roman" w:hAnsi="Times New Roman" w:cs="Times New Roman"/>
          <w:b/>
          <w:i/>
          <w:sz w:val="24"/>
          <w:szCs w:val="24"/>
        </w:rPr>
        <w:t>H</w:t>
      </w:r>
      <w:r w:rsidR="00D45956">
        <w:rPr>
          <w:rFonts w:ascii="Times New Roman" w:hAnsi="Times New Roman" w:cs="Times New Roman"/>
          <w:b/>
          <w:i/>
          <w:sz w:val="24"/>
          <w:szCs w:val="24"/>
        </w:rPr>
        <w:t>1</w:t>
      </w:r>
      <w:r w:rsidR="00800F2B">
        <w:rPr>
          <w:rFonts w:ascii="Times New Roman" w:hAnsi="Times New Roman" w:cs="Times New Roman"/>
          <w:b/>
          <w:i/>
          <w:sz w:val="24"/>
          <w:szCs w:val="24"/>
        </w:rPr>
        <w:t>b</w:t>
      </w:r>
      <w:r w:rsidR="00D45956" w:rsidRPr="00ED148F">
        <w:rPr>
          <w:rFonts w:ascii="Times New Roman" w:hAnsi="Times New Roman" w:cs="Times New Roman"/>
          <w:sz w:val="24"/>
          <w:szCs w:val="24"/>
        </w:rPr>
        <w:t>)</w:t>
      </w:r>
      <w:r w:rsidR="003D7159" w:rsidRPr="00CA4121">
        <w:rPr>
          <w:rFonts w:ascii="Times New Roman" w:hAnsi="Times New Roman" w:cs="Times New Roman"/>
          <w:sz w:val="24"/>
          <w:szCs w:val="24"/>
        </w:rPr>
        <w:t>.</w:t>
      </w:r>
      <w:r w:rsidR="00CA4121" w:rsidRPr="00ED148F">
        <w:rPr>
          <w:rFonts w:ascii="Times New Roman" w:hAnsi="Times New Roman" w:cs="Times New Roman"/>
          <w:sz w:val="24"/>
          <w:szCs w:val="24"/>
        </w:rPr>
        <w:t xml:space="preserve"> </w:t>
      </w:r>
    </w:p>
    <w:p w14:paraId="410E842C" w14:textId="77777777" w:rsidR="003D7159" w:rsidRPr="00C4645B" w:rsidRDefault="003D7159" w:rsidP="003D7159">
      <w:pPr>
        <w:tabs>
          <w:tab w:val="left" w:pos="7602"/>
        </w:tabs>
        <w:autoSpaceDE w:val="0"/>
        <w:autoSpaceDN w:val="0"/>
        <w:adjustRightInd w:val="0"/>
        <w:spacing w:after="0" w:line="360" w:lineRule="auto"/>
        <w:jc w:val="both"/>
        <w:rPr>
          <w:rFonts w:ascii="Times New Roman" w:hAnsi="Times New Roman" w:cs="Times New Roman"/>
          <w:sz w:val="24"/>
          <w:szCs w:val="24"/>
        </w:rPr>
      </w:pPr>
    </w:p>
    <w:p w14:paraId="64F151BE" w14:textId="77777777" w:rsidR="003D7159" w:rsidRPr="00C4645B" w:rsidRDefault="003D7159" w:rsidP="003D7159">
      <w:pPr>
        <w:tabs>
          <w:tab w:val="left" w:pos="7602"/>
        </w:tabs>
        <w:autoSpaceDE w:val="0"/>
        <w:autoSpaceDN w:val="0"/>
        <w:adjustRightInd w:val="0"/>
        <w:spacing w:after="0" w:line="360" w:lineRule="auto"/>
        <w:jc w:val="both"/>
        <w:rPr>
          <w:sz w:val="20"/>
          <w:szCs w:val="20"/>
        </w:rPr>
      </w:pPr>
      <w:r w:rsidRPr="00C4645B">
        <w:rPr>
          <w:rFonts w:ascii="Times New Roman" w:hAnsi="Times New Roman" w:cs="Times New Roman"/>
          <w:sz w:val="24"/>
          <w:szCs w:val="24"/>
        </w:rPr>
        <w:t xml:space="preserve">Table </w:t>
      </w:r>
      <w:r>
        <w:rPr>
          <w:rFonts w:ascii="Times New Roman" w:hAnsi="Times New Roman" w:cs="Times New Roman"/>
          <w:sz w:val="24"/>
          <w:szCs w:val="24"/>
        </w:rPr>
        <w:t>7</w:t>
      </w:r>
      <w:r w:rsidRPr="00C4645B">
        <w:rPr>
          <w:rFonts w:ascii="Times New Roman" w:hAnsi="Times New Roman" w:cs="Times New Roman"/>
          <w:sz w:val="24"/>
          <w:szCs w:val="24"/>
        </w:rPr>
        <w:t>: Results of regression analysis for small and medium enterprises only.</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1"/>
        <w:gridCol w:w="2203"/>
        <w:gridCol w:w="1674"/>
        <w:gridCol w:w="1674"/>
        <w:gridCol w:w="1674"/>
        <w:gridCol w:w="1674"/>
      </w:tblGrid>
      <w:tr w:rsidR="003D7159" w:rsidRPr="00C4645B" w14:paraId="3388B4FB" w14:textId="77777777" w:rsidTr="00D84AD7">
        <w:tc>
          <w:tcPr>
            <w:tcW w:w="2654" w:type="dxa"/>
            <w:gridSpan w:val="2"/>
            <w:shd w:val="clear" w:color="auto" w:fill="auto"/>
          </w:tcPr>
          <w:p w14:paraId="18D9C3F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Variable</w:t>
            </w:r>
          </w:p>
        </w:tc>
        <w:tc>
          <w:tcPr>
            <w:tcW w:w="1674" w:type="dxa"/>
            <w:shd w:val="clear" w:color="auto" w:fill="auto"/>
          </w:tcPr>
          <w:p w14:paraId="75406BD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Model 1</w:t>
            </w:r>
          </w:p>
          <w:p w14:paraId="43761A6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Dependent variable</w:t>
            </w:r>
          </w:p>
          <w:p w14:paraId="24DEDE1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i/>
                <w:iCs/>
                <w:sz w:val="20"/>
                <w:szCs w:val="20"/>
              </w:rPr>
            </w:pPr>
            <w:r w:rsidRPr="00C4645B">
              <w:rPr>
                <w:rFonts w:ascii="Times New Roman" w:hAnsi="Times New Roman" w:cs="Times New Roman"/>
                <w:i/>
                <w:iCs/>
                <w:sz w:val="20"/>
                <w:szCs w:val="20"/>
              </w:rPr>
              <w:t>Performance</w:t>
            </w:r>
          </w:p>
        </w:tc>
        <w:tc>
          <w:tcPr>
            <w:tcW w:w="1674" w:type="dxa"/>
            <w:shd w:val="clear" w:color="auto" w:fill="auto"/>
          </w:tcPr>
          <w:p w14:paraId="14FA226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Model 2</w:t>
            </w:r>
          </w:p>
          <w:p w14:paraId="5B07407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Dependent variable</w:t>
            </w:r>
          </w:p>
          <w:p w14:paraId="40409D5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i/>
                <w:iCs/>
                <w:sz w:val="20"/>
                <w:szCs w:val="20"/>
              </w:rPr>
            </w:pPr>
            <w:r w:rsidRPr="00C4645B">
              <w:rPr>
                <w:rFonts w:ascii="Times New Roman" w:hAnsi="Times New Roman" w:cs="Times New Roman"/>
                <w:i/>
                <w:iCs/>
                <w:sz w:val="20"/>
                <w:szCs w:val="20"/>
              </w:rPr>
              <w:t>Ambidexterity</w:t>
            </w:r>
          </w:p>
        </w:tc>
        <w:tc>
          <w:tcPr>
            <w:tcW w:w="1674" w:type="dxa"/>
            <w:shd w:val="clear" w:color="auto" w:fill="auto"/>
          </w:tcPr>
          <w:p w14:paraId="09E0444F"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Model 3</w:t>
            </w:r>
          </w:p>
          <w:p w14:paraId="7BA9454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Dependent variable</w:t>
            </w:r>
          </w:p>
          <w:p w14:paraId="27D429B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i/>
                <w:iCs/>
                <w:sz w:val="20"/>
                <w:szCs w:val="20"/>
              </w:rPr>
            </w:pPr>
            <w:r w:rsidRPr="00C4645B">
              <w:rPr>
                <w:rFonts w:ascii="Times New Roman" w:hAnsi="Times New Roman" w:cs="Times New Roman"/>
                <w:i/>
                <w:iCs/>
                <w:sz w:val="20"/>
                <w:szCs w:val="20"/>
              </w:rPr>
              <w:t>Performance</w:t>
            </w:r>
          </w:p>
        </w:tc>
        <w:tc>
          <w:tcPr>
            <w:tcW w:w="1674" w:type="dxa"/>
            <w:shd w:val="clear" w:color="auto" w:fill="auto"/>
          </w:tcPr>
          <w:p w14:paraId="1151E2E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b/>
                <w:bCs/>
                <w:sz w:val="20"/>
                <w:szCs w:val="20"/>
              </w:rPr>
            </w:pPr>
            <w:r w:rsidRPr="00C4645B">
              <w:rPr>
                <w:rFonts w:ascii="Times New Roman" w:hAnsi="Times New Roman" w:cs="Times New Roman"/>
                <w:b/>
                <w:bCs/>
                <w:sz w:val="20"/>
                <w:szCs w:val="20"/>
              </w:rPr>
              <w:t>Model 4</w:t>
            </w:r>
          </w:p>
          <w:p w14:paraId="0D7A3D9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Dependent variable</w:t>
            </w:r>
          </w:p>
          <w:p w14:paraId="259A826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i/>
                <w:iCs/>
                <w:sz w:val="20"/>
                <w:szCs w:val="20"/>
              </w:rPr>
            </w:pPr>
            <w:r w:rsidRPr="00C4645B">
              <w:rPr>
                <w:rFonts w:ascii="Times New Roman" w:hAnsi="Times New Roman" w:cs="Times New Roman"/>
                <w:i/>
                <w:iCs/>
                <w:sz w:val="20"/>
                <w:szCs w:val="20"/>
              </w:rPr>
              <w:t>Performance</w:t>
            </w:r>
          </w:p>
        </w:tc>
      </w:tr>
      <w:tr w:rsidR="003D7159" w:rsidRPr="00C4645B" w14:paraId="03299677" w14:textId="77777777" w:rsidTr="00D84AD7">
        <w:tc>
          <w:tcPr>
            <w:tcW w:w="451" w:type="dxa"/>
            <w:vMerge w:val="restart"/>
            <w:shd w:val="clear" w:color="auto" w:fill="auto"/>
            <w:vAlign w:val="center"/>
          </w:tcPr>
          <w:p w14:paraId="1E93D0AF"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 xml:space="preserve">(β)  </w:t>
            </w:r>
          </w:p>
        </w:tc>
        <w:tc>
          <w:tcPr>
            <w:tcW w:w="2203" w:type="dxa"/>
            <w:shd w:val="clear" w:color="auto" w:fill="auto"/>
            <w:vAlign w:val="center"/>
          </w:tcPr>
          <w:p w14:paraId="27B998B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Ambidexterity</w:t>
            </w:r>
          </w:p>
        </w:tc>
        <w:tc>
          <w:tcPr>
            <w:tcW w:w="1674" w:type="dxa"/>
            <w:shd w:val="clear" w:color="auto" w:fill="auto"/>
            <w:vAlign w:val="bottom"/>
          </w:tcPr>
          <w:p w14:paraId="1623DDA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0.525**</w:t>
            </w:r>
          </w:p>
        </w:tc>
        <w:tc>
          <w:tcPr>
            <w:tcW w:w="1674" w:type="dxa"/>
            <w:shd w:val="clear" w:color="auto" w:fill="auto"/>
            <w:vAlign w:val="center"/>
          </w:tcPr>
          <w:p w14:paraId="78FBF6B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p>
        </w:tc>
        <w:tc>
          <w:tcPr>
            <w:tcW w:w="1674" w:type="dxa"/>
            <w:shd w:val="clear" w:color="auto" w:fill="auto"/>
            <w:vAlign w:val="center"/>
          </w:tcPr>
          <w:p w14:paraId="75356FA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p>
        </w:tc>
        <w:tc>
          <w:tcPr>
            <w:tcW w:w="1674" w:type="dxa"/>
            <w:shd w:val="clear" w:color="auto" w:fill="auto"/>
            <w:vAlign w:val="center"/>
          </w:tcPr>
          <w:p w14:paraId="1E0A108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0.445*</w:t>
            </w:r>
          </w:p>
        </w:tc>
      </w:tr>
      <w:tr w:rsidR="003D7159" w:rsidRPr="00C4645B" w14:paraId="37EDDBFB" w14:textId="77777777" w:rsidTr="00D84AD7">
        <w:tc>
          <w:tcPr>
            <w:tcW w:w="451" w:type="dxa"/>
            <w:vMerge/>
            <w:shd w:val="clear" w:color="auto" w:fill="auto"/>
            <w:vAlign w:val="center"/>
          </w:tcPr>
          <w:p w14:paraId="6D7E114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p>
        </w:tc>
        <w:tc>
          <w:tcPr>
            <w:tcW w:w="2203" w:type="dxa"/>
            <w:shd w:val="clear" w:color="auto" w:fill="auto"/>
            <w:vAlign w:val="center"/>
          </w:tcPr>
          <w:p w14:paraId="18696D32"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PPM effectiveness</w:t>
            </w:r>
          </w:p>
        </w:tc>
        <w:tc>
          <w:tcPr>
            <w:tcW w:w="1674" w:type="dxa"/>
            <w:shd w:val="clear" w:color="auto" w:fill="auto"/>
            <w:vAlign w:val="center"/>
          </w:tcPr>
          <w:p w14:paraId="1F8EDB9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p>
        </w:tc>
        <w:tc>
          <w:tcPr>
            <w:tcW w:w="1674" w:type="dxa"/>
            <w:shd w:val="clear" w:color="auto" w:fill="auto"/>
            <w:vAlign w:val="center"/>
          </w:tcPr>
          <w:p w14:paraId="468A6A0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0.674**</w:t>
            </w:r>
          </w:p>
        </w:tc>
        <w:tc>
          <w:tcPr>
            <w:tcW w:w="1674" w:type="dxa"/>
            <w:shd w:val="clear" w:color="auto" w:fill="auto"/>
            <w:vAlign w:val="center"/>
          </w:tcPr>
          <w:p w14:paraId="471236EE"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0.480*</w:t>
            </w:r>
          </w:p>
        </w:tc>
        <w:tc>
          <w:tcPr>
            <w:tcW w:w="1674" w:type="dxa"/>
            <w:shd w:val="clear" w:color="auto" w:fill="auto"/>
            <w:vAlign w:val="center"/>
          </w:tcPr>
          <w:p w14:paraId="20D21EA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0.545</w:t>
            </w:r>
          </w:p>
        </w:tc>
      </w:tr>
      <w:tr w:rsidR="003D7159" w:rsidRPr="00C4645B" w14:paraId="0142A77F" w14:textId="77777777" w:rsidTr="00D84AD7">
        <w:tc>
          <w:tcPr>
            <w:tcW w:w="2654" w:type="dxa"/>
            <w:gridSpan w:val="2"/>
            <w:shd w:val="clear" w:color="auto" w:fill="auto"/>
            <w:vAlign w:val="center"/>
          </w:tcPr>
          <w:p w14:paraId="3B1D0FB0"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p>
        </w:tc>
        <w:tc>
          <w:tcPr>
            <w:tcW w:w="1674" w:type="dxa"/>
            <w:shd w:val="clear" w:color="auto" w:fill="auto"/>
            <w:vAlign w:val="center"/>
          </w:tcPr>
          <w:p w14:paraId="64EFB52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p>
        </w:tc>
        <w:tc>
          <w:tcPr>
            <w:tcW w:w="1674" w:type="dxa"/>
            <w:shd w:val="clear" w:color="auto" w:fill="auto"/>
            <w:vAlign w:val="center"/>
          </w:tcPr>
          <w:p w14:paraId="5B06117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p>
        </w:tc>
        <w:tc>
          <w:tcPr>
            <w:tcW w:w="1674" w:type="dxa"/>
            <w:shd w:val="clear" w:color="auto" w:fill="auto"/>
            <w:vAlign w:val="center"/>
          </w:tcPr>
          <w:p w14:paraId="12D973E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p>
        </w:tc>
        <w:tc>
          <w:tcPr>
            <w:tcW w:w="1674" w:type="dxa"/>
            <w:shd w:val="clear" w:color="auto" w:fill="auto"/>
            <w:vAlign w:val="center"/>
          </w:tcPr>
          <w:p w14:paraId="3B3F2A33"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p>
        </w:tc>
      </w:tr>
      <w:tr w:rsidR="003D7159" w:rsidRPr="00C4645B" w14:paraId="2F0BF79E" w14:textId="77777777" w:rsidTr="00D84AD7">
        <w:tc>
          <w:tcPr>
            <w:tcW w:w="2654" w:type="dxa"/>
            <w:gridSpan w:val="2"/>
            <w:shd w:val="clear" w:color="auto" w:fill="auto"/>
            <w:vAlign w:val="center"/>
          </w:tcPr>
          <w:p w14:paraId="752052C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vertAlign w:val="superscript"/>
              </w:rPr>
            </w:pPr>
            <w:r w:rsidRPr="00C4645B">
              <w:rPr>
                <w:rFonts w:ascii="Times New Roman" w:hAnsi="Times New Roman" w:cs="Times New Roman"/>
                <w:sz w:val="20"/>
                <w:szCs w:val="20"/>
              </w:rPr>
              <w:t>R</w:t>
            </w:r>
            <w:r w:rsidRPr="00C4645B">
              <w:rPr>
                <w:rFonts w:ascii="Times New Roman" w:hAnsi="Times New Roman" w:cs="Times New Roman"/>
                <w:sz w:val="20"/>
                <w:szCs w:val="20"/>
                <w:vertAlign w:val="superscript"/>
              </w:rPr>
              <w:t>2</w:t>
            </w:r>
          </w:p>
        </w:tc>
        <w:tc>
          <w:tcPr>
            <w:tcW w:w="1674" w:type="dxa"/>
            <w:shd w:val="clear" w:color="auto" w:fill="auto"/>
            <w:vAlign w:val="center"/>
          </w:tcPr>
          <w:p w14:paraId="7413A8FA"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0.276</w:t>
            </w:r>
          </w:p>
        </w:tc>
        <w:tc>
          <w:tcPr>
            <w:tcW w:w="1674" w:type="dxa"/>
            <w:shd w:val="clear" w:color="auto" w:fill="auto"/>
            <w:vAlign w:val="center"/>
          </w:tcPr>
          <w:p w14:paraId="314675B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0.454</w:t>
            </w:r>
          </w:p>
        </w:tc>
        <w:tc>
          <w:tcPr>
            <w:tcW w:w="1674" w:type="dxa"/>
            <w:shd w:val="clear" w:color="auto" w:fill="auto"/>
            <w:vAlign w:val="center"/>
          </w:tcPr>
          <w:p w14:paraId="771F6AF6"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0.231</w:t>
            </w:r>
          </w:p>
        </w:tc>
        <w:tc>
          <w:tcPr>
            <w:tcW w:w="1674" w:type="dxa"/>
            <w:shd w:val="clear" w:color="auto" w:fill="auto"/>
            <w:vAlign w:val="center"/>
          </w:tcPr>
          <w:p w14:paraId="0B574C0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0.284</w:t>
            </w:r>
          </w:p>
        </w:tc>
      </w:tr>
      <w:tr w:rsidR="003D7159" w:rsidRPr="00C4645B" w14:paraId="4A59FFDB" w14:textId="77777777" w:rsidTr="00D84AD7">
        <w:tc>
          <w:tcPr>
            <w:tcW w:w="2654" w:type="dxa"/>
            <w:gridSpan w:val="2"/>
            <w:shd w:val="clear" w:color="auto" w:fill="auto"/>
            <w:vAlign w:val="center"/>
          </w:tcPr>
          <w:p w14:paraId="79272AC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vertAlign w:val="superscript"/>
              </w:rPr>
            </w:pPr>
            <w:r w:rsidRPr="00C4645B">
              <w:rPr>
                <w:rFonts w:ascii="Times New Roman" w:hAnsi="Times New Roman" w:cs="Times New Roman"/>
                <w:sz w:val="20"/>
                <w:szCs w:val="20"/>
              </w:rPr>
              <w:t>Adjusted R</w:t>
            </w:r>
            <w:r w:rsidRPr="00C4645B">
              <w:rPr>
                <w:rFonts w:ascii="Times New Roman" w:hAnsi="Times New Roman" w:cs="Times New Roman"/>
                <w:sz w:val="20"/>
                <w:szCs w:val="20"/>
                <w:vertAlign w:val="superscript"/>
              </w:rPr>
              <w:t>2</w:t>
            </w:r>
          </w:p>
        </w:tc>
        <w:tc>
          <w:tcPr>
            <w:tcW w:w="1674" w:type="dxa"/>
            <w:shd w:val="clear" w:color="auto" w:fill="auto"/>
            <w:vAlign w:val="center"/>
          </w:tcPr>
          <w:p w14:paraId="6EA1384F"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0.254</w:t>
            </w:r>
          </w:p>
        </w:tc>
        <w:tc>
          <w:tcPr>
            <w:tcW w:w="1674" w:type="dxa"/>
            <w:shd w:val="clear" w:color="auto" w:fill="auto"/>
            <w:vAlign w:val="center"/>
          </w:tcPr>
          <w:p w14:paraId="39FA201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0.438</w:t>
            </w:r>
          </w:p>
        </w:tc>
        <w:tc>
          <w:tcPr>
            <w:tcW w:w="1674" w:type="dxa"/>
            <w:shd w:val="clear" w:color="auto" w:fill="auto"/>
            <w:vAlign w:val="center"/>
          </w:tcPr>
          <w:p w14:paraId="4BACFF4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0.208</w:t>
            </w:r>
          </w:p>
        </w:tc>
        <w:tc>
          <w:tcPr>
            <w:tcW w:w="1674" w:type="dxa"/>
            <w:shd w:val="clear" w:color="auto" w:fill="auto"/>
            <w:vAlign w:val="center"/>
          </w:tcPr>
          <w:p w14:paraId="46C9E4C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0.239</w:t>
            </w:r>
          </w:p>
        </w:tc>
      </w:tr>
      <w:tr w:rsidR="003D7159" w:rsidRPr="00C4645B" w14:paraId="08F67357" w14:textId="77777777" w:rsidTr="00D84AD7">
        <w:tc>
          <w:tcPr>
            <w:tcW w:w="2654" w:type="dxa"/>
            <w:gridSpan w:val="2"/>
            <w:shd w:val="clear" w:color="auto" w:fill="auto"/>
            <w:vAlign w:val="center"/>
          </w:tcPr>
          <w:p w14:paraId="79B9476D"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ANOVA F</w:t>
            </w:r>
          </w:p>
        </w:tc>
        <w:tc>
          <w:tcPr>
            <w:tcW w:w="1674" w:type="dxa"/>
            <w:shd w:val="clear" w:color="auto" w:fill="auto"/>
            <w:vAlign w:val="center"/>
          </w:tcPr>
          <w:p w14:paraId="53F61CC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12.559**</w:t>
            </w:r>
          </w:p>
        </w:tc>
        <w:tc>
          <w:tcPr>
            <w:tcW w:w="1674" w:type="dxa"/>
            <w:shd w:val="clear" w:color="auto" w:fill="auto"/>
            <w:vAlign w:val="center"/>
          </w:tcPr>
          <w:p w14:paraId="23B9F134"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28.283**</w:t>
            </w:r>
          </w:p>
        </w:tc>
        <w:tc>
          <w:tcPr>
            <w:tcW w:w="1674" w:type="dxa"/>
            <w:shd w:val="clear" w:color="auto" w:fill="auto"/>
            <w:vAlign w:val="center"/>
          </w:tcPr>
          <w:p w14:paraId="2F67309B"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10.186*</w:t>
            </w:r>
          </w:p>
        </w:tc>
        <w:tc>
          <w:tcPr>
            <w:tcW w:w="1674" w:type="dxa"/>
            <w:shd w:val="clear" w:color="auto" w:fill="auto"/>
            <w:vAlign w:val="center"/>
          </w:tcPr>
          <w:p w14:paraId="24C0868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6.347*</w:t>
            </w:r>
          </w:p>
        </w:tc>
      </w:tr>
      <w:tr w:rsidR="003D7159" w:rsidRPr="00C4645B" w14:paraId="51785C10" w14:textId="77777777" w:rsidTr="00D84AD7">
        <w:tc>
          <w:tcPr>
            <w:tcW w:w="2654" w:type="dxa"/>
            <w:gridSpan w:val="2"/>
            <w:shd w:val="clear" w:color="auto" w:fill="auto"/>
            <w:vAlign w:val="center"/>
          </w:tcPr>
          <w:p w14:paraId="71B3993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VIF</w:t>
            </w:r>
          </w:p>
        </w:tc>
        <w:tc>
          <w:tcPr>
            <w:tcW w:w="1674" w:type="dxa"/>
            <w:shd w:val="clear" w:color="auto" w:fill="auto"/>
            <w:vAlign w:val="center"/>
          </w:tcPr>
          <w:p w14:paraId="120986D5"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1.000</w:t>
            </w:r>
          </w:p>
        </w:tc>
        <w:tc>
          <w:tcPr>
            <w:tcW w:w="1674" w:type="dxa"/>
            <w:shd w:val="clear" w:color="auto" w:fill="auto"/>
            <w:vAlign w:val="center"/>
          </w:tcPr>
          <w:p w14:paraId="12866788"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1.000</w:t>
            </w:r>
          </w:p>
        </w:tc>
        <w:tc>
          <w:tcPr>
            <w:tcW w:w="1674" w:type="dxa"/>
            <w:shd w:val="clear" w:color="auto" w:fill="auto"/>
            <w:vAlign w:val="center"/>
          </w:tcPr>
          <w:p w14:paraId="493E9131"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1.000</w:t>
            </w:r>
          </w:p>
        </w:tc>
        <w:tc>
          <w:tcPr>
            <w:tcW w:w="1674" w:type="dxa"/>
            <w:shd w:val="clear" w:color="auto" w:fill="auto"/>
            <w:vAlign w:val="center"/>
          </w:tcPr>
          <w:p w14:paraId="0054D4E7"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hAnsi="Times New Roman" w:cs="Times New Roman"/>
                <w:sz w:val="20"/>
                <w:szCs w:val="20"/>
              </w:rPr>
              <w:t>1.774 for all</w:t>
            </w:r>
          </w:p>
        </w:tc>
      </w:tr>
      <w:tr w:rsidR="003D7159" w:rsidRPr="00C4645B" w14:paraId="2A3108D5" w14:textId="77777777" w:rsidTr="00D84AD7">
        <w:tc>
          <w:tcPr>
            <w:tcW w:w="9350" w:type="dxa"/>
            <w:gridSpan w:val="6"/>
            <w:shd w:val="clear" w:color="auto" w:fill="auto"/>
            <w:vAlign w:val="center"/>
          </w:tcPr>
          <w:p w14:paraId="1170A9DC" w14:textId="77777777" w:rsidR="003D7159" w:rsidRPr="00C4645B" w:rsidRDefault="003D7159" w:rsidP="00D84AD7">
            <w:pPr>
              <w:tabs>
                <w:tab w:val="left" w:pos="7602"/>
              </w:tabs>
              <w:autoSpaceDE w:val="0"/>
              <w:autoSpaceDN w:val="0"/>
              <w:adjustRightInd w:val="0"/>
              <w:spacing w:after="0" w:line="240" w:lineRule="auto"/>
              <w:jc w:val="both"/>
              <w:rPr>
                <w:rFonts w:ascii="Times New Roman" w:hAnsi="Times New Roman" w:cs="Times New Roman"/>
                <w:sz w:val="20"/>
                <w:szCs w:val="20"/>
              </w:rPr>
            </w:pPr>
            <w:r w:rsidRPr="00C4645B">
              <w:rPr>
                <w:rFonts w:ascii="Times New Roman" w:eastAsia="Times New Roman" w:hAnsi="Times New Roman" w:cs="Times New Roman"/>
                <w:sz w:val="20"/>
                <w:szCs w:val="20"/>
              </w:rPr>
              <w:t xml:space="preserve">* Significance &lt; 0.05 level; ** Significance &lt; </w:t>
            </w:r>
            <w:r w:rsidR="00A86C7E">
              <w:rPr>
                <w:rFonts w:ascii="Times New Roman" w:eastAsia="Times New Roman" w:hAnsi="Times New Roman" w:cs="Times New Roman"/>
                <w:sz w:val="20"/>
                <w:szCs w:val="20"/>
              </w:rPr>
              <w:t>0.01</w:t>
            </w:r>
            <w:r w:rsidRPr="00C4645B">
              <w:rPr>
                <w:rFonts w:ascii="Times New Roman" w:eastAsia="Times New Roman" w:hAnsi="Times New Roman" w:cs="Times New Roman"/>
                <w:sz w:val="20"/>
                <w:szCs w:val="20"/>
              </w:rPr>
              <w:t xml:space="preserve"> level; VIF: Variance Inflation Factor</w:t>
            </w:r>
          </w:p>
        </w:tc>
      </w:tr>
    </w:tbl>
    <w:p w14:paraId="362C97CA" w14:textId="77777777" w:rsidR="003D7159" w:rsidRPr="00C4645B" w:rsidRDefault="003D7159" w:rsidP="003D7159">
      <w:pPr>
        <w:tabs>
          <w:tab w:val="left" w:pos="7602"/>
        </w:tabs>
        <w:autoSpaceDE w:val="0"/>
        <w:autoSpaceDN w:val="0"/>
        <w:adjustRightInd w:val="0"/>
        <w:spacing w:after="0" w:line="360" w:lineRule="auto"/>
        <w:jc w:val="both"/>
        <w:rPr>
          <w:rFonts w:ascii="Times New Roman" w:hAnsi="Times New Roman" w:cs="Times New Roman"/>
          <w:sz w:val="24"/>
          <w:szCs w:val="24"/>
        </w:rPr>
      </w:pPr>
    </w:p>
    <w:p w14:paraId="67C7F400" w14:textId="77777777" w:rsidR="003D7159" w:rsidRDefault="00AD28AD" w:rsidP="003D7159">
      <w:pPr>
        <w:tabs>
          <w:tab w:val="left" w:pos="7602"/>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further explore</w:t>
      </w:r>
      <w:r w:rsidR="003D7159" w:rsidRPr="00C4645B">
        <w:rPr>
          <w:rFonts w:ascii="Times New Roman" w:hAnsi="Times New Roman" w:cs="Times New Roman"/>
          <w:sz w:val="24"/>
          <w:szCs w:val="24"/>
        </w:rPr>
        <w:t xml:space="preserve"> whether PPM mediates the relationship between ambidexterity and </w:t>
      </w:r>
      <w:r>
        <w:rPr>
          <w:rFonts w:ascii="Times New Roman" w:hAnsi="Times New Roman" w:cs="Times New Roman"/>
          <w:sz w:val="24"/>
          <w:szCs w:val="24"/>
        </w:rPr>
        <w:t xml:space="preserve">an </w:t>
      </w:r>
      <w:r w:rsidR="003D7159" w:rsidRPr="00C4645B">
        <w:rPr>
          <w:rFonts w:ascii="Times New Roman" w:hAnsi="Times New Roman" w:cs="Times New Roman"/>
          <w:sz w:val="24"/>
          <w:szCs w:val="24"/>
        </w:rPr>
        <w:t xml:space="preserve">organization’s performance, three steps were followed.  </w:t>
      </w:r>
      <w:r>
        <w:rPr>
          <w:rFonts w:ascii="Times New Roman" w:hAnsi="Times New Roman" w:cs="Times New Roman"/>
          <w:sz w:val="24"/>
          <w:szCs w:val="24"/>
        </w:rPr>
        <w:t>First, we</w:t>
      </w:r>
      <w:r w:rsidR="003D7159" w:rsidRPr="00C4645B">
        <w:rPr>
          <w:rFonts w:ascii="Times New Roman" w:hAnsi="Times New Roman" w:cs="Times New Roman"/>
          <w:sz w:val="24"/>
          <w:szCs w:val="24"/>
        </w:rPr>
        <w:t xml:space="preserve"> establish</w:t>
      </w:r>
      <w:r>
        <w:rPr>
          <w:rFonts w:ascii="Times New Roman" w:hAnsi="Times New Roman" w:cs="Times New Roman"/>
          <w:sz w:val="24"/>
          <w:szCs w:val="24"/>
        </w:rPr>
        <w:t>ed</w:t>
      </w:r>
      <w:r w:rsidR="003D7159" w:rsidRPr="00C4645B">
        <w:rPr>
          <w:rFonts w:ascii="Times New Roman" w:hAnsi="Times New Roman" w:cs="Times New Roman"/>
          <w:sz w:val="24"/>
          <w:szCs w:val="24"/>
        </w:rPr>
        <w:t xml:space="preserve"> that the independent variable (i.e., </w:t>
      </w:r>
      <w:r w:rsidR="003D7159">
        <w:rPr>
          <w:rFonts w:ascii="Times New Roman" w:hAnsi="Times New Roman" w:cs="Times New Roman"/>
          <w:sz w:val="24"/>
          <w:szCs w:val="24"/>
        </w:rPr>
        <w:t>‘</w:t>
      </w:r>
      <w:r w:rsidR="003D7159" w:rsidRPr="00590AE7">
        <w:rPr>
          <w:rFonts w:ascii="Times New Roman" w:hAnsi="Times New Roman" w:cs="Times New Roman"/>
          <w:i/>
          <w:iCs/>
          <w:sz w:val="24"/>
          <w:szCs w:val="24"/>
        </w:rPr>
        <w:t>PPM effectiveness’</w:t>
      </w:r>
      <w:r w:rsidR="003D7159" w:rsidRPr="00C4645B">
        <w:rPr>
          <w:rFonts w:ascii="Times New Roman" w:hAnsi="Times New Roman" w:cs="Times New Roman"/>
          <w:sz w:val="24"/>
          <w:szCs w:val="24"/>
        </w:rPr>
        <w:t xml:space="preserve">) influences the mediator (i.e., </w:t>
      </w:r>
      <w:r w:rsidR="003D7159">
        <w:rPr>
          <w:rFonts w:ascii="Times New Roman" w:hAnsi="Times New Roman" w:cs="Times New Roman"/>
          <w:sz w:val="24"/>
          <w:szCs w:val="24"/>
        </w:rPr>
        <w:t>‘</w:t>
      </w:r>
      <w:r w:rsidR="003D7159" w:rsidRPr="00590AE7">
        <w:rPr>
          <w:rFonts w:ascii="Times New Roman" w:hAnsi="Times New Roman" w:cs="Times New Roman"/>
          <w:i/>
          <w:iCs/>
          <w:sz w:val="24"/>
          <w:szCs w:val="24"/>
        </w:rPr>
        <w:t>Ambidexterity’</w:t>
      </w:r>
      <w:r w:rsidR="003D7159" w:rsidRPr="00C4645B">
        <w:rPr>
          <w:rFonts w:ascii="Times New Roman" w:hAnsi="Times New Roman" w:cs="Times New Roman"/>
          <w:sz w:val="24"/>
          <w:szCs w:val="24"/>
        </w:rPr>
        <w:t xml:space="preserve">). This was established and supported in </w:t>
      </w:r>
      <w:r w:rsidR="003D7159" w:rsidRPr="00C4645B">
        <w:rPr>
          <w:rFonts w:ascii="Times New Roman" w:hAnsi="Times New Roman" w:cs="Times New Roman"/>
          <w:sz w:val="24"/>
          <w:szCs w:val="24"/>
        </w:rPr>
        <w:lastRenderedPageBreak/>
        <w:t xml:space="preserve">Model 2, where </w:t>
      </w:r>
      <w:r w:rsidR="003D7159" w:rsidRPr="00C4645B">
        <w:rPr>
          <w:rFonts w:ascii="Times New Roman" w:hAnsi="Times New Roman" w:cs="Times New Roman"/>
          <w:i/>
          <w:sz w:val="24"/>
          <w:szCs w:val="24"/>
        </w:rPr>
        <w:t>β</w:t>
      </w:r>
      <w:r w:rsidR="003D7159" w:rsidRPr="00C4645B">
        <w:rPr>
          <w:rFonts w:ascii="Times New Roman" w:hAnsi="Times New Roman" w:cs="Times New Roman"/>
          <w:sz w:val="24"/>
          <w:szCs w:val="24"/>
        </w:rPr>
        <w:t xml:space="preserve"> = 0.674 at </w:t>
      </w:r>
      <w:r w:rsidR="003D7159" w:rsidRPr="00C4645B">
        <w:rPr>
          <w:rFonts w:ascii="Times New Roman" w:hAnsi="Times New Roman" w:cs="Times New Roman"/>
          <w:i/>
          <w:sz w:val="24"/>
          <w:szCs w:val="24"/>
        </w:rPr>
        <w:t>sig</w:t>
      </w:r>
      <w:r w:rsidR="003D7159" w:rsidRPr="00C4645B">
        <w:rPr>
          <w:rFonts w:ascii="Times New Roman" w:hAnsi="Times New Roman" w:cs="Times New Roman"/>
          <w:sz w:val="24"/>
          <w:szCs w:val="24"/>
        </w:rPr>
        <w:t xml:space="preserve"> &lt; </w:t>
      </w:r>
      <w:r w:rsidR="00A86C7E">
        <w:rPr>
          <w:rFonts w:ascii="Times New Roman" w:hAnsi="Times New Roman" w:cs="Times New Roman"/>
          <w:sz w:val="24"/>
          <w:szCs w:val="24"/>
        </w:rPr>
        <w:t>0.01</w:t>
      </w:r>
      <w:r w:rsidR="003D7159" w:rsidRPr="00C4645B">
        <w:rPr>
          <w:rFonts w:ascii="Times New Roman" w:hAnsi="Times New Roman" w:cs="Times New Roman"/>
          <w:sz w:val="24"/>
          <w:szCs w:val="24"/>
        </w:rPr>
        <w:t xml:space="preserve">. Second, </w:t>
      </w:r>
      <w:r>
        <w:rPr>
          <w:rFonts w:ascii="Times New Roman" w:hAnsi="Times New Roman" w:cs="Times New Roman"/>
          <w:sz w:val="24"/>
          <w:szCs w:val="24"/>
        </w:rPr>
        <w:t>we established</w:t>
      </w:r>
      <w:r w:rsidR="003D7159" w:rsidRPr="00C4645B">
        <w:rPr>
          <w:rFonts w:ascii="Times New Roman" w:hAnsi="Times New Roman" w:cs="Times New Roman"/>
          <w:sz w:val="24"/>
          <w:szCs w:val="24"/>
        </w:rPr>
        <w:t xml:space="preserve"> that the independent variable (</w:t>
      </w:r>
      <w:r w:rsidR="003D7159">
        <w:rPr>
          <w:rFonts w:ascii="Times New Roman" w:hAnsi="Times New Roman" w:cs="Times New Roman"/>
          <w:sz w:val="24"/>
          <w:szCs w:val="24"/>
        </w:rPr>
        <w:t>‘</w:t>
      </w:r>
      <w:r w:rsidR="003D7159" w:rsidRPr="00B014FB">
        <w:rPr>
          <w:rFonts w:ascii="Times New Roman" w:hAnsi="Times New Roman" w:cs="Times New Roman"/>
          <w:i/>
          <w:iCs/>
          <w:sz w:val="24"/>
          <w:szCs w:val="24"/>
        </w:rPr>
        <w:t>PPM effectiveness’</w:t>
      </w:r>
      <w:r w:rsidR="003D7159" w:rsidRPr="00C4645B">
        <w:rPr>
          <w:rFonts w:ascii="Times New Roman" w:hAnsi="Times New Roman" w:cs="Times New Roman"/>
          <w:sz w:val="24"/>
          <w:szCs w:val="24"/>
        </w:rPr>
        <w:t xml:space="preserve">) influences the dependent variable (performance). This was established in Model 3 at </w:t>
      </w:r>
      <w:r w:rsidR="003D7159" w:rsidRPr="00C4645B">
        <w:rPr>
          <w:rFonts w:ascii="Times New Roman" w:hAnsi="Times New Roman" w:cs="Times New Roman"/>
          <w:i/>
          <w:sz w:val="24"/>
          <w:szCs w:val="24"/>
        </w:rPr>
        <w:t>β</w:t>
      </w:r>
      <w:r w:rsidR="003D7159" w:rsidRPr="00C4645B">
        <w:rPr>
          <w:rFonts w:ascii="Times New Roman" w:hAnsi="Times New Roman" w:cs="Times New Roman"/>
          <w:sz w:val="24"/>
          <w:szCs w:val="24"/>
        </w:rPr>
        <w:t xml:space="preserve"> = 0.480 and </w:t>
      </w:r>
      <w:r w:rsidR="003D7159" w:rsidRPr="00C4645B">
        <w:rPr>
          <w:rFonts w:ascii="Times New Roman" w:hAnsi="Times New Roman" w:cs="Times New Roman"/>
          <w:i/>
          <w:sz w:val="24"/>
          <w:szCs w:val="24"/>
        </w:rPr>
        <w:t>sig</w:t>
      </w:r>
      <w:r w:rsidR="003D7159" w:rsidRPr="00C4645B">
        <w:rPr>
          <w:rFonts w:ascii="Times New Roman" w:hAnsi="Times New Roman" w:cs="Times New Roman"/>
          <w:sz w:val="24"/>
          <w:szCs w:val="24"/>
        </w:rPr>
        <w:t xml:space="preserve"> &lt; 0.05, as shown in Table </w:t>
      </w:r>
      <w:r w:rsidR="003D7159">
        <w:rPr>
          <w:rFonts w:ascii="Times New Roman" w:hAnsi="Times New Roman" w:cs="Times New Roman"/>
          <w:sz w:val="24"/>
          <w:szCs w:val="24"/>
        </w:rPr>
        <w:t>7</w:t>
      </w:r>
      <w:r w:rsidR="003D7159" w:rsidRPr="00C4645B">
        <w:rPr>
          <w:rFonts w:ascii="Times New Roman" w:hAnsi="Times New Roman" w:cs="Times New Roman"/>
          <w:sz w:val="24"/>
          <w:szCs w:val="24"/>
        </w:rPr>
        <w:t xml:space="preserve"> (above).  In the last step, </w:t>
      </w:r>
      <w:r w:rsidR="00B16C4D">
        <w:rPr>
          <w:rFonts w:ascii="Times New Roman" w:hAnsi="Times New Roman" w:cs="Times New Roman"/>
          <w:sz w:val="24"/>
          <w:szCs w:val="24"/>
        </w:rPr>
        <w:t>the challenge was to</w:t>
      </w:r>
      <w:r w:rsidR="003D7159" w:rsidRPr="00C4645B">
        <w:rPr>
          <w:rFonts w:ascii="Times New Roman" w:hAnsi="Times New Roman" w:cs="Times New Roman"/>
          <w:sz w:val="24"/>
          <w:szCs w:val="24"/>
        </w:rPr>
        <w:t xml:space="preserve"> demonstrate that the mediator (ambidexterity) influences the dependent variable (performance) with the independent variable (</w:t>
      </w:r>
      <w:r w:rsidR="003D7159" w:rsidRPr="00B014FB">
        <w:rPr>
          <w:rFonts w:ascii="Times New Roman" w:hAnsi="Times New Roman" w:cs="Times New Roman"/>
          <w:i/>
          <w:iCs/>
          <w:sz w:val="24"/>
          <w:szCs w:val="24"/>
        </w:rPr>
        <w:t>‘PPM effectiveness’</w:t>
      </w:r>
      <w:r w:rsidR="003D7159" w:rsidRPr="00C4645B">
        <w:rPr>
          <w:rFonts w:ascii="Times New Roman" w:hAnsi="Times New Roman" w:cs="Times New Roman"/>
          <w:sz w:val="24"/>
          <w:szCs w:val="24"/>
        </w:rPr>
        <w:t>) controlled. If</w:t>
      </w:r>
      <w:r w:rsidR="00B16C4D">
        <w:rPr>
          <w:rFonts w:ascii="Times New Roman" w:hAnsi="Times New Roman" w:cs="Times New Roman"/>
          <w:sz w:val="24"/>
          <w:szCs w:val="24"/>
        </w:rPr>
        <w:t>,</w:t>
      </w:r>
      <w:r w:rsidR="003D7159" w:rsidRPr="00C4645B">
        <w:rPr>
          <w:rFonts w:ascii="Times New Roman" w:hAnsi="Times New Roman" w:cs="Times New Roman"/>
          <w:sz w:val="24"/>
          <w:szCs w:val="24"/>
        </w:rPr>
        <w:t xml:space="preserve"> in this last step, the effect of PPM effectiveness on performance </w:t>
      </w:r>
      <w:r w:rsidR="00B16C4D">
        <w:rPr>
          <w:rFonts w:ascii="Times New Roman" w:hAnsi="Times New Roman" w:cs="Times New Roman"/>
          <w:sz w:val="24"/>
          <w:szCs w:val="24"/>
        </w:rPr>
        <w:t>is found to be</w:t>
      </w:r>
      <w:r w:rsidR="003D7159" w:rsidRPr="00C4645B">
        <w:rPr>
          <w:rFonts w:ascii="Times New Roman" w:hAnsi="Times New Roman" w:cs="Times New Roman"/>
          <w:sz w:val="24"/>
          <w:szCs w:val="24"/>
        </w:rPr>
        <w:t xml:space="preserve"> no longer significant when the mediator ‘ambidexterity’ is in the model</w:t>
      </w:r>
      <w:r w:rsidR="00B16C4D">
        <w:rPr>
          <w:rFonts w:ascii="Times New Roman" w:hAnsi="Times New Roman" w:cs="Times New Roman"/>
          <w:sz w:val="24"/>
          <w:szCs w:val="24"/>
        </w:rPr>
        <w:t>, then</w:t>
      </w:r>
      <w:r w:rsidR="003D7159" w:rsidRPr="00C4645B">
        <w:rPr>
          <w:rFonts w:ascii="Times New Roman" w:hAnsi="Times New Roman" w:cs="Times New Roman"/>
          <w:sz w:val="24"/>
          <w:szCs w:val="24"/>
        </w:rPr>
        <w:t xml:space="preserve"> full mediation can be indicated </w:t>
      </w:r>
      <w:r w:rsidR="00B16C4D">
        <w:rPr>
          <w:rFonts w:ascii="Times New Roman" w:hAnsi="Times New Roman" w:cs="Times New Roman"/>
          <w:sz w:val="24"/>
          <w:szCs w:val="24"/>
        </w:rPr>
        <w:t xml:space="preserve">- </w:t>
      </w:r>
      <w:r w:rsidR="003D7159" w:rsidRPr="00C4645B">
        <w:rPr>
          <w:rFonts w:ascii="Times New Roman" w:hAnsi="Times New Roman" w:cs="Times New Roman"/>
          <w:sz w:val="24"/>
          <w:szCs w:val="24"/>
        </w:rPr>
        <w:t xml:space="preserve">depending on </w:t>
      </w:r>
      <w:r w:rsidR="003D7159">
        <w:rPr>
          <w:rFonts w:ascii="Times New Roman" w:hAnsi="Times New Roman" w:cs="Times New Roman"/>
          <w:sz w:val="24"/>
          <w:szCs w:val="24"/>
        </w:rPr>
        <w:t xml:space="preserve">how significant the model was. </w:t>
      </w:r>
    </w:p>
    <w:p w14:paraId="7CE8991C" w14:textId="77777777" w:rsidR="003D7159" w:rsidRPr="00C4645B" w:rsidRDefault="003D7159" w:rsidP="003D7159">
      <w:pPr>
        <w:tabs>
          <w:tab w:val="left" w:pos="7602"/>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6C4D">
        <w:rPr>
          <w:rFonts w:ascii="Times New Roman" w:hAnsi="Times New Roman" w:cs="Times New Roman"/>
          <w:sz w:val="24"/>
          <w:szCs w:val="24"/>
        </w:rPr>
        <w:t>Recognising</w:t>
      </w:r>
      <w:r w:rsidRPr="00C4645B">
        <w:rPr>
          <w:rFonts w:ascii="Times New Roman" w:hAnsi="Times New Roman" w:cs="Times New Roman"/>
          <w:sz w:val="24"/>
          <w:szCs w:val="24"/>
        </w:rPr>
        <w:t xml:space="preserve"> the above, and as shown in Model 4 (Table10), a multiple regression analysis was performed using the two variables as independent variables </w:t>
      </w:r>
      <w:r>
        <w:rPr>
          <w:rFonts w:ascii="Times New Roman" w:hAnsi="Times New Roman" w:cs="Times New Roman"/>
          <w:sz w:val="24"/>
          <w:szCs w:val="24"/>
        </w:rPr>
        <w:t>–</w:t>
      </w:r>
      <w:r w:rsidRPr="00C4645B">
        <w:rPr>
          <w:rFonts w:ascii="Times New Roman" w:hAnsi="Times New Roman" w:cs="Times New Roman"/>
          <w:sz w:val="24"/>
          <w:szCs w:val="24"/>
        </w:rPr>
        <w:t xml:space="preserve"> </w:t>
      </w:r>
      <w:r>
        <w:rPr>
          <w:rFonts w:ascii="Times New Roman" w:hAnsi="Times New Roman" w:cs="Times New Roman"/>
          <w:sz w:val="24"/>
          <w:szCs w:val="24"/>
        </w:rPr>
        <w:t>‘</w:t>
      </w:r>
      <w:r w:rsidRPr="00F00B24">
        <w:rPr>
          <w:rFonts w:ascii="Times New Roman" w:hAnsi="Times New Roman" w:cs="Times New Roman"/>
          <w:i/>
          <w:iCs/>
          <w:sz w:val="24"/>
          <w:szCs w:val="24"/>
        </w:rPr>
        <w:t>PPM effectiveness’</w:t>
      </w:r>
      <w:r w:rsidRPr="00C4645B">
        <w:rPr>
          <w:rFonts w:ascii="Times New Roman" w:hAnsi="Times New Roman" w:cs="Times New Roman"/>
          <w:sz w:val="24"/>
          <w:szCs w:val="24"/>
        </w:rPr>
        <w:t xml:space="preserve"> and </w:t>
      </w:r>
      <w:r>
        <w:rPr>
          <w:rFonts w:ascii="Times New Roman" w:hAnsi="Times New Roman" w:cs="Times New Roman"/>
          <w:sz w:val="24"/>
          <w:szCs w:val="24"/>
        </w:rPr>
        <w:t>‘</w:t>
      </w:r>
      <w:r w:rsidRPr="00F00B24">
        <w:rPr>
          <w:rFonts w:ascii="Times New Roman" w:hAnsi="Times New Roman" w:cs="Times New Roman"/>
          <w:i/>
          <w:iCs/>
          <w:sz w:val="24"/>
          <w:szCs w:val="24"/>
        </w:rPr>
        <w:t>Ambidexterity’</w:t>
      </w:r>
      <w:r w:rsidRPr="00C4645B">
        <w:rPr>
          <w:rFonts w:ascii="Times New Roman" w:hAnsi="Times New Roman" w:cs="Times New Roman"/>
          <w:sz w:val="24"/>
          <w:szCs w:val="24"/>
        </w:rPr>
        <w:t xml:space="preserve">. The </w:t>
      </w:r>
      <w:r w:rsidRPr="00C4645B">
        <w:rPr>
          <w:rFonts w:ascii="Times New Roman" w:hAnsi="Times New Roman" w:cs="Times New Roman"/>
          <w:i/>
          <w:sz w:val="24"/>
          <w:szCs w:val="24"/>
        </w:rPr>
        <w:t>β</w:t>
      </w:r>
      <w:r w:rsidRPr="00C4645B">
        <w:rPr>
          <w:rFonts w:ascii="Times New Roman" w:hAnsi="Times New Roman" w:cs="Times New Roman"/>
          <w:sz w:val="24"/>
          <w:szCs w:val="24"/>
        </w:rPr>
        <w:t xml:space="preserve"> coefficient for ambidexterity was found to be positive and significant at </w:t>
      </w:r>
      <w:r w:rsidRPr="00C4645B">
        <w:rPr>
          <w:rFonts w:ascii="Times New Roman" w:hAnsi="Times New Roman" w:cs="Times New Roman"/>
          <w:i/>
          <w:sz w:val="24"/>
          <w:szCs w:val="24"/>
        </w:rPr>
        <w:t>β</w:t>
      </w:r>
      <w:r w:rsidRPr="00C4645B">
        <w:rPr>
          <w:rFonts w:ascii="Times New Roman" w:hAnsi="Times New Roman" w:cs="Times New Roman"/>
          <w:sz w:val="24"/>
          <w:szCs w:val="24"/>
        </w:rPr>
        <w:t xml:space="preserve"> = 0.445 and </w:t>
      </w:r>
      <w:r w:rsidRPr="00C4645B">
        <w:rPr>
          <w:rFonts w:ascii="Times New Roman" w:hAnsi="Times New Roman" w:cs="Times New Roman"/>
          <w:i/>
          <w:sz w:val="24"/>
          <w:szCs w:val="24"/>
        </w:rPr>
        <w:t>sig</w:t>
      </w:r>
      <w:r w:rsidRPr="00C4645B">
        <w:rPr>
          <w:rFonts w:ascii="Times New Roman" w:hAnsi="Times New Roman" w:cs="Times New Roman"/>
          <w:sz w:val="24"/>
          <w:szCs w:val="24"/>
        </w:rPr>
        <w:t xml:space="preserve"> &lt; 0.05. The </w:t>
      </w:r>
      <w:r w:rsidRPr="00C4645B">
        <w:rPr>
          <w:rFonts w:ascii="Times New Roman" w:hAnsi="Times New Roman" w:cs="Times New Roman"/>
          <w:i/>
          <w:sz w:val="24"/>
          <w:szCs w:val="24"/>
        </w:rPr>
        <w:t>VIF</w:t>
      </w:r>
      <w:r w:rsidRPr="00C4645B">
        <w:rPr>
          <w:rFonts w:ascii="Times New Roman" w:hAnsi="Times New Roman" w:cs="Times New Roman"/>
          <w:sz w:val="24"/>
          <w:szCs w:val="24"/>
        </w:rPr>
        <w:t xml:space="preserve"> for all variables in the four models was measured and found to be less than 2.0, indicat</w:t>
      </w:r>
      <w:r w:rsidR="00B16C4D">
        <w:rPr>
          <w:rFonts w:ascii="Times New Roman" w:hAnsi="Times New Roman" w:cs="Times New Roman"/>
          <w:sz w:val="24"/>
          <w:szCs w:val="24"/>
        </w:rPr>
        <w:t>ing</w:t>
      </w:r>
      <w:r w:rsidRPr="00C4645B">
        <w:rPr>
          <w:rFonts w:ascii="Times New Roman" w:hAnsi="Times New Roman" w:cs="Times New Roman"/>
          <w:sz w:val="24"/>
          <w:szCs w:val="24"/>
        </w:rPr>
        <w:t xml:space="preserve"> that collinearity or multi-collinearity did not exist in these models, </w:t>
      </w:r>
      <w:r w:rsidR="00B16C4D">
        <w:rPr>
          <w:rFonts w:ascii="Times New Roman" w:hAnsi="Times New Roman" w:cs="Times New Roman"/>
          <w:sz w:val="24"/>
          <w:szCs w:val="24"/>
        </w:rPr>
        <w:t>entailing their results are acceptable</w:t>
      </w:r>
      <w:r w:rsidRPr="00C4645B">
        <w:rPr>
          <w:rFonts w:ascii="Times New Roman" w:hAnsi="Times New Roman" w:cs="Times New Roman"/>
          <w:sz w:val="24"/>
          <w:szCs w:val="24"/>
        </w:rPr>
        <w:t xml:space="preserve"> (Myers 1990; Field 2009).              </w:t>
      </w:r>
    </w:p>
    <w:p w14:paraId="0246C3B5" w14:textId="77777777" w:rsidR="003D7159" w:rsidRPr="00C4645B" w:rsidRDefault="003D7159" w:rsidP="003D7159">
      <w:pPr>
        <w:spacing w:after="0" w:line="360" w:lineRule="auto"/>
        <w:jc w:val="both"/>
        <w:rPr>
          <w:rFonts w:ascii="Times New Roman" w:hAnsi="Times New Roman" w:cs="Times New Roman"/>
          <w:sz w:val="24"/>
          <w:szCs w:val="24"/>
        </w:rPr>
      </w:pPr>
    </w:p>
    <w:p w14:paraId="6FCEA608" w14:textId="77777777" w:rsidR="003D7159" w:rsidRPr="00C4645B" w:rsidRDefault="003D7159" w:rsidP="003D7159">
      <w:pPr>
        <w:pStyle w:val="NormalWeb"/>
        <w:spacing w:before="0" w:beforeAutospacing="0" w:after="0" w:afterAutospacing="0" w:line="360" w:lineRule="auto"/>
        <w:jc w:val="both"/>
        <w:rPr>
          <w:b/>
        </w:rPr>
      </w:pPr>
      <w:r w:rsidRPr="00C4645B">
        <w:rPr>
          <w:b/>
        </w:rPr>
        <w:t>5. Discussions</w:t>
      </w:r>
    </w:p>
    <w:p w14:paraId="65C47259" w14:textId="55191E4D" w:rsidR="004448E8" w:rsidRPr="00CD4C0E" w:rsidRDefault="004448E8" w:rsidP="00BD39E3">
      <w:pPr>
        <w:spacing w:after="0" w:line="360" w:lineRule="auto"/>
        <w:jc w:val="both"/>
        <w:rPr>
          <w:rFonts w:ascii="Times New Roman" w:hAnsi="Times New Roman" w:cs="Times New Roman"/>
          <w:sz w:val="24"/>
          <w:szCs w:val="24"/>
          <w:shd w:val="clear" w:color="auto" w:fill="FFFFFF"/>
        </w:rPr>
      </w:pPr>
      <w:r w:rsidRPr="00BD39E3">
        <w:rPr>
          <w:rFonts w:ascii="Times New Roman" w:hAnsi="Times New Roman" w:cs="Times New Roman"/>
          <w:sz w:val="24"/>
          <w:szCs w:val="24"/>
          <w:shd w:val="clear" w:color="auto" w:fill="FFFFFF"/>
        </w:rPr>
        <w:t xml:space="preserve">The study </w:t>
      </w:r>
      <w:r w:rsidR="00BD39E3" w:rsidRPr="00BD39E3">
        <w:rPr>
          <w:rFonts w:ascii="Times New Roman" w:hAnsi="Times New Roman" w:cs="Times New Roman"/>
          <w:sz w:val="24"/>
          <w:szCs w:val="24"/>
          <w:shd w:val="clear" w:color="auto" w:fill="FFFFFF"/>
        </w:rPr>
        <w:t>set out to explore t</w:t>
      </w:r>
      <w:r w:rsidR="00BD39E3" w:rsidRPr="00BD39E3">
        <w:rPr>
          <w:rFonts w:asciiTheme="majorBidi" w:hAnsiTheme="majorBidi" w:cstheme="majorBidi"/>
          <w:sz w:val="24"/>
          <w:szCs w:val="24"/>
        </w:rPr>
        <w:t xml:space="preserve">o what extent project portfolio management (PPM) practices </w:t>
      </w:r>
      <w:r w:rsidR="004B7970" w:rsidRPr="00BD39E3">
        <w:rPr>
          <w:rFonts w:asciiTheme="majorBidi" w:hAnsiTheme="majorBidi" w:cstheme="majorBidi"/>
          <w:sz w:val="24"/>
          <w:szCs w:val="24"/>
        </w:rPr>
        <w:t>impact orchestrations</w:t>
      </w:r>
      <w:r w:rsidR="00CC4896">
        <w:rPr>
          <w:rFonts w:asciiTheme="majorBidi" w:hAnsiTheme="majorBidi" w:cstheme="majorBidi"/>
          <w:sz w:val="24"/>
          <w:szCs w:val="24"/>
        </w:rPr>
        <w:t xml:space="preserve"> of </w:t>
      </w:r>
      <w:r w:rsidR="00BD39E3" w:rsidRPr="00BD39E3">
        <w:rPr>
          <w:rFonts w:asciiTheme="majorBidi" w:hAnsiTheme="majorBidi" w:cstheme="majorBidi"/>
          <w:sz w:val="24"/>
          <w:szCs w:val="24"/>
        </w:rPr>
        <w:t>ambidexterity</w:t>
      </w:r>
      <w:r w:rsidR="002D00E1">
        <w:rPr>
          <w:rFonts w:asciiTheme="majorBidi" w:hAnsiTheme="majorBidi" w:cstheme="majorBidi"/>
          <w:sz w:val="24"/>
          <w:szCs w:val="24"/>
        </w:rPr>
        <w:t>,</w:t>
      </w:r>
      <w:r w:rsidR="00BD39E3" w:rsidRPr="00BD39E3">
        <w:rPr>
          <w:rFonts w:asciiTheme="majorBidi" w:hAnsiTheme="majorBidi" w:cstheme="majorBidi"/>
          <w:sz w:val="24"/>
          <w:szCs w:val="24"/>
        </w:rPr>
        <w:t xml:space="preserve"> and whether these practices </w:t>
      </w:r>
      <w:r w:rsidR="002D00E1">
        <w:rPr>
          <w:rFonts w:asciiTheme="majorBidi" w:hAnsiTheme="majorBidi" w:cstheme="majorBidi"/>
          <w:sz w:val="24"/>
          <w:szCs w:val="24"/>
        </w:rPr>
        <w:t xml:space="preserve">further </w:t>
      </w:r>
      <w:proofErr w:type="gramStart"/>
      <w:r w:rsidR="00BD39E3" w:rsidRPr="00BD39E3">
        <w:rPr>
          <w:rFonts w:asciiTheme="majorBidi" w:hAnsiTheme="majorBidi" w:cstheme="majorBidi"/>
          <w:sz w:val="24"/>
          <w:szCs w:val="24"/>
        </w:rPr>
        <w:t xml:space="preserve">impact </w:t>
      </w:r>
      <w:r w:rsidR="002D00E1">
        <w:rPr>
          <w:rFonts w:asciiTheme="majorBidi" w:hAnsiTheme="majorBidi" w:cstheme="majorBidi"/>
          <w:sz w:val="24"/>
          <w:szCs w:val="24"/>
        </w:rPr>
        <w:t xml:space="preserve"> </w:t>
      </w:r>
      <w:r w:rsidR="00BD39E3" w:rsidRPr="00BD39E3">
        <w:rPr>
          <w:rFonts w:asciiTheme="majorBidi" w:hAnsiTheme="majorBidi" w:cstheme="majorBidi"/>
          <w:sz w:val="24"/>
          <w:szCs w:val="24"/>
        </w:rPr>
        <w:t>the</w:t>
      </w:r>
      <w:proofErr w:type="gramEnd"/>
      <w:r w:rsidR="00BD39E3" w:rsidRPr="00BD39E3">
        <w:rPr>
          <w:rFonts w:asciiTheme="majorBidi" w:hAnsiTheme="majorBidi" w:cstheme="majorBidi"/>
          <w:sz w:val="24"/>
          <w:szCs w:val="24"/>
        </w:rPr>
        <w:t xml:space="preserve"> abilit</w:t>
      </w:r>
      <w:r w:rsidR="002D00E1">
        <w:rPr>
          <w:rFonts w:asciiTheme="majorBidi" w:hAnsiTheme="majorBidi" w:cstheme="majorBidi"/>
          <w:sz w:val="24"/>
          <w:szCs w:val="24"/>
        </w:rPr>
        <w:t>ies</w:t>
      </w:r>
      <w:r w:rsidR="00BD39E3" w:rsidRPr="00BD39E3">
        <w:rPr>
          <w:rFonts w:asciiTheme="majorBidi" w:hAnsiTheme="majorBidi" w:cstheme="majorBidi"/>
          <w:sz w:val="24"/>
          <w:szCs w:val="24"/>
        </w:rPr>
        <w:t xml:space="preserve"> of </w:t>
      </w:r>
      <w:r w:rsidR="00EC7406" w:rsidRPr="00BD39E3">
        <w:rPr>
          <w:rFonts w:asciiTheme="majorBidi" w:hAnsiTheme="majorBidi" w:cstheme="majorBidi"/>
          <w:sz w:val="24"/>
          <w:szCs w:val="24"/>
        </w:rPr>
        <w:t>organizations</w:t>
      </w:r>
      <w:r w:rsidR="00BD39E3" w:rsidRPr="00BD39E3">
        <w:rPr>
          <w:rFonts w:asciiTheme="majorBidi" w:hAnsiTheme="majorBidi" w:cstheme="majorBidi"/>
          <w:sz w:val="24"/>
          <w:szCs w:val="24"/>
        </w:rPr>
        <w:t xml:space="preserve"> to channel their ambidextrous capabilities towards superior project performance</w:t>
      </w:r>
      <w:r w:rsidR="002D00E1">
        <w:rPr>
          <w:rFonts w:asciiTheme="majorBidi" w:hAnsiTheme="majorBidi" w:cstheme="majorBidi"/>
          <w:sz w:val="24"/>
          <w:szCs w:val="24"/>
        </w:rPr>
        <w:t>.</w:t>
      </w:r>
      <w:r w:rsidR="00BD39E3">
        <w:rPr>
          <w:rFonts w:asciiTheme="majorBidi" w:hAnsiTheme="majorBidi" w:cstheme="majorBidi"/>
          <w:sz w:val="24"/>
          <w:szCs w:val="24"/>
        </w:rPr>
        <w:t xml:space="preserve"> </w:t>
      </w:r>
      <w:r w:rsidR="00B16C4D" w:rsidRPr="00BD39E3">
        <w:rPr>
          <w:rFonts w:ascii="Times New Roman" w:hAnsi="Times New Roman" w:cs="Times New Roman"/>
          <w:sz w:val="24"/>
          <w:szCs w:val="24"/>
          <w:shd w:val="clear" w:color="auto" w:fill="FFFFFF"/>
        </w:rPr>
        <w:t>Generally</w:t>
      </w:r>
      <w:r w:rsidR="00AF622E" w:rsidRPr="00BD39E3">
        <w:rPr>
          <w:rFonts w:ascii="Times New Roman" w:hAnsi="Times New Roman" w:cs="Times New Roman"/>
          <w:sz w:val="24"/>
          <w:szCs w:val="24"/>
          <w:shd w:val="clear" w:color="auto" w:fill="FFFFFF"/>
        </w:rPr>
        <w:t xml:space="preserve"> </w:t>
      </w:r>
      <w:r w:rsidR="00B16C4D" w:rsidRPr="00BD39E3">
        <w:rPr>
          <w:rFonts w:ascii="Times New Roman" w:hAnsi="Times New Roman" w:cs="Times New Roman"/>
          <w:sz w:val="24"/>
          <w:szCs w:val="24"/>
          <w:shd w:val="clear" w:color="auto" w:fill="FFFFFF"/>
        </w:rPr>
        <w:t>speaking, these relationships were found</w:t>
      </w:r>
      <w:r w:rsidR="00AF622E" w:rsidRPr="00BD39E3">
        <w:rPr>
          <w:rFonts w:ascii="Times New Roman" w:hAnsi="Times New Roman" w:cs="Times New Roman"/>
          <w:sz w:val="24"/>
          <w:szCs w:val="24"/>
          <w:shd w:val="clear" w:color="auto" w:fill="FFFFFF"/>
        </w:rPr>
        <w:t xml:space="preserve"> to exist</w:t>
      </w:r>
      <w:r w:rsidR="00B16C4D" w:rsidRPr="00BD39E3">
        <w:rPr>
          <w:rFonts w:ascii="Times New Roman" w:hAnsi="Times New Roman" w:cs="Times New Roman"/>
          <w:sz w:val="24"/>
          <w:szCs w:val="24"/>
          <w:shd w:val="clear" w:color="auto" w:fill="FFFFFF"/>
        </w:rPr>
        <w:t xml:space="preserve">. However, </w:t>
      </w:r>
      <w:r w:rsidR="00AF622E" w:rsidRPr="00EC65E3">
        <w:rPr>
          <w:rFonts w:ascii="Times New Roman" w:hAnsi="Times New Roman" w:cs="Times New Roman"/>
          <w:sz w:val="24"/>
          <w:szCs w:val="24"/>
          <w:shd w:val="clear" w:color="auto" w:fill="FFFFFF"/>
        </w:rPr>
        <w:t>our</w:t>
      </w:r>
      <w:r w:rsidRPr="00EC65E3">
        <w:rPr>
          <w:rFonts w:ascii="Times New Roman" w:hAnsi="Times New Roman" w:cs="Times New Roman"/>
          <w:sz w:val="24"/>
          <w:szCs w:val="24"/>
          <w:shd w:val="clear" w:color="auto" w:fill="FFFFFF"/>
        </w:rPr>
        <w:t xml:space="preserve"> findings </w:t>
      </w:r>
      <w:r w:rsidRPr="00EC65E3">
        <w:rPr>
          <w:rFonts w:ascii="Times New Roman" w:hAnsi="Times New Roman" w:cs="Times New Roman"/>
          <w:sz w:val="24"/>
          <w:szCs w:val="24"/>
        </w:rPr>
        <w:t xml:space="preserve">do </w:t>
      </w:r>
      <w:r w:rsidR="00B16C4D" w:rsidRPr="00EC5DFA">
        <w:rPr>
          <w:rFonts w:ascii="Times New Roman" w:hAnsi="Times New Roman" w:cs="Times New Roman"/>
          <w:sz w:val="24"/>
          <w:szCs w:val="24"/>
        </w:rPr>
        <w:t xml:space="preserve">also </w:t>
      </w:r>
      <w:r w:rsidRPr="00EC5DFA">
        <w:rPr>
          <w:rFonts w:ascii="Times New Roman" w:hAnsi="Times New Roman" w:cs="Times New Roman"/>
          <w:sz w:val="24"/>
          <w:szCs w:val="24"/>
        </w:rPr>
        <w:t xml:space="preserve">bring to </w:t>
      </w:r>
      <w:r w:rsidR="009972F7" w:rsidRPr="00EC5DFA">
        <w:rPr>
          <w:rFonts w:ascii="Times New Roman" w:hAnsi="Times New Roman" w:cs="Times New Roman"/>
          <w:sz w:val="24"/>
          <w:szCs w:val="24"/>
        </w:rPr>
        <w:t xml:space="preserve">the </w:t>
      </w:r>
      <w:r w:rsidRPr="00EC5DFA">
        <w:rPr>
          <w:rFonts w:ascii="Times New Roman" w:hAnsi="Times New Roman" w:cs="Times New Roman"/>
          <w:sz w:val="24"/>
          <w:szCs w:val="24"/>
        </w:rPr>
        <w:t>fore a</w:t>
      </w:r>
      <w:r w:rsidR="002D00E1">
        <w:rPr>
          <w:rFonts w:ascii="Times New Roman" w:hAnsi="Times New Roman" w:cs="Times New Roman"/>
          <w:sz w:val="24"/>
          <w:szCs w:val="24"/>
        </w:rPr>
        <w:t xml:space="preserve"> </w:t>
      </w:r>
      <w:r w:rsidRPr="00EC5DFA">
        <w:rPr>
          <w:rFonts w:ascii="Times New Roman" w:hAnsi="Times New Roman" w:cs="Times New Roman"/>
          <w:sz w:val="24"/>
          <w:szCs w:val="24"/>
        </w:rPr>
        <w:t>number of discussion point</w:t>
      </w:r>
      <w:r w:rsidR="00B16C4D" w:rsidRPr="00EC5DFA">
        <w:rPr>
          <w:rFonts w:ascii="Times New Roman" w:hAnsi="Times New Roman" w:cs="Times New Roman"/>
          <w:sz w:val="24"/>
          <w:szCs w:val="24"/>
          <w:shd w:val="clear" w:color="auto" w:fill="FFFFFF"/>
        </w:rPr>
        <w:t>s which we theorise below in the light of</w:t>
      </w:r>
      <w:r w:rsidRPr="00857BD6">
        <w:rPr>
          <w:rFonts w:ascii="Times New Roman" w:hAnsi="Times New Roman" w:cs="Times New Roman"/>
          <w:sz w:val="24"/>
          <w:szCs w:val="24"/>
          <w:shd w:val="clear" w:color="auto" w:fill="FFFFFF"/>
        </w:rPr>
        <w:t xml:space="preserve"> concepts drawn from o</w:t>
      </w:r>
      <w:r w:rsidR="0090437A" w:rsidRPr="00857BD6">
        <w:rPr>
          <w:rFonts w:ascii="Times New Roman" w:hAnsi="Times New Roman" w:cs="Times New Roman"/>
          <w:sz w:val="24"/>
          <w:szCs w:val="24"/>
          <w:shd w:val="clear" w:color="auto" w:fill="FFFFFF"/>
        </w:rPr>
        <w:t>rganiz</w:t>
      </w:r>
      <w:r w:rsidRPr="00857BD6">
        <w:rPr>
          <w:rFonts w:ascii="Times New Roman" w:hAnsi="Times New Roman" w:cs="Times New Roman"/>
          <w:sz w:val="24"/>
          <w:szCs w:val="24"/>
          <w:shd w:val="clear" w:color="auto" w:fill="FFFFFF"/>
        </w:rPr>
        <w:t xml:space="preserve">ational </w:t>
      </w:r>
      <w:r w:rsidRPr="00CD4C0E">
        <w:rPr>
          <w:rFonts w:ascii="Times New Roman" w:hAnsi="Times New Roman" w:cs="Times New Roman"/>
          <w:sz w:val="24"/>
          <w:szCs w:val="24"/>
          <w:shd w:val="clear" w:color="auto" w:fill="FFFFFF"/>
        </w:rPr>
        <w:t>ambidexterity theory.</w:t>
      </w:r>
    </w:p>
    <w:p w14:paraId="3C63B166" w14:textId="77777777" w:rsidR="004448E8" w:rsidRDefault="004448E8" w:rsidP="004448E8">
      <w:pPr>
        <w:spacing w:after="0" w:line="360" w:lineRule="auto"/>
        <w:jc w:val="both"/>
        <w:rPr>
          <w:rFonts w:asciiTheme="majorBidi" w:hAnsiTheme="majorBidi" w:cstheme="majorBidi"/>
          <w:sz w:val="24"/>
          <w:szCs w:val="24"/>
        </w:rPr>
      </w:pPr>
    </w:p>
    <w:p w14:paraId="57997390" w14:textId="77777777" w:rsidR="004448E8" w:rsidRPr="00C4645B" w:rsidRDefault="004448E8" w:rsidP="005461AB">
      <w:pPr>
        <w:spacing w:after="0" w:line="360" w:lineRule="auto"/>
        <w:jc w:val="both"/>
        <w:rPr>
          <w:rFonts w:ascii="Times New Roman" w:hAnsi="Times New Roman" w:cs="Times New Roman"/>
          <w:i/>
          <w:sz w:val="24"/>
          <w:szCs w:val="24"/>
        </w:rPr>
      </w:pPr>
      <w:r w:rsidRPr="00C4645B">
        <w:rPr>
          <w:rFonts w:ascii="Times New Roman" w:hAnsi="Times New Roman" w:cs="Times New Roman"/>
          <w:i/>
          <w:sz w:val="24"/>
          <w:szCs w:val="24"/>
          <w:shd w:val="clear" w:color="auto" w:fill="FFFFFF"/>
        </w:rPr>
        <w:t>5.</w:t>
      </w:r>
      <w:r>
        <w:rPr>
          <w:rFonts w:ascii="Times New Roman" w:hAnsi="Times New Roman" w:cs="Times New Roman"/>
          <w:i/>
          <w:sz w:val="24"/>
          <w:szCs w:val="24"/>
          <w:shd w:val="clear" w:color="auto" w:fill="FFFFFF"/>
        </w:rPr>
        <w:t>1</w:t>
      </w:r>
      <w:r w:rsidRPr="00C4645B">
        <w:rPr>
          <w:rFonts w:ascii="Times New Roman" w:hAnsi="Times New Roman" w:cs="Times New Roman"/>
          <w:i/>
          <w:sz w:val="24"/>
          <w:szCs w:val="24"/>
          <w:shd w:val="clear" w:color="auto" w:fill="FFFFFF"/>
        </w:rPr>
        <w:t xml:space="preserve"> </w:t>
      </w:r>
      <w:r w:rsidR="00CB20CA" w:rsidRPr="00CB20CA">
        <w:rPr>
          <w:rFonts w:ascii="Times New Roman" w:hAnsi="Times New Roman" w:cs="Times New Roman"/>
          <w:i/>
          <w:sz w:val="24"/>
          <w:szCs w:val="24"/>
        </w:rPr>
        <w:t xml:space="preserve">PPM practices </w:t>
      </w:r>
      <w:r w:rsidR="00CB20CA">
        <w:rPr>
          <w:rFonts w:ascii="Times New Roman" w:hAnsi="Times New Roman" w:cs="Times New Roman"/>
          <w:i/>
          <w:sz w:val="24"/>
          <w:szCs w:val="24"/>
        </w:rPr>
        <w:t xml:space="preserve">and the </w:t>
      </w:r>
      <w:r w:rsidR="00CB20CA" w:rsidRPr="00CB20CA">
        <w:rPr>
          <w:rFonts w:ascii="Times New Roman" w:hAnsi="Times New Roman" w:cs="Times New Roman"/>
          <w:i/>
          <w:sz w:val="24"/>
          <w:szCs w:val="24"/>
        </w:rPr>
        <w:t>successful orchestrat</w:t>
      </w:r>
      <w:r w:rsidR="00CB20CA">
        <w:rPr>
          <w:rFonts w:ascii="Times New Roman" w:hAnsi="Times New Roman" w:cs="Times New Roman"/>
          <w:i/>
          <w:sz w:val="24"/>
          <w:szCs w:val="24"/>
        </w:rPr>
        <w:t xml:space="preserve">ion of </w:t>
      </w:r>
      <w:r w:rsidR="00CB20CA" w:rsidRPr="00CB20CA">
        <w:rPr>
          <w:rFonts w:ascii="Times New Roman" w:hAnsi="Times New Roman" w:cs="Times New Roman"/>
          <w:i/>
          <w:sz w:val="24"/>
          <w:szCs w:val="24"/>
        </w:rPr>
        <w:t>o</w:t>
      </w:r>
      <w:r w:rsidR="0090437A">
        <w:rPr>
          <w:rFonts w:ascii="Times New Roman" w:hAnsi="Times New Roman" w:cs="Times New Roman"/>
          <w:i/>
          <w:sz w:val="24"/>
          <w:szCs w:val="24"/>
        </w:rPr>
        <w:t>rganiz</w:t>
      </w:r>
      <w:r w:rsidR="00CB20CA" w:rsidRPr="00CB20CA">
        <w:rPr>
          <w:rFonts w:ascii="Times New Roman" w:hAnsi="Times New Roman" w:cs="Times New Roman"/>
          <w:i/>
          <w:sz w:val="24"/>
          <w:szCs w:val="24"/>
        </w:rPr>
        <w:t>ational ambidexterity</w:t>
      </w:r>
      <w:r w:rsidRPr="00C4645B">
        <w:rPr>
          <w:rFonts w:ascii="Times New Roman" w:hAnsi="Times New Roman" w:cs="Times New Roman"/>
          <w:i/>
          <w:sz w:val="24"/>
          <w:szCs w:val="24"/>
        </w:rPr>
        <w:t xml:space="preserve"> </w:t>
      </w:r>
    </w:p>
    <w:p w14:paraId="34F34F87" w14:textId="382DB3D7" w:rsidR="00C179A2" w:rsidRDefault="004448E8" w:rsidP="00210753">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As relates to the first </w:t>
      </w:r>
      <w:r w:rsidR="005461AB">
        <w:rPr>
          <w:rFonts w:ascii="Times New Roman" w:hAnsi="Times New Roman" w:cs="Times New Roman"/>
          <w:sz w:val="24"/>
          <w:szCs w:val="24"/>
          <w:shd w:val="clear" w:color="auto" w:fill="FFFFFF"/>
        </w:rPr>
        <w:t>part of the research question (</w:t>
      </w:r>
      <w:r w:rsidR="005461AB" w:rsidRPr="00210753">
        <w:rPr>
          <w:rFonts w:ascii="Times New Roman" w:hAnsi="Times New Roman" w:cs="Times New Roman"/>
          <w:i/>
          <w:iCs/>
          <w:sz w:val="24"/>
          <w:szCs w:val="24"/>
          <w:shd w:val="clear" w:color="auto" w:fill="FFFFFF"/>
        </w:rPr>
        <w:t>To what extent do PPM practices impact upon the orchestration of ambidexterity</w:t>
      </w:r>
      <w:r w:rsidR="005461AB">
        <w:rPr>
          <w:rFonts w:ascii="Times New Roman" w:hAnsi="Times New Roman" w:cs="Times New Roman"/>
          <w:sz w:val="24"/>
          <w:szCs w:val="24"/>
          <w:shd w:val="clear" w:color="auto" w:fill="FFFFFF"/>
        </w:rPr>
        <w:t>?)</w:t>
      </w:r>
      <w:r w:rsidR="00210753">
        <w:rPr>
          <w:rFonts w:ascii="Times New Roman" w:hAnsi="Times New Roman" w:cs="Times New Roman"/>
          <w:sz w:val="24"/>
          <w:szCs w:val="24"/>
          <w:shd w:val="clear" w:color="auto" w:fill="FFFFFF"/>
        </w:rPr>
        <w:t xml:space="preserve">, </w:t>
      </w:r>
      <w:r w:rsidRPr="00C4645B">
        <w:rPr>
          <w:rFonts w:ascii="Times New Roman" w:hAnsi="Times New Roman" w:cs="Times New Roman"/>
          <w:sz w:val="24"/>
          <w:szCs w:val="24"/>
        </w:rPr>
        <w:t>we found higher levels of o</w:t>
      </w:r>
      <w:r w:rsidR="0090437A">
        <w:rPr>
          <w:rFonts w:ascii="Times New Roman" w:hAnsi="Times New Roman" w:cs="Times New Roman"/>
          <w:sz w:val="24"/>
          <w:szCs w:val="24"/>
        </w:rPr>
        <w:t>rganiz</w:t>
      </w:r>
      <w:r w:rsidRPr="00C4645B">
        <w:rPr>
          <w:rFonts w:ascii="Times New Roman" w:hAnsi="Times New Roman" w:cs="Times New Roman"/>
          <w:sz w:val="24"/>
          <w:szCs w:val="24"/>
        </w:rPr>
        <w:t xml:space="preserve">ational ambidexterity </w:t>
      </w:r>
      <w:r w:rsidR="008578A8" w:rsidRPr="00D07F29">
        <w:rPr>
          <w:rFonts w:ascii="Times New Roman" w:hAnsi="Times New Roman" w:cs="Times New Roman"/>
          <w:sz w:val="24"/>
          <w:szCs w:val="24"/>
        </w:rPr>
        <w:t xml:space="preserve">strongly and highly correlated </w:t>
      </w:r>
      <w:r w:rsidR="008578A8">
        <w:rPr>
          <w:rFonts w:ascii="Times New Roman" w:hAnsi="Times New Roman" w:cs="Times New Roman"/>
          <w:sz w:val="24"/>
          <w:szCs w:val="24"/>
        </w:rPr>
        <w:t xml:space="preserve">with </w:t>
      </w:r>
      <w:r w:rsidRPr="00C4645B">
        <w:rPr>
          <w:rFonts w:ascii="Times New Roman" w:hAnsi="Times New Roman" w:cs="Times New Roman"/>
          <w:sz w:val="24"/>
          <w:szCs w:val="24"/>
        </w:rPr>
        <w:t>higher level</w:t>
      </w:r>
      <w:r w:rsidR="003F6AF4">
        <w:rPr>
          <w:rFonts w:ascii="Times New Roman" w:hAnsi="Times New Roman" w:cs="Times New Roman"/>
          <w:sz w:val="24"/>
          <w:szCs w:val="24"/>
        </w:rPr>
        <w:t>s</w:t>
      </w:r>
      <w:r w:rsidRPr="00C4645B">
        <w:rPr>
          <w:rFonts w:ascii="Times New Roman" w:hAnsi="Times New Roman" w:cs="Times New Roman"/>
          <w:sz w:val="24"/>
          <w:szCs w:val="24"/>
        </w:rPr>
        <w:t xml:space="preserve"> of PPM performance</w:t>
      </w:r>
      <w:r w:rsidR="00210753">
        <w:rPr>
          <w:rFonts w:ascii="Times New Roman" w:hAnsi="Times New Roman" w:cs="Times New Roman"/>
          <w:sz w:val="24"/>
          <w:szCs w:val="24"/>
        </w:rPr>
        <w:t xml:space="preserve"> (</w:t>
      </w:r>
      <w:r w:rsidR="00210753" w:rsidRPr="00210753">
        <w:rPr>
          <w:rFonts w:ascii="Times New Roman" w:hAnsi="Times New Roman" w:cs="Times New Roman"/>
          <w:sz w:val="24"/>
          <w:szCs w:val="24"/>
          <w:shd w:val="clear" w:color="auto" w:fill="FFFFFF"/>
        </w:rPr>
        <w:t>PP</w:t>
      </w:r>
      <w:r w:rsidR="00210753">
        <w:rPr>
          <w:rFonts w:ascii="Times New Roman" w:hAnsi="Times New Roman" w:cs="Times New Roman"/>
          <w:sz w:val="24"/>
          <w:szCs w:val="24"/>
          <w:shd w:val="clear" w:color="auto" w:fill="FFFFFF"/>
        </w:rPr>
        <w:t>M effectiveness and PPM success</w:t>
      </w:r>
      <w:r w:rsidR="00210753">
        <w:rPr>
          <w:rFonts w:ascii="Times New Roman" w:hAnsi="Times New Roman" w:cs="Times New Roman"/>
          <w:sz w:val="24"/>
          <w:szCs w:val="24"/>
        </w:rPr>
        <w:t>)</w:t>
      </w:r>
      <w:r>
        <w:rPr>
          <w:rFonts w:ascii="Times New Roman" w:hAnsi="Times New Roman" w:cs="Times New Roman"/>
          <w:sz w:val="24"/>
          <w:szCs w:val="24"/>
        </w:rPr>
        <w:t xml:space="preserve">. </w:t>
      </w:r>
      <w:r w:rsidR="00C179A2">
        <w:rPr>
          <w:rFonts w:asciiTheme="majorBidi" w:hAnsiTheme="majorBidi" w:cstheme="majorBidi"/>
          <w:sz w:val="24"/>
          <w:szCs w:val="24"/>
        </w:rPr>
        <w:t>Also pertinent here is</w:t>
      </w:r>
      <w:r w:rsidRPr="00F00B24">
        <w:rPr>
          <w:rFonts w:asciiTheme="majorBidi" w:hAnsiTheme="majorBidi" w:cstheme="majorBidi"/>
          <w:sz w:val="24"/>
          <w:szCs w:val="24"/>
        </w:rPr>
        <w:t xml:space="preserve"> </w:t>
      </w:r>
      <w:r w:rsidR="00C179A2">
        <w:rPr>
          <w:rFonts w:asciiTheme="majorBidi" w:hAnsiTheme="majorBidi" w:cstheme="majorBidi"/>
          <w:sz w:val="24"/>
          <w:szCs w:val="24"/>
        </w:rPr>
        <w:t>l</w:t>
      </w:r>
      <w:r>
        <w:rPr>
          <w:rFonts w:asciiTheme="majorBidi" w:hAnsiTheme="majorBidi" w:cstheme="majorBidi"/>
          <w:sz w:val="24"/>
          <w:szCs w:val="24"/>
        </w:rPr>
        <w:t xml:space="preserve">iterature </w:t>
      </w:r>
      <w:r w:rsidR="00C179A2">
        <w:rPr>
          <w:rFonts w:ascii="Times New Roman" w:hAnsi="Times New Roman" w:cs="Times New Roman"/>
          <w:sz w:val="24"/>
          <w:szCs w:val="24"/>
        </w:rPr>
        <w:t xml:space="preserve">espousing </w:t>
      </w:r>
      <w:r w:rsidRPr="00C4645B">
        <w:rPr>
          <w:rFonts w:ascii="Times New Roman" w:eastAsia="Times New Roman" w:hAnsi="Times New Roman" w:cs="Times New Roman"/>
          <w:sz w:val="24"/>
          <w:szCs w:val="24"/>
        </w:rPr>
        <w:t xml:space="preserve">strong ties between collaborating projects within a portfolio </w:t>
      </w:r>
      <w:r w:rsidR="003F6AF4">
        <w:rPr>
          <w:rFonts w:ascii="Times New Roman" w:eastAsia="Times New Roman" w:hAnsi="Times New Roman" w:cs="Times New Roman"/>
          <w:sz w:val="24"/>
          <w:szCs w:val="24"/>
        </w:rPr>
        <w:t xml:space="preserve">and </w:t>
      </w:r>
      <w:r w:rsidRPr="00C4645B">
        <w:rPr>
          <w:rFonts w:ascii="Times New Roman" w:eastAsia="Times New Roman" w:hAnsi="Times New Roman" w:cs="Times New Roman"/>
          <w:sz w:val="24"/>
          <w:szCs w:val="24"/>
        </w:rPr>
        <w:t>enhance</w:t>
      </w:r>
      <w:r w:rsidR="003F6AF4">
        <w:rPr>
          <w:rFonts w:ascii="Times New Roman" w:eastAsia="Times New Roman" w:hAnsi="Times New Roman" w:cs="Times New Roman"/>
          <w:sz w:val="24"/>
          <w:szCs w:val="24"/>
        </w:rPr>
        <w:t>d</w:t>
      </w:r>
      <w:r w:rsidRPr="00C4645B">
        <w:rPr>
          <w:rFonts w:ascii="Times New Roman" w:eastAsia="Times New Roman" w:hAnsi="Times New Roman" w:cs="Times New Roman"/>
          <w:sz w:val="24"/>
          <w:szCs w:val="24"/>
        </w:rPr>
        <w:t xml:space="preserve"> ambidexterity (</w:t>
      </w:r>
      <w:proofErr w:type="spellStart"/>
      <w:r w:rsidRPr="00C4645B">
        <w:rPr>
          <w:rFonts w:ascii="Times New Roman" w:eastAsia="Times New Roman" w:hAnsi="Times New Roman" w:cs="Times New Roman"/>
          <w:sz w:val="24"/>
          <w:szCs w:val="24"/>
        </w:rPr>
        <w:t>Tiwana</w:t>
      </w:r>
      <w:proofErr w:type="spellEnd"/>
      <w:r w:rsidRPr="00C4645B">
        <w:rPr>
          <w:rFonts w:ascii="Times New Roman" w:eastAsia="Times New Roman" w:hAnsi="Times New Roman" w:cs="Times New Roman"/>
          <w:sz w:val="24"/>
          <w:szCs w:val="24"/>
        </w:rPr>
        <w:t xml:space="preserve"> 2008). </w:t>
      </w:r>
      <w:r w:rsidR="00C179A2">
        <w:rPr>
          <w:rFonts w:ascii="Times New Roman" w:hAnsi="Times New Roman" w:cs="Times New Roman"/>
          <w:sz w:val="24"/>
          <w:szCs w:val="24"/>
        </w:rPr>
        <w:t>On this view</w:t>
      </w:r>
      <w:r w:rsidRPr="00C4645B">
        <w:rPr>
          <w:rFonts w:ascii="Times New Roman" w:hAnsi="Times New Roman" w:cs="Times New Roman"/>
          <w:sz w:val="24"/>
          <w:szCs w:val="24"/>
        </w:rPr>
        <w:t>, ‘portfolios’</w:t>
      </w:r>
      <w:r w:rsidR="003F6AF4">
        <w:rPr>
          <w:rFonts w:ascii="Times New Roman" w:hAnsi="Times New Roman" w:cs="Times New Roman"/>
          <w:sz w:val="24"/>
          <w:szCs w:val="24"/>
        </w:rPr>
        <w:t>,</w:t>
      </w:r>
      <w:r w:rsidRPr="00C4645B">
        <w:rPr>
          <w:rFonts w:ascii="Times New Roman" w:hAnsi="Times New Roman" w:cs="Times New Roman"/>
          <w:sz w:val="24"/>
          <w:szCs w:val="24"/>
        </w:rPr>
        <w:t xml:space="preserve"> </w:t>
      </w:r>
      <w:r>
        <w:rPr>
          <w:rFonts w:ascii="Times New Roman" w:hAnsi="Times New Roman" w:cs="Times New Roman"/>
          <w:sz w:val="24"/>
          <w:szCs w:val="24"/>
        </w:rPr>
        <w:t>because of their boundary-spanning leveraging competencies</w:t>
      </w:r>
      <w:r w:rsidR="003F6AF4">
        <w:rPr>
          <w:rFonts w:ascii="Times New Roman" w:hAnsi="Times New Roman" w:cs="Times New Roman"/>
          <w:sz w:val="24"/>
          <w:szCs w:val="24"/>
        </w:rPr>
        <w:t>,</w:t>
      </w:r>
      <w:r>
        <w:rPr>
          <w:rFonts w:ascii="Times New Roman" w:hAnsi="Times New Roman" w:cs="Times New Roman"/>
          <w:sz w:val="24"/>
          <w:szCs w:val="24"/>
        </w:rPr>
        <w:t xml:space="preserve"> </w:t>
      </w:r>
      <w:r w:rsidRPr="00C4645B">
        <w:rPr>
          <w:rFonts w:ascii="Times New Roman" w:hAnsi="Times New Roman" w:cs="Times New Roman"/>
          <w:sz w:val="24"/>
          <w:szCs w:val="24"/>
        </w:rPr>
        <w:t xml:space="preserve">are more able to </w:t>
      </w:r>
      <w:r>
        <w:rPr>
          <w:rFonts w:ascii="Times New Roman" w:hAnsi="Times New Roman" w:cs="Times New Roman"/>
          <w:sz w:val="24"/>
          <w:szCs w:val="24"/>
        </w:rPr>
        <w:t xml:space="preserve">cater for </w:t>
      </w:r>
      <w:r w:rsidR="00C179A2">
        <w:rPr>
          <w:rFonts w:ascii="Times New Roman" w:hAnsi="Times New Roman" w:cs="Times New Roman"/>
          <w:sz w:val="24"/>
          <w:szCs w:val="24"/>
        </w:rPr>
        <w:t>those</w:t>
      </w:r>
      <w:r>
        <w:rPr>
          <w:rFonts w:ascii="Times New Roman" w:hAnsi="Times New Roman" w:cs="Times New Roman"/>
          <w:sz w:val="24"/>
          <w:szCs w:val="24"/>
        </w:rPr>
        <w:t xml:space="preserve"> </w:t>
      </w:r>
      <w:r w:rsidRPr="00C4645B">
        <w:rPr>
          <w:rFonts w:ascii="Times New Roman" w:hAnsi="Times New Roman" w:cs="Times New Roman"/>
          <w:sz w:val="24"/>
          <w:szCs w:val="24"/>
        </w:rPr>
        <w:t>inconsistent routines</w:t>
      </w:r>
      <w:r>
        <w:rPr>
          <w:rFonts w:ascii="Times New Roman" w:hAnsi="Times New Roman" w:cs="Times New Roman"/>
          <w:sz w:val="24"/>
          <w:szCs w:val="24"/>
        </w:rPr>
        <w:t xml:space="preserve"> that </w:t>
      </w:r>
      <w:r w:rsidR="00C179A2">
        <w:rPr>
          <w:rFonts w:ascii="Times New Roman" w:hAnsi="Times New Roman" w:cs="Times New Roman"/>
          <w:sz w:val="24"/>
          <w:szCs w:val="24"/>
        </w:rPr>
        <w:t>are a</w:t>
      </w:r>
      <w:r>
        <w:rPr>
          <w:rFonts w:ascii="Times New Roman" w:hAnsi="Times New Roman" w:cs="Times New Roman"/>
          <w:sz w:val="24"/>
          <w:szCs w:val="24"/>
        </w:rPr>
        <w:t xml:space="preserve"> hallmark of o</w:t>
      </w:r>
      <w:r w:rsidR="0090437A">
        <w:rPr>
          <w:rFonts w:ascii="Times New Roman" w:hAnsi="Times New Roman" w:cs="Times New Roman"/>
          <w:sz w:val="24"/>
          <w:szCs w:val="24"/>
        </w:rPr>
        <w:t>rganiz</w:t>
      </w:r>
      <w:r>
        <w:rPr>
          <w:rFonts w:ascii="Times New Roman" w:hAnsi="Times New Roman" w:cs="Times New Roman"/>
          <w:sz w:val="24"/>
          <w:szCs w:val="24"/>
        </w:rPr>
        <w:t>ational ambidexterity</w:t>
      </w:r>
      <w:r w:rsidRPr="00C4645B">
        <w:rPr>
          <w:rFonts w:ascii="Times New Roman" w:hAnsi="Times New Roman" w:cs="Times New Roman"/>
          <w:sz w:val="24"/>
          <w:szCs w:val="24"/>
        </w:rPr>
        <w:t xml:space="preserve"> (see </w:t>
      </w:r>
      <w:proofErr w:type="spellStart"/>
      <w:r w:rsidRPr="00C4645B">
        <w:rPr>
          <w:rFonts w:ascii="Times New Roman" w:eastAsia="Times New Roman" w:hAnsi="Times New Roman" w:cs="Times New Roman"/>
          <w:sz w:val="24"/>
          <w:szCs w:val="24"/>
        </w:rPr>
        <w:t>Stettner</w:t>
      </w:r>
      <w:proofErr w:type="spellEnd"/>
      <w:r w:rsidRPr="00C4645B">
        <w:rPr>
          <w:rFonts w:ascii="Times New Roman" w:eastAsia="Times New Roman" w:hAnsi="Times New Roman" w:cs="Times New Roman"/>
          <w:sz w:val="24"/>
          <w:szCs w:val="24"/>
        </w:rPr>
        <w:t xml:space="preserve"> and </w:t>
      </w:r>
      <w:proofErr w:type="spellStart"/>
      <w:r w:rsidRPr="00C4645B">
        <w:rPr>
          <w:rFonts w:ascii="Times New Roman" w:eastAsia="Times New Roman" w:hAnsi="Times New Roman" w:cs="Times New Roman"/>
          <w:sz w:val="24"/>
          <w:szCs w:val="24"/>
        </w:rPr>
        <w:t>Lavie</w:t>
      </w:r>
      <w:proofErr w:type="spellEnd"/>
      <w:r w:rsidRPr="00C4645B">
        <w:rPr>
          <w:rFonts w:ascii="Times New Roman" w:eastAsia="Times New Roman" w:hAnsi="Times New Roman" w:cs="Times New Roman"/>
          <w:sz w:val="24"/>
          <w:szCs w:val="24"/>
        </w:rPr>
        <w:t xml:space="preserve"> 2014). In </w:t>
      </w:r>
      <w:r w:rsidR="00C179A2">
        <w:rPr>
          <w:rFonts w:ascii="Times New Roman" w:eastAsia="Times New Roman" w:hAnsi="Times New Roman" w:cs="Times New Roman"/>
          <w:sz w:val="24"/>
          <w:szCs w:val="24"/>
        </w:rPr>
        <w:t>other words</w:t>
      </w:r>
      <w:r w:rsidRPr="00C4645B">
        <w:rPr>
          <w:rFonts w:ascii="Times New Roman" w:eastAsia="Times New Roman" w:hAnsi="Times New Roman" w:cs="Times New Roman"/>
          <w:sz w:val="24"/>
          <w:szCs w:val="24"/>
        </w:rPr>
        <w:t xml:space="preserve">, </w:t>
      </w:r>
      <w:r w:rsidR="00C179A2">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using a</w:t>
      </w:r>
      <w:r w:rsidRPr="00C4645B">
        <w:rPr>
          <w:rFonts w:ascii="Times New Roman" w:eastAsia="Times New Roman" w:hAnsi="Times New Roman" w:cs="Times New Roman"/>
          <w:sz w:val="24"/>
          <w:szCs w:val="24"/>
        </w:rPr>
        <w:t xml:space="preserve"> portfolio</w:t>
      </w:r>
      <w:r>
        <w:rPr>
          <w:rFonts w:ascii="Times New Roman" w:eastAsia="Times New Roman" w:hAnsi="Times New Roman" w:cs="Times New Roman"/>
          <w:sz w:val="24"/>
          <w:szCs w:val="24"/>
        </w:rPr>
        <w:t xml:space="preserve"> of projects</w:t>
      </w:r>
      <w:r w:rsidRPr="00C4645B">
        <w:rPr>
          <w:rFonts w:ascii="Times New Roman" w:eastAsia="Times New Roman" w:hAnsi="Times New Roman" w:cs="Times New Roman"/>
          <w:sz w:val="24"/>
          <w:szCs w:val="24"/>
        </w:rPr>
        <w:t>, o</w:t>
      </w:r>
      <w:r w:rsidR="0090437A">
        <w:rPr>
          <w:rFonts w:ascii="Times New Roman" w:eastAsia="Times New Roman" w:hAnsi="Times New Roman" w:cs="Times New Roman"/>
          <w:sz w:val="24"/>
          <w:szCs w:val="24"/>
        </w:rPr>
        <w:t>rganiz</w:t>
      </w:r>
      <w:r w:rsidRPr="00C4645B">
        <w:rPr>
          <w:rFonts w:ascii="Times New Roman" w:eastAsia="Times New Roman" w:hAnsi="Times New Roman" w:cs="Times New Roman"/>
          <w:sz w:val="24"/>
          <w:szCs w:val="24"/>
        </w:rPr>
        <w:t>ation</w:t>
      </w:r>
      <w:r w:rsidR="00C179A2">
        <w:rPr>
          <w:rFonts w:ascii="Times New Roman" w:eastAsia="Times New Roman" w:hAnsi="Times New Roman" w:cs="Times New Roman"/>
          <w:sz w:val="24"/>
          <w:szCs w:val="24"/>
        </w:rPr>
        <w:t>s may</w:t>
      </w:r>
      <w:r>
        <w:rPr>
          <w:rFonts w:ascii="Times New Roman" w:eastAsia="Times New Roman" w:hAnsi="Times New Roman" w:cs="Times New Roman"/>
          <w:sz w:val="24"/>
          <w:szCs w:val="24"/>
        </w:rPr>
        <w:t xml:space="preserve"> sidestep</w:t>
      </w:r>
      <w:r w:rsidRPr="00EB0C2A">
        <w:rPr>
          <w:rFonts w:ascii="Times New Roman" w:hAnsi="Times New Roman" w:cs="Times New Roman"/>
          <w:sz w:val="24"/>
          <w:szCs w:val="24"/>
        </w:rPr>
        <w:t xml:space="preserve"> </w:t>
      </w:r>
      <w:r w:rsidRPr="00C4645B">
        <w:rPr>
          <w:rFonts w:ascii="Times New Roman" w:hAnsi="Times New Roman" w:cs="Times New Roman"/>
          <w:sz w:val="24"/>
          <w:szCs w:val="24"/>
        </w:rPr>
        <w:t xml:space="preserve">tensions which would </w:t>
      </w:r>
      <w:r w:rsidR="00C179A2">
        <w:rPr>
          <w:rFonts w:ascii="Times New Roman" w:hAnsi="Times New Roman" w:cs="Times New Roman"/>
          <w:sz w:val="24"/>
          <w:szCs w:val="24"/>
        </w:rPr>
        <w:t>be harder to overlook should they arise</w:t>
      </w:r>
      <w:r w:rsidRPr="00C4645B">
        <w:rPr>
          <w:rFonts w:ascii="Times New Roman" w:hAnsi="Times New Roman" w:cs="Times New Roman"/>
          <w:sz w:val="24"/>
          <w:szCs w:val="24"/>
        </w:rPr>
        <w:t xml:space="preserve"> </w:t>
      </w:r>
      <w:r w:rsidRPr="00C4645B">
        <w:rPr>
          <w:rFonts w:ascii="Times New Roman" w:hAnsi="Times New Roman" w:cs="Times New Roman"/>
          <w:i/>
          <w:sz w:val="24"/>
          <w:szCs w:val="24"/>
        </w:rPr>
        <w:t>within</w:t>
      </w:r>
      <w:r w:rsidRPr="00C4645B">
        <w:rPr>
          <w:rFonts w:ascii="Times New Roman" w:hAnsi="Times New Roman" w:cs="Times New Roman"/>
          <w:sz w:val="24"/>
          <w:szCs w:val="24"/>
        </w:rPr>
        <w:t xml:space="preserve"> a single project</w:t>
      </w:r>
      <w:r w:rsidR="00C179A2">
        <w:rPr>
          <w:rFonts w:ascii="Times New Roman" w:hAnsi="Times New Roman" w:cs="Times New Roman"/>
          <w:sz w:val="24"/>
          <w:szCs w:val="24"/>
        </w:rPr>
        <w:t>; moreover, portfolios allow for</w:t>
      </w:r>
      <w:r>
        <w:rPr>
          <w:rFonts w:ascii="Times New Roman" w:hAnsi="Times New Roman" w:cs="Times New Roman"/>
          <w:sz w:val="24"/>
          <w:szCs w:val="24"/>
        </w:rPr>
        <w:t xml:space="preserve"> </w:t>
      </w:r>
      <w:r w:rsidRPr="00C4645B">
        <w:rPr>
          <w:rFonts w:ascii="Times New Roman" w:eastAsia="Times New Roman" w:hAnsi="Times New Roman" w:cs="Times New Roman"/>
          <w:sz w:val="24"/>
          <w:szCs w:val="24"/>
        </w:rPr>
        <w:t>concurrent</w:t>
      </w:r>
      <w:r w:rsidR="00C179A2">
        <w:rPr>
          <w:rFonts w:ascii="Times New Roman" w:eastAsia="Times New Roman" w:hAnsi="Times New Roman" w:cs="Times New Roman"/>
          <w:sz w:val="24"/>
          <w:szCs w:val="24"/>
        </w:rPr>
        <w:t xml:space="preserve"> pursuit of</w:t>
      </w:r>
      <w:r w:rsidRPr="00C4645B">
        <w:rPr>
          <w:rFonts w:ascii="Times New Roman" w:eastAsia="Times New Roman" w:hAnsi="Times New Roman" w:cs="Times New Roman"/>
          <w:sz w:val="24"/>
          <w:szCs w:val="24"/>
        </w:rPr>
        <w:t xml:space="preserve"> project deliver</w:t>
      </w:r>
      <w:r w:rsidR="002D00E1">
        <w:rPr>
          <w:rFonts w:ascii="Times New Roman" w:eastAsia="Times New Roman" w:hAnsi="Times New Roman" w:cs="Times New Roman"/>
          <w:sz w:val="24"/>
          <w:szCs w:val="24"/>
        </w:rPr>
        <w:t>y</w:t>
      </w:r>
      <w:r w:rsidRPr="00C4645B">
        <w:rPr>
          <w:rFonts w:ascii="Times New Roman" w:eastAsia="Times New Roman" w:hAnsi="Times New Roman" w:cs="Times New Roman"/>
          <w:sz w:val="24"/>
          <w:szCs w:val="24"/>
        </w:rPr>
        <w:t xml:space="preserve"> strateg</w:t>
      </w:r>
      <w:r w:rsidR="00C179A2">
        <w:rPr>
          <w:rFonts w:ascii="Times New Roman" w:eastAsia="Times New Roman" w:hAnsi="Times New Roman" w:cs="Times New Roman"/>
          <w:sz w:val="24"/>
          <w:szCs w:val="24"/>
        </w:rPr>
        <w:t>ies</w:t>
      </w:r>
      <w:r w:rsidRPr="00C4645B">
        <w:rPr>
          <w:rFonts w:ascii="Times New Roman" w:eastAsia="Times New Roman" w:hAnsi="Times New Roman" w:cs="Times New Roman"/>
          <w:sz w:val="24"/>
          <w:szCs w:val="24"/>
        </w:rPr>
        <w:t xml:space="preserve"> </w:t>
      </w:r>
      <w:r w:rsidR="002D00E1">
        <w:rPr>
          <w:rFonts w:ascii="Times New Roman" w:eastAsia="Times New Roman" w:hAnsi="Times New Roman" w:cs="Times New Roman"/>
          <w:sz w:val="24"/>
          <w:szCs w:val="24"/>
        </w:rPr>
        <w:t xml:space="preserve">that </w:t>
      </w:r>
      <w:r w:rsidR="002D00E1">
        <w:rPr>
          <w:rFonts w:ascii="Times New Roman" w:eastAsia="Times New Roman" w:hAnsi="Times New Roman" w:cs="Times New Roman"/>
          <w:sz w:val="24"/>
          <w:szCs w:val="24"/>
        </w:rPr>
        <w:lastRenderedPageBreak/>
        <w:t>employ both</w:t>
      </w:r>
      <w:r w:rsidRPr="00C4645B">
        <w:rPr>
          <w:rFonts w:ascii="Times New Roman" w:eastAsia="Times New Roman" w:hAnsi="Times New Roman" w:cs="Times New Roman"/>
          <w:sz w:val="24"/>
          <w:szCs w:val="24"/>
        </w:rPr>
        <w:t xml:space="preserve"> exploitative competencies (focused on increasing existing market share) </w:t>
      </w:r>
      <w:r>
        <w:rPr>
          <w:rFonts w:ascii="Times New Roman" w:eastAsia="Times New Roman" w:hAnsi="Times New Roman" w:cs="Times New Roman"/>
          <w:sz w:val="24"/>
          <w:szCs w:val="24"/>
        </w:rPr>
        <w:t>and</w:t>
      </w:r>
      <w:r w:rsidRPr="00C4645B">
        <w:rPr>
          <w:rFonts w:ascii="Times New Roman" w:eastAsia="Times New Roman" w:hAnsi="Times New Roman" w:cs="Times New Roman"/>
          <w:sz w:val="24"/>
          <w:szCs w:val="24"/>
        </w:rPr>
        <w:t xml:space="preserve"> explorative competencies (focused on new revenue streams). </w:t>
      </w:r>
      <w:r w:rsidRPr="00C4645B">
        <w:rPr>
          <w:rFonts w:ascii="Times New Roman" w:hAnsi="Times New Roman" w:cs="Times New Roman"/>
          <w:sz w:val="24"/>
          <w:szCs w:val="24"/>
        </w:rPr>
        <w:t>When ambidexterity is orchestrated through portfolios, the o</w:t>
      </w:r>
      <w:r w:rsidR="0090437A">
        <w:rPr>
          <w:rFonts w:ascii="Times New Roman" w:hAnsi="Times New Roman" w:cs="Times New Roman"/>
          <w:sz w:val="24"/>
          <w:szCs w:val="24"/>
        </w:rPr>
        <w:t>rganiz</w:t>
      </w:r>
      <w:r w:rsidRPr="00C4645B">
        <w:rPr>
          <w:rFonts w:ascii="Times New Roman" w:hAnsi="Times New Roman" w:cs="Times New Roman"/>
          <w:sz w:val="24"/>
          <w:szCs w:val="24"/>
        </w:rPr>
        <w:t xml:space="preserve">ation </w:t>
      </w:r>
      <w:r w:rsidR="00C179A2">
        <w:rPr>
          <w:rFonts w:ascii="Times New Roman" w:hAnsi="Times New Roman" w:cs="Times New Roman"/>
          <w:sz w:val="24"/>
          <w:szCs w:val="24"/>
        </w:rPr>
        <w:t xml:space="preserve">can better </w:t>
      </w:r>
      <w:r w:rsidRPr="00C4645B">
        <w:rPr>
          <w:rFonts w:ascii="Times New Roman" w:hAnsi="Times New Roman" w:cs="Times New Roman"/>
          <w:sz w:val="24"/>
          <w:szCs w:val="24"/>
        </w:rPr>
        <w:t>ensure that with each project representing an alternative implementation platform, each project maintains</w:t>
      </w:r>
      <w:r w:rsidR="00C179A2">
        <w:rPr>
          <w:rFonts w:ascii="Times New Roman" w:hAnsi="Times New Roman" w:cs="Times New Roman"/>
          <w:sz w:val="24"/>
          <w:szCs w:val="24"/>
        </w:rPr>
        <w:t xml:space="preserve"> consistent</w:t>
      </w:r>
      <w:r w:rsidRPr="00C4645B">
        <w:rPr>
          <w:rFonts w:ascii="Times New Roman" w:hAnsi="Times New Roman" w:cs="Times New Roman"/>
          <w:sz w:val="24"/>
          <w:szCs w:val="24"/>
        </w:rPr>
        <w:t xml:space="preserve"> </w:t>
      </w:r>
      <w:r w:rsidR="00C179A2">
        <w:rPr>
          <w:rFonts w:ascii="Times New Roman" w:hAnsi="Times New Roman" w:cs="Times New Roman"/>
          <w:sz w:val="24"/>
          <w:szCs w:val="24"/>
        </w:rPr>
        <w:t xml:space="preserve">and focused </w:t>
      </w:r>
      <w:r w:rsidRPr="00C4645B">
        <w:rPr>
          <w:rFonts w:ascii="Times New Roman" w:hAnsi="Times New Roman" w:cs="Times New Roman"/>
          <w:sz w:val="24"/>
          <w:szCs w:val="24"/>
        </w:rPr>
        <w:t>process</w:t>
      </w:r>
      <w:r w:rsidR="00C179A2">
        <w:rPr>
          <w:rFonts w:ascii="Times New Roman" w:hAnsi="Times New Roman" w:cs="Times New Roman"/>
          <w:sz w:val="24"/>
          <w:szCs w:val="24"/>
        </w:rPr>
        <w:t>es</w:t>
      </w:r>
      <w:r w:rsidRPr="00C4645B">
        <w:rPr>
          <w:rFonts w:ascii="Times New Roman" w:hAnsi="Times New Roman" w:cs="Times New Roman"/>
          <w:sz w:val="24"/>
          <w:szCs w:val="24"/>
        </w:rPr>
        <w:t xml:space="preserve">. </w:t>
      </w:r>
    </w:p>
    <w:p w14:paraId="753EBD50" w14:textId="77777777" w:rsidR="009972F7" w:rsidRDefault="009972F7" w:rsidP="004448E8">
      <w:pPr>
        <w:spacing w:after="0" w:line="360" w:lineRule="auto"/>
        <w:jc w:val="both"/>
        <w:rPr>
          <w:rFonts w:ascii="Times New Roman" w:hAnsi="Times New Roman" w:cs="Times New Roman"/>
          <w:sz w:val="24"/>
          <w:szCs w:val="24"/>
        </w:rPr>
      </w:pPr>
    </w:p>
    <w:p w14:paraId="02F1AD03" w14:textId="77777777" w:rsidR="004448E8" w:rsidRPr="00C4645B" w:rsidRDefault="004448E8" w:rsidP="005461AB">
      <w:pPr>
        <w:spacing w:after="0" w:line="360" w:lineRule="auto"/>
        <w:jc w:val="both"/>
        <w:rPr>
          <w:rFonts w:ascii="Times New Roman" w:hAnsi="Times New Roman" w:cs="Times New Roman"/>
          <w:i/>
          <w:sz w:val="24"/>
          <w:szCs w:val="24"/>
        </w:rPr>
      </w:pPr>
      <w:r w:rsidRPr="00C4645B">
        <w:rPr>
          <w:rFonts w:ascii="Times New Roman" w:hAnsi="Times New Roman" w:cs="Times New Roman"/>
          <w:i/>
          <w:sz w:val="24"/>
          <w:szCs w:val="24"/>
          <w:shd w:val="clear" w:color="auto" w:fill="FFFFFF"/>
        </w:rPr>
        <w:t>5.</w:t>
      </w:r>
      <w:r w:rsidR="005461AB">
        <w:rPr>
          <w:rFonts w:ascii="Times New Roman" w:hAnsi="Times New Roman" w:cs="Times New Roman"/>
          <w:i/>
          <w:sz w:val="24"/>
          <w:szCs w:val="24"/>
          <w:shd w:val="clear" w:color="auto" w:fill="FFFFFF"/>
        </w:rPr>
        <w:t>2</w:t>
      </w:r>
      <w:r w:rsidRPr="00C4645B">
        <w:rPr>
          <w:rFonts w:ascii="Times New Roman" w:hAnsi="Times New Roman" w:cs="Times New Roman"/>
          <w:i/>
          <w:sz w:val="24"/>
          <w:szCs w:val="24"/>
          <w:shd w:val="clear" w:color="auto" w:fill="FFFFFF"/>
        </w:rPr>
        <w:t xml:space="preserve"> </w:t>
      </w:r>
      <w:r w:rsidR="00806631" w:rsidRPr="00806631">
        <w:rPr>
          <w:rFonts w:ascii="Times New Roman" w:hAnsi="Times New Roman" w:cs="Times New Roman"/>
          <w:i/>
          <w:sz w:val="24"/>
          <w:szCs w:val="24"/>
          <w:shd w:val="clear" w:color="auto" w:fill="FFFFFF"/>
        </w:rPr>
        <w:t>PPM</w:t>
      </w:r>
      <w:r w:rsidR="00806631">
        <w:rPr>
          <w:rFonts w:ascii="Times New Roman" w:hAnsi="Times New Roman" w:cs="Times New Roman"/>
          <w:i/>
          <w:sz w:val="24"/>
          <w:szCs w:val="24"/>
          <w:shd w:val="clear" w:color="auto" w:fill="FFFFFF"/>
        </w:rPr>
        <w:t xml:space="preserve">’s ability to </w:t>
      </w:r>
      <w:r w:rsidR="00806631" w:rsidRPr="00806631">
        <w:rPr>
          <w:rFonts w:ascii="Times New Roman" w:hAnsi="Times New Roman" w:cs="Times New Roman"/>
          <w:i/>
          <w:sz w:val="24"/>
          <w:szCs w:val="24"/>
          <w:shd w:val="clear" w:color="auto" w:fill="FFFFFF"/>
        </w:rPr>
        <w:t>drive project performance through enhanced ambidextrous capabilities</w:t>
      </w:r>
      <w:r w:rsidRPr="00C4645B">
        <w:rPr>
          <w:rFonts w:ascii="Times New Roman" w:hAnsi="Times New Roman" w:cs="Times New Roman"/>
          <w:i/>
          <w:sz w:val="24"/>
          <w:szCs w:val="24"/>
        </w:rPr>
        <w:t xml:space="preserve"> </w:t>
      </w:r>
    </w:p>
    <w:p w14:paraId="0C8704D0" w14:textId="12BF9AD6" w:rsidR="004448E8" w:rsidRPr="005A1997" w:rsidRDefault="00210753" w:rsidP="00386EEA">
      <w:pPr>
        <w:spacing w:after="0" w:line="360" w:lineRule="auto"/>
        <w:jc w:val="both"/>
        <w:rPr>
          <w:rFonts w:asciiTheme="majorBidi" w:hAnsiTheme="majorBidi" w:cstheme="majorBidi"/>
          <w:sz w:val="24"/>
          <w:szCs w:val="24"/>
        </w:rPr>
      </w:pPr>
      <w:r>
        <w:rPr>
          <w:rFonts w:ascii="Times New Roman" w:hAnsi="Times New Roman" w:cs="Times New Roman"/>
          <w:sz w:val="24"/>
          <w:szCs w:val="24"/>
          <w:shd w:val="clear" w:color="auto" w:fill="FFFFFF"/>
        </w:rPr>
        <w:t>As relates to the second part of the research question (</w:t>
      </w:r>
      <w:r w:rsidR="00386EEA" w:rsidRPr="006B0830">
        <w:rPr>
          <w:rFonts w:ascii="Times New Roman" w:hAnsi="Times New Roman" w:cs="Times New Roman"/>
          <w:i/>
          <w:iCs/>
          <w:sz w:val="24"/>
          <w:szCs w:val="24"/>
          <w:shd w:val="clear" w:color="auto" w:fill="FFFFFF"/>
        </w:rPr>
        <w:t>Do PPM practices impact upon an organization’s ability to channel its ambidextrous capabilities towards superior project performance?</w:t>
      </w:r>
      <w:r>
        <w:rPr>
          <w:rFonts w:ascii="Times New Roman" w:hAnsi="Times New Roman" w:cs="Times New Roman"/>
          <w:sz w:val="24"/>
          <w:szCs w:val="24"/>
          <w:shd w:val="clear" w:color="auto" w:fill="FFFFFF"/>
        </w:rPr>
        <w:t xml:space="preserve">), </w:t>
      </w:r>
      <w:r w:rsidRPr="00C4645B">
        <w:rPr>
          <w:rFonts w:ascii="Times New Roman" w:hAnsi="Times New Roman" w:cs="Times New Roman"/>
          <w:sz w:val="24"/>
          <w:szCs w:val="24"/>
        </w:rPr>
        <w:t>we found</w:t>
      </w:r>
      <w:r w:rsidR="00386EEA">
        <w:rPr>
          <w:rFonts w:ascii="Times New Roman" w:hAnsi="Times New Roman" w:cs="Times New Roman"/>
          <w:sz w:val="24"/>
          <w:szCs w:val="24"/>
        </w:rPr>
        <w:t xml:space="preserve"> that </w:t>
      </w:r>
      <w:r w:rsidR="004448E8" w:rsidRPr="00C4645B">
        <w:rPr>
          <w:rFonts w:ascii="Times New Roman" w:hAnsi="Times New Roman" w:cs="Times New Roman"/>
          <w:sz w:val="24"/>
          <w:szCs w:val="24"/>
        </w:rPr>
        <w:t xml:space="preserve">greater </w:t>
      </w:r>
      <w:r w:rsidR="000B5526">
        <w:rPr>
          <w:rFonts w:ascii="Times New Roman" w:hAnsi="Times New Roman" w:cs="Times New Roman"/>
          <w:sz w:val="24"/>
          <w:szCs w:val="24"/>
        </w:rPr>
        <w:t xml:space="preserve">(both </w:t>
      </w:r>
      <w:r w:rsidR="004448E8" w:rsidRPr="00C4645B">
        <w:rPr>
          <w:rFonts w:ascii="Times New Roman" w:hAnsi="Times New Roman" w:cs="Times New Roman"/>
          <w:sz w:val="24"/>
          <w:szCs w:val="24"/>
        </w:rPr>
        <w:t>effective and efficient</w:t>
      </w:r>
      <w:r w:rsidR="000B5526">
        <w:rPr>
          <w:rFonts w:ascii="Times New Roman" w:hAnsi="Times New Roman" w:cs="Times New Roman"/>
          <w:sz w:val="24"/>
          <w:szCs w:val="24"/>
        </w:rPr>
        <w:t>)</w:t>
      </w:r>
      <w:r w:rsidR="004448E8" w:rsidRPr="00C4645B">
        <w:rPr>
          <w:rFonts w:ascii="Times New Roman" w:hAnsi="Times New Roman" w:cs="Times New Roman"/>
          <w:sz w:val="24"/>
          <w:szCs w:val="24"/>
        </w:rPr>
        <w:t xml:space="preserve"> use and application of PPM practices led to enhanced orchestration of higher level</w:t>
      </w:r>
      <w:r w:rsidR="000F4323">
        <w:rPr>
          <w:rFonts w:ascii="Times New Roman" w:hAnsi="Times New Roman" w:cs="Times New Roman"/>
          <w:sz w:val="24"/>
          <w:szCs w:val="24"/>
        </w:rPr>
        <w:t>s</w:t>
      </w:r>
      <w:r w:rsidR="004448E8" w:rsidRPr="00C4645B">
        <w:rPr>
          <w:rFonts w:ascii="Times New Roman" w:hAnsi="Times New Roman" w:cs="Times New Roman"/>
          <w:sz w:val="24"/>
          <w:szCs w:val="24"/>
        </w:rPr>
        <w:t xml:space="preserve"> of ambidexterity</w:t>
      </w:r>
      <w:r w:rsidR="008578A8">
        <w:rPr>
          <w:rFonts w:ascii="Times New Roman" w:hAnsi="Times New Roman" w:cs="Times New Roman"/>
          <w:sz w:val="24"/>
          <w:szCs w:val="24"/>
        </w:rPr>
        <w:t xml:space="preserve"> (</w:t>
      </w:r>
      <w:r w:rsidR="002D00E1">
        <w:rPr>
          <w:rFonts w:ascii="Times New Roman" w:hAnsi="Times New Roman" w:cs="Times New Roman"/>
          <w:sz w:val="24"/>
          <w:szCs w:val="24"/>
        </w:rPr>
        <w:t>further entailing that</w:t>
      </w:r>
      <w:r w:rsidR="008578A8">
        <w:rPr>
          <w:rFonts w:ascii="Times New Roman" w:hAnsi="Times New Roman" w:cs="Times New Roman"/>
          <w:sz w:val="24"/>
          <w:szCs w:val="24"/>
        </w:rPr>
        <w:t xml:space="preserve"> </w:t>
      </w:r>
      <w:r w:rsidR="004448E8" w:rsidRPr="00D07F29">
        <w:rPr>
          <w:rFonts w:ascii="Times New Roman" w:hAnsi="Times New Roman" w:cs="Times New Roman"/>
          <w:sz w:val="24"/>
          <w:szCs w:val="24"/>
        </w:rPr>
        <w:t xml:space="preserve">the more </w:t>
      </w:r>
      <w:r w:rsidR="008578A8">
        <w:rPr>
          <w:rFonts w:ascii="Times New Roman" w:hAnsi="Times New Roman" w:cs="Times New Roman"/>
          <w:sz w:val="24"/>
          <w:szCs w:val="24"/>
        </w:rPr>
        <w:t xml:space="preserve">an organisation </w:t>
      </w:r>
      <w:r w:rsidR="004448E8" w:rsidRPr="00D07F29">
        <w:rPr>
          <w:rFonts w:ascii="Times New Roman" w:hAnsi="Times New Roman" w:cs="Times New Roman"/>
          <w:sz w:val="24"/>
          <w:szCs w:val="24"/>
        </w:rPr>
        <w:t>w</w:t>
      </w:r>
      <w:r w:rsidR="002D00E1">
        <w:rPr>
          <w:rFonts w:ascii="Times New Roman" w:hAnsi="Times New Roman" w:cs="Times New Roman"/>
          <w:sz w:val="24"/>
          <w:szCs w:val="24"/>
        </w:rPr>
        <w:t>ould be</w:t>
      </w:r>
      <w:r w:rsidR="004448E8" w:rsidRPr="00D07F29">
        <w:rPr>
          <w:rFonts w:ascii="Times New Roman" w:hAnsi="Times New Roman" w:cs="Times New Roman"/>
          <w:sz w:val="24"/>
          <w:szCs w:val="24"/>
        </w:rPr>
        <w:t xml:space="preserve"> able to channel ambidextrous capabilities towards positive project performance</w:t>
      </w:r>
      <w:r w:rsidR="008578A8">
        <w:rPr>
          <w:rFonts w:ascii="Times New Roman" w:hAnsi="Times New Roman" w:cs="Times New Roman"/>
          <w:sz w:val="24"/>
          <w:szCs w:val="24"/>
        </w:rPr>
        <w:t>)</w:t>
      </w:r>
      <w:r w:rsidR="004448E8" w:rsidRPr="00C4645B">
        <w:rPr>
          <w:rFonts w:asciiTheme="majorBidi" w:hAnsiTheme="majorBidi" w:cstheme="majorBidi"/>
          <w:sz w:val="24"/>
          <w:szCs w:val="24"/>
        </w:rPr>
        <w:t xml:space="preserve">. </w:t>
      </w:r>
      <w:r w:rsidR="002715D1">
        <w:rPr>
          <w:rFonts w:asciiTheme="majorBidi" w:hAnsiTheme="majorBidi" w:cstheme="majorBidi"/>
          <w:sz w:val="24"/>
          <w:szCs w:val="24"/>
        </w:rPr>
        <w:t>T</w:t>
      </w:r>
      <w:r w:rsidR="004448E8" w:rsidRPr="00C4645B">
        <w:rPr>
          <w:rFonts w:asciiTheme="majorBidi" w:hAnsiTheme="majorBidi" w:cstheme="majorBidi"/>
          <w:sz w:val="24"/>
          <w:szCs w:val="24"/>
        </w:rPr>
        <w:t>he literature suggests that project portfolios which ensure tight resource</w:t>
      </w:r>
      <w:r w:rsidR="00D63611">
        <w:rPr>
          <w:rFonts w:asciiTheme="majorBidi" w:hAnsiTheme="majorBidi" w:cstheme="majorBidi"/>
          <w:sz w:val="24"/>
          <w:szCs w:val="24"/>
        </w:rPr>
        <w:t>-based</w:t>
      </w:r>
      <w:r w:rsidR="004448E8" w:rsidRPr="00C4645B">
        <w:rPr>
          <w:rFonts w:asciiTheme="majorBidi" w:hAnsiTheme="majorBidi" w:cstheme="majorBidi"/>
          <w:sz w:val="24"/>
          <w:szCs w:val="24"/>
        </w:rPr>
        <w:t>, contextual and structural synergies between their individual constituent projects are</w:t>
      </w:r>
      <w:r w:rsidR="00D63611">
        <w:rPr>
          <w:rFonts w:asciiTheme="majorBidi" w:hAnsiTheme="majorBidi" w:cstheme="majorBidi"/>
          <w:sz w:val="24"/>
          <w:szCs w:val="24"/>
        </w:rPr>
        <w:t>,</w:t>
      </w:r>
      <w:r w:rsidR="004448E8" w:rsidRPr="00C4645B">
        <w:rPr>
          <w:rFonts w:asciiTheme="majorBidi" w:hAnsiTheme="majorBidi" w:cstheme="majorBidi"/>
          <w:sz w:val="24"/>
          <w:szCs w:val="24"/>
        </w:rPr>
        <w:t xml:space="preserve"> because of </w:t>
      </w:r>
      <w:r w:rsidR="00D63611">
        <w:rPr>
          <w:rFonts w:asciiTheme="majorBidi" w:hAnsiTheme="majorBidi" w:cstheme="majorBidi"/>
          <w:sz w:val="24"/>
          <w:szCs w:val="24"/>
        </w:rPr>
        <w:t xml:space="preserve">their improved </w:t>
      </w:r>
      <w:r w:rsidR="004448E8" w:rsidRPr="00C4645B">
        <w:rPr>
          <w:rFonts w:asciiTheme="majorBidi" w:hAnsiTheme="majorBidi" w:cstheme="majorBidi"/>
          <w:sz w:val="24"/>
          <w:szCs w:val="24"/>
        </w:rPr>
        <w:t xml:space="preserve">process and </w:t>
      </w:r>
      <w:r w:rsidR="004448E8" w:rsidRPr="00C4645B">
        <w:rPr>
          <w:rFonts w:ascii="Times New Roman" w:hAnsi="Times New Roman" w:cs="Times New Roman"/>
          <w:sz w:val="24"/>
          <w:szCs w:val="24"/>
        </w:rPr>
        <w:t>practices</w:t>
      </w:r>
      <w:r w:rsidR="004448E8" w:rsidRPr="00C4645B">
        <w:rPr>
          <w:rFonts w:asciiTheme="majorBidi" w:hAnsiTheme="majorBidi" w:cstheme="majorBidi"/>
          <w:sz w:val="24"/>
          <w:szCs w:val="24"/>
        </w:rPr>
        <w:t xml:space="preserve"> integration and complementarity (see Sun and Lo 2014),</w:t>
      </w:r>
      <w:r w:rsidR="00D63611">
        <w:rPr>
          <w:rFonts w:asciiTheme="majorBidi" w:hAnsiTheme="majorBidi" w:cstheme="majorBidi"/>
          <w:sz w:val="24"/>
          <w:szCs w:val="24"/>
        </w:rPr>
        <w:t xml:space="preserve"> better</w:t>
      </w:r>
      <w:r w:rsidR="004448E8" w:rsidRPr="00C4645B">
        <w:rPr>
          <w:rFonts w:asciiTheme="majorBidi" w:hAnsiTheme="majorBidi" w:cstheme="majorBidi"/>
          <w:sz w:val="24"/>
          <w:szCs w:val="24"/>
        </w:rPr>
        <w:t xml:space="preserve"> able to develop expertise </w:t>
      </w:r>
      <w:r w:rsidR="00D63611">
        <w:rPr>
          <w:rFonts w:asciiTheme="majorBidi" w:hAnsiTheme="majorBidi" w:cstheme="majorBidi"/>
          <w:sz w:val="24"/>
          <w:szCs w:val="24"/>
        </w:rPr>
        <w:t xml:space="preserve">for delivering </w:t>
      </w:r>
      <w:r w:rsidR="004448E8" w:rsidRPr="00C4645B">
        <w:rPr>
          <w:rFonts w:asciiTheme="majorBidi" w:hAnsiTheme="majorBidi" w:cstheme="majorBidi"/>
          <w:sz w:val="24"/>
          <w:szCs w:val="24"/>
        </w:rPr>
        <w:t>overall PPM effectiveness (</w:t>
      </w:r>
      <w:proofErr w:type="spellStart"/>
      <w:r w:rsidR="004448E8" w:rsidRPr="00C4645B">
        <w:rPr>
          <w:rFonts w:ascii="Times New Roman" w:eastAsia="Times New Roman" w:hAnsi="Times New Roman" w:cs="Times New Roman"/>
          <w:sz w:val="24"/>
          <w:szCs w:val="24"/>
        </w:rPr>
        <w:t>Tiwana</w:t>
      </w:r>
      <w:proofErr w:type="spellEnd"/>
      <w:r w:rsidR="004448E8" w:rsidRPr="00C4645B">
        <w:rPr>
          <w:rFonts w:ascii="Times New Roman" w:eastAsia="Times New Roman" w:hAnsi="Times New Roman" w:cs="Times New Roman"/>
          <w:sz w:val="24"/>
          <w:szCs w:val="24"/>
        </w:rPr>
        <w:t xml:space="preserve"> 2008</w:t>
      </w:r>
      <w:r w:rsidR="004448E8" w:rsidRPr="00C4645B">
        <w:rPr>
          <w:rFonts w:asciiTheme="majorBidi" w:hAnsiTheme="majorBidi" w:cstheme="majorBidi"/>
          <w:sz w:val="24"/>
          <w:szCs w:val="24"/>
        </w:rPr>
        <w:t>). This suggest</w:t>
      </w:r>
      <w:r w:rsidR="00D63611">
        <w:rPr>
          <w:rFonts w:asciiTheme="majorBidi" w:hAnsiTheme="majorBidi" w:cstheme="majorBidi"/>
          <w:sz w:val="24"/>
          <w:szCs w:val="24"/>
        </w:rPr>
        <w:t>s</w:t>
      </w:r>
      <w:r w:rsidR="004448E8" w:rsidRPr="00C4645B">
        <w:rPr>
          <w:rFonts w:asciiTheme="majorBidi" w:hAnsiTheme="majorBidi" w:cstheme="majorBidi"/>
          <w:sz w:val="24"/>
          <w:szCs w:val="24"/>
        </w:rPr>
        <w:t xml:space="preserve"> that an ‘exploitative’ perspective of project portfolio management </w:t>
      </w:r>
      <w:r w:rsidR="004448E8" w:rsidRPr="00C4645B">
        <w:rPr>
          <w:rFonts w:asciiTheme="majorBidi" w:hAnsiTheme="majorBidi" w:cstheme="majorBidi"/>
          <w:i/>
          <w:sz w:val="24"/>
          <w:szCs w:val="24"/>
        </w:rPr>
        <w:t>may</w:t>
      </w:r>
      <w:r w:rsidR="004448E8" w:rsidRPr="00C4645B">
        <w:rPr>
          <w:rFonts w:asciiTheme="majorBidi" w:hAnsiTheme="majorBidi" w:cstheme="majorBidi"/>
          <w:sz w:val="24"/>
          <w:szCs w:val="24"/>
        </w:rPr>
        <w:t xml:space="preserve"> </w:t>
      </w:r>
      <w:r w:rsidR="00D63611">
        <w:rPr>
          <w:rFonts w:asciiTheme="majorBidi" w:hAnsiTheme="majorBidi" w:cstheme="majorBidi"/>
          <w:sz w:val="24"/>
          <w:szCs w:val="24"/>
        </w:rPr>
        <w:t>outperform</w:t>
      </w:r>
      <w:r w:rsidR="004448E8" w:rsidRPr="00C4645B">
        <w:rPr>
          <w:rFonts w:asciiTheme="majorBidi" w:hAnsiTheme="majorBidi" w:cstheme="majorBidi"/>
          <w:sz w:val="24"/>
          <w:szCs w:val="24"/>
        </w:rPr>
        <w:t xml:space="preserve"> ‘explorative’ perspective</w:t>
      </w:r>
      <w:r w:rsidR="00D63611">
        <w:rPr>
          <w:rFonts w:asciiTheme="majorBidi" w:hAnsiTheme="majorBidi" w:cstheme="majorBidi"/>
          <w:sz w:val="24"/>
          <w:szCs w:val="24"/>
        </w:rPr>
        <w:t>s. The underlying explanation, here, is that an</w:t>
      </w:r>
      <w:r w:rsidR="004448E8" w:rsidRPr="00C4645B">
        <w:rPr>
          <w:rFonts w:asciiTheme="majorBidi" w:hAnsiTheme="majorBidi" w:cstheme="majorBidi"/>
          <w:sz w:val="24"/>
          <w:szCs w:val="24"/>
        </w:rPr>
        <w:t xml:space="preserve"> o</w:t>
      </w:r>
      <w:r w:rsidR="0090437A">
        <w:rPr>
          <w:rFonts w:asciiTheme="majorBidi" w:hAnsiTheme="majorBidi" w:cstheme="majorBidi"/>
          <w:sz w:val="24"/>
          <w:szCs w:val="24"/>
        </w:rPr>
        <w:t>rganiz</w:t>
      </w:r>
      <w:r w:rsidR="004448E8" w:rsidRPr="00C4645B">
        <w:rPr>
          <w:rFonts w:asciiTheme="majorBidi" w:hAnsiTheme="majorBidi" w:cstheme="majorBidi"/>
          <w:sz w:val="24"/>
          <w:szCs w:val="24"/>
        </w:rPr>
        <w:t>ation</w:t>
      </w:r>
      <w:r w:rsidR="00D63611">
        <w:rPr>
          <w:rFonts w:asciiTheme="majorBidi" w:hAnsiTheme="majorBidi" w:cstheme="majorBidi"/>
          <w:sz w:val="24"/>
          <w:szCs w:val="24"/>
        </w:rPr>
        <w:t>’</w:t>
      </w:r>
      <w:r w:rsidR="004448E8" w:rsidRPr="00C4645B">
        <w:rPr>
          <w:rFonts w:asciiTheme="majorBidi" w:hAnsiTheme="majorBidi" w:cstheme="majorBidi"/>
          <w:sz w:val="24"/>
          <w:szCs w:val="24"/>
        </w:rPr>
        <w:t xml:space="preserve">s PPM expertise </w:t>
      </w:r>
      <w:r w:rsidR="00D63611">
        <w:rPr>
          <w:rFonts w:asciiTheme="majorBidi" w:hAnsiTheme="majorBidi" w:cstheme="majorBidi"/>
          <w:sz w:val="24"/>
          <w:szCs w:val="24"/>
        </w:rPr>
        <w:t>may become</w:t>
      </w:r>
      <w:r w:rsidR="004448E8" w:rsidRPr="00C4645B">
        <w:rPr>
          <w:rFonts w:asciiTheme="majorBidi" w:hAnsiTheme="majorBidi" w:cstheme="majorBidi"/>
          <w:sz w:val="24"/>
          <w:szCs w:val="24"/>
        </w:rPr>
        <w:t xml:space="preserve"> more efficient and effective </w:t>
      </w:r>
      <w:r w:rsidR="00D63611">
        <w:rPr>
          <w:rFonts w:asciiTheme="majorBidi" w:hAnsiTheme="majorBidi" w:cstheme="majorBidi"/>
          <w:sz w:val="24"/>
          <w:szCs w:val="24"/>
        </w:rPr>
        <w:t>with</w:t>
      </w:r>
      <w:r w:rsidR="004448E8" w:rsidRPr="00C4645B">
        <w:rPr>
          <w:rFonts w:asciiTheme="majorBidi" w:hAnsiTheme="majorBidi" w:cstheme="majorBidi"/>
          <w:sz w:val="24"/>
          <w:szCs w:val="24"/>
        </w:rPr>
        <w:t xml:space="preserve"> </w:t>
      </w:r>
      <w:r w:rsidR="00D63611">
        <w:rPr>
          <w:rFonts w:asciiTheme="majorBidi" w:hAnsiTheme="majorBidi" w:cstheme="majorBidi"/>
          <w:sz w:val="24"/>
          <w:szCs w:val="24"/>
        </w:rPr>
        <w:t>iterative use</w:t>
      </w:r>
      <w:r w:rsidR="004448E8" w:rsidRPr="00C4645B">
        <w:rPr>
          <w:rFonts w:asciiTheme="majorBidi" w:hAnsiTheme="majorBidi" w:cstheme="majorBidi"/>
          <w:sz w:val="24"/>
          <w:szCs w:val="24"/>
        </w:rPr>
        <w:t xml:space="preserve"> </w:t>
      </w:r>
      <w:r w:rsidR="00D63611">
        <w:rPr>
          <w:rFonts w:asciiTheme="majorBidi" w:hAnsiTheme="majorBidi" w:cstheme="majorBidi"/>
          <w:sz w:val="24"/>
          <w:szCs w:val="24"/>
        </w:rPr>
        <w:t>for the same</w:t>
      </w:r>
      <w:r w:rsidR="004448E8" w:rsidRPr="00C4645B">
        <w:rPr>
          <w:rFonts w:asciiTheme="majorBidi" w:hAnsiTheme="majorBidi" w:cstheme="majorBidi"/>
          <w:sz w:val="24"/>
          <w:szCs w:val="24"/>
        </w:rPr>
        <w:t xml:space="preserve"> PPM delivery</w:t>
      </w:r>
      <w:r w:rsidR="00D63611">
        <w:rPr>
          <w:rFonts w:asciiTheme="majorBidi" w:hAnsiTheme="majorBidi" w:cstheme="majorBidi"/>
          <w:sz w:val="24"/>
          <w:szCs w:val="24"/>
        </w:rPr>
        <w:t xml:space="preserve"> processes</w:t>
      </w:r>
      <w:r w:rsidR="004448E8" w:rsidRPr="00C4645B">
        <w:rPr>
          <w:rFonts w:asciiTheme="majorBidi" w:hAnsiTheme="majorBidi" w:cstheme="majorBidi"/>
          <w:sz w:val="24"/>
          <w:szCs w:val="24"/>
        </w:rPr>
        <w:t xml:space="preserve">. </w:t>
      </w:r>
      <w:r w:rsidR="004448E8" w:rsidRPr="00C4645B">
        <w:rPr>
          <w:rFonts w:ascii="Times New Roman" w:hAnsi="Times New Roman" w:cs="Times New Roman"/>
          <w:sz w:val="24"/>
          <w:szCs w:val="24"/>
        </w:rPr>
        <w:t xml:space="preserve">In </w:t>
      </w:r>
      <w:r w:rsidR="00D63611">
        <w:rPr>
          <w:rFonts w:ascii="Times New Roman" w:hAnsi="Times New Roman" w:cs="Times New Roman"/>
          <w:sz w:val="24"/>
          <w:szCs w:val="24"/>
        </w:rPr>
        <w:t xml:space="preserve">suggesting this, </w:t>
      </w:r>
      <w:proofErr w:type="spellStart"/>
      <w:r w:rsidR="004448E8" w:rsidRPr="00C4645B">
        <w:rPr>
          <w:rFonts w:ascii="Times New Roman" w:hAnsi="Times New Roman" w:cs="Times New Roman"/>
          <w:sz w:val="24"/>
          <w:szCs w:val="24"/>
        </w:rPr>
        <w:t>Bierly</w:t>
      </w:r>
      <w:proofErr w:type="spellEnd"/>
      <w:r w:rsidR="004448E8" w:rsidRPr="00C4645B">
        <w:rPr>
          <w:rFonts w:ascii="Times New Roman" w:hAnsi="Times New Roman" w:cs="Times New Roman"/>
          <w:sz w:val="24"/>
          <w:szCs w:val="24"/>
        </w:rPr>
        <w:t xml:space="preserve"> and Daly (2007)</w:t>
      </w:r>
      <w:r w:rsidR="00D63611">
        <w:rPr>
          <w:rFonts w:ascii="Times New Roman" w:hAnsi="Times New Roman" w:cs="Times New Roman"/>
          <w:sz w:val="24"/>
          <w:szCs w:val="24"/>
        </w:rPr>
        <w:t xml:space="preserve"> </w:t>
      </w:r>
      <w:r w:rsidR="004448E8" w:rsidRPr="00C4645B">
        <w:rPr>
          <w:rFonts w:ascii="Times New Roman" w:hAnsi="Times New Roman" w:cs="Times New Roman"/>
          <w:sz w:val="24"/>
          <w:szCs w:val="24"/>
        </w:rPr>
        <w:t xml:space="preserve">noted that despite </w:t>
      </w:r>
      <w:r w:rsidR="00D63611">
        <w:rPr>
          <w:rFonts w:ascii="Times New Roman" w:hAnsi="Times New Roman" w:cs="Times New Roman"/>
          <w:sz w:val="24"/>
          <w:szCs w:val="24"/>
        </w:rPr>
        <w:t xml:space="preserve">its relatively low </w:t>
      </w:r>
      <w:r w:rsidR="004448E8" w:rsidRPr="00C4645B">
        <w:rPr>
          <w:rFonts w:ascii="Times New Roman" w:hAnsi="Times New Roman" w:cs="Times New Roman"/>
          <w:sz w:val="24"/>
          <w:szCs w:val="24"/>
        </w:rPr>
        <w:t>optimal level, exploitation</w:t>
      </w:r>
      <w:r w:rsidR="00D63611">
        <w:rPr>
          <w:rFonts w:ascii="Times New Roman" w:hAnsi="Times New Roman" w:cs="Times New Roman"/>
          <w:sz w:val="24"/>
          <w:szCs w:val="24"/>
        </w:rPr>
        <w:t xml:space="preserve">, </w:t>
      </w:r>
      <w:r w:rsidR="004448E8" w:rsidRPr="00C4645B">
        <w:rPr>
          <w:rFonts w:ascii="Times New Roman" w:hAnsi="Times New Roman" w:cs="Times New Roman"/>
          <w:sz w:val="24"/>
          <w:szCs w:val="24"/>
        </w:rPr>
        <w:t xml:space="preserve">compared to exploration, </w:t>
      </w:r>
      <w:r w:rsidR="00D63611">
        <w:rPr>
          <w:rFonts w:ascii="Times New Roman" w:hAnsi="Times New Roman" w:cs="Times New Roman"/>
          <w:sz w:val="24"/>
          <w:szCs w:val="24"/>
        </w:rPr>
        <w:t>tends to be the</w:t>
      </w:r>
      <w:r w:rsidR="004448E8" w:rsidRPr="00C4645B">
        <w:rPr>
          <w:rFonts w:ascii="Times New Roman" w:hAnsi="Times New Roman" w:cs="Times New Roman"/>
          <w:sz w:val="24"/>
          <w:szCs w:val="24"/>
        </w:rPr>
        <w:t xml:space="preserve"> stronger </w:t>
      </w:r>
      <w:r w:rsidR="00D63611">
        <w:rPr>
          <w:rFonts w:ascii="Times New Roman" w:hAnsi="Times New Roman" w:cs="Times New Roman"/>
          <w:sz w:val="24"/>
          <w:szCs w:val="24"/>
        </w:rPr>
        <w:t xml:space="preserve">performance </w:t>
      </w:r>
      <w:r w:rsidR="004448E8" w:rsidRPr="00C4645B">
        <w:rPr>
          <w:rFonts w:ascii="Times New Roman" w:hAnsi="Times New Roman" w:cs="Times New Roman"/>
          <w:sz w:val="24"/>
          <w:szCs w:val="24"/>
        </w:rPr>
        <w:t xml:space="preserve">driver. </w:t>
      </w:r>
    </w:p>
    <w:p w14:paraId="32D0664C" w14:textId="33BD5ED9" w:rsidR="003D7159" w:rsidRPr="005A1065" w:rsidRDefault="000F4323" w:rsidP="00461C88">
      <w:pPr>
        <w:spacing w:after="0" w:line="360" w:lineRule="auto"/>
        <w:ind w:firstLine="720"/>
        <w:jc w:val="both"/>
        <w:rPr>
          <w:rFonts w:ascii="Times New Roman" w:eastAsia="Times New Roman" w:hAnsi="Times New Roman" w:cs="Times New Roman"/>
          <w:sz w:val="24"/>
          <w:szCs w:val="24"/>
        </w:rPr>
      </w:pPr>
      <w:r>
        <w:rPr>
          <w:rFonts w:asciiTheme="majorBidi" w:hAnsiTheme="majorBidi" w:cstheme="majorBidi"/>
          <w:sz w:val="24"/>
          <w:szCs w:val="24"/>
        </w:rPr>
        <w:t>Furthermore,</w:t>
      </w:r>
      <w:r w:rsidR="003D7159" w:rsidRPr="00C4645B">
        <w:rPr>
          <w:rFonts w:asciiTheme="majorBidi" w:hAnsiTheme="majorBidi" w:cstheme="majorBidi"/>
          <w:sz w:val="24"/>
          <w:szCs w:val="24"/>
        </w:rPr>
        <w:t xml:space="preserve"> </w:t>
      </w:r>
      <w:r w:rsidR="00C5494D">
        <w:rPr>
          <w:rFonts w:asciiTheme="majorBidi" w:hAnsiTheme="majorBidi" w:cstheme="majorBidi"/>
          <w:sz w:val="24"/>
          <w:szCs w:val="24"/>
        </w:rPr>
        <w:t>we also</w:t>
      </w:r>
      <w:r>
        <w:rPr>
          <w:rFonts w:asciiTheme="majorBidi" w:hAnsiTheme="majorBidi" w:cstheme="majorBidi"/>
          <w:sz w:val="24"/>
          <w:szCs w:val="24"/>
        </w:rPr>
        <w:t xml:space="preserve"> reflect critically on </w:t>
      </w:r>
      <w:r w:rsidR="00C5494D">
        <w:rPr>
          <w:rFonts w:asciiTheme="majorBidi" w:hAnsiTheme="majorBidi" w:cstheme="majorBidi"/>
          <w:sz w:val="24"/>
          <w:szCs w:val="24"/>
        </w:rPr>
        <w:t>our general finding that</w:t>
      </w:r>
      <w:r>
        <w:rPr>
          <w:rFonts w:asciiTheme="majorBidi" w:hAnsiTheme="majorBidi" w:cstheme="majorBidi"/>
          <w:sz w:val="24"/>
          <w:szCs w:val="24"/>
        </w:rPr>
        <w:t xml:space="preserve"> </w:t>
      </w:r>
      <w:r w:rsidR="003D7159" w:rsidRPr="00C4645B">
        <w:rPr>
          <w:rFonts w:ascii="Times New Roman" w:eastAsia="Times New Roman" w:hAnsi="Times New Roman" w:cs="Times New Roman"/>
          <w:sz w:val="24"/>
          <w:szCs w:val="24"/>
        </w:rPr>
        <w:t xml:space="preserve">ambidextrous competencies and capabilities </w:t>
      </w:r>
      <w:r>
        <w:rPr>
          <w:rFonts w:ascii="Times New Roman" w:eastAsia="Times New Roman" w:hAnsi="Times New Roman" w:cs="Times New Roman"/>
          <w:sz w:val="24"/>
          <w:szCs w:val="24"/>
        </w:rPr>
        <w:t>may</w:t>
      </w:r>
      <w:r w:rsidR="003D7159" w:rsidRPr="00C4645B">
        <w:rPr>
          <w:rFonts w:ascii="Times New Roman" w:eastAsia="Times New Roman" w:hAnsi="Times New Roman" w:cs="Times New Roman"/>
          <w:sz w:val="24"/>
          <w:szCs w:val="24"/>
        </w:rPr>
        <w:t xml:space="preserve"> increase the performance of an individual operating entity.</w:t>
      </w:r>
      <w:r>
        <w:rPr>
          <w:rFonts w:ascii="Times New Roman" w:eastAsia="Times New Roman" w:hAnsi="Times New Roman" w:cs="Times New Roman"/>
          <w:sz w:val="24"/>
          <w:szCs w:val="24"/>
        </w:rPr>
        <w:t xml:space="preserve"> This may happen, </w:t>
      </w:r>
      <w:r w:rsidR="00FD2DAB">
        <w:rPr>
          <w:rFonts w:ascii="Times New Roman" w:eastAsia="Times New Roman" w:hAnsi="Times New Roman" w:cs="Times New Roman"/>
          <w:sz w:val="24"/>
          <w:szCs w:val="24"/>
        </w:rPr>
        <w:t>Cao et al. (2009) contend</w:t>
      </w:r>
      <w:r>
        <w:rPr>
          <w:rFonts w:ascii="Times New Roman" w:eastAsia="Times New Roman" w:hAnsi="Times New Roman" w:cs="Times New Roman"/>
          <w:sz w:val="24"/>
          <w:szCs w:val="24"/>
        </w:rPr>
        <w:t>,</w:t>
      </w:r>
      <w:r w:rsidR="003D7159" w:rsidRPr="00C4645B">
        <w:rPr>
          <w:rFonts w:ascii="Times New Roman" w:eastAsia="Times New Roman" w:hAnsi="Times New Roman" w:cs="Times New Roman"/>
          <w:sz w:val="24"/>
          <w:szCs w:val="24"/>
        </w:rPr>
        <w:t xml:space="preserve"> because at the core of ambidexterity is the </w:t>
      </w:r>
      <w:r>
        <w:rPr>
          <w:rFonts w:ascii="Times New Roman" w:eastAsia="Times New Roman" w:hAnsi="Times New Roman" w:cs="Times New Roman"/>
          <w:sz w:val="24"/>
          <w:szCs w:val="24"/>
        </w:rPr>
        <w:t>capability developed by an operating entity to innovate</w:t>
      </w:r>
      <w:r w:rsidR="003D7159" w:rsidRPr="00C4645B">
        <w:rPr>
          <w:rFonts w:ascii="Times New Roman" w:eastAsia="Times New Roman" w:hAnsi="Times New Roman" w:cs="Times New Roman"/>
          <w:sz w:val="24"/>
          <w:szCs w:val="24"/>
        </w:rPr>
        <w:t xml:space="preserve"> while retaining long developed efficiency competencies. </w:t>
      </w:r>
      <w:r>
        <w:rPr>
          <w:rFonts w:asciiTheme="majorBidi" w:hAnsiTheme="majorBidi" w:cstheme="majorBidi"/>
          <w:sz w:val="24"/>
          <w:szCs w:val="24"/>
        </w:rPr>
        <w:t>There</w:t>
      </w:r>
      <w:r w:rsidR="003D7159" w:rsidRPr="00C4645B">
        <w:rPr>
          <w:rFonts w:asciiTheme="majorBidi" w:hAnsiTheme="majorBidi" w:cstheme="majorBidi"/>
          <w:sz w:val="24"/>
          <w:szCs w:val="24"/>
        </w:rPr>
        <w:t xml:space="preserve"> </w:t>
      </w:r>
      <w:r w:rsidR="00A605BA">
        <w:rPr>
          <w:rFonts w:asciiTheme="majorBidi" w:hAnsiTheme="majorBidi" w:cstheme="majorBidi"/>
          <w:sz w:val="24"/>
          <w:szCs w:val="24"/>
        </w:rPr>
        <w:t xml:space="preserve">is </w:t>
      </w:r>
      <w:r>
        <w:rPr>
          <w:rFonts w:asciiTheme="majorBidi" w:hAnsiTheme="majorBidi" w:cstheme="majorBidi"/>
          <w:sz w:val="24"/>
          <w:szCs w:val="24"/>
        </w:rPr>
        <w:t>however</w:t>
      </w:r>
      <w:r w:rsidR="00A605BA">
        <w:rPr>
          <w:rFonts w:asciiTheme="majorBidi" w:hAnsiTheme="majorBidi" w:cstheme="majorBidi"/>
          <w:sz w:val="24"/>
          <w:szCs w:val="24"/>
        </w:rPr>
        <w:t xml:space="preserve"> a </w:t>
      </w:r>
      <w:r>
        <w:rPr>
          <w:rFonts w:asciiTheme="majorBidi" w:hAnsiTheme="majorBidi" w:cstheme="majorBidi"/>
          <w:sz w:val="24"/>
          <w:szCs w:val="24"/>
        </w:rPr>
        <w:t>weakness</w:t>
      </w:r>
      <w:r w:rsidR="003D7159" w:rsidRPr="00C4645B">
        <w:rPr>
          <w:rFonts w:asciiTheme="majorBidi" w:hAnsiTheme="majorBidi" w:cstheme="majorBidi"/>
          <w:sz w:val="24"/>
          <w:szCs w:val="24"/>
        </w:rPr>
        <w:t xml:space="preserve"> to this argument. </w:t>
      </w:r>
      <w:r w:rsidR="00A605BA">
        <w:rPr>
          <w:rFonts w:asciiTheme="majorBidi" w:hAnsiTheme="majorBidi" w:cstheme="majorBidi"/>
          <w:sz w:val="24"/>
          <w:szCs w:val="24"/>
        </w:rPr>
        <w:t>Th</w:t>
      </w:r>
      <w:r w:rsidR="00AD6F1C">
        <w:rPr>
          <w:rFonts w:asciiTheme="majorBidi" w:hAnsiTheme="majorBidi" w:cstheme="majorBidi"/>
          <w:sz w:val="24"/>
          <w:szCs w:val="24"/>
        </w:rPr>
        <w:t>e</w:t>
      </w:r>
      <w:r w:rsidR="00A605BA">
        <w:rPr>
          <w:rFonts w:asciiTheme="majorBidi" w:hAnsiTheme="majorBidi" w:cstheme="majorBidi"/>
          <w:sz w:val="24"/>
          <w:szCs w:val="24"/>
        </w:rPr>
        <w:t xml:space="preserve"> weakness </w:t>
      </w:r>
      <w:r>
        <w:rPr>
          <w:rFonts w:asciiTheme="majorBidi" w:hAnsiTheme="majorBidi" w:cstheme="majorBidi"/>
          <w:sz w:val="24"/>
          <w:szCs w:val="24"/>
        </w:rPr>
        <w:t>stems from our recognition</w:t>
      </w:r>
      <w:r w:rsidR="003D7159" w:rsidRPr="00C4645B">
        <w:rPr>
          <w:rFonts w:asciiTheme="majorBidi" w:hAnsiTheme="majorBidi" w:cstheme="majorBidi"/>
          <w:sz w:val="24"/>
          <w:szCs w:val="24"/>
        </w:rPr>
        <w:t xml:space="preserve"> that in </w:t>
      </w:r>
      <w:r w:rsidR="00DF00BE">
        <w:rPr>
          <w:rFonts w:asciiTheme="majorBidi" w:hAnsiTheme="majorBidi" w:cstheme="majorBidi"/>
          <w:sz w:val="24"/>
          <w:szCs w:val="24"/>
        </w:rPr>
        <w:t>seeking</w:t>
      </w:r>
      <w:r w:rsidR="003D7159" w:rsidRPr="00C4645B">
        <w:rPr>
          <w:rFonts w:asciiTheme="majorBidi" w:hAnsiTheme="majorBidi" w:cstheme="majorBidi"/>
          <w:sz w:val="24"/>
          <w:szCs w:val="24"/>
        </w:rPr>
        <w:t xml:space="preserve"> to increase performance, projects may draw on complementary benefits </w:t>
      </w:r>
      <w:r w:rsidR="003D7159" w:rsidRPr="006B0830">
        <w:rPr>
          <w:rFonts w:asciiTheme="majorBidi" w:hAnsiTheme="majorBidi" w:cstheme="majorBidi"/>
          <w:sz w:val="24"/>
          <w:szCs w:val="24"/>
        </w:rPr>
        <w:t>from being part of a portfolio</w:t>
      </w:r>
      <w:r w:rsidRPr="006B0830">
        <w:rPr>
          <w:rFonts w:asciiTheme="majorBidi" w:hAnsiTheme="majorBidi" w:cstheme="majorBidi"/>
          <w:sz w:val="24"/>
          <w:szCs w:val="24"/>
        </w:rPr>
        <w:t>,</w:t>
      </w:r>
      <w:r w:rsidR="003D7159" w:rsidRPr="006B0830">
        <w:rPr>
          <w:rFonts w:asciiTheme="majorBidi" w:hAnsiTheme="majorBidi" w:cstheme="majorBidi"/>
          <w:sz w:val="24"/>
          <w:szCs w:val="24"/>
        </w:rPr>
        <w:t xml:space="preserve"> in that they are able to draw upon and develop expertise which is either outside their pre-existing project boundary, or more specifically, outside pre-existing portfolio boundaries (as in the case of o</w:t>
      </w:r>
      <w:r w:rsidR="0090437A" w:rsidRPr="006B0830">
        <w:rPr>
          <w:rFonts w:asciiTheme="majorBidi" w:hAnsiTheme="majorBidi" w:cstheme="majorBidi"/>
          <w:sz w:val="24"/>
          <w:szCs w:val="24"/>
        </w:rPr>
        <w:t>rganiz</w:t>
      </w:r>
      <w:r w:rsidR="003D7159" w:rsidRPr="006B0830">
        <w:rPr>
          <w:rFonts w:asciiTheme="majorBidi" w:hAnsiTheme="majorBidi" w:cstheme="majorBidi"/>
          <w:sz w:val="24"/>
          <w:szCs w:val="24"/>
        </w:rPr>
        <w:t>ation</w:t>
      </w:r>
      <w:r w:rsidR="00DF00BE" w:rsidRPr="006B0830">
        <w:rPr>
          <w:rFonts w:asciiTheme="majorBidi" w:hAnsiTheme="majorBidi" w:cstheme="majorBidi"/>
          <w:sz w:val="24"/>
          <w:szCs w:val="24"/>
        </w:rPr>
        <w:t>al participants in</w:t>
      </w:r>
      <w:r w:rsidR="003D7159" w:rsidRPr="006B0830">
        <w:rPr>
          <w:rFonts w:asciiTheme="majorBidi" w:hAnsiTheme="majorBidi" w:cstheme="majorBidi"/>
          <w:sz w:val="24"/>
          <w:szCs w:val="24"/>
        </w:rPr>
        <w:t xml:space="preserve"> strategic alliance</w:t>
      </w:r>
      <w:r w:rsidR="00DF00BE" w:rsidRPr="006B0830">
        <w:rPr>
          <w:rFonts w:asciiTheme="majorBidi" w:hAnsiTheme="majorBidi" w:cstheme="majorBidi"/>
          <w:sz w:val="24"/>
          <w:szCs w:val="24"/>
        </w:rPr>
        <w:t>s</w:t>
      </w:r>
      <w:r w:rsidR="003D7159" w:rsidRPr="006B0830">
        <w:rPr>
          <w:rFonts w:asciiTheme="majorBidi" w:hAnsiTheme="majorBidi" w:cstheme="majorBidi"/>
          <w:sz w:val="24"/>
          <w:szCs w:val="24"/>
        </w:rPr>
        <w:t xml:space="preserve">). Under such circumstances, </w:t>
      </w:r>
      <w:r w:rsidRPr="006B0830">
        <w:rPr>
          <w:rFonts w:asciiTheme="majorBidi" w:hAnsiTheme="majorBidi" w:cstheme="majorBidi"/>
          <w:sz w:val="24"/>
          <w:szCs w:val="24"/>
        </w:rPr>
        <w:t>project performance</w:t>
      </w:r>
      <w:r w:rsidR="003D7159" w:rsidRPr="006B0830">
        <w:rPr>
          <w:rFonts w:asciiTheme="majorBidi" w:hAnsiTheme="majorBidi" w:cstheme="majorBidi"/>
          <w:sz w:val="24"/>
          <w:szCs w:val="24"/>
        </w:rPr>
        <w:t xml:space="preserve"> (</w:t>
      </w:r>
      <w:r w:rsidR="00A605BA" w:rsidRPr="006B0830">
        <w:rPr>
          <w:rFonts w:asciiTheme="majorBidi" w:hAnsiTheme="majorBidi" w:cstheme="majorBidi"/>
          <w:sz w:val="24"/>
          <w:szCs w:val="24"/>
        </w:rPr>
        <w:t xml:space="preserve">assessed as </w:t>
      </w:r>
      <w:r w:rsidR="00A605BA" w:rsidRPr="006B0830">
        <w:rPr>
          <w:rFonts w:ascii="Times New Roman" w:hAnsi="Times New Roman" w:cs="Times New Roman"/>
          <w:sz w:val="24"/>
          <w:szCs w:val="24"/>
          <w:shd w:val="clear" w:color="auto" w:fill="FFFFFF"/>
        </w:rPr>
        <w:t>PPM effectiveness and PPM success</w:t>
      </w:r>
      <w:r w:rsidR="003D7159" w:rsidRPr="006B0830">
        <w:rPr>
          <w:rFonts w:asciiTheme="majorBidi" w:hAnsiTheme="majorBidi" w:cstheme="majorBidi"/>
          <w:sz w:val="24"/>
          <w:szCs w:val="24"/>
        </w:rPr>
        <w:t xml:space="preserve">) will depend on how well </w:t>
      </w:r>
      <w:r w:rsidR="00DF00BE" w:rsidRPr="006B0830">
        <w:rPr>
          <w:rFonts w:asciiTheme="majorBidi" w:hAnsiTheme="majorBidi" w:cstheme="majorBidi"/>
          <w:sz w:val="24"/>
          <w:szCs w:val="24"/>
        </w:rPr>
        <w:t>projects</w:t>
      </w:r>
      <w:r w:rsidR="003D7159" w:rsidRPr="006B0830">
        <w:rPr>
          <w:rFonts w:asciiTheme="majorBidi" w:hAnsiTheme="majorBidi" w:cstheme="majorBidi"/>
          <w:sz w:val="24"/>
          <w:szCs w:val="24"/>
        </w:rPr>
        <w:t xml:space="preserve"> </w:t>
      </w:r>
      <w:r w:rsidR="00DF00BE" w:rsidRPr="006B0830">
        <w:rPr>
          <w:rFonts w:asciiTheme="majorBidi" w:hAnsiTheme="majorBidi" w:cstheme="majorBidi"/>
          <w:sz w:val="24"/>
          <w:szCs w:val="24"/>
        </w:rPr>
        <w:t>balance</w:t>
      </w:r>
      <w:r w:rsidR="003D7159" w:rsidRPr="006B0830">
        <w:rPr>
          <w:rFonts w:asciiTheme="majorBidi" w:hAnsiTheme="majorBidi" w:cstheme="majorBidi"/>
          <w:sz w:val="24"/>
          <w:szCs w:val="24"/>
        </w:rPr>
        <w:t xml:space="preserve"> resource constrain</w:t>
      </w:r>
      <w:r w:rsidR="00885841" w:rsidRPr="006B0830">
        <w:rPr>
          <w:rFonts w:asciiTheme="majorBidi" w:hAnsiTheme="majorBidi" w:cstheme="majorBidi"/>
          <w:sz w:val="24"/>
          <w:szCs w:val="24"/>
        </w:rPr>
        <w:t>t</w:t>
      </w:r>
      <w:r w:rsidR="003D7159" w:rsidRPr="006B0830">
        <w:rPr>
          <w:rFonts w:asciiTheme="majorBidi" w:hAnsiTheme="majorBidi" w:cstheme="majorBidi"/>
          <w:sz w:val="24"/>
          <w:szCs w:val="24"/>
        </w:rPr>
        <w:t>s agains</w:t>
      </w:r>
      <w:r w:rsidR="00DF00BE" w:rsidRPr="006B0830">
        <w:rPr>
          <w:rFonts w:asciiTheme="majorBidi" w:hAnsiTheme="majorBidi" w:cstheme="majorBidi"/>
          <w:sz w:val="24"/>
          <w:szCs w:val="24"/>
        </w:rPr>
        <w:t>t</w:t>
      </w:r>
      <w:r w:rsidR="003D7159" w:rsidRPr="006B0830">
        <w:rPr>
          <w:rFonts w:asciiTheme="majorBidi" w:hAnsiTheme="majorBidi" w:cstheme="majorBidi"/>
          <w:sz w:val="24"/>
          <w:szCs w:val="24"/>
        </w:rPr>
        <w:t xml:space="preserve"> </w:t>
      </w:r>
      <w:r w:rsidR="008578A8" w:rsidRPr="006B0830">
        <w:rPr>
          <w:rFonts w:asciiTheme="majorBidi" w:hAnsiTheme="majorBidi" w:cstheme="majorBidi"/>
          <w:sz w:val="24"/>
          <w:szCs w:val="24"/>
        </w:rPr>
        <w:t xml:space="preserve">the </w:t>
      </w:r>
      <w:r w:rsidR="003D7159" w:rsidRPr="006B0830">
        <w:rPr>
          <w:rFonts w:asciiTheme="majorBidi" w:hAnsiTheme="majorBidi" w:cstheme="majorBidi"/>
          <w:sz w:val="24"/>
          <w:szCs w:val="24"/>
        </w:rPr>
        <w:t>ability to draw</w:t>
      </w:r>
      <w:r w:rsidR="00DF00BE" w:rsidRPr="006B0830">
        <w:rPr>
          <w:rFonts w:asciiTheme="majorBidi" w:hAnsiTheme="majorBidi" w:cstheme="majorBidi"/>
          <w:sz w:val="24"/>
          <w:szCs w:val="24"/>
        </w:rPr>
        <w:t xml:space="preserve"> on</w:t>
      </w:r>
      <w:r w:rsidR="003D7159" w:rsidRPr="006B0830">
        <w:rPr>
          <w:rFonts w:asciiTheme="majorBidi" w:hAnsiTheme="majorBidi" w:cstheme="majorBidi"/>
          <w:sz w:val="24"/>
          <w:szCs w:val="24"/>
        </w:rPr>
        <w:t xml:space="preserve"> complementary strengths </w:t>
      </w:r>
      <w:r w:rsidR="00DF00BE" w:rsidRPr="006B0830">
        <w:rPr>
          <w:rFonts w:asciiTheme="majorBidi" w:hAnsiTheme="majorBidi" w:cstheme="majorBidi"/>
          <w:sz w:val="24"/>
          <w:szCs w:val="24"/>
        </w:rPr>
        <w:t>from outside</w:t>
      </w:r>
      <w:r w:rsidR="003D7159" w:rsidRPr="006B0830">
        <w:rPr>
          <w:rFonts w:asciiTheme="majorBidi" w:hAnsiTheme="majorBidi" w:cstheme="majorBidi"/>
          <w:sz w:val="24"/>
          <w:szCs w:val="24"/>
        </w:rPr>
        <w:t xml:space="preserve"> traditional</w:t>
      </w:r>
      <w:r w:rsidR="00DF00BE" w:rsidRPr="006B0830">
        <w:rPr>
          <w:rFonts w:asciiTheme="majorBidi" w:hAnsiTheme="majorBidi" w:cstheme="majorBidi"/>
          <w:sz w:val="24"/>
          <w:szCs w:val="24"/>
        </w:rPr>
        <w:t xml:space="preserve"> portfolio</w:t>
      </w:r>
      <w:r w:rsidR="003D7159" w:rsidRPr="006B0830">
        <w:rPr>
          <w:rFonts w:asciiTheme="majorBidi" w:hAnsiTheme="majorBidi" w:cstheme="majorBidi"/>
          <w:sz w:val="24"/>
          <w:szCs w:val="24"/>
        </w:rPr>
        <w:t xml:space="preserve"> network</w:t>
      </w:r>
      <w:r w:rsidR="00DF00BE" w:rsidRPr="006B0830">
        <w:rPr>
          <w:rFonts w:asciiTheme="majorBidi" w:hAnsiTheme="majorBidi" w:cstheme="majorBidi"/>
          <w:sz w:val="24"/>
          <w:szCs w:val="24"/>
        </w:rPr>
        <w:t>s</w:t>
      </w:r>
      <w:r w:rsidR="003D7159" w:rsidRPr="006B0830">
        <w:rPr>
          <w:rFonts w:asciiTheme="majorBidi" w:hAnsiTheme="majorBidi" w:cstheme="majorBidi"/>
          <w:sz w:val="24"/>
          <w:szCs w:val="24"/>
        </w:rPr>
        <w:t>. This is</w:t>
      </w:r>
      <w:r w:rsidR="003D7159" w:rsidRPr="00C4645B">
        <w:rPr>
          <w:rFonts w:asciiTheme="majorBidi" w:hAnsiTheme="majorBidi" w:cstheme="majorBidi"/>
          <w:sz w:val="24"/>
          <w:szCs w:val="24"/>
        </w:rPr>
        <w:t xml:space="preserve"> because during </w:t>
      </w:r>
      <w:r w:rsidR="003D7159" w:rsidRPr="00C4645B">
        <w:rPr>
          <w:rFonts w:ascii="Times New Roman" w:hAnsi="Times New Roman" w:cs="Times New Roman"/>
          <w:sz w:val="24"/>
          <w:szCs w:val="24"/>
        </w:rPr>
        <w:t>intense competition within internal environments, it is unlikely that other portfolios will be particularly willing to share scarce resources (Tsai 2002).</w:t>
      </w:r>
      <w:r w:rsidR="003D7159" w:rsidRPr="00C4645B">
        <w:rPr>
          <w:rFonts w:asciiTheme="majorBidi" w:hAnsiTheme="majorBidi" w:cstheme="majorBidi"/>
          <w:sz w:val="24"/>
          <w:szCs w:val="24"/>
        </w:rPr>
        <w:t xml:space="preserve"> To conclude, </w:t>
      </w:r>
      <w:r w:rsidR="00DF00BE">
        <w:rPr>
          <w:rFonts w:asciiTheme="majorBidi" w:hAnsiTheme="majorBidi" w:cstheme="majorBidi"/>
          <w:sz w:val="24"/>
          <w:szCs w:val="24"/>
        </w:rPr>
        <w:t xml:space="preserve">it may be surmised that </w:t>
      </w:r>
      <w:r w:rsidR="003D7159" w:rsidRPr="00C4645B">
        <w:rPr>
          <w:rFonts w:asciiTheme="majorBidi" w:hAnsiTheme="majorBidi" w:cstheme="majorBidi"/>
          <w:sz w:val="24"/>
          <w:szCs w:val="24"/>
        </w:rPr>
        <w:t xml:space="preserve">project portfolios are only </w:t>
      </w:r>
      <w:r w:rsidR="003D7159" w:rsidRPr="00C4645B">
        <w:rPr>
          <w:rFonts w:asciiTheme="majorBidi" w:hAnsiTheme="majorBidi" w:cstheme="majorBidi"/>
          <w:sz w:val="24"/>
          <w:szCs w:val="24"/>
        </w:rPr>
        <w:lastRenderedPageBreak/>
        <w:t>able to serve as mechanism</w:t>
      </w:r>
      <w:r w:rsidR="00AD6F1C">
        <w:rPr>
          <w:rFonts w:asciiTheme="majorBidi" w:hAnsiTheme="majorBidi" w:cstheme="majorBidi"/>
          <w:sz w:val="24"/>
          <w:szCs w:val="24"/>
        </w:rPr>
        <w:t>s</w:t>
      </w:r>
      <w:r w:rsidR="003D7159" w:rsidRPr="00C4645B">
        <w:rPr>
          <w:rFonts w:asciiTheme="majorBidi" w:hAnsiTheme="majorBidi" w:cstheme="majorBidi"/>
          <w:sz w:val="24"/>
          <w:szCs w:val="24"/>
        </w:rPr>
        <w:t xml:space="preserve"> for orchestrating ambidexterity and at the same time, </w:t>
      </w:r>
      <w:r w:rsidR="00DF00BE">
        <w:rPr>
          <w:rFonts w:asciiTheme="majorBidi" w:hAnsiTheme="majorBidi" w:cstheme="majorBidi"/>
          <w:sz w:val="24"/>
          <w:szCs w:val="24"/>
        </w:rPr>
        <w:t xml:space="preserve">for </w:t>
      </w:r>
      <w:r w:rsidR="003D7159" w:rsidRPr="00C4645B">
        <w:rPr>
          <w:rFonts w:asciiTheme="majorBidi" w:hAnsiTheme="majorBidi" w:cstheme="majorBidi"/>
          <w:sz w:val="24"/>
          <w:szCs w:val="24"/>
        </w:rPr>
        <w:t xml:space="preserve">enhancing </w:t>
      </w:r>
      <w:r w:rsidR="003D7159" w:rsidRPr="005A1065">
        <w:rPr>
          <w:rFonts w:ascii="Times New Roman" w:hAnsi="Times New Roman" w:cs="Times New Roman"/>
          <w:sz w:val="24"/>
          <w:szCs w:val="24"/>
        </w:rPr>
        <w:t>performance</w:t>
      </w:r>
      <w:r w:rsidR="00C5494D">
        <w:rPr>
          <w:rFonts w:ascii="Times New Roman" w:hAnsi="Times New Roman" w:cs="Times New Roman"/>
          <w:sz w:val="24"/>
          <w:szCs w:val="24"/>
        </w:rPr>
        <w:t>,</w:t>
      </w:r>
      <w:r w:rsidR="003D7159" w:rsidRPr="005A1065">
        <w:rPr>
          <w:rFonts w:ascii="Times New Roman" w:hAnsi="Times New Roman" w:cs="Times New Roman"/>
          <w:sz w:val="24"/>
          <w:szCs w:val="24"/>
        </w:rPr>
        <w:t xml:space="preserve"> when their activities are </w:t>
      </w:r>
      <w:r w:rsidR="003D7159" w:rsidRPr="005A1065">
        <w:rPr>
          <w:rFonts w:ascii="Times New Roman" w:hAnsi="Times New Roman" w:cs="Times New Roman"/>
          <w:i/>
          <w:sz w:val="24"/>
          <w:szCs w:val="24"/>
        </w:rPr>
        <w:t>robustly</w:t>
      </w:r>
      <w:r w:rsidR="003D7159" w:rsidRPr="005A1065">
        <w:rPr>
          <w:rFonts w:ascii="Times New Roman" w:hAnsi="Times New Roman" w:cs="Times New Roman"/>
          <w:sz w:val="24"/>
          <w:szCs w:val="24"/>
        </w:rPr>
        <w:t xml:space="preserve"> </w:t>
      </w:r>
      <w:r w:rsidR="003D7159" w:rsidRPr="005A1065">
        <w:rPr>
          <w:rFonts w:ascii="Times New Roman" w:eastAsia="Times New Roman" w:hAnsi="Times New Roman" w:cs="Times New Roman"/>
          <w:sz w:val="24"/>
          <w:szCs w:val="24"/>
        </w:rPr>
        <w:t xml:space="preserve">coordinated at project level. </w:t>
      </w:r>
    </w:p>
    <w:p w14:paraId="7FF14E0F" w14:textId="77777777" w:rsidR="003D7159" w:rsidRPr="005A1065" w:rsidRDefault="003D7159" w:rsidP="003D7159">
      <w:pPr>
        <w:spacing w:after="0" w:line="360" w:lineRule="auto"/>
        <w:jc w:val="both"/>
        <w:rPr>
          <w:rFonts w:asciiTheme="majorBidi" w:hAnsiTheme="majorBidi" w:cstheme="majorBidi"/>
          <w:sz w:val="24"/>
          <w:szCs w:val="24"/>
        </w:rPr>
      </w:pPr>
    </w:p>
    <w:p w14:paraId="674C8BF2" w14:textId="77777777" w:rsidR="003D7159" w:rsidRPr="005A1065" w:rsidRDefault="003D7159" w:rsidP="003D7159">
      <w:pPr>
        <w:pStyle w:val="NormalWeb"/>
        <w:spacing w:before="0" w:beforeAutospacing="0" w:after="0" w:afterAutospacing="0" w:line="360" w:lineRule="auto"/>
        <w:jc w:val="both"/>
        <w:rPr>
          <w:rFonts w:asciiTheme="majorBidi" w:hAnsiTheme="majorBidi" w:cstheme="majorBidi"/>
          <w:b/>
        </w:rPr>
      </w:pPr>
      <w:r w:rsidRPr="005A1065">
        <w:rPr>
          <w:rFonts w:asciiTheme="majorBidi" w:hAnsiTheme="majorBidi" w:cstheme="majorBidi"/>
          <w:b/>
        </w:rPr>
        <w:t>6. Conclusions</w:t>
      </w:r>
    </w:p>
    <w:p w14:paraId="7EA1BA1F" w14:textId="77777777" w:rsidR="00365105" w:rsidRDefault="00365105" w:rsidP="00365105">
      <w:pPr>
        <w:spacing w:after="0" w:line="360" w:lineRule="auto"/>
        <w:jc w:val="both"/>
        <w:rPr>
          <w:rFonts w:ascii="Times New Roman" w:hAnsi="Times New Roman" w:cs="Times New Roman"/>
          <w:sz w:val="24"/>
          <w:szCs w:val="24"/>
        </w:rPr>
      </w:pPr>
      <w:r w:rsidRPr="005A1065">
        <w:rPr>
          <w:rFonts w:ascii="Times New Roman" w:hAnsi="Times New Roman" w:cs="Times New Roman"/>
          <w:sz w:val="24"/>
          <w:szCs w:val="24"/>
        </w:rPr>
        <w:t xml:space="preserve">The </w:t>
      </w:r>
      <w:r>
        <w:rPr>
          <w:rFonts w:ascii="Times New Roman" w:hAnsi="Times New Roman" w:cs="Times New Roman"/>
          <w:sz w:val="24"/>
          <w:szCs w:val="24"/>
        </w:rPr>
        <w:t xml:space="preserve">study undertook to ascertain whether effects of organizational ambidexterity on project performance are stronger for orchestration of ambidexterity at portfolio level. Its strong positive finding, specifically that PPM practice does indeed enhance prospects for ambidextrous management practice to contribute to project success, clearly underscores the need for project portfolios to be designed and operated with such enhancement in mind. And yet it also clarifies that future studies require more theoretical nuance to tease out the specific portfolio effects at issue, being mindful in particular to recognise that positive and negative effects may occasionally be bundled together. This further entails, we would suggest, that practitioners conceive of portfolio design with some openness to the possibility that there is always a calculus of positives and negatives to consider for purposes of design optimisation.  </w:t>
      </w:r>
    </w:p>
    <w:p w14:paraId="1D6E3718" w14:textId="5AD2D91B" w:rsidR="00365105" w:rsidRPr="005A1065" w:rsidRDefault="0069307E" w:rsidP="003651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5105" w:rsidRPr="005A1065">
        <w:rPr>
          <w:rFonts w:ascii="Times New Roman" w:hAnsi="Times New Roman" w:cs="Times New Roman"/>
          <w:sz w:val="24"/>
          <w:szCs w:val="24"/>
        </w:rPr>
        <w:t xml:space="preserve">In </w:t>
      </w:r>
      <w:r w:rsidR="00365105">
        <w:rPr>
          <w:rFonts w:ascii="Times New Roman" w:hAnsi="Times New Roman" w:cs="Times New Roman"/>
          <w:sz w:val="24"/>
          <w:szCs w:val="24"/>
        </w:rPr>
        <w:t xml:space="preserve">enabling us to conclude with the above recommendation, our research has been deeply concerned with </w:t>
      </w:r>
      <w:r w:rsidR="00365105" w:rsidRPr="005A1065">
        <w:rPr>
          <w:rFonts w:ascii="Times New Roman" w:hAnsi="Times New Roman" w:cs="Times New Roman"/>
          <w:sz w:val="24"/>
          <w:szCs w:val="24"/>
        </w:rPr>
        <w:t>the actuality of practice in both project and operations management. We designed our studies in a manner consistent with quantitative studies</w:t>
      </w:r>
      <w:r w:rsidR="00365105">
        <w:rPr>
          <w:rFonts w:ascii="Times New Roman" w:hAnsi="Times New Roman" w:cs="Times New Roman"/>
          <w:sz w:val="24"/>
          <w:szCs w:val="24"/>
        </w:rPr>
        <w:t>, recognising in particular</w:t>
      </w:r>
      <w:r w:rsidR="00365105" w:rsidRPr="005A1065">
        <w:rPr>
          <w:rFonts w:ascii="Times New Roman" w:hAnsi="Times New Roman" w:cs="Times New Roman"/>
          <w:sz w:val="24"/>
          <w:szCs w:val="24"/>
        </w:rPr>
        <w:t xml:space="preserve"> persistent </w:t>
      </w:r>
      <w:r w:rsidR="00365105">
        <w:rPr>
          <w:rFonts w:ascii="Times New Roman" w:hAnsi="Times New Roman" w:cs="Times New Roman"/>
          <w:sz w:val="24"/>
          <w:szCs w:val="24"/>
        </w:rPr>
        <w:t xml:space="preserve">and ongoing </w:t>
      </w:r>
      <w:r w:rsidR="00365105" w:rsidRPr="005A1065">
        <w:rPr>
          <w:rFonts w:ascii="Times New Roman" w:hAnsi="Times New Roman" w:cs="Times New Roman"/>
          <w:sz w:val="24"/>
          <w:szCs w:val="24"/>
        </w:rPr>
        <w:t xml:space="preserve">calls for </w:t>
      </w:r>
      <w:r w:rsidR="00365105">
        <w:rPr>
          <w:rFonts w:ascii="Times New Roman" w:hAnsi="Times New Roman" w:cs="Times New Roman"/>
          <w:sz w:val="24"/>
          <w:szCs w:val="24"/>
        </w:rPr>
        <w:t xml:space="preserve">more </w:t>
      </w:r>
      <w:r w:rsidR="00365105" w:rsidRPr="005A1065">
        <w:rPr>
          <w:rFonts w:ascii="Times New Roman" w:hAnsi="Times New Roman" w:cs="Times New Roman"/>
          <w:sz w:val="24"/>
          <w:szCs w:val="24"/>
        </w:rPr>
        <w:t xml:space="preserve">empirical research in operations management (Fisher et al. 2019; </w:t>
      </w:r>
      <w:proofErr w:type="spellStart"/>
      <w:r w:rsidR="00365105" w:rsidRPr="005A1065">
        <w:rPr>
          <w:rFonts w:ascii="Times New Roman" w:hAnsi="Times New Roman" w:cs="Times New Roman"/>
          <w:sz w:val="24"/>
          <w:szCs w:val="24"/>
        </w:rPr>
        <w:t>Terwiesch</w:t>
      </w:r>
      <w:proofErr w:type="spellEnd"/>
      <w:r w:rsidR="00365105" w:rsidRPr="005A1065">
        <w:rPr>
          <w:rFonts w:ascii="Times New Roman" w:hAnsi="Times New Roman" w:cs="Times New Roman"/>
          <w:sz w:val="24"/>
          <w:szCs w:val="24"/>
        </w:rPr>
        <w:t xml:space="preserve"> 2019; et al. 2019) and project management (</w:t>
      </w:r>
      <w:proofErr w:type="spellStart"/>
      <w:r w:rsidR="00365105" w:rsidRPr="005A1065">
        <w:rPr>
          <w:rFonts w:ascii="Times New Roman" w:hAnsi="Times New Roman" w:cs="Times New Roman"/>
          <w:sz w:val="24"/>
          <w:szCs w:val="24"/>
        </w:rPr>
        <w:t>Geraldi</w:t>
      </w:r>
      <w:proofErr w:type="spellEnd"/>
      <w:r w:rsidR="00365105" w:rsidRPr="005A1065">
        <w:rPr>
          <w:rFonts w:ascii="Times New Roman" w:hAnsi="Times New Roman" w:cs="Times New Roman"/>
          <w:sz w:val="24"/>
          <w:szCs w:val="24"/>
        </w:rPr>
        <w:t xml:space="preserve"> and </w:t>
      </w:r>
      <w:proofErr w:type="spellStart"/>
      <w:r w:rsidR="00365105" w:rsidRPr="005A1065">
        <w:rPr>
          <w:rFonts w:ascii="Times New Roman" w:hAnsi="Times New Roman" w:cs="Times New Roman"/>
          <w:sz w:val="24"/>
          <w:szCs w:val="24"/>
        </w:rPr>
        <w:t>Söderlund</w:t>
      </w:r>
      <w:proofErr w:type="spellEnd"/>
      <w:r w:rsidR="00365105" w:rsidRPr="005A1065">
        <w:rPr>
          <w:rFonts w:ascii="Times New Roman" w:hAnsi="Times New Roman" w:cs="Times New Roman"/>
          <w:sz w:val="24"/>
          <w:szCs w:val="24"/>
        </w:rPr>
        <w:t xml:space="preserve"> 2016, 2018). We also acknowledge that there is also</w:t>
      </w:r>
      <w:r w:rsidR="00365105">
        <w:rPr>
          <w:rFonts w:ascii="Times New Roman" w:hAnsi="Times New Roman" w:cs="Times New Roman"/>
          <w:sz w:val="24"/>
          <w:szCs w:val="24"/>
        </w:rPr>
        <w:t>,</w:t>
      </w:r>
      <w:r w:rsidR="00365105" w:rsidRPr="005A1065">
        <w:rPr>
          <w:rFonts w:ascii="Times New Roman" w:hAnsi="Times New Roman" w:cs="Times New Roman"/>
          <w:sz w:val="24"/>
          <w:szCs w:val="24"/>
        </w:rPr>
        <w:t xml:space="preserve"> currently, very little empirical research that has </w:t>
      </w:r>
      <w:r w:rsidR="00365105">
        <w:rPr>
          <w:rFonts w:ascii="Times New Roman" w:hAnsi="Times New Roman" w:cs="Times New Roman"/>
          <w:sz w:val="24"/>
          <w:szCs w:val="24"/>
        </w:rPr>
        <w:t>so far revealed</w:t>
      </w:r>
      <w:r w:rsidR="00365105" w:rsidRPr="005A1065">
        <w:rPr>
          <w:rFonts w:ascii="Times New Roman" w:hAnsi="Times New Roman" w:cs="Times New Roman"/>
          <w:sz w:val="24"/>
          <w:szCs w:val="24"/>
        </w:rPr>
        <w:t xml:space="preserve"> core project-related interdependencies engaged </w:t>
      </w:r>
      <w:r w:rsidR="00365105">
        <w:rPr>
          <w:rFonts w:ascii="Times New Roman" w:hAnsi="Times New Roman" w:cs="Times New Roman"/>
          <w:sz w:val="24"/>
          <w:szCs w:val="24"/>
        </w:rPr>
        <w:t>in</w:t>
      </w:r>
      <w:r w:rsidR="00365105" w:rsidRPr="005A1065">
        <w:rPr>
          <w:rFonts w:ascii="Times New Roman" w:hAnsi="Times New Roman" w:cs="Times New Roman"/>
          <w:sz w:val="24"/>
          <w:szCs w:val="24"/>
        </w:rPr>
        <w:t xml:space="preserve"> </w:t>
      </w:r>
      <w:r w:rsidR="00365105">
        <w:rPr>
          <w:rFonts w:ascii="Times New Roman" w:hAnsi="Times New Roman" w:cs="Times New Roman"/>
          <w:sz w:val="24"/>
          <w:szCs w:val="24"/>
        </w:rPr>
        <w:t>orchestrating</w:t>
      </w:r>
      <w:r w:rsidR="00365105" w:rsidRPr="005A1065">
        <w:rPr>
          <w:rFonts w:ascii="Times New Roman" w:hAnsi="Times New Roman" w:cs="Times New Roman"/>
          <w:sz w:val="24"/>
          <w:szCs w:val="24"/>
        </w:rPr>
        <w:t xml:space="preserve"> o</w:t>
      </w:r>
      <w:r w:rsidR="00365105">
        <w:rPr>
          <w:rFonts w:ascii="Times New Roman" w:hAnsi="Times New Roman" w:cs="Times New Roman"/>
          <w:sz w:val="24"/>
          <w:szCs w:val="24"/>
        </w:rPr>
        <w:t>rganiz</w:t>
      </w:r>
      <w:r w:rsidR="00365105" w:rsidRPr="005A1065">
        <w:rPr>
          <w:rFonts w:ascii="Times New Roman" w:hAnsi="Times New Roman" w:cs="Times New Roman"/>
          <w:sz w:val="24"/>
          <w:szCs w:val="24"/>
        </w:rPr>
        <w:t>ational ambidexterity</w:t>
      </w:r>
      <w:r w:rsidR="00365105">
        <w:rPr>
          <w:rFonts w:ascii="Times New Roman" w:hAnsi="Times New Roman" w:cs="Times New Roman"/>
          <w:sz w:val="24"/>
          <w:szCs w:val="24"/>
        </w:rPr>
        <w:t>,</w:t>
      </w:r>
      <w:r w:rsidR="00365105" w:rsidRPr="005A1065">
        <w:rPr>
          <w:rFonts w:ascii="Times New Roman" w:hAnsi="Times New Roman" w:cs="Times New Roman"/>
          <w:sz w:val="24"/>
          <w:szCs w:val="24"/>
        </w:rPr>
        <w:t xml:space="preserve"> or</w:t>
      </w:r>
      <w:r w:rsidR="00365105">
        <w:rPr>
          <w:rFonts w:ascii="Times New Roman" w:hAnsi="Times New Roman" w:cs="Times New Roman"/>
          <w:sz w:val="24"/>
          <w:szCs w:val="24"/>
        </w:rPr>
        <w:t>,</w:t>
      </w:r>
      <w:r w:rsidR="00365105" w:rsidRPr="005A1065">
        <w:rPr>
          <w:rFonts w:ascii="Times New Roman" w:hAnsi="Times New Roman" w:cs="Times New Roman"/>
          <w:sz w:val="24"/>
          <w:szCs w:val="24"/>
        </w:rPr>
        <w:t xml:space="preserve"> in</w:t>
      </w:r>
      <w:r w:rsidR="00365105">
        <w:rPr>
          <w:rFonts w:ascii="Times New Roman" w:hAnsi="Times New Roman" w:cs="Times New Roman"/>
          <w:sz w:val="24"/>
          <w:szCs w:val="24"/>
        </w:rPr>
        <w:t>deed</w:t>
      </w:r>
      <w:r w:rsidR="00365105" w:rsidRPr="005A1065">
        <w:rPr>
          <w:rFonts w:ascii="Times New Roman" w:hAnsi="Times New Roman" w:cs="Times New Roman"/>
          <w:sz w:val="24"/>
          <w:szCs w:val="24"/>
        </w:rPr>
        <w:t xml:space="preserve">, processes (mechanisms) by which Project portfolio management (PPM) practices </w:t>
      </w:r>
      <w:r w:rsidR="00365105">
        <w:rPr>
          <w:rFonts w:ascii="Times New Roman" w:hAnsi="Times New Roman" w:cs="Times New Roman"/>
          <w:sz w:val="24"/>
          <w:szCs w:val="24"/>
        </w:rPr>
        <w:t xml:space="preserve">can </w:t>
      </w:r>
      <w:r w:rsidR="00365105" w:rsidRPr="005A1065">
        <w:rPr>
          <w:rFonts w:ascii="Times New Roman" w:hAnsi="Times New Roman" w:cs="Times New Roman"/>
          <w:sz w:val="24"/>
          <w:szCs w:val="24"/>
        </w:rPr>
        <w:t>mediate the relationship between o</w:t>
      </w:r>
      <w:r w:rsidR="00365105">
        <w:rPr>
          <w:rFonts w:ascii="Times New Roman" w:hAnsi="Times New Roman" w:cs="Times New Roman"/>
          <w:sz w:val="24"/>
          <w:szCs w:val="24"/>
        </w:rPr>
        <w:t>rganiz</w:t>
      </w:r>
      <w:r w:rsidR="00365105" w:rsidRPr="005A1065">
        <w:rPr>
          <w:rFonts w:ascii="Times New Roman" w:hAnsi="Times New Roman" w:cs="Times New Roman"/>
          <w:sz w:val="24"/>
          <w:szCs w:val="24"/>
        </w:rPr>
        <w:t>ational ambidexterity and project performance. Petro et al. (2020) observes that despite the growth in ambidexterity research over the years, a number of practical</w:t>
      </w:r>
      <w:r w:rsidR="00365105">
        <w:rPr>
          <w:rFonts w:ascii="Times New Roman" w:hAnsi="Times New Roman" w:cs="Times New Roman"/>
          <w:sz w:val="24"/>
          <w:szCs w:val="24"/>
        </w:rPr>
        <w:t xml:space="preserve"> questions about the precise</w:t>
      </w:r>
      <w:r w:rsidR="00365105" w:rsidRPr="005A1065">
        <w:rPr>
          <w:rFonts w:ascii="Times New Roman" w:hAnsi="Times New Roman" w:cs="Times New Roman"/>
          <w:sz w:val="24"/>
          <w:szCs w:val="24"/>
        </w:rPr>
        <w:t xml:space="preserve"> mechanisms </w:t>
      </w:r>
      <w:r w:rsidR="00365105">
        <w:rPr>
          <w:rFonts w:ascii="Times New Roman" w:hAnsi="Times New Roman" w:cs="Times New Roman"/>
          <w:sz w:val="24"/>
          <w:szCs w:val="24"/>
        </w:rPr>
        <w:t>involved remain</w:t>
      </w:r>
      <w:r w:rsidR="00365105" w:rsidRPr="005A1065">
        <w:rPr>
          <w:rFonts w:ascii="Times New Roman" w:hAnsi="Times New Roman" w:cs="Times New Roman"/>
          <w:sz w:val="24"/>
          <w:szCs w:val="24"/>
        </w:rPr>
        <w:t xml:space="preserve"> unanswered. </w:t>
      </w:r>
      <w:r w:rsidR="00365105">
        <w:rPr>
          <w:rFonts w:ascii="Times New Roman" w:hAnsi="Times New Roman" w:cs="Times New Roman"/>
          <w:sz w:val="24"/>
          <w:szCs w:val="24"/>
        </w:rPr>
        <w:t>Therefore, our study</w:t>
      </w:r>
      <w:r w:rsidR="00365105" w:rsidRPr="005A1065">
        <w:rPr>
          <w:rFonts w:ascii="Times New Roman" w:hAnsi="Times New Roman" w:cs="Times New Roman"/>
          <w:sz w:val="24"/>
          <w:szCs w:val="24"/>
        </w:rPr>
        <w:t xml:space="preserve"> construe</w:t>
      </w:r>
      <w:r w:rsidR="00365105">
        <w:rPr>
          <w:rFonts w:ascii="Times New Roman" w:hAnsi="Times New Roman" w:cs="Times New Roman"/>
          <w:sz w:val="24"/>
          <w:szCs w:val="24"/>
        </w:rPr>
        <w:t>d</w:t>
      </w:r>
      <w:r w:rsidR="00365105" w:rsidRPr="005A1065">
        <w:rPr>
          <w:rFonts w:ascii="Times New Roman" w:hAnsi="Times New Roman" w:cs="Times New Roman"/>
          <w:sz w:val="24"/>
          <w:szCs w:val="24"/>
        </w:rPr>
        <w:t xml:space="preserve"> Project </w:t>
      </w:r>
      <w:r>
        <w:rPr>
          <w:rFonts w:ascii="Times New Roman" w:hAnsi="Times New Roman" w:cs="Times New Roman"/>
          <w:sz w:val="24"/>
          <w:szCs w:val="24"/>
        </w:rPr>
        <w:t>P</w:t>
      </w:r>
      <w:r w:rsidR="00365105" w:rsidRPr="005A1065">
        <w:rPr>
          <w:rFonts w:ascii="Times New Roman" w:hAnsi="Times New Roman" w:cs="Times New Roman"/>
          <w:sz w:val="24"/>
          <w:szCs w:val="24"/>
        </w:rPr>
        <w:t xml:space="preserve">ortfolio </w:t>
      </w:r>
      <w:r>
        <w:rPr>
          <w:rFonts w:ascii="Times New Roman" w:hAnsi="Times New Roman" w:cs="Times New Roman"/>
          <w:sz w:val="24"/>
          <w:szCs w:val="24"/>
        </w:rPr>
        <w:t>M</w:t>
      </w:r>
      <w:r w:rsidRPr="005A1065">
        <w:rPr>
          <w:rFonts w:ascii="Times New Roman" w:hAnsi="Times New Roman" w:cs="Times New Roman"/>
          <w:sz w:val="24"/>
          <w:szCs w:val="24"/>
        </w:rPr>
        <w:t xml:space="preserve">anagement </w:t>
      </w:r>
      <w:r w:rsidR="00365105" w:rsidRPr="005A1065">
        <w:rPr>
          <w:rFonts w:ascii="Times New Roman" w:hAnsi="Times New Roman" w:cs="Times New Roman"/>
          <w:sz w:val="24"/>
          <w:szCs w:val="24"/>
        </w:rPr>
        <w:t>(PPM) as a standalone construct measured against a combination of scales. Ambidexterity was operationalized as a measurable scale construct</w:t>
      </w:r>
      <w:r w:rsidR="00365105">
        <w:rPr>
          <w:rFonts w:ascii="Times New Roman" w:hAnsi="Times New Roman" w:cs="Times New Roman"/>
          <w:sz w:val="24"/>
          <w:szCs w:val="24"/>
        </w:rPr>
        <w:t>,</w:t>
      </w:r>
      <w:r w:rsidR="00365105" w:rsidRPr="005A1065">
        <w:rPr>
          <w:rFonts w:ascii="Times New Roman" w:hAnsi="Times New Roman" w:cs="Times New Roman"/>
          <w:sz w:val="24"/>
          <w:szCs w:val="24"/>
        </w:rPr>
        <w:t xml:space="preserve"> although construed as a distinctive variable encompassing the two paradoxical (but not necessarily, polarized) constructs. Our study paid particular attention to foundational characteristics of ambidexterity</w:t>
      </w:r>
      <w:r w:rsidR="00AD6F1C">
        <w:rPr>
          <w:rFonts w:ascii="Times New Roman" w:hAnsi="Times New Roman" w:cs="Times New Roman"/>
          <w:sz w:val="24"/>
          <w:szCs w:val="24"/>
        </w:rPr>
        <w:t xml:space="preserve"> mechanisms</w:t>
      </w:r>
      <w:r w:rsidR="00365105" w:rsidRPr="005A1065">
        <w:rPr>
          <w:rFonts w:ascii="Times New Roman" w:hAnsi="Times New Roman" w:cs="Times New Roman"/>
          <w:sz w:val="24"/>
          <w:szCs w:val="24"/>
        </w:rPr>
        <w:t xml:space="preserve"> earlier identified as likely to impact orchestration</w:t>
      </w:r>
      <w:r w:rsidR="00AD6F1C">
        <w:rPr>
          <w:rFonts w:ascii="Times New Roman" w:hAnsi="Times New Roman" w:cs="Times New Roman"/>
          <w:sz w:val="24"/>
          <w:szCs w:val="24"/>
        </w:rPr>
        <w:t>s</w:t>
      </w:r>
      <w:r w:rsidR="00365105" w:rsidRPr="005A1065">
        <w:rPr>
          <w:rFonts w:ascii="Times New Roman" w:hAnsi="Times New Roman" w:cs="Times New Roman"/>
          <w:sz w:val="24"/>
          <w:szCs w:val="24"/>
        </w:rPr>
        <w:t xml:space="preserve"> of ambidexterity through project portfolio management practices</w:t>
      </w:r>
      <w:r w:rsidR="00365105">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65105">
        <w:rPr>
          <w:rFonts w:ascii="Times New Roman" w:hAnsi="Times New Roman" w:cs="Times New Roman"/>
          <w:sz w:val="24"/>
          <w:szCs w:val="24"/>
        </w:rPr>
        <w:t>we recommend that future studies pay more attention to the specifics.</w:t>
      </w:r>
    </w:p>
    <w:p w14:paraId="284442B3" w14:textId="55D403C6" w:rsidR="00365105" w:rsidRDefault="00365105" w:rsidP="00365105">
      <w:pPr>
        <w:spacing w:after="0" w:line="360" w:lineRule="auto"/>
        <w:ind w:firstLine="720"/>
        <w:jc w:val="both"/>
        <w:rPr>
          <w:rFonts w:asciiTheme="majorBidi" w:hAnsiTheme="majorBidi" w:cstheme="majorBidi"/>
          <w:sz w:val="24"/>
          <w:szCs w:val="24"/>
        </w:rPr>
      </w:pPr>
      <w:r w:rsidRPr="005A1065">
        <w:rPr>
          <w:rFonts w:ascii="Times New Roman" w:hAnsi="Times New Roman" w:cs="Times New Roman"/>
          <w:sz w:val="24"/>
          <w:szCs w:val="24"/>
        </w:rPr>
        <w:t xml:space="preserve">As expected </w:t>
      </w:r>
      <w:r w:rsidR="00206D29">
        <w:rPr>
          <w:rFonts w:ascii="Times New Roman" w:hAnsi="Times New Roman" w:cs="Times New Roman"/>
          <w:sz w:val="24"/>
          <w:szCs w:val="24"/>
        </w:rPr>
        <w:t>for</w:t>
      </w:r>
      <w:r w:rsidRPr="005A1065">
        <w:rPr>
          <w:rFonts w:ascii="Times New Roman" w:hAnsi="Times New Roman" w:cs="Times New Roman"/>
          <w:sz w:val="24"/>
          <w:szCs w:val="24"/>
        </w:rPr>
        <w:t xml:space="preserve"> studies of this nature, our</w:t>
      </w:r>
      <w:r>
        <w:rPr>
          <w:rFonts w:ascii="Times New Roman" w:hAnsi="Times New Roman" w:cs="Times New Roman"/>
          <w:sz w:val="24"/>
          <w:szCs w:val="24"/>
        </w:rPr>
        <w:t xml:space="preserve">s </w:t>
      </w:r>
      <w:r w:rsidRPr="005A1065">
        <w:rPr>
          <w:rFonts w:ascii="Times New Roman" w:hAnsi="Times New Roman" w:cs="Times New Roman"/>
          <w:sz w:val="24"/>
          <w:szCs w:val="24"/>
        </w:rPr>
        <w:t>did have limitations</w:t>
      </w:r>
      <w:r>
        <w:rPr>
          <w:rFonts w:ascii="Times New Roman" w:hAnsi="Times New Roman" w:cs="Times New Roman"/>
          <w:sz w:val="24"/>
          <w:szCs w:val="24"/>
        </w:rPr>
        <w:t>, which provide a</w:t>
      </w:r>
      <w:r w:rsidRPr="005A1065">
        <w:rPr>
          <w:rFonts w:ascii="Times New Roman" w:hAnsi="Times New Roman" w:cs="Times New Roman"/>
          <w:sz w:val="24"/>
          <w:szCs w:val="24"/>
        </w:rPr>
        <w:t xml:space="preserve"> platform for future studies. First, despite our recognition in the findings that management of the contradictions </w:t>
      </w:r>
      <w:r w:rsidRPr="005A1065">
        <w:rPr>
          <w:rFonts w:ascii="Times New Roman" w:hAnsi="Times New Roman" w:cs="Times New Roman"/>
          <w:sz w:val="24"/>
          <w:szCs w:val="24"/>
        </w:rPr>
        <w:lastRenderedPageBreak/>
        <w:t>associated with ambidexterity could be impacted by salient o</w:t>
      </w:r>
      <w:r>
        <w:rPr>
          <w:rFonts w:ascii="Times New Roman" w:hAnsi="Times New Roman" w:cs="Times New Roman"/>
          <w:sz w:val="24"/>
          <w:szCs w:val="24"/>
        </w:rPr>
        <w:t>rganiz</w:t>
      </w:r>
      <w:r w:rsidRPr="005A1065">
        <w:rPr>
          <w:rFonts w:ascii="Times New Roman" w:hAnsi="Times New Roman" w:cs="Times New Roman"/>
          <w:sz w:val="24"/>
          <w:szCs w:val="24"/>
        </w:rPr>
        <w:t xml:space="preserve">ational-wide attributes, our study specifically did not explore these attributes. </w:t>
      </w:r>
      <w:r>
        <w:rPr>
          <w:rFonts w:ascii="Times New Roman" w:hAnsi="Times New Roman" w:cs="Times New Roman"/>
          <w:sz w:val="24"/>
          <w:szCs w:val="24"/>
        </w:rPr>
        <w:t>Our second limitation relates to the recognition within literature</w:t>
      </w:r>
      <w:r w:rsidRPr="005A1065">
        <w:rPr>
          <w:rFonts w:ascii="Times New Roman" w:hAnsi="Times New Roman" w:cs="Times New Roman"/>
          <w:sz w:val="24"/>
          <w:szCs w:val="24"/>
        </w:rPr>
        <w:t xml:space="preserve"> </w:t>
      </w:r>
      <w:r w:rsidRPr="005A1065">
        <w:rPr>
          <w:rFonts w:asciiTheme="majorBidi" w:hAnsiTheme="majorBidi" w:cstheme="majorBidi"/>
          <w:sz w:val="24"/>
          <w:szCs w:val="24"/>
        </w:rPr>
        <w:t>that the relationship between o</w:t>
      </w:r>
      <w:r>
        <w:rPr>
          <w:rFonts w:asciiTheme="majorBidi" w:hAnsiTheme="majorBidi" w:cstheme="majorBidi"/>
          <w:sz w:val="24"/>
          <w:szCs w:val="24"/>
        </w:rPr>
        <w:t>rganiz</w:t>
      </w:r>
      <w:r w:rsidRPr="005A1065">
        <w:rPr>
          <w:rFonts w:asciiTheme="majorBidi" w:hAnsiTheme="majorBidi" w:cstheme="majorBidi"/>
          <w:sz w:val="24"/>
          <w:szCs w:val="24"/>
        </w:rPr>
        <w:t xml:space="preserve">ational ambidexterity and performance </w:t>
      </w:r>
      <w:r>
        <w:rPr>
          <w:rFonts w:asciiTheme="majorBidi" w:hAnsiTheme="majorBidi" w:cstheme="majorBidi"/>
          <w:sz w:val="24"/>
          <w:szCs w:val="24"/>
        </w:rPr>
        <w:t xml:space="preserve">may </w:t>
      </w:r>
      <w:r w:rsidRPr="005A1065">
        <w:rPr>
          <w:rFonts w:asciiTheme="majorBidi" w:hAnsiTheme="majorBidi" w:cstheme="majorBidi"/>
          <w:sz w:val="24"/>
          <w:szCs w:val="24"/>
        </w:rPr>
        <w:t>vary not only across levels, but also under different functional, structural and resource conditions</w:t>
      </w:r>
      <w:r>
        <w:rPr>
          <w:rFonts w:asciiTheme="majorBidi" w:hAnsiTheme="majorBidi" w:cstheme="majorBidi"/>
          <w:sz w:val="24"/>
          <w:szCs w:val="24"/>
        </w:rPr>
        <w:t xml:space="preserve">. </w:t>
      </w:r>
      <w:r>
        <w:rPr>
          <w:rFonts w:ascii="Times New Roman" w:hAnsi="Times New Roman" w:cs="Times New Roman"/>
          <w:sz w:val="24"/>
          <w:szCs w:val="24"/>
        </w:rPr>
        <w:t>Accordingly, it</w:t>
      </w:r>
      <w:r>
        <w:rPr>
          <w:rFonts w:ascii="Times New Roman" w:eastAsia="Times New Roman" w:hAnsi="Times New Roman" w:cs="Times New Roman"/>
          <w:sz w:val="24"/>
          <w:szCs w:val="24"/>
        </w:rPr>
        <w:t xml:space="preserve"> can be argued that more detailed research is necessary, pertaining to </w:t>
      </w:r>
      <w:r w:rsidRPr="005A1065">
        <w:rPr>
          <w:rFonts w:ascii="Times New Roman" w:eastAsia="Times New Roman" w:hAnsi="Times New Roman" w:cs="Times New Roman"/>
          <w:sz w:val="24"/>
          <w:szCs w:val="24"/>
        </w:rPr>
        <w:t>dynamics of inter-project variation and integration and how th</w:t>
      </w:r>
      <w:r>
        <w:rPr>
          <w:rFonts w:ascii="Times New Roman" w:eastAsia="Times New Roman" w:hAnsi="Times New Roman" w:cs="Times New Roman"/>
          <w:sz w:val="24"/>
          <w:szCs w:val="24"/>
        </w:rPr>
        <w:t>ese</w:t>
      </w:r>
      <w:r w:rsidRPr="005A1065">
        <w:rPr>
          <w:rFonts w:ascii="Times New Roman" w:eastAsia="Times New Roman" w:hAnsi="Times New Roman" w:cs="Times New Roman"/>
          <w:sz w:val="24"/>
          <w:szCs w:val="24"/>
        </w:rPr>
        <w:t xml:space="preserve"> may impact upon designing o</w:t>
      </w:r>
      <w:r>
        <w:rPr>
          <w:rFonts w:ascii="Times New Roman" w:eastAsia="Times New Roman" w:hAnsi="Times New Roman" w:cs="Times New Roman"/>
          <w:sz w:val="24"/>
          <w:szCs w:val="24"/>
        </w:rPr>
        <w:t>rganiz</w:t>
      </w:r>
      <w:r w:rsidRPr="005A1065">
        <w:rPr>
          <w:rFonts w:ascii="Times New Roman" w:eastAsia="Times New Roman" w:hAnsi="Times New Roman" w:cs="Times New Roman"/>
          <w:sz w:val="24"/>
          <w:szCs w:val="24"/>
        </w:rPr>
        <w:t>ations for optimal interaction (between different projects being pursued by the o</w:t>
      </w:r>
      <w:r>
        <w:rPr>
          <w:rFonts w:ascii="Times New Roman" w:eastAsia="Times New Roman" w:hAnsi="Times New Roman" w:cs="Times New Roman"/>
          <w:sz w:val="24"/>
          <w:szCs w:val="24"/>
        </w:rPr>
        <w:t>rganiz</w:t>
      </w:r>
      <w:r w:rsidRPr="005A1065">
        <w:rPr>
          <w:rFonts w:ascii="Times New Roman" w:eastAsia="Times New Roman" w:hAnsi="Times New Roman" w:cs="Times New Roman"/>
          <w:sz w:val="24"/>
          <w:szCs w:val="24"/>
        </w:rPr>
        <w:t>ation), and horizontal and vertical interaction with other areas of the o</w:t>
      </w:r>
      <w:r>
        <w:rPr>
          <w:rFonts w:ascii="Times New Roman" w:eastAsia="Times New Roman" w:hAnsi="Times New Roman" w:cs="Times New Roman"/>
          <w:sz w:val="24"/>
          <w:szCs w:val="24"/>
        </w:rPr>
        <w:t>rganiz</w:t>
      </w:r>
      <w:r w:rsidRPr="005A1065">
        <w:rPr>
          <w:rFonts w:ascii="Times New Roman" w:eastAsia="Times New Roman" w:hAnsi="Times New Roman" w:cs="Times New Roman"/>
          <w:sz w:val="24"/>
          <w:szCs w:val="24"/>
        </w:rPr>
        <w:t>ation.</w:t>
      </w:r>
      <w:r w:rsidRPr="005A1065">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We think this would be a good approach for improving on present research through more granular studies of portfolio effects and optimisation. </w:t>
      </w:r>
      <w:r w:rsidRPr="005A1065">
        <w:rPr>
          <w:rFonts w:ascii="Times New Roman" w:eastAsia="Times New Roman" w:hAnsi="Times New Roman" w:cs="Times New Roman"/>
          <w:sz w:val="24"/>
          <w:szCs w:val="24"/>
        </w:rPr>
        <w:t xml:space="preserve">Understanding the nature of inter-project variation and integration </w:t>
      </w:r>
      <w:r>
        <w:rPr>
          <w:rFonts w:ascii="Times New Roman" w:eastAsia="Times New Roman" w:hAnsi="Times New Roman" w:cs="Times New Roman"/>
          <w:sz w:val="24"/>
          <w:szCs w:val="24"/>
        </w:rPr>
        <w:t>should</w:t>
      </w:r>
      <w:r w:rsidRPr="005A1065">
        <w:rPr>
          <w:rFonts w:ascii="Times New Roman" w:eastAsia="Times New Roman" w:hAnsi="Times New Roman" w:cs="Times New Roman"/>
          <w:sz w:val="24"/>
          <w:szCs w:val="24"/>
        </w:rPr>
        <w:t xml:space="preserve"> enable</w:t>
      </w:r>
      <w:r>
        <w:rPr>
          <w:rFonts w:ascii="Times New Roman" w:eastAsia="Times New Roman" w:hAnsi="Times New Roman" w:cs="Times New Roman"/>
          <w:sz w:val="24"/>
          <w:szCs w:val="24"/>
        </w:rPr>
        <w:t xml:space="preserve"> more</w:t>
      </w:r>
      <w:r w:rsidRPr="005A1065">
        <w:rPr>
          <w:rFonts w:ascii="Times New Roman" w:eastAsia="Times New Roman" w:hAnsi="Times New Roman" w:cs="Times New Roman"/>
          <w:sz w:val="24"/>
          <w:szCs w:val="24"/>
        </w:rPr>
        <w:t xml:space="preserve"> value </w:t>
      </w:r>
      <w:r>
        <w:rPr>
          <w:rFonts w:ascii="Times New Roman" w:eastAsia="Times New Roman" w:hAnsi="Times New Roman" w:cs="Times New Roman"/>
          <w:sz w:val="24"/>
          <w:szCs w:val="24"/>
        </w:rPr>
        <w:t xml:space="preserve">creation </w:t>
      </w:r>
      <w:r w:rsidRPr="005A1065">
        <w:rPr>
          <w:rFonts w:ascii="Times New Roman" w:eastAsia="Times New Roman" w:hAnsi="Times New Roman" w:cs="Times New Roman"/>
          <w:sz w:val="24"/>
          <w:szCs w:val="24"/>
        </w:rPr>
        <w:t>for the o</w:t>
      </w:r>
      <w:r>
        <w:rPr>
          <w:rFonts w:ascii="Times New Roman" w:eastAsia="Times New Roman" w:hAnsi="Times New Roman" w:cs="Times New Roman"/>
          <w:sz w:val="24"/>
          <w:szCs w:val="24"/>
        </w:rPr>
        <w:t>rganiz</w:t>
      </w:r>
      <w:r w:rsidRPr="005A1065">
        <w:rPr>
          <w:rFonts w:ascii="Times New Roman" w:eastAsia="Times New Roman" w:hAnsi="Times New Roman" w:cs="Times New Roman"/>
          <w:sz w:val="24"/>
          <w:szCs w:val="24"/>
        </w:rPr>
        <w:t xml:space="preserve">ation </w:t>
      </w:r>
      <w:r>
        <w:rPr>
          <w:rFonts w:ascii="Times New Roman" w:eastAsia="Times New Roman" w:hAnsi="Times New Roman" w:cs="Times New Roman"/>
          <w:sz w:val="24"/>
          <w:szCs w:val="24"/>
        </w:rPr>
        <w:t>through enhanced understanding of how best</w:t>
      </w:r>
      <w:r w:rsidRPr="005A1065">
        <w:rPr>
          <w:rFonts w:ascii="Times New Roman" w:eastAsia="Times New Roman" w:hAnsi="Times New Roman" w:cs="Times New Roman"/>
          <w:sz w:val="24"/>
          <w:szCs w:val="24"/>
        </w:rPr>
        <w:t xml:space="preserve"> to combine insights from not only other projects but also the wider o</w:t>
      </w:r>
      <w:r>
        <w:rPr>
          <w:rFonts w:ascii="Times New Roman" w:eastAsia="Times New Roman" w:hAnsi="Times New Roman" w:cs="Times New Roman"/>
          <w:sz w:val="24"/>
          <w:szCs w:val="24"/>
        </w:rPr>
        <w:t>rganiz</w:t>
      </w:r>
      <w:r w:rsidRPr="005A1065">
        <w:rPr>
          <w:rFonts w:ascii="Times New Roman" w:eastAsia="Times New Roman" w:hAnsi="Times New Roman" w:cs="Times New Roman"/>
          <w:sz w:val="24"/>
          <w:szCs w:val="24"/>
        </w:rPr>
        <w:t xml:space="preserve">ation, </w:t>
      </w:r>
      <w:r>
        <w:rPr>
          <w:rFonts w:ascii="Times New Roman" w:eastAsia="Times New Roman" w:hAnsi="Times New Roman" w:cs="Times New Roman"/>
          <w:sz w:val="24"/>
          <w:szCs w:val="24"/>
        </w:rPr>
        <w:t xml:space="preserve">as a means </w:t>
      </w:r>
      <w:r w:rsidRPr="005A1065">
        <w:rPr>
          <w:rFonts w:ascii="Times New Roman" w:eastAsia="Times New Roman" w:hAnsi="Times New Roman" w:cs="Times New Roman"/>
          <w:sz w:val="24"/>
          <w:szCs w:val="24"/>
        </w:rPr>
        <w:t>to create the conditions for enhance</w:t>
      </w:r>
      <w:r>
        <w:rPr>
          <w:rFonts w:ascii="Times New Roman" w:eastAsia="Times New Roman" w:hAnsi="Times New Roman" w:cs="Times New Roman"/>
          <w:sz w:val="24"/>
          <w:szCs w:val="24"/>
        </w:rPr>
        <w:t>d</w:t>
      </w:r>
      <w:r w:rsidRPr="005A1065">
        <w:rPr>
          <w:rFonts w:ascii="Times New Roman" w:eastAsia="Times New Roman" w:hAnsi="Times New Roman" w:cs="Times New Roman"/>
          <w:sz w:val="24"/>
          <w:szCs w:val="24"/>
        </w:rPr>
        <w:t xml:space="preserve"> performance</w:t>
      </w:r>
      <w:r w:rsidRPr="005A1065">
        <w:rPr>
          <w:rFonts w:asciiTheme="majorBidi" w:hAnsiTheme="majorBidi" w:cstheme="majorBidi"/>
          <w:sz w:val="24"/>
          <w:szCs w:val="24"/>
        </w:rPr>
        <w:t xml:space="preserve">. </w:t>
      </w:r>
    </w:p>
    <w:p w14:paraId="5DBFA298" w14:textId="77777777" w:rsidR="003D7159" w:rsidRDefault="003D7159" w:rsidP="00365105">
      <w:pPr>
        <w:spacing w:after="0" w:line="360" w:lineRule="auto"/>
        <w:ind w:firstLine="720"/>
        <w:jc w:val="both"/>
        <w:rPr>
          <w:rFonts w:asciiTheme="majorBidi" w:hAnsiTheme="majorBidi" w:cstheme="majorBidi"/>
          <w:sz w:val="24"/>
          <w:szCs w:val="24"/>
        </w:rPr>
      </w:pPr>
    </w:p>
    <w:p w14:paraId="1BCD8BB2" w14:textId="77777777" w:rsidR="003D7159" w:rsidRPr="00105906" w:rsidRDefault="003D7159" w:rsidP="003D7159">
      <w:pPr>
        <w:spacing w:after="0" w:line="360" w:lineRule="auto"/>
        <w:jc w:val="both"/>
        <w:rPr>
          <w:rFonts w:ascii="Times New Roman" w:hAnsi="Times New Roman" w:cs="Times New Roman"/>
          <w:b/>
          <w:sz w:val="24"/>
          <w:szCs w:val="24"/>
        </w:rPr>
      </w:pPr>
      <w:r w:rsidRPr="00105906">
        <w:rPr>
          <w:rFonts w:asciiTheme="majorBidi" w:hAnsiTheme="majorBidi" w:cstheme="majorBidi"/>
          <w:b/>
          <w:sz w:val="24"/>
          <w:szCs w:val="24"/>
        </w:rPr>
        <w:t>References</w:t>
      </w:r>
    </w:p>
    <w:p w14:paraId="3774E369" w14:textId="77777777" w:rsidR="003D7159" w:rsidRPr="00C4142F" w:rsidRDefault="003D7159" w:rsidP="003D7159">
      <w:pPr>
        <w:spacing w:after="0" w:line="360" w:lineRule="auto"/>
        <w:ind w:left="426" w:hanging="426"/>
        <w:jc w:val="both"/>
        <w:rPr>
          <w:rFonts w:ascii="Times New Roman" w:hAnsi="Times New Roman" w:cs="Times New Roman"/>
          <w:sz w:val="24"/>
          <w:szCs w:val="24"/>
        </w:rPr>
      </w:pPr>
      <w:proofErr w:type="spellStart"/>
      <w:r w:rsidRPr="00400245">
        <w:rPr>
          <w:rFonts w:ascii="Times New Roman" w:hAnsi="Times New Roman" w:cs="Times New Roman"/>
          <w:sz w:val="24"/>
          <w:szCs w:val="24"/>
        </w:rPr>
        <w:t>Abebe</w:t>
      </w:r>
      <w:proofErr w:type="spellEnd"/>
      <w:r w:rsidRPr="00400245">
        <w:rPr>
          <w:rFonts w:ascii="Times New Roman" w:hAnsi="Times New Roman" w:cs="Times New Roman"/>
          <w:sz w:val="24"/>
          <w:szCs w:val="24"/>
        </w:rPr>
        <w:t xml:space="preserve">, M. and </w:t>
      </w:r>
      <w:proofErr w:type="spellStart"/>
      <w:r w:rsidRPr="00400245">
        <w:rPr>
          <w:rFonts w:ascii="Times New Roman" w:hAnsi="Times New Roman" w:cs="Times New Roman"/>
          <w:sz w:val="24"/>
          <w:szCs w:val="24"/>
        </w:rPr>
        <w:t>Angriawan</w:t>
      </w:r>
      <w:proofErr w:type="spellEnd"/>
      <w:r w:rsidRPr="00400245">
        <w:rPr>
          <w:rFonts w:ascii="Times New Roman" w:hAnsi="Times New Roman" w:cs="Times New Roman"/>
          <w:sz w:val="24"/>
          <w:szCs w:val="24"/>
        </w:rPr>
        <w:t xml:space="preserve">, A., 2014. Organizational and competitive influences of exploration and exploitation activities in small firms. </w:t>
      </w:r>
      <w:r w:rsidRPr="00C4142F">
        <w:rPr>
          <w:rFonts w:ascii="Times New Roman" w:hAnsi="Times New Roman" w:cs="Times New Roman"/>
          <w:i/>
          <w:iCs/>
          <w:sz w:val="24"/>
          <w:szCs w:val="24"/>
        </w:rPr>
        <w:t>Journal of Business Research</w:t>
      </w:r>
      <w:r w:rsidRPr="00C4142F">
        <w:rPr>
          <w:rFonts w:ascii="Times New Roman" w:hAnsi="Times New Roman" w:cs="Times New Roman"/>
          <w:sz w:val="24"/>
          <w:szCs w:val="24"/>
        </w:rPr>
        <w:t xml:space="preserve"> 67(3): 339-345.</w:t>
      </w:r>
    </w:p>
    <w:p w14:paraId="1A451262" w14:textId="77777777" w:rsidR="003D7159" w:rsidRDefault="003D7159" w:rsidP="003D7159">
      <w:pPr>
        <w:spacing w:after="0" w:line="360" w:lineRule="auto"/>
        <w:ind w:left="426" w:hanging="426"/>
        <w:jc w:val="both"/>
        <w:rPr>
          <w:rFonts w:ascii="Times New Roman" w:hAnsi="Times New Roman" w:cs="Times New Roman"/>
          <w:sz w:val="24"/>
          <w:szCs w:val="24"/>
        </w:rPr>
      </w:pPr>
      <w:proofErr w:type="spellStart"/>
      <w:r w:rsidRPr="007A6E63">
        <w:rPr>
          <w:rFonts w:ascii="Times New Roman" w:hAnsi="Times New Roman" w:cs="Times New Roman"/>
          <w:sz w:val="24"/>
          <w:szCs w:val="24"/>
        </w:rPr>
        <w:t>Alashwal</w:t>
      </w:r>
      <w:proofErr w:type="spellEnd"/>
      <w:r w:rsidRPr="007A6E63">
        <w:rPr>
          <w:rFonts w:ascii="Times New Roman" w:hAnsi="Times New Roman" w:cs="Times New Roman"/>
          <w:sz w:val="24"/>
          <w:szCs w:val="24"/>
        </w:rPr>
        <w:t xml:space="preserve">, A. and Fong, P. 2015. Empirical study to determine fragmentation of construction projects. </w:t>
      </w:r>
      <w:r w:rsidRPr="007A6E63">
        <w:rPr>
          <w:rFonts w:ascii="Times New Roman" w:hAnsi="Times New Roman" w:cs="Times New Roman"/>
          <w:i/>
          <w:iCs/>
          <w:sz w:val="24"/>
          <w:szCs w:val="24"/>
        </w:rPr>
        <w:t>ASCE Journal of Construction Engineering and Management</w:t>
      </w:r>
      <w:r w:rsidRPr="007A6E63">
        <w:rPr>
          <w:rFonts w:ascii="Times New Roman" w:hAnsi="Times New Roman" w:cs="Times New Roman"/>
          <w:sz w:val="24"/>
          <w:szCs w:val="24"/>
        </w:rPr>
        <w:t xml:space="preserve"> 141(7): p.04015016.</w:t>
      </w:r>
    </w:p>
    <w:p w14:paraId="66DEE7E8"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400245">
        <w:rPr>
          <w:rFonts w:ascii="Times New Roman" w:hAnsi="Times New Roman" w:cs="Times New Roman"/>
          <w:sz w:val="24"/>
          <w:szCs w:val="24"/>
        </w:rPr>
        <w:t>Andriopoulos</w:t>
      </w:r>
      <w:proofErr w:type="spellEnd"/>
      <w:r w:rsidRPr="00400245">
        <w:rPr>
          <w:rFonts w:ascii="Times New Roman" w:hAnsi="Times New Roman" w:cs="Times New Roman"/>
          <w:sz w:val="24"/>
          <w:szCs w:val="24"/>
        </w:rPr>
        <w:t>, C., and Lewis, M. 2009. Exploitation-exploration tensions and organizational ambidexterity: Managing paradoxes of innovation</w:t>
      </w:r>
      <w:r w:rsidRPr="00C4645B">
        <w:rPr>
          <w:rFonts w:ascii="Times New Roman" w:hAnsi="Times New Roman" w:cs="Times New Roman"/>
          <w:sz w:val="24"/>
          <w:szCs w:val="24"/>
        </w:rPr>
        <w:t xml:space="preserve">. </w:t>
      </w:r>
      <w:r w:rsidRPr="00C4645B">
        <w:rPr>
          <w:rFonts w:ascii="Times New Roman" w:hAnsi="Times New Roman" w:cs="Times New Roman"/>
          <w:i/>
          <w:sz w:val="24"/>
          <w:szCs w:val="24"/>
        </w:rPr>
        <w:t>Organization Science</w:t>
      </w:r>
      <w:r w:rsidRPr="00C4645B">
        <w:rPr>
          <w:rFonts w:ascii="Times New Roman" w:hAnsi="Times New Roman" w:cs="Times New Roman"/>
          <w:sz w:val="24"/>
          <w:szCs w:val="24"/>
        </w:rPr>
        <w:t xml:space="preserve"> 20(4): 696–717.</w:t>
      </w:r>
    </w:p>
    <w:p w14:paraId="107392D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Antonacopoulou</w:t>
      </w:r>
      <w:proofErr w:type="spellEnd"/>
      <w:r w:rsidRPr="00C4645B">
        <w:rPr>
          <w:rFonts w:ascii="Times New Roman" w:hAnsi="Times New Roman" w:cs="Times New Roman"/>
          <w:sz w:val="24"/>
          <w:szCs w:val="24"/>
        </w:rPr>
        <w:t xml:space="preserve">, E. 2001. The paradoxical nature of the relationship between training and learning. </w:t>
      </w:r>
      <w:r w:rsidRPr="00C4645B">
        <w:rPr>
          <w:rFonts w:ascii="Times New Roman" w:hAnsi="Times New Roman" w:cs="Times New Roman"/>
          <w:i/>
          <w:sz w:val="24"/>
          <w:szCs w:val="24"/>
        </w:rPr>
        <w:t>Journal of Management Studies</w:t>
      </w:r>
      <w:r w:rsidRPr="00C4645B">
        <w:rPr>
          <w:rFonts w:ascii="Times New Roman" w:hAnsi="Times New Roman" w:cs="Times New Roman"/>
          <w:sz w:val="24"/>
          <w:szCs w:val="24"/>
        </w:rPr>
        <w:t xml:space="preserve"> 38(3): 327-350.</w:t>
      </w:r>
    </w:p>
    <w:p w14:paraId="3CD5EB1F"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Archer, N., and </w:t>
      </w:r>
      <w:proofErr w:type="spellStart"/>
      <w:r w:rsidRPr="00C4645B">
        <w:rPr>
          <w:rFonts w:ascii="Times New Roman" w:hAnsi="Times New Roman" w:cs="Times New Roman"/>
          <w:sz w:val="24"/>
          <w:szCs w:val="24"/>
        </w:rPr>
        <w:t>Ghasemzadeh</w:t>
      </w:r>
      <w:proofErr w:type="spellEnd"/>
      <w:r w:rsidRPr="00C4645B">
        <w:rPr>
          <w:rFonts w:ascii="Times New Roman" w:hAnsi="Times New Roman" w:cs="Times New Roman"/>
          <w:sz w:val="24"/>
          <w:szCs w:val="24"/>
        </w:rPr>
        <w:t xml:space="preserve">, F. 1999. An integrated framework for project portfolio selection. </w:t>
      </w:r>
      <w:r w:rsidRPr="00C4645B">
        <w:rPr>
          <w:rFonts w:ascii="Times New Roman" w:hAnsi="Times New Roman" w:cs="Times New Roman"/>
          <w:i/>
          <w:sz w:val="24"/>
          <w:szCs w:val="24"/>
        </w:rPr>
        <w:t xml:space="preserve">International Journal of Project Management </w:t>
      </w:r>
      <w:r w:rsidRPr="00C4645B">
        <w:rPr>
          <w:rFonts w:ascii="Times New Roman" w:hAnsi="Times New Roman" w:cs="Times New Roman"/>
          <w:sz w:val="24"/>
          <w:szCs w:val="24"/>
        </w:rPr>
        <w:t xml:space="preserve">17(4): 207-216. </w:t>
      </w:r>
    </w:p>
    <w:p w14:paraId="75A9DEFF"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Ardito</w:t>
      </w:r>
      <w:proofErr w:type="spellEnd"/>
      <w:r w:rsidRPr="00C4645B">
        <w:rPr>
          <w:rFonts w:ascii="Times New Roman" w:hAnsi="Times New Roman" w:cs="Times New Roman"/>
          <w:sz w:val="24"/>
          <w:szCs w:val="24"/>
        </w:rPr>
        <w:t xml:space="preserve">, L., </w:t>
      </w:r>
      <w:proofErr w:type="spellStart"/>
      <w:r w:rsidRPr="00C4645B">
        <w:rPr>
          <w:rFonts w:ascii="Times New Roman" w:hAnsi="Times New Roman" w:cs="Times New Roman"/>
          <w:sz w:val="24"/>
          <w:szCs w:val="24"/>
        </w:rPr>
        <w:t>Peruffo</w:t>
      </w:r>
      <w:proofErr w:type="spellEnd"/>
      <w:r w:rsidRPr="00C4645B">
        <w:rPr>
          <w:rFonts w:ascii="Times New Roman" w:hAnsi="Times New Roman" w:cs="Times New Roman"/>
          <w:sz w:val="24"/>
          <w:szCs w:val="24"/>
        </w:rPr>
        <w:t xml:space="preserve">, E. and </w:t>
      </w:r>
      <w:proofErr w:type="spellStart"/>
      <w:r w:rsidRPr="00C4645B">
        <w:rPr>
          <w:rFonts w:ascii="Times New Roman" w:hAnsi="Times New Roman" w:cs="Times New Roman"/>
          <w:sz w:val="24"/>
          <w:szCs w:val="24"/>
        </w:rPr>
        <w:t>Natalicchio</w:t>
      </w:r>
      <w:proofErr w:type="spellEnd"/>
      <w:r w:rsidRPr="00C4645B">
        <w:rPr>
          <w:rFonts w:ascii="Times New Roman" w:hAnsi="Times New Roman" w:cs="Times New Roman"/>
          <w:sz w:val="24"/>
          <w:szCs w:val="24"/>
        </w:rPr>
        <w:t xml:space="preserve">, A. 2019. The relationships between the internationalization of alliance portfolio diversity, individual incentives, and innovation ambidexterity: A </w:t>
      </w:r>
      <w:proofErr w:type="spellStart"/>
      <w:r w:rsidRPr="00C4645B">
        <w:rPr>
          <w:rFonts w:ascii="Times New Roman" w:hAnsi="Times New Roman" w:cs="Times New Roman"/>
          <w:sz w:val="24"/>
          <w:szCs w:val="24"/>
        </w:rPr>
        <w:t>microfoundational</w:t>
      </w:r>
      <w:proofErr w:type="spellEnd"/>
      <w:r w:rsidRPr="00C4645B">
        <w:rPr>
          <w:rFonts w:ascii="Times New Roman" w:hAnsi="Times New Roman" w:cs="Times New Roman"/>
          <w:sz w:val="24"/>
          <w:szCs w:val="24"/>
        </w:rPr>
        <w:t xml:space="preserve"> approach. </w:t>
      </w:r>
      <w:r w:rsidRPr="00C4645B">
        <w:rPr>
          <w:rFonts w:ascii="Times New Roman" w:hAnsi="Times New Roman" w:cs="Times New Roman"/>
          <w:i/>
          <w:sz w:val="24"/>
          <w:szCs w:val="24"/>
        </w:rPr>
        <w:t>Technological Forecasting and Social Change</w:t>
      </w:r>
      <w:r w:rsidRPr="00C4645B">
        <w:rPr>
          <w:rFonts w:ascii="Times New Roman" w:hAnsi="Times New Roman" w:cs="Times New Roman"/>
          <w:sz w:val="24"/>
          <w:szCs w:val="24"/>
        </w:rPr>
        <w:t xml:space="preserve"> 148: p.119714. </w:t>
      </w:r>
    </w:p>
    <w:p w14:paraId="10DCDB92" w14:textId="77777777" w:rsidR="009205F1" w:rsidRDefault="009205F1" w:rsidP="009205F1">
      <w:pPr>
        <w:spacing w:after="0" w:line="360" w:lineRule="auto"/>
        <w:ind w:left="426" w:hanging="426"/>
        <w:jc w:val="both"/>
        <w:rPr>
          <w:rFonts w:ascii="Times New Roman" w:hAnsi="Times New Roman" w:cs="Times New Roman"/>
          <w:sz w:val="24"/>
          <w:szCs w:val="24"/>
        </w:rPr>
      </w:pPr>
      <w:r w:rsidRPr="009205F1">
        <w:rPr>
          <w:rFonts w:ascii="Times New Roman" w:hAnsi="Times New Roman" w:cs="Times New Roman"/>
          <w:sz w:val="24"/>
          <w:szCs w:val="24"/>
        </w:rPr>
        <w:t xml:space="preserve">Atkinson, R. 1999. Project management: cost, time and quality, two best guesses and a phenomenon, </w:t>
      </w:r>
      <w:proofErr w:type="spellStart"/>
      <w:r w:rsidRPr="009205F1">
        <w:rPr>
          <w:rFonts w:ascii="Times New Roman" w:hAnsi="Times New Roman" w:cs="Times New Roman"/>
          <w:sz w:val="24"/>
          <w:szCs w:val="24"/>
        </w:rPr>
        <w:t>its</w:t>
      </w:r>
      <w:proofErr w:type="spellEnd"/>
      <w:r w:rsidRPr="009205F1">
        <w:rPr>
          <w:rFonts w:ascii="Times New Roman" w:hAnsi="Times New Roman" w:cs="Times New Roman"/>
          <w:sz w:val="24"/>
          <w:szCs w:val="24"/>
        </w:rPr>
        <w:t xml:space="preserve"> time to accept other success criteria. </w:t>
      </w:r>
      <w:r w:rsidRPr="007E059F">
        <w:rPr>
          <w:rFonts w:ascii="Times New Roman" w:hAnsi="Times New Roman" w:cs="Times New Roman"/>
          <w:i/>
          <w:iCs/>
          <w:sz w:val="24"/>
          <w:szCs w:val="24"/>
        </w:rPr>
        <w:t>International Journal of Project Management</w:t>
      </w:r>
      <w:r w:rsidRPr="009205F1">
        <w:rPr>
          <w:rFonts w:ascii="Times New Roman" w:hAnsi="Times New Roman" w:cs="Times New Roman"/>
          <w:sz w:val="24"/>
          <w:szCs w:val="24"/>
        </w:rPr>
        <w:t>, 17(6)</w:t>
      </w:r>
      <w:r>
        <w:rPr>
          <w:rFonts w:ascii="Times New Roman" w:hAnsi="Times New Roman" w:cs="Times New Roman"/>
          <w:sz w:val="24"/>
          <w:szCs w:val="24"/>
        </w:rPr>
        <w:t xml:space="preserve">: </w:t>
      </w:r>
      <w:r w:rsidRPr="009205F1">
        <w:rPr>
          <w:rFonts w:ascii="Times New Roman" w:hAnsi="Times New Roman" w:cs="Times New Roman"/>
          <w:sz w:val="24"/>
          <w:szCs w:val="24"/>
        </w:rPr>
        <w:t xml:space="preserve">337-342. </w:t>
      </w:r>
    </w:p>
    <w:p w14:paraId="03E0182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Association for Operations Management (APICS). 2011. </w:t>
      </w:r>
      <w:r w:rsidRPr="00C4645B">
        <w:rPr>
          <w:rFonts w:ascii="Times New Roman" w:hAnsi="Times New Roman" w:cs="Times New Roman"/>
          <w:i/>
          <w:sz w:val="24"/>
          <w:szCs w:val="24"/>
        </w:rPr>
        <w:t>Operations Management Body of Knowledge Framework</w:t>
      </w:r>
      <w:r w:rsidRPr="00C4645B">
        <w:rPr>
          <w:rFonts w:ascii="Times New Roman" w:hAnsi="Times New Roman" w:cs="Times New Roman"/>
          <w:sz w:val="24"/>
          <w:szCs w:val="24"/>
        </w:rPr>
        <w:t>.  (APICS OMBOK Framework). Chicago, IL 60631: APICS OMBOK</w:t>
      </w:r>
    </w:p>
    <w:p w14:paraId="470A6448"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lastRenderedPageBreak/>
        <w:t xml:space="preserve">Aubry, M., and Lièvre, P. 2010. Ambidexterity as a competence of project leaders: A case study from two polar expeditions. </w:t>
      </w:r>
      <w:r w:rsidRPr="00C4645B">
        <w:rPr>
          <w:rFonts w:ascii="Times New Roman" w:hAnsi="Times New Roman" w:cs="Times New Roman"/>
          <w:i/>
          <w:sz w:val="24"/>
          <w:szCs w:val="24"/>
        </w:rPr>
        <w:t>Project Management Journal</w:t>
      </w:r>
      <w:r w:rsidRPr="00C4645B">
        <w:rPr>
          <w:rFonts w:ascii="Times New Roman" w:hAnsi="Times New Roman" w:cs="Times New Roman"/>
          <w:sz w:val="24"/>
          <w:szCs w:val="24"/>
        </w:rPr>
        <w:t xml:space="preserve"> 41(3): 32–44.</w:t>
      </w:r>
    </w:p>
    <w:p w14:paraId="74B6042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Aubry, M., </w:t>
      </w:r>
      <w:proofErr w:type="spellStart"/>
      <w:r w:rsidRPr="00C4645B">
        <w:rPr>
          <w:rFonts w:ascii="Times New Roman" w:hAnsi="Times New Roman" w:cs="Times New Roman"/>
          <w:sz w:val="24"/>
          <w:szCs w:val="24"/>
        </w:rPr>
        <w:t>Sicotte</w:t>
      </w:r>
      <w:proofErr w:type="spellEnd"/>
      <w:r w:rsidRPr="00C4645B">
        <w:rPr>
          <w:rFonts w:ascii="Times New Roman" w:hAnsi="Times New Roman" w:cs="Times New Roman"/>
          <w:sz w:val="24"/>
          <w:szCs w:val="24"/>
        </w:rPr>
        <w:t xml:space="preserve">, H., Drouin, N., </w:t>
      </w:r>
      <w:proofErr w:type="spellStart"/>
      <w:r w:rsidRPr="00C4645B">
        <w:rPr>
          <w:rFonts w:ascii="Times New Roman" w:hAnsi="Times New Roman" w:cs="Times New Roman"/>
          <w:sz w:val="24"/>
          <w:szCs w:val="24"/>
        </w:rPr>
        <w:t>Vidot-Delerue</w:t>
      </w:r>
      <w:proofErr w:type="spellEnd"/>
      <w:r w:rsidRPr="00C4645B">
        <w:rPr>
          <w:rFonts w:ascii="Times New Roman" w:hAnsi="Times New Roman" w:cs="Times New Roman"/>
          <w:sz w:val="24"/>
          <w:szCs w:val="24"/>
        </w:rPr>
        <w:t xml:space="preserve">, H. and </w:t>
      </w:r>
      <w:proofErr w:type="spellStart"/>
      <w:r w:rsidRPr="00C4645B">
        <w:rPr>
          <w:rFonts w:ascii="Times New Roman" w:hAnsi="Times New Roman" w:cs="Times New Roman"/>
          <w:sz w:val="24"/>
          <w:szCs w:val="24"/>
        </w:rPr>
        <w:t>Besner</w:t>
      </w:r>
      <w:proofErr w:type="spellEnd"/>
      <w:r w:rsidRPr="00C4645B">
        <w:rPr>
          <w:rFonts w:ascii="Times New Roman" w:hAnsi="Times New Roman" w:cs="Times New Roman"/>
          <w:sz w:val="24"/>
          <w:szCs w:val="24"/>
        </w:rPr>
        <w:t xml:space="preserve">, C. 2012. Organisational project management as a function within the organisation. </w:t>
      </w:r>
      <w:r w:rsidRPr="00C4645B">
        <w:rPr>
          <w:rFonts w:ascii="Times New Roman" w:hAnsi="Times New Roman" w:cs="Times New Roman"/>
          <w:i/>
          <w:sz w:val="24"/>
          <w:szCs w:val="24"/>
        </w:rPr>
        <w:t>International Journal of Managing Projects in Business</w:t>
      </w:r>
      <w:r w:rsidRPr="00C4645B">
        <w:rPr>
          <w:rFonts w:ascii="Times New Roman" w:hAnsi="Times New Roman" w:cs="Times New Roman"/>
          <w:sz w:val="24"/>
          <w:szCs w:val="24"/>
        </w:rPr>
        <w:t xml:space="preserve"> 5(2): 180-194.</w:t>
      </w:r>
    </w:p>
    <w:p w14:paraId="05C96E5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Bai, L., Chen, H., </w:t>
      </w:r>
      <w:proofErr w:type="gramStart"/>
      <w:r w:rsidRPr="00C4645B">
        <w:rPr>
          <w:rFonts w:ascii="Times New Roman" w:hAnsi="Times New Roman" w:cs="Times New Roman"/>
          <w:sz w:val="24"/>
          <w:szCs w:val="24"/>
        </w:rPr>
        <w:t>Gao</w:t>
      </w:r>
      <w:proofErr w:type="gramEnd"/>
      <w:r w:rsidRPr="00C4645B">
        <w:rPr>
          <w:rFonts w:ascii="Times New Roman" w:hAnsi="Times New Roman" w:cs="Times New Roman"/>
          <w:sz w:val="24"/>
          <w:szCs w:val="24"/>
        </w:rPr>
        <w:t xml:space="preserve">, Q. and Luo, W. 2018. Project portfolio selection based on synergy degree of composite system. </w:t>
      </w:r>
      <w:r w:rsidRPr="00C4645B">
        <w:rPr>
          <w:rFonts w:ascii="Times New Roman" w:hAnsi="Times New Roman" w:cs="Times New Roman"/>
          <w:i/>
          <w:sz w:val="24"/>
          <w:szCs w:val="24"/>
        </w:rPr>
        <w:t>Soft Computing</w:t>
      </w:r>
      <w:r w:rsidRPr="00C4645B">
        <w:rPr>
          <w:rFonts w:ascii="Times New Roman" w:hAnsi="Times New Roman" w:cs="Times New Roman"/>
          <w:sz w:val="24"/>
          <w:szCs w:val="24"/>
        </w:rPr>
        <w:t xml:space="preserve"> 22(16): 5535-5545.</w:t>
      </w:r>
    </w:p>
    <w:p w14:paraId="1B9B8961" w14:textId="77777777" w:rsidR="003D7159" w:rsidRPr="008C6E63" w:rsidRDefault="003D7159" w:rsidP="003D7159">
      <w:pPr>
        <w:spacing w:after="0" w:line="360" w:lineRule="auto"/>
        <w:ind w:left="426" w:hanging="426"/>
        <w:rPr>
          <w:rFonts w:ascii="Times New Roman" w:hAnsi="Times New Roman" w:cs="Times New Roman"/>
          <w:sz w:val="24"/>
          <w:szCs w:val="24"/>
        </w:rPr>
      </w:pPr>
      <w:r w:rsidRPr="008C6E63">
        <w:rPr>
          <w:rFonts w:ascii="Times New Roman" w:hAnsi="Times New Roman" w:cs="Times New Roman"/>
          <w:sz w:val="24"/>
          <w:szCs w:val="24"/>
        </w:rPr>
        <w:t xml:space="preserve">Barney, J. 1991. Firm resources and sustained competitive advantage. </w:t>
      </w:r>
      <w:r w:rsidRPr="008C6E63">
        <w:rPr>
          <w:rFonts w:ascii="Times New Roman" w:hAnsi="Times New Roman" w:cs="Times New Roman"/>
          <w:i/>
          <w:iCs/>
          <w:sz w:val="24"/>
          <w:szCs w:val="24"/>
        </w:rPr>
        <w:t>Journal of Management</w:t>
      </w:r>
      <w:r w:rsidRPr="008C6E63">
        <w:rPr>
          <w:rFonts w:ascii="Times New Roman" w:hAnsi="Times New Roman" w:cs="Times New Roman"/>
          <w:sz w:val="24"/>
          <w:szCs w:val="24"/>
        </w:rPr>
        <w:t xml:space="preserve"> 17(1)</w:t>
      </w:r>
      <w:r>
        <w:rPr>
          <w:rFonts w:ascii="Times New Roman" w:hAnsi="Times New Roman" w:cs="Times New Roman"/>
          <w:sz w:val="24"/>
          <w:szCs w:val="24"/>
        </w:rPr>
        <w:t xml:space="preserve">: </w:t>
      </w:r>
      <w:r w:rsidRPr="008C6E63">
        <w:rPr>
          <w:rFonts w:ascii="Times New Roman" w:hAnsi="Times New Roman" w:cs="Times New Roman"/>
          <w:sz w:val="24"/>
          <w:szCs w:val="24"/>
        </w:rPr>
        <w:t>99-120.</w:t>
      </w:r>
    </w:p>
    <w:p w14:paraId="38F20C6E" w14:textId="77777777" w:rsidR="003D7159" w:rsidRPr="008C6E63" w:rsidRDefault="003D7159" w:rsidP="003D7159">
      <w:pPr>
        <w:spacing w:after="0" w:line="360" w:lineRule="auto"/>
        <w:ind w:left="426" w:hanging="426"/>
        <w:rPr>
          <w:rFonts w:ascii="Times New Roman" w:hAnsi="Times New Roman" w:cs="Times New Roman"/>
          <w:sz w:val="24"/>
          <w:szCs w:val="24"/>
        </w:rPr>
      </w:pPr>
      <w:r w:rsidRPr="008C6E63">
        <w:rPr>
          <w:rFonts w:ascii="Times New Roman" w:hAnsi="Times New Roman" w:cs="Times New Roman"/>
          <w:sz w:val="24"/>
          <w:szCs w:val="24"/>
        </w:rPr>
        <w:t xml:space="preserve">Barney, J. 1996. The resource-based theory of the firm. </w:t>
      </w:r>
      <w:r w:rsidRPr="008C6E63">
        <w:rPr>
          <w:rFonts w:ascii="Times New Roman" w:hAnsi="Times New Roman" w:cs="Times New Roman"/>
          <w:i/>
          <w:iCs/>
          <w:sz w:val="24"/>
          <w:szCs w:val="24"/>
        </w:rPr>
        <w:t>Organization Science</w:t>
      </w:r>
      <w:r w:rsidRPr="008C6E63">
        <w:rPr>
          <w:rFonts w:ascii="Times New Roman" w:hAnsi="Times New Roman" w:cs="Times New Roman"/>
          <w:sz w:val="24"/>
          <w:szCs w:val="24"/>
        </w:rPr>
        <w:t xml:space="preserve"> 7(5)</w:t>
      </w:r>
      <w:r>
        <w:rPr>
          <w:rFonts w:ascii="Times New Roman" w:hAnsi="Times New Roman" w:cs="Times New Roman"/>
          <w:sz w:val="24"/>
          <w:szCs w:val="24"/>
        </w:rPr>
        <w:t xml:space="preserve">: </w:t>
      </w:r>
      <w:r w:rsidRPr="008C6E63">
        <w:rPr>
          <w:rFonts w:ascii="Times New Roman" w:hAnsi="Times New Roman" w:cs="Times New Roman"/>
          <w:sz w:val="24"/>
          <w:szCs w:val="24"/>
        </w:rPr>
        <w:t>469-469.</w:t>
      </w:r>
    </w:p>
    <w:p w14:paraId="38D3A8A9" w14:textId="77777777" w:rsidR="003D7159" w:rsidRPr="008C6E63" w:rsidRDefault="003D7159" w:rsidP="003D7159">
      <w:pPr>
        <w:spacing w:after="0" w:line="360" w:lineRule="auto"/>
        <w:ind w:left="426" w:hanging="426"/>
        <w:rPr>
          <w:rFonts w:ascii="Times New Roman" w:hAnsi="Times New Roman" w:cs="Times New Roman"/>
          <w:sz w:val="24"/>
          <w:szCs w:val="24"/>
        </w:rPr>
      </w:pPr>
      <w:r w:rsidRPr="008C6E63">
        <w:rPr>
          <w:rFonts w:ascii="Times New Roman" w:hAnsi="Times New Roman" w:cs="Times New Roman"/>
          <w:sz w:val="24"/>
          <w:szCs w:val="24"/>
        </w:rPr>
        <w:t xml:space="preserve">Barney, J. 2001. Resource-based theories of competitive advantage: A ten-year retrospective on the resource-based view. </w:t>
      </w:r>
      <w:r w:rsidRPr="008C6E63">
        <w:rPr>
          <w:rFonts w:ascii="Times New Roman" w:hAnsi="Times New Roman" w:cs="Times New Roman"/>
          <w:i/>
          <w:iCs/>
          <w:sz w:val="24"/>
          <w:szCs w:val="24"/>
        </w:rPr>
        <w:t>Journal of Management</w:t>
      </w:r>
      <w:r w:rsidRPr="008C6E63">
        <w:rPr>
          <w:rFonts w:ascii="Times New Roman" w:hAnsi="Times New Roman" w:cs="Times New Roman"/>
          <w:sz w:val="24"/>
          <w:szCs w:val="24"/>
        </w:rPr>
        <w:t xml:space="preserve"> 27(6)</w:t>
      </w:r>
      <w:r>
        <w:rPr>
          <w:rFonts w:ascii="Times New Roman" w:hAnsi="Times New Roman" w:cs="Times New Roman"/>
          <w:sz w:val="24"/>
          <w:szCs w:val="24"/>
        </w:rPr>
        <w:t xml:space="preserve">: </w:t>
      </w:r>
      <w:r w:rsidRPr="008C6E63">
        <w:rPr>
          <w:rFonts w:ascii="Times New Roman" w:hAnsi="Times New Roman" w:cs="Times New Roman"/>
          <w:sz w:val="24"/>
          <w:szCs w:val="24"/>
        </w:rPr>
        <w:t>643-650.</w:t>
      </w:r>
    </w:p>
    <w:p w14:paraId="2AFA26ED" w14:textId="77777777" w:rsidR="003D7159" w:rsidRDefault="003D7159" w:rsidP="003D7159">
      <w:pPr>
        <w:spacing w:after="0" w:line="360" w:lineRule="auto"/>
        <w:ind w:left="426" w:hanging="426"/>
        <w:jc w:val="both"/>
        <w:rPr>
          <w:rFonts w:ascii="Times New Roman" w:hAnsi="Times New Roman" w:cs="Times New Roman"/>
          <w:sz w:val="24"/>
          <w:szCs w:val="24"/>
        </w:rPr>
      </w:pPr>
      <w:r w:rsidRPr="008C6E63">
        <w:rPr>
          <w:rFonts w:ascii="Times New Roman" w:hAnsi="Times New Roman" w:cs="Times New Roman"/>
          <w:sz w:val="24"/>
          <w:szCs w:val="24"/>
        </w:rPr>
        <w:t xml:space="preserve">Barney, J., Wright, M., &amp; </w:t>
      </w:r>
      <w:proofErr w:type="spellStart"/>
      <w:r w:rsidRPr="008C6E63">
        <w:rPr>
          <w:rFonts w:ascii="Times New Roman" w:hAnsi="Times New Roman" w:cs="Times New Roman"/>
          <w:sz w:val="24"/>
          <w:szCs w:val="24"/>
        </w:rPr>
        <w:t>Ketchen</w:t>
      </w:r>
      <w:proofErr w:type="spellEnd"/>
      <w:r w:rsidRPr="008C6E63">
        <w:rPr>
          <w:rFonts w:ascii="Times New Roman" w:hAnsi="Times New Roman" w:cs="Times New Roman"/>
          <w:sz w:val="24"/>
          <w:szCs w:val="24"/>
        </w:rPr>
        <w:t xml:space="preserve">, D. 2001. The resource-based view of the firm: Ten years after 1991. </w:t>
      </w:r>
      <w:r w:rsidRPr="008C6E63">
        <w:rPr>
          <w:rFonts w:ascii="Times New Roman" w:hAnsi="Times New Roman" w:cs="Times New Roman"/>
          <w:i/>
          <w:iCs/>
          <w:sz w:val="24"/>
          <w:szCs w:val="24"/>
        </w:rPr>
        <w:t>Journal of Management</w:t>
      </w:r>
      <w:r w:rsidRPr="008C6E63">
        <w:rPr>
          <w:rFonts w:ascii="Times New Roman" w:hAnsi="Times New Roman" w:cs="Times New Roman"/>
          <w:sz w:val="24"/>
          <w:szCs w:val="24"/>
        </w:rPr>
        <w:t xml:space="preserve"> 27 (6)</w:t>
      </w:r>
      <w:r>
        <w:rPr>
          <w:rFonts w:ascii="Times New Roman" w:hAnsi="Times New Roman" w:cs="Times New Roman"/>
          <w:sz w:val="24"/>
          <w:szCs w:val="24"/>
        </w:rPr>
        <w:t xml:space="preserve">: </w:t>
      </w:r>
      <w:r w:rsidRPr="008C6E63">
        <w:rPr>
          <w:rFonts w:ascii="Times New Roman" w:hAnsi="Times New Roman" w:cs="Times New Roman"/>
          <w:sz w:val="24"/>
          <w:szCs w:val="24"/>
        </w:rPr>
        <w:t>625-641</w:t>
      </w:r>
      <w:r>
        <w:rPr>
          <w:rFonts w:ascii="Times New Roman" w:hAnsi="Times New Roman" w:cs="Times New Roman"/>
          <w:sz w:val="24"/>
          <w:szCs w:val="24"/>
        </w:rPr>
        <w:t>.</w:t>
      </w:r>
    </w:p>
    <w:p w14:paraId="59B4092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Bendoly</w:t>
      </w:r>
      <w:proofErr w:type="spellEnd"/>
      <w:r w:rsidRPr="00C4645B">
        <w:rPr>
          <w:rFonts w:ascii="Times New Roman" w:hAnsi="Times New Roman" w:cs="Times New Roman"/>
          <w:sz w:val="24"/>
          <w:szCs w:val="24"/>
        </w:rPr>
        <w:t xml:space="preserve">, E., Donohue, K. and Schultz, K. 2006. </w:t>
      </w:r>
      <w:proofErr w:type="spellStart"/>
      <w:r w:rsidRPr="00C4645B">
        <w:rPr>
          <w:rFonts w:ascii="Times New Roman" w:hAnsi="Times New Roman" w:cs="Times New Roman"/>
          <w:sz w:val="24"/>
          <w:szCs w:val="24"/>
        </w:rPr>
        <w:t>Behavior</w:t>
      </w:r>
      <w:proofErr w:type="spellEnd"/>
      <w:r w:rsidRPr="00C4645B">
        <w:rPr>
          <w:rFonts w:ascii="Times New Roman" w:hAnsi="Times New Roman" w:cs="Times New Roman"/>
          <w:sz w:val="24"/>
          <w:szCs w:val="24"/>
        </w:rPr>
        <w:t xml:space="preserve"> in operations management: Assessing recent findings and revisiting old assumptions. </w:t>
      </w:r>
      <w:r w:rsidRPr="00C4645B">
        <w:rPr>
          <w:rFonts w:ascii="Times New Roman" w:hAnsi="Times New Roman" w:cs="Times New Roman"/>
          <w:i/>
          <w:sz w:val="24"/>
          <w:szCs w:val="24"/>
        </w:rPr>
        <w:t>Journal of Operations Management</w:t>
      </w:r>
      <w:r w:rsidRPr="00C4645B">
        <w:rPr>
          <w:rFonts w:ascii="Times New Roman" w:hAnsi="Times New Roman" w:cs="Times New Roman"/>
          <w:sz w:val="24"/>
          <w:szCs w:val="24"/>
        </w:rPr>
        <w:t xml:space="preserve"> 24(6): 737-752.</w:t>
      </w:r>
    </w:p>
    <w:p w14:paraId="6AD0A3D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Bendoly</w:t>
      </w:r>
      <w:proofErr w:type="spellEnd"/>
      <w:r w:rsidRPr="00C4645B">
        <w:rPr>
          <w:rFonts w:ascii="Times New Roman" w:hAnsi="Times New Roman" w:cs="Times New Roman"/>
          <w:sz w:val="24"/>
          <w:szCs w:val="24"/>
        </w:rPr>
        <w:t xml:space="preserve">, E., </w:t>
      </w:r>
      <w:proofErr w:type="spellStart"/>
      <w:r w:rsidRPr="00C4645B">
        <w:rPr>
          <w:rFonts w:ascii="Times New Roman" w:hAnsi="Times New Roman" w:cs="Times New Roman"/>
          <w:sz w:val="24"/>
          <w:szCs w:val="24"/>
        </w:rPr>
        <w:t>Croson</w:t>
      </w:r>
      <w:proofErr w:type="spellEnd"/>
      <w:r w:rsidRPr="00C4645B">
        <w:rPr>
          <w:rFonts w:ascii="Times New Roman" w:hAnsi="Times New Roman" w:cs="Times New Roman"/>
          <w:sz w:val="24"/>
          <w:szCs w:val="24"/>
        </w:rPr>
        <w:t xml:space="preserve">, R., </w:t>
      </w:r>
      <w:proofErr w:type="spellStart"/>
      <w:r w:rsidRPr="00C4645B">
        <w:rPr>
          <w:rFonts w:ascii="Times New Roman" w:hAnsi="Times New Roman" w:cs="Times New Roman"/>
          <w:sz w:val="24"/>
          <w:szCs w:val="24"/>
        </w:rPr>
        <w:t>Goncalves</w:t>
      </w:r>
      <w:proofErr w:type="spellEnd"/>
      <w:r w:rsidRPr="00C4645B">
        <w:rPr>
          <w:rFonts w:ascii="Times New Roman" w:hAnsi="Times New Roman" w:cs="Times New Roman"/>
          <w:sz w:val="24"/>
          <w:szCs w:val="24"/>
        </w:rPr>
        <w:t xml:space="preserve">, P. and Schultz, K. 2010. Bodies of knowledge for research in </w:t>
      </w:r>
      <w:proofErr w:type="spellStart"/>
      <w:r w:rsidRPr="00C4645B">
        <w:rPr>
          <w:rFonts w:ascii="Times New Roman" w:hAnsi="Times New Roman" w:cs="Times New Roman"/>
          <w:sz w:val="24"/>
          <w:szCs w:val="24"/>
        </w:rPr>
        <w:t>behavioral</w:t>
      </w:r>
      <w:proofErr w:type="spellEnd"/>
      <w:r w:rsidRPr="00C4645B">
        <w:rPr>
          <w:rFonts w:ascii="Times New Roman" w:hAnsi="Times New Roman" w:cs="Times New Roman"/>
          <w:sz w:val="24"/>
          <w:szCs w:val="24"/>
        </w:rPr>
        <w:t xml:space="preserve"> operations. </w:t>
      </w:r>
      <w:r w:rsidRPr="00C4645B">
        <w:rPr>
          <w:rFonts w:ascii="Times New Roman" w:hAnsi="Times New Roman" w:cs="Times New Roman"/>
          <w:i/>
          <w:sz w:val="24"/>
          <w:szCs w:val="24"/>
        </w:rPr>
        <w:t>Production and Operations Management</w:t>
      </w:r>
      <w:r w:rsidRPr="00C4645B">
        <w:rPr>
          <w:rFonts w:ascii="Times New Roman" w:hAnsi="Times New Roman" w:cs="Times New Roman"/>
          <w:sz w:val="24"/>
          <w:szCs w:val="24"/>
        </w:rPr>
        <w:t xml:space="preserve"> 19(4): 434-452.</w:t>
      </w:r>
    </w:p>
    <w:p w14:paraId="612B4F0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Bendoly</w:t>
      </w:r>
      <w:proofErr w:type="spellEnd"/>
      <w:r w:rsidRPr="00C4645B">
        <w:rPr>
          <w:rFonts w:ascii="Times New Roman" w:hAnsi="Times New Roman" w:cs="Times New Roman"/>
          <w:sz w:val="24"/>
          <w:szCs w:val="24"/>
        </w:rPr>
        <w:t xml:space="preserve">, E., </w:t>
      </w:r>
      <w:proofErr w:type="spellStart"/>
      <w:r w:rsidRPr="00C4645B">
        <w:rPr>
          <w:rFonts w:ascii="Times New Roman" w:hAnsi="Times New Roman" w:cs="Times New Roman"/>
          <w:sz w:val="24"/>
          <w:szCs w:val="24"/>
        </w:rPr>
        <w:t>Swink</w:t>
      </w:r>
      <w:proofErr w:type="spellEnd"/>
      <w:r w:rsidRPr="00C4645B">
        <w:rPr>
          <w:rFonts w:ascii="Times New Roman" w:hAnsi="Times New Roman" w:cs="Times New Roman"/>
          <w:sz w:val="24"/>
          <w:szCs w:val="24"/>
        </w:rPr>
        <w:t xml:space="preserve">, M. and Simpson, W. 2014. Prioritizing and monitoring concurrent project work: Effects on switching </w:t>
      </w:r>
      <w:proofErr w:type="spellStart"/>
      <w:r w:rsidRPr="00C4645B">
        <w:rPr>
          <w:rFonts w:ascii="Times New Roman" w:hAnsi="Times New Roman" w:cs="Times New Roman"/>
          <w:sz w:val="24"/>
          <w:szCs w:val="24"/>
        </w:rPr>
        <w:t>behavior</w:t>
      </w:r>
      <w:proofErr w:type="spellEnd"/>
      <w:r w:rsidRPr="00C4645B">
        <w:rPr>
          <w:rFonts w:ascii="Times New Roman" w:hAnsi="Times New Roman" w:cs="Times New Roman"/>
          <w:sz w:val="24"/>
          <w:szCs w:val="24"/>
        </w:rPr>
        <w:t xml:space="preserve">. </w:t>
      </w:r>
      <w:r w:rsidRPr="00C4645B">
        <w:rPr>
          <w:rFonts w:ascii="Times New Roman" w:hAnsi="Times New Roman" w:cs="Times New Roman"/>
          <w:i/>
          <w:sz w:val="24"/>
          <w:szCs w:val="24"/>
        </w:rPr>
        <w:t>Production and Operations Management</w:t>
      </w:r>
      <w:r w:rsidRPr="00C4645B">
        <w:rPr>
          <w:rFonts w:ascii="Times New Roman" w:hAnsi="Times New Roman" w:cs="Times New Roman"/>
          <w:sz w:val="24"/>
          <w:szCs w:val="24"/>
        </w:rPr>
        <w:t xml:space="preserve"> 23(5): 847-860.</w:t>
      </w:r>
    </w:p>
    <w:p w14:paraId="55843947"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Bierly</w:t>
      </w:r>
      <w:proofErr w:type="spellEnd"/>
      <w:r w:rsidRPr="00C4645B">
        <w:rPr>
          <w:rFonts w:ascii="Times New Roman" w:hAnsi="Times New Roman" w:cs="Times New Roman"/>
          <w:sz w:val="24"/>
          <w:szCs w:val="24"/>
        </w:rPr>
        <w:t xml:space="preserve">, P. and Daly, P. 2007. Alternative knowledge strategies, competitive environment, and organizational performance in small manufacturing firms. </w:t>
      </w:r>
      <w:r w:rsidRPr="00C4645B">
        <w:rPr>
          <w:rFonts w:ascii="Times New Roman" w:hAnsi="Times New Roman" w:cs="Times New Roman"/>
          <w:i/>
          <w:sz w:val="24"/>
          <w:szCs w:val="24"/>
        </w:rPr>
        <w:t>Entrepreneurship Theory and Practice</w:t>
      </w:r>
      <w:r w:rsidRPr="00C4645B">
        <w:rPr>
          <w:rFonts w:ascii="Times New Roman" w:hAnsi="Times New Roman" w:cs="Times New Roman"/>
          <w:sz w:val="24"/>
          <w:szCs w:val="24"/>
        </w:rPr>
        <w:t xml:space="preserve"> 31(4): 493-516.</w:t>
      </w:r>
    </w:p>
    <w:p w14:paraId="4C96424B" w14:textId="77777777" w:rsidR="003D7159" w:rsidRPr="00C4645B" w:rsidRDefault="003D7159" w:rsidP="00D2583C">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lang w:val="it-IT"/>
        </w:rPr>
        <w:t>Bresciani, S., Ferraris, A., and Del Giudice, M. 201</w:t>
      </w:r>
      <w:r w:rsidR="00D2583C">
        <w:rPr>
          <w:rFonts w:ascii="Times New Roman" w:hAnsi="Times New Roman" w:cs="Times New Roman"/>
          <w:sz w:val="24"/>
          <w:szCs w:val="24"/>
          <w:lang w:val="it-IT"/>
        </w:rPr>
        <w:t>8</w:t>
      </w:r>
      <w:r w:rsidRPr="00C4645B">
        <w:rPr>
          <w:rFonts w:ascii="Times New Roman" w:hAnsi="Times New Roman" w:cs="Times New Roman"/>
          <w:sz w:val="24"/>
          <w:szCs w:val="24"/>
          <w:lang w:val="it-IT"/>
        </w:rPr>
        <w:t xml:space="preserve">. </w:t>
      </w:r>
      <w:r w:rsidRPr="00C4645B">
        <w:rPr>
          <w:rFonts w:ascii="Times New Roman" w:hAnsi="Times New Roman" w:cs="Times New Roman"/>
          <w:sz w:val="24"/>
          <w:szCs w:val="24"/>
        </w:rPr>
        <w:t>The management of organizational ambidexterity through alliances in a new context of analysis: Internet of Things (</w:t>
      </w:r>
      <w:proofErr w:type="spellStart"/>
      <w:r w:rsidRPr="00C4645B">
        <w:rPr>
          <w:rFonts w:ascii="Times New Roman" w:hAnsi="Times New Roman" w:cs="Times New Roman"/>
          <w:sz w:val="24"/>
          <w:szCs w:val="24"/>
        </w:rPr>
        <w:t>IoT</w:t>
      </w:r>
      <w:proofErr w:type="spellEnd"/>
      <w:r w:rsidRPr="00C4645B">
        <w:rPr>
          <w:rFonts w:ascii="Times New Roman" w:hAnsi="Times New Roman" w:cs="Times New Roman"/>
          <w:sz w:val="24"/>
          <w:szCs w:val="24"/>
        </w:rPr>
        <w:t xml:space="preserve">) smart city projects. </w:t>
      </w:r>
      <w:r w:rsidRPr="00C4645B">
        <w:rPr>
          <w:rFonts w:ascii="Times New Roman" w:hAnsi="Times New Roman" w:cs="Times New Roman"/>
          <w:i/>
          <w:sz w:val="24"/>
          <w:szCs w:val="24"/>
        </w:rPr>
        <w:t>Technological Forecasting and Social Change</w:t>
      </w:r>
      <w:r w:rsidRPr="00C4645B">
        <w:rPr>
          <w:rFonts w:ascii="Times New Roman" w:hAnsi="Times New Roman" w:cs="Times New Roman"/>
          <w:sz w:val="24"/>
          <w:szCs w:val="24"/>
        </w:rPr>
        <w:t xml:space="preserve"> </w:t>
      </w:r>
      <w:r w:rsidRPr="00ED30EC">
        <w:rPr>
          <w:rFonts w:ascii="Times New Roman" w:hAnsi="Times New Roman" w:cs="Times New Roman"/>
          <w:sz w:val="24"/>
          <w:szCs w:val="24"/>
        </w:rPr>
        <w:t>136</w:t>
      </w:r>
      <w:r>
        <w:rPr>
          <w:rFonts w:ascii="Times New Roman" w:hAnsi="Times New Roman" w:cs="Times New Roman"/>
          <w:sz w:val="24"/>
          <w:szCs w:val="24"/>
        </w:rPr>
        <w:t xml:space="preserve"> (2018): </w:t>
      </w:r>
      <w:r w:rsidRPr="00ED30EC">
        <w:rPr>
          <w:rFonts w:ascii="Times New Roman" w:hAnsi="Times New Roman" w:cs="Times New Roman"/>
          <w:sz w:val="24"/>
          <w:szCs w:val="24"/>
        </w:rPr>
        <w:t>331-338</w:t>
      </w:r>
    </w:p>
    <w:p w14:paraId="3B7A077F"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Cao, Q., </w:t>
      </w:r>
      <w:proofErr w:type="spellStart"/>
      <w:r w:rsidRPr="00C4645B">
        <w:rPr>
          <w:rFonts w:ascii="Times New Roman" w:hAnsi="Times New Roman" w:cs="Times New Roman"/>
          <w:sz w:val="24"/>
          <w:szCs w:val="24"/>
        </w:rPr>
        <w:t>Gedajlovic</w:t>
      </w:r>
      <w:proofErr w:type="spellEnd"/>
      <w:r w:rsidRPr="00C4645B">
        <w:rPr>
          <w:rFonts w:ascii="Times New Roman" w:hAnsi="Times New Roman" w:cs="Times New Roman"/>
          <w:sz w:val="24"/>
          <w:szCs w:val="24"/>
        </w:rPr>
        <w:t xml:space="preserve">, E. and Zhang, H. 2009. </w:t>
      </w:r>
      <w:r w:rsidRPr="003F1A8D">
        <w:rPr>
          <w:rFonts w:ascii="Times New Roman" w:hAnsi="Times New Roman" w:cs="Times New Roman"/>
          <w:iCs/>
          <w:sz w:val="24"/>
          <w:szCs w:val="24"/>
        </w:rPr>
        <w:t xml:space="preserve">Unpacking organizational ambidexterity: Dimensions, contingencies, and synergistic effects. </w:t>
      </w:r>
      <w:r w:rsidRPr="003F1A8D">
        <w:rPr>
          <w:rFonts w:ascii="Times New Roman" w:hAnsi="Times New Roman" w:cs="Times New Roman"/>
          <w:i/>
          <w:sz w:val="24"/>
          <w:szCs w:val="24"/>
        </w:rPr>
        <w:t>Organization Science</w:t>
      </w:r>
      <w:r w:rsidRPr="00C4645B">
        <w:rPr>
          <w:rFonts w:ascii="Times New Roman" w:hAnsi="Times New Roman" w:cs="Times New Roman"/>
          <w:sz w:val="24"/>
          <w:szCs w:val="24"/>
        </w:rPr>
        <w:t xml:space="preserve"> 20(4): 781-796.</w:t>
      </w:r>
    </w:p>
    <w:p w14:paraId="537E5B38"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Cegarra</w:t>
      </w:r>
      <w:proofErr w:type="spellEnd"/>
      <w:r w:rsidRPr="00C4645B">
        <w:rPr>
          <w:rFonts w:ascii="Times New Roman" w:hAnsi="Times New Roman" w:cs="Times New Roman"/>
          <w:sz w:val="24"/>
          <w:szCs w:val="24"/>
        </w:rPr>
        <w:t xml:space="preserve">-Navarro, J.G., Jiménez-Jiménez, D. and Garcia-Perez, A., 2019. An integrative view of knowledge processes and a learning culture for ambidexterity: Towards improved organisational performance in the banking sector. </w:t>
      </w:r>
      <w:r w:rsidRPr="00C4645B">
        <w:rPr>
          <w:rFonts w:ascii="Times New Roman" w:hAnsi="Times New Roman" w:cs="Times New Roman"/>
          <w:i/>
          <w:sz w:val="24"/>
          <w:szCs w:val="24"/>
        </w:rPr>
        <w:t>IEEE Transactions on Engineering Management</w:t>
      </w:r>
      <w:r w:rsidRPr="00C4645B">
        <w:rPr>
          <w:rFonts w:ascii="Times New Roman" w:hAnsi="Times New Roman" w:cs="Times New Roman"/>
          <w:sz w:val="24"/>
          <w:szCs w:val="24"/>
        </w:rPr>
        <w:t>, DOI: 10.1109/TEM.2019.2917430 (In Press).</w:t>
      </w:r>
    </w:p>
    <w:p w14:paraId="317E4325" w14:textId="77777777" w:rsidR="00D943B2" w:rsidRDefault="00D943B2" w:rsidP="00D943B2">
      <w:pPr>
        <w:spacing w:after="0" w:line="360" w:lineRule="auto"/>
        <w:ind w:left="426" w:hanging="426"/>
        <w:jc w:val="both"/>
        <w:rPr>
          <w:rFonts w:ascii="Times New Roman" w:hAnsi="Times New Roman" w:cs="Times New Roman"/>
          <w:sz w:val="24"/>
          <w:szCs w:val="24"/>
        </w:rPr>
      </w:pPr>
      <w:proofErr w:type="spellStart"/>
      <w:r w:rsidRPr="00D943B2">
        <w:rPr>
          <w:rFonts w:ascii="Times New Roman" w:hAnsi="Times New Roman" w:cs="Times New Roman"/>
          <w:sz w:val="24"/>
          <w:szCs w:val="24"/>
        </w:rPr>
        <w:lastRenderedPageBreak/>
        <w:t>Chandrasekaran</w:t>
      </w:r>
      <w:proofErr w:type="spellEnd"/>
      <w:r w:rsidRPr="00D943B2">
        <w:rPr>
          <w:rFonts w:ascii="Times New Roman" w:hAnsi="Times New Roman" w:cs="Times New Roman"/>
          <w:sz w:val="24"/>
          <w:szCs w:val="24"/>
        </w:rPr>
        <w:t xml:space="preserve">, A., </w:t>
      </w:r>
      <w:proofErr w:type="spellStart"/>
      <w:r>
        <w:rPr>
          <w:rFonts w:ascii="Times New Roman" w:hAnsi="Times New Roman" w:cs="Times New Roman"/>
          <w:sz w:val="24"/>
          <w:szCs w:val="24"/>
        </w:rPr>
        <w:t>Linderman</w:t>
      </w:r>
      <w:proofErr w:type="spellEnd"/>
      <w:r>
        <w:rPr>
          <w:rFonts w:ascii="Times New Roman" w:hAnsi="Times New Roman" w:cs="Times New Roman"/>
          <w:sz w:val="24"/>
          <w:szCs w:val="24"/>
        </w:rPr>
        <w:t>, K. and Schroeder, R.</w:t>
      </w:r>
      <w:r w:rsidRPr="00D943B2">
        <w:rPr>
          <w:rFonts w:ascii="Times New Roman" w:hAnsi="Times New Roman" w:cs="Times New Roman"/>
          <w:sz w:val="24"/>
          <w:szCs w:val="24"/>
        </w:rPr>
        <w:t xml:space="preserve"> 2012. Antecedents to ambidexterity competency in high technology organizations. </w:t>
      </w:r>
      <w:r w:rsidRPr="00D943B2">
        <w:rPr>
          <w:rFonts w:ascii="Times New Roman" w:hAnsi="Times New Roman" w:cs="Times New Roman"/>
          <w:i/>
          <w:sz w:val="24"/>
          <w:szCs w:val="24"/>
        </w:rPr>
        <w:t>Journal of Operations Management</w:t>
      </w:r>
      <w:r w:rsidRPr="00D943B2">
        <w:rPr>
          <w:rFonts w:ascii="Times New Roman" w:hAnsi="Times New Roman" w:cs="Times New Roman"/>
          <w:sz w:val="24"/>
          <w:szCs w:val="24"/>
        </w:rPr>
        <w:t xml:space="preserve"> 30(1-2)</w:t>
      </w:r>
      <w:r>
        <w:rPr>
          <w:rFonts w:ascii="Times New Roman" w:hAnsi="Times New Roman" w:cs="Times New Roman"/>
          <w:sz w:val="24"/>
          <w:szCs w:val="24"/>
        </w:rPr>
        <w:t xml:space="preserve">: </w:t>
      </w:r>
      <w:r w:rsidRPr="00D943B2">
        <w:rPr>
          <w:rFonts w:ascii="Times New Roman" w:hAnsi="Times New Roman" w:cs="Times New Roman"/>
          <w:sz w:val="24"/>
          <w:szCs w:val="24"/>
        </w:rPr>
        <w:t>134-151.</w:t>
      </w:r>
    </w:p>
    <w:p w14:paraId="53E2A713"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Chebbi</w:t>
      </w:r>
      <w:proofErr w:type="spellEnd"/>
      <w:r w:rsidRPr="00C4645B">
        <w:rPr>
          <w:rFonts w:ascii="Times New Roman" w:hAnsi="Times New Roman" w:cs="Times New Roman"/>
          <w:sz w:val="24"/>
          <w:szCs w:val="24"/>
        </w:rPr>
        <w:t xml:space="preserve">, H., </w:t>
      </w:r>
      <w:proofErr w:type="spellStart"/>
      <w:r w:rsidRPr="00C4645B">
        <w:rPr>
          <w:rFonts w:ascii="Times New Roman" w:hAnsi="Times New Roman" w:cs="Times New Roman"/>
          <w:sz w:val="24"/>
          <w:szCs w:val="24"/>
        </w:rPr>
        <w:t>Yahiaoui</w:t>
      </w:r>
      <w:proofErr w:type="spellEnd"/>
      <w:r w:rsidRPr="00C4645B">
        <w:rPr>
          <w:rFonts w:ascii="Times New Roman" w:hAnsi="Times New Roman" w:cs="Times New Roman"/>
          <w:sz w:val="24"/>
          <w:szCs w:val="24"/>
        </w:rPr>
        <w:t xml:space="preserve">, D., </w:t>
      </w:r>
      <w:proofErr w:type="spellStart"/>
      <w:r w:rsidRPr="00C4645B">
        <w:rPr>
          <w:rFonts w:ascii="Times New Roman" w:hAnsi="Times New Roman" w:cs="Times New Roman"/>
          <w:sz w:val="24"/>
          <w:szCs w:val="24"/>
        </w:rPr>
        <w:t>Vrontis</w:t>
      </w:r>
      <w:proofErr w:type="spellEnd"/>
      <w:r w:rsidRPr="00C4645B">
        <w:rPr>
          <w:rFonts w:ascii="Times New Roman" w:hAnsi="Times New Roman" w:cs="Times New Roman"/>
          <w:sz w:val="24"/>
          <w:szCs w:val="24"/>
        </w:rPr>
        <w:t xml:space="preserve">, D. and </w:t>
      </w:r>
      <w:proofErr w:type="spellStart"/>
      <w:r w:rsidRPr="00C4645B">
        <w:rPr>
          <w:rFonts w:ascii="Times New Roman" w:hAnsi="Times New Roman" w:cs="Times New Roman"/>
          <w:sz w:val="24"/>
          <w:szCs w:val="24"/>
        </w:rPr>
        <w:t>Thrassou</w:t>
      </w:r>
      <w:proofErr w:type="spellEnd"/>
      <w:r w:rsidRPr="00C4645B">
        <w:rPr>
          <w:rFonts w:ascii="Times New Roman" w:hAnsi="Times New Roman" w:cs="Times New Roman"/>
          <w:sz w:val="24"/>
          <w:szCs w:val="24"/>
        </w:rPr>
        <w:t>, A. 2015. Building multiunit ambidextrous organizations</w:t>
      </w:r>
      <w:r>
        <w:rPr>
          <w:rFonts w:ascii="Times New Roman" w:hAnsi="Times New Roman" w:cs="Times New Roman"/>
          <w:sz w:val="24"/>
          <w:szCs w:val="24"/>
        </w:rPr>
        <w:t xml:space="preserve"> - </w:t>
      </w:r>
      <w:r w:rsidRPr="00C4645B">
        <w:rPr>
          <w:rFonts w:ascii="Times New Roman" w:hAnsi="Times New Roman" w:cs="Times New Roman"/>
          <w:sz w:val="24"/>
          <w:szCs w:val="24"/>
        </w:rPr>
        <w:t xml:space="preserve">A transformative framework. </w:t>
      </w:r>
      <w:r w:rsidRPr="00C4645B">
        <w:rPr>
          <w:rFonts w:ascii="Times New Roman" w:hAnsi="Times New Roman" w:cs="Times New Roman"/>
          <w:i/>
          <w:sz w:val="24"/>
          <w:szCs w:val="24"/>
        </w:rPr>
        <w:t>Human Resource Management</w:t>
      </w:r>
      <w:r w:rsidRPr="00C4645B">
        <w:rPr>
          <w:rFonts w:ascii="Times New Roman" w:hAnsi="Times New Roman" w:cs="Times New Roman"/>
          <w:sz w:val="24"/>
          <w:szCs w:val="24"/>
        </w:rPr>
        <w:t xml:space="preserve"> 54(S1): s155-s177.</w:t>
      </w:r>
    </w:p>
    <w:p w14:paraId="39306C6E"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Chipulu, M., Ojiako, U., Gardiner, P., Williams, T., Mota, C., Maguire, S., Shou, Y., </w:t>
      </w:r>
      <w:proofErr w:type="spellStart"/>
      <w:r w:rsidRPr="00C4645B">
        <w:rPr>
          <w:rFonts w:ascii="Times New Roman" w:hAnsi="Times New Roman" w:cs="Times New Roman"/>
          <w:sz w:val="24"/>
          <w:szCs w:val="24"/>
        </w:rPr>
        <w:t>Stamati</w:t>
      </w:r>
      <w:proofErr w:type="spellEnd"/>
      <w:r w:rsidRPr="00C4645B">
        <w:rPr>
          <w:rFonts w:ascii="Times New Roman" w:hAnsi="Times New Roman" w:cs="Times New Roman"/>
          <w:sz w:val="24"/>
          <w:szCs w:val="24"/>
        </w:rPr>
        <w:t xml:space="preserve">, T. and Marshall, A. 2014. Exploring the impact of cultural values on project performance: The effects of cultural values, age and gender on the perceived importance of project success/failure factors. </w:t>
      </w:r>
      <w:r w:rsidRPr="00C4645B">
        <w:rPr>
          <w:rFonts w:ascii="Times New Roman" w:hAnsi="Times New Roman" w:cs="Times New Roman"/>
          <w:i/>
          <w:sz w:val="24"/>
          <w:szCs w:val="24"/>
        </w:rPr>
        <w:t>International Journal of Operations &amp; Production Management</w:t>
      </w:r>
      <w:r w:rsidRPr="00C4645B">
        <w:rPr>
          <w:rFonts w:ascii="Times New Roman" w:hAnsi="Times New Roman" w:cs="Times New Roman"/>
          <w:sz w:val="24"/>
          <w:szCs w:val="24"/>
        </w:rPr>
        <w:t xml:space="preserve"> 34(3): 364-389.</w:t>
      </w:r>
    </w:p>
    <w:p w14:paraId="11BC7A5A" w14:textId="77777777" w:rsidR="003D7159" w:rsidRPr="005B7AA9"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Chipulu, M., Ojiako, U., Marshall, A., Williams, T., </w:t>
      </w:r>
      <w:proofErr w:type="spellStart"/>
      <w:r w:rsidRPr="00C4645B">
        <w:rPr>
          <w:rFonts w:ascii="Times New Roman" w:hAnsi="Times New Roman" w:cs="Times New Roman"/>
          <w:sz w:val="24"/>
          <w:szCs w:val="24"/>
        </w:rPr>
        <w:t>Neoh</w:t>
      </w:r>
      <w:proofErr w:type="spellEnd"/>
      <w:r w:rsidRPr="00C4645B">
        <w:rPr>
          <w:rFonts w:ascii="Times New Roman" w:hAnsi="Times New Roman" w:cs="Times New Roman"/>
          <w:sz w:val="24"/>
          <w:szCs w:val="24"/>
        </w:rPr>
        <w:t xml:space="preserve">, J., Mota, C. and Shou, Y. 2016. Building cultural intelligence: insights from project management job advertisements. </w:t>
      </w:r>
      <w:r w:rsidRPr="00C4645B">
        <w:rPr>
          <w:rFonts w:ascii="Times New Roman" w:hAnsi="Times New Roman" w:cs="Times New Roman"/>
          <w:i/>
          <w:sz w:val="24"/>
          <w:szCs w:val="24"/>
        </w:rPr>
        <w:t xml:space="preserve">Production Planning &amp; Control </w:t>
      </w:r>
      <w:r w:rsidRPr="00C4645B">
        <w:rPr>
          <w:rFonts w:ascii="Times New Roman" w:hAnsi="Times New Roman" w:cs="Times New Roman"/>
          <w:sz w:val="24"/>
          <w:szCs w:val="24"/>
        </w:rPr>
        <w:t>27(3): 133-147.</w:t>
      </w:r>
    </w:p>
    <w:p w14:paraId="06AE7FA1" w14:textId="77777777" w:rsidR="003D7159" w:rsidRPr="00F32C77" w:rsidRDefault="003D7159" w:rsidP="003D7159">
      <w:pPr>
        <w:spacing w:after="0" w:line="360" w:lineRule="auto"/>
        <w:ind w:left="426" w:hanging="426"/>
        <w:jc w:val="both"/>
        <w:rPr>
          <w:rFonts w:ascii="Times New Roman" w:hAnsi="Times New Roman" w:cs="Times New Roman"/>
          <w:sz w:val="24"/>
          <w:szCs w:val="24"/>
        </w:rPr>
      </w:pPr>
      <w:r w:rsidRPr="00F32C77">
        <w:rPr>
          <w:rFonts w:ascii="Times New Roman" w:hAnsi="Times New Roman" w:cs="Times New Roman"/>
          <w:sz w:val="24"/>
          <w:szCs w:val="24"/>
        </w:rPr>
        <w:t xml:space="preserve">Chipulu, M., Ojiako, U., Marshall, A., Williams, T., Bititci, U., Mota, C., Shou, Y., Thomas, A., El Dirani, A., Maguire, S., and </w:t>
      </w:r>
      <w:proofErr w:type="spellStart"/>
      <w:r w:rsidRPr="00F32C77">
        <w:rPr>
          <w:rFonts w:ascii="Times New Roman" w:hAnsi="Times New Roman" w:cs="Times New Roman"/>
          <w:sz w:val="24"/>
          <w:szCs w:val="24"/>
        </w:rPr>
        <w:t>Stamati</w:t>
      </w:r>
      <w:proofErr w:type="spellEnd"/>
      <w:r w:rsidRPr="00F32C77">
        <w:rPr>
          <w:rFonts w:ascii="Times New Roman" w:hAnsi="Times New Roman" w:cs="Times New Roman"/>
          <w:sz w:val="24"/>
          <w:szCs w:val="24"/>
        </w:rPr>
        <w:t>, T. 2019</w:t>
      </w:r>
      <w:r>
        <w:rPr>
          <w:rFonts w:ascii="Times New Roman" w:hAnsi="Times New Roman" w:cs="Times New Roman"/>
          <w:sz w:val="24"/>
          <w:szCs w:val="24"/>
        </w:rPr>
        <w:t xml:space="preserve">. </w:t>
      </w:r>
      <w:r w:rsidRPr="00F32C77">
        <w:rPr>
          <w:rFonts w:ascii="Times New Roman" w:hAnsi="Times New Roman" w:cs="Times New Roman"/>
          <w:sz w:val="24"/>
          <w:szCs w:val="24"/>
        </w:rPr>
        <w:t xml:space="preserve">A dimensional analysis of stakeholder assessment of project outcomes, </w:t>
      </w:r>
      <w:r w:rsidRPr="00591C5B">
        <w:rPr>
          <w:rFonts w:ascii="Times New Roman" w:hAnsi="Times New Roman" w:cs="Times New Roman"/>
          <w:i/>
          <w:iCs/>
          <w:sz w:val="24"/>
          <w:szCs w:val="24"/>
        </w:rPr>
        <w:t>Production Planning &amp; Control</w:t>
      </w:r>
      <w:r>
        <w:rPr>
          <w:rFonts w:ascii="Times New Roman" w:hAnsi="Times New Roman" w:cs="Times New Roman"/>
          <w:sz w:val="24"/>
          <w:szCs w:val="24"/>
        </w:rPr>
        <w:t xml:space="preserve"> </w:t>
      </w:r>
      <w:r w:rsidRPr="00F32C77">
        <w:rPr>
          <w:rFonts w:ascii="Times New Roman" w:hAnsi="Times New Roman" w:cs="Times New Roman"/>
          <w:sz w:val="24"/>
          <w:szCs w:val="24"/>
        </w:rPr>
        <w:t>30</w:t>
      </w:r>
      <w:r>
        <w:rPr>
          <w:rFonts w:ascii="Times New Roman" w:hAnsi="Times New Roman" w:cs="Times New Roman"/>
          <w:sz w:val="24"/>
          <w:szCs w:val="24"/>
        </w:rPr>
        <w:t xml:space="preserve"> (13): </w:t>
      </w:r>
      <w:r w:rsidRPr="00F32C77">
        <w:rPr>
          <w:rFonts w:ascii="Times New Roman" w:hAnsi="Times New Roman" w:cs="Times New Roman"/>
          <w:sz w:val="24"/>
          <w:szCs w:val="24"/>
        </w:rPr>
        <w:t>1072-1090.</w:t>
      </w:r>
    </w:p>
    <w:p w14:paraId="6F62E80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Cho, W. and Shaw, M. 2013. Portfolio selection model for enhancing information technology synergy. </w:t>
      </w:r>
      <w:r w:rsidRPr="00C4645B">
        <w:rPr>
          <w:rFonts w:ascii="Times New Roman" w:hAnsi="Times New Roman" w:cs="Times New Roman"/>
          <w:i/>
          <w:sz w:val="24"/>
          <w:szCs w:val="24"/>
        </w:rPr>
        <w:t>IEEE Transactions on Engineering Management</w:t>
      </w:r>
      <w:r w:rsidRPr="00C4645B">
        <w:rPr>
          <w:rFonts w:ascii="Times New Roman" w:hAnsi="Times New Roman" w:cs="Times New Roman"/>
          <w:sz w:val="24"/>
          <w:szCs w:val="24"/>
        </w:rPr>
        <w:t xml:space="preserve"> 60(4): 739-749.</w:t>
      </w:r>
    </w:p>
    <w:p w14:paraId="406D2D23"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Chou, C., Yang, K. and Chiu, Y. 2018. Managing sequential ambidexterity in the electronics industry: roles of temporal switching capability and contingent factors. </w:t>
      </w:r>
      <w:r w:rsidRPr="00C4645B">
        <w:rPr>
          <w:rFonts w:ascii="Times New Roman" w:hAnsi="Times New Roman" w:cs="Times New Roman"/>
          <w:i/>
          <w:sz w:val="24"/>
          <w:szCs w:val="24"/>
        </w:rPr>
        <w:t>Industry and Innovation</w:t>
      </w:r>
      <w:r w:rsidRPr="00C4645B">
        <w:rPr>
          <w:rFonts w:ascii="Times New Roman" w:hAnsi="Times New Roman" w:cs="Times New Roman"/>
          <w:sz w:val="24"/>
          <w:szCs w:val="24"/>
        </w:rPr>
        <w:t xml:space="preserve"> 25(8): 752-777.</w:t>
      </w:r>
    </w:p>
    <w:p w14:paraId="37697FA4"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Clegg, S. and </w:t>
      </w:r>
      <w:proofErr w:type="spellStart"/>
      <w:r w:rsidRPr="00C4645B">
        <w:rPr>
          <w:rFonts w:ascii="Times New Roman" w:hAnsi="Times New Roman" w:cs="Times New Roman"/>
          <w:sz w:val="24"/>
          <w:szCs w:val="24"/>
        </w:rPr>
        <w:t>Courpasson</w:t>
      </w:r>
      <w:proofErr w:type="spellEnd"/>
      <w:r w:rsidRPr="00C4645B">
        <w:rPr>
          <w:rFonts w:ascii="Times New Roman" w:hAnsi="Times New Roman" w:cs="Times New Roman"/>
          <w:sz w:val="24"/>
          <w:szCs w:val="24"/>
        </w:rPr>
        <w:t xml:space="preserve">, D., 2004. Political hybrids: </w:t>
      </w:r>
      <w:proofErr w:type="spellStart"/>
      <w:r w:rsidRPr="00C4645B">
        <w:rPr>
          <w:rFonts w:ascii="Times New Roman" w:hAnsi="Times New Roman" w:cs="Times New Roman"/>
          <w:sz w:val="24"/>
          <w:szCs w:val="24"/>
        </w:rPr>
        <w:t>Tocquevillean</w:t>
      </w:r>
      <w:proofErr w:type="spellEnd"/>
      <w:r w:rsidRPr="00C4645B">
        <w:rPr>
          <w:rFonts w:ascii="Times New Roman" w:hAnsi="Times New Roman" w:cs="Times New Roman"/>
          <w:sz w:val="24"/>
          <w:szCs w:val="24"/>
        </w:rPr>
        <w:t xml:space="preserve"> views on project organizations. </w:t>
      </w:r>
      <w:r w:rsidRPr="00C4645B">
        <w:rPr>
          <w:rFonts w:ascii="Times New Roman" w:hAnsi="Times New Roman" w:cs="Times New Roman"/>
          <w:i/>
          <w:sz w:val="24"/>
          <w:szCs w:val="24"/>
        </w:rPr>
        <w:t>Journal of Management Studies</w:t>
      </w:r>
      <w:r w:rsidRPr="00C4645B">
        <w:rPr>
          <w:rFonts w:ascii="Times New Roman" w:hAnsi="Times New Roman" w:cs="Times New Roman"/>
          <w:sz w:val="24"/>
          <w:szCs w:val="24"/>
        </w:rPr>
        <w:t xml:space="preserve"> 41(4): 525-547.</w:t>
      </w:r>
    </w:p>
    <w:p w14:paraId="65528DF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Closs</w:t>
      </w:r>
      <w:proofErr w:type="spellEnd"/>
      <w:r w:rsidRPr="00C4645B">
        <w:rPr>
          <w:rFonts w:ascii="Times New Roman" w:hAnsi="Times New Roman" w:cs="Times New Roman"/>
          <w:sz w:val="24"/>
          <w:szCs w:val="24"/>
        </w:rPr>
        <w:t xml:space="preserve">, D., Jacobs, M., </w:t>
      </w:r>
      <w:proofErr w:type="spellStart"/>
      <w:r w:rsidRPr="00C4645B">
        <w:rPr>
          <w:rFonts w:ascii="Times New Roman" w:hAnsi="Times New Roman" w:cs="Times New Roman"/>
          <w:sz w:val="24"/>
          <w:szCs w:val="24"/>
        </w:rPr>
        <w:t>Swink</w:t>
      </w:r>
      <w:proofErr w:type="spellEnd"/>
      <w:r w:rsidRPr="00C4645B">
        <w:rPr>
          <w:rFonts w:ascii="Times New Roman" w:hAnsi="Times New Roman" w:cs="Times New Roman"/>
          <w:sz w:val="24"/>
          <w:szCs w:val="24"/>
        </w:rPr>
        <w:t xml:space="preserve">, M. and Webb, G. 2008. Toward a theory of competencies for the management of product complexity: six case studies. </w:t>
      </w:r>
      <w:r w:rsidRPr="00C4645B">
        <w:rPr>
          <w:rFonts w:ascii="Times New Roman" w:hAnsi="Times New Roman" w:cs="Times New Roman"/>
          <w:i/>
          <w:sz w:val="24"/>
          <w:szCs w:val="24"/>
        </w:rPr>
        <w:t>Journal of Operations Management</w:t>
      </w:r>
      <w:r w:rsidRPr="00C4645B">
        <w:rPr>
          <w:rFonts w:ascii="Times New Roman" w:hAnsi="Times New Roman" w:cs="Times New Roman"/>
          <w:sz w:val="24"/>
          <w:szCs w:val="24"/>
        </w:rPr>
        <w:t xml:space="preserve"> 26(5): 590-610. </w:t>
      </w:r>
    </w:p>
    <w:p w14:paraId="2B1C4ED0" w14:textId="77777777" w:rsidR="003D7159" w:rsidRDefault="003D7159" w:rsidP="003D7159">
      <w:pPr>
        <w:spacing w:after="0" w:line="360" w:lineRule="auto"/>
        <w:ind w:left="426" w:hanging="426"/>
        <w:jc w:val="both"/>
        <w:rPr>
          <w:rFonts w:ascii="Times New Roman" w:hAnsi="Times New Roman" w:cs="Times New Roman"/>
          <w:sz w:val="24"/>
          <w:szCs w:val="24"/>
        </w:rPr>
      </w:pPr>
      <w:r w:rsidRPr="00F606DD">
        <w:rPr>
          <w:rFonts w:ascii="Times New Roman" w:hAnsi="Times New Roman" w:cs="Times New Roman"/>
          <w:sz w:val="24"/>
          <w:szCs w:val="24"/>
        </w:rPr>
        <w:t>Cooke-Davies, T. 2002. The “real” success fact</w:t>
      </w:r>
      <w:r>
        <w:rPr>
          <w:rFonts w:ascii="Times New Roman" w:hAnsi="Times New Roman" w:cs="Times New Roman"/>
          <w:sz w:val="24"/>
          <w:szCs w:val="24"/>
        </w:rPr>
        <w:t xml:space="preserve">ors on projects. </w:t>
      </w:r>
      <w:r w:rsidRPr="00F606DD">
        <w:rPr>
          <w:rFonts w:ascii="Times New Roman" w:hAnsi="Times New Roman" w:cs="Times New Roman"/>
          <w:i/>
          <w:iCs/>
          <w:sz w:val="24"/>
          <w:szCs w:val="24"/>
        </w:rPr>
        <w:t>International Journal of Project Management</w:t>
      </w:r>
      <w:r w:rsidRPr="00F606DD">
        <w:rPr>
          <w:rFonts w:ascii="Times New Roman" w:hAnsi="Times New Roman" w:cs="Times New Roman"/>
          <w:sz w:val="24"/>
          <w:szCs w:val="24"/>
        </w:rPr>
        <w:t xml:space="preserve"> 20(3), pp.185-190.</w:t>
      </w:r>
    </w:p>
    <w:p w14:paraId="7808497E"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Cooke-Davies, T.J. and </w:t>
      </w:r>
      <w:proofErr w:type="spellStart"/>
      <w:r w:rsidRPr="00C4645B">
        <w:rPr>
          <w:rFonts w:ascii="Times New Roman" w:hAnsi="Times New Roman" w:cs="Times New Roman"/>
          <w:sz w:val="24"/>
          <w:szCs w:val="24"/>
        </w:rPr>
        <w:t>Arzymanow</w:t>
      </w:r>
      <w:proofErr w:type="spellEnd"/>
      <w:r w:rsidRPr="00C4645B">
        <w:rPr>
          <w:rFonts w:ascii="Times New Roman" w:hAnsi="Times New Roman" w:cs="Times New Roman"/>
          <w:sz w:val="24"/>
          <w:szCs w:val="24"/>
        </w:rPr>
        <w:t xml:space="preserve">, A. 2003. The maturity of project management in different industries: An investigation into variations between project management models.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21(6): 471-478.</w:t>
      </w:r>
    </w:p>
    <w:p w14:paraId="70F84EFF"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Croson</w:t>
      </w:r>
      <w:proofErr w:type="spellEnd"/>
      <w:r w:rsidRPr="00C4645B">
        <w:rPr>
          <w:rFonts w:ascii="Times New Roman" w:hAnsi="Times New Roman" w:cs="Times New Roman"/>
          <w:sz w:val="24"/>
          <w:szCs w:val="24"/>
        </w:rPr>
        <w:t xml:space="preserve">, R., Schultz, K., </w:t>
      </w:r>
      <w:proofErr w:type="spellStart"/>
      <w:r w:rsidRPr="00C4645B">
        <w:rPr>
          <w:rFonts w:ascii="Times New Roman" w:hAnsi="Times New Roman" w:cs="Times New Roman"/>
          <w:sz w:val="24"/>
          <w:szCs w:val="24"/>
        </w:rPr>
        <w:t>Siemsen</w:t>
      </w:r>
      <w:proofErr w:type="spellEnd"/>
      <w:r w:rsidRPr="00C4645B">
        <w:rPr>
          <w:rFonts w:ascii="Times New Roman" w:hAnsi="Times New Roman" w:cs="Times New Roman"/>
          <w:sz w:val="24"/>
          <w:szCs w:val="24"/>
        </w:rPr>
        <w:t xml:space="preserve">, E., Yeo, M. 2013. </w:t>
      </w:r>
      <w:proofErr w:type="spellStart"/>
      <w:r w:rsidRPr="00C4645B">
        <w:rPr>
          <w:rFonts w:ascii="Times New Roman" w:hAnsi="Times New Roman" w:cs="Times New Roman"/>
          <w:sz w:val="24"/>
          <w:szCs w:val="24"/>
        </w:rPr>
        <w:t>Behavioral</w:t>
      </w:r>
      <w:proofErr w:type="spellEnd"/>
      <w:r w:rsidRPr="00C4645B">
        <w:rPr>
          <w:rFonts w:ascii="Times New Roman" w:hAnsi="Times New Roman" w:cs="Times New Roman"/>
          <w:sz w:val="24"/>
          <w:szCs w:val="24"/>
        </w:rPr>
        <w:t xml:space="preserve"> operations: The state of the field. </w:t>
      </w:r>
      <w:r w:rsidRPr="00C4645B">
        <w:rPr>
          <w:rFonts w:ascii="Times New Roman" w:hAnsi="Times New Roman" w:cs="Times New Roman"/>
          <w:i/>
          <w:sz w:val="24"/>
          <w:szCs w:val="24"/>
        </w:rPr>
        <w:t>Journal of Operations Management</w:t>
      </w:r>
      <w:r w:rsidRPr="00C4645B">
        <w:rPr>
          <w:rFonts w:ascii="Times New Roman" w:hAnsi="Times New Roman" w:cs="Times New Roman"/>
          <w:sz w:val="24"/>
          <w:szCs w:val="24"/>
        </w:rPr>
        <w:t xml:space="preserve"> 31 (1-2): 1-5.</w:t>
      </w:r>
    </w:p>
    <w:p w14:paraId="00FB7FF5"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lastRenderedPageBreak/>
        <w:t>Dameron</w:t>
      </w:r>
      <w:proofErr w:type="spellEnd"/>
      <w:r w:rsidRPr="00C4645B">
        <w:rPr>
          <w:rFonts w:ascii="Times New Roman" w:hAnsi="Times New Roman" w:cs="Times New Roman"/>
          <w:sz w:val="24"/>
          <w:szCs w:val="24"/>
        </w:rPr>
        <w:t xml:space="preserve">, S. and </w:t>
      </w:r>
      <w:proofErr w:type="spellStart"/>
      <w:r w:rsidRPr="00C4645B">
        <w:rPr>
          <w:rFonts w:ascii="Times New Roman" w:hAnsi="Times New Roman" w:cs="Times New Roman"/>
          <w:sz w:val="24"/>
          <w:szCs w:val="24"/>
        </w:rPr>
        <w:t>Torset</w:t>
      </w:r>
      <w:proofErr w:type="spellEnd"/>
      <w:r w:rsidRPr="00C4645B">
        <w:rPr>
          <w:rFonts w:ascii="Times New Roman" w:hAnsi="Times New Roman" w:cs="Times New Roman"/>
          <w:sz w:val="24"/>
          <w:szCs w:val="24"/>
        </w:rPr>
        <w:t xml:space="preserve">, C. 2014. The discursive construction of strategists' subjectivities: Towards a paradox lens on strategy. </w:t>
      </w:r>
      <w:r w:rsidRPr="00C4645B">
        <w:rPr>
          <w:rFonts w:ascii="Times New Roman" w:hAnsi="Times New Roman" w:cs="Times New Roman"/>
          <w:i/>
          <w:sz w:val="24"/>
          <w:szCs w:val="24"/>
        </w:rPr>
        <w:t>Journal of Management Studies</w:t>
      </w:r>
      <w:r w:rsidRPr="00C4645B">
        <w:rPr>
          <w:rFonts w:ascii="Times New Roman" w:hAnsi="Times New Roman" w:cs="Times New Roman"/>
          <w:sz w:val="24"/>
          <w:szCs w:val="24"/>
        </w:rPr>
        <w:t xml:space="preserve"> 51(2), 291-319.</w:t>
      </w:r>
    </w:p>
    <w:p w14:paraId="4B687C19"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De </w:t>
      </w:r>
      <w:proofErr w:type="spellStart"/>
      <w:r w:rsidRPr="00C4645B">
        <w:rPr>
          <w:rFonts w:ascii="Times New Roman" w:hAnsi="Times New Roman" w:cs="Times New Roman"/>
          <w:sz w:val="24"/>
          <w:szCs w:val="24"/>
        </w:rPr>
        <w:t>Clercq</w:t>
      </w:r>
      <w:proofErr w:type="spellEnd"/>
      <w:r w:rsidRPr="00C4645B">
        <w:rPr>
          <w:rFonts w:ascii="Times New Roman" w:hAnsi="Times New Roman" w:cs="Times New Roman"/>
          <w:sz w:val="24"/>
          <w:szCs w:val="24"/>
        </w:rPr>
        <w:t xml:space="preserve">, D, </w:t>
      </w:r>
      <w:proofErr w:type="spellStart"/>
      <w:r w:rsidRPr="00C4645B">
        <w:rPr>
          <w:rFonts w:ascii="Times New Roman" w:hAnsi="Times New Roman" w:cs="Times New Roman"/>
          <w:sz w:val="24"/>
          <w:szCs w:val="24"/>
        </w:rPr>
        <w:t>Thongpapanl</w:t>
      </w:r>
      <w:proofErr w:type="spellEnd"/>
      <w:r w:rsidRPr="00C4645B">
        <w:rPr>
          <w:rFonts w:ascii="Times New Roman" w:hAnsi="Times New Roman" w:cs="Times New Roman"/>
          <w:sz w:val="24"/>
          <w:szCs w:val="24"/>
        </w:rPr>
        <w:t xml:space="preserve">, N and </w:t>
      </w:r>
      <w:proofErr w:type="spellStart"/>
      <w:r w:rsidRPr="00C4645B">
        <w:rPr>
          <w:rFonts w:ascii="Times New Roman" w:hAnsi="Times New Roman" w:cs="Times New Roman"/>
          <w:sz w:val="24"/>
          <w:szCs w:val="24"/>
        </w:rPr>
        <w:t>Dimov</w:t>
      </w:r>
      <w:proofErr w:type="spellEnd"/>
      <w:r w:rsidRPr="00C4645B">
        <w:rPr>
          <w:rFonts w:ascii="Times New Roman" w:hAnsi="Times New Roman" w:cs="Times New Roman"/>
          <w:sz w:val="24"/>
          <w:szCs w:val="24"/>
        </w:rPr>
        <w:t>, D</w:t>
      </w:r>
      <w:r w:rsidR="00333410">
        <w:rPr>
          <w:rFonts w:ascii="Times New Roman" w:hAnsi="Times New Roman" w:cs="Times New Roman"/>
          <w:sz w:val="24"/>
          <w:szCs w:val="24"/>
        </w:rPr>
        <w:t>.</w:t>
      </w:r>
      <w:r w:rsidRPr="00C4645B">
        <w:rPr>
          <w:rFonts w:ascii="Times New Roman" w:hAnsi="Times New Roman" w:cs="Times New Roman"/>
          <w:sz w:val="24"/>
          <w:szCs w:val="24"/>
        </w:rPr>
        <w:t xml:space="preserve"> 2013. Contextual ambidexterity in SMEs: The roles of internal and external rivalry. </w:t>
      </w:r>
      <w:r w:rsidRPr="00C4645B">
        <w:rPr>
          <w:rFonts w:ascii="Times New Roman" w:hAnsi="Times New Roman" w:cs="Times New Roman"/>
          <w:i/>
          <w:sz w:val="24"/>
          <w:szCs w:val="24"/>
        </w:rPr>
        <w:t>Small Business Economics</w:t>
      </w:r>
      <w:r w:rsidRPr="00C4645B">
        <w:rPr>
          <w:rFonts w:ascii="Times New Roman" w:hAnsi="Times New Roman" w:cs="Times New Roman"/>
          <w:sz w:val="24"/>
          <w:szCs w:val="24"/>
        </w:rPr>
        <w:t xml:space="preserve"> 42(1): 191-205.</w:t>
      </w:r>
    </w:p>
    <w:p w14:paraId="026D975D" w14:textId="77777777" w:rsidR="00333410" w:rsidRPr="00333410" w:rsidRDefault="00333410" w:rsidP="00333410">
      <w:pPr>
        <w:spacing w:after="0" w:line="360" w:lineRule="auto"/>
        <w:ind w:left="426" w:hanging="426"/>
        <w:jc w:val="both"/>
        <w:rPr>
          <w:rFonts w:ascii="Times New Roman" w:hAnsi="Times New Roman" w:cs="Times New Roman"/>
          <w:sz w:val="24"/>
          <w:szCs w:val="24"/>
        </w:rPr>
      </w:pPr>
      <w:r w:rsidRPr="00333410">
        <w:rPr>
          <w:rFonts w:ascii="Times New Roman" w:hAnsi="Times New Roman" w:cs="Times New Roman"/>
          <w:sz w:val="24"/>
          <w:szCs w:val="24"/>
        </w:rPr>
        <w:t xml:space="preserve">De </w:t>
      </w:r>
      <w:proofErr w:type="spellStart"/>
      <w:r w:rsidRPr="00333410">
        <w:rPr>
          <w:rFonts w:ascii="Times New Roman" w:hAnsi="Times New Roman" w:cs="Times New Roman"/>
          <w:sz w:val="24"/>
          <w:szCs w:val="24"/>
        </w:rPr>
        <w:t>Visser</w:t>
      </w:r>
      <w:proofErr w:type="spellEnd"/>
      <w:r w:rsidRPr="00333410">
        <w:rPr>
          <w:rFonts w:ascii="Times New Roman" w:hAnsi="Times New Roman" w:cs="Times New Roman"/>
          <w:sz w:val="24"/>
          <w:szCs w:val="24"/>
        </w:rPr>
        <w:t xml:space="preserve">, M., de </w:t>
      </w:r>
      <w:proofErr w:type="spellStart"/>
      <w:r w:rsidRPr="00333410">
        <w:rPr>
          <w:rFonts w:ascii="Times New Roman" w:hAnsi="Times New Roman" w:cs="Times New Roman"/>
          <w:sz w:val="24"/>
          <w:szCs w:val="24"/>
        </w:rPr>
        <w:t>Weerd-Nederhof</w:t>
      </w:r>
      <w:proofErr w:type="spellEnd"/>
      <w:r w:rsidRPr="00333410">
        <w:rPr>
          <w:rFonts w:ascii="Times New Roman" w:hAnsi="Times New Roman" w:cs="Times New Roman"/>
          <w:sz w:val="24"/>
          <w:szCs w:val="24"/>
        </w:rPr>
        <w:t xml:space="preserve">, P., </w:t>
      </w:r>
      <w:proofErr w:type="spellStart"/>
      <w:r w:rsidRPr="00333410">
        <w:rPr>
          <w:rFonts w:ascii="Times New Roman" w:hAnsi="Times New Roman" w:cs="Times New Roman"/>
          <w:sz w:val="24"/>
          <w:szCs w:val="24"/>
        </w:rPr>
        <w:t>Faems</w:t>
      </w:r>
      <w:proofErr w:type="spellEnd"/>
      <w:r w:rsidRPr="00333410">
        <w:rPr>
          <w:rFonts w:ascii="Times New Roman" w:hAnsi="Times New Roman" w:cs="Times New Roman"/>
          <w:sz w:val="24"/>
          <w:szCs w:val="24"/>
        </w:rPr>
        <w:t>, D., Song, M.</w:t>
      </w:r>
      <w:r>
        <w:rPr>
          <w:rFonts w:ascii="Times New Roman" w:hAnsi="Times New Roman" w:cs="Times New Roman"/>
          <w:sz w:val="24"/>
          <w:szCs w:val="24"/>
        </w:rPr>
        <w:t xml:space="preserve">, Van </w:t>
      </w:r>
      <w:proofErr w:type="spellStart"/>
      <w:r>
        <w:rPr>
          <w:rFonts w:ascii="Times New Roman" w:hAnsi="Times New Roman" w:cs="Times New Roman"/>
          <w:sz w:val="24"/>
          <w:szCs w:val="24"/>
        </w:rPr>
        <w:t>Looy</w:t>
      </w:r>
      <w:proofErr w:type="spellEnd"/>
      <w:r>
        <w:rPr>
          <w:rFonts w:ascii="Times New Roman" w:hAnsi="Times New Roman" w:cs="Times New Roman"/>
          <w:sz w:val="24"/>
          <w:szCs w:val="24"/>
        </w:rPr>
        <w:t xml:space="preserve">, B. and </w:t>
      </w:r>
      <w:proofErr w:type="spellStart"/>
      <w:r>
        <w:rPr>
          <w:rFonts w:ascii="Times New Roman" w:hAnsi="Times New Roman" w:cs="Times New Roman"/>
          <w:sz w:val="24"/>
          <w:szCs w:val="24"/>
        </w:rPr>
        <w:t>Visscher</w:t>
      </w:r>
      <w:proofErr w:type="spellEnd"/>
      <w:r>
        <w:rPr>
          <w:rFonts w:ascii="Times New Roman" w:hAnsi="Times New Roman" w:cs="Times New Roman"/>
          <w:sz w:val="24"/>
          <w:szCs w:val="24"/>
        </w:rPr>
        <w:t>, K.</w:t>
      </w:r>
      <w:r w:rsidRPr="00333410">
        <w:rPr>
          <w:rFonts w:ascii="Times New Roman" w:hAnsi="Times New Roman" w:cs="Times New Roman"/>
          <w:sz w:val="24"/>
          <w:szCs w:val="24"/>
        </w:rPr>
        <w:t xml:space="preserve"> 2010. Structural ambidexterity in NPD processes: A firm-level assessment of the impact of differentiated structures on innovation performance. </w:t>
      </w:r>
      <w:proofErr w:type="spellStart"/>
      <w:r w:rsidRPr="00333410">
        <w:rPr>
          <w:rFonts w:ascii="Times New Roman" w:hAnsi="Times New Roman" w:cs="Times New Roman"/>
          <w:i/>
          <w:sz w:val="24"/>
          <w:szCs w:val="24"/>
        </w:rPr>
        <w:t>Technovation</w:t>
      </w:r>
      <w:proofErr w:type="spellEnd"/>
      <w:r w:rsidRPr="00333410">
        <w:rPr>
          <w:rFonts w:ascii="Times New Roman" w:hAnsi="Times New Roman" w:cs="Times New Roman"/>
          <w:sz w:val="24"/>
          <w:szCs w:val="24"/>
        </w:rPr>
        <w:t xml:space="preserve"> 30(5-6)</w:t>
      </w:r>
      <w:r>
        <w:rPr>
          <w:rFonts w:ascii="Times New Roman" w:hAnsi="Times New Roman" w:cs="Times New Roman"/>
          <w:sz w:val="24"/>
          <w:szCs w:val="24"/>
        </w:rPr>
        <w:t xml:space="preserve">: </w:t>
      </w:r>
      <w:r w:rsidRPr="00333410">
        <w:rPr>
          <w:rFonts w:ascii="Times New Roman" w:hAnsi="Times New Roman" w:cs="Times New Roman"/>
          <w:sz w:val="24"/>
          <w:szCs w:val="24"/>
        </w:rPr>
        <w:t>291-299.</w:t>
      </w:r>
    </w:p>
    <w:p w14:paraId="41548647" w14:textId="77777777" w:rsidR="003D7159" w:rsidRPr="00C4645B" w:rsidRDefault="003D7159" w:rsidP="00333410">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Degener</w:t>
      </w:r>
      <w:proofErr w:type="spellEnd"/>
      <w:r w:rsidRPr="00C4645B">
        <w:rPr>
          <w:rFonts w:ascii="Times New Roman" w:hAnsi="Times New Roman" w:cs="Times New Roman"/>
          <w:sz w:val="24"/>
          <w:szCs w:val="24"/>
        </w:rPr>
        <w:t xml:space="preserve">, P., Maurer, I. and </w:t>
      </w:r>
      <w:proofErr w:type="spellStart"/>
      <w:r w:rsidRPr="00C4645B">
        <w:rPr>
          <w:rFonts w:ascii="Times New Roman" w:hAnsi="Times New Roman" w:cs="Times New Roman"/>
          <w:sz w:val="24"/>
          <w:szCs w:val="24"/>
        </w:rPr>
        <w:t>Bort</w:t>
      </w:r>
      <w:proofErr w:type="spellEnd"/>
      <w:r w:rsidRPr="00C4645B">
        <w:rPr>
          <w:rFonts w:ascii="Times New Roman" w:hAnsi="Times New Roman" w:cs="Times New Roman"/>
          <w:sz w:val="24"/>
          <w:szCs w:val="24"/>
        </w:rPr>
        <w:t xml:space="preserve">, S. 2018. Alliance portfolio diversity and innovation: The interplay of portfolio coordination capability and proactive partner selection capability. </w:t>
      </w:r>
      <w:r w:rsidRPr="00C4645B">
        <w:rPr>
          <w:rFonts w:ascii="Times New Roman" w:hAnsi="Times New Roman" w:cs="Times New Roman"/>
          <w:i/>
          <w:sz w:val="24"/>
          <w:szCs w:val="24"/>
        </w:rPr>
        <w:t xml:space="preserve">Journal of Management Studies </w:t>
      </w:r>
      <w:r w:rsidRPr="00C4645B">
        <w:rPr>
          <w:rFonts w:ascii="Times New Roman" w:hAnsi="Times New Roman" w:cs="Times New Roman"/>
          <w:sz w:val="24"/>
          <w:szCs w:val="24"/>
        </w:rPr>
        <w:t>55(8): 1386-1422.</w:t>
      </w:r>
    </w:p>
    <w:p w14:paraId="62B0342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Dezi</w:t>
      </w:r>
      <w:proofErr w:type="spellEnd"/>
      <w:r w:rsidRPr="00C4645B">
        <w:rPr>
          <w:rFonts w:ascii="Times New Roman" w:hAnsi="Times New Roman" w:cs="Times New Roman"/>
          <w:sz w:val="24"/>
          <w:szCs w:val="24"/>
        </w:rPr>
        <w:t xml:space="preserve">, L., Ferraris, A., Papa, A. and </w:t>
      </w:r>
      <w:proofErr w:type="spellStart"/>
      <w:r w:rsidRPr="00C4645B">
        <w:rPr>
          <w:rFonts w:ascii="Times New Roman" w:hAnsi="Times New Roman" w:cs="Times New Roman"/>
          <w:sz w:val="24"/>
          <w:szCs w:val="24"/>
        </w:rPr>
        <w:t>Vrontis</w:t>
      </w:r>
      <w:proofErr w:type="spellEnd"/>
      <w:r w:rsidRPr="00C4645B">
        <w:rPr>
          <w:rFonts w:ascii="Times New Roman" w:hAnsi="Times New Roman" w:cs="Times New Roman"/>
          <w:sz w:val="24"/>
          <w:szCs w:val="24"/>
        </w:rPr>
        <w:t xml:space="preserve">, D. 2019. The role of external embeddedness and knowledge management as antecedents of ambidexterity and performances in Italian SMEs. </w:t>
      </w:r>
      <w:r w:rsidRPr="00C4645B">
        <w:rPr>
          <w:rFonts w:ascii="Times New Roman" w:hAnsi="Times New Roman" w:cs="Times New Roman"/>
          <w:i/>
          <w:sz w:val="24"/>
          <w:szCs w:val="24"/>
        </w:rPr>
        <w:t>IEEE Transactions on Engineering Management</w:t>
      </w:r>
      <w:r w:rsidRPr="00C4645B">
        <w:rPr>
          <w:rFonts w:ascii="Times New Roman" w:hAnsi="Times New Roman" w:cs="Times New Roman"/>
          <w:sz w:val="24"/>
          <w:szCs w:val="24"/>
        </w:rPr>
        <w:t>, DOI: 10.1109/TEM.2019.2916378 (In Press).</w:t>
      </w:r>
    </w:p>
    <w:p w14:paraId="1CCE7FC9" w14:textId="77777777" w:rsidR="003D7159" w:rsidRDefault="003D7159" w:rsidP="003D7159">
      <w:pPr>
        <w:spacing w:after="0" w:line="360" w:lineRule="auto"/>
        <w:ind w:left="426" w:hanging="426"/>
        <w:jc w:val="both"/>
        <w:rPr>
          <w:rFonts w:ascii="Times New Roman" w:hAnsi="Times New Roman" w:cs="Times New Roman"/>
          <w:sz w:val="24"/>
          <w:szCs w:val="24"/>
        </w:rPr>
      </w:pPr>
      <w:proofErr w:type="spellStart"/>
      <w:r w:rsidRPr="00004DAA">
        <w:rPr>
          <w:rFonts w:ascii="Times New Roman" w:hAnsi="Times New Roman" w:cs="Times New Roman"/>
          <w:sz w:val="24"/>
          <w:szCs w:val="24"/>
        </w:rPr>
        <w:t>Dormann</w:t>
      </w:r>
      <w:proofErr w:type="spellEnd"/>
      <w:r w:rsidRPr="00004DAA">
        <w:rPr>
          <w:rFonts w:ascii="Times New Roman" w:hAnsi="Times New Roman" w:cs="Times New Roman"/>
          <w:sz w:val="24"/>
          <w:szCs w:val="24"/>
        </w:rPr>
        <w:t xml:space="preserve">, C., </w:t>
      </w:r>
      <w:proofErr w:type="spellStart"/>
      <w:r w:rsidRPr="00004DAA">
        <w:rPr>
          <w:rFonts w:ascii="Times New Roman" w:hAnsi="Times New Roman" w:cs="Times New Roman"/>
          <w:sz w:val="24"/>
          <w:szCs w:val="24"/>
        </w:rPr>
        <w:t>Elith</w:t>
      </w:r>
      <w:proofErr w:type="spellEnd"/>
      <w:r w:rsidRPr="00004DAA">
        <w:rPr>
          <w:rFonts w:ascii="Times New Roman" w:hAnsi="Times New Roman" w:cs="Times New Roman"/>
          <w:sz w:val="24"/>
          <w:szCs w:val="24"/>
        </w:rPr>
        <w:t xml:space="preserve">, J., </w:t>
      </w:r>
      <w:proofErr w:type="spellStart"/>
      <w:r w:rsidRPr="00004DAA">
        <w:rPr>
          <w:rFonts w:ascii="Times New Roman" w:hAnsi="Times New Roman" w:cs="Times New Roman"/>
          <w:sz w:val="24"/>
          <w:szCs w:val="24"/>
        </w:rPr>
        <w:t>Bacher</w:t>
      </w:r>
      <w:proofErr w:type="spellEnd"/>
      <w:r w:rsidRPr="00004DAA">
        <w:rPr>
          <w:rFonts w:ascii="Times New Roman" w:hAnsi="Times New Roman" w:cs="Times New Roman"/>
          <w:sz w:val="24"/>
          <w:szCs w:val="24"/>
        </w:rPr>
        <w:t xml:space="preserve">, S., </w:t>
      </w:r>
      <w:proofErr w:type="spellStart"/>
      <w:r w:rsidRPr="00004DAA">
        <w:rPr>
          <w:rFonts w:ascii="Times New Roman" w:hAnsi="Times New Roman" w:cs="Times New Roman"/>
          <w:sz w:val="24"/>
          <w:szCs w:val="24"/>
        </w:rPr>
        <w:t>Buchmann</w:t>
      </w:r>
      <w:proofErr w:type="spellEnd"/>
      <w:r w:rsidRPr="00004DAA">
        <w:rPr>
          <w:rFonts w:ascii="Times New Roman" w:hAnsi="Times New Roman" w:cs="Times New Roman"/>
          <w:sz w:val="24"/>
          <w:szCs w:val="24"/>
        </w:rPr>
        <w:t xml:space="preserve">, C., Carl, G., </w:t>
      </w:r>
      <w:proofErr w:type="spellStart"/>
      <w:r w:rsidRPr="00004DAA">
        <w:rPr>
          <w:rFonts w:ascii="Times New Roman" w:hAnsi="Times New Roman" w:cs="Times New Roman"/>
          <w:sz w:val="24"/>
          <w:szCs w:val="24"/>
        </w:rPr>
        <w:t>Carré</w:t>
      </w:r>
      <w:proofErr w:type="spellEnd"/>
      <w:r w:rsidRPr="00004DAA">
        <w:rPr>
          <w:rFonts w:ascii="Times New Roman" w:hAnsi="Times New Roman" w:cs="Times New Roman"/>
          <w:sz w:val="24"/>
          <w:szCs w:val="24"/>
        </w:rPr>
        <w:t xml:space="preserve">, G., </w:t>
      </w:r>
      <w:proofErr w:type="spellStart"/>
      <w:r w:rsidRPr="00004DAA">
        <w:rPr>
          <w:rFonts w:ascii="Times New Roman" w:hAnsi="Times New Roman" w:cs="Times New Roman"/>
          <w:sz w:val="24"/>
          <w:szCs w:val="24"/>
        </w:rPr>
        <w:t>Marquéz</w:t>
      </w:r>
      <w:proofErr w:type="spellEnd"/>
      <w:r w:rsidRPr="00004DAA">
        <w:rPr>
          <w:rFonts w:ascii="Times New Roman" w:hAnsi="Times New Roman" w:cs="Times New Roman"/>
          <w:sz w:val="24"/>
          <w:szCs w:val="24"/>
        </w:rPr>
        <w:t xml:space="preserve">, J., Gruber, B., </w:t>
      </w:r>
      <w:proofErr w:type="spellStart"/>
      <w:r w:rsidRPr="00004DAA">
        <w:rPr>
          <w:rFonts w:ascii="Times New Roman" w:hAnsi="Times New Roman" w:cs="Times New Roman"/>
          <w:sz w:val="24"/>
          <w:szCs w:val="24"/>
        </w:rPr>
        <w:t>Lafourcade</w:t>
      </w:r>
      <w:proofErr w:type="spellEnd"/>
      <w:r w:rsidRPr="00004DAA">
        <w:rPr>
          <w:rFonts w:ascii="Times New Roman" w:hAnsi="Times New Roman" w:cs="Times New Roman"/>
          <w:sz w:val="24"/>
          <w:szCs w:val="24"/>
        </w:rPr>
        <w:t xml:space="preserve">, B., </w:t>
      </w:r>
      <w:proofErr w:type="spellStart"/>
      <w:r w:rsidRPr="00004DAA">
        <w:rPr>
          <w:rFonts w:ascii="Times New Roman" w:hAnsi="Times New Roman" w:cs="Times New Roman"/>
          <w:sz w:val="24"/>
          <w:szCs w:val="24"/>
        </w:rPr>
        <w:t>Leitão</w:t>
      </w:r>
      <w:proofErr w:type="spellEnd"/>
      <w:r w:rsidRPr="00004DAA">
        <w:rPr>
          <w:rFonts w:ascii="Times New Roman" w:hAnsi="Times New Roman" w:cs="Times New Roman"/>
          <w:sz w:val="24"/>
          <w:szCs w:val="24"/>
        </w:rPr>
        <w:t xml:space="preserve">, P. and </w:t>
      </w:r>
      <w:proofErr w:type="spellStart"/>
      <w:r w:rsidRPr="00004DAA">
        <w:rPr>
          <w:rFonts w:ascii="Times New Roman" w:hAnsi="Times New Roman" w:cs="Times New Roman"/>
          <w:sz w:val="24"/>
          <w:szCs w:val="24"/>
        </w:rPr>
        <w:t>Münkemüller</w:t>
      </w:r>
      <w:proofErr w:type="spellEnd"/>
      <w:r w:rsidRPr="00004DAA">
        <w:rPr>
          <w:rFonts w:ascii="Times New Roman" w:hAnsi="Times New Roman" w:cs="Times New Roman"/>
          <w:sz w:val="24"/>
          <w:szCs w:val="24"/>
        </w:rPr>
        <w:t xml:space="preserve">, T. 2013. Collinearity: a review of methods to deal with it and a simulation study evaluating their performance. </w:t>
      </w:r>
      <w:proofErr w:type="spellStart"/>
      <w:r w:rsidRPr="00004DAA">
        <w:rPr>
          <w:rFonts w:ascii="Times New Roman" w:hAnsi="Times New Roman" w:cs="Times New Roman"/>
          <w:i/>
          <w:sz w:val="24"/>
          <w:szCs w:val="24"/>
        </w:rPr>
        <w:t>Ecography</w:t>
      </w:r>
      <w:proofErr w:type="spellEnd"/>
      <w:r w:rsidRPr="00004DAA">
        <w:rPr>
          <w:rFonts w:ascii="Times New Roman" w:hAnsi="Times New Roman" w:cs="Times New Roman"/>
          <w:sz w:val="24"/>
          <w:szCs w:val="24"/>
        </w:rPr>
        <w:t xml:space="preserve"> 36(1)</w:t>
      </w:r>
      <w:r>
        <w:rPr>
          <w:rFonts w:ascii="Times New Roman" w:hAnsi="Times New Roman" w:cs="Times New Roman"/>
          <w:sz w:val="24"/>
          <w:szCs w:val="24"/>
        </w:rPr>
        <w:t xml:space="preserve">: </w:t>
      </w:r>
      <w:r w:rsidRPr="00004DAA">
        <w:rPr>
          <w:rFonts w:ascii="Times New Roman" w:hAnsi="Times New Roman" w:cs="Times New Roman"/>
          <w:sz w:val="24"/>
          <w:szCs w:val="24"/>
        </w:rPr>
        <w:t>27-46.</w:t>
      </w:r>
    </w:p>
    <w:p w14:paraId="390908E7" w14:textId="77777777" w:rsidR="003D7159" w:rsidRDefault="003D7159" w:rsidP="003D7159">
      <w:pPr>
        <w:spacing w:after="0" w:line="360" w:lineRule="auto"/>
        <w:ind w:left="426" w:hanging="426"/>
        <w:jc w:val="both"/>
        <w:rPr>
          <w:rFonts w:ascii="Times New Roman" w:hAnsi="Times New Roman" w:cs="Times New Roman"/>
          <w:sz w:val="24"/>
          <w:szCs w:val="24"/>
        </w:rPr>
      </w:pPr>
      <w:proofErr w:type="spellStart"/>
      <w:r w:rsidRPr="00F5126D">
        <w:rPr>
          <w:rFonts w:ascii="Times New Roman" w:hAnsi="Times New Roman" w:cs="Times New Roman"/>
          <w:sz w:val="24"/>
          <w:szCs w:val="24"/>
        </w:rPr>
        <w:t>Englund</w:t>
      </w:r>
      <w:proofErr w:type="spellEnd"/>
      <w:r w:rsidRPr="00F5126D">
        <w:rPr>
          <w:rFonts w:ascii="Times New Roman" w:hAnsi="Times New Roman" w:cs="Times New Roman"/>
          <w:sz w:val="24"/>
          <w:szCs w:val="24"/>
        </w:rPr>
        <w:t xml:space="preserve">, R. 2008. </w:t>
      </w:r>
      <w:r w:rsidRPr="00F5126D">
        <w:rPr>
          <w:rFonts w:ascii="Times New Roman" w:hAnsi="Times New Roman" w:cs="Times New Roman"/>
          <w:i/>
          <w:iCs/>
          <w:sz w:val="24"/>
          <w:szCs w:val="24"/>
        </w:rPr>
        <w:t>Control or results? How to manage the paradox and achieve greater project results</w:t>
      </w:r>
      <w:r>
        <w:rPr>
          <w:rFonts w:ascii="Times New Roman" w:hAnsi="Times New Roman" w:cs="Times New Roman"/>
          <w:sz w:val="24"/>
          <w:szCs w:val="24"/>
        </w:rPr>
        <w:t>. Paper presented at PMI</w:t>
      </w:r>
      <w:r w:rsidRPr="00F5126D">
        <w:rPr>
          <w:rFonts w:ascii="Times New Roman" w:hAnsi="Times New Roman" w:cs="Times New Roman"/>
          <w:sz w:val="24"/>
          <w:szCs w:val="24"/>
        </w:rPr>
        <w:t xml:space="preserve"> Global Congress 2008</w:t>
      </w:r>
      <w:r>
        <w:rPr>
          <w:rFonts w:ascii="Times New Roman" w:hAnsi="Times New Roman" w:cs="Times New Roman"/>
          <w:sz w:val="24"/>
          <w:szCs w:val="24"/>
        </w:rPr>
        <w:t xml:space="preserve"> - </w:t>
      </w:r>
      <w:r w:rsidRPr="00F5126D">
        <w:rPr>
          <w:rFonts w:ascii="Times New Roman" w:hAnsi="Times New Roman" w:cs="Times New Roman"/>
          <w:sz w:val="24"/>
          <w:szCs w:val="24"/>
        </w:rPr>
        <w:t>North America, Denver, CO. Newtown Square, PA: Project Management Institute.</w:t>
      </w:r>
    </w:p>
    <w:p w14:paraId="2AA7595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E</w:t>
      </w:r>
      <w:r w:rsidRPr="00C4645B">
        <w:rPr>
          <w:rFonts w:ascii="Times New Roman" w:hAnsi="Times New Roman" w:cs="Times New Roman"/>
          <w:sz w:val="24"/>
          <w:szCs w:val="24"/>
        </w:rPr>
        <w:t>ngwall</w:t>
      </w:r>
      <w:proofErr w:type="spellEnd"/>
      <w:r w:rsidRPr="00C4645B">
        <w:rPr>
          <w:rFonts w:ascii="Times New Roman" w:hAnsi="Times New Roman" w:cs="Times New Roman"/>
          <w:sz w:val="24"/>
          <w:szCs w:val="24"/>
        </w:rPr>
        <w:t xml:space="preserve">, M. 2003. No project is an island: linking projects to history and context.” </w:t>
      </w:r>
      <w:r w:rsidRPr="00C4645B">
        <w:rPr>
          <w:rFonts w:ascii="Times New Roman" w:hAnsi="Times New Roman" w:cs="Times New Roman"/>
          <w:i/>
          <w:sz w:val="24"/>
          <w:szCs w:val="24"/>
        </w:rPr>
        <w:t>Research Policy</w:t>
      </w:r>
      <w:r w:rsidRPr="00C4645B">
        <w:rPr>
          <w:rFonts w:ascii="Times New Roman" w:hAnsi="Times New Roman" w:cs="Times New Roman"/>
          <w:sz w:val="24"/>
          <w:szCs w:val="24"/>
        </w:rPr>
        <w:t xml:space="preserve"> 32(5): 789-808.</w:t>
      </w:r>
    </w:p>
    <w:p w14:paraId="711A3245"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Eriksson, P., 2013. Exploration and exploitation in project-based organizations: Development and diffusion of knowledge at different organizational levels in construction companies.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31(3): 333–341.</w:t>
      </w:r>
    </w:p>
    <w:p w14:paraId="1507639A" w14:textId="77777777" w:rsidR="003D7159" w:rsidRPr="007A6E63" w:rsidRDefault="003D7159" w:rsidP="003D7159">
      <w:pPr>
        <w:spacing w:after="0" w:line="360" w:lineRule="auto"/>
        <w:ind w:left="426" w:hanging="426"/>
        <w:jc w:val="both"/>
        <w:rPr>
          <w:rFonts w:ascii="Times New Roman" w:hAnsi="Times New Roman" w:cs="Times New Roman"/>
          <w:sz w:val="24"/>
          <w:szCs w:val="24"/>
        </w:rPr>
      </w:pPr>
      <w:r w:rsidRPr="007A6E63">
        <w:rPr>
          <w:rFonts w:ascii="Times New Roman" w:hAnsi="Times New Roman" w:cs="Times New Roman"/>
          <w:sz w:val="24"/>
          <w:szCs w:val="24"/>
        </w:rPr>
        <w:t xml:space="preserve">Fellows, R. and Liu, A. 2012. Managing organizational interfaces in engineering construction projects: addressing fragmentation and boundary issues across multiple interfaces. </w:t>
      </w:r>
      <w:r w:rsidRPr="007A6E63">
        <w:rPr>
          <w:rFonts w:ascii="Times New Roman" w:hAnsi="Times New Roman" w:cs="Times New Roman"/>
          <w:i/>
          <w:iCs/>
          <w:sz w:val="24"/>
          <w:szCs w:val="24"/>
        </w:rPr>
        <w:t xml:space="preserve">Construction Management and Economics </w:t>
      </w:r>
      <w:r w:rsidRPr="007A6E63">
        <w:rPr>
          <w:rFonts w:ascii="Times New Roman" w:hAnsi="Times New Roman" w:cs="Times New Roman"/>
          <w:sz w:val="24"/>
          <w:szCs w:val="24"/>
        </w:rPr>
        <w:t>30(8): 653-671.</w:t>
      </w:r>
    </w:p>
    <w:p w14:paraId="5784B906"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Fernhaber</w:t>
      </w:r>
      <w:proofErr w:type="spellEnd"/>
      <w:r w:rsidRPr="00C4645B">
        <w:rPr>
          <w:rFonts w:ascii="Times New Roman" w:hAnsi="Times New Roman" w:cs="Times New Roman"/>
          <w:sz w:val="24"/>
          <w:szCs w:val="24"/>
        </w:rPr>
        <w:t xml:space="preserve">, S. and Patel, P. 2012. How do young firms manage product portfolio complexity? The role of absorptive capacity and ambidexterity. </w:t>
      </w:r>
      <w:r w:rsidRPr="00C4645B">
        <w:rPr>
          <w:rFonts w:ascii="Times New Roman" w:hAnsi="Times New Roman" w:cs="Times New Roman"/>
          <w:i/>
          <w:sz w:val="24"/>
          <w:szCs w:val="24"/>
        </w:rPr>
        <w:t>Strategic Management Journal</w:t>
      </w:r>
      <w:r w:rsidRPr="00C4645B">
        <w:rPr>
          <w:rFonts w:ascii="Times New Roman" w:hAnsi="Times New Roman" w:cs="Times New Roman"/>
          <w:sz w:val="24"/>
          <w:szCs w:val="24"/>
        </w:rPr>
        <w:t xml:space="preserve"> 33(13): 1516-1539.</w:t>
      </w:r>
    </w:p>
    <w:p w14:paraId="19BB1038" w14:textId="77777777" w:rsidR="003D7159" w:rsidRDefault="003D7159" w:rsidP="003D7159">
      <w:pPr>
        <w:spacing w:after="0" w:line="360" w:lineRule="auto"/>
        <w:ind w:left="426" w:hanging="426"/>
        <w:jc w:val="both"/>
        <w:rPr>
          <w:rFonts w:ascii="Times New Roman" w:hAnsi="Times New Roman" w:cs="Times New Roman"/>
          <w:sz w:val="24"/>
          <w:szCs w:val="24"/>
        </w:rPr>
      </w:pPr>
      <w:r w:rsidRPr="000C03CD">
        <w:rPr>
          <w:rFonts w:ascii="Times New Roman" w:hAnsi="Times New Roman" w:cs="Times New Roman"/>
          <w:sz w:val="24"/>
          <w:szCs w:val="24"/>
        </w:rPr>
        <w:t>F</w:t>
      </w:r>
      <w:r>
        <w:rPr>
          <w:rFonts w:ascii="Times New Roman" w:hAnsi="Times New Roman" w:cs="Times New Roman"/>
          <w:sz w:val="24"/>
          <w:szCs w:val="24"/>
        </w:rPr>
        <w:t xml:space="preserve">ield, A. </w:t>
      </w:r>
      <w:r w:rsidRPr="000C03CD">
        <w:rPr>
          <w:rFonts w:ascii="Times New Roman" w:hAnsi="Times New Roman" w:cs="Times New Roman"/>
          <w:sz w:val="24"/>
          <w:szCs w:val="24"/>
        </w:rPr>
        <w:t xml:space="preserve">2009. </w:t>
      </w:r>
      <w:r w:rsidRPr="000C03CD">
        <w:rPr>
          <w:rFonts w:ascii="Times New Roman" w:hAnsi="Times New Roman" w:cs="Times New Roman"/>
          <w:i/>
          <w:sz w:val="24"/>
          <w:szCs w:val="24"/>
        </w:rPr>
        <w:t>Discovering statistics using SPSS</w:t>
      </w:r>
      <w:r w:rsidRPr="000C03CD">
        <w:rPr>
          <w:rFonts w:ascii="Times New Roman" w:hAnsi="Times New Roman" w:cs="Times New Roman"/>
          <w:sz w:val="24"/>
          <w:szCs w:val="24"/>
        </w:rPr>
        <w:t xml:space="preserve"> (3rd </w:t>
      </w:r>
      <w:proofErr w:type="gramStart"/>
      <w:r w:rsidRPr="000C03CD">
        <w:rPr>
          <w:rFonts w:ascii="Times New Roman" w:hAnsi="Times New Roman" w:cs="Times New Roman"/>
          <w:sz w:val="24"/>
          <w:szCs w:val="24"/>
        </w:rPr>
        <w:t>ed</w:t>
      </w:r>
      <w:proofErr w:type="gramEnd"/>
      <w:r w:rsidRPr="000C03CD">
        <w:rPr>
          <w:rFonts w:ascii="Times New Roman" w:hAnsi="Times New Roman" w:cs="Times New Roman"/>
          <w:sz w:val="24"/>
          <w:szCs w:val="24"/>
        </w:rPr>
        <w:t>.). Thousand Oaks, CA: Sage Publications.</w:t>
      </w:r>
      <w:r w:rsidRPr="000C03CD" w:rsidDel="000C03CD">
        <w:rPr>
          <w:rFonts w:ascii="Times New Roman" w:hAnsi="Times New Roman" w:cs="Times New Roman"/>
          <w:sz w:val="24"/>
          <w:szCs w:val="24"/>
        </w:rPr>
        <w:t xml:space="preserve"> </w:t>
      </w:r>
    </w:p>
    <w:p w14:paraId="386A038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lastRenderedPageBreak/>
        <w:t xml:space="preserve">Fisher, M., Olivares, M. and </w:t>
      </w:r>
      <w:proofErr w:type="spellStart"/>
      <w:r w:rsidRPr="00C4645B">
        <w:rPr>
          <w:rFonts w:ascii="Times New Roman" w:hAnsi="Times New Roman" w:cs="Times New Roman"/>
          <w:sz w:val="24"/>
          <w:szCs w:val="24"/>
        </w:rPr>
        <w:t>Staats</w:t>
      </w:r>
      <w:proofErr w:type="spellEnd"/>
      <w:r w:rsidRPr="00C4645B">
        <w:rPr>
          <w:rFonts w:ascii="Times New Roman" w:hAnsi="Times New Roman" w:cs="Times New Roman"/>
          <w:sz w:val="24"/>
          <w:szCs w:val="24"/>
        </w:rPr>
        <w:t xml:space="preserve">, B., 2019. Why Empirical Research Is Good for Operations Management, and What Is Good Empirical Operations Management? </w:t>
      </w:r>
      <w:r w:rsidRPr="00C4645B">
        <w:rPr>
          <w:rFonts w:ascii="Times New Roman" w:hAnsi="Times New Roman" w:cs="Times New Roman"/>
          <w:i/>
          <w:sz w:val="24"/>
          <w:szCs w:val="24"/>
        </w:rPr>
        <w:t>Manufacturing &amp; Service Operations Management</w:t>
      </w:r>
      <w:r w:rsidRPr="00C4645B">
        <w:rPr>
          <w:rFonts w:ascii="Times New Roman" w:hAnsi="Times New Roman" w:cs="Times New Roman"/>
          <w:sz w:val="24"/>
          <w:szCs w:val="24"/>
        </w:rPr>
        <w:t xml:space="preserve"> DOI: https://doi.org/10.1287/msom.2019.0812 (In Press).</w:t>
      </w:r>
    </w:p>
    <w:p w14:paraId="5616C51C"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Geraldi</w:t>
      </w:r>
      <w:proofErr w:type="spellEnd"/>
      <w:r w:rsidRPr="00C4645B">
        <w:rPr>
          <w:rFonts w:ascii="Times New Roman" w:hAnsi="Times New Roman" w:cs="Times New Roman"/>
          <w:sz w:val="24"/>
          <w:szCs w:val="24"/>
        </w:rPr>
        <w:t xml:space="preserve">, J. and </w:t>
      </w:r>
      <w:proofErr w:type="spellStart"/>
      <w:r w:rsidRPr="00C4645B">
        <w:rPr>
          <w:rFonts w:ascii="Times New Roman" w:hAnsi="Times New Roman" w:cs="Times New Roman"/>
          <w:sz w:val="24"/>
          <w:szCs w:val="24"/>
        </w:rPr>
        <w:t>Söderlund</w:t>
      </w:r>
      <w:proofErr w:type="spellEnd"/>
      <w:r w:rsidRPr="00C4645B">
        <w:rPr>
          <w:rFonts w:ascii="Times New Roman" w:hAnsi="Times New Roman" w:cs="Times New Roman"/>
          <w:sz w:val="24"/>
          <w:szCs w:val="24"/>
        </w:rPr>
        <w:t xml:space="preserve">, J. 2016. Project studies and engaged scholarship: Directions towards contextualized and reflexive research on projects. </w:t>
      </w:r>
      <w:r w:rsidRPr="00C4645B">
        <w:rPr>
          <w:rFonts w:ascii="Times New Roman" w:hAnsi="Times New Roman" w:cs="Times New Roman"/>
          <w:i/>
          <w:sz w:val="24"/>
          <w:szCs w:val="24"/>
        </w:rPr>
        <w:t>International Journal of Managing Projects in Business</w:t>
      </w:r>
      <w:r w:rsidRPr="00C4645B">
        <w:rPr>
          <w:rFonts w:ascii="Times New Roman" w:hAnsi="Times New Roman" w:cs="Times New Roman"/>
          <w:sz w:val="24"/>
          <w:szCs w:val="24"/>
        </w:rPr>
        <w:t xml:space="preserve"> 9(4): 767-797.</w:t>
      </w:r>
    </w:p>
    <w:p w14:paraId="4294A64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Geraldi</w:t>
      </w:r>
      <w:proofErr w:type="spellEnd"/>
      <w:r w:rsidRPr="00C4645B">
        <w:rPr>
          <w:rFonts w:ascii="Times New Roman" w:hAnsi="Times New Roman" w:cs="Times New Roman"/>
          <w:sz w:val="24"/>
          <w:szCs w:val="24"/>
        </w:rPr>
        <w:t xml:space="preserve">, J., and </w:t>
      </w:r>
      <w:proofErr w:type="spellStart"/>
      <w:r w:rsidRPr="00C4645B">
        <w:rPr>
          <w:rFonts w:ascii="Times New Roman" w:hAnsi="Times New Roman" w:cs="Times New Roman"/>
          <w:sz w:val="24"/>
          <w:szCs w:val="24"/>
        </w:rPr>
        <w:t>Söderlund</w:t>
      </w:r>
      <w:proofErr w:type="spellEnd"/>
      <w:r w:rsidRPr="00C4645B">
        <w:rPr>
          <w:rFonts w:ascii="Times New Roman" w:hAnsi="Times New Roman" w:cs="Times New Roman"/>
          <w:sz w:val="24"/>
          <w:szCs w:val="24"/>
        </w:rPr>
        <w:t xml:space="preserve">, J., 2018. Project studies: What it is, where it is going.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36(1): 55-70.</w:t>
      </w:r>
      <w:r w:rsidRPr="00C4645B" w:rsidDel="00D460C9">
        <w:rPr>
          <w:rFonts w:ascii="Times New Roman" w:hAnsi="Times New Roman" w:cs="Times New Roman"/>
          <w:sz w:val="24"/>
          <w:szCs w:val="24"/>
        </w:rPr>
        <w:t xml:space="preserve"> </w:t>
      </w:r>
    </w:p>
    <w:p w14:paraId="5BBCBDB9"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Geraldi</w:t>
      </w:r>
      <w:proofErr w:type="spellEnd"/>
      <w:r w:rsidRPr="00C4645B">
        <w:rPr>
          <w:rFonts w:ascii="Times New Roman" w:hAnsi="Times New Roman" w:cs="Times New Roman"/>
          <w:sz w:val="24"/>
          <w:szCs w:val="24"/>
        </w:rPr>
        <w:t xml:space="preserve">, J., </w:t>
      </w:r>
      <w:proofErr w:type="spellStart"/>
      <w:r w:rsidRPr="00C4645B">
        <w:rPr>
          <w:rFonts w:ascii="Times New Roman" w:hAnsi="Times New Roman" w:cs="Times New Roman"/>
          <w:sz w:val="24"/>
          <w:szCs w:val="24"/>
        </w:rPr>
        <w:t>Maylor</w:t>
      </w:r>
      <w:proofErr w:type="spellEnd"/>
      <w:r w:rsidRPr="00C4645B">
        <w:rPr>
          <w:rFonts w:ascii="Times New Roman" w:hAnsi="Times New Roman" w:cs="Times New Roman"/>
          <w:sz w:val="24"/>
          <w:szCs w:val="24"/>
        </w:rPr>
        <w:t xml:space="preserve">, H. and Williams, T. 2011. Now, let's make it really complex (complicated) A systematic review of the complexities of projects. </w:t>
      </w:r>
      <w:r w:rsidRPr="00C4645B">
        <w:rPr>
          <w:rFonts w:ascii="Times New Roman" w:hAnsi="Times New Roman" w:cs="Times New Roman"/>
          <w:i/>
          <w:sz w:val="24"/>
          <w:szCs w:val="24"/>
        </w:rPr>
        <w:t>International Journal of Operations &amp; Production Management</w:t>
      </w:r>
      <w:r w:rsidRPr="00C4645B">
        <w:rPr>
          <w:rFonts w:ascii="Times New Roman" w:hAnsi="Times New Roman" w:cs="Times New Roman"/>
          <w:sz w:val="24"/>
          <w:szCs w:val="24"/>
        </w:rPr>
        <w:t xml:space="preserve"> 31(9): 966-990.</w:t>
      </w:r>
    </w:p>
    <w:p w14:paraId="72C755A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Gino, F. and Pisano, G., 2008. Toward a theory of </w:t>
      </w:r>
      <w:proofErr w:type="spellStart"/>
      <w:r w:rsidRPr="00C4645B">
        <w:rPr>
          <w:rFonts w:ascii="Times New Roman" w:hAnsi="Times New Roman" w:cs="Times New Roman"/>
          <w:sz w:val="24"/>
          <w:szCs w:val="24"/>
        </w:rPr>
        <w:t>behavioral</w:t>
      </w:r>
      <w:proofErr w:type="spellEnd"/>
      <w:r w:rsidRPr="00C4645B">
        <w:rPr>
          <w:rFonts w:ascii="Times New Roman" w:hAnsi="Times New Roman" w:cs="Times New Roman"/>
          <w:sz w:val="24"/>
          <w:szCs w:val="24"/>
        </w:rPr>
        <w:t xml:space="preserve"> operations. </w:t>
      </w:r>
      <w:r w:rsidRPr="00C4645B">
        <w:rPr>
          <w:rFonts w:ascii="Times New Roman" w:hAnsi="Times New Roman" w:cs="Times New Roman"/>
          <w:i/>
          <w:sz w:val="24"/>
          <w:szCs w:val="24"/>
        </w:rPr>
        <w:t>Manufacturing &amp; Service Operations Management</w:t>
      </w:r>
      <w:r w:rsidRPr="00C4645B">
        <w:rPr>
          <w:rFonts w:ascii="Times New Roman" w:hAnsi="Times New Roman" w:cs="Times New Roman"/>
          <w:sz w:val="24"/>
          <w:szCs w:val="24"/>
        </w:rPr>
        <w:t xml:space="preserve"> 10(4): 676-691.</w:t>
      </w:r>
    </w:p>
    <w:p w14:paraId="642E7DC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Görög</w:t>
      </w:r>
      <w:proofErr w:type="spellEnd"/>
      <w:r w:rsidRPr="00C4645B">
        <w:rPr>
          <w:rFonts w:ascii="Times New Roman" w:hAnsi="Times New Roman" w:cs="Times New Roman"/>
          <w:sz w:val="24"/>
          <w:szCs w:val="24"/>
        </w:rPr>
        <w:t xml:space="preserve">, M., 2011. Translating single project management knowledge to project programs. </w:t>
      </w:r>
      <w:r w:rsidRPr="00C4645B">
        <w:rPr>
          <w:rFonts w:ascii="Times New Roman" w:hAnsi="Times New Roman" w:cs="Times New Roman"/>
          <w:i/>
          <w:sz w:val="24"/>
          <w:szCs w:val="24"/>
        </w:rPr>
        <w:t>Project Management Journal</w:t>
      </w:r>
      <w:r w:rsidRPr="00C4645B">
        <w:rPr>
          <w:rFonts w:ascii="Times New Roman" w:hAnsi="Times New Roman" w:cs="Times New Roman"/>
          <w:sz w:val="24"/>
          <w:szCs w:val="24"/>
        </w:rPr>
        <w:t xml:space="preserve"> 42(2), pp.17-31.</w:t>
      </w:r>
    </w:p>
    <w:p w14:paraId="669D04E7"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Grant,</w:t>
      </w:r>
      <w:r>
        <w:rPr>
          <w:rFonts w:ascii="Times New Roman" w:hAnsi="Times New Roman" w:cs="Times New Roman"/>
          <w:sz w:val="24"/>
          <w:szCs w:val="24"/>
        </w:rPr>
        <w:t xml:space="preserve"> K., and </w:t>
      </w:r>
      <w:proofErr w:type="spellStart"/>
      <w:r>
        <w:rPr>
          <w:rFonts w:ascii="Times New Roman" w:hAnsi="Times New Roman" w:cs="Times New Roman"/>
          <w:sz w:val="24"/>
          <w:szCs w:val="24"/>
        </w:rPr>
        <w:t>Pennypacker</w:t>
      </w:r>
      <w:proofErr w:type="spellEnd"/>
      <w:r>
        <w:rPr>
          <w:rFonts w:ascii="Times New Roman" w:hAnsi="Times New Roman" w:cs="Times New Roman"/>
          <w:sz w:val="24"/>
          <w:szCs w:val="24"/>
        </w:rPr>
        <w:t xml:space="preserve">, J. 2006. </w:t>
      </w:r>
      <w:r w:rsidRPr="00C4645B">
        <w:rPr>
          <w:rFonts w:ascii="Times New Roman" w:hAnsi="Times New Roman" w:cs="Times New Roman"/>
          <w:sz w:val="24"/>
          <w:szCs w:val="24"/>
        </w:rPr>
        <w:t xml:space="preserve">Project management maturity: an assessment of project management capabilities among and between selected industries.” </w:t>
      </w:r>
      <w:r w:rsidRPr="00C4645B">
        <w:rPr>
          <w:rFonts w:ascii="Times New Roman" w:hAnsi="Times New Roman" w:cs="Times New Roman"/>
          <w:i/>
          <w:sz w:val="24"/>
          <w:szCs w:val="24"/>
        </w:rPr>
        <w:t>IEEE Transactions on Engineering Management</w:t>
      </w:r>
      <w:r w:rsidRPr="00C4645B">
        <w:rPr>
          <w:rFonts w:ascii="Times New Roman" w:hAnsi="Times New Roman" w:cs="Times New Roman"/>
          <w:sz w:val="24"/>
          <w:szCs w:val="24"/>
        </w:rPr>
        <w:t xml:space="preserve"> 53(1): 59-68.</w:t>
      </w:r>
    </w:p>
    <w:p w14:paraId="30D1ED2F"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Gross, U. 2014. Fighting the fire: improvisational behaviour during the production launch of new products. </w:t>
      </w:r>
      <w:r w:rsidRPr="00C4645B">
        <w:rPr>
          <w:rFonts w:ascii="Times New Roman" w:hAnsi="Times New Roman" w:cs="Times New Roman"/>
          <w:i/>
          <w:sz w:val="24"/>
          <w:szCs w:val="24"/>
        </w:rPr>
        <w:t>International Journal of Operations &amp; Production Management</w:t>
      </w:r>
      <w:r w:rsidRPr="00C4645B">
        <w:rPr>
          <w:rFonts w:ascii="Times New Roman" w:hAnsi="Times New Roman" w:cs="Times New Roman"/>
          <w:sz w:val="24"/>
          <w:szCs w:val="24"/>
        </w:rPr>
        <w:t xml:space="preserve"> 34(6): 722-749.</w:t>
      </w:r>
    </w:p>
    <w:p w14:paraId="0084E0B2"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Gupta, A., Smith, K., and </w:t>
      </w:r>
      <w:proofErr w:type="spellStart"/>
      <w:r w:rsidRPr="00C4645B">
        <w:rPr>
          <w:rFonts w:ascii="Times New Roman" w:hAnsi="Times New Roman" w:cs="Times New Roman"/>
          <w:sz w:val="24"/>
          <w:szCs w:val="24"/>
        </w:rPr>
        <w:t>Shalley</w:t>
      </w:r>
      <w:proofErr w:type="spellEnd"/>
      <w:r w:rsidRPr="00C4645B">
        <w:rPr>
          <w:rFonts w:ascii="Times New Roman" w:hAnsi="Times New Roman" w:cs="Times New Roman"/>
          <w:sz w:val="24"/>
          <w:szCs w:val="24"/>
        </w:rPr>
        <w:t xml:space="preserve">, C. 2006. The interplay between exploration and exploitation.  </w:t>
      </w:r>
      <w:r w:rsidRPr="00C4645B">
        <w:rPr>
          <w:rFonts w:ascii="Times New Roman" w:hAnsi="Times New Roman" w:cs="Times New Roman"/>
          <w:i/>
          <w:sz w:val="24"/>
          <w:szCs w:val="24"/>
        </w:rPr>
        <w:t>Academy of Management Journal</w:t>
      </w:r>
      <w:r w:rsidRPr="00C4645B">
        <w:rPr>
          <w:rFonts w:ascii="Times New Roman" w:hAnsi="Times New Roman" w:cs="Times New Roman"/>
          <w:sz w:val="24"/>
          <w:szCs w:val="24"/>
        </w:rPr>
        <w:t xml:space="preserve"> 49: 693–706. </w:t>
      </w:r>
    </w:p>
    <w:p w14:paraId="04ACBE1F"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Güttel</w:t>
      </w:r>
      <w:proofErr w:type="spellEnd"/>
      <w:r w:rsidRPr="00C4645B">
        <w:rPr>
          <w:rFonts w:ascii="Times New Roman" w:hAnsi="Times New Roman" w:cs="Times New Roman"/>
          <w:sz w:val="24"/>
          <w:szCs w:val="24"/>
        </w:rPr>
        <w:t xml:space="preserve">, W. and </w:t>
      </w:r>
      <w:proofErr w:type="spellStart"/>
      <w:r w:rsidRPr="00C4645B">
        <w:rPr>
          <w:rFonts w:ascii="Times New Roman" w:hAnsi="Times New Roman" w:cs="Times New Roman"/>
          <w:sz w:val="24"/>
          <w:szCs w:val="24"/>
        </w:rPr>
        <w:t>Konlechner</w:t>
      </w:r>
      <w:proofErr w:type="spellEnd"/>
      <w:r w:rsidRPr="00C4645B">
        <w:rPr>
          <w:rFonts w:ascii="Times New Roman" w:hAnsi="Times New Roman" w:cs="Times New Roman"/>
          <w:sz w:val="24"/>
          <w:szCs w:val="24"/>
        </w:rPr>
        <w:t xml:space="preserve">, S. 2009. Continuously hanging by a thread: Managing contextually ambidextrous organizations. </w:t>
      </w:r>
      <w:proofErr w:type="spellStart"/>
      <w:r w:rsidRPr="00C4645B">
        <w:rPr>
          <w:rFonts w:ascii="Times New Roman" w:hAnsi="Times New Roman" w:cs="Times New Roman"/>
          <w:i/>
          <w:sz w:val="24"/>
          <w:szCs w:val="24"/>
        </w:rPr>
        <w:t>Schmalenbach</w:t>
      </w:r>
      <w:proofErr w:type="spellEnd"/>
      <w:r w:rsidRPr="00C4645B">
        <w:rPr>
          <w:rFonts w:ascii="Times New Roman" w:hAnsi="Times New Roman" w:cs="Times New Roman"/>
          <w:i/>
          <w:sz w:val="24"/>
          <w:szCs w:val="24"/>
        </w:rPr>
        <w:t xml:space="preserve"> Business Review</w:t>
      </w:r>
      <w:r w:rsidRPr="00C4645B">
        <w:rPr>
          <w:rFonts w:ascii="Times New Roman" w:hAnsi="Times New Roman" w:cs="Times New Roman"/>
          <w:sz w:val="24"/>
          <w:szCs w:val="24"/>
        </w:rPr>
        <w:t xml:space="preserve"> 61(2): 150-172.</w:t>
      </w:r>
    </w:p>
    <w:p w14:paraId="72065A3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Hällgren</w:t>
      </w:r>
      <w:proofErr w:type="spellEnd"/>
      <w:r w:rsidRPr="00C4645B">
        <w:rPr>
          <w:rFonts w:ascii="Times New Roman" w:hAnsi="Times New Roman" w:cs="Times New Roman"/>
          <w:sz w:val="24"/>
          <w:szCs w:val="24"/>
        </w:rPr>
        <w:t xml:space="preserve">, M. 2012. The construction of research questions in project management.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30(7): 804-816.</w:t>
      </w:r>
    </w:p>
    <w:p w14:paraId="78C0DD96"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Handfield, R., and </w:t>
      </w:r>
      <w:proofErr w:type="spellStart"/>
      <w:r w:rsidRPr="00C4645B">
        <w:rPr>
          <w:rFonts w:ascii="Times New Roman" w:hAnsi="Times New Roman" w:cs="Times New Roman"/>
          <w:sz w:val="24"/>
          <w:szCs w:val="24"/>
        </w:rPr>
        <w:t>Melnyk</w:t>
      </w:r>
      <w:proofErr w:type="spellEnd"/>
      <w:r w:rsidRPr="00C4645B">
        <w:rPr>
          <w:rFonts w:ascii="Times New Roman" w:hAnsi="Times New Roman" w:cs="Times New Roman"/>
          <w:sz w:val="24"/>
          <w:szCs w:val="24"/>
        </w:rPr>
        <w:t xml:space="preserve">, S. 1998. The scientific theory-building process: a primer using the case of TQM. </w:t>
      </w:r>
      <w:r w:rsidRPr="00C4645B">
        <w:rPr>
          <w:rFonts w:ascii="Times New Roman" w:hAnsi="Times New Roman" w:cs="Times New Roman"/>
          <w:i/>
          <w:sz w:val="24"/>
          <w:szCs w:val="24"/>
        </w:rPr>
        <w:t>Journal of Operations Management</w:t>
      </w:r>
      <w:r w:rsidRPr="00C4645B">
        <w:rPr>
          <w:rFonts w:ascii="Times New Roman" w:hAnsi="Times New Roman" w:cs="Times New Roman"/>
          <w:sz w:val="24"/>
          <w:szCs w:val="24"/>
        </w:rPr>
        <w:t xml:space="preserve"> 16 (4): 321–339.</w:t>
      </w:r>
    </w:p>
    <w:p w14:paraId="1A01B503"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Hayes, R. 2002. Challenges posed to operations management by the “new economy. </w:t>
      </w:r>
      <w:r w:rsidRPr="00C4645B">
        <w:rPr>
          <w:rFonts w:ascii="Times New Roman" w:hAnsi="Times New Roman" w:cs="Times New Roman"/>
          <w:i/>
          <w:sz w:val="24"/>
          <w:szCs w:val="24"/>
        </w:rPr>
        <w:t xml:space="preserve">Production and Operations Management </w:t>
      </w:r>
      <w:r w:rsidRPr="00C4645B">
        <w:rPr>
          <w:rFonts w:ascii="Times New Roman" w:hAnsi="Times New Roman" w:cs="Times New Roman"/>
          <w:sz w:val="24"/>
          <w:szCs w:val="24"/>
        </w:rPr>
        <w:t>11(1): 21-32.</w:t>
      </w:r>
    </w:p>
    <w:p w14:paraId="4E89EEC2"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He, Z., and Wong, P. 2004. Exploration and exploitation: An empirical test of the ambidextrous hypothesis. </w:t>
      </w:r>
      <w:r w:rsidRPr="00C4645B">
        <w:rPr>
          <w:rFonts w:ascii="Times New Roman" w:hAnsi="Times New Roman" w:cs="Times New Roman"/>
          <w:i/>
          <w:sz w:val="24"/>
          <w:szCs w:val="24"/>
        </w:rPr>
        <w:t>Organization Science</w:t>
      </w:r>
      <w:r w:rsidRPr="00C4645B">
        <w:rPr>
          <w:rFonts w:ascii="Times New Roman" w:hAnsi="Times New Roman" w:cs="Times New Roman"/>
          <w:sz w:val="24"/>
          <w:szCs w:val="24"/>
        </w:rPr>
        <w:t xml:space="preserve"> 15: 481–496.</w:t>
      </w:r>
    </w:p>
    <w:p w14:paraId="1C996AEF"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lastRenderedPageBreak/>
        <w:t xml:space="preserve">Hoang, H., and </w:t>
      </w:r>
      <w:proofErr w:type="spellStart"/>
      <w:r w:rsidRPr="00C4645B">
        <w:rPr>
          <w:rFonts w:ascii="Times New Roman" w:hAnsi="Times New Roman" w:cs="Times New Roman"/>
          <w:sz w:val="24"/>
          <w:szCs w:val="24"/>
        </w:rPr>
        <w:t>Rothaermel</w:t>
      </w:r>
      <w:proofErr w:type="spellEnd"/>
      <w:r w:rsidRPr="00C4645B">
        <w:rPr>
          <w:rFonts w:ascii="Times New Roman" w:hAnsi="Times New Roman" w:cs="Times New Roman"/>
          <w:sz w:val="24"/>
          <w:szCs w:val="24"/>
        </w:rPr>
        <w:t xml:space="preserve">, F. 2010. Leveraging internal and external experience: exploration, exploitation, and R&amp;D project performance. </w:t>
      </w:r>
      <w:r w:rsidRPr="00C4645B">
        <w:rPr>
          <w:rFonts w:ascii="Times New Roman" w:hAnsi="Times New Roman" w:cs="Times New Roman"/>
          <w:i/>
          <w:sz w:val="24"/>
          <w:szCs w:val="24"/>
        </w:rPr>
        <w:t>Strategic Management Journal</w:t>
      </w:r>
      <w:r w:rsidRPr="00C4645B">
        <w:rPr>
          <w:rFonts w:ascii="Times New Roman" w:hAnsi="Times New Roman" w:cs="Times New Roman"/>
          <w:sz w:val="24"/>
          <w:szCs w:val="24"/>
        </w:rPr>
        <w:t xml:space="preserve"> 31(7): 734-758.</w:t>
      </w:r>
    </w:p>
    <w:p w14:paraId="44A8203A" w14:textId="77777777" w:rsidR="003D7159" w:rsidRPr="00C4645B" w:rsidRDefault="003D7159" w:rsidP="003D7159">
      <w:pPr>
        <w:spacing w:after="0" w:line="360" w:lineRule="auto"/>
        <w:ind w:left="426" w:hanging="426"/>
        <w:jc w:val="both"/>
        <w:rPr>
          <w:rFonts w:ascii="Times New Roman" w:hAnsi="Times New Roman" w:cs="Times New Roman"/>
          <w:sz w:val="24"/>
          <w:szCs w:val="24"/>
          <w:lang w:val="da-DK"/>
        </w:rPr>
      </w:pPr>
      <w:r w:rsidRPr="00C4645B">
        <w:rPr>
          <w:rFonts w:ascii="Times New Roman" w:hAnsi="Times New Roman" w:cs="Times New Roman"/>
          <w:sz w:val="24"/>
          <w:szCs w:val="24"/>
          <w:lang w:val="da-DK"/>
        </w:rPr>
        <w:t xml:space="preserve">Hodgson, D., Paton, S. and Cicmil, S. 2011. Great expectations and hard times: The paradoxical experience of the engineer as project manager. </w:t>
      </w:r>
      <w:r w:rsidRPr="00C4645B">
        <w:rPr>
          <w:rFonts w:ascii="Times New Roman" w:hAnsi="Times New Roman" w:cs="Times New Roman"/>
          <w:i/>
          <w:sz w:val="24"/>
          <w:szCs w:val="24"/>
          <w:lang w:val="da-DK"/>
        </w:rPr>
        <w:t>International Journal of Project Management</w:t>
      </w:r>
      <w:r w:rsidRPr="00C4645B">
        <w:rPr>
          <w:rFonts w:ascii="Times New Roman" w:hAnsi="Times New Roman" w:cs="Times New Roman"/>
          <w:sz w:val="24"/>
          <w:szCs w:val="24"/>
          <w:lang w:val="da-DK"/>
        </w:rPr>
        <w:t xml:space="preserve"> 29(4), 374-382.</w:t>
      </w:r>
    </w:p>
    <w:p w14:paraId="00E91CE7" w14:textId="77777777" w:rsidR="003D7159" w:rsidRDefault="003D7159" w:rsidP="003D7159">
      <w:pPr>
        <w:spacing w:after="0" w:line="360" w:lineRule="auto"/>
        <w:ind w:left="426" w:hanging="426"/>
        <w:jc w:val="both"/>
        <w:rPr>
          <w:rFonts w:ascii="Times New Roman" w:hAnsi="Times New Roman" w:cs="Times New Roman"/>
          <w:sz w:val="24"/>
          <w:szCs w:val="24"/>
        </w:rPr>
      </w:pPr>
      <w:proofErr w:type="spellStart"/>
      <w:r w:rsidRPr="00BD2C7E">
        <w:rPr>
          <w:rFonts w:ascii="Times New Roman" w:hAnsi="Times New Roman" w:cs="Times New Roman"/>
          <w:sz w:val="24"/>
          <w:szCs w:val="24"/>
        </w:rPr>
        <w:t>Hoegl</w:t>
      </w:r>
      <w:proofErr w:type="spellEnd"/>
      <w:r w:rsidRPr="00BD2C7E">
        <w:rPr>
          <w:rFonts w:ascii="Times New Roman" w:hAnsi="Times New Roman" w:cs="Times New Roman"/>
          <w:sz w:val="24"/>
          <w:szCs w:val="24"/>
        </w:rPr>
        <w:t xml:space="preserve">, M. and </w:t>
      </w:r>
      <w:proofErr w:type="spellStart"/>
      <w:r w:rsidRPr="00BD2C7E">
        <w:rPr>
          <w:rFonts w:ascii="Times New Roman" w:hAnsi="Times New Roman" w:cs="Times New Roman"/>
          <w:sz w:val="24"/>
          <w:szCs w:val="24"/>
        </w:rPr>
        <w:t>Weinkauf</w:t>
      </w:r>
      <w:proofErr w:type="spellEnd"/>
      <w:r w:rsidRPr="00BD2C7E">
        <w:rPr>
          <w:rFonts w:ascii="Times New Roman" w:hAnsi="Times New Roman" w:cs="Times New Roman"/>
          <w:sz w:val="24"/>
          <w:szCs w:val="24"/>
        </w:rPr>
        <w:t xml:space="preserve">, K. 2005. Managing task interdependencies in Multi‐Team projects: A longitudinal study. </w:t>
      </w:r>
      <w:r w:rsidRPr="00FD7950">
        <w:rPr>
          <w:rFonts w:ascii="Times New Roman" w:hAnsi="Times New Roman" w:cs="Times New Roman"/>
          <w:i/>
          <w:iCs/>
          <w:sz w:val="24"/>
          <w:szCs w:val="24"/>
        </w:rPr>
        <w:t>Journal of Management Studies</w:t>
      </w:r>
      <w:r w:rsidRPr="00BD2C7E">
        <w:rPr>
          <w:rFonts w:ascii="Times New Roman" w:hAnsi="Times New Roman" w:cs="Times New Roman"/>
          <w:sz w:val="24"/>
          <w:szCs w:val="24"/>
        </w:rPr>
        <w:t xml:space="preserve"> 42(6): 1287-1308.</w:t>
      </w:r>
    </w:p>
    <w:p w14:paraId="0A06768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Huang, H. and Jong, S. 2019. Public Funding for Science and the Value of Corporate R&amp;D Projects; Evidence from Project Initiation and Termination Decisions in Cell Therapy. </w:t>
      </w:r>
      <w:r w:rsidRPr="00C4645B">
        <w:rPr>
          <w:rFonts w:ascii="Times New Roman" w:hAnsi="Times New Roman" w:cs="Times New Roman"/>
          <w:i/>
          <w:sz w:val="24"/>
          <w:szCs w:val="24"/>
        </w:rPr>
        <w:t>Journal of Management Studies</w:t>
      </w:r>
      <w:r w:rsidRPr="00C4645B">
        <w:rPr>
          <w:rFonts w:ascii="Times New Roman" w:hAnsi="Times New Roman" w:cs="Times New Roman"/>
          <w:sz w:val="24"/>
          <w:szCs w:val="24"/>
        </w:rPr>
        <w:t xml:space="preserve"> 56 (5): 1000-10039.</w:t>
      </w:r>
    </w:p>
    <w:p w14:paraId="34FCE943"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Huq</w:t>
      </w:r>
      <w:proofErr w:type="spellEnd"/>
      <w:r w:rsidRPr="00C4645B">
        <w:rPr>
          <w:rFonts w:ascii="Times New Roman" w:hAnsi="Times New Roman" w:cs="Times New Roman"/>
          <w:sz w:val="24"/>
          <w:szCs w:val="24"/>
        </w:rPr>
        <w:t xml:space="preserve">, J., Reay, T. and </w:t>
      </w:r>
      <w:proofErr w:type="spellStart"/>
      <w:r w:rsidRPr="00C4645B">
        <w:rPr>
          <w:rFonts w:ascii="Times New Roman" w:hAnsi="Times New Roman" w:cs="Times New Roman"/>
          <w:sz w:val="24"/>
          <w:szCs w:val="24"/>
        </w:rPr>
        <w:t>Chreim</w:t>
      </w:r>
      <w:proofErr w:type="spellEnd"/>
      <w:r w:rsidRPr="00C4645B">
        <w:rPr>
          <w:rFonts w:ascii="Times New Roman" w:hAnsi="Times New Roman" w:cs="Times New Roman"/>
          <w:sz w:val="24"/>
          <w:szCs w:val="24"/>
        </w:rPr>
        <w:t xml:space="preserve">, S., 2017. Protecting the paradox of </w:t>
      </w:r>
      <w:proofErr w:type="spellStart"/>
      <w:r w:rsidRPr="00C4645B">
        <w:rPr>
          <w:rFonts w:ascii="Times New Roman" w:hAnsi="Times New Roman" w:cs="Times New Roman"/>
          <w:sz w:val="24"/>
          <w:szCs w:val="24"/>
        </w:rPr>
        <w:t>interprofessional</w:t>
      </w:r>
      <w:proofErr w:type="spellEnd"/>
      <w:r w:rsidRPr="00C4645B">
        <w:rPr>
          <w:rFonts w:ascii="Times New Roman" w:hAnsi="Times New Roman" w:cs="Times New Roman"/>
          <w:sz w:val="24"/>
          <w:szCs w:val="24"/>
        </w:rPr>
        <w:t xml:space="preserve"> collaboration. </w:t>
      </w:r>
      <w:r w:rsidRPr="00C4645B">
        <w:rPr>
          <w:rFonts w:ascii="Times New Roman" w:hAnsi="Times New Roman" w:cs="Times New Roman"/>
          <w:i/>
          <w:sz w:val="24"/>
          <w:szCs w:val="24"/>
        </w:rPr>
        <w:t>Organization Studies</w:t>
      </w:r>
      <w:r w:rsidRPr="00C4645B">
        <w:rPr>
          <w:rFonts w:ascii="Times New Roman" w:hAnsi="Times New Roman" w:cs="Times New Roman"/>
          <w:sz w:val="24"/>
          <w:szCs w:val="24"/>
        </w:rPr>
        <w:t xml:space="preserve"> 38(3-4): 513-538.</w:t>
      </w:r>
    </w:p>
    <w:p w14:paraId="658D8FBC" w14:textId="77777777" w:rsidR="003D7159" w:rsidRDefault="003D7159" w:rsidP="003D7159">
      <w:pPr>
        <w:spacing w:after="0" w:line="360" w:lineRule="auto"/>
        <w:ind w:left="426" w:hanging="426"/>
        <w:jc w:val="both"/>
        <w:rPr>
          <w:rFonts w:ascii="Times New Roman" w:hAnsi="Times New Roman" w:cs="Times New Roman"/>
          <w:sz w:val="24"/>
          <w:szCs w:val="24"/>
        </w:rPr>
      </w:pPr>
      <w:r w:rsidRPr="00754DF1">
        <w:rPr>
          <w:rFonts w:ascii="Times New Roman" w:hAnsi="Times New Roman" w:cs="Times New Roman"/>
          <w:sz w:val="24"/>
          <w:szCs w:val="24"/>
        </w:rPr>
        <w:t xml:space="preserve">Hughes, M. 2018. Organisational ambidexterity and firm performance: burning research questions for marketing scholars. </w:t>
      </w:r>
      <w:r w:rsidRPr="00754DF1">
        <w:rPr>
          <w:rFonts w:ascii="Times New Roman" w:hAnsi="Times New Roman" w:cs="Times New Roman"/>
          <w:i/>
          <w:iCs/>
          <w:sz w:val="24"/>
          <w:szCs w:val="24"/>
        </w:rPr>
        <w:t>Journal of Marketing Management</w:t>
      </w:r>
      <w:r w:rsidRPr="00754DF1">
        <w:rPr>
          <w:rFonts w:ascii="Times New Roman" w:hAnsi="Times New Roman" w:cs="Times New Roman"/>
          <w:sz w:val="24"/>
          <w:szCs w:val="24"/>
        </w:rPr>
        <w:t xml:space="preserve"> 34(1-2)</w:t>
      </w:r>
      <w:r>
        <w:rPr>
          <w:rFonts w:ascii="Times New Roman" w:hAnsi="Times New Roman" w:cs="Times New Roman"/>
          <w:sz w:val="24"/>
          <w:szCs w:val="24"/>
        </w:rPr>
        <w:t xml:space="preserve">: </w:t>
      </w:r>
      <w:r w:rsidRPr="00754DF1">
        <w:rPr>
          <w:rFonts w:ascii="Times New Roman" w:hAnsi="Times New Roman" w:cs="Times New Roman"/>
          <w:sz w:val="24"/>
          <w:szCs w:val="24"/>
        </w:rPr>
        <w:t>178-229.</w:t>
      </w:r>
    </w:p>
    <w:p w14:paraId="02D00012" w14:textId="77777777" w:rsidR="003D7159" w:rsidRPr="0082726A" w:rsidRDefault="003D7159" w:rsidP="003D7159">
      <w:pPr>
        <w:spacing w:after="0" w:line="360" w:lineRule="auto"/>
        <w:ind w:left="426" w:hanging="426"/>
        <w:jc w:val="both"/>
        <w:rPr>
          <w:rFonts w:ascii="Times New Roman" w:hAnsi="Times New Roman" w:cs="Times New Roman"/>
          <w:sz w:val="24"/>
          <w:szCs w:val="24"/>
        </w:rPr>
      </w:pPr>
      <w:r w:rsidRPr="0082726A">
        <w:rPr>
          <w:rFonts w:ascii="Times New Roman" w:hAnsi="Times New Roman" w:cs="Times New Roman"/>
          <w:sz w:val="24"/>
          <w:szCs w:val="24"/>
        </w:rPr>
        <w:t xml:space="preserve">Hughes, M., </w:t>
      </w:r>
      <w:proofErr w:type="spellStart"/>
      <w:r w:rsidRPr="0082726A">
        <w:rPr>
          <w:rFonts w:ascii="Times New Roman" w:hAnsi="Times New Roman" w:cs="Times New Roman"/>
          <w:sz w:val="24"/>
          <w:szCs w:val="24"/>
        </w:rPr>
        <w:t>Filser</w:t>
      </w:r>
      <w:proofErr w:type="spellEnd"/>
      <w:r w:rsidRPr="0082726A">
        <w:rPr>
          <w:rFonts w:ascii="Times New Roman" w:hAnsi="Times New Roman" w:cs="Times New Roman"/>
          <w:sz w:val="24"/>
          <w:szCs w:val="24"/>
        </w:rPr>
        <w:t>, M., Harms, R., Kraus, S., Chang, M. and Cheng, C. 2018. Family firm configurations for high performance: The role of entrepreneurs</w:t>
      </w:r>
      <w:r>
        <w:rPr>
          <w:rFonts w:ascii="Times New Roman" w:hAnsi="Times New Roman" w:cs="Times New Roman"/>
          <w:sz w:val="24"/>
          <w:szCs w:val="24"/>
        </w:rPr>
        <w:t xml:space="preserve">hip and ambidexterity. </w:t>
      </w:r>
      <w:r w:rsidRPr="00F00B24">
        <w:rPr>
          <w:rFonts w:ascii="Times New Roman" w:hAnsi="Times New Roman" w:cs="Times New Roman"/>
          <w:i/>
          <w:iCs/>
          <w:sz w:val="24"/>
          <w:szCs w:val="24"/>
        </w:rPr>
        <w:t xml:space="preserve">British Journal of Management </w:t>
      </w:r>
      <w:r w:rsidRPr="0082726A">
        <w:rPr>
          <w:rFonts w:ascii="Times New Roman" w:hAnsi="Times New Roman" w:cs="Times New Roman"/>
          <w:sz w:val="24"/>
          <w:szCs w:val="24"/>
        </w:rPr>
        <w:t>29(4)</w:t>
      </w:r>
      <w:r>
        <w:rPr>
          <w:rFonts w:ascii="Times New Roman" w:hAnsi="Times New Roman" w:cs="Times New Roman"/>
          <w:sz w:val="24"/>
          <w:szCs w:val="24"/>
        </w:rPr>
        <w:t xml:space="preserve">: </w:t>
      </w:r>
      <w:r w:rsidRPr="0082726A">
        <w:rPr>
          <w:rFonts w:ascii="Times New Roman" w:hAnsi="Times New Roman" w:cs="Times New Roman"/>
          <w:sz w:val="24"/>
          <w:szCs w:val="24"/>
        </w:rPr>
        <w:t>595-612.</w:t>
      </w:r>
    </w:p>
    <w:p w14:paraId="009F6964" w14:textId="77777777" w:rsidR="003D7159" w:rsidRDefault="003D7159" w:rsidP="003D7159">
      <w:pPr>
        <w:spacing w:after="0" w:line="360" w:lineRule="auto"/>
        <w:ind w:left="426" w:hanging="426"/>
        <w:jc w:val="both"/>
        <w:rPr>
          <w:rFonts w:ascii="Times New Roman" w:hAnsi="Times New Roman" w:cs="Times New Roman"/>
          <w:sz w:val="24"/>
          <w:szCs w:val="24"/>
        </w:rPr>
      </w:pPr>
      <w:r w:rsidRPr="00CA2FD1">
        <w:rPr>
          <w:rFonts w:ascii="Times New Roman" w:hAnsi="Times New Roman" w:cs="Times New Roman"/>
          <w:sz w:val="24"/>
          <w:szCs w:val="24"/>
        </w:rPr>
        <w:t xml:space="preserve">Hutcheson, G., and </w:t>
      </w:r>
      <w:proofErr w:type="spellStart"/>
      <w:r w:rsidRPr="00CA2FD1">
        <w:rPr>
          <w:rFonts w:ascii="Times New Roman" w:hAnsi="Times New Roman" w:cs="Times New Roman"/>
          <w:sz w:val="24"/>
          <w:szCs w:val="24"/>
        </w:rPr>
        <w:t>Sofroniou</w:t>
      </w:r>
      <w:proofErr w:type="spellEnd"/>
      <w:r w:rsidRPr="00CA2FD1">
        <w:rPr>
          <w:rFonts w:ascii="Times New Roman" w:hAnsi="Times New Roman" w:cs="Times New Roman"/>
          <w:sz w:val="24"/>
          <w:szCs w:val="24"/>
        </w:rPr>
        <w:t xml:space="preserve">, N. 1999. </w:t>
      </w:r>
      <w:r w:rsidRPr="003945FE">
        <w:rPr>
          <w:rFonts w:ascii="Times New Roman" w:hAnsi="Times New Roman" w:cs="Times New Roman"/>
          <w:i/>
          <w:sz w:val="24"/>
          <w:szCs w:val="24"/>
        </w:rPr>
        <w:t>The multivariate social scientist</w:t>
      </w:r>
      <w:r w:rsidRPr="00CA2FD1">
        <w:rPr>
          <w:rFonts w:ascii="Times New Roman" w:hAnsi="Times New Roman" w:cs="Times New Roman"/>
          <w:sz w:val="24"/>
          <w:szCs w:val="24"/>
        </w:rPr>
        <w:t>. London, England: Sage Publications.</w:t>
      </w:r>
    </w:p>
    <w:p w14:paraId="7E9AD34E"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J</w:t>
      </w:r>
      <w:r w:rsidRPr="00C4645B">
        <w:rPr>
          <w:rFonts w:ascii="Times New Roman" w:hAnsi="Times New Roman" w:cs="Times New Roman"/>
          <w:sz w:val="24"/>
          <w:szCs w:val="24"/>
        </w:rPr>
        <w:t xml:space="preserve">ansen, J., Van den Bosch, F. and </w:t>
      </w:r>
      <w:proofErr w:type="spellStart"/>
      <w:r w:rsidRPr="00C4645B">
        <w:rPr>
          <w:rFonts w:ascii="Times New Roman" w:hAnsi="Times New Roman" w:cs="Times New Roman"/>
          <w:sz w:val="24"/>
          <w:szCs w:val="24"/>
        </w:rPr>
        <w:t>Volberda</w:t>
      </w:r>
      <w:proofErr w:type="spellEnd"/>
      <w:r w:rsidRPr="00C4645B">
        <w:rPr>
          <w:rFonts w:ascii="Times New Roman" w:hAnsi="Times New Roman" w:cs="Times New Roman"/>
          <w:sz w:val="24"/>
          <w:szCs w:val="24"/>
        </w:rPr>
        <w:t xml:space="preserve">, H. 2005. Exploratory innovation, exploitative innovation, and ambidexterity: The impact of environmental and organizational antecedents. </w:t>
      </w:r>
      <w:proofErr w:type="spellStart"/>
      <w:r w:rsidRPr="00C4645B">
        <w:rPr>
          <w:rFonts w:ascii="Times New Roman" w:hAnsi="Times New Roman" w:cs="Times New Roman"/>
          <w:i/>
          <w:sz w:val="24"/>
          <w:szCs w:val="24"/>
        </w:rPr>
        <w:t>Schmalenbach</w:t>
      </w:r>
      <w:proofErr w:type="spellEnd"/>
      <w:r w:rsidRPr="00C4645B">
        <w:rPr>
          <w:rFonts w:ascii="Times New Roman" w:hAnsi="Times New Roman" w:cs="Times New Roman"/>
          <w:i/>
          <w:sz w:val="24"/>
          <w:szCs w:val="24"/>
        </w:rPr>
        <w:t xml:space="preserve"> Business Review </w:t>
      </w:r>
      <w:r w:rsidRPr="00C4645B">
        <w:rPr>
          <w:rFonts w:ascii="Times New Roman" w:hAnsi="Times New Roman" w:cs="Times New Roman"/>
          <w:sz w:val="24"/>
          <w:szCs w:val="24"/>
        </w:rPr>
        <w:t xml:space="preserve">57(4): 351-363. </w:t>
      </w:r>
    </w:p>
    <w:p w14:paraId="14A94E18"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Jansen, J., George, G., Van den Bosch, F. and </w:t>
      </w:r>
      <w:proofErr w:type="spellStart"/>
      <w:r w:rsidRPr="00C4645B">
        <w:rPr>
          <w:rFonts w:ascii="Times New Roman" w:hAnsi="Times New Roman" w:cs="Times New Roman"/>
          <w:sz w:val="24"/>
          <w:szCs w:val="24"/>
        </w:rPr>
        <w:t>Volberda</w:t>
      </w:r>
      <w:proofErr w:type="spellEnd"/>
      <w:r w:rsidRPr="00C4645B">
        <w:rPr>
          <w:rFonts w:ascii="Times New Roman" w:hAnsi="Times New Roman" w:cs="Times New Roman"/>
          <w:sz w:val="24"/>
          <w:szCs w:val="24"/>
        </w:rPr>
        <w:t xml:space="preserve">, H. 2008. Senior team attributes and organizational ambidexterity: The moderating role of transformational leadership. </w:t>
      </w:r>
      <w:r w:rsidRPr="00C4645B">
        <w:rPr>
          <w:rFonts w:ascii="Times New Roman" w:hAnsi="Times New Roman" w:cs="Times New Roman"/>
          <w:i/>
          <w:sz w:val="24"/>
          <w:szCs w:val="24"/>
        </w:rPr>
        <w:t>Journal of Management Studies</w:t>
      </w:r>
      <w:r w:rsidRPr="00C4645B">
        <w:rPr>
          <w:rFonts w:ascii="Times New Roman" w:hAnsi="Times New Roman" w:cs="Times New Roman"/>
          <w:sz w:val="24"/>
          <w:szCs w:val="24"/>
        </w:rPr>
        <w:t xml:space="preserve"> 45(5): 982-1007.</w:t>
      </w:r>
    </w:p>
    <w:p w14:paraId="3E25B1A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Jansen, J., </w:t>
      </w:r>
      <w:proofErr w:type="spellStart"/>
      <w:r w:rsidRPr="00C4645B">
        <w:rPr>
          <w:rFonts w:ascii="Times New Roman" w:hAnsi="Times New Roman" w:cs="Times New Roman"/>
          <w:sz w:val="24"/>
          <w:szCs w:val="24"/>
        </w:rPr>
        <w:t>Tempelaar</w:t>
      </w:r>
      <w:proofErr w:type="spellEnd"/>
      <w:r w:rsidRPr="00C4645B">
        <w:rPr>
          <w:rFonts w:ascii="Times New Roman" w:hAnsi="Times New Roman" w:cs="Times New Roman"/>
          <w:sz w:val="24"/>
          <w:szCs w:val="24"/>
        </w:rPr>
        <w:t xml:space="preserve">, M., Van den Bosch, F., and </w:t>
      </w:r>
      <w:proofErr w:type="spellStart"/>
      <w:r w:rsidRPr="00C4645B">
        <w:rPr>
          <w:rFonts w:ascii="Times New Roman" w:hAnsi="Times New Roman" w:cs="Times New Roman"/>
          <w:sz w:val="24"/>
          <w:szCs w:val="24"/>
        </w:rPr>
        <w:t>Volberda</w:t>
      </w:r>
      <w:proofErr w:type="spellEnd"/>
      <w:r w:rsidRPr="00C4645B">
        <w:rPr>
          <w:rFonts w:ascii="Times New Roman" w:hAnsi="Times New Roman" w:cs="Times New Roman"/>
          <w:sz w:val="24"/>
          <w:szCs w:val="24"/>
        </w:rPr>
        <w:t xml:space="preserve">, H. 2009. Structural differentiation and ambidexterity: The mediating role of integration mechanisms. </w:t>
      </w:r>
      <w:r w:rsidRPr="00C4645B">
        <w:rPr>
          <w:rFonts w:ascii="Times New Roman" w:hAnsi="Times New Roman" w:cs="Times New Roman"/>
          <w:i/>
          <w:sz w:val="24"/>
          <w:szCs w:val="24"/>
        </w:rPr>
        <w:t>Organization Science</w:t>
      </w:r>
      <w:r w:rsidRPr="00C4645B">
        <w:rPr>
          <w:rFonts w:ascii="Times New Roman" w:hAnsi="Times New Roman" w:cs="Times New Roman"/>
          <w:sz w:val="24"/>
          <w:szCs w:val="24"/>
        </w:rPr>
        <w:t xml:space="preserve"> 20(4): 797-811.</w:t>
      </w:r>
    </w:p>
    <w:p w14:paraId="471C4F32"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Jansen, J., </w:t>
      </w:r>
      <w:proofErr w:type="spellStart"/>
      <w:r w:rsidRPr="00C4645B">
        <w:rPr>
          <w:rFonts w:ascii="Times New Roman" w:hAnsi="Times New Roman" w:cs="Times New Roman"/>
          <w:sz w:val="24"/>
          <w:szCs w:val="24"/>
        </w:rPr>
        <w:t>Simsek</w:t>
      </w:r>
      <w:proofErr w:type="spellEnd"/>
      <w:r w:rsidRPr="00C4645B">
        <w:rPr>
          <w:rFonts w:ascii="Times New Roman" w:hAnsi="Times New Roman" w:cs="Times New Roman"/>
          <w:sz w:val="24"/>
          <w:szCs w:val="24"/>
        </w:rPr>
        <w:t>, Z. and Cao, Q. 2012. Ambidexterity and performance in multiunit contexts: Cross</w:t>
      </w:r>
      <w:r w:rsidRPr="00C4645B">
        <w:rPr>
          <w:rFonts w:ascii="Cambria Math" w:hAnsi="Cambria Math" w:cs="Cambria Math"/>
          <w:sz w:val="24"/>
          <w:szCs w:val="24"/>
        </w:rPr>
        <w:t>‐</w:t>
      </w:r>
      <w:r w:rsidRPr="00C4645B">
        <w:rPr>
          <w:rFonts w:ascii="Times New Roman" w:hAnsi="Times New Roman" w:cs="Times New Roman"/>
          <w:sz w:val="24"/>
          <w:szCs w:val="24"/>
        </w:rPr>
        <w:t xml:space="preserve">level moderating effects of structural and resource attributes. </w:t>
      </w:r>
      <w:r w:rsidRPr="00C4645B">
        <w:rPr>
          <w:rFonts w:ascii="Times New Roman" w:hAnsi="Times New Roman" w:cs="Times New Roman"/>
          <w:i/>
          <w:sz w:val="24"/>
          <w:szCs w:val="24"/>
        </w:rPr>
        <w:t>Strategic Management Journal</w:t>
      </w:r>
      <w:r w:rsidRPr="00C4645B">
        <w:rPr>
          <w:rFonts w:ascii="Times New Roman" w:hAnsi="Times New Roman" w:cs="Times New Roman"/>
          <w:sz w:val="24"/>
          <w:szCs w:val="24"/>
        </w:rPr>
        <w:t xml:space="preserve"> 33(11): 1286-1303.</w:t>
      </w:r>
    </w:p>
    <w:p w14:paraId="2417059C"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Jarzabkowski</w:t>
      </w:r>
      <w:proofErr w:type="spellEnd"/>
      <w:r w:rsidRPr="00C4645B">
        <w:rPr>
          <w:rFonts w:ascii="Times New Roman" w:hAnsi="Times New Roman" w:cs="Times New Roman"/>
          <w:sz w:val="24"/>
          <w:szCs w:val="24"/>
        </w:rPr>
        <w:t xml:space="preserve">, P., </w:t>
      </w:r>
      <w:proofErr w:type="spellStart"/>
      <w:r w:rsidRPr="00C4645B">
        <w:rPr>
          <w:rFonts w:ascii="Times New Roman" w:hAnsi="Times New Roman" w:cs="Times New Roman"/>
          <w:sz w:val="24"/>
          <w:szCs w:val="24"/>
        </w:rPr>
        <w:t>Lê</w:t>
      </w:r>
      <w:proofErr w:type="spellEnd"/>
      <w:r w:rsidRPr="00C4645B">
        <w:rPr>
          <w:rFonts w:ascii="Times New Roman" w:hAnsi="Times New Roman" w:cs="Times New Roman"/>
          <w:sz w:val="24"/>
          <w:szCs w:val="24"/>
        </w:rPr>
        <w:t xml:space="preserve">, J., Van de </w:t>
      </w:r>
      <w:proofErr w:type="spellStart"/>
      <w:r w:rsidRPr="00C4645B">
        <w:rPr>
          <w:rFonts w:ascii="Times New Roman" w:hAnsi="Times New Roman" w:cs="Times New Roman"/>
          <w:sz w:val="24"/>
          <w:szCs w:val="24"/>
        </w:rPr>
        <w:t>Ven</w:t>
      </w:r>
      <w:proofErr w:type="spellEnd"/>
      <w:r w:rsidRPr="00C4645B">
        <w:rPr>
          <w:rFonts w:ascii="Times New Roman" w:hAnsi="Times New Roman" w:cs="Times New Roman"/>
          <w:sz w:val="24"/>
          <w:szCs w:val="24"/>
        </w:rPr>
        <w:t xml:space="preserve">, A. 2013. Responding to competing strategic demands: How organizing, belonging, and performing paradoxes coevolve. </w:t>
      </w:r>
      <w:r w:rsidRPr="00C4645B">
        <w:rPr>
          <w:rFonts w:ascii="Times New Roman" w:hAnsi="Times New Roman" w:cs="Times New Roman"/>
          <w:i/>
          <w:sz w:val="24"/>
          <w:szCs w:val="24"/>
        </w:rPr>
        <w:t>Strategic Organization</w:t>
      </w:r>
      <w:r w:rsidRPr="00C4645B">
        <w:rPr>
          <w:rFonts w:ascii="Times New Roman" w:hAnsi="Times New Roman" w:cs="Times New Roman"/>
          <w:sz w:val="24"/>
          <w:szCs w:val="24"/>
        </w:rPr>
        <w:t xml:space="preserve"> 11: 245–280.</w:t>
      </w:r>
    </w:p>
    <w:p w14:paraId="223F0059"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lastRenderedPageBreak/>
        <w:t xml:space="preserve">Jonas, D. 2010. Empowering project portfolio managers: How management involvement impacts project portfolio management performance.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28(8): 818-831.</w:t>
      </w:r>
    </w:p>
    <w:p w14:paraId="65FD2587"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Junni</w:t>
      </w:r>
      <w:proofErr w:type="spellEnd"/>
      <w:r w:rsidRPr="00C4645B">
        <w:rPr>
          <w:rFonts w:ascii="Times New Roman" w:hAnsi="Times New Roman" w:cs="Times New Roman"/>
          <w:sz w:val="24"/>
          <w:szCs w:val="24"/>
        </w:rPr>
        <w:t xml:space="preserve">, P., Sarala, R. </w:t>
      </w:r>
      <w:proofErr w:type="spellStart"/>
      <w:r w:rsidRPr="00C4645B">
        <w:rPr>
          <w:rFonts w:ascii="Times New Roman" w:hAnsi="Times New Roman" w:cs="Times New Roman"/>
          <w:sz w:val="24"/>
          <w:szCs w:val="24"/>
        </w:rPr>
        <w:t>Tarba</w:t>
      </w:r>
      <w:proofErr w:type="spellEnd"/>
      <w:r w:rsidRPr="00C4645B">
        <w:rPr>
          <w:rFonts w:ascii="Times New Roman" w:hAnsi="Times New Roman" w:cs="Times New Roman"/>
          <w:sz w:val="24"/>
          <w:szCs w:val="24"/>
        </w:rPr>
        <w:t xml:space="preserve">, S., Liu, Y. and Cooper, C. 2015. The role of human resources and organizational factors in ambidexterity. </w:t>
      </w:r>
      <w:r w:rsidRPr="00C4645B">
        <w:rPr>
          <w:rFonts w:ascii="Times New Roman" w:hAnsi="Times New Roman" w:cs="Times New Roman"/>
          <w:i/>
          <w:sz w:val="24"/>
          <w:szCs w:val="24"/>
        </w:rPr>
        <w:t>Human Resource Management</w:t>
      </w:r>
      <w:r w:rsidRPr="00C4645B">
        <w:rPr>
          <w:rFonts w:ascii="Times New Roman" w:hAnsi="Times New Roman" w:cs="Times New Roman"/>
          <w:sz w:val="24"/>
          <w:szCs w:val="24"/>
        </w:rPr>
        <w:t xml:space="preserve"> 54(S1): s1-s28.</w:t>
      </w:r>
    </w:p>
    <w:p w14:paraId="3B95AC05" w14:textId="77777777" w:rsidR="003D7159" w:rsidRDefault="003D7159" w:rsidP="003D7159">
      <w:pPr>
        <w:spacing w:after="0" w:line="360" w:lineRule="auto"/>
        <w:ind w:left="426" w:hanging="426"/>
        <w:jc w:val="both"/>
        <w:rPr>
          <w:rFonts w:ascii="Times New Roman" w:hAnsi="Times New Roman" w:cs="Times New Roman"/>
          <w:sz w:val="24"/>
          <w:szCs w:val="24"/>
        </w:rPr>
      </w:pPr>
      <w:proofErr w:type="spellStart"/>
      <w:r w:rsidRPr="00C15768">
        <w:rPr>
          <w:rFonts w:ascii="Times New Roman" w:hAnsi="Times New Roman" w:cs="Times New Roman"/>
          <w:sz w:val="24"/>
          <w:szCs w:val="24"/>
        </w:rPr>
        <w:t>Junni</w:t>
      </w:r>
      <w:proofErr w:type="spellEnd"/>
      <w:r w:rsidRPr="00C15768">
        <w:rPr>
          <w:rFonts w:ascii="Times New Roman" w:hAnsi="Times New Roman" w:cs="Times New Roman"/>
          <w:sz w:val="24"/>
          <w:szCs w:val="24"/>
        </w:rPr>
        <w:t xml:space="preserve">, P., Sarala, R., </w:t>
      </w:r>
      <w:proofErr w:type="spellStart"/>
      <w:r w:rsidRPr="00C15768">
        <w:rPr>
          <w:rFonts w:ascii="Times New Roman" w:hAnsi="Times New Roman" w:cs="Times New Roman"/>
          <w:sz w:val="24"/>
          <w:szCs w:val="24"/>
        </w:rPr>
        <w:t>Taras</w:t>
      </w:r>
      <w:proofErr w:type="spellEnd"/>
      <w:r w:rsidRPr="00C15768">
        <w:rPr>
          <w:rFonts w:ascii="Times New Roman" w:hAnsi="Times New Roman" w:cs="Times New Roman"/>
          <w:sz w:val="24"/>
          <w:szCs w:val="24"/>
        </w:rPr>
        <w:t xml:space="preserve">, V. </w:t>
      </w:r>
      <w:r>
        <w:rPr>
          <w:rFonts w:ascii="Times New Roman" w:hAnsi="Times New Roman" w:cs="Times New Roman"/>
          <w:sz w:val="24"/>
          <w:szCs w:val="24"/>
        </w:rPr>
        <w:t>and</w:t>
      </w:r>
      <w:r w:rsidRPr="00C15768">
        <w:rPr>
          <w:rFonts w:ascii="Times New Roman" w:hAnsi="Times New Roman" w:cs="Times New Roman"/>
          <w:sz w:val="24"/>
          <w:szCs w:val="24"/>
        </w:rPr>
        <w:t xml:space="preserve"> </w:t>
      </w:r>
      <w:proofErr w:type="spellStart"/>
      <w:r w:rsidRPr="00C15768">
        <w:rPr>
          <w:rFonts w:ascii="Times New Roman" w:hAnsi="Times New Roman" w:cs="Times New Roman"/>
          <w:sz w:val="24"/>
          <w:szCs w:val="24"/>
        </w:rPr>
        <w:t>Tarba</w:t>
      </w:r>
      <w:proofErr w:type="spellEnd"/>
      <w:r w:rsidRPr="00C15768">
        <w:rPr>
          <w:rFonts w:ascii="Times New Roman" w:hAnsi="Times New Roman" w:cs="Times New Roman"/>
          <w:sz w:val="24"/>
          <w:szCs w:val="24"/>
        </w:rPr>
        <w:t>, S. Y. 2013</w:t>
      </w:r>
      <w:r>
        <w:rPr>
          <w:rFonts w:ascii="Times New Roman" w:hAnsi="Times New Roman" w:cs="Times New Roman"/>
          <w:sz w:val="24"/>
          <w:szCs w:val="24"/>
        </w:rPr>
        <w:t xml:space="preserve">. </w:t>
      </w:r>
      <w:r w:rsidRPr="00C15768">
        <w:rPr>
          <w:rFonts w:ascii="Times New Roman" w:hAnsi="Times New Roman" w:cs="Times New Roman"/>
          <w:sz w:val="24"/>
          <w:szCs w:val="24"/>
        </w:rPr>
        <w:t xml:space="preserve">Organizational ambidexterity and performance: A meta-analysis. </w:t>
      </w:r>
      <w:r w:rsidRPr="00C15768">
        <w:rPr>
          <w:rFonts w:ascii="Times New Roman" w:hAnsi="Times New Roman" w:cs="Times New Roman"/>
          <w:i/>
          <w:iCs/>
          <w:sz w:val="24"/>
          <w:szCs w:val="24"/>
        </w:rPr>
        <w:t>Academy of Management Perspectives</w:t>
      </w:r>
      <w:r w:rsidRPr="00C15768">
        <w:rPr>
          <w:rFonts w:ascii="Times New Roman" w:hAnsi="Times New Roman" w:cs="Times New Roman"/>
          <w:sz w:val="24"/>
          <w:szCs w:val="24"/>
        </w:rPr>
        <w:t xml:space="preserve"> 27(4): 299–312.</w:t>
      </w:r>
    </w:p>
    <w:p w14:paraId="77F51EF2" w14:textId="77777777" w:rsidR="003D7159" w:rsidRDefault="003D7159" w:rsidP="003D7159">
      <w:pPr>
        <w:spacing w:after="0" w:line="360" w:lineRule="auto"/>
        <w:ind w:left="426" w:hanging="426"/>
        <w:jc w:val="both"/>
        <w:rPr>
          <w:rFonts w:ascii="Times New Roman" w:hAnsi="Times New Roman" w:cs="Times New Roman"/>
          <w:sz w:val="24"/>
          <w:szCs w:val="24"/>
        </w:rPr>
      </w:pPr>
      <w:r w:rsidRPr="006A70E3">
        <w:rPr>
          <w:rFonts w:ascii="Times New Roman" w:hAnsi="Times New Roman" w:cs="Times New Roman"/>
          <w:sz w:val="24"/>
          <w:szCs w:val="24"/>
        </w:rPr>
        <w:t xml:space="preserve">Kaiser, H. 1970. A second generation little jiffy. </w:t>
      </w:r>
      <w:proofErr w:type="spellStart"/>
      <w:r w:rsidRPr="006A70E3">
        <w:rPr>
          <w:rFonts w:ascii="Times New Roman" w:hAnsi="Times New Roman" w:cs="Times New Roman"/>
          <w:i/>
          <w:sz w:val="24"/>
          <w:szCs w:val="24"/>
        </w:rPr>
        <w:t>Psychometrika</w:t>
      </w:r>
      <w:proofErr w:type="spellEnd"/>
      <w:r w:rsidRPr="006A70E3">
        <w:rPr>
          <w:rFonts w:ascii="Times New Roman" w:hAnsi="Times New Roman" w:cs="Times New Roman"/>
          <w:sz w:val="24"/>
          <w:szCs w:val="24"/>
        </w:rPr>
        <w:t xml:space="preserve"> 35</w:t>
      </w:r>
      <w:r>
        <w:rPr>
          <w:rFonts w:ascii="Times New Roman" w:hAnsi="Times New Roman" w:cs="Times New Roman"/>
          <w:sz w:val="24"/>
          <w:szCs w:val="24"/>
        </w:rPr>
        <w:t xml:space="preserve">: </w:t>
      </w:r>
      <w:r w:rsidRPr="006A70E3">
        <w:rPr>
          <w:rFonts w:ascii="Times New Roman" w:hAnsi="Times New Roman" w:cs="Times New Roman"/>
          <w:sz w:val="24"/>
          <w:szCs w:val="24"/>
        </w:rPr>
        <w:t>401–415.</w:t>
      </w:r>
    </w:p>
    <w:p w14:paraId="11B10FAB"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proofErr w:type="spellStart"/>
      <w:r w:rsidRPr="00C4645B">
        <w:rPr>
          <w:rFonts w:ascii="Times New Roman" w:hAnsi="Times New Roman" w:cs="Times New Roman"/>
          <w:sz w:val="24"/>
          <w:szCs w:val="24"/>
        </w:rPr>
        <w:t>Kauppila</w:t>
      </w:r>
      <w:proofErr w:type="spellEnd"/>
      <w:r w:rsidRPr="00C4645B">
        <w:rPr>
          <w:rFonts w:ascii="Times New Roman" w:hAnsi="Times New Roman" w:cs="Times New Roman"/>
          <w:sz w:val="24"/>
          <w:szCs w:val="24"/>
        </w:rPr>
        <w:t xml:space="preserve">, O. 2010. Creating ambidexterity by integrating and balancing structurally separate </w:t>
      </w:r>
      <w:proofErr w:type="spellStart"/>
      <w:r w:rsidRPr="00C4645B">
        <w:rPr>
          <w:rFonts w:ascii="Times New Roman" w:hAnsi="Times New Roman" w:cs="Times New Roman"/>
          <w:sz w:val="24"/>
          <w:szCs w:val="24"/>
        </w:rPr>
        <w:t>interorganizational</w:t>
      </w:r>
      <w:proofErr w:type="spellEnd"/>
      <w:r w:rsidRPr="00C4645B">
        <w:rPr>
          <w:rFonts w:ascii="Times New Roman" w:hAnsi="Times New Roman" w:cs="Times New Roman"/>
          <w:sz w:val="24"/>
          <w:szCs w:val="24"/>
        </w:rPr>
        <w:t xml:space="preserve"> partnerships. </w:t>
      </w:r>
      <w:r w:rsidRPr="00C4645B">
        <w:rPr>
          <w:rFonts w:ascii="Times New Roman" w:hAnsi="Times New Roman" w:cs="Times New Roman"/>
          <w:i/>
          <w:sz w:val="24"/>
          <w:szCs w:val="24"/>
        </w:rPr>
        <w:t>Strategic Organization</w:t>
      </w:r>
      <w:r w:rsidRPr="00C4645B">
        <w:rPr>
          <w:rFonts w:ascii="Times New Roman" w:hAnsi="Times New Roman" w:cs="Times New Roman"/>
          <w:sz w:val="24"/>
          <w:szCs w:val="24"/>
        </w:rPr>
        <w:t xml:space="preserve"> 8(4): 283-312.</w:t>
      </w:r>
    </w:p>
    <w:p w14:paraId="50B2E05F"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r w:rsidRPr="00C4645B">
        <w:rPr>
          <w:rFonts w:ascii="Times New Roman" w:hAnsi="Times New Roman" w:cs="Times New Roman"/>
          <w:sz w:val="24"/>
          <w:szCs w:val="24"/>
        </w:rPr>
        <w:t xml:space="preserve">Kim, J. and </w:t>
      </w:r>
      <w:proofErr w:type="spellStart"/>
      <w:r w:rsidRPr="00C4645B">
        <w:rPr>
          <w:rFonts w:ascii="Times New Roman" w:hAnsi="Times New Roman" w:cs="Times New Roman"/>
          <w:sz w:val="24"/>
          <w:szCs w:val="24"/>
        </w:rPr>
        <w:t>Wilemon</w:t>
      </w:r>
      <w:proofErr w:type="spellEnd"/>
      <w:r w:rsidRPr="00C4645B">
        <w:rPr>
          <w:rFonts w:ascii="Times New Roman" w:hAnsi="Times New Roman" w:cs="Times New Roman"/>
          <w:sz w:val="24"/>
          <w:szCs w:val="24"/>
        </w:rPr>
        <w:t xml:space="preserve">, D. 2009. An empirical investigation of complexity and its management in new product development. </w:t>
      </w:r>
      <w:r w:rsidRPr="00C4645B">
        <w:rPr>
          <w:rFonts w:ascii="Times New Roman" w:hAnsi="Times New Roman" w:cs="Times New Roman"/>
          <w:i/>
          <w:sz w:val="24"/>
          <w:szCs w:val="24"/>
        </w:rPr>
        <w:t>Technology Analysis &amp; Strategic Management</w:t>
      </w:r>
      <w:r w:rsidRPr="00C4645B">
        <w:rPr>
          <w:rFonts w:ascii="Times New Roman" w:hAnsi="Times New Roman" w:cs="Times New Roman"/>
          <w:sz w:val="24"/>
          <w:szCs w:val="24"/>
        </w:rPr>
        <w:t xml:space="preserve"> 21(4): 547–564.</w:t>
      </w:r>
    </w:p>
    <w:p w14:paraId="795680C3"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r w:rsidRPr="00C4645B">
        <w:rPr>
          <w:rFonts w:ascii="Times New Roman" w:hAnsi="Times New Roman" w:cs="Times New Roman"/>
          <w:sz w:val="24"/>
          <w:szCs w:val="24"/>
        </w:rPr>
        <w:t xml:space="preserve">Klein, L., </w:t>
      </w:r>
      <w:proofErr w:type="spellStart"/>
      <w:r w:rsidRPr="00C4645B">
        <w:rPr>
          <w:rFonts w:ascii="Times New Roman" w:hAnsi="Times New Roman" w:cs="Times New Roman"/>
          <w:sz w:val="24"/>
          <w:szCs w:val="24"/>
        </w:rPr>
        <w:t>Biesenthal</w:t>
      </w:r>
      <w:proofErr w:type="spellEnd"/>
      <w:r w:rsidRPr="00C4645B">
        <w:rPr>
          <w:rFonts w:ascii="Times New Roman" w:hAnsi="Times New Roman" w:cs="Times New Roman"/>
          <w:sz w:val="24"/>
          <w:szCs w:val="24"/>
        </w:rPr>
        <w:t xml:space="preserve">, C. and </w:t>
      </w:r>
      <w:proofErr w:type="spellStart"/>
      <w:r w:rsidRPr="00C4645B">
        <w:rPr>
          <w:rFonts w:ascii="Times New Roman" w:hAnsi="Times New Roman" w:cs="Times New Roman"/>
          <w:sz w:val="24"/>
          <w:szCs w:val="24"/>
        </w:rPr>
        <w:t>Dehlin</w:t>
      </w:r>
      <w:proofErr w:type="spellEnd"/>
      <w:r w:rsidRPr="00C4645B">
        <w:rPr>
          <w:rFonts w:ascii="Times New Roman" w:hAnsi="Times New Roman" w:cs="Times New Roman"/>
          <w:sz w:val="24"/>
          <w:szCs w:val="24"/>
        </w:rPr>
        <w:t xml:space="preserve">, E. 2015. Improvisation in project management: A praxeology.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33(2): 267-277.</w:t>
      </w:r>
    </w:p>
    <w:p w14:paraId="0696BA65" w14:textId="77777777" w:rsidR="00383949" w:rsidRDefault="00383949" w:rsidP="003D7159">
      <w:pPr>
        <w:spacing w:after="0" w:line="360" w:lineRule="auto"/>
        <w:ind w:left="432" w:hanging="432"/>
        <w:jc w:val="both"/>
        <w:rPr>
          <w:rFonts w:ascii="Times New Roman" w:hAnsi="Times New Roman" w:cs="Times New Roman"/>
          <w:sz w:val="24"/>
          <w:szCs w:val="24"/>
        </w:rPr>
      </w:pPr>
      <w:proofErr w:type="spellStart"/>
      <w:r w:rsidRPr="00383949">
        <w:rPr>
          <w:rFonts w:ascii="Times New Roman" w:hAnsi="Times New Roman" w:cs="Times New Roman"/>
          <w:sz w:val="24"/>
          <w:szCs w:val="24"/>
        </w:rPr>
        <w:t>Kock</w:t>
      </w:r>
      <w:proofErr w:type="spellEnd"/>
      <w:r w:rsidRPr="00383949">
        <w:rPr>
          <w:rFonts w:ascii="Times New Roman" w:hAnsi="Times New Roman" w:cs="Times New Roman"/>
          <w:sz w:val="24"/>
          <w:szCs w:val="24"/>
        </w:rPr>
        <w:t xml:space="preserve">, A., Schulz, B., </w:t>
      </w:r>
      <w:proofErr w:type="spellStart"/>
      <w:r w:rsidRPr="00383949">
        <w:rPr>
          <w:rFonts w:ascii="Times New Roman" w:hAnsi="Times New Roman" w:cs="Times New Roman"/>
          <w:sz w:val="24"/>
          <w:szCs w:val="24"/>
        </w:rPr>
        <w:t>Kopmann</w:t>
      </w:r>
      <w:proofErr w:type="spellEnd"/>
      <w:r w:rsidRPr="00383949">
        <w:rPr>
          <w:rFonts w:ascii="Times New Roman" w:hAnsi="Times New Roman" w:cs="Times New Roman"/>
          <w:sz w:val="24"/>
          <w:szCs w:val="24"/>
        </w:rPr>
        <w:t xml:space="preserve">, J. and Gemünden, H.G. 2020. Project portfolio management information systems’ positive influence on performance–the importance of process maturity. </w:t>
      </w:r>
      <w:r w:rsidRPr="00383949">
        <w:rPr>
          <w:rFonts w:ascii="Times New Roman" w:hAnsi="Times New Roman" w:cs="Times New Roman"/>
          <w:i/>
          <w:sz w:val="24"/>
          <w:szCs w:val="24"/>
        </w:rPr>
        <w:t>International Journal of Project Management</w:t>
      </w:r>
      <w:r w:rsidRPr="00383949">
        <w:rPr>
          <w:rFonts w:ascii="Times New Roman" w:hAnsi="Times New Roman" w:cs="Times New Roman"/>
          <w:sz w:val="24"/>
          <w:szCs w:val="24"/>
        </w:rPr>
        <w:t xml:space="preserve"> 38(4)</w:t>
      </w:r>
      <w:r>
        <w:rPr>
          <w:rFonts w:ascii="Times New Roman" w:hAnsi="Times New Roman" w:cs="Times New Roman"/>
          <w:sz w:val="24"/>
          <w:szCs w:val="24"/>
        </w:rPr>
        <w:t xml:space="preserve">: </w:t>
      </w:r>
      <w:r w:rsidRPr="00383949">
        <w:rPr>
          <w:rFonts w:ascii="Times New Roman" w:hAnsi="Times New Roman" w:cs="Times New Roman"/>
          <w:sz w:val="24"/>
          <w:szCs w:val="24"/>
        </w:rPr>
        <w:t>229-241.</w:t>
      </w:r>
    </w:p>
    <w:p w14:paraId="5F796A6A"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proofErr w:type="spellStart"/>
      <w:r w:rsidRPr="00C4645B">
        <w:rPr>
          <w:rFonts w:ascii="Times New Roman" w:hAnsi="Times New Roman" w:cs="Times New Roman"/>
          <w:sz w:val="24"/>
          <w:szCs w:val="24"/>
        </w:rPr>
        <w:t>Kopmann</w:t>
      </w:r>
      <w:proofErr w:type="spellEnd"/>
      <w:r w:rsidRPr="00C4645B">
        <w:rPr>
          <w:rFonts w:ascii="Times New Roman" w:hAnsi="Times New Roman" w:cs="Times New Roman"/>
          <w:sz w:val="24"/>
          <w:szCs w:val="24"/>
        </w:rPr>
        <w:t xml:space="preserve">, J., </w:t>
      </w:r>
      <w:proofErr w:type="spellStart"/>
      <w:r w:rsidRPr="00C4645B">
        <w:rPr>
          <w:rFonts w:ascii="Times New Roman" w:hAnsi="Times New Roman" w:cs="Times New Roman"/>
          <w:sz w:val="24"/>
          <w:szCs w:val="24"/>
        </w:rPr>
        <w:t>Kock</w:t>
      </w:r>
      <w:proofErr w:type="spellEnd"/>
      <w:r w:rsidRPr="00C4645B">
        <w:rPr>
          <w:rFonts w:ascii="Times New Roman" w:hAnsi="Times New Roman" w:cs="Times New Roman"/>
          <w:sz w:val="24"/>
          <w:szCs w:val="24"/>
        </w:rPr>
        <w:t xml:space="preserve">, A., Killen, C. and Gemünden, H. 2017. The role of project portfolio management in fostering both deliberate and emergent strategy.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35(4):557-570.</w:t>
      </w:r>
    </w:p>
    <w:p w14:paraId="4FF4476A"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proofErr w:type="spellStart"/>
      <w:r w:rsidRPr="00C4645B">
        <w:rPr>
          <w:rFonts w:ascii="Times New Roman" w:hAnsi="Times New Roman" w:cs="Times New Roman"/>
          <w:sz w:val="24"/>
          <w:szCs w:val="24"/>
        </w:rPr>
        <w:t>Kornfeld</w:t>
      </w:r>
      <w:proofErr w:type="spellEnd"/>
      <w:r w:rsidRPr="00C4645B">
        <w:rPr>
          <w:rFonts w:ascii="Times New Roman" w:hAnsi="Times New Roman" w:cs="Times New Roman"/>
          <w:sz w:val="24"/>
          <w:szCs w:val="24"/>
        </w:rPr>
        <w:t xml:space="preserve">, B. and Kara, S. 2011. Project portfolio selection in continuous improvement. </w:t>
      </w:r>
      <w:r w:rsidRPr="00C4645B">
        <w:rPr>
          <w:rFonts w:ascii="Times New Roman" w:hAnsi="Times New Roman" w:cs="Times New Roman"/>
          <w:i/>
          <w:sz w:val="24"/>
          <w:szCs w:val="24"/>
        </w:rPr>
        <w:t>International Journal of Operations &amp; Production Management</w:t>
      </w:r>
      <w:r w:rsidRPr="00C4645B">
        <w:rPr>
          <w:rFonts w:ascii="Times New Roman" w:hAnsi="Times New Roman" w:cs="Times New Roman"/>
          <w:sz w:val="24"/>
          <w:szCs w:val="24"/>
        </w:rPr>
        <w:t xml:space="preserve"> 31(10): 1071-1088.</w:t>
      </w:r>
    </w:p>
    <w:p w14:paraId="69647E5A"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proofErr w:type="spellStart"/>
      <w:r w:rsidRPr="00C4645B">
        <w:rPr>
          <w:rFonts w:ascii="Times New Roman" w:hAnsi="Times New Roman" w:cs="Times New Roman"/>
          <w:sz w:val="24"/>
          <w:szCs w:val="24"/>
        </w:rPr>
        <w:t>Koza</w:t>
      </w:r>
      <w:proofErr w:type="spellEnd"/>
      <w:r w:rsidRPr="00C4645B">
        <w:rPr>
          <w:rFonts w:ascii="Times New Roman" w:hAnsi="Times New Roman" w:cs="Times New Roman"/>
          <w:sz w:val="24"/>
          <w:szCs w:val="24"/>
        </w:rPr>
        <w:t xml:space="preserve">, M. and Lewin, A. 1998. The co-evolution of strategic alliances. </w:t>
      </w:r>
      <w:r w:rsidRPr="00C4645B">
        <w:rPr>
          <w:rFonts w:ascii="Times New Roman" w:hAnsi="Times New Roman" w:cs="Times New Roman"/>
          <w:i/>
          <w:sz w:val="24"/>
          <w:szCs w:val="24"/>
        </w:rPr>
        <w:t>Organization Science</w:t>
      </w:r>
      <w:r w:rsidRPr="00C4645B">
        <w:rPr>
          <w:rFonts w:ascii="Times New Roman" w:hAnsi="Times New Roman" w:cs="Times New Roman"/>
          <w:sz w:val="24"/>
          <w:szCs w:val="24"/>
        </w:rPr>
        <w:t xml:space="preserve"> 9(3): 255-264. </w:t>
      </w:r>
    </w:p>
    <w:p w14:paraId="4F504286" w14:textId="77777777" w:rsidR="003D7159" w:rsidRPr="00C4645B" w:rsidRDefault="003D7159" w:rsidP="003D7159">
      <w:pPr>
        <w:spacing w:after="0" w:line="360" w:lineRule="auto"/>
        <w:ind w:left="432" w:hanging="432"/>
        <w:jc w:val="both"/>
        <w:rPr>
          <w:rFonts w:ascii="Times New Roman" w:hAnsi="Times New Roman" w:cs="Times New Roman"/>
          <w:sz w:val="24"/>
          <w:szCs w:val="24"/>
          <w:lang w:val="da-DK"/>
        </w:rPr>
      </w:pPr>
      <w:r w:rsidRPr="00C4645B">
        <w:rPr>
          <w:rFonts w:ascii="Times New Roman" w:hAnsi="Times New Roman" w:cs="Times New Roman"/>
          <w:sz w:val="24"/>
          <w:szCs w:val="24"/>
          <w:lang w:val="da-DK"/>
        </w:rPr>
        <w:t>Le Roy, F. and Fernandez, A. 2015. Managing coopetitive tensions at the working</w:t>
      </w:r>
      <w:r w:rsidRPr="00C4645B">
        <w:rPr>
          <w:rFonts w:ascii="Cambria Math" w:hAnsi="Cambria Math" w:cs="Cambria Math"/>
          <w:sz w:val="24"/>
          <w:szCs w:val="24"/>
          <w:lang w:val="da-DK"/>
        </w:rPr>
        <w:t>‐</w:t>
      </w:r>
      <w:r w:rsidRPr="00C4645B">
        <w:rPr>
          <w:rFonts w:ascii="Times New Roman" w:hAnsi="Times New Roman" w:cs="Times New Roman"/>
          <w:sz w:val="24"/>
          <w:szCs w:val="24"/>
          <w:lang w:val="da-DK"/>
        </w:rPr>
        <w:t xml:space="preserve">group level: The rise of the coopetitive project team. </w:t>
      </w:r>
      <w:r w:rsidRPr="00C4645B">
        <w:rPr>
          <w:rFonts w:ascii="Times New Roman" w:hAnsi="Times New Roman" w:cs="Times New Roman"/>
          <w:i/>
          <w:sz w:val="24"/>
          <w:szCs w:val="24"/>
          <w:lang w:val="da-DK"/>
        </w:rPr>
        <w:t>British Journal of Management</w:t>
      </w:r>
      <w:r w:rsidRPr="00C4645B">
        <w:rPr>
          <w:rFonts w:ascii="Times New Roman" w:hAnsi="Times New Roman" w:cs="Times New Roman"/>
          <w:sz w:val="24"/>
          <w:szCs w:val="24"/>
          <w:lang w:val="da-DK"/>
        </w:rPr>
        <w:t xml:space="preserve"> 26(4): 671-688.</w:t>
      </w:r>
    </w:p>
    <w:p w14:paraId="5514E3DF"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r w:rsidRPr="00C4645B">
        <w:rPr>
          <w:rFonts w:ascii="Times New Roman" w:hAnsi="Times New Roman" w:cs="Times New Roman"/>
          <w:sz w:val="24"/>
          <w:szCs w:val="24"/>
          <w:lang w:val="it-IT"/>
        </w:rPr>
        <w:t xml:space="preserve">Lee, G., DeLone, W., and Espinosa, J. 2006. </w:t>
      </w:r>
      <w:r w:rsidRPr="00C4645B">
        <w:rPr>
          <w:rFonts w:ascii="Times New Roman" w:hAnsi="Times New Roman" w:cs="Times New Roman"/>
          <w:sz w:val="24"/>
          <w:szCs w:val="24"/>
        </w:rPr>
        <w:t xml:space="preserve">Ambidextrous coping strategies in globally distributed software development projects. </w:t>
      </w:r>
      <w:r w:rsidRPr="00C4645B">
        <w:rPr>
          <w:rFonts w:ascii="Times New Roman" w:hAnsi="Times New Roman" w:cs="Times New Roman"/>
          <w:i/>
          <w:sz w:val="24"/>
          <w:szCs w:val="24"/>
        </w:rPr>
        <w:t>Communications of the ACM</w:t>
      </w:r>
      <w:r w:rsidRPr="00C4645B">
        <w:rPr>
          <w:rFonts w:ascii="Times New Roman" w:hAnsi="Times New Roman" w:cs="Times New Roman"/>
          <w:sz w:val="24"/>
          <w:szCs w:val="24"/>
        </w:rPr>
        <w:t xml:space="preserve"> 49(10): 35–40.</w:t>
      </w:r>
    </w:p>
    <w:p w14:paraId="1D76D002"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proofErr w:type="spellStart"/>
      <w:r w:rsidRPr="00C4645B">
        <w:rPr>
          <w:rFonts w:ascii="Times New Roman" w:hAnsi="Times New Roman" w:cs="Times New Roman"/>
          <w:sz w:val="24"/>
          <w:szCs w:val="24"/>
        </w:rPr>
        <w:t>Levinthal</w:t>
      </w:r>
      <w:proofErr w:type="spellEnd"/>
      <w:r w:rsidRPr="00C4645B">
        <w:rPr>
          <w:rFonts w:ascii="Times New Roman" w:hAnsi="Times New Roman" w:cs="Times New Roman"/>
          <w:sz w:val="24"/>
          <w:szCs w:val="24"/>
        </w:rPr>
        <w:t xml:space="preserve">, D. and J. March. 1993. The myopia of learning. </w:t>
      </w:r>
      <w:r w:rsidRPr="00C4645B">
        <w:rPr>
          <w:rFonts w:ascii="Times New Roman" w:hAnsi="Times New Roman" w:cs="Times New Roman"/>
          <w:i/>
          <w:sz w:val="24"/>
          <w:szCs w:val="24"/>
        </w:rPr>
        <w:t>Strategic Management Journal</w:t>
      </w:r>
      <w:r w:rsidRPr="00C4645B">
        <w:rPr>
          <w:rFonts w:ascii="Times New Roman" w:hAnsi="Times New Roman" w:cs="Times New Roman"/>
          <w:sz w:val="24"/>
          <w:szCs w:val="24"/>
        </w:rPr>
        <w:t xml:space="preserve"> 14 (S2): 95–112.</w:t>
      </w:r>
    </w:p>
    <w:p w14:paraId="7216A913"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r w:rsidRPr="00C4645B">
        <w:rPr>
          <w:rFonts w:ascii="Times New Roman" w:hAnsi="Times New Roman" w:cs="Times New Roman"/>
          <w:sz w:val="24"/>
          <w:szCs w:val="24"/>
        </w:rPr>
        <w:t xml:space="preserve">Lewis, M. 2000. Exploring paradox: Toward a more comprehensive guide. </w:t>
      </w:r>
      <w:r w:rsidRPr="00C4645B">
        <w:rPr>
          <w:rFonts w:ascii="Times New Roman" w:hAnsi="Times New Roman" w:cs="Times New Roman"/>
          <w:i/>
          <w:sz w:val="24"/>
          <w:szCs w:val="24"/>
        </w:rPr>
        <w:t>Academy of Management Review</w:t>
      </w:r>
      <w:r w:rsidRPr="00C4645B">
        <w:rPr>
          <w:rFonts w:ascii="Times New Roman" w:hAnsi="Times New Roman" w:cs="Times New Roman"/>
          <w:sz w:val="24"/>
          <w:szCs w:val="24"/>
        </w:rPr>
        <w:t xml:space="preserve"> 25: 760–776. </w:t>
      </w:r>
    </w:p>
    <w:p w14:paraId="6A6141A0"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r w:rsidRPr="00C4645B">
        <w:rPr>
          <w:rFonts w:ascii="Times New Roman" w:hAnsi="Times New Roman" w:cs="Times New Roman"/>
          <w:sz w:val="24"/>
          <w:szCs w:val="24"/>
        </w:rPr>
        <w:lastRenderedPageBreak/>
        <w:t xml:space="preserve">Lin, H and McDonough, E. 2011. Investigating the role of leadership and organizational culture in fostering innovation ambidexterity. </w:t>
      </w:r>
      <w:r w:rsidRPr="00C4645B">
        <w:rPr>
          <w:rFonts w:ascii="Times New Roman" w:hAnsi="Times New Roman" w:cs="Times New Roman"/>
          <w:i/>
          <w:sz w:val="24"/>
          <w:szCs w:val="24"/>
        </w:rPr>
        <w:t>IEEE Transactions on Engineering Management</w:t>
      </w:r>
      <w:r w:rsidRPr="00C4645B">
        <w:rPr>
          <w:rFonts w:ascii="Times New Roman" w:hAnsi="Times New Roman" w:cs="Times New Roman"/>
          <w:sz w:val="24"/>
          <w:szCs w:val="24"/>
        </w:rPr>
        <w:t xml:space="preserve"> 58: 497–509. </w:t>
      </w:r>
    </w:p>
    <w:p w14:paraId="301F7D8E"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r w:rsidRPr="00C4645B">
        <w:rPr>
          <w:rFonts w:ascii="Times New Roman" w:hAnsi="Times New Roman" w:cs="Times New Roman"/>
          <w:sz w:val="24"/>
          <w:szCs w:val="24"/>
        </w:rPr>
        <w:t xml:space="preserve">Lin, Z., Yang, H. and </w:t>
      </w:r>
      <w:proofErr w:type="spellStart"/>
      <w:r w:rsidRPr="00C4645B">
        <w:rPr>
          <w:rFonts w:ascii="Times New Roman" w:hAnsi="Times New Roman" w:cs="Times New Roman"/>
          <w:sz w:val="24"/>
          <w:szCs w:val="24"/>
        </w:rPr>
        <w:t>Demirkan</w:t>
      </w:r>
      <w:proofErr w:type="spellEnd"/>
      <w:r w:rsidRPr="00C4645B">
        <w:rPr>
          <w:rFonts w:ascii="Times New Roman" w:hAnsi="Times New Roman" w:cs="Times New Roman"/>
          <w:sz w:val="24"/>
          <w:szCs w:val="24"/>
        </w:rPr>
        <w:t xml:space="preserve">, I. 2007. The performance consequences of ambidexterity in strategic alliance formations: Empirical investigation and computational theorizing. </w:t>
      </w:r>
      <w:r w:rsidRPr="00C4645B">
        <w:rPr>
          <w:rFonts w:ascii="Times New Roman" w:hAnsi="Times New Roman" w:cs="Times New Roman"/>
          <w:i/>
          <w:sz w:val="24"/>
          <w:szCs w:val="24"/>
        </w:rPr>
        <w:t>Management Science</w:t>
      </w:r>
      <w:r w:rsidRPr="00C4645B">
        <w:rPr>
          <w:rFonts w:ascii="Times New Roman" w:hAnsi="Times New Roman" w:cs="Times New Roman"/>
          <w:sz w:val="24"/>
          <w:szCs w:val="24"/>
        </w:rPr>
        <w:t xml:space="preserve"> 53(10): 1645-1658.</w:t>
      </w:r>
    </w:p>
    <w:p w14:paraId="43206FAD" w14:textId="77777777" w:rsidR="003D7159" w:rsidRPr="00C4645B" w:rsidRDefault="003D7159" w:rsidP="003D7159">
      <w:pPr>
        <w:spacing w:after="0" w:line="360" w:lineRule="auto"/>
        <w:ind w:left="432" w:hanging="432"/>
        <w:jc w:val="both"/>
        <w:rPr>
          <w:rFonts w:ascii="Times New Roman" w:hAnsi="Times New Roman" w:cs="Times New Roman"/>
          <w:sz w:val="24"/>
          <w:szCs w:val="24"/>
        </w:rPr>
      </w:pPr>
      <w:proofErr w:type="spellStart"/>
      <w:r w:rsidRPr="00C4645B">
        <w:rPr>
          <w:rFonts w:ascii="Times New Roman" w:hAnsi="Times New Roman" w:cs="Times New Roman"/>
          <w:sz w:val="24"/>
          <w:szCs w:val="24"/>
        </w:rPr>
        <w:t>Linhart</w:t>
      </w:r>
      <w:proofErr w:type="spellEnd"/>
      <w:r w:rsidRPr="00C4645B">
        <w:rPr>
          <w:rFonts w:ascii="Times New Roman" w:hAnsi="Times New Roman" w:cs="Times New Roman"/>
          <w:sz w:val="24"/>
          <w:szCs w:val="24"/>
        </w:rPr>
        <w:t xml:space="preserve">, A., </w:t>
      </w:r>
      <w:proofErr w:type="spellStart"/>
      <w:r w:rsidRPr="00C4645B">
        <w:rPr>
          <w:rFonts w:ascii="Times New Roman" w:hAnsi="Times New Roman" w:cs="Times New Roman"/>
          <w:sz w:val="24"/>
          <w:szCs w:val="24"/>
        </w:rPr>
        <w:t>Röglinger</w:t>
      </w:r>
      <w:proofErr w:type="spellEnd"/>
      <w:r w:rsidRPr="00C4645B">
        <w:rPr>
          <w:rFonts w:ascii="Times New Roman" w:hAnsi="Times New Roman" w:cs="Times New Roman"/>
          <w:sz w:val="24"/>
          <w:szCs w:val="24"/>
        </w:rPr>
        <w:t xml:space="preserve">, M. and </w:t>
      </w:r>
      <w:proofErr w:type="spellStart"/>
      <w:r w:rsidRPr="00C4645B">
        <w:rPr>
          <w:rFonts w:ascii="Times New Roman" w:hAnsi="Times New Roman" w:cs="Times New Roman"/>
          <w:sz w:val="24"/>
          <w:szCs w:val="24"/>
        </w:rPr>
        <w:t>Stelzl</w:t>
      </w:r>
      <w:proofErr w:type="spellEnd"/>
      <w:r w:rsidRPr="00C4645B">
        <w:rPr>
          <w:rFonts w:ascii="Times New Roman" w:hAnsi="Times New Roman" w:cs="Times New Roman"/>
          <w:sz w:val="24"/>
          <w:szCs w:val="24"/>
        </w:rPr>
        <w:t xml:space="preserve">, K. 2019. A Project Portfolio Management Approach to Tackling the Exploration/Exploitation Trade-off. </w:t>
      </w:r>
      <w:r w:rsidRPr="00C4645B">
        <w:rPr>
          <w:rFonts w:ascii="Times New Roman" w:hAnsi="Times New Roman" w:cs="Times New Roman"/>
          <w:i/>
          <w:sz w:val="24"/>
          <w:szCs w:val="24"/>
        </w:rPr>
        <w:t>Business &amp; Information Systems Engineering</w:t>
      </w:r>
      <w:r w:rsidRPr="00C4645B">
        <w:rPr>
          <w:rFonts w:ascii="Times New Roman" w:hAnsi="Times New Roman" w:cs="Times New Roman"/>
          <w:sz w:val="24"/>
          <w:szCs w:val="24"/>
        </w:rPr>
        <w:t xml:space="preserve">, DOI: </w:t>
      </w:r>
      <w:hyperlink r:id="rId13" w:history="1">
        <w:r w:rsidRPr="00C4645B">
          <w:rPr>
            <w:rStyle w:val="Hyperlink"/>
            <w:rFonts w:ascii="Times New Roman" w:hAnsi="Times New Roman" w:cs="Times New Roman"/>
            <w:sz w:val="24"/>
            <w:szCs w:val="24"/>
          </w:rPr>
          <w:t>https://doi.org/10.1007/s12599-018-0564-y</w:t>
        </w:r>
      </w:hyperlink>
      <w:r w:rsidRPr="00C4645B">
        <w:rPr>
          <w:rFonts w:ascii="Times New Roman" w:hAnsi="Times New Roman" w:cs="Times New Roman"/>
          <w:sz w:val="24"/>
          <w:szCs w:val="24"/>
        </w:rPr>
        <w:t>, In Press.</w:t>
      </w:r>
    </w:p>
    <w:p w14:paraId="4E691770" w14:textId="77777777" w:rsidR="003D7159" w:rsidRDefault="003D7159" w:rsidP="003D7159">
      <w:pPr>
        <w:spacing w:after="0" w:line="360" w:lineRule="auto"/>
        <w:ind w:left="426" w:hanging="426"/>
        <w:jc w:val="both"/>
        <w:rPr>
          <w:rFonts w:ascii="Times New Roman" w:hAnsi="Times New Roman" w:cs="Times New Roman"/>
          <w:sz w:val="24"/>
          <w:szCs w:val="24"/>
        </w:rPr>
      </w:pPr>
      <w:r w:rsidRPr="006A70E3">
        <w:rPr>
          <w:rFonts w:ascii="Times New Roman" w:hAnsi="Times New Roman" w:cs="Times New Roman"/>
          <w:sz w:val="24"/>
          <w:szCs w:val="24"/>
        </w:rPr>
        <w:t xml:space="preserve">Liu, L., and D. </w:t>
      </w:r>
      <w:proofErr w:type="spellStart"/>
      <w:r w:rsidRPr="006A70E3">
        <w:rPr>
          <w:rFonts w:ascii="Times New Roman" w:hAnsi="Times New Roman" w:cs="Times New Roman"/>
          <w:sz w:val="24"/>
          <w:szCs w:val="24"/>
        </w:rPr>
        <w:t>Leitner</w:t>
      </w:r>
      <w:proofErr w:type="spellEnd"/>
      <w:r w:rsidRPr="006A70E3">
        <w:rPr>
          <w:rFonts w:ascii="Times New Roman" w:hAnsi="Times New Roman" w:cs="Times New Roman"/>
          <w:sz w:val="24"/>
          <w:szCs w:val="24"/>
        </w:rPr>
        <w:t>. 2012. Simultaneous pursuit of innovation and efficiency</w:t>
      </w:r>
      <w:r>
        <w:rPr>
          <w:rFonts w:ascii="Times New Roman" w:hAnsi="Times New Roman" w:cs="Times New Roman"/>
          <w:sz w:val="24"/>
          <w:szCs w:val="24"/>
        </w:rPr>
        <w:t xml:space="preserve"> </w:t>
      </w:r>
      <w:r w:rsidRPr="006A70E3">
        <w:rPr>
          <w:rFonts w:ascii="Times New Roman" w:hAnsi="Times New Roman" w:cs="Times New Roman"/>
          <w:sz w:val="24"/>
          <w:szCs w:val="24"/>
        </w:rPr>
        <w:t>in complex engineering projects</w:t>
      </w:r>
      <w:r>
        <w:rPr>
          <w:rFonts w:ascii="Times New Roman" w:hAnsi="Times New Roman" w:cs="Times New Roman"/>
          <w:sz w:val="24"/>
          <w:szCs w:val="24"/>
        </w:rPr>
        <w:t xml:space="preserve"> - </w:t>
      </w:r>
      <w:r w:rsidRPr="006A70E3">
        <w:rPr>
          <w:rFonts w:ascii="Times New Roman" w:hAnsi="Times New Roman" w:cs="Times New Roman"/>
          <w:sz w:val="24"/>
          <w:szCs w:val="24"/>
        </w:rPr>
        <w:t>A study of the antecedents and</w:t>
      </w:r>
      <w:r>
        <w:rPr>
          <w:rFonts w:ascii="Times New Roman" w:hAnsi="Times New Roman" w:cs="Times New Roman"/>
          <w:sz w:val="24"/>
          <w:szCs w:val="24"/>
        </w:rPr>
        <w:t xml:space="preserve"> </w:t>
      </w:r>
      <w:r w:rsidRPr="006A70E3">
        <w:rPr>
          <w:rFonts w:ascii="Times New Roman" w:hAnsi="Times New Roman" w:cs="Times New Roman"/>
          <w:sz w:val="24"/>
          <w:szCs w:val="24"/>
        </w:rPr>
        <w:t xml:space="preserve">impacts of ambidexterity in project teams. </w:t>
      </w:r>
      <w:r w:rsidRPr="006A70E3">
        <w:rPr>
          <w:rFonts w:ascii="Times New Roman" w:hAnsi="Times New Roman" w:cs="Times New Roman"/>
          <w:i/>
          <w:sz w:val="24"/>
          <w:szCs w:val="24"/>
        </w:rPr>
        <w:t xml:space="preserve">Project Management Journal </w:t>
      </w:r>
      <w:r w:rsidRPr="006A70E3">
        <w:rPr>
          <w:rFonts w:ascii="Times New Roman" w:hAnsi="Times New Roman" w:cs="Times New Roman"/>
          <w:sz w:val="24"/>
          <w:szCs w:val="24"/>
        </w:rPr>
        <w:t>43 (6):</w:t>
      </w:r>
      <w:r>
        <w:rPr>
          <w:rFonts w:ascii="Times New Roman" w:hAnsi="Times New Roman" w:cs="Times New Roman"/>
          <w:sz w:val="24"/>
          <w:szCs w:val="24"/>
        </w:rPr>
        <w:t xml:space="preserve"> </w:t>
      </w:r>
      <w:r w:rsidRPr="006A70E3">
        <w:rPr>
          <w:rFonts w:ascii="Times New Roman" w:hAnsi="Times New Roman" w:cs="Times New Roman"/>
          <w:sz w:val="24"/>
          <w:szCs w:val="24"/>
        </w:rPr>
        <w:t>97–110.</w:t>
      </w:r>
    </w:p>
    <w:p w14:paraId="30B50A7E"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w:t>
      </w:r>
      <w:r w:rsidRPr="00C4645B">
        <w:rPr>
          <w:rFonts w:ascii="Times New Roman" w:hAnsi="Times New Roman" w:cs="Times New Roman"/>
          <w:sz w:val="24"/>
          <w:szCs w:val="24"/>
        </w:rPr>
        <w:t xml:space="preserve">iu, L., Wang, X. and Sheng, Z. 2012. Achieving ambidexterity in large, complex engineering projects: a case study of the </w:t>
      </w:r>
      <w:proofErr w:type="spellStart"/>
      <w:r w:rsidRPr="00C4645B">
        <w:rPr>
          <w:rFonts w:ascii="Times New Roman" w:hAnsi="Times New Roman" w:cs="Times New Roman"/>
          <w:sz w:val="24"/>
          <w:szCs w:val="24"/>
        </w:rPr>
        <w:t>Sutong</w:t>
      </w:r>
      <w:proofErr w:type="spellEnd"/>
      <w:r w:rsidRPr="00C4645B">
        <w:rPr>
          <w:rFonts w:ascii="Times New Roman" w:hAnsi="Times New Roman" w:cs="Times New Roman"/>
          <w:sz w:val="24"/>
          <w:szCs w:val="24"/>
        </w:rPr>
        <w:t xml:space="preserve"> Bridge project. </w:t>
      </w:r>
      <w:r w:rsidRPr="00C4645B">
        <w:rPr>
          <w:rFonts w:ascii="Times New Roman" w:hAnsi="Times New Roman" w:cs="Times New Roman"/>
          <w:i/>
          <w:sz w:val="24"/>
          <w:szCs w:val="24"/>
        </w:rPr>
        <w:t>Construction Management and Economics</w:t>
      </w:r>
      <w:r w:rsidRPr="00C4645B">
        <w:rPr>
          <w:rFonts w:ascii="Times New Roman" w:hAnsi="Times New Roman" w:cs="Times New Roman"/>
          <w:sz w:val="24"/>
          <w:szCs w:val="24"/>
        </w:rPr>
        <w:t xml:space="preserve"> 30(5):399-409.</w:t>
      </w:r>
    </w:p>
    <w:p w14:paraId="2C603F58"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Lubatkin</w:t>
      </w:r>
      <w:proofErr w:type="spellEnd"/>
      <w:r w:rsidRPr="00C4645B">
        <w:rPr>
          <w:rFonts w:ascii="Times New Roman" w:hAnsi="Times New Roman" w:cs="Times New Roman"/>
          <w:sz w:val="24"/>
          <w:szCs w:val="24"/>
        </w:rPr>
        <w:t xml:space="preserve">, Michael H., </w:t>
      </w:r>
      <w:proofErr w:type="spellStart"/>
      <w:r w:rsidRPr="00C4645B">
        <w:rPr>
          <w:rFonts w:ascii="Times New Roman" w:hAnsi="Times New Roman" w:cs="Times New Roman"/>
          <w:sz w:val="24"/>
          <w:szCs w:val="24"/>
        </w:rPr>
        <w:t>Zeki</w:t>
      </w:r>
      <w:proofErr w:type="spellEnd"/>
      <w:r w:rsidRPr="00C4645B">
        <w:rPr>
          <w:rFonts w:ascii="Times New Roman" w:hAnsi="Times New Roman" w:cs="Times New Roman"/>
          <w:sz w:val="24"/>
          <w:szCs w:val="24"/>
        </w:rPr>
        <w:t xml:space="preserve"> </w:t>
      </w:r>
      <w:proofErr w:type="spellStart"/>
      <w:r w:rsidRPr="00C4645B">
        <w:rPr>
          <w:rFonts w:ascii="Times New Roman" w:hAnsi="Times New Roman" w:cs="Times New Roman"/>
          <w:sz w:val="24"/>
          <w:szCs w:val="24"/>
        </w:rPr>
        <w:t>Simsek</w:t>
      </w:r>
      <w:proofErr w:type="spellEnd"/>
      <w:r w:rsidRPr="00C4645B">
        <w:rPr>
          <w:rFonts w:ascii="Times New Roman" w:hAnsi="Times New Roman" w:cs="Times New Roman"/>
          <w:sz w:val="24"/>
          <w:szCs w:val="24"/>
        </w:rPr>
        <w:t xml:space="preserve">, Yan Ling, and </w:t>
      </w:r>
      <w:proofErr w:type="spellStart"/>
      <w:r w:rsidRPr="00C4645B">
        <w:rPr>
          <w:rFonts w:ascii="Times New Roman" w:hAnsi="Times New Roman" w:cs="Times New Roman"/>
          <w:sz w:val="24"/>
          <w:szCs w:val="24"/>
        </w:rPr>
        <w:t>Veiga</w:t>
      </w:r>
      <w:proofErr w:type="spellEnd"/>
      <w:r w:rsidRPr="00C4645B">
        <w:rPr>
          <w:rFonts w:ascii="Times New Roman" w:hAnsi="Times New Roman" w:cs="Times New Roman"/>
          <w:sz w:val="24"/>
          <w:szCs w:val="24"/>
        </w:rPr>
        <w:t xml:space="preserve">, J. 2006. Ambidexterity and Performance in Small-to Medium- Sized Firms: The Pivotal Role of Top Management Team Behavioural Integration. </w:t>
      </w:r>
      <w:r w:rsidRPr="00C4645B">
        <w:rPr>
          <w:rFonts w:ascii="Times New Roman" w:hAnsi="Times New Roman" w:cs="Times New Roman"/>
          <w:i/>
          <w:sz w:val="24"/>
          <w:szCs w:val="24"/>
        </w:rPr>
        <w:t>Journal of Management</w:t>
      </w:r>
      <w:r w:rsidRPr="00C4645B">
        <w:rPr>
          <w:rFonts w:ascii="Times New Roman" w:hAnsi="Times New Roman" w:cs="Times New Roman"/>
          <w:sz w:val="24"/>
          <w:szCs w:val="24"/>
        </w:rPr>
        <w:t xml:space="preserve"> 32(5): 646-672.</w:t>
      </w:r>
    </w:p>
    <w:p w14:paraId="036AD5F5" w14:textId="77777777" w:rsidR="003D7159" w:rsidRPr="000F683F" w:rsidRDefault="003D7159" w:rsidP="003D7159">
      <w:pPr>
        <w:spacing w:after="0" w:line="360" w:lineRule="auto"/>
        <w:ind w:left="432" w:hanging="432"/>
        <w:jc w:val="both"/>
        <w:rPr>
          <w:rFonts w:ascii="Times New Roman" w:hAnsi="Times New Roman" w:cs="Times New Roman"/>
          <w:sz w:val="24"/>
          <w:szCs w:val="24"/>
          <w:lang w:val="da-DK"/>
        </w:rPr>
      </w:pPr>
      <w:r w:rsidRPr="000F683F">
        <w:rPr>
          <w:rFonts w:ascii="Times New Roman" w:hAnsi="Times New Roman" w:cs="Times New Roman"/>
          <w:sz w:val="24"/>
          <w:szCs w:val="24"/>
          <w:lang w:val="da-DK"/>
        </w:rPr>
        <w:t>Luger, J., Raisch, S.</w:t>
      </w:r>
      <w:r>
        <w:rPr>
          <w:rFonts w:ascii="Times New Roman" w:hAnsi="Times New Roman" w:cs="Times New Roman"/>
          <w:sz w:val="24"/>
          <w:szCs w:val="24"/>
          <w:lang w:val="da-DK"/>
        </w:rPr>
        <w:t xml:space="preserve"> and</w:t>
      </w:r>
      <w:r w:rsidRPr="000F683F">
        <w:rPr>
          <w:rFonts w:ascii="Times New Roman" w:hAnsi="Times New Roman" w:cs="Times New Roman"/>
          <w:sz w:val="24"/>
          <w:szCs w:val="24"/>
          <w:lang w:val="da-DK"/>
        </w:rPr>
        <w:t xml:space="preserve"> Schimmer, M. 2018. Dynamic balancing of exploration and exploitation: The contingent benefits of ambidexterity. </w:t>
      </w:r>
      <w:r w:rsidRPr="00F00B24">
        <w:rPr>
          <w:rFonts w:ascii="Times New Roman" w:hAnsi="Times New Roman" w:cs="Times New Roman"/>
          <w:i/>
          <w:iCs/>
          <w:sz w:val="24"/>
          <w:szCs w:val="24"/>
          <w:lang w:val="da-DK"/>
        </w:rPr>
        <w:t>Organization Science</w:t>
      </w:r>
      <w:r w:rsidRPr="000F683F">
        <w:rPr>
          <w:rFonts w:ascii="Times New Roman" w:hAnsi="Times New Roman" w:cs="Times New Roman"/>
          <w:sz w:val="24"/>
          <w:szCs w:val="24"/>
          <w:lang w:val="da-DK"/>
        </w:rPr>
        <w:t xml:space="preserve"> 29(3)</w:t>
      </w:r>
      <w:r>
        <w:rPr>
          <w:rFonts w:ascii="Times New Roman" w:hAnsi="Times New Roman" w:cs="Times New Roman"/>
          <w:sz w:val="24"/>
          <w:szCs w:val="24"/>
          <w:lang w:val="da-DK"/>
        </w:rPr>
        <w:t xml:space="preserve">: </w:t>
      </w:r>
      <w:r w:rsidRPr="000F683F">
        <w:rPr>
          <w:rFonts w:ascii="Times New Roman" w:hAnsi="Times New Roman" w:cs="Times New Roman"/>
          <w:sz w:val="24"/>
          <w:szCs w:val="24"/>
          <w:lang w:val="da-DK"/>
        </w:rPr>
        <w:t xml:space="preserve">449-470. </w:t>
      </w:r>
    </w:p>
    <w:p w14:paraId="349EDA5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Machado, C., de Lima, E., da Costa, S., Angelis, J. and </w:t>
      </w:r>
      <w:proofErr w:type="spellStart"/>
      <w:r w:rsidRPr="00C4645B">
        <w:rPr>
          <w:rFonts w:ascii="Times New Roman" w:hAnsi="Times New Roman" w:cs="Times New Roman"/>
          <w:sz w:val="24"/>
          <w:szCs w:val="24"/>
        </w:rPr>
        <w:t>Mattioda</w:t>
      </w:r>
      <w:proofErr w:type="spellEnd"/>
      <w:r w:rsidRPr="00C4645B">
        <w:rPr>
          <w:rFonts w:ascii="Times New Roman" w:hAnsi="Times New Roman" w:cs="Times New Roman"/>
          <w:sz w:val="24"/>
          <w:szCs w:val="24"/>
        </w:rPr>
        <w:t xml:space="preserve">, R. 2017. Framing maturity based on sustainable operations management principles. </w:t>
      </w:r>
      <w:r w:rsidRPr="00C4645B">
        <w:rPr>
          <w:rFonts w:ascii="Times New Roman" w:hAnsi="Times New Roman" w:cs="Times New Roman"/>
          <w:i/>
          <w:sz w:val="24"/>
          <w:szCs w:val="24"/>
        </w:rPr>
        <w:t>International Journal of Production Economics</w:t>
      </w:r>
      <w:r w:rsidRPr="00C4645B">
        <w:rPr>
          <w:rFonts w:ascii="Times New Roman" w:hAnsi="Times New Roman" w:cs="Times New Roman"/>
          <w:sz w:val="24"/>
          <w:szCs w:val="24"/>
        </w:rPr>
        <w:t xml:space="preserve"> 190: 3-21.</w:t>
      </w:r>
    </w:p>
    <w:p w14:paraId="4D2A25C0"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Mähring</w:t>
      </w:r>
      <w:proofErr w:type="spellEnd"/>
      <w:r w:rsidRPr="00C4645B">
        <w:rPr>
          <w:rFonts w:ascii="Times New Roman" w:hAnsi="Times New Roman" w:cs="Times New Roman"/>
          <w:sz w:val="24"/>
          <w:szCs w:val="24"/>
        </w:rPr>
        <w:t xml:space="preserve">, M. and </w:t>
      </w:r>
      <w:proofErr w:type="spellStart"/>
      <w:r w:rsidRPr="00C4645B">
        <w:rPr>
          <w:rFonts w:ascii="Times New Roman" w:hAnsi="Times New Roman" w:cs="Times New Roman"/>
          <w:sz w:val="24"/>
          <w:szCs w:val="24"/>
        </w:rPr>
        <w:t>Keil</w:t>
      </w:r>
      <w:proofErr w:type="spellEnd"/>
      <w:r w:rsidRPr="00C4645B">
        <w:rPr>
          <w:rFonts w:ascii="Times New Roman" w:hAnsi="Times New Roman" w:cs="Times New Roman"/>
          <w:sz w:val="24"/>
          <w:szCs w:val="24"/>
        </w:rPr>
        <w:t xml:space="preserve">, M. 2008. Information technology project escalation: A process model. </w:t>
      </w:r>
      <w:r w:rsidRPr="00C4645B">
        <w:rPr>
          <w:rFonts w:ascii="Times New Roman" w:hAnsi="Times New Roman" w:cs="Times New Roman"/>
          <w:i/>
          <w:sz w:val="24"/>
          <w:szCs w:val="24"/>
        </w:rPr>
        <w:t xml:space="preserve">Decision Sciences </w:t>
      </w:r>
      <w:r w:rsidRPr="00C4645B">
        <w:rPr>
          <w:rFonts w:ascii="Times New Roman" w:hAnsi="Times New Roman" w:cs="Times New Roman"/>
          <w:sz w:val="24"/>
          <w:szCs w:val="24"/>
        </w:rPr>
        <w:t>39(2): 239-272.</w:t>
      </w:r>
    </w:p>
    <w:p w14:paraId="64F705CC"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Manning, S. 2017. The rise of project network organizations: Building core teams and flexible partner pools for </w:t>
      </w:r>
      <w:proofErr w:type="spellStart"/>
      <w:r w:rsidRPr="00C4645B">
        <w:rPr>
          <w:rFonts w:ascii="Times New Roman" w:hAnsi="Times New Roman" w:cs="Times New Roman"/>
          <w:sz w:val="24"/>
          <w:szCs w:val="24"/>
        </w:rPr>
        <w:t>interorganizational</w:t>
      </w:r>
      <w:proofErr w:type="spellEnd"/>
      <w:r w:rsidRPr="00C4645B">
        <w:rPr>
          <w:rFonts w:ascii="Times New Roman" w:hAnsi="Times New Roman" w:cs="Times New Roman"/>
          <w:sz w:val="24"/>
          <w:szCs w:val="24"/>
        </w:rPr>
        <w:t xml:space="preserve"> projects. </w:t>
      </w:r>
      <w:r w:rsidRPr="00C4645B">
        <w:rPr>
          <w:rFonts w:ascii="Times New Roman" w:hAnsi="Times New Roman" w:cs="Times New Roman"/>
          <w:i/>
          <w:sz w:val="24"/>
          <w:szCs w:val="24"/>
        </w:rPr>
        <w:t>Research Policy</w:t>
      </w:r>
      <w:r w:rsidRPr="00C4645B">
        <w:rPr>
          <w:rFonts w:ascii="Times New Roman" w:hAnsi="Times New Roman" w:cs="Times New Roman"/>
          <w:sz w:val="24"/>
          <w:szCs w:val="24"/>
        </w:rPr>
        <w:t xml:space="preserve"> 46(8): 1399-1415.</w:t>
      </w:r>
    </w:p>
    <w:p w14:paraId="73A65526"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March, J. 1991. Exploration and exploitation in organizational learning. </w:t>
      </w:r>
      <w:r w:rsidRPr="00C4645B">
        <w:rPr>
          <w:rFonts w:ascii="Times New Roman" w:hAnsi="Times New Roman" w:cs="Times New Roman"/>
          <w:i/>
          <w:sz w:val="24"/>
          <w:szCs w:val="24"/>
        </w:rPr>
        <w:t>Organization Science</w:t>
      </w:r>
      <w:r w:rsidRPr="00C4645B">
        <w:rPr>
          <w:rFonts w:ascii="Times New Roman" w:hAnsi="Times New Roman" w:cs="Times New Roman"/>
          <w:sz w:val="24"/>
          <w:szCs w:val="24"/>
        </w:rPr>
        <w:t xml:space="preserve"> 2(1): 71–87.</w:t>
      </w:r>
    </w:p>
    <w:p w14:paraId="4F1D7E2D" w14:textId="77777777" w:rsidR="003D7159" w:rsidRDefault="003D7159" w:rsidP="003D7159">
      <w:pPr>
        <w:spacing w:after="0" w:line="360" w:lineRule="auto"/>
        <w:ind w:left="426" w:hanging="426"/>
        <w:jc w:val="both"/>
        <w:rPr>
          <w:rFonts w:ascii="Times New Roman" w:hAnsi="Times New Roman" w:cs="Times New Roman"/>
          <w:sz w:val="24"/>
          <w:szCs w:val="24"/>
        </w:rPr>
      </w:pPr>
      <w:r w:rsidRPr="00FB2031">
        <w:rPr>
          <w:rFonts w:ascii="Times New Roman" w:hAnsi="Times New Roman" w:cs="Times New Roman"/>
          <w:sz w:val="24"/>
          <w:szCs w:val="24"/>
        </w:rPr>
        <w:t xml:space="preserve">Martin, A., Keller, A. and </w:t>
      </w:r>
      <w:proofErr w:type="spellStart"/>
      <w:r w:rsidRPr="00FB2031">
        <w:rPr>
          <w:rFonts w:ascii="Times New Roman" w:hAnsi="Times New Roman" w:cs="Times New Roman"/>
          <w:sz w:val="24"/>
          <w:szCs w:val="24"/>
        </w:rPr>
        <w:t>Fortwengel</w:t>
      </w:r>
      <w:proofErr w:type="spellEnd"/>
      <w:r w:rsidRPr="00FB2031">
        <w:rPr>
          <w:rFonts w:ascii="Times New Roman" w:hAnsi="Times New Roman" w:cs="Times New Roman"/>
          <w:sz w:val="24"/>
          <w:szCs w:val="24"/>
        </w:rPr>
        <w:t xml:space="preserve">, J. 2019. Introducing conflict as the </w:t>
      </w:r>
      <w:proofErr w:type="spellStart"/>
      <w:r w:rsidRPr="00FB2031">
        <w:rPr>
          <w:rFonts w:ascii="Times New Roman" w:hAnsi="Times New Roman" w:cs="Times New Roman"/>
          <w:sz w:val="24"/>
          <w:szCs w:val="24"/>
        </w:rPr>
        <w:t>microfoundation</w:t>
      </w:r>
      <w:proofErr w:type="spellEnd"/>
      <w:r w:rsidRPr="00FB2031">
        <w:rPr>
          <w:rFonts w:ascii="Times New Roman" w:hAnsi="Times New Roman" w:cs="Times New Roman"/>
          <w:sz w:val="24"/>
          <w:szCs w:val="24"/>
        </w:rPr>
        <w:t xml:space="preserve"> of organizational ambide</w:t>
      </w:r>
      <w:r>
        <w:rPr>
          <w:rFonts w:ascii="Times New Roman" w:hAnsi="Times New Roman" w:cs="Times New Roman"/>
          <w:sz w:val="24"/>
          <w:szCs w:val="24"/>
        </w:rPr>
        <w:t xml:space="preserve">xterity. </w:t>
      </w:r>
      <w:r w:rsidRPr="007256AD">
        <w:rPr>
          <w:rFonts w:ascii="Times New Roman" w:hAnsi="Times New Roman" w:cs="Times New Roman"/>
          <w:i/>
          <w:iCs/>
          <w:sz w:val="24"/>
          <w:szCs w:val="24"/>
        </w:rPr>
        <w:t>Strategic Organization</w:t>
      </w:r>
      <w:r w:rsidRPr="00FB2031">
        <w:rPr>
          <w:rFonts w:ascii="Times New Roman" w:hAnsi="Times New Roman" w:cs="Times New Roman"/>
          <w:sz w:val="24"/>
          <w:szCs w:val="24"/>
        </w:rPr>
        <w:t xml:space="preserve"> 17(1)</w:t>
      </w:r>
      <w:r>
        <w:rPr>
          <w:rFonts w:ascii="Times New Roman" w:hAnsi="Times New Roman" w:cs="Times New Roman"/>
          <w:sz w:val="24"/>
          <w:szCs w:val="24"/>
        </w:rPr>
        <w:t xml:space="preserve">: </w:t>
      </w:r>
      <w:r w:rsidRPr="00FB2031">
        <w:rPr>
          <w:rFonts w:ascii="Times New Roman" w:hAnsi="Times New Roman" w:cs="Times New Roman"/>
          <w:sz w:val="24"/>
          <w:szCs w:val="24"/>
        </w:rPr>
        <w:t>38-61.</w:t>
      </w:r>
    </w:p>
    <w:p w14:paraId="397E696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Martinsuo</w:t>
      </w:r>
      <w:proofErr w:type="spellEnd"/>
      <w:r w:rsidRPr="00C4645B">
        <w:rPr>
          <w:rFonts w:ascii="Times New Roman" w:hAnsi="Times New Roman" w:cs="Times New Roman"/>
          <w:sz w:val="24"/>
          <w:szCs w:val="24"/>
        </w:rPr>
        <w:t xml:space="preserve">, M. and </w:t>
      </w:r>
      <w:proofErr w:type="spellStart"/>
      <w:r w:rsidRPr="00C4645B">
        <w:rPr>
          <w:rFonts w:ascii="Times New Roman" w:hAnsi="Times New Roman" w:cs="Times New Roman"/>
          <w:sz w:val="24"/>
          <w:szCs w:val="24"/>
        </w:rPr>
        <w:t>Lehtonen</w:t>
      </w:r>
      <w:proofErr w:type="spellEnd"/>
      <w:r w:rsidRPr="00C4645B">
        <w:rPr>
          <w:rFonts w:ascii="Times New Roman" w:hAnsi="Times New Roman" w:cs="Times New Roman"/>
          <w:sz w:val="24"/>
          <w:szCs w:val="24"/>
        </w:rPr>
        <w:t xml:space="preserve">, P. 2007. Role of single-project management in achieving portfolio management efficiency.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25(1): 56-65.</w:t>
      </w:r>
    </w:p>
    <w:p w14:paraId="419F55B6" w14:textId="77777777" w:rsidR="003D7159" w:rsidRDefault="003D7159" w:rsidP="003D7159">
      <w:pPr>
        <w:spacing w:after="0" w:line="360" w:lineRule="auto"/>
        <w:ind w:left="426" w:hanging="426"/>
        <w:jc w:val="both"/>
        <w:rPr>
          <w:rFonts w:ascii="Times New Roman" w:hAnsi="Times New Roman" w:cs="Times New Roman"/>
          <w:sz w:val="24"/>
          <w:szCs w:val="24"/>
        </w:rPr>
      </w:pPr>
      <w:proofErr w:type="spellStart"/>
      <w:r w:rsidRPr="00674783">
        <w:rPr>
          <w:rFonts w:ascii="Times New Roman" w:hAnsi="Times New Roman" w:cs="Times New Roman"/>
          <w:sz w:val="24"/>
          <w:szCs w:val="24"/>
        </w:rPr>
        <w:lastRenderedPageBreak/>
        <w:t>Martinsuo</w:t>
      </w:r>
      <w:proofErr w:type="spellEnd"/>
      <w:r w:rsidRPr="00674783">
        <w:rPr>
          <w:rFonts w:ascii="Times New Roman" w:hAnsi="Times New Roman" w:cs="Times New Roman"/>
          <w:sz w:val="24"/>
          <w:szCs w:val="24"/>
        </w:rPr>
        <w:t xml:space="preserve">, M. 2013. Project Portfolio Management in Practice and in Context. </w:t>
      </w:r>
      <w:r w:rsidRPr="00674783">
        <w:rPr>
          <w:rFonts w:ascii="Times New Roman" w:hAnsi="Times New Roman" w:cs="Times New Roman"/>
          <w:i/>
          <w:iCs/>
          <w:sz w:val="24"/>
          <w:szCs w:val="24"/>
        </w:rPr>
        <w:t>International Journal of Project Management</w:t>
      </w:r>
      <w:r w:rsidRPr="00674783">
        <w:rPr>
          <w:rFonts w:ascii="Times New Roman" w:hAnsi="Times New Roman" w:cs="Times New Roman"/>
          <w:sz w:val="24"/>
          <w:szCs w:val="24"/>
        </w:rPr>
        <w:t xml:space="preserve"> 31 (6): 794–803.</w:t>
      </w:r>
    </w:p>
    <w:p w14:paraId="18A7FC2A"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Maylor</w:t>
      </w:r>
      <w:proofErr w:type="spellEnd"/>
      <w:r w:rsidRPr="00C4645B">
        <w:rPr>
          <w:rFonts w:ascii="Times New Roman" w:hAnsi="Times New Roman" w:cs="Times New Roman"/>
          <w:sz w:val="24"/>
          <w:szCs w:val="24"/>
        </w:rPr>
        <w:t xml:space="preserve">, H., Meredith, J., </w:t>
      </w:r>
      <w:proofErr w:type="spellStart"/>
      <w:r w:rsidRPr="00C4645B">
        <w:rPr>
          <w:rFonts w:ascii="Times New Roman" w:hAnsi="Times New Roman" w:cs="Times New Roman"/>
          <w:sz w:val="24"/>
          <w:szCs w:val="24"/>
        </w:rPr>
        <w:t>Söderlund</w:t>
      </w:r>
      <w:proofErr w:type="spellEnd"/>
      <w:r w:rsidRPr="00C4645B">
        <w:rPr>
          <w:rFonts w:ascii="Times New Roman" w:hAnsi="Times New Roman" w:cs="Times New Roman"/>
          <w:sz w:val="24"/>
          <w:szCs w:val="24"/>
        </w:rPr>
        <w:t xml:space="preserve">, J. and Browning, T. 2018. Old theories, new contexts: extending operations management theories to projects. </w:t>
      </w:r>
      <w:r w:rsidRPr="00C4645B">
        <w:rPr>
          <w:rFonts w:ascii="Times New Roman" w:hAnsi="Times New Roman" w:cs="Times New Roman"/>
          <w:i/>
          <w:sz w:val="24"/>
          <w:szCs w:val="24"/>
        </w:rPr>
        <w:t>International Journal of Operations &amp; Production Management</w:t>
      </w:r>
      <w:r w:rsidRPr="00C4645B">
        <w:rPr>
          <w:rFonts w:ascii="Times New Roman" w:hAnsi="Times New Roman" w:cs="Times New Roman"/>
          <w:sz w:val="24"/>
          <w:szCs w:val="24"/>
        </w:rPr>
        <w:t xml:space="preserve"> 38(6): 1274-1288.</w:t>
      </w:r>
    </w:p>
    <w:p w14:paraId="7F8190F3"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Meskendahl</w:t>
      </w:r>
      <w:proofErr w:type="spellEnd"/>
      <w:r w:rsidRPr="00C4645B">
        <w:rPr>
          <w:rFonts w:ascii="Times New Roman" w:hAnsi="Times New Roman" w:cs="Times New Roman"/>
          <w:sz w:val="24"/>
          <w:szCs w:val="24"/>
        </w:rPr>
        <w:t xml:space="preserve">, S. 2010. The influence of business strategy on project portfolio management and its success—a conceptual framework.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28(8): 807-817.</w:t>
      </w:r>
    </w:p>
    <w:p w14:paraId="28A2B53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Midler, C., </w:t>
      </w:r>
      <w:proofErr w:type="spellStart"/>
      <w:r w:rsidRPr="00C4645B">
        <w:rPr>
          <w:rFonts w:ascii="Times New Roman" w:hAnsi="Times New Roman" w:cs="Times New Roman"/>
          <w:sz w:val="24"/>
          <w:szCs w:val="24"/>
        </w:rPr>
        <w:t>Maniak</w:t>
      </w:r>
      <w:proofErr w:type="spellEnd"/>
      <w:r w:rsidRPr="00C4645B">
        <w:rPr>
          <w:rFonts w:ascii="Times New Roman" w:hAnsi="Times New Roman" w:cs="Times New Roman"/>
          <w:sz w:val="24"/>
          <w:szCs w:val="24"/>
        </w:rPr>
        <w:t xml:space="preserve">, R. and de </w:t>
      </w:r>
      <w:proofErr w:type="spellStart"/>
      <w:r w:rsidRPr="00C4645B">
        <w:rPr>
          <w:rFonts w:ascii="Times New Roman" w:hAnsi="Times New Roman" w:cs="Times New Roman"/>
          <w:sz w:val="24"/>
          <w:szCs w:val="24"/>
        </w:rPr>
        <w:t>Campigneulles</w:t>
      </w:r>
      <w:proofErr w:type="spellEnd"/>
      <w:r w:rsidRPr="00C4645B">
        <w:rPr>
          <w:rFonts w:ascii="Times New Roman" w:hAnsi="Times New Roman" w:cs="Times New Roman"/>
          <w:sz w:val="24"/>
          <w:szCs w:val="24"/>
        </w:rPr>
        <w:t xml:space="preserve">, T. 2019. Ambidextrous Program Management: The Case of Autonomous Mobility. </w:t>
      </w:r>
      <w:r w:rsidRPr="00C4645B">
        <w:rPr>
          <w:rFonts w:ascii="Times New Roman" w:hAnsi="Times New Roman" w:cs="Times New Roman"/>
          <w:i/>
          <w:sz w:val="24"/>
          <w:szCs w:val="24"/>
        </w:rPr>
        <w:t>Project Management Journal</w:t>
      </w:r>
      <w:r w:rsidRPr="00C4645B">
        <w:rPr>
          <w:rFonts w:ascii="Times New Roman" w:hAnsi="Times New Roman" w:cs="Times New Roman"/>
          <w:sz w:val="24"/>
          <w:szCs w:val="24"/>
        </w:rPr>
        <w:t xml:space="preserve"> p.8756972819869091.</w:t>
      </w:r>
    </w:p>
    <w:p w14:paraId="050F9B7D" w14:textId="77777777" w:rsidR="003D7159" w:rsidRPr="0082726A" w:rsidRDefault="003D7159" w:rsidP="003D7159">
      <w:pPr>
        <w:spacing w:after="0" w:line="360" w:lineRule="auto"/>
        <w:ind w:left="426" w:hanging="426"/>
        <w:jc w:val="both"/>
        <w:rPr>
          <w:rFonts w:ascii="Times New Roman" w:hAnsi="Times New Roman" w:cs="Times New Roman"/>
          <w:sz w:val="24"/>
          <w:szCs w:val="24"/>
        </w:rPr>
      </w:pPr>
      <w:proofErr w:type="spellStart"/>
      <w:r w:rsidRPr="0082726A">
        <w:rPr>
          <w:rFonts w:ascii="Times New Roman" w:hAnsi="Times New Roman" w:cs="Times New Roman"/>
          <w:sz w:val="24"/>
          <w:szCs w:val="24"/>
        </w:rPr>
        <w:t>Mihalache</w:t>
      </w:r>
      <w:proofErr w:type="spellEnd"/>
      <w:r w:rsidRPr="0082726A">
        <w:rPr>
          <w:rFonts w:ascii="Times New Roman" w:hAnsi="Times New Roman" w:cs="Times New Roman"/>
          <w:sz w:val="24"/>
          <w:szCs w:val="24"/>
        </w:rPr>
        <w:t xml:space="preserve">, O., Jansen, J., Van den Bosch, F. and </w:t>
      </w:r>
      <w:proofErr w:type="spellStart"/>
      <w:r w:rsidRPr="0082726A">
        <w:rPr>
          <w:rFonts w:ascii="Times New Roman" w:hAnsi="Times New Roman" w:cs="Times New Roman"/>
          <w:sz w:val="24"/>
          <w:szCs w:val="24"/>
        </w:rPr>
        <w:t>Volberda</w:t>
      </w:r>
      <w:proofErr w:type="spellEnd"/>
      <w:r w:rsidRPr="0082726A">
        <w:rPr>
          <w:rFonts w:ascii="Times New Roman" w:hAnsi="Times New Roman" w:cs="Times New Roman"/>
          <w:sz w:val="24"/>
          <w:szCs w:val="24"/>
        </w:rPr>
        <w:t xml:space="preserve">, H. 2014. Top management team shared leadership and organizational ambidexterity: A moderated mediation framework. </w:t>
      </w:r>
      <w:r w:rsidRPr="00F00B24">
        <w:rPr>
          <w:rFonts w:ascii="Times New Roman" w:hAnsi="Times New Roman" w:cs="Times New Roman"/>
          <w:i/>
          <w:iCs/>
          <w:sz w:val="24"/>
          <w:szCs w:val="24"/>
        </w:rPr>
        <w:t>Strategic Entrepreneurship Journal</w:t>
      </w:r>
      <w:r w:rsidRPr="0082726A">
        <w:rPr>
          <w:rFonts w:ascii="Times New Roman" w:hAnsi="Times New Roman" w:cs="Times New Roman"/>
          <w:sz w:val="24"/>
          <w:szCs w:val="24"/>
        </w:rPr>
        <w:t xml:space="preserve"> 8(2)</w:t>
      </w:r>
      <w:r>
        <w:rPr>
          <w:rFonts w:ascii="Times New Roman" w:hAnsi="Times New Roman" w:cs="Times New Roman"/>
          <w:sz w:val="24"/>
          <w:szCs w:val="24"/>
        </w:rPr>
        <w:t xml:space="preserve">: </w:t>
      </w:r>
      <w:r w:rsidRPr="0082726A">
        <w:rPr>
          <w:rFonts w:ascii="Times New Roman" w:hAnsi="Times New Roman" w:cs="Times New Roman"/>
          <w:sz w:val="24"/>
          <w:szCs w:val="24"/>
        </w:rPr>
        <w:t>128-148.</w:t>
      </w:r>
    </w:p>
    <w:p w14:paraId="42CCB1F9"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Milosevic, D., and </w:t>
      </w:r>
      <w:proofErr w:type="spellStart"/>
      <w:r w:rsidRPr="00C4645B">
        <w:rPr>
          <w:rFonts w:ascii="Times New Roman" w:hAnsi="Times New Roman" w:cs="Times New Roman"/>
          <w:sz w:val="24"/>
          <w:szCs w:val="24"/>
        </w:rPr>
        <w:t>Patanakul</w:t>
      </w:r>
      <w:proofErr w:type="spellEnd"/>
      <w:r w:rsidRPr="00C4645B">
        <w:rPr>
          <w:rFonts w:ascii="Times New Roman" w:hAnsi="Times New Roman" w:cs="Times New Roman"/>
          <w:sz w:val="24"/>
          <w:szCs w:val="24"/>
        </w:rPr>
        <w:t xml:space="preserve">, P. 2005. Standardized project management may increase development projects success.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23(3): 181-192.</w:t>
      </w:r>
    </w:p>
    <w:p w14:paraId="41D473B3"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Mishra, A. and Sinha, K. 2016. Work design and integration glitches in globally distributed technology projects. </w:t>
      </w:r>
      <w:r w:rsidRPr="00C4645B">
        <w:rPr>
          <w:rFonts w:ascii="Times New Roman" w:hAnsi="Times New Roman" w:cs="Times New Roman"/>
          <w:i/>
          <w:sz w:val="24"/>
          <w:szCs w:val="24"/>
        </w:rPr>
        <w:t>Production and Operations Management</w:t>
      </w:r>
      <w:r w:rsidRPr="00C4645B">
        <w:rPr>
          <w:rFonts w:ascii="Times New Roman" w:hAnsi="Times New Roman" w:cs="Times New Roman"/>
          <w:sz w:val="24"/>
          <w:szCs w:val="24"/>
        </w:rPr>
        <w:t xml:space="preserve"> 25(2):347-369.</w:t>
      </w:r>
    </w:p>
    <w:p w14:paraId="0E67767E"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Montibeller</w:t>
      </w:r>
      <w:proofErr w:type="spellEnd"/>
      <w:r w:rsidRPr="00C4645B">
        <w:rPr>
          <w:rFonts w:ascii="Times New Roman" w:hAnsi="Times New Roman" w:cs="Times New Roman"/>
          <w:sz w:val="24"/>
          <w:szCs w:val="24"/>
        </w:rPr>
        <w:t xml:space="preserve">, G., Franco, L., Lord, E. and Iglesias, A. 2009. Structuring resource allocation decisions: A framework for building multi-criteria portfolio models with area-grouped options. </w:t>
      </w:r>
      <w:r w:rsidRPr="00C4645B">
        <w:rPr>
          <w:rFonts w:ascii="Times New Roman" w:hAnsi="Times New Roman" w:cs="Times New Roman"/>
          <w:i/>
          <w:sz w:val="24"/>
          <w:szCs w:val="24"/>
        </w:rPr>
        <w:t>European Journal of Operational</w:t>
      </w:r>
      <w:r w:rsidRPr="00C4645B">
        <w:rPr>
          <w:rFonts w:ascii="Times New Roman" w:hAnsi="Times New Roman" w:cs="Times New Roman"/>
          <w:sz w:val="24"/>
          <w:szCs w:val="24"/>
        </w:rPr>
        <w:t xml:space="preserve"> </w:t>
      </w:r>
      <w:r w:rsidRPr="00C4645B">
        <w:rPr>
          <w:rFonts w:ascii="Times New Roman" w:hAnsi="Times New Roman" w:cs="Times New Roman"/>
          <w:i/>
          <w:sz w:val="24"/>
          <w:szCs w:val="24"/>
        </w:rPr>
        <w:t>Research</w:t>
      </w:r>
      <w:r w:rsidRPr="00C4645B">
        <w:rPr>
          <w:rFonts w:ascii="Times New Roman" w:hAnsi="Times New Roman" w:cs="Times New Roman"/>
          <w:sz w:val="24"/>
          <w:szCs w:val="24"/>
        </w:rPr>
        <w:t xml:space="preserve"> 199(3): 846-856.</w:t>
      </w:r>
    </w:p>
    <w:p w14:paraId="323978CC"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Müller, R., </w:t>
      </w:r>
      <w:proofErr w:type="spellStart"/>
      <w:r w:rsidRPr="00C4645B">
        <w:rPr>
          <w:rFonts w:ascii="Times New Roman" w:hAnsi="Times New Roman" w:cs="Times New Roman"/>
          <w:sz w:val="24"/>
          <w:szCs w:val="24"/>
        </w:rPr>
        <w:t>Martinsuo</w:t>
      </w:r>
      <w:proofErr w:type="spellEnd"/>
      <w:r w:rsidRPr="00C4645B">
        <w:rPr>
          <w:rFonts w:ascii="Times New Roman" w:hAnsi="Times New Roman" w:cs="Times New Roman"/>
          <w:sz w:val="24"/>
          <w:szCs w:val="24"/>
        </w:rPr>
        <w:t xml:space="preserve">, M. and </w:t>
      </w:r>
      <w:proofErr w:type="spellStart"/>
      <w:r w:rsidRPr="00C4645B">
        <w:rPr>
          <w:rFonts w:ascii="Times New Roman" w:hAnsi="Times New Roman" w:cs="Times New Roman"/>
          <w:sz w:val="24"/>
          <w:szCs w:val="24"/>
        </w:rPr>
        <w:t>Blomquist</w:t>
      </w:r>
      <w:proofErr w:type="spellEnd"/>
      <w:r w:rsidRPr="00C4645B">
        <w:rPr>
          <w:rFonts w:ascii="Times New Roman" w:hAnsi="Times New Roman" w:cs="Times New Roman"/>
          <w:sz w:val="24"/>
          <w:szCs w:val="24"/>
        </w:rPr>
        <w:t xml:space="preserve">, T. 2008. Project portfolio control and portfolio management performance in different contexts. </w:t>
      </w:r>
      <w:r w:rsidRPr="00C4645B">
        <w:rPr>
          <w:rFonts w:ascii="Times New Roman" w:hAnsi="Times New Roman" w:cs="Times New Roman"/>
          <w:i/>
          <w:sz w:val="24"/>
          <w:szCs w:val="24"/>
        </w:rPr>
        <w:t>Project Management Journal</w:t>
      </w:r>
      <w:r w:rsidRPr="00C4645B">
        <w:rPr>
          <w:rFonts w:ascii="Times New Roman" w:hAnsi="Times New Roman" w:cs="Times New Roman"/>
          <w:sz w:val="24"/>
          <w:szCs w:val="24"/>
        </w:rPr>
        <w:t xml:space="preserve"> 39(3): 28-42.</w:t>
      </w:r>
    </w:p>
    <w:p w14:paraId="61DBE65A" w14:textId="77777777" w:rsidR="003D7159" w:rsidRDefault="003D7159" w:rsidP="003D7159">
      <w:pPr>
        <w:spacing w:after="0" w:line="360" w:lineRule="auto"/>
        <w:ind w:left="426" w:hanging="426"/>
        <w:jc w:val="both"/>
        <w:rPr>
          <w:rFonts w:ascii="Times New Roman" w:hAnsi="Times New Roman" w:cs="Times New Roman"/>
          <w:sz w:val="24"/>
          <w:szCs w:val="24"/>
        </w:rPr>
      </w:pPr>
      <w:r w:rsidRPr="006A70E3">
        <w:rPr>
          <w:rFonts w:ascii="Times New Roman" w:hAnsi="Times New Roman" w:cs="Times New Roman"/>
          <w:sz w:val="24"/>
          <w:szCs w:val="24"/>
        </w:rPr>
        <w:t xml:space="preserve">Myers, R. 1990. </w:t>
      </w:r>
      <w:r w:rsidRPr="006A70E3">
        <w:rPr>
          <w:rFonts w:ascii="Times New Roman" w:hAnsi="Times New Roman" w:cs="Times New Roman"/>
          <w:i/>
          <w:sz w:val="24"/>
          <w:szCs w:val="24"/>
        </w:rPr>
        <w:t>Classical and modern regression with applications</w:t>
      </w:r>
      <w:r w:rsidRPr="006A70E3">
        <w:rPr>
          <w:rFonts w:ascii="Times New Roman" w:hAnsi="Times New Roman" w:cs="Times New Roman"/>
          <w:sz w:val="24"/>
          <w:szCs w:val="24"/>
        </w:rPr>
        <w:t xml:space="preserve"> (2nd </w:t>
      </w:r>
      <w:proofErr w:type="spellStart"/>
      <w:proofErr w:type="gramStart"/>
      <w:r w:rsidRPr="006A70E3">
        <w:rPr>
          <w:rFonts w:ascii="Times New Roman" w:hAnsi="Times New Roman" w:cs="Times New Roman"/>
          <w:sz w:val="24"/>
          <w:szCs w:val="24"/>
        </w:rPr>
        <w:t>ed</w:t>
      </w:r>
      <w:proofErr w:type="spellEnd"/>
      <w:proofErr w:type="gramEnd"/>
      <w:r w:rsidRPr="006A70E3">
        <w:rPr>
          <w:rFonts w:ascii="Times New Roman" w:hAnsi="Times New Roman" w:cs="Times New Roman"/>
          <w:sz w:val="24"/>
          <w:szCs w:val="24"/>
        </w:rPr>
        <w:t>). Boston, MA: Duxbury.</w:t>
      </w:r>
    </w:p>
    <w:p w14:paraId="4C20E608"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N</w:t>
      </w:r>
      <w:r w:rsidRPr="00C4645B">
        <w:rPr>
          <w:rFonts w:ascii="Times New Roman" w:hAnsi="Times New Roman" w:cs="Times New Roman"/>
          <w:sz w:val="24"/>
          <w:szCs w:val="24"/>
        </w:rPr>
        <w:t xml:space="preserve">arayanan, S., </w:t>
      </w:r>
      <w:proofErr w:type="spellStart"/>
      <w:r w:rsidRPr="00C4645B">
        <w:rPr>
          <w:rFonts w:ascii="Times New Roman" w:hAnsi="Times New Roman" w:cs="Times New Roman"/>
          <w:sz w:val="24"/>
          <w:szCs w:val="24"/>
        </w:rPr>
        <w:t>Balasubramanian</w:t>
      </w:r>
      <w:proofErr w:type="spellEnd"/>
      <w:r w:rsidRPr="00C4645B">
        <w:rPr>
          <w:rFonts w:ascii="Times New Roman" w:hAnsi="Times New Roman" w:cs="Times New Roman"/>
          <w:sz w:val="24"/>
          <w:szCs w:val="24"/>
        </w:rPr>
        <w:t xml:space="preserve">, S. and </w:t>
      </w:r>
      <w:proofErr w:type="spellStart"/>
      <w:r w:rsidRPr="00C4645B">
        <w:rPr>
          <w:rFonts w:ascii="Times New Roman" w:hAnsi="Times New Roman" w:cs="Times New Roman"/>
          <w:sz w:val="24"/>
          <w:szCs w:val="24"/>
        </w:rPr>
        <w:t>Swaminathan</w:t>
      </w:r>
      <w:proofErr w:type="spellEnd"/>
      <w:r w:rsidRPr="00C4645B">
        <w:rPr>
          <w:rFonts w:ascii="Times New Roman" w:hAnsi="Times New Roman" w:cs="Times New Roman"/>
          <w:sz w:val="24"/>
          <w:szCs w:val="24"/>
        </w:rPr>
        <w:t xml:space="preserve">, J. 2011. Managing outsourced software projects: An analysis of project performance and customer satisfaction. </w:t>
      </w:r>
      <w:r w:rsidRPr="00C4645B">
        <w:rPr>
          <w:rFonts w:ascii="Times New Roman" w:hAnsi="Times New Roman" w:cs="Times New Roman"/>
          <w:i/>
          <w:sz w:val="24"/>
          <w:szCs w:val="24"/>
        </w:rPr>
        <w:t>Production and Operations Management</w:t>
      </w:r>
      <w:r w:rsidRPr="00C4645B">
        <w:rPr>
          <w:rFonts w:ascii="Times New Roman" w:hAnsi="Times New Roman" w:cs="Times New Roman"/>
          <w:sz w:val="24"/>
          <w:szCs w:val="24"/>
        </w:rPr>
        <w:t xml:space="preserve"> 20(4): 508-521.</w:t>
      </w:r>
    </w:p>
    <w:p w14:paraId="2525AAD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Neely, A., Gregory, M. and </w:t>
      </w:r>
      <w:proofErr w:type="spellStart"/>
      <w:r w:rsidRPr="00C4645B">
        <w:rPr>
          <w:rFonts w:ascii="Times New Roman" w:hAnsi="Times New Roman" w:cs="Times New Roman"/>
          <w:sz w:val="24"/>
          <w:szCs w:val="24"/>
        </w:rPr>
        <w:t>Platts</w:t>
      </w:r>
      <w:proofErr w:type="spellEnd"/>
      <w:r w:rsidRPr="00C4645B">
        <w:rPr>
          <w:rFonts w:ascii="Times New Roman" w:hAnsi="Times New Roman" w:cs="Times New Roman"/>
          <w:sz w:val="24"/>
          <w:szCs w:val="24"/>
        </w:rPr>
        <w:t xml:space="preserve">, K. 1995. Performance measurement system design: a literature review and research agenda. </w:t>
      </w:r>
      <w:r w:rsidRPr="00C4645B">
        <w:rPr>
          <w:rFonts w:ascii="Times New Roman" w:hAnsi="Times New Roman" w:cs="Times New Roman"/>
          <w:i/>
          <w:sz w:val="24"/>
          <w:szCs w:val="24"/>
        </w:rPr>
        <w:t>International Journal of Operations &amp; Production Management</w:t>
      </w:r>
      <w:r w:rsidRPr="00C4645B">
        <w:rPr>
          <w:rFonts w:ascii="Times New Roman" w:hAnsi="Times New Roman" w:cs="Times New Roman"/>
          <w:sz w:val="24"/>
          <w:szCs w:val="24"/>
        </w:rPr>
        <w:t xml:space="preserve"> 15 (4): 80-116.</w:t>
      </w:r>
    </w:p>
    <w:p w14:paraId="3118674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Nölleke-Przybylski</w:t>
      </w:r>
      <w:proofErr w:type="spellEnd"/>
      <w:r w:rsidRPr="00C4645B">
        <w:rPr>
          <w:rFonts w:ascii="Times New Roman" w:hAnsi="Times New Roman" w:cs="Times New Roman"/>
          <w:sz w:val="24"/>
          <w:szCs w:val="24"/>
        </w:rPr>
        <w:t xml:space="preserve">, P., von </w:t>
      </w:r>
      <w:proofErr w:type="spellStart"/>
      <w:r w:rsidRPr="00C4645B">
        <w:rPr>
          <w:rFonts w:ascii="Times New Roman" w:hAnsi="Times New Roman" w:cs="Times New Roman"/>
          <w:sz w:val="24"/>
          <w:szCs w:val="24"/>
        </w:rPr>
        <w:t>Rimscha</w:t>
      </w:r>
      <w:proofErr w:type="spellEnd"/>
      <w:r w:rsidRPr="00C4645B">
        <w:rPr>
          <w:rFonts w:ascii="Times New Roman" w:hAnsi="Times New Roman" w:cs="Times New Roman"/>
          <w:sz w:val="24"/>
          <w:szCs w:val="24"/>
        </w:rPr>
        <w:t xml:space="preserve">, M., </w:t>
      </w:r>
      <w:proofErr w:type="spellStart"/>
      <w:r w:rsidRPr="00C4645B">
        <w:rPr>
          <w:rFonts w:ascii="Times New Roman" w:hAnsi="Times New Roman" w:cs="Times New Roman"/>
          <w:sz w:val="24"/>
          <w:szCs w:val="24"/>
        </w:rPr>
        <w:t>Möller</w:t>
      </w:r>
      <w:proofErr w:type="spellEnd"/>
      <w:r w:rsidRPr="00C4645B">
        <w:rPr>
          <w:rFonts w:ascii="Times New Roman" w:hAnsi="Times New Roman" w:cs="Times New Roman"/>
          <w:sz w:val="24"/>
          <w:szCs w:val="24"/>
        </w:rPr>
        <w:t xml:space="preserve">, J., </w:t>
      </w:r>
      <w:proofErr w:type="spellStart"/>
      <w:r w:rsidRPr="00C4645B">
        <w:rPr>
          <w:rFonts w:ascii="Times New Roman" w:hAnsi="Times New Roman" w:cs="Times New Roman"/>
          <w:sz w:val="24"/>
          <w:szCs w:val="24"/>
        </w:rPr>
        <w:t>Voci</w:t>
      </w:r>
      <w:proofErr w:type="spellEnd"/>
      <w:r w:rsidRPr="00C4645B">
        <w:rPr>
          <w:rFonts w:ascii="Times New Roman" w:hAnsi="Times New Roman" w:cs="Times New Roman"/>
          <w:sz w:val="24"/>
          <w:szCs w:val="24"/>
        </w:rPr>
        <w:t xml:space="preserve">, D., </w:t>
      </w:r>
      <w:proofErr w:type="spellStart"/>
      <w:r w:rsidRPr="00C4645B">
        <w:rPr>
          <w:rFonts w:ascii="Times New Roman" w:hAnsi="Times New Roman" w:cs="Times New Roman"/>
          <w:sz w:val="24"/>
          <w:szCs w:val="24"/>
        </w:rPr>
        <w:t>Altmeppen</w:t>
      </w:r>
      <w:proofErr w:type="spellEnd"/>
      <w:r w:rsidRPr="00C4645B">
        <w:rPr>
          <w:rFonts w:ascii="Times New Roman" w:hAnsi="Times New Roman" w:cs="Times New Roman"/>
          <w:sz w:val="24"/>
          <w:szCs w:val="24"/>
        </w:rPr>
        <w:t xml:space="preserve">, K. and </w:t>
      </w:r>
      <w:proofErr w:type="spellStart"/>
      <w:r w:rsidRPr="00C4645B">
        <w:rPr>
          <w:rFonts w:ascii="Times New Roman" w:hAnsi="Times New Roman" w:cs="Times New Roman"/>
          <w:sz w:val="24"/>
          <w:szCs w:val="24"/>
        </w:rPr>
        <w:t>Karmasin</w:t>
      </w:r>
      <w:proofErr w:type="spellEnd"/>
      <w:r w:rsidRPr="00C4645B">
        <w:rPr>
          <w:rFonts w:ascii="Times New Roman" w:hAnsi="Times New Roman" w:cs="Times New Roman"/>
          <w:sz w:val="24"/>
          <w:szCs w:val="24"/>
        </w:rPr>
        <w:t xml:space="preserve">, M. 2019. Patterns of structural and sequential ambidexterity in cross-border media management. </w:t>
      </w:r>
      <w:r w:rsidRPr="00C4645B">
        <w:rPr>
          <w:rFonts w:ascii="Times New Roman" w:hAnsi="Times New Roman" w:cs="Times New Roman"/>
          <w:i/>
          <w:sz w:val="24"/>
          <w:szCs w:val="24"/>
        </w:rPr>
        <w:t>Journal of Media Business Studies</w:t>
      </w:r>
      <w:r w:rsidRPr="00C4645B">
        <w:rPr>
          <w:rFonts w:ascii="Times New Roman" w:hAnsi="Times New Roman" w:cs="Times New Roman"/>
          <w:sz w:val="24"/>
          <w:szCs w:val="24"/>
        </w:rPr>
        <w:t xml:space="preserve"> 16 (2): 126-152.</w:t>
      </w:r>
    </w:p>
    <w:p w14:paraId="103DFE56" w14:textId="77777777" w:rsidR="003D7159" w:rsidRDefault="003D7159" w:rsidP="003D7159">
      <w:p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Nunnally</w:t>
      </w:r>
      <w:proofErr w:type="spellEnd"/>
      <w:r>
        <w:rPr>
          <w:rFonts w:ascii="Times New Roman" w:hAnsi="Times New Roman" w:cs="Times New Roman"/>
          <w:sz w:val="24"/>
          <w:szCs w:val="24"/>
        </w:rPr>
        <w:t xml:space="preserve">, J. </w:t>
      </w:r>
      <w:r w:rsidRPr="006A70E3">
        <w:rPr>
          <w:rFonts w:ascii="Times New Roman" w:hAnsi="Times New Roman" w:cs="Times New Roman"/>
          <w:sz w:val="24"/>
          <w:szCs w:val="24"/>
        </w:rPr>
        <w:t xml:space="preserve">1978. </w:t>
      </w:r>
      <w:r w:rsidRPr="006A70E3">
        <w:rPr>
          <w:rFonts w:ascii="Times New Roman" w:hAnsi="Times New Roman" w:cs="Times New Roman"/>
          <w:i/>
          <w:sz w:val="24"/>
          <w:szCs w:val="24"/>
        </w:rPr>
        <w:t>Psychometric methods</w:t>
      </w:r>
      <w:r w:rsidRPr="006A70E3">
        <w:rPr>
          <w:rFonts w:ascii="Times New Roman" w:hAnsi="Times New Roman" w:cs="Times New Roman"/>
          <w:sz w:val="24"/>
          <w:szCs w:val="24"/>
        </w:rPr>
        <w:t>. New York, NY: McGraw-Hill.</w:t>
      </w:r>
    </w:p>
    <w:p w14:paraId="3552D4E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O</w:t>
      </w:r>
      <w:r w:rsidRPr="00C4645B">
        <w:rPr>
          <w:rFonts w:ascii="Times New Roman" w:hAnsi="Times New Roman" w:cs="Times New Roman"/>
          <w:sz w:val="24"/>
          <w:szCs w:val="24"/>
        </w:rPr>
        <w:t xml:space="preserve">'Reilly, C. and </w:t>
      </w:r>
      <w:proofErr w:type="spellStart"/>
      <w:r w:rsidRPr="00C4645B">
        <w:rPr>
          <w:rFonts w:ascii="Times New Roman" w:hAnsi="Times New Roman" w:cs="Times New Roman"/>
          <w:sz w:val="24"/>
          <w:szCs w:val="24"/>
        </w:rPr>
        <w:t>Tushman</w:t>
      </w:r>
      <w:proofErr w:type="spellEnd"/>
      <w:r w:rsidRPr="00C4645B">
        <w:rPr>
          <w:rFonts w:ascii="Times New Roman" w:hAnsi="Times New Roman" w:cs="Times New Roman"/>
          <w:sz w:val="24"/>
          <w:szCs w:val="24"/>
        </w:rPr>
        <w:t xml:space="preserve">, M. 2011. Organizational ambidexterity in action: How managers explore and exploit. </w:t>
      </w:r>
      <w:r w:rsidRPr="00C4645B">
        <w:rPr>
          <w:rFonts w:ascii="Times New Roman" w:hAnsi="Times New Roman" w:cs="Times New Roman"/>
          <w:i/>
          <w:sz w:val="24"/>
          <w:szCs w:val="24"/>
        </w:rPr>
        <w:t>California Management Review</w:t>
      </w:r>
      <w:r w:rsidRPr="00C4645B">
        <w:rPr>
          <w:rFonts w:ascii="Times New Roman" w:hAnsi="Times New Roman" w:cs="Times New Roman"/>
          <w:sz w:val="24"/>
          <w:szCs w:val="24"/>
        </w:rPr>
        <w:t xml:space="preserve"> 53(4):5-22.</w:t>
      </w:r>
    </w:p>
    <w:p w14:paraId="45BF5DF7"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O’Reilly, C. and </w:t>
      </w:r>
      <w:proofErr w:type="spellStart"/>
      <w:r w:rsidRPr="00C4645B">
        <w:rPr>
          <w:rFonts w:ascii="Times New Roman" w:hAnsi="Times New Roman" w:cs="Times New Roman"/>
          <w:sz w:val="24"/>
          <w:szCs w:val="24"/>
        </w:rPr>
        <w:t>Tushman</w:t>
      </w:r>
      <w:proofErr w:type="spellEnd"/>
      <w:r w:rsidRPr="00C4645B">
        <w:rPr>
          <w:rFonts w:ascii="Times New Roman" w:hAnsi="Times New Roman" w:cs="Times New Roman"/>
          <w:sz w:val="24"/>
          <w:szCs w:val="24"/>
        </w:rPr>
        <w:t xml:space="preserve">, M. 2013. Organizational ambidexterity: Past, present, and future. </w:t>
      </w:r>
      <w:r w:rsidRPr="00C4645B">
        <w:rPr>
          <w:rFonts w:ascii="Times New Roman" w:hAnsi="Times New Roman" w:cs="Times New Roman"/>
          <w:i/>
          <w:sz w:val="24"/>
          <w:szCs w:val="24"/>
        </w:rPr>
        <w:t>Academy of Management Perspectives</w:t>
      </w:r>
      <w:r w:rsidRPr="00C4645B">
        <w:rPr>
          <w:rFonts w:ascii="Times New Roman" w:hAnsi="Times New Roman" w:cs="Times New Roman"/>
          <w:sz w:val="24"/>
          <w:szCs w:val="24"/>
        </w:rPr>
        <w:t xml:space="preserve"> 27(4): 324–338.</w:t>
      </w:r>
    </w:p>
    <w:p w14:paraId="5984ACB6" w14:textId="77777777" w:rsidR="003D7159" w:rsidRDefault="003D7159" w:rsidP="003D7159">
      <w:pPr>
        <w:spacing w:after="0" w:line="360" w:lineRule="auto"/>
        <w:ind w:left="426" w:hanging="426"/>
        <w:jc w:val="both"/>
        <w:rPr>
          <w:rFonts w:ascii="Times New Roman" w:hAnsi="Times New Roman" w:cs="Times New Roman"/>
          <w:sz w:val="24"/>
          <w:szCs w:val="24"/>
        </w:rPr>
      </w:pPr>
      <w:r w:rsidRPr="00FD7950">
        <w:rPr>
          <w:rFonts w:ascii="Times New Roman" w:hAnsi="Times New Roman" w:cs="Times New Roman"/>
          <w:sz w:val="24"/>
          <w:szCs w:val="24"/>
        </w:rPr>
        <w:t>Ojiako, U., and Maguire, S. 2008. Success criteria for systems led transformation in organisations: Implications for global operations management</w:t>
      </w:r>
      <w:r>
        <w:rPr>
          <w:rFonts w:ascii="Times New Roman" w:hAnsi="Times New Roman" w:cs="Times New Roman"/>
          <w:sz w:val="24"/>
          <w:szCs w:val="24"/>
        </w:rPr>
        <w:t xml:space="preserve">. </w:t>
      </w:r>
      <w:r w:rsidRPr="00FD7950">
        <w:rPr>
          <w:rFonts w:ascii="Times New Roman" w:hAnsi="Times New Roman" w:cs="Times New Roman"/>
          <w:i/>
          <w:iCs/>
          <w:sz w:val="24"/>
          <w:szCs w:val="24"/>
        </w:rPr>
        <w:t>Industrial Management and Data Systems</w:t>
      </w:r>
      <w:r w:rsidRPr="00FD7950">
        <w:rPr>
          <w:rFonts w:ascii="Times New Roman" w:hAnsi="Times New Roman" w:cs="Times New Roman"/>
          <w:sz w:val="24"/>
          <w:szCs w:val="24"/>
        </w:rPr>
        <w:t xml:space="preserve"> 108</w:t>
      </w:r>
      <w:r>
        <w:rPr>
          <w:rFonts w:ascii="Times New Roman" w:hAnsi="Times New Roman" w:cs="Times New Roman"/>
          <w:sz w:val="24"/>
          <w:szCs w:val="24"/>
        </w:rPr>
        <w:t xml:space="preserve"> (7): </w:t>
      </w:r>
      <w:r w:rsidRPr="00FD7950">
        <w:rPr>
          <w:rFonts w:ascii="Times New Roman" w:hAnsi="Times New Roman" w:cs="Times New Roman"/>
          <w:sz w:val="24"/>
          <w:szCs w:val="24"/>
        </w:rPr>
        <w:t xml:space="preserve">887-908. </w:t>
      </w:r>
    </w:p>
    <w:p w14:paraId="51E2B61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Ojiako, U., Johansen, E. and Greenwood, D. 2008. A qualitative re-construction of project measurement criteria.  </w:t>
      </w:r>
      <w:r w:rsidRPr="00C4645B">
        <w:rPr>
          <w:rFonts w:ascii="Times New Roman" w:hAnsi="Times New Roman" w:cs="Times New Roman"/>
          <w:i/>
          <w:sz w:val="24"/>
          <w:szCs w:val="24"/>
        </w:rPr>
        <w:t>Industrial Management &amp; Data Systems</w:t>
      </w:r>
      <w:r w:rsidRPr="00C4645B">
        <w:rPr>
          <w:rFonts w:ascii="Times New Roman" w:hAnsi="Times New Roman" w:cs="Times New Roman"/>
          <w:sz w:val="24"/>
          <w:szCs w:val="24"/>
        </w:rPr>
        <w:t xml:space="preserve"> 108(3): 405-417.</w:t>
      </w:r>
    </w:p>
    <w:p w14:paraId="01710A8C"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Ojiako, U., Maguire, S., and Chipulu, M.  2013. Thematic elements underlying the delivery of services in high-contact public service encounters. </w:t>
      </w:r>
      <w:r w:rsidRPr="00C4645B">
        <w:rPr>
          <w:rFonts w:ascii="Times New Roman" w:hAnsi="Times New Roman" w:cs="Times New Roman"/>
          <w:i/>
          <w:sz w:val="24"/>
          <w:szCs w:val="24"/>
        </w:rPr>
        <w:t>Production Planning and Control</w:t>
      </w:r>
      <w:r w:rsidRPr="00C4645B">
        <w:rPr>
          <w:rFonts w:ascii="Times New Roman" w:hAnsi="Times New Roman" w:cs="Times New Roman"/>
          <w:sz w:val="24"/>
          <w:szCs w:val="24"/>
        </w:rPr>
        <w:t xml:space="preserve"> 24 (6): 532-545.</w:t>
      </w:r>
    </w:p>
    <w:p w14:paraId="68AE3D14" w14:textId="77777777" w:rsidR="003D7159" w:rsidRDefault="003D7159" w:rsidP="003D7159">
      <w:pPr>
        <w:spacing w:after="0" w:line="360" w:lineRule="auto"/>
        <w:ind w:left="426" w:hanging="426"/>
        <w:jc w:val="both"/>
        <w:rPr>
          <w:rFonts w:ascii="Times New Roman" w:hAnsi="Times New Roman" w:cs="Times New Roman"/>
          <w:sz w:val="24"/>
          <w:szCs w:val="24"/>
        </w:rPr>
      </w:pPr>
      <w:r w:rsidRPr="00F32C77">
        <w:rPr>
          <w:rFonts w:ascii="Times New Roman" w:hAnsi="Times New Roman" w:cs="Times New Roman"/>
          <w:sz w:val="24"/>
          <w:szCs w:val="24"/>
        </w:rPr>
        <w:t xml:space="preserve">Ojiako, U., and Chipulu, C. 2014. National culture and success/failure perceptions in projects. </w:t>
      </w:r>
      <w:r w:rsidRPr="00FD7950">
        <w:rPr>
          <w:rFonts w:ascii="Times New Roman" w:hAnsi="Times New Roman" w:cs="Times New Roman"/>
          <w:i/>
          <w:iCs/>
          <w:sz w:val="24"/>
          <w:szCs w:val="24"/>
        </w:rPr>
        <w:t>Proceedings of the Institution of Civil Engineers: Management, Procurement and Law</w:t>
      </w:r>
      <w:r w:rsidRPr="00F32C77">
        <w:rPr>
          <w:rFonts w:ascii="Times New Roman" w:hAnsi="Times New Roman" w:cs="Times New Roman"/>
          <w:sz w:val="24"/>
          <w:szCs w:val="24"/>
        </w:rPr>
        <w:t xml:space="preserve"> 167</w:t>
      </w:r>
      <w:r>
        <w:rPr>
          <w:rFonts w:ascii="Times New Roman" w:hAnsi="Times New Roman" w:cs="Times New Roman"/>
          <w:sz w:val="24"/>
          <w:szCs w:val="24"/>
        </w:rPr>
        <w:t xml:space="preserve"> (4): </w:t>
      </w:r>
      <w:r w:rsidRPr="00F32C77">
        <w:rPr>
          <w:rFonts w:ascii="Times New Roman" w:hAnsi="Times New Roman" w:cs="Times New Roman"/>
          <w:sz w:val="24"/>
          <w:szCs w:val="24"/>
        </w:rPr>
        <w:t>167-179.</w:t>
      </w:r>
    </w:p>
    <w:p w14:paraId="7F6A0626" w14:textId="77777777" w:rsidR="003D7159" w:rsidRDefault="003D7159" w:rsidP="003D7159">
      <w:pPr>
        <w:spacing w:after="0" w:line="360" w:lineRule="auto"/>
        <w:ind w:left="426" w:hanging="426"/>
        <w:jc w:val="both"/>
        <w:rPr>
          <w:rFonts w:ascii="Times New Roman" w:hAnsi="Times New Roman" w:cs="Times New Roman"/>
          <w:sz w:val="24"/>
          <w:szCs w:val="24"/>
        </w:rPr>
      </w:pPr>
      <w:r w:rsidRPr="00F56F1F">
        <w:rPr>
          <w:rFonts w:ascii="Times New Roman" w:hAnsi="Times New Roman" w:cs="Times New Roman"/>
          <w:sz w:val="24"/>
          <w:szCs w:val="24"/>
        </w:rPr>
        <w:t xml:space="preserve">Ojiako, U., Chipulu, M., Gardiner, P., Williams, T., Mota, C., Maguire, S., Shou, Y and </w:t>
      </w:r>
      <w:proofErr w:type="spellStart"/>
      <w:r w:rsidRPr="00F56F1F">
        <w:rPr>
          <w:rFonts w:ascii="Times New Roman" w:hAnsi="Times New Roman" w:cs="Times New Roman"/>
          <w:sz w:val="24"/>
          <w:szCs w:val="24"/>
        </w:rPr>
        <w:t>Stemanti</w:t>
      </w:r>
      <w:proofErr w:type="spellEnd"/>
      <w:r w:rsidRPr="00F56F1F">
        <w:rPr>
          <w:rFonts w:ascii="Times New Roman" w:hAnsi="Times New Roman" w:cs="Times New Roman"/>
          <w:sz w:val="24"/>
          <w:szCs w:val="24"/>
        </w:rPr>
        <w:t>, T. 2014.</w:t>
      </w:r>
      <w:r>
        <w:rPr>
          <w:rFonts w:ascii="Times New Roman" w:hAnsi="Times New Roman" w:cs="Times New Roman"/>
          <w:sz w:val="24"/>
          <w:szCs w:val="24"/>
        </w:rPr>
        <w:t xml:space="preserve"> </w:t>
      </w:r>
      <w:r w:rsidRPr="00F56F1F">
        <w:rPr>
          <w:rFonts w:ascii="Times New Roman" w:hAnsi="Times New Roman" w:cs="Times New Roman"/>
          <w:sz w:val="24"/>
          <w:szCs w:val="24"/>
        </w:rPr>
        <w:t>Effect of project role, age and gender differences on the formation and revision of project decision judgements</w:t>
      </w:r>
      <w:r>
        <w:rPr>
          <w:rFonts w:ascii="Times New Roman" w:hAnsi="Times New Roman" w:cs="Times New Roman"/>
          <w:sz w:val="24"/>
          <w:szCs w:val="24"/>
        </w:rPr>
        <w:t xml:space="preserve">. </w:t>
      </w:r>
      <w:r w:rsidRPr="00FD7950">
        <w:rPr>
          <w:rFonts w:ascii="Times New Roman" w:hAnsi="Times New Roman" w:cs="Times New Roman"/>
          <w:i/>
          <w:iCs/>
          <w:sz w:val="24"/>
          <w:szCs w:val="24"/>
        </w:rPr>
        <w:t>International Journal of Project Management</w:t>
      </w:r>
      <w:r w:rsidRPr="00F56F1F">
        <w:rPr>
          <w:rFonts w:ascii="Times New Roman" w:hAnsi="Times New Roman" w:cs="Times New Roman"/>
          <w:sz w:val="24"/>
          <w:szCs w:val="24"/>
        </w:rPr>
        <w:t xml:space="preserve"> 32</w:t>
      </w:r>
      <w:r>
        <w:rPr>
          <w:rFonts w:ascii="Times New Roman" w:hAnsi="Times New Roman" w:cs="Times New Roman"/>
          <w:sz w:val="24"/>
          <w:szCs w:val="24"/>
        </w:rPr>
        <w:t xml:space="preserve"> (4): </w:t>
      </w:r>
      <w:r w:rsidRPr="00F56F1F">
        <w:rPr>
          <w:rFonts w:ascii="Times New Roman" w:hAnsi="Times New Roman" w:cs="Times New Roman"/>
          <w:sz w:val="24"/>
          <w:szCs w:val="24"/>
        </w:rPr>
        <w:t>556-567.</w:t>
      </w:r>
    </w:p>
    <w:p w14:paraId="217ADBF7"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Ojiako, U., Chipulu, M., Marshall, A., Ashleigh, M., Maguire, S., Williams, T. and Obokoh, L. 2015a. Heterogeneity and perception congruence of project outcomes. </w:t>
      </w:r>
      <w:r w:rsidRPr="00C4645B">
        <w:rPr>
          <w:rFonts w:ascii="Times New Roman" w:hAnsi="Times New Roman" w:cs="Times New Roman"/>
          <w:i/>
          <w:sz w:val="24"/>
          <w:szCs w:val="24"/>
        </w:rPr>
        <w:t>Production Planning &amp; Control</w:t>
      </w:r>
      <w:r w:rsidRPr="00C4645B">
        <w:rPr>
          <w:rFonts w:ascii="Times New Roman" w:hAnsi="Times New Roman" w:cs="Times New Roman"/>
          <w:sz w:val="24"/>
          <w:szCs w:val="24"/>
        </w:rPr>
        <w:t xml:space="preserve"> 26(11):858-873.</w:t>
      </w:r>
    </w:p>
    <w:p w14:paraId="01554576"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Ojiako, U., Papadopoulos, T., </w:t>
      </w:r>
      <w:proofErr w:type="spellStart"/>
      <w:r w:rsidRPr="00C4645B">
        <w:rPr>
          <w:rFonts w:ascii="Times New Roman" w:hAnsi="Times New Roman" w:cs="Times New Roman"/>
          <w:sz w:val="24"/>
          <w:szCs w:val="24"/>
        </w:rPr>
        <w:t>Stamati</w:t>
      </w:r>
      <w:proofErr w:type="spellEnd"/>
      <w:r w:rsidRPr="00C4645B">
        <w:rPr>
          <w:rFonts w:ascii="Times New Roman" w:hAnsi="Times New Roman" w:cs="Times New Roman"/>
          <w:sz w:val="24"/>
          <w:szCs w:val="24"/>
        </w:rPr>
        <w:t xml:space="preserve">, T., </w:t>
      </w:r>
      <w:proofErr w:type="spellStart"/>
      <w:r w:rsidRPr="00C4645B">
        <w:rPr>
          <w:rFonts w:ascii="Times New Roman" w:hAnsi="Times New Roman" w:cs="Times New Roman"/>
          <w:sz w:val="24"/>
          <w:szCs w:val="24"/>
        </w:rPr>
        <w:t>Anagnostopoulos</w:t>
      </w:r>
      <w:proofErr w:type="spellEnd"/>
      <w:r w:rsidRPr="00C4645B">
        <w:rPr>
          <w:rFonts w:ascii="Times New Roman" w:hAnsi="Times New Roman" w:cs="Times New Roman"/>
          <w:sz w:val="24"/>
          <w:szCs w:val="24"/>
        </w:rPr>
        <w:t xml:space="preserve">, D. and Marshall, A. 2015b. Collaborative governance in Greek infrastructure projects. </w:t>
      </w:r>
      <w:r w:rsidRPr="00C4645B">
        <w:rPr>
          <w:rFonts w:ascii="Times New Roman" w:hAnsi="Times New Roman" w:cs="Times New Roman"/>
          <w:i/>
          <w:sz w:val="24"/>
          <w:szCs w:val="24"/>
        </w:rPr>
        <w:t>Proceedings of the Institution of Civil Engineers: Management, Procurement and Law</w:t>
      </w:r>
      <w:r w:rsidRPr="00C4645B">
        <w:rPr>
          <w:rFonts w:ascii="Times New Roman" w:hAnsi="Times New Roman" w:cs="Times New Roman"/>
          <w:sz w:val="24"/>
          <w:szCs w:val="24"/>
        </w:rPr>
        <w:t xml:space="preserve"> 168 (3): 135-145.</w:t>
      </w:r>
    </w:p>
    <w:p w14:paraId="3F567238"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Papachroni</w:t>
      </w:r>
      <w:proofErr w:type="spellEnd"/>
      <w:r w:rsidRPr="00C4645B">
        <w:rPr>
          <w:rFonts w:ascii="Times New Roman" w:hAnsi="Times New Roman" w:cs="Times New Roman"/>
          <w:sz w:val="24"/>
          <w:szCs w:val="24"/>
        </w:rPr>
        <w:t xml:space="preserve">, A., </w:t>
      </w:r>
      <w:proofErr w:type="spellStart"/>
      <w:r w:rsidRPr="00C4645B">
        <w:rPr>
          <w:rFonts w:ascii="Times New Roman" w:hAnsi="Times New Roman" w:cs="Times New Roman"/>
          <w:sz w:val="24"/>
          <w:szCs w:val="24"/>
        </w:rPr>
        <w:t>Heracleous</w:t>
      </w:r>
      <w:proofErr w:type="spellEnd"/>
      <w:r w:rsidRPr="00C4645B">
        <w:rPr>
          <w:rFonts w:ascii="Times New Roman" w:hAnsi="Times New Roman" w:cs="Times New Roman"/>
          <w:sz w:val="24"/>
          <w:szCs w:val="24"/>
        </w:rPr>
        <w:t xml:space="preserve">, L. and </w:t>
      </w:r>
      <w:proofErr w:type="spellStart"/>
      <w:r w:rsidRPr="00C4645B">
        <w:rPr>
          <w:rFonts w:ascii="Times New Roman" w:hAnsi="Times New Roman" w:cs="Times New Roman"/>
          <w:sz w:val="24"/>
          <w:szCs w:val="24"/>
        </w:rPr>
        <w:t>Paroutis</w:t>
      </w:r>
      <w:proofErr w:type="spellEnd"/>
      <w:r w:rsidRPr="00C4645B">
        <w:rPr>
          <w:rFonts w:ascii="Times New Roman" w:hAnsi="Times New Roman" w:cs="Times New Roman"/>
          <w:sz w:val="24"/>
          <w:szCs w:val="24"/>
        </w:rPr>
        <w:t xml:space="preserve">, S. 2015. Organizational ambidexterity through the lens of paradox theory: Building a novel research agenda. </w:t>
      </w:r>
      <w:r w:rsidRPr="00C4645B">
        <w:rPr>
          <w:rFonts w:ascii="Times New Roman" w:hAnsi="Times New Roman" w:cs="Times New Roman"/>
          <w:i/>
          <w:sz w:val="24"/>
          <w:szCs w:val="24"/>
        </w:rPr>
        <w:t xml:space="preserve">Journal of Applied </w:t>
      </w:r>
      <w:proofErr w:type="spellStart"/>
      <w:r w:rsidRPr="00C4645B">
        <w:rPr>
          <w:rFonts w:ascii="Times New Roman" w:hAnsi="Times New Roman" w:cs="Times New Roman"/>
          <w:i/>
          <w:sz w:val="24"/>
          <w:szCs w:val="24"/>
        </w:rPr>
        <w:t>Behavioral</w:t>
      </w:r>
      <w:proofErr w:type="spellEnd"/>
      <w:r w:rsidRPr="00C4645B">
        <w:rPr>
          <w:rFonts w:ascii="Times New Roman" w:hAnsi="Times New Roman" w:cs="Times New Roman"/>
          <w:i/>
          <w:sz w:val="24"/>
          <w:szCs w:val="24"/>
        </w:rPr>
        <w:t xml:space="preserve"> Science</w:t>
      </w:r>
      <w:r w:rsidRPr="00C4645B">
        <w:rPr>
          <w:rFonts w:ascii="Times New Roman" w:hAnsi="Times New Roman" w:cs="Times New Roman"/>
          <w:sz w:val="24"/>
          <w:szCs w:val="24"/>
        </w:rPr>
        <w:t xml:space="preserve"> 51(1): 71-93. </w:t>
      </w:r>
    </w:p>
    <w:p w14:paraId="7268AA94"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Parvan</w:t>
      </w:r>
      <w:proofErr w:type="spellEnd"/>
      <w:r w:rsidRPr="00C4645B">
        <w:rPr>
          <w:rFonts w:ascii="Times New Roman" w:hAnsi="Times New Roman" w:cs="Times New Roman"/>
          <w:sz w:val="24"/>
          <w:szCs w:val="24"/>
        </w:rPr>
        <w:t xml:space="preserve">, K., H. </w:t>
      </w:r>
      <w:proofErr w:type="spellStart"/>
      <w:r w:rsidRPr="00C4645B">
        <w:rPr>
          <w:rFonts w:ascii="Times New Roman" w:hAnsi="Times New Roman" w:cs="Times New Roman"/>
          <w:sz w:val="24"/>
          <w:szCs w:val="24"/>
        </w:rPr>
        <w:t>Rahmandad</w:t>
      </w:r>
      <w:proofErr w:type="spellEnd"/>
      <w:r w:rsidRPr="00C4645B">
        <w:rPr>
          <w:rFonts w:ascii="Times New Roman" w:hAnsi="Times New Roman" w:cs="Times New Roman"/>
          <w:sz w:val="24"/>
          <w:szCs w:val="24"/>
        </w:rPr>
        <w:t xml:space="preserve">, and A. </w:t>
      </w:r>
      <w:proofErr w:type="spellStart"/>
      <w:r w:rsidRPr="00C4645B">
        <w:rPr>
          <w:rFonts w:ascii="Times New Roman" w:hAnsi="Times New Roman" w:cs="Times New Roman"/>
          <w:sz w:val="24"/>
          <w:szCs w:val="24"/>
        </w:rPr>
        <w:t>Haghani</w:t>
      </w:r>
      <w:proofErr w:type="spellEnd"/>
      <w:r w:rsidRPr="00C4645B">
        <w:rPr>
          <w:rFonts w:ascii="Times New Roman" w:hAnsi="Times New Roman" w:cs="Times New Roman"/>
          <w:sz w:val="24"/>
          <w:szCs w:val="24"/>
        </w:rPr>
        <w:t xml:space="preserve">. 2015. Inter-Phase Feedbacks in Construction Projects. </w:t>
      </w:r>
      <w:r w:rsidRPr="00C4645B">
        <w:rPr>
          <w:rFonts w:ascii="Times New Roman" w:hAnsi="Times New Roman" w:cs="Times New Roman"/>
          <w:i/>
          <w:sz w:val="24"/>
          <w:szCs w:val="24"/>
        </w:rPr>
        <w:t>Journal of Operations Management</w:t>
      </w:r>
      <w:r w:rsidRPr="00C4645B">
        <w:rPr>
          <w:rFonts w:ascii="Times New Roman" w:hAnsi="Times New Roman" w:cs="Times New Roman"/>
          <w:sz w:val="24"/>
          <w:szCs w:val="24"/>
        </w:rPr>
        <w:t xml:space="preserve"> 39: 48–62.</w:t>
      </w:r>
    </w:p>
    <w:p w14:paraId="3464EC13" w14:textId="77777777" w:rsidR="003D7159" w:rsidRDefault="003D7159" w:rsidP="003D7159">
      <w:p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Patanakul</w:t>
      </w:r>
      <w:proofErr w:type="spellEnd"/>
      <w:r>
        <w:rPr>
          <w:rFonts w:ascii="Times New Roman" w:hAnsi="Times New Roman" w:cs="Times New Roman"/>
          <w:sz w:val="24"/>
          <w:szCs w:val="24"/>
        </w:rPr>
        <w:t xml:space="preserve">, P. </w:t>
      </w:r>
      <w:r w:rsidRPr="00525552">
        <w:rPr>
          <w:rFonts w:ascii="Times New Roman" w:hAnsi="Times New Roman" w:cs="Times New Roman"/>
          <w:sz w:val="24"/>
          <w:szCs w:val="24"/>
        </w:rPr>
        <w:t xml:space="preserve">2015. Key attributes of effectiveness in managing project portfolio. </w:t>
      </w:r>
      <w:r w:rsidRPr="00525552">
        <w:rPr>
          <w:rFonts w:ascii="Times New Roman" w:hAnsi="Times New Roman" w:cs="Times New Roman"/>
          <w:i/>
          <w:sz w:val="24"/>
          <w:szCs w:val="24"/>
        </w:rPr>
        <w:t>International Journal of Project Management</w:t>
      </w:r>
      <w:r w:rsidRPr="00525552">
        <w:rPr>
          <w:rFonts w:ascii="Times New Roman" w:hAnsi="Times New Roman" w:cs="Times New Roman"/>
          <w:sz w:val="24"/>
          <w:szCs w:val="24"/>
        </w:rPr>
        <w:t xml:space="preserve"> 33</w:t>
      </w:r>
      <w:r>
        <w:rPr>
          <w:rFonts w:ascii="Times New Roman" w:hAnsi="Times New Roman" w:cs="Times New Roman"/>
          <w:sz w:val="24"/>
          <w:szCs w:val="24"/>
        </w:rPr>
        <w:t xml:space="preserve">: </w:t>
      </w:r>
      <w:r w:rsidRPr="00525552">
        <w:rPr>
          <w:rFonts w:ascii="Times New Roman" w:hAnsi="Times New Roman" w:cs="Times New Roman"/>
          <w:sz w:val="24"/>
          <w:szCs w:val="24"/>
        </w:rPr>
        <w:t>1084</w:t>
      </w:r>
      <w:r>
        <w:rPr>
          <w:rFonts w:ascii="Times New Roman" w:hAnsi="Times New Roman" w:cs="Times New Roman"/>
          <w:sz w:val="24"/>
          <w:szCs w:val="24"/>
        </w:rPr>
        <w:t xml:space="preserve"> - </w:t>
      </w:r>
      <w:r w:rsidRPr="00525552">
        <w:rPr>
          <w:rFonts w:ascii="Times New Roman" w:hAnsi="Times New Roman" w:cs="Times New Roman"/>
          <w:sz w:val="24"/>
          <w:szCs w:val="24"/>
        </w:rPr>
        <w:t>1097.</w:t>
      </w:r>
    </w:p>
    <w:p w14:paraId="1EC1559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C4645B">
        <w:rPr>
          <w:rFonts w:ascii="Times New Roman" w:hAnsi="Times New Roman" w:cs="Times New Roman"/>
          <w:sz w:val="24"/>
          <w:szCs w:val="24"/>
        </w:rPr>
        <w:t>ellegrinelli</w:t>
      </w:r>
      <w:proofErr w:type="spellEnd"/>
      <w:r w:rsidRPr="00C4645B">
        <w:rPr>
          <w:rFonts w:ascii="Times New Roman" w:hAnsi="Times New Roman" w:cs="Times New Roman"/>
          <w:sz w:val="24"/>
          <w:szCs w:val="24"/>
        </w:rPr>
        <w:t>, S. 2011. What’s in a name: Project or programme</w:t>
      </w:r>
      <w:proofErr w:type="gramStart"/>
      <w:r w:rsidRPr="00C4645B">
        <w:rPr>
          <w:rFonts w:ascii="Times New Roman" w:hAnsi="Times New Roman" w:cs="Times New Roman"/>
          <w:sz w:val="24"/>
          <w:szCs w:val="24"/>
        </w:rPr>
        <w:t>?.</w:t>
      </w:r>
      <w:proofErr w:type="gramEnd"/>
      <w:r w:rsidRPr="00C4645B">
        <w:rPr>
          <w:rFonts w:ascii="Times New Roman" w:hAnsi="Times New Roman" w:cs="Times New Roman"/>
          <w:sz w:val="24"/>
          <w:szCs w:val="24"/>
        </w:rPr>
        <w:t xml:space="preserve">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29(2): 232-240.</w:t>
      </w:r>
    </w:p>
    <w:p w14:paraId="79FC6C25"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lastRenderedPageBreak/>
        <w:t>Pellegrinelli</w:t>
      </w:r>
      <w:proofErr w:type="spellEnd"/>
      <w:r w:rsidRPr="00C4645B">
        <w:rPr>
          <w:rFonts w:ascii="Times New Roman" w:hAnsi="Times New Roman" w:cs="Times New Roman"/>
          <w:sz w:val="24"/>
          <w:szCs w:val="24"/>
        </w:rPr>
        <w:t xml:space="preserve">, S., Murray-Webster, R., and Turner, N. 2015. Facilitating organizational ambidexterity through the complementary use of projects and programs.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33(1): 153-164.</w:t>
      </w:r>
    </w:p>
    <w:p w14:paraId="63CDCACA" w14:textId="77777777" w:rsidR="00F55513" w:rsidRDefault="00F55513" w:rsidP="00443A7A">
      <w:pPr>
        <w:spacing w:after="0" w:line="360" w:lineRule="auto"/>
        <w:ind w:left="426" w:hanging="426"/>
        <w:jc w:val="both"/>
        <w:rPr>
          <w:rFonts w:ascii="Times New Roman" w:hAnsi="Times New Roman" w:cs="Times New Roman"/>
          <w:sz w:val="24"/>
          <w:szCs w:val="24"/>
        </w:rPr>
      </w:pPr>
      <w:r w:rsidRPr="00F55513">
        <w:rPr>
          <w:rFonts w:ascii="Times New Roman" w:hAnsi="Times New Roman" w:cs="Times New Roman"/>
          <w:sz w:val="24"/>
          <w:szCs w:val="24"/>
        </w:rPr>
        <w:t xml:space="preserve">Peterson, R. </w:t>
      </w:r>
      <w:r>
        <w:rPr>
          <w:rFonts w:ascii="Times New Roman" w:hAnsi="Times New Roman" w:cs="Times New Roman"/>
          <w:sz w:val="24"/>
          <w:szCs w:val="24"/>
        </w:rPr>
        <w:t>and</w:t>
      </w:r>
      <w:r w:rsidRPr="00F55513">
        <w:rPr>
          <w:rFonts w:ascii="Times New Roman" w:hAnsi="Times New Roman" w:cs="Times New Roman"/>
          <w:sz w:val="24"/>
          <w:szCs w:val="24"/>
        </w:rPr>
        <w:t xml:space="preserve"> Kim, Y. 2013. On the relationship between coefficient alpha and composite reliability. </w:t>
      </w:r>
      <w:r w:rsidRPr="00EB6997">
        <w:rPr>
          <w:rFonts w:ascii="Times New Roman" w:hAnsi="Times New Roman" w:cs="Times New Roman"/>
          <w:i/>
          <w:iCs/>
          <w:sz w:val="24"/>
          <w:szCs w:val="24"/>
        </w:rPr>
        <w:t>Journal of Applied Psychology</w:t>
      </w:r>
      <w:r w:rsidRPr="00F55513">
        <w:rPr>
          <w:rFonts w:ascii="Times New Roman" w:hAnsi="Times New Roman" w:cs="Times New Roman"/>
          <w:sz w:val="24"/>
          <w:szCs w:val="24"/>
        </w:rPr>
        <w:t xml:space="preserve"> 98(1)</w:t>
      </w:r>
      <w:r w:rsidR="00443A7A">
        <w:rPr>
          <w:rFonts w:ascii="Times New Roman" w:hAnsi="Times New Roman" w:cs="Times New Roman"/>
          <w:sz w:val="24"/>
          <w:szCs w:val="24"/>
        </w:rPr>
        <w:t>:</w:t>
      </w:r>
      <w:r w:rsidRPr="00F55513">
        <w:rPr>
          <w:rFonts w:ascii="Times New Roman" w:hAnsi="Times New Roman" w:cs="Times New Roman"/>
          <w:sz w:val="24"/>
          <w:szCs w:val="24"/>
        </w:rPr>
        <w:t xml:space="preserve"> 194</w:t>
      </w:r>
      <w:r w:rsidR="00443A7A">
        <w:rPr>
          <w:rFonts w:ascii="Times New Roman" w:hAnsi="Times New Roman" w:cs="Times New Roman"/>
          <w:sz w:val="24"/>
          <w:szCs w:val="24"/>
        </w:rPr>
        <w:t>-198</w:t>
      </w:r>
      <w:r w:rsidRPr="00F55513">
        <w:rPr>
          <w:rFonts w:ascii="Times New Roman" w:hAnsi="Times New Roman" w:cs="Times New Roman"/>
          <w:sz w:val="24"/>
          <w:szCs w:val="24"/>
        </w:rPr>
        <w:t xml:space="preserve">. </w:t>
      </w:r>
    </w:p>
    <w:p w14:paraId="68E99141" w14:textId="77777777" w:rsidR="003D7159" w:rsidRPr="00C4645B" w:rsidRDefault="003D7159" w:rsidP="00F55513">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Petro, Y. and Gardiner, P. 2015. An investigation of the influence of organizational design on project portfolio success, effectiveness and business efficiency for project-based organizations.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33(8): 1717-1729.</w:t>
      </w:r>
    </w:p>
    <w:p w14:paraId="63765DB4"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Petro, Y. 2017. Ambidexterity through project portfolio management: Resolving paradoxes in organizations. Newtown Square, PA: Project Management Institute.</w:t>
      </w:r>
    </w:p>
    <w:p w14:paraId="4EF59C3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Petro, Y., Ojiako, U., Williams, T., and Marshall, A. 2019. Organizational ambidexterity: a critical review and development of a project focused definition. </w:t>
      </w:r>
      <w:r w:rsidRPr="00C4645B">
        <w:rPr>
          <w:rFonts w:ascii="Times New Roman" w:hAnsi="Times New Roman" w:cs="Times New Roman"/>
          <w:i/>
          <w:sz w:val="24"/>
          <w:szCs w:val="24"/>
        </w:rPr>
        <w:t>ASCE Journal of Management in Engineering</w:t>
      </w:r>
      <w:r w:rsidRPr="00C4645B">
        <w:rPr>
          <w:rFonts w:ascii="Times New Roman" w:hAnsi="Times New Roman" w:cs="Times New Roman"/>
          <w:sz w:val="24"/>
          <w:szCs w:val="24"/>
        </w:rPr>
        <w:t xml:space="preserve"> 35 (3): 03119001.</w:t>
      </w:r>
    </w:p>
    <w:p w14:paraId="3F77551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Petro, Y., Ojiako, U., Williams, T. and Marshall, A. </w:t>
      </w:r>
      <w:r>
        <w:rPr>
          <w:rFonts w:ascii="Times New Roman" w:hAnsi="Times New Roman" w:cs="Times New Roman"/>
          <w:sz w:val="24"/>
          <w:szCs w:val="24"/>
        </w:rPr>
        <w:t>2020</w:t>
      </w:r>
      <w:r w:rsidRPr="00C4645B">
        <w:rPr>
          <w:rFonts w:ascii="Times New Roman" w:hAnsi="Times New Roman" w:cs="Times New Roman"/>
          <w:sz w:val="24"/>
          <w:szCs w:val="24"/>
        </w:rPr>
        <w:t xml:space="preserve">. Organizational ambidexterity: using project portfolio management to support project-level ambidexterity. </w:t>
      </w:r>
      <w:r w:rsidRPr="00C4645B">
        <w:rPr>
          <w:rFonts w:ascii="Times New Roman" w:hAnsi="Times New Roman" w:cs="Times New Roman"/>
          <w:i/>
          <w:sz w:val="24"/>
          <w:szCs w:val="24"/>
        </w:rPr>
        <w:t>Production Planning &amp; Control</w:t>
      </w:r>
      <w:r w:rsidRPr="00C4645B">
        <w:rPr>
          <w:rFonts w:ascii="Times New Roman" w:hAnsi="Times New Roman" w:cs="Times New Roman"/>
          <w:sz w:val="24"/>
          <w:szCs w:val="24"/>
        </w:rPr>
        <w:t xml:space="preserve"> </w:t>
      </w:r>
      <w:r w:rsidRPr="006B5C99">
        <w:rPr>
          <w:rFonts w:ascii="Times New Roman" w:hAnsi="Times New Roman" w:cs="Times New Roman"/>
          <w:sz w:val="24"/>
          <w:szCs w:val="24"/>
        </w:rPr>
        <w:t>31</w:t>
      </w:r>
      <w:r>
        <w:rPr>
          <w:rFonts w:ascii="Times New Roman" w:hAnsi="Times New Roman" w:cs="Times New Roman"/>
          <w:sz w:val="24"/>
          <w:szCs w:val="24"/>
        </w:rPr>
        <w:t xml:space="preserve"> (4): </w:t>
      </w:r>
      <w:r w:rsidRPr="006B5C99">
        <w:rPr>
          <w:rFonts w:ascii="Times New Roman" w:hAnsi="Times New Roman" w:cs="Times New Roman"/>
          <w:sz w:val="24"/>
          <w:szCs w:val="24"/>
        </w:rPr>
        <w:t>287-307</w:t>
      </w:r>
      <w:r w:rsidRPr="00C4645B">
        <w:rPr>
          <w:rFonts w:ascii="Times New Roman" w:hAnsi="Times New Roman" w:cs="Times New Roman"/>
          <w:sz w:val="24"/>
          <w:szCs w:val="24"/>
        </w:rPr>
        <w:t>.</w:t>
      </w:r>
    </w:p>
    <w:p w14:paraId="6008C632" w14:textId="77777777" w:rsidR="003D7159"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Piao</w:t>
      </w:r>
      <w:proofErr w:type="spellEnd"/>
      <w:r w:rsidRPr="00C4645B">
        <w:rPr>
          <w:rFonts w:ascii="Times New Roman" w:hAnsi="Times New Roman" w:cs="Times New Roman"/>
          <w:sz w:val="24"/>
          <w:szCs w:val="24"/>
        </w:rPr>
        <w:t xml:space="preserve">, M. and </w:t>
      </w:r>
      <w:proofErr w:type="spellStart"/>
      <w:r w:rsidRPr="00C4645B">
        <w:rPr>
          <w:rFonts w:ascii="Times New Roman" w:hAnsi="Times New Roman" w:cs="Times New Roman"/>
          <w:sz w:val="24"/>
          <w:szCs w:val="24"/>
        </w:rPr>
        <w:t>Zajac</w:t>
      </w:r>
      <w:proofErr w:type="spellEnd"/>
      <w:r w:rsidRPr="00C4645B">
        <w:rPr>
          <w:rFonts w:ascii="Times New Roman" w:hAnsi="Times New Roman" w:cs="Times New Roman"/>
          <w:sz w:val="24"/>
          <w:szCs w:val="24"/>
        </w:rPr>
        <w:t xml:space="preserve">, E. 2016. How exploitation impedes and impels exploration: Theory and evidence. </w:t>
      </w:r>
      <w:r w:rsidRPr="00C4645B">
        <w:rPr>
          <w:rFonts w:ascii="Times New Roman" w:hAnsi="Times New Roman" w:cs="Times New Roman"/>
          <w:i/>
          <w:sz w:val="24"/>
          <w:szCs w:val="24"/>
        </w:rPr>
        <w:t>Strategic Management Journal</w:t>
      </w:r>
      <w:r w:rsidRPr="00C4645B">
        <w:rPr>
          <w:rFonts w:ascii="Times New Roman" w:hAnsi="Times New Roman" w:cs="Times New Roman"/>
          <w:sz w:val="24"/>
          <w:szCs w:val="24"/>
        </w:rPr>
        <w:t xml:space="preserve"> 37(7): 1431-1447.</w:t>
      </w:r>
    </w:p>
    <w:p w14:paraId="4BA860C1" w14:textId="77777777" w:rsidR="00266DD8" w:rsidRPr="00C4645B" w:rsidRDefault="00266DD8" w:rsidP="003D7159">
      <w:pPr>
        <w:spacing w:after="0" w:line="360" w:lineRule="auto"/>
        <w:ind w:left="426" w:hanging="426"/>
        <w:jc w:val="both"/>
        <w:rPr>
          <w:rFonts w:ascii="Times New Roman" w:hAnsi="Times New Roman" w:cs="Times New Roman"/>
          <w:sz w:val="24"/>
          <w:szCs w:val="24"/>
        </w:rPr>
      </w:pPr>
      <w:proofErr w:type="spellStart"/>
      <w:r w:rsidRPr="00266DD8">
        <w:rPr>
          <w:rFonts w:ascii="Times New Roman" w:hAnsi="Times New Roman" w:cs="Times New Roman"/>
          <w:sz w:val="24"/>
          <w:szCs w:val="24"/>
        </w:rPr>
        <w:t>Podsakoff</w:t>
      </w:r>
      <w:proofErr w:type="spellEnd"/>
      <w:r w:rsidRPr="00266DD8">
        <w:rPr>
          <w:rFonts w:ascii="Times New Roman" w:hAnsi="Times New Roman" w:cs="Times New Roman"/>
          <w:sz w:val="24"/>
          <w:szCs w:val="24"/>
        </w:rPr>
        <w:t xml:space="preserve">, P. M., </w:t>
      </w:r>
      <w:proofErr w:type="spellStart"/>
      <w:r w:rsidRPr="00266DD8">
        <w:rPr>
          <w:rFonts w:ascii="Times New Roman" w:hAnsi="Times New Roman" w:cs="Times New Roman"/>
          <w:sz w:val="24"/>
          <w:szCs w:val="24"/>
        </w:rPr>
        <w:t>MacKenzie</w:t>
      </w:r>
      <w:proofErr w:type="spellEnd"/>
      <w:r w:rsidRPr="00266DD8">
        <w:rPr>
          <w:rFonts w:ascii="Times New Roman" w:hAnsi="Times New Roman" w:cs="Times New Roman"/>
          <w:sz w:val="24"/>
          <w:szCs w:val="24"/>
        </w:rPr>
        <w:t xml:space="preserve">, S. B., Lee, J. Y., &amp; </w:t>
      </w:r>
      <w:proofErr w:type="spellStart"/>
      <w:r w:rsidRPr="00266DD8">
        <w:rPr>
          <w:rFonts w:ascii="Times New Roman" w:hAnsi="Times New Roman" w:cs="Times New Roman"/>
          <w:sz w:val="24"/>
          <w:szCs w:val="24"/>
        </w:rPr>
        <w:t>Podsakoff</w:t>
      </w:r>
      <w:proofErr w:type="spellEnd"/>
      <w:r w:rsidRPr="00266DD8">
        <w:rPr>
          <w:rFonts w:ascii="Times New Roman" w:hAnsi="Times New Roman" w:cs="Times New Roman"/>
          <w:sz w:val="24"/>
          <w:szCs w:val="24"/>
        </w:rPr>
        <w:t xml:space="preserve">, N. P. (2003). Common method biases in </w:t>
      </w:r>
      <w:proofErr w:type="spellStart"/>
      <w:r w:rsidRPr="00266DD8">
        <w:rPr>
          <w:rFonts w:ascii="Times New Roman" w:hAnsi="Times New Roman" w:cs="Times New Roman"/>
          <w:sz w:val="24"/>
          <w:szCs w:val="24"/>
        </w:rPr>
        <w:t>behavioral</w:t>
      </w:r>
      <w:proofErr w:type="spellEnd"/>
      <w:r w:rsidRPr="00266DD8">
        <w:rPr>
          <w:rFonts w:ascii="Times New Roman" w:hAnsi="Times New Roman" w:cs="Times New Roman"/>
          <w:sz w:val="24"/>
          <w:szCs w:val="24"/>
        </w:rPr>
        <w:t xml:space="preserve"> research: a critical review of the literature and recommended remedies. Journal of </w:t>
      </w:r>
      <w:r>
        <w:rPr>
          <w:rFonts w:ascii="Times New Roman" w:hAnsi="Times New Roman" w:cs="Times New Roman"/>
          <w:sz w:val="24"/>
          <w:szCs w:val="24"/>
        </w:rPr>
        <w:t>A</w:t>
      </w:r>
      <w:r w:rsidRPr="00266DD8">
        <w:rPr>
          <w:rFonts w:ascii="Times New Roman" w:hAnsi="Times New Roman" w:cs="Times New Roman"/>
          <w:sz w:val="24"/>
          <w:szCs w:val="24"/>
        </w:rPr>
        <w:t xml:space="preserve">pplied </w:t>
      </w:r>
      <w:r>
        <w:rPr>
          <w:rFonts w:ascii="Times New Roman" w:hAnsi="Times New Roman" w:cs="Times New Roman"/>
          <w:sz w:val="24"/>
          <w:szCs w:val="24"/>
        </w:rPr>
        <w:t>P</w:t>
      </w:r>
      <w:r w:rsidRPr="00266DD8">
        <w:rPr>
          <w:rFonts w:ascii="Times New Roman" w:hAnsi="Times New Roman" w:cs="Times New Roman"/>
          <w:sz w:val="24"/>
          <w:szCs w:val="24"/>
        </w:rPr>
        <w:t>sychology, 88(5), 879.</w:t>
      </w:r>
    </w:p>
    <w:p w14:paraId="159497DE"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Raisch</w:t>
      </w:r>
      <w:proofErr w:type="spellEnd"/>
      <w:r w:rsidRPr="00C4645B">
        <w:rPr>
          <w:rFonts w:ascii="Times New Roman" w:hAnsi="Times New Roman" w:cs="Times New Roman"/>
          <w:sz w:val="24"/>
          <w:szCs w:val="24"/>
        </w:rPr>
        <w:t xml:space="preserve">, S. and Zimmermann, A. 2017. </w:t>
      </w:r>
      <w:r w:rsidRPr="00C4645B">
        <w:rPr>
          <w:rFonts w:ascii="Times New Roman" w:hAnsi="Times New Roman" w:cs="Times New Roman"/>
          <w:i/>
          <w:sz w:val="24"/>
          <w:szCs w:val="24"/>
        </w:rPr>
        <w:t>Pathways to Ambidexterity: A Process Perspective on the Exploration</w:t>
      </w:r>
      <w:r>
        <w:rPr>
          <w:rFonts w:ascii="Times New Roman" w:hAnsi="Times New Roman" w:cs="Times New Roman"/>
          <w:i/>
          <w:sz w:val="24"/>
          <w:szCs w:val="24"/>
        </w:rPr>
        <w:t xml:space="preserve"> - </w:t>
      </w:r>
      <w:r w:rsidRPr="00C4645B">
        <w:rPr>
          <w:rFonts w:ascii="Times New Roman" w:hAnsi="Times New Roman" w:cs="Times New Roman"/>
          <w:i/>
          <w:sz w:val="24"/>
          <w:szCs w:val="24"/>
        </w:rPr>
        <w:t>Exploitation Paradox</w:t>
      </w:r>
      <w:r w:rsidRPr="00C4645B">
        <w:rPr>
          <w:rFonts w:ascii="Times New Roman" w:hAnsi="Times New Roman" w:cs="Times New Roman"/>
          <w:sz w:val="24"/>
          <w:szCs w:val="24"/>
        </w:rPr>
        <w:t xml:space="preserve">. In Smith, Wendy; Lewis, Marianne; </w:t>
      </w:r>
      <w:proofErr w:type="spellStart"/>
      <w:r w:rsidRPr="00C4645B">
        <w:rPr>
          <w:rFonts w:ascii="Times New Roman" w:hAnsi="Times New Roman" w:cs="Times New Roman"/>
          <w:sz w:val="24"/>
          <w:szCs w:val="24"/>
        </w:rPr>
        <w:t>Jarzabkowski</w:t>
      </w:r>
      <w:proofErr w:type="spellEnd"/>
      <w:r w:rsidRPr="00C4645B">
        <w:rPr>
          <w:rFonts w:ascii="Times New Roman" w:hAnsi="Times New Roman" w:cs="Times New Roman"/>
          <w:sz w:val="24"/>
          <w:szCs w:val="24"/>
        </w:rPr>
        <w:t>, Paula &amp; Langley, Ann (ed.): The Oxford Handbook of Organizational Paradox. Oxford: Oxford University Press, 2017, S. 315-332.</w:t>
      </w:r>
    </w:p>
    <w:p w14:paraId="0092EBA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Raisch</w:t>
      </w:r>
      <w:proofErr w:type="spellEnd"/>
      <w:r w:rsidRPr="00C4645B">
        <w:rPr>
          <w:rFonts w:ascii="Times New Roman" w:hAnsi="Times New Roman" w:cs="Times New Roman"/>
          <w:sz w:val="24"/>
          <w:szCs w:val="24"/>
        </w:rPr>
        <w:t xml:space="preserve">, S., </w:t>
      </w:r>
      <w:proofErr w:type="spellStart"/>
      <w:r w:rsidRPr="00C4645B">
        <w:rPr>
          <w:rFonts w:ascii="Times New Roman" w:hAnsi="Times New Roman" w:cs="Times New Roman"/>
          <w:sz w:val="24"/>
          <w:szCs w:val="24"/>
        </w:rPr>
        <w:t>Birkinshaw</w:t>
      </w:r>
      <w:proofErr w:type="spellEnd"/>
      <w:r w:rsidRPr="00C4645B">
        <w:rPr>
          <w:rFonts w:ascii="Times New Roman" w:hAnsi="Times New Roman" w:cs="Times New Roman"/>
          <w:sz w:val="24"/>
          <w:szCs w:val="24"/>
        </w:rPr>
        <w:t xml:space="preserve">, J., Probst, G. and </w:t>
      </w:r>
      <w:proofErr w:type="spellStart"/>
      <w:r w:rsidRPr="00C4645B">
        <w:rPr>
          <w:rFonts w:ascii="Times New Roman" w:hAnsi="Times New Roman" w:cs="Times New Roman"/>
          <w:sz w:val="24"/>
          <w:szCs w:val="24"/>
        </w:rPr>
        <w:t>Tushman</w:t>
      </w:r>
      <w:proofErr w:type="spellEnd"/>
      <w:r w:rsidRPr="00C4645B">
        <w:rPr>
          <w:rFonts w:ascii="Times New Roman" w:hAnsi="Times New Roman" w:cs="Times New Roman"/>
          <w:sz w:val="24"/>
          <w:szCs w:val="24"/>
        </w:rPr>
        <w:t xml:space="preserve">, M. 2009. Organizational ambidexterity: Balancing exploitation and exploration for sustained performance. </w:t>
      </w:r>
      <w:r w:rsidRPr="00C4645B">
        <w:rPr>
          <w:rFonts w:ascii="Times New Roman" w:hAnsi="Times New Roman" w:cs="Times New Roman"/>
          <w:i/>
          <w:sz w:val="24"/>
          <w:szCs w:val="24"/>
        </w:rPr>
        <w:t>Organization Science</w:t>
      </w:r>
      <w:r w:rsidRPr="00C4645B">
        <w:rPr>
          <w:rFonts w:ascii="Times New Roman" w:hAnsi="Times New Roman" w:cs="Times New Roman"/>
          <w:sz w:val="24"/>
          <w:szCs w:val="24"/>
        </w:rPr>
        <w:t xml:space="preserve"> 20(4): 685–695.</w:t>
      </w:r>
    </w:p>
    <w:p w14:paraId="1F663A02"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117CED">
        <w:rPr>
          <w:rFonts w:asciiTheme="majorBidi" w:hAnsiTheme="majorBidi" w:cstheme="majorBidi"/>
          <w:sz w:val="24"/>
          <w:szCs w:val="24"/>
        </w:rPr>
        <w:t>Ra</w:t>
      </w:r>
      <w:r w:rsidRPr="00585CA6">
        <w:rPr>
          <w:rFonts w:ascii="Times New Roman" w:hAnsi="Times New Roman" w:cs="Times New Roman"/>
          <w:sz w:val="24"/>
          <w:szCs w:val="24"/>
        </w:rPr>
        <w:t xml:space="preserve"> </w:t>
      </w:r>
      <w:r w:rsidRPr="00C4645B">
        <w:rPr>
          <w:rFonts w:ascii="Times New Roman" w:hAnsi="Times New Roman" w:cs="Times New Roman"/>
          <w:sz w:val="24"/>
          <w:szCs w:val="24"/>
        </w:rPr>
        <w:t>Raza-</w:t>
      </w:r>
      <w:proofErr w:type="spellStart"/>
      <w:r w:rsidRPr="00C4645B">
        <w:rPr>
          <w:rFonts w:ascii="Times New Roman" w:hAnsi="Times New Roman" w:cs="Times New Roman"/>
          <w:sz w:val="24"/>
          <w:szCs w:val="24"/>
        </w:rPr>
        <w:t>Ullah</w:t>
      </w:r>
      <w:proofErr w:type="spellEnd"/>
      <w:r w:rsidRPr="00C4645B">
        <w:rPr>
          <w:rFonts w:ascii="Times New Roman" w:hAnsi="Times New Roman" w:cs="Times New Roman"/>
          <w:sz w:val="24"/>
          <w:szCs w:val="24"/>
        </w:rPr>
        <w:t xml:space="preserve">, T., </w:t>
      </w:r>
      <w:proofErr w:type="spellStart"/>
      <w:r w:rsidRPr="00C4645B">
        <w:rPr>
          <w:rFonts w:ascii="Times New Roman" w:hAnsi="Times New Roman" w:cs="Times New Roman"/>
          <w:sz w:val="24"/>
          <w:szCs w:val="24"/>
        </w:rPr>
        <w:t>Bengtsson</w:t>
      </w:r>
      <w:proofErr w:type="spellEnd"/>
      <w:r w:rsidRPr="00C4645B">
        <w:rPr>
          <w:rFonts w:ascii="Times New Roman" w:hAnsi="Times New Roman" w:cs="Times New Roman"/>
          <w:sz w:val="24"/>
          <w:szCs w:val="24"/>
        </w:rPr>
        <w:t xml:space="preserve">, M. and </w:t>
      </w:r>
      <w:proofErr w:type="spellStart"/>
      <w:r w:rsidRPr="00C4645B">
        <w:rPr>
          <w:rFonts w:ascii="Times New Roman" w:hAnsi="Times New Roman" w:cs="Times New Roman"/>
          <w:sz w:val="24"/>
          <w:szCs w:val="24"/>
        </w:rPr>
        <w:t>Kock</w:t>
      </w:r>
      <w:proofErr w:type="spellEnd"/>
      <w:r w:rsidRPr="00C4645B">
        <w:rPr>
          <w:rFonts w:ascii="Times New Roman" w:hAnsi="Times New Roman" w:cs="Times New Roman"/>
          <w:sz w:val="24"/>
          <w:szCs w:val="24"/>
        </w:rPr>
        <w:t xml:space="preserve">, S. 2014. The coopetition paradox and tension in coopetition at multiple levels. </w:t>
      </w:r>
      <w:r w:rsidRPr="00C4645B">
        <w:rPr>
          <w:rFonts w:ascii="Times New Roman" w:hAnsi="Times New Roman" w:cs="Times New Roman"/>
          <w:i/>
          <w:sz w:val="24"/>
          <w:szCs w:val="24"/>
        </w:rPr>
        <w:t>Industrial Marketing Management</w:t>
      </w:r>
      <w:r w:rsidRPr="00C4645B">
        <w:rPr>
          <w:rFonts w:ascii="Times New Roman" w:hAnsi="Times New Roman" w:cs="Times New Roman"/>
          <w:sz w:val="24"/>
          <w:szCs w:val="24"/>
        </w:rPr>
        <w:t xml:space="preserve"> 43(2): 189-198.</w:t>
      </w:r>
    </w:p>
    <w:p w14:paraId="2FCC3340"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Riis, J. and Pedersen, F. 2003. Managing organizational development projects by paradoxes. </w:t>
      </w:r>
      <w:r w:rsidRPr="00C4645B">
        <w:rPr>
          <w:rFonts w:ascii="Times New Roman" w:hAnsi="Times New Roman" w:cs="Times New Roman"/>
          <w:i/>
          <w:sz w:val="24"/>
          <w:szCs w:val="24"/>
        </w:rPr>
        <w:t>Production Planning &amp; Control</w:t>
      </w:r>
      <w:r w:rsidRPr="00C4645B">
        <w:rPr>
          <w:rFonts w:ascii="Times New Roman" w:hAnsi="Times New Roman" w:cs="Times New Roman"/>
          <w:sz w:val="24"/>
          <w:szCs w:val="24"/>
        </w:rPr>
        <w:t xml:space="preserve"> 14(4): 349-360.</w:t>
      </w:r>
    </w:p>
    <w:p w14:paraId="47D6D908" w14:textId="77777777" w:rsidR="003D7159" w:rsidRDefault="003D7159" w:rsidP="003D7159">
      <w:pPr>
        <w:spacing w:after="0" w:line="360" w:lineRule="auto"/>
        <w:ind w:left="426" w:hanging="426"/>
        <w:jc w:val="both"/>
        <w:rPr>
          <w:rFonts w:ascii="Times New Roman" w:hAnsi="Times New Roman" w:cs="Times New Roman"/>
          <w:sz w:val="24"/>
          <w:szCs w:val="24"/>
        </w:rPr>
      </w:pPr>
      <w:r w:rsidRPr="00F84EAB">
        <w:rPr>
          <w:rFonts w:ascii="Times New Roman" w:hAnsi="Times New Roman" w:cs="Times New Roman"/>
          <w:sz w:val="24"/>
          <w:szCs w:val="24"/>
        </w:rPr>
        <w:lastRenderedPageBreak/>
        <w:t xml:space="preserve">Roscoe, S. and </w:t>
      </w:r>
      <w:proofErr w:type="spellStart"/>
      <w:r w:rsidRPr="00F84EAB">
        <w:rPr>
          <w:rFonts w:ascii="Times New Roman" w:hAnsi="Times New Roman" w:cs="Times New Roman"/>
          <w:sz w:val="24"/>
          <w:szCs w:val="24"/>
        </w:rPr>
        <w:t>Blome</w:t>
      </w:r>
      <w:proofErr w:type="spellEnd"/>
      <w:r w:rsidRPr="00F84EAB">
        <w:rPr>
          <w:rFonts w:ascii="Times New Roman" w:hAnsi="Times New Roman" w:cs="Times New Roman"/>
          <w:sz w:val="24"/>
          <w:szCs w:val="24"/>
        </w:rPr>
        <w:t xml:space="preserve">, C. 2019. Understanding the emergence of redistributed manufacturing: an ambidexterity perspective. </w:t>
      </w:r>
      <w:r w:rsidRPr="00F84EAB">
        <w:rPr>
          <w:rFonts w:ascii="Times New Roman" w:hAnsi="Times New Roman" w:cs="Times New Roman"/>
          <w:i/>
          <w:iCs/>
          <w:sz w:val="24"/>
          <w:szCs w:val="24"/>
        </w:rPr>
        <w:t>Production Planning &amp; Control</w:t>
      </w:r>
      <w:r w:rsidRPr="00F84EAB">
        <w:rPr>
          <w:rFonts w:ascii="Times New Roman" w:hAnsi="Times New Roman" w:cs="Times New Roman"/>
          <w:sz w:val="24"/>
          <w:szCs w:val="24"/>
        </w:rPr>
        <w:t xml:space="preserve"> 30(7)</w:t>
      </w:r>
      <w:r>
        <w:rPr>
          <w:rFonts w:ascii="Times New Roman" w:hAnsi="Times New Roman" w:cs="Times New Roman"/>
          <w:sz w:val="24"/>
          <w:szCs w:val="24"/>
        </w:rPr>
        <w:t xml:space="preserve">: </w:t>
      </w:r>
      <w:r w:rsidRPr="00F84EAB">
        <w:rPr>
          <w:rFonts w:ascii="Times New Roman" w:hAnsi="Times New Roman" w:cs="Times New Roman"/>
          <w:sz w:val="24"/>
          <w:szCs w:val="24"/>
        </w:rPr>
        <w:t>496-509.</w:t>
      </w:r>
    </w:p>
    <w:p w14:paraId="1850E1A3"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Rossmannek</w:t>
      </w:r>
      <w:proofErr w:type="spellEnd"/>
      <w:r w:rsidRPr="00C4645B">
        <w:rPr>
          <w:rFonts w:ascii="Times New Roman" w:hAnsi="Times New Roman" w:cs="Times New Roman"/>
          <w:sz w:val="24"/>
          <w:szCs w:val="24"/>
        </w:rPr>
        <w:t xml:space="preserve">, O. and Rank, O. 2019. Internationalization of exploitation alliance portfolios and firm performance. </w:t>
      </w:r>
      <w:r w:rsidRPr="00C4645B">
        <w:rPr>
          <w:rFonts w:ascii="Times New Roman" w:hAnsi="Times New Roman" w:cs="Times New Roman"/>
          <w:i/>
          <w:sz w:val="24"/>
          <w:szCs w:val="24"/>
        </w:rPr>
        <w:t>Management Decision</w:t>
      </w:r>
      <w:r w:rsidRPr="00C4645B">
        <w:rPr>
          <w:rFonts w:ascii="Times New Roman" w:hAnsi="Times New Roman" w:cs="Times New Roman"/>
          <w:sz w:val="24"/>
          <w:szCs w:val="24"/>
        </w:rPr>
        <w:t xml:space="preserve"> 57(1): 86-99.</w:t>
      </w:r>
    </w:p>
    <w:p w14:paraId="71ECDE36"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Sandberg, J. and </w:t>
      </w:r>
      <w:proofErr w:type="spellStart"/>
      <w:r w:rsidRPr="00C4645B">
        <w:rPr>
          <w:rFonts w:ascii="Times New Roman" w:hAnsi="Times New Roman" w:cs="Times New Roman"/>
          <w:sz w:val="24"/>
          <w:szCs w:val="24"/>
        </w:rPr>
        <w:t>Alvesson</w:t>
      </w:r>
      <w:proofErr w:type="spellEnd"/>
      <w:r w:rsidRPr="00C4645B">
        <w:rPr>
          <w:rFonts w:ascii="Times New Roman" w:hAnsi="Times New Roman" w:cs="Times New Roman"/>
          <w:sz w:val="24"/>
          <w:szCs w:val="24"/>
        </w:rPr>
        <w:t xml:space="preserve">, M. 2011. Ways of constructing research questions: gap-spotting or </w:t>
      </w:r>
      <w:proofErr w:type="spellStart"/>
      <w:r w:rsidRPr="00C4645B">
        <w:rPr>
          <w:rFonts w:ascii="Times New Roman" w:hAnsi="Times New Roman" w:cs="Times New Roman"/>
          <w:sz w:val="24"/>
          <w:szCs w:val="24"/>
        </w:rPr>
        <w:t>problematization</w:t>
      </w:r>
      <w:proofErr w:type="spellEnd"/>
      <w:proofErr w:type="gramStart"/>
      <w:r w:rsidRPr="00C4645B">
        <w:rPr>
          <w:rFonts w:ascii="Times New Roman" w:hAnsi="Times New Roman" w:cs="Times New Roman"/>
          <w:sz w:val="24"/>
          <w:szCs w:val="24"/>
        </w:rPr>
        <w:t>?.</w:t>
      </w:r>
      <w:proofErr w:type="gramEnd"/>
      <w:r w:rsidRPr="00C4645B">
        <w:rPr>
          <w:rFonts w:ascii="Times New Roman" w:hAnsi="Times New Roman" w:cs="Times New Roman"/>
          <w:sz w:val="24"/>
          <w:szCs w:val="24"/>
        </w:rPr>
        <w:t xml:space="preserve"> </w:t>
      </w:r>
      <w:r w:rsidRPr="00C4645B">
        <w:rPr>
          <w:rFonts w:ascii="Times New Roman" w:hAnsi="Times New Roman" w:cs="Times New Roman"/>
          <w:i/>
          <w:sz w:val="24"/>
          <w:szCs w:val="24"/>
        </w:rPr>
        <w:t>Organization</w:t>
      </w:r>
      <w:r w:rsidRPr="00C4645B">
        <w:rPr>
          <w:rFonts w:ascii="Times New Roman" w:hAnsi="Times New Roman" w:cs="Times New Roman"/>
          <w:sz w:val="24"/>
          <w:szCs w:val="24"/>
        </w:rPr>
        <w:t xml:space="preserve"> 18(1): 23-44.</w:t>
      </w:r>
    </w:p>
    <w:p w14:paraId="2715C012"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Santoro, G., </w:t>
      </w:r>
      <w:proofErr w:type="spellStart"/>
      <w:r w:rsidRPr="00C4645B">
        <w:rPr>
          <w:rFonts w:ascii="Times New Roman" w:hAnsi="Times New Roman" w:cs="Times New Roman"/>
          <w:sz w:val="24"/>
          <w:szCs w:val="24"/>
        </w:rPr>
        <w:t>Thrassou</w:t>
      </w:r>
      <w:proofErr w:type="spellEnd"/>
      <w:r w:rsidRPr="00C4645B">
        <w:rPr>
          <w:rFonts w:ascii="Times New Roman" w:hAnsi="Times New Roman" w:cs="Times New Roman"/>
          <w:sz w:val="24"/>
          <w:szCs w:val="24"/>
        </w:rPr>
        <w:t xml:space="preserve">, A., </w:t>
      </w:r>
      <w:proofErr w:type="spellStart"/>
      <w:r w:rsidRPr="00C4645B">
        <w:rPr>
          <w:rFonts w:ascii="Times New Roman" w:hAnsi="Times New Roman" w:cs="Times New Roman"/>
          <w:sz w:val="24"/>
          <w:szCs w:val="24"/>
        </w:rPr>
        <w:t>Bresciani</w:t>
      </w:r>
      <w:proofErr w:type="spellEnd"/>
      <w:r w:rsidRPr="00C4645B">
        <w:rPr>
          <w:rFonts w:ascii="Times New Roman" w:hAnsi="Times New Roman" w:cs="Times New Roman"/>
          <w:sz w:val="24"/>
          <w:szCs w:val="24"/>
        </w:rPr>
        <w:t xml:space="preserve">, S. and Del </w:t>
      </w:r>
      <w:proofErr w:type="spellStart"/>
      <w:r w:rsidRPr="00C4645B">
        <w:rPr>
          <w:rFonts w:ascii="Times New Roman" w:hAnsi="Times New Roman" w:cs="Times New Roman"/>
          <w:sz w:val="24"/>
          <w:szCs w:val="24"/>
        </w:rPr>
        <w:t>Giudice</w:t>
      </w:r>
      <w:proofErr w:type="spellEnd"/>
      <w:r w:rsidRPr="00C4645B">
        <w:rPr>
          <w:rFonts w:ascii="Times New Roman" w:hAnsi="Times New Roman" w:cs="Times New Roman"/>
          <w:sz w:val="24"/>
          <w:szCs w:val="24"/>
        </w:rPr>
        <w:t>, M. 2019. Do Knowledge Management and Dynamic Capabilities Affect Ambidextrous Entrepreneurial Intensity and Firms’ Performance</w:t>
      </w:r>
      <w:proofErr w:type="gramStart"/>
      <w:r w:rsidRPr="00C4645B">
        <w:rPr>
          <w:rFonts w:ascii="Times New Roman" w:hAnsi="Times New Roman" w:cs="Times New Roman"/>
          <w:sz w:val="24"/>
          <w:szCs w:val="24"/>
        </w:rPr>
        <w:t>?.</w:t>
      </w:r>
      <w:proofErr w:type="gramEnd"/>
      <w:r w:rsidRPr="00C4645B">
        <w:rPr>
          <w:rFonts w:ascii="Times New Roman" w:hAnsi="Times New Roman" w:cs="Times New Roman"/>
          <w:sz w:val="24"/>
          <w:szCs w:val="24"/>
        </w:rPr>
        <w:t xml:space="preserve"> </w:t>
      </w:r>
      <w:r w:rsidRPr="00C4645B">
        <w:rPr>
          <w:rFonts w:ascii="Times New Roman" w:hAnsi="Times New Roman" w:cs="Times New Roman"/>
          <w:i/>
          <w:sz w:val="24"/>
          <w:szCs w:val="24"/>
        </w:rPr>
        <w:t>IEEE Transactions on Engineering Management</w:t>
      </w:r>
      <w:r w:rsidRPr="00C4645B">
        <w:rPr>
          <w:rFonts w:ascii="Times New Roman" w:hAnsi="Times New Roman" w:cs="Times New Roman"/>
          <w:sz w:val="24"/>
          <w:szCs w:val="24"/>
        </w:rPr>
        <w:t>. 10.1109/TEM.2019.2907874 (In Press).</w:t>
      </w:r>
    </w:p>
    <w:p w14:paraId="08762F29" w14:textId="77777777" w:rsidR="003D7159"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S</w:t>
      </w:r>
      <w:r w:rsidRPr="00525552">
        <w:rPr>
          <w:rFonts w:ascii="Times New Roman" w:hAnsi="Times New Roman" w:cs="Times New Roman"/>
          <w:sz w:val="24"/>
          <w:szCs w:val="24"/>
        </w:rPr>
        <w:t>auro</w:t>
      </w:r>
      <w:proofErr w:type="spellEnd"/>
      <w:r w:rsidRPr="00525552">
        <w:rPr>
          <w:rFonts w:ascii="Times New Roman" w:hAnsi="Times New Roman" w:cs="Times New Roman"/>
          <w:sz w:val="24"/>
          <w:szCs w:val="24"/>
        </w:rPr>
        <w:t xml:space="preserve">, J. 2010. </w:t>
      </w:r>
      <w:r w:rsidRPr="00525552">
        <w:rPr>
          <w:rFonts w:ascii="Times New Roman" w:hAnsi="Times New Roman" w:cs="Times New Roman"/>
          <w:i/>
          <w:sz w:val="24"/>
          <w:szCs w:val="24"/>
        </w:rPr>
        <w:t>Should you use 5 or 7 point scales?</w:t>
      </w:r>
      <w:r w:rsidRPr="00525552">
        <w:rPr>
          <w:rFonts w:ascii="Times New Roman" w:hAnsi="Times New Roman" w:cs="Times New Roman"/>
          <w:sz w:val="24"/>
          <w:szCs w:val="24"/>
        </w:rPr>
        <w:t xml:space="preserve"> Retrieved from http://measuringu.com/scale-points</w:t>
      </w:r>
    </w:p>
    <w:p w14:paraId="38FBE959"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C4645B">
        <w:rPr>
          <w:rFonts w:ascii="Times New Roman" w:hAnsi="Times New Roman" w:cs="Times New Roman"/>
          <w:sz w:val="24"/>
          <w:szCs w:val="24"/>
        </w:rPr>
        <w:t>chad</w:t>
      </w:r>
      <w:proofErr w:type="spellEnd"/>
      <w:r w:rsidRPr="00C4645B">
        <w:rPr>
          <w:rFonts w:ascii="Times New Roman" w:hAnsi="Times New Roman" w:cs="Times New Roman"/>
          <w:sz w:val="24"/>
          <w:szCs w:val="24"/>
        </w:rPr>
        <w:t xml:space="preserve">, J., Lewis, M., </w:t>
      </w:r>
      <w:proofErr w:type="spellStart"/>
      <w:r w:rsidRPr="00C4645B">
        <w:rPr>
          <w:rFonts w:ascii="Times New Roman" w:hAnsi="Times New Roman" w:cs="Times New Roman"/>
          <w:sz w:val="24"/>
          <w:szCs w:val="24"/>
        </w:rPr>
        <w:t>Raisch</w:t>
      </w:r>
      <w:proofErr w:type="spellEnd"/>
      <w:r w:rsidRPr="00C4645B">
        <w:rPr>
          <w:rFonts w:ascii="Times New Roman" w:hAnsi="Times New Roman" w:cs="Times New Roman"/>
          <w:sz w:val="24"/>
          <w:szCs w:val="24"/>
        </w:rPr>
        <w:t xml:space="preserve">, S. and Smith, W. 2016. Paradox Research in Management Science: Looking Back to Move Forward. </w:t>
      </w:r>
      <w:r w:rsidRPr="00C4645B">
        <w:rPr>
          <w:rFonts w:ascii="Times New Roman" w:hAnsi="Times New Roman" w:cs="Times New Roman"/>
          <w:i/>
          <w:sz w:val="24"/>
          <w:szCs w:val="24"/>
        </w:rPr>
        <w:t>Academy of Management Annals</w:t>
      </w:r>
      <w:r w:rsidRPr="00C4645B">
        <w:rPr>
          <w:rFonts w:ascii="Times New Roman" w:hAnsi="Times New Roman" w:cs="Times New Roman"/>
          <w:sz w:val="24"/>
          <w:szCs w:val="24"/>
        </w:rPr>
        <w:t xml:space="preserve">, 10(1): 5-64. </w:t>
      </w:r>
    </w:p>
    <w:p w14:paraId="3333D0AD" w14:textId="77777777" w:rsidR="003D7159" w:rsidRDefault="003D7159" w:rsidP="003D7159">
      <w:pPr>
        <w:spacing w:after="0" w:line="360" w:lineRule="auto"/>
        <w:ind w:left="426" w:hanging="426"/>
        <w:jc w:val="both"/>
        <w:rPr>
          <w:rFonts w:ascii="Times New Roman" w:hAnsi="Times New Roman" w:cs="Times New Roman"/>
          <w:sz w:val="24"/>
          <w:szCs w:val="24"/>
        </w:rPr>
      </w:pPr>
      <w:proofErr w:type="spellStart"/>
      <w:r w:rsidRPr="004F1D9C">
        <w:rPr>
          <w:rFonts w:ascii="Times New Roman" w:hAnsi="Times New Roman" w:cs="Times New Roman"/>
          <w:sz w:val="24"/>
          <w:szCs w:val="24"/>
        </w:rPr>
        <w:t>Schoenherr</w:t>
      </w:r>
      <w:proofErr w:type="spellEnd"/>
      <w:r w:rsidRPr="004F1D9C">
        <w:rPr>
          <w:rFonts w:ascii="Times New Roman" w:hAnsi="Times New Roman" w:cs="Times New Roman"/>
          <w:sz w:val="24"/>
          <w:szCs w:val="24"/>
        </w:rPr>
        <w:t xml:space="preserve">, T., </w:t>
      </w:r>
      <w:proofErr w:type="spellStart"/>
      <w:r w:rsidRPr="004F1D9C">
        <w:rPr>
          <w:rFonts w:ascii="Times New Roman" w:hAnsi="Times New Roman" w:cs="Times New Roman"/>
          <w:sz w:val="24"/>
          <w:szCs w:val="24"/>
        </w:rPr>
        <w:t>Bendoly</w:t>
      </w:r>
      <w:proofErr w:type="spellEnd"/>
      <w:r w:rsidRPr="004F1D9C">
        <w:rPr>
          <w:rFonts w:ascii="Times New Roman" w:hAnsi="Times New Roman" w:cs="Times New Roman"/>
          <w:sz w:val="24"/>
          <w:szCs w:val="24"/>
        </w:rPr>
        <w:t xml:space="preserve">, E., </w:t>
      </w:r>
      <w:proofErr w:type="spellStart"/>
      <w:r w:rsidRPr="004F1D9C">
        <w:rPr>
          <w:rFonts w:ascii="Times New Roman" w:hAnsi="Times New Roman" w:cs="Times New Roman"/>
          <w:sz w:val="24"/>
          <w:szCs w:val="24"/>
        </w:rPr>
        <w:t>Bachrach</w:t>
      </w:r>
      <w:proofErr w:type="spellEnd"/>
      <w:r w:rsidRPr="004F1D9C">
        <w:rPr>
          <w:rFonts w:ascii="Times New Roman" w:hAnsi="Times New Roman" w:cs="Times New Roman"/>
          <w:sz w:val="24"/>
          <w:szCs w:val="24"/>
        </w:rPr>
        <w:t>, D. and Hood, A. 2017. Task interdependence impacts on reciprocity in IT implementation teams: Bringing out the worst in us, or driving responsibility</w:t>
      </w:r>
      <w:proofErr w:type="gramStart"/>
      <w:r w:rsidRPr="004F1D9C">
        <w:rPr>
          <w:rFonts w:ascii="Times New Roman" w:hAnsi="Times New Roman" w:cs="Times New Roman"/>
          <w:sz w:val="24"/>
          <w:szCs w:val="24"/>
        </w:rPr>
        <w:t>?.</w:t>
      </w:r>
      <w:proofErr w:type="gramEnd"/>
      <w:r w:rsidRPr="004F1D9C">
        <w:rPr>
          <w:rFonts w:ascii="Times New Roman" w:hAnsi="Times New Roman" w:cs="Times New Roman"/>
          <w:sz w:val="24"/>
          <w:szCs w:val="24"/>
        </w:rPr>
        <w:t xml:space="preserve"> </w:t>
      </w:r>
      <w:r w:rsidRPr="008F361C">
        <w:rPr>
          <w:rFonts w:ascii="Times New Roman" w:hAnsi="Times New Roman" w:cs="Times New Roman"/>
          <w:i/>
          <w:iCs/>
          <w:sz w:val="24"/>
          <w:szCs w:val="24"/>
        </w:rPr>
        <w:t>Production and Operations Management</w:t>
      </w:r>
      <w:r w:rsidRPr="004F1D9C">
        <w:rPr>
          <w:rFonts w:ascii="Times New Roman" w:hAnsi="Times New Roman" w:cs="Times New Roman"/>
          <w:sz w:val="24"/>
          <w:szCs w:val="24"/>
        </w:rPr>
        <w:t xml:space="preserve"> 26(4): 667-685.</w:t>
      </w:r>
    </w:p>
    <w:p w14:paraId="65D9526A"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Scott-Young, C. and Samson, D. 2009. Team management for fast projects: an empirical study of process industries. </w:t>
      </w:r>
      <w:r w:rsidRPr="00C4645B">
        <w:rPr>
          <w:rFonts w:ascii="Times New Roman" w:hAnsi="Times New Roman" w:cs="Times New Roman"/>
          <w:i/>
          <w:sz w:val="24"/>
          <w:szCs w:val="24"/>
        </w:rPr>
        <w:t>International Journal of Operations &amp; Production Management</w:t>
      </w:r>
      <w:r w:rsidRPr="00C4645B">
        <w:rPr>
          <w:rFonts w:ascii="Times New Roman" w:hAnsi="Times New Roman" w:cs="Times New Roman"/>
          <w:sz w:val="24"/>
          <w:szCs w:val="24"/>
        </w:rPr>
        <w:t xml:space="preserve"> 29(6): 612-635. </w:t>
      </w:r>
    </w:p>
    <w:p w14:paraId="5D3B96F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Simsek</w:t>
      </w:r>
      <w:proofErr w:type="spellEnd"/>
      <w:r w:rsidRPr="00C4645B">
        <w:rPr>
          <w:rFonts w:ascii="Times New Roman" w:hAnsi="Times New Roman" w:cs="Times New Roman"/>
          <w:sz w:val="24"/>
          <w:szCs w:val="24"/>
        </w:rPr>
        <w:t xml:space="preserve">, Z. 2009. Organizational ambidexterity: Towards a multilevel understanding. </w:t>
      </w:r>
      <w:r w:rsidRPr="00C4645B">
        <w:rPr>
          <w:rFonts w:ascii="Times New Roman" w:hAnsi="Times New Roman" w:cs="Times New Roman"/>
          <w:i/>
          <w:sz w:val="24"/>
          <w:szCs w:val="24"/>
        </w:rPr>
        <w:t>Journal of Management Studies</w:t>
      </w:r>
      <w:r w:rsidRPr="00C4645B">
        <w:rPr>
          <w:rFonts w:ascii="Times New Roman" w:hAnsi="Times New Roman" w:cs="Times New Roman"/>
          <w:sz w:val="24"/>
          <w:szCs w:val="24"/>
        </w:rPr>
        <w:t xml:space="preserve"> 46(4): 597-624.</w:t>
      </w:r>
    </w:p>
    <w:p w14:paraId="521BF94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Sinha, S. 2016. Managing an ambidextrous organization: balancing innovation and efficiency. </w:t>
      </w:r>
      <w:r w:rsidRPr="00C4645B">
        <w:rPr>
          <w:rFonts w:ascii="Times New Roman" w:hAnsi="Times New Roman" w:cs="Times New Roman"/>
          <w:i/>
          <w:sz w:val="24"/>
          <w:szCs w:val="24"/>
        </w:rPr>
        <w:t>Strategic Direction</w:t>
      </w:r>
      <w:r w:rsidRPr="00C4645B">
        <w:rPr>
          <w:rFonts w:ascii="Times New Roman" w:hAnsi="Times New Roman" w:cs="Times New Roman"/>
          <w:sz w:val="24"/>
          <w:szCs w:val="24"/>
        </w:rPr>
        <w:t xml:space="preserve"> 32 (10): 35-37.</w:t>
      </w:r>
    </w:p>
    <w:p w14:paraId="1637917C"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Smith, W. and </w:t>
      </w:r>
      <w:proofErr w:type="spellStart"/>
      <w:r w:rsidRPr="00C4645B">
        <w:rPr>
          <w:rFonts w:ascii="Times New Roman" w:hAnsi="Times New Roman" w:cs="Times New Roman"/>
          <w:sz w:val="24"/>
          <w:szCs w:val="24"/>
        </w:rPr>
        <w:t>Tushman</w:t>
      </w:r>
      <w:proofErr w:type="spellEnd"/>
      <w:r w:rsidRPr="00C4645B">
        <w:rPr>
          <w:rFonts w:ascii="Times New Roman" w:hAnsi="Times New Roman" w:cs="Times New Roman"/>
          <w:sz w:val="24"/>
          <w:szCs w:val="24"/>
        </w:rPr>
        <w:t xml:space="preserve">, M. 2005. Managing strategic contradictions: A top management model for managing innovation streams. </w:t>
      </w:r>
      <w:r w:rsidRPr="00C4645B">
        <w:rPr>
          <w:rFonts w:ascii="Times New Roman" w:hAnsi="Times New Roman" w:cs="Times New Roman"/>
          <w:i/>
          <w:sz w:val="24"/>
          <w:szCs w:val="24"/>
        </w:rPr>
        <w:t>Organization Science</w:t>
      </w:r>
      <w:r w:rsidRPr="00C4645B">
        <w:rPr>
          <w:rFonts w:ascii="Times New Roman" w:hAnsi="Times New Roman" w:cs="Times New Roman"/>
          <w:sz w:val="24"/>
          <w:szCs w:val="24"/>
        </w:rPr>
        <w:t xml:space="preserve"> 16(5): 522-536.</w:t>
      </w:r>
    </w:p>
    <w:p w14:paraId="6CD4F05A"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Smith, W., </w:t>
      </w:r>
      <w:proofErr w:type="spellStart"/>
      <w:r w:rsidRPr="00C4645B">
        <w:rPr>
          <w:rFonts w:ascii="Times New Roman" w:hAnsi="Times New Roman" w:cs="Times New Roman"/>
          <w:sz w:val="24"/>
          <w:szCs w:val="24"/>
        </w:rPr>
        <w:t>Erez</w:t>
      </w:r>
      <w:proofErr w:type="spellEnd"/>
      <w:r w:rsidRPr="00C4645B">
        <w:rPr>
          <w:rFonts w:ascii="Times New Roman" w:hAnsi="Times New Roman" w:cs="Times New Roman"/>
          <w:sz w:val="24"/>
          <w:szCs w:val="24"/>
        </w:rPr>
        <w:t xml:space="preserve">, M., </w:t>
      </w:r>
      <w:proofErr w:type="spellStart"/>
      <w:r w:rsidRPr="00C4645B">
        <w:rPr>
          <w:rFonts w:ascii="Times New Roman" w:hAnsi="Times New Roman" w:cs="Times New Roman"/>
          <w:sz w:val="24"/>
          <w:szCs w:val="24"/>
        </w:rPr>
        <w:t>Jarvenpaa</w:t>
      </w:r>
      <w:proofErr w:type="spellEnd"/>
      <w:r w:rsidRPr="00C4645B">
        <w:rPr>
          <w:rFonts w:ascii="Times New Roman" w:hAnsi="Times New Roman" w:cs="Times New Roman"/>
          <w:sz w:val="24"/>
          <w:szCs w:val="24"/>
        </w:rPr>
        <w:t xml:space="preserve">, S., Lewis, M. and Tracey, P. 2017. Adding complexity to theories of paradox, tensions, and dualities of innovation and change. </w:t>
      </w:r>
      <w:r w:rsidRPr="00C4645B">
        <w:rPr>
          <w:rFonts w:ascii="Times New Roman" w:hAnsi="Times New Roman" w:cs="Times New Roman"/>
          <w:i/>
          <w:sz w:val="24"/>
          <w:szCs w:val="24"/>
        </w:rPr>
        <w:t>Organization Studies</w:t>
      </w:r>
      <w:r w:rsidRPr="00C4645B">
        <w:rPr>
          <w:rFonts w:ascii="Times New Roman" w:hAnsi="Times New Roman" w:cs="Times New Roman"/>
          <w:sz w:val="24"/>
          <w:szCs w:val="24"/>
        </w:rPr>
        <w:t xml:space="preserve"> 38 (3-4): 303-317.</w:t>
      </w:r>
    </w:p>
    <w:p w14:paraId="40159046"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Söderlund</w:t>
      </w:r>
      <w:proofErr w:type="spellEnd"/>
      <w:r w:rsidRPr="00C4645B">
        <w:rPr>
          <w:rFonts w:ascii="Times New Roman" w:hAnsi="Times New Roman" w:cs="Times New Roman"/>
          <w:sz w:val="24"/>
          <w:szCs w:val="24"/>
        </w:rPr>
        <w:t xml:space="preserve">, J. 2013. </w:t>
      </w:r>
      <w:r w:rsidRPr="00C4645B">
        <w:rPr>
          <w:rFonts w:ascii="Times New Roman" w:hAnsi="Times New Roman" w:cs="Times New Roman"/>
          <w:i/>
          <w:sz w:val="24"/>
          <w:szCs w:val="24"/>
        </w:rPr>
        <w:t>Pluralistic and processual understandings of projects and project organizing: towards theories of project temporality. Novel Approaches to Organizational Project Management Research: Translational and Transformational</w:t>
      </w:r>
      <w:r w:rsidRPr="00C4645B">
        <w:rPr>
          <w:rFonts w:ascii="Times New Roman" w:hAnsi="Times New Roman" w:cs="Times New Roman"/>
          <w:sz w:val="24"/>
          <w:szCs w:val="24"/>
        </w:rPr>
        <w:t>. Copenhagen Business School Press, Copenhagen, pp.117-135.</w:t>
      </w:r>
    </w:p>
    <w:p w14:paraId="164CB6B5" w14:textId="77777777" w:rsidR="005D11F0" w:rsidRDefault="005D11F0" w:rsidP="003D7159">
      <w:pPr>
        <w:spacing w:after="0" w:line="360" w:lineRule="auto"/>
        <w:ind w:left="426" w:hanging="426"/>
        <w:jc w:val="both"/>
        <w:rPr>
          <w:rFonts w:ascii="Times New Roman" w:hAnsi="Times New Roman" w:cs="Times New Roman"/>
          <w:sz w:val="24"/>
          <w:szCs w:val="24"/>
        </w:rPr>
      </w:pPr>
      <w:proofErr w:type="spellStart"/>
      <w:r w:rsidRPr="005D11F0">
        <w:rPr>
          <w:rFonts w:ascii="Times New Roman" w:hAnsi="Times New Roman" w:cs="Times New Roman"/>
          <w:sz w:val="24"/>
          <w:szCs w:val="24"/>
        </w:rPr>
        <w:t>Sohani</w:t>
      </w:r>
      <w:proofErr w:type="spellEnd"/>
      <w:r w:rsidRPr="005D11F0">
        <w:rPr>
          <w:rFonts w:ascii="Times New Roman" w:hAnsi="Times New Roman" w:cs="Times New Roman"/>
          <w:sz w:val="24"/>
          <w:szCs w:val="24"/>
        </w:rPr>
        <w:t>, S. and Singh, M. 2017</w:t>
      </w:r>
      <w:r>
        <w:rPr>
          <w:rFonts w:ascii="Times New Roman" w:hAnsi="Times New Roman" w:cs="Times New Roman"/>
          <w:sz w:val="24"/>
          <w:szCs w:val="24"/>
        </w:rPr>
        <w:t xml:space="preserve">. </w:t>
      </w:r>
      <w:r w:rsidRPr="005D11F0">
        <w:rPr>
          <w:rFonts w:ascii="Times New Roman" w:hAnsi="Times New Roman" w:cs="Times New Roman"/>
          <w:sz w:val="24"/>
          <w:szCs w:val="24"/>
        </w:rPr>
        <w:t>Multilevel analysis of ambidexterity and tagging of specialised projects in project-based information technology firms</w:t>
      </w:r>
      <w:r>
        <w:rPr>
          <w:rFonts w:ascii="Times New Roman" w:hAnsi="Times New Roman" w:cs="Times New Roman"/>
          <w:sz w:val="24"/>
          <w:szCs w:val="24"/>
        </w:rPr>
        <w:t xml:space="preserve">. </w:t>
      </w:r>
      <w:r w:rsidRPr="005D11F0">
        <w:rPr>
          <w:rFonts w:ascii="Times New Roman" w:hAnsi="Times New Roman" w:cs="Times New Roman"/>
          <w:i/>
          <w:sz w:val="24"/>
          <w:szCs w:val="24"/>
        </w:rPr>
        <w:t xml:space="preserve">International Journal of Operations &amp; Production Management </w:t>
      </w:r>
      <w:r w:rsidRPr="005D11F0">
        <w:rPr>
          <w:rFonts w:ascii="Times New Roman" w:hAnsi="Times New Roman" w:cs="Times New Roman"/>
          <w:sz w:val="24"/>
          <w:szCs w:val="24"/>
        </w:rPr>
        <w:t>37</w:t>
      </w:r>
      <w:r>
        <w:rPr>
          <w:rFonts w:ascii="Times New Roman" w:hAnsi="Times New Roman" w:cs="Times New Roman"/>
          <w:sz w:val="24"/>
          <w:szCs w:val="24"/>
        </w:rPr>
        <w:t xml:space="preserve"> (9): </w:t>
      </w:r>
      <w:r w:rsidRPr="005D11F0">
        <w:rPr>
          <w:rFonts w:ascii="Times New Roman" w:hAnsi="Times New Roman" w:cs="Times New Roman"/>
          <w:sz w:val="24"/>
          <w:szCs w:val="24"/>
        </w:rPr>
        <w:t>1185-1206.</w:t>
      </w:r>
    </w:p>
    <w:p w14:paraId="1809F91A" w14:textId="77777777" w:rsidR="003D7159" w:rsidRPr="0082726A" w:rsidRDefault="003D7159" w:rsidP="003D7159">
      <w:pPr>
        <w:spacing w:after="0" w:line="360" w:lineRule="auto"/>
        <w:ind w:left="426" w:hanging="426"/>
        <w:jc w:val="both"/>
        <w:rPr>
          <w:rFonts w:ascii="Times New Roman" w:hAnsi="Times New Roman" w:cs="Times New Roman"/>
          <w:sz w:val="24"/>
          <w:szCs w:val="24"/>
        </w:rPr>
      </w:pPr>
      <w:proofErr w:type="spellStart"/>
      <w:r w:rsidRPr="0082726A">
        <w:rPr>
          <w:rFonts w:ascii="Times New Roman" w:hAnsi="Times New Roman" w:cs="Times New Roman"/>
          <w:sz w:val="24"/>
          <w:szCs w:val="24"/>
        </w:rPr>
        <w:lastRenderedPageBreak/>
        <w:t>Sør</w:t>
      </w:r>
      <w:r>
        <w:rPr>
          <w:rFonts w:ascii="Times New Roman" w:hAnsi="Times New Roman" w:cs="Times New Roman"/>
          <w:sz w:val="24"/>
          <w:szCs w:val="24"/>
        </w:rPr>
        <w:t>ensen</w:t>
      </w:r>
      <w:proofErr w:type="spellEnd"/>
      <w:r>
        <w:rPr>
          <w:rFonts w:ascii="Times New Roman" w:hAnsi="Times New Roman" w:cs="Times New Roman"/>
          <w:sz w:val="24"/>
          <w:szCs w:val="24"/>
        </w:rPr>
        <w:t xml:space="preserve">, J. and Stuart, T. 2000. </w:t>
      </w:r>
      <w:r w:rsidRPr="0082726A">
        <w:rPr>
          <w:rFonts w:ascii="Times New Roman" w:hAnsi="Times New Roman" w:cs="Times New Roman"/>
          <w:sz w:val="24"/>
          <w:szCs w:val="24"/>
        </w:rPr>
        <w:t xml:space="preserve">Aging, Obsolescence, and Organizational Innovation. </w:t>
      </w:r>
      <w:r w:rsidRPr="00F00B24">
        <w:rPr>
          <w:rFonts w:ascii="Times New Roman" w:hAnsi="Times New Roman" w:cs="Times New Roman"/>
          <w:i/>
          <w:iCs/>
          <w:sz w:val="24"/>
          <w:szCs w:val="24"/>
        </w:rPr>
        <w:t>Administrative Science Quarterly</w:t>
      </w:r>
      <w:r w:rsidRPr="0082726A">
        <w:rPr>
          <w:rFonts w:ascii="Times New Roman" w:hAnsi="Times New Roman" w:cs="Times New Roman"/>
          <w:sz w:val="24"/>
          <w:szCs w:val="24"/>
        </w:rPr>
        <w:t xml:space="preserve"> 45 (1): 81–112.</w:t>
      </w:r>
    </w:p>
    <w:p w14:paraId="51A60887"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Stadtler</w:t>
      </w:r>
      <w:proofErr w:type="spellEnd"/>
      <w:r w:rsidRPr="00C4645B">
        <w:rPr>
          <w:rFonts w:ascii="Times New Roman" w:hAnsi="Times New Roman" w:cs="Times New Roman"/>
          <w:sz w:val="24"/>
          <w:szCs w:val="24"/>
        </w:rPr>
        <w:t xml:space="preserve">, L., Schmitt, A., </w:t>
      </w:r>
      <w:proofErr w:type="spellStart"/>
      <w:r w:rsidRPr="00C4645B">
        <w:rPr>
          <w:rFonts w:ascii="Times New Roman" w:hAnsi="Times New Roman" w:cs="Times New Roman"/>
          <w:sz w:val="24"/>
          <w:szCs w:val="24"/>
        </w:rPr>
        <w:t>Klarner</w:t>
      </w:r>
      <w:proofErr w:type="spellEnd"/>
      <w:r w:rsidRPr="00C4645B">
        <w:rPr>
          <w:rFonts w:ascii="Times New Roman" w:hAnsi="Times New Roman" w:cs="Times New Roman"/>
          <w:sz w:val="24"/>
          <w:szCs w:val="24"/>
        </w:rPr>
        <w:t xml:space="preserve">, P. and Straub, T. 2010. </w:t>
      </w:r>
      <w:r w:rsidRPr="00C4645B">
        <w:rPr>
          <w:rFonts w:ascii="Times New Roman" w:hAnsi="Times New Roman" w:cs="Times New Roman"/>
          <w:i/>
          <w:sz w:val="24"/>
          <w:szCs w:val="24"/>
        </w:rPr>
        <w:t>More than bricks in the wall: Organizational perspectives for sustainable success</w:t>
      </w:r>
      <w:r w:rsidRPr="00C4645B">
        <w:rPr>
          <w:rFonts w:ascii="Times New Roman" w:hAnsi="Times New Roman" w:cs="Times New Roman"/>
          <w:sz w:val="24"/>
          <w:szCs w:val="24"/>
        </w:rPr>
        <w:t>. New York: Springer.</w:t>
      </w:r>
    </w:p>
    <w:p w14:paraId="69A1F1B7" w14:textId="77777777" w:rsidR="003C3AFC" w:rsidRDefault="003C3AFC" w:rsidP="003D7159">
      <w:pPr>
        <w:spacing w:after="0" w:line="360" w:lineRule="auto"/>
        <w:ind w:left="426" w:hanging="426"/>
        <w:jc w:val="both"/>
        <w:rPr>
          <w:rFonts w:ascii="Times New Roman" w:hAnsi="Times New Roman" w:cs="Times New Roman"/>
          <w:sz w:val="24"/>
          <w:szCs w:val="24"/>
        </w:rPr>
      </w:pPr>
      <w:proofErr w:type="spellStart"/>
      <w:r w:rsidRPr="003C3AFC">
        <w:rPr>
          <w:rFonts w:ascii="Times New Roman" w:hAnsi="Times New Roman" w:cs="Times New Roman"/>
          <w:sz w:val="24"/>
          <w:szCs w:val="24"/>
        </w:rPr>
        <w:t>Sta</w:t>
      </w:r>
      <w:r>
        <w:rPr>
          <w:rFonts w:ascii="Times New Roman" w:hAnsi="Times New Roman" w:cs="Times New Roman"/>
          <w:sz w:val="24"/>
          <w:szCs w:val="24"/>
        </w:rPr>
        <w:t>l</w:t>
      </w:r>
      <w:proofErr w:type="spellEnd"/>
      <w:r>
        <w:rPr>
          <w:rFonts w:ascii="Times New Roman" w:hAnsi="Times New Roman" w:cs="Times New Roman"/>
          <w:sz w:val="24"/>
          <w:szCs w:val="24"/>
        </w:rPr>
        <w:t xml:space="preserve">-Le Cardinal, J. and </w:t>
      </w:r>
      <w:proofErr w:type="spellStart"/>
      <w:r>
        <w:rPr>
          <w:rFonts w:ascii="Times New Roman" w:hAnsi="Times New Roman" w:cs="Times New Roman"/>
          <w:sz w:val="24"/>
          <w:szCs w:val="24"/>
        </w:rPr>
        <w:t>Marle</w:t>
      </w:r>
      <w:proofErr w:type="spellEnd"/>
      <w:r>
        <w:rPr>
          <w:rFonts w:ascii="Times New Roman" w:hAnsi="Times New Roman" w:cs="Times New Roman"/>
          <w:sz w:val="24"/>
          <w:szCs w:val="24"/>
        </w:rPr>
        <w:t>, F.</w:t>
      </w:r>
      <w:r w:rsidRPr="003C3AFC">
        <w:rPr>
          <w:rFonts w:ascii="Times New Roman" w:hAnsi="Times New Roman" w:cs="Times New Roman"/>
          <w:sz w:val="24"/>
          <w:szCs w:val="24"/>
        </w:rPr>
        <w:t xml:space="preserve"> 2006. Project: The just necessary structure to reach your goals. </w:t>
      </w:r>
      <w:r w:rsidRPr="003C3AFC">
        <w:rPr>
          <w:rFonts w:ascii="Times New Roman" w:hAnsi="Times New Roman" w:cs="Times New Roman"/>
          <w:i/>
          <w:sz w:val="24"/>
          <w:szCs w:val="24"/>
        </w:rPr>
        <w:t>International Journal of Project Management</w:t>
      </w:r>
      <w:r w:rsidRPr="003C3AFC">
        <w:rPr>
          <w:rFonts w:ascii="Times New Roman" w:hAnsi="Times New Roman" w:cs="Times New Roman"/>
          <w:sz w:val="24"/>
          <w:szCs w:val="24"/>
        </w:rPr>
        <w:t xml:space="preserve"> 24(3)</w:t>
      </w:r>
      <w:r>
        <w:rPr>
          <w:rFonts w:ascii="Times New Roman" w:hAnsi="Times New Roman" w:cs="Times New Roman"/>
          <w:sz w:val="24"/>
          <w:szCs w:val="24"/>
        </w:rPr>
        <w:t xml:space="preserve">: </w:t>
      </w:r>
      <w:r w:rsidRPr="003C3AFC">
        <w:rPr>
          <w:rFonts w:ascii="Times New Roman" w:hAnsi="Times New Roman" w:cs="Times New Roman"/>
          <w:sz w:val="24"/>
          <w:szCs w:val="24"/>
        </w:rPr>
        <w:t xml:space="preserve">226-233. </w:t>
      </w:r>
    </w:p>
    <w:p w14:paraId="04C2EF0C"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Stettner</w:t>
      </w:r>
      <w:proofErr w:type="spellEnd"/>
      <w:r w:rsidRPr="00C4645B">
        <w:rPr>
          <w:rFonts w:ascii="Times New Roman" w:hAnsi="Times New Roman" w:cs="Times New Roman"/>
          <w:sz w:val="24"/>
          <w:szCs w:val="24"/>
        </w:rPr>
        <w:t xml:space="preserve">, U. and </w:t>
      </w:r>
      <w:proofErr w:type="spellStart"/>
      <w:r w:rsidRPr="00C4645B">
        <w:rPr>
          <w:rFonts w:ascii="Times New Roman" w:hAnsi="Times New Roman" w:cs="Times New Roman"/>
          <w:sz w:val="24"/>
          <w:szCs w:val="24"/>
        </w:rPr>
        <w:t>Lavie</w:t>
      </w:r>
      <w:proofErr w:type="spellEnd"/>
      <w:r w:rsidRPr="00C4645B">
        <w:rPr>
          <w:rFonts w:ascii="Times New Roman" w:hAnsi="Times New Roman" w:cs="Times New Roman"/>
          <w:sz w:val="24"/>
          <w:szCs w:val="24"/>
        </w:rPr>
        <w:t xml:space="preserve">, D. 2014. Ambidexterity under scrutiny: Exploration and exploitation via internal organization, alliances, and acquisitions. </w:t>
      </w:r>
      <w:r w:rsidRPr="00C4645B">
        <w:rPr>
          <w:rFonts w:ascii="Times New Roman" w:hAnsi="Times New Roman" w:cs="Times New Roman"/>
          <w:i/>
          <w:sz w:val="24"/>
          <w:szCs w:val="24"/>
        </w:rPr>
        <w:t>Strategic Management Journal</w:t>
      </w:r>
      <w:r w:rsidRPr="00C4645B">
        <w:rPr>
          <w:rFonts w:ascii="Times New Roman" w:hAnsi="Times New Roman" w:cs="Times New Roman"/>
          <w:sz w:val="24"/>
          <w:szCs w:val="24"/>
        </w:rPr>
        <w:t xml:space="preserve"> 35(13): 1903-1929.</w:t>
      </w:r>
    </w:p>
    <w:p w14:paraId="4559529C"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Sun, B. and Lo, Y. 2014. Achieving alliance ambidexterity through managing paradoxes of cooperation: A new theoretical framework. </w:t>
      </w:r>
      <w:r w:rsidRPr="00C4645B">
        <w:rPr>
          <w:rFonts w:ascii="Times New Roman" w:hAnsi="Times New Roman" w:cs="Times New Roman"/>
          <w:i/>
          <w:sz w:val="24"/>
          <w:szCs w:val="24"/>
        </w:rPr>
        <w:t>European Journal of Innovation Management</w:t>
      </w:r>
      <w:r w:rsidRPr="00C4645B">
        <w:rPr>
          <w:rFonts w:ascii="Times New Roman" w:hAnsi="Times New Roman" w:cs="Times New Roman"/>
          <w:sz w:val="24"/>
          <w:szCs w:val="24"/>
        </w:rPr>
        <w:t xml:space="preserve"> 17(2): 144-165.</w:t>
      </w:r>
    </w:p>
    <w:p w14:paraId="0EC30DCE" w14:textId="77777777" w:rsidR="003D7159" w:rsidRPr="0082726A" w:rsidRDefault="003D7159" w:rsidP="003D7159">
      <w:pPr>
        <w:spacing w:after="0" w:line="360" w:lineRule="auto"/>
        <w:ind w:left="426" w:hanging="426"/>
        <w:jc w:val="both"/>
        <w:rPr>
          <w:rFonts w:ascii="Times New Roman" w:hAnsi="Times New Roman" w:cs="Times New Roman"/>
          <w:sz w:val="24"/>
          <w:szCs w:val="24"/>
        </w:rPr>
      </w:pPr>
      <w:r w:rsidRPr="0082726A">
        <w:rPr>
          <w:rFonts w:ascii="Times New Roman" w:hAnsi="Times New Roman" w:cs="Times New Roman"/>
          <w:sz w:val="24"/>
          <w:szCs w:val="24"/>
        </w:rPr>
        <w:t>Suzuki, O. 2019. Uncovering moderators of organisational ambidexterity: evidence from the pharmaceutical in</w:t>
      </w:r>
      <w:r>
        <w:rPr>
          <w:rFonts w:ascii="Times New Roman" w:hAnsi="Times New Roman" w:cs="Times New Roman"/>
          <w:sz w:val="24"/>
          <w:szCs w:val="24"/>
        </w:rPr>
        <w:t xml:space="preserve">dustry. </w:t>
      </w:r>
      <w:r w:rsidRPr="00F00B24">
        <w:rPr>
          <w:rFonts w:ascii="Times New Roman" w:hAnsi="Times New Roman" w:cs="Times New Roman"/>
          <w:i/>
          <w:iCs/>
          <w:sz w:val="24"/>
          <w:szCs w:val="24"/>
        </w:rPr>
        <w:t>Industry and Innovation</w:t>
      </w:r>
      <w:r w:rsidRPr="0082726A">
        <w:rPr>
          <w:rFonts w:ascii="Times New Roman" w:hAnsi="Times New Roman" w:cs="Times New Roman"/>
          <w:sz w:val="24"/>
          <w:szCs w:val="24"/>
        </w:rPr>
        <w:t xml:space="preserve"> 26(4)</w:t>
      </w:r>
      <w:r>
        <w:rPr>
          <w:rFonts w:ascii="Times New Roman" w:hAnsi="Times New Roman" w:cs="Times New Roman"/>
          <w:sz w:val="24"/>
          <w:szCs w:val="24"/>
        </w:rPr>
        <w:t xml:space="preserve">: </w:t>
      </w:r>
      <w:r w:rsidRPr="0082726A">
        <w:rPr>
          <w:rFonts w:ascii="Times New Roman" w:hAnsi="Times New Roman" w:cs="Times New Roman"/>
          <w:sz w:val="24"/>
          <w:szCs w:val="24"/>
        </w:rPr>
        <w:t>391-418.</w:t>
      </w:r>
    </w:p>
    <w:p w14:paraId="6BF55739" w14:textId="77777777" w:rsidR="003D7159" w:rsidRPr="0082726A" w:rsidRDefault="003D7159" w:rsidP="003D7159">
      <w:pPr>
        <w:spacing w:after="0" w:line="360" w:lineRule="auto"/>
        <w:ind w:left="426" w:hanging="426"/>
        <w:jc w:val="both"/>
        <w:rPr>
          <w:rFonts w:ascii="Times New Roman" w:hAnsi="Times New Roman" w:cs="Times New Roman"/>
          <w:sz w:val="24"/>
          <w:szCs w:val="24"/>
        </w:rPr>
      </w:pPr>
      <w:r w:rsidRPr="0082726A">
        <w:rPr>
          <w:rFonts w:ascii="Times New Roman" w:hAnsi="Times New Roman" w:cs="Times New Roman"/>
          <w:sz w:val="24"/>
          <w:szCs w:val="24"/>
        </w:rPr>
        <w:t xml:space="preserve">Tamayo-Torres, </w:t>
      </w:r>
      <w:r>
        <w:rPr>
          <w:rFonts w:ascii="Times New Roman" w:hAnsi="Times New Roman" w:cs="Times New Roman"/>
          <w:sz w:val="24"/>
          <w:szCs w:val="24"/>
        </w:rPr>
        <w:t xml:space="preserve">J., </w:t>
      </w:r>
      <w:proofErr w:type="spellStart"/>
      <w:r>
        <w:rPr>
          <w:rFonts w:ascii="Times New Roman" w:hAnsi="Times New Roman" w:cs="Times New Roman"/>
          <w:sz w:val="24"/>
          <w:szCs w:val="24"/>
        </w:rPr>
        <w:t>Roehrich</w:t>
      </w:r>
      <w:proofErr w:type="spellEnd"/>
      <w:r>
        <w:rPr>
          <w:rFonts w:ascii="Times New Roman" w:hAnsi="Times New Roman" w:cs="Times New Roman"/>
          <w:sz w:val="24"/>
          <w:szCs w:val="24"/>
        </w:rPr>
        <w:t xml:space="preserve">, J. and Lewis, M. </w:t>
      </w:r>
      <w:r w:rsidRPr="0082726A">
        <w:rPr>
          <w:rFonts w:ascii="Times New Roman" w:hAnsi="Times New Roman" w:cs="Times New Roman"/>
          <w:sz w:val="24"/>
          <w:szCs w:val="24"/>
        </w:rPr>
        <w:t>2017</w:t>
      </w:r>
      <w:r>
        <w:rPr>
          <w:rFonts w:ascii="Times New Roman" w:hAnsi="Times New Roman" w:cs="Times New Roman"/>
          <w:sz w:val="24"/>
          <w:szCs w:val="24"/>
        </w:rPr>
        <w:t xml:space="preserve">. </w:t>
      </w:r>
      <w:r w:rsidRPr="0082726A">
        <w:rPr>
          <w:rFonts w:ascii="Times New Roman" w:hAnsi="Times New Roman" w:cs="Times New Roman"/>
          <w:sz w:val="24"/>
          <w:szCs w:val="24"/>
        </w:rPr>
        <w:t>Ambidexterity, performance and environmental dynamism</w:t>
      </w:r>
      <w:r>
        <w:rPr>
          <w:rFonts w:ascii="Times New Roman" w:hAnsi="Times New Roman" w:cs="Times New Roman"/>
          <w:sz w:val="24"/>
          <w:szCs w:val="24"/>
        </w:rPr>
        <w:t xml:space="preserve">. </w:t>
      </w:r>
      <w:r w:rsidRPr="00F00B24">
        <w:rPr>
          <w:rFonts w:ascii="Times New Roman" w:hAnsi="Times New Roman" w:cs="Times New Roman"/>
          <w:i/>
          <w:iCs/>
          <w:sz w:val="24"/>
          <w:szCs w:val="24"/>
        </w:rPr>
        <w:t>International Journal of Operations &amp; Production Management</w:t>
      </w:r>
      <w:r>
        <w:rPr>
          <w:rFonts w:ascii="Times New Roman" w:hAnsi="Times New Roman" w:cs="Times New Roman"/>
          <w:sz w:val="24"/>
          <w:szCs w:val="24"/>
        </w:rPr>
        <w:t xml:space="preserve"> </w:t>
      </w:r>
      <w:r w:rsidRPr="0082726A">
        <w:rPr>
          <w:rFonts w:ascii="Times New Roman" w:hAnsi="Times New Roman" w:cs="Times New Roman"/>
          <w:sz w:val="24"/>
          <w:szCs w:val="24"/>
        </w:rPr>
        <w:t>37</w:t>
      </w:r>
      <w:r>
        <w:rPr>
          <w:rFonts w:ascii="Times New Roman" w:hAnsi="Times New Roman" w:cs="Times New Roman"/>
          <w:sz w:val="24"/>
          <w:szCs w:val="24"/>
        </w:rPr>
        <w:t xml:space="preserve"> (3): </w:t>
      </w:r>
      <w:r w:rsidRPr="0082726A">
        <w:rPr>
          <w:rFonts w:ascii="Times New Roman" w:hAnsi="Times New Roman" w:cs="Times New Roman"/>
          <w:sz w:val="24"/>
          <w:szCs w:val="24"/>
        </w:rPr>
        <w:t>282-299.</w:t>
      </w:r>
    </w:p>
    <w:p w14:paraId="3E20192C"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Taylor, A. and </w:t>
      </w:r>
      <w:proofErr w:type="spellStart"/>
      <w:r w:rsidRPr="00C4645B">
        <w:rPr>
          <w:rFonts w:ascii="Times New Roman" w:hAnsi="Times New Roman" w:cs="Times New Roman"/>
          <w:sz w:val="24"/>
          <w:szCs w:val="24"/>
        </w:rPr>
        <w:t>Helfat</w:t>
      </w:r>
      <w:proofErr w:type="spellEnd"/>
      <w:r w:rsidRPr="00C4645B">
        <w:rPr>
          <w:rFonts w:ascii="Times New Roman" w:hAnsi="Times New Roman" w:cs="Times New Roman"/>
          <w:sz w:val="24"/>
          <w:szCs w:val="24"/>
        </w:rPr>
        <w:t xml:space="preserve">, C. 2009. Organizational linkages for surviving technological change: Complementary assets, middle management, and ambidexterity. </w:t>
      </w:r>
      <w:r w:rsidRPr="00C4645B">
        <w:rPr>
          <w:rFonts w:ascii="Times New Roman" w:hAnsi="Times New Roman" w:cs="Times New Roman"/>
          <w:i/>
          <w:sz w:val="24"/>
          <w:szCs w:val="24"/>
        </w:rPr>
        <w:t>Organization Science</w:t>
      </w:r>
      <w:r w:rsidRPr="00C4645B">
        <w:rPr>
          <w:rFonts w:ascii="Times New Roman" w:hAnsi="Times New Roman" w:cs="Times New Roman"/>
          <w:sz w:val="24"/>
          <w:szCs w:val="24"/>
        </w:rPr>
        <w:t xml:space="preserve"> 20(4): 718-739.</w:t>
      </w:r>
    </w:p>
    <w:p w14:paraId="70728360"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Teller, J., Unger, B., </w:t>
      </w:r>
      <w:proofErr w:type="spellStart"/>
      <w:r w:rsidRPr="00C4645B">
        <w:rPr>
          <w:rFonts w:ascii="Times New Roman" w:hAnsi="Times New Roman" w:cs="Times New Roman"/>
          <w:sz w:val="24"/>
          <w:szCs w:val="24"/>
        </w:rPr>
        <w:t>Kock</w:t>
      </w:r>
      <w:proofErr w:type="spellEnd"/>
      <w:r w:rsidRPr="00C4645B">
        <w:rPr>
          <w:rFonts w:ascii="Times New Roman" w:hAnsi="Times New Roman" w:cs="Times New Roman"/>
          <w:sz w:val="24"/>
          <w:szCs w:val="24"/>
        </w:rPr>
        <w:t xml:space="preserve">, A. and Gemünden, H. 2012. Formalization of project portfolio management: The moderating role of project portfolio complexity.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30(5): 596-607. </w:t>
      </w:r>
    </w:p>
    <w:p w14:paraId="7426E445"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Terwiesch</w:t>
      </w:r>
      <w:proofErr w:type="spellEnd"/>
      <w:r w:rsidRPr="00C4645B">
        <w:rPr>
          <w:rFonts w:ascii="Times New Roman" w:hAnsi="Times New Roman" w:cs="Times New Roman"/>
          <w:sz w:val="24"/>
          <w:szCs w:val="24"/>
        </w:rPr>
        <w:t xml:space="preserve">, C. 2019. Empirical Research in Operations Management: From Field Studies to </w:t>
      </w:r>
      <w:proofErr w:type="spellStart"/>
      <w:r w:rsidRPr="00C4645B">
        <w:rPr>
          <w:rFonts w:ascii="Times New Roman" w:hAnsi="Times New Roman" w:cs="Times New Roman"/>
          <w:sz w:val="24"/>
          <w:szCs w:val="24"/>
        </w:rPr>
        <w:t>Analyzing</w:t>
      </w:r>
      <w:proofErr w:type="spellEnd"/>
      <w:r w:rsidRPr="00C4645B">
        <w:rPr>
          <w:rFonts w:ascii="Times New Roman" w:hAnsi="Times New Roman" w:cs="Times New Roman"/>
          <w:sz w:val="24"/>
          <w:szCs w:val="24"/>
        </w:rPr>
        <w:t xml:space="preserve"> Digital Exhaust. </w:t>
      </w:r>
      <w:r w:rsidRPr="00C4645B">
        <w:rPr>
          <w:rFonts w:ascii="Times New Roman" w:hAnsi="Times New Roman" w:cs="Times New Roman"/>
          <w:i/>
          <w:sz w:val="24"/>
          <w:szCs w:val="24"/>
        </w:rPr>
        <w:t>Manufacturing &amp; Service Operations Management</w:t>
      </w:r>
      <w:r w:rsidRPr="00C4645B">
        <w:rPr>
          <w:rFonts w:ascii="Times New Roman" w:hAnsi="Times New Roman" w:cs="Times New Roman"/>
          <w:sz w:val="24"/>
          <w:szCs w:val="24"/>
        </w:rPr>
        <w:t xml:space="preserve"> 21 (4): 713-722.</w:t>
      </w:r>
    </w:p>
    <w:p w14:paraId="13102893"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Terwiesch</w:t>
      </w:r>
      <w:proofErr w:type="spellEnd"/>
      <w:r w:rsidRPr="00C4645B">
        <w:rPr>
          <w:rFonts w:ascii="Times New Roman" w:hAnsi="Times New Roman" w:cs="Times New Roman"/>
          <w:sz w:val="24"/>
          <w:szCs w:val="24"/>
        </w:rPr>
        <w:t xml:space="preserve">, C., Olivares, M., </w:t>
      </w:r>
      <w:proofErr w:type="spellStart"/>
      <w:r w:rsidRPr="00C4645B">
        <w:rPr>
          <w:rFonts w:ascii="Times New Roman" w:hAnsi="Times New Roman" w:cs="Times New Roman"/>
          <w:sz w:val="24"/>
          <w:szCs w:val="24"/>
        </w:rPr>
        <w:t>Staats</w:t>
      </w:r>
      <w:proofErr w:type="spellEnd"/>
      <w:r w:rsidRPr="00C4645B">
        <w:rPr>
          <w:rFonts w:ascii="Times New Roman" w:hAnsi="Times New Roman" w:cs="Times New Roman"/>
          <w:sz w:val="24"/>
          <w:szCs w:val="24"/>
        </w:rPr>
        <w:t xml:space="preserve">, B. and Gaur, V. 2019. A review of empirical operations management over the last two decades. </w:t>
      </w:r>
      <w:r w:rsidRPr="00C4645B">
        <w:rPr>
          <w:rFonts w:ascii="Times New Roman" w:hAnsi="Times New Roman" w:cs="Times New Roman"/>
          <w:i/>
          <w:sz w:val="24"/>
          <w:szCs w:val="24"/>
        </w:rPr>
        <w:t>Manufacturing &amp; Service Operations Management</w:t>
      </w:r>
      <w:r w:rsidRPr="00C4645B">
        <w:rPr>
          <w:rFonts w:ascii="Times New Roman" w:hAnsi="Times New Roman" w:cs="Times New Roman"/>
          <w:sz w:val="24"/>
          <w:szCs w:val="24"/>
        </w:rPr>
        <w:t xml:space="preserve"> DOI: https://doi.org/10.1287/msom.2018.0755 (In Press).</w:t>
      </w:r>
    </w:p>
    <w:p w14:paraId="6DF14C77"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Tiwana</w:t>
      </w:r>
      <w:proofErr w:type="spellEnd"/>
      <w:r w:rsidRPr="00C4645B">
        <w:rPr>
          <w:rFonts w:ascii="Times New Roman" w:hAnsi="Times New Roman" w:cs="Times New Roman"/>
          <w:sz w:val="24"/>
          <w:szCs w:val="24"/>
        </w:rPr>
        <w:t xml:space="preserve">, A. 2008. Do bridging ties complement strong ties? An empirical examination of alliance ambidexterity. </w:t>
      </w:r>
      <w:r w:rsidRPr="00C4645B">
        <w:rPr>
          <w:rFonts w:ascii="Times New Roman" w:hAnsi="Times New Roman" w:cs="Times New Roman"/>
          <w:i/>
          <w:sz w:val="24"/>
          <w:szCs w:val="24"/>
        </w:rPr>
        <w:t>Strategic Management Journal</w:t>
      </w:r>
      <w:r w:rsidRPr="00C4645B">
        <w:rPr>
          <w:rFonts w:ascii="Times New Roman" w:hAnsi="Times New Roman" w:cs="Times New Roman"/>
          <w:sz w:val="24"/>
          <w:szCs w:val="24"/>
        </w:rPr>
        <w:t xml:space="preserve"> 29(3):251-272.</w:t>
      </w:r>
    </w:p>
    <w:p w14:paraId="5D0F72D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Tryggestad</w:t>
      </w:r>
      <w:proofErr w:type="spellEnd"/>
      <w:r w:rsidRPr="00C4645B">
        <w:rPr>
          <w:rFonts w:ascii="Times New Roman" w:hAnsi="Times New Roman" w:cs="Times New Roman"/>
          <w:sz w:val="24"/>
          <w:szCs w:val="24"/>
        </w:rPr>
        <w:t xml:space="preserve">, K., </w:t>
      </w:r>
      <w:proofErr w:type="spellStart"/>
      <w:r w:rsidRPr="00C4645B">
        <w:rPr>
          <w:rFonts w:ascii="Times New Roman" w:hAnsi="Times New Roman" w:cs="Times New Roman"/>
          <w:sz w:val="24"/>
          <w:szCs w:val="24"/>
        </w:rPr>
        <w:t>Justesen</w:t>
      </w:r>
      <w:proofErr w:type="spellEnd"/>
      <w:r w:rsidRPr="00C4645B">
        <w:rPr>
          <w:rFonts w:ascii="Times New Roman" w:hAnsi="Times New Roman" w:cs="Times New Roman"/>
          <w:sz w:val="24"/>
          <w:szCs w:val="24"/>
        </w:rPr>
        <w:t xml:space="preserve">, L. and </w:t>
      </w:r>
      <w:proofErr w:type="spellStart"/>
      <w:r w:rsidRPr="00C4645B">
        <w:rPr>
          <w:rFonts w:ascii="Times New Roman" w:hAnsi="Times New Roman" w:cs="Times New Roman"/>
          <w:sz w:val="24"/>
          <w:szCs w:val="24"/>
        </w:rPr>
        <w:t>Mouritsen</w:t>
      </w:r>
      <w:proofErr w:type="spellEnd"/>
      <w:r w:rsidRPr="00C4645B">
        <w:rPr>
          <w:rFonts w:ascii="Times New Roman" w:hAnsi="Times New Roman" w:cs="Times New Roman"/>
          <w:sz w:val="24"/>
          <w:szCs w:val="24"/>
        </w:rPr>
        <w:t xml:space="preserve">, J. 2013. Project temporalities: how frogs can become stakeholders. </w:t>
      </w:r>
      <w:r w:rsidRPr="00C4645B">
        <w:rPr>
          <w:rFonts w:ascii="Times New Roman" w:hAnsi="Times New Roman" w:cs="Times New Roman"/>
          <w:i/>
          <w:sz w:val="24"/>
          <w:szCs w:val="24"/>
        </w:rPr>
        <w:t>International Journal of Managing Projects in Business</w:t>
      </w:r>
      <w:r w:rsidRPr="00C4645B">
        <w:rPr>
          <w:rFonts w:ascii="Times New Roman" w:hAnsi="Times New Roman" w:cs="Times New Roman"/>
          <w:sz w:val="24"/>
          <w:szCs w:val="24"/>
        </w:rPr>
        <w:t xml:space="preserve"> 6(1): 69-87.</w:t>
      </w:r>
    </w:p>
    <w:p w14:paraId="34B61EB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Tsai, W. 2002. Social structure of </w:t>
      </w:r>
      <w:r>
        <w:rPr>
          <w:rFonts w:ascii="Times New Roman" w:hAnsi="Times New Roman" w:cs="Times New Roman"/>
          <w:sz w:val="24"/>
          <w:szCs w:val="24"/>
        </w:rPr>
        <w:t>‘</w:t>
      </w:r>
      <w:r w:rsidRPr="00C4645B">
        <w:rPr>
          <w:rFonts w:ascii="Times New Roman" w:hAnsi="Times New Roman" w:cs="Times New Roman"/>
          <w:sz w:val="24"/>
          <w:szCs w:val="24"/>
        </w:rPr>
        <w:t>coopetition</w:t>
      </w:r>
      <w:r>
        <w:rPr>
          <w:rFonts w:ascii="Times New Roman" w:hAnsi="Times New Roman" w:cs="Times New Roman"/>
          <w:sz w:val="24"/>
          <w:szCs w:val="24"/>
        </w:rPr>
        <w:t>’</w:t>
      </w:r>
      <w:r w:rsidRPr="00C4645B">
        <w:rPr>
          <w:rFonts w:ascii="Times New Roman" w:hAnsi="Times New Roman" w:cs="Times New Roman"/>
          <w:sz w:val="24"/>
          <w:szCs w:val="24"/>
        </w:rPr>
        <w:t xml:space="preserve"> within a multiunit organization: Coordination, competition, and </w:t>
      </w:r>
      <w:proofErr w:type="spellStart"/>
      <w:r w:rsidRPr="00C4645B">
        <w:rPr>
          <w:rFonts w:ascii="Times New Roman" w:hAnsi="Times New Roman" w:cs="Times New Roman"/>
          <w:sz w:val="24"/>
          <w:szCs w:val="24"/>
        </w:rPr>
        <w:t>intraorganizational</w:t>
      </w:r>
      <w:proofErr w:type="spellEnd"/>
      <w:r w:rsidRPr="00C4645B">
        <w:rPr>
          <w:rFonts w:ascii="Times New Roman" w:hAnsi="Times New Roman" w:cs="Times New Roman"/>
          <w:sz w:val="24"/>
          <w:szCs w:val="24"/>
        </w:rPr>
        <w:t xml:space="preserve"> knowledge sharing. </w:t>
      </w:r>
      <w:r w:rsidRPr="00C4645B">
        <w:rPr>
          <w:rFonts w:ascii="Times New Roman" w:hAnsi="Times New Roman" w:cs="Times New Roman"/>
          <w:i/>
          <w:sz w:val="24"/>
          <w:szCs w:val="24"/>
        </w:rPr>
        <w:t>Organization Science</w:t>
      </w:r>
      <w:r w:rsidRPr="00C4645B">
        <w:rPr>
          <w:rFonts w:ascii="Times New Roman" w:hAnsi="Times New Roman" w:cs="Times New Roman"/>
          <w:sz w:val="24"/>
          <w:szCs w:val="24"/>
        </w:rPr>
        <w:t xml:space="preserve"> 13(2): 179-190.</w:t>
      </w:r>
    </w:p>
    <w:p w14:paraId="49C42BB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lastRenderedPageBreak/>
        <w:t xml:space="preserve">Turner, N. and Lee-Kelley, L. 2013. Unpacking the theory on ambidexterity: An illustrative case on the managerial architectures, mechanisms and dynamics. </w:t>
      </w:r>
      <w:r w:rsidRPr="00C4645B">
        <w:rPr>
          <w:rFonts w:ascii="Times New Roman" w:hAnsi="Times New Roman" w:cs="Times New Roman"/>
          <w:i/>
          <w:sz w:val="24"/>
          <w:szCs w:val="24"/>
        </w:rPr>
        <w:t>Management Learning</w:t>
      </w:r>
      <w:r w:rsidRPr="00C4645B">
        <w:rPr>
          <w:rFonts w:ascii="Times New Roman" w:hAnsi="Times New Roman" w:cs="Times New Roman"/>
          <w:sz w:val="24"/>
          <w:szCs w:val="24"/>
        </w:rPr>
        <w:t xml:space="preserve"> 44(2):179-196.</w:t>
      </w:r>
    </w:p>
    <w:p w14:paraId="05CCF268"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Turner, N., Swart, J. and </w:t>
      </w:r>
      <w:proofErr w:type="spellStart"/>
      <w:r w:rsidRPr="00C4645B">
        <w:rPr>
          <w:rFonts w:ascii="Times New Roman" w:hAnsi="Times New Roman" w:cs="Times New Roman"/>
          <w:sz w:val="24"/>
          <w:szCs w:val="24"/>
        </w:rPr>
        <w:t>Maylor</w:t>
      </w:r>
      <w:proofErr w:type="spellEnd"/>
      <w:r w:rsidRPr="00C4645B">
        <w:rPr>
          <w:rFonts w:ascii="Times New Roman" w:hAnsi="Times New Roman" w:cs="Times New Roman"/>
          <w:sz w:val="24"/>
          <w:szCs w:val="24"/>
        </w:rPr>
        <w:t xml:space="preserve">, H. 2013a. Mechanisms for managing ambidexterity: A review and research agenda. </w:t>
      </w:r>
      <w:r w:rsidRPr="00C4645B">
        <w:rPr>
          <w:rFonts w:ascii="Times New Roman" w:hAnsi="Times New Roman" w:cs="Times New Roman"/>
          <w:i/>
          <w:sz w:val="24"/>
          <w:szCs w:val="24"/>
        </w:rPr>
        <w:t>International Journal of Management Reviews</w:t>
      </w:r>
      <w:r w:rsidRPr="00C4645B">
        <w:rPr>
          <w:rFonts w:ascii="Times New Roman" w:hAnsi="Times New Roman" w:cs="Times New Roman"/>
          <w:sz w:val="24"/>
          <w:szCs w:val="24"/>
        </w:rPr>
        <w:t xml:space="preserve"> 15(3):317-332.</w:t>
      </w:r>
    </w:p>
    <w:p w14:paraId="227C2FB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Turner, N., </w:t>
      </w:r>
      <w:proofErr w:type="spellStart"/>
      <w:r w:rsidRPr="00C4645B">
        <w:rPr>
          <w:rFonts w:ascii="Times New Roman" w:hAnsi="Times New Roman" w:cs="Times New Roman"/>
          <w:sz w:val="24"/>
          <w:szCs w:val="24"/>
        </w:rPr>
        <w:t>Maylor</w:t>
      </w:r>
      <w:proofErr w:type="spellEnd"/>
      <w:r w:rsidRPr="00C4645B">
        <w:rPr>
          <w:rFonts w:ascii="Times New Roman" w:hAnsi="Times New Roman" w:cs="Times New Roman"/>
          <w:sz w:val="24"/>
          <w:szCs w:val="24"/>
        </w:rPr>
        <w:t xml:space="preserve">, H. and Swart, J. 2013b. Ambidexterity in managing business projects –an intellectual capital perspective. </w:t>
      </w:r>
      <w:r w:rsidRPr="00C4645B">
        <w:rPr>
          <w:rFonts w:ascii="Times New Roman" w:hAnsi="Times New Roman" w:cs="Times New Roman"/>
          <w:i/>
          <w:sz w:val="24"/>
          <w:szCs w:val="24"/>
        </w:rPr>
        <w:t>International Journal of Managing Projects in Business</w:t>
      </w:r>
      <w:r w:rsidRPr="00C4645B">
        <w:rPr>
          <w:rFonts w:ascii="Times New Roman" w:hAnsi="Times New Roman" w:cs="Times New Roman"/>
          <w:sz w:val="24"/>
          <w:szCs w:val="24"/>
        </w:rPr>
        <w:t xml:space="preserve"> 6(2):379-389. </w:t>
      </w:r>
    </w:p>
    <w:p w14:paraId="114022BB"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Turner, N., </w:t>
      </w:r>
      <w:proofErr w:type="spellStart"/>
      <w:r w:rsidRPr="00C4645B">
        <w:rPr>
          <w:rFonts w:ascii="Times New Roman" w:hAnsi="Times New Roman" w:cs="Times New Roman"/>
          <w:sz w:val="24"/>
          <w:szCs w:val="24"/>
        </w:rPr>
        <w:t>Maylor</w:t>
      </w:r>
      <w:proofErr w:type="spellEnd"/>
      <w:r w:rsidRPr="00C4645B">
        <w:rPr>
          <w:rFonts w:ascii="Times New Roman" w:hAnsi="Times New Roman" w:cs="Times New Roman"/>
          <w:sz w:val="24"/>
          <w:szCs w:val="24"/>
        </w:rPr>
        <w:t xml:space="preserve">, H., Lee-Kelley, L., Brady, T., </w:t>
      </w:r>
      <w:proofErr w:type="spellStart"/>
      <w:r w:rsidRPr="00C4645B">
        <w:rPr>
          <w:rFonts w:ascii="Times New Roman" w:hAnsi="Times New Roman" w:cs="Times New Roman"/>
          <w:sz w:val="24"/>
          <w:szCs w:val="24"/>
        </w:rPr>
        <w:t>Kutsch</w:t>
      </w:r>
      <w:proofErr w:type="spellEnd"/>
      <w:r w:rsidRPr="00C4645B">
        <w:rPr>
          <w:rFonts w:ascii="Times New Roman" w:hAnsi="Times New Roman" w:cs="Times New Roman"/>
          <w:sz w:val="24"/>
          <w:szCs w:val="24"/>
        </w:rPr>
        <w:t xml:space="preserve">, E., and Carver, S. 2014. Ambidexterity and knowledge strategy in major projects: A framework and illustrative study. </w:t>
      </w:r>
      <w:r w:rsidRPr="00C4645B">
        <w:rPr>
          <w:rFonts w:ascii="Times New Roman" w:hAnsi="Times New Roman" w:cs="Times New Roman"/>
          <w:i/>
          <w:sz w:val="24"/>
          <w:szCs w:val="24"/>
        </w:rPr>
        <w:t>Project Management Journal</w:t>
      </w:r>
      <w:r w:rsidRPr="00C4645B">
        <w:rPr>
          <w:rFonts w:ascii="Times New Roman" w:hAnsi="Times New Roman" w:cs="Times New Roman"/>
          <w:sz w:val="24"/>
          <w:szCs w:val="24"/>
        </w:rPr>
        <w:t xml:space="preserve"> 45(5): 44–55.</w:t>
      </w:r>
    </w:p>
    <w:p w14:paraId="648114D5"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Turner, N., </w:t>
      </w:r>
      <w:proofErr w:type="spellStart"/>
      <w:r w:rsidRPr="00C4645B">
        <w:rPr>
          <w:rFonts w:ascii="Times New Roman" w:hAnsi="Times New Roman" w:cs="Times New Roman"/>
          <w:sz w:val="24"/>
          <w:szCs w:val="24"/>
        </w:rPr>
        <w:t>Maylor</w:t>
      </w:r>
      <w:proofErr w:type="spellEnd"/>
      <w:r w:rsidRPr="00C4645B">
        <w:rPr>
          <w:rFonts w:ascii="Times New Roman" w:hAnsi="Times New Roman" w:cs="Times New Roman"/>
          <w:sz w:val="24"/>
          <w:szCs w:val="24"/>
        </w:rPr>
        <w:t xml:space="preserve">, H. and Swart, J. 2015. Ambidexterity in projects: An intellectual capital perspective.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33(1): 177-188.</w:t>
      </w:r>
    </w:p>
    <w:p w14:paraId="4709125C"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Turner, N., Swart, J., </w:t>
      </w:r>
      <w:proofErr w:type="spellStart"/>
      <w:r w:rsidRPr="00C4645B">
        <w:rPr>
          <w:rFonts w:ascii="Times New Roman" w:hAnsi="Times New Roman" w:cs="Times New Roman"/>
          <w:sz w:val="24"/>
          <w:szCs w:val="24"/>
        </w:rPr>
        <w:t>Maylor</w:t>
      </w:r>
      <w:proofErr w:type="spellEnd"/>
      <w:r w:rsidRPr="00C4645B">
        <w:rPr>
          <w:rFonts w:ascii="Times New Roman" w:hAnsi="Times New Roman" w:cs="Times New Roman"/>
          <w:sz w:val="24"/>
          <w:szCs w:val="24"/>
        </w:rPr>
        <w:t xml:space="preserve">, H., and </w:t>
      </w:r>
      <w:proofErr w:type="spellStart"/>
      <w:r w:rsidRPr="00C4645B">
        <w:rPr>
          <w:rFonts w:ascii="Times New Roman" w:hAnsi="Times New Roman" w:cs="Times New Roman"/>
          <w:sz w:val="24"/>
          <w:szCs w:val="24"/>
        </w:rPr>
        <w:t>Antonacopoulou</w:t>
      </w:r>
      <w:proofErr w:type="spellEnd"/>
      <w:r w:rsidRPr="00C4645B">
        <w:rPr>
          <w:rFonts w:ascii="Times New Roman" w:hAnsi="Times New Roman" w:cs="Times New Roman"/>
          <w:sz w:val="24"/>
          <w:szCs w:val="24"/>
        </w:rPr>
        <w:t xml:space="preserve">, E. 2016a. Making it happen: How managerial actions enable project-based ambidexterity. </w:t>
      </w:r>
      <w:r w:rsidRPr="00C4645B">
        <w:rPr>
          <w:rFonts w:ascii="Times New Roman" w:hAnsi="Times New Roman" w:cs="Times New Roman"/>
          <w:i/>
          <w:sz w:val="24"/>
          <w:szCs w:val="24"/>
        </w:rPr>
        <w:t>Management Learning</w:t>
      </w:r>
      <w:r w:rsidRPr="00C4645B">
        <w:rPr>
          <w:rFonts w:ascii="Times New Roman" w:hAnsi="Times New Roman" w:cs="Times New Roman"/>
          <w:sz w:val="24"/>
          <w:szCs w:val="24"/>
        </w:rPr>
        <w:t xml:space="preserve"> 47(2): 199-222. </w:t>
      </w:r>
    </w:p>
    <w:p w14:paraId="42122B3D"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Turner, N., </w:t>
      </w:r>
      <w:proofErr w:type="spellStart"/>
      <w:r w:rsidRPr="00C4645B">
        <w:rPr>
          <w:rFonts w:ascii="Times New Roman" w:hAnsi="Times New Roman" w:cs="Times New Roman"/>
          <w:sz w:val="24"/>
          <w:szCs w:val="24"/>
        </w:rPr>
        <w:t>Kutsch</w:t>
      </w:r>
      <w:proofErr w:type="spellEnd"/>
      <w:r w:rsidRPr="00C4645B">
        <w:rPr>
          <w:rFonts w:ascii="Times New Roman" w:hAnsi="Times New Roman" w:cs="Times New Roman"/>
          <w:sz w:val="24"/>
          <w:szCs w:val="24"/>
        </w:rPr>
        <w:t xml:space="preserve">, E. and </w:t>
      </w:r>
      <w:proofErr w:type="spellStart"/>
      <w:r w:rsidRPr="00C4645B">
        <w:rPr>
          <w:rFonts w:ascii="Times New Roman" w:hAnsi="Times New Roman" w:cs="Times New Roman"/>
          <w:sz w:val="24"/>
          <w:szCs w:val="24"/>
        </w:rPr>
        <w:t>Leybourne</w:t>
      </w:r>
      <w:proofErr w:type="spellEnd"/>
      <w:r w:rsidRPr="00C4645B">
        <w:rPr>
          <w:rFonts w:ascii="Times New Roman" w:hAnsi="Times New Roman" w:cs="Times New Roman"/>
          <w:sz w:val="24"/>
          <w:szCs w:val="24"/>
        </w:rPr>
        <w:t xml:space="preserve">, S. 2016b. Rethinking project reliability using the ambidexterity and mindfulness perspectives. </w:t>
      </w:r>
      <w:r w:rsidRPr="00C4645B">
        <w:rPr>
          <w:rFonts w:ascii="Times New Roman" w:hAnsi="Times New Roman" w:cs="Times New Roman"/>
          <w:i/>
          <w:sz w:val="24"/>
          <w:szCs w:val="24"/>
        </w:rPr>
        <w:t>International Journal of Managing Projects in Business</w:t>
      </w:r>
      <w:r w:rsidRPr="00C4645B">
        <w:rPr>
          <w:rFonts w:ascii="Times New Roman" w:hAnsi="Times New Roman" w:cs="Times New Roman"/>
          <w:sz w:val="24"/>
          <w:szCs w:val="24"/>
        </w:rPr>
        <w:t xml:space="preserve"> 9(4): 845-864. </w:t>
      </w:r>
    </w:p>
    <w:p w14:paraId="4E119881"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Turner, N., Aitken, J. and </w:t>
      </w:r>
      <w:proofErr w:type="spellStart"/>
      <w:r w:rsidRPr="00C4645B">
        <w:rPr>
          <w:rFonts w:ascii="Times New Roman" w:hAnsi="Times New Roman" w:cs="Times New Roman"/>
          <w:sz w:val="24"/>
          <w:szCs w:val="24"/>
        </w:rPr>
        <w:t>Bozarth</w:t>
      </w:r>
      <w:proofErr w:type="spellEnd"/>
      <w:r w:rsidRPr="00C4645B">
        <w:rPr>
          <w:rFonts w:ascii="Times New Roman" w:hAnsi="Times New Roman" w:cs="Times New Roman"/>
          <w:sz w:val="24"/>
          <w:szCs w:val="24"/>
        </w:rPr>
        <w:t xml:space="preserve">, C. 2018. A framework for understanding managerial responses to supply chain complexity. </w:t>
      </w:r>
      <w:r w:rsidRPr="00C4645B">
        <w:rPr>
          <w:rFonts w:ascii="Times New Roman" w:hAnsi="Times New Roman" w:cs="Times New Roman"/>
          <w:i/>
          <w:sz w:val="24"/>
          <w:szCs w:val="24"/>
        </w:rPr>
        <w:t>International Journal of Operations &amp; Production Management</w:t>
      </w:r>
      <w:r w:rsidRPr="00C4645B">
        <w:rPr>
          <w:rFonts w:ascii="Times New Roman" w:hAnsi="Times New Roman" w:cs="Times New Roman"/>
          <w:sz w:val="24"/>
          <w:szCs w:val="24"/>
        </w:rPr>
        <w:t xml:space="preserve"> 38(6): 1433-1466.</w:t>
      </w:r>
    </w:p>
    <w:p w14:paraId="1414626F"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Tushman</w:t>
      </w:r>
      <w:proofErr w:type="spellEnd"/>
      <w:r w:rsidRPr="00C4645B">
        <w:rPr>
          <w:rFonts w:ascii="Times New Roman" w:hAnsi="Times New Roman" w:cs="Times New Roman"/>
          <w:sz w:val="24"/>
          <w:szCs w:val="24"/>
        </w:rPr>
        <w:t xml:space="preserve">, M. and O’Reilly, C. 1996. Ambidextrous organizations: Managing evolutionary and revolutionary change. </w:t>
      </w:r>
      <w:r w:rsidRPr="00C4645B">
        <w:rPr>
          <w:rFonts w:ascii="Times New Roman" w:hAnsi="Times New Roman" w:cs="Times New Roman"/>
          <w:i/>
          <w:sz w:val="24"/>
          <w:szCs w:val="24"/>
        </w:rPr>
        <w:t>California Management Review</w:t>
      </w:r>
      <w:r w:rsidRPr="00C4645B">
        <w:rPr>
          <w:rFonts w:ascii="Times New Roman" w:hAnsi="Times New Roman" w:cs="Times New Roman"/>
          <w:sz w:val="24"/>
          <w:szCs w:val="24"/>
        </w:rPr>
        <w:t xml:space="preserve"> 38: 8–30.</w:t>
      </w:r>
    </w:p>
    <w:p w14:paraId="6D11006E"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Van </w:t>
      </w:r>
      <w:proofErr w:type="spellStart"/>
      <w:r w:rsidRPr="00C4645B">
        <w:rPr>
          <w:rFonts w:ascii="Times New Roman" w:hAnsi="Times New Roman" w:cs="Times New Roman"/>
          <w:sz w:val="24"/>
          <w:szCs w:val="24"/>
        </w:rPr>
        <w:t>Marrewijk</w:t>
      </w:r>
      <w:proofErr w:type="spellEnd"/>
      <w:r w:rsidRPr="00C4645B">
        <w:rPr>
          <w:rFonts w:ascii="Times New Roman" w:hAnsi="Times New Roman" w:cs="Times New Roman"/>
          <w:sz w:val="24"/>
          <w:szCs w:val="24"/>
        </w:rPr>
        <w:t xml:space="preserve">, A., Clegg, S., </w:t>
      </w:r>
      <w:proofErr w:type="spellStart"/>
      <w:r w:rsidRPr="00C4645B">
        <w:rPr>
          <w:rFonts w:ascii="Times New Roman" w:hAnsi="Times New Roman" w:cs="Times New Roman"/>
          <w:sz w:val="24"/>
          <w:szCs w:val="24"/>
        </w:rPr>
        <w:t>Pitsis</w:t>
      </w:r>
      <w:proofErr w:type="spellEnd"/>
      <w:r w:rsidRPr="00C4645B">
        <w:rPr>
          <w:rFonts w:ascii="Times New Roman" w:hAnsi="Times New Roman" w:cs="Times New Roman"/>
          <w:sz w:val="24"/>
          <w:szCs w:val="24"/>
        </w:rPr>
        <w:t xml:space="preserve">, T. and </w:t>
      </w:r>
      <w:proofErr w:type="spellStart"/>
      <w:r w:rsidRPr="00C4645B">
        <w:rPr>
          <w:rFonts w:ascii="Times New Roman" w:hAnsi="Times New Roman" w:cs="Times New Roman"/>
          <w:sz w:val="24"/>
          <w:szCs w:val="24"/>
        </w:rPr>
        <w:t>Veenswijk</w:t>
      </w:r>
      <w:proofErr w:type="spellEnd"/>
      <w:r w:rsidRPr="00C4645B">
        <w:rPr>
          <w:rFonts w:ascii="Times New Roman" w:hAnsi="Times New Roman" w:cs="Times New Roman"/>
          <w:sz w:val="24"/>
          <w:szCs w:val="24"/>
        </w:rPr>
        <w:t xml:space="preserve">, M. 2008. Managing public–private megaprojects: Paradoxes, complexity, and project design. </w:t>
      </w:r>
      <w:r w:rsidRPr="00C4645B">
        <w:rPr>
          <w:rFonts w:ascii="Times New Roman" w:hAnsi="Times New Roman" w:cs="Times New Roman"/>
          <w:i/>
          <w:sz w:val="24"/>
          <w:szCs w:val="24"/>
        </w:rPr>
        <w:t>International Journal of Project Management</w:t>
      </w:r>
      <w:r w:rsidRPr="00C4645B">
        <w:rPr>
          <w:rFonts w:ascii="Times New Roman" w:hAnsi="Times New Roman" w:cs="Times New Roman"/>
          <w:sz w:val="24"/>
          <w:szCs w:val="24"/>
        </w:rPr>
        <w:t xml:space="preserve"> 26(6): 591-600.</w:t>
      </w:r>
    </w:p>
    <w:p w14:paraId="404A806F"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t>Wassmer</w:t>
      </w:r>
      <w:proofErr w:type="spellEnd"/>
      <w:r w:rsidRPr="00C4645B">
        <w:rPr>
          <w:rFonts w:ascii="Times New Roman" w:hAnsi="Times New Roman" w:cs="Times New Roman"/>
          <w:sz w:val="24"/>
          <w:szCs w:val="24"/>
        </w:rPr>
        <w:t xml:space="preserve">, U., Li, S., and </w:t>
      </w:r>
      <w:proofErr w:type="spellStart"/>
      <w:r w:rsidRPr="00C4645B">
        <w:rPr>
          <w:rFonts w:ascii="Times New Roman" w:hAnsi="Times New Roman" w:cs="Times New Roman"/>
          <w:sz w:val="24"/>
          <w:szCs w:val="24"/>
        </w:rPr>
        <w:t>Madhok</w:t>
      </w:r>
      <w:proofErr w:type="spellEnd"/>
      <w:r w:rsidRPr="00C4645B">
        <w:rPr>
          <w:rFonts w:ascii="Times New Roman" w:hAnsi="Times New Roman" w:cs="Times New Roman"/>
          <w:sz w:val="24"/>
          <w:szCs w:val="24"/>
        </w:rPr>
        <w:t xml:space="preserve">, A. 2017. Resource ambidexterity through alliance portfolios and firm performance. </w:t>
      </w:r>
      <w:r w:rsidRPr="00C4645B">
        <w:rPr>
          <w:rFonts w:ascii="Times New Roman" w:hAnsi="Times New Roman" w:cs="Times New Roman"/>
          <w:i/>
          <w:sz w:val="24"/>
          <w:szCs w:val="24"/>
        </w:rPr>
        <w:t>Strategic Management Journal</w:t>
      </w:r>
      <w:r w:rsidRPr="00C4645B">
        <w:rPr>
          <w:rFonts w:ascii="Times New Roman" w:hAnsi="Times New Roman" w:cs="Times New Roman"/>
          <w:sz w:val="24"/>
          <w:szCs w:val="24"/>
        </w:rPr>
        <w:t xml:space="preserve"> 38 (2): 384-394.</w:t>
      </w:r>
    </w:p>
    <w:p w14:paraId="052E0190" w14:textId="77777777" w:rsidR="003D7159" w:rsidRDefault="003D7159" w:rsidP="003D7159">
      <w:pPr>
        <w:spacing w:after="0" w:line="360" w:lineRule="auto"/>
        <w:ind w:left="432" w:hanging="432"/>
        <w:jc w:val="both"/>
        <w:rPr>
          <w:rFonts w:ascii="Times New Roman" w:hAnsi="Times New Roman" w:cs="Times New Roman"/>
          <w:sz w:val="24"/>
          <w:szCs w:val="24"/>
          <w:lang w:val="da-DK"/>
        </w:rPr>
      </w:pPr>
      <w:r w:rsidRPr="000F683F">
        <w:rPr>
          <w:rFonts w:ascii="Times New Roman" w:hAnsi="Times New Roman" w:cs="Times New Roman"/>
          <w:sz w:val="24"/>
          <w:szCs w:val="24"/>
          <w:lang w:val="da-DK"/>
        </w:rPr>
        <w:t>Wolf, T., Cantner, U., Graf, H.</w:t>
      </w:r>
      <w:r>
        <w:rPr>
          <w:rFonts w:ascii="Times New Roman" w:hAnsi="Times New Roman" w:cs="Times New Roman"/>
          <w:sz w:val="24"/>
          <w:szCs w:val="24"/>
          <w:lang w:val="da-DK"/>
        </w:rPr>
        <w:t xml:space="preserve"> and </w:t>
      </w:r>
      <w:r w:rsidRPr="000F683F">
        <w:rPr>
          <w:rFonts w:ascii="Times New Roman" w:hAnsi="Times New Roman" w:cs="Times New Roman"/>
          <w:sz w:val="24"/>
          <w:szCs w:val="24"/>
          <w:lang w:val="da-DK"/>
        </w:rPr>
        <w:t xml:space="preserve">Rothgang, M. 2019. </w:t>
      </w:r>
      <w:r w:rsidRPr="007E6B31">
        <w:rPr>
          <w:rFonts w:ascii="Times New Roman" w:hAnsi="Times New Roman" w:cs="Times New Roman"/>
          <w:sz w:val="24"/>
          <w:szCs w:val="24"/>
          <w:lang w:val="da-DK"/>
        </w:rPr>
        <w:t>Cluster ambidexterity towards exploration and exploitation: Strategies and cluster management.</w:t>
      </w:r>
      <w:r w:rsidRPr="00F00B24">
        <w:rPr>
          <w:rFonts w:ascii="Times New Roman" w:hAnsi="Times New Roman" w:cs="Times New Roman"/>
          <w:i/>
          <w:iCs/>
          <w:sz w:val="24"/>
          <w:szCs w:val="24"/>
          <w:lang w:val="da-DK"/>
        </w:rPr>
        <w:t xml:space="preserve"> </w:t>
      </w:r>
      <w:r w:rsidRPr="007E6B31">
        <w:rPr>
          <w:rFonts w:ascii="Times New Roman" w:hAnsi="Times New Roman" w:cs="Times New Roman"/>
          <w:i/>
          <w:iCs/>
          <w:sz w:val="24"/>
          <w:szCs w:val="24"/>
          <w:lang w:val="da-DK"/>
        </w:rPr>
        <w:t>Journal of Technology Transfer</w:t>
      </w:r>
      <w:r w:rsidRPr="000F683F">
        <w:rPr>
          <w:rFonts w:ascii="Times New Roman" w:hAnsi="Times New Roman" w:cs="Times New Roman"/>
          <w:sz w:val="24"/>
          <w:szCs w:val="24"/>
          <w:lang w:val="da-DK"/>
        </w:rPr>
        <w:t xml:space="preserve"> 44(6)</w:t>
      </w:r>
      <w:r>
        <w:rPr>
          <w:rFonts w:ascii="Times New Roman" w:hAnsi="Times New Roman" w:cs="Times New Roman"/>
          <w:sz w:val="24"/>
          <w:szCs w:val="24"/>
          <w:lang w:val="da-DK"/>
        </w:rPr>
        <w:t xml:space="preserve">: </w:t>
      </w:r>
      <w:r w:rsidRPr="000F683F">
        <w:rPr>
          <w:rFonts w:ascii="Times New Roman" w:hAnsi="Times New Roman" w:cs="Times New Roman"/>
          <w:sz w:val="24"/>
          <w:szCs w:val="24"/>
          <w:lang w:val="da-DK"/>
        </w:rPr>
        <w:t>1840-1866.</w:t>
      </w:r>
    </w:p>
    <w:p w14:paraId="50FE9F9E" w14:textId="77777777" w:rsidR="003D7159" w:rsidRPr="0082726A" w:rsidRDefault="003D7159" w:rsidP="003D7159">
      <w:pPr>
        <w:spacing w:after="0" w:line="360" w:lineRule="auto"/>
        <w:ind w:left="426" w:hanging="426"/>
        <w:jc w:val="both"/>
        <w:rPr>
          <w:rFonts w:ascii="Times New Roman" w:hAnsi="Times New Roman" w:cs="Times New Roman"/>
          <w:sz w:val="24"/>
          <w:szCs w:val="24"/>
        </w:rPr>
      </w:pPr>
      <w:r w:rsidRPr="0082726A">
        <w:rPr>
          <w:rFonts w:ascii="Times New Roman" w:hAnsi="Times New Roman" w:cs="Times New Roman"/>
          <w:sz w:val="24"/>
          <w:szCs w:val="24"/>
        </w:rPr>
        <w:t xml:space="preserve">Wu, Y. and Wu, S. 2016. Managing ambidexterity in creative industries: A survey. </w:t>
      </w:r>
      <w:r w:rsidRPr="00F00B24">
        <w:rPr>
          <w:rFonts w:ascii="Times New Roman" w:hAnsi="Times New Roman" w:cs="Times New Roman"/>
          <w:i/>
          <w:iCs/>
          <w:sz w:val="24"/>
          <w:szCs w:val="24"/>
        </w:rPr>
        <w:t>Journal of Business Research</w:t>
      </w:r>
      <w:r w:rsidRPr="0082726A">
        <w:rPr>
          <w:rFonts w:ascii="Times New Roman" w:hAnsi="Times New Roman" w:cs="Times New Roman"/>
          <w:sz w:val="24"/>
          <w:szCs w:val="24"/>
        </w:rPr>
        <w:t xml:space="preserve"> 69(7)</w:t>
      </w:r>
      <w:r>
        <w:rPr>
          <w:rFonts w:ascii="Times New Roman" w:hAnsi="Times New Roman" w:cs="Times New Roman"/>
          <w:sz w:val="24"/>
          <w:szCs w:val="24"/>
        </w:rPr>
        <w:t xml:space="preserve">: </w:t>
      </w:r>
      <w:r w:rsidRPr="0082726A">
        <w:rPr>
          <w:rFonts w:ascii="Times New Roman" w:hAnsi="Times New Roman" w:cs="Times New Roman"/>
          <w:sz w:val="24"/>
          <w:szCs w:val="24"/>
        </w:rPr>
        <w:t>2388-2396.</w:t>
      </w:r>
    </w:p>
    <w:p w14:paraId="533E53FA"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Yu, T., Patterson, P.G. and de </w:t>
      </w:r>
      <w:proofErr w:type="spellStart"/>
      <w:r w:rsidRPr="00C4645B">
        <w:rPr>
          <w:rFonts w:ascii="Times New Roman" w:hAnsi="Times New Roman" w:cs="Times New Roman"/>
          <w:sz w:val="24"/>
          <w:szCs w:val="24"/>
        </w:rPr>
        <w:t>Ruyter</w:t>
      </w:r>
      <w:proofErr w:type="spellEnd"/>
      <w:r w:rsidRPr="00C4645B">
        <w:rPr>
          <w:rFonts w:ascii="Times New Roman" w:hAnsi="Times New Roman" w:cs="Times New Roman"/>
          <w:sz w:val="24"/>
          <w:szCs w:val="24"/>
        </w:rPr>
        <w:t xml:space="preserve">, K. 2013. Achieving service-sales ambidexterity. </w:t>
      </w:r>
      <w:r w:rsidRPr="00C4645B">
        <w:rPr>
          <w:rFonts w:ascii="Times New Roman" w:hAnsi="Times New Roman" w:cs="Times New Roman"/>
          <w:i/>
          <w:sz w:val="24"/>
          <w:szCs w:val="24"/>
        </w:rPr>
        <w:t>Journal of Service Research</w:t>
      </w:r>
      <w:r w:rsidRPr="00C4645B">
        <w:rPr>
          <w:rFonts w:ascii="Times New Roman" w:hAnsi="Times New Roman" w:cs="Times New Roman"/>
          <w:sz w:val="24"/>
          <w:szCs w:val="24"/>
        </w:rPr>
        <w:t xml:space="preserve"> 16(1): 52-66.</w:t>
      </w:r>
    </w:p>
    <w:p w14:paraId="19288706" w14:textId="77777777" w:rsidR="003D7159" w:rsidRPr="00C4645B" w:rsidRDefault="003D7159" w:rsidP="003D7159">
      <w:pPr>
        <w:spacing w:after="0" w:line="360" w:lineRule="auto"/>
        <w:ind w:left="426" w:hanging="426"/>
        <w:jc w:val="both"/>
        <w:rPr>
          <w:rFonts w:ascii="Times New Roman" w:hAnsi="Times New Roman" w:cs="Times New Roman"/>
          <w:sz w:val="24"/>
          <w:szCs w:val="24"/>
        </w:rPr>
      </w:pPr>
      <w:proofErr w:type="spellStart"/>
      <w:r w:rsidRPr="00C4645B">
        <w:rPr>
          <w:rFonts w:ascii="Times New Roman" w:hAnsi="Times New Roman" w:cs="Times New Roman"/>
          <w:sz w:val="24"/>
          <w:szCs w:val="24"/>
        </w:rPr>
        <w:lastRenderedPageBreak/>
        <w:t>Zang</w:t>
      </w:r>
      <w:proofErr w:type="spellEnd"/>
      <w:r w:rsidRPr="00C4645B">
        <w:rPr>
          <w:rFonts w:ascii="Times New Roman" w:hAnsi="Times New Roman" w:cs="Times New Roman"/>
          <w:sz w:val="24"/>
          <w:szCs w:val="24"/>
        </w:rPr>
        <w:t xml:space="preserve">, J., and Li, Y. 2017. Technology capabilities, marketing capabilities and innovation ambidexterity. </w:t>
      </w:r>
      <w:r w:rsidRPr="00C4645B">
        <w:rPr>
          <w:rFonts w:ascii="Times New Roman" w:hAnsi="Times New Roman" w:cs="Times New Roman"/>
          <w:i/>
          <w:sz w:val="24"/>
          <w:szCs w:val="24"/>
        </w:rPr>
        <w:t>Technology Analysis and Strategic Management</w:t>
      </w:r>
      <w:r w:rsidRPr="00C4645B">
        <w:rPr>
          <w:rFonts w:ascii="Times New Roman" w:hAnsi="Times New Roman" w:cs="Times New Roman"/>
          <w:sz w:val="24"/>
          <w:szCs w:val="24"/>
        </w:rPr>
        <w:t xml:space="preserve"> 29 (1): 23–37.</w:t>
      </w:r>
    </w:p>
    <w:p w14:paraId="42D0A58E" w14:textId="77777777" w:rsidR="003D7159" w:rsidRPr="0082726A" w:rsidRDefault="003D7159" w:rsidP="003D7159">
      <w:pPr>
        <w:spacing w:after="0" w:line="360" w:lineRule="auto"/>
        <w:ind w:left="426" w:hanging="426"/>
        <w:jc w:val="both"/>
        <w:rPr>
          <w:rFonts w:ascii="Times New Roman" w:hAnsi="Times New Roman" w:cs="Times New Roman"/>
          <w:sz w:val="24"/>
          <w:szCs w:val="24"/>
        </w:rPr>
      </w:pPr>
      <w:r w:rsidRPr="0082726A">
        <w:rPr>
          <w:rFonts w:ascii="Times New Roman" w:hAnsi="Times New Roman" w:cs="Times New Roman"/>
          <w:sz w:val="24"/>
          <w:szCs w:val="24"/>
        </w:rPr>
        <w:t xml:space="preserve">Zhang, G., Tang, C. and Qi, Y. 2020. Alliance Network Diversity and Innovation Ambidexterity: The Differential Roles of Industrial Diversity, Geographical Diversity, and Functional Diversity. </w:t>
      </w:r>
      <w:r w:rsidRPr="00F00B24">
        <w:rPr>
          <w:rFonts w:ascii="Times New Roman" w:hAnsi="Times New Roman" w:cs="Times New Roman"/>
          <w:i/>
          <w:iCs/>
          <w:sz w:val="24"/>
          <w:szCs w:val="24"/>
        </w:rPr>
        <w:t>Sustainability</w:t>
      </w:r>
      <w:r w:rsidRPr="0082726A">
        <w:rPr>
          <w:rFonts w:ascii="Times New Roman" w:hAnsi="Times New Roman" w:cs="Times New Roman"/>
          <w:sz w:val="24"/>
          <w:szCs w:val="24"/>
        </w:rPr>
        <w:t xml:space="preserve"> 12(3)</w:t>
      </w:r>
      <w:r>
        <w:rPr>
          <w:rFonts w:ascii="Times New Roman" w:hAnsi="Times New Roman" w:cs="Times New Roman"/>
          <w:sz w:val="24"/>
          <w:szCs w:val="24"/>
        </w:rPr>
        <w:t xml:space="preserve">: </w:t>
      </w:r>
      <w:r w:rsidRPr="005D7BBA">
        <w:rPr>
          <w:rFonts w:ascii="Times New Roman" w:hAnsi="Times New Roman" w:cs="Times New Roman"/>
          <w:sz w:val="24"/>
          <w:szCs w:val="24"/>
        </w:rPr>
        <w:t>1041; doi</w:t>
      </w:r>
      <w:proofErr w:type="gramStart"/>
      <w:r w:rsidRPr="005D7BBA">
        <w:rPr>
          <w:rFonts w:ascii="Times New Roman" w:hAnsi="Times New Roman" w:cs="Times New Roman"/>
          <w:sz w:val="24"/>
          <w:szCs w:val="24"/>
        </w:rPr>
        <w:t>:10.3390</w:t>
      </w:r>
      <w:proofErr w:type="gramEnd"/>
      <w:r w:rsidRPr="005D7BBA">
        <w:rPr>
          <w:rFonts w:ascii="Times New Roman" w:hAnsi="Times New Roman" w:cs="Times New Roman"/>
          <w:sz w:val="24"/>
          <w:szCs w:val="24"/>
        </w:rPr>
        <w:t>/su12031041</w:t>
      </w:r>
      <w:r w:rsidRPr="0082726A">
        <w:rPr>
          <w:rFonts w:ascii="Times New Roman" w:hAnsi="Times New Roman" w:cs="Times New Roman"/>
          <w:sz w:val="24"/>
          <w:szCs w:val="24"/>
        </w:rPr>
        <w:t>.</w:t>
      </w:r>
    </w:p>
    <w:p w14:paraId="596C1126" w14:textId="77777777" w:rsidR="003D7159" w:rsidRDefault="003D7159" w:rsidP="003D7159">
      <w:pPr>
        <w:spacing w:after="0" w:line="360" w:lineRule="auto"/>
        <w:ind w:left="426" w:hanging="426"/>
        <w:jc w:val="both"/>
        <w:rPr>
          <w:rFonts w:ascii="Times New Roman" w:hAnsi="Times New Roman" w:cs="Times New Roman"/>
          <w:sz w:val="24"/>
          <w:szCs w:val="24"/>
        </w:rPr>
      </w:pPr>
      <w:r w:rsidRPr="008F361C">
        <w:rPr>
          <w:rFonts w:ascii="Times New Roman" w:hAnsi="Times New Roman" w:cs="Times New Roman"/>
          <w:sz w:val="24"/>
          <w:szCs w:val="24"/>
        </w:rPr>
        <w:t xml:space="preserve">Zhao, W., Hall, N. and Liu, Z. 2020. Project Evaluation and Selection with Task Failures. </w:t>
      </w:r>
      <w:r w:rsidRPr="008F361C">
        <w:rPr>
          <w:rFonts w:ascii="Times New Roman" w:hAnsi="Times New Roman" w:cs="Times New Roman"/>
          <w:i/>
          <w:iCs/>
          <w:sz w:val="24"/>
          <w:szCs w:val="24"/>
        </w:rPr>
        <w:t>Production and Operations Management</w:t>
      </w:r>
      <w:r w:rsidRPr="008F361C">
        <w:rPr>
          <w:rFonts w:ascii="Times New Roman" w:hAnsi="Times New Roman" w:cs="Times New Roman"/>
          <w:sz w:val="24"/>
          <w:szCs w:val="24"/>
        </w:rPr>
        <w:t xml:space="preserve"> 29 (2): 428-446.</w:t>
      </w:r>
    </w:p>
    <w:p w14:paraId="21DAD378" w14:textId="77777777" w:rsidR="003D7159" w:rsidRDefault="003D7159" w:rsidP="003D7159">
      <w:pPr>
        <w:spacing w:after="0" w:line="360" w:lineRule="auto"/>
        <w:ind w:left="426" w:hanging="426"/>
        <w:jc w:val="both"/>
        <w:rPr>
          <w:rFonts w:ascii="Times New Roman" w:hAnsi="Times New Roman" w:cs="Times New Roman"/>
          <w:sz w:val="24"/>
          <w:szCs w:val="24"/>
        </w:rPr>
      </w:pPr>
      <w:r w:rsidRPr="00C4645B">
        <w:rPr>
          <w:rFonts w:ascii="Times New Roman" w:hAnsi="Times New Roman" w:cs="Times New Roman"/>
          <w:sz w:val="24"/>
          <w:szCs w:val="24"/>
        </w:rPr>
        <w:t xml:space="preserve">Zimmermann, A., </w:t>
      </w:r>
      <w:proofErr w:type="spellStart"/>
      <w:r w:rsidRPr="00C4645B">
        <w:rPr>
          <w:rFonts w:ascii="Times New Roman" w:hAnsi="Times New Roman" w:cs="Times New Roman"/>
          <w:sz w:val="24"/>
          <w:szCs w:val="24"/>
        </w:rPr>
        <w:t>Raisch</w:t>
      </w:r>
      <w:proofErr w:type="spellEnd"/>
      <w:r w:rsidRPr="00C4645B">
        <w:rPr>
          <w:rFonts w:ascii="Times New Roman" w:hAnsi="Times New Roman" w:cs="Times New Roman"/>
          <w:sz w:val="24"/>
          <w:szCs w:val="24"/>
        </w:rPr>
        <w:t xml:space="preserve">, S., and </w:t>
      </w:r>
      <w:proofErr w:type="spellStart"/>
      <w:r w:rsidRPr="00C4645B">
        <w:rPr>
          <w:rFonts w:ascii="Times New Roman" w:hAnsi="Times New Roman" w:cs="Times New Roman"/>
          <w:sz w:val="24"/>
          <w:szCs w:val="24"/>
        </w:rPr>
        <w:t>Birkinshaw</w:t>
      </w:r>
      <w:proofErr w:type="spellEnd"/>
      <w:r w:rsidRPr="00C4645B">
        <w:rPr>
          <w:rFonts w:ascii="Times New Roman" w:hAnsi="Times New Roman" w:cs="Times New Roman"/>
          <w:sz w:val="24"/>
          <w:szCs w:val="24"/>
        </w:rPr>
        <w:t xml:space="preserve">, J. 2015. How is ambidexterity initiated? The emergent charter definition process. </w:t>
      </w:r>
      <w:r w:rsidRPr="00C4645B">
        <w:rPr>
          <w:rFonts w:ascii="Times New Roman" w:hAnsi="Times New Roman" w:cs="Times New Roman"/>
          <w:i/>
          <w:sz w:val="24"/>
          <w:szCs w:val="24"/>
        </w:rPr>
        <w:t>Organization Science</w:t>
      </w:r>
      <w:r w:rsidRPr="00C4645B">
        <w:rPr>
          <w:rFonts w:ascii="Times New Roman" w:hAnsi="Times New Roman" w:cs="Times New Roman"/>
          <w:sz w:val="24"/>
          <w:szCs w:val="24"/>
        </w:rPr>
        <w:t xml:space="preserve"> 26(4): 1119-113</w:t>
      </w:r>
      <w:r>
        <w:rPr>
          <w:rFonts w:ascii="Times New Roman" w:hAnsi="Times New Roman" w:cs="Times New Roman"/>
          <w:sz w:val="24"/>
          <w:szCs w:val="24"/>
        </w:rPr>
        <w:t>9.</w:t>
      </w:r>
    </w:p>
    <w:p w14:paraId="62EF7550" w14:textId="77777777" w:rsidR="003D7159" w:rsidRDefault="003D7159" w:rsidP="003D7159">
      <w:pPr>
        <w:spacing w:after="0" w:line="360" w:lineRule="auto"/>
        <w:jc w:val="both"/>
        <w:rPr>
          <w:rFonts w:asciiTheme="majorBidi" w:hAnsiTheme="majorBidi" w:cstheme="majorBidi"/>
          <w:sz w:val="24"/>
          <w:szCs w:val="24"/>
        </w:rPr>
      </w:pPr>
    </w:p>
    <w:p w14:paraId="17746C49" w14:textId="77777777" w:rsidR="00E95999" w:rsidRDefault="00E95999" w:rsidP="00E95999">
      <w:pPr>
        <w:spacing w:after="0" w:line="360" w:lineRule="auto"/>
        <w:jc w:val="both"/>
        <w:rPr>
          <w:rFonts w:ascii="Times New Roman" w:hAnsi="Times New Roman" w:cs="Times New Roman"/>
          <w:sz w:val="24"/>
          <w:szCs w:val="24"/>
        </w:rPr>
      </w:pPr>
      <w:r w:rsidRPr="00E03649">
        <w:rPr>
          <w:rFonts w:asciiTheme="majorBidi" w:hAnsiTheme="majorBidi" w:cstheme="majorBidi"/>
          <w:b/>
          <w:bCs/>
          <w:sz w:val="24"/>
          <w:szCs w:val="24"/>
        </w:rPr>
        <w:t xml:space="preserve">Appendix </w:t>
      </w:r>
      <w:r>
        <w:rPr>
          <w:rFonts w:asciiTheme="majorBidi" w:hAnsiTheme="majorBidi" w:cstheme="majorBidi"/>
          <w:b/>
          <w:bCs/>
          <w:sz w:val="24"/>
          <w:szCs w:val="24"/>
        </w:rPr>
        <w:t>A</w:t>
      </w:r>
      <w:r w:rsidRPr="00E03649">
        <w:rPr>
          <w:rFonts w:asciiTheme="majorBidi" w:hAnsiTheme="majorBidi" w:cstheme="majorBidi"/>
          <w:b/>
          <w:bCs/>
          <w:sz w:val="24"/>
          <w:szCs w:val="24"/>
        </w:rPr>
        <w:t xml:space="preserve">: </w:t>
      </w:r>
      <w:r>
        <w:rPr>
          <w:rFonts w:asciiTheme="majorBidi" w:hAnsiTheme="majorBidi" w:cstheme="majorBidi"/>
          <w:b/>
          <w:bCs/>
          <w:sz w:val="24"/>
          <w:szCs w:val="24"/>
        </w:rPr>
        <w:t>Scale measures</w:t>
      </w:r>
    </w:p>
    <w:tbl>
      <w:tblPr>
        <w:tblStyle w:val="TableGrid"/>
        <w:tblW w:w="0" w:type="auto"/>
        <w:tblLook w:val="04A0" w:firstRow="1" w:lastRow="0" w:firstColumn="1" w:lastColumn="0" w:noHBand="0" w:noVBand="1"/>
      </w:tblPr>
      <w:tblGrid>
        <w:gridCol w:w="625"/>
        <w:gridCol w:w="4410"/>
        <w:gridCol w:w="4927"/>
      </w:tblGrid>
      <w:tr w:rsidR="00E95999" w:rsidRPr="00FA2009" w14:paraId="38F2D7A8" w14:textId="77777777" w:rsidTr="00A86C7E">
        <w:tc>
          <w:tcPr>
            <w:tcW w:w="625" w:type="dxa"/>
          </w:tcPr>
          <w:p w14:paraId="686AE769"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Item</w:t>
            </w:r>
          </w:p>
        </w:tc>
        <w:tc>
          <w:tcPr>
            <w:tcW w:w="4410" w:type="dxa"/>
          </w:tcPr>
          <w:p w14:paraId="683C9E81" w14:textId="77777777" w:rsidR="00E95999" w:rsidRPr="007E059F" w:rsidRDefault="00E95999" w:rsidP="007E059F">
            <w:pPr>
              <w:spacing w:after="0" w:line="240" w:lineRule="auto"/>
              <w:jc w:val="both"/>
              <w:rPr>
                <w:rFonts w:ascii="Times New Roman" w:hAnsi="Times New Roman" w:cs="Times New Roman"/>
                <w:b/>
                <w:bCs/>
                <w:sz w:val="20"/>
                <w:szCs w:val="20"/>
              </w:rPr>
            </w:pPr>
            <w:r w:rsidRPr="007E059F">
              <w:rPr>
                <w:rFonts w:ascii="Times New Roman" w:hAnsi="Times New Roman" w:cs="Times New Roman"/>
                <w:b/>
                <w:bCs/>
                <w:i/>
                <w:iCs/>
                <w:sz w:val="20"/>
                <w:szCs w:val="20"/>
              </w:rPr>
              <w:t>Exploration</w:t>
            </w:r>
            <w:r w:rsidRPr="007E059F">
              <w:rPr>
                <w:b/>
                <w:bCs/>
                <w:sz w:val="20"/>
                <w:szCs w:val="20"/>
              </w:rPr>
              <w:t xml:space="preserve"> </w:t>
            </w:r>
            <w:r w:rsidRPr="007E059F">
              <w:rPr>
                <w:rFonts w:ascii="Times New Roman" w:hAnsi="Times New Roman" w:cs="Times New Roman"/>
                <w:b/>
                <w:bCs/>
                <w:sz w:val="20"/>
                <w:szCs w:val="20"/>
              </w:rPr>
              <w:t xml:space="preserve">items taken from </w:t>
            </w:r>
            <w:proofErr w:type="spellStart"/>
            <w:r w:rsidRPr="007E059F">
              <w:rPr>
                <w:rFonts w:ascii="Times New Roman" w:hAnsi="Times New Roman" w:cs="Times New Roman"/>
                <w:b/>
                <w:bCs/>
                <w:sz w:val="20"/>
                <w:szCs w:val="20"/>
              </w:rPr>
              <w:t>Lubatkin</w:t>
            </w:r>
            <w:proofErr w:type="spellEnd"/>
            <w:r w:rsidRPr="007E059F">
              <w:rPr>
                <w:rFonts w:ascii="Times New Roman" w:hAnsi="Times New Roman" w:cs="Times New Roman"/>
                <w:b/>
                <w:bCs/>
                <w:sz w:val="20"/>
                <w:szCs w:val="20"/>
              </w:rPr>
              <w:t xml:space="preserve"> et al. (2006)</w:t>
            </w:r>
          </w:p>
        </w:tc>
        <w:tc>
          <w:tcPr>
            <w:tcW w:w="4927" w:type="dxa"/>
          </w:tcPr>
          <w:p w14:paraId="7899A243" w14:textId="77777777" w:rsidR="00E95999" w:rsidRPr="007E059F" w:rsidRDefault="00E95999" w:rsidP="007E059F">
            <w:pPr>
              <w:spacing w:after="0" w:line="240" w:lineRule="auto"/>
              <w:jc w:val="both"/>
              <w:rPr>
                <w:rFonts w:ascii="Times New Roman" w:hAnsi="Times New Roman" w:cs="Times New Roman"/>
                <w:b/>
                <w:bCs/>
                <w:sz w:val="20"/>
                <w:szCs w:val="20"/>
              </w:rPr>
            </w:pPr>
            <w:r w:rsidRPr="007E059F">
              <w:rPr>
                <w:rFonts w:ascii="Times New Roman" w:hAnsi="Times New Roman" w:cs="Times New Roman"/>
                <w:b/>
                <w:bCs/>
                <w:i/>
                <w:iCs/>
                <w:sz w:val="20"/>
                <w:szCs w:val="20"/>
              </w:rPr>
              <w:t>Exploration</w:t>
            </w:r>
            <w:r w:rsidRPr="007E059F">
              <w:rPr>
                <w:b/>
                <w:bCs/>
                <w:sz w:val="20"/>
                <w:szCs w:val="20"/>
              </w:rPr>
              <w:t xml:space="preserve"> </w:t>
            </w:r>
            <w:r w:rsidRPr="007E059F">
              <w:rPr>
                <w:rFonts w:ascii="Times New Roman" w:hAnsi="Times New Roman" w:cs="Times New Roman"/>
                <w:b/>
                <w:bCs/>
                <w:sz w:val="20"/>
                <w:szCs w:val="20"/>
              </w:rPr>
              <w:t>items (amended for our study)</w:t>
            </w:r>
          </w:p>
        </w:tc>
      </w:tr>
      <w:tr w:rsidR="00E95999" w:rsidRPr="00FA2009" w14:paraId="79759826" w14:textId="77777777" w:rsidTr="00A86C7E">
        <w:tc>
          <w:tcPr>
            <w:tcW w:w="625" w:type="dxa"/>
          </w:tcPr>
          <w:p w14:paraId="5748107C"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1</w:t>
            </w:r>
          </w:p>
        </w:tc>
        <w:tc>
          <w:tcPr>
            <w:tcW w:w="4410" w:type="dxa"/>
          </w:tcPr>
          <w:p w14:paraId="02AD57B1"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 xml:space="preserve">Looks for novel technological ideas by thinking “outside the box”. </w:t>
            </w:r>
          </w:p>
        </w:tc>
        <w:tc>
          <w:tcPr>
            <w:tcW w:w="4927" w:type="dxa"/>
          </w:tcPr>
          <w:p w14:paraId="4F09D154" w14:textId="77777777" w:rsidR="00E95999" w:rsidRPr="007E059F" w:rsidRDefault="00E95999" w:rsidP="007E059F">
            <w:pPr>
              <w:spacing w:after="0" w:line="240" w:lineRule="auto"/>
              <w:rPr>
                <w:rFonts w:ascii="Times New Roman" w:hAnsi="Times New Roman" w:cs="Times New Roman"/>
                <w:sz w:val="20"/>
                <w:szCs w:val="20"/>
              </w:rPr>
            </w:pPr>
            <w:r w:rsidRPr="007E059F">
              <w:rPr>
                <w:rFonts w:ascii="Times New Roman" w:hAnsi="Times New Roman" w:cs="Times New Roman"/>
                <w:sz w:val="20"/>
                <w:szCs w:val="20"/>
              </w:rPr>
              <w:t>Look for novel technological ideas by thinking outside boundaries.</w:t>
            </w:r>
          </w:p>
          <w:p w14:paraId="46B06DEB" w14:textId="77777777" w:rsidR="00E95999" w:rsidRPr="007E059F" w:rsidRDefault="00E95999" w:rsidP="007E059F">
            <w:pPr>
              <w:spacing w:after="0" w:line="240" w:lineRule="auto"/>
              <w:rPr>
                <w:rFonts w:ascii="Times New Roman" w:hAnsi="Times New Roman" w:cs="Times New Roman"/>
                <w:sz w:val="20"/>
                <w:szCs w:val="20"/>
              </w:rPr>
            </w:pPr>
          </w:p>
        </w:tc>
      </w:tr>
      <w:tr w:rsidR="00E95999" w:rsidRPr="00FA2009" w14:paraId="7A0584BF" w14:textId="77777777" w:rsidTr="00A86C7E">
        <w:tc>
          <w:tcPr>
            <w:tcW w:w="625" w:type="dxa"/>
          </w:tcPr>
          <w:p w14:paraId="2F5AEA75"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2</w:t>
            </w:r>
          </w:p>
        </w:tc>
        <w:tc>
          <w:tcPr>
            <w:tcW w:w="4410" w:type="dxa"/>
          </w:tcPr>
          <w:p w14:paraId="4DE15FB2"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Bases its success on its ability to explore new technologies.</w:t>
            </w:r>
          </w:p>
        </w:tc>
        <w:tc>
          <w:tcPr>
            <w:tcW w:w="4927" w:type="dxa"/>
          </w:tcPr>
          <w:p w14:paraId="5A211DA8" w14:textId="77777777" w:rsidR="00E95999" w:rsidRPr="007E059F" w:rsidRDefault="00E95999" w:rsidP="007E059F">
            <w:pPr>
              <w:spacing w:after="0" w:line="240" w:lineRule="auto"/>
              <w:rPr>
                <w:rFonts w:ascii="Times New Roman" w:hAnsi="Times New Roman" w:cs="Times New Roman"/>
                <w:sz w:val="20"/>
                <w:szCs w:val="20"/>
              </w:rPr>
            </w:pPr>
            <w:r w:rsidRPr="007E059F">
              <w:rPr>
                <w:rFonts w:ascii="Times New Roman" w:hAnsi="Times New Roman" w:cs="Times New Roman"/>
                <w:sz w:val="20"/>
                <w:szCs w:val="20"/>
              </w:rPr>
              <w:t xml:space="preserve">Base success on its ability to explore new technologies. </w:t>
            </w:r>
          </w:p>
          <w:p w14:paraId="437BA8BF" w14:textId="77777777" w:rsidR="00E95999" w:rsidRPr="007E059F" w:rsidRDefault="00E95999" w:rsidP="007E059F">
            <w:pPr>
              <w:spacing w:after="0" w:line="240" w:lineRule="auto"/>
              <w:jc w:val="both"/>
              <w:rPr>
                <w:rFonts w:ascii="Times New Roman" w:hAnsi="Times New Roman" w:cs="Times New Roman"/>
                <w:sz w:val="20"/>
                <w:szCs w:val="20"/>
              </w:rPr>
            </w:pPr>
          </w:p>
        </w:tc>
      </w:tr>
      <w:tr w:rsidR="00E95999" w:rsidRPr="00FA2009" w14:paraId="3CD9C882" w14:textId="77777777" w:rsidTr="00A86C7E">
        <w:tc>
          <w:tcPr>
            <w:tcW w:w="625" w:type="dxa"/>
          </w:tcPr>
          <w:p w14:paraId="40C279AA"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3</w:t>
            </w:r>
          </w:p>
        </w:tc>
        <w:tc>
          <w:tcPr>
            <w:tcW w:w="4410" w:type="dxa"/>
          </w:tcPr>
          <w:p w14:paraId="7FC24658"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Creates products or services that are innovative to the firm.</w:t>
            </w:r>
          </w:p>
        </w:tc>
        <w:tc>
          <w:tcPr>
            <w:tcW w:w="4927" w:type="dxa"/>
          </w:tcPr>
          <w:p w14:paraId="5B11AB22" w14:textId="77777777" w:rsidR="00E95999" w:rsidRPr="007E059F" w:rsidRDefault="00E95999" w:rsidP="007E059F">
            <w:pPr>
              <w:spacing w:after="0" w:line="240" w:lineRule="auto"/>
              <w:rPr>
                <w:rFonts w:ascii="Times New Roman" w:hAnsi="Times New Roman" w:cs="Times New Roman"/>
                <w:sz w:val="20"/>
                <w:szCs w:val="20"/>
              </w:rPr>
            </w:pPr>
            <w:r w:rsidRPr="007E059F">
              <w:rPr>
                <w:rFonts w:ascii="Times New Roman" w:hAnsi="Times New Roman" w:cs="Times New Roman"/>
                <w:sz w:val="20"/>
                <w:szCs w:val="20"/>
              </w:rPr>
              <w:t xml:space="preserve">Create products or services that are innovative to the firm. </w:t>
            </w:r>
          </w:p>
          <w:p w14:paraId="4FDF1948" w14:textId="77777777" w:rsidR="00E95999" w:rsidRPr="007E059F" w:rsidRDefault="00E95999" w:rsidP="007E059F">
            <w:pPr>
              <w:spacing w:after="0" w:line="240" w:lineRule="auto"/>
              <w:jc w:val="both"/>
              <w:rPr>
                <w:rFonts w:ascii="Times New Roman" w:hAnsi="Times New Roman" w:cs="Times New Roman"/>
                <w:sz w:val="20"/>
                <w:szCs w:val="20"/>
              </w:rPr>
            </w:pPr>
          </w:p>
        </w:tc>
      </w:tr>
      <w:tr w:rsidR="00E95999" w:rsidRPr="00FA2009" w14:paraId="1DC996B7" w14:textId="77777777" w:rsidTr="00A86C7E">
        <w:tc>
          <w:tcPr>
            <w:tcW w:w="625" w:type="dxa"/>
          </w:tcPr>
          <w:p w14:paraId="09EDE58B"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4</w:t>
            </w:r>
          </w:p>
        </w:tc>
        <w:tc>
          <w:tcPr>
            <w:tcW w:w="4410" w:type="dxa"/>
          </w:tcPr>
          <w:p w14:paraId="068BAF76"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Looks for creative ways to satisfy its customers’ needs.</w:t>
            </w:r>
          </w:p>
        </w:tc>
        <w:tc>
          <w:tcPr>
            <w:tcW w:w="4927" w:type="dxa"/>
          </w:tcPr>
          <w:p w14:paraId="37D6EA8E" w14:textId="77777777" w:rsidR="00E95999" w:rsidRPr="007E059F" w:rsidRDefault="00E95999" w:rsidP="007E059F">
            <w:pPr>
              <w:spacing w:after="0" w:line="240" w:lineRule="auto"/>
              <w:rPr>
                <w:rFonts w:ascii="Times New Roman" w:hAnsi="Times New Roman" w:cs="Times New Roman"/>
                <w:sz w:val="20"/>
                <w:szCs w:val="20"/>
              </w:rPr>
            </w:pPr>
            <w:r w:rsidRPr="007E059F">
              <w:rPr>
                <w:rFonts w:ascii="Times New Roman" w:hAnsi="Times New Roman" w:cs="Times New Roman"/>
                <w:sz w:val="20"/>
                <w:szCs w:val="20"/>
              </w:rPr>
              <w:t>Look for creative ways to satisfy its customers’ needs.</w:t>
            </w:r>
          </w:p>
          <w:p w14:paraId="4AF11543" w14:textId="77777777" w:rsidR="00E95999" w:rsidRPr="007E059F" w:rsidRDefault="00E95999" w:rsidP="007E059F">
            <w:pPr>
              <w:spacing w:after="0" w:line="240" w:lineRule="auto"/>
              <w:jc w:val="both"/>
              <w:rPr>
                <w:rFonts w:ascii="Times New Roman" w:hAnsi="Times New Roman" w:cs="Times New Roman"/>
                <w:sz w:val="20"/>
                <w:szCs w:val="20"/>
              </w:rPr>
            </w:pPr>
          </w:p>
        </w:tc>
      </w:tr>
      <w:tr w:rsidR="00E95999" w:rsidRPr="00FA2009" w14:paraId="4F7730B2" w14:textId="77777777" w:rsidTr="00A86C7E">
        <w:tc>
          <w:tcPr>
            <w:tcW w:w="625" w:type="dxa"/>
          </w:tcPr>
          <w:p w14:paraId="59A7A91F"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5</w:t>
            </w:r>
          </w:p>
        </w:tc>
        <w:tc>
          <w:tcPr>
            <w:tcW w:w="4410" w:type="dxa"/>
          </w:tcPr>
          <w:p w14:paraId="100FDE69"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Aggressively ventures into new market segments.</w:t>
            </w:r>
          </w:p>
        </w:tc>
        <w:tc>
          <w:tcPr>
            <w:tcW w:w="4927" w:type="dxa"/>
          </w:tcPr>
          <w:p w14:paraId="4BD414F2" w14:textId="77777777" w:rsidR="00E95999" w:rsidRPr="007E059F" w:rsidRDefault="00E95999" w:rsidP="007E059F">
            <w:pPr>
              <w:spacing w:after="0" w:line="240" w:lineRule="auto"/>
              <w:rPr>
                <w:rFonts w:ascii="Times New Roman" w:hAnsi="Times New Roman" w:cs="Times New Roman"/>
                <w:sz w:val="20"/>
                <w:szCs w:val="20"/>
              </w:rPr>
            </w:pPr>
            <w:r w:rsidRPr="007E059F">
              <w:rPr>
                <w:rFonts w:ascii="Times New Roman" w:hAnsi="Times New Roman" w:cs="Times New Roman"/>
                <w:sz w:val="20"/>
                <w:szCs w:val="20"/>
              </w:rPr>
              <w:t>Aggressively ventures into new market segments.</w:t>
            </w:r>
          </w:p>
          <w:p w14:paraId="2234679A" w14:textId="77777777" w:rsidR="00E95999" w:rsidRPr="007E059F" w:rsidRDefault="00E95999" w:rsidP="007E059F">
            <w:pPr>
              <w:spacing w:after="0" w:line="240" w:lineRule="auto"/>
              <w:jc w:val="both"/>
              <w:rPr>
                <w:rFonts w:ascii="Times New Roman" w:hAnsi="Times New Roman" w:cs="Times New Roman"/>
                <w:sz w:val="20"/>
                <w:szCs w:val="20"/>
              </w:rPr>
            </w:pPr>
          </w:p>
        </w:tc>
      </w:tr>
      <w:tr w:rsidR="00E95999" w:rsidRPr="00FA2009" w14:paraId="27F4F025" w14:textId="77777777" w:rsidTr="00A86C7E">
        <w:tc>
          <w:tcPr>
            <w:tcW w:w="625" w:type="dxa"/>
          </w:tcPr>
          <w:p w14:paraId="2A940DE2"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6</w:t>
            </w:r>
          </w:p>
        </w:tc>
        <w:tc>
          <w:tcPr>
            <w:tcW w:w="4410" w:type="dxa"/>
          </w:tcPr>
          <w:p w14:paraId="0CE55C30"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Actively targets new customer groups.</w:t>
            </w:r>
          </w:p>
        </w:tc>
        <w:tc>
          <w:tcPr>
            <w:tcW w:w="4927" w:type="dxa"/>
          </w:tcPr>
          <w:p w14:paraId="560E630B" w14:textId="77777777" w:rsidR="00E95999" w:rsidRPr="007E059F" w:rsidRDefault="00E95999" w:rsidP="007E059F">
            <w:pPr>
              <w:spacing w:after="0" w:line="240" w:lineRule="auto"/>
              <w:rPr>
                <w:rFonts w:ascii="Times New Roman" w:hAnsi="Times New Roman" w:cs="Times New Roman"/>
                <w:sz w:val="20"/>
                <w:szCs w:val="20"/>
              </w:rPr>
            </w:pPr>
            <w:r w:rsidRPr="007E059F">
              <w:rPr>
                <w:rFonts w:ascii="Times New Roman" w:hAnsi="Times New Roman" w:cs="Times New Roman"/>
                <w:sz w:val="20"/>
                <w:szCs w:val="20"/>
              </w:rPr>
              <w:t xml:space="preserve">Actively targets new customer groups. </w:t>
            </w:r>
          </w:p>
          <w:p w14:paraId="00FA9363" w14:textId="77777777" w:rsidR="00E95999" w:rsidRPr="007E059F" w:rsidRDefault="00E95999" w:rsidP="007E059F">
            <w:pPr>
              <w:spacing w:after="0" w:line="240" w:lineRule="auto"/>
              <w:jc w:val="both"/>
              <w:rPr>
                <w:rFonts w:ascii="Times New Roman" w:hAnsi="Times New Roman" w:cs="Times New Roman"/>
                <w:sz w:val="20"/>
                <w:szCs w:val="20"/>
              </w:rPr>
            </w:pPr>
          </w:p>
        </w:tc>
      </w:tr>
      <w:tr w:rsidR="00E95999" w:rsidRPr="00FA2009" w14:paraId="2F638293" w14:textId="77777777" w:rsidTr="00A86C7E">
        <w:tc>
          <w:tcPr>
            <w:tcW w:w="625" w:type="dxa"/>
          </w:tcPr>
          <w:p w14:paraId="7AAD713D" w14:textId="77777777" w:rsidR="00E95999" w:rsidRPr="007E059F" w:rsidRDefault="00E95999" w:rsidP="007E059F">
            <w:pPr>
              <w:spacing w:after="0" w:line="240" w:lineRule="auto"/>
              <w:jc w:val="both"/>
              <w:rPr>
                <w:rFonts w:ascii="Times New Roman" w:hAnsi="Times New Roman" w:cs="Times New Roman"/>
                <w:sz w:val="20"/>
                <w:szCs w:val="20"/>
              </w:rPr>
            </w:pPr>
          </w:p>
        </w:tc>
        <w:tc>
          <w:tcPr>
            <w:tcW w:w="4410" w:type="dxa"/>
          </w:tcPr>
          <w:p w14:paraId="6ADE2688" w14:textId="77777777" w:rsidR="00E95999" w:rsidRPr="007E059F" w:rsidRDefault="00E95999" w:rsidP="007E059F">
            <w:pPr>
              <w:spacing w:after="0" w:line="240" w:lineRule="auto"/>
              <w:jc w:val="both"/>
              <w:rPr>
                <w:rFonts w:ascii="Times New Roman" w:hAnsi="Times New Roman" w:cs="Times New Roman"/>
                <w:b/>
                <w:bCs/>
                <w:sz w:val="20"/>
                <w:szCs w:val="20"/>
              </w:rPr>
            </w:pPr>
            <w:r w:rsidRPr="007E059F">
              <w:rPr>
                <w:rFonts w:ascii="Times New Roman" w:hAnsi="Times New Roman" w:cs="Times New Roman"/>
                <w:b/>
                <w:bCs/>
                <w:i/>
                <w:iCs/>
                <w:sz w:val="20"/>
                <w:szCs w:val="20"/>
              </w:rPr>
              <w:t>Exploitation</w:t>
            </w:r>
            <w:r w:rsidRPr="007E059F">
              <w:rPr>
                <w:b/>
                <w:bCs/>
                <w:sz w:val="20"/>
                <w:szCs w:val="20"/>
              </w:rPr>
              <w:t xml:space="preserve"> </w:t>
            </w:r>
            <w:r w:rsidRPr="007E059F">
              <w:rPr>
                <w:rFonts w:ascii="Times New Roman" w:hAnsi="Times New Roman" w:cs="Times New Roman"/>
                <w:b/>
                <w:bCs/>
                <w:sz w:val="20"/>
                <w:szCs w:val="20"/>
              </w:rPr>
              <w:t xml:space="preserve">items taken from </w:t>
            </w:r>
            <w:proofErr w:type="spellStart"/>
            <w:r w:rsidRPr="007E059F">
              <w:rPr>
                <w:rFonts w:ascii="Times New Roman" w:hAnsi="Times New Roman" w:cs="Times New Roman"/>
                <w:b/>
                <w:bCs/>
                <w:sz w:val="20"/>
                <w:szCs w:val="20"/>
              </w:rPr>
              <w:t>Lubatkin</w:t>
            </w:r>
            <w:proofErr w:type="spellEnd"/>
            <w:r w:rsidRPr="007E059F">
              <w:rPr>
                <w:rFonts w:ascii="Times New Roman" w:hAnsi="Times New Roman" w:cs="Times New Roman"/>
                <w:b/>
                <w:bCs/>
                <w:sz w:val="20"/>
                <w:szCs w:val="20"/>
              </w:rPr>
              <w:t xml:space="preserve"> et al. (2006)</w:t>
            </w:r>
          </w:p>
        </w:tc>
        <w:tc>
          <w:tcPr>
            <w:tcW w:w="4927" w:type="dxa"/>
          </w:tcPr>
          <w:p w14:paraId="67793141" w14:textId="77777777" w:rsidR="00E95999" w:rsidRPr="007E059F" w:rsidRDefault="00E95999" w:rsidP="007E059F">
            <w:pPr>
              <w:spacing w:after="0" w:line="240" w:lineRule="auto"/>
              <w:jc w:val="both"/>
              <w:rPr>
                <w:rFonts w:ascii="Times New Roman" w:hAnsi="Times New Roman" w:cs="Times New Roman"/>
                <w:i/>
                <w:iCs/>
                <w:sz w:val="20"/>
                <w:szCs w:val="20"/>
              </w:rPr>
            </w:pPr>
            <w:r w:rsidRPr="007E059F">
              <w:rPr>
                <w:rFonts w:ascii="Times New Roman" w:hAnsi="Times New Roman" w:cs="Times New Roman"/>
                <w:b/>
                <w:bCs/>
                <w:i/>
                <w:iCs/>
                <w:sz w:val="20"/>
                <w:szCs w:val="20"/>
              </w:rPr>
              <w:t>Exploitation</w:t>
            </w:r>
            <w:r w:rsidRPr="007E059F">
              <w:rPr>
                <w:b/>
                <w:bCs/>
                <w:sz w:val="20"/>
                <w:szCs w:val="20"/>
              </w:rPr>
              <w:t xml:space="preserve"> </w:t>
            </w:r>
            <w:r w:rsidRPr="007E059F">
              <w:rPr>
                <w:rFonts w:ascii="Times New Roman" w:hAnsi="Times New Roman" w:cs="Times New Roman"/>
                <w:b/>
                <w:bCs/>
                <w:sz w:val="20"/>
                <w:szCs w:val="20"/>
              </w:rPr>
              <w:t>items (amended for our study)</w:t>
            </w:r>
          </w:p>
        </w:tc>
      </w:tr>
      <w:tr w:rsidR="00E95999" w:rsidRPr="00FA2009" w14:paraId="259234C9" w14:textId="77777777" w:rsidTr="00A86C7E">
        <w:trPr>
          <w:trHeight w:val="467"/>
        </w:trPr>
        <w:tc>
          <w:tcPr>
            <w:tcW w:w="625" w:type="dxa"/>
          </w:tcPr>
          <w:p w14:paraId="179513D4"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7</w:t>
            </w:r>
          </w:p>
        </w:tc>
        <w:tc>
          <w:tcPr>
            <w:tcW w:w="4410" w:type="dxa"/>
          </w:tcPr>
          <w:p w14:paraId="4D265800"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Commits to improve quality and lower cost.</w:t>
            </w:r>
          </w:p>
        </w:tc>
        <w:tc>
          <w:tcPr>
            <w:tcW w:w="4927" w:type="dxa"/>
          </w:tcPr>
          <w:p w14:paraId="530AC361" w14:textId="77777777" w:rsidR="00E95999" w:rsidRPr="007E059F" w:rsidRDefault="00E95999" w:rsidP="007E059F">
            <w:pPr>
              <w:spacing w:after="0" w:line="240" w:lineRule="auto"/>
              <w:rPr>
                <w:rFonts w:ascii="Times New Roman" w:hAnsi="Times New Roman" w:cs="Times New Roman"/>
                <w:sz w:val="20"/>
                <w:szCs w:val="20"/>
              </w:rPr>
            </w:pPr>
            <w:r w:rsidRPr="007E059F">
              <w:rPr>
                <w:rFonts w:ascii="Times New Roman" w:hAnsi="Times New Roman" w:cs="Times New Roman"/>
                <w:sz w:val="20"/>
                <w:szCs w:val="20"/>
              </w:rPr>
              <w:t xml:space="preserve">Commitment to improve quality. </w:t>
            </w:r>
          </w:p>
          <w:p w14:paraId="5EF62FBC" w14:textId="77777777" w:rsidR="00E95999" w:rsidRPr="007E059F" w:rsidRDefault="00E95999" w:rsidP="007E059F">
            <w:pPr>
              <w:spacing w:after="0" w:line="240" w:lineRule="auto"/>
              <w:jc w:val="both"/>
              <w:rPr>
                <w:rFonts w:ascii="Times New Roman" w:hAnsi="Times New Roman" w:cs="Times New Roman"/>
                <w:sz w:val="20"/>
                <w:szCs w:val="20"/>
              </w:rPr>
            </w:pPr>
          </w:p>
        </w:tc>
      </w:tr>
      <w:tr w:rsidR="00E95999" w:rsidRPr="00FA2009" w14:paraId="20D032AB" w14:textId="77777777" w:rsidTr="00A86C7E">
        <w:tc>
          <w:tcPr>
            <w:tcW w:w="625" w:type="dxa"/>
          </w:tcPr>
          <w:p w14:paraId="74FFD5AA"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8</w:t>
            </w:r>
          </w:p>
        </w:tc>
        <w:tc>
          <w:tcPr>
            <w:tcW w:w="4410" w:type="dxa"/>
          </w:tcPr>
          <w:p w14:paraId="15B4C203"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Continuously improves the reliability of its products and services.</w:t>
            </w:r>
          </w:p>
        </w:tc>
        <w:tc>
          <w:tcPr>
            <w:tcW w:w="4927" w:type="dxa"/>
          </w:tcPr>
          <w:p w14:paraId="5283AC41" w14:textId="77777777" w:rsidR="00E95999" w:rsidRPr="007E059F" w:rsidRDefault="00E95999" w:rsidP="007E059F">
            <w:pPr>
              <w:spacing w:after="0" w:line="240" w:lineRule="auto"/>
              <w:rPr>
                <w:rFonts w:ascii="Times New Roman" w:hAnsi="Times New Roman" w:cs="Times New Roman"/>
                <w:sz w:val="20"/>
                <w:szCs w:val="20"/>
              </w:rPr>
            </w:pPr>
            <w:r w:rsidRPr="007E059F">
              <w:rPr>
                <w:rFonts w:ascii="Times New Roman" w:hAnsi="Times New Roman" w:cs="Times New Roman"/>
                <w:sz w:val="20"/>
                <w:szCs w:val="20"/>
              </w:rPr>
              <w:t xml:space="preserve">Commitment to lower cost. </w:t>
            </w:r>
          </w:p>
          <w:p w14:paraId="2074182D" w14:textId="77777777" w:rsidR="00E95999" w:rsidRPr="007E059F" w:rsidRDefault="00E95999" w:rsidP="007E059F">
            <w:pPr>
              <w:spacing w:after="0" w:line="240" w:lineRule="auto"/>
              <w:jc w:val="both"/>
              <w:rPr>
                <w:rFonts w:ascii="Times New Roman" w:hAnsi="Times New Roman" w:cs="Times New Roman"/>
                <w:sz w:val="20"/>
                <w:szCs w:val="20"/>
              </w:rPr>
            </w:pPr>
          </w:p>
        </w:tc>
      </w:tr>
      <w:tr w:rsidR="00E95999" w:rsidRPr="00FA2009" w14:paraId="6A9FC223" w14:textId="77777777" w:rsidTr="00A86C7E">
        <w:tc>
          <w:tcPr>
            <w:tcW w:w="625" w:type="dxa"/>
          </w:tcPr>
          <w:p w14:paraId="6E348610"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9</w:t>
            </w:r>
          </w:p>
        </w:tc>
        <w:tc>
          <w:tcPr>
            <w:tcW w:w="4410" w:type="dxa"/>
          </w:tcPr>
          <w:p w14:paraId="7007F9A3"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Increases the levels of automation in its operations.</w:t>
            </w:r>
          </w:p>
        </w:tc>
        <w:tc>
          <w:tcPr>
            <w:tcW w:w="4927" w:type="dxa"/>
          </w:tcPr>
          <w:p w14:paraId="7D00DCB8" w14:textId="77777777" w:rsidR="00E95999" w:rsidRPr="007E059F" w:rsidRDefault="00E95999" w:rsidP="007E059F">
            <w:pPr>
              <w:spacing w:after="0" w:line="240" w:lineRule="auto"/>
              <w:rPr>
                <w:rFonts w:ascii="Times New Roman" w:hAnsi="Times New Roman" w:cs="Times New Roman"/>
                <w:sz w:val="20"/>
                <w:szCs w:val="20"/>
              </w:rPr>
            </w:pPr>
            <w:r w:rsidRPr="007E059F">
              <w:rPr>
                <w:rFonts w:ascii="Times New Roman" w:hAnsi="Times New Roman" w:cs="Times New Roman"/>
                <w:sz w:val="20"/>
                <w:szCs w:val="20"/>
              </w:rPr>
              <w:t xml:space="preserve">Continuously improves the reliability of its products and services. </w:t>
            </w:r>
          </w:p>
          <w:p w14:paraId="25207E73" w14:textId="77777777" w:rsidR="00E95999" w:rsidRPr="007E059F" w:rsidRDefault="00E95999" w:rsidP="007E059F">
            <w:pPr>
              <w:spacing w:after="0" w:line="240" w:lineRule="auto"/>
              <w:jc w:val="both"/>
              <w:rPr>
                <w:rFonts w:ascii="Times New Roman" w:hAnsi="Times New Roman" w:cs="Times New Roman"/>
                <w:sz w:val="20"/>
                <w:szCs w:val="20"/>
              </w:rPr>
            </w:pPr>
          </w:p>
        </w:tc>
      </w:tr>
      <w:tr w:rsidR="00E95999" w:rsidRPr="00FA2009" w14:paraId="34357217" w14:textId="77777777" w:rsidTr="00A86C7E">
        <w:tc>
          <w:tcPr>
            <w:tcW w:w="625" w:type="dxa"/>
          </w:tcPr>
          <w:p w14:paraId="0DE7BA0B"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10</w:t>
            </w:r>
          </w:p>
        </w:tc>
        <w:tc>
          <w:tcPr>
            <w:tcW w:w="4410" w:type="dxa"/>
          </w:tcPr>
          <w:p w14:paraId="0DD8FF1B"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Constantly surveys existing customers’ satisfaction.</w:t>
            </w:r>
          </w:p>
        </w:tc>
        <w:tc>
          <w:tcPr>
            <w:tcW w:w="4927" w:type="dxa"/>
          </w:tcPr>
          <w:p w14:paraId="58BF70BF" w14:textId="77777777" w:rsidR="00E95999" w:rsidRPr="007E059F" w:rsidRDefault="00E95999" w:rsidP="007E059F">
            <w:pPr>
              <w:spacing w:after="0" w:line="240" w:lineRule="auto"/>
              <w:rPr>
                <w:rFonts w:ascii="Times New Roman" w:hAnsi="Times New Roman" w:cs="Times New Roman"/>
                <w:sz w:val="20"/>
                <w:szCs w:val="20"/>
              </w:rPr>
            </w:pPr>
            <w:r w:rsidRPr="007E059F">
              <w:rPr>
                <w:rFonts w:ascii="Times New Roman" w:hAnsi="Times New Roman" w:cs="Times New Roman"/>
                <w:sz w:val="20"/>
                <w:szCs w:val="20"/>
              </w:rPr>
              <w:t xml:space="preserve">Increases the levels of automation in our operations. </w:t>
            </w:r>
          </w:p>
          <w:p w14:paraId="4355233B" w14:textId="77777777" w:rsidR="00E95999" w:rsidRPr="007E059F" w:rsidRDefault="00E95999" w:rsidP="007E059F">
            <w:pPr>
              <w:spacing w:after="0" w:line="240" w:lineRule="auto"/>
              <w:jc w:val="both"/>
              <w:rPr>
                <w:rFonts w:ascii="Times New Roman" w:hAnsi="Times New Roman" w:cs="Times New Roman"/>
                <w:sz w:val="20"/>
                <w:szCs w:val="20"/>
              </w:rPr>
            </w:pPr>
          </w:p>
        </w:tc>
      </w:tr>
      <w:tr w:rsidR="00E95999" w:rsidRPr="00FA2009" w14:paraId="1F00EED8" w14:textId="77777777" w:rsidTr="00A86C7E">
        <w:tc>
          <w:tcPr>
            <w:tcW w:w="625" w:type="dxa"/>
          </w:tcPr>
          <w:p w14:paraId="0166A62A"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11</w:t>
            </w:r>
          </w:p>
        </w:tc>
        <w:tc>
          <w:tcPr>
            <w:tcW w:w="4410" w:type="dxa"/>
          </w:tcPr>
          <w:p w14:paraId="5A014983" w14:textId="77777777" w:rsidR="00E95999" w:rsidRPr="007E059F" w:rsidRDefault="00E95999"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Fine-tunes what it offers to keep its current customers satisfied.</w:t>
            </w:r>
          </w:p>
        </w:tc>
        <w:tc>
          <w:tcPr>
            <w:tcW w:w="4927" w:type="dxa"/>
          </w:tcPr>
          <w:p w14:paraId="7E6DFF87" w14:textId="77777777" w:rsidR="00E95999" w:rsidRPr="007E059F" w:rsidRDefault="00E95999" w:rsidP="007E059F">
            <w:pPr>
              <w:spacing w:after="0" w:line="240" w:lineRule="auto"/>
              <w:rPr>
                <w:rFonts w:ascii="Times New Roman" w:hAnsi="Times New Roman" w:cs="Times New Roman"/>
                <w:sz w:val="20"/>
                <w:szCs w:val="20"/>
              </w:rPr>
            </w:pPr>
            <w:r w:rsidRPr="007E059F">
              <w:rPr>
                <w:rFonts w:ascii="Times New Roman" w:hAnsi="Times New Roman" w:cs="Times New Roman"/>
                <w:sz w:val="20"/>
                <w:szCs w:val="20"/>
              </w:rPr>
              <w:t>Constantly survey existing customers for satisfaction.</w:t>
            </w:r>
          </w:p>
          <w:p w14:paraId="5CF0DAA6" w14:textId="77777777" w:rsidR="00E95999" w:rsidRPr="007E059F" w:rsidRDefault="00E95999" w:rsidP="007E059F">
            <w:pPr>
              <w:spacing w:after="0" w:line="240" w:lineRule="auto"/>
              <w:jc w:val="both"/>
              <w:rPr>
                <w:rFonts w:ascii="Times New Roman" w:hAnsi="Times New Roman" w:cs="Times New Roman"/>
                <w:sz w:val="20"/>
                <w:szCs w:val="20"/>
              </w:rPr>
            </w:pPr>
          </w:p>
        </w:tc>
      </w:tr>
      <w:tr w:rsidR="007F05AB" w:rsidRPr="00FA2009" w14:paraId="569BA056" w14:textId="77777777" w:rsidTr="00A86C7E">
        <w:tc>
          <w:tcPr>
            <w:tcW w:w="625" w:type="dxa"/>
          </w:tcPr>
          <w:p w14:paraId="01D79476" w14:textId="77777777" w:rsidR="007F05AB" w:rsidRPr="007E059F" w:rsidRDefault="007F05AB"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12</w:t>
            </w:r>
          </w:p>
        </w:tc>
        <w:tc>
          <w:tcPr>
            <w:tcW w:w="4410" w:type="dxa"/>
          </w:tcPr>
          <w:p w14:paraId="46672AFD" w14:textId="77777777" w:rsidR="007F05AB" w:rsidRPr="007E059F" w:rsidRDefault="007F05AB"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Penetrates more deeply into its existing customer base.</w:t>
            </w:r>
          </w:p>
        </w:tc>
        <w:tc>
          <w:tcPr>
            <w:tcW w:w="4927" w:type="dxa"/>
          </w:tcPr>
          <w:p w14:paraId="7EE9079F" w14:textId="77777777" w:rsidR="007F05AB" w:rsidRPr="007E059F" w:rsidRDefault="007F05AB"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Enhance and improved what we offer to keep its current customers satisfied.</w:t>
            </w:r>
          </w:p>
          <w:p w14:paraId="4CD65C31" w14:textId="77777777" w:rsidR="007F05AB" w:rsidRPr="007E059F" w:rsidRDefault="007F05AB" w:rsidP="007E059F">
            <w:pPr>
              <w:spacing w:after="0" w:line="240" w:lineRule="auto"/>
              <w:jc w:val="both"/>
              <w:rPr>
                <w:rFonts w:ascii="Times New Roman" w:hAnsi="Times New Roman" w:cs="Times New Roman"/>
                <w:sz w:val="20"/>
                <w:szCs w:val="20"/>
              </w:rPr>
            </w:pPr>
          </w:p>
        </w:tc>
      </w:tr>
      <w:tr w:rsidR="007F05AB" w:rsidRPr="00FA2009" w14:paraId="0CA84AB5" w14:textId="77777777" w:rsidTr="00A86C7E">
        <w:tc>
          <w:tcPr>
            <w:tcW w:w="9962" w:type="dxa"/>
            <w:gridSpan w:val="3"/>
          </w:tcPr>
          <w:p w14:paraId="2B62E999" w14:textId="77777777" w:rsidR="007F05AB" w:rsidRPr="007E059F" w:rsidRDefault="007F05AB" w:rsidP="007E059F">
            <w:pPr>
              <w:spacing w:after="0" w:line="240" w:lineRule="auto"/>
              <w:jc w:val="both"/>
              <w:rPr>
                <w:rFonts w:ascii="Times New Roman" w:hAnsi="Times New Roman" w:cs="Times New Roman"/>
                <w:sz w:val="20"/>
                <w:szCs w:val="20"/>
              </w:rPr>
            </w:pPr>
            <w:r w:rsidRPr="007E059F">
              <w:rPr>
                <w:rFonts w:ascii="Times New Roman" w:hAnsi="Times New Roman" w:cs="Times New Roman"/>
                <w:sz w:val="20"/>
                <w:szCs w:val="20"/>
              </w:rPr>
              <w:t>*</w:t>
            </w:r>
            <w:r w:rsidRPr="007E059F">
              <w:rPr>
                <w:sz w:val="20"/>
                <w:szCs w:val="20"/>
              </w:rPr>
              <w:t xml:space="preserve"> </w:t>
            </w:r>
            <w:r w:rsidRPr="007E059F">
              <w:rPr>
                <w:rFonts w:ascii="Times New Roman" w:hAnsi="Times New Roman" w:cs="Times New Roman"/>
                <w:i/>
                <w:iCs/>
                <w:sz w:val="20"/>
                <w:szCs w:val="20"/>
              </w:rPr>
              <w:t xml:space="preserve">The changes made were – we separated quality and cost (item 7 of </w:t>
            </w:r>
            <w:proofErr w:type="spellStart"/>
            <w:r w:rsidRPr="007E059F">
              <w:rPr>
                <w:rFonts w:ascii="Times New Roman" w:hAnsi="Times New Roman" w:cs="Times New Roman"/>
                <w:i/>
                <w:iCs/>
                <w:sz w:val="20"/>
                <w:szCs w:val="20"/>
              </w:rPr>
              <w:t>Lubatkin</w:t>
            </w:r>
            <w:proofErr w:type="spellEnd"/>
            <w:r w:rsidRPr="007E059F">
              <w:rPr>
                <w:rFonts w:ascii="Times New Roman" w:hAnsi="Times New Roman" w:cs="Times New Roman"/>
                <w:i/>
                <w:iCs/>
                <w:sz w:val="20"/>
                <w:szCs w:val="20"/>
              </w:rPr>
              <w:t xml:space="preserve"> et al) and then dropped item 12 of </w:t>
            </w:r>
            <w:proofErr w:type="spellStart"/>
            <w:r w:rsidRPr="007E059F">
              <w:rPr>
                <w:rFonts w:ascii="Times New Roman" w:hAnsi="Times New Roman" w:cs="Times New Roman"/>
                <w:i/>
                <w:iCs/>
                <w:sz w:val="20"/>
                <w:szCs w:val="20"/>
              </w:rPr>
              <w:t>Lubatkin</w:t>
            </w:r>
            <w:proofErr w:type="spellEnd"/>
            <w:r w:rsidRPr="007E059F">
              <w:rPr>
                <w:rFonts w:ascii="Times New Roman" w:hAnsi="Times New Roman" w:cs="Times New Roman"/>
                <w:i/>
                <w:iCs/>
                <w:sz w:val="20"/>
                <w:szCs w:val="20"/>
              </w:rPr>
              <w:t xml:space="preserve"> et </w:t>
            </w:r>
            <w:proofErr w:type="spellStart"/>
            <w:r w:rsidRPr="007E059F">
              <w:rPr>
                <w:rFonts w:ascii="Times New Roman" w:hAnsi="Times New Roman" w:cs="Times New Roman"/>
                <w:i/>
                <w:iCs/>
                <w:sz w:val="20"/>
                <w:szCs w:val="20"/>
              </w:rPr>
              <w:t>al’s</w:t>
            </w:r>
            <w:proofErr w:type="spellEnd"/>
            <w:r w:rsidRPr="007E059F">
              <w:rPr>
                <w:rFonts w:ascii="Times New Roman" w:hAnsi="Times New Roman" w:cs="Times New Roman"/>
                <w:i/>
                <w:iCs/>
                <w:sz w:val="20"/>
                <w:szCs w:val="20"/>
              </w:rPr>
              <w:t xml:space="preserve"> Exploitation measures. No changes in the Exploration items.</w:t>
            </w:r>
          </w:p>
        </w:tc>
      </w:tr>
    </w:tbl>
    <w:p w14:paraId="2F46B71B" w14:textId="77777777" w:rsidR="00E95999" w:rsidRPr="00FA2009" w:rsidRDefault="00E95999" w:rsidP="00E95999">
      <w:pPr>
        <w:spacing w:after="0" w:line="240" w:lineRule="auto"/>
        <w:jc w:val="both"/>
        <w:rPr>
          <w:rFonts w:ascii="Times New Roman" w:hAnsi="Times New Roman" w:cs="Times New Roman"/>
        </w:rPr>
      </w:pPr>
    </w:p>
    <w:p w14:paraId="46EB46DF" w14:textId="77777777" w:rsidR="00E95999" w:rsidRDefault="00E95999" w:rsidP="00E95999">
      <w:pPr>
        <w:spacing w:after="0" w:line="360" w:lineRule="auto"/>
        <w:jc w:val="both"/>
        <w:rPr>
          <w:rFonts w:ascii="Times New Roman" w:hAnsi="Times New Roman" w:cs="Times New Roman"/>
          <w:sz w:val="24"/>
          <w:szCs w:val="24"/>
        </w:rPr>
      </w:pPr>
    </w:p>
    <w:p w14:paraId="4B0ABE77" w14:textId="77777777" w:rsidR="003D7159" w:rsidRPr="00E03649" w:rsidRDefault="003D7159" w:rsidP="007F05AB">
      <w:pPr>
        <w:spacing w:after="0" w:line="360" w:lineRule="auto"/>
        <w:jc w:val="both"/>
        <w:rPr>
          <w:rFonts w:asciiTheme="majorBidi" w:hAnsiTheme="majorBidi" w:cstheme="majorBidi"/>
          <w:b/>
          <w:bCs/>
          <w:sz w:val="24"/>
          <w:szCs w:val="24"/>
        </w:rPr>
      </w:pPr>
      <w:r w:rsidRPr="00E03649">
        <w:rPr>
          <w:rFonts w:asciiTheme="majorBidi" w:hAnsiTheme="majorBidi" w:cstheme="majorBidi"/>
          <w:b/>
          <w:bCs/>
          <w:sz w:val="24"/>
          <w:szCs w:val="24"/>
        </w:rPr>
        <w:t xml:space="preserve">Appendix </w:t>
      </w:r>
      <w:r w:rsidR="007F05AB">
        <w:rPr>
          <w:rFonts w:asciiTheme="majorBidi" w:hAnsiTheme="majorBidi" w:cstheme="majorBidi"/>
          <w:b/>
          <w:bCs/>
          <w:sz w:val="24"/>
          <w:szCs w:val="24"/>
        </w:rPr>
        <w:t>B</w:t>
      </w:r>
      <w:r w:rsidRPr="00E03649">
        <w:rPr>
          <w:rFonts w:asciiTheme="majorBidi" w:hAnsiTheme="majorBidi" w:cstheme="majorBidi"/>
          <w:b/>
          <w:bCs/>
          <w:sz w:val="24"/>
          <w:szCs w:val="24"/>
        </w:rPr>
        <w:t>: The questionnaire</w:t>
      </w:r>
    </w:p>
    <w:p w14:paraId="7639B2D2" w14:textId="77777777" w:rsidR="003D7159" w:rsidRPr="00E85F2B" w:rsidRDefault="003D7159" w:rsidP="003D7159">
      <w:pPr>
        <w:spacing w:after="0" w:line="360" w:lineRule="auto"/>
        <w:jc w:val="both"/>
        <w:rPr>
          <w:rFonts w:asciiTheme="majorBidi" w:hAnsiTheme="majorBidi" w:cstheme="majorBidi"/>
          <w:i/>
          <w:iCs/>
          <w:sz w:val="20"/>
          <w:szCs w:val="20"/>
        </w:rPr>
      </w:pPr>
      <w:r w:rsidRPr="00E85F2B">
        <w:rPr>
          <w:rFonts w:asciiTheme="majorBidi" w:hAnsiTheme="majorBidi" w:cstheme="majorBidi"/>
          <w:i/>
          <w:iCs/>
          <w:sz w:val="20"/>
          <w:szCs w:val="20"/>
        </w:rPr>
        <w:lastRenderedPageBreak/>
        <w:t xml:space="preserve">First section: Respondents’ Demographic Information </w:t>
      </w:r>
    </w:p>
    <w:p w14:paraId="1E8E0918" w14:textId="77777777" w:rsidR="003D7159" w:rsidRPr="00E20761" w:rsidRDefault="003D7159" w:rsidP="003D7159">
      <w:pPr>
        <w:pStyle w:val="ListParagraph"/>
        <w:numPr>
          <w:ilvl w:val="0"/>
          <w:numId w:val="17"/>
        </w:numPr>
        <w:spacing w:after="0" w:line="360" w:lineRule="auto"/>
        <w:jc w:val="both"/>
        <w:rPr>
          <w:rFonts w:asciiTheme="majorBidi" w:hAnsiTheme="majorBidi" w:cstheme="majorBidi"/>
          <w:sz w:val="20"/>
          <w:szCs w:val="20"/>
        </w:rPr>
      </w:pPr>
      <w:r w:rsidRPr="00E20761">
        <w:rPr>
          <w:rFonts w:asciiTheme="majorBidi" w:hAnsiTheme="majorBidi" w:cstheme="majorBidi"/>
          <w:sz w:val="20"/>
          <w:szCs w:val="20"/>
        </w:rPr>
        <w:t>‘</w:t>
      </w:r>
      <w:r w:rsidRPr="00E20761">
        <w:rPr>
          <w:rFonts w:asciiTheme="majorBidi" w:hAnsiTheme="majorBidi" w:cstheme="majorBidi"/>
          <w:i/>
          <w:iCs/>
          <w:sz w:val="20"/>
          <w:szCs w:val="20"/>
        </w:rPr>
        <w:t>Gender’</w:t>
      </w:r>
      <w:r w:rsidRPr="00E20761">
        <w:rPr>
          <w:rFonts w:asciiTheme="majorBidi" w:hAnsiTheme="majorBidi" w:cstheme="majorBidi"/>
          <w:sz w:val="20"/>
          <w:szCs w:val="20"/>
        </w:rPr>
        <w:t>; ‘</w:t>
      </w:r>
      <w:r w:rsidRPr="00E20761">
        <w:rPr>
          <w:rFonts w:asciiTheme="majorBidi" w:hAnsiTheme="majorBidi" w:cstheme="majorBidi"/>
          <w:i/>
          <w:iCs/>
          <w:sz w:val="20"/>
          <w:szCs w:val="20"/>
        </w:rPr>
        <w:t>Age’</w:t>
      </w:r>
      <w:r w:rsidRPr="00E20761">
        <w:rPr>
          <w:rFonts w:asciiTheme="majorBidi" w:hAnsiTheme="majorBidi" w:cstheme="majorBidi"/>
          <w:sz w:val="20"/>
          <w:szCs w:val="20"/>
        </w:rPr>
        <w:t>; ‘</w:t>
      </w:r>
      <w:r w:rsidRPr="00E20761">
        <w:rPr>
          <w:rFonts w:asciiTheme="majorBidi" w:hAnsiTheme="majorBidi" w:cstheme="majorBidi"/>
          <w:i/>
          <w:iCs/>
          <w:sz w:val="20"/>
          <w:szCs w:val="20"/>
        </w:rPr>
        <w:t>Educational Background’</w:t>
      </w:r>
      <w:r w:rsidRPr="00E20761">
        <w:rPr>
          <w:rFonts w:asciiTheme="majorBidi" w:hAnsiTheme="majorBidi" w:cstheme="majorBidi"/>
          <w:sz w:val="20"/>
          <w:szCs w:val="20"/>
        </w:rPr>
        <w:t>; ‘</w:t>
      </w:r>
      <w:r w:rsidRPr="00E20761">
        <w:rPr>
          <w:rFonts w:asciiTheme="majorBidi" w:hAnsiTheme="majorBidi" w:cstheme="majorBidi"/>
          <w:i/>
          <w:iCs/>
          <w:sz w:val="20"/>
          <w:szCs w:val="20"/>
        </w:rPr>
        <w:t>Professional Background’</w:t>
      </w:r>
      <w:r w:rsidRPr="00E20761">
        <w:rPr>
          <w:rFonts w:asciiTheme="majorBidi" w:hAnsiTheme="majorBidi" w:cstheme="majorBidi"/>
          <w:sz w:val="20"/>
          <w:szCs w:val="20"/>
        </w:rPr>
        <w:t>; ‘</w:t>
      </w:r>
      <w:r w:rsidRPr="00E20761">
        <w:rPr>
          <w:rFonts w:asciiTheme="majorBidi" w:hAnsiTheme="majorBidi" w:cstheme="majorBidi"/>
          <w:i/>
          <w:iCs/>
          <w:sz w:val="20"/>
          <w:szCs w:val="20"/>
        </w:rPr>
        <w:t>Professional Level’</w:t>
      </w:r>
      <w:r w:rsidRPr="00E20761">
        <w:rPr>
          <w:rFonts w:asciiTheme="majorBidi" w:hAnsiTheme="majorBidi" w:cstheme="majorBidi"/>
          <w:sz w:val="20"/>
          <w:szCs w:val="20"/>
        </w:rPr>
        <w:t>; ‘</w:t>
      </w:r>
      <w:r w:rsidRPr="00E20761">
        <w:rPr>
          <w:rFonts w:asciiTheme="majorBidi" w:hAnsiTheme="majorBidi" w:cstheme="majorBidi"/>
          <w:i/>
          <w:iCs/>
          <w:sz w:val="20"/>
          <w:szCs w:val="20"/>
        </w:rPr>
        <w:t>Industry Background</w:t>
      </w:r>
      <w:r w:rsidRPr="00E20761">
        <w:rPr>
          <w:rFonts w:asciiTheme="majorBidi" w:hAnsiTheme="majorBidi" w:cstheme="majorBidi"/>
          <w:sz w:val="20"/>
          <w:szCs w:val="20"/>
        </w:rPr>
        <w:t>’; ‘</w:t>
      </w:r>
      <w:r w:rsidRPr="00E20761">
        <w:rPr>
          <w:rFonts w:asciiTheme="majorBidi" w:hAnsiTheme="majorBidi" w:cstheme="majorBidi"/>
          <w:i/>
          <w:iCs/>
          <w:sz w:val="20"/>
          <w:szCs w:val="20"/>
        </w:rPr>
        <w:t>Number of years’ working experience</w:t>
      </w:r>
      <w:r w:rsidRPr="00E20761">
        <w:rPr>
          <w:rFonts w:asciiTheme="majorBidi" w:hAnsiTheme="majorBidi" w:cstheme="majorBidi"/>
          <w:sz w:val="20"/>
          <w:szCs w:val="20"/>
        </w:rPr>
        <w:t>’; ‘</w:t>
      </w:r>
      <w:r w:rsidRPr="00E20761">
        <w:rPr>
          <w:rFonts w:asciiTheme="majorBidi" w:hAnsiTheme="majorBidi" w:cstheme="majorBidi"/>
          <w:i/>
          <w:iCs/>
          <w:sz w:val="20"/>
          <w:szCs w:val="20"/>
        </w:rPr>
        <w:t>Industry sector’</w:t>
      </w:r>
      <w:r w:rsidRPr="00E20761">
        <w:rPr>
          <w:rFonts w:asciiTheme="majorBidi" w:hAnsiTheme="majorBidi" w:cstheme="majorBidi"/>
          <w:sz w:val="20"/>
          <w:szCs w:val="20"/>
        </w:rPr>
        <w:t>; ‘</w:t>
      </w:r>
      <w:r w:rsidRPr="00E20761">
        <w:rPr>
          <w:rFonts w:asciiTheme="majorBidi" w:hAnsiTheme="majorBidi" w:cstheme="majorBidi"/>
          <w:i/>
          <w:iCs/>
          <w:sz w:val="20"/>
          <w:szCs w:val="20"/>
        </w:rPr>
        <w:t>Number of employees in current organisation’</w:t>
      </w:r>
      <w:r w:rsidRPr="00E20761">
        <w:rPr>
          <w:rFonts w:asciiTheme="majorBidi" w:hAnsiTheme="majorBidi" w:cstheme="majorBidi"/>
          <w:sz w:val="20"/>
          <w:szCs w:val="20"/>
        </w:rPr>
        <w:t>.</w:t>
      </w:r>
    </w:p>
    <w:p w14:paraId="49FF9949" w14:textId="77777777" w:rsidR="003D7159" w:rsidRPr="0015636B" w:rsidRDefault="003D7159" w:rsidP="00722924">
      <w:pPr>
        <w:spacing w:after="0" w:line="360" w:lineRule="auto"/>
        <w:jc w:val="both"/>
        <w:rPr>
          <w:rFonts w:asciiTheme="majorBidi" w:hAnsiTheme="majorBidi" w:cstheme="majorBidi"/>
          <w:i/>
          <w:iCs/>
          <w:sz w:val="20"/>
          <w:szCs w:val="20"/>
        </w:rPr>
      </w:pPr>
      <w:r w:rsidRPr="0015636B">
        <w:rPr>
          <w:rFonts w:asciiTheme="majorBidi" w:hAnsiTheme="majorBidi" w:cstheme="majorBidi"/>
          <w:i/>
          <w:iCs/>
          <w:sz w:val="20"/>
          <w:szCs w:val="20"/>
        </w:rPr>
        <w:t>Second section: (</w:t>
      </w:r>
      <w:r w:rsidRPr="00171169">
        <w:rPr>
          <w:rFonts w:asciiTheme="majorBidi" w:hAnsiTheme="majorBidi" w:cstheme="majorBidi"/>
          <w:i/>
          <w:iCs/>
          <w:sz w:val="20"/>
          <w:szCs w:val="20"/>
        </w:rPr>
        <w:t>evaluat</w:t>
      </w:r>
      <w:r w:rsidR="00722924">
        <w:rPr>
          <w:rFonts w:asciiTheme="majorBidi" w:hAnsiTheme="majorBidi" w:cstheme="majorBidi"/>
          <w:i/>
          <w:iCs/>
          <w:sz w:val="20"/>
          <w:szCs w:val="20"/>
        </w:rPr>
        <w:t>ion of</w:t>
      </w:r>
      <w:r w:rsidRPr="00171169">
        <w:rPr>
          <w:rFonts w:asciiTheme="majorBidi" w:hAnsiTheme="majorBidi" w:cstheme="majorBidi"/>
          <w:i/>
          <w:iCs/>
          <w:sz w:val="20"/>
          <w:szCs w:val="20"/>
        </w:rPr>
        <w:t xml:space="preserve"> </w:t>
      </w:r>
      <w:r>
        <w:rPr>
          <w:rFonts w:asciiTheme="majorBidi" w:hAnsiTheme="majorBidi" w:cstheme="majorBidi"/>
          <w:i/>
          <w:iCs/>
          <w:sz w:val="20"/>
          <w:szCs w:val="20"/>
        </w:rPr>
        <w:t>organisational</w:t>
      </w:r>
      <w:r w:rsidRPr="00171169">
        <w:rPr>
          <w:rFonts w:asciiTheme="majorBidi" w:hAnsiTheme="majorBidi" w:cstheme="majorBidi"/>
          <w:i/>
          <w:iCs/>
          <w:sz w:val="20"/>
          <w:szCs w:val="20"/>
        </w:rPr>
        <w:t xml:space="preserve"> success </w:t>
      </w:r>
      <w:r>
        <w:rPr>
          <w:rFonts w:asciiTheme="majorBidi" w:hAnsiTheme="majorBidi" w:cstheme="majorBidi"/>
          <w:i/>
          <w:iCs/>
          <w:sz w:val="20"/>
          <w:szCs w:val="20"/>
        </w:rPr>
        <w:t xml:space="preserve">over </w:t>
      </w:r>
      <w:r w:rsidRPr="008D0A73">
        <w:rPr>
          <w:rFonts w:asciiTheme="majorBidi" w:hAnsiTheme="majorBidi" w:cstheme="majorBidi"/>
          <w:i/>
          <w:iCs/>
          <w:sz w:val="20"/>
          <w:szCs w:val="20"/>
        </w:rPr>
        <w:t>past 3</w:t>
      </w:r>
      <w:r>
        <w:rPr>
          <w:rFonts w:asciiTheme="majorBidi" w:hAnsiTheme="majorBidi" w:cstheme="majorBidi"/>
          <w:i/>
          <w:iCs/>
          <w:sz w:val="20"/>
          <w:szCs w:val="20"/>
        </w:rPr>
        <w:t xml:space="preserve"> years-</w:t>
      </w:r>
      <w:r w:rsidRPr="008D0A73">
        <w:rPr>
          <w:rFonts w:asciiTheme="majorBidi" w:hAnsiTheme="majorBidi" w:cstheme="majorBidi"/>
          <w:i/>
          <w:iCs/>
          <w:sz w:val="20"/>
          <w:szCs w:val="20"/>
        </w:rPr>
        <w:t xml:space="preserve"> </w:t>
      </w:r>
      <w:r w:rsidRPr="0015636B">
        <w:rPr>
          <w:rFonts w:asciiTheme="majorBidi" w:hAnsiTheme="majorBidi" w:cstheme="majorBidi"/>
          <w:i/>
          <w:iCs/>
          <w:sz w:val="20"/>
          <w:szCs w:val="20"/>
        </w:rPr>
        <w:t>‘Very low’, ‘Low’, ‘Medium/unsure’, ‘Moderately high’, ‘Very high’)</w:t>
      </w:r>
    </w:p>
    <w:p w14:paraId="6DA86EDE" w14:textId="77777777" w:rsidR="003D7159" w:rsidRPr="0015636B" w:rsidRDefault="003D7159" w:rsidP="003D7159">
      <w:pPr>
        <w:pStyle w:val="ListParagraph"/>
        <w:numPr>
          <w:ilvl w:val="0"/>
          <w:numId w:val="10"/>
        </w:numPr>
        <w:spacing w:after="0" w:line="360" w:lineRule="auto"/>
        <w:jc w:val="both"/>
        <w:rPr>
          <w:rFonts w:asciiTheme="majorBidi" w:hAnsiTheme="majorBidi" w:cstheme="majorBidi"/>
          <w:sz w:val="20"/>
          <w:szCs w:val="20"/>
        </w:rPr>
      </w:pPr>
      <w:r>
        <w:rPr>
          <w:rFonts w:asciiTheme="majorBidi" w:hAnsiTheme="majorBidi" w:cstheme="majorBidi"/>
          <w:sz w:val="20"/>
          <w:szCs w:val="20"/>
        </w:rPr>
        <w:t>C</w:t>
      </w:r>
      <w:r w:rsidRPr="0015636B">
        <w:rPr>
          <w:rFonts w:asciiTheme="majorBidi" w:hAnsiTheme="majorBidi" w:cstheme="majorBidi"/>
          <w:sz w:val="20"/>
          <w:szCs w:val="20"/>
        </w:rPr>
        <w:t>ompared to competitors regarding the overall project performance?</w:t>
      </w:r>
    </w:p>
    <w:p w14:paraId="71B22352" w14:textId="77777777" w:rsidR="003D7159" w:rsidRPr="0015636B" w:rsidRDefault="003D7159" w:rsidP="003D7159">
      <w:pPr>
        <w:pStyle w:val="ListParagraph"/>
        <w:numPr>
          <w:ilvl w:val="0"/>
          <w:numId w:val="10"/>
        </w:numPr>
        <w:spacing w:after="0" w:line="360" w:lineRule="auto"/>
        <w:jc w:val="both"/>
        <w:rPr>
          <w:rFonts w:asciiTheme="majorBidi" w:hAnsiTheme="majorBidi" w:cstheme="majorBidi"/>
          <w:sz w:val="20"/>
          <w:szCs w:val="20"/>
        </w:rPr>
      </w:pPr>
      <w:r>
        <w:rPr>
          <w:rFonts w:asciiTheme="majorBidi" w:hAnsiTheme="majorBidi" w:cstheme="majorBidi"/>
          <w:sz w:val="20"/>
          <w:szCs w:val="20"/>
        </w:rPr>
        <w:t>C</w:t>
      </w:r>
      <w:r w:rsidRPr="0015636B">
        <w:rPr>
          <w:rFonts w:asciiTheme="majorBidi" w:hAnsiTheme="majorBidi" w:cstheme="majorBidi"/>
          <w:sz w:val="20"/>
          <w:szCs w:val="20"/>
        </w:rPr>
        <w:t>ompared to competitors regarding the market share?</w:t>
      </w:r>
    </w:p>
    <w:p w14:paraId="5A01F78D" w14:textId="77777777" w:rsidR="003D7159" w:rsidRPr="0015636B" w:rsidRDefault="003D7159" w:rsidP="003D7159">
      <w:pPr>
        <w:pStyle w:val="ListParagraph"/>
        <w:numPr>
          <w:ilvl w:val="0"/>
          <w:numId w:val="10"/>
        </w:numPr>
        <w:spacing w:after="0" w:line="360" w:lineRule="auto"/>
        <w:jc w:val="both"/>
        <w:rPr>
          <w:rFonts w:asciiTheme="majorBidi" w:hAnsiTheme="majorBidi" w:cstheme="majorBidi"/>
          <w:sz w:val="20"/>
          <w:szCs w:val="20"/>
        </w:rPr>
      </w:pPr>
      <w:r>
        <w:rPr>
          <w:rFonts w:asciiTheme="majorBidi" w:hAnsiTheme="majorBidi" w:cstheme="majorBidi"/>
          <w:sz w:val="20"/>
          <w:szCs w:val="20"/>
        </w:rPr>
        <w:t>C</w:t>
      </w:r>
      <w:r w:rsidRPr="0015636B">
        <w:rPr>
          <w:rFonts w:asciiTheme="majorBidi" w:hAnsiTheme="majorBidi" w:cstheme="majorBidi"/>
          <w:sz w:val="20"/>
          <w:szCs w:val="20"/>
        </w:rPr>
        <w:t xml:space="preserve">ompared to competitors </w:t>
      </w:r>
      <w:r>
        <w:rPr>
          <w:rFonts w:asciiTheme="majorBidi" w:hAnsiTheme="majorBidi" w:cstheme="majorBidi"/>
          <w:sz w:val="20"/>
          <w:szCs w:val="20"/>
        </w:rPr>
        <w:t>in terms of</w:t>
      </w:r>
      <w:r w:rsidRPr="0015636B">
        <w:rPr>
          <w:rFonts w:asciiTheme="majorBidi" w:hAnsiTheme="majorBidi" w:cstheme="majorBidi"/>
          <w:sz w:val="20"/>
          <w:szCs w:val="20"/>
        </w:rPr>
        <w:t xml:space="preserve"> revenue growth?</w:t>
      </w:r>
    </w:p>
    <w:p w14:paraId="1882B251" w14:textId="77777777" w:rsidR="003D7159" w:rsidRPr="0015636B" w:rsidRDefault="003D7159" w:rsidP="003D7159">
      <w:pPr>
        <w:pStyle w:val="ListParagraph"/>
        <w:numPr>
          <w:ilvl w:val="0"/>
          <w:numId w:val="10"/>
        </w:numPr>
        <w:spacing w:after="0" w:line="360" w:lineRule="auto"/>
        <w:jc w:val="both"/>
        <w:rPr>
          <w:rFonts w:asciiTheme="majorBidi" w:hAnsiTheme="majorBidi" w:cstheme="majorBidi"/>
          <w:sz w:val="20"/>
          <w:szCs w:val="20"/>
        </w:rPr>
      </w:pPr>
      <w:r>
        <w:rPr>
          <w:rFonts w:asciiTheme="majorBidi" w:hAnsiTheme="majorBidi" w:cstheme="majorBidi"/>
          <w:sz w:val="20"/>
          <w:szCs w:val="20"/>
        </w:rPr>
        <w:t>C</w:t>
      </w:r>
      <w:r w:rsidRPr="0015636B">
        <w:rPr>
          <w:rFonts w:asciiTheme="majorBidi" w:hAnsiTheme="majorBidi" w:cstheme="majorBidi"/>
          <w:sz w:val="20"/>
          <w:szCs w:val="20"/>
        </w:rPr>
        <w:t>ompared to competitors regarding profitability?</w:t>
      </w:r>
    </w:p>
    <w:p w14:paraId="68FF9BF3" w14:textId="77777777" w:rsidR="003D7159" w:rsidRPr="0015636B" w:rsidRDefault="003D7159" w:rsidP="00722924">
      <w:pPr>
        <w:spacing w:after="0" w:line="360" w:lineRule="auto"/>
        <w:jc w:val="both"/>
        <w:rPr>
          <w:rFonts w:asciiTheme="majorBidi" w:hAnsiTheme="majorBidi" w:cstheme="majorBidi"/>
          <w:i/>
          <w:iCs/>
          <w:sz w:val="20"/>
          <w:szCs w:val="20"/>
        </w:rPr>
      </w:pPr>
      <w:r w:rsidRPr="0015636B">
        <w:rPr>
          <w:rFonts w:asciiTheme="majorBidi" w:hAnsiTheme="majorBidi" w:cstheme="majorBidi"/>
          <w:i/>
          <w:iCs/>
          <w:sz w:val="20"/>
          <w:szCs w:val="20"/>
        </w:rPr>
        <w:t>Third section: (</w:t>
      </w:r>
      <w:r w:rsidRPr="008D0A73">
        <w:rPr>
          <w:rFonts w:asciiTheme="majorBidi" w:hAnsiTheme="majorBidi" w:cstheme="majorBidi"/>
          <w:i/>
          <w:iCs/>
          <w:sz w:val="20"/>
          <w:szCs w:val="20"/>
        </w:rPr>
        <w:t>assess</w:t>
      </w:r>
      <w:r>
        <w:rPr>
          <w:rFonts w:asciiTheme="majorBidi" w:hAnsiTheme="majorBidi" w:cstheme="majorBidi"/>
          <w:i/>
          <w:iCs/>
          <w:sz w:val="20"/>
          <w:szCs w:val="20"/>
        </w:rPr>
        <w:t xml:space="preserve">ment of projects over </w:t>
      </w:r>
      <w:r w:rsidRPr="008D0A73">
        <w:rPr>
          <w:rFonts w:asciiTheme="majorBidi" w:hAnsiTheme="majorBidi" w:cstheme="majorBidi"/>
          <w:i/>
          <w:iCs/>
          <w:sz w:val="20"/>
          <w:szCs w:val="20"/>
        </w:rPr>
        <w:t>past 3</w:t>
      </w:r>
      <w:r>
        <w:rPr>
          <w:rFonts w:asciiTheme="majorBidi" w:hAnsiTheme="majorBidi" w:cstheme="majorBidi"/>
          <w:i/>
          <w:iCs/>
          <w:sz w:val="20"/>
          <w:szCs w:val="20"/>
        </w:rPr>
        <w:t xml:space="preserve"> years-</w:t>
      </w:r>
      <w:r w:rsidRPr="008D0A73">
        <w:rPr>
          <w:rFonts w:asciiTheme="majorBidi" w:hAnsiTheme="majorBidi" w:cstheme="majorBidi"/>
          <w:i/>
          <w:iCs/>
          <w:sz w:val="20"/>
          <w:szCs w:val="20"/>
        </w:rPr>
        <w:t xml:space="preserve"> </w:t>
      </w:r>
      <w:r w:rsidRPr="0015636B">
        <w:rPr>
          <w:rFonts w:asciiTheme="majorBidi" w:hAnsiTheme="majorBidi" w:cstheme="majorBidi"/>
          <w:i/>
          <w:iCs/>
          <w:sz w:val="20"/>
          <w:szCs w:val="20"/>
        </w:rPr>
        <w:t>‘Strongly Disagree’, ‘Disagree’, ‘Neutral/Unsure’, ‘Agree’, ‘Strongly Agree’)</w:t>
      </w:r>
    </w:p>
    <w:p w14:paraId="310EA0E8"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Pr>
          <w:rFonts w:asciiTheme="majorBidi" w:hAnsiTheme="majorBidi" w:cstheme="majorBidi"/>
          <w:sz w:val="20"/>
          <w:szCs w:val="20"/>
        </w:rPr>
        <w:t>O</w:t>
      </w:r>
      <w:r w:rsidRPr="0015636B">
        <w:rPr>
          <w:rFonts w:asciiTheme="majorBidi" w:hAnsiTheme="majorBidi" w:cstheme="majorBidi"/>
          <w:sz w:val="20"/>
          <w:szCs w:val="20"/>
        </w:rPr>
        <w:t>ur projects achieve a high schedule adherence</w:t>
      </w:r>
    </w:p>
    <w:p w14:paraId="193F9FC7"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Pr>
          <w:rFonts w:asciiTheme="majorBidi" w:hAnsiTheme="majorBidi" w:cstheme="majorBidi"/>
          <w:sz w:val="20"/>
          <w:szCs w:val="20"/>
        </w:rPr>
        <w:t>O</w:t>
      </w:r>
      <w:r w:rsidRPr="0015636B">
        <w:rPr>
          <w:rFonts w:asciiTheme="majorBidi" w:hAnsiTheme="majorBidi" w:cstheme="majorBidi"/>
          <w:sz w:val="20"/>
          <w:szCs w:val="20"/>
        </w:rPr>
        <w:t>ur projects achieve a high budget adherence</w:t>
      </w:r>
    </w:p>
    <w:p w14:paraId="38E15150"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Our projects achieve a high quality adherence</w:t>
      </w:r>
    </w:p>
    <w:p w14:paraId="36F9307F"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Pr>
          <w:rFonts w:asciiTheme="majorBidi" w:hAnsiTheme="majorBidi" w:cstheme="majorBidi"/>
          <w:sz w:val="20"/>
          <w:szCs w:val="20"/>
        </w:rPr>
        <w:t>O</w:t>
      </w:r>
      <w:r w:rsidRPr="0015636B">
        <w:rPr>
          <w:rFonts w:asciiTheme="majorBidi" w:hAnsiTheme="majorBidi" w:cstheme="majorBidi"/>
          <w:sz w:val="20"/>
          <w:szCs w:val="20"/>
        </w:rPr>
        <w:t>ur projects are completed with a high degree of customer satisfaction</w:t>
      </w:r>
    </w:p>
    <w:p w14:paraId="10C64817"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We sufficiently develop new technologies and/or competencies in our projects</w:t>
      </w:r>
    </w:p>
    <w:p w14:paraId="21C84691"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With our projects, we are a step ahead of our competition with new products, technologies, or services</w:t>
      </w:r>
    </w:p>
    <w:p w14:paraId="1B47E299"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The projects enable us to shape the future of our industry</w:t>
      </w:r>
    </w:p>
    <w:p w14:paraId="2FCCCAB8"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Pr>
          <w:rFonts w:asciiTheme="majorBidi" w:hAnsiTheme="majorBidi" w:cstheme="majorBidi"/>
          <w:sz w:val="20"/>
          <w:szCs w:val="20"/>
        </w:rPr>
        <w:t>Our</w:t>
      </w:r>
      <w:r w:rsidRPr="0015636B">
        <w:rPr>
          <w:rFonts w:asciiTheme="majorBidi" w:hAnsiTheme="majorBidi" w:cstheme="majorBidi"/>
          <w:sz w:val="20"/>
          <w:szCs w:val="20"/>
        </w:rPr>
        <w:t xml:space="preserve"> project</w:t>
      </w:r>
      <w:r>
        <w:rPr>
          <w:rFonts w:asciiTheme="majorBidi" w:hAnsiTheme="majorBidi" w:cstheme="majorBidi"/>
          <w:sz w:val="20"/>
          <w:szCs w:val="20"/>
        </w:rPr>
        <w:t>s</w:t>
      </w:r>
      <w:r w:rsidRPr="0015636B">
        <w:rPr>
          <w:rFonts w:asciiTheme="majorBidi" w:hAnsiTheme="majorBidi" w:cstheme="majorBidi"/>
          <w:sz w:val="20"/>
          <w:szCs w:val="20"/>
        </w:rPr>
        <w:t xml:space="preserve"> </w:t>
      </w:r>
      <w:r>
        <w:rPr>
          <w:rFonts w:asciiTheme="majorBidi" w:hAnsiTheme="majorBidi" w:cstheme="majorBidi"/>
          <w:sz w:val="20"/>
          <w:szCs w:val="20"/>
        </w:rPr>
        <w:t>are</w:t>
      </w:r>
      <w:r w:rsidRPr="0015636B">
        <w:rPr>
          <w:rFonts w:asciiTheme="majorBidi" w:hAnsiTheme="majorBidi" w:cstheme="majorBidi"/>
          <w:sz w:val="20"/>
          <w:szCs w:val="20"/>
        </w:rPr>
        <w:t xml:space="preserve"> consistently aligned with the future of the company</w:t>
      </w:r>
    </w:p>
    <w:p w14:paraId="5E89C517"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The corporate strategy is being implemented ideally through our project</w:t>
      </w:r>
      <w:r>
        <w:rPr>
          <w:rFonts w:asciiTheme="majorBidi" w:hAnsiTheme="majorBidi" w:cstheme="majorBidi"/>
          <w:sz w:val="20"/>
          <w:szCs w:val="20"/>
        </w:rPr>
        <w:t>s</w:t>
      </w:r>
    </w:p>
    <w:p w14:paraId="665AF1CC"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Resource allocation to projects reflects our strategic objectives</w:t>
      </w:r>
    </w:p>
    <w:p w14:paraId="49FB1545"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 xml:space="preserve">There is a good balance </w:t>
      </w:r>
      <w:r>
        <w:rPr>
          <w:rFonts w:asciiTheme="majorBidi" w:hAnsiTheme="majorBidi" w:cstheme="majorBidi"/>
          <w:sz w:val="20"/>
          <w:szCs w:val="20"/>
        </w:rPr>
        <w:t xml:space="preserve">of </w:t>
      </w:r>
      <w:r w:rsidRPr="0015636B">
        <w:rPr>
          <w:rFonts w:asciiTheme="majorBidi" w:hAnsiTheme="majorBidi" w:cstheme="majorBidi"/>
          <w:sz w:val="20"/>
          <w:szCs w:val="20"/>
        </w:rPr>
        <w:t xml:space="preserve">project </w:t>
      </w:r>
      <w:r>
        <w:rPr>
          <w:rFonts w:asciiTheme="majorBidi" w:hAnsiTheme="majorBidi" w:cstheme="majorBidi"/>
          <w:sz w:val="20"/>
          <w:szCs w:val="20"/>
        </w:rPr>
        <w:t>focused</w:t>
      </w:r>
      <w:r w:rsidRPr="0015636B">
        <w:rPr>
          <w:rFonts w:asciiTheme="majorBidi" w:hAnsiTheme="majorBidi" w:cstheme="majorBidi"/>
          <w:sz w:val="20"/>
          <w:szCs w:val="20"/>
        </w:rPr>
        <w:t xml:space="preserve"> </w:t>
      </w:r>
      <w:r>
        <w:rPr>
          <w:rFonts w:asciiTheme="majorBidi" w:hAnsiTheme="majorBidi" w:cstheme="majorBidi"/>
          <w:sz w:val="20"/>
          <w:szCs w:val="20"/>
        </w:rPr>
        <w:t xml:space="preserve">on </w:t>
      </w:r>
      <w:r w:rsidRPr="0015636B">
        <w:rPr>
          <w:rFonts w:asciiTheme="majorBidi" w:hAnsiTheme="majorBidi" w:cstheme="majorBidi"/>
          <w:sz w:val="20"/>
          <w:szCs w:val="20"/>
        </w:rPr>
        <w:t>new and existing areas of application</w:t>
      </w:r>
    </w:p>
    <w:p w14:paraId="406BE310"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 xml:space="preserve">There is a good balance </w:t>
      </w:r>
      <w:r>
        <w:rPr>
          <w:rFonts w:asciiTheme="majorBidi" w:hAnsiTheme="majorBidi" w:cstheme="majorBidi"/>
          <w:sz w:val="20"/>
          <w:szCs w:val="20"/>
        </w:rPr>
        <w:t xml:space="preserve">of </w:t>
      </w:r>
      <w:r w:rsidRPr="0015636B">
        <w:rPr>
          <w:rFonts w:asciiTheme="majorBidi" w:hAnsiTheme="majorBidi" w:cstheme="majorBidi"/>
          <w:sz w:val="20"/>
          <w:szCs w:val="20"/>
        </w:rPr>
        <w:t xml:space="preserve">project </w:t>
      </w:r>
      <w:r>
        <w:rPr>
          <w:rFonts w:asciiTheme="majorBidi" w:hAnsiTheme="majorBidi" w:cstheme="majorBidi"/>
          <w:sz w:val="20"/>
          <w:szCs w:val="20"/>
        </w:rPr>
        <w:t>focused</w:t>
      </w:r>
      <w:r w:rsidRPr="0015636B">
        <w:rPr>
          <w:rFonts w:asciiTheme="majorBidi" w:hAnsiTheme="majorBidi" w:cstheme="majorBidi"/>
          <w:sz w:val="20"/>
          <w:szCs w:val="20"/>
        </w:rPr>
        <w:t xml:space="preserve"> </w:t>
      </w:r>
      <w:r>
        <w:rPr>
          <w:rFonts w:asciiTheme="majorBidi" w:hAnsiTheme="majorBidi" w:cstheme="majorBidi"/>
          <w:sz w:val="20"/>
          <w:szCs w:val="20"/>
        </w:rPr>
        <w:t xml:space="preserve">on </w:t>
      </w:r>
      <w:r w:rsidRPr="0015636B">
        <w:rPr>
          <w:rFonts w:asciiTheme="majorBidi" w:hAnsiTheme="majorBidi" w:cstheme="majorBidi"/>
          <w:sz w:val="20"/>
          <w:szCs w:val="20"/>
        </w:rPr>
        <w:t>new and existing technologies</w:t>
      </w:r>
    </w:p>
    <w:p w14:paraId="05F2C557"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 xml:space="preserve">There is a good </w:t>
      </w:r>
      <w:r>
        <w:rPr>
          <w:rFonts w:asciiTheme="majorBidi" w:hAnsiTheme="majorBidi" w:cstheme="majorBidi"/>
          <w:sz w:val="20"/>
          <w:szCs w:val="20"/>
        </w:rPr>
        <w:t>management of risks in our projects</w:t>
      </w:r>
    </w:p>
    <w:p w14:paraId="4D895CFE"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There is a good balance in our project</w:t>
      </w:r>
      <w:r>
        <w:rPr>
          <w:rFonts w:asciiTheme="majorBidi" w:hAnsiTheme="majorBidi" w:cstheme="majorBidi"/>
          <w:sz w:val="20"/>
          <w:szCs w:val="20"/>
        </w:rPr>
        <w:t xml:space="preserve">s as relates to </w:t>
      </w:r>
      <w:r w:rsidRPr="0015636B">
        <w:rPr>
          <w:rFonts w:asciiTheme="majorBidi" w:hAnsiTheme="majorBidi" w:cstheme="majorBidi"/>
          <w:sz w:val="20"/>
          <w:szCs w:val="20"/>
        </w:rPr>
        <w:t>different implementation phases (early/late phases)</w:t>
      </w:r>
    </w:p>
    <w:p w14:paraId="29C15391" w14:textId="77777777" w:rsidR="003D7159" w:rsidRPr="0015636B" w:rsidRDefault="003D7159" w:rsidP="003D7159">
      <w:pPr>
        <w:pStyle w:val="ListParagraph"/>
        <w:numPr>
          <w:ilvl w:val="0"/>
          <w:numId w:val="12"/>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There is a good balance in our project</w:t>
      </w:r>
      <w:r>
        <w:rPr>
          <w:rFonts w:asciiTheme="majorBidi" w:hAnsiTheme="majorBidi" w:cstheme="majorBidi"/>
          <w:sz w:val="20"/>
          <w:szCs w:val="20"/>
        </w:rPr>
        <w:t>s</w:t>
      </w:r>
      <w:r w:rsidRPr="0015636B">
        <w:rPr>
          <w:rFonts w:asciiTheme="majorBidi" w:hAnsiTheme="majorBidi" w:cstheme="majorBidi"/>
          <w:sz w:val="20"/>
          <w:szCs w:val="20"/>
        </w:rPr>
        <w:t xml:space="preserve"> to generate a constant cash flow</w:t>
      </w:r>
    </w:p>
    <w:p w14:paraId="78AFAC9A" w14:textId="77777777" w:rsidR="003D7159" w:rsidRPr="0015636B" w:rsidRDefault="003D7159" w:rsidP="003D7159">
      <w:pPr>
        <w:spacing w:after="0" w:line="360" w:lineRule="auto"/>
        <w:jc w:val="both"/>
        <w:rPr>
          <w:rFonts w:asciiTheme="majorBidi" w:hAnsiTheme="majorBidi" w:cstheme="majorBidi"/>
          <w:i/>
          <w:iCs/>
          <w:sz w:val="20"/>
          <w:szCs w:val="20"/>
        </w:rPr>
      </w:pPr>
      <w:r w:rsidRPr="0015636B">
        <w:rPr>
          <w:rFonts w:asciiTheme="majorBidi" w:hAnsiTheme="majorBidi" w:cstheme="majorBidi"/>
          <w:i/>
          <w:iCs/>
          <w:sz w:val="20"/>
          <w:szCs w:val="20"/>
        </w:rPr>
        <w:t>Fourth section (</w:t>
      </w:r>
      <w:r w:rsidRPr="008D0A73">
        <w:rPr>
          <w:rFonts w:asciiTheme="majorBidi" w:hAnsiTheme="majorBidi" w:cstheme="majorBidi"/>
          <w:i/>
          <w:iCs/>
          <w:sz w:val="20"/>
          <w:szCs w:val="20"/>
        </w:rPr>
        <w:t>assess</w:t>
      </w:r>
      <w:r>
        <w:rPr>
          <w:rFonts w:asciiTheme="majorBidi" w:hAnsiTheme="majorBidi" w:cstheme="majorBidi"/>
          <w:i/>
          <w:iCs/>
          <w:sz w:val="20"/>
          <w:szCs w:val="20"/>
        </w:rPr>
        <w:t xml:space="preserve">ment of ambidexterity over </w:t>
      </w:r>
      <w:r w:rsidRPr="008D0A73">
        <w:rPr>
          <w:rFonts w:asciiTheme="majorBidi" w:hAnsiTheme="majorBidi" w:cstheme="majorBidi"/>
          <w:i/>
          <w:iCs/>
          <w:sz w:val="20"/>
          <w:szCs w:val="20"/>
        </w:rPr>
        <w:t>past 3</w:t>
      </w:r>
      <w:r>
        <w:rPr>
          <w:rFonts w:asciiTheme="majorBidi" w:hAnsiTheme="majorBidi" w:cstheme="majorBidi"/>
          <w:i/>
          <w:iCs/>
          <w:sz w:val="20"/>
          <w:szCs w:val="20"/>
        </w:rPr>
        <w:t xml:space="preserve"> years-</w:t>
      </w:r>
      <w:r w:rsidRPr="008D0A73">
        <w:rPr>
          <w:rFonts w:asciiTheme="majorBidi" w:hAnsiTheme="majorBidi" w:cstheme="majorBidi"/>
          <w:i/>
          <w:iCs/>
          <w:sz w:val="20"/>
          <w:szCs w:val="20"/>
        </w:rPr>
        <w:t xml:space="preserve"> </w:t>
      </w:r>
      <w:r w:rsidRPr="0015636B">
        <w:rPr>
          <w:rFonts w:asciiTheme="majorBidi" w:hAnsiTheme="majorBidi" w:cstheme="majorBidi"/>
          <w:i/>
          <w:iCs/>
          <w:sz w:val="20"/>
          <w:szCs w:val="20"/>
        </w:rPr>
        <w:t>‘Very low’, ‘Low’, ‘Medium/unsure’, ‘Moderately’, ‘High’, ‘Very high’)</w:t>
      </w:r>
    </w:p>
    <w:p w14:paraId="067D825D" w14:textId="77777777" w:rsidR="003D7159" w:rsidRPr="003F1A8D" w:rsidRDefault="003D7159" w:rsidP="003D7159">
      <w:pPr>
        <w:pStyle w:val="ListParagraph"/>
        <w:numPr>
          <w:ilvl w:val="0"/>
          <w:numId w:val="16"/>
        </w:numPr>
        <w:spacing w:after="0" w:line="360" w:lineRule="auto"/>
        <w:jc w:val="both"/>
        <w:rPr>
          <w:rFonts w:asciiTheme="majorBidi" w:hAnsiTheme="majorBidi" w:cstheme="majorBidi"/>
          <w:sz w:val="20"/>
          <w:szCs w:val="20"/>
        </w:rPr>
      </w:pPr>
      <w:r w:rsidRPr="003F1A8D">
        <w:rPr>
          <w:rFonts w:asciiTheme="majorBidi" w:hAnsiTheme="majorBidi" w:cstheme="majorBidi"/>
          <w:sz w:val="20"/>
          <w:szCs w:val="20"/>
        </w:rPr>
        <w:t>Look for novel technological ideas by thinking outside boundaries</w:t>
      </w:r>
    </w:p>
    <w:p w14:paraId="17FEEB5A" w14:textId="77777777" w:rsidR="003D7159" w:rsidRPr="003F1A8D" w:rsidRDefault="003D7159" w:rsidP="003D7159">
      <w:pPr>
        <w:pStyle w:val="ListParagraph"/>
        <w:numPr>
          <w:ilvl w:val="0"/>
          <w:numId w:val="16"/>
        </w:numPr>
        <w:spacing w:after="0" w:line="360" w:lineRule="auto"/>
        <w:jc w:val="both"/>
        <w:rPr>
          <w:rFonts w:asciiTheme="majorBidi" w:hAnsiTheme="majorBidi" w:cstheme="majorBidi"/>
          <w:sz w:val="20"/>
          <w:szCs w:val="20"/>
        </w:rPr>
      </w:pPr>
      <w:r w:rsidRPr="003F1A8D">
        <w:rPr>
          <w:rFonts w:asciiTheme="majorBidi" w:hAnsiTheme="majorBidi" w:cstheme="majorBidi"/>
          <w:sz w:val="20"/>
          <w:szCs w:val="20"/>
        </w:rPr>
        <w:t xml:space="preserve">Base success on its ability to explore new technologies </w:t>
      </w:r>
    </w:p>
    <w:p w14:paraId="29978CB3" w14:textId="77777777" w:rsidR="003D7159" w:rsidRPr="003F1A8D" w:rsidRDefault="003D7159" w:rsidP="003D7159">
      <w:pPr>
        <w:pStyle w:val="ListParagraph"/>
        <w:numPr>
          <w:ilvl w:val="0"/>
          <w:numId w:val="16"/>
        </w:numPr>
        <w:spacing w:after="0" w:line="360" w:lineRule="auto"/>
        <w:jc w:val="both"/>
        <w:rPr>
          <w:rFonts w:asciiTheme="majorBidi" w:hAnsiTheme="majorBidi" w:cstheme="majorBidi"/>
          <w:sz w:val="20"/>
          <w:szCs w:val="20"/>
        </w:rPr>
      </w:pPr>
      <w:r w:rsidRPr="003F1A8D">
        <w:rPr>
          <w:rFonts w:asciiTheme="majorBidi" w:hAnsiTheme="majorBidi" w:cstheme="majorBidi"/>
          <w:sz w:val="20"/>
          <w:szCs w:val="20"/>
        </w:rPr>
        <w:t xml:space="preserve">Create products or services that are innovative to the firm </w:t>
      </w:r>
    </w:p>
    <w:p w14:paraId="35FD80ED" w14:textId="77777777" w:rsidR="003D7159" w:rsidRPr="003F1A8D" w:rsidRDefault="003D7159" w:rsidP="003D7159">
      <w:pPr>
        <w:pStyle w:val="ListParagraph"/>
        <w:numPr>
          <w:ilvl w:val="0"/>
          <w:numId w:val="16"/>
        </w:numPr>
        <w:spacing w:after="0" w:line="360" w:lineRule="auto"/>
        <w:jc w:val="both"/>
        <w:rPr>
          <w:rFonts w:asciiTheme="majorBidi" w:hAnsiTheme="majorBidi" w:cstheme="majorBidi"/>
          <w:sz w:val="20"/>
          <w:szCs w:val="20"/>
        </w:rPr>
      </w:pPr>
      <w:r w:rsidRPr="003F1A8D">
        <w:rPr>
          <w:rFonts w:asciiTheme="majorBidi" w:hAnsiTheme="majorBidi" w:cstheme="majorBidi"/>
          <w:sz w:val="20"/>
          <w:szCs w:val="20"/>
        </w:rPr>
        <w:t>Look for creative ways to satisfy its customers’ needs</w:t>
      </w:r>
    </w:p>
    <w:p w14:paraId="5947CC07" w14:textId="77777777" w:rsidR="003D7159" w:rsidRPr="003F1A8D" w:rsidRDefault="003D7159" w:rsidP="003D7159">
      <w:pPr>
        <w:pStyle w:val="ListParagraph"/>
        <w:numPr>
          <w:ilvl w:val="0"/>
          <w:numId w:val="16"/>
        </w:numPr>
        <w:spacing w:after="0" w:line="360" w:lineRule="auto"/>
        <w:jc w:val="both"/>
        <w:rPr>
          <w:rFonts w:asciiTheme="majorBidi" w:hAnsiTheme="majorBidi" w:cstheme="majorBidi"/>
          <w:sz w:val="20"/>
          <w:szCs w:val="20"/>
        </w:rPr>
      </w:pPr>
      <w:r w:rsidRPr="003F1A8D">
        <w:rPr>
          <w:rFonts w:asciiTheme="majorBidi" w:hAnsiTheme="majorBidi" w:cstheme="majorBidi"/>
          <w:sz w:val="20"/>
          <w:szCs w:val="20"/>
        </w:rPr>
        <w:t xml:space="preserve">Aggressively ventures into new market segments </w:t>
      </w:r>
    </w:p>
    <w:p w14:paraId="326B10C5" w14:textId="77777777" w:rsidR="003D7159" w:rsidRDefault="003D7159" w:rsidP="003D7159">
      <w:pPr>
        <w:pStyle w:val="ListParagraph"/>
        <w:numPr>
          <w:ilvl w:val="0"/>
          <w:numId w:val="16"/>
        </w:numPr>
        <w:spacing w:after="0" w:line="360" w:lineRule="auto"/>
        <w:jc w:val="both"/>
        <w:rPr>
          <w:rFonts w:asciiTheme="majorBidi" w:hAnsiTheme="majorBidi" w:cstheme="majorBidi"/>
          <w:sz w:val="20"/>
          <w:szCs w:val="20"/>
        </w:rPr>
      </w:pPr>
      <w:r w:rsidRPr="003F1A8D">
        <w:rPr>
          <w:rFonts w:asciiTheme="majorBidi" w:hAnsiTheme="majorBidi" w:cstheme="majorBidi"/>
          <w:sz w:val="20"/>
          <w:szCs w:val="20"/>
        </w:rPr>
        <w:t xml:space="preserve">Actively targets new customer groups </w:t>
      </w:r>
    </w:p>
    <w:p w14:paraId="506F2271" w14:textId="77777777" w:rsidR="003D7159" w:rsidRDefault="003D7159" w:rsidP="003D7159">
      <w:pPr>
        <w:pStyle w:val="ListParagraph"/>
        <w:numPr>
          <w:ilvl w:val="0"/>
          <w:numId w:val="16"/>
        </w:numPr>
        <w:spacing w:after="0" w:line="360" w:lineRule="auto"/>
        <w:jc w:val="both"/>
        <w:rPr>
          <w:rFonts w:asciiTheme="majorBidi" w:hAnsiTheme="majorBidi" w:cstheme="majorBidi"/>
          <w:sz w:val="20"/>
          <w:szCs w:val="20"/>
        </w:rPr>
      </w:pPr>
      <w:r w:rsidRPr="003F1A8D">
        <w:rPr>
          <w:rFonts w:asciiTheme="majorBidi" w:hAnsiTheme="majorBidi" w:cstheme="majorBidi"/>
          <w:sz w:val="20"/>
          <w:szCs w:val="20"/>
        </w:rPr>
        <w:t>Commit</w:t>
      </w:r>
      <w:r>
        <w:rPr>
          <w:rFonts w:asciiTheme="majorBidi" w:hAnsiTheme="majorBidi" w:cstheme="majorBidi"/>
          <w:sz w:val="20"/>
          <w:szCs w:val="20"/>
        </w:rPr>
        <w:t>ment</w:t>
      </w:r>
      <w:r w:rsidRPr="003F1A8D">
        <w:rPr>
          <w:rFonts w:asciiTheme="majorBidi" w:hAnsiTheme="majorBidi" w:cstheme="majorBidi"/>
          <w:sz w:val="20"/>
          <w:szCs w:val="20"/>
        </w:rPr>
        <w:t xml:space="preserve"> to improve quality </w:t>
      </w:r>
    </w:p>
    <w:p w14:paraId="528930D3" w14:textId="77777777" w:rsidR="003D7159" w:rsidRPr="003F1A8D" w:rsidRDefault="003D7159" w:rsidP="003D7159">
      <w:pPr>
        <w:pStyle w:val="ListParagraph"/>
        <w:numPr>
          <w:ilvl w:val="0"/>
          <w:numId w:val="16"/>
        </w:numPr>
        <w:spacing w:after="0" w:line="360" w:lineRule="auto"/>
        <w:jc w:val="both"/>
        <w:rPr>
          <w:rFonts w:asciiTheme="majorBidi" w:hAnsiTheme="majorBidi" w:cstheme="majorBidi"/>
          <w:sz w:val="20"/>
          <w:szCs w:val="20"/>
        </w:rPr>
      </w:pPr>
      <w:r w:rsidRPr="003F1A8D">
        <w:rPr>
          <w:rFonts w:asciiTheme="majorBidi" w:hAnsiTheme="majorBidi" w:cstheme="majorBidi"/>
          <w:sz w:val="20"/>
          <w:szCs w:val="20"/>
        </w:rPr>
        <w:t>Commit</w:t>
      </w:r>
      <w:r>
        <w:rPr>
          <w:rFonts w:asciiTheme="majorBidi" w:hAnsiTheme="majorBidi" w:cstheme="majorBidi"/>
          <w:sz w:val="20"/>
          <w:szCs w:val="20"/>
        </w:rPr>
        <w:t>ment</w:t>
      </w:r>
      <w:r w:rsidRPr="003F1A8D">
        <w:rPr>
          <w:rFonts w:asciiTheme="majorBidi" w:hAnsiTheme="majorBidi" w:cstheme="majorBidi"/>
          <w:sz w:val="20"/>
          <w:szCs w:val="20"/>
        </w:rPr>
        <w:t xml:space="preserve"> to lower cost </w:t>
      </w:r>
    </w:p>
    <w:p w14:paraId="7422FE71" w14:textId="77777777" w:rsidR="003D7159" w:rsidRPr="003F1A8D" w:rsidRDefault="003D7159" w:rsidP="003D7159">
      <w:pPr>
        <w:pStyle w:val="ListParagraph"/>
        <w:numPr>
          <w:ilvl w:val="0"/>
          <w:numId w:val="16"/>
        </w:numPr>
        <w:spacing w:after="0" w:line="360" w:lineRule="auto"/>
        <w:jc w:val="both"/>
        <w:rPr>
          <w:rFonts w:asciiTheme="majorBidi" w:hAnsiTheme="majorBidi" w:cstheme="majorBidi"/>
          <w:sz w:val="20"/>
          <w:szCs w:val="20"/>
        </w:rPr>
      </w:pPr>
      <w:r w:rsidRPr="003F1A8D">
        <w:rPr>
          <w:rFonts w:asciiTheme="majorBidi" w:hAnsiTheme="majorBidi" w:cstheme="majorBidi"/>
          <w:sz w:val="20"/>
          <w:szCs w:val="20"/>
        </w:rPr>
        <w:t xml:space="preserve">Continuously improves the reliability of its products and services </w:t>
      </w:r>
    </w:p>
    <w:p w14:paraId="7D88358D" w14:textId="77777777" w:rsidR="003D7159" w:rsidRPr="003F1A8D" w:rsidRDefault="003D7159" w:rsidP="003D7159">
      <w:pPr>
        <w:pStyle w:val="ListParagraph"/>
        <w:numPr>
          <w:ilvl w:val="0"/>
          <w:numId w:val="16"/>
        </w:numPr>
        <w:spacing w:after="0" w:line="360" w:lineRule="auto"/>
        <w:jc w:val="both"/>
        <w:rPr>
          <w:rFonts w:asciiTheme="majorBidi" w:hAnsiTheme="majorBidi" w:cstheme="majorBidi"/>
          <w:sz w:val="20"/>
          <w:szCs w:val="20"/>
        </w:rPr>
      </w:pPr>
      <w:r w:rsidRPr="003F1A8D">
        <w:rPr>
          <w:rFonts w:asciiTheme="majorBidi" w:hAnsiTheme="majorBidi" w:cstheme="majorBidi"/>
          <w:sz w:val="20"/>
          <w:szCs w:val="20"/>
        </w:rPr>
        <w:t xml:space="preserve">Increases the levels of automation in </w:t>
      </w:r>
      <w:r>
        <w:rPr>
          <w:rFonts w:asciiTheme="majorBidi" w:hAnsiTheme="majorBidi" w:cstheme="majorBidi"/>
          <w:sz w:val="20"/>
          <w:szCs w:val="20"/>
        </w:rPr>
        <w:t>our</w:t>
      </w:r>
      <w:r w:rsidRPr="003F1A8D">
        <w:rPr>
          <w:rFonts w:asciiTheme="majorBidi" w:hAnsiTheme="majorBidi" w:cstheme="majorBidi"/>
          <w:sz w:val="20"/>
          <w:szCs w:val="20"/>
        </w:rPr>
        <w:t xml:space="preserve"> operations </w:t>
      </w:r>
    </w:p>
    <w:p w14:paraId="6D7B4FD7" w14:textId="77777777" w:rsidR="003D7159" w:rsidRPr="003F1A8D" w:rsidRDefault="003D7159" w:rsidP="003D7159">
      <w:pPr>
        <w:pStyle w:val="ListParagraph"/>
        <w:numPr>
          <w:ilvl w:val="0"/>
          <w:numId w:val="16"/>
        </w:numPr>
        <w:spacing w:after="0" w:line="360" w:lineRule="auto"/>
        <w:jc w:val="both"/>
        <w:rPr>
          <w:rFonts w:asciiTheme="majorBidi" w:hAnsiTheme="majorBidi" w:cstheme="majorBidi"/>
          <w:sz w:val="20"/>
          <w:szCs w:val="20"/>
        </w:rPr>
      </w:pPr>
      <w:r w:rsidRPr="003F1A8D">
        <w:rPr>
          <w:rFonts w:asciiTheme="majorBidi" w:hAnsiTheme="majorBidi" w:cstheme="majorBidi"/>
          <w:sz w:val="20"/>
          <w:szCs w:val="20"/>
        </w:rPr>
        <w:lastRenderedPageBreak/>
        <w:t>Constantly survey existing customers</w:t>
      </w:r>
      <w:r>
        <w:rPr>
          <w:rFonts w:asciiTheme="majorBidi" w:hAnsiTheme="majorBidi" w:cstheme="majorBidi"/>
          <w:sz w:val="20"/>
          <w:szCs w:val="20"/>
        </w:rPr>
        <w:t xml:space="preserve"> for</w:t>
      </w:r>
      <w:r w:rsidRPr="003F1A8D">
        <w:rPr>
          <w:rFonts w:asciiTheme="majorBidi" w:hAnsiTheme="majorBidi" w:cstheme="majorBidi"/>
          <w:sz w:val="20"/>
          <w:szCs w:val="20"/>
        </w:rPr>
        <w:t xml:space="preserve"> satisfaction</w:t>
      </w:r>
    </w:p>
    <w:p w14:paraId="2EB2E16B" w14:textId="77777777" w:rsidR="003D7159" w:rsidRPr="003F1A8D" w:rsidRDefault="003D7159" w:rsidP="003D7159">
      <w:pPr>
        <w:pStyle w:val="ListParagraph"/>
        <w:numPr>
          <w:ilvl w:val="0"/>
          <w:numId w:val="16"/>
        </w:numPr>
        <w:spacing w:after="0" w:line="360" w:lineRule="auto"/>
        <w:jc w:val="both"/>
        <w:rPr>
          <w:rFonts w:asciiTheme="majorBidi" w:hAnsiTheme="majorBidi" w:cstheme="majorBidi"/>
          <w:sz w:val="20"/>
          <w:szCs w:val="20"/>
        </w:rPr>
      </w:pPr>
      <w:r>
        <w:rPr>
          <w:rFonts w:asciiTheme="majorBidi" w:hAnsiTheme="majorBidi" w:cstheme="majorBidi"/>
          <w:sz w:val="20"/>
          <w:szCs w:val="20"/>
        </w:rPr>
        <w:t xml:space="preserve">Enhance and improved </w:t>
      </w:r>
      <w:r w:rsidRPr="003F1A8D">
        <w:rPr>
          <w:rFonts w:asciiTheme="majorBidi" w:hAnsiTheme="majorBidi" w:cstheme="majorBidi"/>
          <w:sz w:val="20"/>
          <w:szCs w:val="20"/>
        </w:rPr>
        <w:t xml:space="preserve">what </w:t>
      </w:r>
      <w:r>
        <w:rPr>
          <w:rFonts w:asciiTheme="majorBidi" w:hAnsiTheme="majorBidi" w:cstheme="majorBidi"/>
          <w:sz w:val="20"/>
          <w:szCs w:val="20"/>
        </w:rPr>
        <w:t>we</w:t>
      </w:r>
      <w:r w:rsidRPr="003F1A8D">
        <w:rPr>
          <w:rFonts w:asciiTheme="majorBidi" w:hAnsiTheme="majorBidi" w:cstheme="majorBidi"/>
          <w:sz w:val="20"/>
          <w:szCs w:val="20"/>
        </w:rPr>
        <w:t xml:space="preserve"> offer to keep its current customers satisfied</w:t>
      </w:r>
    </w:p>
    <w:p w14:paraId="1F7E9885" w14:textId="77777777" w:rsidR="003D7159" w:rsidRPr="0015636B" w:rsidRDefault="003D7159" w:rsidP="003D7159">
      <w:pPr>
        <w:spacing w:after="0" w:line="360" w:lineRule="auto"/>
        <w:jc w:val="both"/>
        <w:rPr>
          <w:rFonts w:asciiTheme="majorBidi" w:hAnsiTheme="majorBidi" w:cstheme="majorBidi"/>
          <w:i/>
          <w:iCs/>
          <w:sz w:val="20"/>
          <w:szCs w:val="20"/>
        </w:rPr>
      </w:pPr>
      <w:r w:rsidRPr="0015636B">
        <w:rPr>
          <w:rFonts w:asciiTheme="majorBidi" w:hAnsiTheme="majorBidi" w:cstheme="majorBidi"/>
          <w:i/>
          <w:iCs/>
          <w:sz w:val="20"/>
          <w:szCs w:val="20"/>
        </w:rPr>
        <w:t>Fifth section (</w:t>
      </w:r>
      <w:r>
        <w:rPr>
          <w:rFonts w:asciiTheme="majorBidi" w:hAnsiTheme="majorBidi" w:cstheme="majorBidi"/>
          <w:i/>
          <w:iCs/>
          <w:sz w:val="20"/>
          <w:szCs w:val="20"/>
        </w:rPr>
        <w:t xml:space="preserve">assessment of </w:t>
      </w:r>
      <w:r w:rsidRPr="0015636B">
        <w:rPr>
          <w:rFonts w:asciiTheme="majorBidi" w:hAnsiTheme="majorBidi" w:cstheme="majorBidi"/>
          <w:i/>
          <w:iCs/>
          <w:sz w:val="20"/>
          <w:szCs w:val="20"/>
        </w:rPr>
        <w:t xml:space="preserve">synergies and collaboration between projects </w:t>
      </w:r>
      <w:r>
        <w:rPr>
          <w:rFonts w:asciiTheme="majorBidi" w:hAnsiTheme="majorBidi" w:cstheme="majorBidi"/>
          <w:i/>
          <w:iCs/>
          <w:sz w:val="20"/>
          <w:szCs w:val="20"/>
        </w:rPr>
        <w:t xml:space="preserve">within portfolios over </w:t>
      </w:r>
      <w:r w:rsidRPr="008D0A73">
        <w:rPr>
          <w:rFonts w:asciiTheme="majorBidi" w:hAnsiTheme="majorBidi" w:cstheme="majorBidi"/>
          <w:i/>
          <w:iCs/>
          <w:sz w:val="20"/>
          <w:szCs w:val="20"/>
        </w:rPr>
        <w:t>past 3</w:t>
      </w:r>
      <w:r>
        <w:rPr>
          <w:rFonts w:asciiTheme="majorBidi" w:hAnsiTheme="majorBidi" w:cstheme="majorBidi"/>
          <w:i/>
          <w:iCs/>
          <w:sz w:val="20"/>
          <w:szCs w:val="20"/>
        </w:rPr>
        <w:t xml:space="preserve"> years-</w:t>
      </w:r>
      <w:r w:rsidRPr="008D0A73">
        <w:rPr>
          <w:rFonts w:asciiTheme="majorBidi" w:hAnsiTheme="majorBidi" w:cstheme="majorBidi"/>
          <w:i/>
          <w:iCs/>
          <w:sz w:val="20"/>
          <w:szCs w:val="20"/>
        </w:rPr>
        <w:t xml:space="preserve"> </w:t>
      </w:r>
      <w:r w:rsidRPr="0015636B">
        <w:rPr>
          <w:rFonts w:asciiTheme="majorBidi" w:hAnsiTheme="majorBidi" w:cstheme="majorBidi"/>
          <w:i/>
          <w:iCs/>
          <w:sz w:val="20"/>
          <w:szCs w:val="20"/>
        </w:rPr>
        <w:t xml:space="preserve">‘Strongly disagree’, ‘Disagree’, ‘Neutral/unsure’, ‘Agree’, ‘Strongly agree’) </w:t>
      </w:r>
    </w:p>
    <w:p w14:paraId="56ADE734" w14:textId="77777777" w:rsidR="003D7159" w:rsidRPr="0015636B" w:rsidRDefault="003D7159" w:rsidP="003D7159">
      <w:pPr>
        <w:pStyle w:val="ListParagraph"/>
        <w:numPr>
          <w:ilvl w:val="0"/>
          <w:numId w:val="14"/>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We are able to leverage synergies between projects in our portfolio</w:t>
      </w:r>
    </w:p>
    <w:p w14:paraId="688B9B44" w14:textId="77777777" w:rsidR="003D7159" w:rsidRPr="0015636B" w:rsidRDefault="003D7159" w:rsidP="003D7159">
      <w:pPr>
        <w:pStyle w:val="ListParagraph"/>
        <w:numPr>
          <w:ilvl w:val="0"/>
          <w:numId w:val="14"/>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We consistently make use of synergies (e.g., shared usage of modules, platforms, technologies, etc.) between our projects</w:t>
      </w:r>
    </w:p>
    <w:p w14:paraId="4ED076B0" w14:textId="77777777" w:rsidR="003D7159" w:rsidRPr="0015636B" w:rsidRDefault="003D7159" w:rsidP="003D7159">
      <w:pPr>
        <w:pStyle w:val="ListParagraph"/>
        <w:numPr>
          <w:ilvl w:val="0"/>
          <w:numId w:val="14"/>
        </w:numPr>
        <w:spacing w:after="0" w:line="360" w:lineRule="auto"/>
        <w:jc w:val="both"/>
        <w:rPr>
          <w:rFonts w:asciiTheme="majorBidi" w:hAnsiTheme="majorBidi" w:cstheme="majorBidi"/>
          <w:sz w:val="20"/>
          <w:szCs w:val="20"/>
        </w:rPr>
      </w:pPr>
      <w:r w:rsidRPr="0015636B">
        <w:rPr>
          <w:rFonts w:asciiTheme="majorBidi" w:hAnsiTheme="majorBidi" w:cstheme="majorBidi"/>
          <w:sz w:val="20"/>
          <w:szCs w:val="20"/>
        </w:rPr>
        <w:t>We consistently make use of synergies (e.g., shared distribution channels, infrastructure, etc.) between our projects</w:t>
      </w:r>
    </w:p>
    <w:p w14:paraId="2E6628DD" w14:textId="77777777" w:rsidR="003D7159" w:rsidRPr="001A64FF" w:rsidRDefault="003D7159" w:rsidP="003D7159">
      <w:pPr>
        <w:spacing w:after="0" w:line="360" w:lineRule="auto"/>
        <w:jc w:val="both"/>
        <w:rPr>
          <w:rFonts w:asciiTheme="majorBidi" w:hAnsiTheme="majorBidi" w:cstheme="majorBidi"/>
          <w:sz w:val="24"/>
          <w:szCs w:val="24"/>
        </w:rPr>
      </w:pPr>
    </w:p>
    <w:p w14:paraId="203A617B" w14:textId="77777777" w:rsidR="00142ED0" w:rsidRDefault="00142ED0" w:rsidP="005A1997"/>
    <w:sectPr w:rsidR="00142ED0" w:rsidSect="003D7159">
      <w:footerReference w:type="default" r:id="rId14"/>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1874E" w14:textId="77777777" w:rsidR="00F43823" w:rsidRDefault="00F43823">
      <w:pPr>
        <w:spacing w:after="0" w:line="240" w:lineRule="auto"/>
      </w:pPr>
      <w:r>
        <w:separator/>
      </w:r>
    </w:p>
  </w:endnote>
  <w:endnote w:type="continuationSeparator" w:id="0">
    <w:p w14:paraId="788A33B7" w14:textId="77777777" w:rsidR="00F43823" w:rsidRDefault="00F4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345650"/>
      <w:docPartObj>
        <w:docPartGallery w:val="Page Numbers (Bottom of Page)"/>
        <w:docPartUnique/>
      </w:docPartObj>
    </w:sdtPr>
    <w:sdtEndPr>
      <w:rPr>
        <w:noProof/>
      </w:rPr>
    </w:sdtEndPr>
    <w:sdtContent>
      <w:p w14:paraId="259D0FB7" w14:textId="6CF33C5C" w:rsidR="00766DD0" w:rsidRDefault="00766DD0">
        <w:pPr>
          <w:pStyle w:val="Footer"/>
          <w:jc w:val="center"/>
        </w:pPr>
        <w:r>
          <w:fldChar w:fldCharType="begin"/>
        </w:r>
        <w:r>
          <w:instrText xml:space="preserve"> PAGE   \* MERGEFORMAT </w:instrText>
        </w:r>
        <w:r>
          <w:fldChar w:fldCharType="separate"/>
        </w:r>
        <w:r w:rsidR="00BB0946">
          <w:rPr>
            <w:noProof/>
          </w:rPr>
          <w:t>20</w:t>
        </w:r>
        <w:r>
          <w:rPr>
            <w:noProof/>
          </w:rPr>
          <w:fldChar w:fldCharType="end"/>
        </w:r>
      </w:p>
    </w:sdtContent>
  </w:sdt>
  <w:p w14:paraId="157095F5" w14:textId="77777777" w:rsidR="00766DD0" w:rsidRDefault="00766DD0" w:rsidP="00D84AD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FA5AB" w14:textId="77777777" w:rsidR="00F43823" w:rsidRDefault="00F43823">
      <w:pPr>
        <w:spacing w:after="0" w:line="240" w:lineRule="auto"/>
      </w:pPr>
      <w:r>
        <w:separator/>
      </w:r>
    </w:p>
  </w:footnote>
  <w:footnote w:type="continuationSeparator" w:id="0">
    <w:p w14:paraId="4EC65980" w14:textId="77777777" w:rsidR="00F43823" w:rsidRDefault="00F43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2916"/>
    <w:multiLevelType w:val="hybridMultilevel"/>
    <w:tmpl w:val="E8EC2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72BAD"/>
    <w:multiLevelType w:val="hybridMultilevel"/>
    <w:tmpl w:val="7B4222E2"/>
    <w:lvl w:ilvl="0" w:tplc="74C88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767E"/>
    <w:multiLevelType w:val="hybridMultilevel"/>
    <w:tmpl w:val="31BA3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20019F"/>
    <w:multiLevelType w:val="hybridMultilevel"/>
    <w:tmpl w:val="2054A098"/>
    <w:lvl w:ilvl="0" w:tplc="74C88024">
      <w:start w:val="1"/>
      <w:numFmt w:val="decimal"/>
      <w:lvlText w:val="%1."/>
      <w:lvlJc w:val="left"/>
      <w:pPr>
        <w:ind w:left="1080" w:hanging="720"/>
      </w:pPr>
      <w:rPr>
        <w:rFonts w:hint="default"/>
      </w:rPr>
    </w:lvl>
    <w:lvl w:ilvl="1" w:tplc="730CF0C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40C68"/>
    <w:multiLevelType w:val="hybridMultilevel"/>
    <w:tmpl w:val="3614F0BC"/>
    <w:lvl w:ilvl="0" w:tplc="74C88024">
      <w:start w:val="1"/>
      <w:numFmt w:val="decimal"/>
      <w:lvlText w:val="%1."/>
      <w:lvlJc w:val="left"/>
      <w:pPr>
        <w:ind w:left="1080" w:hanging="720"/>
      </w:pPr>
      <w:rPr>
        <w:rFonts w:hint="default"/>
      </w:rPr>
    </w:lvl>
    <w:lvl w:ilvl="1" w:tplc="0409000F">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F1F73"/>
    <w:multiLevelType w:val="multilevel"/>
    <w:tmpl w:val="9BBCE3DE"/>
    <w:lvl w:ilvl="0">
      <w:start w:val="1"/>
      <w:numFmt w:val="decimal"/>
      <w:lvlText w:val="Chapter %1"/>
      <w:lvlJc w:val="left"/>
      <w:pPr>
        <w:ind w:left="702" w:hanging="432"/>
      </w:pPr>
      <w:rPr>
        <w:rFonts w:ascii="Modern No. 20" w:hAnsi="Modern No. 20" w:hint="default"/>
        <w:b/>
        <w:i w:val="0"/>
        <w:sz w:val="4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821073E"/>
    <w:multiLevelType w:val="hybridMultilevel"/>
    <w:tmpl w:val="1F704B42"/>
    <w:lvl w:ilvl="0" w:tplc="BBE621A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66F22"/>
    <w:multiLevelType w:val="hybridMultilevel"/>
    <w:tmpl w:val="8820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232B8"/>
    <w:multiLevelType w:val="hybridMultilevel"/>
    <w:tmpl w:val="156421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4877BA"/>
    <w:multiLevelType w:val="hybridMultilevel"/>
    <w:tmpl w:val="82D4690E"/>
    <w:lvl w:ilvl="0" w:tplc="A4CCB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B0C5F"/>
    <w:multiLevelType w:val="hybridMultilevel"/>
    <w:tmpl w:val="75801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92D77"/>
    <w:multiLevelType w:val="hybridMultilevel"/>
    <w:tmpl w:val="F910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B4CF2"/>
    <w:multiLevelType w:val="hybridMultilevel"/>
    <w:tmpl w:val="4704F7DE"/>
    <w:lvl w:ilvl="0" w:tplc="74C88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569BC"/>
    <w:multiLevelType w:val="hybridMultilevel"/>
    <w:tmpl w:val="256ABFA2"/>
    <w:lvl w:ilvl="0" w:tplc="947A9B6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21DB8"/>
    <w:multiLevelType w:val="hybridMultilevel"/>
    <w:tmpl w:val="0908F460"/>
    <w:lvl w:ilvl="0" w:tplc="74C88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30CD5"/>
    <w:multiLevelType w:val="multilevel"/>
    <w:tmpl w:val="04090025"/>
    <w:lvl w:ilvl="0">
      <w:start w:val="1"/>
      <w:numFmt w:val="decimal"/>
      <w:pStyle w:val="Heading1"/>
      <w:lvlText w:val="%1"/>
      <w:lvlJc w:val="left"/>
      <w:pPr>
        <w:ind w:left="432" w:hanging="432"/>
      </w:pPr>
      <w:rPr>
        <w:rFonts w:hint="default"/>
        <w:b/>
        <w:i w:val="0"/>
        <w:sz w:val="4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71EB27A3"/>
    <w:multiLevelType w:val="hybridMultilevel"/>
    <w:tmpl w:val="9EC2F188"/>
    <w:lvl w:ilvl="0" w:tplc="74C88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91397"/>
    <w:multiLevelType w:val="hybridMultilevel"/>
    <w:tmpl w:val="822C59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5"/>
  </w:num>
  <w:num w:numId="3">
    <w:abstractNumId w:val="6"/>
  </w:num>
  <w:num w:numId="4">
    <w:abstractNumId w:val="13"/>
  </w:num>
  <w:num w:numId="5">
    <w:abstractNumId w:val="8"/>
  </w:num>
  <w:num w:numId="6">
    <w:abstractNumId w:val="17"/>
  </w:num>
  <w:num w:numId="7">
    <w:abstractNumId w:val="9"/>
  </w:num>
  <w:num w:numId="8">
    <w:abstractNumId w:val="10"/>
  </w:num>
  <w:num w:numId="9">
    <w:abstractNumId w:val="0"/>
  </w:num>
  <w:num w:numId="10">
    <w:abstractNumId w:val="3"/>
  </w:num>
  <w:num w:numId="11">
    <w:abstractNumId w:val="16"/>
  </w:num>
  <w:num w:numId="12">
    <w:abstractNumId w:val="14"/>
  </w:num>
  <w:num w:numId="13">
    <w:abstractNumId w:val="12"/>
  </w:num>
  <w:num w:numId="14">
    <w:abstractNumId w:val="1"/>
  </w:num>
  <w:num w:numId="15">
    <w:abstractNumId w:val="4"/>
  </w:num>
  <w:num w:numId="16">
    <w:abstractNumId w:val="11"/>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59"/>
    <w:rsid w:val="00000305"/>
    <w:rsid w:val="00003A29"/>
    <w:rsid w:val="0002040C"/>
    <w:rsid w:val="00030CFB"/>
    <w:rsid w:val="00031A57"/>
    <w:rsid w:val="000333B7"/>
    <w:rsid w:val="00036D8E"/>
    <w:rsid w:val="000379A7"/>
    <w:rsid w:val="00041629"/>
    <w:rsid w:val="00045BA9"/>
    <w:rsid w:val="00047D96"/>
    <w:rsid w:val="00050DF3"/>
    <w:rsid w:val="0005105F"/>
    <w:rsid w:val="000520FF"/>
    <w:rsid w:val="000563A9"/>
    <w:rsid w:val="000567C5"/>
    <w:rsid w:val="00057E14"/>
    <w:rsid w:val="00060A31"/>
    <w:rsid w:val="00063280"/>
    <w:rsid w:val="00070EFA"/>
    <w:rsid w:val="00077684"/>
    <w:rsid w:val="00081DF7"/>
    <w:rsid w:val="000842DF"/>
    <w:rsid w:val="00086EA9"/>
    <w:rsid w:val="00094ADF"/>
    <w:rsid w:val="0009611B"/>
    <w:rsid w:val="000A4FC3"/>
    <w:rsid w:val="000A6756"/>
    <w:rsid w:val="000A7F14"/>
    <w:rsid w:val="000B5526"/>
    <w:rsid w:val="000B5726"/>
    <w:rsid w:val="000C146D"/>
    <w:rsid w:val="000C1B0F"/>
    <w:rsid w:val="000C3E5C"/>
    <w:rsid w:val="000C44D8"/>
    <w:rsid w:val="000D01F1"/>
    <w:rsid w:val="000D15A8"/>
    <w:rsid w:val="000D3259"/>
    <w:rsid w:val="000F0A82"/>
    <w:rsid w:val="000F2E01"/>
    <w:rsid w:val="000F4323"/>
    <w:rsid w:val="00100446"/>
    <w:rsid w:val="00103272"/>
    <w:rsid w:val="00113CE4"/>
    <w:rsid w:val="001144AF"/>
    <w:rsid w:val="00117B59"/>
    <w:rsid w:val="00130BBE"/>
    <w:rsid w:val="001317AD"/>
    <w:rsid w:val="00142ED0"/>
    <w:rsid w:val="00155F92"/>
    <w:rsid w:val="00164E19"/>
    <w:rsid w:val="00175679"/>
    <w:rsid w:val="00177FD8"/>
    <w:rsid w:val="00181449"/>
    <w:rsid w:val="0018365E"/>
    <w:rsid w:val="00186F37"/>
    <w:rsid w:val="001A21F5"/>
    <w:rsid w:val="001D7121"/>
    <w:rsid w:val="001E7764"/>
    <w:rsid w:val="001F08B0"/>
    <w:rsid w:val="001F1426"/>
    <w:rsid w:val="001F3E6A"/>
    <w:rsid w:val="002006DA"/>
    <w:rsid w:val="002017F0"/>
    <w:rsid w:val="002022DE"/>
    <w:rsid w:val="00204175"/>
    <w:rsid w:val="00206D29"/>
    <w:rsid w:val="00210753"/>
    <w:rsid w:val="002128CA"/>
    <w:rsid w:val="002152AF"/>
    <w:rsid w:val="002160C9"/>
    <w:rsid w:val="00221BBD"/>
    <w:rsid w:val="00226CEC"/>
    <w:rsid w:val="00226E5F"/>
    <w:rsid w:val="00251328"/>
    <w:rsid w:val="002578BC"/>
    <w:rsid w:val="0026360C"/>
    <w:rsid w:val="00263B74"/>
    <w:rsid w:val="00266DD8"/>
    <w:rsid w:val="002715D1"/>
    <w:rsid w:val="00271CAC"/>
    <w:rsid w:val="00271E1D"/>
    <w:rsid w:val="00276376"/>
    <w:rsid w:val="00290968"/>
    <w:rsid w:val="002B7F2A"/>
    <w:rsid w:val="002C494D"/>
    <w:rsid w:val="002D004E"/>
    <w:rsid w:val="002D00E1"/>
    <w:rsid w:val="002D0459"/>
    <w:rsid w:val="002D1CC1"/>
    <w:rsid w:val="002E0384"/>
    <w:rsid w:val="002E16AF"/>
    <w:rsid w:val="002E19EF"/>
    <w:rsid w:val="002E68AE"/>
    <w:rsid w:val="002F4511"/>
    <w:rsid w:val="00301D0E"/>
    <w:rsid w:val="003134E1"/>
    <w:rsid w:val="00316741"/>
    <w:rsid w:val="00324936"/>
    <w:rsid w:val="003251B4"/>
    <w:rsid w:val="0033127F"/>
    <w:rsid w:val="00333410"/>
    <w:rsid w:val="00334EC1"/>
    <w:rsid w:val="00341C1D"/>
    <w:rsid w:val="00345863"/>
    <w:rsid w:val="003526C9"/>
    <w:rsid w:val="00353338"/>
    <w:rsid w:val="00355F2C"/>
    <w:rsid w:val="00360A84"/>
    <w:rsid w:val="00364CA8"/>
    <w:rsid w:val="00365015"/>
    <w:rsid w:val="00365105"/>
    <w:rsid w:val="00373BA3"/>
    <w:rsid w:val="00376DD6"/>
    <w:rsid w:val="00383949"/>
    <w:rsid w:val="0038527B"/>
    <w:rsid w:val="00386EEA"/>
    <w:rsid w:val="003B4842"/>
    <w:rsid w:val="003C2634"/>
    <w:rsid w:val="003C35AA"/>
    <w:rsid w:val="003C3AFC"/>
    <w:rsid w:val="003C6A54"/>
    <w:rsid w:val="003C7EBA"/>
    <w:rsid w:val="003D03B9"/>
    <w:rsid w:val="003D0B7D"/>
    <w:rsid w:val="003D25B7"/>
    <w:rsid w:val="003D7159"/>
    <w:rsid w:val="003E0534"/>
    <w:rsid w:val="003E2474"/>
    <w:rsid w:val="003F16DE"/>
    <w:rsid w:val="003F45EE"/>
    <w:rsid w:val="003F5AAD"/>
    <w:rsid w:val="003F6AF4"/>
    <w:rsid w:val="00401B21"/>
    <w:rsid w:val="004161C4"/>
    <w:rsid w:val="00420ADB"/>
    <w:rsid w:val="00431579"/>
    <w:rsid w:val="00435487"/>
    <w:rsid w:val="0043771A"/>
    <w:rsid w:val="00441530"/>
    <w:rsid w:val="0044339A"/>
    <w:rsid w:val="00443A7A"/>
    <w:rsid w:val="004448E8"/>
    <w:rsid w:val="00450FB7"/>
    <w:rsid w:val="0045316F"/>
    <w:rsid w:val="004543BC"/>
    <w:rsid w:val="00456874"/>
    <w:rsid w:val="00456ED2"/>
    <w:rsid w:val="00461C88"/>
    <w:rsid w:val="00461F8A"/>
    <w:rsid w:val="004664B3"/>
    <w:rsid w:val="00471E95"/>
    <w:rsid w:val="00493E46"/>
    <w:rsid w:val="0049498E"/>
    <w:rsid w:val="004958B3"/>
    <w:rsid w:val="00496811"/>
    <w:rsid w:val="004A382B"/>
    <w:rsid w:val="004A78EB"/>
    <w:rsid w:val="004B61C2"/>
    <w:rsid w:val="004B7970"/>
    <w:rsid w:val="004C0E6A"/>
    <w:rsid w:val="004C148C"/>
    <w:rsid w:val="004C636C"/>
    <w:rsid w:val="004D0656"/>
    <w:rsid w:val="004D42D5"/>
    <w:rsid w:val="004D70BA"/>
    <w:rsid w:val="004D7DA3"/>
    <w:rsid w:val="004D7F96"/>
    <w:rsid w:val="004E6443"/>
    <w:rsid w:val="004F23A8"/>
    <w:rsid w:val="004F292A"/>
    <w:rsid w:val="00501D1C"/>
    <w:rsid w:val="00510905"/>
    <w:rsid w:val="00511AC6"/>
    <w:rsid w:val="0051282C"/>
    <w:rsid w:val="00514397"/>
    <w:rsid w:val="0051455C"/>
    <w:rsid w:val="005425C2"/>
    <w:rsid w:val="00545E32"/>
    <w:rsid w:val="005461AB"/>
    <w:rsid w:val="0055055B"/>
    <w:rsid w:val="00550C27"/>
    <w:rsid w:val="00560D90"/>
    <w:rsid w:val="0056391F"/>
    <w:rsid w:val="0056596A"/>
    <w:rsid w:val="0056606A"/>
    <w:rsid w:val="00572C2E"/>
    <w:rsid w:val="005A1065"/>
    <w:rsid w:val="005A11F7"/>
    <w:rsid w:val="005A1997"/>
    <w:rsid w:val="005B11B8"/>
    <w:rsid w:val="005C210E"/>
    <w:rsid w:val="005C426C"/>
    <w:rsid w:val="005C51C5"/>
    <w:rsid w:val="005D11F0"/>
    <w:rsid w:val="005D3BED"/>
    <w:rsid w:val="005D4FE6"/>
    <w:rsid w:val="005E286F"/>
    <w:rsid w:val="005E299D"/>
    <w:rsid w:val="005E650C"/>
    <w:rsid w:val="005E69DE"/>
    <w:rsid w:val="005F3259"/>
    <w:rsid w:val="005F60CD"/>
    <w:rsid w:val="00601A6F"/>
    <w:rsid w:val="006147FB"/>
    <w:rsid w:val="006238BA"/>
    <w:rsid w:val="00633BE8"/>
    <w:rsid w:val="006359E2"/>
    <w:rsid w:val="006365D9"/>
    <w:rsid w:val="00642026"/>
    <w:rsid w:val="00651A22"/>
    <w:rsid w:val="006536D8"/>
    <w:rsid w:val="00654F58"/>
    <w:rsid w:val="0065618B"/>
    <w:rsid w:val="0066209C"/>
    <w:rsid w:val="0068711D"/>
    <w:rsid w:val="0069307E"/>
    <w:rsid w:val="006A4EEA"/>
    <w:rsid w:val="006B0830"/>
    <w:rsid w:val="006B2E43"/>
    <w:rsid w:val="006D091A"/>
    <w:rsid w:val="006D2159"/>
    <w:rsid w:val="006D6C7B"/>
    <w:rsid w:val="006D7F22"/>
    <w:rsid w:val="006E4A48"/>
    <w:rsid w:val="006E7903"/>
    <w:rsid w:val="006F2120"/>
    <w:rsid w:val="006F525A"/>
    <w:rsid w:val="006F5CEF"/>
    <w:rsid w:val="006F68CD"/>
    <w:rsid w:val="00705E8A"/>
    <w:rsid w:val="00707CBC"/>
    <w:rsid w:val="00713B44"/>
    <w:rsid w:val="007178CE"/>
    <w:rsid w:val="00722924"/>
    <w:rsid w:val="00737142"/>
    <w:rsid w:val="00740123"/>
    <w:rsid w:val="007444C3"/>
    <w:rsid w:val="00750A2B"/>
    <w:rsid w:val="00751E26"/>
    <w:rsid w:val="007520D1"/>
    <w:rsid w:val="00753261"/>
    <w:rsid w:val="00754E3E"/>
    <w:rsid w:val="007651FD"/>
    <w:rsid w:val="00765AB4"/>
    <w:rsid w:val="0076635F"/>
    <w:rsid w:val="00766DD0"/>
    <w:rsid w:val="0078705E"/>
    <w:rsid w:val="00795C26"/>
    <w:rsid w:val="00795D36"/>
    <w:rsid w:val="007A07FD"/>
    <w:rsid w:val="007A1CF9"/>
    <w:rsid w:val="007A2D40"/>
    <w:rsid w:val="007A3BEE"/>
    <w:rsid w:val="007A70D2"/>
    <w:rsid w:val="007B388C"/>
    <w:rsid w:val="007B55C9"/>
    <w:rsid w:val="007C01BA"/>
    <w:rsid w:val="007C742B"/>
    <w:rsid w:val="007D59E0"/>
    <w:rsid w:val="007D6A58"/>
    <w:rsid w:val="007E059F"/>
    <w:rsid w:val="007E6A6D"/>
    <w:rsid w:val="007F05AB"/>
    <w:rsid w:val="007F3429"/>
    <w:rsid w:val="007F5BEC"/>
    <w:rsid w:val="008003CE"/>
    <w:rsid w:val="00800F2B"/>
    <w:rsid w:val="0080211B"/>
    <w:rsid w:val="00803B48"/>
    <w:rsid w:val="00806631"/>
    <w:rsid w:val="008067CD"/>
    <w:rsid w:val="008070BB"/>
    <w:rsid w:val="00807379"/>
    <w:rsid w:val="008118C4"/>
    <w:rsid w:val="008162F2"/>
    <w:rsid w:val="008279BF"/>
    <w:rsid w:val="008333AE"/>
    <w:rsid w:val="00836973"/>
    <w:rsid w:val="0083713B"/>
    <w:rsid w:val="008456A9"/>
    <w:rsid w:val="00855F30"/>
    <w:rsid w:val="00856277"/>
    <w:rsid w:val="008578A8"/>
    <w:rsid w:val="00857BD6"/>
    <w:rsid w:val="00860C4C"/>
    <w:rsid w:val="0086201B"/>
    <w:rsid w:val="00865BDD"/>
    <w:rsid w:val="00877C1B"/>
    <w:rsid w:val="00885841"/>
    <w:rsid w:val="00890B31"/>
    <w:rsid w:val="008B0D63"/>
    <w:rsid w:val="008B68EC"/>
    <w:rsid w:val="008C6067"/>
    <w:rsid w:val="008D288A"/>
    <w:rsid w:val="008E0BEF"/>
    <w:rsid w:val="008E4315"/>
    <w:rsid w:val="008E63E0"/>
    <w:rsid w:val="0090437A"/>
    <w:rsid w:val="00910830"/>
    <w:rsid w:val="009141FB"/>
    <w:rsid w:val="00916F55"/>
    <w:rsid w:val="009205F1"/>
    <w:rsid w:val="00921BCE"/>
    <w:rsid w:val="009256EC"/>
    <w:rsid w:val="00925AAC"/>
    <w:rsid w:val="009326F3"/>
    <w:rsid w:val="00940D46"/>
    <w:rsid w:val="00945CC2"/>
    <w:rsid w:val="00947A4B"/>
    <w:rsid w:val="00950A64"/>
    <w:rsid w:val="00956DE2"/>
    <w:rsid w:val="00961E2F"/>
    <w:rsid w:val="0096784A"/>
    <w:rsid w:val="0097137E"/>
    <w:rsid w:val="00972F9F"/>
    <w:rsid w:val="009765B7"/>
    <w:rsid w:val="00977ABD"/>
    <w:rsid w:val="00982CFA"/>
    <w:rsid w:val="00984448"/>
    <w:rsid w:val="00991921"/>
    <w:rsid w:val="0099388B"/>
    <w:rsid w:val="00995DD1"/>
    <w:rsid w:val="009972F7"/>
    <w:rsid w:val="009A0891"/>
    <w:rsid w:val="009A19D0"/>
    <w:rsid w:val="009A2ABB"/>
    <w:rsid w:val="009B2166"/>
    <w:rsid w:val="009B41FE"/>
    <w:rsid w:val="009C0971"/>
    <w:rsid w:val="009C4E85"/>
    <w:rsid w:val="009C5A52"/>
    <w:rsid w:val="009D0A53"/>
    <w:rsid w:val="009D1880"/>
    <w:rsid w:val="009D5208"/>
    <w:rsid w:val="009E2E99"/>
    <w:rsid w:val="009E55E6"/>
    <w:rsid w:val="009E7272"/>
    <w:rsid w:val="00A03DF2"/>
    <w:rsid w:val="00A04112"/>
    <w:rsid w:val="00A05B31"/>
    <w:rsid w:val="00A0672A"/>
    <w:rsid w:val="00A10EBF"/>
    <w:rsid w:val="00A11942"/>
    <w:rsid w:val="00A13ABB"/>
    <w:rsid w:val="00A2025D"/>
    <w:rsid w:val="00A319EB"/>
    <w:rsid w:val="00A31BEF"/>
    <w:rsid w:val="00A337BD"/>
    <w:rsid w:val="00A356BA"/>
    <w:rsid w:val="00A35BA1"/>
    <w:rsid w:val="00A518A2"/>
    <w:rsid w:val="00A51A48"/>
    <w:rsid w:val="00A5799F"/>
    <w:rsid w:val="00A605BA"/>
    <w:rsid w:val="00A60B48"/>
    <w:rsid w:val="00A60C4A"/>
    <w:rsid w:val="00A63C94"/>
    <w:rsid w:val="00A71480"/>
    <w:rsid w:val="00A80AD5"/>
    <w:rsid w:val="00A83775"/>
    <w:rsid w:val="00A84CE4"/>
    <w:rsid w:val="00A86C7E"/>
    <w:rsid w:val="00A8737D"/>
    <w:rsid w:val="00AA4632"/>
    <w:rsid w:val="00AA6AA4"/>
    <w:rsid w:val="00AB0D24"/>
    <w:rsid w:val="00AD28AD"/>
    <w:rsid w:val="00AD4A08"/>
    <w:rsid w:val="00AD545F"/>
    <w:rsid w:val="00AD6F1C"/>
    <w:rsid w:val="00AE1305"/>
    <w:rsid w:val="00AE2505"/>
    <w:rsid w:val="00AE5A27"/>
    <w:rsid w:val="00AF0777"/>
    <w:rsid w:val="00AF07E6"/>
    <w:rsid w:val="00AF501D"/>
    <w:rsid w:val="00AF622E"/>
    <w:rsid w:val="00B01B3A"/>
    <w:rsid w:val="00B16C4D"/>
    <w:rsid w:val="00B1737F"/>
    <w:rsid w:val="00B209AB"/>
    <w:rsid w:val="00B240E8"/>
    <w:rsid w:val="00B266C7"/>
    <w:rsid w:val="00B33712"/>
    <w:rsid w:val="00B450A1"/>
    <w:rsid w:val="00B45544"/>
    <w:rsid w:val="00B4681B"/>
    <w:rsid w:val="00B51EDA"/>
    <w:rsid w:val="00B5341C"/>
    <w:rsid w:val="00B63518"/>
    <w:rsid w:val="00B63C25"/>
    <w:rsid w:val="00B64951"/>
    <w:rsid w:val="00B712FF"/>
    <w:rsid w:val="00B7558C"/>
    <w:rsid w:val="00B82F28"/>
    <w:rsid w:val="00B84411"/>
    <w:rsid w:val="00B862E4"/>
    <w:rsid w:val="00B90082"/>
    <w:rsid w:val="00B964A6"/>
    <w:rsid w:val="00BB0946"/>
    <w:rsid w:val="00BC08D7"/>
    <w:rsid w:val="00BD17CA"/>
    <w:rsid w:val="00BD39E3"/>
    <w:rsid w:val="00BD51EB"/>
    <w:rsid w:val="00BD5394"/>
    <w:rsid w:val="00BD5E58"/>
    <w:rsid w:val="00BE0CFC"/>
    <w:rsid w:val="00BE714F"/>
    <w:rsid w:val="00C034A2"/>
    <w:rsid w:val="00C0741A"/>
    <w:rsid w:val="00C074DB"/>
    <w:rsid w:val="00C179A2"/>
    <w:rsid w:val="00C24E3D"/>
    <w:rsid w:val="00C25864"/>
    <w:rsid w:val="00C2764C"/>
    <w:rsid w:val="00C37FCF"/>
    <w:rsid w:val="00C5494D"/>
    <w:rsid w:val="00C61C7D"/>
    <w:rsid w:val="00C63CD5"/>
    <w:rsid w:val="00C7543A"/>
    <w:rsid w:val="00C777AC"/>
    <w:rsid w:val="00C8364B"/>
    <w:rsid w:val="00C8626D"/>
    <w:rsid w:val="00C86B2E"/>
    <w:rsid w:val="00C92CB2"/>
    <w:rsid w:val="00C943D6"/>
    <w:rsid w:val="00CA0855"/>
    <w:rsid w:val="00CA2AED"/>
    <w:rsid w:val="00CA4100"/>
    <w:rsid w:val="00CA4121"/>
    <w:rsid w:val="00CB20CA"/>
    <w:rsid w:val="00CB4637"/>
    <w:rsid w:val="00CB4CFC"/>
    <w:rsid w:val="00CC4896"/>
    <w:rsid w:val="00CD46E5"/>
    <w:rsid w:val="00CD4C0E"/>
    <w:rsid w:val="00CD633F"/>
    <w:rsid w:val="00CD6B99"/>
    <w:rsid w:val="00CD7F03"/>
    <w:rsid w:val="00CE17D9"/>
    <w:rsid w:val="00CE4F11"/>
    <w:rsid w:val="00CE5377"/>
    <w:rsid w:val="00D03484"/>
    <w:rsid w:val="00D07F29"/>
    <w:rsid w:val="00D1703B"/>
    <w:rsid w:val="00D2583C"/>
    <w:rsid w:val="00D32AA6"/>
    <w:rsid w:val="00D33E6B"/>
    <w:rsid w:val="00D364AD"/>
    <w:rsid w:val="00D42CA4"/>
    <w:rsid w:val="00D44F3F"/>
    <w:rsid w:val="00D45956"/>
    <w:rsid w:val="00D575CE"/>
    <w:rsid w:val="00D62265"/>
    <w:rsid w:val="00D63611"/>
    <w:rsid w:val="00D73DAE"/>
    <w:rsid w:val="00D80E79"/>
    <w:rsid w:val="00D8258C"/>
    <w:rsid w:val="00D84695"/>
    <w:rsid w:val="00D84AD7"/>
    <w:rsid w:val="00D86D8B"/>
    <w:rsid w:val="00D91D03"/>
    <w:rsid w:val="00D943B2"/>
    <w:rsid w:val="00DA5B2B"/>
    <w:rsid w:val="00DB0230"/>
    <w:rsid w:val="00DC0779"/>
    <w:rsid w:val="00DC4758"/>
    <w:rsid w:val="00DD1167"/>
    <w:rsid w:val="00DD2857"/>
    <w:rsid w:val="00DE1FF7"/>
    <w:rsid w:val="00DE248E"/>
    <w:rsid w:val="00DE2A13"/>
    <w:rsid w:val="00DF00BE"/>
    <w:rsid w:val="00E00F6F"/>
    <w:rsid w:val="00E051C7"/>
    <w:rsid w:val="00E1724A"/>
    <w:rsid w:val="00E227EE"/>
    <w:rsid w:val="00E40EC6"/>
    <w:rsid w:val="00E45571"/>
    <w:rsid w:val="00E50002"/>
    <w:rsid w:val="00E61FFA"/>
    <w:rsid w:val="00E65899"/>
    <w:rsid w:val="00E66BC6"/>
    <w:rsid w:val="00E7064E"/>
    <w:rsid w:val="00E714B5"/>
    <w:rsid w:val="00E74712"/>
    <w:rsid w:val="00E80637"/>
    <w:rsid w:val="00E859C0"/>
    <w:rsid w:val="00E86FBE"/>
    <w:rsid w:val="00E93CC7"/>
    <w:rsid w:val="00E93D30"/>
    <w:rsid w:val="00E95999"/>
    <w:rsid w:val="00EA3668"/>
    <w:rsid w:val="00EA5DB5"/>
    <w:rsid w:val="00EB0C2A"/>
    <w:rsid w:val="00EB304A"/>
    <w:rsid w:val="00EB6997"/>
    <w:rsid w:val="00EB6AC0"/>
    <w:rsid w:val="00EC0DA5"/>
    <w:rsid w:val="00EC42A8"/>
    <w:rsid w:val="00EC5DFA"/>
    <w:rsid w:val="00EC65E3"/>
    <w:rsid w:val="00EC7406"/>
    <w:rsid w:val="00ED148F"/>
    <w:rsid w:val="00ED6714"/>
    <w:rsid w:val="00ED79A3"/>
    <w:rsid w:val="00EF3AEC"/>
    <w:rsid w:val="00EF492E"/>
    <w:rsid w:val="00F02163"/>
    <w:rsid w:val="00F139CB"/>
    <w:rsid w:val="00F14CFD"/>
    <w:rsid w:val="00F17C74"/>
    <w:rsid w:val="00F24BAA"/>
    <w:rsid w:val="00F43823"/>
    <w:rsid w:val="00F46DDA"/>
    <w:rsid w:val="00F50739"/>
    <w:rsid w:val="00F5241D"/>
    <w:rsid w:val="00F55513"/>
    <w:rsid w:val="00F56517"/>
    <w:rsid w:val="00F64CCD"/>
    <w:rsid w:val="00F716C0"/>
    <w:rsid w:val="00F745DB"/>
    <w:rsid w:val="00F81AC0"/>
    <w:rsid w:val="00F83750"/>
    <w:rsid w:val="00F84CCF"/>
    <w:rsid w:val="00F86A21"/>
    <w:rsid w:val="00F873E1"/>
    <w:rsid w:val="00F9317E"/>
    <w:rsid w:val="00F94EAF"/>
    <w:rsid w:val="00FA5B04"/>
    <w:rsid w:val="00FA776B"/>
    <w:rsid w:val="00FC3354"/>
    <w:rsid w:val="00FD2DAB"/>
    <w:rsid w:val="00FE0C3E"/>
    <w:rsid w:val="00FE1041"/>
    <w:rsid w:val="00FE1FF6"/>
    <w:rsid w:val="00FE276D"/>
    <w:rsid w:val="00FE68E6"/>
    <w:rsid w:val="00FF5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827A"/>
  <w15:chartTrackingRefBased/>
  <w15:docId w15:val="{8F6DCBE8-1C46-4B59-9EEF-6FAFB71F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159"/>
    <w:pPr>
      <w:spacing w:after="200" w:line="276" w:lineRule="auto"/>
    </w:pPr>
    <w:rPr>
      <w:rFonts w:ascii="Calibri" w:eastAsia="Calibri" w:hAnsi="Calibri" w:cs="Arial"/>
      <w:lang w:val="en-GB"/>
    </w:rPr>
  </w:style>
  <w:style w:type="paragraph" w:styleId="Heading1">
    <w:name w:val="heading 1"/>
    <w:basedOn w:val="Normal"/>
    <w:next w:val="Normal"/>
    <w:link w:val="Heading1Char"/>
    <w:uiPriority w:val="9"/>
    <w:qFormat/>
    <w:rsid w:val="003D7159"/>
    <w:pPr>
      <w:keepNext/>
      <w:keepLines/>
      <w:numPr>
        <w:numId w:val="1"/>
      </w:numPr>
      <w:spacing w:before="480" w:after="0"/>
      <w:outlineLvl w:val="0"/>
    </w:pPr>
    <w:rPr>
      <w:rFonts w:asciiTheme="majorBidi" w:eastAsia="Times New Roman" w:hAnsiTheme="majorBidi" w:cs="Times New Roman"/>
      <w:b/>
      <w:bCs/>
      <w:sz w:val="28"/>
      <w:szCs w:val="28"/>
    </w:rPr>
  </w:style>
  <w:style w:type="paragraph" w:styleId="Heading2">
    <w:name w:val="heading 2"/>
    <w:basedOn w:val="Normal"/>
    <w:next w:val="Normal"/>
    <w:link w:val="Heading2Char"/>
    <w:uiPriority w:val="9"/>
    <w:unhideWhenUsed/>
    <w:qFormat/>
    <w:rsid w:val="003D7159"/>
    <w:pPr>
      <w:keepNext/>
      <w:keepLines/>
      <w:numPr>
        <w:ilvl w:val="1"/>
        <w:numId w:val="1"/>
      </w:numPr>
      <w:spacing w:before="200" w:after="0"/>
      <w:outlineLvl w:val="1"/>
    </w:pPr>
    <w:rPr>
      <w:rFonts w:asciiTheme="majorBidi" w:eastAsia="Times New Roman" w:hAnsiTheme="majorBidi" w:cs="Times New Roman"/>
      <w:b/>
      <w:bCs/>
      <w:sz w:val="26"/>
      <w:szCs w:val="26"/>
    </w:rPr>
  </w:style>
  <w:style w:type="paragraph" w:styleId="Heading3">
    <w:name w:val="heading 3"/>
    <w:basedOn w:val="Normal"/>
    <w:next w:val="Normal"/>
    <w:link w:val="Heading3Char"/>
    <w:uiPriority w:val="9"/>
    <w:unhideWhenUsed/>
    <w:qFormat/>
    <w:rsid w:val="003D7159"/>
    <w:pPr>
      <w:keepNext/>
      <w:keepLines/>
      <w:numPr>
        <w:ilvl w:val="2"/>
        <w:numId w:val="1"/>
      </w:numPr>
      <w:spacing w:before="200" w:after="0"/>
      <w:outlineLvl w:val="2"/>
    </w:pPr>
    <w:rPr>
      <w:rFonts w:asciiTheme="majorBidi" w:eastAsia="Times New Roman" w:hAnsiTheme="majorBidi" w:cs="Times New Roman"/>
      <w:b/>
      <w:bCs/>
      <w:sz w:val="24"/>
    </w:rPr>
  </w:style>
  <w:style w:type="paragraph" w:styleId="Heading4">
    <w:name w:val="heading 4"/>
    <w:basedOn w:val="Normal"/>
    <w:next w:val="Normal"/>
    <w:link w:val="Heading4Char"/>
    <w:uiPriority w:val="9"/>
    <w:unhideWhenUsed/>
    <w:qFormat/>
    <w:rsid w:val="003D7159"/>
    <w:pPr>
      <w:keepNext/>
      <w:keepLines/>
      <w:numPr>
        <w:ilvl w:val="3"/>
        <w:numId w:val="1"/>
      </w:numPr>
      <w:spacing w:before="200" w:after="0"/>
      <w:outlineLvl w:val="3"/>
    </w:pPr>
    <w:rPr>
      <w:rFonts w:asciiTheme="majorBidi" w:eastAsia="Times New Roman" w:hAnsiTheme="majorBidi" w:cs="Times New Roman"/>
      <w:b/>
      <w:bCs/>
      <w:i/>
      <w:iCs/>
    </w:rPr>
  </w:style>
  <w:style w:type="paragraph" w:styleId="Heading5">
    <w:name w:val="heading 5"/>
    <w:basedOn w:val="Normal"/>
    <w:next w:val="Normal"/>
    <w:link w:val="Heading5Char"/>
    <w:uiPriority w:val="9"/>
    <w:unhideWhenUsed/>
    <w:qFormat/>
    <w:rsid w:val="003D7159"/>
    <w:pPr>
      <w:keepNext/>
      <w:keepLines/>
      <w:numPr>
        <w:ilvl w:val="4"/>
        <w:numId w:val="1"/>
      </w:numPr>
      <w:spacing w:before="200" w:after="0"/>
      <w:outlineLvl w:val="4"/>
    </w:pPr>
    <w:rPr>
      <w:rFonts w:asciiTheme="majorBidi" w:eastAsia="Times New Roman" w:hAnsiTheme="majorBidi" w:cs="Times New Roman"/>
    </w:rPr>
  </w:style>
  <w:style w:type="paragraph" w:styleId="Heading6">
    <w:name w:val="heading 6"/>
    <w:basedOn w:val="Normal"/>
    <w:next w:val="Normal"/>
    <w:link w:val="Heading6Char"/>
    <w:uiPriority w:val="9"/>
    <w:semiHidden/>
    <w:unhideWhenUsed/>
    <w:qFormat/>
    <w:rsid w:val="003D7159"/>
    <w:pPr>
      <w:keepNext/>
      <w:keepLines/>
      <w:numPr>
        <w:ilvl w:val="5"/>
        <w:numId w:val="1"/>
      </w:numPr>
      <w:spacing w:before="200" w:after="0"/>
      <w:outlineLvl w:val="5"/>
    </w:pPr>
    <w:rPr>
      <w:rFonts w:asciiTheme="majorBidi" w:eastAsia="Times New Roman" w:hAnsiTheme="majorBidi" w:cs="Times New Roman"/>
      <w:i/>
      <w:iCs/>
    </w:rPr>
  </w:style>
  <w:style w:type="paragraph" w:styleId="Heading7">
    <w:name w:val="heading 7"/>
    <w:basedOn w:val="Normal"/>
    <w:next w:val="Normal"/>
    <w:link w:val="Heading7Char"/>
    <w:uiPriority w:val="9"/>
    <w:semiHidden/>
    <w:unhideWhenUsed/>
    <w:qFormat/>
    <w:rsid w:val="003D7159"/>
    <w:pPr>
      <w:keepNext/>
      <w:keepLines/>
      <w:numPr>
        <w:ilvl w:val="6"/>
        <w:numId w:val="1"/>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3D7159"/>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3D7159"/>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159"/>
    <w:rPr>
      <w:rFonts w:asciiTheme="majorBidi" w:eastAsia="Times New Roman" w:hAnsiTheme="majorBidi" w:cs="Times New Roman"/>
      <w:b/>
      <w:bCs/>
      <w:sz w:val="28"/>
      <w:szCs w:val="28"/>
      <w:lang w:val="en-GB"/>
    </w:rPr>
  </w:style>
  <w:style w:type="character" w:customStyle="1" w:styleId="Heading2Char">
    <w:name w:val="Heading 2 Char"/>
    <w:basedOn w:val="DefaultParagraphFont"/>
    <w:link w:val="Heading2"/>
    <w:uiPriority w:val="9"/>
    <w:rsid w:val="003D7159"/>
    <w:rPr>
      <w:rFonts w:asciiTheme="majorBidi" w:eastAsia="Times New Roman" w:hAnsiTheme="majorBidi" w:cs="Times New Roman"/>
      <w:b/>
      <w:bCs/>
      <w:sz w:val="26"/>
      <w:szCs w:val="26"/>
      <w:lang w:val="en-GB"/>
    </w:rPr>
  </w:style>
  <w:style w:type="character" w:customStyle="1" w:styleId="Heading3Char">
    <w:name w:val="Heading 3 Char"/>
    <w:basedOn w:val="DefaultParagraphFont"/>
    <w:link w:val="Heading3"/>
    <w:uiPriority w:val="9"/>
    <w:rsid w:val="003D7159"/>
    <w:rPr>
      <w:rFonts w:asciiTheme="majorBidi" w:eastAsia="Times New Roman" w:hAnsiTheme="majorBidi" w:cs="Times New Roman"/>
      <w:b/>
      <w:bCs/>
      <w:sz w:val="24"/>
      <w:lang w:val="en-GB"/>
    </w:rPr>
  </w:style>
  <w:style w:type="character" w:customStyle="1" w:styleId="Heading4Char">
    <w:name w:val="Heading 4 Char"/>
    <w:basedOn w:val="DefaultParagraphFont"/>
    <w:link w:val="Heading4"/>
    <w:uiPriority w:val="9"/>
    <w:rsid w:val="003D7159"/>
    <w:rPr>
      <w:rFonts w:asciiTheme="majorBidi" w:eastAsia="Times New Roman" w:hAnsiTheme="majorBidi" w:cs="Times New Roman"/>
      <w:b/>
      <w:bCs/>
      <w:i/>
      <w:iCs/>
      <w:lang w:val="en-GB"/>
    </w:rPr>
  </w:style>
  <w:style w:type="character" w:customStyle="1" w:styleId="Heading5Char">
    <w:name w:val="Heading 5 Char"/>
    <w:basedOn w:val="DefaultParagraphFont"/>
    <w:link w:val="Heading5"/>
    <w:uiPriority w:val="9"/>
    <w:rsid w:val="003D7159"/>
    <w:rPr>
      <w:rFonts w:asciiTheme="majorBidi" w:eastAsia="Times New Roman" w:hAnsiTheme="majorBidi" w:cs="Times New Roman"/>
      <w:lang w:val="en-GB"/>
    </w:rPr>
  </w:style>
  <w:style w:type="character" w:customStyle="1" w:styleId="Heading6Char">
    <w:name w:val="Heading 6 Char"/>
    <w:basedOn w:val="DefaultParagraphFont"/>
    <w:link w:val="Heading6"/>
    <w:uiPriority w:val="9"/>
    <w:semiHidden/>
    <w:rsid w:val="003D7159"/>
    <w:rPr>
      <w:rFonts w:asciiTheme="majorBidi" w:eastAsia="Times New Roman" w:hAnsiTheme="majorBidi" w:cs="Times New Roman"/>
      <w:i/>
      <w:iCs/>
      <w:lang w:val="en-GB"/>
    </w:rPr>
  </w:style>
  <w:style w:type="character" w:customStyle="1" w:styleId="Heading7Char">
    <w:name w:val="Heading 7 Char"/>
    <w:basedOn w:val="DefaultParagraphFont"/>
    <w:link w:val="Heading7"/>
    <w:uiPriority w:val="9"/>
    <w:semiHidden/>
    <w:rsid w:val="003D7159"/>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3D7159"/>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uiPriority w:val="9"/>
    <w:semiHidden/>
    <w:rsid w:val="003D7159"/>
    <w:rPr>
      <w:rFonts w:ascii="Cambria" w:eastAsia="Times New Roman" w:hAnsi="Cambria" w:cs="Times New Roman"/>
      <w:i/>
      <w:iCs/>
      <w:color w:val="404040"/>
      <w:sz w:val="20"/>
      <w:szCs w:val="20"/>
      <w:lang w:val="en-GB"/>
    </w:rPr>
  </w:style>
  <w:style w:type="character" w:customStyle="1" w:styleId="BalloonTextChar">
    <w:name w:val="Balloon Text Char"/>
    <w:basedOn w:val="DefaultParagraphFont"/>
    <w:link w:val="BalloonText"/>
    <w:uiPriority w:val="99"/>
    <w:semiHidden/>
    <w:rsid w:val="003D7159"/>
    <w:rPr>
      <w:rFonts w:ascii="Tahoma" w:eastAsia="Calibri" w:hAnsi="Tahoma" w:cs="Tahoma"/>
      <w:sz w:val="16"/>
      <w:szCs w:val="16"/>
    </w:rPr>
  </w:style>
  <w:style w:type="paragraph" w:styleId="BalloonText">
    <w:name w:val="Balloon Text"/>
    <w:basedOn w:val="Normal"/>
    <w:link w:val="BalloonTextChar"/>
    <w:uiPriority w:val="99"/>
    <w:semiHidden/>
    <w:unhideWhenUsed/>
    <w:rsid w:val="003D7159"/>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3D7159"/>
    <w:rPr>
      <w:rFonts w:ascii="Segoe UI" w:eastAsia="Calibri" w:hAnsi="Segoe UI" w:cs="Segoe UI"/>
      <w:sz w:val="18"/>
      <w:szCs w:val="18"/>
      <w:lang w:val="en-GB"/>
    </w:rPr>
  </w:style>
  <w:style w:type="paragraph" w:styleId="Bibliography">
    <w:name w:val="Bibliography"/>
    <w:basedOn w:val="Normal"/>
    <w:next w:val="Normal"/>
    <w:uiPriority w:val="37"/>
    <w:unhideWhenUsed/>
    <w:rsid w:val="003D7159"/>
  </w:style>
  <w:style w:type="paragraph" w:customStyle="1" w:styleId="Default">
    <w:name w:val="Default"/>
    <w:rsid w:val="003D715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Heading">
    <w:name w:val="TOC Heading"/>
    <w:basedOn w:val="Heading1"/>
    <w:next w:val="Normal"/>
    <w:uiPriority w:val="39"/>
    <w:unhideWhenUsed/>
    <w:qFormat/>
    <w:rsid w:val="003D7159"/>
    <w:pPr>
      <w:outlineLvl w:val="9"/>
    </w:pPr>
    <w:rPr>
      <w:lang w:eastAsia="ja-JP"/>
    </w:rPr>
  </w:style>
  <w:style w:type="paragraph" w:styleId="TOC1">
    <w:name w:val="toc 1"/>
    <w:basedOn w:val="Normal"/>
    <w:next w:val="Normal"/>
    <w:autoRedefine/>
    <w:uiPriority w:val="39"/>
    <w:unhideWhenUsed/>
    <w:rsid w:val="003D7159"/>
    <w:pPr>
      <w:tabs>
        <w:tab w:val="left" w:pos="1408"/>
        <w:tab w:val="right" w:leader="dot" w:pos="9350"/>
      </w:tabs>
      <w:spacing w:before="360" w:after="360"/>
    </w:pPr>
    <w:rPr>
      <w:rFonts w:ascii="Times New Roman" w:hAnsi="Times New Roman" w:cs="Times New Roman"/>
      <w:b/>
      <w:bCs/>
      <w:caps/>
      <w:noProof/>
      <w:sz w:val="24"/>
      <w:szCs w:val="24"/>
    </w:rPr>
  </w:style>
  <w:style w:type="paragraph" w:styleId="TOC2">
    <w:name w:val="toc 2"/>
    <w:basedOn w:val="Normal"/>
    <w:next w:val="Normal"/>
    <w:autoRedefine/>
    <w:uiPriority w:val="39"/>
    <w:unhideWhenUsed/>
    <w:rsid w:val="003D7159"/>
    <w:pPr>
      <w:spacing w:after="0"/>
    </w:pPr>
    <w:rPr>
      <w:rFonts w:cs="Times New Roman"/>
      <w:b/>
      <w:bCs/>
      <w:smallCaps/>
      <w:szCs w:val="26"/>
    </w:rPr>
  </w:style>
  <w:style w:type="character" w:styleId="Hyperlink">
    <w:name w:val="Hyperlink"/>
    <w:uiPriority w:val="99"/>
    <w:unhideWhenUsed/>
    <w:rsid w:val="003D7159"/>
    <w:rPr>
      <w:color w:val="0000FF"/>
      <w:u w:val="single"/>
    </w:rPr>
  </w:style>
  <w:style w:type="paragraph" w:styleId="ListParagraph">
    <w:name w:val="List Paragraph"/>
    <w:basedOn w:val="Normal"/>
    <w:uiPriority w:val="34"/>
    <w:qFormat/>
    <w:rsid w:val="003D7159"/>
    <w:pPr>
      <w:ind w:left="720"/>
      <w:contextualSpacing/>
    </w:pPr>
  </w:style>
  <w:style w:type="paragraph" w:styleId="Header">
    <w:name w:val="header"/>
    <w:basedOn w:val="Normal"/>
    <w:link w:val="HeaderChar"/>
    <w:uiPriority w:val="99"/>
    <w:unhideWhenUsed/>
    <w:rsid w:val="003D7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159"/>
    <w:rPr>
      <w:rFonts w:ascii="Calibri" w:eastAsia="Calibri" w:hAnsi="Calibri" w:cs="Arial"/>
      <w:lang w:val="en-GB"/>
    </w:rPr>
  </w:style>
  <w:style w:type="paragraph" w:styleId="Footer">
    <w:name w:val="footer"/>
    <w:basedOn w:val="Normal"/>
    <w:link w:val="FooterChar"/>
    <w:uiPriority w:val="99"/>
    <w:unhideWhenUsed/>
    <w:rsid w:val="003D7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159"/>
    <w:rPr>
      <w:rFonts w:ascii="Calibri" w:eastAsia="Calibri" w:hAnsi="Calibri" w:cs="Arial"/>
      <w:lang w:val="en-GB"/>
    </w:rPr>
  </w:style>
  <w:style w:type="paragraph" w:styleId="TOC3">
    <w:name w:val="toc 3"/>
    <w:basedOn w:val="Normal"/>
    <w:next w:val="Normal"/>
    <w:autoRedefine/>
    <w:uiPriority w:val="39"/>
    <w:unhideWhenUsed/>
    <w:rsid w:val="003D7159"/>
    <w:pPr>
      <w:spacing w:after="0"/>
    </w:pPr>
    <w:rPr>
      <w:rFonts w:cs="Times New Roman"/>
      <w:smallCaps/>
      <w:szCs w:val="26"/>
    </w:rPr>
  </w:style>
  <w:style w:type="paragraph" w:styleId="Caption">
    <w:name w:val="caption"/>
    <w:basedOn w:val="Normal"/>
    <w:next w:val="Normal"/>
    <w:uiPriority w:val="35"/>
    <w:unhideWhenUsed/>
    <w:qFormat/>
    <w:rsid w:val="003D7159"/>
    <w:pPr>
      <w:spacing w:line="240" w:lineRule="auto"/>
    </w:pPr>
    <w:rPr>
      <w:b/>
      <w:bCs/>
      <w:color w:val="4F81BD"/>
      <w:sz w:val="18"/>
      <w:szCs w:val="18"/>
    </w:rPr>
  </w:style>
  <w:style w:type="paragraph" w:styleId="TableofFigures">
    <w:name w:val="table of figures"/>
    <w:basedOn w:val="Normal"/>
    <w:next w:val="Normal"/>
    <w:uiPriority w:val="99"/>
    <w:unhideWhenUsed/>
    <w:rsid w:val="003D7159"/>
    <w:pPr>
      <w:spacing w:after="0"/>
    </w:pPr>
  </w:style>
  <w:style w:type="paragraph" w:styleId="Title">
    <w:name w:val="Title"/>
    <w:basedOn w:val="Normal"/>
    <w:next w:val="Normal"/>
    <w:link w:val="TitleChar"/>
    <w:uiPriority w:val="10"/>
    <w:qFormat/>
    <w:rsid w:val="003D7159"/>
    <w:pPr>
      <w:spacing w:after="0" w:line="216" w:lineRule="auto"/>
      <w:contextualSpacing/>
    </w:pPr>
    <w:rPr>
      <w:rFonts w:ascii="Cambria" w:eastAsia="Times New Roman" w:hAnsi="Cambria" w:cs="Times New Roman"/>
      <w:color w:val="404040"/>
      <w:spacing w:val="-10"/>
      <w:kern w:val="28"/>
      <w:sz w:val="56"/>
      <w:szCs w:val="56"/>
    </w:rPr>
  </w:style>
  <w:style w:type="character" w:customStyle="1" w:styleId="TitleChar">
    <w:name w:val="Title Char"/>
    <w:basedOn w:val="DefaultParagraphFont"/>
    <w:link w:val="Title"/>
    <w:uiPriority w:val="10"/>
    <w:rsid w:val="003D7159"/>
    <w:rPr>
      <w:rFonts w:ascii="Cambria" w:eastAsia="Times New Roman" w:hAnsi="Cambria" w:cs="Times New Roman"/>
      <w:color w:val="404040"/>
      <w:spacing w:val="-10"/>
      <w:kern w:val="28"/>
      <w:sz w:val="56"/>
      <w:szCs w:val="56"/>
      <w:lang w:val="en-GB"/>
    </w:rPr>
  </w:style>
  <w:style w:type="paragraph" w:styleId="Subtitle">
    <w:name w:val="Subtitle"/>
    <w:basedOn w:val="Normal"/>
    <w:next w:val="Normal"/>
    <w:link w:val="SubtitleChar"/>
    <w:uiPriority w:val="11"/>
    <w:qFormat/>
    <w:rsid w:val="003D7159"/>
    <w:pPr>
      <w:numPr>
        <w:ilvl w:val="1"/>
      </w:numPr>
      <w:spacing w:after="160" w:line="259" w:lineRule="auto"/>
    </w:pPr>
    <w:rPr>
      <w:rFonts w:eastAsia="Times New Roman" w:cs="Times New Roman"/>
      <w:color w:val="5A5A5A"/>
      <w:spacing w:val="15"/>
    </w:rPr>
  </w:style>
  <w:style w:type="character" w:customStyle="1" w:styleId="SubtitleChar">
    <w:name w:val="Subtitle Char"/>
    <w:basedOn w:val="DefaultParagraphFont"/>
    <w:link w:val="Subtitle"/>
    <w:uiPriority w:val="11"/>
    <w:rsid w:val="003D7159"/>
    <w:rPr>
      <w:rFonts w:ascii="Calibri" w:eastAsia="Times New Roman" w:hAnsi="Calibri" w:cs="Times New Roman"/>
      <w:color w:val="5A5A5A"/>
      <w:spacing w:val="15"/>
      <w:lang w:val="en-GB"/>
    </w:rPr>
  </w:style>
  <w:style w:type="paragraph" w:styleId="NoSpacing">
    <w:name w:val="No Spacing"/>
    <w:link w:val="NoSpacingChar"/>
    <w:uiPriority w:val="1"/>
    <w:qFormat/>
    <w:rsid w:val="003D7159"/>
    <w:pPr>
      <w:spacing w:after="0" w:line="240" w:lineRule="auto"/>
    </w:pPr>
    <w:rPr>
      <w:rFonts w:ascii="Calibri" w:eastAsia="Times New Roman" w:hAnsi="Calibri" w:cs="Arial"/>
    </w:rPr>
  </w:style>
  <w:style w:type="character" w:customStyle="1" w:styleId="NoSpacingChar">
    <w:name w:val="No Spacing Char"/>
    <w:link w:val="NoSpacing"/>
    <w:uiPriority w:val="1"/>
    <w:rsid w:val="003D7159"/>
    <w:rPr>
      <w:rFonts w:ascii="Calibri" w:eastAsia="Times New Roman" w:hAnsi="Calibri" w:cs="Arial"/>
    </w:rPr>
  </w:style>
  <w:style w:type="paragraph" w:styleId="NormalWeb">
    <w:name w:val="Normal (Web)"/>
    <w:basedOn w:val="Normal"/>
    <w:uiPriority w:val="99"/>
    <w:unhideWhenUsed/>
    <w:rsid w:val="003D7159"/>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3D7159"/>
    <w:pPr>
      <w:spacing w:after="0"/>
    </w:pPr>
    <w:rPr>
      <w:rFonts w:cs="Times New Roman"/>
      <w:szCs w:val="26"/>
    </w:rPr>
  </w:style>
  <w:style w:type="paragraph" w:styleId="CommentText">
    <w:name w:val="annotation text"/>
    <w:basedOn w:val="Normal"/>
    <w:link w:val="CommentTextChar"/>
    <w:uiPriority w:val="99"/>
    <w:unhideWhenUsed/>
    <w:rsid w:val="003D7159"/>
    <w:pPr>
      <w:spacing w:line="240" w:lineRule="auto"/>
    </w:pPr>
    <w:rPr>
      <w:sz w:val="20"/>
      <w:szCs w:val="20"/>
    </w:rPr>
  </w:style>
  <w:style w:type="character" w:customStyle="1" w:styleId="CommentTextChar">
    <w:name w:val="Comment Text Char"/>
    <w:basedOn w:val="DefaultParagraphFont"/>
    <w:link w:val="CommentText"/>
    <w:uiPriority w:val="99"/>
    <w:rsid w:val="003D7159"/>
    <w:rPr>
      <w:rFonts w:ascii="Calibri" w:eastAsia="Calibri" w:hAnsi="Calibri" w:cs="Arial"/>
      <w:sz w:val="20"/>
      <w:szCs w:val="20"/>
      <w:lang w:val="en-GB"/>
    </w:rPr>
  </w:style>
  <w:style w:type="character" w:customStyle="1" w:styleId="apple-converted-space">
    <w:name w:val="apple-converted-space"/>
    <w:basedOn w:val="DefaultParagraphFont"/>
    <w:rsid w:val="003D7159"/>
  </w:style>
  <w:style w:type="paragraph" w:styleId="FootnoteText">
    <w:name w:val="footnote text"/>
    <w:basedOn w:val="Normal"/>
    <w:link w:val="FootnoteTextChar"/>
    <w:uiPriority w:val="99"/>
    <w:semiHidden/>
    <w:unhideWhenUsed/>
    <w:rsid w:val="003D7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159"/>
    <w:rPr>
      <w:rFonts w:ascii="Calibri" w:eastAsia="Calibri" w:hAnsi="Calibri" w:cs="Arial"/>
      <w:sz w:val="20"/>
      <w:szCs w:val="20"/>
      <w:lang w:val="en-GB"/>
    </w:rPr>
  </w:style>
  <w:style w:type="paragraph" w:customStyle="1" w:styleId="CompanyName">
    <w:name w:val="Company_Name"/>
    <w:link w:val="CompanyNameChar"/>
    <w:qFormat/>
    <w:rsid w:val="003D7159"/>
    <w:pPr>
      <w:spacing w:after="0" w:line="240" w:lineRule="auto"/>
      <w:jc w:val="right"/>
    </w:pPr>
    <w:rPr>
      <w:rFonts w:ascii="Calibri" w:eastAsia="Calibri" w:hAnsi="Calibri" w:cs="Arial"/>
      <w:b/>
      <w:noProof/>
      <w:color w:val="17365D"/>
      <w:sz w:val="24"/>
      <w:szCs w:val="24"/>
    </w:rPr>
  </w:style>
  <w:style w:type="character" w:customStyle="1" w:styleId="CompanyNameChar">
    <w:name w:val="Company_Name Char"/>
    <w:link w:val="CompanyName"/>
    <w:rsid w:val="003D7159"/>
    <w:rPr>
      <w:rFonts w:ascii="Calibri" w:eastAsia="Calibri" w:hAnsi="Calibri" w:cs="Arial"/>
      <w:b/>
      <w:noProof/>
      <w:color w:val="17365D"/>
      <w:sz w:val="24"/>
      <w:szCs w:val="24"/>
    </w:rPr>
  </w:style>
  <w:style w:type="character" w:styleId="Strong">
    <w:name w:val="Strong"/>
    <w:uiPriority w:val="22"/>
    <w:qFormat/>
    <w:rsid w:val="003D7159"/>
    <w:rPr>
      <w:b/>
      <w:bCs/>
    </w:rPr>
  </w:style>
  <w:style w:type="paragraph" w:styleId="TOC5">
    <w:name w:val="toc 5"/>
    <w:basedOn w:val="Normal"/>
    <w:next w:val="Normal"/>
    <w:autoRedefine/>
    <w:uiPriority w:val="39"/>
    <w:unhideWhenUsed/>
    <w:rsid w:val="003D7159"/>
    <w:pPr>
      <w:spacing w:after="0"/>
    </w:pPr>
    <w:rPr>
      <w:rFonts w:cs="Times New Roman"/>
      <w:szCs w:val="26"/>
    </w:rPr>
  </w:style>
  <w:style w:type="paragraph" w:styleId="TOC6">
    <w:name w:val="toc 6"/>
    <w:basedOn w:val="Normal"/>
    <w:next w:val="Normal"/>
    <w:autoRedefine/>
    <w:uiPriority w:val="39"/>
    <w:unhideWhenUsed/>
    <w:rsid w:val="003D7159"/>
    <w:pPr>
      <w:spacing w:after="0"/>
    </w:pPr>
    <w:rPr>
      <w:rFonts w:cs="Times New Roman"/>
      <w:szCs w:val="26"/>
    </w:rPr>
  </w:style>
  <w:style w:type="paragraph" w:styleId="TOC7">
    <w:name w:val="toc 7"/>
    <w:basedOn w:val="Normal"/>
    <w:next w:val="Normal"/>
    <w:autoRedefine/>
    <w:uiPriority w:val="39"/>
    <w:unhideWhenUsed/>
    <w:rsid w:val="003D7159"/>
    <w:pPr>
      <w:spacing w:after="0"/>
    </w:pPr>
    <w:rPr>
      <w:rFonts w:cs="Times New Roman"/>
      <w:szCs w:val="26"/>
    </w:rPr>
  </w:style>
  <w:style w:type="paragraph" w:styleId="TOC8">
    <w:name w:val="toc 8"/>
    <w:basedOn w:val="Normal"/>
    <w:next w:val="Normal"/>
    <w:autoRedefine/>
    <w:uiPriority w:val="39"/>
    <w:unhideWhenUsed/>
    <w:rsid w:val="003D7159"/>
    <w:pPr>
      <w:spacing w:after="0"/>
    </w:pPr>
    <w:rPr>
      <w:rFonts w:cs="Times New Roman"/>
      <w:szCs w:val="26"/>
    </w:rPr>
  </w:style>
  <w:style w:type="paragraph" w:styleId="TOC9">
    <w:name w:val="toc 9"/>
    <w:basedOn w:val="Normal"/>
    <w:next w:val="Normal"/>
    <w:autoRedefine/>
    <w:uiPriority w:val="39"/>
    <w:unhideWhenUsed/>
    <w:rsid w:val="003D7159"/>
    <w:pPr>
      <w:spacing w:after="0"/>
    </w:pPr>
    <w:rPr>
      <w:rFonts w:cs="Times New Roman"/>
      <w:szCs w:val="26"/>
    </w:rPr>
  </w:style>
  <w:style w:type="paragraph" w:styleId="Index1">
    <w:name w:val="index 1"/>
    <w:basedOn w:val="Normal"/>
    <w:next w:val="Normal"/>
    <w:autoRedefine/>
    <w:uiPriority w:val="99"/>
    <w:semiHidden/>
    <w:unhideWhenUsed/>
    <w:rsid w:val="003D7159"/>
    <w:pPr>
      <w:spacing w:after="0" w:line="240" w:lineRule="auto"/>
      <w:ind w:left="220" w:hanging="220"/>
    </w:pPr>
  </w:style>
  <w:style w:type="character" w:customStyle="1" w:styleId="CommentSubjectChar">
    <w:name w:val="Comment Subject Char"/>
    <w:basedOn w:val="CommentTextChar"/>
    <w:link w:val="CommentSubject"/>
    <w:uiPriority w:val="99"/>
    <w:semiHidden/>
    <w:rsid w:val="003D7159"/>
    <w:rPr>
      <w:rFonts w:ascii="Calibri" w:eastAsia="Calibri" w:hAnsi="Calibri" w:cs="Arial"/>
      <w:b/>
      <w:bCs/>
      <w:sz w:val="20"/>
      <w:szCs w:val="20"/>
      <w:lang w:val="en-GB"/>
    </w:rPr>
  </w:style>
  <w:style w:type="paragraph" w:styleId="CommentSubject">
    <w:name w:val="annotation subject"/>
    <w:basedOn w:val="CommentText"/>
    <w:next w:val="CommentText"/>
    <w:link w:val="CommentSubjectChar"/>
    <w:uiPriority w:val="99"/>
    <w:semiHidden/>
    <w:unhideWhenUsed/>
    <w:rsid w:val="003D7159"/>
    <w:rPr>
      <w:b/>
      <w:bCs/>
    </w:rPr>
  </w:style>
  <w:style w:type="character" w:customStyle="1" w:styleId="CommentSubjectChar1">
    <w:name w:val="Comment Subject Char1"/>
    <w:basedOn w:val="CommentTextChar"/>
    <w:uiPriority w:val="99"/>
    <w:semiHidden/>
    <w:rsid w:val="003D7159"/>
    <w:rPr>
      <w:rFonts w:ascii="Calibri" w:eastAsia="Calibri" w:hAnsi="Calibri" w:cs="Arial"/>
      <w:b/>
      <w:bCs/>
      <w:sz w:val="20"/>
      <w:szCs w:val="20"/>
      <w:lang w:val="en-GB"/>
    </w:rPr>
  </w:style>
  <w:style w:type="character" w:styleId="CommentReference">
    <w:name w:val="annotation reference"/>
    <w:basedOn w:val="DefaultParagraphFont"/>
    <w:uiPriority w:val="99"/>
    <w:semiHidden/>
    <w:unhideWhenUsed/>
    <w:rsid w:val="003D7159"/>
    <w:rPr>
      <w:sz w:val="16"/>
      <w:szCs w:val="16"/>
    </w:rPr>
  </w:style>
  <w:style w:type="character" w:styleId="FootnoteReference">
    <w:name w:val="footnote reference"/>
    <w:basedOn w:val="DefaultParagraphFont"/>
    <w:uiPriority w:val="99"/>
    <w:semiHidden/>
    <w:unhideWhenUsed/>
    <w:rsid w:val="003D7159"/>
    <w:rPr>
      <w:vertAlign w:val="superscript"/>
    </w:rPr>
  </w:style>
  <w:style w:type="table" w:styleId="TableGrid">
    <w:name w:val="Table Grid"/>
    <w:basedOn w:val="TableNormal"/>
    <w:uiPriority w:val="39"/>
    <w:rsid w:val="003D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D7159"/>
    <w:rPr>
      <w:color w:val="808080"/>
      <w:shd w:val="clear" w:color="auto" w:fill="E6E6E6"/>
    </w:rPr>
  </w:style>
  <w:style w:type="paragraph" w:styleId="Revision">
    <w:name w:val="Revision"/>
    <w:hidden/>
    <w:uiPriority w:val="99"/>
    <w:semiHidden/>
    <w:rsid w:val="003D7159"/>
    <w:pPr>
      <w:spacing w:after="0" w:line="240" w:lineRule="auto"/>
    </w:pPr>
    <w:rPr>
      <w:rFonts w:ascii="Calibri" w:eastAsia="Calibri" w:hAnsi="Calibri" w:cs="Arial"/>
      <w:lang w:val="en-GB"/>
    </w:rPr>
  </w:style>
  <w:style w:type="table" w:styleId="PlainTable2">
    <w:name w:val="Plain Table 2"/>
    <w:basedOn w:val="TableNormal"/>
    <w:uiPriority w:val="42"/>
    <w:rsid w:val="003D7159"/>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1">
    <w:name w:val="Plain Table 1"/>
    <w:basedOn w:val="TableNormal"/>
    <w:uiPriority w:val="41"/>
    <w:rsid w:val="003D7159"/>
    <w:pPr>
      <w:spacing w:after="0" w:line="240" w:lineRule="auto"/>
    </w:pPr>
    <w:rPr>
      <w:rFonts w:ascii="Calibri" w:eastAsia="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1Light-Accent31">
    <w:name w:val="List Table 1 Light - Accent 31"/>
    <w:basedOn w:val="TableNormal"/>
    <w:uiPriority w:val="46"/>
    <w:rsid w:val="003D7159"/>
    <w:pPr>
      <w:spacing w:after="0" w:line="240" w:lineRule="auto"/>
    </w:pPr>
    <w:rPr>
      <w:rFonts w:ascii="Calibri" w:eastAsia="Calibri" w:hAnsi="Calibri" w:cs="Arial"/>
      <w:sz w:val="20"/>
      <w:szCs w:val="20"/>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7Colorful">
    <w:name w:val="List Table 7 Colorful"/>
    <w:basedOn w:val="TableNormal"/>
    <w:uiPriority w:val="52"/>
    <w:rsid w:val="003D7159"/>
    <w:pPr>
      <w:spacing w:after="0" w:line="240" w:lineRule="auto"/>
    </w:pPr>
    <w:rPr>
      <w:rFonts w:ascii="Calibri" w:eastAsia="Calibri" w:hAnsi="Calibri" w:cs="Arial"/>
      <w:color w:val="0000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3D7159"/>
    <w:pPr>
      <w:spacing w:after="0" w:line="240" w:lineRule="auto"/>
    </w:pPr>
    <w:rPr>
      <w:rFonts w:ascii="Calibri" w:eastAsia="Calibri" w:hAnsi="Calibri" w:cs="Arial"/>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D7159"/>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uiPriority w:val="99"/>
    <w:semiHidden/>
    <w:unhideWhenUsed/>
    <w:rsid w:val="003D7159"/>
    <w:rPr>
      <w:color w:val="800080"/>
      <w:u w:val="single"/>
    </w:rPr>
  </w:style>
  <w:style w:type="table" w:customStyle="1" w:styleId="TableGridLight1">
    <w:name w:val="Table Grid Light1"/>
    <w:basedOn w:val="TableNormal"/>
    <w:uiPriority w:val="40"/>
    <w:rsid w:val="003D7159"/>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uiPriority w:val="99"/>
    <w:semiHidden/>
    <w:rsid w:val="003D7159"/>
    <w:rPr>
      <w:color w:val="808080"/>
    </w:rPr>
  </w:style>
  <w:style w:type="table" w:customStyle="1" w:styleId="ListTable3-Accent11">
    <w:name w:val="List Table 3 - Accent 11"/>
    <w:basedOn w:val="TableNormal"/>
    <w:uiPriority w:val="48"/>
    <w:rsid w:val="003D7159"/>
    <w:pPr>
      <w:spacing w:after="0" w:line="240" w:lineRule="auto"/>
    </w:pPr>
    <w:rPr>
      <w:rFonts w:ascii="Calibri" w:eastAsia="Calibri" w:hAnsi="Calibri" w:cs="Arial"/>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GridTable5Dark-Accent11">
    <w:name w:val="Grid Table 5 Dark - Accent 11"/>
    <w:basedOn w:val="TableNormal"/>
    <w:uiPriority w:val="50"/>
    <w:rsid w:val="003D7159"/>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2-Accent31">
    <w:name w:val="Grid Table 2 - Accent 31"/>
    <w:basedOn w:val="TableNormal"/>
    <w:uiPriority w:val="47"/>
    <w:rsid w:val="003D7159"/>
    <w:pPr>
      <w:spacing w:after="0" w:line="240" w:lineRule="auto"/>
    </w:pPr>
    <w:rPr>
      <w:rFonts w:ascii="Calibri" w:eastAsia="Calibri" w:hAnsi="Calibri" w:cs="Arial"/>
      <w:sz w:val="20"/>
      <w:szCs w:val="20"/>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51">
    <w:name w:val="Grid Table 5 Dark - Accent 51"/>
    <w:basedOn w:val="TableNormal"/>
    <w:uiPriority w:val="50"/>
    <w:rsid w:val="003D7159"/>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leGridLight">
    <w:name w:val="Grid Table Light"/>
    <w:basedOn w:val="TableNormal"/>
    <w:uiPriority w:val="40"/>
    <w:rsid w:val="003D7159"/>
    <w:pPr>
      <w:spacing w:after="0" w:line="240" w:lineRule="auto"/>
    </w:pPr>
    <w:rPr>
      <w:rFonts w:ascii="Calibri" w:eastAsia="Calibri" w:hAnsi="Calibri"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lfld-title">
    <w:name w:val="hlfld-title"/>
    <w:basedOn w:val="DefaultParagraphFont"/>
    <w:rsid w:val="003D7159"/>
  </w:style>
  <w:style w:type="character" w:customStyle="1" w:styleId="singlehighlightclass">
    <w:name w:val="single_highlight_class"/>
    <w:basedOn w:val="DefaultParagraphFont"/>
    <w:rsid w:val="003D7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echukwu.ojiako@outlook.com" TargetMode="External"/><Relationship Id="rId13" Type="http://schemas.openxmlformats.org/officeDocument/2006/relationships/hyperlink" Target="https://doi.org/10.1007/s12599-018-0564-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ry.williams@hull.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marshall@soton.ac.uk" TargetMode="External"/><Relationship Id="rId4" Type="http://schemas.openxmlformats.org/officeDocument/2006/relationships/settings" Target="settings.xml"/><Relationship Id="rId9" Type="http://schemas.openxmlformats.org/officeDocument/2006/relationships/hyperlink" Target="mailto:Yacoub.Petro@stante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832E0-DB5B-400B-813D-534DF156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14255</Words>
  <Characters>81259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95324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Gordian Udechukwu Ojiako</dc:creator>
  <cp:keywords/>
  <dc:description/>
  <cp:lastModifiedBy>Gordian Udechukwu Ojiako</cp:lastModifiedBy>
  <cp:revision>4</cp:revision>
  <dcterms:created xsi:type="dcterms:W3CDTF">2021-03-23T04:48:00Z</dcterms:created>
  <dcterms:modified xsi:type="dcterms:W3CDTF">2021-03-23T04:48:00Z</dcterms:modified>
</cp:coreProperties>
</file>