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E8791" w14:textId="79EEC449" w:rsidR="009246AD" w:rsidRPr="00485C84" w:rsidRDefault="009C0B67" w:rsidP="002C279B">
      <w:pPr>
        <w:pStyle w:val="BATitle"/>
        <w:spacing w:before="0" w:after="0" w:line="360" w:lineRule="auto"/>
        <w:jc w:val="left"/>
        <w:rPr>
          <w:lang w:val="en-GB"/>
        </w:rPr>
      </w:pPr>
      <w:bookmarkStart w:id="0" w:name="_Hlk48657750"/>
      <w:bookmarkEnd w:id="0"/>
      <w:r>
        <w:rPr>
          <w:lang w:val="en-GB"/>
        </w:rPr>
        <w:t xml:space="preserve">Kinetics and enthalpies of </w:t>
      </w:r>
      <w:r w:rsidR="008A79B3">
        <w:rPr>
          <w:lang w:val="en-GB"/>
        </w:rPr>
        <w:t>methane adsorption</w:t>
      </w:r>
      <w:r>
        <w:rPr>
          <w:lang w:val="en-GB"/>
        </w:rPr>
        <w:t xml:space="preserve"> in </w:t>
      </w:r>
      <w:r w:rsidR="005670AF">
        <w:rPr>
          <w:lang w:val="en-GB"/>
        </w:rPr>
        <w:t xml:space="preserve">microporous materials </w:t>
      </w:r>
      <w:r>
        <w:rPr>
          <w:lang w:val="en-GB"/>
        </w:rPr>
        <w:t>AX-21, MIL-101 (Cr) and TE7</w:t>
      </w:r>
      <w:r w:rsidR="00D07A93">
        <w:rPr>
          <w:lang w:val="en-GB"/>
        </w:rPr>
        <w:t xml:space="preserve"> </w:t>
      </w:r>
    </w:p>
    <w:p w14:paraId="23764FA4" w14:textId="4085FA7C" w:rsidR="004E1B15" w:rsidRDefault="00295BEE" w:rsidP="00814563">
      <w:pPr>
        <w:pStyle w:val="BGKeywords"/>
        <w:spacing w:after="120" w:line="360" w:lineRule="auto"/>
        <w:rPr>
          <w:lang w:val="en-GB"/>
        </w:rPr>
      </w:pPr>
      <w:r w:rsidRPr="00485C84">
        <w:rPr>
          <w:lang w:val="en-GB"/>
        </w:rPr>
        <w:t>Nuno Bimbo</w:t>
      </w:r>
      <w:r w:rsidR="00353E01" w:rsidRPr="00485C84">
        <w:rPr>
          <w:vertAlign w:val="superscript"/>
          <w:lang w:val="en-GB"/>
        </w:rPr>
        <w:t>1</w:t>
      </w:r>
      <w:r w:rsidR="009C0B67">
        <w:rPr>
          <w:vertAlign w:val="superscript"/>
          <w:lang w:val="en-GB"/>
        </w:rPr>
        <w:t>*</w:t>
      </w:r>
      <w:r w:rsidRPr="00485C84">
        <w:rPr>
          <w:lang w:val="en-GB"/>
        </w:rPr>
        <w:t xml:space="preserve">, </w:t>
      </w:r>
      <w:r w:rsidR="009C0B67">
        <w:rPr>
          <w:lang w:val="en-GB"/>
        </w:rPr>
        <w:t xml:space="preserve">Joseph </w:t>
      </w:r>
      <w:r w:rsidR="00E5280D">
        <w:rPr>
          <w:lang w:val="en-GB"/>
        </w:rPr>
        <w:t xml:space="preserve">P </w:t>
      </w:r>
      <w:r w:rsidR="009C0B67">
        <w:rPr>
          <w:lang w:val="en-GB"/>
        </w:rPr>
        <w:t>Smith</w:t>
      </w:r>
      <w:r w:rsidR="00C04875">
        <w:rPr>
          <w:vertAlign w:val="superscript"/>
          <w:lang w:val="en-GB"/>
        </w:rPr>
        <w:t>2</w:t>
      </w:r>
      <w:r w:rsidR="00E73B15" w:rsidRPr="00E73B15">
        <w:rPr>
          <w:rFonts w:cs="Times"/>
          <w:vertAlign w:val="superscript"/>
          <w:lang w:val="en-GB"/>
        </w:rPr>
        <w:t>§</w:t>
      </w:r>
      <w:r w:rsidR="009C0B67">
        <w:rPr>
          <w:lang w:val="en-GB"/>
        </w:rPr>
        <w:t xml:space="preserve">, </w:t>
      </w:r>
      <w:r w:rsidR="004E1B15">
        <w:rPr>
          <w:lang w:val="en-GB"/>
        </w:rPr>
        <w:t>Himanshu Aggarwal</w:t>
      </w:r>
      <w:r w:rsidR="004E1B15" w:rsidRPr="004E1B15">
        <w:rPr>
          <w:vertAlign w:val="superscript"/>
          <w:lang w:val="en-GB"/>
        </w:rPr>
        <w:t>3</w:t>
      </w:r>
      <w:r w:rsidR="002C279B">
        <w:rPr>
          <w:rFonts w:cs="Times"/>
          <w:vertAlign w:val="superscript"/>
          <w:lang w:val="en-GB"/>
        </w:rPr>
        <w:t>¥</w:t>
      </w:r>
      <w:r w:rsidR="004E1B15">
        <w:rPr>
          <w:lang w:val="en-GB"/>
        </w:rPr>
        <w:t xml:space="preserve">, </w:t>
      </w:r>
      <w:r w:rsidRPr="00485C84">
        <w:rPr>
          <w:lang w:val="en-GB"/>
        </w:rPr>
        <w:t>Andrew</w:t>
      </w:r>
      <w:r w:rsidR="009638CC" w:rsidRPr="00485C84">
        <w:rPr>
          <w:lang w:val="en-GB"/>
        </w:rPr>
        <w:t xml:space="preserve"> J</w:t>
      </w:r>
      <w:r w:rsidRPr="00485C84">
        <w:rPr>
          <w:lang w:val="en-GB"/>
        </w:rPr>
        <w:t xml:space="preserve"> Physick</w:t>
      </w:r>
      <w:r w:rsidR="004E1B15">
        <w:rPr>
          <w:vertAlign w:val="superscript"/>
          <w:lang w:val="en-GB"/>
        </w:rPr>
        <w:t>4</w:t>
      </w:r>
      <w:r w:rsidR="00E73B15" w:rsidRPr="00E73B15">
        <w:rPr>
          <w:rFonts w:cs="Times"/>
          <w:vertAlign w:val="superscript"/>
          <w:lang w:val="en-GB"/>
        </w:rPr>
        <w:t>¶</w:t>
      </w:r>
      <w:r w:rsidRPr="00485C84">
        <w:rPr>
          <w:lang w:val="en-GB"/>
        </w:rPr>
        <w:t>,</w:t>
      </w:r>
      <w:r w:rsidR="00E73B15">
        <w:rPr>
          <w:lang w:val="en-GB"/>
        </w:rPr>
        <w:t xml:space="preserve"> </w:t>
      </w:r>
      <w:r w:rsidRPr="00485C84">
        <w:rPr>
          <w:lang w:val="en-GB"/>
        </w:rPr>
        <w:t>Adam Pugsley</w:t>
      </w:r>
      <w:r w:rsidR="004E1B15">
        <w:rPr>
          <w:vertAlign w:val="superscript"/>
          <w:lang w:val="en-GB"/>
        </w:rPr>
        <w:t>4</w:t>
      </w:r>
      <w:r w:rsidR="00E73B15" w:rsidRPr="00E73B15">
        <w:rPr>
          <w:rFonts w:cs="Times"/>
          <w:vertAlign w:val="superscript"/>
          <w:lang w:val="en-GB"/>
        </w:rPr>
        <w:t>¤</w:t>
      </w:r>
      <w:r w:rsidR="004E1B15">
        <w:rPr>
          <w:lang w:val="en-GB"/>
        </w:rPr>
        <w:t>, Leonard J Barbour</w:t>
      </w:r>
      <w:r w:rsidR="002C279B" w:rsidRPr="002C279B">
        <w:rPr>
          <w:vertAlign w:val="superscript"/>
          <w:lang w:val="en-GB"/>
        </w:rPr>
        <w:t>3</w:t>
      </w:r>
      <w:r w:rsidR="004E1B15">
        <w:rPr>
          <w:lang w:val="en-GB"/>
        </w:rPr>
        <w:t xml:space="preserve">, </w:t>
      </w:r>
      <w:r w:rsidRPr="00485C84">
        <w:rPr>
          <w:lang w:val="en-GB"/>
        </w:rPr>
        <w:t>Valeska P Ting</w:t>
      </w:r>
      <w:r w:rsidR="003F7675">
        <w:rPr>
          <w:vertAlign w:val="superscript"/>
          <w:lang w:val="en-GB"/>
        </w:rPr>
        <w:t>5</w:t>
      </w:r>
      <w:r w:rsidRPr="00485C84">
        <w:rPr>
          <w:lang w:val="en-GB"/>
        </w:rPr>
        <w:t xml:space="preserve"> and Timothy J Mays</w:t>
      </w:r>
      <w:r w:rsidR="004E1B15">
        <w:rPr>
          <w:vertAlign w:val="superscript"/>
          <w:lang w:val="en-GB"/>
        </w:rPr>
        <w:t>4</w:t>
      </w:r>
      <w:r w:rsidR="00E27351">
        <w:rPr>
          <w:lang w:val="en-GB"/>
        </w:rPr>
        <w:t xml:space="preserve"> </w:t>
      </w:r>
    </w:p>
    <w:p w14:paraId="405BBD13" w14:textId="77777777" w:rsidR="002C279B" w:rsidRDefault="002C279B" w:rsidP="00C04875">
      <w:pPr>
        <w:pStyle w:val="BCAuthorAddress"/>
        <w:spacing w:after="0" w:line="360" w:lineRule="auto"/>
        <w:jc w:val="left"/>
        <w:rPr>
          <w:vertAlign w:val="superscript"/>
          <w:lang w:val="en-GB"/>
        </w:rPr>
      </w:pPr>
    </w:p>
    <w:p w14:paraId="1F47BB28" w14:textId="59F252B5" w:rsidR="00C04875" w:rsidRPr="00C04875" w:rsidRDefault="00C04875" w:rsidP="00C04875">
      <w:pPr>
        <w:pStyle w:val="BCAuthorAddress"/>
        <w:spacing w:after="0" w:line="360" w:lineRule="auto"/>
        <w:jc w:val="left"/>
        <w:rPr>
          <w:lang w:val="en-GB"/>
        </w:rPr>
      </w:pPr>
      <w:r>
        <w:rPr>
          <w:vertAlign w:val="superscript"/>
          <w:lang w:val="en-GB"/>
        </w:rPr>
        <w:t>1</w:t>
      </w:r>
      <w:r>
        <w:rPr>
          <w:lang w:val="en-GB"/>
        </w:rPr>
        <w:t>School of Chemistry, Highfield Campus, University of Southampton, Southampton, SO17 1BJ, United Kingdom</w:t>
      </w:r>
    </w:p>
    <w:p w14:paraId="5B7A1D66" w14:textId="5EF07106" w:rsidR="00E73B15" w:rsidRDefault="00C04875" w:rsidP="00C04875">
      <w:pPr>
        <w:pStyle w:val="BCAuthorAddress"/>
        <w:spacing w:after="0" w:line="360" w:lineRule="auto"/>
        <w:jc w:val="left"/>
        <w:rPr>
          <w:lang w:val="en-GB"/>
        </w:rPr>
      </w:pPr>
      <w:r>
        <w:rPr>
          <w:vertAlign w:val="superscript"/>
          <w:lang w:val="en-GB"/>
        </w:rPr>
        <w:t>2</w:t>
      </w:r>
      <w:r w:rsidR="00E73B15" w:rsidRPr="00485C84">
        <w:rPr>
          <w:lang w:val="en-GB"/>
        </w:rPr>
        <w:t xml:space="preserve">Department of Engineering, </w:t>
      </w:r>
      <w:proofErr w:type="spellStart"/>
      <w:r w:rsidR="00E73B15">
        <w:rPr>
          <w:lang w:val="en-GB"/>
        </w:rPr>
        <w:t>Gillow</w:t>
      </w:r>
      <w:proofErr w:type="spellEnd"/>
      <w:r w:rsidR="00E73B15">
        <w:rPr>
          <w:lang w:val="en-GB"/>
        </w:rPr>
        <w:t xml:space="preserve"> Avenue, Lancaster University, </w:t>
      </w:r>
      <w:proofErr w:type="spellStart"/>
      <w:r w:rsidR="00E73B15">
        <w:rPr>
          <w:lang w:val="en-GB"/>
        </w:rPr>
        <w:t>Bailrigg</w:t>
      </w:r>
      <w:proofErr w:type="spellEnd"/>
      <w:r w:rsidR="00E73B15">
        <w:rPr>
          <w:lang w:val="en-GB"/>
        </w:rPr>
        <w:t>, Lancaster, LA1 4YW</w:t>
      </w:r>
      <w:r w:rsidR="00E73B15" w:rsidRPr="00485C84">
        <w:rPr>
          <w:lang w:val="en-GB"/>
        </w:rPr>
        <w:t>, United Kingdom</w:t>
      </w:r>
    </w:p>
    <w:p w14:paraId="5A935E84" w14:textId="5CB2A9A3" w:rsidR="002C279B" w:rsidRPr="004E1B15" w:rsidRDefault="002C279B" w:rsidP="002C279B">
      <w:pPr>
        <w:pStyle w:val="BIEmailAddress"/>
        <w:spacing w:after="0" w:line="360" w:lineRule="auto"/>
        <w:rPr>
          <w:lang w:val="en-GB"/>
        </w:rPr>
      </w:pPr>
      <w:r w:rsidRPr="002C279B">
        <w:rPr>
          <w:vertAlign w:val="superscript"/>
          <w:lang w:val="en-GB"/>
        </w:rPr>
        <w:t>3</w:t>
      </w:r>
      <w:r w:rsidRPr="004E1B15">
        <w:rPr>
          <w:lang w:val="en-GB"/>
        </w:rPr>
        <w:t xml:space="preserve">Department of Chemistry and Polymer Science, University of Stellenbosch, </w:t>
      </w:r>
      <w:proofErr w:type="spellStart"/>
      <w:r w:rsidRPr="004E1B15">
        <w:rPr>
          <w:lang w:val="en-GB"/>
        </w:rPr>
        <w:t>Matieland</w:t>
      </w:r>
      <w:proofErr w:type="spellEnd"/>
      <w:r w:rsidRPr="004E1B15">
        <w:rPr>
          <w:lang w:val="en-GB"/>
        </w:rPr>
        <w:t xml:space="preserve"> 7600, South Africa</w:t>
      </w:r>
    </w:p>
    <w:p w14:paraId="76C6C42B" w14:textId="10789906" w:rsidR="00057789" w:rsidRDefault="004E1B15" w:rsidP="00C04875">
      <w:pPr>
        <w:pStyle w:val="BCAuthorAddress"/>
        <w:spacing w:after="0" w:line="360" w:lineRule="auto"/>
        <w:jc w:val="left"/>
        <w:rPr>
          <w:lang w:val="en-GB"/>
        </w:rPr>
      </w:pPr>
      <w:r w:rsidRPr="004E1B15">
        <w:rPr>
          <w:vertAlign w:val="superscript"/>
          <w:lang w:val="en-GB"/>
        </w:rPr>
        <w:t>4</w:t>
      </w:r>
      <w:r w:rsidR="00057789" w:rsidRPr="00485C84">
        <w:rPr>
          <w:lang w:val="en-GB"/>
        </w:rPr>
        <w:t xml:space="preserve">Department of Chemical Engineering, University of Bath, </w:t>
      </w:r>
      <w:proofErr w:type="spellStart"/>
      <w:r w:rsidR="00057789" w:rsidRPr="00485C84">
        <w:rPr>
          <w:lang w:val="en-GB"/>
        </w:rPr>
        <w:t>Claverton</w:t>
      </w:r>
      <w:proofErr w:type="spellEnd"/>
      <w:r w:rsidR="00057789" w:rsidRPr="00485C84">
        <w:rPr>
          <w:lang w:val="en-GB"/>
        </w:rPr>
        <w:t xml:space="preserve"> Dow</w:t>
      </w:r>
      <w:r w:rsidR="00042338" w:rsidRPr="00485C84">
        <w:rPr>
          <w:lang w:val="en-GB"/>
        </w:rPr>
        <w:t>n, Bath, BA2 7AY, United Kingdom</w:t>
      </w:r>
    </w:p>
    <w:p w14:paraId="426097F6" w14:textId="4095CD4A" w:rsidR="00142934" w:rsidRDefault="003F7675" w:rsidP="003F7675">
      <w:pPr>
        <w:pStyle w:val="BIEmailAddress"/>
        <w:spacing w:after="0" w:line="360" w:lineRule="auto"/>
        <w:rPr>
          <w:lang w:val="en-GB"/>
        </w:rPr>
      </w:pPr>
      <w:r>
        <w:rPr>
          <w:vertAlign w:val="superscript"/>
          <w:lang w:val="en-GB"/>
        </w:rPr>
        <w:t>5</w:t>
      </w:r>
      <w:r w:rsidR="00142934" w:rsidRPr="00142934">
        <w:rPr>
          <w:lang w:val="en-GB"/>
        </w:rPr>
        <w:t>Department of Mechanical Engineering, University</w:t>
      </w:r>
      <w:r w:rsidR="00142934">
        <w:rPr>
          <w:lang w:val="en-GB"/>
        </w:rPr>
        <w:t xml:space="preserve"> </w:t>
      </w:r>
      <w:r w:rsidR="00142934" w:rsidRPr="00142934">
        <w:rPr>
          <w:lang w:val="en-GB"/>
        </w:rPr>
        <w:t>of Bristol, Bristol BS8 1TR, UK</w:t>
      </w:r>
    </w:p>
    <w:p w14:paraId="2EFEE74D" w14:textId="77777777" w:rsidR="00814563" w:rsidRDefault="00814563" w:rsidP="00C04875">
      <w:pPr>
        <w:pStyle w:val="BCAuthorAddress"/>
        <w:spacing w:after="0" w:line="360" w:lineRule="auto"/>
        <w:jc w:val="left"/>
        <w:rPr>
          <w:lang w:val="en-GB"/>
        </w:rPr>
      </w:pPr>
    </w:p>
    <w:p w14:paraId="0EB29967" w14:textId="1A93B120" w:rsidR="00E73B15" w:rsidRDefault="00E73B15" w:rsidP="00C04875">
      <w:pPr>
        <w:pStyle w:val="BCAuthorAddress"/>
        <w:spacing w:after="0" w:line="360" w:lineRule="auto"/>
        <w:jc w:val="left"/>
        <w:rPr>
          <w:lang w:val="en-GB"/>
        </w:rPr>
      </w:pPr>
      <w:r>
        <w:rPr>
          <w:lang w:val="en-GB"/>
        </w:rPr>
        <w:t>*Corresponding author:</w:t>
      </w:r>
    </w:p>
    <w:p w14:paraId="5845FF28" w14:textId="77777777" w:rsidR="00C04875" w:rsidRDefault="00E73B15" w:rsidP="00C04875">
      <w:pPr>
        <w:pStyle w:val="BCAuthorAddress"/>
        <w:spacing w:after="0" w:line="360" w:lineRule="auto"/>
        <w:jc w:val="left"/>
        <w:rPr>
          <w:lang w:val="en-GB"/>
        </w:rPr>
      </w:pPr>
      <w:r>
        <w:rPr>
          <w:lang w:val="en-GB"/>
        </w:rPr>
        <w:t xml:space="preserve">Nuno Bimbo, </w:t>
      </w:r>
      <w:r w:rsidR="00C04875">
        <w:rPr>
          <w:lang w:val="en-GB"/>
        </w:rPr>
        <w:t>School of Chemistry, Highfield Campus, University of Southampton, Southampton, SO17 1BJ, United Kingdom</w:t>
      </w:r>
    </w:p>
    <w:p w14:paraId="2EED2EFE" w14:textId="5F86FA87" w:rsidR="00E73B15" w:rsidRPr="00E73B15" w:rsidRDefault="00E73B15" w:rsidP="00C04875">
      <w:pPr>
        <w:pStyle w:val="BCAuthorAddress"/>
        <w:spacing w:after="0" w:line="360" w:lineRule="auto"/>
        <w:jc w:val="left"/>
        <w:rPr>
          <w:lang w:val="pt-PT"/>
        </w:rPr>
      </w:pPr>
      <w:r w:rsidRPr="00E73B15">
        <w:rPr>
          <w:lang w:val="pt-PT"/>
        </w:rPr>
        <w:t xml:space="preserve">E-mail: </w:t>
      </w:r>
      <w:r w:rsidR="007A42DF">
        <w:fldChar w:fldCharType="begin"/>
      </w:r>
      <w:r w:rsidR="007A42DF">
        <w:instrText xml:space="preserve"> HYPERLINK "mailto:n.bimbo@soton.ac.uk" </w:instrText>
      </w:r>
      <w:r w:rsidR="007A42DF">
        <w:fldChar w:fldCharType="separate"/>
      </w:r>
      <w:r w:rsidR="00C04875" w:rsidRPr="00CF1605">
        <w:rPr>
          <w:rStyle w:val="Hyperlink"/>
          <w:lang w:val="pt-PT"/>
        </w:rPr>
        <w:t>n.bimbo@soton.ac.uk</w:t>
      </w:r>
      <w:r w:rsidR="007A42DF">
        <w:rPr>
          <w:rStyle w:val="Hyperlink"/>
          <w:lang w:val="pt-PT"/>
        </w:rPr>
        <w:fldChar w:fldCharType="end"/>
      </w:r>
    </w:p>
    <w:p w14:paraId="5C30922D" w14:textId="7D48323F" w:rsidR="00E73B15" w:rsidRPr="00266A69" w:rsidRDefault="00E73B15" w:rsidP="00C04875">
      <w:pPr>
        <w:pStyle w:val="BGKeywords"/>
        <w:spacing w:after="0" w:line="360" w:lineRule="auto"/>
        <w:rPr>
          <w:lang w:val="en-GB"/>
        </w:rPr>
      </w:pPr>
      <w:r w:rsidRPr="00266A69">
        <w:rPr>
          <w:lang w:val="en-GB"/>
        </w:rPr>
        <w:t xml:space="preserve">Phone number: +44 (0) </w:t>
      </w:r>
      <w:r w:rsidR="00823D60" w:rsidRPr="00823D60">
        <w:rPr>
          <w:lang w:val="en-GB"/>
        </w:rPr>
        <w:t>23 8059 5192</w:t>
      </w:r>
    </w:p>
    <w:p w14:paraId="7E0F7D59" w14:textId="77777777" w:rsidR="003E1F3B" w:rsidRDefault="003E1F3B" w:rsidP="002C279B">
      <w:pPr>
        <w:pStyle w:val="BCAuthorAddress"/>
        <w:spacing w:after="0" w:line="360" w:lineRule="auto"/>
        <w:jc w:val="left"/>
        <w:rPr>
          <w:rFonts w:cs="Times"/>
          <w:vertAlign w:val="superscript"/>
          <w:lang w:val="en-GB"/>
        </w:rPr>
      </w:pPr>
    </w:p>
    <w:p w14:paraId="5791D261" w14:textId="03D784D4" w:rsidR="002C279B" w:rsidRPr="004E1B15" w:rsidRDefault="002C279B" w:rsidP="002C279B">
      <w:pPr>
        <w:pStyle w:val="BCAuthorAddress"/>
        <w:spacing w:after="0" w:line="360" w:lineRule="auto"/>
        <w:jc w:val="left"/>
        <w:rPr>
          <w:vertAlign w:val="subscript"/>
          <w:lang w:val="en-GB"/>
        </w:rPr>
      </w:pPr>
      <w:r>
        <w:rPr>
          <w:rFonts w:cs="Times"/>
          <w:vertAlign w:val="superscript"/>
          <w:lang w:val="en-GB"/>
        </w:rPr>
        <w:t>¥</w:t>
      </w:r>
      <w:r w:rsidRPr="002C279B">
        <w:rPr>
          <w:rFonts w:cs="Times"/>
          <w:lang w:val="en-GB"/>
        </w:rPr>
        <w:t>Current address:</w:t>
      </w:r>
      <w:r w:rsidRPr="002C279B">
        <w:rPr>
          <w:vertAlign w:val="superscript"/>
          <w:lang w:val="en-GB"/>
        </w:rPr>
        <w:t xml:space="preserve"> </w:t>
      </w:r>
      <w:r w:rsidRPr="004E1B15">
        <w:rPr>
          <w:lang w:val="en-GB"/>
        </w:rPr>
        <w:t>Depar</w:t>
      </w:r>
      <w:r>
        <w:rPr>
          <w:lang w:val="en-GB"/>
        </w:rPr>
        <w:t xml:space="preserve">tment of Chemistry, Birla Institute of Technology &amp; Science (BITS), </w:t>
      </w:r>
      <w:proofErr w:type="spellStart"/>
      <w:r>
        <w:rPr>
          <w:lang w:val="en-GB"/>
        </w:rPr>
        <w:t>Pilani</w:t>
      </w:r>
      <w:proofErr w:type="spellEnd"/>
      <w:r>
        <w:rPr>
          <w:lang w:val="en-GB"/>
        </w:rPr>
        <w:t xml:space="preserve">, </w:t>
      </w:r>
      <w:proofErr w:type="spellStart"/>
      <w:r>
        <w:rPr>
          <w:lang w:val="en-GB"/>
        </w:rPr>
        <w:t>Hydebarad</w:t>
      </w:r>
      <w:proofErr w:type="spellEnd"/>
      <w:r>
        <w:rPr>
          <w:lang w:val="en-GB"/>
        </w:rPr>
        <w:t xml:space="preserve"> Campus, </w:t>
      </w:r>
      <w:proofErr w:type="spellStart"/>
      <w:r>
        <w:rPr>
          <w:lang w:val="en-GB"/>
        </w:rPr>
        <w:t>Hydebarad</w:t>
      </w:r>
      <w:proofErr w:type="spellEnd"/>
      <w:r>
        <w:rPr>
          <w:lang w:val="en-GB"/>
        </w:rPr>
        <w:t>, 500078 Telangana, India</w:t>
      </w:r>
    </w:p>
    <w:p w14:paraId="05B1BCFC" w14:textId="001F8BEF" w:rsidR="00E73B15" w:rsidRPr="00E73B15" w:rsidRDefault="00E73B15" w:rsidP="00C04875">
      <w:pPr>
        <w:pStyle w:val="BGKeywords"/>
        <w:spacing w:after="80" w:line="360" w:lineRule="auto"/>
        <w:rPr>
          <w:rFonts w:cs="Times"/>
          <w:lang w:val="en-GB"/>
        </w:rPr>
      </w:pPr>
      <w:r w:rsidRPr="00E73B15">
        <w:rPr>
          <w:rFonts w:cs="Times"/>
          <w:vertAlign w:val="superscript"/>
          <w:lang w:val="en-GB"/>
        </w:rPr>
        <w:t>§</w:t>
      </w:r>
      <w:r w:rsidRPr="00E73B15">
        <w:rPr>
          <w:rFonts w:cs="Times"/>
          <w:lang w:val="en-GB"/>
        </w:rPr>
        <w:t xml:space="preserve">Current address: </w:t>
      </w:r>
      <w:r w:rsidR="003076F5">
        <w:rPr>
          <w:rFonts w:cs="Times"/>
          <w:lang w:val="en-GB"/>
        </w:rPr>
        <w:t xml:space="preserve">Seqirus Vaccines, Liverpool, L24 </w:t>
      </w:r>
      <w:r w:rsidR="00E5280D">
        <w:rPr>
          <w:rFonts w:cs="Times"/>
          <w:lang w:val="en-GB"/>
        </w:rPr>
        <w:t>9GR</w:t>
      </w:r>
      <w:r w:rsidR="003076F5">
        <w:rPr>
          <w:rFonts w:cs="Times"/>
          <w:lang w:val="en-GB"/>
        </w:rPr>
        <w:t>, UK</w:t>
      </w:r>
    </w:p>
    <w:p w14:paraId="0EABBE75" w14:textId="7AC4C449" w:rsidR="00E73B15" w:rsidRPr="00E73B15" w:rsidRDefault="00E73B15" w:rsidP="00C04875">
      <w:pPr>
        <w:pStyle w:val="BGKeywords"/>
        <w:spacing w:after="80" w:line="360" w:lineRule="auto"/>
        <w:rPr>
          <w:rFonts w:cs="Times"/>
          <w:lang w:val="en-GB"/>
        </w:rPr>
      </w:pPr>
      <w:r w:rsidRPr="00E73B15">
        <w:rPr>
          <w:rFonts w:cs="Times"/>
          <w:vertAlign w:val="superscript"/>
          <w:lang w:val="en-GB"/>
        </w:rPr>
        <w:t>¶</w:t>
      </w:r>
      <w:r w:rsidRPr="00E73B15">
        <w:rPr>
          <w:rFonts w:cs="Times"/>
          <w:lang w:val="en-GB"/>
        </w:rPr>
        <w:t xml:space="preserve"> Current address: </w:t>
      </w:r>
      <w:r w:rsidR="003076F5">
        <w:rPr>
          <w:rFonts w:cs="Times"/>
          <w:lang w:val="en-GB"/>
        </w:rPr>
        <w:t>Kew Technology Ltd, Wednesbury, WS10 7DZ, UK</w:t>
      </w:r>
    </w:p>
    <w:p w14:paraId="440D2081" w14:textId="77777777" w:rsidR="004E1B15" w:rsidRDefault="00E73B15" w:rsidP="004E1B15">
      <w:pPr>
        <w:pStyle w:val="BGKeywords"/>
        <w:spacing w:after="80" w:line="360" w:lineRule="auto"/>
        <w:rPr>
          <w:rFonts w:cs="Times"/>
          <w:lang w:val="en-GB"/>
        </w:rPr>
      </w:pPr>
      <w:r w:rsidRPr="00E73B15">
        <w:rPr>
          <w:rFonts w:cs="Times"/>
          <w:vertAlign w:val="superscript"/>
          <w:lang w:val="en-GB"/>
        </w:rPr>
        <w:t>¤</w:t>
      </w:r>
      <w:r w:rsidRPr="00E73B15">
        <w:rPr>
          <w:rFonts w:cs="Times"/>
          <w:lang w:val="en-GB"/>
        </w:rPr>
        <w:t xml:space="preserve"> Current address: </w:t>
      </w:r>
      <w:r w:rsidR="003076F5">
        <w:rPr>
          <w:rFonts w:cs="Times"/>
          <w:lang w:val="en-GB"/>
        </w:rPr>
        <w:t>PCI Pharma Services, Tredegar, NP22 3AA, UK</w:t>
      </w:r>
    </w:p>
    <w:p w14:paraId="3A3189FD" w14:textId="77777777" w:rsidR="008953B9" w:rsidRDefault="008953B9" w:rsidP="008953B9">
      <w:pPr>
        <w:pStyle w:val="TAMainText"/>
        <w:rPr>
          <w:b/>
          <w:lang w:val="en-GB"/>
        </w:rPr>
      </w:pPr>
    </w:p>
    <w:p w14:paraId="26CCD8B5" w14:textId="57ACF212" w:rsidR="008953B9" w:rsidRDefault="008953B9" w:rsidP="008953B9">
      <w:pPr>
        <w:pStyle w:val="TAMainText"/>
        <w:rPr>
          <w:b/>
          <w:lang w:val="en-GB"/>
        </w:rPr>
      </w:pPr>
      <w:r>
        <w:rPr>
          <w:b/>
          <w:lang w:val="en-GB"/>
        </w:rPr>
        <w:lastRenderedPageBreak/>
        <w:t>Highlights</w:t>
      </w:r>
    </w:p>
    <w:p w14:paraId="20CF7136" w14:textId="17FA928F" w:rsidR="00C2258A" w:rsidRDefault="00C2258A" w:rsidP="00C2258A">
      <w:pPr>
        <w:pStyle w:val="TAMainText"/>
        <w:numPr>
          <w:ilvl w:val="0"/>
          <w:numId w:val="10"/>
        </w:numPr>
        <w:rPr>
          <w:bCs/>
          <w:lang w:val="en-GB"/>
        </w:rPr>
      </w:pPr>
      <w:r w:rsidRPr="00C2258A">
        <w:rPr>
          <w:bCs/>
          <w:lang w:val="en-GB"/>
        </w:rPr>
        <w:t>Kinetics</w:t>
      </w:r>
      <w:r>
        <w:rPr>
          <w:bCs/>
          <w:lang w:val="en-GB"/>
        </w:rPr>
        <w:t xml:space="preserve"> of methane adsorption in activated carbons </w:t>
      </w:r>
      <w:r w:rsidR="006A7C18">
        <w:rPr>
          <w:bCs/>
          <w:lang w:val="en-GB"/>
        </w:rPr>
        <w:t xml:space="preserve">AX-21 and TE7 </w:t>
      </w:r>
      <w:r>
        <w:rPr>
          <w:bCs/>
          <w:lang w:val="en-GB"/>
        </w:rPr>
        <w:t xml:space="preserve">and </w:t>
      </w:r>
      <w:r w:rsidR="006A7C18">
        <w:rPr>
          <w:bCs/>
          <w:lang w:val="en-GB"/>
        </w:rPr>
        <w:t>MOF MIL-101 are analysed.</w:t>
      </w:r>
    </w:p>
    <w:p w14:paraId="02D52D27" w14:textId="285DE748" w:rsidR="006A7C18" w:rsidRDefault="00A76775" w:rsidP="00C2258A">
      <w:pPr>
        <w:pStyle w:val="TAMainText"/>
        <w:numPr>
          <w:ilvl w:val="0"/>
          <w:numId w:val="10"/>
        </w:numPr>
        <w:rPr>
          <w:bCs/>
          <w:lang w:val="en-GB"/>
        </w:rPr>
      </w:pPr>
      <w:r>
        <w:rPr>
          <w:bCs/>
          <w:lang w:val="en-GB"/>
        </w:rPr>
        <w:t>Mass transfer coefficients</w:t>
      </w:r>
      <w:r w:rsidR="00E32F68">
        <w:rPr>
          <w:bCs/>
          <w:lang w:val="en-GB"/>
        </w:rPr>
        <w:t xml:space="preserve">, </w:t>
      </w:r>
      <w:r>
        <w:rPr>
          <w:bCs/>
          <w:lang w:val="en-GB"/>
        </w:rPr>
        <w:t>effective diffusivities and activation energies are calculated.</w:t>
      </w:r>
    </w:p>
    <w:p w14:paraId="62279308" w14:textId="56C7DCB1" w:rsidR="00A76775" w:rsidRDefault="00A76775" w:rsidP="00C2258A">
      <w:pPr>
        <w:pStyle w:val="TAMainText"/>
        <w:numPr>
          <w:ilvl w:val="0"/>
          <w:numId w:val="10"/>
        </w:numPr>
        <w:rPr>
          <w:bCs/>
          <w:lang w:val="en-GB"/>
        </w:rPr>
      </w:pPr>
      <w:r>
        <w:rPr>
          <w:bCs/>
          <w:lang w:val="en-GB"/>
        </w:rPr>
        <w:t xml:space="preserve">Enthalpies are estimated with Clausius-Clapeyron </w:t>
      </w:r>
      <w:r w:rsidR="00E32F68">
        <w:rPr>
          <w:bCs/>
          <w:lang w:val="en-GB"/>
        </w:rPr>
        <w:t>equation for absolute and excess adsorption.</w:t>
      </w:r>
    </w:p>
    <w:p w14:paraId="6035CB24" w14:textId="71BE7197" w:rsidR="00A76775" w:rsidRPr="00C2258A" w:rsidRDefault="00A76775" w:rsidP="00C2258A">
      <w:pPr>
        <w:pStyle w:val="TAMainText"/>
        <w:numPr>
          <w:ilvl w:val="0"/>
          <w:numId w:val="10"/>
        </w:numPr>
        <w:rPr>
          <w:bCs/>
          <w:lang w:val="en-GB"/>
        </w:rPr>
      </w:pPr>
      <w:r>
        <w:rPr>
          <w:bCs/>
          <w:lang w:val="en-GB"/>
        </w:rPr>
        <w:t>These are compared with differential calorimetry</w:t>
      </w:r>
      <w:r w:rsidR="00E32F68">
        <w:rPr>
          <w:bCs/>
          <w:lang w:val="en-GB"/>
        </w:rPr>
        <w:t>, with differences up to 3.5 kJ mol</w:t>
      </w:r>
      <w:r w:rsidR="00E32F68" w:rsidRPr="00E32F68">
        <w:rPr>
          <w:bCs/>
          <w:vertAlign w:val="superscript"/>
          <w:lang w:val="en-GB"/>
        </w:rPr>
        <w:t>-1</w:t>
      </w:r>
      <w:r w:rsidR="00E32F68">
        <w:rPr>
          <w:bCs/>
          <w:lang w:val="en-GB"/>
        </w:rPr>
        <w:t xml:space="preserve">. </w:t>
      </w:r>
    </w:p>
    <w:p w14:paraId="21FFAFCB" w14:textId="77777777" w:rsidR="008953B9" w:rsidRPr="004E1B15" w:rsidRDefault="008953B9" w:rsidP="004E1B15">
      <w:pPr>
        <w:pStyle w:val="BGKeywords"/>
        <w:spacing w:after="80" w:line="360" w:lineRule="auto"/>
        <w:rPr>
          <w:rFonts w:cs="Times"/>
          <w:lang w:val="en-GB"/>
        </w:rPr>
      </w:pPr>
    </w:p>
    <w:p w14:paraId="0CA79E5A" w14:textId="3348B259" w:rsidR="00144567" w:rsidRPr="00485C84" w:rsidRDefault="003B2C47" w:rsidP="00042338">
      <w:pPr>
        <w:pStyle w:val="TAMainText"/>
        <w:rPr>
          <w:b/>
          <w:lang w:val="en-GB"/>
        </w:rPr>
      </w:pPr>
      <w:r w:rsidRPr="00485C84">
        <w:rPr>
          <w:b/>
          <w:lang w:val="en-GB"/>
        </w:rPr>
        <w:t>Abstract</w:t>
      </w:r>
    </w:p>
    <w:p w14:paraId="15729F18" w14:textId="3ED5A9E6" w:rsidR="0071656E" w:rsidRDefault="00493007" w:rsidP="005B4114">
      <w:pPr>
        <w:pStyle w:val="TAMainText"/>
        <w:spacing w:after="240"/>
        <w:ind w:firstLine="0"/>
        <w:jc w:val="left"/>
        <w:rPr>
          <w:lang w:val="en-GB"/>
        </w:rPr>
      </w:pPr>
      <w:r>
        <w:rPr>
          <w:lang w:val="en-GB"/>
        </w:rPr>
        <w:t xml:space="preserve">Methane </w:t>
      </w:r>
      <w:r w:rsidR="00A461EC">
        <w:rPr>
          <w:lang w:val="en-GB"/>
        </w:rPr>
        <w:t>is touted</w:t>
      </w:r>
      <w:r>
        <w:rPr>
          <w:lang w:val="en-GB"/>
        </w:rPr>
        <w:t xml:space="preserve"> as a </w:t>
      </w:r>
      <w:r w:rsidR="00914B8B">
        <w:rPr>
          <w:lang w:val="en-GB"/>
        </w:rPr>
        <w:t>replacement</w:t>
      </w:r>
      <w:r>
        <w:rPr>
          <w:lang w:val="en-GB"/>
        </w:rPr>
        <w:t xml:space="preserve"> for </w:t>
      </w:r>
      <w:r w:rsidR="00D455DE">
        <w:rPr>
          <w:lang w:val="en-GB"/>
        </w:rPr>
        <w:t>fossil fuels</w:t>
      </w:r>
      <w:r w:rsidR="00914B8B">
        <w:rPr>
          <w:lang w:val="en-GB"/>
        </w:rPr>
        <w:t xml:space="preserve"> in </w:t>
      </w:r>
      <w:r w:rsidR="003076F5">
        <w:rPr>
          <w:lang w:val="en-GB"/>
        </w:rPr>
        <w:t xml:space="preserve">transport </w:t>
      </w:r>
      <w:r>
        <w:rPr>
          <w:lang w:val="en-GB"/>
        </w:rPr>
        <w:t>applications</w:t>
      </w:r>
      <w:r w:rsidR="00D455DE">
        <w:rPr>
          <w:lang w:val="en-GB"/>
        </w:rPr>
        <w:t xml:space="preserve"> </w:t>
      </w:r>
      <w:r>
        <w:rPr>
          <w:lang w:val="en-GB"/>
        </w:rPr>
        <w:t>due to its lower cost</w:t>
      </w:r>
      <w:r w:rsidR="00914B8B">
        <w:rPr>
          <w:lang w:val="en-GB"/>
        </w:rPr>
        <w:t>s</w:t>
      </w:r>
      <w:r>
        <w:rPr>
          <w:lang w:val="en-GB"/>
        </w:rPr>
        <w:t xml:space="preserve"> </w:t>
      </w:r>
      <w:r w:rsidR="0011420D">
        <w:rPr>
          <w:lang w:val="en-GB"/>
        </w:rPr>
        <w:t xml:space="preserve">of production </w:t>
      </w:r>
      <w:r>
        <w:rPr>
          <w:lang w:val="en-GB"/>
        </w:rPr>
        <w:t xml:space="preserve">and cleaner combustion. Storage of methane is still a problem and different </w:t>
      </w:r>
      <w:r w:rsidR="00D827B3">
        <w:rPr>
          <w:lang w:val="en-GB"/>
        </w:rPr>
        <w:t>technologies</w:t>
      </w:r>
      <w:r>
        <w:rPr>
          <w:lang w:val="en-GB"/>
        </w:rPr>
        <w:t xml:space="preserve"> have been </w:t>
      </w:r>
      <w:r w:rsidR="00905C5F">
        <w:rPr>
          <w:lang w:val="en-GB"/>
        </w:rPr>
        <w:t>considered</w:t>
      </w:r>
      <w:r w:rsidR="00D827B3">
        <w:rPr>
          <w:lang w:val="en-GB"/>
        </w:rPr>
        <w:t xml:space="preserve">, </w:t>
      </w:r>
      <w:r>
        <w:rPr>
          <w:lang w:val="en-GB"/>
        </w:rPr>
        <w:t xml:space="preserve">including compression and liquefaction. Adsorption in a porous material </w:t>
      </w:r>
      <w:r w:rsidR="00A461EC">
        <w:rPr>
          <w:lang w:val="en-GB"/>
        </w:rPr>
        <w:t>is</w:t>
      </w:r>
      <w:r>
        <w:rPr>
          <w:lang w:val="en-GB"/>
        </w:rPr>
        <w:t xml:space="preserve"> a </w:t>
      </w:r>
      <w:r w:rsidR="000D188F">
        <w:rPr>
          <w:lang w:val="en-GB"/>
        </w:rPr>
        <w:t xml:space="preserve">potential </w:t>
      </w:r>
      <w:r>
        <w:rPr>
          <w:lang w:val="en-GB"/>
        </w:rPr>
        <w:t xml:space="preserve">alternative for methane storage, </w:t>
      </w:r>
      <w:r w:rsidR="00914B8B">
        <w:rPr>
          <w:lang w:val="en-GB"/>
        </w:rPr>
        <w:t>as it can increase densities at moderate pressures and temperatures</w:t>
      </w:r>
      <w:r>
        <w:rPr>
          <w:lang w:val="en-GB"/>
        </w:rPr>
        <w:t xml:space="preserve">. </w:t>
      </w:r>
      <w:r w:rsidR="00671AEB">
        <w:rPr>
          <w:lang w:val="en-GB"/>
        </w:rPr>
        <w:t>For practical application</w:t>
      </w:r>
      <w:r w:rsidR="000D188F">
        <w:rPr>
          <w:lang w:val="en-GB"/>
        </w:rPr>
        <w:t>s</w:t>
      </w:r>
      <w:r w:rsidR="00671AEB">
        <w:rPr>
          <w:lang w:val="en-GB"/>
        </w:rPr>
        <w:t>, i</w:t>
      </w:r>
      <w:r w:rsidR="00D827B3">
        <w:rPr>
          <w:lang w:val="en-GB"/>
        </w:rPr>
        <w:t xml:space="preserve">n addition to the quantities stored and working capacities, it is important to </w:t>
      </w:r>
      <w:r w:rsidR="00D455DE">
        <w:rPr>
          <w:lang w:val="en-GB"/>
        </w:rPr>
        <w:t xml:space="preserve">equally </w:t>
      </w:r>
      <w:r w:rsidR="00D827B3">
        <w:rPr>
          <w:lang w:val="en-GB"/>
        </w:rPr>
        <w:t xml:space="preserve">consider aspects such as kinetics of storage and thermal management of the storage system. </w:t>
      </w:r>
      <w:r>
        <w:rPr>
          <w:lang w:val="en-GB"/>
        </w:rPr>
        <w:t>In t</w:t>
      </w:r>
      <w:r w:rsidR="005B4114" w:rsidRPr="005B4114">
        <w:rPr>
          <w:lang w:val="en-GB"/>
        </w:rPr>
        <w:t xml:space="preserve">his </w:t>
      </w:r>
      <w:r>
        <w:rPr>
          <w:lang w:val="en-GB"/>
        </w:rPr>
        <w:t>paper,</w:t>
      </w:r>
      <w:r w:rsidR="005B4114">
        <w:rPr>
          <w:lang w:val="en-GB"/>
        </w:rPr>
        <w:t xml:space="preserve"> the </w:t>
      </w:r>
      <w:proofErr w:type="gramStart"/>
      <w:r w:rsidR="005B4114">
        <w:rPr>
          <w:lang w:val="en-GB"/>
        </w:rPr>
        <w:t>kinetics</w:t>
      </w:r>
      <w:proofErr w:type="gramEnd"/>
      <w:r w:rsidR="005B4114">
        <w:rPr>
          <w:lang w:val="en-GB"/>
        </w:rPr>
        <w:t xml:space="preserve"> and enthalpies of adsorption of methane in activated carbons AX-21 and TE7</w:t>
      </w:r>
      <w:r w:rsidR="00914B8B">
        <w:rPr>
          <w:lang w:val="en-GB"/>
        </w:rPr>
        <w:t>,</w:t>
      </w:r>
      <w:r w:rsidR="005B4114">
        <w:rPr>
          <w:lang w:val="en-GB"/>
        </w:rPr>
        <w:t xml:space="preserve"> and metal-organic framework MIL-101 (Cr)</w:t>
      </w:r>
      <w:r>
        <w:rPr>
          <w:lang w:val="en-GB"/>
        </w:rPr>
        <w:t xml:space="preserve"> are </w:t>
      </w:r>
      <w:r w:rsidR="00BC6203">
        <w:rPr>
          <w:lang w:val="en-GB"/>
        </w:rPr>
        <w:t>extracted from readily</w:t>
      </w:r>
      <w:r w:rsidR="0037519B">
        <w:rPr>
          <w:lang w:val="en-GB"/>
        </w:rPr>
        <w:t xml:space="preserve"> </w:t>
      </w:r>
      <w:r w:rsidR="00BC6203">
        <w:rPr>
          <w:lang w:val="en-GB"/>
        </w:rPr>
        <w:t>available gas sorption data</w:t>
      </w:r>
      <w:r>
        <w:rPr>
          <w:lang w:val="en-GB"/>
        </w:rPr>
        <w:t xml:space="preserve">. </w:t>
      </w:r>
      <w:r w:rsidR="005B4114">
        <w:rPr>
          <w:lang w:val="en-GB"/>
        </w:rPr>
        <w:t xml:space="preserve">The adsorption kinetics </w:t>
      </w:r>
      <w:r w:rsidR="00D5632D">
        <w:rPr>
          <w:lang w:val="en-GB"/>
        </w:rPr>
        <w:t>at</w:t>
      </w:r>
      <w:r w:rsidR="008A79B3">
        <w:rPr>
          <w:lang w:val="en-GB"/>
        </w:rPr>
        <w:t xml:space="preserve"> 300</w:t>
      </w:r>
      <w:r w:rsidR="00D5632D">
        <w:rPr>
          <w:lang w:val="en-GB"/>
        </w:rPr>
        <w:t xml:space="preserve"> K</w:t>
      </w:r>
      <w:r w:rsidR="008A79B3">
        <w:rPr>
          <w:lang w:val="en-GB"/>
        </w:rPr>
        <w:t xml:space="preserve"> and 325 K are analysed and</w:t>
      </w:r>
      <w:r w:rsidR="005B4114">
        <w:rPr>
          <w:lang w:val="en-GB"/>
        </w:rPr>
        <w:t xml:space="preserve"> fitted with the linear driving force</w:t>
      </w:r>
      <w:r w:rsidR="000F1468">
        <w:rPr>
          <w:lang w:val="en-GB"/>
        </w:rPr>
        <w:t xml:space="preserve"> (LDF)</w:t>
      </w:r>
      <w:r w:rsidR="005B4114">
        <w:rPr>
          <w:lang w:val="en-GB"/>
        </w:rPr>
        <w:t xml:space="preserve"> model</w:t>
      </w:r>
      <w:r w:rsidR="00914B8B">
        <w:rPr>
          <w:lang w:val="en-GB"/>
        </w:rPr>
        <w:t xml:space="preserve">, and </w:t>
      </w:r>
      <w:r w:rsidR="005B4114">
        <w:rPr>
          <w:lang w:val="en-GB"/>
        </w:rPr>
        <w:t>mass transfer coefficients</w:t>
      </w:r>
      <w:r w:rsidR="00D455DE">
        <w:rPr>
          <w:lang w:val="en-GB"/>
        </w:rPr>
        <w:t xml:space="preserve"> (MTC)</w:t>
      </w:r>
      <w:r w:rsidR="005B4114">
        <w:rPr>
          <w:lang w:val="en-GB"/>
        </w:rPr>
        <w:t xml:space="preserve"> and effective diffusivities </w:t>
      </w:r>
      <w:r w:rsidR="008A79B3">
        <w:rPr>
          <w:lang w:val="en-GB"/>
        </w:rPr>
        <w:t>are estimated</w:t>
      </w:r>
      <w:r w:rsidR="000F1468">
        <w:rPr>
          <w:lang w:val="en-GB"/>
        </w:rPr>
        <w:t xml:space="preserve">. The effective diffusivities have a range of values from </w:t>
      </w:r>
      <w:r w:rsidR="002C2A0C">
        <w:rPr>
          <w:lang w:val="en-GB"/>
        </w:rPr>
        <w:t xml:space="preserve">1.79 </w:t>
      </w:r>
      <w:r w:rsidR="008A79B3">
        <w:rPr>
          <w:lang w:val="en-GB"/>
        </w:rPr>
        <w:t>x 10</w:t>
      </w:r>
      <w:r w:rsidR="000F1468" w:rsidRPr="000F1468">
        <w:rPr>
          <w:vertAlign w:val="superscript"/>
          <w:lang w:val="en-GB"/>
        </w:rPr>
        <w:t>-1</w:t>
      </w:r>
      <w:r w:rsidR="002C2A0C">
        <w:rPr>
          <w:vertAlign w:val="superscript"/>
          <w:lang w:val="en-GB"/>
        </w:rPr>
        <w:t>3</w:t>
      </w:r>
      <w:r w:rsidR="000F1468">
        <w:rPr>
          <w:lang w:val="en-GB"/>
        </w:rPr>
        <w:t xml:space="preserve"> m</w:t>
      </w:r>
      <w:r w:rsidR="000F1468" w:rsidRPr="000F1468">
        <w:rPr>
          <w:vertAlign w:val="superscript"/>
          <w:lang w:val="en-GB"/>
        </w:rPr>
        <w:t>2</w:t>
      </w:r>
      <w:r w:rsidR="000F1468">
        <w:rPr>
          <w:lang w:val="en-GB"/>
        </w:rPr>
        <w:t xml:space="preserve"> s</w:t>
      </w:r>
      <w:r w:rsidR="000F1468" w:rsidRPr="000F1468">
        <w:rPr>
          <w:vertAlign w:val="superscript"/>
          <w:lang w:val="en-GB"/>
        </w:rPr>
        <w:t>-1</w:t>
      </w:r>
      <w:r w:rsidR="000F1468">
        <w:rPr>
          <w:lang w:val="en-GB"/>
        </w:rPr>
        <w:t xml:space="preserve"> for the MIL-101 (Cr) at </w:t>
      </w:r>
      <w:r w:rsidR="008A79B3">
        <w:rPr>
          <w:lang w:val="en-GB"/>
        </w:rPr>
        <w:t>300</w:t>
      </w:r>
      <w:r w:rsidR="000F1468">
        <w:rPr>
          <w:lang w:val="en-GB"/>
        </w:rPr>
        <w:t xml:space="preserve"> K to </w:t>
      </w:r>
      <w:r w:rsidR="002C2A0C">
        <w:rPr>
          <w:lang w:val="en-GB"/>
        </w:rPr>
        <w:t>9.36</w:t>
      </w:r>
      <w:r w:rsidR="008A79B3">
        <w:rPr>
          <w:lang w:val="en-GB"/>
        </w:rPr>
        <w:t xml:space="preserve"> x 10</w:t>
      </w:r>
      <w:r w:rsidR="008A79B3" w:rsidRPr="008A79B3">
        <w:rPr>
          <w:vertAlign w:val="superscript"/>
          <w:lang w:val="en-GB"/>
        </w:rPr>
        <w:t>-</w:t>
      </w:r>
      <w:r w:rsidR="000F1468" w:rsidRPr="000F1468">
        <w:rPr>
          <w:vertAlign w:val="superscript"/>
          <w:lang w:val="en-GB"/>
        </w:rPr>
        <w:t>10</w:t>
      </w:r>
      <w:r w:rsidR="000F1468">
        <w:rPr>
          <w:lang w:val="en-GB"/>
        </w:rPr>
        <w:t xml:space="preserve"> m</w:t>
      </w:r>
      <w:r w:rsidR="000F1468" w:rsidRPr="000F1468">
        <w:rPr>
          <w:vertAlign w:val="superscript"/>
          <w:lang w:val="en-GB"/>
        </w:rPr>
        <w:t>2</w:t>
      </w:r>
      <w:r w:rsidR="000F1468">
        <w:rPr>
          <w:lang w:val="en-GB"/>
        </w:rPr>
        <w:t xml:space="preserve"> s</w:t>
      </w:r>
      <w:r w:rsidR="000F1468" w:rsidRPr="000F1468">
        <w:rPr>
          <w:vertAlign w:val="superscript"/>
          <w:lang w:val="en-GB"/>
        </w:rPr>
        <w:t>-1</w:t>
      </w:r>
      <w:r w:rsidR="000F1468">
        <w:rPr>
          <w:lang w:val="en-GB"/>
        </w:rPr>
        <w:t xml:space="preserve"> for the TE7 at 3</w:t>
      </w:r>
      <w:r w:rsidR="008A79B3">
        <w:rPr>
          <w:lang w:val="en-GB"/>
        </w:rPr>
        <w:t>25</w:t>
      </w:r>
      <w:r w:rsidR="000F1468">
        <w:rPr>
          <w:lang w:val="en-GB"/>
        </w:rPr>
        <w:t xml:space="preserve"> K</w:t>
      </w:r>
      <w:r w:rsidR="00914B8B">
        <w:rPr>
          <w:lang w:val="en-GB"/>
        </w:rPr>
        <w:t>. T</w:t>
      </w:r>
      <w:r w:rsidR="00A461EC">
        <w:rPr>
          <w:lang w:val="en-GB"/>
        </w:rPr>
        <w:t xml:space="preserve">he </w:t>
      </w:r>
      <w:r w:rsidR="005B4114">
        <w:rPr>
          <w:lang w:val="en-GB"/>
        </w:rPr>
        <w:t>activation ener</w:t>
      </w:r>
      <w:r w:rsidR="000F1468">
        <w:rPr>
          <w:lang w:val="en-GB"/>
        </w:rPr>
        <w:t>gies</w:t>
      </w:r>
      <w:r w:rsidR="005B4114">
        <w:rPr>
          <w:lang w:val="en-GB"/>
        </w:rPr>
        <w:t xml:space="preserve"> </w:t>
      </w:r>
      <w:r w:rsidR="00D455DE">
        <w:rPr>
          <w:lang w:val="en-GB"/>
        </w:rPr>
        <w:t xml:space="preserve">for the effective diffusivities </w:t>
      </w:r>
      <w:r w:rsidR="002C2A0C">
        <w:rPr>
          <w:lang w:val="en-GB"/>
        </w:rPr>
        <w:t>based on an Arrhenius-type temperature dependence are calculated</w:t>
      </w:r>
      <w:r w:rsidR="005B4114">
        <w:rPr>
          <w:lang w:val="en-GB"/>
        </w:rPr>
        <w:t xml:space="preserve"> as </w:t>
      </w:r>
      <w:r w:rsidR="002C2A0C">
        <w:rPr>
          <w:lang w:val="en-GB"/>
        </w:rPr>
        <w:t>7.4</w:t>
      </w:r>
      <w:r w:rsidR="001750DF">
        <w:rPr>
          <w:lang w:val="en-GB"/>
        </w:rPr>
        <w:t>2</w:t>
      </w:r>
      <w:r w:rsidR="002C2A0C">
        <w:rPr>
          <w:lang w:val="en-GB"/>
        </w:rPr>
        <w:t>, 7.0</w:t>
      </w:r>
      <w:r w:rsidR="001750DF">
        <w:rPr>
          <w:lang w:val="en-GB"/>
        </w:rPr>
        <w:t>9</w:t>
      </w:r>
      <w:r w:rsidR="002C2A0C">
        <w:rPr>
          <w:lang w:val="en-GB"/>
        </w:rPr>
        <w:t xml:space="preserve"> and 5.3</w:t>
      </w:r>
      <w:r w:rsidR="001750DF">
        <w:rPr>
          <w:lang w:val="en-GB"/>
        </w:rPr>
        <w:t>8</w:t>
      </w:r>
      <w:r w:rsidR="000F1468">
        <w:rPr>
          <w:lang w:val="en-GB"/>
        </w:rPr>
        <w:t xml:space="preserve"> kJ mol</w:t>
      </w:r>
      <w:r w:rsidR="000F1468" w:rsidRPr="000F1468">
        <w:rPr>
          <w:vertAlign w:val="superscript"/>
          <w:lang w:val="en-GB"/>
        </w:rPr>
        <w:t>-1</w:t>
      </w:r>
      <w:r w:rsidR="005B4114">
        <w:rPr>
          <w:lang w:val="en-GB"/>
        </w:rPr>
        <w:t xml:space="preserve"> for </w:t>
      </w:r>
      <w:r w:rsidR="000F1468">
        <w:rPr>
          <w:lang w:val="en-GB"/>
        </w:rPr>
        <w:t xml:space="preserve">the </w:t>
      </w:r>
      <w:r w:rsidR="005B4114">
        <w:rPr>
          <w:lang w:val="en-GB"/>
        </w:rPr>
        <w:lastRenderedPageBreak/>
        <w:t xml:space="preserve">AX-21, </w:t>
      </w:r>
      <w:r w:rsidR="000F1468">
        <w:rPr>
          <w:lang w:val="en-GB"/>
        </w:rPr>
        <w:t>the</w:t>
      </w:r>
      <w:r w:rsidR="005B4114">
        <w:rPr>
          <w:lang w:val="en-GB"/>
        </w:rPr>
        <w:t xml:space="preserve"> MIL-101 (Cr) </w:t>
      </w:r>
      <w:r w:rsidR="000F1468">
        <w:rPr>
          <w:lang w:val="en-GB"/>
        </w:rPr>
        <w:t>and the</w:t>
      </w:r>
      <w:r w:rsidR="005B4114">
        <w:rPr>
          <w:lang w:val="en-GB"/>
        </w:rPr>
        <w:t xml:space="preserve"> TE7</w:t>
      </w:r>
      <w:r w:rsidR="008A79B3">
        <w:rPr>
          <w:lang w:val="en-GB"/>
        </w:rPr>
        <w:t>, respectively.</w:t>
      </w:r>
      <w:r w:rsidR="005B4114">
        <w:rPr>
          <w:lang w:val="en-GB"/>
        </w:rPr>
        <w:t xml:space="preserve"> The enthalpies of adsorption are calculated with the Clausius-Clapeyron equation</w:t>
      </w:r>
      <w:r w:rsidR="00A46E21">
        <w:rPr>
          <w:lang w:val="en-GB"/>
        </w:rPr>
        <w:t xml:space="preserve"> and the difference</w:t>
      </w:r>
      <w:r w:rsidR="00671AEB">
        <w:rPr>
          <w:lang w:val="en-GB"/>
        </w:rPr>
        <w:t xml:space="preserve">s observed when </w:t>
      </w:r>
      <w:r w:rsidR="00A46E21">
        <w:rPr>
          <w:lang w:val="en-GB"/>
        </w:rPr>
        <w:t xml:space="preserve">calculating these with excess and absolute amounts </w:t>
      </w:r>
      <w:r w:rsidR="00D5632D">
        <w:rPr>
          <w:lang w:val="en-GB"/>
        </w:rPr>
        <w:t>are</w:t>
      </w:r>
      <w:r w:rsidR="00A46E21">
        <w:rPr>
          <w:lang w:val="en-GB"/>
        </w:rPr>
        <w:t xml:space="preserve"> presented and discussed</w:t>
      </w:r>
      <w:r>
        <w:rPr>
          <w:lang w:val="en-GB"/>
        </w:rPr>
        <w:t xml:space="preserve">, with the results showing that enthalpies </w:t>
      </w:r>
      <w:r w:rsidR="00D455DE">
        <w:rPr>
          <w:lang w:val="en-GB"/>
        </w:rPr>
        <w:t>can have up to</w:t>
      </w:r>
      <w:r w:rsidR="0011420D">
        <w:rPr>
          <w:lang w:val="en-GB"/>
        </w:rPr>
        <w:t xml:space="preserve"> 10% differences if </w:t>
      </w:r>
      <w:r>
        <w:rPr>
          <w:lang w:val="en-GB"/>
        </w:rPr>
        <w:t xml:space="preserve">using excess amounts instead of absolute quantities. </w:t>
      </w:r>
      <w:r w:rsidR="002C279B">
        <w:rPr>
          <w:lang w:val="en-GB"/>
        </w:rPr>
        <w:t xml:space="preserve">The </w:t>
      </w:r>
      <w:r w:rsidR="003A147E">
        <w:rPr>
          <w:lang w:val="en-GB"/>
        </w:rPr>
        <w:t>isosteric enthalpies</w:t>
      </w:r>
      <w:r w:rsidR="002C279B">
        <w:rPr>
          <w:lang w:val="en-GB"/>
        </w:rPr>
        <w:t xml:space="preserve"> are also compared with</w:t>
      </w:r>
      <w:r w:rsidR="003A147E">
        <w:rPr>
          <w:lang w:val="en-GB"/>
        </w:rPr>
        <w:t xml:space="preserve"> </w:t>
      </w:r>
      <w:r w:rsidR="002C279B">
        <w:rPr>
          <w:lang w:val="en-GB"/>
        </w:rPr>
        <w:t>enthalpies at zero-coverage obtained from differential calorimetry experiments for the MIL-101 (Cr)</w:t>
      </w:r>
      <w:r w:rsidR="004C0411">
        <w:rPr>
          <w:lang w:val="en-GB"/>
        </w:rPr>
        <w:t>, and a ~3.5 kJ mol</w:t>
      </w:r>
      <w:r w:rsidR="004C0411" w:rsidRPr="004C0411">
        <w:rPr>
          <w:vertAlign w:val="superscript"/>
          <w:lang w:val="en-GB"/>
        </w:rPr>
        <w:t>-1</w:t>
      </w:r>
      <w:r w:rsidR="004C0411">
        <w:rPr>
          <w:lang w:val="en-GB"/>
        </w:rPr>
        <w:t xml:space="preserve"> difference is observed, which underlines the importance of refining calculation methods and bridging the gap between direct and indirect methods for calculating enthalpies of adsorption.  </w:t>
      </w:r>
    </w:p>
    <w:p w14:paraId="25E39F78" w14:textId="77777777" w:rsidR="00E57CE5" w:rsidRDefault="00E57CE5" w:rsidP="005B4114">
      <w:pPr>
        <w:pStyle w:val="TAMainText"/>
        <w:spacing w:after="240"/>
        <w:ind w:firstLine="0"/>
        <w:jc w:val="left"/>
        <w:rPr>
          <w:lang w:val="en-GB"/>
        </w:rPr>
      </w:pPr>
    </w:p>
    <w:p w14:paraId="45B4A974" w14:textId="77777777" w:rsidR="00E57CE5" w:rsidRDefault="00E57CE5" w:rsidP="00E57CE5">
      <w:pPr>
        <w:pStyle w:val="BGKeywords"/>
        <w:spacing w:after="80" w:line="360" w:lineRule="auto"/>
        <w:rPr>
          <w:lang w:val="en-GB"/>
        </w:rPr>
      </w:pPr>
      <w:r w:rsidRPr="00E57CE5">
        <w:rPr>
          <w:b/>
          <w:bCs/>
          <w:lang w:val="en-GB"/>
        </w:rPr>
        <w:t>Keywords</w:t>
      </w:r>
      <w:r w:rsidRPr="00485C84">
        <w:rPr>
          <w:lang w:val="en-GB"/>
        </w:rPr>
        <w:t xml:space="preserve">: </w:t>
      </w:r>
      <w:r>
        <w:rPr>
          <w:lang w:val="en-GB"/>
        </w:rPr>
        <w:t>methane storage; methane adsorption; kinetics; enthalpies of adsorption.</w:t>
      </w:r>
    </w:p>
    <w:p w14:paraId="622BCF18" w14:textId="77777777" w:rsidR="00E57CE5" w:rsidRDefault="00E57CE5" w:rsidP="005B4114">
      <w:pPr>
        <w:pStyle w:val="TAMainText"/>
        <w:spacing w:after="240"/>
        <w:ind w:firstLine="0"/>
        <w:jc w:val="left"/>
        <w:rPr>
          <w:lang w:val="en-GB"/>
        </w:rPr>
      </w:pPr>
    </w:p>
    <w:p w14:paraId="72AC46BB" w14:textId="3750F26E" w:rsidR="009246AD" w:rsidRPr="00485C84" w:rsidRDefault="00C373DA" w:rsidP="00042338">
      <w:pPr>
        <w:pStyle w:val="TAMainText"/>
        <w:rPr>
          <w:b/>
          <w:lang w:val="en-GB"/>
        </w:rPr>
      </w:pPr>
      <w:r w:rsidRPr="00485C84">
        <w:rPr>
          <w:b/>
          <w:lang w:val="en-GB"/>
        </w:rPr>
        <w:t>Introduction</w:t>
      </w:r>
    </w:p>
    <w:p w14:paraId="7F72BB0D" w14:textId="4CF5A443" w:rsidR="00A95C0D" w:rsidRDefault="00427C30" w:rsidP="00497D52">
      <w:pPr>
        <w:pStyle w:val="TAMainText"/>
        <w:ind w:firstLine="0"/>
        <w:rPr>
          <w:lang w:val="en-GB"/>
        </w:rPr>
      </w:pPr>
      <w:r>
        <w:rPr>
          <w:lang w:val="en-GB"/>
        </w:rPr>
        <w:t xml:space="preserve">Natural gas, </w:t>
      </w:r>
      <w:proofErr w:type="spellStart"/>
      <w:r w:rsidR="00F13E90">
        <w:rPr>
          <w:lang w:val="en-GB"/>
        </w:rPr>
        <w:t>i</w:t>
      </w:r>
      <w:proofErr w:type="spellEnd"/>
      <w:r w:rsidR="00F13E90">
        <w:rPr>
          <w:lang w:val="en-GB"/>
        </w:rPr>
        <w:t>. e.,</w:t>
      </w:r>
      <w:r>
        <w:rPr>
          <w:lang w:val="en-GB"/>
        </w:rPr>
        <w:t xml:space="preserve"> a hydrocarbon-rich gas</w:t>
      </w:r>
      <w:r w:rsidR="0037519B">
        <w:rPr>
          <w:lang w:val="en-GB"/>
        </w:rPr>
        <w:t xml:space="preserve"> </w:t>
      </w:r>
      <w:r>
        <w:rPr>
          <w:lang w:val="en-GB"/>
        </w:rPr>
        <w:t>that can be found on oil fields, natural gas fields and coal beds, is one of the fastest growing sources of primary energy</w:t>
      </w:r>
      <w:r w:rsidR="003A16DA">
        <w:rPr>
          <w:lang w:val="en-GB"/>
        </w:rPr>
        <w:t xml:space="preserve"> in the world</w:t>
      </w:r>
      <w:r w:rsidR="00924293">
        <w:rPr>
          <w:lang w:val="en-GB"/>
        </w:rPr>
        <w:t xml:space="preserve"> </w:t>
      </w:r>
      <w:r w:rsidR="00484D0F">
        <w:rPr>
          <w:lang w:val="en-GB"/>
        </w:rPr>
        <w:fldChar w:fldCharType="begin">
          <w:fldData xml:space="preserve">PEVuZE5vdGU+PENpdGU+PEF1dGhvcj5GYXJhbWF3eTwvQXV0aG9yPjxZZWFyPjIwMTY8L1llYXI+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</w:fldData>
        </w:fldChar>
      </w:r>
      <w:r w:rsidR="00484D0F">
        <w:rPr>
          <w:lang w:val="en-GB"/>
        </w:rPr>
        <w:instrText xml:space="preserve"> ADDIN EN.CITE </w:instrText>
      </w:r>
      <w:r w:rsidR="00484D0F">
        <w:rPr>
          <w:lang w:val="en-GB"/>
        </w:rPr>
        <w:fldChar w:fldCharType="begin">
          <w:fldData xml:space="preserve">PEVuZE5vdGU+PENpdGU+PEF1dGhvcj5GYXJhbWF3eTwvQXV0aG9yPjxZZWFyPjIwMTY8L1llYXI+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</w:fldData>
        </w:fldChar>
      </w:r>
      <w:r w:rsidR="00484D0F">
        <w:rPr>
          <w:lang w:val="en-GB"/>
        </w:rPr>
        <w:instrText xml:space="preserve"> ADDIN EN.CITE.DATA </w:instrText>
      </w:r>
      <w:r w:rsidR="00484D0F">
        <w:rPr>
          <w:lang w:val="en-GB"/>
        </w:rPr>
      </w:r>
      <w:r w:rsidR="00484D0F">
        <w:rPr>
          <w:lang w:val="en-GB"/>
        </w:rPr>
        <w:fldChar w:fldCharType="end"/>
      </w:r>
      <w:r w:rsidR="00484D0F">
        <w:rPr>
          <w:lang w:val="en-GB"/>
        </w:rPr>
      </w:r>
      <w:r w:rsidR="00484D0F">
        <w:rPr>
          <w:lang w:val="en-GB"/>
        </w:rPr>
        <w:fldChar w:fldCharType="separate"/>
      </w:r>
      <w:r w:rsidR="00484D0F">
        <w:rPr>
          <w:noProof/>
          <w:lang w:val="en-GB"/>
        </w:rPr>
        <w:t>[</w:t>
      </w:r>
      <w:hyperlink w:anchor="_ENREF_1" w:tooltip="Faramawy, 2016 #1" w:history="1">
        <w:r w:rsidR="00A51C1A">
          <w:rPr>
            <w:noProof/>
            <w:lang w:val="en-GB"/>
          </w:rPr>
          <w:t>1</w:t>
        </w:r>
      </w:hyperlink>
      <w:r w:rsidR="00484D0F">
        <w:rPr>
          <w:noProof/>
          <w:lang w:val="en-GB"/>
        </w:rPr>
        <w:t>]</w:t>
      </w:r>
      <w:r w:rsidR="00484D0F">
        <w:rPr>
          <w:lang w:val="en-GB"/>
        </w:rPr>
        <w:fldChar w:fldCharType="end"/>
      </w:r>
      <w:r>
        <w:rPr>
          <w:lang w:val="en-GB"/>
        </w:rPr>
        <w:t xml:space="preserve">. </w:t>
      </w:r>
      <w:r w:rsidR="00A95C0D">
        <w:rPr>
          <w:lang w:val="en-GB"/>
        </w:rPr>
        <w:t>N</w:t>
      </w:r>
      <w:r w:rsidR="00EF76EA">
        <w:rPr>
          <w:lang w:val="en-GB"/>
        </w:rPr>
        <w:t>atural gas is</w:t>
      </w:r>
      <w:r w:rsidR="00A95C0D">
        <w:rPr>
          <w:lang w:val="en-GB"/>
        </w:rPr>
        <w:t xml:space="preserve"> </w:t>
      </w:r>
      <w:r w:rsidR="00EF76EA">
        <w:rPr>
          <w:lang w:val="en-GB"/>
        </w:rPr>
        <w:t xml:space="preserve">considered a cleaner alternative to </w:t>
      </w:r>
      <w:r w:rsidR="00A95C0D">
        <w:rPr>
          <w:lang w:val="en-GB"/>
        </w:rPr>
        <w:t>diesel or petrol</w:t>
      </w:r>
      <w:r w:rsidR="00F13E90">
        <w:rPr>
          <w:lang w:val="en-GB"/>
        </w:rPr>
        <w:t xml:space="preserve"> (gasoline) for internal combustion engines in transport applications</w:t>
      </w:r>
      <w:r w:rsidR="00EF76EA">
        <w:rPr>
          <w:lang w:val="en-GB"/>
        </w:rPr>
        <w:t>, as it emits 30</w:t>
      </w:r>
      <w:r w:rsidR="000D188F">
        <w:rPr>
          <w:lang w:val="en-GB"/>
        </w:rPr>
        <w:t xml:space="preserve"> </w:t>
      </w:r>
      <w:r w:rsidR="00EF76EA">
        <w:rPr>
          <w:lang w:val="en-GB"/>
        </w:rPr>
        <w:t xml:space="preserve">% less carbon dioxide per unit energy, </w:t>
      </w:r>
      <w:r w:rsidR="00D827B3">
        <w:rPr>
          <w:lang w:val="en-GB"/>
        </w:rPr>
        <w:t>due to the fact that</w:t>
      </w:r>
      <w:r w:rsidR="00EF76EA">
        <w:rPr>
          <w:lang w:val="en-GB"/>
        </w:rPr>
        <w:t xml:space="preserve"> methane </w:t>
      </w:r>
      <w:r w:rsidR="003A5F92">
        <w:rPr>
          <w:lang w:val="en-GB"/>
        </w:rPr>
        <w:t>(the main constituent of natural gas</w:t>
      </w:r>
      <w:r w:rsidR="0037519B">
        <w:rPr>
          <w:lang w:val="en-GB"/>
        </w:rPr>
        <w:t>, usually with &gt;90% concentration</w:t>
      </w:r>
      <w:r w:rsidR="003A5F92">
        <w:rPr>
          <w:lang w:val="en-GB"/>
        </w:rPr>
        <w:t xml:space="preserve">) </w:t>
      </w:r>
      <w:r w:rsidR="00EF76EA">
        <w:rPr>
          <w:lang w:val="en-GB"/>
        </w:rPr>
        <w:t>is the hydrocarbon with the highest hydrogen-to-carbon ratio</w:t>
      </w:r>
      <w:r w:rsidR="00B271F2">
        <w:rPr>
          <w:lang w:val="en-GB"/>
        </w:rPr>
        <w:t xml:space="preserve"> </w:t>
      </w:r>
      <w:r w:rsidR="00484D0F">
        <w:rPr>
          <w:lang w:val="en-GB"/>
        </w:rPr>
        <w:fldChar w:fldCharType="begin"/>
      </w:r>
      <w:r w:rsidR="00484D0F">
        <w:rPr>
          <w:lang w:val="en-GB"/>
        </w:rPr>
        <w:instrText xml:space="preserve"> ADDIN EN.CITE &lt;EndNote&gt;&lt;Cite&gt;&lt;Author&gt;Service&lt;/Author&gt;&lt;Year&gt;2014&lt;/Year&gt;&lt;RecNum&gt;23&lt;/RecNum&gt;&lt;DisplayText&gt;[2]&lt;/DisplayText&gt;&lt;record&gt;&lt;rec-number&gt;23&lt;/rec-number&gt;&lt;foreign-keys&gt;&lt;key app="EN" db-id="spzwxt50osw50he92eqp9tf7xxrz2tafspr9" timestamp="1556292182"&gt;23&lt;/key&gt;&lt;/foreign-keys&gt;&lt;ref-type name="Journal Article"&gt;17&lt;/ref-type&gt;&lt;contributors&gt;&lt;authors&gt;&lt;author&gt;Service, R. F.&lt;/author&gt;&lt;/authors&gt;&lt;/contributors&gt;&lt;titles&gt;&lt;title&gt;Stepping on the Ga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538-541&lt;/pages&gt;&lt;volume&gt;346&lt;/volume&gt;&lt;number&gt;6209&lt;/number&gt;&lt;dates&gt;&lt;year&gt;2014&lt;/year&gt;&lt;pub-dates&gt;&lt;date&gt;Oct 31&lt;/date&gt;&lt;/pub-dates&gt;&lt;/dates&gt;&lt;isbn&gt;0036-8075&lt;/isbn&gt;&lt;accession-num&gt;WOS:000343799700018&lt;/accession-num&gt;&lt;urls&gt;&lt;related-urls&gt;&lt;url&gt;&amp;lt;Go to ISI&amp;gt;://WOS:000343799700018&lt;/url&gt;&lt;/related-urls&gt;&lt;/urls&gt;&lt;electronic-resource-num&gt;DOI 10.1126/science.346.6209.538&lt;/electronic-resource-num&gt;&lt;language&gt;English&lt;/language&gt;&lt;/record&gt;&lt;/Cite&gt;&lt;/EndNote&gt;</w:instrText>
      </w:r>
      <w:r w:rsidR="00484D0F">
        <w:rPr>
          <w:lang w:val="en-GB"/>
        </w:rPr>
        <w:fldChar w:fldCharType="separate"/>
      </w:r>
      <w:r w:rsidR="00484D0F">
        <w:rPr>
          <w:noProof/>
          <w:lang w:val="en-GB"/>
        </w:rPr>
        <w:t>[</w:t>
      </w:r>
      <w:hyperlink w:anchor="_ENREF_2" w:tooltip="Service, 2014 #23" w:history="1">
        <w:r w:rsidR="00A51C1A">
          <w:rPr>
            <w:noProof/>
            <w:lang w:val="en-GB"/>
          </w:rPr>
          <w:t>2</w:t>
        </w:r>
      </w:hyperlink>
      <w:r w:rsidR="00484D0F">
        <w:rPr>
          <w:noProof/>
          <w:lang w:val="en-GB"/>
        </w:rPr>
        <w:t>]</w:t>
      </w:r>
      <w:r w:rsidR="00484D0F">
        <w:rPr>
          <w:lang w:val="en-GB"/>
        </w:rPr>
        <w:fldChar w:fldCharType="end"/>
      </w:r>
      <w:r w:rsidR="00EF76EA">
        <w:rPr>
          <w:lang w:val="en-GB"/>
        </w:rPr>
        <w:t xml:space="preserve">. However, it should be noted that </w:t>
      </w:r>
      <w:r w:rsidR="00506693">
        <w:rPr>
          <w:lang w:val="en-GB"/>
        </w:rPr>
        <w:t>natural gas</w:t>
      </w:r>
      <w:r w:rsidR="00F87E2C">
        <w:rPr>
          <w:lang w:val="en-GB"/>
        </w:rPr>
        <w:t xml:space="preserve"> is not a </w:t>
      </w:r>
      <w:r w:rsidR="00506693">
        <w:rPr>
          <w:lang w:val="en-GB"/>
        </w:rPr>
        <w:t>long-term</w:t>
      </w:r>
      <w:r w:rsidR="00F87E2C">
        <w:rPr>
          <w:lang w:val="en-GB"/>
        </w:rPr>
        <w:t xml:space="preserve"> solution for environmental issues</w:t>
      </w:r>
      <w:r w:rsidR="00506693">
        <w:rPr>
          <w:lang w:val="en-GB"/>
        </w:rPr>
        <w:t xml:space="preserve"> and anthropogenic climate change</w:t>
      </w:r>
      <w:r w:rsidR="00F87E2C">
        <w:rPr>
          <w:lang w:val="en-GB"/>
        </w:rPr>
        <w:t>.</w:t>
      </w:r>
      <w:r w:rsidR="00506693">
        <w:rPr>
          <w:lang w:val="en-GB"/>
        </w:rPr>
        <w:t xml:space="preserve"> Methane, </w:t>
      </w:r>
      <w:r w:rsidR="00EF76EA">
        <w:rPr>
          <w:lang w:val="en-GB"/>
        </w:rPr>
        <w:t>the main constituent of natural gas, is a more potent greenhouse gas than carbon dioxide</w:t>
      </w:r>
      <w:r w:rsidR="00DC333E">
        <w:rPr>
          <w:lang w:val="en-GB"/>
        </w:rPr>
        <w:t>,</w:t>
      </w:r>
      <w:r w:rsidR="00813D3F">
        <w:rPr>
          <w:lang w:val="en-GB"/>
        </w:rPr>
        <w:t xml:space="preserve"> </w:t>
      </w:r>
      <w:r w:rsidR="00EF76EA">
        <w:rPr>
          <w:lang w:val="en-GB"/>
        </w:rPr>
        <w:t>and increased use</w:t>
      </w:r>
      <w:r w:rsidR="00813D3F">
        <w:rPr>
          <w:lang w:val="en-GB"/>
        </w:rPr>
        <w:t xml:space="preserve"> of methane</w:t>
      </w:r>
      <w:r w:rsidR="00EF76EA">
        <w:rPr>
          <w:lang w:val="en-GB"/>
        </w:rPr>
        <w:t xml:space="preserve"> will mean that there will </w:t>
      </w:r>
      <w:r w:rsidR="00F13E90">
        <w:rPr>
          <w:lang w:val="en-GB"/>
        </w:rPr>
        <w:t xml:space="preserve">likely </w:t>
      </w:r>
      <w:r w:rsidR="00EF76EA">
        <w:rPr>
          <w:lang w:val="en-GB"/>
        </w:rPr>
        <w:t>be more leakages to the atmosphere</w:t>
      </w:r>
      <w:r w:rsidR="001A1546">
        <w:rPr>
          <w:lang w:val="en-GB"/>
        </w:rPr>
        <w:t xml:space="preserve"> </w:t>
      </w:r>
      <w:r w:rsidR="00484D0F">
        <w:rPr>
          <w:lang w:val="en-GB"/>
        </w:rPr>
        <w:fldChar w:fldCharType="begin">
          <w:fldData xml:space="preserve">PEVuZE5vdGU+PENpdGU+PEF1dGhvcj5CcmFuZHQ8L0F1dGhvcj48WWVhcj4yMDE0PC9ZZWFyPjxS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MT5TY2llbmNlPC9hYmJyLTE+PC9hbHQtcGVyaW9kaWNhbD48cGFnZXM+NzMzLTczNTwvcGFnZXM+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</w:fldData>
        </w:fldChar>
      </w:r>
      <w:r w:rsidR="00A51C1A">
        <w:rPr>
          <w:lang w:val="en-GB"/>
        </w:rPr>
        <w:instrText xml:space="preserve"> ADDIN EN.CITE </w:instrText>
      </w:r>
      <w:r w:rsidR="00A51C1A">
        <w:rPr>
          <w:lang w:val="en-GB"/>
        </w:rPr>
        <w:fldChar w:fldCharType="begin">
          <w:fldData xml:space="preserve">PEVuZE5vdGU+PENpdGU+PEF1dGhvcj5CcmFuZHQ8L0F1dGhvcj48WWVhcj4yMDE0PC9ZZWFyPjxS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3" w:tooltip="Brandt, 2014 #114" w:history="1">
        <w:r w:rsidR="00A51C1A">
          <w:rPr>
            <w:noProof/>
            <w:lang w:val="en-GB"/>
          </w:rPr>
          <w:t>3</w:t>
        </w:r>
      </w:hyperlink>
      <w:r w:rsidR="00A51C1A">
        <w:rPr>
          <w:noProof/>
          <w:lang w:val="en-GB"/>
        </w:rPr>
        <w:t>]</w:t>
      </w:r>
      <w:r w:rsidR="00484D0F">
        <w:rPr>
          <w:lang w:val="en-GB"/>
        </w:rPr>
        <w:fldChar w:fldCharType="end"/>
      </w:r>
      <w:r w:rsidR="00EF76EA">
        <w:rPr>
          <w:lang w:val="en-GB"/>
        </w:rPr>
        <w:t xml:space="preserve">. </w:t>
      </w:r>
    </w:p>
    <w:p w14:paraId="3660CE9B" w14:textId="509FC3BC" w:rsidR="00307B39" w:rsidRDefault="00D827B3" w:rsidP="00307B39">
      <w:pPr>
        <w:pStyle w:val="TAMainText"/>
        <w:rPr>
          <w:lang w:val="en-GB"/>
        </w:rPr>
      </w:pPr>
      <w:r>
        <w:rPr>
          <w:lang w:val="en-GB"/>
        </w:rPr>
        <w:lastRenderedPageBreak/>
        <w:t xml:space="preserve">Despite presenting some advantages, </w:t>
      </w:r>
      <w:r w:rsidR="002350CF">
        <w:rPr>
          <w:lang w:val="en-GB"/>
        </w:rPr>
        <w:t xml:space="preserve">using </w:t>
      </w:r>
      <w:r>
        <w:rPr>
          <w:lang w:val="en-GB"/>
        </w:rPr>
        <w:t>n</w:t>
      </w:r>
      <w:r w:rsidR="00234307">
        <w:rPr>
          <w:lang w:val="en-GB"/>
        </w:rPr>
        <w:t xml:space="preserve">atural </w:t>
      </w:r>
      <w:r w:rsidR="00234307" w:rsidRPr="003076F5">
        <w:rPr>
          <w:lang w:val="en-GB"/>
        </w:rPr>
        <w:t xml:space="preserve">gas </w:t>
      </w:r>
      <w:r w:rsidR="002350CF" w:rsidRPr="003076F5">
        <w:rPr>
          <w:lang w:val="en-GB"/>
        </w:rPr>
        <w:t xml:space="preserve">in </w:t>
      </w:r>
      <w:r w:rsidR="003076F5" w:rsidRPr="003076F5">
        <w:rPr>
          <w:lang w:val="en-GB"/>
        </w:rPr>
        <w:t xml:space="preserve">transport </w:t>
      </w:r>
      <w:r w:rsidR="002350CF" w:rsidRPr="003076F5">
        <w:rPr>
          <w:lang w:val="en-GB"/>
        </w:rPr>
        <w:t>applications</w:t>
      </w:r>
      <w:r w:rsidR="00234307" w:rsidRPr="003076F5">
        <w:rPr>
          <w:lang w:val="en-GB"/>
        </w:rPr>
        <w:t xml:space="preserve"> </w:t>
      </w:r>
      <w:r w:rsidR="00234307">
        <w:rPr>
          <w:lang w:val="en-GB"/>
        </w:rPr>
        <w:t xml:space="preserve">still </w:t>
      </w:r>
      <w:r w:rsidR="002350CF">
        <w:rPr>
          <w:lang w:val="en-GB"/>
        </w:rPr>
        <w:t xml:space="preserve">suffers from </w:t>
      </w:r>
      <w:r w:rsidR="00234307">
        <w:rPr>
          <w:lang w:val="en-GB"/>
        </w:rPr>
        <w:t xml:space="preserve">technical problems, especially related to </w:t>
      </w:r>
      <w:r>
        <w:rPr>
          <w:lang w:val="en-GB"/>
        </w:rPr>
        <w:t xml:space="preserve">the </w:t>
      </w:r>
      <w:r w:rsidR="00234307">
        <w:rPr>
          <w:lang w:val="en-GB"/>
        </w:rPr>
        <w:t xml:space="preserve">storage </w:t>
      </w:r>
      <w:r>
        <w:rPr>
          <w:lang w:val="en-GB"/>
        </w:rPr>
        <w:t xml:space="preserve">of the gas </w:t>
      </w:r>
      <w:r w:rsidR="00FC649C">
        <w:rPr>
          <w:lang w:val="en-GB"/>
        </w:rPr>
        <w:t>on</w:t>
      </w:r>
      <w:r w:rsidR="0037519B">
        <w:rPr>
          <w:lang w:val="en-GB"/>
        </w:rPr>
        <w:t>-</w:t>
      </w:r>
      <w:r w:rsidR="00FC649C">
        <w:rPr>
          <w:lang w:val="en-GB"/>
        </w:rPr>
        <w:t>board</w:t>
      </w:r>
      <w:r w:rsidR="00234307">
        <w:rPr>
          <w:lang w:val="en-GB"/>
        </w:rPr>
        <w:t xml:space="preserve"> the vehicle. </w:t>
      </w:r>
      <w:r w:rsidR="003E395F">
        <w:rPr>
          <w:lang w:val="en-GB"/>
        </w:rPr>
        <w:t>O</w:t>
      </w:r>
      <w:r w:rsidR="007817FB">
        <w:rPr>
          <w:lang w:val="en-GB"/>
        </w:rPr>
        <w:t>n a mass basis, methane has a</w:t>
      </w:r>
      <w:r w:rsidR="00F13E90">
        <w:rPr>
          <w:lang w:val="en-GB"/>
        </w:rPr>
        <w:t xml:space="preserve"> </w:t>
      </w:r>
      <w:r w:rsidR="007817FB">
        <w:rPr>
          <w:lang w:val="en-GB"/>
        </w:rPr>
        <w:t>combustion</w:t>
      </w:r>
      <w:r w:rsidR="00F13E90">
        <w:rPr>
          <w:lang w:val="en-GB"/>
        </w:rPr>
        <w:t xml:space="preserve"> enthalpy (</w:t>
      </w:r>
      <w:r w:rsidR="00813D3F">
        <w:rPr>
          <w:lang w:val="en-GB"/>
        </w:rPr>
        <w:t>55.5 MJ kg</w:t>
      </w:r>
      <w:r w:rsidR="00813D3F" w:rsidRPr="00813D3F">
        <w:rPr>
          <w:vertAlign w:val="superscript"/>
          <w:lang w:val="en-GB"/>
        </w:rPr>
        <w:t>-1</w:t>
      </w:r>
      <w:r w:rsidR="00F13E90">
        <w:rPr>
          <w:lang w:val="en-GB"/>
        </w:rPr>
        <w:t>)</w:t>
      </w:r>
      <w:r w:rsidR="007817FB">
        <w:rPr>
          <w:lang w:val="en-GB"/>
        </w:rPr>
        <w:t xml:space="preserve"> that is slightl</w:t>
      </w:r>
      <w:r w:rsidR="001A1546">
        <w:rPr>
          <w:lang w:val="en-GB"/>
        </w:rPr>
        <w:t>y higher than that of gasoline</w:t>
      </w:r>
      <w:r w:rsidR="00813D3F">
        <w:rPr>
          <w:lang w:val="en-GB"/>
        </w:rPr>
        <w:t xml:space="preserve"> (46.4 MJ kg</w:t>
      </w:r>
      <w:r w:rsidR="00813D3F" w:rsidRPr="00813D3F">
        <w:rPr>
          <w:vertAlign w:val="superscript"/>
          <w:lang w:val="en-GB"/>
        </w:rPr>
        <w:t>-1</w:t>
      </w:r>
      <w:r w:rsidR="00813D3F">
        <w:rPr>
          <w:lang w:val="en-GB"/>
        </w:rPr>
        <w:t>)</w:t>
      </w:r>
      <w:r w:rsidR="00F13E90">
        <w:rPr>
          <w:lang w:val="en-GB"/>
        </w:rPr>
        <w:t xml:space="preserve"> or diesel (</w:t>
      </w:r>
      <w:r w:rsidR="00813D3F">
        <w:rPr>
          <w:lang w:val="en-GB"/>
        </w:rPr>
        <w:t>45.6 MJ kg</w:t>
      </w:r>
      <w:r w:rsidR="00813D3F" w:rsidRPr="00813D3F">
        <w:rPr>
          <w:vertAlign w:val="superscript"/>
          <w:lang w:val="en-GB"/>
        </w:rPr>
        <w:t>-1</w:t>
      </w:r>
      <w:r w:rsidR="00F13E90">
        <w:rPr>
          <w:lang w:val="en-GB"/>
        </w:rPr>
        <w:t>)</w:t>
      </w:r>
      <w:r w:rsidR="007817FB">
        <w:rPr>
          <w:lang w:val="en-GB"/>
        </w:rPr>
        <w:t>, but u</w:t>
      </w:r>
      <w:r w:rsidR="00234307">
        <w:rPr>
          <w:lang w:val="en-GB"/>
        </w:rPr>
        <w:t xml:space="preserve">nlike </w:t>
      </w:r>
      <w:r w:rsidR="00A95C0D">
        <w:rPr>
          <w:lang w:val="en-GB"/>
        </w:rPr>
        <w:t xml:space="preserve">liquid </w:t>
      </w:r>
      <w:r w:rsidR="00234307">
        <w:rPr>
          <w:lang w:val="en-GB"/>
        </w:rPr>
        <w:t xml:space="preserve">petrol or diesel, natural gas is a low-density gas at ambient temperatures and pressures, </w:t>
      </w:r>
      <w:r w:rsidR="00F13E90">
        <w:rPr>
          <w:lang w:val="en-GB"/>
        </w:rPr>
        <w:t>resulting in low energy density per unit volume in these conditions</w:t>
      </w:r>
      <w:r w:rsidR="00234307">
        <w:rPr>
          <w:lang w:val="en-GB"/>
        </w:rPr>
        <w:t>.</w:t>
      </w:r>
      <w:r w:rsidR="00797408">
        <w:rPr>
          <w:lang w:val="en-GB"/>
        </w:rPr>
        <w:t xml:space="preserve"> </w:t>
      </w:r>
      <w:r w:rsidR="00307B39">
        <w:rPr>
          <w:lang w:val="en-GB"/>
        </w:rPr>
        <w:t xml:space="preserve">To guide research in this area, the US Department of Energy (DOE) has set targets for onboard storage of methane, which are set at a methane density of 350 v/v (STP) at room temperature and 6.5 MPa, recently updated from the previous target of 263 v/v (STP) </w:t>
      </w:r>
      <w:r w:rsidR="00484D0F">
        <w:rPr>
          <w:lang w:val="en-GB"/>
        </w:rPr>
        <w:fldChar w:fldCharType="begin">
          <w:fldData xml:space="preserve">PEVuZE5vdGU+PENpdGUgRXhjbHVkZUF1dGg9IjEiIEV4Y2x1ZGVZZWFyPSIxIj48UmVjTnVtPjE0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</w:fldData>
        </w:fldChar>
      </w:r>
      <w:r w:rsidR="00A51C1A">
        <w:rPr>
          <w:lang w:val="en-GB"/>
        </w:rPr>
        <w:instrText xml:space="preserve"> ADDIN EN.CITE </w:instrText>
      </w:r>
      <w:r w:rsidR="00A51C1A">
        <w:rPr>
          <w:lang w:val="en-GB"/>
        </w:rPr>
        <w:fldChar w:fldCharType="begin">
          <w:fldData xml:space="preserve">PEVuZE5vdGU+PENpdGUgRXhjbHVkZUF1dGg9IjEiIEV4Y2x1ZGVZZWFyPSIxIj48UmVjTnVtPjE0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4" w:tooltip=",  #148" w:history="1">
        <w:r w:rsidR="00A51C1A">
          <w:rPr>
            <w:noProof/>
            <w:lang w:val="en-GB"/>
          </w:rPr>
          <w:t>4</w:t>
        </w:r>
      </w:hyperlink>
      <w:r w:rsidR="00A51C1A">
        <w:rPr>
          <w:noProof/>
          <w:lang w:val="en-GB"/>
        </w:rPr>
        <w:t xml:space="preserve">, </w:t>
      </w:r>
      <w:hyperlink w:anchor="_ENREF_5" w:tooltip="Li, 2016 #192" w:history="1">
        <w:r w:rsidR="00A51C1A">
          <w:rPr>
            <w:noProof/>
            <w:lang w:val="en-GB"/>
          </w:rPr>
          <w:t>5</w:t>
        </w:r>
      </w:hyperlink>
      <w:r w:rsidR="00A51C1A">
        <w:rPr>
          <w:noProof/>
          <w:lang w:val="en-GB"/>
        </w:rPr>
        <w:t>]</w:t>
      </w:r>
      <w:r w:rsidR="00484D0F">
        <w:rPr>
          <w:lang w:val="en-GB"/>
        </w:rPr>
        <w:fldChar w:fldCharType="end"/>
      </w:r>
      <w:r w:rsidR="00307B39">
        <w:rPr>
          <w:lang w:val="en-GB"/>
        </w:rPr>
        <w:t xml:space="preserve">. </w:t>
      </w:r>
    </w:p>
    <w:p w14:paraId="6F7EE60B" w14:textId="3A073751" w:rsidR="00E227D3" w:rsidRDefault="00797408" w:rsidP="00234307">
      <w:pPr>
        <w:pStyle w:val="TAMainText"/>
        <w:rPr>
          <w:lang w:val="en-GB"/>
        </w:rPr>
      </w:pPr>
      <w:r>
        <w:rPr>
          <w:lang w:val="en-GB"/>
        </w:rPr>
        <w:t xml:space="preserve">To increase its density, </w:t>
      </w:r>
      <w:r w:rsidR="003A5F92">
        <w:rPr>
          <w:lang w:val="en-GB"/>
        </w:rPr>
        <w:t>methane</w:t>
      </w:r>
      <w:r>
        <w:rPr>
          <w:lang w:val="en-GB"/>
        </w:rPr>
        <w:t xml:space="preserve"> is usually compressed to 25 </w:t>
      </w:r>
      <w:r w:rsidR="003076F5">
        <w:rPr>
          <w:lang w:val="en-GB"/>
        </w:rPr>
        <w:t>MPa</w:t>
      </w:r>
      <w:r>
        <w:rPr>
          <w:lang w:val="en-GB"/>
        </w:rPr>
        <w:t xml:space="preserve">, </w:t>
      </w:r>
      <w:r w:rsidR="00A95C0D">
        <w:rPr>
          <w:lang w:val="en-GB"/>
        </w:rPr>
        <w:t xml:space="preserve">requiring </w:t>
      </w:r>
      <w:r>
        <w:rPr>
          <w:lang w:val="en-GB"/>
        </w:rPr>
        <w:t>thick and heavy cylinders which are difficult to fit inside light-duty vehicles</w:t>
      </w:r>
      <w:r w:rsidR="00FC649C">
        <w:rPr>
          <w:lang w:val="en-GB"/>
        </w:rPr>
        <w:t>. C</w:t>
      </w:r>
      <w:r w:rsidR="00910F0D">
        <w:rPr>
          <w:lang w:val="en-GB"/>
        </w:rPr>
        <w:t>ompressi</w:t>
      </w:r>
      <w:r w:rsidR="002350CF">
        <w:rPr>
          <w:lang w:val="en-GB"/>
        </w:rPr>
        <w:t>ng to these pressures also carries a</w:t>
      </w:r>
      <w:r w:rsidR="00FC649C">
        <w:rPr>
          <w:lang w:val="en-GB"/>
        </w:rPr>
        <w:t xml:space="preserve">n associated </w:t>
      </w:r>
      <w:r w:rsidR="002350CF">
        <w:rPr>
          <w:lang w:val="en-GB"/>
        </w:rPr>
        <w:t>cost</w:t>
      </w:r>
      <w:r w:rsidR="001A1546">
        <w:rPr>
          <w:lang w:val="en-GB"/>
        </w:rPr>
        <w:t xml:space="preserve"> </w:t>
      </w:r>
      <w:r w:rsidR="00484D0F">
        <w:rPr>
          <w:lang w:val="en-GB"/>
        </w:rPr>
        <w:fldChar w:fldCharType="begin"/>
      </w:r>
      <w:r w:rsidR="00A51C1A">
        <w:rPr>
          <w:lang w:val="en-GB"/>
        </w:rPr>
        <w:instrText xml:space="preserve"> ADDIN EN.CITE &lt;EndNote&gt;&lt;Cite&gt;&lt;Author&gt;Kumar&lt;/Author&gt;&lt;Year&gt;2017&lt;/Year&gt;&lt;RecNum&gt;116&lt;/RecNum&gt;&lt;DisplayText&gt;[6]&lt;/DisplayText&gt;&lt;record&gt;&lt;rec-number&gt;116&lt;/rec-number&gt;&lt;foreign-keys&gt;&lt;key app="EN" db-id="spzwxt50osw50he92eqp9tf7xxrz2tafspr9" timestamp="1556292575"&gt;116&lt;/key&gt;&lt;/foreign-keys&gt;&lt;ref-type name="Journal Article"&gt;17&lt;/ref-type&gt;&lt;contributors&gt;&lt;authors&gt;&lt;author&gt;Kumar, K. V.&lt;/author&gt;&lt;author&gt;Preuss, K.&lt;/author&gt;&lt;author&gt;Titirici, M. M.&lt;/author&gt;&lt;author&gt;Rodriguez-Reinoso, F.&lt;/author&gt;&lt;/authors&gt;&lt;/contributors&gt;&lt;auth-address&gt;Queen Mary Univ London, Mile End Rd, London E1 4NS, England&amp;#xD;Univ Alicante, Dept Quim Inorgan, Lab Mat Avanzados, S-N 03690 San Vicente Del Raspeig, Alicante, Spain&amp;#xD;NCSR Demokritos, Aghia Paraskevi 15310, Greece&lt;/auth-address&gt;&lt;titles&gt;&lt;title&gt;Nanoporous Materials for the Onboard Storage of Natural Gas&lt;/title&gt;&lt;secondary-title&gt;Chemical Reviews&lt;/secondary-title&gt;&lt;alt-title&gt;Chem Rev&lt;/alt-title&gt;&lt;/titles&gt;&lt;periodical&gt;&lt;full-title&gt;Chemical Reviews&lt;/full-title&gt;&lt;abbr-1&gt;Chem Rev&lt;/abbr-1&gt;&lt;/periodical&gt;&lt;alt-periodical&gt;&lt;full-title&gt;Chemical Reviews&lt;/full-title&gt;&lt;abbr-1&gt;Chem Rev&lt;/abbr-1&gt;&lt;/alt-periodical&gt;&lt;pages&gt;1796-1825&lt;/pages&gt;&lt;volume&gt;117&lt;/volume&gt;&lt;number&gt;3&lt;/number&gt;&lt;keywords&gt;&lt;keyword&gt;metal-organic frameworks&lt;/keyword&gt;&lt;keyword&gt;walled carbon nanotube&lt;/keyword&gt;&lt;keyword&gt;pressure methane adsorption&lt;/keyword&gt;&lt;keyword&gt;activated carbon&lt;/keyword&gt;&lt;keyword&gt;surface-area&lt;/keyword&gt;&lt;keyword&gt;molecular simulation&lt;/keyword&gt;&lt;keyword&gt;high-capacity&lt;/keyword&gt;&lt;keyword&gt;hydrogen storage&lt;/keyword&gt;&lt;keyword&gt;current records&lt;/keyword&gt;&lt;keyword&gt;isosteric heat&lt;/keyword&gt;&lt;/keywords&gt;&lt;dates&gt;&lt;year&gt;2017&lt;/year&gt;&lt;pub-dates&gt;&lt;date&gt;Feb 8&lt;/date&gt;&lt;/pub-dates&gt;&lt;/dates&gt;&lt;isbn&gt;0009-2665&lt;/isbn&gt;&lt;accession-num&gt;WOS:000393845700013&lt;/accession-num&gt;&lt;urls&gt;&lt;related-urls&gt;&lt;url&gt;&amp;lt;Go to ISI&amp;gt;://WOS:000393845700013&lt;/url&gt;&lt;/related-urls&gt;&lt;/urls&gt;&lt;electronic-resource-num&gt;10.1021/acs.chemrev.6b00505&lt;/electronic-resource-num&gt;&lt;language&gt;English&lt;/language&gt;&lt;/record&gt;&lt;/Cite&gt;&lt;/EndNote&gt;</w:instrText>
      </w:r>
      <w:r w:rsidR="00484D0F">
        <w:rPr>
          <w:lang w:val="en-GB"/>
        </w:rPr>
        <w:fldChar w:fldCharType="separate"/>
      </w:r>
      <w:r w:rsidR="00A51C1A">
        <w:rPr>
          <w:noProof/>
          <w:lang w:val="en-GB"/>
        </w:rPr>
        <w:t>[</w:t>
      </w:r>
      <w:hyperlink w:anchor="_ENREF_6" w:tooltip="Kumar, 2017 #116" w:history="1">
        <w:r w:rsidR="00A51C1A">
          <w:rPr>
            <w:noProof/>
            <w:lang w:val="en-GB"/>
          </w:rPr>
          <w:t>6</w:t>
        </w:r>
      </w:hyperlink>
      <w:r w:rsidR="00A51C1A">
        <w:rPr>
          <w:noProof/>
          <w:lang w:val="en-GB"/>
        </w:rPr>
        <w:t>]</w:t>
      </w:r>
      <w:r w:rsidR="00484D0F">
        <w:rPr>
          <w:lang w:val="en-GB"/>
        </w:rPr>
        <w:fldChar w:fldCharType="end"/>
      </w:r>
      <w:r w:rsidR="00910F0D">
        <w:rPr>
          <w:lang w:val="en-GB"/>
        </w:rPr>
        <w:t xml:space="preserve">. Other alternatives have been considered, including liquefaction of natural gas, </w:t>
      </w:r>
      <w:r w:rsidR="00A95C0D">
        <w:rPr>
          <w:lang w:val="en-GB"/>
        </w:rPr>
        <w:t>but this</w:t>
      </w:r>
      <w:r w:rsidR="00910F0D">
        <w:rPr>
          <w:lang w:val="en-GB"/>
        </w:rPr>
        <w:t xml:space="preserve"> requires </w:t>
      </w:r>
      <w:r w:rsidR="00A95C0D">
        <w:rPr>
          <w:lang w:val="en-GB"/>
        </w:rPr>
        <w:t xml:space="preserve">cooling down and maintaining </w:t>
      </w:r>
      <w:r w:rsidR="00910F0D">
        <w:rPr>
          <w:lang w:val="en-GB"/>
        </w:rPr>
        <w:t xml:space="preserve">temperatures below 111 K. </w:t>
      </w:r>
      <w:r w:rsidR="00442612">
        <w:rPr>
          <w:lang w:val="en-GB"/>
        </w:rPr>
        <w:t>The need for l</w:t>
      </w:r>
      <w:r w:rsidR="00D827B3">
        <w:rPr>
          <w:lang w:val="en-GB"/>
        </w:rPr>
        <w:t>ower</w:t>
      </w:r>
      <w:r w:rsidR="00442612">
        <w:rPr>
          <w:lang w:val="en-GB"/>
        </w:rPr>
        <w:t xml:space="preserve"> </w:t>
      </w:r>
      <w:r w:rsidR="00D827B3">
        <w:rPr>
          <w:lang w:val="en-GB"/>
        </w:rPr>
        <w:t>temperature</w:t>
      </w:r>
      <w:r w:rsidR="00442612">
        <w:rPr>
          <w:lang w:val="en-GB"/>
        </w:rPr>
        <w:t>s</w:t>
      </w:r>
      <w:r w:rsidR="00D827B3">
        <w:rPr>
          <w:lang w:val="en-GB"/>
        </w:rPr>
        <w:t xml:space="preserve"> also </w:t>
      </w:r>
      <w:r w:rsidR="002350CF">
        <w:rPr>
          <w:lang w:val="en-GB"/>
        </w:rPr>
        <w:t>entails</w:t>
      </w:r>
      <w:r w:rsidR="00D827B3">
        <w:rPr>
          <w:lang w:val="en-GB"/>
        </w:rPr>
        <w:t xml:space="preserve"> a cost</w:t>
      </w:r>
      <w:r w:rsidR="00A95C0D">
        <w:rPr>
          <w:lang w:val="en-GB"/>
        </w:rPr>
        <w:t xml:space="preserve">, </w:t>
      </w:r>
      <w:r w:rsidR="00910F0D">
        <w:rPr>
          <w:lang w:val="en-GB"/>
        </w:rPr>
        <w:t xml:space="preserve">requires well-insulated </w:t>
      </w:r>
      <w:r w:rsidR="00D827B3">
        <w:rPr>
          <w:lang w:val="en-GB"/>
        </w:rPr>
        <w:t>expensive</w:t>
      </w:r>
      <w:r w:rsidR="00E03549">
        <w:rPr>
          <w:lang w:val="en-GB"/>
        </w:rPr>
        <w:t xml:space="preserve"> tanks, and </w:t>
      </w:r>
      <w:r w:rsidR="00A95C0D">
        <w:rPr>
          <w:lang w:val="en-GB"/>
        </w:rPr>
        <w:t>presents significant</w:t>
      </w:r>
      <w:r w:rsidR="00E03549">
        <w:rPr>
          <w:lang w:val="en-GB"/>
        </w:rPr>
        <w:t xml:space="preserve"> </w:t>
      </w:r>
      <w:r w:rsidR="00FC649C">
        <w:rPr>
          <w:lang w:val="en-GB"/>
        </w:rPr>
        <w:t>safety</w:t>
      </w:r>
      <w:r w:rsidR="00E03549">
        <w:rPr>
          <w:lang w:val="en-GB"/>
        </w:rPr>
        <w:t xml:space="preserve"> issues</w:t>
      </w:r>
      <w:r w:rsidR="001A1546">
        <w:rPr>
          <w:lang w:val="en-GB"/>
        </w:rPr>
        <w:t xml:space="preserve"> </w:t>
      </w:r>
      <w:r w:rsidR="00484D0F">
        <w:rPr>
          <w:lang w:val="en-GB"/>
        </w:rPr>
        <w:fldChar w:fldCharType="begin"/>
      </w:r>
      <w:r w:rsidR="00A51C1A">
        <w:rPr>
          <w:lang w:val="en-GB"/>
        </w:rPr>
        <w:instrText xml:space="preserve"> ADDIN EN.CITE &lt;EndNote&gt;&lt;Cite&gt;&lt;Author&gt;Kumar&lt;/Author&gt;&lt;Year&gt;2017&lt;/Year&gt;&lt;RecNum&gt;116&lt;/RecNum&gt;&lt;DisplayText&gt;[6]&lt;/DisplayText&gt;&lt;record&gt;&lt;rec-number&gt;116&lt;/rec-number&gt;&lt;foreign-keys&gt;&lt;key app="EN" db-id="spzwxt50osw50he92eqp9tf7xxrz2tafspr9" timestamp="1556292575"&gt;116&lt;/key&gt;&lt;/foreign-keys&gt;&lt;ref-type name="Journal Article"&gt;17&lt;/ref-type&gt;&lt;contributors&gt;&lt;authors&gt;&lt;author&gt;Kumar, K. V.&lt;/author&gt;&lt;author&gt;Preuss, K.&lt;/author&gt;&lt;author&gt;Titirici, M. M.&lt;/author&gt;&lt;author&gt;Rodriguez-Reinoso, F.&lt;/author&gt;&lt;/authors&gt;&lt;/contributors&gt;&lt;auth-address&gt;Queen Mary Univ London, Mile End Rd, London E1 4NS, England&amp;#xD;Univ Alicante, Dept Quim Inorgan, Lab Mat Avanzados, S-N 03690 San Vicente Del Raspeig, Alicante, Spain&amp;#xD;NCSR Demokritos, Aghia Paraskevi 15310, Greece&lt;/auth-address&gt;&lt;titles&gt;&lt;title&gt;Nanoporous Materials for the Onboard Storage of Natural Gas&lt;/title&gt;&lt;secondary-title&gt;Chemical Reviews&lt;/secondary-title&gt;&lt;alt-title&gt;Chem Rev&lt;/alt-title&gt;&lt;/titles&gt;&lt;periodical&gt;&lt;full-title&gt;Chemical Reviews&lt;/full-title&gt;&lt;abbr-1&gt;Chem Rev&lt;/abbr-1&gt;&lt;/periodical&gt;&lt;alt-periodical&gt;&lt;full-title&gt;Chemical Reviews&lt;/full-title&gt;&lt;abbr-1&gt;Chem Rev&lt;/abbr-1&gt;&lt;/alt-periodical&gt;&lt;pages&gt;1796-1825&lt;/pages&gt;&lt;volume&gt;117&lt;/volume&gt;&lt;number&gt;3&lt;/number&gt;&lt;keywords&gt;&lt;keyword&gt;metal-organic frameworks&lt;/keyword&gt;&lt;keyword&gt;walled carbon nanotube&lt;/keyword&gt;&lt;keyword&gt;pressure methane adsorption&lt;/keyword&gt;&lt;keyword&gt;activated carbon&lt;/keyword&gt;&lt;keyword&gt;surface-area&lt;/keyword&gt;&lt;keyword&gt;molecular simulation&lt;/keyword&gt;&lt;keyword&gt;high-capacity&lt;/keyword&gt;&lt;keyword&gt;hydrogen storage&lt;/keyword&gt;&lt;keyword&gt;current records&lt;/keyword&gt;&lt;keyword&gt;isosteric heat&lt;/keyword&gt;&lt;/keywords&gt;&lt;dates&gt;&lt;year&gt;2017&lt;/year&gt;&lt;pub-dates&gt;&lt;date&gt;Feb 8&lt;/date&gt;&lt;/pub-dates&gt;&lt;/dates&gt;&lt;isbn&gt;0009-2665&lt;/isbn&gt;&lt;accession-num&gt;WOS:000393845700013&lt;/accession-num&gt;&lt;urls&gt;&lt;related-urls&gt;&lt;url&gt;&amp;lt;Go to ISI&amp;gt;://WOS:000393845700013&lt;/url&gt;&lt;/related-urls&gt;&lt;/urls&gt;&lt;electronic-resource-num&gt;10.1021/acs.chemrev.6b00505&lt;/electronic-resource-num&gt;&lt;language&gt;English&lt;/language&gt;&lt;/record&gt;&lt;/Cite&gt;&lt;/EndNote&gt;</w:instrText>
      </w:r>
      <w:r w:rsidR="00484D0F">
        <w:rPr>
          <w:lang w:val="en-GB"/>
        </w:rPr>
        <w:fldChar w:fldCharType="separate"/>
      </w:r>
      <w:r w:rsidR="00A51C1A">
        <w:rPr>
          <w:noProof/>
          <w:lang w:val="en-GB"/>
        </w:rPr>
        <w:t>[</w:t>
      </w:r>
      <w:hyperlink w:anchor="_ENREF_6" w:tooltip="Kumar, 2017 #116" w:history="1">
        <w:r w:rsidR="00A51C1A">
          <w:rPr>
            <w:noProof/>
            <w:lang w:val="en-GB"/>
          </w:rPr>
          <w:t>6</w:t>
        </w:r>
      </w:hyperlink>
      <w:r w:rsidR="00A51C1A">
        <w:rPr>
          <w:noProof/>
          <w:lang w:val="en-GB"/>
        </w:rPr>
        <w:t>]</w:t>
      </w:r>
      <w:r w:rsidR="00484D0F">
        <w:rPr>
          <w:lang w:val="en-GB"/>
        </w:rPr>
        <w:fldChar w:fldCharType="end"/>
      </w:r>
      <w:r w:rsidR="00FC649C">
        <w:rPr>
          <w:lang w:val="en-GB"/>
        </w:rPr>
        <w:t xml:space="preserve"> due to pressurisation due to natural gas boil-off</w:t>
      </w:r>
      <w:r w:rsidR="00442612">
        <w:rPr>
          <w:lang w:val="en-GB"/>
        </w:rPr>
        <w:t xml:space="preserve"> i</w:t>
      </w:r>
      <w:r w:rsidR="00E03549">
        <w:rPr>
          <w:lang w:val="en-GB"/>
        </w:rPr>
        <w:t>f vehicles are left dormant for long periods</w:t>
      </w:r>
      <w:r w:rsidR="00FC649C">
        <w:rPr>
          <w:lang w:val="en-GB"/>
        </w:rPr>
        <w:t>.</w:t>
      </w:r>
    </w:p>
    <w:p w14:paraId="724C2BCE" w14:textId="192B8CB8" w:rsidR="00234307" w:rsidRDefault="00E03549" w:rsidP="00234307">
      <w:pPr>
        <w:pStyle w:val="TAMainText"/>
        <w:rPr>
          <w:lang w:val="en-GB"/>
        </w:rPr>
      </w:pPr>
      <w:r>
        <w:rPr>
          <w:lang w:val="en-GB"/>
        </w:rPr>
        <w:t>This has prompted research in</w:t>
      </w:r>
      <w:r w:rsidR="003E395F">
        <w:rPr>
          <w:lang w:val="en-GB"/>
        </w:rPr>
        <w:t>to</w:t>
      </w:r>
      <w:r>
        <w:rPr>
          <w:lang w:val="en-GB"/>
        </w:rPr>
        <w:t xml:space="preserve"> different alternatives for increasing the density of natural gas. One alternative is to adsorb natural gas in</w:t>
      </w:r>
      <w:r w:rsidR="003E395F">
        <w:rPr>
          <w:lang w:val="en-GB"/>
        </w:rPr>
        <w:t>to</w:t>
      </w:r>
      <w:r>
        <w:rPr>
          <w:lang w:val="en-GB"/>
        </w:rPr>
        <w:t xml:space="preserve"> porous materials, increasing the </w:t>
      </w:r>
      <w:r w:rsidR="003E395F">
        <w:rPr>
          <w:lang w:val="en-GB"/>
        </w:rPr>
        <w:t xml:space="preserve">volumetric </w:t>
      </w:r>
      <w:r>
        <w:rPr>
          <w:lang w:val="en-GB"/>
        </w:rPr>
        <w:t xml:space="preserve">density of the gas at moderate pressures and temperatures. </w:t>
      </w:r>
      <w:r w:rsidR="0052271B">
        <w:rPr>
          <w:lang w:val="en-GB"/>
        </w:rPr>
        <w:t>A</w:t>
      </w:r>
      <w:r>
        <w:rPr>
          <w:lang w:val="en-GB"/>
        </w:rPr>
        <w:t xml:space="preserve">dsorbed natural gas (ANG) </w:t>
      </w:r>
      <w:r w:rsidR="0052271B">
        <w:rPr>
          <w:lang w:val="en-GB"/>
        </w:rPr>
        <w:t>has some advantages over conventional methods, as it allows for more natural gas to be stored</w:t>
      </w:r>
      <w:r w:rsidR="00570F10">
        <w:rPr>
          <w:lang w:val="en-GB"/>
        </w:rPr>
        <w:t xml:space="preserve"> at lower pressures, which allows for </w:t>
      </w:r>
      <w:r w:rsidR="00A2754E">
        <w:rPr>
          <w:lang w:val="en-GB"/>
        </w:rPr>
        <w:t xml:space="preserve">lighter, more </w:t>
      </w:r>
      <w:r w:rsidR="00570F10">
        <w:rPr>
          <w:lang w:val="en-GB"/>
        </w:rPr>
        <w:t>conformable tanks to be used</w:t>
      </w:r>
      <w:r w:rsidR="001A1546">
        <w:rPr>
          <w:lang w:val="en-GB"/>
        </w:rPr>
        <w:t xml:space="preserve"> </w:t>
      </w:r>
      <w:r w:rsidR="00484D0F">
        <w:rPr>
          <w:lang w:val="en-GB"/>
        </w:rPr>
        <w:fldChar w:fldCharType="begin">
          <w:fldData xml:space="preserve">PEVuZE5vdGU+PENpdGU+PEF1dGhvcj5IZTwvQXV0aG9yPjxZZWFyPjIwMTQ8L1llYXI+PFJlY051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</w:fldData>
        </w:fldChar>
      </w:r>
      <w:r w:rsidR="00A51C1A">
        <w:rPr>
          <w:lang w:val="en-GB"/>
        </w:rPr>
        <w:instrText xml:space="preserve"> ADDIN EN.CITE </w:instrText>
      </w:r>
      <w:r w:rsidR="00A51C1A">
        <w:rPr>
          <w:lang w:val="en-GB"/>
        </w:rPr>
        <w:fldChar w:fldCharType="begin">
          <w:fldData xml:space="preserve">PEVuZE5vdGU+PENpdGU+PEF1dGhvcj5IZTwvQXV0aG9yPjxZZWFyPjIwMTQ8L1llYXI+PFJlY051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7" w:tooltip="He, 2014 #131" w:history="1">
        <w:r w:rsidR="00A51C1A">
          <w:rPr>
            <w:noProof/>
            <w:lang w:val="en-GB"/>
          </w:rPr>
          <w:t>7</w:t>
        </w:r>
      </w:hyperlink>
      <w:r w:rsidR="00A51C1A">
        <w:rPr>
          <w:noProof/>
          <w:lang w:val="en-GB"/>
        </w:rPr>
        <w:t>]</w:t>
      </w:r>
      <w:r w:rsidR="00484D0F">
        <w:rPr>
          <w:lang w:val="en-GB"/>
        </w:rPr>
        <w:fldChar w:fldCharType="end"/>
      </w:r>
      <w:r w:rsidR="00570F10">
        <w:rPr>
          <w:lang w:val="en-GB"/>
        </w:rPr>
        <w:t>. This has driven much research on</w:t>
      </w:r>
      <w:r w:rsidR="00A95C0D">
        <w:rPr>
          <w:lang w:val="en-GB"/>
        </w:rPr>
        <w:t xml:space="preserve"> porous materials for</w:t>
      </w:r>
      <w:r w:rsidR="00570F10">
        <w:rPr>
          <w:lang w:val="en-GB"/>
        </w:rPr>
        <w:t xml:space="preserve"> </w:t>
      </w:r>
      <w:r w:rsidR="002350CF">
        <w:rPr>
          <w:lang w:val="en-GB"/>
        </w:rPr>
        <w:t xml:space="preserve">storage of </w:t>
      </w:r>
      <w:r w:rsidR="00570F10">
        <w:rPr>
          <w:lang w:val="en-GB"/>
        </w:rPr>
        <w:t xml:space="preserve">natural gas and its main constituent methane, with different materials proposed as ideal methane or natural gas stores. </w:t>
      </w:r>
    </w:p>
    <w:p w14:paraId="6F3968C2" w14:textId="77777777" w:rsidR="00570F10" w:rsidRDefault="00570F10" w:rsidP="00234307">
      <w:pPr>
        <w:pStyle w:val="TAMainText"/>
        <w:rPr>
          <w:lang w:val="en-GB"/>
        </w:rPr>
      </w:pPr>
    </w:p>
    <w:p w14:paraId="0874BC1D" w14:textId="77777777" w:rsidR="00570F10" w:rsidRDefault="00570F10" w:rsidP="00234307">
      <w:pPr>
        <w:pStyle w:val="TAMainText"/>
        <w:rPr>
          <w:b/>
          <w:lang w:val="en-GB"/>
        </w:rPr>
      </w:pPr>
      <w:r>
        <w:rPr>
          <w:b/>
          <w:lang w:val="en-GB"/>
        </w:rPr>
        <w:lastRenderedPageBreak/>
        <w:t>Porous materials for methane storage</w:t>
      </w:r>
    </w:p>
    <w:p w14:paraId="4ED8B231" w14:textId="6F15568F" w:rsidR="00535BE9" w:rsidRDefault="00570F10" w:rsidP="00E227D3">
      <w:pPr>
        <w:pStyle w:val="TAMainText"/>
        <w:rPr>
          <w:lang w:val="en-GB"/>
        </w:rPr>
      </w:pPr>
      <w:r>
        <w:rPr>
          <w:lang w:val="en-GB"/>
        </w:rPr>
        <w:t xml:space="preserve">A number of porous materials have been proposed </w:t>
      </w:r>
      <w:r w:rsidR="000D188F">
        <w:rPr>
          <w:lang w:val="en-GB"/>
        </w:rPr>
        <w:t xml:space="preserve">to store </w:t>
      </w:r>
      <w:r>
        <w:rPr>
          <w:lang w:val="en-GB"/>
        </w:rPr>
        <w:t xml:space="preserve">methane, </w:t>
      </w:r>
      <w:r w:rsidR="003A5F92">
        <w:rPr>
          <w:lang w:val="en-GB"/>
        </w:rPr>
        <w:t xml:space="preserve">with some of the most promising studies being on adsorption into </w:t>
      </w:r>
      <w:r w:rsidR="00D14D87">
        <w:rPr>
          <w:lang w:val="en-GB"/>
        </w:rPr>
        <w:t xml:space="preserve">activated carbons </w:t>
      </w:r>
      <w:r w:rsidR="003A5F92">
        <w:rPr>
          <w:lang w:val="en-GB"/>
        </w:rPr>
        <w:t xml:space="preserve">or </w:t>
      </w:r>
      <w:r>
        <w:rPr>
          <w:lang w:val="en-GB"/>
        </w:rPr>
        <w:t>metal-organic frameworks</w:t>
      </w:r>
      <w:r w:rsidR="00D14D87">
        <w:rPr>
          <w:lang w:val="en-GB"/>
        </w:rPr>
        <w:t xml:space="preserve"> </w:t>
      </w:r>
      <w:r w:rsidR="00484D0F">
        <w:rPr>
          <w:lang w:val="en-GB"/>
        </w:rPr>
        <w:fldChar w:fldCharType="begin"/>
      </w:r>
      <w:r w:rsidR="00A51C1A">
        <w:rPr>
          <w:lang w:val="en-GB"/>
        </w:rPr>
        <w:instrText xml:space="preserve"> ADDIN EN.CITE &lt;EndNote&gt;&lt;Cite&gt;&lt;Author&gt;Kumar&lt;/Author&gt;&lt;Year&gt;2017&lt;/Year&gt;&lt;RecNum&gt;116&lt;/RecNum&gt;&lt;DisplayText&gt;[6]&lt;/DisplayText&gt;&lt;record&gt;&lt;rec-number&gt;116&lt;/rec-number&gt;&lt;foreign-keys&gt;&lt;key app="EN" db-id="spzwxt50osw50he92eqp9tf7xxrz2tafspr9" timestamp="1556292575"&gt;116&lt;/key&gt;&lt;/foreign-keys&gt;&lt;ref-type name="Journal Article"&gt;17&lt;/ref-type&gt;&lt;contributors&gt;&lt;authors&gt;&lt;author&gt;Kumar, K. V.&lt;/author&gt;&lt;author&gt;Preuss, K.&lt;/author&gt;&lt;author&gt;Titirici, M. M.&lt;/author&gt;&lt;author&gt;Rodriguez-Reinoso, F.&lt;/author&gt;&lt;/authors&gt;&lt;/contributors&gt;&lt;auth-address&gt;Queen Mary Univ London, Mile End Rd, London E1 4NS, England&amp;#xD;Univ Alicante, Dept Quim Inorgan, Lab Mat Avanzados, S-N 03690 San Vicente Del Raspeig, Alicante, Spain&amp;#xD;NCSR Demokritos, Aghia Paraskevi 15310, Greece&lt;/auth-address&gt;&lt;titles&gt;&lt;title&gt;Nanoporous Materials for the Onboard Storage of Natural Gas&lt;/title&gt;&lt;secondary-title&gt;Chemical Reviews&lt;/secondary-title&gt;&lt;alt-title&gt;Chem Rev&lt;/alt-title&gt;&lt;/titles&gt;&lt;periodical&gt;&lt;full-title&gt;Chemical Reviews&lt;/full-title&gt;&lt;abbr-1&gt;Chem Rev&lt;/abbr-1&gt;&lt;/periodical&gt;&lt;alt-periodical&gt;&lt;full-title&gt;Chemical Reviews&lt;/full-title&gt;&lt;abbr-1&gt;Chem Rev&lt;/abbr-1&gt;&lt;/alt-periodical&gt;&lt;pages&gt;1796-1825&lt;/pages&gt;&lt;volume&gt;117&lt;/volume&gt;&lt;number&gt;3&lt;/number&gt;&lt;keywords&gt;&lt;keyword&gt;metal-organic frameworks&lt;/keyword&gt;&lt;keyword&gt;walled carbon nanotube&lt;/keyword&gt;&lt;keyword&gt;pressure methane adsorption&lt;/keyword&gt;&lt;keyword&gt;activated carbon&lt;/keyword&gt;&lt;keyword&gt;surface-area&lt;/keyword&gt;&lt;keyword&gt;molecular simulation&lt;/keyword&gt;&lt;keyword&gt;high-capacity&lt;/keyword&gt;&lt;keyword&gt;hydrogen storage&lt;/keyword&gt;&lt;keyword&gt;current records&lt;/keyword&gt;&lt;keyword&gt;isosteric heat&lt;/keyword&gt;&lt;/keywords&gt;&lt;dates&gt;&lt;year&gt;2017&lt;/year&gt;&lt;pub-dates&gt;&lt;date&gt;Feb 8&lt;/date&gt;&lt;/pub-dates&gt;&lt;/dates&gt;&lt;isbn&gt;0009-2665&lt;/isbn&gt;&lt;accession-num&gt;WOS:000393845700013&lt;/accession-num&gt;&lt;urls&gt;&lt;related-urls&gt;&lt;url&gt;&amp;lt;Go to ISI&amp;gt;://WOS:000393845700013&lt;/url&gt;&lt;/related-urls&gt;&lt;/urls&gt;&lt;electronic-resource-num&gt;10.1021/acs.chemrev.6b00505&lt;/electronic-resource-num&gt;&lt;language&gt;English&lt;/language&gt;&lt;/record&gt;&lt;/Cite&gt;&lt;/EndNote&gt;</w:instrText>
      </w:r>
      <w:r w:rsidR="00484D0F">
        <w:rPr>
          <w:lang w:val="en-GB"/>
        </w:rPr>
        <w:fldChar w:fldCharType="separate"/>
      </w:r>
      <w:r w:rsidR="00A51C1A">
        <w:rPr>
          <w:noProof/>
          <w:lang w:val="en-GB"/>
        </w:rPr>
        <w:t>[</w:t>
      </w:r>
      <w:hyperlink w:anchor="_ENREF_6" w:tooltip="Kumar, 2017 #116" w:history="1">
        <w:r w:rsidR="00A51C1A">
          <w:rPr>
            <w:noProof/>
            <w:lang w:val="en-GB"/>
          </w:rPr>
          <w:t>6</w:t>
        </w:r>
      </w:hyperlink>
      <w:r w:rsidR="00A51C1A">
        <w:rPr>
          <w:noProof/>
          <w:lang w:val="en-GB"/>
        </w:rPr>
        <w:t>]</w:t>
      </w:r>
      <w:r w:rsidR="00484D0F">
        <w:rPr>
          <w:lang w:val="en-GB"/>
        </w:rPr>
        <w:fldChar w:fldCharType="end"/>
      </w:r>
      <w:r>
        <w:rPr>
          <w:lang w:val="en-GB"/>
        </w:rPr>
        <w:t>. Metal-organic frameworks (MOFs) are materials made from coordinated metal clusters with organic linkers, which can be synthesised with tun</w:t>
      </w:r>
      <w:r w:rsidR="008A79B3">
        <w:rPr>
          <w:lang w:val="en-GB"/>
        </w:rPr>
        <w:t>e</w:t>
      </w:r>
      <w:r>
        <w:rPr>
          <w:lang w:val="en-GB"/>
        </w:rPr>
        <w:t xml:space="preserve">able porosities and high surface areas. </w:t>
      </w:r>
      <w:r w:rsidR="003E395F">
        <w:rPr>
          <w:lang w:val="en-GB"/>
        </w:rPr>
        <w:t>MOF</w:t>
      </w:r>
      <w:r w:rsidR="000D188F">
        <w:rPr>
          <w:lang w:val="en-GB"/>
        </w:rPr>
        <w:t>s</w:t>
      </w:r>
      <w:r w:rsidR="003E395F">
        <w:rPr>
          <w:lang w:val="en-GB"/>
        </w:rPr>
        <w:t xml:space="preserve"> </w:t>
      </w:r>
      <w:r w:rsidR="0086631C">
        <w:rPr>
          <w:lang w:val="en-GB"/>
        </w:rPr>
        <w:t xml:space="preserve">that </w:t>
      </w:r>
      <w:r w:rsidR="00A35DE4">
        <w:rPr>
          <w:lang w:val="en-GB"/>
        </w:rPr>
        <w:t>have been investigated for methane storage</w:t>
      </w:r>
      <w:r w:rsidR="0086631C">
        <w:rPr>
          <w:lang w:val="en-GB"/>
        </w:rPr>
        <w:t xml:space="preserve"> include</w:t>
      </w:r>
      <w:r w:rsidR="00A35DE4">
        <w:rPr>
          <w:lang w:val="en-GB"/>
        </w:rPr>
        <w:t xml:space="preserve"> HKUST-1</w:t>
      </w:r>
      <w:r w:rsidR="0086631C">
        <w:rPr>
          <w:lang w:val="en-GB"/>
        </w:rPr>
        <w:t xml:space="preserve"> and</w:t>
      </w:r>
      <w:r w:rsidR="00A35DE4">
        <w:rPr>
          <w:lang w:val="en-GB"/>
        </w:rPr>
        <w:t xml:space="preserve"> Ni-MOF-74</w:t>
      </w:r>
      <w:r w:rsidR="0086631C">
        <w:rPr>
          <w:lang w:val="en-GB"/>
        </w:rPr>
        <w:t>, which</w:t>
      </w:r>
      <w:r w:rsidR="00A35DE4">
        <w:rPr>
          <w:lang w:val="en-GB"/>
        </w:rPr>
        <w:t xml:space="preserve"> </w:t>
      </w:r>
      <w:r w:rsidR="007E1811">
        <w:rPr>
          <w:lang w:val="en-GB"/>
        </w:rPr>
        <w:t xml:space="preserve">have </w:t>
      </w:r>
      <w:r w:rsidR="00A35DE4">
        <w:rPr>
          <w:lang w:val="en-GB"/>
        </w:rPr>
        <w:t>show</w:t>
      </w:r>
      <w:r w:rsidR="007E1811">
        <w:rPr>
          <w:lang w:val="en-GB"/>
        </w:rPr>
        <w:t>n some of</w:t>
      </w:r>
      <w:r w:rsidR="00A35DE4">
        <w:rPr>
          <w:lang w:val="en-GB"/>
        </w:rPr>
        <w:t xml:space="preserve"> the highest total volumetric uptake</w:t>
      </w:r>
      <w:r w:rsidR="007E1811">
        <w:rPr>
          <w:lang w:val="en-GB"/>
        </w:rPr>
        <w:t>s</w:t>
      </w:r>
      <w:r w:rsidR="00A35DE4">
        <w:rPr>
          <w:lang w:val="en-GB"/>
        </w:rPr>
        <w:t xml:space="preserve"> at 6</w:t>
      </w:r>
      <w:r w:rsidR="002D430D">
        <w:rPr>
          <w:lang w:val="en-GB"/>
        </w:rPr>
        <w:t>.</w:t>
      </w:r>
      <w:r w:rsidR="00A35DE4">
        <w:rPr>
          <w:lang w:val="en-GB"/>
        </w:rPr>
        <w:t xml:space="preserve">5 </w:t>
      </w:r>
      <w:r w:rsidR="002D430D">
        <w:rPr>
          <w:lang w:val="en-GB"/>
        </w:rPr>
        <w:t>MPa</w:t>
      </w:r>
      <w:r w:rsidR="00A35DE4">
        <w:rPr>
          <w:lang w:val="en-GB"/>
        </w:rPr>
        <w:t xml:space="preserve"> and room temperature</w:t>
      </w:r>
      <w:r w:rsidR="007E1811">
        <w:rPr>
          <w:lang w:val="en-GB"/>
        </w:rPr>
        <w:t xml:space="preserve"> to date</w:t>
      </w:r>
      <w:r w:rsidR="00A35DE4">
        <w:rPr>
          <w:lang w:val="en-GB"/>
        </w:rPr>
        <w:t xml:space="preserve">, </w:t>
      </w:r>
      <w:r w:rsidR="007E1811">
        <w:rPr>
          <w:lang w:val="en-GB"/>
        </w:rPr>
        <w:t xml:space="preserve">at </w:t>
      </w:r>
      <w:r w:rsidR="00A35DE4">
        <w:rPr>
          <w:lang w:val="en-GB"/>
        </w:rPr>
        <w:t>267 and 251 v/v (STP), respectively</w:t>
      </w:r>
      <w:r w:rsidR="001A1546">
        <w:rPr>
          <w:lang w:val="en-GB"/>
        </w:rPr>
        <w:t xml:space="preserve"> </w:t>
      </w:r>
      <w:r w:rsidR="00484D0F">
        <w:rPr>
          <w:lang w:val="en-GB"/>
        </w:rPr>
        <w:fldChar w:fldCharType="begin"/>
      </w:r>
      <w:r w:rsidR="00A51C1A">
        <w:rPr>
          <w:lang w:val="en-GB"/>
        </w:rPr>
        <w:instrText xml:space="preserve"> ADDIN EN.CITE &lt;EndNote&gt;&lt;Cite&gt;&lt;Author&gt;Peng&lt;/Author&gt;&lt;Year&gt;2013&lt;/Year&gt;&lt;RecNum&gt;137&lt;/RecNum&gt;&lt;DisplayText&gt;[8]&lt;/DisplayText&gt;&lt;record&gt;&lt;rec-number&gt;137&lt;/rec-number&gt;&lt;foreign-keys&gt;&lt;key app="EN" db-id="spzwxt50osw50he92eqp9tf7xxrz2tafspr9" timestamp="1556292695"&gt;137&lt;/key&gt;&lt;/foreign-keys&gt;&lt;ref-type name="Journal Article"&gt;17&lt;/ref-type&gt;&lt;contributors&gt;&lt;authors&gt;&lt;author&gt;Peng, Y.&lt;/author&gt;&lt;author&gt;Krungleviciute, V.&lt;/author&gt;&lt;author&gt;Eryazici, I.&lt;/author&gt;&lt;author&gt;Hupp, J. T.&lt;/author&gt;&lt;author&gt;Farha, O. K.&lt;/author&gt;&lt;author&gt;Yildirim, T.&lt;/author&gt;&lt;/authors&gt;&lt;/contributors&gt;&lt;auth-address&gt;NIST, NIST Ctr Neutron Res, Gaithersburg, MD 20899 USA&amp;#xD;Univ Penn, Dept Mat Sci &amp;amp; Engn, Philadelphia, PA 19104 USA&amp;#xD;Northwestern Univ, Dept Chem, Evanston, IL 60208 USA&amp;#xD;Northwestern Univ, Int Inst Nanotechnol, Evanston, IL 60208 USA&lt;/auth-address&gt;&lt;titles&gt;&lt;title&gt;Methane Storage in Metal-Organic Frameworks: Current Records, Surprise Findings, and Challenges&lt;/title&gt;&lt;secondary-title&gt;Journal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Soc&lt;/abbr-1&gt;&lt;/alt-periodical&gt;&lt;pages&gt;11887-11894&lt;/pages&gt;&lt;volume&gt;135&lt;/volume&gt;&lt;number&gt;32&lt;/number&gt;&lt;keywords&gt;&lt;keyword&gt;carbon-dioxide capture&lt;/keyword&gt;&lt;keyword&gt;porous materials&lt;/keyword&gt;&lt;keyword&gt;coordination polymer&lt;/keyword&gt;&lt;keyword&gt;hydrogen adsorption&lt;/keyword&gt;&lt;keyword&gt;surface-areas&lt;/keyword&gt;&lt;keyword&gt;sites&lt;/keyword&gt;&lt;keyword&gt;separation&lt;/keyword&gt;&lt;keyword&gt;capacity&lt;/keyword&gt;&lt;keyword&gt;binding&lt;/keyword&gt;&lt;keyword&gt;co2&lt;/keyword&gt;&lt;/keywords&gt;&lt;dates&gt;&lt;year&gt;2013&lt;/year&gt;&lt;pub-dates&gt;&lt;date&gt;Aug 14&lt;/date&gt;&lt;/pub-dates&gt;&lt;/dates&gt;&lt;isbn&gt;0002-7863&lt;/isbn&gt;&lt;accession-num&gt;WOS:000323241200041&lt;/accession-num&gt;&lt;urls&gt;&lt;related-urls&gt;&lt;url&gt;&amp;lt;Go to ISI&amp;gt;://WOS:000323241200041&lt;/url&gt;&lt;/related-urls&gt;&lt;/urls&gt;&lt;electronic-resource-num&gt;10.1021/ja4045289&lt;/electronic-resource-num&gt;&lt;language&gt;English&lt;/language&gt;&lt;/record&gt;&lt;/Cite&gt;&lt;/EndNote&gt;</w:instrText>
      </w:r>
      <w:r w:rsidR="00484D0F">
        <w:rPr>
          <w:lang w:val="en-GB"/>
        </w:rPr>
        <w:fldChar w:fldCharType="separate"/>
      </w:r>
      <w:r w:rsidR="00A51C1A">
        <w:rPr>
          <w:noProof/>
          <w:lang w:val="en-GB"/>
        </w:rPr>
        <w:t>[</w:t>
      </w:r>
      <w:hyperlink w:anchor="_ENREF_8" w:tooltip="Peng, 2013 #137" w:history="1">
        <w:r w:rsidR="00A51C1A">
          <w:rPr>
            <w:noProof/>
            <w:lang w:val="en-GB"/>
          </w:rPr>
          <w:t>8</w:t>
        </w:r>
      </w:hyperlink>
      <w:r w:rsidR="00A51C1A">
        <w:rPr>
          <w:noProof/>
          <w:lang w:val="en-GB"/>
        </w:rPr>
        <w:t>]</w:t>
      </w:r>
      <w:r w:rsidR="00484D0F">
        <w:rPr>
          <w:lang w:val="en-GB"/>
        </w:rPr>
        <w:fldChar w:fldCharType="end"/>
      </w:r>
      <w:r w:rsidR="00A35DE4">
        <w:rPr>
          <w:lang w:val="en-GB"/>
        </w:rPr>
        <w:t xml:space="preserve">. </w:t>
      </w:r>
      <w:r w:rsidR="00F67FF8">
        <w:rPr>
          <w:lang w:val="en-GB"/>
        </w:rPr>
        <w:t xml:space="preserve">The recently revised DOE targets for methane storage in adsorbent materials </w:t>
      </w:r>
      <w:r w:rsidR="00535184">
        <w:rPr>
          <w:lang w:val="en-GB"/>
        </w:rPr>
        <w:t>consist of</w:t>
      </w:r>
      <w:r w:rsidR="00F67FF8">
        <w:rPr>
          <w:lang w:val="en-GB"/>
        </w:rPr>
        <w:t xml:space="preserve"> 0.5 g CH</w:t>
      </w:r>
      <w:r w:rsidR="00F67FF8" w:rsidRPr="00F67FF8">
        <w:rPr>
          <w:vertAlign w:val="subscript"/>
          <w:lang w:val="en-GB"/>
        </w:rPr>
        <w:t>4</w:t>
      </w:r>
      <w:r w:rsidR="00F67FF8">
        <w:rPr>
          <w:lang w:val="en-GB"/>
        </w:rPr>
        <w:t xml:space="preserve"> per g of sorbent (gravimetric capacity) and a 263 cm</w:t>
      </w:r>
      <w:r w:rsidR="00F67FF8" w:rsidRPr="00F67FF8">
        <w:rPr>
          <w:vertAlign w:val="superscript"/>
          <w:lang w:val="en-GB"/>
        </w:rPr>
        <w:t>3</w:t>
      </w:r>
      <w:r w:rsidR="00F67FF8">
        <w:rPr>
          <w:lang w:val="en-GB"/>
        </w:rPr>
        <w:t xml:space="preserve"> of CH</w:t>
      </w:r>
      <w:r w:rsidR="00F67FF8" w:rsidRPr="00F67FF8">
        <w:rPr>
          <w:vertAlign w:val="subscript"/>
          <w:lang w:val="en-GB"/>
        </w:rPr>
        <w:t>4</w:t>
      </w:r>
      <w:r w:rsidR="00F67FF8">
        <w:rPr>
          <w:lang w:val="en-GB"/>
        </w:rPr>
        <w:t xml:space="preserve"> per cm</w:t>
      </w:r>
      <w:r w:rsidR="00F67FF8" w:rsidRPr="00F67FF8">
        <w:rPr>
          <w:vertAlign w:val="superscript"/>
          <w:lang w:val="en-GB"/>
        </w:rPr>
        <w:t>3</w:t>
      </w:r>
      <w:r w:rsidR="00F67FF8">
        <w:rPr>
          <w:lang w:val="en-GB"/>
        </w:rPr>
        <w:t xml:space="preserve"> of adsorbent (volumetric), so the materials would meet or be very close to </w:t>
      </w:r>
      <w:r w:rsidR="00535184">
        <w:rPr>
          <w:lang w:val="en-GB"/>
        </w:rPr>
        <w:t xml:space="preserve">meeting </w:t>
      </w:r>
      <w:r w:rsidR="00F67FF8">
        <w:rPr>
          <w:lang w:val="en-GB"/>
        </w:rPr>
        <w:t xml:space="preserve">volumetric targets. </w:t>
      </w:r>
      <w:r w:rsidR="00A35DE4">
        <w:rPr>
          <w:lang w:val="en-GB"/>
        </w:rPr>
        <w:t>The</w:t>
      </w:r>
      <w:r w:rsidR="003E395F">
        <w:rPr>
          <w:lang w:val="en-GB"/>
        </w:rPr>
        <w:t>se</w:t>
      </w:r>
      <w:r w:rsidR="00A35DE4">
        <w:rPr>
          <w:lang w:val="en-GB"/>
        </w:rPr>
        <w:t xml:space="preserve"> materials also </w:t>
      </w:r>
      <w:r w:rsidR="007E1811">
        <w:rPr>
          <w:lang w:val="en-GB"/>
        </w:rPr>
        <w:t xml:space="preserve">displayed </w:t>
      </w:r>
      <w:r w:rsidR="00A35DE4">
        <w:rPr>
          <w:lang w:val="en-GB"/>
        </w:rPr>
        <w:t xml:space="preserve">good volumetric working capacities </w:t>
      </w:r>
      <w:r w:rsidR="007E1811">
        <w:rPr>
          <w:lang w:val="en-GB"/>
        </w:rPr>
        <w:t xml:space="preserve">of </w:t>
      </w:r>
      <w:r w:rsidR="00BA1D26">
        <w:rPr>
          <w:lang w:val="en-GB"/>
        </w:rPr>
        <w:t>190 and 129 v/v (STP) for HKUST-1 and Ni-MOF-74, respectively</w:t>
      </w:r>
      <w:r w:rsidR="00D14D87">
        <w:rPr>
          <w:lang w:val="en-GB"/>
        </w:rPr>
        <w:t xml:space="preserve"> </w:t>
      </w:r>
      <w:r w:rsidR="00484D0F">
        <w:rPr>
          <w:lang w:val="en-GB"/>
        </w:rPr>
        <w:fldChar w:fldCharType="begin"/>
      </w:r>
      <w:r w:rsidR="00A51C1A">
        <w:rPr>
          <w:lang w:val="en-GB"/>
        </w:rPr>
        <w:instrText xml:space="preserve"> ADDIN EN.CITE &lt;EndNote&gt;&lt;Cite&gt;&lt;Author&gt;Peng&lt;/Author&gt;&lt;Year&gt;2013&lt;/Year&gt;&lt;RecNum&gt;137&lt;/RecNum&gt;&lt;DisplayText&gt;[8]&lt;/DisplayText&gt;&lt;record&gt;&lt;rec-number&gt;137&lt;/rec-number&gt;&lt;foreign-keys&gt;&lt;key app="EN" db-id="spzwxt50osw50he92eqp9tf7xxrz2tafspr9" timestamp="1556292695"&gt;137&lt;/key&gt;&lt;/foreign-keys&gt;&lt;ref-type name="Journal Article"&gt;17&lt;/ref-type&gt;&lt;contributors&gt;&lt;authors&gt;&lt;author&gt;Peng, Y.&lt;/author&gt;&lt;author&gt;Krungleviciute, V.&lt;/author&gt;&lt;author&gt;Eryazici, I.&lt;/author&gt;&lt;author&gt;Hupp, J. T.&lt;/author&gt;&lt;author&gt;Farha, O. K.&lt;/author&gt;&lt;author&gt;Yildirim, T.&lt;/author&gt;&lt;/authors&gt;&lt;/contributors&gt;&lt;auth-address&gt;NIST, NIST Ctr Neutron Res, Gaithersburg, MD 20899 USA&amp;#xD;Univ Penn, Dept Mat Sci &amp;amp; Engn, Philadelphia, PA 19104 USA&amp;#xD;Northwestern Univ, Dept Chem, Evanston, IL 60208 USA&amp;#xD;Northwestern Univ, Int Inst Nanotechnol, Evanston, IL 60208 USA&lt;/auth-address&gt;&lt;titles&gt;&lt;title&gt;Methane Storage in Metal-Organic Frameworks: Current Records, Surprise Findings, and Challenges&lt;/title&gt;&lt;secondary-title&gt;Journal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Soc&lt;/abbr-1&gt;&lt;/alt-periodical&gt;&lt;pages&gt;11887-11894&lt;/pages&gt;&lt;volume&gt;135&lt;/volume&gt;&lt;number&gt;32&lt;/number&gt;&lt;keywords&gt;&lt;keyword&gt;carbon-dioxide capture&lt;/keyword&gt;&lt;keyword&gt;porous materials&lt;/keyword&gt;&lt;keyword&gt;coordination polymer&lt;/keyword&gt;&lt;keyword&gt;hydrogen adsorption&lt;/keyword&gt;&lt;keyword&gt;surface-areas&lt;/keyword&gt;&lt;keyword&gt;sites&lt;/keyword&gt;&lt;keyword&gt;separation&lt;/keyword&gt;&lt;keyword&gt;capacity&lt;/keyword&gt;&lt;keyword&gt;binding&lt;/keyword&gt;&lt;keyword&gt;co2&lt;/keyword&gt;&lt;/keywords&gt;&lt;dates&gt;&lt;year&gt;2013&lt;/year&gt;&lt;pub-dates&gt;&lt;date&gt;Aug 14&lt;/date&gt;&lt;/pub-dates&gt;&lt;/dates&gt;&lt;isbn&gt;0002-7863&lt;/isbn&gt;&lt;accession-num&gt;WOS:000323241200041&lt;/accession-num&gt;&lt;urls&gt;&lt;related-urls&gt;&lt;url&gt;&amp;lt;Go to ISI&amp;gt;://WOS:000323241200041&lt;/url&gt;&lt;/related-urls&gt;&lt;/urls&gt;&lt;electronic-resource-num&gt;10.1021/ja4045289&lt;/electronic-resource-num&gt;&lt;language&gt;English&lt;/language&gt;&lt;/record&gt;&lt;/Cite&gt;&lt;/EndNote&gt;</w:instrText>
      </w:r>
      <w:r w:rsidR="00484D0F">
        <w:rPr>
          <w:lang w:val="en-GB"/>
        </w:rPr>
        <w:fldChar w:fldCharType="separate"/>
      </w:r>
      <w:r w:rsidR="00A51C1A">
        <w:rPr>
          <w:noProof/>
          <w:lang w:val="en-GB"/>
        </w:rPr>
        <w:t>[</w:t>
      </w:r>
      <w:hyperlink w:anchor="_ENREF_8" w:tooltip="Peng, 2013 #137" w:history="1">
        <w:r w:rsidR="00A51C1A">
          <w:rPr>
            <w:noProof/>
            <w:lang w:val="en-GB"/>
          </w:rPr>
          <w:t>8</w:t>
        </w:r>
      </w:hyperlink>
      <w:r w:rsidR="00A51C1A">
        <w:rPr>
          <w:noProof/>
          <w:lang w:val="en-GB"/>
        </w:rPr>
        <w:t>]</w:t>
      </w:r>
      <w:r w:rsidR="00484D0F">
        <w:rPr>
          <w:lang w:val="en-GB"/>
        </w:rPr>
        <w:fldChar w:fldCharType="end"/>
      </w:r>
      <w:r w:rsidR="00BA1D26">
        <w:rPr>
          <w:lang w:val="en-GB"/>
        </w:rPr>
        <w:t xml:space="preserve">. Large-scale computational studies have also been used to guide </w:t>
      </w:r>
      <w:r w:rsidR="0086631C">
        <w:rPr>
          <w:lang w:val="en-GB"/>
        </w:rPr>
        <w:t xml:space="preserve">materials </w:t>
      </w:r>
      <w:r w:rsidR="00BA1D26">
        <w:rPr>
          <w:lang w:val="en-GB"/>
        </w:rPr>
        <w:t xml:space="preserve">synthesis. </w:t>
      </w:r>
      <w:r>
        <w:rPr>
          <w:lang w:val="en-GB"/>
        </w:rPr>
        <w:t xml:space="preserve">A study </w:t>
      </w:r>
      <w:r w:rsidR="00A52412">
        <w:rPr>
          <w:lang w:val="en-GB"/>
        </w:rPr>
        <w:t xml:space="preserve">by Wilmer </w:t>
      </w:r>
      <w:r w:rsidR="00A52412" w:rsidRPr="00F67FF8">
        <w:rPr>
          <w:i/>
          <w:iCs/>
          <w:lang w:val="en-GB"/>
        </w:rPr>
        <w:t>et al.</w:t>
      </w:r>
      <w:r w:rsidR="00A52412">
        <w:rPr>
          <w:lang w:val="en-GB"/>
        </w:rPr>
        <w:t xml:space="preserve"> </w:t>
      </w:r>
      <w:r>
        <w:rPr>
          <w:lang w:val="en-GB"/>
        </w:rPr>
        <w:t xml:space="preserve">of hypothetical and synthesised MOFs has highlighted the potential </w:t>
      </w:r>
      <w:r w:rsidR="000B3032">
        <w:rPr>
          <w:lang w:val="en-GB"/>
        </w:rPr>
        <w:t>of</w:t>
      </w:r>
      <w:r>
        <w:rPr>
          <w:lang w:val="en-GB"/>
        </w:rPr>
        <w:t xml:space="preserve"> these materials</w:t>
      </w:r>
      <w:r w:rsidR="0086631C" w:rsidRPr="0086631C">
        <w:rPr>
          <w:lang w:val="en-GB"/>
        </w:rPr>
        <w:t xml:space="preserve"> </w:t>
      </w:r>
      <w:r w:rsidR="0086631C">
        <w:rPr>
          <w:lang w:val="en-GB"/>
        </w:rPr>
        <w:t>for methane storage</w:t>
      </w:r>
      <w:r w:rsidR="00A51C1A">
        <w:rPr>
          <w:lang w:val="en-GB"/>
        </w:rPr>
        <w:t xml:space="preserve"> </w:t>
      </w:r>
      <w:proofErr w:type="gramStart"/>
      <w:r w:rsidR="00C248F4">
        <w:rPr>
          <w:lang w:val="en-GB"/>
        </w:rPr>
        <w:t xml:space="preserve">and </w:t>
      </w:r>
      <w:r w:rsidR="00C106A0">
        <w:rPr>
          <w:lang w:val="en-GB"/>
        </w:rPr>
        <w:t xml:space="preserve"> identified</w:t>
      </w:r>
      <w:proofErr w:type="gramEnd"/>
      <w:r w:rsidR="00C106A0">
        <w:rPr>
          <w:lang w:val="en-GB"/>
        </w:rPr>
        <w:t xml:space="preserve"> 300 materials that have methane storage capacities higher than 230 v/v (STP)</w:t>
      </w:r>
      <w:r w:rsidR="00A82684">
        <w:rPr>
          <w:lang w:val="en-GB"/>
        </w:rPr>
        <w:t xml:space="preserve">. </w:t>
      </w:r>
      <w:r w:rsidR="00D14D87">
        <w:rPr>
          <w:lang w:val="en-GB"/>
        </w:rPr>
        <w:t>It</w:t>
      </w:r>
      <w:r w:rsidR="00C106A0">
        <w:rPr>
          <w:lang w:val="en-GB"/>
        </w:rPr>
        <w:t xml:space="preserve"> also highlighted that the metric that more closely correlates with methane volumetric storage is the volumetric surface area</w:t>
      </w:r>
      <w:r w:rsidR="00D14D87">
        <w:rPr>
          <w:lang w:val="en-GB"/>
        </w:rPr>
        <w:t xml:space="preserve"> </w:t>
      </w:r>
      <w:r w:rsidR="00484D0F">
        <w:rPr>
          <w:lang w:val="en-GB"/>
        </w:rPr>
        <w:fldChar w:fldCharType="begin"/>
      </w:r>
      <w:r w:rsidR="00A51C1A">
        <w:rPr>
          <w:lang w:val="en-GB"/>
        </w:rPr>
        <w:instrText xml:space="preserve"> ADDIN EN.CITE &lt;EndNote&gt;&lt;Cite&gt;&lt;Author&gt;Wilmer&lt;/Author&gt;&lt;Year&gt;2012&lt;/Year&gt;&lt;RecNum&gt;151&lt;/RecNum&gt;&lt;DisplayText&gt;[9]&lt;/DisplayText&gt;&lt;record&gt;&lt;rec-number&gt;151&lt;/rec-number&gt;&lt;foreign-keys&gt;&lt;key app="EN" db-id="spzwxt50osw50he92eqp9tf7xxrz2tafspr9" timestamp="1556293867"&gt;151&lt;/key&gt;&lt;/foreign-keys&gt;&lt;ref-type name="Journal Article"&gt;17&lt;/ref-type&gt;&lt;contributors&gt;&lt;authors&gt;&lt;author&gt;Wilmer, C. E.&lt;/author&gt;&lt;author&gt;Leaf, M.&lt;/author&gt;&lt;author&gt;Lee, C. Y.&lt;/author&gt;&lt;author&gt;Farha, O. K.&lt;/author&gt;&lt;author&gt;Hauser, B. G.&lt;/author&gt;&lt;author&gt;Hupp, J. T.&lt;/author&gt;&lt;author&gt;Snurr, R. Q.&lt;/author&gt;&lt;/authors&gt;&lt;/contributors&gt;&lt;auth-address&gt;Northwestern Univ, Dept Chem &amp;amp; Biol Engn, Evanston, IL 60208 USA&amp;#xD;Northwestern Univ, Dept Chem, Evanston, IL 60208 USA&lt;/auth-address&gt;&lt;titles&gt;&lt;title&gt;Large-scale screening of hypothetical metal-organic frameworks&lt;/title&gt;&lt;secondary-title&gt;Nature Chemistry&lt;/secondary-title&gt;&lt;alt-title&gt;Nat Chem&lt;/alt-title&gt;&lt;/titles&gt;&lt;periodical&gt;&lt;full-title&gt;Nature Chemistry&lt;/full-title&gt;&lt;abbr-1&gt;Nat Chem&lt;/abbr-1&gt;&lt;/periodical&gt;&lt;alt-periodical&gt;&lt;full-title&gt;Nature Chemistry&lt;/full-title&gt;&lt;abbr-1&gt;Nat Chem&lt;/abbr-1&gt;&lt;/alt-periodical&gt;&lt;pages&gt;83-89&lt;/pages&gt;&lt;volume&gt;4&lt;/volume&gt;&lt;number&gt;2&lt;/number&gt;&lt;keywords&gt;&lt;keyword&gt;surface-area&lt;/keyword&gt;&lt;keyword&gt;molecular simulation&lt;/keyword&gt;&lt;keyword&gt;gas-storage&lt;/keyword&gt;&lt;keyword&gt;pore-size&lt;/keyword&gt;&lt;keyword&gt;adsorption&lt;/keyword&gt;&lt;keyword&gt;design&lt;/keyword&gt;&lt;keyword&gt;chemistry&lt;/keyword&gt;&lt;keyword&gt;porosity&lt;/keyword&gt;&lt;keyword&gt;cages&lt;/keyword&gt;&lt;/keywords&gt;&lt;dates&gt;&lt;year&gt;2012&lt;/year&gt;&lt;pub-dates&gt;&lt;date&gt;Feb&lt;/date&gt;&lt;/pub-dates&gt;&lt;/dates&gt;&lt;isbn&gt;1755-4330&lt;/isbn&gt;&lt;accession-num&gt;WOS:000299430600009&lt;/accession-num&gt;&lt;urls&gt;&lt;related-urls&gt;&lt;url&gt;&amp;lt;Go to ISI&amp;gt;://WOS:000299430600009&lt;/url&gt;&lt;/related-urls&gt;&lt;/urls&gt;&lt;electronic-resource-num&gt;10.1038/Nchem.1192&lt;/electronic-resource-num&gt;&lt;language&gt;English&lt;/language&gt;&lt;/record&gt;&lt;/Cite&gt;&lt;/EndNote&gt;</w:instrText>
      </w:r>
      <w:r w:rsidR="00484D0F">
        <w:rPr>
          <w:lang w:val="en-GB"/>
        </w:rPr>
        <w:fldChar w:fldCharType="separate"/>
      </w:r>
      <w:r w:rsidR="00A51C1A">
        <w:rPr>
          <w:noProof/>
          <w:lang w:val="en-GB"/>
        </w:rPr>
        <w:t>[</w:t>
      </w:r>
      <w:hyperlink w:anchor="_ENREF_9" w:tooltip="Wilmer, 2012 #151" w:history="1">
        <w:r w:rsidR="00A51C1A">
          <w:rPr>
            <w:noProof/>
            <w:lang w:val="en-GB"/>
          </w:rPr>
          <w:t>9</w:t>
        </w:r>
      </w:hyperlink>
      <w:r w:rsidR="00A51C1A">
        <w:rPr>
          <w:noProof/>
          <w:lang w:val="en-GB"/>
        </w:rPr>
        <w:t>]</w:t>
      </w:r>
      <w:r w:rsidR="00484D0F">
        <w:rPr>
          <w:lang w:val="en-GB"/>
        </w:rPr>
        <w:fldChar w:fldCharType="end"/>
      </w:r>
      <w:r w:rsidR="00C106A0">
        <w:rPr>
          <w:lang w:val="en-GB"/>
        </w:rPr>
        <w:t xml:space="preserve">. </w:t>
      </w:r>
      <w:r w:rsidR="00A82684">
        <w:rPr>
          <w:lang w:val="en-GB"/>
        </w:rPr>
        <w:t>Recently,</w:t>
      </w:r>
      <w:r w:rsidR="0086631C">
        <w:rPr>
          <w:lang w:val="en-GB"/>
        </w:rPr>
        <w:t xml:space="preserve"> a sol-gel process was</w:t>
      </w:r>
      <w:r w:rsidR="002857D1">
        <w:rPr>
          <w:lang w:val="en-GB"/>
        </w:rPr>
        <w:t xml:space="preserve"> reported </w:t>
      </w:r>
      <w:r w:rsidR="003E395F">
        <w:rPr>
          <w:lang w:val="en-GB"/>
        </w:rPr>
        <w:t xml:space="preserve">for </w:t>
      </w:r>
      <w:r w:rsidR="002857D1">
        <w:rPr>
          <w:lang w:val="en-GB"/>
        </w:rPr>
        <w:t>mak</w:t>
      </w:r>
      <w:r w:rsidR="003E395F">
        <w:rPr>
          <w:lang w:val="en-GB"/>
        </w:rPr>
        <w:t>ing</w:t>
      </w:r>
      <w:r w:rsidR="002857D1">
        <w:rPr>
          <w:lang w:val="en-GB"/>
        </w:rPr>
        <w:t xml:space="preserve"> monolithic</w:t>
      </w:r>
      <w:r w:rsidR="00A82684">
        <w:rPr>
          <w:lang w:val="en-GB"/>
        </w:rPr>
        <w:t xml:space="preserve"> </w:t>
      </w:r>
      <w:r w:rsidR="002857D1">
        <w:rPr>
          <w:lang w:val="en-GB"/>
        </w:rPr>
        <w:t>HKUST-1, which showed excellent methane capacities, with a volumetric uptake of 259 v/v (STP)</w:t>
      </w:r>
      <w:r w:rsidR="00D14D87">
        <w:rPr>
          <w:lang w:val="en-GB"/>
        </w:rPr>
        <w:t xml:space="preserve"> </w:t>
      </w:r>
      <w:r w:rsidR="00484D0F">
        <w:rPr>
          <w:lang w:val="en-GB"/>
        </w:rPr>
        <w:fldChar w:fldCharType="begin">
          <w:fldData xml:space="preserve">PEVuZE5vdGU+PENpdGU+PEF1dGhvcj5UaWFuPC9BdXRob3I+PFllYXI+MjAxODwvWWVhcj48UmVj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</w:fldData>
        </w:fldChar>
      </w:r>
      <w:r w:rsidR="00A51C1A">
        <w:rPr>
          <w:lang w:val="en-GB"/>
        </w:rPr>
        <w:instrText xml:space="preserve"> ADDIN EN.CITE </w:instrText>
      </w:r>
      <w:r w:rsidR="00A51C1A">
        <w:rPr>
          <w:lang w:val="en-GB"/>
        </w:rPr>
        <w:fldChar w:fldCharType="begin">
          <w:fldData xml:space="preserve">PEVuZE5vdGU+PENpdGU+PEF1dGhvcj5UaWFuPC9BdXRob3I+PFllYXI+MjAxODwvWWVhcj48UmVj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10" w:tooltip="Tian, 2018 #180" w:history="1">
        <w:r w:rsidR="00A51C1A">
          <w:rPr>
            <w:noProof/>
            <w:lang w:val="en-GB"/>
          </w:rPr>
          <w:t>10</w:t>
        </w:r>
      </w:hyperlink>
      <w:r w:rsidR="00A51C1A">
        <w:rPr>
          <w:noProof/>
          <w:lang w:val="en-GB"/>
        </w:rPr>
        <w:t>]</w:t>
      </w:r>
      <w:r w:rsidR="00484D0F">
        <w:rPr>
          <w:lang w:val="en-GB"/>
        </w:rPr>
        <w:fldChar w:fldCharType="end"/>
      </w:r>
      <w:r w:rsidR="00F67FF8">
        <w:rPr>
          <w:lang w:val="en-GB"/>
        </w:rPr>
        <w:t xml:space="preserve">. </w:t>
      </w:r>
      <w:r w:rsidR="00A82684">
        <w:rPr>
          <w:lang w:val="en-GB"/>
        </w:rPr>
        <w:t xml:space="preserve">Our own work </w:t>
      </w:r>
      <w:r w:rsidR="00D827B3">
        <w:rPr>
          <w:lang w:val="en-GB"/>
        </w:rPr>
        <w:t>showed that</w:t>
      </w:r>
      <w:r w:rsidR="00A82684">
        <w:rPr>
          <w:lang w:val="en-GB"/>
        </w:rPr>
        <w:t xml:space="preserve"> </w:t>
      </w:r>
      <w:r w:rsidR="00A52412">
        <w:rPr>
          <w:lang w:val="en-GB"/>
        </w:rPr>
        <w:t xml:space="preserve">high surface area materials such as </w:t>
      </w:r>
      <w:r w:rsidR="00A82684">
        <w:rPr>
          <w:lang w:val="en-GB"/>
        </w:rPr>
        <w:t>AX-21, TE7 and MIL-101 (Cr) can have adsorbed densities that are equal to the liquid density of methane and can rival the densities of methanol</w:t>
      </w:r>
      <w:r w:rsidR="00BA1D26">
        <w:rPr>
          <w:lang w:val="en-GB"/>
        </w:rPr>
        <w:t xml:space="preserve">, </w:t>
      </w:r>
      <w:r w:rsidR="003E395F">
        <w:rPr>
          <w:lang w:val="en-GB"/>
        </w:rPr>
        <w:t xml:space="preserve">with </w:t>
      </w:r>
      <w:r w:rsidR="00BA1D26">
        <w:rPr>
          <w:lang w:val="en-GB"/>
        </w:rPr>
        <w:t xml:space="preserve">working capacities close to 140 v/v (STP) for charging at </w:t>
      </w:r>
      <w:r w:rsidR="002D430D">
        <w:rPr>
          <w:lang w:val="en-GB"/>
        </w:rPr>
        <w:t xml:space="preserve">6.5 MPa </w:t>
      </w:r>
      <w:r w:rsidR="00BA1D26">
        <w:rPr>
          <w:lang w:val="en-GB"/>
        </w:rPr>
        <w:t xml:space="preserve">and discharging at </w:t>
      </w:r>
      <w:r w:rsidR="002D430D">
        <w:rPr>
          <w:lang w:val="en-GB"/>
        </w:rPr>
        <w:t>0.</w:t>
      </w:r>
      <w:r w:rsidR="00BA1D26">
        <w:rPr>
          <w:lang w:val="en-GB"/>
        </w:rPr>
        <w:t xml:space="preserve">5 </w:t>
      </w:r>
      <w:r w:rsidR="002D430D">
        <w:rPr>
          <w:lang w:val="en-GB"/>
        </w:rPr>
        <w:t>MPa</w:t>
      </w:r>
      <w:r w:rsidR="00BA1D26">
        <w:rPr>
          <w:lang w:val="en-GB"/>
        </w:rPr>
        <w:t xml:space="preserve"> and 250 K</w:t>
      </w:r>
      <w:r w:rsidR="00D14D87">
        <w:rPr>
          <w:lang w:val="en-GB"/>
        </w:rPr>
        <w:t xml:space="preserve"> </w:t>
      </w:r>
      <w:r w:rsidR="00484D0F">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 </w:instrText>
      </w:r>
      <w:r w:rsidR="00A51C1A">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11" w:tooltip="Bimbo, 2015 #376" w:history="1">
        <w:r w:rsidR="00A51C1A">
          <w:rPr>
            <w:noProof/>
            <w:lang w:val="en-GB"/>
          </w:rPr>
          <w:t>11</w:t>
        </w:r>
      </w:hyperlink>
      <w:r w:rsidR="00A51C1A">
        <w:rPr>
          <w:noProof/>
          <w:lang w:val="en-GB"/>
        </w:rPr>
        <w:t>]</w:t>
      </w:r>
      <w:r w:rsidR="00484D0F">
        <w:rPr>
          <w:lang w:val="en-GB"/>
        </w:rPr>
        <w:fldChar w:fldCharType="end"/>
      </w:r>
      <w:r w:rsidR="00A82684">
        <w:rPr>
          <w:lang w:val="en-GB"/>
        </w:rPr>
        <w:t xml:space="preserve">. </w:t>
      </w:r>
    </w:p>
    <w:p w14:paraId="01614BBA" w14:textId="42A2A675" w:rsidR="00C95D80" w:rsidRDefault="00C248F4" w:rsidP="00535BE9">
      <w:pPr>
        <w:pStyle w:val="TAMainText"/>
        <w:rPr>
          <w:lang w:val="en-GB"/>
        </w:rPr>
      </w:pPr>
      <w:r>
        <w:rPr>
          <w:lang w:val="en-GB"/>
        </w:rPr>
        <w:lastRenderedPageBreak/>
        <w:t>I</w:t>
      </w:r>
      <w:r w:rsidR="00A95C0D">
        <w:rPr>
          <w:lang w:val="en-GB"/>
        </w:rPr>
        <w:t>n addition to capacities,</w:t>
      </w:r>
      <w:r w:rsidR="00E227D3">
        <w:rPr>
          <w:lang w:val="en-GB"/>
        </w:rPr>
        <w:t xml:space="preserve"> there</w:t>
      </w:r>
      <w:r w:rsidR="00A95C0D">
        <w:rPr>
          <w:lang w:val="en-GB"/>
        </w:rPr>
        <w:t xml:space="preserve"> other significant challenges of using porous materials for methane storage</w:t>
      </w:r>
      <w:r w:rsidR="00E227D3">
        <w:rPr>
          <w:lang w:val="en-GB"/>
        </w:rPr>
        <w:t>, which include stability of the adsorbent material, thermal management of the adsorbent system, composition of natural gas/purity of methane, adsorption and desorption kinetics, and scale-up/cost of materials</w:t>
      </w:r>
      <w:r w:rsidR="00D14D87">
        <w:rPr>
          <w:lang w:val="en-GB"/>
        </w:rPr>
        <w:t xml:space="preserve"> </w:t>
      </w:r>
      <w:r w:rsidR="00484D0F">
        <w:rPr>
          <w:lang w:val="en-GB"/>
        </w:rPr>
        <w:fldChar w:fldCharType="begin">
          <w:fldData xml:space="preserve">PEVuZE5vdGU+PENpdGU+PEF1dGhvcj5IZTwvQXV0aG9yPjxZZWFyPjIwMTg8L1llYXI+PFJlY051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</w:fldData>
        </w:fldChar>
      </w:r>
      <w:r w:rsidR="00A51C1A">
        <w:rPr>
          <w:lang w:val="en-GB"/>
        </w:rPr>
        <w:instrText xml:space="preserve"> ADDIN EN.CITE </w:instrText>
      </w:r>
      <w:r w:rsidR="00A51C1A">
        <w:rPr>
          <w:lang w:val="en-GB"/>
        </w:rPr>
        <w:fldChar w:fldCharType="begin">
          <w:fldData xml:space="preserve">PEVuZE5vdGU+PENpdGU+PEF1dGhvcj5IZTwvQXV0aG9yPjxZZWFyPjIwMTg8L1llYXI+PFJlY051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12" w:tooltip="He, 2018 #193" w:history="1">
        <w:r w:rsidR="00A51C1A">
          <w:rPr>
            <w:noProof/>
            <w:lang w:val="en-GB"/>
          </w:rPr>
          <w:t>12</w:t>
        </w:r>
      </w:hyperlink>
      <w:r w:rsidR="00A51C1A">
        <w:rPr>
          <w:noProof/>
          <w:lang w:val="en-GB"/>
        </w:rPr>
        <w:t>]</w:t>
      </w:r>
      <w:r w:rsidR="00484D0F">
        <w:rPr>
          <w:lang w:val="en-GB"/>
        </w:rPr>
        <w:fldChar w:fldCharType="end"/>
      </w:r>
      <w:r w:rsidR="00E227D3">
        <w:rPr>
          <w:lang w:val="en-GB"/>
        </w:rPr>
        <w:t>. T</w:t>
      </w:r>
      <w:r w:rsidR="00A95C0D">
        <w:rPr>
          <w:lang w:val="en-GB"/>
        </w:rPr>
        <w:t xml:space="preserve">he kinetics of </w:t>
      </w:r>
      <w:r w:rsidR="00E227D3">
        <w:rPr>
          <w:lang w:val="en-GB"/>
        </w:rPr>
        <w:t>adsorption</w:t>
      </w:r>
      <w:r w:rsidR="00A95C0D">
        <w:rPr>
          <w:lang w:val="en-GB"/>
        </w:rPr>
        <w:t xml:space="preserve"> </w:t>
      </w:r>
      <w:r w:rsidR="00E227D3">
        <w:rPr>
          <w:lang w:val="en-GB"/>
        </w:rPr>
        <w:t>are</w:t>
      </w:r>
      <w:r w:rsidR="00A95C0D">
        <w:rPr>
          <w:lang w:val="en-GB"/>
        </w:rPr>
        <w:t xml:space="preserve"> </w:t>
      </w:r>
      <w:r w:rsidR="00535BE9">
        <w:rPr>
          <w:lang w:val="en-GB"/>
        </w:rPr>
        <w:t xml:space="preserve">particularly </w:t>
      </w:r>
      <w:r w:rsidR="00A95C0D">
        <w:rPr>
          <w:lang w:val="en-GB"/>
        </w:rPr>
        <w:t>relevant for the charging and discharging times</w:t>
      </w:r>
      <w:r w:rsidR="00E227D3">
        <w:rPr>
          <w:lang w:val="en-GB"/>
        </w:rPr>
        <w:t xml:space="preserve">, as </w:t>
      </w:r>
      <w:r w:rsidR="003E395F">
        <w:rPr>
          <w:lang w:val="en-GB"/>
        </w:rPr>
        <w:t>they</w:t>
      </w:r>
      <w:r w:rsidR="00E227D3">
        <w:rPr>
          <w:lang w:val="en-GB"/>
        </w:rPr>
        <w:t xml:space="preserve"> will influence the refuelling times</w:t>
      </w:r>
      <w:r w:rsidR="00EB19B9">
        <w:rPr>
          <w:lang w:val="en-GB"/>
        </w:rPr>
        <w:t xml:space="preserve">. </w:t>
      </w:r>
      <w:r w:rsidR="00E227D3">
        <w:rPr>
          <w:lang w:val="en-GB"/>
        </w:rPr>
        <w:t xml:space="preserve">Oil and diesel can be fuelled quickly in vehicles (around 40 </w:t>
      </w:r>
      <w:r w:rsidR="000D188F">
        <w:rPr>
          <w:lang w:val="en-GB"/>
        </w:rPr>
        <w:t xml:space="preserve">L </w:t>
      </w:r>
      <w:r w:rsidR="00E227D3">
        <w:rPr>
          <w:lang w:val="en-GB"/>
        </w:rPr>
        <w:t xml:space="preserve">per minute, equivalent to 20 MW of power), whereas compressed natural gas systems refill around 55 </w:t>
      </w:r>
      <w:r w:rsidR="000D188F">
        <w:rPr>
          <w:lang w:val="en-GB"/>
        </w:rPr>
        <w:t xml:space="preserve">L </w:t>
      </w:r>
      <w:r w:rsidR="00E227D3">
        <w:rPr>
          <w:lang w:val="en-GB"/>
        </w:rPr>
        <w:t>in 5 minutes</w:t>
      </w:r>
      <w:r w:rsidR="00EB19B9">
        <w:rPr>
          <w:lang w:val="en-GB"/>
        </w:rPr>
        <w:t xml:space="preserve"> </w:t>
      </w:r>
      <w:r w:rsidR="00484D0F">
        <w:rPr>
          <w:lang w:val="en-GB"/>
        </w:rPr>
        <w:fldChar w:fldCharType="begin"/>
      </w:r>
      <w:r w:rsidR="00484D0F">
        <w:rPr>
          <w:lang w:val="en-GB"/>
        </w:rPr>
        <w:instrText xml:space="preserve"> ADDIN EN.CITE &lt;EndNote&gt;&lt;Cite&gt;&lt;Author&gt;Service&lt;/Author&gt;&lt;Year&gt;2014&lt;/Year&gt;&lt;RecNum&gt;23&lt;/RecNum&gt;&lt;DisplayText&gt;[2]&lt;/DisplayText&gt;&lt;record&gt;&lt;rec-number&gt;23&lt;/rec-number&gt;&lt;foreign-keys&gt;&lt;key app="EN" db-id="spzwxt50osw50he92eqp9tf7xxrz2tafspr9" timestamp="1556292182"&gt;23&lt;/key&gt;&lt;/foreign-keys&gt;&lt;ref-type name="Journal Article"&gt;17&lt;/ref-type&gt;&lt;contributors&gt;&lt;authors&gt;&lt;author&gt;Service, R. F.&lt;/author&gt;&lt;/authors&gt;&lt;/contributors&gt;&lt;titles&gt;&lt;title&gt;Stepping on the Ga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538-541&lt;/pages&gt;&lt;volume&gt;346&lt;/volume&gt;&lt;number&gt;6209&lt;/number&gt;&lt;dates&gt;&lt;year&gt;2014&lt;/year&gt;&lt;pub-dates&gt;&lt;date&gt;Oct 31&lt;/date&gt;&lt;/pub-dates&gt;&lt;/dates&gt;&lt;isbn&gt;0036-8075&lt;/isbn&gt;&lt;accession-num&gt;WOS:000343799700018&lt;/accession-num&gt;&lt;urls&gt;&lt;related-urls&gt;&lt;url&gt;&amp;lt;Go to ISI&amp;gt;://WOS:000343799700018&lt;/url&gt;&lt;/related-urls&gt;&lt;/urls&gt;&lt;electronic-resource-num&gt;DOI 10.1126/science.346.6209.538&lt;/electronic-resource-num&gt;&lt;language&gt;English&lt;/language&gt;&lt;/record&gt;&lt;/Cite&gt;&lt;/EndNote&gt;</w:instrText>
      </w:r>
      <w:r w:rsidR="00484D0F">
        <w:rPr>
          <w:lang w:val="en-GB"/>
        </w:rPr>
        <w:fldChar w:fldCharType="separate"/>
      </w:r>
      <w:r w:rsidR="00484D0F">
        <w:rPr>
          <w:noProof/>
          <w:lang w:val="en-GB"/>
        </w:rPr>
        <w:t>[</w:t>
      </w:r>
      <w:hyperlink w:anchor="_ENREF_2" w:tooltip="Service, 2014 #23" w:history="1">
        <w:r w:rsidR="00A51C1A">
          <w:rPr>
            <w:noProof/>
            <w:lang w:val="en-GB"/>
          </w:rPr>
          <w:t>2</w:t>
        </w:r>
      </w:hyperlink>
      <w:r w:rsidR="00484D0F">
        <w:rPr>
          <w:noProof/>
          <w:lang w:val="en-GB"/>
        </w:rPr>
        <w:t>]</w:t>
      </w:r>
      <w:r w:rsidR="00484D0F">
        <w:rPr>
          <w:lang w:val="en-GB"/>
        </w:rPr>
        <w:fldChar w:fldCharType="end"/>
      </w:r>
      <w:r w:rsidR="00E227D3">
        <w:rPr>
          <w:lang w:val="en-GB"/>
        </w:rPr>
        <w:t>. If ANG systems are to be used in mobile applications, it is important to have systems that can quickly refill</w:t>
      </w:r>
      <w:r w:rsidR="00DD212A">
        <w:rPr>
          <w:lang w:val="en-GB"/>
        </w:rPr>
        <w:t xml:space="preserve">, and the DOE has set a specific delivery rate </w:t>
      </w:r>
      <w:r w:rsidR="000D188F">
        <w:rPr>
          <w:lang w:val="en-GB"/>
        </w:rPr>
        <w:t xml:space="preserve">higher </w:t>
      </w:r>
      <w:r w:rsidR="00DD212A">
        <w:rPr>
          <w:lang w:val="en-GB"/>
        </w:rPr>
        <w:t>than 2.6 kW L</w:t>
      </w:r>
      <w:r w:rsidR="00DD212A" w:rsidRPr="00DD212A">
        <w:rPr>
          <w:vertAlign w:val="superscript"/>
          <w:lang w:val="en-GB"/>
        </w:rPr>
        <w:t>-1</w:t>
      </w:r>
      <w:r w:rsidR="00DD212A">
        <w:rPr>
          <w:lang w:val="en-GB"/>
        </w:rPr>
        <w:t xml:space="preserve"> for </w:t>
      </w:r>
      <w:r w:rsidR="0052224A">
        <w:rPr>
          <w:lang w:val="en-GB"/>
        </w:rPr>
        <w:t>the whole storage system for onboard storage of methane</w:t>
      </w:r>
      <w:r w:rsidR="009E36E9">
        <w:rPr>
          <w:lang w:val="en-GB"/>
        </w:rPr>
        <w:t xml:space="preserve"> </w:t>
      </w:r>
      <w:r w:rsidR="00484D0F">
        <w:rPr>
          <w:lang w:val="en-GB"/>
        </w:rPr>
        <w:fldChar w:fldCharType="begin"/>
      </w:r>
      <w:r w:rsidR="00A51C1A">
        <w:rPr>
          <w:lang w:val="en-GB"/>
        </w:rPr>
        <w:instrText xml:space="preserve"> ADDIN EN.CITE &lt;EndNote&gt;&lt;Cite ExcludeAuth="1" ExcludeYear="1"&gt;&lt;RecNum&gt;148&lt;/RecNum&gt;&lt;DisplayText&gt;[4]&lt;/DisplayText&gt;&lt;record&gt;&lt;rec-number&gt;148&lt;/rec-number&gt;&lt;foreign-keys&gt;&lt;key app="EN" db-id="spzwxt50osw50he92eqp9tf7xxrz2tafspr9" timestamp="1556293491"&gt;148&lt;/key&gt;&lt;/foreign-keys&gt;&lt;ref-type name="Journal Article"&gt;17&lt;/ref-type&gt;&lt;contributors&gt;&lt;/contributors&gt;&lt;titles&gt;&lt;title&gt;ARPA-e, Methane Opportunities for Vehicular Energy (MOVE).&lt;/title&gt;&lt;/titles&gt;&lt;dates&gt;&lt;/dates&gt;&lt;urls&gt;&lt;related-urls&gt;&lt;url&gt;https://arpa-e.energy.gov/?q=arpa-e-programs/move&lt;/url&gt;&lt;/related-urls&gt;&lt;/urls&gt;&lt;access-date&gt;26 April 2019&lt;/access-date&gt;&lt;/record&gt;&lt;/Cite&gt;&lt;/EndNote&gt;</w:instrText>
      </w:r>
      <w:r w:rsidR="00484D0F">
        <w:rPr>
          <w:lang w:val="en-GB"/>
        </w:rPr>
        <w:fldChar w:fldCharType="separate"/>
      </w:r>
      <w:r w:rsidR="00A51C1A">
        <w:rPr>
          <w:noProof/>
          <w:lang w:val="en-GB"/>
        </w:rPr>
        <w:t>[</w:t>
      </w:r>
      <w:hyperlink w:anchor="_ENREF_4" w:tooltip=",  #148" w:history="1">
        <w:r w:rsidR="00A51C1A">
          <w:rPr>
            <w:noProof/>
            <w:lang w:val="en-GB"/>
          </w:rPr>
          <w:t>4</w:t>
        </w:r>
      </w:hyperlink>
      <w:r w:rsidR="00A51C1A">
        <w:rPr>
          <w:noProof/>
          <w:lang w:val="en-GB"/>
        </w:rPr>
        <w:t>]</w:t>
      </w:r>
      <w:r w:rsidR="00484D0F">
        <w:rPr>
          <w:lang w:val="en-GB"/>
        </w:rPr>
        <w:fldChar w:fldCharType="end"/>
      </w:r>
      <w:r w:rsidR="00DD212A">
        <w:rPr>
          <w:lang w:val="en-GB"/>
        </w:rPr>
        <w:t>.</w:t>
      </w:r>
      <w:r w:rsidR="003E395F">
        <w:rPr>
          <w:lang w:val="en-GB"/>
        </w:rPr>
        <w:t xml:space="preserve"> Thus, although </w:t>
      </w:r>
      <w:r w:rsidR="00292AA0">
        <w:rPr>
          <w:lang w:val="en-GB"/>
        </w:rPr>
        <w:t xml:space="preserve">it is important to look at the kinetics of methane adsorption in the different materials, </w:t>
      </w:r>
      <w:r w:rsidR="006D51CC">
        <w:rPr>
          <w:lang w:val="en-GB"/>
        </w:rPr>
        <w:t xml:space="preserve">they are challenging to extract; thus, </w:t>
      </w:r>
      <w:r w:rsidR="003E395F">
        <w:rPr>
          <w:lang w:val="en-GB"/>
        </w:rPr>
        <w:t xml:space="preserve">these figures </w:t>
      </w:r>
      <w:r w:rsidR="00292AA0">
        <w:rPr>
          <w:lang w:val="en-GB"/>
        </w:rPr>
        <w:t>are rarely reported</w:t>
      </w:r>
      <w:r w:rsidR="00EB19B9">
        <w:rPr>
          <w:lang w:val="en-GB"/>
        </w:rPr>
        <w:t xml:space="preserve"> </w:t>
      </w:r>
      <w:r w:rsidR="00484D0F">
        <w:rPr>
          <w:lang w:val="en-GB"/>
        </w:rPr>
        <w:fldChar w:fldCharType="begin"/>
      </w:r>
      <w:r w:rsidR="00A51C1A">
        <w:rPr>
          <w:lang w:val="en-GB"/>
        </w:rPr>
        <w:instrText xml:space="preserve"> ADDIN EN.CITE &lt;EndNote&gt;&lt;Cite&gt;&lt;Author&gt;Konstas&lt;/Author&gt;&lt;Year&gt;2012&lt;/Year&gt;&lt;RecNum&gt;194&lt;/RecNum&gt;&lt;DisplayText&gt;[13]&lt;/DisplayText&gt;&lt;record&gt;&lt;rec-number&gt;194&lt;/rec-number&gt;&lt;foreign-keys&gt;&lt;key app="EN" db-id="spzwxt50osw50he92eqp9tf7xxrz2tafspr9" timestamp="1556295173"&gt;194&lt;/key&gt;&lt;/foreign-keys&gt;&lt;ref-type name="Journal Article"&gt;17&lt;/ref-type&gt;&lt;contributors&gt;&lt;authors&gt;&lt;author&gt;Konstas, K.&lt;/author&gt;&lt;author&gt;Osl, T.&lt;/author&gt;&lt;author&gt;Yang, Y. X.&lt;/author&gt;&lt;author&gt;Batten, M.&lt;/author&gt;&lt;author&gt;Burke, N.&lt;/author&gt;&lt;author&gt;Hill, A. J.&lt;/author&gt;&lt;author&gt;Hill, M. R.&lt;/author&gt;&lt;/authors&gt;&lt;/contributors&gt;&lt;auth-address&gt;CSIRO Mat Sci &amp;amp; Engn, Private Bag 33, Clayton, Vic 3169, Australia&amp;#xD;CSIRO Earth Sci &amp;amp; Resource Engn, Clayton, Vic 3169, Australia&amp;#xD;CSIRO Proc Sci &amp;amp; Engn, Clayton, Vic 3169, Australia&lt;/auth-address&gt;&lt;titles&gt;&lt;title&gt;Methane storage in metal organic frameworks&lt;/title&gt;&lt;secondary-title&gt;Journal of Materials Chemistry&lt;/secondary-title&gt;&lt;alt-title&gt;J Mater Chem&lt;/alt-title&gt;&lt;/titles&gt;&lt;periodical&gt;&lt;full-title&gt;Journal of Materials Chemistry&lt;/full-title&gt;&lt;abbr-1&gt;J Mater Chem&lt;/abbr-1&gt;&lt;/periodical&gt;&lt;alt-periodical&gt;&lt;full-title&gt;Journal of Materials Chemistry&lt;/full-title&gt;&lt;abbr-1&gt;J Mater Chem&lt;/abbr-1&gt;&lt;/alt-periodical&gt;&lt;pages&gt;16698-16708&lt;/pages&gt;&lt;volume&gt;22&lt;/volume&gt;&lt;number&gt;33&lt;/number&gt;&lt;keywords&gt;&lt;keyword&gt;natural-gas storage&lt;/keyword&gt;&lt;keyword&gt;monte-carlo-simulation&lt;/keyword&gt;&lt;keyword&gt;high-pressure methane&lt;/keyword&gt;&lt;keyword&gt;high-surface-area&lt;/keyword&gt;&lt;keyword&gt;carbon-dioxide&lt;/keyword&gt;&lt;keyword&gt;activated carbons&lt;/keyword&gt;&lt;keyword&gt;pore-size&lt;/keyword&gt;&lt;keyword&gt;volumetric measurements&lt;/keyword&gt;&lt;keyword&gt;molecular simulations&lt;/keyword&gt;&lt;keyword&gt;coordination polymers&lt;/keyword&gt;&lt;/keywords&gt;&lt;dates&gt;&lt;year&gt;2012&lt;/year&gt;&lt;/dates&gt;&lt;isbn&gt;0959-9428&lt;/isbn&gt;&lt;accession-num&gt;WOS:000306972900002&lt;/accession-num&gt;&lt;urls&gt;&lt;related-urls&gt;&lt;url&gt;&amp;lt;Go to ISI&amp;gt;://WOS:000306972900002&lt;/url&gt;&lt;/related-urls&gt;&lt;/urls&gt;&lt;electronic-resource-num&gt;10.1039/c2jm32719h&lt;/electronic-resource-num&gt;&lt;language&gt;English&lt;/language&gt;&lt;/record&gt;&lt;/Cite&gt;&lt;/EndNote&gt;</w:instrText>
      </w:r>
      <w:r w:rsidR="00484D0F">
        <w:rPr>
          <w:lang w:val="en-GB"/>
        </w:rPr>
        <w:fldChar w:fldCharType="separate"/>
      </w:r>
      <w:r w:rsidR="00A51C1A">
        <w:rPr>
          <w:noProof/>
          <w:lang w:val="en-GB"/>
        </w:rPr>
        <w:t>[</w:t>
      </w:r>
      <w:hyperlink w:anchor="_ENREF_13" w:tooltip="Konstas, 2012 #194" w:history="1">
        <w:r w:rsidR="00A51C1A">
          <w:rPr>
            <w:noProof/>
            <w:lang w:val="en-GB"/>
          </w:rPr>
          <w:t>13</w:t>
        </w:r>
      </w:hyperlink>
      <w:r w:rsidR="00A51C1A">
        <w:rPr>
          <w:noProof/>
          <w:lang w:val="en-GB"/>
        </w:rPr>
        <w:t>]</w:t>
      </w:r>
      <w:r w:rsidR="00484D0F">
        <w:rPr>
          <w:lang w:val="en-GB"/>
        </w:rPr>
        <w:fldChar w:fldCharType="end"/>
      </w:r>
      <w:r w:rsidR="00EB19B9">
        <w:rPr>
          <w:lang w:val="en-GB"/>
        </w:rPr>
        <w:t>.</w:t>
      </w:r>
      <w:r w:rsidR="00E227D3">
        <w:rPr>
          <w:lang w:val="en-GB"/>
        </w:rPr>
        <w:t xml:space="preserve"> T</w:t>
      </w:r>
      <w:r w:rsidR="00CC236B">
        <w:rPr>
          <w:lang w:val="en-GB"/>
        </w:rPr>
        <w:t xml:space="preserve">hermal management </w:t>
      </w:r>
      <w:r w:rsidR="00E227D3">
        <w:rPr>
          <w:lang w:val="en-GB"/>
        </w:rPr>
        <w:t>is another</w:t>
      </w:r>
      <w:r w:rsidR="00CC236B">
        <w:rPr>
          <w:lang w:val="en-GB"/>
        </w:rPr>
        <w:t xml:space="preserve"> </w:t>
      </w:r>
      <w:r w:rsidR="00535BE9">
        <w:rPr>
          <w:lang w:val="en-GB"/>
        </w:rPr>
        <w:t>key</w:t>
      </w:r>
      <w:r w:rsidR="00CC236B">
        <w:rPr>
          <w:lang w:val="en-GB"/>
        </w:rPr>
        <w:t xml:space="preserve"> consideration, due to the </w:t>
      </w:r>
      <w:r w:rsidR="00535BE9">
        <w:rPr>
          <w:lang w:val="en-GB"/>
        </w:rPr>
        <w:t xml:space="preserve">large amounts of </w:t>
      </w:r>
      <w:r w:rsidR="00CC236B">
        <w:rPr>
          <w:lang w:val="en-GB"/>
        </w:rPr>
        <w:t>heat released when adsorbing gases on porous materials</w:t>
      </w:r>
      <w:r w:rsidR="00535BE9">
        <w:rPr>
          <w:lang w:val="en-GB"/>
        </w:rPr>
        <w:t xml:space="preserve"> resulting from the</w:t>
      </w:r>
      <w:r w:rsidR="00292AA0">
        <w:rPr>
          <w:lang w:val="en-GB"/>
        </w:rPr>
        <w:t xml:space="preserve"> very temperature</w:t>
      </w:r>
      <w:r w:rsidR="003E395F">
        <w:rPr>
          <w:lang w:val="en-GB"/>
        </w:rPr>
        <w:t>-</w:t>
      </w:r>
      <w:r w:rsidR="00292AA0">
        <w:rPr>
          <w:lang w:val="en-GB"/>
        </w:rPr>
        <w:t>dependent</w:t>
      </w:r>
      <w:r w:rsidR="00CC236B">
        <w:rPr>
          <w:lang w:val="en-GB"/>
        </w:rPr>
        <w:t xml:space="preserve"> exothermic</w:t>
      </w:r>
      <w:r w:rsidR="00535BE9">
        <w:rPr>
          <w:lang w:val="en-GB"/>
        </w:rPr>
        <w:t xml:space="preserve"> adsorption</w:t>
      </w:r>
      <w:r w:rsidR="00CC236B">
        <w:rPr>
          <w:lang w:val="en-GB"/>
        </w:rPr>
        <w:t xml:space="preserve"> process. Thermal management is critical for ANG systems, as temperature changes </w:t>
      </w:r>
      <w:r w:rsidR="004B3307">
        <w:rPr>
          <w:lang w:val="en-GB"/>
        </w:rPr>
        <w:t xml:space="preserve">of around </w:t>
      </w:r>
      <w:r w:rsidR="002D430D">
        <w:rPr>
          <w:lang w:val="en-GB"/>
        </w:rPr>
        <w:t xml:space="preserve">373 K </w:t>
      </w:r>
      <w:r w:rsidR="00CC236B">
        <w:rPr>
          <w:lang w:val="en-GB"/>
        </w:rPr>
        <w:t>have been seen in activated carbon ANG systems</w:t>
      </w:r>
      <w:r w:rsidR="00EB19B9">
        <w:rPr>
          <w:lang w:val="en-GB"/>
        </w:rPr>
        <w:t xml:space="preserve"> </w:t>
      </w:r>
      <w:r w:rsidR="00484D0F">
        <w:rPr>
          <w:lang w:val="en-GB"/>
        </w:rPr>
        <w:fldChar w:fldCharType="begin">
          <w:fldData xml:space="preserve">PEVuZE5vdGU+PENpdGU+PEF1dGhvcj5LdW1hcjwvQXV0aG9yPjxZZWFyPjIwMTc8L1llYXI+PFJl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</w:fldData>
        </w:fldChar>
      </w:r>
      <w:r w:rsidR="00A51C1A">
        <w:rPr>
          <w:lang w:val="en-GB"/>
        </w:rPr>
        <w:instrText xml:space="preserve"> ADDIN EN.CITE </w:instrText>
      </w:r>
      <w:r w:rsidR="00A51C1A">
        <w:rPr>
          <w:lang w:val="en-GB"/>
        </w:rPr>
        <w:fldChar w:fldCharType="begin">
          <w:fldData xml:space="preserve">PEVuZE5vdGU+PENpdGU+PEF1dGhvcj5LdW1hcjwvQXV0aG9yPjxZZWFyPjIwMTc8L1llYXI+PFJl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6" w:tooltip="Kumar, 2017 #116" w:history="1">
        <w:r w:rsidR="00A51C1A">
          <w:rPr>
            <w:noProof/>
            <w:lang w:val="en-GB"/>
          </w:rPr>
          <w:t>6</w:t>
        </w:r>
      </w:hyperlink>
      <w:r w:rsidR="00A51C1A">
        <w:rPr>
          <w:noProof/>
          <w:lang w:val="en-GB"/>
        </w:rPr>
        <w:t xml:space="preserve">, </w:t>
      </w:r>
      <w:hyperlink w:anchor="_ENREF_14" w:tooltip="Ridha, 2007 #195" w:history="1">
        <w:r w:rsidR="00A51C1A">
          <w:rPr>
            <w:noProof/>
            <w:lang w:val="en-GB"/>
          </w:rPr>
          <w:t>14</w:t>
        </w:r>
      </w:hyperlink>
      <w:r w:rsidR="00A51C1A">
        <w:rPr>
          <w:noProof/>
          <w:lang w:val="en-GB"/>
        </w:rPr>
        <w:t xml:space="preserve">, </w:t>
      </w:r>
      <w:hyperlink w:anchor="_ENREF_15" w:tooltip="Ridha, 2007 #196" w:history="1">
        <w:r w:rsidR="00A51C1A">
          <w:rPr>
            <w:noProof/>
            <w:lang w:val="en-GB"/>
          </w:rPr>
          <w:t>15</w:t>
        </w:r>
      </w:hyperlink>
      <w:r w:rsidR="00A51C1A">
        <w:rPr>
          <w:noProof/>
          <w:lang w:val="en-GB"/>
        </w:rPr>
        <w:t>]</w:t>
      </w:r>
      <w:r w:rsidR="00484D0F">
        <w:rPr>
          <w:lang w:val="en-GB"/>
        </w:rPr>
        <w:fldChar w:fldCharType="end"/>
      </w:r>
      <w:r w:rsidR="00CC236B">
        <w:rPr>
          <w:lang w:val="en-GB"/>
        </w:rPr>
        <w:t xml:space="preserve">, which </w:t>
      </w:r>
      <w:r w:rsidR="00292AA0">
        <w:rPr>
          <w:lang w:val="en-GB"/>
        </w:rPr>
        <w:t>is then</w:t>
      </w:r>
      <w:r w:rsidR="00CC236B">
        <w:rPr>
          <w:lang w:val="en-GB"/>
        </w:rPr>
        <w:t xml:space="preserve"> reflected in much </w:t>
      </w:r>
      <w:r w:rsidR="00535BE9">
        <w:rPr>
          <w:lang w:val="en-GB"/>
        </w:rPr>
        <w:t xml:space="preserve">reduced </w:t>
      </w:r>
      <w:r w:rsidR="00CC236B">
        <w:rPr>
          <w:lang w:val="en-GB"/>
        </w:rPr>
        <w:t xml:space="preserve">methane capacities. </w:t>
      </w:r>
    </w:p>
    <w:p w14:paraId="0CA2D1F9" w14:textId="0578A57B" w:rsidR="00A82684" w:rsidRDefault="00C95D80" w:rsidP="008E2641">
      <w:pPr>
        <w:pStyle w:val="TAMainText"/>
        <w:rPr>
          <w:lang w:val="en-GB"/>
        </w:rPr>
      </w:pPr>
      <w:r>
        <w:rPr>
          <w:lang w:val="en-GB"/>
        </w:rPr>
        <w:t xml:space="preserve"> </w:t>
      </w:r>
      <w:r w:rsidR="00A82684">
        <w:rPr>
          <w:lang w:val="en-GB"/>
        </w:rPr>
        <w:t xml:space="preserve">In this work, we investigate two important aspects of </w:t>
      </w:r>
      <w:r w:rsidR="00442612">
        <w:rPr>
          <w:lang w:val="en-GB"/>
        </w:rPr>
        <w:t xml:space="preserve">adsorptive </w:t>
      </w:r>
      <w:r w:rsidR="00A82684">
        <w:rPr>
          <w:lang w:val="en-GB"/>
        </w:rPr>
        <w:t>methane storage</w:t>
      </w:r>
      <w:r w:rsidR="0017482B">
        <w:rPr>
          <w:lang w:val="en-GB"/>
        </w:rPr>
        <w:t xml:space="preserve">: </w:t>
      </w:r>
      <w:r w:rsidR="00A82684">
        <w:rPr>
          <w:lang w:val="en-GB"/>
        </w:rPr>
        <w:t>kinetics, which are relevant for the fast charge and discharge of methane in porous materials, and enthalpies, which are important for the thermal management of the syste</w:t>
      </w:r>
      <w:r w:rsidR="00A95C0D">
        <w:rPr>
          <w:lang w:val="en-GB"/>
        </w:rPr>
        <w:t>m</w:t>
      </w:r>
      <w:r w:rsidR="00535BE9">
        <w:rPr>
          <w:lang w:val="en-GB"/>
        </w:rPr>
        <w:t xml:space="preserve">, for a range of model materials </w:t>
      </w:r>
      <w:r w:rsidR="00BD7E59">
        <w:rPr>
          <w:lang w:val="en-GB"/>
        </w:rPr>
        <w:t>[</w:t>
      </w:r>
      <w:r w:rsidR="00535BE9" w:rsidRPr="00535BE9">
        <w:rPr>
          <w:lang w:val="en-GB"/>
        </w:rPr>
        <w:t>AX-21, MIL-101 (Cr) and TE7</w:t>
      </w:r>
      <w:r w:rsidR="00BD7E59">
        <w:rPr>
          <w:lang w:val="en-GB"/>
        </w:rPr>
        <w:t>]</w:t>
      </w:r>
      <w:r w:rsidR="00B32E84">
        <w:rPr>
          <w:lang w:val="en-GB"/>
        </w:rPr>
        <w:t>, to compare approaches for calculation and measurement of these important parameters</w:t>
      </w:r>
      <w:r w:rsidR="00A82684">
        <w:rPr>
          <w:lang w:val="en-GB"/>
        </w:rPr>
        <w:t xml:space="preserve">. We </w:t>
      </w:r>
      <w:r w:rsidR="00985E43">
        <w:rPr>
          <w:lang w:val="en-GB"/>
        </w:rPr>
        <w:t xml:space="preserve">used readily-accessible </w:t>
      </w:r>
      <w:r w:rsidR="00E1123F">
        <w:rPr>
          <w:lang w:val="en-GB"/>
        </w:rPr>
        <w:t>gas sorption</w:t>
      </w:r>
      <w:r w:rsidR="00985E43">
        <w:rPr>
          <w:lang w:val="en-GB"/>
        </w:rPr>
        <w:t xml:space="preserve"> data from a volumetric gas sorption instrument to </w:t>
      </w:r>
      <w:r w:rsidR="002C2A0C">
        <w:rPr>
          <w:lang w:val="en-GB"/>
        </w:rPr>
        <w:t>determine</w:t>
      </w:r>
      <w:r w:rsidR="004B3307">
        <w:rPr>
          <w:lang w:val="en-GB"/>
        </w:rPr>
        <w:t xml:space="preserve"> the </w:t>
      </w:r>
      <w:r w:rsidR="00A82684">
        <w:rPr>
          <w:lang w:val="en-GB"/>
        </w:rPr>
        <w:t>mass transfer coefficients and the effective diffusivities for methane</w:t>
      </w:r>
      <w:r w:rsidR="00985E43">
        <w:rPr>
          <w:lang w:val="en-GB"/>
        </w:rPr>
        <w:t xml:space="preserve">, </w:t>
      </w:r>
      <w:r w:rsidR="00292AA0">
        <w:rPr>
          <w:lang w:val="en-GB"/>
        </w:rPr>
        <w:t xml:space="preserve">calculated with the </w:t>
      </w:r>
      <w:r w:rsidR="008E2641">
        <w:rPr>
          <w:lang w:val="en-GB"/>
        </w:rPr>
        <w:t>Linear Driving Force (</w:t>
      </w:r>
      <w:r w:rsidR="00292AA0">
        <w:rPr>
          <w:lang w:val="en-GB"/>
        </w:rPr>
        <w:t>LDF</w:t>
      </w:r>
      <w:r w:rsidR="008E2641">
        <w:rPr>
          <w:lang w:val="en-GB"/>
        </w:rPr>
        <w:t>)</w:t>
      </w:r>
      <w:r w:rsidR="00292AA0">
        <w:rPr>
          <w:lang w:val="en-GB"/>
        </w:rPr>
        <w:t xml:space="preserve"> model</w:t>
      </w:r>
      <w:r w:rsidR="002C2A0C">
        <w:rPr>
          <w:lang w:val="en-GB"/>
        </w:rPr>
        <w:t xml:space="preserve"> applied to e</w:t>
      </w:r>
      <w:r w:rsidR="004B3307">
        <w:rPr>
          <w:lang w:val="en-GB"/>
        </w:rPr>
        <w:t>xperimental kinetic data for</w:t>
      </w:r>
      <w:r w:rsidR="00442612">
        <w:rPr>
          <w:lang w:val="en-GB"/>
        </w:rPr>
        <w:t xml:space="preserve"> </w:t>
      </w:r>
      <w:r w:rsidR="001750DF">
        <w:rPr>
          <w:lang w:val="en-GB"/>
        </w:rPr>
        <w:lastRenderedPageBreak/>
        <w:t>temperatures close to room temperature (300 and 325 K)</w:t>
      </w:r>
      <w:r w:rsidR="00A82684">
        <w:rPr>
          <w:lang w:val="en-GB"/>
        </w:rPr>
        <w:t>. We also investigate the isosteric enthalpies of adsorption</w:t>
      </w:r>
      <w:r w:rsidR="004B3307">
        <w:rPr>
          <w:lang w:val="en-GB"/>
        </w:rPr>
        <w:t xml:space="preserve"> obtained from experimental </w:t>
      </w:r>
      <w:r w:rsidR="00442612">
        <w:rPr>
          <w:lang w:val="en-GB"/>
        </w:rPr>
        <w:t xml:space="preserve">methane sorption </w:t>
      </w:r>
      <w:r w:rsidR="004B3307">
        <w:rPr>
          <w:lang w:val="en-GB"/>
        </w:rPr>
        <w:t>isotherms</w:t>
      </w:r>
      <w:r w:rsidR="001750DF">
        <w:rPr>
          <w:lang w:val="en-GB"/>
        </w:rPr>
        <w:t xml:space="preserve"> for a wide range of temperatures (250 – 350 K)</w:t>
      </w:r>
      <w:r w:rsidR="00A82684">
        <w:rPr>
          <w:lang w:val="en-GB"/>
        </w:rPr>
        <w:t xml:space="preserve">, comparing both the enthalpies calculated with the excess and the absolute isotherm, highlighting </w:t>
      </w:r>
      <w:r w:rsidR="00B32E84">
        <w:rPr>
          <w:lang w:val="en-GB"/>
        </w:rPr>
        <w:t>the differences in the results from these two approaches. Finally, we</w:t>
      </w:r>
      <w:r w:rsidR="000B0DE3">
        <w:rPr>
          <w:lang w:val="en-GB"/>
        </w:rPr>
        <w:t xml:space="preserve"> compare the enthalpies of adsorption determined from the isosteric method with the zero-coverage enthalpy for the MIL-101 (Cr) obtained from </w:t>
      </w:r>
      <w:r w:rsidR="00B32E84">
        <w:rPr>
          <w:lang w:val="en-GB"/>
        </w:rPr>
        <w:t xml:space="preserve">direct measurement via </w:t>
      </w:r>
      <w:r w:rsidR="000B0DE3">
        <w:rPr>
          <w:lang w:val="en-GB"/>
        </w:rPr>
        <w:t xml:space="preserve">differential scanning calorimetry. </w:t>
      </w:r>
    </w:p>
    <w:p w14:paraId="5D5E0829" w14:textId="77777777" w:rsidR="00A82684" w:rsidRDefault="00A82684" w:rsidP="00A82684">
      <w:pPr>
        <w:pStyle w:val="TAMainText"/>
        <w:rPr>
          <w:lang w:val="en-GB"/>
        </w:rPr>
      </w:pPr>
    </w:p>
    <w:p w14:paraId="7B6BF5E7" w14:textId="77777777" w:rsidR="00113853" w:rsidRDefault="00113853" w:rsidP="00A82684">
      <w:pPr>
        <w:pStyle w:val="TAMainText"/>
        <w:rPr>
          <w:b/>
          <w:lang w:val="en-GB"/>
        </w:rPr>
      </w:pPr>
      <w:r>
        <w:rPr>
          <w:b/>
          <w:lang w:val="en-GB"/>
        </w:rPr>
        <w:t>Experimental methodology</w:t>
      </w:r>
    </w:p>
    <w:p w14:paraId="77C5A1BD" w14:textId="08D239DE" w:rsidR="00384038" w:rsidRDefault="00113853" w:rsidP="009E6494">
      <w:pPr>
        <w:pStyle w:val="TAMainText"/>
        <w:rPr>
          <w:lang w:val="en-GB"/>
        </w:rPr>
      </w:pPr>
      <w:r>
        <w:rPr>
          <w:lang w:val="en-GB"/>
        </w:rPr>
        <w:t xml:space="preserve">The </w:t>
      </w:r>
      <w:r w:rsidR="00B32E84">
        <w:rPr>
          <w:lang w:val="en-GB"/>
        </w:rPr>
        <w:t>chosen model</w:t>
      </w:r>
      <w:r>
        <w:rPr>
          <w:lang w:val="en-GB"/>
        </w:rPr>
        <w:t xml:space="preserve"> materials </w:t>
      </w:r>
      <w:r w:rsidR="00B32E84">
        <w:rPr>
          <w:lang w:val="en-GB"/>
        </w:rPr>
        <w:t xml:space="preserve">were </w:t>
      </w:r>
      <w:r>
        <w:rPr>
          <w:lang w:val="en-GB"/>
        </w:rPr>
        <w:t>AX-21, MIL-101 (Cr) and MAST TE7</w:t>
      </w:r>
      <w:r w:rsidR="004E0579">
        <w:rPr>
          <w:lang w:val="en-GB"/>
        </w:rPr>
        <w:t xml:space="preserve"> carbon beads</w:t>
      </w:r>
      <w:r w:rsidR="0052224A">
        <w:rPr>
          <w:lang w:val="en-GB"/>
        </w:rPr>
        <w:t>, which were selected as example materials due to their high surface areas, different pore structures, surface chemistries and cost.</w:t>
      </w:r>
      <w:r w:rsidR="00C248F4">
        <w:rPr>
          <w:lang w:val="en-GB"/>
        </w:rPr>
        <w:t xml:space="preserve"> Details of the materials are included in the Supporting Information.</w:t>
      </w:r>
      <w:r>
        <w:rPr>
          <w:lang w:val="en-GB"/>
        </w:rPr>
        <w:t xml:space="preserve"> </w:t>
      </w:r>
      <w:r w:rsidR="00661FF1" w:rsidRPr="00661FF1">
        <w:rPr>
          <w:lang w:val="en-GB"/>
        </w:rPr>
        <w:t xml:space="preserve">We have obtained pore size distributions for all three materials using the nitrogen adsorption isotherm at 77 K and DFT methods assuming a slit pore geometry, which we reported in our previous work </w:t>
      </w:r>
      <w:r w:rsidR="00BC3495">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 </w:instrText>
      </w:r>
      <w:r w:rsidR="00A51C1A">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EN.CITE.DATA </w:instrText>
      </w:r>
      <w:r w:rsidR="00A51C1A">
        <w:rPr>
          <w:lang w:val="en-GB"/>
        </w:rPr>
      </w:r>
      <w:r w:rsidR="00A51C1A">
        <w:rPr>
          <w:lang w:val="en-GB"/>
        </w:rPr>
        <w:fldChar w:fldCharType="end"/>
      </w:r>
      <w:r w:rsidR="00BC3495">
        <w:rPr>
          <w:lang w:val="en-GB"/>
        </w:rPr>
      </w:r>
      <w:r w:rsidR="00BC3495">
        <w:rPr>
          <w:lang w:val="en-GB"/>
        </w:rPr>
        <w:fldChar w:fldCharType="separate"/>
      </w:r>
      <w:r w:rsidR="00A51C1A">
        <w:rPr>
          <w:noProof/>
          <w:lang w:val="en-GB"/>
        </w:rPr>
        <w:t>[</w:t>
      </w:r>
      <w:hyperlink w:anchor="_ENREF_11" w:tooltip="Bimbo, 2015 #376" w:history="1">
        <w:r w:rsidR="00A51C1A">
          <w:rPr>
            <w:noProof/>
            <w:lang w:val="en-GB"/>
          </w:rPr>
          <w:t>11</w:t>
        </w:r>
      </w:hyperlink>
      <w:r w:rsidR="00A51C1A">
        <w:rPr>
          <w:noProof/>
          <w:lang w:val="en-GB"/>
        </w:rPr>
        <w:t>]</w:t>
      </w:r>
      <w:r w:rsidR="00BC3495">
        <w:rPr>
          <w:lang w:val="en-GB"/>
        </w:rPr>
        <w:fldChar w:fldCharType="end"/>
      </w:r>
      <w:r w:rsidR="00661FF1" w:rsidRPr="00661FF1">
        <w:rPr>
          <w:lang w:val="en-GB"/>
        </w:rPr>
        <w:t xml:space="preserve">. The pore size distribution for AX-21 showed most of the pore sizes in the micropore region, with pore sizes of 0.5, 0.6, 0.8, 1.2, 1.8 and 2.2 nm. The pore size distribution for MIL-101 (Cr) was mostly around three pore sizes, with 1.3, 2.2 and 2.9 nm. As reported in the literature </w:t>
      </w:r>
      <w:r w:rsidR="00EE67E6">
        <w:rPr>
          <w:lang w:val="en-GB"/>
        </w:rPr>
        <w:fldChar w:fldCharType="begin">
          <w:fldData xml:space="preserve">PEVuZE5vdGU+PENpdGU+PEF1dGhvcj5MYXRyb2NoZTwvQXV0aG9yPjxZZWFyPjIwMDY8L1llYXI+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</w:fldData>
        </w:fldChar>
      </w:r>
      <w:r w:rsidR="00A51C1A">
        <w:rPr>
          <w:lang w:val="en-GB"/>
        </w:rPr>
        <w:instrText xml:space="preserve"> ADDIN EN.CITE </w:instrText>
      </w:r>
      <w:r w:rsidR="00A51C1A">
        <w:rPr>
          <w:lang w:val="en-GB"/>
        </w:rPr>
        <w:fldChar w:fldCharType="begin">
          <w:fldData xml:space="preserve">PEVuZE5vdGU+PENpdGU+PEF1dGhvcj5MYXRyb2NoZTwvQXV0aG9yPjxZZWFyPjIwMDY8L1llYXI+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</w:fldData>
        </w:fldChar>
      </w:r>
      <w:r w:rsidR="00A51C1A">
        <w:rPr>
          <w:lang w:val="en-GB"/>
        </w:rPr>
        <w:instrText xml:space="preserve"> ADDIN EN.CITE.DATA </w:instrText>
      </w:r>
      <w:r w:rsidR="00A51C1A">
        <w:rPr>
          <w:lang w:val="en-GB"/>
        </w:rPr>
      </w:r>
      <w:r w:rsidR="00A51C1A">
        <w:rPr>
          <w:lang w:val="en-GB"/>
        </w:rPr>
        <w:fldChar w:fldCharType="end"/>
      </w:r>
      <w:r w:rsidR="00EE67E6">
        <w:rPr>
          <w:lang w:val="en-GB"/>
        </w:rPr>
      </w:r>
      <w:r w:rsidR="00EE67E6">
        <w:rPr>
          <w:lang w:val="en-GB"/>
        </w:rPr>
        <w:fldChar w:fldCharType="separate"/>
      </w:r>
      <w:r w:rsidR="00A51C1A">
        <w:rPr>
          <w:noProof/>
          <w:lang w:val="en-GB"/>
        </w:rPr>
        <w:t>[</w:t>
      </w:r>
      <w:hyperlink w:anchor="_ENREF_16" w:tooltip="Latroche, 2006 #395" w:history="1">
        <w:r w:rsidR="00A51C1A">
          <w:rPr>
            <w:noProof/>
            <w:lang w:val="en-GB"/>
          </w:rPr>
          <w:t>16</w:t>
        </w:r>
      </w:hyperlink>
      <w:r w:rsidR="00A51C1A">
        <w:rPr>
          <w:noProof/>
          <w:lang w:val="en-GB"/>
        </w:rPr>
        <w:t>]</w:t>
      </w:r>
      <w:r w:rsidR="00EE67E6">
        <w:rPr>
          <w:lang w:val="en-GB"/>
        </w:rPr>
        <w:fldChar w:fldCharType="end"/>
      </w:r>
      <w:r w:rsidR="00661FF1" w:rsidRPr="00661FF1">
        <w:rPr>
          <w:lang w:val="en-GB"/>
        </w:rPr>
        <w:t>, MIL-101 (Cr) has a trimodal pore size distribution, but the sizes are slightly different to the ones we are reporting, as pore sizes obtained from crystallography are 0.7, 2.9 and 3.4 nm. Finally, TE-7 has a pore size distribution with most sizes around 0.7, 0.9, 1.2 nm and some bigger pores in the macropore range (20 and 40 nm).</w:t>
      </w:r>
      <w:r w:rsidR="00661FF1">
        <w:rPr>
          <w:lang w:val="en-GB"/>
        </w:rPr>
        <w:t xml:space="preserve"> </w:t>
      </w:r>
      <w:r w:rsidR="007A254F">
        <w:rPr>
          <w:lang w:val="en-GB"/>
        </w:rPr>
        <w:t>Table 1 s</w:t>
      </w:r>
      <w:r w:rsidR="00442612">
        <w:rPr>
          <w:lang w:val="en-GB"/>
        </w:rPr>
        <w:t>ummarises</w:t>
      </w:r>
      <w:r w:rsidR="007A254F">
        <w:rPr>
          <w:lang w:val="en-GB"/>
        </w:rPr>
        <w:t xml:space="preserve"> the BET surface areas, pore volumes as determined by </w:t>
      </w:r>
      <w:r w:rsidR="004E0579">
        <w:rPr>
          <w:lang w:val="en-GB"/>
        </w:rPr>
        <w:t xml:space="preserve">nitrogen </w:t>
      </w:r>
      <w:r w:rsidR="008E2641">
        <w:rPr>
          <w:lang w:val="en-GB"/>
        </w:rPr>
        <w:t xml:space="preserve">adsorption </w:t>
      </w:r>
      <w:r w:rsidR="004E0579">
        <w:rPr>
          <w:lang w:val="en-GB"/>
        </w:rPr>
        <w:t xml:space="preserve">at 77 K and the </w:t>
      </w:r>
      <w:proofErr w:type="spellStart"/>
      <w:r w:rsidR="004E0579">
        <w:rPr>
          <w:lang w:val="en-GB"/>
        </w:rPr>
        <w:t>Dubinin-Radushkevich</w:t>
      </w:r>
      <w:proofErr w:type="spellEnd"/>
      <w:r w:rsidR="004E0579">
        <w:rPr>
          <w:lang w:val="en-GB"/>
        </w:rPr>
        <w:t xml:space="preserve"> (DR) method</w:t>
      </w:r>
      <w:r w:rsidR="00CB772E">
        <w:rPr>
          <w:lang w:val="en-GB"/>
        </w:rPr>
        <w:t xml:space="preserve">, </w:t>
      </w:r>
      <w:r w:rsidR="008750AC">
        <w:rPr>
          <w:lang w:val="en-GB"/>
        </w:rPr>
        <w:t xml:space="preserve">the particle sizes </w:t>
      </w:r>
      <w:r w:rsidR="00CB772E">
        <w:rPr>
          <w:lang w:val="en-GB"/>
        </w:rPr>
        <w:t>and the methane adsorbed densities</w:t>
      </w:r>
      <w:r w:rsidR="007A254F">
        <w:rPr>
          <w:lang w:val="en-GB"/>
        </w:rPr>
        <w:t xml:space="preserve"> as calculated in our previous work. </w:t>
      </w:r>
    </w:p>
    <w:p w14:paraId="4AAB3220" w14:textId="77777777" w:rsidR="008E2641" w:rsidRPr="00485C84" w:rsidRDefault="008E2641" w:rsidP="009E6494">
      <w:pPr>
        <w:pStyle w:val="TAMainText"/>
        <w:rPr>
          <w:lang w:val="en-GB"/>
        </w:rPr>
      </w:pPr>
    </w:p>
    <w:p w14:paraId="73DAD58E" w14:textId="68E08E13" w:rsidR="00384038" w:rsidRPr="00485C84" w:rsidRDefault="00384038" w:rsidP="00563767">
      <w:pPr>
        <w:pStyle w:val="VDTableTitle"/>
        <w:spacing w:line="360" w:lineRule="auto"/>
        <w:rPr>
          <w:lang w:val="en-GB"/>
        </w:rPr>
      </w:pPr>
      <w:r w:rsidRPr="00485C84">
        <w:rPr>
          <w:b/>
          <w:lang w:val="en-GB"/>
        </w:rPr>
        <w:t xml:space="preserve">Table </w:t>
      </w:r>
      <w:r>
        <w:rPr>
          <w:b/>
          <w:lang w:val="en-GB"/>
        </w:rPr>
        <w:t>1</w:t>
      </w:r>
      <w:r w:rsidRPr="00485C84">
        <w:rPr>
          <w:lang w:val="en-GB"/>
        </w:rPr>
        <w:t xml:space="preserve">. Characterisation of AX-21, MIL-101 (Cr) and TE7. The BET surface areas were determined using the consistency criteria reported by </w:t>
      </w:r>
      <w:proofErr w:type="spellStart"/>
      <w:r w:rsidRPr="00EB6A56">
        <w:rPr>
          <w:lang w:val="en-GB"/>
        </w:rPr>
        <w:t>Rouquerol</w:t>
      </w:r>
      <w:proofErr w:type="spellEnd"/>
      <w:r w:rsidRPr="00EB6A56">
        <w:rPr>
          <w:lang w:val="en-GB"/>
        </w:rPr>
        <w:t xml:space="preserve"> et al.</w:t>
      </w:r>
      <w:r w:rsidRPr="00485C84">
        <w:rPr>
          <w:lang w:val="en-GB"/>
        </w:rPr>
        <w:t xml:space="preserve"> </w:t>
      </w:r>
      <w:r w:rsidR="00484D0F">
        <w:rPr>
          <w:lang w:val="en-GB"/>
        </w:rPr>
        <w:fldChar w:fldCharType="begin"/>
      </w:r>
      <w:r w:rsidR="00A51C1A">
        <w:rPr>
          <w:lang w:val="en-GB"/>
        </w:rPr>
        <w:instrText xml:space="preserve"> ADDIN EN.CITE &lt;EndNote&gt;&lt;Cite&gt;&lt;Author&gt;Rouquerol&lt;/Author&gt;&lt;Year&gt;2006&lt;/Year&gt;&lt;RecNum&gt;388&lt;/RecNum&gt;&lt;DisplayText&gt;[17]&lt;/DisplayText&gt;&lt;record&gt;&lt;rec-number&gt;388&lt;/rec-number&gt;&lt;foreign-keys&gt;&lt;key app="EN" db-id="spzwxt50osw50he92eqp9tf7xxrz2tafspr9" timestamp="1562598253"&gt;388&lt;/key&gt;&lt;/foreign-keys&gt;&lt;ref-type name="Journal Article"&gt;17&lt;/ref-type&gt;&lt;contributors&gt;&lt;authors&gt;&lt;author&gt;Rouquerol, J.&lt;/author&gt;&lt;author&gt;Llewellyn, P.&lt;/author&gt;&lt;author&gt;Rouquerol, F.&lt;/author&gt;&lt;/authors&gt;&lt;/contributors&gt;&lt;auth-address&gt;Univ Aix Marseille 1, CNRS, MADIREL Lab, Ctr St Jerome, F-13397 Marseille, France&lt;/auth-address&gt;&lt;titles&gt;&lt;title&gt;Is the BET equation applicable to microporous adsorbents?&lt;/title&gt;&lt;secondary-title&gt;Characterization of Porous Solids Vii - Proceedings of the 7th International Symposium on the Characterization of Porous Solids (Cops-Vii), Aix-En-Provence, France, 26-28 May 2005&lt;/secondary-title&gt;&lt;alt-title&gt;Stud Surf Sci Catal&lt;/alt-title&gt;&lt;/titles&gt;&lt;alt-periodical&gt;&lt;full-title&gt;Characterization of Porous Solids Vi&lt;/full-title&gt;&lt;abbr-1&gt;Stud Surf Sci Catal&lt;/abbr-1&gt;&lt;/alt-periodical&gt;&lt;pages&gt;49-56&lt;/pages&gt;&lt;volume&gt;160&lt;/volume&gt;&lt;keywords&gt;&lt;keyword&gt;adsorption&lt;/keyword&gt;&lt;keyword&gt;nitrogen&lt;/keyword&gt;&lt;keyword&gt;area&lt;/keyword&gt;&lt;/keywords&gt;&lt;dates&gt;&lt;year&gt;2006&lt;/year&gt;&lt;/dates&gt;&lt;isbn&gt;0167-2991&lt;/isbn&gt;&lt;accession-num&gt;WOS:000283583800007&lt;/accession-num&gt;&lt;urls&gt;&lt;related-urls&gt;&lt;url&gt;&amp;lt;Go to ISI&amp;gt;://WOS:000283583800007&lt;/url&gt;&lt;/related-urls&gt;&lt;/urls&gt;&lt;language&gt;English&lt;/language&gt;&lt;/record&gt;&lt;/Cite&gt;&lt;/EndNote&gt;</w:instrText>
      </w:r>
      <w:r w:rsidR="00484D0F">
        <w:rPr>
          <w:lang w:val="en-GB"/>
        </w:rPr>
        <w:fldChar w:fldCharType="separate"/>
      </w:r>
      <w:r w:rsidR="00A51C1A">
        <w:rPr>
          <w:noProof/>
          <w:lang w:val="en-GB"/>
        </w:rPr>
        <w:t>[</w:t>
      </w:r>
      <w:hyperlink w:anchor="_ENREF_17" w:tooltip="Rouquerol, 2006 #388" w:history="1">
        <w:r w:rsidR="00A51C1A">
          <w:rPr>
            <w:noProof/>
            <w:lang w:val="en-GB"/>
          </w:rPr>
          <w:t>17</w:t>
        </w:r>
      </w:hyperlink>
      <w:r w:rsidR="00A51C1A">
        <w:rPr>
          <w:noProof/>
          <w:lang w:val="en-GB"/>
        </w:rPr>
        <w:t>]</w:t>
      </w:r>
      <w:r w:rsidR="00484D0F">
        <w:rPr>
          <w:lang w:val="en-GB"/>
        </w:rPr>
        <w:fldChar w:fldCharType="end"/>
      </w:r>
      <w:r w:rsidR="005A70AA">
        <w:rPr>
          <w:lang w:val="en-GB"/>
        </w:rPr>
        <w:t xml:space="preserve"> </w:t>
      </w:r>
      <w:r w:rsidR="008E2641">
        <w:rPr>
          <w:lang w:val="en-GB"/>
        </w:rPr>
        <w:t>for</w:t>
      </w:r>
      <w:r w:rsidRPr="00485C84">
        <w:rPr>
          <w:lang w:val="en-GB"/>
        </w:rPr>
        <w:t xml:space="preserve"> nitrogen isotherm</w:t>
      </w:r>
      <w:r w:rsidR="008E2641">
        <w:rPr>
          <w:lang w:val="en-GB"/>
        </w:rPr>
        <w:t>s</w:t>
      </w:r>
      <w:r w:rsidRPr="00485C84">
        <w:rPr>
          <w:lang w:val="en-GB"/>
        </w:rPr>
        <w:t xml:space="preserve"> at 77 K, the micropore volumes were determined from the nitrogen isotherm at 77 K</w:t>
      </w:r>
      <w:r w:rsidR="00E66ED0">
        <w:rPr>
          <w:lang w:val="en-GB"/>
        </w:rPr>
        <w:t xml:space="preserve"> and </w:t>
      </w:r>
      <w:r w:rsidRPr="00485C84">
        <w:rPr>
          <w:lang w:val="en-GB"/>
        </w:rPr>
        <w:t>the DR method</w:t>
      </w:r>
      <w:r>
        <w:rPr>
          <w:lang w:val="en-GB"/>
        </w:rPr>
        <w:t>, t</w:t>
      </w:r>
      <w:r w:rsidRPr="00485C84">
        <w:rPr>
          <w:lang w:val="en-GB"/>
        </w:rPr>
        <w:t xml:space="preserve">he skeletal volumes were determined from helium </w:t>
      </w:r>
      <w:proofErr w:type="spellStart"/>
      <w:r w:rsidRPr="00485C84">
        <w:rPr>
          <w:lang w:val="en-GB"/>
        </w:rPr>
        <w:t>py</w:t>
      </w:r>
      <w:r>
        <w:rPr>
          <w:lang w:val="en-GB"/>
        </w:rPr>
        <w:t>cnometry</w:t>
      </w:r>
      <w:proofErr w:type="spellEnd"/>
      <w:r>
        <w:rPr>
          <w:lang w:val="en-GB"/>
        </w:rPr>
        <w:t xml:space="preserve"> on a degassed sample, </w:t>
      </w:r>
      <w:r w:rsidR="008750AC">
        <w:rPr>
          <w:lang w:val="en-GB"/>
        </w:rPr>
        <w:t>the particle sizes were determined through SEM and Image J (assuming a spherical particle) and</w:t>
      </w:r>
      <w:r>
        <w:rPr>
          <w:lang w:val="en-GB"/>
        </w:rPr>
        <w:t xml:space="preserve"> the adsorbed</w:t>
      </w:r>
      <w:r w:rsidR="00674A8C">
        <w:rPr>
          <w:lang w:val="en-GB"/>
        </w:rPr>
        <w:t xml:space="preserve"> methane</w:t>
      </w:r>
      <w:r>
        <w:rPr>
          <w:lang w:val="en-GB"/>
        </w:rPr>
        <w:t xml:space="preserve"> densities were determined in our previous work</w:t>
      </w:r>
      <w:r w:rsidR="00EB19B9">
        <w:rPr>
          <w:lang w:val="en-GB"/>
        </w:rPr>
        <w:t xml:space="preserve"> </w:t>
      </w:r>
      <w:r w:rsidR="00484D0F">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 </w:instrText>
      </w:r>
      <w:r w:rsidR="00A51C1A">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11" w:tooltip="Bimbo, 2015 #376" w:history="1">
        <w:r w:rsidR="00A51C1A">
          <w:rPr>
            <w:noProof/>
            <w:lang w:val="en-GB"/>
          </w:rPr>
          <w:t>11</w:t>
        </w:r>
      </w:hyperlink>
      <w:r w:rsidR="00A51C1A">
        <w:rPr>
          <w:noProof/>
          <w:lang w:val="en-GB"/>
        </w:rPr>
        <w:t>]</w:t>
      </w:r>
      <w:r w:rsidR="00484D0F">
        <w:rPr>
          <w:lang w:val="en-GB"/>
        </w:rPr>
        <w:fldChar w:fldCharType="end"/>
      </w:r>
      <w:r>
        <w:rPr>
          <w:lang w:val="en-GB"/>
        </w:rPr>
        <w:t xml:space="preserve">. </w:t>
      </w:r>
    </w:p>
    <w:tbl>
      <w:tblPr>
        <w:tblStyle w:val="TableGrid"/>
        <w:tblW w:w="0" w:type="auto"/>
        <w:tblLook w:val="04A0" w:firstRow="1" w:lastRow="0" w:firstColumn="1" w:lastColumn="0" w:noHBand="0" w:noVBand="1"/>
      </w:tblPr>
      <w:tblGrid>
        <w:gridCol w:w="2353"/>
        <w:gridCol w:w="2331"/>
        <w:gridCol w:w="2333"/>
        <w:gridCol w:w="2333"/>
      </w:tblGrid>
      <w:tr w:rsidR="00384038" w:rsidRPr="00485C84" w14:paraId="3D1974CE" w14:textId="77777777" w:rsidTr="00674A8C">
        <w:tc>
          <w:tcPr>
            <w:tcW w:w="2353" w:type="dxa"/>
          </w:tcPr>
          <w:p w14:paraId="2D3F9934" w14:textId="77777777" w:rsidR="00384038" w:rsidRPr="00485C84" w:rsidRDefault="00384038" w:rsidP="00C17048">
            <w:pPr>
              <w:pStyle w:val="TCTableBody"/>
              <w:jc w:val="center"/>
              <w:rPr>
                <w:lang w:val="en-GB"/>
              </w:rPr>
            </w:pPr>
            <w:r w:rsidRPr="00485C84">
              <w:rPr>
                <w:lang w:val="en-GB"/>
              </w:rPr>
              <w:t>Material</w:t>
            </w:r>
          </w:p>
        </w:tc>
        <w:tc>
          <w:tcPr>
            <w:tcW w:w="2331" w:type="dxa"/>
          </w:tcPr>
          <w:p w14:paraId="7BE53A07" w14:textId="77777777" w:rsidR="00384038" w:rsidRPr="00485C84" w:rsidRDefault="00384038" w:rsidP="00C17048">
            <w:pPr>
              <w:pStyle w:val="TCTableBody"/>
              <w:jc w:val="center"/>
              <w:rPr>
                <w:lang w:val="en-GB"/>
              </w:rPr>
            </w:pPr>
            <w:r w:rsidRPr="00485C84">
              <w:rPr>
                <w:lang w:val="en-GB"/>
              </w:rPr>
              <w:t>AX-21</w:t>
            </w:r>
          </w:p>
        </w:tc>
        <w:tc>
          <w:tcPr>
            <w:tcW w:w="2333" w:type="dxa"/>
          </w:tcPr>
          <w:p w14:paraId="23F00C17" w14:textId="77777777" w:rsidR="00384038" w:rsidRPr="00485C84" w:rsidRDefault="00384038" w:rsidP="00C17048">
            <w:pPr>
              <w:pStyle w:val="TCTableBody"/>
              <w:jc w:val="center"/>
              <w:rPr>
                <w:lang w:val="en-GB"/>
              </w:rPr>
            </w:pPr>
            <w:r w:rsidRPr="00485C84">
              <w:rPr>
                <w:lang w:val="en-GB"/>
              </w:rPr>
              <w:t>MIL-101 (Cr)</w:t>
            </w:r>
          </w:p>
        </w:tc>
        <w:tc>
          <w:tcPr>
            <w:tcW w:w="2333" w:type="dxa"/>
          </w:tcPr>
          <w:p w14:paraId="4B0C9769" w14:textId="2BF89286" w:rsidR="00384038" w:rsidRPr="00485C84" w:rsidRDefault="00384038" w:rsidP="00C17048">
            <w:pPr>
              <w:pStyle w:val="TCTableBody"/>
              <w:jc w:val="center"/>
              <w:rPr>
                <w:lang w:val="en-GB"/>
              </w:rPr>
            </w:pPr>
            <w:r w:rsidRPr="00485C84">
              <w:rPr>
                <w:lang w:val="en-GB"/>
              </w:rPr>
              <w:t>TE7</w:t>
            </w:r>
          </w:p>
        </w:tc>
      </w:tr>
      <w:tr w:rsidR="00384038" w:rsidRPr="00485C84" w14:paraId="572FD879" w14:textId="77777777" w:rsidTr="00674A8C">
        <w:tc>
          <w:tcPr>
            <w:tcW w:w="2353" w:type="dxa"/>
          </w:tcPr>
          <w:p w14:paraId="14A2DEA0" w14:textId="2B2695F4" w:rsidR="00384038" w:rsidRPr="00485C84" w:rsidRDefault="00384038" w:rsidP="002D430D">
            <w:pPr>
              <w:pStyle w:val="TCTableBody"/>
              <w:spacing w:after="0"/>
              <w:jc w:val="center"/>
              <w:rPr>
                <w:lang w:val="en-GB"/>
              </w:rPr>
            </w:pPr>
            <w:r w:rsidRPr="00485C84">
              <w:rPr>
                <w:lang w:val="en-GB"/>
              </w:rPr>
              <w:t>BET surface area</w:t>
            </w:r>
            <w:r w:rsidR="008E2641">
              <w:rPr>
                <w:lang w:val="en-GB"/>
              </w:rPr>
              <w:t xml:space="preserve"> /</w:t>
            </w:r>
          </w:p>
          <w:p w14:paraId="47436728" w14:textId="77777777" w:rsidR="00384038" w:rsidRPr="00485C84" w:rsidRDefault="00384038" w:rsidP="002D430D">
            <w:pPr>
              <w:pStyle w:val="TCTableBody"/>
              <w:spacing w:after="0"/>
              <w:jc w:val="center"/>
              <w:rPr>
                <w:lang w:val="en-GB"/>
              </w:rPr>
            </w:pPr>
            <w:r w:rsidRPr="00485C84">
              <w:rPr>
                <w:lang w:val="en-GB"/>
              </w:rPr>
              <w:t>m</w:t>
            </w:r>
            <w:r w:rsidRPr="00485C84">
              <w:rPr>
                <w:vertAlign w:val="superscript"/>
                <w:lang w:val="en-GB"/>
              </w:rPr>
              <w:t>2</w:t>
            </w:r>
            <w:r w:rsidRPr="00485C84">
              <w:rPr>
                <w:lang w:val="en-GB"/>
              </w:rPr>
              <w:t xml:space="preserve"> g</w:t>
            </w:r>
            <w:r w:rsidRPr="00485C84">
              <w:rPr>
                <w:vertAlign w:val="superscript"/>
                <w:lang w:val="en-GB"/>
              </w:rPr>
              <w:t>-1</w:t>
            </w:r>
          </w:p>
        </w:tc>
        <w:tc>
          <w:tcPr>
            <w:tcW w:w="2331" w:type="dxa"/>
          </w:tcPr>
          <w:p w14:paraId="7FD94ADC" w14:textId="77777777" w:rsidR="00384038" w:rsidRPr="00485C84" w:rsidRDefault="00384038" w:rsidP="00C17048">
            <w:pPr>
              <w:pStyle w:val="TCTableBody"/>
              <w:jc w:val="center"/>
              <w:rPr>
                <w:rFonts w:ascii="Times New Roman" w:hAnsi="Times New Roman"/>
                <w:lang w:val="en-GB"/>
              </w:rPr>
            </w:pPr>
            <w:r w:rsidRPr="00485C84">
              <w:rPr>
                <w:rFonts w:ascii="Times New Roman" w:hAnsi="Times New Roman"/>
                <w:lang w:val="en-GB"/>
              </w:rPr>
              <w:t>2550 ± 30</w:t>
            </w:r>
          </w:p>
        </w:tc>
        <w:tc>
          <w:tcPr>
            <w:tcW w:w="2333" w:type="dxa"/>
          </w:tcPr>
          <w:p w14:paraId="4E19D840" w14:textId="27043408" w:rsidR="00384038" w:rsidRPr="00485C84" w:rsidRDefault="00384038" w:rsidP="00C17048">
            <w:pPr>
              <w:pStyle w:val="TCTableBody"/>
              <w:jc w:val="center"/>
              <w:rPr>
                <w:rFonts w:ascii="Times New Roman" w:hAnsi="Times New Roman"/>
                <w:lang w:val="en-GB"/>
              </w:rPr>
            </w:pPr>
            <w:r w:rsidRPr="00485C84">
              <w:rPr>
                <w:rFonts w:ascii="Times New Roman" w:hAnsi="Times New Roman"/>
                <w:lang w:val="en-GB"/>
              </w:rPr>
              <w:t>2520 ± 50</w:t>
            </w:r>
          </w:p>
        </w:tc>
        <w:tc>
          <w:tcPr>
            <w:tcW w:w="2333" w:type="dxa"/>
          </w:tcPr>
          <w:p w14:paraId="5089F2AE" w14:textId="674CE92D" w:rsidR="00384038" w:rsidRPr="00485C84" w:rsidRDefault="00384038" w:rsidP="00C17048">
            <w:pPr>
              <w:pStyle w:val="TCTableBody"/>
              <w:jc w:val="center"/>
              <w:rPr>
                <w:rFonts w:ascii="Times New Roman" w:hAnsi="Times New Roman"/>
                <w:lang w:val="en-GB"/>
              </w:rPr>
            </w:pPr>
            <w:r w:rsidRPr="00485C84">
              <w:rPr>
                <w:rFonts w:ascii="Times New Roman" w:hAnsi="Times New Roman"/>
                <w:lang w:val="en-GB"/>
              </w:rPr>
              <w:t>1299 ± 7</w:t>
            </w:r>
          </w:p>
        </w:tc>
      </w:tr>
      <w:tr w:rsidR="00384038" w:rsidRPr="00485C84" w14:paraId="34CB4557" w14:textId="77777777" w:rsidTr="00674A8C">
        <w:tc>
          <w:tcPr>
            <w:tcW w:w="2353" w:type="dxa"/>
          </w:tcPr>
          <w:p w14:paraId="61907CF0" w14:textId="02538231" w:rsidR="00384038" w:rsidRPr="00485C84" w:rsidRDefault="00384038" w:rsidP="002D430D">
            <w:pPr>
              <w:pStyle w:val="TCTableBody"/>
              <w:spacing w:after="0"/>
              <w:jc w:val="center"/>
              <w:rPr>
                <w:lang w:val="en-GB"/>
              </w:rPr>
            </w:pPr>
            <w:r w:rsidRPr="00485C84">
              <w:rPr>
                <w:lang w:val="en-GB"/>
              </w:rPr>
              <w:t>Micropore volume</w:t>
            </w:r>
            <w:r w:rsidR="008E2641">
              <w:rPr>
                <w:lang w:val="en-GB"/>
              </w:rPr>
              <w:t xml:space="preserve"> /</w:t>
            </w:r>
          </w:p>
          <w:p w14:paraId="7F15DB00" w14:textId="77777777" w:rsidR="00384038" w:rsidRPr="00485C84" w:rsidRDefault="00384038" w:rsidP="002D430D">
            <w:pPr>
              <w:pStyle w:val="TCTableBody"/>
              <w:spacing w:after="0"/>
              <w:jc w:val="center"/>
              <w:rPr>
                <w:lang w:val="en-GB"/>
              </w:rPr>
            </w:pPr>
            <w:r w:rsidRPr="00485C84">
              <w:rPr>
                <w:lang w:val="en-GB"/>
              </w:rPr>
              <w:t>cm</w:t>
            </w:r>
            <w:r w:rsidRPr="00485C84">
              <w:rPr>
                <w:vertAlign w:val="superscript"/>
                <w:lang w:val="en-GB"/>
              </w:rPr>
              <w:t>3</w:t>
            </w:r>
            <w:r w:rsidRPr="00485C84">
              <w:rPr>
                <w:lang w:val="en-GB"/>
              </w:rPr>
              <w:t xml:space="preserve"> g</w:t>
            </w:r>
            <w:r w:rsidRPr="00485C84">
              <w:rPr>
                <w:vertAlign w:val="superscript"/>
                <w:lang w:val="en-GB"/>
              </w:rPr>
              <w:t>-1</w:t>
            </w:r>
          </w:p>
        </w:tc>
        <w:tc>
          <w:tcPr>
            <w:tcW w:w="2331" w:type="dxa"/>
          </w:tcPr>
          <w:p w14:paraId="047F8AB6" w14:textId="0B1482DB" w:rsidR="00384038" w:rsidRPr="00485C84" w:rsidRDefault="00384038" w:rsidP="00C17048">
            <w:pPr>
              <w:pStyle w:val="TCTableBody"/>
              <w:jc w:val="center"/>
              <w:rPr>
                <w:rFonts w:ascii="Times New Roman" w:hAnsi="Times New Roman"/>
                <w:lang w:val="en-GB"/>
              </w:rPr>
            </w:pPr>
            <w:r w:rsidRPr="00485C84">
              <w:rPr>
                <w:rFonts w:ascii="Times New Roman" w:hAnsi="Times New Roman"/>
                <w:lang w:val="en-GB"/>
              </w:rPr>
              <w:t>1.97 ± 0.01</w:t>
            </w:r>
          </w:p>
        </w:tc>
        <w:tc>
          <w:tcPr>
            <w:tcW w:w="2333" w:type="dxa"/>
          </w:tcPr>
          <w:p w14:paraId="2BF91766" w14:textId="16B3CEE2" w:rsidR="00384038" w:rsidRPr="00485C84" w:rsidRDefault="00384038" w:rsidP="00C17048">
            <w:pPr>
              <w:pStyle w:val="TCTableBody"/>
              <w:jc w:val="center"/>
              <w:rPr>
                <w:rFonts w:ascii="Times New Roman" w:hAnsi="Times New Roman"/>
                <w:lang w:val="en-GB"/>
              </w:rPr>
            </w:pPr>
            <w:r w:rsidRPr="00485C84">
              <w:rPr>
                <w:rFonts w:ascii="Times New Roman" w:hAnsi="Times New Roman"/>
                <w:lang w:val="en-GB"/>
              </w:rPr>
              <w:t>0.813 ± 0.003</w:t>
            </w:r>
          </w:p>
        </w:tc>
        <w:tc>
          <w:tcPr>
            <w:tcW w:w="2333" w:type="dxa"/>
          </w:tcPr>
          <w:p w14:paraId="0E036F23" w14:textId="0C9A4E20" w:rsidR="00384038" w:rsidRPr="00485C84" w:rsidRDefault="00384038" w:rsidP="00C17048">
            <w:pPr>
              <w:pStyle w:val="TCTableBody"/>
              <w:jc w:val="center"/>
              <w:rPr>
                <w:rFonts w:ascii="Times New Roman" w:hAnsi="Times New Roman"/>
                <w:lang w:val="en-GB"/>
              </w:rPr>
            </w:pPr>
            <w:r w:rsidRPr="00485C84">
              <w:rPr>
                <w:rFonts w:ascii="Times New Roman" w:hAnsi="Times New Roman"/>
                <w:lang w:val="en-GB"/>
              </w:rPr>
              <w:t>0.520 ± 0.002</w:t>
            </w:r>
          </w:p>
        </w:tc>
      </w:tr>
      <w:tr w:rsidR="00384038" w:rsidRPr="00485C84" w14:paraId="73CF6A8A" w14:textId="77777777" w:rsidTr="00674A8C">
        <w:tc>
          <w:tcPr>
            <w:tcW w:w="2353" w:type="dxa"/>
          </w:tcPr>
          <w:p w14:paraId="752FFA36" w14:textId="18ADB25B" w:rsidR="00384038" w:rsidRPr="00485C84" w:rsidRDefault="00384038" w:rsidP="002D430D">
            <w:pPr>
              <w:pStyle w:val="TCTableBody"/>
              <w:spacing w:after="0"/>
              <w:jc w:val="center"/>
              <w:rPr>
                <w:lang w:val="en-GB"/>
              </w:rPr>
            </w:pPr>
            <w:r w:rsidRPr="00485C84">
              <w:rPr>
                <w:lang w:val="en-GB"/>
              </w:rPr>
              <w:t>Skeletal density</w:t>
            </w:r>
            <w:r w:rsidR="008E2641">
              <w:rPr>
                <w:lang w:val="en-GB"/>
              </w:rPr>
              <w:t xml:space="preserve"> /</w:t>
            </w:r>
          </w:p>
          <w:p w14:paraId="4C9EE121" w14:textId="77777777" w:rsidR="00384038" w:rsidRPr="00485C84" w:rsidRDefault="00384038" w:rsidP="002D430D">
            <w:pPr>
              <w:pStyle w:val="TCTableBody"/>
              <w:spacing w:after="0"/>
              <w:jc w:val="center"/>
              <w:rPr>
                <w:lang w:val="en-GB"/>
              </w:rPr>
            </w:pPr>
            <w:r w:rsidRPr="00485C84">
              <w:rPr>
                <w:lang w:val="en-GB"/>
              </w:rPr>
              <w:t xml:space="preserve">g </w:t>
            </w:r>
            <w:proofErr w:type="gramStart"/>
            <w:r w:rsidRPr="00485C84">
              <w:rPr>
                <w:lang w:val="en-GB"/>
              </w:rPr>
              <w:t>cm</w:t>
            </w:r>
            <w:r w:rsidRPr="00485C84">
              <w:rPr>
                <w:vertAlign w:val="superscript"/>
                <w:lang w:val="en-GB"/>
              </w:rPr>
              <w:t>-3</w:t>
            </w:r>
            <w:proofErr w:type="gramEnd"/>
          </w:p>
        </w:tc>
        <w:tc>
          <w:tcPr>
            <w:tcW w:w="2331" w:type="dxa"/>
          </w:tcPr>
          <w:p w14:paraId="062F7E0B" w14:textId="77777777" w:rsidR="00384038" w:rsidRPr="00485C84" w:rsidRDefault="00384038" w:rsidP="00C17048">
            <w:pPr>
              <w:pStyle w:val="TCTableBody"/>
              <w:jc w:val="center"/>
              <w:rPr>
                <w:rFonts w:ascii="Times New Roman" w:hAnsi="Times New Roman"/>
                <w:lang w:val="en-GB"/>
              </w:rPr>
            </w:pPr>
            <w:r w:rsidRPr="00485C84">
              <w:rPr>
                <w:rFonts w:ascii="Times New Roman" w:hAnsi="Times New Roman"/>
                <w:lang w:val="en-GB"/>
              </w:rPr>
              <w:t>2.67 ± 0.02</w:t>
            </w:r>
          </w:p>
        </w:tc>
        <w:tc>
          <w:tcPr>
            <w:tcW w:w="2333" w:type="dxa"/>
          </w:tcPr>
          <w:p w14:paraId="6703114F" w14:textId="77777777" w:rsidR="00384038" w:rsidRPr="00485C84" w:rsidRDefault="00384038" w:rsidP="00C17048">
            <w:pPr>
              <w:pStyle w:val="TCTableBody"/>
              <w:jc w:val="center"/>
              <w:rPr>
                <w:rFonts w:ascii="Times New Roman" w:hAnsi="Times New Roman"/>
                <w:lang w:val="en-GB"/>
              </w:rPr>
            </w:pPr>
            <w:r w:rsidRPr="00485C84">
              <w:rPr>
                <w:rFonts w:ascii="Times New Roman" w:hAnsi="Times New Roman"/>
                <w:lang w:val="en-GB"/>
              </w:rPr>
              <w:t>1.9 ± 0.3</w:t>
            </w:r>
          </w:p>
        </w:tc>
        <w:tc>
          <w:tcPr>
            <w:tcW w:w="2333" w:type="dxa"/>
          </w:tcPr>
          <w:p w14:paraId="7BBBEF11" w14:textId="77777777" w:rsidR="00384038" w:rsidRPr="00485C84" w:rsidRDefault="00384038" w:rsidP="00C17048">
            <w:pPr>
              <w:pStyle w:val="TCTableBody"/>
              <w:jc w:val="center"/>
              <w:rPr>
                <w:rFonts w:ascii="Times New Roman" w:hAnsi="Times New Roman"/>
                <w:lang w:val="en-GB"/>
              </w:rPr>
            </w:pPr>
            <w:r w:rsidRPr="00485C84">
              <w:rPr>
                <w:rFonts w:ascii="Times New Roman" w:hAnsi="Times New Roman"/>
                <w:lang w:val="en-GB"/>
              </w:rPr>
              <w:t>2.29 ± 0.01</w:t>
            </w:r>
          </w:p>
        </w:tc>
      </w:tr>
      <w:tr w:rsidR="008750AC" w:rsidRPr="00485C84" w14:paraId="2B3914C6" w14:textId="77777777" w:rsidTr="00674A8C">
        <w:tc>
          <w:tcPr>
            <w:tcW w:w="2353" w:type="dxa"/>
          </w:tcPr>
          <w:p w14:paraId="21966744" w14:textId="4358EEA8" w:rsidR="008750AC" w:rsidRDefault="008750AC" w:rsidP="002D430D">
            <w:pPr>
              <w:pStyle w:val="TCTableBody"/>
              <w:spacing w:after="0"/>
              <w:jc w:val="center"/>
              <w:rPr>
                <w:lang w:val="en-GB"/>
              </w:rPr>
            </w:pPr>
            <w:r>
              <w:rPr>
                <w:lang w:val="en-GB"/>
              </w:rPr>
              <w:t xml:space="preserve">Average particle size / </w:t>
            </w:r>
            <w:r>
              <w:rPr>
                <w:rFonts w:cs="Times"/>
                <w:lang w:val="en-GB"/>
              </w:rPr>
              <w:t>µ</w:t>
            </w:r>
            <w:r>
              <w:rPr>
                <w:lang w:val="en-GB"/>
              </w:rPr>
              <w:t>m</w:t>
            </w:r>
          </w:p>
        </w:tc>
        <w:tc>
          <w:tcPr>
            <w:tcW w:w="2331" w:type="dxa"/>
          </w:tcPr>
          <w:p w14:paraId="22045BD8" w14:textId="27166A7C" w:rsidR="008750AC" w:rsidRDefault="008750AC" w:rsidP="00C17048">
            <w:pPr>
              <w:pStyle w:val="TCTableBody"/>
              <w:jc w:val="center"/>
              <w:rPr>
                <w:rFonts w:ascii="Times New Roman" w:hAnsi="Times New Roman"/>
                <w:lang w:val="en-GB"/>
              </w:rPr>
            </w:pPr>
            <w:r>
              <w:rPr>
                <w:rFonts w:ascii="Times New Roman" w:hAnsi="Times New Roman"/>
                <w:lang w:val="en-GB"/>
              </w:rPr>
              <w:t>3.55</w:t>
            </w:r>
          </w:p>
        </w:tc>
        <w:tc>
          <w:tcPr>
            <w:tcW w:w="2333" w:type="dxa"/>
          </w:tcPr>
          <w:p w14:paraId="1C4441EA" w14:textId="44590791" w:rsidR="008750AC" w:rsidRDefault="008750AC" w:rsidP="00C17048">
            <w:pPr>
              <w:pStyle w:val="TCTableBody"/>
              <w:jc w:val="center"/>
              <w:rPr>
                <w:rFonts w:ascii="Times New Roman" w:hAnsi="Times New Roman"/>
                <w:lang w:val="en-GB"/>
              </w:rPr>
            </w:pPr>
            <w:r>
              <w:rPr>
                <w:rFonts w:ascii="Times New Roman" w:hAnsi="Times New Roman"/>
                <w:lang w:val="en-GB"/>
              </w:rPr>
              <w:t>5.57</w:t>
            </w:r>
          </w:p>
        </w:tc>
        <w:tc>
          <w:tcPr>
            <w:tcW w:w="2333" w:type="dxa"/>
          </w:tcPr>
          <w:p w14:paraId="01A17CB0" w14:textId="49251B3A" w:rsidR="008750AC" w:rsidRDefault="008750AC" w:rsidP="00C17048">
            <w:pPr>
              <w:pStyle w:val="TCTableBody"/>
              <w:jc w:val="center"/>
              <w:rPr>
                <w:rFonts w:ascii="Times New Roman" w:hAnsi="Times New Roman"/>
                <w:lang w:val="en-GB"/>
              </w:rPr>
            </w:pPr>
            <w:r>
              <w:rPr>
                <w:rFonts w:ascii="Times New Roman" w:hAnsi="Times New Roman"/>
                <w:lang w:val="en-GB"/>
              </w:rPr>
              <w:t>210</w:t>
            </w:r>
          </w:p>
        </w:tc>
      </w:tr>
      <w:tr w:rsidR="00563767" w:rsidRPr="00485C84" w14:paraId="60689DFF" w14:textId="77777777" w:rsidTr="00674A8C">
        <w:tc>
          <w:tcPr>
            <w:tcW w:w="2353" w:type="dxa"/>
          </w:tcPr>
          <w:p w14:paraId="0643572E" w14:textId="77777777" w:rsidR="00563767" w:rsidRDefault="00563767" w:rsidP="002D430D">
            <w:pPr>
              <w:pStyle w:val="TCTableBody"/>
              <w:spacing w:after="0"/>
              <w:jc w:val="center"/>
              <w:rPr>
                <w:lang w:val="en-GB"/>
              </w:rPr>
            </w:pPr>
            <w:r>
              <w:rPr>
                <w:lang w:val="en-GB"/>
              </w:rPr>
              <w:t>Adsorbed methane density /</w:t>
            </w:r>
          </w:p>
          <w:p w14:paraId="76E494B0" w14:textId="60742ACB" w:rsidR="00563767" w:rsidRDefault="00563767" w:rsidP="002D430D">
            <w:pPr>
              <w:pStyle w:val="TCTableBody"/>
              <w:spacing w:after="0"/>
              <w:jc w:val="center"/>
              <w:rPr>
                <w:lang w:val="en-GB"/>
              </w:rPr>
            </w:pPr>
            <w:r>
              <w:rPr>
                <w:lang w:val="en-GB"/>
              </w:rPr>
              <w:t>kg m</w:t>
            </w:r>
            <w:r w:rsidRPr="00384038">
              <w:rPr>
                <w:vertAlign w:val="superscript"/>
                <w:lang w:val="en-GB"/>
              </w:rPr>
              <w:t>-3</w:t>
            </w:r>
          </w:p>
        </w:tc>
        <w:tc>
          <w:tcPr>
            <w:tcW w:w="2331" w:type="dxa"/>
          </w:tcPr>
          <w:p w14:paraId="3A290BA4" w14:textId="639A9898" w:rsidR="00563767" w:rsidRDefault="00563767" w:rsidP="00563767">
            <w:pPr>
              <w:pStyle w:val="TCTableBody"/>
              <w:jc w:val="center"/>
              <w:rPr>
                <w:rFonts w:ascii="Times New Roman" w:hAnsi="Times New Roman"/>
                <w:lang w:val="en-GB"/>
              </w:rPr>
            </w:pPr>
            <w:r>
              <w:rPr>
                <w:rFonts w:ascii="Times New Roman" w:hAnsi="Times New Roman"/>
                <w:lang w:val="en-GB"/>
              </w:rPr>
              <w:t xml:space="preserve">503 </w:t>
            </w:r>
            <w:r w:rsidRPr="00485C84">
              <w:rPr>
                <w:rFonts w:ascii="Times New Roman" w:hAnsi="Times New Roman"/>
                <w:lang w:val="en-GB"/>
              </w:rPr>
              <w:t>±</w:t>
            </w:r>
            <w:r>
              <w:rPr>
                <w:rFonts w:ascii="Times New Roman" w:hAnsi="Times New Roman"/>
                <w:lang w:val="en-GB"/>
              </w:rPr>
              <w:t xml:space="preserve"> 12</w:t>
            </w:r>
          </w:p>
        </w:tc>
        <w:tc>
          <w:tcPr>
            <w:tcW w:w="2333" w:type="dxa"/>
          </w:tcPr>
          <w:p w14:paraId="53B0550A" w14:textId="3CDCD9CF" w:rsidR="00563767" w:rsidRDefault="00563767" w:rsidP="00563767">
            <w:pPr>
              <w:pStyle w:val="TCTableBody"/>
              <w:jc w:val="center"/>
              <w:rPr>
                <w:rFonts w:ascii="Times New Roman" w:hAnsi="Times New Roman"/>
                <w:lang w:val="en-GB"/>
              </w:rPr>
            </w:pPr>
            <w:r>
              <w:rPr>
                <w:rFonts w:ascii="Times New Roman" w:hAnsi="Times New Roman"/>
                <w:lang w:val="en-GB"/>
              </w:rPr>
              <w:t xml:space="preserve">407 </w:t>
            </w:r>
            <w:r w:rsidRPr="00485C84">
              <w:rPr>
                <w:rFonts w:ascii="Times New Roman" w:hAnsi="Times New Roman"/>
                <w:lang w:val="en-GB"/>
              </w:rPr>
              <w:t>±</w:t>
            </w:r>
            <w:r>
              <w:rPr>
                <w:rFonts w:ascii="Times New Roman" w:hAnsi="Times New Roman"/>
                <w:lang w:val="en-GB"/>
              </w:rPr>
              <w:t xml:space="preserve"> 7</w:t>
            </w:r>
          </w:p>
        </w:tc>
        <w:tc>
          <w:tcPr>
            <w:tcW w:w="2333" w:type="dxa"/>
          </w:tcPr>
          <w:p w14:paraId="2EBB3EE5" w14:textId="7F9CA4D3" w:rsidR="00563767" w:rsidRDefault="00563767" w:rsidP="00563767">
            <w:pPr>
              <w:pStyle w:val="TCTableBody"/>
              <w:jc w:val="center"/>
              <w:rPr>
                <w:rFonts w:ascii="Times New Roman" w:hAnsi="Times New Roman"/>
                <w:lang w:val="en-GB"/>
              </w:rPr>
            </w:pPr>
            <w:r>
              <w:rPr>
                <w:rFonts w:ascii="Times New Roman" w:hAnsi="Times New Roman"/>
                <w:lang w:val="en-GB"/>
              </w:rPr>
              <w:t xml:space="preserve">462 </w:t>
            </w:r>
            <w:r w:rsidRPr="00485C84">
              <w:rPr>
                <w:rFonts w:ascii="Times New Roman" w:hAnsi="Times New Roman"/>
                <w:lang w:val="en-GB"/>
              </w:rPr>
              <w:t>±</w:t>
            </w:r>
            <w:r>
              <w:rPr>
                <w:rFonts w:ascii="Times New Roman" w:hAnsi="Times New Roman"/>
                <w:lang w:val="en-GB"/>
              </w:rPr>
              <w:t xml:space="preserve"> 6</w:t>
            </w:r>
          </w:p>
        </w:tc>
      </w:tr>
    </w:tbl>
    <w:p w14:paraId="15355B72" w14:textId="77777777" w:rsidR="007B243D" w:rsidRDefault="007B243D" w:rsidP="00A82684">
      <w:pPr>
        <w:pStyle w:val="TAMainText"/>
        <w:rPr>
          <w:lang w:val="en-GB"/>
        </w:rPr>
      </w:pPr>
    </w:p>
    <w:p w14:paraId="28ACE438" w14:textId="14F20F41" w:rsidR="008750AC" w:rsidRPr="008750AC" w:rsidRDefault="008750AC" w:rsidP="00EB6A56">
      <w:pPr>
        <w:pStyle w:val="TAMainText"/>
        <w:rPr>
          <w:b/>
          <w:bCs/>
          <w:lang w:val="en-GB"/>
        </w:rPr>
      </w:pPr>
      <w:r w:rsidRPr="008750AC">
        <w:rPr>
          <w:b/>
          <w:bCs/>
          <w:lang w:val="en-GB"/>
        </w:rPr>
        <w:t>Kinetic Data</w:t>
      </w:r>
    </w:p>
    <w:p w14:paraId="7AC777D8" w14:textId="58A5DE99" w:rsidR="006B50DF" w:rsidRDefault="007978E9" w:rsidP="00AB3422">
      <w:pPr>
        <w:pStyle w:val="TAMainText"/>
        <w:rPr>
          <w:lang w:val="en-GB"/>
        </w:rPr>
      </w:pPr>
      <w:r>
        <w:rPr>
          <w:lang w:val="en-GB"/>
        </w:rPr>
        <w:t xml:space="preserve">Determining transport coefficients in microporous materials can be a highly complex task, as it is difficult to achieve ideal experimental conditions and there are a multitude of </w:t>
      </w:r>
      <w:r w:rsidR="009A245B">
        <w:rPr>
          <w:lang w:val="en-GB"/>
        </w:rPr>
        <w:t xml:space="preserve">rate </w:t>
      </w:r>
      <w:r>
        <w:rPr>
          <w:lang w:val="en-GB"/>
        </w:rPr>
        <w:t xml:space="preserve">processes </w:t>
      </w:r>
      <w:r w:rsidR="009A245B">
        <w:rPr>
          <w:lang w:val="en-GB"/>
        </w:rPr>
        <w:t>that influence sorption uptake, including external mass fluxes and film resistances, heat release processes, inter and intracrystalline diffusion, thermal surface barriers and others</w:t>
      </w:r>
      <w:r w:rsidR="006974E8">
        <w:rPr>
          <w:lang w:val="en-GB"/>
        </w:rPr>
        <w:t xml:space="preserve"> </w:t>
      </w:r>
      <w:r w:rsidR="00484D0F">
        <w:rPr>
          <w:lang w:val="en-GB"/>
        </w:rPr>
        <w:fldChar w:fldCharType="begin"/>
      </w:r>
      <w:r w:rsidR="00A51C1A">
        <w:rPr>
          <w:lang w:val="en-GB"/>
        </w:rPr>
        <w:instrText xml:space="preserve"> ADDIN EN.CITE &lt;EndNote&gt;&lt;Cite&gt;&lt;Author&gt;Bulow&lt;/Author&gt;&lt;Year&gt;1995&lt;/Year&gt;&lt;RecNum&gt;390&lt;/RecNum&gt;&lt;DisplayText&gt;[18]&lt;/DisplayText&gt;&lt;record&gt;&lt;rec-number&gt;390&lt;/rec-number&gt;&lt;foreign-keys&gt;&lt;key app="EN" db-id="spzwxt50osw50he92eqp9tf7xxrz2tafspr9" timestamp="1594740160"&gt;390&lt;/key&gt;&lt;/foreign-keys&gt;&lt;ref-type name="Journal Article"&gt;17&lt;/ref-type&gt;&lt;contributors&gt;&lt;authors&gt;&lt;author&gt;Bulow, M.&lt;/author&gt;&lt;author&gt;Micke, A.&lt;/author&gt;&lt;/authors&gt;&lt;/contributors&gt;&lt;auth-address&gt;Boc Grp Inc,Ctr Tech,Murray Hill,Nj 07974&lt;/auth-address&gt;&lt;titles&gt;&lt;title&gt;Determination of transport coefficients in microporous solids&lt;/title&gt;&lt;secondary-title&gt;Adsorption-Journal of the International Adsorption Society&lt;/secondary-title&gt;&lt;alt-title&gt;Adsorption&lt;/alt-title&gt;&lt;/titles&gt;&lt;periodical&gt;&lt;full-title&gt;Adsorption-Journal of the International Adsorption Society&lt;/full-title&gt;&lt;abbr-1&gt;Adsorption&lt;/abbr-1&gt;&lt;/periodical&gt;&lt;alt-periodical&gt;&lt;full-title&gt;Adsorption-Journal of the International Adsorption Society&lt;/full-title&gt;&lt;abbr-1&gt;Adsorption&lt;/abbr-1&gt;&lt;/alt-periodical&gt;&lt;pages&gt;29-48&lt;/pages&gt;&lt;volume&gt;1&lt;/volume&gt;&lt;number&gt;1&lt;/number&gt;&lt;keywords&gt;&lt;keyword&gt;measurement method&lt;/keyword&gt;&lt;keyword&gt;mathematical model&lt;/keyword&gt;&lt;keyword&gt;zeolite&lt;/keyword&gt;&lt;keyword&gt;intraparticle diffusion&lt;/keyword&gt;&lt;keyword&gt;frequency-response method&lt;/keyword&gt;&lt;keyword&gt;bidispersed structured sorbents&lt;/keyword&gt;&lt;keyword&gt;zeolite crystal diffusivity&lt;/keyword&gt;&lt;keyword&gt;elastic neutron-scattering&lt;/keyword&gt;&lt;keyword&gt;length column method&lt;/keyword&gt;&lt;keyword&gt;sorption kinetics&lt;/keyword&gt;&lt;keyword&gt;molecular-dynamics&lt;/keyword&gt;&lt;keyword&gt;intracrystalline diffusion&lt;/keyword&gt;&lt;keyword&gt;gas-chromatography&lt;/keyword&gt;&lt;keyword&gt;adsorption-kinetics&lt;/keyword&gt;&lt;/keywords&gt;&lt;dates&gt;&lt;year&gt;1995&lt;/year&gt;&lt;/dates&gt;&lt;isbn&gt;0929-5607&lt;/isbn&gt;&lt;accession-num&gt;WOS:A1995TT92400004&lt;/accession-num&gt;&lt;urls&gt;&lt;related-urls&gt;&lt;url&gt;&amp;lt;Go to ISI&amp;gt;://WOS:A1995TT92400004&lt;/url&gt;&lt;/related-urls&gt;&lt;/urls&gt;&lt;electronic-resource-num&gt;Doi 10.1007/Bf00704144&lt;/electronic-resource-num&gt;&lt;language&gt;English&lt;/language&gt;&lt;/record&gt;&lt;/Cite&gt;&lt;/EndNote&gt;</w:instrText>
      </w:r>
      <w:r w:rsidR="00484D0F">
        <w:rPr>
          <w:lang w:val="en-GB"/>
        </w:rPr>
        <w:fldChar w:fldCharType="separate"/>
      </w:r>
      <w:r w:rsidR="00A51C1A">
        <w:rPr>
          <w:noProof/>
          <w:lang w:val="en-GB"/>
        </w:rPr>
        <w:t>[</w:t>
      </w:r>
      <w:hyperlink w:anchor="_ENREF_18" w:tooltip="Bulow, 1995 #390" w:history="1">
        <w:r w:rsidR="00A51C1A">
          <w:rPr>
            <w:noProof/>
            <w:lang w:val="en-GB"/>
          </w:rPr>
          <w:t>18</w:t>
        </w:r>
      </w:hyperlink>
      <w:r w:rsidR="00A51C1A">
        <w:rPr>
          <w:noProof/>
          <w:lang w:val="en-GB"/>
        </w:rPr>
        <w:t>]</w:t>
      </w:r>
      <w:r w:rsidR="00484D0F">
        <w:rPr>
          <w:lang w:val="en-GB"/>
        </w:rPr>
        <w:fldChar w:fldCharType="end"/>
      </w:r>
      <w:r w:rsidR="006974E8">
        <w:rPr>
          <w:lang w:val="en-GB"/>
        </w:rPr>
        <w:t xml:space="preserve">. </w:t>
      </w:r>
      <w:r w:rsidR="009A245B">
        <w:rPr>
          <w:lang w:val="en-GB"/>
        </w:rPr>
        <w:t>A variety of methods has been applied to study diffusion in microporous materials, including</w:t>
      </w:r>
      <w:r w:rsidR="00A144EB">
        <w:rPr>
          <w:lang w:val="en-GB"/>
        </w:rPr>
        <w:t xml:space="preserve"> zero-length column methods,</w:t>
      </w:r>
      <w:r w:rsidR="009A245B">
        <w:rPr>
          <w:lang w:val="en-GB"/>
        </w:rPr>
        <w:t xml:space="preserve"> NMR pulsed-field gradient or quasi-elastic neutron scattering experiments</w:t>
      </w:r>
      <w:r w:rsidR="00A144EB">
        <w:rPr>
          <w:lang w:val="en-GB"/>
        </w:rPr>
        <w:t>,</w:t>
      </w:r>
      <w:r w:rsidR="006B50DF">
        <w:rPr>
          <w:lang w:val="en-GB"/>
        </w:rPr>
        <w:t xml:space="preserve"> and computational methods such as</w:t>
      </w:r>
      <w:r w:rsidR="009A245B">
        <w:rPr>
          <w:lang w:val="en-GB"/>
        </w:rPr>
        <w:t xml:space="preserve"> </w:t>
      </w:r>
      <w:r w:rsidR="006B50DF">
        <w:rPr>
          <w:lang w:val="en-GB"/>
        </w:rPr>
        <w:t>m</w:t>
      </w:r>
      <w:r w:rsidR="009A245B">
        <w:rPr>
          <w:lang w:val="en-GB"/>
        </w:rPr>
        <w:t>olecular dynamics</w:t>
      </w:r>
      <w:r w:rsidR="006974E8">
        <w:rPr>
          <w:lang w:val="en-GB"/>
        </w:rPr>
        <w:t xml:space="preserve"> </w:t>
      </w:r>
      <w:r w:rsidR="00484D0F">
        <w:rPr>
          <w:lang w:val="en-GB"/>
        </w:rPr>
        <w:fldChar w:fldCharType="begin"/>
      </w:r>
      <w:r w:rsidR="00A51C1A">
        <w:rPr>
          <w:lang w:val="en-GB"/>
        </w:rPr>
        <w:instrText xml:space="preserve"> ADDIN EN.CITE &lt;EndNote&gt;&lt;Cite&gt;&lt;Author&gt;Bulow&lt;/Author&gt;&lt;Year&gt;1995&lt;/Year&gt;&lt;RecNum&gt;390&lt;/RecNum&gt;&lt;DisplayText&gt;[18]&lt;/DisplayText&gt;&lt;record&gt;&lt;rec-number&gt;390&lt;/rec-number&gt;&lt;foreign-keys&gt;&lt;key app="EN" db-id="spzwxt50osw50he92eqp9tf7xxrz2tafspr9" timestamp="1594740160"&gt;390&lt;/key&gt;&lt;/foreign-keys&gt;&lt;ref-type name="Journal Article"&gt;17&lt;/ref-type&gt;&lt;contributors&gt;&lt;authors&gt;&lt;author&gt;Bulow, M.&lt;/author&gt;&lt;author&gt;Micke, A.&lt;/author&gt;&lt;/authors&gt;&lt;/contributors&gt;&lt;auth-address&gt;Boc Grp Inc,Ctr Tech,Murray Hill,Nj 07974&lt;/auth-address&gt;&lt;titles&gt;&lt;title&gt;Determination of transport coefficients in microporous solids&lt;/title&gt;&lt;secondary-title&gt;Adsorption-Journal of the International Adsorption Society&lt;/secondary-title&gt;&lt;alt-title&gt;Adsorption&lt;/alt-title&gt;&lt;/titles&gt;&lt;periodical&gt;&lt;full-title&gt;Adsorption-Journal of the International Adsorption Society&lt;/full-title&gt;&lt;abbr-1&gt;Adsorption&lt;/abbr-1&gt;&lt;/periodical&gt;&lt;alt-periodical&gt;&lt;full-title&gt;Adsorption-Journal of the International Adsorption Society&lt;/full-title&gt;&lt;abbr-1&gt;Adsorption&lt;/abbr-1&gt;&lt;/alt-periodical&gt;&lt;pages&gt;29-48&lt;/pages&gt;&lt;volume&gt;1&lt;/volume&gt;&lt;number&gt;1&lt;/number&gt;&lt;keywords&gt;&lt;keyword&gt;measurement method&lt;/keyword&gt;&lt;keyword&gt;mathematical model&lt;/keyword&gt;&lt;keyword&gt;zeolite&lt;/keyword&gt;&lt;keyword&gt;intraparticle diffusion&lt;/keyword&gt;&lt;keyword&gt;frequency-response method&lt;/keyword&gt;&lt;keyword&gt;bidispersed structured sorbents&lt;/keyword&gt;&lt;keyword&gt;zeolite crystal diffusivity&lt;/keyword&gt;&lt;keyword&gt;elastic neutron-scattering&lt;/keyword&gt;&lt;keyword&gt;length column method&lt;/keyword&gt;&lt;keyword&gt;sorption kinetics&lt;/keyword&gt;&lt;keyword&gt;molecular-dynamics&lt;/keyword&gt;&lt;keyword&gt;intracrystalline diffusion&lt;/keyword&gt;&lt;keyword&gt;gas-chromatography&lt;/keyword&gt;&lt;keyword&gt;adsorption-kinetics&lt;/keyword&gt;&lt;/keywords&gt;&lt;dates&gt;&lt;year&gt;1995&lt;/year&gt;&lt;/dates&gt;&lt;isbn&gt;0929-5607&lt;/isbn&gt;&lt;accession-num&gt;WOS:A1995TT92400004&lt;/accession-num&gt;&lt;urls&gt;&lt;related-urls&gt;&lt;url&gt;&amp;lt;Go to ISI&amp;gt;://WOS:A1995TT92400004&lt;/url&gt;&lt;/related-urls&gt;&lt;/urls&gt;&lt;electronic-resource-num&gt;Doi 10.1007/Bf00704144&lt;/electronic-resource-num&gt;&lt;language&gt;English&lt;/language&gt;&lt;/record&gt;&lt;/Cite&gt;&lt;/EndNote&gt;</w:instrText>
      </w:r>
      <w:r w:rsidR="00484D0F">
        <w:rPr>
          <w:lang w:val="en-GB"/>
        </w:rPr>
        <w:fldChar w:fldCharType="separate"/>
      </w:r>
      <w:r w:rsidR="00A51C1A">
        <w:rPr>
          <w:noProof/>
          <w:lang w:val="en-GB"/>
        </w:rPr>
        <w:t>[</w:t>
      </w:r>
      <w:hyperlink w:anchor="_ENREF_18" w:tooltip="Bulow, 1995 #390" w:history="1">
        <w:r w:rsidR="00A51C1A">
          <w:rPr>
            <w:noProof/>
            <w:lang w:val="en-GB"/>
          </w:rPr>
          <w:t>18</w:t>
        </w:r>
      </w:hyperlink>
      <w:r w:rsidR="00A51C1A">
        <w:rPr>
          <w:noProof/>
          <w:lang w:val="en-GB"/>
        </w:rPr>
        <w:t>]</w:t>
      </w:r>
      <w:r w:rsidR="00484D0F">
        <w:rPr>
          <w:lang w:val="en-GB"/>
        </w:rPr>
        <w:fldChar w:fldCharType="end"/>
      </w:r>
      <w:r w:rsidR="009A245B">
        <w:rPr>
          <w:lang w:val="en-GB"/>
        </w:rPr>
        <w:t xml:space="preserve">. </w:t>
      </w:r>
    </w:p>
    <w:p w14:paraId="659B7373" w14:textId="797FDDC3" w:rsidR="00AE248D" w:rsidRDefault="009A245B" w:rsidP="00E1123F">
      <w:pPr>
        <w:pStyle w:val="TAMainText"/>
        <w:rPr>
          <w:lang w:val="en-GB"/>
        </w:rPr>
      </w:pPr>
      <w:r>
        <w:rPr>
          <w:lang w:val="en-GB"/>
        </w:rPr>
        <w:t xml:space="preserve">In our study, </w:t>
      </w:r>
      <w:r w:rsidR="006B50DF">
        <w:rPr>
          <w:lang w:val="en-GB"/>
        </w:rPr>
        <w:t xml:space="preserve">kinetic parameters from adsorption equilibrium isotherms </w:t>
      </w:r>
      <w:r w:rsidR="00E4433D">
        <w:rPr>
          <w:lang w:val="en-GB"/>
        </w:rPr>
        <w:t>were</w:t>
      </w:r>
      <w:r w:rsidR="002B6EF0">
        <w:rPr>
          <w:lang w:val="en-GB"/>
        </w:rPr>
        <w:t xml:space="preserve"> </w:t>
      </w:r>
      <w:r w:rsidR="007A619B">
        <w:rPr>
          <w:lang w:val="en-GB"/>
        </w:rPr>
        <w:t>estimated from</w:t>
      </w:r>
      <w:r w:rsidR="00E4433D">
        <w:rPr>
          <w:lang w:val="en-GB"/>
        </w:rPr>
        <w:t xml:space="preserve"> data </w:t>
      </w:r>
      <w:r w:rsidR="007A619B">
        <w:rPr>
          <w:lang w:val="en-GB"/>
        </w:rPr>
        <w:t>obtained in the</w:t>
      </w:r>
      <w:r w:rsidR="00E4433D">
        <w:rPr>
          <w:lang w:val="en-GB"/>
        </w:rPr>
        <w:t xml:space="preserve"> </w:t>
      </w:r>
      <w:proofErr w:type="spellStart"/>
      <w:r w:rsidR="007A619B">
        <w:rPr>
          <w:lang w:val="en-GB"/>
        </w:rPr>
        <w:t>Hiden</w:t>
      </w:r>
      <w:proofErr w:type="spellEnd"/>
      <w:r w:rsidR="007A619B">
        <w:rPr>
          <w:lang w:val="en-GB"/>
        </w:rPr>
        <w:t xml:space="preserve"> HTP-1 (</w:t>
      </w:r>
      <w:proofErr w:type="spellStart"/>
      <w:r w:rsidR="007A619B">
        <w:rPr>
          <w:lang w:val="en-GB"/>
        </w:rPr>
        <w:t>Hiden</w:t>
      </w:r>
      <w:proofErr w:type="spellEnd"/>
      <w:r w:rsidR="007A619B">
        <w:rPr>
          <w:lang w:val="en-GB"/>
        </w:rPr>
        <w:t xml:space="preserve"> </w:t>
      </w:r>
      <w:proofErr w:type="spellStart"/>
      <w:r w:rsidR="007A619B">
        <w:rPr>
          <w:lang w:val="en-GB"/>
        </w:rPr>
        <w:t>Isochema</w:t>
      </w:r>
      <w:proofErr w:type="spellEnd"/>
      <w:r w:rsidR="007A619B">
        <w:rPr>
          <w:lang w:val="en-GB"/>
        </w:rPr>
        <w:t xml:space="preserve">, Warrington, UK), </w:t>
      </w:r>
      <w:r w:rsidR="00E4433D">
        <w:rPr>
          <w:lang w:val="en-GB"/>
        </w:rPr>
        <w:t>a</w:t>
      </w:r>
      <w:r w:rsidR="006B50DF">
        <w:rPr>
          <w:lang w:val="en-GB"/>
        </w:rPr>
        <w:t xml:space="preserve"> volumetric apparatus</w:t>
      </w:r>
      <w:r w:rsidR="007E05C6">
        <w:rPr>
          <w:lang w:val="en-GB"/>
        </w:rPr>
        <w:t xml:space="preserve"> (also </w:t>
      </w:r>
      <w:r w:rsidR="007E05C6">
        <w:rPr>
          <w:lang w:val="en-GB"/>
        </w:rPr>
        <w:lastRenderedPageBreak/>
        <w:t>known as manometric, constant volume/variable pressure or piezometric method)</w:t>
      </w:r>
      <w:r w:rsidR="007A619B">
        <w:rPr>
          <w:lang w:val="en-GB"/>
        </w:rPr>
        <w:t>, f</w:t>
      </w:r>
      <w:r w:rsidR="002B6EF0">
        <w:rPr>
          <w:lang w:val="en-GB"/>
        </w:rPr>
        <w:t xml:space="preserve">rom 250 K to 350 K and at pressures up to 15 MPa. </w:t>
      </w:r>
    </w:p>
    <w:p w14:paraId="727ABDC9" w14:textId="7D5FBA77" w:rsidR="002B6EF0" w:rsidRDefault="00AE248D" w:rsidP="00E1123F">
      <w:pPr>
        <w:pStyle w:val="TAMainText"/>
        <w:rPr>
          <w:lang w:val="en-GB"/>
        </w:rPr>
      </w:pPr>
      <w:r>
        <w:rPr>
          <w:lang w:val="en-GB"/>
        </w:rPr>
        <w:t xml:space="preserve">In a volumetric experiment, a pressure step is introduced in the sample chamber, and the pressure will change in the </w:t>
      </w:r>
      <w:r w:rsidR="001667C0">
        <w:rPr>
          <w:lang w:val="en-GB"/>
        </w:rPr>
        <w:t>cell</w:t>
      </w:r>
      <w:r>
        <w:rPr>
          <w:lang w:val="en-GB"/>
        </w:rPr>
        <w:t xml:space="preserve">, due to adsorption of the gas by the sample as a function of time. The sample chamber is in equilibrium just before the pressure change and the mass transfer from the bulk into the sample is driven by this pressure step. In volumetric experiments, the amounts adsorbed are calculated based on this pressure difference, as the skeletal density and the volume of the chamber are known, meaning that a mass balance can be used to calculate adsorbed amounts. </w:t>
      </w:r>
      <w:r w:rsidR="00540483" w:rsidRPr="00540483">
        <w:rPr>
          <w:lang w:val="en-GB"/>
        </w:rPr>
        <w:t xml:space="preserve">The </w:t>
      </w:r>
      <w:proofErr w:type="spellStart"/>
      <w:r w:rsidR="00540483">
        <w:rPr>
          <w:lang w:val="en-GB"/>
        </w:rPr>
        <w:t>Hiden</w:t>
      </w:r>
      <w:proofErr w:type="spellEnd"/>
      <w:r w:rsidR="00540483">
        <w:rPr>
          <w:lang w:val="en-GB"/>
        </w:rPr>
        <w:t xml:space="preserve"> HTP-1</w:t>
      </w:r>
      <w:r w:rsidR="00540483" w:rsidRPr="00540483">
        <w:rPr>
          <w:lang w:val="en-GB"/>
        </w:rPr>
        <w:t xml:space="preserve"> has a cylindrical reactor for the sample, which can typically hold around 200 mg of sample material. Gas from the methane cylinder enters the instrument through a system of pressure-controlled valves, and the volume of gas to be dosed to the sample is thermally equilibrated in the system in the “settling” time. This volume of gas is then dosed to the sample reactor via a pressure-controlled valve which is positioned very close to the reactor. There is a very accurate pressure transducer close to the reactor to measure the reactor pressure, which is then used to calculate the gas uptake.</w:t>
      </w:r>
      <w:r w:rsidR="00540483">
        <w:rPr>
          <w:lang w:val="en-GB"/>
        </w:rPr>
        <w:t xml:space="preserve"> Further </w:t>
      </w:r>
      <w:r w:rsidR="00202DD9">
        <w:rPr>
          <w:lang w:val="en-GB"/>
        </w:rPr>
        <w:t>d</w:t>
      </w:r>
      <w:r w:rsidR="002B6EF0">
        <w:rPr>
          <w:lang w:val="en-GB"/>
        </w:rPr>
        <w:t xml:space="preserve">etails of the instrument and kinetic data are supplied in Supporting Information. The equilibrium data, analysis conditions, degassing of samples and other experimental aspects for all three materials have been published and analysed before in our previous work </w:t>
      </w:r>
      <w:r w:rsidR="00484D0F">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 </w:instrText>
      </w:r>
      <w:r w:rsidR="00A51C1A">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11" w:tooltip="Bimbo, 2015 #376" w:history="1">
        <w:r w:rsidR="00A51C1A">
          <w:rPr>
            <w:noProof/>
            <w:lang w:val="en-GB"/>
          </w:rPr>
          <w:t>11</w:t>
        </w:r>
      </w:hyperlink>
      <w:r w:rsidR="00A51C1A">
        <w:rPr>
          <w:noProof/>
          <w:lang w:val="en-GB"/>
        </w:rPr>
        <w:t>]</w:t>
      </w:r>
      <w:r w:rsidR="00484D0F">
        <w:rPr>
          <w:lang w:val="en-GB"/>
        </w:rPr>
        <w:fldChar w:fldCharType="end"/>
      </w:r>
      <w:r w:rsidR="002B6EF0">
        <w:rPr>
          <w:lang w:val="en-GB"/>
        </w:rPr>
        <w:t xml:space="preserve">. For every equilibrium point, there are kinetic data available from the instrument which can be analysed, and we have </w:t>
      </w:r>
      <w:r w:rsidR="001667C0">
        <w:rPr>
          <w:lang w:val="en-GB"/>
        </w:rPr>
        <w:t>used the same methodology to analyse</w:t>
      </w:r>
      <w:r w:rsidR="002B6EF0">
        <w:rPr>
          <w:lang w:val="en-GB"/>
        </w:rPr>
        <w:t xml:space="preserve"> hydrogen kinetic data in the AX-21 and MIL-101 (Cr) previously </w:t>
      </w:r>
      <w:r w:rsidR="00484D0F">
        <w:rPr>
          <w:lang w:val="en-GB"/>
        </w:rPr>
        <w:fldChar w:fldCharType="begin"/>
      </w:r>
      <w:r w:rsidR="00A51C1A">
        <w:rPr>
          <w:lang w:val="en-GB"/>
        </w:rPr>
        <w:instrText xml:space="preserve"> ADDIN EN.CITE &lt;EndNote&gt;&lt;Cite&gt;&lt;Author&gt;Bimbo&lt;/Author&gt;&lt;Year&gt;2016&lt;/Year&gt;&lt;RecNum&gt;182&lt;/RecNum&gt;&lt;DisplayText&gt;[19]&lt;/DisplayText&gt;&lt;record&gt;&lt;rec-number&gt;182&lt;/rec-number&gt;&lt;foreign-keys&gt;&lt;key app="EN" db-id="spzwxt50osw50he92eqp9tf7xxrz2tafspr9" timestamp="1556294023"&gt;182&lt;/key&gt;&lt;/foreign-keys&gt;&lt;ref-type name="Journal Article"&gt;17&lt;/ref-type&gt;&lt;contributors&gt;&lt;authors&gt;&lt;author&gt;Bimbo, N.&lt;/author&gt;&lt;author&gt;Xu, W.&lt;/author&gt;&lt;author&gt;Sharpe, J. E.&lt;/author&gt;&lt;author&gt;Ting, V. P.&lt;/author&gt;&lt;author&gt;Mays, T. J.&lt;/author&gt;&lt;/authors&gt;&lt;/contributors&gt;&lt;auth-address&gt;Univ Lancaster, Dept Engn, Lancaster LA1 4YR, England&amp;#xD;Univ Bath, Dept Chem Engn, Bath BA2 7AY, Avon, England&amp;#xD;Univ Bath, Ctr Doctoral Training Sustainable Chem Technol, Bath BA2 7AY, Avon, England&lt;/auth-address&gt;&lt;titles&gt;&lt;title&gt;High-pressure adsorptive storage of hydrogen in MIL-101 (Cr) and AX-21 for mobile applications: Cryocharging and cryokinetics (vol 89, pg 1086, 2016)&lt;/title&gt;&lt;secondary-title&gt;Materials &amp;amp; Design&lt;/secondary-title&gt;&lt;alt-title&gt;Mater Design&lt;/alt-title&gt;&lt;/titles&gt;&lt;periodical&gt;&lt;full-title&gt;Materials &amp;amp; Design&lt;/full-title&gt;&lt;abbr-1&gt;Mater Design&lt;/abbr-1&gt;&lt;/periodical&gt;&lt;alt-periodical&gt;&lt;full-title&gt;Materials &amp;amp; Design&lt;/full-title&gt;&lt;abbr-1&gt;Mater Design&lt;/abbr-1&gt;&lt;/alt-periodical&gt;&lt;pages&gt;440-440&lt;/pages&gt;&lt;volume&gt;91&lt;/volume&gt;&lt;dates&gt;&lt;year&gt;2016&lt;/year&gt;&lt;pub-dates&gt;&lt;date&gt;Feb 5&lt;/date&gt;&lt;/pub-dates&gt;&lt;/dates&gt;&lt;isbn&gt;0261-3069&lt;/isbn&gt;&lt;accession-num&gt;WOS:000367235400050&lt;/accession-num&gt;&lt;urls&gt;&lt;related-urls&gt;&lt;url&gt;&amp;lt;Go to ISI&amp;gt;://WOS:000367235400050&lt;/url&gt;&lt;/related-urls&gt;&lt;/urls&gt;&lt;electronic-resource-num&gt;10.1016/j.matdes.2015.11.118&lt;/electronic-resource-num&gt;&lt;language&gt;English&lt;/language&gt;&lt;/record&gt;&lt;/Cite&gt;&lt;/EndNote&gt;</w:instrText>
      </w:r>
      <w:r w:rsidR="00484D0F">
        <w:rPr>
          <w:lang w:val="en-GB"/>
        </w:rPr>
        <w:fldChar w:fldCharType="separate"/>
      </w:r>
      <w:r w:rsidR="00A51C1A">
        <w:rPr>
          <w:noProof/>
          <w:lang w:val="en-GB"/>
        </w:rPr>
        <w:t>[</w:t>
      </w:r>
      <w:hyperlink w:anchor="_ENREF_19" w:tooltip="Bimbo, 2016 #182" w:history="1">
        <w:r w:rsidR="00A51C1A">
          <w:rPr>
            <w:noProof/>
            <w:lang w:val="en-GB"/>
          </w:rPr>
          <w:t>19</w:t>
        </w:r>
      </w:hyperlink>
      <w:r w:rsidR="00A51C1A">
        <w:rPr>
          <w:noProof/>
          <w:lang w:val="en-GB"/>
        </w:rPr>
        <w:t>]</w:t>
      </w:r>
      <w:r w:rsidR="00484D0F">
        <w:rPr>
          <w:lang w:val="en-GB"/>
        </w:rPr>
        <w:fldChar w:fldCharType="end"/>
      </w:r>
      <w:r w:rsidR="002B6EF0">
        <w:rPr>
          <w:lang w:val="en-GB"/>
        </w:rPr>
        <w:t xml:space="preserve">. </w:t>
      </w:r>
    </w:p>
    <w:p w14:paraId="33BB7030" w14:textId="542F7E16" w:rsidR="002B6EF0" w:rsidRDefault="006B50DF" w:rsidP="00AE248D">
      <w:pPr>
        <w:pStyle w:val="TAMainText"/>
        <w:rPr>
          <w:lang w:val="en-GB"/>
        </w:rPr>
      </w:pPr>
      <w:r>
        <w:rPr>
          <w:lang w:val="en-GB"/>
        </w:rPr>
        <w:t xml:space="preserve">In order to be able to </w:t>
      </w:r>
      <w:r w:rsidR="002B6EF0">
        <w:rPr>
          <w:lang w:val="en-GB"/>
        </w:rPr>
        <w:t>use volumetric gas sorption to extract kinetic data</w:t>
      </w:r>
      <w:r>
        <w:rPr>
          <w:lang w:val="en-GB"/>
        </w:rPr>
        <w:t xml:space="preserve">, we </w:t>
      </w:r>
      <w:r w:rsidR="009B1396">
        <w:rPr>
          <w:lang w:val="en-GB"/>
        </w:rPr>
        <w:t xml:space="preserve">employed some </w:t>
      </w:r>
      <w:r>
        <w:rPr>
          <w:lang w:val="en-GB"/>
        </w:rPr>
        <w:t>simpli</w:t>
      </w:r>
      <w:r w:rsidR="005A38F6">
        <w:rPr>
          <w:lang w:val="en-GB"/>
        </w:rPr>
        <w:t>f</w:t>
      </w:r>
      <w:r w:rsidR="009B1396">
        <w:rPr>
          <w:lang w:val="en-GB"/>
        </w:rPr>
        <w:t xml:space="preserve">ying </w:t>
      </w:r>
      <w:r>
        <w:rPr>
          <w:lang w:val="en-GB"/>
        </w:rPr>
        <w:t xml:space="preserve">assumptions, for instance, </w:t>
      </w:r>
      <w:r w:rsidR="00563767">
        <w:rPr>
          <w:lang w:val="en-GB"/>
        </w:rPr>
        <w:t xml:space="preserve">ignoring external rate-limiting processes and assuming that the strongest resistance to mass transfer comes from narrow channels in micropores, as noted in </w:t>
      </w:r>
      <w:r w:rsidR="00563767">
        <w:rPr>
          <w:lang w:val="en-GB"/>
        </w:rPr>
        <w:lastRenderedPageBreak/>
        <w:t xml:space="preserve">zeolite research </w:t>
      </w:r>
      <w:r w:rsidR="00484D0F">
        <w:rPr>
          <w:lang w:val="en-GB"/>
        </w:rPr>
        <w:fldChar w:fldCharType="begin"/>
      </w:r>
      <w:r w:rsidR="00A51C1A">
        <w:rPr>
          <w:lang w:val="en-GB"/>
        </w:rPr>
        <w:instrText xml:space="preserve"> ADDIN EN.CITE &lt;EndNote&gt;&lt;Cite&gt;&lt;Author&gt;Bulow&lt;/Author&gt;&lt;Year&gt;1995&lt;/Year&gt;&lt;RecNum&gt;390&lt;/RecNum&gt;&lt;DisplayText&gt;[18]&lt;/DisplayText&gt;&lt;record&gt;&lt;rec-number&gt;390&lt;/rec-number&gt;&lt;foreign-keys&gt;&lt;key app="EN" db-id="spzwxt50osw50he92eqp9tf7xxrz2tafspr9" timestamp="1594740160"&gt;390&lt;/key&gt;&lt;/foreign-keys&gt;&lt;ref-type name="Journal Article"&gt;17&lt;/ref-type&gt;&lt;contributors&gt;&lt;authors&gt;&lt;author&gt;Bulow, M.&lt;/author&gt;&lt;author&gt;Micke, A.&lt;/author&gt;&lt;/authors&gt;&lt;/contributors&gt;&lt;auth-address&gt;Boc Grp Inc,Ctr Tech,Murray Hill,Nj 07974&lt;/auth-address&gt;&lt;titles&gt;&lt;title&gt;Determination of transport coefficients in microporous solids&lt;/title&gt;&lt;secondary-title&gt;Adsorption-Journal of the International Adsorption Society&lt;/secondary-title&gt;&lt;alt-title&gt;Adsorption&lt;/alt-title&gt;&lt;/titles&gt;&lt;periodical&gt;&lt;full-title&gt;Adsorption-Journal of the International Adsorption Society&lt;/full-title&gt;&lt;abbr-1&gt;Adsorption&lt;/abbr-1&gt;&lt;/periodical&gt;&lt;alt-periodical&gt;&lt;full-title&gt;Adsorption-Journal of the International Adsorption Society&lt;/full-title&gt;&lt;abbr-1&gt;Adsorption&lt;/abbr-1&gt;&lt;/alt-periodical&gt;&lt;pages&gt;29-48&lt;/pages&gt;&lt;volume&gt;1&lt;/volume&gt;&lt;number&gt;1&lt;/number&gt;&lt;keywords&gt;&lt;keyword&gt;measurement method&lt;/keyword&gt;&lt;keyword&gt;mathematical model&lt;/keyword&gt;&lt;keyword&gt;zeolite&lt;/keyword&gt;&lt;keyword&gt;intraparticle diffusion&lt;/keyword&gt;&lt;keyword&gt;frequency-response method&lt;/keyword&gt;&lt;keyword&gt;bidispersed structured sorbents&lt;/keyword&gt;&lt;keyword&gt;zeolite crystal diffusivity&lt;/keyword&gt;&lt;keyword&gt;elastic neutron-scattering&lt;/keyword&gt;&lt;keyword&gt;length column method&lt;/keyword&gt;&lt;keyword&gt;sorption kinetics&lt;/keyword&gt;&lt;keyword&gt;molecular-dynamics&lt;/keyword&gt;&lt;keyword&gt;intracrystalline diffusion&lt;/keyword&gt;&lt;keyword&gt;gas-chromatography&lt;/keyword&gt;&lt;keyword&gt;adsorption-kinetics&lt;/keyword&gt;&lt;/keywords&gt;&lt;dates&gt;&lt;year&gt;1995&lt;/year&gt;&lt;/dates&gt;&lt;isbn&gt;0929-5607&lt;/isbn&gt;&lt;accession-num&gt;WOS:A1995TT92400004&lt;/accession-num&gt;&lt;urls&gt;&lt;related-urls&gt;&lt;url&gt;&amp;lt;Go to ISI&amp;gt;://WOS:A1995TT92400004&lt;/url&gt;&lt;/related-urls&gt;&lt;/urls&gt;&lt;electronic-resource-num&gt;Doi 10.1007/Bf00704144&lt;/electronic-resource-num&gt;&lt;language&gt;English&lt;/language&gt;&lt;/record&gt;&lt;/Cite&gt;&lt;/EndNote&gt;</w:instrText>
      </w:r>
      <w:r w:rsidR="00484D0F">
        <w:rPr>
          <w:lang w:val="en-GB"/>
        </w:rPr>
        <w:fldChar w:fldCharType="separate"/>
      </w:r>
      <w:r w:rsidR="00A51C1A">
        <w:rPr>
          <w:noProof/>
          <w:lang w:val="en-GB"/>
        </w:rPr>
        <w:t>[</w:t>
      </w:r>
      <w:hyperlink w:anchor="_ENREF_18" w:tooltip="Bulow, 1995 #390" w:history="1">
        <w:r w:rsidR="00A51C1A">
          <w:rPr>
            <w:noProof/>
            <w:lang w:val="en-GB"/>
          </w:rPr>
          <w:t>18</w:t>
        </w:r>
      </w:hyperlink>
      <w:r w:rsidR="00A51C1A">
        <w:rPr>
          <w:noProof/>
          <w:lang w:val="en-GB"/>
        </w:rPr>
        <w:t>]</w:t>
      </w:r>
      <w:r w:rsidR="00484D0F">
        <w:rPr>
          <w:lang w:val="en-GB"/>
        </w:rPr>
        <w:fldChar w:fldCharType="end"/>
      </w:r>
      <w:r w:rsidR="00563767">
        <w:rPr>
          <w:lang w:val="en-GB"/>
        </w:rPr>
        <w:t xml:space="preserve">.  We also </w:t>
      </w:r>
      <w:r w:rsidR="009A245B">
        <w:rPr>
          <w:lang w:val="en-GB"/>
        </w:rPr>
        <w:t>assum</w:t>
      </w:r>
      <w:r w:rsidR="005A38F6">
        <w:rPr>
          <w:lang w:val="en-GB"/>
        </w:rPr>
        <w:t>ed</w:t>
      </w:r>
      <w:r w:rsidR="009A245B">
        <w:rPr>
          <w:lang w:val="en-GB"/>
        </w:rPr>
        <w:t xml:space="preserve"> experimental conditions to be ideal</w:t>
      </w:r>
      <w:r w:rsidR="00563767">
        <w:rPr>
          <w:lang w:val="en-GB"/>
        </w:rPr>
        <w:t>. T</w:t>
      </w:r>
      <w:r w:rsidR="005A60E3">
        <w:rPr>
          <w:lang w:val="en-GB"/>
        </w:rPr>
        <w:t xml:space="preserve">here </w:t>
      </w:r>
      <w:r w:rsidR="00563767">
        <w:rPr>
          <w:lang w:val="en-GB"/>
        </w:rPr>
        <w:t>can be</w:t>
      </w:r>
      <w:r w:rsidR="005A60E3">
        <w:rPr>
          <w:lang w:val="en-GB"/>
        </w:rPr>
        <w:t xml:space="preserve"> issues with some of these approximations, namely </w:t>
      </w:r>
      <w:r w:rsidR="00563767">
        <w:rPr>
          <w:lang w:val="en-GB"/>
        </w:rPr>
        <w:t>since</w:t>
      </w:r>
      <w:r w:rsidR="005A60E3">
        <w:rPr>
          <w:lang w:val="en-GB"/>
        </w:rPr>
        <w:t xml:space="preserve"> the highest mass fluxes will occur when there are the most deviations from </w:t>
      </w:r>
      <w:proofErr w:type="spellStart"/>
      <w:r w:rsidR="005A60E3">
        <w:rPr>
          <w:lang w:val="en-GB"/>
        </w:rPr>
        <w:t>ideality</w:t>
      </w:r>
      <w:proofErr w:type="spellEnd"/>
      <w:r w:rsidR="006974E8">
        <w:rPr>
          <w:lang w:val="en-GB"/>
        </w:rPr>
        <w:t xml:space="preserve"> </w:t>
      </w:r>
      <w:r w:rsidR="00484D0F">
        <w:rPr>
          <w:lang w:val="en-GB"/>
        </w:rPr>
        <w:fldChar w:fldCharType="begin"/>
      </w:r>
      <w:r w:rsidR="00A51C1A">
        <w:rPr>
          <w:lang w:val="en-GB"/>
        </w:rPr>
        <w:instrText xml:space="preserve"> ADDIN EN.CITE &lt;EndNote&gt;&lt;Cite&gt;&lt;Author&gt;Bulow&lt;/Author&gt;&lt;Year&gt;1995&lt;/Year&gt;&lt;RecNum&gt;390&lt;/RecNum&gt;&lt;DisplayText&gt;[18]&lt;/DisplayText&gt;&lt;record&gt;&lt;rec-number&gt;390&lt;/rec-number&gt;&lt;foreign-keys&gt;&lt;key app="EN" db-id="spzwxt50osw50he92eqp9tf7xxrz2tafspr9" timestamp="1594740160"&gt;390&lt;/key&gt;&lt;/foreign-keys&gt;&lt;ref-type name="Journal Article"&gt;17&lt;/ref-type&gt;&lt;contributors&gt;&lt;authors&gt;&lt;author&gt;Bulow, M.&lt;/author&gt;&lt;author&gt;Micke, A.&lt;/author&gt;&lt;/authors&gt;&lt;/contributors&gt;&lt;auth-address&gt;Boc Grp Inc,Ctr Tech,Murray Hill,Nj 07974&lt;/auth-address&gt;&lt;titles&gt;&lt;title&gt;Determination of transport coefficients in microporous solids&lt;/title&gt;&lt;secondary-title&gt;Adsorption-Journal of the International Adsorption Society&lt;/secondary-title&gt;&lt;alt-title&gt;Adsorption&lt;/alt-title&gt;&lt;/titles&gt;&lt;periodical&gt;&lt;full-title&gt;Adsorption-Journal of the International Adsorption Society&lt;/full-title&gt;&lt;abbr-1&gt;Adsorption&lt;/abbr-1&gt;&lt;/periodical&gt;&lt;alt-periodical&gt;&lt;full-title&gt;Adsorption-Journal of the International Adsorption Society&lt;/full-title&gt;&lt;abbr-1&gt;Adsorption&lt;/abbr-1&gt;&lt;/alt-periodical&gt;&lt;pages&gt;29-48&lt;/pages&gt;&lt;volume&gt;1&lt;/volume&gt;&lt;number&gt;1&lt;/number&gt;&lt;keywords&gt;&lt;keyword&gt;measurement method&lt;/keyword&gt;&lt;keyword&gt;mathematical model&lt;/keyword&gt;&lt;keyword&gt;zeolite&lt;/keyword&gt;&lt;keyword&gt;intraparticle diffusion&lt;/keyword&gt;&lt;keyword&gt;frequency-response method&lt;/keyword&gt;&lt;keyword&gt;bidispersed structured sorbents&lt;/keyword&gt;&lt;keyword&gt;zeolite crystal diffusivity&lt;/keyword&gt;&lt;keyword&gt;elastic neutron-scattering&lt;/keyword&gt;&lt;keyword&gt;length column method&lt;/keyword&gt;&lt;keyword&gt;sorption kinetics&lt;/keyword&gt;&lt;keyword&gt;molecular-dynamics&lt;/keyword&gt;&lt;keyword&gt;intracrystalline diffusion&lt;/keyword&gt;&lt;keyword&gt;gas-chromatography&lt;/keyword&gt;&lt;keyword&gt;adsorption-kinetics&lt;/keyword&gt;&lt;/keywords&gt;&lt;dates&gt;&lt;year&gt;1995&lt;/year&gt;&lt;/dates&gt;&lt;isbn&gt;0929-5607&lt;/isbn&gt;&lt;accession-num&gt;WOS:A1995TT92400004&lt;/accession-num&gt;&lt;urls&gt;&lt;related-urls&gt;&lt;url&gt;&amp;lt;Go to ISI&amp;gt;://WOS:A1995TT92400004&lt;/url&gt;&lt;/related-urls&gt;&lt;/urls&gt;&lt;electronic-resource-num&gt;Doi 10.1007/Bf00704144&lt;/electronic-resource-num&gt;&lt;language&gt;English&lt;/language&gt;&lt;/record&gt;&lt;/Cite&gt;&lt;/EndNote&gt;</w:instrText>
      </w:r>
      <w:r w:rsidR="00484D0F">
        <w:rPr>
          <w:lang w:val="en-GB"/>
        </w:rPr>
        <w:fldChar w:fldCharType="separate"/>
      </w:r>
      <w:r w:rsidR="00A51C1A">
        <w:rPr>
          <w:noProof/>
          <w:lang w:val="en-GB"/>
        </w:rPr>
        <w:t>[</w:t>
      </w:r>
      <w:hyperlink w:anchor="_ENREF_18" w:tooltip="Bulow, 1995 #390" w:history="1">
        <w:r w:rsidR="00A51C1A">
          <w:rPr>
            <w:noProof/>
            <w:lang w:val="en-GB"/>
          </w:rPr>
          <w:t>18</w:t>
        </w:r>
      </w:hyperlink>
      <w:r w:rsidR="00A51C1A">
        <w:rPr>
          <w:noProof/>
          <w:lang w:val="en-GB"/>
        </w:rPr>
        <w:t>]</w:t>
      </w:r>
      <w:r w:rsidR="00484D0F">
        <w:rPr>
          <w:lang w:val="en-GB"/>
        </w:rPr>
        <w:fldChar w:fldCharType="end"/>
      </w:r>
      <w:r w:rsidR="005A60E3">
        <w:rPr>
          <w:lang w:val="en-GB"/>
        </w:rPr>
        <w:t>. There are also other issues when analysing kinetics in a volumetric system, for instance, valve response and opening times, volume changes within finite times, concentration changes in finite periods, etc</w:t>
      </w:r>
      <w:r w:rsidR="0017482B">
        <w:rPr>
          <w:lang w:val="en-GB"/>
        </w:rPr>
        <w:t>.</w:t>
      </w:r>
      <w:r w:rsidR="005A60E3">
        <w:rPr>
          <w:lang w:val="en-GB"/>
        </w:rPr>
        <w:t xml:space="preserve">, </w:t>
      </w:r>
      <w:r w:rsidR="00484D0F">
        <w:rPr>
          <w:lang w:val="en-GB"/>
        </w:rPr>
        <w:fldChar w:fldCharType="begin"/>
      </w:r>
      <w:r w:rsidR="00A51C1A">
        <w:rPr>
          <w:lang w:val="en-GB"/>
        </w:rPr>
        <w:instrText xml:space="preserve"> ADDIN EN.CITE &lt;EndNote&gt;&lt;Cite&gt;&lt;Author&gt;Bulow&lt;/Author&gt;&lt;Year&gt;1995&lt;/Year&gt;&lt;RecNum&gt;390&lt;/RecNum&gt;&lt;DisplayText&gt;[18]&lt;/DisplayText&gt;&lt;record&gt;&lt;rec-number&gt;390&lt;/rec-number&gt;&lt;foreign-keys&gt;&lt;key app="EN" db-id="spzwxt50osw50he92eqp9tf7xxrz2tafspr9" timestamp="1594740160"&gt;390&lt;/key&gt;&lt;/foreign-keys&gt;&lt;ref-type name="Journal Article"&gt;17&lt;/ref-type&gt;&lt;contributors&gt;&lt;authors&gt;&lt;author&gt;Bulow, M.&lt;/author&gt;&lt;author&gt;Micke, A.&lt;/author&gt;&lt;/authors&gt;&lt;/contributors&gt;&lt;auth-address&gt;Boc Grp Inc,Ctr Tech,Murray Hill,Nj 07974&lt;/auth-address&gt;&lt;titles&gt;&lt;title&gt;Determination of transport coefficients in microporous solids&lt;/title&gt;&lt;secondary-title&gt;Adsorption-Journal of the International Adsorption Society&lt;/secondary-title&gt;&lt;alt-title&gt;Adsorption&lt;/alt-title&gt;&lt;/titles&gt;&lt;periodical&gt;&lt;full-title&gt;Adsorption-Journal of the International Adsorption Society&lt;/full-title&gt;&lt;abbr-1&gt;Adsorption&lt;/abbr-1&gt;&lt;/periodical&gt;&lt;alt-periodical&gt;&lt;full-title&gt;Adsorption-Journal of the International Adsorption Society&lt;/full-title&gt;&lt;abbr-1&gt;Adsorption&lt;/abbr-1&gt;&lt;/alt-periodical&gt;&lt;pages&gt;29-48&lt;/pages&gt;&lt;volume&gt;1&lt;/volume&gt;&lt;number&gt;1&lt;/number&gt;&lt;keywords&gt;&lt;keyword&gt;measurement method&lt;/keyword&gt;&lt;keyword&gt;mathematical model&lt;/keyword&gt;&lt;keyword&gt;zeolite&lt;/keyword&gt;&lt;keyword&gt;intraparticle diffusion&lt;/keyword&gt;&lt;keyword&gt;frequency-response method&lt;/keyword&gt;&lt;keyword&gt;bidispersed structured sorbents&lt;/keyword&gt;&lt;keyword&gt;zeolite crystal diffusivity&lt;/keyword&gt;&lt;keyword&gt;elastic neutron-scattering&lt;/keyword&gt;&lt;keyword&gt;length column method&lt;/keyword&gt;&lt;keyword&gt;sorption kinetics&lt;/keyword&gt;&lt;keyword&gt;molecular-dynamics&lt;/keyword&gt;&lt;keyword&gt;intracrystalline diffusion&lt;/keyword&gt;&lt;keyword&gt;gas-chromatography&lt;/keyword&gt;&lt;keyword&gt;adsorption-kinetics&lt;/keyword&gt;&lt;/keywords&gt;&lt;dates&gt;&lt;year&gt;1995&lt;/year&gt;&lt;/dates&gt;&lt;isbn&gt;0929-5607&lt;/isbn&gt;&lt;accession-num&gt;WOS:A1995TT92400004&lt;/accession-num&gt;&lt;urls&gt;&lt;related-urls&gt;&lt;url&gt;&amp;lt;Go to ISI&amp;gt;://WOS:A1995TT92400004&lt;/url&gt;&lt;/related-urls&gt;&lt;/urls&gt;&lt;electronic-resource-num&gt;Doi 10.1007/Bf00704144&lt;/electronic-resource-num&gt;&lt;language&gt;English&lt;/language&gt;&lt;/record&gt;&lt;/Cite&gt;&lt;/EndNote&gt;</w:instrText>
      </w:r>
      <w:r w:rsidR="00484D0F">
        <w:rPr>
          <w:lang w:val="en-GB"/>
        </w:rPr>
        <w:fldChar w:fldCharType="separate"/>
      </w:r>
      <w:r w:rsidR="00A51C1A">
        <w:rPr>
          <w:noProof/>
          <w:lang w:val="en-GB"/>
        </w:rPr>
        <w:t>[</w:t>
      </w:r>
      <w:hyperlink w:anchor="_ENREF_18" w:tooltip="Bulow, 1995 #390" w:history="1">
        <w:r w:rsidR="00A51C1A">
          <w:rPr>
            <w:noProof/>
            <w:lang w:val="en-GB"/>
          </w:rPr>
          <w:t>18</w:t>
        </w:r>
      </w:hyperlink>
      <w:r w:rsidR="00A51C1A">
        <w:rPr>
          <w:noProof/>
          <w:lang w:val="en-GB"/>
        </w:rPr>
        <w:t>]</w:t>
      </w:r>
      <w:r w:rsidR="00484D0F">
        <w:rPr>
          <w:lang w:val="en-GB"/>
        </w:rPr>
        <w:fldChar w:fldCharType="end"/>
      </w:r>
      <w:r w:rsidR="001C115A">
        <w:rPr>
          <w:lang w:val="en-GB"/>
        </w:rPr>
        <w:t xml:space="preserve"> </w:t>
      </w:r>
      <w:r w:rsidR="005A60E3">
        <w:rPr>
          <w:lang w:val="en-GB"/>
        </w:rPr>
        <w:t xml:space="preserve">but </w:t>
      </w:r>
      <w:r>
        <w:rPr>
          <w:lang w:val="en-GB"/>
        </w:rPr>
        <w:t xml:space="preserve">these are difficult to completely control in a volumetric instrument. Also, to be able to </w:t>
      </w:r>
      <w:r w:rsidR="005A60E3">
        <w:rPr>
          <w:lang w:val="en-GB"/>
        </w:rPr>
        <w:t xml:space="preserve">accurately </w:t>
      </w:r>
      <w:r>
        <w:rPr>
          <w:lang w:val="en-GB"/>
        </w:rPr>
        <w:t>describe</w:t>
      </w:r>
      <w:r w:rsidR="005A60E3">
        <w:rPr>
          <w:lang w:val="en-GB"/>
        </w:rPr>
        <w:t xml:space="preserve"> these in a kinetic model would vastly complicate </w:t>
      </w:r>
      <w:r>
        <w:rPr>
          <w:lang w:val="en-GB"/>
        </w:rPr>
        <w:t>it</w:t>
      </w:r>
      <w:r w:rsidR="005A60E3">
        <w:rPr>
          <w:lang w:val="en-GB"/>
        </w:rPr>
        <w:t>, ending up with a number of non-linear coupled partial differential equations that would require very sophisticated numerical methods</w:t>
      </w:r>
      <w:r w:rsidR="001C115A">
        <w:rPr>
          <w:lang w:val="en-GB"/>
        </w:rPr>
        <w:t xml:space="preserve"> </w:t>
      </w:r>
      <w:r w:rsidR="00484D0F">
        <w:rPr>
          <w:lang w:val="en-GB"/>
        </w:rPr>
        <w:fldChar w:fldCharType="begin"/>
      </w:r>
      <w:r w:rsidR="00A51C1A">
        <w:rPr>
          <w:lang w:val="en-GB"/>
        </w:rPr>
        <w:instrText xml:space="preserve"> ADDIN EN.CITE &lt;EndNote&gt;&lt;Cite&gt;&lt;Author&gt;Bulow&lt;/Author&gt;&lt;Year&gt;1995&lt;/Year&gt;&lt;RecNum&gt;390&lt;/RecNum&gt;&lt;DisplayText&gt;[18]&lt;/DisplayText&gt;&lt;record&gt;&lt;rec-number&gt;390&lt;/rec-number&gt;&lt;foreign-keys&gt;&lt;key app="EN" db-id="spzwxt50osw50he92eqp9tf7xxrz2tafspr9" timestamp="1594740160"&gt;390&lt;/key&gt;&lt;/foreign-keys&gt;&lt;ref-type name="Journal Article"&gt;17&lt;/ref-type&gt;&lt;contributors&gt;&lt;authors&gt;&lt;author&gt;Bulow, M.&lt;/author&gt;&lt;author&gt;Micke, A.&lt;/author&gt;&lt;/authors&gt;&lt;/contributors&gt;&lt;auth-address&gt;Boc Grp Inc,Ctr Tech,Murray Hill,Nj 07974&lt;/auth-address&gt;&lt;titles&gt;&lt;title&gt;Determination of transport coefficients in microporous solids&lt;/title&gt;&lt;secondary-title&gt;Adsorption-Journal of the International Adsorption Society&lt;/secondary-title&gt;&lt;alt-title&gt;Adsorption&lt;/alt-title&gt;&lt;/titles&gt;&lt;periodical&gt;&lt;full-title&gt;Adsorption-Journal of the International Adsorption Society&lt;/full-title&gt;&lt;abbr-1&gt;Adsorption&lt;/abbr-1&gt;&lt;/periodical&gt;&lt;alt-periodical&gt;&lt;full-title&gt;Adsorption-Journal of the International Adsorption Society&lt;/full-title&gt;&lt;abbr-1&gt;Adsorption&lt;/abbr-1&gt;&lt;/alt-periodical&gt;&lt;pages&gt;29-48&lt;/pages&gt;&lt;volume&gt;1&lt;/volume&gt;&lt;number&gt;1&lt;/number&gt;&lt;keywords&gt;&lt;keyword&gt;measurement method&lt;/keyword&gt;&lt;keyword&gt;mathematical model&lt;/keyword&gt;&lt;keyword&gt;zeolite&lt;/keyword&gt;&lt;keyword&gt;intraparticle diffusion&lt;/keyword&gt;&lt;keyword&gt;frequency-response method&lt;/keyword&gt;&lt;keyword&gt;bidispersed structured sorbents&lt;/keyword&gt;&lt;keyword&gt;zeolite crystal diffusivity&lt;/keyword&gt;&lt;keyword&gt;elastic neutron-scattering&lt;/keyword&gt;&lt;keyword&gt;length column method&lt;/keyword&gt;&lt;keyword&gt;sorption kinetics&lt;/keyword&gt;&lt;keyword&gt;molecular-dynamics&lt;/keyword&gt;&lt;keyword&gt;intracrystalline diffusion&lt;/keyword&gt;&lt;keyword&gt;gas-chromatography&lt;/keyword&gt;&lt;keyword&gt;adsorption-kinetics&lt;/keyword&gt;&lt;/keywords&gt;&lt;dates&gt;&lt;year&gt;1995&lt;/year&gt;&lt;/dates&gt;&lt;isbn&gt;0929-5607&lt;/isbn&gt;&lt;accession-num&gt;WOS:A1995TT92400004&lt;/accession-num&gt;&lt;urls&gt;&lt;related-urls&gt;&lt;url&gt;&amp;lt;Go to ISI&amp;gt;://WOS:A1995TT92400004&lt;/url&gt;&lt;/related-urls&gt;&lt;/urls&gt;&lt;electronic-resource-num&gt;Doi 10.1007/Bf00704144&lt;/electronic-resource-num&gt;&lt;language&gt;English&lt;/language&gt;&lt;/record&gt;&lt;/Cite&gt;&lt;/EndNote&gt;</w:instrText>
      </w:r>
      <w:r w:rsidR="00484D0F">
        <w:rPr>
          <w:lang w:val="en-GB"/>
        </w:rPr>
        <w:fldChar w:fldCharType="separate"/>
      </w:r>
      <w:r w:rsidR="00A51C1A">
        <w:rPr>
          <w:noProof/>
          <w:lang w:val="en-GB"/>
        </w:rPr>
        <w:t>[</w:t>
      </w:r>
      <w:hyperlink w:anchor="_ENREF_18" w:tooltip="Bulow, 1995 #390" w:history="1">
        <w:r w:rsidR="00A51C1A">
          <w:rPr>
            <w:noProof/>
            <w:lang w:val="en-GB"/>
          </w:rPr>
          <w:t>18</w:t>
        </w:r>
      </w:hyperlink>
      <w:r w:rsidR="00A51C1A">
        <w:rPr>
          <w:noProof/>
          <w:lang w:val="en-GB"/>
        </w:rPr>
        <w:t>]</w:t>
      </w:r>
      <w:r w:rsidR="00484D0F">
        <w:rPr>
          <w:lang w:val="en-GB"/>
        </w:rPr>
        <w:fldChar w:fldCharType="end"/>
      </w:r>
      <w:r w:rsidR="006974E8">
        <w:rPr>
          <w:lang w:val="en-GB"/>
        </w:rPr>
        <w:t xml:space="preserve">. </w:t>
      </w:r>
      <w:r w:rsidR="00874BE1">
        <w:rPr>
          <w:lang w:val="en-GB"/>
        </w:rPr>
        <w:t xml:space="preserve">While there </w:t>
      </w:r>
      <w:r w:rsidR="002B6EF0">
        <w:rPr>
          <w:lang w:val="en-GB"/>
        </w:rPr>
        <w:t>may be</w:t>
      </w:r>
      <w:r w:rsidR="00874BE1">
        <w:rPr>
          <w:lang w:val="en-GB"/>
        </w:rPr>
        <w:t xml:space="preserve"> more accurate methods for measuring kinetics in porous materials, including NMR, zero length</w:t>
      </w:r>
      <w:r w:rsidR="00A144EB" w:rsidRPr="00A144EB">
        <w:rPr>
          <w:lang w:val="en-GB"/>
        </w:rPr>
        <w:t xml:space="preserve"> </w:t>
      </w:r>
      <w:r w:rsidR="00A144EB">
        <w:rPr>
          <w:lang w:val="en-GB"/>
        </w:rPr>
        <w:t>column methods</w:t>
      </w:r>
      <w:r w:rsidR="00874BE1">
        <w:rPr>
          <w:lang w:val="en-GB"/>
        </w:rPr>
        <w:t xml:space="preserve"> </w:t>
      </w:r>
      <w:r>
        <w:rPr>
          <w:lang w:val="en-GB"/>
        </w:rPr>
        <w:t xml:space="preserve">and </w:t>
      </w:r>
      <w:r w:rsidR="002B6EF0">
        <w:rPr>
          <w:lang w:val="en-GB"/>
        </w:rPr>
        <w:t>the othe</w:t>
      </w:r>
      <w:r w:rsidR="001667C0">
        <w:rPr>
          <w:lang w:val="en-GB"/>
        </w:rPr>
        <w:t>rs</w:t>
      </w:r>
      <w:r w:rsidR="00874BE1">
        <w:rPr>
          <w:lang w:val="en-GB"/>
        </w:rPr>
        <w:t xml:space="preserve">, the aim of this study was to show how kinetic information can be extracted </w:t>
      </w:r>
      <w:r w:rsidR="00F07F25">
        <w:rPr>
          <w:lang w:val="en-GB"/>
        </w:rPr>
        <w:t xml:space="preserve">using a simple model </w:t>
      </w:r>
      <w:r w:rsidR="00874BE1">
        <w:rPr>
          <w:lang w:val="en-GB"/>
        </w:rPr>
        <w:t>from measured equilibrium isotherms</w:t>
      </w:r>
      <w:r>
        <w:rPr>
          <w:lang w:val="en-GB"/>
        </w:rPr>
        <w:t xml:space="preserve"> and where kinetic data can be easily accessed. </w:t>
      </w:r>
      <w:r w:rsidR="00563767">
        <w:rPr>
          <w:lang w:val="en-GB"/>
        </w:rPr>
        <w:t>However, it should be noted that t</w:t>
      </w:r>
      <w:r w:rsidR="007E05C6">
        <w:rPr>
          <w:lang w:val="en-GB"/>
        </w:rPr>
        <w:t>here are limitations that need to be considered for kinetic analysis in volumetric instruments</w:t>
      </w:r>
      <w:r w:rsidR="001667C0">
        <w:rPr>
          <w:lang w:val="en-GB"/>
        </w:rPr>
        <w:t>, especially</w:t>
      </w:r>
      <w:r w:rsidR="007E05C6">
        <w:rPr>
          <w:lang w:val="en-GB"/>
        </w:rPr>
        <w:t xml:space="preserve"> when looking at strongly adsorbed and fast diffusing species</w:t>
      </w:r>
      <w:r w:rsidR="00563767">
        <w:rPr>
          <w:lang w:val="en-GB"/>
        </w:rPr>
        <w:t xml:space="preserve"> such as methane</w:t>
      </w:r>
      <w:r w:rsidR="006974E8">
        <w:rPr>
          <w:lang w:val="en-GB"/>
        </w:rPr>
        <w:t xml:space="preserve"> </w:t>
      </w:r>
      <w:r w:rsidR="00484D0F">
        <w:rPr>
          <w:lang w:val="en-GB"/>
        </w:rPr>
        <w:fldChar w:fldCharType="begin"/>
      </w:r>
      <w:r w:rsidR="00A51C1A">
        <w:rPr>
          <w:lang w:val="en-GB"/>
        </w:rPr>
        <w:instrText xml:space="preserve"> ADDIN EN.CITE &lt;EndNote&gt;&lt;Cite&gt;&lt;Author&gt;Brandani&lt;/Author&gt;&lt;Year&gt;1998&lt;/Year&gt;&lt;RecNum&gt;391&lt;/RecNum&gt;&lt;DisplayText&gt;[20]&lt;/DisplayText&gt;&lt;record&gt;&lt;rec-number&gt;391&lt;/rec-number&gt;&lt;foreign-keys&gt;&lt;key app="EN" db-id="spzwxt50osw50he92eqp9tf7xxrz2tafspr9" timestamp="1594740288"&gt;391&lt;/key&gt;&lt;/foreign-keys&gt;&lt;ref-type name="Journal Article"&gt;17&lt;/ref-type&gt;&lt;contributors&gt;&lt;authors&gt;&lt;author&gt;Brandani, S.&lt;/author&gt;&lt;/authors&gt;&lt;/contributors&gt;&lt;auth-address&gt;Univ Aquila, Dipartimento Chim Ingn Chim &amp;amp; Mat, I-67040 Monteluco Di Roio, AQ, Italy&lt;/auth-address&gt;&lt;titles&gt;&lt;title&gt;Analysis of the piezometric method for the study of diffusion in microporous solids: Isothermal case&lt;/title&gt;&lt;secondary-title&gt;Adsorption-Journal of the International Adsorption Society&lt;/secondary-title&gt;&lt;alt-title&gt;Adsorption&lt;/alt-title&gt;&lt;/titles&gt;&lt;periodical&gt;&lt;full-title&gt;Adsorption-Journal of the International Adsorption Society&lt;/full-title&gt;&lt;abbr-1&gt;Adsorption&lt;/abbr-1&gt;&lt;/periodical&gt;&lt;alt-periodical&gt;&lt;full-title&gt;Adsorption-Journal of the International Adsorption Society&lt;/full-title&gt;&lt;abbr-1&gt;Adsorption&lt;/abbr-1&gt;&lt;/alt-periodical&gt;&lt;pages&gt;17-24&lt;/pages&gt;&lt;volume&gt;4&lt;/volume&gt;&lt;number&gt;1&lt;/number&gt;&lt;keywords&gt;&lt;keyword&gt;measurement method&lt;/keyword&gt;&lt;keyword&gt;mathematical model&lt;/keyword&gt;&lt;keyword&gt;intraparticle diffusion&lt;/keyword&gt;&lt;keyword&gt;zeolite&lt;/keyword&gt;&lt;keyword&gt;nax zeolite&lt;/keyword&gt;&lt;keyword&gt;adsorption&lt;/keyword&gt;&lt;keyword&gt;benzene&lt;/keyword&gt;&lt;/keywords&gt;&lt;dates&gt;&lt;year&gt;1998&lt;/year&gt;&lt;/dates&gt;&lt;isbn&gt;0929-5607&lt;/isbn&gt;&lt;accession-num&gt;WOS:000072099900002&lt;/accession-num&gt;&lt;urls&gt;&lt;related-urls&gt;&lt;url&gt;&amp;lt;Go to ISI&amp;gt;://WOS:000072099900002&lt;/url&gt;&lt;/related-urls&gt;&lt;/urls&gt;&lt;electronic-resource-num&gt;Doi 10.1023/A:1008831202564&lt;/electronic-resource-num&gt;&lt;language&gt;English&lt;/language&gt;&lt;/record&gt;&lt;/Cite&gt;&lt;/EndNote&gt;</w:instrText>
      </w:r>
      <w:r w:rsidR="00484D0F">
        <w:rPr>
          <w:lang w:val="en-GB"/>
        </w:rPr>
        <w:fldChar w:fldCharType="separate"/>
      </w:r>
      <w:r w:rsidR="00A51C1A">
        <w:rPr>
          <w:noProof/>
          <w:lang w:val="en-GB"/>
        </w:rPr>
        <w:t>[</w:t>
      </w:r>
      <w:hyperlink w:anchor="_ENREF_20" w:tooltip="Brandani, 1998 #391" w:history="1">
        <w:r w:rsidR="00A51C1A">
          <w:rPr>
            <w:noProof/>
            <w:lang w:val="en-GB"/>
          </w:rPr>
          <w:t>20</w:t>
        </w:r>
      </w:hyperlink>
      <w:r w:rsidR="00A51C1A">
        <w:rPr>
          <w:noProof/>
          <w:lang w:val="en-GB"/>
        </w:rPr>
        <w:t>]</w:t>
      </w:r>
      <w:r w:rsidR="00484D0F">
        <w:rPr>
          <w:lang w:val="en-GB"/>
        </w:rPr>
        <w:fldChar w:fldCharType="end"/>
      </w:r>
      <w:r w:rsidR="007E05C6">
        <w:rPr>
          <w:lang w:val="en-GB"/>
        </w:rPr>
        <w:t>.</w:t>
      </w:r>
    </w:p>
    <w:p w14:paraId="0ED453AE" w14:textId="08E77D38" w:rsidR="003F69EB" w:rsidRDefault="007E05C6" w:rsidP="006B50DF">
      <w:pPr>
        <w:pStyle w:val="TAMainText"/>
        <w:rPr>
          <w:lang w:val="en-GB"/>
        </w:rPr>
      </w:pPr>
      <w:r>
        <w:rPr>
          <w:lang w:val="en-GB"/>
        </w:rPr>
        <w:t xml:space="preserve"> </w:t>
      </w:r>
      <w:proofErr w:type="gramStart"/>
      <w:r w:rsidR="0097064E">
        <w:rPr>
          <w:lang w:val="en-GB"/>
        </w:rPr>
        <w:t>In order to</w:t>
      </w:r>
      <w:proofErr w:type="gramEnd"/>
      <w:r w:rsidR="0097064E">
        <w:rPr>
          <w:lang w:val="en-GB"/>
        </w:rPr>
        <w:t xml:space="preserve"> mitigate these and approximate ideal </w:t>
      </w:r>
      <w:r w:rsidR="006B50DF">
        <w:rPr>
          <w:lang w:val="en-GB"/>
        </w:rPr>
        <w:t>conditions as much as possible</w:t>
      </w:r>
      <w:r w:rsidR="0097064E">
        <w:rPr>
          <w:lang w:val="en-GB"/>
        </w:rPr>
        <w:t xml:space="preserve">, </w:t>
      </w:r>
      <w:r w:rsidR="006B50DF">
        <w:rPr>
          <w:lang w:val="en-GB"/>
        </w:rPr>
        <w:t xml:space="preserve">the following was </w:t>
      </w:r>
      <w:r w:rsidR="00874BE1">
        <w:rPr>
          <w:lang w:val="en-GB"/>
        </w:rPr>
        <w:t>observed for the data presented in this paper:</w:t>
      </w:r>
    </w:p>
    <w:p w14:paraId="4A30C7A2" w14:textId="46C28916" w:rsidR="00874BE1" w:rsidRDefault="00874BE1" w:rsidP="00874BE1">
      <w:pPr>
        <w:pStyle w:val="TAMainText"/>
        <w:numPr>
          <w:ilvl w:val="0"/>
          <w:numId w:val="9"/>
        </w:numPr>
        <w:rPr>
          <w:lang w:val="en-GB"/>
        </w:rPr>
      </w:pPr>
      <w:r>
        <w:rPr>
          <w:lang w:val="en-GB"/>
        </w:rPr>
        <w:t xml:space="preserve">Isothermal conditions – the </w:t>
      </w:r>
      <w:proofErr w:type="spellStart"/>
      <w:r>
        <w:rPr>
          <w:lang w:val="en-GB"/>
        </w:rPr>
        <w:t>Hiden</w:t>
      </w:r>
      <w:proofErr w:type="spellEnd"/>
      <w:r>
        <w:rPr>
          <w:lang w:val="en-GB"/>
        </w:rPr>
        <w:t xml:space="preserve"> HTP has a tight temperature control system, which maintains temperature in the reactor </w:t>
      </w:r>
      <w:r w:rsidR="00985E43">
        <w:rPr>
          <w:lang w:val="en-GB"/>
        </w:rPr>
        <w:t xml:space="preserve">to </w:t>
      </w:r>
      <w:r>
        <w:rPr>
          <w:lang w:val="en-GB"/>
        </w:rPr>
        <w:t>within 0.1 K</w:t>
      </w:r>
      <w:r w:rsidR="00985E43">
        <w:rPr>
          <w:lang w:val="en-GB"/>
        </w:rPr>
        <w:t xml:space="preserve"> of the target</w:t>
      </w:r>
      <w:r>
        <w:rPr>
          <w:lang w:val="en-GB"/>
        </w:rPr>
        <w:t>. There is a thermocouple in the sample cell to measure sample temperatures, which are shown with the kinetic data.</w:t>
      </w:r>
      <w:r w:rsidR="00563767">
        <w:rPr>
          <w:lang w:val="en-GB"/>
        </w:rPr>
        <w:t xml:space="preserve"> However, it should be noted that due to the highly exothermic nature of methane adsorption, the highest uptakes will correspond to the largest thermal variations</w:t>
      </w:r>
      <w:r w:rsidR="007E5F49">
        <w:rPr>
          <w:lang w:val="en-GB"/>
        </w:rPr>
        <w:t xml:space="preserve"> in the sample cell.</w:t>
      </w:r>
    </w:p>
    <w:p w14:paraId="4E3FFB96" w14:textId="277DC62E" w:rsidR="00874BE1" w:rsidRDefault="00874BE1" w:rsidP="00874BE1">
      <w:pPr>
        <w:pStyle w:val="TAMainText"/>
        <w:numPr>
          <w:ilvl w:val="0"/>
          <w:numId w:val="9"/>
        </w:numPr>
        <w:rPr>
          <w:lang w:val="en-GB"/>
        </w:rPr>
      </w:pPr>
      <w:r>
        <w:rPr>
          <w:lang w:val="en-GB"/>
        </w:rPr>
        <w:lastRenderedPageBreak/>
        <w:t>Thermal equilibration – the dosed gas is thermally equilibrated with the sample cell before being dosed</w:t>
      </w:r>
      <w:r w:rsidR="006B50DF">
        <w:rPr>
          <w:lang w:val="en-GB"/>
        </w:rPr>
        <w:t xml:space="preserve"> (this usually takes a few minutes to achieve)</w:t>
      </w:r>
      <w:r>
        <w:rPr>
          <w:lang w:val="en-GB"/>
        </w:rPr>
        <w:t xml:space="preserve">, to mitigate any thermal equilibration issues from </w:t>
      </w:r>
      <w:r w:rsidR="00F07F25">
        <w:rPr>
          <w:lang w:val="en-GB"/>
        </w:rPr>
        <w:t xml:space="preserve">a temperature difference between </w:t>
      </w:r>
      <w:r>
        <w:rPr>
          <w:lang w:val="en-GB"/>
        </w:rPr>
        <w:t>the dosed gas</w:t>
      </w:r>
      <w:r w:rsidR="00F07F25">
        <w:rPr>
          <w:lang w:val="en-GB"/>
        </w:rPr>
        <w:t xml:space="preserve"> and the </w:t>
      </w:r>
      <w:r w:rsidR="007E5F49">
        <w:rPr>
          <w:lang w:val="en-GB"/>
        </w:rPr>
        <w:t xml:space="preserve">sample cell </w:t>
      </w:r>
      <w:r w:rsidR="00F07F25">
        <w:rPr>
          <w:lang w:val="en-GB"/>
        </w:rPr>
        <w:t>temperature</w:t>
      </w:r>
      <w:r>
        <w:rPr>
          <w:lang w:val="en-GB"/>
        </w:rPr>
        <w:t>. This way, the</w:t>
      </w:r>
      <w:r w:rsidR="007E5F49">
        <w:rPr>
          <w:lang w:val="en-GB"/>
        </w:rPr>
        <w:t xml:space="preserve"> temperature</w:t>
      </w:r>
      <w:r>
        <w:rPr>
          <w:lang w:val="en-GB"/>
        </w:rPr>
        <w:t xml:space="preserve"> changes observed in the sample cell are most likely due to heat released by </w:t>
      </w:r>
      <w:r w:rsidR="007E5F49">
        <w:rPr>
          <w:lang w:val="en-GB"/>
        </w:rPr>
        <w:t>the material upon adsorption</w:t>
      </w:r>
      <w:r>
        <w:rPr>
          <w:lang w:val="en-GB"/>
        </w:rPr>
        <w:t xml:space="preserve">. </w:t>
      </w:r>
    </w:p>
    <w:p w14:paraId="09DB859A" w14:textId="2C20CAE6" w:rsidR="007E05C6" w:rsidRPr="00CA1A92" w:rsidRDefault="00874BE1" w:rsidP="0084358D">
      <w:pPr>
        <w:pStyle w:val="TAMainText"/>
        <w:numPr>
          <w:ilvl w:val="0"/>
          <w:numId w:val="9"/>
        </w:numPr>
        <w:rPr>
          <w:lang w:val="en-GB"/>
        </w:rPr>
      </w:pPr>
      <w:r w:rsidRPr="00CA1A92">
        <w:rPr>
          <w:lang w:val="en-GB"/>
        </w:rPr>
        <w:t>Opening of valves</w:t>
      </w:r>
      <w:r w:rsidR="007E05C6" w:rsidRPr="00CA1A92">
        <w:rPr>
          <w:lang w:val="en-GB"/>
        </w:rPr>
        <w:t xml:space="preserve"> - the volumetric method </w:t>
      </w:r>
      <w:r w:rsidR="00985E43">
        <w:rPr>
          <w:lang w:val="en-GB"/>
        </w:rPr>
        <w:t>has been</w:t>
      </w:r>
      <w:r w:rsidR="00985E43" w:rsidRPr="00CA1A92">
        <w:rPr>
          <w:lang w:val="en-GB"/>
        </w:rPr>
        <w:t xml:space="preserve"> </w:t>
      </w:r>
      <w:r w:rsidR="007E05C6" w:rsidRPr="00CA1A92">
        <w:rPr>
          <w:lang w:val="en-GB"/>
        </w:rPr>
        <w:t>claimed to be the best approach for transient methods (that is, when a sample is subjected to a change in pressure) when calculating intracrystalline diffusion, with the major caveat being the time constant of the valve</w:t>
      </w:r>
      <w:r w:rsidR="001C115A" w:rsidRPr="00CA1A92">
        <w:rPr>
          <w:lang w:val="en-GB"/>
        </w:rPr>
        <w:t xml:space="preserve"> </w:t>
      </w:r>
      <w:r w:rsidR="00484D0F">
        <w:rPr>
          <w:lang w:val="en-GB"/>
        </w:rPr>
        <w:fldChar w:fldCharType="begin">
          <w:fldData xml:space="preserve">PEVuZE5vdGU+PENpdGU+PEF1dGhvcj5CcmFuZGFuaTwvQXV0aG9yPjxZZWFyPjE5OTg8L1llYXI+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</w:fldData>
        </w:fldChar>
      </w:r>
      <w:r w:rsidR="00A51C1A">
        <w:rPr>
          <w:lang w:val="en-GB"/>
        </w:rPr>
        <w:instrText xml:space="preserve"> ADDIN EN.CITE </w:instrText>
      </w:r>
      <w:r w:rsidR="00A51C1A">
        <w:rPr>
          <w:lang w:val="en-GB"/>
        </w:rPr>
        <w:fldChar w:fldCharType="begin">
          <w:fldData xml:space="preserve">PEVuZE5vdGU+PENpdGU+PEF1dGhvcj5CcmFuZGFuaTwvQXV0aG9yPjxZZWFyPjE5OTg8L1llYXI+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18" w:tooltip="Bulow, 1995 #390" w:history="1">
        <w:r w:rsidR="00A51C1A">
          <w:rPr>
            <w:noProof/>
            <w:lang w:val="en-GB"/>
          </w:rPr>
          <w:t>18</w:t>
        </w:r>
      </w:hyperlink>
      <w:r w:rsidR="00A51C1A">
        <w:rPr>
          <w:noProof/>
          <w:lang w:val="en-GB"/>
        </w:rPr>
        <w:t xml:space="preserve">, </w:t>
      </w:r>
      <w:hyperlink w:anchor="_ENREF_20" w:tooltip="Brandani, 1998 #391" w:history="1">
        <w:r w:rsidR="00A51C1A">
          <w:rPr>
            <w:noProof/>
            <w:lang w:val="en-GB"/>
          </w:rPr>
          <w:t>20</w:t>
        </w:r>
      </w:hyperlink>
      <w:r w:rsidR="00A51C1A">
        <w:rPr>
          <w:noProof/>
          <w:lang w:val="en-GB"/>
        </w:rPr>
        <w:t>]</w:t>
      </w:r>
      <w:r w:rsidR="00484D0F">
        <w:rPr>
          <w:lang w:val="en-GB"/>
        </w:rPr>
        <w:fldChar w:fldCharType="end"/>
      </w:r>
      <w:r w:rsidR="007E05C6" w:rsidRPr="00CA1A92">
        <w:rPr>
          <w:lang w:val="en-GB"/>
        </w:rPr>
        <w:t xml:space="preserve">. </w:t>
      </w:r>
      <w:r w:rsidRPr="00CA1A92">
        <w:rPr>
          <w:lang w:val="en-GB"/>
        </w:rPr>
        <w:t xml:space="preserve">There is a very accurate pressure transducer </w:t>
      </w:r>
      <w:r w:rsidR="0097064E" w:rsidRPr="00CA1A92">
        <w:rPr>
          <w:lang w:val="en-GB"/>
        </w:rPr>
        <w:t xml:space="preserve">in the dosing chamber that </w:t>
      </w:r>
      <w:r w:rsidRPr="00CA1A92">
        <w:rPr>
          <w:lang w:val="en-GB"/>
        </w:rPr>
        <w:t>measure</w:t>
      </w:r>
      <w:r w:rsidR="0097064E" w:rsidRPr="00CA1A92">
        <w:rPr>
          <w:lang w:val="en-GB"/>
        </w:rPr>
        <w:t>s</w:t>
      </w:r>
      <w:r w:rsidRPr="00CA1A92">
        <w:rPr>
          <w:lang w:val="en-GB"/>
        </w:rPr>
        <w:t xml:space="preserve"> the pressure inside the sample chamber.</w:t>
      </w:r>
      <w:r w:rsidR="0097064E" w:rsidRPr="00CA1A92">
        <w:rPr>
          <w:lang w:val="en-GB"/>
        </w:rPr>
        <w:t xml:space="preserve"> W</w:t>
      </w:r>
      <w:r w:rsidR="000B4387" w:rsidRPr="00CA1A92">
        <w:rPr>
          <w:lang w:val="en-GB"/>
        </w:rPr>
        <w:t>e are aware that there are constraints for fast diffusing species and any small error in the measurements in the initial section of the kinetic curve would lead to large differences in the calculated mass transfer coefficients, and this section of the kinetic curve is strongly influenced by how the valve is opened</w:t>
      </w:r>
      <w:r w:rsidR="001C115A" w:rsidRPr="00CA1A92">
        <w:rPr>
          <w:lang w:val="en-GB"/>
        </w:rPr>
        <w:t xml:space="preserve"> </w:t>
      </w:r>
      <w:r w:rsidR="00484D0F">
        <w:rPr>
          <w:lang w:val="en-GB"/>
        </w:rPr>
        <w:fldChar w:fldCharType="begin"/>
      </w:r>
      <w:r w:rsidR="00A51C1A">
        <w:rPr>
          <w:lang w:val="en-GB"/>
        </w:rPr>
        <w:instrText xml:space="preserve"> ADDIN EN.CITE &lt;EndNote&gt;&lt;Cite&gt;&lt;Author&gt;Brandani&lt;/Author&gt;&lt;Year&gt;1998&lt;/Year&gt;&lt;RecNum&gt;391&lt;/RecNum&gt;&lt;DisplayText&gt;[20]&lt;/DisplayText&gt;&lt;record&gt;&lt;rec-number&gt;391&lt;/rec-number&gt;&lt;foreign-keys&gt;&lt;key app="EN" db-id="spzwxt50osw50he92eqp9tf7xxrz2tafspr9" timestamp="1594740288"&gt;391&lt;/key&gt;&lt;/foreign-keys&gt;&lt;ref-type name="Journal Article"&gt;17&lt;/ref-type&gt;&lt;contributors&gt;&lt;authors&gt;&lt;author&gt;Brandani, S.&lt;/author&gt;&lt;/authors&gt;&lt;/contributors&gt;&lt;auth-address&gt;Univ Aquila, Dipartimento Chim Ingn Chim &amp;amp; Mat, I-67040 Monteluco Di Roio, AQ, Italy&lt;/auth-address&gt;&lt;titles&gt;&lt;title&gt;Analysis of the piezometric method for the study of diffusion in microporous solids: Isothermal case&lt;/title&gt;&lt;secondary-title&gt;Adsorption-Journal of the International Adsorption Society&lt;/secondary-title&gt;&lt;alt-title&gt;Adsorption&lt;/alt-title&gt;&lt;/titles&gt;&lt;periodical&gt;&lt;full-title&gt;Adsorption-Journal of the International Adsorption Society&lt;/full-title&gt;&lt;abbr-1&gt;Adsorption&lt;/abbr-1&gt;&lt;/periodical&gt;&lt;alt-periodical&gt;&lt;full-title&gt;Adsorption-Journal of the International Adsorption Society&lt;/full-title&gt;&lt;abbr-1&gt;Adsorption&lt;/abbr-1&gt;&lt;/alt-periodical&gt;&lt;pages&gt;17-24&lt;/pages&gt;&lt;volume&gt;4&lt;/volume&gt;&lt;number&gt;1&lt;/number&gt;&lt;keywords&gt;&lt;keyword&gt;measurement method&lt;/keyword&gt;&lt;keyword&gt;mathematical model&lt;/keyword&gt;&lt;keyword&gt;intraparticle diffusion&lt;/keyword&gt;&lt;keyword&gt;zeolite&lt;/keyword&gt;&lt;keyword&gt;nax zeolite&lt;/keyword&gt;&lt;keyword&gt;adsorption&lt;/keyword&gt;&lt;keyword&gt;benzene&lt;/keyword&gt;&lt;/keywords&gt;&lt;dates&gt;&lt;year&gt;1998&lt;/year&gt;&lt;/dates&gt;&lt;isbn&gt;0929-5607&lt;/isbn&gt;&lt;accession-num&gt;WOS:000072099900002&lt;/accession-num&gt;&lt;urls&gt;&lt;related-urls&gt;&lt;url&gt;&amp;lt;Go to ISI&amp;gt;://WOS:000072099900002&lt;/url&gt;&lt;/related-urls&gt;&lt;/urls&gt;&lt;electronic-resource-num&gt;Doi 10.1023/A:1008831202564&lt;/electronic-resource-num&gt;&lt;language&gt;English&lt;/language&gt;&lt;/record&gt;&lt;/Cite&gt;&lt;/EndNote&gt;</w:instrText>
      </w:r>
      <w:r w:rsidR="00484D0F">
        <w:rPr>
          <w:lang w:val="en-GB"/>
        </w:rPr>
        <w:fldChar w:fldCharType="separate"/>
      </w:r>
      <w:r w:rsidR="00A51C1A">
        <w:rPr>
          <w:noProof/>
          <w:lang w:val="en-GB"/>
        </w:rPr>
        <w:t>[</w:t>
      </w:r>
      <w:hyperlink w:anchor="_ENREF_20" w:tooltip="Brandani, 1998 #391" w:history="1">
        <w:r w:rsidR="00A51C1A">
          <w:rPr>
            <w:noProof/>
            <w:lang w:val="en-GB"/>
          </w:rPr>
          <w:t>20</w:t>
        </w:r>
      </w:hyperlink>
      <w:r w:rsidR="00A51C1A">
        <w:rPr>
          <w:noProof/>
          <w:lang w:val="en-GB"/>
        </w:rPr>
        <w:t>]</w:t>
      </w:r>
      <w:r w:rsidR="00484D0F">
        <w:rPr>
          <w:lang w:val="en-GB"/>
        </w:rPr>
        <w:fldChar w:fldCharType="end"/>
      </w:r>
      <w:r w:rsidR="000B4387" w:rsidRPr="00CA1A92">
        <w:rPr>
          <w:lang w:val="en-GB"/>
        </w:rPr>
        <w:t xml:space="preserve">. </w:t>
      </w:r>
      <w:r w:rsidR="00722BF9" w:rsidRPr="00CA1A92">
        <w:rPr>
          <w:lang w:val="en-GB"/>
        </w:rPr>
        <w:t xml:space="preserve">The valves in the </w:t>
      </w:r>
      <w:proofErr w:type="spellStart"/>
      <w:r w:rsidR="00722BF9" w:rsidRPr="00CA1A92">
        <w:rPr>
          <w:lang w:val="en-GB"/>
        </w:rPr>
        <w:t>Hiden</w:t>
      </w:r>
      <w:proofErr w:type="spellEnd"/>
      <w:r w:rsidR="00722BF9" w:rsidRPr="00CA1A92">
        <w:rPr>
          <w:lang w:val="en-GB"/>
        </w:rPr>
        <w:t xml:space="preserve"> HTP are</w:t>
      </w:r>
      <w:r w:rsidR="00CA1A92" w:rsidRPr="00CA1A92">
        <w:rPr>
          <w:lang w:val="en-GB"/>
        </w:rPr>
        <w:t xml:space="preserve"> </w:t>
      </w:r>
      <w:r w:rsidR="00722BF9" w:rsidRPr="00CA1A92">
        <w:rPr>
          <w:lang w:val="en-GB"/>
        </w:rPr>
        <w:t>stainless steel springless diaphragm valves for high performance (Swagelok, Solon, OH, USA)</w:t>
      </w:r>
      <w:r w:rsidR="00CA1A92" w:rsidRPr="00CA1A92">
        <w:rPr>
          <w:lang w:val="en-GB"/>
        </w:rPr>
        <w:t xml:space="preserve"> that are pneumatically actuated</w:t>
      </w:r>
      <w:r w:rsidR="00CA1A92">
        <w:rPr>
          <w:lang w:val="en-GB"/>
        </w:rPr>
        <w:t xml:space="preserve"> and, for this analysis, we</w:t>
      </w:r>
      <w:r w:rsidR="00CA1A92" w:rsidRPr="00CA1A92">
        <w:rPr>
          <w:lang w:val="en-GB"/>
        </w:rPr>
        <w:t xml:space="preserve"> are assuming that </w:t>
      </w:r>
      <w:r w:rsidR="00CA1A92">
        <w:rPr>
          <w:lang w:val="en-GB"/>
        </w:rPr>
        <w:t>these valves are</w:t>
      </w:r>
      <w:r w:rsidR="00CA1A92" w:rsidRPr="00CA1A92">
        <w:rPr>
          <w:lang w:val="en-GB"/>
        </w:rPr>
        <w:t xml:space="preserve"> ideal, </w:t>
      </w:r>
      <w:r w:rsidR="00CA1A92" w:rsidRPr="00CA1A92">
        <w:rPr>
          <w:i/>
          <w:iCs/>
          <w:lang w:val="en-GB"/>
        </w:rPr>
        <w:t>i.e.</w:t>
      </w:r>
      <w:r w:rsidR="00CA1A92" w:rsidRPr="00CA1A92">
        <w:rPr>
          <w:lang w:val="en-GB"/>
        </w:rPr>
        <w:t xml:space="preserve">, </w:t>
      </w:r>
      <w:r w:rsidR="00CA1A92">
        <w:rPr>
          <w:lang w:val="en-GB"/>
        </w:rPr>
        <w:t>they have</w:t>
      </w:r>
      <w:r w:rsidR="00CA1A92" w:rsidRPr="00CA1A92">
        <w:rPr>
          <w:lang w:val="en-GB"/>
        </w:rPr>
        <w:t xml:space="preserve"> a zero opening time.</w:t>
      </w:r>
      <w:r w:rsidR="00CA1A92">
        <w:rPr>
          <w:lang w:val="en-GB"/>
        </w:rPr>
        <w:t xml:space="preserve"> </w:t>
      </w:r>
      <w:r w:rsidR="0097064E" w:rsidRPr="00CA1A92">
        <w:rPr>
          <w:lang w:val="en-GB"/>
        </w:rPr>
        <w:t>Also, as noted</w:t>
      </w:r>
      <w:r w:rsidR="007E5F49" w:rsidRPr="00CA1A92">
        <w:rPr>
          <w:lang w:val="en-GB"/>
        </w:rPr>
        <w:t xml:space="preserve"> in the literature</w:t>
      </w:r>
      <w:r w:rsidR="0097064E" w:rsidRPr="00CA1A92">
        <w:rPr>
          <w:lang w:val="en-GB"/>
        </w:rPr>
        <w:t xml:space="preserve">, in order to have a completely </w:t>
      </w:r>
      <w:r w:rsidR="003F7675">
        <w:rPr>
          <w:lang w:val="en-GB"/>
        </w:rPr>
        <w:t>reliable</w:t>
      </w:r>
      <w:r w:rsidR="0097064E" w:rsidRPr="00CA1A92">
        <w:rPr>
          <w:lang w:val="en-GB"/>
        </w:rPr>
        <w:t xml:space="preserve"> analysis, there should ideally be two pressure transducers, one in the dosing chamber and another in the sample chamber, so that any issues related to the flow of gases through the valve can be ignored</w:t>
      </w:r>
      <w:r w:rsidR="001C115A" w:rsidRPr="00CA1A92">
        <w:rPr>
          <w:lang w:val="en-GB"/>
        </w:rPr>
        <w:t xml:space="preserve"> </w:t>
      </w:r>
      <w:r w:rsidR="00484D0F">
        <w:rPr>
          <w:lang w:val="en-GB"/>
        </w:rPr>
        <w:fldChar w:fldCharType="begin"/>
      </w:r>
      <w:r w:rsidR="00A51C1A">
        <w:rPr>
          <w:lang w:val="en-GB"/>
        </w:rPr>
        <w:instrText xml:space="preserve"> ADDIN EN.CITE &lt;EndNote&gt;&lt;Cite&gt;&lt;Author&gt;Brandani&lt;/Author&gt;&lt;Year&gt;1998&lt;/Year&gt;&lt;RecNum&gt;391&lt;/RecNum&gt;&lt;DisplayText&gt;[20]&lt;/DisplayText&gt;&lt;record&gt;&lt;rec-number&gt;391&lt;/rec-number&gt;&lt;foreign-keys&gt;&lt;key app="EN" db-id="spzwxt50osw50he92eqp9tf7xxrz2tafspr9" timestamp="1594740288"&gt;391&lt;/key&gt;&lt;/foreign-keys&gt;&lt;ref-type name="Journal Article"&gt;17&lt;/ref-type&gt;&lt;contributors&gt;&lt;authors&gt;&lt;author&gt;Brandani, S.&lt;/author&gt;&lt;/authors&gt;&lt;/contributors&gt;&lt;auth-address&gt;Univ Aquila, Dipartimento Chim Ingn Chim &amp;amp; Mat, I-67040 Monteluco Di Roio, AQ, Italy&lt;/auth-address&gt;&lt;titles&gt;&lt;title&gt;Analysis of the piezometric method for the study of diffusion in microporous solids: Isothermal case&lt;/title&gt;&lt;secondary-title&gt;Adsorption-Journal of the International Adsorption Society&lt;/secondary-title&gt;&lt;alt-title&gt;Adsorption&lt;/alt-title&gt;&lt;/titles&gt;&lt;periodical&gt;&lt;full-title&gt;Adsorption-Journal of the International Adsorption Society&lt;/full-title&gt;&lt;abbr-1&gt;Adsorption&lt;/abbr-1&gt;&lt;/periodical&gt;&lt;alt-periodical&gt;&lt;full-title&gt;Adsorption-Journal of the International Adsorption Society&lt;/full-title&gt;&lt;abbr-1&gt;Adsorption&lt;/abbr-1&gt;&lt;/alt-periodical&gt;&lt;pages&gt;17-24&lt;/pages&gt;&lt;volume&gt;4&lt;/volume&gt;&lt;number&gt;1&lt;/number&gt;&lt;keywords&gt;&lt;keyword&gt;measurement method&lt;/keyword&gt;&lt;keyword&gt;mathematical model&lt;/keyword&gt;&lt;keyword&gt;intraparticle diffusion&lt;/keyword&gt;&lt;keyword&gt;zeolite&lt;/keyword&gt;&lt;keyword&gt;nax zeolite&lt;/keyword&gt;&lt;keyword&gt;adsorption&lt;/keyword&gt;&lt;keyword&gt;benzene&lt;/keyword&gt;&lt;/keywords&gt;&lt;dates&gt;&lt;year&gt;1998&lt;/year&gt;&lt;/dates&gt;&lt;isbn&gt;0929-5607&lt;/isbn&gt;&lt;accession-num&gt;WOS:000072099900002&lt;/accession-num&gt;&lt;urls&gt;&lt;related-urls&gt;&lt;url&gt;&amp;lt;Go to ISI&amp;gt;://WOS:000072099900002&lt;/url&gt;&lt;/related-urls&gt;&lt;/urls&gt;&lt;electronic-resource-num&gt;Doi 10.1023/A:1008831202564&lt;/electronic-resource-num&gt;&lt;language&gt;English&lt;/language&gt;&lt;/record&gt;&lt;/Cite&gt;&lt;/EndNote&gt;</w:instrText>
      </w:r>
      <w:r w:rsidR="00484D0F">
        <w:rPr>
          <w:lang w:val="en-GB"/>
        </w:rPr>
        <w:fldChar w:fldCharType="separate"/>
      </w:r>
      <w:r w:rsidR="00A51C1A">
        <w:rPr>
          <w:noProof/>
          <w:lang w:val="en-GB"/>
        </w:rPr>
        <w:t>[</w:t>
      </w:r>
      <w:hyperlink w:anchor="_ENREF_20" w:tooltip="Brandani, 1998 #391" w:history="1">
        <w:r w:rsidR="00A51C1A">
          <w:rPr>
            <w:noProof/>
            <w:lang w:val="en-GB"/>
          </w:rPr>
          <w:t>20</w:t>
        </w:r>
      </w:hyperlink>
      <w:r w:rsidR="00A51C1A">
        <w:rPr>
          <w:noProof/>
          <w:lang w:val="en-GB"/>
        </w:rPr>
        <w:t>]</w:t>
      </w:r>
      <w:r w:rsidR="00484D0F">
        <w:rPr>
          <w:lang w:val="en-GB"/>
        </w:rPr>
        <w:fldChar w:fldCharType="end"/>
      </w:r>
      <w:r w:rsidR="0097064E" w:rsidRPr="00CA1A92">
        <w:rPr>
          <w:lang w:val="en-GB"/>
        </w:rPr>
        <w:t xml:space="preserve">. </w:t>
      </w:r>
      <w:r w:rsidR="00CA1A92">
        <w:rPr>
          <w:lang w:val="en-GB"/>
        </w:rPr>
        <w:t xml:space="preserve">For these measurements, there is only one very accurate </w:t>
      </w:r>
      <w:r w:rsidR="00CA1A92" w:rsidRPr="007E05C6">
        <w:rPr>
          <w:lang w:val="en-GB"/>
        </w:rPr>
        <w:t xml:space="preserve">pressure transducer </w:t>
      </w:r>
      <w:r w:rsidR="00CA1A92">
        <w:rPr>
          <w:lang w:val="en-GB"/>
        </w:rPr>
        <w:t xml:space="preserve">in the dosing chamber (before the valve that opens to the sample) that </w:t>
      </w:r>
      <w:r w:rsidR="00CA1A92" w:rsidRPr="007E05C6">
        <w:rPr>
          <w:lang w:val="en-GB"/>
        </w:rPr>
        <w:t>measure</w:t>
      </w:r>
      <w:r w:rsidR="00CA1A92">
        <w:rPr>
          <w:lang w:val="en-GB"/>
        </w:rPr>
        <w:t>s</w:t>
      </w:r>
      <w:r w:rsidR="00CA1A92" w:rsidRPr="007E05C6">
        <w:rPr>
          <w:lang w:val="en-GB"/>
        </w:rPr>
        <w:t xml:space="preserve"> the pressure inside the sample chamber.</w:t>
      </w:r>
    </w:p>
    <w:p w14:paraId="65B13520" w14:textId="77777777" w:rsidR="00F07F25" w:rsidRPr="00F07F25" w:rsidRDefault="00F07F25" w:rsidP="00F07F25">
      <w:pPr>
        <w:pStyle w:val="TAMainText"/>
        <w:ind w:left="922" w:firstLine="0"/>
        <w:rPr>
          <w:lang w:val="en-GB"/>
        </w:rPr>
      </w:pPr>
    </w:p>
    <w:p w14:paraId="68A5169E" w14:textId="60A70326" w:rsidR="003F69EB" w:rsidRDefault="000B4387" w:rsidP="00F07F25">
      <w:pPr>
        <w:pStyle w:val="TAMainText"/>
        <w:rPr>
          <w:lang w:val="en-GB"/>
        </w:rPr>
      </w:pPr>
      <w:r>
        <w:rPr>
          <w:lang w:val="en-GB"/>
        </w:rPr>
        <w:lastRenderedPageBreak/>
        <w:t>Related to this, t</w:t>
      </w:r>
      <w:r w:rsidR="003F69EB">
        <w:rPr>
          <w:lang w:val="en-GB"/>
        </w:rPr>
        <w:t xml:space="preserve">here are other issues </w:t>
      </w:r>
      <w:r w:rsidR="003F7675">
        <w:rPr>
          <w:lang w:val="en-GB"/>
        </w:rPr>
        <w:t>associated with</w:t>
      </w:r>
      <w:r w:rsidR="003F69EB">
        <w:rPr>
          <w:lang w:val="en-GB"/>
        </w:rPr>
        <w:t xml:space="preserve"> diffusion of very fast species such as methane, including the resolution of the pressure transducer</w:t>
      </w:r>
      <w:r w:rsidR="00201E24">
        <w:rPr>
          <w:lang w:val="en-GB"/>
        </w:rPr>
        <w:t xml:space="preserve">. The equipment records the kinetic data at irregular intervals, and the recording of data is related to how the equipment calculates the sample chamber reaching equilibrium conditions. As an example, </w:t>
      </w:r>
      <w:r w:rsidR="007E5F49">
        <w:rPr>
          <w:lang w:val="en-GB"/>
        </w:rPr>
        <w:t xml:space="preserve">for </w:t>
      </w:r>
      <w:r w:rsidR="00201E24">
        <w:rPr>
          <w:lang w:val="en-GB"/>
        </w:rPr>
        <w:t xml:space="preserve">all of the kinetic data </w:t>
      </w:r>
      <w:r w:rsidR="003F7675">
        <w:rPr>
          <w:lang w:val="en-GB"/>
        </w:rPr>
        <w:t>shown</w:t>
      </w:r>
      <w:r w:rsidR="00201E24">
        <w:rPr>
          <w:lang w:val="en-GB"/>
        </w:rPr>
        <w:t xml:space="preserve"> in Figure </w:t>
      </w:r>
      <w:r w:rsidR="00F07F25">
        <w:rPr>
          <w:lang w:val="en-GB"/>
        </w:rPr>
        <w:t>2</w:t>
      </w:r>
      <w:r w:rsidR="00201E24">
        <w:rPr>
          <w:lang w:val="en-GB"/>
        </w:rPr>
        <w:t xml:space="preserve"> for the AX-21 at 300 K </w:t>
      </w:r>
      <w:r w:rsidR="007E5F49">
        <w:rPr>
          <w:lang w:val="en-GB"/>
        </w:rPr>
        <w:t>in</w:t>
      </w:r>
      <w:r w:rsidR="00201E24">
        <w:rPr>
          <w:lang w:val="en-GB"/>
        </w:rPr>
        <w:t xml:space="preserve"> the 1</w:t>
      </w:r>
      <w:r w:rsidR="00201E24" w:rsidRPr="00201E24">
        <w:rPr>
          <w:vertAlign w:val="superscript"/>
          <w:lang w:val="en-GB"/>
        </w:rPr>
        <w:t>st</w:t>
      </w:r>
      <w:r w:rsidR="00201E24">
        <w:rPr>
          <w:lang w:val="en-GB"/>
        </w:rPr>
        <w:t xml:space="preserve"> pressure step (</w:t>
      </w:r>
      <w:r w:rsidR="006974E8">
        <w:rPr>
          <w:lang w:val="en-GB"/>
        </w:rPr>
        <w:t>0.33</w:t>
      </w:r>
      <w:r w:rsidR="00201E24">
        <w:rPr>
          <w:lang w:val="en-GB"/>
        </w:rPr>
        <w:t xml:space="preserve"> MPa), the average time interval is 14 seconds, but this is skewed by larger time intervals after 140 mins. For the first 15 kinetic points, which are the most critical for the kinetic fits, the average time interval is 0.54 seconds, with the lowest time interval </w:t>
      </w:r>
      <w:r w:rsidR="007E5F49">
        <w:rPr>
          <w:lang w:val="en-GB"/>
        </w:rPr>
        <w:t>being</w:t>
      </w:r>
      <w:r w:rsidR="00201E24">
        <w:rPr>
          <w:lang w:val="en-GB"/>
        </w:rPr>
        <w:t xml:space="preserve"> 0.3 seconds and the highest </w:t>
      </w:r>
      <w:r w:rsidR="007E5F49">
        <w:rPr>
          <w:lang w:val="en-GB"/>
        </w:rPr>
        <w:t>being</w:t>
      </w:r>
      <w:r w:rsidR="00201E24">
        <w:rPr>
          <w:lang w:val="en-GB"/>
        </w:rPr>
        <w:t xml:space="preserve"> 0.78 seconds.</w:t>
      </w:r>
      <w:r w:rsidR="00874BE1">
        <w:rPr>
          <w:lang w:val="en-GB"/>
        </w:rPr>
        <w:t xml:space="preserve"> </w:t>
      </w:r>
    </w:p>
    <w:p w14:paraId="0FC7E625" w14:textId="363F2169" w:rsidR="003F69EB" w:rsidRDefault="003F69EB" w:rsidP="00EB6A56">
      <w:pPr>
        <w:pStyle w:val="TAMainText"/>
        <w:rPr>
          <w:lang w:val="en-GB"/>
        </w:rPr>
      </w:pPr>
    </w:p>
    <w:p w14:paraId="2EF177C9" w14:textId="71548A40" w:rsidR="003F69EB" w:rsidRPr="003F69EB" w:rsidRDefault="003F69EB" w:rsidP="00EB6A56">
      <w:pPr>
        <w:pStyle w:val="TAMainText"/>
        <w:rPr>
          <w:b/>
          <w:bCs/>
          <w:lang w:val="en-GB"/>
        </w:rPr>
      </w:pPr>
      <w:r w:rsidRPr="003F69EB">
        <w:rPr>
          <w:b/>
          <w:bCs/>
          <w:lang w:val="en-GB"/>
        </w:rPr>
        <w:t>Modelling kinetic data</w:t>
      </w:r>
    </w:p>
    <w:p w14:paraId="6F07947B" w14:textId="0A0FADDF" w:rsidR="00C40CA7" w:rsidRDefault="00C40CA7" w:rsidP="00E34A5E">
      <w:pPr>
        <w:pStyle w:val="TAMainText"/>
        <w:rPr>
          <w:lang w:val="en-GB"/>
        </w:rPr>
      </w:pPr>
      <w:r w:rsidRPr="007F40D3">
        <w:rPr>
          <w:lang w:val="en-GB"/>
        </w:rPr>
        <w:t>Diffusion in the pores depends on pore size, sorbate concentration and other conditions. In small pores, the diffusing molecule never escapes the force field of the adsorbent surface, so transport occurs by an activated process involving jumps between adsorption sites, which is called surface diffusion</w:t>
      </w:r>
      <w:r>
        <w:rPr>
          <w:lang w:val="en-GB"/>
        </w:rPr>
        <w:t xml:space="preserve"> </w:t>
      </w:r>
      <w:r w:rsidR="00484D0F">
        <w:rPr>
          <w:lang w:val="en-GB"/>
        </w:rPr>
        <w:fldChar w:fldCharType="begin"/>
      </w:r>
      <w:r w:rsidR="00A51C1A">
        <w:rPr>
          <w:lang w:val="en-GB"/>
        </w:rPr>
        <w:instrText xml:space="preserve"> ADDIN EN.CITE &lt;EndNote&gt;&lt;Cite&gt;&lt;Author&gt;Ruthven&lt;/Author&gt;&lt;Year&gt;1984&lt;/Year&gt;&lt;RecNum&gt;234&lt;/RecNum&gt;&lt;DisplayText&gt;[21]&lt;/DisplayText&gt;&lt;record&gt;&lt;rec-number&gt;234&lt;/rec-number&gt;&lt;foreign-keys&gt;&lt;key app="EN" db-id="spzwxt50osw50he92eqp9tf7xxrz2tafspr9" timestamp="1556296037"&gt;234&lt;/key&gt;&lt;/foreign-keys&gt;&lt;ref-type name="Book"&gt;6&lt;/ref-type&gt;&lt;contributors&gt;&lt;authors&gt;&lt;author&gt;Ruthven, Douglas M.&lt;/author&gt;&lt;/authors&gt;&lt;/contributors&gt;&lt;titles&gt;&lt;title&gt;Principles of adsorption and adsorption processes&lt;/title&gt;&lt;/titles&gt;&lt;pages&gt;xxiv, 433 p.&lt;/pages&gt;&lt;keywords&gt;&lt;keyword&gt;Adsorption.&lt;/keyword&gt;&lt;keyword&gt;Separation (Technology)&lt;/keyword&gt;&lt;/keywords&gt;&lt;dates&gt;&lt;year&gt;1984&lt;/year&gt;&lt;/dates&gt;&lt;pub-location&gt;New York&lt;/pub-location&gt;&lt;publisher&gt;Wiley&lt;/publisher&gt;&lt;isbn&gt;0471866067&lt;/isbn&gt;&lt;accession-num&gt;1406568&lt;/accession-num&gt;&lt;call-num&gt;TP156.A35 R8 1984&lt;/call-num&gt;&lt;urls&gt;&lt;related-urls&gt;&lt;url&gt;Publisher description http://www.loc.gov/catdir/description/wiley037/83016904.html&lt;/url&gt;&lt;url&gt;Table of Contents http://www.loc.gov/catdir/toc/onix01/83016904.html&lt;/url&gt;&lt;/related-urls&gt;&lt;/urls&gt;&lt;/record&gt;&lt;/Cite&gt;&lt;/EndNote&gt;</w:instrText>
      </w:r>
      <w:r w:rsidR="00484D0F">
        <w:rPr>
          <w:lang w:val="en-GB"/>
        </w:rPr>
        <w:fldChar w:fldCharType="separate"/>
      </w:r>
      <w:r w:rsidR="00A51C1A">
        <w:rPr>
          <w:noProof/>
          <w:lang w:val="en-GB"/>
        </w:rPr>
        <w:t>[</w:t>
      </w:r>
      <w:hyperlink w:anchor="_ENREF_21" w:tooltip="Ruthven, 1984 #234" w:history="1">
        <w:r w:rsidR="00A51C1A">
          <w:rPr>
            <w:noProof/>
            <w:lang w:val="en-GB"/>
          </w:rPr>
          <w:t>21</w:t>
        </w:r>
      </w:hyperlink>
      <w:r w:rsidR="00A51C1A">
        <w:rPr>
          <w:noProof/>
          <w:lang w:val="en-GB"/>
        </w:rPr>
        <w:t>]</w:t>
      </w:r>
      <w:r w:rsidR="00484D0F">
        <w:rPr>
          <w:lang w:val="en-GB"/>
        </w:rPr>
        <w:fldChar w:fldCharType="end"/>
      </w:r>
      <w:r w:rsidRPr="007F40D3">
        <w:rPr>
          <w:lang w:val="en-GB"/>
        </w:rPr>
        <w:t xml:space="preserve">. This is also called micropore or intracrystalline diffusion, as the structures are often </w:t>
      </w:r>
      <w:r>
        <w:rPr>
          <w:lang w:val="en-GB"/>
        </w:rPr>
        <w:t>three-</w:t>
      </w:r>
      <w:r w:rsidRPr="007F40D3">
        <w:rPr>
          <w:lang w:val="en-GB"/>
        </w:rPr>
        <w:t>dimensional. Diffusion in larger pores such that the diffusing molecule escapes from the surface field is referred to as macropore diffusion</w:t>
      </w:r>
      <w:r>
        <w:rPr>
          <w:lang w:val="en-GB"/>
        </w:rPr>
        <w:t xml:space="preserve"> </w:t>
      </w:r>
      <w:r w:rsidR="00484D0F">
        <w:rPr>
          <w:lang w:val="en-GB"/>
        </w:rPr>
        <w:fldChar w:fldCharType="begin"/>
      </w:r>
      <w:r w:rsidR="00A51C1A">
        <w:rPr>
          <w:lang w:val="en-GB"/>
        </w:rPr>
        <w:instrText xml:space="preserve"> ADDIN EN.CITE &lt;EndNote&gt;&lt;Cite&gt;&lt;Author&gt;Ruthven&lt;/Author&gt;&lt;Year&gt;1984&lt;/Year&gt;&lt;RecNum&gt;234&lt;/RecNum&gt;&lt;DisplayText&gt;[21]&lt;/DisplayText&gt;&lt;record&gt;&lt;rec-number&gt;234&lt;/rec-number&gt;&lt;foreign-keys&gt;&lt;key app="EN" db-id="spzwxt50osw50he92eqp9tf7xxrz2tafspr9" timestamp="1556296037"&gt;234&lt;/key&gt;&lt;/foreign-keys&gt;&lt;ref-type name="Book"&gt;6&lt;/ref-type&gt;&lt;contributors&gt;&lt;authors&gt;&lt;author&gt;Ruthven, Douglas M.&lt;/author&gt;&lt;/authors&gt;&lt;/contributors&gt;&lt;titles&gt;&lt;title&gt;Principles of adsorption and adsorption processes&lt;/title&gt;&lt;/titles&gt;&lt;pages&gt;xxiv, 433 p.&lt;/pages&gt;&lt;keywords&gt;&lt;keyword&gt;Adsorption.&lt;/keyword&gt;&lt;keyword&gt;Separation (Technology)&lt;/keyword&gt;&lt;/keywords&gt;&lt;dates&gt;&lt;year&gt;1984&lt;/year&gt;&lt;/dates&gt;&lt;pub-location&gt;New York&lt;/pub-location&gt;&lt;publisher&gt;Wiley&lt;/publisher&gt;&lt;isbn&gt;0471866067&lt;/isbn&gt;&lt;accession-num&gt;1406568&lt;/accession-num&gt;&lt;call-num&gt;TP156.A35 R8 1984&lt;/call-num&gt;&lt;urls&gt;&lt;related-urls&gt;&lt;url&gt;Publisher description http://www.loc.gov/catdir/description/wiley037/83016904.html&lt;/url&gt;&lt;url&gt;Table of Contents http://www.loc.gov/catdir/toc/onix01/83016904.html&lt;/url&gt;&lt;/related-urls&gt;&lt;/urls&gt;&lt;/record&gt;&lt;/Cite&gt;&lt;/EndNote&gt;</w:instrText>
      </w:r>
      <w:r w:rsidR="00484D0F">
        <w:rPr>
          <w:lang w:val="en-GB"/>
        </w:rPr>
        <w:fldChar w:fldCharType="separate"/>
      </w:r>
      <w:r w:rsidR="00A51C1A">
        <w:rPr>
          <w:noProof/>
          <w:lang w:val="en-GB"/>
        </w:rPr>
        <w:t>[</w:t>
      </w:r>
      <w:hyperlink w:anchor="_ENREF_21" w:tooltip="Ruthven, 1984 #234" w:history="1">
        <w:r w:rsidR="00A51C1A">
          <w:rPr>
            <w:noProof/>
            <w:lang w:val="en-GB"/>
          </w:rPr>
          <w:t>21</w:t>
        </w:r>
      </w:hyperlink>
      <w:r w:rsidR="00A51C1A">
        <w:rPr>
          <w:noProof/>
          <w:lang w:val="en-GB"/>
        </w:rPr>
        <w:t>]</w:t>
      </w:r>
      <w:r w:rsidR="00484D0F">
        <w:rPr>
          <w:lang w:val="en-GB"/>
        </w:rPr>
        <w:fldChar w:fldCharType="end"/>
      </w:r>
      <w:r w:rsidRPr="007F40D3">
        <w:rPr>
          <w:lang w:val="en-GB"/>
        </w:rPr>
        <w:t>. The activation energy for diffusion can be calculated by studying the temperature dependence of the effective diffusivities, which can be modelled using the Arrhenius equation</w:t>
      </w:r>
      <w:r>
        <w:rPr>
          <w:lang w:val="en-GB"/>
        </w:rPr>
        <w:t xml:space="preserve"> </w:t>
      </w:r>
      <w:r w:rsidR="00484D0F">
        <w:rPr>
          <w:lang w:val="en-GB"/>
        </w:rPr>
        <w:fldChar w:fldCharType="begin"/>
      </w:r>
      <w:r w:rsidR="00A51C1A">
        <w:rPr>
          <w:lang w:val="en-GB"/>
        </w:rPr>
        <w:instrText xml:space="preserve"> ADDIN EN.CITE &lt;EndNote&gt;&lt;Cite&gt;&lt;Author&gt;Ruthven&lt;/Author&gt;&lt;Year&gt;1984&lt;/Year&gt;&lt;RecNum&gt;234&lt;/RecNum&gt;&lt;DisplayText&gt;[21]&lt;/DisplayText&gt;&lt;record&gt;&lt;rec-number&gt;234&lt;/rec-number&gt;&lt;foreign-keys&gt;&lt;key app="EN" db-id="spzwxt50osw50he92eqp9tf7xxrz2tafspr9" timestamp="1556296037"&gt;234&lt;/key&gt;&lt;/foreign-keys&gt;&lt;ref-type name="Book"&gt;6&lt;/ref-type&gt;&lt;contributors&gt;&lt;authors&gt;&lt;author&gt;Ruthven, Douglas M.&lt;/author&gt;&lt;/authors&gt;&lt;/contributors&gt;&lt;titles&gt;&lt;title&gt;Principles of adsorption and adsorption processes&lt;/title&gt;&lt;/titles&gt;&lt;pages&gt;xxiv, 433 p.&lt;/pages&gt;&lt;keywords&gt;&lt;keyword&gt;Adsorption.&lt;/keyword&gt;&lt;keyword&gt;Separation (Technology)&lt;/keyword&gt;&lt;/keywords&gt;&lt;dates&gt;&lt;year&gt;1984&lt;/year&gt;&lt;/dates&gt;&lt;pub-location&gt;New York&lt;/pub-location&gt;&lt;publisher&gt;Wiley&lt;/publisher&gt;&lt;isbn&gt;0471866067&lt;/isbn&gt;&lt;accession-num&gt;1406568&lt;/accession-num&gt;&lt;call-num&gt;TP156.A35 R8 1984&lt;/call-num&gt;&lt;urls&gt;&lt;related-urls&gt;&lt;url&gt;Publisher description http://www.loc.gov/catdir/description/wiley037/83016904.html&lt;/url&gt;&lt;url&gt;Table of Contents http://www.loc.gov/catdir/toc/onix01/83016904.html&lt;/url&gt;&lt;/related-urls&gt;&lt;/urls&gt;&lt;/record&gt;&lt;/Cite&gt;&lt;/EndNote&gt;</w:instrText>
      </w:r>
      <w:r w:rsidR="00484D0F">
        <w:rPr>
          <w:lang w:val="en-GB"/>
        </w:rPr>
        <w:fldChar w:fldCharType="separate"/>
      </w:r>
      <w:r w:rsidR="00A51C1A">
        <w:rPr>
          <w:noProof/>
          <w:lang w:val="en-GB"/>
        </w:rPr>
        <w:t>[</w:t>
      </w:r>
      <w:hyperlink w:anchor="_ENREF_21" w:tooltip="Ruthven, 1984 #234" w:history="1">
        <w:r w:rsidR="00A51C1A">
          <w:rPr>
            <w:noProof/>
            <w:lang w:val="en-GB"/>
          </w:rPr>
          <w:t>21</w:t>
        </w:r>
      </w:hyperlink>
      <w:r w:rsidR="00A51C1A">
        <w:rPr>
          <w:noProof/>
          <w:lang w:val="en-GB"/>
        </w:rPr>
        <w:t>]</w:t>
      </w:r>
      <w:r w:rsidR="00484D0F">
        <w:rPr>
          <w:lang w:val="en-GB"/>
        </w:rPr>
        <w:fldChar w:fldCharType="end"/>
      </w:r>
      <w:r w:rsidRPr="007F40D3">
        <w:rPr>
          <w:lang w:val="en-GB"/>
        </w:rPr>
        <w:t xml:space="preserve">. </w:t>
      </w:r>
      <w:r>
        <w:rPr>
          <w:lang w:val="en-GB"/>
        </w:rPr>
        <w:t xml:space="preserve">Diffusion can be modelled according to Fick’s laws, in which the rate of transfer of a component through a mass-transfer area is proportional to the concentration gradient along the normal vector to that area </w:t>
      </w:r>
      <w:r w:rsidR="00484D0F">
        <w:rPr>
          <w:lang w:val="en-GB"/>
        </w:rPr>
        <w:fldChar w:fldCharType="begin"/>
      </w:r>
      <w:r w:rsidR="00A51C1A">
        <w:rPr>
          <w:lang w:val="en-GB"/>
        </w:rPr>
        <w:instrText xml:space="preserve"> ADDIN EN.CITE &lt;EndNote&gt;&lt;Cite&gt;&lt;Author&gt;Ruthven&lt;/Author&gt;&lt;Year&gt;1984&lt;/Year&gt;&lt;RecNum&gt;234&lt;/RecNum&gt;&lt;DisplayText&gt;[21]&lt;/DisplayText&gt;&lt;record&gt;&lt;rec-number&gt;234&lt;/rec-number&gt;&lt;foreign-keys&gt;&lt;key app="EN" db-id="spzwxt50osw50he92eqp9tf7xxrz2tafspr9" timestamp="1556296037"&gt;234&lt;/key&gt;&lt;/foreign-keys&gt;&lt;ref-type name="Book"&gt;6&lt;/ref-type&gt;&lt;contributors&gt;&lt;authors&gt;&lt;author&gt;Ruthven, Douglas M.&lt;/author&gt;&lt;/authors&gt;&lt;/contributors&gt;&lt;titles&gt;&lt;title&gt;Principles of adsorption and adsorption processes&lt;/title&gt;&lt;/titles&gt;&lt;pages&gt;xxiv, 433 p.&lt;/pages&gt;&lt;keywords&gt;&lt;keyword&gt;Adsorption.&lt;/keyword&gt;&lt;keyword&gt;Separation (Technology)&lt;/keyword&gt;&lt;/keywords&gt;&lt;dates&gt;&lt;year&gt;1984&lt;/year&gt;&lt;/dates&gt;&lt;pub-location&gt;New York&lt;/pub-location&gt;&lt;publisher&gt;Wiley&lt;/publisher&gt;&lt;isbn&gt;0471866067&lt;/isbn&gt;&lt;accession-num&gt;1406568&lt;/accession-num&gt;&lt;call-num&gt;TP156.A35 R8 1984&lt;/call-num&gt;&lt;urls&gt;&lt;related-urls&gt;&lt;url&gt;Publisher description http://www.loc.gov/catdir/description/wiley037/83016904.html&lt;/url&gt;&lt;url&gt;Table of Contents http://www.loc.gov/catdir/toc/onix01/83016904.html&lt;/url&gt;&lt;/related-urls&gt;&lt;/urls&gt;&lt;/record&gt;&lt;/Cite&gt;&lt;/EndNote&gt;</w:instrText>
      </w:r>
      <w:r w:rsidR="00484D0F">
        <w:rPr>
          <w:lang w:val="en-GB"/>
        </w:rPr>
        <w:fldChar w:fldCharType="separate"/>
      </w:r>
      <w:r w:rsidR="00A51C1A">
        <w:rPr>
          <w:noProof/>
          <w:lang w:val="en-GB"/>
        </w:rPr>
        <w:t>[</w:t>
      </w:r>
      <w:hyperlink w:anchor="_ENREF_21" w:tooltip="Ruthven, 1984 #234" w:history="1">
        <w:r w:rsidR="00A51C1A">
          <w:rPr>
            <w:noProof/>
            <w:lang w:val="en-GB"/>
          </w:rPr>
          <w:t>21</w:t>
        </w:r>
      </w:hyperlink>
      <w:r w:rsidR="00A51C1A">
        <w:rPr>
          <w:noProof/>
          <w:lang w:val="en-GB"/>
        </w:rPr>
        <w:t>]</w:t>
      </w:r>
      <w:r w:rsidR="00484D0F">
        <w:rPr>
          <w:lang w:val="en-GB"/>
        </w:rPr>
        <w:fldChar w:fldCharType="end"/>
      </w:r>
      <w:r>
        <w:rPr>
          <w:lang w:val="en-GB"/>
        </w:rPr>
        <w:t xml:space="preserve">. Adsorption kinetics have been modelled according to Fick’s laws of diffusion, but these can result in very complex mathematical functions, so other methods have been used in the literature. The linear driving force (LDF) model </w:t>
      </w:r>
      <w:r>
        <w:rPr>
          <w:lang w:val="en-GB"/>
        </w:rPr>
        <w:lastRenderedPageBreak/>
        <w:t xml:space="preserve">has arguably been the most used practical tool to analyse kinetics in heterogeneous solids for macroscopic, non-equilibrium diffusion experiments </w:t>
      </w:r>
      <w:r w:rsidR="00484D0F">
        <w:rPr>
          <w:lang w:val="en-GB"/>
        </w:rPr>
        <w:fldChar w:fldCharType="begin"/>
      </w:r>
      <w:r w:rsidR="00A51C1A">
        <w:rPr>
          <w:lang w:val="en-GB"/>
        </w:rPr>
        <w:instrText xml:space="preserve"> ADDIN EN.CITE &lt;EndNote&gt;&lt;Cite&gt;&lt;Author&gt;Sircar&lt;/Author&gt;&lt;Year&gt;2000&lt;/Year&gt;&lt;RecNum&gt;235&lt;/RecNum&gt;&lt;DisplayText&gt;[22]&lt;/DisplayText&gt;&lt;record&gt;&lt;rec-number&gt;235&lt;/rec-number&gt;&lt;foreign-keys&gt;&lt;key app="EN" db-id="spzwxt50osw50he92eqp9tf7xxrz2tafspr9" timestamp="1556296109"&gt;235&lt;/key&gt;&lt;/foreign-keys&gt;&lt;ref-type name="Journal Article"&gt;17&lt;/ref-type&gt;&lt;contributors&gt;&lt;authors&gt;&lt;author&gt;Sircar, S.&lt;/author&gt;&lt;author&gt;Hufton, J. R.&lt;/author&gt;&lt;/authors&gt;&lt;/contributors&gt;&lt;auth-address&gt;Air Prod &amp;amp; Chem Inc, Allentown, PA 18195 USA&lt;/auth-address&gt;&lt;titles&gt;&lt;title&gt;Why does the Linear Driving Force model for adsorption kinetics work ?&lt;/title&gt;&lt;secondary-title&gt;Adsorption-Journal of the International Adsorption Society&lt;/secondary-title&gt;&lt;alt-title&gt;Adsorption&lt;/alt-title&gt;&lt;/titles&gt;&lt;periodical&gt;&lt;full-title&gt;Adsorption-Journal of the International Adsorption Society&lt;/full-title&gt;&lt;abbr-1&gt;Adsorption&lt;/abbr-1&gt;&lt;/periodical&gt;&lt;alt-periodical&gt;&lt;full-title&gt;Adsorption-Journal of the International Adsorption Society&lt;/full-title&gt;&lt;abbr-1&gt;Adsorption&lt;/abbr-1&gt;&lt;/alt-periodical&gt;&lt;pages&gt;137-147&lt;/pages&gt;&lt;volume&gt;6&lt;/volume&gt;&lt;number&gt;2&lt;/number&gt;&lt;keywords&gt;&lt;keyword&gt;adsorption&lt;/keyword&gt;&lt;keyword&gt;kinetics&lt;/keyword&gt;&lt;keyword&gt;linear driving force model&lt;/keyword&gt;&lt;keyword&gt;process design&lt;/keyword&gt;&lt;keyword&gt;intraparticle mass-transfer&lt;/keyword&gt;&lt;keyword&gt;isotope-exchange technique&lt;/keyword&gt;&lt;keyword&gt;pressure swing adsorption&lt;/keyword&gt;&lt;keyword&gt;cyclic adsorption&lt;/keyword&gt;&lt;keyword&gt;approximation&lt;/keyword&gt;&lt;keyword&gt;desorption&lt;/keyword&gt;&lt;keyword&gt;diffusion&lt;/keyword&gt;&lt;keyword&gt;simulation&lt;/keyword&gt;&lt;keyword&gt;equilibria&lt;/keyword&gt;&lt;keyword&gt;particle&lt;/keyword&gt;&lt;/keywords&gt;&lt;dates&gt;&lt;year&gt;2000&lt;/year&gt;&lt;pub-dates&gt;&lt;date&gt;Jan&lt;/date&gt;&lt;/pub-dates&gt;&lt;/dates&gt;&lt;isbn&gt;0929-5607&lt;/isbn&gt;&lt;accession-num&gt;WOS:000088638300003&lt;/accession-num&gt;&lt;urls&gt;&lt;related-urls&gt;&lt;url&gt;&amp;lt;Go to ISI&amp;gt;://WOS:000088638300003&lt;/url&gt;&lt;/related-urls&gt;&lt;/urls&gt;&lt;electronic-resource-num&gt;Doi 10.1023/A:1008965317983&lt;/electronic-resource-num&gt;&lt;language&gt;English&lt;/language&gt;&lt;/record&gt;&lt;/Cite&gt;&lt;/EndNote&gt;</w:instrText>
      </w:r>
      <w:r w:rsidR="00484D0F">
        <w:rPr>
          <w:lang w:val="en-GB"/>
        </w:rPr>
        <w:fldChar w:fldCharType="separate"/>
      </w:r>
      <w:r w:rsidR="00A51C1A">
        <w:rPr>
          <w:noProof/>
          <w:lang w:val="en-GB"/>
        </w:rPr>
        <w:t>[</w:t>
      </w:r>
      <w:hyperlink w:anchor="_ENREF_22" w:tooltip="Sircar, 2000 #235" w:history="1">
        <w:r w:rsidR="00A51C1A">
          <w:rPr>
            <w:noProof/>
            <w:lang w:val="en-GB"/>
          </w:rPr>
          <w:t>22</w:t>
        </w:r>
      </w:hyperlink>
      <w:r w:rsidR="00A51C1A">
        <w:rPr>
          <w:noProof/>
          <w:lang w:val="en-GB"/>
        </w:rPr>
        <w:t>]</w:t>
      </w:r>
      <w:r w:rsidR="00484D0F">
        <w:rPr>
          <w:lang w:val="en-GB"/>
        </w:rPr>
        <w:fldChar w:fldCharType="end"/>
      </w:r>
      <w:r>
        <w:rPr>
          <w:lang w:val="en-GB"/>
        </w:rPr>
        <w:t>.</w:t>
      </w:r>
    </w:p>
    <w:p w14:paraId="3705D039" w14:textId="6C01CDC3" w:rsidR="003F69EB" w:rsidRDefault="00C40CA7" w:rsidP="00E34A5E">
      <w:pPr>
        <w:pStyle w:val="TAMainText"/>
        <w:rPr>
          <w:lang w:val="en-GB"/>
        </w:rPr>
      </w:pPr>
      <w:r>
        <w:rPr>
          <w:lang w:val="en-GB"/>
        </w:rPr>
        <w:t>In this work, t</w:t>
      </w:r>
      <w:r w:rsidR="003F69EB">
        <w:rPr>
          <w:lang w:val="en-GB"/>
        </w:rPr>
        <w:t>he analysis was done on the recorded real-time kinetic data</w:t>
      </w:r>
      <w:r>
        <w:rPr>
          <w:lang w:val="en-GB"/>
        </w:rPr>
        <w:t xml:space="preserve"> form volumetric gas sorption</w:t>
      </w:r>
      <w:r w:rsidR="003F69EB">
        <w:rPr>
          <w:lang w:val="en-GB"/>
        </w:rPr>
        <w:t xml:space="preserve">, which was fitted with the LDF model using the nonlinear fitting tool in the </w:t>
      </w:r>
      <w:proofErr w:type="spellStart"/>
      <w:r w:rsidR="003F69EB">
        <w:rPr>
          <w:lang w:val="en-GB"/>
        </w:rPr>
        <w:t>OriginPro</w:t>
      </w:r>
      <w:proofErr w:type="spellEnd"/>
      <w:r w:rsidR="003F69EB">
        <w:rPr>
          <w:lang w:val="en-GB"/>
        </w:rPr>
        <w:t xml:space="preserve"> 2018b software (</w:t>
      </w:r>
      <w:proofErr w:type="spellStart"/>
      <w:r w:rsidR="003F69EB">
        <w:rPr>
          <w:lang w:val="en-GB"/>
        </w:rPr>
        <w:t>OriginLab</w:t>
      </w:r>
      <w:proofErr w:type="spellEnd"/>
      <w:r w:rsidR="003F69EB">
        <w:rPr>
          <w:lang w:val="en-GB"/>
        </w:rPr>
        <w:t xml:space="preserve"> Corporation, Northampton, MA, USA)</w:t>
      </w:r>
      <w:r w:rsidR="007E5F49">
        <w:rPr>
          <w:lang w:val="en-GB"/>
        </w:rPr>
        <w:t xml:space="preserve">, which is based on the </w:t>
      </w:r>
      <w:r w:rsidR="003F69EB">
        <w:rPr>
          <w:lang w:val="en-GB"/>
        </w:rPr>
        <w:t>Levenberg-Marquardt algorithm</w:t>
      </w:r>
      <w:r w:rsidR="007E5F49">
        <w:rPr>
          <w:lang w:val="en-GB"/>
        </w:rPr>
        <w:t xml:space="preserve">. </w:t>
      </w:r>
    </w:p>
    <w:p w14:paraId="3B01CED3" w14:textId="7AC56A44" w:rsidR="00B0776F" w:rsidRDefault="00E9371E" w:rsidP="00EB6A56">
      <w:pPr>
        <w:pStyle w:val="TAMainText"/>
        <w:rPr>
          <w:lang w:val="en-GB"/>
        </w:rPr>
      </w:pPr>
      <w:r>
        <w:rPr>
          <w:lang w:val="en-GB"/>
        </w:rPr>
        <w:t>T</w:t>
      </w:r>
      <w:r w:rsidR="009E6494">
        <w:rPr>
          <w:lang w:val="en-GB"/>
        </w:rPr>
        <w:t>he</w:t>
      </w:r>
      <w:r w:rsidR="00F7128B">
        <w:rPr>
          <w:lang w:val="en-GB"/>
        </w:rPr>
        <w:t xml:space="preserve"> LDF model was first introduced by </w:t>
      </w:r>
      <w:proofErr w:type="spellStart"/>
      <w:r w:rsidR="00F7128B">
        <w:rPr>
          <w:lang w:val="en-GB"/>
        </w:rPr>
        <w:t>Gleuckauf</w:t>
      </w:r>
      <w:proofErr w:type="spellEnd"/>
      <w:r w:rsidR="00F7128B">
        <w:rPr>
          <w:lang w:val="en-GB"/>
        </w:rPr>
        <w:t xml:space="preserve"> and Coates in 1947 to analyse chromatographic results </w:t>
      </w:r>
      <w:r w:rsidR="00484D0F">
        <w:rPr>
          <w:lang w:val="en-GB"/>
        </w:rPr>
        <w:fldChar w:fldCharType="begin">
          <w:fldData xml:space="preserve">PEVuZE5vdGU+PENpdGU+PEF1dGhvcj5HbHVlY2thdWY8L0F1dGhvcj48WWVhcj4xOTU1PC9ZZWFy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</w:fldData>
        </w:fldChar>
      </w:r>
      <w:r w:rsidR="00A51C1A">
        <w:rPr>
          <w:lang w:val="en-GB"/>
        </w:rPr>
        <w:instrText xml:space="preserve"> ADDIN EN.CITE </w:instrText>
      </w:r>
      <w:r w:rsidR="00A51C1A">
        <w:rPr>
          <w:lang w:val="en-GB"/>
        </w:rPr>
        <w:fldChar w:fldCharType="begin">
          <w:fldData xml:space="preserve">PEVuZE5vdGU+PENpdGU+PEF1dGhvcj5HbHVlY2thdWY8L0F1dGhvcj48WWVhcj4xOTU1PC9ZZWFy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23" w:tooltip="Glueckauf, 1955 #221" w:history="1">
        <w:r w:rsidR="00A51C1A">
          <w:rPr>
            <w:noProof/>
            <w:lang w:val="en-GB"/>
          </w:rPr>
          <w:t>23</w:t>
        </w:r>
      </w:hyperlink>
      <w:r w:rsidR="00A51C1A">
        <w:rPr>
          <w:noProof/>
          <w:lang w:val="en-GB"/>
        </w:rPr>
        <w:t xml:space="preserve">, </w:t>
      </w:r>
      <w:hyperlink w:anchor="_ENREF_24" w:tooltip="Glueckauf, 1947 #226" w:history="1">
        <w:r w:rsidR="00A51C1A">
          <w:rPr>
            <w:noProof/>
            <w:lang w:val="en-GB"/>
          </w:rPr>
          <w:t>24</w:t>
        </w:r>
      </w:hyperlink>
      <w:r w:rsidR="00A51C1A">
        <w:rPr>
          <w:noProof/>
          <w:lang w:val="en-GB"/>
        </w:rPr>
        <w:t>]</w:t>
      </w:r>
      <w:r w:rsidR="00484D0F">
        <w:rPr>
          <w:lang w:val="en-GB"/>
        </w:rPr>
        <w:fldChar w:fldCharType="end"/>
      </w:r>
      <w:r w:rsidR="00F7128B">
        <w:rPr>
          <w:lang w:val="en-GB"/>
        </w:rPr>
        <w:t xml:space="preserve">. The </w:t>
      </w:r>
      <w:r w:rsidR="009E6494">
        <w:rPr>
          <w:lang w:val="en-GB"/>
        </w:rPr>
        <w:t>integrated version of the LDF model is shown in Eq.1</w:t>
      </w:r>
    </w:p>
    <w:p w14:paraId="4F684726" w14:textId="77777777" w:rsidR="009E6494" w:rsidRDefault="009E6494" w:rsidP="00A82684">
      <w:pPr>
        <w:pStyle w:val="TAMainText"/>
        <w:rPr>
          <w:lang w:val="en-GB"/>
        </w:rPr>
      </w:pPr>
    </w:p>
    <w:p w14:paraId="6E7E561E" w14:textId="126A38BA" w:rsidR="002B1548" w:rsidRPr="009A0126" w:rsidRDefault="002B1548" w:rsidP="002B1548">
      <w:pPr>
        <w:pStyle w:val="TAMainText"/>
        <w:spacing w:line="360" w:lineRule="auto"/>
        <w:jc w:val="center"/>
        <w:rPr>
          <w:lang w:val="en-GB"/>
        </w:rPr>
      </w:pPr>
      <m:oMath>
        <m:r>
          <w:rPr>
            <w:rFonts w:ascii="Cambria Math" w:hAnsi="Cambria Math"/>
            <w:lang w:val="en-GB"/>
          </w:rPr>
          <m:t>n</m:t>
        </m:r>
        <m:d>
          <m:dPr>
            <m:ctrlPr>
              <w:rPr>
                <w:rFonts w:ascii="Cambria Math" w:hAnsi="Cambria Math"/>
                <w:i/>
                <w:lang w:val="en-GB"/>
              </w:rPr>
            </m:ctrlPr>
          </m:dPr>
          <m:e>
            <m:r>
              <w:rPr>
                <w:rFonts w:ascii="Cambria Math" w:hAnsi="Cambria Math"/>
                <w:lang w:val="en-GB"/>
              </w:rPr>
              <m:t>t</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2</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d>
              <m:dPr>
                <m:begChr m:val="["/>
                <m:endChr m:val="]"/>
                <m:ctrlPr>
                  <w:rPr>
                    <w:rFonts w:ascii="Cambria Math" w:hAnsi="Cambria Math"/>
                    <w:i/>
                    <w:lang w:val="en-GB"/>
                  </w:rPr>
                </m:ctrlPr>
              </m:dPr>
              <m:e>
                <m:r>
                  <w:rPr>
                    <w:rFonts w:ascii="Cambria Math" w:hAnsi="Cambria Math"/>
                    <w:lang w:val="en-GB"/>
                  </w:rPr>
                  <m:t>-k</m:t>
                </m:r>
                <m:d>
                  <m:dPr>
                    <m:ctrlPr>
                      <w:rPr>
                        <w:rFonts w:ascii="Cambria Math" w:hAnsi="Cambria Math"/>
                        <w:i/>
                        <w:lang w:val="en-GB"/>
                      </w:rPr>
                    </m:ctrlPr>
                  </m:dPr>
                  <m:e>
                    <m:r>
                      <w:rPr>
                        <w:rFonts w:ascii="Cambria Math" w:hAnsi="Cambria Math"/>
                        <w:lang w:val="en-GB"/>
                      </w:rPr>
                      <m:t>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e>
                </m:d>
              </m:e>
            </m:d>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1</m:t>
            </m:r>
          </m:sub>
        </m:sSub>
        <m:r>
          <w:rPr>
            <w:rFonts w:ascii="Cambria Math" w:hAnsi="Cambria Math"/>
            <w:lang w:val="en-GB"/>
          </w:rPr>
          <m:t>)</m:t>
        </m:r>
      </m:oMath>
      <w:r w:rsidRPr="009A0126">
        <w:rPr>
          <w:lang w:val="en-GB"/>
        </w:rPr>
        <w:tab/>
      </w:r>
      <w:r w:rsidRPr="009A0126">
        <w:rPr>
          <w:lang w:val="en-GB"/>
        </w:rPr>
        <w:tab/>
      </w:r>
      <w:r w:rsidRPr="009A0126">
        <w:rPr>
          <w:lang w:val="en-GB"/>
        </w:rPr>
        <w:tab/>
      </w:r>
      <w:r w:rsidRPr="009A0126">
        <w:rPr>
          <w:lang w:val="en-GB"/>
        </w:rPr>
        <w:tab/>
      </w:r>
      <w:r w:rsidRPr="009A0126">
        <w:rPr>
          <w:lang w:val="en-GB"/>
        </w:rPr>
        <w:tab/>
        <w:t>(</w:t>
      </w:r>
      <w:r>
        <w:rPr>
          <w:lang w:val="en-GB"/>
        </w:rPr>
        <w:t>Eq.1</w:t>
      </w:r>
      <w:r w:rsidRPr="009A0126">
        <w:rPr>
          <w:lang w:val="en-GB"/>
        </w:rPr>
        <w:t>)</w:t>
      </w:r>
    </w:p>
    <w:p w14:paraId="7FBAAA84" w14:textId="77777777" w:rsidR="002B1548" w:rsidRDefault="002B1548" w:rsidP="002B1548">
      <w:pPr>
        <w:pStyle w:val="TAMainText"/>
        <w:spacing w:line="360" w:lineRule="auto"/>
        <w:jc w:val="center"/>
        <w:rPr>
          <w:lang w:val="en-GB"/>
        </w:rPr>
      </w:pPr>
    </w:p>
    <w:p w14:paraId="372C8044" w14:textId="77777777" w:rsidR="002B1548" w:rsidRPr="009A0126" w:rsidRDefault="002B1548" w:rsidP="002B1548">
      <w:pPr>
        <w:pStyle w:val="TAMainText"/>
        <w:spacing w:line="360" w:lineRule="auto"/>
        <w:jc w:val="center"/>
        <w:rPr>
          <w:lang w:val="en-GB"/>
        </w:rPr>
      </w:pPr>
    </w:p>
    <w:p w14:paraId="41418359" w14:textId="4A244F0B" w:rsidR="007F40D3" w:rsidRDefault="00114517" w:rsidP="008E2641">
      <w:pPr>
        <w:pStyle w:val="TAMainText"/>
        <w:ind w:firstLine="0"/>
        <w:rPr>
          <w:lang w:val="en-GB"/>
        </w:rPr>
      </w:pPr>
      <w:r w:rsidRPr="00114517">
        <w:rPr>
          <w:lang w:val="en-GB"/>
        </w:rPr>
        <w:t xml:space="preserve">where </w:t>
      </w:r>
      <w:proofErr w:type="spellStart"/>
      <w:r w:rsidR="00EB6A56" w:rsidRPr="002B1548">
        <w:rPr>
          <w:i/>
          <w:lang w:val="en-GB"/>
        </w:rPr>
        <w:t>t</w:t>
      </w:r>
      <w:proofErr w:type="spellEnd"/>
      <w:r w:rsidR="00EB6A56" w:rsidRPr="00114517">
        <w:rPr>
          <w:lang w:val="en-GB"/>
        </w:rPr>
        <w:t xml:space="preserve"> is time</w:t>
      </w:r>
      <w:r w:rsidR="00EB6A56">
        <w:rPr>
          <w:lang w:val="en-GB"/>
        </w:rPr>
        <w:t>,</w:t>
      </w:r>
      <w:r w:rsidR="00EB6A56" w:rsidRPr="002B1548">
        <w:rPr>
          <w:i/>
          <w:lang w:val="en-GB"/>
        </w:rPr>
        <w:t xml:space="preserve"> </w:t>
      </w:r>
      <w:r w:rsidRPr="002B1548">
        <w:rPr>
          <w:i/>
          <w:lang w:val="en-GB"/>
        </w:rPr>
        <w:t>n</w:t>
      </w:r>
      <w:r w:rsidR="002B1548">
        <w:rPr>
          <w:lang w:val="en-GB"/>
        </w:rPr>
        <w:t xml:space="preserve"> </w:t>
      </w:r>
      <w:r w:rsidR="002B1548" w:rsidRPr="002B1548">
        <w:rPr>
          <w:i/>
          <w:lang w:val="en-GB"/>
        </w:rPr>
        <w:t>(t)</w:t>
      </w:r>
      <w:r w:rsidRPr="00114517">
        <w:rPr>
          <w:lang w:val="en-GB"/>
        </w:rPr>
        <w:t xml:space="preserve"> is amount adsorbed</w:t>
      </w:r>
      <w:r w:rsidR="002B1548">
        <w:rPr>
          <w:lang w:val="en-GB"/>
        </w:rPr>
        <w:t xml:space="preserve"> at time </w:t>
      </w:r>
      <w:r w:rsidR="002B1548">
        <w:rPr>
          <w:i/>
          <w:lang w:val="en-GB"/>
        </w:rPr>
        <w:t>t</w:t>
      </w:r>
      <w:r w:rsidRPr="00114517">
        <w:rPr>
          <w:lang w:val="en-GB"/>
        </w:rPr>
        <w:t xml:space="preserve">, </w:t>
      </w:r>
      <w:r w:rsidRPr="002B1548">
        <w:rPr>
          <w:i/>
          <w:lang w:val="en-GB"/>
        </w:rPr>
        <w:t>n</w:t>
      </w:r>
      <w:r w:rsidRPr="002B1548">
        <w:rPr>
          <w:vertAlign w:val="subscript"/>
          <w:lang w:val="en-GB"/>
        </w:rPr>
        <w:t>2</w:t>
      </w:r>
      <w:r w:rsidRPr="00114517">
        <w:rPr>
          <w:lang w:val="en-GB"/>
        </w:rPr>
        <w:t xml:space="preserve"> is the equilibrium amount (for t</w:t>
      </w:r>
      <w:r w:rsidR="002B1548">
        <w:rPr>
          <w:lang w:val="en-GB"/>
        </w:rPr>
        <w:t xml:space="preserve"> </w:t>
      </w:r>
      <w:r w:rsidR="002B1548">
        <w:rPr>
          <w:rFonts w:cs="Times"/>
          <w:lang w:val="en-GB"/>
        </w:rPr>
        <w:t>→∞</w:t>
      </w:r>
      <w:r w:rsidRPr="00114517">
        <w:rPr>
          <w:lang w:val="en-GB"/>
        </w:rPr>
        <w:t>),</w:t>
      </w:r>
      <w:r w:rsidR="002B1548">
        <w:rPr>
          <w:lang w:val="en-GB"/>
        </w:rPr>
        <w:t xml:space="preserve"> </w:t>
      </w:r>
      <w:r w:rsidR="002B1548" w:rsidRPr="002B1548">
        <w:rPr>
          <w:i/>
          <w:lang w:val="en-GB"/>
        </w:rPr>
        <w:t>n</w:t>
      </w:r>
      <w:r w:rsidR="002B1548">
        <w:rPr>
          <w:vertAlign w:val="subscript"/>
          <w:lang w:val="en-GB"/>
        </w:rPr>
        <w:t>1</w:t>
      </w:r>
      <w:r w:rsidR="002B1548" w:rsidRPr="00114517">
        <w:rPr>
          <w:lang w:val="en-GB"/>
        </w:rPr>
        <w:t xml:space="preserve"> is the </w:t>
      </w:r>
      <w:r w:rsidR="002B1548">
        <w:rPr>
          <w:lang w:val="en-GB"/>
        </w:rPr>
        <w:t xml:space="preserve">initial </w:t>
      </w:r>
      <w:r w:rsidR="008E2641">
        <w:rPr>
          <w:lang w:val="en-GB"/>
        </w:rPr>
        <w:t xml:space="preserve">equilibrium </w:t>
      </w:r>
      <w:r w:rsidR="002B1548">
        <w:rPr>
          <w:lang w:val="en-GB"/>
        </w:rPr>
        <w:t>uptake</w:t>
      </w:r>
      <w:r w:rsidR="002B1548" w:rsidRPr="00114517">
        <w:rPr>
          <w:lang w:val="en-GB"/>
        </w:rPr>
        <w:t xml:space="preserve"> (for </w:t>
      </w:r>
      <w:r w:rsidR="002B1548" w:rsidRPr="002B1548">
        <w:rPr>
          <w:i/>
          <w:lang w:val="en-GB"/>
        </w:rPr>
        <w:t>t</w:t>
      </w:r>
      <w:r w:rsidR="002B1548">
        <w:rPr>
          <w:lang w:val="en-GB"/>
        </w:rPr>
        <w:t xml:space="preserve"> </w:t>
      </w:r>
      <w:r w:rsidR="002B1548">
        <w:rPr>
          <w:rFonts w:cs="Times"/>
          <w:lang w:val="en-GB"/>
        </w:rPr>
        <w:t>= 0</w:t>
      </w:r>
      <w:r w:rsidR="002B1548" w:rsidRPr="00114517">
        <w:rPr>
          <w:lang w:val="en-GB"/>
        </w:rPr>
        <w:t>)</w:t>
      </w:r>
      <w:r w:rsidR="002B1548">
        <w:rPr>
          <w:lang w:val="en-GB"/>
        </w:rPr>
        <w:t xml:space="preserve">, </w:t>
      </w:r>
      <w:r w:rsidR="002B1548" w:rsidRPr="002B1548">
        <w:rPr>
          <w:i/>
          <w:lang w:val="en-GB"/>
        </w:rPr>
        <w:t>t</w:t>
      </w:r>
      <w:r w:rsidR="002B1548" w:rsidRPr="002B1548">
        <w:rPr>
          <w:vertAlign w:val="subscript"/>
          <w:lang w:val="en-GB"/>
        </w:rPr>
        <w:t>0</w:t>
      </w:r>
      <w:r w:rsidR="002B1548">
        <w:rPr>
          <w:lang w:val="en-GB"/>
        </w:rPr>
        <w:t xml:space="preserve"> is the initial time (</w:t>
      </w:r>
      <w:r w:rsidR="002B1548">
        <w:rPr>
          <w:i/>
          <w:lang w:val="en-GB"/>
        </w:rPr>
        <w:t>t</w:t>
      </w:r>
      <w:r w:rsidR="002B1548">
        <w:rPr>
          <w:vertAlign w:val="subscript"/>
          <w:lang w:val="en-GB"/>
        </w:rPr>
        <w:t xml:space="preserve"> </w:t>
      </w:r>
      <w:r w:rsidR="002B1548" w:rsidRPr="002B1548">
        <w:rPr>
          <w:lang w:val="en-GB"/>
        </w:rPr>
        <w:t>= 0</w:t>
      </w:r>
      <w:r w:rsidR="002B1548">
        <w:rPr>
          <w:lang w:val="en-GB"/>
        </w:rPr>
        <w:t xml:space="preserve">), </w:t>
      </w:r>
      <w:r w:rsidRPr="002B1548">
        <w:rPr>
          <w:lang w:val="en-GB"/>
        </w:rPr>
        <w:t>and</w:t>
      </w:r>
      <w:r w:rsidRPr="00114517">
        <w:rPr>
          <w:lang w:val="en-GB"/>
        </w:rPr>
        <w:t xml:space="preserve"> </w:t>
      </w:r>
      <w:r w:rsidRPr="002B1548">
        <w:rPr>
          <w:i/>
          <w:lang w:val="en-GB"/>
        </w:rPr>
        <w:t>k</w:t>
      </w:r>
      <w:r w:rsidRPr="00114517">
        <w:rPr>
          <w:lang w:val="en-GB"/>
        </w:rPr>
        <w:t xml:space="preserve"> is the </w:t>
      </w:r>
      <w:r w:rsidR="007B0C16">
        <w:rPr>
          <w:lang w:val="en-GB"/>
        </w:rPr>
        <w:t xml:space="preserve">lumped </w:t>
      </w:r>
      <w:r w:rsidRPr="00114517">
        <w:rPr>
          <w:lang w:val="en-GB"/>
        </w:rPr>
        <w:t xml:space="preserve">mass transfer coefficient (MTC) for the LDF model. </w:t>
      </w:r>
      <w:r w:rsidR="00E34A5E">
        <w:rPr>
          <w:lang w:val="en-GB"/>
        </w:rPr>
        <w:t>In a volumetric experiment, a</w:t>
      </w:r>
      <w:r w:rsidR="00AE248D">
        <w:rPr>
          <w:lang w:val="en-GB"/>
        </w:rPr>
        <w:t xml:space="preserve">s gas </w:t>
      </w:r>
      <w:r w:rsidR="00E34A5E">
        <w:rPr>
          <w:lang w:val="en-GB"/>
        </w:rPr>
        <w:t xml:space="preserve">is introduced in the sample chamber the pressure will change due to adsorption of the gas by the sample as a function of time. The conditions of the experiment mean that there will be a changing concentration at the surface of the adsorbent particle, so a correction </w:t>
      </w:r>
      <w:r w:rsidR="00F07F25">
        <w:rPr>
          <w:lang w:val="en-GB"/>
        </w:rPr>
        <w:t xml:space="preserve">to the LDF </w:t>
      </w:r>
      <w:r w:rsidR="003F7675">
        <w:rPr>
          <w:lang w:val="en-GB"/>
        </w:rPr>
        <w:t xml:space="preserve">must be made </w:t>
      </w:r>
      <w:r w:rsidR="00E34A5E">
        <w:rPr>
          <w:lang w:val="en-GB"/>
        </w:rPr>
        <w:t xml:space="preserve">so that it can be adapted to volumetric experiments </w:t>
      </w:r>
      <w:r w:rsidR="00484D0F">
        <w:rPr>
          <w:lang w:val="en-GB"/>
        </w:rPr>
        <w:fldChar w:fldCharType="begin">
          <w:fldData xml:space="preserve">PEVuZE5vdGU+PENpdGU+PEF1dGhvcj5SdXRodmVuPC9BdXRob3I+PFllYXI+MTk4NDwvWWVhcj48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</w:fldData>
        </w:fldChar>
      </w:r>
      <w:r w:rsidR="00A51C1A">
        <w:rPr>
          <w:lang w:val="en-GB"/>
        </w:rPr>
        <w:instrText xml:space="preserve"> ADDIN EN.CITE </w:instrText>
      </w:r>
      <w:r w:rsidR="00A51C1A">
        <w:rPr>
          <w:lang w:val="en-GB"/>
        </w:rPr>
        <w:fldChar w:fldCharType="begin">
          <w:fldData xml:space="preserve">PEVuZE5vdGU+PENpdGU+PEF1dGhvcj5SdXRodmVuPC9BdXRob3I+PFllYXI+MTk4NDwvWWVhcj48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21" w:tooltip="Ruthven, 1984 #234" w:history="1">
        <w:r w:rsidR="00A51C1A">
          <w:rPr>
            <w:noProof/>
            <w:lang w:val="en-GB"/>
          </w:rPr>
          <w:t>21</w:t>
        </w:r>
      </w:hyperlink>
      <w:r w:rsidR="00A51C1A">
        <w:rPr>
          <w:noProof/>
          <w:lang w:val="en-GB"/>
        </w:rPr>
        <w:t xml:space="preserve">, </w:t>
      </w:r>
      <w:hyperlink w:anchor="_ENREF_22" w:tooltip="Sircar, 2000 #235" w:history="1">
        <w:r w:rsidR="00A51C1A">
          <w:rPr>
            <w:noProof/>
            <w:lang w:val="en-GB"/>
          </w:rPr>
          <w:t>22</w:t>
        </w:r>
      </w:hyperlink>
      <w:r w:rsidR="00A51C1A">
        <w:rPr>
          <w:noProof/>
          <w:lang w:val="en-GB"/>
        </w:rPr>
        <w:t>]</w:t>
      </w:r>
      <w:r w:rsidR="00484D0F">
        <w:rPr>
          <w:lang w:val="en-GB"/>
        </w:rPr>
        <w:fldChar w:fldCharType="end"/>
      </w:r>
      <w:r w:rsidR="00E34A5E">
        <w:rPr>
          <w:lang w:val="en-GB"/>
        </w:rPr>
        <w:t>:</w:t>
      </w:r>
    </w:p>
    <w:p w14:paraId="1FFA5181" w14:textId="77777777" w:rsidR="00E34A5E" w:rsidRDefault="00E34A5E" w:rsidP="008E2641">
      <w:pPr>
        <w:pStyle w:val="TAMainText"/>
        <w:ind w:firstLine="0"/>
        <w:rPr>
          <w:lang w:val="en-GB"/>
        </w:rPr>
      </w:pPr>
    </w:p>
    <w:p w14:paraId="2102F446" w14:textId="5D596A91" w:rsidR="00E34A5E" w:rsidRPr="00485C84" w:rsidRDefault="00E34A5E" w:rsidP="00E34A5E">
      <w:pPr>
        <w:pStyle w:val="TAMainText"/>
        <w:spacing w:line="360" w:lineRule="auto"/>
        <w:jc w:val="center"/>
        <w:rPr>
          <w:lang w:val="en-GB"/>
        </w:rPr>
      </w:pPr>
      <m:oMath>
        <m:r>
          <w:rPr>
            <w:rFonts w:ascii="Cambria Math" w:hAnsi="Cambria Math"/>
            <w:lang w:val="en-GB"/>
          </w:rPr>
          <m:t>n</m:t>
        </m:r>
        <m:d>
          <m:dPr>
            <m:ctrlPr>
              <w:rPr>
                <w:rFonts w:ascii="Cambria Math" w:hAnsi="Cambria Math"/>
                <w:i/>
                <w:lang w:val="en-GB"/>
              </w:rPr>
            </m:ctrlPr>
          </m:dPr>
          <m:e>
            <m:r>
              <w:rPr>
                <w:rFonts w:ascii="Cambria Math" w:hAnsi="Cambria Math"/>
                <w:lang w:val="en-GB"/>
              </w:rPr>
              <m:t>t</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2</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d>
              <m:dPr>
                <m:begChr m:val="["/>
                <m:endChr m:val="]"/>
                <m:ctrlPr>
                  <w:rPr>
                    <w:rFonts w:ascii="Cambria Math" w:hAnsi="Cambria Math"/>
                    <w:lang w:val="en-GB"/>
                  </w:rPr>
                </m:ctrlPr>
              </m:dPr>
              <m:e>
                <m:r>
                  <m:rPr>
                    <m:sty m:val="p"/>
                  </m:rPr>
                  <w:rPr>
                    <w:rFonts w:ascii="Cambria Math" w:hAnsi="Cambria Math"/>
                    <w:lang w:val="en-GB"/>
                  </w:rPr>
                  <m:t>-Λ</m:t>
                </m:r>
                <m:r>
                  <w:rPr>
                    <w:rFonts w:ascii="Cambria Math" w:hAnsi="Cambria Math"/>
                    <w:lang w:val="en-GB"/>
                  </w:rPr>
                  <m:t>k</m:t>
                </m:r>
                <m:d>
                  <m:dPr>
                    <m:ctrlPr>
                      <w:rPr>
                        <w:rFonts w:ascii="Cambria Math" w:hAnsi="Cambria Math"/>
                        <w:i/>
                        <w:lang w:val="en-GB"/>
                      </w:rPr>
                    </m:ctrlPr>
                  </m:dPr>
                  <m:e>
                    <m:r>
                      <w:rPr>
                        <w:rFonts w:ascii="Cambria Math" w:hAnsi="Cambria Math"/>
                        <w:lang w:val="en-GB"/>
                      </w:rPr>
                      <m:t>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e>
                </m:d>
              </m:e>
            </m:d>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1</m:t>
            </m:r>
          </m:sub>
        </m:sSub>
        <m:r>
          <w:rPr>
            <w:rFonts w:ascii="Cambria Math" w:hAnsi="Cambria Math"/>
            <w:lang w:val="en-GB"/>
          </w:rPr>
          <m:t>)</m:t>
        </m:r>
      </m:oMath>
      <w:r w:rsidRPr="00485C84">
        <w:rPr>
          <w:lang w:val="en-GB"/>
        </w:rPr>
        <w:tab/>
      </w:r>
      <w:r>
        <w:rPr>
          <w:lang w:val="en-GB"/>
        </w:rPr>
        <w:tab/>
      </w:r>
      <w:r>
        <w:rPr>
          <w:lang w:val="en-GB"/>
        </w:rPr>
        <w:tab/>
      </w:r>
      <w:r>
        <w:rPr>
          <w:lang w:val="en-GB"/>
        </w:rPr>
        <w:tab/>
        <w:t>(Eq.2)</w:t>
      </w:r>
    </w:p>
    <w:p w14:paraId="4B499F7A" w14:textId="77777777" w:rsidR="00E34A5E" w:rsidRPr="007F40D3" w:rsidRDefault="00E34A5E" w:rsidP="008E2641">
      <w:pPr>
        <w:pStyle w:val="TAMainText"/>
        <w:ind w:firstLine="0"/>
        <w:rPr>
          <w:lang w:val="en-GB"/>
        </w:rPr>
      </w:pPr>
    </w:p>
    <w:p w14:paraId="66006901" w14:textId="77777777" w:rsidR="00E34A5E" w:rsidRDefault="00E34A5E" w:rsidP="00E34A5E">
      <w:pPr>
        <w:pStyle w:val="TAMainText"/>
        <w:spacing w:line="360" w:lineRule="auto"/>
        <w:ind w:firstLine="0"/>
        <w:rPr>
          <w:lang w:val="en-GB"/>
        </w:rPr>
      </w:pPr>
    </w:p>
    <w:p w14:paraId="38C94712" w14:textId="6EF06F93" w:rsidR="00E34A5E" w:rsidRDefault="00E34A5E" w:rsidP="00E34A5E">
      <w:pPr>
        <w:pStyle w:val="TAMainText"/>
        <w:spacing w:line="360" w:lineRule="auto"/>
        <w:ind w:firstLine="0"/>
        <w:rPr>
          <w:lang w:val="en-GB"/>
        </w:rPr>
      </w:pPr>
      <w:r>
        <w:rPr>
          <w:lang w:val="en-GB"/>
        </w:rPr>
        <w:lastRenderedPageBreak/>
        <w:t xml:space="preserve">where </w:t>
      </w:r>
      <w:r>
        <w:rPr>
          <w:rFonts w:cs="Times"/>
          <w:lang w:val="en-GB"/>
        </w:rPr>
        <w:t>Λ</w:t>
      </w:r>
      <w:r>
        <w:rPr>
          <w:lang w:val="en-GB"/>
        </w:rPr>
        <w:t xml:space="preserve"> is the fraction of sorbate present that is adsorbed</w:t>
      </w:r>
      <w:r w:rsidR="003D242C">
        <w:rPr>
          <w:lang w:val="en-GB"/>
        </w:rPr>
        <w:t>. This is c</w:t>
      </w:r>
      <w:r>
        <w:rPr>
          <w:lang w:val="en-GB"/>
        </w:rPr>
        <w:t>alculated from the initial and final amounts in the bulk adsorptive,</w:t>
      </w:r>
      <w:r w:rsidR="003D242C">
        <w:rPr>
          <w:lang w:val="en-GB"/>
        </w:rPr>
        <w:t xml:space="preserve"> where</w:t>
      </w:r>
      <w:r>
        <w:rPr>
          <w:lang w:val="en-GB"/>
        </w:rPr>
        <w:t xml:space="preserve"> </w:t>
      </w:r>
      <w:r>
        <w:rPr>
          <w:i/>
          <w:lang w:val="en-GB"/>
        </w:rPr>
        <w:t>n</w:t>
      </w:r>
      <w:r w:rsidR="003518F7">
        <w:rPr>
          <w:iCs/>
          <w:vertAlign w:val="subscript"/>
          <w:lang w:val="en-GB"/>
        </w:rPr>
        <w:t>1</w:t>
      </w:r>
      <w:r w:rsidR="00615F9E">
        <w:rPr>
          <w:iCs/>
          <w:vertAlign w:val="subscript"/>
          <w:lang w:val="en-GB"/>
        </w:rPr>
        <w:t>b</w:t>
      </w:r>
      <w:r>
        <w:rPr>
          <w:lang w:val="en-GB"/>
        </w:rPr>
        <w:t xml:space="preserve"> is the amount </w:t>
      </w:r>
      <w:r w:rsidR="003518F7">
        <w:rPr>
          <w:lang w:val="en-GB"/>
        </w:rPr>
        <w:t>of</w:t>
      </w:r>
      <w:r>
        <w:rPr>
          <w:lang w:val="en-GB"/>
        </w:rPr>
        <w:t xml:space="preserve"> adsorptive at </w:t>
      </w:r>
      <w:r w:rsidRPr="00882496">
        <w:rPr>
          <w:i/>
          <w:lang w:val="en-GB"/>
        </w:rPr>
        <w:t>t</w:t>
      </w:r>
      <w:r w:rsidR="0017482B">
        <w:rPr>
          <w:i/>
          <w:lang w:val="en-GB"/>
        </w:rPr>
        <w:t> </w:t>
      </w:r>
      <w:r>
        <w:rPr>
          <w:i/>
          <w:lang w:val="en-GB"/>
        </w:rPr>
        <w:t>=</w:t>
      </w:r>
      <w:r w:rsidR="0017482B">
        <w:rPr>
          <w:i/>
          <w:lang w:val="en-GB"/>
        </w:rPr>
        <w:t xml:space="preserve"> </w:t>
      </w:r>
      <w:r w:rsidRPr="00A175F6">
        <w:rPr>
          <w:lang w:val="en-GB"/>
        </w:rPr>
        <w:t>0</w:t>
      </w:r>
      <w:r>
        <w:rPr>
          <w:lang w:val="en-GB"/>
        </w:rPr>
        <w:t xml:space="preserve"> and </w:t>
      </w:r>
      <w:r w:rsidRPr="00882496">
        <w:rPr>
          <w:i/>
          <w:lang w:val="en-GB"/>
        </w:rPr>
        <w:t>n</w:t>
      </w:r>
      <w:r w:rsidR="003518F7">
        <w:rPr>
          <w:rFonts w:cs="Times"/>
          <w:i/>
          <w:vertAlign w:val="subscript"/>
          <w:lang w:val="en-GB"/>
        </w:rPr>
        <w:t>2</w:t>
      </w:r>
      <w:r w:rsidR="00615F9E">
        <w:rPr>
          <w:rFonts w:cs="Times"/>
          <w:i/>
          <w:vertAlign w:val="subscript"/>
          <w:lang w:val="en-GB"/>
        </w:rPr>
        <w:t>b</w:t>
      </w:r>
      <w:r>
        <w:rPr>
          <w:rFonts w:cs="Times"/>
          <w:i/>
          <w:vertAlign w:val="subscript"/>
          <w:lang w:val="en-GB"/>
        </w:rPr>
        <w:t xml:space="preserve"> </w:t>
      </w:r>
      <w:r w:rsidRPr="00882496">
        <w:rPr>
          <w:rFonts w:cs="Times"/>
          <w:lang w:val="en-GB"/>
        </w:rPr>
        <w:t xml:space="preserve">is the </w:t>
      </w:r>
      <w:r w:rsidR="003518F7">
        <w:rPr>
          <w:lang w:val="en-GB"/>
        </w:rPr>
        <w:t>amount of</w:t>
      </w:r>
      <w:r>
        <w:rPr>
          <w:lang w:val="en-GB"/>
        </w:rPr>
        <w:t xml:space="preserve"> adsorptive at equilibrium (</w:t>
      </w:r>
      <w:r>
        <w:rPr>
          <w:i/>
          <w:lang w:val="en-GB"/>
        </w:rPr>
        <w:t xml:space="preserve">t </w:t>
      </w:r>
      <w:r>
        <w:rPr>
          <w:i/>
          <w:lang w:val="en-GB"/>
        </w:rPr>
        <w:sym w:font="Symbol" w:char="F0AE"/>
      </w:r>
      <w:r>
        <w:rPr>
          <w:i/>
          <w:lang w:val="en-GB"/>
        </w:rPr>
        <w:t xml:space="preserve"> </w:t>
      </w:r>
      <w:r>
        <w:rPr>
          <w:rFonts w:cs="Times"/>
          <w:i/>
          <w:lang w:val="en-GB"/>
        </w:rPr>
        <w:t>∞</w:t>
      </w:r>
      <w:r>
        <w:rPr>
          <w:i/>
          <w:lang w:val="en-GB"/>
        </w:rPr>
        <w:t>)</w:t>
      </w:r>
      <w:r w:rsidR="003D242C">
        <w:rPr>
          <w:lang w:val="en-GB"/>
        </w:rPr>
        <w:t>:</w:t>
      </w:r>
    </w:p>
    <w:p w14:paraId="1CB8531C" w14:textId="77777777" w:rsidR="00E34A5E" w:rsidRDefault="00E34A5E" w:rsidP="00E34A5E">
      <w:pPr>
        <w:pStyle w:val="TAMainText"/>
        <w:spacing w:line="360" w:lineRule="auto"/>
        <w:ind w:firstLine="0"/>
        <w:rPr>
          <w:lang w:val="en-GB"/>
        </w:rPr>
      </w:pPr>
    </w:p>
    <w:p w14:paraId="66591D48" w14:textId="4D33F18E" w:rsidR="00E34A5E" w:rsidRDefault="00E34A5E" w:rsidP="00E34A5E">
      <w:pPr>
        <w:pStyle w:val="TAMainText"/>
        <w:spacing w:line="360" w:lineRule="auto"/>
        <w:jc w:val="center"/>
        <w:rPr>
          <w:lang w:val="en-GB"/>
        </w:rPr>
      </w:pPr>
      <m:oMath>
        <m:r>
          <m:rPr>
            <m:sty m:val="p"/>
          </m:rPr>
          <w:rPr>
            <w:rFonts w:ascii="Cambria Math" w:hAnsi="Cambria Math"/>
            <w:lang w:val="en-GB"/>
          </w:rPr>
          <m:t>Λ</m:t>
        </m:r>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1b</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cs="Times"/>
                    <w:lang w:val="en-GB"/>
                  </w:rPr>
                  <m:t>2b</m:t>
                </m:r>
              </m:sub>
            </m:sSub>
          </m:num>
          <m:den>
            <m:sSub>
              <m:sSubPr>
                <m:ctrlPr>
                  <w:rPr>
                    <w:rFonts w:ascii="Cambria Math" w:hAnsi="Cambria Math"/>
                    <w:i/>
                    <w:lang w:val="en-GB"/>
                  </w:rPr>
                </m:ctrlPr>
              </m:sSubPr>
              <m:e>
                <m:r>
                  <w:rPr>
                    <w:rFonts w:ascii="Cambria Math" w:hAnsi="Cambria Math"/>
                    <w:lang w:val="en-GB"/>
                  </w:rPr>
                  <m:t>n</m:t>
                </m:r>
              </m:e>
              <m:sub>
                <m:r>
                  <w:rPr>
                    <w:rFonts w:ascii="Cambria Math" w:hAnsi="Cambria Math" w:cs="Times"/>
                    <w:lang w:val="en-GB"/>
                  </w:rPr>
                  <m:t>2b</m:t>
                </m:r>
              </m:sub>
            </m:sSub>
          </m:den>
        </m:f>
      </m:oMath>
      <w:r w:rsidRPr="00485C84">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Pr="00485C84">
        <w:rPr>
          <w:lang w:val="en-GB"/>
        </w:rPr>
        <w:t>(</w:t>
      </w:r>
      <w:r>
        <w:rPr>
          <w:lang w:val="en-GB"/>
        </w:rPr>
        <w:t>Eq.3)</w:t>
      </w:r>
    </w:p>
    <w:p w14:paraId="0D7AA915" w14:textId="77777777" w:rsidR="00E34A5E" w:rsidRDefault="00E34A5E" w:rsidP="00E34A5E">
      <w:pPr>
        <w:pStyle w:val="TAMainText"/>
        <w:spacing w:line="360" w:lineRule="auto"/>
        <w:jc w:val="center"/>
        <w:rPr>
          <w:lang w:val="en-GB"/>
        </w:rPr>
      </w:pPr>
    </w:p>
    <w:p w14:paraId="0958D496" w14:textId="507E6CD5" w:rsidR="0069532B" w:rsidRDefault="00A12B74" w:rsidP="00A12B74">
      <w:pPr>
        <w:pStyle w:val="TAMainText"/>
        <w:rPr>
          <w:lang w:val="en-GB"/>
        </w:rPr>
      </w:pPr>
      <w:r>
        <w:rPr>
          <w:lang w:val="en-GB"/>
        </w:rPr>
        <w:t>F</w:t>
      </w:r>
      <w:r w:rsidR="00471C52">
        <w:rPr>
          <w:lang w:val="en-GB"/>
        </w:rPr>
        <w:t>rom fitting the data, a lumped mass transfer coefficient</w:t>
      </w:r>
      <w:r>
        <w:rPr>
          <w:lang w:val="en-GB"/>
        </w:rPr>
        <w:t xml:space="preserve"> (MTC)</w:t>
      </w:r>
      <w:r w:rsidR="00471C52">
        <w:rPr>
          <w:lang w:val="en-GB"/>
        </w:rPr>
        <w:t xml:space="preserve"> can be </w:t>
      </w:r>
      <w:r>
        <w:rPr>
          <w:lang w:val="en-GB"/>
        </w:rPr>
        <w:t xml:space="preserve">determined, which is then used to estimate the effective diffusivities at different temperatures. The temperature </w:t>
      </w:r>
      <w:r w:rsidR="00F7128B">
        <w:rPr>
          <w:lang w:val="en-GB"/>
        </w:rPr>
        <w:t>dependence</w:t>
      </w:r>
      <w:r>
        <w:rPr>
          <w:lang w:val="en-GB"/>
        </w:rPr>
        <w:t xml:space="preserve"> of the effective diffusivities can be analysed with the Arrhenius equation to obtain the activation energy and the pre-exponential factor, which is related to the diffusion coefficient. We are aware that this is not a rigorous treatment of all the diffusional mechanisms of methan</w:t>
      </w:r>
      <w:r w:rsidR="007635D6">
        <w:rPr>
          <w:lang w:val="en-GB"/>
        </w:rPr>
        <w:t>e adsorption in these materials</w:t>
      </w:r>
      <w:r w:rsidR="00F07F25">
        <w:rPr>
          <w:lang w:val="en-GB"/>
        </w:rPr>
        <w:t>, and that there might be additional transport processes superimposed on intracrystalline diffusion</w:t>
      </w:r>
      <w:r w:rsidR="007635D6">
        <w:rPr>
          <w:lang w:val="en-GB"/>
        </w:rPr>
        <w:t>. A</w:t>
      </w:r>
      <w:r>
        <w:rPr>
          <w:lang w:val="en-GB"/>
        </w:rPr>
        <w:t>s it has been noted</w:t>
      </w:r>
      <w:r w:rsidR="0069532B">
        <w:rPr>
          <w:lang w:val="en-GB"/>
        </w:rPr>
        <w:t>,</w:t>
      </w:r>
      <w:r>
        <w:rPr>
          <w:lang w:val="en-GB"/>
        </w:rPr>
        <w:t xml:space="preserve"> in complex pore structures, more than one diffusional mechanism might be at play, but these </w:t>
      </w:r>
      <w:r w:rsidR="00F7128B">
        <w:rPr>
          <w:lang w:val="en-GB"/>
        </w:rPr>
        <w:t xml:space="preserve">can be very complex to model </w:t>
      </w:r>
      <w:r w:rsidR="00484D0F">
        <w:rPr>
          <w:lang w:val="en-GB"/>
        </w:rPr>
        <w:fldChar w:fldCharType="begin"/>
      </w:r>
      <w:r w:rsidR="00A51C1A">
        <w:rPr>
          <w:lang w:val="en-GB"/>
        </w:rPr>
        <w:instrText xml:space="preserve"> ADDIN EN.CITE &lt;EndNote&gt;&lt;Cite&gt;&lt;Author&gt;Suzuki&lt;/Author&gt;&lt;Year&gt;1990&lt;/Year&gt;&lt;RecNum&gt;238&lt;/RecNum&gt;&lt;DisplayText&gt;[25]&lt;/DisplayText&gt;&lt;record&gt;&lt;rec-number&gt;238&lt;/rec-number&gt;&lt;foreign-keys&gt;&lt;key app="EN" db-id="spzwxt50osw50he92eqp9tf7xxrz2tafspr9" timestamp="1556296159"&gt;238&lt;/key&gt;&lt;/foreign-keys&gt;&lt;ref-type name="Book"&gt;6&lt;/ref-type&gt;&lt;contributors&gt;&lt;authors&gt;&lt;author&gt;Suzuki, Motoyuki&lt;/author&gt;&lt;/authors&gt;&lt;/contributors&gt;&lt;titles&gt;&lt;title&gt;Adsorption engineering&lt;/title&gt;&lt;secondary-title&gt;Chemical engineering monographs&lt;/secondary-title&gt;&lt;/titles&gt;&lt;pages&gt;ix, 295 p.&lt;/pages&gt;&lt;number&gt;25&lt;/number&gt;&lt;keywords&gt;&lt;keyword&gt;Adsorption.&lt;/keyword&gt;&lt;/keywords&gt;&lt;dates&gt;&lt;year&gt;1990&lt;/year&gt;&lt;/dates&gt;&lt;pub-location&gt;Tokyo&amp;#xD;Amsterdam ; New York&lt;/pub-location&gt;&lt;publisher&gt;Kodansha ;&amp;#xD;Elsevier&lt;/publisher&gt;&lt;isbn&gt;0444988025 (Elsevier)&lt;/isbn&gt;&lt;accession-num&gt;4817740&lt;/accession-num&gt;&lt;call-num&gt;TP156.A35 S89 1989&lt;/call-num&gt;&lt;urls&gt;&lt;/urls&gt;&lt;/record&gt;&lt;/Cite&gt;&lt;/EndNote&gt;</w:instrText>
      </w:r>
      <w:r w:rsidR="00484D0F">
        <w:rPr>
          <w:lang w:val="en-GB"/>
        </w:rPr>
        <w:fldChar w:fldCharType="separate"/>
      </w:r>
      <w:r w:rsidR="00A51C1A">
        <w:rPr>
          <w:noProof/>
          <w:lang w:val="en-GB"/>
        </w:rPr>
        <w:t>[</w:t>
      </w:r>
      <w:hyperlink w:anchor="_ENREF_25" w:tooltip="Suzuki, 1990 #238" w:history="1">
        <w:r w:rsidR="00A51C1A">
          <w:rPr>
            <w:noProof/>
            <w:lang w:val="en-GB"/>
          </w:rPr>
          <w:t>25</w:t>
        </w:r>
      </w:hyperlink>
      <w:r w:rsidR="00A51C1A">
        <w:rPr>
          <w:noProof/>
          <w:lang w:val="en-GB"/>
        </w:rPr>
        <w:t>]</w:t>
      </w:r>
      <w:r w:rsidR="00484D0F">
        <w:rPr>
          <w:lang w:val="en-GB"/>
        </w:rPr>
        <w:fldChar w:fldCharType="end"/>
      </w:r>
      <w:r w:rsidR="00242AAC">
        <w:rPr>
          <w:lang w:val="en-GB"/>
        </w:rPr>
        <w:t xml:space="preserve"> and, as noted above, there are experimental limitations that apply for a fast diffusing species in a volumetric (piezometric) experiment</w:t>
      </w:r>
      <w:r>
        <w:rPr>
          <w:lang w:val="en-GB"/>
        </w:rPr>
        <w:t xml:space="preserve">. </w:t>
      </w:r>
      <w:r w:rsidR="00A258A0" w:rsidRPr="00A258A0">
        <w:rPr>
          <w:lang w:val="en-GB"/>
        </w:rPr>
        <w:t>Different methods exist to analyse adsorption kinetics, including methods based on Fick’s laws of diffusion, quadratic driving force models and pseudo-first order models</w:t>
      </w:r>
      <w:r w:rsidR="00786EB5">
        <w:rPr>
          <w:lang w:val="en-GB"/>
        </w:rPr>
        <w:t xml:space="preserve"> </w:t>
      </w:r>
      <w:r w:rsidR="00E12350">
        <w:rPr>
          <w:lang w:val="en-GB"/>
        </w:rPr>
        <w:fldChar w:fldCharType="begin">
          <w:fldData xml:space="preserve">PEVuZE5vdGU+PENpdGU+PEF1dGhvcj5Sb2RyaWd1ZXM8L0F1dGhvcj48WWVhcj4yMDE2PC9ZZWFy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</w:fldData>
        </w:fldChar>
      </w:r>
      <w:r w:rsidR="00A51C1A">
        <w:rPr>
          <w:lang w:val="en-GB"/>
        </w:rPr>
        <w:instrText xml:space="preserve"> ADDIN EN.CITE </w:instrText>
      </w:r>
      <w:r w:rsidR="00A51C1A">
        <w:rPr>
          <w:lang w:val="en-GB"/>
        </w:rPr>
        <w:fldChar w:fldCharType="begin">
          <w:fldData xml:space="preserve">PEVuZE5vdGU+PENpdGU+PEF1dGhvcj5Sb2RyaWd1ZXM8L0F1dGhvcj48WWVhcj4yMDE2PC9ZZWFy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</w:fldData>
        </w:fldChar>
      </w:r>
      <w:r w:rsidR="00A51C1A">
        <w:rPr>
          <w:lang w:val="en-GB"/>
        </w:rPr>
        <w:instrText xml:space="preserve"> ADDIN EN.CITE.DATA </w:instrText>
      </w:r>
      <w:r w:rsidR="00A51C1A">
        <w:rPr>
          <w:lang w:val="en-GB"/>
        </w:rPr>
      </w:r>
      <w:r w:rsidR="00A51C1A">
        <w:rPr>
          <w:lang w:val="en-GB"/>
        </w:rPr>
        <w:fldChar w:fldCharType="end"/>
      </w:r>
      <w:r w:rsidR="00E12350">
        <w:rPr>
          <w:lang w:val="en-GB"/>
        </w:rPr>
      </w:r>
      <w:r w:rsidR="00E12350">
        <w:rPr>
          <w:lang w:val="en-GB"/>
        </w:rPr>
        <w:fldChar w:fldCharType="separate"/>
      </w:r>
      <w:r w:rsidR="00A51C1A">
        <w:rPr>
          <w:noProof/>
          <w:lang w:val="en-GB"/>
        </w:rPr>
        <w:t>[</w:t>
      </w:r>
      <w:hyperlink w:anchor="_ENREF_22" w:tooltip="Sircar, 2000 #235" w:history="1">
        <w:r w:rsidR="00A51C1A">
          <w:rPr>
            <w:noProof/>
            <w:lang w:val="en-GB"/>
          </w:rPr>
          <w:t>22</w:t>
        </w:r>
      </w:hyperlink>
      <w:r w:rsidR="00A51C1A">
        <w:rPr>
          <w:noProof/>
          <w:lang w:val="en-GB"/>
        </w:rPr>
        <w:t xml:space="preserve">, </w:t>
      </w:r>
      <w:hyperlink w:anchor="_ENREF_26" w:tooltip="Rodrigues, 2016 #396" w:history="1">
        <w:r w:rsidR="00A51C1A">
          <w:rPr>
            <w:noProof/>
            <w:lang w:val="en-GB"/>
          </w:rPr>
          <w:t>26</w:t>
        </w:r>
      </w:hyperlink>
      <w:r w:rsidR="00A51C1A">
        <w:rPr>
          <w:noProof/>
          <w:lang w:val="en-GB"/>
        </w:rPr>
        <w:t>]</w:t>
      </w:r>
      <w:r w:rsidR="00E12350">
        <w:rPr>
          <w:lang w:val="en-GB"/>
        </w:rPr>
        <w:fldChar w:fldCharType="end"/>
      </w:r>
      <w:r w:rsidR="00A258A0" w:rsidRPr="00A258A0">
        <w:rPr>
          <w:lang w:val="en-GB"/>
        </w:rPr>
        <w:t xml:space="preserve">. The authors used the linear driving force model since, as reported in the literature, it is simple, analytical and physically consistent </w:t>
      </w:r>
      <w:r w:rsidR="00484D0F">
        <w:rPr>
          <w:lang w:val="en-GB"/>
        </w:rPr>
        <w:fldChar w:fldCharType="begin"/>
      </w:r>
      <w:r w:rsidR="00A51C1A">
        <w:rPr>
          <w:lang w:val="en-GB"/>
        </w:rPr>
        <w:instrText xml:space="preserve"> ADDIN EN.CITE &lt;EndNote&gt;&lt;Cite&gt;&lt;Author&gt;Sircar&lt;/Author&gt;&lt;Year&gt;2000&lt;/Year&gt;&lt;RecNum&gt;235&lt;/RecNum&gt;&lt;DisplayText&gt;[22]&lt;/DisplayText&gt;&lt;record&gt;&lt;rec-number&gt;235&lt;/rec-number&gt;&lt;foreign-keys&gt;&lt;key app="EN" db-id="spzwxt50osw50he92eqp9tf7xxrz2tafspr9" timestamp="1556296109"&gt;235&lt;/key&gt;&lt;/foreign-keys&gt;&lt;ref-type name="Journal Article"&gt;17&lt;/ref-type&gt;&lt;contributors&gt;&lt;authors&gt;&lt;author&gt;Sircar, S.&lt;/author&gt;&lt;author&gt;Hufton, J. R.&lt;/author&gt;&lt;/authors&gt;&lt;/contributors&gt;&lt;auth-address&gt;Air Prod &amp;amp; Chem Inc, Allentown, PA 18195 USA&lt;/auth-address&gt;&lt;titles&gt;&lt;title&gt;Why does the Linear Driving Force model for adsorption kinetics work ?&lt;/title&gt;&lt;secondary-title&gt;Adsorption-Journal of the International Adsorption Society&lt;/secondary-title&gt;&lt;alt-title&gt;Adsorption&lt;/alt-title&gt;&lt;/titles&gt;&lt;periodical&gt;&lt;full-title&gt;Adsorption-Journal of the International Adsorption Society&lt;/full-title&gt;&lt;abbr-1&gt;Adsorption&lt;/abbr-1&gt;&lt;/periodical&gt;&lt;alt-periodical&gt;&lt;full-title&gt;Adsorption-Journal of the International Adsorption Society&lt;/full-title&gt;&lt;abbr-1&gt;Adsorption&lt;/abbr-1&gt;&lt;/alt-periodical&gt;&lt;pages&gt;137-147&lt;/pages&gt;&lt;volume&gt;6&lt;/volume&gt;&lt;number&gt;2&lt;/number&gt;&lt;keywords&gt;&lt;keyword&gt;adsorption&lt;/keyword&gt;&lt;keyword&gt;kinetics&lt;/keyword&gt;&lt;keyword&gt;linear driving force model&lt;/keyword&gt;&lt;keyword&gt;process design&lt;/keyword&gt;&lt;keyword&gt;intraparticle mass-transfer&lt;/keyword&gt;&lt;keyword&gt;isotope-exchange technique&lt;/keyword&gt;&lt;keyword&gt;pressure swing adsorption&lt;/keyword&gt;&lt;keyword&gt;cyclic adsorption&lt;/keyword&gt;&lt;keyword&gt;approximation&lt;/keyword&gt;&lt;keyword&gt;desorption&lt;/keyword&gt;&lt;keyword&gt;diffusion&lt;/keyword&gt;&lt;keyword&gt;simulation&lt;/keyword&gt;&lt;keyword&gt;equilibria&lt;/keyword&gt;&lt;keyword&gt;particle&lt;/keyword&gt;&lt;/keywords&gt;&lt;dates&gt;&lt;year&gt;2000&lt;/year&gt;&lt;pub-dates&gt;&lt;date&gt;Jan&lt;/date&gt;&lt;/pub-dates&gt;&lt;/dates&gt;&lt;isbn&gt;0929-5607&lt;/isbn&gt;&lt;accession-num&gt;WOS:000088638300003&lt;/accession-num&gt;&lt;urls&gt;&lt;related-urls&gt;&lt;url&gt;&amp;lt;Go to ISI&amp;gt;://WOS:000088638300003&lt;/url&gt;&lt;/related-urls&gt;&lt;/urls&gt;&lt;electronic-resource-num&gt;Doi 10.1023/A:1008965317983&lt;/electronic-resource-num&gt;&lt;language&gt;English&lt;/language&gt;&lt;/record&gt;&lt;/Cite&gt;&lt;/EndNote&gt;</w:instrText>
      </w:r>
      <w:r w:rsidR="00484D0F">
        <w:rPr>
          <w:lang w:val="en-GB"/>
        </w:rPr>
        <w:fldChar w:fldCharType="separate"/>
      </w:r>
      <w:r w:rsidR="00A51C1A">
        <w:rPr>
          <w:noProof/>
          <w:lang w:val="en-GB"/>
        </w:rPr>
        <w:t>[</w:t>
      </w:r>
      <w:hyperlink w:anchor="_ENREF_22" w:tooltip="Sircar, 2000 #235" w:history="1">
        <w:r w:rsidR="00A51C1A">
          <w:rPr>
            <w:noProof/>
            <w:lang w:val="en-GB"/>
          </w:rPr>
          <w:t>22</w:t>
        </w:r>
      </w:hyperlink>
      <w:r w:rsidR="00A51C1A">
        <w:rPr>
          <w:noProof/>
          <w:lang w:val="en-GB"/>
        </w:rPr>
        <w:t>]</w:t>
      </w:r>
      <w:r w:rsidR="00484D0F">
        <w:rPr>
          <w:lang w:val="en-GB"/>
        </w:rPr>
        <w:fldChar w:fldCharType="end"/>
      </w:r>
      <w:r>
        <w:rPr>
          <w:lang w:val="en-GB"/>
        </w:rPr>
        <w:t xml:space="preserve">. </w:t>
      </w:r>
    </w:p>
    <w:p w14:paraId="2FE03D82" w14:textId="00FC664A" w:rsidR="009E6494" w:rsidRDefault="00242AAC" w:rsidP="00A12B74">
      <w:pPr>
        <w:pStyle w:val="TAMainText"/>
        <w:rPr>
          <w:lang w:val="en-GB"/>
        </w:rPr>
      </w:pPr>
      <w:r>
        <w:rPr>
          <w:lang w:val="en-GB"/>
        </w:rPr>
        <w:t>T</w:t>
      </w:r>
      <w:r w:rsidR="00A12B74">
        <w:rPr>
          <w:lang w:val="en-GB"/>
        </w:rPr>
        <w:t>he e</w:t>
      </w:r>
      <w:r w:rsidR="00EC2C55">
        <w:rPr>
          <w:lang w:val="en-GB"/>
        </w:rPr>
        <w:t>ffective intraparticle (also defined as the transport) diffusivities</w:t>
      </w:r>
      <w:r w:rsidR="008F142E">
        <w:rPr>
          <w:lang w:val="en-GB"/>
        </w:rPr>
        <w:t xml:space="preserve">, </w:t>
      </w:r>
      <w:r w:rsidR="00EC2C55">
        <w:rPr>
          <w:lang w:val="en-GB"/>
        </w:rPr>
        <w:t>can be calculated</w:t>
      </w:r>
      <w:r w:rsidR="00471C52">
        <w:rPr>
          <w:lang w:val="en-GB"/>
        </w:rPr>
        <w:t xml:space="preserve"> from the mass transfer coefficients </w:t>
      </w:r>
      <w:r w:rsidR="004D28EC">
        <w:rPr>
          <w:lang w:val="en-GB"/>
        </w:rPr>
        <w:t xml:space="preserve">assuming a spherical particle </w:t>
      </w:r>
      <w:r w:rsidR="00EC2C55">
        <w:rPr>
          <w:lang w:val="en-GB"/>
        </w:rPr>
        <w:t xml:space="preserve">using </w:t>
      </w:r>
      <w:r w:rsidR="009E6494">
        <w:rPr>
          <w:lang w:val="en-GB"/>
        </w:rPr>
        <w:t>Eq.</w:t>
      </w:r>
      <w:r w:rsidR="00E33F02">
        <w:rPr>
          <w:lang w:val="en-GB"/>
        </w:rPr>
        <w:t>4</w:t>
      </w:r>
      <w:r>
        <w:rPr>
          <w:lang w:val="en-GB"/>
        </w:rPr>
        <w:t xml:space="preserve"> </w:t>
      </w:r>
      <w:r w:rsidR="00484D0F">
        <w:rPr>
          <w:lang w:val="en-GB"/>
        </w:rPr>
        <w:fldChar w:fldCharType="begin">
          <w:fldData xml:space="preserve">PEVuZE5vdGU+PENpdGU+PEF1dGhvcj5HbHVlY2thdWY8L0F1dGhvcj48WWVhcj4xOTU1PC9ZZWFy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</w:fldData>
        </w:fldChar>
      </w:r>
      <w:r w:rsidR="00A51C1A">
        <w:rPr>
          <w:lang w:val="en-GB"/>
        </w:rPr>
        <w:instrText xml:space="preserve"> ADDIN EN.CITE </w:instrText>
      </w:r>
      <w:r w:rsidR="00A51C1A">
        <w:rPr>
          <w:lang w:val="en-GB"/>
        </w:rPr>
        <w:fldChar w:fldCharType="begin">
          <w:fldData xml:space="preserve">PEVuZE5vdGU+PENpdGU+PEF1dGhvcj5HbHVlY2thdWY8L0F1dGhvcj48WWVhcj4xOTU1PC9ZZWFy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23" w:tooltip="Glueckauf, 1955 #221" w:history="1">
        <w:r w:rsidR="00A51C1A">
          <w:rPr>
            <w:noProof/>
            <w:lang w:val="en-GB"/>
          </w:rPr>
          <w:t>23</w:t>
        </w:r>
      </w:hyperlink>
      <w:r w:rsidR="00A51C1A">
        <w:rPr>
          <w:noProof/>
          <w:lang w:val="en-GB"/>
        </w:rPr>
        <w:t xml:space="preserve">, </w:t>
      </w:r>
      <w:hyperlink w:anchor="_ENREF_24" w:tooltip="Glueckauf, 1947 #226" w:history="1">
        <w:r w:rsidR="00A51C1A">
          <w:rPr>
            <w:noProof/>
            <w:lang w:val="en-GB"/>
          </w:rPr>
          <w:t>24</w:t>
        </w:r>
      </w:hyperlink>
      <w:r w:rsidR="00A51C1A">
        <w:rPr>
          <w:noProof/>
          <w:lang w:val="en-GB"/>
        </w:rPr>
        <w:t>]</w:t>
      </w:r>
      <w:r w:rsidR="00484D0F">
        <w:rPr>
          <w:lang w:val="en-GB"/>
        </w:rPr>
        <w:fldChar w:fldCharType="end"/>
      </w:r>
      <w:r>
        <w:rPr>
          <w:lang w:val="en-GB"/>
        </w:rPr>
        <w:t>:</w:t>
      </w:r>
      <w:r w:rsidR="009E6494">
        <w:rPr>
          <w:lang w:val="en-GB"/>
        </w:rPr>
        <w:t xml:space="preserve"> </w:t>
      </w:r>
    </w:p>
    <w:p w14:paraId="48A474D9" w14:textId="77777777" w:rsidR="002B1548" w:rsidRDefault="002B1548" w:rsidP="002B1548">
      <w:pPr>
        <w:pStyle w:val="TAMainText"/>
        <w:rPr>
          <w:lang w:val="en-GB"/>
        </w:rPr>
      </w:pPr>
    </w:p>
    <w:p w14:paraId="682393C1" w14:textId="6FF22DA0" w:rsidR="002B1548" w:rsidRPr="009A0126" w:rsidRDefault="002B1548" w:rsidP="002B1548">
      <w:pPr>
        <w:pStyle w:val="TAMainText"/>
        <w:spacing w:line="360" w:lineRule="auto"/>
        <w:jc w:val="center"/>
        <w:rPr>
          <w:lang w:val="en-GB"/>
        </w:rPr>
      </w:pPr>
      <m:oMath>
        <m:r>
          <w:rPr>
            <w:rFonts w:ascii="Cambria Math" w:hAnsi="Cambria Math"/>
            <w:lang w:val="en-GB"/>
          </w:rPr>
          <m:t>k</m:t>
        </m:r>
        <m:r>
          <m:rPr>
            <m:sty m:val="p"/>
          </m:rPr>
          <w:rPr>
            <w:rFonts w:ascii="Cambria Math" w:hAnsi="Cambria Math"/>
            <w:lang w:val="en-GB"/>
          </w:rPr>
          <m:t xml:space="preserve">=15 </m:t>
        </m:r>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ef</m:t>
                </m:r>
              </m:sub>
            </m:sSub>
          </m:num>
          <m:den>
            <m:sSubSup>
              <m:sSubSupPr>
                <m:ctrlPr>
                  <w:rPr>
                    <w:rFonts w:ascii="Cambria Math" w:hAnsi="Cambria Math"/>
                    <w:i/>
                    <w:lang w:val="en-GB"/>
                  </w:rPr>
                </m:ctrlPr>
              </m:sSubSupPr>
              <m:e>
                <m:r>
                  <w:rPr>
                    <w:rFonts w:ascii="Cambria Math" w:hAnsi="Cambria Math"/>
                    <w:lang w:val="en-GB"/>
                  </w:rPr>
                  <m:t>R</m:t>
                </m:r>
              </m:e>
              <m:sub>
                <m:r>
                  <w:rPr>
                    <w:rFonts w:ascii="Cambria Math" w:hAnsi="Cambria Math"/>
                    <w:lang w:val="en-GB"/>
                  </w:rPr>
                  <m:t>p</m:t>
                </m:r>
              </m:sub>
              <m:sup>
                <m:r>
                  <w:rPr>
                    <w:rFonts w:ascii="Cambria Math" w:hAnsi="Cambria Math"/>
                    <w:lang w:val="en-GB"/>
                  </w:rPr>
                  <m:t>2</m:t>
                </m:r>
              </m:sup>
            </m:sSubSup>
          </m:den>
        </m:f>
      </m:oMath>
      <w:r w:rsidRPr="009A0126">
        <w:rPr>
          <w:lang w:val="en-GB"/>
        </w:rPr>
        <w:tab/>
      </w:r>
      <w:r w:rsidRPr="009A0126">
        <w:rPr>
          <w:lang w:val="en-GB"/>
        </w:rPr>
        <w:tab/>
      </w:r>
      <w:r w:rsidRPr="009A0126">
        <w:rPr>
          <w:lang w:val="en-GB"/>
        </w:rPr>
        <w:tab/>
      </w:r>
      <w:r w:rsidRPr="009A0126">
        <w:rPr>
          <w:lang w:val="en-GB"/>
        </w:rPr>
        <w:tab/>
      </w:r>
      <w:r w:rsidRPr="009A0126">
        <w:rPr>
          <w:lang w:val="en-GB"/>
        </w:rPr>
        <w:tab/>
        <w:t>(</w:t>
      </w:r>
      <w:r>
        <w:rPr>
          <w:lang w:val="en-GB"/>
        </w:rPr>
        <w:t>Eq.</w:t>
      </w:r>
      <w:r w:rsidR="00E33F02">
        <w:rPr>
          <w:lang w:val="en-GB"/>
        </w:rPr>
        <w:t>4</w:t>
      </w:r>
      <w:r w:rsidRPr="009A0126">
        <w:rPr>
          <w:lang w:val="en-GB"/>
        </w:rPr>
        <w:t>)</w:t>
      </w:r>
    </w:p>
    <w:p w14:paraId="37E834AC" w14:textId="77777777" w:rsidR="009E6494" w:rsidRDefault="009E6494" w:rsidP="002B1548">
      <w:pPr>
        <w:pStyle w:val="TAMainText"/>
        <w:ind w:firstLine="0"/>
        <w:rPr>
          <w:lang w:val="en-GB"/>
        </w:rPr>
      </w:pPr>
    </w:p>
    <w:p w14:paraId="623970FD" w14:textId="51BC49FB" w:rsidR="002B1548" w:rsidRDefault="008E2641" w:rsidP="008E2641">
      <w:pPr>
        <w:pStyle w:val="TAMainText"/>
        <w:ind w:firstLine="0"/>
        <w:rPr>
          <w:lang w:val="en-GB"/>
        </w:rPr>
      </w:pPr>
      <w:r>
        <w:rPr>
          <w:lang w:val="en-GB"/>
        </w:rPr>
        <w:lastRenderedPageBreak/>
        <w:t>w</w:t>
      </w:r>
      <w:r w:rsidR="00EC2C55">
        <w:rPr>
          <w:lang w:val="en-GB"/>
        </w:rPr>
        <w:t xml:space="preserve">here </w:t>
      </w:r>
      <w:r w:rsidR="002B1548" w:rsidRPr="002B1548">
        <w:rPr>
          <w:i/>
          <w:lang w:val="en-GB"/>
        </w:rPr>
        <w:t>k</w:t>
      </w:r>
      <w:r w:rsidR="00EC2C55">
        <w:rPr>
          <w:lang w:val="en-GB"/>
        </w:rPr>
        <w:t xml:space="preserve"> </w:t>
      </w:r>
      <w:r w:rsidR="002B1548">
        <w:rPr>
          <w:lang w:val="en-GB"/>
        </w:rPr>
        <w:t xml:space="preserve">is the mass transfer coefficient determined from the LDF fitting </w:t>
      </w:r>
      <w:r w:rsidR="004D28EC">
        <w:rPr>
          <w:lang w:val="en-GB"/>
        </w:rPr>
        <w:t>(</w:t>
      </w:r>
      <w:r w:rsidR="002B1548">
        <w:rPr>
          <w:lang w:val="en-GB"/>
        </w:rPr>
        <w:t xml:space="preserve">in </w:t>
      </w:r>
      <w:r w:rsidR="004D28EC">
        <w:rPr>
          <w:lang w:val="en-GB"/>
        </w:rPr>
        <w:t>s</w:t>
      </w:r>
      <w:r w:rsidR="002B1548" w:rsidRPr="002B1548">
        <w:rPr>
          <w:vertAlign w:val="superscript"/>
          <w:lang w:val="en-GB"/>
        </w:rPr>
        <w:t>-1</w:t>
      </w:r>
      <w:r w:rsidR="004D28EC">
        <w:rPr>
          <w:lang w:val="en-GB"/>
        </w:rPr>
        <w:t>),</w:t>
      </w:r>
      <w:r w:rsidR="002B1548">
        <w:rPr>
          <w:lang w:val="en-GB"/>
        </w:rPr>
        <w:t xml:space="preserve"> </w:t>
      </w:r>
      <w:r w:rsidR="002B1548" w:rsidRPr="002B1548">
        <w:rPr>
          <w:i/>
          <w:lang w:val="en-GB"/>
        </w:rPr>
        <w:t>D</w:t>
      </w:r>
      <w:r w:rsidR="002B1548" w:rsidRPr="002B1548">
        <w:rPr>
          <w:vertAlign w:val="subscript"/>
          <w:lang w:val="en-GB"/>
        </w:rPr>
        <w:t>ef</w:t>
      </w:r>
      <w:r w:rsidR="00EC2C55">
        <w:rPr>
          <w:lang w:val="en-GB"/>
        </w:rPr>
        <w:t xml:space="preserve"> the effective diffusivity</w:t>
      </w:r>
      <w:r w:rsidR="004D28EC">
        <w:rPr>
          <w:lang w:val="en-GB"/>
        </w:rPr>
        <w:t xml:space="preserve"> (</w:t>
      </w:r>
      <w:r w:rsidR="002B1548">
        <w:rPr>
          <w:lang w:val="en-GB"/>
        </w:rPr>
        <w:t>in</w:t>
      </w:r>
      <w:r w:rsidR="004D28EC">
        <w:rPr>
          <w:lang w:val="en-GB"/>
        </w:rPr>
        <w:t xml:space="preserve"> m</w:t>
      </w:r>
      <w:r w:rsidR="004D28EC" w:rsidRPr="004D28EC">
        <w:rPr>
          <w:vertAlign w:val="superscript"/>
          <w:lang w:val="en-GB"/>
        </w:rPr>
        <w:t>2</w:t>
      </w:r>
      <w:r w:rsidR="004D28EC">
        <w:rPr>
          <w:lang w:val="en-GB"/>
        </w:rPr>
        <w:t xml:space="preserve"> s</w:t>
      </w:r>
      <w:r w:rsidR="004D28EC" w:rsidRPr="004D28EC">
        <w:rPr>
          <w:vertAlign w:val="superscript"/>
          <w:lang w:val="en-GB"/>
        </w:rPr>
        <w:t>-1</w:t>
      </w:r>
      <w:r w:rsidR="004D28EC">
        <w:rPr>
          <w:lang w:val="en-GB"/>
        </w:rPr>
        <w:t>),</w:t>
      </w:r>
      <w:r w:rsidR="002B1548">
        <w:rPr>
          <w:lang w:val="en-GB"/>
        </w:rPr>
        <w:t xml:space="preserve"> and </w:t>
      </w:r>
      <w:r w:rsidR="002B1548">
        <w:rPr>
          <w:i/>
          <w:lang w:val="en-GB"/>
        </w:rPr>
        <w:t>R</w:t>
      </w:r>
      <w:r w:rsidR="002B1548" w:rsidRPr="002B1548">
        <w:rPr>
          <w:i/>
          <w:vertAlign w:val="subscript"/>
          <w:lang w:val="en-GB"/>
        </w:rPr>
        <w:t>p</w:t>
      </w:r>
      <w:r w:rsidR="002B1548" w:rsidRPr="002D430D">
        <w:rPr>
          <w:i/>
          <w:lang w:val="en-GB"/>
        </w:rPr>
        <w:t xml:space="preserve"> </w:t>
      </w:r>
      <w:r w:rsidR="002B1548">
        <w:rPr>
          <w:lang w:val="en-GB"/>
        </w:rPr>
        <w:t>is the particle radius</w:t>
      </w:r>
      <w:r w:rsidR="004D28EC">
        <w:rPr>
          <w:lang w:val="en-GB"/>
        </w:rPr>
        <w:t xml:space="preserve"> (</w:t>
      </w:r>
      <w:r w:rsidR="002B1548">
        <w:rPr>
          <w:lang w:val="en-GB"/>
        </w:rPr>
        <w:t>in</w:t>
      </w:r>
      <w:r w:rsidR="004D28EC">
        <w:rPr>
          <w:lang w:val="en-GB"/>
        </w:rPr>
        <w:t xml:space="preserve"> m)</w:t>
      </w:r>
      <w:r w:rsidR="002B1548">
        <w:rPr>
          <w:lang w:val="en-GB"/>
        </w:rPr>
        <w:t xml:space="preserve">. In our previous work, we determined </w:t>
      </w:r>
      <w:r w:rsidR="004D28EC">
        <w:rPr>
          <w:lang w:val="en-GB"/>
        </w:rPr>
        <w:t xml:space="preserve">the particle radius </w:t>
      </w:r>
      <w:r w:rsidR="002B1548">
        <w:rPr>
          <w:i/>
          <w:lang w:val="en-GB"/>
        </w:rPr>
        <w:t>R</w:t>
      </w:r>
      <w:r w:rsidR="002B1548">
        <w:rPr>
          <w:vertAlign w:val="subscript"/>
          <w:lang w:val="en-GB"/>
        </w:rPr>
        <w:t>p</w:t>
      </w:r>
      <w:r w:rsidR="002B1548">
        <w:rPr>
          <w:lang w:val="en-GB"/>
        </w:rPr>
        <w:t xml:space="preserve"> </w:t>
      </w:r>
      <w:r w:rsidR="000233B8">
        <w:rPr>
          <w:lang w:val="en-GB"/>
        </w:rPr>
        <w:t>to be</w:t>
      </w:r>
      <w:r w:rsidR="002B1548">
        <w:rPr>
          <w:lang w:val="en-GB"/>
        </w:rPr>
        <w:t xml:space="preserve"> </w:t>
      </w:r>
      <w:r w:rsidR="004D28EC">
        <w:rPr>
          <w:lang w:val="en-GB"/>
        </w:rPr>
        <w:t>3.55</w:t>
      </w:r>
      <w:r w:rsidR="002B1548">
        <w:rPr>
          <w:lang w:val="en-GB"/>
        </w:rPr>
        <w:t xml:space="preserve"> </w:t>
      </w:r>
      <w:r w:rsidR="004D28EC">
        <w:rPr>
          <w:rFonts w:cs="Times"/>
          <w:lang w:val="en-GB"/>
        </w:rPr>
        <w:t>µ</w:t>
      </w:r>
      <w:r w:rsidR="004D28EC">
        <w:rPr>
          <w:lang w:val="en-GB"/>
        </w:rPr>
        <w:t xml:space="preserve">m </w:t>
      </w:r>
      <w:r w:rsidR="002B1548">
        <w:rPr>
          <w:lang w:val="en-GB"/>
        </w:rPr>
        <w:t>for the AX-21</w:t>
      </w:r>
      <w:r w:rsidR="00F7128B">
        <w:rPr>
          <w:lang w:val="en-GB"/>
        </w:rPr>
        <w:t xml:space="preserve"> </w:t>
      </w:r>
      <w:r w:rsidR="00484D0F">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 </w:instrText>
      </w:r>
      <w:r w:rsidR="00A51C1A">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11" w:tooltip="Bimbo, 2015 #376" w:history="1">
        <w:r w:rsidR="00A51C1A">
          <w:rPr>
            <w:noProof/>
            <w:lang w:val="en-GB"/>
          </w:rPr>
          <w:t>11</w:t>
        </w:r>
      </w:hyperlink>
      <w:r w:rsidR="00A51C1A">
        <w:rPr>
          <w:noProof/>
          <w:lang w:val="en-GB"/>
        </w:rPr>
        <w:t>]</w:t>
      </w:r>
      <w:r w:rsidR="00484D0F">
        <w:rPr>
          <w:lang w:val="en-GB"/>
        </w:rPr>
        <w:fldChar w:fldCharType="end"/>
      </w:r>
      <w:r w:rsidR="002B1548">
        <w:rPr>
          <w:lang w:val="en-GB"/>
        </w:rPr>
        <w:t xml:space="preserve">, </w:t>
      </w:r>
      <w:r w:rsidR="004D28EC">
        <w:rPr>
          <w:lang w:val="en-GB"/>
        </w:rPr>
        <w:t xml:space="preserve">5.57 </w:t>
      </w:r>
      <w:r w:rsidR="004D28EC">
        <w:rPr>
          <w:rFonts w:cs="Times"/>
          <w:lang w:val="en-GB"/>
        </w:rPr>
        <w:t>µ</w:t>
      </w:r>
      <w:r w:rsidR="004D28EC">
        <w:rPr>
          <w:lang w:val="en-GB"/>
        </w:rPr>
        <w:t>m</w:t>
      </w:r>
      <w:r w:rsidR="00F7128B">
        <w:rPr>
          <w:lang w:val="en-GB"/>
        </w:rPr>
        <w:t xml:space="preserve"> for the MIL-101 (Cr) </w:t>
      </w:r>
      <w:r w:rsidR="00484D0F">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 </w:instrText>
      </w:r>
      <w:r w:rsidR="00A51C1A">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11" w:tooltip="Bimbo, 2015 #376" w:history="1">
        <w:r w:rsidR="00A51C1A">
          <w:rPr>
            <w:noProof/>
            <w:lang w:val="en-GB"/>
          </w:rPr>
          <w:t>11</w:t>
        </w:r>
      </w:hyperlink>
      <w:r w:rsidR="00A51C1A">
        <w:rPr>
          <w:noProof/>
          <w:lang w:val="en-GB"/>
        </w:rPr>
        <w:t>]</w:t>
      </w:r>
      <w:r w:rsidR="00484D0F">
        <w:rPr>
          <w:lang w:val="en-GB"/>
        </w:rPr>
        <w:fldChar w:fldCharType="end"/>
      </w:r>
      <w:r w:rsidR="004D28EC">
        <w:rPr>
          <w:lang w:val="en-GB"/>
        </w:rPr>
        <w:t xml:space="preserve"> </w:t>
      </w:r>
      <w:r w:rsidR="002B1548">
        <w:rPr>
          <w:lang w:val="en-GB"/>
        </w:rPr>
        <w:t xml:space="preserve">and </w:t>
      </w:r>
      <w:r w:rsidR="004D28EC">
        <w:rPr>
          <w:lang w:val="en-GB"/>
        </w:rPr>
        <w:t>210</w:t>
      </w:r>
      <w:r w:rsidR="002B1548">
        <w:rPr>
          <w:lang w:val="en-GB"/>
        </w:rPr>
        <w:t xml:space="preserve"> </w:t>
      </w:r>
      <w:r w:rsidR="004D28EC">
        <w:rPr>
          <w:rFonts w:cs="Times"/>
          <w:lang w:val="en-GB"/>
        </w:rPr>
        <w:t>µ</w:t>
      </w:r>
      <w:r w:rsidR="004D28EC">
        <w:rPr>
          <w:lang w:val="en-GB"/>
        </w:rPr>
        <w:t xml:space="preserve">m </w:t>
      </w:r>
      <w:r w:rsidR="002B1548">
        <w:rPr>
          <w:lang w:val="en-GB"/>
        </w:rPr>
        <w:t>for the TE7</w:t>
      </w:r>
      <w:r w:rsidR="00F7128B">
        <w:rPr>
          <w:lang w:val="en-GB"/>
        </w:rPr>
        <w:t xml:space="preserve"> </w:t>
      </w:r>
      <w:r w:rsidR="00484D0F">
        <w:rPr>
          <w:lang w:val="en-GB"/>
        </w:rPr>
        <w:fldChar w:fldCharType="begin"/>
      </w:r>
      <w:r w:rsidR="00A51C1A">
        <w:rPr>
          <w:lang w:val="en-GB"/>
        </w:rPr>
        <w:instrText xml:space="preserve"> ADDIN EN.CITE &lt;EndNote&gt;&lt;Cite&gt;&lt;Author&gt;Hruzewicz-Kolodziejczyk&lt;/Author&gt;&lt;Year&gt;2012&lt;/Year&gt;&lt;RecNum&gt;190&lt;/RecNum&gt;&lt;DisplayText&gt;[27]&lt;/DisplayText&gt;&lt;record&gt;&lt;rec-number&gt;190&lt;/rec-number&gt;&lt;foreign-keys&gt;&lt;key app="EN" db-id="spzwxt50osw50he92eqp9tf7xxrz2tafspr9" timestamp="1556294024"&gt;190&lt;/key&gt;&lt;/foreign-keys&gt;&lt;ref-type name="Journal Article"&gt;17&lt;/ref-type&gt;&lt;contributors&gt;&lt;authors&gt;&lt;author&gt;Hruzewicz-Kolodziejczyk, A.&lt;/author&gt;&lt;author&gt;Ting, V. P.&lt;/author&gt;&lt;author&gt;Bimbo, N.&lt;/author&gt;&lt;author&gt;Mays, T. J.&lt;/author&gt;&lt;/authors&gt;&lt;/contributors&gt;&lt;auth-address&gt;Univ Bath, Dept Chem Engn, Bath BA2 7AY, Avon, England&lt;/auth-address&gt;&lt;titles&gt;&lt;title&gt;Improving comparability of hydrogen storage capacities of nanoporous materials&lt;/title&gt;&lt;secondary-title&gt;International Journal of Hydrogen Energy&lt;/secondary-title&gt;&lt;alt-title&gt;Int J Hydrogen Energ&lt;/alt-title&gt;&lt;/titles&gt;&lt;periodical&gt;&lt;full-title&gt;International Journal of Hydrogen Energy&lt;/full-title&gt;&lt;abbr-1&gt;Int J Hydrogen Energ&lt;/abbr-1&gt;&lt;/periodical&gt;&lt;alt-periodical&gt;&lt;full-title&gt;International Journal of Hydrogen Energy&lt;/full-title&gt;&lt;abbr-1&gt;Int J Hydrogen Energ&lt;/abbr-1&gt;&lt;/alt-periodical&gt;&lt;pages&gt;2728-2736&lt;/pages&gt;&lt;volume&gt;37&lt;/volume&gt;&lt;number&gt;3&lt;/number&gt;&lt;keywords&gt;&lt;keyword&gt;physisorption&lt;/keyword&gt;&lt;keyword&gt;nanoporous materials&lt;/keyword&gt;&lt;keyword&gt;hydrogen storage&lt;/keyword&gt;&lt;keyword&gt;metal-organic frameworks&lt;/keyword&gt;&lt;keyword&gt;high-pressure&lt;/keyword&gt;&lt;keyword&gt;carbon materials&lt;/keyword&gt;&lt;keyword&gt;porous materials&lt;/keyword&gt;&lt;keyword&gt;surface-area&lt;/keyword&gt;&lt;keyword&gt;pore-size&lt;/keyword&gt;&lt;keyword&gt;adsorption&lt;/keyword&gt;&lt;keyword&gt;porosity&lt;/keyword&gt;&lt;keyword&gt;design&lt;/keyword&gt;&lt;keyword&gt;heat&lt;/keyword&gt;&lt;/keywords&gt;&lt;dates&gt;&lt;year&gt;2012&lt;/year&gt;&lt;pub-dates&gt;&lt;date&gt;Feb&lt;/date&gt;&lt;/pub-dates&gt;&lt;/dates&gt;&lt;isbn&gt;0360-3199&lt;/isbn&gt;&lt;accession-num&gt;WOS:000301157300076&lt;/accession-num&gt;&lt;urls&gt;&lt;related-urls&gt;&lt;url&gt;&amp;lt;Go to ISI&amp;gt;://WOS:000301157300076&lt;/url&gt;&lt;/related-urls&gt;&lt;/urls&gt;&lt;electronic-resource-num&gt;10.1016/j.ijhydene.2011.03.001&lt;/electronic-resource-num&gt;&lt;language&gt;English&lt;/language&gt;&lt;/record&gt;&lt;/Cite&gt;&lt;/EndNote&gt;</w:instrText>
      </w:r>
      <w:r w:rsidR="00484D0F">
        <w:rPr>
          <w:lang w:val="en-GB"/>
        </w:rPr>
        <w:fldChar w:fldCharType="separate"/>
      </w:r>
      <w:r w:rsidR="00A51C1A">
        <w:rPr>
          <w:noProof/>
          <w:lang w:val="en-GB"/>
        </w:rPr>
        <w:t>[</w:t>
      </w:r>
      <w:hyperlink w:anchor="_ENREF_27" w:tooltip="Hruzewicz-Kolodziejczyk, 2012 #190" w:history="1">
        <w:r w:rsidR="00A51C1A">
          <w:rPr>
            <w:noProof/>
            <w:lang w:val="en-GB"/>
          </w:rPr>
          <w:t>27</w:t>
        </w:r>
      </w:hyperlink>
      <w:r w:rsidR="00A51C1A">
        <w:rPr>
          <w:noProof/>
          <w:lang w:val="en-GB"/>
        </w:rPr>
        <w:t>]</w:t>
      </w:r>
      <w:r w:rsidR="00484D0F">
        <w:rPr>
          <w:lang w:val="en-GB"/>
        </w:rPr>
        <w:fldChar w:fldCharType="end"/>
      </w:r>
      <w:r w:rsidR="00C17048">
        <w:rPr>
          <w:lang w:val="en-GB"/>
        </w:rPr>
        <w:t xml:space="preserve">, so effective diffusivities can be calculated </w:t>
      </w:r>
      <w:r>
        <w:rPr>
          <w:lang w:val="en-GB"/>
        </w:rPr>
        <w:t xml:space="preserve">directly from </w:t>
      </w:r>
      <w:r w:rsidR="00C17048">
        <w:rPr>
          <w:lang w:val="en-GB"/>
        </w:rPr>
        <w:t xml:space="preserve">the </w:t>
      </w:r>
      <w:r w:rsidR="00E33F02">
        <w:rPr>
          <w:lang w:val="en-GB"/>
        </w:rPr>
        <w:t xml:space="preserve">determined </w:t>
      </w:r>
      <w:r w:rsidR="00C17048">
        <w:rPr>
          <w:lang w:val="en-GB"/>
        </w:rPr>
        <w:t xml:space="preserve">LDF mass transfer coefficients. </w:t>
      </w:r>
    </w:p>
    <w:p w14:paraId="50B09731" w14:textId="665B10FF" w:rsidR="00EC2C55" w:rsidRDefault="00205470" w:rsidP="000C0ADB">
      <w:pPr>
        <w:pStyle w:val="TAMainText"/>
        <w:rPr>
          <w:lang w:val="en-GB"/>
        </w:rPr>
      </w:pPr>
      <w:r>
        <w:rPr>
          <w:lang w:val="en-GB"/>
        </w:rPr>
        <w:t>With the effective diffusivities at different temperatures, the activation energy and the diffusion coefficient can be determined from fitting the data to the Arrhenius equation</w:t>
      </w:r>
      <w:r w:rsidR="009E6494">
        <w:rPr>
          <w:lang w:val="en-GB"/>
        </w:rPr>
        <w:t>. The Arrhenius-type equation that relates the effective diffusivities</w:t>
      </w:r>
      <w:r w:rsidR="005A27F1">
        <w:rPr>
          <w:lang w:val="en-GB"/>
        </w:rPr>
        <w:t xml:space="preserve"> </w:t>
      </w:r>
      <w:r w:rsidR="009E6494">
        <w:rPr>
          <w:lang w:val="en-GB"/>
        </w:rPr>
        <w:t>and the activation energies is shown in Eq.</w:t>
      </w:r>
      <w:r w:rsidR="00E33F02">
        <w:rPr>
          <w:lang w:val="en-GB"/>
        </w:rPr>
        <w:t>5</w:t>
      </w:r>
      <w:r w:rsidR="009E6494">
        <w:rPr>
          <w:lang w:val="en-GB"/>
        </w:rPr>
        <w:t xml:space="preserve">. </w:t>
      </w:r>
    </w:p>
    <w:p w14:paraId="21A50141" w14:textId="77777777" w:rsidR="00205470" w:rsidRDefault="00205470" w:rsidP="000C0ADB">
      <w:pPr>
        <w:pStyle w:val="TAMainText"/>
        <w:rPr>
          <w:lang w:val="en-GB"/>
        </w:rPr>
      </w:pPr>
    </w:p>
    <w:p w14:paraId="522DD4E8" w14:textId="11A490D0" w:rsidR="001072E6" w:rsidRPr="009A0126" w:rsidRDefault="007A42DF" w:rsidP="001072E6">
      <w:pPr>
        <w:pStyle w:val="TAMainText"/>
        <w:spacing w:line="360" w:lineRule="auto"/>
        <w:jc w:val="center"/>
        <w:rPr>
          <w:lang w:val="en-GB"/>
        </w:rPr>
      </w:pP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ef</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C</m:t>
            </m:r>
          </m:sub>
        </m:sSub>
        <m:r>
          <w:rPr>
            <w:rFonts w:ascii="Cambria Math" w:hAnsi="Cambria Math"/>
            <w:lang w:val="en-GB"/>
          </w:rPr>
          <m:t xml:space="preserve"> </m:t>
        </m:r>
        <m:sSup>
          <m:sSupPr>
            <m:ctrlPr>
              <w:rPr>
                <w:rFonts w:ascii="Cambria Math" w:hAnsi="Cambria Math"/>
                <w:lang w:val="en-GB"/>
              </w:rPr>
            </m:ctrlPr>
          </m:sSupPr>
          <m:e>
            <m:r>
              <w:rPr>
                <w:rFonts w:ascii="Cambria Math" w:hAnsi="Cambria Math"/>
                <w:lang w:val="en-GB"/>
              </w:rPr>
              <m:t>exp</m:t>
            </m:r>
          </m:e>
          <m:sup>
            <m:d>
              <m:dPr>
                <m:ctrlPr>
                  <w:rPr>
                    <w:rFonts w:ascii="Cambria Math" w:hAnsi="Cambria Math"/>
                    <w:i/>
                    <w:lang w:val="en-GB"/>
                  </w:rPr>
                </m:ctrlPr>
              </m:dPr>
              <m:e>
                <m:f>
                  <m:fPr>
                    <m:type m:val="skw"/>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a</m:t>
                        </m:r>
                      </m:sub>
                    </m:sSub>
                  </m:num>
                  <m:den>
                    <m:r>
                      <w:rPr>
                        <w:rFonts w:ascii="Cambria Math" w:hAnsi="Cambria Math"/>
                        <w:lang w:val="en-GB"/>
                      </w:rPr>
                      <m:t>RT</m:t>
                    </m:r>
                  </m:den>
                </m:f>
              </m:e>
            </m:d>
          </m:sup>
        </m:sSup>
      </m:oMath>
      <w:r w:rsidR="001072E6" w:rsidRPr="009A0126">
        <w:rPr>
          <w:lang w:val="en-GB"/>
        </w:rPr>
        <w:tab/>
      </w:r>
      <w:r w:rsidR="001072E6" w:rsidRPr="009A0126">
        <w:rPr>
          <w:lang w:val="en-GB"/>
        </w:rPr>
        <w:tab/>
      </w:r>
      <w:r w:rsidR="001072E6" w:rsidRPr="009A0126">
        <w:rPr>
          <w:lang w:val="en-GB"/>
        </w:rPr>
        <w:tab/>
      </w:r>
      <w:r w:rsidR="001072E6" w:rsidRPr="009A0126">
        <w:rPr>
          <w:lang w:val="en-GB"/>
        </w:rPr>
        <w:tab/>
      </w:r>
      <w:r w:rsidR="001072E6" w:rsidRPr="009A0126">
        <w:rPr>
          <w:lang w:val="en-GB"/>
        </w:rPr>
        <w:tab/>
        <w:t>(</w:t>
      </w:r>
      <w:r w:rsidR="001072E6">
        <w:rPr>
          <w:lang w:val="en-GB"/>
        </w:rPr>
        <w:t>Eq.</w:t>
      </w:r>
      <w:r w:rsidR="00E33F02">
        <w:rPr>
          <w:lang w:val="en-GB"/>
        </w:rPr>
        <w:t>5</w:t>
      </w:r>
      <w:r w:rsidR="001072E6" w:rsidRPr="009A0126">
        <w:rPr>
          <w:lang w:val="en-GB"/>
        </w:rPr>
        <w:t>)</w:t>
      </w:r>
    </w:p>
    <w:p w14:paraId="434DAE42" w14:textId="77777777" w:rsidR="002B1548" w:rsidRDefault="002B1548" w:rsidP="000C0ADB">
      <w:pPr>
        <w:pStyle w:val="TAMainText"/>
        <w:rPr>
          <w:lang w:val="en-GB"/>
        </w:rPr>
      </w:pPr>
    </w:p>
    <w:p w14:paraId="1622FBFC" w14:textId="65D7F9D4" w:rsidR="00EC2C55" w:rsidRDefault="003518F7" w:rsidP="002D430D">
      <w:pPr>
        <w:pStyle w:val="TAMainText"/>
        <w:ind w:firstLine="0"/>
        <w:rPr>
          <w:lang w:val="en-GB"/>
        </w:rPr>
      </w:pPr>
      <w:r>
        <w:rPr>
          <w:lang w:val="en-GB"/>
        </w:rPr>
        <w:t>w</w:t>
      </w:r>
      <w:r w:rsidR="00205470">
        <w:rPr>
          <w:lang w:val="en-GB"/>
        </w:rPr>
        <w:t xml:space="preserve">here </w:t>
      </w:r>
      <w:r w:rsidR="001072E6">
        <w:rPr>
          <w:i/>
          <w:lang w:val="en-GB"/>
        </w:rPr>
        <w:t>D</w:t>
      </w:r>
      <w:r w:rsidR="001072E6">
        <w:rPr>
          <w:vertAlign w:val="subscript"/>
          <w:lang w:val="en-GB"/>
        </w:rPr>
        <w:t>ef</w:t>
      </w:r>
      <w:r w:rsidR="001072E6">
        <w:rPr>
          <w:lang w:val="en-GB"/>
        </w:rPr>
        <w:t xml:space="preserve"> is the effective diffusivity in </w:t>
      </w:r>
      <w:r w:rsidR="004D28EC">
        <w:rPr>
          <w:lang w:val="en-GB"/>
        </w:rPr>
        <w:t>m</w:t>
      </w:r>
      <w:r w:rsidR="004D28EC" w:rsidRPr="004D28EC">
        <w:rPr>
          <w:vertAlign w:val="superscript"/>
          <w:lang w:val="en-GB"/>
        </w:rPr>
        <w:t>2</w:t>
      </w:r>
      <w:r w:rsidR="004D28EC">
        <w:rPr>
          <w:lang w:val="en-GB"/>
        </w:rPr>
        <w:t xml:space="preserve"> s</w:t>
      </w:r>
      <w:r w:rsidR="004D28EC" w:rsidRPr="004D28EC">
        <w:rPr>
          <w:vertAlign w:val="superscript"/>
          <w:lang w:val="en-GB"/>
        </w:rPr>
        <w:t>-1</w:t>
      </w:r>
      <w:r w:rsidR="001072E6">
        <w:rPr>
          <w:lang w:val="en-GB"/>
        </w:rPr>
        <w:t xml:space="preserve">, </w:t>
      </w:r>
      <w:r w:rsidR="001072E6">
        <w:rPr>
          <w:i/>
          <w:lang w:val="en-GB"/>
        </w:rPr>
        <w:t>D</w:t>
      </w:r>
      <w:r>
        <w:rPr>
          <w:vertAlign w:val="subscript"/>
          <w:lang w:val="en-GB"/>
        </w:rPr>
        <w:t>C</w:t>
      </w:r>
      <w:r w:rsidR="001072E6">
        <w:rPr>
          <w:lang w:val="en-GB"/>
        </w:rPr>
        <w:t xml:space="preserve"> is the </w:t>
      </w:r>
      <w:r w:rsidR="00D16FEE">
        <w:rPr>
          <w:lang w:val="en-GB"/>
        </w:rPr>
        <w:t>pre-exponential factor</w:t>
      </w:r>
      <w:r w:rsidR="001072E6">
        <w:rPr>
          <w:lang w:val="en-GB"/>
        </w:rPr>
        <w:t xml:space="preserve"> in </w:t>
      </w:r>
      <w:r w:rsidR="004D28EC">
        <w:rPr>
          <w:lang w:val="en-GB"/>
        </w:rPr>
        <w:t>m</w:t>
      </w:r>
      <w:r w:rsidR="004D28EC" w:rsidRPr="004D28EC">
        <w:rPr>
          <w:vertAlign w:val="superscript"/>
          <w:lang w:val="en-GB"/>
        </w:rPr>
        <w:t>2</w:t>
      </w:r>
      <w:r w:rsidR="004D28EC">
        <w:rPr>
          <w:lang w:val="en-GB"/>
        </w:rPr>
        <w:t xml:space="preserve"> s</w:t>
      </w:r>
      <w:r w:rsidR="004D28EC" w:rsidRPr="004D28EC">
        <w:rPr>
          <w:vertAlign w:val="superscript"/>
          <w:lang w:val="en-GB"/>
        </w:rPr>
        <w:t>-1</w:t>
      </w:r>
      <w:r w:rsidR="001072E6">
        <w:rPr>
          <w:lang w:val="en-GB"/>
        </w:rPr>
        <w:t xml:space="preserve">, </w:t>
      </w:r>
      <w:proofErr w:type="spellStart"/>
      <w:r w:rsidR="001072E6">
        <w:rPr>
          <w:i/>
          <w:lang w:val="en-GB"/>
        </w:rPr>
        <w:t>E</w:t>
      </w:r>
      <w:r w:rsidR="001072E6">
        <w:rPr>
          <w:vertAlign w:val="subscript"/>
          <w:lang w:val="en-GB"/>
        </w:rPr>
        <w:t>a</w:t>
      </w:r>
      <w:proofErr w:type="spellEnd"/>
      <w:r w:rsidR="001072E6">
        <w:rPr>
          <w:lang w:val="en-GB"/>
        </w:rPr>
        <w:t xml:space="preserve"> is the micropore activation energy in </w:t>
      </w:r>
      <w:r w:rsidR="008E2641">
        <w:rPr>
          <w:lang w:val="en-GB"/>
        </w:rPr>
        <w:t>k</w:t>
      </w:r>
      <w:r w:rsidR="004D28EC">
        <w:rPr>
          <w:lang w:val="en-GB"/>
        </w:rPr>
        <w:t>J mol</w:t>
      </w:r>
      <w:r w:rsidR="004D28EC" w:rsidRPr="004D28EC">
        <w:rPr>
          <w:vertAlign w:val="superscript"/>
          <w:lang w:val="en-GB"/>
        </w:rPr>
        <w:t>-1</w:t>
      </w:r>
      <w:r w:rsidR="001072E6">
        <w:rPr>
          <w:lang w:val="en-GB"/>
        </w:rPr>
        <w:t xml:space="preserve">, </w:t>
      </w:r>
      <w:r w:rsidR="001072E6">
        <w:rPr>
          <w:i/>
          <w:lang w:val="en-GB"/>
        </w:rPr>
        <w:t>R</w:t>
      </w:r>
      <w:r w:rsidR="001072E6">
        <w:rPr>
          <w:lang w:val="en-GB"/>
        </w:rPr>
        <w:t xml:space="preserve"> is the molar gas constant (8.314</w:t>
      </w:r>
      <w:r w:rsidR="008E2641">
        <w:rPr>
          <w:lang w:val="en-GB"/>
        </w:rPr>
        <w:t xml:space="preserve"> x 10</w:t>
      </w:r>
      <w:r w:rsidR="008E2641" w:rsidRPr="00FA7F21">
        <w:rPr>
          <w:vertAlign w:val="superscript"/>
          <w:lang w:val="en-GB"/>
        </w:rPr>
        <w:t>-3</w:t>
      </w:r>
      <w:r w:rsidRPr="002D430D">
        <w:rPr>
          <w:lang w:val="en-GB"/>
        </w:rPr>
        <w:t xml:space="preserve"> </w:t>
      </w:r>
      <w:r w:rsidR="008E2641">
        <w:rPr>
          <w:lang w:val="en-GB"/>
        </w:rPr>
        <w:t>k</w:t>
      </w:r>
      <w:r w:rsidR="001072E6">
        <w:rPr>
          <w:lang w:val="en-GB"/>
        </w:rPr>
        <w:t>J mol</w:t>
      </w:r>
      <w:r w:rsidR="001072E6" w:rsidRPr="001072E6">
        <w:rPr>
          <w:vertAlign w:val="superscript"/>
          <w:lang w:val="en-GB"/>
        </w:rPr>
        <w:t>-1</w:t>
      </w:r>
      <w:r w:rsidR="001072E6">
        <w:rPr>
          <w:lang w:val="en-GB"/>
        </w:rPr>
        <w:t xml:space="preserve"> K</w:t>
      </w:r>
      <w:r w:rsidR="001072E6" w:rsidRPr="001072E6">
        <w:rPr>
          <w:vertAlign w:val="superscript"/>
          <w:lang w:val="en-GB"/>
        </w:rPr>
        <w:t>-1</w:t>
      </w:r>
      <w:r w:rsidR="001072E6">
        <w:rPr>
          <w:lang w:val="en-GB"/>
        </w:rPr>
        <w:t>)</w:t>
      </w:r>
      <w:r w:rsidR="00205470">
        <w:rPr>
          <w:lang w:val="en-GB"/>
        </w:rPr>
        <w:t xml:space="preserve"> </w:t>
      </w:r>
      <w:r w:rsidR="001072E6">
        <w:rPr>
          <w:lang w:val="en-GB"/>
        </w:rPr>
        <w:t xml:space="preserve">and </w:t>
      </w:r>
      <w:r w:rsidR="001072E6">
        <w:rPr>
          <w:i/>
          <w:lang w:val="en-GB"/>
        </w:rPr>
        <w:t>T</w:t>
      </w:r>
      <w:r w:rsidR="001072E6">
        <w:rPr>
          <w:lang w:val="en-GB"/>
        </w:rPr>
        <w:t xml:space="preserve"> is the temperature in K. </w:t>
      </w:r>
    </w:p>
    <w:p w14:paraId="48ED5E27" w14:textId="72940F3C" w:rsidR="00E33F02" w:rsidRPr="00782B86" w:rsidRDefault="00FC3367" w:rsidP="003D242C">
      <w:pPr>
        <w:pStyle w:val="TAMainText"/>
        <w:rPr>
          <w:lang w:val="en-GB"/>
        </w:rPr>
      </w:pPr>
      <w:r>
        <w:rPr>
          <w:lang w:val="en-GB"/>
        </w:rPr>
        <w:t xml:space="preserve">The </w:t>
      </w:r>
      <w:r w:rsidR="003518F7">
        <w:rPr>
          <w:lang w:val="en-GB"/>
        </w:rPr>
        <w:t xml:space="preserve">LDF </w:t>
      </w:r>
      <w:r>
        <w:rPr>
          <w:lang w:val="en-GB"/>
        </w:rPr>
        <w:t>model was fitted to the kinetic data</w:t>
      </w:r>
      <w:r w:rsidR="007B0C16">
        <w:rPr>
          <w:lang w:val="en-GB"/>
        </w:rPr>
        <w:t xml:space="preserve"> (Eq.2)</w:t>
      </w:r>
      <w:r>
        <w:rPr>
          <w:lang w:val="en-GB"/>
        </w:rPr>
        <w:t>, with the initial time (</w:t>
      </w:r>
      <w:r>
        <w:rPr>
          <w:i/>
          <w:lang w:val="en-GB"/>
        </w:rPr>
        <w:t>t</w:t>
      </w:r>
      <w:r w:rsidRPr="00FC3367">
        <w:rPr>
          <w:vertAlign w:val="subscript"/>
          <w:lang w:val="en-GB"/>
        </w:rPr>
        <w:t>0</w:t>
      </w:r>
      <w:r>
        <w:rPr>
          <w:lang w:val="en-GB"/>
        </w:rPr>
        <w:t>) and initial amount (</w:t>
      </w:r>
      <w:r>
        <w:rPr>
          <w:i/>
          <w:lang w:val="en-GB"/>
        </w:rPr>
        <w:t>n</w:t>
      </w:r>
      <w:r w:rsidR="00242AAC">
        <w:rPr>
          <w:vertAlign w:val="subscript"/>
          <w:lang w:val="en-GB"/>
        </w:rPr>
        <w:t>1</w:t>
      </w:r>
      <w:r>
        <w:rPr>
          <w:lang w:val="en-GB"/>
        </w:rPr>
        <w:t xml:space="preserve">) fixed and the parameters </w:t>
      </w:r>
      <w:r>
        <w:rPr>
          <w:i/>
          <w:lang w:val="en-GB"/>
        </w:rPr>
        <w:t>n</w:t>
      </w:r>
      <w:r w:rsidR="00242AAC">
        <w:rPr>
          <w:vertAlign w:val="subscript"/>
          <w:lang w:val="en-GB"/>
        </w:rPr>
        <w:t>2</w:t>
      </w:r>
      <w:r>
        <w:rPr>
          <w:lang w:val="en-GB"/>
        </w:rPr>
        <w:t xml:space="preserve"> and </w:t>
      </w:r>
      <w:proofErr w:type="spellStart"/>
      <w:r w:rsidR="00242AAC">
        <w:rPr>
          <w:rFonts w:cs="Times"/>
          <w:lang w:val="en-GB"/>
        </w:rPr>
        <w:t>Λ</w:t>
      </w:r>
      <w:r w:rsidR="00F07F25" w:rsidRPr="00F07F25">
        <w:rPr>
          <w:rFonts w:cs="Times"/>
          <w:i/>
          <w:iCs/>
          <w:lang w:val="en-GB"/>
        </w:rPr>
        <w:t>k</w:t>
      </w:r>
      <w:proofErr w:type="spellEnd"/>
      <w:r w:rsidR="00242AAC">
        <w:rPr>
          <w:lang w:val="en-GB"/>
        </w:rPr>
        <w:t xml:space="preserve"> </w:t>
      </w:r>
      <w:r>
        <w:rPr>
          <w:lang w:val="en-GB"/>
        </w:rPr>
        <w:t>extracted from the fitting</w:t>
      </w:r>
      <w:r w:rsidR="00242AAC">
        <w:rPr>
          <w:lang w:val="en-GB"/>
        </w:rPr>
        <w:t xml:space="preserve">. </w:t>
      </w:r>
      <w:r w:rsidR="003D242C">
        <w:rPr>
          <w:lang w:val="en-GB"/>
        </w:rPr>
        <w:t xml:space="preserve">The uptakes </w:t>
      </w:r>
      <w:r w:rsidR="003D242C" w:rsidRPr="003D242C">
        <w:rPr>
          <w:i/>
          <w:iCs/>
          <w:lang w:val="en-GB"/>
        </w:rPr>
        <w:t>n</w:t>
      </w:r>
      <w:r w:rsidR="003D242C" w:rsidRPr="003D242C">
        <w:rPr>
          <w:vertAlign w:val="subscript"/>
          <w:lang w:val="en-GB"/>
        </w:rPr>
        <w:t>1</w:t>
      </w:r>
      <w:r w:rsidR="003D242C">
        <w:rPr>
          <w:lang w:val="en-GB"/>
        </w:rPr>
        <w:t xml:space="preserve"> and </w:t>
      </w:r>
      <w:r w:rsidR="003D242C" w:rsidRPr="003D242C">
        <w:rPr>
          <w:i/>
          <w:iCs/>
          <w:lang w:val="en-GB"/>
        </w:rPr>
        <w:t>n</w:t>
      </w:r>
      <w:r w:rsidR="003D242C" w:rsidRPr="003D242C">
        <w:rPr>
          <w:vertAlign w:val="subscript"/>
          <w:lang w:val="en-GB"/>
        </w:rPr>
        <w:t>2</w:t>
      </w:r>
      <w:r w:rsidR="003D242C">
        <w:rPr>
          <w:lang w:val="en-GB"/>
        </w:rPr>
        <w:t xml:space="preserve"> are determined in the instrument based on a mass balance on the sample cell. To calculate the mass </w:t>
      </w:r>
      <w:r w:rsidR="00242AAC">
        <w:rPr>
          <w:lang w:val="en-GB"/>
        </w:rPr>
        <w:t xml:space="preserve">transport coefficients </w:t>
      </w:r>
      <w:r w:rsidR="00242AAC">
        <w:rPr>
          <w:i/>
          <w:iCs/>
          <w:lang w:val="en-GB"/>
        </w:rPr>
        <w:t>k</w:t>
      </w:r>
      <w:r w:rsidR="00242AAC">
        <w:rPr>
          <w:lang w:val="en-GB"/>
        </w:rPr>
        <w:t xml:space="preserve"> from </w:t>
      </w:r>
      <w:proofErr w:type="spellStart"/>
      <w:r w:rsidR="00242AAC">
        <w:rPr>
          <w:rFonts w:cs="Times"/>
          <w:lang w:val="en-GB"/>
        </w:rPr>
        <w:t>Λ</w:t>
      </w:r>
      <w:r w:rsidR="00F07F25">
        <w:rPr>
          <w:rFonts w:cs="Times"/>
          <w:i/>
          <w:iCs/>
          <w:lang w:val="en-GB"/>
        </w:rPr>
        <w:t>k</w:t>
      </w:r>
      <w:proofErr w:type="spellEnd"/>
      <w:r w:rsidR="003D242C">
        <w:rPr>
          <w:rFonts w:cs="Times"/>
          <w:lang w:val="en-GB"/>
        </w:rPr>
        <w:t>, the fraction of adsorbate that is adsorbed needs to be calculated. Whereas the uptakes are determined in the instrument based on a mass balance done in the sample cell, the raw pressure readings from the transducer can be obtained and the adsorptive concentration in the bulk adsorptive of the sample cell can be calculated, for both initial (</w:t>
      </w:r>
      <w:r w:rsidR="003D242C">
        <w:rPr>
          <w:rFonts w:cs="Times"/>
          <w:i/>
          <w:iCs/>
          <w:lang w:val="en-GB"/>
        </w:rPr>
        <w:t>n</w:t>
      </w:r>
      <w:r w:rsidR="003518F7">
        <w:rPr>
          <w:rFonts w:cs="Times"/>
          <w:vertAlign w:val="subscript"/>
          <w:lang w:val="en-GB"/>
        </w:rPr>
        <w:t>1</w:t>
      </w:r>
      <w:r w:rsidR="00250965">
        <w:rPr>
          <w:rFonts w:cs="Times"/>
          <w:vertAlign w:val="subscript"/>
          <w:lang w:val="en-GB"/>
        </w:rPr>
        <w:t>b</w:t>
      </w:r>
      <w:r w:rsidR="003D242C">
        <w:rPr>
          <w:rFonts w:cs="Times"/>
          <w:lang w:val="en-GB"/>
        </w:rPr>
        <w:t>) and equilibrium conditions (</w:t>
      </w:r>
      <w:r w:rsidR="003D242C" w:rsidRPr="00882496">
        <w:rPr>
          <w:i/>
          <w:lang w:val="en-GB"/>
        </w:rPr>
        <w:t>n</w:t>
      </w:r>
      <w:r w:rsidR="003518F7" w:rsidRPr="00250965">
        <w:rPr>
          <w:rFonts w:cs="Times"/>
          <w:iCs/>
          <w:vertAlign w:val="subscript"/>
          <w:lang w:val="en-GB"/>
        </w:rPr>
        <w:t>2</w:t>
      </w:r>
      <w:r w:rsidR="00250965" w:rsidRPr="00250965">
        <w:rPr>
          <w:rFonts w:cs="Times"/>
          <w:iCs/>
          <w:vertAlign w:val="subscript"/>
          <w:lang w:val="en-GB"/>
        </w:rPr>
        <w:t>b</w:t>
      </w:r>
      <w:r w:rsidR="003D242C" w:rsidRPr="003D242C">
        <w:rPr>
          <w:rFonts w:cs="Times"/>
          <w:iCs/>
          <w:lang w:val="en-GB"/>
        </w:rPr>
        <w:t>)</w:t>
      </w:r>
      <w:r w:rsidR="003D242C">
        <w:rPr>
          <w:rFonts w:cs="Times"/>
          <w:iCs/>
          <w:lang w:val="en-GB"/>
        </w:rPr>
        <w:t>.</w:t>
      </w:r>
      <w:r w:rsidR="00782B86">
        <w:rPr>
          <w:rFonts w:cs="Times"/>
          <w:iCs/>
          <w:lang w:val="en-GB"/>
        </w:rPr>
        <w:t xml:space="preserve"> To obtain the available volume in the cell, the volume of the sample, calculated based on the dry mass basis and the skeletal volume was subtracted </w:t>
      </w:r>
      <w:r w:rsidR="00B4090C">
        <w:rPr>
          <w:rFonts w:cs="Times"/>
          <w:iCs/>
          <w:lang w:val="en-GB"/>
        </w:rPr>
        <w:t>from</w:t>
      </w:r>
      <w:r w:rsidR="00782B86">
        <w:rPr>
          <w:rFonts w:cs="Times"/>
          <w:iCs/>
          <w:lang w:val="en-GB"/>
        </w:rPr>
        <w:t xml:space="preserve"> the sample </w:t>
      </w:r>
      <w:r w:rsidR="00782B86">
        <w:rPr>
          <w:rFonts w:cs="Times"/>
          <w:iCs/>
          <w:lang w:val="en-GB"/>
        </w:rPr>
        <w:lastRenderedPageBreak/>
        <w:t>cell volume (1 cm</w:t>
      </w:r>
      <w:r w:rsidR="00782B86" w:rsidRPr="00782B86">
        <w:rPr>
          <w:rFonts w:cs="Times"/>
          <w:iCs/>
          <w:vertAlign w:val="superscript"/>
          <w:lang w:val="en-GB"/>
        </w:rPr>
        <w:t>3</w:t>
      </w:r>
      <w:r w:rsidR="00782B86">
        <w:rPr>
          <w:rFonts w:cs="Times"/>
          <w:iCs/>
          <w:lang w:val="en-GB"/>
        </w:rPr>
        <w:t xml:space="preserve">). The initial and final pressures in the cell were then used to calculate the </w:t>
      </w:r>
      <w:r w:rsidR="00782B86">
        <w:rPr>
          <w:rFonts w:cs="Times"/>
          <w:lang w:val="en-GB"/>
        </w:rPr>
        <w:t>initial (</w:t>
      </w:r>
      <w:r w:rsidR="00782B86">
        <w:rPr>
          <w:rFonts w:cs="Times"/>
          <w:i/>
          <w:iCs/>
          <w:lang w:val="en-GB"/>
        </w:rPr>
        <w:t>n</w:t>
      </w:r>
      <w:r w:rsidR="003518F7">
        <w:rPr>
          <w:rFonts w:cs="Times"/>
          <w:vertAlign w:val="subscript"/>
          <w:lang w:val="en-GB"/>
        </w:rPr>
        <w:t>1</w:t>
      </w:r>
      <w:r w:rsidR="00250965">
        <w:rPr>
          <w:rFonts w:cs="Times"/>
          <w:vertAlign w:val="subscript"/>
          <w:lang w:val="en-GB"/>
        </w:rPr>
        <w:t>b</w:t>
      </w:r>
      <w:r w:rsidR="00782B86">
        <w:rPr>
          <w:rFonts w:cs="Times"/>
          <w:lang w:val="en-GB"/>
        </w:rPr>
        <w:t>) and equilibrium (</w:t>
      </w:r>
      <w:r w:rsidR="00782B86" w:rsidRPr="00882496">
        <w:rPr>
          <w:i/>
          <w:lang w:val="en-GB"/>
        </w:rPr>
        <w:t>n</w:t>
      </w:r>
      <w:r w:rsidR="003518F7" w:rsidRPr="00250965">
        <w:rPr>
          <w:rFonts w:cs="Times"/>
          <w:iCs/>
          <w:vertAlign w:val="subscript"/>
          <w:lang w:val="en-GB"/>
        </w:rPr>
        <w:t>2</w:t>
      </w:r>
      <w:r w:rsidR="00250965" w:rsidRPr="00250965">
        <w:rPr>
          <w:rFonts w:cs="Times"/>
          <w:iCs/>
          <w:vertAlign w:val="subscript"/>
          <w:lang w:val="en-GB"/>
        </w:rPr>
        <w:t>b</w:t>
      </w:r>
      <w:r w:rsidR="00782B86" w:rsidRPr="003D242C">
        <w:rPr>
          <w:rFonts w:cs="Times"/>
          <w:iCs/>
          <w:lang w:val="en-GB"/>
        </w:rPr>
        <w:t>)</w:t>
      </w:r>
      <w:r w:rsidR="00782B86">
        <w:rPr>
          <w:rFonts w:cs="Times"/>
          <w:iCs/>
          <w:lang w:val="en-GB"/>
        </w:rPr>
        <w:t xml:space="preserve"> </w:t>
      </w:r>
      <w:r w:rsidR="003518F7">
        <w:rPr>
          <w:rFonts w:cs="Times"/>
          <w:iCs/>
          <w:lang w:val="en-GB"/>
        </w:rPr>
        <w:t>amounts</w:t>
      </w:r>
      <w:r w:rsidR="00782B86">
        <w:rPr>
          <w:rFonts w:cs="Times"/>
          <w:iCs/>
          <w:lang w:val="en-GB"/>
        </w:rPr>
        <w:t xml:space="preserve">, using </w:t>
      </w:r>
      <w:r w:rsidR="007B0C16">
        <w:rPr>
          <w:rFonts w:cs="Times"/>
          <w:iCs/>
          <w:lang w:val="en-GB"/>
        </w:rPr>
        <w:t>appropriate corrections</w:t>
      </w:r>
      <w:r w:rsidR="00782B86">
        <w:rPr>
          <w:rFonts w:cs="Times"/>
          <w:iCs/>
          <w:lang w:val="en-GB"/>
        </w:rPr>
        <w:t xml:space="preserve"> to calculate the compressibility factors at those conditions</w:t>
      </w:r>
      <w:r w:rsidR="007B0C16">
        <w:rPr>
          <w:rFonts w:cs="Times"/>
          <w:iCs/>
          <w:lang w:val="en-GB"/>
        </w:rPr>
        <w:t xml:space="preserve"> of pressure and temperature</w:t>
      </w:r>
      <w:r w:rsidR="00782B86">
        <w:rPr>
          <w:rFonts w:cs="Times"/>
          <w:iCs/>
          <w:lang w:val="en-GB"/>
        </w:rPr>
        <w:t>. The dry mass</w:t>
      </w:r>
      <w:r w:rsidR="007B0C16">
        <w:rPr>
          <w:rFonts w:cs="Times"/>
          <w:iCs/>
          <w:lang w:val="en-GB"/>
        </w:rPr>
        <w:t>es</w:t>
      </w:r>
      <w:r w:rsidR="00782B86">
        <w:rPr>
          <w:rFonts w:cs="Times"/>
          <w:iCs/>
          <w:lang w:val="en-GB"/>
        </w:rPr>
        <w:t xml:space="preserve"> of the samples </w:t>
      </w:r>
      <w:r w:rsidR="007B0C16">
        <w:rPr>
          <w:rFonts w:cs="Times"/>
          <w:iCs/>
          <w:lang w:val="en-GB"/>
        </w:rPr>
        <w:t>were</w:t>
      </w:r>
      <w:r w:rsidR="00782B86">
        <w:rPr>
          <w:rFonts w:cs="Times"/>
          <w:iCs/>
          <w:lang w:val="en-GB"/>
        </w:rPr>
        <w:t xml:space="preserve"> 153.2, 107.8 and 147.9 mg for the AX-21, MIL-101 (Cr) and TE7, respectively</w:t>
      </w:r>
      <w:r w:rsidR="00C40CA7">
        <w:rPr>
          <w:rFonts w:cs="Times"/>
          <w:iCs/>
          <w:lang w:val="en-GB"/>
        </w:rPr>
        <w:t xml:space="preserve"> </w:t>
      </w:r>
      <w:r w:rsidR="00484D0F">
        <w:rPr>
          <w:lang w:val="en-GB"/>
        </w:rPr>
        <w:fldChar w:fldCharType="begin">
          <w:fldData xml:space="preserve">PEVuZE5vdGU+PENpdGU+PEF1dGhvcj5CaW1ibzwvQXV0aG9yPjxZZWFyPjIwMTU8L1llYXI+PFJl
Y051bT4zNzY8L1JlY051bT48RGlzcGxheVRleHQ+WzExXTwvRGlzcGxheVRleHQ+PHJlY29yZD48
cmVjLW51bWJlcj4zNzY8L3JlYy1udW1iZXI+PGZvcmVpZ24ta2V5cz48a2V5IGFwcD0iRU4iIGRi
LWlkPSJzcHp3eHQ1MG9zdzUwaGU5MmVxcDl0Zjd4eHJ6MnRhZnNwcjkiIHRpbWVzdGFtcD0iMTU1
NjI5NzQ2OSI+Mzc2PC9rZXk+PC9mb3JlaWduLWtleXM+PHJlZi10eXBlIG5hbWU9IkpvdXJuYWwg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 </w:instrText>
      </w:r>
      <w:r w:rsidR="00A51C1A">
        <w:rPr>
          <w:lang w:val="en-GB"/>
        </w:rPr>
        <w:fldChar w:fldCharType="begin">
          <w:fldData xml:space="preserve">PEVuZE5vdGU+PENpdGU+PEF1dGhvcj5CaW1ibzwvQXV0aG9yPjxZZWFyPjIwMTU8L1llYXI+PFJl
Y051bT4zNzY8L1JlY051bT48RGlzcGxheVRleHQ+WzExXTwvRGlzcGxheVRleHQ+PHJlY29yZD48
cmVjLW51bWJlcj4zNzY8L3JlYy1udW1iZXI+PGZvcmVpZ24ta2V5cz48a2V5IGFwcD0iRU4iIGRi
LWlkPSJzcHp3eHQ1MG9zdzUwaGU5MmVxcDl0Zjd4eHJ6MnRhZnNwcjkiIHRpbWVzdGFtcD0iMTU1
NjI5NzQ2OSI+Mzc2PC9rZXk+PC9mb3JlaWduLWtleXM+PHJlZi10eXBlIG5hbWU9IkpvdXJuYWwg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11" w:tooltip="Bimbo, 2015 #376" w:history="1">
        <w:r w:rsidR="00A51C1A">
          <w:rPr>
            <w:noProof/>
            <w:lang w:val="en-GB"/>
          </w:rPr>
          <w:t>11</w:t>
        </w:r>
      </w:hyperlink>
      <w:r w:rsidR="00A51C1A">
        <w:rPr>
          <w:noProof/>
          <w:lang w:val="en-GB"/>
        </w:rPr>
        <w:t>]</w:t>
      </w:r>
      <w:r w:rsidR="00484D0F">
        <w:rPr>
          <w:lang w:val="en-GB"/>
        </w:rPr>
        <w:fldChar w:fldCharType="end"/>
      </w:r>
      <w:r w:rsidR="00C40CA7">
        <w:rPr>
          <w:rFonts w:cs="Times"/>
          <w:iCs/>
          <w:lang w:val="en-GB"/>
        </w:rPr>
        <w:t xml:space="preserve">. </w:t>
      </w:r>
      <w:r w:rsidR="00782B86">
        <w:rPr>
          <w:rFonts w:cs="Times"/>
          <w:iCs/>
          <w:lang w:val="en-GB"/>
        </w:rPr>
        <w:t xml:space="preserve">With the initial and equilibrium number of moles, the fraction of gas in the adsorptive can be calculated for each step and the mass transfer coefficients can be corrected. </w:t>
      </w:r>
    </w:p>
    <w:p w14:paraId="7037385D" w14:textId="117A3183" w:rsidR="00E33F02" w:rsidRDefault="00E33F02" w:rsidP="00E647A9">
      <w:pPr>
        <w:pStyle w:val="TAMainText"/>
        <w:rPr>
          <w:lang w:val="en-GB"/>
        </w:rPr>
      </w:pPr>
    </w:p>
    <w:p w14:paraId="423EA431" w14:textId="77777777" w:rsidR="00E33F02" w:rsidRPr="00D46755" w:rsidRDefault="00E33F02" w:rsidP="00E33F02">
      <w:pPr>
        <w:pStyle w:val="TAMainText"/>
        <w:rPr>
          <w:b/>
          <w:lang w:val="en-GB"/>
        </w:rPr>
      </w:pPr>
      <w:r>
        <w:rPr>
          <w:b/>
          <w:lang w:val="en-GB"/>
        </w:rPr>
        <w:t>Enthalpies of adsorption</w:t>
      </w:r>
    </w:p>
    <w:p w14:paraId="782DB899" w14:textId="477AE11E" w:rsidR="00E33F02" w:rsidRDefault="00E33F02" w:rsidP="00E33F02">
      <w:pPr>
        <w:pStyle w:val="TAMainText"/>
        <w:rPr>
          <w:lang w:val="en-GB"/>
        </w:rPr>
      </w:pPr>
      <w:r>
        <w:rPr>
          <w:lang w:val="en-GB"/>
        </w:rPr>
        <w:t xml:space="preserve">As discussed in the introduction, </w:t>
      </w:r>
      <w:r w:rsidR="00C40CA7">
        <w:rPr>
          <w:lang w:val="en-GB"/>
        </w:rPr>
        <w:t>a</w:t>
      </w:r>
      <w:r>
        <w:rPr>
          <w:lang w:val="en-GB"/>
        </w:rPr>
        <w:t xml:space="preserve">ppropriate characterisation of the enthalpies is difficult, due to the difficulties of carrying out calorimetry in these systems, and the results are difficult to reconcile with other methods </w:t>
      </w:r>
      <w:r w:rsidR="00484D0F">
        <w:rPr>
          <w:lang w:val="en-GB"/>
        </w:rPr>
        <w:fldChar w:fldCharType="begin">
          <w:fldData xml:space="preserve">PEVuZE5vdGU+PENpdGU+PEF1dGhvcj5CaW1ibzwvQXV0aG9yPjxZZWFyPjIwMTQ8L1llYXI+PFJl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</w:fldData>
        </w:fldChar>
      </w:r>
      <w:r w:rsidR="00A51C1A">
        <w:rPr>
          <w:lang w:val="en-GB"/>
        </w:rPr>
        <w:instrText xml:space="preserve"> ADDIN EN.CITE </w:instrText>
      </w:r>
      <w:r w:rsidR="00A51C1A">
        <w:rPr>
          <w:lang w:val="en-GB"/>
        </w:rPr>
        <w:fldChar w:fldCharType="begin">
          <w:fldData xml:space="preserve">PEVuZE5vdGU+PENpdGU+PEF1dGhvcj5CaW1ibzwvQXV0aG9yPjxZZWFyPjIwMTQ8L1llYXI+PFJl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28" w:tooltip="Bimbo, 2014 #187" w:history="1">
        <w:r w:rsidR="00A51C1A">
          <w:rPr>
            <w:noProof/>
            <w:lang w:val="en-GB"/>
          </w:rPr>
          <w:t>28</w:t>
        </w:r>
      </w:hyperlink>
      <w:r w:rsidR="00A51C1A">
        <w:rPr>
          <w:noProof/>
          <w:lang w:val="en-GB"/>
        </w:rPr>
        <w:t>]</w:t>
      </w:r>
      <w:r w:rsidR="00484D0F">
        <w:rPr>
          <w:lang w:val="en-GB"/>
        </w:rPr>
        <w:fldChar w:fldCharType="end"/>
      </w:r>
      <w:r>
        <w:rPr>
          <w:lang w:val="en-GB"/>
        </w:rPr>
        <w:t xml:space="preserve">. The most commonly-used method for calculating enthalpies of adsorption is the isosteric method, which relies on the use of isotherms for the calculation </w:t>
      </w:r>
      <w:r w:rsidR="00484D0F">
        <w:rPr>
          <w:lang w:val="en-GB"/>
        </w:rPr>
        <w:fldChar w:fldCharType="begin"/>
      </w:r>
      <w:r w:rsidR="00A51C1A">
        <w:rPr>
          <w:lang w:val="en-GB"/>
        </w:rPr>
        <w:instrText xml:space="preserve"> ADDIN EN.CITE &lt;EndNote&gt;&lt;Cite&gt;&lt;Author&gt;Rouquerol&lt;/Author&gt;&lt;Year&gt;2014&lt;/Year&gt;&lt;RecNum&gt;205&lt;/RecNum&gt;&lt;DisplayText&gt;[29]&lt;/DisplayText&gt;&lt;record&gt;&lt;rec-number&gt;205&lt;/rec-number&gt;&lt;foreign-keys&gt;&lt;key app="EN" db-id="spzwxt50osw50he92eqp9tf7xxrz2tafspr9" timestamp="1556295465"&gt;205&lt;/key&gt;&lt;/foreign-keys&gt;&lt;ref-type name="Book"&gt;6&lt;/ref-type&gt;&lt;contributors&gt;&lt;authors&gt;&lt;author&gt;Rouquerol, Françoise&lt;/author&gt;&lt;author&gt;Rouquerol, J.&lt;/author&gt;&lt;author&gt;Sing, K. S. W.&lt;/author&gt;&lt;author&gt;Llewellyn, P. L.&lt;/author&gt;&lt;author&gt;Maurin, G.&lt;/author&gt;&lt;/authors&gt;&lt;/contributors&gt;&lt;titles&gt;&lt;title&gt;Adsorption by powders and porous solids : principles, methodology and applications&lt;/title&gt;&lt;/titles&gt;&lt;pages&gt;xix, 626 pages&lt;/pages&gt;&lt;edition&gt;Second edition.&lt;/edition&gt;&lt;keywords&gt;&lt;keyword&gt;Adsorption.&lt;/keyword&gt;&lt;keyword&gt;Powders.&lt;/keyword&gt;&lt;keyword&gt;Porous materials.&lt;/keyword&gt;&lt;/keywords&gt;&lt;dates&gt;&lt;year&gt;2014&lt;/year&gt;&lt;/dates&gt;&lt;pub-location&gt;Amsterdam&lt;/pub-location&gt;&lt;publisher&gt;Elsevier/AP&lt;/publisher&gt;&lt;isbn&gt;9780080970356 (hbk)&amp;#xD;0080970354 (hbk)&lt;/isbn&gt;&lt;accession-num&gt;17986502&lt;/accession-num&gt;&lt;call-num&gt;QD547 .R68 2014&lt;/call-num&gt;&lt;work-type&gt;still image&lt;/work-type&gt;&lt;urls&gt;&lt;/urls&gt;&lt;/record&gt;&lt;/Cite&gt;&lt;/EndNote&gt;</w:instrText>
      </w:r>
      <w:r w:rsidR="00484D0F">
        <w:rPr>
          <w:lang w:val="en-GB"/>
        </w:rPr>
        <w:fldChar w:fldCharType="separate"/>
      </w:r>
      <w:r w:rsidR="00A51C1A">
        <w:rPr>
          <w:noProof/>
          <w:lang w:val="en-GB"/>
        </w:rPr>
        <w:t>[</w:t>
      </w:r>
      <w:hyperlink w:anchor="_ENREF_29" w:tooltip="Rouquerol, 2014 #205" w:history="1">
        <w:r w:rsidR="00A51C1A">
          <w:rPr>
            <w:noProof/>
            <w:lang w:val="en-GB"/>
          </w:rPr>
          <w:t>29</w:t>
        </w:r>
      </w:hyperlink>
      <w:r w:rsidR="00A51C1A">
        <w:rPr>
          <w:noProof/>
          <w:lang w:val="en-GB"/>
        </w:rPr>
        <w:t>]</w:t>
      </w:r>
      <w:r w:rsidR="00484D0F">
        <w:rPr>
          <w:lang w:val="en-GB"/>
        </w:rPr>
        <w:fldChar w:fldCharType="end"/>
      </w:r>
      <w:r>
        <w:rPr>
          <w:lang w:val="en-GB"/>
        </w:rPr>
        <w:t>. In the isosteric method, the temperature dependence of the isosteres (</w:t>
      </w:r>
      <w:r w:rsidR="00C22CD1">
        <w:rPr>
          <w:lang w:val="en-GB"/>
        </w:rPr>
        <w:t xml:space="preserve">pressures at </w:t>
      </w:r>
      <w:r>
        <w:rPr>
          <w:lang w:val="en-GB"/>
        </w:rPr>
        <w:t xml:space="preserve">equal amounts adsorbed) is calculated and related to the enthalpies of adsorption. A convenient method is to use the Clausius-Clapeyron equation, which is derived from the exact thermodynamic equation for phase changes, which is the Clapeyron equation </w:t>
      </w:r>
      <w:r w:rsidR="00484D0F">
        <w:rPr>
          <w:lang w:val="en-GB"/>
        </w:rPr>
        <w:fldChar w:fldCharType="begin">
          <w:fldData xml:space="preserve">PEVuZE5vdGU+PENpdGU+PEF1dGhvcj5CaW1ibzwvQXV0aG9yPjxZZWFyPjIwMTQ8L1llYXI+PFJl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</w:fldData>
        </w:fldChar>
      </w:r>
      <w:r w:rsidR="00A51C1A">
        <w:rPr>
          <w:lang w:val="en-GB"/>
        </w:rPr>
        <w:instrText xml:space="preserve"> ADDIN EN.CITE </w:instrText>
      </w:r>
      <w:r w:rsidR="00A51C1A">
        <w:rPr>
          <w:lang w:val="en-GB"/>
        </w:rPr>
        <w:fldChar w:fldCharType="begin">
          <w:fldData xml:space="preserve">PEVuZE5vdGU+PENpdGU+PEF1dGhvcj5CaW1ibzwvQXV0aG9yPjxZZWFyPjIwMTQ8L1llYXI+PFJl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28" w:tooltip="Bimbo, 2014 #187" w:history="1">
        <w:r w:rsidR="00A51C1A">
          <w:rPr>
            <w:noProof/>
            <w:lang w:val="en-GB"/>
          </w:rPr>
          <w:t>28</w:t>
        </w:r>
      </w:hyperlink>
      <w:r w:rsidR="00A51C1A">
        <w:rPr>
          <w:noProof/>
          <w:lang w:val="en-GB"/>
        </w:rPr>
        <w:t>]</w:t>
      </w:r>
      <w:r w:rsidR="00484D0F">
        <w:rPr>
          <w:lang w:val="en-GB"/>
        </w:rPr>
        <w:fldChar w:fldCharType="end"/>
      </w:r>
      <w:r>
        <w:rPr>
          <w:lang w:val="en-GB"/>
        </w:rPr>
        <w:t xml:space="preserve">. We have previously compared the use of the Clapeyron, Clausius-Clapeyron and virial equation for the calculation of isosteric enthalpies in adsorbed hydrogen </w:t>
      </w:r>
      <w:r w:rsidR="00484D0F">
        <w:rPr>
          <w:lang w:val="en-GB"/>
        </w:rPr>
        <w:fldChar w:fldCharType="begin">
          <w:fldData xml:space="preserve">PEVuZE5vdGU+PENpdGU+PEF1dGhvcj5CaW1ibzwvQXV0aG9yPjxZZWFyPjIwMTQ8L1llYXI+PFJl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</w:fldData>
        </w:fldChar>
      </w:r>
      <w:r w:rsidR="00A51C1A">
        <w:rPr>
          <w:lang w:val="en-GB"/>
        </w:rPr>
        <w:instrText xml:space="preserve"> ADDIN EN.CITE </w:instrText>
      </w:r>
      <w:r w:rsidR="00A51C1A">
        <w:rPr>
          <w:lang w:val="en-GB"/>
        </w:rPr>
        <w:fldChar w:fldCharType="begin">
          <w:fldData xml:space="preserve">PEVuZE5vdGU+PENpdGU+PEF1dGhvcj5CaW1ibzwvQXV0aG9yPjxZZWFyPjIwMTQ8L1llYXI+PFJl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28" w:tooltip="Bimbo, 2014 #187" w:history="1">
        <w:r w:rsidR="00A51C1A">
          <w:rPr>
            <w:noProof/>
            <w:lang w:val="en-GB"/>
          </w:rPr>
          <w:t>28</w:t>
        </w:r>
      </w:hyperlink>
      <w:r w:rsidR="00A51C1A">
        <w:rPr>
          <w:noProof/>
          <w:lang w:val="en-GB"/>
        </w:rPr>
        <w:t>]</w:t>
      </w:r>
      <w:r w:rsidR="00484D0F">
        <w:rPr>
          <w:lang w:val="en-GB"/>
        </w:rPr>
        <w:fldChar w:fldCharType="end"/>
      </w:r>
      <w:r>
        <w:rPr>
          <w:lang w:val="en-GB"/>
        </w:rPr>
        <w:t>. In this work, we calculate the enthalpies of adsorption from the Clausius-Clapeyron method and compare the results obtained when using excess amounts and absolute amounts</w:t>
      </w:r>
      <w:r w:rsidR="00E66ED0">
        <w:rPr>
          <w:lang w:val="en-GB"/>
        </w:rPr>
        <w:t xml:space="preserve"> and, for the MIL-101 (Cr), we compare the </w:t>
      </w:r>
      <w:r w:rsidR="003A147E">
        <w:rPr>
          <w:lang w:val="en-GB"/>
        </w:rPr>
        <w:t xml:space="preserve">isosteric </w:t>
      </w:r>
      <w:r w:rsidR="00E66ED0">
        <w:rPr>
          <w:lang w:val="en-GB"/>
        </w:rPr>
        <w:t xml:space="preserve">enthalpies with </w:t>
      </w:r>
      <w:r w:rsidR="003A147E">
        <w:rPr>
          <w:lang w:val="en-GB"/>
        </w:rPr>
        <w:t>differential scanning calorimetry, which is a direct method to measure enthalpies</w:t>
      </w:r>
      <w:r>
        <w:rPr>
          <w:lang w:val="en-GB"/>
        </w:rPr>
        <w:t xml:space="preserve">. Typical adsorption experiments can only yield excess amounts, as the adsorption </w:t>
      </w:r>
      <w:proofErr w:type="gramStart"/>
      <w:r>
        <w:rPr>
          <w:lang w:val="en-GB"/>
        </w:rPr>
        <w:t>has to</w:t>
      </w:r>
      <w:proofErr w:type="gramEnd"/>
      <w:r>
        <w:rPr>
          <w:lang w:val="en-GB"/>
        </w:rPr>
        <w:t xml:space="preserve"> be measured in a volumetric or gravimetric experiment, and this requires measurement of the void space available for adsorption. However, </w:t>
      </w:r>
      <w:r>
        <w:rPr>
          <w:lang w:val="en-GB"/>
        </w:rPr>
        <w:lastRenderedPageBreak/>
        <w:t xml:space="preserve">the excess amount (or the Gibbs surface excess, as is also designated) is a theoretical framework developed to facilitate the interpretation of adsorption, not a separate physical phase. </w:t>
      </w:r>
      <w:proofErr w:type="gramStart"/>
      <w:r>
        <w:rPr>
          <w:lang w:val="en-GB"/>
        </w:rPr>
        <w:t>In order to</w:t>
      </w:r>
      <w:proofErr w:type="gramEnd"/>
      <w:r>
        <w:rPr>
          <w:lang w:val="en-GB"/>
        </w:rPr>
        <w:t xml:space="preserve"> correctly assess the adsorption enthalpies, the amount of gas that is in an adsorbed phase has to be used in the calculations. The importance of using total amounts has also been highlighted by other authors when assessing enthalpies for natural gas in metal-organic frameworks, as well as the importance of the method of calculation </w:t>
      </w:r>
      <w:r w:rsidR="00484D0F">
        <w:rPr>
          <w:lang w:val="en-GB"/>
        </w:rPr>
        <w:fldChar w:fldCharType="begin"/>
      </w:r>
      <w:r w:rsidR="00A51C1A">
        <w:rPr>
          <w:lang w:val="en-GB"/>
        </w:rPr>
        <w:instrText xml:space="preserve"> ADDIN EN.CITE &lt;EndNote&gt;&lt;Cite&gt;&lt;Author&gt;Mason&lt;/Author&gt;&lt;Year&gt;2014&lt;/Year&gt;&lt;RecNum&gt;298&lt;/RecNum&gt;&lt;DisplayText&gt;[30]&lt;/DisplayText&gt;&lt;record&gt;&lt;rec-number&gt;298&lt;/rec-number&gt;&lt;foreign-keys&gt;&lt;key app="EN" db-id="spzwxt50osw50he92eqp9tf7xxrz2tafspr9" timestamp="1556297262"&gt;298&lt;/key&gt;&lt;/foreign-keys&gt;&lt;ref-type name="Journal Article"&gt;17&lt;/ref-type&gt;&lt;contributors&gt;&lt;authors&gt;&lt;author&gt;Mason, J. A.&lt;/author&gt;&lt;author&gt;Veenstra, M.&lt;/author&gt;&lt;author&gt;Long, J. R.&lt;/author&gt;&lt;/authors&gt;&lt;/contributors&gt;&lt;auth-address&gt;Univ Calif Berkeley, Dept Chem, Berkeley, CA 94720 USA&amp;#xD;Ford Motor Co, Res &amp;amp; Adv Engn, Dearborn, MI 48121 USA&lt;/auth-address&gt;&lt;titles&gt;&lt;title&gt;Evaluating metal-organic frameworks for natural gas storage&lt;/title&gt;&lt;secondary-title&gt;Chemical Science&lt;/secondary-title&gt;&lt;alt-title&gt;Chem Sci&lt;/alt-title&gt;&lt;/titles&gt;&lt;periodical&gt;&lt;full-title&gt;Chemical Science&lt;/full-title&gt;&lt;abbr-1&gt;Chem Sci&lt;/abbr-1&gt;&lt;/periodical&gt;&lt;alt-periodical&gt;&lt;full-title&gt;Chemical Science&lt;/full-title&gt;&lt;abbr-1&gt;Chem Sci&lt;/abbr-1&gt;&lt;/alt-periodical&gt;&lt;pages&gt;32-51&lt;/pages&gt;&lt;volume&gt;5&lt;/volume&gt;&lt;number&gt;1&lt;/number&gt;&lt;keywords&gt;&lt;keyword&gt;pressure methane adsorption&lt;/keyword&gt;&lt;keyword&gt;carbon-dioxide capture&lt;/keyword&gt;&lt;keyword&gt;hydrogen adsorption&lt;/keyword&gt;&lt;keyword&gt;high-capacity&lt;/keyword&gt;&lt;keyword&gt;coordination-polymer&lt;/keyword&gt;&lt;keyword&gt;supercritical methane&lt;/keyword&gt;&lt;keyword&gt;microporous materials&lt;/keyword&gt;&lt;keyword&gt;thermal-expansion&lt;/keyword&gt;&lt;keyword&gt;current records&lt;/keyword&gt;&lt;keyword&gt;small molecules&lt;/keyword&gt;&lt;/keywords&gt;&lt;dates&gt;&lt;year&gt;2014&lt;/year&gt;&lt;/dates&gt;&lt;isbn&gt;2041-6520&lt;/isbn&gt;&lt;accession-num&gt;WOS:000327601600003&lt;/accession-num&gt;&lt;urls&gt;&lt;related-urls&gt;&lt;url&gt;&amp;lt;Go to ISI&amp;gt;://WOS:000327601600003&lt;/url&gt;&lt;/related-urls&gt;&lt;/urls&gt;&lt;electronic-resource-num&gt;10.1039/c3sc52633j&lt;/electronic-resource-num&gt;&lt;language&gt;English&lt;/language&gt;&lt;/record&gt;&lt;/Cite&gt;&lt;/EndNote&gt;</w:instrText>
      </w:r>
      <w:r w:rsidR="00484D0F">
        <w:rPr>
          <w:lang w:val="en-GB"/>
        </w:rPr>
        <w:fldChar w:fldCharType="separate"/>
      </w:r>
      <w:r w:rsidR="00A51C1A">
        <w:rPr>
          <w:noProof/>
          <w:lang w:val="en-GB"/>
        </w:rPr>
        <w:t>[</w:t>
      </w:r>
      <w:hyperlink w:anchor="_ENREF_30" w:tooltip="Mason, 2014 #298" w:history="1">
        <w:r w:rsidR="00A51C1A">
          <w:rPr>
            <w:noProof/>
            <w:lang w:val="en-GB"/>
          </w:rPr>
          <w:t>30</w:t>
        </w:r>
      </w:hyperlink>
      <w:r w:rsidR="00A51C1A">
        <w:rPr>
          <w:noProof/>
          <w:lang w:val="en-GB"/>
        </w:rPr>
        <w:t>]</w:t>
      </w:r>
      <w:r w:rsidR="00484D0F">
        <w:rPr>
          <w:lang w:val="en-GB"/>
        </w:rPr>
        <w:fldChar w:fldCharType="end"/>
      </w:r>
      <w:r>
        <w:rPr>
          <w:lang w:val="en-GB"/>
        </w:rPr>
        <w:t xml:space="preserve">.  </w:t>
      </w:r>
    </w:p>
    <w:p w14:paraId="0D0FCCC2" w14:textId="32C43FFF" w:rsidR="00E33F02" w:rsidRDefault="00E33F02" w:rsidP="00E33F02">
      <w:pPr>
        <w:pStyle w:val="TAMainText"/>
        <w:rPr>
          <w:lang w:val="en-GB"/>
        </w:rPr>
      </w:pPr>
      <w:r>
        <w:rPr>
          <w:lang w:val="en-GB"/>
        </w:rPr>
        <w:t xml:space="preserve">In the Clausius-Clapeyron equation, the isosteres are related </w:t>
      </w:r>
      <w:r w:rsidR="00C40CA7">
        <w:rPr>
          <w:lang w:val="en-GB"/>
        </w:rPr>
        <w:t xml:space="preserve">to </w:t>
      </w:r>
      <w:r>
        <w:rPr>
          <w:lang w:val="en-GB"/>
        </w:rPr>
        <w:t xml:space="preserve">the enthalpy of adsorption, the molar gas </w:t>
      </w:r>
      <w:proofErr w:type="gramStart"/>
      <w:r>
        <w:rPr>
          <w:lang w:val="en-GB"/>
        </w:rPr>
        <w:t>constant</w:t>
      </w:r>
      <w:proofErr w:type="gramEnd"/>
      <w:r>
        <w:rPr>
          <w:lang w:val="en-GB"/>
        </w:rPr>
        <w:t xml:space="preserve"> and the temperatures. The Clausius-Clapeyron is a simplification of the Clapeyron equation, which assumes ideal gas behaviour and a negligible molar volume of the adsorbate. With these assumptions, the Clausius-Clapeyron equation can be written as in Eq.</w:t>
      </w:r>
      <w:r w:rsidR="00F07F25">
        <w:rPr>
          <w:lang w:val="en-GB"/>
        </w:rPr>
        <w:t>6</w:t>
      </w:r>
      <w:r>
        <w:rPr>
          <w:lang w:val="en-GB"/>
        </w:rPr>
        <w:t xml:space="preserve">. </w:t>
      </w:r>
    </w:p>
    <w:p w14:paraId="322ED5AA" w14:textId="77777777" w:rsidR="00E33F02" w:rsidRDefault="00E33F02" w:rsidP="00E33F02">
      <w:pPr>
        <w:pStyle w:val="TAMainText"/>
        <w:rPr>
          <w:lang w:val="en-GB"/>
        </w:rPr>
      </w:pPr>
    </w:p>
    <w:p w14:paraId="49C7B486" w14:textId="75C41DFC" w:rsidR="00E33F02" w:rsidRPr="009A0126" w:rsidRDefault="007A42DF" w:rsidP="00E33F02">
      <w:pPr>
        <w:pStyle w:val="TAMainText"/>
        <w:spacing w:line="360" w:lineRule="auto"/>
        <w:jc w:val="center"/>
        <w:rPr>
          <w:lang w:val="en-GB"/>
        </w:rPr>
      </w:pPr>
      <m:oMath>
        <m:sSub>
          <m:sSubPr>
            <m:ctrlPr>
              <w:rPr>
                <w:rFonts w:ascii="Cambria Math" w:hAnsi="Cambria Math"/>
                <w:i/>
                <w:lang w:val="en-GB"/>
              </w:rPr>
            </m:ctrlPr>
          </m:sSub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∂P</m:t>
                    </m:r>
                  </m:num>
                  <m:den>
                    <m:r>
                      <w:rPr>
                        <w:rFonts w:ascii="Cambria Math" w:hAnsi="Cambria Math"/>
                        <w:lang w:val="en-GB"/>
                      </w:rPr>
                      <m:t>∂T</m:t>
                    </m:r>
                  </m:den>
                </m:f>
              </m:e>
            </m:d>
          </m:e>
          <m:sub>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A</m:t>
                </m:r>
              </m:sub>
            </m:sSub>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st</m:t>
                </m:r>
              </m:sub>
            </m:sSub>
          </m:num>
          <m:den>
            <m:f>
              <m:fPr>
                <m:ctrlPr>
                  <w:rPr>
                    <w:rFonts w:ascii="Cambria Math" w:hAnsi="Cambria Math"/>
                    <w:i/>
                    <w:lang w:val="en-GB"/>
                  </w:rPr>
                </m:ctrlPr>
              </m:fPr>
              <m:num>
                <m:r>
                  <w:rPr>
                    <w:rFonts w:ascii="Cambria Math" w:hAnsi="Cambria Math"/>
                    <w:lang w:val="en-GB"/>
                  </w:rPr>
                  <m:t>R</m:t>
                </m:r>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num>
              <m:den>
                <m:r>
                  <w:rPr>
                    <w:rFonts w:ascii="Cambria Math" w:hAnsi="Cambria Math"/>
                    <w:lang w:val="en-GB"/>
                  </w:rPr>
                  <m:t>P</m:t>
                </m:r>
              </m:den>
            </m:f>
          </m:den>
        </m:f>
      </m:oMath>
      <w:r w:rsidR="00E33F02" w:rsidRPr="009A0126">
        <w:rPr>
          <w:lang w:val="en-GB"/>
        </w:rPr>
        <w:tab/>
      </w:r>
      <w:r w:rsidR="00E33F02" w:rsidRPr="009A0126">
        <w:rPr>
          <w:lang w:val="en-GB"/>
        </w:rPr>
        <w:tab/>
      </w:r>
      <w:r w:rsidR="00E33F02" w:rsidRPr="009A0126">
        <w:rPr>
          <w:lang w:val="en-GB"/>
        </w:rPr>
        <w:tab/>
      </w:r>
      <w:r w:rsidR="00E33F02" w:rsidRPr="009A0126">
        <w:rPr>
          <w:lang w:val="en-GB"/>
        </w:rPr>
        <w:tab/>
        <w:t>(</w:t>
      </w:r>
      <w:r w:rsidR="00E33F02">
        <w:rPr>
          <w:lang w:val="en-GB"/>
        </w:rPr>
        <w:t>Eq.</w:t>
      </w:r>
      <w:r w:rsidR="00F07F25">
        <w:rPr>
          <w:lang w:val="en-GB"/>
        </w:rPr>
        <w:t>6</w:t>
      </w:r>
      <w:r w:rsidR="00E33F02" w:rsidRPr="009A0126">
        <w:rPr>
          <w:lang w:val="en-GB"/>
        </w:rPr>
        <w:t>)</w:t>
      </w:r>
    </w:p>
    <w:p w14:paraId="0D654363" w14:textId="77777777" w:rsidR="00E33F02" w:rsidRDefault="00E33F02" w:rsidP="00E33F02">
      <w:pPr>
        <w:pStyle w:val="TAMainText"/>
        <w:ind w:firstLine="0"/>
        <w:rPr>
          <w:lang w:val="en-GB"/>
        </w:rPr>
      </w:pPr>
    </w:p>
    <w:p w14:paraId="00D6E41E" w14:textId="31C35C4E" w:rsidR="00E33F02" w:rsidRDefault="00E33F02" w:rsidP="00E33F02">
      <w:pPr>
        <w:pStyle w:val="TAMainText"/>
        <w:ind w:firstLine="0"/>
        <w:rPr>
          <w:lang w:val="en-GB"/>
        </w:rPr>
      </w:pPr>
      <w:r>
        <w:rPr>
          <w:lang w:val="en-GB"/>
        </w:rPr>
        <w:t xml:space="preserve">where </w:t>
      </w:r>
      <w:r>
        <w:rPr>
          <w:i/>
          <w:lang w:val="en-GB"/>
        </w:rPr>
        <w:t>P</w:t>
      </w:r>
      <w:r>
        <w:rPr>
          <w:lang w:val="en-GB"/>
        </w:rPr>
        <w:t xml:space="preserve"> is absolute pressure (in Pa), </w:t>
      </w:r>
      <w:r>
        <w:rPr>
          <w:i/>
          <w:lang w:val="en-GB"/>
        </w:rPr>
        <w:t xml:space="preserve">T </w:t>
      </w:r>
      <w:r>
        <w:rPr>
          <w:lang w:val="en-GB"/>
        </w:rPr>
        <w:t xml:space="preserve">is temperature in K, </w:t>
      </w:r>
      <w:proofErr w:type="spellStart"/>
      <w:r w:rsidRPr="00186A20">
        <w:rPr>
          <w:i/>
          <w:lang w:val="en-GB"/>
        </w:rPr>
        <w:t>n</w:t>
      </w:r>
      <w:r w:rsidRPr="00186A20">
        <w:rPr>
          <w:vertAlign w:val="subscript"/>
          <w:lang w:val="en-GB"/>
        </w:rPr>
        <w:t>a</w:t>
      </w:r>
      <w:proofErr w:type="spellEnd"/>
      <w:r>
        <w:rPr>
          <w:lang w:val="en-GB"/>
        </w:rPr>
        <w:t xml:space="preserve"> is amount adsorbed, </w:t>
      </w:r>
      <w:proofErr w:type="spellStart"/>
      <w:r w:rsidRPr="00186A20">
        <w:rPr>
          <w:i/>
          <w:lang w:val="en-GB"/>
        </w:rPr>
        <w:t>Q</w:t>
      </w:r>
      <w:r w:rsidRPr="00186A20">
        <w:rPr>
          <w:vertAlign w:val="subscript"/>
          <w:lang w:val="en-GB"/>
        </w:rPr>
        <w:t>st</w:t>
      </w:r>
      <w:proofErr w:type="spellEnd"/>
      <w:r w:rsidRPr="00D63EF3">
        <w:rPr>
          <w:vertAlign w:val="superscript"/>
          <w:lang w:val="en-GB"/>
        </w:rPr>
        <w:t xml:space="preserve"> </w:t>
      </w:r>
      <w:r w:rsidRPr="00D63EF3">
        <w:rPr>
          <w:lang w:val="en-GB"/>
        </w:rPr>
        <w:t xml:space="preserve">is </w:t>
      </w:r>
      <w:r>
        <w:rPr>
          <w:lang w:val="en-GB"/>
        </w:rPr>
        <w:t>the enthalpy of adsorption (in kJ mol</w:t>
      </w:r>
      <w:r w:rsidRPr="00D63EF3">
        <w:rPr>
          <w:vertAlign w:val="superscript"/>
          <w:lang w:val="en-GB"/>
        </w:rPr>
        <w:t>-1</w:t>
      </w:r>
      <w:r>
        <w:rPr>
          <w:lang w:val="en-GB"/>
        </w:rPr>
        <w:t xml:space="preserve">), and </w:t>
      </w:r>
      <w:r>
        <w:rPr>
          <w:i/>
          <w:lang w:val="en-GB"/>
        </w:rPr>
        <w:t>R</w:t>
      </w:r>
      <w:r>
        <w:rPr>
          <w:lang w:val="en-GB"/>
        </w:rPr>
        <w:t xml:space="preserve"> is the molar gas constant. The equation can be integrated, yielding Eq.</w:t>
      </w:r>
      <w:r w:rsidR="00F07F25">
        <w:rPr>
          <w:lang w:val="en-GB"/>
        </w:rPr>
        <w:t>7</w:t>
      </w:r>
      <w:r>
        <w:rPr>
          <w:lang w:val="en-GB"/>
        </w:rPr>
        <w:t xml:space="preserve">. </w:t>
      </w:r>
    </w:p>
    <w:p w14:paraId="4EF9FA63" w14:textId="77777777" w:rsidR="00E33F02" w:rsidRDefault="00E33F02" w:rsidP="00E33F02">
      <w:pPr>
        <w:pStyle w:val="TAMainText"/>
        <w:ind w:firstLine="0"/>
        <w:rPr>
          <w:lang w:val="en-GB"/>
        </w:rPr>
      </w:pPr>
    </w:p>
    <w:p w14:paraId="6707773D" w14:textId="159949C0" w:rsidR="00E33F02" w:rsidRPr="009A0126" w:rsidRDefault="007A42DF" w:rsidP="00E33F02">
      <w:pPr>
        <w:pStyle w:val="TAMainText"/>
        <w:spacing w:line="360" w:lineRule="auto"/>
        <w:jc w:val="center"/>
        <w:rPr>
          <w:lang w:val="en-GB"/>
        </w:rPr>
      </w:pPr>
      <m:oMath>
        <m:func>
          <m:funcPr>
            <m:ctrlPr>
              <w:rPr>
                <w:rFonts w:ascii="Cambria Math" w:hAnsi="Cambria Math"/>
                <w:i/>
                <w:lang w:val="en-GB"/>
              </w:rPr>
            </m:ctrlPr>
          </m:funcPr>
          <m:fName>
            <m:r>
              <m:rPr>
                <m:sty m:val="p"/>
              </m:rPr>
              <w:rPr>
                <w:rFonts w:ascii="Cambria Math" w:hAnsi="Cambria Math"/>
                <w:lang w:val="en-GB"/>
              </w:rPr>
              <m:t>ln</m:t>
            </m:r>
          </m:fName>
          <m:e>
            <m:r>
              <w:rPr>
                <w:rFonts w:ascii="Cambria Math" w:hAnsi="Cambria Math"/>
                <w:lang w:val="en-GB"/>
              </w:rPr>
              <m:t>P</m:t>
            </m:r>
          </m:e>
        </m:func>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st</m:t>
                </m:r>
              </m:sub>
            </m:sSub>
          </m:num>
          <m:den>
            <m:r>
              <w:rPr>
                <w:rFonts w:ascii="Cambria Math" w:hAnsi="Cambria Math"/>
                <w:lang w:val="en-GB"/>
              </w:rPr>
              <m:t>R</m:t>
            </m:r>
          </m:den>
        </m:f>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f</m:t>
                    </m:r>
                  </m:sub>
                </m:sSub>
              </m:den>
            </m:f>
          </m:e>
        </m:d>
      </m:oMath>
      <w:r w:rsidR="00E33F02" w:rsidRPr="009A0126">
        <w:rPr>
          <w:lang w:val="en-GB"/>
        </w:rPr>
        <w:tab/>
      </w:r>
      <w:r w:rsidR="00E33F02" w:rsidRPr="009A0126">
        <w:rPr>
          <w:lang w:val="en-GB"/>
        </w:rPr>
        <w:tab/>
      </w:r>
      <w:r w:rsidR="00E33F02" w:rsidRPr="009A0126">
        <w:rPr>
          <w:lang w:val="en-GB"/>
        </w:rPr>
        <w:tab/>
      </w:r>
      <w:r w:rsidR="00E33F02" w:rsidRPr="009A0126">
        <w:rPr>
          <w:lang w:val="en-GB"/>
        </w:rPr>
        <w:tab/>
        <w:t>(</w:t>
      </w:r>
      <w:r w:rsidR="00E33F02">
        <w:rPr>
          <w:lang w:val="en-GB"/>
        </w:rPr>
        <w:t>Eq.</w:t>
      </w:r>
      <w:r w:rsidR="00F07F25">
        <w:rPr>
          <w:lang w:val="en-GB"/>
        </w:rPr>
        <w:t>7</w:t>
      </w:r>
      <w:r w:rsidR="00E33F02" w:rsidRPr="009A0126">
        <w:rPr>
          <w:lang w:val="en-GB"/>
        </w:rPr>
        <w:t>)</w:t>
      </w:r>
    </w:p>
    <w:p w14:paraId="24764B35" w14:textId="77777777" w:rsidR="00E33F02" w:rsidRDefault="00E33F02" w:rsidP="00E33F02">
      <w:pPr>
        <w:pStyle w:val="TAMainText"/>
        <w:ind w:firstLine="0"/>
        <w:rPr>
          <w:lang w:val="en-GB"/>
        </w:rPr>
      </w:pPr>
    </w:p>
    <w:p w14:paraId="17CA2D75" w14:textId="36B89FDC" w:rsidR="00E33F02" w:rsidRDefault="00E33F02" w:rsidP="002D430D">
      <w:pPr>
        <w:pStyle w:val="TAMainText"/>
        <w:ind w:firstLine="0"/>
        <w:rPr>
          <w:lang w:val="en-GB"/>
        </w:rPr>
      </w:pPr>
      <w:r>
        <w:rPr>
          <w:lang w:val="en-GB"/>
        </w:rPr>
        <w:t>where the parameters are the same as in Eq.</w:t>
      </w:r>
      <w:r w:rsidR="00F07F25">
        <w:rPr>
          <w:lang w:val="en-GB"/>
        </w:rPr>
        <w:t>6</w:t>
      </w:r>
      <w:r>
        <w:rPr>
          <w:lang w:val="en-GB"/>
        </w:rPr>
        <w:t xml:space="preserve"> and </w:t>
      </w:r>
      <w:proofErr w:type="spellStart"/>
      <w:r w:rsidRPr="00186A20">
        <w:rPr>
          <w:i/>
          <w:lang w:val="en-GB"/>
        </w:rPr>
        <w:t>T</w:t>
      </w:r>
      <w:r w:rsidRPr="00186A20">
        <w:rPr>
          <w:vertAlign w:val="subscript"/>
          <w:lang w:val="en-GB"/>
        </w:rPr>
        <w:t>i</w:t>
      </w:r>
      <w:proofErr w:type="spellEnd"/>
      <w:r>
        <w:rPr>
          <w:lang w:val="en-GB"/>
        </w:rPr>
        <w:t xml:space="preserve"> and </w:t>
      </w:r>
      <w:proofErr w:type="spellStart"/>
      <w:r w:rsidRPr="00186A20">
        <w:rPr>
          <w:i/>
          <w:lang w:val="en-GB"/>
        </w:rPr>
        <w:t>T</w:t>
      </w:r>
      <w:r w:rsidRPr="00186A20">
        <w:rPr>
          <w:vertAlign w:val="subscript"/>
          <w:lang w:val="en-GB"/>
        </w:rPr>
        <w:t>f</w:t>
      </w:r>
      <w:proofErr w:type="spellEnd"/>
      <w:r>
        <w:rPr>
          <w:lang w:val="en-GB"/>
        </w:rPr>
        <w:t xml:space="preserve"> represent the initial and final temperatures. For more than two different temperatures, the isosteres can be plotted against 1/</w:t>
      </w:r>
      <w:r w:rsidRPr="00186A20">
        <w:rPr>
          <w:i/>
          <w:lang w:val="en-GB"/>
        </w:rPr>
        <w:t>RT</w:t>
      </w:r>
      <w:r>
        <w:rPr>
          <w:lang w:val="en-GB"/>
        </w:rPr>
        <w:t xml:space="preserve">, and a linear fit through the isosteres at equal amounts adsorbed will have a slope that corresponds to the enthalpy of adsorption </w:t>
      </w:r>
      <w:proofErr w:type="spellStart"/>
      <w:r>
        <w:rPr>
          <w:i/>
          <w:lang w:val="en-GB"/>
        </w:rPr>
        <w:t>Q</w:t>
      </w:r>
      <w:r>
        <w:rPr>
          <w:vertAlign w:val="subscript"/>
          <w:lang w:val="en-GB"/>
        </w:rPr>
        <w:t>st</w:t>
      </w:r>
      <w:proofErr w:type="spellEnd"/>
      <w:r>
        <w:rPr>
          <w:lang w:val="en-GB"/>
        </w:rPr>
        <w:t>.</w:t>
      </w:r>
    </w:p>
    <w:p w14:paraId="07A741DF" w14:textId="73224304" w:rsidR="003A147E" w:rsidRDefault="003A147E" w:rsidP="00E33F02">
      <w:pPr>
        <w:pStyle w:val="TAMainText"/>
        <w:rPr>
          <w:lang w:val="en-GB"/>
        </w:rPr>
      </w:pPr>
      <w:r>
        <w:rPr>
          <w:lang w:val="en-GB"/>
        </w:rPr>
        <w:lastRenderedPageBreak/>
        <w:t>The isosteric enthalpies obtained from both methods are compared with the zero-coverage enthalpy for the MIL-101 (Cr), which was measured on a high-pressure Differential Scanning Calorimeter (</w:t>
      </w:r>
      <w:proofErr w:type="spellStart"/>
      <w:r>
        <w:t>Setaram</w:t>
      </w:r>
      <w:proofErr w:type="spellEnd"/>
      <w:r w:rsidRPr="001E1FFC">
        <w:t xml:space="preserve"> μDSC7 Evo</w:t>
      </w:r>
      <w:r>
        <w:t xml:space="preserve">), which was equipped with a high-pressure sample holder that is coupled to a </w:t>
      </w:r>
      <w:proofErr w:type="spellStart"/>
      <w:r>
        <w:t>Setaram</w:t>
      </w:r>
      <w:proofErr w:type="spellEnd"/>
      <w:r>
        <w:t xml:space="preserve"> Hy-Energy PCT-Pro 2000. Details for the </w:t>
      </w:r>
      <w:r w:rsidR="00A04F76">
        <w:t xml:space="preserve">measurement and </w:t>
      </w:r>
      <w:r>
        <w:t xml:space="preserve">calculation are included in Supporting Information. </w:t>
      </w:r>
      <w:r w:rsidR="00F0357C">
        <w:t xml:space="preserve">The instrument was </w:t>
      </w:r>
      <w:r w:rsidR="00D020C8">
        <w:t xml:space="preserve">recently </w:t>
      </w:r>
      <w:r w:rsidR="00F0357C">
        <w:t>used to</w:t>
      </w:r>
      <w:r w:rsidR="00D020C8">
        <w:t xml:space="preserve"> measure enthalpies of adsorption of CO</w:t>
      </w:r>
      <w:r w:rsidR="00D020C8" w:rsidRPr="00D020C8">
        <w:rPr>
          <w:vertAlign w:val="subscript"/>
        </w:rPr>
        <w:t>2</w:t>
      </w:r>
      <w:r w:rsidR="00D020C8">
        <w:t xml:space="preserve"> in MOF Cu-HKUST</w:t>
      </w:r>
      <w:r w:rsidR="006455A9">
        <w:t xml:space="preserve"> </w:t>
      </w:r>
      <w:r w:rsidR="006455A9">
        <w:fldChar w:fldCharType="begin"/>
      </w:r>
      <w:r w:rsidR="00A51C1A">
        <w:instrText xml:space="preserve"> ADDIN EN.CITE &lt;EndNote&gt;&lt;Cite&gt;&lt;Author&gt;Feldmann&lt;/Author&gt;&lt;Year&gt;2020&lt;/Year&gt;&lt;RecNum&gt;392&lt;/RecNum&gt;&lt;DisplayText&gt;[31]&lt;/DisplayText&gt;&lt;record&gt;&lt;rec-number&gt;392&lt;/rec-number&gt;&lt;foreign-keys&gt;&lt;key app="EN" db-id="spzwxt50osw50he92eqp9tf7xxrz2tafspr9" timestamp="1602590184"&gt;392&lt;/key&gt;&lt;/foreign-keys&gt;&lt;ref-type name="Journal Article"&gt;17&lt;/ref-type&gt;&lt;contributors&gt;&lt;authors&gt;&lt;author&gt;Feldmann, W. K.&lt;/author&gt;&lt;author&gt;White, K. A.&lt;/author&gt;&lt;author&gt;Bezuidenhout, C. X.&lt;/author&gt;&lt;author&gt;Smith, V. J.&lt;/author&gt;&lt;author&gt;Esterhuysen, C.&lt;/author&gt;&lt;author&gt;Barbour, L. J.&lt;/author&gt;&lt;/authors&gt;&lt;/contributors&gt;&lt;auth-address&gt;Univ Stellenbosch, Dept Chem &amp;amp; Polymer Sci, ZA-7600 Matieland, South Africa&lt;/auth-address&gt;&lt;titles&gt;&lt;title&gt;Direct Determination of Enthalpies of Sorption Using Pressure-Gradient Differential Scanning Calorimetry: CO2 Sorption by Cu-HKUST&lt;/title&gt;&lt;secondary-title&gt;Chemsuschem&lt;/secondary-title&gt;&lt;alt-title&gt;Chemsuschem&lt;/alt-title&gt;&lt;/titles&gt;&lt;periodical&gt;&lt;full-title&gt;Chemsuschem&lt;/full-title&gt;&lt;abbr-1&gt;Chemsuschem&lt;/abbr-1&gt;&lt;/periodical&gt;&lt;alt-periodical&gt;&lt;full-title&gt;Chemsuschem&lt;/full-title&gt;&lt;abbr-1&gt;Chemsuschem&lt;/abbr-1&gt;&lt;/alt-periodical&gt;&lt;pages&gt;102-105&lt;/pages&gt;&lt;volume&gt;13&lt;/volume&gt;&lt;number&gt;1&lt;/number&gt;&lt;keywords&gt;&lt;keyword&gt;adsorption&lt;/keyword&gt;&lt;keyword&gt;calorimetry&lt;/keyword&gt;&lt;keyword&gt;enthalpies&lt;/keyword&gt;&lt;keyword&gt;metal-organic frameworks&lt;/keyword&gt;&lt;keyword&gt;porous materials&lt;/keyword&gt;&lt;keyword&gt;metal-organic framework&lt;/keyword&gt;&lt;keyword&gt;isosteric heat&lt;/keyword&gt;&lt;keyword&gt;carbon-dioxide&lt;/keyword&gt;&lt;keyword&gt;graphite oxide&lt;/keyword&gt;&lt;keyword&gt;adsorption&lt;/keyword&gt;&lt;keyword&gt;btc&lt;/keyword&gt;&lt;keyword&gt;hydrogen&lt;/keyword&gt;&lt;keyword&gt;microcalorimetry&lt;/keyword&gt;&lt;keyword&gt;composites&lt;/keyword&gt;&lt;keyword&gt;separation&lt;/keyword&gt;&lt;/keywords&gt;&lt;dates&gt;&lt;year&gt;2020&lt;/year&gt;&lt;pub-dates&gt;&lt;date&gt;Jan 9&lt;/date&gt;&lt;/pub-dates&gt;&lt;/dates&gt;&lt;isbn&gt;1864-5631&lt;/isbn&gt;&lt;accession-num&gt;WOS:000496877500001&lt;/accession-num&gt;&lt;urls&gt;&lt;related-urls&gt;&lt;url&gt;&amp;lt;Go to ISI&amp;gt;://WOS:000496877500001&lt;/url&gt;&lt;/related-urls&gt;&lt;/urls&gt;&lt;electronic-resource-num&gt;10.1002/cssc.201902990&lt;/electronic-resource-num&gt;&lt;language&gt;English&lt;/language&gt;&lt;/record&gt;&lt;/Cite&gt;&lt;/EndNote&gt;</w:instrText>
      </w:r>
      <w:r w:rsidR="006455A9">
        <w:fldChar w:fldCharType="separate"/>
      </w:r>
      <w:r w:rsidR="00A51C1A">
        <w:rPr>
          <w:noProof/>
        </w:rPr>
        <w:t>[</w:t>
      </w:r>
      <w:hyperlink w:anchor="_ENREF_31" w:tooltip="Feldmann, 2020 #392" w:history="1">
        <w:r w:rsidR="00A51C1A">
          <w:rPr>
            <w:noProof/>
          </w:rPr>
          <w:t>31</w:t>
        </w:r>
      </w:hyperlink>
      <w:r w:rsidR="00A51C1A">
        <w:rPr>
          <w:noProof/>
        </w:rPr>
        <w:t>]</w:t>
      </w:r>
      <w:r w:rsidR="006455A9">
        <w:fldChar w:fldCharType="end"/>
      </w:r>
      <w:r w:rsidR="00D020C8">
        <w:t xml:space="preserve">. </w:t>
      </w:r>
    </w:p>
    <w:p w14:paraId="4907E262" w14:textId="77777777" w:rsidR="00B0776F" w:rsidRDefault="00B0776F" w:rsidP="00A82684">
      <w:pPr>
        <w:pStyle w:val="TAMainText"/>
        <w:rPr>
          <w:lang w:val="en-GB"/>
        </w:rPr>
      </w:pPr>
    </w:p>
    <w:p w14:paraId="4E849D5F" w14:textId="77777777" w:rsidR="00D46755" w:rsidRDefault="00D46755" w:rsidP="00D46755">
      <w:pPr>
        <w:pStyle w:val="TAMainText"/>
        <w:rPr>
          <w:b/>
          <w:lang w:val="en-GB"/>
        </w:rPr>
      </w:pPr>
      <w:r>
        <w:rPr>
          <w:b/>
          <w:lang w:val="en-GB"/>
        </w:rPr>
        <w:t>Results</w:t>
      </w:r>
    </w:p>
    <w:p w14:paraId="3A3F616B" w14:textId="189798AB" w:rsidR="00E33F02" w:rsidRPr="00F07F25" w:rsidRDefault="00D46755" w:rsidP="00F07F25">
      <w:pPr>
        <w:pStyle w:val="TAMainText"/>
        <w:rPr>
          <w:b/>
          <w:lang w:val="en-GB"/>
        </w:rPr>
      </w:pPr>
      <w:r w:rsidRPr="00D46755">
        <w:rPr>
          <w:b/>
          <w:lang w:val="en-GB"/>
        </w:rPr>
        <w:t>Analysis of the kinetics</w:t>
      </w:r>
    </w:p>
    <w:p w14:paraId="227365D3" w14:textId="6D6079CE" w:rsidR="00616FF9" w:rsidRDefault="00E33F02" w:rsidP="00E33F02">
      <w:pPr>
        <w:pStyle w:val="TAMainText"/>
        <w:rPr>
          <w:lang w:val="en-GB"/>
        </w:rPr>
      </w:pPr>
      <w:r>
        <w:rPr>
          <w:lang w:val="en-GB"/>
        </w:rPr>
        <w:t>Figure 1 shows</w:t>
      </w:r>
      <w:r w:rsidR="00616FF9">
        <w:rPr>
          <w:lang w:val="en-GB"/>
        </w:rPr>
        <w:t xml:space="preserve"> methane adsorption isotherms in AX-21, MIL-101 (Cr) and TE7 from 250</w:t>
      </w:r>
      <w:r w:rsidR="00C40CA7">
        <w:rPr>
          <w:lang w:val="en-GB"/>
        </w:rPr>
        <w:t xml:space="preserve"> K</w:t>
      </w:r>
      <w:r w:rsidR="00616FF9">
        <w:rPr>
          <w:lang w:val="en-GB"/>
        </w:rPr>
        <w:t xml:space="preserve"> to 350 K and up to 14 MPa</w:t>
      </w:r>
      <w:r w:rsidR="00F07F25">
        <w:rPr>
          <w:lang w:val="en-GB"/>
        </w:rPr>
        <w:t xml:space="preserve">. </w:t>
      </w:r>
      <w:r w:rsidR="003518F7">
        <w:rPr>
          <w:lang w:val="en-GB"/>
        </w:rPr>
        <w:t xml:space="preserve">These </w:t>
      </w:r>
      <w:r w:rsidR="00F07F25">
        <w:rPr>
          <w:lang w:val="en-GB"/>
        </w:rPr>
        <w:t xml:space="preserve">data </w:t>
      </w:r>
      <w:r w:rsidR="003518F7">
        <w:rPr>
          <w:lang w:val="en-GB"/>
        </w:rPr>
        <w:t xml:space="preserve">were </w:t>
      </w:r>
      <w:r w:rsidR="00F07F25">
        <w:rPr>
          <w:lang w:val="en-GB"/>
        </w:rPr>
        <w:t xml:space="preserve">published in </w:t>
      </w:r>
      <w:r w:rsidR="00E50F22">
        <w:rPr>
          <w:lang w:val="en-GB"/>
        </w:rPr>
        <w:t xml:space="preserve">our previous work </w:t>
      </w:r>
      <w:r w:rsidR="00484D0F">
        <w:rPr>
          <w:lang w:val="en-GB"/>
        </w:rPr>
        <w:fldChar w:fldCharType="begin">
          <w:fldData xml:space="preserve">PEVuZE5vdGU+PENpdGU+PEF1dGhvcj5CaW1ibzwvQXV0aG9yPjxZZWFyPjIwMTU8L1llYXI+PFJl
Y051bT4zNzY8L1JlY051bT48RGlzcGxheVRleHQ+WzExXTwvRGlzcGxheVRleHQ+PHJlY29yZD48
cmVjLW51bWJlcj4zNzY8L3JlYy1udW1iZXI+PGZvcmVpZ24ta2V5cz48a2V5IGFwcD0iRU4iIGRi
LWlkPSJzcHp3eHQ1MG9zdzUwaGU5MmVxcDl0Zjd4eHJ6MnRhZnNwcjkiIHRpbWVzdGFtcD0iMTU1
NjI5NzQ2OSI+Mzc2PC9rZXk+PC9mb3JlaWduLWtleXM+PHJlZi10eXBlIG5hbWU9IkpvdXJuYWwg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 </w:instrText>
      </w:r>
      <w:r w:rsidR="00A51C1A">
        <w:rPr>
          <w:lang w:val="en-GB"/>
        </w:rPr>
        <w:fldChar w:fldCharType="begin">
          <w:fldData xml:space="preserve">PEVuZE5vdGU+PENpdGU+PEF1dGhvcj5CaW1ibzwvQXV0aG9yPjxZZWFyPjIwMTU8L1llYXI+PFJl
Y051bT4zNzY8L1JlY051bT48RGlzcGxheVRleHQ+WzExXTwvRGlzcGxheVRleHQ+PHJlY29yZD48
cmVjLW51bWJlcj4zNzY8L3JlYy1udW1iZXI+PGZvcmVpZ24ta2V5cz48a2V5IGFwcD0iRU4iIGRi
LWlkPSJzcHp3eHQ1MG9zdzUwaGU5MmVxcDl0Zjd4eHJ6MnRhZnNwcjkiIHRpbWVzdGFtcD0iMTU1
NjI5NzQ2OSI+Mzc2PC9rZXk+PC9mb3JlaWduLWtleXM+PHJlZi10eXBlIG5hbWU9IkpvdXJuYWwg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11" w:tooltip="Bimbo, 2015 #376" w:history="1">
        <w:r w:rsidR="00A51C1A">
          <w:rPr>
            <w:noProof/>
            <w:lang w:val="en-GB"/>
          </w:rPr>
          <w:t>11</w:t>
        </w:r>
      </w:hyperlink>
      <w:r w:rsidR="00A51C1A">
        <w:rPr>
          <w:noProof/>
          <w:lang w:val="en-GB"/>
        </w:rPr>
        <w:t>]</w:t>
      </w:r>
      <w:r w:rsidR="00484D0F">
        <w:rPr>
          <w:lang w:val="en-GB"/>
        </w:rPr>
        <w:fldChar w:fldCharType="end"/>
      </w:r>
      <w:r w:rsidR="00E50F22">
        <w:rPr>
          <w:lang w:val="en-GB"/>
        </w:rPr>
        <w:t>.</w:t>
      </w:r>
      <w:r w:rsidR="00F07F25">
        <w:rPr>
          <w:lang w:val="en-GB"/>
        </w:rPr>
        <w:t xml:space="preserve"> </w:t>
      </w:r>
    </w:p>
    <w:p w14:paraId="7385CE12" w14:textId="466E19FE" w:rsidR="00616FF9" w:rsidRDefault="00933143" w:rsidP="00933143">
      <w:pPr>
        <w:pStyle w:val="TAMainText"/>
        <w:jc w:val="center"/>
        <w:rPr>
          <w:lang w:val="en-GB"/>
        </w:rPr>
      </w:pPr>
      <w:r>
        <w:rPr>
          <w:noProof/>
          <w:lang w:val="en-GB"/>
        </w:rPr>
        <w:drawing>
          <wp:inline distT="0" distB="0" distL="0" distR="0" wp14:anchorId="0591ED6E" wp14:editId="1A8AE1E0">
            <wp:extent cx="2895023" cy="2016000"/>
            <wp:effectExtent l="0" t="0" r="635" b="381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a.tif"/>
                    <pic:cNvPicPr/>
                  </pic:nvPicPr>
                  <pic:blipFill>
                    <a:blip r:embed="rId8"/>
                    <a:stretch>
                      <a:fillRect/>
                    </a:stretch>
                  </pic:blipFill>
                  <pic:spPr>
                    <a:xfrm>
                      <a:off x="0" y="0"/>
                      <a:ext cx="2895023" cy="2016000"/>
                    </a:xfrm>
                    <a:prstGeom prst="rect">
                      <a:avLst/>
                    </a:prstGeom>
                  </pic:spPr>
                </pic:pic>
              </a:graphicData>
            </a:graphic>
          </wp:inline>
        </w:drawing>
      </w:r>
      <w:r w:rsidR="00257DD8" w:rsidRPr="0035450F">
        <w:rPr>
          <w:noProof/>
          <w:lang w:val="en-GB"/>
        </w:rPr>
        <mc:AlternateContent>
          <mc:Choice Requires="wps">
            <w:drawing>
              <wp:anchor distT="45720" distB="45720" distL="114300" distR="114300" simplePos="0" relativeHeight="251658252" behindDoc="0" locked="0" layoutInCell="1" allowOverlap="1" wp14:anchorId="2B5FAF05" wp14:editId="3793E98B">
                <wp:simplePos x="0" y="0"/>
                <wp:positionH relativeFrom="margin">
                  <wp:posOffset>112395</wp:posOffset>
                </wp:positionH>
                <wp:positionV relativeFrom="paragraph">
                  <wp:posOffset>1270</wp:posOffset>
                </wp:positionV>
                <wp:extent cx="355600" cy="311150"/>
                <wp:effectExtent l="0" t="0" r="635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1150"/>
                        </a:xfrm>
                        <a:prstGeom prst="rect">
                          <a:avLst/>
                        </a:prstGeom>
                        <a:solidFill>
                          <a:srgbClr val="FFFFFF"/>
                        </a:solidFill>
                        <a:ln w="9525">
                          <a:noFill/>
                          <a:miter lim="800000"/>
                          <a:headEnd/>
                          <a:tailEnd/>
                        </a:ln>
                      </wps:spPr>
                      <wps:txbx>
                        <w:txbxContent>
                          <w:p w14:paraId="50F70CB6" w14:textId="77777777" w:rsidR="0035450F" w:rsidRDefault="0035450F" w:rsidP="0035450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5FAF05" id="_x0000_t202" coordsize="21600,21600" o:spt="202" path="m,l,21600r21600,l21600,xe">
                <v:stroke joinstyle="miter"/>
                <v:path gradientshapeok="t" o:connecttype="rect"/>
              </v:shapetype>
              <v:shape id="Text Box 2" o:spid="_x0000_s1026" type="#_x0000_t202" style="position:absolute;left:0;text-align:left;margin-left:8.85pt;margin-top:.1pt;width:28pt;height:24.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" stroked="f">
                <v:textbox>
                  <w:txbxContent>
                    <w:p w14:paraId="50F70CB6" w14:textId="77777777" w:rsidR="0035450F" w:rsidRDefault="0035450F" w:rsidP="0035450F">
                      <w:r>
                        <w:t>A)</w:t>
                      </w:r>
                    </w:p>
                  </w:txbxContent>
                </v:textbox>
                <w10:wrap anchorx="margin"/>
              </v:shape>
            </w:pict>
          </mc:Fallback>
        </mc:AlternateContent>
      </w:r>
      <w:r w:rsidR="00257DD8" w:rsidRPr="0035450F">
        <w:rPr>
          <w:noProof/>
          <w:lang w:val="en-GB"/>
        </w:rPr>
        <mc:AlternateContent>
          <mc:Choice Requires="wps">
            <w:drawing>
              <wp:anchor distT="45720" distB="45720" distL="114300" distR="114300" simplePos="0" relativeHeight="251658253" behindDoc="0" locked="0" layoutInCell="1" allowOverlap="1" wp14:anchorId="329C6EB1" wp14:editId="1B94D3F4">
                <wp:simplePos x="0" y="0"/>
                <wp:positionH relativeFrom="margin">
                  <wp:posOffset>3027192</wp:posOffset>
                </wp:positionH>
                <wp:positionV relativeFrom="paragraph">
                  <wp:posOffset>-2931</wp:posOffset>
                </wp:positionV>
                <wp:extent cx="355600" cy="311150"/>
                <wp:effectExtent l="0" t="0" r="635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1150"/>
                        </a:xfrm>
                        <a:prstGeom prst="rect">
                          <a:avLst/>
                        </a:prstGeom>
                        <a:solidFill>
                          <a:srgbClr val="FFFFFF"/>
                        </a:solidFill>
                        <a:ln w="9525">
                          <a:noFill/>
                          <a:miter lim="800000"/>
                          <a:headEnd/>
                          <a:tailEnd/>
                        </a:ln>
                      </wps:spPr>
                      <wps:txbx>
                        <w:txbxContent>
                          <w:p w14:paraId="30AF79C9" w14:textId="77777777" w:rsidR="0035450F" w:rsidRDefault="0035450F" w:rsidP="0035450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C6EB1" id="_x0000_s1027" type="#_x0000_t202" style="position:absolute;left:0;text-align:left;margin-left:238.35pt;margin-top:-.25pt;width:28pt;height:24.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" stroked="f">
                <v:textbox>
                  <w:txbxContent>
                    <w:p w14:paraId="30AF79C9" w14:textId="77777777" w:rsidR="0035450F" w:rsidRDefault="0035450F" w:rsidP="0035450F">
                      <w:r>
                        <w:t>B)</w:t>
                      </w:r>
                    </w:p>
                  </w:txbxContent>
                </v:textbox>
                <w10:wrap anchorx="margin"/>
              </v:shape>
            </w:pict>
          </mc:Fallback>
        </mc:AlternateContent>
      </w:r>
      <w:r w:rsidR="0035450F" w:rsidRPr="0035450F">
        <w:rPr>
          <w:noProof/>
          <w:lang w:val="en-GB"/>
        </w:rPr>
        <mc:AlternateContent>
          <mc:Choice Requires="wps">
            <w:drawing>
              <wp:anchor distT="45720" distB="45720" distL="114300" distR="114300" simplePos="0" relativeHeight="251658254" behindDoc="0" locked="0" layoutInCell="1" allowOverlap="1" wp14:anchorId="1DA5695F" wp14:editId="619CB837">
                <wp:simplePos x="0" y="0"/>
                <wp:positionH relativeFrom="margin">
                  <wp:posOffset>1540265</wp:posOffset>
                </wp:positionH>
                <wp:positionV relativeFrom="paragraph">
                  <wp:posOffset>2152357</wp:posOffset>
                </wp:positionV>
                <wp:extent cx="355600" cy="311150"/>
                <wp:effectExtent l="0" t="0" r="635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1150"/>
                        </a:xfrm>
                        <a:prstGeom prst="rect">
                          <a:avLst/>
                        </a:prstGeom>
                        <a:solidFill>
                          <a:srgbClr val="FFFFFF"/>
                        </a:solidFill>
                        <a:ln w="9525">
                          <a:noFill/>
                          <a:miter lim="800000"/>
                          <a:headEnd/>
                          <a:tailEnd/>
                        </a:ln>
                      </wps:spPr>
                      <wps:txbx>
                        <w:txbxContent>
                          <w:p w14:paraId="56DFDB6D" w14:textId="77777777" w:rsidR="0035450F" w:rsidRDefault="0035450F" w:rsidP="0035450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5695F" id="_x0000_s1028" type="#_x0000_t202" style="position:absolute;left:0;text-align:left;margin-left:121.3pt;margin-top:169.5pt;width:28pt;height:2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" stroked="f">
                <v:textbox>
                  <w:txbxContent>
                    <w:p w14:paraId="56DFDB6D" w14:textId="77777777" w:rsidR="0035450F" w:rsidRDefault="0035450F" w:rsidP="0035450F">
                      <w:r>
                        <w:t>C)</w:t>
                      </w:r>
                    </w:p>
                  </w:txbxContent>
                </v:textbox>
                <w10:wrap anchorx="margin"/>
              </v:shape>
            </w:pict>
          </mc:Fallback>
        </mc:AlternateContent>
      </w:r>
      <w:r>
        <w:rPr>
          <w:noProof/>
          <w:lang w:val="en-GB"/>
        </w:rPr>
        <w:drawing>
          <wp:inline distT="0" distB="0" distL="0" distR="0" wp14:anchorId="02377966" wp14:editId="21B50F94">
            <wp:extent cx="2895023" cy="2016000"/>
            <wp:effectExtent l="0" t="0" r="635" b="381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b.tif"/>
                    <pic:cNvPicPr/>
                  </pic:nvPicPr>
                  <pic:blipFill>
                    <a:blip r:embed="rId9"/>
                    <a:stretch>
                      <a:fillRect/>
                    </a:stretch>
                  </pic:blipFill>
                  <pic:spPr>
                    <a:xfrm>
                      <a:off x="0" y="0"/>
                      <a:ext cx="2895023" cy="2016000"/>
                    </a:xfrm>
                    <a:prstGeom prst="rect">
                      <a:avLst/>
                    </a:prstGeom>
                  </pic:spPr>
                </pic:pic>
              </a:graphicData>
            </a:graphic>
          </wp:inline>
        </w:drawing>
      </w:r>
      <w:r>
        <w:rPr>
          <w:noProof/>
          <w:lang w:val="en-GB"/>
        </w:rPr>
        <w:drawing>
          <wp:inline distT="0" distB="0" distL="0" distR="0" wp14:anchorId="30EB8CDE" wp14:editId="3F7BF5E5">
            <wp:extent cx="2895023" cy="2016000"/>
            <wp:effectExtent l="0" t="0" r="635" b="381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c.tif"/>
                    <pic:cNvPicPr/>
                  </pic:nvPicPr>
                  <pic:blipFill>
                    <a:blip r:embed="rId10"/>
                    <a:stretch>
                      <a:fillRect/>
                    </a:stretch>
                  </pic:blipFill>
                  <pic:spPr>
                    <a:xfrm>
                      <a:off x="0" y="0"/>
                      <a:ext cx="2895023" cy="2016000"/>
                    </a:xfrm>
                    <a:prstGeom prst="rect">
                      <a:avLst/>
                    </a:prstGeom>
                  </pic:spPr>
                </pic:pic>
              </a:graphicData>
            </a:graphic>
          </wp:inline>
        </w:drawing>
      </w:r>
    </w:p>
    <w:p w14:paraId="05230F0A" w14:textId="5C4D14E8" w:rsidR="00656833" w:rsidRPr="00FC3367" w:rsidRDefault="00656833" w:rsidP="00656833">
      <w:pPr>
        <w:pStyle w:val="Caption"/>
        <w:jc w:val="center"/>
        <w:rPr>
          <w:lang w:val="en-GB"/>
        </w:rPr>
      </w:pPr>
      <w:r>
        <w:lastRenderedPageBreak/>
        <w:t xml:space="preserve">Figure </w:t>
      </w:r>
      <w:r>
        <w:rPr>
          <w:noProof/>
        </w:rPr>
        <w:fldChar w:fldCharType="begin"/>
      </w:r>
      <w:r>
        <w:rPr>
          <w:noProof/>
        </w:rPr>
        <w:instrText xml:space="preserve"> SEQ Figure \* ARABIC </w:instrText>
      </w:r>
      <w:r>
        <w:rPr>
          <w:noProof/>
        </w:rPr>
        <w:fldChar w:fldCharType="separate"/>
      </w:r>
      <w:r w:rsidR="001C115A">
        <w:rPr>
          <w:noProof/>
        </w:rPr>
        <w:t>1</w:t>
      </w:r>
      <w:r>
        <w:rPr>
          <w:noProof/>
        </w:rPr>
        <w:fldChar w:fldCharType="end"/>
      </w:r>
      <w:r>
        <w:t xml:space="preserve"> – Excess methane isotherms for (A) AX-21, (B) MIL-101 (Cr) and (C) TE7</w:t>
      </w:r>
      <w:r w:rsidR="00D710E7">
        <w:t xml:space="preserve"> from 250 to 350 K and up to 14 MPa.</w:t>
      </w:r>
      <w:r w:rsidR="00DA0E8B">
        <w:t xml:space="preserve"> Adapted from </w:t>
      </w:r>
      <w:r w:rsidR="00484D0F">
        <w:fldChar w:fldCharType="begin">
          <w:fldData xml:space="preserve">PEVuZE5vdGU+PENpdGU+PEF1dGhvcj5CaW1ibzwvQXV0aG9yPjxZZWFyPjIwMTU8L1llYXI+PFJl
Y051bT4zNzY8L1JlY051bT48RGlzcGxheVRleHQ+WzExXTwvRGlzcGxheVRleHQ+PHJlY29yZD48
cmVjLW51bWJlcj4zNzY8L3JlYy1udW1iZXI+PGZvcmVpZ24ta2V5cz48a2V5IGFwcD0iRU4iIGRi
LWlkPSJzcHp3eHQ1MG9zdzUwaGU5MmVxcDl0Zjd4eHJ6MnRhZnNwcjkiIHRpbWVzdGFtcD0iMTU1
NjI5NzQ2OSI+Mzc2PC9rZXk+PC9mb3JlaWduLWtleXM+PHJlZi10eXBlIG5hbWU9IkpvdXJuYWwg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instrText xml:space="preserve"> ADDIN EN.CITE </w:instrText>
      </w:r>
      <w:r w:rsidR="00A51C1A">
        <w:fldChar w:fldCharType="begin">
          <w:fldData xml:space="preserve">PEVuZE5vdGU+PENpdGU+PEF1dGhvcj5CaW1ibzwvQXV0aG9yPjxZZWFyPjIwMTU8L1llYXI+PFJl
Y051bT4zNzY8L1JlY051bT48RGlzcGxheVRleHQ+WzExXTwvRGlzcGxheVRleHQ+PHJlY29yZD48
cmVjLW51bWJlcj4zNzY8L3JlYy1udW1iZXI+PGZvcmVpZ24ta2V5cz48a2V5IGFwcD0iRU4iIGRi
LWlkPSJzcHp3eHQ1MG9zdzUwaGU5MmVxcDl0Zjd4eHJ6MnRhZnNwcjkiIHRpbWVzdGFtcD0iMTU1
NjI5NzQ2OSI+Mzc2PC9rZXk+PC9mb3JlaWduLWtleXM+PHJlZi10eXBlIG5hbWU9IkpvdXJuYWwg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instrText xml:space="preserve"> ADDIN EN.CITE.DATA </w:instrText>
      </w:r>
      <w:r w:rsidR="00A51C1A">
        <w:fldChar w:fldCharType="end"/>
      </w:r>
      <w:r w:rsidR="00484D0F">
        <w:fldChar w:fldCharType="separate"/>
      </w:r>
      <w:r w:rsidR="00A51C1A">
        <w:rPr>
          <w:noProof/>
        </w:rPr>
        <w:t>[</w:t>
      </w:r>
      <w:hyperlink w:anchor="_ENREF_11" w:tooltip="Bimbo, 2015 #376" w:history="1">
        <w:r w:rsidR="00A51C1A">
          <w:rPr>
            <w:noProof/>
          </w:rPr>
          <w:t>11</w:t>
        </w:r>
      </w:hyperlink>
      <w:r w:rsidR="00A51C1A">
        <w:rPr>
          <w:noProof/>
        </w:rPr>
        <w:t>]</w:t>
      </w:r>
      <w:r w:rsidR="00484D0F">
        <w:fldChar w:fldCharType="end"/>
      </w:r>
      <w:r w:rsidR="00DA0E8B">
        <w:t xml:space="preserve">. </w:t>
      </w:r>
    </w:p>
    <w:p w14:paraId="6F628D01" w14:textId="77777777" w:rsidR="00616FF9" w:rsidRDefault="00616FF9" w:rsidP="00E33F02">
      <w:pPr>
        <w:pStyle w:val="TAMainText"/>
        <w:rPr>
          <w:lang w:val="en-GB"/>
        </w:rPr>
      </w:pPr>
    </w:p>
    <w:p w14:paraId="48194E84" w14:textId="613130F4" w:rsidR="00656833" w:rsidRDefault="00E33F02" w:rsidP="00E33F02">
      <w:pPr>
        <w:pStyle w:val="TAMainText"/>
        <w:rPr>
          <w:lang w:val="en-GB"/>
        </w:rPr>
      </w:pPr>
      <w:r>
        <w:rPr>
          <w:lang w:val="en-GB"/>
        </w:rPr>
        <w:t xml:space="preserve"> </w:t>
      </w:r>
      <w:r w:rsidR="00656833">
        <w:rPr>
          <w:lang w:val="en-GB"/>
        </w:rPr>
        <w:t>The kinetic analysis was done at temperatures close to room temperature (300</w:t>
      </w:r>
      <w:r w:rsidR="005A5BCF">
        <w:rPr>
          <w:lang w:val="en-GB"/>
        </w:rPr>
        <w:t xml:space="preserve"> K</w:t>
      </w:r>
      <w:r w:rsidR="00656833">
        <w:rPr>
          <w:lang w:val="en-GB"/>
        </w:rPr>
        <w:t xml:space="preserve"> and 325 K) for all materials, and the points to analyse were equilibrium points 6 to 9 in each isotherm, so</w:t>
      </w:r>
      <w:r w:rsidR="005A5BCF">
        <w:rPr>
          <w:lang w:val="en-GB"/>
        </w:rPr>
        <w:t xml:space="preserve"> at</w:t>
      </w:r>
      <w:r w:rsidR="00656833">
        <w:rPr>
          <w:lang w:val="en-GB"/>
        </w:rPr>
        <w:t xml:space="preserve"> equilibrium pressures ranging from </w:t>
      </w:r>
      <w:r w:rsidR="00D710E7">
        <w:rPr>
          <w:lang w:val="en-GB"/>
        </w:rPr>
        <w:t>~0.33</w:t>
      </w:r>
      <w:r w:rsidR="00656833">
        <w:rPr>
          <w:lang w:val="en-GB"/>
        </w:rPr>
        <w:t xml:space="preserve"> to </w:t>
      </w:r>
      <w:r w:rsidR="00D710E7">
        <w:rPr>
          <w:lang w:val="en-GB"/>
        </w:rPr>
        <w:t>~0.90 MPa for every material</w:t>
      </w:r>
      <w:r w:rsidR="00656833">
        <w:rPr>
          <w:lang w:val="en-GB"/>
        </w:rPr>
        <w:t xml:space="preserve">. This was to prevent issues associated with calculation of mass transfer coefficients, particularly thermal effects and dosing </w:t>
      </w:r>
      <w:r w:rsidR="00B71416">
        <w:rPr>
          <w:lang w:val="en-GB"/>
        </w:rPr>
        <w:t xml:space="preserve">the </w:t>
      </w:r>
      <w:r w:rsidR="00656833">
        <w:rPr>
          <w:lang w:val="en-GB"/>
        </w:rPr>
        <w:t xml:space="preserve">gas to a chamber </w:t>
      </w:r>
      <w:r w:rsidR="00B71416">
        <w:rPr>
          <w:lang w:val="en-GB"/>
        </w:rPr>
        <w:t>in conditions close to vacuum</w:t>
      </w:r>
      <w:r w:rsidR="00656833">
        <w:rPr>
          <w:lang w:val="en-GB"/>
        </w:rPr>
        <w:t xml:space="preserve">. The four kinetic points at 300 K for the AX-21 are shown in Figure 2. </w:t>
      </w:r>
    </w:p>
    <w:p w14:paraId="590544BB" w14:textId="5E48CCBF" w:rsidR="00656833" w:rsidRDefault="0035450F" w:rsidP="00656833">
      <w:r w:rsidRPr="0035450F">
        <w:rPr>
          <w:noProof/>
          <w:lang w:val="en-GB"/>
        </w:rPr>
        <mc:AlternateContent>
          <mc:Choice Requires="wps">
            <w:drawing>
              <wp:anchor distT="45720" distB="45720" distL="114300" distR="114300" simplePos="0" relativeHeight="251658248" behindDoc="0" locked="0" layoutInCell="1" allowOverlap="1" wp14:anchorId="5CC0CBA3" wp14:editId="29F5ABAA">
                <wp:simplePos x="0" y="0"/>
                <wp:positionH relativeFrom="margin">
                  <wp:posOffset>6985</wp:posOffset>
                </wp:positionH>
                <wp:positionV relativeFrom="paragraph">
                  <wp:posOffset>170180</wp:posOffset>
                </wp:positionV>
                <wp:extent cx="355600" cy="311150"/>
                <wp:effectExtent l="0" t="0" r="635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1150"/>
                        </a:xfrm>
                        <a:prstGeom prst="rect">
                          <a:avLst/>
                        </a:prstGeom>
                        <a:solidFill>
                          <a:srgbClr val="FFFFFF"/>
                        </a:solidFill>
                        <a:ln w="9525">
                          <a:noFill/>
                          <a:miter lim="800000"/>
                          <a:headEnd/>
                          <a:tailEnd/>
                        </a:ln>
                      </wps:spPr>
                      <wps:txbx>
                        <w:txbxContent>
                          <w:p w14:paraId="16AF0144" w14:textId="77777777" w:rsidR="0035450F" w:rsidRDefault="0035450F" w:rsidP="0035450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0CBA3" id="_x0000_s1029" type="#_x0000_t202" style="position:absolute;left:0;text-align:left;margin-left:.55pt;margin-top:13.4pt;width:28pt;height:24.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" stroked="f">
                <v:textbox>
                  <w:txbxContent>
                    <w:p w14:paraId="16AF0144" w14:textId="77777777" w:rsidR="0035450F" w:rsidRDefault="0035450F" w:rsidP="0035450F">
                      <w:r>
                        <w:t>A)</w:t>
                      </w:r>
                    </w:p>
                  </w:txbxContent>
                </v:textbox>
                <w10:wrap anchorx="margin"/>
              </v:shape>
            </w:pict>
          </mc:Fallback>
        </mc:AlternateContent>
      </w:r>
      <w:r w:rsidRPr="0035450F">
        <w:rPr>
          <w:noProof/>
          <w:lang w:val="en-GB"/>
        </w:rPr>
        <mc:AlternateContent>
          <mc:Choice Requires="wps">
            <w:drawing>
              <wp:anchor distT="45720" distB="45720" distL="114300" distR="114300" simplePos="0" relativeHeight="251658249" behindDoc="0" locked="0" layoutInCell="1" allowOverlap="1" wp14:anchorId="1F6D6CBC" wp14:editId="7C176E76">
                <wp:simplePos x="0" y="0"/>
                <wp:positionH relativeFrom="margin">
                  <wp:posOffset>2921635</wp:posOffset>
                </wp:positionH>
                <wp:positionV relativeFrom="paragraph">
                  <wp:posOffset>165735</wp:posOffset>
                </wp:positionV>
                <wp:extent cx="355600" cy="311150"/>
                <wp:effectExtent l="0" t="0" r="635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1150"/>
                        </a:xfrm>
                        <a:prstGeom prst="rect">
                          <a:avLst/>
                        </a:prstGeom>
                        <a:solidFill>
                          <a:srgbClr val="FFFFFF"/>
                        </a:solidFill>
                        <a:ln w="9525">
                          <a:noFill/>
                          <a:miter lim="800000"/>
                          <a:headEnd/>
                          <a:tailEnd/>
                        </a:ln>
                      </wps:spPr>
                      <wps:txbx>
                        <w:txbxContent>
                          <w:p w14:paraId="1E15E8B5" w14:textId="77777777" w:rsidR="0035450F" w:rsidRDefault="0035450F" w:rsidP="0035450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D6CBC" id="_x0000_s1030" type="#_x0000_t202" style="position:absolute;left:0;text-align:left;margin-left:230.05pt;margin-top:13.05pt;width:28pt;height:24.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" stroked="f">
                <v:textbox>
                  <w:txbxContent>
                    <w:p w14:paraId="1E15E8B5" w14:textId="77777777" w:rsidR="0035450F" w:rsidRDefault="0035450F" w:rsidP="0035450F">
                      <w:r>
                        <w:t>B)</w:t>
                      </w:r>
                    </w:p>
                  </w:txbxContent>
                </v:textbox>
                <w10:wrap anchorx="margin"/>
              </v:shape>
            </w:pict>
          </mc:Fallback>
        </mc:AlternateContent>
      </w:r>
      <w:r w:rsidRPr="0035450F">
        <w:rPr>
          <w:noProof/>
          <w:lang w:val="en-GB"/>
        </w:rPr>
        <mc:AlternateContent>
          <mc:Choice Requires="wps">
            <w:drawing>
              <wp:anchor distT="45720" distB="45720" distL="114300" distR="114300" simplePos="0" relativeHeight="251658250" behindDoc="0" locked="0" layoutInCell="1" allowOverlap="1" wp14:anchorId="13C34C9B" wp14:editId="6E2AD417">
                <wp:simplePos x="0" y="0"/>
                <wp:positionH relativeFrom="margin">
                  <wp:posOffset>27940</wp:posOffset>
                </wp:positionH>
                <wp:positionV relativeFrom="paragraph">
                  <wp:posOffset>2258060</wp:posOffset>
                </wp:positionV>
                <wp:extent cx="355600" cy="311150"/>
                <wp:effectExtent l="0" t="0" r="635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1150"/>
                        </a:xfrm>
                        <a:prstGeom prst="rect">
                          <a:avLst/>
                        </a:prstGeom>
                        <a:solidFill>
                          <a:srgbClr val="FFFFFF"/>
                        </a:solidFill>
                        <a:ln w="9525">
                          <a:noFill/>
                          <a:miter lim="800000"/>
                          <a:headEnd/>
                          <a:tailEnd/>
                        </a:ln>
                      </wps:spPr>
                      <wps:txbx>
                        <w:txbxContent>
                          <w:p w14:paraId="4873D469" w14:textId="77777777" w:rsidR="0035450F" w:rsidRDefault="0035450F" w:rsidP="0035450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34C9B" id="_x0000_s1031" type="#_x0000_t202" style="position:absolute;left:0;text-align:left;margin-left:2.2pt;margin-top:177.8pt;width:28pt;height:24.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" stroked="f">
                <v:textbox>
                  <w:txbxContent>
                    <w:p w14:paraId="4873D469" w14:textId="77777777" w:rsidR="0035450F" w:rsidRDefault="0035450F" w:rsidP="0035450F">
                      <w:r>
                        <w:t>C)</w:t>
                      </w:r>
                    </w:p>
                  </w:txbxContent>
                </v:textbox>
                <w10:wrap anchorx="margin"/>
              </v:shape>
            </w:pict>
          </mc:Fallback>
        </mc:AlternateContent>
      </w:r>
      <w:r w:rsidRPr="0035450F">
        <w:rPr>
          <w:noProof/>
          <w:lang w:val="en-GB"/>
        </w:rPr>
        <mc:AlternateContent>
          <mc:Choice Requires="wps">
            <w:drawing>
              <wp:anchor distT="45720" distB="45720" distL="114300" distR="114300" simplePos="0" relativeHeight="251658251" behindDoc="0" locked="0" layoutInCell="1" allowOverlap="1" wp14:anchorId="33C77678" wp14:editId="16058E25">
                <wp:simplePos x="0" y="0"/>
                <wp:positionH relativeFrom="margin">
                  <wp:posOffset>2891839</wp:posOffset>
                </wp:positionH>
                <wp:positionV relativeFrom="paragraph">
                  <wp:posOffset>2244188</wp:posOffset>
                </wp:positionV>
                <wp:extent cx="365760" cy="31115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1150"/>
                        </a:xfrm>
                        <a:prstGeom prst="rect">
                          <a:avLst/>
                        </a:prstGeom>
                        <a:solidFill>
                          <a:srgbClr val="FFFFFF"/>
                        </a:solidFill>
                        <a:ln w="9525">
                          <a:noFill/>
                          <a:miter lim="800000"/>
                          <a:headEnd/>
                          <a:tailEnd/>
                        </a:ln>
                      </wps:spPr>
                      <wps:txbx>
                        <w:txbxContent>
                          <w:p w14:paraId="471C53B7" w14:textId="77777777" w:rsidR="0035450F" w:rsidRDefault="0035450F" w:rsidP="0035450F">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7678" id="_x0000_s1032" type="#_x0000_t202" style="position:absolute;left:0;text-align:left;margin-left:227.7pt;margin-top:176.7pt;width:28.8pt;height:24.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" stroked="f">
                <v:textbox>
                  <w:txbxContent>
                    <w:p w14:paraId="471C53B7" w14:textId="77777777" w:rsidR="0035450F" w:rsidRDefault="0035450F" w:rsidP="0035450F">
                      <w:r>
                        <w:t>D)</w:t>
                      </w:r>
                    </w:p>
                  </w:txbxContent>
                </v:textbox>
                <w10:wrap anchorx="margin"/>
              </v:shape>
            </w:pict>
          </mc:Fallback>
        </mc:AlternateContent>
      </w:r>
      <w:r w:rsidR="00656833" w:rsidRPr="00C778DE">
        <w:t xml:space="preserve"> </w:t>
      </w:r>
      <w:r w:rsidR="002D7F91">
        <w:rPr>
          <w:noProof/>
        </w:rPr>
        <w:drawing>
          <wp:inline distT="0" distB="0" distL="0" distR="0" wp14:anchorId="2D2D46ED" wp14:editId="49BA7BA0">
            <wp:extent cx="2964044" cy="2268000"/>
            <wp:effectExtent l="0" t="0" r="8255"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a:stretch>
                      <a:fillRect/>
                    </a:stretch>
                  </pic:blipFill>
                  <pic:spPr>
                    <a:xfrm>
                      <a:off x="0" y="0"/>
                      <a:ext cx="2964044" cy="2268000"/>
                    </a:xfrm>
                    <a:prstGeom prst="rect">
                      <a:avLst/>
                    </a:prstGeom>
                  </pic:spPr>
                </pic:pic>
              </a:graphicData>
            </a:graphic>
          </wp:inline>
        </w:drawing>
      </w:r>
      <w:r w:rsidR="0025446B">
        <w:rPr>
          <w:noProof/>
        </w:rPr>
        <w:drawing>
          <wp:inline distT="0" distB="0" distL="0" distR="0" wp14:anchorId="3DFC5263" wp14:editId="1C1E5ED7">
            <wp:extent cx="2916996" cy="223200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a:stretch>
                      <a:fillRect/>
                    </a:stretch>
                  </pic:blipFill>
                  <pic:spPr>
                    <a:xfrm>
                      <a:off x="0" y="0"/>
                      <a:ext cx="2916996" cy="2232000"/>
                    </a:xfrm>
                    <a:prstGeom prst="rect">
                      <a:avLst/>
                    </a:prstGeom>
                  </pic:spPr>
                </pic:pic>
              </a:graphicData>
            </a:graphic>
          </wp:inline>
        </w:drawing>
      </w:r>
    </w:p>
    <w:p w14:paraId="4AE14145" w14:textId="006B895E" w:rsidR="0025446B" w:rsidRDefault="0025446B" w:rsidP="00656833">
      <w:r>
        <w:rPr>
          <w:noProof/>
        </w:rPr>
        <w:drawing>
          <wp:inline distT="0" distB="0" distL="0" distR="0" wp14:anchorId="3E3C22F5" wp14:editId="54191E4C">
            <wp:extent cx="2964044" cy="2268000"/>
            <wp:effectExtent l="0" t="0" r="825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3"/>
                    <a:stretch>
                      <a:fillRect/>
                    </a:stretch>
                  </pic:blipFill>
                  <pic:spPr>
                    <a:xfrm>
                      <a:off x="0" y="0"/>
                      <a:ext cx="2964044" cy="2268000"/>
                    </a:xfrm>
                    <a:prstGeom prst="rect">
                      <a:avLst/>
                    </a:prstGeom>
                  </pic:spPr>
                </pic:pic>
              </a:graphicData>
            </a:graphic>
          </wp:inline>
        </w:drawing>
      </w:r>
      <w:r>
        <w:rPr>
          <w:noProof/>
        </w:rPr>
        <w:drawing>
          <wp:inline distT="0" distB="0" distL="0" distR="0" wp14:anchorId="38819153" wp14:editId="52371326">
            <wp:extent cx="2964044" cy="2268000"/>
            <wp:effectExtent l="0" t="0" r="8255" b="0"/>
            <wp:docPr id="9" name="Picture 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10;&#10;Description automatically generated"/>
                    <pic:cNvPicPr/>
                  </pic:nvPicPr>
                  <pic:blipFill>
                    <a:blip r:embed="rId14"/>
                    <a:stretch>
                      <a:fillRect/>
                    </a:stretch>
                  </pic:blipFill>
                  <pic:spPr>
                    <a:xfrm>
                      <a:off x="0" y="0"/>
                      <a:ext cx="2964044" cy="2268000"/>
                    </a:xfrm>
                    <a:prstGeom prst="rect">
                      <a:avLst/>
                    </a:prstGeom>
                  </pic:spPr>
                </pic:pic>
              </a:graphicData>
            </a:graphic>
          </wp:inline>
        </w:drawing>
      </w:r>
    </w:p>
    <w:p w14:paraId="0ECFE077" w14:textId="09C3D9AD" w:rsidR="00656833" w:rsidRPr="00C41D55" w:rsidRDefault="00656833" w:rsidP="00C41D55">
      <w:pPr>
        <w:rPr>
          <w:b/>
          <w:bCs/>
          <w:sz w:val="18"/>
          <w:szCs w:val="18"/>
          <w:lang w:val="en-GB"/>
        </w:rPr>
      </w:pPr>
      <w:r w:rsidRPr="00C41D55">
        <w:rPr>
          <w:b/>
          <w:bCs/>
          <w:sz w:val="18"/>
          <w:szCs w:val="18"/>
        </w:rPr>
        <w:t xml:space="preserve">Figure </w:t>
      </w:r>
      <w:r w:rsidRPr="00C41D55">
        <w:rPr>
          <w:b/>
          <w:bCs/>
          <w:noProof/>
          <w:sz w:val="18"/>
          <w:szCs w:val="18"/>
        </w:rPr>
        <w:t>2</w:t>
      </w:r>
      <w:r w:rsidRPr="00C41D55">
        <w:rPr>
          <w:b/>
          <w:bCs/>
          <w:sz w:val="18"/>
          <w:szCs w:val="18"/>
        </w:rPr>
        <w:t xml:space="preserve"> – Kinetic data for the AX-21 at 300 K with an equilibration pressure of </w:t>
      </w:r>
      <w:r w:rsidR="001C115A" w:rsidRPr="00C41D55">
        <w:rPr>
          <w:b/>
          <w:bCs/>
          <w:sz w:val="18"/>
          <w:szCs w:val="18"/>
        </w:rPr>
        <w:t>(A) 0.33 MPa, (B) 0.48 MPa, (C) 0.66 MPa and (D) 0.85 MPa</w:t>
      </w:r>
      <w:r w:rsidRPr="00C41D55">
        <w:rPr>
          <w:b/>
          <w:bCs/>
          <w:sz w:val="18"/>
          <w:szCs w:val="18"/>
        </w:rPr>
        <w:t>. Solid black dots are the experimental methane uptake points, the red line is the LDF fit and the blue line is the temperature (in K) in the</w:t>
      </w:r>
      <w:r w:rsidR="00D710E7" w:rsidRPr="00C41D55">
        <w:rPr>
          <w:b/>
          <w:bCs/>
          <w:sz w:val="18"/>
          <w:szCs w:val="18"/>
        </w:rPr>
        <w:t xml:space="preserve"> sample</w:t>
      </w:r>
      <w:r w:rsidRPr="00C41D55">
        <w:rPr>
          <w:b/>
          <w:bCs/>
          <w:sz w:val="18"/>
          <w:szCs w:val="18"/>
        </w:rPr>
        <w:t xml:space="preserve"> cell.</w:t>
      </w:r>
      <w:r w:rsidR="009B595A">
        <w:rPr>
          <w:b/>
          <w:bCs/>
          <w:sz w:val="18"/>
          <w:szCs w:val="18"/>
        </w:rPr>
        <w:t xml:space="preserve"> Insets in (A), (B), (C) and (D) are </w:t>
      </w:r>
      <w:r w:rsidR="00EE744C">
        <w:rPr>
          <w:b/>
          <w:bCs/>
          <w:sz w:val="18"/>
          <w:szCs w:val="18"/>
        </w:rPr>
        <w:t>the same data zoomed in for the first 90 seconds.</w:t>
      </w:r>
    </w:p>
    <w:p w14:paraId="2E4E6517" w14:textId="77777777" w:rsidR="00656833" w:rsidRDefault="00656833" w:rsidP="00E33F02">
      <w:pPr>
        <w:pStyle w:val="TAMainText"/>
        <w:rPr>
          <w:lang w:val="en-GB"/>
        </w:rPr>
      </w:pPr>
    </w:p>
    <w:p w14:paraId="2C98EF9D" w14:textId="2ABDB0CE" w:rsidR="00B71416" w:rsidRDefault="00656833" w:rsidP="005E23F3">
      <w:pPr>
        <w:pStyle w:val="TAMainText"/>
        <w:rPr>
          <w:lang w:val="en-GB"/>
        </w:rPr>
      </w:pPr>
      <w:r>
        <w:rPr>
          <w:lang w:val="en-GB"/>
        </w:rPr>
        <w:t xml:space="preserve">The other kinetic data that </w:t>
      </w:r>
      <w:r w:rsidR="003518F7">
        <w:rPr>
          <w:lang w:val="en-GB"/>
        </w:rPr>
        <w:t xml:space="preserve">were </w:t>
      </w:r>
      <w:r>
        <w:rPr>
          <w:lang w:val="en-GB"/>
        </w:rPr>
        <w:t>analysed (AX-21 at 325 K, MIL-101 (Cr) at 300 and 325 K and the TE7 at 300 and 325 K)</w:t>
      </w:r>
      <w:r w:rsidR="003518F7">
        <w:rPr>
          <w:lang w:val="en-GB"/>
        </w:rPr>
        <w:t xml:space="preserve"> are </w:t>
      </w:r>
      <w:r>
        <w:rPr>
          <w:lang w:val="en-GB"/>
        </w:rPr>
        <w:t xml:space="preserve">included in Supplementary Information. As it can be seen in Figure 2, the temperature in the chamber is also in represented in the </w:t>
      </w:r>
      <w:r w:rsidR="002D430D">
        <w:rPr>
          <w:lang w:val="en-GB"/>
        </w:rPr>
        <w:t>f</w:t>
      </w:r>
      <w:r>
        <w:rPr>
          <w:lang w:val="en-GB"/>
        </w:rPr>
        <w:t xml:space="preserve">igure, so that thermal effects can be analysed. </w:t>
      </w:r>
      <w:r w:rsidR="00B71416">
        <w:rPr>
          <w:lang w:val="en-GB"/>
        </w:rPr>
        <w:t xml:space="preserve">It can be seen from the figure that there is a tight temperature control in the sample cell, with </w:t>
      </w:r>
      <w:r w:rsidR="00D710E7">
        <w:rPr>
          <w:lang w:val="en-GB"/>
        </w:rPr>
        <w:t xml:space="preserve">a </w:t>
      </w:r>
      <w:r w:rsidR="00B71416">
        <w:rPr>
          <w:lang w:val="en-GB"/>
        </w:rPr>
        <w:t xml:space="preserve">temperature </w:t>
      </w:r>
      <w:r w:rsidR="00D710E7">
        <w:rPr>
          <w:lang w:val="en-GB"/>
        </w:rPr>
        <w:t>change</w:t>
      </w:r>
      <w:r w:rsidR="00B71416">
        <w:rPr>
          <w:lang w:val="en-GB"/>
        </w:rPr>
        <w:t xml:space="preserve"> (&lt;</w:t>
      </w:r>
      <w:r w:rsidR="00D9668C">
        <w:rPr>
          <w:lang w:val="en-GB"/>
        </w:rPr>
        <w:t xml:space="preserve"> </w:t>
      </w:r>
      <w:r w:rsidR="00B71416">
        <w:rPr>
          <w:lang w:val="en-GB"/>
        </w:rPr>
        <w:t xml:space="preserve">0.5 K) upon opening of the valve. As noted previously, </w:t>
      </w:r>
      <w:r w:rsidR="00A26D05">
        <w:rPr>
          <w:lang w:val="en-GB"/>
        </w:rPr>
        <w:t xml:space="preserve">adsorption of methane can be highly exothermic, and the instrument allows for </w:t>
      </w:r>
      <w:r w:rsidR="00B71416">
        <w:rPr>
          <w:lang w:val="en-GB"/>
        </w:rPr>
        <w:t xml:space="preserve">the temperature equilibration in the manifold, </w:t>
      </w:r>
      <w:r w:rsidR="00A26D05">
        <w:rPr>
          <w:lang w:val="en-GB"/>
        </w:rPr>
        <w:t>so t</w:t>
      </w:r>
      <w:r w:rsidR="00B71416">
        <w:rPr>
          <w:lang w:val="en-GB"/>
        </w:rPr>
        <w:t xml:space="preserve">his temperature change is most likely due to the exothermic nature of the process. </w:t>
      </w:r>
      <w:r w:rsidR="00421611" w:rsidRPr="00B33188">
        <w:rPr>
          <w:lang w:val="en-GB"/>
        </w:rPr>
        <w:t xml:space="preserve">It should also be noted that, at this macroscopic scale of hundreds of milligrams of material, it would be very difficult (if not impossible) to maintain complete isothermal conditions, as adsorption of methane is highly exothermic, which by definition means that there will be heat released upon adsorption, contributing to an increase in temperature. </w:t>
      </w:r>
      <w:r w:rsidR="00B71416">
        <w:rPr>
          <w:lang w:val="en-GB"/>
        </w:rPr>
        <w:t xml:space="preserve">For the last kinetic point at </w:t>
      </w:r>
      <w:r w:rsidR="001C115A">
        <w:rPr>
          <w:lang w:val="en-GB"/>
        </w:rPr>
        <w:t>0.85</w:t>
      </w:r>
      <w:r w:rsidR="00B71416">
        <w:rPr>
          <w:lang w:val="en-GB"/>
        </w:rPr>
        <w:t xml:space="preserve"> MPa, the temperature variation is slightly higher (~1 K) probably due to the higher </w:t>
      </w:r>
      <w:r w:rsidR="00D710E7">
        <w:rPr>
          <w:lang w:val="en-GB"/>
        </w:rPr>
        <w:t xml:space="preserve">gas </w:t>
      </w:r>
      <w:r w:rsidR="00B71416">
        <w:rPr>
          <w:lang w:val="en-GB"/>
        </w:rPr>
        <w:t>uptake in this point. This larger temperature variation (~1 K) was also observed for the last point of the AX-21 at 325 K</w:t>
      </w:r>
      <w:r w:rsidR="005E23F3">
        <w:rPr>
          <w:lang w:val="en-GB"/>
        </w:rPr>
        <w:t xml:space="preserve"> and for the last point of the MIL-101 (Cr) at both 300 and 325 K</w:t>
      </w:r>
      <w:r w:rsidR="00A26D05">
        <w:rPr>
          <w:lang w:val="en-GB"/>
        </w:rPr>
        <w:t xml:space="preserve"> and again, this is likely due to higher amounts adsorbed</w:t>
      </w:r>
      <w:r w:rsidR="005E23F3">
        <w:rPr>
          <w:lang w:val="en-GB"/>
        </w:rPr>
        <w:t xml:space="preserve">. The TE7 showed a slightly higher temperature variation, with temperature differences of ~1 K for </w:t>
      </w:r>
      <w:proofErr w:type="gramStart"/>
      <w:r w:rsidR="005E23F3">
        <w:rPr>
          <w:lang w:val="en-GB"/>
        </w:rPr>
        <w:t>all of</w:t>
      </w:r>
      <w:proofErr w:type="gramEnd"/>
      <w:r w:rsidR="005E23F3">
        <w:rPr>
          <w:lang w:val="en-GB"/>
        </w:rPr>
        <w:t xml:space="preserve"> the points and temperature variation of ~2</w:t>
      </w:r>
      <w:r w:rsidR="00D9668C">
        <w:rPr>
          <w:lang w:val="en-GB"/>
        </w:rPr>
        <w:t xml:space="preserve"> </w:t>
      </w:r>
      <w:r w:rsidR="005E23F3">
        <w:rPr>
          <w:lang w:val="en-GB"/>
        </w:rPr>
        <w:t xml:space="preserve">K for the last point at 300 and 325 K. The higher temperatures seen in the TE7 are probably due to the higher heats being released upon adsorption, as TE7 has a higher enthalpy of adsorption </w:t>
      </w:r>
      <w:r w:rsidR="00AB3422">
        <w:rPr>
          <w:lang w:val="en-GB"/>
        </w:rPr>
        <w:t>at lower coverages t</w:t>
      </w:r>
      <w:r w:rsidR="005E23F3">
        <w:rPr>
          <w:lang w:val="en-GB"/>
        </w:rPr>
        <w:t>han the other two materials</w:t>
      </w:r>
      <w:r w:rsidR="00AB3422">
        <w:rPr>
          <w:lang w:val="en-GB"/>
        </w:rPr>
        <w:t xml:space="preserve">, </w:t>
      </w:r>
      <w:r w:rsidR="005F2A27">
        <w:rPr>
          <w:lang w:val="en-GB"/>
        </w:rPr>
        <w:t xml:space="preserve">as noted in the </w:t>
      </w:r>
      <w:r w:rsidR="00807E2F">
        <w:rPr>
          <w:lang w:val="en-GB"/>
        </w:rPr>
        <w:t>enthalpies of adsorption section of this paper</w:t>
      </w:r>
      <w:r w:rsidR="005E23F3">
        <w:rPr>
          <w:lang w:val="en-GB"/>
        </w:rPr>
        <w:t xml:space="preserve">. The higher variations seen for the TE7 and its corresponding higher enthalpies of adsorption serve as further proof that the temperature variations are most likely due to the heats released upon adsorption and not due to thermal equilibration of the dosed gas. </w:t>
      </w:r>
    </w:p>
    <w:p w14:paraId="3A408853" w14:textId="09909EA2" w:rsidR="00A26D05" w:rsidRDefault="00656833" w:rsidP="00A26D05">
      <w:pPr>
        <w:pStyle w:val="TAMainText"/>
        <w:rPr>
          <w:lang w:val="en-GB"/>
        </w:rPr>
      </w:pPr>
      <w:r>
        <w:rPr>
          <w:lang w:val="en-GB"/>
        </w:rPr>
        <w:lastRenderedPageBreak/>
        <w:t xml:space="preserve">The kinetic data was fitted with the </w:t>
      </w:r>
      <w:r w:rsidR="00D9668C">
        <w:rPr>
          <w:lang w:val="en-GB"/>
        </w:rPr>
        <w:t>LDF</w:t>
      </w:r>
      <w:r>
        <w:rPr>
          <w:lang w:val="en-GB"/>
        </w:rPr>
        <w:t xml:space="preserve"> model and both the statistical coefficients</w:t>
      </w:r>
      <w:r w:rsidR="005E23F3">
        <w:rPr>
          <w:lang w:val="en-GB"/>
        </w:rPr>
        <w:t xml:space="preserve"> (R</w:t>
      </w:r>
      <w:r w:rsidR="005E23F3" w:rsidRPr="005E23F3">
        <w:rPr>
          <w:vertAlign w:val="superscript"/>
          <w:lang w:val="en-GB"/>
        </w:rPr>
        <w:t>2</w:t>
      </w:r>
      <w:r w:rsidR="005E23F3">
        <w:rPr>
          <w:lang w:val="en-GB"/>
        </w:rPr>
        <w:t xml:space="preserve"> &gt; 0.986 for all the fits, with most of them</w:t>
      </w:r>
      <w:r w:rsidR="00A26D05">
        <w:rPr>
          <w:lang w:val="en-GB"/>
        </w:rPr>
        <w:t xml:space="preserve"> </w:t>
      </w:r>
      <w:r w:rsidR="00D710E7">
        <w:rPr>
          <w:lang w:val="en-GB"/>
        </w:rPr>
        <w:t xml:space="preserve">having </w:t>
      </w:r>
      <w:r w:rsidR="00A26D05">
        <w:rPr>
          <w:lang w:val="en-GB"/>
        </w:rPr>
        <w:t>R</w:t>
      </w:r>
      <w:r w:rsidR="00A26D05" w:rsidRPr="005E23F3">
        <w:rPr>
          <w:vertAlign w:val="superscript"/>
          <w:lang w:val="en-GB"/>
        </w:rPr>
        <w:t>2</w:t>
      </w:r>
      <w:r w:rsidR="00A26D05">
        <w:rPr>
          <w:lang w:val="en-GB"/>
        </w:rPr>
        <w:t xml:space="preserve"> &gt; 0.994</w:t>
      </w:r>
      <w:r w:rsidR="005E23F3">
        <w:rPr>
          <w:lang w:val="en-GB"/>
        </w:rPr>
        <w:t>)</w:t>
      </w:r>
      <w:r>
        <w:rPr>
          <w:lang w:val="en-GB"/>
        </w:rPr>
        <w:t xml:space="preserve"> and the figures show very good fits to data. The resolution of the data in the first points is critical for good fits to the model and, as noted in </w:t>
      </w:r>
      <w:r w:rsidR="00A26D05">
        <w:rPr>
          <w:lang w:val="en-GB"/>
        </w:rPr>
        <w:t>the introduction</w:t>
      </w:r>
      <w:r>
        <w:rPr>
          <w:lang w:val="en-GB"/>
        </w:rPr>
        <w:t xml:space="preserve">, the average time interval in the data for the first points is in the 0.5 second range. </w:t>
      </w:r>
      <w:r w:rsidR="00EA1ED6" w:rsidRPr="00B33188">
        <w:rPr>
          <w:lang w:val="en-GB"/>
        </w:rPr>
        <w:t xml:space="preserve">The initial section of the kinetic data, which corresponds to the step change in pressure and corresponding diffusion of methane onto the adsorption sites, is the most important for the estimation of parameters. After this initial period, the uptake remains constant, which is indicative of equilibrium. This is another reason why the Linear Driving Force Model is </w:t>
      </w:r>
      <w:proofErr w:type="gramStart"/>
      <w:r w:rsidR="00EA1ED6" w:rsidRPr="00B33188">
        <w:rPr>
          <w:lang w:val="en-GB"/>
        </w:rPr>
        <w:t>used, since</w:t>
      </w:r>
      <w:proofErr w:type="gramEnd"/>
      <w:r w:rsidR="00EA1ED6" w:rsidRPr="00B33188">
        <w:rPr>
          <w:lang w:val="en-GB"/>
        </w:rPr>
        <w:t xml:space="preserve"> the parameters are determined from this initial part of the kinetic data. The fact that the data is represented in Fig. 2 for longer periods does not influence the calculation of parameters. This means that, from Figure 2A, it would make minimal difference to the calculation of parameters if the data was fitted to 140 mins rather than the 160 mins represented in the figure. </w:t>
      </w:r>
      <w:r w:rsidR="00E623E1">
        <w:rPr>
          <w:lang w:val="en-GB"/>
        </w:rPr>
        <w:t xml:space="preserve">From the fits and using the fraction of adsorbate between the initial and final stages in each pressure step, the </w:t>
      </w:r>
      <w:r w:rsidR="00A26D05">
        <w:rPr>
          <w:lang w:val="en-GB"/>
        </w:rPr>
        <w:t xml:space="preserve">lumped </w:t>
      </w:r>
      <w:r w:rsidR="00E623E1">
        <w:rPr>
          <w:lang w:val="en-GB"/>
        </w:rPr>
        <w:t xml:space="preserve">mass transfer coefficients can be calculated. </w:t>
      </w:r>
      <w:r w:rsidR="00A26D05">
        <w:rPr>
          <w:lang w:val="en-GB"/>
        </w:rPr>
        <w:t>The lumped mass transfer coefficients can be related to the effective diffusivities using Eq.4, using the particle radius for each material. The average mass transfer coefficients, the standard deviation (SD)</w:t>
      </w:r>
      <w:r w:rsidR="00D710E7">
        <w:rPr>
          <w:lang w:val="en-GB"/>
        </w:rPr>
        <w:t xml:space="preserve"> from the averages</w:t>
      </w:r>
      <w:r w:rsidR="00A26D05">
        <w:rPr>
          <w:lang w:val="en-GB"/>
        </w:rPr>
        <w:t xml:space="preserve"> and the determined effective diffusivities for each material and each temperature are calculated and shown in Table 2. </w:t>
      </w:r>
    </w:p>
    <w:p w14:paraId="31DD4A71" w14:textId="77777777" w:rsidR="00AE77CF" w:rsidRDefault="00AE77CF" w:rsidP="00AE77CF">
      <w:pPr>
        <w:pStyle w:val="TAMainText"/>
        <w:rPr>
          <w:lang w:val="en-GB"/>
        </w:rPr>
      </w:pPr>
    </w:p>
    <w:p w14:paraId="117D97A3" w14:textId="5FB22300" w:rsidR="00AE77CF" w:rsidRDefault="00AE77CF" w:rsidP="00AE77CF">
      <w:pPr>
        <w:pStyle w:val="VDTableTitle"/>
        <w:rPr>
          <w:lang w:val="en-GB"/>
        </w:rPr>
      </w:pPr>
      <w:r w:rsidRPr="00485C84">
        <w:rPr>
          <w:b/>
          <w:lang w:val="en-GB"/>
        </w:rPr>
        <w:t xml:space="preserve">Table </w:t>
      </w:r>
      <w:r>
        <w:rPr>
          <w:b/>
          <w:lang w:val="en-GB"/>
        </w:rPr>
        <w:t>2</w:t>
      </w:r>
      <w:r w:rsidRPr="00485C84">
        <w:rPr>
          <w:lang w:val="en-GB"/>
        </w:rPr>
        <w:t xml:space="preserve">. </w:t>
      </w:r>
      <w:r>
        <w:rPr>
          <w:lang w:val="en-GB"/>
        </w:rPr>
        <w:t>The average</w:t>
      </w:r>
      <w:r w:rsidR="00D710E7">
        <w:rPr>
          <w:lang w:val="en-GB"/>
        </w:rPr>
        <w:t xml:space="preserve"> lumped</w:t>
      </w:r>
      <w:r>
        <w:rPr>
          <w:lang w:val="en-GB"/>
        </w:rPr>
        <w:t xml:space="preserve"> mass transfer coefficients (MTC) and effective diffusivities (</w:t>
      </w:r>
      <w:proofErr w:type="spellStart"/>
      <w:r w:rsidRPr="00820E1D">
        <w:rPr>
          <w:i/>
          <w:lang w:val="en-GB"/>
        </w:rPr>
        <w:t>D</w:t>
      </w:r>
      <w:r w:rsidRPr="00820E1D">
        <w:rPr>
          <w:vertAlign w:val="subscript"/>
          <w:lang w:val="en-GB"/>
        </w:rPr>
        <w:t>eff</w:t>
      </w:r>
      <w:proofErr w:type="spellEnd"/>
      <w:r>
        <w:rPr>
          <w:lang w:val="en-GB"/>
        </w:rPr>
        <w:t>) calculated from these using Eq. 4 at 300 and 325 K.</w:t>
      </w:r>
    </w:p>
    <w:tbl>
      <w:tblPr>
        <w:tblStyle w:val="TableGrid"/>
        <w:tblW w:w="0" w:type="auto"/>
        <w:tblLook w:val="04A0" w:firstRow="1" w:lastRow="0" w:firstColumn="1" w:lastColumn="0" w:noHBand="0" w:noVBand="1"/>
      </w:tblPr>
      <w:tblGrid>
        <w:gridCol w:w="1030"/>
        <w:gridCol w:w="1125"/>
        <w:gridCol w:w="816"/>
        <w:gridCol w:w="1125"/>
        <w:gridCol w:w="881"/>
        <w:gridCol w:w="1162"/>
        <w:gridCol w:w="892"/>
        <w:gridCol w:w="880"/>
        <w:gridCol w:w="636"/>
        <w:gridCol w:w="803"/>
      </w:tblGrid>
      <w:tr w:rsidR="00AE77CF" w14:paraId="34816F21" w14:textId="77777777" w:rsidTr="0011710B">
        <w:trPr>
          <w:trHeight w:val="431"/>
        </w:trPr>
        <w:tc>
          <w:tcPr>
            <w:tcW w:w="1030" w:type="dxa"/>
          </w:tcPr>
          <w:p w14:paraId="1A2EFFBD" w14:textId="77777777" w:rsidR="00AE77CF" w:rsidRDefault="00AE77CF" w:rsidP="0011710B">
            <w:pPr>
              <w:jc w:val="center"/>
              <w:rPr>
                <w:lang w:val="en-GB"/>
              </w:rPr>
            </w:pPr>
            <w:r w:rsidRPr="00820E1D">
              <w:rPr>
                <w:lang w:val="en-GB"/>
              </w:rPr>
              <w:t>Material</w:t>
            </w:r>
          </w:p>
        </w:tc>
        <w:tc>
          <w:tcPr>
            <w:tcW w:w="3068" w:type="dxa"/>
            <w:gridSpan w:val="3"/>
          </w:tcPr>
          <w:p w14:paraId="1815BFFE" w14:textId="77777777" w:rsidR="00AE77CF" w:rsidRDefault="00AE77CF" w:rsidP="0011710B">
            <w:pPr>
              <w:jc w:val="center"/>
              <w:rPr>
                <w:lang w:val="en-GB"/>
              </w:rPr>
            </w:pPr>
            <w:r>
              <w:rPr>
                <w:lang w:val="en-GB"/>
              </w:rPr>
              <w:t>AX-21</w:t>
            </w:r>
          </w:p>
        </w:tc>
        <w:tc>
          <w:tcPr>
            <w:tcW w:w="2937" w:type="dxa"/>
            <w:gridSpan w:val="3"/>
          </w:tcPr>
          <w:p w14:paraId="15732DF2" w14:textId="77777777" w:rsidR="00AE77CF" w:rsidRDefault="00AE77CF" w:rsidP="0011710B">
            <w:pPr>
              <w:jc w:val="center"/>
              <w:rPr>
                <w:lang w:val="en-GB"/>
              </w:rPr>
            </w:pPr>
            <w:r>
              <w:rPr>
                <w:lang w:val="en-GB"/>
              </w:rPr>
              <w:t>MIL-101 (Cr)</w:t>
            </w:r>
          </w:p>
        </w:tc>
        <w:tc>
          <w:tcPr>
            <w:tcW w:w="2315" w:type="dxa"/>
            <w:gridSpan w:val="3"/>
          </w:tcPr>
          <w:p w14:paraId="7EB65901" w14:textId="77777777" w:rsidR="00AE77CF" w:rsidRDefault="00AE77CF" w:rsidP="0011710B">
            <w:pPr>
              <w:jc w:val="center"/>
              <w:rPr>
                <w:lang w:val="en-GB"/>
              </w:rPr>
            </w:pPr>
            <w:r>
              <w:rPr>
                <w:lang w:val="en-GB"/>
              </w:rPr>
              <w:t>TE7</w:t>
            </w:r>
          </w:p>
        </w:tc>
      </w:tr>
      <w:tr w:rsidR="00AE77CF" w14:paraId="5D44553C" w14:textId="77777777" w:rsidTr="0011710B">
        <w:trPr>
          <w:trHeight w:val="554"/>
        </w:trPr>
        <w:tc>
          <w:tcPr>
            <w:tcW w:w="1030" w:type="dxa"/>
          </w:tcPr>
          <w:p w14:paraId="649110E4" w14:textId="77777777" w:rsidR="00AE77CF" w:rsidRPr="00820E1D" w:rsidRDefault="00AE77CF" w:rsidP="0011710B">
            <w:pPr>
              <w:jc w:val="center"/>
              <w:rPr>
                <w:lang w:val="en-GB"/>
              </w:rPr>
            </w:pPr>
            <w:r>
              <w:rPr>
                <w:i/>
                <w:lang w:val="en-GB"/>
              </w:rPr>
              <w:lastRenderedPageBreak/>
              <w:t xml:space="preserve">T </w:t>
            </w:r>
            <w:r>
              <w:rPr>
                <w:lang w:val="en-GB"/>
              </w:rPr>
              <w:t>/</w:t>
            </w:r>
            <w:r>
              <w:rPr>
                <w:i/>
                <w:lang w:val="en-GB"/>
              </w:rPr>
              <w:t xml:space="preserve"> </w:t>
            </w:r>
            <w:r>
              <w:rPr>
                <w:lang w:val="en-GB"/>
              </w:rPr>
              <w:t>K</w:t>
            </w:r>
          </w:p>
        </w:tc>
        <w:tc>
          <w:tcPr>
            <w:tcW w:w="1126" w:type="dxa"/>
          </w:tcPr>
          <w:p w14:paraId="2C41D4BE" w14:textId="77777777" w:rsidR="00AE77CF" w:rsidRDefault="00AE77CF" w:rsidP="0011710B">
            <w:pPr>
              <w:jc w:val="center"/>
              <w:rPr>
                <w:lang w:val="en-GB"/>
              </w:rPr>
            </w:pPr>
            <w:r>
              <w:rPr>
                <w:lang w:val="en-GB"/>
              </w:rPr>
              <w:t>Average MTC /</w:t>
            </w:r>
          </w:p>
          <w:p w14:paraId="748B55A9" w14:textId="77777777" w:rsidR="00AE77CF" w:rsidRDefault="00AE77CF" w:rsidP="0011710B">
            <w:pPr>
              <w:jc w:val="center"/>
              <w:rPr>
                <w:lang w:val="en-GB"/>
              </w:rPr>
            </w:pPr>
            <w:proofErr w:type="gramStart"/>
            <w:r>
              <w:rPr>
                <w:lang w:val="en-GB"/>
              </w:rPr>
              <w:t>min</w:t>
            </w:r>
            <w:r w:rsidRPr="00117E53">
              <w:rPr>
                <w:vertAlign w:val="superscript"/>
                <w:lang w:val="en-GB"/>
              </w:rPr>
              <w:t>-1</w:t>
            </w:r>
            <w:proofErr w:type="gramEnd"/>
          </w:p>
        </w:tc>
        <w:tc>
          <w:tcPr>
            <w:tcW w:w="816" w:type="dxa"/>
          </w:tcPr>
          <w:p w14:paraId="20623007" w14:textId="77777777" w:rsidR="00AE77CF" w:rsidRPr="00C43CFE" w:rsidRDefault="00AE77CF" w:rsidP="0011710B">
            <w:pPr>
              <w:jc w:val="center"/>
              <w:rPr>
                <w:lang w:val="en-GB"/>
              </w:rPr>
            </w:pPr>
            <w:r>
              <w:rPr>
                <w:lang w:val="en-GB"/>
              </w:rPr>
              <w:t>SD</w:t>
            </w:r>
          </w:p>
        </w:tc>
        <w:tc>
          <w:tcPr>
            <w:tcW w:w="1126" w:type="dxa"/>
          </w:tcPr>
          <w:p w14:paraId="71D94B4A" w14:textId="77777777" w:rsidR="00AE77CF" w:rsidRDefault="00AE77CF" w:rsidP="0011710B">
            <w:pPr>
              <w:jc w:val="center"/>
              <w:rPr>
                <w:vertAlign w:val="subscript"/>
                <w:lang w:val="en-GB"/>
              </w:rPr>
            </w:pPr>
            <w:proofErr w:type="spellStart"/>
            <w:r w:rsidRPr="00425D99">
              <w:rPr>
                <w:i/>
                <w:lang w:val="en-GB"/>
              </w:rPr>
              <w:t>D</w:t>
            </w:r>
            <w:r w:rsidRPr="00425D99">
              <w:rPr>
                <w:vertAlign w:val="subscript"/>
                <w:lang w:val="en-GB"/>
              </w:rPr>
              <w:t>eff</w:t>
            </w:r>
            <w:proofErr w:type="spellEnd"/>
            <w:r>
              <w:rPr>
                <w:vertAlign w:val="subscript"/>
                <w:lang w:val="en-GB"/>
              </w:rPr>
              <w:t xml:space="preserve"> </w:t>
            </w:r>
            <w:r w:rsidRPr="00FA7F21">
              <w:rPr>
                <w:lang w:val="en-GB"/>
              </w:rPr>
              <w:t>/</w:t>
            </w:r>
          </w:p>
          <w:p w14:paraId="382A526A" w14:textId="77777777" w:rsidR="00AE77CF" w:rsidRDefault="00AE77CF" w:rsidP="0011710B">
            <w:pPr>
              <w:jc w:val="center"/>
              <w:rPr>
                <w:vertAlign w:val="superscript"/>
                <w:lang w:val="en-GB"/>
              </w:rPr>
            </w:pPr>
            <w:r w:rsidRPr="00C43CFE">
              <w:rPr>
                <w:lang w:val="en-GB"/>
              </w:rPr>
              <w:t>10</w:t>
            </w:r>
            <w:r w:rsidRPr="00C43CFE">
              <w:rPr>
                <w:vertAlign w:val="superscript"/>
                <w:lang w:val="en-GB"/>
              </w:rPr>
              <w:t>-1</w:t>
            </w:r>
            <w:r>
              <w:rPr>
                <w:vertAlign w:val="superscript"/>
                <w:lang w:val="en-GB"/>
              </w:rPr>
              <w:t xml:space="preserve">3 </w:t>
            </w:r>
            <w:r w:rsidRPr="00117E53">
              <w:rPr>
                <w:lang w:val="en-GB"/>
              </w:rPr>
              <w:t>m</w:t>
            </w:r>
            <w:r w:rsidRPr="00117E53">
              <w:rPr>
                <w:vertAlign w:val="superscript"/>
                <w:lang w:val="en-GB"/>
              </w:rPr>
              <w:t>2</w:t>
            </w:r>
            <w:r w:rsidRPr="00117E53">
              <w:rPr>
                <w:lang w:val="en-GB"/>
              </w:rPr>
              <w:t xml:space="preserve"> s</w:t>
            </w:r>
            <w:r w:rsidRPr="00117E53">
              <w:rPr>
                <w:vertAlign w:val="superscript"/>
                <w:lang w:val="en-GB"/>
              </w:rPr>
              <w:t>-1</w:t>
            </w:r>
          </w:p>
          <w:p w14:paraId="4AA88227" w14:textId="77777777" w:rsidR="00AE77CF" w:rsidRDefault="00AE77CF" w:rsidP="0011710B">
            <w:pPr>
              <w:jc w:val="center"/>
              <w:rPr>
                <w:lang w:val="en-GB"/>
              </w:rPr>
            </w:pPr>
          </w:p>
        </w:tc>
        <w:tc>
          <w:tcPr>
            <w:tcW w:w="881" w:type="dxa"/>
          </w:tcPr>
          <w:p w14:paraId="3D95DD3F" w14:textId="77777777" w:rsidR="00AE77CF" w:rsidRDefault="00AE77CF" w:rsidP="0011710B">
            <w:pPr>
              <w:jc w:val="center"/>
              <w:rPr>
                <w:lang w:val="en-GB"/>
              </w:rPr>
            </w:pPr>
            <w:r>
              <w:rPr>
                <w:lang w:val="en-GB"/>
              </w:rPr>
              <w:t>MTC /</w:t>
            </w:r>
          </w:p>
          <w:p w14:paraId="395593E0" w14:textId="77777777" w:rsidR="00AE77CF" w:rsidRDefault="00AE77CF" w:rsidP="0011710B">
            <w:pPr>
              <w:jc w:val="center"/>
              <w:rPr>
                <w:lang w:val="en-GB"/>
              </w:rPr>
            </w:pPr>
            <w:proofErr w:type="gramStart"/>
            <w:r>
              <w:rPr>
                <w:lang w:val="en-GB"/>
              </w:rPr>
              <w:t>min</w:t>
            </w:r>
            <w:r w:rsidRPr="00117E53">
              <w:rPr>
                <w:vertAlign w:val="superscript"/>
                <w:lang w:val="en-GB"/>
              </w:rPr>
              <w:t>-1</w:t>
            </w:r>
            <w:proofErr w:type="gramEnd"/>
          </w:p>
        </w:tc>
        <w:tc>
          <w:tcPr>
            <w:tcW w:w="1163" w:type="dxa"/>
          </w:tcPr>
          <w:p w14:paraId="2316D7FC" w14:textId="77777777" w:rsidR="00AE77CF" w:rsidRPr="00CE01D7" w:rsidRDefault="00AE77CF" w:rsidP="0011710B">
            <w:pPr>
              <w:jc w:val="center"/>
              <w:rPr>
                <w:iCs/>
                <w:lang w:val="en-GB"/>
              </w:rPr>
            </w:pPr>
            <w:r>
              <w:rPr>
                <w:iCs/>
                <w:lang w:val="en-GB"/>
              </w:rPr>
              <w:t>SD</w:t>
            </w:r>
          </w:p>
        </w:tc>
        <w:tc>
          <w:tcPr>
            <w:tcW w:w="893" w:type="dxa"/>
          </w:tcPr>
          <w:p w14:paraId="3E68AFB2" w14:textId="77777777" w:rsidR="00AE77CF" w:rsidRPr="00FA7F21" w:rsidRDefault="00AE77CF" w:rsidP="0011710B">
            <w:pPr>
              <w:jc w:val="center"/>
              <w:rPr>
                <w:lang w:val="en-GB"/>
              </w:rPr>
            </w:pPr>
            <w:proofErr w:type="spellStart"/>
            <w:r w:rsidRPr="00425D99">
              <w:rPr>
                <w:i/>
                <w:lang w:val="en-GB"/>
              </w:rPr>
              <w:t>D</w:t>
            </w:r>
            <w:r w:rsidRPr="00425D99">
              <w:rPr>
                <w:vertAlign w:val="subscript"/>
                <w:lang w:val="en-GB"/>
              </w:rPr>
              <w:t>eff</w:t>
            </w:r>
            <w:proofErr w:type="spellEnd"/>
            <w:r>
              <w:rPr>
                <w:lang w:val="en-GB"/>
              </w:rPr>
              <w:t xml:space="preserve"> /</w:t>
            </w:r>
          </w:p>
          <w:p w14:paraId="51290EA3" w14:textId="77777777" w:rsidR="00AE77CF" w:rsidRDefault="00AE77CF" w:rsidP="0011710B">
            <w:pPr>
              <w:jc w:val="center"/>
              <w:rPr>
                <w:vertAlign w:val="superscript"/>
                <w:lang w:val="en-GB"/>
              </w:rPr>
            </w:pPr>
            <w:r w:rsidRPr="00C43CFE">
              <w:rPr>
                <w:lang w:val="en-GB"/>
              </w:rPr>
              <w:t>10</w:t>
            </w:r>
            <w:r w:rsidRPr="00C43CFE">
              <w:rPr>
                <w:vertAlign w:val="superscript"/>
                <w:lang w:val="en-GB"/>
              </w:rPr>
              <w:t>-</w:t>
            </w:r>
            <w:r>
              <w:rPr>
                <w:vertAlign w:val="superscript"/>
                <w:lang w:val="en-GB"/>
              </w:rPr>
              <w:t xml:space="preserve">13 </w:t>
            </w:r>
            <w:r w:rsidRPr="00117E53">
              <w:rPr>
                <w:lang w:val="en-GB"/>
              </w:rPr>
              <w:t>m</w:t>
            </w:r>
            <w:r w:rsidRPr="00117E53">
              <w:rPr>
                <w:vertAlign w:val="superscript"/>
                <w:lang w:val="en-GB"/>
              </w:rPr>
              <w:t>2</w:t>
            </w:r>
            <w:r w:rsidRPr="00117E53">
              <w:rPr>
                <w:lang w:val="en-GB"/>
              </w:rPr>
              <w:t xml:space="preserve"> s</w:t>
            </w:r>
            <w:r w:rsidRPr="00117E53">
              <w:rPr>
                <w:vertAlign w:val="superscript"/>
                <w:lang w:val="en-GB"/>
              </w:rPr>
              <w:t>-1</w:t>
            </w:r>
          </w:p>
          <w:p w14:paraId="2F236E4A" w14:textId="77777777" w:rsidR="00AE77CF" w:rsidRPr="00117E53" w:rsidRDefault="00AE77CF" w:rsidP="0011710B">
            <w:pPr>
              <w:jc w:val="center"/>
              <w:rPr>
                <w:lang w:val="en-GB"/>
              </w:rPr>
            </w:pPr>
          </w:p>
        </w:tc>
        <w:tc>
          <w:tcPr>
            <w:tcW w:w="880" w:type="dxa"/>
          </w:tcPr>
          <w:p w14:paraId="7D4AD602" w14:textId="77777777" w:rsidR="00AE77CF" w:rsidRDefault="00AE77CF" w:rsidP="0011710B">
            <w:pPr>
              <w:jc w:val="center"/>
              <w:rPr>
                <w:lang w:val="en-GB"/>
              </w:rPr>
            </w:pPr>
            <w:r>
              <w:rPr>
                <w:lang w:val="en-GB"/>
              </w:rPr>
              <w:t>MTC /</w:t>
            </w:r>
          </w:p>
          <w:p w14:paraId="3B0115B8" w14:textId="77777777" w:rsidR="00AE77CF" w:rsidRDefault="00AE77CF" w:rsidP="0011710B">
            <w:pPr>
              <w:jc w:val="center"/>
              <w:rPr>
                <w:lang w:val="en-GB"/>
              </w:rPr>
            </w:pPr>
            <w:proofErr w:type="gramStart"/>
            <w:r>
              <w:rPr>
                <w:lang w:val="en-GB"/>
              </w:rPr>
              <w:t>min</w:t>
            </w:r>
            <w:r w:rsidRPr="00117E53">
              <w:rPr>
                <w:vertAlign w:val="superscript"/>
                <w:lang w:val="en-GB"/>
              </w:rPr>
              <w:t>-1</w:t>
            </w:r>
            <w:proofErr w:type="gramEnd"/>
          </w:p>
        </w:tc>
        <w:tc>
          <w:tcPr>
            <w:tcW w:w="632" w:type="dxa"/>
          </w:tcPr>
          <w:p w14:paraId="33AB0B96" w14:textId="77777777" w:rsidR="00AE77CF" w:rsidRPr="00CE01D7" w:rsidRDefault="00AE77CF" w:rsidP="0011710B">
            <w:pPr>
              <w:jc w:val="center"/>
              <w:rPr>
                <w:iCs/>
                <w:lang w:val="en-GB"/>
              </w:rPr>
            </w:pPr>
            <w:r w:rsidRPr="00CE01D7">
              <w:rPr>
                <w:iCs/>
                <w:lang w:val="en-GB"/>
              </w:rPr>
              <w:t>SD</w:t>
            </w:r>
          </w:p>
        </w:tc>
        <w:tc>
          <w:tcPr>
            <w:tcW w:w="803" w:type="dxa"/>
          </w:tcPr>
          <w:p w14:paraId="43E847DE" w14:textId="77777777" w:rsidR="00AE77CF" w:rsidRPr="00FA7F21" w:rsidRDefault="00AE77CF" w:rsidP="0011710B">
            <w:pPr>
              <w:jc w:val="center"/>
              <w:rPr>
                <w:lang w:val="en-GB"/>
              </w:rPr>
            </w:pPr>
            <w:proofErr w:type="spellStart"/>
            <w:r w:rsidRPr="00425D99">
              <w:rPr>
                <w:i/>
                <w:lang w:val="en-GB"/>
              </w:rPr>
              <w:t>D</w:t>
            </w:r>
            <w:r w:rsidRPr="00425D99">
              <w:rPr>
                <w:vertAlign w:val="subscript"/>
                <w:lang w:val="en-GB"/>
              </w:rPr>
              <w:t>eff</w:t>
            </w:r>
            <w:proofErr w:type="spellEnd"/>
            <w:r>
              <w:rPr>
                <w:lang w:val="en-GB"/>
              </w:rPr>
              <w:t xml:space="preserve"> /</w:t>
            </w:r>
          </w:p>
          <w:p w14:paraId="4119E956" w14:textId="77777777" w:rsidR="00AE77CF" w:rsidRDefault="00AE77CF" w:rsidP="0011710B">
            <w:pPr>
              <w:jc w:val="center"/>
              <w:rPr>
                <w:vertAlign w:val="superscript"/>
                <w:lang w:val="en-GB"/>
              </w:rPr>
            </w:pPr>
            <w:r w:rsidRPr="00C43CFE">
              <w:rPr>
                <w:lang w:val="en-GB"/>
              </w:rPr>
              <w:t>10</w:t>
            </w:r>
            <w:r w:rsidRPr="00C43CFE">
              <w:rPr>
                <w:vertAlign w:val="superscript"/>
                <w:lang w:val="en-GB"/>
              </w:rPr>
              <w:t>-</w:t>
            </w:r>
            <w:r>
              <w:rPr>
                <w:vertAlign w:val="superscript"/>
                <w:lang w:val="en-GB"/>
              </w:rPr>
              <w:t xml:space="preserve">10 </w:t>
            </w:r>
            <w:r w:rsidRPr="00117E53">
              <w:rPr>
                <w:lang w:val="en-GB"/>
              </w:rPr>
              <w:t>m</w:t>
            </w:r>
            <w:r w:rsidRPr="00117E53">
              <w:rPr>
                <w:vertAlign w:val="superscript"/>
                <w:lang w:val="en-GB"/>
              </w:rPr>
              <w:t>2</w:t>
            </w:r>
            <w:r w:rsidRPr="00117E53">
              <w:rPr>
                <w:lang w:val="en-GB"/>
              </w:rPr>
              <w:t xml:space="preserve"> s</w:t>
            </w:r>
            <w:r w:rsidRPr="00117E53">
              <w:rPr>
                <w:vertAlign w:val="superscript"/>
                <w:lang w:val="en-GB"/>
              </w:rPr>
              <w:t>-1</w:t>
            </w:r>
          </w:p>
          <w:p w14:paraId="1A197258" w14:textId="77777777" w:rsidR="00AE77CF" w:rsidRPr="00117E53" w:rsidRDefault="00AE77CF" w:rsidP="0011710B">
            <w:pPr>
              <w:jc w:val="center"/>
              <w:rPr>
                <w:lang w:val="en-GB"/>
              </w:rPr>
            </w:pPr>
          </w:p>
        </w:tc>
      </w:tr>
      <w:tr w:rsidR="00AE77CF" w14:paraId="468963D3" w14:textId="77777777" w:rsidTr="0011710B">
        <w:trPr>
          <w:trHeight w:val="543"/>
        </w:trPr>
        <w:tc>
          <w:tcPr>
            <w:tcW w:w="1030" w:type="dxa"/>
          </w:tcPr>
          <w:p w14:paraId="2186D2A3" w14:textId="77777777" w:rsidR="00AE77CF" w:rsidRDefault="00AE77CF" w:rsidP="0011710B">
            <w:pPr>
              <w:jc w:val="center"/>
              <w:rPr>
                <w:lang w:val="en-GB"/>
              </w:rPr>
            </w:pPr>
            <w:r>
              <w:rPr>
                <w:lang w:val="en-GB"/>
              </w:rPr>
              <w:t xml:space="preserve">300 </w:t>
            </w:r>
          </w:p>
        </w:tc>
        <w:tc>
          <w:tcPr>
            <w:tcW w:w="1126" w:type="dxa"/>
          </w:tcPr>
          <w:p w14:paraId="4C4B8A03" w14:textId="77777777" w:rsidR="00AE77CF" w:rsidRDefault="00AE77CF" w:rsidP="0011710B">
            <w:pPr>
              <w:jc w:val="center"/>
              <w:rPr>
                <w:lang w:val="en-GB"/>
              </w:rPr>
            </w:pPr>
            <w:r>
              <w:rPr>
                <w:lang w:val="en-GB"/>
              </w:rPr>
              <w:t>12.80</w:t>
            </w:r>
          </w:p>
        </w:tc>
        <w:tc>
          <w:tcPr>
            <w:tcW w:w="816" w:type="dxa"/>
          </w:tcPr>
          <w:p w14:paraId="08FA63EB" w14:textId="77777777" w:rsidR="00AE77CF" w:rsidRDefault="00AE77CF" w:rsidP="0011710B">
            <w:pPr>
              <w:jc w:val="center"/>
              <w:rPr>
                <w:lang w:val="en-GB"/>
              </w:rPr>
            </w:pPr>
            <w:r>
              <w:rPr>
                <w:lang w:val="en-GB"/>
              </w:rPr>
              <w:t>3.19</w:t>
            </w:r>
          </w:p>
        </w:tc>
        <w:tc>
          <w:tcPr>
            <w:tcW w:w="1126" w:type="dxa"/>
          </w:tcPr>
          <w:p w14:paraId="08D7E526" w14:textId="77777777" w:rsidR="00AE77CF" w:rsidRDefault="00AE77CF" w:rsidP="0011710B">
            <w:pPr>
              <w:jc w:val="center"/>
              <w:rPr>
                <w:lang w:val="en-GB"/>
              </w:rPr>
            </w:pPr>
            <w:r>
              <w:rPr>
                <w:lang w:val="en-GB"/>
              </w:rPr>
              <w:t>1.79</w:t>
            </w:r>
          </w:p>
        </w:tc>
        <w:tc>
          <w:tcPr>
            <w:tcW w:w="881" w:type="dxa"/>
          </w:tcPr>
          <w:p w14:paraId="5D7E8DD0" w14:textId="77777777" w:rsidR="00AE77CF" w:rsidRDefault="00AE77CF" w:rsidP="0011710B">
            <w:pPr>
              <w:jc w:val="center"/>
              <w:rPr>
                <w:lang w:val="en-GB"/>
              </w:rPr>
            </w:pPr>
            <w:r>
              <w:rPr>
                <w:lang w:val="en-GB"/>
              </w:rPr>
              <w:t>16.50</w:t>
            </w:r>
          </w:p>
        </w:tc>
        <w:tc>
          <w:tcPr>
            <w:tcW w:w="1163" w:type="dxa"/>
          </w:tcPr>
          <w:p w14:paraId="5B134871" w14:textId="77777777" w:rsidR="00AE77CF" w:rsidRDefault="00AE77CF" w:rsidP="0011710B">
            <w:pPr>
              <w:jc w:val="center"/>
              <w:rPr>
                <w:lang w:val="en-GB"/>
              </w:rPr>
            </w:pPr>
            <w:r>
              <w:rPr>
                <w:lang w:val="en-GB"/>
              </w:rPr>
              <w:t>4.00</w:t>
            </w:r>
          </w:p>
        </w:tc>
        <w:tc>
          <w:tcPr>
            <w:tcW w:w="893" w:type="dxa"/>
          </w:tcPr>
          <w:p w14:paraId="0DCEF5C3" w14:textId="77777777" w:rsidR="00AE77CF" w:rsidRDefault="00AE77CF" w:rsidP="0011710B">
            <w:pPr>
              <w:jc w:val="center"/>
              <w:rPr>
                <w:lang w:val="en-GB"/>
              </w:rPr>
            </w:pPr>
            <w:r>
              <w:rPr>
                <w:lang w:val="en-GB"/>
              </w:rPr>
              <w:t>5.69</w:t>
            </w:r>
          </w:p>
        </w:tc>
        <w:tc>
          <w:tcPr>
            <w:tcW w:w="880" w:type="dxa"/>
          </w:tcPr>
          <w:p w14:paraId="57B70418" w14:textId="77777777" w:rsidR="00AE77CF" w:rsidRDefault="00AE77CF" w:rsidP="0011710B">
            <w:pPr>
              <w:jc w:val="center"/>
              <w:rPr>
                <w:lang w:val="en-GB"/>
              </w:rPr>
            </w:pPr>
            <w:r>
              <w:rPr>
                <w:lang w:val="en-GB"/>
              </w:rPr>
              <w:t>16.18</w:t>
            </w:r>
          </w:p>
        </w:tc>
        <w:tc>
          <w:tcPr>
            <w:tcW w:w="632" w:type="dxa"/>
          </w:tcPr>
          <w:p w14:paraId="2324E6C9" w14:textId="77777777" w:rsidR="00AE77CF" w:rsidRDefault="00AE77CF" w:rsidP="0011710B">
            <w:pPr>
              <w:jc w:val="center"/>
              <w:rPr>
                <w:lang w:val="en-GB"/>
              </w:rPr>
            </w:pPr>
            <w:r>
              <w:rPr>
                <w:lang w:val="en-GB"/>
              </w:rPr>
              <w:t>3.79</w:t>
            </w:r>
          </w:p>
        </w:tc>
        <w:tc>
          <w:tcPr>
            <w:tcW w:w="803" w:type="dxa"/>
          </w:tcPr>
          <w:p w14:paraId="59B66D3B" w14:textId="77777777" w:rsidR="00AE77CF" w:rsidRDefault="00AE77CF" w:rsidP="0011710B">
            <w:pPr>
              <w:jc w:val="center"/>
              <w:rPr>
                <w:lang w:val="en-GB"/>
              </w:rPr>
            </w:pPr>
            <w:r>
              <w:rPr>
                <w:lang w:val="en-GB"/>
              </w:rPr>
              <w:t>7.93</w:t>
            </w:r>
          </w:p>
        </w:tc>
      </w:tr>
      <w:tr w:rsidR="00AE77CF" w14:paraId="0C4C42DD" w14:textId="77777777" w:rsidTr="0011710B">
        <w:trPr>
          <w:trHeight w:val="543"/>
        </w:trPr>
        <w:tc>
          <w:tcPr>
            <w:tcW w:w="1030" w:type="dxa"/>
          </w:tcPr>
          <w:p w14:paraId="1FC76501" w14:textId="77777777" w:rsidR="00AE77CF" w:rsidRDefault="00AE77CF" w:rsidP="0011710B">
            <w:pPr>
              <w:jc w:val="center"/>
              <w:rPr>
                <w:lang w:val="en-GB"/>
              </w:rPr>
            </w:pPr>
            <w:r>
              <w:rPr>
                <w:lang w:val="en-GB"/>
              </w:rPr>
              <w:t>325</w:t>
            </w:r>
          </w:p>
        </w:tc>
        <w:tc>
          <w:tcPr>
            <w:tcW w:w="1126" w:type="dxa"/>
          </w:tcPr>
          <w:p w14:paraId="3F7A988D" w14:textId="77777777" w:rsidR="00AE77CF" w:rsidRDefault="00AE77CF" w:rsidP="0011710B">
            <w:pPr>
              <w:jc w:val="center"/>
              <w:rPr>
                <w:lang w:val="en-GB"/>
              </w:rPr>
            </w:pPr>
            <w:r>
              <w:rPr>
                <w:lang w:val="en-GB"/>
              </w:rPr>
              <w:t>16.05</w:t>
            </w:r>
          </w:p>
        </w:tc>
        <w:tc>
          <w:tcPr>
            <w:tcW w:w="816" w:type="dxa"/>
          </w:tcPr>
          <w:p w14:paraId="5D3B341C" w14:textId="77777777" w:rsidR="00AE77CF" w:rsidRDefault="00AE77CF" w:rsidP="0011710B">
            <w:pPr>
              <w:jc w:val="center"/>
              <w:rPr>
                <w:lang w:val="en-GB"/>
              </w:rPr>
            </w:pPr>
            <w:r>
              <w:rPr>
                <w:lang w:val="en-GB"/>
              </w:rPr>
              <w:t>4.01</w:t>
            </w:r>
          </w:p>
        </w:tc>
        <w:tc>
          <w:tcPr>
            <w:tcW w:w="1126" w:type="dxa"/>
          </w:tcPr>
          <w:p w14:paraId="434AFCAD" w14:textId="77777777" w:rsidR="00AE77CF" w:rsidRDefault="00AE77CF" w:rsidP="0011710B">
            <w:pPr>
              <w:jc w:val="center"/>
              <w:rPr>
                <w:lang w:val="en-GB"/>
              </w:rPr>
            </w:pPr>
            <w:r>
              <w:rPr>
                <w:lang w:val="en-GB"/>
              </w:rPr>
              <w:t>2.25</w:t>
            </w:r>
          </w:p>
        </w:tc>
        <w:tc>
          <w:tcPr>
            <w:tcW w:w="881" w:type="dxa"/>
          </w:tcPr>
          <w:p w14:paraId="2ECC3EE8" w14:textId="77777777" w:rsidR="00AE77CF" w:rsidRDefault="00AE77CF" w:rsidP="0011710B">
            <w:pPr>
              <w:jc w:val="center"/>
              <w:rPr>
                <w:lang w:val="en-GB"/>
              </w:rPr>
            </w:pPr>
            <w:r>
              <w:rPr>
                <w:lang w:val="en-GB"/>
              </w:rPr>
              <w:t>20.53</w:t>
            </w:r>
          </w:p>
        </w:tc>
        <w:tc>
          <w:tcPr>
            <w:tcW w:w="1163" w:type="dxa"/>
          </w:tcPr>
          <w:p w14:paraId="6C961DC0" w14:textId="77777777" w:rsidR="00AE77CF" w:rsidRDefault="00AE77CF" w:rsidP="0011710B">
            <w:pPr>
              <w:jc w:val="center"/>
              <w:rPr>
                <w:lang w:val="en-GB"/>
              </w:rPr>
            </w:pPr>
            <w:r>
              <w:rPr>
                <w:lang w:val="en-GB"/>
              </w:rPr>
              <w:t>5.80</w:t>
            </w:r>
          </w:p>
        </w:tc>
        <w:tc>
          <w:tcPr>
            <w:tcW w:w="893" w:type="dxa"/>
          </w:tcPr>
          <w:p w14:paraId="560035ED" w14:textId="77777777" w:rsidR="00AE77CF" w:rsidRDefault="00AE77CF" w:rsidP="0011710B">
            <w:pPr>
              <w:jc w:val="center"/>
              <w:rPr>
                <w:lang w:val="en-GB"/>
              </w:rPr>
            </w:pPr>
            <w:r>
              <w:rPr>
                <w:lang w:val="en-GB"/>
              </w:rPr>
              <w:t>7.08</w:t>
            </w:r>
          </w:p>
        </w:tc>
        <w:tc>
          <w:tcPr>
            <w:tcW w:w="880" w:type="dxa"/>
          </w:tcPr>
          <w:p w14:paraId="6121A395" w14:textId="77777777" w:rsidR="00AE77CF" w:rsidRDefault="00AE77CF" w:rsidP="0011710B">
            <w:pPr>
              <w:jc w:val="center"/>
              <w:rPr>
                <w:lang w:val="en-GB"/>
              </w:rPr>
            </w:pPr>
            <w:r>
              <w:rPr>
                <w:lang w:val="en-GB"/>
              </w:rPr>
              <w:t>19.12</w:t>
            </w:r>
          </w:p>
        </w:tc>
        <w:tc>
          <w:tcPr>
            <w:tcW w:w="632" w:type="dxa"/>
          </w:tcPr>
          <w:p w14:paraId="628D66D7" w14:textId="77777777" w:rsidR="00AE77CF" w:rsidRDefault="00AE77CF" w:rsidP="0011710B">
            <w:pPr>
              <w:jc w:val="center"/>
              <w:rPr>
                <w:lang w:val="en-GB"/>
              </w:rPr>
            </w:pPr>
            <w:r>
              <w:rPr>
                <w:lang w:val="en-GB"/>
              </w:rPr>
              <w:t>3.98</w:t>
            </w:r>
          </w:p>
        </w:tc>
        <w:tc>
          <w:tcPr>
            <w:tcW w:w="803" w:type="dxa"/>
          </w:tcPr>
          <w:p w14:paraId="65AF2C88" w14:textId="77777777" w:rsidR="00AE77CF" w:rsidRDefault="00AE77CF" w:rsidP="0011710B">
            <w:pPr>
              <w:jc w:val="center"/>
              <w:rPr>
                <w:lang w:val="en-GB"/>
              </w:rPr>
            </w:pPr>
            <w:r>
              <w:rPr>
                <w:lang w:val="en-GB"/>
              </w:rPr>
              <w:t>9.36</w:t>
            </w:r>
          </w:p>
        </w:tc>
      </w:tr>
    </w:tbl>
    <w:p w14:paraId="4EC0A125" w14:textId="77777777" w:rsidR="00AE77CF" w:rsidRDefault="00AE77CF" w:rsidP="00AE77CF">
      <w:pPr>
        <w:pStyle w:val="TAMainText"/>
        <w:ind w:firstLine="0"/>
        <w:rPr>
          <w:lang w:val="en-GB"/>
        </w:rPr>
      </w:pPr>
    </w:p>
    <w:p w14:paraId="488A9B81" w14:textId="4D51713E" w:rsidR="00AE77CF" w:rsidRPr="00113853" w:rsidRDefault="00AE77CF" w:rsidP="00AE77CF">
      <w:pPr>
        <w:pStyle w:val="TAMainText"/>
        <w:rPr>
          <w:lang w:val="en-GB"/>
        </w:rPr>
      </w:pPr>
      <w:r>
        <w:rPr>
          <w:lang w:val="en-GB"/>
        </w:rPr>
        <w:t xml:space="preserve"> The </w:t>
      </w:r>
      <w:r w:rsidR="00A26D05">
        <w:rPr>
          <w:lang w:val="en-GB"/>
        </w:rPr>
        <w:t xml:space="preserve">lumped mass transfer coefficients are shown in Figure 3. Some diffusion mechanisms, notably surface or micropore diffusivities, are thermally activated, and an activation energy can be calculated using the Arrhenius equation </w:t>
      </w:r>
      <w:r w:rsidR="00484D0F">
        <w:rPr>
          <w:lang w:val="en-GB"/>
        </w:rPr>
        <w:fldChar w:fldCharType="begin">
          <w:fldData xml:space="preserve">PEVuZE5vdGU+PENpdGU+PEF1dGhvcj5EbzwvQXV0aG9yPjxZZWFyPjE5OTg8L1llYXI+PFJlY051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=
</w:fldData>
        </w:fldChar>
      </w:r>
      <w:r w:rsidR="00A51C1A">
        <w:rPr>
          <w:lang w:val="en-GB"/>
        </w:rPr>
        <w:instrText xml:space="preserve"> ADDIN EN.CITE </w:instrText>
      </w:r>
      <w:r w:rsidR="00A51C1A">
        <w:rPr>
          <w:lang w:val="en-GB"/>
        </w:rPr>
        <w:fldChar w:fldCharType="begin">
          <w:fldData xml:space="preserve">PEVuZE5vdGU+PENpdGU+PEF1dGhvcj5EbzwvQXV0aG9yPjxZZWFyPjE5OTg8L1llYXI+PFJlY051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=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32" w:tooltip="Do, 1998 #287" w:history="1">
        <w:r w:rsidR="00A51C1A">
          <w:rPr>
            <w:noProof/>
            <w:lang w:val="en-GB"/>
          </w:rPr>
          <w:t>32</w:t>
        </w:r>
      </w:hyperlink>
      <w:r w:rsidR="00A51C1A">
        <w:rPr>
          <w:noProof/>
          <w:lang w:val="en-GB"/>
        </w:rPr>
        <w:t xml:space="preserve">, </w:t>
      </w:r>
      <w:hyperlink w:anchor="_ENREF_33" w:tooltip="Mi, 2017 #258" w:history="1">
        <w:r w:rsidR="00A51C1A">
          <w:rPr>
            <w:noProof/>
            <w:lang w:val="en-GB"/>
          </w:rPr>
          <w:t>33</w:t>
        </w:r>
      </w:hyperlink>
      <w:r w:rsidR="00A51C1A">
        <w:rPr>
          <w:noProof/>
          <w:lang w:val="en-GB"/>
        </w:rPr>
        <w:t>]</w:t>
      </w:r>
      <w:r w:rsidR="00484D0F">
        <w:rPr>
          <w:lang w:val="en-GB"/>
        </w:rPr>
        <w:fldChar w:fldCharType="end"/>
      </w:r>
      <w:r w:rsidR="00A26D05">
        <w:rPr>
          <w:lang w:val="en-GB"/>
        </w:rPr>
        <w:t>. The calculated effective diffusivities can then be analysed for temperature dependence using Eq.5, so the logarithm of the effective diffusivities is plotted against 1/</w:t>
      </w:r>
      <w:r w:rsidR="00A26D05">
        <w:rPr>
          <w:i/>
          <w:lang w:val="en-GB"/>
        </w:rPr>
        <w:t>RT</w:t>
      </w:r>
      <w:r w:rsidR="00A26D05">
        <w:rPr>
          <w:lang w:val="en-GB"/>
        </w:rPr>
        <w:t xml:space="preserve"> and presented in Figure 3. </w:t>
      </w:r>
    </w:p>
    <w:p w14:paraId="0B2B2008" w14:textId="5FF4D5F2" w:rsidR="008852F6" w:rsidRDefault="008852F6" w:rsidP="00E623E1">
      <w:pPr>
        <w:pStyle w:val="TAMainText"/>
        <w:rPr>
          <w:lang w:val="en-GB"/>
        </w:rPr>
      </w:pPr>
    </w:p>
    <w:p w14:paraId="53C4D0B8" w14:textId="4087FE2E" w:rsidR="00AE77CF" w:rsidRDefault="00AE77CF" w:rsidP="00E623E1">
      <w:pPr>
        <w:pStyle w:val="TAMainText"/>
        <w:rPr>
          <w:lang w:val="en-GB"/>
        </w:rPr>
      </w:pPr>
    </w:p>
    <w:p w14:paraId="3C2F14A9" w14:textId="77777777" w:rsidR="00AE77CF" w:rsidRDefault="00AE77CF" w:rsidP="00E623E1">
      <w:pPr>
        <w:pStyle w:val="TAMainText"/>
        <w:rPr>
          <w:lang w:val="en-GB"/>
        </w:rPr>
      </w:pPr>
    </w:p>
    <w:p w14:paraId="36466AEA" w14:textId="4F9F4D7E" w:rsidR="008852F6" w:rsidRPr="008852F6" w:rsidRDefault="008852F6" w:rsidP="008852F6">
      <w:pPr>
        <w:pStyle w:val="TAMainText"/>
        <w:rPr>
          <w:lang w:val="en-GB"/>
        </w:rPr>
      </w:pPr>
      <w:r w:rsidRPr="008852F6">
        <w:rPr>
          <w:noProof/>
          <w:lang w:val="en-GB"/>
        </w:rPr>
        <w:drawing>
          <wp:inline distT="0" distB="0" distL="0" distR="0" wp14:anchorId="460247D8" wp14:editId="466A8D18">
            <wp:extent cx="2860131" cy="230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9255" t="327" r="684" b="5203"/>
                    <a:stretch/>
                  </pic:blipFill>
                  <pic:spPr bwMode="auto">
                    <a:xfrm>
                      <a:off x="0" y="0"/>
                      <a:ext cx="2860131" cy="2304000"/>
                    </a:xfrm>
                    <a:prstGeom prst="rect">
                      <a:avLst/>
                    </a:prstGeom>
                    <a:noFill/>
                    <a:ln>
                      <a:noFill/>
                    </a:ln>
                    <a:extLst>
                      <a:ext uri="{53640926-AAD7-44D8-BBD7-CCE9431645EC}">
                        <a14:shadowObscured xmlns:a14="http://schemas.microsoft.com/office/drawing/2010/main"/>
                      </a:ext>
                    </a:extLst>
                  </pic:spPr>
                </pic:pic>
              </a:graphicData>
            </a:graphic>
          </wp:inline>
        </w:drawing>
      </w:r>
      <w:r w:rsidR="00C41D55">
        <w:rPr>
          <w:noProof/>
          <w:lang w:val="en-GB"/>
        </w:rPr>
        <w:drawing>
          <wp:inline distT="0" distB="0" distL="0" distR="0" wp14:anchorId="3EE3C87E" wp14:editId="60BD534F">
            <wp:extent cx="2915126" cy="223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5126" cy="2232000"/>
                    </a:xfrm>
                    <a:prstGeom prst="rect">
                      <a:avLst/>
                    </a:prstGeom>
                    <a:noFill/>
                    <a:ln>
                      <a:noFill/>
                    </a:ln>
                  </pic:spPr>
                </pic:pic>
              </a:graphicData>
            </a:graphic>
          </wp:inline>
        </w:drawing>
      </w:r>
    </w:p>
    <w:p w14:paraId="4680607C" w14:textId="33316456" w:rsidR="008852F6" w:rsidRDefault="008852F6" w:rsidP="008852F6">
      <w:pPr>
        <w:pStyle w:val="Caption"/>
        <w:jc w:val="center"/>
        <w:rPr>
          <w:lang w:val="en-GB"/>
        </w:rPr>
      </w:pPr>
      <w:r>
        <w:t xml:space="preserve">Figure </w:t>
      </w:r>
      <w:r>
        <w:rPr>
          <w:noProof/>
        </w:rPr>
        <w:t>3</w:t>
      </w:r>
      <w:r>
        <w:t xml:space="preserve"> –</w:t>
      </w:r>
      <w:r w:rsidR="00C41D55">
        <w:t xml:space="preserve"> </w:t>
      </w:r>
      <w:r>
        <w:t>Mass transfer coefficients from the linear driving force fits to the kinetic data for the AX-21, MIL-101 (Cr) and TE7 at 300 and 325 K</w:t>
      </w:r>
      <w:r w:rsidR="00C41D55">
        <w:t xml:space="preserve"> (left)</w:t>
      </w:r>
      <w:r>
        <w:t xml:space="preserve">. </w:t>
      </w:r>
      <w:r w:rsidR="00AE77CF">
        <w:t>The temperature dependence of the effective diffusivities determined from the LDF for the AX-21, MIL-101 (Cr) and TE7</w:t>
      </w:r>
      <w:r w:rsidR="00061038">
        <w:t xml:space="preserve"> at 300 and 325 K</w:t>
      </w:r>
      <w:r w:rsidR="00C41D55">
        <w:t xml:space="preserve"> (right).</w:t>
      </w:r>
    </w:p>
    <w:p w14:paraId="04646D1D" w14:textId="1BBA9A60" w:rsidR="00E623E1" w:rsidRDefault="00E623E1" w:rsidP="00E623E1">
      <w:pPr>
        <w:pStyle w:val="TAMainText"/>
        <w:rPr>
          <w:lang w:val="en-GB"/>
        </w:rPr>
      </w:pPr>
    </w:p>
    <w:p w14:paraId="6822D839" w14:textId="193FB73A" w:rsidR="00B74562" w:rsidRPr="00113853" w:rsidRDefault="00AE77CF" w:rsidP="00B74562">
      <w:pPr>
        <w:pStyle w:val="TAMainText"/>
        <w:rPr>
          <w:lang w:val="en-GB"/>
        </w:rPr>
      </w:pPr>
      <w:r>
        <w:rPr>
          <w:lang w:val="en-GB"/>
        </w:rPr>
        <w:lastRenderedPageBreak/>
        <w:t>The MTC</w:t>
      </w:r>
      <w:r w:rsidR="00D710E7">
        <w:rPr>
          <w:lang w:val="en-GB"/>
        </w:rPr>
        <w:t>s</w:t>
      </w:r>
      <w:r>
        <w:rPr>
          <w:lang w:val="en-GB"/>
        </w:rPr>
        <w:t xml:space="preserve"> </w:t>
      </w:r>
      <w:r w:rsidR="00A26D05">
        <w:rPr>
          <w:lang w:val="en-GB"/>
        </w:rPr>
        <w:t xml:space="preserve">have very slight variations across the different pressure points and increase with temperature for all the materials, as would be expected. </w:t>
      </w:r>
      <w:r w:rsidR="003A2901" w:rsidRPr="003A2901">
        <w:rPr>
          <w:lang w:val="en-GB"/>
        </w:rPr>
        <w:t>The effective diffusivities for AX-21 and MIL-101 (Cr) are in the same order of magnitude, ranging from 1.79 x 10</w:t>
      </w:r>
      <w:r w:rsidR="003A2901" w:rsidRPr="00355331">
        <w:rPr>
          <w:vertAlign w:val="superscript"/>
          <w:lang w:val="en-GB"/>
        </w:rPr>
        <w:t>-13</w:t>
      </w:r>
      <w:r w:rsidR="003A2901" w:rsidRPr="003A2901">
        <w:rPr>
          <w:lang w:val="en-GB"/>
        </w:rPr>
        <w:t xml:space="preserve"> m</w:t>
      </w:r>
      <w:r w:rsidR="003A2901" w:rsidRPr="00355331">
        <w:rPr>
          <w:vertAlign w:val="superscript"/>
          <w:lang w:val="en-GB"/>
        </w:rPr>
        <w:t>2</w:t>
      </w:r>
      <w:r w:rsidR="003A2901" w:rsidRPr="003A2901">
        <w:rPr>
          <w:lang w:val="en-GB"/>
        </w:rPr>
        <w:t xml:space="preserve"> s</w:t>
      </w:r>
      <w:r w:rsidR="003A2901" w:rsidRPr="00355331">
        <w:rPr>
          <w:vertAlign w:val="superscript"/>
          <w:lang w:val="en-GB"/>
        </w:rPr>
        <w:t>-1</w:t>
      </w:r>
      <w:r w:rsidR="003A2901" w:rsidRPr="003A2901">
        <w:rPr>
          <w:lang w:val="en-GB"/>
        </w:rPr>
        <w:t xml:space="preserve"> for the AX-21 at 300 K to 7.08 x 10</w:t>
      </w:r>
      <w:r w:rsidR="003A2901" w:rsidRPr="00355331">
        <w:rPr>
          <w:vertAlign w:val="superscript"/>
          <w:lang w:val="en-GB"/>
        </w:rPr>
        <w:t>-13</w:t>
      </w:r>
      <w:r w:rsidR="003A2901" w:rsidRPr="003A2901">
        <w:rPr>
          <w:lang w:val="en-GB"/>
        </w:rPr>
        <w:t xml:space="preserve"> m</w:t>
      </w:r>
      <w:r w:rsidR="003A2901" w:rsidRPr="00355331">
        <w:rPr>
          <w:vertAlign w:val="superscript"/>
          <w:lang w:val="en-GB"/>
        </w:rPr>
        <w:t>2</w:t>
      </w:r>
      <w:r w:rsidR="003A2901" w:rsidRPr="003A2901">
        <w:rPr>
          <w:lang w:val="en-GB"/>
        </w:rPr>
        <w:t xml:space="preserve"> s</w:t>
      </w:r>
      <w:r w:rsidR="003A2901" w:rsidRPr="00355331">
        <w:rPr>
          <w:vertAlign w:val="superscript"/>
          <w:lang w:val="en-GB"/>
        </w:rPr>
        <w:t>-1</w:t>
      </w:r>
      <w:r w:rsidR="003A2901" w:rsidRPr="003A2901">
        <w:rPr>
          <w:lang w:val="en-GB"/>
        </w:rPr>
        <w:t xml:space="preserve"> for the MIL-101 (Cr) at 325 K. It should be noted that, despite their different surface chemistry, the materials have similar BET surface areas (2550 m</w:t>
      </w:r>
      <w:r w:rsidR="003A2901" w:rsidRPr="00355331">
        <w:rPr>
          <w:vertAlign w:val="superscript"/>
          <w:lang w:val="en-GB"/>
        </w:rPr>
        <w:t>2</w:t>
      </w:r>
      <w:r w:rsidR="003A2901" w:rsidRPr="003A2901">
        <w:rPr>
          <w:lang w:val="en-GB"/>
        </w:rPr>
        <w:t xml:space="preserve"> g</w:t>
      </w:r>
      <w:r w:rsidR="003A2901" w:rsidRPr="00355331">
        <w:rPr>
          <w:vertAlign w:val="superscript"/>
          <w:lang w:val="en-GB"/>
        </w:rPr>
        <w:t>-1</w:t>
      </w:r>
      <w:r w:rsidR="003A2901" w:rsidRPr="003A2901">
        <w:rPr>
          <w:lang w:val="en-GB"/>
        </w:rPr>
        <w:t xml:space="preserve"> for the AX-21 and 2520 m</w:t>
      </w:r>
      <w:r w:rsidR="003A2901" w:rsidRPr="00355331">
        <w:rPr>
          <w:vertAlign w:val="superscript"/>
          <w:lang w:val="en-GB"/>
        </w:rPr>
        <w:t>2</w:t>
      </w:r>
      <w:r w:rsidR="003A2901" w:rsidRPr="003A2901">
        <w:rPr>
          <w:lang w:val="en-GB"/>
        </w:rPr>
        <w:t xml:space="preserve"> g</w:t>
      </w:r>
      <w:r w:rsidR="003A2901" w:rsidRPr="00355331">
        <w:rPr>
          <w:vertAlign w:val="superscript"/>
          <w:lang w:val="en-GB"/>
        </w:rPr>
        <w:t>-1</w:t>
      </w:r>
      <w:r w:rsidR="003A2901" w:rsidRPr="003A2901">
        <w:rPr>
          <w:lang w:val="en-GB"/>
        </w:rPr>
        <w:t xml:space="preserve"> for the MIL-101 (Cr)). The pore sizes that dominate their distributions are also somewhat similar, but the AX-21 has a much larger micropore volume and more porosity in the </w:t>
      </w:r>
      <w:proofErr w:type="spellStart"/>
      <w:r w:rsidR="003A2901" w:rsidRPr="003A2901">
        <w:rPr>
          <w:lang w:val="en-GB"/>
        </w:rPr>
        <w:t>ultramicropore</w:t>
      </w:r>
      <w:proofErr w:type="spellEnd"/>
      <w:r w:rsidR="003A2901" w:rsidRPr="003A2901">
        <w:rPr>
          <w:lang w:val="en-GB"/>
        </w:rPr>
        <w:t xml:space="preserve"> range (&lt; 0.7 nm). It should also be noted that the particle sizes used for both materials in this study are in the same order of magnitude (3.55 and 5.57 µm for the AX-21 and MIL-101 (Cr), respectively. The TE-7 has effective diffusivities that are larger than the ones calculated for AX-21 and MIL-101 (Cr). The material has a much lower BET surface area, a smaller micropore volume, and pores in the micro and macropore region. It should also be noted that the particle sizes of the TE7 beads are much larger than the particle sizes of the other two materials. Methane adsorbs in narrow micropores in high surface area carbons</w:t>
      </w:r>
      <w:r w:rsidR="00B44754">
        <w:rPr>
          <w:lang w:val="en-GB"/>
        </w:rPr>
        <w:t xml:space="preserve"> </w:t>
      </w:r>
      <w:r w:rsidR="00B44754">
        <w:rPr>
          <w:lang w:val="en-GB"/>
        </w:rPr>
        <w:fldChar w:fldCharType="begin"/>
      </w:r>
      <w:r w:rsidR="00A51C1A">
        <w:rPr>
          <w:lang w:val="en-GB"/>
        </w:rPr>
        <w:instrText xml:space="preserve"> ADDIN EN.CITE &lt;EndNote&gt;&lt;Cite&gt;&lt;Author&gt;Alcaniz-Monge&lt;/Author&gt;&lt;Year&gt;2009&lt;/Year&gt;&lt;RecNum&gt;397&lt;/RecNum&gt;&lt;DisplayText&gt;[34]&lt;/DisplayText&gt;&lt;record&gt;&lt;rec-number&gt;397&lt;/rec-number&gt;&lt;foreign-keys&gt;&lt;key app="EN" db-id="spzwxt50osw50he92eqp9tf7xxrz2tafspr9" timestamp="1610974019"&gt;397&lt;/key&gt;&lt;/foreign-keys&gt;&lt;ref-type name="Journal Article"&gt;17&lt;/ref-type&gt;&lt;contributors&gt;&lt;authors&gt;&lt;author&gt;Alcaniz-Monge, J.&lt;/author&gt;&lt;author&gt;Lozano-Castello, D.&lt;/author&gt;&lt;author&gt;Cazorla-Amoros, D.&lt;/author&gt;&lt;author&gt;Linares-Solano, A.&lt;/author&gt;&lt;/authors&gt;&lt;/contributors&gt;&lt;auth-address&gt;Univ Alicante, Fac Ciencias, Dpto Quim Inorgan, Grp Mat Carbonosos &amp;amp; Medio Ambiente, E-03080 Alicante, Spain&lt;/auth-address&gt;&lt;titles&gt;&lt;title&gt;Fundamentals of methane adsorption in microporous carbons&lt;/title&gt;&lt;secondary-title&gt;Microporous and Mesoporous Materials&lt;/secondary-title&gt;&lt;alt-title&gt;Micropor Mesopor Mat&lt;/alt-title&gt;&lt;/titles&gt;&lt;periodical&gt;&lt;full-title&gt;Microporous and Mesoporous Materials&lt;/full-title&gt;&lt;abbr-1&gt;Micropor Mesopor Mat&lt;/abbr-1&gt;&lt;/periodical&gt;&lt;alt-periodical&gt;&lt;full-title&gt;Microporous and Mesoporous Materials&lt;/full-title&gt;&lt;abbr-1&gt;Micropor Mesopor Mat&lt;/abbr-1&gt;&lt;/alt-periodical&gt;&lt;pages&gt;110-116&lt;/pages&gt;&lt;volume&gt;124&lt;/volume&gt;&lt;number&gt;1-3&lt;/number&gt;&lt;keywords&gt;&lt;keyword&gt;activated carbons&lt;/keyword&gt;&lt;keyword&gt;microporosity&lt;/keyword&gt;&lt;keyword&gt;methane adsorption&lt;/keyword&gt;&lt;keyword&gt;high-pressure adsorption&lt;/keyword&gt;&lt;keyword&gt;density-functional theory&lt;/keyword&gt;&lt;keyword&gt;natural-gas storage&lt;/keyword&gt;&lt;keyword&gt;activated carbon&lt;/keyword&gt;&lt;keyword&gt;critical-temperature&lt;/keyword&gt;&lt;keyword&gt;physical adsorption&lt;/keyword&gt;&lt;keyword&gt;molecular-sieves&lt;/keyword&gt;&lt;keyword&gt;surface-area&lt;/keyword&gt;&lt;keyword&gt;isotherms&lt;/keyword&gt;&lt;keyword&gt;equation&lt;/keyword&gt;&lt;/keywords&gt;&lt;dates&gt;&lt;year&gt;2009&lt;/year&gt;&lt;pub-dates&gt;&lt;date&gt;Aug-Sep&lt;/date&gt;&lt;/pub-dates&gt;&lt;/dates&gt;&lt;isbn&gt;1387-1811&lt;/isbn&gt;&lt;accession-num&gt;WOS:000268424700016&lt;/accession-num&gt;&lt;urls&gt;&lt;related-urls&gt;&lt;url&gt;&amp;lt;Go to ISI&amp;gt;://WOS:000268424700016&lt;/url&gt;&lt;/related-urls&gt;&lt;/urls&gt;&lt;electronic-resource-num&gt;10.1016/j.micromeso.2009.04.041&lt;/electronic-resource-num&gt;&lt;language&gt;English&lt;/language&gt;&lt;/record&gt;&lt;/Cite&gt;&lt;/EndNote&gt;</w:instrText>
      </w:r>
      <w:r w:rsidR="00B44754">
        <w:rPr>
          <w:lang w:val="en-GB"/>
        </w:rPr>
        <w:fldChar w:fldCharType="separate"/>
      </w:r>
      <w:r w:rsidR="00A51C1A">
        <w:rPr>
          <w:noProof/>
          <w:lang w:val="en-GB"/>
        </w:rPr>
        <w:t>[</w:t>
      </w:r>
      <w:hyperlink w:anchor="_ENREF_34" w:tooltip="Alcaniz-Monge, 2009 #397" w:history="1">
        <w:r w:rsidR="00A51C1A">
          <w:rPr>
            <w:noProof/>
            <w:lang w:val="en-GB"/>
          </w:rPr>
          <w:t>34</w:t>
        </w:r>
      </w:hyperlink>
      <w:r w:rsidR="00A51C1A">
        <w:rPr>
          <w:noProof/>
          <w:lang w:val="en-GB"/>
        </w:rPr>
        <w:t>]</w:t>
      </w:r>
      <w:r w:rsidR="00B44754">
        <w:rPr>
          <w:lang w:val="en-GB"/>
        </w:rPr>
        <w:fldChar w:fldCharType="end"/>
      </w:r>
      <w:r w:rsidR="003A2901" w:rsidRPr="003A2901">
        <w:rPr>
          <w:lang w:val="en-GB"/>
        </w:rPr>
        <w:t xml:space="preserve"> and the larger effective diffusivities seen in TE7 might be due to its smaller surface area (hence smaller amount of adsorption sites), narrow </w:t>
      </w:r>
      <w:proofErr w:type="spellStart"/>
      <w:r w:rsidR="003A2901" w:rsidRPr="003A2901">
        <w:rPr>
          <w:lang w:val="en-GB"/>
        </w:rPr>
        <w:t>microporosity</w:t>
      </w:r>
      <w:proofErr w:type="spellEnd"/>
      <w:r w:rsidR="003A2901" w:rsidRPr="003A2901">
        <w:rPr>
          <w:lang w:val="en-GB"/>
        </w:rPr>
        <w:t xml:space="preserve"> and a fraction of macropores, which might increase diffusion of methane to adsorption sites.</w:t>
      </w:r>
      <w:r w:rsidR="003A2901">
        <w:rPr>
          <w:lang w:val="en-GB"/>
        </w:rPr>
        <w:t xml:space="preserve"> </w:t>
      </w:r>
      <w:r w:rsidR="00A26D05">
        <w:rPr>
          <w:lang w:val="en-GB"/>
        </w:rPr>
        <w:t xml:space="preserve">The calculated values are </w:t>
      </w:r>
      <w:r w:rsidR="0085151B">
        <w:rPr>
          <w:lang w:val="en-GB"/>
        </w:rPr>
        <w:t xml:space="preserve">comparable to those obtained by </w:t>
      </w:r>
      <w:proofErr w:type="spellStart"/>
      <w:r w:rsidR="0085151B">
        <w:rPr>
          <w:lang w:val="en-GB"/>
        </w:rPr>
        <w:t>Rufford</w:t>
      </w:r>
      <w:proofErr w:type="spellEnd"/>
      <w:r w:rsidR="0085151B">
        <w:rPr>
          <w:lang w:val="en-GB"/>
        </w:rPr>
        <w:t xml:space="preserve"> et al. for adsorption of methane in activated carbon </w:t>
      </w:r>
      <w:proofErr w:type="spellStart"/>
      <w:r w:rsidR="0085151B">
        <w:rPr>
          <w:lang w:val="en-GB"/>
        </w:rPr>
        <w:t>Norit</w:t>
      </w:r>
      <w:proofErr w:type="spellEnd"/>
      <w:r w:rsidR="0085151B">
        <w:rPr>
          <w:lang w:val="en-GB"/>
        </w:rPr>
        <w:t xml:space="preserve"> RB3 at 302</w:t>
      </w:r>
      <w:r w:rsidR="00D16FEE">
        <w:rPr>
          <w:lang w:val="en-GB"/>
        </w:rPr>
        <w:t>.3</w:t>
      </w:r>
      <w:r w:rsidR="0085151B">
        <w:rPr>
          <w:lang w:val="en-GB"/>
        </w:rPr>
        <w:t xml:space="preserve"> K</w:t>
      </w:r>
      <w:r w:rsidR="00D16FEE">
        <w:rPr>
          <w:lang w:val="en-GB"/>
        </w:rPr>
        <w:t xml:space="preserve"> from 106 kPa to 900 kPa, which ranged from 3.2 to 0.3 min</w:t>
      </w:r>
      <w:r w:rsidR="00D16FEE" w:rsidRPr="00D16FEE">
        <w:rPr>
          <w:vertAlign w:val="superscript"/>
          <w:lang w:val="en-GB"/>
        </w:rPr>
        <w:t>-1</w:t>
      </w:r>
      <w:r w:rsidR="000660E1">
        <w:rPr>
          <w:vertAlign w:val="superscript"/>
          <w:lang w:val="en-GB"/>
        </w:rPr>
        <w:t xml:space="preserve"> </w:t>
      </w:r>
      <w:r w:rsidR="00484D0F">
        <w:rPr>
          <w:lang w:val="en-GB"/>
        </w:rPr>
        <w:fldChar w:fldCharType="begin"/>
      </w:r>
      <w:r w:rsidR="00A51C1A">
        <w:rPr>
          <w:lang w:val="en-GB"/>
        </w:rPr>
        <w:instrText xml:space="preserve"> ADDIN EN.CITE &lt;EndNote&gt;&lt;Cite&gt;&lt;Author&gt;Rufford&lt;/Author&gt;&lt;Year&gt;2013&lt;/Year&gt;&lt;RecNum&gt;242&lt;/RecNum&gt;&lt;DisplayText&gt;[35]&lt;/DisplayText&gt;&lt;record&gt;&lt;rec-number&gt;242&lt;/rec-number&gt;&lt;foreign-keys&gt;&lt;key app="EN" db-id="spzwxt50osw50he92eqp9tf7xxrz2tafspr9" timestamp="1556296290"&gt;242&lt;/key&gt;&lt;/foreign-keys&gt;&lt;ref-type name="Journal Article"&gt;17&lt;/ref-type&gt;&lt;contributors&gt;&lt;authors&gt;&lt;author&gt;Rufford, T. E.&lt;/author&gt;&lt;author&gt;Watson, G. C. Y.&lt;/author&gt;&lt;author&gt;Saleman, T. L.&lt;/author&gt;&lt;author&gt;Hofman, P. S.&lt;/author&gt;&lt;author&gt;Jensen, N. K.&lt;/author&gt;&lt;author&gt;May, E. F.&lt;/author&gt;&lt;/authors&gt;&lt;/contributors&gt;&lt;auth-address&gt;Univ Western Australia, Sch Mech &amp;amp; Chem Engn, Ctr Energy, Crawley, WA 6009, Australia&amp;#xD;Univ Queensland, Sch Chem Engn, St Lucia, Qld 4072, Australia&lt;/auth-address&gt;&lt;titles&gt;&lt;title&gt;Adsorption Equilibria and Kinetics of Methane plus Nitrogen Mixtures on the Activated Carbon Norit RB3&lt;/title&gt;&lt;secondary-title&gt;Industrial &amp;amp; Engineering Chemistry Research&lt;/secondary-title&gt;&lt;alt-title&gt;Ind Eng Chem Res&lt;/alt-title&gt;&lt;/titles&gt;&lt;periodical&gt;&lt;full-title&gt;Industrial &amp;amp; Engineering Chemistry Research&lt;/full-title&gt;&lt;abbr-1&gt;Ind Eng Chem Res&lt;/abbr-1&gt;&lt;/periodical&gt;&lt;alt-periodical&gt;&lt;full-title&gt;Industrial &amp;amp; Engineering Chemistry Research&lt;/full-title&gt;&lt;abbr-1&gt;Ind Eng Chem Res&lt;/abbr-1&gt;&lt;/alt-periodical&gt;&lt;pages&gt;14270-14281&lt;/pages&gt;&lt;volume&gt;52&lt;/volume&gt;&lt;number&gt;39&lt;/number&gt;&lt;keywords&gt;&lt;keyword&gt;dynamic column breakthrough&lt;/keyword&gt;&lt;keyword&gt;fixed-bed adsorption&lt;/keyword&gt;&lt;keyword&gt;natural-gas&lt;/keyword&gt;&lt;keyword&gt;hydrogen&lt;/keyword&gt;&lt;keyword&gt;dioxide&lt;/keyword&gt;&lt;keyword&gt;binary&lt;/keyword&gt;&lt;keyword&gt;n-2&lt;/keyword&gt;&lt;keyword&gt;thermodynamics&lt;/keyword&gt;&lt;keyword&gt;isotherms&lt;/keyword&gt;&lt;keyword&gt;removal&lt;/keyword&gt;&lt;/keywords&gt;&lt;dates&gt;&lt;year&gt;2013&lt;/year&gt;&lt;pub-dates&gt;&lt;date&gt;Oct 2&lt;/date&gt;&lt;/pub-dates&gt;&lt;/dates&gt;&lt;isbn&gt;0888-5885&lt;/isbn&gt;&lt;accession-num&gt;WOS:000326300400044&lt;/accession-num&gt;&lt;urls&gt;&lt;related-urls&gt;&lt;url&gt;&amp;lt;Go to ISI&amp;gt;://WOS:000326300400044&lt;/url&gt;&lt;/related-urls&gt;&lt;/urls&gt;&lt;electronic-resource-num&gt;10.1021/ie401831u&lt;/electronic-resource-num&gt;&lt;language&gt;English&lt;/language&gt;&lt;/record&gt;&lt;/Cite&gt;&lt;/EndNote&gt;</w:instrText>
      </w:r>
      <w:r w:rsidR="00484D0F">
        <w:rPr>
          <w:lang w:val="en-GB"/>
        </w:rPr>
        <w:fldChar w:fldCharType="separate"/>
      </w:r>
      <w:r w:rsidR="00A51C1A">
        <w:rPr>
          <w:noProof/>
          <w:lang w:val="en-GB"/>
        </w:rPr>
        <w:t>[</w:t>
      </w:r>
      <w:hyperlink w:anchor="_ENREF_35" w:tooltip="Rufford, 2013 #242" w:history="1">
        <w:r w:rsidR="00A51C1A">
          <w:rPr>
            <w:noProof/>
            <w:lang w:val="en-GB"/>
          </w:rPr>
          <w:t>35</w:t>
        </w:r>
      </w:hyperlink>
      <w:r w:rsidR="00A51C1A">
        <w:rPr>
          <w:noProof/>
          <w:lang w:val="en-GB"/>
        </w:rPr>
        <w:t>]</w:t>
      </w:r>
      <w:r w:rsidR="00484D0F">
        <w:rPr>
          <w:lang w:val="en-GB"/>
        </w:rPr>
        <w:fldChar w:fldCharType="end"/>
      </w:r>
      <w:r w:rsidR="00D16FEE">
        <w:rPr>
          <w:lang w:val="en-GB"/>
        </w:rPr>
        <w:t xml:space="preserve">. </w:t>
      </w:r>
      <w:r w:rsidR="002E1F46">
        <w:rPr>
          <w:lang w:val="en-GB"/>
        </w:rPr>
        <w:t>The</w:t>
      </w:r>
      <w:r w:rsidR="004B74CD">
        <w:rPr>
          <w:lang w:val="en-GB"/>
        </w:rPr>
        <w:t xml:space="preserve"> values for effective diffusivities are also in the range of other reported</w:t>
      </w:r>
      <w:r w:rsidR="002E1F46">
        <w:rPr>
          <w:lang w:val="en-GB"/>
        </w:rPr>
        <w:t xml:space="preserve"> methane diffusivities</w:t>
      </w:r>
      <w:r w:rsidR="004B74CD">
        <w:rPr>
          <w:lang w:val="en-GB"/>
        </w:rPr>
        <w:t>, which were in t</w:t>
      </w:r>
      <w:r w:rsidR="002E1F46">
        <w:rPr>
          <w:lang w:val="en-GB"/>
        </w:rPr>
        <w:t xml:space="preserve">he order of 1 </w:t>
      </w:r>
      <w:r w:rsidR="0069532B">
        <w:rPr>
          <w:lang w:val="en-GB"/>
        </w:rPr>
        <w:t xml:space="preserve">to 2 </w:t>
      </w:r>
      <w:r w:rsidR="002E1F46">
        <w:rPr>
          <w:lang w:val="en-GB"/>
        </w:rPr>
        <w:t>x 10</w:t>
      </w:r>
      <w:r w:rsidR="002E1F46" w:rsidRPr="002E1F46">
        <w:rPr>
          <w:vertAlign w:val="superscript"/>
          <w:lang w:val="en-GB"/>
        </w:rPr>
        <w:t>-9</w:t>
      </w:r>
      <w:r w:rsidR="002E1F46">
        <w:rPr>
          <w:lang w:val="en-GB"/>
        </w:rPr>
        <w:t xml:space="preserve"> m</w:t>
      </w:r>
      <w:r w:rsidR="002E1F46" w:rsidRPr="002E1F46">
        <w:rPr>
          <w:vertAlign w:val="superscript"/>
          <w:lang w:val="en-GB"/>
        </w:rPr>
        <w:t>2</w:t>
      </w:r>
      <w:r w:rsidR="002E1F46">
        <w:rPr>
          <w:lang w:val="en-GB"/>
        </w:rPr>
        <w:t xml:space="preserve"> s</w:t>
      </w:r>
      <w:r w:rsidR="002E1F46" w:rsidRPr="002E1F46">
        <w:rPr>
          <w:vertAlign w:val="superscript"/>
          <w:lang w:val="en-GB"/>
        </w:rPr>
        <w:t>-1</w:t>
      </w:r>
      <w:r w:rsidR="002E1F46">
        <w:rPr>
          <w:lang w:val="en-GB"/>
        </w:rPr>
        <w:t xml:space="preserve"> for MOF-5 and MOF-177 and 5.65 x 10</w:t>
      </w:r>
      <w:r w:rsidR="002E1F46" w:rsidRPr="002E1F46">
        <w:rPr>
          <w:vertAlign w:val="superscript"/>
          <w:lang w:val="en-GB"/>
        </w:rPr>
        <w:t>-11</w:t>
      </w:r>
      <w:r w:rsidR="002E1F46">
        <w:rPr>
          <w:lang w:val="en-GB"/>
        </w:rPr>
        <w:t xml:space="preserve"> m</w:t>
      </w:r>
      <w:r w:rsidR="002E1F46" w:rsidRPr="002E1F46">
        <w:rPr>
          <w:vertAlign w:val="superscript"/>
          <w:lang w:val="en-GB"/>
        </w:rPr>
        <w:t>2</w:t>
      </w:r>
      <w:r w:rsidR="002E1F46">
        <w:rPr>
          <w:lang w:val="en-GB"/>
        </w:rPr>
        <w:t xml:space="preserve"> s</w:t>
      </w:r>
      <w:r w:rsidR="002E1F46" w:rsidRPr="002E1F46">
        <w:rPr>
          <w:vertAlign w:val="superscript"/>
          <w:lang w:val="en-GB"/>
        </w:rPr>
        <w:t>-1</w:t>
      </w:r>
      <w:r w:rsidR="002E1F46">
        <w:rPr>
          <w:vertAlign w:val="subscript"/>
          <w:lang w:val="en-GB"/>
        </w:rPr>
        <w:t xml:space="preserve"> </w:t>
      </w:r>
      <w:r w:rsidR="002E1F46" w:rsidRPr="002E1F46">
        <w:rPr>
          <w:lang w:val="en-GB"/>
        </w:rPr>
        <w:t xml:space="preserve">for </w:t>
      </w:r>
      <w:r w:rsidR="000660E1">
        <w:rPr>
          <w:lang w:val="en-GB"/>
        </w:rPr>
        <w:t xml:space="preserve">zeolite 5A </w:t>
      </w:r>
      <w:r w:rsidR="00484D0F">
        <w:rPr>
          <w:lang w:val="en-GB"/>
        </w:rPr>
        <w:fldChar w:fldCharType="begin"/>
      </w:r>
      <w:r w:rsidR="00A51C1A">
        <w:rPr>
          <w:lang w:val="en-GB"/>
        </w:rPr>
        <w:instrText xml:space="preserve"> ADDIN EN.CITE &lt;EndNote&gt;&lt;Cite&gt;&lt;Author&gt;Saha&lt;/Author&gt;&lt;Year&gt;2010&lt;/Year&gt;&lt;RecNum&gt;245&lt;/RecNum&gt;&lt;DisplayText&gt;[36]&lt;/DisplayText&gt;&lt;record&gt;&lt;rec-number&gt;245&lt;/rec-number&gt;&lt;foreign-keys&gt;&lt;key app="EN" db-id="spzwxt50osw50he92eqp9tf7xxrz2tafspr9" timestamp="1556296395"&gt;245&lt;/key&gt;&lt;/foreign-keys&gt;&lt;ref-type name="Journal Article"&gt;17&lt;/ref-type&gt;&lt;contributors&gt;&lt;authors&gt;&lt;author&gt;Saha, D.&lt;/author&gt;&lt;author&gt;Bao, Z. B.&lt;/author&gt;&lt;author&gt;Jia, F.&lt;/author&gt;&lt;author&gt;Deng, S. G.&lt;/author&gt;&lt;/authors&gt;&lt;/contributors&gt;&lt;auth-address&gt;New Mexico State Univ, Dept Chem Engn, Las Cruces, NM 88003 USA&amp;#xD;Zhejiang Univ, Dept Chem &amp;amp; Biol Engn, Hangzhou 310027, Zhejiang, Peoples R China&lt;/auth-address&gt;&lt;titles&gt;&lt;title&gt;Adsorption of CO2, CH4, N2O, and N-2 on MOF-5, MOF-177, and Zeolite 5A&lt;/title&gt;&lt;secondary-title&gt;Environmental Science &amp;amp; Technology&lt;/secondary-title&gt;&lt;alt-title&gt;Environ Sci Technol&lt;/alt-title&gt;&lt;/titles&gt;&lt;periodical&gt;&lt;full-title&gt;Environmental Science &amp;amp; Technology&lt;/full-title&gt;&lt;abbr-1&gt;Environ Sci Technol&lt;/abbr-1&gt;&lt;/periodical&gt;&lt;alt-periodical&gt;&lt;full-title&gt;Environmental Science &amp;amp; Technology&lt;/full-title&gt;&lt;abbr-1&gt;Environ Sci Technol&lt;/abbr-1&gt;&lt;/alt-periodical&gt;&lt;pages&gt;1820-1826&lt;/pages&gt;&lt;volume&gt;44&lt;/volume&gt;&lt;number&gt;5&lt;/number&gt;&lt;keywords&gt;&lt;keyword&gt;metal-organic frameworks&lt;/keyword&gt;&lt;keyword&gt;carbon-dioxide&lt;/keyword&gt;&lt;keyword&gt;nitrous-oxide&lt;/keyword&gt;&lt;keyword&gt;hydrogen adsorption&lt;/keyword&gt;&lt;keyword&gt;activated carbons&lt;/keyword&gt;&lt;keyword&gt;room-temperature&lt;/keyword&gt;&lt;keyword&gt;methane storage&lt;/keyword&gt;&lt;keyword&gt;high-capacity&lt;/keyword&gt;&lt;keyword&gt;fe-zeolite&lt;/keyword&gt;&lt;keyword&gt;decomposition&lt;/keyword&gt;&lt;/keywords&gt;&lt;dates&gt;&lt;year&gt;2010&lt;/year&gt;&lt;pub-dates&gt;&lt;date&gt;Mar 1&lt;/date&gt;&lt;/pub-dates&gt;&lt;/dates&gt;&lt;isbn&gt;0013-936x&lt;/isbn&gt;&lt;accession-num&gt;WOS:000274842000048&lt;/accession-num&gt;&lt;urls&gt;&lt;related-urls&gt;&lt;url&gt;&amp;lt;Go to ISI&amp;gt;://WOS:000274842000048&lt;/url&gt;&lt;/related-urls&gt;&lt;/urls&gt;&lt;electronic-resource-num&gt;10.1021/es9032309&lt;/electronic-resource-num&gt;&lt;language&gt;English&lt;/language&gt;&lt;/record&gt;&lt;/Cite&gt;&lt;/EndNote&gt;</w:instrText>
      </w:r>
      <w:r w:rsidR="00484D0F">
        <w:rPr>
          <w:lang w:val="en-GB"/>
        </w:rPr>
        <w:fldChar w:fldCharType="separate"/>
      </w:r>
      <w:r w:rsidR="00A51C1A">
        <w:rPr>
          <w:noProof/>
          <w:lang w:val="en-GB"/>
        </w:rPr>
        <w:t>[</w:t>
      </w:r>
      <w:hyperlink w:anchor="_ENREF_36" w:tooltip="Saha, 2010 #245" w:history="1">
        <w:r w:rsidR="00A51C1A">
          <w:rPr>
            <w:noProof/>
            <w:lang w:val="en-GB"/>
          </w:rPr>
          <w:t>36</w:t>
        </w:r>
      </w:hyperlink>
      <w:r w:rsidR="00A51C1A">
        <w:rPr>
          <w:noProof/>
          <w:lang w:val="en-GB"/>
        </w:rPr>
        <w:t>]</w:t>
      </w:r>
      <w:r w:rsidR="00484D0F">
        <w:rPr>
          <w:lang w:val="en-GB"/>
        </w:rPr>
        <w:fldChar w:fldCharType="end"/>
      </w:r>
      <w:r w:rsidR="009D64EF">
        <w:rPr>
          <w:lang w:val="en-GB"/>
        </w:rPr>
        <w:t>. Ribeiro et al</w:t>
      </w:r>
      <w:r w:rsidR="001B19DA">
        <w:rPr>
          <w:lang w:val="en-GB"/>
        </w:rPr>
        <w:t xml:space="preserve">. </w:t>
      </w:r>
      <w:r w:rsidR="009D64EF">
        <w:rPr>
          <w:lang w:val="en-GB"/>
        </w:rPr>
        <w:t>reported values of 3.00, 5.50 and 8.00 x 10</w:t>
      </w:r>
      <w:r w:rsidR="009D64EF" w:rsidRPr="009D64EF">
        <w:rPr>
          <w:vertAlign w:val="superscript"/>
          <w:lang w:val="en-GB"/>
        </w:rPr>
        <w:t>-11</w:t>
      </w:r>
      <w:r w:rsidR="009D64EF">
        <w:rPr>
          <w:lang w:val="en-GB"/>
        </w:rPr>
        <w:t xml:space="preserve"> </w:t>
      </w:r>
      <w:r w:rsidR="0069532B">
        <w:rPr>
          <w:lang w:val="en-GB"/>
        </w:rPr>
        <w:t>m</w:t>
      </w:r>
      <w:r w:rsidR="0069532B" w:rsidRPr="0069532B">
        <w:rPr>
          <w:vertAlign w:val="superscript"/>
          <w:lang w:val="en-GB"/>
        </w:rPr>
        <w:t>2</w:t>
      </w:r>
      <w:r w:rsidR="0069532B">
        <w:rPr>
          <w:lang w:val="en-GB"/>
        </w:rPr>
        <w:t xml:space="preserve"> s</w:t>
      </w:r>
      <w:r w:rsidR="0069532B">
        <w:rPr>
          <w:vertAlign w:val="superscript"/>
          <w:lang w:val="en-GB"/>
        </w:rPr>
        <w:noBreakHyphen/>
        <w:t>1</w:t>
      </w:r>
      <w:r w:rsidR="0069532B">
        <w:rPr>
          <w:lang w:val="en-GB"/>
        </w:rPr>
        <w:t xml:space="preserve"> </w:t>
      </w:r>
      <w:r w:rsidR="009D64EF">
        <w:rPr>
          <w:lang w:val="en-GB"/>
        </w:rPr>
        <w:t>for the effective diffusivities of methane at 303, 323 and 343 K in activated carbon honeycomb monoliths</w:t>
      </w:r>
      <w:r w:rsidR="000660E1">
        <w:rPr>
          <w:lang w:val="en-GB"/>
        </w:rPr>
        <w:t xml:space="preserve"> </w:t>
      </w:r>
      <w:r w:rsidR="00484D0F">
        <w:rPr>
          <w:lang w:val="en-GB"/>
        </w:rPr>
        <w:fldChar w:fldCharType="begin"/>
      </w:r>
      <w:r w:rsidR="00A51C1A">
        <w:rPr>
          <w:lang w:val="en-GB"/>
        </w:rPr>
        <w:instrText xml:space="preserve"> ADDIN EN.CITE &lt;EndNote&gt;&lt;Cite&gt;&lt;Author&gt;Ribeiro&lt;/Author&gt;&lt;Year&gt;2008&lt;/Year&gt;&lt;RecNum&gt;256&lt;/RecNum&gt;&lt;DisplayText&gt;[37]&lt;/DisplayText&gt;&lt;record&gt;&lt;rec-number&gt;256&lt;/rec-number&gt;&lt;foreign-keys&gt;&lt;key app="EN" db-id="spzwxt50osw50he92eqp9tf7xxrz2tafspr9" timestamp="1556296719"&gt;256&lt;/key&gt;&lt;/foreign-keys&gt;&lt;ref-type name="Journal Article"&gt;17&lt;/ref-type&gt;&lt;contributors&gt;&lt;authors&gt;&lt;author&gt;Ribeiro, R. P. P. L.&lt;/author&gt;&lt;author&gt;Sauer, T. P.&lt;/author&gt;&lt;author&gt;Lopes, F. V.&lt;/author&gt;&lt;author&gt;Moreira, R. F.&lt;/author&gt;&lt;author&gt;Grande, C. A.&lt;/author&gt;&lt;author&gt;Rodrigues, A. E.&lt;/author&gt;&lt;/authors&gt;&lt;/contributors&gt;&lt;auth-address&gt;Univ Porto, LSRE, Associate Lab LSRE LCM, Dept Chem Engn,Fac Engn, P-4200465 Oporto, Portugal&amp;#xD;Univ Fed Santa Catarina, Lab Energy &amp;amp; Environm LEMA, Florianopolis, SC, Brazil&lt;/auth-address&gt;&lt;titles&gt;&lt;title&gt;Adsorption of CO2, CH4, and N-2 in Activated Carbon Honeycomb Monolith&lt;/title&gt;&lt;secondary-title&gt;Journal of Chemical and Engineering Data&lt;/secondary-title&gt;&lt;alt-title&gt;J Chem Eng Data&lt;/alt-title&gt;&lt;/titles&gt;&lt;periodical&gt;&lt;full-title&gt;Journal of Chemical and Engineering Data&lt;/full-title&gt;&lt;abbr-1&gt;J Chem Eng Data&lt;/abbr-1&gt;&lt;/periodical&gt;&lt;alt-periodical&gt;&lt;full-title&gt;Journal of Chemical and Engineering Data&lt;/full-title&gt;&lt;abbr-1&gt;J Chem Eng Data&lt;/abbr-1&gt;&lt;/alt-periodical&gt;&lt;pages&gt;2311-2317&lt;/pages&gt;&lt;volume&gt;53&lt;/volume&gt;&lt;number&gt;10&lt;/number&gt;&lt;keywords&gt;&lt;keyword&gt;organic framework materials&lt;/keyword&gt;&lt;keyword&gt;pressure swing adsorption&lt;/keyword&gt;&lt;keyword&gt;dioxide&lt;/keyword&gt;&lt;keyword&gt;methane&lt;/keyword&gt;&lt;keyword&gt;nitrogen&lt;/keyword&gt;&lt;keyword&gt;breakthrough&lt;/keyword&gt;&lt;keyword&gt;mixtures&lt;/keyword&gt;&lt;keyword&gt;dynamics&lt;/keyword&gt;&lt;keyword&gt;zeolite&lt;/keyword&gt;&lt;keyword&gt;gases&lt;/keyword&gt;&lt;/keywords&gt;&lt;dates&gt;&lt;year&gt;2008&lt;/year&gt;&lt;pub-dates&gt;&lt;date&gt;Oct&lt;/date&gt;&lt;/pub-dates&gt;&lt;/dates&gt;&lt;isbn&gt;0021-9568&lt;/isbn&gt;&lt;accession-num&gt;WOS:000259974200010&lt;/accession-num&gt;&lt;urls&gt;&lt;related-urls&gt;&lt;url&gt;&amp;lt;Go to ISI&amp;gt;://WOS:000259974200010&lt;/url&gt;&lt;/related-urls&gt;&lt;/urls&gt;&lt;electronic-resource-num&gt;10.1021/je800161m&lt;/electronic-resource-num&gt;&lt;language&gt;English&lt;/language&gt;&lt;/record&gt;&lt;/Cite&gt;&lt;/EndNote&gt;</w:instrText>
      </w:r>
      <w:r w:rsidR="00484D0F">
        <w:rPr>
          <w:lang w:val="en-GB"/>
        </w:rPr>
        <w:fldChar w:fldCharType="separate"/>
      </w:r>
      <w:r w:rsidR="00A51C1A">
        <w:rPr>
          <w:noProof/>
          <w:lang w:val="en-GB"/>
        </w:rPr>
        <w:t>[</w:t>
      </w:r>
      <w:hyperlink w:anchor="_ENREF_37" w:tooltip="Ribeiro, 2008 #256" w:history="1">
        <w:r w:rsidR="00A51C1A">
          <w:rPr>
            <w:noProof/>
            <w:lang w:val="en-GB"/>
          </w:rPr>
          <w:t>37</w:t>
        </w:r>
      </w:hyperlink>
      <w:r w:rsidR="00A51C1A">
        <w:rPr>
          <w:noProof/>
          <w:lang w:val="en-GB"/>
        </w:rPr>
        <w:t>]</w:t>
      </w:r>
      <w:r w:rsidR="00484D0F">
        <w:rPr>
          <w:lang w:val="en-GB"/>
        </w:rPr>
        <w:fldChar w:fldCharType="end"/>
      </w:r>
      <w:r w:rsidR="009D64EF">
        <w:rPr>
          <w:lang w:val="en-GB"/>
        </w:rPr>
        <w:t>.</w:t>
      </w:r>
      <w:r w:rsidR="00B74562">
        <w:rPr>
          <w:lang w:val="en-GB"/>
        </w:rPr>
        <w:t xml:space="preserve"> </w:t>
      </w:r>
      <w:r w:rsidR="00B74562" w:rsidRPr="00B33188">
        <w:rPr>
          <w:lang w:val="en-GB"/>
        </w:rPr>
        <w:t>Another study by Bao et al</w:t>
      </w:r>
      <w:r w:rsidR="00F17894">
        <w:rPr>
          <w:lang w:val="en-GB"/>
        </w:rPr>
        <w:t>.</w:t>
      </w:r>
      <w:r w:rsidR="00B74562" w:rsidRPr="00B33188">
        <w:rPr>
          <w:lang w:val="en-GB"/>
        </w:rPr>
        <w:t xml:space="preserve"> </w:t>
      </w:r>
      <w:r w:rsidR="00F17894">
        <w:rPr>
          <w:lang w:val="en-GB"/>
        </w:rPr>
        <w:fldChar w:fldCharType="begin">
          <w:fldData xml:space="preserve">PEVuZE5vdGU+PENpdGU+PEF1dGhvcj5CYW88L0F1dGhvcj48WWVhcj4yMDExPC9ZZWFyPjxSZWNO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</w:fldData>
        </w:fldChar>
      </w:r>
      <w:r w:rsidR="00A51C1A">
        <w:rPr>
          <w:lang w:val="en-GB"/>
        </w:rPr>
        <w:instrText xml:space="preserve"> ADDIN EN.CITE </w:instrText>
      </w:r>
      <w:r w:rsidR="00A51C1A">
        <w:rPr>
          <w:lang w:val="en-GB"/>
        </w:rPr>
        <w:fldChar w:fldCharType="begin">
          <w:fldData xml:space="preserve">PEVuZE5vdGU+PENpdGU+PEF1dGhvcj5CYW88L0F1dGhvcj48WWVhcj4yMDExPC9ZZWFyPjxSZWNO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</w:fldData>
        </w:fldChar>
      </w:r>
      <w:r w:rsidR="00A51C1A">
        <w:rPr>
          <w:lang w:val="en-GB"/>
        </w:rPr>
        <w:instrText xml:space="preserve"> ADDIN EN.CITE.DATA </w:instrText>
      </w:r>
      <w:r w:rsidR="00A51C1A">
        <w:rPr>
          <w:lang w:val="en-GB"/>
        </w:rPr>
      </w:r>
      <w:r w:rsidR="00A51C1A">
        <w:rPr>
          <w:lang w:val="en-GB"/>
        </w:rPr>
        <w:fldChar w:fldCharType="end"/>
      </w:r>
      <w:r w:rsidR="00F17894">
        <w:rPr>
          <w:lang w:val="en-GB"/>
        </w:rPr>
      </w:r>
      <w:r w:rsidR="00F17894">
        <w:rPr>
          <w:lang w:val="en-GB"/>
        </w:rPr>
        <w:fldChar w:fldCharType="separate"/>
      </w:r>
      <w:r w:rsidR="00A51C1A">
        <w:rPr>
          <w:noProof/>
          <w:lang w:val="en-GB"/>
        </w:rPr>
        <w:t>[</w:t>
      </w:r>
      <w:hyperlink w:anchor="_ENREF_38" w:tooltip="Bao, 2011 #398" w:history="1">
        <w:r w:rsidR="00A51C1A">
          <w:rPr>
            <w:noProof/>
            <w:lang w:val="en-GB"/>
          </w:rPr>
          <w:t>38</w:t>
        </w:r>
      </w:hyperlink>
      <w:r w:rsidR="00A51C1A">
        <w:rPr>
          <w:noProof/>
          <w:lang w:val="en-GB"/>
        </w:rPr>
        <w:t>]</w:t>
      </w:r>
      <w:r w:rsidR="00F17894">
        <w:rPr>
          <w:lang w:val="en-GB"/>
        </w:rPr>
        <w:fldChar w:fldCharType="end"/>
      </w:r>
      <w:r w:rsidR="00B74562">
        <w:rPr>
          <w:lang w:val="en-GB"/>
        </w:rPr>
        <w:t xml:space="preserve"> </w:t>
      </w:r>
      <w:r w:rsidR="00B74562" w:rsidRPr="00B33188">
        <w:rPr>
          <w:lang w:val="en-GB"/>
        </w:rPr>
        <w:lastRenderedPageBreak/>
        <w:t>investigated diffusion of methane in magnesium metal-organic framework Mg-MOF-74 in temperatures close to the temperatures in our study (278, 298 and 318 K) and obtained similar values for effective diffusivities (in the range of 10</w:t>
      </w:r>
      <w:r w:rsidR="00B74562" w:rsidRPr="00847D62">
        <w:rPr>
          <w:vertAlign w:val="superscript"/>
          <w:lang w:val="en-GB"/>
        </w:rPr>
        <w:t>-12</w:t>
      </w:r>
      <w:r w:rsidR="00B74562" w:rsidRPr="00B33188">
        <w:rPr>
          <w:lang w:val="en-GB"/>
        </w:rPr>
        <w:t xml:space="preserve"> m</w:t>
      </w:r>
      <w:r w:rsidR="00B74562" w:rsidRPr="00847D62">
        <w:rPr>
          <w:vertAlign w:val="superscript"/>
          <w:lang w:val="en-GB"/>
        </w:rPr>
        <w:t>2</w:t>
      </w:r>
      <w:r w:rsidR="00B74562" w:rsidRPr="00B33188">
        <w:rPr>
          <w:lang w:val="en-GB"/>
        </w:rPr>
        <w:t xml:space="preserve"> s</w:t>
      </w:r>
      <w:r w:rsidR="00B74562" w:rsidRPr="00847D62">
        <w:rPr>
          <w:vertAlign w:val="superscript"/>
          <w:lang w:val="en-GB"/>
        </w:rPr>
        <w:t>-1</w:t>
      </w:r>
      <w:r w:rsidR="00B74562" w:rsidRPr="00B33188">
        <w:rPr>
          <w:lang w:val="en-GB"/>
        </w:rPr>
        <w:t>) and similar activation energies (1.7 kJ mol</w:t>
      </w:r>
      <w:r w:rsidR="00B74562" w:rsidRPr="00847D62">
        <w:rPr>
          <w:vertAlign w:val="superscript"/>
          <w:lang w:val="en-GB"/>
        </w:rPr>
        <w:t>-1</w:t>
      </w:r>
      <w:r w:rsidR="00B74562" w:rsidRPr="00B33188">
        <w:rPr>
          <w:lang w:val="en-GB"/>
        </w:rPr>
        <w:t xml:space="preserve">). </w:t>
      </w:r>
      <w:proofErr w:type="spellStart"/>
      <w:r w:rsidR="00B74562" w:rsidRPr="00B33188">
        <w:rPr>
          <w:lang w:val="en-GB"/>
        </w:rPr>
        <w:t>Saha</w:t>
      </w:r>
      <w:proofErr w:type="spellEnd"/>
      <w:r w:rsidR="00B74562" w:rsidRPr="00B33188">
        <w:rPr>
          <w:lang w:val="en-GB"/>
        </w:rPr>
        <w:t xml:space="preserve"> et al</w:t>
      </w:r>
      <w:r w:rsidR="00847D62">
        <w:rPr>
          <w:lang w:val="en-GB"/>
        </w:rPr>
        <w:t xml:space="preserve">. </w:t>
      </w:r>
      <w:r w:rsidR="00847D62">
        <w:rPr>
          <w:lang w:val="en-GB"/>
        </w:rPr>
        <w:fldChar w:fldCharType="begin"/>
      </w:r>
      <w:r w:rsidR="00A51C1A">
        <w:rPr>
          <w:lang w:val="en-GB"/>
        </w:rPr>
        <w:instrText xml:space="preserve"> ADDIN EN.CITE &lt;EndNote&gt;&lt;Cite&gt;&lt;Author&gt;Saha&lt;/Author&gt;&lt;Year&gt;2010&lt;/Year&gt;&lt;RecNum&gt;399&lt;/RecNum&gt;&lt;DisplayText&gt;[36]&lt;/DisplayText&gt;&lt;record&gt;&lt;rec-number&gt;399&lt;/rec-number&gt;&lt;foreign-keys&gt;&lt;key app="EN" db-id="spzwxt50osw50he92eqp9tf7xxrz2tafspr9" timestamp="1610974221"&gt;399&lt;/key&gt;&lt;/foreign-keys&gt;&lt;ref-type name="Journal Article"&gt;17&lt;/ref-type&gt;&lt;contributors&gt;&lt;authors&gt;&lt;author&gt;Saha, D.&lt;/author&gt;&lt;author&gt;Bao, Z. B.&lt;/author&gt;&lt;author&gt;Jia, F.&lt;/author&gt;&lt;author&gt;Deng, S. G.&lt;/author&gt;&lt;/authors&gt;&lt;/contributors&gt;&lt;auth-address&gt;New Mexico State Univ, Dept Chem Engn, Las Cruces, NM 88003 USA&amp;#xD;Zhejiang Univ, Dept Chem &amp;amp; Biol Engn, Hangzhou 310027, Zhejiang, Peoples R China&lt;/auth-address&gt;&lt;titles&gt;&lt;title&gt;Adsorption of CO2, CH4, N2O, and N-2 on MOF-5, MOF-177, and Zeolite 5A&lt;/title&gt;&lt;secondary-title&gt;Environmental Science &amp;amp; Technology&lt;/secondary-title&gt;&lt;alt-title&gt;Environ Sci Technol&lt;/alt-title&gt;&lt;/titles&gt;&lt;periodical&gt;&lt;full-title&gt;Environmental Science &amp;amp; Technology&lt;/full-title&gt;&lt;abbr-1&gt;Environ Sci Technol&lt;/abbr-1&gt;&lt;/periodical&gt;&lt;alt-periodical&gt;&lt;full-title&gt;Environmental Science &amp;amp; Technology&lt;/full-title&gt;&lt;abbr-1&gt;Environ Sci Technol&lt;/abbr-1&gt;&lt;/alt-periodical&gt;&lt;pages&gt;1820-1826&lt;/pages&gt;&lt;volume&gt;44&lt;/volume&gt;&lt;number&gt;5&lt;/number&gt;&lt;keywords&gt;&lt;keyword&gt;metal-organic frameworks&lt;/keyword&gt;&lt;keyword&gt;carbon-dioxide&lt;/keyword&gt;&lt;keyword&gt;nitrous-oxide&lt;/keyword&gt;&lt;keyword&gt;hydrogen adsorption&lt;/keyword&gt;&lt;keyword&gt;activated carbon&lt;/keyword&gt;&lt;keyword&gt;methane storage&lt;/keyword&gt;&lt;keyword&gt;high-capacity&lt;/keyword&gt;&lt;keyword&gt;decomposition&lt;/keyword&gt;&lt;keyword&gt;capture&lt;/keyword&gt;&lt;keyword&gt;kinetics&lt;/keyword&gt;&lt;/keywords&gt;&lt;dates&gt;&lt;year&gt;2010&lt;/year&gt;&lt;pub-dates&gt;&lt;date&gt;Mar 1&lt;/date&gt;&lt;/pub-dates&gt;&lt;/dates&gt;&lt;isbn&gt;0013-936x&lt;/isbn&gt;&lt;accession-num&gt;WOS:000274842000048&lt;/accession-num&gt;&lt;urls&gt;&lt;related-urls&gt;&lt;url&gt;&amp;lt;Go to ISI&amp;gt;://WOS:000274842000048&lt;/url&gt;&lt;/related-urls&gt;&lt;/urls&gt;&lt;electronic-resource-num&gt;10.1021/es9032309&lt;/electronic-resource-num&gt;&lt;language&gt;English&lt;/language&gt;&lt;/record&gt;&lt;/Cite&gt;&lt;/EndNote&gt;</w:instrText>
      </w:r>
      <w:r w:rsidR="00847D62">
        <w:rPr>
          <w:lang w:val="en-GB"/>
        </w:rPr>
        <w:fldChar w:fldCharType="separate"/>
      </w:r>
      <w:r w:rsidR="00A51C1A">
        <w:rPr>
          <w:noProof/>
          <w:lang w:val="en-GB"/>
        </w:rPr>
        <w:t>[</w:t>
      </w:r>
      <w:hyperlink w:anchor="_ENREF_36" w:tooltip="Saha, 2010 #245" w:history="1">
        <w:r w:rsidR="00A51C1A">
          <w:rPr>
            <w:noProof/>
            <w:lang w:val="en-GB"/>
          </w:rPr>
          <w:t>36</w:t>
        </w:r>
      </w:hyperlink>
      <w:r w:rsidR="00A51C1A">
        <w:rPr>
          <w:noProof/>
          <w:lang w:val="en-GB"/>
        </w:rPr>
        <w:t>]</w:t>
      </w:r>
      <w:r w:rsidR="00847D62">
        <w:rPr>
          <w:lang w:val="en-GB"/>
        </w:rPr>
        <w:fldChar w:fldCharType="end"/>
      </w:r>
      <w:r w:rsidR="00B74562">
        <w:rPr>
          <w:lang w:val="en-GB"/>
        </w:rPr>
        <w:t xml:space="preserve"> </w:t>
      </w:r>
      <w:r w:rsidR="00B74562" w:rsidRPr="00B33188">
        <w:rPr>
          <w:lang w:val="en-GB"/>
        </w:rPr>
        <w:t>investigated methane adsorption in MOF-5, MOF-177 and Zeolite 5A and obtained effective diffusivities ranging between 1.82 x 10</w:t>
      </w:r>
      <w:r w:rsidR="00B74562" w:rsidRPr="00847D62">
        <w:rPr>
          <w:vertAlign w:val="superscript"/>
          <w:lang w:val="en-GB"/>
        </w:rPr>
        <w:t>-9</w:t>
      </w:r>
      <w:r w:rsidR="00B74562" w:rsidRPr="00B33188">
        <w:rPr>
          <w:lang w:val="en-GB"/>
        </w:rPr>
        <w:t xml:space="preserve"> m</w:t>
      </w:r>
      <w:r w:rsidR="00B74562" w:rsidRPr="00847D62">
        <w:rPr>
          <w:vertAlign w:val="superscript"/>
          <w:lang w:val="en-GB"/>
        </w:rPr>
        <w:t>2</w:t>
      </w:r>
      <w:r w:rsidR="00B74562" w:rsidRPr="00B33188">
        <w:rPr>
          <w:lang w:val="en-GB"/>
        </w:rPr>
        <w:t xml:space="preserve"> s</w:t>
      </w:r>
      <w:r w:rsidR="00B74562" w:rsidRPr="00847D62">
        <w:rPr>
          <w:vertAlign w:val="superscript"/>
          <w:lang w:val="en-GB"/>
        </w:rPr>
        <w:t>-1</w:t>
      </w:r>
      <w:r w:rsidR="00B74562" w:rsidRPr="00B33188">
        <w:rPr>
          <w:lang w:val="en-GB"/>
        </w:rPr>
        <w:t xml:space="preserve"> in MOF-5 and 5.65 x 10</w:t>
      </w:r>
      <w:r w:rsidR="00B74562" w:rsidRPr="00847D62">
        <w:rPr>
          <w:vertAlign w:val="superscript"/>
          <w:lang w:val="en-GB"/>
        </w:rPr>
        <w:t>-11</w:t>
      </w:r>
      <w:r w:rsidR="00B74562" w:rsidRPr="00B33188">
        <w:rPr>
          <w:lang w:val="en-GB"/>
        </w:rPr>
        <w:t xml:space="preserve"> m</w:t>
      </w:r>
      <w:r w:rsidR="00B74562" w:rsidRPr="00847D62">
        <w:rPr>
          <w:vertAlign w:val="superscript"/>
          <w:lang w:val="en-GB"/>
        </w:rPr>
        <w:t>2</w:t>
      </w:r>
      <w:r w:rsidR="00B74562" w:rsidRPr="00B33188">
        <w:rPr>
          <w:lang w:val="en-GB"/>
        </w:rPr>
        <w:t xml:space="preserve"> s</w:t>
      </w:r>
      <w:r w:rsidR="00B74562" w:rsidRPr="00847D62">
        <w:rPr>
          <w:vertAlign w:val="superscript"/>
          <w:lang w:val="en-GB"/>
        </w:rPr>
        <w:t>-1</w:t>
      </w:r>
      <w:r w:rsidR="00B74562" w:rsidRPr="00B33188">
        <w:rPr>
          <w:lang w:val="en-GB"/>
        </w:rPr>
        <w:t xml:space="preserve"> for zeolite 5A at 298 K.  </w:t>
      </w:r>
    </w:p>
    <w:p w14:paraId="2F2361FC" w14:textId="1BCDE7A3" w:rsidR="00113853" w:rsidRPr="00113853" w:rsidRDefault="00113853" w:rsidP="00A26D05">
      <w:pPr>
        <w:pStyle w:val="TAMainText"/>
        <w:rPr>
          <w:lang w:val="en-GB"/>
        </w:rPr>
      </w:pPr>
    </w:p>
    <w:p w14:paraId="7B72DB48" w14:textId="353EFE80" w:rsidR="00BD566F" w:rsidRDefault="00BD566F" w:rsidP="00BD566F">
      <w:pPr>
        <w:pStyle w:val="TAMainText"/>
        <w:rPr>
          <w:lang w:val="en-GB"/>
        </w:rPr>
      </w:pPr>
      <w:r>
        <w:rPr>
          <w:lang w:val="en-GB"/>
        </w:rPr>
        <w:t>The solid curve</w:t>
      </w:r>
      <w:r w:rsidR="006C0C44">
        <w:rPr>
          <w:lang w:val="en-GB"/>
        </w:rPr>
        <w:t>s in Figure 3</w:t>
      </w:r>
      <w:r>
        <w:rPr>
          <w:lang w:val="en-GB"/>
        </w:rPr>
        <w:t xml:space="preserve"> represents the linear fit through the points</w:t>
      </w:r>
      <w:r w:rsidR="000E5A99">
        <w:rPr>
          <w:lang w:val="en-GB"/>
        </w:rPr>
        <w:t xml:space="preserve"> and, as seen in Eq. </w:t>
      </w:r>
      <w:r w:rsidR="00D710E7">
        <w:rPr>
          <w:lang w:val="en-GB"/>
        </w:rPr>
        <w:t>5</w:t>
      </w:r>
      <w:r w:rsidR="000E5A99">
        <w:rPr>
          <w:lang w:val="en-GB"/>
        </w:rPr>
        <w:t>, the s</w:t>
      </w:r>
      <w:r w:rsidR="00D46755">
        <w:rPr>
          <w:lang w:val="en-GB"/>
        </w:rPr>
        <w:t xml:space="preserve">lope of the linear curve fit </w:t>
      </w:r>
      <w:r w:rsidR="000E5A99">
        <w:rPr>
          <w:lang w:val="en-GB"/>
        </w:rPr>
        <w:t xml:space="preserve">is equal to </w:t>
      </w:r>
      <w:proofErr w:type="spellStart"/>
      <w:r w:rsidR="000E5A99" w:rsidRPr="000E5A99">
        <w:rPr>
          <w:i/>
          <w:lang w:val="en-GB"/>
        </w:rPr>
        <w:t>E</w:t>
      </w:r>
      <w:r w:rsidR="000E5A99" w:rsidRPr="000E5A99">
        <w:rPr>
          <w:vertAlign w:val="subscript"/>
          <w:lang w:val="en-GB"/>
        </w:rPr>
        <w:t>a</w:t>
      </w:r>
      <w:proofErr w:type="spellEnd"/>
      <w:r w:rsidR="000E5A99">
        <w:rPr>
          <w:lang w:val="en-GB"/>
        </w:rPr>
        <w:t>, which is the activation energy for diffusion</w:t>
      </w:r>
      <w:r w:rsidR="00D46755">
        <w:rPr>
          <w:lang w:val="en-GB"/>
        </w:rPr>
        <w:t>. The activation energies</w:t>
      </w:r>
      <w:r w:rsidR="0059716C">
        <w:rPr>
          <w:lang w:val="en-GB"/>
        </w:rPr>
        <w:t xml:space="preserve"> and diffusion coefficients determined from the linear fits to the data in Figure 3 are </w:t>
      </w:r>
      <w:r w:rsidR="00D46755">
        <w:rPr>
          <w:lang w:val="en-GB"/>
        </w:rPr>
        <w:t xml:space="preserve">presented in Table 3. </w:t>
      </w:r>
    </w:p>
    <w:p w14:paraId="00535817" w14:textId="77777777" w:rsidR="00342EAF" w:rsidRDefault="00342EAF" w:rsidP="00BD566F">
      <w:pPr>
        <w:pStyle w:val="TAMainText"/>
        <w:rPr>
          <w:lang w:val="en-GB"/>
        </w:rPr>
      </w:pPr>
    </w:p>
    <w:p w14:paraId="18671272" w14:textId="24433559" w:rsidR="00342EAF" w:rsidRDefault="00342EAF" w:rsidP="00342EAF">
      <w:pPr>
        <w:pStyle w:val="VDTableTitle"/>
        <w:rPr>
          <w:lang w:val="en-GB"/>
        </w:rPr>
      </w:pPr>
      <w:r w:rsidRPr="00485C84">
        <w:rPr>
          <w:b/>
          <w:lang w:val="en-GB"/>
        </w:rPr>
        <w:t xml:space="preserve">Table </w:t>
      </w:r>
      <w:r>
        <w:rPr>
          <w:b/>
          <w:lang w:val="en-GB"/>
        </w:rPr>
        <w:t>3</w:t>
      </w:r>
      <w:r w:rsidRPr="00485C84">
        <w:rPr>
          <w:lang w:val="en-GB"/>
        </w:rPr>
        <w:t xml:space="preserve">. </w:t>
      </w:r>
      <w:r>
        <w:rPr>
          <w:lang w:val="en-GB"/>
        </w:rPr>
        <w:t xml:space="preserve">The activation energies and diffusion coefficients determined from the Arrhenius equation applied to the effective </w:t>
      </w:r>
      <w:r w:rsidR="0030293D">
        <w:rPr>
          <w:lang w:val="en-GB"/>
        </w:rPr>
        <w:t>diffusivities</w:t>
      </w:r>
      <w:r>
        <w:rPr>
          <w:lang w:val="en-GB"/>
        </w:rPr>
        <w:t xml:space="preserve">. </w:t>
      </w:r>
    </w:p>
    <w:tbl>
      <w:tblPr>
        <w:tblStyle w:val="TableGrid"/>
        <w:tblW w:w="0" w:type="auto"/>
        <w:tblLook w:val="04A0" w:firstRow="1" w:lastRow="0" w:firstColumn="1" w:lastColumn="0" w:noHBand="0" w:noVBand="1"/>
      </w:tblPr>
      <w:tblGrid>
        <w:gridCol w:w="2972"/>
        <w:gridCol w:w="1985"/>
        <w:gridCol w:w="2268"/>
        <w:gridCol w:w="2030"/>
      </w:tblGrid>
      <w:tr w:rsidR="00AE77CF" w14:paraId="01C3F2C6" w14:textId="77777777" w:rsidTr="00241819">
        <w:trPr>
          <w:trHeight w:val="431"/>
        </w:trPr>
        <w:tc>
          <w:tcPr>
            <w:tcW w:w="2972" w:type="dxa"/>
          </w:tcPr>
          <w:p w14:paraId="453B59B6" w14:textId="16610853" w:rsidR="00AE77CF" w:rsidRDefault="00AE77CF" w:rsidP="00AE77CF">
            <w:pPr>
              <w:jc w:val="center"/>
              <w:rPr>
                <w:lang w:val="en-GB"/>
              </w:rPr>
            </w:pPr>
            <w:r w:rsidRPr="00820E1D">
              <w:rPr>
                <w:lang w:val="en-GB"/>
              </w:rPr>
              <w:t>Material</w:t>
            </w:r>
          </w:p>
        </w:tc>
        <w:tc>
          <w:tcPr>
            <w:tcW w:w="1985" w:type="dxa"/>
          </w:tcPr>
          <w:p w14:paraId="10ED691A" w14:textId="5A791DB4" w:rsidR="00AE77CF" w:rsidRDefault="00AE77CF" w:rsidP="00AE77CF">
            <w:pPr>
              <w:jc w:val="center"/>
              <w:rPr>
                <w:lang w:val="en-GB"/>
              </w:rPr>
            </w:pPr>
            <w:r>
              <w:rPr>
                <w:lang w:val="en-GB"/>
              </w:rPr>
              <w:t>AX-21</w:t>
            </w:r>
          </w:p>
        </w:tc>
        <w:tc>
          <w:tcPr>
            <w:tcW w:w="2268" w:type="dxa"/>
          </w:tcPr>
          <w:p w14:paraId="7EE5C928" w14:textId="7AB8DA13" w:rsidR="00AE77CF" w:rsidRDefault="00AE77CF" w:rsidP="00AE77CF">
            <w:pPr>
              <w:jc w:val="center"/>
              <w:rPr>
                <w:lang w:val="en-GB"/>
              </w:rPr>
            </w:pPr>
            <w:r>
              <w:rPr>
                <w:lang w:val="en-GB"/>
              </w:rPr>
              <w:t>MIL-101 (Cr)</w:t>
            </w:r>
          </w:p>
        </w:tc>
        <w:tc>
          <w:tcPr>
            <w:tcW w:w="2030" w:type="dxa"/>
          </w:tcPr>
          <w:p w14:paraId="50630502" w14:textId="41777B14" w:rsidR="00AE77CF" w:rsidRDefault="00AE77CF" w:rsidP="00AE77CF">
            <w:pPr>
              <w:jc w:val="center"/>
              <w:rPr>
                <w:lang w:val="en-GB"/>
              </w:rPr>
            </w:pPr>
            <w:r>
              <w:rPr>
                <w:lang w:val="en-GB"/>
              </w:rPr>
              <w:t>TE7</w:t>
            </w:r>
          </w:p>
        </w:tc>
      </w:tr>
      <w:tr w:rsidR="00AE77CF" w14:paraId="6ACAE982" w14:textId="77777777" w:rsidTr="00241819">
        <w:trPr>
          <w:trHeight w:val="543"/>
        </w:trPr>
        <w:tc>
          <w:tcPr>
            <w:tcW w:w="2972" w:type="dxa"/>
            <w:vAlign w:val="center"/>
          </w:tcPr>
          <w:p w14:paraId="28E7052B" w14:textId="77777777" w:rsidR="00AE77CF" w:rsidRDefault="00AE77CF" w:rsidP="00AE77CF">
            <w:pPr>
              <w:jc w:val="center"/>
              <w:rPr>
                <w:lang w:val="en-GB"/>
              </w:rPr>
            </w:pPr>
            <w:r>
              <w:rPr>
                <w:lang w:val="en-GB"/>
              </w:rPr>
              <w:t>Activation energy /</w:t>
            </w:r>
          </w:p>
          <w:p w14:paraId="5F0C81B8" w14:textId="41BE01DC" w:rsidR="00AE77CF" w:rsidRDefault="00AE77CF" w:rsidP="00AE77CF">
            <w:pPr>
              <w:jc w:val="center"/>
              <w:rPr>
                <w:lang w:val="en-GB"/>
              </w:rPr>
            </w:pPr>
            <w:r>
              <w:rPr>
                <w:lang w:val="en-GB"/>
              </w:rPr>
              <w:t>kJ mol</w:t>
            </w:r>
            <w:r w:rsidRPr="00342EAF">
              <w:rPr>
                <w:vertAlign w:val="superscript"/>
                <w:lang w:val="en-GB"/>
              </w:rPr>
              <w:t>-1</w:t>
            </w:r>
          </w:p>
        </w:tc>
        <w:tc>
          <w:tcPr>
            <w:tcW w:w="1985" w:type="dxa"/>
            <w:vAlign w:val="center"/>
          </w:tcPr>
          <w:p w14:paraId="7DD96374" w14:textId="2786E598" w:rsidR="00AE77CF" w:rsidRDefault="00AE77CF" w:rsidP="00AE77CF">
            <w:pPr>
              <w:jc w:val="center"/>
              <w:rPr>
                <w:lang w:val="en-GB"/>
              </w:rPr>
            </w:pPr>
            <w:r>
              <w:rPr>
                <w:lang w:val="en-GB"/>
              </w:rPr>
              <w:t>7.4</w:t>
            </w:r>
            <w:r w:rsidR="00D710E7">
              <w:rPr>
                <w:lang w:val="en-GB"/>
              </w:rPr>
              <w:t>2</w:t>
            </w:r>
          </w:p>
        </w:tc>
        <w:tc>
          <w:tcPr>
            <w:tcW w:w="2268" w:type="dxa"/>
            <w:vAlign w:val="center"/>
          </w:tcPr>
          <w:p w14:paraId="17C963C3" w14:textId="14ED769B" w:rsidR="00AE77CF" w:rsidRDefault="00AE77CF" w:rsidP="00AE77CF">
            <w:pPr>
              <w:jc w:val="center"/>
              <w:rPr>
                <w:lang w:val="en-GB"/>
              </w:rPr>
            </w:pPr>
            <w:r>
              <w:rPr>
                <w:lang w:val="en-GB"/>
              </w:rPr>
              <w:t>7.0</w:t>
            </w:r>
            <w:r w:rsidR="00D710E7">
              <w:rPr>
                <w:lang w:val="en-GB"/>
              </w:rPr>
              <w:t>9</w:t>
            </w:r>
          </w:p>
        </w:tc>
        <w:tc>
          <w:tcPr>
            <w:tcW w:w="2030" w:type="dxa"/>
            <w:vAlign w:val="center"/>
          </w:tcPr>
          <w:p w14:paraId="2404E4D1" w14:textId="0CCFA971" w:rsidR="00AE77CF" w:rsidRDefault="00AE77CF" w:rsidP="00AE77CF">
            <w:pPr>
              <w:jc w:val="center"/>
              <w:rPr>
                <w:lang w:val="en-GB"/>
              </w:rPr>
            </w:pPr>
            <w:r>
              <w:rPr>
                <w:lang w:val="en-GB"/>
              </w:rPr>
              <w:t>5.3</w:t>
            </w:r>
            <w:r w:rsidR="00D710E7">
              <w:rPr>
                <w:lang w:val="en-GB"/>
              </w:rPr>
              <w:t>8</w:t>
            </w:r>
          </w:p>
        </w:tc>
      </w:tr>
      <w:tr w:rsidR="00AE77CF" w14:paraId="55D72C08" w14:textId="77777777" w:rsidTr="00241819">
        <w:trPr>
          <w:trHeight w:val="543"/>
        </w:trPr>
        <w:tc>
          <w:tcPr>
            <w:tcW w:w="2972" w:type="dxa"/>
            <w:vAlign w:val="center"/>
          </w:tcPr>
          <w:p w14:paraId="1B7267C7" w14:textId="2F905C1B" w:rsidR="00AE77CF" w:rsidRPr="00C17CFD" w:rsidRDefault="002205D2" w:rsidP="00AE77CF">
            <w:pPr>
              <w:jc w:val="center"/>
              <w:rPr>
                <w:lang w:val="en-GB"/>
              </w:rPr>
            </w:pPr>
            <w:r>
              <w:rPr>
                <w:lang w:val="en-GB"/>
              </w:rPr>
              <w:t>Diffusion coefficient</w:t>
            </w:r>
            <w:r w:rsidR="00AE77CF">
              <w:rPr>
                <w:lang w:val="en-GB"/>
              </w:rPr>
              <w:t xml:space="preserve"> </w:t>
            </w:r>
            <w:r w:rsidR="00AE77CF">
              <w:rPr>
                <w:i/>
                <w:lang w:val="en-GB"/>
              </w:rPr>
              <w:t>D</w:t>
            </w:r>
            <w:r w:rsidR="00AE77CF">
              <w:rPr>
                <w:vertAlign w:val="subscript"/>
                <w:lang w:val="en-GB"/>
              </w:rPr>
              <w:t>c</w:t>
            </w:r>
            <w:r w:rsidR="00AE77CF">
              <w:rPr>
                <w:lang w:val="en-GB"/>
              </w:rPr>
              <w:t xml:space="preserve"> /</w:t>
            </w:r>
          </w:p>
          <w:p w14:paraId="45963850" w14:textId="0F040082" w:rsidR="00AE77CF" w:rsidRDefault="00AE77CF" w:rsidP="00AE77CF">
            <w:pPr>
              <w:jc w:val="center"/>
              <w:rPr>
                <w:lang w:val="en-GB"/>
              </w:rPr>
            </w:pPr>
            <w:r>
              <w:rPr>
                <w:lang w:val="en-GB"/>
              </w:rPr>
              <w:t>m</w:t>
            </w:r>
            <w:r w:rsidRPr="005D5F67">
              <w:rPr>
                <w:vertAlign w:val="superscript"/>
                <w:lang w:val="en-GB"/>
              </w:rPr>
              <w:t>2</w:t>
            </w:r>
            <w:r>
              <w:rPr>
                <w:lang w:val="en-GB"/>
              </w:rPr>
              <w:t xml:space="preserve"> s</w:t>
            </w:r>
            <w:r w:rsidRPr="005D5F67">
              <w:rPr>
                <w:vertAlign w:val="superscript"/>
                <w:lang w:val="en-GB"/>
              </w:rPr>
              <w:t>-1</w:t>
            </w:r>
          </w:p>
        </w:tc>
        <w:tc>
          <w:tcPr>
            <w:tcW w:w="1985" w:type="dxa"/>
            <w:vAlign w:val="center"/>
          </w:tcPr>
          <w:p w14:paraId="2EFB2E14" w14:textId="7A6BE596" w:rsidR="00AE77CF" w:rsidRDefault="00AE77CF" w:rsidP="00AE77CF">
            <w:pPr>
              <w:jc w:val="center"/>
              <w:rPr>
                <w:lang w:val="en-GB"/>
              </w:rPr>
            </w:pPr>
            <w:r>
              <w:rPr>
                <w:lang w:val="en-GB"/>
              </w:rPr>
              <w:t>3.50 x 10</w:t>
            </w:r>
            <w:r w:rsidRPr="00241819">
              <w:rPr>
                <w:vertAlign w:val="superscript"/>
                <w:lang w:val="en-GB"/>
              </w:rPr>
              <w:t>-</w:t>
            </w:r>
            <w:r>
              <w:rPr>
                <w:vertAlign w:val="superscript"/>
                <w:lang w:val="en-GB"/>
              </w:rPr>
              <w:t>12</w:t>
            </w:r>
          </w:p>
        </w:tc>
        <w:tc>
          <w:tcPr>
            <w:tcW w:w="2268" w:type="dxa"/>
            <w:vAlign w:val="center"/>
          </w:tcPr>
          <w:p w14:paraId="75238702" w14:textId="5B7BCE2B" w:rsidR="00AE77CF" w:rsidRDefault="00AE77CF" w:rsidP="00AE77CF">
            <w:pPr>
              <w:jc w:val="center"/>
              <w:rPr>
                <w:lang w:val="en-GB"/>
              </w:rPr>
            </w:pPr>
            <w:r>
              <w:rPr>
                <w:lang w:val="en-GB"/>
              </w:rPr>
              <w:t>9.75 x 10</w:t>
            </w:r>
            <w:r w:rsidRPr="00241819">
              <w:rPr>
                <w:vertAlign w:val="superscript"/>
                <w:lang w:val="en-GB"/>
              </w:rPr>
              <w:t>-</w:t>
            </w:r>
            <w:r>
              <w:rPr>
                <w:vertAlign w:val="superscript"/>
                <w:lang w:val="en-GB"/>
              </w:rPr>
              <w:t>12</w:t>
            </w:r>
          </w:p>
        </w:tc>
        <w:tc>
          <w:tcPr>
            <w:tcW w:w="2030" w:type="dxa"/>
            <w:vAlign w:val="center"/>
          </w:tcPr>
          <w:p w14:paraId="6EFF5E72" w14:textId="3CC10FB4" w:rsidR="00AE77CF" w:rsidRDefault="00AE77CF" w:rsidP="00AE77CF">
            <w:pPr>
              <w:jc w:val="center"/>
              <w:rPr>
                <w:lang w:val="en-GB"/>
              </w:rPr>
            </w:pPr>
            <w:r>
              <w:rPr>
                <w:lang w:val="en-GB"/>
              </w:rPr>
              <w:t>6.84 x 10</w:t>
            </w:r>
            <w:r w:rsidRPr="00241819">
              <w:rPr>
                <w:vertAlign w:val="superscript"/>
                <w:lang w:val="en-GB"/>
              </w:rPr>
              <w:t>-9</w:t>
            </w:r>
          </w:p>
        </w:tc>
      </w:tr>
    </w:tbl>
    <w:p w14:paraId="3AC1090C" w14:textId="77777777" w:rsidR="00342EAF" w:rsidRDefault="00342EAF" w:rsidP="00342EAF">
      <w:pPr>
        <w:rPr>
          <w:lang w:val="en-GB"/>
        </w:rPr>
      </w:pPr>
    </w:p>
    <w:p w14:paraId="1A84D88B" w14:textId="487E61CE" w:rsidR="00EA1257" w:rsidRPr="006E7AFF" w:rsidRDefault="00B55D8D" w:rsidP="00BD566F">
      <w:pPr>
        <w:pStyle w:val="TAMainText"/>
      </w:pPr>
      <w:r>
        <w:rPr>
          <w:lang w:val="en-GB"/>
        </w:rPr>
        <w:t xml:space="preserve">Other authors </w:t>
      </w:r>
      <w:r w:rsidR="00CD5991">
        <w:rPr>
          <w:lang w:val="en-GB"/>
        </w:rPr>
        <w:t xml:space="preserve">have </w:t>
      </w:r>
      <w:r>
        <w:rPr>
          <w:lang w:val="en-GB"/>
        </w:rPr>
        <w:t>also studied t</w:t>
      </w:r>
      <w:r w:rsidR="00CD5991">
        <w:rPr>
          <w:lang w:val="en-GB"/>
        </w:rPr>
        <w:t>he temperature dependence of the</w:t>
      </w:r>
      <w:r>
        <w:rPr>
          <w:lang w:val="en-GB"/>
        </w:rPr>
        <w:t xml:space="preserve"> effective diffusivities</w:t>
      </w:r>
      <w:r w:rsidR="00CD5991">
        <w:rPr>
          <w:lang w:val="en-GB"/>
        </w:rPr>
        <w:t xml:space="preserve"> </w:t>
      </w:r>
      <w:r>
        <w:rPr>
          <w:lang w:val="en-GB"/>
        </w:rPr>
        <w:t xml:space="preserve">and mass transfer coefficients </w:t>
      </w:r>
      <w:r w:rsidR="00CD5991">
        <w:rPr>
          <w:lang w:val="en-GB"/>
        </w:rPr>
        <w:t xml:space="preserve">of methane in porous materials </w:t>
      </w:r>
      <w:r>
        <w:rPr>
          <w:lang w:val="en-GB"/>
        </w:rPr>
        <w:t xml:space="preserve">using the Arrhenius equation. </w:t>
      </w:r>
      <w:proofErr w:type="spellStart"/>
      <w:r w:rsidR="00D16FEE">
        <w:rPr>
          <w:lang w:val="en-GB"/>
        </w:rPr>
        <w:t>Rufford</w:t>
      </w:r>
      <w:proofErr w:type="spellEnd"/>
      <w:r w:rsidR="00D16FEE">
        <w:rPr>
          <w:lang w:val="en-GB"/>
        </w:rPr>
        <w:t xml:space="preserve"> et al</w:t>
      </w:r>
      <w:r w:rsidR="0025245C">
        <w:rPr>
          <w:lang w:val="en-GB"/>
        </w:rPr>
        <w:t>.</w:t>
      </w:r>
      <w:r w:rsidR="00D16FEE">
        <w:rPr>
          <w:lang w:val="en-GB"/>
        </w:rPr>
        <w:t xml:space="preserve"> studied the temperature dependence of the mass transfer coefficients</w:t>
      </w:r>
      <w:r>
        <w:rPr>
          <w:lang w:val="en-GB"/>
        </w:rPr>
        <w:t xml:space="preserve"> </w:t>
      </w:r>
      <w:r w:rsidR="00D16FEE">
        <w:rPr>
          <w:lang w:val="en-GB"/>
        </w:rPr>
        <w:t xml:space="preserve">in methane adsorption in activated carbon </w:t>
      </w:r>
      <w:proofErr w:type="spellStart"/>
      <w:r w:rsidR="00D16FEE">
        <w:rPr>
          <w:lang w:val="en-GB"/>
        </w:rPr>
        <w:t>Norit</w:t>
      </w:r>
      <w:proofErr w:type="spellEnd"/>
      <w:r w:rsidR="00D16FEE">
        <w:rPr>
          <w:lang w:val="en-GB"/>
        </w:rPr>
        <w:t xml:space="preserve"> RB3 and obtained a value of 9.66 kJ mol</w:t>
      </w:r>
      <w:r w:rsidR="00D16FEE" w:rsidRPr="00D16FEE">
        <w:rPr>
          <w:vertAlign w:val="superscript"/>
          <w:lang w:val="en-GB"/>
        </w:rPr>
        <w:t>-1</w:t>
      </w:r>
      <w:r w:rsidR="00D16FEE">
        <w:rPr>
          <w:lang w:val="en-GB"/>
        </w:rPr>
        <w:t xml:space="preserve"> for the activation energy</w:t>
      </w:r>
      <w:r w:rsidR="0025245C">
        <w:rPr>
          <w:lang w:val="en-GB"/>
        </w:rPr>
        <w:t xml:space="preserve"> </w:t>
      </w:r>
      <w:r w:rsidR="00484D0F">
        <w:rPr>
          <w:lang w:val="en-GB"/>
        </w:rPr>
        <w:fldChar w:fldCharType="begin"/>
      </w:r>
      <w:r w:rsidR="00A51C1A">
        <w:rPr>
          <w:lang w:val="en-GB"/>
        </w:rPr>
        <w:instrText xml:space="preserve"> ADDIN EN.CITE &lt;EndNote&gt;&lt;Cite&gt;&lt;Author&gt;Rufford&lt;/Author&gt;&lt;Year&gt;2013&lt;/Year&gt;&lt;RecNum&gt;242&lt;/RecNum&gt;&lt;DisplayText&gt;[35]&lt;/DisplayText&gt;&lt;record&gt;&lt;rec-number&gt;242&lt;/rec-number&gt;&lt;foreign-keys&gt;&lt;key app="EN" db-id="spzwxt50osw50he92eqp9tf7xxrz2tafspr9" timestamp="1556296290"&gt;242&lt;/key&gt;&lt;/foreign-keys&gt;&lt;ref-type name="Journal Article"&gt;17&lt;/ref-type&gt;&lt;contributors&gt;&lt;authors&gt;&lt;author&gt;Rufford, T. E.&lt;/author&gt;&lt;author&gt;Watson, G. C. Y.&lt;/author&gt;&lt;author&gt;Saleman, T. L.&lt;/author&gt;&lt;author&gt;Hofman, P. S.&lt;/author&gt;&lt;author&gt;Jensen, N. K.&lt;/author&gt;&lt;author&gt;May, E. F.&lt;/author&gt;&lt;/authors&gt;&lt;/contributors&gt;&lt;auth-address&gt;Univ Western Australia, Sch Mech &amp;amp; Chem Engn, Ctr Energy, Crawley, WA 6009, Australia&amp;#xD;Univ Queensland, Sch Chem Engn, St Lucia, Qld 4072, Australia&lt;/auth-address&gt;&lt;titles&gt;&lt;title&gt;Adsorption Equilibria and Kinetics of Methane plus Nitrogen Mixtures on the Activated Carbon Norit RB3&lt;/title&gt;&lt;secondary-title&gt;Industrial &amp;amp; Engineering Chemistry Research&lt;/secondary-title&gt;&lt;alt-title&gt;Ind Eng Chem Res&lt;/alt-title&gt;&lt;/titles&gt;&lt;periodical&gt;&lt;full-title&gt;Industrial &amp;amp; Engineering Chemistry Research&lt;/full-title&gt;&lt;abbr-1&gt;Ind Eng Chem Res&lt;/abbr-1&gt;&lt;/periodical&gt;&lt;alt-periodical&gt;&lt;full-title&gt;Industrial &amp;amp; Engineering Chemistry Research&lt;/full-title&gt;&lt;abbr-1&gt;Ind Eng Chem Res&lt;/abbr-1&gt;&lt;/alt-periodical&gt;&lt;pages&gt;14270-14281&lt;/pages&gt;&lt;volume&gt;52&lt;/volume&gt;&lt;number&gt;39&lt;/number&gt;&lt;keywords&gt;&lt;keyword&gt;dynamic column breakthrough&lt;/keyword&gt;&lt;keyword&gt;fixed-bed adsorption&lt;/keyword&gt;&lt;keyword&gt;natural-gas&lt;/keyword&gt;&lt;keyword&gt;hydrogen&lt;/keyword&gt;&lt;keyword&gt;dioxide&lt;/keyword&gt;&lt;keyword&gt;binary&lt;/keyword&gt;&lt;keyword&gt;n-2&lt;/keyword&gt;&lt;keyword&gt;thermodynamics&lt;/keyword&gt;&lt;keyword&gt;isotherms&lt;/keyword&gt;&lt;keyword&gt;removal&lt;/keyword&gt;&lt;/keywords&gt;&lt;dates&gt;&lt;year&gt;2013&lt;/year&gt;&lt;pub-dates&gt;&lt;date&gt;Oct 2&lt;/date&gt;&lt;/pub-dates&gt;&lt;/dates&gt;&lt;isbn&gt;0888-5885&lt;/isbn&gt;&lt;accession-num&gt;WOS:000326300400044&lt;/accession-num&gt;&lt;urls&gt;&lt;related-urls&gt;&lt;url&gt;&amp;lt;Go to ISI&amp;gt;://WOS:000326300400044&lt;/url&gt;&lt;/related-urls&gt;&lt;/urls&gt;&lt;electronic-resource-num&gt;10.1021/ie401831u&lt;/electronic-resource-num&gt;&lt;language&gt;English&lt;/language&gt;&lt;/record&gt;&lt;/Cite&gt;&lt;/EndNote&gt;</w:instrText>
      </w:r>
      <w:r w:rsidR="00484D0F">
        <w:rPr>
          <w:lang w:val="en-GB"/>
        </w:rPr>
        <w:fldChar w:fldCharType="separate"/>
      </w:r>
      <w:r w:rsidR="00A51C1A">
        <w:rPr>
          <w:noProof/>
          <w:lang w:val="en-GB"/>
        </w:rPr>
        <w:t>[</w:t>
      </w:r>
      <w:hyperlink w:anchor="_ENREF_35" w:tooltip="Rufford, 2013 #242" w:history="1">
        <w:r w:rsidR="00A51C1A">
          <w:rPr>
            <w:noProof/>
            <w:lang w:val="en-GB"/>
          </w:rPr>
          <w:t>35</w:t>
        </w:r>
      </w:hyperlink>
      <w:r w:rsidR="00A51C1A">
        <w:rPr>
          <w:noProof/>
          <w:lang w:val="en-GB"/>
        </w:rPr>
        <w:t>]</w:t>
      </w:r>
      <w:r w:rsidR="00484D0F">
        <w:rPr>
          <w:lang w:val="en-GB"/>
        </w:rPr>
        <w:fldChar w:fldCharType="end"/>
      </w:r>
      <w:r w:rsidR="00D16FEE">
        <w:rPr>
          <w:lang w:val="en-GB"/>
        </w:rPr>
        <w:t xml:space="preserve">. </w:t>
      </w:r>
      <w:r w:rsidR="009D64EF">
        <w:rPr>
          <w:lang w:val="en-GB"/>
        </w:rPr>
        <w:lastRenderedPageBreak/>
        <w:t xml:space="preserve">Ribeiro </w:t>
      </w:r>
      <w:r w:rsidR="00B9442F">
        <w:rPr>
          <w:lang w:val="en-GB"/>
        </w:rPr>
        <w:t xml:space="preserve">looked at the </w:t>
      </w:r>
      <w:r w:rsidR="009D64EF">
        <w:rPr>
          <w:lang w:val="en-GB"/>
        </w:rPr>
        <w:t>adsorption of methane in activated carbon honeycomb monoliths</w:t>
      </w:r>
      <w:r w:rsidR="0025245C">
        <w:rPr>
          <w:lang w:val="en-GB"/>
        </w:rPr>
        <w:t xml:space="preserve"> </w:t>
      </w:r>
      <w:r w:rsidR="00484D0F">
        <w:rPr>
          <w:lang w:val="en-GB"/>
        </w:rPr>
        <w:fldChar w:fldCharType="begin"/>
      </w:r>
      <w:r w:rsidR="00A51C1A">
        <w:rPr>
          <w:lang w:val="en-GB"/>
        </w:rPr>
        <w:instrText xml:space="preserve"> ADDIN EN.CITE &lt;EndNote&gt;&lt;Cite&gt;&lt;Author&gt;Ribeiro&lt;/Author&gt;&lt;Year&gt;2008&lt;/Year&gt;&lt;RecNum&gt;256&lt;/RecNum&gt;&lt;DisplayText&gt;[37]&lt;/DisplayText&gt;&lt;record&gt;&lt;rec-number&gt;256&lt;/rec-number&gt;&lt;foreign-keys&gt;&lt;key app="EN" db-id="spzwxt50osw50he92eqp9tf7xxrz2tafspr9" timestamp="1556296719"&gt;256&lt;/key&gt;&lt;/foreign-keys&gt;&lt;ref-type name="Journal Article"&gt;17&lt;/ref-type&gt;&lt;contributors&gt;&lt;authors&gt;&lt;author&gt;Ribeiro, R. P. P. L.&lt;/author&gt;&lt;author&gt;Sauer, T. P.&lt;/author&gt;&lt;author&gt;Lopes, F. V.&lt;/author&gt;&lt;author&gt;Moreira, R. F.&lt;/author&gt;&lt;author&gt;Grande, C. A.&lt;/author&gt;&lt;author&gt;Rodrigues, A. E.&lt;/author&gt;&lt;/authors&gt;&lt;/contributors&gt;&lt;auth-address&gt;Univ Porto, LSRE, Associate Lab LSRE LCM, Dept Chem Engn,Fac Engn, P-4200465 Oporto, Portugal&amp;#xD;Univ Fed Santa Catarina, Lab Energy &amp;amp; Environm LEMA, Florianopolis, SC, Brazil&lt;/auth-address&gt;&lt;titles&gt;&lt;title&gt;Adsorption of CO2, CH4, and N-2 in Activated Carbon Honeycomb Monolith&lt;/title&gt;&lt;secondary-title&gt;Journal of Chemical and Engineering Data&lt;/secondary-title&gt;&lt;alt-title&gt;J Chem Eng Data&lt;/alt-title&gt;&lt;/titles&gt;&lt;periodical&gt;&lt;full-title&gt;Journal of Chemical and Engineering Data&lt;/full-title&gt;&lt;abbr-1&gt;J Chem Eng Data&lt;/abbr-1&gt;&lt;/periodical&gt;&lt;alt-periodical&gt;&lt;full-title&gt;Journal of Chemical and Engineering Data&lt;/full-title&gt;&lt;abbr-1&gt;J Chem Eng Data&lt;/abbr-1&gt;&lt;/alt-periodical&gt;&lt;pages&gt;2311-2317&lt;/pages&gt;&lt;volume&gt;53&lt;/volume&gt;&lt;number&gt;10&lt;/number&gt;&lt;keywords&gt;&lt;keyword&gt;organic framework materials&lt;/keyword&gt;&lt;keyword&gt;pressure swing adsorption&lt;/keyword&gt;&lt;keyword&gt;dioxide&lt;/keyword&gt;&lt;keyword&gt;methane&lt;/keyword&gt;&lt;keyword&gt;nitrogen&lt;/keyword&gt;&lt;keyword&gt;breakthrough&lt;/keyword&gt;&lt;keyword&gt;mixtures&lt;/keyword&gt;&lt;keyword&gt;dynamics&lt;/keyword&gt;&lt;keyword&gt;zeolite&lt;/keyword&gt;&lt;keyword&gt;gases&lt;/keyword&gt;&lt;/keywords&gt;&lt;dates&gt;&lt;year&gt;2008&lt;/year&gt;&lt;pub-dates&gt;&lt;date&gt;Oct&lt;/date&gt;&lt;/pub-dates&gt;&lt;/dates&gt;&lt;isbn&gt;0021-9568&lt;/isbn&gt;&lt;accession-num&gt;WOS:000259974200010&lt;/accession-num&gt;&lt;urls&gt;&lt;related-urls&gt;&lt;url&gt;&amp;lt;Go to ISI&amp;gt;://WOS:000259974200010&lt;/url&gt;&lt;/related-urls&gt;&lt;/urls&gt;&lt;electronic-resource-num&gt;10.1021/je800161m&lt;/electronic-resource-num&gt;&lt;language&gt;English&lt;/language&gt;&lt;/record&gt;&lt;/Cite&gt;&lt;/EndNote&gt;</w:instrText>
      </w:r>
      <w:r w:rsidR="00484D0F">
        <w:rPr>
          <w:lang w:val="en-GB"/>
        </w:rPr>
        <w:fldChar w:fldCharType="separate"/>
      </w:r>
      <w:r w:rsidR="00A51C1A">
        <w:rPr>
          <w:noProof/>
          <w:lang w:val="en-GB"/>
        </w:rPr>
        <w:t>[</w:t>
      </w:r>
      <w:hyperlink w:anchor="_ENREF_37" w:tooltip="Ribeiro, 2008 #256" w:history="1">
        <w:r w:rsidR="00A51C1A">
          <w:rPr>
            <w:noProof/>
            <w:lang w:val="en-GB"/>
          </w:rPr>
          <w:t>37</w:t>
        </w:r>
      </w:hyperlink>
      <w:r w:rsidR="00A51C1A">
        <w:rPr>
          <w:noProof/>
          <w:lang w:val="en-GB"/>
        </w:rPr>
        <w:t>]</w:t>
      </w:r>
      <w:r w:rsidR="00484D0F">
        <w:rPr>
          <w:lang w:val="en-GB"/>
        </w:rPr>
        <w:fldChar w:fldCharType="end"/>
      </w:r>
      <w:r w:rsidR="006E7AFF">
        <w:rPr>
          <w:lang w:val="en-GB"/>
        </w:rPr>
        <w:t>,</w:t>
      </w:r>
      <w:r w:rsidR="00AB3422">
        <w:rPr>
          <w:lang w:val="en-GB"/>
        </w:rPr>
        <w:t xml:space="preserve"> </w:t>
      </w:r>
      <w:r w:rsidR="00B9442F">
        <w:rPr>
          <w:lang w:val="en-GB"/>
        </w:rPr>
        <w:t xml:space="preserve">and </w:t>
      </w:r>
      <w:r w:rsidR="00AB3422">
        <w:rPr>
          <w:lang w:val="en-GB"/>
        </w:rPr>
        <w:t xml:space="preserve">calculated </w:t>
      </w:r>
      <w:r w:rsidR="00B9442F">
        <w:rPr>
          <w:lang w:val="en-GB"/>
        </w:rPr>
        <w:t xml:space="preserve">diffusion coefficients </w:t>
      </w:r>
      <w:r w:rsidR="00AB3422">
        <w:rPr>
          <w:lang w:val="en-GB"/>
        </w:rPr>
        <w:t xml:space="preserve">from fitting diluted breakthrough data to a mathematical model that </w:t>
      </w:r>
      <w:r w:rsidR="00B9442F">
        <w:rPr>
          <w:lang w:val="en-GB"/>
        </w:rPr>
        <w:t>assumes diffusion in a single channel of the monolith. The temperature dependence of the diffusion coefficients was then analysed, yielding an activation energy of 19.5 kJ mol</w:t>
      </w:r>
      <w:r w:rsidR="00B9442F" w:rsidRPr="009D64EF">
        <w:rPr>
          <w:vertAlign w:val="superscript"/>
          <w:lang w:val="en-GB"/>
        </w:rPr>
        <w:t>-1</w:t>
      </w:r>
      <w:r w:rsidR="00B9442F">
        <w:rPr>
          <w:lang w:val="en-GB"/>
        </w:rPr>
        <w:t xml:space="preserve">, </w:t>
      </w:r>
      <w:r w:rsidR="006E7AFF">
        <w:rPr>
          <w:lang w:val="en-GB"/>
        </w:rPr>
        <w:t xml:space="preserve">a value that is higher than the ones reported in this work. As noted above, the honeycomb monolith displayed effective diffusivities </w:t>
      </w:r>
      <w:r w:rsidR="006C0C44">
        <w:rPr>
          <w:lang w:val="en-GB"/>
        </w:rPr>
        <w:t xml:space="preserve">in a slightly higher </w:t>
      </w:r>
      <w:r w:rsidR="006E7AFF">
        <w:rPr>
          <w:lang w:val="en-GB"/>
        </w:rPr>
        <w:t>range to the ones obtained in our study (3.00 - 8.00 x 10</w:t>
      </w:r>
      <w:r w:rsidR="006E7AFF" w:rsidRPr="009D64EF">
        <w:rPr>
          <w:vertAlign w:val="superscript"/>
          <w:lang w:val="en-GB"/>
        </w:rPr>
        <w:t>-11</w:t>
      </w:r>
      <w:r w:rsidR="006E7AFF" w:rsidRPr="006E7AFF">
        <w:rPr>
          <w:lang w:val="en-GB"/>
        </w:rPr>
        <w:t xml:space="preserve"> </w:t>
      </w:r>
      <w:r w:rsidR="006E7AFF">
        <w:rPr>
          <w:lang w:val="en-GB"/>
        </w:rPr>
        <w:t>m</w:t>
      </w:r>
      <w:r w:rsidR="006E7AFF" w:rsidRPr="005D5F67">
        <w:rPr>
          <w:vertAlign w:val="superscript"/>
          <w:lang w:val="en-GB"/>
        </w:rPr>
        <w:t>2</w:t>
      </w:r>
      <w:r w:rsidR="006E7AFF">
        <w:rPr>
          <w:lang w:val="en-GB"/>
        </w:rPr>
        <w:t xml:space="preserve"> s</w:t>
      </w:r>
      <w:r w:rsidR="006E7AFF" w:rsidRPr="005D5F67">
        <w:rPr>
          <w:vertAlign w:val="superscript"/>
          <w:lang w:val="en-GB"/>
        </w:rPr>
        <w:t>-1</w:t>
      </w:r>
      <w:r w:rsidR="006E7AFF">
        <w:rPr>
          <w:lang w:val="en-GB"/>
        </w:rPr>
        <w:t xml:space="preserve">). </w:t>
      </w:r>
      <w:r>
        <w:rPr>
          <w:lang w:val="en-GB"/>
        </w:rPr>
        <w:t>Yang et al. studied methane adsorption in the carbon molecular sieve (CMS) 131510 and obtained values of 39.27 kJ mol</w:t>
      </w:r>
      <w:r w:rsidRPr="00B55D8D">
        <w:rPr>
          <w:vertAlign w:val="superscript"/>
          <w:lang w:val="en-GB"/>
        </w:rPr>
        <w:t>-1</w:t>
      </w:r>
      <w:r>
        <w:rPr>
          <w:lang w:val="en-GB"/>
        </w:rPr>
        <w:t xml:space="preserve"> and 44.26 kJ mol</w:t>
      </w:r>
      <w:r w:rsidRPr="00B55D8D">
        <w:rPr>
          <w:vertAlign w:val="superscript"/>
          <w:lang w:val="en-GB"/>
        </w:rPr>
        <w:t>-1</w:t>
      </w:r>
      <w:r>
        <w:rPr>
          <w:lang w:val="en-GB"/>
        </w:rPr>
        <w:t xml:space="preserve"> for the micropore diffusivity and the barrier mass-transfer coefficient, respectively</w:t>
      </w:r>
      <w:r w:rsidR="0025245C">
        <w:rPr>
          <w:lang w:val="en-GB"/>
        </w:rPr>
        <w:t xml:space="preserve"> </w:t>
      </w:r>
      <w:r w:rsidR="00484D0F">
        <w:rPr>
          <w:lang w:val="en-GB"/>
        </w:rPr>
        <w:fldChar w:fldCharType="begin"/>
      </w:r>
      <w:r w:rsidR="00A51C1A">
        <w:rPr>
          <w:lang w:val="en-GB"/>
        </w:rPr>
        <w:instrText xml:space="preserve"> ADDIN EN.CITE &lt;EndNote&gt;&lt;Cite&gt;&lt;Author&gt;Yang&lt;/Author&gt;&lt;Year&gt;2014&lt;/Year&gt;&lt;RecNum&gt;294&lt;/RecNum&gt;&lt;DisplayText&gt;[39]&lt;/DisplayText&gt;&lt;record&gt;&lt;rec-number&gt;294&lt;/rec-number&gt;&lt;foreign-keys&gt;&lt;key app="EN" db-id="spzwxt50osw50he92eqp9tf7xxrz2tafspr9" timestamp="1556297024"&gt;294&lt;/key&gt;&lt;/foreign-keys&gt;&lt;ref-type name="Journal Article"&gt;17&lt;/ref-type&gt;&lt;contributors&gt;&lt;authors&gt;&lt;author&gt;Yang, Y.&lt;/author&gt;&lt;author&gt;Ribeiro, A. M.&lt;/author&gt;&lt;author&gt;Li, P.&lt;/author&gt;&lt;author&gt;Yu, J. G.&lt;/author&gt;&lt;author&gt;Rodrigues, A. E.&lt;/author&gt;&lt;/authors&gt;&lt;/contributors&gt;&lt;auth-address&gt;E China Univ Sci &amp;amp; Technol, Coll Chem Engn, State Key Lab Chem Engn, Shanghai 20037, Peoples R China&amp;#xD;Univ Porto, Fac Engn, Dept Chem Engn, LSRE,Associated Lab LSRE LCM, P-4200465 Oporto, Portugal&lt;/auth-address&gt;&lt;titles&gt;&lt;title&gt;Adsorption Equilibrium and Kinetics of Methane and Nitrogen on Carbon Molecular Sieve&lt;/title&gt;&lt;secondary-title&gt;Industrial &amp;amp; Engineering Chemistry Research&lt;/secondary-title&gt;&lt;alt-title&gt;Ind Eng Chem Res&lt;/alt-title&gt;&lt;/titles&gt;&lt;periodical&gt;&lt;full-title&gt;Industrial &amp;amp; Engineering Chemistry Research&lt;/full-title&gt;&lt;abbr-1&gt;Ind Eng Chem Res&lt;/abbr-1&gt;&lt;/periodical&gt;&lt;alt-periodical&gt;&lt;full-title&gt;Industrial &amp;amp; Engineering Chemistry Research&lt;/full-title&gt;&lt;abbr-1&gt;Ind Eng Chem Res&lt;/abbr-1&gt;&lt;/alt-periodical&gt;&lt;pages&gt;16840-16850&lt;/pages&gt;&lt;volume&gt;53&lt;/volume&gt;&lt;number&gt;43&lt;/number&gt;&lt;keywords&gt;&lt;keyword&gt;sorption kinetics&lt;/keyword&gt;&lt;keyword&gt;activated carbon&lt;/keyword&gt;&lt;keyword&gt;air separation&lt;/keyword&gt;&lt;keyword&gt;mass-transfer&lt;/keyword&gt;&lt;keyword&gt;landfill gas&lt;/keyword&gt;&lt;keyword&gt;pressure&lt;/keyword&gt;&lt;keyword&gt;dioxide&lt;/keyword&gt;&lt;keyword&gt;diffusion&lt;/keyword&gt;&lt;keyword&gt;zeolite&lt;/keyword&gt;&lt;keyword&gt;oxygen&lt;/keyword&gt;&lt;/keywords&gt;&lt;dates&gt;&lt;year&gt;2014&lt;/year&gt;&lt;pub-dates&gt;&lt;date&gt;Oct 29&lt;/date&gt;&lt;/pub-dates&gt;&lt;/dates&gt;&lt;isbn&gt;0888-5885&lt;/isbn&gt;&lt;accession-num&gt;WOS:000344042700027&lt;/accession-num&gt;&lt;urls&gt;&lt;related-urls&gt;&lt;url&gt;&amp;lt;Go to ISI&amp;gt;://WOS:000344042700027&lt;/url&gt;&lt;/related-urls&gt;&lt;/urls&gt;&lt;electronic-resource-num&gt;10.1021/ie502928y&lt;/electronic-resource-num&gt;&lt;language&gt;English&lt;/language&gt;&lt;/record&gt;&lt;/Cite&gt;&lt;/EndNote&gt;</w:instrText>
      </w:r>
      <w:r w:rsidR="00484D0F">
        <w:rPr>
          <w:lang w:val="en-GB"/>
        </w:rPr>
        <w:fldChar w:fldCharType="separate"/>
      </w:r>
      <w:r w:rsidR="00A51C1A">
        <w:rPr>
          <w:noProof/>
          <w:lang w:val="en-GB"/>
        </w:rPr>
        <w:t>[</w:t>
      </w:r>
      <w:hyperlink w:anchor="_ENREF_39" w:tooltip="Yang, 2014 #294" w:history="1">
        <w:r w:rsidR="00A51C1A">
          <w:rPr>
            <w:noProof/>
            <w:lang w:val="en-GB"/>
          </w:rPr>
          <w:t>39</w:t>
        </w:r>
      </w:hyperlink>
      <w:r w:rsidR="00A51C1A">
        <w:rPr>
          <w:noProof/>
          <w:lang w:val="en-GB"/>
        </w:rPr>
        <w:t>]</w:t>
      </w:r>
      <w:r w:rsidR="00484D0F">
        <w:rPr>
          <w:lang w:val="en-GB"/>
        </w:rPr>
        <w:fldChar w:fldCharType="end"/>
      </w:r>
      <w:r>
        <w:rPr>
          <w:lang w:val="en-GB"/>
        </w:rPr>
        <w:t xml:space="preserve">. </w:t>
      </w:r>
      <w:r w:rsidR="006E7AFF">
        <w:t xml:space="preserve">Again, these values are higher than the activation energies reported here, but it should be noted the different packing formats of the materials </w:t>
      </w:r>
      <w:proofErr w:type="spellStart"/>
      <w:r w:rsidR="006E7AFF">
        <w:t>analysed</w:t>
      </w:r>
      <w:proofErr w:type="spellEnd"/>
      <w:r w:rsidR="006E7AFF">
        <w:t xml:space="preserve"> in this report (powders and beads), in comparison with the values reported for monoliths. </w:t>
      </w:r>
    </w:p>
    <w:p w14:paraId="75741566" w14:textId="5450F379" w:rsidR="00CD5991" w:rsidRPr="00E33F02" w:rsidRDefault="00E33F02" w:rsidP="00BD566F">
      <w:pPr>
        <w:pStyle w:val="TAMainText"/>
        <w:rPr>
          <w:b/>
          <w:bCs/>
          <w:lang w:val="en-GB"/>
        </w:rPr>
      </w:pPr>
      <w:r w:rsidRPr="00E33F02">
        <w:rPr>
          <w:b/>
          <w:bCs/>
          <w:lang w:val="en-GB"/>
        </w:rPr>
        <w:t>Enthalpies of adsorption</w:t>
      </w:r>
    </w:p>
    <w:p w14:paraId="58F6FBFB" w14:textId="7B155E95" w:rsidR="00F72D3A" w:rsidRDefault="00313210" w:rsidP="00F72D3A">
      <w:pPr>
        <w:pStyle w:val="TAMainText"/>
        <w:ind w:firstLine="0"/>
        <w:rPr>
          <w:lang w:val="en-GB"/>
        </w:rPr>
      </w:pPr>
      <w:r>
        <w:rPr>
          <w:lang w:val="en-GB"/>
        </w:rPr>
        <w:t>In order to extract enthalpies of methane adsorption form the gas uptake data, w</w:t>
      </w:r>
      <w:r w:rsidR="00CD5991">
        <w:rPr>
          <w:lang w:val="en-GB"/>
        </w:rPr>
        <w:t xml:space="preserve">e have calculated the isosteres (pressures at equal amounts adsorbed) at 1, 2, 4, 6 and 8 wt.% </w:t>
      </w:r>
      <w:r w:rsidR="003F7F5B">
        <w:rPr>
          <w:lang w:val="en-GB"/>
        </w:rPr>
        <w:t xml:space="preserve">(dry mass basis) </w:t>
      </w:r>
      <w:r w:rsidR="00CD5991">
        <w:rPr>
          <w:lang w:val="en-GB"/>
        </w:rPr>
        <w:t xml:space="preserve">for </w:t>
      </w:r>
      <w:r w:rsidR="005B2EE3">
        <w:rPr>
          <w:lang w:val="en-GB"/>
        </w:rPr>
        <w:t>the three materials at temperatures from 250</w:t>
      </w:r>
      <w:r>
        <w:rPr>
          <w:lang w:val="en-GB"/>
        </w:rPr>
        <w:t xml:space="preserve"> K</w:t>
      </w:r>
      <w:r w:rsidR="005B2EE3">
        <w:rPr>
          <w:lang w:val="en-GB"/>
        </w:rPr>
        <w:t xml:space="preserve"> to 350 K</w:t>
      </w:r>
      <w:r w:rsidR="00CD5991">
        <w:rPr>
          <w:lang w:val="en-GB"/>
        </w:rPr>
        <w:t xml:space="preserve">. </w:t>
      </w:r>
      <w:r w:rsidR="00186A20">
        <w:rPr>
          <w:lang w:val="en-GB"/>
        </w:rPr>
        <w:t xml:space="preserve">In our analysis, the isosteres for equal amounts adsorbed were determined from the interpolate function in </w:t>
      </w:r>
      <w:proofErr w:type="spellStart"/>
      <w:r w:rsidR="00186A20">
        <w:rPr>
          <w:lang w:val="en-GB"/>
        </w:rPr>
        <w:t>OriginPro</w:t>
      </w:r>
      <w:proofErr w:type="spellEnd"/>
      <w:r w:rsidR="00186A20">
        <w:rPr>
          <w:lang w:val="en-GB"/>
        </w:rPr>
        <w:t>.</w:t>
      </w:r>
      <w:r w:rsidR="00CD5991">
        <w:rPr>
          <w:lang w:val="en-GB"/>
        </w:rPr>
        <w:t xml:space="preserve"> </w:t>
      </w:r>
      <w:r w:rsidR="00186A20">
        <w:rPr>
          <w:lang w:val="en-GB"/>
        </w:rPr>
        <w:t>The logarithm of the determined values was then plotted against 1/</w:t>
      </w:r>
      <w:r w:rsidR="00186A20" w:rsidRPr="00186A20">
        <w:rPr>
          <w:i/>
          <w:lang w:val="en-GB"/>
        </w:rPr>
        <w:t>RT</w:t>
      </w:r>
      <w:r w:rsidR="00186A20">
        <w:rPr>
          <w:i/>
          <w:lang w:val="en-GB"/>
        </w:rPr>
        <w:t xml:space="preserve"> </w:t>
      </w:r>
      <w:r w:rsidR="00186A20" w:rsidRPr="00186A20">
        <w:rPr>
          <w:lang w:val="en-GB"/>
        </w:rPr>
        <w:t xml:space="preserve">and the </w:t>
      </w:r>
      <w:r w:rsidR="00186A20">
        <w:rPr>
          <w:lang w:val="en-GB"/>
        </w:rPr>
        <w:t xml:space="preserve">results are shown in </w:t>
      </w:r>
      <w:r w:rsidR="00F72D3A">
        <w:rPr>
          <w:lang w:val="en-GB"/>
        </w:rPr>
        <w:t>Figure 4</w:t>
      </w:r>
      <w:r w:rsidR="00186A20">
        <w:rPr>
          <w:lang w:val="en-GB"/>
        </w:rPr>
        <w:t>.</w:t>
      </w:r>
      <w:r w:rsidR="00F72D3A">
        <w:rPr>
          <w:lang w:val="en-GB"/>
        </w:rPr>
        <w:t xml:space="preserve"> A linear fit was done for all equal amounts adsorbed,</w:t>
      </w:r>
      <w:r w:rsidR="00186A20">
        <w:rPr>
          <w:lang w:val="en-GB"/>
        </w:rPr>
        <w:t xml:space="preserve"> yielding the enthalpies of adsorption, which are shown in </w:t>
      </w:r>
      <w:r w:rsidR="003F7F5B">
        <w:rPr>
          <w:lang w:val="en-GB"/>
        </w:rPr>
        <w:t>panel</w:t>
      </w:r>
      <w:r w:rsidR="00186A20">
        <w:rPr>
          <w:lang w:val="en-GB"/>
        </w:rPr>
        <w:t xml:space="preserve"> d). </w:t>
      </w:r>
      <w:r w:rsidR="00F72D3A">
        <w:rPr>
          <w:lang w:val="en-GB"/>
        </w:rPr>
        <w:t xml:space="preserve"> </w:t>
      </w:r>
    </w:p>
    <w:p w14:paraId="065C91F9" w14:textId="4B349F23" w:rsidR="00D46D81" w:rsidRDefault="004E42D2" w:rsidP="00F72D3A">
      <w:pPr>
        <w:pStyle w:val="TAMainText"/>
        <w:ind w:firstLine="0"/>
        <w:rPr>
          <w:lang w:val="en-GB"/>
        </w:rPr>
      </w:pPr>
      <w:r w:rsidRPr="004E42D2">
        <w:rPr>
          <w:noProof/>
          <w:lang w:val="en-GB"/>
        </w:rPr>
        <w:lastRenderedPageBreak/>
        <mc:AlternateContent>
          <mc:Choice Requires="wps">
            <w:drawing>
              <wp:anchor distT="45720" distB="45720" distL="114300" distR="114300" simplePos="0" relativeHeight="251658246" behindDoc="0" locked="0" layoutInCell="1" allowOverlap="1" wp14:anchorId="149656BF" wp14:editId="3ECD2E29">
                <wp:simplePos x="0" y="0"/>
                <wp:positionH relativeFrom="margin">
                  <wp:posOffset>41275</wp:posOffset>
                </wp:positionH>
                <wp:positionV relativeFrom="paragraph">
                  <wp:posOffset>2301240</wp:posOffset>
                </wp:positionV>
                <wp:extent cx="355600" cy="311150"/>
                <wp:effectExtent l="0" t="0" r="635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1150"/>
                        </a:xfrm>
                        <a:prstGeom prst="rect">
                          <a:avLst/>
                        </a:prstGeom>
                        <a:solidFill>
                          <a:srgbClr val="FFFFFF"/>
                        </a:solidFill>
                        <a:ln w="9525">
                          <a:noFill/>
                          <a:miter lim="800000"/>
                          <a:headEnd/>
                          <a:tailEnd/>
                        </a:ln>
                      </wps:spPr>
                      <wps:txbx>
                        <w:txbxContent>
                          <w:p w14:paraId="6FAF487C" w14:textId="77777777" w:rsidR="004E42D2" w:rsidRDefault="004E42D2" w:rsidP="004E42D2">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656BF" id="_x0000_s1033" type="#_x0000_t202" style="position:absolute;left:0;text-align:left;margin-left:3.25pt;margin-top:181.2pt;width:28pt;height:24.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" stroked="f">
                <v:textbox>
                  <w:txbxContent>
                    <w:p w14:paraId="6FAF487C" w14:textId="77777777" w:rsidR="004E42D2" w:rsidRDefault="004E42D2" w:rsidP="004E42D2">
                      <w:r>
                        <w:t>C)</w:t>
                      </w:r>
                    </w:p>
                  </w:txbxContent>
                </v:textbox>
                <w10:wrap anchorx="margin"/>
              </v:shape>
            </w:pict>
          </mc:Fallback>
        </mc:AlternateContent>
      </w:r>
      <w:r w:rsidRPr="004E42D2">
        <w:rPr>
          <w:noProof/>
          <w:lang w:val="en-GB"/>
        </w:rPr>
        <mc:AlternateContent>
          <mc:Choice Requires="wps">
            <w:drawing>
              <wp:anchor distT="45720" distB="45720" distL="114300" distR="114300" simplePos="0" relativeHeight="251658247" behindDoc="0" locked="0" layoutInCell="1" allowOverlap="1" wp14:anchorId="6F8AA16F" wp14:editId="7B56AFB1">
                <wp:simplePos x="0" y="0"/>
                <wp:positionH relativeFrom="margin">
                  <wp:posOffset>2905467</wp:posOffset>
                </wp:positionH>
                <wp:positionV relativeFrom="paragraph">
                  <wp:posOffset>2287417</wp:posOffset>
                </wp:positionV>
                <wp:extent cx="365760" cy="31115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1150"/>
                        </a:xfrm>
                        <a:prstGeom prst="rect">
                          <a:avLst/>
                        </a:prstGeom>
                        <a:solidFill>
                          <a:srgbClr val="FFFFFF"/>
                        </a:solidFill>
                        <a:ln w="9525">
                          <a:noFill/>
                          <a:miter lim="800000"/>
                          <a:headEnd/>
                          <a:tailEnd/>
                        </a:ln>
                      </wps:spPr>
                      <wps:txbx>
                        <w:txbxContent>
                          <w:p w14:paraId="327CB575" w14:textId="77777777" w:rsidR="004E42D2" w:rsidRDefault="004E42D2" w:rsidP="004E42D2">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AA16F" id="_x0000_s1034" type="#_x0000_t202" style="position:absolute;left:0;text-align:left;margin-left:228.8pt;margin-top:180.1pt;width:28.8pt;height:24.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" stroked="f">
                <v:textbox>
                  <w:txbxContent>
                    <w:p w14:paraId="327CB575" w14:textId="77777777" w:rsidR="004E42D2" w:rsidRDefault="004E42D2" w:rsidP="004E42D2">
                      <w:r>
                        <w:t>D)</w:t>
                      </w:r>
                    </w:p>
                  </w:txbxContent>
                </v:textbox>
                <w10:wrap anchorx="margin"/>
              </v:shape>
            </w:pict>
          </mc:Fallback>
        </mc:AlternateContent>
      </w:r>
      <w:r w:rsidRPr="004E42D2">
        <w:rPr>
          <w:noProof/>
          <w:lang w:val="en-GB"/>
        </w:rPr>
        <mc:AlternateContent>
          <mc:Choice Requires="wps">
            <w:drawing>
              <wp:anchor distT="45720" distB="45720" distL="114300" distR="114300" simplePos="0" relativeHeight="251658244" behindDoc="0" locked="0" layoutInCell="1" allowOverlap="1" wp14:anchorId="37A53F5E" wp14:editId="0BC96712">
                <wp:simplePos x="0" y="0"/>
                <wp:positionH relativeFrom="margin">
                  <wp:posOffset>55880</wp:posOffset>
                </wp:positionH>
                <wp:positionV relativeFrom="paragraph">
                  <wp:posOffset>17145</wp:posOffset>
                </wp:positionV>
                <wp:extent cx="355600" cy="311150"/>
                <wp:effectExtent l="0" t="0" r="635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1150"/>
                        </a:xfrm>
                        <a:prstGeom prst="rect">
                          <a:avLst/>
                        </a:prstGeom>
                        <a:solidFill>
                          <a:srgbClr val="FFFFFF"/>
                        </a:solidFill>
                        <a:ln w="9525">
                          <a:noFill/>
                          <a:miter lim="800000"/>
                          <a:headEnd/>
                          <a:tailEnd/>
                        </a:ln>
                      </wps:spPr>
                      <wps:txbx>
                        <w:txbxContent>
                          <w:p w14:paraId="521E97C3" w14:textId="77777777" w:rsidR="004E42D2" w:rsidRDefault="004E42D2" w:rsidP="004E42D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53F5E" id="_x0000_s1035" type="#_x0000_t202" style="position:absolute;left:0;text-align:left;margin-left:4.4pt;margin-top:1.35pt;width:28pt;height:24.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" stroked="f">
                <v:textbox>
                  <w:txbxContent>
                    <w:p w14:paraId="521E97C3" w14:textId="77777777" w:rsidR="004E42D2" w:rsidRDefault="004E42D2" w:rsidP="004E42D2">
                      <w:r>
                        <w:t>A)</w:t>
                      </w:r>
                    </w:p>
                  </w:txbxContent>
                </v:textbox>
                <w10:wrap anchorx="margin"/>
              </v:shape>
            </w:pict>
          </mc:Fallback>
        </mc:AlternateContent>
      </w:r>
      <w:r w:rsidRPr="004E42D2">
        <w:rPr>
          <w:noProof/>
          <w:lang w:val="en-GB"/>
        </w:rPr>
        <mc:AlternateContent>
          <mc:Choice Requires="wps">
            <w:drawing>
              <wp:anchor distT="45720" distB="45720" distL="114300" distR="114300" simplePos="0" relativeHeight="251658245" behindDoc="0" locked="0" layoutInCell="1" allowOverlap="1" wp14:anchorId="224A2185" wp14:editId="4883DB81">
                <wp:simplePos x="0" y="0"/>
                <wp:positionH relativeFrom="margin">
                  <wp:posOffset>2970530</wp:posOffset>
                </wp:positionH>
                <wp:positionV relativeFrom="paragraph">
                  <wp:posOffset>12700</wp:posOffset>
                </wp:positionV>
                <wp:extent cx="355600" cy="311150"/>
                <wp:effectExtent l="0" t="0" r="635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1150"/>
                        </a:xfrm>
                        <a:prstGeom prst="rect">
                          <a:avLst/>
                        </a:prstGeom>
                        <a:solidFill>
                          <a:srgbClr val="FFFFFF"/>
                        </a:solidFill>
                        <a:ln w="9525">
                          <a:noFill/>
                          <a:miter lim="800000"/>
                          <a:headEnd/>
                          <a:tailEnd/>
                        </a:ln>
                      </wps:spPr>
                      <wps:txbx>
                        <w:txbxContent>
                          <w:p w14:paraId="7AB0E788" w14:textId="77777777" w:rsidR="004E42D2" w:rsidRDefault="004E42D2" w:rsidP="004E42D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A2185" id="_x0000_s1036" type="#_x0000_t202" style="position:absolute;left:0;text-align:left;margin-left:233.9pt;margin-top:1pt;width:28pt;height:24.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" stroked="f">
                <v:textbox>
                  <w:txbxContent>
                    <w:p w14:paraId="7AB0E788" w14:textId="77777777" w:rsidR="004E42D2" w:rsidRDefault="004E42D2" w:rsidP="004E42D2">
                      <w:r>
                        <w:t>B)</w:t>
                      </w:r>
                    </w:p>
                  </w:txbxContent>
                </v:textbox>
                <w10:wrap anchorx="margin"/>
              </v:shape>
            </w:pict>
          </mc:Fallback>
        </mc:AlternateContent>
      </w:r>
      <w:r w:rsidR="00C41D55">
        <w:rPr>
          <w:noProof/>
          <w:lang w:val="en-GB" w:eastAsia="en-GB"/>
        </w:rPr>
        <w:drawing>
          <wp:inline distT="0" distB="0" distL="0" distR="0" wp14:anchorId="6F1D1A56" wp14:editId="4A884303">
            <wp:extent cx="2962144" cy="226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144" cy="2268000"/>
                    </a:xfrm>
                    <a:prstGeom prst="rect">
                      <a:avLst/>
                    </a:prstGeom>
                    <a:noFill/>
                    <a:ln>
                      <a:noFill/>
                    </a:ln>
                  </pic:spPr>
                </pic:pic>
              </a:graphicData>
            </a:graphic>
          </wp:inline>
        </w:drawing>
      </w:r>
      <w:r w:rsidR="00C41D55">
        <w:rPr>
          <w:noProof/>
          <w:lang w:val="en-GB"/>
        </w:rPr>
        <w:drawing>
          <wp:inline distT="0" distB="0" distL="0" distR="0" wp14:anchorId="77FBAAFF" wp14:editId="0CDBEF54">
            <wp:extent cx="2962144" cy="226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144" cy="2268000"/>
                    </a:xfrm>
                    <a:prstGeom prst="rect">
                      <a:avLst/>
                    </a:prstGeom>
                    <a:noFill/>
                    <a:ln>
                      <a:noFill/>
                    </a:ln>
                  </pic:spPr>
                </pic:pic>
              </a:graphicData>
            </a:graphic>
          </wp:inline>
        </w:drawing>
      </w:r>
      <w:r w:rsidR="00C41D55">
        <w:rPr>
          <w:noProof/>
          <w:lang w:val="en-GB"/>
        </w:rPr>
        <w:drawing>
          <wp:inline distT="0" distB="0" distL="0" distR="0" wp14:anchorId="1EE359F8" wp14:editId="12FF46A7">
            <wp:extent cx="2962144" cy="226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144" cy="2268000"/>
                    </a:xfrm>
                    <a:prstGeom prst="rect">
                      <a:avLst/>
                    </a:prstGeom>
                    <a:noFill/>
                    <a:ln>
                      <a:noFill/>
                    </a:ln>
                  </pic:spPr>
                </pic:pic>
              </a:graphicData>
            </a:graphic>
          </wp:inline>
        </w:drawing>
      </w:r>
      <w:r w:rsidR="005F7789">
        <w:rPr>
          <w:noProof/>
          <w:lang w:val="en-GB" w:eastAsia="en-GB"/>
        </w:rPr>
        <w:drawing>
          <wp:inline distT="0" distB="0" distL="0" distR="0" wp14:anchorId="059343B9" wp14:editId="0EE53ECC">
            <wp:extent cx="2820089" cy="21786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0">
                      <a:extLst>
                        <a:ext uri="{28A0092B-C50C-407E-A947-70E740481C1C}">
                          <a14:useLocalDpi xmlns:a14="http://schemas.microsoft.com/office/drawing/2010/main" val="0"/>
                        </a:ext>
                      </a:extLst>
                    </a:blip>
                    <a:srcRect l="52498" t="50983"/>
                    <a:stretch/>
                  </pic:blipFill>
                  <pic:spPr bwMode="auto">
                    <a:xfrm>
                      <a:off x="0" y="0"/>
                      <a:ext cx="2820332" cy="2178790"/>
                    </a:xfrm>
                    <a:prstGeom prst="rect">
                      <a:avLst/>
                    </a:prstGeom>
                    <a:noFill/>
                    <a:ln>
                      <a:noFill/>
                    </a:ln>
                    <a:extLst>
                      <a:ext uri="{53640926-AAD7-44D8-BBD7-CCE9431645EC}">
                        <a14:shadowObscured xmlns:a14="http://schemas.microsoft.com/office/drawing/2010/main"/>
                      </a:ext>
                    </a:extLst>
                  </pic:spPr>
                </pic:pic>
              </a:graphicData>
            </a:graphic>
          </wp:inline>
        </w:drawing>
      </w:r>
    </w:p>
    <w:p w14:paraId="7007D428" w14:textId="62E4C9D0" w:rsidR="00F72D3A" w:rsidRDefault="00F72D3A" w:rsidP="00F72D3A">
      <w:pPr>
        <w:pStyle w:val="Caption"/>
        <w:jc w:val="center"/>
        <w:rPr>
          <w:b w:val="0"/>
          <w:lang w:val="en-GB"/>
        </w:rPr>
      </w:pPr>
      <w:r>
        <w:t xml:space="preserve">Figure </w:t>
      </w:r>
      <w:r w:rsidR="005B2EE3">
        <w:rPr>
          <w:noProof/>
        </w:rPr>
        <w:t>4</w:t>
      </w:r>
      <w:r>
        <w:t xml:space="preserve"> – The isosteres and linear fits for the </w:t>
      </w:r>
      <w:r w:rsidR="005B2EE3">
        <w:t xml:space="preserve">(A) </w:t>
      </w:r>
      <w:r>
        <w:t>AX-2</w:t>
      </w:r>
      <w:r w:rsidR="005B2EE3">
        <w:t>1, (B)</w:t>
      </w:r>
      <w:r>
        <w:t xml:space="preserve"> MIL-101 (Cr) and </w:t>
      </w:r>
      <w:r w:rsidR="005B2EE3">
        <w:t>(C)</w:t>
      </w:r>
      <w:r>
        <w:t xml:space="preserve"> TE7</w:t>
      </w:r>
      <w:r w:rsidR="004A6CC9">
        <w:t xml:space="preserve"> determined from the excess isotherm</w:t>
      </w:r>
      <w:r>
        <w:t xml:space="preserve">. The values that correspond to the gradient of the curve (the isosteric enthalpies) are plotted in </w:t>
      </w:r>
      <w:r w:rsidR="005B2EE3">
        <w:t>(D</w:t>
      </w:r>
      <w:r>
        <w:t xml:space="preserve">) for </w:t>
      </w:r>
      <w:r w:rsidR="005B2EE3">
        <w:t>the three</w:t>
      </w:r>
      <w:r>
        <w:t xml:space="preserve"> materials. </w:t>
      </w:r>
    </w:p>
    <w:p w14:paraId="0AE174B5" w14:textId="77777777" w:rsidR="00FA11CB" w:rsidRDefault="00FA11CB" w:rsidP="009E6494">
      <w:pPr>
        <w:pStyle w:val="TAMainText"/>
        <w:rPr>
          <w:lang w:val="en-GB"/>
        </w:rPr>
      </w:pPr>
    </w:p>
    <w:p w14:paraId="2D3E8E88" w14:textId="2BE49E7A" w:rsidR="009E6494" w:rsidRPr="001A1546" w:rsidRDefault="00F72D3A" w:rsidP="009E6494">
      <w:pPr>
        <w:pStyle w:val="TAMainText"/>
        <w:rPr>
          <w:lang w:val="en-GB"/>
        </w:rPr>
      </w:pPr>
      <w:r>
        <w:rPr>
          <w:lang w:val="en-GB"/>
        </w:rPr>
        <w:t xml:space="preserve">As it can be seen from </w:t>
      </w:r>
      <w:r w:rsidR="00FE7110">
        <w:rPr>
          <w:lang w:val="en-GB"/>
        </w:rPr>
        <w:t>F</w:t>
      </w:r>
      <w:r>
        <w:rPr>
          <w:lang w:val="en-GB"/>
        </w:rPr>
        <w:t>igure</w:t>
      </w:r>
      <w:r w:rsidR="00FE7110">
        <w:rPr>
          <w:lang w:val="en-GB"/>
        </w:rPr>
        <w:t xml:space="preserve"> 4</w:t>
      </w:r>
      <w:r>
        <w:rPr>
          <w:lang w:val="en-GB"/>
        </w:rPr>
        <w:t xml:space="preserve">, the enthalpies were determined for </w:t>
      </w:r>
      <w:r w:rsidR="005B2EE3">
        <w:rPr>
          <w:lang w:val="en-GB"/>
        </w:rPr>
        <w:t>the three</w:t>
      </w:r>
      <w:r w:rsidR="00FE7110">
        <w:rPr>
          <w:lang w:val="en-GB"/>
        </w:rPr>
        <w:t xml:space="preserve"> </w:t>
      </w:r>
      <w:r>
        <w:rPr>
          <w:lang w:val="en-GB"/>
        </w:rPr>
        <w:t xml:space="preserve">materials as a function of coverage. The shape of the enthalpies is expected, with higher enthalpies associated to the lower coverage, and a decrease in values with increasing coverage. </w:t>
      </w:r>
      <w:r w:rsidR="005B2EE3">
        <w:rPr>
          <w:lang w:val="en-GB"/>
        </w:rPr>
        <w:t>T</w:t>
      </w:r>
      <w:r>
        <w:rPr>
          <w:lang w:val="en-GB"/>
        </w:rPr>
        <w:t xml:space="preserve">he </w:t>
      </w:r>
      <w:r w:rsidR="008D4B3D">
        <w:rPr>
          <w:lang w:val="en-GB"/>
        </w:rPr>
        <w:t xml:space="preserve">MIL-101 (Cr) has the lowest enthalpies of </w:t>
      </w:r>
      <w:proofErr w:type="gramStart"/>
      <w:r w:rsidR="008D4B3D">
        <w:rPr>
          <w:lang w:val="en-GB"/>
        </w:rPr>
        <w:t>all of</w:t>
      </w:r>
      <w:proofErr w:type="gramEnd"/>
      <w:r w:rsidR="008D4B3D">
        <w:rPr>
          <w:lang w:val="en-GB"/>
        </w:rPr>
        <w:t xml:space="preserve"> the materials, with values ranging from 16 to 14 kJ mol</w:t>
      </w:r>
      <w:r w:rsidR="00FE7110">
        <w:rPr>
          <w:vertAlign w:val="superscript"/>
          <w:lang w:val="en-GB"/>
        </w:rPr>
        <w:noBreakHyphen/>
      </w:r>
      <w:r w:rsidR="008D4B3D" w:rsidRPr="008D4B3D">
        <w:rPr>
          <w:vertAlign w:val="superscript"/>
          <w:lang w:val="en-GB"/>
        </w:rPr>
        <w:t>1</w:t>
      </w:r>
      <w:r w:rsidR="008D4B3D">
        <w:rPr>
          <w:lang w:val="en-GB"/>
        </w:rPr>
        <w:t xml:space="preserve"> for coverages up to 8 wt.%. The activated carbons AX-21 and TE7 have higher enthalpies, with the AX-21 having enthalpies ranging from 18 to 16 kJ mol</w:t>
      </w:r>
      <w:r w:rsidR="008D4B3D" w:rsidRPr="008D4B3D">
        <w:rPr>
          <w:vertAlign w:val="superscript"/>
          <w:lang w:val="en-GB"/>
        </w:rPr>
        <w:t>-1</w:t>
      </w:r>
      <w:r w:rsidR="008D4B3D">
        <w:rPr>
          <w:lang w:val="en-GB"/>
        </w:rPr>
        <w:t xml:space="preserve"> and the TE7 showing an enthalpy of 21 kJ mol</w:t>
      </w:r>
      <w:r w:rsidR="008D4B3D" w:rsidRPr="008D4B3D">
        <w:rPr>
          <w:vertAlign w:val="superscript"/>
          <w:lang w:val="en-GB"/>
        </w:rPr>
        <w:t>-1</w:t>
      </w:r>
      <w:r w:rsidR="008D4B3D">
        <w:rPr>
          <w:lang w:val="en-GB"/>
        </w:rPr>
        <w:t xml:space="preserve"> at 1 wt.%. These values are in comparable ranges to other enthalpies calculated for these materials</w:t>
      </w:r>
      <w:r w:rsidR="0058469E">
        <w:rPr>
          <w:lang w:val="en-GB"/>
        </w:rPr>
        <w:t xml:space="preserve">, </w:t>
      </w:r>
      <w:r w:rsidR="0058469E">
        <w:rPr>
          <w:lang w:val="en-GB"/>
        </w:rPr>
        <w:lastRenderedPageBreak/>
        <w:t xml:space="preserve">with metal-organic frameworks </w:t>
      </w:r>
      <w:r w:rsidR="00FE7110">
        <w:rPr>
          <w:lang w:val="en-GB"/>
        </w:rPr>
        <w:t xml:space="preserve">having </w:t>
      </w:r>
      <w:r w:rsidR="0058469E">
        <w:rPr>
          <w:lang w:val="en-GB"/>
        </w:rPr>
        <w:t>reported values of 12 kJ mol</w:t>
      </w:r>
      <w:r w:rsidR="0058469E" w:rsidRPr="0058469E">
        <w:rPr>
          <w:vertAlign w:val="superscript"/>
          <w:lang w:val="en-GB"/>
        </w:rPr>
        <w:t>-1</w:t>
      </w:r>
      <w:r w:rsidR="0058469E">
        <w:rPr>
          <w:lang w:val="en-GB"/>
        </w:rPr>
        <w:t xml:space="preserve"> for MOF-5, and other MOFs such as HKUST-1, PCN-14, and Ni(</w:t>
      </w:r>
      <w:proofErr w:type="spellStart"/>
      <w:r w:rsidR="0058469E">
        <w:rPr>
          <w:lang w:val="en-GB"/>
        </w:rPr>
        <w:t>dobdc</w:t>
      </w:r>
      <w:proofErr w:type="spellEnd"/>
      <w:r w:rsidR="0058469E">
        <w:rPr>
          <w:lang w:val="en-GB"/>
        </w:rPr>
        <w:t>) showing values between 17 and 22 kJ mol</w:t>
      </w:r>
      <w:r w:rsidR="0058469E">
        <w:rPr>
          <w:vertAlign w:val="superscript"/>
          <w:lang w:val="en-GB"/>
        </w:rPr>
        <w:t>-1</w:t>
      </w:r>
      <w:r w:rsidR="00062ED0">
        <w:rPr>
          <w:lang w:val="en-GB"/>
        </w:rPr>
        <w:t xml:space="preserve"> </w:t>
      </w:r>
      <w:r w:rsidR="00484D0F">
        <w:rPr>
          <w:lang w:val="en-GB"/>
        </w:rPr>
        <w:fldChar w:fldCharType="begin"/>
      </w:r>
      <w:r w:rsidR="00A51C1A">
        <w:rPr>
          <w:lang w:val="en-GB"/>
        </w:rPr>
        <w:instrText xml:space="preserve"> ADDIN EN.CITE &lt;EndNote&gt;&lt;Cite&gt;&lt;Author&gt;Mason&lt;/Author&gt;&lt;Year&gt;2014&lt;/Year&gt;&lt;RecNum&gt;298&lt;/RecNum&gt;&lt;DisplayText&gt;[30]&lt;/DisplayText&gt;&lt;record&gt;&lt;rec-number&gt;298&lt;/rec-number&gt;&lt;foreign-keys&gt;&lt;key app="EN" db-id="spzwxt50osw50he92eqp9tf7xxrz2tafspr9" timestamp="1556297262"&gt;298&lt;/key&gt;&lt;/foreign-keys&gt;&lt;ref-type name="Journal Article"&gt;17&lt;/ref-type&gt;&lt;contributors&gt;&lt;authors&gt;&lt;author&gt;Mason, J. A.&lt;/author&gt;&lt;author&gt;Veenstra, M.&lt;/author&gt;&lt;author&gt;Long, J. R.&lt;/author&gt;&lt;/authors&gt;&lt;/contributors&gt;&lt;auth-address&gt;Univ Calif Berkeley, Dept Chem, Berkeley, CA 94720 USA&amp;#xD;Ford Motor Co, Res &amp;amp; Adv Engn, Dearborn, MI 48121 USA&lt;/auth-address&gt;&lt;titles&gt;&lt;title&gt;Evaluating metal-organic frameworks for natural gas storage&lt;/title&gt;&lt;secondary-title&gt;Chemical Science&lt;/secondary-title&gt;&lt;alt-title&gt;Chem Sci&lt;/alt-title&gt;&lt;/titles&gt;&lt;periodical&gt;&lt;full-title&gt;Chemical Science&lt;/full-title&gt;&lt;abbr-1&gt;Chem Sci&lt;/abbr-1&gt;&lt;/periodical&gt;&lt;alt-periodical&gt;&lt;full-title&gt;Chemical Science&lt;/full-title&gt;&lt;abbr-1&gt;Chem Sci&lt;/abbr-1&gt;&lt;/alt-periodical&gt;&lt;pages&gt;32-51&lt;/pages&gt;&lt;volume&gt;5&lt;/volume&gt;&lt;number&gt;1&lt;/number&gt;&lt;keywords&gt;&lt;keyword&gt;pressure methane adsorption&lt;/keyword&gt;&lt;keyword&gt;carbon-dioxide capture&lt;/keyword&gt;&lt;keyword&gt;hydrogen adsorption&lt;/keyword&gt;&lt;keyword&gt;high-capacity&lt;/keyword&gt;&lt;keyword&gt;coordination-polymer&lt;/keyword&gt;&lt;keyword&gt;supercritical methane&lt;/keyword&gt;&lt;keyword&gt;microporous materials&lt;/keyword&gt;&lt;keyword&gt;thermal-expansion&lt;/keyword&gt;&lt;keyword&gt;current records&lt;/keyword&gt;&lt;keyword&gt;small molecules&lt;/keyword&gt;&lt;/keywords&gt;&lt;dates&gt;&lt;year&gt;2014&lt;/year&gt;&lt;/dates&gt;&lt;isbn&gt;2041-6520&lt;/isbn&gt;&lt;accession-num&gt;WOS:000327601600003&lt;/accession-num&gt;&lt;urls&gt;&lt;related-urls&gt;&lt;url&gt;&amp;lt;Go to ISI&amp;gt;://WOS:000327601600003&lt;/url&gt;&lt;/related-urls&gt;&lt;/urls&gt;&lt;electronic-resource-num&gt;10.1039/c3sc52633j&lt;/electronic-resource-num&gt;&lt;language&gt;English&lt;/language&gt;&lt;/record&gt;&lt;/Cite&gt;&lt;/EndNote&gt;</w:instrText>
      </w:r>
      <w:r w:rsidR="00484D0F">
        <w:rPr>
          <w:lang w:val="en-GB"/>
        </w:rPr>
        <w:fldChar w:fldCharType="separate"/>
      </w:r>
      <w:r w:rsidR="00A51C1A">
        <w:rPr>
          <w:noProof/>
          <w:lang w:val="en-GB"/>
        </w:rPr>
        <w:t>[</w:t>
      </w:r>
      <w:hyperlink w:anchor="_ENREF_30" w:tooltip="Mason, 2014 #298" w:history="1">
        <w:r w:rsidR="00A51C1A">
          <w:rPr>
            <w:noProof/>
            <w:lang w:val="en-GB"/>
          </w:rPr>
          <w:t>30</w:t>
        </w:r>
      </w:hyperlink>
      <w:r w:rsidR="00A51C1A">
        <w:rPr>
          <w:noProof/>
          <w:lang w:val="en-GB"/>
        </w:rPr>
        <w:t>]</w:t>
      </w:r>
      <w:r w:rsidR="00484D0F">
        <w:rPr>
          <w:lang w:val="en-GB"/>
        </w:rPr>
        <w:fldChar w:fldCharType="end"/>
      </w:r>
      <w:r w:rsidR="00062ED0">
        <w:rPr>
          <w:lang w:val="en-GB"/>
        </w:rPr>
        <w:t xml:space="preserve">. </w:t>
      </w:r>
      <w:r w:rsidR="00CC54F7">
        <w:rPr>
          <w:lang w:val="en-GB"/>
        </w:rPr>
        <w:t>AX</w:t>
      </w:r>
      <w:r w:rsidR="00FA11CB">
        <w:rPr>
          <w:lang w:val="en-GB"/>
        </w:rPr>
        <w:noBreakHyphen/>
      </w:r>
      <w:r w:rsidR="00CC54F7">
        <w:rPr>
          <w:lang w:val="en-GB"/>
        </w:rPr>
        <w:t>21 was also reported in the same study as having an enthalpy ranging from 16 and 12 kJ mol</w:t>
      </w:r>
      <w:r w:rsidR="00FA11CB">
        <w:rPr>
          <w:vertAlign w:val="superscript"/>
          <w:lang w:val="en-GB"/>
        </w:rPr>
        <w:noBreakHyphen/>
      </w:r>
      <w:r w:rsidR="00CC54F7" w:rsidRPr="00CC54F7">
        <w:rPr>
          <w:vertAlign w:val="superscript"/>
          <w:lang w:val="en-GB"/>
        </w:rPr>
        <w:t>1</w:t>
      </w:r>
      <w:r w:rsidR="00CC54F7">
        <w:rPr>
          <w:lang w:val="en-GB"/>
        </w:rPr>
        <w:t>, with all of these values calculated using single- and dual-site Langmuir models</w:t>
      </w:r>
      <w:r w:rsidR="00062ED0">
        <w:rPr>
          <w:lang w:val="en-GB"/>
        </w:rPr>
        <w:t xml:space="preserve"> </w:t>
      </w:r>
      <w:r w:rsidR="00484D0F">
        <w:rPr>
          <w:lang w:val="en-GB"/>
        </w:rPr>
        <w:fldChar w:fldCharType="begin"/>
      </w:r>
      <w:r w:rsidR="00A51C1A">
        <w:rPr>
          <w:lang w:val="en-GB"/>
        </w:rPr>
        <w:instrText xml:space="preserve"> ADDIN EN.CITE &lt;EndNote&gt;&lt;Cite&gt;&lt;Author&gt;Mason&lt;/Author&gt;&lt;Year&gt;2014&lt;/Year&gt;&lt;RecNum&gt;298&lt;/RecNum&gt;&lt;DisplayText&gt;[30]&lt;/DisplayText&gt;&lt;record&gt;&lt;rec-number&gt;298&lt;/rec-number&gt;&lt;foreign-keys&gt;&lt;key app="EN" db-id="spzwxt50osw50he92eqp9tf7xxrz2tafspr9" timestamp="1556297262"&gt;298&lt;/key&gt;&lt;/foreign-keys&gt;&lt;ref-type name="Journal Article"&gt;17&lt;/ref-type&gt;&lt;contributors&gt;&lt;authors&gt;&lt;author&gt;Mason, J. A.&lt;/author&gt;&lt;author&gt;Veenstra, M.&lt;/author&gt;&lt;author&gt;Long, J. R.&lt;/author&gt;&lt;/authors&gt;&lt;/contributors&gt;&lt;auth-address&gt;Univ Calif Berkeley, Dept Chem, Berkeley, CA 94720 USA&amp;#xD;Ford Motor Co, Res &amp;amp; Adv Engn, Dearborn, MI 48121 USA&lt;/auth-address&gt;&lt;titles&gt;&lt;title&gt;Evaluating metal-organic frameworks for natural gas storage&lt;/title&gt;&lt;secondary-title&gt;Chemical Science&lt;/secondary-title&gt;&lt;alt-title&gt;Chem Sci&lt;/alt-title&gt;&lt;/titles&gt;&lt;periodical&gt;&lt;full-title&gt;Chemical Science&lt;/full-title&gt;&lt;abbr-1&gt;Chem Sci&lt;/abbr-1&gt;&lt;/periodical&gt;&lt;alt-periodical&gt;&lt;full-title&gt;Chemical Science&lt;/full-title&gt;&lt;abbr-1&gt;Chem Sci&lt;/abbr-1&gt;&lt;/alt-periodical&gt;&lt;pages&gt;32-51&lt;/pages&gt;&lt;volume&gt;5&lt;/volume&gt;&lt;number&gt;1&lt;/number&gt;&lt;keywords&gt;&lt;keyword&gt;pressure methane adsorption&lt;/keyword&gt;&lt;keyword&gt;carbon-dioxide capture&lt;/keyword&gt;&lt;keyword&gt;hydrogen adsorption&lt;/keyword&gt;&lt;keyword&gt;high-capacity&lt;/keyword&gt;&lt;keyword&gt;coordination-polymer&lt;/keyword&gt;&lt;keyword&gt;supercritical methane&lt;/keyword&gt;&lt;keyword&gt;microporous materials&lt;/keyword&gt;&lt;keyword&gt;thermal-expansion&lt;/keyword&gt;&lt;keyword&gt;current records&lt;/keyword&gt;&lt;keyword&gt;small molecules&lt;/keyword&gt;&lt;/keywords&gt;&lt;dates&gt;&lt;year&gt;2014&lt;/year&gt;&lt;/dates&gt;&lt;isbn&gt;2041-6520&lt;/isbn&gt;&lt;accession-num&gt;WOS:000327601600003&lt;/accession-num&gt;&lt;urls&gt;&lt;related-urls&gt;&lt;url&gt;&amp;lt;Go to ISI&amp;gt;://WOS:000327601600003&lt;/url&gt;&lt;/related-urls&gt;&lt;/urls&gt;&lt;electronic-resource-num&gt;10.1039/c3sc52633j&lt;/electronic-resource-num&gt;&lt;language&gt;English&lt;/language&gt;&lt;/record&gt;&lt;/Cite&gt;&lt;/EndNote&gt;</w:instrText>
      </w:r>
      <w:r w:rsidR="00484D0F">
        <w:rPr>
          <w:lang w:val="en-GB"/>
        </w:rPr>
        <w:fldChar w:fldCharType="separate"/>
      </w:r>
      <w:r w:rsidR="00A51C1A">
        <w:rPr>
          <w:noProof/>
          <w:lang w:val="en-GB"/>
        </w:rPr>
        <w:t>[</w:t>
      </w:r>
      <w:hyperlink w:anchor="_ENREF_30" w:tooltip="Mason, 2014 #298" w:history="1">
        <w:r w:rsidR="00A51C1A">
          <w:rPr>
            <w:noProof/>
            <w:lang w:val="en-GB"/>
          </w:rPr>
          <w:t>30</w:t>
        </w:r>
      </w:hyperlink>
      <w:r w:rsidR="00A51C1A">
        <w:rPr>
          <w:noProof/>
          <w:lang w:val="en-GB"/>
        </w:rPr>
        <w:t>]</w:t>
      </w:r>
      <w:r w:rsidR="00484D0F">
        <w:rPr>
          <w:lang w:val="en-GB"/>
        </w:rPr>
        <w:fldChar w:fldCharType="end"/>
      </w:r>
      <w:r w:rsidR="00CC54F7">
        <w:rPr>
          <w:lang w:val="en-GB"/>
        </w:rPr>
        <w:t xml:space="preserve">. </w:t>
      </w:r>
      <w:r w:rsidR="001A1546">
        <w:rPr>
          <w:lang w:val="en-GB"/>
        </w:rPr>
        <w:t xml:space="preserve">It has been shown by Bhatia and Myers that the optimum storage temperature for storage and delivery of methane </w:t>
      </w:r>
      <w:r w:rsidR="004E51FA">
        <w:rPr>
          <w:lang w:val="en-GB"/>
        </w:rPr>
        <w:t>at</w:t>
      </w:r>
      <w:r w:rsidR="001A1546">
        <w:rPr>
          <w:lang w:val="en-GB"/>
        </w:rPr>
        <w:t xml:space="preserve"> 3 and 0.15 MPa is 254 K, and the optimum </w:t>
      </w:r>
      <w:r w:rsidR="003F7F5B">
        <w:rPr>
          <w:lang w:val="en-GB"/>
        </w:rPr>
        <w:t xml:space="preserve">adsorption enthalpy </w:t>
      </w:r>
      <w:r w:rsidR="001A1546">
        <w:rPr>
          <w:lang w:val="en-GB"/>
        </w:rPr>
        <w:t>is 18.8 kJ mol</w:t>
      </w:r>
      <w:r w:rsidR="001A1546" w:rsidRPr="001A1546">
        <w:rPr>
          <w:vertAlign w:val="superscript"/>
          <w:lang w:val="en-GB"/>
        </w:rPr>
        <w:t>-1</w:t>
      </w:r>
      <w:r w:rsidR="00062ED0">
        <w:rPr>
          <w:lang w:val="en-GB"/>
        </w:rPr>
        <w:t xml:space="preserve"> </w:t>
      </w:r>
      <w:r w:rsidR="00484D0F">
        <w:rPr>
          <w:lang w:val="en-GB"/>
        </w:rPr>
        <w:fldChar w:fldCharType="begin"/>
      </w:r>
      <w:r w:rsidR="00A51C1A">
        <w:rPr>
          <w:lang w:val="en-GB"/>
        </w:rPr>
        <w:instrText xml:space="preserve"> ADDIN EN.CITE &lt;EndNote&gt;&lt;Cite&gt;&lt;Author&gt;Bhatia&lt;/Author&gt;&lt;Year&gt;2006&lt;/Year&gt;&lt;RecNum&gt;370&lt;/RecNum&gt;&lt;DisplayText&gt;[40]&lt;/DisplayText&gt;&lt;record&gt;&lt;rec-number&gt;370&lt;/rec-number&gt;&lt;foreign-keys&gt;&lt;key app="EN" db-id="spzwxt50osw50he92eqp9tf7xxrz2tafspr9" timestamp="1556297384"&gt;370&lt;/key&gt;&lt;/foreign-keys&gt;&lt;ref-type name="Journal Article"&gt;17&lt;/ref-type&gt;&lt;contributors&gt;&lt;authors&gt;&lt;author&gt;Bhatia, S. K.&lt;/author&gt;&lt;author&gt;Myers, A. L.&lt;/author&gt;&lt;/authors&gt;&lt;/contributors&gt;&lt;auth-address&gt;Univ Penn, Dept Chem &amp;amp; Biomol Engn, Philadelphia, PA 19104 USA&amp;#xD;Univ Queensland, Dept Chem Engn, Brisbane, Qld 4072, Australia&lt;/auth-address&gt;&lt;titles&gt;&lt;title&gt;Optimum conditions for adsorptive storage&lt;/title&gt;&lt;secondary-title&gt;Langmuir&lt;/secondary-title&gt;&lt;alt-title&gt;Langmuir&lt;/alt-title&gt;&lt;/titles&gt;&lt;periodical&gt;&lt;full-title&gt;Langmuir&lt;/full-title&gt;&lt;/periodical&gt;&lt;alt-periodical&gt;&lt;full-title&gt;Langmuir&lt;/full-title&gt;&lt;/alt-periodical&gt;&lt;pages&gt;1688-1700&lt;/pages&gt;&lt;volume&gt;22&lt;/volume&gt;&lt;number&gt;4&lt;/number&gt;&lt;keywords&gt;&lt;keyword&gt;prepared nanostructured graphite&lt;/keyword&gt;&lt;keyword&gt;density-functional theory&lt;/keyword&gt;&lt;keyword&gt;metal-organic frameworks&lt;/keyword&gt;&lt;keyword&gt;doped carbon nanotubes&lt;/keyword&gt;&lt;keyword&gt;hydrogen-storage&lt;/keyword&gt;&lt;keyword&gt;methane adsorption&lt;/keyword&gt;&lt;keyword&gt;activated carbon&lt;/keyword&gt;&lt;keyword&gt;simulations&lt;/keyword&gt;&lt;keyword&gt;pressure&lt;/keyword&gt;&lt;keyword&gt;capacity&lt;/keyword&gt;&lt;/keywords&gt;&lt;dates&gt;&lt;year&gt;2006&lt;/year&gt;&lt;pub-dates&gt;&lt;date&gt;Feb 14&lt;/date&gt;&lt;/pub-dates&gt;&lt;/dates&gt;&lt;isbn&gt;0743-7463&lt;/isbn&gt;&lt;accession-num&gt;WOS:000235354800047&lt;/accession-num&gt;&lt;urls&gt;&lt;related-urls&gt;&lt;url&gt;&amp;lt;Go to ISI&amp;gt;://WOS:000235354800047&lt;/url&gt;&lt;/related-urls&gt;&lt;/urls&gt;&lt;electronic-resource-num&gt;DOI 10.1021/la0523816&lt;/electronic-resource-num&gt;&lt;language&gt;English&lt;/language&gt;&lt;/record&gt;&lt;/Cite&gt;&lt;/EndNote&gt;</w:instrText>
      </w:r>
      <w:r w:rsidR="00484D0F">
        <w:rPr>
          <w:lang w:val="en-GB"/>
        </w:rPr>
        <w:fldChar w:fldCharType="separate"/>
      </w:r>
      <w:r w:rsidR="00A51C1A">
        <w:rPr>
          <w:noProof/>
          <w:lang w:val="en-GB"/>
        </w:rPr>
        <w:t>[</w:t>
      </w:r>
      <w:hyperlink w:anchor="_ENREF_40" w:tooltip="Bhatia, 2006 #370" w:history="1">
        <w:r w:rsidR="00A51C1A">
          <w:rPr>
            <w:noProof/>
            <w:lang w:val="en-GB"/>
          </w:rPr>
          <w:t>40</w:t>
        </w:r>
      </w:hyperlink>
      <w:r w:rsidR="00A51C1A">
        <w:rPr>
          <w:noProof/>
          <w:lang w:val="en-GB"/>
        </w:rPr>
        <w:t>]</w:t>
      </w:r>
      <w:r w:rsidR="00484D0F">
        <w:rPr>
          <w:lang w:val="en-GB"/>
        </w:rPr>
        <w:fldChar w:fldCharType="end"/>
      </w:r>
      <w:r w:rsidR="001A1546">
        <w:rPr>
          <w:lang w:val="en-GB"/>
        </w:rPr>
        <w:t xml:space="preserve">. </w:t>
      </w:r>
      <w:r w:rsidR="004C0411">
        <w:rPr>
          <w:lang w:val="en-GB"/>
        </w:rPr>
        <w:t>Also, it should be noted that the enthalpy of vaporisation of methane is a function of the temperature and is approximately 8.6 kJ mol</w:t>
      </w:r>
      <w:r w:rsidR="004C0411" w:rsidRPr="002D430D">
        <w:rPr>
          <w:vertAlign w:val="superscript"/>
          <w:lang w:val="en-GB"/>
        </w:rPr>
        <w:t>-1</w:t>
      </w:r>
      <w:r w:rsidR="004C0411">
        <w:rPr>
          <w:lang w:val="en-GB"/>
        </w:rPr>
        <w:t xml:space="preserve"> at 111 K.</w:t>
      </w:r>
    </w:p>
    <w:p w14:paraId="53EEB093" w14:textId="45EA11C0" w:rsidR="004A6CC9" w:rsidRDefault="004A6CC9" w:rsidP="005B41A9">
      <w:pPr>
        <w:pStyle w:val="TAMainText"/>
        <w:rPr>
          <w:lang w:val="en-GB"/>
        </w:rPr>
      </w:pPr>
      <w:r>
        <w:rPr>
          <w:lang w:val="en-GB"/>
        </w:rPr>
        <w:t>However, as previously discussed</w:t>
      </w:r>
      <w:r w:rsidR="00FF72FD">
        <w:rPr>
          <w:lang w:val="en-GB"/>
        </w:rPr>
        <w:t>, the excess does not represent the true quantity of gas adsorbed in the pore</w:t>
      </w:r>
      <w:r w:rsidR="00880283">
        <w:rPr>
          <w:lang w:val="en-GB"/>
        </w:rPr>
        <w:t xml:space="preserve"> </w:t>
      </w:r>
      <w:r w:rsidR="00FF72FD">
        <w:rPr>
          <w:lang w:val="en-GB"/>
        </w:rPr>
        <w:t>and does not have any physical meaning</w:t>
      </w:r>
      <w:r w:rsidR="00880283">
        <w:rPr>
          <w:lang w:val="en-GB"/>
        </w:rPr>
        <w:t>, so it does not make much sense to calculate the adsorption enthalpy</w:t>
      </w:r>
      <w:r w:rsidR="003F7F5B">
        <w:rPr>
          <w:lang w:val="en-GB"/>
        </w:rPr>
        <w:t xml:space="preserve"> </w:t>
      </w:r>
      <w:r w:rsidR="00313210">
        <w:rPr>
          <w:lang w:val="en-GB"/>
        </w:rPr>
        <w:t>using</w:t>
      </w:r>
      <w:r w:rsidR="00880283">
        <w:rPr>
          <w:lang w:val="en-GB"/>
        </w:rPr>
        <w:t xml:space="preserve"> the excess quantity</w:t>
      </w:r>
      <w:r w:rsidR="003F7F5B">
        <w:rPr>
          <w:lang w:val="en-GB"/>
        </w:rPr>
        <w:t xml:space="preserve">, as it is </w:t>
      </w:r>
      <w:r w:rsidR="005B2EE3">
        <w:rPr>
          <w:lang w:val="en-GB"/>
        </w:rPr>
        <w:t xml:space="preserve">not </w:t>
      </w:r>
      <w:r w:rsidR="003F7F5B">
        <w:rPr>
          <w:lang w:val="en-GB"/>
        </w:rPr>
        <w:t>the enthalpy that corresponds to the phase change between bulk and adsorbed state</w:t>
      </w:r>
      <w:r w:rsidR="00FF72FD">
        <w:rPr>
          <w:lang w:val="en-GB"/>
        </w:rPr>
        <w:t>. In our previous work, we have introduced a methodology that distinguishes between excess, absolute and total amounts</w:t>
      </w:r>
      <w:r w:rsidR="005A75F0">
        <w:rPr>
          <w:lang w:val="en-GB"/>
        </w:rPr>
        <w:t xml:space="preserve"> </w:t>
      </w:r>
      <w:r w:rsidR="00484D0F">
        <w:rPr>
          <w:lang w:val="en-GB"/>
        </w:rPr>
        <w:fldChar w:fldCharType="begin">
          <w:fldData xml:space="preserve">PEVuZE5vdGU+PENpdGU+PEF1dGhvcj5CaW1ibzwvQXV0aG9yPjxZZWFyPjIwMTE8L1llYXI+PFJl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</w:fldData>
        </w:fldChar>
      </w:r>
      <w:r w:rsidR="00A51C1A">
        <w:rPr>
          <w:lang w:val="en-GB"/>
        </w:rPr>
        <w:instrText xml:space="preserve"> ADDIN EN.CITE </w:instrText>
      </w:r>
      <w:r w:rsidR="00A51C1A">
        <w:rPr>
          <w:lang w:val="en-GB"/>
        </w:rPr>
        <w:fldChar w:fldCharType="begin">
          <w:fldData xml:space="preserve">PEVuZE5vdGU+PENpdGU+PEF1dGhvcj5CaW1ibzwvQXV0aG9yPjxZZWFyPjIwMTE8L1llYXI+PFJl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41" w:tooltip="Bimbo, 2011 #191" w:history="1">
        <w:r w:rsidR="00A51C1A">
          <w:rPr>
            <w:noProof/>
            <w:lang w:val="en-GB"/>
          </w:rPr>
          <w:t>41-43</w:t>
        </w:r>
      </w:hyperlink>
      <w:r w:rsidR="00A51C1A">
        <w:rPr>
          <w:noProof/>
          <w:lang w:val="en-GB"/>
        </w:rPr>
        <w:t>]</w:t>
      </w:r>
      <w:r w:rsidR="00484D0F">
        <w:rPr>
          <w:lang w:val="en-GB"/>
        </w:rPr>
        <w:fldChar w:fldCharType="end"/>
      </w:r>
      <w:r w:rsidR="005A75F0">
        <w:rPr>
          <w:lang w:val="en-GB"/>
        </w:rPr>
        <w:t xml:space="preserve">. </w:t>
      </w:r>
      <w:r w:rsidR="00FF72FD">
        <w:rPr>
          <w:lang w:val="en-GB"/>
        </w:rPr>
        <w:t>In our theoretical framework, the excess is the amount measured experimentally, the absolute amount represents the quantity in the adsorbed phase in the pore (</w:t>
      </w:r>
      <w:r w:rsidR="00FF72FD">
        <w:rPr>
          <w:i/>
          <w:lang w:val="en-GB"/>
        </w:rPr>
        <w:t>i.e.</w:t>
      </w:r>
      <w:r w:rsidR="00FF72FD">
        <w:rPr>
          <w:lang w:val="en-GB"/>
        </w:rPr>
        <w:t xml:space="preserve"> in a different, denser phase) and the total is the absolute amount plus the amount of</w:t>
      </w:r>
      <w:r w:rsidR="00A10A53">
        <w:rPr>
          <w:lang w:val="en-GB"/>
        </w:rPr>
        <w:t xml:space="preserve"> bulk gas present in the pore. Using this methodology</w:t>
      </w:r>
      <w:r w:rsidR="005A75F0">
        <w:rPr>
          <w:lang w:val="en-GB"/>
        </w:rPr>
        <w:t xml:space="preserve"> to analyse different materials</w:t>
      </w:r>
      <w:r w:rsidR="00A10A53">
        <w:rPr>
          <w:lang w:val="en-GB"/>
        </w:rPr>
        <w:t xml:space="preserve">, we </w:t>
      </w:r>
      <w:r w:rsidR="005A75F0">
        <w:rPr>
          <w:lang w:val="en-GB"/>
        </w:rPr>
        <w:t xml:space="preserve">have </w:t>
      </w:r>
      <w:r w:rsidR="00066514">
        <w:rPr>
          <w:lang w:val="en-GB"/>
        </w:rPr>
        <w:t xml:space="preserve">obtained very high densities for adsorbed hydrogen </w:t>
      </w:r>
      <w:r w:rsidR="005A75F0">
        <w:rPr>
          <w:lang w:val="en-GB"/>
        </w:rPr>
        <w:t>in activated carbon</w:t>
      </w:r>
      <w:r w:rsidR="00066514">
        <w:rPr>
          <w:lang w:val="en-GB"/>
        </w:rPr>
        <w:t xml:space="preserve">, which were confirmed experimentally using </w:t>
      </w:r>
      <w:r w:rsidR="00880283">
        <w:rPr>
          <w:lang w:val="en-GB"/>
        </w:rPr>
        <w:t xml:space="preserve">inelastic </w:t>
      </w:r>
      <w:r w:rsidR="00066514">
        <w:rPr>
          <w:lang w:val="en-GB"/>
        </w:rPr>
        <w:t>neutron scattering</w:t>
      </w:r>
      <w:r w:rsidR="003C65FA">
        <w:rPr>
          <w:lang w:val="en-GB"/>
        </w:rPr>
        <w:t xml:space="preserve"> </w:t>
      </w:r>
      <w:r w:rsidR="00484D0F">
        <w:rPr>
          <w:lang w:val="en-GB"/>
        </w:rPr>
        <w:fldChar w:fldCharType="begin">
          <w:fldData xml:space="preserve">PEVuZE5vdGU+PENpdGU+PEF1dGhvcj5UaW5nPC9BdXRob3I+PFllYXI+MjAxNTwvWWVhcj48UmVj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</w:fldData>
        </w:fldChar>
      </w:r>
      <w:r w:rsidR="00A51C1A">
        <w:rPr>
          <w:lang w:val="en-GB"/>
        </w:rPr>
        <w:instrText xml:space="preserve"> ADDIN EN.CITE </w:instrText>
      </w:r>
      <w:r w:rsidR="00A51C1A">
        <w:rPr>
          <w:lang w:val="en-GB"/>
        </w:rPr>
        <w:fldChar w:fldCharType="begin">
          <w:fldData xml:space="preserve">PEVuZE5vdGU+PENpdGU+PEF1dGhvcj5UaW5nPC9BdXRob3I+PFllYXI+MjAxNTwvWWVhcj48UmVj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44" w:tooltip="Ting, 2015 #184" w:history="1">
        <w:r w:rsidR="00A51C1A">
          <w:rPr>
            <w:noProof/>
            <w:lang w:val="en-GB"/>
          </w:rPr>
          <w:t>44</w:t>
        </w:r>
      </w:hyperlink>
      <w:r w:rsidR="00A51C1A">
        <w:rPr>
          <w:noProof/>
          <w:lang w:val="en-GB"/>
        </w:rPr>
        <w:t>]</w:t>
      </w:r>
      <w:r w:rsidR="00484D0F">
        <w:rPr>
          <w:lang w:val="en-GB"/>
        </w:rPr>
        <w:fldChar w:fldCharType="end"/>
      </w:r>
      <w:r w:rsidR="00066514">
        <w:rPr>
          <w:lang w:val="en-GB"/>
        </w:rPr>
        <w:t xml:space="preserve">. As the absolute amount is the amount that represents that gas that is in a different phase, this is the amount that should be used for the enthalpy calculations. For this reason, we calculated the isosteric enthalpies from the absolute amounts. The fitting to the absolute amounts </w:t>
      </w:r>
      <w:r w:rsidR="004E51FA">
        <w:rPr>
          <w:lang w:val="en-GB"/>
        </w:rPr>
        <w:t>used the</w:t>
      </w:r>
      <w:r w:rsidR="00066514">
        <w:rPr>
          <w:lang w:val="en-GB"/>
        </w:rPr>
        <w:t xml:space="preserve"> same methodology we have previously reported</w:t>
      </w:r>
      <w:r w:rsidR="00880283">
        <w:rPr>
          <w:lang w:val="en-GB"/>
        </w:rPr>
        <w:t xml:space="preserve"> with the </w:t>
      </w:r>
      <w:proofErr w:type="spellStart"/>
      <w:r w:rsidR="00880283">
        <w:rPr>
          <w:lang w:val="en-GB"/>
        </w:rPr>
        <w:t>T</w:t>
      </w:r>
      <w:r w:rsidR="00C17CFD">
        <w:rPr>
          <w:rFonts w:cs="Times"/>
          <w:lang w:val="en-GB"/>
        </w:rPr>
        <w:t>ó</w:t>
      </w:r>
      <w:r w:rsidR="00880283">
        <w:rPr>
          <w:lang w:val="en-GB"/>
        </w:rPr>
        <w:t>th</w:t>
      </w:r>
      <w:proofErr w:type="spellEnd"/>
      <w:r w:rsidR="00880283">
        <w:rPr>
          <w:lang w:val="en-GB"/>
        </w:rPr>
        <w:t xml:space="preserve"> equation</w:t>
      </w:r>
      <w:r w:rsidR="005A75F0">
        <w:rPr>
          <w:lang w:val="en-GB"/>
        </w:rPr>
        <w:t xml:space="preserve"> </w:t>
      </w:r>
      <w:r w:rsidR="00484D0F">
        <w:rPr>
          <w:lang w:val="en-GB"/>
        </w:rPr>
        <w:fldChar w:fldCharType="begin"/>
      </w:r>
      <w:r w:rsidR="00A51C1A">
        <w:rPr>
          <w:lang w:val="en-GB"/>
        </w:rPr>
        <w:instrText xml:space="preserve"> ADDIN EN.CITE &lt;EndNote&gt;&lt;Cite&gt;&lt;Author&gt;Toth&lt;/Author&gt;&lt;Year&gt;1962&lt;/Year&gt;&lt;RecNum&gt;386&lt;/RecNum&gt;&lt;DisplayText&gt;[45]&lt;/DisplayText&gt;&lt;record&gt;&lt;rec-number&gt;386&lt;/rec-number&gt;&lt;foreign-keys&gt;&lt;key app="EN" db-id="spzwxt50osw50he92eqp9tf7xxrz2tafspr9" timestamp="1556299602"&gt;386&lt;/key&gt;&lt;/foreign-keys&gt;&lt;ref-type name="Journal Article"&gt;17&lt;/ref-type&gt;&lt;contributors&gt;&lt;authors&gt;&lt;author&gt;Toth, J.&lt;/author&gt;&lt;/authors&gt;&lt;/contributors&gt;&lt;titles&gt;&lt;title&gt;Gas-(Dampf-]Adsorption an Festen Oberflachen Inhomogener Aktivitat .3.&lt;/title&gt;&lt;secondary-title&gt;Acta Chimica Academiae Scientarium Hungaricae&lt;/secondary-title&gt;&lt;alt-title&gt;Acta Chim Hung&lt;/alt-title&gt;&lt;/titles&gt;&lt;periodical&gt;&lt;full-title&gt;Acta Chimica Academiae Scientarium Hungaricae&lt;/full-title&gt;&lt;abbr-1&gt;Acta Chim Hung&lt;/abbr-1&gt;&lt;/periodical&gt;&lt;alt-periodical&gt;&lt;full-title&gt;Acta Chimica Academiae Scientarium Hungaricae&lt;/full-title&gt;&lt;abbr-1&gt;Acta Chim Hung&lt;/abbr-1&gt;&lt;/alt-periodical&gt;&lt;pages&gt;39-&amp;amp;&lt;/pages&gt;&lt;volume&gt;32&lt;/volume&gt;&lt;number&gt;1&lt;/number&gt;&lt;dates&gt;&lt;year&gt;1962&lt;/year&gt;&lt;/dates&gt;&lt;isbn&gt;0001-5407&lt;/isbn&gt;&lt;accession-num&gt;WOS:A19621223A00013&lt;/accession-num&gt;&lt;urls&gt;&lt;related-urls&gt;&lt;url&gt;&amp;lt;Go to ISI&amp;gt;://WOS:A19621223A00013&lt;/url&gt;&lt;/related-urls&gt;&lt;/urls&gt;&lt;language&gt;English&lt;/language&gt;&lt;/record&gt;&lt;/Cite&gt;&lt;/EndNote&gt;</w:instrText>
      </w:r>
      <w:r w:rsidR="00484D0F">
        <w:rPr>
          <w:lang w:val="en-GB"/>
        </w:rPr>
        <w:fldChar w:fldCharType="separate"/>
      </w:r>
      <w:r w:rsidR="00A51C1A">
        <w:rPr>
          <w:noProof/>
          <w:lang w:val="en-GB"/>
        </w:rPr>
        <w:t>[</w:t>
      </w:r>
      <w:hyperlink w:anchor="_ENREF_45" w:tooltip="Toth, 1962 #386" w:history="1">
        <w:r w:rsidR="00A51C1A">
          <w:rPr>
            <w:noProof/>
            <w:lang w:val="en-GB"/>
          </w:rPr>
          <w:t>45</w:t>
        </w:r>
      </w:hyperlink>
      <w:r w:rsidR="00A51C1A">
        <w:rPr>
          <w:noProof/>
          <w:lang w:val="en-GB"/>
        </w:rPr>
        <w:t>]</w:t>
      </w:r>
      <w:r w:rsidR="00484D0F">
        <w:rPr>
          <w:lang w:val="en-GB"/>
        </w:rPr>
        <w:fldChar w:fldCharType="end"/>
      </w:r>
      <w:r w:rsidR="00880283">
        <w:rPr>
          <w:lang w:val="en-GB"/>
        </w:rPr>
        <w:t xml:space="preserve">, with each isotherm fitted with the model and the parameters that define the adsorbed phase density, the </w:t>
      </w:r>
      <w:r w:rsidR="00880283">
        <w:rPr>
          <w:lang w:val="en-GB"/>
        </w:rPr>
        <w:lastRenderedPageBreak/>
        <w:t xml:space="preserve">heterogeneity factor </w:t>
      </w:r>
      <w:r w:rsidR="005A75F0" w:rsidRPr="005A75F0">
        <w:rPr>
          <w:i/>
          <w:lang w:val="en-GB"/>
        </w:rPr>
        <w:t>c</w:t>
      </w:r>
      <w:r w:rsidR="005A75F0">
        <w:rPr>
          <w:lang w:val="en-GB"/>
        </w:rPr>
        <w:t xml:space="preserve"> </w:t>
      </w:r>
      <w:r w:rsidR="00880283" w:rsidRPr="005A75F0">
        <w:rPr>
          <w:lang w:val="en-GB"/>
        </w:rPr>
        <w:t>and</w:t>
      </w:r>
      <w:r w:rsidR="00880283">
        <w:rPr>
          <w:lang w:val="en-GB"/>
        </w:rPr>
        <w:t xml:space="preserve"> the </w:t>
      </w:r>
      <w:r w:rsidR="005A75F0" w:rsidRPr="005A75F0">
        <w:rPr>
          <w:lang w:val="en-GB"/>
        </w:rPr>
        <w:t>affinity</w:t>
      </w:r>
      <w:r w:rsidR="005A75F0">
        <w:rPr>
          <w:lang w:val="en-GB"/>
        </w:rPr>
        <w:t xml:space="preserve"> parameter </w:t>
      </w:r>
      <w:r w:rsidR="005A75F0">
        <w:rPr>
          <w:i/>
          <w:lang w:val="en-GB"/>
        </w:rPr>
        <w:t>b</w:t>
      </w:r>
      <w:r w:rsidR="00880283">
        <w:rPr>
          <w:lang w:val="en-GB"/>
        </w:rPr>
        <w:t xml:space="preserve"> extracted from the nonlinear fits. The pore volume was fixed in each fit, and the value determined experimentally from the </w:t>
      </w:r>
      <w:proofErr w:type="spellStart"/>
      <w:r w:rsidR="00880283">
        <w:rPr>
          <w:lang w:val="en-GB"/>
        </w:rPr>
        <w:t>Dubinin-Radushkevich</w:t>
      </w:r>
      <w:proofErr w:type="spellEnd"/>
      <w:r w:rsidR="00880283">
        <w:rPr>
          <w:lang w:val="en-GB"/>
        </w:rPr>
        <w:t xml:space="preserve"> method was used, which is equal to </w:t>
      </w:r>
      <w:r w:rsidR="00CC54F7">
        <w:rPr>
          <w:lang w:val="en-GB"/>
        </w:rPr>
        <w:t>1.97 cm</w:t>
      </w:r>
      <w:r w:rsidR="00CC54F7" w:rsidRPr="00CC54F7">
        <w:rPr>
          <w:vertAlign w:val="superscript"/>
          <w:lang w:val="en-GB"/>
        </w:rPr>
        <w:t>3</w:t>
      </w:r>
      <w:r w:rsidR="00CC54F7">
        <w:rPr>
          <w:lang w:val="en-GB"/>
        </w:rPr>
        <w:t xml:space="preserve"> g</w:t>
      </w:r>
      <w:r w:rsidR="00CC54F7" w:rsidRPr="00CC54F7">
        <w:rPr>
          <w:vertAlign w:val="superscript"/>
          <w:lang w:val="en-GB"/>
        </w:rPr>
        <w:t>-1</w:t>
      </w:r>
      <w:r w:rsidR="00880283">
        <w:rPr>
          <w:lang w:val="en-GB"/>
        </w:rPr>
        <w:t xml:space="preserve"> for the AX-21, </w:t>
      </w:r>
      <w:r w:rsidR="00CC54F7">
        <w:rPr>
          <w:lang w:val="en-GB"/>
        </w:rPr>
        <w:t>0.81 cm</w:t>
      </w:r>
      <w:r w:rsidR="00CC54F7" w:rsidRPr="00CC54F7">
        <w:rPr>
          <w:vertAlign w:val="superscript"/>
          <w:lang w:val="en-GB"/>
        </w:rPr>
        <w:t>3</w:t>
      </w:r>
      <w:r w:rsidR="00CC54F7">
        <w:rPr>
          <w:lang w:val="en-GB"/>
        </w:rPr>
        <w:t xml:space="preserve"> g</w:t>
      </w:r>
      <w:r w:rsidR="00CC54F7" w:rsidRPr="00CC54F7">
        <w:rPr>
          <w:vertAlign w:val="superscript"/>
          <w:lang w:val="en-GB"/>
        </w:rPr>
        <w:t>-1</w:t>
      </w:r>
      <w:r w:rsidR="00CC54F7">
        <w:rPr>
          <w:lang w:val="en-GB"/>
        </w:rPr>
        <w:t xml:space="preserve"> </w:t>
      </w:r>
      <w:r w:rsidR="00880283">
        <w:rPr>
          <w:lang w:val="en-GB"/>
        </w:rPr>
        <w:t xml:space="preserve">for the MIL-101 (Cr) and </w:t>
      </w:r>
      <w:r w:rsidR="00CC54F7">
        <w:rPr>
          <w:lang w:val="en-GB"/>
        </w:rPr>
        <w:t>0.52 cm</w:t>
      </w:r>
      <w:r w:rsidR="00CC54F7" w:rsidRPr="00CC54F7">
        <w:rPr>
          <w:vertAlign w:val="superscript"/>
          <w:lang w:val="en-GB"/>
        </w:rPr>
        <w:t>3</w:t>
      </w:r>
      <w:r w:rsidR="00CC54F7">
        <w:rPr>
          <w:lang w:val="en-GB"/>
        </w:rPr>
        <w:t xml:space="preserve"> g</w:t>
      </w:r>
      <w:r w:rsidR="00CC54F7" w:rsidRPr="00CC54F7">
        <w:rPr>
          <w:vertAlign w:val="superscript"/>
          <w:lang w:val="en-GB"/>
        </w:rPr>
        <w:t>-1</w:t>
      </w:r>
      <w:r w:rsidR="00CC54F7">
        <w:rPr>
          <w:lang w:val="en-GB"/>
        </w:rPr>
        <w:t xml:space="preserve"> </w:t>
      </w:r>
      <w:r w:rsidR="00880283">
        <w:rPr>
          <w:lang w:val="en-GB"/>
        </w:rPr>
        <w:t xml:space="preserve">for the TE7. These parameters are </w:t>
      </w:r>
      <w:r w:rsidR="00C17CFD">
        <w:rPr>
          <w:lang w:val="en-GB"/>
        </w:rPr>
        <w:t xml:space="preserve">sufficient </w:t>
      </w:r>
      <w:r w:rsidR="00880283">
        <w:rPr>
          <w:lang w:val="en-GB"/>
        </w:rPr>
        <w:t>to define an absolute isotherm for each temperature</w:t>
      </w:r>
      <w:r w:rsidR="00066514">
        <w:rPr>
          <w:lang w:val="en-GB"/>
        </w:rPr>
        <w:t xml:space="preserve">. </w:t>
      </w:r>
      <w:r w:rsidR="00880283">
        <w:rPr>
          <w:lang w:val="en-GB"/>
        </w:rPr>
        <w:t xml:space="preserve">The </w:t>
      </w:r>
      <w:r w:rsidR="00066514">
        <w:rPr>
          <w:lang w:val="en-GB"/>
        </w:rPr>
        <w:t>fits</w:t>
      </w:r>
      <w:r w:rsidR="00F96D4D">
        <w:rPr>
          <w:lang w:val="en-GB"/>
        </w:rPr>
        <w:t xml:space="preserve"> were presented in our previous work </w:t>
      </w:r>
      <w:r w:rsidR="00484D0F">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 </w:instrText>
      </w:r>
      <w:r w:rsidR="00A51C1A">
        <w:rPr>
          <w:lang w:val="en-GB"/>
        </w:rPr>
        <w:fldChar w:fldCharType="begin">
          <w:fldData xml:space="preserve">PEVuZE5vdGU+PENpdGU+PEF1dGhvcj5CaW1ibzwvQXV0aG9yPjxZZWFyPjIwMTU8L1llYXI+PFJl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</w:fldData>
        </w:fldChar>
      </w:r>
      <w:r w:rsidR="00A51C1A">
        <w:rPr>
          <w:lang w:val="en-GB"/>
        </w:rPr>
        <w:instrText xml:space="preserve"> ADDIN EN.CITE.DATA </w:instrText>
      </w:r>
      <w:r w:rsidR="00A51C1A">
        <w:rPr>
          <w:lang w:val="en-GB"/>
        </w:rPr>
      </w:r>
      <w:r w:rsidR="00A51C1A">
        <w:rPr>
          <w:lang w:val="en-GB"/>
        </w:rPr>
        <w:fldChar w:fldCharType="end"/>
      </w:r>
      <w:r w:rsidR="00484D0F">
        <w:rPr>
          <w:lang w:val="en-GB"/>
        </w:rPr>
      </w:r>
      <w:r w:rsidR="00484D0F">
        <w:rPr>
          <w:lang w:val="en-GB"/>
        </w:rPr>
        <w:fldChar w:fldCharType="separate"/>
      </w:r>
      <w:r w:rsidR="00A51C1A">
        <w:rPr>
          <w:noProof/>
          <w:lang w:val="en-GB"/>
        </w:rPr>
        <w:t>[</w:t>
      </w:r>
      <w:hyperlink w:anchor="_ENREF_11" w:tooltip="Bimbo, 2015 #376" w:history="1">
        <w:r w:rsidR="00A51C1A">
          <w:rPr>
            <w:noProof/>
            <w:lang w:val="en-GB"/>
          </w:rPr>
          <w:t>11</w:t>
        </w:r>
      </w:hyperlink>
      <w:r w:rsidR="00A51C1A">
        <w:rPr>
          <w:noProof/>
          <w:lang w:val="en-GB"/>
        </w:rPr>
        <w:t>]</w:t>
      </w:r>
      <w:r w:rsidR="00484D0F">
        <w:rPr>
          <w:lang w:val="en-GB"/>
        </w:rPr>
        <w:fldChar w:fldCharType="end"/>
      </w:r>
      <w:r w:rsidR="00880283">
        <w:rPr>
          <w:lang w:val="en-GB"/>
        </w:rPr>
        <w:t>. Using</w:t>
      </w:r>
      <w:r w:rsidR="00066514">
        <w:rPr>
          <w:lang w:val="en-GB"/>
        </w:rPr>
        <w:t xml:space="preserve"> the parameters, the isosteres were determined from the absolute amounts</w:t>
      </w:r>
      <w:r w:rsidR="00880283">
        <w:rPr>
          <w:lang w:val="en-GB"/>
        </w:rPr>
        <w:t xml:space="preserve"> using the interpolation tool in </w:t>
      </w:r>
      <w:proofErr w:type="spellStart"/>
      <w:r w:rsidR="00880283">
        <w:rPr>
          <w:lang w:val="en-GB"/>
        </w:rPr>
        <w:t>OriginPro</w:t>
      </w:r>
      <w:proofErr w:type="spellEnd"/>
      <w:r w:rsidR="00066514">
        <w:rPr>
          <w:lang w:val="en-GB"/>
        </w:rPr>
        <w:t xml:space="preserve">, and the same methodology used for the excess (the Clausius-Clapeyron method) </w:t>
      </w:r>
      <w:r w:rsidR="00880283">
        <w:rPr>
          <w:lang w:val="en-GB"/>
        </w:rPr>
        <w:t>and the same equation (Eq.</w:t>
      </w:r>
      <w:r w:rsidR="005B2EE3">
        <w:rPr>
          <w:lang w:val="en-GB"/>
        </w:rPr>
        <w:t>7</w:t>
      </w:r>
      <w:r w:rsidR="00880283">
        <w:rPr>
          <w:lang w:val="en-GB"/>
        </w:rPr>
        <w:t xml:space="preserve">) were used to calculate the </w:t>
      </w:r>
      <w:r w:rsidR="00066514">
        <w:rPr>
          <w:lang w:val="en-GB"/>
        </w:rPr>
        <w:t>enthalpies, to enable the direct comparison between the methods. The logarithm of the isosteres of the absolute amounts was plotted against 1/</w:t>
      </w:r>
      <w:r w:rsidR="00066514">
        <w:rPr>
          <w:i/>
          <w:lang w:val="en-GB"/>
        </w:rPr>
        <w:t>RT</w:t>
      </w:r>
      <w:r w:rsidR="00066514">
        <w:rPr>
          <w:lang w:val="en-GB"/>
        </w:rPr>
        <w:t xml:space="preserve"> and shown in Figure 5. As in Figure 4, a linear fit was done for all equal amounts adsorbed, and the gradient of the curve is equal to</w:t>
      </w:r>
      <w:r w:rsidR="00880283">
        <w:rPr>
          <w:i/>
          <w:lang w:val="en-GB"/>
        </w:rPr>
        <w:t xml:space="preserve"> </w:t>
      </w:r>
      <w:proofErr w:type="spellStart"/>
      <w:r w:rsidR="00880283" w:rsidRPr="00880283">
        <w:rPr>
          <w:i/>
          <w:lang w:val="en-GB"/>
        </w:rPr>
        <w:t>Q</w:t>
      </w:r>
      <w:r w:rsidR="00880283">
        <w:rPr>
          <w:i/>
          <w:vertAlign w:val="subscript"/>
          <w:lang w:val="en-GB"/>
        </w:rPr>
        <w:t>st</w:t>
      </w:r>
      <w:proofErr w:type="spellEnd"/>
      <w:r w:rsidR="00066514">
        <w:rPr>
          <w:lang w:val="en-GB"/>
        </w:rPr>
        <w:t>.</w:t>
      </w:r>
      <w:r w:rsidR="00257832">
        <w:rPr>
          <w:lang w:val="en-GB"/>
        </w:rPr>
        <w:t xml:space="preserve"> </w:t>
      </w:r>
      <w:r w:rsidR="00880283">
        <w:rPr>
          <w:lang w:val="en-GB"/>
        </w:rPr>
        <w:t xml:space="preserve">The enthalpies of adsorption are shown in </w:t>
      </w:r>
      <w:r w:rsidR="00F60686">
        <w:rPr>
          <w:lang w:val="en-GB"/>
        </w:rPr>
        <w:t xml:space="preserve">panel </w:t>
      </w:r>
      <w:r w:rsidR="00880283">
        <w:rPr>
          <w:lang w:val="en-GB"/>
        </w:rPr>
        <w:t>d)</w:t>
      </w:r>
      <w:r w:rsidR="005A75F0">
        <w:rPr>
          <w:lang w:val="en-GB"/>
        </w:rPr>
        <w:t xml:space="preserve"> in Figure 5</w:t>
      </w:r>
      <w:r w:rsidR="00880283">
        <w:rPr>
          <w:lang w:val="en-GB"/>
        </w:rPr>
        <w:t>.</w:t>
      </w:r>
    </w:p>
    <w:p w14:paraId="06F8E7F3" w14:textId="77777777" w:rsidR="000114A7" w:rsidRPr="006673F7" w:rsidRDefault="000114A7" w:rsidP="000114A7">
      <w:pPr>
        <w:pStyle w:val="TAMainText"/>
        <w:rPr>
          <w:lang w:val="en-GB"/>
        </w:rPr>
      </w:pPr>
    </w:p>
    <w:p w14:paraId="15E70203" w14:textId="7AC25411" w:rsidR="004A6CC9" w:rsidRPr="00F66E6E" w:rsidRDefault="004E42D2" w:rsidP="00A565F8">
      <w:pPr>
        <w:pStyle w:val="Caption"/>
        <w:jc w:val="center"/>
        <w:rPr>
          <w:lang w:val="en-GB"/>
        </w:rPr>
      </w:pPr>
      <w:r w:rsidRPr="005F6B40">
        <w:rPr>
          <w:noProof/>
          <w:lang w:val="en-GB"/>
        </w:rPr>
        <w:lastRenderedPageBreak/>
        <mc:AlternateContent>
          <mc:Choice Requires="wps">
            <w:drawing>
              <wp:anchor distT="45720" distB="45720" distL="114300" distR="114300" simplePos="0" relativeHeight="251658242" behindDoc="0" locked="0" layoutInCell="1" allowOverlap="1" wp14:anchorId="329E19C8" wp14:editId="0FC6E3FC">
                <wp:simplePos x="0" y="0"/>
                <wp:positionH relativeFrom="margin">
                  <wp:posOffset>97399</wp:posOffset>
                </wp:positionH>
                <wp:positionV relativeFrom="paragraph">
                  <wp:posOffset>2208726</wp:posOffset>
                </wp:positionV>
                <wp:extent cx="355600" cy="311150"/>
                <wp:effectExtent l="0" t="0" r="635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1150"/>
                        </a:xfrm>
                        <a:prstGeom prst="rect">
                          <a:avLst/>
                        </a:prstGeom>
                        <a:solidFill>
                          <a:srgbClr val="FFFFFF"/>
                        </a:solidFill>
                        <a:ln w="9525">
                          <a:noFill/>
                          <a:miter lim="800000"/>
                          <a:headEnd/>
                          <a:tailEnd/>
                        </a:ln>
                      </wps:spPr>
                      <wps:txbx>
                        <w:txbxContent>
                          <w:p w14:paraId="440ADDFE" w14:textId="00B0D334" w:rsidR="004E42D2" w:rsidRDefault="004E42D2" w:rsidP="005F6B40">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E19C8" id="_x0000_s1037" type="#_x0000_t202" style="position:absolute;left:0;text-align:left;margin-left:7.65pt;margin-top:173.9pt;width:28pt;height:24.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" stroked="f">
                <v:textbox>
                  <w:txbxContent>
                    <w:p w14:paraId="440ADDFE" w14:textId="00B0D334" w:rsidR="004E42D2" w:rsidRDefault="004E42D2" w:rsidP="005F6B40">
                      <w:r>
                        <w:t>C)</w:t>
                      </w:r>
                    </w:p>
                  </w:txbxContent>
                </v:textbox>
                <w10:wrap anchorx="margin"/>
              </v:shape>
            </w:pict>
          </mc:Fallback>
        </mc:AlternateContent>
      </w:r>
      <w:r w:rsidRPr="005F6B40">
        <w:rPr>
          <w:noProof/>
          <w:lang w:val="en-GB"/>
        </w:rPr>
        <mc:AlternateContent>
          <mc:Choice Requires="wps">
            <w:drawing>
              <wp:anchor distT="45720" distB="45720" distL="114300" distR="114300" simplePos="0" relativeHeight="251658243" behindDoc="0" locked="0" layoutInCell="1" allowOverlap="1" wp14:anchorId="73201CEB" wp14:editId="533177AC">
                <wp:simplePos x="0" y="0"/>
                <wp:positionH relativeFrom="margin">
                  <wp:posOffset>2961249</wp:posOffset>
                </wp:positionH>
                <wp:positionV relativeFrom="paragraph">
                  <wp:posOffset>2194560</wp:posOffset>
                </wp:positionV>
                <wp:extent cx="365760" cy="3111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1150"/>
                        </a:xfrm>
                        <a:prstGeom prst="rect">
                          <a:avLst/>
                        </a:prstGeom>
                        <a:solidFill>
                          <a:srgbClr val="FFFFFF"/>
                        </a:solidFill>
                        <a:ln w="9525">
                          <a:noFill/>
                          <a:miter lim="800000"/>
                          <a:headEnd/>
                          <a:tailEnd/>
                        </a:ln>
                      </wps:spPr>
                      <wps:txbx>
                        <w:txbxContent>
                          <w:p w14:paraId="5EC91F0B" w14:textId="7F61BE61" w:rsidR="004E42D2" w:rsidRDefault="004E42D2" w:rsidP="004E42D2">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01CEB" id="_x0000_s1038" type="#_x0000_t202" style="position:absolute;left:0;text-align:left;margin-left:233.15pt;margin-top:172.8pt;width:28.8pt;height:24.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" stroked="f">
                <v:textbox>
                  <w:txbxContent>
                    <w:p w14:paraId="5EC91F0B" w14:textId="7F61BE61" w:rsidR="004E42D2" w:rsidRDefault="004E42D2" w:rsidP="004E42D2">
                      <w:r>
                        <w:t>D)</w:t>
                      </w:r>
                    </w:p>
                  </w:txbxContent>
                </v:textbox>
                <w10:wrap anchorx="margin"/>
              </v:shape>
            </w:pict>
          </mc:Fallback>
        </mc:AlternateContent>
      </w:r>
      <w:r w:rsidRPr="005F6B40">
        <w:rPr>
          <w:noProof/>
          <w:lang w:val="en-GB"/>
        </w:rPr>
        <mc:AlternateContent>
          <mc:Choice Requires="wps">
            <w:drawing>
              <wp:anchor distT="45720" distB="45720" distL="114300" distR="114300" simplePos="0" relativeHeight="251658241" behindDoc="0" locked="0" layoutInCell="1" allowOverlap="1" wp14:anchorId="21DC7BB2" wp14:editId="59393526">
                <wp:simplePos x="0" y="0"/>
                <wp:positionH relativeFrom="margin">
                  <wp:posOffset>2990850</wp:posOffset>
                </wp:positionH>
                <wp:positionV relativeFrom="paragraph">
                  <wp:posOffset>116450</wp:posOffset>
                </wp:positionV>
                <wp:extent cx="355600" cy="311150"/>
                <wp:effectExtent l="0" t="0" r="635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1150"/>
                        </a:xfrm>
                        <a:prstGeom prst="rect">
                          <a:avLst/>
                        </a:prstGeom>
                        <a:solidFill>
                          <a:srgbClr val="FFFFFF"/>
                        </a:solidFill>
                        <a:ln w="9525">
                          <a:noFill/>
                          <a:miter lim="800000"/>
                          <a:headEnd/>
                          <a:tailEnd/>
                        </a:ln>
                      </wps:spPr>
                      <wps:txbx>
                        <w:txbxContent>
                          <w:p w14:paraId="6722119B" w14:textId="376011EF" w:rsidR="004E42D2" w:rsidRDefault="004E42D2" w:rsidP="004E42D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C7BB2" id="_x0000_s1039" type="#_x0000_t202" style="position:absolute;left:0;text-align:left;margin-left:235.5pt;margin-top:9.15pt;width:28pt;height:24.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" stroked="f">
                <v:textbox>
                  <w:txbxContent>
                    <w:p w14:paraId="6722119B" w14:textId="376011EF" w:rsidR="004E42D2" w:rsidRDefault="004E42D2" w:rsidP="004E42D2">
                      <w:r>
                        <w:t>B)</w:t>
                      </w:r>
                    </w:p>
                  </w:txbxContent>
                </v:textbox>
                <w10:wrap anchorx="margin"/>
              </v:shape>
            </w:pict>
          </mc:Fallback>
        </mc:AlternateContent>
      </w:r>
      <w:r w:rsidR="005F6B40" w:rsidRPr="005F6B40">
        <w:rPr>
          <w:noProof/>
          <w:lang w:val="en-GB"/>
        </w:rPr>
        <mc:AlternateContent>
          <mc:Choice Requires="wps">
            <w:drawing>
              <wp:anchor distT="45720" distB="45720" distL="114300" distR="114300" simplePos="0" relativeHeight="251658240" behindDoc="0" locked="0" layoutInCell="1" allowOverlap="1" wp14:anchorId="2C620CA2" wp14:editId="0E4DA2E4">
                <wp:simplePos x="0" y="0"/>
                <wp:positionH relativeFrom="margin">
                  <wp:posOffset>76200</wp:posOffset>
                </wp:positionH>
                <wp:positionV relativeFrom="paragraph">
                  <wp:posOffset>120650</wp:posOffset>
                </wp:positionV>
                <wp:extent cx="355600" cy="31115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1150"/>
                        </a:xfrm>
                        <a:prstGeom prst="rect">
                          <a:avLst/>
                        </a:prstGeom>
                        <a:solidFill>
                          <a:srgbClr val="FFFFFF"/>
                        </a:solidFill>
                        <a:ln w="9525">
                          <a:noFill/>
                          <a:miter lim="800000"/>
                          <a:headEnd/>
                          <a:tailEnd/>
                        </a:ln>
                      </wps:spPr>
                      <wps:txbx>
                        <w:txbxContent>
                          <w:p w14:paraId="0E8779A3" w14:textId="45C6F9E1" w:rsidR="005F6B40" w:rsidRDefault="005F6B40" w:rsidP="005F6B4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20CA2" id="_x0000_s1040" type="#_x0000_t202" style="position:absolute;left:0;text-align:left;margin-left:6pt;margin-top:9.5pt;width:28pt;height:24.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" stroked="f">
                <v:textbox>
                  <w:txbxContent>
                    <w:p w14:paraId="0E8779A3" w14:textId="45C6F9E1" w:rsidR="005F6B40" w:rsidRDefault="005F6B40" w:rsidP="005F6B40">
                      <w:r>
                        <w:t>A)</w:t>
                      </w:r>
                    </w:p>
                  </w:txbxContent>
                </v:textbox>
                <w10:wrap anchorx="margin"/>
              </v:shape>
            </w:pict>
          </mc:Fallback>
        </mc:AlternateContent>
      </w:r>
      <w:r w:rsidR="00C41D55">
        <w:rPr>
          <w:noProof/>
          <w:lang w:val="en-GB"/>
        </w:rPr>
        <w:drawing>
          <wp:inline distT="0" distB="0" distL="0" distR="0" wp14:anchorId="290E4364" wp14:editId="093CD3E8">
            <wp:extent cx="2962144" cy="226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144" cy="2268000"/>
                    </a:xfrm>
                    <a:prstGeom prst="rect">
                      <a:avLst/>
                    </a:prstGeom>
                    <a:noFill/>
                    <a:ln>
                      <a:noFill/>
                    </a:ln>
                  </pic:spPr>
                </pic:pic>
              </a:graphicData>
            </a:graphic>
          </wp:inline>
        </w:drawing>
      </w:r>
      <w:r w:rsidR="00C41D55">
        <w:rPr>
          <w:noProof/>
          <w:lang w:val="en-GB"/>
        </w:rPr>
        <w:drawing>
          <wp:inline distT="0" distB="0" distL="0" distR="0" wp14:anchorId="052E378A" wp14:editId="21FDE9E3">
            <wp:extent cx="2962144" cy="226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144" cy="2268000"/>
                    </a:xfrm>
                    <a:prstGeom prst="rect">
                      <a:avLst/>
                    </a:prstGeom>
                    <a:noFill/>
                    <a:ln>
                      <a:noFill/>
                    </a:ln>
                  </pic:spPr>
                </pic:pic>
              </a:graphicData>
            </a:graphic>
          </wp:inline>
        </w:drawing>
      </w:r>
      <w:r w:rsidR="00C41D55">
        <w:rPr>
          <w:noProof/>
          <w:lang w:val="en-GB"/>
        </w:rPr>
        <w:drawing>
          <wp:inline distT="0" distB="0" distL="0" distR="0" wp14:anchorId="48FCD1EB" wp14:editId="1290120B">
            <wp:extent cx="2876843" cy="2202688"/>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4255" cy="2208363"/>
                    </a:xfrm>
                    <a:prstGeom prst="rect">
                      <a:avLst/>
                    </a:prstGeom>
                    <a:noFill/>
                    <a:ln>
                      <a:noFill/>
                    </a:ln>
                  </pic:spPr>
                </pic:pic>
              </a:graphicData>
            </a:graphic>
          </wp:inline>
        </w:drawing>
      </w:r>
      <w:r w:rsidR="00A565F8">
        <w:rPr>
          <w:rFonts w:asciiTheme="minorHAnsi" w:eastAsiaTheme="minorEastAsia" w:hAnsiTheme="minorHAnsi" w:cstheme="minorBidi"/>
          <w:b w:val="0"/>
          <w:bCs w:val="0"/>
          <w:noProof/>
          <w:sz w:val="22"/>
          <w:szCs w:val="22"/>
          <w:lang w:val="en-GB" w:eastAsia="en-GB"/>
        </w:rPr>
        <w:drawing>
          <wp:inline distT="0" distB="0" distL="0" distR="0" wp14:anchorId="36FB7ED4" wp14:editId="6EBE38C3">
            <wp:extent cx="2497015" cy="21380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4">
                      <a:extLst>
                        <a:ext uri="{28A0092B-C50C-407E-A947-70E740481C1C}">
                          <a14:useLocalDpi xmlns:a14="http://schemas.microsoft.com/office/drawing/2010/main" val="0"/>
                        </a:ext>
                      </a:extLst>
                    </a:blip>
                    <a:srcRect l="49015" t="51980" r="8927"/>
                    <a:stretch/>
                  </pic:blipFill>
                  <pic:spPr bwMode="auto">
                    <a:xfrm>
                      <a:off x="0" y="0"/>
                      <a:ext cx="2497473" cy="2138400"/>
                    </a:xfrm>
                    <a:prstGeom prst="rect">
                      <a:avLst/>
                    </a:prstGeom>
                    <a:noFill/>
                    <a:ln>
                      <a:noFill/>
                    </a:ln>
                    <a:extLst>
                      <a:ext uri="{53640926-AAD7-44D8-BBD7-CCE9431645EC}">
                        <a14:shadowObscured xmlns:a14="http://schemas.microsoft.com/office/drawing/2010/main"/>
                      </a:ext>
                    </a:extLst>
                  </pic:spPr>
                </pic:pic>
              </a:graphicData>
            </a:graphic>
          </wp:inline>
        </w:drawing>
      </w:r>
    </w:p>
    <w:p w14:paraId="5A44F16C" w14:textId="49212D2E" w:rsidR="004A6CC9" w:rsidRDefault="004A6CC9" w:rsidP="004A6CC9">
      <w:pPr>
        <w:pStyle w:val="Caption"/>
        <w:jc w:val="center"/>
        <w:rPr>
          <w:b w:val="0"/>
          <w:lang w:val="en-GB"/>
        </w:rPr>
      </w:pPr>
      <w:r>
        <w:t xml:space="preserve">Figure 5 – The isosteres and linear fits for </w:t>
      </w:r>
      <w:r w:rsidR="005B2EE3">
        <w:t>(A)</w:t>
      </w:r>
      <w:r>
        <w:t>AX-21</w:t>
      </w:r>
      <w:r w:rsidR="005B2EE3">
        <w:t xml:space="preserve">, (B) </w:t>
      </w:r>
      <w:r>
        <w:t>MIL-101 (Cr)</w:t>
      </w:r>
      <w:r w:rsidR="005B2EE3">
        <w:t xml:space="preserve"> and (C)</w:t>
      </w:r>
      <w:r>
        <w:t xml:space="preserve"> TE7</w:t>
      </w:r>
      <w:r w:rsidR="005B2EE3">
        <w:t xml:space="preserve"> </w:t>
      </w:r>
      <w:r>
        <w:t xml:space="preserve">determined from the absolute isotherm. The values that correspond to the gradient of the curve (the isosteric enthalpies) are plotted in </w:t>
      </w:r>
      <w:r w:rsidR="005B2EE3">
        <w:t>(D</w:t>
      </w:r>
      <w:r>
        <w:t xml:space="preserve">) for </w:t>
      </w:r>
      <w:r w:rsidR="005B2EE3">
        <w:t>the three materials.</w:t>
      </w:r>
    </w:p>
    <w:p w14:paraId="21EEAF40" w14:textId="77777777" w:rsidR="004A6CC9" w:rsidRPr="003C30A5" w:rsidRDefault="004A6CC9" w:rsidP="004A6CC9">
      <w:pPr>
        <w:pStyle w:val="TAMainText"/>
        <w:ind w:firstLine="0"/>
        <w:rPr>
          <w:lang w:val="en-GB"/>
        </w:rPr>
      </w:pPr>
    </w:p>
    <w:p w14:paraId="5CC5FD1F" w14:textId="210EE29F" w:rsidR="00066514" w:rsidRDefault="00066514" w:rsidP="00FF72FD">
      <w:pPr>
        <w:pStyle w:val="TAMainText"/>
        <w:rPr>
          <w:lang w:val="en-GB"/>
        </w:rPr>
      </w:pPr>
      <w:r>
        <w:rPr>
          <w:lang w:val="en-GB"/>
        </w:rPr>
        <w:t xml:space="preserve">The isosteric enthalpies determined from the absolute amounts </w:t>
      </w:r>
      <w:r w:rsidR="003B4BED">
        <w:rPr>
          <w:lang w:val="en-GB"/>
        </w:rPr>
        <w:t xml:space="preserve">show that the </w:t>
      </w:r>
      <w:r>
        <w:rPr>
          <w:lang w:val="en-GB"/>
        </w:rPr>
        <w:t>MIL-101 (Cr)</w:t>
      </w:r>
      <w:r w:rsidR="003B4BED">
        <w:rPr>
          <w:lang w:val="en-GB"/>
        </w:rPr>
        <w:t xml:space="preserve"> still has the lowest enthalpies, and also shows little variation between enthalpies at lower coverages which are around 14 kJ mol</w:t>
      </w:r>
      <w:r w:rsidR="003B4BED" w:rsidRPr="003B4BED">
        <w:rPr>
          <w:vertAlign w:val="superscript"/>
          <w:lang w:val="en-GB"/>
        </w:rPr>
        <w:t>-1</w:t>
      </w:r>
      <w:r w:rsidR="003B4BED">
        <w:rPr>
          <w:lang w:val="en-GB"/>
        </w:rPr>
        <w:t>, down to little over 12 kJ mol</w:t>
      </w:r>
      <w:r w:rsidR="003B4BED" w:rsidRPr="003B4BED">
        <w:rPr>
          <w:vertAlign w:val="superscript"/>
          <w:lang w:val="en-GB"/>
        </w:rPr>
        <w:t>-1</w:t>
      </w:r>
      <w:r w:rsidR="003B4BED">
        <w:rPr>
          <w:lang w:val="en-GB"/>
        </w:rPr>
        <w:t xml:space="preserve"> for 8 wt.%. The AX-21 isosteric enthalpies also do not show much variation, with even a slight increase in enthalpies from 1 to 2 wt.% </w:t>
      </w:r>
      <w:r w:rsidR="00FE01F5">
        <w:rPr>
          <w:lang w:val="en-GB"/>
        </w:rPr>
        <w:t xml:space="preserve">at </w:t>
      </w:r>
      <w:r w:rsidR="003B4BED">
        <w:rPr>
          <w:lang w:val="en-GB"/>
        </w:rPr>
        <w:t>around 17 kJ mol</w:t>
      </w:r>
      <w:r w:rsidR="003B4BED">
        <w:rPr>
          <w:vertAlign w:val="superscript"/>
          <w:lang w:val="en-GB"/>
        </w:rPr>
        <w:t>-1</w:t>
      </w:r>
      <w:r w:rsidR="003B4BED">
        <w:rPr>
          <w:lang w:val="en-GB"/>
        </w:rPr>
        <w:t xml:space="preserve">, and a slight decrease in values up to 8 wt.%. </w:t>
      </w:r>
      <w:r w:rsidR="00FD651D">
        <w:rPr>
          <w:lang w:val="en-GB"/>
        </w:rPr>
        <w:t xml:space="preserve">These are not very significant differences in values and could be explained by the fact that AX-21 is a high-surface area carbon </w:t>
      </w:r>
      <w:r w:rsidR="004E51FA">
        <w:rPr>
          <w:lang w:val="en-GB"/>
        </w:rPr>
        <w:t>with</w:t>
      </w:r>
      <w:r w:rsidR="00FD651D">
        <w:rPr>
          <w:lang w:val="en-GB"/>
        </w:rPr>
        <w:t xml:space="preserve"> a lower degree of surface heterogeneity. </w:t>
      </w:r>
      <w:r w:rsidR="003B4BED">
        <w:rPr>
          <w:lang w:val="en-GB"/>
        </w:rPr>
        <w:t>Finally, the highest values and variation for the enthalpies are seen in the TE7, which shows a</w:t>
      </w:r>
      <w:r w:rsidR="00880283">
        <w:rPr>
          <w:lang w:val="en-GB"/>
        </w:rPr>
        <w:t>n</w:t>
      </w:r>
      <w:r w:rsidR="003B4BED">
        <w:rPr>
          <w:lang w:val="en-GB"/>
        </w:rPr>
        <w:t xml:space="preserve"> enthalpy of 23 kJ mol</w:t>
      </w:r>
      <w:r w:rsidR="003B4BED">
        <w:rPr>
          <w:vertAlign w:val="superscript"/>
          <w:lang w:val="en-GB"/>
        </w:rPr>
        <w:t>-1</w:t>
      </w:r>
      <w:r w:rsidR="003B4BED">
        <w:rPr>
          <w:lang w:val="en-GB"/>
        </w:rPr>
        <w:t xml:space="preserve"> at 1 wt.% and a </w:t>
      </w:r>
      <w:r w:rsidR="003B4BED">
        <w:rPr>
          <w:lang w:val="en-GB"/>
        </w:rPr>
        <w:lastRenderedPageBreak/>
        <w:t>rapid decrease to 1</w:t>
      </w:r>
      <w:r w:rsidR="00F96D4D">
        <w:rPr>
          <w:lang w:val="en-GB"/>
        </w:rPr>
        <w:t>7</w:t>
      </w:r>
      <w:r w:rsidR="003B4BED">
        <w:rPr>
          <w:lang w:val="en-GB"/>
        </w:rPr>
        <w:t xml:space="preserve"> kJ mol</w:t>
      </w:r>
      <w:r w:rsidR="003B4BED" w:rsidRPr="003B4BED">
        <w:rPr>
          <w:vertAlign w:val="superscript"/>
          <w:lang w:val="en-GB"/>
        </w:rPr>
        <w:t>-1</w:t>
      </w:r>
      <w:r w:rsidR="003B4BED">
        <w:rPr>
          <w:lang w:val="en-GB"/>
        </w:rPr>
        <w:t xml:space="preserve"> at 8 wt.%. </w:t>
      </w:r>
      <w:r w:rsidR="00A52922" w:rsidRPr="00A52922">
        <w:rPr>
          <w:lang w:val="en-GB"/>
        </w:rPr>
        <w:t xml:space="preserve">The higher enthalpies in the activated carbons might be related to their bigger proportion of micropores, especially </w:t>
      </w:r>
      <w:proofErr w:type="spellStart"/>
      <w:r w:rsidR="00A52922" w:rsidRPr="00A52922">
        <w:rPr>
          <w:lang w:val="en-GB"/>
        </w:rPr>
        <w:t>ultramicropores</w:t>
      </w:r>
      <w:proofErr w:type="spellEnd"/>
      <w:r w:rsidR="00A52922" w:rsidRPr="00A52922">
        <w:rPr>
          <w:lang w:val="en-GB"/>
        </w:rPr>
        <w:t xml:space="preserve"> (&lt;0.7 nm). In this respect, even though TE7 has a lower surface area, it has most of the porosity in the </w:t>
      </w:r>
      <w:proofErr w:type="spellStart"/>
      <w:r w:rsidR="00A52922" w:rsidRPr="00A52922">
        <w:rPr>
          <w:lang w:val="en-GB"/>
        </w:rPr>
        <w:t>ultramicropore</w:t>
      </w:r>
      <w:proofErr w:type="spellEnd"/>
      <w:r w:rsidR="00A52922" w:rsidRPr="00A52922">
        <w:rPr>
          <w:lang w:val="en-GB"/>
        </w:rPr>
        <w:t xml:space="preserve"> range, almost no porosity between 2 and 20 nm and some pores in the macropore range. The AX-21 has a significant percentage of pores in the </w:t>
      </w:r>
      <w:proofErr w:type="spellStart"/>
      <w:r w:rsidR="00A52922" w:rsidRPr="00A52922">
        <w:rPr>
          <w:lang w:val="en-GB"/>
        </w:rPr>
        <w:t>ultramicropore</w:t>
      </w:r>
      <w:proofErr w:type="spellEnd"/>
      <w:r w:rsidR="00A52922" w:rsidRPr="00A52922">
        <w:rPr>
          <w:lang w:val="en-GB"/>
        </w:rPr>
        <w:t xml:space="preserve"> </w:t>
      </w:r>
      <w:proofErr w:type="gramStart"/>
      <w:r w:rsidR="00A52922" w:rsidRPr="00A52922">
        <w:rPr>
          <w:lang w:val="en-GB"/>
        </w:rPr>
        <w:t>range</w:t>
      </w:r>
      <w:proofErr w:type="gramEnd"/>
      <w:r w:rsidR="00A52922" w:rsidRPr="00A52922">
        <w:rPr>
          <w:lang w:val="en-GB"/>
        </w:rPr>
        <w:t xml:space="preserve"> but the highest percentage of pores are between 1 and 3 nm. This larger percentage of bigger pores in AX-21 might explain the lower enthalpies of adsorption in AX-21 when comparing with TE7.</w:t>
      </w:r>
    </w:p>
    <w:p w14:paraId="4EE7461A" w14:textId="76CC275F" w:rsidR="003B4BED" w:rsidRDefault="003A0AF6" w:rsidP="00FF72FD">
      <w:pPr>
        <w:pStyle w:val="TAMainText"/>
        <w:rPr>
          <w:lang w:val="en-GB"/>
        </w:rPr>
      </w:pPr>
      <w:r>
        <w:rPr>
          <w:lang w:val="en-GB"/>
        </w:rPr>
        <w:t xml:space="preserve">The enthalpies obtained from both methods were then compared, as shown in Figure 6. </w:t>
      </w:r>
    </w:p>
    <w:p w14:paraId="110F6552" w14:textId="77777777" w:rsidR="00A8103A" w:rsidRDefault="00A8103A" w:rsidP="00FF72FD">
      <w:pPr>
        <w:pStyle w:val="TAMainText"/>
        <w:rPr>
          <w:lang w:val="en-GB"/>
        </w:rPr>
      </w:pPr>
    </w:p>
    <w:p w14:paraId="5794A928" w14:textId="731C2DD3" w:rsidR="003A0AF6" w:rsidRDefault="00E27351" w:rsidP="003A0AF6">
      <w:pPr>
        <w:pStyle w:val="TAMainText"/>
        <w:keepNext/>
        <w:jc w:val="center"/>
      </w:pPr>
      <w:r w:rsidRPr="00E27351">
        <w:rPr>
          <w:noProof/>
        </w:rPr>
        <w:drawing>
          <wp:inline distT="0" distB="0" distL="0" distR="0" wp14:anchorId="6DA1F56A" wp14:editId="0FC59839">
            <wp:extent cx="3223033" cy="280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8359" t="1584" r="10023" b="5929"/>
                    <a:stretch/>
                  </pic:blipFill>
                  <pic:spPr bwMode="auto">
                    <a:xfrm>
                      <a:off x="0" y="0"/>
                      <a:ext cx="3232734" cy="2811337"/>
                    </a:xfrm>
                    <a:prstGeom prst="rect">
                      <a:avLst/>
                    </a:prstGeom>
                    <a:noFill/>
                    <a:ln>
                      <a:noFill/>
                    </a:ln>
                    <a:extLst>
                      <a:ext uri="{53640926-AAD7-44D8-BBD7-CCE9431645EC}">
                        <a14:shadowObscured xmlns:a14="http://schemas.microsoft.com/office/drawing/2010/main"/>
                      </a:ext>
                    </a:extLst>
                  </pic:spPr>
                </pic:pic>
              </a:graphicData>
            </a:graphic>
          </wp:inline>
        </w:drawing>
      </w:r>
    </w:p>
    <w:p w14:paraId="7D2A53FF" w14:textId="49CA2736" w:rsidR="00066514" w:rsidRDefault="003A0AF6" w:rsidP="003A0AF6">
      <w:pPr>
        <w:pStyle w:val="Caption"/>
        <w:jc w:val="center"/>
        <w:rPr>
          <w:lang w:val="en-GB"/>
        </w:rPr>
      </w:pPr>
      <w:r>
        <w:t xml:space="preserve">Figure 6 – The isosteric enthalpies determined from the absolute (solid line) and excess (dotted line) for the AX-21, MIL-101 (Cr) and the TE7. </w:t>
      </w:r>
      <w:r w:rsidR="003A147E">
        <w:t>The horizontal red line corresponds to the zero-coverage enthalpy measured from DSC for the MIL-101 (Cr) at 300 K</w:t>
      </w:r>
    </w:p>
    <w:p w14:paraId="5BE55020" w14:textId="77777777" w:rsidR="003A0AF6" w:rsidRDefault="003A0AF6" w:rsidP="00FF72FD">
      <w:pPr>
        <w:pStyle w:val="TAMainText"/>
        <w:rPr>
          <w:lang w:val="en-GB"/>
        </w:rPr>
      </w:pPr>
    </w:p>
    <w:p w14:paraId="2732C2F4" w14:textId="0C8EE571" w:rsidR="003E1F3B" w:rsidRDefault="003A0AF6" w:rsidP="00FF72FD">
      <w:pPr>
        <w:pStyle w:val="TAMainText"/>
        <w:rPr>
          <w:lang w:val="en-GB"/>
        </w:rPr>
      </w:pPr>
      <w:r>
        <w:rPr>
          <w:lang w:val="en-GB"/>
        </w:rPr>
        <w:t xml:space="preserve">As seen in Figure 6, it is difficult to discern a pattern for the comparison between the enthalpies determined from the absolute and the excess quantities. For the TE7, the enthalpies calculated from the absolute have a higher value at low coverage, with the values having similar values at 4 wt.% and the absolute showing smaller enthalpies at higher coverages. For the AX-21, the values </w:t>
      </w:r>
      <w:r>
        <w:rPr>
          <w:lang w:val="en-GB"/>
        </w:rPr>
        <w:lastRenderedPageBreak/>
        <w:t xml:space="preserve">obtained from both the excess and absolute amounts are quite comparable, in both profile and magnitude, with a small difference at </w:t>
      </w:r>
      <w:r w:rsidR="006C7F1F">
        <w:rPr>
          <w:lang w:val="en-GB"/>
        </w:rPr>
        <w:t xml:space="preserve">1 </w:t>
      </w:r>
      <w:r>
        <w:rPr>
          <w:lang w:val="en-GB"/>
        </w:rPr>
        <w:t xml:space="preserve">wt.% coverage, where the amounts determined from the excess have a </w:t>
      </w:r>
      <w:r w:rsidR="006C7F1F">
        <w:rPr>
          <w:lang w:val="en-GB"/>
        </w:rPr>
        <w:t>~</w:t>
      </w:r>
      <w:r>
        <w:rPr>
          <w:lang w:val="en-GB"/>
        </w:rPr>
        <w:t>1 kJ mol</w:t>
      </w:r>
      <w:r w:rsidRPr="003A0AF6">
        <w:rPr>
          <w:vertAlign w:val="superscript"/>
          <w:lang w:val="en-GB"/>
        </w:rPr>
        <w:t>-1</w:t>
      </w:r>
      <w:r>
        <w:rPr>
          <w:lang w:val="en-GB"/>
        </w:rPr>
        <w:t xml:space="preserve"> difference. For this material, the enthalpies from the excess amount are also always slightly higher than the enthalpies determined from the absolute amounts. Finally, the enthalpies calculated for the MIL-101 (Cr) show some difference, with again the enthalpies determined from the excess showing higher values than the values determined from the absolute amounts. </w:t>
      </w:r>
      <w:r w:rsidR="001760A8">
        <w:rPr>
          <w:lang w:val="en-GB"/>
        </w:rPr>
        <w:t>This difference is slightly more pronounced at lower coverages (almost 2 kJ mol</w:t>
      </w:r>
      <w:r w:rsidR="001760A8">
        <w:rPr>
          <w:vertAlign w:val="superscript"/>
          <w:lang w:val="en-GB"/>
        </w:rPr>
        <w:t>-1</w:t>
      </w:r>
      <w:r w:rsidR="001760A8">
        <w:rPr>
          <w:lang w:val="en-GB"/>
        </w:rPr>
        <w:t xml:space="preserve"> at 1 wt.%) and at higher coverages (around 1.5 kJ mol</w:t>
      </w:r>
      <w:r w:rsidR="001760A8" w:rsidRPr="001760A8">
        <w:rPr>
          <w:vertAlign w:val="superscript"/>
          <w:lang w:val="en-GB"/>
        </w:rPr>
        <w:t>-1</w:t>
      </w:r>
      <w:r w:rsidR="001760A8">
        <w:rPr>
          <w:lang w:val="en-GB"/>
        </w:rPr>
        <w:t xml:space="preserve"> at 8 wt.%).</w:t>
      </w:r>
      <w:r w:rsidR="003E1F3B">
        <w:rPr>
          <w:lang w:val="en-GB"/>
        </w:rPr>
        <w:t xml:space="preserve"> </w:t>
      </w:r>
      <w:r w:rsidR="00706EC1">
        <w:rPr>
          <w:lang w:val="en-GB"/>
        </w:rPr>
        <w:t xml:space="preserve">The </w:t>
      </w:r>
      <w:r w:rsidR="00706EC1" w:rsidRPr="00A65957">
        <w:rPr>
          <w:lang w:val="en-GB"/>
        </w:rPr>
        <w:t xml:space="preserve">zero-coverage enthalpy </w:t>
      </w:r>
      <w:r w:rsidR="00706EC1">
        <w:rPr>
          <w:lang w:val="en-GB"/>
        </w:rPr>
        <w:t>for MIL 101 was also directly measured via</w:t>
      </w:r>
      <w:r w:rsidR="00706EC1" w:rsidRPr="00A65957">
        <w:rPr>
          <w:lang w:val="en-GB"/>
        </w:rPr>
        <w:t xml:space="preserve"> DSC</w:t>
      </w:r>
      <w:r w:rsidR="00706EC1">
        <w:rPr>
          <w:lang w:val="en-GB"/>
        </w:rPr>
        <w:t xml:space="preserve"> (through integration </w:t>
      </w:r>
      <w:r w:rsidR="00A8103A">
        <w:rPr>
          <w:lang w:val="en-GB"/>
        </w:rPr>
        <w:t>of</w:t>
      </w:r>
      <w:r w:rsidR="00706EC1">
        <w:rPr>
          <w:lang w:val="en-GB"/>
        </w:rPr>
        <w:t xml:space="preserve"> </w:t>
      </w:r>
      <w:r w:rsidR="00706EC1" w:rsidRPr="00A65957">
        <w:rPr>
          <w:lang w:val="en-GB"/>
        </w:rPr>
        <w:t>the first exothermic peak in Figure S6</w:t>
      </w:r>
      <w:r w:rsidR="00706EC1">
        <w:rPr>
          <w:lang w:val="en-GB"/>
        </w:rPr>
        <w:t xml:space="preserve">). </w:t>
      </w:r>
      <w:r w:rsidR="00153554" w:rsidRPr="00153554">
        <w:rPr>
          <w:lang w:val="en-GB"/>
        </w:rPr>
        <w:t>Only the zero</w:t>
      </w:r>
      <w:r w:rsidR="00153554">
        <w:rPr>
          <w:lang w:val="en-GB"/>
        </w:rPr>
        <w:t>-</w:t>
      </w:r>
      <w:r w:rsidR="00153554" w:rsidRPr="00153554">
        <w:rPr>
          <w:lang w:val="en-GB"/>
        </w:rPr>
        <w:t xml:space="preserve">coverage enthalpy is calculated, because this is the adsorption heat that is related to the first layer of adsorbate on the solid, with interactions at higher pressures becoming more difficult to measure and correlate with other methods. </w:t>
      </w:r>
      <w:r w:rsidR="003E1F3B">
        <w:rPr>
          <w:lang w:val="en-GB"/>
        </w:rPr>
        <w:t>The value obtained for the zero-coverage enthalpy measured from the DSC at 300 K (19.6 kJ mol</w:t>
      </w:r>
      <w:r w:rsidR="003E1F3B" w:rsidRPr="003E1F3B">
        <w:rPr>
          <w:vertAlign w:val="superscript"/>
          <w:lang w:val="en-GB"/>
        </w:rPr>
        <w:t>-1</w:t>
      </w:r>
      <w:r w:rsidR="003E1F3B">
        <w:rPr>
          <w:lang w:val="en-GB"/>
        </w:rPr>
        <w:t xml:space="preserve">) </w:t>
      </w:r>
      <w:r w:rsidR="00706EC1">
        <w:rPr>
          <w:lang w:val="en-GB"/>
        </w:rPr>
        <w:t>wa</w:t>
      </w:r>
      <w:r w:rsidR="003E1F3B">
        <w:rPr>
          <w:lang w:val="en-GB"/>
        </w:rPr>
        <w:t>s also higher than the values calculated from the absolute (16 kJ mol</w:t>
      </w:r>
      <w:r w:rsidR="003E1F3B" w:rsidRPr="003E1F3B">
        <w:rPr>
          <w:vertAlign w:val="superscript"/>
          <w:lang w:val="en-GB"/>
        </w:rPr>
        <w:t>-1</w:t>
      </w:r>
      <w:r w:rsidR="003E1F3B">
        <w:rPr>
          <w:lang w:val="en-GB"/>
        </w:rPr>
        <w:t>) and excess (14 kJ mol</w:t>
      </w:r>
      <w:r w:rsidR="003E1F3B" w:rsidRPr="003E1F3B">
        <w:rPr>
          <w:vertAlign w:val="superscript"/>
          <w:lang w:val="en-GB"/>
        </w:rPr>
        <w:t>-1</w:t>
      </w:r>
      <w:r w:rsidR="003E1F3B">
        <w:rPr>
          <w:lang w:val="en-GB"/>
        </w:rPr>
        <w:t>) , suggesting that there are still some issues to address when trying to reconcile direct methods such as DSC with indirect ones such as the isosteric method, as the differences are quite significant.</w:t>
      </w:r>
      <w:r w:rsidR="00C40F46">
        <w:rPr>
          <w:lang w:val="en-GB"/>
        </w:rPr>
        <w:t xml:space="preserve"> </w:t>
      </w:r>
      <w:r w:rsidR="00C40F46" w:rsidRPr="00C40F46">
        <w:rPr>
          <w:lang w:val="en-GB"/>
        </w:rPr>
        <w:t>Other authors have also investigated adsorption calorimetry in methane experiments. Deng et al</w:t>
      </w:r>
      <w:r w:rsidR="00931E78">
        <w:rPr>
          <w:lang w:val="en-GB"/>
        </w:rPr>
        <w:t>.</w:t>
      </w:r>
      <w:r w:rsidR="00C40F46" w:rsidRPr="00C40F46">
        <w:rPr>
          <w:lang w:val="en-GB"/>
        </w:rPr>
        <w:t xml:space="preserve"> </w:t>
      </w:r>
      <w:r w:rsidR="00931E78">
        <w:rPr>
          <w:lang w:val="en-GB"/>
        </w:rPr>
        <w:fldChar w:fldCharType="begin"/>
      </w:r>
      <w:r w:rsidR="00A51C1A">
        <w:rPr>
          <w:lang w:val="en-GB"/>
        </w:rPr>
        <w:instrText xml:space="preserve"> ADDIN EN.CITE &lt;EndNote&gt;&lt;Cite&gt;&lt;Author&gt;Deng&lt;/Author&gt;&lt;Year&gt;2019&lt;/Year&gt;&lt;RecNum&gt;401&lt;/RecNum&gt;&lt;DisplayText&gt;[46]&lt;/DisplayText&gt;&lt;record&gt;&lt;rec-number&gt;401&lt;/rec-number&gt;&lt;foreign-keys&gt;&lt;key app="EN" db-id="spzwxt50osw50he92eqp9tf7xxrz2tafspr9" timestamp="1610974413"&gt;401&lt;/key&gt;&lt;/foreign-keys&gt;&lt;ref-type name="Journal Article"&gt;17&lt;/ref-type&gt;&lt;contributors&gt;&lt;authors&gt;&lt;author&gt;Deng, J. C.&lt;/author&gt;&lt;author&gt;Kang, J. H.&lt;/author&gt;&lt;author&gt;Zhou, F. B.&lt;/author&gt;&lt;author&gt;Li, H. J.&lt;/author&gt;&lt;author&gt;Zhang, D.&lt;/author&gt;&lt;author&gt;Li, G. H.&lt;/author&gt;&lt;/authors&gt;&lt;/contributors&gt;&lt;auth-address&gt;China Univ Min &amp;amp; Technol, Jiangsu Key Lab Fire Safety Urban Underground Spa, Xuzhou 221116, Jiangsu, Peoples R China&amp;#xD;China Univ Min &amp;amp; Technol, Sch Safety Engn, Xuzhou 221116, Jiangsu, Peoples R China&amp;#xD;China Univ Min &amp;amp; Technol, State Key Lab Coal Resources &amp;amp; Safe Min, Xuzhou 221116, Jiangsu, Peoples R China&lt;/auth-address&gt;&lt;titles&gt;&lt;title&gt;The adsorption heat of methane on coal: Comparison of theoretical and calorimetric heat and model of heat flow by microcalorimeter&lt;/title&gt;&lt;secondary-title&gt;Fuel&lt;/secondary-title&gt;&lt;alt-title&gt;Fuel&lt;/alt-title&gt;&lt;/titles&gt;&lt;periodical&gt;&lt;full-title&gt;Fuel&lt;/full-title&gt;&lt;abbr-1&gt;Fuel&lt;/abbr-1&gt;&lt;/periodical&gt;&lt;alt-periodical&gt;&lt;full-title&gt;Fuel&lt;/full-title&gt;&lt;abbr-1&gt;Fuel&lt;/abbr-1&gt;&lt;/alt-periodical&gt;&lt;pages&gt;81-90&lt;/pages&gt;&lt;volume&gt;237&lt;/volume&gt;&lt;keywords&gt;&lt;keyword&gt;adsorption heat&lt;/keyword&gt;&lt;keyword&gt;coalbed methane&lt;/keyword&gt;&lt;keyword&gt;calorimetry&lt;/keyword&gt;&lt;keyword&gt;isotherm models&lt;/keyword&gt;&lt;keyword&gt;heat model&lt;/keyword&gt;&lt;keyword&gt;isosteric heat&lt;/keyword&gt;&lt;keyword&gt;thermodynamics&lt;/keyword&gt;&lt;keyword&gt;sorption&lt;/keyword&gt;&lt;keyword&gt;co2&lt;/keyword&gt;&lt;keyword&gt;gases&lt;/keyword&gt;&lt;keyword&gt;isotherms&lt;/keyword&gt;&lt;/keywords&gt;&lt;dates&gt;&lt;year&gt;2019&lt;/year&gt;&lt;pub-dates&gt;&lt;date&gt;Feb 1&lt;/date&gt;&lt;/pub-dates&gt;&lt;/dates&gt;&lt;isbn&gt;0016-2361&lt;/isbn&gt;&lt;accession-num&gt;WOS:000448573200009&lt;/accession-num&gt;&lt;urls&gt;&lt;related-urls&gt;&lt;url&gt;&amp;lt;Go to ISI&amp;gt;://WOS:000448573200009&lt;/url&gt;&lt;/related-urls&gt;&lt;/urls&gt;&lt;electronic-resource-num&gt;10.1016/j.fuel.2018.09.123&lt;/electronic-resource-num&gt;&lt;language&gt;English&lt;/language&gt;&lt;/record&gt;&lt;/Cite&gt;&lt;/EndNote&gt;</w:instrText>
      </w:r>
      <w:r w:rsidR="00931E78">
        <w:rPr>
          <w:lang w:val="en-GB"/>
        </w:rPr>
        <w:fldChar w:fldCharType="separate"/>
      </w:r>
      <w:r w:rsidR="00A51C1A">
        <w:rPr>
          <w:noProof/>
          <w:lang w:val="en-GB"/>
        </w:rPr>
        <w:t>[</w:t>
      </w:r>
      <w:hyperlink w:anchor="_ENREF_46" w:tooltip="Deng, 2019 #401" w:history="1">
        <w:r w:rsidR="00A51C1A">
          <w:rPr>
            <w:noProof/>
            <w:lang w:val="en-GB"/>
          </w:rPr>
          <w:t>46</w:t>
        </w:r>
      </w:hyperlink>
      <w:r w:rsidR="00A51C1A">
        <w:rPr>
          <w:noProof/>
          <w:lang w:val="en-GB"/>
        </w:rPr>
        <w:t>]</w:t>
      </w:r>
      <w:r w:rsidR="00931E78">
        <w:rPr>
          <w:lang w:val="en-GB"/>
        </w:rPr>
        <w:fldChar w:fldCharType="end"/>
      </w:r>
      <w:r w:rsidR="00931E78">
        <w:rPr>
          <w:lang w:val="en-GB"/>
        </w:rPr>
        <w:t xml:space="preserve"> </w:t>
      </w:r>
      <w:r w:rsidR="00C40F46" w:rsidRPr="00C40F46">
        <w:rPr>
          <w:lang w:val="en-GB"/>
        </w:rPr>
        <w:t>investigated methane adsorption in anthracite and aimed to compare calorimetry heats with the ones obtained through the isosteric method. The values reported from calorimetry ranged from 22.49 to 28.47 kJ mol</w:t>
      </w:r>
      <w:r w:rsidR="00C40F46" w:rsidRPr="00C40F46">
        <w:rPr>
          <w:vertAlign w:val="superscript"/>
          <w:lang w:val="en-GB"/>
        </w:rPr>
        <w:t>-1</w:t>
      </w:r>
      <w:r w:rsidR="00C40F46" w:rsidRPr="00C40F46">
        <w:rPr>
          <w:lang w:val="en-GB"/>
        </w:rPr>
        <w:t>. The authors attributed the differences from the calorimetry to the isosteric heats on the calculation methods, including the use of the virial equation and the Clausius-Clapeyron, whereas our study focusses on the use of the absolute and excess quantities. Wu et al</w:t>
      </w:r>
      <w:r w:rsidR="00B67E77">
        <w:rPr>
          <w:lang w:val="en-GB"/>
        </w:rPr>
        <w:t xml:space="preserve">. </w:t>
      </w:r>
      <w:r w:rsidR="00B67E77">
        <w:rPr>
          <w:lang w:val="en-GB"/>
        </w:rPr>
        <w:fldChar w:fldCharType="begin"/>
      </w:r>
      <w:r w:rsidR="00A51C1A">
        <w:rPr>
          <w:lang w:val="en-GB"/>
        </w:rPr>
        <w:instrText xml:space="preserve"> ADDIN EN.CITE &lt;EndNote&gt;&lt;Cite&gt;&lt;Author&gt;Wu&lt;/Author&gt;&lt;Year&gt;2015&lt;/Year&gt;&lt;RecNum&gt;402&lt;/RecNum&gt;&lt;DisplayText&gt;[47]&lt;/DisplayText&gt;&lt;record&gt;&lt;rec-number&gt;402&lt;/rec-number&gt;&lt;foreign-keys&gt;&lt;key app="EN" db-id="spzwxt50osw50he92eqp9tf7xxrz2tafspr9" timestamp="1610974512"&gt;402&lt;/key&gt;&lt;/foreign-keys&gt;&lt;ref-type name="Journal Article"&gt;17&lt;/ref-type&gt;&lt;contributors&gt;&lt;authors&gt;&lt;author&gt;Wu, D.&lt;/author&gt;&lt;author&gt;Guo, X. F.&lt;/author&gt;&lt;author&gt;Sun, H.&lt;/author&gt;&lt;author&gt;Navrotsky, A.&lt;/author&gt;&lt;/authors&gt;&lt;/contributors&gt;&lt;auth-address&gt;Univ Calif Davis, Peter A Rock Thermochem Lab, Davis, CA 95616 USA&amp;#xD;Univ Calif Davis, NEAT ORU, Davis, CA 95616 USA&amp;#xD;Los Alamos Natl Lab, Div Earth &amp;amp; Environm Sci, Los Alamos, NM 87545 USA&amp;#xD;E China Univ Sci &amp;amp; Technol, State Key Lab Chem Engn, Shanghai 200237, Peoples R China&lt;/auth-address&gt;&lt;titles&gt;&lt;title&gt;Thermodynamics of Methane Adsorption on Copper HKUST-1 at Low Pressure&lt;/title&gt;&lt;secondary-title&gt;Journal of Physical Chemistry Letters&lt;/secondary-title&gt;&lt;alt-title&gt;J Phys Chem Lett&lt;/alt-title&gt;&lt;/titles&gt;&lt;periodical&gt;&lt;full-title&gt;Journal of Physical Chemistry Letters&lt;/full-title&gt;&lt;abbr-1&gt;J Phys Chem Lett&lt;/abbr-1&gt;&lt;/periodical&gt;&lt;alt-periodical&gt;&lt;full-title&gt;Journal of Physical Chemistry Letters&lt;/full-title&gt;&lt;abbr-1&gt;J Phys Chem Lett&lt;/abbr-1&gt;&lt;/alt-periodical&gt;&lt;pages&gt;2439-2443&lt;/pages&gt;&lt;volume&gt;6&lt;/volume&gt;&lt;number&gt;13&lt;/number&gt;&lt;keywords&gt;&lt;keyword&gt;metal-organic frameworks&lt;/keyword&gt;&lt;keyword&gt;carbon-dioxide&lt;/keyword&gt;&lt;keyword&gt;storage&lt;/keyword&gt;&lt;keyword&gt;hydrogen&lt;/keyword&gt;&lt;keyword&gt;energy&lt;/keyword&gt;&lt;keyword&gt;simulation&lt;/keyword&gt;&lt;keyword&gt;emissions&lt;/keyword&gt;&lt;keyword&gt;design&lt;/keyword&gt;&lt;keyword&gt;oxides&lt;/keyword&gt;&lt;/keywords&gt;&lt;dates&gt;&lt;year&gt;2015&lt;/year&gt;&lt;pub-dates&gt;&lt;date&gt;Jul 2&lt;/date&gt;&lt;/pub-dates&gt;&lt;/dates&gt;&lt;isbn&gt;1948-7185&lt;/isbn&gt;&lt;accession-num&gt;WOS:000357626700006&lt;/accession-num&gt;&lt;urls&gt;&lt;related-urls&gt;&lt;url&gt;&amp;lt;Go to ISI&amp;gt;://WOS:000357626700006&lt;/url&gt;&lt;/related-urls&gt;&lt;/urls&gt;&lt;electronic-resource-num&gt;10.1021/acs.jpclett.5b00893&lt;/electronic-resource-num&gt;&lt;language&gt;English&lt;/language&gt;&lt;/record&gt;&lt;/Cite&gt;&lt;/EndNote&gt;</w:instrText>
      </w:r>
      <w:r w:rsidR="00B67E77">
        <w:rPr>
          <w:lang w:val="en-GB"/>
        </w:rPr>
        <w:fldChar w:fldCharType="separate"/>
      </w:r>
      <w:r w:rsidR="00A51C1A">
        <w:rPr>
          <w:noProof/>
          <w:lang w:val="en-GB"/>
        </w:rPr>
        <w:t>[</w:t>
      </w:r>
      <w:hyperlink w:anchor="_ENREF_47" w:tooltip="Wu, 2015 #402" w:history="1">
        <w:r w:rsidR="00A51C1A">
          <w:rPr>
            <w:noProof/>
            <w:lang w:val="en-GB"/>
          </w:rPr>
          <w:t>47</w:t>
        </w:r>
      </w:hyperlink>
      <w:r w:rsidR="00A51C1A">
        <w:rPr>
          <w:noProof/>
          <w:lang w:val="en-GB"/>
        </w:rPr>
        <w:t>]</w:t>
      </w:r>
      <w:r w:rsidR="00B67E77">
        <w:rPr>
          <w:lang w:val="en-GB"/>
        </w:rPr>
        <w:fldChar w:fldCharType="end"/>
      </w:r>
      <w:r w:rsidR="00C40F46" w:rsidRPr="00C40F46">
        <w:rPr>
          <w:lang w:val="en-GB"/>
        </w:rPr>
        <w:t xml:space="preserve"> </w:t>
      </w:r>
      <w:r w:rsidR="00C40F46">
        <w:rPr>
          <w:lang w:val="en-GB"/>
        </w:rPr>
        <w:t xml:space="preserve"> </w:t>
      </w:r>
      <w:r w:rsidR="00C40F46" w:rsidRPr="00C40F46">
        <w:rPr>
          <w:lang w:val="en-GB"/>
        </w:rPr>
        <w:t xml:space="preserve">measured methane adsorption in MOF HKUST-1using a microcalorimeter and measured a differential enthalpy of </w:t>
      </w:r>
      <w:r w:rsidR="00C40F46" w:rsidRPr="00C40F46">
        <w:rPr>
          <w:lang w:val="en-GB"/>
        </w:rPr>
        <w:lastRenderedPageBreak/>
        <w:t>adsorption of 21.1 kJ mol</w:t>
      </w:r>
      <w:r w:rsidR="00C40F46" w:rsidRPr="00513342">
        <w:rPr>
          <w:vertAlign w:val="superscript"/>
          <w:lang w:val="en-GB"/>
        </w:rPr>
        <w:t>-1</w:t>
      </w:r>
      <w:r w:rsidR="00C40F46" w:rsidRPr="00C40F46">
        <w:rPr>
          <w:lang w:val="en-GB"/>
        </w:rPr>
        <w:t xml:space="preserve"> at 25 °C. Recently, Moreno-</w:t>
      </w:r>
      <w:proofErr w:type="spellStart"/>
      <w:r w:rsidR="00C40F46" w:rsidRPr="00C40F46">
        <w:rPr>
          <w:lang w:val="en-GB"/>
        </w:rPr>
        <w:t>Pirajan</w:t>
      </w:r>
      <w:proofErr w:type="spellEnd"/>
      <w:r w:rsidR="00C40F46" w:rsidRPr="00C40F46">
        <w:rPr>
          <w:lang w:val="en-GB"/>
        </w:rPr>
        <w:t xml:space="preserve"> and </w:t>
      </w:r>
      <w:proofErr w:type="spellStart"/>
      <w:r w:rsidR="00C40F46" w:rsidRPr="00C40F46">
        <w:rPr>
          <w:lang w:val="en-GB"/>
        </w:rPr>
        <w:t>Giraldo</w:t>
      </w:r>
      <w:proofErr w:type="spellEnd"/>
      <w:r w:rsidR="00D45A83">
        <w:rPr>
          <w:lang w:val="en-GB"/>
        </w:rPr>
        <w:t xml:space="preserve"> </w:t>
      </w:r>
      <w:r w:rsidR="00D45A83">
        <w:rPr>
          <w:lang w:val="en-GB"/>
        </w:rPr>
        <w:fldChar w:fldCharType="begin"/>
      </w:r>
      <w:r w:rsidR="00A51C1A">
        <w:rPr>
          <w:lang w:val="en-GB"/>
        </w:rPr>
        <w:instrText xml:space="preserve"> ADDIN EN.CITE &lt;EndNote&gt;&lt;Cite&gt;&lt;Author&gt;Moreno-Pirajan&lt;/Author&gt;&lt;Year&gt;2020&lt;/Year&gt;&lt;RecNum&gt;403&lt;/RecNum&gt;&lt;DisplayText&gt;[48]&lt;/DisplayText&gt;&lt;record&gt;&lt;rec-number&gt;403&lt;/rec-number&gt;&lt;foreign-keys&gt;&lt;key app="EN" db-id="spzwxt50osw50he92eqp9tf7xxrz2tafspr9" timestamp="1610974683"&gt;403&lt;/key&gt;&lt;/foreign-keys&gt;&lt;ref-type name="Journal Article"&gt;17&lt;/ref-type&gt;&lt;contributors&gt;&lt;authors&gt;&lt;author&gt;Moreno-Pirajan, J. C.&lt;/author&gt;&lt;author&gt;Giraldo, L.&lt;/author&gt;&lt;/authors&gt;&lt;/contributors&gt;&lt;auth-address&gt;Univ Andes, Fac Ciencias, Dept Quim, Grp Invest Solidos Porosos &amp;amp; Calorimetria, Bogota 111711, Colombia&amp;#xD;Univ Nacl Colombia, Fac Ciencias, Dept Quim, Bogota 111711, Colombia&lt;/auth-address&gt;&lt;titles&gt;&lt;title&gt;Heat of Adsorption: A Comparative Study between the Experimental Determination and Theoretical Models Using the System CH4-MOFs&lt;/title&gt;&lt;secondary-title&gt;Journal of Chemical and Engineering Data&lt;/secondary-title&gt;&lt;alt-title&gt;J Chem Eng Data&lt;/alt-title&gt;&lt;/titles&gt;&lt;periodical&gt;&lt;full-title&gt;Journal of Chemical and Engineering Data&lt;/full-title&gt;&lt;abbr-1&gt;J Chem Eng Data&lt;/abbr-1&gt;&lt;/periodical&gt;&lt;alt-periodical&gt;&lt;full-title&gt;Journal of Chemical and Engineering Data&lt;/full-title&gt;&lt;abbr-1&gt;J Chem Eng Data&lt;/abbr-1&gt;&lt;/alt-periodical&gt;&lt;pages&gt;3130-3145&lt;/pages&gt;&lt;volume&gt;65&lt;/volume&gt;&lt;number&gt;6&lt;/number&gt;&lt;keywords&gt;&lt;keyword&gt;metal-organic frameworks&lt;/keyword&gt;&lt;keyword&gt;organometallic cvd-precursors&lt;/keyword&gt;&lt;keyword&gt;monte-carlo-simulation&lt;/keyword&gt;&lt;keyword&gt;isosteric heats&lt;/keyword&gt;&lt;keyword&gt;methane storage&lt;/keyword&gt;&lt;keyword&gt;hydrogen adsorption&lt;/keyword&gt;&lt;keyword&gt;natural-gas&lt;/keyword&gt;&lt;keyword&gt;carbon-dioxide&lt;/keyword&gt;&lt;keyword&gt;high-pressure&lt;/keyword&gt;&lt;keyword&gt;inclusion-compounds&lt;/keyword&gt;&lt;/keywords&gt;&lt;dates&gt;&lt;year&gt;2020&lt;/year&gt;&lt;pub-dates&gt;&lt;date&gt;Jun 11&lt;/date&gt;&lt;/pub-dates&gt;&lt;/dates&gt;&lt;isbn&gt;0021-9568&lt;/isbn&gt;&lt;accession-num&gt;WOS:000541740100022&lt;/accession-num&gt;&lt;urls&gt;&lt;related-urls&gt;&lt;url&gt;&amp;lt;Go to ISI&amp;gt;://WOS:000541740100022&lt;/url&gt;&lt;/related-urls&gt;&lt;/urls&gt;&lt;electronic-resource-num&gt;10.1021/acs.jced.0c00159&lt;/electronic-resource-num&gt;&lt;language&gt;English&lt;/language&gt;&lt;/record&gt;&lt;/Cite&gt;&lt;/EndNote&gt;</w:instrText>
      </w:r>
      <w:r w:rsidR="00D45A83">
        <w:rPr>
          <w:lang w:val="en-GB"/>
        </w:rPr>
        <w:fldChar w:fldCharType="separate"/>
      </w:r>
      <w:r w:rsidR="00A51C1A">
        <w:rPr>
          <w:noProof/>
          <w:lang w:val="en-GB"/>
        </w:rPr>
        <w:t>[</w:t>
      </w:r>
      <w:hyperlink w:anchor="_ENREF_48" w:tooltip="Moreno-Pirajan, 2020 #403" w:history="1">
        <w:r w:rsidR="00A51C1A">
          <w:rPr>
            <w:noProof/>
            <w:lang w:val="en-GB"/>
          </w:rPr>
          <w:t>48</w:t>
        </w:r>
      </w:hyperlink>
      <w:r w:rsidR="00A51C1A">
        <w:rPr>
          <w:noProof/>
          <w:lang w:val="en-GB"/>
        </w:rPr>
        <w:t>]</w:t>
      </w:r>
      <w:r w:rsidR="00D45A83">
        <w:rPr>
          <w:lang w:val="en-GB"/>
        </w:rPr>
        <w:fldChar w:fldCharType="end"/>
      </w:r>
      <w:r w:rsidR="00C40F46" w:rsidRPr="00C40F46">
        <w:rPr>
          <w:lang w:val="en-GB"/>
        </w:rPr>
        <w:t xml:space="preserve"> also looked at methane adsorption in five different MOFs (ZIF-8, HKUST-1, IRMOF-1, MOF-177 and Mg-MOF-74), looking at calorimetry and enthalpies calculated using different methods, including the </w:t>
      </w:r>
      <w:proofErr w:type="spellStart"/>
      <w:r w:rsidR="00C40F46" w:rsidRPr="00C40F46">
        <w:rPr>
          <w:lang w:val="en-GB"/>
        </w:rPr>
        <w:t>Dubinin</w:t>
      </w:r>
      <w:proofErr w:type="spellEnd"/>
      <w:r w:rsidR="00C40F46" w:rsidRPr="00C40F46">
        <w:rPr>
          <w:lang w:val="en-GB"/>
        </w:rPr>
        <w:t xml:space="preserve">-Astakhov, </w:t>
      </w:r>
      <w:proofErr w:type="spellStart"/>
      <w:r w:rsidR="00C40F46" w:rsidRPr="00C40F46">
        <w:rPr>
          <w:lang w:val="en-GB"/>
        </w:rPr>
        <w:t>Tóth</w:t>
      </w:r>
      <w:proofErr w:type="spellEnd"/>
      <w:r w:rsidR="00C40F46" w:rsidRPr="00C40F46">
        <w:rPr>
          <w:lang w:val="en-GB"/>
        </w:rPr>
        <w:t>, Clausius-Clapeyron and UNILAN. The calorimetry heats are the highest in all materials, with reported values of 30.00 kJ mol</w:t>
      </w:r>
      <w:r w:rsidR="00C40F46" w:rsidRPr="00513342">
        <w:rPr>
          <w:vertAlign w:val="superscript"/>
          <w:lang w:val="en-GB"/>
        </w:rPr>
        <w:t>-1</w:t>
      </w:r>
      <w:r w:rsidR="00C40F46" w:rsidRPr="00C40F46">
        <w:rPr>
          <w:lang w:val="en-GB"/>
        </w:rPr>
        <w:t xml:space="preserve"> for the Mg-MOF-74, 25.00 kJ mol</w:t>
      </w:r>
      <w:r w:rsidR="00C40F46" w:rsidRPr="00513342">
        <w:rPr>
          <w:vertAlign w:val="superscript"/>
          <w:lang w:val="en-GB"/>
        </w:rPr>
        <w:t>-1</w:t>
      </w:r>
      <w:r w:rsidR="00C40F46" w:rsidRPr="00C40F46">
        <w:rPr>
          <w:lang w:val="en-GB"/>
        </w:rPr>
        <w:t xml:space="preserve"> for MOF-177, 17.45 kJ mol</w:t>
      </w:r>
      <w:r w:rsidR="00513342" w:rsidRPr="00513342">
        <w:rPr>
          <w:vertAlign w:val="superscript"/>
          <w:lang w:val="en-GB"/>
        </w:rPr>
        <w:t>-</w:t>
      </w:r>
      <w:r w:rsidR="00C40F46" w:rsidRPr="00513342">
        <w:rPr>
          <w:vertAlign w:val="superscript"/>
          <w:lang w:val="en-GB"/>
        </w:rPr>
        <w:t>1</w:t>
      </w:r>
      <w:r w:rsidR="00C40F46" w:rsidRPr="00C40F46">
        <w:rPr>
          <w:lang w:val="en-GB"/>
        </w:rPr>
        <w:t xml:space="preserve"> for IRMOF-1, 12.50 kJ mol</w:t>
      </w:r>
      <w:r w:rsidR="00C40F46" w:rsidRPr="00513342">
        <w:rPr>
          <w:vertAlign w:val="superscript"/>
          <w:lang w:val="en-GB"/>
        </w:rPr>
        <w:t>-1</w:t>
      </w:r>
      <w:r w:rsidR="00C40F46" w:rsidRPr="00C40F46">
        <w:rPr>
          <w:lang w:val="en-GB"/>
        </w:rPr>
        <w:t xml:space="preserve"> for HKUST-1 and 9.95 for ZIF-8. We have obtained a comparable value at zero-coverage for MIL-101 (Cr), which is 19.6 kJ mol</w:t>
      </w:r>
      <w:r w:rsidR="00C40F46" w:rsidRPr="00513342">
        <w:rPr>
          <w:vertAlign w:val="superscript"/>
          <w:lang w:val="en-GB"/>
        </w:rPr>
        <w:t>-1</w:t>
      </w:r>
      <w:r w:rsidR="00C40F46" w:rsidRPr="00C40F46">
        <w:rPr>
          <w:lang w:val="en-GB"/>
        </w:rPr>
        <w:t>.</w:t>
      </w:r>
    </w:p>
    <w:p w14:paraId="56012DE9" w14:textId="616DC11D" w:rsidR="00FD651D" w:rsidRDefault="001760A8" w:rsidP="00FF72FD">
      <w:pPr>
        <w:pStyle w:val="TAMainText"/>
        <w:rPr>
          <w:lang w:val="en-GB"/>
        </w:rPr>
      </w:pPr>
      <w:r>
        <w:rPr>
          <w:lang w:val="en-GB"/>
        </w:rPr>
        <w:t xml:space="preserve"> This figure shows that, for the materials considered, there are slight differences between calculating the enthalpies from the absolute and excess amounts, and that both under- and overestimations of the enthalpies can occur if the enthalpies are calculated based only on excess amounts. </w:t>
      </w:r>
      <w:r w:rsidR="00F96D4D">
        <w:rPr>
          <w:lang w:val="en-GB"/>
        </w:rPr>
        <w:t>This can represent variations of up to 10%, so it is recommended that isosteric enthalpies should be calculated usi</w:t>
      </w:r>
      <w:r w:rsidR="00FD651D">
        <w:rPr>
          <w:lang w:val="en-GB"/>
        </w:rPr>
        <w:t xml:space="preserve">ng the absolute amounts, as these represent large changes in amounts of heat released upon adsorption. Ensuring proper determination of the enthalpies of adsorption is critical for the heat </w:t>
      </w:r>
      <w:r w:rsidR="00F96D4D">
        <w:rPr>
          <w:lang w:val="en-GB"/>
        </w:rPr>
        <w:t xml:space="preserve">management in </w:t>
      </w:r>
      <w:r w:rsidR="00FD651D">
        <w:rPr>
          <w:lang w:val="en-GB"/>
        </w:rPr>
        <w:t>adsorbed methane</w:t>
      </w:r>
      <w:r w:rsidR="00F96D4D">
        <w:rPr>
          <w:lang w:val="en-GB"/>
        </w:rPr>
        <w:t xml:space="preserve"> storage systems</w:t>
      </w:r>
      <w:r w:rsidR="00FD651D">
        <w:rPr>
          <w:lang w:val="en-GB"/>
        </w:rPr>
        <w:t>, as amounts adsorbed are very temperature dependent, and a rigorous treatment of the enthalpies can help in the design of storage systems with better heat and temperature control.</w:t>
      </w:r>
    </w:p>
    <w:p w14:paraId="354643B1" w14:textId="77777777" w:rsidR="001760A8" w:rsidRDefault="001760A8" w:rsidP="00FF72FD">
      <w:pPr>
        <w:pStyle w:val="TAMainText"/>
        <w:rPr>
          <w:lang w:val="en-GB"/>
        </w:rPr>
      </w:pPr>
    </w:p>
    <w:p w14:paraId="639FB3B1" w14:textId="77777777" w:rsidR="001760A8" w:rsidRDefault="001760A8" w:rsidP="001760A8">
      <w:pPr>
        <w:pStyle w:val="TAMainText"/>
        <w:rPr>
          <w:b/>
          <w:lang w:val="en-GB"/>
        </w:rPr>
      </w:pPr>
      <w:r>
        <w:rPr>
          <w:b/>
          <w:lang w:val="en-GB"/>
        </w:rPr>
        <w:t>Conclusions</w:t>
      </w:r>
    </w:p>
    <w:p w14:paraId="00BD77B4" w14:textId="42744BF1" w:rsidR="006F7D7E" w:rsidRPr="00935B52" w:rsidRDefault="006F7D7E" w:rsidP="00FF72FD">
      <w:pPr>
        <w:pStyle w:val="TAMainText"/>
        <w:rPr>
          <w:b/>
          <w:lang w:val="en-GB"/>
        </w:rPr>
      </w:pPr>
      <w:r>
        <w:rPr>
          <w:lang w:val="en-GB"/>
        </w:rPr>
        <w:t xml:space="preserve">Methane storage in porous materials is a valid alternative for increasing energy densities in mobile applications. Some materials </w:t>
      </w:r>
      <w:r w:rsidR="008B3903">
        <w:rPr>
          <w:lang w:val="en-GB"/>
        </w:rPr>
        <w:t>are close to meeting</w:t>
      </w:r>
      <w:r>
        <w:rPr>
          <w:lang w:val="en-GB"/>
        </w:rPr>
        <w:t xml:space="preserve"> the targets proposed by the US Department of Energy, but challenges remain. In this work, we have analysed kinetic data for the adsorption of methane in highly porous materials using the linear driving force model (LDF). The results show that the model fits well to the available kinetic data</w:t>
      </w:r>
      <w:r w:rsidR="005B2EE3">
        <w:rPr>
          <w:lang w:val="en-GB"/>
        </w:rPr>
        <w:t xml:space="preserve"> and lumped </w:t>
      </w:r>
      <w:r>
        <w:rPr>
          <w:lang w:val="en-GB"/>
        </w:rPr>
        <w:t xml:space="preserve">mass transfer </w:t>
      </w:r>
      <w:r>
        <w:rPr>
          <w:lang w:val="en-GB"/>
        </w:rPr>
        <w:lastRenderedPageBreak/>
        <w:t xml:space="preserve">coefficients extracted from the fits of the LDF to the data range from </w:t>
      </w:r>
      <w:r w:rsidR="00061038">
        <w:rPr>
          <w:lang w:val="en-GB"/>
        </w:rPr>
        <w:t>9.2 to 25.4</w:t>
      </w:r>
      <w:r w:rsidR="00F963EA">
        <w:rPr>
          <w:lang w:val="en-GB"/>
        </w:rPr>
        <w:t xml:space="preserve"> min</w:t>
      </w:r>
      <w:r w:rsidR="00F963EA" w:rsidRPr="00F963EA">
        <w:rPr>
          <w:vertAlign w:val="superscript"/>
          <w:lang w:val="en-GB"/>
        </w:rPr>
        <w:t>-1</w:t>
      </w:r>
      <w:r w:rsidR="00F963EA">
        <w:rPr>
          <w:lang w:val="en-GB"/>
        </w:rPr>
        <w:t>,</w:t>
      </w:r>
      <w:r>
        <w:rPr>
          <w:lang w:val="en-GB"/>
        </w:rPr>
        <w:t xml:space="preserve"> with the average coefficients showing values</w:t>
      </w:r>
      <w:r w:rsidR="00F963EA">
        <w:rPr>
          <w:lang w:val="en-GB"/>
        </w:rPr>
        <w:t xml:space="preserve"> between </w:t>
      </w:r>
      <w:r w:rsidR="00061038">
        <w:rPr>
          <w:lang w:val="en-GB"/>
        </w:rPr>
        <w:t>12.8</w:t>
      </w:r>
      <w:r w:rsidR="006D19F5">
        <w:rPr>
          <w:lang w:val="en-GB"/>
        </w:rPr>
        <w:t xml:space="preserve"> and </w:t>
      </w:r>
      <w:r w:rsidR="00061038">
        <w:rPr>
          <w:lang w:val="en-GB"/>
        </w:rPr>
        <w:t>20.5</w:t>
      </w:r>
      <w:r w:rsidR="00F963EA">
        <w:rPr>
          <w:lang w:val="en-GB"/>
        </w:rPr>
        <w:t xml:space="preserve"> min</w:t>
      </w:r>
      <w:r w:rsidR="00F963EA" w:rsidRPr="00F963EA">
        <w:rPr>
          <w:vertAlign w:val="superscript"/>
          <w:lang w:val="en-GB"/>
        </w:rPr>
        <w:t>-1</w:t>
      </w:r>
      <w:r>
        <w:rPr>
          <w:lang w:val="en-GB"/>
        </w:rPr>
        <w:t xml:space="preserve">. The effective diffusivities extracted </w:t>
      </w:r>
      <w:r w:rsidR="00F963EA">
        <w:rPr>
          <w:lang w:val="en-GB"/>
        </w:rPr>
        <w:t xml:space="preserve">for the materials </w:t>
      </w:r>
      <w:r w:rsidR="006D19F5">
        <w:rPr>
          <w:lang w:val="en-GB"/>
        </w:rPr>
        <w:t>range from 1</w:t>
      </w:r>
      <w:r w:rsidR="00061038">
        <w:rPr>
          <w:lang w:val="en-GB"/>
        </w:rPr>
        <w:t>.79</w:t>
      </w:r>
      <w:r w:rsidR="006D19F5">
        <w:rPr>
          <w:lang w:val="en-GB"/>
        </w:rPr>
        <w:t xml:space="preserve"> x 10</w:t>
      </w:r>
      <w:r w:rsidR="006D19F5" w:rsidRPr="006D19F5">
        <w:rPr>
          <w:vertAlign w:val="superscript"/>
          <w:lang w:val="en-GB"/>
        </w:rPr>
        <w:t>-13</w:t>
      </w:r>
      <w:r w:rsidR="00F963EA">
        <w:rPr>
          <w:lang w:val="en-GB"/>
        </w:rPr>
        <w:t xml:space="preserve"> m</w:t>
      </w:r>
      <w:r w:rsidR="00F963EA" w:rsidRPr="00F963EA">
        <w:rPr>
          <w:vertAlign w:val="superscript"/>
          <w:lang w:val="en-GB"/>
        </w:rPr>
        <w:t>2</w:t>
      </w:r>
      <w:r w:rsidR="00F963EA">
        <w:rPr>
          <w:lang w:val="en-GB"/>
        </w:rPr>
        <w:t xml:space="preserve"> s</w:t>
      </w:r>
      <w:r w:rsidR="00F963EA" w:rsidRPr="00F963EA">
        <w:rPr>
          <w:vertAlign w:val="superscript"/>
          <w:lang w:val="en-GB"/>
        </w:rPr>
        <w:t>-1</w:t>
      </w:r>
      <w:r w:rsidR="00F963EA">
        <w:rPr>
          <w:lang w:val="en-GB"/>
        </w:rPr>
        <w:t xml:space="preserve"> for the AX-21</w:t>
      </w:r>
      <w:r w:rsidR="00061038">
        <w:rPr>
          <w:lang w:val="en-GB"/>
        </w:rPr>
        <w:t xml:space="preserve"> at 300 K to 9.36</w:t>
      </w:r>
      <w:r w:rsidR="006D19F5">
        <w:rPr>
          <w:lang w:val="en-GB"/>
        </w:rPr>
        <w:t xml:space="preserve"> x 10</w:t>
      </w:r>
      <w:r w:rsidR="006D19F5" w:rsidRPr="006D19F5">
        <w:rPr>
          <w:vertAlign w:val="superscript"/>
          <w:lang w:val="en-GB"/>
        </w:rPr>
        <w:t>-1</w:t>
      </w:r>
      <w:r w:rsidR="00061038">
        <w:rPr>
          <w:vertAlign w:val="superscript"/>
          <w:lang w:val="en-GB"/>
        </w:rPr>
        <w:t>0</w:t>
      </w:r>
      <w:r w:rsidR="00F963EA">
        <w:rPr>
          <w:lang w:val="en-GB"/>
        </w:rPr>
        <w:t xml:space="preserve"> m</w:t>
      </w:r>
      <w:r w:rsidR="00F963EA" w:rsidRPr="00F963EA">
        <w:rPr>
          <w:vertAlign w:val="superscript"/>
          <w:lang w:val="en-GB"/>
        </w:rPr>
        <w:t>2</w:t>
      </w:r>
      <w:r w:rsidR="00F963EA">
        <w:rPr>
          <w:lang w:val="en-GB"/>
        </w:rPr>
        <w:t xml:space="preserve"> s</w:t>
      </w:r>
      <w:r w:rsidR="00F963EA" w:rsidRPr="00F963EA">
        <w:rPr>
          <w:vertAlign w:val="superscript"/>
          <w:lang w:val="en-GB"/>
        </w:rPr>
        <w:t>-1</w:t>
      </w:r>
      <w:r w:rsidR="00F963EA">
        <w:rPr>
          <w:vertAlign w:val="superscript"/>
          <w:lang w:val="en-GB"/>
        </w:rPr>
        <w:t xml:space="preserve"> </w:t>
      </w:r>
      <w:r w:rsidR="00F963EA">
        <w:rPr>
          <w:lang w:val="en-GB"/>
        </w:rPr>
        <w:t>for the TE7</w:t>
      </w:r>
      <w:r w:rsidR="00061038">
        <w:rPr>
          <w:lang w:val="en-GB"/>
        </w:rPr>
        <w:t xml:space="preserve"> at 325 K</w:t>
      </w:r>
      <w:r>
        <w:rPr>
          <w:lang w:val="en-GB"/>
        </w:rPr>
        <w:t xml:space="preserve">. The diffusivities and mass transfer coefficients were also investigated for temperature dependence and the activation energies were determined. </w:t>
      </w:r>
      <w:r w:rsidR="001805E6">
        <w:rPr>
          <w:lang w:val="en-GB"/>
        </w:rPr>
        <w:t>The activation energies</w:t>
      </w:r>
      <w:r w:rsidR="00F963EA">
        <w:rPr>
          <w:lang w:val="en-GB"/>
        </w:rPr>
        <w:t xml:space="preserve"> </w:t>
      </w:r>
      <w:r w:rsidR="00A22851">
        <w:rPr>
          <w:lang w:val="en-GB"/>
        </w:rPr>
        <w:t xml:space="preserve">were calculated as </w:t>
      </w:r>
      <w:r w:rsidR="00061038">
        <w:rPr>
          <w:lang w:val="en-GB"/>
        </w:rPr>
        <w:t>7.415, 7.086 and 5.375</w:t>
      </w:r>
      <w:r w:rsidR="00A22851">
        <w:rPr>
          <w:lang w:val="en-GB"/>
        </w:rPr>
        <w:t xml:space="preserve"> kJ mol</w:t>
      </w:r>
      <w:r w:rsidR="00A22851" w:rsidRPr="00A22851">
        <w:rPr>
          <w:vertAlign w:val="superscript"/>
          <w:lang w:val="en-GB"/>
        </w:rPr>
        <w:t>-1</w:t>
      </w:r>
      <w:r w:rsidR="00A22851">
        <w:rPr>
          <w:lang w:val="en-GB"/>
        </w:rPr>
        <w:t xml:space="preserve"> </w:t>
      </w:r>
      <w:r w:rsidR="00F963EA">
        <w:rPr>
          <w:lang w:val="en-GB"/>
        </w:rPr>
        <w:t xml:space="preserve">for the AX-21, MIL-101 (Cr) </w:t>
      </w:r>
      <w:r w:rsidR="00A22851">
        <w:rPr>
          <w:lang w:val="en-GB"/>
        </w:rPr>
        <w:t>and</w:t>
      </w:r>
      <w:r w:rsidR="00F963EA">
        <w:rPr>
          <w:lang w:val="en-GB"/>
        </w:rPr>
        <w:t xml:space="preserve"> TE7, </w:t>
      </w:r>
      <w:r w:rsidR="00A22851">
        <w:rPr>
          <w:lang w:val="en-GB"/>
        </w:rPr>
        <w:t>respectively</w:t>
      </w:r>
      <w:r w:rsidR="001805E6">
        <w:rPr>
          <w:lang w:val="en-GB"/>
        </w:rPr>
        <w:t xml:space="preserve">. The enthalpies of adsorption were also investigated, with the enthalpies calculated using the Clausius-Clapeyron method using both excess and absolute </w:t>
      </w:r>
      <w:r w:rsidR="001805E6" w:rsidRPr="00935B52">
        <w:rPr>
          <w:lang w:val="en-GB"/>
        </w:rPr>
        <w:t>amounts. The values show that there is some discrepancy when using the different amounts, and the enthalpies can be either under- or overestimated for up to 2 kJ mol</w:t>
      </w:r>
      <w:r w:rsidR="001805E6" w:rsidRPr="004648F5">
        <w:rPr>
          <w:vertAlign w:val="superscript"/>
          <w:lang w:val="en-GB"/>
        </w:rPr>
        <w:t>-1</w:t>
      </w:r>
      <w:r w:rsidR="001805E6" w:rsidRPr="00935B52">
        <w:rPr>
          <w:lang w:val="en-GB"/>
        </w:rPr>
        <w:t xml:space="preserve"> depending on the materials</w:t>
      </w:r>
      <w:r w:rsidR="004648F5">
        <w:rPr>
          <w:lang w:val="en-GB"/>
        </w:rPr>
        <w:t>, which represents variations of around 10%</w:t>
      </w:r>
      <w:r w:rsidR="004C0411">
        <w:rPr>
          <w:lang w:val="en-GB"/>
        </w:rPr>
        <w:t>. F</w:t>
      </w:r>
      <w:r w:rsidR="003E1F3B">
        <w:rPr>
          <w:lang w:val="en-GB"/>
        </w:rPr>
        <w:t xml:space="preserve">or the MIL-101 (Cr), the values are still </w:t>
      </w:r>
      <w:r w:rsidR="008C6090">
        <w:rPr>
          <w:lang w:val="en-GB"/>
        </w:rPr>
        <w:t xml:space="preserve">lower than the </w:t>
      </w:r>
      <w:r w:rsidR="00B9442F">
        <w:rPr>
          <w:lang w:val="en-GB"/>
        </w:rPr>
        <w:t>values</w:t>
      </w:r>
      <w:r w:rsidR="003E1F3B">
        <w:rPr>
          <w:lang w:val="en-GB"/>
        </w:rPr>
        <w:t xml:space="preserve"> obtained from differential scanning calorimetry</w:t>
      </w:r>
      <w:r w:rsidR="004C0411">
        <w:rPr>
          <w:lang w:val="en-GB"/>
        </w:rPr>
        <w:t xml:space="preserve">, with a difference of around </w:t>
      </w:r>
      <w:r w:rsidR="004C0411" w:rsidRPr="004C0411">
        <w:rPr>
          <w:lang w:val="en-GB"/>
        </w:rPr>
        <w:t>3.5 kJ mol</w:t>
      </w:r>
      <w:r w:rsidR="004C0411" w:rsidRPr="004C0411">
        <w:rPr>
          <w:vertAlign w:val="superscript"/>
          <w:lang w:val="en-GB"/>
        </w:rPr>
        <w:t>-1</w:t>
      </w:r>
      <w:r w:rsidR="004C0411">
        <w:rPr>
          <w:lang w:val="en-GB"/>
        </w:rPr>
        <w:t xml:space="preserve"> for the zero-coverage enthalpy and the low coverage obtained by the isosteric method. This difference is significant, and further underlines the </w:t>
      </w:r>
      <w:r w:rsidR="004C0411" w:rsidRPr="004C0411">
        <w:rPr>
          <w:lang w:val="en-GB"/>
        </w:rPr>
        <w:t xml:space="preserve">importance of refining </w:t>
      </w:r>
      <w:r w:rsidR="004C0411">
        <w:rPr>
          <w:lang w:val="en-GB"/>
        </w:rPr>
        <w:t xml:space="preserve">these methods to try and bridge the gap between </w:t>
      </w:r>
      <w:r w:rsidR="004C0411" w:rsidRPr="004C0411">
        <w:rPr>
          <w:lang w:val="en-GB"/>
        </w:rPr>
        <w:t>direct</w:t>
      </w:r>
      <w:r w:rsidR="004C0411">
        <w:rPr>
          <w:lang w:val="en-GB"/>
        </w:rPr>
        <w:t xml:space="preserve"> methods such as calorimetry</w:t>
      </w:r>
      <w:r w:rsidR="004C0411" w:rsidRPr="004C0411">
        <w:rPr>
          <w:lang w:val="en-GB"/>
        </w:rPr>
        <w:t xml:space="preserve"> and indirect methods </w:t>
      </w:r>
      <w:r w:rsidR="004C0411">
        <w:rPr>
          <w:lang w:val="en-GB"/>
        </w:rPr>
        <w:t xml:space="preserve">such as the isosteric method. </w:t>
      </w:r>
    </w:p>
    <w:p w14:paraId="7FA5E52A" w14:textId="77777777" w:rsidR="00DD232A" w:rsidRPr="00935B52" w:rsidRDefault="00DD232A" w:rsidP="00042338">
      <w:pPr>
        <w:pStyle w:val="TAMainText"/>
        <w:rPr>
          <w:b/>
          <w:lang w:val="en-GB"/>
        </w:rPr>
      </w:pPr>
    </w:p>
    <w:p w14:paraId="1A5585FB" w14:textId="77777777" w:rsidR="00FA45BA" w:rsidRDefault="00DD232A" w:rsidP="00935B52">
      <w:pPr>
        <w:pStyle w:val="TAMainText"/>
        <w:rPr>
          <w:b/>
          <w:lang w:val="en-GB"/>
        </w:rPr>
      </w:pPr>
      <w:r w:rsidRPr="00485C84">
        <w:rPr>
          <w:b/>
          <w:lang w:val="en-GB"/>
        </w:rPr>
        <w:t>Supporting Information</w:t>
      </w:r>
    </w:p>
    <w:p w14:paraId="5E01A7A7" w14:textId="710C5CF5" w:rsidR="00935B52" w:rsidRPr="00935B52" w:rsidRDefault="00333946" w:rsidP="00935B52">
      <w:pPr>
        <w:pStyle w:val="TAMainText"/>
        <w:rPr>
          <w:lang w:val="en-GB"/>
        </w:rPr>
      </w:pPr>
      <w:r>
        <w:rPr>
          <w:lang w:val="en-GB"/>
        </w:rPr>
        <w:t>The S</w:t>
      </w:r>
      <w:r w:rsidR="00F963EA">
        <w:rPr>
          <w:lang w:val="en-GB"/>
        </w:rPr>
        <w:t xml:space="preserve">upporting information includes </w:t>
      </w:r>
      <w:r w:rsidR="00061038">
        <w:rPr>
          <w:lang w:val="en-GB"/>
        </w:rPr>
        <w:t>further experimental details on the kinetic data and the remaining fits</w:t>
      </w:r>
      <w:r w:rsidR="00F963EA">
        <w:rPr>
          <w:lang w:val="en-GB"/>
        </w:rPr>
        <w:t xml:space="preserve"> to k</w:t>
      </w:r>
      <w:r>
        <w:rPr>
          <w:lang w:val="en-GB"/>
        </w:rPr>
        <w:t>inetic data with the LDF model</w:t>
      </w:r>
      <w:r w:rsidR="003E1F3B">
        <w:rPr>
          <w:lang w:val="en-GB"/>
        </w:rPr>
        <w:t xml:space="preserve">, and the details on the differential scanning calorimetry experiments and analysis. </w:t>
      </w:r>
    </w:p>
    <w:p w14:paraId="008997B9" w14:textId="77777777" w:rsidR="00935B52" w:rsidRDefault="00935B52" w:rsidP="00935B52">
      <w:pPr>
        <w:pStyle w:val="TAMainText"/>
        <w:rPr>
          <w:lang w:val="en-GB"/>
        </w:rPr>
      </w:pPr>
    </w:p>
    <w:p w14:paraId="398E56D2" w14:textId="77777777" w:rsidR="00DD232A" w:rsidRPr="00485C84" w:rsidRDefault="00DD232A" w:rsidP="00935B52">
      <w:pPr>
        <w:pStyle w:val="TAMainText"/>
        <w:rPr>
          <w:b/>
          <w:lang w:val="en-GB"/>
        </w:rPr>
      </w:pPr>
      <w:r w:rsidRPr="00485C84">
        <w:rPr>
          <w:b/>
          <w:lang w:val="en-GB"/>
        </w:rPr>
        <w:t>Corresponding author:</w:t>
      </w:r>
    </w:p>
    <w:p w14:paraId="24A57C20" w14:textId="6C2499DB" w:rsidR="009C0B67" w:rsidRDefault="00DD232A" w:rsidP="009C0B67">
      <w:pPr>
        <w:pStyle w:val="FACorrespondingAuthorFootnote"/>
        <w:rPr>
          <w:lang w:val="en-GB"/>
        </w:rPr>
      </w:pPr>
      <w:r w:rsidRPr="00485C84">
        <w:rPr>
          <w:lang w:val="en-GB"/>
        </w:rPr>
        <w:lastRenderedPageBreak/>
        <w:t xml:space="preserve">*Dr </w:t>
      </w:r>
      <w:r w:rsidR="009C0B67">
        <w:rPr>
          <w:lang w:val="en-GB"/>
        </w:rPr>
        <w:t>Nuno Bimbo</w:t>
      </w:r>
      <w:r w:rsidRPr="00485C84">
        <w:rPr>
          <w:lang w:val="en-GB"/>
        </w:rPr>
        <w:t xml:space="preserve"> – </w:t>
      </w:r>
      <w:r w:rsidR="001566A9">
        <w:rPr>
          <w:lang w:val="en-GB"/>
        </w:rPr>
        <w:t xml:space="preserve">School of Chemistry, Highfield Campus, University of Southampton, Southampton, SO17 1 BJ, </w:t>
      </w:r>
      <w:r w:rsidRPr="00485C84">
        <w:rPr>
          <w:lang w:val="en-GB"/>
        </w:rPr>
        <w:t xml:space="preserve">United Kingdom. Email – </w:t>
      </w:r>
      <w:hyperlink r:id="rId26" w:history="1">
        <w:r w:rsidR="001566A9" w:rsidRPr="00CF1605">
          <w:rPr>
            <w:rStyle w:val="Hyperlink"/>
            <w:lang w:val="en-GB"/>
          </w:rPr>
          <w:t>n.bimbo@soton.ac.uk</w:t>
        </w:r>
      </w:hyperlink>
    </w:p>
    <w:p w14:paraId="7B97A1A7" w14:textId="77777777" w:rsidR="003D12D9" w:rsidRPr="00485C84" w:rsidRDefault="003D12D9" w:rsidP="009C0B67">
      <w:pPr>
        <w:pStyle w:val="TDAcknowledgments"/>
        <w:ind w:firstLine="0"/>
        <w:rPr>
          <w:b/>
          <w:lang w:val="en-GB"/>
        </w:rPr>
      </w:pPr>
      <w:r w:rsidRPr="00485C84">
        <w:rPr>
          <w:b/>
          <w:lang w:val="en-GB"/>
        </w:rPr>
        <w:t>Acknowledgements</w:t>
      </w:r>
    </w:p>
    <w:p w14:paraId="2AB5D2B4" w14:textId="478F4BE6" w:rsidR="0030293D" w:rsidRDefault="0030293D" w:rsidP="00935B52">
      <w:pPr>
        <w:pStyle w:val="TAMainText"/>
        <w:rPr>
          <w:lang w:val="en-GB"/>
        </w:rPr>
      </w:pPr>
      <w:r w:rsidRPr="006A3D11">
        <w:rPr>
          <w:rFonts w:ascii="Times New Roman" w:hAnsi="Times New Roman"/>
          <w:color w:val="000000" w:themeColor="text1"/>
          <w:szCs w:val="24"/>
        </w:rPr>
        <w:t>VPT acknowledges support from the UK Engineering and Physical Sciences Research Council</w:t>
      </w:r>
      <w:r w:rsidR="00C17CFD">
        <w:rPr>
          <w:rFonts w:ascii="Times New Roman" w:hAnsi="Times New Roman"/>
          <w:color w:val="000000" w:themeColor="text1"/>
          <w:szCs w:val="24"/>
        </w:rPr>
        <w:t xml:space="preserve">, EPSRC </w:t>
      </w:r>
      <w:r w:rsidRPr="006A3D11">
        <w:rPr>
          <w:rFonts w:ascii="Times New Roman" w:hAnsi="Times New Roman"/>
          <w:color w:val="000000" w:themeColor="text1"/>
          <w:szCs w:val="24"/>
        </w:rPr>
        <w:t>(EP/R01650X/1).</w:t>
      </w:r>
      <w:r w:rsidR="00C17CFD">
        <w:rPr>
          <w:rFonts w:ascii="Times New Roman" w:hAnsi="Times New Roman"/>
          <w:color w:val="000000" w:themeColor="text1"/>
          <w:szCs w:val="24"/>
        </w:rPr>
        <w:t xml:space="preserve"> TJM acknowledges support from the EPSRC (</w:t>
      </w:r>
      <w:r w:rsidR="00C17CFD" w:rsidRPr="00C17CFD">
        <w:rPr>
          <w:rFonts w:ascii="Times New Roman" w:hAnsi="Times New Roman"/>
          <w:color w:val="000000" w:themeColor="text1"/>
          <w:szCs w:val="24"/>
        </w:rPr>
        <w:t>EP/P024807/1</w:t>
      </w:r>
      <w:r w:rsidR="00C17CFD">
        <w:rPr>
          <w:rFonts w:ascii="Times New Roman" w:hAnsi="Times New Roman"/>
          <w:color w:val="000000" w:themeColor="text1"/>
          <w:szCs w:val="24"/>
        </w:rPr>
        <w:t>,</w:t>
      </w:r>
      <w:r w:rsidR="00C17CFD" w:rsidRPr="00C17CFD">
        <w:t xml:space="preserve"> </w:t>
      </w:r>
      <w:r w:rsidR="00C17CFD" w:rsidRPr="00C17CFD">
        <w:rPr>
          <w:rFonts w:ascii="Times New Roman" w:hAnsi="Times New Roman"/>
          <w:color w:val="000000" w:themeColor="text1"/>
          <w:szCs w:val="24"/>
        </w:rPr>
        <w:t>EP/L018365/</w:t>
      </w:r>
      <w:proofErr w:type="gramStart"/>
      <w:r w:rsidR="00C17CFD" w:rsidRPr="00C17CFD">
        <w:rPr>
          <w:rFonts w:ascii="Times New Roman" w:hAnsi="Times New Roman"/>
          <w:color w:val="000000" w:themeColor="text1"/>
          <w:szCs w:val="24"/>
        </w:rPr>
        <w:t>1</w:t>
      </w:r>
      <w:proofErr w:type="gramEnd"/>
      <w:r w:rsidR="00C17CFD">
        <w:rPr>
          <w:rFonts w:ascii="Times New Roman" w:hAnsi="Times New Roman"/>
          <w:color w:val="000000" w:themeColor="text1"/>
          <w:szCs w:val="24"/>
        </w:rPr>
        <w:t xml:space="preserve"> and </w:t>
      </w:r>
      <w:r w:rsidR="00C17CFD" w:rsidRPr="00C17CFD">
        <w:rPr>
          <w:rFonts w:ascii="Times New Roman" w:hAnsi="Times New Roman"/>
          <w:color w:val="000000" w:themeColor="text1"/>
          <w:szCs w:val="24"/>
        </w:rPr>
        <w:t>EP/K021109/1</w:t>
      </w:r>
      <w:r w:rsidR="00C17CFD">
        <w:rPr>
          <w:rFonts w:ascii="Times New Roman" w:hAnsi="Times New Roman"/>
          <w:color w:val="000000" w:themeColor="text1"/>
          <w:szCs w:val="24"/>
        </w:rPr>
        <w:t>).</w:t>
      </w:r>
      <w:r w:rsidR="003E1F3B">
        <w:rPr>
          <w:rFonts w:ascii="Times New Roman" w:hAnsi="Times New Roman"/>
          <w:color w:val="000000" w:themeColor="text1"/>
          <w:szCs w:val="24"/>
        </w:rPr>
        <w:t xml:space="preserve"> NB and VPT gratefully acknowledge funding from the </w:t>
      </w:r>
      <w:r w:rsidR="003E1F3B" w:rsidRPr="003E1F3B">
        <w:rPr>
          <w:rFonts w:ascii="Times New Roman" w:hAnsi="Times New Roman"/>
          <w:color w:val="000000" w:themeColor="text1"/>
          <w:szCs w:val="24"/>
        </w:rPr>
        <w:t xml:space="preserve">International Mobility Funding </w:t>
      </w:r>
      <w:r w:rsidR="003E1F3B">
        <w:rPr>
          <w:rFonts w:ascii="Times New Roman" w:hAnsi="Times New Roman"/>
          <w:color w:val="000000" w:themeColor="text1"/>
          <w:szCs w:val="24"/>
        </w:rPr>
        <w:t xml:space="preserve">from the University of Bath to visit Stellenbosch and perform the DSC experiments. </w:t>
      </w:r>
      <w:r w:rsidR="003C6421">
        <w:rPr>
          <w:lang w:val="en-GB"/>
        </w:rPr>
        <w:t xml:space="preserve">The authors would like to thank </w:t>
      </w:r>
      <w:r w:rsidR="00FD290A">
        <w:rPr>
          <w:lang w:val="en-GB"/>
        </w:rPr>
        <w:t xml:space="preserve">Dr </w:t>
      </w:r>
      <w:r w:rsidR="003C6421">
        <w:rPr>
          <w:lang w:val="en-GB"/>
        </w:rPr>
        <w:t xml:space="preserve">Darren Broom </w:t>
      </w:r>
      <w:r w:rsidR="00FD290A">
        <w:rPr>
          <w:lang w:val="en-GB"/>
        </w:rPr>
        <w:t>(</w:t>
      </w:r>
      <w:proofErr w:type="spellStart"/>
      <w:r w:rsidR="003C6421">
        <w:rPr>
          <w:lang w:val="en-GB"/>
        </w:rPr>
        <w:t>Hiden</w:t>
      </w:r>
      <w:proofErr w:type="spellEnd"/>
      <w:r w:rsidR="003C6421">
        <w:rPr>
          <w:lang w:val="en-GB"/>
        </w:rPr>
        <w:t xml:space="preserve"> </w:t>
      </w:r>
      <w:proofErr w:type="spellStart"/>
      <w:r w:rsidR="003C6421">
        <w:rPr>
          <w:lang w:val="en-GB"/>
        </w:rPr>
        <w:t>Isochema</w:t>
      </w:r>
      <w:proofErr w:type="spellEnd"/>
      <w:r w:rsidR="00FD290A">
        <w:rPr>
          <w:lang w:val="en-GB"/>
        </w:rPr>
        <w:t>, Warrington, UK)</w:t>
      </w:r>
      <w:r w:rsidR="003C6421">
        <w:rPr>
          <w:lang w:val="en-GB"/>
        </w:rPr>
        <w:t xml:space="preserve"> for </w:t>
      </w:r>
      <w:r w:rsidR="00FD290A">
        <w:rPr>
          <w:lang w:val="en-GB"/>
        </w:rPr>
        <w:t>useful discussions</w:t>
      </w:r>
      <w:r w:rsidR="003C6421">
        <w:rPr>
          <w:lang w:val="en-GB"/>
        </w:rPr>
        <w:t>.</w:t>
      </w:r>
    </w:p>
    <w:p w14:paraId="561E0E2C" w14:textId="77777777" w:rsidR="001B19DA" w:rsidRPr="00935B52" w:rsidRDefault="001B19DA" w:rsidP="00935B52">
      <w:pPr>
        <w:pStyle w:val="TAMainText"/>
        <w:rPr>
          <w:lang w:val="en-GB"/>
        </w:rPr>
      </w:pPr>
    </w:p>
    <w:p w14:paraId="19A80FE3" w14:textId="77777777" w:rsidR="00C2002A" w:rsidRPr="00485C84" w:rsidRDefault="003F1426" w:rsidP="00484D0F">
      <w:pPr>
        <w:pStyle w:val="TAMainText"/>
        <w:ind w:firstLine="0"/>
        <w:jc w:val="left"/>
        <w:rPr>
          <w:lang w:val="en-GB"/>
        </w:rPr>
      </w:pPr>
      <w:r w:rsidRPr="00485C84">
        <w:rPr>
          <w:b/>
          <w:lang w:val="en-GB"/>
        </w:rPr>
        <w:t>Refere</w:t>
      </w:r>
      <w:r w:rsidR="009C0B67">
        <w:rPr>
          <w:b/>
          <w:lang w:val="en-GB"/>
        </w:rPr>
        <w:t>nces</w:t>
      </w:r>
    </w:p>
    <w:p w14:paraId="2E87FAAB" w14:textId="77777777" w:rsidR="00A51C1A" w:rsidRPr="00A51C1A" w:rsidRDefault="00484D0F" w:rsidP="00A51C1A">
      <w:pPr>
        <w:pStyle w:val="EndNoteBibliography"/>
        <w:spacing w:after="0"/>
        <w:ind w:left="720" w:hanging="720"/>
      </w:pPr>
      <w:r>
        <w:rPr>
          <w:lang w:val="en-GB"/>
        </w:rPr>
        <w:fldChar w:fldCharType="begin"/>
      </w:r>
      <w:r>
        <w:rPr>
          <w:lang w:val="en-GB"/>
        </w:rPr>
        <w:instrText xml:space="preserve"> ADDIN EN.REFLIST </w:instrText>
      </w:r>
      <w:r>
        <w:rPr>
          <w:lang w:val="en-GB"/>
        </w:rPr>
        <w:fldChar w:fldCharType="separate"/>
      </w:r>
      <w:bookmarkStart w:id="1" w:name="_ENREF_1"/>
      <w:r w:rsidR="00A51C1A" w:rsidRPr="00A51C1A">
        <w:t>1.</w:t>
      </w:r>
      <w:r w:rsidR="00A51C1A" w:rsidRPr="00A51C1A">
        <w:tab/>
        <w:t xml:space="preserve">Faramawy, S., T. Zaki, and A.A.E. Sakr, </w:t>
      </w:r>
      <w:r w:rsidR="00A51C1A" w:rsidRPr="00A51C1A">
        <w:rPr>
          <w:i/>
        </w:rPr>
        <w:t>Natural gas origin, composition, and processing: A review.</w:t>
      </w:r>
      <w:r w:rsidR="00A51C1A" w:rsidRPr="00A51C1A">
        <w:t xml:space="preserve"> Journal of Natural Gas Science and Engineering, 2016. </w:t>
      </w:r>
      <w:r w:rsidR="00A51C1A" w:rsidRPr="00A51C1A">
        <w:rPr>
          <w:b/>
        </w:rPr>
        <w:t>34</w:t>
      </w:r>
      <w:r w:rsidR="00A51C1A" w:rsidRPr="00A51C1A">
        <w:t>: p. 34-54.</w:t>
      </w:r>
      <w:bookmarkEnd w:id="1"/>
    </w:p>
    <w:p w14:paraId="2096A39F" w14:textId="77777777" w:rsidR="00A51C1A" w:rsidRPr="00A51C1A" w:rsidRDefault="00A51C1A" w:rsidP="00A51C1A">
      <w:pPr>
        <w:pStyle w:val="EndNoteBibliography"/>
        <w:spacing w:after="0"/>
        <w:ind w:left="720" w:hanging="720"/>
      </w:pPr>
      <w:bookmarkStart w:id="2" w:name="_ENREF_2"/>
      <w:r w:rsidRPr="00A51C1A">
        <w:t>2.</w:t>
      </w:r>
      <w:r w:rsidRPr="00A51C1A">
        <w:tab/>
        <w:t xml:space="preserve">Service, R.F., </w:t>
      </w:r>
      <w:r w:rsidRPr="00A51C1A">
        <w:rPr>
          <w:i/>
        </w:rPr>
        <w:t>Stepping on the Gas.</w:t>
      </w:r>
      <w:r w:rsidRPr="00A51C1A">
        <w:t xml:space="preserve"> Science, 2014. </w:t>
      </w:r>
      <w:r w:rsidRPr="00A51C1A">
        <w:rPr>
          <w:b/>
        </w:rPr>
        <w:t>346</w:t>
      </w:r>
      <w:r w:rsidRPr="00A51C1A">
        <w:t>(6209): p. 538-541.</w:t>
      </w:r>
      <w:bookmarkEnd w:id="2"/>
    </w:p>
    <w:p w14:paraId="2877BBD8" w14:textId="77777777" w:rsidR="00A51C1A" w:rsidRPr="00A51C1A" w:rsidRDefault="00A51C1A" w:rsidP="00A51C1A">
      <w:pPr>
        <w:pStyle w:val="EndNoteBibliography"/>
        <w:spacing w:after="0"/>
        <w:ind w:left="720" w:hanging="720"/>
      </w:pPr>
      <w:bookmarkStart w:id="3" w:name="_ENREF_3"/>
      <w:r w:rsidRPr="00A51C1A">
        <w:t>3.</w:t>
      </w:r>
      <w:r w:rsidRPr="00A51C1A">
        <w:tab/>
        <w:t xml:space="preserve">Brandt, A.R., et al., </w:t>
      </w:r>
      <w:r w:rsidRPr="00A51C1A">
        <w:rPr>
          <w:i/>
        </w:rPr>
        <w:t>Methane Leaks from North American Natural Gas Systems.</w:t>
      </w:r>
      <w:r w:rsidRPr="00A51C1A">
        <w:t xml:space="preserve"> Science, 2014. </w:t>
      </w:r>
      <w:r w:rsidRPr="00A51C1A">
        <w:rPr>
          <w:b/>
        </w:rPr>
        <w:t>343</w:t>
      </w:r>
      <w:r w:rsidRPr="00A51C1A">
        <w:t>(6172): p. 733-735.</w:t>
      </w:r>
      <w:bookmarkEnd w:id="3"/>
    </w:p>
    <w:p w14:paraId="5E4ED13E" w14:textId="77777777" w:rsidR="00A51C1A" w:rsidRPr="00A51C1A" w:rsidRDefault="00A51C1A" w:rsidP="00A51C1A">
      <w:pPr>
        <w:pStyle w:val="EndNoteBibliography"/>
        <w:spacing w:after="0"/>
        <w:ind w:left="720" w:hanging="720"/>
        <w:rPr>
          <w:i/>
        </w:rPr>
      </w:pPr>
      <w:bookmarkStart w:id="4" w:name="_ENREF_4"/>
      <w:r w:rsidRPr="00A51C1A">
        <w:t>4.</w:t>
      </w:r>
      <w:r w:rsidRPr="00A51C1A">
        <w:tab/>
      </w:r>
      <w:r w:rsidRPr="00A51C1A">
        <w:rPr>
          <w:i/>
        </w:rPr>
        <w:t>ARPA-e, Methane Opportunities for Vehicular Energy (MOVE).</w:t>
      </w:r>
      <w:bookmarkEnd w:id="4"/>
    </w:p>
    <w:p w14:paraId="1E50D8F5" w14:textId="77777777" w:rsidR="00A51C1A" w:rsidRPr="00A51C1A" w:rsidRDefault="00A51C1A" w:rsidP="00A51C1A">
      <w:pPr>
        <w:pStyle w:val="EndNoteBibliography"/>
        <w:spacing w:after="0"/>
        <w:ind w:left="720" w:hanging="720"/>
      </w:pPr>
      <w:bookmarkStart w:id="5" w:name="_ENREF_5"/>
      <w:r w:rsidRPr="00A51C1A">
        <w:t>5.</w:t>
      </w:r>
      <w:r w:rsidRPr="00A51C1A">
        <w:tab/>
        <w:t xml:space="preserve">Li, B., et al., </w:t>
      </w:r>
      <w:r w:rsidRPr="00A51C1A">
        <w:rPr>
          <w:i/>
        </w:rPr>
        <w:t>Porous Metal-Organic Frameworks: Promising Materials for Methane Storage.</w:t>
      </w:r>
      <w:r w:rsidRPr="00A51C1A">
        <w:t xml:space="preserve"> Chem, 2016. </w:t>
      </w:r>
      <w:r w:rsidRPr="00A51C1A">
        <w:rPr>
          <w:b/>
        </w:rPr>
        <w:t>1</w:t>
      </w:r>
      <w:r w:rsidRPr="00A51C1A">
        <w:t>(4): p. 557-580.</w:t>
      </w:r>
      <w:bookmarkEnd w:id="5"/>
    </w:p>
    <w:p w14:paraId="7AD6AB47" w14:textId="77777777" w:rsidR="00A51C1A" w:rsidRPr="00A51C1A" w:rsidRDefault="00A51C1A" w:rsidP="00A51C1A">
      <w:pPr>
        <w:pStyle w:val="EndNoteBibliography"/>
        <w:spacing w:after="0"/>
        <w:ind w:left="720" w:hanging="720"/>
      </w:pPr>
      <w:bookmarkStart w:id="6" w:name="_ENREF_6"/>
      <w:r w:rsidRPr="00A51C1A">
        <w:t>6.</w:t>
      </w:r>
      <w:r w:rsidRPr="00A51C1A">
        <w:tab/>
        <w:t xml:space="preserve">Kumar, K.V., et al., </w:t>
      </w:r>
      <w:r w:rsidRPr="00A51C1A">
        <w:rPr>
          <w:i/>
        </w:rPr>
        <w:t>Nanoporous Materials for the Onboard Storage of Natural Gas.</w:t>
      </w:r>
      <w:r w:rsidRPr="00A51C1A">
        <w:t xml:space="preserve"> Chemical Reviews, 2017. </w:t>
      </w:r>
      <w:r w:rsidRPr="00A51C1A">
        <w:rPr>
          <w:b/>
        </w:rPr>
        <w:t>117</w:t>
      </w:r>
      <w:r w:rsidRPr="00A51C1A">
        <w:t>(3): p. 1796-1825.</w:t>
      </w:r>
      <w:bookmarkEnd w:id="6"/>
    </w:p>
    <w:p w14:paraId="7690CC4C" w14:textId="77777777" w:rsidR="00A51C1A" w:rsidRPr="00A51C1A" w:rsidRDefault="00A51C1A" w:rsidP="00A51C1A">
      <w:pPr>
        <w:pStyle w:val="EndNoteBibliography"/>
        <w:spacing w:after="0"/>
        <w:ind w:left="720" w:hanging="720"/>
      </w:pPr>
      <w:bookmarkStart w:id="7" w:name="_ENREF_7"/>
      <w:r w:rsidRPr="00A51C1A">
        <w:t>7.</w:t>
      </w:r>
      <w:r w:rsidRPr="00A51C1A">
        <w:tab/>
        <w:t xml:space="preserve">He, Y.B., et al., </w:t>
      </w:r>
      <w:r w:rsidRPr="00A51C1A">
        <w:rPr>
          <w:i/>
        </w:rPr>
        <w:t>Methane storage in metal-organic frameworks.</w:t>
      </w:r>
      <w:r w:rsidRPr="00A51C1A">
        <w:t xml:space="preserve"> Chemical Society Reviews, 2014. </w:t>
      </w:r>
      <w:r w:rsidRPr="00A51C1A">
        <w:rPr>
          <w:b/>
        </w:rPr>
        <w:t>43</w:t>
      </w:r>
      <w:r w:rsidRPr="00A51C1A">
        <w:t>(16): p. 5657-5678.</w:t>
      </w:r>
      <w:bookmarkEnd w:id="7"/>
    </w:p>
    <w:p w14:paraId="44289EC2" w14:textId="77777777" w:rsidR="00A51C1A" w:rsidRPr="00A51C1A" w:rsidRDefault="00A51C1A" w:rsidP="00A51C1A">
      <w:pPr>
        <w:pStyle w:val="EndNoteBibliography"/>
        <w:spacing w:after="0"/>
        <w:ind w:left="720" w:hanging="720"/>
      </w:pPr>
      <w:bookmarkStart w:id="8" w:name="_ENREF_8"/>
      <w:r w:rsidRPr="00A51C1A">
        <w:t>8.</w:t>
      </w:r>
      <w:r w:rsidRPr="00A51C1A">
        <w:tab/>
        <w:t xml:space="preserve">Peng, Y., et al., </w:t>
      </w:r>
      <w:r w:rsidRPr="00A51C1A">
        <w:rPr>
          <w:i/>
        </w:rPr>
        <w:t>Methane Storage in Metal-Organic Frameworks: Current Records, Surprise Findings, and Challenges.</w:t>
      </w:r>
      <w:r w:rsidRPr="00A51C1A">
        <w:t xml:space="preserve"> Journal of the American Chemical Society, 2013. </w:t>
      </w:r>
      <w:r w:rsidRPr="00A51C1A">
        <w:rPr>
          <w:b/>
        </w:rPr>
        <w:t>135</w:t>
      </w:r>
      <w:r w:rsidRPr="00A51C1A">
        <w:t>(32): p. 11887-11894.</w:t>
      </w:r>
      <w:bookmarkEnd w:id="8"/>
    </w:p>
    <w:p w14:paraId="0619C025" w14:textId="77777777" w:rsidR="00A51C1A" w:rsidRPr="00A51C1A" w:rsidRDefault="00A51C1A" w:rsidP="00A51C1A">
      <w:pPr>
        <w:pStyle w:val="EndNoteBibliography"/>
        <w:spacing w:after="0"/>
        <w:ind w:left="720" w:hanging="720"/>
      </w:pPr>
      <w:bookmarkStart w:id="9" w:name="_ENREF_9"/>
      <w:r w:rsidRPr="00A51C1A">
        <w:t>9.</w:t>
      </w:r>
      <w:r w:rsidRPr="00A51C1A">
        <w:tab/>
        <w:t xml:space="preserve">Wilmer, C.E., et al., </w:t>
      </w:r>
      <w:r w:rsidRPr="00A51C1A">
        <w:rPr>
          <w:i/>
        </w:rPr>
        <w:t>Large-scale screening of hypothetical metal-organic frameworks.</w:t>
      </w:r>
      <w:r w:rsidRPr="00A51C1A">
        <w:t xml:space="preserve"> Nature Chemistry, 2012. </w:t>
      </w:r>
      <w:r w:rsidRPr="00A51C1A">
        <w:rPr>
          <w:b/>
        </w:rPr>
        <w:t>4</w:t>
      </w:r>
      <w:r w:rsidRPr="00A51C1A">
        <w:t>(2): p. 83-89.</w:t>
      </w:r>
      <w:bookmarkEnd w:id="9"/>
    </w:p>
    <w:p w14:paraId="3391C852" w14:textId="77777777" w:rsidR="00A51C1A" w:rsidRPr="00A51C1A" w:rsidRDefault="00A51C1A" w:rsidP="00A51C1A">
      <w:pPr>
        <w:pStyle w:val="EndNoteBibliography"/>
        <w:spacing w:after="0"/>
        <w:ind w:left="720" w:hanging="720"/>
      </w:pPr>
      <w:bookmarkStart w:id="10" w:name="_ENREF_10"/>
      <w:r w:rsidRPr="00A51C1A">
        <w:t>10.</w:t>
      </w:r>
      <w:r w:rsidRPr="00A51C1A">
        <w:tab/>
        <w:t xml:space="preserve">Tian, T., et al., </w:t>
      </w:r>
      <w:r w:rsidRPr="00A51C1A">
        <w:rPr>
          <w:i/>
        </w:rPr>
        <w:t>A sol-gel monolithic metal-organic framework with enhanced methane uptake.</w:t>
      </w:r>
      <w:r w:rsidRPr="00A51C1A">
        <w:t xml:space="preserve"> Nature Materials, 2018. </w:t>
      </w:r>
      <w:r w:rsidRPr="00A51C1A">
        <w:rPr>
          <w:b/>
        </w:rPr>
        <w:t>17</w:t>
      </w:r>
      <w:r w:rsidRPr="00A51C1A">
        <w:t>(2): p. 174-+.</w:t>
      </w:r>
      <w:bookmarkEnd w:id="10"/>
    </w:p>
    <w:p w14:paraId="53ECB8BD" w14:textId="77777777" w:rsidR="00A51C1A" w:rsidRPr="00A51C1A" w:rsidRDefault="00A51C1A" w:rsidP="00A51C1A">
      <w:pPr>
        <w:pStyle w:val="EndNoteBibliography"/>
        <w:spacing w:after="0"/>
        <w:ind w:left="720" w:hanging="720"/>
      </w:pPr>
      <w:bookmarkStart w:id="11" w:name="_ENREF_11"/>
      <w:r w:rsidRPr="00A51C1A">
        <w:t>11.</w:t>
      </w:r>
      <w:r w:rsidRPr="00A51C1A">
        <w:tab/>
        <w:t xml:space="preserve">Bimbo, N., et al., </w:t>
      </w:r>
      <w:r w:rsidRPr="00A51C1A">
        <w:rPr>
          <w:i/>
        </w:rPr>
        <w:t>High volumetric and energy densities of methane stored in nanoporous materials at ambient temperatures and moderate pressures.</w:t>
      </w:r>
      <w:r w:rsidRPr="00A51C1A">
        <w:t xml:space="preserve"> Chemical Engineering Journal, 2015. </w:t>
      </w:r>
      <w:r w:rsidRPr="00A51C1A">
        <w:rPr>
          <w:b/>
        </w:rPr>
        <w:t>272</w:t>
      </w:r>
      <w:r w:rsidRPr="00A51C1A">
        <w:t>: p. 38-47.</w:t>
      </w:r>
      <w:bookmarkEnd w:id="11"/>
    </w:p>
    <w:p w14:paraId="5D7287E5" w14:textId="77777777" w:rsidR="00A51C1A" w:rsidRPr="00A51C1A" w:rsidRDefault="00A51C1A" w:rsidP="00A51C1A">
      <w:pPr>
        <w:pStyle w:val="EndNoteBibliography"/>
        <w:spacing w:after="0"/>
        <w:ind w:left="720" w:hanging="720"/>
      </w:pPr>
      <w:bookmarkStart w:id="12" w:name="_ENREF_12"/>
      <w:r w:rsidRPr="00A51C1A">
        <w:lastRenderedPageBreak/>
        <w:t>12.</w:t>
      </w:r>
      <w:r w:rsidRPr="00A51C1A">
        <w:tab/>
        <w:t xml:space="preserve">He, Y.B., et al., </w:t>
      </w:r>
      <w:r w:rsidRPr="00A51C1A">
        <w:rPr>
          <w:i/>
        </w:rPr>
        <w:t>Porous metal-organic frameworks for fuel storage.</w:t>
      </w:r>
      <w:r w:rsidRPr="00A51C1A">
        <w:t xml:space="preserve"> Coordination Chemistry Reviews, 2018. </w:t>
      </w:r>
      <w:r w:rsidRPr="00A51C1A">
        <w:rPr>
          <w:b/>
        </w:rPr>
        <w:t>373</w:t>
      </w:r>
      <w:r w:rsidRPr="00A51C1A">
        <w:t>: p. 167-198.</w:t>
      </w:r>
      <w:bookmarkEnd w:id="12"/>
    </w:p>
    <w:p w14:paraId="25CCCD2B" w14:textId="77777777" w:rsidR="00A51C1A" w:rsidRPr="00A51C1A" w:rsidRDefault="00A51C1A" w:rsidP="00A51C1A">
      <w:pPr>
        <w:pStyle w:val="EndNoteBibliography"/>
        <w:spacing w:after="0"/>
        <w:ind w:left="720" w:hanging="720"/>
      </w:pPr>
      <w:bookmarkStart w:id="13" w:name="_ENREF_13"/>
      <w:r w:rsidRPr="00A51C1A">
        <w:t>13.</w:t>
      </w:r>
      <w:r w:rsidRPr="00A51C1A">
        <w:tab/>
        <w:t xml:space="preserve">Konstas, K., et al., </w:t>
      </w:r>
      <w:r w:rsidRPr="00A51C1A">
        <w:rPr>
          <w:i/>
        </w:rPr>
        <w:t>Methane storage in metal organic frameworks.</w:t>
      </w:r>
      <w:r w:rsidRPr="00A51C1A">
        <w:t xml:space="preserve"> Journal of Materials Chemistry, 2012. </w:t>
      </w:r>
      <w:r w:rsidRPr="00A51C1A">
        <w:rPr>
          <w:b/>
        </w:rPr>
        <w:t>22</w:t>
      </w:r>
      <w:r w:rsidRPr="00A51C1A">
        <w:t>(33): p. 16698-16708.</w:t>
      </w:r>
      <w:bookmarkEnd w:id="13"/>
    </w:p>
    <w:p w14:paraId="02CD16A1" w14:textId="77777777" w:rsidR="00A51C1A" w:rsidRPr="00A51C1A" w:rsidRDefault="00A51C1A" w:rsidP="00A51C1A">
      <w:pPr>
        <w:pStyle w:val="EndNoteBibliography"/>
        <w:spacing w:after="0"/>
        <w:ind w:left="720" w:hanging="720"/>
      </w:pPr>
      <w:bookmarkStart w:id="14" w:name="_ENREF_14"/>
      <w:r w:rsidRPr="00A51C1A">
        <w:t>14.</w:t>
      </w:r>
      <w:r w:rsidRPr="00A51C1A">
        <w:tab/>
        <w:t xml:space="preserve">Ridha, F.N., et al., </w:t>
      </w:r>
      <w:r w:rsidRPr="00A51C1A">
        <w:rPr>
          <w:i/>
        </w:rPr>
        <w:t>Dynamic delivery analysis of adsorptive natural gas storages at room temperature.</w:t>
      </w:r>
      <w:r w:rsidRPr="00A51C1A">
        <w:t xml:space="preserve"> Fuel Processing Technology, 2007. </w:t>
      </w:r>
      <w:r w:rsidRPr="00A51C1A">
        <w:rPr>
          <w:b/>
        </w:rPr>
        <w:t>88</w:t>
      </w:r>
      <w:r w:rsidRPr="00A51C1A">
        <w:t>(4): p. 349-357.</w:t>
      </w:r>
      <w:bookmarkEnd w:id="14"/>
    </w:p>
    <w:p w14:paraId="5D4F244E" w14:textId="77777777" w:rsidR="00A51C1A" w:rsidRPr="00A51C1A" w:rsidRDefault="00A51C1A" w:rsidP="00A51C1A">
      <w:pPr>
        <w:pStyle w:val="EndNoteBibliography"/>
        <w:spacing w:after="0"/>
        <w:ind w:left="720" w:hanging="720"/>
      </w:pPr>
      <w:bookmarkStart w:id="15" w:name="_ENREF_15"/>
      <w:r w:rsidRPr="00A51C1A">
        <w:t>15.</w:t>
      </w:r>
      <w:r w:rsidRPr="00A51C1A">
        <w:tab/>
        <w:t xml:space="preserve">Ridha, F.N., et al., </w:t>
      </w:r>
      <w:r w:rsidRPr="00A51C1A">
        <w:rPr>
          <w:i/>
        </w:rPr>
        <w:t>Thermal analysis of adsorptive natural gas storages during dynamic charge phase at room temperature.</w:t>
      </w:r>
      <w:r w:rsidRPr="00A51C1A">
        <w:t xml:space="preserve"> Experimental Thermal and Fluid Science, 2007. </w:t>
      </w:r>
      <w:r w:rsidRPr="00A51C1A">
        <w:rPr>
          <w:b/>
        </w:rPr>
        <w:t>32</w:t>
      </w:r>
      <w:r w:rsidRPr="00A51C1A">
        <w:t>(1): p. 14-22.</w:t>
      </w:r>
      <w:bookmarkEnd w:id="15"/>
    </w:p>
    <w:p w14:paraId="2733535D" w14:textId="77777777" w:rsidR="00A51C1A" w:rsidRPr="00A51C1A" w:rsidRDefault="00A51C1A" w:rsidP="00A51C1A">
      <w:pPr>
        <w:pStyle w:val="EndNoteBibliography"/>
        <w:spacing w:after="0"/>
        <w:ind w:left="720" w:hanging="720"/>
      </w:pPr>
      <w:bookmarkStart w:id="16" w:name="_ENREF_16"/>
      <w:r w:rsidRPr="00A51C1A">
        <w:t>16.</w:t>
      </w:r>
      <w:r w:rsidRPr="00A51C1A">
        <w:tab/>
        <w:t xml:space="preserve">Latroche, M., et al., </w:t>
      </w:r>
      <w:r w:rsidRPr="00A51C1A">
        <w:rPr>
          <w:i/>
        </w:rPr>
        <w:t>Hydrogen storage in the giant-pore metal-organic frameworks MIL-100 and MIL-101.</w:t>
      </w:r>
      <w:r w:rsidRPr="00A51C1A">
        <w:t xml:space="preserve"> Angewandte Chemie-International Edition, 2006. </w:t>
      </w:r>
      <w:r w:rsidRPr="00A51C1A">
        <w:rPr>
          <w:b/>
        </w:rPr>
        <w:t>45</w:t>
      </w:r>
      <w:r w:rsidRPr="00A51C1A">
        <w:t>(48): p. 8227-8231.</w:t>
      </w:r>
      <w:bookmarkEnd w:id="16"/>
    </w:p>
    <w:p w14:paraId="392B7B98" w14:textId="77777777" w:rsidR="00A51C1A" w:rsidRPr="00A51C1A" w:rsidRDefault="00A51C1A" w:rsidP="00A51C1A">
      <w:pPr>
        <w:pStyle w:val="EndNoteBibliography"/>
        <w:spacing w:after="0"/>
        <w:ind w:left="720" w:hanging="720"/>
      </w:pPr>
      <w:bookmarkStart w:id="17" w:name="_ENREF_17"/>
      <w:r w:rsidRPr="00A51C1A">
        <w:t>17.</w:t>
      </w:r>
      <w:r w:rsidRPr="00A51C1A">
        <w:tab/>
        <w:t xml:space="preserve">Rouquerol, J., P. Llewellyn, and F. Rouquerol, </w:t>
      </w:r>
      <w:r w:rsidRPr="00A51C1A">
        <w:rPr>
          <w:i/>
        </w:rPr>
        <w:t>Is the BET equation applicable to microporous adsorbents?</w:t>
      </w:r>
      <w:r w:rsidRPr="00A51C1A">
        <w:t xml:space="preserve"> Characterization of Porous Solids Vii - Proceedings of the 7th International Symposium on the Characterization of Porous Solids (Cops-Vii), Aix-En-Provence, France, 26-28 May 2005, 2006. </w:t>
      </w:r>
      <w:r w:rsidRPr="00A51C1A">
        <w:rPr>
          <w:b/>
        </w:rPr>
        <w:t>160</w:t>
      </w:r>
      <w:r w:rsidRPr="00A51C1A">
        <w:t>: p. 49-56.</w:t>
      </w:r>
      <w:bookmarkEnd w:id="17"/>
    </w:p>
    <w:p w14:paraId="021889CA" w14:textId="77777777" w:rsidR="00A51C1A" w:rsidRPr="00A51C1A" w:rsidRDefault="00A51C1A" w:rsidP="00A51C1A">
      <w:pPr>
        <w:pStyle w:val="EndNoteBibliography"/>
        <w:spacing w:after="0"/>
        <w:ind w:left="720" w:hanging="720"/>
      </w:pPr>
      <w:bookmarkStart w:id="18" w:name="_ENREF_18"/>
      <w:r w:rsidRPr="00A51C1A">
        <w:t>18.</w:t>
      </w:r>
      <w:r w:rsidRPr="00A51C1A">
        <w:tab/>
        <w:t xml:space="preserve">Bulow, M. and A. Micke, </w:t>
      </w:r>
      <w:r w:rsidRPr="00A51C1A">
        <w:rPr>
          <w:i/>
        </w:rPr>
        <w:t>Determination of transport coefficients in microporous solids.</w:t>
      </w:r>
      <w:r w:rsidRPr="00A51C1A">
        <w:t xml:space="preserve"> Adsorption-Journal of the International Adsorption Society, 1995. </w:t>
      </w:r>
      <w:r w:rsidRPr="00A51C1A">
        <w:rPr>
          <w:b/>
        </w:rPr>
        <w:t>1</w:t>
      </w:r>
      <w:r w:rsidRPr="00A51C1A">
        <w:t>(1): p. 29-48.</w:t>
      </w:r>
      <w:bookmarkEnd w:id="18"/>
    </w:p>
    <w:p w14:paraId="69146D38" w14:textId="77777777" w:rsidR="00A51C1A" w:rsidRPr="00A51C1A" w:rsidRDefault="00A51C1A" w:rsidP="00A51C1A">
      <w:pPr>
        <w:pStyle w:val="EndNoteBibliography"/>
        <w:spacing w:after="0"/>
        <w:ind w:left="720" w:hanging="720"/>
      </w:pPr>
      <w:bookmarkStart w:id="19" w:name="_ENREF_19"/>
      <w:r w:rsidRPr="00A51C1A">
        <w:t>19.</w:t>
      </w:r>
      <w:r w:rsidRPr="00A51C1A">
        <w:tab/>
        <w:t xml:space="preserve">Bimbo, N., et al., </w:t>
      </w:r>
      <w:r w:rsidRPr="00A51C1A">
        <w:rPr>
          <w:i/>
        </w:rPr>
        <w:t>High-pressure adsorptive storage of hydrogen in MIL-101 (Cr) and AX-21 for mobile applications: Cryocharging and cryokinetics (vol 89, pg 1086, 2016).</w:t>
      </w:r>
      <w:r w:rsidRPr="00A51C1A">
        <w:t xml:space="preserve"> Materials &amp; Design, 2016. </w:t>
      </w:r>
      <w:r w:rsidRPr="00A51C1A">
        <w:rPr>
          <w:b/>
        </w:rPr>
        <w:t>91</w:t>
      </w:r>
      <w:r w:rsidRPr="00A51C1A">
        <w:t>: p. 440-440.</w:t>
      </w:r>
      <w:bookmarkEnd w:id="19"/>
    </w:p>
    <w:p w14:paraId="3AB8532C" w14:textId="77777777" w:rsidR="00A51C1A" w:rsidRPr="00A51C1A" w:rsidRDefault="00A51C1A" w:rsidP="00A51C1A">
      <w:pPr>
        <w:pStyle w:val="EndNoteBibliography"/>
        <w:spacing w:after="0"/>
        <w:ind w:left="720" w:hanging="720"/>
      </w:pPr>
      <w:bookmarkStart w:id="20" w:name="_ENREF_20"/>
      <w:r w:rsidRPr="00A51C1A">
        <w:t>20.</w:t>
      </w:r>
      <w:r w:rsidRPr="00A51C1A">
        <w:tab/>
        <w:t xml:space="preserve">Brandani, S., </w:t>
      </w:r>
      <w:r w:rsidRPr="00A51C1A">
        <w:rPr>
          <w:i/>
        </w:rPr>
        <w:t>Analysis of the piezometric method for the study of diffusion in microporous solids: Isothermal case.</w:t>
      </w:r>
      <w:r w:rsidRPr="00A51C1A">
        <w:t xml:space="preserve"> Adsorption-Journal of the International Adsorption Society, 1998. </w:t>
      </w:r>
      <w:r w:rsidRPr="00A51C1A">
        <w:rPr>
          <w:b/>
        </w:rPr>
        <w:t>4</w:t>
      </w:r>
      <w:r w:rsidRPr="00A51C1A">
        <w:t>(1): p. 17-24.</w:t>
      </w:r>
      <w:bookmarkEnd w:id="20"/>
    </w:p>
    <w:p w14:paraId="6EF796DD" w14:textId="77777777" w:rsidR="00A51C1A" w:rsidRPr="00A51C1A" w:rsidRDefault="00A51C1A" w:rsidP="00A51C1A">
      <w:pPr>
        <w:pStyle w:val="EndNoteBibliography"/>
        <w:spacing w:after="0"/>
        <w:ind w:left="720" w:hanging="720"/>
      </w:pPr>
      <w:bookmarkStart w:id="21" w:name="_ENREF_21"/>
      <w:r w:rsidRPr="00A51C1A">
        <w:t>21.</w:t>
      </w:r>
      <w:r w:rsidRPr="00A51C1A">
        <w:tab/>
        <w:t xml:space="preserve">Ruthven, D.M., </w:t>
      </w:r>
      <w:r w:rsidRPr="00A51C1A">
        <w:rPr>
          <w:i/>
        </w:rPr>
        <w:t>Principles of adsorption and adsorption processes</w:t>
      </w:r>
      <w:r w:rsidRPr="00A51C1A">
        <w:t>. 1984, New York: Wiley. xxiv, 433 p.</w:t>
      </w:r>
      <w:bookmarkEnd w:id="21"/>
    </w:p>
    <w:p w14:paraId="5BA9C8CB" w14:textId="77777777" w:rsidR="00A51C1A" w:rsidRPr="00A51C1A" w:rsidRDefault="00A51C1A" w:rsidP="00A51C1A">
      <w:pPr>
        <w:pStyle w:val="EndNoteBibliography"/>
        <w:spacing w:after="0"/>
        <w:ind w:left="720" w:hanging="720"/>
      </w:pPr>
      <w:bookmarkStart w:id="22" w:name="_ENREF_22"/>
      <w:r w:rsidRPr="00A51C1A">
        <w:t>22.</w:t>
      </w:r>
      <w:r w:rsidRPr="00A51C1A">
        <w:tab/>
        <w:t xml:space="preserve">Sircar, S. and J.R. Hufton, </w:t>
      </w:r>
      <w:r w:rsidRPr="00A51C1A">
        <w:rPr>
          <w:i/>
        </w:rPr>
        <w:t>Why does the Linear Driving Force model for adsorption kinetics work ?</w:t>
      </w:r>
      <w:r w:rsidRPr="00A51C1A">
        <w:t xml:space="preserve"> Adsorption-Journal of the International Adsorption Society, 2000. </w:t>
      </w:r>
      <w:r w:rsidRPr="00A51C1A">
        <w:rPr>
          <w:b/>
        </w:rPr>
        <w:t>6</w:t>
      </w:r>
      <w:r w:rsidRPr="00A51C1A">
        <w:t>(2): p. 137-147.</w:t>
      </w:r>
      <w:bookmarkEnd w:id="22"/>
    </w:p>
    <w:p w14:paraId="601C01DD" w14:textId="77777777" w:rsidR="00A51C1A" w:rsidRPr="00A51C1A" w:rsidRDefault="00A51C1A" w:rsidP="00A51C1A">
      <w:pPr>
        <w:pStyle w:val="EndNoteBibliography"/>
        <w:spacing w:after="0"/>
        <w:ind w:left="720" w:hanging="720"/>
      </w:pPr>
      <w:bookmarkStart w:id="23" w:name="_ENREF_23"/>
      <w:r w:rsidRPr="00A51C1A">
        <w:t>23.</w:t>
      </w:r>
      <w:r w:rsidRPr="00A51C1A">
        <w:tab/>
        <w:t xml:space="preserve">Glueckauf, E., </w:t>
      </w:r>
      <w:r w:rsidRPr="00A51C1A">
        <w:rPr>
          <w:i/>
        </w:rPr>
        <w:t>Theory of Chromatography .10. Formulae for Diffusion into Spheres and Their Application to Chromatography.</w:t>
      </w:r>
      <w:r w:rsidRPr="00A51C1A">
        <w:t xml:space="preserve"> Transactions of the Faraday Society, 1955. </w:t>
      </w:r>
      <w:r w:rsidRPr="00A51C1A">
        <w:rPr>
          <w:b/>
        </w:rPr>
        <w:t>51</w:t>
      </w:r>
      <w:r w:rsidRPr="00A51C1A">
        <w:t>(11): p. 1540-1551.</w:t>
      </w:r>
      <w:bookmarkEnd w:id="23"/>
    </w:p>
    <w:p w14:paraId="5907F4F3" w14:textId="77777777" w:rsidR="00A51C1A" w:rsidRPr="00A51C1A" w:rsidRDefault="00A51C1A" w:rsidP="00A51C1A">
      <w:pPr>
        <w:pStyle w:val="EndNoteBibliography"/>
        <w:spacing w:after="0"/>
        <w:ind w:left="720" w:hanging="720"/>
      </w:pPr>
      <w:bookmarkStart w:id="24" w:name="_ENREF_24"/>
      <w:r w:rsidRPr="00A51C1A">
        <w:t>24.</w:t>
      </w:r>
      <w:r w:rsidRPr="00A51C1A">
        <w:tab/>
        <w:t xml:space="preserve">Glueckauf, E. and J.I. Coates, </w:t>
      </w:r>
      <w:r w:rsidRPr="00A51C1A">
        <w:rPr>
          <w:i/>
        </w:rPr>
        <w:t>Theory of Chromatography .4. The Influence of Incomplete Equilibrium on the Front Boundary of Chromatograms and on the Effectiveness of Separation.</w:t>
      </w:r>
      <w:r w:rsidRPr="00A51C1A">
        <w:t xml:space="preserve"> Journal of the Chemical Society, 1947(Oct): p. 1315-1321.</w:t>
      </w:r>
      <w:bookmarkEnd w:id="24"/>
    </w:p>
    <w:p w14:paraId="0B6C98A6" w14:textId="77777777" w:rsidR="00F42845" w:rsidRDefault="00A51C1A" w:rsidP="00F42845">
      <w:pPr>
        <w:pStyle w:val="EndNoteBibliography"/>
        <w:spacing w:after="0"/>
        <w:ind w:left="720" w:hanging="720"/>
      </w:pPr>
      <w:bookmarkStart w:id="25" w:name="_ENREF_25"/>
      <w:r w:rsidRPr="00A51C1A">
        <w:t>25.</w:t>
      </w:r>
      <w:r w:rsidRPr="00A51C1A">
        <w:tab/>
        <w:t xml:space="preserve">Suzuki, M., </w:t>
      </w:r>
      <w:r w:rsidRPr="00A51C1A">
        <w:rPr>
          <w:i/>
        </w:rPr>
        <w:t>Adsorption engineering</w:t>
      </w:r>
      <w:r w:rsidRPr="00A51C1A">
        <w:t>. Chemical engineering monographs. 1990,</w:t>
      </w:r>
      <w:r w:rsidR="00F42845">
        <w:t xml:space="preserve"> </w:t>
      </w:r>
      <w:r w:rsidRPr="00A51C1A">
        <w:t>Tokyo</w:t>
      </w:r>
      <w:r w:rsidR="00F42845">
        <w:t xml:space="preserve">, </w:t>
      </w:r>
      <w:r w:rsidRPr="00A51C1A">
        <w:t>Amsterdam</w:t>
      </w:r>
      <w:r w:rsidR="00F42845">
        <w:t xml:space="preserve">, </w:t>
      </w:r>
      <w:r w:rsidRPr="00A51C1A">
        <w:t xml:space="preserve"> New York: Kodansha ;</w:t>
      </w:r>
      <w:r w:rsidR="00F42845">
        <w:t xml:space="preserve"> </w:t>
      </w:r>
      <w:r w:rsidRPr="00A51C1A">
        <w:t>Elsevier. ix, 295 p.</w:t>
      </w:r>
      <w:bookmarkStart w:id="26" w:name="_ENREF_26"/>
      <w:bookmarkEnd w:id="25"/>
      <w:r w:rsidR="00F42845">
        <w:t xml:space="preserve"> </w:t>
      </w:r>
    </w:p>
    <w:p w14:paraId="180D4A1B" w14:textId="77777777" w:rsidR="00F42845" w:rsidRDefault="00A51C1A" w:rsidP="00F42845">
      <w:pPr>
        <w:pStyle w:val="EndNoteBibliography"/>
        <w:spacing w:after="0"/>
        <w:ind w:left="720" w:hanging="720"/>
      </w:pPr>
      <w:r w:rsidRPr="00A51C1A">
        <w:t>26.</w:t>
      </w:r>
      <w:r w:rsidRPr="00A51C1A">
        <w:tab/>
        <w:t xml:space="preserve">Rodrigues, A.E. and C.M. Silva, </w:t>
      </w:r>
      <w:r w:rsidRPr="00A51C1A">
        <w:rPr>
          <w:i/>
        </w:rPr>
        <w:t>What's wrong with Lagergreen pseudo first order model for adsorption kinetics?</w:t>
      </w:r>
      <w:r w:rsidRPr="00A51C1A">
        <w:t xml:space="preserve"> Chemical Engineering Journal, 2016. </w:t>
      </w:r>
      <w:r w:rsidRPr="00A51C1A">
        <w:rPr>
          <w:b/>
        </w:rPr>
        <w:t>306</w:t>
      </w:r>
      <w:r w:rsidRPr="00A51C1A">
        <w:t>: p. 1138-1142.</w:t>
      </w:r>
      <w:bookmarkStart w:id="27" w:name="_ENREF_27"/>
      <w:bookmarkEnd w:id="26"/>
      <w:r w:rsidR="00F42845">
        <w:t xml:space="preserve"> </w:t>
      </w:r>
    </w:p>
    <w:p w14:paraId="58E1DA6F" w14:textId="6028CB54" w:rsidR="00A51C1A" w:rsidRPr="00A51C1A" w:rsidRDefault="00A51C1A" w:rsidP="00F42845">
      <w:pPr>
        <w:pStyle w:val="EndNoteBibliography"/>
        <w:spacing w:after="0"/>
        <w:ind w:left="720" w:hanging="720"/>
      </w:pPr>
      <w:r w:rsidRPr="00A51C1A">
        <w:t>27.</w:t>
      </w:r>
      <w:r w:rsidRPr="00A51C1A">
        <w:tab/>
        <w:t xml:space="preserve">Hruzewicz-Kolodziejczyk, A., et al., </w:t>
      </w:r>
      <w:r w:rsidRPr="00A51C1A">
        <w:rPr>
          <w:i/>
        </w:rPr>
        <w:t>Improving comparability of hydrogen storage capacities of nanoporous materials.</w:t>
      </w:r>
      <w:r w:rsidRPr="00A51C1A">
        <w:t xml:space="preserve"> International Journal of Hydrogen Energy, 2012. </w:t>
      </w:r>
      <w:r w:rsidRPr="00A51C1A">
        <w:rPr>
          <w:b/>
        </w:rPr>
        <w:t>37</w:t>
      </w:r>
      <w:r w:rsidRPr="00A51C1A">
        <w:t>(3): p. 2728-2736.</w:t>
      </w:r>
      <w:bookmarkEnd w:id="27"/>
    </w:p>
    <w:p w14:paraId="05517216" w14:textId="77777777" w:rsidR="00A51C1A" w:rsidRPr="00A51C1A" w:rsidRDefault="00A51C1A" w:rsidP="00A51C1A">
      <w:pPr>
        <w:pStyle w:val="EndNoteBibliography"/>
        <w:spacing w:after="0"/>
        <w:ind w:left="720" w:hanging="720"/>
      </w:pPr>
      <w:bookmarkStart w:id="28" w:name="_ENREF_28"/>
      <w:r w:rsidRPr="00A51C1A">
        <w:t>28.</w:t>
      </w:r>
      <w:r w:rsidRPr="00A51C1A">
        <w:tab/>
        <w:t xml:space="preserve">Bimbo, N., et al., </w:t>
      </w:r>
      <w:r w:rsidRPr="00A51C1A">
        <w:rPr>
          <w:i/>
        </w:rPr>
        <w:t>Isosteric enthalpies for hydrogen adsorbed on nanoporous materials at high pressures.</w:t>
      </w:r>
      <w:r w:rsidRPr="00A51C1A">
        <w:t xml:space="preserve"> Adsorption-Journal of the International Adsorption Society, 2014. </w:t>
      </w:r>
      <w:r w:rsidRPr="00A51C1A">
        <w:rPr>
          <w:b/>
        </w:rPr>
        <w:t>20</w:t>
      </w:r>
      <w:r w:rsidRPr="00A51C1A">
        <w:t>(2-3): p. 373-384.</w:t>
      </w:r>
      <w:bookmarkEnd w:id="28"/>
    </w:p>
    <w:p w14:paraId="0F6014B7" w14:textId="77777777" w:rsidR="00A51C1A" w:rsidRPr="00A51C1A" w:rsidRDefault="00A51C1A" w:rsidP="00A51C1A">
      <w:pPr>
        <w:pStyle w:val="EndNoteBibliography"/>
        <w:spacing w:after="0"/>
        <w:ind w:left="720" w:hanging="720"/>
      </w:pPr>
      <w:bookmarkStart w:id="29" w:name="_ENREF_29"/>
      <w:r w:rsidRPr="00A51C1A">
        <w:lastRenderedPageBreak/>
        <w:t>29.</w:t>
      </w:r>
      <w:r w:rsidRPr="00A51C1A">
        <w:tab/>
        <w:t xml:space="preserve">Rouquerol, F.o., et al., </w:t>
      </w:r>
      <w:r w:rsidRPr="00A51C1A">
        <w:rPr>
          <w:i/>
        </w:rPr>
        <w:t>Adsorption by powders and porous solids : principles, methodology and applications</w:t>
      </w:r>
      <w:r w:rsidRPr="00A51C1A">
        <w:t>. Second edition. ed. 2014, Amsterdam: Elsevier/AP. xix, 626 pages.</w:t>
      </w:r>
      <w:bookmarkEnd w:id="29"/>
    </w:p>
    <w:p w14:paraId="3533FF65" w14:textId="77777777" w:rsidR="00A51C1A" w:rsidRPr="00A51C1A" w:rsidRDefault="00A51C1A" w:rsidP="00A51C1A">
      <w:pPr>
        <w:pStyle w:val="EndNoteBibliography"/>
        <w:spacing w:after="0"/>
        <w:ind w:left="720" w:hanging="720"/>
      </w:pPr>
      <w:bookmarkStart w:id="30" w:name="_ENREF_30"/>
      <w:r w:rsidRPr="00A51C1A">
        <w:t>30.</w:t>
      </w:r>
      <w:r w:rsidRPr="00A51C1A">
        <w:tab/>
        <w:t xml:space="preserve">Mason, J.A., M. Veenstra, and J.R. Long, </w:t>
      </w:r>
      <w:r w:rsidRPr="00A51C1A">
        <w:rPr>
          <w:i/>
        </w:rPr>
        <w:t>Evaluating metal-organic frameworks for natural gas storage.</w:t>
      </w:r>
      <w:r w:rsidRPr="00A51C1A">
        <w:t xml:space="preserve"> Chemical Science, 2014. </w:t>
      </w:r>
      <w:r w:rsidRPr="00A51C1A">
        <w:rPr>
          <w:b/>
        </w:rPr>
        <w:t>5</w:t>
      </w:r>
      <w:r w:rsidRPr="00A51C1A">
        <w:t>(1): p. 32-51.</w:t>
      </w:r>
      <w:bookmarkEnd w:id="30"/>
    </w:p>
    <w:p w14:paraId="057699D5" w14:textId="77777777" w:rsidR="00A51C1A" w:rsidRPr="00A51C1A" w:rsidRDefault="00A51C1A" w:rsidP="00A51C1A">
      <w:pPr>
        <w:pStyle w:val="EndNoteBibliography"/>
        <w:spacing w:after="0"/>
        <w:ind w:left="720" w:hanging="720"/>
      </w:pPr>
      <w:bookmarkStart w:id="31" w:name="_ENREF_31"/>
      <w:r w:rsidRPr="00A51C1A">
        <w:t>31.</w:t>
      </w:r>
      <w:r w:rsidRPr="00A51C1A">
        <w:tab/>
        <w:t xml:space="preserve">Feldmann, W.K., et al., </w:t>
      </w:r>
      <w:r w:rsidRPr="00A51C1A">
        <w:rPr>
          <w:i/>
        </w:rPr>
        <w:t>Direct Determination of Enthalpies of Sorption Using Pressure-Gradient Differential Scanning Calorimetry: CO2 Sorption by Cu-HKUST.</w:t>
      </w:r>
      <w:r w:rsidRPr="00A51C1A">
        <w:t xml:space="preserve"> Chemsuschem, 2020. </w:t>
      </w:r>
      <w:r w:rsidRPr="00A51C1A">
        <w:rPr>
          <w:b/>
        </w:rPr>
        <w:t>13</w:t>
      </w:r>
      <w:r w:rsidRPr="00A51C1A">
        <w:t>(1): p. 102-105.</w:t>
      </w:r>
      <w:bookmarkEnd w:id="31"/>
    </w:p>
    <w:p w14:paraId="1BF6DF08" w14:textId="77777777" w:rsidR="00A51C1A" w:rsidRPr="00A51C1A" w:rsidRDefault="00A51C1A" w:rsidP="00A51C1A">
      <w:pPr>
        <w:pStyle w:val="EndNoteBibliography"/>
        <w:spacing w:after="0"/>
        <w:ind w:left="720" w:hanging="720"/>
      </w:pPr>
      <w:bookmarkStart w:id="32" w:name="_ENREF_32"/>
      <w:r w:rsidRPr="00A51C1A">
        <w:t>32.</w:t>
      </w:r>
      <w:r w:rsidRPr="00A51C1A">
        <w:tab/>
        <w:t xml:space="preserve">Do, D.D., </w:t>
      </w:r>
      <w:r w:rsidRPr="00A51C1A">
        <w:rPr>
          <w:i/>
        </w:rPr>
        <w:t>Adsorption analysis : equilibria and kinetics</w:t>
      </w:r>
      <w:r w:rsidRPr="00A51C1A">
        <w:t>. 1998, London: Imperial College Press.</w:t>
      </w:r>
      <w:bookmarkEnd w:id="32"/>
    </w:p>
    <w:p w14:paraId="1900580D" w14:textId="77777777" w:rsidR="00A51C1A" w:rsidRPr="00A51C1A" w:rsidRDefault="00A51C1A" w:rsidP="00A51C1A">
      <w:pPr>
        <w:pStyle w:val="EndNoteBibliography"/>
        <w:spacing w:after="0"/>
        <w:ind w:left="720" w:hanging="720"/>
      </w:pPr>
      <w:bookmarkStart w:id="33" w:name="_ENREF_33"/>
      <w:r w:rsidRPr="00A51C1A">
        <w:t>33.</w:t>
      </w:r>
      <w:r w:rsidRPr="00A51C1A">
        <w:tab/>
        <w:t xml:space="preserve">Mi, X. and Y.F. Shi, </w:t>
      </w:r>
      <w:r w:rsidRPr="00A51C1A">
        <w:rPr>
          <w:i/>
        </w:rPr>
        <w:t>Measuring the surface diffusivity of argon in nanoporous carbon.</w:t>
      </w:r>
      <w:r w:rsidRPr="00A51C1A">
        <w:t xml:space="preserve"> Physical Chemistry Chemical Physics, 2017. </w:t>
      </w:r>
      <w:r w:rsidRPr="00A51C1A">
        <w:rPr>
          <w:b/>
        </w:rPr>
        <w:t>19</w:t>
      </w:r>
      <w:r w:rsidRPr="00A51C1A">
        <w:t>(8): p. 5855-5860.</w:t>
      </w:r>
      <w:bookmarkEnd w:id="33"/>
    </w:p>
    <w:p w14:paraId="160BD04C" w14:textId="77777777" w:rsidR="00A51C1A" w:rsidRPr="00A51C1A" w:rsidRDefault="00A51C1A" w:rsidP="00A51C1A">
      <w:pPr>
        <w:pStyle w:val="EndNoteBibliography"/>
        <w:spacing w:after="0"/>
        <w:ind w:left="720" w:hanging="720"/>
      </w:pPr>
      <w:bookmarkStart w:id="34" w:name="_ENREF_34"/>
      <w:r w:rsidRPr="00A51C1A">
        <w:t>34.</w:t>
      </w:r>
      <w:r w:rsidRPr="00A51C1A">
        <w:tab/>
        <w:t xml:space="preserve">Alcaniz-Monge, J., et al., </w:t>
      </w:r>
      <w:r w:rsidRPr="00A51C1A">
        <w:rPr>
          <w:i/>
        </w:rPr>
        <w:t>Fundamentals of methane adsorption in microporous carbons.</w:t>
      </w:r>
      <w:r w:rsidRPr="00A51C1A">
        <w:t xml:space="preserve"> Microporous and Mesoporous Materials, 2009. </w:t>
      </w:r>
      <w:r w:rsidRPr="00A51C1A">
        <w:rPr>
          <w:b/>
        </w:rPr>
        <w:t>124</w:t>
      </w:r>
      <w:r w:rsidRPr="00A51C1A">
        <w:t>(1-3): p. 110-116.</w:t>
      </w:r>
      <w:bookmarkEnd w:id="34"/>
    </w:p>
    <w:p w14:paraId="6952DDFC" w14:textId="77777777" w:rsidR="00A51C1A" w:rsidRPr="00A51C1A" w:rsidRDefault="00A51C1A" w:rsidP="00A51C1A">
      <w:pPr>
        <w:pStyle w:val="EndNoteBibliography"/>
        <w:spacing w:after="0"/>
        <w:ind w:left="720" w:hanging="720"/>
      </w:pPr>
      <w:bookmarkStart w:id="35" w:name="_ENREF_35"/>
      <w:r w:rsidRPr="00A51C1A">
        <w:t>35.</w:t>
      </w:r>
      <w:r w:rsidRPr="00A51C1A">
        <w:tab/>
        <w:t xml:space="preserve">Rufford, T.E., et al., </w:t>
      </w:r>
      <w:r w:rsidRPr="00A51C1A">
        <w:rPr>
          <w:i/>
        </w:rPr>
        <w:t>Adsorption Equilibria and Kinetics of Methane plus Nitrogen Mixtures on the Activated Carbon Norit RB3.</w:t>
      </w:r>
      <w:r w:rsidRPr="00A51C1A">
        <w:t xml:space="preserve"> Industrial &amp; Engineering Chemistry Research, 2013. </w:t>
      </w:r>
      <w:r w:rsidRPr="00A51C1A">
        <w:rPr>
          <w:b/>
        </w:rPr>
        <w:t>52</w:t>
      </w:r>
      <w:r w:rsidRPr="00A51C1A">
        <w:t>(39): p. 14270-14281.</w:t>
      </w:r>
      <w:bookmarkEnd w:id="35"/>
    </w:p>
    <w:p w14:paraId="44C855D3" w14:textId="51B6A2FB" w:rsidR="00A51C1A" w:rsidRPr="00A51C1A" w:rsidRDefault="00A51C1A" w:rsidP="00A51C1A">
      <w:pPr>
        <w:pStyle w:val="EndNoteBibliography"/>
        <w:spacing w:after="0"/>
        <w:ind w:left="720" w:hanging="720"/>
      </w:pPr>
      <w:bookmarkStart w:id="36" w:name="_ENREF_36"/>
      <w:r w:rsidRPr="00A51C1A">
        <w:t>36.</w:t>
      </w:r>
      <w:r w:rsidRPr="00A51C1A">
        <w:tab/>
        <w:t xml:space="preserve">Saha, D., et al., </w:t>
      </w:r>
      <w:r w:rsidRPr="00A51C1A">
        <w:rPr>
          <w:i/>
        </w:rPr>
        <w:t>Adsorption of CO</w:t>
      </w:r>
      <w:r w:rsidRPr="0028150E">
        <w:rPr>
          <w:i/>
          <w:vertAlign w:val="subscript"/>
        </w:rPr>
        <w:t>2</w:t>
      </w:r>
      <w:r w:rsidRPr="00A51C1A">
        <w:rPr>
          <w:i/>
        </w:rPr>
        <w:t>, CH</w:t>
      </w:r>
      <w:r w:rsidRPr="0028150E">
        <w:rPr>
          <w:i/>
          <w:vertAlign w:val="subscript"/>
        </w:rPr>
        <w:t>4</w:t>
      </w:r>
      <w:r w:rsidRPr="00A51C1A">
        <w:rPr>
          <w:i/>
        </w:rPr>
        <w:t>, N</w:t>
      </w:r>
      <w:r w:rsidRPr="0028150E">
        <w:rPr>
          <w:i/>
          <w:vertAlign w:val="subscript"/>
        </w:rPr>
        <w:t>2</w:t>
      </w:r>
      <w:r w:rsidRPr="00A51C1A">
        <w:rPr>
          <w:i/>
        </w:rPr>
        <w:t>O, and N</w:t>
      </w:r>
      <w:r w:rsidRPr="0028150E">
        <w:rPr>
          <w:i/>
          <w:vertAlign w:val="subscript"/>
        </w:rPr>
        <w:t>2</w:t>
      </w:r>
      <w:r w:rsidRPr="00A51C1A">
        <w:rPr>
          <w:i/>
        </w:rPr>
        <w:t xml:space="preserve"> on MOF-5, MOF-177, and Zeolite 5A.</w:t>
      </w:r>
      <w:r w:rsidRPr="00A51C1A">
        <w:t xml:space="preserve"> Environmental Science &amp; Technology, 2010. </w:t>
      </w:r>
      <w:r w:rsidRPr="00A51C1A">
        <w:rPr>
          <w:b/>
        </w:rPr>
        <w:t>44</w:t>
      </w:r>
      <w:r w:rsidRPr="00A51C1A">
        <w:t>(5): p. 1820-1826.</w:t>
      </w:r>
      <w:bookmarkEnd w:id="36"/>
    </w:p>
    <w:p w14:paraId="486B2F4B" w14:textId="1B8C5661" w:rsidR="00A51C1A" w:rsidRPr="00A51C1A" w:rsidRDefault="00A51C1A" w:rsidP="00A51C1A">
      <w:pPr>
        <w:pStyle w:val="EndNoteBibliography"/>
        <w:spacing w:after="0"/>
        <w:ind w:left="720" w:hanging="720"/>
      </w:pPr>
      <w:bookmarkStart w:id="37" w:name="_ENREF_37"/>
      <w:r w:rsidRPr="00A51C1A">
        <w:t>37.</w:t>
      </w:r>
      <w:r w:rsidRPr="00A51C1A">
        <w:tab/>
        <w:t xml:space="preserve">Ribeiro, R.P.P.L., et al., </w:t>
      </w:r>
      <w:r w:rsidRPr="00A51C1A">
        <w:rPr>
          <w:i/>
        </w:rPr>
        <w:t>Adsorption of CO</w:t>
      </w:r>
      <w:r w:rsidRPr="00586947">
        <w:rPr>
          <w:i/>
          <w:vertAlign w:val="subscript"/>
        </w:rPr>
        <w:t>2</w:t>
      </w:r>
      <w:r w:rsidRPr="00A51C1A">
        <w:rPr>
          <w:i/>
        </w:rPr>
        <w:t>, CH</w:t>
      </w:r>
      <w:r w:rsidRPr="00586947">
        <w:rPr>
          <w:i/>
          <w:vertAlign w:val="subscript"/>
        </w:rPr>
        <w:t>4</w:t>
      </w:r>
      <w:r w:rsidRPr="00A51C1A">
        <w:rPr>
          <w:i/>
        </w:rPr>
        <w:t>, and N</w:t>
      </w:r>
      <w:r w:rsidRPr="00586947">
        <w:rPr>
          <w:i/>
          <w:vertAlign w:val="subscript"/>
        </w:rPr>
        <w:t>2</w:t>
      </w:r>
      <w:r w:rsidRPr="00A51C1A">
        <w:rPr>
          <w:i/>
        </w:rPr>
        <w:t xml:space="preserve"> in Activated Carbon Honeycomb Monolith.</w:t>
      </w:r>
      <w:r w:rsidRPr="00A51C1A">
        <w:t xml:space="preserve"> Journal of Chemical and Engineering Data, 2008. </w:t>
      </w:r>
      <w:r w:rsidRPr="00A51C1A">
        <w:rPr>
          <w:b/>
        </w:rPr>
        <w:t>53</w:t>
      </w:r>
      <w:r w:rsidRPr="00A51C1A">
        <w:t>(10): p. 2311-2317.</w:t>
      </w:r>
      <w:bookmarkEnd w:id="37"/>
    </w:p>
    <w:p w14:paraId="5DCDCB9C" w14:textId="77777777" w:rsidR="00A51C1A" w:rsidRPr="00A51C1A" w:rsidRDefault="00A51C1A" w:rsidP="00A51C1A">
      <w:pPr>
        <w:pStyle w:val="EndNoteBibliography"/>
        <w:spacing w:after="0"/>
        <w:ind w:left="720" w:hanging="720"/>
      </w:pPr>
      <w:bookmarkStart w:id="38" w:name="_ENREF_38"/>
      <w:r w:rsidRPr="00A51C1A">
        <w:t>38.</w:t>
      </w:r>
      <w:r w:rsidRPr="00A51C1A">
        <w:tab/>
        <w:t xml:space="preserve">Bao, Z.B., et al., </w:t>
      </w:r>
      <w:r w:rsidRPr="00A51C1A">
        <w:rPr>
          <w:i/>
        </w:rPr>
        <w:t>Adsorption of CO</w:t>
      </w:r>
      <w:r w:rsidRPr="00A45240">
        <w:rPr>
          <w:i/>
          <w:vertAlign w:val="subscript"/>
        </w:rPr>
        <w:t>2</w:t>
      </w:r>
      <w:r w:rsidRPr="00A51C1A">
        <w:rPr>
          <w:i/>
        </w:rPr>
        <w:t xml:space="preserve"> and CH</w:t>
      </w:r>
      <w:r w:rsidRPr="00A45240">
        <w:rPr>
          <w:i/>
          <w:vertAlign w:val="subscript"/>
        </w:rPr>
        <w:t>4</w:t>
      </w:r>
      <w:r w:rsidRPr="00A51C1A">
        <w:rPr>
          <w:i/>
        </w:rPr>
        <w:t xml:space="preserve"> on a magnesium-based metal organic framework.</w:t>
      </w:r>
      <w:r w:rsidRPr="00A51C1A">
        <w:t xml:space="preserve"> Journal of Colloid and Interface Science, 2011. </w:t>
      </w:r>
      <w:r w:rsidRPr="00A51C1A">
        <w:rPr>
          <w:b/>
        </w:rPr>
        <w:t>353</w:t>
      </w:r>
      <w:r w:rsidRPr="00A51C1A">
        <w:t>(2): p. 549-556.</w:t>
      </w:r>
      <w:bookmarkEnd w:id="38"/>
    </w:p>
    <w:p w14:paraId="4E7B49F4" w14:textId="77777777" w:rsidR="00A51C1A" w:rsidRPr="00A51C1A" w:rsidRDefault="00A51C1A" w:rsidP="00A51C1A">
      <w:pPr>
        <w:pStyle w:val="EndNoteBibliography"/>
        <w:spacing w:after="0"/>
        <w:ind w:left="720" w:hanging="720"/>
      </w:pPr>
      <w:bookmarkStart w:id="39" w:name="_ENREF_39"/>
      <w:r w:rsidRPr="00A51C1A">
        <w:t>39.</w:t>
      </w:r>
      <w:r w:rsidRPr="00A51C1A">
        <w:tab/>
        <w:t xml:space="preserve">Yang, Y., et al., </w:t>
      </w:r>
      <w:r w:rsidRPr="00A51C1A">
        <w:rPr>
          <w:i/>
        </w:rPr>
        <w:t>Adsorption Equilibrium and Kinetics of Methane and Nitrogen on Carbon Molecular Sieve.</w:t>
      </w:r>
      <w:r w:rsidRPr="00A51C1A">
        <w:t xml:space="preserve"> Industrial &amp; Engineering Chemistry Research, 2014. </w:t>
      </w:r>
      <w:r w:rsidRPr="00A51C1A">
        <w:rPr>
          <w:b/>
        </w:rPr>
        <w:t>53</w:t>
      </w:r>
      <w:r w:rsidRPr="00A51C1A">
        <w:t>(43): p. 16840-16850.</w:t>
      </w:r>
      <w:bookmarkEnd w:id="39"/>
    </w:p>
    <w:p w14:paraId="6C15B823" w14:textId="77777777" w:rsidR="00A51C1A" w:rsidRPr="00A51C1A" w:rsidRDefault="00A51C1A" w:rsidP="00A51C1A">
      <w:pPr>
        <w:pStyle w:val="EndNoteBibliography"/>
        <w:spacing w:after="0"/>
        <w:ind w:left="720" w:hanging="720"/>
      </w:pPr>
      <w:bookmarkStart w:id="40" w:name="_ENREF_40"/>
      <w:r w:rsidRPr="00A51C1A">
        <w:t>40.</w:t>
      </w:r>
      <w:r w:rsidRPr="00A51C1A">
        <w:tab/>
        <w:t xml:space="preserve">Bhatia, S.K. and A.L. Myers, </w:t>
      </w:r>
      <w:r w:rsidRPr="00A51C1A">
        <w:rPr>
          <w:i/>
        </w:rPr>
        <w:t>Optimum conditions for adsorptive storage.</w:t>
      </w:r>
      <w:r w:rsidRPr="00A51C1A">
        <w:t xml:space="preserve"> Langmuir, 2006. </w:t>
      </w:r>
      <w:r w:rsidRPr="00A51C1A">
        <w:rPr>
          <w:b/>
        </w:rPr>
        <w:t>22</w:t>
      </w:r>
      <w:r w:rsidRPr="00A51C1A">
        <w:t>(4): p. 1688-1700.</w:t>
      </w:r>
      <w:bookmarkEnd w:id="40"/>
    </w:p>
    <w:p w14:paraId="132C783A" w14:textId="77777777" w:rsidR="00A51C1A" w:rsidRPr="00A51C1A" w:rsidRDefault="00A51C1A" w:rsidP="00A51C1A">
      <w:pPr>
        <w:pStyle w:val="EndNoteBibliography"/>
        <w:spacing w:after="0"/>
        <w:ind w:left="720" w:hanging="720"/>
      </w:pPr>
      <w:bookmarkStart w:id="41" w:name="_ENREF_41"/>
      <w:r w:rsidRPr="00A51C1A">
        <w:t>41.</w:t>
      </w:r>
      <w:r w:rsidRPr="00A51C1A">
        <w:tab/>
        <w:t xml:space="preserve">Bimbo, N., et al., </w:t>
      </w:r>
      <w:r w:rsidRPr="00A51C1A">
        <w:rPr>
          <w:i/>
        </w:rPr>
        <w:t>Analysis of hydrogen storage in nanoporous materials for low carbon energy applications.</w:t>
      </w:r>
      <w:r w:rsidRPr="00A51C1A">
        <w:t xml:space="preserve"> Faraday Discussions, 2011. </w:t>
      </w:r>
      <w:r w:rsidRPr="00A51C1A">
        <w:rPr>
          <w:b/>
        </w:rPr>
        <w:t>151</w:t>
      </w:r>
      <w:r w:rsidRPr="00A51C1A">
        <w:t>: p. 59-74.</w:t>
      </w:r>
      <w:bookmarkEnd w:id="41"/>
    </w:p>
    <w:p w14:paraId="0BA2BD1E" w14:textId="77777777" w:rsidR="00A51C1A" w:rsidRPr="00A51C1A" w:rsidRDefault="00A51C1A" w:rsidP="00A51C1A">
      <w:pPr>
        <w:pStyle w:val="EndNoteBibliography"/>
        <w:spacing w:after="0"/>
        <w:ind w:left="720" w:hanging="720"/>
      </w:pPr>
      <w:bookmarkStart w:id="42" w:name="_ENREF_42"/>
      <w:r w:rsidRPr="00A51C1A">
        <w:t>42.</w:t>
      </w:r>
      <w:r w:rsidRPr="00A51C1A">
        <w:tab/>
        <w:t xml:space="preserve">Bimbo, N., et al., </w:t>
      </w:r>
      <w:r w:rsidRPr="00A51C1A">
        <w:rPr>
          <w:i/>
        </w:rPr>
        <w:t>Analysis of optimal conditions for adsorptive hydrogen storage in microporous solids.</w:t>
      </w:r>
      <w:r w:rsidRPr="00A51C1A">
        <w:t xml:space="preserve"> Colloids and Surfaces a-Physicochemical and Engineering Aspects, 2013. </w:t>
      </w:r>
      <w:r w:rsidRPr="00A51C1A">
        <w:rPr>
          <w:b/>
        </w:rPr>
        <w:t>437</w:t>
      </w:r>
      <w:r w:rsidRPr="00A51C1A">
        <w:t>: p. 113-119.</w:t>
      </w:r>
      <w:bookmarkEnd w:id="42"/>
    </w:p>
    <w:p w14:paraId="453D2B39" w14:textId="77777777" w:rsidR="00A51C1A" w:rsidRPr="00A51C1A" w:rsidRDefault="00A51C1A" w:rsidP="00A51C1A">
      <w:pPr>
        <w:pStyle w:val="EndNoteBibliography"/>
        <w:spacing w:after="0"/>
        <w:ind w:left="720" w:hanging="720"/>
      </w:pPr>
      <w:bookmarkStart w:id="43" w:name="_ENREF_43"/>
      <w:r w:rsidRPr="00A51C1A">
        <w:t>43.</w:t>
      </w:r>
      <w:r w:rsidRPr="00A51C1A">
        <w:tab/>
        <w:t xml:space="preserve">Sharpe, J.E., et al., </w:t>
      </w:r>
      <w:r w:rsidRPr="00A51C1A">
        <w:rPr>
          <w:i/>
        </w:rPr>
        <w:t>Supercritical hydrogen adsorption in nanostructured solids with hydrogen density variation in pores.</w:t>
      </w:r>
      <w:r w:rsidRPr="00A51C1A">
        <w:t xml:space="preserve"> Adsorption-Journal of the International Adsorption Society, 2013. </w:t>
      </w:r>
      <w:r w:rsidRPr="00A51C1A">
        <w:rPr>
          <w:b/>
        </w:rPr>
        <w:t>19</w:t>
      </w:r>
      <w:r w:rsidRPr="00A51C1A">
        <w:t>(2-4): p. 643-652.</w:t>
      </w:r>
      <w:bookmarkEnd w:id="43"/>
    </w:p>
    <w:p w14:paraId="53EB4C96" w14:textId="77777777" w:rsidR="00A51C1A" w:rsidRPr="00A51C1A" w:rsidRDefault="00A51C1A" w:rsidP="00A51C1A">
      <w:pPr>
        <w:pStyle w:val="EndNoteBibliography"/>
        <w:spacing w:after="0"/>
        <w:ind w:left="720" w:hanging="720"/>
      </w:pPr>
      <w:bookmarkStart w:id="44" w:name="_ENREF_44"/>
      <w:r w:rsidRPr="00A51C1A">
        <w:t>44.</w:t>
      </w:r>
      <w:r w:rsidRPr="00A51C1A">
        <w:tab/>
        <w:t xml:space="preserve">Ting, V.P., et al., </w:t>
      </w:r>
      <w:r w:rsidRPr="00A51C1A">
        <w:rPr>
          <w:i/>
        </w:rPr>
        <w:t>Direct Evidence for Solid-like Hydrogen in a Nanoporous Carbon Hydrogen Storage Material at Supercritical Temperatures.</w:t>
      </w:r>
      <w:r w:rsidRPr="00A51C1A">
        <w:t xml:space="preserve"> Acs Nano, 2015. </w:t>
      </w:r>
      <w:r w:rsidRPr="00A51C1A">
        <w:rPr>
          <w:b/>
        </w:rPr>
        <w:t>9</w:t>
      </w:r>
      <w:r w:rsidRPr="00A51C1A">
        <w:t>(8): p. 8249-8254.</w:t>
      </w:r>
      <w:bookmarkEnd w:id="44"/>
    </w:p>
    <w:p w14:paraId="077219D3" w14:textId="77777777" w:rsidR="00A51C1A" w:rsidRPr="00A51C1A" w:rsidRDefault="00A51C1A" w:rsidP="00A51C1A">
      <w:pPr>
        <w:pStyle w:val="EndNoteBibliography"/>
        <w:spacing w:after="0"/>
        <w:ind w:left="720" w:hanging="720"/>
      </w:pPr>
      <w:bookmarkStart w:id="45" w:name="_ENREF_45"/>
      <w:r w:rsidRPr="00A51C1A">
        <w:t>45.</w:t>
      </w:r>
      <w:r w:rsidRPr="00A51C1A">
        <w:tab/>
        <w:t xml:space="preserve">Toth, J., </w:t>
      </w:r>
      <w:r w:rsidRPr="00A51C1A">
        <w:rPr>
          <w:i/>
        </w:rPr>
        <w:t>Gas-(Dampf-]Adsorption an Festen Oberflachen Inhomogener Aktivitat .3.</w:t>
      </w:r>
      <w:r w:rsidRPr="00A51C1A">
        <w:t xml:space="preserve"> Acta Chimica Academiae Scientarium Hungaricae, 1962. </w:t>
      </w:r>
      <w:r w:rsidRPr="00A51C1A">
        <w:rPr>
          <w:b/>
        </w:rPr>
        <w:t>32</w:t>
      </w:r>
      <w:r w:rsidRPr="00A51C1A">
        <w:t>(1): p. 39-&amp;.</w:t>
      </w:r>
      <w:bookmarkEnd w:id="45"/>
    </w:p>
    <w:p w14:paraId="2B4EA3E4" w14:textId="77777777" w:rsidR="00A51C1A" w:rsidRPr="00A51C1A" w:rsidRDefault="00A51C1A" w:rsidP="00A51C1A">
      <w:pPr>
        <w:pStyle w:val="EndNoteBibliography"/>
        <w:spacing w:after="0"/>
        <w:ind w:left="720" w:hanging="720"/>
      </w:pPr>
      <w:bookmarkStart w:id="46" w:name="_ENREF_46"/>
      <w:r w:rsidRPr="00A51C1A">
        <w:t>46.</w:t>
      </w:r>
      <w:r w:rsidRPr="00A51C1A">
        <w:tab/>
        <w:t xml:space="preserve">Deng, J.C., et al., </w:t>
      </w:r>
      <w:r w:rsidRPr="00A51C1A">
        <w:rPr>
          <w:i/>
        </w:rPr>
        <w:t>The adsorption heat of methane on coal: Comparison of theoretical and calorimetric heat and model of heat flow by microcalorimeter.</w:t>
      </w:r>
      <w:r w:rsidRPr="00A51C1A">
        <w:t xml:space="preserve"> Fuel, 2019. </w:t>
      </w:r>
      <w:r w:rsidRPr="00A51C1A">
        <w:rPr>
          <w:b/>
        </w:rPr>
        <w:t>237</w:t>
      </w:r>
      <w:r w:rsidRPr="00A51C1A">
        <w:t>: p. 81-90.</w:t>
      </w:r>
      <w:bookmarkEnd w:id="46"/>
    </w:p>
    <w:p w14:paraId="42DAF58B" w14:textId="77777777" w:rsidR="00A51C1A" w:rsidRPr="00A51C1A" w:rsidRDefault="00A51C1A" w:rsidP="00A51C1A">
      <w:pPr>
        <w:pStyle w:val="EndNoteBibliography"/>
        <w:spacing w:after="0"/>
        <w:ind w:left="720" w:hanging="720"/>
      </w:pPr>
      <w:bookmarkStart w:id="47" w:name="_ENREF_47"/>
      <w:r w:rsidRPr="00A51C1A">
        <w:t>47.</w:t>
      </w:r>
      <w:r w:rsidRPr="00A51C1A">
        <w:tab/>
        <w:t xml:space="preserve">Wu, D., et al., </w:t>
      </w:r>
      <w:r w:rsidRPr="00A51C1A">
        <w:rPr>
          <w:i/>
        </w:rPr>
        <w:t>Thermodynamics of Methane Adsorption on Copper HKUST-1 at Low Pressure.</w:t>
      </w:r>
      <w:r w:rsidRPr="00A51C1A">
        <w:t xml:space="preserve"> Journal of Physical Chemistry Letters, 2015. </w:t>
      </w:r>
      <w:r w:rsidRPr="00A51C1A">
        <w:rPr>
          <w:b/>
        </w:rPr>
        <w:t>6</w:t>
      </w:r>
      <w:r w:rsidRPr="00A51C1A">
        <w:t>(13): p. 2439-2443.</w:t>
      </w:r>
      <w:bookmarkEnd w:id="47"/>
    </w:p>
    <w:p w14:paraId="52F346E0" w14:textId="77777777" w:rsidR="00A51C1A" w:rsidRPr="00A51C1A" w:rsidRDefault="00A51C1A" w:rsidP="00A51C1A">
      <w:pPr>
        <w:pStyle w:val="EndNoteBibliography"/>
        <w:ind w:left="720" w:hanging="720"/>
      </w:pPr>
      <w:bookmarkStart w:id="48" w:name="_ENREF_48"/>
      <w:r w:rsidRPr="00A51C1A">
        <w:lastRenderedPageBreak/>
        <w:t>48.</w:t>
      </w:r>
      <w:r w:rsidRPr="00A51C1A">
        <w:tab/>
        <w:t xml:space="preserve">Moreno-Pirajan, J.C. and L. Giraldo, </w:t>
      </w:r>
      <w:r w:rsidRPr="00A51C1A">
        <w:rPr>
          <w:i/>
        </w:rPr>
        <w:t>Heat of Adsorption: A Comparative Study between the Experimental Determination and Theoretical Models Using the System CH</w:t>
      </w:r>
      <w:r w:rsidRPr="00635D99">
        <w:rPr>
          <w:i/>
          <w:vertAlign w:val="subscript"/>
        </w:rPr>
        <w:t>4</w:t>
      </w:r>
      <w:r w:rsidRPr="00A51C1A">
        <w:rPr>
          <w:i/>
        </w:rPr>
        <w:t>-MOFs.</w:t>
      </w:r>
      <w:r w:rsidRPr="00A51C1A">
        <w:t xml:space="preserve"> Journal of Chemical and Engineering Data, 2020. </w:t>
      </w:r>
      <w:r w:rsidRPr="00A51C1A">
        <w:rPr>
          <w:b/>
        </w:rPr>
        <w:t>65</w:t>
      </w:r>
      <w:r w:rsidRPr="00A51C1A">
        <w:t>(6): p. 3130-3145.</w:t>
      </w:r>
      <w:bookmarkEnd w:id="48"/>
    </w:p>
    <w:p w14:paraId="0ABE1DF2" w14:textId="0D4BA616" w:rsidR="004D0C06" w:rsidRPr="00485C84" w:rsidRDefault="00484D0F" w:rsidP="0056468F">
      <w:pPr>
        <w:pStyle w:val="EndNoteBibliography"/>
        <w:ind w:left="720" w:hanging="720"/>
        <w:rPr>
          <w:lang w:val="en-GB"/>
        </w:rPr>
      </w:pPr>
      <w:r>
        <w:rPr>
          <w:lang w:val="en-GB"/>
        </w:rPr>
        <w:fldChar w:fldCharType="end"/>
      </w:r>
    </w:p>
    <w:sectPr w:rsidR="004D0C06" w:rsidRPr="00485C84" w:rsidSect="000B5610">
      <w:footerReference w:type="even" r:id="rId27"/>
      <w:footerReference w:type="default" r:id="rId28"/>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43366" w14:textId="77777777" w:rsidR="007A42DF" w:rsidRDefault="007A42DF">
      <w:r>
        <w:separator/>
      </w:r>
    </w:p>
  </w:endnote>
  <w:endnote w:type="continuationSeparator" w:id="0">
    <w:p w14:paraId="645CD8C9" w14:textId="77777777" w:rsidR="007A42DF" w:rsidRDefault="007A42DF">
      <w:r>
        <w:continuationSeparator/>
      </w:r>
    </w:p>
  </w:endnote>
  <w:endnote w:type="continuationNotice" w:id="1">
    <w:p w14:paraId="60107EE1" w14:textId="77777777" w:rsidR="007A42DF" w:rsidRDefault="007A42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Cambr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A1D0A" w14:textId="77777777" w:rsidR="0037519B" w:rsidRDefault="003751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138C074" w14:textId="77777777" w:rsidR="0037519B" w:rsidRDefault="003751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8E883" w14:textId="21BC5360" w:rsidR="0037519B" w:rsidRDefault="003751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799CF3E7" w14:textId="77777777" w:rsidR="0037519B" w:rsidRDefault="003751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52E31B" w14:textId="77777777" w:rsidR="007A42DF" w:rsidRDefault="007A42DF">
      <w:r>
        <w:separator/>
      </w:r>
    </w:p>
  </w:footnote>
  <w:footnote w:type="continuationSeparator" w:id="0">
    <w:p w14:paraId="031855D9" w14:textId="77777777" w:rsidR="007A42DF" w:rsidRDefault="007A42DF">
      <w:r>
        <w:continuationSeparator/>
      </w:r>
    </w:p>
  </w:footnote>
  <w:footnote w:type="continuationNotice" w:id="1">
    <w:p w14:paraId="02F66341" w14:textId="77777777" w:rsidR="007A42DF" w:rsidRDefault="007A42D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8" w15:restartNumberingAfterBreak="0">
    <w:nsid w:val="4C66386F"/>
    <w:multiLevelType w:val="hybridMultilevel"/>
    <w:tmpl w:val="64DA919C"/>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9" w15:restartNumberingAfterBreak="0">
    <w:nsid w:val="51364182"/>
    <w:multiLevelType w:val="hybridMultilevel"/>
    <w:tmpl w:val="922E5B34"/>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num w:numId="1">
    <w:abstractNumId w:val="6"/>
  </w:num>
  <w:num w:numId="2">
    <w:abstractNumId w:val="4"/>
  </w:num>
  <w:num w:numId="3">
    <w:abstractNumId w:val="7"/>
  </w:num>
  <w:num w:numId="4">
    <w:abstractNumId w:val="5"/>
  </w:num>
  <w:num w:numId="5">
    <w:abstractNumId w:val="3"/>
  </w:num>
  <w:num w:numId="6">
    <w:abstractNumId w:val="2"/>
  </w:num>
  <w:num w:numId="7">
    <w:abstractNumId w:val="1"/>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pt-PT" w:vendorID="64" w:dllVersion="0"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pzwxt50osw50he92eqp9tf7xxrz2tafspr9&quot;&gt;Methane kinetics Copy&lt;record-ids&gt;&lt;item&gt;1&lt;/item&gt;&lt;item&gt;23&lt;/item&gt;&lt;item&gt;114&lt;/item&gt;&lt;item&gt;116&lt;/item&gt;&lt;item&gt;131&lt;/item&gt;&lt;item&gt;137&lt;/item&gt;&lt;item&gt;148&lt;/item&gt;&lt;item&gt;151&lt;/item&gt;&lt;item&gt;180&lt;/item&gt;&lt;item&gt;182&lt;/item&gt;&lt;item&gt;184&lt;/item&gt;&lt;item&gt;185&lt;/item&gt;&lt;item&gt;187&lt;/item&gt;&lt;item&gt;188&lt;/item&gt;&lt;item&gt;190&lt;/item&gt;&lt;item&gt;191&lt;/item&gt;&lt;item&gt;192&lt;/item&gt;&lt;item&gt;193&lt;/item&gt;&lt;item&gt;194&lt;/item&gt;&lt;item&gt;195&lt;/item&gt;&lt;item&gt;196&lt;/item&gt;&lt;item&gt;205&lt;/item&gt;&lt;item&gt;221&lt;/item&gt;&lt;item&gt;226&lt;/item&gt;&lt;item&gt;234&lt;/item&gt;&lt;item&gt;235&lt;/item&gt;&lt;item&gt;238&lt;/item&gt;&lt;item&gt;242&lt;/item&gt;&lt;item&gt;245&lt;/item&gt;&lt;item&gt;256&lt;/item&gt;&lt;item&gt;258&lt;/item&gt;&lt;item&gt;287&lt;/item&gt;&lt;item&gt;294&lt;/item&gt;&lt;item&gt;298&lt;/item&gt;&lt;item&gt;370&lt;/item&gt;&lt;item&gt;376&lt;/item&gt;&lt;item&gt;380&lt;/item&gt;&lt;item&gt;386&lt;/item&gt;&lt;item&gt;388&lt;/item&gt;&lt;item&gt;390&lt;/item&gt;&lt;item&gt;391&lt;/item&gt;&lt;item&gt;392&lt;/item&gt;&lt;item&gt;395&lt;/item&gt;&lt;item&gt;396&lt;/item&gt;&lt;item&gt;397&lt;/item&gt;&lt;item&gt;398&lt;/item&gt;&lt;item&gt;399&lt;/item&gt;&lt;item&gt;401&lt;/item&gt;&lt;item&gt;402&lt;/item&gt;&lt;item&gt;403&lt;/item&gt;&lt;/record-ids&gt;&lt;/item&gt;&lt;/Libraries&gt;"/>
  </w:docVars>
  <w:rsids>
    <w:rsidRoot w:val="00295BEE"/>
    <w:rsid w:val="00004445"/>
    <w:rsid w:val="00005D20"/>
    <w:rsid w:val="00005F45"/>
    <w:rsid w:val="00010742"/>
    <w:rsid w:val="000114A7"/>
    <w:rsid w:val="00013EA7"/>
    <w:rsid w:val="00016787"/>
    <w:rsid w:val="000222BF"/>
    <w:rsid w:val="000233B8"/>
    <w:rsid w:val="00023EBB"/>
    <w:rsid w:val="0004077F"/>
    <w:rsid w:val="00041F47"/>
    <w:rsid w:val="00042338"/>
    <w:rsid w:val="0004450F"/>
    <w:rsid w:val="00044827"/>
    <w:rsid w:val="000451DB"/>
    <w:rsid w:val="000556BD"/>
    <w:rsid w:val="00055DF1"/>
    <w:rsid w:val="0005660F"/>
    <w:rsid w:val="00057789"/>
    <w:rsid w:val="000601C5"/>
    <w:rsid w:val="00061038"/>
    <w:rsid w:val="0006109C"/>
    <w:rsid w:val="00062ED0"/>
    <w:rsid w:val="000660E1"/>
    <w:rsid w:val="00066514"/>
    <w:rsid w:val="000673E4"/>
    <w:rsid w:val="00067BB9"/>
    <w:rsid w:val="000702AD"/>
    <w:rsid w:val="00087F5D"/>
    <w:rsid w:val="00096318"/>
    <w:rsid w:val="000A30F3"/>
    <w:rsid w:val="000A36C5"/>
    <w:rsid w:val="000B0DE3"/>
    <w:rsid w:val="000B23C6"/>
    <w:rsid w:val="000B3032"/>
    <w:rsid w:val="000B4387"/>
    <w:rsid w:val="000B47A6"/>
    <w:rsid w:val="000B5610"/>
    <w:rsid w:val="000B62F2"/>
    <w:rsid w:val="000C05CC"/>
    <w:rsid w:val="000C0ADB"/>
    <w:rsid w:val="000C25A6"/>
    <w:rsid w:val="000D188F"/>
    <w:rsid w:val="000D5438"/>
    <w:rsid w:val="000E208B"/>
    <w:rsid w:val="000E3326"/>
    <w:rsid w:val="000E53D5"/>
    <w:rsid w:val="000E5A99"/>
    <w:rsid w:val="000F1468"/>
    <w:rsid w:val="000F1615"/>
    <w:rsid w:val="000F2C76"/>
    <w:rsid w:val="000F5E8B"/>
    <w:rsid w:val="001072E6"/>
    <w:rsid w:val="00113832"/>
    <w:rsid w:val="00113853"/>
    <w:rsid w:val="0011420D"/>
    <w:rsid w:val="00114517"/>
    <w:rsid w:val="001151CD"/>
    <w:rsid w:val="001166EA"/>
    <w:rsid w:val="0011710B"/>
    <w:rsid w:val="00117E53"/>
    <w:rsid w:val="001212D2"/>
    <w:rsid w:val="00122E2E"/>
    <w:rsid w:val="00125FF7"/>
    <w:rsid w:val="00126252"/>
    <w:rsid w:val="0013061B"/>
    <w:rsid w:val="001424DC"/>
    <w:rsid w:val="00142934"/>
    <w:rsid w:val="00142C10"/>
    <w:rsid w:val="00144567"/>
    <w:rsid w:val="001526CB"/>
    <w:rsid w:val="00153554"/>
    <w:rsid w:val="001537A1"/>
    <w:rsid w:val="00155EE9"/>
    <w:rsid w:val="0015630B"/>
    <w:rsid w:val="001566A9"/>
    <w:rsid w:val="00156EB5"/>
    <w:rsid w:val="00161B86"/>
    <w:rsid w:val="001632C4"/>
    <w:rsid w:val="0016477A"/>
    <w:rsid w:val="001667C0"/>
    <w:rsid w:val="0017482B"/>
    <w:rsid w:val="00174F09"/>
    <w:rsid w:val="001750DF"/>
    <w:rsid w:val="001760A8"/>
    <w:rsid w:val="00177E6B"/>
    <w:rsid w:val="00180423"/>
    <w:rsid w:val="001805E6"/>
    <w:rsid w:val="001811A4"/>
    <w:rsid w:val="00182ED2"/>
    <w:rsid w:val="00185A19"/>
    <w:rsid w:val="00185AAD"/>
    <w:rsid w:val="00186A20"/>
    <w:rsid w:val="00191230"/>
    <w:rsid w:val="00195ACA"/>
    <w:rsid w:val="001A08EB"/>
    <w:rsid w:val="001A1546"/>
    <w:rsid w:val="001A3875"/>
    <w:rsid w:val="001A3DA7"/>
    <w:rsid w:val="001A7A90"/>
    <w:rsid w:val="001A7C87"/>
    <w:rsid w:val="001B0ED0"/>
    <w:rsid w:val="001B19DA"/>
    <w:rsid w:val="001B4203"/>
    <w:rsid w:val="001C0116"/>
    <w:rsid w:val="001C0777"/>
    <w:rsid w:val="001C115A"/>
    <w:rsid w:val="001D273E"/>
    <w:rsid w:val="001D7888"/>
    <w:rsid w:val="001E1522"/>
    <w:rsid w:val="001F1A91"/>
    <w:rsid w:val="00201E24"/>
    <w:rsid w:val="00202DD9"/>
    <w:rsid w:val="00205470"/>
    <w:rsid w:val="00212716"/>
    <w:rsid w:val="00212B1D"/>
    <w:rsid w:val="002205D2"/>
    <w:rsid w:val="002218AF"/>
    <w:rsid w:val="0022260A"/>
    <w:rsid w:val="00225723"/>
    <w:rsid w:val="00225BB6"/>
    <w:rsid w:val="00234307"/>
    <w:rsid w:val="002350CF"/>
    <w:rsid w:val="00235F25"/>
    <w:rsid w:val="0024030B"/>
    <w:rsid w:val="00241819"/>
    <w:rsid w:val="00242AAC"/>
    <w:rsid w:val="00244C62"/>
    <w:rsid w:val="00250965"/>
    <w:rsid w:val="0025245C"/>
    <w:rsid w:val="0025446B"/>
    <w:rsid w:val="00257832"/>
    <w:rsid w:val="00257DD8"/>
    <w:rsid w:val="00257DFB"/>
    <w:rsid w:val="00261C67"/>
    <w:rsid w:val="00262DFF"/>
    <w:rsid w:val="00266A69"/>
    <w:rsid w:val="00271A02"/>
    <w:rsid w:val="00271CA4"/>
    <w:rsid w:val="0028150E"/>
    <w:rsid w:val="002832BB"/>
    <w:rsid w:val="002834AD"/>
    <w:rsid w:val="002857D1"/>
    <w:rsid w:val="00285A90"/>
    <w:rsid w:val="0028659F"/>
    <w:rsid w:val="00287A54"/>
    <w:rsid w:val="00292AA0"/>
    <w:rsid w:val="0029356B"/>
    <w:rsid w:val="002942D3"/>
    <w:rsid w:val="00295BEE"/>
    <w:rsid w:val="002A2EBF"/>
    <w:rsid w:val="002A7493"/>
    <w:rsid w:val="002A7C90"/>
    <w:rsid w:val="002B1548"/>
    <w:rsid w:val="002B3665"/>
    <w:rsid w:val="002B5FFD"/>
    <w:rsid w:val="002B6EF0"/>
    <w:rsid w:val="002B758C"/>
    <w:rsid w:val="002C279B"/>
    <w:rsid w:val="002C2A0C"/>
    <w:rsid w:val="002C3431"/>
    <w:rsid w:val="002D3141"/>
    <w:rsid w:val="002D3B5A"/>
    <w:rsid w:val="002D430D"/>
    <w:rsid w:val="002D4982"/>
    <w:rsid w:val="002D6AFF"/>
    <w:rsid w:val="002D7F91"/>
    <w:rsid w:val="002E0371"/>
    <w:rsid w:val="002E0A02"/>
    <w:rsid w:val="002E1F46"/>
    <w:rsid w:val="002E771C"/>
    <w:rsid w:val="0030293D"/>
    <w:rsid w:val="0030550B"/>
    <w:rsid w:val="003076F5"/>
    <w:rsid w:val="00307B39"/>
    <w:rsid w:val="00313210"/>
    <w:rsid w:val="003205BD"/>
    <w:rsid w:val="00323110"/>
    <w:rsid w:val="00324128"/>
    <w:rsid w:val="0032747C"/>
    <w:rsid w:val="003279FD"/>
    <w:rsid w:val="00333946"/>
    <w:rsid w:val="00334E9F"/>
    <w:rsid w:val="0034134B"/>
    <w:rsid w:val="003419D5"/>
    <w:rsid w:val="00342EAF"/>
    <w:rsid w:val="003518F7"/>
    <w:rsid w:val="0035246B"/>
    <w:rsid w:val="00353018"/>
    <w:rsid w:val="00353E01"/>
    <w:rsid w:val="0035450F"/>
    <w:rsid w:val="00355331"/>
    <w:rsid w:val="003603C5"/>
    <w:rsid w:val="003636E7"/>
    <w:rsid w:val="003664E9"/>
    <w:rsid w:val="003677E8"/>
    <w:rsid w:val="003679A1"/>
    <w:rsid w:val="003707D7"/>
    <w:rsid w:val="0037519B"/>
    <w:rsid w:val="00381897"/>
    <w:rsid w:val="00384038"/>
    <w:rsid w:val="00386166"/>
    <w:rsid w:val="003932BB"/>
    <w:rsid w:val="00396B23"/>
    <w:rsid w:val="003A0AF6"/>
    <w:rsid w:val="003A147E"/>
    <w:rsid w:val="003A16DA"/>
    <w:rsid w:val="003A2901"/>
    <w:rsid w:val="003A32A6"/>
    <w:rsid w:val="003A5F92"/>
    <w:rsid w:val="003B0856"/>
    <w:rsid w:val="003B2C47"/>
    <w:rsid w:val="003B4AF3"/>
    <w:rsid w:val="003B4BED"/>
    <w:rsid w:val="003B6F7D"/>
    <w:rsid w:val="003C30A5"/>
    <w:rsid w:val="003C47FD"/>
    <w:rsid w:val="003C48A6"/>
    <w:rsid w:val="003C60E3"/>
    <w:rsid w:val="003C6421"/>
    <w:rsid w:val="003C65FA"/>
    <w:rsid w:val="003C709E"/>
    <w:rsid w:val="003D12D9"/>
    <w:rsid w:val="003D219D"/>
    <w:rsid w:val="003D242C"/>
    <w:rsid w:val="003D2EA1"/>
    <w:rsid w:val="003D45CC"/>
    <w:rsid w:val="003D661A"/>
    <w:rsid w:val="003D6C5A"/>
    <w:rsid w:val="003D6E6F"/>
    <w:rsid w:val="003D7B7E"/>
    <w:rsid w:val="003E123F"/>
    <w:rsid w:val="003E1F3B"/>
    <w:rsid w:val="003E1F76"/>
    <w:rsid w:val="003E395F"/>
    <w:rsid w:val="003E5128"/>
    <w:rsid w:val="003E61DC"/>
    <w:rsid w:val="003F1426"/>
    <w:rsid w:val="003F229B"/>
    <w:rsid w:val="003F268E"/>
    <w:rsid w:val="003F5AC0"/>
    <w:rsid w:val="003F69EB"/>
    <w:rsid w:val="003F7640"/>
    <w:rsid w:val="003F7675"/>
    <w:rsid w:val="003F7F5B"/>
    <w:rsid w:val="004066DD"/>
    <w:rsid w:val="004118D6"/>
    <w:rsid w:val="00411AA9"/>
    <w:rsid w:val="0041244A"/>
    <w:rsid w:val="00421611"/>
    <w:rsid w:val="00425D99"/>
    <w:rsid w:val="0042786C"/>
    <w:rsid w:val="00427C30"/>
    <w:rsid w:val="00432F60"/>
    <w:rsid w:val="004335C2"/>
    <w:rsid w:val="00433A9A"/>
    <w:rsid w:val="00433EDD"/>
    <w:rsid w:val="00437EF9"/>
    <w:rsid w:val="00442612"/>
    <w:rsid w:val="00444665"/>
    <w:rsid w:val="00447351"/>
    <w:rsid w:val="00450436"/>
    <w:rsid w:val="0045160A"/>
    <w:rsid w:val="00461BCA"/>
    <w:rsid w:val="004648F5"/>
    <w:rsid w:val="00464E95"/>
    <w:rsid w:val="00465A85"/>
    <w:rsid w:val="00471365"/>
    <w:rsid w:val="00471C52"/>
    <w:rsid w:val="00473FEA"/>
    <w:rsid w:val="00474B9A"/>
    <w:rsid w:val="00475FD2"/>
    <w:rsid w:val="00480AFB"/>
    <w:rsid w:val="00481506"/>
    <w:rsid w:val="00484D0F"/>
    <w:rsid w:val="00485C84"/>
    <w:rsid w:val="00493007"/>
    <w:rsid w:val="004931A0"/>
    <w:rsid w:val="00496BC5"/>
    <w:rsid w:val="00497D52"/>
    <w:rsid w:val="004A374C"/>
    <w:rsid w:val="004A381F"/>
    <w:rsid w:val="004A6CC9"/>
    <w:rsid w:val="004B3307"/>
    <w:rsid w:val="004B34DD"/>
    <w:rsid w:val="004B74CD"/>
    <w:rsid w:val="004C022B"/>
    <w:rsid w:val="004C0411"/>
    <w:rsid w:val="004C0475"/>
    <w:rsid w:val="004C10FC"/>
    <w:rsid w:val="004D0C06"/>
    <w:rsid w:val="004D28EC"/>
    <w:rsid w:val="004D3E30"/>
    <w:rsid w:val="004D6511"/>
    <w:rsid w:val="004D731D"/>
    <w:rsid w:val="004E0579"/>
    <w:rsid w:val="004E1A5E"/>
    <w:rsid w:val="004E1B15"/>
    <w:rsid w:val="004E42D2"/>
    <w:rsid w:val="004E50B2"/>
    <w:rsid w:val="004E51FA"/>
    <w:rsid w:val="004E5A68"/>
    <w:rsid w:val="004E7185"/>
    <w:rsid w:val="004F1AA4"/>
    <w:rsid w:val="00503190"/>
    <w:rsid w:val="00503A0F"/>
    <w:rsid w:val="00506693"/>
    <w:rsid w:val="00510C15"/>
    <w:rsid w:val="00513342"/>
    <w:rsid w:val="005161EB"/>
    <w:rsid w:val="00517AC9"/>
    <w:rsid w:val="00520217"/>
    <w:rsid w:val="0052224A"/>
    <w:rsid w:val="00522387"/>
    <w:rsid w:val="0052271B"/>
    <w:rsid w:val="005277BE"/>
    <w:rsid w:val="005305CA"/>
    <w:rsid w:val="00531FA9"/>
    <w:rsid w:val="00535184"/>
    <w:rsid w:val="00535BE9"/>
    <w:rsid w:val="00535ED8"/>
    <w:rsid w:val="00540483"/>
    <w:rsid w:val="005409ED"/>
    <w:rsid w:val="00542925"/>
    <w:rsid w:val="00552AC6"/>
    <w:rsid w:val="005553EF"/>
    <w:rsid w:val="00555B68"/>
    <w:rsid w:val="00563767"/>
    <w:rsid w:val="0056468F"/>
    <w:rsid w:val="00565D89"/>
    <w:rsid w:val="00566B85"/>
    <w:rsid w:val="005670AF"/>
    <w:rsid w:val="00570F10"/>
    <w:rsid w:val="00572F6E"/>
    <w:rsid w:val="0057418A"/>
    <w:rsid w:val="005770CD"/>
    <w:rsid w:val="00582736"/>
    <w:rsid w:val="0058469E"/>
    <w:rsid w:val="00585AD8"/>
    <w:rsid w:val="00586947"/>
    <w:rsid w:val="005872D1"/>
    <w:rsid w:val="00591A57"/>
    <w:rsid w:val="00592724"/>
    <w:rsid w:val="005953F8"/>
    <w:rsid w:val="00596451"/>
    <w:rsid w:val="0059716C"/>
    <w:rsid w:val="005A1AF4"/>
    <w:rsid w:val="005A27F1"/>
    <w:rsid w:val="005A38F6"/>
    <w:rsid w:val="005A5BCF"/>
    <w:rsid w:val="005A60E3"/>
    <w:rsid w:val="005A70AA"/>
    <w:rsid w:val="005A75F0"/>
    <w:rsid w:val="005A77C9"/>
    <w:rsid w:val="005B03E1"/>
    <w:rsid w:val="005B2EE3"/>
    <w:rsid w:val="005B4114"/>
    <w:rsid w:val="005B41A9"/>
    <w:rsid w:val="005B638B"/>
    <w:rsid w:val="005B7DAE"/>
    <w:rsid w:val="005C1868"/>
    <w:rsid w:val="005C1911"/>
    <w:rsid w:val="005C5977"/>
    <w:rsid w:val="005D0378"/>
    <w:rsid w:val="005D0C10"/>
    <w:rsid w:val="005D1D63"/>
    <w:rsid w:val="005D5F67"/>
    <w:rsid w:val="005E117D"/>
    <w:rsid w:val="005E1E49"/>
    <w:rsid w:val="005E23F3"/>
    <w:rsid w:val="005E58A4"/>
    <w:rsid w:val="005F0D9A"/>
    <w:rsid w:val="005F27C3"/>
    <w:rsid w:val="005F27F8"/>
    <w:rsid w:val="005F2A27"/>
    <w:rsid w:val="005F6B40"/>
    <w:rsid w:val="005F762B"/>
    <w:rsid w:val="005F7789"/>
    <w:rsid w:val="00615405"/>
    <w:rsid w:val="00615F9E"/>
    <w:rsid w:val="00616FF9"/>
    <w:rsid w:val="00623F80"/>
    <w:rsid w:val="00634FAC"/>
    <w:rsid w:val="00635D99"/>
    <w:rsid w:val="00636524"/>
    <w:rsid w:val="00636DB0"/>
    <w:rsid w:val="00640C19"/>
    <w:rsid w:val="006455A5"/>
    <w:rsid w:val="006455A9"/>
    <w:rsid w:val="00646880"/>
    <w:rsid w:val="00647D04"/>
    <w:rsid w:val="006532AB"/>
    <w:rsid w:val="00656833"/>
    <w:rsid w:val="00661FF1"/>
    <w:rsid w:val="00663B58"/>
    <w:rsid w:val="006673F7"/>
    <w:rsid w:val="00671AEB"/>
    <w:rsid w:val="0067417F"/>
    <w:rsid w:val="00674A8C"/>
    <w:rsid w:val="00677F3E"/>
    <w:rsid w:val="00680088"/>
    <w:rsid w:val="00690977"/>
    <w:rsid w:val="0069532B"/>
    <w:rsid w:val="006965F5"/>
    <w:rsid w:val="006974E8"/>
    <w:rsid w:val="006A07E7"/>
    <w:rsid w:val="006A0BCE"/>
    <w:rsid w:val="006A7C18"/>
    <w:rsid w:val="006B07FF"/>
    <w:rsid w:val="006B2581"/>
    <w:rsid w:val="006B50DF"/>
    <w:rsid w:val="006C055C"/>
    <w:rsid w:val="006C0C44"/>
    <w:rsid w:val="006C3963"/>
    <w:rsid w:val="006C7F1F"/>
    <w:rsid w:val="006D19F5"/>
    <w:rsid w:val="006D51CC"/>
    <w:rsid w:val="006E36EE"/>
    <w:rsid w:val="006E4B80"/>
    <w:rsid w:val="006E7AFF"/>
    <w:rsid w:val="006F0E47"/>
    <w:rsid w:val="006F2ABC"/>
    <w:rsid w:val="006F7D7E"/>
    <w:rsid w:val="00701915"/>
    <w:rsid w:val="007039A9"/>
    <w:rsid w:val="00705ABD"/>
    <w:rsid w:val="00706EC1"/>
    <w:rsid w:val="00707792"/>
    <w:rsid w:val="00707BC1"/>
    <w:rsid w:val="00710DE5"/>
    <w:rsid w:val="0071656E"/>
    <w:rsid w:val="007168C9"/>
    <w:rsid w:val="00717F8C"/>
    <w:rsid w:val="00722BF9"/>
    <w:rsid w:val="00726746"/>
    <w:rsid w:val="0073166E"/>
    <w:rsid w:val="00731B28"/>
    <w:rsid w:val="00734F39"/>
    <w:rsid w:val="00756E8C"/>
    <w:rsid w:val="007629D3"/>
    <w:rsid w:val="007635D6"/>
    <w:rsid w:val="00764F8A"/>
    <w:rsid w:val="00771A38"/>
    <w:rsid w:val="00777D08"/>
    <w:rsid w:val="007817FB"/>
    <w:rsid w:val="00782B86"/>
    <w:rsid w:val="0078475B"/>
    <w:rsid w:val="0078493E"/>
    <w:rsid w:val="00786EB5"/>
    <w:rsid w:val="00791307"/>
    <w:rsid w:val="00794616"/>
    <w:rsid w:val="00797408"/>
    <w:rsid w:val="007978E9"/>
    <w:rsid w:val="007A079A"/>
    <w:rsid w:val="007A0A87"/>
    <w:rsid w:val="007A0FA9"/>
    <w:rsid w:val="007A254F"/>
    <w:rsid w:val="007A42DF"/>
    <w:rsid w:val="007A4E50"/>
    <w:rsid w:val="007A5175"/>
    <w:rsid w:val="007A5481"/>
    <w:rsid w:val="007A619B"/>
    <w:rsid w:val="007B0C16"/>
    <w:rsid w:val="007B243D"/>
    <w:rsid w:val="007B2C32"/>
    <w:rsid w:val="007C06BF"/>
    <w:rsid w:val="007C3558"/>
    <w:rsid w:val="007E05C6"/>
    <w:rsid w:val="007E1811"/>
    <w:rsid w:val="007E312E"/>
    <w:rsid w:val="007E4947"/>
    <w:rsid w:val="007E5F49"/>
    <w:rsid w:val="007F40D3"/>
    <w:rsid w:val="00801E52"/>
    <w:rsid w:val="008047DE"/>
    <w:rsid w:val="00807E2F"/>
    <w:rsid w:val="008100B6"/>
    <w:rsid w:val="00813D3F"/>
    <w:rsid w:val="00814563"/>
    <w:rsid w:val="0081676A"/>
    <w:rsid w:val="00820E1D"/>
    <w:rsid w:val="00823D60"/>
    <w:rsid w:val="00841833"/>
    <w:rsid w:val="0084358D"/>
    <w:rsid w:val="00847D62"/>
    <w:rsid w:val="0085151B"/>
    <w:rsid w:val="00853F7C"/>
    <w:rsid w:val="0085444F"/>
    <w:rsid w:val="008655C0"/>
    <w:rsid w:val="0086631C"/>
    <w:rsid w:val="00874BE1"/>
    <w:rsid w:val="008750AC"/>
    <w:rsid w:val="00875C37"/>
    <w:rsid w:val="00880283"/>
    <w:rsid w:val="008852F6"/>
    <w:rsid w:val="008859E2"/>
    <w:rsid w:val="008953B9"/>
    <w:rsid w:val="00895885"/>
    <w:rsid w:val="00897DEA"/>
    <w:rsid w:val="008A6B4C"/>
    <w:rsid w:val="008A79B3"/>
    <w:rsid w:val="008B3829"/>
    <w:rsid w:val="008B3903"/>
    <w:rsid w:val="008B6C13"/>
    <w:rsid w:val="008C6090"/>
    <w:rsid w:val="008D4B3D"/>
    <w:rsid w:val="008E2641"/>
    <w:rsid w:val="008E560B"/>
    <w:rsid w:val="008E75C6"/>
    <w:rsid w:val="008F0602"/>
    <w:rsid w:val="008F0673"/>
    <w:rsid w:val="008F142E"/>
    <w:rsid w:val="008F18B1"/>
    <w:rsid w:val="0090292E"/>
    <w:rsid w:val="00905C5F"/>
    <w:rsid w:val="0090628B"/>
    <w:rsid w:val="00910F0D"/>
    <w:rsid w:val="00912169"/>
    <w:rsid w:val="00914B8B"/>
    <w:rsid w:val="00915DA2"/>
    <w:rsid w:val="00916312"/>
    <w:rsid w:val="00916464"/>
    <w:rsid w:val="0092037A"/>
    <w:rsid w:val="00923C6D"/>
    <w:rsid w:val="00924293"/>
    <w:rsid w:val="009246AD"/>
    <w:rsid w:val="00925C46"/>
    <w:rsid w:val="00931B46"/>
    <w:rsid w:val="00931E78"/>
    <w:rsid w:val="00933143"/>
    <w:rsid w:val="00935B52"/>
    <w:rsid w:val="00941714"/>
    <w:rsid w:val="0094298D"/>
    <w:rsid w:val="009446BE"/>
    <w:rsid w:val="00944E6F"/>
    <w:rsid w:val="0095240F"/>
    <w:rsid w:val="009638CC"/>
    <w:rsid w:val="0097064E"/>
    <w:rsid w:val="00976ED9"/>
    <w:rsid w:val="00985661"/>
    <w:rsid w:val="00985E43"/>
    <w:rsid w:val="0098664E"/>
    <w:rsid w:val="00993AE7"/>
    <w:rsid w:val="009A245B"/>
    <w:rsid w:val="009A37B1"/>
    <w:rsid w:val="009A5138"/>
    <w:rsid w:val="009A7E3B"/>
    <w:rsid w:val="009B1396"/>
    <w:rsid w:val="009B29FB"/>
    <w:rsid w:val="009B37CC"/>
    <w:rsid w:val="009B50E7"/>
    <w:rsid w:val="009B553E"/>
    <w:rsid w:val="009B595A"/>
    <w:rsid w:val="009B75CB"/>
    <w:rsid w:val="009C0962"/>
    <w:rsid w:val="009C0B67"/>
    <w:rsid w:val="009D2E5C"/>
    <w:rsid w:val="009D3017"/>
    <w:rsid w:val="009D64EF"/>
    <w:rsid w:val="009D6E14"/>
    <w:rsid w:val="009E3396"/>
    <w:rsid w:val="009E36E9"/>
    <w:rsid w:val="009E581E"/>
    <w:rsid w:val="009E6494"/>
    <w:rsid w:val="009F2453"/>
    <w:rsid w:val="009F2E7E"/>
    <w:rsid w:val="009F41BB"/>
    <w:rsid w:val="009F6F3E"/>
    <w:rsid w:val="00A01DF4"/>
    <w:rsid w:val="00A01E9B"/>
    <w:rsid w:val="00A02D62"/>
    <w:rsid w:val="00A04F76"/>
    <w:rsid w:val="00A076D6"/>
    <w:rsid w:val="00A10A53"/>
    <w:rsid w:val="00A12B74"/>
    <w:rsid w:val="00A144EB"/>
    <w:rsid w:val="00A20EB5"/>
    <w:rsid w:val="00A219F8"/>
    <w:rsid w:val="00A22851"/>
    <w:rsid w:val="00A258A0"/>
    <w:rsid w:val="00A26D05"/>
    <w:rsid w:val="00A27360"/>
    <w:rsid w:val="00A2754E"/>
    <w:rsid w:val="00A319E1"/>
    <w:rsid w:val="00A35DE4"/>
    <w:rsid w:val="00A41EC8"/>
    <w:rsid w:val="00A45240"/>
    <w:rsid w:val="00A461EC"/>
    <w:rsid w:val="00A46E21"/>
    <w:rsid w:val="00A51C1A"/>
    <w:rsid w:val="00A52412"/>
    <w:rsid w:val="00A52922"/>
    <w:rsid w:val="00A565F8"/>
    <w:rsid w:val="00A610F8"/>
    <w:rsid w:val="00A648C0"/>
    <w:rsid w:val="00A711CB"/>
    <w:rsid w:val="00A72839"/>
    <w:rsid w:val="00A72E22"/>
    <w:rsid w:val="00A74131"/>
    <w:rsid w:val="00A764EF"/>
    <w:rsid w:val="00A76775"/>
    <w:rsid w:val="00A8024E"/>
    <w:rsid w:val="00A8103A"/>
    <w:rsid w:val="00A82684"/>
    <w:rsid w:val="00A904FB"/>
    <w:rsid w:val="00A94329"/>
    <w:rsid w:val="00A959FB"/>
    <w:rsid w:val="00A95C0D"/>
    <w:rsid w:val="00AA0319"/>
    <w:rsid w:val="00AA1B28"/>
    <w:rsid w:val="00AA292D"/>
    <w:rsid w:val="00AA2F20"/>
    <w:rsid w:val="00AA42F0"/>
    <w:rsid w:val="00AA5528"/>
    <w:rsid w:val="00AB3422"/>
    <w:rsid w:val="00AB34C5"/>
    <w:rsid w:val="00AB69C9"/>
    <w:rsid w:val="00AC4891"/>
    <w:rsid w:val="00AD0E57"/>
    <w:rsid w:val="00AD4841"/>
    <w:rsid w:val="00AD560D"/>
    <w:rsid w:val="00AD5648"/>
    <w:rsid w:val="00AE248D"/>
    <w:rsid w:val="00AE31CA"/>
    <w:rsid w:val="00AE3DF5"/>
    <w:rsid w:val="00AE77CF"/>
    <w:rsid w:val="00AF29CC"/>
    <w:rsid w:val="00AF2A84"/>
    <w:rsid w:val="00AF3941"/>
    <w:rsid w:val="00AF7F6A"/>
    <w:rsid w:val="00B00955"/>
    <w:rsid w:val="00B04E53"/>
    <w:rsid w:val="00B0527D"/>
    <w:rsid w:val="00B05A88"/>
    <w:rsid w:val="00B0776F"/>
    <w:rsid w:val="00B17465"/>
    <w:rsid w:val="00B246C0"/>
    <w:rsid w:val="00B26D29"/>
    <w:rsid w:val="00B271F2"/>
    <w:rsid w:val="00B278B8"/>
    <w:rsid w:val="00B30525"/>
    <w:rsid w:val="00B32E84"/>
    <w:rsid w:val="00B345F3"/>
    <w:rsid w:val="00B377C8"/>
    <w:rsid w:val="00B4090C"/>
    <w:rsid w:val="00B41BBB"/>
    <w:rsid w:val="00B44754"/>
    <w:rsid w:val="00B44816"/>
    <w:rsid w:val="00B47744"/>
    <w:rsid w:val="00B5174D"/>
    <w:rsid w:val="00B518A4"/>
    <w:rsid w:val="00B55D8D"/>
    <w:rsid w:val="00B5680D"/>
    <w:rsid w:val="00B6097F"/>
    <w:rsid w:val="00B67E77"/>
    <w:rsid w:val="00B71416"/>
    <w:rsid w:val="00B74562"/>
    <w:rsid w:val="00B7618D"/>
    <w:rsid w:val="00B765BF"/>
    <w:rsid w:val="00B83A50"/>
    <w:rsid w:val="00B9442F"/>
    <w:rsid w:val="00B97F84"/>
    <w:rsid w:val="00BA1D26"/>
    <w:rsid w:val="00BA5BB9"/>
    <w:rsid w:val="00BB317A"/>
    <w:rsid w:val="00BB5E42"/>
    <w:rsid w:val="00BB71CC"/>
    <w:rsid w:val="00BC2AE8"/>
    <w:rsid w:val="00BC3495"/>
    <w:rsid w:val="00BC4187"/>
    <w:rsid w:val="00BC5E09"/>
    <w:rsid w:val="00BC6203"/>
    <w:rsid w:val="00BD2C44"/>
    <w:rsid w:val="00BD566F"/>
    <w:rsid w:val="00BD58E2"/>
    <w:rsid w:val="00BD65C4"/>
    <w:rsid w:val="00BD7E59"/>
    <w:rsid w:val="00BE2FD3"/>
    <w:rsid w:val="00BE7AAD"/>
    <w:rsid w:val="00BF7CFE"/>
    <w:rsid w:val="00C000D2"/>
    <w:rsid w:val="00C04875"/>
    <w:rsid w:val="00C062F0"/>
    <w:rsid w:val="00C101F9"/>
    <w:rsid w:val="00C106A0"/>
    <w:rsid w:val="00C10EE0"/>
    <w:rsid w:val="00C12556"/>
    <w:rsid w:val="00C12B92"/>
    <w:rsid w:val="00C13925"/>
    <w:rsid w:val="00C17048"/>
    <w:rsid w:val="00C17CFD"/>
    <w:rsid w:val="00C2002A"/>
    <w:rsid w:val="00C214B0"/>
    <w:rsid w:val="00C2258A"/>
    <w:rsid w:val="00C22CD1"/>
    <w:rsid w:val="00C248F4"/>
    <w:rsid w:val="00C33390"/>
    <w:rsid w:val="00C373DA"/>
    <w:rsid w:val="00C37DFA"/>
    <w:rsid w:val="00C40CA7"/>
    <w:rsid w:val="00C40F46"/>
    <w:rsid w:val="00C417F6"/>
    <w:rsid w:val="00C41D55"/>
    <w:rsid w:val="00C41E51"/>
    <w:rsid w:val="00C422C9"/>
    <w:rsid w:val="00C43CFE"/>
    <w:rsid w:val="00C6066C"/>
    <w:rsid w:val="00C6170A"/>
    <w:rsid w:val="00C66BC1"/>
    <w:rsid w:val="00C703F7"/>
    <w:rsid w:val="00C72461"/>
    <w:rsid w:val="00C73E44"/>
    <w:rsid w:val="00C94E39"/>
    <w:rsid w:val="00C95D80"/>
    <w:rsid w:val="00C97EE7"/>
    <w:rsid w:val="00CA1761"/>
    <w:rsid w:val="00CA1A92"/>
    <w:rsid w:val="00CA40D2"/>
    <w:rsid w:val="00CB2DC5"/>
    <w:rsid w:val="00CB5921"/>
    <w:rsid w:val="00CB6A3E"/>
    <w:rsid w:val="00CB6A72"/>
    <w:rsid w:val="00CB772E"/>
    <w:rsid w:val="00CC020D"/>
    <w:rsid w:val="00CC0354"/>
    <w:rsid w:val="00CC236B"/>
    <w:rsid w:val="00CC3440"/>
    <w:rsid w:val="00CC54F7"/>
    <w:rsid w:val="00CC6EB9"/>
    <w:rsid w:val="00CD03EB"/>
    <w:rsid w:val="00CD1360"/>
    <w:rsid w:val="00CD3FD7"/>
    <w:rsid w:val="00CD5991"/>
    <w:rsid w:val="00CE0CD9"/>
    <w:rsid w:val="00CE2414"/>
    <w:rsid w:val="00CF5BEA"/>
    <w:rsid w:val="00D020C8"/>
    <w:rsid w:val="00D061BD"/>
    <w:rsid w:val="00D07A93"/>
    <w:rsid w:val="00D14D87"/>
    <w:rsid w:val="00D15AF2"/>
    <w:rsid w:val="00D16FEE"/>
    <w:rsid w:val="00D20635"/>
    <w:rsid w:val="00D21044"/>
    <w:rsid w:val="00D30F03"/>
    <w:rsid w:val="00D32095"/>
    <w:rsid w:val="00D32B68"/>
    <w:rsid w:val="00D32E24"/>
    <w:rsid w:val="00D418B2"/>
    <w:rsid w:val="00D43FE3"/>
    <w:rsid w:val="00D455DE"/>
    <w:rsid w:val="00D45A83"/>
    <w:rsid w:val="00D46755"/>
    <w:rsid w:val="00D46D81"/>
    <w:rsid w:val="00D50300"/>
    <w:rsid w:val="00D5373A"/>
    <w:rsid w:val="00D53793"/>
    <w:rsid w:val="00D54780"/>
    <w:rsid w:val="00D5632D"/>
    <w:rsid w:val="00D63EF3"/>
    <w:rsid w:val="00D710E7"/>
    <w:rsid w:val="00D8030B"/>
    <w:rsid w:val="00D81959"/>
    <w:rsid w:val="00D827B3"/>
    <w:rsid w:val="00D85937"/>
    <w:rsid w:val="00D9668C"/>
    <w:rsid w:val="00D96737"/>
    <w:rsid w:val="00DA0E8B"/>
    <w:rsid w:val="00DA142F"/>
    <w:rsid w:val="00DA2AD2"/>
    <w:rsid w:val="00DB12B8"/>
    <w:rsid w:val="00DB4CB5"/>
    <w:rsid w:val="00DC11D6"/>
    <w:rsid w:val="00DC333E"/>
    <w:rsid w:val="00DC5A1C"/>
    <w:rsid w:val="00DC6EE4"/>
    <w:rsid w:val="00DD212A"/>
    <w:rsid w:val="00DD232A"/>
    <w:rsid w:val="00DD6DBB"/>
    <w:rsid w:val="00DE156F"/>
    <w:rsid w:val="00DE1792"/>
    <w:rsid w:val="00DE4C33"/>
    <w:rsid w:val="00DE5CD0"/>
    <w:rsid w:val="00DF2063"/>
    <w:rsid w:val="00E01AA6"/>
    <w:rsid w:val="00E03549"/>
    <w:rsid w:val="00E074F2"/>
    <w:rsid w:val="00E1123F"/>
    <w:rsid w:val="00E11A8A"/>
    <w:rsid w:val="00E11E6B"/>
    <w:rsid w:val="00E12350"/>
    <w:rsid w:val="00E1539F"/>
    <w:rsid w:val="00E16342"/>
    <w:rsid w:val="00E2235F"/>
    <w:rsid w:val="00E227D3"/>
    <w:rsid w:val="00E2353C"/>
    <w:rsid w:val="00E27351"/>
    <w:rsid w:val="00E32F68"/>
    <w:rsid w:val="00E33F02"/>
    <w:rsid w:val="00E34A5E"/>
    <w:rsid w:val="00E34F51"/>
    <w:rsid w:val="00E41806"/>
    <w:rsid w:val="00E4244B"/>
    <w:rsid w:val="00E4433D"/>
    <w:rsid w:val="00E50F22"/>
    <w:rsid w:val="00E51AB7"/>
    <w:rsid w:val="00E52733"/>
    <w:rsid w:val="00E5280D"/>
    <w:rsid w:val="00E567DD"/>
    <w:rsid w:val="00E57CE5"/>
    <w:rsid w:val="00E60831"/>
    <w:rsid w:val="00E623E1"/>
    <w:rsid w:val="00E647A9"/>
    <w:rsid w:val="00E66047"/>
    <w:rsid w:val="00E6638E"/>
    <w:rsid w:val="00E66ED0"/>
    <w:rsid w:val="00E7091F"/>
    <w:rsid w:val="00E711A1"/>
    <w:rsid w:val="00E72D1C"/>
    <w:rsid w:val="00E73B15"/>
    <w:rsid w:val="00E847CA"/>
    <w:rsid w:val="00E85FD6"/>
    <w:rsid w:val="00E87283"/>
    <w:rsid w:val="00E87D15"/>
    <w:rsid w:val="00E905DF"/>
    <w:rsid w:val="00E91482"/>
    <w:rsid w:val="00E9333E"/>
    <w:rsid w:val="00E9371E"/>
    <w:rsid w:val="00E942F1"/>
    <w:rsid w:val="00E96302"/>
    <w:rsid w:val="00EA0D6F"/>
    <w:rsid w:val="00EA1257"/>
    <w:rsid w:val="00EA1ED6"/>
    <w:rsid w:val="00EA6AEB"/>
    <w:rsid w:val="00EB19B9"/>
    <w:rsid w:val="00EB6A56"/>
    <w:rsid w:val="00EB7F8C"/>
    <w:rsid w:val="00EC15D9"/>
    <w:rsid w:val="00EC28C2"/>
    <w:rsid w:val="00EC2C55"/>
    <w:rsid w:val="00ED08AF"/>
    <w:rsid w:val="00ED787D"/>
    <w:rsid w:val="00EE0722"/>
    <w:rsid w:val="00EE36B6"/>
    <w:rsid w:val="00EE510E"/>
    <w:rsid w:val="00EE67E6"/>
    <w:rsid w:val="00EE744C"/>
    <w:rsid w:val="00EF0606"/>
    <w:rsid w:val="00EF0D3A"/>
    <w:rsid w:val="00EF76EA"/>
    <w:rsid w:val="00F014E0"/>
    <w:rsid w:val="00F0357C"/>
    <w:rsid w:val="00F06EAE"/>
    <w:rsid w:val="00F07F25"/>
    <w:rsid w:val="00F107B6"/>
    <w:rsid w:val="00F134F5"/>
    <w:rsid w:val="00F13E90"/>
    <w:rsid w:val="00F14148"/>
    <w:rsid w:val="00F17894"/>
    <w:rsid w:val="00F20773"/>
    <w:rsid w:val="00F31EA9"/>
    <w:rsid w:val="00F34218"/>
    <w:rsid w:val="00F34BB7"/>
    <w:rsid w:val="00F42845"/>
    <w:rsid w:val="00F46206"/>
    <w:rsid w:val="00F47B85"/>
    <w:rsid w:val="00F52087"/>
    <w:rsid w:val="00F55080"/>
    <w:rsid w:val="00F5645C"/>
    <w:rsid w:val="00F60686"/>
    <w:rsid w:val="00F6247F"/>
    <w:rsid w:val="00F627EF"/>
    <w:rsid w:val="00F66E6E"/>
    <w:rsid w:val="00F67519"/>
    <w:rsid w:val="00F67FF8"/>
    <w:rsid w:val="00F7128B"/>
    <w:rsid w:val="00F72D3A"/>
    <w:rsid w:val="00F745E2"/>
    <w:rsid w:val="00F7602C"/>
    <w:rsid w:val="00F80053"/>
    <w:rsid w:val="00F80667"/>
    <w:rsid w:val="00F819D2"/>
    <w:rsid w:val="00F84668"/>
    <w:rsid w:val="00F87E2C"/>
    <w:rsid w:val="00F90E3C"/>
    <w:rsid w:val="00F963EA"/>
    <w:rsid w:val="00F96D4D"/>
    <w:rsid w:val="00FA11CB"/>
    <w:rsid w:val="00FA45BA"/>
    <w:rsid w:val="00FA5F81"/>
    <w:rsid w:val="00FA6AD5"/>
    <w:rsid w:val="00FA7F21"/>
    <w:rsid w:val="00FB7F6B"/>
    <w:rsid w:val="00FC3360"/>
    <w:rsid w:val="00FC3367"/>
    <w:rsid w:val="00FC5CF7"/>
    <w:rsid w:val="00FC649C"/>
    <w:rsid w:val="00FD13BF"/>
    <w:rsid w:val="00FD18F6"/>
    <w:rsid w:val="00FD1F0F"/>
    <w:rsid w:val="00FD290A"/>
    <w:rsid w:val="00FD4266"/>
    <w:rsid w:val="00FD651D"/>
    <w:rsid w:val="00FE01F5"/>
    <w:rsid w:val="00FE34AA"/>
    <w:rsid w:val="00FE6219"/>
    <w:rsid w:val="00FE7110"/>
    <w:rsid w:val="00FF1DE4"/>
    <w:rsid w:val="00FF2D4B"/>
    <w:rsid w:val="00FF6D23"/>
    <w:rsid w:val="00FF72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C6C13F"/>
  <w15:docId w15:val="{6C02E307-90AE-4537-A6EE-6F2C9599B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FFD"/>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TableGrid">
    <w:name w:val="Table Grid"/>
    <w:basedOn w:val="TableNormal"/>
    <w:rsid w:val="00985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87A54"/>
    <w:rPr>
      <w:b/>
      <w:bCs/>
      <w:sz w:val="18"/>
      <w:szCs w:val="18"/>
    </w:rPr>
  </w:style>
  <w:style w:type="character" w:styleId="CommentReference">
    <w:name w:val="annotation reference"/>
    <w:basedOn w:val="DefaultParagraphFont"/>
    <w:semiHidden/>
    <w:unhideWhenUsed/>
    <w:rsid w:val="00756E8C"/>
    <w:rPr>
      <w:sz w:val="16"/>
      <w:szCs w:val="16"/>
    </w:rPr>
  </w:style>
  <w:style w:type="paragraph" w:styleId="CommentText">
    <w:name w:val="annotation text"/>
    <w:basedOn w:val="Normal"/>
    <w:link w:val="CommentTextChar"/>
    <w:unhideWhenUsed/>
    <w:rsid w:val="00756E8C"/>
    <w:rPr>
      <w:sz w:val="20"/>
    </w:rPr>
  </w:style>
  <w:style w:type="character" w:customStyle="1" w:styleId="CommentTextChar">
    <w:name w:val="Comment Text Char"/>
    <w:basedOn w:val="DefaultParagraphFont"/>
    <w:link w:val="CommentText"/>
    <w:rsid w:val="00756E8C"/>
    <w:rPr>
      <w:rFonts w:ascii="Times" w:hAnsi="Times"/>
    </w:rPr>
  </w:style>
  <w:style w:type="paragraph" w:styleId="CommentSubject">
    <w:name w:val="annotation subject"/>
    <w:basedOn w:val="CommentText"/>
    <w:next w:val="CommentText"/>
    <w:link w:val="CommentSubjectChar"/>
    <w:semiHidden/>
    <w:unhideWhenUsed/>
    <w:rsid w:val="00756E8C"/>
    <w:rPr>
      <w:b/>
      <w:bCs/>
    </w:rPr>
  </w:style>
  <w:style w:type="character" w:customStyle="1" w:styleId="CommentSubjectChar">
    <w:name w:val="Comment Subject Char"/>
    <w:basedOn w:val="CommentTextChar"/>
    <w:link w:val="CommentSubject"/>
    <w:semiHidden/>
    <w:rsid w:val="00756E8C"/>
    <w:rPr>
      <w:rFonts w:ascii="Times" w:hAnsi="Times"/>
      <w:b/>
      <w:bCs/>
    </w:rPr>
  </w:style>
  <w:style w:type="character" w:customStyle="1" w:styleId="UnresolvedMention1">
    <w:name w:val="Unresolved Mention1"/>
    <w:basedOn w:val="DefaultParagraphFont"/>
    <w:uiPriority w:val="99"/>
    <w:semiHidden/>
    <w:unhideWhenUsed/>
    <w:rsid w:val="009C0B67"/>
    <w:rPr>
      <w:color w:val="605E5C"/>
      <w:shd w:val="clear" w:color="auto" w:fill="E1DFDD"/>
    </w:rPr>
  </w:style>
  <w:style w:type="paragraph" w:customStyle="1" w:styleId="EndNoteBibliographyTitle">
    <w:name w:val="EndNote Bibliography Title"/>
    <w:basedOn w:val="Normal"/>
    <w:link w:val="EndNoteBibliographyTitleChar"/>
    <w:rsid w:val="00924293"/>
    <w:pPr>
      <w:spacing w:after="0"/>
      <w:jc w:val="center"/>
    </w:pPr>
    <w:rPr>
      <w:rFonts w:cs="Times"/>
      <w:noProof/>
    </w:rPr>
  </w:style>
  <w:style w:type="character" w:customStyle="1" w:styleId="TAMainTextChar">
    <w:name w:val="TA_Main_Text Char"/>
    <w:basedOn w:val="DefaultParagraphFont"/>
    <w:link w:val="TAMainText"/>
    <w:rsid w:val="00924293"/>
    <w:rPr>
      <w:rFonts w:ascii="Times" w:hAnsi="Times"/>
      <w:sz w:val="24"/>
    </w:rPr>
  </w:style>
  <w:style w:type="character" w:customStyle="1" w:styleId="EndNoteBibliographyTitleChar">
    <w:name w:val="EndNote Bibliography Title Char"/>
    <w:basedOn w:val="TAMainTextChar"/>
    <w:link w:val="EndNoteBibliographyTitle"/>
    <w:rsid w:val="00924293"/>
    <w:rPr>
      <w:rFonts w:ascii="Times" w:hAnsi="Times" w:cs="Times"/>
      <w:noProof/>
      <w:sz w:val="24"/>
    </w:rPr>
  </w:style>
  <w:style w:type="paragraph" w:customStyle="1" w:styleId="EndNoteBibliography">
    <w:name w:val="EndNote Bibliography"/>
    <w:basedOn w:val="Normal"/>
    <w:link w:val="EndNoteBibliographyChar"/>
    <w:rsid w:val="00924293"/>
    <w:pPr>
      <w:jc w:val="left"/>
    </w:pPr>
    <w:rPr>
      <w:rFonts w:cs="Times"/>
      <w:noProof/>
    </w:rPr>
  </w:style>
  <w:style w:type="character" w:customStyle="1" w:styleId="EndNoteBibliographyChar">
    <w:name w:val="EndNote Bibliography Char"/>
    <w:basedOn w:val="TAMainTextChar"/>
    <w:link w:val="EndNoteBibliography"/>
    <w:rsid w:val="00924293"/>
    <w:rPr>
      <w:rFonts w:ascii="Times" w:hAnsi="Times" w:cs="Times"/>
      <w:noProof/>
      <w:sz w:val="24"/>
    </w:rPr>
  </w:style>
  <w:style w:type="paragraph" w:styleId="EndnoteText">
    <w:name w:val="endnote text"/>
    <w:basedOn w:val="Normal"/>
    <w:link w:val="EndnoteTextChar"/>
    <w:semiHidden/>
    <w:unhideWhenUsed/>
    <w:rsid w:val="000E3326"/>
    <w:pPr>
      <w:spacing w:after="0"/>
    </w:pPr>
    <w:rPr>
      <w:sz w:val="20"/>
    </w:rPr>
  </w:style>
  <w:style w:type="character" w:customStyle="1" w:styleId="EndnoteTextChar">
    <w:name w:val="Endnote Text Char"/>
    <w:basedOn w:val="DefaultParagraphFont"/>
    <w:link w:val="EndnoteText"/>
    <w:semiHidden/>
    <w:rsid w:val="000E3326"/>
    <w:rPr>
      <w:rFonts w:ascii="Times" w:hAnsi="Times"/>
    </w:rPr>
  </w:style>
  <w:style w:type="character" w:styleId="EndnoteReference">
    <w:name w:val="endnote reference"/>
    <w:basedOn w:val="DefaultParagraphFont"/>
    <w:semiHidden/>
    <w:unhideWhenUsed/>
    <w:rsid w:val="000E3326"/>
    <w:rPr>
      <w:vertAlign w:val="superscript"/>
    </w:rPr>
  </w:style>
  <w:style w:type="character" w:styleId="UnresolvedMention">
    <w:name w:val="Unresolved Mention"/>
    <w:basedOn w:val="DefaultParagraphFont"/>
    <w:uiPriority w:val="99"/>
    <w:semiHidden/>
    <w:unhideWhenUsed/>
    <w:rsid w:val="00C04875"/>
    <w:rPr>
      <w:color w:val="605E5C"/>
      <w:shd w:val="clear" w:color="auto" w:fill="E1DFDD"/>
    </w:rPr>
  </w:style>
  <w:style w:type="paragraph" w:styleId="Header">
    <w:name w:val="header"/>
    <w:basedOn w:val="Normal"/>
    <w:link w:val="HeaderChar"/>
    <w:semiHidden/>
    <w:unhideWhenUsed/>
    <w:rsid w:val="009E3396"/>
    <w:pPr>
      <w:tabs>
        <w:tab w:val="center" w:pos="4513"/>
        <w:tab w:val="right" w:pos="9026"/>
      </w:tabs>
      <w:spacing w:after="0"/>
    </w:pPr>
  </w:style>
  <w:style w:type="character" w:customStyle="1" w:styleId="HeaderChar">
    <w:name w:val="Header Char"/>
    <w:basedOn w:val="DefaultParagraphFont"/>
    <w:link w:val="Header"/>
    <w:semiHidden/>
    <w:rsid w:val="009E3396"/>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4961499">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image" Target="media/image11.tiff"/><Relationship Id="rId26" Type="http://schemas.openxmlformats.org/officeDocument/2006/relationships/hyperlink" Target="mailto:n.bimbo@soton.ac.uk" TargetMode="Externa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tiff"/><Relationship Id="rId28" Type="http://schemas.openxmlformats.org/officeDocument/2006/relationships/footer" Target="footer2.xml"/><Relationship Id="rId10" Type="http://schemas.openxmlformats.org/officeDocument/2006/relationships/image" Target="media/image3.ti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DCF68-2228-47D3-92AF-1B0BBAA4E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22441</Words>
  <Characters>127915</Characters>
  <Application>Microsoft Office Word</Application>
  <DocSecurity>0</DocSecurity>
  <Lines>1065</Lines>
  <Paragraphs>300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150056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Nuno Bimbo</dc:creator>
  <cp:keywords/>
  <dc:description/>
  <cp:lastModifiedBy>Nuno Bimbo</cp:lastModifiedBy>
  <cp:revision>3</cp:revision>
  <cp:lastPrinted>2019-04-16T22:23:00Z</cp:lastPrinted>
  <dcterms:created xsi:type="dcterms:W3CDTF">2021-02-16T11:17:00Z</dcterms:created>
  <dcterms:modified xsi:type="dcterms:W3CDTF">2021-02-16T11:17:00Z</dcterms:modified>
</cp:coreProperties>
</file>