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99291" w14:textId="32F05A6C" w:rsidR="00E16DA5" w:rsidRPr="0038660A" w:rsidRDefault="00E16DA5" w:rsidP="00F20499">
      <w:pPr>
        <w:spacing w:after="0" w:line="360" w:lineRule="auto"/>
        <w:rPr>
          <w:rFonts w:ascii="Arial" w:eastAsia="Times New Roman" w:hAnsi="Arial" w:cs="Arial"/>
          <w:b/>
          <w:color w:val="000000" w:themeColor="text1"/>
          <w:u w:val="single"/>
          <w:lang w:eastAsia="en-GB"/>
        </w:rPr>
      </w:pPr>
      <w:bookmarkStart w:id="0" w:name="_GoBack"/>
      <w:bookmarkEnd w:id="0"/>
      <w:r w:rsidRPr="0038660A">
        <w:rPr>
          <w:rFonts w:ascii="Arial" w:eastAsia="Times New Roman" w:hAnsi="Arial" w:cs="Arial"/>
          <w:b/>
          <w:color w:val="000000" w:themeColor="text1"/>
          <w:u w:val="single"/>
          <w:lang w:eastAsia="en-GB"/>
        </w:rPr>
        <w:t>Title page / introductory information</w:t>
      </w:r>
    </w:p>
    <w:p w14:paraId="65488C15" w14:textId="77777777" w:rsidR="00E16DA5" w:rsidRPr="0038660A" w:rsidRDefault="00E16DA5" w:rsidP="00F20499">
      <w:pPr>
        <w:spacing w:after="0" w:line="360" w:lineRule="auto"/>
        <w:rPr>
          <w:rFonts w:ascii="Arial" w:eastAsia="Times New Roman" w:hAnsi="Arial" w:cs="Arial"/>
          <w:b/>
          <w:color w:val="000000" w:themeColor="text1"/>
          <w:lang w:eastAsia="en-GB"/>
        </w:rPr>
      </w:pPr>
    </w:p>
    <w:p w14:paraId="2B32DF71" w14:textId="77777777" w:rsidR="00E16DA5" w:rsidRPr="0038660A" w:rsidRDefault="00E16DA5" w:rsidP="00F20499">
      <w:pPr>
        <w:numPr>
          <w:ilvl w:val="0"/>
          <w:numId w:val="3"/>
        </w:numPr>
        <w:tabs>
          <w:tab w:val="num" w:pos="284"/>
        </w:tabs>
        <w:spacing w:after="0" w:line="360" w:lineRule="auto"/>
        <w:ind w:left="0" w:firstLine="0"/>
        <w:rPr>
          <w:rFonts w:ascii="Arial" w:eastAsia="Times New Roman" w:hAnsi="Arial" w:cs="Arial"/>
          <w:b/>
          <w:color w:val="000000" w:themeColor="text1"/>
          <w:lang w:eastAsia="en-GB"/>
        </w:rPr>
      </w:pPr>
      <w:r w:rsidRPr="0038660A">
        <w:rPr>
          <w:rFonts w:ascii="Arial" w:eastAsia="Times New Roman" w:hAnsi="Arial" w:cs="Arial"/>
          <w:b/>
          <w:color w:val="000000" w:themeColor="text1"/>
          <w:lang w:eastAsia="en-GB"/>
        </w:rPr>
        <w:t xml:space="preserve">Full title of manuscript, concise and informative, not exceeding 100 characters </w:t>
      </w:r>
    </w:p>
    <w:p w14:paraId="4FA49139" w14:textId="6AD5AF90" w:rsidR="00E16DA5" w:rsidRPr="0038660A" w:rsidRDefault="00E16DA5" w:rsidP="00F20499">
      <w:pPr>
        <w:spacing w:after="0" w:line="360" w:lineRule="auto"/>
        <w:rPr>
          <w:rFonts w:ascii="Arial" w:hAnsi="Arial" w:cs="Arial"/>
          <w:color w:val="000000" w:themeColor="text1"/>
        </w:rPr>
      </w:pPr>
      <w:r w:rsidRPr="0038660A">
        <w:rPr>
          <w:rFonts w:ascii="Arial" w:hAnsi="Arial" w:cs="Arial"/>
          <w:color w:val="000000" w:themeColor="text1"/>
        </w:rPr>
        <w:t>EAACI guideline: preventing the development of</w:t>
      </w:r>
      <w:r w:rsidR="00DB6633">
        <w:rPr>
          <w:rFonts w:ascii="Arial" w:hAnsi="Arial" w:cs="Arial"/>
          <w:color w:val="000000" w:themeColor="text1"/>
        </w:rPr>
        <w:t xml:space="preserve"> </w:t>
      </w:r>
      <w:r w:rsidRPr="0038660A">
        <w:rPr>
          <w:rFonts w:ascii="Arial" w:hAnsi="Arial" w:cs="Arial"/>
          <w:color w:val="000000" w:themeColor="text1"/>
        </w:rPr>
        <w:t>food allergy</w:t>
      </w:r>
      <w:r w:rsidR="00D27707">
        <w:rPr>
          <w:rFonts w:ascii="Arial" w:hAnsi="Arial" w:cs="Arial"/>
          <w:color w:val="000000" w:themeColor="text1"/>
        </w:rPr>
        <w:t xml:space="preserve"> in infants</w:t>
      </w:r>
      <w:r w:rsidR="007F124D">
        <w:rPr>
          <w:rFonts w:ascii="Arial" w:hAnsi="Arial" w:cs="Arial"/>
          <w:color w:val="000000" w:themeColor="text1"/>
        </w:rPr>
        <w:t xml:space="preserve"> and young children</w:t>
      </w:r>
      <w:r w:rsidR="004E70F7">
        <w:rPr>
          <w:rFonts w:ascii="Arial" w:hAnsi="Arial" w:cs="Arial"/>
          <w:color w:val="000000" w:themeColor="text1"/>
        </w:rPr>
        <w:t xml:space="preserve"> (2020 update)</w:t>
      </w:r>
    </w:p>
    <w:p w14:paraId="1C55DFB1" w14:textId="77777777" w:rsidR="00E16DA5" w:rsidRPr="0038660A" w:rsidRDefault="00E16DA5" w:rsidP="00F20499">
      <w:pPr>
        <w:spacing w:after="0" w:line="360" w:lineRule="auto"/>
        <w:rPr>
          <w:rFonts w:ascii="Arial" w:eastAsia="Times New Roman" w:hAnsi="Arial" w:cs="Arial"/>
          <w:color w:val="000000" w:themeColor="text1"/>
          <w:lang w:eastAsia="en-GB"/>
        </w:rPr>
      </w:pPr>
    </w:p>
    <w:p w14:paraId="25735A3A" w14:textId="77777777" w:rsidR="00E16DA5" w:rsidRPr="0038660A" w:rsidRDefault="00E16DA5" w:rsidP="00F20499">
      <w:pPr>
        <w:numPr>
          <w:ilvl w:val="0"/>
          <w:numId w:val="3"/>
        </w:numPr>
        <w:tabs>
          <w:tab w:val="num" w:pos="284"/>
        </w:tabs>
        <w:spacing w:after="0" w:line="360" w:lineRule="auto"/>
        <w:ind w:left="0" w:firstLine="0"/>
        <w:rPr>
          <w:rFonts w:ascii="Arial" w:eastAsia="Times New Roman" w:hAnsi="Arial" w:cs="Arial"/>
          <w:b/>
          <w:color w:val="000000" w:themeColor="text1"/>
          <w:lang w:eastAsia="en-GB"/>
        </w:rPr>
      </w:pPr>
      <w:r w:rsidRPr="0038660A">
        <w:rPr>
          <w:rFonts w:ascii="Arial" w:eastAsia="Times New Roman" w:hAnsi="Arial" w:cs="Arial"/>
          <w:b/>
          <w:color w:val="000000" w:themeColor="text1"/>
          <w:lang w:eastAsia="en-GB"/>
        </w:rPr>
        <w:t>Authors' full names</w:t>
      </w:r>
    </w:p>
    <w:p w14:paraId="52A2CC6A" w14:textId="0F5612C9" w:rsidR="00E16DA5" w:rsidRPr="0038660A" w:rsidRDefault="00E16DA5" w:rsidP="00F20499">
      <w:pPr>
        <w:spacing w:after="0" w:line="360" w:lineRule="auto"/>
        <w:rPr>
          <w:rFonts w:ascii="Arial" w:hAnsi="Arial" w:cs="Arial"/>
          <w:color w:val="000000" w:themeColor="text1"/>
        </w:rPr>
      </w:pPr>
      <w:r w:rsidRPr="0038660A">
        <w:rPr>
          <w:rFonts w:ascii="Arial" w:hAnsi="Arial" w:cs="Arial"/>
          <w:color w:val="000000" w:themeColor="text1"/>
        </w:rPr>
        <w:t>Susanne Halken</w:t>
      </w:r>
      <w:r w:rsidR="00376093">
        <w:rPr>
          <w:rFonts w:ascii="Arial" w:hAnsi="Arial" w:cs="Arial"/>
          <w:color w:val="000000" w:themeColor="text1"/>
        </w:rPr>
        <w:t>*</w:t>
      </w:r>
      <w:r w:rsidRPr="0038660A">
        <w:rPr>
          <w:rFonts w:ascii="Arial" w:hAnsi="Arial" w:cs="Arial"/>
          <w:color w:val="000000" w:themeColor="text1"/>
        </w:rPr>
        <w:t>, Antonella Muraro</w:t>
      </w:r>
      <w:r w:rsidR="00376093">
        <w:rPr>
          <w:rFonts w:ascii="Arial" w:hAnsi="Arial" w:cs="Arial"/>
          <w:color w:val="000000" w:themeColor="text1"/>
        </w:rPr>
        <w:t>*</w:t>
      </w:r>
      <w:r w:rsidRPr="0038660A">
        <w:rPr>
          <w:rFonts w:ascii="Arial" w:hAnsi="Arial" w:cs="Arial"/>
          <w:color w:val="000000" w:themeColor="text1"/>
        </w:rPr>
        <w:t xml:space="preserve">, Debra de Silva, </w:t>
      </w:r>
      <w:r w:rsidR="009F72E8" w:rsidRPr="0038660A">
        <w:rPr>
          <w:rFonts w:ascii="Arial" w:hAnsi="Arial" w:cs="Arial"/>
          <w:color w:val="000000" w:themeColor="text1"/>
        </w:rPr>
        <w:t xml:space="preserve">Ekaterina Khaleva, Elizabeth Angier, </w:t>
      </w:r>
      <w:r w:rsidRPr="0038660A">
        <w:rPr>
          <w:rFonts w:ascii="Arial" w:hAnsi="Arial" w:cs="Arial"/>
          <w:color w:val="000000" w:themeColor="text1"/>
        </w:rPr>
        <w:t xml:space="preserve">Stefania Arasi, </w:t>
      </w:r>
      <w:r w:rsidR="009F72E8" w:rsidRPr="0038660A">
        <w:rPr>
          <w:rFonts w:ascii="Arial" w:hAnsi="Arial" w:cs="Arial"/>
          <w:color w:val="000000" w:themeColor="text1"/>
        </w:rPr>
        <w:t xml:space="preserve">Hasan Arshad, </w:t>
      </w:r>
      <w:r w:rsidR="009F72E8">
        <w:rPr>
          <w:rFonts w:ascii="Arial" w:hAnsi="Arial" w:cs="Arial"/>
          <w:color w:val="000000" w:themeColor="text1"/>
        </w:rPr>
        <w:t xml:space="preserve">Henry </w:t>
      </w:r>
      <w:r w:rsidR="00195037">
        <w:rPr>
          <w:rFonts w:ascii="Arial" w:hAnsi="Arial" w:cs="Arial"/>
          <w:color w:val="000000" w:themeColor="text1"/>
        </w:rPr>
        <w:t xml:space="preserve">T </w:t>
      </w:r>
      <w:r w:rsidR="009F72E8" w:rsidRPr="0038660A">
        <w:rPr>
          <w:rFonts w:ascii="Arial" w:hAnsi="Arial" w:cs="Arial"/>
          <w:color w:val="000000" w:themeColor="text1"/>
        </w:rPr>
        <w:t xml:space="preserve">Bahnson, </w:t>
      </w:r>
      <w:r w:rsidRPr="0038660A">
        <w:rPr>
          <w:rFonts w:ascii="Arial" w:hAnsi="Arial" w:cs="Arial"/>
          <w:color w:val="000000" w:themeColor="text1"/>
        </w:rPr>
        <w:t xml:space="preserve">Kirsten Beyer, Robert Boyle, George </w:t>
      </w:r>
      <w:r w:rsidR="009F72E8">
        <w:rPr>
          <w:rFonts w:ascii="Arial" w:hAnsi="Arial" w:cs="Arial"/>
          <w:color w:val="000000" w:themeColor="text1"/>
        </w:rPr>
        <w:t>d</w:t>
      </w:r>
      <w:r w:rsidRPr="0038660A">
        <w:rPr>
          <w:rFonts w:ascii="Arial" w:hAnsi="Arial" w:cs="Arial"/>
          <w:color w:val="000000" w:themeColor="text1"/>
        </w:rPr>
        <w:t xml:space="preserve">u Toit, </w:t>
      </w:r>
      <w:r w:rsidR="009F72E8" w:rsidRPr="0038660A">
        <w:rPr>
          <w:rFonts w:ascii="Arial" w:hAnsi="Arial" w:cs="Arial"/>
          <w:color w:val="000000" w:themeColor="text1"/>
        </w:rPr>
        <w:t xml:space="preserve">Motohiro Ebisawa, </w:t>
      </w:r>
      <w:r w:rsidRPr="0038660A">
        <w:rPr>
          <w:rFonts w:ascii="Arial" w:hAnsi="Arial" w:cs="Arial"/>
          <w:color w:val="000000" w:themeColor="text1"/>
        </w:rPr>
        <w:t xml:space="preserve">Philippe Eigenmann, </w:t>
      </w:r>
      <w:r w:rsidR="009F72E8" w:rsidRPr="0038660A">
        <w:rPr>
          <w:rFonts w:ascii="Arial" w:hAnsi="Arial" w:cs="Arial"/>
          <w:color w:val="000000" w:themeColor="text1"/>
        </w:rPr>
        <w:t xml:space="preserve">Kate Grimshaw, Arne </w:t>
      </w:r>
      <w:proofErr w:type="spellStart"/>
      <w:r w:rsidR="009F72E8" w:rsidRPr="0038660A">
        <w:rPr>
          <w:rFonts w:ascii="Arial" w:hAnsi="Arial" w:cs="Arial"/>
          <w:color w:val="000000" w:themeColor="text1"/>
        </w:rPr>
        <w:t>Hoest</w:t>
      </w:r>
      <w:proofErr w:type="spellEnd"/>
      <w:r w:rsidR="009F72E8" w:rsidRPr="0038660A">
        <w:rPr>
          <w:rFonts w:ascii="Arial" w:hAnsi="Arial" w:cs="Arial"/>
          <w:color w:val="000000" w:themeColor="text1"/>
        </w:rPr>
        <w:t xml:space="preserve">, Carla Jones, Gideon Lack, Kari Nadeau, </w:t>
      </w:r>
      <w:r w:rsidR="0008016E">
        <w:rPr>
          <w:rFonts w:ascii="Arial" w:hAnsi="Arial" w:cs="Arial"/>
          <w:color w:val="000000" w:themeColor="text1"/>
        </w:rPr>
        <w:t xml:space="preserve">Liam O’Mahony, </w:t>
      </w:r>
      <w:r w:rsidRPr="0038660A">
        <w:rPr>
          <w:rFonts w:ascii="Arial" w:hAnsi="Arial" w:cs="Arial"/>
          <w:color w:val="000000" w:themeColor="text1"/>
        </w:rPr>
        <w:t xml:space="preserve">Hania Szajewska, Carina Venter, </w:t>
      </w:r>
      <w:proofErr w:type="spellStart"/>
      <w:r w:rsidRPr="0038660A">
        <w:rPr>
          <w:rFonts w:ascii="Arial" w:hAnsi="Arial" w:cs="Arial"/>
          <w:color w:val="000000" w:themeColor="text1"/>
        </w:rPr>
        <w:t>Valérie</w:t>
      </w:r>
      <w:proofErr w:type="spellEnd"/>
      <w:r w:rsidRPr="0038660A">
        <w:rPr>
          <w:rFonts w:ascii="Arial" w:hAnsi="Arial" w:cs="Arial"/>
          <w:color w:val="000000" w:themeColor="text1"/>
        </w:rPr>
        <w:t xml:space="preserve"> </w:t>
      </w:r>
      <w:proofErr w:type="spellStart"/>
      <w:r w:rsidRPr="0038660A">
        <w:rPr>
          <w:rFonts w:ascii="Arial" w:hAnsi="Arial" w:cs="Arial"/>
          <w:color w:val="000000" w:themeColor="text1"/>
        </w:rPr>
        <w:t>Verhasselt</w:t>
      </w:r>
      <w:proofErr w:type="spellEnd"/>
      <w:r w:rsidRPr="0038660A">
        <w:rPr>
          <w:rFonts w:ascii="Arial" w:hAnsi="Arial" w:cs="Arial"/>
          <w:color w:val="000000" w:themeColor="text1"/>
        </w:rPr>
        <w:t xml:space="preserve">, Gary </w:t>
      </w:r>
      <w:r w:rsidR="00E32560">
        <w:rPr>
          <w:rFonts w:ascii="Arial" w:hAnsi="Arial" w:cs="Arial"/>
          <w:color w:val="000000" w:themeColor="text1"/>
        </w:rPr>
        <w:t xml:space="preserve">WK </w:t>
      </w:r>
      <w:r w:rsidRPr="0038660A">
        <w:rPr>
          <w:rFonts w:ascii="Arial" w:hAnsi="Arial" w:cs="Arial"/>
          <w:color w:val="000000" w:themeColor="text1"/>
        </w:rPr>
        <w:t>Wong, Graham Roberts</w:t>
      </w:r>
      <w:r w:rsidR="00376093">
        <w:rPr>
          <w:rFonts w:ascii="Arial" w:hAnsi="Arial" w:cs="Arial"/>
          <w:color w:val="000000" w:themeColor="text1"/>
        </w:rPr>
        <w:t>*</w:t>
      </w:r>
      <w:r w:rsidRPr="0038660A">
        <w:rPr>
          <w:rFonts w:ascii="Arial" w:hAnsi="Arial" w:cs="Arial"/>
          <w:color w:val="000000" w:themeColor="text1"/>
        </w:rPr>
        <w:t xml:space="preserve"> on behalf of European Academy of Allergy and Clinical Immunology Food Allergy and Anaphylaxis Guidelines Group. </w:t>
      </w:r>
    </w:p>
    <w:p w14:paraId="157287F6" w14:textId="4984167A" w:rsidR="00E16DA5" w:rsidRDefault="00E16DA5" w:rsidP="00F20499">
      <w:pPr>
        <w:pStyle w:val="ListParagraph"/>
        <w:spacing w:after="0" w:line="360" w:lineRule="auto"/>
        <w:ind w:left="0"/>
        <w:rPr>
          <w:rFonts w:ascii="Arial" w:eastAsia="Times New Roman" w:hAnsi="Arial" w:cs="Arial"/>
          <w:color w:val="000000" w:themeColor="text1"/>
          <w:lang w:eastAsia="en-GB"/>
        </w:rPr>
      </w:pPr>
    </w:p>
    <w:p w14:paraId="0BB97D9F" w14:textId="77777777" w:rsidR="00376093" w:rsidRDefault="00376093" w:rsidP="00376093">
      <w:pPr>
        <w:pStyle w:val="ListParagraph"/>
        <w:spacing w:after="0" w:line="360" w:lineRule="auto"/>
        <w:ind w:left="0"/>
        <w:rPr>
          <w:rFonts w:ascii="Arial" w:eastAsia="Times New Roman" w:hAnsi="Arial" w:cs="Arial"/>
          <w:color w:val="000000" w:themeColor="text1"/>
          <w:lang w:eastAsia="en-GB"/>
        </w:rPr>
      </w:pPr>
      <w:r>
        <w:rPr>
          <w:rFonts w:ascii="Arial" w:eastAsia="Times New Roman" w:hAnsi="Arial" w:cs="Arial"/>
          <w:color w:val="000000" w:themeColor="text1"/>
          <w:lang w:eastAsia="en-GB"/>
        </w:rPr>
        <w:t>*Denotes equal contribution</w:t>
      </w:r>
    </w:p>
    <w:p w14:paraId="6B5F2567" w14:textId="77777777" w:rsidR="00376093" w:rsidRPr="0038660A" w:rsidRDefault="00376093" w:rsidP="00F20499">
      <w:pPr>
        <w:pStyle w:val="ListParagraph"/>
        <w:spacing w:after="0" w:line="360" w:lineRule="auto"/>
        <w:ind w:left="0"/>
        <w:rPr>
          <w:rFonts w:ascii="Arial" w:eastAsia="Times New Roman" w:hAnsi="Arial" w:cs="Arial"/>
          <w:color w:val="000000" w:themeColor="text1"/>
          <w:lang w:eastAsia="en-GB"/>
        </w:rPr>
      </w:pPr>
    </w:p>
    <w:p w14:paraId="0FB3A462" w14:textId="77777777" w:rsidR="00E16DA5" w:rsidRPr="0038660A" w:rsidRDefault="00E16DA5" w:rsidP="00F20499">
      <w:pPr>
        <w:numPr>
          <w:ilvl w:val="0"/>
          <w:numId w:val="3"/>
        </w:numPr>
        <w:tabs>
          <w:tab w:val="num" w:pos="284"/>
        </w:tabs>
        <w:spacing w:after="0" w:line="360" w:lineRule="auto"/>
        <w:ind w:left="0" w:firstLine="0"/>
        <w:rPr>
          <w:rFonts w:ascii="Arial" w:eastAsia="Times New Roman" w:hAnsi="Arial" w:cs="Arial"/>
          <w:b/>
          <w:color w:val="000000" w:themeColor="text1"/>
          <w:lang w:eastAsia="en-GB"/>
        </w:rPr>
      </w:pPr>
      <w:r w:rsidRPr="0038660A">
        <w:rPr>
          <w:rFonts w:ascii="Arial" w:eastAsia="Times New Roman" w:hAnsi="Arial" w:cs="Arial"/>
          <w:b/>
          <w:color w:val="000000" w:themeColor="text1"/>
          <w:lang w:eastAsia="en-GB"/>
        </w:rPr>
        <w:t>Authors' institutional affiliations including city and country</w:t>
      </w:r>
    </w:p>
    <w:p w14:paraId="37F03F50" w14:textId="159D4301" w:rsidR="00E16DA5" w:rsidRPr="0038660A" w:rsidRDefault="00E16DA5" w:rsidP="00F20499">
      <w:pPr>
        <w:spacing w:after="0" w:line="360" w:lineRule="auto"/>
        <w:rPr>
          <w:rFonts w:ascii="Arial" w:hAnsi="Arial" w:cs="Arial"/>
          <w:color w:val="000000" w:themeColor="text1"/>
        </w:rPr>
      </w:pPr>
      <w:r w:rsidRPr="0038660A">
        <w:rPr>
          <w:rFonts w:ascii="Arial" w:hAnsi="Arial" w:cs="Arial"/>
          <w:color w:val="000000" w:themeColor="text1"/>
        </w:rPr>
        <w:t>Susanne Halken: Hans Christian Andersen Children’s Hospital, Odense University Hospital, Odense, Denmark.</w:t>
      </w:r>
    </w:p>
    <w:p w14:paraId="6F27C988" w14:textId="4D20419F" w:rsidR="0028070B" w:rsidRDefault="0028070B" w:rsidP="00F20499">
      <w:pPr>
        <w:spacing w:after="0" w:line="360" w:lineRule="auto"/>
        <w:rPr>
          <w:rFonts w:ascii="Arial" w:hAnsi="Arial" w:cs="Arial"/>
          <w:color w:val="000000" w:themeColor="text1"/>
        </w:rPr>
      </w:pPr>
      <w:r w:rsidRPr="0028070B">
        <w:rPr>
          <w:rFonts w:ascii="Arial" w:hAnsi="Arial" w:cs="Arial"/>
          <w:color w:val="000000" w:themeColor="text1"/>
        </w:rPr>
        <w:t>Antonella Muraro: Food Allergy Referral Centre Veneto Region, Department of Women and Child Health, Padua</w:t>
      </w:r>
      <w:r>
        <w:rPr>
          <w:rFonts w:ascii="Arial" w:hAnsi="Arial" w:cs="Arial"/>
          <w:color w:val="000000" w:themeColor="text1"/>
        </w:rPr>
        <w:t xml:space="preserve"> </w:t>
      </w:r>
      <w:r w:rsidRPr="0028070B">
        <w:rPr>
          <w:rFonts w:ascii="Arial" w:hAnsi="Arial" w:cs="Arial"/>
          <w:color w:val="000000" w:themeColor="text1"/>
        </w:rPr>
        <w:t>University Hospital, Padua, Italy.</w:t>
      </w:r>
    </w:p>
    <w:p w14:paraId="6EEF7B25" w14:textId="0AA39B18" w:rsidR="00E16DA5" w:rsidRPr="0038660A" w:rsidRDefault="00E16DA5" w:rsidP="00F20499">
      <w:pPr>
        <w:spacing w:after="0" w:line="360" w:lineRule="auto"/>
        <w:rPr>
          <w:rFonts w:ascii="Arial" w:hAnsi="Arial" w:cs="Arial"/>
          <w:color w:val="000000" w:themeColor="text1"/>
        </w:rPr>
      </w:pPr>
      <w:r w:rsidRPr="0038660A">
        <w:rPr>
          <w:rFonts w:ascii="Arial" w:hAnsi="Arial" w:cs="Arial"/>
          <w:color w:val="000000" w:themeColor="text1"/>
        </w:rPr>
        <w:t>Debra de Silva: The Evidence Centre Ltd, London, UK.</w:t>
      </w:r>
    </w:p>
    <w:p w14:paraId="413D8047" w14:textId="41819FD7" w:rsidR="009F72E8" w:rsidRPr="0038660A" w:rsidRDefault="009F72E8" w:rsidP="00F20499">
      <w:pPr>
        <w:spacing w:after="0" w:line="360" w:lineRule="auto"/>
        <w:rPr>
          <w:rFonts w:ascii="Arial" w:hAnsi="Arial" w:cs="Arial"/>
          <w:color w:val="000000" w:themeColor="text1"/>
        </w:rPr>
      </w:pPr>
      <w:r w:rsidRPr="0038660A">
        <w:rPr>
          <w:rFonts w:ascii="Arial" w:hAnsi="Arial" w:cs="Arial"/>
          <w:color w:val="000000" w:themeColor="text1"/>
        </w:rPr>
        <w:t>Ekaterina Khaleva</w:t>
      </w:r>
      <w:r w:rsidR="00355D8F">
        <w:rPr>
          <w:rFonts w:ascii="Arial" w:hAnsi="Arial" w:cs="Arial"/>
          <w:color w:val="000000" w:themeColor="text1"/>
        </w:rPr>
        <w:t>;</w:t>
      </w:r>
      <w:r w:rsidR="00355D8F" w:rsidRPr="0038660A">
        <w:rPr>
          <w:rFonts w:ascii="Arial" w:hAnsi="Arial" w:cs="Arial"/>
          <w:color w:val="000000" w:themeColor="text1"/>
        </w:rPr>
        <w:t xml:space="preserve"> </w:t>
      </w:r>
      <w:r w:rsidRPr="0038660A">
        <w:rPr>
          <w:rFonts w:ascii="Arial" w:hAnsi="Arial" w:cs="Arial"/>
          <w:color w:val="000000" w:themeColor="text1"/>
        </w:rPr>
        <w:t>Clinical and Experimental Sciences and Human Development in Health, Faculty of Medicine, University of Southampton, Southampton, UK.</w:t>
      </w:r>
    </w:p>
    <w:p w14:paraId="57487A06" w14:textId="1A09F3B6" w:rsidR="004C4021" w:rsidRDefault="009F72E8" w:rsidP="00F20499">
      <w:pPr>
        <w:spacing w:after="0" w:line="360" w:lineRule="auto"/>
        <w:rPr>
          <w:rFonts w:ascii="Arial" w:hAnsi="Arial" w:cs="Arial"/>
          <w:color w:val="000000" w:themeColor="text1"/>
        </w:rPr>
      </w:pPr>
      <w:r w:rsidRPr="0038660A">
        <w:rPr>
          <w:rFonts w:ascii="Arial" w:hAnsi="Arial" w:cs="Arial"/>
          <w:color w:val="000000" w:themeColor="text1"/>
        </w:rPr>
        <w:t xml:space="preserve">Elizabeth Angier: </w:t>
      </w:r>
      <w:r w:rsidR="004C4021" w:rsidRPr="004C4021">
        <w:rPr>
          <w:rFonts w:ascii="Arial" w:hAnsi="Arial" w:cs="Arial"/>
          <w:color w:val="000000" w:themeColor="text1"/>
        </w:rPr>
        <w:t>Primary Care, Population Science and Medical Education, Faculty of Medicine, University of Southampton, Southampton, UK</w:t>
      </w:r>
      <w:r w:rsidR="004C4021">
        <w:rPr>
          <w:rFonts w:ascii="Arial" w:hAnsi="Arial" w:cs="Arial"/>
          <w:color w:val="000000" w:themeColor="text1"/>
        </w:rPr>
        <w:t>.</w:t>
      </w:r>
      <w:r w:rsidR="004C4021" w:rsidRPr="004C4021" w:rsidDel="004C4021">
        <w:rPr>
          <w:rFonts w:ascii="Arial" w:hAnsi="Arial" w:cs="Arial"/>
          <w:color w:val="000000" w:themeColor="text1"/>
        </w:rPr>
        <w:t xml:space="preserve"> </w:t>
      </w:r>
    </w:p>
    <w:p w14:paraId="089C7579" w14:textId="67B31FBA" w:rsidR="00355D8F" w:rsidRDefault="00355D8F" w:rsidP="00F20499">
      <w:pPr>
        <w:spacing w:after="0" w:line="360" w:lineRule="auto"/>
        <w:rPr>
          <w:rFonts w:ascii="Arial" w:hAnsi="Arial" w:cs="Arial"/>
          <w:color w:val="000000" w:themeColor="text1"/>
        </w:rPr>
      </w:pPr>
      <w:r w:rsidRPr="0038660A">
        <w:rPr>
          <w:rFonts w:ascii="Arial" w:hAnsi="Arial" w:cs="Arial"/>
          <w:color w:val="000000" w:themeColor="text1"/>
        </w:rPr>
        <w:t xml:space="preserve">Stefania Arasi: </w:t>
      </w:r>
      <w:r w:rsidR="00FE7AFF" w:rsidRPr="00FE7AFF">
        <w:rPr>
          <w:rFonts w:ascii="Arial" w:hAnsi="Arial" w:cs="Arial"/>
          <w:color w:val="000000" w:themeColor="text1"/>
        </w:rPr>
        <w:t xml:space="preserve">Allergy Unit - Area of Translational Research in </w:t>
      </w:r>
      <w:proofErr w:type="spellStart"/>
      <w:r w:rsidR="00FE7AFF" w:rsidRPr="00FE7AFF">
        <w:rPr>
          <w:rFonts w:ascii="Arial" w:hAnsi="Arial" w:cs="Arial"/>
          <w:color w:val="000000" w:themeColor="text1"/>
        </w:rPr>
        <w:t>Pediatric</w:t>
      </w:r>
      <w:proofErr w:type="spellEnd"/>
      <w:r w:rsidR="00FE7AFF" w:rsidRPr="00FE7AFF">
        <w:rPr>
          <w:rFonts w:ascii="Arial" w:hAnsi="Arial" w:cs="Arial"/>
          <w:color w:val="000000" w:themeColor="text1"/>
        </w:rPr>
        <w:t xml:space="preserve"> Specialities, Bambino </w:t>
      </w:r>
      <w:proofErr w:type="spellStart"/>
      <w:r w:rsidR="00FE7AFF" w:rsidRPr="00FE7AFF">
        <w:rPr>
          <w:rFonts w:ascii="Arial" w:hAnsi="Arial" w:cs="Arial"/>
          <w:color w:val="000000" w:themeColor="text1"/>
        </w:rPr>
        <w:t>Gesù</w:t>
      </w:r>
      <w:proofErr w:type="spellEnd"/>
      <w:r w:rsidR="00FE7AFF" w:rsidRPr="00FE7AFF">
        <w:rPr>
          <w:rFonts w:ascii="Arial" w:hAnsi="Arial" w:cs="Arial"/>
          <w:color w:val="000000" w:themeColor="text1"/>
        </w:rPr>
        <w:t xml:space="preserve"> Children's Hospital, IRCCS, Rome, Italy.</w:t>
      </w:r>
    </w:p>
    <w:p w14:paraId="1145D72E" w14:textId="74EF3546" w:rsidR="009F72E8" w:rsidRPr="0038660A" w:rsidRDefault="009F72E8" w:rsidP="00F20499">
      <w:pPr>
        <w:spacing w:after="0" w:line="360" w:lineRule="auto"/>
        <w:rPr>
          <w:rFonts w:ascii="Arial" w:hAnsi="Arial" w:cs="Arial"/>
          <w:color w:val="000000" w:themeColor="text1"/>
        </w:rPr>
      </w:pPr>
      <w:r w:rsidRPr="0038660A">
        <w:rPr>
          <w:rFonts w:ascii="Arial" w:hAnsi="Arial" w:cs="Arial"/>
          <w:color w:val="000000" w:themeColor="text1"/>
        </w:rPr>
        <w:t>Hasan Arshad: NIHR Southampton Biomedical Research Centre, University Hospital Southampton NHS Foundation Trust, Southampton; Clinical and Experimental Sciences, Faculty of Medicine, University of Southampton, Southampton</w:t>
      </w:r>
      <w:r w:rsidR="00355D8F">
        <w:rPr>
          <w:rFonts w:ascii="Arial" w:hAnsi="Arial" w:cs="Arial"/>
          <w:color w:val="000000" w:themeColor="text1"/>
        </w:rPr>
        <w:t>, UK</w:t>
      </w:r>
      <w:r w:rsidRPr="0038660A">
        <w:rPr>
          <w:rFonts w:ascii="Arial" w:hAnsi="Arial" w:cs="Arial"/>
          <w:color w:val="000000" w:themeColor="text1"/>
        </w:rPr>
        <w:t>; and The David Hide Asthma and Allergy Research Centre, St Mary’s Hospital, Isle of Wight, UK.</w:t>
      </w:r>
    </w:p>
    <w:p w14:paraId="50C46084" w14:textId="3F4CBFC5" w:rsidR="009F72E8" w:rsidRPr="0038660A" w:rsidRDefault="009F72E8" w:rsidP="00F20499">
      <w:pPr>
        <w:spacing w:after="0" w:line="360" w:lineRule="auto"/>
        <w:rPr>
          <w:rFonts w:ascii="Arial" w:hAnsi="Arial" w:cs="Arial"/>
          <w:color w:val="000000" w:themeColor="text1"/>
        </w:rPr>
      </w:pPr>
      <w:r>
        <w:rPr>
          <w:rFonts w:ascii="Arial" w:hAnsi="Arial" w:cs="Arial"/>
          <w:color w:val="000000" w:themeColor="text1"/>
        </w:rPr>
        <w:t>Henry</w:t>
      </w:r>
      <w:r w:rsidRPr="0038660A">
        <w:rPr>
          <w:rFonts w:ascii="Arial" w:hAnsi="Arial" w:cs="Arial"/>
          <w:color w:val="000000" w:themeColor="text1"/>
        </w:rPr>
        <w:t xml:space="preserve"> </w:t>
      </w:r>
      <w:r w:rsidR="00F20D00">
        <w:rPr>
          <w:rFonts w:ascii="Arial" w:hAnsi="Arial" w:cs="Arial"/>
          <w:color w:val="000000" w:themeColor="text1"/>
        </w:rPr>
        <w:t xml:space="preserve">T </w:t>
      </w:r>
      <w:r w:rsidRPr="0038660A">
        <w:rPr>
          <w:rFonts w:ascii="Arial" w:hAnsi="Arial" w:cs="Arial"/>
          <w:color w:val="000000" w:themeColor="text1"/>
        </w:rPr>
        <w:t xml:space="preserve">Bahnson: </w:t>
      </w:r>
      <w:proofErr w:type="spellStart"/>
      <w:r w:rsidRPr="0038660A">
        <w:rPr>
          <w:rFonts w:ascii="Arial" w:hAnsi="Arial" w:cs="Arial"/>
          <w:color w:val="000000" w:themeColor="text1"/>
        </w:rPr>
        <w:t>Benaroya</w:t>
      </w:r>
      <w:proofErr w:type="spellEnd"/>
      <w:r w:rsidRPr="0038660A">
        <w:rPr>
          <w:rFonts w:ascii="Arial" w:hAnsi="Arial" w:cs="Arial"/>
          <w:color w:val="000000" w:themeColor="text1"/>
        </w:rPr>
        <w:t xml:space="preserve"> Research Institute</w:t>
      </w:r>
      <w:r>
        <w:rPr>
          <w:rFonts w:ascii="Arial" w:hAnsi="Arial" w:cs="Arial"/>
          <w:color w:val="000000" w:themeColor="text1"/>
        </w:rPr>
        <w:t xml:space="preserve"> and </w:t>
      </w:r>
      <w:r w:rsidRPr="0038660A">
        <w:rPr>
          <w:rFonts w:ascii="Arial" w:hAnsi="Arial" w:cs="Arial"/>
          <w:color w:val="000000" w:themeColor="text1"/>
        </w:rPr>
        <w:t>Immune Tolerance Network, Seattle, Washington, USA.</w:t>
      </w:r>
    </w:p>
    <w:p w14:paraId="5F323410" w14:textId="41E38326" w:rsidR="00E16DA5" w:rsidRPr="0038660A" w:rsidRDefault="00E16DA5" w:rsidP="00F20499">
      <w:pPr>
        <w:spacing w:after="0" w:line="360" w:lineRule="auto"/>
        <w:rPr>
          <w:rFonts w:ascii="Arial" w:hAnsi="Arial" w:cs="Arial"/>
          <w:color w:val="000000" w:themeColor="text1"/>
        </w:rPr>
      </w:pPr>
      <w:r w:rsidRPr="0038660A">
        <w:rPr>
          <w:rFonts w:ascii="Arial" w:hAnsi="Arial" w:cs="Arial"/>
          <w:color w:val="000000" w:themeColor="text1"/>
        </w:rPr>
        <w:t xml:space="preserve">Kirsten Beyer: </w:t>
      </w:r>
      <w:r w:rsidR="00072165" w:rsidRPr="00072165">
        <w:rPr>
          <w:rFonts w:ascii="Arial" w:hAnsi="Arial" w:cs="Arial"/>
          <w:color w:val="000000" w:themeColor="text1"/>
        </w:rPr>
        <w:t xml:space="preserve">Department of </w:t>
      </w:r>
      <w:proofErr w:type="spellStart"/>
      <w:r w:rsidR="00072165" w:rsidRPr="00072165">
        <w:rPr>
          <w:rFonts w:ascii="Arial" w:hAnsi="Arial" w:cs="Arial"/>
          <w:color w:val="000000" w:themeColor="text1"/>
        </w:rPr>
        <w:t>Pediatric</w:t>
      </w:r>
      <w:proofErr w:type="spellEnd"/>
      <w:r w:rsidR="00072165" w:rsidRPr="00072165">
        <w:rPr>
          <w:rFonts w:ascii="Arial" w:hAnsi="Arial" w:cs="Arial"/>
          <w:color w:val="000000" w:themeColor="text1"/>
        </w:rPr>
        <w:t xml:space="preserve"> Respiratory Medicine, Immunology and Critical Care Medicine, </w:t>
      </w:r>
      <w:proofErr w:type="spellStart"/>
      <w:r w:rsidR="00072165" w:rsidRPr="00072165">
        <w:rPr>
          <w:rFonts w:ascii="Arial" w:hAnsi="Arial" w:cs="Arial"/>
          <w:color w:val="000000" w:themeColor="text1"/>
        </w:rPr>
        <w:t>Charite</w:t>
      </w:r>
      <w:proofErr w:type="spellEnd"/>
      <w:r w:rsidR="00072165" w:rsidRPr="00072165">
        <w:rPr>
          <w:rFonts w:ascii="Arial" w:hAnsi="Arial" w:cs="Arial"/>
          <w:color w:val="000000" w:themeColor="text1"/>
        </w:rPr>
        <w:t xml:space="preserve"> </w:t>
      </w:r>
      <w:proofErr w:type="spellStart"/>
      <w:r w:rsidR="00072165" w:rsidRPr="00072165">
        <w:rPr>
          <w:rFonts w:ascii="Arial" w:hAnsi="Arial" w:cs="Arial"/>
          <w:color w:val="000000" w:themeColor="text1"/>
        </w:rPr>
        <w:t>Universitatsmedizin</w:t>
      </w:r>
      <w:proofErr w:type="spellEnd"/>
      <w:r w:rsidR="00072165" w:rsidRPr="00072165">
        <w:rPr>
          <w:rFonts w:ascii="Arial" w:hAnsi="Arial" w:cs="Arial"/>
          <w:color w:val="000000" w:themeColor="text1"/>
        </w:rPr>
        <w:t xml:space="preserve"> Berlin, Berlin, Germany</w:t>
      </w:r>
      <w:r w:rsidRPr="0038660A">
        <w:rPr>
          <w:rFonts w:ascii="Arial" w:hAnsi="Arial" w:cs="Arial"/>
          <w:color w:val="000000" w:themeColor="text1"/>
        </w:rPr>
        <w:t>.</w:t>
      </w:r>
    </w:p>
    <w:p w14:paraId="24042F0B" w14:textId="502B31C7" w:rsidR="00E16DA5" w:rsidRPr="0038660A" w:rsidRDefault="00E16DA5" w:rsidP="00072165">
      <w:pPr>
        <w:spacing w:after="0" w:line="360" w:lineRule="auto"/>
        <w:rPr>
          <w:rFonts w:ascii="Arial" w:hAnsi="Arial" w:cs="Arial"/>
          <w:color w:val="000000" w:themeColor="text1"/>
        </w:rPr>
      </w:pPr>
      <w:r w:rsidRPr="0038660A">
        <w:rPr>
          <w:rFonts w:ascii="Arial" w:hAnsi="Arial" w:cs="Arial"/>
          <w:color w:val="000000" w:themeColor="text1"/>
        </w:rPr>
        <w:t xml:space="preserve">Robert Boyle: </w:t>
      </w:r>
      <w:r w:rsidR="00072165" w:rsidRPr="00072165">
        <w:rPr>
          <w:rFonts w:ascii="Arial" w:hAnsi="Arial" w:cs="Arial"/>
          <w:color w:val="000000" w:themeColor="text1"/>
        </w:rPr>
        <w:t>National Heart and Lung Institute, Imperial College London, UK</w:t>
      </w:r>
      <w:r w:rsidR="00072165">
        <w:rPr>
          <w:rFonts w:ascii="Arial" w:hAnsi="Arial" w:cs="Arial"/>
          <w:color w:val="000000" w:themeColor="text1"/>
        </w:rPr>
        <w:t xml:space="preserve"> and </w:t>
      </w:r>
      <w:r w:rsidR="00072165" w:rsidRPr="00072165">
        <w:rPr>
          <w:rFonts w:ascii="Arial" w:hAnsi="Arial" w:cs="Arial"/>
          <w:color w:val="000000" w:themeColor="text1"/>
        </w:rPr>
        <w:t>Centre for Evidence-based Dermatology, University of Nottingham, UK</w:t>
      </w:r>
    </w:p>
    <w:p w14:paraId="4F8D7BAF" w14:textId="5DD448A9" w:rsidR="00E16DA5" w:rsidRPr="0038660A" w:rsidRDefault="00E16DA5" w:rsidP="00F20499">
      <w:pPr>
        <w:spacing w:after="0" w:line="360" w:lineRule="auto"/>
        <w:rPr>
          <w:rFonts w:ascii="Arial" w:hAnsi="Arial" w:cs="Arial"/>
          <w:color w:val="000000" w:themeColor="text1"/>
        </w:rPr>
      </w:pPr>
      <w:r w:rsidRPr="0038660A">
        <w:rPr>
          <w:rFonts w:ascii="Arial" w:hAnsi="Arial" w:cs="Arial"/>
          <w:color w:val="000000" w:themeColor="text1"/>
        </w:rPr>
        <w:t>George du Toit: Department of Paediatric Allergy, Division of Asthma, Allergy and Lung Biology, MRC &amp; Asthma UK Centre in Allergic Mechanisms of Asthma, King’s College London, Guy’s and St Thomas’ NHS Foundation Trust, London, UK.</w:t>
      </w:r>
    </w:p>
    <w:p w14:paraId="2176D57F" w14:textId="3F00D5C5" w:rsidR="009F72E8" w:rsidRPr="0038660A" w:rsidRDefault="009F72E8" w:rsidP="00F20499">
      <w:pPr>
        <w:spacing w:after="0" w:line="360" w:lineRule="auto"/>
        <w:rPr>
          <w:rFonts w:ascii="Arial" w:hAnsi="Arial" w:cs="Arial"/>
          <w:color w:val="000000" w:themeColor="text1"/>
        </w:rPr>
      </w:pPr>
      <w:r w:rsidRPr="0038660A">
        <w:rPr>
          <w:rFonts w:ascii="Arial" w:hAnsi="Arial" w:cs="Arial"/>
          <w:color w:val="000000" w:themeColor="text1"/>
        </w:rPr>
        <w:lastRenderedPageBreak/>
        <w:t xml:space="preserve">Motohiro Ebisawa: Department of Allergy, Clinical Research </w:t>
      </w:r>
      <w:proofErr w:type="spellStart"/>
      <w:r w:rsidRPr="0038660A">
        <w:rPr>
          <w:rFonts w:ascii="Arial" w:hAnsi="Arial" w:cs="Arial"/>
          <w:color w:val="000000" w:themeColor="text1"/>
        </w:rPr>
        <w:t>Center</w:t>
      </w:r>
      <w:proofErr w:type="spellEnd"/>
      <w:r w:rsidRPr="0038660A">
        <w:rPr>
          <w:rFonts w:ascii="Arial" w:hAnsi="Arial" w:cs="Arial"/>
          <w:color w:val="000000" w:themeColor="text1"/>
        </w:rPr>
        <w:t xml:space="preserve"> for Allergy and Rheumatology, </w:t>
      </w:r>
      <w:r>
        <w:rPr>
          <w:rFonts w:ascii="Arial" w:hAnsi="Arial" w:cs="Arial"/>
          <w:color w:val="000000" w:themeColor="text1"/>
        </w:rPr>
        <w:t xml:space="preserve">National Hospital Organization </w:t>
      </w:r>
      <w:r w:rsidRPr="0038660A">
        <w:rPr>
          <w:rFonts w:ascii="Arial" w:hAnsi="Arial" w:cs="Arial"/>
          <w:color w:val="000000" w:themeColor="text1"/>
        </w:rPr>
        <w:t>Sagamihara National Hospital, Sagamihara, Japan.</w:t>
      </w:r>
    </w:p>
    <w:p w14:paraId="01CEB561" w14:textId="2ED68A8E" w:rsidR="00E16DA5" w:rsidRPr="0038660A" w:rsidRDefault="00E16DA5" w:rsidP="00F20499">
      <w:pPr>
        <w:spacing w:after="0" w:line="360" w:lineRule="auto"/>
        <w:rPr>
          <w:rFonts w:ascii="Arial" w:hAnsi="Arial" w:cs="Arial"/>
          <w:color w:val="000000" w:themeColor="text1"/>
        </w:rPr>
      </w:pPr>
      <w:r w:rsidRPr="0038660A">
        <w:rPr>
          <w:rFonts w:ascii="Arial" w:hAnsi="Arial" w:cs="Arial"/>
          <w:color w:val="000000" w:themeColor="text1"/>
        </w:rPr>
        <w:t xml:space="preserve">Philippe Eigenmann: </w:t>
      </w:r>
      <w:proofErr w:type="spellStart"/>
      <w:r w:rsidRPr="0038660A">
        <w:rPr>
          <w:rFonts w:ascii="Arial" w:hAnsi="Arial" w:cs="Arial"/>
          <w:color w:val="000000" w:themeColor="text1"/>
        </w:rPr>
        <w:t>Pediatric</w:t>
      </w:r>
      <w:proofErr w:type="spellEnd"/>
      <w:r w:rsidRPr="0038660A">
        <w:rPr>
          <w:rFonts w:ascii="Arial" w:hAnsi="Arial" w:cs="Arial"/>
          <w:color w:val="000000" w:themeColor="text1"/>
        </w:rPr>
        <w:t xml:space="preserve"> Allergy Unit, Department of </w:t>
      </w:r>
      <w:r w:rsidR="003C2097" w:rsidRPr="003C2097">
        <w:rPr>
          <w:rFonts w:ascii="Arial" w:hAnsi="Arial" w:cs="Arial"/>
          <w:color w:val="000000" w:themeColor="text1"/>
        </w:rPr>
        <w:t>Women-Children-Teenagers</w:t>
      </w:r>
      <w:r w:rsidRPr="0038660A">
        <w:rPr>
          <w:rFonts w:ascii="Arial" w:hAnsi="Arial" w:cs="Arial"/>
          <w:color w:val="000000" w:themeColor="text1"/>
        </w:rPr>
        <w:t>, University Hospitals of Geneva, Geneva, Switzerland.</w:t>
      </w:r>
    </w:p>
    <w:p w14:paraId="0CFABD5E" w14:textId="419A3173" w:rsidR="009F72E8" w:rsidRPr="0038660A" w:rsidRDefault="009F72E8" w:rsidP="00F20499">
      <w:pPr>
        <w:spacing w:after="0" w:line="360" w:lineRule="auto"/>
        <w:rPr>
          <w:rFonts w:ascii="Arial" w:hAnsi="Arial" w:cs="Arial"/>
          <w:color w:val="000000" w:themeColor="text1"/>
        </w:rPr>
      </w:pPr>
      <w:r w:rsidRPr="0038660A">
        <w:rPr>
          <w:rFonts w:ascii="Arial" w:hAnsi="Arial" w:cs="Arial"/>
          <w:color w:val="000000" w:themeColor="text1"/>
        </w:rPr>
        <w:t>Kate Grimshaw: Department of Dietetics, Salford Royal NHS Foundation Trust, Salford</w:t>
      </w:r>
      <w:r w:rsidR="00355D8F">
        <w:rPr>
          <w:rFonts w:ascii="Arial" w:hAnsi="Arial" w:cs="Arial"/>
          <w:color w:val="000000" w:themeColor="text1"/>
        </w:rPr>
        <w:t>, UK</w:t>
      </w:r>
      <w:r w:rsidRPr="0038660A">
        <w:rPr>
          <w:rFonts w:ascii="Arial" w:hAnsi="Arial" w:cs="Arial"/>
          <w:color w:val="000000" w:themeColor="text1"/>
        </w:rPr>
        <w:t>; and Clinical and Experimental Sciences, Faculty of Medicine, University of Southampton, Southampton, UK.</w:t>
      </w:r>
    </w:p>
    <w:p w14:paraId="7EA39084" w14:textId="77777777" w:rsidR="009F72E8" w:rsidRPr="0038660A" w:rsidRDefault="009F72E8" w:rsidP="00F20499">
      <w:pPr>
        <w:spacing w:after="0" w:line="360" w:lineRule="auto"/>
        <w:rPr>
          <w:rFonts w:ascii="Arial" w:hAnsi="Arial" w:cs="Arial"/>
          <w:color w:val="000000" w:themeColor="text1"/>
        </w:rPr>
      </w:pPr>
      <w:r w:rsidRPr="0038660A">
        <w:rPr>
          <w:rFonts w:ascii="Arial" w:hAnsi="Arial" w:cs="Arial"/>
          <w:color w:val="000000" w:themeColor="text1"/>
        </w:rPr>
        <w:t xml:space="preserve">Arne </w:t>
      </w:r>
      <w:proofErr w:type="spellStart"/>
      <w:r w:rsidRPr="0038660A">
        <w:rPr>
          <w:rFonts w:ascii="Arial" w:hAnsi="Arial" w:cs="Arial"/>
          <w:color w:val="000000" w:themeColor="text1"/>
        </w:rPr>
        <w:t>Hoest</w:t>
      </w:r>
      <w:proofErr w:type="spellEnd"/>
      <w:r w:rsidRPr="0038660A">
        <w:rPr>
          <w:rFonts w:ascii="Arial" w:hAnsi="Arial" w:cs="Arial"/>
          <w:color w:val="000000" w:themeColor="text1"/>
        </w:rPr>
        <w:t>: Hans Christian Andersen Children’s Hospital, Odense University Hospital, Odense, Denmark.</w:t>
      </w:r>
    </w:p>
    <w:p w14:paraId="63EC209F" w14:textId="77777777" w:rsidR="009F72E8" w:rsidRPr="0038660A" w:rsidRDefault="009F72E8" w:rsidP="00F20499">
      <w:pPr>
        <w:spacing w:after="0" w:line="360" w:lineRule="auto"/>
        <w:rPr>
          <w:rFonts w:ascii="Arial" w:hAnsi="Arial" w:cs="Arial"/>
          <w:color w:val="000000" w:themeColor="text1"/>
        </w:rPr>
      </w:pPr>
      <w:r w:rsidRPr="0038660A">
        <w:rPr>
          <w:rFonts w:ascii="Arial" w:hAnsi="Arial" w:cs="Arial"/>
          <w:color w:val="000000" w:themeColor="text1"/>
        </w:rPr>
        <w:t>Carla Jones: Allergy UK, Sidcup, UK.</w:t>
      </w:r>
    </w:p>
    <w:p w14:paraId="72D1BCB1" w14:textId="7E4C19C7" w:rsidR="009F72E8" w:rsidRPr="0038660A" w:rsidRDefault="009F72E8" w:rsidP="00F20499">
      <w:pPr>
        <w:spacing w:after="0" w:line="360" w:lineRule="auto"/>
        <w:rPr>
          <w:rFonts w:ascii="Arial" w:hAnsi="Arial" w:cs="Arial"/>
          <w:color w:val="000000" w:themeColor="text1"/>
        </w:rPr>
      </w:pPr>
      <w:r w:rsidRPr="0038660A">
        <w:rPr>
          <w:rFonts w:ascii="Arial" w:hAnsi="Arial" w:cs="Arial"/>
          <w:color w:val="000000" w:themeColor="text1"/>
        </w:rPr>
        <w:t xml:space="preserve">Gideon Lack: </w:t>
      </w:r>
      <w:r w:rsidR="00621BC8" w:rsidRPr="00621BC8">
        <w:rPr>
          <w:rFonts w:ascii="Arial" w:hAnsi="Arial" w:cs="Arial"/>
          <w:color w:val="000000" w:themeColor="text1"/>
        </w:rPr>
        <w:t xml:space="preserve">Paediatric Allergy Research Group, Department of Women and Children's Health, School of Life Course Sciences, Faculty of Life Sciences and Medicine, London, United Kingdom; Peter </w:t>
      </w:r>
      <w:proofErr w:type="spellStart"/>
      <w:r w:rsidR="00621BC8" w:rsidRPr="00621BC8">
        <w:rPr>
          <w:rFonts w:ascii="Arial" w:hAnsi="Arial" w:cs="Arial"/>
          <w:color w:val="000000" w:themeColor="text1"/>
        </w:rPr>
        <w:t>Gorer</w:t>
      </w:r>
      <w:proofErr w:type="spellEnd"/>
      <w:r w:rsidR="00621BC8" w:rsidRPr="00621BC8">
        <w:rPr>
          <w:rFonts w:ascii="Arial" w:hAnsi="Arial" w:cs="Arial"/>
          <w:color w:val="000000" w:themeColor="text1"/>
        </w:rPr>
        <w:t xml:space="preserve"> Department of </w:t>
      </w:r>
      <w:proofErr w:type="spellStart"/>
      <w:r w:rsidR="00621BC8" w:rsidRPr="00621BC8">
        <w:rPr>
          <w:rFonts w:ascii="Arial" w:hAnsi="Arial" w:cs="Arial"/>
          <w:color w:val="000000" w:themeColor="text1"/>
        </w:rPr>
        <w:t>Immunobiology</w:t>
      </w:r>
      <w:proofErr w:type="spellEnd"/>
      <w:r w:rsidR="00621BC8" w:rsidRPr="00621BC8">
        <w:rPr>
          <w:rFonts w:ascii="Arial" w:hAnsi="Arial" w:cs="Arial"/>
          <w:color w:val="000000" w:themeColor="text1"/>
        </w:rPr>
        <w:t xml:space="preserve">, School of Immunology and Microbial Sciences, King's College London, London, United Kingdom; Children's Allergy Service, </w:t>
      </w:r>
      <w:proofErr w:type="spellStart"/>
      <w:r w:rsidR="00621BC8" w:rsidRPr="00621BC8">
        <w:rPr>
          <w:rFonts w:ascii="Arial" w:hAnsi="Arial" w:cs="Arial"/>
          <w:color w:val="000000" w:themeColor="text1"/>
        </w:rPr>
        <w:t>Evelina</w:t>
      </w:r>
      <w:proofErr w:type="spellEnd"/>
      <w:r w:rsidR="00621BC8" w:rsidRPr="00621BC8">
        <w:rPr>
          <w:rFonts w:ascii="Arial" w:hAnsi="Arial" w:cs="Arial"/>
          <w:color w:val="000000" w:themeColor="text1"/>
        </w:rPr>
        <w:t xml:space="preserve"> London Children's Hospital, Guy's and St Thomas' Hospital, London, United Kingdom; Asthma UK Centre in Allergic Mechanisms of Asthma, London, United Kingdom.</w:t>
      </w:r>
    </w:p>
    <w:p w14:paraId="1AC70489" w14:textId="3B3646A1" w:rsidR="009F72E8" w:rsidRPr="0038660A" w:rsidRDefault="009F72E8" w:rsidP="00F20499">
      <w:pPr>
        <w:spacing w:after="0" w:line="360" w:lineRule="auto"/>
        <w:rPr>
          <w:rFonts w:ascii="Arial" w:hAnsi="Arial" w:cs="Arial"/>
          <w:color w:val="000000" w:themeColor="text1"/>
        </w:rPr>
      </w:pPr>
      <w:r w:rsidRPr="0038660A">
        <w:rPr>
          <w:rFonts w:ascii="Arial" w:hAnsi="Arial" w:cs="Arial"/>
          <w:color w:val="000000" w:themeColor="text1"/>
        </w:rPr>
        <w:t xml:space="preserve">Kari Nadeau: Department of </w:t>
      </w:r>
      <w:proofErr w:type="spellStart"/>
      <w:r w:rsidRPr="0038660A">
        <w:rPr>
          <w:rFonts w:ascii="Arial" w:hAnsi="Arial" w:cs="Arial"/>
          <w:color w:val="000000" w:themeColor="text1"/>
        </w:rPr>
        <w:t>Pediatrics</w:t>
      </w:r>
      <w:proofErr w:type="spellEnd"/>
      <w:r w:rsidRPr="0038660A">
        <w:rPr>
          <w:rFonts w:ascii="Arial" w:hAnsi="Arial" w:cs="Arial"/>
          <w:color w:val="000000" w:themeColor="text1"/>
        </w:rPr>
        <w:t>, Stanford University School of Medicine, Stanford, California, USA</w:t>
      </w:r>
      <w:r w:rsidR="0008016E">
        <w:rPr>
          <w:rFonts w:ascii="Arial" w:hAnsi="Arial" w:cs="Arial"/>
          <w:color w:val="000000" w:themeColor="text1"/>
        </w:rPr>
        <w:t xml:space="preserve">. </w:t>
      </w:r>
    </w:p>
    <w:p w14:paraId="61DA7B50" w14:textId="042DC41A" w:rsidR="0008016E" w:rsidRDefault="0008016E" w:rsidP="00F20499">
      <w:pPr>
        <w:spacing w:after="0" w:line="360" w:lineRule="auto"/>
        <w:rPr>
          <w:rFonts w:ascii="Arial" w:hAnsi="Arial" w:cs="Arial"/>
          <w:color w:val="000000" w:themeColor="text1"/>
        </w:rPr>
      </w:pPr>
      <w:r>
        <w:rPr>
          <w:rFonts w:ascii="Arial" w:hAnsi="Arial" w:cs="Arial"/>
          <w:color w:val="000000" w:themeColor="text1"/>
        </w:rPr>
        <w:t xml:space="preserve">Liam O’Mahony: </w:t>
      </w:r>
      <w:r w:rsidRPr="0008016E">
        <w:rPr>
          <w:rFonts w:ascii="Arial" w:hAnsi="Arial" w:cs="Arial"/>
          <w:color w:val="000000" w:themeColor="text1"/>
        </w:rPr>
        <w:t>Departments of Medicine and Microbiology, APC Microbiome Ireland, National University of Ireland, Cork, Ireland</w:t>
      </w:r>
      <w:r>
        <w:rPr>
          <w:rFonts w:ascii="Arial" w:hAnsi="Arial" w:cs="Arial"/>
          <w:color w:val="000000" w:themeColor="text1"/>
        </w:rPr>
        <w:t xml:space="preserve">. </w:t>
      </w:r>
    </w:p>
    <w:p w14:paraId="11ED7B21" w14:textId="05EC5016" w:rsidR="00E16DA5" w:rsidRPr="0038660A" w:rsidRDefault="00E16DA5" w:rsidP="00F20499">
      <w:pPr>
        <w:spacing w:after="0" w:line="360" w:lineRule="auto"/>
        <w:rPr>
          <w:rFonts w:ascii="Arial" w:hAnsi="Arial" w:cs="Arial"/>
          <w:color w:val="000000" w:themeColor="text1"/>
        </w:rPr>
      </w:pPr>
      <w:r w:rsidRPr="0038660A">
        <w:rPr>
          <w:rFonts w:ascii="Arial" w:hAnsi="Arial" w:cs="Arial"/>
          <w:color w:val="000000" w:themeColor="text1"/>
        </w:rPr>
        <w:t>Hania Szajewska: Medical University of Warsaw, Department of Paediatrics, Warsaw, Poland.</w:t>
      </w:r>
    </w:p>
    <w:p w14:paraId="5E996B64" w14:textId="55C90188" w:rsidR="00E16DA5" w:rsidRPr="0038660A" w:rsidRDefault="00E16DA5" w:rsidP="00F20499">
      <w:pPr>
        <w:spacing w:after="0" w:line="360" w:lineRule="auto"/>
        <w:rPr>
          <w:rFonts w:ascii="Arial" w:hAnsi="Arial" w:cs="Arial"/>
          <w:color w:val="000000" w:themeColor="text1"/>
        </w:rPr>
      </w:pPr>
      <w:r w:rsidRPr="0038660A">
        <w:rPr>
          <w:rFonts w:ascii="Arial" w:hAnsi="Arial" w:cs="Arial"/>
          <w:color w:val="000000" w:themeColor="text1"/>
        </w:rPr>
        <w:t>Carina Venter: Section of Allergy and Immunology, University of Colorado and Children's Hospital Colorado, Aurora, Colorado, USA.</w:t>
      </w:r>
    </w:p>
    <w:p w14:paraId="32696A2F" w14:textId="647C5A6D" w:rsidR="00E16DA5" w:rsidRPr="0038660A" w:rsidRDefault="00E16DA5" w:rsidP="00F20499">
      <w:pPr>
        <w:spacing w:after="0" w:line="360" w:lineRule="auto"/>
        <w:rPr>
          <w:rFonts w:ascii="Arial" w:hAnsi="Arial" w:cs="Arial"/>
          <w:color w:val="000000" w:themeColor="text1"/>
        </w:rPr>
      </w:pPr>
      <w:proofErr w:type="spellStart"/>
      <w:r w:rsidRPr="0038660A">
        <w:rPr>
          <w:rFonts w:ascii="Arial" w:hAnsi="Arial" w:cs="Arial"/>
          <w:color w:val="000000" w:themeColor="text1"/>
        </w:rPr>
        <w:t>Valérie</w:t>
      </w:r>
      <w:proofErr w:type="spellEnd"/>
      <w:r w:rsidRPr="0038660A">
        <w:rPr>
          <w:rFonts w:ascii="Arial" w:hAnsi="Arial" w:cs="Arial"/>
          <w:color w:val="000000" w:themeColor="text1"/>
        </w:rPr>
        <w:t xml:space="preserve"> </w:t>
      </w:r>
      <w:proofErr w:type="spellStart"/>
      <w:r w:rsidRPr="0038660A">
        <w:rPr>
          <w:rFonts w:ascii="Arial" w:hAnsi="Arial" w:cs="Arial"/>
          <w:color w:val="000000" w:themeColor="text1"/>
        </w:rPr>
        <w:t>Verhasselt</w:t>
      </w:r>
      <w:proofErr w:type="spellEnd"/>
      <w:r w:rsidRPr="0038660A">
        <w:rPr>
          <w:rFonts w:ascii="Arial" w:hAnsi="Arial" w:cs="Arial"/>
          <w:color w:val="000000" w:themeColor="text1"/>
        </w:rPr>
        <w:t xml:space="preserve">, </w:t>
      </w:r>
      <w:r w:rsidR="000839A7">
        <w:rPr>
          <w:rFonts w:ascii="Arial" w:hAnsi="Arial" w:cs="Arial"/>
          <w:color w:val="000000" w:themeColor="text1"/>
        </w:rPr>
        <w:t xml:space="preserve">School of Molecular Sciences, </w:t>
      </w:r>
      <w:r w:rsidRPr="0038660A">
        <w:rPr>
          <w:rFonts w:ascii="Arial" w:hAnsi="Arial" w:cs="Arial"/>
          <w:color w:val="000000" w:themeColor="text1"/>
        </w:rPr>
        <w:t>University of Western Australia, Perth, Australia.</w:t>
      </w:r>
    </w:p>
    <w:p w14:paraId="111B68A4" w14:textId="511ECA80" w:rsidR="00E16DA5" w:rsidRPr="0038660A" w:rsidRDefault="00E16DA5" w:rsidP="00F20499">
      <w:pPr>
        <w:spacing w:after="0" w:line="360" w:lineRule="auto"/>
        <w:rPr>
          <w:rFonts w:ascii="Arial" w:hAnsi="Arial" w:cs="Arial"/>
          <w:color w:val="000000" w:themeColor="text1"/>
        </w:rPr>
      </w:pPr>
      <w:r w:rsidRPr="0038660A">
        <w:rPr>
          <w:rFonts w:ascii="Arial" w:hAnsi="Arial" w:cs="Arial"/>
          <w:color w:val="000000" w:themeColor="text1"/>
        </w:rPr>
        <w:t xml:space="preserve">Gary </w:t>
      </w:r>
      <w:r w:rsidR="00E32560">
        <w:rPr>
          <w:rFonts w:ascii="Arial" w:hAnsi="Arial" w:cs="Arial"/>
          <w:color w:val="000000" w:themeColor="text1"/>
        </w:rPr>
        <w:t xml:space="preserve">WK </w:t>
      </w:r>
      <w:r w:rsidRPr="0038660A">
        <w:rPr>
          <w:rFonts w:ascii="Arial" w:hAnsi="Arial" w:cs="Arial"/>
          <w:color w:val="000000" w:themeColor="text1"/>
        </w:rPr>
        <w:t xml:space="preserve">Wong: Department of Paediatrics, The Chinese University of Hong Kong, Prince of Wales Hospital, </w:t>
      </w:r>
      <w:proofErr w:type="spellStart"/>
      <w:r w:rsidRPr="0038660A">
        <w:rPr>
          <w:rFonts w:ascii="Arial" w:hAnsi="Arial" w:cs="Arial"/>
          <w:color w:val="000000" w:themeColor="text1"/>
        </w:rPr>
        <w:t>Shatin</w:t>
      </w:r>
      <w:proofErr w:type="spellEnd"/>
      <w:r w:rsidRPr="0038660A">
        <w:rPr>
          <w:rFonts w:ascii="Arial" w:hAnsi="Arial" w:cs="Arial"/>
          <w:color w:val="000000" w:themeColor="text1"/>
        </w:rPr>
        <w:t>, Hong Kong</w:t>
      </w:r>
      <w:r w:rsidR="00355D8F">
        <w:rPr>
          <w:rFonts w:ascii="Arial" w:hAnsi="Arial" w:cs="Arial"/>
          <w:color w:val="000000" w:themeColor="text1"/>
        </w:rPr>
        <w:t>, China</w:t>
      </w:r>
      <w:r w:rsidRPr="0038660A">
        <w:rPr>
          <w:rFonts w:ascii="Arial" w:hAnsi="Arial" w:cs="Arial"/>
          <w:color w:val="000000" w:themeColor="text1"/>
        </w:rPr>
        <w:t>.</w:t>
      </w:r>
    </w:p>
    <w:p w14:paraId="638A0DB4" w14:textId="592CE2AE" w:rsidR="00E16DA5" w:rsidRPr="0038660A" w:rsidRDefault="00E16DA5" w:rsidP="00F20499">
      <w:pPr>
        <w:spacing w:after="0" w:line="360" w:lineRule="auto"/>
        <w:rPr>
          <w:rFonts w:ascii="Arial" w:hAnsi="Arial" w:cs="Arial"/>
          <w:color w:val="000000" w:themeColor="text1"/>
        </w:rPr>
      </w:pPr>
      <w:r w:rsidRPr="0038660A">
        <w:rPr>
          <w:rFonts w:ascii="Arial" w:hAnsi="Arial" w:cs="Arial"/>
          <w:color w:val="000000" w:themeColor="text1"/>
        </w:rPr>
        <w:t>Graham Roberts: NIHR Southampton Biomedical Research Centre, University Hospital Southampton NHS Foundation Trust, Southampton</w:t>
      </w:r>
      <w:r w:rsidR="00355D8F">
        <w:rPr>
          <w:rFonts w:ascii="Arial" w:hAnsi="Arial" w:cs="Arial"/>
          <w:color w:val="000000" w:themeColor="text1"/>
        </w:rPr>
        <w:t>, UK</w:t>
      </w:r>
      <w:r w:rsidRPr="0038660A">
        <w:rPr>
          <w:rFonts w:ascii="Arial" w:hAnsi="Arial" w:cs="Arial"/>
          <w:color w:val="000000" w:themeColor="text1"/>
        </w:rPr>
        <w:t>; Clinical and Experimental Sciences and Human Development in Health, Faculty of Medicine, University of Southampton, Southampton</w:t>
      </w:r>
      <w:r w:rsidR="00355D8F">
        <w:rPr>
          <w:rFonts w:ascii="Arial" w:hAnsi="Arial" w:cs="Arial"/>
          <w:color w:val="000000" w:themeColor="text1"/>
        </w:rPr>
        <w:t>, UK</w:t>
      </w:r>
      <w:r w:rsidRPr="0038660A">
        <w:rPr>
          <w:rFonts w:ascii="Arial" w:hAnsi="Arial" w:cs="Arial"/>
          <w:color w:val="000000" w:themeColor="text1"/>
        </w:rPr>
        <w:t>; and The David Hide Asthma and Allergy Research Centre, St Mary’s Hospital, Isle of Wight, UK.</w:t>
      </w:r>
    </w:p>
    <w:p w14:paraId="423CA016" w14:textId="77777777" w:rsidR="00E16DA5" w:rsidRPr="0038660A" w:rsidRDefault="00E16DA5" w:rsidP="00F20499">
      <w:pPr>
        <w:spacing w:after="0" w:line="360" w:lineRule="auto"/>
        <w:rPr>
          <w:rFonts w:ascii="Arial" w:hAnsi="Arial" w:cs="Arial"/>
          <w:b/>
          <w:caps/>
          <w:color w:val="000000" w:themeColor="text1"/>
        </w:rPr>
      </w:pPr>
    </w:p>
    <w:p w14:paraId="63115BD8" w14:textId="77777777" w:rsidR="00E16DA5" w:rsidRPr="0038660A" w:rsidRDefault="00E16DA5" w:rsidP="00F20499">
      <w:pPr>
        <w:numPr>
          <w:ilvl w:val="0"/>
          <w:numId w:val="3"/>
        </w:numPr>
        <w:tabs>
          <w:tab w:val="num" w:pos="284"/>
        </w:tabs>
        <w:spacing w:after="0" w:line="360" w:lineRule="auto"/>
        <w:ind w:left="0" w:firstLine="0"/>
        <w:rPr>
          <w:rFonts w:ascii="Arial" w:eastAsia="Times New Roman" w:hAnsi="Arial" w:cs="Arial"/>
          <w:b/>
          <w:color w:val="000000" w:themeColor="text1"/>
          <w:lang w:eastAsia="en-GB"/>
        </w:rPr>
      </w:pPr>
      <w:r w:rsidRPr="0038660A">
        <w:rPr>
          <w:rFonts w:ascii="Arial" w:eastAsia="Times New Roman" w:hAnsi="Arial" w:cs="Arial"/>
          <w:b/>
          <w:color w:val="000000" w:themeColor="text1"/>
          <w:lang w:eastAsia="en-GB"/>
        </w:rPr>
        <w:t>Statement of author contributions</w:t>
      </w:r>
    </w:p>
    <w:p w14:paraId="3C29AE61" w14:textId="7D8D4F0F" w:rsidR="003101FC" w:rsidRPr="0038660A" w:rsidRDefault="003101FC" w:rsidP="00F20499">
      <w:pPr>
        <w:spacing w:after="0" w:line="360" w:lineRule="auto"/>
        <w:rPr>
          <w:rFonts w:ascii="Arial" w:hAnsi="Arial" w:cs="Arial"/>
          <w:color w:val="000000" w:themeColor="text1"/>
          <w:highlight w:val="yellow"/>
        </w:rPr>
      </w:pPr>
      <w:r w:rsidRPr="0038660A">
        <w:rPr>
          <w:rFonts w:ascii="Arial" w:hAnsi="Arial" w:cs="Arial"/>
          <w:color w:val="000000" w:themeColor="text1"/>
        </w:rPr>
        <w:t xml:space="preserve">SH and AM chaired the EAACI </w:t>
      </w:r>
      <w:r w:rsidR="004E70F7">
        <w:rPr>
          <w:rFonts w:ascii="Arial" w:hAnsi="Arial" w:cs="Arial"/>
          <w:color w:val="000000" w:themeColor="text1"/>
        </w:rPr>
        <w:t xml:space="preserve">Food Allergy </w:t>
      </w:r>
      <w:r w:rsidRPr="0038660A">
        <w:rPr>
          <w:rFonts w:ascii="Arial" w:hAnsi="Arial" w:cs="Arial"/>
          <w:color w:val="000000" w:themeColor="text1"/>
        </w:rPr>
        <w:t>Prevention Guideline Update Task</w:t>
      </w:r>
      <w:r w:rsidR="004E70F7">
        <w:rPr>
          <w:rFonts w:ascii="Arial" w:hAnsi="Arial" w:cs="Arial"/>
          <w:color w:val="000000" w:themeColor="text1"/>
        </w:rPr>
        <w:t xml:space="preserve"> F</w:t>
      </w:r>
      <w:r w:rsidRPr="0038660A">
        <w:rPr>
          <w:rFonts w:ascii="Arial" w:hAnsi="Arial" w:cs="Arial"/>
          <w:color w:val="000000" w:themeColor="text1"/>
        </w:rPr>
        <w:t>orce</w:t>
      </w:r>
      <w:r w:rsidR="009F72E8">
        <w:rPr>
          <w:rFonts w:ascii="Arial" w:hAnsi="Arial" w:cs="Arial"/>
          <w:color w:val="000000" w:themeColor="text1"/>
        </w:rPr>
        <w:t xml:space="preserve"> and GR coordinated the process</w:t>
      </w:r>
      <w:r w:rsidRPr="0038660A">
        <w:rPr>
          <w:rFonts w:ascii="Arial" w:hAnsi="Arial" w:cs="Arial"/>
          <w:color w:val="000000" w:themeColor="text1"/>
        </w:rPr>
        <w:t xml:space="preserve">. </w:t>
      </w:r>
      <w:r w:rsidR="004E70F7">
        <w:rPr>
          <w:rFonts w:ascii="Arial" w:hAnsi="Arial" w:cs="Arial"/>
          <w:color w:val="000000" w:themeColor="text1"/>
        </w:rPr>
        <w:t xml:space="preserve">SH, </w:t>
      </w:r>
      <w:proofErr w:type="spellStart"/>
      <w:r w:rsidR="004E70F7">
        <w:rPr>
          <w:rFonts w:ascii="Arial" w:hAnsi="Arial" w:cs="Arial"/>
          <w:color w:val="000000" w:themeColor="text1"/>
        </w:rPr>
        <w:t>DdS</w:t>
      </w:r>
      <w:proofErr w:type="spellEnd"/>
      <w:r w:rsidR="004E70F7">
        <w:rPr>
          <w:rFonts w:ascii="Arial" w:hAnsi="Arial" w:cs="Arial"/>
          <w:color w:val="000000" w:themeColor="text1"/>
        </w:rPr>
        <w:t xml:space="preserve">, </w:t>
      </w:r>
      <w:r w:rsidRPr="0038660A">
        <w:rPr>
          <w:rFonts w:ascii="Arial" w:hAnsi="Arial" w:cs="Arial"/>
          <w:color w:val="000000" w:themeColor="text1"/>
        </w:rPr>
        <w:t xml:space="preserve">GR and </w:t>
      </w:r>
      <w:r w:rsidR="004E70F7">
        <w:rPr>
          <w:rFonts w:ascii="Arial" w:hAnsi="Arial" w:cs="Arial"/>
          <w:color w:val="000000" w:themeColor="text1"/>
        </w:rPr>
        <w:t xml:space="preserve">AM </w:t>
      </w:r>
      <w:r w:rsidR="0038660A">
        <w:rPr>
          <w:rFonts w:ascii="Arial" w:hAnsi="Arial" w:cs="Arial"/>
          <w:color w:val="000000" w:themeColor="text1"/>
        </w:rPr>
        <w:t>conceptualis</w:t>
      </w:r>
      <w:r w:rsidRPr="0038660A">
        <w:rPr>
          <w:rFonts w:ascii="Arial" w:hAnsi="Arial" w:cs="Arial"/>
          <w:color w:val="000000" w:themeColor="text1"/>
        </w:rPr>
        <w:t xml:space="preserve">ed </w:t>
      </w:r>
      <w:r w:rsidR="0038660A" w:rsidRPr="0038660A">
        <w:rPr>
          <w:rFonts w:ascii="Arial" w:hAnsi="Arial" w:cs="Arial"/>
          <w:color w:val="000000" w:themeColor="text1"/>
        </w:rPr>
        <w:t xml:space="preserve">the guidelines process </w:t>
      </w:r>
      <w:r w:rsidR="0038660A">
        <w:rPr>
          <w:rFonts w:ascii="Arial" w:hAnsi="Arial" w:cs="Arial"/>
          <w:color w:val="000000" w:themeColor="text1"/>
        </w:rPr>
        <w:t xml:space="preserve">and </w:t>
      </w:r>
      <w:r w:rsidRPr="0038660A">
        <w:rPr>
          <w:rFonts w:ascii="Arial" w:hAnsi="Arial" w:cs="Arial"/>
          <w:color w:val="000000" w:themeColor="text1"/>
        </w:rPr>
        <w:t xml:space="preserve">drafted the manuscript. SA, KB, RB, </w:t>
      </w:r>
      <w:proofErr w:type="spellStart"/>
      <w:r w:rsidRPr="0038660A">
        <w:rPr>
          <w:rFonts w:ascii="Arial" w:hAnsi="Arial" w:cs="Arial"/>
          <w:color w:val="000000" w:themeColor="text1"/>
        </w:rPr>
        <w:t>GdT</w:t>
      </w:r>
      <w:proofErr w:type="spellEnd"/>
      <w:r w:rsidRPr="0038660A">
        <w:rPr>
          <w:rFonts w:ascii="Arial" w:hAnsi="Arial" w:cs="Arial"/>
          <w:color w:val="000000" w:themeColor="text1"/>
        </w:rPr>
        <w:t xml:space="preserve">, PE, EK, HS and CV contributed </w:t>
      </w:r>
      <w:r w:rsidR="009F72E8">
        <w:rPr>
          <w:rFonts w:ascii="Arial" w:hAnsi="Arial" w:cs="Arial"/>
          <w:color w:val="000000" w:themeColor="text1"/>
        </w:rPr>
        <w:t xml:space="preserve">analysis </w:t>
      </w:r>
      <w:r w:rsidR="009E325E">
        <w:rPr>
          <w:rFonts w:ascii="Arial" w:hAnsi="Arial" w:cs="Arial"/>
          <w:color w:val="000000" w:themeColor="text1"/>
        </w:rPr>
        <w:t>for specific sections</w:t>
      </w:r>
      <w:r w:rsidRPr="0038660A">
        <w:rPr>
          <w:rFonts w:ascii="Arial" w:hAnsi="Arial" w:cs="Arial"/>
          <w:color w:val="000000" w:themeColor="text1"/>
        </w:rPr>
        <w:t xml:space="preserve">. </w:t>
      </w:r>
      <w:r w:rsidR="009F72E8">
        <w:rPr>
          <w:rFonts w:ascii="Arial" w:hAnsi="Arial" w:cs="Arial"/>
          <w:color w:val="000000" w:themeColor="text1"/>
        </w:rPr>
        <w:t xml:space="preserve">EK, GR and </w:t>
      </w:r>
      <w:proofErr w:type="spellStart"/>
      <w:r w:rsidR="009F72E8">
        <w:rPr>
          <w:rFonts w:ascii="Arial" w:hAnsi="Arial" w:cs="Arial"/>
          <w:color w:val="000000" w:themeColor="text1"/>
        </w:rPr>
        <w:t>DdS</w:t>
      </w:r>
      <w:proofErr w:type="spellEnd"/>
      <w:r w:rsidR="009F72E8">
        <w:rPr>
          <w:rFonts w:ascii="Arial" w:hAnsi="Arial" w:cs="Arial"/>
          <w:color w:val="000000" w:themeColor="text1"/>
        </w:rPr>
        <w:t xml:space="preserve"> extracted additional data. </w:t>
      </w:r>
      <w:r w:rsidRPr="0038660A">
        <w:rPr>
          <w:rFonts w:ascii="Arial" w:hAnsi="Arial" w:cs="Arial"/>
          <w:color w:val="000000" w:themeColor="text1"/>
        </w:rPr>
        <w:t xml:space="preserve">All </w:t>
      </w:r>
      <w:r w:rsidR="009E325E">
        <w:rPr>
          <w:rFonts w:ascii="Arial" w:hAnsi="Arial" w:cs="Arial"/>
          <w:color w:val="000000" w:themeColor="text1"/>
        </w:rPr>
        <w:t xml:space="preserve">of </w:t>
      </w:r>
      <w:r w:rsidRPr="0038660A">
        <w:rPr>
          <w:rFonts w:ascii="Arial" w:hAnsi="Arial" w:cs="Arial"/>
          <w:color w:val="000000" w:themeColor="text1"/>
        </w:rPr>
        <w:t xml:space="preserve">the authors critically reviewed guideline drafts and suggested edits. CJ was the patient group representative. All authors satisfied the international authorship criteria. </w:t>
      </w:r>
      <w:r w:rsidRPr="0038660A">
        <w:rPr>
          <w:rFonts w:ascii="Arial" w:eastAsia="Calibri" w:hAnsi="Arial" w:cs="Arial"/>
          <w:color w:val="000000" w:themeColor="text1"/>
        </w:rPr>
        <w:t>SH</w:t>
      </w:r>
      <w:r w:rsidR="000C5688">
        <w:rPr>
          <w:rFonts w:ascii="Arial" w:eastAsia="Calibri" w:hAnsi="Arial" w:cs="Arial"/>
          <w:color w:val="000000" w:themeColor="text1"/>
        </w:rPr>
        <w:t>, AM and GR</w:t>
      </w:r>
      <w:r w:rsidRPr="0038660A">
        <w:rPr>
          <w:rFonts w:ascii="Arial" w:eastAsia="Calibri" w:hAnsi="Arial" w:cs="Arial"/>
          <w:color w:val="000000" w:themeColor="text1"/>
        </w:rPr>
        <w:t xml:space="preserve"> </w:t>
      </w:r>
      <w:r w:rsidR="000C5688">
        <w:rPr>
          <w:rFonts w:ascii="Arial" w:eastAsia="Calibri" w:hAnsi="Arial" w:cs="Arial"/>
          <w:color w:val="000000" w:themeColor="text1"/>
        </w:rPr>
        <w:t xml:space="preserve">were </w:t>
      </w:r>
      <w:r w:rsidRPr="0038660A">
        <w:rPr>
          <w:rFonts w:ascii="Arial" w:eastAsia="Calibri" w:hAnsi="Arial" w:cs="Arial"/>
          <w:color w:val="000000" w:themeColor="text1"/>
        </w:rPr>
        <w:t>final decision maker</w:t>
      </w:r>
      <w:r w:rsidR="000C5688">
        <w:rPr>
          <w:rFonts w:ascii="Arial" w:eastAsia="Calibri" w:hAnsi="Arial" w:cs="Arial"/>
          <w:color w:val="000000" w:themeColor="text1"/>
        </w:rPr>
        <w:t>s</w:t>
      </w:r>
      <w:r w:rsidRPr="0038660A">
        <w:rPr>
          <w:rFonts w:ascii="Arial" w:eastAsia="Calibri" w:hAnsi="Arial" w:cs="Arial"/>
          <w:color w:val="000000" w:themeColor="text1"/>
        </w:rPr>
        <w:t xml:space="preserve"> and guarantor</w:t>
      </w:r>
      <w:r w:rsidR="000C5688">
        <w:rPr>
          <w:rFonts w:ascii="Arial" w:eastAsia="Calibri" w:hAnsi="Arial" w:cs="Arial"/>
          <w:color w:val="000000" w:themeColor="text1"/>
        </w:rPr>
        <w:t>s</w:t>
      </w:r>
      <w:r w:rsidRPr="0038660A">
        <w:rPr>
          <w:rFonts w:ascii="Arial" w:eastAsia="Calibri" w:hAnsi="Arial" w:cs="Arial"/>
          <w:color w:val="000000" w:themeColor="text1"/>
        </w:rPr>
        <w:t>.</w:t>
      </w:r>
    </w:p>
    <w:p w14:paraId="43985C23" w14:textId="77777777" w:rsidR="003101FC" w:rsidRPr="0038660A" w:rsidRDefault="003101FC" w:rsidP="00F20499">
      <w:pPr>
        <w:spacing w:after="0" w:line="360" w:lineRule="auto"/>
        <w:rPr>
          <w:rFonts w:ascii="Arial" w:eastAsia="Times New Roman" w:hAnsi="Arial" w:cs="Arial"/>
          <w:color w:val="000000" w:themeColor="text1"/>
          <w:lang w:eastAsia="en-GB"/>
        </w:rPr>
      </w:pPr>
    </w:p>
    <w:p w14:paraId="3123C8DD" w14:textId="77777777" w:rsidR="00E16DA5" w:rsidRPr="0038660A" w:rsidRDefault="00E16DA5" w:rsidP="00F20499">
      <w:pPr>
        <w:numPr>
          <w:ilvl w:val="0"/>
          <w:numId w:val="3"/>
        </w:numPr>
        <w:tabs>
          <w:tab w:val="num" w:pos="284"/>
        </w:tabs>
        <w:spacing w:after="0" w:line="360" w:lineRule="auto"/>
        <w:ind w:left="0" w:firstLine="0"/>
        <w:rPr>
          <w:rFonts w:ascii="Arial" w:eastAsia="Times New Roman" w:hAnsi="Arial" w:cs="Arial"/>
          <w:b/>
          <w:color w:val="000000" w:themeColor="text1"/>
          <w:lang w:eastAsia="en-GB"/>
        </w:rPr>
      </w:pPr>
      <w:r w:rsidRPr="0038660A">
        <w:rPr>
          <w:rFonts w:ascii="Arial" w:eastAsia="Times New Roman" w:hAnsi="Arial" w:cs="Arial"/>
          <w:b/>
          <w:color w:val="000000" w:themeColor="text1"/>
          <w:lang w:eastAsia="en-GB"/>
        </w:rPr>
        <w:t>Running title, not exceeding 40 characters and spaces</w:t>
      </w:r>
    </w:p>
    <w:p w14:paraId="3CBAFB01" w14:textId="4234340A" w:rsidR="00E16DA5" w:rsidRPr="0038660A" w:rsidRDefault="00E16DA5" w:rsidP="00F20499">
      <w:pPr>
        <w:spacing w:after="0" w:line="360" w:lineRule="auto"/>
        <w:rPr>
          <w:rFonts w:ascii="Arial" w:hAnsi="Arial" w:cs="Arial"/>
          <w:color w:val="000000" w:themeColor="text1"/>
        </w:rPr>
      </w:pPr>
      <w:r w:rsidRPr="0038660A">
        <w:rPr>
          <w:rFonts w:ascii="Arial" w:hAnsi="Arial" w:cs="Arial"/>
          <w:color w:val="000000" w:themeColor="text1"/>
        </w:rPr>
        <w:t>EAACI food allergy prevention guideline</w:t>
      </w:r>
    </w:p>
    <w:p w14:paraId="173438A4" w14:textId="77777777" w:rsidR="00E16DA5" w:rsidRPr="0038660A" w:rsidRDefault="00E16DA5" w:rsidP="00F20499">
      <w:pPr>
        <w:spacing w:after="0" w:line="360" w:lineRule="auto"/>
        <w:rPr>
          <w:rFonts w:ascii="Arial" w:eastAsia="Times New Roman" w:hAnsi="Arial" w:cs="Arial"/>
          <w:color w:val="000000" w:themeColor="text1"/>
          <w:lang w:eastAsia="en-GB"/>
        </w:rPr>
      </w:pPr>
    </w:p>
    <w:p w14:paraId="0D0E72AD" w14:textId="6EA4482D" w:rsidR="00E16DA5" w:rsidRPr="0038660A" w:rsidRDefault="00E16DA5" w:rsidP="00F20499">
      <w:pPr>
        <w:numPr>
          <w:ilvl w:val="0"/>
          <w:numId w:val="3"/>
        </w:numPr>
        <w:tabs>
          <w:tab w:val="num" w:pos="284"/>
        </w:tabs>
        <w:spacing w:after="0" w:line="360" w:lineRule="auto"/>
        <w:ind w:left="0" w:firstLine="0"/>
        <w:rPr>
          <w:rFonts w:ascii="Arial" w:eastAsia="Times New Roman" w:hAnsi="Arial" w:cs="Arial"/>
          <w:b/>
          <w:color w:val="000000" w:themeColor="text1"/>
          <w:lang w:eastAsia="en-GB"/>
        </w:rPr>
      </w:pPr>
      <w:r w:rsidRPr="0038660A">
        <w:rPr>
          <w:rFonts w:ascii="Arial" w:eastAsia="Times New Roman" w:hAnsi="Arial" w:cs="Arial"/>
          <w:b/>
          <w:color w:val="000000" w:themeColor="text1"/>
          <w:lang w:eastAsia="en-GB"/>
        </w:rPr>
        <w:t xml:space="preserve">Name, address and e-mail address of the author responsible for correspondence </w:t>
      </w:r>
    </w:p>
    <w:p w14:paraId="6053E7E7" w14:textId="0F42A39F" w:rsidR="003101FC" w:rsidRPr="0038660A" w:rsidRDefault="003101FC" w:rsidP="00F20499">
      <w:pPr>
        <w:spacing w:after="0" w:line="360" w:lineRule="auto"/>
        <w:ind w:right="-15"/>
        <w:rPr>
          <w:rFonts w:ascii="Arial" w:eastAsia="Calibri" w:hAnsi="Arial" w:cs="Arial"/>
          <w:color w:val="000000" w:themeColor="text1"/>
        </w:rPr>
      </w:pPr>
      <w:r w:rsidRPr="0038660A">
        <w:rPr>
          <w:rFonts w:ascii="Arial" w:eastAsia="Calibri" w:hAnsi="Arial" w:cs="Arial"/>
          <w:color w:val="000000" w:themeColor="text1"/>
        </w:rPr>
        <w:lastRenderedPageBreak/>
        <w:t>Antonella Muraro</w:t>
      </w:r>
    </w:p>
    <w:p w14:paraId="4A813E86" w14:textId="51C0AD10" w:rsidR="00E16DA5" w:rsidRPr="0038660A" w:rsidRDefault="0028070B" w:rsidP="00F20499">
      <w:pPr>
        <w:spacing w:after="0" w:line="360" w:lineRule="auto"/>
        <w:ind w:right="-15"/>
        <w:rPr>
          <w:rFonts w:ascii="Arial" w:eastAsia="Calibri" w:hAnsi="Arial" w:cs="Arial"/>
          <w:color w:val="000000" w:themeColor="text1"/>
        </w:rPr>
      </w:pPr>
      <w:r w:rsidRPr="0028070B">
        <w:rPr>
          <w:rFonts w:ascii="Arial" w:eastAsia="Calibri" w:hAnsi="Arial" w:cs="Arial"/>
          <w:color w:val="000000" w:themeColor="text1"/>
        </w:rPr>
        <w:t>Department of Women and Child Health, Referral Centre for Food Allergy Diagno</w:t>
      </w:r>
      <w:r>
        <w:rPr>
          <w:rFonts w:ascii="Arial" w:eastAsia="Calibri" w:hAnsi="Arial" w:cs="Arial"/>
          <w:color w:val="000000" w:themeColor="text1"/>
        </w:rPr>
        <w:t>sis and Treatment Veneto Region</w:t>
      </w:r>
      <w:r w:rsidRPr="0028070B">
        <w:rPr>
          <w:rFonts w:ascii="Arial" w:eastAsia="Calibri" w:hAnsi="Arial" w:cs="Arial"/>
          <w:color w:val="000000" w:themeColor="text1"/>
        </w:rPr>
        <w:t xml:space="preserve">, Padua </w:t>
      </w:r>
      <w:r>
        <w:rPr>
          <w:rFonts w:ascii="Arial" w:eastAsia="Calibri" w:hAnsi="Arial" w:cs="Arial"/>
          <w:color w:val="000000" w:themeColor="text1"/>
        </w:rPr>
        <w:t>University hospital</w:t>
      </w:r>
      <w:r w:rsidRPr="0028070B">
        <w:rPr>
          <w:rFonts w:ascii="Arial" w:eastAsia="Calibri" w:hAnsi="Arial" w:cs="Arial"/>
          <w:color w:val="000000" w:themeColor="text1"/>
        </w:rPr>
        <w:t>, Italy.</w:t>
      </w:r>
      <w:r>
        <w:rPr>
          <w:rFonts w:ascii="Arial" w:eastAsia="Calibri" w:hAnsi="Arial" w:cs="Arial"/>
          <w:color w:val="000000" w:themeColor="text1"/>
        </w:rPr>
        <w:t xml:space="preserve"> </w:t>
      </w:r>
      <w:r w:rsidR="003101FC" w:rsidRPr="0038660A">
        <w:rPr>
          <w:rFonts w:ascii="Arial" w:eastAsia="Calibri" w:hAnsi="Arial" w:cs="Arial"/>
          <w:color w:val="000000" w:themeColor="text1"/>
        </w:rPr>
        <w:t xml:space="preserve">Email: </w:t>
      </w:r>
      <w:hyperlink r:id="rId8" w:history="1">
        <w:r w:rsidR="003101FC" w:rsidRPr="0038660A">
          <w:rPr>
            <w:rStyle w:val="Hyperlink"/>
            <w:rFonts w:ascii="Arial" w:eastAsia="Calibri" w:hAnsi="Arial" w:cs="Arial"/>
            <w:color w:val="000000" w:themeColor="text1"/>
          </w:rPr>
          <w:t>muraro@centroallergiealimentari.eu</w:t>
        </w:r>
      </w:hyperlink>
    </w:p>
    <w:p w14:paraId="55914AE6" w14:textId="77777777" w:rsidR="003101FC" w:rsidRPr="0038660A" w:rsidRDefault="003101FC" w:rsidP="00F20499">
      <w:pPr>
        <w:spacing w:after="0" w:line="360" w:lineRule="auto"/>
        <w:ind w:right="-15"/>
        <w:rPr>
          <w:rFonts w:ascii="Arial" w:eastAsia="Calibri" w:hAnsi="Arial" w:cs="Arial"/>
          <w:color w:val="000000" w:themeColor="text1"/>
          <w:highlight w:val="yellow"/>
        </w:rPr>
      </w:pPr>
    </w:p>
    <w:p w14:paraId="5B4880E1" w14:textId="77777777" w:rsidR="00E16DA5" w:rsidRPr="0038660A" w:rsidRDefault="00E16DA5" w:rsidP="00F20499">
      <w:pPr>
        <w:numPr>
          <w:ilvl w:val="0"/>
          <w:numId w:val="3"/>
        </w:numPr>
        <w:tabs>
          <w:tab w:val="num" w:pos="284"/>
        </w:tabs>
        <w:spacing w:after="0" w:line="360" w:lineRule="auto"/>
        <w:ind w:left="0" w:firstLine="0"/>
        <w:rPr>
          <w:rFonts w:ascii="Arial" w:eastAsia="Times New Roman" w:hAnsi="Arial" w:cs="Arial"/>
          <w:b/>
          <w:color w:val="000000" w:themeColor="text1"/>
          <w:lang w:eastAsia="en-GB"/>
        </w:rPr>
      </w:pPr>
      <w:r w:rsidRPr="0038660A">
        <w:rPr>
          <w:rFonts w:ascii="Arial" w:eastAsia="Times New Roman" w:hAnsi="Arial" w:cs="Arial"/>
          <w:b/>
          <w:color w:val="000000" w:themeColor="text1"/>
          <w:lang w:eastAsia="en-GB"/>
        </w:rPr>
        <w:t>Word count; number of tables and figures</w:t>
      </w:r>
    </w:p>
    <w:p w14:paraId="1B5B7A43" w14:textId="097F7A0F" w:rsidR="00E16DA5" w:rsidRPr="0038660A" w:rsidRDefault="00E16DA5" w:rsidP="00F20499">
      <w:pPr>
        <w:spacing w:after="0" w:line="360" w:lineRule="auto"/>
        <w:rPr>
          <w:rFonts w:ascii="Arial" w:eastAsia="Times New Roman" w:hAnsi="Arial" w:cs="Arial"/>
          <w:color w:val="000000" w:themeColor="text1"/>
          <w:lang w:eastAsia="en-GB"/>
        </w:rPr>
      </w:pPr>
      <w:r w:rsidRPr="0038660A">
        <w:rPr>
          <w:rFonts w:ascii="Arial" w:eastAsia="Times New Roman" w:hAnsi="Arial" w:cs="Arial"/>
          <w:color w:val="000000" w:themeColor="text1"/>
          <w:lang w:eastAsia="en-GB"/>
        </w:rPr>
        <w:t xml:space="preserve">Abstract: </w:t>
      </w:r>
      <w:r w:rsidRPr="0038660A">
        <w:rPr>
          <w:rFonts w:ascii="Arial" w:eastAsia="Times New Roman" w:hAnsi="Arial" w:cs="Arial"/>
          <w:color w:val="000000" w:themeColor="text1"/>
          <w:lang w:eastAsia="en-GB"/>
        </w:rPr>
        <w:tab/>
      </w:r>
      <w:r w:rsidR="000567E1">
        <w:rPr>
          <w:rFonts w:ascii="Arial" w:eastAsia="Times New Roman" w:hAnsi="Arial" w:cs="Arial"/>
          <w:color w:val="000000" w:themeColor="text1"/>
          <w:lang w:eastAsia="en-GB"/>
        </w:rPr>
        <w:t>3</w:t>
      </w:r>
      <w:r w:rsidR="00E3602E">
        <w:rPr>
          <w:rFonts w:ascii="Arial" w:eastAsia="Times New Roman" w:hAnsi="Arial" w:cs="Arial"/>
          <w:color w:val="000000" w:themeColor="text1"/>
          <w:lang w:eastAsia="en-GB"/>
        </w:rPr>
        <w:t>71</w:t>
      </w:r>
      <w:r w:rsidR="003101FC" w:rsidRPr="0038660A">
        <w:rPr>
          <w:rFonts w:ascii="Arial" w:eastAsia="Times New Roman" w:hAnsi="Arial" w:cs="Arial"/>
          <w:color w:val="000000" w:themeColor="text1"/>
          <w:lang w:eastAsia="en-GB"/>
        </w:rPr>
        <w:t xml:space="preserve"> </w:t>
      </w:r>
      <w:r w:rsidRPr="0038660A">
        <w:rPr>
          <w:rFonts w:ascii="Arial" w:eastAsia="Times New Roman" w:hAnsi="Arial" w:cs="Arial"/>
          <w:color w:val="000000" w:themeColor="text1"/>
          <w:lang w:eastAsia="en-GB"/>
        </w:rPr>
        <w:t>words</w:t>
      </w:r>
    </w:p>
    <w:p w14:paraId="1F6E1BA8" w14:textId="07322079" w:rsidR="00E16DA5" w:rsidRPr="0038660A" w:rsidRDefault="00E16DA5" w:rsidP="00F20499">
      <w:pPr>
        <w:spacing w:after="0" w:line="360" w:lineRule="auto"/>
        <w:rPr>
          <w:rFonts w:ascii="Arial" w:eastAsia="Times New Roman" w:hAnsi="Arial" w:cs="Arial"/>
          <w:color w:val="000000" w:themeColor="text1"/>
          <w:lang w:eastAsia="en-GB"/>
        </w:rPr>
      </w:pPr>
      <w:r w:rsidRPr="0038660A">
        <w:rPr>
          <w:rFonts w:ascii="Arial" w:eastAsia="Times New Roman" w:hAnsi="Arial" w:cs="Arial"/>
          <w:color w:val="000000" w:themeColor="text1"/>
          <w:lang w:eastAsia="en-GB"/>
        </w:rPr>
        <w:t>Main text:</w:t>
      </w:r>
      <w:r w:rsidRPr="0038660A">
        <w:rPr>
          <w:rFonts w:ascii="Arial" w:eastAsia="Times New Roman" w:hAnsi="Arial" w:cs="Arial"/>
          <w:color w:val="000000" w:themeColor="text1"/>
          <w:lang w:eastAsia="en-GB"/>
        </w:rPr>
        <w:tab/>
      </w:r>
      <w:r w:rsidR="00E3602E">
        <w:rPr>
          <w:rFonts w:ascii="Arial" w:eastAsia="Times New Roman" w:hAnsi="Arial" w:cs="Arial"/>
          <w:color w:val="000000" w:themeColor="text1"/>
          <w:lang w:eastAsia="en-GB"/>
        </w:rPr>
        <w:t>5110</w:t>
      </w:r>
      <w:r w:rsidR="000E66F1">
        <w:rPr>
          <w:rFonts w:ascii="Arial" w:eastAsia="Times New Roman" w:hAnsi="Arial" w:cs="Arial"/>
          <w:color w:val="000000" w:themeColor="text1"/>
          <w:lang w:eastAsia="en-GB"/>
        </w:rPr>
        <w:t xml:space="preserve"> </w:t>
      </w:r>
      <w:r w:rsidRPr="0038660A">
        <w:rPr>
          <w:rFonts w:ascii="Arial" w:eastAsia="Times New Roman" w:hAnsi="Arial" w:cs="Arial"/>
          <w:color w:val="000000" w:themeColor="text1"/>
          <w:lang w:eastAsia="en-GB"/>
        </w:rPr>
        <w:t xml:space="preserve">words </w:t>
      </w:r>
    </w:p>
    <w:p w14:paraId="5E27C22A" w14:textId="2CC7E199" w:rsidR="00E16DA5" w:rsidRPr="00916C14" w:rsidRDefault="00E16DA5" w:rsidP="00F20499">
      <w:pPr>
        <w:spacing w:after="0" w:line="360" w:lineRule="auto"/>
        <w:rPr>
          <w:rFonts w:ascii="Arial" w:eastAsia="Times New Roman" w:hAnsi="Arial" w:cs="Arial"/>
          <w:color w:val="000000" w:themeColor="text1"/>
          <w:lang w:eastAsia="en-GB"/>
        </w:rPr>
      </w:pPr>
      <w:r w:rsidRPr="00916C14">
        <w:rPr>
          <w:rFonts w:ascii="Arial" w:eastAsia="Times New Roman" w:hAnsi="Arial" w:cs="Arial"/>
          <w:color w:val="000000" w:themeColor="text1"/>
          <w:lang w:eastAsia="en-GB"/>
        </w:rPr>
        <w:t>Tables:</w:t>
      </w:r>
      <w:r w:rsidRPr="00916C14">
        <w:rPr>
          <w:rFonts w:ascii="Arial" w:eastAsia="Times New Roman" w:hAnsi="Arial" w:cs="Arial"/>
          <w:color w:val="000000" w:themeColor="text1"/>
          <w:lang w:eastAsia="en-GB"/>
        </w:rPr>
        <w:tab/>
      </w:r>
      <w:r w:rsidR="00885898">
        <w:rPr>
          <w:rFonts w:ascii="Arial" w:eastAsia="Times New Roman" w:hAnsi="Arial" w:cs="Arial"/>
          <w:color w:val="000000" w:themeColor="text1"/>
          <w:lang w:eastAsia="en-GB"/>
        </w:rPr>
        <w:t>6</w:t>
      </w:r>
      <w:r w:rsidR="00916C14" w:rsidRPr="00916C14">
        <w:rPr>
          <w:rFonts w:ascii="Arial" w:eastAsia="Times New Roman" w:hAnsi="Arial" w:cs="Arial"/>
          <w:color w:val="000000" w:themeColor="text1"/>
          <w:lang w:eastAsia="en-GB"/>
        </w:rPr>
        <w:t xml:space="preserve"> </w:t>
      </w:r>
    </w:p>
    <w:p w14:paraId="36509FB2" w14:textId="2252C3DC" w:rsidR="00E16DA5" w:rsidRPr="0038660A" w:rsidRDefault="003101FC" w:rsidP="00F20499">
      <w:pPr>
        <w:spacing w:after="0" w:line="360" w:lineRule="auto"/>
        <w:rPr>
          <w:rFonts w:ascii="Arial" w:eastAsia="Times New Roman" w:hAnsi="Arial" w:cs="Arial"/>
          <w:color w:val="000000" w:themeColor="text1"/>
          <w:lang w:eastAsia="en-GB"/>
        </w:rPr>
      </w:pPr>
      <w:r w:rsidRPr="00916C14">
        <w:rPr>
          <w:rFonts w:ascii="Arial" w:eastAsia="Times New Roman" w:hAnsi="Arial" w:cs="Arial"/>
          <w:color w:val="000000" w:themeColor="text1"/>
          <w:lang w:eastAsia="en-GB"/>
        </w:rPr>
        <w:t>Figures:</w:t>
      </w:r>
      <w:r w:rsidRPr="00916C14">
        <w:rPr>
          <w:rFonts w:ascii="Arial" w:eastAsia="Times New Roman" w:hAnsi="Arial" w:cs="Arial"/>
          <w:color w:val="000000" w:themeColor="text1"/>
          <w:lang w:eastAsia="en-GB"/>
        </w:rPr>
        <w:tab/>
      </w:r>
      <w:r w:rsidR="00916C14" w:rsidRPr="00916C14">
        <w:rPr>
          <w:rFonts w:ascii="Arial" w:eastAsia="Times New Roman" w:hAnsi="Arial" w:cs="Arial"/>
          <w:color w:val="000000" w:themeColor="text1"/>
          <w:lang w:eastAsia="en-GB"/>
        </w:rPr>
        <w:t>0</w:t>
      </w:r>
    </w:p>
    <w:p w14:paraId="4E0B52B8" w14:textId="77777777" w:rsidR="00E16DA5" w:rsidRPr="0038660A" w:rsidRDefault="00E16DA5" w:rsidP="00F20499">
      <w:pPr>
        <w:pStyle w:val="ListParagraph"/>
        <w:spacing w:after="0" w:line="360" w:lineRule="auto"/>
        <w:ind w:left="0"/>
        <w:rPr>
          <w:rFonts w:ascii="Arial" w:eastAsia="Times New Roman" w:hAnsi="Arial" w:cs="Arial"/>
          <w:color w:val="000000" w:themeColor="text1"/>
          <w:lang w:eastAsia="en-GB"/>
        </w:rPr>
      </w:pPr>
    </w:p>
    <w:p w14:paraId="64CFFC0F" w14:textId="77777777" w:rsidR="00E16DA5" w:rsidRPr="0038660A" w:rsidRDefault="00E16DA5" w:rsidP="00F20499">
      <w:pPr>
        <w:numPr>
          <w:ilvl w:val="0"/>
          <w:numId w:val="3"/>
        </w:numPr>
        <w:tabs>
          <w:tab w:val="num" w:pos="284"/>
        </w:tabs>
        <w:spacing w:after="0" w:line="360" w:lineRule="auto"/>
        <w:ind w:left="0" w:firstLine="0"/>
        <w:rPr>
          <w:rFonts w:ascii="Arial" w:eastAsia="Times New Roman" w:hAnsi="Arial" w:cs="Arial"/>
          <w:b/>
          <w:color w:val="000000" w:themeColor="text1"/>
          <w:lang w:eastAsia="en-GB"/>
        </w:rPr>
      </w:pPr>
      <w:r w:rsidRPr="0038660A">
        <w:rPr>
          <w:rFonts w:ascii="Arial" w:eastAsia="Times New Roman" w:hAnsi="Arial" w:cs="Arial"/>
          <w:b/>
          <w:color w:val="000000" w:themeColor="text1"/>
          <w:lang w:eastAsia="en-GB"/>
        </w:rPr>
        <w:t>Material in the electronic repository, if applicable</w:t>
      </w:r>
    </w:p>
    <w:p w14:paraId="310FFD02" w14:textId="327107E4" w:rsidR="005206A6" w:rsidRPr="0038660A" w:rsidRDefault="003101FC" w:rsidP="00F20499">
      <w:pPr>
        <w:spacing w:after="0" w:line="360" w:lineRule="auto"/>
        <w:rPr>
          <w:rFonts w:ascii="Arial" w:eastAsia="Times New Roman" w:hAnsi="Arial" w:cs="Arial"/>
          <w:color w:val="000000" w:themeColor="text1"/>
          <w:lang w:eastAsia="en-GB"/>
        </w:rPr>
      </w:pPr>
      <w:r w:rsidRPr="0038660A">
        <w:rPr>
          <w:rFonts w:ascii="Arial" w:eastAsia="Times New Roman" w:hAnsi="Arial" w:cs="Arial"/>
          <w:color w:val="000000" w:themeColor="text1"/>
          <w:lang w:eastAsia="en-GB"/>
        </w:rPr>
        <w:t xml:space="preserve">One </w:t>
      </w:r>
      <w:r w:rsidR="00E16DA5" w:rsidRPr="0038660A">
        <w:rPr>
          <w:rFonts w:ascii="Arial" w:eastAsia="Times New Roman" w:hAnsi="Arial" w:cs="Arial"/>
          <w:color w:val="000000" w:themeColor="text1"/>
          <w:lang w:eastAsia="en-GB"/>
        </w:rPr>
        <w:t>online supplement</w:t>
      </w:r>
      <w:r w:rsidR="00885898">
        <w:rPr>
          <w:rFonts w:ascii="Arial" w:eastAsia="Times New Roman" w:hAnsi="Arial" w:cs="Arial"/>
          <w:color w:val="000000" w:themeColor="text1"/>
          <w:lang w:eastAsia="en-GB"/>
        </w:rPr>
        <w:t xml:space="preserve"> file</w:t>
      </w:r>
      <w:r w:rsidR="00E16DA5" w:rsidRPr="0038660A">
        <w:rPr>
          <w:rFonts w:ascii="Arial" w:eastAsia="Times New Roman" w:hAnsi="Arial" w:cs="Arial"/>
          <w:color w:val="000000" w:themeColor="text1"/>
          <w:lang w:eastAsia="en-GB"/>
        </w:rPr>
        <w:t xml:space="preserve">. </w:t>
      </w:r>
    </w:p>
    <w:p w14:paraId="0BFBE595" w14:textId="77777777" w:rsidR="003101FC" w:rsidRPr="0038660A" w:rsidRDefault="003101FC" w:rsidP="00F20499">
      <w:pPr>
        <w:spacing w:after="0" w:line="360" w:lineRule="auto"/>
        <w:rPr>
          <w:rFonts w:ascii="Arial" w:eastAsia="Times New Roman" w:hAnsi="Arial" w:cs="Arial"/>
          <w:b/>
          <w:color w:val="000000" w:themeColor="text1"/>
          <w:u w:val="single"/>
          <w:lang w:eastAsia="en-GB"/>
        </w:rPr>
      </w:pPr>
      <w:r w:rsidRPr="0038660A">
        <w:rPr>
          <w:rFonts w:ascii="Arial" w:eastAsia="Times New Roman" w:hAnsi="Arial" w:cs="Arial"/>
          <w:b/>
          <w:color w:val="000000" w:themeColor="text1"/>
          <w:u w:val="single"/>
          <w:lang w:eastAsia="en-GB"/>
        </w:rPr>
        <w:br w:type="page"/>
      </w:r>
    </w:p>
    <w:p w14:paraId="4ACCE062" w14:textId="32D61212" w:rsidR="003101FC" w:rsidRPr="0038660A" w:rsidRDefault="003101FC" w:rsidP="00F20499">
      <w:pPr>
        <w:spacing w:after="0" w:line="360" w:lineRule="auto"/>
        <w:rPr>
          <w:rFonts w:ascii="Arial" w:eastAsia="Times New Roman" w:hAnsi="Arial" w:cs="Arial"/>
          <w:b/>
          <w:color w:val="000000" w:themeColor="text1"/>
          <w:u w:val="single"/>
          <w:lang w:eastAsia="en-GB"/>
        </w:rPr>
      </w:pPr>
      <w:r w:rsidRPr="0038660A">
        <w:rPr>
          <w:rFonts w:ascii="Arial" w:eastAsia="Times New Roman" w:hAnsi="Arial" w:cs="Arial"/>
          <w:b/>
          <w:color w:val="000000" w:themeColor="text1"/>
          <w:u w:val="single"/>
          <w:lang w:eastAsia="en-GB"/>
        </w:rPr>
        <w:lastRenderedPageBreak/>
        <w:t>Main text</w:t>
      </w:r>
    </w:p>
    <w:p w14:paraId="4A16521B" w14:textId="7C1AB1E3" w:rsidR="003101FC" w:rsidRPr="0038660A" w:rsidRDefault="003101FC" w:rsidP="00F20499">
      <w:pPr>
        <w:spacing w:after="0" w:line="360" w:lineRule="auto"/>
        <w:ind w:right="-17"/>
        <w:rPr>
          <w:rFonts w:ascii="Arial" w:hAnsi="Arial" w:cs="Arial"/>
          <w:b/>
          <w:color w:val="000000" w:themeColor="text1"/>
        </w:rPr>
      </w:pPr>
      <w:r w:rsidRPr="0038660A">
        <w:rPr>
          <w:rFonts w:ascii="Arial" w:hAnsi="Arial" w:cs="Arial"/>
          <w:b/>
          <w:color w:val="000000" w:themeColor="text1"/>
        </w:rPr>
        <w:t>i. Statement with potential conflict of interests related to the manuscript content</w:t>
      </w:r>
    </w:p>
    <w:p w14:paraId="20284F96" w14:textId="473005A0" w:rsidR="003101FC" w:rsidRPr="0038660A" w:rsidRDefault="003101FC" w:rsidP="00F20499">
      <w:pPr>
        <w:spacing w:after="0" w:line="360" w:lineRule="auto"/>
        <w:rPr>
          <w:rFonts w:ascii="Arial" w:hAnsi="Arial" w:cs="Arial"/>
          <w:color w:val="000000" w:themeColor="text1"/>
        </w:rPr>
      </w:pPr>
      <w:r w:rsidRPr="0038660A">
        <w:rPr>
          <w:rFonts w:ascii="Arial" w:hAnsi="Arial" w:cs="Arial"/>
          <w:color w:val="000000" w:themeColor="text1"/>
        </w:rPr>
        <w:t xml:space="preserve">The following authors declared no potential interests: </w:t>
      </w:r>
      <w:proofErr w:type="spellStart"/>
      <w:r w:rsidRPr="0038660A">
        <w:rPr>
          <w:rFonts w:ascii="Arial" w:hAnsi="Arial" w:cs="Arial"/>
          <w:color w:val="000000" w:themeColor="text1"/>
        </w:rPr>
        <w:t>DdS</w:t>
      </w:r>
      <w:proofErr w:type="spellEnd"/>
      <w:r w:rsidRPr="0038660A">
        <w:rPr>
          <w:rFonts w:ascii="Arial" w:hAnsi="Arial" w:cs="Arial"/>
          <w:color w:val="000000" w:themeColor="text1"/>
        </w:rPr>
        <w:t>, EA, EK, GW, HA, SA, VV.</w:t>
      </w:r>
      <w:r w:rsidR="00F275C6">
        <w:rPr>
          <w:rFonts w:ascii="Arial" w:hAnsi="Arial" w:cs="Arial"/>
          <w:color w:val="000000" w:themeColor="text1"/>
        </w:rPr>
        <w:t xml:space="preserve"> </w:t>
      </w:r>
      <w:r w:rsidRPr="0038660A">
        <w:rPr>
          <w:rFonts w:ascii="Arial" w:hAnsi="Arial" w:cs="Arial"/>
          <w:color w:val="000000" w:themeColor="text1"/>
        </w:rPr>
        <w:t xml:space="preserve">Some of the authors have professional affiliations related to the content of the </w:t>
      </w:r>
      <w:r w:rsidR="001B4B10" w:rsidRPr="0038660A">
        <w:rPr>
          <w:rFonts w:ascii="Arial" w:hAnsi="Arial" w:cs="Arial"/>
          <w:color w:val="000000" w:themeColor="text1"/>
        </w:rPr>
        <w:t>guidelines as set out below:</w:t>
      </w:r>
    </w:p>
    <w:p w14:paraId="4581E2EB" w14:textId="0A3D884E" w:rsidR="003101FC" w:rsidRPr="0038660A" w:rsidRDefault="003101FC" w:rsidP="00F20499">
      <w:pPr>
        <w:spacing w:after="0" w:line="360" w:lineRule="auto"/>
        <w:rPr>
          <w:rFonts w:ascii="Arial" w:hAnsi="Arial" w:cs="Arial"/>
          <w:color w:val="000000" w:themeColor="text1"/>
        </w:rPr>
      </w:pPr>
      <w:r w:rsidRPr="0038660A">
        <w:rPr>
          <w:rFonts w:ascii="Arial" w:hAnsi="Arial" w:cs="Arial"/>
          <w:color w:val="000000" w:themeColor="text1"/>
        </w:rPr>
        <w:t xml:space="preserve">AM: Research: </w:t>
      </w:r>
      <w:proofErr w:type="spellStart"/>
      <w:r w:rsidRPr="0038660A">
        <w:rPr>
          <w:rFonts w:ascii="Arial" w:hAnsi="Arial" w:cs="Arial"/>
          <w:color w:val="000000" w:themeColor="text1"/>
        </w:rPr>
        <w:t>Aimmune</w:t>
      </w:r>
      <w:proofErr w:type="spellEnd"/>
      <w:r w:rsidRPr="0038660A">
        <w:rPr>
          <w:rFonts w:ascii="Arial" w:hAnsi="Arial" w:cs="Arial"/>
          <w:color w:val="000000" w:themeColor="text1"/>
        </w:rPr>
        <w:t xml:space="preserve">; Speaker: DVB, </w:t>
      </w:r>
      <w:proofErr w:type="spellStart"/>
      <w:r w:rsidRPr="0038660A">
        <w:rPr>
          <w:rFonts w:ascii="Arial" w:hAnsi="Arial" w:cs="Arial"/>
          <w:color w:val="000000" w:themeColor="text1"/>
        </w:rPr>
        <w:t>Aimmune</w:t>
      </w:r>
      <w:proofErr w:type="spellEnd"/>
      <w:r w:rsidRPr="0038660A">
        <w:rPr>
          <w:rFonts w:ascii="Arial" w:hAnsi="Arial" w:cs="Arial"/>
          <w:color w:val="000000" w:themeColor="text1"/>
        </w:rPr>
        <w:t xml:space="preserve">, Mylan, ALK, Nestle; </w:t>
      </w:r>
    </w:p>
    <w:p w14:paraId="22EB1868" w14:textId="75A2E0A4" w:rsidR="003101FC" w:rsidRPr="0038660A" w:rsidRDefault="003101FC" w:rsidP="00F20499">
      <w:pPr>
        <w:spacing w:after="0" w:line="360" w:lineRule="auto"/>
        <w:rPr>
          <w:rFonts w:ascii="Arial" w:hAnsi="Arial" w:cs="Arial"/>
          <w:color w:val="000000" w:themeColor="text1"/>
        </w:rPr>
      </w:pPr>
      <w:r w:rsidRPr="0038660A">
        <w:rPr>
          <w:rFonts w:ascii="Arial" w:hAnsi="Arial" w:cs="Arial"/>
          <w:color w:val="000000" w:themeColor="text1"/>
        </w:rPr>
        <w:t xml:space="preserve">AH: Speaker: Nestle, Bristol-Myers, ALK; </w:t>
      </w:r>
    </w:p>
    <w:p w14:paraId="301408C0" w14:textId="001810CC" w:rsidR="003101FC" w:rsidRPr="0038660A" w:rsidRDefault="003101FC" w:rsidP="00F20499">
      <w:pPr>
        <w:spacing w:after="0" w:line="360" w:lineRule="auto"/>
        <w:rPr>
          <w:rFonts w:ascii="Arial" w:hAnsi="Arial" w:cs="Arial"/>
          <w:color w:val="000000" w:themeColor="text1"/>
        </w:rPr>
      </w:pPr>
      <w:r w:rsidRPr="0038660A">
        <w:rPr>
          <w:rFonts w:ascii="Arial" w:hAnsi="Arial" w:cs="Arial"/>
          <w:color w:val="000000" w:themeColor="text1"/>
        </w:rPr>
        <w:t xml:space="preserve">CJ: </w:t>
      </w:r>
      <w:r w:rsidR="001E278C" w:rsidRPr="001E278C">
        <w:rPr>
          <w:rFonts w:ascii="Arial" w:hAnsi="Arial" w:cs="Arial"/>
          <w:color w:val="000000" w:themeColor="text1"/>
        </w:rPr>
        <w:t xml:space="preserve">Employee of Allergy UK. Allergy UK has received funding from Abbott, </w:t>
      </w:r>
      <w:proofErr w:type="spellStart"/>
      <w:r w:rsidR="001E278C" w:rsidRPr="001E278C">
        <w:rPr>
          <w:rFonts w:ascii="Arial" w:hAnsi="Arial" w:cs="Arial"/>
          <w:color w:val="000000" w:themeColor="text1"/>
        </w:rPr>
        <w:t>Aimmune</w:t>
      </w:r>
      <w:proofErr w:type="spellEnd"/>
      <w:r w:rsidR="001E278C" w:rsidRPr="001E278C">
        <w:rPr>
          <w:rFonts w:ascii="Arial" w:hAnsi="Arial" w:cs="Arial"/>
          <w:color w:val="000000" w:themeColor="text1"/>
        </w:rPr>
        <w:t xml:space="preserve">, Allergy Therapeutics, </w:t>
      </w:r>
      <w:proofErr w:type="spellStart"/>
      <w:r w:rsidR="001E278C" w:rsidRPr="001E278C">
        <w:rPr>
          <w:rFonts w:ascii="Arial" w:hAnsi="Arial" w:cs="Arial"/>
          <w:color w:val="000000" w:themeColor="text1"/>
        </w:rPr>
        <w:t>Daosin</w:t>
      </w:r>
      <w:proofErr w:type="spellEnd"/>
      <w:r w:rsidR="001E278C" w:rsidRPr="001E278C">
        <w:rPr>
          <w:rFonts w:ascii="Arial" w:hAnsi="Arial" w:cs="Arial"/>
          <w:color w:val="000000" w:themeColor="text1"/>
        </w:rPr>
        <w:t xml:space="preserve">, DBV, Danone, </w:t>
      </w:r>
      <w:proofErr w:type="spellStart"/>
      <w:r w:rsidR="001E278C" w:rsidRPr="001E278C">
        <w:rPr>
          <w:rFonts w:ascii="Arial" w:hAnsi="Arial" w:cs="Arial"/>
          <w:color w:val="000000" w:themeColor="text1"/>
        </w:rPr>
        <w:t>Nutricia</w:t>
      </w:r>
      <w:proofErr w:type="spellEnd"/>
      <w:r w:rsidR="001E278C" w:rsidRPr="001E278C">
        <w:rPr>
          <w:rFonts w:ascii="Arial" w:hAnsi="Arial" w:cs="Arial"/>
          <w:color w:val="000000" w:themeColor="text1"/>
        </w:rPr>
        <w:t>, Mead Johnson (Reckitt Benckiser), S</w:t>
      </w:r>
      <w:r w:rsidR="001E278C">
        <w:rPr>
          <w:rFonts w:ascii="Arial" w:hAnsi="Arial" w:cs="Arial"/>
          <w:color w:val="000000" w:themeColor="text1"/>
        </w:rPr>
        <w:t xml:space="preserve">anofi-Genzyme and </w:t>
      </w:r>
      <w:proofErr w:type="spellStart"/>
      <w:r w:rsidR="001E278C">
        <w:rPr>
          <w:rFonts w:ascii="Arial" w:hAnsi="Arial" w:cs="Arial"/>
          <w:color w:val="000000" w:themeColor="text1"/>
        </w:rPr>
        <w:t>Thermo</w:t>
      </w:r>
      <w:proofErr w:type="spellEnd"/>
      <w:r w:rsidR="001E278C">
        <w:rPr>
          <w:rFonts w:ascii="Arial" w:hAnsi="Arial" w:cs="Arial"/>
          <w:color w:val="000000" w:themeColor="text1"/>
        </w:rPr>
        <w:t xml:space="preserve"> Fisher</w:t>
      </w:r>
      <w:r w:rsidRPr="0038660A">
        <w:rPr>
          <w:rFonts w:ascii="Arial" w:hAnsi="Arial" w:cs="Arial"/>
          <w:color w:val="000000" w:themeColor="text1"/>
        </w:rPr>
        <w:t xml:space="preserve">; </w:t>
      </w:r>
    </w:p>
    <w:p w14:paraId="0BA085B8" w14:textId="364922A0" w:rsidR="003101FC" w:rsidRPr="0038660A" w:rsidRDefault="00041E39" w:rsidP="00F20499">
      <w:pPr>
        <w:spacing w:after="0" w:line="360" w:lineRule="auto"/>
        <w:rPr>
          <w:rFonts w:ascii="Arial" w:hAnsi="Arial" w:cs="Arial"/>
          <w:color w:val="000000" w:themeColor="text1"/>
        </w:rPr>
      </w:pPr>
      <w:r w:rsidRPr="00041E39">
        <w:rPr>
          <w:rFonts w:ascii="Arial" w:hAnsi="Arial" w:cs="Arial"/>
          <w:color w:val="000000" w:themeColor="text1"/>
        </w:rPr>
        <w:t>CV: Research: Reckitt Benckiser, National Peanut Board. Speake/Lecture material: Danone, Abbott, Nestle, Mead Johnson; Nestle Nutrition Institute</w:t>
      </w:r>
      <w:r w:rsidR="003101FC" w:rsidRPr="0038660A">
        <w:rPr>
          <w:rFonts w:ascii="Arial" w:hAnsi="Arial" w:cs="Arial"/>
          <w:color w:val="000000" w:themeColor="text1"/>
        </w:rPr>
        <w:t xml:space="preserve">; </w:t>
      </w:r>
      <w:r w:rsidR="003101FC" w:rsidRPr="0038660A">
        <w:rPr>
          <w:rFonts w:ascii="Arial" w:hAnsi="Arial" w:cs="Arial"/>
          <w:color w:val="000000" w:themeColor="text1"/>
        </w:rPr>
        <w:tab/>
      </w:r>
    </w:p>
    <w:p w14:paraId="2836A0C3" w14:textId="4BF44F98" w:rsidR="003101FC" w:rsidRPr="0038660A" w:rsidRDefault="003101FC" w:rsidP="00F20499">
      <w:pPr>
        <w:spacing w:after="0" w:line="360" w:lineRule="auto"/>
        <w:rPr>
          <w:rFonts w:ascii="Arial" w:hAnsi="Arial" w:cs="Arial"/>
          <w:color w:val="000000" w:themeColor="text1"/>
        </w:rPr>
      </w:pPr>
      <w:proofErr w:type="spellStart"/>
      <w:r w:rsidRPr="0038660A">
        <w:rPr>
          <w:rFonts w:ascii="Arial" w:hAnsi="Arial" w:cs="Arial"/>
          <w:color w:val="000000" w:themeColor="text1"/>
        </w:rPr>
        <w:t>GdT</w:t>
      </w:r>
      <w:proofErr w:type="spellEnd"/>
      <w:r w:rsidRPr="0038660A">
        <w:rPr>
          <w:rFonts w:ascii="Arial" w:hAnsi="Arial" w:cs="Arial"/>
          <w:color w:val="000000" w:themeColor="text1"/>
        </w:rPr>
        <w:t xml:space="preserve">: Research: </w:t>
      </w:r>
      <w:proofErr w:type="spellStart"/>
      <w:r w:rsidRPr="0038660A">
        <w:rPr>
          <w:rFonts w:ascii="Arial" w:hAnsi="Arial" w:cs="Arial"/>
          <w:color w:val="000000" w:themeColor="text1"/>
        </w:rPr>
        <w:t>Aimmune</w:t>
      </w:r>
      <w:proofErr w:type="spellEnd"/>
      <w:r w:rsidRPr="0038660A">
        <w:rPr>
          <w:rFonts w:ascii="Arial" w:hAnsi="Arial" w:cs="Arial"/>
          <w:color w:val="000000" w:themeColor="text1"/>
        </w:rPr>
        <w:t xml:space="preserve">, DBV, NIH (LEAP study), Action Medical </w:t>
      </w:r>
      <w:r w:rsidR="00F20D00">
        <w:rPr>
          <w:rFonts w:ascii="Arial" w:hAnsi="Arial" w:cs="Arial"/>
          <w:color w:val="000000" w:themeColor="text1"/>
        </w:rPr>
        <w:t xml:space="preserve">Research </w:t>
      </w:r>
      <w:r w:rsidRPr="0038660A">
        <w:rPr>
          <w:rFonts w:ascii="Arial" w:hAnsi="Arial" w:cs="Arial"/>
          <w:color w:val="000000" w:themeColor="text1"/>
        </w:rPr>
        <w:t xml:space="preserve">(EAT study). Education: Allergy Academy; </w:t>
      </w:r>
    </w:p>
    <w:p w14:paraId="52C2262A" w14:textId="27C4F025" w:rsidR="003101FC" w:rsidRPr="0038660A" w:rsidRDefault="003101FC" w:rsidP="00F20499">
      <w:pPr>
        <w:spacing w:after="0" w:line="360" w:lineRule="auto"/>
        <w:rPr>
          <w:rFonts w:ascii="Arial" w:hAnsi="Arial" w:cs="Arial"/>
          <w:color w:val="000000" w:themeColor="text1"/>
        </w:rPr>
      </w:pPr>
      <w:r w:rsidRPr="0038660A">
        <w:rPr>
          <w:rFonts w:ascii="Arial" w:hAnsi="Arial" w:cs="Arial"/>
          <w:color w:val="000000" w:themeColor="text1"/>
        </w:rPr>
        <w:t xml:space="preserve">GL: Research: NIH (LEAP study), Action Medical </w:t>
      </w:r>
      <w:r w:rsidR="00F20D00">
        <w:rPr>
          <w:rFonts w:ascii="Arial" w:hAnsi="Arial" w:cs="Arial"/>
          <w:color w:val="000000" w:themeColor="text1"/>
        </w:rPr>
        <w:t xml:space="preserve">Research </w:t>
      </w:r>
      <w:r w:rsidRPr="0038660A">
        <w:rPr>
          <w:rFonts w:ascii="Arial" w:hAnsi="Arial" w:cs="Arial"/>
          <w:color w:val="000000" w:themeColor="text1"/>
        </w:rPr>
        <w:t xml:space="preserve">(EAT study). </w:t>
      </w:r>
      <w:r w:rsidRPr="006849FF">
        <w:rPr>
          <w:rFonts w:ascii="Arial" w:hAnsi="Arial" w:cs="Arial"/>
          <w:color w:val="000000" w:themeColor="text1"/>
          <w:lang w:val="fr-CH"/>
        </w:rPr>
        <w:t xml:space="preserve">Consultant: DBV, </w:t>
      </w:r>
      <w:proofErr w:type="spellStart"/>
      <w:r w:rsidRPr="006849FF">
        <w:rPr>
          <w:rFonts w:ascii="Arial" w:hAnsi="Arial" w:cs="Arial"/>
          <w:color w:val="000000" w:themeColor="text1"/>
          <w:lang w:val="fr-CH"/>
        </w:rPr>
        <w:t>Aravex</w:t>
      </w:r>
      <w:proofErr w:type="spellEnd"/>
      <w:r w:rsidRPr="006849FF">
        <w:rPr>
          <w:rFonts w:ascii="Arial" w:hAnsi="Arial" w:cs="Arial"/>
          <w:color w:val="000000" w:themeColor="text1"/>
          <w:lang w:val="fr-CH"/>
        </w:rPr>
        <w:t xml:space="preserve">, </w:t>
      </w:r>
      <w:proofErr w:type="spellStart"/>
      <w:r w:rsidRPr="006849FF">
        <w:rPr>
          <w:rFonts w:ascii="Arial" w:hAnsi="Arial" w:cs="Arial"/>
          <w:color w:val="000000" w:themeColor="text1"/>
          <w:lang w:val="fr-CH"/>
        </w:rPr>
        <w:t>Aimmune</w:t>
      </w:r>
      <w:proofErr w:type="spellEnd"/>
      <w:r w:rsidRPr="006849FF">
        <w:rPr>
          <w:rFonts w:ascii="Arial" w:hAnsi="Arial" w:cs="Arial"/>
          <w:color w:val="000000" w:themeColor="text1"/>
          <w:lang w:val="fr-CH"/>
        </w:rPr>
        <w:t>, ALK, Novartis, Sanofi-</w:t>
      </w:r>
      <w:proofErr w:type="spellStart"/>
      <w:r w:rsidRPr="006849FF">
        <w:rPr>
          <w:rFonts w:ascii="Arial" w:hAnsi="Arial" w:cs="Arial"/>
          <w:color w:val="000000" w:themeColor="text1"/>
          <w:lang w:val="fr-CH"/>
        </w:rPr>
        <w:t>Genzyme</w:t>
      </w:r>
      <w:proofErr w:type="spellEnd"/>
      <w:r w:rsidRPr="006849FF">
        <w:rPr>
          <w:rFonts w:ascii="Arial" w:hAnsi="Arial" w:cs="Arial"/>
          <w:color w:val="000000" w:themeColor="text1"/>
          <w:lang w:val="fr-CH"/>
        </w:rPr>
        <w:t xml:space="preserve">. </w:t>
      </w:r>
      <w:r w:rsidRPr="0038660A">
        <w:rPr>
          <w:rFonts w:ascii="Arial" w:hAnsi="Arial" w:cs="Arial"/>
          <w:color w:val="000000" w:themeColor="text1"/>
        </w:rPr>
        <w:t xml:space="preserve">Shareholder: DBV, Mission Mighty Me; </w:t>
      </w:r>
    </w:p>
    <w:p w14:paraId="7D3F047A" w14:textId="6E026405" w:rsidR="003101FC" w:rsidRPr="0038660A" w:rsidRDefault="003101FC" w:rsidP="00F20499">
      <w:pPr>
        <w:spacing w:after="0" w:line="360" w:lineRule="auto"/>
        <w:rPr>
          <w:rFonts w:ascii="Arial" w:hAnsi="Arial" w:cs="Arial"/>
          <w:color w:val="000000" w:themeColor="text1"/>
        </w:rPr>
      </w:pPr>
      <w:r w:rsidRPr="0038660A">
        <w:rPr>
          <w:rFonts w:ascii="Arial" w:hAnsi="Arial" w:cs="Arial"/>
          <w:color w:val="000000" w:themeColor="text1"/>
        </w:rPr>
        <w:t xml:space="preserve">GR: Research: NIH (LEAP study), Action Medical (EAT study). Consultant: </w:t>
      </w:r>
      <w:proofErr w:type="spellStart"/>
      <w:r w:rsidRPr="0038660A">
        <w:rPr>
          <w:rFonts w:ascii="Arial" w:hAnsi="Arial" w:cs="Arial"/>
          <w:color w:val="000000" w:themeColor="text1"/>
        </w:rPr>
        <w:t>Nutricia</w:t>
      </w:r>
      <w:proofErr w:type="spellEnd"/>
      <w:r w:rsidRPr="0038660A">
        <w:rPr>
          <w:rFonts w:ascii="Arial" w:hAnsi="Arial" w:cs="Arial"/>
          <w:color w:val="000000" w:themeColor="text1"/>
        </w:rPr>
        <w:t>. Editor: Editor in Chief, Clinical &amp; Experimental Allergy;</w:t>
      </w:r>
    </w:p>
    <w:p w14:paraId="71F4DAFF" w14:textId="77777777" w:rsidR="002256E2" w:rsidRPr="0038660A" w:rsidRDefault="002256E2" w:rsidP="002256E2">
      <w:pPr>
        <w:spacing w:after="0" w:line="360" w:lineRule="auto"/>
        <w:rPr>
          <w:rFonts w:ascii="Arial" w:hAnsi="Arial" w:cs="Arial"/>
          <w:color w:val="000000" w:themeColor="text1"/>
        </w:rPr>
      </w:pPr>
      <w:r>
        <w:rPr>
          <w:rFonts w:ascii="Arial" w:hAnsi="Arial" w:cs="Arial"/>
          <w:color w:val="000000" w:themeColor="text1"/>
        </w:rPr>
        <w:t>H</w:t>
      </w:r>
      <w:r w:rsidRPr="0038660A">
        <w:rPr>
          <w:rFonts w:ascii="Arial" w:hAnsi="Arial" w:cs="Arial"/>
          <w:color w:val="000000" w:themeColor="text1"/>
        </w:rPr>
        <w:t>B: Consultant: DBV</w:t>
      </w:r>
      <w:r>
        <w:rPr>
          <w:rFonts w:ascii="Arial" w:hAnsi="Arial" w:cs="Arial"/>
          <w:color w:val="000000" w:themeColor="text1"/>
        </w:rPr>
        <w:t>.</w:t>
      </w:r>
      <w:r w:rsidRPr="0038660A">
        <w:rPr>
          <w:rFonts w:ascii="Arial" w:hAnsi="Arial" w:cs="Arial"/>
          <w:color w:val="000000" w:themeColor="text1"/>
        </w:rPr>
        <w:t xml:space="preserve"> Research: NIH (LEAP stud</w:t>
      </w:r>
      <w:r>
        <w:rPr>
          <w:rFonts w:ascii="Arial" w:hAnsi="Arial" w:cs="Arial"/>
          <w:color w:val="000000" w:themeColor="text1"/>
        </w:rPr>
        <w:t>y), Action Medical (EAT study).</w:t>
      </w:r>
    </w:p>
    <w:p w14:paraId="759BB9BF" w14:textId="6CC407E1" w:rsidR="003101FC" w:rsidRPr="0038660A" w:rsidRDefault="003101FC" w:rsidP="00F20499">
      <w:pPr>
        <w:spacing w:after="0" w:line="360" w:lineRule="auto"/>
        <w:rPr>
          <w:rFonts w:ascii="Arial" w:hAnsi="Arial" w:cs="Arial"/>
          <w:color w:val="000000" w:themeColor="text1"/>
        </w:rPr>
      </w:pPr>
      <w:r w:rsidRPr="0038660A">
        <w:rPr>
          <w:rFonts w:ascii="Arial" w:hAnsi="Arial" w:cs="Arial"/>
          <w:color w:val="000000" w:themeColor="text1"/>
        </w:rPr>
        <w:t xml:space="preserve">HS: Consultant: Danone, Nestle, </w:t>
      </w:r>
      <w:proofErr w:type="spellStart"/>
      <w:r w:rsidRPr="0038660A">
        <w:rPr>
          <w:rFonts w:ascii="Arial" w:hAnsi="Arial" w:cs="Arial"/>
          <w:color w:val="000000" w:themeColor="text1"/>
        </w:rPr>
        <w:t>Nutricia</w:t>
      </w:r>
      <w:proofErr w:type="spellEnd"/>
      <w:r w:rsidRPr="0038660A">
        <w:rPr>
          <w:rFonts w:ascii="Arial" w:hAnsi="Arial" w:cs="Arial"/>
          <w:color w:val="000000" w:themeColor="text1"/>
        </w:rPr>
        <w:t xml:space="preserve">. Speaker: Danone, </w:t>
      </w:r>
      <w:proofErr w:type="spellStart"/>
      <w:r w:rsidRPr="0038660A">
        <w:rPr>
          <w:rFonts w:ascii="Arial" w:hAnsi="Arial" w:cs="Arial"/>
          <w:color w:val="000000" w:themeColor="text1"/>
        </w:rPr>
        <w:t>Hipp</w:t>
      </w:r>
      <w:proofErr w:type="spellEnd"/>
      <w:r w:rsidRPr="0038660A">
        <w:rPr>
          <w:rFonts w:ascii="Arial" w:hAnsi="Arial" w:cs="Arial"/>
          <w:color w:val="000000" w:themeColor="text1"/>
        </w:rPr>
        <w:t xml:space="preserve">, Nestle, </w:t>
      </w:r>
      <w:proofErr w:type="spellStart"/>
      <w:r w:rsidRPr="0038660A">
        <w:rPr>
          <w:rFonts w:ascii="Arial" w:hAnsi="Arial" w:cs="Arial"/>
          <w:color w:val="000000" w:themeColor="text1"/>
        </w:rPr>
        <w:t>Nutricia</w:t>
      </w:r>
      <w:proofErr w:type="spellEnd"/>
      <w:r w:rsidRPr="0038660A">
        <w:rPr>
          <w:rFonts w:ascii="Arial" w:hAnsi="Arial" w:cs="Arial"/>
          <w:color w:val="000000" w:themeColor="text1"/>
        </w:rPr>
        <w:t xml:space="preserve">, Editor: Journal of </w:t>
      </w:r>
      <w:proofErr w:type="spellStart"/>
      <w:r w:rsidRPr="0038660A">
        <w:rPr>
          <w:rFonts w:ascii="Arial" w:hAnsi="Arial" w:cs="Arial"/>
          <w:color w:val="000000" w:themeColor="text1"/>
        </w:rPr>
        <w:t>Ped</w:t>
      </w:r>
      <w:proofErr w:type="spellEnd"/>
      <w:r w:rsidRPr="0038660A">
        <w:rPr>
          <w:rFonts w:ascii="Arial" w:hAnsi="Arial" w:cs="Arial"/>
          <w:color w:val="000000" w:themeColor="text1"/>
        </w:rPr>
        <w:t xml:space="preserve"> Gastroenterology and Nutrition (to June 2019); </w:t>
      </w:r>
    </w:p>
    <w:p w14:paraId="7231D749" w14:textId="7742B4B1" w:rsidR="003101FC" w:rsidRPr="00754499" w:rsidRDefault="003101FC" w:rsidP="00F20499">
      <w:pPr>
        <w:spacing w:after="0" w:line="360" w:lineRule="auto"/>
        <w:rPr>
          <w:rFonts w:ascii="Arial" w:hAnsi="Arial" w:cs="Arial"/>
          <w:color w:val="000000" w:themeColor="text1"/>
        </w:rPr>
      </w:pPr>
      <w:r w:rsidRPr="0038660A">
        <w:rPr>
          <w:rFonts w:ascii="Arial" w:hAnsi="Arial" w:cs="Arial"/>
          <w:color w:val="000000" w:themeColor="text1"/>
        </w:rPr>
        <w:t xml:space="preserve">KB: Research: </w:t>
      </w:r>
      <w:proofErr w:type="spellStart"/>
      <w:r w:rsidRPr="0038660A">
        <w:rPr>
          <w:rFonts w:ascii="Arial" w:hAnsi="Arial" w:cs="Arial"/>
          <w:color w:val="000000" w:themeColor="text1"/>
        </w:rPr>
        <w:t>Aimmune</w:t>
      </w:r>
      <w:proofErr w:type="spellEnd"/>
      <w:r w:rsidRPr="0038660A">
        <w:rPr>
          <w:rFonts w:ascii="Arial" w:hAnsi="Arial" w:cs="Arial"/>
          <w:color w:val="000000" w:themeColor="text1"/>
        </w:rPr>
        <w:t xml:space="preserve">, ALK, Danone, DBV, DST Diagnostic, Good Mills, </w:t>
      </w:r>
      <w:proofErr w:type="spellStart"/>
      <w:r w:rsidRPr="0038660A">
        <w:rPr>
          <w:rFonts w:ascii="Arial" w:hAnsi="Arial" w:cs="Arial"/>
          <w:color w:val="000000" w:themeColor="text1"/>
        </w:rPr>
        <w:t>Hipp</w:t>
      </w:r>
      <w:proofErr w:type="spellEnd"/>
      <w:r w:rsidRPr="0038660A">
        <w:rPr>
          <w:rFonts w:ascii="Arial" w:hAnsi="Arial" w:cs="Arial"/>
          <w:color w:val="000000" w:themeColor="text1"/>
        </w:rPr>
        <w:t xml:space="preserve">, </w:t>
      </w:r>
      <w:proofErr w:type="spellStart"/>
      <w:r w:rsidRPr="0038660A">
        <w:rPr>
          <w:rFonts w:ascii="Arial" w:hAnsi="Arial" w:cs="Arial"/>
          <w:color w:val="000000" w:themeColor="text1"/>
        </w:rPr>
        <w:t>Hycor</w:t>
      </w:r>
      <w:proofErr w:type="spellEnd"/>
      <w:r w:rsidRPr="0038660A">
        <w:rPr>
          <w:rFonts w:ascii="Arial" w:hAnsi="Arial" w:cs="Arial"/>
          <w:color w:val="000000" w:themeColor="text1"/>
        </w:rPr>
        <w:t xml:space="preserve">, </w:t>
      </w:r>
      <w:proofErr w:type="spellStart"/>
      <w:r w:rsidRPr="0038660A">
        <w:rPr>
          <w:rFonts w:ascii="Arial" w:hAnsi="Arial" w:cs="Arial"/>
          <w:color w:val="000000" w:themeColor="text1"/>
        </w:rPr>
        <w:t>Infectopharm</w:t>
      </w:r>
      <w:proofErr w:type="spellEnd"/>
      <w:r w:rsidRPr="0038660A">
        <w:rPr>
          <w:rFonts w:ascii="Arial" w:hAnsi="Arial" w:cs="Arial"/>
          <w:color w:val="000000" w:themeColor="text1"/>
        </w:rPr>
        <w:t xml:space="preserve">, </w:t>
      </w:r>
      <w:proofErr w:type="spellStart"/>
      <w:r w:rsidRPr="0038660A">
        <w:rPr>
          <w:rFonts w:ascii="Arial" w:hAnsi="Arial" w:cs="Arial"/>
          <w:color w:val="000000" w:themeColor="text1"/>
        </w:rPr>
        <w:t>ThermoFisher</w:t>
      </w:r>
      <w:proofErr w:type="spellEnd"/>
      <w:r w:rsidRPr="0038660A">
        <w:rPr>
          <w:rFonts w:ascii="Arial" w:hAnsi="Arial" w:cs="Arial"/>
          <w:color w:val="000000" w:themeColor="text1"/>
        </w:rPr>
        <w:t>, VDI</w:t>
      </w:r>
      <w:r w:rsidR="00BA3E15">
        <w:rPr>
          <w:rFonts w:ascii="Arial" w:hAnsi="Arial" w:cs="Arial"/>
          <w:color w:val="000000" w:themeColor="text1"/>
          <w:lang w:val="de-DE"/>
        </w:rPr>
        <w:t xml:space="preserve">; </w:t>
      </w:r>
      <w:r w:rsidRPr="0038660A">
        <w:rPr>
          <w:rFonts w:ascii="Arial" w:hAnsi="Arial" w:cs="Arial"/>
          <w:color w:val="000000" w:themeColor="text1"/>
        </w:rPr>
        <w:t xml:space="preserve">Consultant: </w:t>
      </w:r>
      <w:proofErr w:type="spellStart"/>
      <w:r w:rsidRPr="0038660A">
        <w:rPr>
          <w:rFonts w:ascii="Arial" w:hAnsi="Arial" w:cs="Arial"/>
          <w:color w:val="000000" w:themeColor="text1"/>
        </w:rPr>
        <w:t>A</w:t>
      </w:r>
      <w:r w:rsidR="00BA3E15">
        <w:rPr>
          <w:rFonts w:ascii="Arial" w:hAnsi="Arial" w:cs="Arial"/>
          <w:color w:val="000000" w:themeColor="text1"/>
        </w:rPr>
        <w:t>i</w:t>
      </w:r>
      <w:r w:rsidRPr="0038660A">
        <w:rPr>
          <w:rFonts w:ascii="Arial" w:hAnsi="Arial" w:cs="Arial"/>
          <w:color w:val="000000" w:themeColor="text1"/>
        </w:rPr>
        <w:t>mmune</w:t>
      </w:r>
      <w:proofErr w:type="spellEnd"/>
      <w:r w:rsidRPr="0038660A">
        <w:rPr>
          <w:rFonts w:ascii="Arial" w:hAnsi="Arial" w:cs="Arial"/>
          <w:color w:val="000000" w:themeColor="text1"/>
        </w:rPr>
        <w:t xml:space="preserve">, ALK, Bausch &amp; Lomb, </w:t>
      </w:r>
      <w:proofErr w:type="spellStart"/>
      <w:r w:rsidRPr="0038660A">
        <w:rPr>
          <w:rFonts w:ascii="Arial" w:hAnsi="Arial" w:cs="Arial"/>
          <w:color w:val="000000" w:themeColor="text1"/>
        </w:rPr>
        <w:t>Bencard</w:t>
      </w:r>
      <w:proofErr w:type="spellEnd"/>
      <w:r w:rsidRPr="0038660A">
        <w:rPr>
          <w:rFonts w:ascii="Arial" w:hAnsi="Arial" w:cs="Arial"/>
          <w:color w:val="000000" w:themeColor="text1"/>
        </w:rPr>
        <w:t xml:space="preserve">, Danone, </w:t>
      </w:r>
      <w:r w:rsidR="00BA3E15">
        <w:rPr>
          <w:rFonts w:ascii="Arial" w:hAnsi="Arial" w:cs="Arial"/>
          <w:color w:val="000000" w:themeColor="text1"/>
        </w:rPr>
        <w:t xml:space="preserve">DBV, </w:t>
      </w:r>
      <w:proofErr w:type="spellStart"/>
      <w:r w:rsidR="00BA3E15">
        <w:rPr>
          <w:rFonts w:ascii="Arial" w:hAnsi="Arial" w:cs="Arial"/>
          <w:color w:val="000000" w:themeColor="text1"/>
        </w:rPr>
        <w:t>Hipp</w:t>
      </w:r>
      <w:proofErr w:type="spellEnd"/>
      <w:r w:rsidR="00BA3E15">
        <w:rPr>
          <w:rFonts w:ascii="Arial" w:hAnsi="Arial" w:cs="Arial"/>
          <w:color w:val="000000" w:themeColor="text1"/>
        </w:rPr>
        <w:t xml:space="preserve">, </w:t>
      </w:r>
      <w:proofErr w:type="spellStart"/>
      <w:r w:rsidRPr="0038660A">
        <w:rPr>
          <w:rFonts w:ascii="Arial" w:hAnsi="Arial" w:cs="Arial"/>
          <w:color w:val="000000" w:themeColor="text1"/>
        </w:rPr>
        <w:t>Hycor</w:t>
      </w:r>
      <w:proofErr w:type="spellEnd"/>
      <w:r w:rsidRPr="0038660A">
        <w:rPr>
          <w:rFonts w:ascii="Arial" w:hAnsi="Arial" w:cs="Arial"/>
          <w:color w:val="000000" w:themeColor="text1"/>
        </w:rPr>
        <w:t xml:space="preserve">, </w:t>
      </w:r>
      <w:proofErr w:type="spellStart"/>
      <w:r w:rsidRPr="0038660A">
        <w:rPr>
          <w:rFonts w:ascii="Arial" w:hAnsi="Arial" w:cs="Arial"/>
          <w:color w:val="000000" w:themeColor="text1"/>
        </w:rPr>
        <w:t>Infectopharm</w:t>
      </w:r>
      <w:proofErr w:type="spellEnd"/>
      <w:r w:rsidRPr="0038660A">
        <w:rPr>
          <w:rFonts w:ascii="Arial" w:hAnsi="Arial" w:cs="Arial"/>
          <w:color w:val="000000" w:themeColor="text1"/>
        </w:rPr>
        <w:t xml:space="preserve">, </w:t>
      </w:r>
      <w:proofErr w:type="spellStart"/>
      <w:r w:rsidRPr="0038660A">
        <w:rPr>
          <w:rFonts w:ascii="Arial" w:hAnsi="Arial" w:cs="Arial"/>
          <w:color w:val="000000" w:themeColor="text1"/>
        </w:rPr>
        <w:t>Mabylon</w:t>
      </w:r>
      <w:proofErr w:type="spellEnd"/>
      <w:r w:rsidRPr="0038660A">
        <w:rPr>
          <w:rFonts w:ascii="Arial" w:hAnsi="Arial" w:cs="Arial"/>
          <w:color w:val="000000" w:themeColor="text1"/>
        </w:rPr>
        <w:t xml:space="preserve">, </w:t>
      </w:r>
      <w:proofErr w:type="spellStart"/>
      <w:r w:rsidRPr="0038660A">
        <w:rPr>
          <w:rFonts w:ascii="Arial" w:hAnsi="Arial" w:cs="Arial"/>
          <w:color w:val="000000" w:themeColor="text1"/>
        </w:rPr>
        <w:t>Meda</w:t>
      </w:r>
      <w:proofErr w:type="spellEnd"/>
      <w:r w:rsidRPr="0038660A">
        <w:rPr>
          <w:rFonts w:ascii="Arial" w:hAnsi="Arial" w:cs="Arial"/>
          <w:color w:val="000000" w:themeColor="text1"/>
        </w:rPr>
        <w:t xml:space="preserve"> Pharma, Mylan, Nestle,</w:t>
      </w:r>
      <w:r w:rsidR="00BA3E15">
        <w:rPr>
          <w:rFonts w:ascii="Arial" w:hAnsi="Arial" w:cs="Arial"/>
          <w:color w:val="000000" w:themeColor="text1"/>
        </w:rPr>
        <w:t xml:space="preserve"> Novartis</w:t>
      </w:r>
      <w:r w:rsidRPr="0038660A">
        <w:rPr>
          <w:rFonts w:ascii="Arial" w:hAnsi="Arial" w:cs="Arial"/>
          <w:color w:val="000000" w:themeColor="text1"/>
        </w:rPr>
        <w:t>;</w:t>
      </w:r>
      <w:r w:rsidR="00BA3E15">
        <w:rPr>
          <w:rFonts w:ascii="Arial" w:hAnsi="Arial" w:cs="Arial"/>
          <w:color w:val="000000" w:themeColor="text1"/>
        </w:rPr>
        <w:t xml:space="preserve"> Speaker: </w:t>
      </w:r>
      <w:r w:rsidR="00BA3E15" w:rsidRPr="00BA3E15">
        <w:rPr>
          <w:rFonts w:ascii="Arial" w:hAnsi="Arial" w:cs="Arial"/>
          <w:color w:val="000000" w:themeColor="text1"/>
          <w:lang w:val="de-DE"/>
        </w:rPr>
        <w:t>Aimmune, Allergopharma, Bencard, D</w:t>
      </w:r>
      <w:r w:rsidR="00BA3E15">
        <w:rPr>
          <w:rFonts w:ascii="Arial" w:hAnsi="Arial" w:cs="Arial"/>
          <w:color w:val="000000" w:themeColor="text1"/>
          <w:lang w:val="de-DE"/>
        </w:rPr>
        <w:t>anone</w:t>
      </w:r>
      <w:r w:rsidR="00BA3E15" w:rsidRPr="00BA3E15">
        <w:rPr>
          <w:rFonts w:ascii="Arial" w:hAnsi="Arial" w:cs="Arial"/>
          <w:color w:val="000000" w:themeColor="text1"/>
          <w:lang w:val="de-DE"/>
        </w:rPr>
        <w:t xml:space="preserve">, </w:t>
      </w:r>
      <w:r w:rsidR="00BA3E15">
        <w:rPr>
          <w:rFonts w:ascii="Arial" w:hAnsi="Arial" w:cs="Arial"/>
          <w:color w:val="000000" w:themeColor="text1"/>
          <w:lang w:val="de-DE"/>
        </w:rPr>
        <w:t xml:space="preserve">Infectopharm, Meda Pharma, </w:t>
      </w:r>
      <w:r w:rsidR="00BA3E15" w:rsidRPr="00BA3E15">
        <w:rPr>
          <w:rFonts w:ascii="Arial" w:hAnsi="Arial" w:cs="Arial"/>
          <w:color w:val="000000" w:themeColor="text1"/>
          <w:lang w:val="de-DE"/>
        </w:rPr>
        <w:t xml:space="preserve">Mylan, Nestle, ThermoFisher </w:t>
      </w:r>
    </w:p>
    <w:p w14:paraId="7D1CF1F1" w14:textId="0B611A19" w:rsidR="003101FC" w:rsidRPr="0038660A" w:rsidRDefault="003101FC" w:rsidP="00F20499">
      <w:pPr>
        <w:spacing w:after="0" w:line="360" w:lineRule="auto"/>
        <w:rPr>
          <w:rFonts w:ascii="Arial" w:hAnsi="Arial" w:cs="Arial"/>
          <w:color w:val="000000" w:themeColor="text1"/>
        </w:rPr>
      </w:pPr>
      <w:r w:rsidRPr="0038660A">
        <w:rPr>
          <w:rFonts w:ascii="Arial" w:hAnsi="Arial" w:cs="Arial"/>
          <w:color w:val="000000" w:themeColor="text1"/>
        </w:rPr>
        <w:t xml:space="preserve">KG: Consultant: </w:t>
      </w:r>
      <w:proofErr w:type="spellStart"/>
      <w:r w:rsidRPr="0038660A">
        <w:rPr>
          <w:rFonts w:ascii="Arial" w:hAnsi="Arial" w:cs="Arial"/>
          <w:color w:val="000000" w:themeColor="text1"/>
        </w:rPr>
        <w:t>Nutricia</w:t>
      </w:r>
      <w:proofErr w:type="spellEnd"/>
      <w:r w:rsidRPr="0038660A">
        <w:rPr>
          <w:rFonts w:ascii="Arial" w:hAnsi="Arial" w:cs="Arial"/>
          <w:color w:val="000000" w:themeColor="text1"/>
        </w:rPr>
        <w:t xml:space="preserve">, </w:t>
      </w:r>
      <w:r w:rsidR="000E68D0">
        <w:rPr>
          <w:rFonts w:ascii="Arial" w:hAnsi="Arial" w:cs="Arial"/>
          <w:color w:val="000000" w:themeColor="text1"/>
        </w:rPr>
        <w:t xml:space="preserve">Nestle, </w:t>
      </w:r>
      <w:proofErr w:type="spellStart"/>
      <w:r w:rsidRPr="0038660A">
        <w:rPr>
          <w:rFonts w:ascii="Arial" w:hAnsi="Arial" w:cs="Arial"/>
          <w:color w:val="000000" w:themeColor="text1"/>
        </w:rPr>
        <w:t>Reacta</w:t>
      </w:r>
      <w:proofErr w:type="spellEnd"/>
      <w:r w:rsidRPr="0038660A">
        <w:rPr>
          <w:rFonts w:ascii="Arial" w:hAnsi="Arial" w:cs="Arial"/>
          <w:color w:val="000000" w:themeColor="text1"/>
        </w:rPr>
        <w:t xml:space="preserve"> Biotech; </w:t>
      </w:r>
      <w:r w:rsidR="00B21FDA">
        <w:rPr>
          <w:rFonts w:ascii="Arial" w:hAnsi="Arial" w:cs="Arial"/>
          <w:color w:val="000000" w:themeColor="text1"/>
        </w:rPr>
        <w:t xml:space="preserve">Speaker </w:t>
      </w:r>
      <w:r w:rsidR="00B21FDA" w:rsidRPr="0038660A">
        <w:rPr>
          <w:rFonts w:ascii="Arial" w:hAnsi="Arial" w:cs="Arial"/>
          <w:color w:val="000000" w:themeColor="text1"/>
        </w:rPr>
        <w:t>Abbott, Mead Johnson</w:t>
      </w:r>
    </w:p>
    <w:p w14:paraId="1CDE8E48" w14:textId="7BC29F2A" w:rsidR="00747F47" w:rsidRDefault="00747F47" w:rsidP="00F20499">
      <w:pPr>
        <w:spacing w:after="0" w:line="360" w:lineRule="auto"/>
        <w:rPr>
          <w:rFonts w:ascii="Arial" w:hAnsi="Arial" w:cs="Arial"/>
          <w:color w:val="000000" w:themeColor="text1"/>
        </w:rPr>
      </w:pPr>
      <w:r>
        <w:rPr>
          <w:rFonts w:ascii="Arial" w:hAnsi="Arial" w:cs="Arial"/>
          <w:color w:val="000000" w:themeColor="text1"/>
        </w:rPr>
        <w:t xml:space="preserve">KN: </w:t>
      </w:r>
      <w:r w:rsidR="00F275C6" w:rsidRPr="000540B5">
        <w:rPr>
          <w:rFonts w:ascii="Arial" w:hAnsi="Arial" w:cs="Arial"/>
          <w:color w:val="000000" w:themeColor="text1"/>
        </w:rPr>
        <w:t>Research:</w:t>
      </w:r>
      <w:r w:rsidR="00F275C6">
        <w:rPr>
          <w:rFonts w:ascii="Arial" w:hAnsi="Arial" w:cs="Arial"/>
          <w:color w:val="000000" w:themeColor="text1"/>
        </w:rPr>
        <w:t xml:space="preserve"> NIAID, FARE, EAT</w:t>
      </w:r>
      <w:r w:rsidR="00F275C6" w:rsidRPr="000540B5">
        <w:rPr>
          <w:rFonts w:ascii="Arial" w:hAnsi="Arial" w:cs="Arial"/>
          <w:color w:val="000000" w:themeColor="text1"/>
        </w:rPr>
        <w:t xml:space="preserve">. Consultant: </w:t>
      </w:r>
      <w:r w:rsidR="00F275C6">
        <w:rPr>
          <w:rFonts w:ascii="Arial" w:hAnsi="Arial" w:cs="Arial"/>
          <w:color w:val="000000" w:themeColor="text1"/>
        </w:rPr>
        <w:t xml:space="preserve">Novartis, Regeneron, Sanofi, </w:t>
      </w:r>
      <w:proofErr w:type="spellStart"/>
      <w:r w:rsidR="00F275C6">
        <w:rPr>
          <w:rFonts w:ascii="Arial" w:hAnsi="Arial" w:cs="Arial"/>
          <w:color w:val="000000" w:themeColor="text1"/>
        </w:rPr>
        <w:t>Astellas</w:t>
      </w:r>
      <w:proofErr w:type="spellEnd"/>
      <w:r w:rsidR="00F275C6">
        <w:rPr>
          <w:rFonts w:ascii="Arial" w:hAnsi="Arial" w:cs="Arial"/>
          <w:color w:val="000000" w:themeColor="text1"/>
        </w:rPr>
        <w:t xml:space="preserve">, Nestle, </w:t>
      </w:r>
      <w:proofErr w:type="spellStart"/>
      <w:r w:rsidR="00F275C6">
        <w:rPr>
          <w:rFonts w:ascii="Arial" w:hAnsi="Arial" w:cs="Arial"/>
          <w:color w:val="000000" w:themeColor="text1"/>
        </w:rPr>
        <w:t>Genetech</w:t>
      </w:r>
      <w:proofErr w:type="spellEnd"/>
      <w:r w:rsidR="00F275C6">
        <w:rPr>
          <w:rFonts w:ascii="Arial" w:hAnsi="Arial" w:cs="Arial"/>
          <w:color w:val="000000" w:themeColor="text1"/>
        </w:rPr>
        <w:t xml:space="preserve">, </w:t>
      </w:r>
      <w:proofErr w:type="spellStart"/>
      <w:r w:rsidR="00F275C6">
        <w:rPr>
          <w:rFonts w:ascii="Arial" w:hAnsi="Arial" w:cs="Arial"/>
          <w:color w:val="000000" w:themeColor="text1"/>
        </w:rPr>
        <w:t>Aimmune</w:t>
      </w:r>
      <w:proofErr w:type="spellEnd"/>
      <w:r w:rsidR="00F275C6">
        <w:rPr>
          <w:rFonts w:ascii="Arial" w:hAnsi="Arial" w:cs="Arial"/>
          <w:color w:val="000000" w:themeColor="text1"/>
        </w:rPr>
        <w:t xml:space="preserve"> Therapeutics, DBV Technologies. </w:t>
      </w:r>
      <w:r w:rsidR="00F275C6" w:rsidRPr="000540B5">
        <w:rPr>
          <w:rFonts w:ascii="Arial" w:hAnsi="Arial" w:cs="Arial"/>
          <w:color w:val="000000" w:themeColor="text1"/>
        </w:rPr>
        <w:t>Shareholder:</w:t>
      </w:r>
      <w:r w:rsidR="00F275C6">
        <w:rPr>
          <w:rFonts w:ascii="Arial" w:hAnsi="Arial" w:cs="Arial"/>
          <w:color w:val="000000" w:themeColor="text1"/>
        </w:rPr>
        <w:t xml:space="preserve"> </w:t>
      </w:r>
      <w:proofErr w:type="spellStart"/>
      <w:r w:rsidR="00F275C6">
        <w:rPr>
          <w:rFonts w:ascii="Arial" w:hAnsi="Arial" w:cs="Arial"/>
          <w:color w:val="000000" w:themeColor="text1"/>
        </w:rPr>
        <w:t>BeforeBrands</w:t>
      </w:r>
      <w:proofErr w:type="spellEnd"/>
      <w:r w:rsidR="00F275C6">
        <w:rPr>
          <w:rFonts w:ascii="Arial" w:hAnsi="Arial" w:cs="Arial"/>
          <w:color w:val="000000" w:themeColor="text1"/>
        </w:rPr>
        <w:t xml:space="preserve">, </w:t>
      </w:r>
      <w:proofErr w:type="spellStart"/>
      <w:r w:rsidR="00F275C6">
        <w:rPr>
          <w:rFonts w:ascii="Arial" w:hAnsi="Arial" w:cs="Arial"/>
          <w:color w:val="000000" w:themeColor="text1"/>
        </w:rPr>
        <w:t>Alladept</w:t>
      </w:r>
      <w:proofErr w:type="spellEnd"/>
      <w:r w:rsidR="00F275C6">
        <w:rPr>
          <w:rFonts w:ascii="Arial" w:hAnsi="Arial" w:cs="Arial"/>
          <w:color w:val="000000" w:themeColor="text1"/>
        </w:rPr>
        <w:t xml:space="preserve">, </w:t>
      </w:r>
      <w:proofErr w:type="spellStart"/>
      <w:r w:rsidR="00F275C6">
        <w:rPr>
          <w:rFonts w:ascii="Arial" w:hAnsi="Arial" w:cs="Arial"/>
          <w:color w:val="000000" w:themeColor="text1"/>
        </w:rPr>
        <w:t>ForTra</w:t>
      </w:r>
      <w:proofErr w:type="spellEnd"/>
      <w:r w:rsidR="00F275C6">
        <w:rPr>
          <w:rFonts w:ascii="Arial" w:hAnsi="Arial" w:cs="Arial"/>
          <w:color w:val="000000" w:themeColor="text1"/>
        </w:rPr>
        <w:t>;</w:t>
      </w:r>
    </w:p>
    <w:p w14:paraId="01DEB775" w14:textId="77777777" w:rsidR="002256E2" w:rsidRDefault="002256E2" w:rsidP="002256E2">
      <w:pPr>
        <w:spacing w:after="0" w:line="360" w:lineRule="auto"/>
        <w:ind w:right="-17"/>
        <w:rPr>
          <w:rFonts w:ascii="Arial" w:hAnsi="Arial" w:cs="Arial"/>
          <w:color w:val="000000" w:themeColor="text1"/>
        </w:rPr>
      </w:pPr>
      <w:r>
        <w:rPr>
          <w:rFonts w:ascii="Arial" w:hAnsi="Arial" w:cs="Arial"/>
          <w:color w:val="000000" w:themeColor="text1"/>
        </w:rPr>
        <w:t xml:space="preserve">LO’M: </w:t>
      </w:r>
      <w:r w:rsidRPr="004D60F4">
        <w:rPr>
          <w:rFonts w:ascii="Arial" w:hAnsi="Arial" w:cs="Arial"/>
          <w:color w:val="000000" w:themeColor="text1"/>
        </w:rPr>
        <w:t xml:space="preserve">Research: SFI, GSK; Speaker: Nestle, </w:t>
      </w:r>
      <w:proofErr w:type="spellStart"/>
      <w:r w:rsidRPr="004D60F4">
        <w:rPr>
          <w:rFonts w:ascii="Arial" w:hAnsi="Arial" w:cs="Arial"/>
          <w:color w:val="000000" w:themeColor="text1"/>
        </w:rPr>
        <w:t>Nutricia</w:t>
      </w:r>
      <w:proofErr w:type="spellEnd"/>
      <w:r w:rsidRPr="004D60F4">
        <w:rPr>
          <w:rFonts w:ascii="Arial" w:hAnsi="Arial" w:cs="Arial"/>
          <w:color w:val="000000" w:themeColor="text1"/>
        </w:rPr>
        <w:t xml:space="preserve">; Consultant: </w:t>
      </w:r>
      <w:proofErr w:type="spellStart"/>
      <w:r w:rsidRPr="004D60F4">
        <w:rPr>
          <w:rFonts w:ascii="Arial" w:hAnsi="Arial" w:cs="Arial"/>
          <w:color w:val="000000" w:themeColor="text1"/>
        </w:rPr>
        <w:t>PrecisionBiotics</w:t>
      </w:r>
      <w:proofErr w:type="spellEnd"/>
      <w:r w:rsidRPr="004D60F4">
        <w:rPr>
          <w:rFonts w:ascii="Arial" w:hAnsi="Arial" w:cs="Arial"/>
          <w:color w:val="000000" w:themeColor="text1"/>
        </w:rPr>
        <w:t>.</w:t>
      </w:r>
    </w:p>
    <w:p w14:paraId="5A7AB671" w14:textId="43C9B067" w:rsidR="003101FC" w:rsidRPr="0038660A" w:rsidRDefault="003101FC" w:rsidP="00F20499">
      <w:pPr>
        <w:spacing w:after="0" w:line="360" w:lineRule="auto"/>
        <w:rPr>
          <w:rFonts w:ascii="Arial" w:hAnsi="Arial" w:cs="Arial"/>
          <w:color w:val="000000" w:themeColor="text1"/>
        </w:rPr>
      </w:pPr>
      <w:r w:rsidRPr="0038660A">
        <w:rPr>
          <w:rFonts w:ascii="Arial" w:hAnsi="Arial" w:cs="Arial"/>
          <w:color w:val="000000" w:themeColor="text1"/>
        </w:rPr>
        <w:t>ME: Speaker: D</w:t>
      </w:r>
      <w:r w:rsidR="00301059">
        <w:rPr>
          <w:rFonts w:ascii="Arial" w:hAnsi="Arial" w:cs="Arial"/>
          <w:color w:val="000000" w:themeColor="text1"/>
        </w:rPr>
        <w:t>B</w:t>
      </w:r>
      <w:r w:rsidRPr="0038660A">
        <w:rPr>
          <w:rFonts w:ascii="Arial" w:hAnsi="Arial" w:cs="Arial"/>
          <w:color w:val="000000" w:themeColor="text1"/>
        </w:rPr>
        <w:t>V Technologies, Mylan</w:t>
      </w:r>
      <w:r w:rsidR="001B4B10" w:rsidRPr="0038660A">
        <w:rPr>
          <w:rFonts w:ascii="Arial" w:hAnsi="Arial" w:cs="Arial"/>
          <w:color w:val="000000" w:themeColor="text1"/>
        </w:rPr>
        <w:t>;</w:t>
      </w:r>
    </w:p>
    <w:p w14:paraId="30B5EBB0" w14:textId="27C011CF" w:rsidR="003101FC" w:rsidRPr="0038660A" w:rsidRDefault="003101FC" w:rsidP="00F20499">
      <w:pPr>
        <w:spacing w:after="0" w:line="360" w:lineRule="auto"/>
        <w:rPr>
          <w:rFonts w:ascii="Arial" w:hAnsi="Arial" w:cs="Arial"/>
          <w:color w:val="000000" w:themeColor="text1"/>
        </w:rPr>
      </w:pPr>
      <w:r w:rsidRPr="0038660A">
        <w:rPr>
          <w:rFonts w:ascii="Arial" w:hAnsi="Arial" w:cs="Arial"/>
          <w:color w:val="000000" w:themeColor="text1"/>
        </w:rPr>
        <w:t xml:space="preserve">PE: Research: LETI, Nestle, </w:t>
      </w:r>
      <w:proofErr w:type="spellStart"/>
      <w:r w:rsidRPr="0038660A">
        <w:rPr>
          <w:rFonts w:ascii="Arial" w:hAnsi="Arial" w:cs="Arial"/>
          <w:color w:val="000000" w:themeColor="text1"/>
        </w:rPr>
        <w:t>ThermoFisher</w:t>
      </w:r>
      <w:proofErr w:type="spellEnd"/>
      <w:r w:rsidRPr="0038660A">
        <w:rPr>
          <w:rFonts w:ascii="Arial" w:hAnsi="Arial" w:cs="Arial"/>
          <w:color w:val="000000" w:themeColor="text1"/>
        </w:rPr>
        <w:t xml:space="preserve">. Consultant: Danone, Novartis, ALK, DBV, Abbott. Editor: Editor in Chief PAI; </w:t>
      </w:r>
    </w:p>
    <w:p w14:paraId="4E1F8239" w14:textId="5492FEEF" w:rsidR="003101FC" w:rsidRPr="0038660A" w:rsidRDefault="003101FC" w:rsidP="00F20499">
      <w:pPr>
        <w:spacing w:after="0" w:line="360" w:lineRule="auto"/>
        <w:rPr>
          <w:rFonts w:ascii="Arial" w:hAnsi="Arial" w:cs="Arial"/>
          <w:color w:val="000000" w:themeColor="text1"/>
        </w:rPr>
      </w:pPr>
      <w:r w:rsidRPr="0038660A">
        <w:rPr>
          <w:rFonts w:ascii="Arial" w:hAnsi="Arial" w:cs="Arial"/>
          <w:color w:val="000000" w:themeColor="text1"/>
        </w:rPr>
        <w:t xml:space="preserve">RB: </w:t>
      </w:r>
      <w:r w:rsidR="00072165" w:rsidRPr="00072165">
        <w:rPr>
          <w:rFonts w:ascii="Arial" w:hAnsi="Arial" w:cs="Arial"/>
          <w:color w:val="000000" w:themeColor="text1"/>
        </w:rPr>
        <w:t xml:space="preserve">Consultancy: DBV technologies, </w:t>
      </w:r>
      <w:proofErr w:type="spellStart"/>
      <w:r w:rsidR="00072165" w:rsidRPr="00072165">
        <w:rPr>
          <w:rFonts w:ascii="Arial" w:hAnsi="Arial" w:cs="Arial"/>
          <w:color w:val="000000" w:themeColor="text1"/>
        </w:rPr>
        <w:t>Prota</w:t>
      </w:r>
      <w:proofErr w:type="spellEnd"/>
      <w:r w:rsidR="00072165" w:rsidRPr="00072165">
        <w:rPr>
          <w:rFonts w:ascii="Arial" w:hAnsi="Arial" w:cs="Arial"/>
          <w:color w:val="000000" w:themeColor="text1"/>
        </w:rPr>
        <w:t xml:space="preserve"> therapeutics, expert witness work related to food anaphylaxis and infant formula claims. Editor: Senior Editor for Cochrane, Joint Editor in Chief Clinical and Experimental Allergy</w:t>
      </w:r>
      <w:r w:rsidR="001B4B10" w:rsidRPr="0038660A">
        <w:rPr>
          <w:rFonts w:ascii="Arial" w:hAnsi="Arial" w:cs="Arial"/>
          <w:color w:val="000000" w:themeColor="text1"/>
        </w:rPr>
        <w:t>;</w:t>
      </w:r>
    </w:p>
    <w:p w14:paraId="108BA436" w14:textId="1F67ADBD" w:rsidR="001B4B10" w:rsidRPr="0038660A" w:rsidRDefault="003101FC" w:rsidP="00F20499">
      <w:pPr>
        <w:spacing w:after="0" w:line="360" w:lineRule="auto"/>
        <w:rPr>
          <w:rFonts w:ascii="Arial" w:hAnsi="Arial" w:cs="Arial"/>
          <w:color w:val="000000" w:themeColor="text1"/>
        </w:rPr>
      </w:pPr>
      <w:r w:rsidRPr="0038660A">
        <w:rPr>
          <w:rFonts w:ascii="Arial" w:hAnsi="Arial" w:cs="Arial"/>
          <w:color w:val="000000" w:themeColor="text1"/>
        </w:rPr>
        <w:t>SH: Consultant: ALK. Research: ALK</w:t>
      </w:r>
      <w:r w:rsidR="001B4B10" w:rsidRPr="0038660A">
        <w:rPr>
          <w:rFonts w:ascii="Arial" w:hAnsi="Arial" w:cs="Arial"/>
          <w:color w:val="000000" w:themeColor="text1"/>
        </w:rPr>
        <w:t>;</w:t>
      </w:r>
    </w:p>
    <w:p w14:paraId="3795C7C4" w14:textId="7AB8E23D" w:rsidR="00747F47" w:rsidRDefault="00747F47" w:rsidP="00F20499">
      <w:pPr>
        <w:spacing w:after="0" w:line="360" w:lineRule="auto"/>
        <w:ind w:right="-17"/>
        <w:rPr>
          <w:rFonts w:ascii="Arial" w:hAnsi="Arial" w:cs="Arial"/>
          <w:color w:val="000000" w:themeColor="text1"/>
        </w:rPr>
      </w:pPr>
      <w:r>
        <w:rPr>
          <w:rFonts w:ascii="Arial" w:hAnsi="Arial" w:cs="Arial"/>
          <w:color w:val="000000" w:themeColor="text1"/>
        </w:rPr>
        <w:t xml:space="preserve">Task force members were not involved in reviewing data or making final recommendations about areas where they had a declared interest. </w:t>
      </w:r>
      <w:r w:rsidRPr="00747F47">
        <w:rPr>
          <w:rFonts w:ascii="Arial" w:hAnsi="Arial" w:cs="Arial"/>
          <w:color w:val="000000" w:themeColor="text1"/>
        </w:rPr>
        <w:t>GL and KN were not involved in recommendations</w:t>
      </w:r>
      <w:r w:rsidR="004E70F7">
        <w:rPr>
          <w:rFonts w:ascii="Arial" w:hAnsi="Arial" w:cs="Arial"/>
          <w:color w:val="000000" w:themeColor="text1"/>
        </w:rPr>
        <w:t xml:space="preserve"> about the introduction of infant formulas or complementary foods</w:t>
      </w:r>
      <w:r w:rsidRPr="00747F47">
        <w:rPr>
          <w:rFonts w:ascii="Arial" w:hAnsi="Arial" w:cs="Arial"/>
          <w:color w:val="000000" w:themeColor="text1"/>
        </w:rPr>
        <w:t>.</w:t>
      </w:r>
    </w:p>
    <w:p w14:paraId="46871BA5" w14:textId="77777777" w:rsidR="00747F47" w:rsidRPr="0038660A" w:rsidRDefault="00747F47" w:rsidP="00F20499">
      <w:pPr>
        <w:spacing w:after="0" w:line="360" w:lineRule="auto"/>
        <w:ind w:right="-17"/>
        <w:rPr>
          <w:rFonts w:ascii="Arial" w:hAnsi="Arial" w:cs="Arial"/>
          <w:color w:val="000000" w:themeColor="text1"/>
        </w:rPr>
      </w:pPr>
    </w:p>
    <w:p w14:paraId="21BFFC91" w14:textId="57501191" w:rsidR="003101FC" w:rsidRDefault="003101FC" w:rsidP="00F20499">
      <w:pPr>
        <w:spacing w:after="0" w:line="360" w:lineRule="auto"/>
        <w:ind w:right="-17"/>
        <w:rPr>
          <w:rFonts w:ascii="Arial" w:hAnsi="Arial" w:cs="Arial"/>
          <w:color w:val="000000" w:themeColor="text1"/>
        </w:rPr>
      </w:pPr>
      <w:r w:rsidRPr="0038660A">
        <w:rPr>
          <w:rFonts w:ascii="Arial" w:hAnsi="Arial" w:cs="Arial"/>
          <w:b/>
          <w:color w:val="000000" w:themeColor="text1"/>
        </w:rPr>
        <w:t xml:space="preserve">ii. Financial support </w:t>
      </w:r>
      <w:r w:rsidRPr="0038660A">
        <w:rPr>
          <w:rFonts w:ascii="Arial" w:hAnsi="Arial" w:cs="Arial"/>
          <w:b/>
          <w:color w:val="000000" w:themeColor="text1"/>
        </w:rPr>
        <w:br/>
      </w:r>
      <w:r w:rsidR="004E70F7">
        <w:rPr>
          <w:rFonts w:ascii="Arial" w:hAnsi="Arial" w:cs="Arial"/>
          <w:color w:val="000000" w:themeColor="text1"/>
        </w:rPr>
        <w:t xml:space="preserve">Members of the guideline </w:t>
      </w:r>
      <w:r w:rsidR="00F02A33">
        <w:rPr>
          <w:rFonts w:ascii="Arial" w:hAnsi="Arial" w:cs="Arial"/>
          <w:color w:val="000000" w:themeColor="text1"/>
        </w:rPr>
        <w:t>Task Force</w:t>
      </w:r>
      <w:r w:rsidR="004E70F7">
        <w:rPr>
          <w:rFonts w:ascii="Arial" w:hAnsi="Arial" w:cs="Arial"/>
          <w:color w:val="000000" w:themeColor="text1"/>
        </w:rPr>
        <w:t xml:space="preserve"> donated their time. </w:t>
      </w:r>
      <w:r w:rsidRPr="0038660A">
        <w:rPr>
          <w:rFonts w:ascii="Arial" w:hAnsi="Arial" w:cs="Arial"/>
          <w:color w:val="000000" w:themeColor="text1"/>
        </w:rPr>
        <w:t>The</w:t>
      </w:r>
      <w:r w:rsidRPr="0038660A">
        <w:rPr>
          <w:rFonts w:ascii="Arial" w:hAnsi="Arial" w:cs="Arial"/>
          <w:b/>
          <w:color w:val="000000" w:themeColor="text1"/>
        </w:rPr>
        <w:t xml:space="preserve"> </w:t>
      </w:r>
      <w:r w:rsidRPr="0038660A">
        <w:rPr>
          <w:rFonts w:ascii="Arial" w:eastAsia="Calibri" w:hAnsi="Arial" w:cs="Arial"/>
          <w:color w:val="000000" w:themeColor="text1"/>
        </w:rPr>
        <w:t xml:space="preserve">European Academy of Allergy and Clinical </w:t>
      </w:r>
      <w:r w:rsidRPr="0038660A">
        <w:rPr>
          <w:rFonts w:ascii="Arial" w:eastAsia="Calibri" w:hAnsi="Arial" w:cs="Arial"/>
          <w:color w:val="000000" w:themeColor="text1"/>
        </w:rPr>
        <w:lastRenderedPageBreak/>
        <w:t>Immunology (EAACI)</w:t>
      </w:r>
      <w:r w:rsidRPr="0038660A">
        <w:rPr>
          <w:rFonts w:ascii="Arial" w:hAnsi="Arial" w:cs="Arial"/>
          <w:color w:val="000000" w:themeColor="text1"/>
        </w:rPr>
        <w:t xml:space="preserve"> funded </w:t>
      </w:r>
      <w:r w:rsidR="001B4B10" w:rsidRPr="0038660A">
        <w:rPr>
          <w:rFonts w:ascii="Arial" w:hAnsi="Arial" w:cs="Arial"/>
          <w:color w:val="000000" w:themeColor="text1"/>
        </w:rPr>
        <w:t xml:space="preserve">travel </w:t>
      </w:r>
      <w:r w:rsidR="009F72E8">
        <w:rPr>
          <w:rFonts w:ascii="Arial" w:hAnsi="Arial" w:cs="Arial"/>
          <w:color w:val="000000" w:themeColor="text1"/>
        </w:rPr>
        <w:t xml:space="preserve">costs </w:t>
      </w:r>
      <w:r w:rsidR="001B4B10" w:rsidRPr="0038660A">
        <w:rPr>
          <w:rFonts w:ascii="Arial" w:hAnsi="Arial" w:cs="Arial"/>
          <w:color w:val="000000" w:themeColor="text1"/>
        </w:rPr>
        <w:t xml:space="preserve">to meetings for </w:t>
      </w:r>
      <w:r w:rsidR="00F02A33">
        <w:rPr>
          <w:rFonts w:ascii="Arial" w:hAnsi="Arial" w:cs="Arial"/>
          <w:color w:val="000000" w:themeColor="text1"/>
        </w:rPr>
        <w:t>Task Force</w:t>
      </w:r>
      <w:r w:rsidR="001B4B10" w:rsidRPr="0038660A">
        <w:rPr>
          <w:rFonts w:ascii="Arial" w:hAnsi="Arial" w:cs="Arial"/>
          <w:color w:val="000000" w:themeColor="text1"/>
        </w:rPr>
        <w:t xml:space="preserve"> members. It also funded a </w:t>
      </w:r>
      <w:r w:rsidRPr="0038660A">
        <w:rPr>
          <w:rFonts w:ascii="Arial" w:hAnsi="Arial" w:cs="Arial"/>
          <w:color w:val="000000" w:themeColor="text1"/>
        </w:rPr>
        <w:t xml:space="preserve">systematic review as a source of evidence </w:t>
      </w:r>
      <w:r w:rsidR="001B4B10" w:rsidRPr="0038660A">
        <w:rPr>
          <w:rFonts w:ascii="Arial" w:hAnsi="Arial" w:cs="Arial"/>
          <w:color w:val="000000" w:themeColor="text1"/>
        </w:rPr>
        <w:t xml:space="preserve">for the guidelines. </w:t>
      </w:r>
      <w:r w:rsidRPr="0038660A">
        <w:rPr>
          <w:rFonts w:ascii="Arial" w:hAnsi="Arial" w:cs="Arial"/>
          <w:color w:val="000000" w:themeColor="text1"/>
        </w:rPr>
        <w:t xml:space="preserve">The funder had no </w:t>
      </w:r>
      <w:r w:rsidR="00747F47">
        <w:rPr>
          <w:rFonts w:ascii="Arial" w:hAnsi="Arial" w:cs="Arial"/>
          <w:color w:val="000000" w:themeColor="text1"/>
        </w:rPr>
        <w:t xml:space="preserve">influence over the content of the guideline, the </w:t>
      </w:r>
      <w:r w:rsidR="001B4B10" w:rsidRPr="0038660A">
        <w:rPr>
          <w:rFonts w:ascii="Arial" w:hAnsi="Arial" w:cs="Arial"/>
          <w:color w:val="000000" w:themeColor="text1"/>
        </w:rPr>
        <w:t>preparation of the manuscript</w:t>
      </w:r>
      <w:r w:rsidR="00747F47">
        <w:rPr>
          <w:rFonts w:ascii="Arial" w:hAnsi="Arial" w:cs="Arial"/>
          <w:color w:val="000000" w:themeColor="text1"/>
        </w:rPr>
        <w:t xml:space="preserve"> or the decision to publish</w:t>
      </w:r>
      <w:r w:rsidR="001B4B10" w:rsidRPr="0038660A">
        <w:rPr>
          <w:rFonts w:ascii="Arial" w:hAnsi="Arial" w:cs="Arial"/>
          <w:color w:val="000000" w:themeColor="text1"/>
        </w:rPr>
        <w:t>. EAACI members were invited to comment on the draft guideline alongside other stakeholders as part of a public consultation.</w:t>
      </w:r>
    </w:p>
    <w:p w14:paraId="35BEC22E" w14:textId="77777777" w:rsidR="00A0556F" w:rsidRPr="0038660A" w:rsidRDefault="00A0556F" w:rsidP="00F20499">
      <w:pPr>
        <w:spacing w:after="0" w:line="360" w:lineRule="auto"/>
        <w:ind w:right="-17"/>
        <w:rPr>
          <w:rFonts w:ascii="Arial" w:hAnsi="Arial" w:cs="Arial"/>
          <w:color w:val="000000" w:themeColor="text1"/>
        </w:rPr>
      </w:pPr>
    </w:p>
    <w:p w14:paraId="5F8B37E3" w14:textId="6A7C01C9" w:rsidR="003101FC" w:rsidRPr="0038660A" w:rsidRDefault="003101FC" w:rsidP="003B55AC">
      <w:pPr>
        <w:spacing w:line="360" w:lineRule="auto"/>
        <w:rPr>
          <w:rFonts w:ascii="Arial" w:eastAsia="Calibri" w:hAnsi="Arial" w:cs="Arial"/>
          <w:color w:val="000000" w:themeColor="text1"/>
          <w:u w:val="single"/>
        </w:rPr>
      </w:pPr>
      <w:r w:rsidRPr="0038660A">
        <w:rPr>
          <w:rFonts w:ascii="Arial" w:hAnsi="Arial" w:cs="Arial"/>
          <w:b/>
          <w:color w:val="000000" w:themeColor="text1"/>
        </w:rPr>
        <w:t>iii. Abstract and keywords</w:t>
      </w:r>
      <w:r w:rsidRPr="0038660A">
        <w:rPr>
          <w:rFonts w:ascii="Arial" w:hAnsi="Arial" w:cs="Arial"/>
          <w:b/>
          <w:color w:val="000000" w:themeColor="text1"/>
        </w:rPr>
        <w:br/>
      </w:r>
      <w:r w:rsidRPr="0038660A">
        <w:rPr>
          <w:rFonts w:ascii="Arial" w:eastAsia="Calibri" w:hAnsi="Arial" w:cs="Arial"/>
          <w:color w:val="000000" w:themeColor="text1"/>
          <w:u w:val="single"/>
        </w:rPr>
        <w:t xml:space="preserve">Background </w:t>
      </w:r>
    </w:p>
    <w:p w14:paraId="7AEBE31E" w14:textId="2BCEFE57" w:rsidR="003101FC" w:rsidRPr="0038660A" w:rsidRDefault="001B4B10" w:rsidP="00F20499">
      <w:pPr>
        <w:spacing w:after="0" w:line="360" w:lineRule="auto"/>
        <w:ind w:right="-15"/>
        <w:rPr>
          <w:rFonts w:ascii="Arial" w:hAnsi="Arial" w:cs="Arial"/>
          <w:color w:val="000000" w:themeColor="text1"/>
        </w:rPr>
      </w:pPr>
      <w:r w:rsidRPr="0038660A">
        <w:rPr>
          <w:rFonts w:ascii="Arial" w:eastAsia="Calibri" w:hAnsi="Arial" w:cs="Arial"/>
          <w:color w:val="000000" w:themeColor="text1"/>
        </w:rPr>
        <w:t xml:space="preserve">This </w:t>
      </w:r>
      <w:r w:rsidR="0029670E">
        <w:rPr>
          <w:rFonts w:ascii="Arial" w:eastAsia="Calibri" w:hAnsi="Arial" w:cs="Arial"/>
          <w:color w:val="000000" w:themeColor="text1"/>
        </w:rPr>
        <w:t>guideline from the European Academy of Allergy and Clinical Immunology (</w:t>
      </w:r>
      <w:r w:rsidRPr="0038660A">
        <w:rPr>
          <w:rFonts w:ascii="Arial" w:eastAsia="Calibri" w:hAnsi="Arial" w:cs="Arial"/>
          <w:color w:val="000000" w:themeColor="text1"/>
        </w:rPr>
        <w:t>EAACI</w:t>
      </w:r>
      <w:r w:rsidR="0029670E">
        <w:rPr>
          <w:rFonts w:ascii="Arial" w:eastAsia="Calibri" w:hAnsi="Arial" w:cs="Arial"/>
          <w:color w:val="000000" w:themeColor="text1"/>
        </w:rPr>
        <w:t>)</w:t>
      </w:r>
      <w:r w:rsidRPr="0038660A">
        <w:rPr>
          <w:rFonts w:ascii="Arial" w:eastAsia="Calibri" w:hAnsi="Arial" w:cs="Arial"/>
          <w:color w:val="000000" w:themeColor="text1"/>
        </w:rPr>
        <w:t xml:space="preserve"> </w:t>
      </w:r>
      <w:r w:rsidR="00BC2A4C" w:rsidRPr="0038660A">
        <w:rPr>
          <w:rFonts w:ascii="Arial" w:eastAsia="Calibri" w:hAnsi="Arial" w:cs="Arial"/>
          <w:color w:val="000000" w:themeColor="text1"/>
        </w:rPr>
        <w:t xml:space="preserve">recommends </w:t>
      </w:r>
      <w:r w:rsidR="00AE5D17">
        <w:rPr>
          <w:rFonts w:ascii="Arial" w:eastAsia="Calibri" w:hAnsi="Arial" w:cs="Arial"/>
          <w:color w:val="000000" w:themeColor="text1"/>
        </w:rPr>
        <w:t xml:space="preserve">approaches to prevent </w:t>
      </w:r>
      <w:r w:rsidRPr="0038660A">
        <w:rPr>
          <w:rFonts w:ascii="Arial" w:eastAsia="Calibri" w:hAnsi="Arial" w:cs="Arial"/>
          <w:color w:val="000000" w:themeColor="text1"/>
        </w:rPr>
        <w:t xml:space="preserve">the development of </w:t>
      </w:r>
      <w:r w:rsidR="007F7D1C">
        <w:rPr>
          <w:rFonts w:ascii="Arial" w:eastAsia="Calibri" w:hAnsi="Arial" w:cs="Arial"/>
          <w:color w:val="000000" w:themeColor="text1"/>
        </w:rPr>
        <w:t>immediate-onset</w:t>
      </w:r>
      <w:r w:rsidR="0029670E">
        <w:rPr>
          <w:rFonts w:ascii="Arial" w:eastAsia="Calibri" w:hAnsi="Arial" w:cs="Arial"/>
          <w:color w:val="000000" w:themeColor="text1"/>
        </w:rPr>
        <w:t xml:space="preserve"> / </w:t>
      </w:r>
      <w:proofErr w:type="spellStart"/>
      <w:r w:rsidR="00DB6633">
        <w:rPr>
          <w:rFonts w:ascii="Arial" w:eastAsia="Calibri" w:hAnsi="Arial" w:cs="Arial"/>
          <w:color w:val="000000" w:themeColor="text1"/>
        </w:rPr>
        <w:t>IgE</w:t>
      </w:r>
      <w:proofErr w:type="spellEnd"/>
      <w:r w:rsidR="00DB6633">
        <w:rPr>
          <w:rFonts w:ascii="Arial" w:eastAsia="Calibri" w:hAnsi="Arial" w:cs="Arial"/>
          <w:color w:val="000000" w:themeColor="text1"/>
        </w:rPr>
        <w:t xml:space="preserve">-mediated </w:t>
      </w:r>
      <w:r w:rsidRPr="0038660A">
        <w:rPr>
          <w:rFonts w:ascii="Arial" w:eastAsia="Calibri" w:hAnsi="Arial" w:cs="Arial"/>
          <w:color w:val="000000" w:themeColor="text1"/>
        </w:rPr>
        <w:t xml:space="preserve">food allergy in </w:t>
      </w:r>
      <w:r w:rsidR="00537E79" w:rsidRPr="0038660A">
        <w:rPr>
          <w:rFonts w:ascii="Arial" w:eastAsia="Calibri" w:hAnsi="Arial" w:cs="Arial"/>
          <w:color w:val="000000" w:themeColor="text1"/>
        </w:rPr>
        <w:t>infants</w:t>
      </w:r>
      <w:r w:rsidR="00537E79">
        <w:rPr>
          <w:rFonts w:ascii="Arial" w:eastAsia="Calibri" w:hAnsi="Arial" w:cs="Arial"/>
          <w:color w:val="000000" w:themeColor="text1"/>
        </w:rPr>
        <w:t xml:space="preserve"> </w:t>
      </w:r>
      <w:r w:rsidR="0037246B">
        <w:rPr>
          <w:rFonts w:ascii="Arial" w:eastAsia="Calibri" w:hAnsi="Arial" w:cs="Arial"/>
          <w:color w:val="000000" w:themeColor="text1"/>
        </w:rPr>
        <w:t>and young children</w:t>
      </w:r>
      <w:r w:rsidRPr="0038660A">
        <w:rPr>
          <w:rFonts w:ascii="Arial" w:eastAsia="Calibri" w:hAnsi="Arial" w:cs="Arial"/>
          <w:color w:val="000000" w:themeColor="text1"/>
        </w:rPr>
        <w:t xml:space="preserve">. It </w:t>
      </w:r>
      <w:r w:rsidR="00522655">
        <w:rPr>
          <w:rFonts w:ascii="Arial" w:eastAsia="Calibri" w:hAnsi="Arial" w:cs="Arial"/>
          <w:color w:val="000000" w:themeColor="text1"/>
        </w:rPr>
        <w:t xml:space="preserve">is an </w:t>
      </w:r>
      <w:r w:rsidRPr="0038660A">
        <w:rPr>
          <w:rFonts w:ascii="Arial" w:eastAsia="Calibri" w:hAnsi="Arial" w:cs="Arial"/>
          <w:color w:val="000000" w:themeColor="text1"/>
        </w:rPr>
        <w:t xml:space="preserve">update </w:t>
      </w:r>
      <w:r w:rsidR="00522655">
        <w:rPr>
          <w:rFonts w:ascii="Arial" w:eastAsia="Calibri" w:hAnsi="Arial" w:cs="Arial"/>
          <w:color w:val="000000" w:themeColor="text1"/>
        </w:rPr>
        <w:t>of</w:t>
      </w:r>
      <w:r w:rsidR="000E68D0">
        <w:rPr>
          <w:rFonts w:ascii="Arial" w:eastAsia="Calibri" w:hAnsi="Arial" w:cs="Arial"/>
          <w:color w:val="000000" w:themeColor="text1"/>
        </w:rPr>
        <w:t xml:space="preserve"> </w:t>
      </w:r>
      <w:r w:rsidR="00DB6633">
        <w:rPr>
          <w:rFonts w:ascii="Arial" w:eastAsia="Calibri" w:hAnsi="Arial" w:cs="Arial"/>
          <w:color w:val="000000" w:themeColor="text1"/>
        </w:rPr>
        <w:t>a</w:t>
      </w:r>
      <w:r w:rsidR="00DB6633" w:rsidRPr="0038660A">
        <w:rPr>
          <w:rFonts w:ascii="Arial" w:eastAsia="Calibri" w:hAnsi="Arial" w:cs="Arial"/>
          <w:color w:val="000000" w:themeColor="text1"/>
        </w:rPr>
        <w:t xml:space="preserve"> </w:t>
      </w:r>
      <w:r w:rsidR="00AE5D17">
        <w:rPr>
          <w:rFonts w:ascii="Arial" w:eastAsia="Calibri" w:hAnsi="Arial" w:cs="Arial"/>
          <w:color w:val="000000" w:themeColor="text1"/>
        </w:rPr>
        <w:t xml:space="preserve">2014 </w:t>
      </w:r>
      <w:r w:rsidR="0029670E">
        <w:rPr>
          <w:rFonts w:ascii="Arial" w:eastAsia="Calibri" w:hAnsi="Arial" w:cs="Arial"/>
          <w:color w:val="000000" w:themeColor="text1"/>
        </w:rPr>
        <w:t xml:space="preserve">EAACI </w:t>
      </w:r>
      <w:r w:rsidRPr="0038660A">
        <w:rPr>
          <w:rFonts w:ascii="Arial" w:eastAsia="Calibri" w:hAnsi="Arial" w:cs="Arial"/>
          <w:color w:val="000000" w:themeColor="text1"/>
        </w:rPr>
        <w:t>guideline.</w:t>
      </w:r>
    </w:p>
    <w:p w14:paraId="0DAAF0DF" w14:textId="6271C029" w:rsidR="003101FC" w:rsidRPr="0038660A" w:rsidRDefault="003101FC" w:rsidP="00F20499">
      <w:pPr>
        <w:spacing w:after="0" w:line="360" w:lineRule="auto"/>
        <w:ind w:right="-15"/>
        <w:rPr>
          <w:rFonts w:ascii="Arial" w:eastAsia="Calibri" w:hAnsi="Arial" w:cs="Arial"/>
          <w:color w:val="000000" w:themeColor="text1"/>
          <w:u w:val="single"/>
        </w:rPr>
      </w:pPr>
      <w:r w:rsidRPr="0038660A">
        <w:rPr>
          <w:rFonts w:ascii="Arial" w:eastAsia="Calibri" w:hAnsi="Arial" w:cs="Arial"/>
          <w:color w:val="000000" w:themeColor="text1"/>
          <w:u w:val="single"/>
        </w:rPr>
        <w:t>Methods</w:t>
      </w:r>
    </w:p>
    <w:p w14:paraId="3CAD447A" w14:textId="3948DF9C" w:rsidR="001B4B10" w:rsidRPr="0038660A" w:rsidRDefault="004E70F7" w:rsidP="00F20499">
      <w:pPr>
        <w:spacing w:after="0" w:line="360" w:lineRule="auto"/>
        <w:ind w:right="-15"/>
        <w:rPr>
          <w:rFonts w:ascii="Arial" w:eastAsia="Calibri" w:hAnsi="Arial" w:cs="Arial"/>
          <w:color w:val="000000" w:themeColor="text1"/>
        </w:rPr>
      </w:pPr>
      <w:r>
        <w:rPr>
          <w:rFonts w:ascii="Arial" w:eastAsia="Calibri" w:hAnsi="Arial" w:cs="Arial"/>
          <w:color w:val="000000" w:themeColor="text1"/>
        </w:rPr>
        <w:t>The guideline was</w:t>
      </w:r>
      <w:r w:rsidR="001B4B10" w:rsidRPr="0038660A">
        <w:rPr>
          <w:rFonts w:ascii="Arial" w:eastAsia="Calibri" w:hAnsi="Arial" w:cs="Arial"/>
          <w:color w:val="000000" w:themeColor="text1"/>
        </w:rPr>
        <w:t xml:space="preserve"> developed </w:t>
      </w:r>
      <w:r w:rsidR="00BC2A4C" w:rsidRPr="0038660A">
        <w:rPr>
          <w:rFonts w:ascii="Arial" w:eastAsia="Calibri" w:hAnsi="Arial" w:cs="Arial"/>
          <w:color w:val="000000" w:themeColor="text1"/>
        </w:rPr>
        <w:t xml:space="preserve">using </w:t>
      </w:r>
      <w:r w:rsidR="001B4B10" w:rsidRPr="0038660A">
        <w:rPr>
          <w:rFonts w:ascii="Arial" w:eastAsia="Calibri" w:hAnsi="Arial" w:cs="Arial"/>
          <w:color w:val="000000" w:themeColor="text1"/>
        </w:rPr>
        <w:t xml:space="preserve">the </w:t>
      </w:r>
      <w:r w:rsidR="0038660A">
        <w:rPr>
          <w:rFonts w:ascii="Arial" w:eastAsia="Calibri" w:hAnsi="Arial" w:cs="Arial"/>
          <w:color w:val="000000" w:themeColor="text1"/>
        </w:rPr>
        <w:t>AGREE</w:t>
      </w:r>
      <w:r w:rsidR="001B4B10" w:rsidRPr="0038660A">
        <w:rPr>
          <w:rFonts w:ascii="Arial" w:eastAsia="Calibri" w:hAnsi="Arial" w:cs="Arial"/>
          <w:color w:val="000000" w:themeColor="text1"/>
        </w:rPr>
        <w:t xml:space="preserve"> II </w:t>
      </w:r>
      <w:r w:rsidR="00BF53E3">
        <w:rPr>
          <w:rFonts w:ascii="Arial" w:eastAsia="Calibri" w:hAnsi="Arial" w:cs="Arial"/>
          <w:color w:val="000000" w:themeColor="text1"/>
        </w:rPr>
        <w:t xml:space="preserve">framework </w:t>
      </w:r>
      <w:r w:rsidR="00BC2A4C" w:rsidRPr="0038660A">
        <w:rPr>
          <w:rFonts w:ascii="Arial" w:eastAsia="Calibri" w:hAnsi="Arial" w:cs="Arial"/>
          <w:color w:val="000000" w:themeColor="text1"/>
        </w:rPr>
        <w:t xml:space="preserve">and the </w:t>
      </w:r>
      <w:r w:rsidR="001B4B10" w:rsidRPr="0038660A">
        <w:rPr>
          <w:rFonts w:ascii="Arial" w:eastAsia="Calibri" w:hAnsi="Arial" w:cs="Arial"/>
          <w:color w:val="000000" w:themeColor="text1"/>
        </w:rPr>
        <w:t xml:space="preserve">GRADE </w:t>
      </w:r>
      <w:r w:rsidR="00BF53E3">
        <w:rPr>
          <w:rFonts w:ascii="Arial" w:eastAsia="Calibri" w:hAnsi="Arial" w:cs="Arial"/>
          <w:color w:val="000000" w:themeColor="text1"/>
        </w:rPr>
        <w:t>approach</w:t>
      </w:r>
      <w:r w:rsidR="001B4B10" w:rsidRPr="0038660A">
        <w:rPr>
          <w:rFonts w:ascii="Arial" w:eastAsia="Calibri" w:hAnsi="Arial" w:cs="Arial"/>
          <w:color w:val="000000" w:themeColor="text1"/>
        </w:rPr>
        <w:t xml:space="preserve">. An international </w:t>
      </w:r>
      <w:r w:rsidR="00F02A33">
        <w:rPr>
          <w:rFonts w:ascii="Arial" w:eastAsia="Calibri" w:hAnsi="Arial" w:cs="Arial"/>
          <w:color w:val="000000" w:themeColor="text1"/>
        </w:rPr>
        <w:t>Task Force</w:t>
      </w:r>
      <w:r w:rsidR="001B4B10" w:rsidRPr="0038660A">
        <w:rPr>
          <w:rFonts w:ascii="Arial" w:eastAsia="Calibri" w:hAnsi="Arial" w:cs="Arial"/>
          <w:color w:val="000000" w:themeColor="text1"/>
        </w:rPr>
        <w:t xml:space="preserve"> with representatives from 11 countries </w:t>
      </w:r>
      <w:r w:rsidR="009D69AD">
        <w:rPr>
          <w:rFonts w:ascii="Arial" w:eastAsia="Calibri" w:hAnsi="Arial" w:cs="Arial"/>
          <w:color w:val="000000" w:themeColor="text1"/>
        </w:rPr>
        <w:t xml:space="preserve">and different disciplinary and clinical backgrounds </w:t>
      </w:r>
      <w:r>
        <w:rPr>
          <w:rFonts w:ascii="Arial" w:eastAsia="Calibri" w:hAnsi="Arial" w:cs="Arial"/>
          <w:color w:val="000000" w:themeColor="text1"/>
        </w:rPr>
        <w:t xml:space="preserve">systematically </w:t>
      </w:r>
      <w:r w:rsidR="001B4B10" w:rsidRPr="0038660A">
        <w:rPr>
          <w:rFonts w:ascii="Arial" w:eastAsia="Calibri" w:hAnsi="Arial" w:cs="Arial"/>
          <w:color w:val="000000" w:themeColor="text1"/>
        </w:rPr>
        <w:t xml:space="preserve">reviewed </w:t>
      </w:r>
      <w:r w:rsidR="00AE5D17">
        <w:rPr>
          <w:rFonts w:ascii="Arial" w:eastAsia="Calibri" w:hAnsi="Arial" w:cs="Arial"/>
          <w:color w:val="000000" w:themeColor="text1"/>
        </w:rPr>
        <w:t xml:space="preserve">research </w:t>
      </w:r>
      <w:r w:rsidR="001B4B10" w:rsidRPr="0038660A">
        <w:rPr>
          <w:rFonts w:ascii="Arial" w:eastAsia="Calibri" w:hAnsi="Arial" w:cs="Arial"/>
          <w:color w:val="000000" w:themeColor="text1"/>
        </w:rPr>
        <w:t xml:space="preserve">and considered expert opinion. </w:t>
      </w:r>
      <w:r w:rsidR="008469B6">
        <w:rPr>
          <w:rFonts w:ascii="Arial" w:eastAsia="Calibri" w:hAnsi="Arial" w:cs="Arial"/>
          <w:color w:val="000000" w:themeColor="text1"/>
        </w:rPr>
        <w:t>R</w:t>
      </w:r>
      <w:r w:rsidR="001B4B10" w:rsidRPr="0038660A">
        <w:rPr>
          <w:rFonts w:ascii="Arial" w:eastAsia="Calibri" w:hAnsi="Arial" w:cs="Arial"/>
          <w:color w:val="000000" w:themeColor="text1"/>
        </w:rPr>
        <w:t xml:space="preserve">ecommendations </w:t>
      </w:r>
      <w:r w:rsidR="008469B6">
        <w:rPr>
          <w:rFonts w:ascii="Arial" w:eastAsia="Calibri" w:hAnsi="Arial" w:cs="Arial"/>
          <w:color w:val="000000" w:themeColor="text1"/>
        </w:rPr>
        <w:t xml:space="preserve">were created </w:t>
      </w:r>
      <w:r w:rsidR="001B4B10" w:rsidRPr="0038660A">
        <w:rPr>
          <w:rFonts w:ascii="Arial" w:eastAsia="Calibri" w:hAnsi="Arial" w:cs="Arial"/>
          <w:color w:val="000000" w:themeColor="text1"/>
        </w:rPr>
        <w:t>by</w:t>
      </w:r>
      <w:r>
        <w:rPr>
          <w:rFonts w:ascii="Arial" w:eastAsia="Calibri" w:hAnsi="Arial" w:cs="Arial"/>
          <w:color w:val="000000" w:themeColor="text1"/>
        </w:rPr>
        <w:t xml:space="preserve"> </w:t>
      </w:r>
      <w:r w:rsidR="001B4B10" w:rsidRPr="0038660A">
        <w:rPr>
          <w:rFonts w:ascii="Arial" w:eastAsia="Calibri" w:hAnsi="Arial" w:cs="Arial"/>
          <w:color w:val="000000" w:themeColor="text1"/>
        </w:rPr>
        <w:t>weighing up benefits and harms</w:t>
      </w:r>
      <w:r>
        <w:rPr>
          <w:rFonts w:ascii="Arial" w:eastAsia="Calibri" w:hAnsi="Arial" w:cs="Arial"/>
          <w:color w:val="000000" w:themeColor="text1"/>
        </w:rPr>
        <w:t xml:space="preserve">, considering the certainty of evidence and examining </w:t>
      </w:r>
      <w:r w:rsidR="001B4B10" w:rsidRPr="0038660A">
        <w:rPr>
          <w:rFonts w:ascii="Arial" w:eastAsia="Calibri" w:hAnsi="Arial" w:cs="Arial"/>
          <w:color w:val="000000" w:themeColor="text1"/>
        </w:rPr>
        <w:t xml:space="preserve">values, preferences and resource implications. </w:t>
      </w:r>
      <w:r>
        <w:rPr>
          <w:rFonts w:ascii="Arial" w:eastAsia="Calibri" w:hAnsi="Arial" w:cs="Arial"/>
          <w:color w:val="000000" w:themeColor="text1"/>
        </w:rPr>
        <w:t>T</w:t>
      </w:r>
      <w:r w:rsidR="00AE5D17">
        <w:rPr>
          <w:rFonts w:ascii="Arial" w:eastAsia="Calibri" w:hAnsi="Arial" w:cs="Arial"/>
          <w:color w:val="000000" w:themeColor="text1"/>
        </w:rPr>
        <w:t>he guideline was peer-</w:t>
      </w:r>
      <w:r>
        <w:rPr>
          <w:rFonts w:ascii="Arial" w:eastAsia="Calibri" w:hAnsi="Arial" w:cs="Arial"/>
          <w:color w:val="000000" w:themeColor="text1"/>
        </w:rPr>
        <w:t>reviewed by external experts</w:t>
      </w:r>
      <w:r w:rsidR="009D69AD">
        <w:rPr>
          <w:rFonts w:ascii="Arial" w:eastAsia="Calibri" w:hAnsi="Arial" w:cs="Arial"/>
          <w:color w:val="000000" w:themeColor="text1"/>
        </w:rPr>
        <w:t xml:space="preserve"> and feedback was</w:t>
      </w:r>
      <w:r w:rsidR="00EB3F9D" w:rsidRPr="0038660A">
        <w:rPr>
          <w:rFonts w:ascii="Arial" w:eastAsia="Calibri" w:hAnsi="Arial" w:cs="Arial"/>
          <w:color w:val="000000" w:themeColor="text1"/>
        </w:rPr>
        <w:t xml:space="preserve"> </w:t>
      </w:r>
      <w:r w:rsidR="0029670E">
        <w:rPr>
          <w:rFonts w:ascii="Arial" w:eastAsia="Calibri" w:hAnsi="Arial" w:cs="Arial"/>
          <w:color w:val="000000" w:themeColor="text1"/>
        </w:rPr>
        <w:t xml:space="preserve">incorporated from </w:t>
      </w:r>
      <w:r w:rsidR="00EB3F9D" w:rsidRPr="0038660A">
        <w:rPr>
          <w:rFonts w:ascii="Arial" w:eastAsia="Calibri" w:hAnsi="Arial" w:cs="Arial"/>
          <w:color w:val="000000" w:themeColor="text1"/>
        </w:rPr>
        <w:t>public consultation.</w:t>
      </w:r>
    </w:p>
    <w:p w14:paraId="6DEDF73C" w14:textId="1DFBEF9A" w:rsidR="003101FC" w:rsidRDefault="003101FC" w:rsidP="00F20499">
      <w:pPr>
        <w:spacing w:after="0" w:line="360" w:lineRule="auto"/>
        <w:ind w:right="-15"/>
        <w:rPr>
          <w:rFonts w:ascii="Arial" w:eastAsia="Calibri" w:hAnsi="Arial" w:cs="Arial"/>
          <w:color w:val="000000" w:themeColor="text1"/>
          <w:u w:val="single"/>
        </w:rPr>
      </w:pPr>
      <w:r w:rsidRPr="0038660A">
        <w:rPr>
          <w:rFonts w:ascii="Arial" w:eastAsia="Calibri" w:hAnsi="Arial" w:cs="Arial"/>
          <w:color w:val="000000" w:themeColor="text1"/>
          <w:u w:val="single"/>
        </w:rPr>
        <w:t>Results</w:t>
      </w:r>
    </w:p>
    <w:p w14:paraId="66E42976" w14:textId="015D6990" w:rsidR="00EB3F9D" w:rsidRPr="0038660A" w:rsidRDefault="007F7D1C" w:rsidP="00F20499">
      <w:pPr>
        <w:spacing w:after="0" w:line="360" w:lineRule="auto"/>
        <w:ind w:right="-15"/>
        <w:rPr>
          <w:rFonts w:ascii="Arial" w:eastAsia="Calibri" w:hAnsi="Arial" w:cs="Arial"/>
          <w:color w:val="000000" w:themeColor="text1"/>
        </w:rPr>
      </w:pPr>
      <w:r>
        <w:rPr>
          <w:rFonts w:ascii="Arial" w:eastAsia="Calibri" w:hAnsi="Arial" w:cs="Arial"/>
          <w:color w:val="000000" w:themeColor="text1"/>
        </w:rPr>
        <w:t xml:space="preserve">All of the recommendations </w:t>
      </w:r>
      <w:r w:rsidR="006849FF">
        <w:rPr>
          <w:rFonts w:ascii="Arial" w:eastAsia="Calibri" w:hAnsi="Arial" w:cs="Arial"/>
          <w:color w:val="000000" w:themeColor="text1"/>
        </w:rPr>
        <w:t xml:space="preserve">about preventing food allergy </w:t>
      </w:r>
      <w:r>
        <w:rPr>
          <w:rFonts w:ascii="Arial" w:eastAsia="Calibri" w:hAnsi="Arial" w:cs="Arial"/>
          <w:color w:val="000000" w:themeColor="text1"/>
        </w:rPr>
        <w:t xml:space="preserve">relate to infants </w:t>
      </w:r>
      <w:r w:rsidR="00304249">
        <w:rPr>
          <w:rFonts w:ascii="Arial" w:eastAsia="Calibri" w:hAnsi="Arial" w:cs="Arial"/>
          <w:color w:val="000000" w:themeColor="text1"/>
        </w:rPr>
        <w:t xml:space="preserve">(up to one year) </w:t>
      </w:r>
      <w:r>
        <w:rPr>
          <w:rFonts w:ascii="Arial" w:eastAsia="Calibri" w:hAnsi="Arial" w:cs="Arial"/>
          <w:color w:val="000000" w:themeColor="text1"/>
        </w:rPr>
        <w:t>and young children (</w:t>
      </w:r>
      <w:r w:rsidR="00304249">
        <w:rPr>
          <w:rFonts w:ascii="Arial" w:eastAsia="Calibri" w:hAnsi="Arial" w:cs="Arial"/>
          <w:color w:val="000000" w:themeColor="text1"/>
        </w:rPr>
        <w:t xml:space="preserve">up to </w:t>
      </w:r>
      <w:r>
        <w:rPr>
          <w:rFonts w:ascii="Arial" w:eastAsia="Calibri" w:hAnsi="Arial" w:cs="Arial"/>
          <w:color w:val="000000" w:themeColor="text1"/>
        </w:rPr>
        <w:t>five</w:t>
      </w:r>
      <w:r w:rsidR="00885898">
        <w:rPr>
          <w:rFonts w:ascii="Arial" w:eastAsia="Calibri" w:hAnsi="Arial" w:cs="Arial"/>
          <w:color w:val="000000" w:themeColor="text1"/>
        </w:rPr>
        <w:t xml:space="preserve"> years)</w:t>
      </w:r>
      <w:r w:rsidR="00EE0E1B">
        <w:rPr>
          <w:rFonts w:ascii="Arial" w:eastAsia="Calibri" w:hAnsi="Arial" w:cs="Arial"/>
          <w:color w:val="000000" w:themeColor="text1"/>
        </w:rPr>
        <w:t xml:space="preserve">, </w:t>
      </w:r>
      <w:r w:rsidR="00E3447C" w:rsidRPr="00E3447C">
        <w:rPr>
          <w:rFonts w:ascii="Arial" w:eastAsia="Calibri" w:hAnsi="Arial" w:cs="Arial"/>
          <w:color w:val="000000" w:themeColor="text1"/>
        </w:rPr>
        <w:t>regardless of risk of allergy</w:t>
      </w:r>
      <w:r w:rsidR="00885898">
        <w:rPr>
          <w:rFonts w:ascii="Arial" w:eastAsia="Calibri" w:hAnsi="Arial" w:cs="Arial"/>
          <w:color w:val="000000" w:themeColor="text1"/>
        </w:rPr>
        <w:t xml:space="preserve">. There </w:t>
      </w:r>
      <w:r>
        <w:rPr>
          <w:rFonts w:ascii="Arial" w:eastAsia="Calibri" w:hAnsi="Arial" w:cs="Arial"/>
          <w:color w:val="000000" w:themeColor="text1"/>
        </w:rPr>
        <w:t>was insufficient evidence about preventing food allergy in other age groups.</w:t>
      </w:r>
      <w:r w:rsidR="00F85785">
        <w:rPr>
          <w:rFonts w:ascii="Arial" w:eastAsia="Calibri" w:hAnsi="Arial" w:cs="Arial"/>
          <w:color w:val="000000" w:themeColor="text1"/>
        </w:rPr>
        <w:t xml:space="preserve"> </w:t>
      </w:r>
      <w:r w:rsidR="008B0607" w:rsidRPr="00DB6633">
        <w:rPr>
          <w:rFonts w:ascii="Arial" w:eastAsia="Calibri" w:hAnsi="Arial" w:cs="Arial"/>
          <w:color w:val="000000" w:themeColor="text1"/>
        </w:rPr>
        <w:t xml:space="preserve">The EAACI Task Force suggests </w:t>
      </w:r>
      <w:r w:rsidR="00CE0270">
        <w:rPr>
          <w:rFonts w:ascii="Arial" w:eastAsia="Calibri" w:hAnsi="Arial" w:cs="Arial"/>
          <w:color w:val="000000" w:themeColor="text1"/>
        </w:rPr>
        <w:t>avoiding the</w:t>
      </w:r>
      <w:r w:rsidR="00CE0270" w:rsidRPr="00CE0270">
        <w:rPr>
          <w:rFonts w:ascii="Arial" w:eastAsia="Calibri" w:hAnsi="Arial" w:cs="Arial"/>
          <w:color w:val="000000" w:themeColor="text1"/>
        </w:rPr>
        <w:t xml:space="preserve"> use of </w:t>
      </w:r>
      <w:r w:rsidR="00B564FA">
        <w:rPr>
          <w:rFonts w:ascii="Arial" w:eastAsia="Calibri" w:hAnsi="Arial" w:cs="Arial"/>
          <w:color w:val="000000" w:themeColor="text1"/>
        </w:rPr>
        <w:t xml:space="preserve">regular </w:t>
      </w:r>
      <w:r w:rsidR="00CE0270" w:rsidRPr="00CE0270">
        <w:rPr>
          <w:rFonts w:ascii="Arial" w:eastAsia="Calibri" w:hAnsi="Arial" w:cs="Arial"/>
          <w:color w:val="000000" w:themeColor="text1"/>
        </w:rPr>
        <w:t xml:space="preserve">cow’s milk formula </w:t>
      </w:r>
      <w:r w:rsidR="00116701">
        <w:rPr>
          <w:rFonts w:ascii="Arial" w:eastAsia="Calibri" w:hAnsi="Arial" w:cs="Arial"/>
          <w:color w:val="000000" w:themeColor="text1"/>
        </w:rPr>
        <w:t xml:space="preserve">as supplementary feed </w:t>
      </w:r>
      <w:r w:rsidR="004F31DE">
        <w:rPr>
          <w:rFonts w:ascii="Arial" w:eastAsia="Calibri" w:hAnsi="Arial" w:cs="Arial"/>
          <w:color w:val="000000" w:themeColor="text1"/>
        </w:rPr>
        <w:t xml:space="preserve">for breast fed infants </w:t>
      </w:r>
      <w:r w:rsidR="00CE0270" w:rsidRPr="00CE0270">
        <w:rPr>
          <w:rFonts w:ascii="Arial" w:eastAsia="Calibri" w:hAnsi="Arial" w:cs="Arial"/>
          <w:color w:val="000000" w:themeColor="text1"/>
        </w:rPr>
        <w:t>in the first week of life</w:t>
      </w:r>
      <w:r w:rsidR="006849FF">
        <w:rPr>
          <w:rFonts w:ascii="Arial" w:hAnsi="Arial" w:cs="Arial"/>
          <w:color w:val="000000" w:themeColor="text1"/>
        </w:rPr>
        <w:t xml:space="preserve">. </w:t>
      </w:r>
      <w:r w:rsidR="00CE0270">
        <w:rPr>
          <w:rFonts w:ascii="Arial" w:eastAsia="Calibri" w:hAnsi="Arial" w:cs="Arial"/>
          <w:color w:val="000000" w:themeColor="text1"/>
        </w:rPr>
        <w:t xml:space="preserve">The </w:t>
      </w:r>
      <w:r w:rsidR="00301059">
        <w:rPr>
          <w:rFonts w:ascii="Arial" w:eastAsia="Calibri" w:hAnsi="Arial" w:cs="Arial"/>
          <w:color w:val="000000" w:themeColor="text1"/>
        </w:rPr>
        <w:t xml:space="preserve">EAACI </w:t>
      </w:r>
      <w:r w:rsidR="00CE0270">
        <w:rPr>
          <w:rFonts w:ascii="Arial" w:eastAsia="Calibri" w:hAnsi="Arial" w:cs="Arial"/>
          <w:color w:val="000000" w:themeColor="text1"/>
        </w:rPr>
        <w:t xml:space="preserve">Task Force suggests </w:t>
      </w:r>
      <w:r w:rsidR="008B0607" w:rsidRPr="00DB6633">
        <w:rPr>
          <w:rFonts w:ascii="Arial" w:eastAsia="Calibri" w:hAnsi="Arial" w:cs="Arial"/>
          <w:color w:val="000000" w:themeColor="text1"/>
        </w:rPr>
        <w:t>introdu</w:t>
      </w:r>
      <w:r w:rsidR="008C5FEE" w:rsidRPr="00DB6633">
        <w:rPr>
          <w:rFonts w:ascii="Arial" w:eastAsia="Calibri" w:hAnsi="Arial" w:cs="Arial"/>
          <w:color w:val="000000" w:themeColor="text1"/>
        </w:rPr>
        <w:t xml:space="preserve">cing </w:t>
      </w:r>
      <w:r w:rsidR="00F614F9" w:rsidRPr="00DB6633">
        <w:rPr>
          <w:rFonts w:ascii="Arial" w:hAnsi="Arial" w:cs="Arial"/>
          <w:color w:val="000000" w:themeColor="text1"/>
        </w:rPr>
        <w:t>well cooked, but not raw egg</w:t>
      </w:r>
      <w:r w:rsidR="00863548" w:rsidRPr="00863548">
        <w:rPr>
          <w:rFonts w:ascii="Arial" w:hAnsi="Arial" w:cs="Arial"/>
          <w:color w:val="000000" w:themeColor="text1"/>
        </w:rPr>
        <w:t xml:space="preserve"> </w:t>
      </w:r>
      <w:r w:rsidR="00863548">
        <w:rPr>
          <w:rFonts w:ascii="Arial" w:hAnsi="Arial" w:cs="Arial"/>
          <w:color w:val="000000" w:themeColor="text1"/>
        </w:rPr>
        <w:t>or uncooked pasteurised egg</w:t>
      </w:r>
      <w:r w:rsidR="00F614F9" w:rsidRPr="00DB6633">
        <w:rPr>
          <w:rFonts w:ascii="Arial" w:hAnsi="Arial" w:cs="Arial"/>
          <w:color w:val="000000" w:themeColor="text1"/>
        </w:rPr>
        <w:t>, into the infant diet as part of complementary feeding.</w:t>
      </w:r>
      <w:r w:rsidR="00F85785">
        <w:rPr>
          <w:rFonts w:ascii="Arial" w:hAnsi="Arial" w:cs="Arial"/>
          <w:color w:val="000000" w:themeColor="text1"/>
        </w:rPr>
        <w:t xml:space="preserve"> </w:t>
      </w:r>
      <w:r w:rsidR="0073417C" w:rsidRPr="0033722F">
        <w:rPr>
          <w:rFonts w:ascii="Arial" w:eastAsia="Calibri" w:hAnsi="Arial" w:cs="Arial"/>
          <w:color w:val="000000" w:themeColor="text1"/>
        </w:rPr>
        <w:t xml:space="preserve">In </w:t>
      </w:r>
      <w:r w:rsidR="00885898">
        <w:rPr>
          <w:rFonts w:ascii="Arial" w:eastAsia="Calibri" w:hAnsi="Arial" w:cs="Arial"/>
          <w:color w:val="000000" w:themeColor="text1"/>
        </w:rPr>
        <w:t xml:space="preserve">populations </w:t>
      </w:r>
      <w:r w:rsidR="0073417C" w:rsidRPr="003F61D5">
        <w:rPr>
          <w:rFonts w:ascii="Arial" w:eastAsia="Calibri" w:hAnsi="Arial" w:cs="Arial"/>
          <w:color w:val="000000" w:themeColor="text1"/>
        </w:rPr>
        <w:t xml:space="preserve">where </w:t>
      </w:r>
      <w:r w:rsidR="0073417C" w:rsidRPr="00DB6633">
        <w:rPr>
          <w:rFonts w:ascii="Arial" w:eastAsia="Calibri" w:hAnsi="Arial" w:cs="Arial"/>
          <w:color w:val="000000" w:themeColor="text1"/>
        </w:rPr>
        <w:t xml:space="preserve">there is a high prevalence of peanut allergy, </w:t>
      </w:r>
      <w:r w:rsidR="00694638" w:rsidRPr="00DB6633">
        <w:rPr>
          <w:rFonts w:ascii="Arial" w:eastAsia="Calibri" w:hAnsi="Arial" w:cs="Arial"/>
          <w:color w:val="000000" w:themeColor="text1"/>
        </w:rPr>
        <w:t xml:space="preserve">the EAACI Task Force suggests introducing </w:t>
      </w:r>
      <w:r w:rsidR="0073417C" w:rsidRPr="00DB6633">
        <w:rPr>
          <w:rFonts w:ascii="Arial" w:hAnsi="Arial" w:cs="Arial"/>
          <w:color w:val="000000" w:themeColor="text1"/>
        </w:rPr>
        <w:t>peanuts in an age</w:t>
      </w:r>
      <w:r w:rsidR="0032342D">
        <w:rPr>
          <w:rFonts w:ascii="Arial" w:hAnsi="Arial" w:cs="Arial"/>
          <w:color w:val="000000" w:themeColor="text1"/>
        </w:rPr>
        <w:t>-</w:t>
      </w:r>
      <w:r w:rsidR="0073417C" w:rsidRPr="00DB6633">
        <w:rPr>
          <w:rFonts w:ascii="Arial" w:hAnsi="Arial" w:cs="Arial"/>
          <w:color w:val="000000" w:themeColor="text1"/>
        </w:rPr>
        <w:t xml:space="preserve">appropriate form </w:t>
      </w:r>
      <w:r w:rsidR="00DB6633">
        <w:rPr>
          <w:rFonts w:ascii="Arial" w:hAnsi="Arial" w:cs="Arial"/>
          <w:color w:val="000000" w:themeColor="text1"/>
        </w:rPr>
        <w:t xml:space="preserve">as part of </w:t>
      </w:r>
      <w:r w:rsidR="0073417C" w:rsidRPr="00DB6633">
        <w:rPr>
          <w:rFonts w:ascii="Arial" w:hAnsi="Arial" w:cs="Arial"/>
          <w:color w:val="000000" w:themeColor="text1"/>
        </w:rPr>
        <w:t xml:space="preserve">complementary feeding. </w:t>
      </w:r>
      <w:r w:rsidR="00F85785">
        <w:rPr>
          <w:rFonts w:ascii="Arial" w:hAnsi="Arial" w:cs="Arial"/>
          <w:color w:val="000000" w:themeColor="text1"/>
        </w:rPr>
        <w:t>According to the studies, it appears that the</w:t>
      </w:r>
      <w:r w:rsidR="00F85785" w:rsidRPr="00F85785">
        <w:rPr>
          <w:rFonts w:ascii="Arial" w:hAnsi="Arial" w:cs="Arial"/>
          <w:color w:val="000000" w:themeColor="text1"/>
        </w:rPr>
        <w:t xml:space="preserve"> </w:t>
      </w:r>
      <w:r w:rsidR="00901B37">
        <w:rPr>
          <w:rFonts w:ascii="Arial" w:hAnsi="Arial" w:cs="Arial"/>
          <w:color w:val="000000" w:themeColor="text1"/>
        </w:rPr>
        <w:t>most effective</w:t>
      </w:r>
      <w:r w:rsidR="00901B37" w:rsidRPr="00F85785">
        <w:rPr>
          <w:rFonts w:ascii="Arial" w:hAnsi="Arial" w:cs="Arial"/>
          <w:color w:val="000000" w:themeColor="text1"/>
        </w:rPr>
        <w:t xml:space="preserve"> </w:t>
      </w:r>
      <w:r w:rsidR="00F85785" w:rsidRPr="00F85785">
        <w:rPr>
          <w:rFonts w:ascii="Arial" w:hAnsi="Arial" w:cs="Arial"/>
          <w:color w:val="000000" w:themeColor="text1"/>
        </w:rPr>
        <w:t>age to introduce egg and pe</w:t>
      </w:r>
      <w:r w:rsidR="00F85785">
        <w:rPr>
          <w:rFonts w:ascii="Arial" w:hAnsi="Arial" w:cs="Arial"/>
          <w:color w:val="000000" w:themeColor="text1"/>
        </w:rPr>
        <w:t xml:space="preserve">anut is </w:t>
      </w:r>
      <w:r w:rsidR="00231CD2">
        <w:rPr>
          <w:rFonts w:ascii="Arial" w:hAnsi="Arial" w:cs="Arial"/>
          <w:color w:val="000000" w:themeColor="text1"/>
        </w:rPr>
        <w:t xml:space="preserve">from </w:t>
      </w:r>
      <w:r w:rsidR="00F0245B">
        <w:rPr>
          <w:rFonts w:ascii="Arial" w:hAnsi="Arial" w:cs="Arial"/>
          <w:color w:val="000000" w:themeColor="text1"/>
        </w:rPr>
        <w:t xml:space="preserve">four to six </w:t>
      </w:r>
      <w:r w:rsidR="00F85785">
        <w:rPr>
          <w:rFonts w:ascii="Arial" w:hAnsi="Arial" w:cs="Arial"/>
          <w:color w:val="000000" w:themeColor="text1"/>
        </w:rPr>
        <w:t xml:space="preserve">months of life. </w:t>
      </w:r>
      <w:r w:rsidR="00860B24" w:rsidRPr="00557407">
        <w:rPr>
          <w:rFonts w:ascii="Arial" w:eastAsia="Calibri" w:hAnsi="Arial" w:cs="Arial"/>
          <w:color w:val="000000" w:themeColor="text1"/>
        </w:rPr>
        <w:t xml:space="preserve">The EAACI Task Force </w:t>
      </w:r>
      <w:r w:rsidR="0032342D">
        <w:rPr>
          <w:rFonts w:ascii="Arial" w:eastAsia="Calibri" w:hAnsi="Arial" w:cs="Arial"/>
          <w:color w:val="000000" w:themeColor="text1"/>
        </w:rPr>
        <w:t>suggests against</w:t>
      </w:r>
      <w:r w:rsidR="00760F39">
        <w:rPr>
          <w:rFonts w:ascii="Arial" w:eastAsia="Calibri" w:hAnsi="Arial" w:cs="Arial"/>
          <w:color w:val="000000" w:themeColor="text1"/>
        </w:rPr>
        <w:t xml:space="preserve"> the following for preventing food allergy</w:t>
      </w:r>
      <w:r w:rsidR="00FE1E13">
        <w:rPr>
          <w:rFonts w:ascii="Arial" w:eastAsia="Calibri" w:hAnsi="Arial" w:cs="Arial"/>
          <w:color w:val="000000" w:themeColor="text1"/>
        </w:rPr>
        <w:t>:</w:t>
      </w:r>
      <w:r w:rsidR="0032342D">
        <w:rPr>
          <w:rFonts w:ascii="Arial" w:eastAsia="Calibri" w:hAnsi="Arial" w:cs="Arial"/>
          <w:color w:val="000000" w:themeColor="text1"/>
        </w:rPr>
        <w:t xml:space="preserve"> </w:t>
      </w:r>
      <w:r w:rsidR="00FE1E13">
        <w:rPr>
          <w:rFonts w:ascii="Arial" w:eastAsia="Calibri" w:hAnsi="Arial" w:cs="Arial"/>
          <w:color w:val="000000" w:themeColor="text1"/>
        </w:rPr>
        <w:t xml:space="preserve">(i) </w:t>
      </w:r>
      <w:r w:rsidR="001F3D70" w:rsidRPr="00485797">
        <w:rPr>
          <w:rFonts w:ascii="Arial" w:eastAsia="Calibri" w:hAnsi="Arial" w:cs="Arial"/>
          <w:color w:val="000000" w:themeColor="text1"/>
        </w:rPr>
        <w:t>avoid</w:t>
      </w:r>
      <w:r w:rsidR="00FE1E13">
        <w:rPr>
          <w:rFonts w:ascii="Arial" w:eastAsia="Calibri" w:hAnsi="Arial" w:cs="Arial"/>
          <w:color w:val="000000" w:themeColor="text1"/>
        </w:rPr>
        <w:t>ing dietary f</w:t>
      </w:r>
      <w:r w:rsidR="001F3D70" w:rsidRPr="00485797">
        <w:rPr>
          <w:rFonts w:ascii="Arial" w:eastAsia="Calibri" w:hAnsi="Arial" w:cs="Arial"/>
          <w:color w:val="000000" w:themeColor="text1"/>
        </w:rPr>
        <w:t>ood allergens</w:t>
      </w:r>
      <w:r>
        <w:rPr>
          <w:rFonts w:ascii="Arial" w:eastAsia="Calibri" w:hAnsi="Arial" w:cs="Arial"/>
          <w:color w:val="000000" w:themeColor="text1"/>
        </w:rPr>
        <w:t xml:space="preserve"> during pregnancy or breastfeeding</w:t>
      </w:r>
      <w:r w:rsidR="00FE1E13">
        <w:rPr>
          <w:rFonts w:ascii="Arial" w:eastAsia="Calibri" w:hAnsi="Arial" w:cs="Arial"/>
          <w:color w:val="000000" w:themeColor="text1"/>
        </w:rPr>
        <w:t xml:space="preserve">; </w:t>
      </w:r>
      <w:r w:rsidR="0078228D">
        <w:rPr>
          <w:rFonts w:ascii="Arial" w:eastAsia="Calibri" w:hAnsi="Arial" w:cs="Arial"/>
          <w:color w:val="000000" w:themeColor="text1"/>
        </w:rPr>
        <w:t xml:space="preserve">and </w:t>
      </w:r>
      <w:r w:rsidR="00FE1E13">
        <w:rPr>
          <w:rFonts w:ascii="Arial" w:eastAsia="Calibri" w:hAnsi="Arial" w:cs="Arial"/>
          <w:color w:val="000000" w:themeColor="text1"/>
        </w:rPr>
        <w:t xml:space="preserve">(ii) </w:t>
      </w:r>
      <w:r w:rsidR="00BF53E3" w:rsidRPr="000C5C4F">
        <w:rPr>
          <w:rFonts w:ascii="Arial" w:eastAsia="Calibri" w:hAnsi="Arial" w:cs="Arial"/>
          <w:color w:val="000000" w:themeColor="text1"/>
        </w:rPr>
        <w:t>using soy protein formula</w:t>
      </w:r>
      <w:r w:rsidR="0073417C" w:rsidRPr="000C5C4F">
        <w:rPr>
          <w:rFonts w:ascii="Arial" w:eastAsia="Calibri" w:hAnsi="Arial" w:cs="Arial"/>
          <w:color w:val="000000" w:themeColor="text1"/>
        </w:rPr>
        <w:t xml:space="preserve"> in the first six months</w:t>
      </w:r>
      <w:r w:rsidR="003F61D5" w:rsidRPr="000C5C4F">
        <w:rPr>
          <w:rFonts w:ascii="Arial" w:eastAsia="Calibri" w:hAnsi="Arial" w:cs="Arial"/>
          <w:color w:val="000000" w:themeColor="text1"/>
        </w:rPr>
        <w:t xml:space="preserve"> of life</w:t>
      </w:r>
      <w:r w:rsidR="00FE1E13">
        <w:rPr>
          <w:rFonts w:ascii="Arial" w:eastAsia="Calibri" w:hAnsi="Arial" w:cs="Arial"/>
          <w:color w:val="000000" w:themeColor="text1"/>
        </w:rPr>
        <w:t xml:space="preserve"> as a means of </w:t>
      </w:r>
      <w:r w:rsidR="00FE1E13" w:rsidRPr="00485797">
        <w:rPr>
          <w:rFonts w:ascii="Arial" w:eastAsia="Calibri" w:hAnsi="Arial" w:cs="Arial"/>
          <w:color w:val="000000" w:themeColor="text1"/>
        </w:rPr>
        <w:t>prevent</w:t>
      </w:r>
      <w:r w:rsidR="00FE1E13">
        <w:rPr>
          <w:rFonts w:ascii="Arial" w:eastAsia="Calibri" w:hAnsi="Arial" w:cs="Arial"/>
          <w:color w:val="000000" w:themeColor="text1"/>
        </w:rPr>
        <w:t>ing</w:t>
      </w:r>
      <w:r w:rsidR="00FE1E13" w:rsidRPr="00485797">
        <w:rPr>
          <w:rFonts w:ascii="Arial" w:eastAsia="Calibri" w:hAnsi="Arial" w:cs="Arial"/>
          <w:color w:val="000000" w:themeColor="text1"/>
        </w:rPr>
        <w:t xml:space="preserve"> food allergy</w:t>
      </w:r>
      <w:r w:rsidR="00FE1E13">
        <w:rPr>
          <w:rFonts w:ascii="Arial" w:eastAsia="Calibri" w:hAnsi="Arial" w:cs="Arial"/>
          <w:color w:val="000000" w:themeColor="text1"/>
        </w:rPr>
        <w:t xml:space="preserve">. </w:t>
      </w:r>
      <w:r w:rsidR="00EB3F9D" w:rsidRPr="00D72BE9">
        <w:rPr>
          <w:rFonts w:ascii="Arial" w:eastAsia="Calibri" w:hAnsi="Arial" w:cs="Arial"/>
          <w:color w:val="000000" w:themeColor="text1"/>
        </w:rPr>
        <w:t>There is no</w:t>
      </w:r>
      <w:r w:rsidR="00475559" w:rsidRPr="00D72BE9">
        <w:rPr>
          <w:rFonts w:ascii="Arial" w:eastAsia="Calibri" w:hAnsi="Arial" w:cs="Arial"/>
          <w:color w:val="000000" w:themeColor="text1"/>
        </w:rPr>
        <w:t xml:space="preserve"> </w:t>
      </w:r>
      <w:r w:rsidR="00EB3F9D" w:rsidRPr="00D72BE9">
        <w:rPr>
          <w:rFonts w:ascii="Arial" w:eastAsia="Calibri" w:hAnsi="Arial" w:cs="Arial"/>
          <w:color w:val="000000" w:themeColor="text1"/>
        </w:rPr>
        <w:t>recommendation for or against the following</w:t>
      </w:r>
      <w:r w:rsidR="00B22742">
        <w:rPr>
          <w:rFonts w:ascii="Arial" w:eastAsia="Calibri" w:hAnsi="Arial" w:cs="Arial"/>
          <w:color w:val="000000" w:themeColor="text1"/>
        </w:rPr>
        <w:t>:</w:t>
      </w:r>
      <w:r w:rsidR="008469B6" w:rsidRPr="00D72BE9">
        <w:rPr>
          <w:rFonts w:ascii="Arial" w:eastAsia="Calibri" w:hAnsi="Arial" w:cs="Arial"/>
          <w:color w:val="000000" w:themeColor="text1"/>
        </w:rPr>
        <w:t xml:space="preserve"> </w:t>
      </w:r>
      <w:r w:rsidR="003F61D5">
        <w:rPr>
          <w:rFonts w:ascii="Arial" w:eastAsia="Calibri" w:hAnsi="Arial" w:cs="Arial"/>
          <w:color w:val="000000" w:themeColor="text1"/>
        </w:rPr>
        <w:t xml:space="preserve">use of </w:t>
      </w:r>
      <w:r w:rsidR="007F124D">
        <w:rPr>
          <w:rFonts w:ascii="Arial" w:eastAsia="Calibri" w:hAnsi="Arial" w:cs="Arial"/>
          <w:color w:val="000000" w:themeColor="text1"/>
        </w:rPr>
        <w:t xml:space="preserve">vitamin </w:t>
      </w:r>
      <w:r w:rsidR="008469B6" w:rsidRPr="00D72BE9">
        <w:rPr>
          <w:rFonts w:ascii="Arial" w:eastAsia="Calibri" w:hAnsi="Arial" w:cs="Arial"/>
          <w:color w:val="000000" w:themeColor="text1"/>
        </w:rPr>
        <w:t xml:space="preserve">supplements, fish oil, prebiotics, probiotics or </w:t>
      </w:r>
      <w:proofErr w:type="spellStart"/>
      <w:r w:rsidR="008469B6" w:rsidRPr="00D72BE9">
        <w:rPr>
          <w:rFonts w:ascii="Arial" w:eastAsia="Calibri" w:hAnsi="Arial" w:cs="Arial"/>
          <w:color w:val="000000" w:themeColor="text1"/>
        </w:rPr>
        <w:t>synbiotics</w:t>
      </w:r>
      <w:proofErr w:type="spellEnd"/>
      <w:r w:rsidR="008469B6" w:rsidRPr="00D72BE9">
        <w:rPr>
          <w:rFonts w:ascii="Arial" w:eastAsia="Calibri" w:hAnsi="Arial" w:cs="Arial"/>
          <w:color w:val="000000" w:themeColor="text1"/>
        </w:rPr>
        <w:t xml:space="preserve"> </w:t>
      </w:r>
      <w:r w:rsidR="00EB3F9D" w:rsidRPr="00D72BE9">
        <w:rPr>
          <w:rFonts w:ascii="Arial" w:eastAsia="Calibri" w:hAnsi="Arial" w:cs="Arial"/>
          <w:color w:val="000000" w:themeColor="text1"/>
        </w:rPr>
        <w:t>in pregnancy</w:t>
      </w:r>
      <w:r w:rsidR="00DB39E3">
        <w:rPr>
          <w:rFonts w:ascii="Arial" w:eastAsia="Calibri" w:hAnsi="Arial" w:cs="Arial"/>
          <w:color w:val="000000" w:themeColor="text1"/>
        </w:rPr>
        <w:t>,</w:t>
      </w:r>
      <w:r w:rsidR="00EB3F9D" w:rsidRPr="00D72BE9">
        <w:rPr>
          <w:rFonts w:ascii="Arial" w:eastAsia="Calibri" w:hAnsi="Arial" w:cs="Arial"/>
          <w:color w:val="000000" w:themeColor="text1"/>
        </w:rPr>
        <w:t xml:space="preserve"> </w:t>
      </w:r>
      <w:r w:rsidR="008469B6" w:rsidRPr="00D72BE9">
        <w:rPr>
          <w:rFonts w:ascii="Arial" w:eastAsia="Calibri" w:hAnsi="Arial" w:cs="Arial"/>
          <w:color w:val="000000" w:themeColor="text1"/>
        </w:rPr>
        <w:t xml:space="preserve">when </w:t>
      </w:r>
      <w:r w:rsidR="00EB3F9D" w:rsidRPr="00D72BE9">
        <w:rPr>
          <w:rFonts w:ascii="Arial" w:eastAsia="Calibri" w:hAnsi="Arial" w:cs="Arial"/>
          <w:color w:val="000000" w:themeColor="text1"/>
        </w:rPr>
        <w:t xml:space="preserve">breastfeeding or in infancy; </w:t>
      </w:r>
      <w:r w:rsidR="00C33FF2">
        <w:rPr>
          <w:rFonts w:ascii="Arial" w:eastAsia="Calibri" w:hAnsi="Arial" w:cs="Arial"/>
          <w:color w:val="000000" w:themeColor="text1"/>
        </w:rPr>
        <w:t xml:space="preserve">altering </w:t>
      </w:r>
      <w:r w:rsidR="00DD47B4" w:rsidRPr="00D72BE9">
        <w:rPr>
          <w:rFonts w:ascii="Arial" w:eastAsia="Calibri" w:hAnsi="Arial" w:cs="Arial"/>
          <w:color w:val="000000" w:themeColor="text1"/>
        </w:rPr>
        <w:t xml:space="preserve">the duration of exclusive </w:t>
      </w:r>
      <w:r w:rsidR="00EB3F9D" w:rsidRPr="00D72BE9">
        <w:rPr>
          <w:rFonts w:ascii="Arial" w:eastAsia="Calibri" w:hAnsi="Arial" w:cs="Arial"/>
          <w:color w:val="000000" w:themeColor="text1"/>
        </w:rPr>
        <w:t>breastfeeding; hydrolysed infant formulas</w:t>
      </w:r>
      <w:r w:rsidR="001B6969">
        <w:rPr>
          <w:rFonts w:ascii="Arial" w:eastAsia="Calibri" w:hAnsi="Arial" w:cs="Arial"/>
          <w:color w:val="000000" w:themeColor="text1"/>
        </w:rPr>
        <w:t>,</w:t>
      </w:r>
      <w:r w:rsidR="004F574C">
        <w:rPr>
          <w:rFonts w:ascii="Arial" w:eastAsia="Calibri" w:hAnsi="Arial" w:cs="Arial"/>
          <w:color w:val="000000" w:themeColor="text1"/>
        </w:rPr>
        <w:t xml:space="preserve"> </w:t>
      </w:r>
      <w:r w:rsidR="00B564FA">
        <w:rPr>
          <w:rFonts w:ascii="Arial" w:eastAsia="Calibri" w:hAnsi="Arial" w:cs="Arial"/>
          <w:color w:val="000000" w:themeColor="text1"/>
        </w:rPr>
        <w:t xml:space="preserve">regular </w:t>
      </w:r>
      <w:r w:rsidR="008A3855">
        <w:rPr>
          <w:rFonts w:ascii="Arial" w:eastAsia="Calibri" w:hAnsi="Arial" w:cs="Arial"/>
          <w:color w:val="000000" w:themeColor="text1"/>
        </w:rPr>
        <w:t xml:space="preserve">cow’s milk based infant formula </w:t>
      </w:r>
      <w:r w:rsidR="0078228D">
        <w:rPr>
          <w:rFonts w:ascii="Arial" w:eastAsia="Calibri" w:hAnsi="Arial" w:cs="Arial"/>
          <w:color w:val="000000" w:themeColor="text1"/>
        </w:rPr>
        <w:t xml:space="preserve">after a week of age </w:t>
      </w:r>
      <w:r w:rsidR="003F61D5">
        <w:rPr>
          <w:rFonts w:ascii="Arial" w:eastAsia="Calibri" w:hAnsi="Arial" w:cs="Arial"/>
          <w:color w:val="000000" w:themeColor="text1"/>
        </w:rPr>
        <w:t>or</w:t>
      </w:r>
      <w:r w:rsidR="00BF53E3" w:rsidRPr="00D72BE9">
        <w:rPr>
          <w:rFonts w:ascii="Arial" w:eastAsia="Calibri" w:hAnsi="Arial" w:cs="Arial"/>
          <w:color w:val="000000" w:themeColor="text1"/>
        </w:rPr>
        <w:t xml:space="preserve"> </w:t>
      </w:r>
      <w:r w:rsidR="009B1D64" w:rsidRPr="00D72BE9">
        <w:rPr>
          <w:rFonts w:ascii="Arial" w:eastAsia="Calibri" w:hAnsi="Arial" w:cs="Arial"/>
          <w:color w:val="000000" w:themeColor="text1"/>
        </w:rPr>
        <w:t xml:space="preserve">use of </w:t>
      </w:r>
      <w:r w:rsidR="00BF53E3" w:rsidRPr="00D72BE9">
        <w:rPr>
          <w:rFonts w:ascii="Arial" w:eastAsia="Calibri" w:hAnsi="Arial" w:cs="Arial"/>
          <w:color w:val="000000" w:themeColor="text1"/>
        </w:rPr>
        <w:t>emollients</w:t>
      </w:r>
      <w:r w:rsidR="00EB3F9D" w:rsidRPr="00D72BE9">
        <w:rPr>
          <w:rFonts w:ascii="Arial" w:eastAsia="Calibri" w:hAnsi="Arial" w:cs="Arial"/>
          <w:color w:val="000000" w:themeColor="text1"/>
        </w:rPr>
        <w:t>.</w:t>
      </w:r>
    </w:p>
    <w:p w14:paraId="01A67BB0" w14:textId="2C406439" w:rsidR="00EB3F9D" w:rsidRPr="0038660A" w:rsidRDefault="00EB3F9D" w:rsidP="00F20499">
      <w:pPr>
        <w:spacing w:after="0" w:line="360" w:lineRule="auto"/>
        <w:ind w:right="-15"/>
        <w:rPr>
          <w:rFonts w:ascii="Arial" w:eastAsia="Calibri" w:hAnsi="Arial" w:cs="Arial"/>
          <w:color w:val="000000" w:themeColor="text1"/>
          <w:u w:val="single"/>
        </w:rPr>
      </w:pPr>
      <w:r w:rsidRPr="0038660A">
        <w:rPr>
          <w:rFonts w:ascii="Arial" w:eastAsia="Calibri" w:hAnsi="Arial" w:cs="Arial"/>
          <w:color w:val="000000" w:themeColor="text1"/>
          <w:u w:val="single"/>
        </w:rPr>
        <w:t>Conclusions</w:t>
      </w:r>
    </w:p>
    <w:p w14:paraId="4179917C" w14:textId="3975512B" w:rsidR="003101FC" w:rsidRPr="0038660A" w:rsidRDefault="007F124D" w:rsidP="00F20499">
      <w:pPr>
        <w:spacing w:after="0" w:line="360" w:lineRule="auto"/>
        <w:ind w:right="-15"/>
        <w:rPr>
          <w:rFonts w:ascii="Arial" w:eastAsia="Calibri" w:hAnsi="Arial" w:cs="Arial"/>
          <w:color w:val="000000" w:themeColor="text1"/>
        </w:rPr>
      </w:pPr>
      <w:r>
        <w:rPr>
          <w:rFonts w:ascii="Arial" w:eastAsia="Calibri" w:hAnsi="Arial" w:cs="Arial"/>
          <w:color w:val="000000" w:themeColor="text1"/>
        </w:rPr>
        <w:t>Key c</w:t>
      </w:r>
      <w:r w:rsidR="008469B6">
        <w:rPr>
          <w:rFonts w:ascii="Arial" w:eastAsia="Calibri" w:hAnsi="Arial" w:cs="Arial"/>
          <w:color w:val="000000" w:themeColor="text1"/>
        </w:rPr>
        <w:t xml:space="preserve">hanges from the 2014 guideline include </w:t>
      </w:r>
      <w:r w:rsidR="00C33FF2">
        <w:rPr>
          <w:rFonts w:ascii="Arial" w:eastAsia="Calibri" w:hAnsi="Arial" w:cs="Arial"/>
          <w:color w:val="000000" w:themeColor="text1"/>
        </w:rPr>
        <w:t xml:space="preserve">suggesting </w:t>
      </w:r>
      <w:r w:rsidR="00F02EE5">
        <w:rPr>
          <w:rFonts w:ascii="Arial" w:eastAsia="Calibri" w:hAnsi="Arial" w:cs="Arial"/>
          <w:color w:val="000000" w:themeColor="text1"/>
        </w:rPr>
        <w:t xml:space="preserve">(i) </w:t>
      </w:r>
      <w:r w:rsidR="00A3307E">
        <w:rPr>
          <w:rFonts w:ascii="Arial" w:eastAsia="Calibri" w:hAnsi="Arial" w:cs="Arial"/>
          <w:color w:val="000000" w:themeColor="text1"/>
        </w:rPr>
        <w:t xml:space="preserve">the introduction of </w:t>
      </w:r>
      <w:r w:rsidR="00A3307E" w:rsidRPr="0038660A">
        <w:rPr>
          <w:rFonts w:ascii="Arial" w:eastAsia="Calibri" w:hAnsi="Arial" w:cs="Arial"/>
          <w:color w:val="000000" w:themeColor="text1"/>
        </w:rPr>
        <w:t xml:space="preserve">peanut and </w:t>
      </w:r>
      <w:r w:rsidR="00A3307E">
        <w:rPr>
          <w:rFonts w:ascii="Arial" w:eastAsia="Calibri" w:hAnsi="Arial" w:cs="Arial"/>
          <w:color w:val="000000" w:themeColor="text1"/>
        </w:rPr>
        <w:t>well-</w:t>
      </w:r>
      <w:r w:rsidR="00A3307E" w:rsidRPr="0038660A">
        <w:rPr>
          <w:rFonts w:ascii="Arial" w:eastAsia="Calibri" w:hAnsi="Arial" w:cs="Arial"/>
          <w:color w:val="000000" w:themeColor="text1"/>
        </w:rPr>
        <w:t xml:space="preserve">cooked egg </w:t>
      </w:r>
      <w:r w:rsidR="00A3307E">
        <w:rPr>
          <w:rFonts w:ascii="Arial" w:eastAsia="Calibri" w:hAnsi="Arial" w:cs="Arial"/>
          <w:color w:val="000000" w:themeColor="text1"/>
        </w:rPr>
        <w:t xml:space="preserve">as part of complementary feeding (moderate certainty of evidence) and </w:t>
      </w:r>
      <w:r w:rsidR="00F96962">
        <w:rPr>
          <w:rFonts w:ascii="Arial" w:eastAsia="Calibri" w:hAnsi="Arial" w:cs="Arial"/>
          <w:color w:val="000000" w:themeColor="text1"/>
        </w:rPr>
        <w:t xml:space="preserve">(ii) </w:t>
      </w:r>
      <w:r w:rsidR="00A3307E">
        <w:rPr>
          <w:rFonts w:ascii="Arial" w:eastAsia="Calibri" w:hAnsi="Arial" w:cs="Arial"/>
          <w:color w:val="000000" w:themeColor="text1"/>
        </w:rPr>
        <w:t xml:space="preserve">avoiding supplementation with </w:t>
      </w:r>
      <w:r w:rsidR="00B564FA">
        <w:rPr>
          <w:rFonts w:ascii="Arial" w:eastAsia="Calibri" w:hAnsi="Arial" w:cs="Arial"/>
          <w:color w:val="000000" w:themeColor="text1"/>
        </w:rPr>
        <w:t xml:space="preserve">regular </w:t>
      </w:r>
      <w:r w:rsidR="00A3307E">
        <w:rPr>
          <w:rFonts w:ascii="Arial" w:eastAsia="Calibri" w:hAnsi="Arial" w:cs="Arial"/>
          <w:color w:val="000000" w:themeColor="text1"/>
        </w:rPr>
        <w:t xml:space="preserve">cow’s milk formula in the first week of life (low certainty of evidence). </w:t>
      </w:r>
      <w:r w:rsidR="008469B6">
        <w:rPr>
          <w:rFonts w:ascii="Arial" w:eastAsia="Calibri" w:hAnsi="Arial" w:cs="Arial"/>
          <w:color w:val="000000" w:themeColor="text1"/>
        </w:rPr>
        <w:t>T</w:t>
      </w:r>
      <w:r w:rsidR="00B90E2D" w:rsidRPr="0038660A">
        <w:rPr>
          <w:rFonts w:ascii="Arial" w:eastAsia="Calibri" w:hAnsi="Arial" w:cs="Arial"/>
          <w:color w:val="000000" w:themeColor="text1"/>
        </w:rPr>
        <w:t xml:space="preserve">here </w:t>
      </w:r>
      <w:r w:rsidR="00C33FF2">
        <w:rPr>
          <w:rFonts w:ascii="Arial" w:eastAsia="Calibri" w:hAnsi="Arial" w:cs="Arial"/>
          <w:color w:val="000000" w:themeColor="text1"/>
        </w:rPr>
        <w:t>remains uncertainty in</w:t>
      </w:r>
      <w:r w:rsidR="00B90E2D" w:rsidRPr="0038660A">
        <w:rPr>
          <w:rFonts w:ascii="Arial" w:eastAsia="Calibri" w:hAnsi="Arial" w:cs="Arial"/>
          <w:color w:val="000000" w:themeColor="text1"/>
        </w:rPr>
        <w:t xml:space="preserve"> </w:t>
      </w:r>
      <w:r w:rsidR="008469B6">
        <w:rPr>
          <w:rFonts w:ascii="Arial" w:eastAsia="Calibri" w:hAnsi="Arial" w:cs="Arial"/>
          <w:color w:val="000000" w:themeColor="text1"/>
        </w:rPr>
        <w:t xml:space="preserve">how to prevent </w:t>
      </w:r>
      <w:r w:rsidR="00B90E2D" w:rsidRPr="0038660A">
        <w:rPr>
          <w:rFonts w:ascii="Arial" w:eastAsia="Calibri" w:hAnsi="Arial" w:cs="Arial"/>
          <w:color w:val="000000" w:themeColor="text1"/>
        </w:rPr>
        <w:t>food allergy</w:t>
      </w:r>
      <w:r w:rsidR="00C33FF2">
        <w:rPr>
          <w:rFonts w:ascii="Arial" w:eastAsia="Calibri" w:hAnsi="Arial" w:cs="Arial"/>
          <w:color w:val="000000" w:themeColor="text1"/>
        </w:rPr>
        <w:t xml:space="preserve"> and f</w:t>
      </w:r>
      <w:r w:rsidR="00B90E2D" w:rsidRPr="0038660A">
        <w:rPr>
          <w:rFonts w:ascii="Arial" w:eastAsia="Calibri" w:hAnsi="Arial" w:cs="Arial"/>
          <w:color w:val="000000" w:themeColor="text1"/>
        </w:rPr>
        <w:t xml:space="preserve">urther </w:t>
      </w:r>
      <w:r w:rsidR="00C33FF2">
        <w:rPr>
          <w:rFonts w:ascii="Arial" w:eastAsia="Calibri" w:hAnsi="Arial" w:cs="Arial"/>
          <w:color w:val="000000" w:themeColor="text1"/>
        </w:rPr>
        <w:t xml:space="preserve">well-powered, multinational </w:t>
      </w:r>
      <w:r w:rsidR="00B90E2D" w:rsidRPr="0038660A">
        <w:rPr>
          <w:rFonts w:ascii="Arial" w:eastAsia="Calibri" w:hAnsi="Arial" w:cs="Arial"/>
          <w:color w:val="000000" w:themeColor="text1"/>
        </w:rPr>
        <w:t xml:space="preserve">research </w:t>
      </w:r>
      <w:r w:rsidR="00C33FF2">
        <w:rPr>
          <w:rFonts w:ascii="Arial" w:eastAsia="Calibri" w:hAnsi="Arial" w:cs="Arial"/>
          <w:color w:val="000000" w:themeColor="text1"/>
        </w:rPr>
        <w:t>using robust diagnostic criteria is needed</w:t>
      </w:r>
      <w:r w:rsidR="003101FC" w:rsidRPr="0038660A">
        <w:rPr>
          <w:rFonts w:ascii="Arial" w:eastAsia="Calibri" w:hAnsi="Arial" w:cs="Arial"/>
          <w:color w:val="000000" w:themeColor="text1"/>
        </w:rPr>
        <w:t xml:space="preserve">. </w:t>
      </w:r>
    </w:p>
    <w:p w14:paraId="6FCF2519" w14:textId="77777777" w:rsidR="003101FC" w:rsidRPr="0038660A" w:rsidRDefault="003101FC" w:rsidP="00F20499">
      <w:pPr>
        <w:spacing w:after="0" w:line="360" w:lineRule="auto"/>
        <w:ind w:right="-15"/>
        <w:rPr>
          <w:rFonts w:ascii="Arial" w:eastAsia="Calibri" w:hAnsi="Arial" w:cs="Arial"/>
          <w:color w:val="000000" w:themeColor="text1"/>
        </w:rPr>
      </w:pPr>
    </w:p>
    <w:p w14:paraId="594318A5" w14:textId="40DF4372" w:rsidR="003101FC" w:rsidRPr="0038660A" w:rsidRDefault="003101FC" w:rsidP="00F20499">
      <w:pPr>
        <w:spacing w:after="0" w:line="360" w:lineRule="auto"/>
        <w:rPr>
          <w:rFonts w:ascii="Arial" w:hAnsi="Arial" w:cs="Arial"/>
          <w:color w:val="000000" w:themeColor="text1"/>
        </w:rPr>
      </w:pPr>
      <w:r w:rsidRPr="0038660A">
        <w:rPr>
          <w:rFonts w:ascii="Arial" w:eastAsia="Calibri" w:hAnsi="Arial" w:cs="Arial"/>
          <w:color w:val="000000" w:themeColor="text1"/>
        </w:rPr>
        <w:lastRenderedPageBreak/>
        <w:t xml:space="preserve">Keywords: </w:t>
      </w:r>
      <w:r w:rsidRPr="0038660A">
        <w:rPr>
          <w:rFonts w:ascii="Arial" w:hAnsi="Arial" w:cs="Arial"/>
          <w:color w:val="000000" w:themeColor="text1"/>
        </w:rPr>
        <w:t>food allergy; guidelines; prevention</w:t>
      </w:r>
    </w:p>
    <w:p w14:paraId="78CF353A" w14:textId="64F2FF90" w:rsidR="003101FC" w:rsidRPr="0038660A" w:rsidRDefault="003101FC" w:rsidP="00F20499">
      <w:pPr>
        <w:spacing w:after="0" w:line="360" w:lineRule="auto"/>
        <w:ind w:right="-15"/>
        <w:rPr>
          <w:rFonts w:ascii="Arial" w:hAnsi="Arial" w:cs="Arial"/>
          <w:b/>
          <w:color w:val="000000" w:themeColor="text1"/>
        </w:rPr>
      </w:pPr>
      <w:r w:rsidRPr="0038660A">
        <w:rPr>
          <w:rFonts w:ascii="Arial" w:hAnsi="Arial" w:cs="Arial"/>
          <w:b/>
          <w:color w:val="000000" w:themeColor="text1"/>
        </w:rPr>
        <w:br w:type="page"/>
      </w:r>
    </w:p>
    <w:p w14:paraId="4039E9BB" w14:textId="77777777" w:rsidR="003101FC" w:rsidRPr="0038660A" w:rsidRDefault="003101FC" w:rsidP="00F20499">
      <w:pPr>
        <w:spacing w:after="0" w:line="360" w:lineRule="auto"/>
        <w:ind w:right="-15"/>
        <w:rPr>
          <w:rFonts w:ascii="Arial" w:eastAsia="Calibri" w:hAnsi="Arial" w:cs="Arial"/>
          <w:b/>
          <w:color w:val="000000" w:themeColor="text1"/>
        </w:rPr>
      </w:pPr>
      <w:r w:rsidRPr="0038660A">
        <w:rPr>
          <w:rFonts w:ascii="Arial" w:hAnsi="Arial" w:cs="Arial"/>
          <w:b/>
          <w:color w:val="000000" w:themeColor="text1"/>
        </w:rPr>
        <w:lastRenderedPageBreak/>
        <w:t>iv. Main text</w:t>
      </w:r>
      <w:r w:rsidRPr="0038660A">
        <w:rPr>
          <w:rFonts w:ascii="Arial" w:hAnsi="Arial" w:cs="Arial"/>
          <w:b/>
          <w:color w:val="000000" w:themeColor="text1"/>
        </w:rPr>
        <w:br/>
      </w:r>
    </w:p>
    <w:p w14:paraId="08C887EC" w14:textId="6206AAA0" w:rsidR="003101FC" w:rsidRPr="0038660A" w:rsidRDefault="000830D2" w:rsidP="00F20499">
      <w:pPr>
        <w:spacing w:after="0" w:line="360" w:lineRule="auto"/>
        <w:ind w:right="-15"/>
        <w:rPr>
          <w:rFonts w:ascii="Arial" w:hAnsi="Arial" w:cs="Arial"/>
          <w:b/>
          <w:color w:val="000000" w:themeColor="text1"/>
        </w:rPr>
      </w:pPr>
      <w:r w:rsidRPr="0038660A">
        <w:rPr>
          <w:rFonts w:ascii="Arial" w:eastAsia="Calibri" w:hAnsi="Arial" w:cs="Arial"/>
          <w:b/>
          <w:color w:val="000000" w:themeColor="text1"/>
        </w:rPr>
        <w:t>INTRODUCTION</w:t>
      </w:r>
    </w:p>
    <w:p w14:paraId="1ACBDEAD" w14:textId="1D2DDD3C" w:rsidR="00A65B80" w:rsidRDefault="003022C5" w:rsidP="00F20499">
      <w:pPr>
        <w:spacing w:after="0" w:line="360" w:lineRule="auto"/>
        <w:ind w:right="284"/>
        <w:rPr>
          <w:rFonts w:ascii="Arial" w:hAnsi="Arial" w:cs="Arial"/>
        </w:rPr>
      </w:pPr>
      <w:r>
        <w:rPr>
          <w:rFonts w:ascii="Arial" w:hAnsi="Arial" w:cs="Arial"/>
        </w:rPr>
        <w:t xml:space="preserve">Allergic reactions </w:t>
      </w:r>
      <w:r w:rsidR="00A65B80">
        <w:rPr>
          <w:rFonts w:ascii="Arial" w:hAnsi="Arial" w:cs="Arial"/>
        </w:rPr>
        <w:t xml:space="preserve">to foods such as hen’s egg, cow’s milk and peanut </w:t>
      </w:r>
      <w:r w:rsidR="00A65B80" w:rsidRPr="0038660A">
        <w:rPr>
          <w:rFonts w:ascii="Arial" w:hAnsi="Arial" w:cs="Arial"/>
        </w:rPr>
        <w:t xml:space="preserve">can </w:t>
      </w:r>
      <w:r w:rsidR="00A65B80">
        <w:rPr>
          <w:rFonts w:ascii="Arial" w:hAnsi="Arial" w:cs="Arial"/>
        </w:rPr>
        <w:t xml:space="preserve">impair </w:t>
      </w:r>
      <w:r w:rsidR="00301059">
        <w:rPr>
          <w:rFonts w:ascii="Arial" w:hAnsi="Arial" w:cs="Arial"/>
        </w:rPr>
        <w:t>an individual’s</w:t>
      </w:r>
      <w:r w:rsidR="00301059" w:rsidRPr="0038660A">
        <w:rPr>
          <w:rFonts w:ascii="Arial" w:hAnsi="Arial" w:cs="Arial"/>
        </w:rPr>
        <w:t xml:space="preserve"> </w:t>
      </w:r>
      <w:r w:rsidR="00A65B80" w:rsidRPr="0038660A">
        <w:rPr>
          <w:rFonts w:ascii="Arial" w:hAnsi="Arial" w:cs="Arial"/>
        </w:rPr>
        <w:t>health and quality of life</w:t>
      </w:r>
      <w:r w:rsidR="00A65B80">
        <w:rPr>
          <w:rFonts w:ascii="Arial" w:hAnsi="Arial" w:cs="Arial"/>
        </w:rPr>
        <w:t xml:space="preserve"> and have substantial healthcare costs</w:t>
      </w:r>
      <w:r w:rsidR="000C5688">
        <w:rPr>
          <w:rFonts w:ascii="Arial" w:hAnsi="Arial" w:cs="Arial"/>
        </w:rPr>
        <w:t>[1,2]</w:t>
      </w:r>
      <w:r w:rsidR="00A65B80" w:rsidRPr="0038660A">
        <w:rPr>
          <w:rFonts w:ascii="Arial" w:hAnsi="Arial" w:cs="Arial"/>
        </w:rPr>
        <w:t xml:space="preserve">. </w:t>
      </w:r>
      <w:r w:rsidR="005A1BB8">
        <w:rPr>
          <w:rFonts w:ascii="Arial" w:hAnsi="Arial" w:cs="Arial"/>
        </w:rPr>
        <w:t xml:space="preserve">The </w:t>
      </w:r>
      <w:r w:rsidR="006D67F4">
        <w:rPr>
          <w:rFonts w:ascii="Arial" w:hAnsi="Arial" w:cs="Arial"/>
        </w:rPr>
        <w:t>prevalence</w:t>
      </w:r>
      <w:r w:rsidR="005A1BB8">
        <w:rPr>
          <w:rFonts w:ascii="Arial" w:hAnsi="Arial" w:cs="Arial"/>
        </w:rPr>
        <w:t xml:space="preserve"> is high, for example i</w:t>
      </w:r>
      <w:r w:rsidR="00174812" w:rsidRPr="0038660A">
        <w:rPr>
          <w:rFonts w:ascii="Arial" w:hAnsi="Arial" w:cs="Arial"/>
        </w:rPr>
        <w:t xml:space="preserve">n high-income countries, up to one in ten people </w:t>
      </w:r>
      <w:r w:rsidR="009620C6">
        <w:rPr>
          <w:rFonts w:ascii="Arial" w:hAnsi="Arial" w:cs="Arial"/>
        </w:rPr>
        <w:t xml:space="preserve">live with </w:t>
      </w:r>
      <w:r w:rsidR="00A65B80">
        <w:rPr>
          <w:rFonts w:ascii="Arial" w:hAnsi="Arial" w:cs="Arial"/>
        </w:rPr>
        <w:t xml:space="preserve">a </w:t>
      </w:r>
      <w:r w:rsidR="00174812" w:rsidRPr="0038660A">
        <w:rPr>
          <w:rFonts w:ascii="Arial" w:hAnsi="Arial" w:cs="Arial"/>
        </w:rPr>
        <w:t>food allergy</w:t>
      </w:r>
      <w:r w:rsidR="0038660A">
        <w:rPr>
          <w:rFonts w:ascii="Arial" w:hAnsi="Arial" w:cs="Arial"/>
        </w:rPr>
        <w:t>,</w:t>
      </w:r>
      <w:r w:rsidR="00A40FC7">
        <w:rPr>
          <w:rFonts w:ascii="Arial" w:hAnsi="Arial" w:cs="Arial"/>
        </w:rPr>
        <w:t xml:space="preserve"> </w:t>
      </w:r>
      <w:r w:rsidR="00A40FC7" w:rsidRPr="00274CAA">
        <w:rPr>
          <w:rFonts w:ascii="Arial" w:hAnsi="Arial" w:cs="Arial"/>
        </w:rPr>
        <w:t xml:space="preserve">with </w:t>
      </w:r>
      <w:r w:rsidR="00A40FC7">
        <w:rPr>
          <w:rFonts w:ascii="Arial" w:hAnsi="Arial" w:cs="Arial"/>
        </w:rPr>
        <w:t xml:space="preserve">the highest </w:t>
      </w:r>
      <w:r w:rsidR="00A40FC7" w:rsidRPr="00274CAA">
        <w:rPr>
          <w:rFonts w:ascii="Arial" w:hAnsi="Arial" w:cs="Arial"/>
        </w:rPr>
        <w:t>prevalence among</w:t>
      </w:r>
      <w:r w:rsidR="00A40FC7">
        <w:rPr>
          <w:rFonts w:ascii="Arial" w:hAnsi="Arial" w:cs="Arial"/>
        </w:rPr>
        <w:t>st</w:t>
      </w:r>
      <w:r w:rsidR="00A40FC7" w:rsidRPr="00274CAA">
        <w:rPr>
          <w:rFonts w:ascii="Arial" w:hAnsi="Arial" w:cs="Arial"/>
        </w:rPr>
        <w:t xml:space="preserve"> </w:t>
      </w:r>
      <w:r w:rsidR="00A40FC7">
        <w:rPr>
          <w:rFonts w:ascii="Arial" w:hAnsi="Arial" w:cs="Arial"/>
        </w:rPr>
        <w:t xml:space="preserve">infants and young </w:t>
      </w:r>
      <w:r w:rsidR="00A40FC7" w:rsidRPr="00274CAA">
        <w:rPr>
          <w:rFonts w:ascii="Arial" w:hAnsi="Arial" w:cs="Arial"/>
        </w:rPr>
        <w:t>children</w:t>
      </w:r>
      <w:r w:rsidR="00804105">
        <w:rPr>
          <w:rFonts w:ascii="Arial" w:hAnsi="Arial" w:cs="Arial"/>
        </w:rPr>
        <w:t>[1]</w:t>
      </w:r>
      <w:r w:rsidR="00A40FC7" w:rsidRPr="00274CAA">
        <w:rPr>
          <w:rFonts w:ascii="Arial" w:hAnsi="Arial" w:cs="Arial"/>
        </w:rPr>
        <w:t>.</w:t>
      </w:r>
      <w:r w:rsidR="00174812" w:rsidRPr="0038660A">
        <w:rPr>
          <w:rFonts w:ascii="Arial" w:hAnsi="Arial" w:cs="Arial"/>
        </w:rPr>
        <w:t xml:space="preserve"> </w:t>
      </w:r>
    </w:p>
    <w:p w14:paraId="2F8108C0" w14:textId="77777777" w:rsidR="00F20499" w:rsidRDefault="00F20499" w:rsidP="00F20499">
      <w:pPr>
        <w:spacing w:after="0" w:line="360" w:lineRule="auto"/>
        <w:rPr>
          <w:rFonts w:ascii="Arial" w:hAnsi="Arial" w:cs="Arial"/>
        </w:rPr>
      </w:pPr>
    </w:p>
    <w:p w14:paraId="2E94DE53" w14:textId="038D164D" w:rsidR="00A40FC7" w:rsidRDefault="00A65B80" w:rsidP="00F20499">
      <w:pPr>
        <w:spacing w:after="0" w:line="360" w:lineRule="auto"/>
        <w:rPr>
          <w:rFonts w:ascii="Arial" w:hAnsi="Arial" w:cs="Arial"/>
        </w:rPr>
      </w:pPr>
      <w:r w:rsidRPr="00E823B5">
        <w:rPr>
          <w:rFonts w:ascii="Arial" w:hAnsi="Arial" w:cs="Arial"/>
        </w:rPr>
        <w:t xml:space="preserve">In 2014, the European Academy of Allergy and Clinical Immunology (EAACI) released </w:t>
      </w:r>
      <w:r>
        <w:rPr>
          <w:rFonts w:ascii="Arial" w:hAnsi="Arial" w:cs="Arial"/>
        </w:rPr>
        <w:t>a guideline</w:t>
      </w:r>
      <w:r w:rsidRPr="00E823B5">
        <w:rPr>
          <w:rFonts w:ascii="Arial" w:hAnsi="Arial" w:cs="Arial"/>
        </w:rPr>
        <w:t xml:space="preserve"> </w:t>
      </w:r>
      <w:r>
        <w:rPr>
          <w:rFonts w:ascii="Arial" w:hAnsi="Arial" w:cs="Arial"/>
        </w:rPr>
        <w:t>to help countries, clinicians and families prevent food allergy</w:t>
      </w:r>
      <w:r w:rsidR="00804105">
        <w:rPr>
          <w:rFonts w:ascii="Arial" w:hAnsi="Arial" w:cs="Arial"/>
        </w:rPr>
        <w:t>[3]</w:t>
      </w:r>
      <w:r>
        <w:rPr>
          <w:rFonts w:ascii="Arial" w:hAnsi="Arial" w:cs="Arial"/>
        </w:rPr>
        <w:t xml:space="preserve">. </w:t>
      </w:r>
      <w:r w:rsidR="003022C5">
        <w:rPr>
          <w:rFonts w:ascii="Arial" w:hAnsi="Arial" w:cs="Arial"/>
        </w:rPr>
        <w:t xml:space="preserve">The guideline has </w:t>
      </w:r>
      <w:r w:rsidR="006061A9">
        <w:rPr>
          <w:rFonts w:ascii="Arial" w:hAnsi="Arial" w:cs="Arial"/>
        </w:rPr>
        <w:t xml:space="preserve">now </w:t>
      </w:r>
      <w:r w:rsidR="003022C5">
        <w:rPr>
          <w:rFonts w:ascii="Arial" w:hAnsi="Arial" w:cs="Arial"/>
        </w:rPr>
        <w:t xml:space="preserve">been updated to include the latest research. </w:t>
      </w:r>
    </w:p>
    <w:p w14:paraId="0AE83CA8" w14:textId="77777777" w:rsidR="003022C5" w:rsidRDefault="003022C5" w:rsidP="00F20499">
      <w:pPr>
        <w:spacing w:after="0" w:line="360" w:lineRule="auto"/>
        <w:rPr>
          <w:rFonts w:ascii="Arial" w:hAnsi="Arial" w:cs="Arial"/>
          <w:b/>
          <w:color w:val="000000" w:themeColor="text1"/>
        </w:rPr>
      </w:pPr>
    </w:p>
    <w:p w14:paraId="12B68F1A" w14:textId="480B3487" w:rsidR="007F7D1C" w:rsidRDefault="0038660A" w:rsidP="00F20499">
      <w:pPr>
        <w:spacing w:after="0" w:line="360" w:lineRule="auto"/>
        <w:ind w:right="-11"/>
        <w:rPr>
          <w:rFonts w:ascii="Arial" w:hAnsi="Arial" w:cs="Arial"/>
          <w:color w:val="000000" w:themeColor="text1"/>
        </w:rPr>
      </w:pPr>
      <w:r>
        <w:rPr>
          <w:rFonts w:ascii="Arial" w:hAnsi="Arial" w:cs="Arial"/>
          <w:color w:val="000000" w:themeColor="text1"/>
        </w:rPr>
        <w:t xml:space="preserve">This </w:t>
      </w:r>
      <w:r w:rsidR="00D729C9" w:rsidRPr="0038660A">
        <w:rPr>
          <w:rFonts w:ascii="Arial" w:hAnsi="Arial" w:cs="Arial"/>
          <w:color w:val="000000" w:themeColor="text1"/>
        </w:rPr>
        <w:t xml:space="preserve">guideline </w:t>
      </w:r>
      <w:r w:rsidR="008B5465" w:rsidRPr="0038660A">
        <w:rPr>
          <w:rFonts w:ascii="Arial" w:hAnsi="Arial" w:cs="Arial"/>
          <w:color w:val="000000" w:themeColor="text1"/>
        </w:rPr>
        <w:t>provide</w:t>
      </w:r>
      <w:r w:rsidR="00D27707">
        <w:rPr>
          <w:rFonts w:ascii="Arial" w:hAnsi="Arial" w:cs="Arial"/>
          <w:color w:val="000000" w:themeColor="text1"/>
        </w:rPr>
        <w:t>s</w:t>
      </w:r>
      <w:r w:rsidR="008B5465" w:rsidRPr="0038660A">
        <w:rPr>
          <w:rFonts w:ascii="Arial" w:hAnsi="Arial" w:cs="Arial"/>
          <w:color w:val="000000" w:themeColor="text1"/>
        </w:rPr>
        <w:t xml:space="preserve"> evidence-based </w:t>
      </w:r>
      <w:r w:rsidR="00174812" w:rsidRPr="0038660A">
        <w:rPr>
          <w:rFonts w:ascii="Arial" w:hAnsi="Arial" w:cs="Arial"/>
          <w:color w:val="000000" w:themeColor="text1"/>
        </w:rPr>
        <w:t xml:space="preserve">recommendations about approaches for preventing </w:t>
      </w:r>
      <w:r w:rsidR="008B5465" w:rsidRPr="0038660A">
        <w:rPr>
          <w:rFonts w:ascii="Arial" w:hAnsi="Arial" w:cs="Arial"/>
          <w:color w:val="000000" w:themeColor="text1"/>
        </w:rPr>
        <w:t xml:space="preserve">the development of </w:t>
      </w:r>
      <w:proofErr w:type="spellStart"/>
      <w:r w:rsidR="00A65B80">
        <w:rPr>
          <w:rFonts w:ascii="Arial" w:hAnsi="Arial" w:cs="Arial"/>
          <w:color w:val="000000" w:themeColor="text1"/>
        </w:rPr>
        <w:t>IgE</w:t>
      </w:r>
      <w:proofErr w:type="spellEnd"/>
      <w:r w:rsidR="00A65B80">
        <w:rPr>
          <w:rFonts w:ascii="Arial" w:hAnsi="Arial" w:cs="Arial"/>
          <w:color w:val="000000" w:themeColor="text1"/>
        </w:rPr>
        <w:t xml:space="preserve">-mediated / </w:t>
      </w:r>
      <w:r w:rsidR="00A65B80" w:rsidRPr="00A40FC7">
        <w:rPr>
          <w:rFonts w:ascii="Arial" w:hAnsi="Arial" w:cs="Arial"/>
        </w:rPr>
        <w:t>immediate-onset food allergy</w:t>
      </w:r>
      <w:r w:rsidR="003022C5">
        <w:rPr>
          <w:rFonts w:ascii="Arial" w:hAnsi="Arial" w:cs="Arial"/>
        </w:rPr>
        <w:t xml:space="preserve"> </w:t>
      </w:r>
      <w:r w:rsidR="003022C5" w:rsidRPr="00A40FC7">
        <w:rPr>
          <w:rFonts w:ascii="Arial" w:hAnsi="Arial" w:cs="Arial"/>
        </w:rPr>
        <w:t>(hereafter ‘food allergy’)</w:t>
      </w:r>
      <w:r w:rsidR="003022C5">
        <w:rPr>
          <w:rFonts w:ascii="Arial" w:hAnsi="Arial" w:cs="Arial"/>
        </w:rPr>
        <w:t xml:space="preserve">. This is </w:t>
      </w:r>
      <w:r w:rsidR="00A65B80" w:rsidRPr="00A40FC7">
        <w:rPr>
          <w:rFonts w:ascii="Arial" w:hAnsi="Arial" w:cs="Arial"/>
        </w:rPr>
        <w:t xml:space="preserve">defined as a reproducible adverse </w:t>
      </w:r>
      <w:r w:rsidR="00C45E2B">
        <w:rPr>
          <w:rFonts w:ascii="Arial" w:hAnsi="Arial" w:cs="Arial"/>
        </w:rPr>
        <w:t>reaction</w:t>
      </w:r>
      <w:r w:rsidR="00A65B80" w:rsidRPr="00A40FC7">
        <w:rPr>
          <w:rFonts w:ascii="Arial" w:hAnsi="Arial" w:cs="Arial"/>
        </w:rPr>
        <w:t xml:space="preserve"> to food </w:t>
      </w:r>
      <w:r w:rsidR="00C45E2B">
        <w:rPr>
          <w:rFonts w:ascii="Arial" w:hAnsi="Arial" w:cs="Arial"/>
        </w:rPr>
        <w:t>mediated</w:t>
      </w:r>
      <w:r w:rsidR="00C45E2B" w:rsidRPr="00A40FC7">
        <w:rPr>
          <w:rFonts w:ascii="Arial" w:hAnsi="Arial" w:cs="Arial"/>
        </w:rPr>
        <w:t xml:space="preserve"> </w:t>
      </w:r>
      <w:r w:rsidR="00A65B80" w:rsidRPr="00A40FC7">
        <w:rPr>
          <w:rFonts w:ascii="Arial" w:hAnsi="Arial" w:cs="Arial"/>
        </w:rPr>
        <w:t xml:space="preserve">by an immunological </w:t>
      </w:r>
      <w:r w:rsidR="00C45E2B">
        <w:rPr>
          <w:rFonts w:ascii="Arial" w:hAnsi="Arial" w:cs="Arial"/>
        </w:rPr>
        <w:t>mechanism</w:t>
      </w:r>
      <w:r w:rsidR="00A65B80">
        <w:rPr>
          <w:rFonts w:ascii="Arial" w:hAnsi="Arial" w:cs="Arial"/>
        </w:rPr>
        <w:t xml:space="preserve">. </w:t>
      </w:r>
      <w:r w:rsidR="003022C5">
        <w:rPr>
          <w:rFonts w:ascii="Arial" w:hAnsi="Arial" w:cs="Arial"/>
        </w:rPr>
        <w:t xml:space="preserve">The guideline </w:t>
      </w:r>
      <w:r w:rsidR="00607F03">
        <w:rPr>
          <w:rFonts w:ascii="Arial" w:hAnsi="Arial" w:cs="Arial"/>
        </w:rPr>
        <w:t xml:space="preserve">does not </w:t>
      </w:r>
      <w:r w:rsidR="0040632F">
        <w:rPr>
          <w:rFonts w:ascii="Arial" w:hAnsi="Arial" w:cs="Arial"/>
        </w:rPr>
        <w:t xml:space="preserve">focus on preventing conditions that may be associated with </w:t>
      </w:r>
      <w:r w:rsidR="00607F03">
        <w:rPr>
          <w:rFonts w:ascii="Arial" w:hAnsi="Arial" w:cs="Arial"/>
        </w:rPr>
        <w:t xml:space="preserve">food allergy such as </w:t>
      </w:r>
      <w:r w:rsidR="00AD352D">
        <w:rPr>
          <w:rFonts w:ascii="Arial" w:hAnsi="Arial" w:cs="Arial"/>
        </w:rPr>
        <w:t xml:space="preserve">food sensitisation, </w:t>
      </w:r>
      <w:r w:rsidR="00607F03">
        <w:rPr>
          <w:rFonts w:ascii="Arial" w:hAnsi="Arial" w:cs="Arial"/>
        </w:rPr>
        <w:t>eczema or non-</w:t>
      </w:r>
      <w:proofErr w:type="spellStart"/>
      <w:r w:rsidR="00607F03">
        <w:rPr>
          <w:rFonts w:ascii="Arial" w:hAnsi="Arial" w:cs="Arial"/>
        </w:rPr>
        <w:t>IgE</w:t>
      </w:r>
      <w:proofErr w:type="spellEnd"/>
      <w:r w:rsidR="00607F03">
        <w:rPr>
          <w:rFonts w:ascii="Arial" w:hAnsi="Arial" w:cs="Arial"/>
        </w:rPr>
        <w:t xml:space="preserve"> mediated </w:t>
      </w:r>
      <w:r w:rsidR="003022C5">
        <w:rPr>
          <w:rFonts w:ascii="Arial" w:hAnsi="Arial" w:cs="Arial"/>
        </w:rPr>
        <w:t>conditions</w:t>
      </w:r>
      <w:r w:rsidR="00607F03">
        <w:rPr>
          <w:rFonts w:ascii="Arial" w:hAnsi="Arial" w:cs="Arial"/>
        </w:rPr>
        <w:t xml:space="preserve">. </w:t>
      </w:r>
      <w:r w:rsidR="00AD352D">
        <w:rPr>
          <w:rFonts w:ascii="Arial" w:hAnsi="Arial" w:cs="Arial"/>
          <w:color w:val="000000" w:themeColor="text1"/>
        </w:rPr>
        <w:t xml:space="preserve">Some populations are at greater risk for developing food allergy than others, including those with atopic heredity, eczema or </w:t>
      </w:r>
      <w:proofErr w:type="spellStart"/>
      <w:r w:rsidR="00AD352D">
        <w:rPr>
          <w:rFonts w:ascii="Arial" w:hAnsi="Arial" w:cs="Arial"/>
          <w:color w:val="000000" w:themeColor="text1"/>
        </w:rPr>
        <w:t>IgE</w:t>
      </w:r>
      <w:proofErr w:type="spellEnd"/>
      <w:r w:rsidR="00AD352D">
        <w:rPr>
          <w:rFonts w:ascii="Arial" w:hAnsi="Arial" w:cs="Arial"/>
          <w:color w:val="000000" w:themeColor="text1"/>
        </w:rPr>
        <w:t xml:space="preserve"> sensitisation. The guideline examines interventions for those at </w:t>
      </w:r>
      <w:r w:rsidR="007F7D1C">
        <w:rPr>
          <w:rFonts w:ascii="Arial" w:hAnsi="Arial" w:cs="Arial"/>
          <w:color w:val="000000" w:themeColor="text1"/>
        </w:rPr>
        <w:t xml:space="preserve">increased </w:t>
      </w:r>
      <w:r w:rsidR="00AD352D">
        <w:rPr>
          <w:rFonts w:ascii="Arial" w:hAnsi="Arial" w:cs="Arial"/>
          <w:color w:val="000000" w:themeColor="text1"/>
        </w:rPr>
        <w:t>risk as well as those at general risk of food allergy.</w:t>
      </w:r>
      <w:r w:rsidR="008C0004" w:rsidRPr="008C0004">
        <w:rPr>
          <w:rFonts w:ascii="Arial" w:hAnsi="Arial" w:cs="Arial"/>
          <w:color w:val="000000" w:themeColor="text1"/>
        </w:rPr>
        <w:t xml:space="preserve"> </w:t>
      </w:r>
      <w:r w:rsidR="008C0004">
        <w:rPr>
          <w:rFonts w:ascii="Arial" w:hAnsi="Arial" w:cs="Arial"/>
          <w:color w:val="000000" w:themeColor="text1"/>
        </w:rPr>
        <w:t xml:space="preserve">Table 1 </w:t>
      </w:r>
      <w:r w:rsidR="008C0004" w:rsidRPr="0038660A">
        <w:rPr>
          <w:rFonts w:ascii="Arial" w:hAnsi="Arial" w:cs="Arial"/>
          <w:color w:val="000000" w:themeColor="text1"/>
        </w:rPr>
        <w:t xml:space="preserve">provides a glossary of </w:t>
      </w:r>
      <w:r w:rsidR="008C0004">
        <w:rPr>
          <w:rFonts w:ascii="Arial" w:hAnsi="Arial" w:cs="Arial"/>
          <w:color w:val="000000" w:themeColor="text1"/>
        </w:rPr>
        <w:t xml:space="preserve">key </w:t>
      </w:r>
      <w:r w:rsidR="008C0004" w:rsidRPr="0038660A">
        <w:rPr>
          <w:rFonts w:ascii="Arial" w:hAnsi="Arial" w:cs="Arial"/>
          <w:color w:val="000000" w:themeColor="text1"/>
        </w:rPr>
        <w:t>terms used</w:t>
      </w:r>
      <w:r w:rsidR="008C0004">
        <w:rPr>
          <w:rFonts w:ascii="Arial" w:hAnsi="Arial" w:cs="Arial"/>
          <w:color w:val="000000" w:themeColor="text1"/>
        </w:rPr>
        <w:t xml:space="preserve"> throughout</w:t>
      </w:r>
      <w:r w:rsidR="008C0004" w:rsidRPr="0038660A">
        <w:rPr>
          <w:rFonts w:ascii="Arial" w:hAnsi="Arial" w:cs="Arial"/>
          <w:color w:val="000000" w:themeColor="text1"/>
        </w:rPr>
        <w:t>.</w:t>
      </w:r>
      <w:r w:rsidR="00922B01">
        <w:rPr>
          <w:rFonts w:ascii="Arial" w:hAnsi="Arial" w:cs="Arial"/>
          <w:color w:val="000000" w:themeColor="text1"/>
        </w:rPr>
        <w:t xml:space="preserve"> </w:t>
      </w:r>
      <w:r w:rsidR="00807F1D" w:rsidRPr="00807F1D">
        <w:rPr>
          <w:rFonts w:ascii="Arial" w:hAnsi="Arial" w:cs="Arial"/>
          <w:color w:val="000000" w:themeColor="text1"/>
        </w:rPr>
        <w:t xml:space="preserve">The guideline provides recommendations for </w:t>
      </w:r>
      <w:r w:rsidR="00111F8B">
        <w:rPr>
          <w:rFonts w:ascii="Arial" w:hAnsi="Arial" w:cs="Arial"/>
          <w:color w:val="000000" w:themeColor="text1"/>
        </w:rPr>
        <w:t>healthcare professionals</w:t>
      </w:r>
      <w:r w:rsidR="00807F1D" w:rsidRPr="00807F1D">
        <w:rPr>
          <w:rFonts w:ascii="Arial" w:hAnsi="Arial" w:cs="Arial"/>
          <w:color w:val="000000" w:themeColor="text1"/>
        </w:rPr>
        <w:t xml:space="preserve"> to consider when </w:t>
      </w:r>
      <w:r w:rsidR="00CF063A">
        <w:rPr>
          <w:rFonts w:ascii="Arial" w:hAnsi="Arial" w:cs="Arial"/>
          <w:color w:val="000000" w:themeColor="text1"/>
        </w:rPr>
        <w:t xml:space="preserve">assisting families to </w:t>
      </w:r>
      <w:r w:rsidR="00807F1D" w:rsidRPr="00807F1D">
        <w:rPr>
          <w:rFonts w:ascii="Arial" w:hAnsi="Arial" w:cs="Arial"/>
          <w:color w:val="000000" w:themeColor="text1"/>
        </w:rPr>
        <w:t>mak</w:t>
      </w:r>
      <w:r w:rsidR="00CF063A">
        <w:rPr>
          <w:rFonts w:ascii="Arial" w:hAnsi="Arial" w:cs="Arial"/>
          <w:color w:val="000000" w:themeColor="text1"/>
        </w:rPr>
        <w:t>e</w:t>
      </w:r>
      <w:r w:rsidR="00807F1D" w:rsidRPr="00807F1D">
        <w:rPr>
          <w:rFonts w:ascii="Arial" w:hAnsi="Arial" w:cs="Arial"/>
          <w:color w:val="000000" w:themeColor="text1"/>
        </w:rPr>
        <w:t xml:space="preserve"> decisions about how to prevent food allergy</w:t>
      </w:r>
      <w:r w:rsidR="00CF063A">
        <w:rPr>
          <w:rFonts w:ascii="Arial" w:hAnsi="Arial" w:cs="Arial"/>
          <w:color w:val="000000" w:themeColor="text1"/>
        </w:rPr>
        <w:t>. I</w:t>
      </w:r>
      <w:r w:rsidR="003022C5">
        <w:rPr>
          <w:rFonts w:ascii="Arial" w:hAnsi="Arial" w:cs="Arial"/>
          <w:color w:val="000000" w:themeColor="text1"/>
        </w:rPr>
        <w:t>ndividual circumstances should be considered at all times</w:t>
      </w:r>
      <w:r w:rsidR="00807F1D" w:rsidRPr="00807F1D">
        <w:rPr>
          <w:rFonts w:ascii="Arial" w:hAnsi="Arial" w:cs="Arial"/>
          <w:color w:val="000000" w:themeColor="text1"/>
        </w:rPr>
        <w:t>.</w:t>
      </w:r>
      <w:r w:rsidR="007F7D1C">
        <w:rPr>
          <w:rFonts w:ascii="Arial" w:hAnsi="Arial" w:cs="Arial"/>
          <w:color w:val="000000" w:themeColor="text1"/>
        </w:rPr>
        <w:t xml:space="preserve"> </w:t>
      </w:r>
      <w:r w:rsidR="007F7D1C" w:rsidRPr="0038660A">
        <w:rPr>
          <w:rFonts w:ascii="Arial" w:hAnsi="Arial" w:cs="Arial"/>
          <w:color w:val="000000" w:themeColor="text1"/>
        </w:rPr>
        <w:t>The primary audience</w:t>
      </w:r>
      <w:r w:rsidR="007F7D1C">
        <w:rPr>
          <w:rFonts w:ascii="Arial" w:hAnsi="Arial" w:cs="Arial"/>
          <w:color w:val="000000" w:themeColor="text1"/>
        </w:rPr>
        <w:t xml:space="preserve"> </w:t>
      </w:r>
      <w:r w:rsidR="007F7D1C" w:rsidRPr="0038660A">
        <w:rPr>
          <w:rFonts w:ascii="Arial" w:hAnsi="Arial" w:cs="Arial"/>
          <w:color w:val="000000" w:themeColor="text1"/>
        </w:rPr>
        <w:t>is clinical allergists</w:t>
      </w:r>
      <w:r w:rsidR="007F7D1C">
        <w:rPr>
          <w:rFonts w:ascii="Arial" w:hAnsi="Arial" w:cs="Arial"/>
          <w:color w:val="000000" w:themeColor="text1"/>
        </w:rPr>
        <w:t>, paediatricians, primary care</w:t>
      </w:r>
      <w:r w:rsidR="007F7D1C" w:rsidRPr="0038660A">
        <w:rPr>
          <w:rFonts w:ascii="Arial" w:hAnsi="Arial" w:cs="Arial"/>
          <w:color w:val="000000" w:themeColor="text1"/>
        </w:rPr>
        <w:t xml:space="preserve"> and other healthcare professionals. </w:t>
      </w:r>
    </w:p>
    <w:p w14:paraId="38506220" w14:textId="77777777" w:rsidR="00242203" w:rsidRPr="00242203" w:rsidRDefault="00242203" w:rsidP="00242203">
      <w:pPr>
        <w:spacing w:after="0" w:line="360" w:lineRule="auto"/>
        <w:ind w:right="-11"/>
        <w:rPr>
          <w:rFonts w:ascii="Arial" w:hAnsi="Arial" w:cs="Arial"/>
        </w:rPr>
      </w:pPr>
    </w:p>
    <w:p w14:paraId="65FE50B7" w14:textId="77777777" w:rsidR="00242203" w:rsidRDefault="00242203" w:rsidP="00242203">
      <w:pPr>
        <w:spacing w:after="0" w:line="360" w:lineRule="auto"/>
        <w:ind w:right="-11"/>
        <w:rPr>
          <w:rFonts w:ascii="Arial" w:hAnsi="Arial" w:cs="Arial"/>
        </w:rPr>
      </w:pPr>
      <w:r w:rsidRPr="00242203">
        <w:rPr>
          <w:rFonts w:ascii="Arial" w:hAnsi="Arial" w:cs="Arial"/>
        </w:rPr>
        <w:t xml:space="preserve">This guideline does not cover the treatment of existing food allergy. The recommendations are intended for infants that have not developed food allergy. Where there is a suspicion of food allergy, infants and children should be referred to a specialist allergy service for careful evaluation and proper management. </w:t>
      </w:r>
    </w:p>
    <w:p w14:paraId="73CA5BCE" w14:textId="77777777" w:rsidR="00242203" w:rsidRDefault="00242203" w:rsidP="00242203">
      <w:pPr>
        <w:spacing w:after="0" w:line="360" w:lineRule="auto"/>
        <w:ind w:right="-11"/>
        <w:rPr>
          <w:rFonts w:ascii="Arial" w:hAnsi="Arial" w:cs="Arial"/>
        </w:rPr>
      </w:pPr>
    </w:p>
    <w:p w14:paraId="67728AE2" w14:textId="2548C56B" w:rsidR="00174812" w:rsidRPr="0038660A" w:rsidRDefault="007F7D1C" w:rsidP="00242203">
      <w:pPr>
        <w:spacing w:after="0" w:line="360" w:lineRule="auto"/>
        <w:ind w:right="-11"/>
        <w:rPr>
          <w:rFonts w:ascii="Arial" w:hAnsi="Arial" w:cs="Arial"/>
          <w:color w:val="000000" w:themeColor="text1"/>
        </w:rPr>
      </w:pPr>
      <w:r>
        <w:rPr>
          <w:rFonts w:ascii="Arial" w:hAnsi="Arial" w:cs="Arial"/>
        </w:rPr>
        <w:t xml:space="preserve">The guideline focuses on preventing food allergy in infants </w:t>
      </w:r>
      <w:r w:rsidR="003022C5">
        <w:rPr>
          <w:rFonts w:ascii="Arial" w:hAnsi="Arial" w:cs="Arial"/>
        </w:rPr>
        <w:t xml:space="preserve">(up to one year old) </w:t>
      </w:r>
      <w:r>
        <w:rPr>
          <w:rFonts w:ascii="Arial" w:hAnsi="Arial" w:cs="Arial"/>
        </w:rPr>
        <w:t xml:space="preserve">and young children </w:t>
      </w:r>
      <w:r w:rsidR="003022C5">
        <w:rPr>
          <w:rFonts w:ascii="Arial" w:hAnsi="Arial" w:cs="Arial"/>
        </w:rPr>
        <w:t xml:space="preserve">(up to five years) </w:t>
      </w:r>
      <w:r>
        <w:rPr>
          <w:rFonts w:ascii="Arial" w:hAnsi="Arial" w:cs="Arial"/>
        </w:rPr>
        <w:t>as this is where evidence was available.</w:t>
      </w:r>
      <w:r w:rsidRPr="00807F1D">
        <w:rPr>
          <w:rFonts w:ascii="Arial" w:hAnsi="Arial" w:cs="Arial"/>
          <w:color w:val="000000" w:themeColor="text1"/>
        </w:rPr>
        <w:t xml:space="preserve"> </w:t>
      </w:r>
      <w:r w:rsidR="00807F1D" w:rsidRPr="00807F1D">
        <w:rPr>
          <w:rFonts w:ascii="Arial" w:hAnsi="Arial" w:cs="Arial"/>
          <w:color w:val="000000" w:themeColor="text1"/>
        </w:rPr>
        <w:t>It sets out a recommendation about each intervention, briefly provides the reason for the recommendation</w:t>
      </w:r>
      <w:r>
        <w:rPr>
          <w:rFonts w:ascii="Arial" w:hAnsi="Arial" w:cs="Arial"/>
          <w:color w:val="000000" w:themeColor="text1"/>
        </w:rPr>
        <w:t xml:space="preserve"> and </w:t>
      </w:r>
      <w:r w:rsidR="00807F1D" w:rsidRPr="00807F1D">
        <w:rPr>
          <w:rFonts w:ascii="Arial" w:hAnsi="Arial" w:cs="Arial"/>
          <w:color w:val="000000" w:themeColor="text1"/>
        </w:rPr>
        <w:t>whether or not the recommendation is strongly proposed for universal implementation</w:t>
      </w:r>
      <w:r w:rsidR="00370D8F">
        <w:rPr>
          <w:rFonts w:ascii="Arial" w:hAnsi="Arial" w:cs="Arial"/>
          <w:color w:val="000000" w:themeColor="text1"/>
        </w:rPr>
        <w:t>. It also provides</w:t>
      </w:r>
      <w:r w:rsidR="00807F1D" w:rsidRPr="00807F1D">
        <w:rPr>
          <w:rFonts w:ascii="Arial" w:hAnsi="Arial" w:cs="Arial"/>
          <w:color w:val="000000" w:themeColor="text1"/>
        </w:rPr>
        <w:t xml:space="preserve"> practical implications for professionals and families. The accompanying online supplement summarises key themes in the research evidence as well as </w:t>
      </w:r>
      <w:r w:rsidR="003022C5">
        <w:rPr>
          <w:rFonts w:ascii="Arial" w:hAnsi="Arial" w:cs="Arial"/>
          <w:color w:val="000000" w:themeColor="text1"/>
        </w:rPr>
        <w:t xml:space="preserve">the </w:t>
      </w:r>
      <w:r w:rsidR="00807F1D" w:rsidRPr="00807F1D">
        <w:rPr>
          <w:rFonts w:ascii="Arial" w:hAnsi="Arial" w:cs="Arial"/>
          <w:color w:val="000000" w:themeColor="text1"/>
        </w:rPr>
        <w:t xml:space="preserve">factors considered when making recommendations. </w:t>
      </w:r>
      <w:r w:rsidR="003022C5">
        <w:rPr>
          <w:rFonts w:ascii="Arial" w:hAnsi="Arial" w:cs="Arial"/>
          <w:color w:val="000000" w:themeColor="text1"/>
        </w:rPr>
        <w:t>D</w:t>
      </w:r>
      <w:r w:rsidRPr="00807F1D">
        <w:rPr>
          <w:rFonts w:ascii="Arial" w:hAnsi="Arial" w:cs="Arial"/>
          <w:color w:val="000000" w:themeColor="text1"/>
        </w:rPr>
        <w:t xml:space="preserve">etails about the research evidence </w:t>
      </w:r>
      <w:r>
        <w:rPr>
          <w:rFonts w:ascii="Arial" w:hAnsi="Arial" w:cs="Arial"/>
          <w:color w:val="000000" w:themeColor="text1"/>
        </w:rPr>
        <w:t xml:space="preserve">upon which the guideline is based </w:t>
      </w:r>
      <w:r w:rsidR="00304249">
        <w:rPr>
          <w:rFonts w:ascii="Arial" w:hAnsi="Arial" w:cs="Arial"/>
          <w:color w:val="000000" w:themeColor="text1"/>
        </w:rPr>
        <w:t xml:space="preserve">have been published separately </w:t>
      </w:r>
      <w:r w:rsidRPr="00807F1D">
        <w:rPr>
          <w:rFonts w:ascii="Arial" w:hAnsi="Arial" w:cs="Arial"/>
          <w:color w:val="000000" w:themeColor="text1"/>
        </w:rPr>
        <w:t>and are not repeated here</w:t>
      </w:r>
      <w:r w:rsidR="0066792D">
        <w:rPr>
          <w:rFonts w:ascii="Arial" w:hAnsi="Arial" w:cs="Arial"/>
          <w:color w:val="000000" w:themeColor="text1"/>
        </w:rPr>
        <w:t>[6]</w:t>
      </w:r>
      <w:r w:rsidRPr="00807F1D">
        <w:rPr>
          <w:rFonts w:ascii="Arial" w:hAnsi="Arial" w:cs="Arial"/>
          <w:color w:val="000000" w:themeColor="text1"/>
        </w:rPr>
        <w:t>.</w:t>
      </w:r>
      <w:r w:rsidR="00922B01">
        <w:rPr>
          <w:rFonts w:ascii="Arial" w:hAnsi="Arial" w:cs="Arial"/>
          <w:color w:val="000000" w:themeColor="text1"/>
        </w:rPr>
        <w:t xml:space="preserve"> Young children w</w:t>
      </w:r>
      <w:r w:rsidR="00C33FF2">
        <w:rPr>
          <w:rFonts w:ascii="Arial" w:hAnsi="Arial" w:cs="Arial"/>
          <w:color w:val="000000" w:themeColor="text1"/>
        </w:rPr>
        <w:t>ith</w:t>
      </w:r>
      <w:r w:rsidR="00922B01">
        <w:rPr>
          <w:rFonts w:ascii="Arial" w:hAnsi="Arial" w:cs="Arial"/>
          <w:color w:val="000000" w:themeColor="text1"/>
        </w:rPr>
        <w:t xml:space="preserve"> symptoms suggestive of food allergy should be referred to a specialist centre for assessment and further management.  </w:t>
      </w:r>
    </w:p>
    <w:p w14:paraId="216D86DD" w14:textId="77777777" w:rsidR="00A65B80" w:rsidRPr="0038660A" w:rsidRDefault="00A65B80" w:rsidP="00F20499">
      <w:pPr>
        <w:spacing w:after="0" w:line="360" w:lineRule="auto"/>
        <w:rPr>
          <w:rFonts w:ascii="Arial" w:hAnsi="Arial" w:cs="Arial"/>
          <w:color w:val="000000" w:themeColor="text1"/>
        </w:rPr>
      </w:pPr>
    </w:p>
    <w:p w14:paraId="2D6DF330" w14:textId="66C59C6F" w:rsidR="00BE6823" w:rsidRPr="0038660A" w:rsidRDefault="000830D2" w:rsidP="00F20499">
      <w:pPr>
        <w:spacing w:after="0" w:line="360" w:lineRule="auto"/>
        <w:ind w:right="-15"/>
        <w:rPr>
          <w:rFonts w:ascii="Arial" w:hAnsi="Arial" w:cs="Arial"/>
          <w:b/>
          <w:color w:val="000000" w:themeColor="text1"/>
        </w:rPr>
      </w:pPr>
      <w:r w:rsidRPr="0038660A">
        <w:rPr>
          <w:rFonts w:ascii="Arial" w:eastAsia="Calibri" w:hAnsi="Arial" w:cs="Arial"/>
          <w:b/>
          <w:color w:val="000000" w:themeColor="text1"/>
        </w:rPr>
        <w:t>METHODOLOGY</w:t>
      </w:r>
    </w:p>
    <w:p w14:paraId="3BF65E73" w14:textId="77777777" w:rsidR="00286256" w:rsidRDefault="00286256" w:rsidP="00F20499">
      <w:pPr>
        <w:autoSpaceDE w:val="0"/>
        <w:autoSpaceDN w:val="0"/>
        <w:adjustRightInd w:val="0"/>
        <w:spacing w:after="0" w:line="360" w:lineRule="auto"/>
        <w:rPr>
          <w:rFonts w:ascii="Arial" w:hAnsi="Arial" w:cs="Arial"/>
          <w:color w:val="000000" w:themeColor="text1"/>
        </w:rPr>
      </w:pPr>
    </w:p>
    <w:p w14:paraId="38AE1EB8" w14:textId="4F2E91B9" w:rsidR="000A3DAD" w:rsidRPr="000567E1" w:rsidRDefault="000A3DAD" w:rsidP="00F20499">
      <w:pPr>
        <w:autoSpaceDE w:val="0"/>
        <w:autoSpaceDN w:val="0"/>
        <w:adjustRightInd w:val="0"/>
        <w:spacing w:after="0" w:line="360" w:lineRule="auto"/>
        <w:rPr>
          <w:rFonts w:ascii="Arial" w:hAnsi="Arial" w:cs="Arial"/>
          <w:b/>
          <w:color w:val="000000" w:themeColor="text1"/>
          <w:u w:val="single"/>
        </w:rPr>
      </w:pPr>
      <w:r w:rsidRPr="000567E1">
        <w:rPr>
          <w:rFonts w:ascii="Arial" w:hAnsi="Arial" w:cs="Arial"/>
          <w:b/>
          <w:color w:val="000000" w:themeColor="text1"/>
          <w:u w:val="single"/>
        </w:rPr>
        <w:lastRenderedPageBreak/>
        <w:t>Stakeholder involvement</w:t>
      </w:r>
    </w:p>
    <w:p w14:paraId="26529C29" w14:textId="24245478" w:rsidR="000A3DAD" w:rsidRDefault="000A3DAD" w:rsidP="00F20499">
      <w:pPr>
        <w:autoSpaceDE w:val="0"/>
        <w:autoSpaceDN w:val="0"/>
        <w:adjustRightInd w:val="0"/>
        <w:spacing w:after="0" w:line="360" w:lineRule="auto"/>
        <w:rPr>
          <w:rFonts w:ascii="Arial" w:hAnsi="Arial" w:cs="Arial"/>
          <w:color w:val="000000" w:themeColor="text1"/>
        </w:rPr>
      </w:pPr>
      <w:r w:rsidRPr="0038660A">
        <w:rPr>
          <w:rFonts w:ascii="Arial" w:hAnsi="Arial" w:cs="Arial"/>
          <w:color w:val="000000" w:themeColor="text1"/>
        </w:rPr>
        <w:t>The guideline was developed by a</w:t>
      </w:r>
      <w:r w:rsidR="00E90B55">
        <w:rPr>
          <w:rFonts w:ascii="Arial" w:hAnsi="Arial" w:cs="Arial"/>
          <w:color w:val="000000" w:themeColor="text1"/>
        </w:rPr>
        <w:t>n EAACI</w:t>
      </w:r>
      <w:r w:rsidRPr="0038660A">
        <w:rPr>
          <w:rFonts w:ascii="Arial" w:hAnsi="Arial" w:cs="Arial"/>
          <w:color w:val="000000" w:themeColor="text1"/>
        </w:rPr>
        <w:t xml:space="preserve"> </w:t>
      </w:r>
      <w:r w:rsidR="00F02A33">
        <w:rPr>
          <w:rFonts w:ascii="Arial" w:hAnsi="Arial" w:cs="Arial"/>
          <w:color w:val="000000" w:themeColor="text1"/>
        </w:rPr>
        <w:t>T</w:t>
      </w:r>
      <w:r w:rsidRPr="0038660A">
        <w:rPr>
          <w:rFonts w:ascii="Arial" w:hAnsi="Arial" w:cs="Arial"/>
          <w:color w:val="000000" w:themeColor="text1"/>
        </w:rPr>
        <w:t xml:space="preserve">ask </w:t>
      </w:r>
      <w:r w:rsidR="00F02A33">
        <w:rPr>
          <w:rFonts w:ascii="Arial" w:hAnsi="Arial" w:cs="Arial"/>
          <w:color w:val="000000" w:themeColor="text1"/>
        </w:rPr>
        <w:t>F</w:t>
      </w:r>
      <w:r w:rsidRPr="0038660A">
        <w:rPr>
          <w:rFonts w:ascii="Arial" w:hAnsi="Arial" w:cs="Arial"/>
          <w:color w:val="000000" w:themeColor="text1"/>
        </w:rPr>
        <w:t xml:space="preserve">orce </w:t>
      </w:r>
      <w:r>
        <w:rPr>
          <w:rFonts w:ascii="Arial" w:hAnsi="Arial" w:cs="Arial"/>
          <w:color w:val="000000" w:themeColor="text1"/>
        </w:rPr>
        <w:t xml:space="preserve">with representatives from 11 countries. Participants included a variety of disciplinary and clinical backgrounds, </w:t>
      </w:r>
      <w:r w:rsidRPr="000A3DAD">
        <w:rPr>
          <w:rFonts w:ascii="Arial" w:hAnsi="Arial" w:cs="Arial"/>
          <w:color w:val="000000" w:themeColor="text1"/>
        </w:rPr>
        <w:t xml:space="preserve">including allergists (specialist and subspecialists), paediatricians, primary care, </w:t>
      </w:r>
      <w:r>
        <w:rPr>
          <w:rFonts w:ascii="Arial" w:hAnsi="Arial" w:cs="Arial"/>
          <w:color w:val="000000" w:themeColor="text1"/>
        </w:rPr>
        <w:t xml:space="preserve">patient representatives, immunologists, dieticians, statisticians and researchers. </w:t>
      </w:r>
      <w:r w:rsidRPr="000A3DAD">
        <w:rPr>
          <w:rFonts w:ascii="Arial" w:hAnsi="Arial" w:cs="Arial"/>
          <w:color w:val="000000" w:themeColor="text1"/>
        </w:rPr>
        <w:t xml:space="preserve">Methodologists </w:t>
      </w:r>
      <w:r w:rsidR="00792947">
        <w:rPr>
          <w:rFonts w:ascii="Arial" w:hAnsi="Arial" w:cs="Arial"/>
          <w:color w:val="000000" w:themeColor="text1"/>
        </w:rPr>
        <w:t xml:space="preserve">led </w:t>
      </w:r>
      <w:r>
        <w:rPr>
          <w:rFonts w:ascii="Arial" w:hAnsi="Arial" w:cs="Arial"/>
          <w:color w:val="000000" w:themeColor="text1"/>
        </w:rPr>
        <w:t>a systematic review</w:t>
      </w:r>
      <w:r w:rsidR="00792947">
        <w:rPr>
          <w:rFonts w:ascii="Arial" w:hAnsi="Arial" w:cs="Arial"/>
          <w:color w:val="000000" w:themeColor="text1"/>
        </w:rPr>
        <w:t xml:space="preserve"> of evidence</w:t>
      </w:r>
      <w:r w:rsidR="00304249">
        <w:rPr>
          <w:rFonts w:ascii="Arial" w:hAnsi="Arial" w:cs="Arial"/>
          <w:color w:val="000000" w:themeColor="text1"/>
        </w:rPr>
        <w:t xml:space="preserve"> and </w:t>
      </w:r>
      <w:r w:rsidRPr="000A3DAD">
        <w:rPr>
          <w:rFonts w:ascii="Arial" w:hAnsi="Arial" w:cs="Arial"/>
          <w:color w:val="000000" w:themeColor="text1"/>
        </w:rPr>
        <w:t>clinical academics formulat</w:t>
      </w:r>
      <w:r w:rsidR="00304249">
        <w:rPr>
          <w:rFonts w:ascii="Arial" w:hAnsi="Arial" w:cs="Arial"/>
          <w:color w:val="000000" w:themeColor="text1"/>
        </w:rPr>
        <w:t>ed</w:t>
      </w:r>
      <w:r w:rsidRPr="000A3DAD">
        <w:rPr>
          <w:rFonts w:ascii="Arial" w:hAnsi="Arial" w:cs="Arial"/>
          <w:color w:val="000000" w:themeColor="text1"/>
        </w:rPr>
        <w:t xml:space="preserve"> recommendations for clinical care. </w:t>
      </w:r>
      <w:r w:rsidR="009620C6">
        <w:rPr>
          <w:rFonts w:ascii="Arial" w:hAnsi="Arial" w:cs="Arial"/>
          <w:color w:val="000000" w:themeColor="text1"/>
        </w:rPr>
        <w:t>P</w:t>
      </w:r>
      <w:r w:rsidRPr="000A3DAD">
        <w:rPr>
          <w:rFonts w:ascii="Arial" w:hAnsi="Arial" w:cs="Arial"/>
          <w:color w:val="000000" w:themeColor="text1"/>
        </w:rPr>
        <w:t>roduct manufacture</w:t>
      </w:r>
      <w:r w:rsidR="00A66BB8">
        <w:rPr>
          <w:rFonts w:ascii="Arial" w:hAnsi="Arial" w:cs="Arial"/>
          <w:color w:val="000000" w:themeColor="text1"/>
        </w:rPr>
        <w:t>r</w:t>
      </w:r>
      <w:r w:rsidRPr="000A3DAD">
        <w:rPr>
          <w:rFonts w:ascii="Arial" w:hAnsi="Arial" w:cs="Arial"/>
          <w:color w:val="000000" w:themeColor="text1"/>
        </w:rPr>
        <w:t xml:space="preserve">s </w:t>
      </w:r>
      <w:r w:rsidR="002C748E">
        <w:rPr>
          <w:rFonts w:ascii="Arial" w:hAnsi="Arial" w:cs="Arial"/>
          <w:color w:val="000000" w:themeColor="text1"/>
        </w:rPr>
        <w:t>an</w:t>
      </w:r>
      <w:r w:rsidR="009620C6">
        <w:rPr>
          <w:rFonts w:ascii="Arial" w:hAnsi="Arial" w:cs="Arial"/>
          <w:color w:val="000000" w:themeColor="text1"/>
        </w:rPr>
        <w:t xml:space="preserve">d </w:t>
      </w:r>
      <w:r w:rsidR="002C748E">
        <w:rPr>
          <w:rFonts w:ascii="Arial" w:hAnsi="Arial" w:cs="Arial"/>
          <w:color w:val="000000" w:themeColor="text1"/>
        </w:rPr>
        <w:t>other stakeholders h</w:t>
      </w:r>
      <w:r w:rsidR="009620C6">
        <w:rPr>
          <w:rFonts w:ascii="Arial" w:hAnsi="Arial" w:cs="Arial"/>
          <w:color w:val="000000" w:themeColor="text1"/>
        </w:rPr>
        <w:t>a</w:t>
      </w:r>
      <w:r w:rsidR="002C748E">
        <w:rPr>
          <w:rFonts w:ascii="Arial" w:hAnsi="Arial" w:cs="Arial"/>
          <w:color w:val="000000" w:themeColor="text1"/>
        </w:rPr>
        <w:t>d an</w:t>
      </w:r>
      <w:r w:rsidR="009620C6">
        <w:rPr>
          <w:rFonts w:ascii="Arial" w:hAnsi="Arial" w:cs="Arial"/>
          <w:color w:val="000000" w:themeColor="text1"/>
        </w:rPr>
        <w:t xml:space="preserve"> </w:t>
      </w:r>
      <w:r w:rsidRPr="000A3DAD">
        <w:rPr>
          <w:rFonts w:ascii="Arial" w:hAnsi="Arial" w:cs="Arial"/>
          <w:color w:val="000000" w:themeColor="text1"/>
        </w:rPr>
        <w:t xml:space="preserve">opportunity to comment as part of </w:t>
      </w:r>
      <w:r w:rsidR="009620C6">
        <w:rPr>
          <w:rFonts w:ascii="Arial" w:hAnsi="Arial" w:cs="Arial"/>
          <w:color w:val="000000" w:themeColor="text1"/>
        </w:rPr>
        <w:t xml:space="preserve">a </w:t>
      </w:r>
      <w:r w:rsidRPr="000A3DAD">
        <w:rPr>
          <w:rFonts w:ascii="Arial" w:hAnsi="Arial" w:cs="Arial"/>
          <w:color w:val="000000" w:themeColor="text1"/>
        </w:rPr>
        <w:t xml:space="preserve">public </w:t>
      </w:r>
      <w:r w:rsidR="009620C6">
        <w:rPr>
          <w:rFonts w:ascii="Arial" w:hAnsi="Arial" w:cs="Arial"/>
          <w:color w:val="000000" w:themeColor="text1"/>
        </w:rPr>
        <w:t xml:space="preserve">consultation </w:t>
      </w:r>
      <w:r w:rsidRPr="000A3DAD">
        <w:rPr>
          <w:rFonts w:ascii="Arial" w:hAnsi="Arial" w:cs="Arial"/>
          <w:color w:val="000000" w:themeColor="text1"/>
        </w:rPr>
        <w:t xml:space="preserve">process at the final stage. </w:t>
      </w:r>
    </w:p>
    <w:p w14:paraId="3448D9F0" w14:textId="77777777" w:rsidR="000A3DAD" w:rsidRPr="0038660A" w:rsidRDefault="000A3DAD" w:rsidP="00F20499">
      <w:pPr>
        <w:autoSpaceDE w:val="0"/>
        <w:autoSpaceDN w:val="0"/>
        <w:adjustRightInd w:val="0"/>
        <w:spacing w:after="0" w:line="360" w:lineRule="auto"/>
        <w:rPr>
          <w:rFonts w:ascii="Arial" w:hAnsi="Arial" w:cs="Arial"/>
          <w:color w:val="000000" w:themeColor="text1"/>
        </w:rPr>
      </w:pPr>
    </w:p>
    <w:p w14:paraId="462FAF47" w14:textId="0E34B196" w:rsidR="00286256" w:rsidRPr="000830D2" w:rsidRDefault="00286256" w:rsidP="00F20499">
      <w:pPr>
        <w:autoSpaceDE w:val="0"/>
        <w:autoSpaceDN w:val="0"/>
        <w:adjustRightInd w:val="0"/>
        <w:spacing w:after="0" w:line="360" w:lineRule="auto"/>
        <w:rPr>
          <w:rFonts w:ascii="Arial" w:hAnsi="Arial" w:cs="Arial"/>
          <w:b/>
          <w:color w:val="000000" w:themeColor="text1"/>
          <w:u w:val="single"/>
        </w:rPr>
      </w:pPr>
      <w:r w:rsidRPr="000830D2">
        <w:rPr>
          <w:rFonts w:ascii="Arial" w:hAnsi="Arial" w:cs="Arial"/>
          <w:b/>
          <w:color w:val="000000" w:themeColor="text1"/>
          <w:u w:val="single"/>
        </w:rPr>
        <w:t>Guideline</w:t>
      </w:r>
      <w:r w:rsidR="0038660A" w:rsidRPr="000830D2">
        <w:rPr>
          <w:rFonts w:ascii="Arial" w:hAnsi="Arial" w:cs="Arial"/>
          <w:b/>
          <w:color w:val="000000" w:themeColor="text1"/>
          <w:u w:val="single"/>
        </w:rPr>
        <w:t xml:space="preserve"> approach</w:t>
      </w:r>
    </w:p>
    <w:p w14:paraId="1A4FA8ED" w14:textId="5400AEC0" w:rsidR="00286256" w:rsidRPr="0038660A" w:rsidRDefault="00DF0B7A" w:rsidP="00F20499">
      <w:pPr>
        <w:spacing w:after="0" w:line="360" w:lineRule="auto"/>
        <w:rPr>
          <w:rFonts w:ascii="Arial" w:hAnsi="Arial" w:cs="Arial"/>
          <w:color w:val="000000" w:themeColor="text1"/>
        </w:rPr>
      </w:pPr>
      <w:r>
        <w:rPr>
          <w:rFonts w:ascii="Arial" w:hAnsi="Arial" w:cs="Arial"/>
          <w:color w:val="000000" w:themeColor="text1"/>
        </w:rPr>
        <w:t xml:space="preserve">The </w:t>
      </w:r>
      <w:r w:rsidR="00F02A33">
        <w:rPr>
          <w:rFonts w:ascii="Arial" w:hAnsi="Arial" w:cs="Arial"/>
          <w:color w:val="000000" w:themeColor="text1"/>
        </w:rPr>
        <w:t>T</w:t>
      </w:r>
      <w:r>
        <w:rPr>
          <w:rFonts w:ascii="Arial" w:hAnsi="Arial" w:cs="Arial"/>
          <w:color w:val="000000" w:themeColor="text1"/>
        </w:rPr>
        <w:t xml:space="preserve">ask </w:t>
      </w:r>
      <w:r w:rsidR="00F02A33">
        <w:rPr>
          <w:rFonts w:ascii="Arial" w:hAnsi="Arial" w:cs="Arial"/>
          <w:color w:val="000000" w:themeColor="text1"/>
        </w:rPr>
        <w:t>F</w:t>
      </w:r>
      <w:r>
        <w:rPr>
          <w:rFonts w:ascii="Arial" w:hAnsi="Arial" w:cs="Arial"/>
          <w:color w:val="000000" w:themeColor="text1"/>
        </w:rPr>
        <w:t xml:space="preserve">orce </w:t>
      </w:r>
      <w:r w:rsidR="00370D8F">
        <w:rPr>
          <w:rFonts w:ascii="Arial" w:hAnsi="Arial" w:cs="Arial"/>
          <w:color w:val="000000" w:themeColor="text1"/>
        </w:rPr>
        <w:t xml:space="preserve">implemented </w:t>
      </w:r>
      <w:r>
        <w:rPr>
          <w:rFonts w:ascii="Arial" w:hAnsi="Arial" w:cs="Arial"/>
          <w:color w:val="000000" w:themeColor="text1"/>
        </w:rPr>
        <w:t xml:space="preserve">the </w:t>
      </w:r>
      <w:r w:rsidR="00806022" w:rsidRPr="0038660A">
        <w:rPr>
          <w:rFonts w:ascii="Arial" w:hAnsi="Arial" w:cs="Arial"/>
          <w:color w:val="000000" w:themeColor="text1"/>
        </w:rPr>
        <w:t xml:space="preserve">Appraisal of Guidelines for Research </w:t>
      </w:r>
      <w:r w:rsidR="009620C6">
        <w:rPr>
          <w:rFonts w:ascii="Arial" w:hAnsi="Arial" w:cs="Arial"/>
          <w:color w:val="000000" w:themeColor="text1"/>
        </w:rPr>
        <w:t>and</w:t>
      </w:r>
      <w:r w:rsidR="00806022" w:rsidRPr="0038660A">
        <w:rPr>
          <w:rFonts w:ascii="Arial" w:hAnsi="Arial" w:cs="Arial"/>
          <w:color w:val="000000" w:themeColor="text1"/>
        </w:rPr>
        <w:t xml:space="preserve"> Evaluation </w:t>
      </w:r>
      <w:r w:rsidR="00286256" w:rsidRPr="0038660A">
        <w:rPr>
          <w:rFonts w:ascii="Arial" w:hAnsi="Arial" w:cs="Arial"/>
          <w:color w:val="000000" w:themeColor="text1"/>
        </w:rPr>
        <w:t>framework</w:t>
      </w:r>
      <w:r w:rsidR="0064283D">
        <w:rPr>
          <w:rFonts w:ascii="Arial" w:hAnsi="Arial" w:cs="Arial"/>
          <w:color w:val="000000" w:themeColor="text1"/>
        </w:rPr>
        <w:t xml:space="preserve"> </w:t>
      </w:r>
      <w:r w:rsidR="0064283D" w:rsidRPr="0038660A">
        <w:rPr>
          <w:rFonts w:ascii="Arial" w:hAnsi="Arial" w:cs="Arial"/>
          <w:color w:val="000000" w:themeColor="text1"/>
        </w:rPr>
        <w:t>(AGREE II)</w:t>
      </w:r>
      <w:r w:rsidR="0066792D">
        <w:rPr>
          <w:rFonts w:ascii="Arial" w:hAnsi="Arial" w:cs="Arial"/>
          <w:color w:val="000000" w:themeColor="text1"/>
        </w:rPr>
        <w:t>[7]</w:t>
      </w:r>
      <w:r w:rsidR="00806022" w:rsidRPr="0038660A">
        <w:rPr>
          <w:rFonts w:ascii="Arial" w:hAnsi="Arial" w:cs="Arial"/>
          <w:color w:val="000000" w:themeColor="text1"/>
        </w:rPr>
        <w:t xml:space="preserve">. </w:t>
      </w:r>
      <w:r w:rsidR="00BF53E3">
        <w:rPr>
          <w:rFonts w:ascii="Arial" w:hAnsi="Arial" w:cs="Arial"/>
          <w:color w:val="000000" w:themeColor="text1"/>
        </w:rPr>
        <w:t>This</w:t>
      </w:r>
      <w:r w:rsidR="0064283D">
        <w:rPr>
          <w:rFonts w:ascii="Arial" w:hAnsi="Arial" w:cs="Arial"/>
          <w:color w:val="000000" w:themeColor="text1"/>
        </w:rPr>
        <w:t xml:space="preserve"> </w:t>
      </w:r>
      <w:r w:rsidR="00BF53E3">
        <w:rPr>
          <w:rFonts w:ascii="Arial" w:hAnsi="Arial" w:cs="Arial"/>
          <w:color w:val="000000" w:themeColor="text1"/>
        </w:rPr>
        <w:t xml:space="preserve">included </w:t>
      </w:r>
      <w:r w:rsidR="00304249">
        <w:rPr>
          <w:rFonts w:ascii="Arial" w:hAnsi="Arial" w:cs="Arial"/>
          <w:color w:val="000000" w:themeColor="text1"/>
        </w:rPr>
        <w:t xml:space="preserve">having </w:t>
      </w:r>
      <w:r w:rsidR="00806022" w:rsidRPr="0038660A">
        <w:rPr>
          <w:rFonts w:ascii="Arial" w:hAnsi="Arial" w:cs="Arial"/>
          <w:color w:val="000000" w:themeColor="text1"/>
        </w:rPr>
        <w:t xml:space="preserve">representation </w:t>
      </w:r>
      <w:r w:rsidR="00286256" w:rsidRPr="0038660A">
        <w:rPr>
          <w:rFonts w:ascii="Arial" w:hAnsi="Arial" w:cs="Arial"/>
          <w:color w:val="000000" w:themeColor="text1"/>
        </w:rPr>
        <w:t xml:space="preserve">from a range of </w:t>
      </w:r>
      <w:r w:rsidR="00806022" w:rsidRPr="0038660A">
        <w:rPr>
          <w:rFonts w:ascii="Arial" w:hAnsi="Arial" w:cs="Arial"/>
          <w:color w:val="000000" w:themeColor="text1"/>
        </w:rPr>
        <w:t>stakeholders</w:t>
      </w:r>
      <w:r w:rsidR="00304249">
        <w:rPr>
          <w:rFonts w:ascii="Arial" w:hAnsi="Arial" w:cs="Arial"/>
          <w:color w:val="000000" w:themeColor="text1"/>
        </w:rPr>
        <w:t>,</w:t>
      </w:r>
      <w:r w:rsidR="00792947">
        <w:rPr>
          <w:rFonts w:ascii="Arial" w:hAnsi="Arial" w:cs="Arial"/>
          <w:color w:val="000000" w:themeColor="text1"/>
        </w:rPr>
        <w:t xml:space="preserve"> </w:t>
      </w:r>
      <w:r w:rsidR="00B020D3" w:rsidRPr="0038660A">
        <w:rPr>
          <w:rFonts w:ascii="Arial" w:hAnsi="Arial" w:cs="Arial"/>
          <w:color w:val="000000" w:themeColor="text1"/>
        </w:rPr>
        <w:t>systematic</w:t>
      </w:r>
      <w:r w:rsidR="00FC3197">
        <w:rPr>
          <w:rFonts w:ascii="Arial" w:hAnsi="Arial" w:cs="Arial"/>
          <w:color w:val="000000" w:themeColor="text1"/>
        </w:rPr>
        <w:t>ally</w:t>
      </w:r>
      <w:r w:rsidR="00B020D3" w:rsidRPr="0038660A">
        <w:rPr>
          <w:rFonts w:ascii="Arial" w:hAnsi="Arial" w:cs="Arial"/>
          <w:color w:val="000000" w:themeColor="text1"/>
        </w:rPr>
        <w:t xml:space="preserve"> </w:t>
      </w:r>
      <w:r w:rsidR="00806022" w:rsidRPr="0038660A">
        <w:rPr>
          <w:rFonts w:ascii="Arial" w:hAnsi="Arial" w:cs="Arial"/>
          <w:color w:val="000000" w:themeColor="text1"/>
        </w:rPr>
        <w:t>search</w:t>
      </w:r>
      <w:r w:rsidR="00FC3197">
        <w:rPr>
          <w:rFonts w:ascii="Arial" w:hAnsi="Arial" w:cs="Arial"/>
          <w:color w:val="000000" w:themeColor="text1"/>
        </w:rPr>
        <w:t>ing</w:t>
      </w:r>
      <w:r w:rsidR="00806022" w:rsidRPr="0038660A">
        <w:rPr>
          <w:rFonts w:ascii="Arial" w:hAnsi="Arial" w:cs="Arial"/>
          <w:color w:val="000000" w:themeColor="text1"/>
        </w:rPr>
        <w:t xml:space="preserve"> for and </w:t>
      </w:r>
      <w:r w:rsidR="00FC3197">
        <w:rPr>
          <w:rFonts w:ascii="Arial" w:hAnsi="Arial" w:cs="Arial"/>
          <w:color w:val="000000" w:themeColor="text1"/>
        </w:rPr>
        <w:t xml:space="preserve">appraising </w:t>
      </w:r>
      <w:r w:rsidR="00806022" w:rsidRPr="0038660A">
        <w:rPr>
          <w:rFonts w:ascii="Arial" w:hAnsi="Arial" w:cs="Arial"/>
          <w:color w:val="000000" w:themeColor="text1"/>
        </w:rPr>
        <w:t xml:space="preserve">relevant literature, </w:t>
      </w:r>
      <w:r w:rsidR="009620C6">
        <w:rPr>
          <w:rFonts w:ascii="Arial" w:hAnsi="Arial" w:cs="Arial"/>
          <w:color w:val="000000" w:themeColor="text1"/>
        </w:rPr>
        <w:t xml:space="preserve">minimising bias and </w:t>
      </w:r>
      <w:r w:rsidR="00286256" w:rsidRPr="0038660A">
        <w:rPr>
          <w:rFonts w:ascii="Arial" w:hAnsi="Arial" w:cs="Arial"/>
          <w:color w:val="000000" w:themeColor="text1"/>
        </w:rPr>
        <w:t xml:space="preserve">using </w:t>
      </w:r>
      <w:r w:rsidR="00806022" w:rsidRPr="0038660A">
        <w:rPr>
          <w:rFonts w:ascii="Arial" w:hAnsi="Arial" w:cs="Arial"/>
          <w:color w:val="000000" w:themeColor="text1"/>
        </w:rPr>
        <w:t>a</w:t>
      </w:r>
      <w:r w:rsidR="00B020D3" w:rsidRPr="0038660A">
        <w:rPr>
          <w:rFonts w:ascii="Arial" w:hAnsi="Arial" w:cs="Arial"/>
          <w:color w:val="000000" w:themeColor="text1"/>
        </w:rPr>
        <w:t xml:space="preserve"> systematic approach to</w:t>
      </w:r>
      <w:r w:rsidR="00806022" w:rsidRPr="0038660A">
        <w:rPr>
          <w:rFonts w:ascii="Arial" w:hAnsi="Arial" w:cs="Arial"/>
          <w:color w:val="000000" w:themeColor="text1"/>
        </w:rPr>
        <w:t xml:space="preserve"> </w:t>
      </w:r>
      <w:r w:rsidR="00286256" w:rsidRPr="0038660A">
        <w:rPr>
          <w:rFonts w:ascii="Arial" w:hAnsi="Arial" w:cs="Arial"/>
          <w:color w:val="000000" w:themeColor="text1"/>
        </w:rPr>
        <w:t xml:space="preserve">formulate and present </w:t>
      </w:r>
      <w:r w:rsidR="00806022" w:rsidRPr="0038660A">
        <w:rPr>
          <w:rFonts w:ascii="Arial" w:hAnsi="Arial" w:cs="Arial"/>
          <w:color w:val="000000" w:themeColor="text1"/>
        </w:rPr>
        <w:t>recommendations</w:t>
      </w:r>
      <w:r w:rsidR="00286256" w:rsidRPr="0038660A">
        <w:rPr>
          <w:rFonts w:ascii="Arial" w:hAnsi="Arial" w:cs="Arial"/>
          <w:color w:val="000000" w:themeColor="text1"/>
        </w:rPr>
        <w:t xml:space="preserve"> </w:t>
      </w:r>
      <w:r w:rsidR="009620C6">
        <w:rPr>
          <w:rFonts w:ascii="Arial" w:hAnsi="Arial" w:cs="Arial"/>
          <w:color w:val="000000" w:themeColor="text1"/>
        </w:rPr>
        <w:t xml:space="preserve">(the </w:t>
      </w:r>
      <w:r w:rsidR="00286256" w:rsidRPr="0038660A">
        <w:rPr>
          <w:rFonts w:ascii="Arial" w:hAnsi="Arial" w:cs="Arial"/>
          <w:color w:val="000000" w:themeColor="text1"/>
        </w:rPr>
        <w:t>Grading of Recommendations Assessment, Development and Evaluation (GRADE) approach</w:t>
      </w:r>
      <w:r w:rsidR="009620C6">
        <w:rPr>
          <w:rFonts w:ascii="Arial" w:hAnsi="Arial" w:cs="Arial"/>
          <w:color w:val="000000" w:themeColor="text1"/>
        </w:rPr>
        <w:t>)</w:t>
      </w:r>
      <w:r w:rsidR="00286256" w:rsidRPr="0038660A">
        <w:rPr>
          <w:rFonts w:ascii="Arial" w:hAnsi="Arial" w:cs="Arial"/>
          <w:color w:val="000000" w:themeColor="text1"/>
        </w:rPr>
        <w:t>.</w:t>
      </w:r>
    </w:p>
    <w:p w14:paraId="53207E12" w14:textId="77777777" w:rsidR="00286256" w:rsidRDefault="00286256" w:rsidP="00F20499">
      <w:pPr>
        <w:spacing w:after="0" w:line="360" w:lineRule="auto"/>
        <w:rPr>
          <w:rFonts w:ascii="Arial" w:hAnsi="Arial" w:cs="Arial"/>
          <w:color w:val="000000" w:themeColor="text1"/>
        </w:rPr>
      </w:pPr>
    </w:p>
    <w:p w14:paraId="3400FCC9" w14:textId="20C9359F" w:rsidR="00747F47" w:rsidRPr="0038660A" w:rsidRDefault="00747F47" w:rsidP="00F20499">
      <w:pPr>
        <w:spacing w:after="0" w:line="360" w:lineRule="auto"/>
        <w:rPr>
          <w:rFonts w:ascii="Arial" w:hAnsi="Arial" w:cs="Arial"/>
          <w:color w:val="000000" w:themeColor="text1"/>
        </w:rPr>
      </w:pPr>
      <w:r>
        <w:rPr>
          <w:rFonts w:ascii="Arial" w:hAnsi="Arial" w:cs="Arial"/>
          <w:color w:val="000000" w:themeColor="text1"/>
        </w:rPr>
        <w:t xml:space="preserve">EAACI intends to </w:t>
      </w:r>
      <w:r w:rsidRPr="0038660A">
        <w:rPr>
          <w:rFonts w:ascii="Arial" w:hAnsi="Arial" w:cs="Arial"/>
          <w:color w:val="000000" w:themeColor="text1"/>
        </w:rPr>
        <w:t>update this guideline in 202</w:t>
      </w:r>
      <w:r w:rsidR="00B44A27">
        <w:rPr>
          <w:rFonts w:ascii="Arial" w:hAnsi="Arial" w:cs="Arial"/>
          <w:color w:val="000000" w:themeColor="text1"/>
        </w:rPr>
        <w:t>6</w:t>
      </w:r>
      <w:r w:rsidRPr="0038660A">
        <w:rPr>
          <w:rFonts w:ascii="Arial" w:hAnsi="Arial" w:cs="Arial"/>
          <w:color w:val="000000" w:themeColor="text1"/>
        </w:rPr>
        <w:t xml:space="preserve"> unless there are </w:t>
      </w:r>
      <w:r w:rsidR="0064283D">
        <w:rPr>
          <w:rFonts w:ascii="Arial" w:hAnsi="Arial" w:cs="Arial"/>
          <w:color w:val="000000" w:themeColor="text1"/>
        </w:rPr>
        <w:t>significant</w:t>
      </w:r>
      <w:r w:rsidRPr="0038660A">
        <w:rPr>
          <w:rFonts w:ascii="Arial" w:hAnsi="Arial" w:cs="Arial"/>
          <w:color w:val="000000" w:themeColor="text1"/>
        </w:rPr>
        <w:t xml:space="preserve"> advances before then.</w:t>
      </w:r>
    </w:p>
    <w:p w14:paraId="04CF82A6" w14:textId="77777777" w:rsidR="00747F47" w:rsidRPr="0038660A" w:rsidRDefault="00747F47" w:rsidP="00F20499">
      <w:pPr>
        <w:spacing w:after="0" w:line="360" w:lineRule="auto"/>
        <w:rPr>
          <w:rFonts w:ascii="Arial" w:hAnsi="Arial" w:cs="Arial"/>
          <w:color w:val="000000" w:themeColor="text1"/>
        </w:rPr>
      </w:pPr>
    </w:p>
    <w:p w14:paraId="6ECCB557" w14:textId="7083D8AE" w:rsidR="00286256" w:rsidRPr="000830D2" w:rsidRDefault="00286256" w:rsidP="00F20499">
      <w:pPr>
        <w:spacing w:after="0" w:line="360" w:lineRule="auto"/>
        <w:rPr>
          <w:rFonts w:ascii="Arial" w:hAnsi="Arial" w:cs="Arial"/>
          <w:b/>
          <w:color w:val="000000" w:themeColor="text1"/>
          <w:u w:val="single"/>
        </w:rPr>
      </w:pPr>
      <w:r w:rsidRPr="000830D2">
        <w:rPr>
          <w:rFonts w:ascii="Arial" w:hAnsi="Arial" w:cs="Arial"/>
          <w:b/>
          <w:color w:val="000000" w:themeColor="text1"/>
          <w:u w:val="single"/>
        </w:rPr>
        <w:t>Collating evidence of effectiveness</w:t>
      </w:r>
    </w:p>
    <w:p w14:paraId="623BA882" w14:textId="062AE7E7" w:rsidR="000A3DAD" w:rsidRDefault="00792947" w:rsidP="00F20499">
      <w:pPr>
        <w:spacing w:after="0" w:line="360" w:lineRule="auto"/>
        <w:rPr>
          <w:rFonts w:ascii="Arial" w:hAnsi="Arial" w:cs="Arial"/>
          <w:color w:val="000000" w:themeColor="text1"/>
        </w:rPr>
      </w:pPr>
      <w:r>
        <w:rPr>
          <w:rFonts w:ascii="Arial" w:hAnsi="Arial" w:cs="Arial"/>
          <w:color w:val="000000" w:themeColor="text1"/>
        </w:rPr>
        <w:t>C</w:t>
      </w:r>
      <w:r w:rsidR="000A3DAD" w:rsidRPr="000A3DAD">
        <w:rPr>
          <w:rFonts w:ascii="Arial" w:hAnsi="Arial" w:cs="Arial"/>
          <w:color w:val="000000" w:themeColor="text1"/>
        </w:rPr>
        <w:t xml:space="preserve">linical questions </w:t>
      </w:r>
      <w:r>
        <w:rPr>
          <w:rFonts w:ascii="Arial" w:hAnsi="Arial" w:cs="Arial"/>
          <w:color w:val="000000" w:themeColor="text1"/>
        </w:rPr>
        <w:t xml:space="preserve">were </w:t>
      </w:r>
      <w:r w:rsidR="000A3DAD">
        <w:rPr>
          <w:rFonts w:ascii="Arial" w:hAnsi="Arial" w:cs="Arial"/>
          <w:color w:val="000000" w:themeColor="text1"/>
        </w:rPr>
        <w:t xml:space="preserve">generated and prioritised by the </w:t>
      </w:r>
      <w:r w:rsidR="00F02A33">
        <w:rPr>
          <w:rFonts w:ascii="Arial" w:hAnsi="Arial" w:cs="Arial"/>
          <w:color w:val="000000" w:themeColor="text1"/>
        </w:rPr>
        <w:t>Task Force</w:t>
      </w:r>
      <w:r w:rsidR="000A3DAD">
        <w:rPr>
          <w:rFonts w:ascii="Arial" w:hAnsi="Arial" w:cs="Arial"/>
          <w:color w:val="000000" w:themeColor="text1"/>
        </w:rPr>
        <w:t xml:space="preserve">. The </w:t>
      </w:r>
      <w:r>
        <w:rPr>
          <w:rFonts w:ascii="Arial" w:hAnsi="Arial" w:cs="Arial"/>
          <w:color w:val="000000" w:themeColor="text1"/>
        </w:rPr>
        <w:t>key clinical question was ‘</w:t>
      </w:r>
      <w:r w:rsidRPr="00952F6A">
        <w:rPr>
          <w:rFonts w:ascii="Arial" w:hAnsi="Arial" w:cs="Arial"/>
          <w:i/>
          <w:color w:val="000000" w:themeColor="text1"/>
        </w:rPr>
        <w:t xml:space="preserve">what is the </w:t>
      </w:r>
      <w:r w:rsidR="000A3DAD" w:rsidRPr="00952F6A">
        <w:rPr>
          <w:rFonts w:ascii="Arial" w:hAnsi="Arial" w:cs="Arial"/>
          <w:i/>
          <w:color w:val="000000" w:themeColor="text1"/>
        </w:rPr>
        <w:t xml:space="preserve">effectiveness and safety of interventions to prevent the development of </w:t>
      </w:r>
      <w:proofErr w:type="spellStart"/>
      <w:r w:rsidRPr="00952F6A">
        <w:rPr>
          <w:rFonts w:ascii="Arial" w:hAnsi="Arial" w:cs="Arial"/>
          <w:i/>
          <w:color w:val="000000" w:themeColor="text1"/>
        </w:rPr>
        <w:t>IgE</w:t>
      </w:r>
      <w:proofErr w:type="spellEnd"/>
      <w:r w:rsidRPr="00952F6A">
        <w:rPr>
          <w:rFonts w:ascii="Arial" w:hAnsi="Arial" w:cs="Arial"/>
          <w:i/>
          <w:color w:val="000000" w:themeColor="text1"/>
        </w:rPr>
        <w:t xml:space="preserve">-mediated / immediate-onset </w:t>
      </w:r>
      <w:r w:rsidR="000A3DAD" w:rsidRPr="00952F6A">
        <w:rPr>
          <w:rFonts w:ascii="Arial" w:hAnsi="Arial" w:cs="Arial"/>
          <w:i/>
          <w:color w:val="000000" w:themeColor="text1"/>
        </w:rPr>
        <w:t xml:space="preserve">food allergy </w:t>
      </w:r>
      <w:r w:rsidRPr="00952F6A">
        <w:rPr>
          <w:rFonts w:ascii="Arial" w:hAnsi="Arial" w:cs="Arial"/>
          <w:i/>
          <w:color w:val="000000" w:themeColor="text1"/>
        </w:rPr>
        <w:t>in infants, children and adults?</w:t>
      </w:r>
      <w:r>
        <w:rPr>
          <w:rFonts w:ascii="Arial" w:hAnsi="Arial" w:cs="Arial"/>
          <w:color w:val="000000" w:themeColor="text1"/>
        </w:rPr>
        <w:t>’</w:t>
      </w:r>
    </w:p>
    <w:p w14:paraId="4FC4AA6C" w14:textId="77777777" w:rsidR="000A3DAD" w:rsidRDefault="000A3DAD" w:rsidP="00F20499">
      <w:pPr>
        <w:spacing w:after="0" w:line="360" w:lineRule="auto"/>
        <w:rPr>
          <w:rFonts w:ascii="Arial" w:hAnsi="Arial" w:cs="Arial"/>
          <w:color w:val="000000" w:themeColor="text1"/>
        </w:rPr>
      </w:pPr>
    </w:p>
    <w:p w14:paraId="78902C81" w14:textId="393CDE48" w:rsidR="00C23A70" w:rsidRDefault="000A3DAD" w:rsidP="00E829CC">
      <w:pPr>
        <w:spacing w:line="360" w:lineRule="auto"/>
        <w:rPr>
          <w:rFonts w:ascii="Arial" w:hAnsi="Arial" w:cs="Arial"/>
          <w:color w:val="000000" w:themeColor="text1"/>
        </w:rPr>
      </w:pPr>
      <w:r>
        <w:rPr>
          <w:rFonts w:ascii="Arial" w:hAnsi="Arial" w:cs="Arial"/>
          <w:color w:val="000000" w:themeColor="text1"/>
        </w:rPr>
        <w:t xml:space="preserve">The </w:t>
      </w:r>
      <w:r w:rsidR="00F02A33">
        <w:rPr>
          <w:rFonts w:ascii="Arial" w:hAnsi="Arial" w:cs="Arial"/>
          <w:color w:val="000000" w:themeColor="text1"/>
        </w:rPr>
        <w:t>Task Force</w:t>
      </w:r>
      <w:r w:rsidR="00286256" w:rsidRPr="0038660A">
        <w:rPr>
          <w:rFonts w:ascii="Arial" w:hAnsi="Arial" w:cs="Arial"/>
          <w:color w:val="000000" w:themeColor="text1"/>
        </w:rPr>
        <w:t xml:space="preserve"> worked with independent researchers to undertake a systematic review</w:t>
      </w:r>
      <w:r w:rsidR="008469B6">
        <w:rPr>
          <w:rFonts w:ascii="Arial" w:hAnsi="Arial" w:cs="Arial"/>
          <w:color w:val="000000" w:themeColor="text1"/>
        </w:rPr>
        <w:t xml:space="preserve"> </w:t>
      </w:r>
      <w:r>
        <w:rPr>
          <w:rFonts w:ascii="Arial" w:hAnsi="Arial" w:cs="Arial"/>
          <w:color w:val="000000" w:themeColor="text1"/>
        </w:rPr>
        <w:t xml:space="preserve">of research evidence </w:t>
      </w:r>
      <w:r w:rsidR="008469B6" w:rsidRPr="0038660A">
        <w:rPr>
          <w:rFonts w:ascii="Arial" w:hAnsi="Arial" w:cs="Arial"/>
          <w:color w:val="000000" w:themeColor="text1"/>
        </w:rPr>
        <w:t>(PROSPERO registration CRD42019127457).</w:t>
      </w:r>
      <w:r w:rsidR="008469B6">
        <w:rPr>
          <w:rFonts w:ascii="Arial" w:hAnsi="Arial" w:cs="Arial"/>
          <w:color w:val="000000" w:themeColor="text1"/>
        </w:rPr>
        <w:t xml:space="preserve"> The methodology has been published</w:t>
      </w:r>
      <w:r w:rsidR="0066792D">
        <w:rPr>
          <w:rFonts w:ascii="Arial" w:hAnsi="Arial" w:cs="Arial"/>
          <w:color w:val="000000" w:themeColor="text1"/>
        </w:rPr>
        <w:t>[8]</w:t>
      </w:r>
      <w:r w:rsidR="008469B6">
        <w:rPr>
          <w:rFonts w:ascii="Arial" w:hAnsi="Arial" w:cs="Arial"/>
          <w:color w:val="000000" w:themeColor="text1"/>
        </w:rPr>
        <w:t xml:space="preserve"> so is only briefly described here.</w:t>
      </w:r>
      <w:r w:rsidR="00055063" w:rsidRPr="0038660A">
        <w:rPr>
          <w:rFonts w:ascii="Arial" w:hAnsi="Arial" w:cs="Arial"/>
          <w:color w:val="000000" w:themeColor="text1"/>
        </w:rPr>
        <w:t xml:space="preserve"> </w:t>
      </w:r>
      <w:r w:rsidR="000D3784">
        <w:rPr>
          <w:rFonts w:ascii="Arial" w:hAnsi="Arial" w:cs="Arial"/>
          <w:color w:val="000000" w:themeColor="text1"/>
        </w:rPr>
        <w:t xml:space="preserve">The reviewers searched 11 </w:t>
      </w:r>
      <w:r w:rsidR="008B3173" w:rsidRPr="0038660A">
        <w:rPr>
          <w:rFonts w:ascii="Arial" w:hAnsi="Arial" w:cs="Arial"/>
          <w:color w:val="000000" w:themeColor="text1"/>
        </w:rPr>
        <w:t>bibliographic databases</w:t>
      </w:r>
      <w:r w:rsidR="00FC3197">
        <w:rPr>
          <w:rFonts w:ascii="Arial" w:hAnsi="Arial" w:cs="Arial"/>
          <w:color w:val="000000" w:themeColor="text1"/>
        </w:rPr>
        <w:t xml:space="preserve">, </w:t>
      </w:r>
      <w:r w:rsidR="000D3784">
        <w:rPr>
          <w:rFonts w:ascii="Arial" w:hAnsi="Arial" w:cs="Arial"/>
          <w:color w:val="000000" w:themeColor="text1"/>
        </w:rPr>
        <w:t xml:space="preserve">the </w:t>
      </w:r>
      <w:r w:rsidR="00C23A70">
        <w:rPr>
          <w:rFonts w:ascii="Arial" w:hAnsi="Arial" w:cs="Arial"/>
          <w:color w:val="000000" w:themeColor="text1"/>
        </w:rPr>
        <w:t>reference lists of i</w:t>
      </w:r>
      <w:r w:rsidR="00A65B80">
        <w:rPr>
          <w:rFonts w:ascii="Arial" w:hAnsi="Arial" w:cs="Arial"/>
          <w:color w:val="000000" w:themeColor="text1"/>
        </w:rPr>
        <w:t>dentified studies and 35</w:t>
      </w:r>
      <w:r w:rsidR="00C23A70">
        <w:rPr>
          <w:rFonts w:ascii="Arial" w:hAnsi="Arial" w:cs="Arial"/>
          <w:color w:val="000000" w:themeColor="text1"/>
        </w:rPr>
        <w:t xml:space="preserve"> systematic reviews</w:t>
      </w:r>
      <w:r w:rsidR="00FC3197">
        <w:rPr>
          <w:rFonts w:ascii="Arial" w:hAnsi="Arial" w:cs="Arial"/>
          <w:color w:val="000000" w:themeColor="text1"/>
        </w:rPr>
        <w:t xml:space="preserve"> and </w:t>
      </w:r>
      <w:r w:rsidR="000D3784">
        <w:rPr>
          <w:rFonts w:ascii="Arial" w:hAnsi="Arial" w:cs="Arial"/>
          <w:color w:val="000000" w:themeColor="text1"/>
        </w:rPr>
        <w:t xml:space="preserve">contacted </w:t>
      </w:r>
      <w:r w:rsidR="008B3173" w:rsidRPr="0038660A">
        <w:rPr>
          <w:rFonts w:ascii="Arial" w:hAnsi="Arial" w:cs="Arial"/>
          <w:color w:val="000000" w:themeColor="text1"/>
        </w:rPr>
        <w:t xml:space="preserve">experts in the field </w:t>
      </w:r>
      <w:r w:rsidR="00C23A70">
        <w:rPr>
          <w:rFonts w:ascii="Arial" w:hAnsi="Arial" w:cs="Arial"/>
          <w:color w:val="000000" w:themeColor="text1"/>
        </w:rPr>
        <w:t xml:space="preserve">for </w:t>
      </w:r>
      <w:r w:rsidR="00792947">
        <w:rPr>
          <w:rFonts w:ascii="Arial" w:hAnsi="Arial" w:cs="Arial"/>
          <w:color w:val="000000" w:themeColor="text1"/>
        </w:rPr>
        <w:t xml:space="preserve">trials </w:t>
      </w:r>
      <w:r w:rsidR="00A65B80">
        <w:rPr>
          <w:rFonts w:ascii="Arial" w:hAnsi="Arial" w:cs="Arial"/>
          <w:color w:val="000000" w:themeColor="text1"/>
        </w:rPr>
        <w:t>published between 1946</w:t>
      </w:r>
      <w:r w:rsidR="00A65B80" w:rsidRPr="0038660A">
        <w:rPr>
          <w:rFonts w:ascii="Arial" w:hAnsi="Arial" w:cs="Arial"/>
          <w:color w:val="000000" w:themeColor="text1"/>
        </w:rPr>
        <w:t xml:space="preserve"> and 31 October 2019</w:t>
      </w:r>
      <w:r w:rsidR="00C23A70">
        <w:rPr>
          <w:rFonts w:ascii="Arial" w:hAnsi="Arial" w:cs="Arial"/>
          <w:color w:val="000000" w:themeColor="text1"/>
        </w:rPr>
        <w:t xml:space="preserve">. </w:t>
      </w:r>
    </w:p>
    <w:p w14:paraId="352E1F3B" w14:textId="77777777" w:rsidR="00C23A70" w:rsidRDefault="00C23A70" w:rsidP="00F20499">
      <w:pPr>
        <w:spacing w:after="0" w:line="360" w:lineRule="auto"/>
        <w:rPr>
          <w:rFonts w:ascii="Arial" w:hAnsi="Arial" w:cs="Arial"/>
          <w:color w:val="000000" w:themeColor="text1"/>
        </w:rPr>
      </w:pPr>
    </w:p>
    <w:p w14:paraId="00C348C3" w14:textId="76D9B6BF" w:rsidR="00C536FE" w:rsidRDefault="005C7D2C" w:rsidP="00F20499">
      <w:pPr>
        <w:spacing w:after="0" w:line="360" w:lineRule="auto"/>
        <w:rPr>
          <w:rFonts w:ascii="Arial" w:hAnsi="Arial" w:cs="Arial"/>
          <w:color w:val="000000" w:themeColor="text1"/>
        </w:rPr>
      </w:pPr>
      <w:r>
        <w:rPr>
          <w:rFonts w:ascii="Arial" w:hAnsi="Arial" w:cs="Arial"/>
          <w:color w:val="000000" w:themeColor="text1"/>
        </w:rPr>
        <w:t>Our systematic</w:t>
      </w:r>
      <w:r w:rsidRPr="0038660A">
        <w:rPr>
          <w:rFonts w:ascii="Arial" w:hAnsi="Arial" w:cs="Arial"/>
          <w:color w:val="000000" w:themeColor="text1"/>
        </w:rPr>
        <w:t xml:space="preserve"> </w:t>
      </w:r>
      <w:r w:rsidR="00286256" w:rsidRPr="0038660A">
        <w:rPr>
          <w:rFonts w:ascii="Arial" w:hAnsi="Arial" w:cs="Arial"/>
          <w:color w:val="000000" w:themeColor="text1"/>
        </w:rPr>
        <w:t>review</w:t>
      </w:r>
      <w:r w:rsidR="0066792D">
        <w:rPr>
          <w:rFonts w:ascii="Arial" w:hAnsi="Arial" w:cs="Arial"/>
          <w:color w:val="000000" w:themeColor="text1"/>
        </w:rPr>
        <w:t xml:space="preserve">[6] </w:t>
      </w:r>
      <w:r w:rsidR="00286256" w:rsidRPr="0038660A">
        <w:rPr>
          <w:rFonts w:ascii="Arial" w:hAnsi="Arial" w:cs="Arial"/>
          <w:color w:val="000000" w:themeColor="text1"/>
        </w:rPr>
        <w:t xml:space="preserve">included </w:t>
      </w:r>
      <w:r w:rsidR="00D27707">
        <w:rPr>
          <w:rFonts w:ascii="Arial" w:hAnsi="Arial" w:cs="Arial"/>
          <w:color w:val="000000" w:themeColor="text1"/>
        </w:rPr>
        <w:t>46 studies</w:t>
      </w:r>
      <w:r w:rsidR="000D3784">
        <w:rPr>
          <w:rFonts w:ascii="Arial" w:hAnsi="Arial" w:cs="Arial"/>
          <w:color w:val="000000" w:themeColor="text1"/>
        </w:rPr>
        <w:t xml:space="preserve">: 41 </w:t>
      </w:r>
      <w:r w:rsidR="00286256" w:rsidRPr="0038660A">
        <w:rPr>
          <w:rFonts w:ascii="Arial" w:hAnsi="Arial" w:cs="Arial"/>
          <w:color w:val="000000" w:themeColor="text1"/>
        </w:rPr>
        <w:t xml:space="preserve">randomised controlled trials </w:t>
      </w:r>
      <w:r w:rsidR="00EE31BB">
        <w:rPr>
          <w:rFonts w:ascii="Arial" w:hAnsi="Arial" w:cs="Arial"/>
          <w:color w:val="000000" w:themeColor="text1"/>
        </w:rPr>
        <w:t xml:space="preserve">(hereafter </w:t>
      </w:r>
      <w:r w:rsidR="000567E1">
        <w:rPr>
          <w:rFonts w:ascii="Arial" w:hAnsi="Arial" w:cs="Arial"/>
          <w:color w:val="000000" w:themeColor="text1"/>
        </w:rPr>
        <w:t>‘</w:t>
      </w:r>
      <w:r w:rsidR="00EE31BB">
        <w:rPr>
          <w:rFonts w:ascii="Arial" w:hAnsi="Arial" w:cs="Arial"/>
          <w:color w:val="000000" w:themeColor="text1"/>
        </w:rPr>
        <w:t>trials</w:t>
      </w:r>
      <w:r w:rsidR="000567E1">
        <w:rPr>
          <w:rFonts w:ascii="Arial" w:hAnsi="Arial" w:cs="Arial"/>
          <w:color w:val="000000" w:themeColor="text1"/>
        </w:rPr>
        <w:t>’</w:t>
      </w:r>
      <w:r w:rsidR="00EE31BB">
        <w:rPr>
          <w:rFonts w:ascii="Arial" w:hAnsi="Arial" w:cs="Arial"/>
          <w:color w:val="000000" w:themeColor="text1"/>
        </w:rPr>
        <w:t xml:space="preserve">) </w:t>
      </w:r>
      <w:r w:rsidR="008B3173" w:rsidRPr="0038660A">
        <w:rPr>
          <w:rFonts w:ascii="Arial" w:hAnsi="Arial" w:cs="Arial"/>
          <w:color w:val="000000" w:themeColor="text1"/>
        </w:rPr>
        <w:t xml:space="preserve">and in the case of breastfeeding only, </w:t>
      </w:r>
      <w:r w:rsidR="000D3784">
        <w:rPr>
          <w:rFonts w:ascii="Arial" w:hAnsi="Arial" w:cs="Arial"/>
          <w:color w:val="000000" w:themeColor="text1"/>
        </w:rPr>
        <w:t xml:space="preserve">five </w:t>
      </w:r>
      <w:r w:rsidR="00055063" w:rsidRPr="0038660A">
        <w:rPr>
          <w:rFonts w:ascii="Arial" w:hAnsi="Arial" w:cs="Arial"/>
          <w:color w:val="000000" w:themeColor="text1"/>
        </w:rPr>
        <w:t xml:space="preserve">prospective cohort studies with at least 1000 participants </w:t>
      </w:r>
      <w:r w:rsidR="00286256" w:rsidRPr="0038660A">
        <w:rPr>
          <w:rFonts w:ascii="Arial" w:hAnsi="Arial" w:cs="Arial"/>
          <w:color w:val="000000" w:themeColor="text1"/>
        </w:rPr>
        <w:t xml:space="preserve">at general risk of food allergy </w:t>
      </w:r>
      <w:r w:rsidR="00055063" w:rsidRPr="0038660A">
        <w:rPr>
          <w:rFonts w:ascii="Arial" w:hAnsi="Arial" w:cs="Arial"/>
          <w:color w:val="000000" w:themeColor="text1"/>
        </w:rPr>
        <w:t xml:space="preserve">or at least 200 </w:t>
      </w:r>
      <w:r w:rsidR="00286256" w:rsidRPr="0038660A">
        <w:rPr>
          <w:rFonts w:ascii="Arial" w:hAnsi="Arial" w:cs="Arial"/>
          <w:color w:val="000000" w:themeColor="text1"/>
        </w:rPr>
        <w:t>participants at increased risk of food allergy</w:t>
      </w:r>
      <w:r w:rsidR="008B3173" w:rsidRPr="0038660A">
        <w:rPr>
          <w:rFonts w:ascii="Arial" w:hAnsi="Arial" w:cs="Arial"/>
          <w:color w:val="000000" w:themeColor="text1"/>
        </w:rPr>
        <w:t>.</w:t>
      </w:r>
      <w:r w:rsidR="00C23A70">
        <w:rPr>
          <w:rFonts w:ascii="Arial" w:hAnsi="Arial" w:cs="Arial"/>
          <w:color w:val="000000" w:themeColor="text1"/>
        </w:rPr>
        <w:t xml:space="preserve"> </w:t>
      </w:r>
      <w:r w:rsidR="000D3784">
        <w:rPr>
          <w:rFonts w:ascii="Arial" w:hAnsi="Arial" w:cs="Arial"/>
          <w:color w:val="000000" w:themeColor="text1"/>
        </w:rPr>
        <w:t xml:space="preserve">Studies </w:t>
      </w:r>
      <w:r w:rsidR="00301059">
        <w:rPr>
          <w:rFonts w:ascii="Arial" w:hAnsi="Arial" w:cs="Arial"/>
          <w:color w:val="000000" w:themeColor="text1"/>
        </w:rPr>
        <w:t xml:space="preserve">involving </w:t>
      </w:r>
      <w:r w:rsidR="000D3784">
        <w:rPr>
          <w:rFonts w:ascii="Arial" w:hAnsi="Arial" w:cs="Arial"/>
          <w:color w:val="000000" w:themeColor="text1"/>
        </w:rPr>
        <w:t>infants, children and adults were eligible, but only studies about</w:t>
      </w:r>
      <w:r w:rsidR="000A3DAD">
        <w:rPr>
          <w:rFonts w:ascii="Arial" w:hAnsi="Arial" w:cs="Arial"/>
          <w:color w:val="000000" w:themeColor="text1"/>
        </w:rPr>
        <w:t xml:space="preserve"> </w:t>
      </w:r>
      <w:r w:rsidR="00370D8F">
        <w:rPr>
          <w:rFonts w:ascii="Arial" w:hAnsi="Arial" w:cs="Arial"/>
          <w:color w:val="000000" w:themeColor="text1"/>
        </w:rPr>
        <w:t xml:space="preserve">preventing </w:t>
      </w:r>
      <w:r w:rsidR="00255827">
        <w:rPr>
          <w:rFonts w:ascii="Arial" w:hAnsi="Arial" w:cs="Arial"/>
          <w:color w:val="000000" w:themeColor="text1"/>
        </w:rPr>
        <w:t xml:space="preserve">food </w:t>
      </w:r>
      <w:r w:rsidR="00304249">
        <w:rPr>
          <w:rFonts w:ascii="Arial" w:hAnsi="Arial" w:cs="Arial"/>
          <w:color w:val="000000" w:themeColor="text1"/>
        </w:rPr>
        <w:t xml:space="preserve">allergy during infancy and early childhood </w:t>
      </w:r>
      <w:r w:rsidR="000A3DAD">
        <w:rPr>
          <w:rFonts w:ascii="Arial" w:hAnsi="Arial" w:cs="Arial"/>
          <w:color w:val="000000" w:themeColor="text1"/>
        </w:rPr>
        <w:t xml:space="preserve">were identified. </w:t>
      </w:r>
    </w:p>
    <w:p w14:paraId="24F99E30" w14:textId="77777777" w:rsidR="00C536FE" w:rsidRDefault="00C536FE" w:rsidP="00F20499">
      <w:pPr>
        <w:spacing w:after="0" w:line="360" w:lineRule="auto"/>
        <w:rPr>
          <w:rFonts w:ascii="Arial" w:hAnsi="Arial" w:cs="Arial"/>
          <w:color w:val="000000" w:themeColor="text1"/>
        </w:rPr>
      </w:pPr>
    </w:p>
    <w:p w14:paraId="650E7F54" w14:textId="7C32E6B9" w:rsidR="00055063" w:rsidRDefault="000D3784" w:rsidP="00F20499">
      <w:pPr>
        <w:spacing w:after="0" w:line="360" w:lineRule="auto"/>
        <w:rPr>
          <w:rFonts w:ascii="Arial" w:hAnsi="Arial" w:cs="Arial"/>
          <w:color w:val="000000" w:themeColor="text1"/>
        </w:rPr>
      </w:pPr>
      <w:r>
        <w:rPr>
          <w:rFonts w:ascii="Arial" w:hAnsi="Arial" w:cs="Arial"/>
          <w:color w:val="000000" w:themeColor="text1"/>
        </w:rPr>
        <w:t>As per the GRADE approach</w:t>
      </w:r>
      <w:r w:rsidR="0066792D">
        <w:rPr>
          <w:rFonts w:ascii="Arial" w:hAnsi="Arial" w:cs="Arial"/>
          <w:color w:val="000000" w:themeColor="text1"/>
        </w:rPr>
        <w:t>[9]</w:t>
      </w:r>
      <w:r>
        <w:rPr>
          <w:rFonts w:ascii="Arial" w:hAnsi="Arial" w:cs="Arial"/>
          <w:color w:val="000000" w:themeColor="text1"/>
        </w:rPr>
        <w:t>, s</w:t>
      </w:r>
      <w:r w:rsidR="00C536FE">
        <w:rPr>
          <w:rFonts w:ascii="Arial" w:hAnsi="Arial" w:cs="Arial"/>
          <w:color w:val="000000" w:themeColor="text1"/>
        </w:rPr>
        <w:t>tudy findings were extracted and compiled using evidence profiles and summary of findings tables</w:t>
      </w:r>
      <w:r w:rsidR="008D63F9">
        <w:rPr>
          <w:rFonts w:ascii="Arial" w:hAnsi="Arial" w:cs="Arial"/>
          <w:color w:val="000000" w:themeColor="text1"/>
        </w:rPr>
        <w:t xml:space="preserve"> as published in the systematic review online materials</w:t>
      </w:r>
      <w:r w:rsidR="0066792D">
        <w:rPr>
          <w:rFonts w:ascii="Arial" w:hAnsi="Arial" w:cs="Arial"/>
          <w:color w:val="000000" w:themeColor="text1"/>
        </w:rPr>
        <w:t>[6]</w:t>
      </w:r>
      <w:r w:rsidR="00B4208E">
        <w:rPr>
          <w:rFonts w:ascii="Arial" w:hAnsi="Arial" w:cs="Arial"/>
          <w:color w:val="000000" w:themeColor="text1"/>
        </w:rPr>
        <w:t>.</w:t>
      </w:r>
      <w:r w:rsidR="00C536FE">
        <w:rPr>
          <w:rFonts w:ascii="Arial" w:hAnsi="Arial" w:cs="Arial"/>
          <w:color w:val="000000" w:themeColor="text1"/>
        </w:rPr>
        <w:t xml:space="preserve"> </w:t>
      </w:r>
    </w:p>
    <w:p w14:paraId="01C08D04" w14:textId="77777777" w:rsidR="00C23A70" w:rsidRDefault="00C23A70" w:rsidP="00F20499">
      <w:pPr>
        <w:spacing w:after="0" w:line="360" w:lineRule="auto"/>
        <w:rPr>
          <w:rFonts w:ascii="Arial" w:hAnsi="Arial" w:cs="Arial"/>
          <w:color w:val="000000" w:themeColor="text1"/>
        </w:rPr>
      </w:pPr>
    </w:p>
    <w:p w14:paraId="16D17730" w14:textId="0DAC0F35" w:rsidR="00806022" w:rsidRPr="000830D2" w:rsidRDefault="00806022" w:rsidP="00F20499">
      <w:pPr>
        <w:autoSpaceDE w:val="0"/>
        <w:autoSpaceDN w:val="0"/>
        <w:adjustRightInd w:val="0"/>
        <w:spacing w:after="0" w:line="360" w:lineRule="auto"/>
        <w:rPr>
          <w:rFonts w:ascii="Arial" w:hAnsi="Arial" w:cs="Arial"/>
          <w:b/>
          <w:color w:val="000000" w:themeColor="text1"/>
          <w:u w:val="single"/>
        </w:rPr>
      </w:pPr>
      <w:r w:rsidRPr="000830D2">
        <w:rPr>
          <w:rFonts w:ascii="Arial" w:hAnsi="Arial" w:cs="Arial"/>
          <w:b/>
          <w:color w:val="000000" w:themeColor="text1"/>
          <w:u w:val="single"/>
        </w:rPr>
        <w:t xml:space="preserve">Formulating </w:t>
      </w:r>
      <w:r w:rsidR="00C536FE" w:rsidRPr="000830D2">
        <w:rPr>
          <w:rFonts w:ascii="Arial" w:hAnsi="Arial" w:cs="Arial"/>
          <w:b/>
          <w:color w:val="000000" w:themeColor="text1"/>
          <w:u w:val="single"/>
        </w:rPr>
        <w:t xml:space="preserve">and reviewing </w:t>
      </w:r>
      <w:r w:rsidRPr="000830D2">
        <w:rPr>
          <w:rFonts w:ascii="Arial" w:hAnsi="Arial" w:cs="Arial"/>
          <w:b/>
          <w:color w:val="000000" w:themeColor="text1"/>
          <w:u w:val="single"/>
        </w:rPr>
        <w:t>recommendations</w:t>
      </w:r>
    </w:p>
    <w:p w14:paraId="039D6602" w14:textId="5890882F" w:rsidR="005B0045" w:rsidRDefault="00FC3197" w:rsidP="00F20499">
      <w:pPr>
        <w:spacing w:after="0" w:line="360" w:lineRule="auto"/>
        <w:rPr>
          <w:rFonts w:ascii="Arial" w:hAnsi="Arial" w:cs="Arial"/>
          <w:color w:val="000000" w:themeColor="text1"/>
        </w:rPr>
      </w:pPr>
      <w:r>
        <w:rPr>
          <w:rFonts w:ascii="Arial" w:hAnsi="Arial" w:cs="Arial"/>
          <w:color w:val="000000" w:themeColor="text1"/>
        </w:rPr>
        <w:lastRenderedPageBreak/>
        <w:t xml:space="preserve">The </w:t>
      </w:r>
      <w:r w:rsidR="00F02A33">
        <w:rPr>
          <w:rFonts w:ascii="Arial" w:hAnsi="Arial" w:cs="Arial"/>
          <w:color w:val="000000" w:themeColor="text1"/>
        </w:rPr>
        <w:t>Task Force</w:t>
      </w:r>
      <w:r>
        <w:rPr>
          <w:rFonts w:ascii="Arial" w:hAnsi="Arial" w:cs="Arial"/>
          <w:color w:val="000000" w:themeColor="text1"/>
        </w:rPr>
        <w:t xml:space="preserve"> met regularly in person and virtually over a</w:t>
      </w:r>
      <w:r w:rsidR="000567E1">
        <w:rPr>
          <w:rFonts w:ascii="Arial" w:hAnsi="Arial" w:cs="Arial"/>
          <w:color w:val="000000" w:themeColor="text1"/>
        </w:rPr>
        <w:t>n</w:t>
      </w:r>
      <w:r>
        <w:rPr>
          <w:rFonts w:ascii="Arial" w:hAnsi="Arial" w:cs="Arial"/>
          <w:color w:val="000000" w:themeColor="text1"/>
        </w:rPr>
        <w:t xml:space="preserve"> </w:t>
      </w:r>
      <w:r w:rsidR="00B97215">
        <w:rPr>
          <w:rFonts w:ascii="Arial" w:hAnsi="Arial" w:cs="Arial"/>
          <w:color w:val="000000" w:themeColor="text1"/>
        </w:rPr>
        <w:t>18 month</w:t>
      </w:r>
      <w:r>
        <w:rPr>
          <w:rFonts w:ascii="Arial" w:hAnsi="Arial" w:cs="Arial"/>
          <w:color w:val="000000" w:themeColor="text1"/>
        </w:rPr>
        <w:t xml:space="preserve"> period. </w:t>
      </w:r>
      <w:r w:rsidR="00C536FE">
        <w:rPr>
          <w:rFonts w:ascii="Arial" w:hAnsi="Arial" w:cs="Arial"/>
          <w:color w:val="000000" w:themeColor="text1"/>
        </w:rPr>
        <w:t xml:space="preserve">For each intervention, </w:t>
      </w:r>
      <w:r w:rsidR="000A3DAD">
        <w:rPr>
          <w:rFonts w:ascii="Arial" w:hAnsi="Arial" w:cs="Arial"/>
          <w:color w:val="000000" w:themeColor="text1"/>
        </w:rPr>
        <w:t xml:space="preserve">the </w:t>
      </w:r>
      <w:r w:rsidR="00F02A33">
        <w:rPr>
          <w:rFonts w:ascii="Arial" w:hAnsi="Arial" w:cs="Arial"/>
          <w:color w:val="000000" w:themeColor="text1"/>
        </w:rPr>
        <w:t>Task Force</w:t>
      </w:r>
      <w:r w:rsidR="000A3DAD">
        <w:rPr>
          <w:rFonts w:ascii="Arial" w:hAnsi="Arial" w:cs="Arial"/>
          <w:color w:val="000000" w:themeColor="text1"/>
        </w:rPr>
        <w:t xml:space="preserve"> </w:t>
      </w:r>
      <w:r w:rsidR="00370D8F">
        <w:rPr>
          <w:rFonts w:ascii="Arial" w:hAnsi="Arial" w:cs="Arial"/>
          <w:color w:val="000000" w:themeColor="text1"/>
        </w:rPr>
        <w:t xml:space="preserve">considered </w:t>
      </w:r>
      <w:r w:rsidR="0040632F">
        <w:rPr>
          <w:rFonts w:ascii="Arial" w:hAnsi="Arial" w:cs="Arial"/>
          <w:color w:val="000000" w:themeColor="text1"/>
        </w:rPr>
        <w:t xml:space="preserve">the </w:t>
      </w:r>
      <w:r w:rsidR="00807F1D" w:rsidRPr="00807F1D">
        <w:rPr>
          <w:rFonts w:ascii="Arial" w:hAnsi="Arial" w:cs="Arial"/>
          <w:color w:val="000000" w:themeColor="text1"/>
        </w:rPr>
        <w:t xml:space="preserve">effect </w:t>
      </w:r>
      <w:r w:rsidR="009620C6">
        <w:rPr>
          <w:rFonts w:ascii="Arial" w:hAnsi="Arial" w:cs="Arial"/>
          <w:color w:val="000000" w:themeColor="text1"/>
        </w:rPr>
        <w:t xml:space="preserve">on food allergy outcomes </w:t>
      </w:r>
      <w:r w:rsidR="00807F1D" w:rsidRPr="00807F1D">
        <w:rPr>
          <w:rFonts w:ascii="Arial" w:hAnsi="Arial" w:cs="Arial"/>
          <w:color w:val="000000" w:themeColor="text1"/>
        </w:rPr>
        <w:t xml:space="preserve">across all studies, </w:t>
      </w:r>
      <w:r w:rsidR="009620C6">
        <w:rPr>
          <w:rFonts w:ascii="Arial" w:hAnsi="Arial" w:cs="Arial"/>
          <w:color w:val="000000" w:themeColor="text1"/>
        </w:rPr>
        <w:t xml:space="preserve">not </w:t>
      </w:r>
      <w:r w:rsidR="00654F03">
        <w:rPr>
          <w:rFonts w:ascii="Arial" w:hAnsi="Arial" w:cs="Arial"/>
          <w:color w:val="000000" w:themeColor="text1"/>
        </w:rPr>
        <w:t xml:space="preserve">solely </w:t>
      </w:r>
      <w:r w:rsidR="009620C6">
        <w:rPr>
          <w:rFonts w:ascii="Arial" w:hAnsi="Arial" w:cs="Arial"/>
          <w:color w:val="000000" w:themeColor="text1"/>
        </w:rPr>
        <w:t>individual studies. T</w:t>
      </w:r>
      <w:r w:rsidR="00807F1D" w:rsidRPr="00807F1D">
        <w:rPr>
          <w:rFonts w:ascii="Arial" w:hAnsi="Arial" w:cs="Arial"/>
          <w:color w:val="000000" w:themeColor="text1"/>
        </w:rPr>
        <w:t xml:space="preserve">he populations and interventions were too heterogeneous to allow meta-analysis. Only intention to treat analyses were considered. </w:t>
      </w:r>
    </w:p>
    <w:p w14:paraId="1D738AA7" w14:textId="77777777" w:rsidR="005B0045" w:rsidRDefault="005B0045" w:rsidP="00F20499">
      <w:pPr>
        <w:spacing w:after="0" w:line="360" w:lineRule="auto"/>
        <w:rPr>
          <w:rFonts w:ascii="Arial" w:hAnsi="Arial" w:cs="Arial"/>
          <w:color w:val="000000" w:themeColor="text1"/>
        </w:rPr>
      </w:pPr>
    </w:p>
    <w:p w14:paraId="540D82B2" w14:textId="47CA30B5" w:rsidR="0040632F" w:rsidRDefault="00807F1D" w:rsidP="00F20499">
      <w:pPr>
        <w:spacing w:after="0" w:line="360" w:lineRule="auto"/>
        <w:rPr>
          <w:rFonts w:ascii="Arial" w:hAnsi="Arial" w:cs="Arial"/>
          <w:color w:val="000000" w:themeColor="text1"/>
        </w:rPr>
      </w:pPr>
      <w:r w:rsidRPr="00807F1D">
        <w:rPr>
          <w:rFonts w:ascii="Arial" w:hAnsi="Arial" w:cs="Arial"/>
          <w:color w:val="000000" w:themeColor="text1"/>
        </w:rPr>
        <w:t xml:space="preserve">In addition, the applicability and generalisability of results, consistency of study findings and risk of bias </w:t>
      </w:r>
      <w:r w:rsidR="00301059">
        <w:rPr>
          <w:rFonts w:ascii="Arial" w:hAnsi="Arial" w:cs="Arial"/>
          <w:color w:val="000000" w:themeColor="text1"/>
        </w:rPr>
        <w:t>were</w:t>
      </w:r>
      <w:r w:rsidR="00301059" w:rsidRPr="00807F1D">
        <w:rPr>
          <w:rFonts w:ascii="Arial" w:hAnsi="Arial" w:cs="Arial"/>
          <w:color w:val="000000" w:themeColor="text1"/>
        </w:rPr>
        <w:t xml:space="preserve"> </w:t>
      </w:r>
      <w:r w:rsidRPr="00807F1D">
        <w:rPr>
          <w:rFonts w:ascii="Arial" w:hAnsi="Arial" w:cs="Arial"/>
          <w:color w:val="000000" w:themeColor="text1"/>
        </w:rPr>
        <w:t xml:space="preserve">considered for each topic area. From this information the </w:t>
      </w:r>
      <w:r w:rsidR="00F02A33">
        <w:rPr>
          <w:rFonts w:ascii="Arial" w:hAnsi="Arial" w:cs="Arial"/>
          <w:color w:val="000000" w:themeColor="text1"/>
        </w:rPr>
        <w:t>Task Force</w:t>
      </w:r>
      <w:r w:rsidRPr="00807F1D">
        <w:rPr>
          <w:rFonts w:ascii="Arial" w:hAnsi="Arial" w:cs="Arial"/>
          <w:color w:val="000000" w:themeColor="text1"/>
        </w:rPr>
        <w:t xml:space="preserve"> made a judgement about the overall certainty of evidence </w:t>
      </w:r>
      <w:r w:rsidR="00301059">
        <w:rPr>
          <w:rFonts w:ascii="Arial" w:hAnsi="Arial" w:cs="Arial"/>
          <w:color w:val="000000" w:themeColor="text1"/>
        </w:rPr>
        <w:t xml:space="preserve">regarding </w:t>
      </w:r>
      <w:r w:rsidRPr="00807F1D">
        <w:rPr>
          <w:rFonts w:ascii="Arial" w:hAnsi="Arial" w:cs="Arial"/>
          <w:color w:val="000000" w:themeColor="text1"/>
        </w:rPr>
        <w:t xml:space="preserve">an intervention. </w:t>
      </w:r>
      <w:r w:rsidR="000A3DAD">
        <w:rPr>
          <w:rFonts w:ascii="Arial" w:hAnsi="Arial" w:cs="Arial"/>
          <w:color w:val="000000" w:themeColor="text1"/>
        </w:rPr>
        <w:t xml:space="preserve">The </w:t>
      </w:r>
      <w:r w:rsidR="00F02A33">
        <w:rPr>
          <w:rFonts w:ascii="Arial" w:hAnsi="Arial" w:cs="Arial"/>
          <w:color w:val="000000" w:themeColor="text1"/>
        </w:rPr>
        <w:t>Task Force</w:t>
      </w:r>
      <w:r w:rsidR="000A3DAD">
        <w:rPr>
          <w:rFonts w:ascii="Arial" w:hAnsi="Arial" w:cs="Arial"/>
          <w:color w:val="000000" w:themeColor="text1"/>
        </w:rPr>
        <w:t xml:space="preserve"> also drew on </w:t>
      </w:r>
      <w:r w:rsidR="0040632F">
        <w:rPr>
          <w:rFonts w:ascii="Arial" w:hAnsi="Arial" w:cs="Arial"/>
          <w:color w:val="000000" w:themeColor="text1"/>
        </w:rPr>
        <w:t xml:space="preserve">patient </w:t>
      </w:r>
      <w:r w:rsidR="00C33FF2">
        <w:rPr>
          <w:rFonts w:ascii="Arial" w:hAnsi="Arial" w:cs="Arial"/>
          <w:color w:val="000000" w:themeColor="text1"/>
        </w:rPr>
        <w:t xml:space="preserve">organisations </w:t>
      </w:r>
      <w:r w:rsidR="0040632F">
        <w:rPr>
          <w:rFonts w:ascii="Arial" w:hAnsi="Arial" w:cs="Arial"/>
          <w:color w:val="000000" w:themeColor="text1"/>
        </w:rPr>
        <w:t xml:space="preserve">and </w:t>
      </w:r>
      <w:r w:rsidR="000A3DAD">
        <w:rPr>
          <w:rFonts w:ascii="Arial" w:hAnsi="Arial" w:cs="Arial"/>
          <w:color w:val="000000" w:themeColor="text1"/>
        </w:rPr>
        <w:t xml:space="preserve">expert opinion to consider </w:t>
      </w:r>
      <w:r w:rsidR="00C536FE">
        <w:rPr>
          <w:rFonts w:ascii="Arial" w:hAnsi="Arial" w:cs="Arial"/>
          <w:color w:val="000000" w:themeColor="text1"/>
        </w:rPr>
        <w:t xml:space="preserve">the balance of benefits versus harms, preferences and values, and resource implications and </w:t>
      </w:r>
      <w:r w:rsidR="0065546F" w:rsidRPr="0038660A">
        <w:rPr>
          <w:rFonts w:ascii="Arial" w:hAnsi="Arial" w:cs="Arial"/>
          <w:color w:val="000000" w:themeColor="text1"/>
        </w:rPr>
        <w:t>feasibility</w:t>
      </w:r>
      <w:r w:rsidR="0066792D">
        <w:rPr>
          <w:rFonts w:ascii="Arial" w:hAnsi="Arial" w:cs="Arial"/>
          <w:color w:val="000000" w:themeColor="text1"/>
        </w:rPr>
        <w:t>[10]</w:t>
      </w:r>
      <w:r w:rsidR="0065546F" w:rsidRPr="0038660A">
        <w:rPr>
          <w:rFonts w:ascii="Arial" w:hAnsi="Arial" w:cs="Arial"/>
          <w:color w:val="000000" w:themeColor="text1"/>
        </w:rPr>
        <w:t xml:space="preserve">. </w:t>
      </w:r>
      <w:r w:rsidR="0040632F" w:rsidRPr="0040632F">
        <w:rPr>
          <w:rFonts w:ascii="Arial" w:hAnsi="Arial" w:cs="Arial"/>
          <w:color w:val="000000" w:themeColor="text1"/>
        </w:rPr>
        <w:t xml:space="preserve">These </w:t>
      </w:r>
      <w:r w:rsidR="0040632F">
        <w:rPr>
          <w:rFonts w:ascii="Arial" w:hAnsi="Arial" w:cs="Arial"/>
          <w:color w:val="000000" w:themeColor="text1"/>
        </w:rPr>
        <w:t xml:space="preserve">factors were drawn together to </w:t>
      </w:r>
      <w:r w:rsidR="0040632F" w:rsidRPr="0040632F">
        <w:rPr>
          <w:rFonts w:ascii="Arial" w:hAnsi="Arial" w:cs="Arial"/>
          <w:color w:val="000000" w:themeColor="text1"/>
        </w:rPr>
        <w:t>formulate evidence-based rec</w:t>
      </w:r>
      <w:r w:rsidR="0040632F">
        <w:rPr>
          <w:rFonts w:ascii="Arial" w:hAnsi="Arial" w:cs="Arial"/>
          <w:color w:val="000000" w:themeColor="text1"/>
        </w:rPr>
        <w:t xml:space="preserve">ommendations for clinical care. </w:t>
      </w:r>
    </w:p>
    <w:p w14:paraId="68493E7C" w14:textId="77777777" w:rsidR="0040632F" w:rsidRDefault="0040632F" w:rsidP="00F20499">
      <w:pPr>
        <w:spacing w:after="0" w:line="360" w:lineRule="auto"/>
        <w:rPr>
          <w:rFonts w:ascii="Arial" w:hAnsi="Arial" w:cs="Arial"/>
          <w:color w:val="000000" w:themeColor="text1"/>
        </w:rPr>
      </w:pPr>
    </w:p>
    <w:p w14:paraId="12A6B6B7" w14:textId="7CCE98A0" w:rsidR="00337999" w:rsidRDefault="00337999" w:rsidP="00F20499">
      <w:pPr>
        <w:spacing w:after="0" w:line="360" w:lineRule="auto"/>
        <w:rPr>
          <w:rFonts w:ascii="Arial" w:hAnsi="Arial" w:cs="Arial"/>
          <w:color w:val="000000" w:themeColor="text1"/>
        </w:rPr>
      </w:pPr>
      <w:r>
        <w:rPr>
          <w:rFonts w:ascii="Arial" w:hAnsi="Arial" w:cs="Arial"/>
          <w:color w:val="000000" w:themeColor="text1"/>
        </w:rPr>
        <w:t xml:space="preserve">In line with the GRADE approach, the </w:t>
      </w:r>
      <w:r w:rsidR="00F02A33">
        <w:rPr>
          <w:rFonts w:ascii="Arial" w:hAnsi="Arial" w:cs="Arial"/>
          <w:color w:val="000000" w:themeColor="text1"/>
        </w:rPr>
        <w:t>Task Force</w:t>
      </w:r>
      <w:r>
        <w:rPr>
          <w:rFonts w:ascii="Arial" w:hAnsi="Arial" w:cs="Arial"/>
          <w:color w:val="000000" w:themeColor="text1"/>
        </w:rPr>
        <w:t xml:space="preserve"> used specific wording to denote whether a recommendation was </w:t>
      </w:r>
      <w:r w:rsidR="00792947">
        <w:rPr>
          <w:rFonts w:ascii="Arial" w:hAnsi="Arial" w:cs="Arial"/>
          <w:color w:val="000000" w:themeColor="text1"/>
        </w:rPr>
        <w:t>‘</w:t>
      </w:r>
      <w:r>
        <w:rPr>
          <w:rFonts w:ascii="Arial" w:hAnsi="Arial" w:cs="Arial"/>
          <w:color w:val="000000" w:themeColor="text1"/>
        </w:rPr>
        <w:t>for</w:t>
      </w:r>
      <w:r w:rsidR="00792947">
        <w:rPr>
          <w:rFonts w:ascii="Arial" w:hAnsi="Arial" w:cs="Arial"/>
          <w:color w:val="000000" w:themeColor="text1"/>
        </w:rPr>
        <w:t>’</w:t>
      </w:r>
      <w:r>
        <w:rPr>
          <w:rFonts w:ascii="Arial" w:hAnsi="Arial" w:cs="Arial"/>
          <w:color w:val="000000" w:themeColor="text1"/>
        </w:rPr>
        <w:t xml:space="preserve"> or </w:t>
      </w:r>
      <w:r w:rsidR="00792947">
        <w:rPr>
          <w:rFonts w:ascii="Arial" w:hAnsi="Arial" w:cs="Arial"/>
          <w:color w:val="000000" w:themeColor="text1"/>
        </w:rPr>
        <w:t>‘</w:t>
      </w:r>
      <w:r>
        <w:rPr>
          <w:rFonts w:ascii="Arial" w:hAnsi="Arial" w:cs="Arial"/>
          <w:color w:val="000000" w:themeColor="text1"/>
        </w:rPr>
        <w:t>against</w:t>
      </w:r>
      <w:r w:rsidR="00792947">
        <w:rPr>
          <w:rFonts w:ascii="Arial" w:hAnsi="Arial" w:cs="Arial"/>
          <w:color w:val="000000" w:themeColor="text1"/>
        </w:rPr>
        <w:t>’</w:t>
      </w:r>
      <w:r>
        <w:rPr>
          <w:rFonts w:ascii="Arial" w:hAnsi="Arial" w:cs="Arial"/>
          <w:color w:val="000000" w:themeColor="text1"/>
        </w:rPr>
        <w:t xml:space="preserve"> </w:t>
      </w:r>
      <w:r w:rsidR="00FC3197">
        <w:rPr>
          <w:rFonts w:ascii="Arial" w:hAnsi="Arial" w:cs="Arial"/>
          <w:color w:val="000000" w:themeColor="text1"/>
        </w:rPr>
        <w:t xml:space="preserve">an </w:t>
      </w:r>
      <w:r>
        <w:rPr>
          <w:rFonts w:ascii="Arial" w:hAnsi="Arial" w:cs="Arial"/>
          <w:color w:val="000000" w:themeColor="text1"/>
        </w:rPr>
        <w:t xml:space="preserve">intervention (direction) and whether a recommendation was strong or </w:t>
      </w:r>
      <w:r w:rsidR="003F686E">
        <w:rPr>
          <w:rFonts w:ascii="Arial" w:hAnsi="Arial" w:cs="Arial"/>
          <w:color w:val="000000" w:themeColor="text1"/>
        </w:rPr>
        <w:t>conditi</w:t>
      </w:r>
      <w:r w:rsidR="00B3207C">
        <w:rPr>
          <w:rFonts w:ascii="Arial" w:hAnsi="Arial" w:cs="Arial"/>
          <w:color w:val="000000" w:themeColor="text1"/>
        </w:rPr>
        <w:t>onal</w:t>
      </w:r>
      <w:r>
        <w:rPr>
          <w:rFonts w:ascii="Arial" w:hAnsi="Arial" w:cs="Arial"/>
          <w:color w:val="000000" w:themeColor="text1"/>
        </w:rPr>
        <w:t xml:space="preserve"> (strength). </w:t>
      </w:r>
      <w:r w:rsidR="00AF3110">
        <w:rPr>
          <w:rFonts w:ascii="Arial" w:hAnsi="Arial" w:cs="Arial"/>
          <w:color w:val="000000" w:themeColor="text1"/>
        </w:rPr>
        <w:t>Table</w:t>
      </w:r>
      <w:r>
        <w:rPr>
          <w:rFonts w:ascii="Arial" w:hAnsi="Arial" w:cs="Arial"/>
          <w:color w:val="000000" w:themeColor="text1"/>
        </w:rPr>
        <w:t xml:space="preserve"> </w:t>
      </w:r>
      <w:r w:rsidR="008C0004">
        <w:rPr>
          <w:rFonts w:ascii="Arial" w:hAnsi="Arial" w:cs="Arial"/>
          <w:color w:val="000000" w:themeColor="text1"/>
        </w:rPr>
        <w:t>2</w:t>
      </w:r>
      <w:r>
        <w:rPr>
          <w:rFonts w:ascii="Arial" w:hAnsi="Arial" w:cs="Arial"/>
          <w:color w:val="000000" w:themeColor="text1"/>
        </w:rPr>
        <w:t xml:space="preserve"> sets out the wording conventions</w:t>
      </w:r>
      <w:r w:rsidR="00654F03">
        <w:rPr>
          <w:rFonts w:ascii="Arial" w:hAnsi="Arial" w:cs="Arial"/>
          <w:color w:val="000000" w:themeColor="text1"/>
        </w:rPr>
        <w:t xml:space="preserve"> used</w:t>
      </w:r>
      <w:r>
        <w:rPr>
          <w:rFonts w:ascii="Arial" w:hAnsi="Arial" w:cs="Arial"/>
          <w:color w:val="000000" w:themeColor="text1"/>
        </w:rPr>
        <w:t>.</w:t>
      </w:r>
      <w:r w:rsidR="00B40EEA">
        <w:rPr>
          <w:rFonts w:ascii="Arial" w:hAnsi="Arial" w:cs="Arial"/>
          <w:color w:val="000000" w:themeColor="text1"/>
        </w:rPr>
        <w:t xml:space="preserve"> This guideline uses the wording ‘</w:t>
      </w:r>
      <w:r w:rsidR="00CA0664">
        <w:rPr>
          <w:rFonts w:ascii="Arial" w:hAnsi="Arial" w:cs="Arial"/>
          <w:color w:val="000000" w:themeColor="text1"/>
        </w:rPr>
        <w:t>The EAACI Task Force</w:t>
      </w:r>
      <w:r w:rsidR="007C77C0">
        <w:rPr>
          <w:rFonts w:ascii="Arial" w:hAnsi="Arial" w:cs="Arial"/>
          <w:color w:val="000000" w:themeColor="text1"/>
        </w:rPr>
        <w:t xml:space="preserve"> </w:t>
      </w:r>
      <w:r w:rsidR="00711305">
        <w:rPr>
          <w:rFonts w:ascii="Arial" w:hAnsi="Arial" w:cs="Arial"/>
          <w:color w:val="000000" w:themeColor="text1"/>
        </w:rPr>
        <w:t>suggests</w:t>
      </w:r>
      <w:r w:rsidR="00B40EEA">
        <w:rPr>
          <w:rFonts w:ascii="Arial" w:hAnsi="Arial" w:cs="Arial"/>
          <w:color w:val="000000" w:themeColor="text1"/>
        </w:rPr>
        <w:t xml:space="preserve">’ to denote a </w:t>
      </w:r>
      <w:r w:rsidR="00E564BB">
        <w:rPr>
          <w:rFonts w:ascii="Arial" w:hAnsi="Arial" w:cs="Arial"/>
          <w:color w:val="000000" w:themeColor="text1"/>
        </w:rPr>
        <w:t>con</w:t>
      </w:r>
      <w:r w:rsidR="008D503E">
        <w:rPr>
          <w:rFonts w:ascii="Arial" w:hAnsi="Arial" w:cs="Arial"/>
          <w:color w:val="000000" w:themeColor="text1"/>
        </w:rPr>
        <w:t>ditional</w:t>
      </w:r>
      <w:r w:rsidR="00B40EEA">
        <w:rPr>
          <w:rFonts w:ascii="Arial" w:hAnsi="Arial" w:cs="Arial"/>
          <w:color w:val="000000" w:themeColor="text1"/>
        </w:rPr>
        <w:t xml:space="preserve"> recommendation.</w:t>
      </w:r>
      <w:r w:rsidR="001B5AB6" w:rsidRPr="001B5AB6">
        <w:rPr>
          <w:rFonts w:ascii="Arial" w:hAnsi="Arial" w:cs="Arial"/>
          <w:color w:val="000000" w:themeColor="text1"/>
        </w:rPr>
        <w:t xml:space="preserve"> </w:t>
      </w:r>
      <w:r w:rsidR="000539EC" w:rsidRPr="000539EC">
        <w:rPr>
          <w:rFonts w:ascii="Arial" w:hAnsi="Arial" w:cs="Arial"/>
          <w:color w:val="000000" w:themeColor="text1"/>
        </w:rPr>
        <w:t xml:space="preserve">A </w:t>
      </w:r>
      <w:r w:rsidR="001736AF">
        <w:rPr>
          <w:rFonts w:ascii="Arial" w:hAnsi="Arial" w:cs="Arial"/>
          <w:color w:val="000000" w:themeColor="text1"/>
        </w:rPr>
        <w:t xml:space="preserve">conditional </w:t>
      </w:r>
      <w:r w:rsidR="000539EC" w:rsidRPr="000539EC">
        <w:rPr>
          <w:rFonts w:ascii="Arial" w:hAnsi="Arial" w:cs="Arial"/>
          <w:color w:val="000000" w:themeColor="text1"/>
        </w:rPr>
        <w:t xml:space="preserve">recommendation is still a recommendation for or against a particular intervention, it simply means that there may not be sufficient evidence about effectiveness or harms to </w:t>
      </w:r>
      <w:r w:rsidR="00370D8F">
        <w:rPr>
          <w:rFonts w:ascii="Arial" w:hAnsi="Arial" w:cs="Arial"/>
          <w:color w:val="000000" w:themeColor="text1"/>
        </w:rPr>
        <w:t>conclude</w:t>
      </w:r>
      <w:r w:rsidR="00370D8F" w:rsidRPr="000539EC">
        <w:rPr>
          <w:rFonts w:ascii="Arial" w:hAnsi="Arial" w:cs="Arial"/>
          <w:color w:val="000000" w:themeColor="text1"/>
        </w:rPr>
        <w:t xml:space="preserve"> </w:t>
      </w:r>
      <w:r w:rsidR="000539EC" w:rsidRPr="000539EC">
        <w:rPr>
          <w:rFonts w:ascii="Arial" w:hAnsi="Arial" w:cs="Arial"/>
          <w:color w:val="000000" w:themeColor="text1"/>
        </w:rPr>
        <w:t>that this is the best approach in every case or that it should be universally implemented in all policy and practice.</w:t>
      </w:r>
    </w:p>
    <w:p w14:paraId="6BD43FE5" w14:textId="77777777" w:rsidR="0040632F" w:rsidRDefault="0040632F" w:rsidP="00F20499">
      <w:pPr>
        <w:spacing w:after="0" w:line="360" w:lineRule="auto"/>
        <w:rPr>
          <w:rFonts w:ascii="Arial" w:hAnsi="Arial" w:cs="Arial"/>
          <w:color w:val="000000" w:themeColor="text1"/>
        </w:rPr>
      </w:pPr>
    </w:p>
    <w:p w14:paraId="33B82D9B" w14:textId="10D59E2E" w:rsidR="001736AF" w:rsidRDefault="001736AF" w:rsidP="00F20499">
      <w:pPr>
        <w:spacing w:after="0" w:line="360" w:lineRule="auto"/>
        <w:rPr>
          <w:rFonts w:ascii="Arial" w:hAnsi="Arial" w:cs="Arial"/>
          <w:color w:val="000000" w:themeColor="text1"/>
        </w:rPr>
      </w:pPr>
      <w:r>
        <w:rPr>
          <w:rFonts w:ascii="Arial" w:hAnsi="Arial" w:cs="Arial"/>
          <w:color w:val="000000" w:themeColor="text1"/>
        </w:rPr>
        <w:t xml:space="preserve">The </w:t>
      </w:r>
      <w:r w:rsidR="00F02A33">
        <w:rPr>
          <w:rFonts w:ascii="Arial" w:hAnsi="Arial" w:cs="Arial"/>
          <w:color w:val="000000" w:themeColor="text1"/>
        </w:rPr>
        <w:t>Task Force</w:t>
      </w:r>
      <w:r>
        <w:rPr>
          <w:rFonts w:ascii="Arial" w:hAnsi="Arial" w:cs="Arial"/>
          <w:color w:val="000000" w:themeColor="text1"/>
        </w:rPr>
        <w:t xml:space="preserve"> used specific wording to describe the strength </w:t>
      </w:r>
      <w:r w:rsidR="005C7D2C">
        <w:rPr>
          <w:rFonts w:ascii="Arial" w:hAnsi="Arial" w:cs="Arial"/>
          <w:color w:val="000000" w:themeColor="text1"/>
        </w:rPr>
        <w:t xml:space="preserve">of evidence and effect size </w:t>
      </w:r>
      <w:r>
        <w:rPr>
          <w:rFonts w:ascii="Arial" w:hAnsi="Arial" w:cs="Arial"/>
          <w:color w:val="000000" w:themeColor="text1"/>
        </w:rPr>
        <w:t>supporting the recommendation</w:t>
      </w:r>
      <w:r w:rsidR="00581AC3">
        <w:rPr>
          <w:rFonts w:ascii="Arial" w:hAnsi="Arial" w:cs="Arial"/>
          <w:color w:val="000000" w:themeColor="text1"/>
        </w:rPr>
        <w:t>s</w:t>
      </w:r>
      <w:r>
        <w:rPr>
          <w:rFonts w:ascii="Arial" w:hAnsi="Arial" w:cs="Arial"/>
          <w:color w:val="000000" w:themeColor="text1"/>
        </w:rPr>
        <w:t xml:space="preserve"> (see Table 3).</w:t>
      </w:r>
    </w:p>
    <w:p w14:paraId="1B8DAAC1" w14:textId="77777777" w:rsidR="001736AF" w:rsidRDefault="001736AF" w:rsidP="00F20499">
      <w:pPr>
        <w:spacing w:after="0" w:line="360" w:lineRule="auto"/>
        <w:rPr>
          <w:rFonts w:ascii="Arial" w:hAnsi="Arial" w:cs="Arial"/>
          <w:color w:val="000000" w:themeColor="text1"/>
        </w:rPr>
      </w:pPr>
    </w:p>
    <w:p w14:paraId="0D0FF20F" w14:textId="177AEAB2" w:rsidR="00574279" w:rsidRDefault="008C0004" w:rsidP="00F20499">
      <w:pPr>
        <w:spacing w:after="0" w:line="360" w:lineRule="auto"/>
        <w:rPr>
          <w:rFonts w:ascii="Arial" w:hAnsi="Arial" w:cs="Arial"/>
          <w:color w:val="000000" w:themeColor="text1"/>
        </w:rPr>
      </w:pPr>
      <w:r>
        <w:rPr>
          <w:rFonts w:ascii="Arial" w:hAnsi="Arial" w:cs="Arial"/>
          <w:color w:val="000000" w:themeColor="text1"/>
        </w:rPr>
        <w:t>All recommendations were agreed by consensus</w:t>
      </w:r>
      <w:r w:rsidR="00370D8F">
        <w:rPr>
          <w:rFonts w:ascii="Arial" w:hAnsi="Arial" w:cs="Arial"/>
          <w:color w:val="000000" w:themeColor="text1"/>
        </w:rPr>
        <w:t xml:space="preserve">, except for the </w:t>
      </w:r>
      <w:r w:rsidR="0066792D">
        <w:rPr>
          <w:rFonts w:ascii="Arial" w:hAnsi="Arial" w:cs="Arial"/>
          <w:color w:val="000000" w:themeColor="text1"/>
        </w:rPr>
        <w:t xml:space="preserve">timing of the </w:t>
      </w:r>
      <w:r w:rsidR="00370D8F">
        <w:rPr>
          <w:rFonts w:ascii="Arial" w:hAnsi="Arial" w:cs="Arial"/>
          <w:color w:val="000000" w:themeColor="text1"/>
        </w:rPr>
        <w:t xml:space="preserve">introduction of </w:t>
      </w:r>
      <w:r w:rsidR="00574279">
        <w:rPr>
          <w:rFonts w:ascii="Arial" w:hAnsi="Arial" w:cs="Arial"/>
          <w:color w:val="000000" w:themeColor="text1"/>
        </w:rPr>
        <w:t xml:space="preserve">peanuts </w:t>
      </w:r>
      <w:r w:rsidR="00370D8F">
        <w:rPr>
          <w:rFonts w:ascii="Arial" w:hAnsi="Arial" w:cs="Arial"/>
          <w:color w:val="000000" w:themeColor="text1"/>
        </w:rPr>
        <w:t xml:space="preserve">where </w:t>
      </w:r>
      <w:r w:rsidR="00574279">
        <w:rPr>
          <w:rFonts w:ascii="Arial" w:hAnsi="Arial" w:cs="Arial"/>
          <w:color w:val="000000" w:themeColor="text1"/>
        </w:rPr>
        <w:t xml:space="preserve">72% </w:t>
      </w:r>
      <w:r w:rsidR="00654F03">
        <w:rPr>
          <w:rFonts w:ascii="Arial" w:hAnsi="Arial" w:cs="Arial"/>
          <w:color w:val="000000" w:themeColor="text1"/>
        </w:rPr>
        <w:t>of eligible members who cho</w:t>
      </w:r>
      <w:r w:rsidR="00111F8B">
        <w:rPr>
          <w:rFonts w:ascii="Arial" w:hAnsi="Arial" w:cs="Arial"/>
          <w:color w:val="000000" w:themeColor="text1"/>
        </w:rPr>
        <w:t xml:space="preserve">se to vote </w:t>
      </w:r>
      <w:r w:rsidR="00574279">
        <w:rPr>
          <w:rFonts w:ascii="Arial" w:hAnsi="Arial" w:cs="Arial"/>
          <w:color w:val="000000" w:themeColor="text1"/>
        </w:rPr>
        <w:t xml:space="preserve">were in favour of a conditional recommendation </w:t>
      </w:r>
      <w:r w:rsidR="005C7D2C">
        <w:rPr>
          <w:rFonts w:ascii="Arial" w:hAnsi="Arial" w:cs="Arial"/>
          <w:color w:val="000000" w:themeColor="text1"/>
        </w:rPr>
        <w:t xml:space="preserve">and </w:t>
      </w:r>
      <w:r w:rsidR="00574279">
        <w:rPr>
          <w:rFonts w:ascii="Arial" w:hAnsi="Arial" w:cs="Arial"/>
          <w:color w:val="000000" w:themeColor="text1"/>
        </w:rPr>
        <w:t xml:space="preserve">28% favoured a strong </w:t>
      </w:r>
      <w:r w:rsidR="00370D8F">
        <w:rPr>
          <w:rFonts w:ascii="Arial" w:hAnsi="Arial" w:cs="Arial"/>
          <w:color w:val="000000" w:themeColor="text1"/>
        </w:rPr>
        <w:t>recommendation</w:t>
      </w:r>
      <w:r w:rsidR="00574279">
        <w:rPr>
          <w:rFonts w:ascii="Arial" w:hAnsi="Arial" w:cs="Arial"/>
          <w:color w:val="000000" w:themeColor="text1"/>
        </w:rPr>
        <w:t xml:space="preserve">.  </w:t>
      </w:r>
    </w:p>
    <w:p w14:paraId="30C16BB4" w14:textId="77777777" w:rsidR="0040632F" w:rsidRDefault="0040632F" w:rsidP="00F20499">
      <w:pPr>
        <w:spacing w:after="0" w:line="360" w:lineRule="auto"/>
        <w:rPr>
          <w:rFonts w:ascii="Arial" w:hAnsi="Arial" w:cs="Arial"/>
          <w:color w:val="000000" w:themeColor="text1"/>
        </w:rPr>
      </w:pPr>
    </w:p>
    <w:p w14:paraId="491EE572" w14:textId="4074F19D" w:rsidR="000D3784" w:rsidRDefault="0040632F" w:rsidP="00F20499">
      <w:pPr>
        <w:spacing w:after="0" w:line="360" w:lineRule="auto"/>
        <w:rPr>
          <w:rFonts w:ascii="Arial" w:hAnsi="Arial" w:cs="Arial"/>
          <w:color w:val="000000" w:themeColor="text1"/>
        </w:rPr>
      </w:pPr>
      <w:r w:rsidRPr="0040632F">
        <w:rPr>
          <w:rFonts w:ascii="Arial" w:hAnsi="Arial" w:cs="Arial"/>
          <w:color w:val="000000" w:themeColor="text1"/>
        </w:rPr>
        <w:t xml:space="preserve">A draft of </w:t>
      </w:r>
      <w:r>
        <w:rPr>
          <w:rFonts w:ascii="Arial" w:hAnsi="Arial" w:cs="Arial"/>
          <w:color w:val="000000" w:themeColor="text1"/>
        </w:rPr>
        <w:t>this guideline</w:t>
      </w:r>
      <w:r w:rsidRPr="0040632F">
        <w:rPr>
          <w:rFonts w:ascii="Arial" w:hAnsi="Arial" w:cs="Arial"/>
          <w:color w:val="000000" w:themeColor="text1"/>
        </w:rPr>
        <w:t xml:space="preserve"> was externally peer-reviewed by invited</w:t>
      </w:r>
      <w:r>
        <w:rPr>
          <w:rFonts w:ascii="Arial" w:hAnsi="Arial" w:cs="Arial"/>
          <w:color w:val="000000" w:themeColor="text1"/>
        </w:rPr>
        <w:t xml:space="preserve"> experts from a range of organisations, countries</w:t>
      </w:r>
      <w:r w:rsidRPr="0040632F">
        <w:rPr>
          <w:rFonts w:ascii="Arial" w:hAnsi="Arial" w:cs="Arial"/>
          <w:color w:val="000000" w:themeColor="text1"/>
        </w:rPr>
        <w:t xml:space="preserve"> and professional backgrounds. </w:t>
      </w:r>
      <w:r>
        <w:rPr>
          <w:rFonts w:ascii="Arial" w:hAnsi="Arial" w:cs="Arial"/>
          <w:color w:val="000000" w:themeColor="text1"/>
        </w:rPr>
        <w:t xml:space="preserve">The </w:t>
      </w:r>
      <w:r w:rsidRPr="0040632F">
        <w:rPr>
          <w:rFonts w:ascii="Arial" w:hAnsi="Arial" w:cs="Arial"/>
          <w:color w:val="000000" w:themeColor="text1"/>
        </w:rPr>
        <w:t xml:space="preserve">draft guideline was </w:t>
      </w:r>
      <w:r>
        <w:rPr>
          <w:rFonts w:ascii="Arial" w:hAnsi="Arial" w:cs="Arial"/>
          <w:color w:val="000000" w:themeColor="text1"/>
        </w:rPr>
        <w:t xml:space="preserve">also </w:t>
      </w:r>
      <w:r w:rsidR="00AF1C1B">
        <w:rPr>
          <w:rFonts w:ascii="Arial" w:hAnsi="Arial" w:cs="Arial"/>
          <w:color w:val="000000" w:themeColor="text1"/>
        </w:rPr>
        <w:t xml:space="preserve">publicly </w:t>
      </w:r>
      <w:r w:rsidRPr="0040632F">
        <w:rPr>
          <w:rFonts w:ascii="Arial" w:hAnsi="Arial" w:cs="Arial"/>
          <w:color w:val="000000" w:themeColor="text1"/>
        </w:rPr>
        <w:t xml:space="preserve">available on the EAACI </w:t>
      </w:r>
      <w:r>
        <w:rPr>
          <w:rFonts w:ascii="Arial" w:hAnsi="Arial" w:cs="Arial"/>
          <w:color w:val="000000" w:themeColor="text1"/>
        </w:rPr>
        <w:t>web</w:t>
      </w:r>
      <w:r w:rsidRPr="0040632F">
        <w:rPr>
          <w:rFonts w:ascii="Arial" w:hAnsi="Arial" w:cs="Arial"/>
          <w:color w:val="000000" w:themeColor="text1"/>
        </w:rPr>
        <w:t xml:space="preserve">site for a </w:t>
      </w:r>
      <w:r>
        <w:rPr>
          <w:rFonts w:ascii="Arial" w:hAnsi="Arial" w:cs="Arial"/>
          <w:color w:val="000000" w:themeColor="text1"/>
        </w:rPr>
        <w:t>three</w:t>
      </w:r>
      <w:r w:rsidRPr="0040632F">
        <w:rPr>
          <w:rFonts w:ascii="Arial" w:hAnsi="Arial" w:cs="Arial"/>
          <w:color w:val="000000" w:themeColor="text1"/>
        </w:rPr>
        <w:t xml:space="preserve">-week </w:t>
      </w:r>
      <w:r w:rsidR="00AF1C1B">
        <w:rPr>
          <w:rFonts w:ascii="Arial" w:hAnsi="Arial" w:cs="Arial"/>
          <w:color w:val="000000" w:themeColor="text1"/>
        </w:rPr>
        <w:t xml:space="preserve">consultation </w:t>
      </w:r>
      <w:r w:rsidRPr="0040632F">
        <w:rPr>
          <w:rFonts w:ascii="Arial" w:hAnsi="Arial" w:cs="Arial"/>
          <w:color w:val="000000" w:themeColor="text1"/>
        </w:rPr>
        <w:t xml:space="preserve">period </w:t>
      </w:r>
      <w:r w:rsidRPr="007F124D">
        <w:rPr>
          <w:rFonts w:ascii="Arial" w:hAnsi="Arial" w:cs="Arial"/>
          <w:color w:val="000000" w:themeColor="text1"/>
        </w:rPr>
        <w:t xml:space="preserve">in </w:t>
      </w:r>
      <w:r w:rsidR="0028070B">
        <w:rPr>
          <w:rFonts w:ascii="Arial" w:hAnsi="Arial" w:cs="Arial"/>
          <w:color w:val="000000" w:themeColor="text1"/>
        </w:rPr>
        <w:t xml:space="preserve">July </w:t>
      </w:r>
      <w:r w:rsidRPr="007F124D">
        <w:rPr>
          <w:rFonts w:ascii="Arial" w:hAnsi="Arial" w:cs="Arial"/>
          <w:color w:val="000000" w:themeColor="text1"/>
        </w:rPr>
        <w:t>2020</w:t>
      </w:r>
      <w:r>
        <w:rPr>
          <w:rFonts w:ascii="Arial" w:hAnsi="Arial" w:cs="Arial"/>
          <w:color w:val="000000" w:themeColor="text1"/>
        </w:rPr>
        <w:t xml:space="preserve"> </w:t>
      </w:r>
      <w:r w:rsidRPr="0040632F">
        <w:rPr>
          <w:rFonts w:ascii="Arial" w:hAnsi="Arial" w:cs="Arial"/>
          <w:color w:val="000000" w:themeColor="text1"/>
        </w:rPr>
        <w:t xml:space="preserve">to allow a broader array of stakeholders to comment. </w:t>
      </w:r>
      <w:r w:rsidR="005E0AA8">
        <w:rPr>
          <w:rFonts w:ascii="Arial" w:hAnsi="Arial" w:cs="Arial"/>
          <w:color w:val="000000" w:themeColor="text1"/>
        </w:rPr>
        <w:t>T</w:t>
      </w:r>
      <w:r w:rsidR="005E0AA8" w:rsidRPr="005E0AA8">
        <w:rPr>
          <w:rFonts w:ascii="Arial" w:hAnsi="Arial" w:cs="Arial"/>
          <w:color w:val="000000" w:themeColor="text1"/>
        </w:rPr>
        <w:t xml:space="preserve">he chairs read all </w:t>
      </w:r>
      <w:r w:rsidR="005E0AA8">
        <w:rPr>
          <w:rFonts w:ascii="Arial" w:hAnsi="Arial" w:cs="Arial"/>
          <w:color w:val="000000" w:themeColor="text1"/>
        </w:rPr>
        <w:t xml:space="preserve">the </w:t>
      </w:r>
      <w:r w:rsidR="005E0AA8" w:rsidRPr="005E0AA8">
        <w:rPr>
          <w:rFonts w:ascii="Arial" w:hAnsi="Arial" w:cs="Arial"/>
          <w:color w:val="000000" w:themeColor="text1"/>
        </w:rPr>
        <w:t>comments and proposed changes as a result. The entire Task Force was then given the opportunity to review comments and approve</w:t>
      </w:r>
      <w:r w:rsidR="00AD5ACB">
        <w:rPr>
          <w:rFonts w:ascii="Arial" w:hAnsi="Arial" w:cs="Arial"/>
          <w:color w:val="000000" w:themeColor="text1"/>
        </w:rPr>
        <w:t>d</w:t>
      </w:r>
      <w:r w:rsidR="005E0AA8" w:rsidRPr="005E0AA8">
        <w:rPr>
          <w:rFonts w:ascii="Arial" w:hAnsi="Arial" w:cs="Arial"/>
          <w:color w:val="000000" w:themeColor="text1"/>
        </w:rPr>
        <w:t xml:space="preserve"> the proposed edits.</w:t>
      </w:r>
    </w:p>
    <w:p w14:paraId="3BA2ADD1" w14:textId="77777777" w:rsidR="00191876" w:rsidRDefault="00191876" w:rsidP="00F20499">
      <w:pPr>
        <w:spacing w:after="0" w:line="360" w:lineRule="auto"/>
        <w:rPr>
          <w:rFonts w:ascii="Arial" w:hAnsi="Arial" w:cs="Arial"/>
          <w:color w:val="000000" w:themeColor="text1"/>
        </w:rPr>
      </w:pPr>
    </w:p>
    <w:p w14:paraId="5DD815FA" w14:textId="4C76E507" w:rsidR="00806022" w:rsidRPr="000830D2" w:rsidRDefault="00806022" w:rsidP="00F20499">
      <w:pPr>
        <w:spacing w:after="0" w:line="360" w:lineRule="auto"/>
        <w:rPr>
          <w:rFonts w:ascii="Arial" w:hAnsi="Arial" w:cs="Arial"/>
          <w:b/>
          <w:color w:val="000000" w:themeColor="text1"/>
          <w:u w:val="single"/>
        </w:rPr>
      </w:pPr>
      <w:r w:rsidRPr="000830D2">
        <w:rPr>
          <w:rFonts w:ascii="Arial" w:hAnsi="Arial" w:cs="Arial"/>
          <w:b/>
          <w:color w:val="000000" w:themeColor="text1"/>
          <w:u w:val="single"/>
        </w:rPr>
        <w:t>Editorial independence and managing conflict</w:t>
      </w:r>
      <w:r w:rsidR="000567E1">
        <w:rPr>
          <w:rFonts w:ascii="Arial" w:hAnsi="Arial" w:cs="Arial"/>
          <w:b/>
          <w:color w:val="000000" w:themeColor="text1"/>
          <w:u w:val="single"/>
        </w:rPr>
        <w:t>s</w:t>
      </w:r>
      <w:r w:rsidR="00F2398A" w:rsidRPr="000830D2">
        <w:rPr>
          <w:rFonts w:ascii="Arial" w:hAnsi="Arial" w:cs="Arial"/>
          <w:b/>
          <w:color w:val="000000" w:themeColor="text1"/>
          <w:u w:val="single"/>
        </w:rPr>
        <w:t xml:space="preserve"> </w:t>
      </w:r>
      <w:r w:rsidRPr="000830D2">
        <w:rPr>
          <w:rFonts w:ascii="Arial" w:hAnsi="Arial" w:cs="Arial"/>
          <w:b/>
          <w:color w:val="000000" w:themeColor="text1"/>
          <w:u w:val="single"/>
        </w:rPr>
        <w:t>of interest</w:t>
      </w:r>
    </w:p>
    <w:p w14:paraId="6FFAD0AE" w14:textId="1F30C15D" w:rsidR="00337999" w:rsidRDefault="00F2398A" w:rsidP="00F20499">
      <w:pPr>
        <w:spacing w:after="0" w:line="360" w:lineRule="auto"/>
        <w:rPr>
          <w:rFonts w:ascii="Arial" w:hAnsi="Arial" w:cs="Arial"/>
          <w:color w:val="000000" w:themeColor="text1"/>
        </w:rPr>
      </w:pPr>
      <w:r w:rsidRPr="0038660A">
        <w:rPr>
          <w:rFonts w:ascii="Arial" w:hAnsi="Arial" w:cs="Arial"/>
          <w:color w:val="000000" w:themeColor="text1"/>
        </w:rPr>
        <w:t>The</w:t>
      </w:r>
      <w:r w:rsidR="00806022" w:rsidRPr="0038660A">
        <w:rPr>
          <w:rFonts w:ascii="Arial" w:hAnsi="Arial" w:cs="Arial"/>
          <w:color w:val="000000" w:themeColor="text1"/>
        </w:rPr>
        <w:t xml:space="preserve"> </w:t>
      </w:r>
      <w:r w:rsidR="00747F47">
        <w:rPr>
          <w:rFonts w:ascii="Arial" w:hAnsi="Arial" w:cs="Arial"/>
          <w:color w:val="000000" w:themeColor="text1"/>
        </w:rPr>
        <w:t>g</w:t>
      </w:r>
      <w:r w:rsidR="00806022" w:rsidRPr="0038660A">
        <w:rPr>
          <w:rFonts w:ascii="Arial" w:hAnsi="Arial" w:cs="Arial"/>
          <w:color w:val="000000" w:themeColor="text1"/>
        </w:rPr>
        <w:t xml:space="preserve">uideline </w:t>
      </w:r>
      <w:r w:rsidR="00747F47">
        <w:rPr>
          <w:rFonts w:ascii="Arial" w:hAnsi="Arial" w:cs="Arial"/>
          <w:color w:val="000000" w:themeColor="text1"/>
        </w:rPr>
        <w:t xml:space="preserve">development process was </w:t>
      </w:r>
      <w:r w:rsidR="00F62679">
        <w:rPr>
          <w:rFonts w:ascii="Arial" w:hAnsi="Arial" w:cs="Arial"/>
          <w:color w:val="000000" w:themeColor="text1"/>
        </w:rPr>
        <w:t>funded</w:t>
      </w:r>
      <w:r w:rsidR="00806022" w:rsidRPr="0038660A">
        <w:rPr>
          <w:rFonts w:ascii="Arial" w:hAnsi="Arial" w:cs="Arial"/>
          <w:color w:val="000000" w:themeColor="text1"/>
        </w:rPr>
        <w:t xml:space="preserve"> by EAACI. The funder did</w:t>
      </w:r>
      <w:r w:rsidRPr="0038660A">
        <w:rPr>
          <w:rFonts w:ascii="Arial" w:hAnsi="Arial" w:cs="Arial"/>
          <w:color w:val="000000" w:themeColor="text1"/>
        </w:rPr>
        <w:t xml:space="preserve"> </w:t>
      </w:r>
      <w:r w:rsidR="00806022" w:rsidRPr="0038660A">
        <w:rPr>
          <w:rFonts w:ascii="Arial" w:hAnsi="Arial" w:cs="Arial"/>
          <w:color w:val="000000" w:themeColor="text1"/>
        </w:rPr>
        <w:t xml:space="preserve">not have any influence on </w:t>
      </w:r>
      <w:r w:rsidR="00F62679">
        <w:rPr>
          <w:rFonts w:ascii="Arial" w:hAnsi="Arial" w:cs="Arial"/>
          <w:color w:val="000000" w:themeColor="text1"/>
        </w:rPr>
        <w:t xml:space="preserve">the </w:t>
      </w:r>
      <w:r w:rsidR="00AF1C1B">
        <w:rPr>
          <w:rFonts w:ascii="Arial" w:hAnsi="Arial" w:cs="Arial"/>
          <w:color w:val="000000" w:themeColor="text1"/>
        </w:rPr>
        <w:t xml:space="preserve">recommendations </w:t>
      </w:r>
      <w:r w:rsidR="000567E1">
        <w:rPr>
          <w:rFonts w:ascii="Arial" w:hAnsi="Arial" w:cs="Arial"/>
          <w:color w:val="000000" w:themeColor="text1"/>
        </w:rPr>
        <w:t>or decision to publish</w:t>
      </w:r>
      <w:r w:rsidR="00806022" w:rsidRPr="0038660A">
        <w:rPr>
          <w:rFonts w:ascii="Arial" w:hAnsi="Arial" w:cs="Arial"/>
          <w:color w:val="000000" w:themeColor="text1"/>
        </w:rPr>
        <w:t xml:space="preserve">. </w:t>
      </w:r>
    </w:p>
    <w:p w14:paraId="4371FC4A" w14:textId="77777777" w:rsidR="00DF0B7A" w:rsidRDefault="00DF0B7A" w:rsidP="00F20499">
      <w:pPr>
        <w:spacing w:after="0" w:line="360" w:lineRule="auto"/>
        <w:rPr>
          <w:rFonts w:ascii="Arial" w:hAnsi="Arial" w:cs="Arial"/>
          <w:color w:val="000000" w:themeColor="text1"/>
        </w:rPr>
      </w:pPr>
    </w:p>
    <w:p w14:paraId="6745B317" w14:textId="6165FC8F" w:rsidR="00337999" w:rsidRPr="00952F6A" w:rsidRDefault="00806022" w:rsidP="00F20499">
      <w:pPr>
        <w:spacing w:after="0" w:line="360" w:lineRule="auto"/>
        <w:rPr>
          <w:rFonts w:ascii="Arial" w:hAnsi="Arial" w:cs="Arial"/>
          <w:color w:val="000000" w:themeColor="text1"/>
        </w:rPr>
      </w:pPr>
      <w:r w:rsidRPr="0038660A">
        <w:rPr>
          <w:rFonts w:ascii="Arial" w:hAnsi="Arial" w:cs="Arial"/>
          <w:color w:val="000000" w:themeColor="text1"/>
        </w:rPr>
        <w:t>Task</w:t>
      </w:r>
      <w:r w:rsidR="00FE689C" w:rsidRPr="0038660A">
        <w:rPr>
          <w:rFonts w:ascii="Arial" w:hAnsi="Arial" w:cs="Arial"/>
          <w:color w:val="000000" w:themeColor="text1"/>
        </w:rPr>
        <w:t xml:space="preserve"> </w:t>
      </w:r>
      <w:r w:rsidR="005C7D2C">
        <w:rPr>
          <w:rFonts w:ascii="Arial" w:hAnsi="Arial" w:cs="Arial"/>
          <w:color w:val="000000" w:themeColor="text1"/>
        </w:rPr>
        <w:t>F</w:t>
      </w:r>
      <w:r w:rsidR="00747F47">
        <w:rPr>
          <w:rFonts w:ascii="Arial" w:hAnsi="Arial" w:cs="Arial"/>
          <w:color w:val="000000" w:themeColor="text1"/>
        </w:rPr>
        <w:t xml:space="preserve">orce members declared </w:t>
      </w:r>
      <w:r w:rsidR="001F3D70">
        <w:rPr>
          <w:rFonts w:ascii="Arial" w:hAnsi="Arial" w:cs="Arial"/>
          <w:color w:val="000000" w:themeColor="text1"/>
        </w:rPr>
        <w:t xml:space="preserve">any </w:t>
      </w:r>
      <w:r w:rsidR="00747F47">
        <w:rPr>
          <w:rFonts w:ascii="Arial" w:hAnsi="Arial" w:cs="Arial"/>
          <w:color w:val="000000" w:themeColor="text1"/>
        </w:rPr>
        <w:t xml:space="preserve">potential </w:t>
      </w:r>
      <w:r w:rsidRPr="0038660A">
        <w:rPr>
          <w:rFonts w:ascii="Arial" w:hAnsi="Arial" w:cs="Arial"/>
          <w:color w:val="000000" w:themeColor="text1"/>
        </w:rPr>
        <w:t>conflicts</w:t>
      </w:r>
      <w:r w:rsidR="00F2398A" w:rsidRPr="0038660A">
        <w:rPr>
          <w:rFonts w:ascii="Arial" w:hAnsi="Arial" w:cs="Arial"/>
          <w:color w:val="000000" w:themeColor="text1"/>
        </w:rPr>
        <w:t xml:space="preserve"> </w:t>
      </w:r>
      <w:r w:rsidRPr="0038660A">
        <w:rPr>
          <w:rFonts w:ascii="Arial" w:hAnsi="Arial" w:cs="Arial"/>
          <w:color w:val="000000" w:themeColor="text1"/>
        </w:rPr>
        <w:t>of interest</w:t>
      </w:r>
      <w:r w:rsidR="00FC3197">
        <w:rPr>
          <w:rFonts w:ascii="Arial" w:hAnsi="Arial" w:cs="Arial"/>
          <w:color w:val="000000" w:themeColor="text1"/>
        </w:rPr>
        <w:t xml:space="preserve"> at the outset</w:t>
      </w:r>
      <w:r w:rsidR="00952F6A">
        <w:rPr>
          <w:rFonts w:ascii="Arial" w:hAnsi="Arial" w:cs="Arial"/>
          <w:color w:val="000000" w:themeColor="text1"/>
        </w:rPr>
        <w:t xml:space="preserve">, middle and end of the activity. They </w:t>
      </w:r>
      <w:r w:rsidR="00337999">
        <w:rPr>
          <w:rFonts w:ascii="Arial" w:hAnsi="Arial" w:cs="Arial"/>
          <w:color w:val="000000" w:themeColor="text1"/>
        </w:rPr>
        <w:t xml:space="preserve">did not take part in decisions about </w:t>
      </w:r>
      <w:r w:rsidRPr="0038660A">
        <w:rPr>
          <w:rFonts w:ascii="Arial" w:hAnsi="Arial" w:cs="Arial"/>
          <w:color w:val="000000" w:themeColor="text1"/>
        </w:rPr>
        <w:t>recommendations</w:t>
      </w:r>
      <w:r w:rsidR="000D3784">
        <w:rPr>
          <w:rFonts w:ascii="Arial" w:hAnsi="Arial" w:cs="Arial"/>
          <w:color w:val="000000" w:themeColor="text1"/>
        </w:rPr>
        <w:t xml:space="preserve"> </w:t>
      </w:r>
      <w:r w:rsidR="00A66BB8">
        <w:rPr>
          <w:rFonts w:ascii="Arial" w:hAnsi="Arial" w:cs="Arial"/>
          <w:color w:val="000000" w:themeColor="text1"/>
        </w:rPr>
        <w:t>where they might be perceived as having a commercial interest directly related to the guideline decision</w:t>
      </w:r>
      <w:r w:rsidR="00337999">
        <w:rPr>
          <w:rFonts w:ascii="Arial" w:hAnsi="Arial" w:cs="Arial"/>
          <w:color w:val="000000" w:themeColor="text1"/>
        </w:rPr>
        <w:t>.</w:t>
      </w:r>
      <w:r w:rsidR="00F1067C">
        <w:rPr>
          <w:rFonts w:ascii="Arial" w:hAnsi="Arial" w:cs="Arial"/>
          <w:color w:val="000000" w:themeColor="text1"/>
        </w:rPr>
        <w:t xml:space="preserve"> </w:t>
      </w:r>
      <w:r w:rsidR="00952F6A" w:rsidRPr="00952F6A">
        <w:rPr>
          <w:rFonts w:ascii="Arial" w:hAnsi="Arial" w:cs="Arial"/>
          <w:color w:val="000000" w:themeColor="text1"/>
        </w:rPr>
        <w:t>GL and KN were not involved in</w:t>
      </w:r>
      <w:r w:rsidR="00156B84">
        <w:rPr>
          <w:rFonts w:ascii="Arial" w:hAnsi="Arial" w:cs="Arial"/>
          <w:color w:val="000000" w:themeColor="text1"/>
        </w:rPr>
        <w:t xml:space="preserve"> </w:t>
      </w:r>
      <w:r w:rsidR="00156B84">
        <w:rPr>
          <w:rFonts w:ascii="Arial" w:hAnsi="Arial" w:cs="Arial"/>
          <w:color w:val="000000" w:themeColor="text1"/>
        </w:rPr>
        <w:lastRenderedPageBreak/>
        <w:t xml:space="preserve">voting on </w:t>
      </w:r>
      <w:r w:rsidR="00952F6A" w:rsidRPr="00952F6A">
        <w:rPr>
          <w:rFonts w:ascii="Arial" w:hAnsi="Arial" w:cs="Arial"/>
          <w:color w:val="000000" w:themeColor="text1"/>
        </w:rPr>
        <w:t>recommendati</w:t>
      </w:r>
      <w:r w:rsidR="00156B84">
        <w:rPr>
          <w:rFonts w:ascii="Arial" w:hAnsi="Arial" w:cs="Arial"/>
          <w:color w:val="000000" w:themeColor="text1"/>
        </w:rPr>
        <w:t>ons on the timing of introduction of</w:t>
      </w:r>
      <w:r w:rsidR="00952F6A" w:rsidRPr="00952F6A">
        <w:rPr>
          <w:rFonts w:ascii="Arial" w:hAnsi="Arial" w:cs="Arial"/>
          <w:color w:val="000000" w:themeColor="text1"/>
        </w:rPr>
        <w:t xml:space="preserve"> complementary foods.</w:t>
      </w:r>
      <w:r w:rsidR="005E0AA8">
        <w:rPr>
          <w:rFonts w:ascii="Arial" w:hAnsi="Arial" w:cs="Arial"/>
          <w:color w:val="000000" w:themeColor="text1"/>
        </w:rPr>
        <w:t xml:space="preserve"> Investigators involved in studies reviewed as part of the guideline process participated in discussing and voting on these recommendations but always represented a small minority of the task force. </w:t>
      </w:r>
    </w:p>
    <w:p w14:paraId="2CA306DB" w14:textId="77777777" w:rsidR="00337999" w:rsidRDefault="00337999" w:rsidP="00F20499">
      <w:pPr>
        <w:spacing w:after="0" w:line="360" w:lineRule="auto"/>
        <w:rPr>
          <w:rFonts w:ascii="Arial" w:hAnsi="Arial" w:cs="Arial"/>
          <w:color w:val="000000" w:themeColor="text1"/>
        </w:rPr>
      </w:pPr>
    </w:p>
    <w:p w14:paraId="733C2F6B" w14:textId="7A5DA983" w:rsidR="00806022" w:rsidRDefault="00337999" w:rsidP="00F20499">
      <w:pPr>
        <w:spacing w:after="0" w:line="360" w:lineRule="auto"/>
        <w:rPr>
          <w:rFonts w:ascii="Arial" w:hAnsi="Arial" w:cs="Arial"/>
          <w:color w:val="000000" w:themeColor="text1"/>
        </w:rPr>
      </w:pPr>
      <w:r>
        <w:rPr>
          <w:rFonts w:ascii="Arial" w:hAnsi="Arial" w:cs="Arial"/>
          <w:color w:val="000000" w:themeColor="text1"/>
        </w:rPr>
        <w:t xml:space="preserve">Evidence about effectiveness was compiled independently </w:t>
      </w:r>
      <w:r w:rsidR="001736AF">
        <w:rPr>
          <w:rFonts w:ascii="Arial" w:hAnsi="Arial" w:cs="Arial"/>
          <w:color w:val="000000" w:themeColor="text1"/>
        </w:rPr>
        <w:t xml:space="preserve">by </w:t>
      </w:r>
      <w:r w:rsidR="00806022" w:rsidRPr="0038660A">
        <w:rPr>
          <w:rFonts w:ascii="Arial" w:hAnsi="Arial" w:cs="Arial"/>
          <w:color w:val="000000" w:themeColor="text1"/>
        </w:rPr>
        <w:t>methodologists who had no conflict of</w:t>
      </w:r>
      <w:r w:rsidR="00C27259" w:rsidRPr="0038660A">
        <w:rPr>
          <w:rFonts w:ascii="Arial" w:hAnsi="Arial" w:cs="Arial"/>
          <w:color w:val="000000" w:themeColor="text1"/>
        </w:rPr>
        <w:t xml:space="preserve"> </w:t>
      </w:r>
      <w:r w:rsidR="00806022" w:rsidRPr="0038660A">
        <w:rPr>
          <w:rFonts w:ascii="Arial" w:hAnsi="Arial" w:cs="Arial"/>
          <w:color w:val="000000" w:themeColor="text1"/>
        </w:rPr>
        <w:t>interests.</w:t>
      </w:r>
      <w:r w:rsidR="00DF0B7A">
        <w:rPr>
          <w:rFonts w:ascii="Arial" w:hAnsi="Arial" w:cs="Arial"/>
          <w:color w:val="000000" w:themeColor="text1"/>
        </w:rPr>
        <w:t xml:space="preserve"> </w:t>
      </w:r>
    </w:p>
    <w:p w14:paraId="5DD51EBE" w14:textId="2096E2B4" w:rsidR="00CD088F" w:rsidRDefault="00CD088F" w:rsidP="00F20499">
      <w:pPr>
        <w:spacing w:line="360" w:lineRule="auto"/>
        <w:rPr>
          <w:rFonts w:ascii="Arial" w:hAnsi="Arial" w:cs="Arial"/>
          <w:b/>
          <w:color w:val="000000" w:themeColor="text1"/>
        </w:rPr>
      </w:pPr>
    </w:p>
    <w:p w14:paraId="4E59F76B" w14:textId="402A5A57" w:rsidR="00C23A70" w:rsidRDefault="00BD73A4" w:rsidP="00F20499">
      <w:pPr>
        <w:spacing w:after="0" w:line="360" w:lineRule="auto"/>
        <w:rPr>
          <w:rFonts w:ascii="Arial" w:hAnsi="Arial" w:cs="Arial"/>
          <w:b/>
          <w:color w:val="000000" w:themeColor="text1"/>
        </w:rPr>
      </w:pPr>
      <w:r>
        <w:rPr>
          <w:rFonts w:ascii="Arial" w:hAnsi="Arial" w:cs="Arial"/>
          <w:b/>
          <w:color w:val="000000" w:themeColor="text1"/>
        </w:rPr>
        <w:t>RECOMMENDATIONS</w:t>
      </w:r>
    </w:p>
    <w:p w14:paraId="0F3EC493" w14:textId="77777777" w:rsidR="00D24308" w:rsidRDefault="00D24308" w:rsidP="00F20499">
      <w:pPr>
        <w:spacing w:after="0" w:line="360" w:lineRule="auto"/>
        <w:rPr>
          <w:rFonts w:ascii="Arial" w:hAnsi="Arial" w:cs="Arial"/>
          <w:color w:val="000000" w:themeColor="text1"/>
        </w:rPr>
      </w:pPr>
    </w:p>
    <w:p w14:paraId="72CF899B" w14:textId="666586E5" w:rsidR="00D27707" w:rsidRDefault="007568B2" w:rsidP="00F20499">
      <w:pPr>
        <w:spacing w:after="0" w:line="360" w:lineRule="auto"/>
        <w:rPr>
          <w:rFonts w:ascii="Arial" w:hAnsi="Arial" w:cs="Arial"/>
          <w:color w:val="000000" w:themeColor="text1"/>
        </w:rPr>
      </w:pPr>
      <w:r>
        <w:rPr>
          <w:rFonts w:ascii="Arial" w:hAnsi="Arial" w:cs="Arial"/>
          <w:color w:val="000000" w:themeColor="text1"/>
        </w:rPr>
        <w:t xml:space="preserve">Table </w:t>
      </w:r>
      <w:r w:rsidR="001736AF">
        <w:rPr>
          <w:rFonts w:ascii="Arial" w:hAnsi="Arial" w:cs="Arial"/>
          <w:color w:val="000000" w:themeColor="text1"/>
        </w:rPr>
        <w:t>4</w:t>
      </w:r>
      <w:r w:rsidR="00C23A70">
        <w:rPr>
          <w:rFonts w:ascii="Arial" w:hAnsi="Arial" w:cs="Arial"/>
          <w:color w:val="000000" w:themeColor="text1"/>
        </w:rPr>
        <w:t xml:space="preserve"> summarises the guideline recommendations</w:t>
      </w:r>
      <w:r w:rsidR="00EE31BB">
        <w:rPr>
          <w:rFonts w:ascii="Arial" w:hAnsi="Arial" w:cs="Arial"/>
          <w:color w:val="000000" w:themeColor="text1"/>
        </w:rPr>
        <w:t>. The following sections brief</w:t>
      </w:r>
      <w:r w:rsidR="000D3784">
        <w:rPr>
          <w:rFonts w:ascii="Arial" w:hAnsi="Arial" w:cs="Arial"/>
          <w:color w:val="000000" w:themeColor="text1"/>
        </w:rPr>
        <w:t xml:space="preserve">ly justify </w:t>
      </w:r>
      <w:r w:rsidR="00FC3197">
        <w:rPr>
          <w:rFonts w:ascii="Arial" w:hAnsi="Arial" w:cs="Arial"/>
          <w:color w:val="000000" w:themeColor="text1"/>
        </w:rPr>
        <w:t>t</w:t>
      </w:r>
      <w:r w:rsidR="000D3784">
        <w:rPr>
          <w:rFonts w:ascii="Arial" w:hAnsi="Arial" w:cs="Arial"/>
          <w:color w:val="000000" w:themeColor="text1"/>
        </w:rPr>
        <w:t>he recommendations</w:t>
      </w:r>
      <w:r w:rsidR="00EE31BB">
        <w:rPr>
          <w:rFonts w:ascii="Arial" w:hAnsi="Arial" w:cs="Arial"/>
          <w:color w:val="000000" w:themeColor="text1"/>
        </w:rPr>
        <w:t>.</w:t>
      </w:r>
      <w:r w:rsidR="008125E5">
        <w:rPr>
          <w:rFonts w:ascii="Arial" w:hAnsi="Arial" w:cs="Arial"/>
          <w:color w:val="000000" w:themeColor="text1"/>
        </w:rPr>
        <w:t xml:space="preserve"> </w:t>
      </w:r>
      <w:r w:rsidR="0032342D">
        <w:rPr>
          <w:rFonts w:ascii="Arial" w:hAnsi="Arial" w:cs="Arial"/>
          <w:bCs/>
        </w:rPr>
        <w:t xml:space="preserve">The individual studies are not </w:t>
      </w:r>
      <w:r w:rsidR="00CD088F">
        <w:rPr>
          <w:rFonts w:ascii="Arial" w:hAnsi="Arial" w:cs="Arial"/>
          <w:bCs/>
        </w:rPr>
        <w:t xml:space="preserve">described </w:t>
      </w:r>
      <w:r w:rsidR="001F69BC">
        <w:rPr>
          <w:rFonts w:ascii="Arial" w:hAnsi="Arial" w:cs="Arial"/>
          <w:bCs/>
        </w:rPr>
        <w:t>in</w:t>
      </w:r>
      <w:r w:rsidR="0032342D">
        <w:rPr>
          <w:rFonts w:ascii="Arial" w:hAnsi="Arial" w:cs="Arial"/>
          <w:bCs/>
        </w:rPr>
        <w:t xml:space="preserve"> detail </w:t>
      </w:r>
      <w:r w:rsidR="001F69BC">
        <w:rPr>
          <w:rFonts w:ascii="Arial" w:hAnsi="Arial" w:cs="Arial"/>
          <w:bCs/>
        </w:rPr>
        <w:t>as these</w:t>
      </w:r>
      <w:r w:rsidR="00C33FF2">
        <w:rPr>
          <w:rFonts w:ascii="Arial" w:hAnsi="Arial" w:cs="Arial"/>
          <w:bCs/>
        </w:rPr>
        <w:t xml:space="preserve"> </w:t>
      </w:r>
      <w:r w:rsidR="0032342D">
        <w:rPr>
          <w:rFonts w:ascii="Arial" w:hAnsi="Arial" w:cs="Arial"/>
          <w:bCs/>
        </w:rPr>
        <w:t>are included in our systematic review</w:t>
      </w:r>
      <w:r w:rsidR="00303BED">
        <w:rPr>
          <w:rFonts w:ascii="Arial" w:hAnsi="Arial" w:cs="Arial"/>
          <w:bCs/>
        </w:rPr>
        <w:t>[6]</w:t>
      </w:r>
      <w:r w:rsidR="00CD088F">
        <w:rPr>
          <w:rFonts w:ascii="Arial" w:hAnsi="Arial" w:cs="Arial"/>
          <w:bCs/>
        </w:rPr>
        <w:t xml:space="preserve"> and online supplement</w:t>
      </w:r>
      <w:r w:rsidR="0032342D">
        <w:rPr>
          <w:rFonts w:ascii="Arial" w:hAnsi="Arial" w:cs="Arial"/>
          <w:bCs/>
        </w:rPr>
        <w:t>.</w:t>
      </w:r>
      <w:r w:rsidR="008125E5">
        <w:rPr>
          <w:rFonts w:ascii="Arial" w:hAnsi="Arial" w:cs="Arial"/>
          <w:bCs/>
        </w:rPr>
        <w:t xml:space="preserve"> </w:t>
      </w:r>
      <w:r w:rsidR="00111F8B">
        <w:rPr>
          <w:rFonts w:ascii="Arial" w:hAnsi="Arial" w:cs="Arial"/>
          <w:color w:val="000000" w:themeColor="text1"/>
        </w:rPr>
        <w:t>Table S1 (online supplement) lists the effect sizes and confidence intervals</w:t>
      </w:r>
      <w:r w:rsidR="00654F03">
        <w:rPr>
          <w:rFonts w:ascii="Arial" w:hAnsi="Arial" w:cs="Arial"/>
          <w:color w:val="000000" w:themeColor="text1"/>
        </w:rPr>
        <w:t xml:space="preserve"> associated with each intervention</w:t>
      </w:r>
      <w:r w:rsidR="00111F8B">
        <w:rPr>
          <w:rFonts w:ascii="Arial" w:hAnsi="Arial" w:cs="Arial"/>
          <w:color w:val="000000" w:themeColor="text1"/>
        </w:rPr>
        <w:t>. The online supplement also contains f</w:t>
      </w:r>
      <w:r w:rsidR="00EE31BB">
        <w:rPr>
          <w:rFonts w:ascii="Arial" w:hAnsi="Arial" w:cs="Arial"/>
          <w:color w:val="000000" w:themeColor="text1"/>
        </w:rPr>
        <w:t xml:space="preserve">urther </w:t>
      </w:r>
      <w:r w:rsidR="00AF1C1B">
        <w:rPr>
          <w:rFonts w:ascii="Arial" w:hAnsi="Arial" w:cs="Arial"/>
          <w:color w:val="000000" w:themeColor="text1"/>
        </w:rPr>
        <w:t xml:space="preserve">information </w:t>
      </w:r>
      <w:r w:rsidR="000D3784">
        <w:rPr>
          <w:rFonts w:ascii="Arial" w:hAnsi="Arial" w:cs="Arial"/>
          <w:color w:val="000000" w:themeColor="text1"/>
        </w:rPr>
        <w:t>about the factors con</w:t>
      </w:r>
      <w:r w:rsidR="00654F03">
        <w:rPr>
          <w:rFonts w:ascii="Arial" w:hAnsi="Arial" w:cs="Arial"/>
          <w:color w:val="000000" w:themeColor="text1"/>
        </w:rPr>
        <w:t>sidered for each recommendation</w:t>
      </w:r>
      <w:r w:rsidR="00C23A70">
        <w:rPr>
          <w:rFonts w:ascii="Arial" w:hAnsi="Arial" w:cs="Arial"/>
          <w:color w:val="000000" w:themeColor="text1"/>
        </w:rPr>
        <w:t xml:space="preserve">. </w:t>
      </w:r>
    </w:p>
    <w:p w14:paraId="31FA9DCE" w14:textId="77777777" w:rsidR="00D27707" w:rsidRDefault="00D27707" w:rsidP="00F20499">
      <w:pPr>
        <w:spacing w:after="0" w:line="360" w:lineRule="auto"/>
        <w:rPr>
          <w:rFonts w:ascii="Arial" w:hAnsi="Arial" w:cs="Arial"/>
          <w:color w:val="000000" w:themeColor="text1"/>
        </w:rPr>
      </w:pPr>
    </w:p>
    <w:p w14:paraId="15FB53BF" w14:textId="05F58853" w:rsidR="00C23A70" w:rsidRDefault="00AF1C1B" w:rsidP="00F20499">
      <w:pPr>
        <w:spacing w:after="0" w:line="360" w:lineRule="auto"/>
        <w:rPr>
          <w:rFonts w:ascii="Arial" w:hAnsi="Arial" w:cs="Arial"/>
          <w:color w:val="000000" w:themeColor="text1"/>
        </w:rPr>
      </w:pPr>
      <w:r>
        <w:rPr>
          <w:rFonts w:ascii="Arial" w:hAnsi="Arial" w:cs="Arial"/>
          <w:color w:val="000000" w:themeColor="text1"/>
        </w:rPr>
        <w:t xml:space="preserve">The </w:t>
      </w:r>
      <w:r w:rsidR="006437E5">
        <w:rPr>
          <w:rFonts w:ascii="Arial" w:hAnsi="Arial" w:cs="Arial"/>
          <w:color w:val="000000" w:themeColor="text1"/>
        </w:rPr>
        <w:t xml:space="preserve">recommendations </w:t>
      </w:r>
      <w:r w:rsidR="00EE31BB">
        <w:rPr>
          <w:rFonts w:ascii="Arial" w:hAnsi="Arial" w:cs="Arial"/>
          <w:color w:val="000000" w:themeColor="text1"/>
        </w:rPr>
        <w:t xml:space="preserve">relate to preventing the development of food allergy in infants </w:t>
      </w:r>
      <w:r>
        <w:rPr>
          <w:rFonts w:ascii="Arial" w:hAnsi="Arial" w:cs="Arial"/>
          <w:color w:val="000000" w:themeColor="text1"/>
        </w:rPr>
        <w:t xml:space="preserve">and young children </w:t>
      </w:r>
      <w:r w:rsidR="00D27707">
        <w:rPr>
          <w:rFonts w:ascii="Arial" w:hAnsi="Arial" w:cs="Arial"/>
          <w:color w:val="000000" w:themeColor="text1"/>
        </w:rPr>
        <w:t xml:space="preserve">because </w:t>
      </w:r>
      <w:r w:rsidR="00EE31BB">
        <w:rPr>
          <w:rFonts w:ascii="Arial" w:hAnsi="Arial" w:cs="Arial"/>
          <w:color w:val="000000" w:themeColor="text1"/>
        </w:rPr>
        <w:t xml:space="preserve">there was insufficient evidence to make recommendations relating to </w:t>
      </w:r>
      <w:r>
        <w:rPr>
          <w:rFonts w:ascii="Arial" w:hAnsi="Arial" w:cs="Arial"/>
          <w:color w:val="000000" w:themeColor="text1"/>
        </w:rPr>
        <w:t xml:space="preserve">older </w:t>
      </w:r>
      <w:r w:rsidR="00EE31BB">
        <w:rPr>
          <w:rFonts w:ascii="Arial" w:hAnsi="Arial" w:cs="Arial"/>
          <w:color w:val="000000" w:themeColor="text1"/>
        </w:rPr>
        <w:t>children or adults.</w:t>
      </w:r>
      <w:r w:rsidR="0060648E" w:rsidRPr="0060648E">
        <w:t xml:space="preserve"> </w:t>
      </w:r>
      <w:r w:rsidR="0060648E" w:rsidRPr="0060648E">
        <w:rPr>
          <w:rFonts w:ascii="Arial" w:hAnsi="Arial" w:cs="Arial"/>
          <w:color w:val="000000" w:themeColor="text1"/>
        </w:rPr>
        <w:t xml:space="preserve">All recommendations apply to infants </w:t>
      </w:r>
      <w:r w:rsidR="001736AF">
        <w:rPr>
          <w:rFonts w:ascii="Arial" w:hAnsi="Arial" w:cs="Arial"/>
          <w:color w:val="000000" w:themeColor="text1"/>
        </w:rPr>
        <w:t xml:space="preserve">and young children </w:t>
      </w:r>
      <w:r w:rsidR="0060648E" w:rsidRPr="0060648E">
        <w:rPr>
          <w:rFonts w:ascii="Arial" w:hAnsi="Arial" w:cs="Arial"/>
          <w:color w:val="000000" w:themeColor="text1"/>
        </w:rPr>
        <w:t>at general risk of food allergy as well as those at increased risk.</w:t>
      </w:r>
    </w:p>
    <w:p w14:paraId="7315F038" w14:textId="77777777" w:rsidR="001854A8" w:rsidRDefault="001854A8" w:rsidP="001854A8">
      <w:pPr>
        <w:spacing w:after="0" w:line="360" w:lineRule="auto"/>
        <w:rPr>
          <w:rFonts w:ascii="Arial" w:hAnsi="Arial" w:cs="Arial"/>
          <w:color w:val="000000" w:themeColor="text1"/>
        </w:rPr>
      </w:pPr>
    </w:p>
    <w:p w14:paraId="1CC09095" w14:textId="2585429D" w:rsidR="001854A8" w:rsidRDefault="001854A8" w:rsidP="001854A8">
      <w:pPr>
        <w:spacing w:after="0" w:line="360" w:lineRule="auto"/>
        <w:rPr>
          <w:rFonts w:ascii="Arial" w:hAnsi="Arial" w:cs="Arial"/>
          <w:color w:val="000000" w:themeColor="text1"/>
        </w:rPr>
      </w:pPr>
      <w:r>
        <w:rPr>
          <w:rFonts w:ascii="Arial" w:hAnsi="Arial" w:cs="Arial"/>
          <w:color w:val="000000" w:themeColor="text1"/>
        </w:rPr>
        <w:t>WHO global feeding guidance recommends that all infants are exclusively breastfed for the first 6 months of life and continue breastfeeding the first 2 years of life[4]. This guideline supports this global recommendation</w:t>
      </w:r>
      <w:r w:rsidR="00C33FF2">
        <w:rPr>
          <w:rFonts w:ascii="Arial" w:hAnsi="Arial" w:cs="Arial"/>
          <w:color w:val="000000" w:themeColor="text1"/>
        </w:rPr>
        <w:t xml:space="preserve">. It </w:t>
      </w:r>
      <w:r>
        <w:rPr>
          <w:rFonts w:ascii="Arial" w:hAnsi="Arial" w:cs="Arial"/>
          <w:color w:val="000000" w:themeColor="text1"/>
        </w:rPr>
        <w:t>does also recognize that in developed countries (i) sometimes there is a need for a breastmilk substitute, and in these cases an in</w:t>
      </w:r>
      <w:r w:rsidR="0006618D">
        <w:rPr>
          <w:rFonts w:ascii="Arial" w:hAnsi="Arial" w:cs="Arial"/>
          <w:color w:val="000000" w:themeColor="text1"/>
        </w:rPr>
        <w:t>fant formula is recommended;</w:t>
      </w:r>
      <w:r>
        <w:rPr>
          <w:rFonts w:ascii="Arial" w:hAnsi="Arial" w:cs="Arial"/>
          <w:color w:val="000000" w:themeColor="text1"/>
        </w:rPr>
        <w:t xml:space="preserve"> (ii) some families choose to start complementary feeding earlier, between four and six months, which is also in agreement with a recent statement from European Food safety Authority, EFSA[5]</w:t>
      </w:r>
      <w:r w:rsidR="0006618D">
        <w:rPr>
          <w:rFonts w:ascii="Arial" w:hAnsi="Arial" w:cs="Arial"/>
          <w:color w:val="000000" w:themeColor="text1"/>
        </w:rPr>
        <w:t>; and (iii) early complementary feeding need not have a negative impact on breast feeding[18]</w:t>
      </w:r>
      <w:r>
        <w:rPr>
          <w:rFonts w:ascii="Arial" w:hAnsi="Arial" w:cs="Arial"/>
          <w:color w:val="000000" w:themeColor="text1"/>
        </w:rPr>
        <w:t>.</w:t>
      </w:r>
    </w:p>
    <w:p w14:paraId="6358A6BE" w14:textId="77777777" w:rsidR="00111F8B" w:rsidRDefault="00111F8B" w:rsidP="00F20499">
      <w:pPr>
        <w:spacing w:after="0" w:line="360" w:lineRule="auto"/>
        <w:rPr>
          <w:rFonts w:ascii="Arial" w:hAnsi="Arial" w:cs="Arial"/>
          <w:color w:val="000000" w:themeColor="text1"/>
        </w:rPr>
      </w:pPr>
    </w:p>
    <w:p w14:paraId="195780D7" w14:textId="57349ED6" w:rsidR="00923B78" w:rsidRPr="000830D2" w:rsidRDefault="006437E5" w:rsidP="00F20499">
      <w:pPr>
        <w:spacing w:after="0" w:line="360" w:lineRule="auto"/>
        <w:rPr>
          <w:rFonts w:ascii="Arial" w:hAnsi="Arial" w:cs="Arial"/>
          <w:b/>
          <w:color w:val="000000" w:themeColor="text1"/>
          <w:u w:val="single"/>
        </w:rPr>
      </w:pPr>
      <w:r w:rsidRPr="000830D2">
        <w:rPr>
          <w:rFonts w:ascii="Arial" w:hAnsi="Arial" w:cs="Arial"/>
          <w:b/>
          <w:color w:val="000000" w:themeColor="text1"/>
          <w:u w:val="single"/>
        </w:rPr>
        <w:t>Dietary avoidance or introduction of allergens</w:t>
      </w:r>
    </w:p>
    <w:p w14:paraId="21EEEA9D" w14:textId="77777777" w:rsidR="00EE31BB" w:rsidRDefault="00EE31BB" w:rsidP="00F20499">
      <w:pPr>
        <w:spacing w:after="0" w:line="360" w:lineRule="auto"/>
        <w:rPr>
          <w:rFonts w:ascii="Arial" w:hAnsi="Arial" w:cs="Arial"/>
          <w:bCs/>
          <w:color w:val="000000" w:themeColor="text1"/>
        </w:rPr>
      </w:pPr>
    </w:p>
    <w:p w14:paraId="6327C2C4" w14:textId="07D1DB14" w:rsidR="00EE31BB" w:rsidRPr="000D4A23" w:rsidRDefault="00EE31BB" w:rsidP="00F20499">
      <w:pPr>
        <w:spacing w:after="0" w:line="360" w:lineRule="auto"/>
        <w:rPr>
          <w:rFonts w:ascii="Arial" w:hAnsi="Arial" w:cs="Arial"/>
          <w:b/>
          <w:bCs/>
          <w:i/>
          <w:color w:val="000000" w:themeColor="text1"/>
        </w:rPr>
      </w:pPr>
      <w:r w:rsidRPr="000D4A23">
        <w:rPr>
          <w:rFonts w:ascii="Arial" w:hAnsi="Arial" w:cs="Arial"/>
          <w:b/>
          <w:bCs/>
          <w:i/>
          <w:color w:val="000000" w:themeColor="text1"/>
        </w:rPr>
        <w:t>Maternal dietary avoidance (</w:t>
      </w:r>
      <w:r w:rsidR="00427B58">
        <w:rPr>
          <w:rFonts w:ascii="Arial" w:hAnsi="Arial" w:cs="Arial"/>
          <w:b/>
          <w:bCs/>
          <w:i/>
          <w:color w:val="000000" w:themeColor="text1"/>
        </w:rPr>
        <w:t xml:space="preserve">see online supplement </w:t>
      </w:r>
      <w:r w:rsidR="00C6256B">
        <w:rPr>
          <w:rFonts w:ascii="Arial" w:hAnsi="Arial" w:cs="Arial"/>
          <w:b/>
          <w:bCs/>
          <w:i/>
          <w:color w:val="000000" w:themeColor="text1"/>
        </w:rPr>
        <w:t>T</w:t>
      </w:r>
      <w:r w:rsidRPr="000D4A23">
        <w:rPr>
          <w:rFonts w:ascii="Arial" w:hAnsi="Arial" w:cs="Arial"/>
          <w:b/>
          <w:bCs/>
          <w:i/>
          <w:color w:val="000000" w:themeColor="text1"/>
        </w:rPr>
        <w:t xml:space="preserve">able </w:t>
      </w:r>
      <w:r w:rsidR="00C6256B">
        <w:rPr>
          <w:rFonts w:ascii="Arial" w:hAnsi="Arial" w:cs="Arial"/>
          <w:b/>
          <w:bCs/>
          <w:i/>
          <w:color w:val="000000" w:themeColor="text1"/>
        </w:rPr>
        <w:t>S</w:t>
      </w:r>
      <w:r w:rsidR="003B025D">
        <w:rPr>
          <w:rFonts w:ascii="Arial" w:hAnsi="Arial" w:cs="Arial"/>
          <w:b/>
          <w:bCs/>
          <w:i/>
          <w:color w:val="000000" w:themeColor="text1"/>
        </w:rPr>
        <w:t>2</w:t>
      </w:r>
      <w:r w:rsidRPr="000D4A23">
        <w:rPr>
          <w:rFonts w:ascii="Arial" w:hAnsi="Arial" w:cs="Arial"/>
          <w:b/>
          <w:bCs/>
          <w:i/>
          <w:color w:val="000000" w:themeColor="text1"/>
        </w:rPr>
        <w:t>)</w:t>
      </w:r>
    </w:p>
    <w:p w14:paraId="508A6C39" w14:textId="2C0F8324" w:rsidR="00D01C07" w:rsidRDefault="00DD5CE5" w:rsidP="00F20499">
      <w:pPr>
        <w:spacing w:after="0" w:line="360" w:lineRule="auto"/>
        <w:rPr>
          <w:rFonts w:ascii="Arial" w:hAnsi="Arial" w:cs="Arial"/>
          <w:bCs/>
          <w:color w:val="000000" w:themeColor="text1"/>
        </w:rPr>
      </w:pPr>
      <w:r w:rsidRPr="00DD5CE5">
        <w:rPr>
          <w:rFonts w:ascii="Arial" w:hAnsi="Arial" w:cs="Arial"/>
          <w:bCs/>
          <w:color w:val="000000" w:themeColor="text1"/>
        </w:rPr>
        <w:t xml:space="preserve">The EAACI Task Force </w:t>
      </w:r>
      <w:r>
        <w:rPr>
          <w:rFonts w:ascii="Arial" w:hAnsi="Arial" w:cs="Arial"/>
          <w:bCs/>
          <w:color w:val="000000" w:themeColor="text1"/>
        </w:rPr>
        <w:t xml:space="preserve">suggests </w:t>
      </w:r>
      <w:r w:rsidR="00AF0190" w:rsidRPr="00E76100">
        <w:rPr>
          <w:rFonts w:ascii="Arial" w:hAnsi="Arial" w:cs="Arial"/>
          <w:bCs/>
          <w:color w:val="000000" w:themeColor="text1"/>
        </w:rPr>
        <w:t>against</w:t>
      </w:r>
      <w:r w:rsidR="00AF0190">
        <w:rPr>
          <w:rFonts w:ascii="Arial" w:hAnsi="Arial" w:cs="Arial"/>
          <w:bCs/>
          <w:color w:val="000000" w:themeColor="text1"/>
        </w:rPr>
        <w:t xml:space="preserve"> </w:t>
      </w:r>
      <w:r w:rsidR="00F02A33">
        <w:rPr>
          <w:rFonts w:ascii="Arial" w:hAnsi="Arial" w:cs="Arial"/>
          <w:bCs/>
          <w:color w:val="000000" w:themeColor="text1"/>
        </w:rPr>
        <w:t xml:space="preserve">restricting </w:t>
      </w:r>
      <w:r w:rsidR="00654F03">
        <w:rPr>
          <w:rFonts w:ascii="Arial" w:hAnsi="Arial" w:cs="Arial"/>
          <w:bCs/>
          <w:color w:val="000000" w:themeColor="text1"/>
        </w:rPr>
        <w:t xml:space="preserve">the </w:t>
      </w:r>
      <w:r w:rsidR="00F02A33">
        <w:rPr>
          <w:rFonts w:ascii="Arial" w:hAnsi="Arial" w:cs="Arial"/>
          <w:bCs/>
          <w:color w:val="000000" w:themeColor="text1"/>
        </w:rPr>
        <w:t>consumption of potential food allergens</w:t>
      </w:r>
      <w:r w:rsidR="005C7D2C">
        <w:rPr>
          <w:rFonts w:ascii="Arial" w:hAnsi="Arial" w:cs="Arial"/>
          <w:bCs/>
          <w:color w:val="000000" w:themeColor="text1"/>
        </w:rPr>
        <w:t xml:space="preserve"> </w:t>
      </w:r>
      <w:r w:rsidR="00F02A33">
        <w:rPr>
          <w:rFonts w:ascii="Arial" w:hAnsi="Arial" w:cs="Arial"/>
          <w:bCs/>
          <w:color w:val="000000" w:themeColor="text1"/>
        </w:rPr>
        <w:t xml:space="preserve">during pregnancy or breastfeeding </w:t>
      </w:r>
      <w:r w:rsidR="00E81A9E">
        <w:rPr>
          <w:rFonts w:ascii="Arial" w:hAnsi="Arial" w:cs="Arial"/>
          <w:bCs/>
          <w:color w:val="000000" w:themeColor="text1"/>
        </w:rPr>
        <w:t xml:space="preserve">in order </w:t>
      </w:r>
      <w:r w:rsidR="00A03CCF" w:rsidRPr="00EE31BB">
        <w:rPr>
          <w:rFonts w:ascii="Arial" w:hAnsi="Arial" w:cs="Arial"/>
          <w:bCs/>
          <w:color w:val="000000" w:themeColor="text1"/>
        </w:rPr>
        <w:t>to prevent food allergy in infants</w:t>
      </w:r>
      <w:r w:rsidR="00581AC3">
        <w:rPr>
          <w:rFonts w:ascii="Arial" w:hAnsi="Arial" w:cs="Arial"/>
          <w:bCs/>
          <w:color w:val="000000" w:themeColor="text1"/>
        </w:rPr>
        <w:t xml:space="preserve"> and young children</w:t>
      </w:r>
      <w:r w:rsidR="00A03CCF" w:rsidRPr="00EE31BB">
        <w:rPr>
          <w:rFonts w:ascii="Arial" w:hAnsi="Arial" w:cs="Arial"/>
          <w:bCs/>
          <w:color w:val="000000" w:themeColor="text1"/>
        </w:rPr>
        <w:t xml:space="preserve">. </w:t>
      </w:r>
    </w:p>
    <w:p w14:paraId="4E248E18" w14:textId="77777777" w:rsidR="00D01C07" w:rsidRDefault="00D01C07" w:rsidP="00F20499">
      <w:pPr>
        <w:spacing w:after="0" w:line="360" w:lineRule="auto"/>
        <w:rPr>
          <w:rFonts w:ascii="Arial" w:hAnsi="Arial" w:cs="Arial"/>
          <w:bCs/>
          <w:color w:val="000000" w:themeColor="text1"/>
        </w:rPr>
      </w:pPr>
    </w:p>
    <w:p w14:paraId="65138165" w14:textId="77777777" w:rsidR="00D01C07" w:rsidRPr="003F6D15" w:rsidRDefault="00D01C07" w:rsidP="00F20499">
      <w:pPr>
        <w:spacing w:after="0" w:line="360" w:lineRule="auto"/>
        <w:rPr>
          <w:rFonts w:ascii="Arial" w:hAnsi="Arial" w:cs="Arial"/>
          <w:bCs/>
          <w:color w:val="000000" w:themeColor="text1"/>
          <w:u w:val="single"/>
        </w:rPr>
      </w:pPr>
      <w:r w:rsidRPr="003F6D15">
        <w:rPr>
          <w:rFonts w:ascii="Arial" w:hAnsi="Arial" w:cs="Arial"/>
          <w:bCs/>
          <w:color w:val="000000" w:themeColor="text1"/>
          <w:u w:val="single"/>
        </w:rPr>
        <w:t>Reason for recommendation</w:t>
      </w:r>
    </w:p>
    <w:p w14:paraId="4B9B8ED1" w14:textId="71F36D09" w:rsidR="001736AF" w:rsidRDefault="00581AC3" w:rsidP="00F20499">
      <w:pPr>
        <w:spacing w:after="0" w:line="360" w:lineRule="auto"/>
        <w:rPr>
          <w:rFonts w:ascii="Arial" w:hAnsi="Arial" w:cs="Arial"/>
        </w:rPr>
      </w:pPr>
      <w:r>
        <w:rPr>
          <w:rFonts w:ascii="Arial" w:hAnsi="Arial" w:cs="Arial"/>
        </w:rPr>
        <w:t xml:space="preserve">Our systematic review </w:t>
      </w:r>
      <w:r w:rsidR="00F619AC">
        <w:rPr>
          <w:rFonts w:ascii="Arial" w:hAnsi="Arial" w:cs="Arial"/>
        </w:rPr>
        <w:t xml:space="preserve">identified five </w:t>
      </w:r>
      <w:r w:rsidR="00F619AC">
        <w:rPr>
          <w:rFonts w:ascii="Arial" w:hAnsi="Arial" w:cs="Arial"/>
          <w:bCs/>
        </w:rPr>
        <w:t xml:space="preserve">trials </w:t>
      </w:r>
      <w:r w:rsidR="00376D12">
        <w:rPr>
          <w:rFonts w:ascii="Arial" w:hAnsi="Arial" w:cs="Arial"/>
          <w:bCs/>
        </w:rPr>
        <w:t xml:space="preserve">about this topic </w:t>
      </w:r>
      <w:r w:rsidR="00F619AC">
        <w:rPr>
          <w:rFonts w:ascii="Arial" w:hAnsi="Arial" w:cs="Arial"/>
          <w:bCs/>
        </w:rPr>
        <w:t>in women at increased risk, two of which focused on dietary avoidance alone</w:t>
      </w:r>
      <w:r w:rsidR="00303BED">
        <w:rPr>
          <w:rFonts w:ascii="Arial" w:hAnsi="Arial" w:cs="Arial"/>
          <w:bCs/>
        </w:rPr>
        <w:t>[11,12]</w:t>
      </w:r>
      <w:r w:rsidR="00F619AC">
        <w:rPr>
          <w:rFonts w:ascii="Arial" w:hAnsi="Arial" w:cs="Arial"/>
          <w:bCs/>
        </w:rPr>
        <w:t xml:space="preserve"> and three combined with another intervention</w:t>
      </w:r>
      <w:r w:rsidR="00303BED">
        <w:rPr>
          <w:rFonts w:ascii="Arial" w:hAnsi="Arial" w:cs="Arial"/>
          <w:bCs/>
        </w:rPr>
        <w:t>[13-15]</w:t>
      </w:r>
      <w:r w:rsidR="00F619AC">
        <w:rPr>
          <w:rFonts w:ascii="Arial" w:hAnsi="Arial" w:cs="Arial"/>
          <w:bCs/>
        </w:rPr>
        <w:t xml:space="preserve">. The review concluded </w:t>
      </w:r>
      <w:r>
        <w:rPr>
          <w:rFonts w:ascii="Arial" w:hAnsi="Arial" w:cs="Arial"/>
        </w:rPr>
        <w:t>that a</w:t>
      </w:r>
      <w:r w:rsidR="001736AF" w:rsidRPr="00C410A8">
        <w:rPr>
          <w:rFonts w:ascii="Arial" w:hAnsi="Arial" w:cs="Arial"/>
        </w:rPr>
        <w:t>voiding potential food allergens during pregnancy, when breastfeeding or in infancy</w:t>
      </w:r>
      <w:r>
        <w:rPr>
          <w:rFonts w:ascii="Arial" w:hAnsi="Arial" w:cs="Arial"/>
        </w:rPr>
        <w:t xml:space="preserve">, alone </w:t>
      </w:r>
      <w:r>
        <w:rPr>
          <w:rFonts w:ascii="Arial" w:hAnsi="Arial" w:cs="Arial"/>
        </w:rPr>
        <w:lastRenderedPageBreak/>
        <w:t>or combined with other interventions,</w:t>
      </w:r>
      <w:r w:rsidR="001736AF" w:rsidRPr="00C410A8">
        <w:rPr>
          <w:rFonts w:ascii="Arial" w:hAnsi="Arial" w:cs="Arial"/>
        </w:rPr>
        <w:t xml:space="preserve"> may have little to no effect on food allergy in early childhood but the evidence is very uncertain.</w:t>
      </w:r>
    </w:p>
    <w:p w14:paraId="682FAB63" w14:textId="77777777" w:rsidR="001736AF" w:rsidRDefault="001736AF" w:rsidP="00F20499">
      <w:pPr>
        <w:spacing w:after="0" w:line="360" w:lineRule="auto"/>
        <w:rPr>
          <w:rFonts w:ascii="Arial" w:hAnsi="Arial" w:cs="Arial"/>
          <w:bCs/>
          <w:color w:val="000000" w:themeColor="text1"/>
        </w:rPr>
      </w:pPr>
    </w:p>
    <w:p w14:paraId="30B7F932" w14:textId="569FD8B7" w:rsidR="00D01C07" w:rsidRDefault="00D01C07" w:rsidP="00F20499">
      <w:pPr>
        <w:spacing w:after="0" w:line="360" w:lineRule="auto"/>
        <w:rPr>
          <w:rFonts w:ascii="Arial" w:hAnsi="Arial" w:cs="Arial"/>
          <w:bCs/>
          <w:color w:val="000000" w:themeColor="text1"/>
        </w:rPr>
      </w:pPr>
      <w:r w:rsidRPr="00D01C07">
        <w:rPr>
          <w:rFonts w:ascii="Arial" w:hAnsi="Arial" w:cs="Arial"/>
          <w:bCs/>
          <w:color w:val="000000" w:themeColor="text1"/>
        </w:rPr>
        <w:t>The majority of trials</w:t>
      </w:r>
      <w:r w:rsidR="00597220" w:rsidRPr="00597220">
        <w:rPr>
          <w:rFonts w:ascii="Arial" w:hAnsi="Arial" w:cs="Arial"/>
          <w:color w:val="000000" w:themeColor="text1"/>
        </w:rPr>
        <w:t xml:space="preserve"> </w:t>
      </w:r>
      <w:r w:rsidRPr="00D01C07">
        <w:rPr>
          <w:rFonts w:ascii="Arial" w:hAnsi="Arial" w:cs="Arial"/>
          <w:bCs/>
          <w:color w:val="000000" w:themeColor="text1"/>
        </w:rPr>
        <w:t>found no reduction in the prevalence of food allergy when women avoided dietary allergens such as egg and milk</w:t>
      </w:r>
      <w:r w:rsidR="0061078B">
        <w:rPr>
          <w:rFonts w:ascii="Arial" w:hAnsi="Arial" w:cs="Arial"/>
          <w:bCs/>
          <w:color w:val="000000" w:themeColor="text1"/>
        </w:rPr>
        <w:t xml:space="preserve">. </w:t>
      </w:r>
      <w:r w:rsidRPr="00D01C07">
        <w:rPr>
          <w:rFonts w:ascii="Arial" w:hAnsi="Arial" w:cs="Arial"/>
          <w:bCs/>
          <w:color w:val="000000" w:themeColor="text1"/>
        </w:rPr>
        <w:t>The harm associated with avoiding foods during pregnancy and breastfeeding may be greater than any potential reduction in food allergy. Food allergens do not exist in isolation so removing food groups may also reduce the intake of vital nutrients and fibre, adversely affecting the health of women and their infants</w:t>
      </w:r>
      <w:r w:rsidR="00303BED">
        <w:rPr>
          <w:rFonts w:ascii="Arial" w:hAnsi="Arial" w:cs="Arial"/>
          <w:bCs/>
          <w:color w:val="000000" w:themeColor="text1"/>
        </w:rPr>
        <w:t>[16]</w:t>
      </w:r>
      <w:r w:rsidRPr="00D01C07">
        <w:rPr>
          <w:rFonts w:ascii="Arial" w:hAnsi="Arial" w:cs="Arial"/>
          <w:bCs/>
          <w:color w:val="000000" w:themeColor="text1"/>
        </w:rPr>
        <w:t xml:space="preserve">. </w:t>
      </w:r>
    </w:p>
    <w:p w14:paraId="3BFFEDE9" w14:textId="77777777" w:rsidR="008125E5" w:rsidRPr="00D01C07" w:rsidRDefault="008125E5" w:rsidP="00F20499">
      <w:pPr>
        <w:spacing w:after="0" w:line="360" w:lineRule="auto"/>
        <w:rPr>
          <w:rFonts w:ascii="Arial" w:hAnsi="Arial" w:cs="Arial"/>
          <w:bCs/>
          <w:color w:val="000000" w:themeColor="text1"/>
        </w:rPr>
      </w:pPr>
    </w:p>
    <w:p w14:paraId="50CB50E8" w14:textId="2A590C90" w:rsidR="00D01C07" w:rsidRPr="003F6D15" w:rsidRDefault="00D01C07" w:rsidP="00F20499">
      <w:pPr>
        <w:spacing w:after="0" w:line="360" w:lineRule="auto"/>
        <w:rPr>
          <w:rFonts w:ascii="Arial" w:hAnsi="Arial" w:cs="Arial"/>
          <w:bCs/>
          <w:color w:val="000000" w:themeColor="text1"/>
          <w:u w:val="single"/>
        </w:rPr>
      </w:pPr>
      <w:r w:rsidRPr="003F6D15">
        <w:rPr>
          <w:rFonts w:ascii="Arial" w:hAnsi="Arial" w:cs="Arial"/>
          <w:bCs/>
          <w:color w:val="000000" w:themeColor="text1"/>
          <w:u w:val="single"/>
        </w:rPr>
        <w:t>Strength of recommendation</w:t>
      </w:r>
    </w:p>
    <w:p w14:paraId="22EBA98D" w14:textId="0CC2ECB8" w:rsidR="00D01C07" w:rsidRPr="00D01C07" w:rsidRDefault="00D01C07" w:rsidP="00F20499">
      <w:pPr>
        <w:spacing w:after="0" w:line="360" w:lineRule="auto"/>
        <w:rPr>
          <w:rFonts w:ascii="Arial" w:hAnsi="Arial" w:cs="Arial"/>
          <w:bCs/>
          <w:color w:val="000000" w:themeColor="text1"/>
        </w:rPr>
      </w:pPr>
      <w:r w:rsidRPr="00D01C07">
        <w:rPr>
          <w:rFonts w:ascii="Arial" w:hAnsi="Arial" w:cs="Arial"/>
          <w:bCs/>
          <w:color w:val="000000" w:themeColor="text1"/>
        </w:rPr>
        <w:t xml:space="preserve">This guideline is against </w:t>
      </w:r>
      <w:r w:rsidR="001128B0">
        <w:rPr>
          <w:rFonts w:ascii="Arial" w:hAnsi="Arial" w:cs="Arial"/>
          <w:bCs/>
          <w:color w:val="000000" w:themeColor="text1"/>
        </w:rPr>
        <w:t xml:space="preserve">maternal </w:t>
      </w:r>
      <w:r w:rsidRPr="00D01C07">
        <w:rPr>
          <w:rFonts w:ascii="Arial" w:hAnsi="Arial" w:cs="Arial"/>
          <w:bCs/>
          <w:color w:val="000000" w:themeColor="text1"/>
        </w:rPr>
        <w:t>avoid</w:t>
      </w:r>
      <w:r w:rsidR="001128B0">
        <w:rPr>
          <w:rFonts w:ascii="Arial" w:hAnsi="Arial" w:cs="Arial"/>
          <w:bCs/>
          <w:color w:val="000000" w:themeColor="text1"/>
        </w:rPr>
        <w:t>ance of</w:t>
      </w:r>
      <w:r w:rsidRPr="00D01C07">
        <w:rPr>
          <w:rFonts w:ascii="Arial" w:hAnsi="Arial" w:cs="Arial"/>
          <w:bCs/>
          <w:color w:val="000000" w:themeColor="text1"/>
        </w:rPr>
        <w:t xml:space="preserve"> dietary food allergens but this is not the strongest recommendation possible because </w:t>
      </w:r>
      <w:r w:rsidR="005C7D2C">
        <w:rPr>
          <w:rFonts w:ascii="Arial" w:hAnsi="Arial" w:cs="Arial"/>
          <w:bCs/>
          <w:color w:val="000000" w:themeColor="text1"/>
        </w:rPr>
        <w:t xml:space="preserve">the certainty of evidence is </w:t>
      </w:r>
      <w:r w:rsidR="00581AC3">
        <w:rPr>
          <w:rFonts w:ascii="Arial" w:hAnsi="Arial" w:cs="Arial"/>
          <w:bCs/>
          <w:color w:val="000000" w:themeColor="text1"/>
        </w:rPr>
        <w:t xml:space="preserve">very </w:t>
      </w:r>
      <w:r w:rsidRPr="00D01C07">
        <w:rPr>
          <w:rFonts w:ascii="Arial" w:hAnsi="Arial" w:cs="Arial"/>
          <w:bCs/>
          <w:color w:val="000000" w:themeColor="text1"/>
        </w:rPr>
        <w:t>low. The</w:t>
      </w:r>
      <w:r w:rsidR="00C979C9">
        <w:rPr>
          <w:rFonts w:ascii="Arial" w:hAnsi="Arial" w:cs="Arial"/>
          <w:bCs/>
          <w:color w:val="000000" w:themeColor="text1"/>
        </w:rPr>
        <w:t>re were only a small number of studies</w:t>
      </w:r>
      <w:r w:rsidR="00D96406">
        <w:rPr>
          <w:rFonts w:ascii="Arial" w:hAnsi="Arial" w:cs="Arial"/>
          <w:bCs/>
          <w:color w:val="000000" w:themeColor="text1"/>
        </w:rPr>
        <w:t xml:space="preserve">, they contained </w:t>
      </w:r>
      <w:r w:rsidR="00C979C9">
        <w:rPr>
          <w:rFonts w:ascii="Arial" w:hAnsi="Arial" w:cs="Arial"/>
          <w:bCs/>
          <w:color w:val="000000" w:themeColor="text1"/>
        </w:rPr>
        <w:t xml:space="preserve">varying interventions and </w:t>
      </w:r>
      <w:r w:rsidR="00D96406">
        <w:rPr>
          <w:rFonts w:ascii="Arial" w:hAnsi="Arial" w:cs="Arial"/>
          <w:bCs/>
          <w:color w:val="000000" w:themeColor="text1"/>
        </w:rPr>
        <w:t xml:space="preserve">there was </w:t>
      </w:r>
      <w:r w:rsidR="00476B0A">
        <w:rPr>
          <w:rFonts w:ascii="Arial" w:hAnsi="Arial" w:cs="Arial"/>
          <w:bCs/>
          <w:color w:val="000000" w:themeColor="text1"/>
        </w:rPr>
        <w:t xml:space="preserve">very low </w:t>
      </w:r>
      <w:r w:rsidR="00C979C9">
        <w:rPr>
          <w:rFonts w:ascii="Arial" w:hAnsi="Arial" w:cs="Arial"/>
          <w:bCs/>
          <w:color w:val="000000" w:themeColor="text1"/>
        </w:rPr>
        <w:t>certainty about their effect on food allergy</w:t>
      </w:r>
      <w:r w:rsidRPr="00D01C07">
        <w:rPr>
          <w:rFonts w:ascii="Arial" w:hAnsi="Arial" w:cs="Arial"/>
          <w:bCs/>
          <w:color w:val="000000" w:themeColor="text1"/>
        </w:rPr>
        <w:t>.</w:t>
      </w:r>
      <w:r w:rsidR="0061078B" w:rsidRPr="0061078B">
        <w:rPr>
          <w:rFonts w:ascii="Arial" w:hAnsi="Arial" w:cs="Arial"/>
          <w:bCs/>
          <w:color w:val="000000" w:themeColor="text1"/>
        </w:rPr>
        <w:t xml:space="preserve"> </w:t>
      </w:r>
    </w:p>
    <w:p w14:paraId="45D454D3" w14:textId="77777777" w:rsidR="00D01C07" w:rsidRPr="00D01C07" w:rsidRDefault="00D01C07" w:rsidP="00F20499">
      <w:pPr>
        <w:spacing w:after="0" w:line="360" w:lineRule="auto"/>
        <w:rPr>
          <w:rFonts w:ascii="Arial" w:hAnsi="Arial" w:cs="Arial"/>
          <w:bCs/>
          <w:color w:val="000000" w:themeColor="text1"/>
        </w:rPr>
      </w:pPr>
    </w:p>
    <w:p w14:paraId="7DC6EAE1" w14:textId="77777777" w:rsidR="00D01C07" w:rsidRPr="003F6D15" w:rsidRDefault="00D01C07" w:rsidP="00F20499">
      <w:pPr>
        <w:spacing w:after="0" w:line="360" w:lineRule="auto"/>
        <w:rPr>
          <w:rFonts w:ascii="Arial" w:hAnsi="Arial" w:cs="Arial"/>
          <w:bCs/>
          <w:color w:val="000000" w:themeColor="text1"/>
          <w:u w:val="single"/>
        </w:rPr>
      </w:pPr>
      <w:r w:rsidRPr="003F6D15">
        <w:rPr>
          <w:rFonts w:ascii="Arial" w:hAnsi="Arial" w:cs="Arial"/>
          <w:bCs/>
          <w:color w:val="000000" w:themeColor="text1"/>
          <w:u w:val="single"/>
        </w:rPr>
        <w:t>Practical implications</w:t>
      </w:r>
    </w:p>
    <w:p w14:paraId="4EEB8C1B" w14:textId="54BFD8F0" w:rsidR="00D01C07" w:rsidRDefault="00D01C07" w:rsidP="00F20499">
      <w:pPr>
        <w:spacing w:after="0" w:line="360" w:lineRule="auto"/>
        <w:rPr>
          <w:rFonts w:ascii="Arial" w:hAnsi="Arial" w:cs="Arial"/>
          <w:bCs/>
          <w:color w:val="000000" w:themeColor="text1"/>
        </w:rPr>
      </w:pPr>
      <w:r w:rsidRPr="00D01C07">
        <w:rPr>
          <w:rFonts w:ascii="Arial" w:hAnsi="Arial" w:cs="Arial"/>
          <w:bCs/>
          <w:color w:val="000000" w:themeColor="text1"/>
        </w:rPr>
        <w:t xml:space="preserve">Professionals </w:t>
      </w:r>
      <w:r w:rsidR="00B44A27">
        <w:rPr>
          <w:rFonts w:ascii="Arial" w:hAnsi="Arial" w:cs="Arial"/>
          <w:bCs/>
          <w:color w:val="000000" w:themeColor="text1"/>
        </w:rPr>
        <w:t xml:space="preserve">should </w:t>
      </w:r>
      <w:r w:rsidRPr="00D01C07">
        <w:rPr>
          <w:rFonts w:ascii="Arial" w:hAnsi="Arial" w:cs="Arial"/>
          <w:bCs/>
          <w:color w:val="000000" w:themeColor="text1"/>
        </w:rPr>
        <w:t xml:space="preserve">encourage women to </w:t>
      </w:r>
      <w:r w:rsidR="00C4406E">
        <w:rPr>
          <w:rFonts w:ascii="Arial" w:hAnsi="Arial" w:cs="Arial"/>
          <w:bCs/>
          <w:color w:val="000000" w:themeColor="text1"/>
        </w:rPr>
        <w:t xml:space="preserve">not restrict consumption of specific </w:t>
      </w:r>
      <w:r w:rsidR="00230F47">
        <w:rPr>
          <w:rFonts w:ascii="Arial" w:hAnsi="Arial" w:cs="Arial"/>
          <w:bCs/>
          <w:color w:val="000000" w:themeColor="text1"/>
        </w:rPr>
        <w:t>allergenic</w:t>
      </w:r>
      <w:r w:rsidR="00C92CC8">
        <w:rPr>
          <w:rFonts w:ascii="Arial" w:hAnsi="Arial" w:cs="Arial"/>
          <w:bCs/>
          <w:color w:val="000000" w:themeColor="text1"/>
        </w:rPr>
        <w:t xml:space="preserve"> </w:t>
      </w:r>
      <w:r w:rsidR="00C4406E">
        <w:rPr>
          <w:rFonts w:ascii="Arial" w:hAnsi="Arial" w:cs="Arial"/>
          <w:bCs/>
          <w:color w:val="000000" w:themeColor="text1"/>
        </w:rPr>
        <w:t xml:space="preserve">foods. </w:t>
      </w:r>
      <w:r w:rsidR="00C92CC8">
        <w:rPr>
          <w:rFonts w:ascii="Arial" w:hAnsi="Arial" w:cs="Arial"/>
          <w:bCs/>
          <w:color w:val="000000" w:themeColor="text1"/>
        </w:rPr>
        <w:t xml:space="preserve">Rather they should follow local guidelines eating a </w:t>
      </w:r>
      <w:r w:rsidRPr="00D01C07">
        <w:rPr>
          <w:rFonts w:ascii="Arial" w:hAnsi="Arial" w:cs="Arial"/>
          <w:bCs/>
          <w:color w:val="000000" w:themeColor="text1"/>
        </w:rPr>
        <w:t>healthy, balanced diet when pregnant and breastfeeding. This applies regardless of the infant’s risk of food allergy.</w:t>
      </w:r>
    </w:p>
    <w:p w14:paraId="764FE30C" w14:textId="77777777" w:rsidR="00EE31BB" w:rsidRDefault="00EE31BB" w:rsidP="00F20499">
      <w:pPr>
        <w:spacing w:after="0" w:line="360" w:lineRule="auto"/>
        <w:rPr>
          <w:rFonts w:ascii="Arial" w:hAnsi="Arial" w:cs="Arial"/>
          <w:color w:val="000000" w:themeColor="text1"/>
        </w:rPr>
      </w:pPr>
    </w:p>
    <w:p w14:paraId="1D1B357E" w14:textId="51E2FC63" w:rsidR="000E16D7" w:rsidRPr="000D4A23" w:rsidRDefault="000E16D7" w:rsidP="00F20499">
      <w:pPr>
        <w:spacing w:after="0" w:line="360" w:lineRule="auto"/>
        <w:rPr>
          <w:rFonts w:ascii="Arial" w:hAnsi="Arial" w:cs="Arial"/>
          <w:b/>
          <w:i/>
          <w:color w:val="000000" w:themeColor="text1"/>
        </w:rPr>
      </w:pPr>
      <w:r w:rsidRPr="000D4A23">
        <w:rPr>
          <w:rFonts w:ascii="Arial" w:hAnsi="Arial" w:cs="Arial"/>
          <w:b/>
          <w:i/>
          <w:color w:val="000000" w:themeColor="text1"/>
        </w:rPr>
        <w:t>In</w:t>
      </w:r>
      <w:r w:rsidR="000D4A23">
        <w:rPr>
          <w:rFonts w:ascii="Arial" w:hAnsi="Arial" w:cs="Arial"/>
          <w:b/>
          <w:i/>
          <w:color w:val="000000" w:themeColor="text1"/>
        </w:rPr>
        <w:t>troducing</w:t>
      </w:r>
      <w:r w:rsidR="00E50194">
        <w:rPr>
          <w:rFonts w:ascii="Arial" w:hAnsi="Arial" w:cs="Arial"/>
          <w:b/>
          <w:i/>
          <w:color w:val="000000" w:themeColor="text1"/>
        </w:rPr>
        <w:t xml:space="preserve"> </w:t>
      </w:r>
      <w:r w:rsidRPr="007F124D">
        <w:rPr>
          <w:rFonts w:ascii="Arial" w:hAnsi="Arial" w:cs="Arial"/>
          <w:b/>
          <w:i/>
          <w:color w:val="000000" w:themeColor="text1"/>
        </w:rPr>
        <w:t>hen’s egg into</w:t>
      </w:r>
      <w:r w:rsidRPr="000D4A23">
        <w:rPr>
          <w:rFonts w:ascii="Arial" w:hAnsi="Arial" w:cs="Arial"/>
          <w:b/>
          <w:i/>
          <w:color w:val="000000" w:themeColor="text1"/>
        </w:rPr>
        <w:t xml:space="preserve"> the infant diet (</w:t>
      </w:r>
      <w:r w:rsidR="00427B58">
        <w:rPr>
          <w:rFonts w:ascii="Arial" w:hAnsi="Arial" w:cs="Arial"/>
          <w:b/>
          <w:bCs/>
          <w:i/>
          <w:color w:val="000000" w:themeColor="text1"/>
        </w:rPr>
        <w:t xml:space="preserve">see online supplement </w:t>
      </w:r>
      <w:r w:rsidR="00EB68A9">
        <w:rPr>
          <w:rFonts w:ascii="Arial" w:hAnsi="Arial" w:cs="Arial"/>
          <w:b/>
          <w:i/>
          <w:color w:val="000000" w:themeColor="text1"/>
        </w:rPr>
        <w:t>T</w:t>
      </w:r>
      <w:r w:rsidRPr="000D4A23">
        <w:rPr>
          <w:rFonts w:ascii="Arial" w:hAnsi="Arial" w:cs="Arial"/>
          <w:b/>
          <w:i/>
          <w:color w:val="000000" w:themeColor="text1"/>
        </w:rPr>
        <w:t xml:space="preserve">able </w:t>
      </w:r>
      <w:r w:rsidR="00EB68A9">
        <w:rPr>
          <w:rFonts w:ascii="Arial" w:hAnsi="Arial" w:cs="Arial"/>
          <w:b/>
          <w:i/>
          <w:color w:val="000000" w:themeColor="text1"/>
        </w:rPr>
        <w:t>S</w:t>
      </w:r>
      <w:r w:rsidR="003B025D">
        <w:rPr>
          <w:rFonts w:ascii="Arial" w:hAnsi="Arial" w:cs="Arial"/>
          <w:b/>
          <w:i/>
          <w:color w:val="000000" w:themeColor="text1"/>
        </w:rPr>
        <w:t>3</w:t>
      </w:r>
      <w:r w:rsidRPr="000D4A23">
        <w:rPr>
          <w:rFonts w:ascii="Arial" w:hAnsi="Arial" w:cs="Arial"/>
          <w:b/>
          <w:i/>
          <w:color w:val="000000" w:themeColor="text1"/>
        </w:rPr>
        <w:t>)</w:t>
      </w:r>
    </w:p>
    <w:p w14:paraId="252D4049" w14:textId="0BF93ECE" w:rsidR="00770BCE" w:rsidRDefault="008D4948" w:rsidP="00F20499">
      <w:pPr>
        <w:spacing w:after="0" w:line="360" w:lineRule="auto"/>
        <w:rPr>
          <w:rFonts w:ascii="Arial" w:hAnsi="Arial" w:cs="Arial"/>
          <w:color w:val="000000" w:themeColor="text1"/>
        </w:rPr>
      </w:pPr>
      <w:r w:rsidRPr="00242D7A">
        <w:rPr>
          <w:rFonts w:ascii="Arial" w:hAnsi="Arial" w:cs="Arial"/>
          <w:bCs/>
          <w:color w:val="000000" w:themeColor="text1"/>
        </w:rPr>
        <w:t>The EAACI Task Force suggests</w:t>
      </w:r>
      <w:r w:rsidR="00242D7A">
        <w:rPr>
          <w:rFonts w:ascii="Arial" w:hAnsi="Arial" w:cs="Arial"/>
          <w:bCs/>
          <w:color w:val="000000" w:themeColor="text1"/>
        </w:rPr>
        <w:t xml:space="preserve"> introducing</w:t>
      </w:r>
      <w:r w:rsidR="00242D7A" w:rsidRPr="00242D7A">
        <w:rPr>
          <w:rFonts w:ascii="Arial" w:hAnsi="Arial" w:cs="Arial"/>
          <w:bCs/>
          <w:color w:val="000000" w:themeColor="text1"/>
        </w:rPr>
        <w:t xml:space="preserve"> well</w:t>
      </w:r>
      <w:r w:rsidR="008125E5">
        <w:rPr>
          <w:rFonts w:ascii="Arial" w:hAnsi="Arial" w:cs="Arial"/>
          <w:bCs/>
          <w:color w:val="000000" w:themeColor="text1"/>
        </w:rPr>
        <w:t>-</w:t>
      </w:r>
      <w:r w:rsidR="00242D7A" w:rsidRPr="00242D7A">
        <w:rPr>
          <w:rFonts w:ascii="Arial" w:hAnsi="Arial" w:cs="Arial"/>
          <w:bCs/>
          <w:color w:val="000000" w:themeColor="text1"/>
        </w:rPr>
        <w:t xml:space="preserve">cooked </w:t>
      </w:r>
      <w:r w:rsidR="00AF0190">
        <w:rPr>
          <w:rFonts w:ascii="Arial" w:hAnsi="Arial" w:cs="Arial"/>
          <w:bCs/>
          <w:color w:val="000000" w:themeColor="text1"/>
        </w:rPr>
        <w:t xml:space="preserve">hen’s </w:t>
      </w:r>
      <w:r w:rsidR="00242D7A" w:rsidRPr="00242D7A">
        <w:rPr>
          <w:rFonts w:ascii="Arial" w:hAnsi="Arial" w:cs="Arial"/>
          <w:bCs/>
          <w:color w:val="000000" w:themeColor="text1"/>
        </w:rPr>
        <w:t xml:space="preserve">egg, but </w:t>
      </w:r>
      <w:r w:rsidR="00863548" w:rsidRPr="00DB6633">
        <w:rPr>
          <w:rFonts w:ascii="Arial" w:hAnsi="Arial" w:cs="Arial"/>
          <w:color w:val="000000" w:themeColor="text1"/>
        </w:rPr>
        <w:t>not raw egg</w:t>
      </w:r>
      <w:r w:rsidR="00863548" w:rsidRPr="00863548">
        <w:rPr>
          <w:rFonts w:ascii="Arial" w:hAnsi="Arial" w:cs="Arial"/>
          <w:color w:val="000000" w:themeColor="text1"/>
        </w:rPr>
        <w:t xml:space="preserve"> </w:t>
      </w:r>
      <w:r w:rsidR="00863548">
        <w:rPr>
          <w:rFonts w:ascii="Arial" w:hAnsi="Arial" w:cs="Arial"/>
          <w:color w:val="000000" w:themeColor="text1"/>
        </w:rPr>
        <w:t>or uncooked pasteurised egg</w:t>
      </w:r>
      <w:r w:rsidR="00242D7A" w:rsidRPr="00242D7A">
        <w:rPr>
          <w:rFonts w:ascii="Arial" w:hAnsi="Arial" w:cs="Arial"/>
          <w:bCs/>
          <w:color w:val="000000" w:themeColor="text1"/>
        </w:rPr>
        <w:t xml:space="preserve">, into the infant diet as part of complementary feeding to prevent </w:t>
      </w:r>
      <w:r w:rsidR="00AF0190">
        <w:rPr>
          <w:rFonts w:ascii="Arial" w:hAnsi="Arial" w:cs="Arial"/>
          <w:bCs/>
          <w:color w:val="000000" w:themeColor="text1"/>
        </w:rPr>
        <w:t>egg</w:t>
      </w:r>
      <w:r w:rsidR="00AF0190" w:rsidRPr="00242D7A">
        <w:rPr>
          <w:rFonts w:ascii="Arial" w:hAnsi="Arial" w:cs="Arial"/>
          <w:bCs/>
          <w:color w:val="000000" w:themeColor="text1"/>
        </w:rPr>
        <w:t xml:space="preserve"> </w:t>
      </w:r>
      <w:r w:rsidR="00242D7A" w:rsidRPr="00242D7A">
        <w:rPr>
          <w:rFonts w:ascii="Arial" w:hAnsi="Arial" w:cs="Arial"/>
          <w:bCs/>
          <w:color w:val="000000" w:themeColor="text1"/>
        </w:rPr>
        <w:t>allergy in infants</w:t>
      </w:r>
      <w:r w:rsidR="000E16D7" w:rsidRPr="000E16D7">
        <w:rPr>
          <w:rFonts w:ascii="Arial" w:hAnsi="Arial" w:cs="Arial"/>
          <w:color w:val="000000" w:themeColor="text1"/>
        </w:rPr>
        <w:t xml:space="preserve">. </w:t>
      </w:r>
    </w:p>
    <w:p w14:paraId="6E4EB1A0" w14:textId="77777777" w:rsidR="00AF1C1B" w:rsidRDefault="00AF1C1B" w:rsidP="00F20499">
      <w:pPr>
        <w:spacing w:after="0" w:line="360" w:lineRule="auto"/>
        <w:rPr>
          <w:rFonts w:ascii="Arial" w:hAnsi="Arial" w:cs="Arial"/>
          <w:color w:val="000000" w:themeColor="text1"/>
        </w:rPr>
      </w:pPr>
    </w:p>
    <w:p w14:paraId="00BA1E28" w14:textId="37909284" w:rsidR="00FF071B" w:rsidRPr="00962993" w:rsidRDefault="00FF071B" w:rsidP="00F20499">
      <w:pPr>
        <w:spacing w:after="0" w:line="360" w:lineRule="auto"/>
        <w:rPr>
          <w:rFonts w:ascii="Arial" w:hAnsi="Arial" w:cs="Arial"/>
          <w:bCs/>
          <w:color w:val="000000" w:themeColor="text1"/>
          <w:u w:val="single"/>
        </w:rPr>
      </w:pPr>
      <w:r w:rsidRPr="00962993">
        <w:rPr>
          <w:rFonts w:ascii="Arial" w:hAnsi="Arial" w:cs="Arial"/>
          <w:bCs/>
          <w:color w:val="000000" w:themeColor="text1"/>
          <w:u w:val="single"/>
        </w:rPr>
        <w:t>Reason for recommendation</w:t>
      </w:r>
    </w:p>
    <w:p w14:paraId="271959BE" w14:textId="73EB1A55" w:rsidR="00581AC3" w:rsidRPr="00CD088F" w:rsidRDefault="00581AC3" w:rsidP="00F20499">
      <w:pPr>
        <w:spacing w:after="0" w:line="360" w:lineRule="auto"/>
        <w:rPr>
          <w:rFonts w:ascii="Arial" w:hAnsi="Arial" w:cs="Arial"/>
          <w:bCs/>
          <w:color w:val="000000" w:themeColor="text1"/>
          <w:vertAlign w:val="superscript"/>
        </w:rPr>
      </w:pPr>
      <w:r w:rsidRPr="00581AC3">
        <w:rPr>
          <w:rFonts w:ascii="Arial" w:hAnsi="Arial" w:cs="Arial"/>
          <w:bCs/>
          <w:color w:val="000000" w:themeColor="text1"/>
        </w:rPr>
        <w:t xml:space="preserve">Our systematic review </w:t>
      </w:r>
      <w:r w:rsidR="00F619AC">
        <w:rPr>
          <w:rFonts w:ascii="Arial" w:hAnsi="Arial" w:cs="Arial"/>
          <w:bCs/>
          <w:color w:val="000000" w:themeColor="text1"/>
        </w:rPr>
        <w:t>included two trials about cooked egg</w:t>
      </w:r>
      <w:r w:rsidR="00303BED">
        <w:rPr>
          <w:rFonts w:ascii="Arial" w:hAnsi="Arial" w:cs="Arial"/>
          <w:bCs/>
          <w:color w:val="000000" w:themeColor="text1"/>
        </w:rPr>
        <w:t>[17,18]</w:t>
      </w:r>
      <w:r w:rsidR="00F619AC">
        <w:rPr>
          <w:rFonts w:ascii="Arial" w:hAnsi="Arial" w:cs="Arial"/>
          <w:bCs/>
          <w:color w:val="000000" w:themeColor="text1"/>
        </w:rPr>
        <w:t xml:space="preserve"> and three about raw or pasteurised egg in general and increased risk infants</w:t>
      </w:r>
      <w:r w:rsidR="00303BED">
        <w:rPr>
          <w:rFonts w:ascii="Arial" w:hAnsi="Arial" w:cs="Arial"/>
          <w:bCs/>
          <w:color w:val="000000" w:themeColor="text1"/>
        </w:rPr>
        <w:t>{18-20]</w:t>
      </w:r>
      <w:r w:rsidR="00F619AC">
        <w:rPr>
          <w:rFonts w:ascii="Arial" w:hAnsi="Arial" w:cs="Arial"/>
          <w:bCs/>
          <w:color w:val="000000" w:themeColor="text1"/>
        </w:rPr>
        <w:t>.</w:t>
      </w:r>
      <w:r w:rsidR="00076837">
        <w:rPr>
          <w:rFonts w:ascii="Arial" w:hAnsi="Arial" w:cs="Arial"/>
          <w:bCs/>
          <w:vertAlign w:val="superscript"/>
        </w:rPr>
        <w:t xml:space="preserve"> </w:t>
      </w:r>
      <w:r w:rsidR="00076837">
        <w:rPr>
          <w:rFonts w:ascii="Arial" w:hAnsi="Arial" w:cs="Arial"/>
          <w:bCs/>
          <w:color w:val="000000" w:themeColor="text1"/>
        </w:rPr>
        <w:t xml:space="preserve">An </w:t>
      </w:r>
      <w:r w:rsidR="00076837">
        <w:rPr>
          <w:rFonts w:ascii="Arial" w:hAnsi="Arial" w:cs="Arial"/>
          <w:bCs/>
        </w:rPr>
        <w:t>additional subgroup analysis from one of the cooked egg studies has since been published</w:t>
      </w:r>
      <w:r w:rsidR="00E540CA">
        <w:rPr>
          <w:rFonts w:ascii="Arial" w:hAnsi="Arial" w:cs="Arial"/>
          <w:bCs/>
        </w:rPr>
        <w:t>[21]</w:t>
      </w:r>
      <w:r w:rsidR="00076837">
        <w:rPr>
          <w:rFonts w:ascii="Arial" w:hAnsi="Arial" w:cs="Arial"/>
          <w:bCs/>
        </w:rPr>
        <w:t>.</w:t>
      </w:r>
      <w:r w:rsidR="00076837">
        <w:rPr>
          <w:rFonts w:ascii="Arial" w:hAnsi="Arial" w:cs="Arial"/>
          <w:bCs/>
          <w:color w:val="000000" w:themeColor="text1"/>
        </w:rPr>
        <w:t xml:space="preserve"> The evidence suggests </w:t>
      </w:r>
      <w:r w:rsidRPr="00581AC3">
        <w:rPr>
          <w:rFonts w:ascii="Arial" w:hAnsi="Arial" w:cs="Arial"/>
          <w:bCs/>
          <w:color w:val="000000" w:themeColor="text1"/>
        </w:rPr>
        <w:t xml:space="preserve">that </w:t>
      </w:r>
      <w:r>
        <w:rPr>
          <w:rFonts w:ascii="Arial" w:hAnsi="Arial" w:cs="Arial"/>
          <w:bCs/>
          <w:color w:val="000000" w:themeColor="text1"/>
        </w:rPr>
        <w:t>i</w:t>
      </w:r>
      <w:r w:rsidR="005C7D2C">
        <w:rPr>
          <w:rFonts w:ascii="Arial" w:hAnsi="Arial" w:cs="Arial"/>
          <w:bCs/>
        </w:rPr>
        <w:t xml:space="preserve">ntroducing small amounts of </w:t>
      </w:r>
      <w:r w:rsidRPr="00581AC3">
        <w:rPr>
          <w:rFonts w:ascii="Arial" w:hAnsi="Arial" w:cs="Arial"/>
          <w:bCs/>
        </w:rPr>
        <w:t xml:space="preserve">cooked, but </w:t>
      </w:r>
      <w:r w:rsidR="00863548" w:rsidRPr="00DB6633">
        <w:rPr>
          <w:rFonts w:ascii="Arial" w:hAnsi="Arial" w:cs="Arial"/>
          <w:color w:val="000000" w:themeColor="text1"/>
        </w:rPr>
        <w:t>not raw egg</w:t>
      </w:r>
      <w:r w:rsidR="00863548" w:rsidRPr="00863548">
        <w:rPr>
          <w:rFonts w:ascii="Arial" w:hAnsi="Arial" w:cs="Arial"/>
          <w:color w:val="000000" w:themeColor="text1"/>
        </w:rPr>
        <w:t xml:space="preserve"> </w:t>
      </w:r>
      <w:r w:rsidR="00863548">
        <w:rPr>
          <w:rFonts w:ascii="Arial" w:hAnsi="Arial" w:cs="Arial"/>
          <w:color w:val="000000" w:themeColor="text1"/>
        </w:rPr>
        <w:t>or uncooked pasteurised</w:t>
      </w:r>
      <w:r w:rsidRPr="00581AC3">
        <w:rPr>
          <w:rFonts w:ascii="Arial" w:hAnsi="Arial" w:cs="Arial"/>
          <w:bCs/>
        </w:rPr>
        <w:t xml:space="preserve">, hen’s egg into the infant diet as part of complementary feeding probably reduces the risk of egg allergy in infancy. </w:t>
      </w:r>
    </w:p>
    <w:p w14:paraId="6F842F64" w14:textId="77777777" w:rsidR="00581AC3" w:rsidRDefault="00581AC3" w:rsidP="00F20499">
      <w:pPr>
        <w:spacing w:after="0" w:line="360" w:lineRule="auto"/>
        <w:rPr>
          <w:rFonts w:ascii="Arial" w:hAnsi="Arial" w:cs="Arial"/>
          <w:bCs/>
          <w:color w:val="000000" w:themeColor="text1"/>
        </w:rPr>
      </w:pPr>
    </w:p>
    <w:p w14:paraId="7F2393A8" w14:textId="517DC254" w:rsidR="00FF071B" w:rsidRPr="00D01C07" w:rsidRDefault="00427146" w:rsidP="00F20499">
      <w:pPr>
        <w:spacing w:after="0" w:line="360" w:lineRule="auto"/>
        <w:rPr>
          <w:rFonts w:ascii="Arial" w:hAnsi="Arial" w:cs="Arial"/>
          <w:bCs/>
          <w:color w:val="000000" w:themeColor="text1"/>
        </w:rPr>
      </w:pPr>
      <w:r>
        <w:rPr>
          <w:rFonts w:ascii="Arial" w:hAnsi="Arial" w:cs="Arial"/>
          <w:bCs/>
          <w:color w:val="000000" w:themeColor="text1"/>
        </w:rPr>
        <w:t xml:space="preserve">The benefits of introducing </w:t>
      </w:r>
      <w:r w:rsidR="00230F47">
        <w:rPr>
          <w:rFonts w:ascii="Arial" w:hAnsi="Arial" w:cs="Arial"/>
          <w:bCs/>
          <w:color w:val="000000" w:themeColor="text1"/>
        </w:rPr>
        <w:t xml:space="preserve">well </w:t>
      </w:r>
      <w:r>
        <w:rPr>
          <w:rFonts w:ascii="Arial" w:hAnsi="Arial" w:cs="Arial"/>
          <w:bCs/>
          <w:color w:val="000000" w:themeColor="text1"/>
        </w:rPr>
        <w:t xml:space="preserve">cooked egg probably </w:t>
      </w:r>
      <w:r w:rsidR="00597220">
        <w:rPr>
          <w:rFonts w:ascii="Arial" w:hAnsi="Arial" w:cs="Arial"/>
          <w:bCs/>
          <w:color w:val="000000" w:themeColor="text1"/>
        </w:rPr>
        <w:t>outweigh potential harms.</w:t>
      </w:r>
      <w:r w:rsidR="003A459C">
        <w:rPr>
          <w:rFonts w:ascii="Arial" w:hAnsi="Arial" w:cs="Arial"/>
          <w:color w:val="000000" w:themeColor="text1"/>
        </w:rPr>
        <w:t xml:space="preserve"> </w:t>
      </w:r>
    </w:p>
    <w:p w14:paraId="35A13C1F" w14:textId="77777777" w:rsidR="00CD088F" w:rsidRDefault="00CD088F" w:rsidP="00F20499">
      <w:pPr>
        <w:spacing w:after="0" w:line="360" w:lineRule="auto"/>
        <w:rPr>
          <w:rFonts w:ascii="Arial" w:hAnsi="Arial" w:cs="Arial"/>
          <w:bCs/>
          <w:color w:val="000000" w:themeColor="text1"/>
        </w:rPr>
      </w:pPr>
    </w:p>
    <w:p w14:paraId="080FC528" w14:textId="042E8B5A" w:rsidR="00CD088F" w:rsidRDefault="00AF0190" w:rsidP="00F20499">
      <w:pPr>
        <w:spacing w:line="360" w:lineRule="auto"/>
        <w:rPr>
          <w:rFonts w:ascii="Arial" w:hAnsi="Arial" w:cs="Arial"/>
          <w:bCs/>
          <w:color w:val="000000" w:themeColor="text1"/>
          <w:u w:val="single"/>
        </w:rPr>
      </w:pPr>
      <w:r>
        <w:rPr>
          <w:rFonts w:ascii="Arial" w:hAnsi="Arial" w:cs="Arial"/>
        </w:rPr>
        <w:t>The Task Force does not support early introduction of r</w:t>
      </w:r>
      <w:r w:rsidR="00446EFE">
        <w:rPr>
          <w:rFonts w:ascii="Arial" w:hAnsi="Arial" w:cs="Arial"/>
        </w:rPr>
        <w:t xml:space="preserve">aw </w:t>
      </w:r>
      <w:r w:rsidR="008C770F">
        <w:rPr>
          <w:rFonts w:ascii="Arial" w:hAnsi="Arial" w:cs="Arial"/>
        </w:rPr>
        <w:t xml:space="preserve">egg </w:t>
      </w:r>
      <w:r w:rsidR="00446EFE">
        <w:rPr>
          <w:rFonts w:ascii="Arial" w:hAnsi="Arial" w:cs="Arial"/>
        </w:rPr>
        <w:t xml:space="preserve">or </w:t>
      </w:r>
      <w:r w:rsidR="008C770F">
        <w:rPr>
          <w:rFonts w:ascii="Arial" w:hAnsi="Arial" w:cs="Arial"/>
        </w:rPr>
        <w:t>uncooked</w:t>
      </w:r>
      <w:r w:rsidR="00F0393C">
        <w:rPr>
          <w:rFonts w:ascii="Arial" w:hAnsi="Arial" w:cs="Arial"/>
        </w:rPr>
        <w:t xml:space="preserve"> </w:t>
      </w:r>
      <w:r w:rsidR="00446EFE">
        <w:rPr>
          <w:rFonts w:ascii="Arial" w:hAnsi="Arial" w:cs="Arial"/>
        </w:rPr>
        <w:t xml:space="preserve">pasteurised egg because </w:t>
      </w:r>
      <w:r w:rsidR="00427146">
        <w:rPr>
          <w:rFonts w:ascii="Arial" w:hAnsi="Arial" w:cs="Arial"/>
        </w:rPr>
        <w:t xml:space="preserve">the potential harms may outweigh the benefits. </w:t>
      </w:r>
      <w:r w:rsidR="00250ADF">
        <w:rPr>
          <w:rFonts w:ascii="Arial" w:hAnsi="Arial" w:cs="Arial"/>
        </w:rPr>
        <w:t xml:space="preserve">Studies found adverse reactions, </w:t>
      </w:r>
      <w:r w:rsidR="00427146">
        <w:rPr>
          <w:rFonts w:ascii="Arial" w:hAnsi="Arial" w:cs="Arial"/>
        </w:rPr>
        <w:t>including anaphylactic reactions</w:t>
      </w:r>
      <w:r w:rsidR="00E540CA">
        <w:rPr>
          <w:rFonts w:ascii="Arial" w:hAnsi="Arial" w:cs="Arial"/>
        </w:rPr>
        <w:t>[18-20]</w:t>
      </w:r>
      <w:r w:rsidR="009B7FA8">
        <w:rPr>
          <w:rFonts w:ascii="Arial" w:hAnsi="Arial" w:cs="Arial"/>
        </w:rPr>
        <w:t>.</w:t>
      </w:r>
    </w:p>
    <w:p w14:paraId="50A7E20E" w14:textId="77777777" w:rsidR="00FD6323" w:rsidRDefault="00FD6323" w:rsidP="00F20499">
      <w:pPr>
        <w:spacing w:line="360" w:lineRule="auto"/>
        <w:rPr>
          <w:rFonts w:ascii="Arial" w:hAnsi="Arial" w:cs="Arial"/>
          <w:bCs/>
          <w:color w:val="000000" w:themeColor="text1"/>
          <w:u w:val="single"/>
        </w:rPr>
      </w:pPr>
    </w:p>
    <w:p w14:paraId="45B71E17" w14:textId="62058016" w:rsidR="00FF071B" w:rsidRPr="00962993" w:rsidRDefault="00FF071B" w:rsidP="00F20499">
      <w:pPr>
        <w:spacing w:after="0" w:line="360" w:lineRule="auto"/>
        <w:rPr>
          <w:rFonts w:ascii="Arial" w:hAnsi="Arial" w:cs="Arial"/>
          <w:bCs/>
          <w:color w:val="000000" w:themeColor="text1"/>
          <w:u w:val="single"/>
        </w:rPr>
      </w:pPr>
      <w:r w:rsidRPr="00962993">
        <w:rPr>
          <w:rFonts w:ascii="Arial" w:hAnsi="Arial" w:cs="Arial"/>
          <w:bCs/>
          <w:color w:val="000000" w:themeColor="text1"/>
          <w:u w:val="single"/>
        </w:rPr>
        <w:t>Strength of recommendation</w:t>
      </w:r>
    </w:p>
    <w:p w14:paraId="2A65D6E1" w14:textId="60AA8EE8" w:rsidR="0062137E" w:rsidRDefault="00FF071B" w:rsidP="00F20499">
      <w:pPr>
        <w:spacing w:after="0" w:line="360" w:lineRule="auto"/>
        <w:rPr>
          <w:rFonts w:ascii="Arial" w:hAnsi="Arial" w:cs="Arial"/>
          <w:bCs/>
          <w:color w:val="000000" w:themeColor="text1"/>
        </w:rPr>
      </w:pPr>
      <w:r w:rsidRPr="00D01C07">
        <w:rPr>
          <w:rFonts w:ascii="Arial" w:hAnsi="Arial" w:cs="Arial"/>
          <w:bCs/>
          <w:color w:val="000000" w:themeColor="text1"/>
        </w:rPr>
        <w:lastRenderedPageBreak/>
        <w:t xml:space="preserve">This guideline </w:t>
      </w:r>
      <w:r w:rsidR="00427146">
        <w:rPr>
          <w:rFonts w:ascii="Arial" w:hAnsi="Arial" w:cs="Arial"/>
          <w:bCs/>
          <w:color w:val="000000" w:themeColor="text1"/>
        </w:rPr>
        <w:t xml:space="preserve">supports </w:t>
      </w:r>
      <w:r w:rsidR="00601C1F">
        <w:rPr>
          <w:rFonts w:ascii="Arial" w:hAnsi="Arial" w:cs="Arial"/>
          <w:bCs/>
          <w:color w:val="000000" w:themeColor="text1"/>
        </w:rPr>
        <w:t>the introduction of well</w:t>
      </w:r>
      <w:r w:rsidR="00376D12">
        <w:rPr>
          <w:rFonts w:ascii="Arial" w:hAnsi="Arial" w:cs="Arial"/>
          <w:bCs/>
          <w:color w:val="000000" w:themeColor="text1"/>
        </w:rPr>
        <w:t>-</w:t>
      </w:r>
      <w:r w:rsidR="00601C1F">
        <w:rPr>
          <w:rFonts w:ascii="Arial" w:hAnsi="Arial" w:cs="Arial"/>
          <w:bCs/>
          <w:color w:val="000000" w:themeColor="text1"/>
        </w:rPr>
        <w:t xml:space="preserve">cooked egg into the infant diet </w:t>
      </w:r>
      <w:r w:rsidRPr="00D01C07">
        <w:rPr>
          <w:rFonts w:ascii="Arial" w:hAnsi="Arial" w:cs="Arial"/>
          <w:bCs/>
          <w:color w:val="000000" w:themeColor="text1"/>
        </w:rPr>
        <w:t xml:space="preserve">but this is not the strongest recommendation possible because </w:t>
      </w:r>
      <w:r w:rsidR="005C7D2C">
        <w:rPr>
          <w:rFonts w:ascii="Arial" w:hAnsi="Arial" w:cs="Arial"/>
          <w:bCs/>
          <w:color w:val="000000" w:themeColor="text1"/>
        </w:rPr>
        <w:t xml:space="preserve">the certainty of evidence is </w:t>
      </w:r>
      <w:r w:rsidR="00601C1F">
        <w:rPr>
          <w:rFonts w:ascii="Arial" w:hAnsi="Arial" w:cs="Arial"/>
          <w:bCs/>
          <w:color w:val="000000" w:themeColor="text1"/>
        </w:rPr>
        <w:t>moderate</w:t>
      </w:r>
      <w:r w:rsidRPr="00D01C07">
        <w:rPr>
          <w:rFonts w:ascii="Arial" w:hAnsi="Arial" w:cs="Arial"/>
          <w:bCs/>
          <w:color w:val="000000" w:themeColor="text1"/>
        </w:rPr>
        <w:t xml:space="preserve">. </w:t>
      </w:r>
      <w:r w:rsidR="00C979C9">
        <w:rPr>
          <w:rFonts w:ascii="Arial" w:hAnsi="Arial" w:cs="Arial"/>
          <w:bCs/>
          <w:color w:val="000000" w:themeColor="text1"/>
        </w:rPr>
        <w:t>T</w:t>
      </w:r>
      <w:r w:rsidRPr="00D01C07">
        <w:rPr>
          <w:rFonts w:ascii="Arial" w:hAnsi="Arial" w:cs="Arial"/>
          <w:bCs/>
          <w:color w:val="000000" w:themeColor="text1"/>
        </w:rPr>
        <w:t>here were only a small number of studies</w:t>
      </w:r>
      <w:r w:rsidR="00601C1F">
        <w:rPr>
          <w:rFonts w:ascii="Arial" w:hAnsi="Arial" w:cs="Arial"/>
          <w:bCs/>
          <w:color w:val="000000" w:themeColor="text1"/>
        </w:rPr>
        <w:t xml:space="preserve"> </w:t>
      </w:r>
      <w:r w:rsidR="00C979C9">
        <w:rPr>
          <w:rFonts w:ascii="Arial" w:hAnsi="Arial" w:cs="Arial"/>
          <w:bCs/>
          <w:color w:val="000000" w:themeColor="text1"/>
        </w:rPr>
        <w:t>about cooked egg</w:t>
      </w:r>
      <w:r w:rsidR="0062137E">
        <w:rPr>
          <w:rFonts w:ascii="Arial" w:hAnsi="Arial" w:cs="Arial"/>
          <w:bCs/>
          <w:color w:val="000000" w:themeColor="text1"/>
        </w:rPr>
        <w:t xml:space="preserve">, their results were inconsistent and there was only </w:t>
      </w:r>
      <w:r w:rsidR="00C979C9">
        <w:rPr>
          <w:rFonts w:ascii="Arial" w:hAnsi="Arial" w:cs="Arial"/>
          <w:bCs/>
          <w:color w:val="000000" w:themeColor="text1"/>
        </w:rPr>
        <w:t xml:space="preserve">moderate to low certainty about </w:t>
      </w:r>
      <w:r w:rsidR="0062137E">
        <w:rPr>
          <w:rFonts w:ascii="Arial" w:hAnsi="Arial" w:cs="Arial"/>
          <w:bCs/>
          <w:color w:val="000000" w:themeColor="text1"/>
        </w:rPr>
        <w:t xml:space="preserve">the </w:t>
      </w:r>
      <w:r w:rsidR="00C979C9">
        <w:rPr>
          <w:rFonts w:ascii="Arial" w:hAnsi="Arial" w:cs="Arial"/>
          <w:bCs/>
          <w:color w:val="000000" w:themeColor="text1"/>
        </w:rPr>
        <w:t>effect on egg allergy</w:t>
      </w:r>
      <w:r w:rsidR="001F43B3">
        <w:rPr>
          <w:rFonts w:ascii="Arial" w:hAnsi="Arial" w:cs="Arial"/>
          <w:bCs/>
          <w:color w:val="000000" w:themeColor="text1"/>
        </w:rPr>
        <w:t xml:space="preserve">. </w:t>
      </w:r>
    </w:p>
    <w:p w14:paraId="3A66411E" w14:textId="77777777" w:rsidR="0062137E" w:rsidRDefault="0062137E" w:rsidP="00F20499">
      <w:pPr>
        <w:spacing w:after="0" w:line="360" w:lineRule="auto"/>
        <w:rPr>
          <w:rFonts w:ascii="Arial" w:hAnsi="Arial" w:cs="Arial"/>
          <w:bCs/>
          <w:color w:val="000000" w:themeColor="text1"/>
        </w:rPr>
      </w:pPr>
    </w:p>
    <w:p w14:paraId="1D0A3D83" w14:textId="3F7ADECF" w:rsidR="00FF071B" w:rsidRPr="00D01C07" w:rsidRDefault="00427146" w:rsidP="00F20499">
      <w:pPr>
        <w:spacing w:after="0" w:line="360" w:lineRule="auto"/>
        <w:rPr>
          <w:rFonts w:ascii="Arial" w:hAnsi="Arial" w:cs="Arial"/>
          <w:bCs/>
          <w:color w:val="000000" w:themeColor="text1"/>
        </w:rPr>
      </w:pPr>
      <w:r>
        <w:rPr>
          <w:rFonts w:ascii="Arial" w:hAnsi="Arial" w:cs="Arial"/>
          <w:bCs/>
          <w:color w:val="000000" w:themeColor="text1"/>
        </w:rPr>
        <w:t xml:space="preserve">Evidence about </w:t>
      </w:r>
      <w:r w:rsidR="00863548" w:rsidRPr="00DB6633">
        <w:rPr>
          <w:rFonts w:ascii="Arial" w:hAnsi="Arial" w:cs="Arial"/>
          <w:color w:val="000000" w:themeColor="text1"/>
        </w:rPr>
        <w:t>raw egg</w:t>
      </w:r>
      <w:r w:rsidR="00863548" w:rsidRPr="00863548">
        <w:rPr>
          <w:rFonts w:ascii="Arial" w:hAnsi="Arial" w:cs="Arial"/>
          <w:color w:val="000000" w:themeColor="text1"/>
        </w:rPr>
        <w:t xml:space="preserve"> </w:t>
      </w:r>
      <w:r w:rsidR="00863548">
        <w:rPr>
          <w:rFonts w:ascii="Arial" w:hAnsi="Arial" w:cs="Arial"/>
          <w:color w:val="000000" w:themeColor="text1"/>
        </w:rPr>
        <w:t>or uncooked pasteurised egg</w:t>
      </w:r>
      <w:r w:rsidR="00863548" w:rsidDel="00863548">
        <w:rPr>
          <w:rFonts w:ascii="Arial" w:hAnsi="Arial" w:cs="Arial"/>
          <w:bCs/>
          <w:color w:val="000000" w:themeColor="text1"/>
        </w:rPr>
        <w:t xml:space="preserve"> </w:t>
      </w:r>
      <w:r>
        <w:rPr>
          <w:rFonts w:ascii="Arial" w:hAnsi="Arial" w:cs="Arial"/>
          <w:bCs/>
          <w:color w:val="000000" w:themeColor="text1"/>
        </w:rPr>
        <w:t xml:space="preserve">was of </w:t>
      </w:r>
      <w:r w:rsidR="003A175F">
        <w:rPr>
          <w:rFonts w:ascii="Arial" w:hAnsi="Arial" w:cs="Arial"/>
          <w:bCs/>
          <w:color w:val="000000" w:themeColor="text1"/>
        </w:rPr>
        <w:t>low certainty</w:t>
      </w:r>
      <w:r w:rsidR="00476B0A">
        <w:rPr>
          <w:rFonts w:ascii="Arial" w:hAnsi="Arial" w:cs="Arial"/>
          <w:bCs/>
          <w:color w:val="000000" w:themeColor="text1"/>
        </w:rPr>
        <w:t>. The</w:t>
      </w:r>
      <w:r w:rsidR="0062137E">
        <w:rPr>
          <w:rFonts w:ascii="Arial" w:hAnsi="Arial" w:cs="Arial"/>
          <w:bCs/>
          <w:color w:val="000000" w:themeColor="text1"/>
        </w:rPr>
        <w:t xml:space="preserve"> available</w:t>
      </w:r>
      <w:r w:rsidR="00476B0A">
        <w:rPr>
          <w:rFonts w:ascii="Arial" w:hAnsi="Arial" w:cs="Arial"/>
          <w:bCs/>
          <w:color w:val="000000" w:themeColor="text1"/>
        </w:rPr>
        <w:t xml:space="preserve"> trials had </w:t>
      </w:r>
      <w:r>
        <w:rPr>
          <w:rFonts w:ascii="Arial" w:hAnsi="Arial" w:cs="Arial"/>
          <w:bCs/>
          <w:color w:val="000000" w:themeColor="text1"/>
        </w:rPr>
        <w:t>inconsistent findings</w:t>
      </w:r>
      <w:r w:rsidR="003A175F">
        <w:rPr>
          <w:rFonts w:ascii="Arial" w:hAnsi="Arial" w:cs="Arial"/>
          <w:bCs/>
          <w:color w:val="000000" w:themeColor="text1"/>
        </w:rPr>
        <w:t xml:space="preserve">.  </w:t>
      </w:r>
    </w:p>
    <w:p w14:paraId="2CE6864F" w14:textId="77777777" w:rsidR="00FF071B" w:rsidRPr="00D01C07" w:rsidRDefault="00FF071B" w:rsidP="00F20499">
      <w:pPr>
        <w:spacing w:after="0" w:line="360" w:lineRule="auto"/>
        <w:rPr>
          <w:rFonts w:ascii="Arial" w:hAnsi="Arial" w:cs="Arial"/>
          <w:bCs/>
          <w:color w:val="000000" w:themeColor="text1"/>
        </w:rPr>
      </w:pPr>
    </w:p>
    <w:p w14:paraId="22BB55A0" w14:textId="77777777" w:rsidR="00FF071B" w:rsidRPr="00962993" w:rsidRDefault="00FF071B" w:rsidP="00F20499">
      <w:pPr>
        <w:spacing w:after="0" w:line="360" w:lineRule="auto"/>
        <w:rPr>
          <w:rFonts w:ascii="Arial" w:hAnsi="Arial" w:cs="Arial"/>
          <w:bCs/>
          <w:color w:val="000000" w:themeColor="text1"/>
          <w:u w:val="single"/>
        </w:rPr>
      </w:pPr>
      <w:r w:rsidRPr="00962993">
        <w:rPr>
          <w:rFonts w:ascii="Arial" w:hAnsi="Arial" w:cs="Arial"/>
          <w:bCs/>
          <w:color w:val="000000" w:themeColor="text1"/>
          <w:u w:val="single"/>
        </w:rPr>
        <w:t>Practical implications</w:t>
      </w:r>
    </w:p>
    <w:p w14:paraId="0DFCEBB6" w14:textId="0448E346" w:rsidR="00FF071B" w:rsidRPr="003A175F" w:rsidRDefault="001F43B3" w:rsidP="00F20499">
      <w:pPr>
        <w:spacing w:after="0" w:line="360" w:lineRule="auto"/>
        <w:rPr>
          <w:rFonts w:ascii="Arial" w:hAnsi="Arial" w:cs="Arial"/>
          <w:color w:val="000000" w:themeColor="text1"/>
        </w:rPr>
      </w:pPr>
      <w:r>
        <w:rPr>
          <w:rFonts w:ascii="Arial" w:hAnsi="Arial" w:cs="Arial"/>
          <w:color w:val="000000" w:themeColor="text1"/>
        </w:rPr>
        <w:t xml:space="preserve">Healthcare professionals </w:t>
      </w:r>
      <w:r w:rsidR="00446EFE">
        <w:rPr>
          <w:rFonts w:ascii="Arial" w:hAnsi="Arial" w:cs="Arial"/>
          <w:color w:val="000000" w:themeColor="text1"/>
        </w:rPr>
        <w:t xml:space="preserve">in countries where egg allergy is an issue could encourage families with infants at general and increased risk to </w:t>
      </w:r>
      <w:r w:rsidR="00AA4310">
        <w:rPr>
          <w:rFonts w:ascii="Arial" w:hAnsi="Arial" w:cs="Arial"/>
          <w:color w:val="000000" w:themeColor="text1"/>
        </w:rPr>
        <w:t>start</w:t>
      </w:r>
      <w:r w:rsidR="00446EFE">
        <w:rPr>
          <w:rFonts w:ascii="Arial" w:hAnsi="Arial" w:cs="Arial"/>
          <w:color w:val="000000" w:themeColor="text1"/>
        </w:rPr>
        <w:t xml:space="preserve"> </w:t>
      </w:r>
      <w:r w:rsidR="00F619AC">
        <w:rPr>
          <w:rFonts w:ascii="Arial" w:hAnsi="Arial" w:cs="Arial"/>
          <w:color w:val="000000" w:themeColor="text1"/>
        </w:rPr>
        <w:t xml:space="preserve">introducing </w:t>
      </w:r>
      <w:r w:rsidR="00427146">
        <w:rPr>
          <w:rFonts w:ascii="Arial" w:hAnsi="Arial" w:cs="Arial"/>
          <w:color w:val="000000" w:themeColor="text1"/>
        </w:rPr>
        <w:t xml:space="preserve">about </w:t>
      </w:r>
      <w:r w:rsidR="00AA4310">
        <w:rPr>
          <w:rFonts w:ascii="Arial" w:hAnsi="Arial" w:cs="Arial"/>
          <w:color w:val="000000" w:themeColor="text1"/>
        </w:rPr>
        <w:t xml:space="preserve">half of a </w:t>
      </w:r>
      <w:r w:rsidR="00446EFE" w:rsidRPr="00DF0CDE">
        <w:rPr>
          <w:rFonts w:ascii="Arial" w:hAnsi="Arial" w:cs="Arial"/>
          <w:color w:val="000000" w:themeColor="text1"/>
        </w:rPr>
        <w:t>well</w:t>
      </w:r>
      <w:r w:rsidR="00446EFE">
        <w:rPr>
          <w:rFonts w:ascii="Arial" w:hAnsi="Arial" w:cs="Arial"/>
          <w:color w:val="000000" w:themeColor="text1"/>
        </w:rPr>
        <w:t>-</w:t>
      </w:r>
      <w:r w:rsidR="00446EFE" w:rsidRPr="00DF0CDE">
        <w:rPr>
          <w:rFonts w:ascii="Arial" w:hAnsi="Arial" w:cs="Arial"/>
          <w:color w:val="000000" w:themeColor="text1"/>
        </w:rPr>
        <w:t>cooked</w:t>
      </w:r>
      <w:r w:rsidR="00446EFE">
        <w:rPr>
          <w:rFonts w:ascii="Arial" w:hAnsi="Arial" w:cs="Arial"/>
          <w:color w:val="000000" w:themeColor="text1"/>
        </w:rPr>
        <w:t>,</w:t>
      </w:r>
      <w:r w:rsidR="00446EFE" w:rsidRPr="00DF0CDE">
        <w:rPr>
          <w:rFonts w:ascii="Arial" w:hAnsi="Arial" w:cs="Arial"/>
          <w:color w:val="000000" w:themeColor="text1"/>
        </w:rPr>
        <w:t xml:space="preserve"> small egg twice a week</w:t>
      </w:r>
      <w:r w:rsidR="00F619AC">
        <w:rPr>
          <w:rFonts w:ascii="Arial" w:hAnsi="Arial" w:cs="Arial"/>
          <w:color w:val="000000" w:themeColor="text1"/>
        </w:rPr>
        <w:t xml:space="preserve"> </w:t>
      </w:r>
      <w:r w:rsidR="00446EFE">
        <w:rPr>
          <w:rFonts w:ascii="Arial" w:hAnsi="Arial" w:cs="Arial"/>
          <w:color w:val="000000" w:themeColor="text1"/>
        </w:rPr>
        <w:t>as part of complementary feeding</w:t>
      </w:r>
      <w:r w:rsidR="00250ADF">
        <w:rPr>
          <w:rFonts w:ascii="Arial" w:hAnsi="Arial" w:cs="Arial"/>
          <w:color w:val="000000" w:themeColor="text1"/>
        </w:rPr>
        <w:t xml:space="preserve"> from four to six months of age</w:t>
      </w:r>
      <w:r w:rsidR="00446EFE">
        <w:rPr>
          <w:rFonts w:ascii="Arial" w:hAnsi="Arial" w:cs="Arial"/>
          <w:color w:val="000000" w:themeColor="text1"/>
        </w:rPr>
        <w:t>.</w:t>
      </w:r>
      <w:r w:rsidR="00111F8B">
        <w:rPr>
          <w:rFonts w:ascii="Arial" w:hAnsi="Arial" w:cs="Arial"/>
          <w:color w:val="000000" w:themeColor="text1"/>
        </w:rPr>
        <w:t xml:space="preserve"> </w:t>
      </w:r>
      <w:r w:rsidR="00491671">
        <w:rPr>
          <w:rFonts w:ascii="Arial" w:hAnsi="Arial" w:cs="Arial"/>
          <w:color w:val="000000" w:themeColor="text1"/>
        </w:rPr>
        <w:t xml:space="preserve">This is </w:t>
      </w:r>
      <w:r w:rsidR="00C93AC2">
        <w:rPr>
          <w:rFonts w:ascii="Arial" w:hAnsi="Arial" w:cs="Arial"/>
          <w:color w:val="000000" w:themeColor="text1"/>
        </w:rPr>
        <w:t xml:space="preserve">in agreement with </w:t>
      </w:r>
      <w:r w:rsidR="00491671">
        <w:rPr>
          <w:rFonts w:ascii="Arial" w:hAnsi="Arial" w:cs="Arial"/>
          <w:color w:val="000000" w:themeColor="text1"/>
        </w:rPr>
        <w:t xml:space="preserve">the recent </w:t>
      </w:r>
      <w:r w:rsidR="001E475C" w:rsidRPr="001E475C">
        <w:rPr>
          <w:rFonts w:ascii="Arial" w:hAnsi="Arial" w:cs="Arial"/>
          <w:color w:val="000000" w:themeColor="text1"/>
        </w:rPr>
        <w:t>European Food Safety Authority</w:t>
      </w:r>
      <w:r w:rsidR="001E475C">
        <w:rPr>
          <w:rFonts w:ascii="Arial" w:hAnsi="Arial" w:cs="Arial"/>
          <w:color w:val="000000" w:themeColor="text1"/>
        </w:rPr>
        <w:t xml:space="preserve"> </w:t>
      </w:r>
      <w:r w:rsidR="00FD6323">
        <w:rPr>
          <w:rFonts w:ascii="Arial" w:hAnsi="Arial" w:cs="Arial"/>
          <w:color w:val="000000" w:themeColor="text1"/>
        </w:rPr>
        <w:t>statement[5]</w:t>
      </w:r>
      <w:r w:rsidR="001E475C">
        <w:rPr>
          <w:rFonts w:ascii="Arial" w:hAnsi="Arial" w:cs="Arial"/>
          <w:color w:val="000000" w:themeColor="text1"/>
        </w:rPr>
        <w:t xml:space="preserve">. </w:t>
      </w:r>
      <w:r w:rsidR="00111F8B" w:rsidRPr="005E20A6">
        <w:rPr>
          <w:rFonts w:ascii="Arial" w:hAnsi="Arial" w:cs="Arial"/>
          <w:color w:val="000000" w:themeColor="text1"/>
        </w:rPr>
        <w:t xml:space="preserve">This amount </w:t>
      </w:r>
      <w:r w:rsidR="007716F8" w:rsidRPr="005E20A6">
        <w:rPr>
          <w:rFonts w:ascii="Arial" w:hAnsi="Arial" w:cs="Arial"/>
          <w:color w:val="000000" w:themeColor="text1"/>
        </w:rPr>
        <w:t xml:space="preserve">of egg </w:t>
      </w:r>
      <w:r w:rsidR="00111F8B" w:rsidRPr="005E20A6">
        <w:rPr>
          <w:rFonts w:ascii="Arial" w:hAnsi="Arial" w:cs="Arial"/>
          <w:color w:val="000000" w:themeColor="text1"/>
        </w:rPr>
        <w:t>is based on a trial that found that eating at least 2 gram of egg white protein per week prevented egg allergy</w:t>
      </w:r>
      <w:r w:rsidR="00FD6323">
        <w:rPr>
          <w:rFonts w:ascii="Arial" w:hAnsi="Arial" w:cs="Arial"/>
          <w:color w:val="000000" w:themeColor="text1"/>
        </w:rPr>
        <w:t>[18]</w:t>
      </w:r>
      <w:r w:rsidR="00CD088F" w:rsidRPr="005E20A6">
        <w:rPr>
          <w:rFonts w:ascii="Arial" w:hAnsi="Arial" w:cs="Arial"/>
          <w:color w:val="000000" w:themeColor="text1"/>
        </w:rPr>
        <w:t xml:space="preserve">. </w:t>
      </w:r>
      <w:r w:rsidR="00884DA5">
        <w:rPr>
          <w:rFonts w:ascii="Arial" w:hAnsi="Arial" w:cs="Arial"/>
          <w:color w:val="000000" w:themeColor="text1"/>
        </w:rPr>
        <w:t>One other trial successfully prevented e</w:t>
      </w:r>
      <w:r w:rsidR="007A5834">
        <w:rPr>
          <w:rFonts w:ascii="Arial" w:hAnsi="Arial" w:cs="Arial"/>
          <w:color w:val="000000" w:themeColor="text1"/>
        </w:rPr>
        <w:t xml:space="preserve">gg allergy with smaller </w:t>
      </w:r>
      <w:r w:rsidR="00884DA5">
        <w:rPr>
          <w:rFonts w:ascii="Arial" w:hAnsi="Arial" w:cs="Arial"/>
          <w:color w:val="000000" w:themeColor="text1"/>
        </w:rPr>
        <w:t xml:space="preserve">amounts </w:t>
      </w:r>
      <w:r w:rsidR="00884DA5" w:rsidRPr="00206E90">
        <w:rPr>
          <w:rFonts w:ascii="Arial" w:hAnsi="Arial" w:cs="Arial"/>
          <w:color w:val="000000" w:themeColor="text1"/>
        </w:rPr>
        <w:t>[PETIT study].</w:t>
      </w:r>
      <w:r w:rsidR="00884DA5">
        <w:rPr>
          <w:rFonts w:ascii="Arial" w:hAnsi="Arial" w:cs="Arial"/>
          <w:color w:val="000000" w:themeColor="text1"/>
        </w:rPr>
        <w:t xml:space="preserve"> </w:t>
      </w:r>
      <w:r w:rsidR="006D67F4" w:rsidRPr="006D67F4">
        <w:rPr>
          <w:rFonts w:ascii="Arial" w:hAnsi="Arial" w:cs="Arial"/>
          <w:color w:val="000000" w:themeColor="text1"/>
        </w:rPr>
        <w:t>The trials utilised hard-boiled egg (10-15 minutes) but we would consider that equivalent amounts of egg in well baked foods would also be appropriate[</w:t>
      </w:r>
      <w:r w:rsidR="00A064C7">
        <w:rPr>
          <w:rFonts w:ascii="Arial" w:hAnsi="Arial" w:cs="Arial"/>
          <w:color w:val="000000" w:themeColor="text1"/>
        </w:rPr>
        <w:t>80</w:t>
      </w:r>
      <w:r w:rsidR="006D67F4" w:rsidRPr="006D67F4">
        <w:rPr>
          <w:rFonts w:ascii="Arial" w:hAnsi="Arial" w:cs="Arial"/>
          <w:color w:val="000000" w:themeColor="text1"/>
        </w:rPr>
        <w:t xml:space="preserve">].  </w:t>
      </w:r>
    </w:p>
    <w:p w14:paraId="023AE0A7" w14:textId="77777777" w:rsidR="00446EFE" w:rsidRDefault="00446EFE" w:rsidP="00F20499">
      <w:pPr>
        <w:spacing w:after="0" w:line="360" w:lineRule="auto"/>
        <w:rPr>
          <w:rFonts w:ascii="Arial" w:hAnsi="Arial" w:cs="Arial"/>
          <w:color w:val="000000" w:themeColor="text1"/>
        </w:rPr>
      </w:pPr>
    </w:p>
    <w:p w14:paraId="7B8DA19C" w14:textId="40CA2248" w:rsidR="000D4A23" w:rsidRPr="000D4A23" w:rsidRDefault="000D4A23" w:rsidP="00F20499">
      <w:pPr>
        <w:spacing w:after="0" w:line="360" w:lineRule="auto"/>
        <w:rPr>
          <w:rFonts w:ascii="Arial" w:hAnsi="Arial" w:cs="Arial"/>
          <w:b/>
          <w:i/>
          <w:color w:val="000000" w:themeColor="text1"/>
        </w:rPr>
      </w:pPr>
      <w:r w:rsidRPr="00843BD3">
        <w:rPr>
          <w:rFonts w:ascii="Arial" w:hAnsi="Arial" w:cs="Arial"/>
          <w:b/>
          <w:i/>
          <w:color w:val="000000" w:themeColor="text1"/>
        </w:rPr>
        <w:t xml:space="preserve">Introducing </w:t>
      </w:r>
      <w:r w:rsidRPr="00DB6633">
        <w:rPr>
          <w:rFonts w:ascii="Arial" w:hAnsi="Arial" w:cs="Arial"/>
          <w:b/>
          <w:i/>
          <w:color w:val="000000" w:themeColor="text1"/>
        </w:rPr>
        <w:t>peanuts</w:t>
      </w:r>
      <w:r w:rsidRPr="00843BD3">
        <w:rPr>
          <w:rFonts w:ascii="Arial" w:hAnsi="Arial" w:cs="Arial"/>
          <w:b/>
          <w:i/>
          <w:color w:val="000000" w:themeColor="text1"/>
        </w:rPr>
        <w:t xml:space="preserve"> into</w:t>
      </w:r>
      <w:r w:rsidRPr="000D4A23">
        <w:rPr>
          <w:rFonts w:ascii="Arial" w:hAnsi="Arial" w:cs="Arial"/>
          <w:b/>
          <w:i/>
          <w:color w:val="000000" w:themeColor="text1"/>
        </w:rPr>
        <w:t xml:space="preserve"> the infant diet (</w:t>
      </w:r>
      <w:r w:rsidR="00427B58">
        <w:rPr>
          <w:rFonts w:ascii="Arial" w:hAnsi="Arial" w:cs="Arial"/>
          <w:b/>
          <w:bCs/>
          <w:i/>
          <w:color w:val="000000" w:themeColor="text1"/>
        </w:rPr>
        <w:t xml:space="preserve">see online supplement </w:t>
      </w:r>
      <w:r w:rsidR="004611EF">
        <w:rPr>
          <w:rFonts w:ascii="Arial" w:hAnsi="Arial" w:cs="Arial"/>
          <w:b/>
          <w:i/>
          <w:color w:val="000000" w:themeColor="text1"/>
        </w:rPr>
        <w:t>T</w:t>
      </w:r>
      <w:r>
        <w:rPr>
          <w:rFonts w:ascii="Arial" w:hAnsi="Arial" w:cs="Arial"/>
          <w:b/>
          <w:i/>
          <w:color w:val="000000" w:themeColor="text1"/>
        </w:rPr>
        <w:t xml:space="preserve">able </w:t>
      </w:r>
      <w:r w:rsidR="004611EF">
        <w:rPr>
          <w:rFonts w:ascii="Arial" w:hAnsi="Arial" w:cs="Arial"/>
          <w:b/>
          <w:i/>
          <w:color w:val="000000" w:themeColor="text1"/>
        </w:rPr>
        <w:t>S</w:t>
      </w:r>
      <w:r w:rsidR="003B025D">
        <w:rPr>
          <w:rFonts w:ascii="Arial" w:hAnsi="Arial" w:cs="Arial"/>
          <w:b/>
          <w:i/>
          <w:color w:val="000000" w:themeColor="text1"/>
        </w:rPr>
        <w:t>4</w:t>
      </w:r>
      <w:r w:rsidRPr="000D4A23">
        <w:rPr>
          <w:rFonts w:ascii="Arial" w:hAnsi="Arial" w:cs="Arial"/>
          <w:b/>
          <w:i/>
          <w:color w:val="000000" w:themeColor="text1"/>
        </w:rPr>
        <w:t xml:space="preserve">) </w:t>
      </w:r>
    </w:p>
    <w:p w14:paraId="16996DA4" w14:textId="306C42A3" w:rsidR="00305C45" w:rsidRDefault="00981D51" w:rsidP="00F20499">
      <w:pPr>
        <w:spacing w:after="0" w:line="360" w:lineRule="auto"/>
        <w:rPr>
          <w:rFonts w:ascii="Arial" w:hAnsi="Arial" w:cs="Arial"/>
          <w:color w:val="000000" w:themeColor="text1"/>
        </w:rPr>
      </w:pPr>
      <w:r w:rsidRPr="009A7EAE">
        <w:rPr>
          <w:rFonts w:ascii="Arial" w:eastAsia="Calibri" w:hAnsi="Arial" w:cs="Arial"/>
          <w:color w:val="000000" w:themeColor="text1"/>
        </w:rPr>
        <w:t xml:space="preserve">In </w:t>
      </w:r>
      <w:r w:rsidR="00191876">
        <w:rPr>
          <w:rFonts w:ascii="Arial" w:eastAsia="Calibri" w:hAnsi="Arial" w:cs="Arial"/>
          <w:color w:val="000000" w:themeColor="text1"/>
        </w:rPr>
        <w:t>populations</w:t>
      </w:r>
      <w:r w:rsidR="00191876" w:rsidRPr="009A7EAE">
        <w:rPr>
          <w:rFonts w:ascii="Arial" w:eastAsia="Calibri" w:hAnsi="Arial" w:cs="Arial"/>
          <w:color w:val="000000" w:themeColor="text1"/>
        </w:rPr>
        <w:t xml:space="preserve"> </w:t>
      </w:r>
      <w:r w:rsidR="00191876">
        <w:rPr>
          <w:rFonts w:ascii="Arial" w:eastAsia="Calibri" w:hAnsi="Arial" w:cs="Arial"/>
          <w:color w:val="000000" w:themeColor="text1"/>
        </w:rPr>
        <w:t xml:space="preserve">with </w:t>
      </w:r>
      <w:r w:rsidRPr="009A7EAE">
        <w:rPr>
          <w:rFonts w:ascii="Arial" w:eastAsia="Calibri" w:hAnsi="Arial" w:cs="Arial"/>
          <w:color w:val="000000" w:themeColor="text1"/>
        </w:rPr>
        <w:t xml:space="preserve">a high prevalence of peanut allergy, </w:t>
      </w:r>
      <w:r w:rsidR="004C0F04">
        <w:rPr>
          <w:rFonts w:ascii="Arial" w:eastAsia="Calibri" w:hAnsi="Arial" w:cs="Arial"/>
          <w:color w:val="000000" w:themeColor="text1"/>
        </w:rPr>
        <w:t>the EAACI Task Force suggest</w:t>
      </w:r>
      <w:r w:rsidR="00F619AC">
        <w:rPr>
          <w:rFonts w:ascii="Arial" w:eastAsia="Calibri" w:hAnsi="Arial" w:cs="Arial"/>
          <w:color w:val="000000" w:themeColor="text1"/>
        </w:rPr>
        <w:t>s</w:t>
      </w:r>
      <w:r w:rsidR="004C0F04">
        <w:rPr>
          <w:rFonts w:ascii="Arial" w:eastAsia="Calibri" w:hAnsi="Arial" w:cs="Arial"/>
          <w:color w:val="000000" w:themeColor="text1"/>
        </w:rPr>
        <w:t xml:space="preserve"> </w:t>
      </w:r>
      <w:r w:rsidRPr="009A7EAE">
        <w:rPr>
          <w:rFonts w:ascii="Arial" w:hAnsi="Arial" w:cs="Arial"/>
          <w:color w:val="000000" w:themeColor="text1"/>
        </w:rPr>
        <w:t>introducing peanuts in an age</w:t>
      </w:r>
      <w:r w:rsidR="00F619AC">
        <w:rPr>
          <w:rFonts w:ascii="Arial" w:hAnsi="Arial" w:cs="Arial"/>
          <w:color w:val="000000" w:themeColor="text1"/>
        </w:rPr>
        <w:t>-</w:t>
      </w:r>
      <w:r w:rsidRPr="009A7EAE">
        <w:rPr>
          <w:rFonts w:ascii="Arial" w:hAnsi="Arial" w:cs="Arial"/>
          <w:color w:val="000000" w:themeColor="text1"/>
        </w:rPr>
        <w:t xml:space="preserve">appropriate form </w:t>
      </w:r>
      <w:r w:rsidR="00F619AC">
        <w:rPr>
          <w:rFonts w:ascii="Arial" w:hAnsi="Arial" w:cs="Arial"/>
          <w:color w:val="000000" w:themeColor="text1"/>
        </w:rPr>
        <w:t xml:space="preserve">as part </w:t>
      </w:r>
      <w:r w:rsidRPr="009A7EAE">
        <w:rPr>
          <w:rFonts w:ascii="Arial" w:hAnsi="Arial" w:cs="Arial"/>
          <w:color w:val="000000" w:themeColor="text1"/>
        </w:rPr>
        <w:t>of complementary feeding in order to prevent peanut allergy in infants</w:t>
      </w:r>
      <w:r w:rsidR="00F619AC">
        <w:rPr>
          <w:rFonts w:ascii="Arial" w:hAnsi="Arial" w:cs="Arial"/>
          <w:color w:val="000000" w:themeColor="text1"/>
        </w:rPr>
        <w:t xml:space="preserve"> and young children</w:t>
      </w:r>
      <w:r w:rsidR="00770BCE">
        <w:rPr>
          <w:rFonts w:ascii="Arial" w:hAnsi="Arial" w:cs="Arial"/>
          <w:color w:val="000000" w:themeColor="text1"/>
        </w:rPr>
        <w:t>.</w:t>
      </w:r>
      <w:r w:rsidR="00EC19AE">
        <w:rPr>
          <w:rFonts w:ascii="Arial" w:hAnsi="Arial" w:cs="Arial"/>
          <w:color w:val="000000" w:themeColor="text1"/>
        </w:rPr>
        <w:t xml:space="preserve"> </w:t>
      </w:r>
    </w:p>
    <w:p w14:paraId="24EC3E50" w14:textId="77777777" w:rsidR="00376D12" w:rsidRDefault="00376D12" w:rsidP="00F20499">
      <w:pPr>
        <w:spacing w:after="0" w:line="360" w:lineRule="auto"/>
        <w:rPr>
          <w:rFonts w:ascii="Arial" w:hAnsi="Arial" w:cs="Arial"/>
          <w:color w:val="000000" w:themeColor="text1"/>
        </w:rPr>
      </w:pPr>
    </w:p>
    <w:p w14:paraId="5B1BEF5D" w14:textId="44453FB5" w:rsidR="008125E5" w:rsidRDefault="00770BCE" w:rsidP="00F20499">
      <w:pPr>
        <w:spacing w:after="0" w:line="360" w:lineRule="auto"/>
        <w:rPr>
          <w:rFonts w:ascii="Arial" w:hAnsi="Arial" w:cs="Arial"/>
          <w:bCs/>
          <w:color w:val="000000" w:themeColor="text1"/>
          <w:u w:val="single"/>
        </w:rPr>
      </w:pPr>
      <w:r w:rsidRPr="00962993">
        <w:rPr>
          <w:rFonts w:ascii="Arial" w:hAnsi="Arial" w:cs="Arial"/>
          <w:bCs/>
          <w:color w:val="000000" w:themeColor="text1"/>
          <w:u w:val="single"/>
        </w:rPr>
        <w:t>Reason for recommendation</w:t>
      </w:r>
    </w:p>
    <w:p w14:paraId="3F685FD4" w14:textId="6727A833" w:rsidR="00F619AC" w:rsidRPr="00F619AC" w:rsidRDefault="00F619AC" w:rsidP="00F20499">
      <w:pPr>
        <w:spacing w:after="0" w:line="360" w:lineRule="auto"/>
        <w:rPr>
          <w:rFonts w:ascii="Arial" w:hAnsi="Arial" w:cs="Arial"/>
          <w:bCs/>
        </w:rPr>
      </w:pPr>
      <w:r>
        <w:rPr>
          <w:rFonts w:ascii="Arial" w:hAnsi="Arial" w:cs="Arial"/>
          <w:bCs/>
        </w:rPr>
        <w:t xml:space="preserve">Our systematic review </w:t>
      </w:r>
      <w:r w:rsidR="00250ADF">
        <w:rPr>
          <w:rFonts w:ascii="Arial" w:hAnsi="Arial" w:cs="Arial"/>
          <w:bCs/>
        </w:rPr>
        <w:t>included three trials about this, one in general risk and two in increased risk infants</w:t>
      </w:r>
      <w:r w:rsidR="00E7756A">
        <w:rPr>
          <w:rFonts w:ascii="Arial" w:hAnsi="Arial" w:cs="Arial"/>
          <w:bCs/>
        </w:rPr>
        <w:t>[18,22]</w:t>
      </w:r>
      <w:r w:rsidR="00250ADF">
        <w:rPr>
          <w:rFonts w:ascii="Arial" w:hAnsi="Arial" w:cs="Arial"/>
          <w:bCs/>
        </w:rPr>
        <w:t xml:space="preserve">. The review </w:t>
      </w:r>
      <w:r>
        <w:rPr>
          <w:rFonts w:ascii="Arial" w:hAnsi="Arial" w:cs="Arial"/>
          <w:bCs/>
        </w:rPr>
        <w:t>found that i</w:t>
      </w:r>
      <w:r w:rsidRPr="00F619AC">
        <w:rPr>
          <w:rFonts w:ascii="Arial" w:hAnsi="Arial" w:cs="Arial"/>
          <w:bCs/>
        </w:rPr>
        <w:t xml:space="preserve">n </w:t>
      </w:r>
      <w:r w:rsidR="00191876">
        <w:rPr>
          <w:rFonts w:ascii="Arial" w:hAnsi="Arial" w:cs="Arial"/>
          <w:bCs/>
        </w:rPr>
        <w:t xml:space="preserve">populations </w:t>
      </w:r>
      <w:r w:rsidRPr="00F619AC">
        <w:rPr>
          <w:rFonts w:ascii="Arial" w:hAnsi="Arial" w:cs="Arial"/>
          <w:bCs/>
        </w:rPr>
        <w:t xml:space="preserve">with a high prevalence of peanut allergy, introducing regular peanut consumption from 4-11 months of life in infants at increased risk probably results in a large reduction in peanut allergy in early childhood compared to completely avoiding peanut for the first five years. </w:t>
      </w:r>
    </w:p>
    <w:p w14:paraId="1908460F" w14:textId="77777777" w:rsidR="00F619AC" w:rsidRDefault="00F619AC" w:rsidP="00F20499">
      <w:pPr>
        <w:spacing w:after="0" w:line="360" w:lineRule="auto"/>
        <w:rPr>
          <w:rFonts w:ascii="Arial" w:hAnsi="Arial" w:cs="Arial"/>
          <w:bCs/>
          <w:color w:val="000000" w:themeColor="text1"/>
        </w:rPr>
      </w:pPr>
    </w:p>
    <w:p w14:paraId="5194DA42" w14:textId="63A33617" w:rsidR="003D65EE" w:rsidRDefault="00250ADF" w:rsidP="00F20499">
      <w:pPr>
        <w:spacing w:after="0" w:line="360" w:lineRule="auto"/>
        <w:rPr>
          <w:rFonts w:ascii="Arial" w:hAnsi="Arial" w:cs="Arial"/>
          <w:color w:val="000000" w:themeColor="text1"/>
        </w:rPr>
      </w:pPr>
      <w:r>
        <w:rPr>
          <w:rFonts w:ascii="Arial" w:hAnsi="Arial" w:cs="Arial"/>
          <w:bCs/>
          <w:color w:val="000000" w:themeColor="text1"/>
        </w:rPr>
        <w:t xml:space="preserve">The </w:t>
      </w:r>
      <w:r w:rsidR="00770BCE">
        <w:rPr>
          <w:rFonts w:ascii="Arial" w:hAnsi="Arial" w:cs="Arial"/>
          <w:bCs/>
          <w:color w:val="000000" w:themeColor="text1"/>
        </w:rPr>
        <w:t xml:space="preserve">benefits </w:t>
      </w:r>
      <w:r>
        <w:rPr>
          <w:rFonts w:ascii="Arial" w:hAnsi="Arial" w:cs="Arial"/>
          <w:bCs/>
          <w:color w:val="000000" w:themeColor="text1"/>
        </w:rPr>
        <w:t xml:space="preserve">probably </w:t>
      </w:r>
      <w:r w:rsidR="00770BCE">
        <w:rPr>
          <w:rFonts w:ascii="Arial" w:hAnsi="Arial" w:cs="Arial"/>
          <w:bCs/>
          <w:color w:val="000000" w:themeColor="text1"/>
        </w:rPr>
        <w:t xml:space="preserve">outweigh potential harms. </w:t>
      </w:r>
      <w:r w:rsidR="003D65EE" w:rsidRPr="000D4A23">
        <w:rPr>
          <w:rFonts w:ascii="Arial" w:hAnsi="Arial" w:cs="Arial"/>
          <w:color w:val="000000" w:themeColor="text1"/>
        </w:rPr>
        <w:t xml:space="preserve">Data from </w:t>
      </w:r>
      <w:r w:rsidR="00E76100">
        <w:rPr>
          <w:rFonts w:ascii="Arial" w:hAnsi="Arial" w:cs="Arial"/>
          <w:color w:val="000000" w:themeColor="text1"/>
        </w:rPr>
        <w:t xml:space="preserve">the </w:t>
      </w:r>
      <w:r w:rsidR="003D65EE">
        <w:rPr>
          <w:rFonts w:ascii="Arial" w:hAnsi="Arial" w:cs="Arial"/>
          <w:color w:val="000000" w:themeColor="text1"/>
        </w:rPr>
        <w:t xml:space="preserve">trials </w:t>
      </w:r>
      <w:r w:rsidR="00E76100">
        <w:rPr>
          <w:rFonts w:ascii="Arial" w:hAnsi="Arial" w:cs="Arial"/>
          <w:color w:val="000000" w:themeColor="text1"/>
        </w:rPr>
        <w:t xml:space="preserve">included in the review </w:t>
      </w:r>
      <w:r w:rsidR="003D65EE">
        <w:rPr>
          <w:rFonts w:ascii="Arial" w:hAnsi="Arial" w:cs="Arial"/>
          <w:color w:val="000000" w:themeColor="text1"/>
        </w:rPr>
        <w:t xml:space="preserve">and </w:t>
      </w:r>
      <w:r>
        <w:rPr>
          <w:rFonts w:ascii="Arial" w:hAnsi="Arial" w:cs="Arial"/>
          <w:color w:val="000000" w:themeColor="text1"/>
        </w:rPr>
        <w:t xml:space="preserve">additional </w:t>
      </w:r>
      <w:r w:rsidR="003D65EE">
        <w:rPr>
          <w:rFonts w:ascii="Arial" w:hAnsi="Arial" w:cs="Arial"/>
          <w:color w:val="000000" w:themeColor="text1"/>
        </w:rPr>
        <w:t>observational studies</w:t>
      </w:r>
      <w:r>
        <w:rPr>
          <w:rFonts w:ascii="Arial" w:hAnsi="Arial" w:cs="Arial"/>
          <w:color w:val="000000" w:themeColor="text1"/>
        </w:rPr>
        <w:t xml:space="preserve"> </w:t>
      </w:r>
      <w:r w:rsidR="003D65EE" w:rsidRPr="000D4A23">
        <w:rPr>
          <w:rFonts w:ascii="Arial" w:hAnsi="Arial" w:cs="Arial"/>
          <w:color w:val="000000" w:themeColor="text1"/>
        </w:rPr>
        <w:t xml:space="preserve">suggest that it is safe to introduce age-appropriate </w:t>
      </w:r>
      <w:r w:rsidR="003D65EE">
        <w:rPr>
          <w:rFonts w:ascii="Arial" w:hAnsi="Arial" w:cs="Arial"/>
          <w:color w:val="000000" w:themeColor="text1"/>
        </w:rPr>
        <w:t xml:space="preserve">forms of </w:t>
      </w:r>
      <w:r w:rsidR="003D65EE" w:rsidRPr="000D4A23">
        <w:rPr>
          <w:rFonts w:ascii="Arial" w:hAnsi="Arial" w:cs="Arial"/>
          <w:color w:val="000000" w:themeColor="text1"/>
        </w:rPr>
        <w:t>peanut into the diet in the first year of life</w:t>
      </w:r>
      <w:r w:rsidR="003D65EE">
        <w:rPr>
          <w:rFonts w:ascii="Arial" w:hAnsi="Arial" w:cs="Arial"/>
          <w:color w:val="000000" w:themeColor="text1"/>
        </w:rPr>
        <w:t>.</w:t>
      </w:r>
      <w:r w:rsidR="00E76100" w:rsidRPr="00E76100">
        <w:rPr>
          <w:rFonts w:ascii="Arial" w:hAnsi="Arial" w:cs="Arial"/>
          <w:color w:val="000000" w:themeColor="text1"/>
        </w:rPr>
        <w:t xml:space="preserve"> </w:t>
      </w:r>
      <w:r w:rsidR="00E76100" w:rsidRPr="000D4A23">
        <w:rPr>
          <w:rFonts w:ascii="Arial" w:hAnsi="Arial" w:cs="Arial"/>
          <w:color w:val="000000" w:themeColor="text1"/>
        </w:rPr>
        <w:t xml:space="preserve">Some </w:t>
      </w:r>
      <w:r w:rsidR="00E76100">
        <w:rPr>
          <w:rFonts w:ascii="Arial" w:hAnsi="Arial" w:cs="Arial"/>
          <w:color w:val="000000" w:themeColor="text1"/>
        </w:rPr>
        <w:t xml:space="preserve">adverse </w:t>
      </w:r>
      <w:r w:rsidR="00E76100" w:rsidRPr="000D4A23">
        <w:rPr>
          <w:rFonts w:ascii="Arial" w:hAnsi="Arial" w:cs="Arial"/>
          <w:color w:val="000000" w:themeColor="text1"/>
        </w:rPr>
        <w:t>reactions h</w:t>
      </w:r>
      <w:r w:rsidR="00E76100">
        <w:rPr>
          <w:rFonts w:ascii="Arial" w:hAnsi="Arial" w:cs="Arial"/>
          <w:color w:val="000000" w:themeColor="text1"/>
        </w:rPr>
        <w:t>ave been reported, mostly mild</w:t>
      </w:r>
      <w:r w:rsidR="00E7756A">
        <w:rPr>
          <w:rFonts w:ascii="Arial" w:hAnsi="Arial" w:cs="Arial"/>
          <w:color w:val="000000" w:themeColor="text1"/>
        </w:rPr>
        <w:t>[23-25]</w:t>
      </w:r>
      <w:r w:rsidR="00E76100">
        <w:rPr>
          <w:rFonts w:ascii="Arial" w:hAnsi="Arial" w:cs="Arial"/>
          <w:color w:val="000000" w:themeColor="text1"/>
        </w:rPr>
        <w:t>.</w:t>
      </w:r>
      <w:r w:rsidR="003D65EE" w:rsidRPr="000D4A23">
        <w:rPr>
          <w:rFonts w:ascii="Arial" w:hAnsi="Arial" w:cs="Arial"/>
          <w:color w:val="000000" w:themeColor="text1"/>
        </w:rPr>
        <w:t xml:space="preserve"> </w:t>
      </w:r>
    </w:p>
    <w:p w14:paraId="167E0A40" w14:textId="77777777" w:rsidR="00770BCE" w:rsidRDefault="00770BCE" w:rsidP="00F20499">
      <w:pPr>
        <w:spacing w:after="0" w:line="360" w:lineRule="auto"/>
        <w:rPr>
          <w:rFonts w:ascii="Arial" w:hAnsi="Arial" w:cs="Arial"/>
        </w:rPr>
      </w:pPr>
    </w:p>
    <w:p w14:paraId="7C5BEF58" w14:textId="77777777" w:rsidR="00770BCE" w:rsidRPr="00962993" w:rsidRDefault="00770BCE" w:rsidP="00F20499">
      <w:pPr>
        <w:spacing w:after="0" w:line="360" w:lineRule="auto"/>
        <w:rPr>
          <w:rFonts w:ascii="Arial" w:hAnsi="Arial" w:cs="Arial"/>
          <w:bCs/>
          <w:color w:val="000000" w:themeColor="text1"/>
          <w:u w:val="single"/>
        </w:rPr>
      </w:pPr>
      <w:r w:rsidRPr="00962993">
        <w:rPr>
          <w:rFonts w:ascii="Arial" w:hAnsi="Arial" w:cs="Arial"/>
          <w:bCs/>
          <w:color w:val="000000" w:themeColor="text1"/>
          <w:u w:val="single"/>
        </w:rPr>
        <w:t>Strength of recommendation</w:t>
      </w:r>
    </w:p>
    <w:p w14:paraId="09329D79" w14:textId="26BA7339" w:rsidR="00D62500" w:rsidRDefault="00770BCE" w:rsidP="00F20499">
      <w:pPr>
        <w:spacing w:after="0" w:line="360" w:lineRule="auto"/>
        <w:rPr>
          <w:rFonts w:ascii="Arial" w:hAnsi="Arial" w:cs="Arial"/>
          <w:bCs/>
          <w:color w:val="000000" w:themeColor="text1"/>
        </w:rPr>
      </w:pPr>
      <w:r w:rsidRPr="00D01C07">
        <w:rPr>
          <w:rFonts w:ascii="Arial" w:hAnsi="Arial" w:cs="Arial"/>
          <w:bCs/>
          <w:color w:val="000000" w:themeColor="text1"/>
        </w:rPr>
        <w:t xml:space="preserve">This guideline </w:t>
      </w:r>
      <w:r w:rsidR="00250ADF">
        <w:rPr>
          <w:rFonts w:ascii="Arial" w:hAnsi="Arial" w:cs="Arial"/>
          <w:bCs/>
          <w:color w:val="000000" w:themeColor="text1"/>
        </w:rPr>
        <w:t>supports</w:t>
      </w:r>
      <w:r>
        <w:rPr>
          <w:rFonts w:ascii="Arial" w:hAnsi="Arial" w:cs="Arial"/>
          <w:bCs/>
          <w:color w:val="000000" w:themeColor="text1"/>
        </w:rPr>
        <w:t xml:space="preserve"> the introduction of </w:t>
      </w:r>
      <w:r w:rsidR="00D62500">
        <w:rPr>
          <w:rFonts w:ascii="Arial" w:hAnsi="Arial" w:cs="Arial"/>
          <w:bCs/>
          <w:color w:val="000000" w:themeColor="text1"/>
        </w:rPr>
        <w:t>peanut</w:t>
      </w:r>
      <w:r>
        <w:rPr>
          <w:rFonts w:ascii="Arial" w:hAnsi="Arial" w:cs="Arial"/>
          <w:bCs/>
          <w:color w:val="000000" w:themeColor="text1"/>
        </w:rPr>
        <w:t xml:space="preserve"> into the infant diet </w:t>
      </w:r>
      <w:r w:rsidR="006D5B22" w:rsidRPr="006D5B22">
        <w:rPr>
          <w:rFonts w:ascii="Arial" w:hAnsi="Arial" w:cs="Arial"/>
          <w:bCs/>
          <w:color w:val="000000" w:themeColor="text1"/>
        </w:rPr>
        <w:t xml:space="preserve">in populations with a high prevalence of peanut allergy </w:t>
      </w:r>
      <w:r w:rsidRPr="00D01C07">
        <w:rPr>
          <w:rFonts w:ascii="Arial" w:hAnsi="Arial" w:cs="Arial"/>
          <w:bCs/>
          <w:color w:val="000000" w:themeColor="text1"/>
        </w:rPr>
        <w:t xml:space="preserve">but this is not the strongest recommendation possible because </w:t>
      </w:r>
      <w:r w:rsidR="00FA58F0">
        <w:rPr>
          <w:rFonts w:ascii="Arial" w:hAnsi="Arial" w:cs="Arial"/>
          <w:bCs/>
          <w:color w:val="000000" w:themeColor="text1"/>
        </w:rPr>
        <w:t xml:space="preserve">the certainty of evidence is </w:t>
      </w:r>
      <w:r>
        <w:rPr>
          <w:rFonts w:ascii="Arial" w:hAnsi="Arial" w:cs="Arial"/>
          <w:bCs/>
          <w:color w:val="000000" w:themeColor="text1"/>
        </w:rPr>
        <w:t>moderate</w:t>
      </w:r>
      <w:r w:rsidRPr="00D01C07">
        <w:rPr>
          <w:rFonts w:ascii="Arial" w:hAnsi="Arial" w:cs="Arial"/>
          <w:bCs/>
          <w:color w:val="000000" w:themeColor="text1"/>
        </w:rPr>
        <w:t xml:space="preserve">. </w:t>
      </w:r>
      <w:r w:rsidR="001F43B3" w:rsidRPr="001F43B3">
        <w:rPr>
          <w:rFonts w:ascii="Arial" w:hAnsi="Arial" w:cs="Arial"/>
          <w:bCs/>
          <w:color w:val="000000" w:themeColor="text1"/>
        </w:rPr>
        <w:t xml:space="preserve">The studies included in our review used different outcomes, population risk levels and interventions and there was moderate to low certainty about their effect on peanut allergy. There was some inconsistency in the results. </w:t>
      </w:r>
      <w:r w:rsidR="00191876">
        <w:rPr>
          <w:rFonts w:ascii="Arial" w:hAnsi="Arial" w:cs="Arial"/>
          <w:bCs/>
          <w:color w:val="000000" w:themeColor="text1"/>
        </w:rPr>
        <w:t xml:space="preserve">One study introduced peanut along with five other foods. Two studies </w:t>
      </w:r>
      <w:r w:rsidR="00D0592C">
        <w:rPr>
          <w:rFonts w:ascii="Arial" w:hAnsi="Arial" w:cs="Arial"/>
          <w:bCs/>
          <w:color w:val="000000" w:themeColor="text1"/>
        </w:rPr>
        <w:t xml:space="preserve">focused on infants at very high risk and </w:t>
      </w:r>
      <w:r w:rsidR="00191876">
        <w:rPr>
          <w:rFonts w:ascii="Arial" w:hAnsi="Arial" w:cs="Arial"/>
          <w:bCs/>
          <w:color w:val="000000" w:themeColor="text1"/>
        </w:rPr>
        <w:t xml:space="preserve">compared with </w:t>
      </w:r>
      <w:r w:rsidR="006C12BF">
        <w:rPr>
          <w:rFonts w:ascii="Arial" w:hAnsi="Arial" w:cs="Arial"/>
          <w:bCs/>
          <w:color w:val="000000" w:themeColor="text1"/>
        </w:rPr>
        <w:t>complete abstinence</w:t>
      </w:r>
      <w:r w:rsidR="00191876">
        <w:rPr>
          <w:rFonts w:ascii="Arial" w:hAnsi="Arial" w:cs="Arial"/>
          <w:bCs/>
          <w:color w:val="000000" w:themeColor="text1"/>
        </w:rPr>
        <w:t xml:space="preserve"> from peanut </w:t>
      </w:r>
      <w:r w:rsidR="00E76100">
        <w:rPr>
          <w:rFonts w:ascii="Arial" w:hAnsi="Arial" w:cs="Arial"/>
          <w:bCs/>
          <w:color w:val="000000" w:themeColor="text1"/>
        </w:rPr>
        <w:t xml:space="preserve">for five years </w:t>
      </w:r>
      <w:r w:rsidR="00191876">
        <w:rPr>
          <w:rFonts w:ascii="Arial" w:hAnsi="Arial" w:cs="Arial"/>
          <w:bCs/>
          <w:color w:val="000000" w:themeColor="text1"/>
        </w:rPr>
        <w:t xml:space="preserve">rather than </w:t>
      </w:r>
      <w:r w:rsidR="00191876">
        <w:rPr>
          <w:rFonts w:ascii="Arial" w:hAnsi="Arial" w:cs="Arial"/>
          <w:bCs/>
          <w:color w:val="000000" w:themeColor="text1"/>
        </w:rPr>
        <w:lastRenderedPageBreak/>
        <w:t>more usual exposure</w:t>
      </w:r>
      <w:r w:rsidR="00FA58F0">
        <w:rPr>
          <w:rFonts w:ascii="Arial" w:hAnsi="Arial" w:cs="Arial"/>
          <w:bCs/>
          <w:color w:val="000000" w:themeColor="text1"/>
        </w:rPr>
        <w:t xml:space="preserve">. </w:t>
      </w:r>
      <w:r w:rsidR="00191876">
        <w:rPr>
          <w:rFonts w:ascii="Arial" w:hAnsi="Arial" w:cs="Arial"/>
          <w:bCs/>
          <w:color w:val="000000" w:themeColor="text1"/>
        </w:rPr>
        <w:t xml:space="preserve">All of the studies </w:t>
      </w:r>
      <w:r w:rsidR="00D0592C">
        <w:rPr>
          <w:rFonts w:ascii="Arial" w:hAnsi="Arial" w:cs="Arial"/>
          <w:bCs/>
          <w:color w:val="000000" w:themeColor="text1"/>
        </w:rPr>
        <w:t xml:space="preserve">took place in </w:t>
      </w:r>
      <w:r w:rsidR="00E76100">
        <w:rPr>
          <w:rFonts w:ascii="Arial" w:hAnsi="Arial" w:cs="Arial"/>
          <w:bCs/>
          <w:color w:val="000000" w:themeColor="text1"/>
        </w:rPr>
        <w:t>the UK</w:t>
      </w:r>
      <w:r w:rsidR="00D62500">
        <w:rPr>
          <w:rFonts w:ascii="Arial" w:hAnsi="Arial" w:cs="Arial"/>
          <w:bCs/>
          <w:color w:val="000000" w:themeColor="text1"/>
        </w:rPr>
        <w:t xml:space="preserve">. </w:t>
      </w:r>
      <w:r w:rsidR="00D0592C">
        <w:rPr>
          <w:rFonts w:ascii="Arial" w:hAnsi="Arial" w:cs="Arial"/>
          <w:bCs/>
          <w:color w:val="000000" w:themeColor="text1"/>
        </w:rPr>
        <w:t>Therefore</w:t>
      </w:r>
      <w:r w:rsidR="00925A69">
        <w:rPr>
          <w:rFonts w:ascii="Arial" w:hAnsi="Arial" w:cs="Arial"/>
          <w:bCs/>
          <w:color w:val="000000" w:themeColor="text1"/>
        </w:rPr>
        <w:t>,</w:t>
      </w:r>
      <w:r w:rsidR="00D0592C">
        <w:rPr>
          <w:rFonts w:ascii="Arial" w:hAnsi="Arial" w:cs="Arial"/>
          <w:bCs/>
          <w:color w:val="000000" w:themeColor="text1"/>
        </w:rPr>
        <w:t xml:space="preserve"> the </w:t>
      </w:r>
      <w:r w:rsidR="00250ADF">
        <w:rPr>
          <w:rFonts w:ascii="Arial" w:hAnsi="Arial" w:cs="Arial"/>
          <w:bCs/>
          <w:color w:val="000000" w:themeColor="text1"/>
        </w:rPr>
        <w:t>generalisability of the findings is uncertain</w:t>
      </w:r>
      <w:r w:rsidR="00D0592C">
        <w:rPr>
          <w:rFonts w:ascii="Arial" w:hAnsi="Arial" w:cs="Arial"/>
          <w:bCs/>
          <w:color w:val="000000" w:themeColor="text1"/>
        </w:rPr>
        <w:t xml:space="preserve"> and this led to a conditional recommendation</w:t>
      </w:r>
      <w:r w:rsidR="00250ADF">
        <w:rPr>
          <w:rFonts w:ascii="Arial" w:hAnsi="Arial" w:cs="Arial"/>
          <w:bCs/>
          <w:color w:val="000000" w:themeColor="text1"/>
        </w:rPr>
        <w:t>.</w:t>
      </w:r>
    </w:p>
    <w:p w14:paraId="2C2D372A" w14:textId="77777777" w:rsidR="00770BCE" w:rsidRPr="00D01C07" w:rsidRDefault="00770BCE" w:rsidP="00F20499">
      <w:pPr>
        <w:spacing w:after="0" w:line="360" w:lineRule="auto"/>
        <w:rPr>
          <w:rFonts w:ascii="Arial" w:hAnsi="Arial" w:cs="Arial"/>
          <w:bCs/>
          <w:color w:val="000000" w:themeColor="text1"/>
        </w:rPr>
      </w:pPr>
    </w:p>
    <w:p w14:paraId="5DAA0246" w14:textId="77777777" w:rsidR="00770BCE" w:rsidRPr="00962993" w:rsidRDefault="00770BCE" w:rsidP="00F20499">
      <w:pPr>
        <w:spacing w:after="0" w:line="360" w:lineRule="auto"/>
        <w:rPr>
          <w:rFonts w:ascii="Arial" w:hAnsi="Arial" w:cs="Arial"/>
          <w:bCs/>
          <w:color w:val="000000" w:themeColor="text1"/>
          <w:u w:val="single"/>
        </w:rPr>
      </w:pPr>
      <w:r w:rsidRPr="00962993">
        <w:rPr>
          <w:rFonts w:ascii="Arial" w:hAnsi="Arial" w:cs="Arial"/>
          <w:bCs/>
          <w:color w:val="000000" w:themeColor="text1"/>
          <w:u w:val="single"/>
        </w:rPr>
        <w:t>Practical implications</w:t>
      </w:r>
    </w:p>
    <w:p w14:paraId="137F9339" w14:textId="1AC742B3" w:rsidR="006C12BF" w:rsidRDefault="00090740" w:rsidP="00F20499">
      <w:pPr>
        <w:spacing w:after="0" w:line="360" w:lineRule="auto"/>
        <w:rPr>
          <w:rFonts w:ascii="Arial" w:hAnsi="Arial" w:cs="Arial"/>
          <w:color w:val="000000" w:themeColor="text1"/>
        </w:rPr>
      </w:pPr>
      <w:r>
        <w:rPr>
          <w:rFonts w:ascii="Arial" w:hAnsi="Arial" w:cs="Arial"/>
          <w:color w:val="000000" w:themeColor="text1"/>
        </w:rPr>
        <w:t>In counties w</w:t>
      </w:r>
      <w:r w:rsidR="00D62500" w:rsidRPr="000D4A23">
        <w:rPr>
          <w:rFonts w:ascii="Arial" w:hAnsi="Arial" w:cs="Arial"/>
          <w:color w:val="000000" w:themeColor="text1"/>
        </w:rPr>
        <w:t xml:space="preserve">here peanut allergy is prevalent, healthcare professionals could </w:t>
      </w:r>
      <w:r w:rsidR="00D62500">
        <w:rPr>
          <w:rFonts w:ascii="Arial" w:hAnsi="Arial" w:cs="Arial"/>
          <w:color w:val="000000" w:themeColor="text1"/>
        </w:rPr>
        <w:t xml:space="preserve">encourage </w:t>
      </w:r>
      <w:r w:rsidR="00D62500" w:rsidRPr="000D4A23">
        <w:rPr>
          <w:rFonts w:ascii="Arial" w:hAnsi="Arial" w:cs="Arial"/>
          <w:color w:val="000000" w:themeColor="text1"/>
        </w:rPr>
        <w:t xml:space="preserve">families </w:t>
      </w:r>
      <w:r w:rsidR="00D62500">
        <w:rPr>
          <w:rFonts w:ascii="Arial" w:hAnsi="Arial" w:cs="Arial"/>
          <w:color w:val="000000" w:themeColor="text1"/>
        </w:rPr>
        <w:t xml:space="preserve">to </w:t>
      </w:r>
      <w:r w:rsidR="00D62500" w:rsidRPr="000D4A23">
        <w:rPr>
          <w:rFonts w:ascii="Arial" w:hAnsi="Arial" w:cs="Arial"/>
          <w:color w:val="000000" w:themeColor="text1"/>
        </w:rPr>
        <w:t xml:space="preserve">introduce peanuts </w:t>
      </w:r>
      <w:r w:rsidR="00D0592C">
        <w:rPr>
          <w:rFonts w:ascii="Arial" w:hAnsi="Arial" w:cs="Arial"/>
          <w:color w:val="000000" w:themeColor="text1"/>
        </w:rPr>
        <w:t xml:space="preserve">as part of </w:t>
      </w:r>
      <w:r w:rsidR="00D62500">
        <w:rPr>
          <w:rFonts w:ascii="Arial" w:hAnsi="Arial" w:cs="Arial"/>
          <w:color w:val="000000" w:themeColor="text1"/>
        </w:rPr>
        <w:t>complementary feeding</w:t>
      </w:r>
      <w:r w:rsidR="00D0592C" w:rsidRPr="005E20A6">
        <w:rPr>
          <w:rFonts w:ascii="Arial" w:hAnsi="Arial" w:cs="Arial"/>
          <w:color w:val="000000" w:themeColor="text1"/>
        </w:rPr>
        <w:t xml:space="preserve">. </w:t>
      </w:r>
      <w:r w:rsidR="007716F8" w:rsidRPr="00952F6A">
        <w:rPr>
          <w:rFonts w:ascii="Arial" w:hAnsi="Arial" w:cs="Arial"/>
          <w:color w:val="000000" w:themeColor="text1"/>
        </w:rPr>
        <w:t xml:space="preserve">Professionals should advocate introducing </w:t>
      </w:r>
      <w:r w:rsidR="007C6995">
        <w:rPr>
          <w:rFonts w:ascii="Arial" w:hAnsi="Arial" w:cs="Arial"/>
          <w:color w:val="000000" w:themeColor="text1"/>
        </w:rPr>
        <w:t xml:space="preserve">peanut </w:t>
      </w:r>
      <w:r w:rsidR="00ED381A">
        <w:rPr>
          <w:rFonts w:ascii="Arial" w:hAnsi="Arial" w:cs="Arial"/>
          <w:color w:val="000000" w:themeColor="text1"/>
        </w:rPr>
        <w:t xml:space="preserve">in an age-appropriate form </w:t>
      </w:r>
      <w:r w:rsidR="007716F8" w:rsidRPr="00952F6A">
        <w:rPr>
          <w:rFonts w:ascii="Arial" w:hAnsi="Arial" w:cs="Arial"/>
          <w:color w:val="000000" w:themeColor="text1"/>
        </w:rPr>
        <w:t>alongside continued breastfeeding.</w:t>
      </w:r>
      <w:r w:rsidR="007716F8" w:rsidRPr="005E20A6">
        <w:rPr>
          <w:rFonts w:ascii="Arial" w:hAnsi="Arial" w:cs="Arial"/>
          <w:color w:val="000000" w:themeColor="text1"/>
        </w:rPr>
        <w:t xml:space="preserve"> </w:t>
      </w:r>
      <w:r w:rsidR="00F639AF" w:rsidRPr="00F639AF">
        <w:rPr>
          <w:rFonts w:ascii="Arial" w:hAnsi="Arial" w:cs="Arial"/>
          <w:color w:val="000000" w:themeColor="text1"/>
        </w:rPr>
        <w:t xml:space="preserve">It appears </w:t>
      </w:r>
      <w:r w:rsidR="00F639AF">
        <w:rPr>
          <w:rFonts w:ascii="Arial" w:hAnsi="Arial" w:cs="Arial"/>
          <w:color w:val="000000" w:themeColor="text1"/>
        </w:rPr>
        <w:t xml:space="preserve">that the most effective age to </w:t>
      </w:r>
      <w:r w:rsidR="00E76100" w:rsidRPr="005E20A6">
        <w:rPr>
          <w:rFonts w:ascii="Arial" w:hAnsi="Arial" w:cs="Arial"/>
          <w:color w:val="000000" w:themeColor="text1"/>
        </w:rPr>
        <w:t>introduc</w:t>
      </w:r>
      <w:r w:rsidR="00F639AF">
        <w:rPr>
          <w:rFonts w:ascii="Arial" w:hAnsi="Arial" w:cs="Arial"/>
          <w:color w:val="000000" w:themeColor="text1"/>
        </w:rPr>
        <w:t xml:space="preserve">e is </w:t>
      </w:r>
      <w:r w:rsidR="00984BD6">
        <w:rPr>
          <w:rFonts w:ascii="Arial" w:hAnsi="Arial" w:cs="Arial"/>
          <w:color w:val="000000" w:themeColor="text1"/>
        </w:rPr>
        <w:t>from</w:t>
      </w:r>
      <w:r w:rsidR="00984BD6" w:rsidRPr="005E20A6">
        <w:rPr>
          <w:rFonts w:ascii="Arial" w:hAnsi="Arial" w:cs="Arial"/>
          <w:color w:val="000000" w:themeColor="text1"/>
        </w:rPr>
        <w:t xml:space="preserve"> </w:t>
      </w:r>
      <w:r w:rsidR="00FA0803">
        <w:rPr>
          <w:rFonts w:ascii="Arial" w:hAnsi="Arial" w:cs="Arial"/>
          <w:color w:val="000000" w:themeColor="text1"/>
        </w:rPr>
        <w:t>four to six</w:t>
      </w:r>
      <w:r w:rsidR="00D0592C" w:rsidRPr="005E20A6">
        <w:rPr>
          <w:rFonts w:ascii="Arial" w:hAnsi="Arial" w:cs="Arial"/>
          <w:color w:val="000000" w:themeColor="text1"/>
        </w:rPr>
        <w:t xml:space="preserve"> months of life.</w:t>
      </w:r>
      <w:r w:rsidR="00D62500" w:rsidRPr="005E20A6">
        <w:rPr>
          <w:rFonts w:ascii="Arial" w:hAnsi="Arial" w:cs="Arial"/>
          <w:color w:val="000000" w:themeColor="text1"/>
        </w:rPr>
        <w:t xml:space="preserve"> The evidence</w:t>
      </w:r>
      <w:r w:rsidR="00D62500">
        <w:rPr>
          <w:rFonts w:ascii="Arial" w:hAnsi="Arial" w:cs="Arial"/>
          <w:color w:val="000000" w:themeColor="text1"/>
        </w:rPr>
        <w:t xml:space="preserve"> </w:t>
      </w:r>
      <w:r w:rsidR="00250ADF">
        <w:rPr>
          <w:rFonts w:ascii="Arial" w:hAnsi="Arial" w:cs="Arial"/>
          <w:color w:val="000000" w:themeColor="text1"/>
        </w:rPr>
        <w:t xml:space="preserve">of benefit </w:t>
      </w:r>
      <w:r w:rsidR="00D62500">
        <w:rPr>
          <w:rFonts w:ascii="Arial" w:hAnsi="Arial" w:cs="Arial"/>
          <w:color w:val="000000" w:themeColor="text1"/>
        </w:rPr>
        <w:t xml:space="preserve">relates </w:t>
      </w:r>
      <w:r w:rsidR="00E76100">
        <w:rPr>
          <w:rFonts w:ascii="Arial" w:hAnsi="Arial" w:cs="Arial"/>
          <w:color w:val="000000" w:themeColor="text1"/>
        </w:rPr>
        <w:t xml:space="preserve">mainly </w:t>
      </w:r>
      <w:r w:rsidR="00D62500">
        <w:rPr>
          <w:rFonts w:ascii="Arial" w:hAnsi="Arial" w:cs="Arial"/>
          <w:color w:val="000000" w:themeColor="text1"/>
        </w:rPr>
        <w:t xml:space="preserve">to those at </w:t>
      </w:r>
      <w:r w:rsidR="00D0592C">
        <w:rPr>
          <w:rFonts w:ascii="Arial" w:hAnsi="Arial" w:cs="Arial"/>
          <w:color w:val="000000" w:themeColor="text1"/>
        </w:rPr>
        <w:t xml:space="preserve">very </w:t>
      </w:r>
      <w:r w:rsidR="00D62500">
        <w:rPr>
          <w:rFonts w:ascii="Arial" w:hAnsi="Arial" w:cs="Arial"/>
          <w:color w:val="000000" w:themeColor="text1"/>
        </w:rPr>
        <w:t>increased risk, but this could be encouraged in those at general risk as well because many cases of peanut allergy are seen in this lower risk group</w:t>
      </w:r>
      <w:r w:rsidR="00E7756A">
        <w:rPr>
          <w:rFonts w:ascii="Arial" w:hAnsi="Arial" w:cs="Arial"/>
          <w:color w:val="000000" w:themeColor="text1"/>
        </w:rPr>
        <w:t>[27]</w:t>
      </w:r>
      <w:r w:rsidR="00D62500">
        <w:rPr>
          <w:rFonts w:ascii="Arial" w:hAnsi="Arial" w:cs="Arial"/>
          <w:color w:val="000000" w:themeColor="text1"/>
        </w:rPr>
        <w:t xml:space="preserve">. </w:t>
      </w:r>
    </w:p>
    <w:p w14:paraId="73B4EA3A" w14:textId="77777777" w:rsidR="006C12BF" w:rsidRDefault="006C12BF" w:rsidP="00F20499">
      <w:pPr>
        <w:spacing w:after="0" w:line="360" w:lineRule="auto"/>
        <w:rPr>
          <w:rFonts w:ascii="Arial" w:hAnsi="Arial" w:cs="Arial"/>
          <w:color w:val="000000" w:themeColor="text1"/>
        </w:rPr>
      </w:pPr>
    </w:p>
    <w:p w14:paraId="7BC4690C" w14:textId="211FE52A" w:rsidR="00DD2DE8" w:rsidRPr="000D4A23" w:rsidRDefault="00D62500" w:rsidP="00F20499">
      <w:pPr>
        <w:spacing w:after="0" w:line="360" w:lineRule="auto"/>
        <w:rPr>
          <w:rFonts w:ascii="Arial" w:hAnsi="Arial" w:cs="Arial"/>
          <w:color w:val="000000" w:themeColor="text1"/>
        </w:rPr>
      </w:pPr>
      <w:r w:rsidRPr="000D4A23">
        <w:rPr>
          <w:rFonts w:ascii="Arial" w:hAnsi="Arial" w:cs="Arial"/>
          <w:color w:val="000000" w:themeColor="text1"/>
        </w:rPr>
        <w:t xml:space="preserve">Peanut should be </w:t>
      </w:r>
      <w:r w:rsidR="00301059">
        <w:rPr>
          <w:rFonts w:ascii="Arial" w:hAnsi="Arial" w:cs="Arial"/>
          <w:color w:val="000000" w:themeColor="text1"/>
        </w:rPr>
        <w:t xml:space="preserve">introduced </w:t>
      </w:r>
      <w:r w:rsidRPr="000D4A23">
        <w:rPr>
          <w:rFonts w:ascii="Arial" w:hAnsi="Arial" w:cs="Arial"/>
          <w:color w:val="000000" w:themeColor="text1"/>
        </w:rPr>
        <w:t>in a</w:t>
      </w:r>
      <w:r w:rsidR="00F93004">
        <w:rPr>
          <w:rFonts w:ascii="Arial" w:hAnsi="Arial" w:cs="Arial"/>
          <w:color w:val="000000" w:themeColor="text1"/>
        </w:rPr>
        <w:t>n</w:t>
      </w:r>
      <w:r w:rsidRPr="000D4A23">
        <w:rPr>
          <w:rFonts w:ascii="Arial" w:hAnsi="Arial" w:cs="Arial"/>
          <w:color w:val="000000" w:themeColor="text1"/>
        </w:rPr>
        <w:t xml:space="preserve"> </w:t>
      </w:r>
      <w:r>
        <w:rPr>
          <w:rFonts w:ascii="Arial" w:hAnsi="Arial" w:cs="Arial"/>
          <w:color w:val="000000" w:themeColor="text1"/>
        </w:rPr>
        <w:t>age-</w:t>
      </w:r>
      <w:r w:rsidRPr="000D4A23">
        <w:rPr>
          <w:rFonts w:ascii="Arial" w:hAnsi="Arial" w:cs="Arial"/>
          <w:color w:val="000000" w:themeColor="text1"/>
        </w:rPr>
        <w:t>appropriate form</w:t>
      </w:r>
      <w:r w:rsidR="00AA4310">
        <w:rPr>
          <w:rFonts w:ascii="Arial" w:hAnsi="Arial" w:cs="Arial"/>
          <w:color w:val="000000" w:themeColor="text1"/>
        </w:rPr>
        <w:t xml:space="preserve"> </w:t>
      </w:r>
      <w:r w:rsidRPr="000D4A23">
        <w:rPr>
          <w:rFonts w:ascii="Arial" w:hAnsi="Arial" w:cs="Arial"/>
          <w:color w:val="000000" w:themeColor="text1"/>
        </w:rPr>
        <w:t>to avoid any risk of choking or inhalation</w:t>
      </w:r>
      <w:r w:rsidR="00250ADF">
        <w:rPr>
          <w:rFonts w:ascii="Arial" w:hAnsi="Arial" w:cs="Arial"/>
          <w:color w:val="000000" w:themeColor="text1"/>
        </w:rPr>
        <w:t>. F</w:t>
      </w:r>
      <w:r w:rsidR="00AA4310">
        <w:rPr>
          <w:rFonts w:ascii="Arial" w:hAnsi="Arial" w:cs="Arial"/>
          <w:color w:val="000000" w:themeColor="text1"/>
        </w:rPr>
        <w:t>or example</w:t>
      </w:r>
      <w:r w:rsidR="00AA4310" w:rsidRPr="00AA4310">
        <w:rPr>
          <w:rFonts w:ascii="Arial" w:hAnsi="Arial" w:cs="Arial"/>
          <w:color w:val="000000" w:themeColor="text1"/>
        </w:rPr>
        <w:t xml:space="preserve">, infants could be given </w:t>
      </w:r>
      <w:r w:rsidR="006D5B22">
        <w:rPr>
          <w:rFonts w:ascii="Arial" w:hAnsi="Arial" w:cs="Arial"/>
          <w:color w:val="000000" w:themeColor="text1"/>
        </w:rPr>
        <w:t xml:space="preserve">one </w:t>
      </w:r>
      <w:r w:rsidR="00AA4310" w:rsidRPr="00AA4310">
        <w:rPr>
          <w:rFonts w:ascii="Arial" w:hAnsi="Arial" w:cs="Arial"/>
          <w:color w:val="000000" w:themeColor="text1"/>
        </w:rPr>
        <w:t>heaped teaspoon</w:t>
      </w:r>
      <w:r w:rsidR="00250ADF">
        <w:rPr>
          <w:rFonts w:ascii="Arial" w:hAnsi="Arial" w:cs="Arial"/>
          <w:color w:val="000000" w:themeColor="text1"/>
        </w:rPr>
        <w:t>s</w:t>
      </w:r>
      <w:r w:rsidR="00AA4310" w:rsidRPr="00AA4310">
        <w:rPr>
          <w:rFonts w:ascii="Arial" w:hAnsi="Arial" w:cs="Arial"/>
          <w:color w:val="000000" w:themeColor="text1"/>
        </w:rPr>
        <w:t xml:space="preserve"> of </w:t>
      </w:r>
      <w:r w:rsidR="00D20417">
        <w:rPr>
          <w:rFonts w:ascii="Arial" w:hAnsi="Arial" w:cs="Arial"/>
          <w:color w:val="000000" w:themeColor="text1"/>
        </w:rPr>
        <w:t xml:space="preserve">diluted </w:t>
      </w:r>
      <w:r w:rsidR="00AA4310" w:rsidRPr="00AA4310">
        <w:rPr>
          <w:rFonts w:ascii="Arial" w:hAnsi="Arial" w:cs="Arial"/>
          <w:color w:val="000000" w:themeColor="text1"/>
        </w:rPr>
        <w:t xml:space="preserve">peanut butter </w:t>
      </w:r>
      <w:r w:rsidR="00CD12F2">
        <w:rPr>
          <w:rFonts w:ascii="Arial" w:hAnsi="Arial" w:cs="Arial"/>
          <w:color w:val="000000" w:themeColor="text1"/>
        </w:rPr>
        <w:t xml:space="preserve">(2g peanut protein) </w:t>
      </w:r>
      <w:r w:rsidR="00AA4310" w:rsidRPr="00AA4310">
        <w:rPr>
          <w:rFonts w:ascii="Arial" w:hAnsi="Arial" w:cs="Arial"/>
          <w:color w:val="000000" w:themeColor="text1"/>
        </w:rPr>
        <w:t>each week</w:t>
      </w:r>
      <w:r w:rsidR="00E7756A">
        <w:rPr>
          <w:rFonts w:ascii="Arial" w:hAnsi="Arial" w:cs="Arial"/>
          <w:color w:val="000000" w:themeColor="text1"/>
        </w:rPr>
        <w:t>[18]</w:t>
      </w:r>
      <w:r w:rsidRPr="00AA4310">
        <w:rPr>
          <w:rFonts w:ascii="Arial" w:hAnsi="Arial" w:cs="Arial"/>
          <w:color w:val="000000" w:themeColor="text1"/>
        </w:rPr>
        <w:t>.</w:t>
      </w:r>
      <w:r w:rsidRPr="000D4A23">
        <w:rPr>
          <w:rFonts w:ascii="Arial" w:hAnsi="Arial" w:cs="Arial"/>
          <w:color w:val="000000" w:themeColor="text1"/>
        </w:rPr>
        <w:t xml:space="preserve"> </w:t>
      </w:r>
      <w:r w:rsidR="006B4C05">
        <w:rPr>
          <w:rFonts w:ascii="Arial" w:hAnsi="Arial" w:cs="Arial"/>
          <w:color w:val="000000" w:themeColor="text1"/>
        </w:rPr>
        <w:t>We suggest that p</w:t>
      </w:r>
      <w:r>
        <w:rPr>
          <w:rFonts w:ascii="Arial" w:hAnsi="Arial" w:cs="Arial"/>
          <w:color w:val="000000" w:themeColor="text1"/>
        </w:rPr>
        <w:t xml:space="preserve">eanut should not be the first solid to be introduced into the infant diet. </w:t>
      </w:r>
      <w:r w:rsidR="00DD2DE8" w:rsidRPr="00E829CC">
        <w:rPr>
          <w:rFonts w:ascii="Arial" w:hAnsi="Arial" w:cs="Arial"/>
          <w:color w:val="000000" w:themeColor="text1"/>
        </w:rPr>
        <w:t>The EAACI Task Force ma</w:t>
      </w:r>
      <w:r w:rsidR="00E829CC" w:rsidRPr="00E829CC">
        <w:rPr>
          <w:rFonts w:ascii="Arial" w:hAnsi="Arial" w:cs="Arial"/>
          <w:color w:val="000000" w:themeColor="text1"/>
        </w:rPr>
        <w:t>kes</w:t>
      </w:r>
      <w:r w:rsidR="00DD2DE8" w:rsidRPr="00E829CC">
        <w:rPr>
          <w:rFonts w:ascii="Arial" w:hAnsi="Arial" w:cs="Arial"/>
          <w:color w:val="000000" w:themeColor="text1"/>
        </w:rPr>
        <w:t xml:space="preserve"> no recommendation for countries with a low prevalence of peanut allergy. In these countries, peanuts should be included in the diet according to normal eating habits and local recommendations. </w:t>
      </w:r>
    </w:p>
    <w:p w14:paraId="0EB9A8A4" w14:textId="77777777" w:rsidR="00EB0219" w:rsidRDefault="00EB0219" w:rsidP="00F20499">
      <w:pPr>
        <w:spacing w:after="0" w:line="360" w:lineRule="auto"/>
        <w:rPr>
          <w:rFonts w:ascii="Arial" w:hAnsi="Arial" w:cs="Arial"/>
          <w:color w:val="000000" w:themeColor="text1"/>
        </w:rPr>
      </w:pPr>
    </w:p>
    <w:p w14:paraId="7F69E410" w14:textId="229D9012" w:rsidR="004D5CCC" w:rsidRPr="005373F2" w:rsidRDefault="004D5CCC" w:rsidP="00E829CC">
      <w:pPr>
        <w:spacing w:line="360" w:lineRule="auto"/>
        <w:rPr>
          <w:rFonts w:ascii="Arial" w:hAnsi="Arial" w:cs="Arial"/>
          <w:b/>
          <w:color w:val="000000" w:themeColor="text1"/>
          <w:u w:val="single"/>
        </w:rPr>
      </w:pPr>
      <w:r w:rsidRPr="005373F2">
        <w:rPr>
          <w:rFonts w:ascii="Arial" w:hAnsi="Arial" w:cs="Arial"/>
          <w:b/>
          <w:color w:val="000000" w:themeColor="text1"/>
          <w:u w:val="single"/>
        </w:rPr>
        <w:t>Breastfeeding and infant formula</w:t>
      </w:r>
    </w:p>
    <w:p w14:paraId="2133A372" w14:textId="77777777" w:rsidR="004D5CCC" w:rsidRDefault="004D5CCC" w:rsidP="00F20499">
      <w:pPr>
        <w:spacing w:after="0" w:line="360" w:lineRule="auto"/>
        <w:rPr>
          <w:rFonts w:ascii="Arial" w:hAnsi="Arial" w:cs="Arial"/>
          <w:b/>
          <w:i/>
          <w:color w:val="000000" w:themeColor="text1"/>
        </w:rPr>
      </w:pPr>
    </w:p>
    <w:p w14:paraId="37F8AFD7" w14:textId="298C7A90" w:rsidR="0083199F" w:rsidRDefault="0083199F" w:rsidP="0083199F">
      <w:pPr>
        <w:spacing w:after="0" w:line="360" w:lineRule="auto"/>
        <w:rPr>
          <w:rFonts w:ascii="Arial" w:hAnsi="Arial" w:cs="Arial"/>
          <w:b/>
          <w:i/>
          <w:color w:val="000000" w:themeColor="text1"/>
        </w:rPr>
      </w:pPr>
      <w:r w:rsidRPr="005373F2">
        <w:rPr>
          <w:rFonts w:ascii="Arial" w:hAnsi="Arial" w:cs="Arial"/>
          <w:b/>
          <w:i/>
          <w:color w:val="000000" w:themeColor="text1"/>
        </w:rPr>
        <w:t>Breastfeeding (</w:t>
      </w:r>
      <w:r>
        <w:rPr>
          <w:rFonts w:ascii="Arial" w:hAnsi="Arial" w:cs="Arial"/>
          <w:b/>
          <w:bCs/>
          <w:i/>
          <w:color w:val="000000" w:themeColor="text1"/>
        </w:rPr>
        <w:t xml:space="preserve">see online supplement </w:t>
      </w:r>
      <w:r>
        <w:rPr>
          <w:rFonts w:ascii="Arial" w:hAnsi="Arial" w:cs="Arial"/>
          <w:b/>
          <w:i/>
          <w:color w:val="000000" w:themeColor="text1"/>
        </w:rPr>
        <w:t>T</w:t>
      </w:r>
      <w:r w:rsidRPr="005373F2">
        <w:rPr>
          <w:rFonts w:ascii="Arial" w:hAnsi="Arial" w:cs="Arial"/>
          <w:b/>
          <w:i/>
          <w:color w:val="000000" w:themeColor="text1"/>
        </w:rPr>
        <w:t xml:space="preserve">able </w:t>
      </w:r>
      <w:r>
        <w:rPr>
          <w:rFonts w:ascii="Arial" w:hAnsi="Arial" w:cs="Arial"/>
          <w:b/>
          <w:i/>
          <w:color w:val="000000" w:themeColor="text1"/>
        </w:rPr>
        <w:t>S5</w:t>
      </w:r>
      <w:r w:rsidRPr="005373F2">
        <w:rPr>
          <w:rFonts w:ascii="Arial" w:hAnsi="Arial" w:cs="Arial"/>
          <w:b/>
          <w:i/>
          <w:color w:val="000000" w:themeColor="text1"/>
        </w:rPr>
        <w:t>)</w:t>
      </w:r>
    </w:p>
    <w:p w14:paraId="5A7EAF35" w14:textId="77777777" w:rsidR="0083199F" w:rsidRDefault="0083199F" w:rsidP="0083199F">
      <w:pPr>
        <w:spacing w:after="0" w:line="360" w:lineRule="auto"/>
        <w:rPr>
          <w:rFonts w:ascii="Arial" w:eastAsia="Times New Roman" w:hAnsi="Arial" w:cs="Arial"/>
          <w:iCs/>
          <w:color w:val="000000" w:themeColor="text1"/>
        </w:rPr>
      </w:pPr>
      <w:r w:rsidRPr="00C357CF">
        <w:rPr>
          <w:rFonts w:ascii="Arial" w:eastAsia="Times New Roman" w:hAnsi="Arial" w:cs="Arial"/>
          <w:iCs/>
          <w:color w:val="000000" w:themeColor="text1"/>
        </w:rPr>
        <w:t>There is no recommendation for or against using breastfeeding to prevent food allergy, but breastfeeding has many benefits for infants and mothers and should be encouraged wherever possible.</w:t>
      </w:r>
    </w:p>
    <w:p w14:paraId="491477DE" w14:textId="77777777" w:rsidR="0083199F" w:rsidRDefault="0083199F" w:rsidP="0083199F">
      <w:pPr>
        <w:spacing w:after="0" w:line="360" w:lineRule="auto"/>
        <w:rPr>
          <w:rFonts w:ascii="Arial" w:hAnsi="Arial" w:cs="Arial"/>
          <w:color w:val="000000" w:themeColor="text1"/>
          <w:u w:val="single"/>
        </w:rPr>
      </w:pPr>
    </w:p>
    <w:p w14:paraId="314763E7" w14:textId="77777777" w:rsidR="0083199F" w:rsidRPr="00962993" w:rsidRDefault="0083199F" w:rsidP="0083199F">
      <w:pPr>
        <w:spacing w:after="0" w:line="360" w:lineRule="auto"/>
        <w:rPr>
          <w:rFonts w:ascii="Arial" w:hAnsi="Arial" w:cs="Arial"/>
          <w:bCs/>
          <w:color w:val="000000" w:themeColor="text1"/>
          <w:u w:val="single"/>
        </w:rPr>
      </w:pPr>
      <w:r>
        <w:rPr>
          <w:rFonts w:ascii="Arial" w:hAnsi="Arial" w:cs="Arial"/>
          <w:bCs/>
          <w:color w:val="000000" w:themeColor="text1"/>
          <w:u w:val="single"/>
        </w:rPr>
        <w:t xml:space="preserve">Reason for </w:t>
      </w:r>
      <w:r w:rsidRPr="00962993">
        <w:rPr>
          <w:rFonts w:ascii="Arial" w:hAnsi="Arial" w:cs="Arial"/>
          <w:bCs/>
          <w:color w:val="000000" w:themeColor="text1"/>
          <w:u w:val="single"/>
        </w:rPr>
        <w:t>recommendation</w:t>
      </w:r>
    </w:p>
    <w:p w14:paraId="1AD0701C" w14:textId="77777777" w:rsidR="0083199F" w:rsidRDefault="0083199F" w:rsidP="0083199F">
      <w:pPr>
        <w:spacing w:after="0" w:line="360" w:lineRule="auto"/>
        <w:rPr>
          <w:rFonts w:ascii="Arial" w:hAnsi="Arial" w:cs="Arial"/>
          <w:color w:val="000000" w:themeColor="text1"/>
        </w:rPr>
      </w:pPr>
      <w:r>
        <w:rPr>
          <w:rFonts w:ascii="Arial" w:hAnsi="Arial" w:cs="Arial"/>
          <w:color w:val="000000" w:themeColor="text1"/>
        </w:rPr>
        <w:t>Our systematic review included seven studies about breastfeeding[39-45]. The review concluded that b</w:t>
      </w:r>
      <w:r w:rsidRPr="00945AE6">
        <w:rPr>
          <w:rFonts w:ascii="Arial" w:hAnsi="Arial" w:cs="Arial"/>
          <w:color w:val="000000" w:themeColor="text1"/>
        </w:rPr>
        <w:t>reastfeeding has many benefits for infants and mothers but it may not reduce the risk of food allergy or cow’s milk allergy.</w:t>
      </w:r>
    </w:p>
    <w:p w14:paraId="496997D2" w14:textId="77777777" w:rsidR="0083199F" w:rsidRDefault="0083199F" w:rsidP="0083199F">
      <w:pPr>
        <w:spacing w:after="0" w:line="360" w:lineRule="auto"/>
        <w:rPr>
          <w:rFonts w:ascii="Arial" w:hAnsi="Arial" w:cs="Arial"/>
          <w:color w:val="000000" w:themeColor="text1"/>
        </w:rPr>
      </w:pPr>
    </w:p>
    <w:p w14:paraId="72F22F39" w14:textId="77777777" w:rsidR="0083199F" w:rsidRDefault="0083199F" w:rsidP="0083199F">
      <w:pPr>
        <w:spacing w:after="0" w:line="360" w:lineRule="auto"/>
        <w:rPr>
          <w:rFonts w:ascii="Arial" w:hAnsi="Arial" w:cs="Arial"/>
          <w:color w:val="000000" w:themeColor="text1"/>
        </w:rPr>
      </w:pPr>
      <w:r w:rsidRPr="007568B2">
        <w:rPr>
          <w:rFonts w:ascii="Arial" w:hAnsi="Arial" w:cs="Arial"/>
          <w:color w:val="000000" w:themeColor="text1"/>
        </w:rPr>
        <w:t xml:space="preserve">The evidence </w:t>
      </w:r>
      <w:r>
        <w:rPr>
          <w:rFonts w:ascii="Arial" w:hAnsi="Arial" w:cs="Arial"/>
          <w:color w:val="000000" w:themeColor="text1"/>
        </w:rPr>
        <w:t>was</w:t>
      </w:r>
      <w:r w:rsidRPr="007568B2">
        <w:rPr>
          <w:rFonts w:ascii="Arial" w:hAnsi="Arial" w:cs="Arial"/>
          <w:color w:val="000000" w:themeColor="text1"/>
        </w:rPr>
        <w:t xml:space="preserve"> of low cer</w:t>
      </w:r>
      <w:r>
        <w:rPr>
          <w:rFonts w:ascii="Arial" w:hAnsi="Arial" w:cs="Arial"/>
          <w:color w:val="000000" w:themeColor="text1"/>
        </w:rPr>
        <w:t xml:space="preserve">tainty because it is based on observational studies as it is difficult ethically to undertake randomised trials of breastfeeding. </w:t>
      </w:r>
    </w:p>
    <w:p w14:paraId="500A990A" w14:textId="77777777" w:rsidR="0083199F" w:rsidRDefault="0083199F" w:rsidP="0083199F">
      <w:pPr>
        <w:spacing w:after="0" w:line="360" w:lineRule="auto"/>
        <w:rPr>
          <w:rFonts w:ascii="Arial" w:hAnsi="Arial" w:cs="Arial"/>
          <w:color w:val="000000" w:themeColor="text1"/>
        </w:rPr>
      </w:pPr>
    </w:p>
    <w:p w14:paraId="419DEDDF" w14:textId="77777777" w:rsidR="0083199F" w:rsidRDefault="0083199F" w:rsidP="0083199F">
      <w:pPr>
        <w:spacing w:after="0" w:line="360" w:lineRule="auto"/>
        <w:rPr>
          <w:rFonts w:ascii="Arial" w:hAnsi="Arial" w:cs="Arial"/>
          <w:color w:val="000000" w:themeColor="text1"/>
        </w:rPr>
      </w:pPr>
      <w:r w:rsidRPr="00C357CF">
        <w:rPr>
          <w:rFonts w:ascii="Arial" w:eastAsia="Times New Roman" w:hAnsi="Arial" w:cs="Arial"/>
          <w:iCs/>
          <w:color w:val="000000" w:themeColor="text1"/>
        </w:rPr>
        <w:t>Breastfeeding meets all of the nutritional needs of infants up to six months of age</w:t>
      </w:r>
      <w:r>
        <w:rPr>
          <w:rFonts w:ascii="Arial" w:eastAsia="Times New Roman" w:hAnsi="Arial" w:cs="Arial"/>
          <w:iCs/>
          <w:color w:val="000000" w:themeColor="text1"/>
        </w:rPr>
        <w:t xml:space="preserve"> and is recommended by WHO[29]</w:t>
      </w:r>
      <w:r w:rsidRPr="00C357CF">
        <w:rPr>
          <w:rFonts w:ascii="Arial" w:eastAsia="Times New Roman" w:hAnsi="Arial" w:cs="Arial"/>
          <w:iCs/>
          <w:color w:val="000000" w:themeColor="text1"/>
        </w:rPr>
        <w:t>. Breastfeeding may also reduce societal costs associated with ill health</w:t>
      </w:r>
      <w:r>
        <w:rPr>
          <w:rFonts w:ascii="Arial" w:eastAsia="Times New Roman" w:hAnsi="Arial" w:cs="Arial"/>
          <w:iCs/>
          <w:color w:val="000000" w:themeColor="text1"/>
        </w:rPr>
        <w:t>[46]</w:t>
      </w:r>
      <w:r w:rsidRPr="00C357CF">
        <w:rPr>
          <w:rFonts w:ascii="Arial" w:eastAsia="Times New Roman" w:hAnsi="Arial" w:cs="Arial"/>
          <w:iCs/>
          <w:color w:val="000000" w:themeColor="text1"/>
        </w:rPr>
        <w:t>.</w:t>
      </w:r>
      <w:r>
        <w:rPr>
          <w:rFonts w:ascii="Arial" w:eastAsia="Times New Roman" w:hAnsi="Arial" w:cs="Arial"/>
          <w:iCs/>
          <w:color w:val="000000" w:themeColor="text1"/>
        </w:rPr>
        <w:t xml:space="preserve"> </w:t>
      </w:r>
      <w:r w:rsidRPr="00C357CF">
        <w:rPr>
          <w:rFonts w:ascii="Arial" w:eastAsia="Times New Roman" w:hAnsi="Arial" w:cs="Arial"/>
          <w:iCs/>
          <w:color w:val="000000" w:themeColor="text1"/>
        </w:rPr>
        <w:t>Therefore the balance of benefits and harms is in favour of breastfeeding, even though there is insufficient evidence about benefits rel</w:t>
      </w:r>
      <w:r>
        <w:rPr>
          <w:rFonts w:ascii="Arial" w:eastAsia="Times New Roman" w:hAnsi="Arial" w:cs="Arial"/>
          <w:iCs/>
          <w:color w:val="000000" w:themeColor="text1"/>
        </w:rPr>
        <w:t>ated to preventing food allergy.</w:t>
      </w:r>
      <w:r w:rsidRPr="006C04C1">
        <w:rPr>
          <w:rFonts w:ascii="Arial" w:hAnsi="Arial" w:cs="Arial"/>
          <w:color w:val="000000" w:themeColor="text1"/>
        </w:rPr>
        <w:t xml:space="preserve"> </w:t>
      </w:r>
    </w:p>
    <w:p w14:paraId="62BB6AA9" w14:textId="77777777" w:rsidR="0083199F" w:rsidRPr="00C357CF" w:rsidRDefault="0083199F" w:rsidP="0083199F">
      <w:pPr>
        <w:spacing w:after="0" w:line="360" w:lineRule="auto"/>
        <w:rPr>
          <w:rFonts w:ascii="Arial" w:eastAsia="Times New Roman" w:hAnsi="Arial" w:cs="Arial"/>
          <w:iCs/>
          <w:color w:val="000000" w:themeColor="text1"/>
        </w:rPr>
      </w:pPr>
    </w:p>
    <w:p w14:paraId="4AF7CFC1" w14:textId="77777777" w:rsidR="0083199F" w:rsidRPr="00962993" w:rsidRDefault="0083199F" w:rsidP="0083199F">
      <w:pPr>
        <w:spacing w:after="0" w:line="360" w:lineRule="auto"/>
        <w:rPr>
          <w:rFonts w:ascii="Arial" w:hAnsi="Arial" w:cs="Arial"/>
          <w:bCs/>
          <w:color w:val="000000" w:themeColor="text1"/>
          <w:u w:val="single"/>
        </w:rPr>
      </w:pPr>
      <w:r w:rsidRPr="00962993">
        <w:rPr>
          <w:rFonts w:ascii="Arial" w:hAnsi="Arial" w:cs="Arial"/>
          <w:bCs/>
          <w:color w:val="000000" w:themeColor="text1"/>
          <w:u w:val="single"/>
        </w:rPr>
        <w:t>Practical implications</w:t>
      </w:r>
    </w:p>
    <w:p w14:paraId="1FE9EA58" w14:textId="45838364" w:rsidR="0083199F" w:rsidRDefault="0083199F" w:rsidP="0083199F">
      <w:pPr>
        <w:spacing w:after="0" w:line="360" w:lineRule="auto"/>
        <w:rPr>
          <w:rFonts w:ascii="Arial" w:hAnsi="Arial" w:cs="Arial"/>
          <w:color w:val="000000" w:themeColor="text1"/>
        </w:rPr>
      </w:pPr>
      <w:r w:rsidRPr="00945AE6">
        <w:rPr>
          <w:rFonts w:ascii="Arial" w:hAnsi="Arial" w:cs="Arial"/>
          <w:color w:val="000000" w:themeColor="text1"/>
        </w:rPr>
        <w:lastRenderedPageBreak/>
        <w:t>While breastfeeding may not prevent food allergy, prof</w:t>
      </w:r>
      <w:r>
        <w:rPr>
          <w:rFonts w:ascii="Arial" w:hAnsi="Arial" w:cs="Arial"/>
          <w:color w:val="000000" w:themeColor="text1"/>
        </w:rPr>
        <w:t>essionals should support breast</w:t>
      </w:r>
      <w:r w:rsidRPr="00945AE6">
        <w:rPr>
          <w:rFonts w:ascii="Arial" w:hAnsi="Arial" w:cs="Arial"/>
          <w:color w:val="000000" w:themeColor="text1"/>
        </w:rPr>
        <w:t>feeding given it</w:t>
      </w:r>
      <w:r>
        <w:rPr>
          <w:rFonts w:ascii="Arial" w:hAnsi="Arial" w:cs="Arial"/>
          <w:color w:val="000000" w:themeColor="text1"/>
        </w:rPr>
        <w:t>s</w:t>
      </w:r>
      <w:r w:rsidRPr="00945AE6">
        <w:rPr>
          <w:rFonts w:ascii="Arial" w:hAnsi="Arial" w:cs="Arial"/>
          <w:color w:val="000000" w:themeColor="text1"/>
        </w:rPr>
        <w:t xml:space="preserve"> other </w:t>
      </w:r>
      <w:r w:rsidRPr="005E20A6">
        <w:rPr>
          <w:rFonts w:ascii="Arial" w:hAnsi="Arial" w:cs="Arial"/>
          <w:color w:val="000000" w:themeColor="text1"/>
        </w:rPr>
        <w:t xml:space="preserve">positive </w:t>
      </w:r>
      <w:r w:rsidRPr="00952F6A">
        <w:rPr>
          <w:rFonts w:ascii="Arial" w:hAnsi="Arial" w:cs="Arial"/>
          <w:color w:val="000000" w:themeColor="text1"/>
        </w:rPr>
        <w:t>benefits</w:t>
      </w:r>
      <w:r>
        <w:rPr>
          <w:rFonts w:ascii="Arial" w:hAnsi="Arial" w:cs="Arial"/>
          <w:color w:val="000000" w:themeColor="text1"/>
        </w:rPr>
        <w:t>[47]</w:t>
      </w:r>
      <w:r w:rsidRPr="00952F6A">
        <w:rPr>
          <w:rFonts w:ascii="Arial" w:hAnsi="Arial" w:cs="Arial"/>
          <w:color w:val="000000" w:themeColor="text1"/>
        </w:rPr>
        <w:t>.</w:t>
      </w:r>
      <w:r w:rsidRPr="005E20A6">
        <w:rPr>
          <w:rFonts w:ascii="Arial" w:hAnsi="Arial" w:cs="Arial"/>
          <w:color w:val="000000" w:themeColor="text1"/>
        </w:rPr>
        <w:t xml:space="preserve"> Professionals</w:t>
      </w:r>
      <w:r w:rsidRPr="00945AE6">
        <w:rPr>
          <w:rFonts w:ascii="Arial" w:hAnsi="Arial" w:cs="Arial"/>
          <w:color w:val="000000" w:themeColor="text1"/>
        </w:rPr>
        <w:t xml:space="preserve"> need to </w:t>
      </w:r>
      <w:r>
        <w:rPr>
          <w:rFonts w:ascii="Arial" w:hAnsi="Arial" w:cs="Arial"/>
          <w:color w:val="000000" w:themeColor="text1"/>
        </w:rPr>
        <w:t xml:space="preserve">also </w:t>
      </w:r>
      <w:r w:rsidRPr="00945AE6">
        <w:rPr>
          <w:rFonts w:ascii="Arial" w:hAnsi="Arial" w:cs="Arial"/>
          <w:color w:val="000000" w:themeColor="text1"/>
        </w:rPr>
        <w:t xml:space="preserve">sensitively support </w:t>
      </w:r>
      <w:r>
        <w:rPr>
          <w:rFonts w:ascii="Arial" w:hAnsi="Arial" w:cs="Arial"/>
          <w:color w:val="000000" w:themeColor="text1"/>
        </w:rPr>
        <w:t>families that</w:t>
      </w:r>
      <w:r w:rsidRPr="00945AE6">
        <w:rPr>
          <w:rFonts w:ascii="Arial" w:hAnsi="Arial" w:cs="Arial"/>
          <w:color w:val="000000" w:themeColor="text1"/>
        </w:rPr>
        <w:t xml:space="preserve"> </w:t>
      </w:r>
      <w:r>
        <w:rPr>
          <w:rFonts w:ascii="Arial" w:hAnsi="Arial" w:cs="Arial"/>
          <w:color w:val="000000" w:themeColor="text1"/>
        </w:rPr>
        <w:t xml:space="preserve">do not </w:t>
      </w:r>
      <w:r w:rsidRPr="00945AE6">
        <w:rPr>
          <w:rFonts w:ascii="Arial" w:hAnsi="Arial" w:cs="Arial"/>
          <w:color w:val="000000" w:themeColor="text1"/>
        </w:rPr>
        <w:t xml:space="preserve">breastfeed their infants. </w:t>
      </w:r>
    </w:p>
    <w:p w14:paraId="6154781B" w14:textId="77777777" w:rsidR="0083199F" w:rsidRPr="00945AE6" w:rsidRDefault="0083199F" w:rsidP="0083199F">
      <w:pPr>
        <w:spacing w:after="0" w:line="360" w:lineRule="auto"/>
        <w:rPr>
          <w:rFonts w:ascii="Arial" w:hAnsi="Arial" w:cs="Arial"/>
          <w:color w:val="000000" w:themeColor="text1"/>
        </w:rPr>
      </w:pPr>
    </w:p>
    <w:p w14:paraId="3FD35CE6" w14:textId="656D0081" w:rsidR="006266BD" w:rsidRPr="000D4A23" w:rsidRDefault="00984BD6" w:rsidP="00F20499">
      <w:pPr>
        <w:spacing w:after="0" w:line="360" w:lineRule="auto"/>
        <w:rPr>
          <w:rFonts w:ascii="Arial" w:hAnsi="Arial" w:cs="Arial"/>
          <w:b/>
          <w:i/>
          <w:color w:val="000000" w:themeColor="text1"/>
        </w:rPr>
      </w:pPr>
      <w:r>
        <w:rPr>
          <w:rFonts w:ascii="Arial" w:hAnsi="Arial" w:cs="Arial"/>
          <w:b/>
          <w:i/>
          <w:color w:val="000000" w:themeColor="text1"/>
        </w:rPr>
        <w:t>S</w:t>
      </w:r>
      <w:r w:rsidR="006266BD" w:rsidRPr="000D4A23">
        <w:rPr>
          <w:rFonts w:ascii="Arial" w:hAnsi="Arial" w:cs="Arial"/>
          <w:b/>
          <w:i/>
          <w:color w:val="000000" w:themeColor="text1"/>
        </w:rPr>
        <w:t>upplementation with cow’s milk formula in the first week of life</w:t>
      </w:r>
      <w:r w:rsidR="000D4A23">
        <w:rPr>
          <w:rFonts w:ascii="Arial" w:hAnsi="Arial" w:cs="Arial"/>
          <w:b/>
          <w:i/>
          <w:color w:val="000000" w:themeColor="text1"/>
        </w:rPr>
        <w:t xml:space="preserve"> (</w:t>
      </w:r>
      <w:r w:rsidR="00427B58">
        <w:rPr>
          <w:rFonts w:ascii="Arial" w:hAnsi="Arial" w:cs="Arial"/>
          <w:b/>
          <w:bCs/>
          <w:i/>
          <w:color w:val="000000" w:themeColor="text1"/>
        </w:rPr>
        <w:t xml:space="preserve">see online supplement </w:t>
      </w:r>
      <w:r w:rsidR="004611EF">
        <w:rPr>
          <w:rFonts w:ascii="Arial" w:hAnsi="Arial" w:cs="Arial"/>
          <w:b/>
          <w:i/>
          <w:color w:val="000000" w:themeColor="text1"/>
        </w:rPr>
        <w:t>T</w:t>
      </w:r>
      <w:r w:rsidR="000D4A23">
        <w:rPr>
          <w:rFonts w:ascii="Arial" w:hAnsi="Arial" w:cs="Arial"/>
          <w:b/>
          <w:i/>
          <w:color w:val="000000" w:themeColor="text1"/>
        </w:rPr>
        <w:t xml:space="preserve">able </w:t>
      </w:r>
      <w:r w:rsidR="004611EF">
        <w:rPr>
          <w:rFonts w:ascii="Arial" w:hAnsi="Arial" w:cs="Arial"/>
          <w:b/>
          <w:i/>
          <w:color w:val="000000" w:themeColor="text1"/>
        </w:rPr>
        <w:t>S</w:t>
      </w:r>
      <w:r w:rsidR="0083199F">
        <w:rPr>
          <w:rFonts w:ascii="Arial" w:hAnsi="Arial" w:cs="Arial"/>
          <w:b/>
          <w:i/>
          <w:color w:val="000000" w:themeColor="text1"/>
        </w:rPr>
        <w:t>6</w:t>
      </w:r>
      <w:r w:rsidR="000D4A23">
        <w:rPr>
          <w:rFonts w:ascii="Arial" w:hAnsi="Arial" w:cs="Arial"/>
          <w:b/>
          <w:i/>
          <w:color w:val="000000" w:themeColor="text1"/>
        </w:rPr>
        <w:t>)</w:t>
      </w:r>
    </w:p>
    <w:p w14:paraId="33E8FFA5" w14:textId="5904CD8D" w:rsidR="00436566" w:rsidRDefault="00436566" w:rsidP="00F20499">
      <w:pPr>
        <w:spacing w:after="0" w:line="360" w:lineRule="auto"/>
        <w:rPr>
          <w:rFonts w:ascii="Arial" w:eastAsia="Calibri" w:hAnsi="Arial" w:cs="Arial"/>
          <w:bCs/>
          <w:color w:val="000000"/>
        </w:rPr>
      </w:pPr>
      <w:r w:rsidRPr="00436566">
        <w:rPr>
          <w:rFonts w:ascii="Arial" w:eastAsia="Calibri" w:hAnsi="Arial" w:cs="Arial"/>
          <w:bCs/>
          <w:color w:val="000000"/>
        </w:rPr>
        <w:t>The EAACI Task Force suggests avoiding supplementing with cow's milk formula in breastfed infants in the first week of life to prevent cow's milk allergy in infants and young children</w:t>
      </w:r>
      <w:r w:rsidR="00A064C7">
        <w:rPr>
          <w:rFonts w:ascii="Arial" w:eastAsia="Calibri" w:hAnsi="Arial" w:cs="Arial"/>
          <w:bCs/>
          <w:color w:val="000000"/>
        </w:rPr>
        <w:t>.</w:t>
      </w:r>
    </w:p>
    <w:p w14:paraId="26940334" w14:textId="77777777" w:rsidR="00E76100" w:rsidRDefault="00E76100" w:rsidP="00F20499">
      <w:pPr>
        <w:spacing w:after="0" w:line="360" w:lineRule="auto"/>
        <w:rPr>
          <w:rFonts w:ascii="Arial" w:hAnsi="Arial" w:cs="Arial"/>
          <w:color w:val="000000" w:themeColor="text1"/>
        </w:rPr>
      </w:pPr>
    </w:p>
    <w:p w14:paraId="4C642582" w14:textId="77777777" w:rsidR="00DF538F" w:rsidRPr="00962993" w:rsidRDefault="00DF538F" w:rsidP="00F20499">
      <w:pPr>
        <w:spacing w:after="0" w:line="360" w:lineRule="auto"/>
        <w:rPr>
          <w:rFonts w:ascii="Arial" w:hAnsi="Arial" w:cs="Arial"/>
          <w:bCs/>
          <w:color w:val="000000" w:themeColor="text1"/>
          <w:u w:val="single"/>
        </w:rPr>
      </w:pPr>
      <w:r w:rsidRPr="00962993">
        <w:rPr>
          <w:rFonts w:ascii="Arial" w:hAnsi="Arial" w:cs="Arial"/>
          <w:bCs/>
          <w:color w:val="000000" w:themeColor="text1"/>
          <w:u w:val="single"/>
        </w:rPr>
        <w:t>Reason for recommendation</w:t>
      </w:r>
    </w:p>
    <w:p w14:paraId="533BAC1B" w14:textId="11415A81" w:rsidR="0032342D" w:rsidRDefault="0032342D" w:rsidP="00F20499">
      <w:pPr>
        <w:spacing w:after="0" w:line="360" w:lineRule="auto"/>
        <w:rPr>
          <w:rFonts w:ascii="Arial" w:hAnsi="Arial" w:cs="Arial"/>
          <w:color w:val="000000" w:themeColor="text1"/>
        </w:rPr>
      </w:pPr>
      <w:r>
        <w:rPr>
          <w:rFonts w:ascii="Arial" w:hAnsi="Arial" w:cs="Arial"/>
          <w:color w:val="000000" w:themeColor="text1"/>
        </w:rPr>
        <w:t>Our systematic review included one trial about this</w:t>
      </w:r>
      <w:r w:rsidR="004A546E">
        <w:rPr>
          <w:rFonts w:ascii="Arial" w:hAnsi="Arial" w:cs="Arial"/>
          <w:color w:val="000000" w:themeColor="text1"/>
        </w:rPr>
        <w:t>[28]</w:t>
      </w:r>
      <w:r>
        <w:rPr>
          <w:rFonts w:ascii="Arial" w:hAnsi="Arial" w:cs="Arial"/>
          <w:color w:val="000000" w:themeColor="text1"/>
        </w:rPr>
        <w:t xml:space="preserve">. The review found that </w:t>
      </w:r>
      <w:r w:rsidRPr="0032342D">
        <w:rPr>
          <w:rFonts w:ascii="Arial" w:hAnsi="Arial" w:cs="Arial"/>
          <w:color w:val="000000" w:themeColor="text1"/>
        </w:rPr>
        <w:t xml:space="preserve">avoiding supplementation with </w:t>
      </w:r>
      <w:r w:rsidR="00B564FA">
        <w:rPr>
          <w:rFonts w:ascii="Arial" w:hAnsi="Arial" w:cs="Arial"/>
          <w:color w:val="000000" w:themeColor="text1"/>
        </w:rPr>
        <w:t xml:space="preserve">regular </w:t>
      </w:r>
      <w:r w:rsidRPr="0032342D">
        <w:rPr>
          <w:rFonts w:ascii="Arial" w:hAnsi="Arial" w:cs="Arial"/>
          <w:color w:val="000000" w:themeColor="text1"/>
        </w:rPr>
        <w:t xml:space="preserve">cow’s milk formula in </w:t>
      </w:r>
      <w:r w:rsidR="002256E2">
        <w:rPr>
          <w:rFonts w:ascii="Arial" w:hAnsi="Arial" w:cs="Arial"/>
          <w:color w:val="000000" w:themeColor="text1"/>
        </w:rPr>
        <w:t xml:space="preserve">breastfed infants during </w:t>
      </w:r>
      <w:r w:rsidRPr="0032342D">
        <w:rPr>
          <w:rFonts w:ascii="Arial" w:hAnsi="Arial" w:cs="Arial"/>
          <w:color w:val="000000" w:themeColor="text1"/>
        </w:rPr>
        <w:t xml:space="preserve">the first three days of life may result in a large decrease in the risk of </w:t>
      </w:r>
      <w:r w:rsidR="00B20907">
        <w:rPr>
          <w:rFonts w:ascii="Arial" w:hAnsi="Arial" w:cs="Arial"/>
          <w:color w:val="000000" w:themeColor="text1"/>
        </w:rPr>
        <w:t xml:space="preserve">cow’s milk </w:t>
      </w:r>
      <w:r w:rsidRPr="0032342D">
        <w:rPr>
          <w:rFonts w:ascii="Arial" w:hAnsi="Arial" w:cs="Arial"/>
          <w:color w:val="000000" w:themeColor="text1"/>
        </w:rPr>
        <w:t>allergy in early childhood.</w:t>
      </w:r>
      <w:r w:rsidR="009D1EBE">
        <w:rPr>
          <w:rFonts w:ascii="Arial" w:hAnsi="Arial" w:cs="Arial"/>
          <w:color w:val="000000" w:themeColor="text1"/>
        </w:rPr>
        <w:t xml:space="preserve"> </w:t>
      </w:r>
    </w:p>
    <w:p w14:paraId="3B9F05EE" w14:textId="77777777" w:rsidR="0032342D" w:rsidRDefault="0032342D" w:rsidP="00F20499">
      <w:pPr>
        <w:spacing w:after="0" w:line="360" w:lineRule="auto"/>
        <w:rPr>
          <w:rFonts w:ascii="Arial" w:hAnsi="Arial" w:cs="Arial"/>
          <w:color w:val="000000" w:themeColor="text1"/>
        </w:rPr>
      </w:pPr>
    </w:p>
    <w:p w14:paraId="60F7B8DA" w14:textId="6BE74E35" w:rsidR="009C44E6" w:rsidRDefault="0095788F" w:rsidP="00F20499">
      <w:pPr>
        <w:spacing w:after="0" w:line="360" w:lineRule="auto"/>
        <w:rPr>
          <w:rFonts w:ascii="Arial" w:hAnsi="Arial" w:cs="Arial"/>
          <w:color w:val="000000" w:themeColor="text1"/>
        </w:rPr>
      </w:pPr>
      <w:r>
        <w:rPr>
          <w:rFonts w:ascii="Arial" w:hAnsi="Arial" w:cs="Arial"/>
          <w:color w:val="000000" w:themeColor="text1"/>
        </w:rPr>
        <w:t xml:space="preserve">The World Health Organization (WHO) </w:t>
      </w:r>
      <w:r w:rsidR="002C3B15">
        <w:rPr>
          <w:rFonts w:ascii="Arial" w:hAnsi="Arial" w:cs="Arial"/>
          <w:color w:val="000000" w:themeColor="text1"/>
        </w:rPr>
        <w:t xml:space="preserve">also </w:t>
      </w:r>
      <w:r w:rsidR="009C44E6" w:rsidRPr="009B4EEC">
        <w:rPr>
          <w:rFonts w:ascii="Arial" w:hAnsi="Arial" w:cs="Arial"/>
          <w:color w:val="000000" w:themeColor="text1"/>
        </w:rPr>
        <w:t>warns that any supplementation may be associated with a reduction in breastfeeding</w:t>
      </w:r>
      <w:r w:rsidR="004A546E">
        <w:rPr>
          <w:rFonts w:ascii="Arial" w:hAnsi="Arial" w:cs="Arial"/>
          <w:color w:val="000000" w:themeColor="text1"/>
        </w:rPr>
        <w:t>[29]</w:t>
      </w:r>
      <w:r w:rsidR="00DD2DE8">
        <w:rPr>
          <w:rFonts w:ascii="Arial" w:hAnsi="Arial" w:cs="Arial"/>
          <w:color w:val="000000" w:themeColor="text1"/>
        </w:rPr>
        <w:t xml:space="preserve"> and </w:t>
      </w:r>
      <w:r w:rsidR="00DD2DE8" w:rsidRPr="00DD2DE8">
        <w:rPr>
          <w:rFonts w:ascii="Arial" w:hAnsi="Arial" w:cs="Arial"/>
          <w:color w:val="000000" w:themeColor="text1"/>
        </w:rPr>
        <w:t>most healthy, mature infants do not need any supplementation to breastfeeding</w:t>
      </w:r>
      <w:r w:rsidR="009C44E6" w:rsidRPr="009B4EEC">
        <w:rPr>
          <w:rFonts w:ascii="Arial" w:hAnsi="Arial" w:cs="Arial"/>
          <w:color w:val="000000" w:themeColor="text1"/>
        </w:rPr>
        <w:t>.</w:t>
      </w:r>
      <w:r w:rsidR="0030149F">
        <w:rPr>
          <w:rFonts w:ascii="Arial" w:hAnsi="Arial" w:cs="Arial"/>
          <w:color w:val="000000" w:themeColor="text1"/>
        </w:rPr>
        <w:t xml:space="preserve"> </w:t>
      </w:r>
    </w:p>
    <w:p w14:paraId="5DB1E4F5" w14:textId="77777777" w:rsidR="009C44E6" w:rsidRDefault="009C44E6" w:rsidP="00F20499">
      <w:pPr>
        <w:spacing w:after="0" w:line="360" w:lineRule="auto"/>
        <w:rPr>
          <w:rFonts w:ascii="Arial" w:hAnsi="Arial" w:cs="Arial"/>
          <w:color w:val="000000" w:themeColor="text1"/>
        </w:rPr>
      </w:pPr>
    </w:p>
    <w:p w14:paraId="56D487C0" w14:textId="77777777" w:rsidR="004371BA" w:rsidRPr="00962993" w:rsidRDefault="004371BA" w:rsidP="00F20499">
      <w:pPr>
        <w:spacing w:after="0" w:line="360" w:lineRule="auto"/>
        <w:rPr>
          <w:rFonts w:ascii="Arial" w:hAnsi="Arial" w:cs="Arial"/>
          <w:bCs/>
          <w:color w:val="000000" w:themeColor="text1"/>
          <w:u w:val="single"/>
        </w:rPr>
      </w:pPr>
      <w:r w:rsidRPr="00962993">
        <w:rPr>
          <w:rFonts w:ascii="Arial" w:hAnsi="Arial" w:cs="Arial"/>
          <w:bCs/>
          <w:color w:val="000000" w:themeColor="text1"/>
          <w:u w:val="single"/>
        </w:rPr>
        <w:t>Strength of recommendation</w:t>
      </w:r>
    </w:p>
    <w:p w14:paraId="268F1DBE" w14:textId="06248AB7" w:rsidR="00D0592C" w:rsidRDefault="00AD7054" w:rsidP="00F20499">
      <w:pPr>
        <w:spacing w:after="0" w:line="360" w:lineRule="auto"/>
        <w:rPr>
          <w:rFonts w:ascii="Arial" w:hAnsi="Arial" w:cs="Arial"/>
          <w:color w:val="000000" w:themeColor="text1"/>
        </w:rPr>
      </w:pPr>
      <w:r>
        <w:rPr>
          <w:rFonts w:ascii="Arial" w:hAnsi="Arial" w:cs="Arial"/>
          <w:color w:val="000000" w:themeColor="text1"/>
        </w:rPr>
        <w:t xml:space="preserve">This guideline </w:t>
      </w:r>
      <w:r w:rsidR="009D1EBE">
        <w:rPr>
          <w:rFonts w:ascii="Arial" w:hAnsi="Arial" w:cs="Arial"/>
          <w:color w:val="000000" w:themeColor="text1"/>
        </w:rPr>
        <w:t>supports</w:t>
      </w:r>
      <w:r w:rsidR="00CE0270">
        <w:rPr>
          <w:rFonts w:ascii="Arial" w:hAnsi="Arial" w:cs="Arial"/>
          <w:color w:val="000000" w:themeColor="text1"/>
        </w:rPr>
        <w:t xml:space="preserve"> avoiding </w:t>
      </w:r>
      <w:r>
        <w:rPr>
          <w:rFonts w:ascii="Arial" w:hAnsi="Arial" w:cs="Arial"/>
          <w:color w:val="000000" w:themeColor="text1"/>
        </w:rPr>
        <w:t>supplement</w:t>
      </w:r>
      <w:r w:rsidR="0032342D">
        <w:rPr>
          <w:rFonts w:ascii="Arial" w:hAnsi="Arial" w:cs="Arial"/>
          <w:color w:val="000000" w:themeColor="text1"/>
        </w:rPr>
        <w:t>ation</w:t>
      </w:r>
      <w:r>
        <w:rPr>
          <w:rFonts w:ascii="Arial" w:hAnsi="Arial" w:cs="Arial"/>
          <w:color w:val="000000" w:themeColor="text1"/>
        </w:rPr>
        <w:t xml:space="preserve"> with cow’s milk formula in the first week of life </w:t>
      </w:r>
      <w:r w:rsidR="009D1EBE">
        <w:rPr>
          <w:rFonts w:ascii="Arial" w:hAnsi="Arial" w:cs="Arial"/>
          <w:color w:val="000000" w:themeColor="text1"/>
        </w:rPr>
        <w:t xml:space="preserve">amongst breastfed infants </w:t>
      </w:r>
      <w:r>
        <w:rPr>
          <w:rFonts w:ascii="Arial" w:hAnsi="Arial" w:cs="Arial"/>
          <w:color w:val="000000" w:themeColor="text1"/>
        </w:rPr>
        <w:t xml:space="preserve">but this is not the strongest recommendation possible because </w:t>
      </w:r>
      <w:r w:rsidR="00FA58F0">
        <w:rPr>
          <w:rFonts w:ascii="Arial" w:hAnsi="Arial" w:cs="Arial"/>
          <w:color w:val="000000" w:themeColor="text1"/>
        </w:rPr>
        <w:t xml:space="preserve">the evidence is of </w:t>
      </w:r>
      <w:r>
        <w:rPr>
          <w:rFonts w:ascii="Arial" w:hAnsi="Arial" w:cs="Arial"/>
          <w:color w:val="000000" w:themeColor="text1"/>
        </w:rPr>
        <w:t xml:space="preserve">low certainty. </w:t>
      </w:r>
      <w:r w:rsidR="0032342D">
        <w:rPr>
          <w:rFonts w:ascii="Arial" w:hAnsi="Arial" w:cs="Arial"/>
          <w:color w:val="000000" w:themeColor="text1"/>
        </w:rPr>
        <w:t xml:space="preserve">There was only one trial available and it contained </w:t>
      </w:r>
      <w:r w:rsidR="004611EF">
        <w:rPr>
          <w:rFonts w:ascii="Arial" w:hAnsi="Arial" w:cs="Arial"/>
          <w:color w:val="000000" w:themeColor="text1"/>
        </w:rPr>
        <w:t>multiple interventions</w:t>
      </w:r>
      <w:r w:rsidR="0032342D">
        <w:rPr>
          <w:rFonts w:ascii="Arial" w:hAnsi="Arial" w:cs="Arial"/>
          <w:color w:val="000000" w:themeColor="text1"/>
        </w:rPr>
        <w:t xml:space="preserve">, </w:t>
      </w:r>
      <w:r w:rsidR="004611EF">
        <w:rPr>
          <w:rFonts w:ascii="Arial" w:hAnsi="Arial" w:cs="Arial"/>
          <w:color w:val="000000" w:themeColor="text1"/>
        </w:rPr>
        <w:t>making it difficult to apply the findings to practice.</w:t>
      </w:r>
      <w:r w:rsidR="00662E53">
        <w:rPr>
          <w:rFonts w:ascii="Arial" w:hAnsi="Arial" w:cs="Arial"/>
          <w:color w:val="000000" w:themeColor="text1"/>
        </w:rPr>
        <w:t xml:space="preserve"> </w:t>
      </w:r>
      <w:r w:rsidR="00D0592C">
        <w:rPr>
          <w:rFonts w:ascii="Arial" w:hAnsi="Arial" w:cs="Arial"/>
          <w:color w:val="000000" w:themeColor="text1"/>
        </w:rPr>
        <w:t xml:space="preserve">However, </w:t>
      </w:r>
      <w:r w:rsidR="00E76100">
        <w:rPr>
          <w:rFonts w:ascii="Arial" w:hAnsi="Arial" w:cs="Arial"/>
          <w:color w:val="000000" w:themeColor="text1"/>
        </w:rPr>
        <w:t xml:space="preserve">the trend is supported by </w:t>
      </w:r>
      <w:r w:rsidR="00D0592C">
        <w:rPr>
          <w:rFonts w:ascii="Arial" w:hAnsi="Arial" w:cs="Arial"/>
          <w:color w:val="000000" w:themeColor="text1"/>
        </w:rPr>
        <w:t xml:space="preserve">other studies not eligible for the review </w:t>
      </w:r>
      <w:r w:rsidR="00E76100">
        <w:rPr>
          <w:rFonts w:ascii="Arial" w:hAnsi="Arial" w:cs="Arial"/>
          <w:color w:val="000000" w:themeColor="text1"/>
        </w:rPr>
        <w:t xml:space="preserve">which </w:t>
      </w:r>
      <w:r w:rsidR="00D0592C">
        <w:rPr>
          <w:rFonts w:ascii="Arial" w:hAnsi="Arial" w:cs="Arial"/>
          <w:color w:val="000000" w:themeColor="text1"/>
        </w:rPr>
        <w:t>also found increased incidence of cow’s milk allergy when cow’s milk formula was used a temporary feed in the first week of life</w:t>
      </w:r>
      <w:r w:rsidR="004A546E">
        <w:rPr>
          <w:rFonts w:ascii="Arial" w:hAnsi="Arial" w:cs="Arial"/>
          <w:color w:val="000000" w:themeColor="text1"/>
        </w:rPr>
        <w:t>[30,31]</w:t>
      </w:r>
      <w:r w:rsidR="00D0592C">
        <w:rPr>
          <w:rFonts w:ascii="Arial" w:hAnsi="Arial" w:cs="Arial"/>
          <w:color w:val="000000" w:themeColor="text1"/>
        </w:rPr>
        <w:t>.</w:t>
      </w:r>
    </w:p>
    <w:p w14:paraId="1C4D7732" w14:textId="7E1A936B" w:rsidR="004371BA" w:rsidRDefault="004371BA" w:rsidP="00F20499">
      <w:pPr>
        <w:spacing w:after="0" w:line="360" w:lineRule="auto"/>
        <w:rPr>
          <w:rFonts w:ascii="Arial" w:hAnsi="Arial" w:cs="Arial"/>
          <w:color w:val="000000" w:themeColor="text1"/>
        </w:rPr>
      </w:pPr>
    </w:p>
    <w:p w14:paraId="37A8A7B5" w14:textId="77777777" w:rsidR="004611EF" w:rsidRPr="00962993" w:rsidRDefault="004611EF" w:rsidP="00F20499">
      <w:pPr>
        <w:spacing w:after="0" w:line="360" w:lineRule="auto"/>
        <w:rPr>
          <w:rFonts w:ascii="Arial" w:hAnsi="Arial" w:cs="Arial"/>
          <w:bCs/>
          <w:color w:val="000000" w:themeColor="text1"/>
          <w:u w:val="single"/>
        </w:rPr>
      </w:pPr>
      <w:r w:rsidRPr="00962993">
        <w:rPr>
          <w:rFonts w:ascii="Arial" w:hAnsi="Arial" w:cs="Arial"/>
          <w:bCs/>
          <w:color w:val="000000" w:themeColor="text1"/>
          <w:u w:val="single"/>
        </w:rPr>
        <w:t>Practical implications</w:t>
      </w:r>
    </w:p>
    <w:p w14:paraId="0C8E7F04" w14:textId="339C3589" w:rsidR="009C44E6" w:rsidRDefault="0032342D" w:rsidP="00F20499">
      <w:pPr>
        <w:spacing w:after="0" w:line="360" w:lineRule="auto"/>
        <w:rPr>
          <w:rFonts w:ascii="Arial" w:hAnsi="Arial" w:cs="Arial"/>
          <w:color w:val="000000" w:themeColor="text1"/>
        </w:rPr>
      </w:pPr>
      <w:r>
        <w:rPr>
          <w:rFonts w:ascii="Arial" w:hAnsi="Arial" w:cs="Arial"/>
          <w:color w:val="000000" w:themeColor="text1"/>
        </w:rPr>
        <w:t>H</w:t>
      </w:r>
      <w:r w:rsidR="001225D3">
        <w:rPr>
          <w:rFonts w:ascii="Arial" w:hAnsi="Arial" w:cs="Arial"/>
          <w:color w:val="000000" w:themeColor="text1"/>
        </w:rPr>
        <w:t>ealth</w:t>
      </w:r>
      <w:r w:rsidR="00F82261">
        <w:rPr>
          <w:rFonts w:ascii="Arial" w:hAnsi="Arial" w:cs="Arial"/>
          <w:color w:val="000000" w:themeColor="text1"/>
        </w:rPr>
        <w:t>care</w:t>
      </w:r>
      <w:r w:rsidR="001225D3">
        <w:rPr>
          <w:rFonts w:ascii="Arial" w:hAnsi="Arial" w:cs="Arial"/>
          <w:color w:val="000000" w:themeColor="text1"/>
        </w:rPr>
        <w:t xml:space="preserve"> professionals </w:t>
      </w:r>
      <w:r w:rsidR="006C12BF">
        <w:rPr>
          <w:rFonts w:ascii="Arial" w:hAnsi="Arial" w:cs="Arial"/>
          <w:color w:val="000000" w:themeColor="text1"/>
        </w:rPr>
        <w:t xml:space="preserve">and families </w:t>
      </w:r>
      <w:r w:rsidR="001225D3">
        <w:rPr>
          <w:rFonts w:ascii="Arial" w:hAnsi="Arial" w:cs="Arial"/>
          <w:color w:val="000000" w:themeColor="text1"/>
        </w:rPr>
        <w:t xml:space="preserve">could avoid </w:t>
      </w:r>
      <w:r w:rsidR="006266BD" w:rsidRPr="0038660A">
        <w:rPr>
          <w:rFonts w:ascii="Arial" w:hAnsi="Arial" w:cs="Arial"/>
          <w:color w:val="000000" w:themeColor="text1"/>
        </w:rPr>
        <w:t>supplementation with cow’s milk formula</w:t>
      </w:r>
      <w:r w:rsidR="008F4AD4">
        <w:rPr>
          <w:rFonts w:ascii="Arial" w:hAnsi="Arial" w:cs="Arial"/>
          <w:color w:val="000000" w:themeColor="text1"/>
        </w:rPr>
        <w:t xml:space="preserve"> in </w:t>
      </w:r>
      <w:r w:rsidR="005B5380">
        <w:rPr>
          <w:rFonts w:ascii="Arial" w:hAnsi="Arial" w:cs="Arial"/>
          <w:color w:val="000000" w:themeColor="text1"/>
        </w:rPr>
        <w:t xml:space="preserve">breastfed infants </w:t>
      </w:r>
      <w:r w:rsidR="008F4AD4">
        <w:rPr>
          <w:rFonts w:ascii="Arial" w:hAnsi="Arial" w:cs="Arial"/>
          <w:color w:val="000000" w:themeColor="text1"/>
        </w:rPr>
        <w:t>the first week of life</w:t>
      </w:r>
      <w:r w:rsidR="006266BD" w:rsidRPr="0038660A">
        <w:rPr>
          <w:rFonts w:ascii="Arial" w:hAnsi="Arial" w:cs="Arial"/>
          <w:color w:val="000000" w:themeColor="text1"/>
        </w:rPr>
        <w:t xml:space="preserve">. </w:t>
      </w:r>
      <w:r w:rsidR="00887BA9">
        <w:rPr>
          <w:rFonts w:ascii="Arial" w:hAnsi="Arial" w:cs="Arial"/>
          <w:color w:val="000000" w:themeColor="text1"/>
        </w:rPr>
        <w:t>It is important to support breastfeeding</w:t>
      </w:r>
      <w:r w:rsidR="00340359">
        <w:rPr>
          <w:rFonts w:ascii="Arial" w:hAnsi="Arial" w:cs="Arial"/>
          <w:color w:val="000000" w:themeColor="text1"/>
        </w:rPr>
        <w:t xml:space="preserve">, and </w:t>
      </w:r>
      <w:r w:rsidR="00AB0F01">
        <w:rPr>
          <w:rFonts w:ascii="Arial" w:hAnsi="Arial" w:cs="Arial"/>
          <w:color w:val="000000" w:themeColor="text1"/>
        </w:rPr>
        <w:t xml:space="preserve">breastfeeding </w:t>
      </w:r>
      <w:r w:rsidR="00FD1300">
        <w:rPr>
          <w:rFonts w:ascii="Arial" w:hAnsi="Arial" w:cs="Arial"/>
          <w:color w:val="000000" w:themeColor="text1"/>
        </w:rPr>
        <w:t>is</w:t>
      </w:r>
      <w:r w:rsidR="00B44A27">
        <w:rPr>
          <w:rFonts w:ascii="Arial" w:hAnsi="Arial" w:cs="Arial"/>
          <w:color w:val="000000" w:themeColor="text1"/>
        </w:rPr>
        <w:t xml:space="preserve"> usually</w:t>
      </w:r>
      <w:r w:rsidR="00FD1300">
        <w:rPr>
          <w:rFonts w:ascii="Arial" w:hAnsi="Arial" w:cs="Arial"/>
          <w:color w:val="000000" w:themeColor="text1"/>
        </w:rPr>
        <w:t xml:space="preserve"> </w:t>
      </w:r>
      <w:r w:rsidR="00AB0F01">
        <w:rPr>
          <w:rFonts w:ascii="Arial" w:hAnsi="Arial" w:cs="Arial"/>
          <w:color w:val="000000" w:themeColor="text1"/>
        </w:rPr>
        <w:t xml:space="preserve">sufficient with no need for supplementation in </w:t>
      </w:r>
      <w:r w:rsidR="00FD1300">
        <w:rPr>
          <w:rFonts w:ascii="Arial" w:hAnsi="Arial" w:cs="Arial"/>
          <w:color w:val="000000" w:themeColor="text1"/>
        </w:rPr>
        <w:t>healthy</w:t>
      </w:r>
      <w:r w:rsidR="00AB0F01">
        <w:rPr>
          <w:rFonts w:ascii="Arial" w:hAnsi="Arial" w:cs="Arial"/>
          <w:color w:val="000000" w:themeColor="text1"/>
        </w:rPr>
        <w:t>, term born infants</w:t>
      </w:r>
      <w:r w:rsidR="00887BA9">
        <w:rPr>
          <w:rFonts w:ascii="Arial" w:hAnsi="Arial" w:cs="Arial"/>
          <w:color w:val="000000" w:themeColor="text1"/>
        </w:rPr>
        <w:t xml:space="preserve">. </w:t>
      </w:r>
      <w:r w:rsidR="00AF0190">
        <w:rPr>
          <w:rFonts w:ascii="Arial" w:hAnsi="Arial" w:cs="Arial"/>
          <w:color w:val="000000" w:themeColor="text1"/>
        </w:rPr>
        <w:t xml:space="preserve">If needed, </w:t>
      </w:r>
      <w:r w:rsidR="00AB0F01">
        <w:rPr>
          <w:rFonts w:ascii="Arial" w:hAnsi="Arial" w:cs="Arial"/>
          <w:color w:val="000000" w:themeColor="text1"/>
        </w:rPr>
        <w:t xml:space="preserve">the family should seek advice from healthcare professionals. </w:t>
      </w:r>
      <w:r w:rsidR="004E60F0">
        <w:rPr>
          <w:rFonts w:ascii="Arial" w:hAnsi="Arial" w:cs="Arial"/>
          <w:color w:val="000000" w:themeColor="text1"/>
        </w:rPr>
        <w:t>O</w:t>
      </w:r>
      <w:r w:rsidR="009C44E6" w:rsidRPr="0038660A">
        <w:rPr>
          <w:rFonts w:ascii="Arial" w:hAnsi="Arial" w:cs="Arial"/>
          <w:color w:val="000000" w:themeColor="text1"/>
        </w:rPr>
        <w:t xml:space="preserve">ther </w:t>
      </w:r>
      <w:r w:rsidR="004E60F0">
        <w:rPr>
          <w:rFonts w:ascii="Arial" w:hAnsi="Arial" w:cs="Arial"/>
          <w:color w:val="000000" w:themeColor="text1"/>
        </w:rPr>
        <w:t xml:space="preserve">possible </w:t>
      </w:r>
      <w:r>
        <w:rPr>
          <w:rFonts w:ascii="Arial" w:hAnsi="Arial" w:cs="Arial"/>
          <w:color w:val="000000" w:themeColor="text1"/>
        </w:rPr>
        <w:t xml:space="preserve">temporary </w:t>
      </w:r>
      <w:r w:rsidR="00116701">
        <w:rPr>
          <w:rFonts w:ascii="Arial" w:hAnsi="Arial" w:cs="Arial"/>
          <w:color w:val="000000" w:themeColor="text1"/>
        </w:rPr>
        <w:t>supplementary</w:t>
      </w:r>
      <w:r w:rsidR="006D5B22">
        <w:rPr>
          <w:rFonts w:ascii="Arial" w:hAnsi="Arial" w:cs="Arial"/>
          <w:color w:val="000000" w:themeColor="text1"/>
        </w:rPr>
        <w:t xml:space="preserve"> </w:t>
      </w:r>
      <w:r w:rsidR="009C44E6" w:rsidRPr="0038660A">
        <w:rPr>
          <w:rFonts w:ascii="Arial" w:hAnsi="Arial" w:cs="Arial"/>
          <w:color w:val="000000" w:themeColor="text1"/>
        </w:rPr>
        <w:t xml:space="preserve">options </w:t>
      </w:r>
      <w:r w:rsidR="004E60F0">
        <w:rPr>
          <w:rFonts w:ascii="Arial" w:hAnsi="Arial" w:cs="Arial"/>
          <w:color w:val="000000" w:themeColor="text1"/>
        </w:rPr>
        <w:t>might include</w:t>
      </w:r>
      <w:r w:rsidR="00643FBA">
        <w:rPr>
          <w:rFonts w:ascii="Arial" w:hAnsi="Arial" w:cs="Arial"/>
          <w:color w:val="000000" w:themeColor="text1"/>
        </w:rPr>
        <w:t>, for example,</w:t>
      </w:r>
      <w:r w:rsidR="004E60F0">
        <w:rPr>
          <w:rFonts w:ascii="Arial" w:hAnsi="Arial" w:cs="Arial"/>
          <w:color w:val="000000" w:themeColor="text1"/>
        </w:rPr>
        <w:t xml:space="preserve"> </w:t>
      </w:r>
      <w:r w:rsidR="008865C5">
        <w:rPr>
          <w:rFonts w:ascii="Arial" w:hAnsi="Arial" w:cs="Arial"/>
          <w:color w:val="000000" w:themeColor="text1"/>
        </w:rPr>
        <w:t>donor breast</w:t>
      </w:r>
      <w:r w:rsidR="000567E1">
        <w:rPr>
          <w:rFonts w:ascii="Arial" w:hAnsi="Arial" w:cs="Arial"/>
          <w:color w:val="000000" w:themeColor="text1"/>
        </w:rPr>
        <w:t xml:space="preserve"> </w:t>
      </w:r>
      <w:r w:rsidR="008865C5">
        <w:rPr>
          <w:rFonts w:ascii="Arial" w:hAnsi="Arial" w:cs="Arial"/>
          <w:color w:val="000000" w:themeColor="text1"/>
        </w:rPr>
        <w:t xml:space="preserve">milk, </w:t>
      </w:r>
      <w:r w:rsidR="009C44E6" w:rsidRPr="0038660A">
        <w:rPr>
          <w:rFonts w:ascii="Arial" w:hAnsi="Arial" w:cs="Arial"/>
          <w:color w:val="000000" w:themeColor="text1"/>
        </w:rPr>
        <w:t>hydrolysed formula</w:t>
      </w:r>
      <w:r w:rsidR="00643FBA">
        <w:rPr>
          <w:rFonts w:ascii="Arial" w:hAnsi="Arial" w:cs="Arial"/>
          <w:color w:val="000000" w:themeColor="text1"/>
        </w:rPr>
        <w:t>,</w:t>
      </w:r>
      <w:r w:rsidR="009C44E6" w:rsidRPr="0038660A">
        <w:rPr>
          <w:rFonts w:ascii="Arial" w:hAnsi="Arial" w:cs="Arial"/>
          <w:color w:val="000000" w:themeColor="text1"/>
        </w:rPr>
        <w:t xml:space="preserve"> amino acid formula</w:t>
      </w:r>
      <w:r w:rsidR="00643FBA">
        <w:rPr>
          <w:rFonts w:ascii="Arial" w:hAnsi="Arial" w:cs="Arial"/>
          <w:color w:val="000000" w:themeColor="text1"/>
        </w:rPr>
        <w:t xml:space="preserve"> or water</w:t>
      </w:r>
      <w:r w:rsidR="009C44E6" w:rsidRPr="0038660A">
        <w:rPr>
          <w:rFonts w:ascii="Arial" w:hAnsi="Arial" w:cs="Arial"/>
          <w:color w:val="000000" w:themeColor="text1"/>
        </w:rPr>
        <w:t>, depending on clinical</w:t>
      </w:r>
      <w:r w:rsidR="00643FBA">
        <w:rPr>
          <w:rFonts w:ascii="Arial" w:hAnsi="Arial" w:cs="Arial"/>
          <w:color w:val="000000" w:themeColor="text1"/>
        </w:rPr>
        <w:t>,</w:t>
      </w:r>
      <w:r w:rsidR="009C44E6" w:rsidRPr="0038660A">
        <w:rPr>
          <w:rFonts w:ascii="Arial" w:hAnsi="Arial" w:cs="Arial"/>
          <w:color w:val="000000" w:themeColor="text1"/>
        </w:rPr>
        <w:t xml:space="preserve"> </w:t>
      </w:r>
      <w:r w:rsidR="00643FBA" w:rsidRPr="0038660A">
        <w:rPr>
          <w:rFonts w:ascii="Arial" w:hAnsi="Arial" w:cs="Arial"/>
          <w:color w:val="000000" w:themeColor="text1"/>
        </w:rPr>
        <w:t xml:space="preserve">cultural </w:t>
      </w:r>
      <w:r w:rsidR="00643FBA">
        <w:rPr>
          <w:rFonts w:ascii="Arial" w:hAnsi="Arial" w:cs="Arial"/>
          <w:color w:val="000000" w:themeColor="text1"/>
        </w:rPr>
        <w:t xml:space="preserve">and economic </w:t>
      </w:r>
      <w:r w:rsidR="009C44E6" w:rsidRPr="0038660A">
        <w:rPr>
          <w:rFonts w:ascii="Arial" w:hAnsi="Arial" w:cs="Arial"/>
          <w:color w:val="000000" w:themeColor="text1"/>
        </w:rPr>
        <w:t xml:space="preserve">factors. </w:t>
      </w:r>
    </w:p>
    <w:p w14:paraId="2DA4A17A" w14:textId="6A948553" w:rsidR="00702955" w:rsidRPr="009C44E6" w:rsidRDefault="00702955" w:rsidP="00F20499">
      <w:pPr>
        <w:spacing w:after="0" w:line="360" w:lineRule="auto"/>
        <w:rPr>
          <w:rFonts w:ascii="Arial" w:hAnsi="Arial" w:cs="Arial"/>
          <w:color w:val="000000" w:themeColor="text1"/>
        </w:rPr>
      </w:pPr>
    </w:p>
    <w:p w14:paraId="2E9294EF" w14:textId="0C721DB5" w:rsidR="006266BD" w:rsidRPr="000D4A23" w:rsidRDefault="00C776E6" w:rsidP="00F20499">
      <w:pPr>
        <w:spacing w:after="0" w:line="360" w:lineRule="auto"/>
        <w:rPr>
          <w:rFonts w:ascii="Arial" w:hAnsi="Arial" w:cs="Arial"/>
          <w:b/>
          <w:i/>
          <w:color w:val="000000" w:themeColor="text1"/>
        </w:rPr>
      </w:pPr>
      <w:r>
        <w:rPr>
          <w:rFonts w:ascii="Arial" w:hAnsi="Arial" w:cs="Arial"/>
          <w:b/>
          <w:i/>
          <w:color w:val="000000" w:themeColor="text1"/>
        </w:rPr>
        <w:t>R</w:t>
      </w:r>
      <w:r w:rsidR="00331E5D">
        <w:rPr>
          <w:rFonts w:ascii="Arial" w:hAnsi="Arial" w:cs="Arial"/>
          <w:b/>
          <w:i/>
          <w:color w:val="000000" w:themeColor="text1"/>
        </w:rPr>
        <w:t xml:space="preserve">egular </w:t>
      </w:r>
      <w:r w:rsidR="00E22F39">
        <w:rPr>
          <w:rFonts w:ascii="Arial" w:hAnsi="Arial" w:cs="Arial"/>
          <w:b/>
          <w:i/>
          <w:color w:val="000000" w:themeColor="text1"/>
        </w:rPr>
        <w:t xml:space="preserve">consumption of </w:t>
      </w:r>
      <w:r w:rsidR="006266BD" w:rsidRPr="000D4A23">
        <w:rPr>
          <w:rFonts w:ascii="Arial" w:hAnsi="Arial" w:cs="Arial"/>
          <w:b/>
          <w:i/>
          <w:color w:val="000000" w:themeColor="text1"/>
        </w:rPr>
        <w:t xml:space="preserve">cow’s milk </w:t>
      </w:r>
      <w:r w:rsidR="006C12BF">
        <w:rPr>
          <w:rFonts w:ascii="Arial" w:hAnsi="Arial" w:cs="Arial"/>
          <w:b/>
          <w:i/>
          <w:color w:val="000000" w:themeColor="text1"/>
        </w:rPr>
        <w:t xml:space="preserve">formula </w:t>
      </w:r>
      <w:r w:rsidR="000D4A23" w:rsidRPr="000D4A23">
        <w:rPr>
          <w:rFonts w:ascii="Arial" w:hAnsi="Arial" w:cs="Arial"/>
          <w:b/>
          <w:i/>
          <w:color w:val="000000" w:themeColor="text1"/>
        </w:rPr>
        <w:t>(</w:t>
      </w:r>
      <w:r w:rsidR="00427B58">
        <w:rPr>
          <w:rFonts w:ascii="Arial" w:hAnsi="Arial" w:cs="Arial"/>
          <w:b/>
          <w:bCs/>
          <w:i/>
          <w:color w:val="000000" w:themeColor="text1"/>
        </w:rPr>
        <w:t xml:space="preserve">see online supplement </w:t>
      </w:r>
      <w:r w:rsidR="004611EF">
        <w:rPr>
          <w:rFonts w:ascii="Arial" w:hAnsi="Arial" w:cs="Arial"/>
          <w:b/>
          <w:i/>
          <w:color w:val="000000" w:themeColor="text1"/>
        </w:rPr>
        <w:t>T</w:t>
      </w:r>
      <w:r w:rsidR="000D4A23" w:rsidRPr="000D4A23">
        <w:rPr>
          <w:rFonts w:ascii="Arial" w:hAnsi="Arial" w:cs="Arial"/>
          <w:b/>
          <w:i/>
          <w:color w:val="000000" w:themeColor="text1"/>
        </w:rPr>
        <w:t xml:space="preserve">able </w:t>
      </w:r>
      <w:r w:rsidR="004611EF">
        <w:rPr>
          <w:rFonts w:ascii="Arial" w:hAnsi="Arial" w:cs="Arial"/>
          <w:b/>
          <w:i/>
          <w:color w:val="000000" w:themeColor="text1"/>
        </w:rPr>
        <w:t>S</w:t>
      </w:r>
      <w:r w:rsidR="0083199F">
        <w:rPr>
          <w:rFonts w:ascii="Arial" w:hAnsi="Arial" w:cs="Arial"/>
          <w:b/>
          <w:i/>
          <w:color w:val="000000" w:themeColor="text1"/>
        </w:rPr>
        <w:t>7</w:t>
      </w:r>
      <w:r w:rsidR="000D4A23" w:rsidRPr="000D4A23">
        <w:rPr>
          <w:rFonts w:ascii="Arial" w:hAnsi="Arial" w:cs="Arial"/>
          <w:b/>
          <w:i/>
          <w:color w:val="000000" w:themeColor="text1"/>
        </w:rPr>
        <w:t>)</w:t>
      </w:r>
    </w:p>
    <w:p w14:paraId="60D56D30" w14:textId="4DD01396" w:rsidR="00331E5D" w:rsidRDefault="0078228D" w:rsidP="00F20499">
      <w:pPr>
        <w:spacing w:after="0" w:line="360" w:lineRule="auto"/>
        <w:rPr>
          <w:rFonts w:ascii="Arial" w:hAnsi="Arial" w:cs="Arial"/>
          <w:color w:val="000000" w:themeColor="text1"/>
        </w:rPr>
      </w:pPr>
      <w:r w:rsidRPr="0078228D">
        <w:rPr>
          <w:rFonts w:ascii="Arial" w:hAnsi="Arial" w:cs="Arial"/>
          <w:color w:val="000000" w:themeColor="text1"/>
        </w:rPr>
        <w:t xml:space="preserve">For infants who need a breastmilk substitute, there is no recommendation </w:t>
      </w:r>
      <w:r>
        <w:rPr>
          <w:rFonts w:ascii="Arial" w:hAnsi="Arial" w:cs="Arial"/>
          <w:color w:val="000000" w:themeColor="text1"/>
        </w:rPr>
        <w:t>for or against the</w:t>
      </w:r>
      <w:r w:rsidRPr="0078228D">
        <w:rPr>
          <w:rFonts w:ascii="Arial" w:hAnsi="Arial" w:cs="Arial"/>
          <w:color w:val="000000" w:themeColor="text1"/>
        </w:rPr>
        <w:t xml:space="preserve"> use of </w:t>
      </w:r>
      <w:r w:rsidR="00B564FA">
        <w:rPr>
          <w:rFonts w:ascii="Arial" w:hAnsi="Arial" w:cs="Arial"/>
          <w:color w:val="000000" w:themeColor="text1"/>
        </w:rPr>
        <w:t xml:space="preserve">regular </w:t>
      </w:r>
      <w:r w:rsidRPr="0078228D">
        <w:rPr>
          <w:rFonts w:ascii="Arial" w:hAnsi="Arial" w:cs="Arial"/>
          <w:color w:val="000000" w:themeColor="text1"/>
        </w:rPr>
        <w:t>cow’s milk based infant formula after the first week of life</w:t>
      </w:r>
      <w:r>
        <w:rPr>
          <w:rFonts w:ascii="Arial" w:hAnsi="Arial" w:cs="Arial"/>
          <w:color w:val="000000" w:themeColor="text1"/>
        </w:rPr>
        <w:t xml:space="preserve"> to prevent</w:t>
      </w:r>
      <w:r w:rsidRPr="0078228D">
        <w:rPr>
          <w:rFonts w:ascii="Arial" w:hAnsi="Arial" w:cs="Arial"/>
          <w:color w:val="000000" w:themeColor="text1"/>
        </w:rPr>
        <w:t xml:space="preserve"> food allergy</w:t>
      </w:r>
      <w:r>
        <w:rPr>
          <w:rFonts w:ascii="Arial" w:hAnsi="Arial" w:cs="Arial"/>
          <w:color w:val="000000" w:themeColor="text1"/>
        </w:rPr>
        <w:t xml:space="preserve">. </w:t>
      </w:r>
    </w:p>
    <w:p w14:paraId="7F212998" w14:textId="77777777" w:rsidR="00321C38" w:rsidRDefault="00321C38" w:rsidP="00F20499">
      <w:pPr>
        <w:spacing w:after="0" w:line="360" w:lineRule="auto"/>
        <w:rPr>
          <w:rFonts w:ascii="Arial" w:hAnsi="Arial" w:cs="Arial"/>
          <w:color w:val="000000" w:themeColor="text1"/>
        </w:rPr>
      </w:pPr>
    </w:p>
    <w:p w14:paraId="6C0D1A36" w14:textId="61A874A2" w:rsidR="00231799" w:rsidRPr="00962993" w:rsidRDefault="00231799" w:rsidP="00F20499">
      <w:pPr>
        <w:spacing w:after="0" w:line="360" w:lineRule="auto"/>
        <w:rPr>
          <w:rFonts w:ascii="Arial" w:hAnsi="Arial" w:cs="Arial"/>
          <w:bCs/>
          <w:color w:val="000000" w:themeColor="text1"/>
          <w:u w:val="single"/>
        </w:rPr>
      </w:pPr>
      <w:r w:rsidRPr="00962993">
        <w:rPr>
          <w:rFonts w:ascii="Arial" w:hAnsi="Arial" w:cs="Arial"/>
          <w:bCs/>
          <w:color w:val="000000" w:themeColor="text1"/>
          <w:u w:val="single"/>
        </w:rPr>
        <w:t>Reason for recommendation</w:t>
      </w:r>
    </w:p>
    <w:p w14:paraId="64AD79CE" w14:textId="67C28A82" w:rsidR="0032342D" w:rsidRDefault="0032342D" w:rsidP="00F20499">
      <w:pPr>
        <w:spacing w:after="0" w:line="360" w:lineRule="auto"/>
        <w:rPr>
          <w:rFonts w:ascii="Arial" w:hAnsi="Arial" w:cs="Arial"/>
        </w:rPr>
      </w:pPr>
      <w:r>
        <w:rPr>
          <w:rFonts w:ascii="Arial" w:hAnsi="Arial" w:cs="Arial"/>
        </w:rPr>
        <w:lastRenderedPageBreak/>
        <w:t xml:space="preserve">Our systematic review </w:t>
      </w:r>
      <w:r w:rsidR="006C12BF">
        <w:rPr>
          <w:rFonts w:ascii="Arial" w:hAnsi="Arial" w:cs="Arial"/>
        </w:rPr>
        <w:t xml:space="preserve">included </w:t>
      </w:r>
      <w:r w:rsidR="006F6FBB">
        <w:rPr>
          <w:rFonts w:ascii="Arial" w:hAnsi="Arial" w:cs="Arial"/>
        </w:rPr>
        <w:t>seven</w:t>
      </w:r>
      <w:r w:rsidR="006C12BF">
        <w:rPr>
          <w:rFonts w:ascii="Arial" w:hAnsi="Arial" w:cs="Arial"/>
        </w:rPr>
        <w:t xml:space="preserve"> trials about this</w:t>
      </w:r>
      <w:r w:rsidR="004A546E">
        <w:rPr>
          <w:rFonts w:ascii="Arial" w:hAnsi="Arial" w:cs="Arial"/>
        </w:rPr>
        <w:t>[32-38]</w:t>
      </w:r>
      <w:r w:rsidR="004D5CCC">
        <w:rPr>
          <w:rFonts w:ascii="Arial" w:hAnsi="Arial" w:cs="Arial"/>
        </w:rPr>
        <w:t>.</w:t>
      </w:r>
      <w:r w:rsidR="004D5CCC">
        <w:rPr>
          <w:rFonts w:ascii="Arial" w:hAnsi="Arial" w:cs="Arial"/>
          <w:bCs/>
        </w:rPr>
        <w:t xml:space="preserve"> </w:t>
      </w:r>
      <w:r w:rsidR="006C12BF">
        <w:rPr>
          <w:rFonts w:ascii="Arial" w:hAnsi="Arial" w:cs="Arial"/>
        </w:rPr>
        <w:t xml:space="preserve">The review concluded that </w:t>
      </w:r>
      <w:r w:rsidR="00591760">
        <w:rPr>
          <w:rFonts w:ascii="Arial" w:hAnsi="Arial" w:cs="Arial"/>
        </w:rPr>
        <w:t xml:space="preserve">introducing </w:t>
      </w:r>
      <w:r>
        <w:rPr>
          <w:rFonts w:ascii="Arial" w:hAnsi="Arial" w:cs="Arial"/>
          <w:bCs/>
        </w:rPr>
        <w:t xml:space="preserve">conventional cow’s milk-based formula </w:t>
      </w:r>
      <w:r w:rsidR="009C7B32">
        <w:rPr>
          <w:rFonts w:ascii="Arial" w:hAnsi="Arial" w:cs="Arial"/>
          <w:bCs/>
        </w:rPr>
        <w:t xml:space="preserve">after </w:t>
      </w:r>
      <w:r w:rsidR="00E82C39">
        <w:rPr>
          <w:rFonts w:ascii="Arial" w:hAnsi="Arial" w:cs="Arial"/>
          <w:bCs/>
        </w:rPr>
        <w:t xml:space="preserve">the first </w:t>
      </w:r>
      <w:r w:rsidR="009C7B32">
        <w:rPr>
          <w:rFonts w:ascii="Arial" w:hAnsi="Arial" w:cs="Arial"/>
          <w:bCs/>
        </w:rPr>
        <w:t>week</w:t>
      </w:r>
      <w:r w:rsidR="00E82C39">
        <w:rPr>
          <w:rFonts w:ascii="Arial" w:hAnsi="Arial" w:cs="Arial"/>
          <w:bCs/>
        </w:rPr>
        <w:t xml:space="preserve"> of life did not have a consistent impact on the development of </w:t>
      </w:r>
      <w:r>
        <w:rPr>
          <w:rFonts w:ascii="Arial" w:hAnsi="Arial" w:cs="Arial"/>
          <w:bCs/>
        </w:rPr>
        <w:t>cow’s milk allergy in infancy or early childhood.</w:t>
      </w:r>
      <w:r w:rsidR="00AC793E">
        <w:rPr>
          <w:rFonts w:ascii="Arial" w:hAnsi="Arial" w:cs="Arial"/>
          <w:bCs/>
        </w:rPr>
        <w:t xml:space="preserve"> </w:t>
      </w:r>
    </w:p>
    <w:p w14:paraId="4E20A1B7" w14:textId="77777777" w:rsidR="0032342D" w:rsidRDefault="0032342D" w:rsidP="00F20499">
      <w:pPr>
        <w:spacing w:after="0" w:line="360" w:lineRule="auto"/>
        <w:rPr>
          <w:rFonts w:ascii="Arial" w:hAnsi="Arial" w:cs="Arial"/>
        </w:rPr>
      </w:pPr>
    </w:p>
    <w:p w14:paraId="2CBA49AC" w14:textId="30BD1525" w:rsidR="006266BD" w:rsidRPr="0038660A" w:rsidRDefault="00A13194" w:rsidP="00F20499">
      <w:pPr>
        <w:spacing w:after="0" w:line="360" w:lineRule="auto"/>
        <w:rPr>
          <w:rFonts w:ascii="Arial" w:hAnsi="Arial" w:cs="Arial"/>
          <w:color w:val="000000" w:themeColor="text1"/>
        </w:rPr>
      </w:pPr>
      <w:r>
        <w:rPr>
          <w:rFonts w:ascii="Arial" w:hAnsi="Arial" w:cs="Arial"/>
        </w:rPr>
        <w:t>T</w:t>
      </w:r>
      <w:r w:rsidR="00F27E70" w:rsidRPr="00F27E70">
        <w:rPr>
          <w:rFonts w:ascii="Arial" w:hAnsi="Arial" w:cs="Arial"/>
        </w:rPr>
        <w:t xml:space="preserve">here </w:t>
      </w:r>
      <w:r>
        <w:rPr>
          <w:rFonts w:ascii="Arial" w:hAnsi="Arial" w:cs="Arial"/>
        </w:rPr>
        <w:t xml:space="preserve">do not </w:t>
      </w:r>
      <w:r w:rsidR="00F27E70" w:rsidRPr="00F27E70">
        <w:rPr>
          <w:rFonts w:ascii="Arial" w:hAnsi="Arial" w:cs="Arial"/>
        </w:rPr>
        <w:t xml:space="preserve">appear to be significant harms </w:t>
      </w:r>
      <w:r>
        <w:rPr>
          <w:rFonts w:ascii="Arial" w:hAnsi="Arial" w:cs="Arial"/>
        </w:rPr>
        <w:t xml:space="preserve">associated with </w:t>
      </w:r>
      <w:r w:rsidR="00D0592C">
        <w:rPr>
          <w:rFonts w:ascii="Arial" w:hAnsi="Arial" w:cs="Arial"/>
        </w:rPr>
        <w:t xml:space="preserve">regular consumption </w:t>
      </w:r>
      <w:r>
        <w:rPr>
          <w:rFonts w:ascii="Arial" w:hAnsi="Arial" w:cs="Arial"/>
        </w:rPr>
        <w:t>of cow’s milk</w:t>
      </w:r>
      <w:r w:rsidR="004D5CCC">
        <w:rPr>
          <w:rFonts w:ascii="Arial" w:hAnsi="Arial" w:cs="Arial"/>
        </w:rPr>
        <w:t>-based</w:t>
      </w:r>
      <w:r>
        <w:rPr>
          <w:rFonts w:ascii="Arial" w:hAnsi="Arial" w:cs="Arial"/>
        </w:rPr>
        <w:t xml:space="preserve"> </w:t>
      </w:r>
      <w:r w:rsidR="00B20907">
        <w:rPr>
          <w:rFonts w:ascii="Arial" w:hAnsi="Arial" w:cs="Arial"/>
        </w:rPr>
        <w:t xml:space="preserve">formula </w:t>
      </w:r>
      <w:r w:rsidR="00397AD7">
        <w:rPr>
          <w:rFonts w:ascii="Arial" w:hAnsi="Arial" w:cs="Arial"/>
        </w:rPr>
        <w:t>for either general risk or increased risk infants</w:t>
      </w:r>
      <w:r w:rsidR="00AE41B8">
        <w:rPr>
          <w:rFonts w:ascii="Arial" w:hAnsi="Arial" w:cs="Arial"/>
        </w:rPr>
        <w:t xml:space="preserve"> after </w:t>
      </w:r>
      <w:r w:rsidR="00A27C84">
        <w:rPr>
          <w:rFonts w:ascii="Arial" w:hAnsi="Arial" w:cs="Arial"/>
        </w:rPr>
        <w:t>three</w:t>
      </w:r>
      <w:r w:rsidR="00AE41B8">
        <w:rPr>
          <w:rFonts w:ascii="Arial" w:hAnsi="Arial" w:cs="Arial"/>
        </w:rPr>
        <w:t xml:space="preserve"> months of age</w:t>
      </w:r>
      <w:r w:rsidR="00147188">
        <w:rPr>
          <w:rFonts w:ascii="Arial" w:hAnsi="Arial" w:cs="Arial"/>
        </w:rPr>
        <w:t xml:space="preserve"> although WHO has warned that any supplementation may be associated with a reduction in breastfeeding</w:t>
      </w:r>
      <w:r w:rsidR="0084328D">
        <w:rPr>
          <w:rFonts w:ascii="Arial" w:hAnsi="Arial" w:cs="Arial"/>
        </w:rPr>
        <w:t>[29]</w:t>
      </w:r>
      <w:r w:rsidR="00F27E70" w:rsidRPr="00F27E70">
        <w:rPr>
          <w:rFonts w:ascii="Arial" w:hAnsi="Arial" w:cs="Arial"/>
        </w:rPr>
        <w:t>.</w:t>
      </w:r>
      <w:r w:rsidR="000D5831">
        <w:rPr>
          <w:rFonts w:ascii="Arial" w:hAnsi="Arial" w:cs="Arial"/>
        </w:rPr>
        <w:t xml:space="preserve"> </w:t>
      </w:r>
    </w:p>
    <w:p w14:paraId="01A91D63" w14:textId="77777777" w:rsidR="006266BD" w:rsidRPr="0038660A" w:rsidRDefault="006266BD" w:rsidP="00F20499">
      <w:pPr>
        <w:spacing w:after="0" w:line="360" w:lineRule="auto"/>
        <w:rPr>
          <w:rFonts w:ascii="Arial" w:hAnsi="Arial" w:cs="Arial"/>
          <w:b/>
          <w:color w:val="000000" w:themeColor="text1"/>
        </w:rPr>
      </w:pPr>
    </w:p>
    <w:p w14:paraId="324F2F37" w14:textId="20AA18D1" w:rsidR="000D5831" w:rsidRPr="00962993" w:rsidRDefault="000D5831" w:rsidP="00F20499">
      <w:pPr>
        <w:spacing w:after="0" w:line="360" w:lineRule="auto"/>
        <w:rPr>
          <w:rFonts w:ascii="Arial" w:hAnsi="Arial" w:cs="Arial"/>
          <w:bCs/>
          <w:color w:val="000000" w:themeColor="text1"/>
          <w:u w:val="single"/>
        </w:rPr>
      </w:pPr>
      <w:r w:rsidRPr="00962993">
        <w:rPr>
          <w:rFonts w:ascii="Arial" w:hAnsi="Arial" w:cs="Arial"/>
          <w:bCs/>
          <w:color w:val="000000" w:themeColor="text1"/>
          <w:u w:val="single"/>
        </w:rPr>
        <w:t>Strength of recommendation</w:t>
      </w:r>
    </w:p>
    <w:p w14:paraId="7BBC078E" w14:textId="4DFE1A48" w:rsidR="00F27E70" w:rsidRPr="00DB6633" w:rsidRDefault="00E82C39" w:rsidP="00F20499">
      <w:pPr>
        <w:spacing w:after="0" w:line="360" w:lineRule="auto"/>
        <w:rPr>
          <w:rFonts w:ascii="Arial" w:hAnsi="Arial" w:cs="Arial"/>
          <w:color w:val="000000" w:themeColor="text1"/>
        </w:rPr>
      </w:pPr>
      <w:r>
        <w:rPr>
          <w:rFonts w:ascii="Arial" w:hAnsi="Arial" w:cs="Arial"/>
          <w:color w:val="000000" w:themeColor="text1"/>
        </w:rPr>
        <w:t xml:space="preserve">No recommendation could be made as </w:t>
      </w:r>
      <w:r w:rsidR="00A13194">
        <w:rPr>
          <w:rFonts w:ascii="Arial" w:hAnsi="Arial" w:cs="Arial"/>
          <w:color w:val="000000" w:themeColor="text1"/>
        </w:rPr>
        <w:t>the evidence is of low</w:t>
      </w:r>
      <w:r w:rsidR="00A27C84">
        <w:rPr>
          <w:rFonts w:ascii="Arial" w:hAnsi="Arial" w:cs="Arial"/>
          <w:color w:val="000000" w:themeColor="text1"/>
        </w:rPr>
        <w:t xml:space="preserve"> to very low</w:t>
      </w:r>
      <w:r w:rsidR="00A13194">
        <w:rPr>
          <w:rFonts w:ascii="Arial" w:hAnsi="Arial" w:cs="Arial"/>
          <w:color w:val="000000" w:themeColor="text1"/>
        </w:rPr>
        <w:t xml:space="preserve"> </w:t>
      </w:r>
      <w:r w:rsidR="000D5831">
        <w:rPr>
          <w:rFonts w:ascii="Arial" w:hAnsi="Arial" w:cs="Arial"/>
          <w:color w:val="000000" w:themeColor="text1"/>
        </w:rPr>
        <w:t>certainty</w:t>
      </w:r>
      <w:r w:rsidR="00397AD7">
        <w:rPr>
          <w:rFonts w:ascii="Arial" w:hAnsi="Arial" w:cs="Arial"/>
          <w:color w:val="000000" w:themeColor="text1"/>
        </w:rPr>
        <w:t xml:space="preserve">. </w:t>
      </w:r>
      <w:r w:rsidR="00FA58F0">
        <w:rPr>
          <w:rFonts w:ascii="Arial" w:hAnsi="Arial" w:cs="Arial"/>
          <w:color w:val="000000" w:themeColor="text1"/>
        </w:rPr>
        <w:t xml:space="preserve">The studies investigated </w:t>
      </w:r>
      <w:r w:rsidR="00397AD7">
        <w:rPr>
          <w:rFonts w:ascii="Arial" w:hAnsi="Arial" w:cs="Arial"/>
          <w:color w:val="000000" w:themeColor="text1"/>
        </w:rPr>
        <w:t>different interventions, duration an</w:t>
      </w:r>
      <w:r w:rsidR="00B20907">
        <w:rPr>
          <w:rFonts w:ascii="Arial" w:hAnsi="Arial" w:cs="Arial"/>
          <w:color w:val="000000" w:themeColor="text1"/>
        </w:rPr>
        <w:t>d</w:t>
      </w:r>
      <w:r w:rsidR="00397AD7">
        <w:rPr>
          <w:rFonts w:ascii="Arial" w:hAnsi="Arial" w:cs="Arial"/>
          <w:color w:val="000000" w:themeColor="text1"/>
        </w:rPr>
        <w:t xml:space="preserve"> </w:t>
      </w:r>
      <w:r w:rsidR="00B20907">
        <w:rPr>
          <w:rFonts w:ascii="Arial" w:hAnsi="Arial" w:cs="Arial"/>
          <w:color w:val="000000" w:themeColor="text1"/>
        </w:rPr>
        <w:t>comparators</w:t>
      </w:r>
      <w:r w:rsidR="00397AD7">
        <w:rPr>
          <w:rFonts w:ascii="Arial" w:hAnsi="Arial" w:cs="Arial"/>
          <w:color w:val="000000" w:themeColor="text1"/>
        </w:rPr>
        <w:t>.</w:t>
      </w:r>
    </w:p>
    <w:p w14:paraId="6EBFEF5D" w14:textId="77777777" w:rsidR="00F27E70" w:rsidRDefault="00F27E70" w:rsidP="00F20499">
      <w:pPr>
        <w:spacing w:after="0" w:line="360" w:lineRule="auto"/>
        <w:rPr>
          <w:rFonts w:ascii="Arial" w:hAnsi="Arial" w:cs="Arial"/>
          <w:b/>
          <w:color w:val="000000" w:themeColor="text1"/>
          <w:u w:val="single"/>
        </w:rPr>
      </w:pPr>
    </w:p>
    <w:p w14:paraId="23AE6B93" w14:textId="77777777" w:rsidR="00DF7A94" w:rsidRPr="00962993" w:rsidRDefault="00DF7A94" w:rsidP="00F20499">
      <w:pPr>
        <w:spacing w:after="0" w:line="360" w:lineRule="auto"/>
        <w:rPr>
          <w:rFonts w:ascii="Arial" w:hAnsi="Arial" w:cs="Arial"/>
          <w:bCs/>
          <w:color w:val="000000" w:themeColor="text1"/>
          <w:u w:val="single"/>
        </w:rPr>
      </w:pPr>
      <w:r w:rsidRPr="00962993">
        <w:rPr>
          <w:rFonts w:ascii="Arial" w:hAnsi="Arial" w:cs="Arial"/>
          <w:bCs/>
          <w:color w:val="000000" w:themeColor="text1"/>
          <w:u w:val="single"/>
        </w:rPr>
        <w:t>Practical implications</w:t>
      </w:r>
    </w:p>
    <w:p w14:paraId="2802A46F" w14:textId="78852F7E" w:rsidR="00DF7A94" w:rsidRPr="00DB6633" w:rsidRDefault="00DF7A94" w:rsidP="00F20499">
      <w:pPr>
        <w:spacing w:after="0" w:line="360" w:lineRule="auto"/>
        <w:rPr>
          <w:rFonts w:ascii="Arial" w:hAnsi="Arial" w:cs="Arial"/>
          <w:color w:val="000000" w:themeColor="text1"/>
        </w:rPr>
      </w:pPr>
      <w:r w:rsidRPr="00DB6633">
        <w:rPr>
          <w:rFonts w:ascii="Arial" w:hAnsi="Arial" w:cs="Arial"/>
          <w:color w:val="000000" w:themeColor="text1"/>
        </w:rPr>
        <w:t xml:space="preserve">Breastfeeding is natural </w:t>
      </w:r>
      <w:r w:rsidR="007C4662">
        <w:rPr>
          <w:rFonts w:ascii="Arial" w:hAnsi="Arial" w:cs="Arial"/>
          <w:color w:val="000000" w:themeColor="text1"/>
        </w:rPr>
        <w:t xml:space="preserve">and beneficial </w:t>
      </w:r>
      <w:r w:rsidRPr="00DB6633">
        <w:rPr>
          <w:rFonts w:ascii="Arial" w:hAnsi="Arial" w:cs="Arial"/>
          <w:color w:val="000000" w:themeColor="text1"/>
        </w:rPr>
        <w:t xml:space="preserve">and should be the preferred approach where possible. Where a breastmilk substitute is required, cow’s milk-based formulas are preferred to standard cow’s milk during the first year of life, due to nutritional value and ease of digestion. </w:t>
      </w:r>
    </w:p>
    <w:p w14:paraId="3898BF35" w14:textId="77777777" w:rsidR="00E22F39" w:rsidRPr="0038660A" w:rsidRDefault="00E22F39" w:rsidP="00F20499">
      <w:pPr>
        <w:spacing w:after="0" w:line="360" w:lineRule="auto"/>
        <w:rPr>
          <w:rFonts w:ascii="Arial" w:hAnsi="Arial" w:cs="Arial"/>
          <w:color w:val="000000" w:themeColor="text1"/>
        </w:rPr>
      </w:pPr>
    </w:p>
    <w:p w14:paraId="2D9D79C7" w14:textId="1B0EEEA3" w:rsidR="00240819" w:rsidRPr="004C3ED7" w:rsidRDefault="00240819" w:rsidP="00F20499">
      <w:pPr>
        <w:spacing w:after="0" w:line="360" w:lineRule="auto"/>
        <w:rPr>
          <w:rFonts w:ascii="Arial" w:hAnsi="Arial" w:cs="Arial"/>
          <w:b/>
          <w:i/>
          <w:color w:val="000000" w:themeColor="text1"/>
        </w:rPr>
      </w:pPr>
      <w:r w:rsidRPr="004C3ED7">
        <w:rPr>
          <w:rFonts w:ascii="Arial" w:hAnsi="Arial" w:cs="Arial"/>
          <w:b/>
          <w:i/>
          <w:color w:val="000000" w:themeColor="text1"/>
        </w:rPr>
        <w:t>Hydrolysed infant formula (</w:t>
      </w:r>
      <w:r w:rsidR="00427B58">
        <w:rPr>
          <w:rFonts w:ascii="Arial" w:hAnsi="Arial" w:cs="Arial"/>
          <w:b/>
          <w:bCs/>
          <w:i/>
          <w:color w:val="000000" w:themeColor="text1"/>
        </w:rPr>
        <w:t xml:space="preserve">see online supplement </w:t>
      </w:r>
      <w:r w:rsidR="00396CF2">
        <w:rPr>
          <w:rFonts w:ascii="Arial" w:hAnsi="Arial" w:cs="Arial"/>
          <w:b/>
          <w:i/>
          <w:color w:val="000000" w:themeColor="text1"/>
        </w:rPr>
        <w:t>T</w:t>
      </w:r>
      <w:r w:rsidRPr="004C3ED7">
        <w:rPr>
          <w:rFonts w:ascii="Arial" w:hAnsi="Arial" w:cs="Arial"/>
          <w:b/>
          <w:i/>
          <w:color w:val="000000" w:themeColor="text1"/>
        </w:rPr>
        <w:t xml:space="preserve">able </w:t>
      </w:r>
      <w:r w:rsidR="00396CF2">
        <w:rPr>
          <w:rFonts w:ascii="Arial" w:hAnsi="Arial" w:cs="Arial"/>
          <w:b/>
          <w:i/>
          <w:color w:val="000000" w:themeColor="text1"/>
        </w:rPr>
        <w:t>S</w:t>
      </w:r>
      <w:r w:rsidR="0059680B">
        <w:rPr>
          <w:rFonts w:ascii="Arial" w:hAnsi="Arial" w:cs="Arial"/>
          <w:b/>
          <w:i/>
          <w:color w:val="000000" w:themeColor="text1"/>
        </w:rPr>
        <w:t>8</w:t>
      </w:r>
      <w:r w:rsidRPr="004C3ED7">
        <w:rPr>
          <w:rFonts w:ascii="Arial" w:hAnsi="Arial" w:cs="Arial"/>
          <w:b/>
          <w:i/>
          <w:color w:val="000000" w:themeColor="text1"/>
        </w:rPr>
        <w:t>)</w:t>
      </w:r>
    </w:p>
    <w:p w14:paraId="7D952E6A" w14:textId="4CA50A63" w:rsidR="00240819" w:rsidRPr="00DB6633" w:rsidRDefault="00892FDD" w:rsidP="00F20499">
      <w:pPr>
        <w:spacing w:after="0" w:line="360" w:lineRule="auto"/>
        <w:rPr>
          <w:rFonts w:ascii="Arial" w:hAnsi="Arial" w:cs="Arial"/>
          <w:strike/>
          <w:color w:val="000000" w:themeColor="text1"/>
        </w:rPr>
      </w:pPr>
      <w:r w:rsidRPr="00892FDD">
        <w:rPr>
          <w:rFonts w:ascii="Arial" w:hAnsi="Arial" w:cs="Arial"/>
          <w:color w:val="000000" w:themeColor="text1"/>
        </w:rPr>
        <w:t xml:space="preserve">There is no recommendation for or against using partially or extensively hydrolysed formula to prevent </w:t>
      </w:r>
      <w:r w:rsidR="00945AE6">
        <w:rPr>
          <w:rFonts w:ascii="Arial" w:hAnsi="Arial" w:cs="Arial"/>
          <w:color w:val="000000" w:themeColor="text1"/>
        </w:rPr>
        <w:t>cow’s milk</w:t>
      </w:r>
      <w:r w:rsidR="00945AE6" w:rsidRPr="00892FDD">
        <w:rPr>
          <w:rFonts w:ascii="Arial" w:hAnsi="Arial" w:cs="Arial"/>
          <w:color w:val="000000" w:themeColor="text1"/>
        </w:rPr>
        <w:t xml:space="preserve"> </w:t>
      </w:r>
      <w:r w:rsidRPr="00892FDD">
        <w:rPr>
          <w:rFonts w:ascii="Arial" w:hAnsi="Arial" w:cs="Arial"/>
          <w:color w:val="000000" w:themeColor="text1"/>
        </w:rPr>
        <w:t>allergy in infants. When exclusive breastfeeding is not possible many substitutes are available for families to choose from, including hydrolysed formulas</w:t>
      </w:r>
      <w:r w:rsidR="00DD4062" w:rsidRPr="008B0F30">
        <w:rPr>
          <w:rFonts w:ascii="Arial" w:hAnsi="Arial" w:cs="Arial"/>
          <w:color w:val="000000" w:themeColor="text1"/>
        </w:rPr>
        <w:t>.</w:t>
      </w:r>
    </w:p>
    <w:p w14:paraId="6859B564" w14:textId="77777777" w:rsidR="00892FDD" w:rsidRDefault="00892FDD" w:rsidP="00F20499">
      <w:pPr>
        <w:spacing w:after="0" w:line="360" w:lineRule="auto"/>
        <w:rPr>
          <w:rFonts w:ascii="Arial" w:hAnsi="Arial" w:cs="Arial"/>
          <w:color w:val="000000" w:themeColor="text1"/>
        </w:rPr>
      </w:pPr>
    </w:p>
    <w:p w14:paraId="4F143C82" w14:textId="77777777" w:rsidR="00396CF2" w:rsidRPr="00962993" w:rsidRDefault="00396CF2" w:rsidP="00F20499">
      <w:pPr>
        <w:spacing w:after="0" w:line="360" w:lineRule="auto"/>
        <w:rPr>
          <w:rFonts w:ascii="Arial" w:hAnsi="Arial" w:cs="Arial"/>
          <w:bCs/>
          <w:color w:val="000000" w:themeColor="text1"/>
          <w:u w:val="single"/>
        </w:rPr>
      </w:pPr>
      <w:r>
        <w:rPr>
          <w:rFonts w:ascii="Arial" w:hAnsi="Arial" w:cs="Arial"/>
          <w:bCs/>
          <w:color w:val="000000" w:themeColor="text1"/>
          <w:u w:val="single"/>
        </w:rPr>
        <w:t xml:space="preserve">Reason for </w:t>
      </w:r>
      <w:r w:rsidRPr="00962993">
        <w:rPr>
          <w:rFonts w:ascii="Arial" w:hAnsi="Arial" w:cs="Arial"/>
          <w:bCs/>
          <w:color w:val="000000" w:themeColor="text1"/>
          <w:u w:val="single"/>
        </w:rPr>
        <w:t>recommendation</w:t>
      </w:r>
    </w:p>
    <w:p w14:paraId="0AE71355" w14:textId="67426650" w:rsidR="00E945A5" w:rsidRDefault="00945AE6" w:rsidP="00F20499">
      <w:pPr>
        <w:spacing w:line="360" w:lineRule="auto"/>
        <w:rPr>
          <w:rFonts w:ascii="Arial" w:hAnsi="Arial" w:cs="Arial"/>
          <w:color w:val="000000" w:themeColor="text1"/>
        </w:rPr>
      </w:pPr>
      <w:r>
        <w:rPr>
          <w:rFonts w:ascii="Arial" w:hAnsi="Arial" w:cs="Arial"/>
          <w:color w:val="000000" w:themeColor="text1"/>
        </w:rPr>
        <w:t>Our systematic review included nine trials about this</w:t>
      </w:r>
      <w:r w:rsidR="00B11918">
        <w:rPr>
          <w:rFonts w:ascii="Arial" w:hAnsi="Arial" w:cs="Arial"/>
          <w:color w:val="000000" w:themeColor="text1"/>
        </w:rPr>
        <w:t>[</w:t>
      </w:r>
      <w:r w:rsidR="00F7310D">
        <w:rPr>
          <w:rFonts w:ascii="Arial" w:hAnsi="Arial" w:cs="Arial"/>
          <w:color w:val="000000" w:themeColor="text1"/>
        </w:rPr>
        <w:t>14,15,32,33,34,</w:t>
      </w:r>
      <w:r w:rsidR="00B11918">
        <w:rPr>
          <w:rFonts w:ascii="Arial" w:hAnsi="Arial" w:cs="Arial"/>
          <w:color w:val="000000" w:themeColor="text1"/>
        </w:rPr>
        <w:t>40,44,</w:t>
      </w:r>
      <w:r w:rsidR="00F7310D">
        <w:rPr>
          <w:rFonts w:ascii="Arial" w:hAnsi="Arial" w:cs="Arial"/>
          <w:color w:val="000000" w:themeColor="text1"/>
        </w:rPr>
        <w:t>48,49]</w:t>
      </w:r>
      <w:r>
        <w:rPr>
          <w:rFonts w:ascii="Arial" w:hAnsi="Arial" w:cs="Arial"/>
          <w:color w:val="000000" w:themeColor="text1"/>
        </w:rPr>
        <w:t>. The review found that p</w:t>
      </w:r>
      <w:r w:rsidRPr="00945AE6">
        <w:rPr>
          <w:rFonts w:ascii="Arial" w:hAnsi="Arial" w:cs="Arial"/>
          <w:color w:val="000000" w:themeColor="text1"/>
        </w:rPr>
        <w:t xml:space="preserve">artially or extensively hydrolysed whey or casein formula may not reduce the risk of cow’s milk allergy compared to conventional cow’s milk formula. </w:t>
      </w:r>
      <w:r w:rsidR="007F03F1" w:rsidRPr="00E945A5">
        <w:rPr>
          <w:rFonts w:ascii="Arial" w:hAnsi="Arial" w:cs="Arial"/>
          <w:color w:val="000000" w:themeColor="text1"/>
        </w:rPr>
        <w:t xml:space="preserve">There is no consistent evidence </w:t>
      </w:r>
      <w:r w:rsidR="007F03F1">
        <w:rPr>
          <w:rFonts w:ascii="Arial" w:hAnsi="Arial" w:cs="Arial"/>
          <w:color w:val="000000" w:themeColor="text1"/>
        </w:rPr>
        <w:t xml:space="preserve">that </w:t>
      </w:r>
      <w:r w:rsidR="007F03F1" w:rsidRPr="00E945A5">
        <w:rPr>
          <w:rFonts w:ascii="Arial" w:hAnsi="Arial" w:cs="Arial"/>
          <w:color w:val="000000" w:themeColor="text1"/>
        </w:rPr>
        <w:t>hydrolysed formula</w:t>
      </w:r>
      <w:r w:rsidR="007F03F1">
        <w:rPr>
          <w:rFonts w:ascii="Arial" w:hAnsi="Arial" w:cs="Arial"/>
          <w:color w:val="000000" w:themeColor="text1"/>
        </w:rPr>
        <w:t xml:space="preserve"> reduces the risk of food allergy</w:t>
      </w:r>
      <w:r w:rsidR="007F03F1" w:rsidRPr="00E945A5">
        <w:rPr>
          <w:rFonts w:ascii="Arial" w:hAnsi="Arial" w:cs="Arial"/>
          <w:color w:val="000000" w:themeColor="text1"/>
        </w:rPr>
        <w:t xml:space="preserve"> </w:t>
      </w:r>
      <w:r w:rsidR="0059680B">
        <w:rPr>
          <w:rFonts w:ascii="Arial" w:hAnsi="Arial" w:cs="Arial"/>
          <w:color w:val="000000" w:themeColor="text1"/>
        </w:rPr>
        <w:t>nor</w:t>
      </w:r>
      <w:r w:rsidR="007F03F1" w:rsidRPr="00E945A5">
        <w:rPr>
          <w:rFonts w:ascii="Arial" w:hAnsi="Arial" w:cs="Arial"/>
          <w:color w:val="000000" w:themeColor="text1"/>
        </w:rPr>
        <w:t xml:space="preserve"> is there </w:t>
      </w:r>
      <w:r w:rsidR="007F03F1">
        <w:rPr>
          <w:rFonts w:ascii="Arial" w:hAnsi="Arial" w:cs="Arial"/>
          <w:color w:val="000000" w:themeColor="text1"/>
        </w:rPr>
        <w:t xml:space="preserve">consistent </w:t>
      </w:r>
      <w:r w:rsidR="007F03F1" w:rsidRPr="00E945A5">
        <w:rPr>
          <w:rFonts w:ascii="Arial" w:hAnsi="Arial" w:cs="Arial"/>
          <w:color w:val="000000" w:themeColor="text1"/>
        </w:rPr>
        <w:t>evidence that hydrolysed formula causes harm</w:t>
      </w:r>
      <w:r w:rsidR="00FE1B24">
        <w:rPr>
          <w:rFonts w:ascii="Arial" w:hAnsi="Arial" w:cs="Arial"/>
          <w:color w:val="000000" w:themeColor="text1"/>
        </w:rPr>
        <w:t xml:space="preserve">. </w:t>
      </w:r>
      <w:r w:rsidRPr="00945AE6">
        <w:rPr>
          <w:rFonts w:ascii="Arial" w:hAnsi="Arial" w:cs="Arial"/>
          <w:color w:val="000000" w:themeColor="text1"/>
        </w:rPr>
        <w:t>There was little to no evidence that one type of hydrolysed formula was more effective than others.</w:t>
      </w:r>
      <w:r w:rsidR="007F03F1">
        <w:rPr>
          <w:rFonts w:ascii="Arial" w:hAnsi="Arial" w:cs="Arial"/>
          <w:color w:val="000000" w:themeColor="text1"/>
        </w:rPr>
        <w:t xml:space="preserve"> </w:t>
      </w:r>
    </w:p>
    <w:p w14:paraId="36609357" w14:textId="26D6DE34" w:rsidR="00E945A5" w:rsidRDefault="00396CF2" w:rsidP="00F20499">
      <w:pPr>
        <w:spacing w:after="0" w:line="360" w:lineRule="auto"/>
        <w:rPr>
          <w:rFonts w:ascii="Arial" w:hAnsi="Arial" w:cs="Arial"/>
          <w:color w:val="000000" w:themeColor="text1"/>
        </w:rPr>
      </w:pPr>
      <w:r>
        <w:rPr>
          <w:rFonts w:ascii="Arial" w:hAnsi="Arial" w:cs="Arial"/>
          <w:color w:val="000000" w:themeColor="text1"/>
        </w:rPr>
        <w:t>The evidence here is of low certainty</w:t>
      </w:r>
      <w:r w:rsidR="00E3239A">
        <w:rPr>
          <w:rFonts w:ascii="Arial" w:hAnsi="Arial" w:cs="Arial"/>
          <w:color w:val="000000" w:themeColor="text1"/>
        </w:rPr>
        <w:t xml:space="preserve">. </w:t>
      </w:r>
      <w:r w:rsidRPr="00E945A5">
        <w:rPr>
          <w:rFonts w:ascii="Arial" w:hAnsi="Arial" w:cs="Arial"/>
          <w:color w:val="000000" w:themeColor="text1"/>
        </w:rPr>
        <w:t xml:space="preserve">Trials used different formulas, introduced them at different times, often had small samples and </w:t>
      </w:r>
      <w:r w:rsidR="00945AE6">
        <w:rPr>
          <w:rFonts w:ascii="Arial" w:hAnsi="Arial" w:cs="Arial"/>
          <w:color w:val="000000" w:themeColor="text1"/>
        </w:rPr>
        <w:t xml:space="preserve">often </w:t>
      </w:r>
      <w:r w:rsidRPr="00E945A5">
        <w:rPr>
          <w:rFonts w:ascii="Arial" w:hAnsi="Arial" w:cs="Arial"/>
          <w:color w:val="000000" w:themeColor="text1"/>
        </w:rPr>
        <w:t xml:space="preserve">did not </w:t>
      </w:r>
      <w:r w:rsidR="00945AE6">
        <w:rPr>
          <w:rFonts w:ascii="Arial" w:hAnsi="Arial" w:cs="Arial"/>
          <w:color w:val="000000" w:themeColor="text1"/>
        </w:rPr>
        <w:t xml:space="preserve">use </w:t>
      </w:r>
      <w:r w:rsidRPr="00E945A5">
        <w:rPr>
          <w:rFonts w:ascii="Arial" w:hAnsi="Arial" w:cs="Arial"/>
          <w:color w:val="000000" w:themeColor="text1"/>
        </w:rPr>
        <w:t>robust diagnostic criteria for food allergy.</w:t>
      </w:r>
    </w:p>
    <w:p w14:paraId="5155D17E" w14:textId="77777777" w:rsidR="0072726A" w:rsidRDefault="0072726A" w:rsidP="00F20499">
      <w:pPr>
        <w:spacing w:after="0" w:line="360" w:lineRule="auto"/>
        <w:rPr>
          <w:rFonts w:ascii="Arial" w:hAnsi="Arial" w:cs="Arial"/>
          <w:bCs/>
          <w:color w:val="000000" w:themeColor="text1"/>
          <w:u w:val="single"/>
        </w:rPr>
      </w:pPr>
    </w:p>
    <w:p w14:paraId="4EF4E9A5" w14:textId="216596C5" w:rsidR="00396CF2" w:rsidRPr="00962993" w:rsidRDefault="00396CF2" w:rsidP="00F20499">
      <w:pPr>
        <w:spacing w:after="0" w:line="360" w:lineRule="auto"/>
        <w:rPr>
          <w:rFonts w:ascii="Arial" w:hAnsi="Arial" w:cs="Arial"/>
          <w:bCs/>
          <w:color w:val="000000" w:themeColor="text1"/>
          <w:u w:val="single"/>
        </w:rPr>
      </w:pPr>
      <w:r w:rsidRPr="00962993">
        <w:rPr>
          <w:rFonts w:ascii="Arial" w:hAnsi="Arial" w:cs="Arial"/>
          <w:bCs/>
          <w:color w:val="000000" w:themeColor="text1"/>
          <w:u w:val="single"/>
        </w:rPr>
        <w:t>Practical implications</w:t>
      </w:r>
    </w:p>
    <w:p w14:paraId="5BA50375" w14:textId="4139FC7A" w:rsidR="00E945A5" w:rsidRDefault="00815E00" w:rsidP="00F20499">
      <w:pPr>
        <w:spacing w:after="0" w:line="360" w:lineRule="auto"/>
        <w:rPr>
          <w:rFonts w:ascii="Arial" w:hAnsi="Arial" w:cs="Arial"/>
          <w:color w:val="000000" w:themeColor="text1"/>
        </w:rPr>
      </w:pPr>
      <w:r w:rsidRPr="00815E00">
        <w:rPr>
          <w:rFonts w:ascii="Arial" w:hAnsi="Arial" w:cs="Arial"/>
          <w:color w:val="000000" w:themeColor="text1"/>
        </w:rPr>
        <w:t xml:space="preserve">Breastfeeding of all infants is preferable but when </w:t>
      </w:r>
      <w:r w:rsidR="00A32E35">
        <w:rPr>
          <w:rFonts w:ascii="Arial" w:hAnsi="Arial" w:cs="Arial"/>
          <w:color w:val="000000" w:themeColor="text1"/>
        </w:rPr>
        <w:t xml:space="preserve">a breastmilk substitute is </w:t>
      </w:r>
      <w:r w:rsidR="007C4662">
        <w:rPr>
          <w:rFonts w:ascii="Arial" w:hAnsi="Arial" w:cs="Arial"/>
          <w:color w:val="000000" w:themeColor="text1"/>
        </w:rPr>
        <w:t>needed</w:t>
      </w:r>
      <w:r w:rsidR="00F02A33">
        <w:rPr>
          <w:rFonts w:ascii="Arial" w:hAnsi="Arial" w:cs="Arial"/>
          <w:color w:val="000000" w:themeColor="text1"/>
        </w:rPr>
        <w:t xml:space="preserve">, </w:t>
      </w:r>
      <w:r w:rsidR="00111F8B">
        <w:rPr>
          <w:rFonts w:ascii="Arial" w:hAnsi="Arial" w:cs="Arial"/>
          <w:color w:val="000000" w:themeColor="text1"/>
        </w:rPr>
        <w:t>professionals</w:t>
      </w:r>
      <w:r w:rsidR="00F02A33">
        <w:rPr>
          <w:rFonts w:ascii="Arial" w:hAnsi="Arial" w:cs="Arial"/>
          <w:color w:val="000000" w:themeColor="text1"/>
        </w:rPr>
        <w:t xml:space="preserve"> could help families consider</w:t>
      </w:r>
      <w:r w:rsidRPr="00815E00">
        <w:rPr>
          <w:rFonts w:ascii="Arial" w:hAnsi="Arial" w:cs="Arial"/>
          <w:color w:val="000000" w:themeColor="text1"/>
        </w:rPr>
        <w:t xml:space="preserve"> the best possible alternative </w:t>
      </w:r>
      <w:r w:rsidR="00892FDD">
        <w:rPr>
          <w:rFonts w:ascii="Arial" w:hAnsi="Arial" w:cs="Arial"/>
          <w:color w:val="000000" w:themeColor="text1"/>
        </w:rPr>
        <w:t xml:space="preserve">for a </w:t>
      </w:r>
      <w:r w:rsidRPr="00815E00">
        <w:rPr>
          <w:rFonts w:ascii="Arial" w:hAnsi="Arial" w:cs="Arial"/>
          <w:color w:val="000000" w:themeColor="text1"/>
        </w:rPr>
        <w:t xml:space="preserve">family’s individual circumstances. </w:t>
      </w:r>
      <w:r w:rsidR="00DD4062">
        <w:rPr>
          <w:rFonts w:ascii="Arial" w:hAnsi="Arial" w:cs="Arial"/>
          <w:color w:val="000000" w:themeColor="text1"/>
        </w:rPr>
        <w:t xml:space="preserve">The options </w:t>
      </w:r>
      <w:r w:rsidR="00FE1B24">
        <w:rPr>
          <w:rFonts w:ascii="Arial" w:hAnsi="Arial" w:cs="Arial"/>
          <w:color w:val="000000" w:themeColor="text1"/>
        </w:rPr>
        <w:t xml:space="preserve">discussed </w:t>
      </w:r>
      <w:r w:rsidR="00945AE6">
        <w:rPr>
          <w:rFonts w:ascii="Arial" w:hAnsi="Arial" w:cs="Arial"/>
          <w:color w:val="000000" w:themeColor="text1"/>
        </w:rPr>
        <w:t>c</w:t>
      </w:r>
      <w:r w:rsidR="00DD4062">
        <w:rPr>
          <w:rFonts w:ascii="Arial" w:hAnsi="Arial" w:cs="Arial"/>
          <w:color w:val="000000" w:themeColor="text1"/>
        </w:rPr>
        <w:t xml:space="preserve">ould include a hydrolysed infant formula. </w:t>
      </w:r>
    </w:p>
    <w:p w14:paraId="0333D1D8" w14:textId="77777777" w:rsidR="00892FDD" w:rsidRPr="00E945A5" w:rsidRDefault="00892FDD" w:rsidP="00F20499">
      <w:pPr>
        <w:spacing w:after="0" w:line="360" w:lineRule="auto"/>
        <w:rPr>
          <w:rFonts w:ascii="Arial" w:hAnsi="Arial" w:cs="Arial"/>
          <w:color w:val="000000" w:themeColor="text1"/>
        </w:rPr>
      </w:pPr>
    </w:p>
    <w:p w14:paraId="3897E289" w14:textId="3641CDCE" w:rsidR="009E325E" w:rsidRPr="009E325E" w:rsidRDefault="00EB46D5" w:rsidP="00F20499">
      <w:pPr>
        <w:spacing w:after="0" w:line="360" w:lineRule="auto"/>
        <w:rPr>
          <w:rFonts w:ascii="Arial" w:hAnsi="Arial" w:cs="Arial"/>
          <w:b/>
          <w:i/>
          <w:color w:val="000000" w:themeColor="text1"/>
        </w:rPr>
      </w:pPr>
      <w:r w:rsidRPr="009E325E">
        <w:rPr>
          <w:rFonts w:ascii="Arial" w:hAnsi="Arial" w:cs="Arial"/>
          <w:b/>
          <w:i/>
          <w:color w:val="000000" w:themeColor="text1"/>
        </w:rPr>
        <w:t xml:space="preserve">Soy </w:t>
      </w:r>
      <w:r w:rsidR="009E325E">
        <w:rPr>
          <w:rFonts w:ascii="Arial" w:hAnsi="Arial" w:cs="Arial"/>
          <w:b/>
          <w:i/>
          <w:color w:val="000000" w:themeColor="text1"/>
        </w:rPr>
        <w:t>protein</w:t>
      </w:r>
      <w:r w:rsidRPr="009E325E">
        <w:rPr>
          <w:rFonts w:ascii="Arial" w:hAnsi="Arial" w:cs="Arial"/>
          <w:b/>
          <w:i/>
          <w:color w:val="000000" w:themeColor="text1"/>
        </w:rPr>
        <w:t xml:space="preserve"> formula </w:t>
      </w:r>
      <w:r w:rsidR="009E325E">
        <w:rPr>
          <w:rFonts w:ascii="Arial" w:hAnsi="Arial" w:cs="Arial"/>
          <w:b/>
          <w:i/>
          <w:color w:val="000000" w:themeColor="text1"/>
        </w:rPr>
        <w:t>(</w:t>
      </w:r>
      <w:r w:rsidR="00427B58">
        <w:rPr>
          <w:rFonts w:ascii="Arial" w:hAnsi="Arial" w:cs="Arial"/>
          <w:b/>
          <w:bCs/>
          <w:i/>
          <w:color w:val="000000" w:themeColor="text1"/>
        </w:rPr>
        <w:t xml:space="preserve">see online supplement </w:t>
      </w:r>
      <w:r w:rsidR="00844935">
        <w:rPr>
          <w:rFonts w:ascii="Arial" w:hAnsi="Arial" w:cs="Arial"/>
          <w:b/>
          <w:i/>
          <w:color w:val="000000" w:themeColor="text1"/>
        </w:rPr>
        <w:t>T</w:t>
      </w:r>
      <w:r w:rsidR="009E325E">
        <w:rPr>
          <w:rFonts w:ascii="Arial" w:hAnsi="Arial" w:cs="Arial"/>
          <w:b/>
          <w:i/>
          <w:color w:val="000000" w:themeColor="text1"/>
        </w:rPr>
        <w:t xml:space="preserve">able </w:t>
      </w:r>
      <w:r w:rsidR="00844935">
        <w:rPr>
          <w:rFonts w:ascii="Arial" w:hAnsi="Arial" w:cs="Arial"/>
          <w:b/>
          <w:i/>
          <w:color w:val="000000" w:themeColor="text1"/>
        </w:rPr>
        <w:t>S</w:t>
      </w:r>
      <w:r w:rsidR="0059680B">
        <w:rPr>
          <w:rFonts w:ascii="Arial" w:hAnsi="Arial" w:cs="Arial"/>
          <w:b/>
          <w:i/>
          <w:color w:val="000000" w:themeColor="text1"/>
        </w:rPr>
        <w:t>9</w:t>
      </w:r>
      <w:r w:rsidR="009E325E">
        <w:rPr>
          <w:rFonts w:ascii="Arial" w:hAnsi="Arial" w:cs="Arial"/>
          <w:b/>
          <w:i/>
          <w:color w:val="000000" w:themeColor="text1"/>
        </w:rPr>
        <w:t>)</w:t>
      </w:r>
    </w:p>
    <w:p w14:paraId="55F5192D" w14:textId="795BF0D0" w:rsidR="004316EA" w:rsidRDefault="00776CB0" w:rsidP="00F20499">
      <w:pPr>
        <w:spacing w:after="0" w:line="360" w:lineRule="auto"/>
        <w:rPr>
          <w:rFonts w:ascii="Arial" w:hAnsi="Arial" w:cs="Arial"/>
          <w:color w:val="000000" w:themeColor="text1"/>
        </w:rPr>
      </w:pPr>
      <w:r w:rsidRPr="00776CB0">
        <w:rPr>
          <w:rFonts w:ascii="Arial" w:hAnsi="Arial" w:cs="Arial"/>
          <w:bCs/>
          <w:color w:val="000000" w:themeColor="text1"/>
        </w:rPr>
        <w:t xml:space="preserve">The EAACI Task Force suggests </w:t>
      </w:r>
      <w:r w:rsidR="00F02A33">
        <w:rPr>
          <w:rFonts w:ascii="Arial" w:hAnsi="Arial" w:cs="Arial"/>
          <w:bCs/>
          <w:color w:val="000000" w:themeColor="text1"/>
        </w:rPr>
        <w:t xml:space="preserve">against </w:t>
      </w:r>
      <w:r>
        <w:rPr>
          <w:rFonts w:ascii="Arial" w:hAnsi="Arial" w:cs="Arial"/>
          <w:bCs/>
          <w:color w:val="000000" w:themeColor="text1"/>
        </w:rPr>
        <w:t xml:space="preserve">introducing </w:t>
      </w:r>
      <w:r w:rsidR="009E325E" w:rsidRPr="009E325E">
        <w:rPr>
          <w:rFonts w:ascii="Arial" w:hAnsi="Arial" w:cs="Arial"/>
          <w:color w:val="000000" w:themeColor="text1"/>
        </w:rPr>
        <w:t xml:space="preserve">soy protein formula in the first six months of life to prevent </w:t>
      </w:r>
      <w:r w:rsidR="00FA58F0">
        <w:rPr>
          <w:rFonts w:ascii="Arial" w:hAnsi="Arial" w:cs="Arial"/>
          <w:color w:val="000000" w:themeColor="text1"/>
        </w:rPr>
        <w:t xml:space="preserve">cow’s milk </w:t>
      </w:r>
      <w:r w:rsidR="009E325E" w:rsidRPr="009E325E">
        <w:rPr>
          <w:rFonts w:ascii="Arial" w:hAnsi="Arial" w:cs="Arial"/>
          <w:color w:val="000000" w:themeColor="text1"/>
        </w:rPr>
        <w:t>allergy in infants</w:t>
      </w:r>
      <w:r w:rsidR="00FA58F0">
        <w:rPr>
          <w:rFonts w:ascii="Arial" w:hAnsi="Arial" w:cs="Arial"/>
          <w:color w:val="000000" w:themeColor="text1"/>
        </w:rPr>
        <w:t xml:space="preserve"> and young children</w:t>
      </w:r>
      <w:r w:rsidR="009E325E" w:rsidRPr="009E325E">
        <w:rPr>
          <w:rFonts w:ascii="Arial" w:hAnsi="Arial" w:cs="Arial"/>
          <w:color w:val="000000" w:themeColor="text1"/>
        </w:rPr>
        <w:t>.</w:t>
      </w:r>
      <w:r w:rsidR="009E325E">
        <w:rPr>
          <w:rFonts w:ascii="Arial" w:hAnsi="Arial" w:cs="Arial"/>
          <w:color w:val="000000" w:themeColor="text1"/>
        </w:rPr>
        <w:t xml:space="preserve"> </w:t>
      </w:r>
    </w:p>
    <w:p w14:paraId="672E98E9" w14:textId="77777777" w:rsidR="004316EA" w:rsidRDefault="004316EA" w:rsidP="00F20499">
      <w:pPr>
        <w:spacing w:after="0" w:line="360" w:lineRule="auto"/>
        <w:rPr>
          <w:rFonts w:ascii="Arial" w:hAnsi="Arial" w:cs="Arial"/>
          <w:color w:val="000000" w:themeColor="text1"/>
        </w:rPr>
      </w:pPr>
    </w:p>
    <w:p w14:paraId="74F1FD83" w14:textId="77777777" w:rsidR="00844935" w:rsidRPr="00962993" w:rsidRDefault="00844935" w:rsidP="00F20499">
      <w:pPr>
        <w:spacing w:after="0" w:line="360" w:lineRule="auto"/>
        <w:rPr>
          <w:rFonts w:ascii="Arial" w:hAnsi="Arial" w:cs="Arial"/>
          <w:bCs/>
          <w:color w:val="000000" w:themeColor="text1"/>
          <w:u w:val="single"/>
        </w:rPr>
      </w:pPr>
      <w:r>
        <w:rPr>
          <w:rFonts w:ascii="Arial" w:hAnsi="Arial" w:cs="Arial"/>
          <w:bCs/>
          <w:color w:val="000000" w:themeColor="text1"/>
          <w:u w:val="single"/>
        </w:rPr>
        <w:t xml:space="preserve">Reason for </w:t>
      </w:r>
      <w:r w:rsidRPr="00962993">
        <w:rPr>
          <w:rFonts w:ascii="Arial" w:hAnsi="Arial" w:cs="Arial"/>
          <w:bCs/>
          <w:color w:val="000000" w:themeColor="text1"/>
          <w:u w:val="single"/>
        </w:rPr>
        <w:t>recommendation</w:t>
      </w:r>
    </w:p>
    <w:p w14:paraId="710AF38A" w14:textId="400E95F0" w:rsidR="00FA58F0" w:rsidRDefault="00FA58F0" w:rsidP="00F20499">
      <w:pPr>
        <w:spacing w:after="0" w:line="360" w:lineRule="auto"/>
        <w:rPr>
          <w:rFonts w:ascii="Arial" w:hAnsi="Arial" w:cs="Arial"/>
          <w:color w:val="000000" w:themeColor="text1"/>
        </w:rPr>
      </w:pPr>
      <w:r>
        <w:rPr>
          <w:rFonts w:ascii="Arial" w:hAnsi="Arial" w:cs="Arial"/>
          <w:color w:val="000000" w:themeColor="text1"/>
        </w:rPr>
        <w:t>Our systematic review included one trial about this</w:t>
      </w:r>
      <w:r w:rsidR="00756ECE">
        <w:rPr>
          <w:rFonts w:ascii="Arial" w:hAnsi="Arial" w:cs="Arial"/>
          <w:color w:val="000000" w:themeColor="text1"/>
        </w:rPr>
        <w:t>[34]</w:t>
      </w:r>
      <w:r>
        <w:rPr>
          <w:rFonts w:ascii="Arial" w:hAnsi="Arial" w:cs="Arial"/>
          <w:color w:val="000000" w:themeColor="text1"/>
        </w:rPr>
        <w:t>. The review concluded that s</w:t>
      </w:r>
      <w:r w:rsidRPr="00FA58F0">
        <w:rPr>
          <w:rFonts w:ascii="Arial" w:hAnsi="Arial" w:cs="Arial"/>
          <w:color w:val="000000" w:themeColor="text1"/>
        </w:rPr>
        <w:t>oy-based formula may have little to no effect on cow’s milk allergy in early childhood but the evidence is very uncertain.</w:t>
      </w:r>
    </w:p>
    <w:p w14:paraId="213DB0A4" w14:textId="77777777" w:rsidR="00FA58F0" w:rsidRDefault="00FA58F0" w:rsidP="00F20499">
      <w:pPr>
        <w:spacing w:after="0" w:line="360" w:lineRule="auto"/>
        <w:rPr>
          <w:rFonts w:ascii="Arial" w:hAnsi="Arial" w:cs="Arial"/>
          <w:color w:val="000000" w:themeColor="text1"/>
        </w:rPr>
      </w:pPr>
    </w:p>
    <w:p w14:paraId="2920EED7" w14:textId="0A9ADC3A" w:rsidR="009E325E" w:rsidRPr="0038660A" w:rsidRDefault="00074F5A" w:rsidP="00F20499">
      <w:pPr>
        <w:spacing w:after="0" w:line="360" w:lineRule="auto"/>
        <w:rPr>
          <w:rFonts w:ascii="Arial" w:hAnsi="Arial" w:cs="Arial"/>
          <w:bCs/>
          <w:iCs/>
          <w:color w:val="000000" w:themeColor="text1"/>
        </w:rPr>
      </w:pPr>
      <w:r>
        <w:rPr>
          <w:rFonts w:ascii="Arial" w:hAnsi="Arial" w:cs="Arial"/>
          <w:color w:val="000000" w:themeColor="text1"/>
        </w:rPr>
        <w:t>T</w:t>
      </w:r>
      <w:r w:rsidR="009E325E" w:rsidRPr="009E325E">
        <w:rPr>
          <w:rFonts w:ascii="Arial" w:hAnsi="Arial" w:cs="Arial"/>
          <w:color w:val="000000" w:themeColor="text1"/>
        </w:rPr>
        <w:t>here may be more potential harms than benefits from using soy</w:t>
      </w:r>
      <w:r w:rsidR="009E325E">
        <w:rPr>
          <w:rFonts w:ascii="Arial" w:hAnsi="Arial" w:cs="Arial"/>
          <w:color w:val="000000" w:themeColor="text1"/>
        </w:rPr>
        <w:t xml:space="preserve"> protein </w:t>
      </w:r>
      <w:r w:rsidR="009E325E" w:rsidRPr="009E325E">
        <w:rPr>
          <w:rFonts w:ascii="Arial" w:hAnsi="Arial" w:cs="Arial"/>
          <w:color w:val="000000" w:themeColor="text1"/>
        </w:rPr>
        <w:t>formula for the prevention of food allergy.</w:t>
      </w:r>
      <w:r w:rsidR="004316EA">
        <w:rPr>
          <w:rFonts w:ascii="Arial" w:hAnsi="Arial" w:cs="Arial"/>
          <w:color w:val="000000" w:themeColor="text1"/>
        </w:rPr>
        <w:t xml:space="preserve"> </w:t>
      </w:r>
      <w:r w:rsidR="00FA58F0">
        <w:rPr>
          <w:rFonts w:ascii="Arial" w:hAnsi="Arial" w:cs="Arial"/>
          <w:color w:val="000000" w:themeColor="text1"/>
        </w:rPr>
        <w:t xml:space="preserve">There are </w:t>
      </w:r>
      <w:r w:rsidR="00844935">
        <w:rPr>
          <w:rFonts w:ascii="Arial" w:hAnsi="Arial" w:cs="Arial"/>
          <w:bCs/>
          <w:iCs/>
          <w:color w:val="000000" w:themeColor="text1"/>
        </w:rPr>
        <w:t xml:space="preserve">concerns about </w:t>
      </w:r>
      <w:r w:rsidR="00844935" w:rsidRPr="00844935">
        <w:rPr>
          <w:rFonts w:ascii="Arial" w:hAnsi="Arial" w:cs="Arial"/>
          <w:bCs/>
          <w:iCs/>
          <w:color w:val="000000" w:themeColor="text1"/>
        </w:rPr>
        <w:t xml:space="preserve">high concentrations of </w:t>
      </w:r>
      <w:proofErr w:type="spellStart"/>
      <w:r w:rsidR="00844935" w:rsidRPr="00844935">
        <w:rPr>
          <w:rFonts w:ascii="Arial" w:hAnsi="Arial" w:cs="Arial"/>
          <w:bCs/>
          <w:iCs/>
          <w:color w:val="000000" w:themeColor="text1"/>
        </w:rPr>
        <w:t>phytate</w:t>
      </w:r>
      <w:proofErr w:type="spellEnd"/>
      <w:r w:rsidR="00844935" w:rsidRPr="00844935">
        <w:rPr>
          <w:rFonts w:ascii="Arial" w:hAnsi="Arial" w:cs="Arial"/>
          <w:bCs/>
          <w:iCs/>
          <w:color w:val="000000" w:themeColor="text1"/>
        </w:rPr>
        <w:t xml:space="preserve">, </w:t>
      </w:r>
      <w:proofErr w:type="spellStart"/>
      <w:r w:rsidR="00844935" w:rsidRPr="00844935">
        <w:rPr>
          <w:rFonts w:ascii="Arial" w:hAnsi="Arial" w:cs="Arial"/>
          <w:bCs/>
          <w:iCs/>
          <w:color w:val="000000" w:themeColor="text1"/>
        </w:rPr>
        <w:t>aluminum</w:t>
      </w:r>
      <w:proofErr w:type="spellEnd"/>
      <w:r w:rsidR="00844935" w:rsidRPr="00844935">
        <w:rPr>
          <w:rFonts w:ascii="Arial" w:hAnsi="Arial" w:cs="Arial"/>
          <w:bCs/>
          <w:iCs/>
          <w:color w:val="000000" w:themeColor="text1"/>
        </w:rPr>
        <w:t>, and phytoestrogens (</w:t>
      </w:r>
      <w:proofErr w:type="spellStart"/>
      <w:r w:rsidR="00844935" w:rsidRPr="00844935">
        <w:rPr>
          <w:rFonts w:ascii="Arial" w:hAnsi="Arial" w:cs="Arial"/>
          <w:bCs/>
          <w:iCs/>
          <w:color w:val="000000" w:themeColor="text1"/>
        </w:rPr>
        <w:t>isoflavones</w:t>
      </w:r>
      <w:proofErr w:type="spellEnd"/>
      <w:r w:rsidR="00844935" w:rsidRPr="00844935">
        <w:rPr>
          <w:rFonts w:ascii="Arial" w:hAnsi="Arial" w:cs="Arial"/>
          <w:bCs/>
          <w:iCs/>
          <w:color w:val="000000" w:themeColor="text1"/>
        </w:rPr>
        <w:t>), which might have detrimental effects in the first six months of life</w:t>
      </w:r>
      <w:r w:rsidR="00756ECE">
        <w:rPr>
          <w:rFonts w:ascii="Arial" w:hAnsi="Arial" w:cs="Arial"/>
          <w:bCs/>
          <w:iCs/>
          <w:color w:val="000000" w:themeColor="text1"/>
        </w:rPr>
        <w:t>[50]</w:t>
      </w:r>
      <w:r w:rsidR="00844935">
        <w:rPr>
          <w:rFonts w:ascii="Arial" w:hAnsi="Arial" w:cs="Arial"/>
          <w:bCs/>
          <w:iCs/>
          <w:color w:val="000000" w:themeColor="text1"/>
        </w:rPr>
        <w:t>.</w:t>
      </w:r>
      <w:r w:rsidR="009E325E" w:rsidRPr="009E325E">
        <w:rPr>
          <w:rFonts w:ascii="Arial" w:hAnsi="Arial" w:cs="Arial"/>
          <w:bCs/>
          <w:iCs/>
          <w:color w:val="000000" w:themeColor="text1"/>
        </w:rPr>
        <w:t xml:space="preserve"> </w:t>
      </w:r>
    </w:p>
    <w:p w14:paraId="31AFD208" w14:textId="1E2017C5" w:rsidR="001567C6" w:rsidRDefault="001567C6" w:rsidP="00F20499">
      <w:pPr>
        <w:spacing w:after="0" w:line="360" w:lineRule="auto"/>
        <w:ind w:right="-15"/>
        <w:rPr>
          <w:rFonts w:ascii="Arial" w:hAnsi="Arial" w:cs="Arial"/>
          <w:bCs/>
          <w:iCs/>
          <w:color w:val="000000" w:themeColor="text1"/>
        </w:rPr>
      </w:pPr>
    </w:p>
    <w:p w14:paraId="3AC23486" w14:textId="77777777" w:rsidR="00844935" w:rsidRPr="00217209" w:rsidRDefault="00844935" w:rsidP="00F20499">
      <w:pPr>
        <w:spacing w:after="0" w:line="360" w:lineRule="auto"/>
        <w:rPr>
          <w:rFonts w:ascii="Arial" w:hAnsi="Arial" w:cs="Arial"/>
          <w:color w:val="000000" w:themeColor="text1"/>
          <w:u w:val="single"/>
        </w:rPr>
      </w:pPr>
      <w:r w:rsidRPr="00217209">
        <w:rPr>
          <w:rFonts w:ascii="Arial" w:hAnsi="Arial" w:cs="Arial"/>
          <w:color w:val="000000" w:themeColor="text1"/>
          <w:u w:val="single"/>
        </w:rPr>
        <w:t>Strength of recommendation</w:t>
      </w:r>
    </w:p>
    <w:p w14:paraId="503CA5F3" w14:textId="2D4878DE" w:rsidR="00844935" w:rsidRPr="000D68D7" w:rsidRDefault="000D68D7" w:rsidP="00F20499">
      <w:pPr>
        <w:spacing w:after="0" w:line="360" w:lineRule="auto"/>
        <w:ind w:right="-15"/>
        <w:rPr>
          <w:rFonts w:ascii="Arial" w:hAnsi="Arial" w:cs="Arial"/>
          <w:bCs/>
          <w:iCs/>
          <w:color w:val="000000" w:themeColor="text1"/>
        </w:rPr>
      </w:pPr>
      <w:r w:rsidRPr="000D68D7">
        <w:rPr>
          <w:rFonts w:ascii="Arial" w:hAnsi="Arial" w:cs="Arial"/>
          <w:bCs/>
          <w:iCs/>
          <w:color w:val="000000" w:themeColor="text1"/>
        </w:rPr>
        <w:t xml:space="preserve">This guideline </w:t>
      </w:r>
      <w:r>
        <w:rPr>
          <w:rFonts w:ascii="Arial" w:hAnsi="Arial" w:cs="Arial"/>
          <w:bCs/>
          <w:iCs/>
          <w:color w:val="000000" w:themeColor="text1"/>
        </w:rPr>
        <w:t xml:space="preserve">is against </w:t>
      </w:r>
      <w:r w:rsidRPr="000D68D7">
        <w:rPr>
          <w:rFonts w:ascii="Arial" w:hAnsi="Arial" w:cs="Arial"/>
          <w:bCs/>
          <w:iCs/>
          <w:color w:val="000000" w:themeColor="text1"/>
        </w:rPr>
        <w:t xml:space="preserve">the </w:t>
      </w:r>
      <w:r>
        <w:rPr>
          <w:rFonts w:ascii="Arial" w:hAnsi="Arial" w:cs="Arial"/>
          <w:bCs/>
          <w:iCs/>
          <w:color w:val="000000" w:themeColor="text1"/>
        </w:rPr>
        <w:t>use of soy protein formula</w:t>
      </w:r>
      <w:r w:rsidRPr="000D68D7">
        <w:rPr>
          <w:rFonts w:ascii="Arial" w:hAnsi="Arial" w:cs="Arial"/>
          <w:bCs/>
          <w:iCs/>
          <w:color w:val="000000" w:themeColor="text1"/>
        </w:rPr>
        <w:t xml:space="preserve"> </w:t>
      </w:r>
      <w:r w:rsidR="00147188" w:rsidRPr="009E325E">
        <w:rPr>
          <w:rFonts w:ascii="Arial" w:hAnsi="Arial" w:cs="Arial"/>
          <w:color w:val="000000" w:themeColor="text1"/>
        </w:rPr>
        <w:t xml:space="preserve">in the first six months of life </w:t>
      </w:r>
      <w:r w:rsidRPr="000D68D7">
        <w:rPr>
          <w:rFonts w:ascii="Arial" w:hAnsi="Arial" w:cs="Arial"/>
          <w:bCs/>
          <w:iCs/>
          <w:color w:val="000000" w:themeColor="text1"/>
        </w:rPr>
        <w:t xml:space="preserve">but this not the strongest recommendation possible because </w:t>
      </w:r>
      <w:r w:rsidR="005403A2">
        <w:rPr>
          <w:rFonts w:ascii="Arial" w:hAnsi="Arial" w:cs="Arial"/>
          <w:bCs/>
          <w:iCs/>
          <w:color w:val="000000" w:themeColor="text1"/>
        </w:rPr>
        <w:t xml:space="preserve">the evidence is of </w:t>
      </w:r>
      <w:r>
        <w:rPr>
          <w:rFonts w:ascii="Arial" w:hAnsi="Arial" w:cs="Arial"/>
          <w:bCs/>
          <w:iCs/>
          <w:color w:val="000000" w:themeColor="text1"/>
        </w:rPr>
        <w:t>very low</w:t>
      </w:r>
      <w:r w:rsidRPr="000D68D7">
        <w:rPr>
          <w:rFonts w:ascii="Arial" w:hAnsi="Arial" w:cs="Arial"/>
          <w:bCs/>
          <w:iCs/>
          <w:color w:val="000000" w:themeColor="text1"/>
        </w:rPr>
        <w:t xml:space="preserve"> certainty.</w:t>
      </w:r>
      <w:r>
        <w:rPr>
          <w:rFonts w:ascii="Arial" w:hAnsi="Arial" w:cs="Arial"/>
          <w:bCs/>
          <w:iCs/>
          <w:color w:val="000000" w:themeColor="text1"/>
        </w:rPr>
        <w:t xml:space="preserve"> There </w:t>
      </w:r>
      <w:r w:rsidR="005403A2">
        <w:rPr>
          <w:rFonts w:ascii="Arial" w:hAnsi="Arial" w:cs="Arial"/>
          <w:bCs/>
          <w:iCs/>
          <w:color w:val="000000" w:themeColor="text1"/>
        </w:rPr>
        <w:t xml:space="preserve">was </w:t>
      </w:r>
      <w:r>
        <w:rPr>
          <w:rFonts w:ascii="Arial" w:hAnsi="Arial" w:cs="Arial"/>
          <w:bCs/>
          <w:iCs/>
          <w:color w:val="000000" w:themeColor="text1"/>
        </w:rPr>
        <w:t xml:space="preserve">one pertinent trial </w:t>
      </w:r>
      <w:r w:rsidR="005403A2">
        <w:rPr>
          <w:rFonts w:ascii="Arial" w:hAnsi="Arial" w:cs="Arial"/>
          <w:bCs/>
          <w:iCs/>
          <w:color w:val="000000" w:themeColor="text1"/>
        </w:rPr>
        <w:t xml:space="preserve">which did not use </w:t>
      </w:r>
      <w:r>
        <w:rPr>
          <w:rFonts w:ascii="Arial" w:hAnsi="Arial" w:cs="Arial"/>
          <w:bCs/>
          <w:iCs/>
          <w:color w:val="000000" w:themeColor="text1"/>
        </w:rPr>
        <w:t>a robust definition of food allergy.</w:t>
      </w:r>
    </w:p>
    <w:p w14:paraId="4E53054F" w14:textId="77777777" w:rsidR="00844935" w:rsidRDefault="00844935" w:rsidP="00F20499">
      <w:pPr>
        <w:spacing w:after="0" w:line="360" w:lineRule="auto"/>
        <w:ind w:right="-15"/>
        <w:rPr>
          <w:rFonts w:ascii="Arial" w:hAnsi="Arial" w:cs="Arial"/>
          <w:bCs/>
          <w:iCs/>
          <w:color w:val="000000" w:themeColor="text1"/>
        </w:rPr>
      </w:pPr>
    </w:p>
    <w:p w14:paraId="58860228" w14:textId="77777777" w:rsidR="00844935" w:rsidRPr="00962993" w:rsidRDefault="00844935" w:rsidP="00F20499">
      <w:pPr>
        <w:spacing w:after="0" w:line="360" w:lineRule="auto"/>
        <w:rPr>
          <w:rFonts w:ascii="Arial" w:hAnsi="Arial" w:cs="Arial"/>
          <w:bCs/>
          <w:color w:val="000000" w:themeColor="text1"/>
          <w:u w:val="single"/>
        </w:rPr>
      </w:pPr>
      <w:r w:rsidRPr="00962993">
        <w:rPr>
          <w:rFonts w:ascii="Arial" w:hAnsi="Arial" w:cs="Arial"/>
          <w:bCs/>
          <w:color w:val="000000" w:themeColor="text1"/>
          <w:u w:val="single"/>
        </w:rPr>
        <w:t>Practical implications</w:t>
      </w:r>
    </w:p>
    <w:p w14:paraId="64964EA9" w14:textId="6A5A612F" w:rsidR="009756E4" w:rsidRDefault="009E325E" w:rsidP="00F20499">
      <w:pPr>
        <w:spacing w:after="0" w:line="360" w:lineRule="auto"/>
        <w:ind w:right="-15"/>
        <w:rPr>
          <w:rFonts w:ascii="Arial" w:hAnsi="Arial" w:cs="Arial"/>
          <w:color w:val="000000" w:themeColor="text1"/>
        </w:rPr>
      </w:pPr>
      <w:r>
        <w:rPr>
          <w:rFonts w:ascii="Arial" w:hAnsi="Arial" w:cs="Arial"/>
          <w:color w:val="000000" w:themeColor="text1"/>
        </w:rPr>
        <w:t>S</w:t>
      </w:r>
      <w:r w:rsidR="00744FA9" w:rsidRPr="0038660A">
        <w:rPr>
          <w:rFonts w:ascii="Arial" w:hAnsi="Arial" w:cs="Arial"/>
          <w:bCs/>
          <w:iCs/>
          <w:color w:val="000000" w:themeColor="text1"/>
        </w:rPr>
        <w:t>oy</w:t>
      </w:r>
      <w:r>
        <w:rPr>
          <w:rFonts w:ascii="Arial" w:hAnsi="Arial" w:cs="Arial"/>
          <w:bCs/>
          <w:iCs/>
          <w:color w:val="000000" w:themeColor="text1"/>
        </w:rPr>
        <w:t xml:space="preserve"> protein </w:t>
      </w:r>
      <w:r w:rsidR="00744FA9" w:rsidRPr="0038660A">
        <w:rPr>
          <w:rFonts w:ascii="Arial" w:hAnsi="Arial" w:cs="Arial"/>
          <w:bCs/>
          <w:iCs/>
          <w:color w:val="000000" w:themeColor="text1"/>
        </w:rPr>
        <w:t xml:space="preserve">formula </w:t>
      </w:r>
      <w:r w:rsidR="00B24325">
        <w:rPr>
          <w:rFonts w:ascii="Arial" w:hAnsi="Arial" w:cs="Arial"/>
          <w:bCs/>
          <w:iCs/>
          <w:color w:val="000000" w:themeColor="text1"/>
        </w:rPr>
        <w:t xml:space="preserve">is unlikely to protect against cow’s milk allergy. It </w:t>
      </w:r>
      <w:r w:rsidR="00744FA9" w:rsidRPr="0038660A">
        <w:rPr>
          <w:rFonts w:ascii="Arial" w:hAnsi="Arial" w:cs="Arial"/>
          <w:bCs/>
          <w:iCs/>
          <w:color w:val="000000" w:themeColor="text1"/>
        </w:rPr>
        <w:t>may be considered for infants who cannot have dairy-based products because of cu</w:t>
      </w:r>
      <w:r>
        <w:rPr>
          <w:rFonts w:ascii="Arial" w:hAnsi="Arial" w:cs="Arial"/>
          <w:bCs/>
          <w:iCs/>
          <w:color w:val="000000" w:themeColor="text1"/>
        </w:rPr>
        <w:t xml:space="preserve">ltural, medical, </w:t>
      </w:r>
      <w:r w:rsidR="00744FA9" w:rsidRPr="0038660A">
        <w:rPr>
          <w:rFonts w:ascii="Arial" w:hAnsi="Arial" w:cs="Arial"/>
          <w:bCs/>
          <w:iCs/>
          <w:color w:val="000000" w:themeColor="text1"/>
        </w:rPr>
        <w:t xml:space="preserve">religious </w:t>
      </w:r>
      <w:r>
        <w:rPr>
          <w:rFonts w:ascii="Arial" w:hAnsi="Arial" w:cs="Arial"/>
          <w:bCs/>
          <w:iCs/>
          <w:color w:val="000000" w:themeColor="text1"/>
        </w:rPr>
        <w:t xml:space="preserve">or family </w:t>
      </w:r>
      <w:r w:rsidR="00744FA9" w:rsidRPr="0038660A">
        <w:rPr>
          <w:rFonts w:ascii="Arial" w:hAnsi="Arial" w:cs="Arial"/>
          <w:bCs/>
          <w:iCs/>
          <w:color w:val="000000" w:themeColor="text1"/>
        </w:rPr>
        <w:t xml:space="preserve">reasons such as a vegan lifestyle, persistent lactose intolerance or </w:t>
      </w:r>
      <w:proofErr w:type="spellStart"/>
      <w:r w:rsidR="00744FA9" w:rsidRPr="0038660A">
        <w:rPr>
          <w:rFonts w:ascii="Arial" w:hAnsi="Arial" w:cs="Arial"/>
          <w:bCs/>
          <w:iCs/>
          <w:color w:val="000000" w:themeColor="text1"/>
        </w:rPr>
        <w:t>galactosemia</w:t>
      </w:r>
      <w:proofErr w:type="spellEnd"/>
      <w:r w:rsidR="00756ECE">
        <w:rPr>
          <w:rFonts w:ascii="Arial" w:hAnsi="Arial" w:cs="Arial"/>
          <w:bCs/>
          <w:iCs/>
          <w:color w:val="000000" w:themeColor="text1"/>
        </w:rPr>
        <w:t>[51].</w:t>
      </w:r>
      <w:r w:rsidR="00744FA9" w:rsidRPr="0038660A">
        <w:rPr>
          <w:rFonts w:ascii="Arial" w:hAnsi="Arial" w:cs="Arial"/>
          <w:color w:val="000000" w:themeColor="text1"/>
        </w:rPr>
        <w:t xml:space="preserve"> </w:t>
      </w:r>
      <w:r>
        <w:rPr>
          <w:rFonts w:ascii="Arial" w:hAnsi="Arial" w:cs="Arial"/>
          <w:color w:val="000000" w:themeColor="text1"/>
        </w:rPr>
        <w:t>Professionals should discuss the benefits and potential harms fully</w:t>
      </w:r>
      <w:r w:rsidR="004316EA">
        <w:rPr>
          <w:rFonts w:ascii="Arial" w:hAnsi="Arial" w:cs="Arial"/>
          <w:color w:val="000000" w:themeColor="text1"/>
        </w:rPr>
        <w:t xml:space="preserve"> with families</w:t>
      </w:r>
      <w:r>
        <w:rPr>
          <w:rFonts w:ascii="Arial" w:hAnsi="Arial" w:cs="Arial"/>
          <w:color w:val="000000" w:themeColor="text1"/>
        </w:rPr>
        <w:t xml:space="preserve">. </w:t>
      </w:r>
    </w:p>
    <w:p w14:paraId="6DE24C99" w14:textId="77777777" w:rsidR="00DF7667" w:rsidRDefault="00DF7667" w:rsidP="00F20499">
      <w:pPr>
        <w:spacing w:after="0" w:line="360" w:lineRule="auto"/>
        <w:ind w:right="-15"/>
        <w:rPr>
          <w:rFonts w:ascii="Arial" w:hAnsi="Arial" w:cs="Arial"/>
          <w:bCs/>
          <w:iCs/>
          <w:color w:val="000000" w:themeColor="text1"/>
        </w:rPr>
      </w:pPr>
    </w:p>
    <w:p w14:paraId="78AE9BA0" w14:textId="10A83D5C" w:rsidR="00F02A33" w:rsidRPr="00E22F39" w:rsidRDefault="00F02A33" w:rsidP="00F20499">
      <w:pPr>
        <w:spacing w:line="360" w:lineRule="auto"/>
        <w:rPr>
          <w:rFonts w:ascii="Arial" w:hAnsi="Arial" w:cs="Arial"/>
          <w:b/>
          <w:color w:val="000000" w:themeColor="text1"/>
          <w:u w:val="single"/>
        </w:rPr>
      </w:pPr>
      <w:r w:rsidRPr="00E22F39">
        <w:rPr>
          <w:rFonts w:ascii="Arial" w:hAnsi="Arial" w:cs="Arial"/>
          <w:b/>
          <w:color w:val="000000" w:themeColor="text1"/>
          <w:u w:val="single"/>
        </w:rPr>
        <w:t>Supplements, prebiotics and probiotics</w:t>
      </w:r>
    </w:p>
    <w:p w14:paraId="5D954AC0" w14:textId="77777777" w:rsidR="00F02A33" w:rsidRDefault="00F02A33" w:rsidP="00F20499">
      <w:pPr>
        <w:spacing w:after="0" w:line="360" w:lineRule="auto"/>
        <w:rPr>
          <w:rFonts w:ascii="Arial" w:hAnsi="Arial" w:cs="Arial"/>
          <w:color w:val="000000" w:themeColor="text1"/>
        </w:rPr>
      </w:pPr>
    </w:p>
    <w:p w14:paraId="43618AE1" w14:textId="7835F714" w:rsidR="00F02A33" w:rsidRPr="00F7479E" w:rsidRDefault="00F02A33" w:rsidP="00F20499">
      <w:pPr>
        <w:spacing w:after="0" w:line="360" w:lineRule="auto"/>
        <w:rPr>
          <w:rFonts w:ascii="Arial" w:hAnsi="Arial" w:cs="Arial"/>
          <w:b/>
          <w:i/>
          <w:color w:val="000000" w:themeColor="text1"/>
        </w:rPr>
      </w:pPr>
      <w:r w:rsidRPr="00F7479E">
        <w:rPr>
          <w:rFonts w:ascii="Arial" w:hAnsi="Arial" w:cs="Arial"/>
          <w:b/>
          <w:i/>
          <w:color w:val="000000" w:themeColor="text1"/>
        </w:rPr>
        <w:t>Vitamin and fish oil supplements (</w:t>
      </w:r>
      <w:r>
        <w:rPr>
          <w:rFonts w:ascii="Arial" w:hAnsi="Arial" w:cs="Arial"/>
          <w:b/>
          <w:bCs/>
          <w:i/>
          <w:color w:val="000000" w:themeColor="text1"/>
        </w:rPr>
        <w:t xml:space="preserve">see online supplement </w:t>
      </w:r>
      <w:r>
        <w:rPr>
          <w:rFonts w:ascii="Arial" w:hAnsi="Arial" w:cs="Arial"/>
          <w:b/>
          <w:i/>
          <w:color w:val="000000" w:themeColor="text1"/>
        </w:rPr>
        <w:t>T</w:t>
      </w:r>
      <w:r w:rsidRPr="00F7479E">
        <w:rPr>
          <w:rFonts w:ascii="Arial" w:hAnsi="Arial" w:cs="Arial"/>
          <w:b/>
          <w:i/>
          <w:color w:val="000000" w:themeColor="text1"/>
        </w:rPr>
        <w:t xml:space="preserve">able </w:t>
      </w:r>
      <w:r>
        <w:rPr>
          <w:rFonts w:ascii="Arial" w:hAnsi="Arial" w:cs="Arial"/>
          <w:b/>
          <w:i/>
          <w:color w:val="000000" w:themeColor="text1"/>
        </w:rPr>
        <w:t>S</w:t>
      </w:r>
      <w:r w:rsidR="0059680B">
        <w:rPr>
          <w:rFonts w:ascii="Arial" w:hAnsi="Arial" w:cs="Arial"/>
          <w:b/>
          <w:i/>
          <w:color w:val="000000" w:themeColor="text1"/>
        </w:rPr>
        <w:t>10</w:t>
      </w:r>
      <w:r w:rsidRPr="00F7479E">
        <w:rPr>
          <w:rFonts w:ascii="Arial" w:hAnsi="Arial" w:cs="Arial"/>
          <w:b/>
          <w:i/>
          <w:color w:val="000000" w:themeColor="text1"/>
        </w:rPr>
        <w:t>)</w:t>
      </w:r>
    </w:p>
    <w:p w14:paraId="1019BF7F" w14:textId="77777777" w:rsidR="00F02A33" w:rsidRDefault="00F02A33" w:rsidP="00F20499">
      <w:pPr>
        <w:spacing w:after="0" w:line="360" w:lineRule="auto"/>
        <w:rPr>
          <w:rFonts w:ascii="Arial" w:hAnsi="Arial" w:cs="Arial"/>
          <w:color w:val="000000" w:themeColor="text1"/>
        </w:rPr>
      </w:pPr>
      <w:r w:rsidRPr="006266BD">
        <w:rPr>
          <w:rFonts w:ascii="Arial" w:hAnsi="Arial" w:cs="Arial"/>
          <w:color w:val="000000" w:themeColor="text1"/>
        </w:rPr>
        <w:t xml:space="preserve">There is no recommendation for or against vitamin </w:t>
      </w:r>
      <w:r>
        <w:rPr>
          <w:rFonts w:ascii="Arial" w:hAnsi="Arial" w:cs="Arial"/>
          <w:color w:val="000000" w:themeColor="text1"/>
        </w:rPr>
        <w:t xml:space="preserve">supplementation </w:t>
      </w:r>
      <w:r w:rsidRPr="006266BD">
        <w:rPr>
          <w:rFonts w:ascii="Arial" w:hAnsi="Arial" w:cs="Arial"/>
          <w:color w:val="000000" w:themeColor="text1"/>
        </w:rPr>
        <w:t>or fish oil supplementation in healthy pregnant and/or breastfeeding women and/or infants to prevent food allergy in infants</w:t>
      </w:r>
      <w:r>
        <w:rPr>
          <w:rFonts w:ascii="Arial" w:hAnsi="Arial" w:cs="Arial"/>
          <w:color w:val="000000" w:themeColor="text1"/>
        </w:rPr>
        <w:t xml:space="preserve"> and young children</w:t>
      </w:r>
      <w:r w:rsidRPr="006266BD">
        <w:rPr>
          <w:rFonts w:ascii="Arial" w:hAnsi="Arial" w:cs="Arial"/>
          <w:color w:val="000000" w:themeColor="text1"/>
        </w:rPr>
        <w:t xml:space="preserve">. </w:t>
      </w:r>
    </w:p>
    <w:p w14:paraId="46D411E0" w14:textId="77777777" w:rsidR="00F02A33" w:rsidRDefault="00F02A33" w:rsidP="00F20499">
      <w:pPr>
        <w:spacing w:after="0" w:line="360" w:lineRule="auto"/>
        <w:rPr>
          <w:rFonts w:ascii="Arial" w:hAnsi="Arial" w:cs="Arial"/>
          <w:color w:val="000000" w:themeColor="text1"/>
        </w:rPr>
      </w:pPr>
    </w:p>
    <w:p w14:paraId="50BE94B1" w14:textId="77777777" w:rsidR="00F02A33" w:rsidRPr="00962993" w:rsidRDefault="00F02A33" w:rsidP="00F20499">
      <w:pPr>
        <w:spacing w:after="0" w:line="360" w:lineRule="auto"/>
        <w:rPr>
          <w:rFonts w:ascii="Arial" w:hAnsi="Arial" w:cs="Arial"/>
          <w:bCs/>
          <w:color w:val="000000" w:themeColor="text1"/>
          <w:u w:val="single"/>
        </w:rPr>
      </w:pPr>
      <w:r w:rsidRPr="00962993">
        <w:rPr>
          <w:rFonts w:ascii="Arial" w:hAnsi="Arial" w:cs="Arial"/>
          <w:bCs/>
          <w:color w:val="000000" w:themeColor="text1"/>
          <w:u w:val="single"/>
        </w:rPr>
        <w:t xml:space="preserve">Reason for </w:t>
      </w:r>
      <w:r>
        <w:rPr>
          <w:rFonts w:ascii="Arial" w:hAnsi="Arial" w:cs="Arial"/>
          <w:bCs/>
          <w:color w:val="000000" w:themeColor="text1"/>
          <w:u w:val="single"/>
        </w:rPr>
        <w:t xml:space="preserve">no </w:t>
      </w:r>
      <w:r w:rsidRPr="00962993">
        <w:rPr>
          <w:rFonts w:ascii="Arial" w:hAnsi="Arial" w:cs="Arial"/>
          <w:bCs/>
          <w:color w:val="000000" w:themeColor="text1"/>
          <w:u w:val="single"/>
        </w:rPr>
        <w:t>recommendation</w:t>
      </w:r>
    </w:p>
    <w:p w14:paraId="3A5B2DBB" w14:textId="3833E34B" w:rsidR="00F02A33" w:rsidRDefault="00F02A33" w:rsidP="00F20499">
      <w:pPr>
        <w:spacing w:after="0" w:line="360" w:lineRule="auto"/>
        <w:rPr>
          <w:rFonts w:ascii="Arial" w:hAnsi="Arial" w:cs="Arial"/>
          <w:color w:val="000000" w:themeColor="text1"/>
        </w:rPr>
      </w:pPr>
      <w:r>
        <w:rPr>
          <w:rFonts w:ascii="Arial" w:hAnsi="Arial" w:cs="Arial"/>
          <w:color w:val="000000" w:themeColor="text1"/>
        </w:rPr>
        <w:t>Our systematic review included eight trials about vitamin or fish oil supplements in general or increased risk populations</w:t>
      </w:r>
      <w:r w:rsidR="00B73FE3">
        <w:rPr>
          <w:rFonts w:ascii="Arial" w:hAnsi="Arial" w:cs="Arial"/>
          <w:color w:val="000000" w:themeColor="text1"/>
        </w:rPr>
        <w:t>[52-59]</w:t>
      </w:r>
      <w:r>
        <w:rPr>
          <w:rFonts w:ascii="Arial" w:hAnsi="Arial" w:cs="Arial"/>
          <w:color w:val="000000" w:themeColor="text1"/>
        </w:rPr>
        <w:t>.</w:t>
      </w:r>
      <w:r w:rsidR="004E4FE8">
        <w:rPr>
          <w:rFonts w:ascii="Arial" w:hAnsi="Arial" w:cs="Arial"/>
          <w:bCs/>
          <w:vertAlign w:val="superscript"/>
        </w:rPr>
        <w:t xml:space="preserve"> </w:t>
      </w:r>
      <w:r>
        <w:rPr>
          <w:rFonts w:ascii="Arial" w:hAnsi="Arial" w:cs="Arial"/>
          <w:color w:val="000000" w:themeColor="text1"/>
        </w:rPr>
        <w:t>The review found that v</w:t>
      </w:r>
      <w:r w:rsidRPr="00B20907">
        <w:rPr>
          <w:rFonts w:ascii="Arial" w:hAnsi="Arial" w:cs="Arial"/>
          <w:color w:val="000000" w:themeColor="text1"/>
        </w:rPr>
        <w:t xml:space="preserve">itamin supplements for pregnant and/or breastfeeding women or infants may have little to no effect on food allergy in early childhood but the evidence is very uncertain. </w:t>
      </w:r>
    </w:p>
    <w:p w14:paraId="56F63A32" w14:textId="77777777" w:rsidR="00F02A33" w:rsidRDefault="00F02A33" w:rsidP="00F20499">
      <w:pPr>
        <w:spacing w:after="0" w:line="360" w:lineRule="auto"/>
        <w:rPr>
          <w:rFonts w:ascii="Arial" w:hAnsi="Arial" w:cs="Arial"/>
          <w:color w:val="000000" w:themeColor="text1"/>
        </w:rPr>
      </w:pPr>
    </w:p>
    <w:p w14:paraId="3F237325" w14:textId="77777777" w:rsidR="00F02A33" w:rsidRDefault="00F02A33" w:rsidP="00F20499">
      <w:pPr>
        <w:spacing w:after="0" w:line="360" w:lineRule="auto"/>
        <w:rPr>
          <w:rFonts w:ascii="Arial" w:hAnsi="Arial" w:cs="Arial"/>
          <w:color w:val="000000" w:themeColor="text1"/>
        </w:rPr>
      </w:pPr>
      <w:r>
        <w:rPr>
          <w:rFonts w:ascii="Arial" w:hAnsi="Arial" w:cs="Arial"/>
          <w:color w:val="000000" w:themeColor="text1"/>
        </w:rPr>
        <w:t>The review found that f</w:t>
      </w:r>
      <w:r w:rsidRPr="00B20907">
        <w:rPr>
          <w:rFonts w:ascii="Arial" w:hAnsi="Arial" w:cs="Arial"/>
          <w:color w:val="000000" w:themeColor="text1"/>
        </w:rPr>
        <w:t>ish oil supplements during pregnancy, when breastfeeding or in infancy may not reduce food allergy in infancy or early childhood. However when taken during pregnancy and continued during breastfeeding, fish oil may reduce food allergy slightly in young children at increased risk.</w:t>
      </w:r>
    </w:p>
    <w:p w14:paraId="4E052A42" w14:textId="77777777" w:rsidR="00F02A33" w:rsidRDefault="00F02A33" w:rsidP="00F20499">
      <w:pPr>
        <w:spacing w:after="0" w:line="360" w:lineRule="auto"/>
        <w:rPr>
          <w:rFonts w:ascii="Arial" w:hAnsi="Arial" w:cs="Arial"/>
          <w:color w:val="000000" w:themeColor="text1"/>
        </w:rPr>
      </w:pPr>
    </w:p>
    <w:p w14:paraId="3732FB52" w14:textId="77777777" w:rsidR="00F02A33" w:rsidRPr="006266BD" w:rsidRDefault="00F02A33" w:rsidP="00F20499">
      <w:pPr>
        <w:spacing w:after="0" w:line="360" w:lineRule="auto"/>
        <w:rPr>
          <w:rFonts w:ascii="Arial" w:hAnsi="Arial" w:cs="Arial"/>
          <w:color w:val="000000" w:themeColor="text1"/>
        </w:rPr>
      </w:pPr>
      <w:r>
        <w:rPr>
          <w:rFonts w:ascii="Arial" w:hAnsi="Arial" w:cs="Arial"/>
          <w:color w:val="000000" w:themeColor="text1"/>
        </w:rPr>
        <w:t xml:space="preserve">There was no </w:t>
      </w:r>
      <w:r w:rsidRPr="006266BD">
        <w:rPr>
          <w:rFonts w:ascii="Arial" w:hAnsi="Arial" w:cs="Arial"/>
          <w:color w:val="000000" w:themeColor="text1"/>
        </w:rPr>
        <w:t xml:space="preserve">consistent evidence that these supplements cause harm in healthy women and infants. </w:t>
      </w:r>
    </w:p>
    <w:p w14:paraId="39E04E5C" w14:textId="77777777" w:rsidR="00F02A33" w:rsidRPr="006266BD" w:rsidRDefault="00F02A33" w:rsidP="00F20499">
      <w:pPr>
        <w:spacing w:after="0" w:line="360" w:lineRule="auto"/>
        <w:rPr>
          <w:rFonts w:ascii="Arial" w:hAnsi="Arial" w:cs="Arial"/>
          <w:color w:val="000000" w:themeColor="text1"/>
        </w:rPr>
      </w:pPr>
    </w:p>
    <w:p w14:paraId="6D2AE387" w14:textId="468A8DA0" w:rsidR="00F02A33" w:rsidRDefault="00F02A33" w:rsidP="00F20499">
      <w:pPr>
        <w:spacing w:after="0" w:line="360" w:lineRule="auto"/>
        <w:rPr>
          <w:rFonts w:ascii="Arial" w:hAnsi="Arial" w:cs="Arial"/>
          <w:color w:val="000000" w:themeColor="text1"/>
        </w:rPr>
      </w:pPr>
      <w:r>
        <w:rPr>
          <w:rFonts w:ascii="Arial" w:hAnsi="Arial" w:cs="Arial"/>
          <w:color w:val="000000" w:themeColor="text1"/>
        </w:rPr>
        <w:lastRenderedPageBreak/>
        <w:t xml:space="preserve">The evidence about vitamin supplements was of very low certainty and the evidence about fish oil was of low certainty. Studies </w:t>
      </w:r>
      <w:r w:rsidRPr="006266BD">
        <w:rPr>
          <w:rFonts w:ascii="Arial" w:hAnsi="Arial" w:cs="Arial"/>
          <w:color w:val="000000" w:themeColor="text1"/>
        </w:rPr>
        <w:t>used different supplements, doses, timelines, target groups and combinations of interventions</w:t>
      </w:r>
      <w:r w:rsidR="00E3602E">
        <w:rPr>
          <w:rFonts w:ascii="Arial" w:hAnsi="Arial" w:cs="Arial"/>
          <w:bCs/>
          <w:iCs/>
          <w:color w:val="000000" w:themeColor="text1"/>
        </w:rPr>
        <w:t>.</w:t>
      </w:r>
    </w:p>
    <w:p w14:paraId="2167B685" w14:textId="77777777" w:rsidR="00F02A33" w:rsidRDefault="00F02A33" w:rsidP="00F20499">
      <w:pPr>
        <w:spacing w:after="0" w:line="360" w:lineRule="auto"/>
        <w:rPr>
          <w:rFonts w:ascii="Arial" w:hAnsi="Arial" w:cs="Arial"/>
          <w:color w:val="000000" w:themeColor="text1"/>
        </w:rPr>
      </w:pPr>
    </w:p>
    <w:p w14:paraId="22D1C530" w14:textId="77777777" w:rsidR="00F02A33" w:rsidRPr="00962993" w:rsidRDefault="00F02A33" w:rsidP="00F20499">
      <w:pPr>
        <w:spacing w:after="0" w:line="360" w:lineRule="auto"/>
        <w:rPr>
          <w:rFonts w:ascii="Arial" w:hAnsi="Arial" w:cs="Arial"/>
          <w:bCs/>
          <w:color w:val="000000" w:themeColor="text1"/>
          <w:u w:val="single"/>
        </w:rPr>
      </w:pPr>
      <w:r w:rsidRPr="00962993">
        <w:rPr>
          <w:rFonts w:ascii="Arial" w:hAnsi="Arial" w:cs="Arial"/>
          <w:bCs/>
          <w:color w:val="000000" w:themeColor="text1"/>
          <w:u w:val="single"/>
        </w:rPr>
        <w:t>Practical implications</w:t>
      </w:r>
    </w:p>
    <w:p w14:paraId="6486971B" w14:textId="6E53D482" w:rsidR="00F02A33" w:rsidRPr="006266BD" w:rsidRDefault="00F02A33" w:rsidP="00F20499">
      <w:pPr>
        <w:spacing w:after="0" w:line="360" w:lineRule="auto"/>
        <w:rPr>
          <w:rFonts w:ascii="Arial" w:hAnsi="Arial" w:cs="Arial"/>
          <w:color w:val="000000" w:themeColor="text1"/>
        </w:rPr>
      </w:pPr>
      <w:r w:rsidRPr="006266BD">
        <w:rPr>
          <w:rFonts w:ascii="Arial" w:hAnsi="Arial" w:cs="Arial"/>
          <w:color w:val="000000" w:themeColor="text1"/>
        </w:rPr>
        <w:t xml:space="preserve">Women who are not </w:t>
      </w:r>
      <w:r>
        <w:rPr>
          <w:rFonts w:ascii="Arial" w:hAnsi="Arial" w:cs="Arial"/>
          <w:color w:val="000000" w:themeColor="text1"/>
        </w:rPr>
        <w:t>getting</w:t>
      </w:r>
      <w:r w:rsidRPr="006266BD">
        <w:rPr>
          <w:rFonts w:ascii="Arial" w:hAnsi="Arial" w:cs="Arial"/>
          <w:color w:val="000000" w:themeColor="text1"/>
        </w:rPr>
        <w:t xml:space="preserve"> the recommended daily allowances of vitamins, minerals and omega-3 through their diet may benefit from supplementation for health reasons, according to national guidance, but not for the purposes of preventing food allergy</w:t>
      </w:r>
      <w:r w:rsidR="004E4FE8">
        <w:rPr>
          <w:rFonts w:ascii="Arial" w:hAnsi="Arial" w:cs="Arial"/>
          <w:color w:val="000000" w:themeColor="text1"/>
        </w:rPr>
        <w:t xml:space="preserve"> in infants</w:t>
      </w:r>
      <w:r w:rsidRPr="006266BD">
        <w:rPr>
          <w:rFonts w:ascii="Arial" w:hAnsi="Arial" w:cs="Arial"/>
          <w:color w:val="000000" w:themeColor="text1"/>
        </w:rPr>
        <w:t xml:space="preserve">. </w:t>
      </w:r>
    </w:p>
    <w:p w14:paraId="1A5FCA64" w14:textId="77777777" w:rsidR="00F02A33" w:rsidRDefault="00F02A33" w:rsidP="00F20499">
      <w:pPr>
        <w:spacing w:after="0" w:line="360" w:lineRule="auto"/>
        <w:rPr>
          <w:rFonts w:ascii="Arial" w:hAnsi="Arial" w:cs="Arial"/>
          <w:color w:val="000000" w:themeColor="text1"/>
        </w:rPr>
      </w:pPr>
    </w:p>
    <w:p w14:paraId="67E42129" w14:textId="1169091A" w:rsidR="00F02A33" w:rsidRPr="00E22F39" w:rsidRDefault="00F02A33" w:rsidP="00F20499">
      <w:pPr>
        <w:spacing w:after="0" w:line="360" w:lineRule="auto"/>
        <w:rPr>
          <w:rFonts w:ascii="Arial" w:eastAsia="Times New Roman" w:hAnsi="Arial" w:cs="Arial"/>
          <w:b/>
          <w:i/>
          <w:color w:val="000000" w:themeColor="text1"/>
        </w:rPr>
      </w:pPr>
      <w:r w:rsidRPr="00E22F39">
        <w:rPr>
          <w:rFonts w:ascii="Arial" w:eastAsia="Times New Roman" w:hAnsi="Arial" w:cs="Arial"/>
          <w:b/>
          <w:i/>
          <w:color w:val="000000" w:themeColor="text1"/>
        </w:rPr>
        <w:t xml:space="preserve">Prebiotics, probiotics and </w:t>
      </w:r>
      <w:proofErr w:type="spellStart"/>
      <w:r w:rsidRPr="00E22F39">
        <w:rPr>
          <w:rFonts w:ascii="Arial" w:eastAsia="Times New Roman" w:hAnsi="Arial" w:cs="Arial"/>
          <w:b/>
          <w:i/>
          <w:color w:val="000000" w:themeColor="text1"/>
        </w:rPr>
        <w:t>synbiotics</w:t>
      </w:r>
      <w:proofErr w:type="spellEnd"/>
      <w:r w:rsidRPr="00E22F39">
        <w:rPr>
          <w:rFonts w:ascii="Arial" w:eastAsia="Times New Roman" w:hAnsi="Arial" w:cs="Arial"/>
          <w:b/>
          <w:i/>
          <w:color w:val="000000" w:themeColor="text1"/>
        </w:rPr>
        <w:t xml:space="preserve"> (</w:t>
      </w:r>
      <w:r>
        <w:rPr>
          <w:rFonts w:ascii="Arial" w:hAnsi="Arial" w:cs="Arial"/>
          <w:b/>
          <w:bCs/>
          <w:i/>
          <w:color w:val="000000" w:themeColor="text1"/>
        </w:rPr>
        <w:t xml:space="preserve">see online supplement </w:t>
      </w:r>
      <w:r>
        <w:rPr>
          <w:rFonts w:ascii="Arial" w:eastAsia="Times New Roman" w:hAnsi="Arial" w:cs="Arial"/>
          <w:b/>
          <w:i/>
          <w:color w:val="000000" w:themeColor="text1"/>
        </w:rPr>
        <w:t>T</w:t>
      </w:r>
      <w:r w:rsidRPr="00E22F39">
        <w:rPr>
          <w:rFonts w:ascii="Arial" w:eastAsia="Times New Roman" w:hAnsi="Arial" w:cs="Arial"/>
          <w:b/>
          <w:i/>
          <w:color w:val="000000" w:themeColor="text1"/>
        </w:rPr>
        <w:t xml:space="preserve">able </w:t>
      </w:r>
      <w:r w:rsidR="0059680B">
        <w:rPr>
          <w:rFonts w:ascii="Arial" w:eastAsia="Times New Roman" w:hAnsi="Arial" w:cs="Arial"/>
          <w:b/>
          <w:i/>
          <w:color w:val="000000" w:themeColor="text1"/>
        </w:rPr>
        <w:t>11</w:t>
      </w:r>
      <w:r w:rsidRPr="00E22F39">
        <w:rPr>
          <w:rFonts w:ascii="Arial" w:eastAsia="Times New Roman" w:hAnsi="Arial" w:cs="Arial"/>
          <w:b/>
          <w:i/>
          <w:color w:val="000000" w:themeColor="text1"/>
        </w:rPr>
        <w:t>)</w:t>
      </w:r>
    </w:p>
    <w:p w14:paraId="35D922FF" w14:textId="77777777" w:rsidR="00F02A33" w:rsidRDefault="00F02A33" w:rsidP="00F20499">
      <w:pPr>
        <w:spacing w:after="0" w:line="360" w:lineRule="auto"/>
        <w:rPr>
          <w:rFonts w:ascii="Arial" w:hAnsi="Arial" w:cs="Arial"/>
          <w:color w:val="000000" w:themeColor="text1"/>
        </w:rPr>
      </w:pPr>
      <w:r w:rsidRPr="00E22F39">
        <w:rPr>
          <w:rFonts w:ascii="Arial" w:hAnsi="Arial" w:cs="Arial"/>
          <w:color w:val="000000" w:themeColor="text1"/>
        </w:rPr>
        <w:t xml:space="preserve">There is no recommendation for or against prebiotics, probiotics or </w:t>
      </w:r>
      <w:proofErr w:type="spellStart"/>
      <w:r w:rsidRPr="00E22F39">
        <w:rPr>
          <w:rFonts w:ascii="Arial" w:hAnsi="Arial" w:cs="Arial"/>
          <w:color w:val="000000" w:themeColor="text1"/>
        </w:rPr>
        <w:t>synbiotics</w:t>
      </w:r>
      <w:proofErr w:type="spellEnd"/>
      <w:r w:rsidRPr="00E22F39">
        <w:rPr>
          <w:rFonts w:ascii="Arial" w:hAnsi="Arial" w:cs="Arial"/>
          <w:color w:val="000000" w:themeColor="text1"/>
        </w:rPr>
        <w:t xml:space="preserve"> for pregnant and/or breastfeeding women and/or infants alone or in combination with other approaches to prevent food allergy in infants</w:t>
      </w:r>
      <w:r>
        <w:rPr>
          <w:rFonts w:ascii="Arial" w:hAnsi="Arial" w:cs="Arial"/>
          <w:color w:val="000000" w:themeColor="text1"/>
        </w:rPr>
        <w:t xml:space="preserve"> and young children</w:t>
      </w:r>
      <w:r w:rsidRPr="00E22F39">
        <w:rPr>
          <w:rFonts w:ascii="Arial" w:hAnsi="Arial" w:cs="Arial"/>
          <w:color w:val="000000" w:themeColor="text1"/>
        </w:rPr>
        <w:t>.</w:t>
      </w:r>
      <w:r>
        <w:rPr>
          <w:rFonts w:ascii="Arial" w:hAnsi="Arial" w:cs="Arial"/>
          <w:color w:val="000000" w:themeColor="text1"/>
        </w:rPr>
        <w:t xml:space="preserve"> </w:t>
      </w:r>
    </w:p>
    <w:p w14:paraId="66206933" w14:textId="77777777" w:rsidR="00F02A33" w:rsidRDefault="00F02A33" w:rsidP="00F20499">
      <w:pPr>
        <w:spacing w:after="0" w:line="360" w:lineRule="auto"/>
        <w:rPr>
          <w:rFonts w:ascii="Arial" w:hAnsi="Arial" w:cs="Arial"/>
          <w:color w:val="000000" w:themeColor="text1"/>
        </w:rPr>
      </w:pPr>
    </w:p>
    <w:p w14:paraId="0470BE32" w14:textId="77777777" w:rsidR="00F02A33" w:rsidRPr="00962993" w:rsidRDefault="00F02A33" w:rsidP="00F20499">
      <w:pPr>
        <w:spacing w:after="0" w:line="360" w:lineRule="auto"/>
        <w:rPr>
          <w:rFonts w:ascii="Arial" w:hAnsi="Arial" w:cs="Arial"/>
          <w:bCs/>
          <w:color w:val="000000" w:themeColor="text1"/>
          <w:u w:val="single"/>
        </w:rPr>
      </w:pPr>
      <w:r w:rsidRPr="00962993">
        <w:rPr>
          <w:rFonts w:ascii="Arial" w:hAnsi="Arial" w:cs="Arial"/>
          <w:bCs/>
          <w:color w:val="000000" w:themeColor="text1"/>
          <w:u w:val="single"/>
        </w:rPr>
        <w:t xml:space="preserve">Reason for </w:t>
      </w:r>
      <w:r>
        <w:rPr>
          <w:rFonts w:ascii="Arial" w:hAnsi="Arial" w:cs="Arial"/>
          <w:bCs/>
          <w:color w:val="000000" w:themeColor="text1"/>
          <w:u w:val="single"/>
        </w:rPr>
        <w:t xml:space="preserve">no </w:t>
      </w:r>
      <w:r w:rsidRPr="00962993">
        <w:rPr>
          <w:rFonts w:ascii="Arial" w:hAnsi="Arial" w:cs="Arial"/>
          <w:bCs/>
          <w:color w:val="000000" w:themeColor="text1"/>
          <w:u w:val="single"/>
        </w:rPr>
        <w:t>recommendation</w:t>
      </w:r>
    </w:p>
    <w:p w14:paraId="743D3085" w14:textId="5F7A0137" w:rsidR="00F02A33" w:rsidRDefault="00F02A33" w:rsidP="00F20499">
      <w:pPr>
        <w:spacing w:after="0" w:line="360" w:lineRule="auto"/>
        <w:rPr>
          <w:rFonts w:ascii="Arial" w:hAnsi="Arial" w:cs="Arial"/>
          <w:color w:val="000000" w:themeColor="text1"/>
        </w:rPr>
      </w:pPr>
      <w:r>
        <w:rPr>
          <w:rFonts w:ascii="Arial" w:hAnsi="Arial" w:cs="Arial"/>
          <w:color w:val="000000" w:themeColor="text1"/>
        </w:rPr>
        <w:t>Our systematic review included nine trials about this</w:t>
      </w:r>
      <w:r w:rsidR="00B73FE3">
        <w:rPr>
          <w:rFonts w:ascii="Arial" w:hAnsi="Arial" w:cs="Arial"/>
          <w:color w:val="000000" w:themeColor="text1"/>
        </w:rPr>
        <w:t>[60-68]</w:t>
      </w:r>
      <w:r>
        <w:rPr>
          <w:rFonts w:ascii="Arial" w:hAnsi="Arial" w:cs="Arial"/>
          <w:color w:val="000000" w:themeColor="text1"/>
        </w:rPr>
        <w:t>. The review found that p</w:t>
      </w:r>
      <w:r w:rsidRPr="00321C38">
        <w:rPr>
          <w:rFonts w:ascii="Arial" w:hAnsi="Arial" w:cs="Arial"/>
          <w:color w:val="000000" w:themeColor="text1"/>
        </w:rPr>
        <w:t xml:space="preserve">rebiotics, probiotics and </w:t>
      </w:r>
      <w:proofErr w:type="spellStart"/>
      <w:r w:rsidRPr="00321C38">
        <w:rPr>
          <w:rFonts w:ascii="Arial" w:hAnsi="Arial" w:cs="Arial"/>
          <w:color w:val="000000" w:themeColor="text1"/>
        </w:rPr>
        <w:t>synbiotics</w:t>
      </w:r>
      <w:proofErr w:type="spellEnd"/>
      <w:r w:rsidRPr="00321C38">
        <w:rPr>
          <w:rFonts w:ascii="Arial" w:hAnsi="Arial" w:cs="Arial"/>
          <w:color w:val="000000" w:themeColor="text1"/>
        </w:rPr>
        <w:t xml:space="preserve"> for mothers and infants may have little to no effect on food allergy in infancy and early childhood but the evidence is very uncertain.</w:t>
      </w:r>
      <w:r w:rsidR="00DD07B1" w:rsidRPr="00DD07B1">
        <w:rPr>
          <w:rFonts w:ascii="Arial" w:hAnsi="Arial" w:cs="Arial"/>
          <w:color w:val="000000" w:themeColor="text1"/>
        </w:rPr>
        <w:t xml:space="preserve"> </w:t>
      </w:r>
      <w:r w:rsidR="0059680B">
        <w:rPr>
          <w:rFonts w:ascii="Arial" w:hAnsi="Arial" w:cs="Arial"/>
          <w:color w:val="000000" w:themeColor="text1"/>
        </w:rPr>
        <w:t>T</w:t>
      </w:r>
      <w:r w:rsidR="00DD07B1" w:rsidRPr="00E22F39">
        <w:rPr>
          <w:rFonts w:ascii="Arial" w:hAnsi="Arial" w:cs="Arial"/>
          <w:color w:val="000000" w:themeColor="text1"/>
        </w:rPr>
        <w:t xml:space="preserve">here </w:t>
      </w:r>
      <w:r w:rsidR="0059680B">
        <w:rPr>
          <w:rFonts w:ascii="Arial" w:hAnsi="Arial" w:cs="Arial"/>
          <w:color w:val="000000" w:themeColor="text1"/>
        </w:rPr>
        <w:t xml:space="preserve">is no </w:t>
      </w:r>
      <w:r w:rsidR="00DD07B1" w:rsidRPr="00E22F39">
        <w:rPr>
          <w:rFonts w:ascii="Arial" w:hAnsi="Arial" w:cs="Arial"/>
          <w:color w:val="000000" w:themeColor="text1"/>
        </w:rPr>
        <w:t>evidence that they cause harm</w:t>
      </w:r>
      <w:r w:rsidR="00DD07B1">
        <w:rPr>
          <w:rFonts w:ascii="Arial" w:hAnsi="Arial" w:cs="Arial"/>
          <w:color w:val="000000" w:themeColor="text1"/>
        </w:rPr>
        <w:t xml:space="preserve"> in healthy women and infants.</w:t>
      </w:r>
    </w:p>
    <w:p w14:paraId="6A7B4C89" w14:textId="77777777" w:rsidR="00F02A33" w:rsidRDefault="00F02A33" w:rsidP="00F20499">
      <w:pPr>
        <w:spacing w:after="0" w:line="360" w:lineRule="auto"/>
        <w:rPr>
          <w:rFonts w:ascii="Arial" w:hAnsi="Arial" w:cs="Arial"/>
          <w:color w:val="000000" w:themeColor="text1"/>
        </w:rPr>
      </w:pPr>
    </w:p>
    <w:p w14:paraId="1734051B" w14:textId="621D6DD3" w:rsidR="00F02A33" w:rsidRDefault="00F02A33" w:rsidP="00F20499">
      <w:pPr>
        <w:spacing w:after="0" w:line="360" w:lineRule="auto"/>
        <w:rPr>
          <w:rFonts w:ascii="Arial" w:hAnsi="Arial" w:cs="Arial"/>
          <w:color w:val="000000" w:themeColor="text1"/>
        </w:rPr>
      </w:pPr>
      <w:r>
        <w:rPr>
          <w:rFonts w:ascii="Arial" w:hAnsi="Arial" w:cs="Arial"/>
          <w:color w:val="000000" w:themeColor="text1"/>
        </w:rPr>
        <w:t>The evidence here was of very low certainty.</w:t>
      </w:r>
      <w:r w:rsidRPr="00BD3923">
        <w:rPr>
          <w:rFonts w:ascii="Arial" w:hAnsi="Arial" w:cs="Arial"/>
          <w:color w:val="000000" w:themeColor="text1"/>
        </w:rPr>
        <w:t xml:space="preserve"> </w:t>
      </w:r>
      <w:r>
        <w:rPr>
          <w:rFonts w:ascii="Arial" w:hAnsi="Arial" w:cs="Arial"/>
          <w:color w:val="000000" w:themeColor="text1"/>
        </w:rPr>
        <w:t xml:space="preserve">The </w:t>
      </w:r>
      <w:r w:rsidRPr="008D5B21">
        <w:rPr>
          <w:rFonts w:ascii="Arial" w:hAnsi="Arial" w:cs="Arial"/>
          <w:color w:val="000000" w:themeColor="text1"/>
        </w:rPr>
        <w:t>studies differed in size, duration of supplementation, type of supplementation, timing of supplementation, diagnostic criteria and duration of follow-up</w:t>
      </w:r>
      <w:r w:rsidR="00DD07B1">
        <w:rPr>
          <w:rFonts w:ascii="Arial" w:hAnsi="Arial" w:cs="Arial"/>
          <w:color w:val="000000" w:themeColor="text1"/>
        </w:rPr>
        <w:t xml:space="preserve">. </w:t>
      </w:r>
      <w:r w:rsidR="00DD07B1" w:rsidRPr="008D5B21">
        <w:rPr>
          <w:rFonts w:ascii="Arial" w:eastAsia="Times New Roman" w:hAnsi="Arial" w:cs="Arial"/>
          <w:iCs/>
          <w:color w:val="000000" w:themeColor="text1"/>
        </w:rPr>
        <w:t>The clinical effects and safety of any single probiotic or combination of probiotics</w:t>
      </w:r>
      <w:r w:rsidR="00DD07B1">
        <w:rPr>
          <w:rFonts w:ascii="Arial" w:eastAsia="Times New Roman" w:hAnsi="Arial" w:cs="Arial"/>
          <w:iCs/>
          <w:color w:val="000000" w:themeColor="text1"/>
        </w:rPr>
        <w:t>,</w:t>
      </w:r>
      <w:r w:rsidR="00DD07B1" w:rsidRPr="008D5B21">
        <w:rPr>
          <w:rFonts w:ascii="Arial" w:eastAsia="Times New Roman" w:hAnsi="Arial" w:cs="Arial"/>
          <w:iCs/>
          <w:color w:val="000000" w:themeColor="text1"/>
        </w:rPr>
        <w:t xml:space="preserve"> prebiotics </w:t>
      </w:r>
      <w:r w:rsidR="00DD07B1">
        <w:rPr>
          <w:rFonts w:ascii="Arial" w:eastAsia="Times New Roman" w:hAnsi="Arial" w:cs="Arial"/>
          <w:iCs/>
          <w:color w:val="000000" w:themeColor="text1"/>
        </w:rPr>
        <w:t>or</w:t>
      </w:r>
      <w:r w:rsidR="00DD07B1" w:rsidRPr="008D5B21">
        <w:rPr>
          <w:rFonts w:ascii="Arial" w:eastAsia="Times New Roman" w:hAnsi="Arial" w:cs="Arial"/>
          <w:iCs/>
          <w:color w:val="000000" w:themeColor="text1"/>
        </w:rPr>
        <w:t xml:space="preserve"> </w:t>
      </w:r>
      <w:proofErr w:type="spellStart"/>
      <w:r w:rsidR="00DD07B1" w:rsidRPr="008D5B21">
        <w:rPr>
          <w:rFonts w:ascii="Arial" w:eastAsia="Times New Roman" w:hAnsi="Arial" w:cs="Arial"/>
          <w:iCs/>
          <w:color w:val="000000" w:themeColor="text1"/>
        </w:rPr>
        <w:t>synbiotics</w:t>
      </w:r>
      <w:proofErr w:type="spellEnd"/>
      <w:r w:rsidR="00DD07B1">
        <w:rPr>
          <w:rFonts w:ascii="Arial" w:eastAsia="Times New Roman" w:hAnsi="Arial" w:cs="Arial"/>
          <w:iCs/>
          <w:color w:val="000000" w:themeColor="text1"/>
        </w:rPr>
        <w:t xml:space="preserve"> can</w:t>
      </w:r>
      <w:r w:rsidR="00DD07B1" w:rsidRPr="008D5B21">
        <w:rPr>
          <w:rFonts w:ascii="Arial" w:eastAsia="Times New Roman" w:hAnsi="Arial" w:cs="Arial"/>
          <w:iCs/>
          <w:color w:val="000000" w:themeColor="text1"/>
        </w:rPr>
        <w:t>not</w:t>
      </w:r>
      <w:r w:rsidR="00DD07B1">
        <w:rPr>
          <w:rFonts w:ascii="Arial" w:eastAsia="Times New Roman" w:hAnsi="Arial" w:cs="Arial"/>
          <w:iCs/>
          <w:color w:val="000000" w:themeColor="text1"/>
        </w:rPr>
        <w:t xml:space="preserve"> </w:t>
      </w:r>
      <w:r w:rsidR="00DD07B1" w:rsidRPr="008D5B21">
        <w:rPr>
          <w:rFonts w:ascii="Arial" w:eastAsia="Times New Roman" w:hAnsi="Arial" w:cs="Arial"/>
          <w:iCs/>
          <w:color w:val="000000" w:themeColor="text1"/>
        </w:rPr>
        <w:t>be extrapolated to other probiotics</w:t>
      </w:r>
      <w:r w:rsidR="00DD07B1">
        <w:rPr>
          <w:rFonts w:ascii="Arial" w:eastAsia="Times New Roman" w:hAnsi="Arial" w:cs="Arial"/>
          <w:iCs/>
          <w:color w:val="000000" w:themeColor="text1"/>
        </w:rPr>
        <w:t xml:space="preserve"> as they are immunologically distinct</w:t>
      </w:r>
      <w:r w:rsidR="00DD07B1" w:rsidRPr="008D5B21">
        <w:rPr>
          <w:rFonts w:ascii="Arial" w:eastAsia="Times New Roman" w:hAnsi="Arial" w:cs="Arial"/>
          <w:iCs/>
          <w:color w:val="000000" w:themeColor="text1"/>
        </w:rPr>
        <w:t xml:space="preserve">. </w:t>
      </w:r>
      <w:r w:rsidR="00DD07B1">
        <w:rPr>
          <w:rFonts w:ascii="Arial" w:hAnsi="Arial" w:cs="Arial"/>
          <w:color w:val="000000" w:themeColor="text1"/>
        </w:rPr>
        <w:t xml:space="preserve">This </w:t>
      </w:r>
      <w:r>
        <w:rPr>
          <w:rFonts w:ascii="Arial" w:hAnsi="Arial" w:cs="Arial"/>
          <w:color w:val="000000" w:themeColor="text1"/>
        </w:rPr>
        <w:t>makes it difficult to provide a clear recommendation</w:t>
      </w:r>
      <w:r w:rsidRPr="008D5B21">
        <w:rPr>
          <w:rFonts w:ascii="Arial" w:hAnsi="Arial" w:cs="Arial"/>
          <w:color w:val="000000" w:themeColor="text1"/>
        </w:rPr>
        <w:t>.</w:t>
      </w:r>
    </w:p>
    <w:p w14:paraId="09B663ED" w14:textId="77777777" w:rsidR="00F02A33" w:rsidRDefault="00F02A33" w:rsidP="00F20499">
      <w:pPr>
        <w:spacing w:after="0" w:line="360" w:lineRule="auto"/>
        <w:rPr>
          <w:rFonts w:ascii="Arial" w:hAnsi="Arial" w:cs="Arial"/>
          <w:bCs/>
          <w:color w:val="000000" w:themeColor="text1"/>
          <w:u w:val="single"/>
        </w:rPr>
      </w:pPr>
    </w:p>
    <w:p w14:paraId="4AB67112" w14:textId="77777777" w:rsidR="00F02A33" w:rsidRPr="00962993" w:rsidRDefault="00F02A33" w:rsidP="00F20499">
      <w:pPr>
        <w:spacing w:after="0" w:line="360" w:lineRule="auto"/>
        <w:rPr>
          <w:rFonts w:ascii="Arial" w:hAnsi="Arial" w:cs="Arial"/>
          <w:bCs/>
          <w:color w:val="000000" w:themeColor="text1"/>
          <w:u w:val="single"/>
        </w:rPr>
      </w:pPr>
      <w:r w:rsidRPr="00962993">
        <w:rPr>
          <w:rFonts w:ascii="Arial" w:hAnsi="Arial" w:cs="Arial"/>
          <w:bCs/>
          <w:color w:val="000000" w:themeColor="text1"/>
          <w:u w:val="single"/>
        </w:rPr>
        <w:t>Practical implications</w:t>
      </w:r>
    </w:p>
    <w:p w14:paraId="541C9BED" w14:textId="67AF37F2" w:rsidR="00F02A33" w:rsidRPr="00E22F39" w:rsidRDefault="00F02A33" w:rsidP="00F20499">
      <w:pPr>
        <w:spacing w:after="0" w:line="360" w:lineRule="auto"/>
        <w:rPr>
          <w:rFonts w:ascii="Arial" w:hAnsi="Arial" w:cs="Arial"/>
          <w:color w:val="000000" w:themeColor="text1"/>
        </w:rPr>
      </w:pPr>
      <w:r>
        <w:rPr>
          <w:rFonts w:ascii="Arial" w:eastAsia="Times New Roman" w:hAnsi="Arial" w:cs="Arial"/>
          <w:iCs/>
          <w:color w:val="000000" w:themeColor="text1"/>
        </w:rPr>
        <w:t xml:space="preserve">Professionals </w:t>
      </w:r>
      <w:r w:rsidR="00E90B55">
        <w:rPr>
          <w:rFonts w:ascii="Arial" w:eastAsia="Times New Roman" w:hAnsi="Arial" w:cs="Arial"/>
          <w:iCs/>
          <w:color w:val="000000" w:themeColor="text1"/>
        </w:rPr>
        <w:t xml:space="preserve">should </w:t>
      </w:r>
      <w:r>
        <w:rPr>
          <w:rFonts w:ascii="Arial" w:eastAsia="Times New Roman" w:hAnsi="Arial" w:cs="Arial"/>
          <w:iCs/>
          <w:color w:val="000000" w:themeColor="text1"/>
        </w:rPr>
        <w:t xml:space="preserve">help families consider the pros and cons of different </w:t>
      </w:r>
      <w:r w:rsidRPr="002C7597">
        <w:rPr>
          <w:rFonts w:ascii="Arial" w:eastAsia="Times New Roman" w:hAnsi="Arial" w:cs="Arial"/>
          <w:iCs/>
          <w:color w:val="000000" w:themeColor="text1"/>
        </w:rPr>
        <w:t xml:space="preserve">prebiotics, probiotics or </w:t>
      </w:r>
      <w:proofErr w:type="spellStart"/>
      <w:r w:rsidRPr="002C7597">
        <w:rPr>
          <w:rFonts w:ascii="Arial" w:eastAsia="Times New Roman" w:hAnsi="Arial" w:cs="Arial"/>
          <w:iCs/>
          <w:color w:val="000000" w:themeColor="text1"/>
        </w:rPr>
        <w:t>synbiotics</w:t>
      </w:r>
      <w:proofErr w:type="spellEnd"/>
      <w:r>
        <w:rPr>
          <w:rFonts w:ascii="Arial" w:eastAsia="Times New Roman" w:hAnsi="Arial" w:cs="Arial"/>
          <w:iCs/>
          <w:color w:val="000000" w:themeColor="text1"/>
        </w:rPr>
        <w:t xml:space="preserve">, being clear that they may have little to no effect on </w:t>
      </w:r>
      <w:r w:rsidRPr="002C7597">
        <w:rPr>
          <w:rFonts w:ascii="Arial" w:eastAsia="Times New Roman" w:hAnsi="Arial" w:cs="Arial"/>
          <w:iCs/>
          <w:color w:val="000000" w:themeColor="text1"/>
        </w:rPr>
        <w:t>the development of food allergy</w:t>
      </w:r>
      <w:r>
        <w:rPr>
          <w:rFonts w:ascii="Arial" w:eastAsia="Times New Roman" w:hAnsi="Arial" w:cs="Arial"/>
          <w:iCs/>
          <w:color w:val="000000" w:themeColor="text1"/>
        </w:rPr>
        <w:t xml:space="preserve">. </w:t>
      </w:r>
      <w:r w:rsidR="000D6FDD">
        <w:rPr>
          <w:rFonts w:ascii="Arial" w:eastAsia="Times New Roman" w:hAnsi="Arial" w:cs="Arial"/>
          <w:iCs/>
          <w:color w:val="000000" w:themeColor="text1"/>
        </w:rPr>
        <w:t>Where p</w:t>
      </w:r>
      <w:r>
        <w:rPr>
          <w:rFonts w:ascii="Arial" w:eastAsia="Times New Roman" w:hAnsi="Arial" w:cs="Arial"/>
          <w:iCs/>
          <w:color w:val="000000" w:themeColor="text1"/>
        </w:rPr>
        <w:t xml:space="preserve">rofessionals </w:t>
      </w:r>
      <w:r w:rsidR="000D6FDD">
        <w:rPr>
          <w:rFonts w:ascii="Arial" w:eastAsia="Times New Roman" w:hAnsi="Arial" w:cs="Arial"/>
          <w:iCs/>
          <w:color w:val="000000" w:themeColor="text1"/>
        </w:rPr>
        <w:t xml:space="preserve">decide to use </w:t>
      </w:r>
      <w:r w:rsidR="00D66FD4">
        <w:rPr>
          <w:rFonts w:ascii="Arial" w:eastAsia="Times New Roman" w:hAnsi="Arial" w:cs="Arial"/>
          <w:iCs/>
          <w:color w:val="000000" w:themeColor="text1"/>
        </w:rPr>
        <w:t>these in</w:t>
      </w:r>
      <w:r>
        <w:rPr>
          <w:rFonts w:ascii="Arial" w:eastAsia="Times New Roman" w:hAnsi="Arial" w:cs="Arial"/>
          <w:iCs/>
          <w:color w:val="000000" w:themeColor="text1"/>
        </w:rPr>
        <w:t xml:space="preserve"> premature infants</w:t>
      </w:r>
      <w:r w:rsidR="000D6FDD">
        <w:rPr>
          <w:rFonts w:ascii="Arial" w:eastAsia="Times New Roman" w:hAnsi="Arial" w:cs="Arial"/>
          <w:iCs/>
          <w:color w:val="000000" w:themeColor="text1"/>
        </w:rPr>
        <w:t>, caution is advised</w:t>
      </w:r>
      <w:r>
        <w:rPr>
          <w:rFonts w:ascii="Arial" w:eastAsia="Times New Roman" w:hAnsi="Arial" w:cs="Arial"/>
          <w:iCs/>
          <w:color w:val="000000" w:themeColor="text1"/>
        </w:rPr>
        <w:t xml:space="preserve">. </w:t>
      </w:r>
      <w:r w:rsidR="000D6FDD">
        <w:rPr>
          <w:rFonts w:ascii="Arial" w:eastAsia="Times New Roman" w:hAnsi="Arial" w:cs="Arial"/>
          <w:iCs/>
          <w:color w:val="000000" w:themeColor="text1"/>
        </w:rPr>
        <w:t xml:space="preserve">Professionals should consider advising against their use where immunosuppression may be possible. </w:t>
      </w:r>
    </w:p>
    <w:p w14:paraId="2FB60C39" w14:textId="77777777" w:rsidR="00F02A33" w:rsidRDefault="00F02A33" w:rsidP="00F20499">
      <w:pPr>
        <w:spacing w:after="0" w:line="360" w:lineRule="auto"/>
        <w:rPr>
          <w:rFonts w:ascii="Arial" w:hAnsi="Arial" w:cs="Arial"/>
          <w:b/>
          <w:color w:val="000000" w:themeColor="text1"/>
        </w:rPr>
      </w:pPr>
    </w:p>
    <w:p w14:paraId="7356828E" w14:textId="78D0B563" w:rsidR="002C62F9" w:rsidRPr="002C62F9" w:rsidRDefault="002C62F9" w:rsidP="00F20499">
      <w:pPr>
        <w:spacing w:after="0" w:line="360" w:lineRule="auto"/>
        <w:rPr>
          <w:rFonts w:ascii="Arial" w:hAnsi="Arial" w:cs="Arial"/>
          <w:b/>
          <w:color w:val="000000" w:themeColor="text1"/>
          <w:u w:val="single"/>
        </w:rPr>
      </w:pPr>
      <w:r w:rsidRPr="002C62F9">
        <w:rPr>
          <w:rFonts w:ascii="Arial" w:hAnsi="Arial" w:cs="Arial"/>
          <w:b/>
          <w:color w:val="000000" w:themeColor="text1"/>
          <w:u w:val="single"/>
        </w:rPr>
        <w:t xml:space="preserve">Other </w:t>
      </w:r>
      <w:r w:rsidR="001C4813">
        <w:rPr>
          <w:rFonts w:ascii="Arial" w:hAnsi="Arial" w:cs="Arial"/>
          <w:b/>
          <w:color w:val="000000" w:themeColor="text1"/>
          <w:u w:val="single"/>
        </w:rPr>
        <w:t>approaches</w:t>
      </w:r>
      <w:r w:rsidR="001C4813" w:rsidRPr="002C62F9">
        <w:rPr>
          <w:rFonts w:ascii="Arial" w:hAnsi="Arial" w:cs="Arial"/>
          <w:b/>
          <w:color w:val="000000" w:themeColor="text1"/>
          <w:u w:val="single"/>
        </w:rPr>
        <w:t xml:space="preserve"> </w:t>
      </w:r>
    </w:p>
    <w:p w14:paraId="3E6C69AE" w14:textId="77777777" w:rsidR="002C62F9" w:rsidRDefault="002C62F9" w:rsidP="00F20499">
      <w:pPr>
        <w:spacing w:after="0" w:line="360" w:lineRule="auto"/>
        <w:rPr>
          <w:rFonts w:ascii="Arial" w:hAnsi="Arial" w:cs="Arial"/>
          <w:b/>
          <w:color w:val="000000" w:themeColor="text1"/>
        </w:rPr>
      </w:pPr>
    </w:p>
    <w:p w14:paraId="66098C67" w14:textId="0D4FD1F1" w:rsidR="002C62F9" w:rsidRPr="002C62F9" w:rsidRDefault="002C62F9" w:rsidP="00F20499">
      <w:pPr>
        <w:spacing w:after="0" w:line="360" w:lineRule="auto"/>
        <w:rPr>
          <w:rFonts w:ascii="Arial" w:hAnsi="Arial" w:cs="Arial"/>
          <w:b/>
          <w:i/>
          <w:color w:val="000000" w:themeColor="text1"/>
        </w:rPr>
      </w:pPr>
      <w:r w:rsidRPr="002C62F9">
        <w:rPr>
          <w:rFonts w:ascii="Arial" w:hAnsi="Arial" w:cs="Arial"/>
          <w:b/>
          <w:i/>
          <w:color w:val="000000" w:themeColor="text1"/>
        </w:rPr>
        <w:t>BCG vaccination (</w:t>
      </w:r>
      <w:r w:rsidR="00427B58">
        <w:rPr>
          <w:rFonts w:ascii="Arial" w:hAnsi="Arial" w:cs="Arial"/>
          <w:b/>
          <w:bCs/>
          <w:i/>
          <w:color w:val="000000" w:themeColor="text1"/>
        </w:rPr>
        <w:t xml:space="preserve">see online supplement </w:t>
      </w:r>
      <w:r w:rsidR="001C4813">
        <w:rPr>
          <w:rFonts w:ascii="Arial" w:hAnsi="Arial" w:cs="Arial"/>
          <w:b/>
          <w:i/>
          <w:color w:val="000000" w:themeColor="text1"/>
        </w:rPr>
        <w:t>T</w:t>
      </w:r>
      <w:r w:rsidRPr="002C62F9">
        <w:rPr>
          <w:rFonts w:ascii="Arial" w:hAnsi="Arial" w:cs="Arial"/>
          <w:b/>
          <w:i/>
          <w:color w:val="000000" w:themeColor="text1"/>
        </w:rPr>
        <w:t xml:space="preserve">able </w:t>
      </w:r>
      <w:r w:rsidR="001C4813">
        <w:rPr>
          <w:rFonts w:ascii="Arial" w:hAnsi="Arial" w:cs="Arial"/>
          <w:b/>
          <w:i/>
          <w:color w:val="000000" w:themeColor="text1"/>
        </w:rPr>
        <w:t>S</w:t>
      </w:r>
      <w:r w:rsidRPr="002C62F9">
        <w:rPr>
          <w:rFonts w:ascii="Arial" w:hAnsi="Arial" w:cs="Arial"/>
          <w:b/>
          <w:i/>
          <w:color w:val="000000" w:themeColor="text1"/>
        </w:rPr>
        <w:t>12)</w:t>
      </w:r>
    </w:p>
    <w:p w14:paraId="26FB4284" w14:textId="2C1A5C87" w:rsidR="00B73FE3" w:rsidRDefault="00B27C49" w:rsidP="00F20499">
      <w:pPr>
        <w:spacing w:after="0" w:line="360" w:lineRule="auto"/>
        <w:rPr>
          <w:rFonts w:ascii="Arial" w:hAnsi="Arial" w:cs="Arial"/>
          <w:color w:val="000000" w:themeColor="text1"/>
        </w:rPr>
      </w:pPr>
      <w:r w:rsidRPr="00B27C49">
        <w:rPr>
          <w:rFonts w:ascii="Arial" w:hAnsi="Arial" w:cs="Arial"/>
          <w:bCs/>
          <w:color w:val="000000" w:themeColor="text1"/>
        </w:rPr>
        <w:t xml:space="preserve">The EAACI Task Force suggests </w:t>
      </w:r>
      <w:r w:rsidR="00075681">
        <w:rPr>
          <w:rFonts w:ascii="Arial" w:hAnsi="Arial" w:cs="Arial"/>
          <w:bCs/>
          <w:color w:val="000000" w:themeColor="text1"/>
        </w:rPr>
        <w:t xml:space="preserve">against </w:t>
      </w:r>
      <w:r w:rsidR="006821C1">
        <w:rPr>
          <w:rFonts w:ascii="Arial" w:hAnsi="Arial" w:cs="Arial"/>
          <w:bCs/>
          <w:color w:val="000000" w:themeColor="text1"/>
        </w:rPr>
        <w:t xml:space="preserve">using </w:t>
      </w:r>
      <w:r w:rsidR="002C62F9" w:rsidRPr="0038660A">
        <w:rPr>
          <w:rFonts w:ascii="Arial" w:hAnsi="Arial" w:cs="Arial"/>
          <w:bCs/>
          <w:color w:val="000000" w:themeColor="text1"/>
        </w:rPr>
        <w:t xml:space="preserve">Bacillus </w:t>
      </w:r>
      <w:proofErr w:type="spellStart"/>
      <w:r w:rsidR="002C62F9" w:rsidRPr="0038660A">
        <w:rPr>
          <w:rFonts w:ascii="Arial" w:hAnsi="Arial" w:cs="Arial"/>
          <w:bCs/>
          <w:color w:val="000000" w:themeColor="text1"/>
        </w:rPr>
        <w:t>Calmette-Guérin</w:t>
      </w:r>
      <w:proofErr w:type="spellEnd"/>
      <w:r w:rsidR="002C62F9" w:rsidRPr="0038660A">
        <w:rPr>
          <w:rFonts w:ascii="Arial" w:hAnsi="Arial" w:cs="Arial"/>
          <w:bCs/>
          <w:color w:val="000000" w:themeColor="text1"/>
        </w:rPr>
        <w:t xml:space="preserve"> (BCG) </w:t>
      </w:r>
      <w:r w:rsidR="002C62F9" w:rsidRPr="002C62F9">
        <w:rPr>
          <w:rFonts w:ascii="Arial" w:hAnsi="Arial" w:cs="Arial"/>
          <w:color w:val="000000" w:themeColor="text1"/>
        </w:rPr>
        <w:t>vaccination to prevent food allergy in infants</w:t>
      </w:r>
      <w:r w:rsidR="00075681">
        <w:rPr>
          <w:rFonts w:ascii="Arial" w:hAnsi="Arial" w:cs="Arial"/>
          <w:color w:val="000000" w:themeColor="text1"/>
        </w:rPr>
        <w:t xml:space="preserve"> and young children</w:t>
      </w:r>
      <w:r w:rsidR="002C62F9">
        <w:rPr>
          <w:rFonts w:ascii="Arial" w:hAnsi="Arial" w:cs="Arial"/>
          <w:color w:val="000000" w:themeColor="text1"/>
        </w:rPr>
        <w:t>.</w:t>
      </w:r>
      <w:r w:rsidR="00075681">
        <w:rPr>
          <w:rFonts w:ascii="Arial" w:hAnsi="Arial" w:cs="Arial"/>
          <w:color w:val="000000" w:themeColor="text1"/>
        </w:rPr>
        <w:t xml:space="preserve"> Our systematic review included two studies about this in general risk infants</w:t>
      </w:r>
      <w:r w:rsidR="00B73FE3">
        <w:rPr>
          <w:rFonts w:ascii="Arial" w:hAnsi="Arial" w:cs="Arial"/>
          <w:color w:val="000000" w:themeColor="text1"/>
        </w:rPr>
        <w:t>[59,69]</w:t>
      </w:r>
      <w:r w:rsidR="00075681">
        <w:rPr>
          <w:rFonts w:ascii="Arial" w:hAnsi="Arial" w:cs="Arial"/>
          <w:color w:val="000000" w:themeColor="text1"/>
        </w:rPr>
        <w:t xml:space="preserve">. The review concluded BCG vaccination </w:t>
      </w:r>
      <w:r w:rsidR="00075681" w:rsidRPr="00C410A8">
        <w:rPr>
          <w:rFonts w:ascii="Arial" w:hAnsi="Arial" w:cs="Arial"/>
          <w:color w:val="1C1D1E"/>
        </w:rPr>
        <w:t>may have little to no e</w:t>
      </w:r>
      <w:r w:rsidR="00075681">
        <w:rPr>
          <w:rFonts w:ascii="Arial" w:hAnsi="Arial" w:cs="Arial"/>
          <w:color w:val="1C1D1E"/>
        </w:rPr>
        <w:t>ffect on food allergy in infancy</w:t>
      </w:r>
      <w:r w:rsidR="00075681" w:rsidRPr="00C410A8">
        <w:rPr>
          <w:rFonts w:ascii="Arial" w:hAnsi="Arial" w:cs="Arial"/>
          <w:color w:val="1C1D1E"/>
        </w:rPr>
        <w:t xml:space="preserve"> and early childhood but the evidence is very uncertain.</w:t>
      </w:r>
      <w:r w:rsidR="00075681" w:rsidRPr="00C410A8">
        <w:rPr>
          <w:rFonts w:ascii="Arial" w:hAnsi="Arial" w:cs="Arial"/>
          <w:bCs/>
        </w:rPr>
        <w:t xml:space="preserve"> </w:t>
      </w:r>
      <w:r w:rsidR="002C62F9">
        <w:rPr>
          <w:rFonts w:ascii="Arial" w:hAnsi="Arial" w:cs="Arial"/>
          <w:color w:val="000000" w:themeColor="text1"/>
        </w:rPr>
        <w:t xml:space="preserve"> </w:t>
      </w:r>
      <w:r w:rsidR="004316EA">
        <w:rPr>
          <w:rFonts w:ascii="Arial" w:hAnsi="Arial" w:cs="Arial"/>
          <w:color w:val="000000" w:themeColor="text1"/>
        </w:rPr>
        <w:t>This recommendation is based on low certainty evidence</w:t>
      </w:r>
      <w:r w:rsidR="00DD07B1">
        <w:rPr>
          <w:rFonts w:ascii="Arial" w:hAnsi="Arial" w:cs="Arial"/>
          <w:color w:val="000000" w:themeColor="text1"/>
        </w:rPr>
        <w:t>, with</w:t>
      </w:r>
      <w:r w:rsidR="007F03F1">
        <w:rPr>
          <w:rFonts w:ascii="Arial" w:hAnsi="Arial" w:cs="Arial"/>
          <w:color w:val="000000" w:themeColor="text1"/>
        </w:rPr>
        <w:t xml:space="preserve"> some harms noted</w:t>
      </w:r>
      <w:r w:rsidR="003A2131">
        <w:rPr>
          <w:rFonts w:ascii="Arial" w:hAnsi="Arial" w:cs="Arial"/>
          <w:color w:val="000000" w:themeColor="text1"/>
        </w:rPr>
        <w:t xml:space="preserve"> for </w:t>
      </w:r>
      <w:proofErr w:type="spellStart"/>
      <w:r w:rsidR="003A2131" w:rsidRPr="003A2131">
        <w:rPr>
          <w:rFonts w:ascii="Arial" w:hAnsi="Arial" w:cs="Arial"/>
          <w:color w:val="000000" w:themeColor="text1"/>
        </w:rPr>
        <w:t>immunodeficient</w:t>
      </w:r>
      <w:proofErr w:type="spellEnd"/>
      <w:r w:rsidR="003A2131" w:rsidRPr="003A2131">
        <w:rPr>
          <w:rFonts w:ascii="Arial" w:hAnsi="Arial" w:cs="Arial"/>
          <w:color w:val="000000" w:themeColor="text1"/>
        </w:rPr>
        <w:t xml:space="preserve"> infants</w:t>
      </w:r>
      <w:r w:rsidR="00B73FE3">
        <w:rPr>
          <w:rFonts w:ascii="Arial" w:hAnsi="Arial" w:cs="Arial"/>
          <w:color w:val="000000" w:themeColor="text1"/>
        </w:rPr>
        <w:t>[70]</w:t>
      </w:r>
      <w:r w:rsidR="004316EA">
        <w:rPr>
          <w:rFonts w:ascii="Arial" w:hAnsi="Arial" w:cs="Arial"/>
          <w:color w:val="000000" w:themeColor="text1"/>
        </w:rPr>
        <w:t>.</w:t>
      </w:r>
    </w:p>
    <w:p w14:paraId="7F05F385" w14:textId="2E55A72D" w:rsidR="003A2131" w:rsidRDefault="004316EA" w:rsidP="00F20499">
      <w:pPr>
        <w:spacing w:after="0" w:line="360" w:lineRule="auto"/>
        <w:rPr>
          <w:rFonts w:ascii="Arial" w:hAnsi="Arial" w:cs="Arial"/>
          <w:color w:val="000000" w:themeColor="text1"/>
        </w:rPr>
      </w:pPr>
      <w:r>
        <w:rPr>
          <w:rFonts w:ascii="Arial" w:hAnsi="Arial" w:cs="Arial"/>
          <w:color w:val="000000" w:themeColor="text1"/>
        </w:rPr>
        <w:lastRenderedPageBreak/>
        <w:t xml:space="preserve"> </w:t>
      </w:r>
    </w:p>
    <w:p w14:paraId="64AB7418" w14:textId="5AFE97FC" w:rsidR="00075681" w:rsidRPr="00075681" w:rsidRDefault="003A2131" w:rsidP="00F20499">
      <w:pPr>
        <w:spacing w:after="0" w:line="360" w:lineRule="auto"/>
        <w:rPr>
          <w:rFonts w:ascii="Arial" w:hAnsi="Arial" w:cs="Arial"/>
          <w:color w:val="000000" w:themeColor="text1"/>
        </w:rPr>
      </w:pPr>
      <w:r w:rsidRPr="003A2131">
        <w:rPr>
          <w:rFonts w:ascii="Arial" w:hAnsi="Arial" w:cs="Arial"/>
          <w:bCs/>
          <w:color w:val="000000" w:themeColor="text1"/>
        </w:rPr>
        <w:t>BCG is part of the immunisation schedule in many countries where tuberculosis prevalence is high</w:t>
      </w:r>
      <w:r>
        <w:rPr>
          <w:rFonts w:ascii="Arial" w:hAnsi="Arial" w:cs="Arial"/>
          <w:bCs/>
          <w:color w:val="000000" w:themeColor="text1"/>
        </w:rPr>
        <w:t>.</w:t>
      </w:r>
      <w:r w:rsidRPr="003A2131">
        <w:rPr>
          <w:rFonts w:ascii="Arial" w:hAnsi="Arial" w:cs="Arial"/>
          <w:bCs/>
          <w:color w:val="000000" w:themeColor="text1"/>
        </w:rPr>
        <w:t xml:space="preserve"> Families should be encouraged to follow the immunisation programs for their country. </w:t>
      </w:r>
      <w:r w:rsidR="000D6AA8">
        <w:rPr>
          <w:rFonts w:ascii="Arial" w:hAnsi="Arial" w:cs="Arial"/>
          <w:bCs/>
          <w:color w:val="000000" w:themeColor="text1"/>
        </w:rPr>
        <w:t xml:space="preserve">Our </w:t>
      </w:r>
      <w:r w:rsidRPr="003A2131">
        <w:rPr>
          <w:rFonts w:ascii="Arial" w:hAnsi="Arial" w:cs="Arial"/>
          <w:bCs/>
          <w:color w:val="000000" w:themeColor="text1"/>
        </w:rPr>
        <w:t>recommendation is against using the vaccination for preventing food allergy.</w:t>
      </w:r>
    </w:p>
    <w:p w14:paraId="495BFFC6" w14:textId="77777777" w:rsidR="009F3EFC" w:rsidRDefault="009F3EFC" w:rsidP="00F20499">
      <w:pPr>
        <w:spacing w:after="0" w:line="360" w:lineRule="auto"/>
        <w:rPr>
          <w:rFonts w:ascii="Arial" w:hAnsi="Arial" w:cs="Arial"/>
          <w:b/>
          <w:color w:val="000000" w:themeColor="text1"/>
        </w:rPr>
      </w:pPr>
    </w:p>
    <w:p w14:paraId="3E212F81" w14:textId="5C5736AE" w:rsidR="002C62F9" w:rsidRPr="002C62F9" w:rsidRDefault="002C62F9" w:rsidP="00F20499">
      <w:pPr>
        <w:spacing w:after="0" w:line="360" w:lineRule="auto"/>
        <w:rPr>
          <w:rFonts w:ascii="Arial" w:hAnsi="Arial" w:cs="Arial"/>
          <w:b/>
          <w:i/>
          <w:color w:val="000000" w:themeColor="text1"/>
        </w:rPr>
      </w:pPr>
      <w:r w:rsidRPr="002C62F9">
        <w:rPr>
          <w:rFonts w:ascii="Arial" w:hAnsi="Arial" w:cs="Arial"/>
          <w:b/>
          <w:i/>
          <w:color w:val="000000" w:themeColor="text1"/>
        </w:rPr>
        <w:t>Emollients (</w:t>
      </w:r>
      <w:r w:rsidR="00427B58">
        <w:rPr>
          <w:rFonts w:ascii="Arial" w:hAnsi="Arial" w:cs="Arial"/>
          <w:b/>
          <w:bCs/>
          <w:i/>
          <w:color w:val="000000" w:themeColor="text1"/>
        </w:rPr>
        <w:t xml:space="preserve">see online supplement </w:t>
      </w:r>
      <w:r w:rsidR="001B4D5F">
        <w:rPr>
          <w:rFonts w:ascii="Arial" w:hAnsi="Arial" w:cs="Arial"/>
          <w:b/>
          <w:i/>
          <w:color w:val="000000" w:themeColor="text1"/>
        </w:rPr>
        <w:t>T</w:t>
      </w:r>
      <w:r w:rsidRPr="002C62F9">
        <w:rPr>
          <w:rFonts w:ascii="Arial" w:hAnsi="Arial" w:cs="Arial"/>
          <w:b/>
          <w:i/>
          <w:color w:val="000000" w:themeColor="text1"/>
        </w:rPr>
        <w:t xml:space="preserve">able </w:t>
      </w:r>
      <w:r w:rsidR="001B4D5F">
        <w:rPr>
          <w:rFonts w:ascii="Arial" w:hAnsi="Arial" w:cs="Arial"/>
          <w:b/>
          <w:i/>
          <w:color w:val="000000" w:themeColor="text1"/>
        </w:rPr>
        <w:t>S</w:t>
      </w:r>
      <w:r w:rsidRPr="002C62F9">
        <w:rPr>
          <w:rFonts w:ascii="Arial" w:hAnsi="Arial" w:cs="Arial"/>
          <w:b/>
          <w:i/>
          <w:color w:val="000000" w:themeColor="text1"/>
        </w:rPr>
        <w:t>13)</w:t>
      </w:r>
    </w:p>
    <w:p w14:paraId="74AEDF32" w14:textId="212CF31A" w:rsidR="002C62F9" w:rsidRPr="0038660A" w:rsidRDefault="002C62F9" w:rsidP="00F20499">
      <w:pPr>
        <w:spacing w:after="0" w:line="360" w:lineRule="auto"/>
        <w:rPr>
          <w:rFonts w:ascii="Arial" w:hAnsi="Arial" w:cs="Arial"/>
          <w:bCs/>
          <w:color w:val="000000" w:themeColor="text1"/>
        </w:rPr>
      </w:pPr>
      <w:r w:rsidRPr="002C62F9">
        <w:rPr>
          <w:rFonts w:ascii="Arial" w:hAnsi="Arial" w:cs="Arial"/>
          <w:color w:val="000000" w:themeColor="text1"/>
        </w:rPr>
        <w:t>There is no recommendation for or against using emollients as skin barriers to prevent food allergy in infants</w:t>
      </w:r>
      <w:r>
        <w:rPr>
          <w:rFonts w:ascii="Arial" w:hAnsi="Arial" w:cs="Arial"/>
          <w:color w:val="000000" w:themeColor="text1"/>
        </w:rPr>
        <w:t xml:space="preserve">. </w:t>
      </w:r>
      <w:r w:rsidR="00075681">
        <w:rPr>
          <w:rFonts w:ascii="Arial" w:hAnsi="Arial" w:cs="Arial"/>
          <w:color w:val="000000" w:themeColor="text1"/>
        </w:rPr>
        <w:t>Our systematic review included one trial about this</w:t>
      </w:r>
      <w:r w:rsidR="00B73FE3">
        <w:rPr>
          <w:rFonts w:ascii="Arial" w:hAnsi="Arial" w:cs="Arial"/>
          <w:color w:val="000000" w:themeColor="text1"/>
        </w:rPr>
        <w:t>[68]</w:t>
      </w:r>
      <w:r w:rsidR="00075681">
        <w:rPr>
          <w:rFonts w:ascii="Arial" w:hAnsi="Arial" w:cs="Arial"/>
          <w:color w:val="000000" w:themeColor="text1"/>
        </w:rPr>
        <w:t xml:space="preserve">. It concluded that emollients </w:t>
      </w:r>
      <w:r w:rsidR="00075681" w:rsidRPr="00C410A8">
        <w:rPr>
          <w:rFonts w:ascii="Arial" w:hAnsi="Arial" w:cs="Arial"/>
          <w:color w:val="1C1D1E"/>
        </w:rPr>
        <w:t>may have little to no e</w:t>
      </w:r>
      <w:r w:rsidR="00075681">
        <w:rPr>
          <w:rFonts w:ascii="Arial" w:hAnsi="Arial" w:cs="Arial"/>
          <w:color w:val="1C1D1E"/>
        </w:rPr>
        <w:t>ffect on food allergy in infancy</w:t>
      </w:r>
      <w:r w:rsidR="00075681" w:rsidRPr="00C410A8">
        <w:rPr>
          <w:rFonts w:ascii="Arial" w:hAnsi="Arial" w:cs="Arial"/>
          <w:color w:val="1C1D1E"/>
        </w:rPr>
        <w:t xml:space="preserve"> and early childhood but the evidence is very uncertain</w:t>
      </w:r>
      <w:r w:rsidR="007F03F1">
        <w:rPr>
          <w:rFonts w:ascii="Arial" w:hAnsi="Arial" w:cs="Arial"/>
          <w:color w:val="1C1D1E"/>
        </w:rPr>
        <w:t xml:space="preserve">. </w:t>
      </w:r>
      <w:r w:rsidR="0048698E">
        <w:rPr>
          <w:rFonts w:ascii="Arial" w:hAnsi="Arial" w:cs="Arial"/>
          <w:bCs/>
          <w:color w:val="000000" w:themeColor="text1"/>
        </w:rPr>
        <w:t xml:space="preserve">A further </w:t>
      </w:r>
      <w:r w:rsidR="00075681">
        <w:rPr>
          <w:rFonts w:ascii="Arial" w:hAnsi="Arial" w:cs="Arial"/>
          <w:bCs/>
          <w:color w:val="000000" w:themeColor="text1"/>
        </w:rPr>
        <w:t>trial</w:t>
      </w:r>
      <w:r w:rsidR="0093779D">
        <w:rPr>
          <w:rFonts w:ascii="Arial" w:hAnsi="Arial" w:cs="Arial"/>
          <w:bCs/>
          <w:color w:val="000000" w:themeColor="text1"/>
        </w:rPr>
        <w:t>,</w:t>
      </w:r>
      <w:r w:rsidR="0048698E">
        <w:rPr>
          <w:rFonts w:ascii="Arial" w:hAnsi="Arial" w:cs="Arial"/>
          <w:bCs/>
          <w:color w:val="000000" w:themeColor="text1"/>
        </w:rPr>
        <w:t xml:space="preserve"> published after our systematic review, </w:t>
      </w:r>
      <w:r w:rsidR="0093779D">
        <w:rPr>
          <w:rFonts w:ascii="Arial" w:hAnsi="Arial" w:cs="Arial"/>
          <w:bCs/>
          <w:color w:val="000000" w:themeColor="text1"/>
        </w:rPr>
        <w:t xml:space="preserve">found that emollients did not reduce </w:t>
      </w:r>
      <w:r w:rsidR="00B57BF8">
        <w:rPr>
          <w:rFonts w:ascii="Arial" w:hAnsi="Arial" w:cs="Arial"/>
          <w:bCs/>
          <w:color w:val="000000" w:themeColor="text1"/>
        </w:rPr>
        <w:t xml:space="preserve">food </w:t>
      </w:r>
      <w:r w:rsidR="0093779D">
        <w:rPr>
          <w:rFonts w:ascii="Arial" w:hAnsi="Arial" w:cs="Arial"/>
          <w:bCs/>
          <w:color w:val="000000" w:themeColor="text1"/>
        </w:rPr>
        <w:t>allergy</w:t>
      </w:r>
      <w:r w:rsidR="00E74113">
        <w:rPr>
          <w:rFonts w:ascii="Arial" w:hAnsi="Arial" w:cs="Arial"/>
          <w:bCs/>
          <w:color w:val="000000" w:themeColor="text1"/>
        </w:rPr>
        <w:t xml:space="preserve"> </w:t>
      </w:r>
      <w:r w:rsidR="00B57BF8">
        <w:rPr>
          <w:rFonts w:ascii="Arial" w:hAnsi="Arial" w:cs="Arial"/>
          <w:bCs/>
          <w:color w:val="000000" w:themeColor="text1"/>
        </w:rPr>
        <w:t xml:space="preserve">at two years </w:t>
      </w:r>
      <w:r w:rsidR="00E74113">
        <w:rPr>
          <w:rFonts w:ascii="Arial" w:hAnsi="Arial" w:cs="Arial"/>
          <w:bCs/>
          <w:color w:val="000000" w:themeColor="text1"/>
        </w:rPr>
        <w:t>in high risk infants</w:t>
      </w:r>
      <w:r w:rsidR="00402095">
        <w:rPr>
          <w:rFonts w:ascii="Arial" w:hAnsi="Arial" w:cs="Arial"/>
          <w:bCs/>
          <w:color w:val="000000" w:themeColor="text1"/>
        </w:rPr>
        <w:t>[71]</w:t>
      </w:r>
      <w:r w:rsidR="0093779D">
        <w:rPr>
          <w:rFonts w:ascii="Arial" w:hAnsi="Arial" w:cs="Arial"/>
          <w:bCs/>
          <w:color w:val="000000" w:themeColor="text1"/>
        </w:rPr>
        <w:t>. Different emollients may have different effects</w:t>
      </w:r>
      <w:r w:rsidR="00402095">
        <w:rPr>
          <w:rFonts w:ascii="Arial" w:hAnsi="Arial" w:cs="Arial"/>
          <w:bCs/>
          <w:color w:val="000000" w:themeColor="text1"/>
        </w:rPr>
        <w:t>[72]</w:t>
      </w:r>
      <w:r w:rsidR="00075681">
        <w:rPr>
          <w:rFonts w:ascii="Arial" w:hAnsi="Arial" w:cs="Arial"/>
          <w:bCs/>
          <w:color w:val="000000" w:themeColor="text1"/>
        </w:rPr>
        <w:t>.</w:t>
      </w:r>
      <w:r w:rsidR="0093779D">
        <w:rPr>
          <w:rFonts w:ascii="Arial" w:hAnsi="Arial" w:cs="Arial"/>
          <w:bCs/>
          <w:color w:val="000000" w:themeColor="text1"/>
        </w:rPr>
        <w:t xml:space="preserve"> </w:t>
      </w:r>
    </w:p>
    <w:p w14:paraId="0BAB348A" w14:textId="77777777" w:rsidR="002C62F9" w:rsidRDefault="002C62F9" w:rsidP="00F20499">
      <w:pPr>
        <w:spacing w:after="0" w:line="360" w:lineRule="auto"/>
        <w:ind w:left="-360"/>
        <w:rPr>
          <w:rFonts w:ascii="Arial" w:hAnsi="Arial" w:cs="Arial"/>
          <w:color w:val="000000" w:themeColor="text1"/>
        </w:rPr>
      </w:pPr>
    </w:p>
    <w:p w14:paraId="398B15F2" w14:textId="5476E371" w:rsidR="002C62F9" w:rsidRPr="002C62F9" w:rsidRDefault="00EC3D07" w:rsidP="00F20499">
      <w:pPr>
        <w:spacing w:after="0" w:line="360" w:lineRule="auto"/>
        <w:rPr>
          <w:rFonts w:ascii="Arial" w:hAnsi="Arial" w:cs="Arial"/>
          <w:b/>
          <w:i/>
          <w:color w:val="000000" w:themeColor="text1"/>
        </w:rPr>
      </w:pPr>
      <w:r w:rsidRPr="00EC3D07">
        <w:rPr>
          <w:rFonts w:ascii="Arial" w:hAnsi="Arial" w:cs="Arial"/>
          <w:b/>
          <w:bCs/>
          <w:color w:val="000000" w:themeColor="text1"/>
        </w:rPr>
        <w:t>P</w:t>
      </w:r>
      <w:r w:rsidR="00555563" w:rsidRPr="00EC3D07">
        <w:rPr>
          <w:rFonts w:ascii="Arial" w:hAnsi="Arial" w:cs="Arial"/>
          <w:b/>
          <w:bCs/>
          <w:color w:val="000000" w:themeColor="text1"/>
        </w:rPr>
        <w:t>r</w:t>
      </w:r>
      <w:r w:rsidR="00DA489D">
        <w:rPr>
          <w:rFonts w:ascii="Arial" w:hAnsi="Arial" w:cs="Arial"/>
          <w:b/>
          <w:bCs/>
          <w:color w:val="000000" w:themeColor="text1"/>
        </w:rPr>
        <w:t>event</w:t>
      </w:r>
      <w:r w:rsidR="00DD2DE8">
        <w:rPr>
          <w:rFonts w:ascii="Arial" w:hAnsi="Arial" w:cs="Arial"/>
          <w:b/>
          <w:bCs/>
          <w:color w:val="000000" w:themeColor="text1"/>
        </w:rPr>
        <w:t>ive</w:t>
      </w:r>
      <w:r w:rsidR="00555563" w:rsidRPr="00EC3D07">
        <w:rPr>
          <w:rFonts w:ascii="Arial" w:hAnsi="Arial" w:cs="Arial"/>
          <w:b/>
          <w:bCs/>
          <w:color w:val="000000" w:themeColor="text1"/>
        </w:rPr>
        <w:t xml:space="preserve"> house dust mite </w:t>
      </w:r>
      <w:r w:rsidRPr="00EC3D07">
        <w:rPr>
          <w:rFonts w:ascii="Arial" w:hAnsi="Arial" w:cs="Arial"/>
          <w:b/>
          <w:i/>
          <w:color w:val="000000" w:themeColor="text1"/>
        </w:rPr>
        <w:t>o</w:t>
      </w:r>
      <w:r w:rsidR="002C62F9" w:rsidRPr="00EC3D07">
        <w:rPr>
          <w:rFonts w:ascii="Arial" w:hAnsi="Arial" w:cs="Arial"/>
          <w:b/>
          <w:i/>
          <w:color w:val="000000" w:themeColor="text1"/>
        </w:rPr>
        <w:t>ral immunotherapy</w:t>
      </w:r>
      <w:r w:rsidR="002C62F9" w:rsidRPr="002C62F9">
        <w:rPr>
          <w:rFonts w:ascii="Arial" w:hAnsi="Arial" w:cs="Arial"/>
          <w:b/>
          <w:i/>
          <w:color w:val="000000" w:themeColor="text1"/>
        </w:rPr>
        <w:t xml:space="preserve"> (</w:t>
      </w:r>
      <w:r w:rsidR="00427B58">
        <w:rPr>
          <w:rFonts w:ascii="Arial" w:hAnsi="Arial" w:cs="Arial"/>
          <w:b/>
          <w:bCs/>
          <w:i/>
          <w:color w:val="000000" w:themeColor="text1"/>
        </w:rPr>
        <w:t xml:space="preserve">see online supplement </w:t>
      </w:r>
      <w:r w:rsidR="00600A74">
        <w:rPr>
          <w:rFonts w:ascii="Arial" w:hAnsi="Arial" w:cs="Arial"/>
          <w:b/>
          <w:i/>
          <w:color w:val="000000" w:themeColor="text1"/>
        </w:rPr>
        <w:t>T</w:t>
      </w:r>
      <w:r w:rsidR="002C62F9" w:rsidRPr="002C62F9">
        <w:rPr>
          <w:rFonts w:ascii="Arial" w:hAnsi="Arial" w:cs="Arial"/>
          <w:b/>
          <w:i/>
          <w:color w:val="000000" w:themeColor="text1"/>
        </w:rPr>
        <w:t xml:space="preserve">able </w:t>
      </w:r>
      <w:r w:rsidR="00600A74">
        <w:rPr>
          <w:rFonts w:ascii="Arial" w:hAnsi="Arial" w:cs="Arial"/>
          <w:b/>
          <w:i/>
          <w:color w:val="000000" w:themeColor="text1"/>
        </w:rPr>
        <w:t>S</w:t>
      </w:r>
      <w:r w:rsidR="002C62F9" w:rsidRPr="002C62F9">
        <w:rPr>
          <w:rFonts w:ascii="Arial" w:hAnsi="Arial" w:cs="Arial"/>
          <w:b/>
          <w:i/>
          <w:color w:val="000000" w:themeColor="text1"/>
        </w:rPr>
        <w:t>14)</w:t>
      </w:r>
    </w:p>
    <w:p w14:paraId="5B91BEDA" w14:textId="34809CB7" w:rsidR="009F3EFC" w:rsidRPr="0038660A" w:rsidRDefault="002C62F9" w:rsidP="00F20499">
      <w:pPr>
        <w:spacing w:after="0" w:line="360" w:lineRule="auto"/>
        <w:rPr>
          <w:rFonts w:ascii="Arial" w:hAnsi="Arial" w:cs="Arial"/>
          <w:bCs/>
          <w:color w:val="000000" w:themeColor="text1"/>
        </w:rPr>
      </w:pPr>
      <w:r w:rsidRPr="00D20CC8">
        <w:rPr>
          <w:rFonts w:ascii="Arial" w:hAnsi="Arial" w:cs="Arial"/>
          <w:color w:val="000000" w:themeColor="text1"/>
        </w:rPr>
        <w:t>There is no recommendation for or against using oral immunotherapy to prevent food allergy in infants.</w:t>
      </w:r>
      <w:r w:rsidR="00AF15B0">
        <w:rPr>
          <w:rFonts w:ascii="Arial" w:hAnsi="Arial" w:cs="Arial"/>
          <w:color w:val="000000" w:themeColor="text1"/>
        </w:rPr>
        <w:t xml:space="preserve"> </w:t>
      </w:r>
      <w:r w:rsidR="00075681">
        <w:rPr>
          <w:rFonts w:ascii="Arial" w:hAnsi="Arial" w:cs="Arial"/>
          <w:color w:val="000000" w:themeColor="text1"/>
        </w:rPr>
        <w:t xml:space="preserve">Our systematic review included one </w:t>
      </w:r>
      <w:r w:rsidR="00075681" w:rsidRPr="0038660A">
        <w:rPr>
          <w:rFonts w:ascii="Arial" w:hAnsi="Arial" w:cs="Arial"/>
          <w:bCs/>
          <w:color w:val="000000" w:themeColor="text1"/>
        </w:rPr>
        <w:t xml:space="preserve">trial of </w:t>
      </w:r>
      <w:r w:rsidR="00DA489D">
        <w:rPr>
          <w:rFonts w:ascii="Arial" w:hAnsi="Arial" w:cs="Arial"/>
          <w:bCs/>
          <w:color w:val="000000" w:themeColor="text1"/>
        </w:rPr>
        <w:t>prevent</w:t>
      </w:r>
      <w:r w:rsidR="00A4717A">
        <w:rPr>
          <w:rFonts w:ascii="Arial" w:hAnsi="Arial" w:cs="Arial"/>
          <w:bCs/>
          <w:color w:val="000000" w:themeColor="text1"/>
        </w:rPr>
        <w:t>ive</w:t>
      </w:r>
      <w:r w:rsidR="00A4717A" w:rsidRPr="0038660A">
        <w:rPr>
          <w:rFonts w:ascii="Arial" w:hAnsi="Arial" w:cs="Arial"/>
          <w:bCs/>
          <w:color w:val="000000" w:themeColor="text1"/>
        </w:rPr>
        <w:t xml:space="preserve"> </w:t>
      </w:r>
      <w:r w:rsidR="00075681" w:rsidRPr="0038660A">
        <w:rPr>
          <w:rFonts w:ascii="Arial" w:hAnsi="Arial" w:cs="Arial"/>
          <w:bCs/>
          <w:color w:val="000000" w:themeColor="text1"/>
        </w:rPr>
        <w:t xml:space="preserve">house dust mite oral immunotherapy </w:t>
      </w:r>
      <w:r w:rsidR="00075681">
        <w:rPr>
          <w:rFonts w:ascii="Arial" w:hAnsi="Arial" w:cs="Arial"/>
          <w:color w:val="000000" w:themeColor="text1"/>
        </w:rPr>
        <w:t>in increased risk infants</w:t>
      </w:r>
      <w:r w:rsidR="00402095">
        <w:rPr>
          <w:rFonts w:ascii="Arial" w:hAnsi="Arial" w:cs="Arial"/>
          <w:color w:val="000000" w:themeColor="text1"/>
        </w:rPr>
        <w:t>[73,74]</w:t>
      </w:r>
      <w:r w:rsidR="00075681">
        <w:rPr>
          <w:rFonts w:ascii="Arial" w:hAnsi="Arial" w:cs="Arial"/>
          <w:color w:val="000000" w:themeColor="text1"/>
        </w:rPr>
        <w:t xml:space="preserve">. The review concluded that oral immunotherapy </w:t>
      </w:r>
      <w:r w:rsidR="00075681" w:rsidRPr="00C410A8">
        <w:rPr>
          <w:rFonts w:ascii="Arial" w:hAnsi="Arial" w:cs="Arial"/>
          <w:color w:val="1C1D1E"/>
        </w:rPr>
        <w:t>may have little to no e</w:t>
      </w:r>
      <w:r w:rsidR="00075681">
        <w:rPr>
          <w:rFonts w:ascii="Arial" w:hAnsi="Arial" w:cs="Arial"/>
          <w:color w:val="1C1D1E"/>
        </w:rPr>
        <w:t>ffect on</w:t>
      </w:r>
      <w:r w:rsidR="00A4717A">
        <w:rPr>
          <w:rFonts w:ascii="Arial" w:hAnsi="Arial" w:cs="Arial"/>
          <w:color w:val="1C1D1E"/>
        </w:rPr>
        <w:t xml:space="preserve"> the development of</w:t>
      </w:r>
      <w:r w:rsidR="00075681">
        <w:rPr>
          <w:rFonts w:ascii="Arial" w:hAnsi="Arial" w:cs="Arial"/>
          <w:color w:val="1C1D1E"/>
        </w:rPr>
        <w:t xml:space="preserve"> food allergy in infancy</w:t>
      </w:r>
      <w:r w:rsidR="00075681" w:rsidRPr="00C410A8">
        <w:rPr>
          <w:rFonts w:ascii="Arial" w:hAnsi="Arial" w:cs="Arial"/>
          <w:color w:val="1C1D1E"/>
        </w:rPr>
        <w:t xml:space="preserve"> and early childhood but the evidence is very uncertain</w:t>
      </w:r>
      <w:r w:rsidR="00075681">
        <w:rPr>
          <w:rFonts w:ascii="Arial" w:hAnsi="Arial" w:cs="Arial"/>
          <w:color w:val="000000" w:themeColor="text1"/>
        </w:rPr>
        <w:t>.</w:t>
      </w:r>
    </w:p>
    <w:p w14:paraId="1F868869" w14:textId="54EDF5AB" w:rsidR="0037107F" w:rsidRDefault="0037107F" w:rsidP="00F20499">
      <w:pPr>
        <w:spacing w:after="0" w:line="360" w:lineRule="auto"/>
        <w:rPr>
          <w:rFonts w:ascii="Arial" w:hAnsi="Arial" w:cs="Arial"/>
          <w:b/>
          <w:bCs/>
          <w:color w:val="000000" w:themeColor="text1"/>
        </w:rPr>
      </w:pPr>
    </w:p>
    <w:p w14:paraId="1CF00E5A" w14:textId="2E762AAC" w:rsidR="00AC14A5" w:rsidRDefault="00916C14" w:rsidP="00F20499">
      <w:pPr>
        <w:spacing w:after="0" w:line="360" w:lineRule="auto"/>
        <w:rPr>
          <w:rFonts w:ascii="Arial" w:hAnsi="Arial" w:cs="Arial"/>
          <w:b/>
          <w:bCs/>
          <w:color w:val="000000" w:themeColor="text1"/>
        </w:rPr>
      </w:pPr>
      <w:r>
        <w:rPr>
          <w:rFonts w:ascii="Arial" w:hAnsi="Arial" w:cs="Arial"/>
          <w:b/>
          <w:bCs/>
          <w:color w:val="000000" w:themeColor="text1"/>
        </w:rPr>
        <w:t>DISCUSSION</w:t>
      </w:r>
    </w:p>
    <w:p w14:paraId="0B1AF415" w14:textId="77777777" w:rsidR="000567E1" w:rsidRDefault="000567E1" w:rsidP="00F20499">
      <w:pPr>
        <w:spacing w:after="0" w:line="360" w:lineRule="auto"/>
        <w:rPr>
          <w:rFonts w:ascii="Arial" w:hAnsi="Arial" w:cs="Arial"/>
          <w:b/>
          <w:color w:val="000000" w:themeColor="text1"/>
          <w:u w:val="single"/>
        </w:rPr>
      </w:pPr>
    </w:p>
    <w:p w14:paraId="322117C8" w14:textId="77777777" w:rsidR="004438FD" w:rsidRDefault="004438FD" w:rsidP="00F20499">
      <w:pPr>
        <w:spacing w:after="0" w:line="360" w:lineRule="auto"/>
        <w:rPr>
          <w:rFonts w:ascii="Arial" w:hAnsi="Arial" w:cs="Arial"/>
          <w:b/>
          <w:color w:val="000000" w:themeColor="text1"/>
          <w:u w:val="single"/>
        </w:rPr>
      </w:pPr>
      <w:r>
        <w:rPr>
          <w:rFonts w:ascii="Arial" w:hAnsi="Arial" w:cs="Arial"/>
          <w:b/>
          <w:color w:val="000000" w:themeColor="text1"/>
          <w:u w:val="single"/>
        </w:rPr>
        <w:t>Implications</w:t>
      </w:r>
    </w:p>
    <w:p w14:paraId="3A9A2DB9" w14:textId="39C131F3" w:rsidR="004438FD" w:rsidRDefault="004438FD" w:rsidP="00F20499">
      <w:pPr>
        <w:spacing w:after="0" w:line="360" w:lineRule="auto"/>
        <w:rPr>
          <w:rFonts w:ascii="Arial" w:hAnsi="Arial" w:cs="Arial"/>
          <w:color w:val="000000" w:themeColor="text1"/>
        </w:rPr>
      </w:pPr>
      <w:r>
        <w:rPr>
          <w:rFonts w:ascii="Arial" w:hAnsi="Arial" w:cs="Arial"/>
          <w:color w:val="000000" w:themeColor="text1"/>
        </w:rPr>
        <w:t>T</w:t>
      </w:r>
      <w:r w:rsidR="00871F82">
        <w:rPr>
          <w:rFonts w:ascii="Arial" w:hAnsi="Arial" w:cs="Arial"/>
          <w:color w:val="000000" w:themeColor="text1"/>
        </w:rPr>
        <w:t>his guideline will help health</w:t>
      </w:r>
      <w:r w:rsidR="000E66F1">
        <w:rPr>
          <w:rFonts w:ascii="Arial" w:hAnsi="Arial" w:cs="Arial"/>
          <w:color w:val="000000" w:themeColor="text1"/>
        </w:rPr>
        <w:t>care</w:t>
      </w:r>
      <w:r w:rsidR="00871F82">
        <w:rPr>
          <w:rFonts w:ascii="Arial" w:hAnsi="Arial" w:cs="Arial"/>
          <w:color w:val="000000" w:themeColor="text1"/>
        </w:rPr>
        <w:t xml:space="preserve"> professionals </w:t>
      </w:r>
      <w:r w:rsidR="00856975">
        <w:rPr>
          <w:rFonts w:ascii="Arial" w:hAnsi="Arial" w:cs="Arial"/>
          <w:color w:val="000000" w:themeColor="text1"/>
        </w:rPr>
        <w:t xml:space="preserve">consider evidence alongside a family’s individual circumstances when </w:t>
      </w:r>
      <w:r w:rsidR="00806800">
        <w:rPr>
          <w:rFonts w:ascii="Arial" w:hAnsi="Arial" w:cs="Arial"/>
          <w:color w:val="000000" w:themeColor="text1"/>
        </w:rPr>
        <w:t xml:space="preserve">considering </w:t>
      </w:r>
      <w:r w:rsidR="00856975">
        <w:rPr>
          <w:rFonts w:ascii="Arial" w:hAnsi="Arial" w:cs="Arial"/>
          <w:color w:val="000000" w:themeColor="text1"/>
        </w:rPr>
        <w:t xml:space="preserve">how to prevent </w:t>
      </w:r>
      <w:r w:rsidR="00871F82">
        <w:rPr>
          <w:rFonts w:ascii="Arial" w:hAnsi="Arial" w:cs="Arial"/>
          <w:color w:val="000000" w:themeColor="text1"/>
        </w:rPr>
        <w:t xml:space="preserve">the development of </w:t>
      </w:r>
      <w:r>
        <w:rPr>
          <w:rFonts w:ascii="Arial" w:hAnsi="Arial" w:cs="Arial"/>
          <w:color w:val="000000" w:themeColor="text1"/>
        </w:rPr>
        <w:t>food allergy.</w:t>
      </w:r>
      <w:r w:rsidR="00871F82">
        <w:rPr>
          <w:rFonts w:ascii="Arial" w:hAnsi="Arial" w:cs="Arial"/>
          <w:color w:val="000000" w:themeColor="text1"/>
        </w:rPr>
        <w:t xml:space="preserve"> </w:t>
      </w:r>
      <w:r>
        <w:rPr>
          <w:rFonts w:ascii="Arial" w:hAnsi="Arial" w:cs="Arial"/>
          <w:color w:val="000000" w:themeColor="text1"/>
        </w:rPr>
        <w:t xml:space="preserve">Where </w:t>
      </w:r>
      <w:r w:rsidR="00871F82">
        <w:rPr>
          <w:rFonts w:ascii="Arial" w:hAnsi="Arial" w:cs="Arial"/>
          <w:color w:val="000000" w:themeColor="text1"/>
        </w:rPr>
        <w:t xml:space="preserve">the guideline makes no </w:t>
      </w:r>
      <w:r>
        <w:rPr>
          <w:rFonts w:ascii="Arial" w:hAnsi="Arial" w:cs="Arial"/>
          <w:color w:val="000000" w:themeColor="text1"/>
        </w:rPr>
        <w:t>recommendation</w:t>
      </w:r>
      <w:r w:rsidR="00871F82">
        <w:rPr>
          <w:rFonts w:ascii="Arial" w:hAnsi="Arial" w:cs="Arial"/>
          <w:color w:val="000000" w:themeColor="text1"/>
        </w:rPr>
        <w:t xml:space="preserve">, professionals should work with families to consider the best options based on the family’s </w:t>
      </w:r>
      <w:r>
        <w:rPr>
          <w:rFonts w:ascii="Arial" w:hAnsi="Arial" w:cs="Arial"/>
          <w:color w:val="000000" w:themeColor="text1"/>
        </w:rPr>
        <w:t xml:space="preserve">situation, risk, </w:t>
      </w:r>
      <w:r w:rsidR="00E13094">
        <w:rPr>
          <w:rFonts w:ascii="Arial" w:hAnsi="Arial" w:cs="Arial"/>
          <w:color w:val="000000" w:themeColor="text1"/>
        </w:rPr>
        <w:t xml:space="preserve">preferences </w:t>
      </w:r>
      <w:r>
        <w:rPr>
          <w:rFonts w:ascii="Arial" w:hAnsi="Arial" w:cs="Arial"/>
          <w:color w:val="000000" w:themeColor="text1"/>
        </w:rPr>
        <w:t xml:space="preserve">and resources. The intention </w:t>
      </w:r>
      <w:r w:rsidR="00871F82">
        <w:rPr>
          <w:rFonts w:ascii="Arial" w:hAnsi="Arial" w:cs="Arial"/>
          <w:color w:val="000000" w:themeColor="text1"/>
        </w:rPr>
        <w:t xml:space="preserve">should always be </w:t>
      </w:r>
      <w:r w:rsidR="00E13094">
        <w:rPr>
          <w:rFonts w:ascii="Arial" w:hAnsi="Arial" w:cs="Arial"/>
          <w:color w:val="000000" w:themeColor="text1"/>
        </w:rPr>
        <w:t xml:space="preserve">to </w:t>
      </w:r>
      <w:r w:rsidR="00871F82">
        <w:rPr>
          <w:rFonts w:ascii="Arial" w:hAnsi="Arial" w:cs="Arial"/>
          <w:color w:val="000000" w:themeColor="text1"/>
        </w:rPr>
        <w:t xml:space="preserve">prevent food allergy whilst avoiding </w:t>
      </w:r>
      <w:r>
        <w:rPr>
          <w:rFonts w:ascii="Arial" w:hAnsi="Arial" w:cs="Arial"/>
          <w:color w:val="000000" w:themeColor="text1"/>
        </w:rPr>
        <w:t xml:space="preserve">unnecessary </w:t>
      </w:r>
      <w:r w:rsidR="00AE41B8">
        <w:rPr>
          <w:rFonts w:ascii="Arial" w:hAnsi="Arial" w:cs="Arial"/>
          <w:color w:val="000000" w:themeColor="text1"/>
        </w:rPr>
        <w:t xml:space="preserve">harms, </w:t>
      </w:r>
      <w:r>
        <w:rPr>
          <w:rFonts w:ascii="Arial" w:hAnsi="Arial" w:cs="Arial"/>
          <w:color w:val="000000" w:themeColor="text1"/>
        </w:rPr>
        <w:t>interventions, restrictions and cost for families and for society.</w:t>
      </w:r>
    </w:p>
    <w:p w14:paraId="640D4642" w14:textId="77777777" w:rsidR="004438FD" w:rsidRDefault="004438FD" w:rsidP="00F20499">
      <w:pPr>
        <w:spacing w:after="0" w:line="360" w:lineRule="auto"/>
        <w:rPr>
          <w:rFonts w:ascii="Arial" w:hAnsi="Arial" w:cs="Arial"/>
          <w:color w:val="000000" w:themeColor="text1"/>
        </w:rPr>
      </w:pPr>
    </w:p>
    <w:p w14:paraId="0AC67BE2" w14:textId="4208CFE2" w:rsidR="00E13094" w:rsidRDefault="00E13094" w:rsidP="00F20499">
      <w:pPr>
        <w:spacing w:after="0" w:line="360" w:lineRule="auto"/>
        <w:rPr>
          <w:rFonts w:ascii="Arial" w:hAnsi="Arial" w:cs="Arial"/>
          <w:color w:val="000000" w:themeColor="text1"/>
        </w:rPr>
      </w:pPr>
      <w:r>
        <w:rPr>
          <w:rFonts w:ascii="Arial" w:hAnsi="Arial" w:cs="Arial"/>
          <w:color w:val="000000" w:themeColor="text1"/>
        </w:rPr>
        <w:t>The overall message from the guideline is that mothers and infants should follow a healthy</w:t>
      </w:r>
      <w:r w:rsidR="005B267F">
        <w:rPr>
          <w:rFonts w:ascii="Arial" w:hAnsi="Arial" w:cs="Arial"/>
          <w:color w:val="000000" w:themeColor="text1"/>
        </w:rPr>
        <w:t xml:space="preserve"> and balanced</w:t>
      </w:r>
      <w:r>
        <w:rPr>
          <w:rFonts w:ascii="Arial" w:hAnsi="Arial" w:cs="Arial"/>
          <w:color w:val="000000" w:themeColor="text1"/>
        </w:rPr>
        <w:t xml:space="preserve"> diet, consistent with what is usual for the </w:t>
      </w:r>
      <w:r w:rsidR="00552303">
        <w:rPr>
          <w:rFonts w:ascii="Arial" w:hAnsi="Arial" w:cs="Arial"/>
          <w:color w:val="000000" w:themeColor="text1"/>
        </w:rPr>
        <w:t xml:space="preserve">community </w:t>
      </w:r>
      <w:r>
        <w:rPr>
          <w:rFonts w:ascii="Arial" w:hAnsi="Arial" w:cs="Arial"/>
          <w:color w:val="000000" w:themeColor="text1"/>
        </w:rPr>
        <w:t>and family, rather than trying to prevent food allergy by avoiding certain foods or taking supplements.</w:t>
      </w:r>
    </w:p>
    <w:p w14:paraId="2FA8F2C6" w14:textId="77777777" w:rsidR="00E13094" w:rsidRDefault="00E13094" w:rsidP="00F20499">
      <w:pPr>
        <w:spacing w:after="0" w:line="360" w:lineRule="auto"/>
        <w:rPr>
          <w:rFonts w:ascii="Arial" w:hAnsi="Arial" w:cs="Arial"/>
          <w:color w:val="000000" w:themeColor="text1"/>
        </w:rPr>
      </w:pPr>
    </w:p>
    <w:p w14:paraId="451F2872" w14:textId="1495BA38" w:rsidR="00CD6569" w:rsidRDefault="009B1290" w:rsidP="00F20499">
      <w:pPr>
        <w:spacing w:after="0" w:line="360" w:lineRule="auto"/>
        <w:rPr>
          <w:rFonts w:ascii="Arial" w:hAnsi="Arial" w:cs="Arial"/>
          <w:color w:val="000000" w:themeColor="text1"/>
        </w:rPr>
      </w:pPr>
      <w:r>
        <w:rPr>
          <w:rFonts w:ascii="Arial" w:hAnsi="Arial" w:cs="Arial"/>
          <w:color w:val="000000" w:themeColor="text1"/>
        </w:rPr>
        <w:t xml:space="preserve">The </w:t>
      </w:r>
      <w:r w:rsidR="00E13094">
        <w:rPr>
          <w:rFonts w:ascii="Arial" w:hAnsi="Arial" w:cs="Arial"/>
          <w:color w:val="000000" w:themeColor="text1"/>
        </w:rPr>
        <w:t xml:space="preserve">recommendations should </w:t>
      </w:r>
      <w:r>
        <w:rPr>
          <w:rFonts w:ascii="Arial" w:hAnsi="Arial" w:cs="Arial"/>
          <w:color w:val="000000" w:themeColor="text1"/>
        </w:rPr>
        <w:t xml:space="preserve">be viewed </w:t>
      </w:r>
      <w:r w:rsidR="004438FD">
        <w:rPr>
          <w:rFonts w:ascii="Arial" w:hAnsi="Arial" w:cs="Arial"/>
          <w:color w:val="000000" w:themeColor="text1"/>
        </w:rPr>
        <w:t xml:space="preserve">in </w:t>
      </w:r>
      <w:r>
        <w:rPr>
          <w:rFonts w:ascii="Arial" w:hAnsi="Arial" w:cs="Arial"/>
          <w:color w:val="000000" w:themeColor="text1"/>
        </w:rPr>
        <w:t xml:space="preserve">the </w:t>
      </w:r>
      <w:r w:rsidR="004438FD">
        <w:rPr>
          <w:rFonts w:ascii="Arial" w:hAnsi="Arial" w:cs="Arial"/>
          <w:color w:val="000000" w:themeColor="text1"/>
        </w:rPr>
        <w:t xml:space="preserve">broader context </w:t>
      </w:r>
      <w:r>
        <w:rPr>
          <w:rFonts w:ascii="Arial" w:hAnsi="Arial" w:cs="Arial"/>
          <w:color w:val="000000" w:themeColor="text1"/>
        </w:rPr>
        <w:t xml:space="preserve">of </w:t>
      </w:r>
      <w:r w:rsidR="004438FD">
        <w:rPr>
          <w:rFonts w:ascii="Arial" w:hAnsi="Arial" w:cs="Arial"/>
          <w:color w:val="000000" w:themeColor="text1"/>
        </w:rPr>
        <w:t xml:space="preserve">nutritional status and health. </w:t>
      </w:r>
      <w:r w:rsidR="00E13094">
        <w:rPr>
          <w:rFonts w:ascii="Arial" w:hAnsi="Arial" w:cs="Arial"/>
          <w:color w:val="000000" w:themeColor="text1"/>
        </w:rPr>
        <w:t xml:space="preserve">This guideline supports WHO which </w:t>
      </w:r>
      <w:r w:rsidR="00427B58">
        <w:rPr>
          <w:rFonts w:ascii="Arial" w:hAnsi="Arial" w:cs="Arial"/>
          <w:color w:val="000000" w:themeColor="text1"/>
        </w:rPr>
        <w:t xml:space="preserve">prioritises </w:t>
      </w:r>
      <w:r w:rsidR="004438FD">
        <w:rPr>
          <w:rFonts w:ascii="Arial" w:hAnsi="Arial" w:cs="Arial"/>
          <w:color w:val="000000" w:themeColor="text1"/>
        </w:rPr>
        <w:t>breastfeeding</w:t>
      </w:r>
      <w:r w:rsidR="00E13094">
        <w:rPr>
          <w:rFonts w:ascii="Arial" w:hAnsi="Arial" w:cs="Arial"/>
          <w:color w:val="000000" w:themeColor="text1"/>
        </w:rPr>
        <w:t xml:space="preserve">, preferably </w:t>
      </w:r>
      <w:r w:rsidR="004438FD">
        <w:rPr>
          <w:rFonts w:ascii="Arial" w:hAnsi="Arial" w:cs="Arial"/>
          <w:color w:val="000000" w:themeColor="text1"/>
        </w:rPr>
        <w:t xml:space="preserve">exclusively for </w:t>
      </w:r>
      <w:r w:rsidR="00E13094">
        <w:rPr>
          <w:rFonts w:ascii="Arial" w:hAnsi="Arial" w:cs="Arial"/>
          <w:color w:val="000000" w:themeColor="text1"/>
        </w:rPr>
        <w:t xml:space="preserve">at least six </w:t>
      </w:r>
      <w:r w:rsidR="004438FD">
        <w:rPr>
          <w:rFonts w:ascii="Arial" w:hAnsi="Arial" w:cs="Arial"/>
          <w:color w:val="000000" w:themeColor="text1"/>
        </w:rPr>
        <w:t>months</w:t>
      </w:r>
      <w:r w:rsidR="00E13094">
        <w:rPr>
          <w:rFonts w:ascii="Arial" w:hAnsi="Arial" w:cs="Arial"/>
          <w:color w:val="000000" w:themeColor="text1"/>
        </w:rPr>
        <w:t>, though breastfeeding may not in itself prevent food allergy</w:t>
      </w:r>
      <w:r w:rsidR="004438FD">
        <w:rPr>
          <w:rFonts w:ascii="Arial" w:hAnsi="Arial" w:cs="Arial"/>
          <w:color w:val="000000" w:themeColor="text1"/>
        </w:rPr>
        <w:t xml:space="preserve">. </w:t>
      </w:r>
      <w:r w:rsidR="00472775">
        <w:rPr>
          <w:rFonts w:ascii="Arial" w:hAnsi="Arial" w:cs="Arial"/>
          <w:color w:val="000000" w:themeColor="text1"/>
        </w:rPr>
        <w:t xml:space="preserve">However introducing </w:t>
      </w:r>
      <w:r w:rsidR="00D6126B">
        <w:rPr>
          <w:rFonts w:ascii="Arial" w:hAnsi="Arial" w:cs="Arial"/>
          <w:color w:val="000000" w:themeColor="text1"/>
        </w:rPr>
        <w:t xml:space="preserve">complementary feeds from four to six months </w:t>
      </w:r>
      <w:r w:rsidR="00472775">
        <w:rPr>
          <w:rFonts w:ascii="Arial" w:hAnsi="Arial" w:cs="Arial"/>
          <w:color w:val="000000" w:themeColor="text1"/>
        </w:rPr>
        <w:t xml:space="preserve">in developed countries is </w:t>
      </w:r>
      <w:r w:rsidR="00D6126B">
        <w:rPr>
          <w:rFonts w:ascii="Arial" w:hAnsi="Arial" w:cs="Arial"/>
          <w:color w:val="000000" w:themeColor="text1"/>
        </w:rPr>
        <w:t xml:space="preserve">in line with the recent EFSA </w:t>
      </w:r>
      <w:r w:rsidR="00472775">
        <w:rPr>
          <w:rFonts w:ascii="Arial" w:hAnsi="Arial" w:cs="Arial"/>
          <w:color w:val="000000" w:themeColor="text1"/>
        </w:rPr>
        <w:t>statement</w:t>
      </w:r>
      <w:r w:rsidR="00D6126B">
        <w:rPr>
          <w:rFonts w:ascii="Arial" w:hAnsi="Arial" w:cs="Arial"/>
          <w:color w:val="000000" w:themeColor="text1"/>
        </w:rPr>
        <w:t xml:space="preserve"> </w:t>
      </w:r>
      <w:r w:rsidR="00472775">
        <w:rPr>
          <w:rFonts w:ascii="Arial" w:hAnsi="Arial" w:cs="Arial"/>
          <w:color w:val="000000" w:themeColor="text1"/>
        </w:rPr>
        <w:t>and has been demonstrated to be safe</w:t>
      </w:r>
      <w:r w:rsidR="00402095">
        <w:rPr>
          <w:rFonts w:ascii="Arial" w:hAnsi="Arial" w:cs="Arial"/>
          <w:color w:val="000000" w:themeColor="text1"/>
        </w:rPr>
        <w:t>[5,18,75]</w:t>
      </w:r>
      <w:r w:rsidR="00D6126B">
        <w:rPr>
          <w:rFonts w:ascii="Arial" w:hAnsi="Arial" w:cs="Arial"/>
          <w:color w:val="000000" w:themeColor="text1"/>
        </w:rPr>
        <w:t xml:space="preserve">. </w:t>
      </w:r>
      <w:r w:rsidR="00A32E35">
        <w:rPr>
          <w:rFonts w:ascii="Arial" w:hAnsi="Arial" w:cs="Arial"/>
          <w:color w:val="000000" w:themeColor="text1"/>
        </w:rPr>
        <w:t>Where a breast</w:t>
      </w:r>
      <w:r w:rsidR="00E829CC">
        <w:rPr>
          <w:rFonts w:ascii="Arial" w:hAnsi="Arial" w:cs="Arial"/>
          <w:color w:val="000000" w:themeColor="text1"/>
        </w:rPr>
        <w:t xml:space="preserve"> </w:t>
      </w:r>
      <w:r w:rsidR="00A32E35">
        <w:rPr>
          <w:rFonts w:ascii="Arial" w:hAnsi="Arial" w:cs="Arial"/>
          <w:color w:val="000000" w:themeColor="text1"/>
        </w:rPr>
        <w:t>milk substitute is used</w:t>
      </w:r>
      <w:r w:rsidR="004438FD">
        <w:rPr>
          <w:rFonts w:ascii="Arial" w:hAnsi="Arial" w:cs="Arial"/>
          <w:color w:val="000000" w:themeColor="text1"/>
        </w:rPr>
        <w:t>, the best alternative should be recommended</w:t>
      </w:r>
      <w:r w:rsidR="00552303">
        <w:rPr>
          <w:rFonts w:ascii="Arial" w:hAnsi="Arial" w:cs="Arial"/>
          <w:color w:val="000000" w:themeColor="text1"/>
        </w:rPr>
        <w:t xml:space="preserve">, such as </w:t>
      </w:r>
      <w:r w:rsidR="00856975">
        <w:rPr>
          <w:rFonts w:ascii="Arial" w:hAnsi="Arial" w:cs="Arial"/>
          <w:color w:val="000000" w:themeColor="text1"/>
        </w:rPr>
        <w:t>a</w:t>
      </w:r>
      <w:r w:rsidR="004438FD">
        <w:rPr>
          <w:rFonts w:ascii="Arial" w:hAnsi="Arial" w:cs="Arial"/>
          <w:color w:val="000000" w:themeColor="text1"/>
        </w:rPr>
        <w:t>n infant formula adapted to the nutritional needs of infants</w:t>
      </w:r>
      <w:r w:rsidR="00856975">
        <w:rPr>
          <w:rFonts w:ascii="Arial" w:hAnsi="Arial" w:cs="Arial"/>
          <w:color w:val="000000" w:themeColor="text1"/>
        </w:rPr>
        <w:t xml:space="preserve">. Some </w:t>
      </w:r>
      <w:r w:rsidR="004438FD">
        <w:rPr>
          <w:rFonts w:ascii="Arial" w:hAnsi="Arial" w:cs="Arial"/>
          <w:color w:val="000000" w:themeColor="text1"/>
        </w:rPr>
        <w:t xml:space="preserve">families </w:t>
      </w:r>
      <w:r w:rsidR="00856975">
        <w:rPr>
          <w:rFonts w:ascii="Arial" w:hAnsi="Arial" w:cs="Arial"/>
          <w:color w:val="000000" w:themeColor="text1"/>
        </w:rPr>
        <w:t xml:space="preserve">may prefer </w:t>
      </w:r>
      <w:r w:rsidR="004438FD">
        <w:rPr>
          <w:rFonts w:ascii="Arial" w:hAnsi="Arial" w:cs="Arial"/>
          <w:color w:val="000000" w:themeColor="text1"/>
        </w:rPr>
        <w:t>a hydrolysed formula</w:t>
      </w:r>
      <w:r w:rsidR="00CD6569">
        <w:rPr>
          <w:rFonts w:ascii="Arial" w:hAnsi="Arial" w:cs="Arial"/>
          <w:color w:val="000000" w:themeColor="text1"/>
        </w:rPr>
        <w:t>,</w:t>
      </w:r>
      <w:r w:rsidR="004438FD">
        <w:rPr>
          <w:rFonts w:ascii="Arial" w:hAnsi="Arial" w:cs="Arial"/>
          <w:color w:val="000000" w:themeColor="text1"/>
        </w:rPr>
        <w:t xml:space="preserve"> though </w:t>
      </w:r>
      <w:r w:rsidR="00CD6569">
        <w:rPr>
          <w:rFonts w:ascii="Arial" w:hAnsi="Arial" w:cs="Arial"/>
          <w:color w:val="000000" w:themeColor="text1"/>
        </w:rPr>
        <w:t xml:space="preserve">there </w:t>
      </w:r>
      <w:r w:rsidR="004438FD">
        <w:rPr>
          <w:rFonts w:ascii="Arial" w:hAnsi="Arial" w:cs="Arial"/>
          <w:color w:val="000000" w:themeColor="text1"/>
        </w:rPr>
        <w:t xml:space="preserve">is no clear </w:t>
      </w:r>
      <w:r w:rsidR="00CD6569">
        <w:rPr>
          <w:rFonts w:ascii="Arial" w:hAnsi="Arial" w:cs="Arial"/>
          <w:color w:val="000000" w:themeColor="text1"/>
        </w:rPr>
        <w:t>evidence that this prevents food allergy</w:t>
      </w:r>
      <w:r w:rsidR="004438FD">
        <w:rPr>
          <w:rFonts w:ascii="Arial" w:hAnsi="Arial" w:cs="Arial"/>
          <w:color w:val="000000" w:themeColor="text1"/>
        </w:rPr>
        <w:t xml:space="preserve">. </w:t>
      </w:r>
      <w:r w:rsidR="00552303">
        <w:rPr>
          <w:rFonts w:ascii="Arial" w:hAnsi="Arial" w:cs="Arial"/>
          <w:color w:val="000000" w:themeColor="text1"/>
        </w:rPr>
        <w:t xml:space="preserve">We suggest </w:t>
      </w:r>
      <w:r w:rsidR="00CD6569">
        <w:rPr>
          <w:rFonts w:ascii="Arial" w:hAnsi="Arial" w:cs="Arial"/>
          <w:color w:val="000000" w:themeColor="text1"/>
        </w:rPr>
        <w:t>avoid</w:t>
      </w:r>
      <w:r w:rsidR="00552303">
        <w:rPr>
          <w:rFonts w:ascii="Arial" w:hAnsi="Arial" w:cs="Arial"/>
          <w:color w:val="000000" w:themeColor="text1"/>
        </w:rPr>
        <w:t>ing</w:t>
      </w:r>
      <w:r w:rsidR="00CD6569">
        <w:rPr>
          <w:rFonts w:ascii="Arial" w:hAnsi="Arial" w:cs="Arial"/>
          <w:color w:val="000000" w:themeColor="text1"/>
        </w:rPr>
        <w:t xml:space="preserve"> supplementation of cow’s milk-</w:t>
      </w:r>
      <w:r w:rsidR="004438FD">
        <w:rPr>
          <w:rFonts w:ascii="Arial" w:hAnsi="Arial" w:cs="Arial"/>
          <w:color w:val="000000" w:themeColor="text1"/>
        </w:rPr>
        <w:t>based formula</w:t>
      </w:r>
      <w:r w:rsidR="00CD6569">
        <w:rPr>
          <w:rFonts w:ascii="Arial" w:hAnsi="Arial" w:cs="Arial"/>
          <w:color w:val="000000" w:themeColor="text1"/>
        </w:rPr>
        <w:t xml:space="preserve"> in </w:t>
      </w:r>
      <w:r w:rsidR="008818E8">
        <w:rPr>
          <w:rFonts w:ascii="Arial" w:hAnsi="Arial" w:cs="Arial"/>
          <w:color w:val="000000" w:themeColor="text1"/>
        </w:rPr>
        <w:t xml:space="preserve">breastfed infants during </w:t>
      </w:r>
      <w:r w:rsidR="00CD6569">
        <w:rPr>
          <w:rFonts w:ascii="Arial" w:hAnsi="Arial" w:cs="Arial"/>
          <w:color w:val="000000" w:themeColor="text1"/>
        </w:rPr>
        <w:t xml:space="preserve">the first week of life as </w:t>
      </w:r>
      <w:r w:rsidR="00CD6569">
        <w:rPr>
          <w:rFonts w:ascii="Arial" w:hAnsi="Arial" w:cs="Arial"/>
          <w:color w:val="000000" w:themeColor="text1"/>
        </w:rPr>
        <w:lastRenderedPageBreak/>
        <w:t>this may be associated with increased food allergy</w:t>
      </w:r>
      <w:r w:rsidR="00552303">
        <w:rPr>
          <w:rFonts w:ascii="Arial" w:hAnsi="Arial" w:cs="Arial"/>
          <w:color w:val="000000" w:themeColor="text1"/>
        </w:rPr>
        <w:t xml:space="preserve">, but there is no evidence that avoiding regular use of cow’s milk-based formula after </w:t>
      </w:r>
      <w:r w:rsidR="00AF6C19">
        <w:rPr>
          <w:rFonts w:ascii="Arial" w:hAnsi="Arial" w:cs="Arial"/>
          <w:color w:val="000000" w:themeColor="text1"/>
        </w:rPr>
        <w:t>the first week</w:t>
      </w:r>
      <w:r w:rsidR="00552303">
        <w:rPr>
          <w:rFonts w:ascii="Arial" w:hAnsi="Arial" w:cs="Arial"/>
          <w:color w:val="000000" w:themeColor="text1"/>
        </w:rPr>
        <w:t xml:space="preserve"> prevents food allergy</w:t>
      </w:r>
      <w:r w:rsidR="00CD6569">
        <w:rPr>
          <w:rFonts w:ascii="Arial" w:hAnsi="Arial" w:cs="Arial"/>
          <w:color w:val="000000" w:themeColor="text1"/>
        </w:rPr>
        <w:t xml:space="preserve">. </w:t>
      </w:r>
    </w:p>
    <w:p w14:paraId="54350BFD" w14:textId="77777777" w:rsidR="00CD6569" w:rsidRDefault="00CD6569" w:rsidP="00F20499">
      <w:pPr>
        <w:spacing w:after="0" w:line="360" w:lineRule="auto"/>
        <w:rPr>
          <w:rFonts w:ascii="Arial" w:hAnsi="Arial" w:cs="Arial"/>
          <w:color w:val="000000" w:themeColor="text1"/>
        </w:rPr>
      </w:pPr>
    </w:p>
    <w:p w14:paraId="6BC4127C" w14:textId="600762E3" w:rsidR="004438FD" w:rsidRDefault="00CD6569" w:rsidP="00F20499">
      <w:pPr>
        <w:spacing w:after="0" w:line="360" w:lineRule="auto"/>
        <w:rPr>
          <w:rFonts w:ascii="Arial" w:hAnsi="Arial" w:cs="Arial"/>
          <w:color w:val="000000" w:themeColor="text1"/>
        </w:rPr>
      </w:pPr>
      <w:r>
        <w:rPr>
          <w:rFonts w:ascii="Arial" w:hAnsi="Arial" w:cs="Arial"/>
          <w:color w:val="000000" w:themeColor="text1"/>
        </w:rPr>
        <w:t xml:space="preserve">Recent </w:t>
      </w:r>
      <w:r w:rsidR="004438FD">
        <w:rPr>
          <w:rFonts w:ascii="Arial" w:hAnsi="Arial" w:cs="Arial"/>
          <w:color w:val="000000" w:themeColor="text1"/>
        </w:rPr>
        <w:t xml:space="preserve">research </w:t>
      </w:r>
      <w:r>
        <w:rPr>
          <w:rFonts w:ascii="Arial" w:hAnsi="Arial" w:cs="Arial"/>
          <w:color w:val="000000" w:themeColor="text1"/>
        </w:rPr>
        <w:t xml:space="preserve">has suggested </w:t>
      </w:r>
      <w:r w:rsidR="004438FD">
        <w:rPr>
          <w:rFonts w:ascii="Arial" w:hAnsi="Arial" w:cs="Arial"/>
          <w:color w:val="000000" w:themeColor="text1"/>
        </w:rPr>
        <w:t>that introducing cooked hen</w:t>
      </w:r>
      <w:r>
        <w:rPr>
          <w:rFonts w:ascii="Arial" w:hAnsi="Arial" w:cs="Arial"/>
          <w:color w:val="000000" w:themeColor="text1"/>
        </w:rPr>
        <w:t>’s egg and peanut in an age-</w:t>
      </w:r>
      <w:r w:rsidR="004438FD">
        <w:rPr>
          <w:rFonts w:ascii="Arial" w:hAnsi="Arial" w:cs="Arial"/>
          <w:color w:val="000000" w:themeColor="text1"/>
        </w:rPr>
        <w:t xml:space="preserve">appropriate form </w:t>
      </w:r>
      <w:r w:rsidR="00806800">
        <w:rPr>
          <w:rFonts w:ascii="Arial" w:hAnsi="Arial" w:cs="Arial"/>
          <w:color w:val="000000" w:themeColor="text1"/>
        </w:rPr>
        <w:t xml:space="preserve">as part of </w:t>
      </w:r>
      <w:r w:rsidR="004438FD">
        <w:rPr>
          <w:rFonts w:ascii="Arial" w:hAnsi="Arial" w:cs="Arial"/>
          <w:color w:val="000000" w:themeColor="text1"/>
        </w:rPr>
        <w:t xml:space="preserve">complementary feeding may prevent </w:t>
      </w:r>
      <w:r>
        <w:rPr>
          <w:rFonts w:ascii="Arial" w:hAnsi="Arial" w:cs="Arial"/>
          <w:color w:val="000000" w:themeColor="text1"/>
        </w:rPr>
        <w:t xml:space="preserve">the </w:t>
      </w:r>
      <w:r w:rsidR="004438FD">
        <w:rPr>
          <w:rFonts w:ascii="Arial" w:hAnsi="Arial" w:cs="Arial"/>
          <w:color w:val="000000" w:themeColor="text1"/>
        </w:rPr>
        <w:t>development of allergy to egg and peanut</w:t>
      </w:r>
      <w:r>
        <w:rPr>
          <w:rFonts w:ascii="Arial" w:hAnsi="Arial" w:cs="Arial"/>
          <w:color w:val="000000" w:themeColor="text1"/>
        </w:rPr>
        <w:t xml:space="preserve">, </w:t>
      </w:r>
      <w:r w:rsidR="004438FD">
        <w:rPr>
          <w:rFonts w:ascii="Arial" w:hAnsi="Arial" w:cs="Arial"/>
          <w:color w:val="000000" w:themeColor="text1"/>
        </w:rPr>
        <w:t xml:space="preserve">the latter in countries with a high prevalence of peanut allergy. </w:t>
      </w:r>
      <w:r w:rsidR="00152947">
        <w:rPr>
          <w:rFonts w:ascii="Arial" w:hAnsi="Arial" w:cs="Arial"/>
          <w:color w:val="000000" w:themeColor="text1"/>
        </w:rPr>
        <w:t xml:space="preserve">This is similar to recommendations in other </w:t>
      </w:r>
      <w:r w:rsidR="00BC136D">
        <w:rPr>
          <w:rFonts w:ascii="Arial" w:hAnsi="Arial" w:cs="Arial"/>
          <w:color w:val="000000" w:themeColor="text1"/>
        </w:rPr>
        <w:t xml:space="preserve">current </w:t>
      </w:r>
      <w:r w:rsidR="00152947">
        <w:rPr>
          <w:rFonts w:ascii="Arial" w:hAnsi="Arial" w:cs="Arial"/>
          <w:color w:val="000000" w:themeColor="text1"/>
        </w:rPr>
        <w:t>guideline</w:t>
      </w:r>
      <w:r w:rsidR="009C4BA2">
        <w:rPr>
          <w:rFonts w:ascii="Arial" w:hAnsi="Arial" w:cs="Arial"/>
          <w:color w:val="000000" w:themeColor="text1"/>
        </w:rPr>
        <w:t>s</w:t>
      </w:r>
      <w:r w:rsidR="00402095">
        <w:rPr>
          <w:rFonts w:ascii="Arial" w:hAnsi="Arial" w:cs="Arial"/>
          <w:color w:val="000000" w:themeColor="text1"/>
        </w:rPr>
        <w:t>[76,77]</w:t>
      </w:r>
      <w:r w:rsidR="000734CB">
        <w:rPr>
          <w:rFonts w:ascii="Arial" w:hAnsi="Arial" w:cs="Arial"/>
          <w:color w:val="000000" w:themeColor="text1"/>
        </w:rPr>
        <w:t xml:space="preserve">. </w:t>
      </w:r>
    </w:p>
    <w:p w14:paraId="57093B01" w14:textId="77777777" w:rsidR="00CD6569" w:rsidRDefault="00CD6569" w:rsidP="00F20499">
      <w:pPr>
        <w:spacing w:after="0" w:line="360" w:lineRule="auto"/>
        <w:rPr>
          <w:rFonts w:ascii="Arial" w:hAnsi="Arial" w:cs="Arial"/>
          <w:color w:val="000000" w:themeColor="text1"/>
        </w:rPr>
      </w:pPr>
    </w:p>
    <w:p w14:paraId="5C062072" w14:textId="3FD6E86B" w:rsidR="004438FD" w:rsidRDefault="00CD6569" w:rsidP="00F20499">
      <w:pPr>
        <w:spacing w:after="0" w:line="360" w:lineRule="auto"/>
        <w:rPr>
          <w:rFonts w:ascii="Arial" w:hAnsi="Arial" w:cs="Arial"/>
          <w:color w:val="000000" w:themeColor="text1"/>
        </w:rPr>
      </w:pPr>
      <w:r>
        <w:rPr>
          <w:rFonts w:ascii="Arial" w:hAnsi="Arial" w:cs="Arial"/>
          <w:color w:val="000000" w:themeColor="text1"/>
        </w:rPr>
        <w:t xml:space="preserve">There may be a number of facilitators and barriers </w:t>
      </w:r>
      <w:r w:rsidR="00AA063B">
        <w:rPr>
          <w:rFonts w:ascii="Arial" w:hAnsi="Arial" w:cs="Arial"/>
          <w:color w:val="000000" w:themeColor="text1"/>
        </w:rPr>
        <w:t xml:space="preserve">that may </w:t>
      </w:r>
      <w:r w:rsidR="00052DE5">
        <w:rPr>
          <w:rFonts w:ascii="Arial" w:hAnsi="Arial" w:cs="Arial"/>
          <w:color w:val="000000" w:themeColor="text1"/>
        </w:rPr>
        <w:t>affect</w:t>
      </w:r>
      <w:r>
        <w:rPr>
          <w:rFonts w:ascii="Arial" w:hAnsi="Arial" w:cs="Arial"/>
          <w:color w:val="000000" w:themeColor="text1"/>
        </w:rPr>
        <w:t xml:space="preserve"> the implementation of these recommendations, including historical and cultural habits and socioeconomic systems (Table </w:t>
      </w:r>
      <w:r w:rsidR="00FC4387">
        <w:rPr>
          <w:rFonts w:ascii="Arial" w:hAnsi="Arial" w:cs="Arial"/>
          <w:color w:val="000000" w:themeColor="text1"/>
        </w:rPr>
        <w:t>5</w:t>
      </w:r>
      <w:r>
        <w:rPr>
          <w:rFonts w:ascii="Arial" w:hAnsi="Arial" w:cs="Arial"/>
          <w:color w:val="000000" w:themeColor="text1"/>
        </w:rPr>
        <w:t>). Education of professionals and families is paramount.</w:t>
      </w:r>
    </w:p>
    <w:p w14:paraId="37FABF55" w14:textId="77777777" w:rsidR="00491EAD" w:rsidRDefault="00491EAD" w:rsidP="00F20499">
      <w:pPr>
        <w:spacing w:after="0" w:line="360" w:lineRule="auto"/>
        <w:rPr>
          <w:rFonts w:ascii="Arial" w:hAnsi="Arial" w:cs="Arial"/>
          <w:bCs/>
          <w:color w:val="000000" w:themeColor="text1"/>
          <w:highlight w:val="yellow"/>
        </w:rPr>
      </w:pPr>
    </w:p>
    <w:p w14:paraId="09E88A6D" w14:textId="57D5967B" w:rsidR="00491EAD" w:rsidRDefault="00491EAD" w:rsidP="00F20499">
      <w:pPr>
        <w:spacing w:after="0" w:line="360" w:lineRule="auto"/>
        <w:rPr>
          <w:rFonts w:ascii="Arial" w:hAnsi="Arial" w:cs="Arial"/>
          <w:b/>
          <w:color w:val="000000" w:themeColor="text1"/>
          <w:u w:val="single"/>
        </w:rPr>
      </w:pPr>
      <w:r w:rsidRPr="000567E1">
        <w:rPr>
          <w:rFonts w:ascii="Arial" w:hAnsi="Arial" w:cs="Arial"/>
          <w:b/>
          <w:color w:val="000000" w:themeColor="text1"/>
          <w:u w:val="single"/>
        </w:rPr>
        <w:t>Strengths and limitations</w:t>
      </w:r>
    </w:p>
    <w:p w14:paraId="58D0EA88" w14:textId="79AF9757" w:rsidR="00DC049E" w:rsidRDefault="00DC049E" w:rsidP="00F20499">
      <w:pPr>
        <w:spacing w:after="0" w:line="360" w:lineRule="auto"/>
        <w:rPr>
          <w:rFonts w:ascii="Arial" w:hAnsi="Arial" w:cs="Arial"/>
          <w:color w:val="000000" w:themeColor="text1"/>
        </w:rPr>
      </w:pPr>
      <w:r>
        <w:rPr>
          <w:rFonts w:ascii="Arial" w:hAnsi="Arial" w:cs="Arial"/>
          <w:color w:val="000000" w:themeColor="text1"/>
        </w:rPr>
        <w:t xml:space="preserve">A strength of this </w:t>
      </w:r>
      <w:r w:rsidR="004438FD">
        <w:rPr>
          <w:rFonts w:ascii="Arial" w:hAnsi="Arial" w:cs="Arial"/>
          <w:color w:val="000000" w:themeColor="text1"/>
        </w:rPr>
        <w:t xml:space="preserve">guideline is </w:t>
      </w:r>
      <w:r>
        <w:rPr>
          <w:rFonts w:ascii="Arial" w:hAnsi="Arial" w:cs="Arial"/>
          <w:color w:val="000000" w:themeColor="text1"/>
        </w:rPr>
        <w:t xml:space="preserve">that it is </w:t>
      </w:r>
      <w:r w:rsidR="004438FD">
        <w:rPr>
          <w:rFonts w:ascii="Arial" w:hAnsi="Arial" w:cs="Arial"/>
          <w:color w:val="000000" w:themeColor="text1"/>
        </w:rPr>
        <w:t xml:space="preserve">informed by a </w:t>
      </w:r>
      <w:r>
        <w:rPr>
          <w:rFonts w:ascii="Arial" w:hAnsi="Arial" w:cs="Arial"/>
          <w:color w:val="000000" w:themeColor="text1"/>
        </w:rPr>
        <w:t xml:space="preserve">balance of evidence and expert opinion. A </w:t>
      </w:r>
      <w:r w:rsidR="004438FD">
        <w:rPr>
          <w:rFonts w:ascii="Arial" w:hAnsi="Arial" w:cs="Arial"/>
          <w:color w:val="000000" w:themeColor="text1"/>
        </w:rPr>
        <w:t xml:space="preserve">comprehensive systematic review </w:t>
      </w:r>
      <w:r>
        <w:rPr>
          <w:rFonts w:ascii="Arial" w:hAnsi="Arial" w:cs="Arial"/>
          <w:color w:val="000000" w:themeColor="text1"/>
        </w:rPr>
        <w:t xml:space="preserve">was undertaken </w:t>
      </w:r>
      <w:r w:rsidR="004438FD">
        <w:rPr>
          <w:rFonts w:ascii="Arial" w:hAnsi="Arial" w:cs="Arial"/>
          <w:color w:val="000000" w:themeColor="text1"/>
        </w:rPr>
        <w:t xml:space="preserve">evaluating the evidence according to well-established </w:t>
      </w:r>
      <w:r>
        <w:rPr>
          <w:rFonts w:ascii="Arial" w:hAnsi="Arial" w:cs="Arial"/>
          <w:color w:val="000000" w:themeColor="text1"/>
        </w:rPr>
        <w:t xml:space="preserve">GRADE </w:t>
      </w:r>
      <w:r w:rsidR="004438FD">
        <w:rPr>
          <w:rFonts w:ascii="Arial" w:hAnsi="Arial" w:cs="Arial"/>
          <w:color w:val="000000" w:themeColor="text1"/>
        </w:rPr>
        <w:t xml:space="preserve">methods. </w:t>
      </w:r>
      <w:r w:rsidR="00806800">
        <w:rPr>
          <w:rFonts w:ascii="Arial" w:hAnsi="Arial" w:cs="Arial"/>
          <w:color w:val="000000" w:themeColor="text1"/>
        </w:rPr>
        <w:t>We focused on r</w:t>
      </w:r>
      <w:r w:rsidR="00AD352D">
        <w:rPr>
          <w:rFonts w:ascii="Arial" w:hAnsi="Arial" w:cs="Arial"/>
          <w:color w:val="000000" w:themeColor="text1"/>
        </w:rPr>
        <w:t xml:space="preserve">andomised controlled trials to provide the highest quality available evidence. </w:t>
      </w:r>
      <w:r w:rsidR="00CD2AF0">
        <w:rPr>
          <w:rFonts w:ascii="Arial" w:hAnsi="Arial" w:cs="Arial"/>
          <w:color w:val="000000" w:themeColor="text1"/>
        </w:rPr>
        <w:t xml:space="preserve">This differs from previous systematic reviews which have </w:t>
      </w:r>
      <w:r w:rsidR="00491671">
        <w:rPr>
          <w:rFonts w:ascii="Arial" w:hAnsi="Arial" w:cs="Arial"/>
          <w:color w:val="000000" w:themeColor="text1"/>
        </w:rPr>
        <w:t>synthesised the results of different studies</w:t>
      </w:r>
      <w:r w:rsidR="003E0AA3">
        <w:rPr>
          <w:rFonts w:ascii="Arial" w:hAnsi="Arial" w:cs="Arial"/>
          <w:color w:val="000000" w:themeColor="text1"/>
        </w:rPr>
        <w:t>[6].</w:t>
      </w:r>
      <w:r w:rsidR="00491671">
        <w:rPr>
          <w:rFonts w:ascii="Arial" w:hAnsi="Arial" w:cs="Arial"/>
          <w:color w:val="000000" w:themeColor="text1"/>
        </w:rPr>
        <w:t xml:space="preserve"> </w:t>
      </w:r>
      <w:r>
        <w:rPr>
          <w:rFonts w:ascii="Arial" w:hAnsi="Arial" w:cs="Arial"/>
          <w:color w:val="000000" w:themeColor="text1"/>
        </w:rPr>
        <w:t>The review was led by independent methodologists with no conflicts of interest</w:t>
      </w:r>
      <w:r w:rsidR="00FC4387">
        <w:rPr>
          <w:rFonts w:ascii="Arial" w:hAnsi="Arial" w:cs="Arial"/>
          <w:color w:val="000000" w:themeColor="text1"/>
        </w:rPr>
        <w:t>.</w:t>
      </w:r>
    </w:p>
    <w:p w14:paraId="7E1A3979" w14:textId="77777777" w:rsidR="00AD352D" w:rsidRDefault="00AD352D" w:rsidP="00F20499">
      <w:pPr>
        <w:spacing w:after="0" w:line="360" w:lineRule="auto"/>
        <w:rPr>
          <w:rFonts w:ascii="Arial" w:hAnsi="Arial" w:cs="Arial"/>
          <w:color w:val="000000" w:themeColor="text1"/>
        </w:rPr>
      </w:pPr>
    </w:p>
    <w:p w14:paraId="3397ED39" w14:textId="72C1CD29" w:rsidR="00806800" w:rsidRDefault="00AD352D" w:rsidP="00F20499">
      <w:pPr>
        <w:spacing w:after="0" w:line="360" w:lineRule="auto"/>
        <w:rPr>
          <w:rFonts w:ascii="Arial" w:hAnsi="Arial" w:cs="Arial"/>
          <w:color w:val="000000" w:themeColor="text1"/>
        </w:rPr>
      </w:pPr>
      <w:r>
        <w:rPr>
          <w:rFonts w:ascii="Arial" w:hAnsi="Arial" w:cs="Arial"/>
          <w:color w:val="000000" w:themeColor="text1"/>
        </w:rPr>
        <w:t>It is a strength that the recommendations were not only based on the best available evidence, but also expert clinical and patient opinion</w:t>
      </w:r>
      <w:r w:rsidR="00476373">
        <w:rPr>
          <w:rFonts w:ascii="Arial" w:hAnsi="Arial" w:cs="Arial"/>
          <w:color w:val="000000" w:themeColor="text1"/>
        </w:rPr>
        <w:t>,</w:t>
      </w:r>
      <w:r>
        <w:rPr>
          <w:rFonts w:ascii="Arial" w:hAnsi="Arial" w:cs="Arial"/>
          <w:color w:val="000000" w:themeColor="text1"/>
        </w:rPr>
        <w:t xml:space="preserve"> balancing benefits and harms and considering values and preferences. </w:t>
      </w:r>
      <w:r w:rsidR="00FC4387">
        <w:rPr>
          <w:rFonts w:ascii="Arial" w:hAnsi="Arial" w:cs="Arial"/>
          <w:color w:val="000000" w:themeColor="text1"/>
        </w:rPr>
        <w:t xml:space="preserve">The clinical recommendations were developed by a multidisciplinary Task Force representing a range of countries, disciplines and clinical backgrounds, including primary care and patient organisations. </w:t>
      </w:r>
    </w:p>
    <w:p w14:paraId="1AA37386" w14:textId="77777777" w:rsidR="00806800" w:rsidRDefault="00806800" w:rsidP="00F20499">
      <w:pPr>
        <w:spacing w:after="0" w:line="360" w:lineRule="auto"/>
        <w:rPr>
          <w:rFonts w:ascii="Arial" w:hAnsi="Arial" w:cs="Arial"/>
          <w:color w:val="000000" w:themeColor="text1"/>
        </w:rPr>
      </w:pPr>
    </w:p>
    <w:p w14:paraId="5A114A0D" w14:textId="6422107B" w:rsidR="00AD352D" w:rsidRDefault="00AD352D" w:rsidP="00F20499">
      <w:pPr>
        <w:spacing w:after="0" w:line="360" w:lineRule="auto"/>
        <w:rPr>
          <w:rFonts w:ascii="Arial" w:hAnsi="Arial" w:cs="Arial"/>
          <w:color w:val="000000" w:themeColor="text1"/>
        </w:rPr>
      </w:pPr>
      <w:r>
        <w:rPr>
          <w:rFonts w:ascii="Arial" w:hAnsi="Arial" w:cs="Arial"/>
          <w:color w:val="000000" w:themeColor="text1"/>
        </w:rPr>
        <w:t xml:space="preserve">Where the evidence was not clear or sufficient, the </w:t>
      </w:r>
      <w:r w:rsidR="00F02A33">
        <w:rPr>
          <w:rFonts w:ascii="Arial" w:hAnsi="Arial" w:cs="Arial"/>
          <w:color w:val="000000" w:themeColor="text1"/>
        </w:rPr>
        <w:t>Task Force</w:t>
      </w:r>
      <w:r>
        <w:rPr>
          <w:rFonts w:ascii="Arial" w:hAnsi="Arial" w:cs="Arial"/>
          <w:color w:val="000000" w:themeColor="text1"/>
        </w:rPr>
        <w:t xml:space="preserve"> discussed </w:t>
      </w:r>
      <w:r w:rsidR="00AA063B">
        <w:rPr>
          <w:rFonts w:ascii="Arial" w:hAnsi="Arial" w:cs="Arial"/>
          <w:color w:val="000000" w:themeColor="text1"/>
        </w:rPr>
        <w:t xml:space="preserve">the area </w:t>
      </w:r>
      <w:r>
        <w:rPr>
          <w:rFonts w:ascii="Arial" w:hAnsi="Arial" w:cs="Arial"/>
          <w:color w:val="000000" w:themeColor="text1"/>
        </w:rPr>
        <w:t xml:space="preserve">in depth, took into account diverse opinions and </w:t>
      </w:r>
      <w:r w:rsidR="008F565C">
        <w:rPr>
          <w:rFonts w:ascii="Arial" w:hAnsi="Arial" w:cs="Arial"/>
          <w:color w:val="000000" w:themeColor="text1"/>
        </w:rPr>
        <w:t xml:space="preserve">came to consensus agreement. </w:t>
      </w:r>
      <w:r>
        <w:rPr>
          <w:rFonts w:ascii="Arial" w:hAnsi="Arial" w:cs="Arial"/>
          <w:color w:val="000000" w:themeColor="text1"/>
        </w:rPr>
        <w:t xml:space="preserve">This approach means that the guideline may be different from the conclusions of systematic reviews which only take into account the published evidence. </w:t>
      </w:r>
    </w:p>
    <w:p w14:paraId="110B5100" w14:textId="77777777" w:rsidR="00DC049E" w:rsidRDefault="00DC049E" w:rsidP="00F20499">
      <w:pPr>
        <w:spacing w:after="0" w:line="360" w:lineRule="auto"/>
        <w:rPr>
          <w:rFonts w:ascii="Arial" w:hAnsi="Arial" w:cs="Arial"/>
          <w:color w:val="000000" w:themeColor="text1"/>
        </w:rPr>
      </w:pPr>
    </w:p>
    <w:p w14:paraId="391DCBA9" w14:textId="1F36C82C" w:rsidR="00AD352D" w:rsidRDefault="000B050C" w:rsidP="00F20499">
      <w:pPr>
        <w:spacing w:after="0" w:line="360" w:lineRule="auto"/>
        <w:rPr>
          <w:rFonts w:ascii="Arial" w:hAnsi="Arial" w:cs="Arial"/>
          <w:color w:val="000000" w:themeColor="text1"/>
        </w:rPr>
      </w:pPr>
      <w:r>
        <w:rPr>
          <w:rFonts w:ascii="Arial" w:hAnsi="Arial" w:cs="Arial"/>
          <w:color w:val="000000" w:themeColor="text1"/>
        </w:rPr>
        <w:t xml:space="preserve">A limitation of the guideline is that there is </w:t>
      </w:r>
      <w:r w:rsidR="00DC049E">
        <w:rPr>
          <w:rFonts w:ascii="Arial" w:hAnsi="Arial" w:cs="Arial"/>
          <w:color w:val="000000" w:themeColor="text1"/>
        </w:rPr>
        <w:t xml:space="preserve">heterogeneity and gaps in </w:t>
      </w:r>
      <w:r>
        <w:rPr>
          <w:rFonts w:ascii="Arial" w:hAnsi="Arial" w:cs="Arial"/>
          <w:color w:val="000000" w:themeColor="text1"/>
        </w:rPr>
        <w:t xml:space="preserve">existing knowledge, making it difficult to draw firm conclusions. Much of the research does not use robust diagnostic criteria for food allergy and there are other methodological weaknesses meaning that most recommendations are based on </w:t>
      </w:r>
      <w:r w:rsidR="00D57DD3">
        <w:rPr>
          <w:rFonts w:ascii="Arial" w:hAnsi="Arial" w:cs="Arial"/>
          <w:color w:val="000000" w:themeColor="text1"/>
        </w:rPr>
        <w:t>evidence from lower quality study designs</w:t>
      </w:r>
      <w:r>
        <w:rPr>
          <w:rFonts w:ascii="Arial" w:hAnsi="Arial" w:cs="Arial"/>
          <w:color w:val="000000" w:themeColor="text1"/>
        </w:rPr>
        <w:t xml:space="preserve">. </w:t>
      </w:r>
      <w:r w:rsidR="00AD352D">
        <w:rPr>
          <w:rFonts w:ascii="Arial" w:hAnsi="Arial" w:cs="Arial"/>
          <w:color w:val="000000" w:themeColor="text1"/>
        </w:rPr>
        <w:t xml:space="preserve">The heterogeneity in the studies, including different study populations, </w:t>
      </w:r>
      <w:r w:rsidR="00FC4387">
        <w:rPr>
          <w:rFonts w:ascii="Arial" w:hAnsi="Arial" w:cs="Arial"/>
          <w:color w:val="000000" w:themeColor="text1"/>
        </w:rPr>
        <w:t xml:space="preserve">variations in </w:t>
      </w:r>
      <w:r w:rsidR="00AD352D">
        <w:rPr>
          <w:rFonts w:ascii="Arial" w:hAnsi="Arial" w:cs="Arial"/>
          <w:color w:val="000000" w:themeColor="text1"/>
        </w:rPr>
        <w:t xml:space="preserve">interventions at different ages and duration, and </w:t>
      </w:r>
      <w:r w:rsidR="00476373">
        <w:rPr>
          <w:rFonts w:ascii="Arial" w:hAnsi="Arial" w:cs="Arial"/>
          <w:color w:val="000000" w:themeColor="text1"/>
        </w:rPr>
        <w:t xml:space="preserve">varying </w:t>
      </w:r>
      <w:r w:rsidR="00AD352D">
        <w:rPr>
          <w:rFonts w:ascii="Arial" w:hAnsi="Arial" w:cs="Arial"/>
          <w:color w:val="000000" w:themeColor="text1"/>
        </w:rPr>
        <w:t xml:space="preserve">definitions of food allergy </w:t>
      </w:r>
      <w:r w:rsidR="00243F6C">
        <w:rPr>
          <w:rFonts w:ascii="Arial" w:hAnsi="Arial" w:cs="Arial"/>
          <w:color w:val="000000" w:themeColor="text1"/>
        </w:rPr>
        <w:t xml:space="preserve">and high risk infants </w:t>
      </w:r>
      <w:r w:rsidR="00AD352D">
        <w:rPr>
          <w:rFonts w:ascii="Arial" w:hAnsi="Arial" w:cs="Arial"/>
          <w:color w:val="000000" w:themeColor="text1"/>
        </w:rPr>
        <w:t>made it challenging to interpret the evidence. It was not appropriate to undertake meta-analysis</w:t>
      </w:r>
      <w:r w:rsidR="00FC4387">
        <w:rPr>
          <w:rFonts w:ascii="Arial" w:hAnsi="Arial" w:cs="Arial"/>
          <w:color w:val="000000" w:themeColor="text1"/>
        </w:rPr>
        <w:t xml:space="preserve"> to combine such heterogeneous studies</w:t>
      </w:r>
      <w:r w:rsidR="00AD352D">
        <w:rPr>
          <w:rFonts w:ascii="Arial" w:hAnsi="Arial" w:cs="Arial"/>
          <w:color w:val="000000" w:themeColor="text1"/>
        </w:rPr>
        <w:t>.</w:t>
      </w:r>
    </w:p>
    <w:p w14:paraId="6C7469A9" w14:textId="77777777" w:rsidR="000B050C" w:rsidRDefault="000B050C" w:rsidP="00F20499">
      <w:pPr>
        <w:spacing w:after="0" w:line="360" w:lineRule="auto"/>
        <w:rPr>
          <w:rFonts w:ascii="Arial" w:hAnsi="Arial" w:cs="Arial"/>
          <w:color w:val="000000" w:themeColor="text1"/>
        </w:rPr>
      </w:pPr>
    </w:p>
    <w:p w14:paraId="6A5CA1FD" w14:textId="56582300" w:rsidR="00AD352D" w:rsidRDefault="0059680B" w:rsidP="00F20499">
      <w:pPr>
        <w:spacing w:after="0" w:line="360" w:lineRule="auto"/>
        <w:rPr>
          <w:rFonts w:ascii="Arial" w:hAnsi="Arial" w:cs="Arial"/>
          <w:color w:val="000000" w:themeColor="text1"/>
        </w:rPr>
      </w:pPr>
      <w:r w:rsidRPr="0059680B">
        <w:rPr>
          <w:rFonts w:ascii="Arial" w:hAnsi="Arial" w:cs="Arial"/>
          <w:color w:val="000000" w:themeColor="text1"/>
        </w:rPr>
        <w:t xml:space="preserve">Another limitation is the restricted focus on preventing food allergy, not including other symptoms that patients may experience in a broader context. </w:t>
      </w:r>
      <w:r w:rsidR="00DC049E">
        <w:rPr>
          <w:rFonts w:ascii="Arial" w:hAnsi="Arial" w:cs="Arial"/>
          <w:color w:val="000000" w:themeColor="text1"/>
        </w:rPr>
        <w:t>Some of the interventions may have effects on other allergic conditions.</w:t>
      </w:r>
      <w:r w:rsidR="00AD352D">
        <w:rPr>
          <w:rFonts w:ascii="Arial" w:hAnsi="Arial" w:cs="Arial"/>
          <w:color w:val="000000" w:themeColor="text1"/>
        </w:rPr>
        <w:t xml:space="preserve"> </w:t>
      </w:r>
      <w:r w:rsidR="00806800">
        <w:rPr>
          <w:rFonts w:ascii="Arial" w:hAnsi="Arial" w:cs="Arial"/>
          <w:color w:val="000000" w:themeColor="text1"/>
        </w:rPr>
        <w:t>C</w:t>
      </w:r>
      <w:r w:rsidR="00AD352D">
        <w:rPr>
          <w:rFonts w:ascii="Arial" w:hAnsi="Arial" w:cs="Arial"/>
          <w:color w:val="000000" w:themeColor="text1"/>
        </w:rPr>
        <w:t xml:space="preserve">onditions such as atopic eczema and food sensitisation were not </w:t>
      </w:r>
      <w:r w:rsidR="00503D23">
        <w:rPr>
          <w:rFonts w:ascii="Arial" w:hAnsi="Arial" w:cs="Arial"/>
          <w:color w:val="000000" w:themeColor="text1"/>
        </w:rPr>
        <w:t>considered</w:t>
      </w:r>
      <w:r w:rsidR="00AD352D">
        <w:rPr>
          <w:rFonts w:ascii="Arial" w:hAnsi="Arial" w:cs="Arial"/>
          <w:color w:val="000000" w:themeColor="text1"/>
        </w:rPr>
        <w:t xml:space="preserve">. </w:t>
      </w:r>
    </w:p>
    <w:p w14:paraId="1D2CE63A" w14:textId="77777777" w:rsidR="000B050C" w:rsidRDefault="000B050C" w:rsidP="00F20499">
      <w:pPr>
        <w:spacing w:after="0" w:line="360" w:lineRule="auto"/>
        <w:rPr>
          <w:rFonts w:ascii="Arial" w:hAnsi="Arial" w:cs="Arial"/>
          <w:color w:val="000000" w:themeColor="text1"/>
        </w:rPr>
      </w:pPr>
    </w:p>
    <w:p w14:paraId="347422C1" w14:textId="2A0C5C6B" w:rsidR="00916C14" w:rsidRDefault="00916C14" w:rsidP="00F20499">
      <w:pPr>
        <w:spacing w:after="0" w:line="360" w:lineRule="auto"/>
        <w:rPr>
          <w:rFonts w:ascii="Arial" w:hAnsi="Arial" w:cs="Arial"/>
          <w:b/>
          <w:color w:val="000000" w:themeColor="text1"/>
          <w:u w:val="single"/>
        </w:rPr>
      </w:pPr>
      <w:r>
        <w:rPr>
          <w:rFonts w:ascii="Arial" w:hAnsi="Arial" w:cs="Arial"/>
          <w:b/>
          <w:color w:val="000000" w:themeColor="text1"/>
          <w:u w:val="single"/>
        </w:rPr>
        <w:t>Research gaps</w:t>
      </w:r>
    </w:p>
    <w:p w14:paraId="7349E559" w14:textId="6825361E" w:rsidR="008A61C6" w:rsidRDefault="000B050C" w:rsidP="00F20499">
      <w:pPr>
        <w:spacing w:after="0" w:line="360" w:lineRule="auto"/>
        <w:rPr>
          <w:rFonts w:ascii="Arial" w:hAnsi="Arial" w:cs="Arial"/>
          <w:color w:val="000000" w:themeColor="text1"/>
        </w:rPr>
      </w:pPr>
      <w:r>
        <w:rPr>
          <w:rFonts w:ascii="Arial" w:hAnsi="Arial" w:cs="Arial"/>
          <w:color w:val="000000" w:themeColor="text1"/>
        </w:rPr>
        <w:t xml:space="preserve">There is much left to learn about preventing food allergy. Table </w:t>
      </w:r>
      <w:r w:rsidR="00FC4387">
        <w:rPr>
          <w:rFonts w:ascii="Arial" w:hAnsi="Arial" w:cs="Arial"/>
          <w:color w:val="000000" w:themeColor="text1"/>
        </w:rPr>
        <w:t>6</w:t>
      </w:r>
      <w:r>
        <w:rPr>
          <w:rFonts w:ascii="Arial" w:hAnsi="Arial" w:cs="Arial"/>
          <w:color w:val="000000" w:themeColor="text1"/>
        </w:rPr>
        <w:t xml:space="preserve"> sets out key priorities. Some of these require</w:t>
      </w:r>
      <w:r w:rsidR="008A61C6">
        <w:rPr>
          <w:rFonts w:ascii="Arial" w:hAnsi="Arial" w:cs="Arial"/>
          <w:color w:val="000000" w:themeColor="text1"/>
        </w:rPr>
        <w:t xml:space="preserve"> new high quality studies, whereas other questions may be </w:t>
      </w:r>
      <w:r>
        <w:rPr>
          <w:rFonts w:ascii="Arial" w:hAnsi="Arial" w:cs="Arial"/>
          <w:color w:val="000000" w:themeColor="text1"/>
        </w:rPr>
        <w:t xml:space="preserve">answered </w:t>
      </w:r>
      <w:r w:rsidR="008A61C6">
        <w:rPr>
          <w:rFonts w:ascii="Arial" w:hAnsi="Arial" w:cs="Arial"/>
          <w:color w:val="000000" w:themeColor="text1"/>
        </w:rPr>
        <w:t xml:space="preserve">by </w:t>
      </w:r>
      <w:r w:rsidR="00806800">
        <w:rPr>
          <w:rFonts w:ascii="Arial" w:hAnsi="Arial" w:cs="Arial"/>
          <w:color w:val="000000" w:themeColor="text1"/>
        </w:rPr>
        <w:t xml:space="preserve">further analysis </w:t>
      </w:r>
      <w:r w:rsidR="008A61C6">
        <w:rPr>
          <w:rFonts w:ascii="Arial" w:hAnsi="Arial" w:cs="Arial"/>
          <w:color w:val="000000" w:themeColor="text1"/>
        </w:rPr>
        <w:t xml:space="preserve">of existing studies and combining </w:t>
      </w:r>
      <w:r>
        <w:rPr>
          <w:rFonts w:ascii="Arial" w:hAnsi="Arial" w:cs="Arial"/>
          <w:color w:val="000000" w:themeColor="text1"/>
        </w:rPr>
        <w:t xml:space="preserve">data </w:t>
      </w:r>
      <w:r w:rsidR="008A61C6">
        <w:rPr>
          <w:rFonts w:ascii="Arial" w:hAnsi="Arial" w:cs="Arial"/>
          <w:color w:val="000000" w:themeColor="text1"/>
        </w:rPr>
        <w:t>where appropriate.</w:t>
      </w:r>
    </w:p>
    <w:p w14:paraId="234FE6B6" w14:textId="77777777" w:rsidR="000B050C" w:rsidRDefault="000B050C" w:rsidP="00F20499">
      <w:pPr>
        <w:spacing w:after="0" w:line="360" w:lineRule="auto"/>
        <w:rPr>
          <w:rFonts w:ascii="Arial" w:hAnsi="Arial" w:cs="Arial"/>
          <w:color w:val="000000" w:themeColor="text1"/>
        </w:rPr>
      </w:pPr>
    </w:p>
    <w:p w14:paraId="066DC6AE" w14:textId="03FFC7DF" w:rsidR="000B050C" w:rsidRDefault="000B050C" w:rsidP="00F20499">
      <w:pPr>
        <w:spacing w:after="0" w:line="360" w:lineRule="auto"/>
        <w:rPr>
          <w:rFonts w:ascii="Arial" w:hAnsi="Arial" w:cs="Arial"/>
          <w:color w:val="000000" w:themeColor="text1"/>
        </w:rPr>
      </w:pPr>
      <w:r>
        <w:rPr>
          <w:rFonts w:ascii="Arial" w:hAnsi="Arial" w:cs="Arial"/>
          <w:color w:val="000000" w:themeColor="text1"/>
        </w:rPr>
        <w:t xml:space="preserve">Food allergy often develops in infancy or young childhood. For some types of food allergy, such as cow’s milk and egg, the prognosis is good and the child may develop tolerance in the first years of life. For other types, such as peanut allergy, this is </w:t>
      </w:r>
      <w:r w:rsidR="00EC3D07">
        <w:rPr>
          <w:rFonts w:ascii="Arial" w:hAnsi="Arial" w:cs="Arial"/>
          <w:color w:val="000000" w:themeColor="text1"/>
        </w:rPr>
        <w:t>seldom</w:t>
      </w:r>
      <w:r>
        <w:rPr>
          <w:rFonts w:ascii="Arial" w:hAnsi="Arial" w:cs="Arial"/>
          <w:color w:val="000000" w:themeColor="text1"/>
        </w:rPr>
        <w:t xml:space="preserve"> the case. Therefore, it is essential that research into the development of food allergy </w:t>
      </w:r>
      <w:r w:rsidR="00503D23">
        <w:rPr>
          <w:rFonts w:ascii="Arial" w:hAnsi="Arial" w:cs="Arial"/>
          <w:color w:val="000000" w:themeColor="text1"/>
        </w:rPr>
        <w:t xml:space="preserve">is conducted </w:t>
      </w:r>
      <w:r>
        <w:rPr>
          <w:rFonts w:ascii="Arial" w:hAnsi="Arial" w:cs="Arial"/>
          <w:color w:val="000000" w:themeColor="text1"/>
        </w:rPr>
        <w:t xml:space="preserve">at the relevant ages and when symptoms are likely to be present. </w:t>
      </w:r>
    </w:p>
    <w:p w14:paraId="02410C46" w14:textId="77777777" w:rsidR="00806800" w:rsidRDefault="00806800" w:rsidP="00F20499">
      <w:pPr>
        <w:spacing w:after="0" w:line="360" w:lineRule="auto"/>
        <w:rPr>
          <w:rFonts w:ascii="Arial" w:hAnsi="Arial" w:cs="Arial"/>
          <w:color w:val="000000" w:themeColor="text1"/>
        </w:rPr>
      </w:pPr>
    </w:p>
    <w:p w14:paraId="099B25A6" w14:textId="329F3521" w:rsidR="000B050C" w:rsidRDefault="00806800" w:rsidP="00F20499">
      <w:pPr>
        <w:spacing w:after="0" w:line="360" w:lineRule="auto"/>
        <w:rPr>
          <w:rFonts w:ascii="Arial" w:hAnsi="Arial" w:cs="Arial"/>
          <w:color w:val="000000" w:themeColor="text1"/>
        </w:rPr>
      </w:pPr>
      <w:r>
        <w:rPr>
          <w:rFonts w:ascii="Arial" w:hAnsi="Arial" w:cs="Arial"/>
          <w:color w:val="000000" w:themeColor="text1"/>
        </w:rPr>
        <w:t>Where possible, evidence should be derived from double-blind, placebo-controlled randomised trials. Future studies should include</w:t>
      </w:r>
      <w:r w:rsidR="000B050C">
        <w:rPr>
          <w:rFonts w:ascii="Arial" w:hAnsi="Arial" w:cs="Arial"/>
          <w:color w:val="000000" w:themeColor="text1"/>
        </w:rPr>
        <w:t xml:space="preserve"> robust diagnostic criteria for food allergy. Food allergy may present with various symptoms that are not unique to allergy. Therefore, parental</w:t>
      </w:r>
      <w:r>
        <w:rPr>
          <w:rFonts w:ascii="Arial" w:hAnsi="Arial" w:cs="Arial"/>
          <w:color w:val="000000" w:themeColor="text1"/>
        </w:rPr>
        <w:t xml:space="preserve"> reports</w:t>
      </w:r>
      <w:r w:rsidR="000B050C">
        <w:rPr>
          <w:rFonts w:ascii="Arial" w:hAnsi="Arial" w:cs="Arial"/>
          <w:color w:val="000000" w:themeColor="text1"/>
        </w:rPr>
        <w:t xml:space="preserve"> may not be </w:t>
      </w:r>
      <w:r>
        <w:rPr>
          <w:rFonts w:ascii="Arial" w:hAnsi="Arial" w:cs="Arial"/>
          <w:color w:val="000000" w:themeColor="text1"/>
        </w:rPr>
        <w:t xml:space="preserve">a </w:t>
      </w:r>
      <w:r w:rsidR="000B050C">
        <w:rPr>
          <w:rFonts w:ascii="Arial" w:hAnsi="Arial" w:cs="Arial"/>
          <w:color w:val="000000" w:themeColor="text1"/>
        </w:rPr>
        <w:t>reliable</w:t>
      </w:r>
      <w:r>
        <w:rPr>
          <w:rFonts w:ascii="Arial" w:hAnsi="Arial" w:cs="Arial"/>
          <w:color w:val="000000" w:themeColor="text1"/>
        </w:rPr>
        <w:t xml:space="preserve"> measure of food allergy</w:t>
      </w:r>
      <w:r w:rsidR="000B050C">
        <w:rPr>
          <w:rFonts w:ascii="Arial" w:hAnsi="Arial" w:cs="Arial"/>
          <w:color w:val="000000" w:themeColor="text1"/>
        </w:rPr>
        <w:t>. Diagnosis should be confirmed by controlled elimination</w:t>
      </w:r>
      <w:r w:rsidR="0059680B">
        <w:rPr>
          <w:rFonts w:ascii="Arial" w:hAnsi="Arial" w:cs="Arial"/>
          <w:color w:val="000000" w:themeColor="text1"/>
        </w:rPr>
        <w:t xml:space="preserve"> </w:t>
      </w:r>
      <w:r w:rsidR="000B050C">
        <w:rPr>
          <w:rFonts w:ascii="Arial" w:hAnsi="Arial" w:cs="Arial"/>
          <w:color w:val="000000" w:themeColor="text1"/>
        </w:rPr>
        <w:t>challenge</w:t>
      </w:r>
      <w:r w:rsidR="000E66F1">
        <w:rPr>
          <w:rFonts w:ascii="Arial" w:hAnsi="Arial" w:cs="Arial"/>
          <w:color w:val="000000" w:themeColor="text1"/>
        </w:rPr>
        <w:t>s</w:t>
      </w:r>
      <w:r w:rsidR="005046AD">
        <w:rPr>
          <w:rFonts w:ascii="Arial" w:hAnsi="Arial" w:cs="Arial"/>
          <w:color w:val="000000" w:themeColor="text1"/>
        </w:rPr>
        <w:t>[78]</w:t>
      </w:r>
      <w:r w:rsidR="004B4CFE">
        <w:rPr>
          <w:rFonts w:ascii="Arial" w:hAnsi="Arial" w:cs="Arial"/>
          <w:color w:val="000000" w:themeColor="text1"/>
        </w:rPr>
        <w:t>.</w:t>
      </w:r>
      <w:r w:rsidR="000B050C">
        <w:rPr>
          <w:rFonts w:ascii="Arial" w:hAnsi="Arial" w:cs="Arial"/>
          <w:color w:val="000000" w:themeColor="text1"/>
        </w:rPr>
        <w:t xml:space="preserve"> </w:t>
      </w:r>
    </w:p>
    <w:p w14:paraId="20E75CE4" w14:textId="10ACBC5A" w:rsidR="005266D6" w:rsidRDefault="005266D6" w:rsidP="00F20499">
      <w:pPr>
        <w:spacing w:after="0" w:line="360" w:lineRule="auto"/>
        <w:rPr>
          <w:rFonts w:ascii="Arial" w:hAnsi="Arial" w:cs="Arial"/>
          <w:color w:val="000000" w:themeColor="text1"/>
        </w:rPr>
      </w:pPr>
    </w:p>
    <w:p w14:paraId="644269E1" w14:textId="2D8438A4" w:rsidR="00FC4387" w:rsidRDefault="00924F11" w:rsidP="00F20499">
      <w:pPr>
        <w:spacing w:after="0" w:line="360" w:lineRule="auto"/>
        <w:rPr>
          <w:rFonts w:ascii="Arial" w:hAnsi="Arial" w:cs="Arial"/>
          <w:color w:val="000000" w:themeColor="text1"/>
        </w:rPr>
      </w:pPr>
      <w:r>
        <w:rPr>
          <w:rFonts w:ascii="Arial" w:hAnsi="Arial" w:cs="Arial"/>
          <w:color w:val="000000" w:themeColor="text1"/>
        </w:rPr>
        <w:t xml:space="preserve">A </w:t>
      </w:r>
      <w:r w:rsidR="00BA1383">
        <w:rPr>
          <w:rFonts w:ascii="Arial" w:hAnsi="Arial" w:cs="Arial"/>
          <w:color w:val="000000" w:themeColor="text1"/>
        </w:rPr>
        <w:t>high priority gap</w:t>
      </w:r>
      <w:r>
        <w:rPr>
          <w:rFonts w:ascii="Arial" w:hAnsi="Arial" w:cs="Arial"/>
          <w:color w:val="000000" w:themeColor="text1"/>
        </w:rPr>
        <w:t xml:space="preserve"> is </w:t>
      </w:r>
      <w:r w:rsidR="00BA1383">
        <w:rPr>
          <w:rFonts w:ascii="Arial" w:hAnsi="Arial" w:cs="Arial"/>
          <w:color w:val="000000" w:themeColor="text1"/>
        </w:rPr>
        <w:t xml:space="preserve">the need for </w:t>
      </w:r>
      <w:r w:rsidR="00AC2FBB" w:rsidRPr="000D4A23">
        <w:rPr>
          <w:rFonts w:ascii="Arial" w:hAnsi="Arial" w:cs="Arial"/>
          <w:color w:val="000000" w:themeColor="text1"/>
        </w:rPr>
        <w:t xml:space="preserve">evidence </w:t>
      </w:r>
      <w:r w:rsidR="00FC4387">
        <w:rPr>
          <w:rFonts w:ascii="Arial" w:hAnsi="Arial" w:cs="Arial"/>
          <w:color w:val="000000" w:themeColor="text1"/>
        </w:rPr>
        <w:t xml:space="preserve">about </w:t>
      </w:r>
      <w:r w:rsidR="00BA1383">
        <w:rPr>
          <w:rFonts w:ascii="Arial" w:hAnsi="Arial" w:cs="Arial"/>
          <w:color w:val="000000" w:themeColor="text1"/>
        </w:rPr>
        <w:t>t</w:t>
      </w:r>
      <w:r w:rsidR="00806800">
        <w:rPr>
          <w:rFonts w:ascii="Arial" w:hAnsi="Arial" w:cs="Arial"/>
          <w:color w:val="000000" w:themeColor="text1"/>
        </w:rPr>
        <w:t>he early introduction of peanut</w:t>
      </w:r>
      <w:r w:rsidR="00BA1383">
        <w:rPr>
          <w:rFonts w:ascii="Arial" w:hAnsi="Arial" w:cs="Arial"/>
          <w:color w:val="000000" w:themeColor="text1"/>
        </w:rPr>
        <w:t xml:space="preserve"> into the infant diet </w:t>
      </w:r>
      <w:r w:rsidR="00FC4387">
        <w:rPr>
          <w:rFonts w:ascii="Arial" w:hAnsi="Arial" w:cs="Arial"/>
          <w:color w:val="000000" w:themeColor="text1"/>
        </w:rPr>
        <w:t xml:space="preserve">in countries other than </w:t>
      </w:r>
      <w:r>
        <w:rPr>
          <w:rFonts w:ascii="Arial" w:hAnsi="Arial" w:cs="Arial"/>
          <w:color w:val="000000" w:themeColor="text1"/>
        </w:rPr>
        <w:t xml:space="preserve">the UK to demonstrate that </w:t>
      </w:r>
      <w:r w:rsidR="003D22DC">
        <w:rPr>
          <w:rFonts w:ascii="Arial" w:hAnsi="Arial" w:cs="Arial"/>
          <w:color w:val="000000" w:themeColor="text1"/>
        </w:rPr>
        <w:t xml:space="preserve">the recommendation about peanut introduction is </w:t>
      </w:r>
      <w:proofErr w:type="spellStart"/>
      <w:r w:rsidR="00AC2FBB" w:rsidRPr="000D4A23">
        <w:rPr>
          <w:rFonts w:ascii="Arial" w:hAnsi="Arial" w:cs="Arial"/>
          <w:color w:val="000000" w:themeColor="text1"/>
        </w:rPr>
        <w:t>generalisable</w:t>
      </w:r>
      <w:proofErr w:type="spellEnd"/>
      <w:r w:rsidR="00AC2FBB" w:rsidRPr="000D4A23">
        <w:rPr>
          <w:rFonts w:ascii="Arial" w:hAnsi="Arial" w:cs="Arial"/>
          <w:color w:val="000000" w:themeColor="text1"/>
        </w:rPr>
        <w:t xml:space="preserve"> to other </w:t>
      </w:r>
      <w:r w:rsidR="00AC2FBB">
        <w:rPr>
          <w:rFonts w:ascii="Arial" w:hAnsi="Arial" w:cs="Arial"/>
          <w:color w:val="000000" w:themeColor="text1"/>
        </w:rPr>
        <w:t>populations</w:t>
      </w:r>
      <w:r w:rsidR="00AC2FBB" w:rsidRPr="000D4A23">
        <w:rPr>
          <w:rFonts w:ascii="Arial" w:hAnsi="Arial" w:cs="Arial"/>
          <w:color w:val="000000" w:themeColor="text1"/>
        </w:rPr>
        <w:t>.</w:t>
      </w:r>
      <w:r>
        <w:rPr>
          <w:rFonts w:ascii="Arial" w:hAnsi="Arial" w:cs="Arial"/>
          <w:color w:val="000000" w:themeColor="text1"/>
        </w:rPr>
        <w:t xml:space="preserve"> </w:t>
      </w:r>
      <w:r w:rsidR="00EC3D07">
        <w:rPr>
          <w:rFonts w:ascii="Arial" w:hAnsi="Arial" w:cs="Arial"/>
          <w:color w:val="000000" w:themeColor="text1"/>
        </w:rPr>
        <w:t>Similar evidence for t</w:t>
      </w:r>
      <w:r w:rsidR="00EC3D07" w:rsidRPr="00EC3D07">
        <w:rPr>
          <w:rFonts w:ascii="Arial" w:hAnsi="Arial" w:cs="Arial"/>
          <w:color w:val="000000" w:themeColor="text1"/>
        </w:rPr>
        <w:t>ree nuts and other key food allergens</w:t>
      </w:r>
      <w:r w:rsidR="00EC3D07">
        <w:rPr>
          <w:rFonts w:ascii="Arial" w:hAnsi="Arial" w:cs="Arial"/>
          <w:color w:val="000000" w:themeColor="text1"/>
        </w:rPr>
        <w:t xml:space="preserve"> is also required. </w:t>
      </w:r>
    </w:p>
    <w:p w14:paraId="408638B3" w14:textId="77777777" w:rsidR="00FC4387" w:rsidRDefault="00FC4387" w:rsidP="00F20499">
      <w:pPr>
        <w:spacing w:after="0" w:line="360" w:lineRule="auto"/>
        <w:rPr>
          <w:rFonts w:ascii="Arial" w:hAnsi="Arial" w:cs="Arial"/>
          <w:color w:val="000000" w:themeColor="text1"/>
        </w:rPr>
      </w:pPr>
    </w:p>
    <w:p w14:paraId="6556BB1A" w14:textId="45B1FB4F" w:rsidR="00AC2FBB" w:rsidRDefault="0030550B" w:rsidP="00F20499">
      <w:pPr>
        <w:spacing w:after="0" w:line="360" w:lineRule="auto"/>
        <w:rPr>
          <w:rFonts w:ascii="Arial" w:hAnsi="Arial" w:cs="Arial"/>
          <w:color w:val="000000" w:themeColor="text1"/>
        </w:rPr>
      </w:pPr>
      <w:r>
        <w:rPr>
          <w:rFonts w:ascii="Arial" w:hAnsi="Arial" w:cs="Arial"/>
          <w:color w:val="000000" w:themeColor="text1"/>
        </w:rPr>
        <w:t>O</w:t>
      </w:r>
      <w:r w:rsidR="00FC4387">
        <w:rPr>
          <w:rFonts w:ascii="Arial" w:hAnsi="Arial" w:cs="Arial"/>
          <w:color w:val="000000" w:themeColor="text1"/>
        </w:rPr>
        <w:t xml:space="preserve">ther </w:t>
      </w:r>
      <w:r w:rsidR="00924F11">
        <w:rPr>
          <w:rFonts w:ascii="Arial" w:hAnsi="Arial" w:cs="Arial"/>
          <w:color w:val="000000" w:themeColor="text1"/>
        </w:rPr>
        <w:t>high priorit</w:t>
      </w:r>
      <w:r>
        <w:rPr>
          <w:rFonts w:ascii="Arial" w:hAnsi="Arial" w:cs="Arial"/>
          <w:color w:val="000000" w:themeColor="text1"/>
        </w:rPr>
        <w:t>ies</w:t>
      </w:r>
      <w:r w:rsidR="00924F11">
        <w:rPr>
          <w:rFonts w:ascii="Arial" w:hAnsi="Arial" w:cs="Arial"/>
          <w:color w:val="000000" w:themeColor="text1"/>
        </w:rPr>
        <w:t xml:space="preserve"> </w:t>
      </w:r>
      <w:r w:rsidR="003D22DC">
        <w:rPr>
          <w:rFonts w:ascii="Arial" w:hAnsi="Arial" w:cs="Arial"/>
          <w:color w:val="000000" w:themeColor="text1"/>
        </w:rPr>
        <w:t xml:space="preserve">include </w:t>
      </w:r>
      <w:r w:rsidR="00662A77">
        <w:rPr>
          <w:rFonts w:ascii="Arial" w:hAnsi="Arial" w:cs="Arial"/>
          <w:color w:val="000000" w:themeColor="text1"/>
        </w:rPr>
        <w:t xml:space="preserve">the optimum timing of introduction of </w:t>
      </w:r>
      <w:r w:rsidR="00924F11">
        <w:rPr>
          <w:rFonts w:ascii="Arial" w:hAnsi="Arial" w:cs="Arial"/>
          <w:color w:val="000000" w:themeColor="text1"/>
        </w:rPr>
        <w:t>cow’s</w:t>
      </w:r>
      <w:r w:rsidR="00FC4387">
        <w:rPr>
          <w:rFonts w:ascii="Arial" w:hAnsi="Arial" w:cs="Arial"/>
          <w:color w:val="000000" w:themeColor="text1"/>
        </w:rPr>
        <w:t xml:space="preserve"> milk</w:t>
      </w:r>
      <w:r w:rsidR="00662A77">
        <w:rPr>
          <w:rFonts w:ascii="Arial" w:hAnsi="Arial" w:cs="Arial"/>
          <w:color w:val="000000" w:themeColor="text1"/>
        </w:rPr>
        <w:t xml:space="preserve"> protein into the infant diet</w:t>
      </w:r>
      <w:r>
        <w:rPr>
          <w:rFonts w:ascii="Arial" w:hAnsi="Arial" w:cs="Arial"/>
          <w:color w:val="000000" w:themeColor="text1"/>
        </w:rPr>
        <w:t xml:space="preserve"> </w:t>
      </w:r>
      <w:r w:rsidR="003D22DC">
        <w:rPr>
          <w:rFonts w:ascii="Arial" w:hAnsi="Arial" w:cs="Arial"/>
          <w:color w:val="000000" w:themeColor="text1"/>
        </w:rPr>
        <w:t>and</w:t>
      </w:r>
      <w:r w:rsidR="00662A77">
        <w:rPr>
          <w:rFonts w:ascii="Arial" w:hAnsi="Arial" w:cs="Arial"/>
          <w:color w:val="000000" w:themeColor="text1"/>
        </w:rPr>
        <w:t xml:space="preserve"> the value of</w:t>
      </w:r>
      <w:r w:rsidR="003D22DC">
        <w:rPr>
          <w:rFonts w:ascii="Arial" w:hAnsi="Arial" w:cs="Arial"/>
          <w:color w:val="000000" w:themeColor="text1"/>
        </w:rPr>
        <w:t xml:space="preserve"> </w:t>
      </w:r>
      <w:r>
        <w:rPr>
          <w:rFonts w:ascii="Arial" w:hAnsi="Arial" w:cs="Arial"/>
          <w:color w:val="000000" w:themeColor="text1"/>
        </w:rPr>
        <w:t>hydrolysed formula</w:t>
      </w:r>
      <w:r w:rsidR="00924F11">
        <w:rPr>
          <w:rFonts w:ascii="Arial" w:hAnsi="Arial" w:cs="Arial"/>
          <w:color w:val="000000" w:themeColor="text1"/>
        </w:rPr>
        <w:t xml:space="preserve">. </w:t>
      </w:r>
    </w:p>
    <w:p w14:paraId="60398A5D" w14:textId="77777777" w:rsidR="000B050C" w:rsidRPr="008A61C6" w:rsidRDefault="000B050C" w:rsidP="00F20499">
      <w:pPr>
        <w:spacing w:after="0" w:line="360" w:lineRule="auto"/>
        <w:rPr>
          <w:rFonts w:ascii="Arial" w:hAnsi="Arial" w:cs="Arial"/>
          <w:color w:val="000000" w:themeColor="text1"/>
        </w:rPr>
      </w:pPr>
    </w:p>
    <w:p w14:paraId="362EC878" w14:textId="77777777" w:rsidR="008A61C6" w:rsidRPr="008A61C6" w:rsidRDefault="008A61C6" w:rsidP="00F20499">
      <w:pPr>
        <w:spacing w:after="0" w:line="360" w:lineRule="auto"/>
        <w:rPr>
          <w:rFonts w:ascii="Arial" w:hAnsi="Arial" w:cs="Arial"/>
          <w:b/>
          <w:color w:val="000000" w:themeColor="text1"/>
          <w:u w:val="single"/>
        </w:rPr>
      </w:pPr>
      <w:r w:rsidRPr="008A61C6">
        <w:rPr>
          <w:rFonts w:ascii="Arial" w:hAnsi="Arial" w:cs="Arial"/>
          <w:b/>
          <w:color w:val="000000" w:themeColor="text1"/>
          <w:u w:val="single"/>
        </w:rPr>
        <w:t>Conclusion</w:t>
      </w:r>
    </w:p>
    <w:p w14:paraId="5365BF2D" w14:textId="13AA11A9" w:rsidR="00FC4387" w:rsidRDefault="000B050C" w:rsidP="00F20499">
      <w:pPr>
        <w:spacing w:after="0" w:line="360" w:lineRule="auto"/>
        <w:rPr>
          <w:rFonts w:ascii="Arial" w:hAnsi="Arial" w:cs="Arial"/>
          <w:color w:val="000000" w:themeColor="text1"/>
        </w:rPr>
      </w:pPr>
      <w:r>
        <w:rPr>
          <w:rFonts w:ascii="Arial" w:hAnsi="Arial" w:cs="Arial"/>
          <w:color w:val="000000" w:themeColor="text1"/>
        </w:rPr>
        <w:t xml:space="preserve">This </w:t>
      </w:r>
      <w:r w:rsidR="008A61C6">
        <w:rPr>
          <w:rFonts w:ascii="Arial" w:hAnsi="Arial" w:cs="Arial"/>
          <w:color w:val="000000" w:themeColor="text1"/>
        </w:rPr>
        <w:t xml:space="preserve">guideline </w:t>
      </w:r>
      <w:r w:rsidR="005B4724">
        <w:rPr>
          <w:rFonts w:ascii="Arial" w:hAnsi="Arial" w:cs="Arial"/>
          <w:color w:val="000000" w:themeColor="text1"/>
        </w:rPr>
        <w:t xml:space="preserve">supports </w:t>
      </w:r>
      <w:r w:rsidR="00D66FD4">
        <w:rPr>
          <w:rFonts w:ascii="Arial" w:hAnsi="Arial" w:cs="Arial"/>
          <w:color w:val="000000" w:themeColor="text1"/>
        </w:rPr>
        <w:t xml:space="preserve">breastfeeding and </w:t>
      </w:r>
      <w:r w:rsidR="008A61C6">
        <w:rPr>
          <w:rFonts w:ascii="Arial" w:hAnsi="Arial" w:cs="Arial"/>
          <w:color w:val="000000" w:themeColor="text1"/>
        </w:rPr>
        <w:t xml:space="preserve">provides </w:t>
      </w:r>
      <w:r w:rsidR="00E502FA">
        <w:rPr>
          <w:rFonts w:ascii="Arial" w:hAnsi="Arial" w:cs="Arial"/>
          <w:color w:val="000000" w:themeColor="text1"/>
        </w:rPr>
        <w:t xml:space="preserve">simple </w:t>
      </w:r>
      <w:r>
        <w:rPr>
          <w:rFonts w:ascii="Arial" w:hAnsi="Arial" w:cs="Arial"/>
          <w:color w:val="000000" w:themeColor="text1"/>
        </w:rPr>
        <w:t xml:space="preserve">recommendations which </w:t>
      </w:r>
      <w:r w:rsidR="008F565C">
        <w:rPr>
          <w:rFonts w:ascii="Arial" w:hAnsi="Arial" w:cs="Arial"/>
          <w:color w:val="000000" w:themeColor="text1"/>
        </w:rPr>
        <w:t xml:space="preserve">require minimal </w:t>
      </w:r>
      <w:r w:rsidR="0049521D">
        <w:rPr>
          <w:rFonts w:ascii="Arial" w:hAnsi="Arial" w:cs="Arial"/>
          <w:color w:val="000000" w:themeColor="text1"/>
        </w:rPr>
        <w:t xml:space="preserve">cost or </w:t>
      </w:r>
      <w:r>
        <w:rPr>
          <w:rFonts w:ascii="Arial" w:hAnsi="Arial" w:cs="Arial"/>
          <w:color w:val="000000" w:themeColor="text1"/>
        </w:rPr>
        <w:t>resource</w:t>
      </w:r>
      <w:r w:rsidR="008F565C">
        <w:rPr>
          <w:rFonts w:ascii="Arial" w:hAnsi="Arial" w:cs="Arial"/>
          <w:color w:val="000000" w:themeColor="text1"/>
        </w:rPr>
        <w:t>s</w:t>
      </w:r>
      <w:r>
        <w:rPr>
          <w:rFonts w:ascii="Arial" w:hAnsi="Arial" w:cs="Arial"/>
          <w:color w:val="000000" w:themeColor="text1"/>
        </w:rPr>
        <w:t xml:space="preserve">. </w:t>
      </w:r>
      <w:r w:rsidR="00FC4387">
        <w:rPr>
          <w:rFonts w:ascii="Arial" w:hAnsi="Arial" w:cs="Arial"/>
          <w:color w:val="000000" w:themeColor="text1"/>
        </w:rPr>
        <w:t>However</w:t>
      </w:r>
      <w:r w:rsidR="00995CDD">
        <w:rPr>
          <w:rFonts w:ascii="Arial" w:hAnsi="Arial" w:cs="Arial"/>
          <w:color w:val="000000" w:themeColor="text1"/>
        </w:rPr>
        <w:t>,</w:t>
      </w:r>
      <w:r w:rsidR="00FC4387">
        <w:rPr>
          <w:rFonts w:ascii="Arial" w:hAnsi="Arial" w:cs="Arial"/>
          <w:color w:val="000000" w:themeColor="text1"/>
        </w:rPr>
        <w:t xml:space="preserve"> there is a need to invest in robust education and promotional ca</w:t>
      </w:r>
      <w:r w:rsidR="007F03F1">
        <w:rPr>
          <w:rFonts w:ascii="Arial" w:hAnsi="Arial" w:cs="Arial"/>
          <w:color w:val="000000" w:themeColor="text1"/>
        </w:rPr>
        <w:t xml:space="preserve">mpaigns to help parents, </w:t>
      </w:r>
      <w:r w:rsidR="00FC4387">
        <w:rPr>
          <w:rFonts w:ascii="Arial" w:hAnsi="Arial" w:cs="Arial"/>
          <w:color w:val="000000" w:themeColor="text1"/>
        </w:rPr>
        <w:t xml:space="preserve">professionals, policy makers and commissioners </w:t>
      </w:r>
      <w:r w:rsidR="00185934">
        <w:rPr>
          <w:rFonts w:ascii="Arial" w:hAnsi="Arial" w:cs="Arial"/>
          <w:color w:val="000000" w:themeColor="text1"/>
        </w:rPr>
        <w:t xml:space="preserve">understand the best ways to </w:t>
      </w:r>
      <w:r w:rsidR="00D66FD4">
        <w:rPr>
          <w:rFonts w:ascii="Arial" w:hAnsi="Arial" w:cs="Arial"/>
          <w:color w:val="000000" w:themeColor="text1"/>
        </w:rPr>
        <w:t xml:space="preserve">ensure a healthy and balanced diet and to </w:t>
      </w:r>
      <w:r w:rsidR="00185934">
        <w:rPr>
          <w:rFonts w:ascii="Arial" w:hAnsi="Arial" w:cs="Arial"/>
          <w:color w:val="000000" w:themeColor="text1"/>
        </w:rPr>
        <w:t>reduce food allergy</w:t>
      </w:r>
      <w:r w:rsidR="00AD026F">
        <w:rPr>
          <w:rFonts w:ascii="Arial" w:hAnsi="Arial" w:cs="Arial"/>
          <w:color w:val="000000" w:themeColor="text1"/>
        </w:rPr>
        <w:t xml:space="preserve"> in infants and young children</w:t>
      </w:r>
      <w:r w:rsidR="00185934">
        <w:rPr>
          <w:rFonts w:ascii="Arial" w:hAnsi="Arial" w:cs="Arial"/>
          <w:color w:val="000000" w:themeColor="text1"/>
        </w:rPr>
        <w:t>. Investing in education, including at the community and primary care level, may reduce the need for later input from special</w:t>
      </w:r>
      <w:r w:rsidR="008125E5">
        <w:rPr>
          <w:rFonts w:ascii="Arial" w:hAnsi="Arial" w:cs="Arial"/>
          <w:color w:val="000000" w:themeColor="text1"/>
        </w:rPr>
        <w:t>i</w:t>
      </w:r>
      <w:r w:rsidR="00185934">
        <w:rPr>
          <w:rFonts w:ascii="Arial" w:hAnsi="Arial" w:cs="Arial"/>
          <w:color w:val="000000" w:themeColor="text1"/>
        </w:rPr>
        <w:t xml:space="preserve">sts. </w:t>
      </w:r>
      <w:r w:rsidR="00FC4387">
        <w:rPr>
          <w:rFonts w:ascii="Arial" w:hAnsi="Arial" w:cs="Arial"/>
          <w:color w:val="000000" w:themeColor="text1"/>
        </w:rPr>
        <w:t xml:space="preserve"> </w:t>
      </w:r>
    </w:p>
    <w:p w14:paraId="0C1D90CD" w14:textId="77777777" w:rsidR="00FC4387" w:rsidRDefault="00FC4387" w:rsidP="00F20499">
      <w:pPr>
        <w:spacing w:after="0" w:line="360" w:lineRule="auto"/>
        <w:rPr>
          <w:rFonts w:ascii="Arial" w:hAnsi="Arial" w:cs="Arial"/>
          <w:color w:val="000000" w:themeColor="text1"/>
        </w:rPr>
      </w:pPr>
    </w:p>
    <w:p w14:paraId="3F704F28" w14:textId="17B71951" w:rsidR="008A61C6" w:rsidRDefault="000B050C" w:rsidP="00F20499">
      <w:pPr>
        <w:spacing w:after="0" w:line="360" w:lineRule="auto"/>
        <w:rPr>
          <w:rFonts w:ascii="Arial" w:hAnsi="Arial" w:cs="Arial"/>
          <w:color w:val="000000" w:themeColor="text1"/>
        </w:rPr>
      </w:pPr>
      <w:r>
        <w:rPr>
          <w:rFonts w:ascii="Arial" w:hAnsi="Arial" w:cs="Arial"/>
          <w:color w:val="000000" w:themeColor="text1"/>
        </w:rPr>
        <w:t xml:space="preserve">The recommendations about avoiding supplementation </w:t>
      </w:r>
      <w:r w:rsidR="00116701">
        <w:rPr>
          <w:rFonts w:ascii="Arial" w:hAnsi="Arial" w:cs="Arial"/>
          <w:color w:val="000000" w:themeColor="text1"/>
        </w:rPr>
        <w:t xml:space="preserve">with </w:t>
      </w:r>
      <w:r>
        <w:rPr>
          <w:rFonts w:ascii="Arial" w:hAnsi="Arial" w:cs="Arial"/>
          <w:color w:val="000000" w:themeColor="text1"/>
        </w:rPr>
        <w:t xml:space="preserve">cow’s milk-based formula </w:t>
      </w:r>
      <w:r w:rsidR="009C01FE">
        <w:rPr>
          <w:rFonts w:ascii="Arial" w:hAnsi="Arial" w:cs="Arial"/>
          <w:color w:val="000000" w:themeColor="text1"/>
        </w:rPr>
        <w:t xml:space="preserve">in the first week of life </w:t>
      </w:r>
      <w:r w:rsidR="008818E8">
        <w:rPr>
          <w:rFonts w:ascii="Arial" w:hAnsi="Arial" w:cs="Arial"/>
          <w:color w:val="000000" w:themeColor="text1"/>
        </w:rPr>
        <w:t xml:space="preserve">in breastfed infants </w:t>
      </w:r>
      <w:r>
        <w:rPr>
          <w:rFonts w:ascii="Arial" w:hAnsi="Arial" w:cs="Arial"/>
          <w:color w:val="000000" w:themeColor="text1"/>
        </w:rPr>
        <w:t xml:space="preserve">and introducing cooked egg and peanut </w:t>
      </w:r>
      <w:r w:rsidR="00ED381A">
        <w:rPr>
          <w:rFonts w:ascii="Arial" w:hAnsi="Arial" w:cs="Arial"/>
          <w:color w:val="000000" w:themeColor="text1"/>
        </w:rPr>
        <w:t xml:space="preserve">in an age-appropriate form </w:t>
      </w:r>
      <w:r w:rsidR="003D22DC">
        <w:rPr>
          <w:rFonts w:ascii="Arial" w:hAnsi="Arial" w:cs="Arial"/>
          <w:color w:val="000000" w:themeColor="text1"/>
        </w:rPr>
        <w:t xml:space="preserve">as part of </w:t>
      </w:r>
      <w:r>
        <w:rPr>
          <w:rFonts w:ascii="Arial" w:hAnsi="Arial" w:cs="Arial"/>
          <w:color w:val="000000" w:themeColor="text1"/>
        </w:rPr>
        <w:t xml:space="preserve">complementary feeding are new since EAACI published guidelines in 2014. Implementing these recommendations, being mindful of family and community preferences, may </w:t>
      </w:r>
      <w:r w:rsidR="0049521D">
        <w:rPr>
          <w:rFonts w:ascii="Arial" w:hAnsi="Arial" w:cs="Arial"/>
          <w:color w:val="000000" w:themeColor="text1"/>
        </w:rPr>
        <w:t xml:space="preserve">help to </w:t>
      </w:r>
      <w:r>
        <w:rPr>
          <w:rFonts w:ascii="Arial" w:hAnsi="Arial" w:cs="Arial"/>
          <w:color w:val="000000" w:themeColor="text1"/>
        </w:rPr>
        <w:t xml:space="preserve">alleviate the burden of food allergy amongst individuals and families and also reduce </w:t>
      </w:r>
      <w:r w:rsidR="003D22DC">
        <w:rPr>
          <w:rFonts w:ascii="Arial" w:hAnsi="Arial" w:cs="Arial"/>
          <w:color w:val="000000" w:themeColor="text1"/>
        </w:rPr>
        <w:t xml:space="preserve">societal </w:t>
      </w:r>
      <w:r>
        <w:rPr>
          <w:rFonts w:ascii="Arial" w:hAnsi="Arial" w:cs="Arial"/>
          <w:color w:val="000000" w:themeColor="text1"/>
        </w:rPr>
        <w:t xml:space="preserve">healthcare costs. </w:t>
      </w:r>
    </w:p>
    <w:p w14:paraId="2D8AAD14" w14:textId="77777777" w:rsidR="003976B1" w:rsidRDefault="003976B1" w:rsidP="00F20499">
      <w:pPr>
        <w:spacing w:line="360" w:lineRule="auto"/>
        <w:rPr>
          <w:rFonts w:ascii="Arial" w:hAnsi="Arial" w:cs="Arial"/>
          <w:b/>
          <w:color w:val="000000" w:themeColor="text1"/>
        </w:rPr>
      </w:pPr>
    </w:p>
    <w:p w14:paraId="66854858" w14:textId="377D23FF" w:rsidR="003976B1" w:rsidRDefault="003976B1" w:rsidP="00F20499">
      <w:pPr>
        <w:spacing w:line="360" w:lineRule="auto"/>
        <w:rPr>
          <w:rFonts w:ascii="Arial" w:hAnsi="Arial" w:cs="Arial"/>
          <w:b/>
          <w:color w:val="000000" w:themeColor="text1"/>
        </w:rPr>
      </w:pPr>
      <w:r>
        <w:rPr>
          <w:rFonts w:ascii="Arial" w:hAnsi="Arial" w:cs="Arial"/>
          <w:b/>
          <w:color w:val="000000" w:themeColor="text1"/>
        </w:rPr>
        <w:t>ACKNOWLEDGMENTS</w:t>
      </w:r>
    </w:p>
    <w:p w14:paraId="144DAB54" w14:textId="64EA8398" w:rsidR="00662A77" w:rsidRDefault="003976B1" w:rsidP="00C76218">
      <w:pPr>
        <w:spacing w:after="0" w:line="360" w:lineRule="auto"/>
        <w:rPr>
          <w:rFonts w:ascii="Arial" w:hAnsi="Arial" w:cs="Arial"/>
          <w:b/>
          <w:color w:val="000000" w:themeColor="text1"/>
        </w:rPr>
      </w:pPr>
      <w:r w:rsidRPr="00662A77">
        <w:rPr>
          <w:rFonts w:ascii="Arial" w:hAnsi="Arial" w:cs="Arial"/>
          <w:color w:val="000000" w:themeColor="text1"/>
        </w:rPr>
        <w:lastRenderedPageBreak/>
        <w:t xml:space="preserve">The EAACI </w:t>
      </w:r>
      <w:r>
        <w:rPr>
          <w:rFonts w:ascii="Arial" w:hAnsi="Arial" w:cs="Arial"/>
          <w:color w:val="000000" w:themeColor="text1"/>
        </w:rPr>
        <w:t>Food Allergy Prevention</w:t>
      </w:r>
      <w:r w:rsidRPr="00662A77">
        <w:rPr>
          <w:rFonts w:ascii="Arial" w:hAnsi="Arial" w:cs="Arial"/>
          <w:color w:val="000000" w:themeColor="text1"/>
        </w:rPr>
        <w:t xml:space="preserve"> Task Force would like to thank </w:t>
      </w:r>
      <w:r w:rsidR="00703029" w:rsidRPr="00703029">
        <w:rPr>
          <w:rFonts w:ascii="Arial" w:hAnsi="Arial" w:cs="Arial"/>
          <w:color w:val="000000" w:themeColor="text1"/>
        </w:rPr>
        <w:t xml:space="preserve">Alessandro </w:t>
      </w:r>
      <w:proofErr w:type="spellStart"/>
      <w:r w:rsidR="00703029" w:rsidRPr="00703029">
        <w:rPr>
          <w:rFonts w:ascii="Arial" w:hAnsi="Arial" w:cs="Arial"/>
          <w:color w:val="000000" w:themeColor="text1"/>
        </w:rPr>
        <w:t>Fiocchi</w:t>
      </w:r>
      <w:proofErr w:type="spellEnd"/>
      <w:r w:rsidRPr="00662A77">
        <w:rPr>
          <w:rFonts w:ascii="Arial" w:hAnsi="Arial" w:cs="Arial"/>
          <w:color w:val="000000" w:themeColor="text1"/>
        </w:rPr>
        <w:t xml:space="preserve"> </w:t>
      </w:r>
      <w:r w:rsidR="00703029" w:rsidRPr="00703029">
        <w:rPr>
          <w:rFonts w:ascii="Arial" w:hAnsi="Arial" w:cs="Arial"/>
          <w:color w:val="000000" w:themeColor="text1"/>
        </w:rPr>
        <w:t>Matt Greenhawt</w:t>
      </w:r>
      <w:r w:rsidR="00703029">
        <w:rPr>
          <w:rFonts w:ascii="Arial" w:hAnsi="Arial" w:cs="Arial"/>
          <w:color w:val="000000" w:themeColor="text1"/>
        </w:rPr>
        <w:t xml:space="preserve">, Bright </w:t>
      </w:r>
      <w:proofErr w:type="spellStart"/>
      <w:r w:rsidR="00703029">
        <w:rPr>
          <w:rFonts w:ascii="Arial" w:hAnsi="Arial" w:cs="Arial"/>
          <w:color w:val="000000" w:themeColor="text1"/>
        </w:rPr>
        <w:t>Nwar</w:t>
      </w:r>
      <w:proofErr w:type="spellEnd"/>
      <w:r w:rsidR="00703029">
        <w:rPr>
          <w:rFonts w:ascii="Arial" w:hAnsi="Arial" w:cs="Arial"/>
          <w:color w:val="000000" w:themeColor="text1"/>
        </w:rPr>
        <w:t xml:space="preserve">, </w:t>
      </w:r>
      <w:proofErr w:type="spellStart"/>
      <w:r w:rsidR="00703029" w:rsidRPr="00703029">
        <w:rPr>
          <w:rFonts w:ascii="Arial" w:hAnsi="Arial" w:cs="Arial"/>
          <w:color w:val="000000" w:themeColor="text1"/>
        </w:rPr>
        <w:t>Yukhiro</w:t>
      </w:r>
      <w:proofErr w:type="spellEnd"/>
      <w:r w:rsidR="00703029" w:rsidRPr="00703029">
        <w:rPr>
          <w:rFonts w:ascii="Arial" w:hAnsi="Arial" w:cs="Arial"/>
          <w:color w:val="000000" w:themeColor="text1"/>
        </w:rPr>
        <w:t xml:space="preserve"> </w:t>
      </w:r>
      <w:proofErr w:type="spellStart"/>
      <w:r w:rsidR="00703029" w:rsidRPr="00703029">
        <w:rPr>
          <w:rFonts w:ascii="Arial" w:hAnsi="Arial" w:cs="Arial"/>
          <w:color w:val="000000" w:themeColor="text1"/>
        </w:rPr>
        <w:t>Ohya</w:t>
      </w:r>
      <w:proofErr w:type="spellEnd"/>
      <w:r w:rsidR="00703029">
        <w:rPr>
          <w:rFonts w:ascii="Arial" w:hAnsi="Arial" w:cs="Arial"/>
          <w:color w:val="000000" w:themeColor="text1"/>
        </w:rPr>
        <w:t xml:space="preserve"> and Carmen Riggioni </w:t>
      </w:r>
      <w:r w:rsidRPr="00662A77">
        <w:rPr>
          <w:rFonts w:ascii="Arial" w:hAnsi="Arial" w:cs="Arial"/>
          <w:color w:val="000000" w:themeColor="text1"/>
        </w:rPr>
        <w:t>for their constructive, expert review of the draft guidelines; EAACI Methodology Committee</w:t>
      </w:r>
      <w:r w:rsidR="00AA063B">
        <w:rPr>
          <w:rFonts w:ascii="Arial" w:hAnsi="Arial" w:cs="Arial"/>
          <w:color w:val="000000" w:themeColor="text1"/>
        </w:rPr>
        <w:t xml:space="preserve"> for </w:t>
      </w:r>
      <w:r w:rsidR="00794636">
        <w:rPr>
          <w:rFonts w:ascii="Arial" w:hAnsi="Arial" w:cs="Arial"/>
          <w:color w:val="000000" w:themeColor="text1"/>
        </w:rPr>
        <w:t>their feedback on the draft guideline</w:t>
      </w:r>
      <w:r w:rsidRPr="00662A77">
        <w:rPr>
          <w:rFonts w:ascii="Arial" w:hAnsi="Arial" w:cs="Arial"/>
          <w:color w:val="000000" w:themeColor="text1"/>
        </w:rPr>
        <w:t xml:space="preserve">; all the EAACI members who commented on the draft guideline via the public web site; </w:t>
      </w:r>
      <w:r>
        <w:rPr>
          <w:rFonts w:ascii="Arial" w:hAnsi="Arial" w:cs="Arial"/>
          <w:color w:val="000000" w:themeColor="text1"/>
        </w:rPr>
        <w:t xml:space="preserve">Alyssa </w:t>
      </w:r>
      <w:proofErr w:type="spellStart"/>
      <w:r>
        <w:rPr>
          <w:rFonts w:ascii="Arial" w:hAnsi="Arial" w:cs="Arial"/>
          <w:color w:val="000000" w:themeColor="text1"/>
        </w:rPr>
        <w:t>Ylescupidez</w:t>
      </w:r>
      <w:proofErr w:type="spellEnd"/>
      <w:r>
        <w:rPr>
          <w:rFonts w:ascii="Arial" w:hAnsi="Arial" w:cs="Arial"/>
          <w:color w:val="000000" w:themeColor="text1"/>
        </w:rPr>
        <w:t xml:space="preserve"> for carefully checking our drafts manuscript, </w:t>
      </w:r>
      <w:r w:rsidR="00794636" w:rsidRPr="00794636">
        <w:rPr>
          <w:rFonts w:ascii="Arial" w:hAnsi="Arial" w:cs="Arial"/>
          <w:color w:val="000000" w:themeColor="text1"/>
        </w:rPr>
        <w:t>Mary Jane</w:t>
      </w:r>
      <w:r w:rsidR="00794636">
        <w:rPr>
          <w:rFonts w:ascii="Arial" w:hAnsi="Arial" w:cs="Arial"/>
          <w:color w:val="000000" w:themeColor="text1"/>
        </w:rPr>
        <w:t xml:space="preserve"> M</w:t>
      </w:r>
      <w:r w:rsidR="00794636" w:rsidRPr="00794636">
        <w:rPr>
          <w:rFonts w:ascii="Arial" w:hAnsi="Arial" w:cs="Arial"/>
          <w:color w:val="000000" w:themeColor="text1"/>
        </w:rPr>
        <w:t>archisotto</w:t>
      </w:r>
      <w:r w:rsidR="00794636">
        <w:rPr>
          <w:rFonts w:ascii="Arial" w:hAnsi="Arial" w:cs="Arial"/>
          <w:color w:val="000000" w:themeColor="text1"/>
        </w:rPr>
        <w:t xml:space="preserve">, </w:t>
      </w:r>
      <w:r w:rsidR="00794636" w:rsidRPr="00794636">
        <w:rPr>
          <w:rFonts w:ascii="Arial" w:hAnsi="Arial" w:cs="Arial"/>
          <w:color w:val="000000" w:themeColor="text1"/>
        </w:rPr>
        <w:t>Thomas Werfel</w:t>
      </w:r>
      <w:r w:rsidR="00794636">
        <w:rPr>
          <w:rFonts w:ascii="Arial" w:hAnsi="Arial" w:cs="Arial"/>
          <w:color w:val="000000" w:themeColor="text1"/>
        </w:rPr>
        <w:t xml:space="preserve"> and Margitta Worm</w:t>
      </w:r>
      <w:r w:rsidR="00794636" w:rsidRPr="00794636">
        <w:rPr>
          <w:rFonts w:ascii="Arial" w:hAnsi="Arial" w:cs="Arial"/>
          <w:color w:val="000000" w:themeColor="text1"/>
        </w:rPr>
        <w:t xml:space="preserve"> </w:t>
      </w:r>
      <w:r w:rsidR="00794636">
        <w:rPr>
          <w:rFonts w:ascii="Arial" w:hAnsi="Arial" w:cs="Arial"/>
          <w:color w:val="000000" w:themeColor="text1"/>
        </w:rPr>
        <w:t xml:space="preserve">for their support with the guideline. </w:t>
      </w:r>
      <w:r w:rsidRPr="00662A77">
        <w:rPr>
          <w:rFonts w:ascii="Arial" w:hAnsi="Arial" w:cs="Arial"/>
          <w:color w:val="000000" w:themeColor="text1"/>
        </w:rPr>
        <w:t xml:space="preserve">Ana Antunes </w:t>
      </w:r>
      <w:r w:rsidR="004E5D10">
        <w:rPr>
          <w:rFonts w:ascii="Arial" w:hAnsi="Arial" w:cs="Arial"/>
          <w:color w:val="000000" w:themeColor="text1"/>
        </w:rPr>
        <w:t xml:space="preserve">and </w:t>
      </w:r>
      <w:r w:rsidR="004E5D10">
        <w:rPr>
          <w:lang w:val="en-US"/>
        </w:rPr>
        <w:t xml:space="preserve">Anna Gandaglia </w:t>
      </w:r>
      <w:r w:rsidRPr="00662A77">
        <w:rPr>
          <w:rFonts w:ascii="Arial" w:hAnsi="Arial" w:cs="Arial"/>
          <w:color w:val="000000" w:themeColor="text1"/>
        </w:rPr>
        <w:t xml:space="preserve">for </w:t>
      </w:r>
      <w:r w:rsidR="004E5D10">
        <w:rPr>
          <w:rFonts w:ascii="Arial" w:hAnsi="Arial" w:cs="Arial"/>
          <w:color w:val="000000" w:themeColor="text1"/>
        </w:rPr>
        <w:t>t</w:t>
      </w:r>
      <w:r w:rsidRPr="00662A77">
        <w:rPr>
          <w:rFonts w:ascii="Arial" w:hAnsi="Arial" w:cs="Arial"/>
          <w:color w:val="000000" w:themeColor="text1"/>
        </w:rPr>
        <w:t>he</w:t>
      </w:r>
      <w:r w:rsidR="004E5D10">
        <w:rPr>
          <w:rFonts w:ascii="Arial" w:hAnsi="Arial" w:cs="Arial"/>
          <w:color w:val="000000" w:themeColor="text1"/>
        </w:rPr>
        <w:t>i</w:t>
      </w:r>
      <w:r w:rsidRPr="00662A77">
        <w:rPr>
          <w:rFonts w:ascii="Arial" w:hAnsi="Arial" w:cs="Arial"/>
          <w:color w:val="000000" w:themeColor="text1"/>
        </w:rPr>
        <w:t xml:space="preserve">r assistance and EAACI for funding the generation of the guideline. </w:t>
      </w:r>
      <w:r w:rsidR="00662A77">
        <w:rPr>
          <w:rFonts w:ascii="Arial" w:hAnsi="Arial" w:cs="Arial"/>
          <w:b/>
          <w:color w:val="000000" w:themeColor="text1"/>
        </w:rPr>
        <w:br w:type="page"/>
      </w:r>
    </w:p>
    <w:p w14:paraId="36292E3C" w14:textId="77D3D2DF" w:rsidR="00AF3110" w:rsidRPr="00AF3110" w:rsidRDefault="008D5B21" w:rsidP="000567E1">
      <w:pPr>
        <w:spacing w:after="0" w:line="240" w:lineRule="auto"/>
        <w:rPr>
          <w:rFonts w:ascii="Arial" w:hAnsi="Arial" w:cs="Arial"/>
          <w:b/>
          <w:color w:val="000000" w:themeColor="text1"/>
        </w:rPr>
      </w:pPr>
      <w:r w:rsidRPr="00AF3110">
        <w:rPr>
          <w:rFonts w:ascii="Arial" w:hAnsi="Arial" w:cs="Arial"/>
          <w:b/>
          <w:color w:val="000000" w:themeColor="text1"/>
        </w:rPr>
        <w:lastRenderedPageBreak/>
        <w:t>TABLES</w:t>
      </w:r>
      <w:r>
        <w:rPr>
          <w:rFonts w:ascii="Arial" w:hAnsi="Arial" w:cs="Arial"/>
          <w:b/>
          <w:color w:val="000000" w:themeColor="text1"/>
        </w:rPr>
        <w:t xml:space="preserve"> AND BOXES</w:t>
      </w:r>
    </w:p>
    <w:p w14:paraId="4FDDA8EF" w14:textId="77777777" w:rsidR="00AF3110" w:rsidRDefault="00AF3110" w:rsidP="000567E1">
      <w:pPr>
        <w:spacing w:after="0" w:line="240" w:lineRule="auto"/>
        <w:rPr>
          <w:rFonts w:ascii="Arial" w:hAnsi="Arial" w:cs="Arial"/>
          <w:color w:val="000000" w:themeColor="text1"/>
        </w:rPr>
      </w:pPr>
    </w:p>
    <w:p w14:paraId="718DEC9F" w14:textId="75FC379F" w:rsidR="00DF07AF" w:rsidRDefault="00B40EEA" w:rsidP="00DB6633">
      <w:pPr>
        <w:rPr>
          <w:rFonts w:ascii="Arial" w:hAnsi="Arial" w:cs="Arial"/>
          <w:color w:val="000000" w:themeColor="text1"/>
        </w:rPr>
      </w:pPr>
      <w:r>
        <w:rPr>
          <w:rFonts w:ascii="Arial" w:hAnsi="Arial" w:cs="Arial"/>
          <w:color w:val="000000" w:themeColor="text1"/>
        </w:rPr>
        <w:t xml:space="preserve">Table </w:t>
      </w:r>
      <w:r w:rsidR="008C0004">
        <w:rPr>
          <w:rFonts w:ascii="Arial" w:hAnsi="Arial" w:cs="Arial"/>
          <w:color w:val="000000" w:themeColor="text1"/>
        </w:rPr>
        <w:t>1</w:t>
      </w:r>
      <w:r w:rsidR="00DF07AF" w:rsidRPr="00AF3110">
        <w:rPr>
          <w:rFonts w:ascii="Arial" w:hAnsi="Arial" w:cs="Arial"/>
          <w:color w:val="000000" w:themeColor="text1"/>
        </w:rPr>
        <w:t xml:space="preserve">. </w:t>
      </w:r>
      <w:r w:rsidR="00C6591E">
        <w:rPr>
          <w:rFonts w:ascii="Arial" w:hAnsi="Arial" w:cs="Arial"/>
          <w:color w:val="000000" w:themeColor="text1"/>
        </w:rPr>
        <w:t>Key</w:t>
      </w:r>
      <w:r w:rsidR="00AF3110">
        <w:rPr>
          <w:rFonts w:ascii="Arial" w:hAnsi="Arial" w:cs="Arial"/>
          <w:color w:val="000000" w:themeColor="text1"/>
        </w:rPr>
        <w:t xml:space="preserve"> terms</w:t>
      </w:r>
    </w:p>
    <w:tbl>
      <w:tblPr>
        <w:tblStyle w:val="TableGrid"/>
        <w:tblW w:w="10485" w:type="dxa"/>
        <w:tblLook w:val="04A0" w:firstRow="1" w:lastRow="0" w:firstColumn="1" w:lastColumn="0" w:noHBand="0" w:noVBand="1"/>
      </w:tblPr>
      <w:tblGrid>
        <w:gridCol w:w="2547"/>
        <w:gridCol w:w="7938"/>
      </w:tblGrid>
      <w:tr w:rsidR="00EE31BB" w:rsidRPr="00B21936" w14:paraId="082DB574" w14:textId="77777777" w:rsidTr="00AF3110">
        <w:tc>
          <w:tcPr>
            <w:tcW w:w="2547" w:type="dxa"/>
          </w:tcPr>
          <w:p w14:paraId="50A3D100" w14:textId="57143021" w:rsidR="00EE31BB" w:rsidRPr="00B21936" w:rsidRDefault="00EE31BB" w:rsidP="008B0F30">
            <w:pPr>
              <w:rPr>
                <w:rFonts w:ascii="Arial" w:eastAsiaTheme="majorEastAsia" w:hAnsi="Arial" w:cs="Arial"/>
                <w:b/>
                <w:i/>
                <w:iCs/>
                <w:color w:val="000000" w:themeColor="text1"/>
              </w:rPr>
            </w:pPr>
            <w:r w:rsidRPr="00B21936">
              <w:rPr>
                <w:rFonts w:ascii="Arial" w:hAnsi="Arial" w:cs="Arial"/>
                <w:b/>
                <w:color w:val="000000" w:themeColor="text1"/>
              </w:rPr>
              <w:t>Term</w:t>
            </w:r>
          </w:p>
        </w:tc>
        <w:tc>
          <w:tcPr>
            <w:tcW w:w="7938" w:type="dxa"/>
          </w:tcPr>
          <w:p w14:paraId="3795C830" w14:textId="7D1FC233" w:rsidR="00EE31BB" w:rsidRPr="00B21936" w:rsidRDefault="00EE31BB" w:rsidP="008B0F30">
            <w:pPr>
              <w:rPr>
                <w:rFonts w:ascii="Arial" w:eastAsiaTheme="majorEastAsia" w:hAnsi="Arial" w:cs="Arial"/>
                <w:b/>
                <w:i/>
                <w:iCs/>
                <w:color w:val="000000" w:themeColor="text1"/>
              </w:rPr>
            </w:pPr>
            <w:r w:rsidRPr="00B21936">
              <w:rPr>
                <w:rFonts w:ascii="Arial" w:hAnsi="Arial" w:cs="Arial"/>
                <w:b/>
                <w:color w:val="000000" w:themeColor="text1"/>
              </w:rPr>
              <w:t>Definition</w:t>
            </w:r>
          </w:p>
        </w:tc>
      </w:tr>
      <w:tr w:rsidR="00BB0CDA" w:rsidRPr="00B21936" w14:paraId="699AEB0E" w14:textId="77777777" w:rsidTr="00AF3110">
        <w:tc>
          <w:tcPr>
            <w:tcW w:w="2547" w:type="dxa"/>
          </w:tcPr>
          <w:p w14:paraId="39781ADA" w14:textId="3289220F" w:rsidR="00BB0CDA" w:rsidRPr="00BB0CDA" w:rsidRDefault="00BB0CDA" w:rsidP="008B0F30">
            <w:pPr>
              <w:rPr>
                <w:rFonts w:ascii="Arial" w:eastAsiaTheme="majorEastAsia" w:hAnsi="Arial" w:cs="Arial"/>
                <w:i/>
                <w:iCs/>
                <w:color w:val="000000" w:themeColor="text1"/>
              </w:rPr>
            </w:pPr>
            <w:r>
              <w:rPr>
                <w:rFonts w:ascii="Arial" w:hAnsi="Arial" w:cs="Arial"/>
                <w:color w:val="000000" w:themeColor="text1"/>
              </w:rPr>
              <w:t>Certainty of evidence</w:t>
            </w:r>
          </w:p>
        </w:tc>
        <w:tc>
          <w:tcPr>
            <w:tcW w:w="7938" w:type="dxa"/>
          </w:tcPr>
          <w:p w14:paraId="4FAAE187" w14:textId="1983A726" w:rsidR="00BB0CDA" w:rsidRPr="00BB0CDA" w:rsidRDefault="00BB0CDA" w:rsidP="008B0F30">
            <w:pPr>
              <w:rPr>
                <w:rFonts w:ascii="Arial" w:eastAsiaTheme="majorEastAsia" w:hAnsi="Arial" w:cs="Arial"/>
                <w:i/>
                <w:iCs/>
                <w:color w:val="000000" w:themeColor="text1"/>
              </w:rPr>
            </w:pPr>
            <w:r>
              <w:rPr>
                <w:rFonts w:ascii="Arial" w:hAnsi="Arial" w:cs="Arial"/>
                <w:color w:val="000000" w:themeColor="text1"/>
              </w:rPr>
              <w:t xml:space="preserve">The extent to which the evidence can be relied upon, rated as very low, low, moderate and high. The GRADE approach was used to decide on the certainty of evidence, including risk of bias, directness, </w:t>
            </w:r>
            <w:r w:rsidRPr="0038660A">
              <w:rPr>
                <w:rFonts w:ascii="Arial" w:hAnsi="Arial" w:cs="Arial"/>
                <w:color w:val="000000" w:themeColor="text1"/>
              </w:rPr>
              <w:t>consistency and precision of the estimates</w:t>
            </w:r>
            <w:r>
              <w:rPr>
                <w:rFonts w:ascii="Arial" w:hAnsi="Arial" w:cs="Arial"/>
                <w:color w:val="000000" w:themeColor="text1"/>
              </w:rPr>
              <w:t>.</w:t>
            </w:r>
          </w:p>
        </w:tc>
      </w:tr>
      <w:tr w:rsidR="00AF3110" w:rsidRPr="0038660A" w14:paraId="5C3FC897" w14:textId="77777777" w:rsidTr="00AF3110">
        <w:tc>
          <w:tcPr>
            <w:tcW w:w="2547" w:type="dxa"/>
          </w:tcPr>
          <w:p w14:paraId="29DFDEE9" w14:textId="34FE5270" w:rsidR="00DF07AF" w:rsidRPr="0038660A" w:rsidRDefault="00DF07AF" w:rsidP="008B0F30">
            <w:pPr>
              <w:rPr>
                <w:rFonts w:ascii="Arial" w:eastAsiaTheme="majorEastAsia" w:hAnsi="Arial" w:cs="Arial"/>
                <w:i/>
                <w:iCs/>
                <w:color w:val="000000" w:themeColor="text1"/>
              </w:rPr>
            </w:pPr>
            <w:r w:rsidRPr="0038660A">
              <w:rPr>
                <w:rFonts w:ascii="Arial" w:hAnsi="Arial" w:cs="Arial"/>
                <w:color w:val="000000" w:themeColor="text1"/>
              </w:rPr>
              <w:t>Complementary feeding</w:t>
            </w:r>
          </w:p>
        </w:tc>
        <w:tc>
          <w:tcPr>
            <w:tcW w:w="7938" w:type="dxa"/>
          </w:tcPr>
          <w:p w14:paraId="0C776A90" w14:textId="5341B563" w:rsidR="00AB1619" w:rsidRPr="0038660A" w:rsidRDefault="003D63CE" w:rsidP="008B0F30">
            <w:pPr>
              <w:rPr>
                <w:rFonts w:ascii="Arial" w:eastAsiaTheme="majorEastAsia" w:hAnsi="Arial" w:cs="Arial"/>
                <w:i/>
                <w:iCs/>
                <w:color w:val="000000" w:themeColor="text1"/>
              </w:rPr>
            </w:pPr>
            <w:r>
              <w:rPr>
                <w:rFonts w:ascii="Arial" w:hAnsi="Arial" w:cs="Arial"/>
                <w:color w:val="000000" w:themeColor="text1"/>
              </w:rPr>
              <w:t>WHO defines complementary feeding as the process starting when breast milk alone is no longer sufficient to meet the nutritional requirements of infants</w:t>
            </w:r>
            <w:r w:rsidR="006E3715">
              <w:rPr>
                <w:rFonts w:ascii="Arial" w:hAnsi="Arial" w:cs="Arial"/>
                <w:color w:val="000000" w:themeColor="text1"/>
              </w:rPr>
              <w:t>[4]</w:t>
            </w:r>
            <w:r>
              <w:rPr>
                <w:rFonts w:ascii="Arial" w:hAnsi="Arial" w:cs="Arial"/>
                <w:color w:val="000000" w:themeColor="text1"/>
              </w:rPr>
              <w:t>. In recognition that not all infants may be fed breast milk and in line with ESPGHAN</w:t>
            </w:r>
            <w:r w:rsidR="00F957BB">
              <w:rPr>
                <w:rFonts w:ascii="Arial" w:hAnsi="Arial" w:cs="Arial"/>
                <w:color w:val="000000" w:themeColor="text1"/>
              </w:rPr>
              <w:t>[79</w:t>
            </w:r>
            <w:r w:rsidR="006E3715">
              <w:rPr>
                <w:rFonts w:ascii="Arial" w:hAnsi="Arial" w:cs="Arial"/>
                <w:color w:val="000000" w:themeColor="text1"/>
              </w:rPr>
              <w:t>]</w:t>
            </w:r>
            <w:r>
              <w:rPr>
                <w:rFonts w:ascii="Arial" w:hAnsi="Arial" w:cs="Arial"/>
                <w:color w:val="000000" w:themeColor="text1"/>
              </w:rPr>
              <w:t xml:space="preserve">, </w:t>
            </w:r>
            <w:r w:rsidR="009221E2">
              <w:rPr>
                <w:rFonts w:ascii="Arial" w:hAnsi="Arial" w:cs="Arial"/>
                <w:color w:val="000000" w:themeColor="text1"/>
              </w:rPr>
              <w:t>and EFSA</w:t>
            </w:r>
            <w:r w:rsidR="006E3715">
              <w:rPr>
                <w:rFonts w:ascii="Arial" w:hAnsi="Arial" w:cs="Arial"/>
                <w:color w:val="000000" w:themeColor="text1"/>
              </w:rPr>
              <w:t>[5],</w:t>
            </w:r>
            <w:r w:rsidR="009221E2">
              <w:rPr>
                <w:rFonts w:ascii="Arial" w:hAnsi="Arial" w:cs="Arial"/>
                <w:color w:val="000000" w:themeColor="text1"/>
              </w:rPr>
              <w:t xml:space="preserve"> </w:t>
            </w:r>
            <w:r>
              <w:rPr>
                <w:rFonts w:ascii="Arial" w:hAnsi="Arial" w:cs="Arial"/>
                <w:color w:val="000000" w:themeColor="text1"/>
              </w:rPr>
              <w:t xml:space="preserve">this guideline defined complementary feeding as the process of introducing </w:t>
            </w:r>
            <w:r w:rsidR="00DF07AF" w:rsidRPr="0038660A">
              <w:rPr>
                <w:rFonts w:ascii="Arial" w:hAnsi="Arial" w:cs="Arial"/>
                <w:color w:val="000000" w:themeColor="text1"/>
              </w:rPr>
              <w:t>foods and liqu</w:t>
            </w:r>
            <w:r w:rsidR="007E11F9">
              <w:rPr>
                <w:rFonts w:ascii="Arial" w:hAnsi="Arial" w:cs="Arial"/>
                <w:color w:val="000000" w:themeColor="text1"/>
              </w:rPr>
              <w:t>ids along</w:t>
            </w:r>
            <w:r>
              <w:rPr>
                <w:rFonts w:ascii="Arial" w:hAnsi="Arial" w:cs="Arial"/>
                <w:color w:val="000000" w:themeColor="text1"/>
              </w:rPr>
              <w:t>side</w:t>
            </w:r>
            <w:r w:rsidR="007E11F9">
              <w:rPr>
                <w:rFonts w:ascii="Arial" w:hAnsi="Arial" w:cs="Arial"/>
                <w:color w:val="000000" w:themeColor="text1"/>
              </w:rPr>
              <w:t xml:space="preserve"> with breast</w:t>
            </w:r>
            <w:r w:rsidR="00DF07AF" w:rsidRPr="0038660A">
              <w:rPr>
                <w:rFonts w:ascii="Arial" w:hAnsi="Arial" w:cs="Arial"/>
                <w:color w:val="000000" w:themeColor="text1"/>
              </w:rPr>
              <w:t xml:space="preserve">feeding </w:t>
            </w:r>
            <w:r>
              <w:rPr>
                <w:rFonts w:ascii="Arial" w:hAnsi="Arial" w:cs="Arial"/>
                <w:color w:val="000000" w:themeColor="text1"/>
              </w:rPr>
              <w:t xml:space="preserve">(or infant formula if applicable) </w:t>
            </w:r>
            <w:r w:rsidR="00DF07AF" w:rsidRPr="0038660A">
              <w:rPr>
                <w:rFonts w:ascii="Arial" w:hAnsi="Arial" w:cs="Arial"/>
                <w:color w:val="000000" w:themeColor="text1"/>
              </w:rPr>
              <w:t xml:space="preserve">when breast milk </w:t>
            </w:r>
            <w:r w:rsidR="005B3DC8">
              <w:rPr>
                <w:rFonts w:ascii="Arial" w:hAnsi="Arial" w:cs="Arial"/>
                <w:color w:val="000000" w:themeColor="text1"/>
              </w:rPr>
              <w:t xml:space="preserve">(or infant formula) </w:t>
            </w:r>
            <w:r w:rsidR="00DF07AF" w:rsidRPr="0038660A">
              <w:rPr>
                <w:rFonts w:ascii="Arial" w:hAnsi="Arial" w:cs="Arial"/>
                <w:color w:val="000000" w:themeColor="text1"/>
              </w:rPr>
              <w:t>no longer meets the nutritional requirements of infants</w:t>
            </w:r>
            <w:r w:rsidR="005B3DC8">
              <w:rPr>
                <w:rFonts w:ascii="Arial" w:hAnsi="Arial" w:cs="Arial"/>
                <w:color w:val="000000" w:themeColor="text1"/>
              </w:rPr>
              <w:t xml:space="preserve">. </w:t>
            </w:r>
            <w:r w:rsidR="00CA158C">
              <w:rPr>
                <w:rFonts w:ascii="Arial" w:hAnsi="Arial" w:cs="Arial"/>
                <w:color w:val="000000" w:themeColor="text1"/>
              </w:rPr>
              <w:t>WHO</w:t>
            </w:r>
            <w:r w:rsidR="00AB1619">
              <w:rPr>
                <w:rFonts w:ascii="Arial" w:hAnsi="Arial" w:cs="Arial"/>
                <w:color w:val="000000" w:themeColor="text1"/>
              </w:rPr>
              <w:t xml:space="preserve"> </w:t>
            </w:r>
            <w:r w:rsidR="005139A7">
              <w:rPr>
                <w:rFonts w:ascii="Arial" w:hAnsi="Arial" w:cs="Arial"/>
                <w:color w:val="000000" w:themeColor="text1"/>
              </w:rPr>
              <w:t>advise</w:t>
            </w:r>
            <w:r w:rsidR="00CA158C">
              <w:rPr>
                <w:rFonts w:ascii="Arial" w:hAnsi="Arial" w:cs="Arial"/>
                <w:color w:val="000000" w:themeColor="text1"/>
              </w:rPr>
              <w:t>s</w:t>
            </w:r>
            <w:r w:rsidR="00AB1619">
              <w:rPr>
                <w:rFonts w:ascii="Arial" w:hAnsi="Arial" w:cs="Arial"/>
                <w:color w:val="000000" w:themeColor="text1"/>
              </w:rPr>
              <w:t xml:space="preserve"> that complementary feeding </w:t>
            </w:r>
            <w:r w:rsidR="003D22DC">
              <w:rPr>
                <w:rFonts w:ascii="Arial" w:hAnsi="Arial" w:cs="Arial"/>
                <w:color w:val="000000" w:themeColor="text1"/>
              </w:rPr>
              <w:t xml:space="preserve">should start </w:t>
            </w:r>
            <w:r w:rsidR="00AB1619">
              <w:rPr>
                <w:rFonts w:ascii="Arial" w:hAnsi="Arial" w:cs="Arial"/>
                <w:color w:val="000000" w:themeColor="text1"/>
              </w:rPr>
              <w:t xml:space="preserve">from </w:t>
            </w:r>
            <w:r w:rsidR="003D22DC">
              <w:rPr>
                <w:rFonts w:ascii="Arial" w:hAnsi="Arial" w:cs="Arial"/>
                <w:color w:val="000000" w:themeColor="text1"/>
              </w:rPr>
              <w:t xml:space="preserve">six </w:t>
            </w:r>
            <w:r w:rsidR="00AB1619">
              <w:rPr>
                <w:rFonts w:ascii="Arial" w:hAnsi="Arial" w:cs="Arial"/>
                <w:color w:val="000000" w:themeColor="text1"/>
              </w:rPr>
              <w:t>months of age</w:t>
            </w:r>
            <w:r w:rsidR="006E3715">
              <w:rPr>
                <w:rFonts w:ascii="Arial" w:hAnsi="Arial" w:cs="Arial"/>
                <w:color w:val="000000" w:themeColor="text1"/>
              </w:rPr>
              <w:t>[4]</w:t>
            </w:r>
            <w:r w:rsidR="00AB1619">
              <w:rPr>
                <w:rFonts w:ascii="Arial" w:hAnsi="Arial" w:cs="Arial"/>
                <w:color w:val="000000" w:themeColor="text1"/>
              </w:rPr>
              <w:t xml:space="preserve">, but some choose to start </w:t>
            </w:r>
            <w:r w:rsidR="00105D4D">
              <w:rPr>
                <w:rFonts w:ascii="Arial" w:hAnsi="Arial" w:cs="Arial"/>
                <w:color w:val="000000" w:themeColor="text1"/>
              </w:rPr>
              <w:t xml:space="preserve">from </w:t>
            </w:r>
            <w:r w:rsidR="003D22DC">
              <w:rPr>
                <w:rFonts w:ascii="Arial" w:hAnsi="Arial" w:cs="Arial"/>
                <w:color w:val="000000" w:themeColor="text1"/>
              </w:rPr>
              <w:t xml:space="preserve">four </w:t>
            </w:r>
            <w:r w:rsidR="00A91C40">
              <w:rPr>
                <w:rFonts w:ascii="Arial" w:hAnsi="Arial" w:cs="Arial"/>
                <w:color w:val="000000" w:themeColor="text1"/>
              </w:rPr>
              <w:t>to</w:t>
            </w:r>
            <w:r w:rsidR="00AB1619">
              <w:rPr>
                <w:rFonts w:ascii="Arial" w:hAnsi="Arial" w:cs="Arial"/>
                <w:color w:val="000000" w:themeColor="text1"/>
              </w:rPr>
              <w:t xml:space="preserve"> </w:t>
            </w:r>
            <w:r w:rsidR="003D22DC">
              <w:rPr>
                <w:rFonts w:ascii="Arial" w:hAnsi="Arial" w:cs="Arial"/>
                <w:color w:val="000000" w:themeColor="text1"/>
              </w:rPr>
              <w:t xml:space="preserve">six </w:t>
            </w:r>
            <w:r w:rsidR="00AB1619">
              <w:rPr>
                <w:rFonts w:ascii="Arial" w:hAnsi="Arial" w:cs="Arial"/>
                <w:color w:val="000000" w:themeColor="text1"/>
              </w:rPr>
              <w:t>months of age</w:t>
            </w:r>
            <w:r w:rsidR="005139A7">
              <w:rPr>
                <w:rFonts w:ascii="Arial" w:hAnsi="Arial" w:cs="Arial"/>
                <w:color w:val="000000" w:themeColor="text1"/>
              </w:rPr>
              <w:t>,</w:t>
            </w:r>
            <w:r w:rsidR="00AB1619">
              <w:rPr>
                <w:rFonts w:ascii="Arial" w:hAnsi="Arial" w:cs="Arial"/>
                <w:color w:val="000000" w:themeColor="text1"/>
              </w:rPr>
              <w:t xml:space="preserve"> often with increasing amounts of </w:t>
            </w:r>
            <w:r w:rsidR="003D22DC">
              <w:rPr>
                <w:rFonts w:ascii="Arial" w:hAnsi="Arial" w:cs="Arial"/>
                <w:color w:val="000000" w:themeColor="text1"/>
              </w:rPr>
              <w:t xml:space="preserve">foods in a </w:t>
            </w:r>
            <w:r w:rsidR="005139A7">
              <w:rPr>
                <w:rFonts w:ascii="Arial" w:hAnsi="Arial" w:cs="Arial"/>
                <w:color w:val="000000" w:themeColor="text1"/>
              </w:rPr>
              <w:t>developmental</w:t>
            </w:r>
            <w:r w:rsidR="003D22DC">
              <w:rPr>
                <w:rFonts w:ascii="Arial" w:hAnsi="Arial" w:cs="Arial"/>
                <w:color w:val="000000" w:themeColor="text1"/>
              </w:rPr>
              <w:t>ly</w:t>
            </w:r>
            <w:r w:rsidR="005139A7">
              <w:rPr>
                <w:rFonts w:ascii="Arial" w:hAnsi="Arial" w:cs="Arial"/>
                <w:color w:val="000000" w:themeColor="text1"/>
              </w:rPr>
              <w:t xml:space="preserve"> appropriate consistency</w:t>
            </w:r>
            <w:r w:rsidR="009221E2">
              <w:rPr>
                <w:rFonts w:ascii="Arial" w:hAnsi="Arial" w:cs="Arial"/>
                <w:color w:val="000000" w:themeColor="text1"/>
              </w:rPr>
              <w:t>, which is also in line with a recent statement from EFSA</w:t>
            </w:r>
            <w:r w:rsidR="006E3715">
              <w:rPr>
                <w:rFonts w:ascii="Arial" w:hAnsi="Arial" w:cs="Arial"/>
                <w:color w:val="000000" w:themeColor="text1"/>
              </w:rPr>
              <w:t>[5]</w:t>
            </w:r>
            <w:r w:rsidR="00AB1619">
              <w:rPr>
                <w:rFonts w:ascii="Arial" w:hAnsi="Arial" w:cs="Arial"/>
                <w:color w:val="000000" w:themeColor="text1"/>
              </w:rPr>
              <w:t>.</w:t>
            </w:r>
          </w:p>
        </w:tc>
      </w:tr>
      <w:tr w:rsidR="00D20CC8" w:rsidRPr="0038660A" w14:paraId="643D0C88" w14:textId="77777777" w:rsidTr="00AF3110">
        <w:tc>
          <w:tcPr>
            <w:tcW w:w="2547" w:type="dxa"/>
          </w:tcPr>
          <w:p w14:paraId="50DA7A0B" w14:textId="4D5E6681" w:rsidR="00D20CC8" w:rsidRPr="0038660A" w:rsidRDefault="00D20CC8" w:rsidP="008B0F30">
            <w:pPr>
              <w:rPr>
                <w:rFonts w:ascii="Arial" w:eastAsiaTheme="majorEastAsia" w:hAnsi="Arial" w:cs="Arial"/>
                <w:i/>
                <w:iCs/>
                <w:color w:val="000000" w:themeColor="text1"/>
              </w:rPr>
            </w:pPr>
            <w:r>
              <w:rPr>
                <w:rFonts w:ascii="Arial" w:hAnsi="Arial" w:cs="Arial"/>
                <w:color w:val="000000" w:themeColor="text1"/>
              </w:rPr>
              <w:t>Cow’s milk protein</w:t>
            </w:r>
          </w:p>
        </w:tc>
        <w:tc>
          <w:tcPr>
            <w:tcW w:w="7938" w:type="dxa"/>
          </w:tcPr>
          <w:p w14:paraId="6888D415" w14:textId="170EE693" w:rsidR="00D20CC8" w:rsidRPr="0038660A" w:rsidRDefault="00045885" w:rsidP="008B0F30">
            <w:pPr>
              <w:rPr>
                <w:rFonts w:ascii="Arial" w:eastAsiaTheme="majorEastAsia" w:hAnsi="Arial" w:cs="Arial"/>
                <w:i/>
                <w:iCs/>
                <w:color w:val="000000" w:themeColor="text1"/>
              </w:rPr>
            </w:pPr>
            <w:r>
              <w:rPr>
                <w:rFonts w:ascii="Arial" w:hAnsi="Arial" w:cs="Arial"/>
                <w:color w:val="000000" w:themeColor="text1"/>
              </w:rPr>
              <w:t>Cow’s milk protein which may include fo</w:t>
            </w:r>
            <w:r w:rsidR="00D20CC8">
              <w:rPr>
                <w:rFonts w:ascii="Arial" w:hAnsi="Arial" w:cs="Arial"/>
                <w:color w:val="000000" w:themeColor="text1"/>
              </w:rPr>
              <w:t>rmats such as yoghurt and cheese</w:t>
            </w:r>
          </w:p>
        </w:tc>
      </w:tr>
      <w:tr w:rsidR="006C366F" w:rsidRPr="0038660A" w14:paraId="609A54D3" w14:textId="77777777" w:rsidTr="00AF3110">
        <w:tc>
          <w:tcPr>
            <w:tcW w:w="2547" w:type="dxa"/>
          </w:tcPr>
          <w:p w14:paraId="3C5F6431" w14:textId="33489235" w:rsidR="006C366F" w:rsidRDefault="006C366F" w:rsidP="008B0F30">
            <w:pPr>
              <w:rPr>
                <w:rFonts w:ascii="Arial" w:eastAsiaTheme="majorEastAsia" w:hAnsi="Arial" w:cs="Arial"/>
                <w:i/>
                <w:iCs/>
                <w:color w:val="000000" w:themeColor="text1"/>
              </w:rPr>
            </w:pPr>
            <w:r>
              <w:rPr>
                <w:rFonts w:ascii="Arial" w:hAnsi="Arial" w:cs="Arial"/>
                <w:color w:val="000000" w:themeColor="text1"/>
              </w:rPr>
              <w:t>Early childhood</w:t>
            </w:r>
          </w:p>
        </w:tc>
        <w:tc>
          <w:tcPr>
            <w:tcW w:w="7938" w:type="dxa"/>
          </w:tcPr>
          <w:p w14:paraId="32938677" w14:textId="4C3FFA01" w:rsidR="006C366F" w:rsidRDefault="006C366F" w:rsidP="008B0F30">
            <w:pPr>
              <w:rPr>
                <w:rFonts w:ascii="Arial" w:eastAsiaTheme="majorEastAsia" w:hAnsi="Arial" w:cs="Arial"/>
                <w:i/>
                <w:iCs/>
                <w:color w:val="000000" w:themeColor="text1"/>
              </w:rPr>
            </w:pPr>
            <w:r>
              <w:rPr>
                <w:rFonts w:ascii="Arial" w:hAnsi="Arial" w:cs="Arial"/>
                <w:color w:val="000000" w:themeColor="text1"/>
              </w:rPr>
              <w:t>Up to five years old</w:t>
            </w:r>
          </w:p>
        </w:tc>
      </w:tr>
      <w:tr w:rsidR="00A40FC7" w:rsidRPr="0038660A" w14:paraId="3C18AD71" w14:textId="77777777" w:rsidTr="00AF3110">
        <w:tc>
          <w:tcPr>
            <w:tcW w:w="2547" w:type="dxa"/>
          </w:tcPr>
          <w:p w14:paraId="191D300F" w14:textId="15171BD7" w:rsidR="00A40FC7" w:rsidRDefault="00A40FC7" w:rsidP="008B0F30">
            <w:pPr>
              <w:rPr>
                <w:rFonts w:ascii="Arial" w:eastAsiaTheme="majorEastAsia" w:hAnsi="Arial" w:cs="Arial"/>
                <w:i/>
                <w:iCs/>
                <w:color w:val="000000" w:themeColor="text1"/>
              </w:rPr>
            </w:pPr>
            <w:r>
              <w:rPr>
                <w:rFonts w:ascii="Arial" w:hAnsi="Arial" w:cs="Arial"/>
                <w:color w:val="000000" w:themeColor="text1"/>
              </w:rPr>
              <w:t>Food allergy</w:t>
            </w:r>
          </w:p>
        </w:tc>
        <w:tc>
          <w:tcPr>
            <w:tcW w:w="7938" w:type="dxa"/>
          </w:tcPr>
          <w:p w14:paraId="0FC96447" w14:textId="34BBA2AA" w:rsidR="00A40FC7" w:rsidRDefault="00944D98" w:rsidP="008B0F30">
            <w:pPr>
              <w:rPr>
                <w:rFonts w:ascii="Arial" w:eastAsiaTheme="majorEastAsia" w:hAnsi="Arial" w:cs="Arial"/>
                <w:i/>
                <w:iCs/>
                <w:color w:val="000000" w:themeColor="text1"/>
              </w:rPr>
            </w:pPr>
            <w:r>
              <w:rPr>
                <w:rFonts w:ascii="Arial" w:hAnsi="Arial" w:cs="Arial"/>
                <w:color w:val="000000" w:themeColor="text1"/>
              </w:rPr>
              <w:t>Reproducible</w:t>
            </w:r>
            <w:r w:rsidR="00A83ACD">
              <w:rPr>
                <w:rFonts w:ascii="Arial" w:hAnsi="Arial" w:cs="Arial"/>
                <w:color w:val="000000" w:themeColor="text1"/>
              </w:rPr>
              <w:t xml:space="preserve"> adverse reaction to food mediated by an immunological mechanism</w:t>
            </w:r>
            <w:r w:rsidR="00F37F6C">
              <w:rPr>
                <w:rFonts w:ascii="Arial" w:hAnsi="Arial" w:cs="Arial"/>
                <w:color w:val="000000" w:themeColor="text1"/>
              </w:rPr>
              <w:t>, involv</w:t>
            </w:r>
            <w:r w:rsidR="004422EA">
              <w:rPr>
                <w:rFonts w:ascii="Arial" w:hAnsi="Arial" w:cs="Arial"/>
                <w:color w:val="000000" w:themeColor="text1"/>
              </w:rPr>
              <w:t xml:space="preserve">ing specific </w:t>
            </w:r>
            <w:proofErr w:type="spellStart"/>
            <w:r w:rsidR="004422EA">
              <w:rPr>
                <w:rFonts w:ascii="Arial" w:hAnsi="Arial" w:cs="Arial"/>
                <w:color w:val="000000" w:themeColor="text1"/>
              </w:rPr>
              <w:t>IgE</w:t>
            </w:r>
            <w:proofErr w:type="spellEnd"/>
            <w:r w:rsidR="004422EA">
              <w:rPr>
                <w:rFonts w:ascii="Arial" w:hAnsi="Arial" w:cs="Arial"/>
                <w:color w:val="000000" w:themeColor="text1"/>
              </w:rPr>
              <w:t xml:space="preserve"> (</w:t>
            </w:r>
            <w:proofErr w:type="spellStart"/>
            <w:r w:rsidR="004422EA">
              <w:rPr>
                <w:rFonts w:ascii="Arial" w:hAnsi="Arial" w:cs="Arial"/>
                <w:color w:val="000000" w:themeColor="text1"/>
              </w:rPr>
              <w:t>IgE</w:t>
            </w:r>
            <w:proofErr w:type="spellEnd"/>
            <w:r w:rsidR="004422EA">
              <w:rPr>
                <w:rFonts w:ascii="Arial" w:hAnsi="Arial" w:cs="Arial"/>
                <w:color w:val="000000" w:themeColor="text1"/>
              </w:rPr>
              <w:t xml:space="preserve"> mediated)</w:t>
            </w:r>
            <w:r w:rsidR="00F37F6C">
              <w:rPr>
                <w:rFonts w:ascii="Arial" w:hAnsi="Arial" w:cs="Arial"/>
                <w:color w:val="000000" w:themeColor="text1"/>
              </w:rPr>
              <w:t>, cell mediated (non-</w:t>
            </w:r>
            <w:proofErr w:type="spellStart"/>
            <w:r w:rsidR="00F37F6C">
              <w:rPr>
                <w:rFonts w:ascii="Arial" w:hAnsi="Arial" w:cs="Arial"/>
                <w:color w:val="000000" w:themeColor="text1"/>
              </w:rPr>
              <w:t>IgE</w:t>
            </w:r>
            <w:proofErr w:type="spellEnd"/>
            <w:r w:rsidR="00F37F6C">
              <w:rPr>
                <w:rFonts w:ascii="Arial" w:hAnsi="Arial" w:cs="Arial"/>
                <w:color w:val="000000" w:themeColor="text1"/>
              </w:rPr>
              <w:t xml:space="preserve"> mediated or both </w:t>
            </w:r>
            <w:proofErr w:type="spellStart"/>
            <w:r w:rsidR="00F37F6C">
              <w:rPr>
                <w:rFonts w:ascii="Arial" w:hAnsi="Arial" w:cs="Arial"/>
                <w:color w:val="000000" w:themeColor="text1"/>
              </w:rPr>
              <w:t>IgE</w:t>
            </w:r>
            <w:proofErr w:type="spellEnd"/>
            <w:r w:rsidR="00F37F6C">
              <w:rPr>
                <w:rFonts w:ascii="Arial" w:hAnsi="Arial" w:cs="Arial"/>
                <w:color w:val="000000" w:themeColor="text1"/>
              </w:rPr>
              <w:t xml:space="preserve"> and cell mediated mechanisms</w:t>
            </w:r>
            <w:r w:rsidR="005731C8">
              <w:rPr>
                <w:rFonts w:ascii="Arial" w:hAnsi="Arial" w:cs="Arial"/>
                <w:color w:val="000000" w:themeColor="text1"/>
              </w:rPr>
              <w:t xml:space="preserve">. For the purposes of this guideline the term ‘food allergy’ is used </w:t>
            </w:r>
            <w:r w:rsidR="00045885">
              <w:rPr>
                <w:rFonts w:ascii="Arial" w:hAnsi="Arial" w:cs="Arial"/>
                <w:color w:val="000000" w:themeColor="text1"/>
              </w:rPr>
              <w:t xml:space="preserve">as shorthand </w:t>
            </w:r>
            <w:r w:rsidR="005731C8">
              <w:rPr>
                <w:rFonts w:ascii="Arial" w:hAnsi="Arial" w:cs="Arial"/>
                <w:color w:val="000000" w:themeColor="text1"/>
              </w:rPr>
              <w:t xml:space="preserve">to mean </w:t>
            </w:r>
            <w:proofErr w:type="spellStart"/>
            <w:r w:rsidR="005731C8">
              <w:rPr>
                <w:rFonts w:ascii="Arial" w:hAnsi="Arial" w:cs="Arial"/>
                <w:color w:val="000000" w:themeColor="text1"/>
              </w:rPr>
              <w:t>IgE</w:t>
            </w:r>
            <w:proofErr w:type="spellEnd"/>
            <w:r w:rsidR="004422EA">
              <w:rPr>
                <w:rFonts w:ascii="Arial" w:hAnsi="Arial" w:cs="Arial"/>
                <w:color w:val="000000" w:themeColor="text1"/>
              </w:rPr>
              <w:t xml:space="preserve"> </w:t>
            </w:r>
            <w:r w:rsidR="0059680B">
              <w:rPr>
                <w:rFonts w:ascii="Arial" w:hAnsi="Arial" w:cs="Arial"/>
                <w:color w:val="000000" w:themeColor="text1"/>
              </w:rPr>
              <w:t>mediated</w:t>
            </w:r>
            <w:r w:rsidR="004422EA">
              <w:rPr>
                <w:rFonts w:ascii="Arial" w:hAnsi="Arial" w:cs="Arial"/>
                <w:color w:val="000000" w:themeColor="text1"/>
              </w:rPr>
              <w:t>/ immediate onset food allergy.</w:t>
            </w:r>
          </w:p>
        </w:tc>
      </w:tr>
      <w:tr w:rsidR="00F37F6C" w:rsidRPr="0038660A" w14:paraId="11FBF934" w14:textId="77777777" w:rsidTr="00AF3110">
        <w:tc>
          <w:tcPr>
            <w:tcW w:w="2547" w:type="dxa"/>
          </w:tcPr>
          <w:p w14:paraId="42F9B921" w14:textId="0906F180" w:rsidR="00F37F6C" w:rsidRDefault="00F37F6C" w:rsidP="008B0F30">
            <w:pPr>
              <w:rPr>
                <w:rFonts w:ascii="Arial" w:eastAsiaTheme="majorEastAsia" w:hAnsi="Arial" w:cs="Arial"/>
                <w:i/>
                <w:iCs/>
                <w:color w:val="000000" w:themeColor="text1"/>
              </w:rPr>
            </w:pPr>
            <w:proofErr w:type="spellStart"/>
            <w:r>
              <w:rPr>
                <w:rFonts w:ascii="Arial" w:hAnsi="Arial" w:cs="Arial"/>
                <w:color w:val="000000" w:themeColor="text1"/>
              </w:rPr>
              <w:t>IgE</w:t>
            </w:r>
            <w:proofErr w:type="spellEnd"/>
            <w:r>
              <w:rPr>
                <w:rFonts w:ascii="Arial" w:hAnsi="Arial" w:cs="Arial"/>
                <w:color w:val="000000" w:themeColor="text1"/>
              </w:rPr>
              <w:t xml:space="preserve"> </w:t>
            </w:r>
            <w:r w:rsidR="0059680B">
              <w:rPr>
                <w:rFonts w:ascii="Arial" w:hAnsi="Arial" w:cs="Arial"/>
                <w:color w:val="000000" w:themeColor="text1"/>
              </w:rPr>
              <w:t xml:space="preserve">mediated </w:t>
            </w:r>
            <w:r>
              <w:rPr>
                <w:rFonts w:ascii="Arial" w:hAnsi="Arial" w:cs="Arial"/>
                <w:color w:val="000000" w:themeColor="text1"/>
              </w:rPr>
              <w:t>/ immediate onset food allergy</w:t>
            </w:r>
          </w:p>
        </w:tc>
        <w:tc>
          <w:tcPr>
            <w:tcW w:w="7938" w:type="dxa"/>
          </w:tcPr>
          <w:p w14:paraId="014011EA" w14:textId="6639BFA3" w:rsidR="00F37F6C" w:rsidRDefault="00F37F6C" w:rsidP="008B0F30">
            <w:pPr>
              <w:rPr>
                <w:rFonts w:ascii="Arial" w:eastAsiaTheme="majorEastAsia" w:hAnsi="Arial" w:cs="Arial"/>
                <w:i/>
                <w:iCs/>
                <w:color w:val="000000" w:themeColor="text1"/>
              </w:rPr>
            </w:pPr>
            <w:r>
              <w:rPr>
                <w:rFonts w:ascii="Arial" w:hAnsi="Arial" w:cs="Arial"/>
                <w:color w:val="000000" w:themeColor="text1"/>
              </w:rPr>
              <w:t xml:space="preserve">Food allergy shown or suspected to be </w:t>
            </w:r>
            <w:proofErr w:type="spellStart"/>
            <w:r>
              <w:rPr>
                <w:rFonts w:ascii="Arial" w:hAnsi="Arial" w:cs="Arial"/>
                <w:color w:val="000000" w:themeColor="text1"/>
              </w:rPr>
              <w:t>IgE</w:t>
            </w:r>
            <w:proofErr w:type="spellEnd"/>
            <w:r>
              <w:rPr>
                <w:rFonts w:ascii="Arial" w:hAnsi="Arial" w:cs="Arial"/>
                <w:color w:val="000000" w:themeColor="text1"/>
              </w:rPr>
              <w:t xml:space="preserve"> mediated, often with onset within hours after exposure. </w:t>
            </w:r>
            <w:r w:rsidR="00944D98">
              <w:rPr>
                <w:rFonts w:ascii="Arial" w:hAnsi="Arial" w:cs="Arial"/>
                <w:color w:val="000000" w:themeColor="text1"/>
              </w:rPr>
              <w:t>Solely non-</w:t>
            </w:r>
            <w:proofErr w:type="spellStart"/>
            <w:r w:rsidR="00944D98">
              <w:rPr>
                <w:rFonts w:ascii="Arial" w:hAnsi="Arial" w:cs="Arial"/>
                <w:color w:val="000000" w:themeColor="text1"/>
              </w:rPr>
              <w:t>IgE</w:t>
            </w:r>
            <w:proofErr w:type="spellEnd"/>
            <w:r w:rsidR="00944D98">
              <w:rPr>
                <w:rFonts w:ascii="Arial" w:hAnsi="Arial" w:cs="Arial"/>
                <w:color w:val="000000" w:themeColor="text1"/>
              </w:rPr>
              <w:t xml:space="preserve"> mediated food reactions </w:t>
            </w:r>
            <w:r w:rsidR="0059680B">
              <w:rPr>
                <w:rFonts w:ascii="Arial" w:hAnsi="Arial" w:cs="Arial"/>
                <w:color w:val="000000" w:themeColor="text1"/>
              </w:rPr>
              <w:t>(</w:t>
            </w:r>
            <w:r w:rsidR="00944D98">
              <w:rPr>
                <w:rFonts w:ascii="Arial" w:hAnsi="Arial" w:cs="Arial"/>
                <w:color w:val="000000" w:themeColor="text1"/>
              </w:rPr>
              <w:t>e.g. eosinophilic esophagitis / gastroenteritis</w:t>
            </w:r>
            <w:r w:rsidR="0059680B">
              <w:rPr>
                <w:rFonts w:ascii="Arial" w:hAnsi="Arial" w:cs="Arial"/>
                <w:color w:val="000000" w:themeColor="text1"/>
              </w:rPr>
              <w:t>)</w:t>
            </w:r>
            <w:r w:rsidR="00944D98">
              <w:rPr>
                <w:rFonts w:ascii="Arial" w:hAnsi="Arial" w:cs="Arial"/>
                <w:color w:val="000000" w:themeColor="text1"/>
              </w:rPr>
              <w:t xml:space="preserve"> condition</w:t>
            </w:r>
            <w:r w:rsidR="006172D4">
              <w:rPr>
                <w:rFonts w:ascii="Arial" w:hAnsi="Arial" w:cs="Arial"/>
                <w:color w:val="000000" w:themeColor="text1"/>
              </w:rPr>
              <w:t>s are not included.</w:t>
            </w:r>
          </w:p>
        </w:tc>
      </w:tr>
      <w:tr w:rsidR="00D20CC8" w:rsidRPr="0038660A" w14:paraId="6FA5EE9A" w14:textId="77777777" w:rsidTr="00AF3110">
        <w:tc>
          <w:tcPr>
            <w:tcW w:w="2547" w:type="dxa"/>
          </w:tcPr>
          <w:p w14:paraId="5A29BCA6" w14:textId="2B71BB9F" w:rsidR="00D20CC8" w:rsidRPr="0038660A" w:rsidRDefault="00D20CC8" w:rsidP="008B0F30">
            <w:pPr>
              <w:rPr>
                <w:rFonts w:ascii="Arial" w:eastAsiaTheme="majorEastAsia" w:hAnsi="Arial" w:cs="Arial"/>
                <w:i/>
                <w:iCs/>
                <w:color w:val="000000" w:themeColor="text1"/>
              </w:rPr>
            </w:pPr>
            <w:r>
              <w:rPr>
                <w:rFonts w:ascii="Arial" w:hAnsi="Arial" w:cs="Arial"/>
                <w:color w:val="000000" w:themeColor="text1"/>
              </w:rPr>
              <w:t>Increased risk</w:t>
            </w:r>
          </w:p>
        </w:tc>
        <w:tc>
          <w:tcPr>
            <w:tcW w:w="7938" w:type="dxa"/>
          </w:tcPr>
          <w:p w14:paraId="0E370420" w14:textId="650914FD" w:rsidR="00F700BF" w:rsidRPr="0038660A" w:rsidRDefault="00D20CC8" w:rsidP="008B0F30">
            <w:pPr>
              <w:rPr>
                <w:rFonts w:ascii="Arial" w:eastAsiaTheme="majorEastAsia" w:hAnsi="Arial" w:cs="Arial"/>
                <w:i/>
                <w:iCs/>
                <w:color w:val="000000" w:themeColor="text1"/>
              </w:rPr>
            </w:pPr>
            <w:r>
              <w:rPr>
                <w:rFonts w:ascii="Arial" w:hAnsi="Arial" w:cs="Arial"/>
                <w:color w:val="000000" w:themeColor="text1"/>
              </w:rPr>
              <w:t xml:space="preserve">Greater risk of food allergy due to </w:t>
            </w:r>
            <w:r w:rsidR="00F700BF" w:rsidRPr="0012016B">
              <w:rPr>
                <w:rFonts w:ascii="Arial" w:hAnsi="Arial" w:cs="Arial"/>
              </w:rPr>
              <w:t xml:space="preserve">having a condition associated with food allergy such as eczema or asthma or having immediate relatives with a history of </w:t>
            </w:r>
            <w:r w:rsidR="00F700BF">
              <w:rPr>
                <w:rFonts w:ascii="Arial" w:hAnsi="Arial" w:cs="Arial"/>
              </w:rPr>
              <w:t>any allergy</w:t>
            </w:r>
            <w:r w:rsidR="00F700BF" w:rsidRPr="0012016B">
              <w:rPr>
                <w:rFonts w:ascii="Arial" w:hAnsi="Arial" w:cs="Arial"/>
              </w:rPr>
              <w:t xml:space="preserve">, </w:t>
            </w:r>
            <w:r w:rsidR="00F700BF">
              <w:rPr>
                <w:rFonts w:ascii="Arial" w:hAnsi="Arial" w:cs="Arial"/>
              </w:rPr>
              <w:t xml:space="preserve">atopic dermatitis, </w:t>
            </w:r>
            <w:r w:rsidR="00F700BF" w:rsidRPr="0012016B">
              <w:rPr>
                <w:rFonts w:ascii="Arial" w:hAnsi="Arial" w:cs="Arial"/>
              </w:rPr>
              <w:t>asthma</w:t>
            </w:r>
            <w:r w:rsidR="00F700BF">
              <w:rPr>
                <w:rFonts w:ascii="Arial" w:hAnsi="Arial" w:cs="Arial"/>
              </w:rPr>
              <w:t xml:space="preserve"> or</w:t>
            </w:r>
            <w:r w:rsidR="00F700BF" w:rsidRPr="0012016B">
              <w:rPr>
                <w:rFonts w:ascii="Arial" w:hAnsi="Arial" w:cs="Arial"/>
              </w:rPr>
              <w:t xml:space="preserve"> hay fever.</w:t>
            </w:r>
          </w:p>
        </w:tc>
      </w:tr>
      <w:tr w:rsidR="00D27707" w:rsidRPr="0038660A" w14:paraId="675EB7C9" w14:textId="77777777" w:rsidTr="00AF3110">
        <w:tc>
          <w:tcPr>
            <w:tcW w:w="2547" w:type="dxa"/>
          </w:tcPr>
          <w:p w14:paraId="15B0740A" w14:textId="5762BFE0" w:rsidR="00D27707" w:rsidRDefault="00D27707" w:rsidP="008B0F30">
            <w:pPr>
              <w:rPr>
                <w:rFonts w:ascii="Arial" w:eastAsiaTheme="majorEastAsia" w:hAnsi="Arial" w:cs="Arial"/>
                <w:i/>
                <w:iCs/>
                <w:color w:val="000000" w:themeColor="text1"/>
              </w:rPr>
            </w:pPr>
            <w:r>
              <w:rPr>
                <w:rFonts w:ascii="Arial" w:hAnsi="Arial" w:cs="Arial"/>
                <w:color w:val="000000" w:themeColor="text1"/>
              </w:rPr>
              <w:t>Infant</w:t>
            </w:r>
          </w:p>
        </w:tc>
        <w:tc>
          <w:tcPr>
            <w:tcW w:w="7938" w:type="dxa"/>
          </w:tcPr>
          <w:p w14:paraId="2D606DBD" w14:textId="649B176D" w:rsidR="00D27707" w:rsidRDefault="00D27707" w:rsidP="008B0F30">
            <w:pPr>
              <w:rPr>
                <w:rFonts w:ascii="Arial" w:eastAsiaTheme="majorEastAsia" w:hAnsi="Arial" w:cs="Arial"/>
                <w:i/>
                <w:iCs/>
                <w:color w:val="000000" w:themeColor="text1"/>
              </w:rPr>
            </w:pPr>
            <w:r>
              <w:rPr>
                <w:rFonts w:ascii="Arial" w:hAnsi="Arial" w:cs="Arial"/>
                <w:color w:val="000000" w:themeColor="text1"/>
              </w:rPr>
              <w:t>Up to one year old</w:t>
            </w:r>
          </w:p>
        </w:tc>
      </w:tr>
      <w:tr w:rsidR="006172D4" w:rsidRPr="0038660A" w14:paraId="346717C8" w14:textId="77777777" w:rsidTr="00AF3110">
        <w:tc>
          <w:tcPr>
            <w:tcW w:w="2547" w:type="dxa"/>
          </w:tcPr>
          <w:p w14:paraId="0C45C70C" w14:textId="67449049" w:rsidR="006172D4" w:rsidRDefault="006172D4" w:rsidP="008B0F30">
            <w:pPr>
              <w:rPr>
                <w:rFonts w:ascii="Arial" w:eastAsiaTheme="majorEastAsia" w:hAnsi="Arial" w:cs="Arial"/>
                <w:i/>
                <w:iCs/>
                <w:color w:val="000000" w:themeColor="text1"/>
              </w:rPr>
            </w:pPr>
            <w:r>
              <w:rPr>
                <w:rFonts w:ascii="Arial" w:hAnsi="Arial" w:cs="Arial"/>
                <w:color w:val="000000" w:themeColor="text1"/>
              </w:rPr>
              <w:t>Infant formula</w:t>
            </w:r>
          </w:p>
        </w:tc>
        <w:tc>
          <w:tcPr>
            <w:tcW w:w="7938" w:type="dxa"/>
          </w:tcPr>
          <w:p w14:paraId="516747D2" w14:textId="77777777" w:rsidR="005A03F3" w:rsidRDefault="001925D3" w:rsidP="008B0F30">
            <w:pPr>
              <w:rPr>
                <w:rFonts w:ascii="Arial" w:hAnsi="Arial" w:cs="Arial"/>
                <w:color w:val="000000" w:themeColor="text1"/>
              </w:rPr>
            </w:pPr>
            <w:r>
              <w:rPr>
                <w:rFonts w:ascii="Arial" w:hAnsi="Arial" w:cs="Arial"/>
                <w:color w:val="000000" w:themeColor="text1"/>
              </w:rPr>
              <w:t>Formula for use as a complete or partial substitute for human milk. The protein source can be cow’s milk, goat</w:t>
            </w:r>
            <w:r w:rsidR="00045885">
              <w:rPr>
                <w:rFonts w:ascii="Arial" w:hAnsi="Arial" w:cs="Arial"/>
                <w:color w:val="000000" w:themeColor="text1"/>
              </w:rPr>
              <w:t>’</w:t>
            </w:r>
            <w:r>
              <w:rPr>
                <w:rFonts w:ascii="Arial" w:hAnsi="Arial" w:cs="Arial"/>
                <w:color w:val="000000" w:themeColor="text1"/>
              </w:rPr>
              <w:t>s milk</w:t>
            </w:r>
            <w:r w:rsidR="00551408">
              <w:rPr>
                <w:rFonts w:ascii="Arial" w:hAnsi="Arial" w:cs="Arial"/>
                <w:color w:val="000000" w:themeColor="text1"/>
              </w:rPr>
              <w:t>,</w:t>
            </w:r>
            <w:r>
              <w:rPr>
                <w:rFonts w:ascii="Arial" w:hAnsi="Arial" w:cs="Arial"/>
                <w:color w:val="000000" w:themeColor="text1"/>
              </w:rPr>
              <w:t xml:space="preserve"> soya protein isolates, or hydrolysed whey or casein protein.</w:t>
            </w:r>
            <w:r w:rsidR="00045885">
              <w:rPr>
                <w:rFonts w:ascii="Arial" w:hAnsi="Arial" w:cs="Arial"/>
                <w:color w:val="000000" w:themeColor="text1"/>
              </w:rPr>
              <w:t xml:space="preserve"> The content </w:t>
            </w:r>
            <w:r w:rsidR="006C366F">
              <w:rPr>
                <w:rFonts w:ascii="Arial" w:hAnsi="Arial" w:cs="Arial"/>
                <w:color w:val="000000" w:themeColor="text1"/>
              </w:rPr>
              <w:t>of i</w:t>
            </w:r>
            <w:r w:rsidR="00045885">
              <w:rPr>
                <w:rFonts w:ascii="Arial" w:hAnsi="Arial" w:cs="Arial"/>
                <w:color w:val="000000" w:themeColor="text1"/>
              </w:rPr>
              <w:t>nfant formulas is regulated</w:t>
            </w:r>
            <w:r w:rsidR="009221E2">
              <w:rPr>
                <w:rFonts w:ascii="Arial" w:hAnsi="Arial" w:cs="Arial"/>
                <w:color w:val="000000" w:themeColor="text1"/>
              </w:rPr>
              <w:t xml:space="preserve"> and appropriate for the infant needs</w:t>
            </w:r>
            <w:r w:rsidR="00045885">
              <w:rPr>
                <w:rFonts w:ascii="Arial" w:hAnsi="Arial" w:cs="Arial"/>
                <w:color w:val="000000" w:themeColor="text1"/>
              </w:rPr>
              <w:t>.</w:t>
            </w:r>
            <w:r w:rsidR="005A03F3">
              <w:rPr>
                <w:rFonts w:ascii="Arial" w:hAnsi="Arial" w:cs="Arial"/>
                <w:color w:val="000000" w:themeColor="text1"/>
              </w:rPr>
              <w:t xml:space="preserve"> </w:t>
            </w:r>
          </w:p>
          <w:p w14:paraId="1CCBA69D" w14:textId="13417662" w:rsidR="00F700BF" w:rsidRDefault="005A03F3" w:rsidP="008B0F30">
            <w:pPr>
              <w:rPr>
                <w:rFonts w:ascii="Arial" w:eastAsiaTheme="majorEastAsia" w:hAnsi="Arial" w:cs="Arial"/>
                <w:i/>
                <w:iCs/>
                <w:color w:val="000000" w:themeColor="text1"/>
              </w:rPr>
            </w:pPr>
            <w:r>
              <w:rPr>
                <w:rFonts w:ascii="Arial" w:hAnsi="Arial" w:cs="Arial"/>
                <w:color w:val="000000" w:themeColor="text1"/>
              </w:rPr>
              <w:t xml:space="preserve">In this guideline, regular infant formula refers to standard cow’s milk formula where the protein is not hydrolysed. </w:t>
            </w:r>
          </w:p>
          <w:p w14:paraId="6BF1C031" w14:textId="1AD871A1" w:rsidR="009221E2" w:rsidRDefault="009221E2" w:rsidP="008B0F30">
            <w:pPr>
              <w:rPr>
                <w:rFonts w:ascii="Arial" w:hAnsi="Arial" w:cs="Arial"/>
                <w:color w:val="000000" w:themeColor="text1"/>
              </w:rPr>
            </w:pPr>
            <w:r>
              <w:rPr>
                <w:rFonts w:ascii="Arial" w:hAnsi="Arial" w:cs="Arial"/>
                <w:color w:val="000000" w:themeColor="text1"/>
              </w:rPr>
              <w:t>Infant formula may be based on partially hydrolysed cow’s milk protein, whereas extensively hydrolysed cow’s milk based infant formula</w:t>
            </w:r>
            <w:r w:rsidR="009C4BA2">
              <w:rPr>
                <w:rFonts w:ascii="Arial" w:hAnsi="Arial" w:cs="Arial"/>
                <w:color w:val="000000" w:themeColor="text1"/>
              </w:rPr>
              <w:t>s</w:t>
            </w:r>
            <w:r>
              <w:rPr>
                <w:rFonts w:ascii="Arial" w:hAnsi="Arial" w:cs="Arial"/>
                <w:color w:val="000000" w:themeColor="text1"/>
              </w:rPr>
              <w:t xml:space="preserve"> and amino acid based formulas are designated ‘exempt formulas’ intended for special medical purposes, such as cow’s milk allergy.</w:t>
            </w:r>
          </w:p>
        </w:tc>
      </w:tr>
      <w:tr w:rsidR="00045885" w:rsidRPr="0038660A" w14:paraId="77878F2E" w14:textId="77777777" w:rsidTr="00AF3110">
        <w:tc>
          <w:tcPr>
            <w:tcW w:w="2547" w:type="dxa"/>
          </w:tcPr>
          <w:p w14:paraId="1942BB70" w14:textId="4C53DA69" w:rsidR="00045885" w:rsidRDefault="00045885" w:rsidP="008B0F30">
            <w:pPr>
              <w:rPr>
                <w:rFonts w:ascii="Arial" w:eastAsiaTheme="majorEastAsia" w:hAnsi="Arial" w:cs="Arial"/>
                <w:i/>
                <w:iCs/>
                <w:color w:val="000000" w:themeColor="text1"/>
              </w:rPr>
            </w:pPr>
            <w:r>
              <w:rPr>
                <w:rFonts w:ascii="Arial" w:hAnsi="Arial" w:cs="Arial"/>
                <w:color w:val="000000" w:themeColor="text1"/>
              </w:rPr>
              <w:t>Prebiotic</w:t>
            </w:r>
          </w:p>
        </w:tc>
        <w:tc>
          <w:tcPr>
            <w:tcW w:w="7938" w:type="dxa"/>
          </w:tcPr>
          <w:p w14:paraId="301D8517" w14:textId="14CE3FAF" w:rsidR="00045885" w:rsidRDefault="00FC7D85" w:rsidP="008B0F30">
            <w:pPr>
              <w:rPr>
                <w:rFonts w:ascii="Arial" w:eastAsiaTheme="majorEastAsia" w:hAnsi="Arial" w:cs="Arial"/>
                <w:i/>
                <w:iCs/>
                <w:color w:val="000000" w:themeColor="text1"/>
              </w:rPr>
            </w:pPr>
            <w:r w:rsidRPr="00666BBA">
              <w:rPr>
                <w:rFonts w:ascii="Arial" w:hAnsi="Arial" w:cs="Arial"/>
                <w:color w:val="000000" w:themeColor="text1"/>
              </w:rPr>
              <w:t>Non</w:t>
            </w:r>
            <w:r>
              <w:rPr>
                <w:rFonts w:ascii="Arial" w:hAnsi="Arial" w:cs="Arial"/>
                <w:color w:val="000000" w:themeColor="text1"/>
              </w:rPr>
              <w:t xml:space="preserve"> </w:t>
            </w:r>
            <w:r w:rsidRPr="00666BBA">
              <w:rPr>
                <w:rFonts w:ascii="Arial" w:hAnsi="Arial" w:cs="Arial"/>
                <w:color w:val="000000" w:themeColor="text1"/>
              </w:rPr>
              <w:t>digestible substances that provide a beneﬁcial physiologic effect for the host by selectively stimulating the favo</w:t>
            </w:r>
            <w:r>
              <w:rPr>
                <w:rFonts w:ascii="Arial" w:hAnsi="Arial" w:cs="Arial"/>
                <w:color w:val="000000" w:themeColor="text1"/>
              </w:rPr>
              <w:t>u</w:t>
            </w:r>
            <w:r w:rsidRPr="00666BBA">
              <w:rPr>
                <w:rFonts w:ascii="Arial" w:hAnsi="Arial" w:cs="Arial"/>
                <w:color w:val="000000" w:themeColor="text1"/>
              </w:rPr>
              <w:t>rable growth or activity of a limited number of indigenous bacteria.</w:t>
            </w:r>
          </w:p>
        </w:tc>
      </w:tr>
      <w:tr w:rsidR="00045885" w:rsidRPr="0038660A" w14:paraId="65B55C64" w14:textId="77777777" w:rsidTr="00AF3110">
        <w:tc>
          <w:tcPr>
            <w:tcW w:w="2547" w:type="dxa"/>
          </w:tcPr>
          <w:p w14:paraId="4EF66F3A" w14:textId="74826A33" w:rsidR="00045885" w:rsidRDefault="00045885" w:rsidP="008B0F30">
            <w:pPr>
              <w:rPr>
                <w:rFonts w:ascii="Arial" w:eastAsiaTheme="majorEastAsia" w:hAnsi="Arial" w:cs="Arial"/>
                <w:i/>
                <w:iCs/>
                <w:color w:val="000000" w:themeColor="text1"/>
              </w:rPr>
            </w:pPr>
            <w:r>
              <w:rPr>
                <w:rFonts w:ascii="Arial" w:hAnsi="Arial" w:cs="Arial"/>
                <w:color w:val="000000" w:themeColor="text1"/>
              </w:rPr>
              <w:t>Probiotic</w:t>
            </w:r>
          </w:p>
        </w:tc>
        <w:tc>
          <w:tcPr>
            <w:tcW w:w="7938" w:type="dxa"/>
          </w:tcPr>
          <w:p w14:paraId="5F15E314" w14:textId="536E6EDC" w:rsidR="00045885" w:rsidRDefault="00FC7D85" w:rsidP="008B0F30">
            <w:pPr>
              <w:rPr>
                <w:rFonts w:ascii="Arial" w:eastAsiaTheme="majorEastAsia" w:hAnsi="Arial" w:cs="Arial"/>
                <w:i/>
                <w:iCs/>
                <w:color w:val="000000" w:themeColor="text1"/>
              </w:rPr>
            </w:pPr>
            <w:r w:rsidRPr="00666BBA">
              <w:rPr>
                <w:rFonts w:ascii="Arial" w:hAnsi="Arial" w:cs="Arial"/>
                <w:color w:val="000000" w:themeColor="text1"/>
              </w:rPr>
              <w:t xml:space="preserve">Live microorganisms which, when administered in adequate amounts, </w:t>
            </w:r>
            <w:r>
              <w:rPr>
                <w:rFonts w:ascii="Arial" w:hAnsi="Arial" w:cs="Arial"/>
                <w:color w:val="000000" w:themeColor="text1"/>
              </w:rPr>
              <w:t xml:space="preserve">may </w:t>
            </w:r>
            <w:r w:rsidRPr="00666BBA">
              <w:rPr>
                <w:rFonts w:ascii="Arial" w:hAnsi="Arial" w:cs="Arial"/>
                <w:color w:val="000000" w:themeColor="text1"/>
              </w:rPr>
              <w:t>confer a health beneﬁt on the host.</w:t>
            </w:r>
          </w:p>
        </w:tc>
      </w:tr>
      <w:tr w:rsidR="00D20CC8" w:rsidRPr="0038660A" w14:paraId="0BB63EE2" w14:textId="77777777" w:rsidTr="00AF3110">
        <w:tc>
          <w:tcPr>
            <w:tcW w:w="2547" w:type="dxa"/>
          </w:tcPr>
          <w:p w14:paraId="00FCA33B" w14:textId="388E7FE3" w:rsidR="00D20CC8" w:rsidRPr="0038660A" w:rsidRDefault="00D20CC8" w:rsidP="008B0F30">
            <w:pPr>
              <w:rPr>
                <w:rFonts w:ascii="Arial" w:eastAsiaTheme="majorEastAsia" w:hAnsi="Arial" w:cs="Arial"/>
                <w:i/>
                <w:iCs/>
                <w:color w:val="000000" w:themeColor="text1"/>
              </w:rPr>
            </w:pPr>
            <w:r>
              <w:rPr>
                <w:rFonts w:ascii="Arial" w:hAnsi="Arial" w:cs="Arial"/>
                <w:color w:val="000000" w:themeColor="text1"/>
              </w:rPr>
              <w:t>Regardless of the risk of food allergy</w:t>
            </w:r>
          </w:p>
        </w:tc>
        <w:tc>
          <w:tcPr>
            <w:tcW w:w="7938" w:type="dxa"/>
          </w:tcPr>
          <w:p w14:paraId="770EBEAF" w14:textId="193FA4AA" w:rsidR="00D20CC8" w:rsidRPr="0038660A" w:rsidRDefault="00D20CC8" w:rsidP="008B0F30">
            <w:pPr>
              <w:rPr>
                <w:rFonts w:ascii="Arial" w:eastAsiaTheme="majorEastAsia" w:hAnsi="Arial" w:cs="Arial"/>
                <w:i/>
                <w:iCs/>
                <w:color w:val="000000" w:themeColor="text1"/>
              </w:rPr>
            </w:pPr>
            <w:r>
              <w:rPr>
                <w:rFonts w:ascii="Arial" w:hAnsi="Arial" w:cs="Arial"/>
                <w:color w:val="000000" w:themeColor="text1"/>
              </w:rPr>
              <w:t xml:space="preserve">Regardless of whether </w:t>
            </w:r>
            <w:r w:rsidR="006C366F">
              <w:rPr>
                <w:rFonts w:ascii="Arial" w:hAnsi="Arial" w:cs="Arial"/>
                <w:color w:val="000000" w:themeColor="text1"/>
              </w:rPr>
              <w:t xml:space="preserve">the target group is </w:t>
            </w:r>
            <w:r>
              <w:rPr>
                <w:rFonts w:ascii="Arial" w:hAnsi="Arial" w:cs="Arial"/>
                <w:color w:val="000000" w:themeColor="text1"/>
              </w:rPr>
              <w:t>at increased risk of food allergy or general / undifferentiated risk</w:t>
            </w:r>
          </w:p>
        </w:tc>
      </w:tr>
      <w:tr w:rsidR="00B815D7" w:rsidRPr="0038660A" w14:paraId="58DA052B" w14:textId="77777777" w:rsidTr="00AF3110">
        <w:tc>
          <w:tcPr>
            <w:tcW w:w="2547" w:type="dxa"/>
          </w:tcPr>
          <w:p w14:paraId="376D07BF" w14:textId="0D8C3BC0" w:rsidR="00B815D7" w:rsidRDefault="00B815D7" w:rsidP="008B0F30">
            <w:pPr>
              <w:rPr>
                <w:rFonts w:ascii="Arial" w:eastAsiaTheme="majorEastAsia" w:hAnsi="Arial" w:cs="Arial"/>
                <w:i/>
                <w:iCs/>
                <w:color w:val="000000" w:themeColor="text1"/>
              </w:rPr>
            </w:pPr>
            <w:r>
              <w:rPr>
                <w:rFonts w:ascii="Arial" w:hAnsi="Arial" w:cs="Arial"/>
                <w:color w:val="000000" w:themeColor="text1"/>
              </w:rPr>
              <w:t>Sensiti</w:t>
            </w:r>
            <w:r w:rsidR="001925D3">
              <w:rPr>
                <w:rFonts w:ascii="Arial" w:hAnsi="Arial" w:cs="Arial"/>
                <w:color w:val="000000" w:themeColor="text1"/>
              </w:rPr>
              <w:t>s</w:t>
            </w:r>
            <w:r>
              <w:rPr>
                <w:rFonts w:ascii="Arial" w:hAnsi="Arial" w:cs="Arial"/>
                <w:color w:val="000000" w:themeColor="text1"/>
              </w:rPr>
              <w:t>ation</w:t>
            </w:r>
          </w:p>
        </w:tc>
        <w:tc>
          <w:tcPr>
            <w:tcW w:w="7938" w:type="dxa"/>
          </w:tcPr>
          <w:p w14:paraId="6CCEE953" w14:textId="68C84917" w:rsidR="00B815D7" w:rsidRDefault="001925D3" w:rsidP="008B0F30">
            <w:pPr>
              <w:rPr>
                <w:rFonts w:ascii="Arial" w:eastAsiaTheme="majorEastAsia" w:hAnsi="Arial" w:cs="Arial"/>
                <w:i/>
                <w:iCs/>
                <w:color w:val="000000" w:themeColor="text1"/>
              </w:rPr>
            </w:pPr>
            <w:r w:rsidRPr="001925D3">
              <w:rPr>
                <w:rFonts w:ascii="Arial" w:hAnsi="Arial" w:cs="Arial"/>
                <w:color w:val="000000" w:themeColor="text1"/>
              </w:rPr>
              <w:t xml:space="preserve">Detectable specific </w:t>
            </w:r>
            <w:proofErr w:type="spellStart"/>
            <w:r w:rsidRPr="001925D3">
              <w:rPr>
                <w:rFonts w:ascii="Arial" w:hAnsi="Arial" w:cs="Arial"/>
                <w:color w:val="000000" w:themeColor="text1"/>
              </w:rPr>
              <w:t>IgE</w:t>
            </w:r>
            <w:proofErr w:type="spellEnd"/>
            <w:r w:rsidRPr="001925D3">
              <w:rPr>
                <w:rFonts w:ascii="Arial" w:hAnsi="Arial" w:cs="Arial"/>
                <w:color w:val="000000" w:themeColor="text1"/>
              </w:rPr>
              <w:t xml:space="preserve"> antibodies, either by means of skin prick test or determination of specific </w:t>
            </w:r>
            <w:proofErr w:type="spellStart"/>
            <w:r w:rsidRPr="001925D3">
              <w:rPr>
                <w:rFonts w:ascii="Arial" w:hAnsi="Arial" w:cs="Arial"/>
                <w:color w:val="000000" w:themeColor="text1"/>
              </w:rPr>
              <w:t>IgE</w:t>
            </w:r>
            <w:proofErr w:type="spellEnd"/>
            <w:r w:rsidRPr="001925D3">
              <w:rPr>
                <w:rFonts w:ascii="Arial" w:hAnsi="Arial" w:cs="Arial"/>
                <w:color w:val="000000" w:themeColor="text1"/>
              </w:rPr>
              <w:t>-antibody levels in a serum sample</w:t>
            </w:r>
          </w:p>
        </w:tc>
      </w:tr>
      <w:tr w:rsidR="00045885" w:rsidRPr="0038660A" w14:paraId="530EA06F" w14:textId="77777777" w:rsidTr="00AF3110">
        <w:tc>
          <w:tcPr>
            <w:tcW w:w="2547" w:type="dxa"/>
          </w:tcPr>
          <w:p w14:paraId="062B246D" w14:textId="7E6681BF" w:rsidR="00045885" w:rsidRDefault="00045885" w:rsidP="008B0F30">
            <w:pPr>
              <w:rPr>
                <w:rFonts w:ascii="Arial" w:eastAsiaTheme="majorEastAsia" w:hAnsi="Arial" w:cs="Arial"/>
                <w:i/>
                <w:iCs/>
                <w:color w:val="000000" w:themeColor="text1"/>
              </w:rPr>
            </w:pPr>
            <w:r>
              <w:rPr>
                <w:rFonts w:ascii="Arial" w:hAnsi="Arial" w:cs="Arial"/>
                <w:color w:val="000000" w:themeColor="text1"/>
              </w:rPr>
              <w:t>Significant</w:t>
            </w:r>
          </w:p>
        </w:tc>
        <w:tc>
          <w:tcPr>
            <w:tcW w:w="7938" w:type="dxa"/>
          </w:tcPr>
          <w:p w14:paraId="4021282A" w14:textId="1FEAFD1C" w:rsidR="00045885" w:rsidRPr="001925D3" w:rsidRDefault="00045885" w:rsidP="008B0F30">
            <w:pPr>
              <w:rPr>
                <w:rFonts w:ascii="Arial" w:eastAsiaTheme="majorEastAsia" w:hAnsi="Arial" w:cs="Arial"/>
                <w:i/>
                <w:iCs/>
                <w:color w:val="000000" w:themeColor="text1"/>
              </w:rPr>
            </w:pPr>
            <w:r>
              <w:rPr>
                <w:rFonts w:ascii="Arial" w:hAnsi="Arial" w:cs="Arial"/>
                <w:color w:val="000000" w:themeColor="text1"/>
              </w:rPr>
              <w:t>Statistically significant</w:t>
            </w:r>
            <w:r w:rsidR="007F03F1">
              <w:rPr>
                <w:rFonts w:ascii="Arial" w:hAnsi="Arial" w:cs="Arial"/>
                <w:color w:val="000000" w:themeColor="text1"/>
              </w:rPr>
              <w:t>, p&lt;0.05</w:t>
            </w:r>
          </w:p>
        </w:tc>
      </w:tr>
      <w:tr w:rsidR="00045885" w:rsidRPr="0038660A" w14:paraId="43E97AE3" w14:textId="77777777" w:rsidTr="00AF3110">
        <w:tc>
          <w:tcPr>
            <w:tcW w:w="2547" w:type="dxa"/>
          </w:tcPr>
          <w:p w14:paraId="26000395" w14:textId="7E5B3462" w:rsidR="00045885" w:rsidRDefault="00045885" w:rsidP="008B0F30">
            <w:pPr>
              <w:rPr>
                <w:rFonts w:ascii="Arial" w:eastAsiaTheme="majorEastAsia" w:hAnsi="Arial" w:cs="Arial"/>
                <w:i/>
                <w:iCs/>
                <w:color w:val="000000" w:themeColor="text1"/>
              </w:rPr>
            </w:pPr>
            <w:proofErr w:type="spellStart"/>
            <w:r>
              <w:rPr>
                <w:rFonts w:ascii="Arial" w:hAnsi="Arial" w:cs="Arial"/>
                <w:color w:val="000000" w:themeColor="text1"/>
              </w:rPr>
              <w:t>Synbiotic</w:t>
            </w:r>
            <w:proofErr w:type="spellEnd"/>
          </w:p>
        </w:tc>
        <w:tc>
          <w:tcPr>
            <w:tcW w:w="7938" w:type="dxa"/>
          </w:tcPr>
          <w:p w14:paraId="69963E86" w14:textId="2E4F2EB7" w:rsidR="00045885" w:rsidRDefault="00045885" w:rsidP="008B0F30">
            <w:pPr>
              <w:rPr>
                <w:rFonts w:ascii="Arial" w:eastAsiaTheme="majorEastAsia" w:hAnsi="Arial" w:cs="Arial"/>
                <w:i/>
                <w:iCs/>
                <w:color w:val="000000" w:themeColor="text1"/>
              </w:rPr>
            </w:pPr>
            <w:r>
              <w:rPr>
                <w:rFonts w:ascii="Arial" w:hAnsi="Arial" w:cs="Arial"/>
                <w:color w:val="000000" w:themeColor="text1"/>
              </w:rPr>
              <w:t>A combination of prebiotic</w:t>
            </w:r>
            <w:r w:rsidR="00666BBA">
              <w:rPr>
                <w:rFonts w:ascii="Arial" w:hAnsi="Arial" w:cs="Arial"/>
                <w:color w:val="000000" w:themeColor="text1"/>
              </w:rPr>
              <w:t>(s)</w:t>
            </w:r>
            <w:r>
              <w:rPr>
                <w:rFonts w:ascii="Arial" w:hAnsi="Arial" w:cs="Arial"/>
                <w:color w:val="000000" w:themeColor="text1"/>
              </w:rPr>
              <w:t xml:space="preserve"> and probiotic</w:t>
            </w:r>
            <w:r w:rsidR="00666BBA">
              <w:rPr>
                <w:rFonts w:ascii="Arial" w:hAnsi="Arial" w:cs="Arial"/>
                <w:color w:val="000000" w:themeColor="text1"/>
              </w:rPr>
              <w:t>(s)</w:t>
            </w:r>
            <w:r w:rsidR="00354102">
              <w:rPr>
                <w:rFonts w:ascii="Arial" w:hAnsi="Arial" w:cs="Arial"/>
                <w:color w:val="000000" w:themeColor="text1"/>
              </w:rPr>
              <w:t xml:space="preserve"> </w:t>
            </w:r>
            <w:r w:rsidR="00354102">
              <w:rPr>
                <w:rFonts w:ascii="Arial" w:hAnsi="Arial" w:cs="Arial"/>
                <w:color w:val="222222"/>
                <w:shd w:val="clear" w:color="auto" w:fill="FFFFFF"/>
              </w:rPr>
              <w:t>that may beneficially affect the host by improving the survival and activity of beneficial microorganisms in the gut</w:t>
            </w:r>
          </w:p>
        </w:tc>
      </w:tr>
      <w:tr w:rsidR="00EE31BB" w:rsidRPr="0038660A" w14:paraId="045DBB79" w14:textId="77777777" w:rsidTr="00AF3110">
        <w:tc>
          <w:tcPr>
            <w:tcW w:w="2547" w:type="dxa"/>
          </w:tcPr>
          <w:p w14:paraId="4FC857A5" w14:textId="4F1DA527" w:rsidR="00EE31BB" w:rsidRDefault="00EE31BB" w:rsidP="008B0F30">
            <w:pPr>
              <w:rPr>
                <w:rFonts w:ascii="Arial" w:eastAsiaTheme="majorEastAsia" w:hAnsi="Arial" w:cs="Arial"/>
                <w:i/>
                <w:iCs/>
                <w:color w:val="000000" w:themeColor="text1"/>
              </w:rPr>
            </w:pPr>
            <w:r>
              <w:rPr>
                <w:rFonts w:ascii="Arial" w:hAnsi="Arial" w:cs="Arial"/>
                <w:color w:val="000000" w:themeColor="text1"/>
              </w:rPr>
              <w:t>Trial</w:t>
            </w:r>
          </w:p>
        </w:tc>
        <w:tc>
          <w:tcPr>
            <w:tcW w:w="7938" w:type="dxa"/>
          </w:tcPr>
          <w:p w14:paraId="53D74422" w14:textId="21AE18A1" w:rsidR="00EE31BB" w:rsidRDefault="00EE31BB" w:rsidP="008B0F30">
            <w:pPr>
              <w:rPr>
                <w:rFonts w:ascii="Arial" w:eastAsiaTheme="majorEastAsia" w:hAnsi="Arial" w:cs="Arial"/>
                <w:i/>
                <w:iCs/>
                <w:color w:val="000000" w:themeColor="text1"/>
              </w:rPr>
            </w:pPr>
            <w:r>
              <w:rPr>
                <w:rFonts w:ascii="Arial" w:hAnsi="Arial" w:cs="Arial"/>
                <w:color w:val="000000" w:themeColor="text1"/>
              </w:rPr>
              <w:t>Randomised controlled trial</w:t>
            </w:r>
            <w:r w:rsidR="001925D3">
              <w:rPr>
                <w:rFonts w:ascii="Arial" w:hAnsi="Arial" w:cs="Arial"/>
                <w:color w:val="000000" w:themeColor="text1"/>
              </w:rPr>
              <w:t xml:space="preserve"> (RCT)</w:t>
            </w:r>
          </w:p>
        </w:tc>
      </w:tr>
    </w:tbl>
    <w:p w14:paraId="1E292E19" w14:textId="1A567644" w:rsidR="00C72BCE" w:rsidRDefault="00C72BCE" w:rsidP="00C72BCE">
      <w:pPr>
        <w:rPr>
          <w:rFonts w:ascii="Arial" w:hAnsi="Arial" w:cs="Arial"/>
          <w:color w:val="000000" w:themeColor="text1"/>
        </w:rPr>
      </w:pPr>
    </w:p>
    <w:p w14:paraId="0203C75A" w14:textId="149FCACE" w:rsidR="00C72BCE" w:rsidRDefault="00C72BCE" w:rsidP="00C72BCE">
      <w:pPr>
        <w:rPr>
          <w:rFonts w:ascii="Arial" w:hAnsi="Arial" w:cs="Arial"/>
          <w:color w:val="000000" w:themeColor="text1"/>
        </w:rPr>
      </w:pPr>
    </w:p>
    <w:p w14:paraId="5133ED7E" w14:textId="26B53214" w:rsidR="00C72BCE" w:rsidRDefault="00C72BCE" w:rsidP="00C72BCE">
      <w:pPr>
        <w:rPr>
          <w:rFonts w:ascii="Arial" w:hAnsi="Arial" w:cs="Arial"/>
          <w:color w:val="000000" w:themeColor="text1"/>
        </w:rPr>
      </w:pPr>
    </w:p>
    <w:p w14:paraId="104EDFBE" w14:textId="77777777" w:rsidR="00C72BCE" w:rsidRDefault="00C72BCE" w:rsidP="00C72BCE">
      <w:pPr>
        <w:rPr>
          <w:rFonts w:ascii="Arial" w:hAnsi="Arial" w:cs="Arial"/>
          <w:color w:val="000000" w:themeColor="text1"/>
        </w:rPr>
      </w:pPr>
    </w:p>
    <w:p w14:paraId="0C1FC395" w14:textId="21AD3D29" w:rsidR="008C0004" w:rsidRDefault="008C0004" w:rsidP="00C72BCE">
      <w:pPr>
        <w:rPr>
          <w:rFonts w:ascii="Arial" w:hAnsi="Arial" w:cs="Arial"/>
          <w:color w:val="000000" w:themeColor="text1"/>
        </w:rPr>
      </w:pPr>
      <w:r>
        <w:rPr>
          <w:rFonts w:ascii="Arial" w:hAnsi="Arial" w:cs="Arial"/>
          <w:color w:val="000000" w:themeColor="text1"/>
        </w:rPr>
        <w:t>Table 2</w:t>
      </w:r>
      <w:r w:rsidR="00551408">
        <w:rPr>
          <w:rFonts w:ascii="Arial" w:hAnsi="Arial" w:cs="Arial"/>
          <w:color w:val="000000" w:themeColor="text1"/>
        </w:rPr>
        <w:t>.</w:t>
      </w:r>
      <w:r>
        <w:rPr>
          <w:rFonts w:ascii="Arial" w:hAnsi="Arial" w:cs="Arial"/>
          <w:color w:val="000000" w:themeColor="text1"/>
        </w:rPr>
        <w:t xml:space="preserve"> Wording conventions used in this guideline </w:t>
      </w:r>
      <w:r w:rsidR="00427B58">
        <w:rPr>
          <w:rFonts w:ascii="Arial" w:hAnsi="Arial" w:cs="Arial"/>
          <w:color w:val="000000" w:themeColor="text1"/>
        </w:rPr>
        <w:t>for recommendations</w:t>
      </w:r>
    </w:p>
    <w:p w14:paraId="399EE294" w14:textId="77777777" w:rsidR="008C0004" w:rsidRDefault="008C0004" w:rsidP="008C0004">
      <w:pPr>
        <w:spacing w:after="0" w:line="240" w:lineRule="auto"/>
        <w:rPr>
          <w:rFonts w:ascii="Arial" w:hAnsi="Arial" w:cs="Arial"/>
          <w:color w:val="000000" w:themeColor="text1"/>
        </w:rPr>
      </w:pPr>
    </w:p>
    <w:tbl>
      <w:tblPr>
        <w:tblStyle w:val="TableGrid"/>
        <w:tblW w:w="5082" w:type="pct"/>
        <w:tblLook w:val="04A0" w:firstRow="1" w:lastRow="0" w:firstColumn="1" w:lastColumn="0" w:noHBand="0" w:noVBand="1"/>
      </w:tblPr>
      <w:tblGrid>
        <w:gridCol w:w="2690"/>
        <w:gridCol w:w="2408"/>
        <w:gridCol w:w="2976"/>
        <w:gridCol w:w="2553"/>
      </w:tblGrid>
      <w:tr w:rsidR="008C0004" w:rsidRPr="00B21936" w14:paraId="418703C9" w14:textId="77777777" w:rsidTr="00EB68A9">
        <w:tc>
          <w:tcPr>
            <w:tcW w:w="1266" w:type="pct"/>
          </w:tcPr>
          <w:p w14:paraId="1F6716A1" w14:textId="77777777" w:rsidR="008C0004" w:rsidRPr="00B21936" w:rsidRDefault="008C0004" w:rsidP="00DB6633">
            <w:pPr>
              <w:spacing w:after="120"/>
              <w:rPr>
                <w:rFonts w:ascii="Arial" w:hAnsi="Arial" w:cs="Arial"/>
                <w:b/>
                <w:color w:val="000000" w:themeColor="text1"/>
              </w:rPr>
            </w:pPr>
            <w:r w:rsidRPr="00B21936">
              <w:rPr>
                <w:rFonts w:ascii="Arial" w:hAnsi="Arial" w:cs="Arial"/>
                <w:b/>
                <w:color w:val="000000" w:themeColor="text1"/>
              </w:rPr>
              <w:t>Strength and direction</w:t>
            </w:r>
          </w:p>
        </w:tc>
        <w:tc>
          <w:tcPr>
            <w:tcW w:w="1133" w:type="pct"/>
            <w:shd w:val="clear" w:color="auto" w:fill="F2F2F2" w:themeFill="background1" w:themeFillShade="F2"/>
          </w:tcPr>
          <w:p w14:paraId="50DBEBF7" w14:textId="77777777" w:rsidR="008C0004" w:rsidRPr="00B21936" w:rsidRDefault="008C0004" w:rsidP="00DB6633">
            <w:pPr>
              <w:spacing w:after="120"/>
              <w:rPr>
                <w:rFonts w:ascii="Arial" w:hAnsi="Arial" w:cs="Arial"/>
                <w:b/>
                <w:color w:val="000000" w:themeColor="text1"/>
              </w:rPr>
            </w:pPr>
            <w:r w:rsidRPr="00B21936">
              <w:rPr>
                <w:rFonts w:ascii="Arial" w:hAnsi="Arial" w:cs="Arial"/>
                <w:b/>
                <w:color w:val="000000" w:themeColor="text1"/>
              </w:rPr>
              <w:t xml:space="preserve">Guideline wording </w:t>
            </w:r>
          </w:p>
        </w:tc>
        <w:tc>
          <w:tcPr>
            <w:tcW w:w="1400" w:type="pct"/>
          </w:tcPr>
          <w:p w14:paraId="1FF83587" w14:textId="77777777" w:rsidR="008C0004" w:rsidRPr="00B21936" w:rsidRDefault="008C0004" w:rsidP="00DB6633">
            <w:pPr>
              <w:spacing w:after="120"/>
              <w:rPr>
                <w:rFonts w:ascii="Arial" w:hAnsi="Arial" w:cs="Arial"/>
                <w:b/>
                <w:color w:val="000000" w:themeColor="text1"/>
              </w:rPr>
            </w:pPr>
            <w:r w:rsidRPr="00B21936">
              <w:rPr>
                <w:rFonts w:ascii="Arial" w:hAnsi="Arial" w:cs="Arial"/>
                <w:b/>
                <w:color w:val="000000" w:themeColor="text1"/>
              </w:rPr>
              <w:t>Implications for practice</w:t>
            </w:r>
          </w:p>
        </w:tc>
        <w:tc>
          <w:tcPr>
            <w:tcW w:w="1201" w:type="pct"/>
          </w:tcPr>
          <w:p w14:paraId="102A4ADF" w14:textId="77777777" w:rsidR="008C0004" w:rsidRPr="00B21936" w:rsidRDefault="008C0004" w:rsidP="00DB6633">
            <w:pPr>
              <w:spacing w:after="120"/>
              <w:rPr>
                <w:rFonts w:ascii="Arial" w:hAnsi="Arial" w:cs="Arial"/>
                <w:b/>
                <w:color w:val="000000" w:themeColor="text1"/>
              </w:rPr>
            </w:pPr>
            <w:r w:rsidRPr="00B21936">
              <w:rPr>
                <w:rFonts w:ascii="Arial" w:hAnsi="Arial" w:cs="Arial"/>
                <w:b/>
                <w:color w:val="000000" w:themeColor="text1"/>
              </w:rPr>
              <w:t xml:space="preserve">Policy implications </w:t>
            </w:r>
          </w:p>
        </w:tc>
      </w:tr>
      <w:tr w:rsidR="008C0004" w14:paraId="1D831E81" w14:textId="77777777" w:rsidTr="00EB68A9">
        <w:tc>
          <w:tcPr>
            <w:tcW w:w="1266" w:type="pct"/>
          </w:tcPr>
          <w:p w14:paraId="73A90764" w14:textId="77777777" w:rsidR="008C0004" w:rsidRDefault="008C0004" w:rsidP="00DB6633">
            <w:pPr>
              <w:spacing w:after="120"/>
              <w:rPr>
                <w:rFonts w:ascii="Arial" w:hAnsi="Arial" w:cs="Arial"/>
                <w:color w:val="000000" w:themeColor="text1"/>
              </w:rPr>
            </w:pPr>
            <w:r>
              <w:rPr>
                <w:rFonts w:ascii="Arial" w:hAnsi="Arial" w:cs="Arial"/>
                <w:color w:val="000000" w:themeColor="text1"/>
              </w:rPr>
              <w:t>Strong recommendation for an intervention</w:t>
            </w:r>
          </w:p>
        </w:tc>
        <w:tc>
          <w:tcPr>
            <w:tcW w:w="1133" w:type="pct"/>
            <w:shd w:val="clear" w:color="auto" w:fill="F2F2F2" w:themeFill="background1" w:themeFillShade="F2"/>
          </w:tcPr>
          <w:p w14:paraId="368D6B35" w14:textId="77777777" w:rsidR="008C0004" w:rsidRDefault="008C0004" w:rsidP="00DB6633">
            <w:pPr>
              <w:spacing w:after="120"/>
              <w:rPr>
                <w:rFonts w:ascii="Arial" w:hAnsi="Arial" w:cs="Arial"/>
                <w:color w:val="000000" w:themeColor="text1"/>
              </w:rPr>
            </w:pPr>
            <w:r>
              <w:rPr>
                <w:rFonts w:ascii="Arial" w:hAnsi="Arial" w:cs="Arial"/>
                <w:color w:val="000000" w:themeColor="text1"/>
              </w:rPr>
              <w:t>“</w:t>
            </w:r>
            <w:r w:rsidRPr="00183172">
              <w:rPr>
                <w:rFonts w:ascii="Arial" w:hAnsi="Arial" w:cs="Arial"/>
                <w:bCs/>
                <w:color w:val="000000" w:themeColor="text1"/>
              </w:rPr>
              <w:t xml:space="preserve">The EAACI Task Force </w:t>
            </w:r>
            <w:r>
              <w:rPr>
                <w:rFonts w:ascii="Arial" w:hAnsi="Arial" w:cs="Arial"/>
                <w:color w:val="000000" w:themeColor="text1"/>
              </w:rPr>
              <w:t>recommends …”</w:t>
            </w:r>
          </w:p>
        </w:tc>
        <w:tc>
          <w:tcPr>
            <w:tcW w:w="1400" w:type="pct"/>
          </w:tcPr>
          <w:p w14:paraId="6A56AF09" w14:textId="77777777" w:rsidR="008C0004" w:rsidRDefault="008C0004" w:rsidP="00DB6633">
            <w:pPr>
              <w:spacing w:after="120"/>
              <w:rPr>
                <w:rFonts w:ascii="Arial" w:hAnsi="Arial" w:cs="Arial"/>
                <w:color w:val="000000" w:themeColor="text1"/>
              </w:rPr>
            </w:pPr>
            <w:r>
              <w:rPr>
                <w:rFonts w:ascii="Arial" w:hAnsi="Arial" w:cs="Arial"/>
                <w:color w:val="000000" w:themeColor="text1"/>
              </w:rPr>
              <w:t>Most people in this situation should be offered the intervention</w:t>
            </w:r>
          </w:p>
        </w:tc>
        <w:tc>
          <w:tcPr>
            <w:tcW w:w="1201" w:type="pct"/>
          </w:tcPr>
          <w:p w14:paraId="1A85E3DC" w14:textId="77777777" w:rsidR="008C0004" w:rsidRDefault="008C0004" w:rsidP="00DB6633">
            <w:pPr>
              <w:spacing w:after="120"/>
              <w:rPr>
                <w:rFonts w:ascii="Arial" w:hAnsi="Arial" w:cs="Arial"/>
                <w:color w:val="000000" w:themeColor="text1"/>
              </w:rPr>
            </w:pPr>
            <w:r w:rsidRPr="0038660A">
              <w:rPr>
                <w:rFonts w:ascii="Arial" w:hAnsi="Arial" w:cs="Arial"/>
                <w:color w:val="000000" w:themeColor="text1"/>
              </w:rPr>
              <w:t>The recommendation can be adopted as a policy in most situations</w:t>
            </w:r>
          </w:p>
        </w:tc>
      </w:tr>
      <w:tr w:rsidR="008C0004" w14:paraId="0F941E4D" w14:textId="77777777" w:rsidTr="00EB68A9">
        <w:tc>
          <w:tcPr>
            <w:tcW w:w="1266" w:type="pct"/>
          </w:tcPr>
          <w:p w14:paraId="4A35FB74" w14:textId="77777777" w:rsidR="008C0004" w:rsidRDefault="008C0004" w:rsidP="00DB6633">
            <w:pPr>
              <w:spacing w:after="120"/>
              <w:rPr>
                <w:rFonts w:ascii="Arial" w:hAnsi="Arial" w:cs="Arial"/>
                <w:color w:val="000000" w:themeColor="text1"/>
              </w:rPr>
            </w:pPr>
            <w:r>
              <w:rPr>
                <w:rFonts w:ascii="Arial" w:hAnsi="Arial" w:cs="Arial"/>
                <w:color w:val="000000" w:themeColor="text1"/>
              </w:rPr>
              <w:t>Conditional recommendation for an intervention</w:t>
            </w:r>
          </w:p>
        </w:tc>
        <w:tc>
          <w:tcPr>
            <w:tcW w:w="1133" w:type="pct"/>
            <w:shd w:val="clear" w:color="auto" w:fill="F2F2F2" w:themeFill="background1" w:themeFillShade="F2"/>
          </w:tcPr>
          <w:p w14:paraId="13FC5AA6" w14:textId="77777777" w:rsidR="008C0004" w:rsidRDefault="008C0004" w:rsidP="00DB6633">
            <w:pPr>
              <w:spacing w:after="120"/>
              <w:rPr>
                <w:rFonts w:ascii="Arial" w:hAnsi="Arial" w:cs="Arial"/>
                <w:color w:val="000000" w:themeColor="text1"/>
              </w:rPr>
            </w:pPr>
            <w:r>
              <w:rPr>
                <w:rFonts w:ascii="Arial" w:hAnsi="Arial" w:cs="Arial"/>
                <w:color w:val="000000" w:themeColor="text1"/>
              </w:rPr>
              <w:t>“</w:t>
            </w:r>
            <w:r w:rsidRPr="00183172">
              <w:rPr>
                <w:rFonts w:ascii="Arial" w:hAnsi="Arial" w:cs="Arial"/>
                <w:bCs/>
                <w:color w:val="000000" w:themeColor="text1"/>
              </w:rPr>
              <w:t xml:space="preserve">The EAACI Task Force suggests </w:t>
            </w:r>
            <w:r>
              <w:rPr>
                <w:rFonts w:ascii="Arial" w:hAnsi="Arial" w:cs="Arial"/>
                <w:color w:val="000000" w:themeColor="text1"/>
              </w:rPr>
              <w:t>…”</w:t>
            </w:r>
          </w:p>
        </w:tc>
        <w:tc>
          <w:tcPr>
            <w:tcW w:w="1400" w:type="pct"/>
          </w:tcPr>
          <w:p w14:paraId="532E4D0C" w14:textId="3A99D1DB" w:rsidR="008C0004" w:rsidRDefault="00DA49E9" w:rsidP="00DA49E9">
            <w:pPr>
              <w:spacing w:after="120"/>
              <w:rPr>
                <w:rFonts w:ascii="Arial" w:hAnsi="Arial" w:cs="Arial"/>
                <w:color w:val="000000" w:themeColor="text1"/>
              </w:rPr>
            </w:pPr>
            <w:r>
              <w:rPr>
                <w:rFonts w:ascii="Arial" w:hAnsi="Arial" w:cs="Arial"/>
                <w:color w:val="000000" w:themeColor="text1"/>
              </w:rPr>
              <w:t>Many people in this situation should be offered the intervention. However for others, a d</w:t>
            </w:r>
            <w:r w:rsidR="008C0004" w:rsidRPr="0038660A">
              <w:rPr>
                <w:rFonts w:ascii="Arial" w:hAnsi="Arial" w:cs="Arial"/>
                <w:color w:val="000000" w:themeColor="text1"/>
              </w:rPr>
              <w:t>ifferent choices will be appropriate</w:t>
            </w:r>
            <w:r w:rsidR="008C0004">
              <w:rPr>
                <w:rFonts w:ascii="Arial" w:hAnsi="Arial" w:cs="Arial"/>
                <w:color w:val="000000" w:themeColor="text1"/>
              </w:rPr>
              <w:t xml:space="preserve">. Clinicians could help </w:t>
            </w:r>
            <w:r w:rsidR="008C0004" w:rsidRPr="0038660A">
              <w:rPr>
                <w:rFonts w:ascii="Arial" w:hAnsi="Arial" w:cs="Arial"/>
                <w:color w:val="000000" w:themeColor="text1"/>
              </w:rPr>
              <w:t xml:space="preserve">each patient </w:t>
            </w:r>
            <w:r w:rsidR="008C0004">
              <w:rPr>
                <w:rFonts w:ascii="Arial" w:hAnsi="Arial" w:cs="Arial"/>
                <w:color w:val="000000" w:themeColor="text1"/>
              </w:rPr>
              <w:t xml:space="preserve">make decisions </w:t>
            </w:r>
            <w:r w:rsidR="008C0004" w:rsidRPr="0038660A">
              <w:rPr>
                <w:rFonts w:ascii="Arial" w:hAnsi="Arial" w:cs="Arial"/>
                <w:color w:val="000000" w:themeColor="text1"/>
              </w:rPr>
              <w:t xml:space="preserve">consistent with </w:t>
            </w:r>
            <w:r w:rsidR="008C0004">
              <w:rPr>
                <w:rFonts w:ascii="Arial" w:hAnsi="Arial" w:cs="Arial"/>
                <w:color w:val="000000" w:themeColor="text1"/>
              </w:rPr>
              <w:t xml:space="preserve">the patient’s preferences </w:t>
            </w:r>
          </w:p>
        </w:tc>
        <w:tc>
          <w:tcPr>
            <w:tcW w:w="1201" w:type="pct"/>
          </w:tcPr>
          <w:p w14:paraId="324EAEC9" w14:textId="40FC8BB0" w:rsidR="008C0004" w:rsidRDefault="00DA49E9" w:rsidP="00DA49E9">
            <w:pPr>
              <w:spacing w:after="120"/>
              <w:rPr>
                <w:rFonts w:ascii="Arial" w:hAnsi="Arial" w:cs="Arial"/>
                <w:color w:val="000000" w:themeColor="text1"/>
              </w:rPr>
            </w:pPr>
            <w:r w:rsidRPr="00DA49E9">
              <w:rPr>
                <w:rFonts w:ascii="Arial" w:hAnsi="Arial" w:cs="Arial"/>
                <w:color w:val="000000" w:themeColor="text1"/>
              </w:rPr>
              <w:t xml:space="preserve">The recommendation can be adopted as a policy in </w:t>
            </w:r>
            <w:r>
              <w:rPr>
                <w:rFonts w:ascii="Arial" w:hAnsi="Arial" w:cs="Arial"/>
                <w:color w:val="000000" w:themeColor="text1"/>
              </w:rPr>
              <w:t>many</w:t>
            </w:r>
            <w:r w:rsidRPr="00DA49E9">
              <w:rPr>
                <w:rFonts w:ascii="Arial" w:hAnsi="Arial" w:cs="Arial"/>
                <w:color w:val="000000" w:themeColor="text1"/>
              </w:rPr>
              <w:t xml:space="preserve"> situations</w:t>
            </w:r>
            <w:r>
              <w:rPr>
                <w:rFonts w:ascii="Arial" w:hAnsi="Arial" w:cs="Arial"/>
                <w:color w:val="000000" w:themeColor="text1"/>
              </w:rPr>
              <w:t>. The specific</w:t>
            </w:r>
            <w:r w:rsidR="008C0004">
              <w:rPr>
                <w:rFonts w:ascii="Arial" w:hAnsi="Arial" w:cs="Arial"/>
                <w:color w:val="000000" w:themeColor="text1"/>
              </w:rPr>
              <w:t xml:space="preserve"> context </w:t>
            </w:r>
            <w:r>
              <w:rPr>
                <w:rFonts w:ascii="Arial" w:hAnsi="Arial" w:cs="Arial"/>
                <w:color w:val="000000" w:themeColor="text1"/>
              </w:rPr>
              <w:t xml:space="preserve">may mean that it is not relevant, as refined by </w:t>
            </w:r>
            <w:r w:rsidR="008C0004">
              <w:rPr>
                <w:rFonts w:ascii="Arial" w:hAnsi="Arial" w:cs="Arial"/>
                <w:color w:val="000000" w:themeColor="text1"/>
              </w:rPr>
              <w:t>stakeholders</w:t>
            </w:r>
          </w:p>
        </w:tc>
      </w:tr>
      <w:tr w:rsidR="008C0004" w14:paraId="51352481" w14:textId="77777777" w:rsidTr="00EB68A9">
        <w:tc>
          <w:tcPr>
            <w:tcW w:w="1266" w:type="pct"/>
          </w:tcPr>
          <w:p w14:paraId="405B3C2D" w14:textId="77777777" w:rsidR="008C0004" w:rsidRDefault="008C0004" w:rsidP="00DB6633">
            <w:pPr>
              <w:spacing w:after="120"/>
              <w:rPr>
                <w:rFonts w:ascii="Arial" w:hAnsi="Arial" w:cs="Arial"/>
                <w:color w:val="000000" w:themeColor="text1"/>
              </w:rPr>
            </w:pPr>
            <w:r>
              <w:rPr>
                <w:rFonts w:ascii="Arial" w:hAnsi="Arial" w:cs="Arial"/>
                <w:color w:val="000000" w:themeColor="text1"/>
              </w:rPr>
              <w:t>Conditional recommendation against an intervention</w:t>
            </w:r>
          </w:p>
        </w:tc>
        <w:tc>
          <w:tcPr>
            <w:tcW w:w="1133" w:type="pct"/>
            <w:shd w:val="clear" w:color="auto" w:fill="F2F2F2" w:themeFill="background1" w:themeFillShade="F2"/>
          </w:tcPr>
          <w:p w14:paraId="072059C7" w14:textId="5ECC1D27" w:rsidR="008C0004" w:rsidRDefault="008C0004" w:rsidP="00AF0190">
            <w:pPr>
              <w:spacing w:after="120"/>
              <w:rPr>
                <w:rFonts w:ascii="Arial" w:hAnsi="Arial" w:cs="Arial"/>
                <w:color w:val="000000" w:themeColor="text1"/>
              </w:rPr>
            </w:pPr>
            <w:r>
              <w:rPr>
                <w:rFonts w:ascii="Arial" w:hAnsi="Arial" w:cs="Arial"/>
                <w:color w:val="000000" w:themeColor="text1"/>
              </w:rPr>
              <w:t>“</w:t>
            </w:r>
            <w:r w:rsidRPr="00042C1D">
              <w:rPr>
                <w:rFonts w:ascii="Arial" w:hAnsi="Arial" w:cs="Arial"/>
                <w:bCs/>
                <w:color w:val="000000" w:themeColor="text1"/>
              </w:rPr>
              <w:t xml:space="preserve">The EAACI Task Force suggests </w:t>
            </w:r>
            <w:r w:rsidR="00AF0190">
              <w:rPr>
                <w:rFonts w:ascii="Arial" w:hAnsi="Arial" w:cs="Arial"/>
                <w:bCs/>
                <w:color w:val="000000" w:themeColor="text1"/>
              </w:rPr>
              <w:t>against</w:t>
            </w:r>
            <w:r w:rsidR="00AF0190">
              <w:rPr>
                <w:rFonts w:ascii="Arial" w:hAnsi="Arial" w:cs="Arial"/>
                <w:color w:val="000000" w:themeColor="text1"/>
              </w:rPr>
              <w:t xml:space="preserve"> </w:t>
            </w:r>
            <w:r>
              <w:rPr>
                <w:rFonts w:ascii="Arial" w:hAnsi="Arial" w:cs="Arial"/>
                <w:color w:val="000000" w:themeColor="text1"/>
              </w:rPr>
              <w:t>…”</w:t>
            </w:r>
          </w:p>
        </w:tc>
        <w:tc>
          <w:tcPr>
            <w:tcW w:w="1400" w:type="pct"/>
          </w:tcPr>
          <w:p w14:paraId="7F20C915" w14:textId="24F365C2" w:rsidR="008C0004" w:rsidRDefault="00DA49E9" w:rsidP="00DA49E9">
            <w:pPr>
              <w:spacing w:after="120"/>
              <w:rPr>
                <w:rFonts w:ascii="Arial" w:hAnsi="Arial" w:cs="Arial"/>
                <w:color w:val="000000" w:themeColor="text1"/>
              </w:rPr>
            </w:pPr>
            <w:r w:rsidRPr="00DA49E9">
              <w:rPr>
                <w:rFonts w:ascii="Arial" w:hAnsi="Arial" w:cs="Arial"/>
                <w:color w:val="000000" w:themeColor="text1"/>
              </w:rPr>
              <w:t xml:space="preserve">Many people in this situation should </w:t>
            </w:r>
            <w:r>
              <w:rPr>
                <w:rFonts w:ascii="Arial" w:hAnsi="Arial" w:cs="Arial"/>
                <w:color w:val="000000" w:themeColor="text1"/>
              </w:rPr>
              <w:t xml:space="preserve">not </w:t>
            </w:r>
            <w:r w:rsidRPr="00DA49E9">
              <w:rPr>
                <w:rFonts w:ascii="Arial" w:hAnsi="Arial" w:cs="Arial"/>
                <w:color w:val="000000" w:themeColor="text1"/>
              </w:rPr>
              <w:t xml:space="preserve">be offered the intervention. However for others, a </w:t>
            </w:r>
            <w:r>
              <w:rPr>
                <w:rFonts w:ascii="Arial" w:hAnsi="Arial" w:cs="Arial"/>
                <w:color w:val="000000" w:themeColor="text1"/>
              </w:rPr>
              <w:t>d</w:t>
            </w:r>
            <w:r w:rsidR="008C0004" w:rsidRPr="0038660A">
              <w:rPr>
                <w:rFonts w:ascii="Arial" w:hAnsi="Arial" w:cs="Arial"/>
                <w:color w:val="000000" w:themeColor="text1"/>
              </w:rPr>
              <w:t>ifferent choices will be appropriate</w:t>
            </w:r>
            <w:r w:rsidR="008C0004">
              <w:rPr>
                <w:rFonts w:ascii="Arial" w:hAnsi="Arial" w:cs="Arial"/>
                <w:color w:val="000000" w:themeColor="text1"/>
              </w:rPr>
              <w:t xml:space="preserve">. Clinicians could help </w:t>
            </w:r>
            <w:r w:rsidR="008C0004" w:rsidRPr="0038660A">
              <w:rPr>
                <w:rFonts w:ascii="Arial" w:hAnsi="Arial" w:cs="Arial"/>
                <w:color w:val="000000" w:themeColor="text1"/>
              </w:rPr>
              <w:t xml:space="preserve">each patient </w:t>
            </w:r>
            <w:r w:rsidR="008C0004">
              <w:rPr>
                <w:rFonts w:ascii="Arial" w:hAnsi="Arial" w:cs="Arial"/>
                <w:color w:val="000000" w:themeColor="text1"/>
              </w:rPr>
              <w:t xml:space="preserve">make decisions </w:t>
            </w:r>
            <w:r w:rsidR="008C0004" w:rsidRPr="0038660A">
              <w:rPr>
                <w:rFonts w:ascii="Arial" w:hAnsi="Arial" w:cs="Arial"/>
                <w:color w:val="000000" w:themeColor="text1"/>
              </w:rPr>
              <w:t xml:space="preserve">consistent with </w:t>
            </w:r>
            <w:r w:rsidR="008C0004">
              <w:rPr>
                <w:rFonts w:ascii="Arial" w:hAnsi="Arial" w:cs="Arial"/>
                <w:color w:val="000000" w:themeColor="text1"/>
              </w:rPr>
              <w:t>the patient’s preferences</w:t>
            </w:r>
          </w:p>
        </w:tc>
        <w:tc>
          <w:tcPr>
            <w:tcW w:w="1201" w:type="pct"/>
          </w:tcPr>
          <w:p w14:paraId="27CF27C3" w14:textId="3E07AC23" w:rsidR="008C0004" w:rsidRDefault="00DA49E9" w:rsidP="00DB6633">
            <w:pPr>
              <w:spacing w:after="120"/>
              <w:rPr>
                <w:rFonts w:ascii="Arial" w:hAnsi="Arial" w:cs="Arial"/>
                <w:color w:val="000000" w:themeColor="text1"/>
              </w:rPr>
            </w:pPr>
            <w:r w:rsidRPr="00DA49E9">
              <w:rPr>
                <w:rFonts w:ascii="Arial" w:hAnsi="Arial" w:cs="Arial"/>
                <w:color w:val="000000" w:themeColor="text1"/>
              </w:rPr>
              <w:t>The recommendation can be adopted as a policy in many situations. The specific context may mean that it is not relevant, as refined by stakeholders</w:t>
            </w:r>
          </w:p>
        </w:tc>
      </w:tr>
      <w:tr w:rsidR="008C0004" w14:paraId="2744706B" w14:textId="77777777" w:rsidTr="00EB68A9">
        <w:tc>
          <w:tcPr>
            <w:tcW w:w="1266" w:type="pct"/>
          </w:tcPr>
          <w:p w14:paraId="7EC63955" w14:textId="77777777" w:rsidR="008C0004" w:rsidRDefault="008C0004" w:rsidP="00DB6633">
            <w:pPr>
              <w:spacing w:after="120"/>
              <w:rPr>
                <w:rFonts w:ascii="Arial" w:hAnsi="Arial" w:cs="Arial"/>
                <w:color w:val="000000" w:themeColor="text1"/>
              </w:rPr>
            </w:pPr>
            <w:r>
              <w:rPr>
                <w:rFonts w:ascii="Arial" w:hAnsi="Arial" w:cs="Arial"/>
                <w:color w:val="000000" w:themeColor="text1"/>
              </w:rPr>
              <w:t>Strong recommendation against an intervention</w:t>
            </w:r>
          </w:p>
        </w:tc>
        <w:tc>
          <w:tcPr>
            <w:tcW w:w="1133" w:type="pct"/>
            <w:shd w:val="clear" w:color="auto" w:fill="F2F2F2" w:themeFill="background1" w:themeFillShade="F2"/>
          </w:tcPr>
          <w:p w14:paraId="1592753B" w14:textId="2886E534" w:rsidR="008C0004" w:rsidRDefault="008C0004" w:rsidP="00AF0190">
            <w:pPr>
              <w:spacing w:after="120"/>
              <w:rPr>
                <w:rFonts w:ascii="Arial" w:hAnsi="Arial" w:cs="Arial"/>
                <w:color w:val="000000" w:themeColor="text1"/>
              </w:rPr>
            </w:pPr>
            <w:r>
              <w:rPr>
                <w:rFonts w:ascii="Arial" w:hAnsi="Arial" w:cs="Arial"/>
                <w:color w:val="000000" w:themeColor="text1"/>
              </w:rPr>
              <w:t>“</w:t>
            </w:r>
            <w:r w:rsidRPr="005001FB">
              <w:rPr>
                <w:rFonts w:ascii="Arial" w:hAnsi="Arial" w:cs="Arial"/>
                <w:bCs/>
                <w:color w:val="000000" w:themeColor="text1"/>
              </w:rPr>
              <w:t xml:space="preserve">The EAACI Task Force </w:t>
            </w:r>
            <w:r>
              <w:rPr>
                <w:rFonts w:ascii="Arial" w:hAnsi="Arial" w:cs="Arial"/>
                <w:bCs/>
                <w:color w:val="000000" w:themeColor="text1"/>
              </w:rPr>
              <w:t xml:space="preserve"> recommends </w:t>
            </w:r>
            <w:r w:rsidR="00AF0190">
              <w:rPr>
                <w:rFonts w:ascii="Arial" w:hAnsi="Arial" w:cs="Arial"/>
                <w:bCs/>
                <w:color w:val="000000" w:themeColor="text1"/>
              </w:rPr>
              <w:t xml:space="preserve">against </w:t>
            </w:r>
            <w:r>
              <w:rPr>
                <w:rFonts w:ascii="Arial" w:hAnsi="Arial" w:cs="Arial"/>
                <w:color w:val="000000" w:themeColor="text1"/>
              </w:rPr>
              <w:t>…”</w:t>
            </w:r>
          </w:p>
        </w:tc>
        <w:tc>
          <w:tcPr>
            <w:tcW w:w="1400" w:type="pct"/>
          </w:tcPr>
          <w:p w14:paraId="2EA81BF2" w14:textId="77777777" w:rsidR="008C0004" w:rsidRDefault="008C0004" w:rsidP="00DB6633">
            <w:pPr>
              <w:spacing w:after="120"/>
              <w:rPr>
                <w:rFonts w:ascii="Arial" w:hAnsi="Arial" w:cs="Arial"/>
                <w:color w:val="000000" w:themeColor="text1"/>
              </w:rPr>
            </w:pPr>
            <w:r>
              <w:rPr>
                <w:rFonts w:ascii="Arial" w:hAnsi="Arial" w:cs="Arial"/>
                <w:color w:val="000000" w:themeColor="text1"/>
              </w:rPr>
              <w:t>Most people in this situation should not use this intervention</w:t>
            </w:r>
          </w:p>
        </w:tc>
        <w:tc>
          <w:tcPr>
            <w:tcW w:w="1201" w:type="pct"/>
          </w:tcPr>
          <w:p w14:paraId="0244DFA5" w14:textId="77777777" w:rsidR="008C0004" w:rsidRDefault="008C0004" w:rsidP="00DB6633">
            <w:pPr>
              <w:spacing w:after="120"/>
              <w:rPr>
                <w:rFonts w:ascii="Arial" w:hAnsi="Arial" w:cs="Arial"/>
                <w:color w:val="000000" w:themeColor="text1"/>
              </w:rPr>
            </w:pPr>
            <w:r w:rsidRPr="0038660A">
              <w:rPr>
                <w:rFonts w:ascii="Arial" w:hAnsi="Arial" w:cs="Arial"/>
                <w:color w:val="000000" w:themeColor="text1"/>
              </w:rPr>
              <w:t>The recommendation can be adopted as a policy in most situations</w:t>
            </w:r>
          </w:p>
        </w:tc>
      </w:tr>
      <w:tr w:rsidR="008C0004" w14:paraId="0284CA51" w14:textId="77777777" w:rsidTr="00EB68A9">
        <w:tc>
          <w:tcPr>
            <w:tcW w:w="1266" w:type="pct"/>
          </w:tcPr>
          <w:p w14:paraId="07998A8D" w14:textId="77777777" w:rsidR="008C0004" w:rsidRDefault="008C0004" w:rsidP="00DB6633">
            <w:pPr>
              <w:spacing w:after="120"/>
              <w:rPr>
                <w:rFonts w:ascii="Arial" w:hAnsi="Arial" w:cs="Arial"/>
                <w:color w:val="000000" w:themeColor="text1"/>
              </w:rPr>
            </w:pPr>
            <w:r>
              <w:rPr>
                <w:rFonts w:ascii="Arial" w:hAnsi="Arial" w:cs="Arial"/>
                <w:color w:val="000000" w:themeColor="text1"/>
              </w:rPr>
              <w:t>No recommendation</w:t>
            </w:r>
          </w:p>
        </w:tc>
        <w:tc>
          <w:tcPr>
            <w:tcW w:w="1133" w:type="pct"/>
            <w:shd w:val="clear" w:color="auto" w:fill="F2F2F2" w:themeFill="background1" w:themeFillShade="F2"/>
          </w:tcPr>
          <w:p w14:paraId="2864E6E4" w14:textId="77777777" w:rsidR="008C0004" w:rsidRDefault="008C0004" w:rsidP="00DB6633">
            <w:pPr>
              <w:spacing w:after="120"/>
              <w:rPr>
                <w:rFonts w:ascii="Arial" w:hAnsi="Arial" w:cs="Arial"/>
                <w:color w:val="000000" w:themeColor="text1"/>
              </w:rPr>
            </w:pPr>
            <w:r>
              <w:rPr>
                <w:rFonts w:ascii="Arial" w:hAnsi="Arial" w:cs="Arial"/>
                <w:color w:val="000000" w:themeColor="text1"/>
              </w:rPr>
              <w:t>“</w:t>
            </w:r>
            <w:r w:rsidRPr="00AF3110">
              <w:rPr>
                <w:rFonts w:ascii="Arial" w:hAnsi="Arial" w:cs="Arial"/>
                <w:color w:val="000000" w:themeColor="text1"/>
              </w:rPr>
              <w:t>There is no recommendation for or against using</w:t>
            </w:r>
            <w:r>
              <w:rPr>
                <w:rFonts w:ascii="Arial" w:hAnsi="Arial" w:cs="Arial"/>
                <w:color w:val="000000" w:themeColor="text1"/>
              </w:rPr>
              <w:t xml:space="preserve"> …”</w:t>
            </w:r>
          </w:p>
        </w:tc>
        <w:tc>
          <w:tcPr>
            <w:tcW w:w="1400" w:type="pct"/>
          </w:tcPr>
          <w:p w14:paraId="41FA7DFD" w14:textId="77777777" w:rsidR="008C0004" w:rsidRPr="00AF3110" w:rsidRDefault="008C0004" w:rsidP="00DB6633">
            <w:pPr>
              <w:spacing w:after="120"/>
              <w:rPr>
                <w:rFonts w:ascii="Arial" w:hAnsi="Arial" w:cs="Arial"/>
                <w:color w:val="000000" w:themeColor="text1"/>
              </w:rPr>
            </w:pPr>
            <w:r>
              <w:rPr>
                <w:rFonts w:ascii="Arial" w:hAnsi="Arial" w:cs="Arial"/>
                <w:color w:val="000000" w:themeColor="text1"/>
              </w:rPr>
              <w:t>D</w:t>
            </w:r>
            <w:r w:rsidRPr="0038660A">
              <w:rPr>
                <w:rFonts w:ascii="Arial" w:hAnsi="Arial" w:cs="Arial"/>
                <w:color w:val="000000" w:themeColor="text1"/>
              </w:rPr>
              <w:t xml:space="preserve">ifferent choices will be appropriate for different </w:t>
            </w:r>
            <w:r>
              <w:rPr>
                <w:rFonts w:ascii="Arial" w:hAnsi="Arial" w:cs="Arial"/>
                <w:color w:val="000000" w:themeColor="text1"/>
              </w:rPr>
              <w:t xml:space="preserve">people. Clinicians could help </w:t>
            </w:r>
            <w:r w:rsidRPr="0038660A">
              <w:rPr>
                <w:rFonts w:ascii="Arial" w:hAnsi="Arial" w:cs="Arial"/>
                <w:color w:val="000000" w:themeColor="text1"/>
              </w:rPr>
              <w:t xml:space="preserve">each patient </w:t>
            </w:r>
            <w:r>
              <w:rPr>
                <w:rFonts w:ascii="Arial" w:hAnsi="Arial" w:cs="Arial"/>
                <w:color w:val="000000" w:themeColor="text1"/>
              </w:rPr>
              <w:t xml:space="preserve">make decisions </w:t>
            </w:r>
            <w:r w:rsidRPr="0038660A">
              <w:rPr>
                <w:rFonts w:ascii="Arial" w:hAnsi="Arial" w:cs="Arial"/>
                <w:color w:val="000000" w:themeColor="text1"/>
              </w:rPr>
              <w:t xml:space="preserve">consistent with </w:t>
            </w:r>
            <w:r>
              <w:rPr>
                <w:rFonts w:ascii="Arial" w:hAnsi="Arial" w:cs="Arial"/>
                <w:color w:val="000000" w:themeColor="text1"/>
              </w:rPr>
              <w:t>the patient’s preferences</w:t>
            </w:r>
          </w:p>
        </w:tc>
        <w:tc>
          <w:tcPr>
            <w:tcW w:w="1201" w:type="pct"/>
          </w:tcPr>
          <w:p w14:paraId="41C01F7D" w14:textId="77777777" w:rsidR="008C0004" w:rsidRPr="00AF3110" w:rsidRDefault="008C0004" w:rsidP="00DB6633">
            <w:pPr>
              <w:spacing w:after="120"/>
              <w:rPr>
                <w:rFonts w:ascii="Arial" w:hAnsi="Arial" w:cs="Arial"/>
                <w:color w:val="000000" w:themeColor="text1"/>
              </w:rPr>
            </w:pPr>
            <w:r>
              <w:rPr>
                <w:rFonts w:ascii="Arial" w:hAnsi="Arial" w:cs="Arial"/>
                <w:color w:val="000000" w:themeColor="text1"/>
              </w:rPr>
              <w:t>Policies may differ depending on context and should be developed with the involvement of a wide range of stakeholders</w:t>
            </w:r>
          </w:p>
        </w:tc>
      </w:tr>
    </w:tbl>
    <w:p w14:paraId="3B5238FA" w14:textId="77777777" w:rsidR="008C0004" w:rsidRDefault="008C0004" w:rsidP="008C0004">
      <w:pPr>
        <w:spacing w:after="0" w:line="240" w:lineRule="auto"/>
        <w:rPr>
          <w:rFonts w:ascii="Arial" w:hAnsi="Arial" w:cs="Arial"/>
          <w:color w:val="000000" w:themeColor="text1"/>
        </w:rPr>
      </w:pPr>
    </w:p>
    <w:p w14:paraId="2CC22F55" w14:textId="77777777" w:rsidR="00E3602E" w:rsidRDefault="00E3602E" w:rsidP="001736AF">
      <w:pPr>
        <w:spacing w:after="0" w:line="240" w:lineRule="auto"/>
        <w:rPr>
          <w:rFonts w:ascii="Arial" w:hAnsi="Arial" w:cs="Arial"/>
          <w:color w:val="000000" w:themeColor="text1"/>
        </w:rPr>
      </w:pPr>
    </w:p>
    <w:p w14:paraId="598DB862" w14:textId="77777777" w:rsidR="00C72BCE" w:rsidRDefault="00C72BCE" w:rsidP="001736AF">
      <w:pPr>
        <w:spacing w:after="0" w:line="240" w:lineRule="auto"/>
        <w:rPr>
          <w:rFonts w:ascii="Arial" w:hAnsi="Arial" w:cs="Arial"/>
          <w:color w:val="000000" w:themeColor="text1"/>
        </w:rPr>
      </w:pPr>
      <w:r>
        <w:rPr>
          <w:rFonts w:ascii="Arial" w:hAnsi="Arial" w:cs="Arial"/>
          <w:color w:val="000000" w:themeColor="text1"/>
        </w:rPr>
        <w:br w:type="page"/>
      </w:r>
    </w:p>
    <w:p w14:paraId="51C558C2" w14:textId="62EDD83E" w:rsidR="001736AF" w:rsidRDefault="001736AF" w:rsidP="001736AF">
      <w:pPr>
        <w:spacing w:after="0" w:line="240" w:lineRule="auto"/>
        <w:rPr>
          <w:rFonts w:ascii="Arial" w:hAnsi="Arial" w:cs="Arial"/>
          <w:color w:val="000000" w:themeColor="text1"/>
        </w:rPr>
      </w:pPr>
      <w:r>
        <w:rPr>
          <w:rFonts w:ascii="Arial" w:hAnsi="Arial" w:cs="Arial"/>
          <w:color w:val="000000" w:themeColor="text1"/>
        </w:rPr>
        <w:lastRenderedPageBreak/>
        <w:t>Table 3</w:t>
      </w:r>
      <w:r w:rsidR="00551408">
        <w:rPr>
          <w:rFonts w:ascii="Arial" w:hAnsi="Arial" w:cs="Arial"/>
          <w:color w:val="000000" w:themeColor="text1"/>
        </w:rPr>
        <w:t>.</w:t>
      </w:r>
      <w:r>
        <w:rPr>
          <w:rFonts w:ascii="Arial" w:hAnsi="Arial" w:cs="Arial"/>
          <w:color w:val="000000" w:themeColor="text1"/>
        </w:rPr>
        <w:t xml:space="preserve"> Wording conventions used in this guideline </w:t>
      </w:r>
      <w:r w:rsidR="00427B58">
        <w:rPr>
          <w:rFonts w:ascii="Arial" w:hAnsi="Arial" w:cs="Arial"/>
          <w:color w:val="000000" w:themeColor="text1"/>
        </w:rPr>
        <w:t xml:space="preserve">about evidence </w:t>
      </w:r>
      <w:r w:rsidR="008125E5">
        <w:rPr>
          <w:rFonts w:ascii="Arial" w:hAnsi="Arial" w:cs="Arial"/>
          <w:color w:val="000000" w:themeColor="text1"/>
        </w:rPr>
        <w:t xml:space="preserve">of </w:t>
      </w:r>
      <w:r w:rsidR="00427B58">
        <w:rPr>
          <w:rFonts w:ascii="Arial" w:hAnsi="Arial" w:cs="Arial"/>
          <w:color w:val="000000" w:themeColor="text1"/>
        </w:rPr>
        <w:t>effect sizes</w:t>
      </w:r>
    </w:p>
    <w:p w14:paraId="60D40B2F" w14:textId="77777777" w:rsidR="001736AF" w:rsidRDefault="001736AF" w:rsidP="001736AF">
      <w:pPr>
        <w:spacing w:after="0" w:line="240" w:lineRule="auto"/>
        <w:rPr>
          <w:rFonts w:ascii="Arial" w:hAnsi="Arial" w:cs="Arial"/>
          <w:color w:val="000000" w:themeColor="text1"/>
        </w:rPr>
      </w:pPr>
    </w:p>
    <w:tbl>
      <w:tblPr>
        <w:tblW w:w="10622" w:type="dxa"/>
        <w:tblCellMar>
          <w:left w:w="0" w:type="dxa"/>
          <w:right w:w="0" w:type="dxa"/>
        </w:tblCellMar>
        <w:tblLook w:val="04A0" w:firstRow="1" w:lastRow="0" w:firstColumn="1" w:lastColumn="0" w:noHBand="0" w:noVBand="1"/>
      </w:tblPr>
      <w:tblGrid>
        <w:gridCol w:w="1266"/>
        <w:gridCol w:w="2835"/>
        <w:gridCol w:w="2268"/>
        <w:gridCol w:w="1843"/>
        <w:gridCol w:w="2410"/>
      </w:tblGrid>
      <w:tr w:rsidR="001736AF" w:rsidRPr="0049715D" w14:paraId="71959590" w14:textId="77777777" w:rsidTr="00E3602E">
        <w:tc>
          <w:tcPr>
            <w:tcW w:w="126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7355CC" w14:textId="77777777" w:rsidR="001736AF" w:rsidRPr="0049715D" w:rsidRDefault="001736AF" w:rsidP="006C12BF">
            <w:pPr>
              <w:spacing w:after="0" w:line="240" w:lineRule="auto"/>
              <w:ind w:right="-15"/>
              <w:rPr>
                <w:rFonts w:ascii="Arial" w:hAnsi="Arial" w:cs="Arial"/>
                <w:color w:val="1C1D1E"/>
              </w:rPr>
            </w:pPr>
            <w:r w:rsidRPr="0049715D">
              <w:rPr>
                <w:rFonts w:ascii="Arial" w:hAnsi="Arial" w:cs="Arial"/>
                <w:color w:val="1C1D1E"/>
              </w:rPr>
              <w:t>Certainty of evidence</w:t>
            </w:r>
          </w:p>
        </w:tc>
        <w:tc>
          <w:tcPr>
            <w:tcW w:w="9356"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AF3BCB" w14:textId="77777777" w:rsidR="001736AF" w:rsidRPr="0049715D" w:rsidRDefault="001736AF" w:rsidP="006C12BF">
            <w:pPr>
              <w:spacing w:after="0" w:line="240" w:lineRule="auto"/>
              <w:ind w:right="-15"/>
              <w:jc w:val="center"/>
              <w:rPr>
                <w:rFonts w:ascii="Arial" w:hAnsi="Arial" w:cs="Arial"/>
                <w:color w:val="1C1D1E"/>
              </w:rPr>
            </w:pPr>
            <w:r w:rsidRPr="0049715D">
              <w:rPr>
                <w:rFonts w:ascii="Arial" w:hAnsi="Arial" w:cs="Arial"/>
                <w:color w:val="1C1D1E"/>
              </w:rPr>
              <w:t>Size of effect</w:t>
            </w:r>
          </w:p>
        </w:tc>
      </w:tr>
      <w:tr w:rsidR="001736AF" w:rsidRPr="0049715D" w14:paraId="22EDE51A" w14:textId="77777777" w:rsidTr="00E3602E">
        <w:tc>
          <w:tcPr>
            <w:tcW w:w="1266" w:type="dxa"/>
            <w:vMerge/>
            <w:tcBorders>
              <w:top w:val="single" w:sz="8" w:space="0" w:color="auto"/>
              <w:left w:val="single" w:sz="8" w:space="0" w:color="auto"/>
              <w:bottom w:val="single" w:sz="8" w:space="0" w:color="auto"/>
              <w:right w:val="single" w:sz="8" w:space="0" w:color="auto"/>
            </w:tcBorders>
            <w:vAlign w:val="center"/>
            <w:hideMark/>
          </w:tcPr>
          <w:p w14:paraId="1297A5B5" w14:textId="77777777" w:rsidR="001736AF" w:rsidRPr="0049715D" w:rsidRDefault="001736AF" w:rsidP="006C12BF">
            <w:pPr>
              <w:spacing w:after="0" w:line="240" w:lineRule="auto"/>
              <w:ind w:right="-15"/>
              <w:rPr>
                <w:rFonts w:ascii="Arial" w:hAnsi="Arial" w:cs="Arial"/>
                <w:color w:val="1C1D1E"/>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EBCD5E9" w14:textId="77777777" w:rsidR="001736AF" w:rsidRDefault="001736AF" w:rsidP="006C12BF">
            <w:pPr>
              <w:spacing w:after="0" w:line="240" w:lineRule="auto"/>
              <w:ind w:right="-15"/>
              <w:jc w:val="center"/>
              <w:rPr>
                <w:rFonts w:ascii="Arial" w:hAnsi="Arial" w:cs="Arial"/>
                <w:color w:val="1C1D1E"/>
              </w:rPr>
            </w:pPr>
            <w:r w:rsidRPr="0049715D">
              <w:rPr>
                <w:rFonts w:ascii="Arial" w:hAnsi="Arial" w:cs="Arial"/>
                <w:color w:val="1C1D1E"/>
              </w:rPr>
              <w:t>None</w:t>
            </w:r>
            <w:r>
              <w:rPr>
                <w:rFonts w:ascii="Arial" w:hAnsi="Arial" w:cs="Arial"/>
                <w:color w:val="1C1D1E"/>
              </w:rPr>
              <w:t xml:space="preserve"> / minor / not clinically meaningful</w:t>
            </w:r>
          </w:p>
          <w:p w14:paraId="0D673E97" w14:textId="77777777" w:rsidR="001736AF" w:rsidRPr="0049715D" w:rsidRDefault="001736AF" w:rsidP="006C12BF">
            <w:pPr>
              <w:spacing w:after="0" w:line="240" w:lineRule="auto"/>
              <w:ind w:right="-15"/>
              <w:jc w:val="center"/>
              <w:rPr>
                <w:rFonts w:ascii="Arial" w:hAnsi="Arial" w:cs="Arial"/>
                <w:color w:val="1C1D1E"/>
              </w:rPr>
            </w:pPr>
            <w:r>
              <w:rPr>
                <w:rFonts w:ascii="Arial" w:hAnsi="Arial" w:cs="Arial"/>
                <w:color w:val="1C1D1E"/>
              </w:rPr>
              <w:t>(0% to 39% relative change)</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CD8CC65" w14:textId="77777777" w:rsidR="001736AF" w:rsidRPr="0049715D" w:rsidRDefault="001736AF" w:rsidP="006C12BF">
            <w:pPr>
              <w:spacing w:after="0" w:line="240" w:lineRule="auto"/>
              <w:ind w:right="-15"/>
              <w:jc w:val="center"/>
              <w:rPr>
                <w:rFonts w:ascii="Arial" w:hAnsi="Arial" w:cs="Arial"/>
                <w:color w:val="1C1D1E"/>
              </w:rPr>
            </w:pPr>
            <w:r w:rsidRPr="0049715D">
              <w:rPr>
                <w:rFonts w:ascii="Arial" w:hAnsi="Arial" w:cs="Arial"/>
                <w:color w:val="1C1D1E"/>
              </w:rPr>
              <w:t>Small</w:t>
            </w:r>
            <w:r>
              <w:rPr>
                <w:rFonts w:ascii="Arial" w:hAnsi="Arial" w:cs="Arial"/>
                <w:color w:val="1C1D1E"/>
              </w:rPr>
              <w:t xml:space="preserve"> and </w:t>
            </w:r>
            <w:r w:rsidRPr="0049715D">
              <w:rPr>
                <w:rFonts w:ascii="Arial" w:hAnsi="Arial" w:cs="Arial"/>
                <w:color w:val="1C1D1E"/>
              </w:rPr>
              <w:t>important</w:t>
            </w:r>
            <w:r>
              <w:rPr>
                <w:rFonts w:ascii="Arial" w:hAnsi="Arial" w:cs="Arial"/>
                <w:color w:val="1C1D1E"/>
              </w:rPr>
              <w:t xml:space="preserve"> (40% to 60% relative change)</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426189B" w14:textId="77777777" w:rsidR="001736AF" w:rsidRDefault="001736AF" w:rsidP="006C12BF">
            <w:pPr>
              <w:spacing w:after="0" w:line="240" w:lineRule="auto"/>
              <w:ind w:right="-15"/>
              <w:jc w:val="center"/>
              <w:rPr>
                <w:rFonts w:ascii="Arial" w:hAnsi="Arial" w:cs="Arial"/>
                <w:color w:val="1C1D1E"/>
              </w:rPr>
            </w:pPr>
            <w:r w:rsidRPr="0049715D">
              <w:rPr>
                <w:rFonts w:ascii="Arial" w:hAnsi="Arial" w:cs="Arial"/>
                <w:color w:val="1C1D1E"/>
              </w:rPr>
              <w:t>Medium</w:t>
            </w:r>
            <w:r>
              <w:rPr>
                <w:rFonts w:ascii="Arial" w:hAnsi="Arial" w:cs="Arial"/>
                <w:color w:val="1C1D1E"/>
              </w:rPr>
              <w:t xml:space="preserve"> </w:t>
            </w:r>
          </w:p>
          <w:p w14:paraId="348ACAF3" w14:textId="77777777" w:rsidR="001736AF" w:rsidRPr="0049715D" w:rsidRDefault="001736AF" w:rsidP="006C12BF">
            <w:pPr>
              <w:spacing w:after="0" w:line="240" w:lineRule="auto"/>
              <w:ind w:right="-15"/>
              <w:jc w:val="center"/>
              <w:rPr>
                <w:rFonts w:ascii="Arial" w:hAnsi="Arial" w:cs="Arial"/>
                <w:color w:val="1C1D1E"/>
              </w:rPr>
            </w:pPr>
            <w:r>
              <w:rPr>
                <w:rFonts w:ascii="Arial" w:hAnsi="Arial" w:cs="Arial"/>
                <w:color w:val="1C1D1E"/>
              </w:rPr>
              <w:t>(61% to 80% relative change)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B98A18C" w14:textId="77777777" w:rsidR="001736AF" w:rsidRDefault="001736AF" w:rsidP="006C12BF">
            <w:pPr>
              <w:spacing w:after="0" w:line="240" w:lineRule="auto"/>
              <w:ind w:right="-15"/>
              <w:jc w:val="center"/>
              <w:rPr>
                <w:rFonts w:ascii="Arial" w:hAnsi="Arial" w:cs="Arial"/>
                <w:color w:val="1C1D1E"/>
              </w:rPr>
            </w:pPr>
            <w:r w:rsidRPr="0049715D">
              <w:rPr>
                <w:rFonts w:ascii="Arial" w:hAnsi="Arial" w:cs="Arial"/>
                <w:color w:val="1C1D1E"/>
              </w:rPr>
              <w:t>Large</w:t>
            </w:r>
          </w:p>
          <w:p w14:paraId="397A4676" w14:textId="77777777" w:rsidR="001736AF" w:rsidRPr="0049715D" w:rsidRDefault="001736AF" w:rsidP="006C12BF">
            <w:pPr>
              <w:spacing w:after="0" w:line="240" w:lineRule="auto"/>
              <w:ind w:right="-15"/>
              <w:jc w:val="center"/>
              <w:rPr>
                <w:rFonts w:ascii="Arial" w:hAnsi="Arial" w:cs="Arial"/>
                <w:color w:val="1C1D1E"/>
              </w:rPr>
            </w:pPr>
            <w:r>
              <w:rPr>
                <w:rFonts w:ascii="Arial" w:hAnsi="Arial" w:cs="Arial"/>
                <w:color w:val="1C1D1E"/>
              </w:rPr>
              <w:t>(81%+ relative change)</w:t>
            </w:r>
          </w:p>
        </w:tc>
      </w:tr>
      <w:tr w:rsidR="001736AF" w:rsidRPr="0049715D" w14:paraId="597FCBB3" w14:textId="77777777" w:rsidTr="00E3602E">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ACDD2" w14:textId="77777777" w:rsidR="001736AF" w:rsidRPr="0049715D" w:rsidRDefault="001736AF" w:rsidP="006C12BF">
            <w:pPr>
              <w:spacing w:after="0" w:line="240" w:lineRule="auto"/>
              <w:ind w:right="-15"/>
              <w:rPr>
                <w:rFonts w:ascii="Arial" w:hAnsi="Arial" w:cs="Arial"/>
                <w:color w:val="1C1D1E"/>
              </w:rPr>
            </w:pPr>
            <w:r w:rsidRPr="0049715D">
              <w:rPr>
                <w:rFonts w:ascii="Arial" w:hAnsi="Arial" w:cs="Arial"/>
                <w:color w:val="1C1D1E"/>
              </w:rPr>
              <w:t>High</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136ADAE" w14:textId="77777777" w:rsidR="001736AF" w:rsidRPr="0049715D" w:rsidRDefault="001736AF" w:rsidP="006C12BF">
            <w:pPr>
              <w:spacing w:after="0" w:line="240" w:lineRule="auto"/>
              <w:ind w:right="-15"/>
              <w:rPr>
                <w:rFonts w:ascii="Arial" w:hAnsi="Arial" w:cs="Arial"/>
                <w:color w:val="1C1D1E"/>
              </w:rPr>
            </w:pPr>
            <w:r w:rsidRPr="0049715D">
              <w:rPr>
                <w:rFonts w:ascii="Arial" w:hAnsi="Arial" w:cs="Arial"/>
                <w:color w:val="1C1D1E"/>
              </w:rPr>
              <w:t>X does not reduce / increase food allergy</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9B1D57C" w14:textId="77777777" w:rsidR="001736AF" w:rsidRPr="0049715D" w:rsidRDefault="001736AF" w:rsidP="006C12BF">
            <w:pPr>
              <w:spacing w:after="0" w:line="240" w:lineRule="auto"/>
              <w:ind w:right="-15"/>
              <w:rPr>
                <w:rFonts w:ascii="Arial" w:hAnsi="Arial" w:cs="Arial"/>
                <w:color w:val="1C1D1E"/>
              </w:rPr>
            </w:pPr>
            <w:r w:rsidRPr="0049715D">
              <w:rPr>
                <w:rFonts w:ascii="Arial" w:hAnsi="Arial" w:cs="Arial"/>
                <w:color w:val="1C1D1E"/>
              </w:rPr>
              <w:t>X reduces /</w:t>
            </w:r>
            <w:r>
              <w:rPr>
                <w:rFonts w:ascii="Arial" w:hAnsi="Arial" w:cs="Arial"/>
                <w:color w:val="1C1D1E"/>
              </w:rPr>
              <w:t xml:space="preserve"> </w:t>
            </w:r>
            <w:r w:rsidRPr="0049715D">
              <w:rPr>
                <w:rFonts w:ascii="Arial" w:hAnsi="Arial" w:cs="Arial"/>
                <w:color w:val="1C1D1E"/>
              </w:rPr>
              <w:t>increases food allergy slightly</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657D7C0" w14:textId="77777777" w:rsidR="001736AF" w:rsidRPr="0049715D" w:rsidRDefault="001736AF" w:rsidP="006C12BF">
            <w:pPr>
              <w:spacing w:after="0" w:line="240" w:lineRule="auto"/>
              <w:ind w:right="-15"/>
              <w:rPr>
                <w:rFonts w:ascii="Arial" w:hAnsi="Arial" w:cs="Arial"/>
                <w:color w:val="1C1D1E"/>
              </w:rPr>
            </w:pPr>
            <w:r w:rsidRPr="0049715D">
              <w:rPr>
                <w:rFonts w:ascii="Arial" w:hAnsi="Arial" w:cs="Arial"/>
                <w:color w:val="1C1D1E"/>
              </w:rPr>
              <w:t>X reduces / increases food allergy</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2FCDB8F" w14:textId="77777777" w:rsidR="001736AF" w:rsidRPr="0049715D" w:rsidRDefault="001736AF" w:rsidP="006C12BF">
            <w:pPr>
              <w:spacing w:after="0" w:line="240" w:lineRule="auto"/>
              <w:ind w:right="-15"/>
              <w:rPr>
                <w:rFonts w:ascii="Arial" w:hAnsi="Arial" w:cs="Arial"/>
                <w:color w:val="1C1D1E"/>
              </w:rPr>
            </w:pPr>
            <w:r w:rsidRPr="0049715D">
              <w:rPr>
                <w:rFonts w:ascii="Arial" w:hAnsi="Arial" w:cs="Arial"/>
                <w:color w:val="1C1D1E"/>
              </w:rPr>
              <w:t>X results in a large reduction / increase in food allergy</w:t>
            </w:r>
          </w:p>
        </w:tc>
      </w:tr>
      <w:tr w:rsidR="001736AF" w:rsidRPr="0049715D" w14:paraId="2EC60B44" w14:textId="77777777" w:rsidTr="00E3602E">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66833" w14:textId="77777777" w:rsidR="001736AF" w:rsidRPr="0049715D" w:rsidRDefault="001736AF" w:rsidP="006C12BF">
            <w:pPr>
              <w:spacing w:after="0" w:line="240" w:lineRule="auto"/>
              <w:ind w:right="-15"/>
              <w:rPr>
                <w:rFonts w:ascii="Arial" w:hAnsi="Arial" w:cs="Arial"/>
                <w:color w:val="1C1D1E"/>
              </w:rPr>
            </w:pPr>
            <w:r w:rsidRPr="0049715D">
              <w:rPr>
                <w:rFonts w:ascii="Arial" w:hAnsi="Arial" w:cs="Arial"/>
                <w:color w:val="1C1D1E"/>
              </w:rPr>
              <w:t>Moderate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EC81BA8" w14:textId="77777777" w:rsidR="001736AF" w:rsidRPr="0049715D" w:rsidRDefault="001736AF" w:rsidP="006C12BF">
            <w:pPr>
              <w:spacing w:after="0" w:line="240" w:lineRule="auto"/>
              <w:ind w:right="-15"/>
              <w:rPr>
                <w:rFonts w:ascii="Arial" w:hAnsi="Arial" w:cs="Arial"/>
                <w:color w:val="1C1D1E"/>
              </w:rPr>
            </w:pPr>
            <w:r w:rsidRPr="0049715D">
              <w:rPr>
                <w:rFonts w:ascii="Arial" w:hAnsi="Arial" w:cs="Arial"/>
                <w:color w:val="1C1D1E"/>
              </w:rPr>
              <w:t>X probably does not reduce / increase food allergy</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DD9DF8A" w14:textId="77777777" w:rsidR="001736AF" w:rsidRPr="0049715D" w:rsidRDefault="001736AF" w:rsidP="006C12BF">
            <w:pPr>
              <w:spacing w:after="0" w:line="240" w:lineRule="auto"/>
              <w:ind w:right="-15"/>
              <w:rPr>
                <w:rFonts w:ascii="Arial" w:hAnsi="Arial" w:cs="Arial"/>
                <w:color w:val="1C1D1E"/>
              </w:rPr>
            </w:pPr>
            <w:r w:rsidRPr="0049715D">
              <w:rPr>
                <w:rFonts w:ascii="Arial" w:hAnsi="Arial" w:cs="Arial"/>
                <w:color w:val="1C1D1E"/>
              </w:rPr>
              <w:t>X probably reduces / increases food allergy slightly</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A616CFF" w14:textId="77777777" w:rsidR="001736AF" w:rsidRPr="0049715D" w:rsidRDefault="001736AF" w:rsidP="006C12BF">
            <w:pPr>
              <w:spacing w:after="0" w:line="240" w:lineRule="auto"/>
              <w:ind w:right="-15"/>
              <w:rPr>
                <w:rFonts w:ascii="Arial" w:hAnsi="Arial" w:cs="Arial"/>
                <w:color w:val="1C1D1E"/>
              </w:rPr>
            </w:pPr>
            <w:r w:rsidRPr="0049715D">
              <w:rPr>
                <w:rFonts w:ascii="Arial" w:hAnsi="Arial" w:cs="Arial"/>
                <w:color w:val="1C1D1E"/>
              </w:rPr>
              <w:t>X probably reduces / increases food allergy</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69F77DD" w14:textId="77777777" w:rsidR="001736AF" w:rsidRPr="0049715D" w:rsidRDefault="001736AF" w:rsidP="006C12BF">
            <w:pPr>
              <w:spacing w:after="0" w:line="240" w:lineRule="auto"/>
              <w:ind w:right="-15"/>
              <w:rPr>
                <w:rFonts w:ascii="Arial" w:hAnsi="Arial" w:cs="Arial"/>
                <w:color w:val="1C1D1E"/>
              </w:rPr>
            </w:pPr>
            <w:r w:rsidRPr="0049715D">
              <w:rPr>
                <w:rFonts w:ascii="Arial" w:hAnsi="Arial" w:cs="Arial"/>
                <w:color w:val="1C1D1E"/>
              </w:rPr>
              <w:t>X probably results in a large reduction / increase in food allergy</w:t>
            </w:r>
          </w:p>
        </w:tc>
      </w:tr>
      <w:tr w:rsidR="001736AF" w:rsidRPr="0049715D" w14:paraId="00CB6E4C" w14:textId="77777777" w:rsidTr="00E3602E">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AE918" w14:textId="77777777" w:rsidR="001736AF" w:rsidRPr="0049715D" w:rsidRDefault="001736AF" w:rsidP="006C12BF">
            <w:pPr>
              <w:spacing w:after="0" w:line="240" w:lineRule="auto"/>
              <w:ind w:right="-15"/>
              <w:rPr>
                <w:rFonts w:ascii="Arial" w:hAnsi="Arial" w:cs="Arial"/>
                <w:color w:val="1C1D1E"/>
              </w:rPr>
            </w:pPr>
            <w:r w:rsidRPr="0049715D">
              <w:rPr>
                <w:rFonts w:ascii="Arial" w:hAnsi="Arial" w:cs="Arial"/>
                <w:color w:val="1C1D1E"/>
              </w:rPr>
              <w:t>Low</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DBD432A" w14:textId="77777777" w:rsidR="001736AF" w:rsidRPr="0049715D" w:rsidRDefault="001736AF" w:rsidP="006C12BF">
            <w:pPr>
              <w:spacing w:after="0" w:line="240" w:lineRule="auto"/>
              <w:ind w:right="-15"/>
              <w:rPr>
                <w:rFonts w:ascii="Arial" w:hAnsi="Arial" w:cs="Arial"/>
                <w:color w:val="1C1D1E"/>
              </w:rPr>
            </w:pPr>
            <w:r w:rsidRPr="0049715D">
              <w:rPr>
                <w:rFonts w:ascii="Arial" w:hAnsi="Arial" w:cs="Arial"/>
                <w:color w:val="1C1D1E"/>
              </w:rPr>
              <w:t>X may not reduce / increase food allergy</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0C68F6D" w14:textId="77777777" w:rsidR="001736AF" w:rsidRPr="0049715D" w:rsidRDefault="001736AF" w:rsidP="006C12BF">
            <w:pPr>
              <w:spacing w:after="0" w:line="240" w:lineRule="auto"/>
              <w:ind w:right="-15"/>
              <w:rPr>
                <w:rFonts w:ascii="Arial" w:hAnsi="Arial" w:cs="Arial"/>
                <w:color w:val="1C1D1E"/>
              </w:rPr>
            </w:pPr>
            <w:r w:rsidRPr="0049715D">
              <w:rPr>
                <w:rFonts w:ascii="Arial" w:hAnsi="Arial" w:cs="Arial"/>
                <w:color w:val="1C1D1E"/>
              </w:rPr>
              <w:t>X may reduce / increase food allergy slightly</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C793B77" w14:textId="77777777" w:rsidR="001736AF" w:rsidRPr="0049715D" w:rsidRDefault="001736AF" w:rsidP="006C12BF">
            <w:pPr>
              <w:spacing w:after="0" w:line="240" w:lineRule="auto"/>
              <w:ind w:right="-15"/>
              <w:rPr>
                <w:rFonts w:ascii="Arial" w:hAnsi="Arial" w:cs="Arial"/>
                <w:color w:val="1C1D1E"/>
              </w:rPr>
            </w:pPr>
            <w:r w:rsidRPr="0049715D">
              <w:rPr>
                <w:rFonts w:ascii="Arial" w:hAnsi="Arial" w:cs="Arial"/>
                <w:color w:val="1C1D1E"/>
              </w:rPr>
              <w:t>X may reduce / increase food allergy</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1EB092B" w14:textId="77777777" w:rsidR="001736AF" w:rsidRPr="0049715D" w:rsidRDefault="001736AF" w:rsidP="006C12BF">
            <w:pPr>
              <w:spacing w:after="0" w:line="240" w:lineRule="auto"/>
              <w:ind w:right="-15"/>
              <w:rPr>
                <w:rFonts w:ascii="Arial" w:hAnsi="Arial" w:cs="Arial"/>
                <w:color w:val="1C1D1E"/>
              </w:rPr>
            </w:pPr>
            <w:r w:rsidRPr="0049715D">
              <w:rPr>
                <w:rFonts w:ascii="Arial" w:hAnsi="Arial" w:cs="Arial"/>
                <w:color w:val="1C1D1E"/>
              </w:rPr>
              <w:t>X may result in a large reduction / increase in food allergy</w:t>
            </w:r>
          </w:p>
        </w:tc>
      </w:tr>
      <w:tr w:rsidR="001736AF" w:rsidRPr="0049715D" w14:paraId="1C566CF3" w14:textId="77777777" w:rsidTr="00E3602E">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30B84" w14:textId="77777777" w:rsidR="001736AF" w:rsidRPr="0049715D" w:rsidRDefault="001736AF" w:rsidP="006C12BF">
            <w:pPr>
              <w:spacing w:after="0" w:line="240" w:lineRule="auto"/>
              <w:ind w:right="-15"/>
              <w:rPr>
                <w:rFonts w:ascii="Arial" w:hAnsi="Arial" w:cs="Arial"/>
                <w:color w:val="1C1D1E"/>
              </w:rPr>
            </w:pPr>
            <w:r w:rsidRPr="0049715D">
              <w:rPr>
                <w:rFonts w:ascii="Arial" w:hAnsi="Arial" w:cs="Arial"/>
                <w:color w:val="1C1D1E"/>
              </w:rPr>
              <w:t>Very low</w:t>
            </w:r>
          </w:p>
        </w:tc>
        <w:tc>
          <w:tcPr>
            <w:tcW w:w="9356"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7ED7961" w14:textId="77777777" w:rsidR="001736AF" w:rsidRPr="0049715D" w:rsidRDefault="001736AF" w:rsidP="006C12BF">
            <w:pPr>
              <w:spacing w:after="0" w:line="240" w:lineRule="auto"/>
              <w:ind w:right="-15"/>
              <w:rPr>
                <w:rFonts w:ascii="Arial" w:hAnsi="Arial" w:cs="Arial"/>
                <w:color w:val="1C1D1E"/>
              </w:rPr>
            </w:pPr>
            <w:r w:rsidRPr="0049715D">
              <w:rPr>
                <w:rFonts w:ascii="Arial" w:hAnsi="Arial" w:cs="Arial"/>
                <w:color w:val="1C1D1E"/>
              </w:rPr>
              <w:t>X may have little to no effect on food allergy but the evidence is very uncertain</w:t>
            </w:r>
          </w:p>
        </w:tc>
      </w:tr>
    </w:tbl>
    <w:p w14:paraId="3A9E54E2" w14:textId="77777777" w:rsidR="001736AF" w:rsidRDefault="001736AF" w:rsidP="001736AF">
      <w:pPr>
        <w:spacing w:after="0" w:line="240" w:lineRule="auto"/>
        <w:ind w:right="-15"/>
        <w:rPr>
          <w:rFonts w:ascii="Arial" w:hAnsi="Arial" w:cs="Arial"/>
          <w:color w:val="1C1D1E"/>
        </w:rPr>
      </w:pPr>
    </w:p>
    <w:p w14:paraId="672B3B30" w14:textId="47639D65" w:rsidR="001736AF" w:rsidRDefault="001736AF" w:rsidP="001736AF">
      <w:pPr>
        <w:spacing w:after="0" w:line="240" w:lineRule="auto"/>
        <w:ind w:right="-15"/>
        <w:rPr>
          <w:rFonts w:ascii="Arial" w:hAnsi="Arial" w:cs="Arial"/>
          <w:color w:val="1C1D1E"/>
        </w:rPr>
      </w:pPr>
      <w:r>
        <w:rPr>
          <w:rFonts w:ascii="Arial" w:hAnsi="Arial" w:cs="Arial"/>
          <w:color w:val="1C1D1E"/>
        </w:rPr>
        <w:t>Small, medium and large effect sizes were all required to be deemed clinically important in order to be considered as a substantive effect.</w:t>
      </w:r>
    </w:p>
    <w:p w14:paraId="627BC4CB" w14:textId="77777777" w:rsidR="001736AF" w:rsidRDefault="001736AF" w:rsidP="001736AF">
      <w:pPr>
        <w:spacing w:after="0" w:line="240" w:lineRule="auto"/>
        <w:rPr>
          <w:rFonts w:ascii="Arial" w:hAnsi="Arial" w:cs="Arial"/>
          <w:color w:val="000000" w:themeColor="text1"/>
        </w:rPr>
      </w:pPr>
    </w:p>
    <w:p w14:paraId="733E42AE" w14:textId="77777777" w:rsidR="008C0004" w:rsidRDefault="008C0004" w:rsidP="000567E1">
      <w:pPr>
        <w:spacing w:after="0" w:line="240" w:lineRule="auto"/>
        <w:rPr>
          <w:rFonts w:ascii="Arial" w:hAnsi="Arial" w:cs="Arial"/>
          <w:color w:val="000000" w:themeColor="text1"/>
        </w:rPr>
      </w:pPr>
      <w:r>
        <w:rPr>
          <w:rFonts w:ascii="Arial" w:hAnsi="Arial" w:cs="Arial"/>
          <w:color w:val="000000" w:themeColor="text1"/>
        </w:rPr>
        <w:br w:type="page"/>
      </w:r>
    </w:p>
    <w:p w14:paraId="63D00241" w14:textId="1D56C01D" w:rsidR="00D20CC8" w:rsidRDefault="007568B2" w:rsidP="002C671D">
      <w:pPr>
        <w:spacing w:after="0" w:line="240" w:lineRule="auto"/>
        <w:rPr>
          <w:rFonts w:ascii="Arial" w:hAnsi="Arial" w:cs="Arial"/>
          <w:color w:val="000000" w:themeColor="text1"/>
        </w:rPr>
      </w:pPr>
      <w:r>
        <w:rPr>
          <w:rFonts w:ascii="Arial" w:hAnsi="Arial" w:cs="Arial"/>
          <w:color w:val="000000" w:themeColor="text1"/>
        </w:rPr>
        <w:lastRenderedPageBreak/>
        <w:t xml:space="preserve">Table </w:t>
      </w:r>
      <w:r w:rsidR="001736AF">
        <w:rPr>
          <w:rFonts w:ascii="Arial" w:hAnsi="Arial" w:cs="Arial"/>
          <w:color w:val="000000" w:themeColor="text1"/>
        </w:rPr>
        <w:t>4</w:t>
      </w:r>
      <w:r w:rsidR="00551408">
        <w:rPr>
          <w:rFonts w:ascii="Arial" w:hAnsi="Arial" w:cs="Arial"/>
          <w:color w:val="000000" w:themeColor="text1"/>
        </w:rPr>
        <w:t>.</w:t>
      </w:r>
      <w:r w:rsidR="00D20CC8">
        <w:rPr>
          <w:rFonts w:ascii="Arial" w:hAnsi="Arial" w:cs="Arial"/>
          <w:color w:val="000000" w:themeColor="text1"/>
        </w:rPr>
        <w:t xml:space="preserve"> Recommendations for preventing the development of food allergy</w:t>
      </w:r>
    </w:p>
    <w:p w14:paraId="3DF372F2" w14:textId="2910FFBF" w:rsidR="00D20CC8" w:rsidRDefault="00D20CC8" w:rsidP="000567E1">
      <w:pPr>
        <w:spacing w:after="0" w:line="240" w:lineRule="auto"/>
        <w:rPr>
          <w:rFonts w:ascii="Arial" w:hAnsi="Arial" w:cs="Arial"/>
          <w:color w:val="000000" w:themeColor="text1"/>
        </w:rPr>
      </w:pPr>
    </w:p>
    <w:tbl>
      <w:tblPr>
        <w:tblStyle w:val="TableGrid"/>
        <w:tblW w:w="0" w:type="auto"/>
        <w:tblLook w:val="04A0" w:firstRow="1" w:lastRow="0" w:firstColumn="1" w:lastColumn="0" w:noHBand="0" w:noVBand="1"/>
      </w:tblPr>
      <w:tblGrid>
        <w:gridCol w:w="7933"/>
        <w:gridCol w:w="2523"/>
      </w:tblGrid>
      <w:tr w:rsidR="00BB0CDA" w:rsidRPr="00BB0CDA" w14:paraId="50BCD943" w14:textId="77777777" w:rsidTr="00BB0CDA">
        <w:tc>
          <w:tcPr>
            <w:tcW w:w="7933" w:type="dxa"/>
          </w:tcPr>
          <w:p w14:paraId="000D0296" w14:textId="44DAEF05" w:rsidR="00BB0CDA" w:rsidRPr="00BB0CDA" w:rsidRDefault="00BB0CDA" w:rsidP="00DB6633">
            <w:pPr>
              <w:spacing w:after="120"/>
              <w:jc w:val="center"/>
              <w:rPr>
                <w:rFonts w:ascii="Arial" w:hAnsi="Arial" w:cs="Arial"/>
                <w:b/>
                <w:color w:val="000000" w:themeColor="text1"/>
              </w:rPr>
            </w:pPr>
            <w:r w:rsidRPr="00BB0CDA">
              <w:rPr>
                <w:rFonts w:ascii="Arial" w:hAnsi="Arial" w:cs="Arial"/>
                <w:b/>
                <w:color w:val="000000" w:themeColor="text1"/>
              </w:rPr>
              <w:t>Recommendation</w:t>
            </w:r>
          </w:p>
        </w:tc>
        <w:tc>
          <w:tcPr>
            <w:tcW w:w="2523" w:type="dxa"/>
          </w:tcPr>
          <w:p w14:paraId="0E28DD42" w14:textId="1F0A9072" w:rsidR="00BB0CDA" w:rsidRPr="00BB0CDA" w:rsidRDefault="00BB0CDA" w:rsidP="00DB6633">
            <w:pPr>
              <w:spacing w:after="120"/>
              <w:jc w:val="center"/>
              <w:rPr>
                <w:rFonts w:ascii="Arial" w:hAnsi="Arial" w:cs="Arial"/>
                <w:b/>
                <w:color w:val="000000" w:themeColor="text1"/>
              </w:rPr>
            </w:pPr>
            <w:r w:rsidRPr="00BB0CDA">
              <w:rPr>
                <w:rFonts w:ascii="Arial" w:hAnsi="Arial" w:cs="Arial"/>
                <w:b/>
                <w:color w:val="000000" w:themeColor="text1"/>
              </w:rPr>
              <w:t>Certainty of evidence</w:t>
            </w:r>
          </w:p>
        </w:tc>
      </w:tr>
      <w:tr w:rsidR="00884D5A" w:rsidRPr="00BB0CDA" w14:paraId="2DD65528" w14:textId="77777777" w:rsidTr="00F64CA2">
        <w:tc>
          <w:tcPr>
            <w:tcW w:w="10456" w:type="dxa"/>
            <w:gridSpan w:val="2"/>
            <w:shd w:val="clear" w:color="auto" w:fill="F2F2F2" w:themeFill="background1" w:themeFillShade="F2"/>
          </w:tcPr>
          <w:p w14:paraId="0E0696DD" w14:textId="48C966F2" w:rsidR="00884D5A" w:rsidRPr="00BB0CDA" w:rsidRDefault="00884D5A" w:rsidP="007D34FD">
            <w:pPr>
              <w:spacing w:after="120"/>
              <w:rPr>
                <w:rFonts w:ascii="Arial" w:hAnsi="Arial" w:cs="Arial"/>
                <w:b/>
                <w:color w:val="000000" w:themeColor="text1"/>
              </w:rPr>
            </w:pPr>
            <w:r w:rsidRPr="00BB0CDA">
              <w:rPr>
                <w:rFonts w:ascii="Arial" w:hAnsi="Arial" w:cs="Arial"/>
                <w:b/>
                <w:color w:val="000000" w:themeColor="text1"/>
              </w:rPr>
              <w:t xml:space="preserve">Recommendations </w:t>
            </w:r>
            <w:r w:rsidR="007D34FD">
              <w:rPr>
                <w:rFonts w:ascii="Arial" w:hAnsi="Arial" w:cs="Arial"/>
                <w:b/>
                <w:color w:val="000000" w:themeColor="text1"/>
              </w:rPr>
              <w:t>supporting</w:t>
            </w:r>
            <w:r w:rsidRPr="00BB0CDA">
              <w:rPr>
                <w:rFonts w:ascii="Arial" w:hAnsi="Arial" w:cs="Arial"/>
                <w:b/>
                <w:color w:val="000000" w:themeColor="text1"/>
              </w:rPr>
              <w:t xml:space="preserve"> interventions</w:t>
            </w:r>
          </w:p>
        </w:tc>
      </w:tr>
      <w:tr w:rsidR="00BB0CDA" w14:paraId="78DCB101" w14:textId="77777777" w:rsidTr="00F222A5">
        <w:tc>
          <w:tcPr>
            <w:tcW w:w="7933" w:type="dxa"/>
            <w:shd w:val="clear" w:color="auto" w:fill="auto"/>
          </w:tcPr>
          <w:p w14:paraId="128DB434" w14:textId="6A6B7C9C" w:rsidR="00BB0CDA" w:rsidRPr="00307CA2" w:rsidRDefault="008A1E49" w:rsidP="004155D8">
            <w:pPr>
              <w:spacing w:after="120"/>
              <w:rPr>
                <w:rFonts w:ascii="Arial" w:hAnsi="Arial" w:cs="Arial"/>
                <w:bCs/>
                <w:color w:val="000000" w:themeColor="text1"/>
              </w:rPr>
            </w:pPr>
            <w:r w:rsidRPr="008A1E49">
              <w:rPr>
                <w:rFonts w:ascii="Arial" w:hAnsi="Arial" w:cs="Arial"/>
                <w:bCs/>
                <w:color w:val="000000" w:themeColor="text1"/>
              </w:rPr>
              <w:t xml:space="preserve">The EAACI Task Force suggests </w:t>
            </w:r>
            <w:r w:rsidR="004A34BF">
              <w:rPr>
                <w:rFonts w:ascii="Arial" w:hAnsi="Arial" w:cs="Arial"/>
                <w:bCs/>
                <w:color w:val="000000" w:themeColor="text1"/>
              </w:rPr>
              <w:t xml:space="preserve">introducing </w:t>
            </w:r>
            <w:r w:rsidR="009320D6" w:rsidRPr="00F222A5">
              <w:rPr>
                <w:rFonts w:ascii="Arial" w:hAnsi="Arial" w:cs="Arial"/>
                <w:bCs/>
                <w:color w:val="000000" w:themeColor="text1"/>
              </w:rPr>
              <w:t>well</w:t>
            </w:r>
            <w:r w:rsidR="004155D8">
              <w:rPr>
                <w:rFonts w:ascii="Arial" w:hAnsi="Arial" w:cs="Arial"/>
                <w:bCs/>
                <w:color w:val="000000" w:themeColor="text1"/>
              </w:rPr>
              <w:t>-</w:t>
            </w:r>
            <w:r w:rsidR="009320D6" w:rsidRPr="00F222A5">
              <w:rPr>
                <w:rFonts w:ascii="Arial" w:hAnsi="Arial" w:cs="Arial"/>
                <w:bCs/>
                <w:color w:val="000000" w:themeColor="text1"/>
              </w:rPr>
              <w:t xml:space="preserve">cooked </w:t>
            </w:r>
            <w:r w:rsidR="004155D8">
              <w:rPr>
                <w:rFonts w:ascii="Arial" w:hAnsi="Arial" w:cs="Arial"/>
                <w:bCs/>
                <w:color w:val="000000" w:themeColor="text1"/>
              </w:rPr>
              <w:t xml:space="preserve">hen’s </w:t>
            </w:r>
            <w:r w:rsidR="009320D6" w:rsidRPr="00F222A5">
              <w:rPr>
                <w:rFonts w:ascii="Arial" w:hAnsi="Arial" w:cs="Arial"/>
                <w:bCs/>
                <w:color w:val="000000" w:themeColor="text1"/>
              </w:rPr>
              <w:t xml:space="preserve">egg, but </w:t>
            </w:r>
            <w:r w:rsidR="00863548" w:rsidRPr="00DB6633">
              <w:rPr>
                <w:rFonts w:ascii="Arial" w:hAnsi="Arial" w:cs="Arial"/>
                <w:color w:val="000000" w:themeColor="text1"/>
              </w:rPr>
              <w:t>not raw egg</w:t>
            </w:r>
            <w:r w:rsidR="00863548" w:rsidRPr="00863548">
              <w:rPr>
                <w:rFonts w:ascii="Arial" w:hAnsi="Arial" w:cs="Arial"/>
                <w:color w:val="000000" w:themeColor="text1"/>
              </w:rPr>
              <w:t xml:space="preserve"> </w:t>
            </w:r>
            <w:r w:rsidR="00863548">
              <w:rPr>
                <w:rFonts w:ascii="Arial" w:hAnsi="Arial" w:cs="Arial"/>
                <w:color w:val="000000" w:themeColor="text1"/>
              </w:rPr>
              <w:t>or uncooked pasteurised egg</w:t>
            </w:r>
            <w:r w:rsidR="009320D6" w:rsidRPr="00F222A5">
              <w:rPr>
                <w:rFonts w:ascii="Arial" w:hAnsi="Arial" w:cs="Arial"/>
                <w:bCs/>
                <w:color w:val="000000" w:themeColor="text1"/>
              </w:rPr>
              <w:t xml:space="preserve">, into the infant diet as part of complementary feeding to prevent </w:t>
            </w:r>
            <w:r w:rsidR="004155D8">
              <w:rPr>
                <w:rFonts w:ascii="Arial" w:hAnsi="Arial" w:cs="Arial"/>
                <w:bCs/>
                <w:color w:val="000000" w:themeColor="text1"/>
              </w:rPr>
              <w:t>egg</w:t>
            </w:r>
            <w:r w:rsidR="004155D8" w:rsidRPr="00F222A5">
              <w:rPr>
                <w:rFonts w:ascii="Arial" w:hAnsi="Arial" w:cs="Arial"/>
                <w:bCs/>
                <w:color w:val="000000" w:themeColor="text1"/>
              </w:rPr>
              <w:t xml:space="preserve"> </w:t>
            </w:r>
            <w:r w:rsidR="009320D6" w:rsidRPr="00F222A5">
              <w:rPr>
                <w:rFonts w:ascii="Arial" w:hAnsi="Arial" w:cs="Arial"/>
                <w:bCs/>
                <w:color w:val="000000" w:themeColor="text1"/>
              </w:rPr>
              <w:t>allergy in infants.</w:t>
            </w:r>
            <w:r w:rsidR="00307CA2">
              <w:rPr>
                <w:rFonts w:ascii="Arial" w:hAnsi="Arial" w:cs="Arial"/>
                <w:bCs/>
                <w:color w:val="000000" w:themeColor="text1"/>
              </w:rPr>
              <w:t xml:space="preserve"> </w:t>
            </w:r>
          </w:p>
        </w:tc>
        <w:tc>
          <w:tcPr>
            <w:tcW w:w="2523" w:type="dxa"/>
          </w:tcPr>
          <w:p w14:paraId="6146EC1B" w14:textId="4E57D213" w:rsidR="00BB0CDA" w:rsidRDefault="00C66D40" w:rsidP="00DB6633">
            <w:pPr>
              <w:spacing w:after="120"/>
              <w:jc w:val="center"/>
              <w:rPr>
                <w:rFonts w:ascii="Arial" w:hAnsi="Arial" w:cs="Arial"/>
                <w:color w:val="000000" w:themeColor="text1"/>
              </w:rPr>
            </w:pPr>
            <w:r>
              <w:rPr>
                <w:rFonts w:ascii="Arial" w:hAnsi="Arial" w:cs="Arial"/>
                <w:color w:val="000000" w:themeColor="text1"/>
              </w:rPr>
              <w:t>Moderate</w:t>
            </w:r>
          </w:p>
        </w:tc>
      </w:tr>
      <w:tr w:rsidR="00BB0CDA" w14:paraId="38B72D48" w14:textId="77777777" w:rsidTr="00BB0CDA">
        <w:tc>
          <w:tcPr>
            <w:tcW w:w="7933" w:type="dxa"/>
          </w:tcPr>
          <w:p w14:paraId="457F7477" w14:textId="3FB272C0" w:rsidR="00BB0CDA" w:rsidRPr="00F222A5" w:rsidRDefault="00BB0CDA" w:rsidP="003D22DC">
            <w:pPr>
              <w:spacing w:after="120"/>
              <w:rPr>
                <w:rFonts w:ascii="Arial" w:hAnsi="Arial" w:cs="Arial"/>
                <w:color w:val="000000" w:themeColor="text1"/>
                <w:highlight w:val="yellow"/>
              </w:rPr>
            </w:pPr>
            <w:r w:rsidRPr="007D34FD">
              <w:rPr>
                <w:rFonts w:ascii="Arial" w:eastAsia="Calibri" w:hAnsi="Arial" w:cs="Arial"/>
                <w:color w:val="000000" w:themeColor="text1"/>
              </w:rPr>
              <w:t xml:space="preserve">In </w:t>
            </w:r>
            <w:r w:rsidR="006C366F">
              <w:rPr>
                <w:rFonts w:ascii="Arial" w:eastAsia="Calibri" w:hAnsi="Arial" w:cs="Arial"/>
                <w:color w:val="000000" w:themeColor="text1"/>
              </w:rPr>
              <w:t>populations</w:t>
            </w:r>
            <w:r w:rsidR="006C366F" w:rsidRPr="007D34FD">
              <w:rPr>
                <w:rFonts w:ascii="Arial" w:eastAsia="Calibri" w:hAnsi="Arial" w:cs="Arial"/>
                <w:color w:val="000000" w:themeColor="text1"/>
              </w:rPr>
              <w:t xml:space="preserve"> </w:t>
            </w:r>
            <w:r w:rsidRPr="007D34FD">
              <w:rPr>
                <w:rFonts w:ascii="Arial" w:eastAsia="Calibri" w:hAnsi="Arial" w:cs="Arial"/>
                <w:color w:val="000000" w:themeColor="text1"/>
              </w:rPr>
              <w:t xml:space="preserve">where there is a high prevalence of peanut allergy, </w:t>
            </w:r>
            <w:r w:rsidR="00F63EB4" w:rsidRPr="007D34FD">
              <w:rPr>
                <w:rFonts w:ascii="Arial" w:eastAsia="Calibri" w:hAnsi="Arial" w:cs="Arial"/>
                <w:color w:val="000000" w:themeColor="text1"/>
              </w:rPr>
              <w:t>the EAACI Task Force suggests introducing</w:t>
            </w:r>
            <w:r w:rsidR="00551408">
              <w:rPr>
                <w:rFonts w:ascii="Arial" w:eastAsia="Calibri" w:hAnsi="Arial" w:cs="Arial"/>
                <w:color w:val="000000" w:themeColor="text1"/>
                <w:u w:val="single"/>
              </w:rPr>
              <w:t xml:space="preserve"> </w:t>
            </w:r>
            <w:r w:rsidRPr="007D34FD">
              <w:rPr>
                <w:rFonts w:ascii="Arial" w:hAnsi="Arial" w:cs="Arial"/>
                <w:color w:val="000000" w:themeColor="text1"/>
              </w:rPr>
              <w:t xml:space="preserve">peanuts </w:t>
            </w:r>
            <w:r w:rsidR="00F02A33">
              <w:rPr>
                <w:rFonts w:ascii="Arial" w:hAnsi="Arial" w:cs="Arial"/>
                <w:color w:val="000000" w:themeColor="text1"/>
              </w:rPr>
              <w:t xml:space="preserve">into the infant diet </w:t>
            </w:r>
            <w:r w:rsidRPr="007D34FD">
              <w:rPr>
                <w:rFonts w:ascii="Arial" w:hAnsi="Arial" w:cs="Arial"/>
                <w:color w:val="000000" w:themeColor="text1"/>
              </w:rPr>
              <w:t>in an age</w:t>
            </w:r>
            <w:r w:rsidR="00F02A33">
              <w:rPr>
                <w:rFonts w:ascii="Arial" w:hAnsi="Arial" w:cs="Arial"/>
                <w:color w:val="000000" w:themeColor="text1"/>
              </w:rPr>
              <w:t>-</w:t>
            </w:r>
            <w:r w:rsidRPr="007D34FD">
              <w:rPr>
                <w:rFonts w:ascii="Arial" w:hAnsi="Arial" w:cs="Arial"/>
                <w:color w:val="000000" w:themeColor="text1"/>
              </w:rPr>
              <w:t xml:space="preserve">appropriate form </w:t>
            </w:r>
            <w:r w:rsidR="007D34FD">
              <w:rPr>
                <w:rFonts w:ascii="Arial" w:hAnsi="Arial" w:cs="Arial"/>
                <w:color w:val="000000" w:themeColor="text1"/>
              </w:rPr>
              <w:t>as part of</w:t>
            </w:r>
            <w:r w:rsidRPr="007D34FD">
              <w:rPr>
                <w:rFonts w:ascii="Arial" w:hAnsi="Arial" w:cs="Arial"/>
                <w:color w:val="000000" w:themeColor="text1"/>
              </w:rPr>
              <w:t xml:space="preserve"> complementary feeding in order to prevent peanut allergy in infants</w:t>
            </w:r>
            <w:r w:rsidR="007D34FD">
              <w:rPr>
                <w:rFonts w:ascii="Arial" w:hAnsi="Arial" w:cs="Arial"/>
                <w:color w:val="000000" w:themeColor="text1"/>
              </w:rPr>
              <w:t xml:space="preserve"> </w:t>
            </w:r>
            <w:r w:rsidR="007D34FD">
              <w:rPr>
                <w:rFonts w:ascii="Arial" w:hAnsi="Arial" w:cs="Arial"/>
                <w:bCs/>
                <w:color w:val="000000" w:themeColor="text1"/>
              </w:rPr>
              <w:t>and young children</w:t>
            </w:r>
            <w:r w:rsidR="007D34FD">
              <w:rPr>
                <w:rFonts w:ascii="Arial" w:hAnsi="Arial" w:cs="Arial"/>
                <w:color w:val="000000" w:themeColor="text1"/>
              </w:rPr>
              <w:t>.</w:t>
            </w:r>
          </w:p>
        </w:tc>
        <w:tc>
          <w:tcPr>
            <w:tcW w:w="2523" w:type="dxa"/>
          </w:tcPr>
          <w:p w14:paraId="45A3D1DF" w14:textId="4AE7FAF6" w:rsidR="00BB0CDA" w:rsidRDefault="00C66D40" w:rsidP="00DB6633">
            <w:pPr>
              <w:spacing w:after="120"/>
              <w:jc w:val="center"/>
              <w:rPr>
                <w:rFonts w:ascii="Arial" w:hAnsi="Arial" w:cs="Arial"/>
                <w:color w:val="000000" w:themeColor="text1"/>
              </w:rPr>
            </w:pPr>
            <w:r>
              <w:rPr>
                <w:rFonts w:ascii="Arial" w:hAnsi="Arial" w:cs="Arial"/>
                <w:color w:val="000000" w:themeColor="text1"/>
              </w:rPr>
              <w:t>Moderate</w:t>
            </w:r>
          </w:p>
        </w:tc>
      </w:tr>
      <w:tr w:rsidR="006D1660" w14:paraId="59AA7362" w14:textId="77777777" w:rsidTr="00BB0CDA">
        <w:tc>
          <w:tcPr>
            <w:tcW w:w="7933" w:type="dxa"/>
          </w:tcPr>
          <w:p w14:paraId="024039D7" w14:textId="37FB95BD" w:rsidR="006D1660" w:rsidRPr="007D34FD" w:rsidRDefault="00BA0105" w:rsidP="00116701">
            <w:pPr>
              <w:spacing w:after="120"/>
              <w:rPr>
                <w:rFonts w:ascii="Arial" w:eastAsia="Calibri" w:hAnsi="Arial" w:cs="Arial"/>
                <w:color w:val="000000" w:themeColor="text1"/>
              </w:rPr>
            </w:pPr>
            <w:r w:rsidRPr="00BA0105">
              <w:rPr>
                <w:rFonts w:ascii="Arial" w:hAnsi="Arial" w:cs="Arial"/>
                <w:bCs/>
                <w:color w:val="000000" w:themeColor="text1"/>
              </w:rPr>
              <w:t>The EAACI Task Force suggests avoiding supplementing with cow's milk formula in breastfed infants in the first week of life to prevent cow's milk allergy in infants and young children</w:t>
            </w:r>
          </w:p>
        </w:tc>
        <w:tc>
          <w:tcPr>
            <w:tcW w:w="2523" w:type="dxa"/>
          </w:tcPr>
          <w:p w14:paraId="74F798B6" w14:textId="2C2374FB" w:rsidR="006D1660" w:rsidRDefault="006D1660" w:rsidP="006D1660">
            <w:pPr>
              <w:spacing w:after="120"/>
              <w:jc w:val="center"/>
              <w:rPr>
                <w:rFonts w:ascii="Arial" w:hAnsi="Arial" w:cs="Arial"/>
                <w:color w:val="000000" w:themeColor="text1"/>
              </w:rPr>
            </w:pPr>
            <w:r>
              <w:rPr>
                <w:rFonts w:ascii="Arial" w:hAnsi="Arial" w:cs="Arial"/>
                <w:color w:val="000000" w:themeColor="text1"/>
              </w:rPr>
              <w:t>Low</w:t>
            </w:r>
          </w:p>
        </w:tc>
      </w:tr>
      <w:tr w:rsidR="00884D5A" w14:paraId="1632687E" w14:textId="77777777" w:rsidTr="00F64CA2">
        <w:tc>
          <w:tcPr>
            <w:tcW w:w="10456" w:type="dxa"/>
            <w:gridSpan w:val="2"/>
            <w:shd w:val="clear" w:color="auto" w:fill="F2F2F2" w:themeFill="background1" w:themeFillShade="F2"/>
          </w:tcPr>
          <w:p w14:paraId="4A5767B5" w14:textId="20B21E03" w:rsidR="00884D5A" w:rsidRDefault="00884D5A" w:rsidP="00DB6633">
            <w:pPr>
              <w:spacing w:after="120"/>
              <w:rPr>
                <w:rFonts w:ascii="Arial" w:hAnsi="Arial" w:cs="Arial"/>
                <w:color w:val="000000" w:themeColor="text1"/>
              </w:rPr>
            </w:pPr>
            <w:r w:rsidRPr="00BB0CDA">
              <w:rPr>
                <w:rFonts w:ascii="Arial" w:hAnsi="Arial" w:cs="Arial"/>
                <w:b/>
                <w:color w:val="000000" w:themeColor="text1"/>
              </w:rPr>
              <w:t>Recomm</w:t>
            </w:r>
            <w:r>
              <w:rPr>
                <w:rFonts w:ascii="Arial" w:hAnsi="Arial" w:cs="Arial"/>
                <w:b/>
                <w:color w:val="000000" w:themeColor="text1"/>
              </w:rPr>
              <w:t>endations against interventions</w:t>
            </w:r>
          </w:p>
        </w:tc>
      </w:tr>
      <w:tr w:rsidR="00BB0CDA" w14:paraId="58883D1D" w14:textId="77777777" w:rsidTr="00BB0CDA">
        <w:tc>
          <w:tcPr>
            <w:tcW w:w="7933" w:type="dxa"/>
          </w:tcPr>
          <w:p w14:paraId="26DF662B" w14:textId="679E0AA9" w:rsidR="00BB0CDA" w:rsidRPr="005C7D2C" w:rsidRDefault="005C7D2C" w:rsidP="005C7D2C">
            <w:pPr>
              <w:rPr>
                <w:rFonts w:ascii="Arial" w:hAnsi="Arial" w:cs="Arial"/>
                <w:bCs/>
                <w:color w:val="000000" w:themeColor="text1"/>
              </w:rPr>
            </w:pPr>
            <w:r w:rsidRPr="00DD5CE5">
              <w:rPr>
                <w:rFonts w:ascii="Arial" w:hAnsi="Arial" w:cs="Arial"/>
                <w:bCs/>
                <w:color w:val="000000" w:themeColor="text1"/>
              </w:rPr>
              <w:t xml:space="preserve">The EAACI Task Force </w:t>
            </w:r>
            <w:r>
              <w:rPr>
                <w:rFonts w:ascii="Arial" w:hAnsi="Arial" w:cs="Arial"/>
                <w:bCs/>
                <w:color w:val="000000" w:themeColor="text1"/>
              </w:rPr>
              <w:t xml:space="preserve">suggests against restricting consumption of potential food allergens during pregnancy or breastfeeding in order </w:t>
            </w:r>
            <w:r w:rsidRPr="00EE31BB">
              <w:rPr>
                <w:rFonts w:ascii="Arial" w:hAnsi="Arial" w:cs="Arial"/>
                <w:bCs/>
                <w:color w:val="000000" w:themeColor="text1"/>
              </w:rPr>
              <w:t>to prevent food allergy in infants</w:t>
            </w:r>
            <w:r>
              <w:rPr>
                <w:rFonts w:ascii="Arial" w:hAnsi="Arial" w:cs="Arial"/>
                <w:bCs/>
                <w:color w:val="000000" w:themeColor="text1"/>
              </w:rPr>
              <w:t xml:space="preserve"> and young children</w:t>
            </w:r>
            <w:r w:rsidRPr="00EE31BB">
              <w:rPr>
                <w:rFonts w:ascii="Arial" w:hAnsi="Arial" w:cs="Arial"/>
                <w:bCs/>
                <w:color w:val="000000" w:themeColor="text1"/>
              </w:rPr>
              <w:t xml:space="preserve">. </w:t>
            </w:r>
          </w:p>
        </w:tc>
        <w:tc>
          <w:tcPr>
            <w:tcW w:w="2523" w:type="dxa"/>
          </w:tcPr>
          <w:p w14:paraId="635F4288" w14:textId="713B08E1" w:rsidR="00BB0CDA" w:rsidRDefault="00581AC3" w:rsidP="00581AC3">
            <w:pPr>
              <w:spacing w:after="120"/>
              <w:jc w:val="center"/>
              <w:rPr>
                <w:rFonts w:ascii="Arial" w:hAnsi="Arial" w:cs="Arial"/>
                <w:color w:val="000000" w:themeColor="text1"/>
              </w:rPr>
            </w:pPr>
            <w:r>
              <w:rPr>
                <w:rFonts w:ascii="Arial" w:hAnsi="Arial" w:cs="Arial"/>
                <w:color w:val="000000" w:themeColor="text1"/>
              </w:rPr>
              <w:t>Very l</w:t>
            </w:r>
            <w:r w:rsidR="00C66D40">
              <w:rPr>
                <w:rFonts w:ascii="Arial" w:hAnsi="Arial" w:cs="Arial"/>
                <w:color w:val="000000" w:themeColor="text1"/>
              </w:rPr>
              <w:t>ow</w:t>
            </w:r>
          </w:p>
        </w:tc>
      </w:tr>
      <w:tr w:rsidR="00BB0CDA" w14:paraId="33831AAA" w14:textId="77777777" w:rsidTr="00BB0CDA">
        <w:tc>
          <w:tcPr>
            <w:tcW w:w="7933" w:type="dxa"/>
          </w:tcPr>
          <w:p w14:paraId="32BA983D" w14:textId="029D8A97" w:rsidR="00BB0CDA" w:rsidRPr="006B560F" w:rsidRDefault="00D1087D" w:rsidP="00F02A33">
            <w:pPr>
              <w:spacing w:after="120"/>
              <w:rPr>
                <w:rFonts w:ascii="Arial" w:hAnsi="Arial" w:cs="Arial"/>
                <w:color w:val="000000" w:themeColor="text1"/>
              </w:rPr>
            </w:pPr>
            <w:r w:rsidRPr="006B560F">
              <w:rPr>
                <w:rFonts w:ascii="Arial" w:hAnsi="Arial" w:cs="Arial"/>
                <w:bCs/>
                <w:color w:val="000000" w:themeColor="text1"/>
              </w:rPr>
              <w:t>The EAACI Task Force suggests</w:t>
            </w:r>
            <w:r w:rsidR="008A6E8D" w:rsidRPr="006B560F">
              <w:rPr>
                <w:rFonts w:ascii="Arial" w:hAnsi="Arial" w:cs="Arial"/>
                <w:bCs/>
                <w:color w:val="000000" w:themeColor="text1"/>
              </w:rPr>
              <w:t xml:space="preserve"> </w:t>
            </w:r>
            <w:r w:rsidR="00F02A33">
              <w:rPr>
                <w:rFonts w:ascii="Arial" w:hAnsi="Arial" w:cs="Arial"/>
                <w:bCs/>
                <w:color w:val="000000" w:themeColor="text1"/>
              </w:rPr>
              <w:t xml:space="preserve">against </w:t>
            </w:r>
            <w:r w:rsidR="008A6E8D" w:rsidRPr="006B560F">
              <w:rPr>
                <w:rFonts w:ascii="Arial" w:hAnsi="Arial" w:cs="Arial"/>
                <w:bCs/>
                <w:color w:val="000000" w:themeColor="text1"/>
              </w:rPr>
              <w:t xml:space="preserve">introducing </w:t>
            </w:r>
            <w:r w:rsidR="00BB0CDA" w:rsidRPr="006B560F">
              <w:rPr>
                <w:rFonts w:ascii="Arial" w:hAnsi="Arial" w:cs="Arial"/>
                <w:color w:val="000000" w:themeColor="text1"/>
              </w:rPr>
              <w:t>soy protein</w:t>
            </w:r>
            <w:r w:rsidR="003D22DC">
              <w:rPr>
                <w:rFonts w:ascii="Arial" w:hAnsi="Arial" w:cs="Arial"/>
                <w:color w:val="000000" w:themeColor="text1"/>
              </w:rPr>
              <w:t>-based</w:t>
            </w:r>
            <w:r w:rsidR="00BB0CDA" w:rsidRPr="006B560F">
              <w:rPr>
                <w:rFonts w:ascii="Arial" w:hAnsi="Arial" w:cs="Arial"/>
                <w:color w:val="000000" w:themeColor="text1"/>
              </w:rPr>
              <w:t xml:space="preserve"> formula in the first six months of life to prevent </w:t>
            </w:r>
            <w:r w:rsidR="004155D8">
              <w:rPr>
                <w:rFonts w:ascii="Arial" w:hAnsi="Arial" w:cs="Arial"/>
                <w:color w:val="000000" w:themeColor="text1"/>
              </w:rPr>
              <w:t>cow’s milk</w:t>
            </w:r>
            <w:r w:rsidR="004155D8" w:rsidRPr="006B560F">
              <w:rPr>
                <w:rFonts w:ascii="Arial" w:hAnsi="Arial" w:cs="Arial"/>
                <w:color w:val="000000" w:themeColor="text1"/>
              </w:rPr>
              <w:t xml:space="preserve"> </w:t>
            </w:r>
            <w:r w:rsidR="00BB0CDA" w:rsidRPr="006B560F">
              <w:rPr>
                <w:rFonts w:ascii="Arial" w:hAnsi="Arial" w:cs="Arial"/>
                <w:color w:val="000000" w:themeColor="text1"/>
              </w:rPr>
              <w:t>allergy in infants</w:t>
            </w:r>
            <w:r w:rsidR="007D34FD">
              <w:rPr>
                <w:rFonts w:ascii="Arial" w:hAnsi="Arial" w:cs="Arial"/>
                <w:bCs/>
                <w:color w:val="000000" w:themeColor="text1"/>
              </w:rPr>
              <w:t xml:space="preserve"> and young children</w:t>
            </w:r>
            <w:r w:rsidR="00BB0CDA" w:rsidRPr="006B560F">
              <w:rPr>
                <w:rFonts w:ascii="Arial" w:hAnsi="Arial" w:cs="Arial"/>
                <w:color w:val="000000" w:themeColor="text1"/>
              </w:rPr>
              <w:t>.</w:t>
            </w:r>
          </w:p>
        </w:tc>
        <w:tc>
          <w:tcPr>
            <w:tcW w:w="2523" w:type="dxa"/>
          </w:tcPr>
          <w:p w14:paraId="3B6F2FA2" w14:textId="11128004" w:rsidR="00BB0CDA" w:rsidRDefault="00C66D40" w:rsidP="00DB6633">
            <w:pPr>
              <w:spacing w:after="120"/>
              <w:jc w:val="center"/>
              <w:rPr>
                <w:rFonts w:ascii="Arial" w:hAnsi="Arial" w:cs="Arial"/>
                <w:color w:val="000000" w:themeColor="text1"/>
              </w:rPr>
            </w:pPr>
            <w:r>
              <w:rPr>
                <w:rFonts w:ascii="Arial" w:hAnsi="Arial" w:cs="Arial"/>
                <w:color w:val="000000" w:themeColor="text1"/>
              </w:rPr>
              <w:t>Very low</w:t>
            </w:r>
          </w:p>
        </w:tc>
      </w:tr>
      <w:tr w:rsidR="00BB0CDA" w14:paraId="7171E255" w14:textId="77777777" w:rsidTr="00BB0CDA">
        <w:tc>
          <w:tcPr>
            <w:tcW w:w="7933" w:type="dxa"/>
          </w:tcPr>
          <w:p w14:paraId="47A2CA2B" w14:textId="3175C8A2" w:rsidR="00BB0CDA" w:rsidRDefault="008A6E8D" w:rsidP="00F02A33">
            <w:pPr>
              <w:spacing w:after="120"/>
              <w:rPr>
                <w:rFonts w:ascii="Arial" w:hAnsi="Arial" w:cs="Arial"/>
                <w:color w:val="000000" w:themeColor="text1"/>
              </w:rPr>
            </w:pPr>
            <w:r w:rsidRPr="008A6E8D">
              <w:rPr>
                <w:rFonts w:ascii="Arial" w:hAnsi="Arial" w:cs="Arial"/>
                <w:bCs/>
                <w:color w:val="000000" w:themeColor="text1"/>
              </w:rPr>
              <w:t>The EAACI Task Force suggests</w:t>
            </w:r>
            <w:r>
              <w:rPr>
                <w:rFonts w:ascii="Arial" w:hAnsi="Arial" w:cs="Arial"/>
                <w:bCs/>
                <w:color w:val="000000" w:themeColor="text1"/>
              </w:rPr>
              <w:t xml:space="preserve"> </w:t>
            </w:r>
            <w:r w:rsidR="00F02A33">
              <w:rPr>
                <w:rFonts w:ascii="Arial" w:hAnsi="Arial" w:cs="Arial"/>
                <w:bCs/>
                <w:color w:val="000000" w:themeColor="text1"/>
              </w:rPr>
              <w:t xml:space="preserve">against </w:t>
            </w:r>
            <w:r>
              <w:rPr>
                <w:rFonts w:ascii="Arial" w:hAnsi="Arial" w:cs="Arial"/>
                <w:bCs/>
                <w:color w:val="000000" w:themeColor="text1"/>
              </w:rPr>
              <w:t xml:space="preserve">using </w:t>
            </w:r>
            <w:r w:rsidR="00BB0CDA" w:rsidRPr="00BB0CDA">
              <w:rPr>
                <w:rFonts w:ascii="Arial" w:hAnsi="Arial" w:cs="Arial"/>
                <w:bCs/>
                <w:color w:val="000000" w:themeColor="text1"/>
              </w:rPr>
              <w:t xml:space="preserve">Bacillus </w:t>
            </w:r>
            <w:proofErr w:type="spellStart"/>
            <w:r w:rsidR="00BB0CDA" w:rsidRPr="00BB0CDA">
              <w:rPr>
                <w:rFonts w:ascii="Arial" w:hAnsi="Arial" w:cs="Arial"/>
                <w:bCs/>
                <w:color w:val="000000" w:themeColor="text1"/>
              </w:rPr>
              <w:t>Calmette-Guérin</w:t>
            </w:r>
            <w:proofErr w:type="spellEnd"/>
            <w:r w:rsidR="00BB0CDA" w:rsidRPr="00BB0CDA">
              <w:rPr>
                <w:rFonts w:ascii="Arial" w:hAnsi="Arial" w:cs="Arial"/>
                <w:bCs/>
                <w:color w:val="000000" w:themeColor="text1"/>
              </w:rPr>
              <w:t xml:space="preserve"> (BCG) </w:t>
            </w:r>
            <w:r w:rsidR="00BB0CDA" w:rsidRPr="00BB0CDA">
              <w:rPr>
                <w:rFonts w:ascii="Arial" w:hAnsi="Arial" w:cs="Arial"/>
                <w:color w:val="000000" w:themeColor="text1"/>
              </w:rPr>
              <w:t>vaccination to prevent food allergy in infants</w:t>
            </w:r>
            <w:r w:rsidR="007D34FD">
              <w:rPr>
                <w:rFonts w:ascii="Arial" w:hAnsi="Arial" w:cs="Arial"/>
                <w:bCs/>
                <w:color w:val="000000" w:themeColor="text1"/>
              </w:rPr>
              <w:t xml:space="preserve"> and young children</w:t>
            </w:r>
            <w:r w:rsidR="007A1413">
              <w:rPr>
                <w:rFonts w:ascii="Arial" w:hAnsi="Arial" w:cs="Arial"/>
                <w:color w:val="000000" w:themeColor="text1"/>
              </w:rPr>
              <w:t>.</w:t>
            </w:r>
          </w:p>
        </w:tc>
        <w:tc>
          <w:tcPr>
            <w:tcW w:w="2523" w:type="dxa"/>
          </w:tcPr>
          <w:p w14:paraId="4B32A85D" w14:textId="76D82933" w:rsidR="00BB0CDA" w:rsidRDefault="00C66D40" w:rsidP="00DB6633">
            <w:pPr>
              <w:spacing w:after="120"/>
              <w:jc w:val="center"/>
              <w:rPr>
                <w:rFonts w:ascii="Arial" w:hAnsi="Arial" w:cs="Arial"/>
                <w:color w:val="000000" w:themeColor="text1"/>
              </w:rPr>
            </w:pPr>
            <w:r>
              <w:rPr>
                <w:rFonts w:ascii="Arial" w:hAnsi="Arial" w:cs="Arial"/>
                <w:color w:val="000000" w:themeColor="text1"/>
              </w:rPr>
              <w:t>Low</w:t>
            </w:r>
          </w:p>
        </w:tc>
      </w:tr>
      <w:tr w:rsidR="00884D5A" w14:paraId="1F8810D1" w14:textId="77777777" w:rsidTr="00884D5A">
        <w:tc>
          <w:tcPr>
            <w:tcW w:w="10456" w:type="dxa"/>
            <w:gridSpan w:val="2"/>
            <w:shd w:val="clear" w:color="auto" w:fill="F2F2F2" w:themeFill="background1" w:themeFillShade="F2"/>
          </w:tcPr>
          <w:p w14:paraId="05AB8132" w14:textId="17FB14AA" w:rsidR="00884D5A" w:rsidRDefault="00884D5A" w:rsidP="00DB6633">
            <w:pPr>
              <w:spacing w:after="120"/>
              <w:rPr>
                <w:rFonts w:ascii="Arial" w:hAnsi="Arial" w:cs="Arial"/>
                <w:color w:val="000000" w:themeColor="text1"/>
              </w:rPr>
            </w:pPr>
            <w:r>
              <w:rPr>
                <w:rFonts w:ascii="Arial" w:hAnsi="Arial" w:cs="Arial"/>
                <w:b/>
                <w:color w:val="000000" w:themeColor="text1"/>
              </w:rPr>
              <w:t>No recommendation made</w:t>
            </w:r>
          </w:p>
        </w:tc>
      </w:tr>
      <w:tr w:rsidR="002872E9" w14:paraId="324E80AF" w14:textId="77777777" w:rsidTr="00BB0CDA">
        <w:tc>
          <w:tcPr>
            <w:tcW w:w="7933" w:type="dxa"/>
          </w:tcPr>
          <w:p w14:paraId="6B516FCF" w14:textId="35A4AC9B" w:rsidR="002872E9" w:rsidRPr="00BB0CDA" w:rsidRDefault="002872E9" w:rsidP="002872E9">
            <w:pPr>
              <w:spacing w:after="120"/>
              <w:rPr>
                <w:rFonts w:ascii="Arial" w:hAnsi="Arial" w:cs="Arial"/>
                <w:color w:val="000000" w:themeColor="text1"/>
              </w:rPr>
            </w:pPr>
            <w:r w:rsidRPr="00BB0CDA">
              <w:rPr>
                <w:rFonts w:ascii="Arial" w:hAnsi="Arial" w:cs="Arial"/>
                <w:color w:val="000000" w:themeColor="text1"/>
              </w:rPr>
              <w:t>There is no recommendation for or against using breastfeeding to prevent food allergy in infants</w:t>
            </w:r>
            <w:r>
              <w:rPr>
                <w:rFonts w:ascii="Arial" w:hAnsi="Arial" w:cs="Arial"/>
                <w:bCs/>
                <w:color w:val="000000" w:themeColor="text1"/>
              </w:rPr>
              <w:t xml:space="preserve"> and young children</w:t>
            </w:r>
            <w:r w:rsidRPr="00BB0CDA">
              <w:rPr>
                <w:rFonts w:ascii="Arial" w:hAnsi="Arial" w:cs="Arial"/>
                <w:color w:val="000000" w:themeColor="text1"/>
              </w:rPr>
              <w:t>, but breastfeeding has many benefits for infants and mothers and should be encouraged wherever possible.</w:t>
            </w:r>
          </w:p>
        </w:tc>
        <w:tc>
          <w:tcPr>
            <w:tcW w:w="2523" w:type="dxa"/>
          </w:tcPr>
          <w:p w14:paraId="2E3B418D" w14:textId="097E7E2B" w:rsidR="002872E9" w:rsidRDefault="002872E9" w:rsidP="002872E9">
            <w:pPr>
              <w:spacing w:after="120"/>
              <w:jc w:val="center"/>
              <w:rPr>
                <w:rFonts w:ascii="Arial" w:hAnsi="Arial" w:cs="Arial"/>
                <w:color w:val="000000" w:themeColor="text1"/>
              </w:rPr>
            </w:pPr>
            <w:r>
              <w:rPr>
                <w:rFonts w:ascii="Arial" w:hAnsi="Arial" w:cs="Arial"/>
                <w:color w:val="000000" w:themeColor="text1"/>
              </w:rPr>
              <w:t>Very low</w:t>
            </w:r>
          </w:p>
        </w:tc>
      </w:tr>
      <w:tr w:rsidR="00A4717A" w14:paraId="7EDB9F98" w14:textId="77777777" w:rsidTr="00BB0CDA">
        <w:tc>
          <w:tcPr>
            <w:tcW w:w="7933" w:type="dxa"/>
          </w:tcPr>
          <w:p w14:paraId="137286C3" w14:textId="73342D03" w:rsidR="00A4717A" w:rsidRPr="00BB0CDA" w:rsidRDefault="00A4717A" w:rsidP="00B564FA">
            <w:pPr>
              <w:spacing w:after="120"/>
              <w:rPr>
                <w:rFonts w:ascii="Arial" w:hAnsi="Arial" w:cs="Arial"/>
                <w:color w:val="000000" w:themeColor="text1"/>
              </w:rPr>
            </w:pPr>
            <w:r w:rsidRPr="0078228D">
              <w:rPr>
                <w:rFonts w:ascii="Arial" w:hAnsi="Arial" w:cs="Arial"/>
                <w:color w:val="000000" w:themeColor="text1"/>
              </w:rPr>
              <w:t xml:space="preserve">For infants who need a breastmilk substitute, there is no recommendation </w:t>
            </w:r>
            <w:r>
              <w:rPr>
                <w:rFonts w:ascii="Arial" w:hAnsi="Arial" w:cs="Arial"/>
                <w:color w:val="000000" w:themeColor="text1"/>
              </w:rPr>
              <w:t>for or against the</w:t>
            </w:r>
            <w:r w:rsidRPr="0078228D">
              <w:rPr>
                <w:rFonts w:ascii="Arial" w:hAnsi="Arial" w:cs="Arial"/>
                <w:color w:val="000000" w:themeColor="text1"/>
              </w:rPr>
              <w:t xml:space="preserve"> use of</w:t>
            </w:r>
            <w:r w:rsidR="00B564FA">
              <w:rPr>
                <w:rFonts w:ascii="Arial" w:hAnsi="Arial" w:cs="Arial"/>
                <w:color w:val="000000" w:themeColor="text1"/>
              </w:rPr>
              <w:t xml:space="preserve"> regular</w:t>
            </w:r>
            <w:r w:rsidRPr="0078228D">
              <w:rPr>
                <w:rFonts w:ascii="Arial" w:hAnsi="Arial" w:cs="Arial"/>
                <w:color w:val="000000" w:themeColor="text1"/>
              </w:rPr>
              <w:t xml:space="preserve"> cow’s milk based infant formula after the first week of life</w:t>
            </w:r>
            <w:r>
              <w:rPr>
                <w:rFonts w:ascii="Arial" w:hAnsi="Arial" w:cs="Arial"/>
                <w:color w:val="000000" w:themeColor="text1"/>
              </w:rPr>
              <w:t xml:space="preserve"> to prevent</w:t>
            </w:r>
            <w:r w:rsidRPr="0078228D">
              <w:rPr>
                <w:rFonts w:ascii="Arial" w:hAnsi="Arial" w:cs="Arial"/>
                <w:color w:val="000000" w:themeColor="text1"/>
              </w:rPr>
              <w:t xml:space="preserve"> food allergy</w:t>
            </w:r>
            <w:r>
              <w:rPr>
                <w:rFonts w:ascii="Arial" w:hAnsi="Arial" w:cs="Arial"/>
                <w:color w:val="000000" w:themeColor="text1"/>
              </w:rPr>
              <w:t xml:space="preserve">. </w:t>
            </w:r>
          </w:p>
        </w:tc>
        <w:tc>
          <w:tcPr>
            <w:tcW w:w="2523" w:type="dxa"/>
          </w:tcPr>
          <w:p w14:paraId="2BA89EAA" w14:textId="4F58B8BD" w:rsidR="00A4717A" w:rsidRDefault="00A4717A" w:rsidP="00A4717A">
            <w:pPr>
              <w:spacing w:after="120"/>
              <w:jc w:val="center"/>
              <w:rPr>
                <w:rFonts w:ascii="Arial" w:hAnsi="Arial" w:cs="Arial"/>
                <w:color w:val="000000" w:themeColor="text1"/>
              </w:rPr>
            </w:pPr>
            <w:r w:rsidRPr="00247E8D">
              <w:rPr>
                <w:rFonts w:ascii="Arial" w:hAnsi="Arial" w:cs="Arial"/>
                <w:color w:val="000000" w:themeColor="text1"/>
              </w:rPr>
              <w:t>Low</w:t>
            </w:r>
          </w:p>
        </w:tc>
      </w:tr>
      <w:tr w:rsidR="002872E9" w14:paraId="4EE714F9" w14:textId="77777777" w:rsidTr="00BB0CDA">
        <w:tc>
          <w:tcPr>
            <w:tcW w:w="7933" w:type="dxa"/>
          </w:tcPr>
          <w:p w14:paraId="550A0667" w14:textId="48BD912E" w:rsidR="002872E9" w:rsidRPr="00BB0CDA" w:rsidRDefault="002872E9" w:rsidP="002872E9">
            <w:pPr>
              <w:spacing w:after="120"/>
              <w:rPr>
                <w:rFonts w:ascii="Arial" w:hAnsi="Arial" w:cs="Arial"/>
                <w:color w:val="000000" w:themeColor="text1"/>
              </w:rPr>
            </w:pPr>
            <w:r w:rsidRPr="00BB0CDA">
              <w:rPr>
                <w:rFonts w:ascii="Arial" w:hAnsi="Arial" w:cs="Arial"/>
                <w:color w:val="000000" w:themeColor="text1"/>
              </w:rPr>
              <w:t>There is no recommendation for or against using partially or extensively hydrolysed formula to prevent food allergy in infants</w:t>
            </w:r>
            <w:r>
              <w:rPr>
                <w:rFonts w:ascii="Arial" w:hAnsi="Arial" w:cs="Arial"/>
                <w:bCs/>
                <w:color w:val="000000" w:themeColor="text1"/>
              </w:rPr>
              <w:t xml:space="preserve"> and young children</w:t>
            </w:r>
            <w:r w:rsidRPr="00BB0CDA">
              <w:rPr>
                <w:rFonts w:ascii="Arial" w:hAnsi="Arial" w:cs="Arial"/>
                <w:color w:val="000000" w:themeColor="text1"/>
              </w:rPr>
              <w:t>. When exclusive breastfeeding is not possible many substitutes are available for families to choose from, including hydrolysed formulas</w:t>
            </w:r>
            <w:r>
              <w:rPr>
                <w:rFonts w:ascii="Arial" w:hAnsi="Arial" w:cs="Arial"/>
                <w:color w:val="000000" w:themeColor="text1"/>
              </w:rPr>
              <w:t>.</w:t>
            </w:r>
            <w:r w:rsidRPr="00BB0CDA">
              <w:rPr>
                <w:rFonts w:ascii="Arial" w:hAnsi="Arial" w:cs="Arial"/>
                <w:color w:val="000000" w:themeColor="text1"/>
              </w:rPr>
              <w:t xml:space="preserve"> </w:t>
            </w:r>
          </w:p>
        </w:tc>
        <w:tc>
          <w:tcPr>
            <w:tcW w:w="2523" w:type="dxa"/>
          </w:tcPr>
          <w:p w14:paraId="7CA4874A" w14:textId="2B777704" w:rsidR="002872E9" w:rsidRDefault="002872E9" w:rsidP="002872E9">
            <w:pPr>
              <w:spacing w:after="120"/>
              <w:jc w:val="center"/>
              <w:rPr>
                <w:rFonts w:ascii="Arial" w:hAnsi="Arial" w:cs="Arial"/>
                <w:color w:val="000000" w:themeColor="text1"/>
              </w:rPr>
            </w:pPr>
            <w:r>
              <w:rPr>
                <w:rFonts w:ascii="Arial" w:hAnsi="Arial" w:cs="Arial"/>
                <w:color w:val="000000" w:themeColor="text1"/>
              </w:rPr>
              <w:t>Low</w:t>
            </w:r>
          </w:p>
        </w:tc>
      </w:tr>
      <w:tr w:rsidR="00BB0CDA" w14:paraId="6016BAAF" w14:textId="77777777" w:rsidTr="00BB0CDA">
        <w:tc>
          <w:tcPr>
            <w:tcW w:w="7933" w:type="dxa"/>
          </w:tcPr>
          <w:p w14:paraId="41F9D780" w14:textId="1BF94538" w:rsidR="00BB0CDA" w:rsidRDefault="00BB0CDA" w:rsidP="00DB6633">
            <w:pPr>
              <w:spacing w:after="120"/>
              <w:rPr>
                <w:rFonts w:ascii="Arial" w:hAnsi="Arial" w:cs="Arial"/>
                <w:color w:val="000000" w:themeColor="text1"/>
              </w:rPr>
            </w:pPr>
            <w:r w:rsidRPr="00BB0CDA">
              <w:rPr>
                <w:rFonts w:ascii="Arial" w:hAnsi="Arial" w:cs="Arial"/>
                <w:color w:val="000000" w:themeColor="text1"/>
              </w:rPr>
              <w:t>There is no recommendation for or against vitamin supplementation or fish oil supplementation in healthy pregnant and/or breastfeeding women and/or infants to prevent food allergy in infants</w:t>
            </w:r>
            <w:r w:rsidR="007D34FD">
              <w:rPr>
                <w:rFonts w:ascii="Arial" w:hAnsi="Arial" w:cs="Arial"/>
                <w:bCs/>
                <w:color w:val="000000" w:themeColor="text1"/>
              </w:rPr>
              <w:t xml:space="preserve"> and young children</w:t>
            </w:r>
            <w:r w:rsidRPr="00BB0CDA">
              <w:rPr>
                <w:rFonts w:ascii="Arial" w:hAnsi="Arial" w:cs="Arial"/>
                <w:color w:val="000000" w:themeColor="text1"/>
              </w:rPr>
              <w:t>.</w:t>
            </w:r>
          </w:p>
        </w:tc>
        <w:tc>
          <w:tcPr>
            <w:tcW w:w="2523" w:type="dxa"/>
          </w:tcPr>
          <w:p w14:paraId="28CD1E78" w14:textId="4757F442" w:rsidR="00BB0CDA" w:rsidRDefault="00C66D40" w:rsidP="00DB6633">
            <w:pPr>
              <w:spacing w:after="120"/>
              <w:jc w:val="center"/>
              <w:rPr>
                <w:rFonts w:ascii="Arial" w:hAnsi="Arial" w:cs="Arial"/>
                <w:color w:val="000000" w:themeColor="text1"/>
              </w:rPr>
            </w:pPr>
            <w:r>
              <w:rPr>
                <w:rFonts w:ascii="Arial" w:hAnsi="Arial" w:cs="Arial"/>
                <w:color w:val="000000" w:themeColor="text1"/>
              </w:rPr>
              <w:t>Very low</w:t>
            </w:r>
          </w:p>
        </w:tc>
      </w:tr>
      <w:tr w:rsidR="00BB0CDA" w14:paraId="088F7ABF" w14:textId="77777777" w:rsidTr="00BB0CDA">
        <w:tc>
          <w:tcPr>
            <w:tcW w:w="7933" w:type="dxa"/>
          </w:tcPr>
          <w:p w14:paraId="6304A44A" w14:textId="0F5795E7" w:rsidR="00BB0CDA" w:rsidRDefault="00BB0CDA" w:rsidP="00DB6633">
            <w:pPr>
              <w:spacing w:after="120"/>
              <w:rPr>
                <w:rFonts w:ascii="Arial" w:hAnsi="Arial" w:cs="Arial"/>
                <w:color w:val="000000" w:themeColor="text1"/>
              </w:rPr>
            </w:pPr>
            <w:r w:rsidRPr="00BB0CDA">
              <w:rPr>
                <w:rFonts w:ascii="Arial" w:hAnsi="Arial" w:cs="Arial"/>
                <w:color w:val="000000" w:themeColor="text1"/>
              </w:rPr>
              <w:t xml:space="preserve">There is no recommendation for or against prebiotics, probiotics or </w:t>
            </w:r>
            <w:proofErr w:type="spellStart"/>
            <w:r w:rsidRPr="00BB0CDA">
              <w:rPr>
                <w:rFonts w:ascii="Arial" w:hAnsi="Arial" w:cs="Arial"/>
                <w:color w:val="000000" w:themeColor="text1"/>
              </w:rPr>
              <w:t>synbiotics</w:t>
            </w:r>
            <w:proofErr w:type="spellEnd"/>
            <w:r w:rsidRPr="00BB0CDA">
              <w:rPr>
                <w:rFonts w:ascii="Arial" w:hAnsi="Arial" w:cs="Arial"/>
                <w:color w:val="000000" w:themeColor="text1"/>
              </w:rPr>
              <w:t xml:space="preserve"> for pregnant and/or breastfeeding women and/or infants alone or in combination with other approaches to prevent food allergy in infants</w:t>
            </w:r>
            <w:r w:rsidR="007D34FD">
              <w:rPr>
                <w:rFonts w:ascii="Arial" w:hAnsi="Arial" w:cs="Arial"/>
                <w:bCs/>
                <w:color w:val="000000" w:themeColor="text1"/>
              </w:rPr>
              <w:t xml:space="preserve"> and young children</w:t>
            </w:r>
            <w:r w:rsidRPr="00BB0CDA">
              <w:rPr>
                <w:rFonts w:ascii="Arial" w:hAnsi="Arial" w:cs="Arial"/>
                <w:color w:val="000000" w:themeColor="text1"/>
              </w:rPr>
              <w:t>.</w:t>
            </w:r>
          </w:p>
        </w:tc>
        <w:tc>
          <w:tcPr>
            <w:tcW w:w="2523" w:type="dxa"/>
          </w:tcPr>
          <w:p w14:paraId="441F871F" w14:textId="4F707A76" w:rsidR="00BB0CDA" w:rsidRDefault="00C66D40" w:rsidP="00DB6633">
            <w:pPr>
              <w:spacing w:after="120"/>
              <w:jc w:val="center"/>
              <w:rPr>
                <w:rFonts w:ascii="Arial" w:hAnsi="Arial" w:cs="Arial"/>
                <w:color w:val="000000" w:themeColor="text1"/>
              </w:rPr>
            </w:pPr>
            <w:r>
              <w:rPr>
                <w:rFonts w:ascii="Arial" w:hAnsi="Arial" w:cs="Arial"/>
                <w:color w:val="000000" w:themeColor="text1"/>
              </w:rPr>
              <w:t>Low</w:t>
            </w:r>
          </w:p>
        </w:tc>
      </w:tr>
      <w:tr w:rsidR="00BB0CDA" w14:paraId="72274FB9" w14:textId="77777777" w:rsidTr="00BB0CDA">
        <w:tc>
          <w:tcPr>
            <w:tcW w:w="7933" w:type="dxa"/>
          </w:tcPr>
          <w:p w14:paraId="50F116FB" w14:textId="41C18D2B" w:rsidR="00BB0CDA" w:rsidRDefault="00BB0CDA" w:rsidP="00DB6633">
            <w:pPr>
              <w:spacing w:after="120"/>
              <w:rPr>
                <w:rFonts w:ascii="Arial" w:hAnsi="Arial" w:cs="Arial"/>
                <w:color w:val="000000" w:themeColor="text1"/>
              </w:rPr>
            </w:pPr>
            <w:r w:rsidRPr="00BB0CDA">
              <w:rPr>
                <w:rFonts w:ascii="Arial" w:hAnsi="Arial" w:cs="Arial"/>
                <w:color w:val="000000" w:themeColor="text1"/>
              </w:rPr>
              <w:t>There is no recommendation for or against using emollients as skin barriers to prevent food allergy in infants</w:t>
            </w:r>
            <w:r w:rsidR="007D34FD">
              <w:rPr>
                <w:rFonts w:ascii="Arial" w:hAnsi="Arial" w:cs="Arial"/>
                <w:bCs/>
                <w:color w:val="000000" w:themeColor="text1"/>
              </w:rPr>
              <w:t xml:space="preserve"> and young children</w:t>
            </w:r>
            <w:r w:rsidRPr="00BB0CDA">
              <w:rPr>
                <w:rFonts w:ascii="Arial" w:hAnsi="Arial" w:cs="Arial"/>
                <w:color w:val="000000" w:themeColor="text1"/>
              </w:rPr>
              <w:t xml:space="preserve">. </w:t>
            </w:r>
          </w:p>
        </w:tc>
        <w:tc>
          <w:tcPr>
            <w:tcW w:w="2523" w:type="dxa"/>
          </w:tcPr>
          <w:p w14:paraId="4C0B8CD9" w14:textId="7FF4D18E" w:rsidR="00BB0CDA" w:rsidRDefault="00C66D40" w:rsidP="00DB6633">
            <w:pPr>
              <w:spacing w:after="120"/>
              <w:jc w:val="center"/>
              <w:rPr>
                <w:rFonts w:ascii="Arial" w:hAnsi="Arial" w:cs="Arial"/>
                <w:color w:val="000000" w:themeColor="text1"/>
              </w:rPr>
            </w:pPr>
            <w:r>
              <w:rPr>
                <w:rFonts w:ascii="Arial" w:hAnsi="Arial" w:cs="Arial"/>
                <w:color w:val="000000" w:themeColor="text1"/>
              </w:rPr>
              <w:t>Low</w:t>
            </w:r>
          </w:p>
        </w:tc>
      </w:tr>
      <w:tr w:rsidR="00BB0CDA" w14:paraId="4152A9CF" w14:textId="77777777" w:rsidTr="00BB0CDA">
        <w:tc>
          <w:tcPr>
            <w:tcW w:w="7933" w:type="dxa"/>
          </w:tcPr>
          <w:p w14:paraId="692A65D0" w14:textId="70DA6266" w:rsidR="00BB0CDA" w:rsidRDefault="00884D5A" w:rsidP="00D96726">
            <w:pPr>
              <w:spacing w:after="120"/>
              <w:rPr>
                <w:rFonts w:ascii="Arial" w:hAnsi="Arial" w:cs="Arial"/>
                <w:color w:val="000000" w:themeColor="text1"/>
              </w:rPr>
            </w:pPr>
            <w:r w:rsidRPr="00BB0CDA">
              <w:rPr>
                <w:rFonts w:ascii="Arial" w:hAnsi="Arial" w:cs="Arial"/>
                <w:color w:val="000000" w:themeColor="text1"/>
              </w:rPr>
              <w:t xml:space="preserve">There is no recommendation for or against using </w:t>
            </w:r>
            <w:r w:rsidR="00DA489D">
              <w:rPr>
                <w:rFonts w:ascii="Arial" w:hAnsi="Arial" w:cs="Arial"/>
                <w:color w:val="000000" w:themeColor="text1"/>
              </w:rPr>
              <w:t>prevent</w:t>
            </w:r>
            <w:r w:rsidR="00D96726">
              <w:rPr>
                <w:rFonts w:ascii="Arial" w:hAnsi="Arial" w:cs="Arial"/>
                <w:color w:val="000000" w:themeColor="text1"/>
              </w:rPr>
              <w:t>ive</w:t>
            </w:r>
            <w:r w:rsidR="00D96726" w:rsidRPr="00BB0CDA">
              <w:rPr>
                <w:rFonts w:ascii="Arial" w:hAnsi="Arial" w:cs="Arial"/>
                <w:color w:val="000000" w:themeColor="text1"/>
              </w:rPr>
              <w:t xml:space="preserve"> </w:t>
            </w:r>
            <w:r w:rsidRPr="00BB0CDA">
              <w:rPr>
                <w:rFonts w:ascii="Arial" w:hAnsi="Arial" w:cs="Arial"/>
                <w:color w:val="000000" w:themeColor="text1"/>
              </w:rPr>
              <w:t>oral immunotherapy to prevent food allergy in infants</w:t>
            </w:r>
            <w:r w:rsidR="007D34FD">
              <w:rPr>
                <w:rFonts w:ascii="Arial" w:hAnsi="Arial" w:cs="Arial"/>
                <w:bCs/>
                <w:color w:val="000000" w:themeColor="text1"/>
              </w:rPr>
              <w:t xml:space="preserve"> and young children</w:t>
            </w:r>
            <w:r w:rsidRPr="00BB0CDA">
              <w:rPr>
                <w:rFonts w:ascii="Arial" w:hAnsi="Arial" w:cs="Arial"/>
                <w:color w:val="000000" w:themeColor="text1"/>
              </w:rPr>
              <w:t>.</w:t>
            </w:r>
          </w:p>
        </w:tc>
        <w:tc>
          <w:tcPr>
            <w:tcW w:w="2523" w:type="dxa"/>
          </w:tcPr>
          <w:p w14:paraId="1A90D546" w14:textId="31495F95" w:rsidR="00BB0CDA" w:rsidRDefault="00C66D40" w:rsidP="00DB6633">
            <w:pPr>
              <w:spacing w:after="120"/>
              <w:jc w:val="center"/>
              <w:rPr>
                <w:rFonts w:ascii="Arial" w:hAnsi="Arial" w:cs="Arial"/>
                <w:color w:val="000000" w:themeColor="text1"/>
              </w:rPr>
            </w:pPr>
            <w:r>
              <w:rPr>
                <w:rFonts w:ascii="Arial" w:hAnsi="Arial" w:cs="Arial"/>
                <w:color w:val="000000" w:themeColor="text1"/>
              </w:rPr>
              <w:t>Low</w:t>
            </w:r>
          </w:p>
        </w:tc>
      </w:tr>
    </w:tbl>
    <w:p w14:paraId="2C7C9C92" w14:textId="36E3E34A" w:rsidR="00BB0CDA" w:rsidRPr="0038660A" w:rsidRDefault="006618A5" w:rsidP="00BB0CDA">
      <w:pPr>
        <w:spacing w:after="0" w:line="240" w:lineRule="auto"/>
        <w:rPr>
          <w:rFonts w:ascii="Arial" w:hAnsi="Arial" w:cs="Arial"/>
          <w:b/>
          <w:caps/>
          <w:color w:val="000000" w:themeColor="text1"/>
        </w:rPr>
        <w:sectPr w:rsidR="00BB0CDA" w:rsidRPr="0038660A" w:rsidSect="00822ABB">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6" w:h="16838"/>
          <w:pgMar w:top="720" w:right="720" w:bottom="720" w:left="720" w:header="708" w:footer="148" w:gutter="0"/>
          <w:lnNumType w:countBy="1" w:restart="continuous"/>
          <w:cols w:space="708"/>
          <w:docGrid w:linePitch="360"/>
        </w:sectPr>
      </w:pPr>
      <w:r>
        <w:rPr>
          <w:rFonts w:ascii="Arial" w:hAnsi="Arial" w:cs="Arial"/>
          <w:color w:val="000000" w:themeColor="text1"/>
        </w:rPr>
        <w:br w:type="page"/>
      </w:r>
    </w:p>
    <w:p w14:paraId="1D49B82E" w14:textId="00921A6C" w:rsidR="00392D3F" w:rsidRPr="00B21936" w:rsidRDefault="00392D3F" w:rsidP="000567E1">
      <w:pPr>
        <w:spacing w:after="0" w:line="240" w:lineRule="auto"/>
        <w:rPr>
          <w:rFonts w:ascii="Arial" w:hAnsi="Arial" w:cs="Arial"/>
          <w:color w:val="000000" w:themeColor="text1"/>
        </w:rPr>
      </w:pPr>
      <w:r w:rsidRPr="00B21936">
        <w:rPr>
          <w:rFonts w:ascii="Arial" w:hAnsi="Arial" w:cs="Arial"/>
          <w:color w:val="000000" w:themeColor="text1"/>
        </w:rPr>
        <w:lastRenderedPageBreak/>
        <w:t xml:space="preserve">Table </w:t>
      </w:r>
      <w:r w:rsidR="00737FF6">
        <w:rPr>
          <w:rFonts w:ascii="Arial" w:hAnsi="Arial" w:cs="Arial"/>
          <w:color w:val="000000" w:themeColor="text1"/>
        </w:rPr>
        <w:t>5</w:t>
      </w:r>
      <w:r w:rsidRPr="00B21936">
        <w:rPr>
          <w:rFonts w:ascii="Arial" w:hAnsi="Arial" w:cs="Arial"/>
          <w:color w:val="000000" w:themeColor="text1"/>
        </w:rPr>
        <w:t xml:space="preserve">. </w:t>
      </w:r>
      <w:r w:rsidR="00604C55">
        <w:rPr>
          <w:rFonts w:ascii="Arial" w:hAnsi="Arial" w:cs="Arial"/>
          <w:color w:val="000000" w:themeColor="text1"/>
        </w:rPr>
        <w:t>C</w:t>
      </w:r>
      <w:r w:rsidRPr="00B21936">
        <w:rPr>
          <w:rFonts w:ascii="Arial" w:hAnsi="Arial" w:cs="Arial"/>
          <w:color w:val="000000" w:themeColor="text1"/>
        </w:rPr>
        <w:t>onsiderations</w:t>
      </w:r>
      <w:r w:rsidR="00604C55">
        <w:rPr>
          <w:rFonts w:ascii="Arial" w:hAnsi="Arial" w:cs="Arial"/>
          <w:color w:val="000000" w:themeColor="text1"/>
        </w:rPr>
        <w:t xml:space="preserve"> for implementing recommendations made in this guideline</w:t>
      </w:r>
    </w:p>
    <w:p w14:paraId="7B89CCE9" w14:textId="77777777" w:rsidR="00B21936" w:rsidRPr="0038660A" w:rsidRDefault="00B21936" w:rsidP="000567E1">
      <w:pPr>
        <w:spacing w:after="0" w:line="240" w:lineRule="auto"/>
        <w:rPr>
          <w:rFonts w:ascii="Arial" w:hAnsi="Arial" w:cs="Arial"/>
          <w:b/>
          <w:color w:val="000000" w:themeColor="text1"/>
        </w:rPr>
      </w:pPr>
    </w:p>
    <w:tbl>
      <w:tblPr>
        <w:tblStyle w:val="TableGrid"/>
        <w:tblW w:w="5217" w:type="pct"/>
        <w:tblLook w:val="04A0" w:firstRow="1" w:lastRow="0" w:firstColumn="1" w:lastColumn="0" w:noHBand="0" w:noVBand="1"/>
      </w:tblPr>
      <w:tblGrid>
        <w:gridCol w:w="1837"/>
        <w:gridCol w:w="2553"/>
        <w:gridCol w:w="2693"/>
        <w:gridCol w:w="1700"/>
        <w:gridCol w:w="2127"/>
      </w:tblGrid>
      <w:tr w:rsidR="000567E1" w:rsidRPr="0038660A" w14:paraId="1FD85896" w14:textId="77777777" w:rsidTr="000567E1">
        <w:trPr>
          <w:tblHeader/>
        </w:trPr>
        <w:tc>
          <w:tcPr>
            <w:tcW w:w="842" w:type="pct"/>
          </w:tcPr>
          <w:p w14:paraId="012F7174" w14:textId="5D6EAD31" w:rsidR="00392D3F" w:rsidRPr="0038660A" w:rsidRDefault="000567E1" w:rsidP="000567E1">
            <w:pPr>
              <w:jc w:val="center"/>
              <w:rPr>
                <w:rFonts w:ascii="Arial" w:hAnsi="Arial" w:cs="Arial"/>
                <w:b/>
                <w:color w:val="000000" w:themeColor="text1"/>
              </w:rPr>
            </w:pPr>
            <w:r>
              <w:rPr>
                <w:rFonts w:ascii="Arial" w:hAnsi="Arial" w:cs="Arial"/>
                <w:b/>
                <w:color w:val="000000" w:themeColor="text1"/>
              </w:rPr>
              <w:t>Topic</w:t>
            </w:r>
          </w:p>
        </w:tc>
        <w:tc>
          <w:tcPr>
            <w:tcW w:w="1170" w:type="pct"/>
          </w:tcPr>
          <w:p w14:paraId="14201FEC" w14:textId="77777777" w:rsidR="00392D3F" w:rsidRPr="0038660A" w:rsidRDefault="00392D3F" w:rsidP="000567E1">
            <w:pPr>
              <w:jc w:val="center"/>
              <w:rPr>
                <w:rFonts w:ascii="Arial" w:hAnsi="Arial" w:cs="Arial"/>
                <w:b/>
                <w:color w:val="000000" w:themeColor="text1"/>
              </w:rPr>
            </w:pPr>
            <w:r w:rsidRPr="0038660A">
              <w:rPr>
                <w:rFonts w:ascii="Arial" w:hAnsi="Arial" w:cs="Arial"/>
                <w:b/>
                <w:color w:val="000000" w:themeColor="text1"/>
              </w:rPr>
              <w:t>Barriers to implementation</w:t>
            </w:r>
          </w:p>
        </w:tc>
        <w:tc>
          <w:tcPr>
            <w:tcW w:w="1234" w:type="pct"/>
          </w:tcPr>
          <w:p w14:paraId="2F755DBA" w14:textId="77777777" w:rsidR="00392D3F" w:rsidRPr="0038660A" w:rsidRDefault="00392D3F" w:rsidP="000567E1">
            <w:pPr>
              <w:jc w:val="center"/>
              <w:rPr>
                <w:rFonts w:ascii="Arial" w:hAnsi="Arial" w:cs="Arial"/>
                <w:b/>
                <w:color w:val="000000" w:themeColor="text1"/>
              </w:rPr>
            </w:pPr>
            <w:r w:rsidRPr="0038660A">
              <w:rPr>
                <w:rFonts w:ascii="Arial" w:hAnsi="Arial" w:cs="Arial"/>
                <w:b/>
                <w:color w:val="000000" w:themeColor="text1"/>
              </w:rPr>
              <w:t>Facilitators to implementation</w:t>
            </w:r>
          </w:p>
        </w:tc>
        <w:tc>
          <w:tcPr>
            <w:tcW w:w="779" w:type="pct"/>
          </w:tcPr>
          <w:p w14:paraId="4499885E" w14:textId="77777777" w:rsidR="00392D3F" w:rsidRPr="0038660A" w:rsidRDefault="00392D3F" w:rsidP="000567E1">
            <w:pPr>
              <w:jc w:val="center"/>
              <w:rPr>
                <w:rFonts w:ascii="Arial" w:hAnsi="Arial" w:cs="Arial"/>
                <w:b/>
                <w:color w:val="000000" w:themeColor="text1"/>
              </w:rPr>
            </w:pPr>
            <w:r w:rsidRPr="0038660A">
              <w:rPr>
                <w:rFonts w:ascii="Arial" w:hAnsi="Arial" w:cs="Arial"/>
                <w:b/>
                <w:color w:val="000000" w:themeColor="text1"/>
              </w:rPr>
              <w:t>Audit criteria</w:t>
            </w:r>
          </w:p>
        </w:tc>
        <w:tc>
          <w:tcPr>
            <w:tcW w:w="975" w:type="pct"/>
          </w:tcPr>
          <w:p w14:paraId="51114D89" w14:textId="77777777" w:rsidR="00392D3F" w:rsidRPr="0038660A" w:rsidRDefault="00392D3F" w:rsidP="000567E1">
            <w:pPr>
              <w:jc w:val="center"/>
              <w:rPr>
                <w:rFonts w:ascii="Arial" w:hAnsi="Arial" w:cs="Arial"/>
                <w:b/>
                <w:color w:val="000000" w:themeColor="text1"/>
              </w:rPr>
            </w:pPr>
            <w:r w:rsidRPr="0038660A">
              <w:rPr>
                <w:rFonts w:ascii="Arial" w:hAnsi="Arial" w:cs="Arial"/>
                <w:b/>
                <w:color w:val="000000" w:themeColor="text1"/>
              </w:rPr>
              <w:t>Resource implications</w:t>
            </w:r>
          </w:p>
        </w:tc>
      </w:tr>
      <w:tr w:rsidR="000567E1" w:rsidRPr="000567E1" w14:paraId="15818394" w14:textId="77777777" w:rsidTr="000567E1">
        <w:tc>
          <w:tcPr>
            <w:tcW w:w="842" w:type="pct"/>
          </w:tcPr>
          <w:p w14:paraId="27F31ADC" w14:textId="04BA5136" w:rsidR="003A34A6" w:rsidRPr="000567E1" w:rsidRDefault="003A34A6" w:rsidP="000567E1">
            <w:pPr>
              <w:rPr>
                <w:rFonts w:ascii="Arial" w:hAnsi="Arial" w:cs="Arial"/>
                <w:color w:val="000000" w:themeColor="text1"/>
                <w:sz w:val="20"/>
                <w:szCs w:val="20"/>
              </w:rPr>
            </w:pPr>
            <w:r w:rsidRPr="000567E1">
              <w:rPr>
                <w:rFonts w:ascii="Arial" w:hAnsi="Arial" w:cs="Arial"/>
                <w:color w:val="000000" w:themeColor="text1"/>
                <w:sz w:val="20"/>
                <w:szCs w:val="20"/>
              </w:rPr>
              <w:t>Introducing cooked egg into the infant diet</w:t>
            </w:r>
          </w:p>
        </w:tc>
        <w:tc>
          <w:tcPr>
            <w:tcW w:w="1170" w:type="pct"/>
          </w:tcPr>
          <w:p w14:paraId="345A4316" w14:textId="6A70F25C" w:rsidR="001925D3" w:rsidRPr="000567E1" w:rsidRDefault="001925D3" w:rsidP="000567E1">
            <w:pPr>
              <w:rPr>
                <w:rFonts w:ascii="Arial" w:hAnsi="Arial" w:cs="Arial"/>
                <w:color w:val="000000" w:themeColor="text1"/>
                <w:sz w:val="20"/>
                <w:szCs w:val="20"/>
              </w:rPr>
            </w:pPr>
            <w:r w:rsidRPr="000567E1">
              <w:rPr>
                <w:rFonts w:ascii="Arial" w:hAnsi="Arial" w:cs="Arial"/>
                <w:color w:val="000000" w:themeColor="text1"/>
                <w:sz w:val="20"/>
                <w:szCs w:val="20"/>
              </w:rPr>
              <w:t>Infants may not enjoy the texture or taste until later in infancy.</w:t>
            </w:r>
          </w:p>
        </w:tc>
        <w:tc>
          <w:tcPr>
            <w:tcW w:w="1234" w:type="pct"/>
          </w:tcPr>
          <w:p w14:paraId="05CC82AE" w14:textId="511CF57E" w:rsidR="003A34A6" w:rsidRPr="000567E1" w:rsidRDefault="003A34A6" w:rsidP="00DA489D">
            <w:pPr>
              <w:rPr>
                <w:rFonts w:ascii="Arial" w:hAnsi="Arial" w:cs="Arial"/>
                <w:color w:val="000000" w:themeColor="text1"/>
                <w:sz w:val="20"/>
                <w:szCs w:val="20"/>
              </w:rPr>
            </w:pPr>
            <w:r w:rsidRPr="000567E1">
              <w:rPr>
                <w:rFonts w:ascii="Arial" w:hAnsi="Arial" w:cs="Arial"/>
                <w:color w:val="000000" w:themeColor="text1"/>
                <w:sz w:val="20"/>
                <w:szCs w:val="20"/>
              </w:rPr>
              <w:t>Knowledge about the prevent</w:t>
            </w:r>
            <w:r w:rsidR="00DA489D">
              <w:rPr>
                <w:rFonts w:ascii="Arial" w:hAnsi="Arial" w:cs="Arial"/>
                <w:color w:val="000000" w:themeColor="text1"/>
                <w:sz w:val="20"/>
                <w:szCs w:val="20"/>
              </w:rPr>
              <w:t>i</w:t>
            </w:r>
            <w:r w:rsidRPr="000567E1">
              <w:rPr>
                <w:rFonts w:ascii="Arial" w:hAnsi="Arial" w:cs="Arial"/>
                <w:color w:val="000000" w:themeColor="text1"/>
                <w:sz w:val="20"/>
                <w:szCs w:val="20"/>
              </w:rPr>
              <w:t xml:space="preserve">ve impact amongst parents and </w:t>
            </w:r>
            <w:r w:rsidR="00111F8B">
              <w:rPr>
                <w:rFonts w:ascii="Arial" w:hAnsi="Arial" w:cs="Arial"/>
                <w:color w:val="000000" w:themeColor="text1"/>
                <w:sz w:val="20"/>
                <w:szCs w:val="20"/>
              </w:rPr>
              <w:t>healthcare professionals</w:t>
            </w:r>
            <w:r w:rsidR="002872E9">
              <w:rPr>
                <w:rFonts w:ascii="Arial" w:hAnsi="Arial" w:cs="Arial"/>
                <w:color w:val="000000" w:themeColor="text1"/>
                <w:sz w:val="20"/>
                <w:szCs w:val="20"/>
              </w:rPr>
              <w:t>.</w:t>
            </w:r>
          </w:p>
        </w:tc>
        <w:tc>
          <w:tcPr>
            <w:tcW w:w="779" w:type="pct"/>
          </w:tcPr>
          <w:p w14:paraId="11BDFEF7" w14:textId="1CD23FB2" w:rsidR="003A34A6" w:rsidRPr="000567E1" w:rsidRDefault="008F565C" w:rsidP="00551408">
            <w:pPr>
              <w:rPr>
                <w:rFonts w:ascii="Arial" w:hAnsi="Arial" w:cs="Arial"/>
                <w:color w:val="000000" w:themeColor="text1"/>
                <w:sz w:val="20"/>
                <w:szCs w:val="20"/>
              </w:rPr>
            </w:pPr>
            <w:r>
              <w:rPr>
                <w:rFonts w:ascii="Arial" w:hAnsi="Arial" w:cs="Arial"/>
                <w:color w:val="000000" w:themeColor="text1"/>
                <w:sz w:val="20"/>
                <w:szCs w:val="20"/>
              </w:rPr>
              <w:t>Proportion of infants who are eating 2 grams or more o</w:t>
            </w:r>
            <w:r w:rsidR="00551408">
              <w:rPr>
                <w:rFonts w:ascii="Arial" w:hAnsi="Arial" w:cs="Arial"/>
                <w:color w:val="000000" w:themeColor="text1"/>
                <w:sz w:val="20"/>
                <w:szCs w:val="20"/>
              </w:rPr>
              <w:t>f</w:t>
            </w:r>
            <w:r>
              <w:rPr>
                <w:rFonts w:ascii="Arial" w:hAnsi="Arial" w:cs="Arial"/>
                <w:color w:val="000000" w:themeColor="text1"/>
                <w:sz w:val="20"/>
                <w:szCs w:val="20"/>
              </w:rPr>
              <w:t xml:space="preserve"> egg white protein by 6 months of life</w:t>
            </w:r>
            <w:r w:rsidR="00551408">
              <w:rPr>
                <w:rFonts w:ascii="Arial" w:hAnsi="Arial" w:cs="Arial"/>
                <w:color w:val="000000" w:themeColor="text1"/>
                <w:sz w:val="20"/>
                <w:szCs w:val="20"/>
              </w:rPr>
              <w:t>.</w:t>
            </w:r>
          </w:p>
        </w:tc>
        <w:tc>
          <w:tcPr>
            <w:tcW w:w="975" w:type="pct"/>
          </w:tcPr>
          <w:p w14:paraId="40EB1496" w14:textId="0985C61F" w:rsidR="003A34A6" w:rsidRPr="000567E1" w:rsidRDefault="003A34A6" w:rsidP="000567E1">
            <w:pPr>
              <w:rPr>
                <w:rFonts w:ascii="Arial" w:hAnsi="Arial" w:cs="Arial"/>
                <w:color w:val="000000" w:themeColor="text1"/>
                <w:sz w:val="20"/>
                <w:szCs w:val="20"/>
              </w:rPr>
            </w:pPr>
            <w:r w:rsidRPr="000567E1">
              <w:rPr>
                <w:rFonts w:ascii="Arial" w:hAnsi="Arial" w:cs="Arial"/>
                <w:color w:val="000000" w:themeColor="text1"/>
                <w:sz w:val="20"/>
                <w:szCs w:val="20"/>
              </w:rPr>
              <w:t>Minimal, egg is readily available in most countries</w:t>
            </w:r>
            <w:r w:rsidR="00551408">
              <w:rPr>
                <w:rFonts w:ascii="Arial" w:hAnsi="Arial" w:cs="Arial"/>
                <w:color w:val="000000" w:themeColor="text1"/>
                <w:sz w:val="20"/>
                <w:szCs w:val="20"/>
              </w:rPr>
              <w:t>.</w:t>
            </w:r>
          </w:p>
        </w:tc>
      </w:tr>
      <w:tr w:rsidR="000567E1" w:rsidRPr="000567E1" w14:paraId="796E5D4E" w14:textId="77777777" w:rsidTr="000567E1">
        <w:tc>
          <w:tcPr>
            <w:tcW w:w="842" w:type="pct"/>
          </w:tcPr>
          <w:p w14:paraId="49CB47D6" w14:textId="1A9DAF1E" w:rsidR="00392D3F" w:rsidRPr="000567E1" w:rsidRDefault="003A34A6" w:rsidP="000567E1">
            <w:pPr>
              <w:rPr>
                <w:rFonts w:ascii="Arial" w:hAnsi="Arial" w:cs="Arial"/>
                <w:color w:val="000000" w:themeColor="text1"/>
                <w:sz w:val="20"/>
                <w:szCs w:val="20"/>
              </w:rPr>
            </w:pPr>
            <w:r w:rsidRPr="000567E1">
              <w:rPr>
                <w:rFonts w:ascii="Arial" w:hAnsi="Arial" w:cs="Arial"/>
                <w:color w:val="000000" w:themeColor="text1"/>
                <w:sz w:val="20"/>
                <w:szCs w:val="20"/>
              </w:rPr>
              <w:t xml:space="preserve">Introducing </w:t>
            </w:r>
            <w:r w:rsidR="00392D3F" w:rsidRPr="000567E1">
              <w:rPr>
                <w:rFonts w:ascii="Arial" w:hAnsi="Arial" w:cs="Arial"/>
                <w:color w:val="000000" w:themeColor="text1"/>
                <w:sz w:val="20"/>
                <w:szCs w:val="20"/>
              </w:rPr>
              <w:t>peanut into the infant diet</w:t>
            </w:r>
          </w:p>
        </w:tc>
        <w:tc>
          <w:tcPr>
            <w:tcW w:w="1170" w:type="pct"/>
          </w:tcPr>
          <w:p w14:paraId="03C1D20C" w14:textId="7724D621" w:rsidR="00574FB9" w:rsidRPr="000567E1" w:rsidRDefault="00574FB9" w:rsidP="000567E1">
            <w:pPr>
              <w:rPr>
                <w:rFonts w:ascii="Arial" w:hAnsi="Arial" w:cs="Arial"/>
                <w:color w:val="000000" w:themeColor="text1"/>
                <w:sz w:val="20"/>
                <w:szCs w:val="20"/>
              </w:rPr>
            </w:pPr>
            <w:r w:rsidRPr="000567E1">
              <w:rPr>
                <w:rFonts w:ascii="Arial" w:hAnsi="Arial" w:cs="Arial"/>
                <w:color w:val="000000" w:themeColor="text1"/>
                <w:sz w:val="20"/>
                <w:szCs w:val="20"/>
              </w:rPr>
              <w:t>Families with known peanut allergy may</w:t>
            </w:r>
            <w:r w:rsidR="001925D3" w:rsidRPr="000567E1">
              <w:rPr>
                <w:rFonts w:ascii="Arial" w:hAnsi="Arial" w:cs="Arial"/>
                <w:color w:val="000000" w:themeColor="text1"/>
                <w:sz w:val="20"/>
                <w:szCs w:val="20"/>
              </w:rPr>
              <w:t xml:space="preserve"> want to </w:t>
            </w:r>
            <w:r w:rsidRPr="000567E1">
              <w:rPr>
                <w:rFonts w:ascii="Arial" w:hAnsi="Arial" w:cs="Arial"/>
                <w:color w:val="000000" w:themeColor="text1"/>
                <w:sz w:val="20"/>
                <w:szCs w:val="20"/>
              </w:rPr>
              <w:t xml:space="preserve">refrain from </w:t>
            </w:r>
            <w:r w:rsidR="001925D3" w:rsidRPr="000567E1">
              <w:rPr>
                <w:rFonts w:ascii="Arial" w:hAnsi="Arial" w:cs="Arial"/>
                <w:color w:val="000000" w:themeColor="text1"/>
                <w:sz w:val="20"/>
                <w:szCs w:val="20"/>
              </w:rPr>
              <w:t xml:space="preserve">introducing </w:t>
            </w:r>
            <w:r w:rsidRPr="000567E1">
              <w:rPr>
                <w:rFonts w:ascii="Arial" w:hAnsi="Arial" w:cs="Arial"/>
                <w:color w:val="000000" w:themeColor="text1"/>
                <w:sz w:val="20"/>
                <w:szCs w:val="20"/>
              </w:rPr>
              <w:t>peanut in the home due to risk of allergic reactions in other family members.</w:t>
            </w:r>
          </w:p>
          <w:p w14:paraId="168FB250" w14:textId="4C1A3594" w:rsidR="00574FB9" w:rsidRPr="000567E1" w:rsidRDefault="001925D3" w:rsidP="000567E1">
            <w:pPr>
              <w:rPr>
                <w:rFonts w:ascii="Arial" w:hAnsi="Arial" w:cs="Arial"/>
                <w:color w:val="000000" w:themeColor="text1"/>
                <w:sz w:val="20"/>
                <w:szCs w:val="20"/>
              </w:rPr>
            </w:pPr>
            <w:r w:rsidRPr="000567E1">
              <w:rPr>
                <w:rFonts w:ascii="Arial" w:hAnsi="Arial" w:cs="Arial"/>
                <w:color w:val="000000" w:themeColor="text1"/>
                <w:sz w:val="20"/>
                <w:szCs w:val="20"/>
              </w:rPr>
              <w:t xml:space="preserve">Parents may not wish to </w:t>
            </w:r>
            <w:r w:rsidR="00574FB9" w:rsidRPr="000567E1">
              <w:rPr>
                <w:rFonts w:ascii="Arial" w:hAnsi="Arial" w:cs="Arial"/>
                <w:color w:val="000000" w:themeColor="text1"/>
                <w:sz w:val="20"/>
                <w:szCs w:val="20"/>
              </w:rPr>
              <w:t xml:space="preserve">feed their infants </w:t>
            </w:r>
            <w:r w:rsidRPr="000567E1">
              <w:rPr>
                <w:rFonts w:ascii="Arial" w:hAnsi="Arial" w:cs="Arial"/>
                <w:color w:val="000000" w:themeColor="text1"/>
                <w:sz w:val="20"/>
                <w:szCs w:val="20"/>
              </w:rPr>
              <w:t xml:space="preserve">quantities of </w:t>
            </w:r>
            <w:proofErr w:type="spellStart"/>
            <w:r w:rsidR="00574FB9" w:rsidRPr="000567E1">
              <w:rPr>
                <w:rFonts w:ascii="Arial" w:hAnsi="Arial" w:cs="Arial"/>
                <w:color w:val="000000" w:themeColor="text1"/>
                <w:sz w:val="20"/>
                <w:szCs w:val="20"/>
              </w:rPr>
              <w:t>monosaturated</w:t>
            </w:r>
            <w:proofErr w:type="spellEnd"/>
            <w:r w:rsidR="00574FB9" w:rsidRPr="000567E1">
              <w:rPr>
                <w:rFonts w:ascii="Arial" w:hAnsi="Arial" w:cs="Arial"/>
                <w:color w:val="000000" w:themeColor="text1"/>
                <w:sz w:val="20"/>
                <w:szCs w:val="20"/>
              </w:rPr>
              <w:t xml:space="preserve"> fat.</w:t>
            </w:r>
            <w:r w:rsidR="000567E1" w:rsidRPr="000567E1">
              <w:rPr>
                <w:rFonts w:ascii="Arial" w:hAnsi="Arial" w:cs="Arial"/>
                <w:color w:val="000000" w:themeColor="text1"/>
                <w:sz w:val="20"/>
                <w:szCs w:val="20"/>
              </w:rPr>
              <w:t xml:space="preserve"> </w:t>
            </w:r>
            <w:r w:rsidR="00574FB9" w:rsidRPr="000567E1">
              <w:rPr>
                <w:rFonts w:ascii="Arial" w:hAnsi="Arial" w:cs="Arial"/>
                <w:color w:val="000000" w:themeColor="text1"/>
                <w:sz w:val="20"/>
                <w:szCs w:val="20"/>
              </w:rPr>
              <w:t>It may be difficult to feed infants peanut butter or peanut snacks</w:t>
            </w:r>
            <w:r w:rsidR="0049521D">
              <w:rPr>
                <w:rFonts w:ascii="Arial" w:hAnsi="Arial" w:cs="Arial"/>
                <w:color w:val="000000" w:themeColor="text1"/>
                <w:sz w:val="20"/>
                <w:szCs w:val="20"/>
              </w:rPr>
              <w:t>.</w:t>
            </w:r>
          </w:p>
        </w:tc>
        <w:tc>
          <w:tcPr>
            <w:tcW w:w="1234" w:type="pct"/>
          </w:tcPr>
          <w:p w14:paraId="21B86B2D" w14:textId="0BDC1052" w:rsidR="00392D3F" w:rsidRPr="000567E1" w:rsidRDefault="003A34A6" w:rsidP="000567E1">
            <w:pPr>
              <w:rPr>
                <w:rFonts w:ascii="Arial" w:hAnsi="Arial" w:cs="Arial"/>
                <w:color w:val="000000" w:themeColor="text1"/>
                <w:sz w:val="20"/>
                <w:szCs w:val="20"/>
              </w:rPr>
            </w:pPr>
            <w:r w:rsidRPr="000567E1">
              <w:rPr>
                <w:rFonts w:ascii="Arial" w:hAnsi="Arial" w:cs="Arial"/>
                <w:color w:val="000000" w:themeColor="text1"/>
                <w:sz w:val="20"/>
                <w:szCs w:val="20"/>
              </w:rPr>
              <w:t xml:space="preserve">Knowledge about the preventive impact amongst parents and </w:t>
            </w:r>
            <w:r w:rsidR="00111F8B">
              <w:rPr>
                <w:rFonts w:ascii="Arial" w:hAnsi="Arial" w:cs="Arial"/>
                <w:color w:val="000000" w:themeColor="text1"/>
                <w:sz w:val="20"/>
                <w:szCs w:val="20"/>
              </w:rPr>
              <w:t>healthcare professionals</w:t>
            </w:r>
            <w:r w:rsidR="00551408">
              <w:rPr>
                <w:rFonts w:ascii="Arial" w:hAnsi="Arial" w:cs="Arial"/>
                <w:color w:val="000000" w:themeColor="text1"/>
                <w:sz w:val="20"/>
                <w:szCs w:val="20"/>
              </w:rPr>
              <w:t>.</w:t>
            </w:r>
          </w:p>
        </w:tc>
        <w:tc>
          <w:tcPr>
            <w:tcW w:w="779" w:type="pct"/>
          </w:tcPr>
          <w:p w14:paraId="3AF45518" w14:textId="0CF4419B" w:rsidR="00392D3F" w:rsidRPr="000567E1" w:rsidRDefault="00392D3F" w:rsidP="00F10DC2">
            <w:pPr>
              <w:rPr>
                <w:rFonts w:ascii="Arial" w:hAnsi="Arial" w:cs="Arial"/>
                <w:color w:val="000000" w:themeColor="text1"/>
                <w:sz w:val="20"/>
                <w:szCs w:val="20"/>
              </w:rPr>
            </w:pPr>
            <w:r w:rsidRPr="000567E1">
              <w:rPr>
                <w:rFonts w:ascii="Arial" w:hAnsi="Arial" w:cs="Arial"/>
                <w:color w:val="000000" w:themeColor="text1"/>
                <w:sz w:val="20"/>
                <w:szCs w:val="20"/>
              </w:rPr>
              <w:t>Proportion of infants</w:t>
            </w:r>
            <w:r w:rsidR="006F775A" w:rsidRPr="000567E1">
              <w:rPr>
                <w:rFonts w:ascii="Arial" w:hAnsi="Arial" w:cs="Arial"/>
                <w:color w:val="000000" w:themeColor="text1"/>
                <w:sz w:val="20"/>
                <w:szCs w:val="20"/>
              </w:rPr>
              <w:t xml:space="preserve"> </w:t>
            </w:r>
            <w:r w:rsidRPr="000567E1">
              <w:rPr>
                <w:rFonts w:ascii="Arial" w:hAnsi="Arial" w:cs="Arial"/>
                <w:color w:val="000000" w:themeColor="text1"/>
                <w:sz w:val="20"/>
                <w:szCs w:val="20"/>
              </w:rPr>
              <w:t xml:space="preserve">who are eating 2 grams or more of peanut protein a week by 6 months of life </w:t>
            </w:r>
            <w:r w:rsidR="006F775A" w:rsidRPr="000567E1">
              <w:rPr>
                <w:rFonts w:ascii="Arial" w:hAnsi="Arial" w:cs="Arial"/>
                <w:color w:val="000000" w:themeColor="text1"/>
                <w:sz w:val="20"/>
                <w:szCs w:val="20"/>
              </w:rPr>
              <w:t>in countries with a high prevalence</w:t>
            </w:r>
            <w:r w:rsidR="001925D3" w:rsidRPr="000567E1">
              <w:rPr>
                <w:rFonts w:ascii="Arial" w:hAnsi="Arial" w:cs="Arial"/>
                <w:color w:val="000000" w:themeColor="text1"/>
                <w:sz w:val="20"/>
                <w:szCs w:val="20"/>
              </w:rPr>
              <w:t xml:space="preserve"> of peanut allergy</w:t>
            </w:r>
            <w:r w:rsidR="002872E9">
              <w:rPr>
                <w:rFonts w:ascii="Arial" w:hAnsi="Arial" w:cs="Arial"/>
                <w:color w:val="000000" w:themeColor="text1"/>
                <w:sz w:val="20"/>
                <w:szCs w:val="20"/>
              </w:rPr>
              <w:t>.</w:t>
            </w:r>
            <w:r w:rsidR="006F775A" w:rsidRPr="000567E1">
              <w:rPr>
                <w:rFonts w:ascii="Arial" w:hAnsi="Arial" w:cs="Arial"/>
                <w:color w:val="000000" w:themeColor="text1"/>
                <w:sz w:val="20"/>
                <w:szCs w:val="20"/>
              </w:rPr>
              <w:t xml:space="preserve"> </w:t>
            </w:r>
          </w:p>
        </w:tc>
        <w:tc>
          <w:tcPr>
            <w:tcW w:w="975" w:type="pct"/>
          </w:tcPr>
          <w:p w14:paraId="4A7158F4" w14:textId="5F875EDD" w:rsidR="00392D3F" w:rsidRPr="000567E1" w:rsidRDefault="003A34A6" w:rsidP="000567E1">
            <w:pPr>
              <w:rPr>
                <w:rFonts w:ascii="Arial" w:hAnsi="Arial" w:cs="Arial"/>
                <w:color w:val="000000" w:themeColor="text1"/>
                <w:sz w:val="20"/>
                <w:szCs w:val="20"/>
              </w:rPr>
            </w:pPr>
            <w:r w:rsidRPr="000567E1">
              <w:rPr>
                <w:rFonts w:ascii="Arial" w:hAnsi="Arial" w:cs="Arial"/>
                <w:color w:val="000000" w:themeColor="text1"/>
                <w:sz w:val="20"/>
                <w:szCs w:val="20"/>
              </w:rPr>
              <w:t>Minimal</w:t>
            </w:r>
            <w:r w:rsidR="00392D3F" w:rsidRPr="000567E1">
              <w:rPr>
                <w:rFonts w:ascii="Arial" w:hAnsi="Arial" w:cs="Arial"/>
                <w:color w:val="000000" w:themeColor="text1"/>
                <w:sz w:val="20"/>
                <w:szCs w:val="20"/>
              </w:rPr>
              <w:t xml:space="preserve">, peanuts are a low cost source of protein. </w:t>
            </w:r>
          </w:p>
        </w:tc>
      </w:tr>
      <w:tr w:rsidR="000567E1" w:rsidRPr="000567E1" w14:paraId="3F9182D7" w14:textId="77777777" w:rsidTr="000567E1">
        <w:tc>
          <w:tcPr>
            <w:tcW w:w="842" w:type="pct"/>
          </w:tcPr>
          <w:p w14:paraId="19FE8348" w14:textId="5F02BB43" w:rsidR="00392D3F" w:rsidRPr="000567E1" w:rsidRDefault="00392D3F" w:rsidP="000567E1">
            <w:pPr>
              <w:rPr>
                <w:rFonts w:ascii="Arial" w:hAnsi="Arial" w:cs="Arial"/>
                <w:color w:val="000000" w:themeColor="text1"/>
                <w:sz w:val="20"/>
                <w:szCs w:val="20"/>
              </w:rPr>
            </w:pPr>
            <w:r w:rsidRPr="000567E1">
              <w:rPr>
                <w:rFonts w:ascii="Arial" w:hAnsi="Arial" w:cs="Arial"/>
                <w:color w:val="000000" w:themeColor="text1"/>
                <w:sz w:val="20"/>
                <w:szCs w:val="20"/>
              </w:rPr>
              <w:t>Avoiding supplementation with cow’s milk formula in the first week of life</w:t>
            </w:r>
          </w:p>
        </w:tc>
        <w:tc>
          <w:tcPr>
            <w:tcW w:w="1170" w:type="pct"/>
          </w:tcPr>
          <w:p w14:paraId="53FF2411" w14:textId="179D9BEA" w:rsidR="00392D3F" w:rsidRPr="000567E1" w:rsidRDefault="00574FB9" w:rsidP="000567E1">
            <w:pPr>
              <w:rPr>
                <w:rFonts w:ascii="Arial" w:hAnsi="Arial" w:cs="Arial"/>
                <w:color w:val="000000" w:themeColor="text1"/>
                <w:sz w:val="20"/>
                <w:szCs w:val="20"/>
              </w:rPr>
            </w:pPr>
            <w:r w:rsidRPr="000567E1">
              <w:rPr>
                <w:rFonts w:ascii="Arial" w:hAnsi="Arial" w:cs="Arial"/>
                <w:color w:val="000000" w:themeColor="text1"/>
                <w:sz w:val="20"/>
                <w:szCs w:val="20"/>
              </w:rPr>
              <w:t>Standard c</w:t>
            </w:r>
            <w:r w:rsidR="003A34A6" w:rsidRPr="000567E1">
              <w:rPr>
                <w:rFonts w:ascii="Arial" w:hAnsi="Arial" w:cs="Arial"/>
                <w:color w:val="000000" w:themeColor="text1"/>
                <w:sz w:val="20"/>
                <w:szCs w:val="20"/>
              </w:rPr>
              <w:t xml:space="preserve">ow’s milk formula has historically been used in some </w:t>
            </w:r>
            <w:r w:rsidR="00392D3F" w:rsidRPr="000567E1">
              <w:rPr>
                <w:rFonts w:ascii="Arial" w:hAnsi="Arial" w:cs="Arial"/>
                <w:color w:val="000000" w:themeColor="text1"/>
                <w:sz w:val="20"/>
                <w:szCs w:val="20"/>
              </w:rPr>
              <w:t xml:space="preserve">countries as a supplementation in the first week </w:t>
            </w:r>
            <w:r w:rsidR="003A34A6" w:rsidRPr="000567E1">
              <w:rPr>
                <w:rFonts w:ascii="Arial" w:hAnsi="Arial" w:cs="Arial"/>
                <w:color w:val="000000" w:themeColor="text1"/>
                <w:sz w:val="20"/>
                <w:szCs w:val="20"/>
              </w:rPr>
              <w:t xml:space="preserve">of life, often without </w:t>
            </w:r>
            <w:r w:rsidRPr="000567E1">
              <w:rPr>
                <w:rFonts w:ascii="Arial" w:hAnsi="Arial" w:cs="Arial"/>
                <w:color w:val="000000" w:themeColor="text1"/>
                <w:sz w:val="20"/>
                <w:szCs w:val="20"/>
              </w:rPr>
              <w:t xml:space="preserve">reason and without </w:t>
            </w:r>
            <w:r w:rsidR="003A34A6" w:rsidRPr="000567E1">
              <w:rPr>
                <w:rFonts w:ascii="Arial" w:hAnsi="Arial" w:cs="Arial"/>
                <w:color w:val="000000" w:themeColor="text1"/>
                <w:sz w:val="20"/>
                <w:szCs w:val="20"/>
              </w:rPr>
              <w:t xml:space="preserve">parent </w:t>
            </w:r>
            <w:r w:rsidR="00392D3F" w:rsidRPr="000567E1">
              <w:rPr>
                <w:rFonts w:ascii="Arial" w:hAnsi="Arial" w:cs="Arial"/>
                <w:color w:val="000000" w:themeColor="text1"/>
                <w:sz w:val="20"/>
                <w:szCs w:val="20"/>
              </w:rPr>
              <w:t>knowledge</w:t>
            </w:r>
            <w:r w:rsidR="00551408">
              <w:rPr>
                <w:rFonts w:ascii="Arial" w:hAnsi="Arial" w:cs="Arial"/>
                <w:color w:val="000000" w:themeColor="text1"/>
                <w:sz w:val="20"/>
                <w:szCs w:val="20"/>
              </w:rPr>
              <w:t>.</w:t>
            </w:r>
          </w:p>
        </w:tc>
        <w:tc>
          <w:tcPr>
            <w:tcW w:w="1234" w:type="pct"/>
          </w:tcPr>
          <w:p w14:paraId="7E1781E1" w14:textId="799C323B" w:rsidR="00392D3F" w:rsidRPr="000567E1" w:rsidRDefault="005C5614" w:rsidP="001A5E29">
            <w:pPr>
              <w:rPr>
                <w:rFonts w:ascii="Arial" w:hAnsi="Arial" w:cs="Arial"/>
                <w:color w:val="000000" w:themeColor="text1"/>
                <w:sz w:val="20"/>
                <w:szCs w:val="20"/>
              </w:rPr>
            </w:pPr>
            <w:r>
              <w:rPr>
                <w:rFonts w:ascii="Arial" w:hAnsi="Arial" w:cs="Arial"/>
                <w:color w:val="000000" w:themeColor="text1"/>
                <w:sz w:val="20"/>
                <w:szCs w:val="20"/>
              </w:rPr>
              <w:t>Breast</w:t>
            </w:r>
            <w:r w:rsidR="001A5E29">
              <w:rPr>
                <w:rFonts w:ascii="Arial" w:hAnsi="Arial" w:cs="Arial"/>
                <w:color w:val="000000" w:themeColor="text1"/>
                <w:sz w:val="20"/>
                <w:szCs w:val="20"/>
              </w:rPr>
              <w:t>feeding is usually sufficient in</w:t>
            </w:r>
            <w:r>
              <w:rPr>
                <w:rFonts w:ascii="Arial" w:hAnsi="Arial" w:cs="Arial"/>
                <w:color w:val="000000" w:themeColor="text1"/>
                <w:sz w:val="20"/>
                <w:szCs w:val="20"/>
              </w:rPr>
              <w:t xml:space="preserve"> healthy infant </w:t>
            </w:r>
            <w:r w:rsidR="001A5E29">
              <w:rPr>
                <w:rFonts w:ascii="Arial" w:hAnsi="Arial" w:cs="Arial"/>
                <w:color w:val="000000" w:themeColor="text1"/>
                <w:sz w:val="20"/>
                <w:szCs w:val="20"/>
              </w:rPr>
              <w:t xml:space="preserve">who have lower </w:t>
            </w:r>
            <w:r>
              <w:rPr>
                <w:rFonts w:ascii="Arial" w:hAnsi="Arial" w:cs="Arial"/>
                <w:color w:val="000000" w:themeColor="text1"/>
                <w:sz w:val="20"/>
                <w:szCs w:val="20"/>
              </w:rPr>
              <w:t>nutrition</w:t>
            </w:r>
            <w:r w:rsidR="001A5E29">
              <w:rPr>
                <w:rFonts w:ascii="Arial" w:hAnsi="Arial" w:cs="Arial"/>
                <w:color w:val="000000" w:themeColor="text1"/>
                <w:sz w:val="20"/>
                <w:szCs w:val="20"/>
              </w:rPr>
              <w:t xml:space="preserve">al needs </w:t>
            </w:r>
            <w:r>
              <w:rPr>
                <w:rFonts w:ascii="Arial" w:hAnsi="Arial" w:cs="Arial"/>
                <w:color w:val="000000" w:themeColor="text1"/>
                <w:sz w:val="20"/>
                <w:szCs w:val="20"/>
              </w:rPr>
              <w:t xml:space="preserve">in the first few days of life. </w:t>
            </w:r>
            <w:r w:rsidR="00392D3F" w:rsidRPr="000567E1">
              <w:rPr>
                <w:rFonts w:ascii="Arial" w:hAnsi="Arial" w:cs="Arial"/>
                <w:color w:val="000000" w:themeColor="text1"/>
                <w:sz w:val="20"/>
                <w:szCs w:val="20"/>
              </w:rPr>
              <w:t xml:space="preserve">Knowledge about the potential deleterious impact of supplementation and about alternative supplements </w:t>
            </w:r>
            <w:r w:rsidR="007E11F9" w:rsidRPr="000567E1">
              <w:rPr>
                <w:rFonts w:ascii="Arial" w:hAnsi="Arial" w:cs="Arial"/>
                <w:color w:val="000000" w:themeColor="text1"/>
                <w:sz w:val="20"/>
                <w:szCs w:val="20"/>
              </w:rPr>
              <w:t xml:space="preserve">amongst </w:t>
            </w:r>
            <w:r w:rsidR="00392D3F" w:rsidRPr="000567E1">
              <w:rPr>
                <w:rFonts w:ascii="Arial" w:hAnsi="Arial" w:cs="Arial"/>
                <w:color w:val="000000" w:themeColor="text1"/>
                <w:sz w:val="20"/>
                <w:szCs w:val="20"/>
              </w:rPr>
              <w:t xml:space="preserve"> parents and </w:t>
            </w:r>
            <w:r w:rsidR="00111F8B">
              <w:rPr>
                <w:rFonts w:ascii="Arial" w:hAnsi="Arial" w:cs="Arial"/>
                <w:color w:val="000000" w:themeColor="text1"/>
                <w:sz w:val="20"/>
                <w:szCs w:val="20"/>
              </w:rPr>
              <w:t>healthcare professionals</w:t>
            </w:r>
            <w:r w:rsidR="00551408">
              <w:rPr>
                <w:rFonts w:ascii="Arial" w:hAnsi="Arial" w:cs="Arial"/>
                <w:color w:val="000000" w:themeColor="text1"/>
                <w:sz w:val="20"/>
                <w:szCs w:val="20"/>
              </w:rPr>
              <w:t>.</w:t>
            </w:r>
            <w:r>
              <w:rPr>
                <w:rFonts w:ascii="Arial" w:hAnsi="Arial" w:cs="Arial"/>
                <w:color w:val="000000" w:themeColor="text1"/>
                <w:sz w:val="20"/>
                <w:szCs w:val="20"/>
              </w:rPr>
              <w:t xml:space="preserve"> </w:t>
            </w:r>
          </w:p>
        </w:tc>
        <w:tc>
          <w:tcPr>
            <w:tcW w:w="779" w:type="pct"/>
          </w:tcPr>
          <w:p w14:paraId="66DE8F8B" w14:textId="7D6A1B1C" w:rsidR="00392D3F" w:rsidRPr="000567E1" w:rsidRDefault="00392D3F" w:rsidP="000567E1">
            <w:pPr>
              <w:rPr>
                <w:rFonts w:ascii="Arial" w:hAnsi="Arial" w:cs="Arial"/>
                <w:color w:val="000000" w:themeColor="text1"/>
                <w:sz w:val="20"/>
                <w:szCs w:val="20"/>
              </w:rPr>
            </w:pPr>
            <w:r w:rsidRPr="000567E1">
              <w:rPr>
                <w:rFonts w:ascii="Arial" w:hAnsi="Arial" w:cs="Arial"/>
                <w:color w:val="000000" w:themeColor="text1"/>
                <w:sz w:val="20"/>
                <w:szCs w:val="20"/>
              </w:rPr>
              <w:t xml:space="preserve">Proportion of </w:t>
            </w:r>
            <w:r w:rsidR="00574FB9" w:rsidRPr="000567E1">
              <w:rPr>
                <w:rFonts w:ascii="Arial" w:hAnsi="Arial" w:cs="Arial"/>
                <w:color w:val="000000" w:themeColor="text1"/>
                <w:sz w:val="20"/>
                <w:szCs w:val="20"/>
              </w:rPr>
              <w:t xml:space="preserve">healthy term born </w:t>
            </w:r>
            <w:r w:rsidRPr="000567E1">
              <w:rPr>
                <w:rFonts w:ascii="Arial" w:hAnsi="Arial" w:cs="Arial"/>
                <w:color w:val="000000" w:themeColor="text1"/>
                <w:sz w:val="20"/>
                <w:szCs w:val="20"/>
              </w:rPr>
              <w:t xml:space="preserve">infants who are not given </w:t>
            </w:r>
            <w:r w:rsidR="00574FB9" w:rsidRPr="000567E1">
              <w:rPr>
                <w:rFonts w:ascii="Arial" w:hAnsi="Arial" w:cs="Arial"/>
                <w:color w:val="000000" w:themeColor="text1"/>
                <w:sz w:val="20"/>
                <w:szCs w:val="20"/>
              </w:rPr>
              <w:t xml:space="preserve">standard </w:t>
            </w:r>
            <w:r w:rsidRPr="000567E1">
              <w:rPr>
                <w:rFonts w:ascii="Arial" w:hAnsi="Arial" w:cs="Arial"/>
                <w:color w:val="000000" w:themeColor="text1"/>
                <w:sz w:val="20"/>
                <w:szCs w:val="20"/>
              </w:rPr>
              <w:t>cow’s milk formula as a supplementation in the first week of life</w:t>
            </w:r>
            <w:r w:rsidR="00551408">
              <w:rPr>
                <w:rFonts w:ascii="Arial" w:hAnsi="Arial" w:cs="Arial"/>
                <w:color w:val="000000" w:themeColor="text1"/>
                <w:sz w:val="20"/>
                <w:szCs w:val="20"/>
              </w:rPr>
              <w:t>.</w:t>
            </w:r>
          </w:p>
        </w:tc>
        <w:tc>
          <w:tcPr>
            <w:tcW w:w="975" w:type="pct"/>
          </w:tcPr>
          <w:p w14:paraId="0335BC9D" w14:textId="60FB3915" w:rsidR="00392D3F" w:rsidRPr="000567E1" w:rsidRDefault="00392D3F" w:rsidP="000567E1">
            <w:pPr>
              <w:rPr>
                <w:rFonts w:ascii="Arial" w:hAnsi="Arial" w:cs="Arial"/>
                <w:color w:val="000000" w:themeColor="text1"/>
                <w:sz w:val="20"/>
                <w:szCs w:val="20"/>
              </w:rPr>
            </w:pPr>
            <w:r w:rsidRPr="000567E1">
              <w:rPr>
                <w:rFonts w:ascii="Arial" w:hAnsi="Arial" w:cs="Arial"/>
                <w:color w:val="000000" w:themeColor="text1"/>
                <w:sz w:val="20"/>
                <w:szCs w:val="20"/>
              </w:rPr>
              <w:t xml:space="preserve">Minimal as alternatives such as water, </w:t>
            </w:r>
            <w:r w:rsidR="00574FB9" w:rsidRPr="000567E1">
              <w:rPr>
                <w:rFonts w:ascii="Arial" w:hAnsi="Arial" w:cs="Arial"/>
                <w:color w:val="000000" w:themeColor="text1"/>
                <w:sz w:val="20"/>
                <w:szCs w:val="20"/>
              </w:rPr>
              <w:t xml:space="preserve">glucose water, </w:t>
            </w:r>
            <w:r w:rsidR="00E50C5C">
              <w:rPr>
                <w:rFonts w:ascii="Arial" w:hAnsi="Arial" w:cs="Arial"/>
                <w:color w:val="000000" w:themeColor="text1"/>
                <w:sz w:val="20"/>
                <w:szCs w:val="20"/>
              </w:rPr>
              <w:t>breast</w:t>
            </w:r>
            <w:r w:rsidR="003D22DC">
              <w:rPr>
                <w:rFonts w:ascii="Arial" w:hAnsi="Arial" w:cs="Arial"/>
                <w:color w:val="000000" w:themeColor="text1"/>
                <w:sz w:val="20"/>
                <w:szCs w:val="20"/>
              </w:rPr>
              <w:t xml:space="preserve"> </w:t>
            </w:r>
            <w:r w:rsidR="00E50C5C">
              <w:rPr>
                <w:rFonts w:ascii="Arial" w:hAnsi="Arial" w:cs="Arial"/>
                <w:color w:val="000000" w:themeColor="text1"/>
                <w:sz w:val="20"/>
                <w:szCs w:val="20"/>
              </w:rPr>
              <w:t xml:space="preserve">milk, </w:t>
            </w:r>
            <w:r w:rsidRPr="000567E1">
              <w:rPr>
                <w:rFonts w:ascii="Arial" w:hAnsi="Arial" w:cs="Arial"/>
                <w:color w:val="000000" w:themeColor="text1"/>
                <w:sz w:val="20"/>
                <w:szCs w:val="20"/>
              </w:rPr>
              <w:t>hydrolysed formula or amino acid formula are relatively inexpensive in the quantities required</w:t>
            </w:r>
            <w:r w:rsidR="00551408">
              <w:rPr>
                <w:rFonts w:ascii="Arial" w:hAnsi="Arial" w:cs="Arial"/>
                <w:color w:val="000000" w:themeColor="text1"/>
                <w:sz w:val="20"/>
                <w:szCs w:val="20"/>
              </w:rPr>
              <w:t>.</w:t>
            </w:r>
          </w:p>
        </w:tc>
      </w:tr>
      <w:tr w:rsidR="000567E1" w:rsidRPr="000567E1" w14:paraId="2B94A470" w14:textId="77777777" w:rsidTr="000567E1">
        <w:tc>
          <w:tcPr>
            <w:tcW w:w="842" w:type="pct"/>
          </w:tcPr>
          <w:p w14:paraId="7E00A14B" w14:textId="1225FA8D" w:rsidR="007E11F9" w:rsidRPr="000567E1" w:rsidRDefault="007E11F9" w:rsidP="000567E1">
            <w:pPr>
              <w:rPr>
                <w:rFonts w:ascii="Arial" w:hAnsi="Arial" w:cs="Arial"/>
                <w:color w:val="000000" w:themeColor="text1"/>
                <w:sz w:val="20"/>
                <w:szCs w:val="20"/>
              </w:rPr>
            </w:pPr>
            <w:r w:rsidRPr="000567E1">
              <w:rPr>
                <w:rFonts w:ascii="Arial" w:hAnsi="Arial" w:cs="Arial"/>
                <w:color w:val="000000" w:themeColor="text1"/>
                <w:sz w:val="20"/>
                <w:szCs w:val="20"/>
              </w:rPr>
              <w:t xml:space="preserve">Avoiding introducing raw </w:t>
            </w:r>
            <w:r w:rsidR="00D96822">
              <w:rPr>
                <w:rFonts w:ascii="Arial" w:hAnsi="Arial" w:cs="Arial"/>
                <w:color w:val="000000" w:themeColor="text1"/>
                <w:sz w:val="20"/>
                <w:szCs w:val="20"/>
              </w:rPr>
              <w:t>(</w:t>
            </w:r>
            <w:r w:rsidR="006A3854">
              <w:rPr>
                <w:rFonts w:ascii="Arial" w:hAnsi="Arial" w:cs="Arial"/>
                <w:color w:val="000000" w:themeColor="text1"/>
                <w:sz w:val="20"/>
                <w:szCs w:val="20"/>
              </w:rPr>
              <w:t>pasteurized</w:t>
            </w:r>
            <w:r w:rsidR="00D96822">
              <w:rPr>
                <w:rFonts w:ascii="Arial" w:hAnsi="Arial" w:cs="Arial"/>
                <w:color w:val="000000" w:themeColor="text1"/>
                <w:sz w:val="20"/>
                <w:szCs w:val="20"/>
              </w:rPr>
              <w:t>)</w:t>
            </w:r>
            <w:r w:rsidR="006A3854">
              <w:rPr>
                <w:rFonts w:ascii="Arial" w:hAnsi="Arial" w:cs="Arial"/>
                <w:color w:val="000000" w:themeColor="text1"/>
                <w:sz w:val="20"/>
                <w:szCs w:val="20"/>
              </w:rPr>
              <w:t xml:space="preserve"> </w:t>
            </w:r>
            <w:r w:rsidRPr="000567E1">
              <w:rPr>
                <w:rFonts w:ascii="Arial" w:hAnsi="Arial" w:cs="Arial"/>
                <w:color w:val="000000" w:themeColor="text1"/>
                <w:sz w:val="20"/>
                <w:szCs w:val="20"/>
              </w:rPr>
              <w:t>egg into the infant diet</w:t>
            </w:r>
          </w:p>
        </w:tc>
        <w:tc>
          <w:tcPr>
            <w:tcW w:w="1170" w:type="pct"/>
          </w:tcPr>
          <w:p w14:paraId="7938AA7C" w14:textId="14732133" w:rsidR="007E11F9" w:rsidRPr="000567E1" w:rsidRDefault="006A3854" w:rsidP="00551408">
            <w:pPr>
              <w:rPr>
                <w:rFonts w:ascii="Arial" w:hAnsi="Arial" w:cs="Arial"/>
                <w:color w:val="000000" w:themeColor="text1"/>
                <w:sz w:val="20"/>
                <w:szCs w:val="20"/>
              </w:rPr>
            </w:pPr>
            <w:r>
              <w:rPr>
                <w:rFonts w:ascii="Arial" w:hAnsi="Arial" w:cs="Arial"/>
                <w:color w:val="000000" w:themeColor="text1"/>
                <w:sz w:val="20"/>
                <w:szCs w:val="20"/>
              </w:rPr>
              <w:t xml:space="preserve">None, except for certain lifestyles, where this is </w:t>
            </w:r>
            <w:r w:rsidR="00551408">
              <w:rPr>
                <w:rFonts w:ascii="Arial" w:hAnsi="Arial" w:cs="Arial"/>
                <w:color w:val="000000" w:themeColor="text1"/>
                <w:sz w:val="20"/>
                <w:szCs w:val="20"/>
              </w:rPr>
              <w:t xml:space="preserve">a </w:t>
            </w:r>
            <w:r>
              <w:rPr>
                <w:rFonts w:ascii="Arial" w:hAnsi="Arial" w:cs="Arial"/>
                <w:color w:val="000000" w:themeColor="text1"/>
                <w:sz w:val="20"/>
                <w:szCs w:val="20"/>
              </w:rPr>
              <w:t>normal part of infant feeding</w:t>
            </w:r>
            <w:r w:rsidR="00551408">
              <w:rPr>
                <w:rFonts w:ascii="Arial" w:hAnsi="Arial" w:cs="Arial"/>
                <w:color w:val="000000" w:themeColor="text1"/>
                <w:sz w:val="20"/>
                <w:szCs w:val="20"/>
              </w:rPr>
              <w:t>.</w:t>
            </w:r>
          </w:p>
        </w:tc>
        <w:tc>
          <w:tcPr>
            <w:tcW w:w="1234" w:type="pct"/>
          </w:tcPr>
          <w:p w14:paraId="0DF15B26" w14:textId="388F8CA7" w:rsidR="007E11F9" w:rsidRPr="000567E1" w:rsidRDefault="007E11F9" w:rsidP="000567E1">
            <w:pPr>
              <w:rPr>
                <w:rFonts w:ascii="Arial" w:hAnsi="Arial" w:cs="Arial"/>
                <w:color w:val="000000" w:themeColor="text1"/>
                <w:sz w:val="20"/>
                <w:szCs w:val="20"/>
              </w:rPr>
            </w:pPr>
            <w:r w:rsidRPr="000567E1">
              <w:rPr>
                <w:rFonts w:ascii="Arial" w:hAnsi="Arial" w:cs="Arial"/>
                <w:color w:val="000000" w:themeColor="text1"/>
                <w:sz w:val="20"/>
                <w:szCs w:val="20"/>
              </w:rPr>
              <w:t xml:space="preserve">Knowledge about potential harms amongst parents and </w:t>
            </w:r>
            <w:r w:rsidR="00111F8B">
              <w:rPr>
                <w:rFonts w:ascii="Arial" w:hAnsi="Arial" w:cs="Arial"/>
                <w:color w:val="000000" w:themeColor="text1"/>
                <w:sz w:val="20"/>
                <w:szCs w:val="20"/>
              </w:rPr>
              <w:t>healthcare professionals</w:t>
            </w:r>
            <w:r w:rsidR="00551408">
              <w:rPr>
                <w:rFonts w:ascii="Arial" w:hAnsi="Arial" w:cs="Arial"/>
                <w:color w:val="000000" w:themeColor="text1"/>
                <w:sz w:val="20"/>
                <w:szCs w:val="20"/>
              </w:rPr>
              <w:t>.</w:t>
            </w:r>
          </w:p>
        </w:tc>
        <w:tc>
          <w:tcPr>
            <w:tcW w:w="779" w:type="pct"/>
          </w:tcPr>
          <w:p w14:paraId="7F427D45" w14:textId="49B28943" w:rsidR="007E11F9" w:rsidRPr="000567E1" w:rsidRDefault="008F565C" w:rsidP="006A3854">
            <w:pPr>
              <w:rPr>
                <w:rFonts w:ascii="Arial" w:hAnsi="Arial" w:cs="Arial"/>
                <w:color w:val="000000" w:themeColor="text1"/>
                <w:sz w:val="20"/>
                <w:szCs w:val="20"/>
              </w:rPr>
            </w:pPr>
            <w:r>
              <w:rPr>
                <w:rFonts w:ascii="Arial" w:hAnsi="Arial" w:cs="Arial"/>
                <w:color w:val="000000" w:themeColor="text1"/>
                <w:sz w:val="20"/>
                <w:szCs w:val="20"/>
              </w:rPr>
              <w:t xml:space="preserve">Proportion of healthy infants who are not given </w:t>
            </w:r>
            <w:r w:rsidR="00BE69AE" w:rsidRPr="00BE69AE">
              <w:rPr>
                <w:rFonts w:ascii="Arial" w:hAnsi="Arial" w:cs="Arial"/>
                <w:color w:val="000000" w:themeColor="text1"/>
                <w:sz w:val="20"/>
                <w:szCs w:val="20"/>
              </w:rPr>
              <w:t>raw egg or uncooked pasteurised egg</w:t>
            </w:r>
            <w:r w:rsidR="00BE69AE" w:rsidRPr="00BE69AE" w:rsidDel="00BE69AE">
              <w:rPr>
                <w:rFonts w:ascii="Arial" w:hAnsi="Arial" w:cs="Arial"/>
                <w:color w:val="000000" w:themeColor="text1"/>
                <w:sz w:val="20"/>
                <w:szCs w:val="20"/>
              </w:rPr>
              <w:t xml:space="preserve"> </w:t>
            </w:r>
            <w:r>
              <w:rPr>
                <w:rFonts w:ascii="Arial" w:hAnsi="Arial" w:cs="Arial"/>
                <w:color w:val="000000" w:themeColor="text1"/>
                <w:sz w:val="20"/>
                <w:szCs w:val="20"/>
              </w:rPr>
              <w:t>the first 6 months</w:t>
            </w:r>
            <w:r w:rsidR="00551408">
              <w:rPr>
                <w:rFonts w:ascii="Arial" w:hAnsi="Arial" w:cs="Arial"/>
                <w:color w:val="000000" w:themeColor="text1"/>
                <w:sz w:val="20"/>
                <w:szCs w:val="20"/>
              </w:rPr>
              <w:t>.</w:t>
            </w:r>
          </w:p>
        </w:tc>
        <w:tc>
          <w:tcPr>
            <w:tcW w:w="975" w:type="pct"/>
          </w:tcPr>
          <w:p w14:paraId="34CCB04F" w14:textId="5B162256" w:rsidR="007E11F9" w:rsidRPr="000567E1" w:rsidRDefault="007E11F9" w:rsidP="000567E1">
            <w:pPr>
              <w:rPr>
                <w:rFonts w:ascii="Arial" w:hAnsi="Arial" w:cs="Arial"/>
                <w:color w:val="000000" w:themeColor="text1"/>
                <w:sz w:val="20"/>
                <w:szCs w:val="20"/>
              </w:rPr>
            </w:pPr>
            <w:r w:rsidRPr="000567E1">
              <w:rPr>
                <w:rFonts w:ascii="Arial" w:hAnsi="Arial" w:cs="Arial"/>
                <w:color w:val="000000" w:themeColor="text1"/>
                <w:sz w:val="20"/>
                <w:szCs w:val="20"/>
              </w:rPr>
              <w:t>No additional resources are needed</w:t>
            </w:r>
            <w:r w:rsidR="00551408">
              <w:rPr>
                <w:rFonts w:ascii="Arial" w:hAnsi="Arial" w:cs="Arial"/>
                <w:color w:val="000000" w:themeColor="text1"/>
                <w:sz w:val="20"/>
                <w:szCs w:val="20"/>
              </w:rPr>
              <w:t>.</w:t>
            </w:r>
          </w:p>
        </w:tc>
      </w:tr>
      <w:tr w:rsidR="000567E1" w:rsidRPr="000567E1" w14:paraId="24D8ED89" w14:textId="77777777" w:rsidTr="000567E1">
        <w:tc>
          <w:tcPr>
            <w:tcW w:w="842" w:type="pct"/>
          </w:tcPr>
          <w:p w14:paraId="4C55479A" w14:textId="555F73DF" w:rsidR="00392D3F" w:rsidRPr="000567E1" w:rsidRDefault="007E11F9" w:rsidP="000567E1">
            <w:pPr>
              <w:rPr>
                <w:rFonts w:ascii="Arial" w:hAnsi="Arial" w:cs="Arial"/>
                <w:color w:val="000000" w:themeColor="text1"/>
                <w:sz w:val="20"/>
                <w:szCs w:val="20"/>
              </w:rPr>
            </w:pPr>
            <w:r w:rsidRPr="000567E1">
              <w:rPr>
                <w:rFonts w:ascii="Arial" w:hAnsi="Arial" w:cs="Arial"/>
                <w:color w:val="000000" w:themeColor="text1"/>
                <w:sz w:val="20"/>
                <w:szCs w:val="20"/>
              </w:rPr>
              <w:t>Pregnant and breastfeeding women following a usual diet, not avoiding potential food allergens</w:t>
            </w:r>
          </w:p>
        </w:tc>
        <w:tc>
          <w:tcPr>
            <w:tcW w:w="1170" w:type="pct"/>
          </w:tcPr>
          <w:p w14:paraId="7EA8B316" w14:textId="4B498CE4" w:rsidR="00392D3F" w:rsidRPr="000567E1" w:rsidRDefault="00574FB9" w:rsidP="000567E1">
            <w:pPr>
              <w:rPr>
                <w:rFonts w:ascii="Arial" w:hAnsi="Arial" w:cs="Arial"/>
                <w:color w:val="000000" w:themeColor="text1"/>
                <w:sz w:val="20"/>
                <w:szCs w:val="20"/>
              </w:rPr>
            </w:pPr>
            <w:r w:rsidRPr="000567E1">
              <w:rPr>
                <w:rFonts w:ascii="Arial" w:hAnsi="Arial" w:cs="Arial"/>
                <w:color w:val="000000" w:themeColor="text1"/>
                <w:sz w:val="20"/>
                <w:szCs w:val="20"/>
              </w:rPr>
              <w:t>None, except for those following a vegan lifestyle</w:t>
            </w:r>
            <w:r w:rsidR="00551408">
              <w:rPr>
                <w:rFonts w:ascii="Arial" w:hAnsi="Arial" w:cs="Arial"/>
                <w:color w:val="000000" w:themeColor="text1"/>
                <w:sz w:val="20"/>
                <w:szCs w:val="20"/>
              </w:rPr>
              <w:t>.</w:t>
            </w:r>
          </w:p>
        </w:tc>
        <w:tc>
          <w:tcPr>
            <w:tcW w:w="1234" w:type="pct"/>
          </w:tcPr>
          <w:p w14:paraId="28EB5286" w14:textId="6A9EEF04" w:rsidR="00392D3F" w:rsidRPr="000567E1" w:rsidRDefault="007E11F9" w:rsidP="000567E1">
            <w:pPr>
              <w:rPr>
                <w:rFonts w:ascii="Arial" w:hAnsi="Arial" w:cs="Arial"/>
                <w:color w:val="000000" w:themeColor="text1"/>
                <w:sz w:val="20"/>
                <w:szCs w:val="20"/>
              </w:rPr>
            </w:pPr>
            <w:r w:rsidRPr="000567E1">
              <w:rPr>
                <w:rFonts w:ascii="Arial" w:hAnsi="Arial" w:cs="Arial"/>
                <w:color w:val="000000" w:themeColor="text1"/>
                <w:sz w:val="20"/>
                <w:szCs w:val="20"/>
              </w:rPr>
              <w:t xml:space="preserve">Knowledge about potential harms amongst parents and </w:t>
            </w:r>
            <w:r w:rsidR="00111F8B">
              <w:rPr>
                <w:rFonts w:ascii="Arial" w:hAnsi="Arial" w:cs="Arial"/>
                <w:color w:val="000000" w:themeColor="text1"/>
                <w:sz w:val="20"/>
                <w:szCs w:val="20"/>
              </w:rPr>
              <w:t>healthcare professionals</w:t>
            </w:r>
            <w:r w:rsidR="002872E9">
              <w:rPr>
                <w:rFonts w:ascii="Arial" w:hAnsi="Arial" w:cs="Arial"/>
                <w:color w:val="000000" w:themeColor="text1"/>
                <w:sz w:val="20"/>
                <w:szCs w:val="20"/>
              </w:rPr>
              <w:t>.</w:t>
            </w:r>
          </w:p>
        </w:tc>
        <w:tc>
          <w:tcPr>
            <w:tcW w:w="779" w:type="pct"/>
          </w:tcPr>
          <w:p w14:paraId="66C99826" w14:textId="7919EBCA" w:rsidR="00392D3F" w:rsidRPr="000567E1" w:rsidRDefault="006A3854" w:rsidP="004438FD">
            <w:pPr>
              <w:rPr>
                <w:rFonts w:ascii="Arial" w:hAnsi="Arial" w:cs="Arial"/>
                <w:color w:val="000000" w:themeColor="text1"/>
                <w:sz w:val="20"/>
                <w:szCs w:val="20"/>
              </w:rPr>
            </w:pPr>
            <w:r w:rsidRPr="000567E1">
              <w:rPr>
                <w:rFonts w:ascii="Arial" w:hAnsi="Arial" w:cs="Arial"/>
                <w:color w:val="000000" w:themeColor="text1"/>
                <w:sz w:val="20"/>
                <w:szCs w:val="20"/>
              </w:rPr>
              <w:t>Proportion of healthy</w:t>
            </w:r>
            <w:r>
              <w:rPr>
                <w:rFonts w:ascii="Arial" w:hAnsi="Arial" w:cs="Arial"/>
                <w:color w:val="000000" w:themeColor="text1"/>
                <w:sz w:val="20"/>
                <w:szCs w:val="20"/>
              </w:rPr>
              <w:t xml:space="preserve"> pregnant</w:t>
            </w:r>
            <w:r w:rsidR="004438FD">
              <w:rPr>
                <w:rFonts w:ascii="Arial" w:hAnsi="Arial" w:cs="Arial"/>
                <w:color w:val="000000" w:themeColor="text1"/>
                <w:sz w:val="20"/>
                <w:szCs w:val="20"/>
              </w:rPr>
              <w:t xml:space="preserve"> </w:t>
            </w:r>
            <w:r>
              <w:rPr>
                <w:rFonts w:ascii="Arial" w:hAnsi="Arial" w:cs="Arial"/>
                <w:color w:val="000000" w:themeColor="text1"/>
                <w:sz w:val="20"/>
                <w:szCs w:val="20"/>
              </w:rPr>
              <w:t>/</w:t>
            </w:r>
            <w:r w:rsidR="004438FD">
              <w:rPr>
                <w:rFonts w:ascii="Arial" w:hAnsi="Arial" w:cs="Arial"/>
                <w:color w:val="000000" w:themeColor="text1"/>
                <w:sz w:val="20"/>
                <w:szCs w:val="20"/>
              </w:rPr>
              <w:t xml:space="preserve"> </w:t>
            </w:r>
            <w:r>
              <w:rPr>
                <w:rFonts w:ascii="Arial" w:hAnsi="Arial" w:cs="Arial"/>
                <w:color w:val="000000" w:themeColor="text1"/>
                <w:sz w:val="20"/>
                <w:szCs w:val="20"/>
              </w:rPr>
              <w:t xml:space="preserve">breastfeeding </w:t>
            </w:r>
            <w:r w:rsidR="004438FD">
              <w:rPr>
                <w:rFonts w:ascii="Arial" w:hAnsi="Arial" w:cs="Arial"/>
                <w:color w:val="000000" w:themeColor="text1"/>
                <w:sz w:val="20"/>
                <w:szCs w:val="20"/>
              </w:rPr>
              <w:t xml:space="preserve">women </w:t>
            </w:r>
            <w:r>
              <w:rPr>
                <w:rFonts w:ascii="Arial" w:hAnsi="Arial" w:cs="Arial"/>
                <w:color w:val="000000" w:themeColor="text1"/>
                <w:sz w:val="20"/>
                <w:szCs w:val="20"/>
              </w:rPr>
              <w:t xml:space="preserve">on a normal </w:t>
            </w:r>
            <w:r w:rsidR="004438FD">
              <w:rPr>
                <w:rFonts w:ascii="Arial" w:hAnsi="Arial" w:cs="Arial"/>
                <w:color w:val="000000" w:themeColor="text1"/>
                <w:sz w:val="20"/>
                <w:szCs w:val="20"/>
              </w:rPr>
              <w:t>healthy</w:t>
            </w:r>
            <w:r>
              <w:rPr>
                <w:rFonts w:ascii="Arial" w:hAnsi="Arial" w:cs="Arial"/>
                <w:color w:val="000000" w:themeColor="text1"/>
                <w:sz w:val="20"/>
                <w:szCs w:val="20"/>
              </w:rPr>
              <w:t xml:space="preserve"> diet</w:t>
            </w:r>
            <w:r w:rsidR="00551408">
              <w:rPr>
                <w:rFonts w:ascii="Arial" w:hAnsi="Arial" w:cs="Arial"/>
                <w:color w:val="000000" w:themeColor="text1"/>
                <w:sz w:val="20"/>
                <w:szCs w:val="20"/>
              </w:rPr>
              <w:t>.</w:t>
            </w:r>
          </w:p>
        </w:tc>
        <w:tc>
          <w:tcPr>
            <w:tcW w:w="975" w:type="pct"/>
          </w:tcPr>
          <w:p w14:paraId="5EDECFDB" w14:textId="4374F73D" w:rsidR="00392D3F" w:rsidRPr="000567E1" w:rsidRDefault="007E11F9" w:rsidP="000567E1">
            <w:pPr>
              <w:rPr>
                <w:rFonts w:ascii="Arial" w:hAnsi="Arial" w:cs="Arial"/>
                <w:color w:val="000000" w:themeColor="text1"/>
                <w:sz w:val="20"/>
                <w:szCs w:val="20"/>
              </w:rPr>
            </w:pPr>
            <w:r w:rsidRPr="000567E1">
              <w:rPr>
                <w:rFonts w:ascii="Arial" w:hAnsi="Arial" w:cs="Arial"/>
                <w:color w:val="000000" w:themeColor="text1"/>
                <w:sz w:val="20"/>
                <w:szCs w:val="20"/>
              </w:rPr>
              <w:t>No additional resources are needed</w:t>
            </w:r>
            <w:r w:rsidR="00551408">
              <w:rPr>
                <w:rFonts w:ascii="Arial" w:hAnsi="Arial" w:cs="Arial"/>
                <w:color w:val="000000" w:themeColor="text1"/>
                <w:sz w:val="20"/>
                <w:szCs w:val="20"/>
              </w:rPr>
              <w:t>.</w:t>
            </w:r>
          </w:p>
        </w:tc>
      </w:tr>
      <w:tr w:rsidR="008F565C" w:rsidRPr="000567E1" w14:paraId="578D0DAE" w14:textId="77777777" w:rsidTr="000567E1">
        <w:tc>
          <w:tcPr>
            <w:tcW w:w="842" w:type="pct"/>
          </w:tcPr>
          <w:p w14:paraId="1FFFA601" w14:textId="477E7EAB" w:rsidR="008F565C" w:rsidRPr="000567E1" w:rsidRDefault="008F565C" w:rsidP="008F565C">
            <w:pPr>
              <w:rPr>
                <w:rFonts w:ascii="Arial" w:hAnsi="Arial" w:cs="Arial"/>
                <w:color w:val="000000" w:themeColor="text1"/>
                <w:sz w:val="20"/>
                <w:szCs w:val="20"/>
              </w:rPr>
            </w:pPr>
            <w:r w:rsidRPr="000567E1">
              <w:rPr>
                <w:rFonts w:ascii="Arial" w:hAnsi="Arial" w:cs="Arial"/>
                <w:color w:val="000000" w:themeColor="text1"/>
                <w:sz w:val="20"/>
                <w:szCs w:val="20"/>
              </w:rPr>
              <w:t>Avoiding the use of soy protein formula for food allergy prevention</w:t>
            </w:r>
          </w:p>
        </w:tc>
        <w:tc>
          <w:tcPr>
            <w:tcW w:w="1170" w:type="pct"/>
          </w:tcPr>
          <w:p w14:paraId="2D90334E" w14:textId="0E9E20DB" w:rsidR="008F565C" w:rsidRPr="000567E1" w:rsidRDefault="008F565C" w:rsidP="008F565C">
            <w:pPr>
              <w:rPr>
                <w:rFonts w:ascii="Arial" w:hAnsi="Arial" w:cs="Arial"/>
                <w:color w:val="000000" w:themeColor="text1"/>
                <w:sz w:val="20"/>
                <w:szCs w:val="20"/>
              </w:rPr>
            </w:pPr>
            <w:r w:rsidRPr="000567E1">
              <w:rPr>
                <w:rFonts w:ascii="Arial" w:hAnsi="Arial" w:cs="Arial"/>
                <w:color w:val="000000" w:themeColor="text1"/>
                <w:sz w:val="20"/>
                <w:szCs w:val="20"/>
              </w:rPr>
              <w:t>Families with lactose intolerance or following a vegan lifestyle may find it difficult to find alternatives</w:t>
            </w:r>
            <w:r w:rsidR="00551408">
              <w:rPr>
                <w:rFonts w:ascii="Arial" w:hAnsi="Arial" w:cs="Arial"/>
                <w:color w:val="000000" w:themeColor="text1"/>
                <w:sz w:val="20"/>
                <w:szCs w:val="20"/>
              </w:rPr>
              <w:t>.</w:t>
            </w:r>
          </w:p>
        </w:tc>
        <w:tc>
          <w:tcPr>
            <w:tcW w:w="1234" w:type="pct"/>
          </w:tcPr>
          <w:p w14:paraId="100D00FE" w14:textId="1B406127" w:rsidR="008F565C" w:rsidRPr="000567E1" w:rsidRDefault="008F565C" w:rsidP="008F565C">
            <w:pPr>
              <w:rPr>
                <w:rFonts w:ascii="Arial" w:hAnsi="Arial" w:cs="Arial"/>
                <w:color w:val="000000" w:themeColor="text1"/>
                <w:sz w:val="20"/>
                <w:szCs w:val="20"/>
              </w:rPr>
            </w:pPr>
            <w:r w:rsidRPr="000567E1">
              <w:rPr>
                <w:rFonts w:ascii="Arial" w:hAnsi="Arial" w:cs="Arial"/>
                <w:color w:val="000000" w:themeColor="text1"/>
                <w:sz w:val="20"/>
                <w:szCs w:val="20"/>
              </w:rPr>
              <w:t xml:space="preserve">Knowledge about potential harms and alternatives amongst parents and </w:t>
            </w:r>
            <w:r w:rsidR="00111F8B">
              <w:rPr>
                <w:rFonts w:ascii="Arial" w:hAnsi="Arial" w:cs="Arial"/>
                <w:color w:val="000000" w:themeColor="text1"/>
                <w:sz w:val="20"/>
                <w:szCs w:val="20"/>
              </w:rPr>
              <w:t>healthcare professionals</w:t>
            </w:r>
            <w:r w:rsidR="00551408">
              <w:rPr>
                <w:rFonts w:ascii="Arial" w:hAnsi="Arial" w:cs="Arial"/>
                <w:color w:val="000000" w:themeColor="text1"/>
                <w:sz w:val="20"/>
                <w:szCs w:val="20"/>
              </w:rPr>
              <w:t>.</w:t>
            </w:r>
          </w:p>
        </w:tc>
        <w:tc>
          <w:tcPr>
            <w:tcW w:w="779" w:type="pct"/>
          </w:tcPr>
          <w:p w14:paraId="5DEBD8F4" w14:textId="6E445161" w:rsidR="008F565C" w:rsidRPr="000567E1" w:rsidRDefault="008F565C" w:rsidP="008F565C">
            <w:pPr>
              <w:rPr>
                <w:rFonts w:ascii="Arial" w:hAnsi="Arial" w:cs="Arial"/>
                <w:color w:val="000000" w:themeColor="text1"/>
                <w:sz w:val="20"/>
                <w:szCs w:val="20"/>
              </w:rPr>
            </w:pPr>
            <w:r>
              <w:rPr>
                <w:rFonts w:ascii="Arial" w:hAnsi="Arial" w:cs="Arial"/>
                <w:color w:val="000000" w:themeColor="text1"/>
                <w:sz w:val="20"/>
                <w:szCs w:val="20"/>
              </w:rPr>
              <w:t>Proportion of healthy infants who are not given soy protein formula</w:t>
            </w:r>
            <w:r w:rsidR="00551408">
              <w:rPr>
                <w:rFonts w:ascii="Arial" w:hAnsi="Arial" w:cs="Arial"/>
                <w:color w:val="000000" w:themeColor="text1"/>
                <w:sz w:val="20"/>
                <w:szCs w:val="20"/>
              </w:rPr>
              <w:t>.</w:t>
            </w:r>
          </w:p>
        </w:tc>
        <w:tc>
          <w:tcPr>
            <w:tcW w:w="975" w:type="pct"/>
          </w:tcPr>
          <w:p w14:paraId="3BEEE9D3" w14:textId="038D5A6F" w:rsidR="008F565C" w:rsidRPr="000567E1" w:rsidRDefault="008F565C" w:rsidP="008F565C">
            <w:pPr>
              <w:rPr>
                <w:rFonts w:ascii="Arial" w:hAnsi="Arial" w:cs="Arial"/>
                <w:color w:val="000000" w:themeColor="text1"/>
                <w:sz w:val="20"/>
                <w:szCs w:val="20"/>
              </w:rPr>
            </w:pPr>
            <w:r>
              <w:rPr>
                <w:rFonts w:ascii="Arial" w:hAnsi="Arial" w:cs="Arial"/>
                <w:color w:val="000000" w:themeColor="text1"/>
                <w:sz w:val="20"/>
                <w:szCs w:val="20"/>
              </w:rPr>
              <w:t>None as alternatives are similar in cost</w:t>
            </w:r>
            <w:r w:rsidR="00551408">
              <w:rPr>
                <w:rFonts w:ascii="Arial" w:hAnsi="Arial" w:cs="Arial"/>
                <w:color w:val="000000" w:themeColor="text1"/>
                <w:sz w:val="20"/>
                <w:szCs w:val="20"/>
              </w:rPr>
              <w:t>.</w:t>
            </w:r>
          </w:p>
        </w:tc>
      </w:tr>
      <w:tr w:rsidR="000567E1" w:rsidRPr="000567E1" w14:paraId="75AE8B75" w14:textId="77777777" w:rsidTr="000567E1">
        <w:tc>
          <w:tcPr>
            <w:tcW w:w="842" w:type="pct"/>
          </w:tcPr>
          <w:p w14:paraId="1AF181EE" w14:textId="33566A9D" w:rsidR="007E11F9" w:rsidRPr="000567E1" w:rsidRDefault="007E11F9" w:rsidP="000567E1">
            <w:pPr>
              <w:rPr>
                <w:rFonts w:ascii="Arial" w:hAnsi="Arial" w:cs="Arial"/>
                <w:color w:val="000000" w:themeColor="text1"/>
                <w:sz w:val="20"/>
                <w:szCs w:val="20"/>
              </w:rPr>
            </w:pPr>
            <w:r w:rsidRPr="000567E1">
              <w:rPr>
                <w:rFonts w:ascii="Arial" w:hAnsi="Arial" w:cs="Arial"/>
                <w:color w:val="000000" w:themeColor="text1"/>
                <w:sz w:val="20"/>
                <w:szCs w:val="20"/>
              </w:rPr>
              <w:t>Avoiding BCG vaccination for food allergy prevention</w:t>
            </w:r>
          </w:p>
        </w:tc>
        <w:tc>
          <w:tcPr>
            <w:tcW w:w="1170" w:type="pct"/>
          </w:tcPr>
          <w:p w14:paraId="3E12467A" w14:textId="47045B1F" w:rsidR="007E11F9" w:rsidRPr="000567E1" w:rsidRDefault="007E11F9" w:rsidP="000567E1">
            <w:pPr>
              <w:rPr>
                <w:rFonts w:ascii="Arial" w:hAnsi="Arial" w:cs="Arial"/>
                <w:color w:val="000000" w:themeColor="text1"/>
                <w:sz w:val="20"/>
                <w:szCs w:val="20"/>
              </w:rPr>
            </w:pPr>
            <w:r w:rsidRPr="000567E1">
              <w:rPr>
                <w:rFonts w:ascii="Arial" w:hAnsi="Arial" w:cs="Arial"/>
                <w:color w:val="000000" w:themeColor="text1"/>
                <w:sz w:val="20"/>
                <w:szCs w:val="20"/>
              </w:rPr>
              <w:t xml:space="preserve">BCG vaccination programmes are important for TB prevention and there are established programmes in some countries. The vaccination has benefits, </w:t>
            </w:r>
            <w:r w:rsidRPr="000567E1">
              <w:rPr>
                <w:rFonts w:ascii="Arial" w:hAnsi="Arial" w:cs="Arial"/>
                <w:color w:val="000000" w:themeColor="text1"/>
                <w:sz w:val="20"/>
                <w:szCs w:val="20"/>
              </w:rPr>
              <w:lastRenderedPageBreak/>
              <w:t>but not for the prevention of food allergy</w:t>
            </w:r>
            <w:r w:rsidR="00551408">
              <w:rPr>
                <w:rFonts w:ascii="Arial" w:hAnsi="Arial" w:cs="Arial"/>
                <w:color w:val="000000" w:themeColor="text1"/>
                <w:sz w:val="20"/>
                <w:szCs w:val="20"/>
              </w:rPr>
              <w:t>.</w:t>
            </w:r>
          </w:p>
        </w:tc>
        <w:tc>
          <w:tcPr>
            <w:tcW w:w="1234" w:type="pct"/>
          </w:tcPr>
          <w:p w14:paraId="5E2686F1" w14:textId="293682FB" w:rsidR="007E11F9" w:rsidRPr="000567E1" w:rsidRDefault="007E11F9" w:rsidP="000567E1">
            <w:pPr>
              <w:rPr>
                <w:rFonts w:ascii="Arial" w:hAnsi="Arial" w:cs="Arial"/>
                <w:color w:val="000000" w:themeColor="text1"/>
                <w:sz w:val="20"/>
                <w:szCs w:val="20"/>
              </w:rPr>
            </w:pPr>
            <w:r w:rsidRPr="000567E1">
              <w:rPr>
                <w:rFonts w:ascii="Arial" w:hAnsi="Arial" w:cs="Arial"/>
                <w:color w:val="000000" w:themeColor="text1"/>
                <w:sz w:val="20"/>
                <w:szCs w:val="20"/>
              </w:rPr>
              <w:lastRenderedPageBreak/>
              <w:t xml:space="preserve">Knowledge about potential harms amongst parents and </w:t>
            </w:r>
            <w:r w:rsidR="00111F8B">
              <w:rPr>
                <w:rFonts w:ascii="Arial" w:hAnsi="Arial" w:cs="Arial"/>
                <w:color w:val="000000" w:themeColor="text1"/>
                <w:sz w:val="20"/>
                <w:szCs w:val="20"/>
              </w:rPr>
              <w:t>healthcare professionals</w:t>
            </w:r>
            <w:r w:rsidR="00551408">
              <w:rPr>
                <w:rFonts w:ascii="Arial" w:hAnsi="Arial" w:cs="Arial"/>
                <w:color w:val="000000" w:themeColor="text1"/>
                <w:sz w:val="20"/>
                <w:szCs w:val="20"/>
              </w:rPr>
              <w:t>.</w:t>
            </w:r>
          </w:p>
        </w:tc>
        <w:tc>
          <w:tcPr>
            <w:tcW w:w="779" w:type="pct"/>
          </w:tcPr>
          <w:p w14:paraId="0713B67A" w14:textId="7E3EEDD8" w:rsidR="007E11F9" w:rsidRPr="000567E1" w:rsidRDefault="003D22DC" w:rsidP="000567E1">
            <w:pPr>
              <w:rPr>
                <w:rFonts w:ascii="Arial" w:hAnsi="Arial" w:cs="Arial"/>
                <w:color w:val="000000" w:themeColor="text1"/>
                <w:sz w:val="20"/>
                <w:szCs w:val="20"/>
              </w:rPr>
            </w:pPr>
            <w:r>
              <w:rPr>
                <w:rFonts w:ascii="Arial" w:hAnsi="Arial" w:cs="Arial"/>
                <w:color w:val="000000" w:themeColor="text1"/>
                <w:sz w:val="20"/>
                <w:szCs w:val="20"/>
              </w:rPr>
              <w:t>None</w:t>
            </w:r>
            <w:r w:rsidR="00551408">
              <w:rPr>
                <w:rFonts w:ascii="Arial" w:hAnsi="Arial" w:cs="Arial"/>
                <w:color w:val="000000" w:themeColor="text1"/>
                <w:sz w:val="20"/>
                <w:szCs w:val="20"/>
              </w:rPr>
              <w:t>.</w:t>
            </w:r>
          </w:p>
        </w:tc>
        <w:tc>
          <w:tcPr>
            <w:tcW w:w="975" w:type="pct"/>
          </w:tcPr>
          <w:p w14:paraId="1A4C2184" w14:textId="0CE5C43E" w:rsidR="007E11F9" w:rsidRPr="000567E1" w:rsidRDefault="007E11F9" w:rsidP="000567E1">
            <w:pPr>
              <w:rPr>
                <w:rFonts w:ascii="Arial" w:hAnsi="Arial" w:cs="Arial"/>
                <w:color w:val="000000" w:themeColor="text1"/>
                <w:sz w:val="20"/>
                <w:szCs w:val="20"/>
              </w:rPr>
            </w:pPr>
            <w:r w:rsidRPr="000567E1">
              <w:rPr>
                <w:rFonts w:ascii="Arial" w:hAnsi="Arial" w:cs="Arial"/>
                <w:color w:val="000000" w:themeColor="text1"/>
                <w:sz w:val="20"/>
                <w:szCs w:val="20"/>
              </w:rPr>
              <w:t>No additional resources are needed</w:t>
            </w:r>
            <w:r w:rsidR="00551408">
              <w:rPr>
                <w:rFonts w:ascii="Arial" w:hAnsi="Arial" w:cs="Arial"/>
                <w:color w:val="000000" w:themeColor="text1"/>
                <w:sz w:val="20"/>
                <w:szCs w:val="20"/>
              </w:rPr>
              <w:t>.</w:t>
            </w:r>
          </w:p>
        </w:tc>
      </w:tr>
    </w:tbl>
    <w:p w14:paraId="6A3B64FA" w14:textId="77777777" w:rsidR="007E11F9" w:rsidRDefault="007E11F9" w:rsidP="000567E1">
      <w:pPr>
        <w:spacing w:after="0" w:line="240" w:lineRule="auto"/>
        <w:rPr>
          <w:rFonts w:ascii="Arial" w:hAnsi="Arial" w:cs="Arial"/>
          <w:color w:val="000000" w:themeColor="text1"/>
        </w:rPr>
      </w:pPr>
    </w:p>
    <w:p w14:paraId="078C6830" w14:textId="365A465C" w:rsidR="00392D3F" w:rsidRDefault="00392D3F" w:rsidP="000567E1">
      <w:pPr>
        <w:spacing w:after="0" w:line="240" w:lineRule="auto"/>
        <w:rPr>
          <w:rFonts w:ascii="Arial" w:hAnsi="Arial" w:cs="Arial"/>
          <w:color w:val="000000" w:themeColor="text1"/>
        </w:rPr>
      </w:pPr>
      <w:r w:rsidRPr="00B21936">
        <w:rPr>
          <w:rFonts w:ascii="Arial" w:hAnsi="Arial" w:cs="Arial"/>
          <w:color w:val="000000" w:themeColor="text1"/>
        </w:rPr>
        <w:t xml:space="preserve">Table </w:t>
      </w:r>
      <w:r w:rsidR="00737FF6">
        <w:rPr>
          <w:rFonts w:ascii="Arial" w:hAnsi="Arial" w:cs="Arial"/>
          <w:color w:val="000000" w:themeColor="text1"/>
        </w:rPr>
        <w:t>6</w:t>
      </w:r>
      <w:r w:rsidRPr="00B21936">
        <w:rPr>
          <w:rFonts w:ascii="Arial" w:hAnsi="Arial" w:cs="Arial"/>
          <w:color w:val="000000" w:themeColor="text1"/>
        </w:rPr>
        <w:t>. Gaps in the evidence for prevention of food allergy</w:t>
      </w:r>
    </w:p>
    <w:p w14:paraId="78D3011A" w14:textId="77777777" w:rsidR="00B21936" w:rsidRPr="00B21936" w:rsidRDefault="00B21936" w:rsidP="000567E1">
      <w:pPr>
        <w:spacing w:after="0" w:line="240" w:lineRule="auto"/>
        <w:rPr>
          <w:rFonts w:ascii="Arial" w:hAnsi="Arial" w:cs="Arial"/>
          <w:color w:val="000000" w:themeColor="text1"/>
        </w:rPr>
      </w:pPr>
    </w:p>
    <w:tbl>
      <w:tblPr>
        <w:tblStyle w:val="TableGrid"/>
        <w:tblW w:w="0" w:type="auto"/>
        <w:tblLook w:val="04A0" w:firstRow="1" w:lastRow="0" w:firstColumn="1" w:lastColumn="0" w:noHBand="0" w:noVBand="1"/>
      </w:tblPr>
      <w:tblGrid>
        <w:gridCol w:w="3364"/>
        <w:gridCol w:w="5946"/>
        <w:gridCol w:w="1146"/>
      </w:tblGrid>
      <w:tr w:rsidR="00392D3F" w:rsidRPr="0038660A" w14:paraId="4928854B" w14:textId="77777777" w:rsidTr="006618A5">
        <w:tc>
          <w:tcPr>
            <w:tcW w:w="3364" w:type="dxa"/>
          </w:tcPr>
          <w:p w14:paraId="3085B049" w14:textId="77777777" w:rsidR="00392D3F" w:rsidRPr="0038660A" w:rsidRDefault="00392D3F" w:rsidP="000567E1">
            <w:pPr>
              <w:rPr>
                <w:rFonts w:ascii="Arial" w:hAnsi="Arial" w:cs="Arial"/>
                <w:b/>
                <w:color w:val="000000" w:themeColor="text1"/>
              </w:rPr>
            </w:pPr>
            <w:r w:rsidRPr="0038660A">
              <w:rPr>
                <w:rFonts w:ascii="Arial" w:hAnsi="Arial" w:cs="Arial"/>
                <w:b/>
                <w:color w:val="000000" w:themeColor="text1"/>
              </w:rPr>
              <w:t>Gaps</w:t>
            </w:r>
          </w:p>
        </w:tc>
        <w:tc>
          <w:tcPr>
            <w:tcW w:w="5946" w:type="dxa"/>
          </w:tcPr>
          <w:p w14:paraId="13C8B8DD" w14:textId="70F62A40" w:rsidR="00392D3F" w:rsidRPr="0038660A" w:rsidRDefault="00B21936" w:rsidP="000567E1">
            <w:pPr>
              <w:rPr>
                <w:rFonts w:ascii="Arial" w:hAnsi="Arial" w:cs="Arial"/>
                <w:b/>
                <w:color w:val="000000" w:themeColor="text1"/>
              </w:rPr>
            </w:pPr>
            <w:r>
              <w:rPr>
                <w:rFonts w:ascii="Arial" w:hAnsi="Arial" w:cs="Arial"/>
                <w:b/>
                <w:color w:val="000000" w:themeColor="text1"/>
              </w:rPr>
              <w:t>Suggestion</w:t>
            </w:r>
            <w:r w:rsidR="00392D3F" w:rsidRPr="0038660A">
              <w:rPr>
                <w:rFonts w:ascii="Arial" w:hAnsi="Arial" w:cs="Arial"/>
                <w:b/>
                <w:color w:val="000000" w:themeColor="text1"/>
              </w:rPr>
              <w:t xml:space="preserve"> to address</w:t>
            </w:r>
          </w:p>
        </w:tc>
        <w:tc>
          <w:tcPr>
            <w:tcW w:w="1146" w:type="dxa"/>
          </w:tcPr>
          <w:p w14:paraId="1668AFAF" w14:textId="77777777" w:rsidR="00392D3F" w:rsidRPr="0038660A" w:rsidRDefault="00392D3F" w:rsidP="000567E1">
            <w:pPr>
              <w:rPr>
                <w:rFonts w:ascii="Arial" w:hAnsi="Arial" w:cs="Arial"/>
                <w:b/>
                <w:color w:val="000000" w:themeColor="text1"/>
              </w:rPr>
            </w:pPr>
            <w:r w:rsidRPr="0038660A">
              <w:rPr>
                <w:rFonts w:ascii="Arial" w:hAnsi="Arial" w:cs="Arial"/>
                <w:b/>
                <w:color w:val="000000" w:themeColor="text1"/>
              </w:rPr>
              <w:t>Priority</w:t>
            </w:r>
          </w:p>
        </w:tc>
      </w:tr>
      <w:tr w:rsidR="00392D3F" w:rsidRPr="0038660A" w14:paraId="3604F824" w14:textId="77777777" w:rsidTr="006618A5">
        <w:tc>
          <w:tcPr>
            <w:tcW w:w="3364" w:type="dxa"/>
          </w:tcPr>
          <w:p w14:paraId="328E7B58" w14:textId="1B42A20F" w:rsidR="00392D3F" w:rsidRPr="0038660A" w:rsidRDefault="00392D3F" w:rsidP="000567E1">
            <w:pPr>
              <w:rPr>
                <w:rFonts w:ascii="Arial" w:hAnsi="Arial" w:cs="Arial"/>
                <w:color w:val="000000" w:themeColor="text1"/>
              </w:rPr>
            </w:pPr>
            <w:r w:rsidRPr="0038660A">
              <w:rPr>
                <w:rFonts w:ascii="Arial" w:hAnsi="Arial" w:cs="Arial"/>
                <w:color w:val="000000" w:themeColor="text1"/>
              </w:rPr>
              <w:t xml:space="preserve">Confirmatory evidence </w:t>
            </w:r>
            <w:r w:rsidR="00B21936">
              <w:rPr>
                <w:rFonts w:ascii="Arial" w:hAnsi="Arial" w:cs="Arial"/>
                <w:color w:val="000000" w:themeColor="text1"/>
              </w:rPr>
              <w:t>about introduction of peanuts in a wider range of populations</w:t>
            </w:r>
            <w:r w:rsidR="00B91314">
              <w:rPr>
                <w:rFonts w:ascii="Arial" w:hAnsi="Arial" w:cs="Arial"/>
                <w:color w:val="000000" w:themeColor="text1"/>
              </w:rPr>
              <w:t>, especially about the amount, formulation, timing and duration</w:t>
            </w:r>
          </w:p>
        </w:tc>
        <w:tc>
          <w:tcPr>
            <w:tcW w:w="5946" w:type="dxa"/>
          </w:tcPr>
          <w:p w14:paraId="664FCF78" w14:textId="7C99C892" w:rsidR="00392D3F" w:rsidRDefault="00392D3F" w:rsidP="000567E1">
            <w:pPr>
              <w:rPr>
                <w:rFonts w:ascii="Arial" w:hAnsi="Arial" w:cs="Arial"/>
                <w:color w:val="000000" w:themeColor="text1"/>
              </w:rPr>
            </w:pPr>
            <w:r w:rsidRPr="0038660A">
              <w:rPr>
                <w:rFonts w:ascii="Arial" w:hAnsi="Arial" w:cs="Arial"/>
                <w:color w:val="000000" w:themeColor="text1"/>
              </w:rPr>
              <w:t>Large community based randomised controlled trial to assess the effectiveness of early introduction of peanut into the infant diet to prevent peanut allergy</w:t>
            </w:r>
            <w:r w:rsidR="00B21936">
              <w:rPr>
                <w:rFonts w:ascii="Arial" w:hAnsi="Arial" w:cs="Arial"/>
                <w:color w:val="000000" w:themeColor="text1"/>
              </w:rPr>
              <w:t xml:space="preserve"> in a variety of countries</w:t>
            </w:r>
            <w:r w:rsidR="00AE41B8">
              <w:rPr>
                <w:rFonts w:ascii="Arial" w:hAnsi="Arial" w:cs="Arial"/>
                <w:color w:val="000000" w:themeColor="text1"/>
              </w:rPr>
              <w:t xml:space="preserve"> and populations</w:t>
            </w:r>
          </w:p>
          <w:p w14:paraId="67647B35" w14:textId="77777777" w:rsidR="001925D3" w:rsidRDefault="001925D3" w:rsidP="000567E1">
            <w:pPr>
              <w:rPr>
                <w:rFonts w:ascii="Arial" w:hAnsi="Arial" w:cs="Arial"/>
                <w:color w:val="000000" w:themeColor="text1"/>
              </w:rPr>
            </w:pPr>
          </w:p>
          <w:p w14:paraId="1F1EA46E" w14:textId="151FFC25" w:rsidR="00B91314" w:rsidRPr="0038660A" w:rsidRDefault="00B91314" w:rsidP="000567E1">
            <w:pPr>
              <w:rPr>
                <w:rFonts w:ascii="Arial" w:hAnsi="Arial" w:cs="Arial"/>
                <w:color w:val="000000" w:themeColor="text1"/>
              </w:rPr>
            </w:pPr>
            <w:r>
              <w:rPr>
                <w:rFonts w:ascii="Arial" w:hAnsi="Arial" w:cs="Arial"/>
                <w:color w:val="000000" w:themeColor="text1"/>
              </w:rPr>
              <w:t xml:space="preserve">Further analyses of data from </w:t>
            </w:r>
            <w:r w:rsidR="001925D3">
              <w:rPr>
                <w:rFonts w:ascii="Arial" w:hAnsi="Arial" w:cs="Arial"/>
                <w:color w:val="000000" w:themeColor="text1"/>
              </w:rPr>
              <w:t xml:space="preserve">existing </w:t>
            </w:r>
            <w:r>
              <w:rPr>
                <w:rFonts w:ascii="Arial" w:hAnsi="Arial" w:cs="Arial"/>
                <w:color w:val="000000" w:themeColor="text1"/>
              </w:rPr>
              <w:t>studies</w:t>
            </w:r>
          </w:p>
        </w:tc>
        <w:tc>
          <w:tcPr>
            <w:tcW w:w="1146" w:type="dxa"/>
          </w:tcPr>
          <w:p w14:paraId="7596D20B" w14:textId="77777777" w:rsidR="00392D3F" w:rsidRPr="0038660A" w:rsidRDefault="00392D3F" w:rsidP="000567E1">
            <w:pPr>
              <w:rPr>
                <w:rFonts w:ascii="Arial" w:hAnsi="Arial" w:cs="Arial"/>
                <w:color w:val="000000" w:themeColor="text1"/>
              </w:rPr>
            </w:pPr>
            <w:r w:rsidRPr="0038660A">
              <w:rPr>
                <w:rFonts w:ascii="Arial" w:hAnsi="Arial" w:cs="Arial"/>
                <w:color w:val="000000" w:themeColor="text1"/>
              </w:rPr>
              <w:t>High</w:t>
            </w:r>
          </w:p>
        </w:tc>
      </w:tr>
      <w:tr w:rsidR="006618A5" w:rsidRPr="0038660A" w14:paraId="21FA8C9C" w14:textId="77777777" w:rsidTr="006618A5">
        <w:tc>
          <w:tcPr>
            <w:tcW w:w="3364" w:type="dxa"/>
          </w:tcPr>
          <w:p w14:paraId="59DF8072" w14:textId="4DF2E9C7" w:rsidR="006618A5" w:rsidRPr="0038660A" w:rsidRDefault="006618A5" w:rsidP="000567E1">
            <w:pPr>
              <w:rPr>
                <w:rFonts w:ascii="Arial" w:hAnsi="Arial" w:cs="Arial"/>
                <w:color w:val="000000" w:themeColor="text1"/>
              </w:rPr>
            </w:pPr>
            <w:r w:rsidRPr="0038660A">
              <w:rPr>
                <w:rFonts w:ascii="Arial" w:hAnsi="Arial" w:cs="Arial"/>
                <w:color w:val="000000" w:themeColor="text1"/>
              </w:rPr>
              <w:t>Confirmatory evidence that supplementation with cow’s milk formula in the first week of life is deleterious</w:t>
            </w:r>
          </w:p>
        </w:tc>
        <w:tc>
          <w:tcPr>
            <w:tcW w:w="5946" w:type="dxa"/>
          </w:tcPr>
          <w:p w14:paraId="6E4F8E59" w14:textId="77777777" w:rsidR="006618A5" w:rsidRPr="0038660A" w:rsidRDefault="006618A5" w:rsidP="000567E1">
            <w:pPr>
              <w:rPr>
                <w:rFonts w:ascii="Arial" w:hAnsi="Arial" w:cs="Arial"/>
                <w:color w:val="000000" w:themeColor="text1"/>
              </w:rPr>
            </w:pPr>
            <w:r w:rsidRPr="0038660A">
              <w:rPr>
                <w:rFonts w:ascii="Arial" w:hAnsi="Arial" w:cs="Arial"/>
                <w:color w:val="000000" w:themeColor="text1"/>
              </w:rPr>
              <w:t>Additional effectiveness data from large randomised controlled trials</w:t>
            </w:r>
          </w:p>
        </w:tc>
        <w:tc>
          <w:tcPr>
            <w:tcW w:w="1146" w:type="dxa"/>
          </w:tcPr>
          <w:p w14:paraId="7D14CC9D" w14:textId="77777777" w:rsidR="006618A5" w:rsidRPr="0038660A" w:rsidRDefault="006618A5" w:rsidP="000567E1">
            <w:pPr>
              <w:rPr>
                <w:rFonts w:ascii="Arial" w:hAnsi="Arial" w:cs="Arial"/>
                <w:color w:val="000000" w:themeColor="text1"/>
              </w:rPr>
            </w:pPr>
            <w:r w:rsidRPr="0038660A">
              <w:rPr>
                <w:rFonts w:ascii="Arial" w:hAnsi="Arial" w:cs="Arial"/>
                <w:color w:val="000000" w:themeColor="text1"/>
              </w:rPr>
              <w:t>High</w:t>
            </w:r>
          </w:p>
        </w:tc>
      </w:tr>
      <w:tr w:rsidR="00020A96" w:rsidRPr="0038660A" w14:paraId="7FBC33C6" w14:textId="77777777" w:rsidTr="006618A5">
        <w:tc>
          <w:tcPr>
            <w:tcW w:w="3364" w:type="dxa"/>
          </w:tcPr>
          <w:p w14:paraId="4598A0D6" w14:textId="7AFF54BA" w:rsidR="00020A96" w:rsidRDefault="00020A96" w:rsidP="00020A96">
            <w:pPr>
              <w:rPr>
                <w:rFonts w:ascii="Arial" w:hAnsi="Arial" w:cs="Arial"/>
                <w:color w:val="000000" w:themeColor="text1"/>
              </w:rPr>
            </w:pPr>
            <w:r>
              <w:rPr>
                <w:rFonts w:ascii="Arial" w:hAnsi="Arial" w:cs="Arial"/>
                <w:color w:val="000000" w:themeColor="text1"/>
              </w:rPr>
              <w:t>Further information, using robust study designs, about the impact on food allergy prevention of hydrolysed formulas currently on the market v</w:t>
            </w:r>
            <w:r w:rsidR="00C72BCE">
              <w:rPr>
                <w:rFonts w:ascii="Arial" w:hAnsi="Arial" w:cs="Arial"/>
                <w:color w:val="000000" w:themeColor="text1"/>
              </w:rPr>
              <w:t>ersus</w:t>
            </w:r>
            <w:r>
              <w:rPr>
                <w:rFonts w:ascii="Arial" w:hAnsi="Arial" w:cs="Arial"/>
                <w:color w:val="000000" w:themeColor="text1"/>
              </w:rPr>
              <w:t xml:space="preserve"> conventional cow’s milk based formula in the first months of life </w:t>
            </w:r>
          </w:p>
        </w:tc>
        <w:tc>
          <w:tcPr>
            <w:tcW w:w="5946" w:type="dxa"/>
          </w:tcPr>
          <w:p w14:paraId="0B5F1AB8" w14:textId="64A68CDC" w:rsidR="00020A96" w:rsidRDefault="00020A96" w:rsidP="00020A96">
            <w:pPr>
              <w:rPr>
                <w:rFonts w:ascii="Arial" w:hAnsi="Arial" w:cs="Arial"/>
                <w:color w:val="000000" w:themeColor="text1"/>
              </w:rPr>
            </w:pPr>
            <w:r>
              <w:rPr>
                <w:rFonts w:ascii="Arial" w:hAnsi="Arial" w:cs="Arial"/>
                <w:color w:val="000000" w:themeColor="text1"/>
              </w:rPr>
              <w:t>Large randomised controlled trials using challenge proven diagnostic criteria for food allergy</w:t>
            </w:r>
          </w:p>
        </w:tc>
        <w:tc>
          <w:tcPr>
            <w:tcW w:w="1146" w:type="dxa"/>
          </w:tcPr>
          <w:p w14:paraId="5A90CAAD" w14:textId="6476CDFA" w:rsidR="00020A96" w:rsidRDefault="00020A96" w:rsidP="00020A96">
            <w:pPr>
              <w:rPr>
                <w:rFonts w:ascii="Arial" w:hAnsi="Arial" w:cs="Arial"/>
                <w:color w:val="000000" w:themeColor="text1"/>
              </w:rPr>
            </w:pPr>
            <w:r>
              <w:rPr>
                <w:rFonts w:ascii="Arial" w:hAnsi="Arial" w:cs="Arial"/>
                <w:color w:val="000000" w:themeColor="text1"/>
              </w:rPr>
              <w:t>High</w:t>
            </w:r>
          </w:p>
        </w:tc>
      </w:tr>
      <w:tr w:rsidR="006618A5" w:rsidRPr="0038660A" w14:paraId="4E665FFA" w14:textId="77777777" w:rsidTr="006618A5">
        <w:tc>
          <w:tcPr>
            <w:tcW w:w="3364" w:type="dxa"/>
          </w:tcPr>
          <w:p w14:paraId="6C9C3AF6" w14:textId="3E499BF5" w:rsidR="00B91314" w:rsidRPr="0038660A" w:rsidRDefault="006618A5" w:rsidP="00BE69AE">
            <w:pPr>
              <w:rPr>
                <w:rFonts w:ascii="Arial" w:hAnsi="Arial" w:cs="Arial"/>
                <w:color w:val="000000" w:themeColor="text1"/>
              </w:rPr>
            </w:pPr>
            <w:r>
              <w:rPr>
                <w:rFonts w:ascii="Arial" w:hAnsi="Arial" w:cs="Arial"/>
                <w:color w:val="000000" w:themeColor="text1"/>
              </w:rPr>
              <w:t>Confirmatory evidence about introduction of</w:t>
            </w:r>
            <w:r w:rsidR="006C366F">
              <w:rPr>
                <w:rFonts w:ascii="Arial" w:hAnsi="Arial" w:cs="Arial"/>
                <w:color w:val="000000" w:themeColor="text1"/>
              </w:rPr>
              <w:t xml:space="preserve"> </w:t>
            </w:r>
            <w:r>
              <w:rPr>
                <w:rFonts w:ascii="Arial" w:hAnsi="Arial" w:cs="Arial"/>
                <w:color w:val="000000" w:themeColor="text1"/>
              </w:rPr>
              <w:t>cooked egg</w:t>
            </w:r>
            <w:r w:rsidR="001925D3">
              <w:rPr>
                <w:rFonts w:ascii="Arial" w:hAnsi="Arial" w:cs="Arial"/>
                <w:color w:val="000000" w:themeColor="text1"/>
              </w:rPr>
              <w:t xml:space="preserve"> </w:t>
            </w:r>
            <w:r w:rsidR="00B91314">
              <w:rPr>
                <w:rFonts w:ascii="Arial" w:hAnsi="Arial" w:cs="Arial"/>
                <w:color w:val="000000" w:themeColor="text1"/>
              </w:rPr>
              <w:t>especially about the amount, formulation, timing and duration</w:t>
            </w:r>
          </w:p>
        </w:tc>
        <w:tc>
          <w:tcPr>
            <w:tcW w:w="5946" w:type="dxa"/>
          </w:tcPr>
          <w:p w14:paraId="002C93C5" w14:textId="74DB4521" w:rsidR="006618A5" w:rsidRDefault="006618A5" w:rsidP="000567E1">
            <w:pPr>
              <w:rPr>
                <w:rFonts w:ascii="Arial" w:hAnsi="Arial" w:cs="Arial"/>
                <w:color w:val="000000" w:themeColor="text1"/>
              </w:rPr>
            </w:pPr>
            <w:r>
              <w:rPr>
                <w:rFonts w:ascii="Arial" w:hAnsi="Arial" w:cs="Arial"/>
                <w:color w:val="000000" w:themeColor="text1"/>
              </w:rPr>
              <w:t xml:space="preserve">Large randomised controlled trials </w:t>
            </w:r>
          </w:p>
          <w:p w14:paraId="492DA450" w14:textId="77777777" w:rsidR="001925D3" w:rsidRDefault="001925D3" w:rsidP="000567E1">
            <w:pPr>
              <w:rPr>
                <w:rFonts w:ascii="Arial" w:hAnsi="Arial" w:cs="Arial"/>
                <w:color w:val="000000" w:themeColor="text1"/>
              </w:rPr>
            </w:pPr>
          </w:p>
          <w:p w14:paraId="408EE8E7" w14:textId="7705704B" w:rsidR="001925D3" w:rsidRPr="0038660A" w:rsidRDefault="001925D3" w:rsidP="000567E1">
            <w:pPr>
              <w:rPr>
                <w:rFonts w:ascii="Arial" w:hAnsi="Arial" w:cs="Arial"/>
                <w:color w:val="000000" w:themeColor="text1"/>
              </w:rPr>
            </w:pPr>
            <w:r>
              <w:rPr>
                <w:rFonts w:ascii="Arial" w:hAnsi="Arial" w:cs="Arial"/>
                <w:color w:val="000000" w:themeColor="text1"/>
              </w:rPr>
              <w:t>Further analyses of data from existing studies</w:t>
            </w:r>
          </w:p>
        </w:tc>
        <w:tc>
          <w:tcPr>
            <w:tcW w:w="1146" w:type="dxa"/>
          </w:tcPr>
          <w:p w14:paraId="4589B15F" w14:textId="71A38932" w:rsidR="006618A5" w:rsidRPr="0038660A" w:rsidRDefault="006618A5" w:rsidP="000567E1">
            <w:pPr>
              <w:rPr>
                <w:rFonts w:ascii="Arial" w:hAnsi="Arial" w:cs="Arial"/>
                <w:color w:val="000000" w:themeColor="text1"/>
              </w:rPr>
            </w:pPr>
            <w:r>
              <w:rPr>
                <w:rFonts w:ascii="Arial" w:hAnsi="Arial" w:cs="Arial"/>
                <w:color w:val="000000" w:themeColor="text1"/>
              </w:rPr>
              <w:t>Moderate</w:t>
            </w:r>
          </w:p>
        </w:tc>
      </w:tr>
      <w:tr w:rsidR="00F36B92" w:rsidRPr="0038660A" w14:paraId="0F1264C0" w14:textId="77777777" w:rsidTr="006618A5">
        <w:tc>
          <w:tcPr>
            <w:tcW w:w="3364" w:type="dxa"/>
          </w:tcPr>
          <w:p w14:paraId="41133D76" w14:textId="6EA203BD" w:rsidR="00F36B92" w:rsidRDefault="00F36B92" w:rsidP="00F36B92">
            <w:pPr>
              <w:rPr>
                <w:rFonts w:ascii="Arial" w:hAnsi="Arial" w:cs="Arial"/>
                <w:color w:val="000000" w:themeColor="text1"/>
              </w:rPr>
            </w:pPr>
            <w:r>
              <w:rPr>
                <w:rFonts w:ascii="Arial" w:hAnsi="Arial" w:cs="Arial"/>
                <w:color w:val="000000" w:themeColor="text1"/>
              </w:rPr>
              <w:t xml:space="preserve">Information about whether continued breastfeeding whilst complementary feeding is established </w:t>
            </w:r>
            <w:r w:rsidR="00551408">
              <w:rPr>
                <w:rFonts w:ascii="Arial" w:hAnsi="Arial" w:cs="Arial"/>
                <w:color w:val="000000" w:themeColor="text1"/>
              </w:rPr>
              <w:t>a</w:t>
            </w:r>
            <w:r>
              <w:rPr>
                <w:rFonts w:ascii="Arial" w:hAnsi="Arial" w:cs="Arial"/>
                <w:color w:val="000000" w:themeColor="text1"/>
              </w:rPr>
              <w:t>ffects allergy development</w:t>
            </w:r>
          </w:p>
        </w:tc>
        <w:tc>
          <w:tcPr>
            <w:tcW w:w="5946" w:type="dxa"/>
          </w:tcPr>
          <w:p w14:paraId="1A29A2CC" w14:textId="38AF3798" w:rsidR="00F36B92" w:rsidRDefault="00F36B92" w:rsidP="00F36B92">
            <w:pPr>
              <w:rPr>
                <w:rFonts w:ascii="Arial" w:hAnsi="Arial" w:cs="Arial"/>
                <w:color w:val="000000" w:themeColor="text1"/>
              </w:rPr>
            </w:pPr>
            <w:r>
              <w:rPr>
                <w:rFonts w:ascii="Arial" w:hAnsi="Arial" w:cs="Arial"/>
                <w:color w:val="000000" w:themeColor="text1"/>
              </w:rPr>
              <w:t>Large randomised controlled trial</w:t>
            </w:r>
          </w:p>
        </w:tc>
        <w:tc>
          <w:tcPr>
            <w:tcW w:w="1146" w:type="dxa"/>
          </w:tcPr>
          <w:p w14:paraId="4A573829" w14:textId="34F4958A" w:rsidR="00F36B92" w:rsidRDefault="00F36B92" w:rsidP="00F36B92">
            <w:pPr>
              <w:rPr>
                <w:rFonts w:ascii="Arial" w:hAnsi="Arial" w:cs="Arial"/>
                <w:color w:val="000000" w:themeColor="text1"/>
              </w:rPr>
            </w:pPr>
            <w:r>
              <w:rPr>
                <w:rFonts w:ascii="Arial" w:hAnsi="Arial" w:cs="Arial"/>
                <w:color w:val="000000" w:themeColor="text1"/>
              </w:rPr>
              <w:t>Moderate</w:t>
            </w:r>
          </w:p>
        </w:tc>
      </w:tr>
      <w:tr w:rsidR="00F36B92" w:rsidRPr="0038660A" w14:paraId="2C510BA3" w14:textId="77777777" w:rsidTr="006618A5">
        <w:tc>
          <w:tcPr>
            <w:tcW w:w="3364" w:type="dxa"/>
          </w:tcPr>
          <w:p w14:paraId="39875987" w14:textId="5F441BE6" w:rsidR="00F36B92" w:rsidRDefault="00F36B92" w:rsidP="00F36B92">
            <w:pPr>
              <w:rPr>
                <w:rFonts w:ascii="Arial" w:hAnsi="Arial" w:cs="Arial"/>
                <w:color w:val="000000" w:themeColor="text1"/>
              </w:rPr>
            </w:pPr>
            <w:r>
              <w:rPr>
                <w:rFonts w:ascii="Arial" w:hAnsi="Arial" w:cs="Arial"/>
                <w:color w:val="000000" w:themeColor="text1"/>
              </w:rPr>
              <w:t xml:space="preserve">Information about whether the diversity of the infant and maternal diet </w:t>
            </w:r>
            <w:r w:rsidR="006C1CA9">
              <w:rPr>
                <w:rFonts w:ascii="Arial" w:hAnsi="Arial" w:cs="Arial"/>
                <w:color w:val="000000" w:themeColor="text1"/>
              </w:rPr>
              <w:t>a</w:t>
            </w:r>
            <w:r>
              <w:rPr>
                <w:rFonts w:ascii="Arial" w:hAnsi="Arial" w:cs="Arial"/>
                <w:color w:val="000000" w:themeColor="text1"/>
              </w:rPr>
              <w:t xml:space="preserve">ffects allergy development </w:t>
            </w:r>
          </w:p>
        </w:tc>
        <w:tc>
          <w:tcPr>
            <w:tcW w:w="5946" w:type="dxa"/>
          </w:tcPr>
          <w:p w14:paraId="18826DC8" w14:textId="049BD90C" w:rsidR="00F36B92" w:rsidRDefault="00F36B92" w:rsidP="00F36B92">
            <w:pPr>
              <w:rPr>
                <w:rFonts w:ascii="Arial" w:hAnsi="Arial" w:cs="Arial"/>
                <w:color w:val="000000" w:themeColor="text1"/>
              </w:rPr>
            </w:pPr>
            <w:r>
              <w:rPr>
                <w:rFonts w:ascii="Arial" w:hAnsi="Arial" w:cs="Arial"/>
                <w:color w:val="000000" w:themeColor="text1"/>
              </w:rPr>
              <w:t>Community based randomised controlled trial</w:t>
            </w:r>
          </w:p>
        </w:tc>
        <w:tc>
          <w:tcPr>
            <w:tcW w:w="1146" w:type="dxa"/>
          </w:tcPr>
          <w:p w14:paraId="5EBA4E0C" w14:textId="69E25B5A" w:rsidR="00F36B92" w:rsidRDefault="00F36B92" w:rsidP="00F36B92">
            <w:pPr>
              <w:rPr>
                <w:rFonts w:ascii="Arial" w:hAnsi="Arial" w:cs="Arial"/>
                <w:color w:val="000000" w:themeColor="text1"/>
              </w:rPr>
            </w:pPr>
            <w:r>
              <w:rPr>
                <w:rFonts w:ascii="Arial" w:hAnsi="Arial" w:cs="Arial"/>
                <w:color w:val="000000" w:themeColor="text1"/>
              </w:rPr>
              <w:t>Moderate</w:t>
            </w:r>
          </w:p>
        </w:tc>
      </w:tr>
      <w:tr w:rsidR="00020A96" w:rsidRPr="0038660A" w14:paraId="14367F4E" w14:textId="77777777" w:rsidTr="006618A5">
        <w:tc>
          <w:tcPr>
            <w:tcW w:w="3364" w:type="dxa"/>
          </w:tcPr>
          <w:p w14:paraId="1B2DFA4B" w14:textId="31A95E95" w:rsidR="00020A96" w:rsidRDefault="00020A96" w:rsidP="00020A96">
            <w:pPr>
              <w:rPr>
                <w:rFonts w:ascii="Arial" w:hAnsi="Arial" w:cs="Arial"/>
                <w:color w:val="000000" w:themeColor="text1"/>
              </w:rPr>
            </w:pPr>
            <w:r>
              <w:rPr>
                <w:rFonts w:ascii="Arial" w:hAnsi="Arial" w:cs="Arial"/>
                <w:color w:val="000000" w:themeColor="text1"/>
              </w:rPr>
              <w:t>Information on whether emollients and skin care reduces the risk of food allergy</w:t>
            </w:r>
          </w:p>
        </w:tc>
        <w:tc>
          <w:tcPr>
            <w:tcW w:w="5946" w:type="dxa"/>
          </w:tcPr>
          <w:p w14:paraId="4DE7C558" w14:textId="499E3DB7" w:rsidR="00020A96" w:rsidRDefault="00020A96" w:rsidP="00020A96">
            <w:pPr>
              <w:rPr>
                <w:rFonts w:ascii="Arial" w:hAnsi="Arial" w:cs="Arial"/>
                <w:color w:val="000000" w:themeColor="text1"/>
              </w:rPr>
            </w:pPr>
            <w:r>
              <w:rPr>
                <w:rFonts w:ascii="Arial" w:hAnsi="Arial" w:cs="Arial"/>
                <w:color w:val="000000" w:themeColor="text1"/>
              </w:rPr>
              <w:t>Large randomised controlled trials</w:t>
            </w:r>
          </w:p>
        </w:tc>
        <w:tc>
          <w:tcPr>
            <w:tcW w:w="1146" w:type="dxa"/>
          </w:tcPr>
          <w:p w14:paraId="4F8AA05A" w14:textId="56B2692D" w:rsidR="00020A96" w:rsidRDefault="00020A96" w:rsidP="00020A96">
            <w:pPr>
              <w:rPr>
                <w:rFonts w:ascii="Arial" w:hAnsi="Arial" w:cs="Arial"/>
                <w:color w:val="000000" w:themeColor="text1"/>
              </w:rPr>
            </w:pPr>
            <w:r>
              <w:rPr>
                <w:rFonts w:ascii="Arial" w:hAnsi="Arial" w:cs="Arial"/>
                <w:color w:val="000000" w:themeColor="text1"/>
              </w:rPr>
              <w:t>Moderate</w:t>
            </w:r>
          </w:p>
        </w:tc>
      </w:tr>
      <w:tr w:rsidR="00E35B2E" w:rsidRPr="0038660A" w14:paraId="12E5797E" w14:textId="77777777" w:rsidTr="006618A5">
        <w:tc>
          <w:tcPr>
            <w:tcW w:w="3364" w:type="dxa"/>
          </w:tcPr>
          <w:p w14:paraId="00BCC28E" w14:textId="5CBBC60D" w:rsidR="00E35B2E" w:rsidRDefault="00E35B2E" w:rsidP="00E35B2E">
            <w:pPr>
              <w:rPr>
                <w:rFonts w:ascii="Arial" w:hAnsi="Arial" w:cs="Arial"/>
                <w:color w:val="000000" w:themeColor="text1"/>
              </w:rPr>
            </w:pPr>
            <w:r>
              <w:rPr>
                <w:rFonts w:ascii="Arial" w:hAnsi="Arial" w:cs="Arial"/>
                <w:color w:val="000000" w:themeColor="text1"/>
              </w:rPr>
              <w:t>Whole infant</w:t>
            </w:r>
            <w:r w:rsidRPr="00E35B2E">
              <w:rPr>
                <w:rFonts w:ascii="Arial" w:hAnsi="Arial" w:cs="Arial"/>
                <w:color w:val="000000" w:themeColor="text1"/>
              </w:rPr>
              <w:t xml:space="preserve"> diet </w:t>
            </w:r>
            <w:r>
              <w:rPr>
                <w:rFonts w:ascii="Arial" w:hAnsi="Arial" w:cs="Arial"/>
                <w:color w:val="000000" w:themeColor="text1"/>
              </w:rPr>
              <w:t>in relationship to the development of food allergy</w:t>
            </w:r>
          </w:p>
        </w:tc>
        <w:tc>
          <w:tcPr>
            <w:tcW w:w="5946" w:type="dxa"/>
          </w:tcPr>
          <w:p w14:paraId="64806D1E" w14:textId="56EC0DF8" w:rsidR="00E35B2E" w:rsidRDefault="00E35B2E" w:rsidP="000567E1">
            <w:pPr>
              <w:rPr>
                <w:rFonts w:ascii="Arial" w:hAnsi="Arial" w:cs="Arial"/>
                <w:color w:val="000000" w:themeColor="text1"/>
              </w:rPr>
            </w:pPr>
            <w:r>
              <w:rPr>
                <w:rFonts w:ascii="Arial" w:hAnsi="Arial" w:cs="Arial"/>
                <w:color w:val="000000" w:themeColor="text1"/>
              </w:rPr>
              <w:t>Large observational studies</w:t>
            </w:r>
          </w:p>
        </w:tc>
        <w:tc>
          <w:tcPr>
            <w:tcW w:w="1146" w:type="dxa"/>
          </w:tcPr>
          <w:p w14:paraId="2DE70632" w14:textId="2AAA5426" w:rsidR="00E35B2E" w:rsidRDefault="00E35B2E" w:rsidP="000567E1">
            <w:pPr>
              <w:rPr>
                <w:rFonts w:ascii="Arial" w:hAnsi="Arial" w:cs="Arial"/>
                <w:color w:val="000000" w:themeColor="text1"/>
              </w:rPr>
            </w:pPr>
            <w:r>
              <w:rPr>
                <w:rFonts w:ascii="Arial" w:hAnsi="Arial" w:cs="Arial"/>
                <w:color w:val="000000" w:themeColor="text1"/>
              </w:rPr>
              <w:t>Moderate</w:t>
            </w:r>
          </w:p>
        </w:tc>
      </w:tr>
      <w:tr w:rsidR="007E11F9" w:rsidRPr="0038660A" w14:paraId="6FD85349" w14:textId="77777777" w:rsidTr="006618A5">
        <w:tc>
          <w:tcPr>
            <w:tcW w:w="3364" w:type="dxa"/>
          </w:tcPr>
          <w:p w14:paraId="7D2E9A19" w14:textId="0FE4815E" w:rsidR="007E11F9" w:rsidRPr="0038660A" w:rsidRDefault="007E11F9" w:rsidP="00AE41B8">
            <w:pPr>
              <w:rPr>
                <w:rFonts w:ascii="Arial" w:hAnsi="Arial" w:cs="Arial"/>
                <w:color w:val="000000" w:themeColor="text1"/>
              </w:rPr>
            </w:pPr>
            <w:r>
              <w:rPr>
                <w:rFonts w:ascii="Arial" w:hAnsi="Arial" w:cs="Arial"/>
                <w:color w:val="000000" w:themeColor="text1"/>
              </w:rPr>
              <w:t xml:space="preserve">Information about whether the timing of introducing cow’s milk protein </w:t>
            </w:r>
            <w:r w:rsidR="001925D3">
              <w:rPr>
                <w:rFonts w:ascii="Arial" w:hAnsi="Arial" w:cs="Arial"/>
                <w:color w:val="000000" w:themeColor="text1"/>
              </w:rPr>
              <w:t xml:space="preserve">in a variety of products </w:t>
            </w:r>
            <w:r w:rsidR="00331E5D">
              <w:rPr>
                <w:rFonts w:ascii="Arial" w:hAnsi="Arial" w:cs="Arial"/>
                <w:color w:val="000000" w:themeColor="text1"/>
              </w:rPr>
              <w:t xml:space="preserve">impacts </w:t>
            </w:r>
            <w:r w:rsidR="0056001D">
              <w:rPr>
                <w:rFonts w:ascii="Arial" w:hAnsi="Arial" w:cs="Arial"/>
                <w:color w:val="000000" w:themeColor="text1"/>
              </w:rPr>
              <w:t xml:space="preserve">on development of </w:t>
            </w:r>
            <w:r w:rsidR="00331E5D">
              <w:rPr>
                <w:rFonts w:ascii="Arial" w:hAnsi="Arial" w:cs="Arial"/>
                <w:color w:val="000000" w:themeColor="text1"/>
              </w:rPr>
              <w:t>food allergy</w:t>
            </w:r>
            <w:r w:rsidR="001925D3">
              <w:rPr>
                <w:rFonts w:ascii="Arial" w:hAnsi="Arial" w:cs="Arial"/>
                <w:color w:val="000000" w:themeColor="text1"/>
              </w:rPr>
              <w:t xml:space="preserve"> </w:t>
            </w:r>
          </w:p>
        </w:tc>
        <w:tc>
          <w:tcPr>
            <w:tcW w:w="5946" w:type="dxa"/>
          </w:tcPr>
          <w:p w14:paraId="7FDAA9A3" w14:textId="223CD927" w:rsidR="007E11F9" w:rsidRPr="0038660A" w:rsidRDefault="006618A5" w:rsidP="000567E1">
            <w:pPr>
              <w:rPr>
                <w:rFonts w:ascii="Arial" w:hAnsi="Arial" w:cs="Arial"/>
                <w:color w:val="000000" w:themeColor="text1"/>
              </w:rPr>
            </w:pPr>
            <w:r>
              <w:rPr>
                <w:rFonts w:ascii="Arial" w:hAnsi="Arial" w:cs="Arial"/>
                <w:color w:val="000000" w:themeColor="text1"/>
              </w:rPr>
              <w:t>Community based randomised controlled trial</w:t>
            </w:r>
          </w:p>
        </w:tc>
        <w:tc>
          <w:tcPr>
            <w:tcW w:w="1146" w:type="dxa"/>
          </w:tcPr>
          <w:p w14:paraId="02AADC76" w14:textId="1AB4A108" w:rsidR="007E11F9" w:rsidRPr="0038660A" w:rsidRDefault="007E11F9" w:rsidP="000567E1">
            <w:pPr>
              <w:rPr>
                <w:rFonts w:ascii="Arial" w:hAnsi="Arial" w:cs="Arial"/>
                <w:color w:val="000000" w:themeColor="text1"/>
              </w:rPr>
            </w:pPr>
            <w:r>
              <w:rPr>
                <w:rFonts w:ascii="Arial" w:hAnsi="Arial" w:cs="Arial"/>
                <w:color w:val="000000" w:themeColor="text1"/>
              </w:rPr>
              <w:t>Low</w:t>
            </w:r>
          </w:p>
        </w:tc>
      </w:tr>
      <w:tr w:rsidR="006618A5" w:rsidRPr="0038660A" w14:paraId="6D1988F9" w14:textId="77777777" w:rsidTr="006618A5">
        <w:tc>
          <w:tcPr>
            <w:tcW w:w="3364" w:type="dxa"/>
          </w:tcPr>
          <w:p w14:paraId="4BCF47A2" w14:textId="6BB94A24" w:rsidR="00045EE6" w:rsidRDefault="006618A5" w:rsidP="000567E1">
            <w:pPr>
              <w:rPr>
                <w:rFonts w:ascii="Arial" w:hAnsi="Arial" w:cs="Arial"/>
                <w:color w:val="000000" w:themeColor="text1"/>
              </w:rPr>
            </w:pPr>
            <w:r>
              <w:rPr>
                <w:rFonts w:ascii="Arial" w:hAnsi="Arial" w:cs="Arial"/>
                <w:color w:val="000000" w:themeColor="text1"/>
              </w:rPr>
              <w:t>Information about different types of pr</w:t>
            </w:r>
            <w:r w:rsidR="0044759F">
              <w:rPr>
                <w:rFonts w:ascii="Arial" w:hAnsi="Arial" w:cs="Arial"/>
                <w:color w:val="000000" w:themeColor="text1"/>
              </w:rPr>
              <w:t xml:space="preserve">ebiotics, probiotics and </w:t>
            </w:r>
            <w:proofErr w:type="spellStart"/>
            <w:r w:rsidR="0044759F">
              <w:rPr>
                <w:rFonts w:ascii="Arial" w:hAnsi="Arial" w:cs="Arial"/>
                <w:color w:val="000000" w:themeColor="text1"/>
              </w:rPr>
              <w:t>synbiot</w:t>
            </w:r>
            <w:r>
              <w:rPr>
                <w:rFonts w:ascii="Arial" w:hAnsi="Arial" w:cs="Arial"/>
                <w:color w:val="000000" w:themeColor="text1"/>
              </w:rPr>
              <w:t>ics</w:t>
            </w:r>
            <w:proofErr w:type="spellEnd"/>
            <w:r>
              <w:rPr>
                <w:rFonts w:ascii="Arial" w:hAnsi="Arial" w:cs="Arial"/>
                <w:color w:val="000000" w:themeColor="text1"/>
              </w:rPr>
              <w:t xml:space="preserve"> as evidence is sparse and mixed</w:t>
            </w:r>
            <w:r w:rsidR="001925D3">
              <w:rPr>
                <w:rFonts w:ascii="Arial" w:hAnsi="Arial" w:cs="Arial"/>
                <w:color w:val="000000" w:themeColor="text1"/>
              </w:rPr>
              <w:t xml:space="preserve">, including information about </w:t>
            </w:r>
            <w:r w:rsidR="00045EE6">
              <w:rPr>
                <w:rFonts w:ascii="Arial" w:hAnsi="Arial" w:cs="Arial"/>
                <w:color w:val="000000" w:themeColor="text1"/>
              </w:rPr>
              <w:t>specific strains, doses, timing and duration</w:t>
            </w:r>
          </w:p>
        </w:tc>
        <w:tc>
          <w:tcPr>
            <w:tcW w:w="5946" w:type="dxa"/>
          </w:tcPr>
          <w:p w14:paraId="69FBF5E1" w14:textId="63482094" w:rsidR="006618A5" w:rsidRDefault="006618A5" w:rsidP="000567E1">
            <w:pPr>
              <w:rPr>
                <w:rFonts w:ascii="Arial" w:hAnsi="Arial" w:cs="Arial"/>
                <w:color w:val="000000" w:themeColor="text1"/>
              </w:rPr>
            </w:pPr>
            <w:r>
              <w:rPr>
                <w:rFonts w:ascii="Arial" w:hAnsi="Arial" w:cs="Arial"/>
                <w:color w:val="000000" w:themeColor="text1"/>
              </w:rPr>
              <w:t>Large randomised controlled trials</w:t>
            </w:r>
          </w:p>
        </w:tc>
        <w:tc>
          <w:tcPr>
            <w:tcW w:w="1146" w:type="dxa"/>
          </w:tcPr>
          <w:p w14:paraId="0214A563" w14:textId="40421349" w:rsidR="006618A5" w:rsidRDefault="006618A5" w:rsidP="000567E1">
            <w:pPr>
              <w:rPr>
                <w:rFonts w:ascii="Arial" w:hAnsi="Arial" w:cs="Arial"/>
                <w:color w:val="000000" w:themeColor="text1"/>
              </w:rPr>
            </w:pPr>
            <w:r>
              <w:rPr>
                <w:rFonts w:ascii="Arial" w:hAnsi="Arial" w:cs="Arial"/>
                <w:color w:val="000000" w:themeColor="text1"/>
              </w:rPr>
              <w:t>Low</w:t>
            </w:r>
          </w:p>
        </w:tc>
      </w:tr>
      <w:tr w:rsidR="006618A5" w:rsidRPr="0038660A" w14:paraId="454C88E3" w14:textId="77777777" w:rsidTr="006618A5">
        <w:tc>
          <w:tcPr>
            <w:tcW w:w="3364" w:type="dxa"/>
          </w:tcPr>
          <w:p w14:paraId="370515AE" w14:textId="752AA8B2" w:rsidR="006618A5" w:rsidRDefault="006618A5" w:rsidP="000567E1">
            <w:pPr>
              <w:rPr>
                <w:rFonts w:ascii="Arial" w:hAnsi="Arial" w:cs="Arial"/>
                <w:color w:val="000000" w:themeColor="text1"/>
              </w:rPr>
            </w:pPr>
            <w:r>
              <w:rPr>
                <w:rFonts w:ascii="Arial" w:hAnsi="Arial" w:cs="Arial"/>
                <w:color w:val="000000" w:themeColor="text1"/>
              </w:rPr>
              <w:lastRenderedPageBreak/>
              <w:t>Confirmation about whether fish oil has an impact as evidence is mixed</w:t>
            </w:r>
          </w:p>
        </w:tc>
        <w:tc>
          <w:tcPr>
            <w:tcW w:w="5946" w:type="dxa"/>
          </w:tcPr>
          <w:p w14:paraId="591D8129" w14:textId="43D3F7FC" w:rsidR="006618A5" w:rsidRDefault="006618A5" w:rsidP="000567E1">
            <w:pPr>
              <w:rPr>
                <w:rFonts w:ascii="Arial" w:hAnsi="Arial" w:cs="Arial"/>
                <w:color w:val="000000" w:themeColor="text1"/>
              </w:rPr>
            </w:pPr>
            <w:r>
              <w:rPr>
                <w:rFonts w:ascii="Arial" w:hAnsi="Arial" w:cs="Arial"/>
                <w:color w:val="000000" w:themeColor="text1"/>
              </w:rPr>
              <w:t>Community based randomised controlled trial</w:t>
            </w:r>
          </w:p>
        </w:tc>
        <w:tc>
          <w:tcPr>
            <w:tcW w:w="1146" w:type="dxa"/>
          </w:tcPr>
          <w:p w14:paraId="5BF0F0A3" w14:textId="0714B56F" w:rsidR="006618A5" w:rsidRDefault="006618A5" w:rsidP="000567E1">
            <w:pPr>
              <w:rPr>
                <w:rFonts w:ascii="Arial" w:hAnsi="Arial" w:cs="Arial"/>
                <w:color w:val="000000" w:themeColor="text1"/>
              </w:rPr>
            </w:pPr>
            <w:r>
              <w:rPr>
                <w:rFonts w:ascii="Arial" w:hAnsi="Arial" w:cs="Arial"/>
                <w:color w:val="000000" w:themeColor="text1"/>
              </w:rPr>
              <w:t>Low</w:t>
            </w:r>
          </w:p>
        </w:tc>
      </w:tr>
    </w:tbl>
    <w:p w14:paraId="278E404C" w14:textId="28F0DB6D" w:rsidR="00C23A70" w:rsidRDefault="00B21936" w:rsidP="006C366F">
      <w:pPr>
        <w:spacing w:after="0" w:line="240" w:lineRule="auto"/>
        <w:rPr>
          <w:rFonts w:ascii="Arial" w:hAnsi="Arial" w:cs="Arial"/>
          <w:color w:val="000000" w:themeColor="text1"/>
        </w:rPr>
      </w:pPr>
      <w:r>
        <w:rPr>
          <w:rFonts w:ascii="Arial" w:hAnsi="Arial" w:cs="Arial"/>
          <w:b/>
          <w:color w:val="000000" w:themeColor="text1"/>
        </w:rPr>
        <w:br w:type="page"/>
      </w:r>
      <w:r w:rsidR="0038660A" w:rsidRPr="0038660A">
        <w:rPr>
          <w:rFonts w:ascii="Arial" w:hAnsi="Arial" w:cs="Arial"/>
          <w:b/>
          <w:color w:val="000000" w:themeColor="text1"/>
        </w:rPr>
        <w:lastRenderedPageBreak/>
        <w:t>References</w:t>
      </w:r>
      <w:r w:rsidR="00B4208E">
        <w:rPr>
          <w:rFonts w:ascii="Arial" w:hAnsi="Arial" w:cs="Arial"/>
          <w:b/>
          <w:color w:val="000000" w:themeColor="text1"/>
        </w:rPr>
        <w:t xml:space="preserve"> </w:t>
      </w:r>
    </w:p>
    <w:p w14:paraId="599DE13D" w14:textId="7F436194" w:rsidR="00D601DE" w:rsidRDefault="00D601DE" w:rsidP="006C366F">
      <w:pPr>
        <w:spacing w:after="0" w:line="240" w:lineRule="auto"/>
        <w:rPr>
          <w:rFonts w:ascii="Arial" w:hAnsi="Arial" w:cs="Arial"/>
          <w:color w:val="000000" w:themeColor="text1"/>
        </w:rPr>
      </w:pPr>
    </w:p>
    <w:p w14:paraId="4E7F78D0" w14:textId="77777777" w:rsidR="00D601DE" w:rsidRPr="001B5A73" w:rsidRDefault="00D601DE" w:rsidP="008B0F30">
      <w:pPr>
        <w:spacing w:after="120" w:line="240" w:lineRule="auto"/>
        <w:ind w:left="284" w:hanging="284"/>
        <w:rPr>
          <w:rFonts w:ascii="Arial" w:hAnsi="Arial" w:cs="Arial"/>
          <w:color w:val="000000" w:themeColor="text1"/>
        </w:rPr>
      </w:pPr>
      <w:r w:rsidRPr="001B5A73">
        <w:rPr>
          <w:rFonts w:ascii="Arial" w:hAnsi="Arial" w:cs="Arial"/>
          <w:color w:val="000000" w:themeColor="text1"/>
        </w:rPr>
        <w:t xml:space="preserve">1. </w:t>
      </w:r>
      <w:proofErr w:type="spellStart"/>
      <w:r w:rsidRPr="001B5A73">
        <w:rPr>
          <w:rFonts w:ascii="Arial" w:hAnsi="Arial" w:cs="Arial"/>
          <w:color w:val="000000" w:themeColor="text1"/>
        </w:rPr>
        <w:t>Loh</w:t>
      </w:r>
      <w:proofErr w:type="spellEnd"/>
      <w:r w:rsidRPr="001B5A73">
        <w:rPr>
          <w:rFonts w:ascii="Arial" w:hAnsi="Arial" w:cs="Arial"/>
          <w:color w:val="000000" w:themeColor="text1"/>
        </w:rPr>
        <w:t xml:space="preserve"> W, Tang MLK. The Epidemiology of Food Allergy in the Global Context. Int J Environ Res Public Health 2018;15(9):2043.</w:t>
      </w:r>
    </w:p>
    <w:p w14:paraId="0B4AADE4" w14:textId="6557B48E" w:rsidR="00D601DE" w:rsidRDefault="00D601DE" w:rsidP="008B0F30">
      <w:pPr>
        <w:spacing w:after="120" w:line="240" w:lineRule="auto"/>
        <w:ind w:left="284" w:hanging="284"/>
        <w:rPr>
          <w:rFonts w:ascii="Arial" w:hAnsi="Arial" w:cs="Arial"/>
          <w:color w:val="000000" w:themeColor="text1"/>
        </w:rPr>
      </w:pPr>
      <w:r w:rsidRPr="001B5A73">
        <w:rPr>
          <w:rFonts w:ascii="Arial" w:hAnsi="Arial" w:cs="Arial"/>
          <w:color w:val="000000" w:themeColor="text1"/>
        </w:rPr>
        <w:t xml:space="preserve">2. </w:t>
      </w:r>
      <w:proofErr w:type="spellStart"/>
      <w:r w:rsidRPr="001B5A73">
        <w:rPr>
          <w:rFonts w:ascii="Arial" w:hAnsi="Arial" w:cs="Arial"/>
          <w:color w:val="000000" w:themeColor="text1"/>
        </w:rPr>
        <w:t>Protudjer</w:t>
      </w:r>
      <w:proofErr w:type="spellEnd"/>
      <w:r w:rsidRPr="001B5A73">
        <w:rPr>
          <w:rFonts w:ascii="Arial" w:hAnsi="Arial" w:cs="Arial"/>
          <w:color w:val="000000" w:themeColor="text1"/>
        </w:rPr>
        <w:t xml:space="preserve"> JL, </w:t>
      </w:r>
      <w:proofErr w:type="spellStart"/>
      <w:r w:rsidRPr="001B5A73">
        <w:rPr>
          <w:rFonts w:ascii="Arial" w:hAnsi="Arial" w:cs="Arial"/>
          <w:color w:val="000000" w:themeColor="text1"/>
        </w:rPr>
        <w:t>Jansson</w:t>
      </w:r>
      <w:proofErr w:type="spellEnd"/>
      <w:r w:rsidRPr="001B5A73">
        <w:rPr>
          <w:rFonts w:ascii="Arial" w:hAnsi="Arial" w:cs="Arial"/>
          <w:color w:val="000000" w:themeColor="text1"/>
        </w:rPr>
        <w:t xml:space="preserve"> SA, </w:t>
      </w:r>
      <w:proofErr w:type="spellStart"/>
      <w:r w:rsidRPr="001B5A73">
        <w:rPr>
          <w:rFonts w:ascii="Arial" w:hAnsi="Arial" w:cs="Arial"/>
          <w:color w:val="000000" w:themeColor="text1"/>
        </w:rPr>
        <w:t>Arnlind</w:t>
      </w:r>
      <w:proofErr w:type="spellEnd"/>
      <w:r w:rsidRPr="001B5A73">
        <w:rPr>
          <w:rFonts w:ascii="Arial" w:hAnsi="Arial" w:cs="Arial"/>
          <w:color w:val="000000" w:themeColor="text1"/>
        </w:rPr>
        <w:t xml:space="preserve"> MH, </w:t>
      </w:r>
      <w:proofErr w:type="spellStart"/>
      <w:r w:rsidRPr="001B5A73">
        <w:rPr>
          <w:rFonts w:ascii="Arial" w:hAnsi="Arial" w:cs="Arial"/>
          <w:color w:val="000000" w:themeColor="text1"/>
        </w:rPr>
        <w:t>Bengtsson</w:t>
      </w:r>
      <w:proofErr w:type="spellEnd"/>
      <w:r w:rsidRPr="001B5A73">
        <w:rPr>
          <w:rFonts w:ascii="Arial" w:hAnsi="Arial" w:cs="Arial"/>
          <w:color w:val="000000" w:themeColor="text1"/>
        </w:rPr>
        <w:t xml:space="preserve"> U, </w:t>
      </w:r>
      <w:proofErr w:type="spellStart"/>
      <w:r w:rsidRPr="001B5A73">
        <w:rPr>
          <w:rFonts w:ascii="Arial" w:hAnsi="Arial" w:cs="Arial"/>
          <w:color w:val="000000" w:themeColor="text1"/>
        </w:rPr>
        <w:t>Kallström-Bengtsson</w:t>
      </w:r>
      <w:proofErr w:type="spellEnd"/>
      <w:r w:rsidRPr="001B5A73">
        <w:rPr>
          <w:rFonts w:ascii="Arial" w:hAnsi="Arial" w:cs="Arial"/>
          <w:color w:val="000000" w:themeColor="text1"/>
        </w:rPr>
        <w:t xml:space="preserve"> I, </w:t>
      </w:r>
      <w:proofErr w:type="spellStart"/>
      <w:r w:rsidRPr="001B5A73">
        <w:rPr>
          <w:rFonts w:ascii="Arial" w:hAnsi="Arial" w:cs="Arial"/>
          <w:color w:val="000000" w:themeColor="text1"/>
        </w:rPr>
        <w:t>Marklund</w:t>
      </w:r>
      <w:proofErr w:type="spellEnd"/>
      <w:r w:rsidRPr="001B5A73">
        <w:rPr>
          <w:rFonts w:ascii="Arial" w:hAnsi="Arial" w:cs="Arial"/>
          <w:color w:val="000000" w:themeColor="text1"/>
        </w:rPr>
        <w:t xml:space="preserve"> B, </w:t>
      </w:r>
      <w:proofErr w:type="spellStart"/>
      <w:r w:rsidRPr="001B5A73">
        <w:rPr>
          <w:rFonts w:ascii="Arial" w:hAnsi="Arial" w:cs="Arial"/>
          <w:color w:val="000000" w:themeColor="text1"/>
        </w:rPr>
        <w:t>Middelveld</w:t>
      </w:r>
      <w:proofErr w:type="spellEnd"/>
      <w:r w:rsidRPr="001B5A73">
        <w:rPr>
          <w:rFonts w:ascii="Arial" w:hAnsi="Arial" w:cs="Arial"/>
          <w:color w:val="000000" w:themeColor="text1"/>
        </w:rPr>
        <w:t xml:space="preserve"> R, </w:t>
      </w:r>
      <w:proofErr w:type="spellStart"/>
      <w:r w:rsidRPr="001B5A73">
        <w:rPr>
          <w:rFonts w:ascii="Arial" w:hAnsi="Arial" w:cs="Arial"/>
          <w:color w:val="000000" w:themeColor="text1"/>
        </w:rPr>
        <w:t>Rentzos</w:t>
      </w:r>
      <w:proofErr w:type="spellEnd"/>
      <w:r w:rsidRPr="001B5A73">
        <w:rPr>
          <w:rFonts w:ascii="Arial" w:hAnsi="Arial" w:cs="Arial"/>
          <w:color w:val="000000" w:themeColor="text1"/>
        </w:rPr>
        <w:t xml:space="preserve"> G, </w:t>
      </w:r>
      <w:proofErr w:type="spellStart"/>
      <w:r w:rsidRPr="001B5A73">
        <w:rPr>
          <w:rFonts w:ascii="Arial" w:hAnsi="Arial" w:cs="Arial"/>
          <w:color w:val="000000" w:themeColor="text1"/>
        </w:rPr>
        <w:t>Sundqvist</w:t>
      </w:r>
      <w:proofErr w:type="spellEnd"/>
      <w:r w:rsidRPr="001B5A73">
        <w:rPr>
          <w:rFonts w:ascii="Arial" w:hAnsi="Arial" w:cs="Arial"/>
          <w:color w:val="000000" w:themeColor="text1"/>
        </w:rPr>
        <w:t xml:space="preserve"> AC, </w:t>
      </w:r>
      <w:proofErr w:type="spellStart"/>
      <w:r w:rsidRPr="001B5A73">
        <w:rPr>
          <w:rFonts w:ascii="Arial" w:hAnsi="Arial" w:cs="Arial"/>
          <w:color w:val="000000" w:themeColor="text1"/>
        </w:rPr>
        <w:t>Åkerström</w:t>
      </w:r>
      <w:proofErr w:type="spellEnd"/>
      <w:r w:rsidRPr="001B5A73">
        <w:rPr>
          <w:rFonts w:ascii="Arial" w:hAnsi="Arial" w:cs="Arial"/>
          <w:color w:val="000000" w:themeColor="text1"/>
        </w:rPr>
        <w:t xml:space="preserve"> J, </w:t>
      </w:r>
      <w:proofErr w:type="spellStart"/>
      <w:r w:rsidRPr="001B5A73">
        <w:rPr>
          <w:rFonts w:ascii="Arial" w:hAnsi="Arial" w:cs="Arial"/>
          <w:color w:val="000000" w:themeColor="text1"/>
        </w:rPr>
        <w:t>Östblom</w:t>
      </w:r>
      <w:proofErr w:type="spellEnd"/>
      <w:r w:rsidRPr="001B5A73">
        <w:rPr>
          <w:rFonts w:ascii="Arial" w:hAnsi="Arial" w:cs="Arial"/>
          <w:color w:val="000000" w:themeColor="text1"/>
        </w:rPr>
        <w:t xml:space="preserve"> E. Household costs associated with objectively diagnosed allergy to staple foods in children and adolescents. J Allergy Clin </w:t>
      </w:r>
      <w:proofErr w:type="spellStart"/>
      <w:r w:rsidRPr="001B5A73">
        <w:rPr>
          <w:rFonts w:ascii="Arial" w:hAnsi="Arial" w:cs="Arial"/>
          <w:color w:val="000000" w:themeColor="text1"/>
        </w:rPr>
        <w:t>Immunol</w:t>
      </w:r>
      <w:proofErr w:type="spellEnd"/>
      <w:r w:rsidRPr="001B5A73">
        <w:rPr>
          <w:rFonts w:ascii="Arial" w:hAnsi="Arial" w:cs="Arial"/>
          <w:color w:val="000000" w:themeColor="text1"/>
        </w:rPr>
        <w:t xml:space="preserve"> </w:t>
      </w:r>
      <w:proofErr w:type="spellStart"/>
      <w:r w:rsidRPr="001B5A73">
        <w:rPr>
          <w:rFonts w:ascii="Arial" w:hAnsi="Arial" w:cs="Arial"/>
          <w:color w:val="000000" w:themeColor="text1"/>
        </w:rPr>
        <w:t>Pract</w:t>
      </w:r>
      <w:proofErr w:type="spellEnd"/>
      <w:r w:rsidRPr="001B5A73">
        <w:rPr>
          <w:rFonts w:ascii="Arial" w:hAnsi="Arial" w:cs="Arial"/>
          <w:color w:val="000000" w:themeColor="text1"/>
        </w:rPr>
        <w:t xml:space="preserve"> 2015;3(1):68-75.</w:t>
      </w:r>
    </w:p>
    <w:p w14:paraId="4AFDADA3" w14:textId="77777777" w:rsidR="00D601DE" w:rsidRDefault="00D601DE" w:rsidP="008B0F30">
      <w:pPr>
        <w:spacing w:after="120" w:line="240" w:lineRule="auto"/>
        <w:ind w:left="284" w:hanging="284"/>
        <w:rPr>
          <w:rFonts w:ascii="Arial" w:hAnsi="Arial" w:cs="Arial"/>
          <w:lang w:val="en-US"/>
        </w:rPr>
      </w:pPr>
      <w:r>
        <w:rPr>
          <w:rFonts w:ascii="Arial" w:hAnsi="Arial" w:cs="Arial"/>
          <w:lang w:val="en-US"/>
        </w:rPr>
        <w:t xml:space="preserve">3. </w:t>
      </w:r>
      <w:r w:rsidRPr="00D57C72">
        <w:rPr>
          <w:rStyle w:val="EndnoteReference"/>
          <w:rFonts w:ascii="Arial" w:hAnsi="Arial" w:cs="Arial"/>
          <w:vertAlign w:val="baseline"/>
          <w:lang w:val="en-US"/>
        </w:rPr>
        <w:t xml:space="preserve">Muraro A, Halken S, Arshad SH, Beyer K, Dubois AE, Du Toit G, Eigenmann PA, Grimshaw KE, </w:t>
      </w:r>
      <w:proofErr w:type="spellStart"/>
      <w:r w:rsidRPr="00D57C72">
        <w:rPr>
          <w:rStyle w:val="EndnoteReference"/>
          <w:rFonts w:ascii="Arial" w:hAnsi="Arial" w:cs="Arial"/>
          <w:vertAlign w:val="baseline"/>
          <w:lang w:val="en-US"/>
        </w:rPr>
        <w:t>Hoest</w:t>
      </w:r>
      <w:proofErr w:type="spellEnd"/>
      <w:r w:rsidRPr="00D57C72">
        <w:rPr>
          <w:rStyle w:val="EndnoteReference"/>
          <w:rFonts w:ascii="Arial" w:hAnsi="Arial" w:cs="Arial"/>
          <w:vertAlign w:val="baseline"/>
          <w:lang w:val="en-US"/>
        </w:rPr>
        <w:t xml:space="preserve"> A, Lack G, O'Mahony L. EAACI food allergy and anaphylaxis guidelines. Primary prevention of food allergy. Allergy 2014;69(5):590-601.</w:t>
      </w:r>
    </w:p>
    <w:p w14:paraId="00FB2DB2" w14:textId="77777777" w:rsidR="00D601DE" w:rsidRDefault="00D601DE" w:rsidP="008B0F30">
      <w:pPr>
        <w:spacing w:after="120" w:line="240" w:lineRule="auto"/>
        <w:ind w:left="284" w:hanging="284"/>
        <w:rPr>
          <w:rFonts w:ascii="Arial" w:hAnsi="Arial" w:cs="Arial"/>
          <w:lang w:val="en-US"/>
        </w:rPr>
      </w:pPr>
      <w:r>
        <w:rPr>
          <w:rFonts w:ascii="Arial" w:hAnsi="Arial" w:cs="Arial"/>
          <w:lang w:val="en-US"/>
        </w:rPr>
        <w:t xml:space="preserve">4. </w:t>
      </w:r>
      <w:hyperlink r:id="rId15" w:history="1">
        <w:r w:rsidRPr="00A04920">
          <w:rPr>
            <w:rStyle w:val="Hyperlink"/>
            <w:rFonts w:ascii="Arial" w:hAnsi="Arial" w:cs="Arial"/>
            <w:lang w:val="en-US"/>
          </w:rPr>
          <w:t>https://www.who.int/news-room/fact-sheets/detail/infant-and-young-child-feeding</w:t>
        </w:r>
      </w:hyperlink>
      <w:r>
        <w:rPr>
          <w:rFonts w:ascii="Arial" w:hAnsi="Arial" w:cs="Arial"/>
          <w:lang w:val="en-US"/>
        </w:rPr>
        <w:t>, accessed 12</w:t>
      </w:r>
      <w:r w:rsidRPr="001B5A73">
        <w:rPr>
          <w:rFonts w:ascii="Arial" w:hAnsi="Arial" w:cs="Arial"/>
          <w:vertAlign w:val="superscript"/>
          <w:lang w:val="en-US"/>
        </w:rPr>
        <w:t>th</w:t>
      </w:r>
      <w:r>
        <w:rPr>
          <w:rFonts w:ascii="Arial" w:hAnsi="Arial" w:cs="Arial"/>
          <w:lang w:val="en-US"/>
        </w:rPr>
        <w:t xml:space="preserve">  September 2020. </w:t>
      </w:r>
    </w:p>
    <w:p w14:paraId="3F14B339" w14:textId="77777777" w:rsidR="00D601DE" w:rsidRDefault="00D601DE" w:rsidP="008B0F30">
      <w:pPr>
        <w:spacing w:after="120" w:line="240" w:lineRule="auto"/>
        <w:ind w:left="284" w:hanging="284"/>
        <w:rPr>
          <w:rFonts w:ascii="Arial" w:hAnsi="Arial" w:cs="Arial"/>
          <w:lang w:val="en-US"/>
        </w:rPr>
      </w:pPr>
      <w:r>
        <w:rPr>
          <w:rFonts w:ascii="Arial" w:hAnsi="Arial" w:cs="Arial"/>
          <w:lang w:val="en-US"/>
        </w:rPr>
        <w:t xml:space="preserve">5. </w:t>
      </w:r>
      <w:r w:rsidRPr="005E6D04">
        <w:rPr>
          <w:rFonts w:ascii="Arial" w:hAnsi="Arial" w:cs="Arial"/>
          <w:lang w:val="en-US"/>
        </w:rPr>
        <w:t>EFSA. Appropriate age range for introduction of complementary feeding into an infant’s diet. EFSA J 2019;17(9):5780.</w:t>
      </w:r>
    </w:p>
    <w:p w14:paraId="182C55F8" w14:textId="4B9CAFC0" w:rsidR="00D601DE" w:rsidRDefault="00D601DE" w:rsidP="00A064C7">
      <w:pPr>
        <w:spacing w:after="120" w:line="240" w:lineRule="auto"/>
        <w:ind w:left="284" w:hanging="284"/>
        <w:rPr>
          <w:rFonts w:ascii="Arial" w:hAnsi="Arial" w:cs="Arial"/>
          <w:lang w:val="en-US"/>
        </w:rPr>
      </w:pPr>
      <w:r>
        <w:rPr>
          <w:rFonts w:ascii="Arial" w:hAnsi="Arial" w:cs="Arial"/>
          <w:lang w:val="en-US"/>
        </w:rPr>
        <w:t xml:space="preserve">6. </w:t>
      </w:r>
      <w:r w:rsidRPr="005E6D04">
        <w:rPr>
          <w:rFonts w:ascii="Arial" w:hAnsi="Arial" w:cs="Arial"/>
          <w:lang w:val="en-US"/>
        </w:rPr>
        <w:t xml:space="preserve">de Silva D, Halken S, Singh C, Muraro A, Khaleva E, Angier E, Arasi S, Arshad H, Beyer K, Boyle R, du Toit G, Eigenmann P, Grimshaw K, </w:t>
      </w:r>
      <w:proofErr w:type="spellStart"/>
      <w:r w:rsidRPr="005E6D04">
        <w:rPr>
          <w:rFonts w:ascii="Arial" w:hAnsi="Arial" w:cs="Arial"/>
          <w:lang w:val="en-US"/>
        </w:rPr>
        <w:t>Hoest</w:t>
      </w:r>
      <w:proofErr w:type="spellEnd"/>
      <w:r w:rsidRPr="005E6D04">
        <w:rPr>
          <w:rFonts w:ascii="Arial" w:hAnsi="Arial" w:cs="Arial"/>
          <w:lang w:val="en-US"/>
        </w:rPr>
        <w:t xml:space="preserve"> A, Jones C, Lack G, Szajewska H, Venter C, </w:t>
      </w:r>
      <w:proofErr w:type="spellStart"/>
      <w:r w:rsidRPr="005E6D04">
        <w:rPr>
          <w:rFonts w:ascii="Arial" w:hAnsi="Arial" w:cs="Arial"/>
          <w:lang w:val="en-US"/>
        </w:rPr>
        <w:t>Verhasselt</w:t>
      </w:r>
      <w:proofErr w:type="spellEnd"/>
      <w:r w:rsidRPr="005E6D04">
        <w:rPr>
          <w:rFonts w:ascii="Arial" w:hAnsi="Arial" w:cs="Arial"/>
          <w:lang w:val="en-US"/>
        </w:rPr>
        <w:t xml:space="preserve"> V, Roberts G. Preventing food allergy in infancy and childhood: systematic review of </w:t>
      </w:r>
      <w:proofErr w:type="spellStart"/>
      <w:r w:rsidRPr="005E6D04">
        <w:rPr>
          <w:rFonts w:ascii="Arial" w:hAnsi="Arial" w:cs="Arial"/>
          <w:lang w:val="en-US"/>
        </w:rPr>
        <w:t>randomised</w:t>
      </w:r>
      <w:proofErr w:type="spellEnd"/>
      <w:r w:rsidRPr="005E6D04">
        <w:rPr>
          <w:rFonts w:ascii="Arial" w:hAnsi="Arial" w:cs="Arial"/>
          <w:lang w:val="en-US"/>
        </w:rPr>
        <w:t xml:space="preserve"> controlled trials. </w:t>
      </w:r>
      <w:proofErr w:type="spellStart"/>
      <w:r w:rsidRPr="005E6D04">
        <w:rPr>
          <w:rFonts w:ascii="Arial" w:hAnsi="Arial" w:cs="Arial"/>
          <w:lang w:val="en-US"/>
        </w:rPr>
        <w:t>Pediatr</w:t>
      </w:r>
      <w:proofErr w:type="spellEnd"/>
      <w:r w:rsidRPr="005E6D04">
        <w:rPr>
          <w:rFonts w:ascii="Arial" w:hAnsi="Arial" w:cs="Arial"/>
          <w:lang w:val="en-US"/>
        </w:rPr>
        <w:t xml:space="preserve"> Allergy </w:t>
      </w:r>
      <w:proofErr w:type="spellStart"/>
      <w:r w:rsidRPr="005E6D04">
        <w:rPr>
          <w:rFonts w:ascii="Arial" w:hAnsi="Arial" w:cs="Arial"/>
          <w:lang w:val="en-US"/>
        </w:rPr>
        <w:t>Immunol</w:t>
      </w:r>
      <w:proofErr w:type="spellEnd"/>
      <w:r w:rsidRPr="005E6D04">
        <w:rPr>
          <w:rFonts w:ascii="Arial" w:hAnsi="Arial" w:cs="Arial"/>
          <w:lang w:val="en-US"/>
        </w:rPr>
        <w:t xml:space="preserve"> 2020</w:t>
      </w:r>
      <w:r w:rsidR="00A064C7">
        <w:rPr>
          <w:rFonts w:ascii="Arial" w:hAnsi="Arial" w:cs="Arial"/>
          <w:lang w:val="en-US"/>
        </w:rPr>
        <w:t xml:space="preserve">; </w:t>
      </w:r>
      <w:r w:rsidR="00A064C7" w:rsidRPr="00A064C7">
        <w:rPr>
          <w:rFonts w:ascii="Arial" w:hAnsi="Arial" w:cs="Arial"/>
          <w:lang w:val="en-US"/>
        </w:rPr>
        <w:t>31</w:t>
      </w:r>
      <w:r w:rsidR="00A064C7">
        <w:rPr>
          <w:rFonts w:ascii="Arial" w:hAnsi="Arial" w:cs="Arial"/>
          <w:lang w:val="en-US"/>
        </w:rPr>
        <w:t>(</w:t>
      </w:r>
      <w:r w:rsidR="00A064C7" w:rsidRPr="00A064C7">
        <w:rPr>
          <w:rFonts w:ascii="Arial" w:hAnsi="Arial" w:cs="Arial"/>
          <w:lang w:val="en-US"/>
        </w:rPr>
        <w:t>7</w:t>
      </w:r>
      <w:r w:rsidR="00A064C7">
        <w:rPr>
          <w:rFonts w:ascii="Arial" w:hAnsi="Arial" w:cs="Arial"/>
          <w:lang w:val="en-US"/>
        </w:rPr>
        <w:t xml:space="preserve">): </w:t>
      </w:r>
      <w:r w:rsidR="00A064C7" w:rsidRPr="00A064C7">
        <w:rPr>
          <w:rFonts w:ascii="Arial" w:hAnsi="Arial" w:cs="Arial"/>
          <w:lang w:val="en-US"/>
        </w:rPr>
        <w:t>813-826</w:t>
      </w:r>
      <w:r w:rsidR="00A064C7">
        <w:rPr>
          <w:rFonts w:ascii="Arial" w:hAnsi="Arial" w:cs="Arial"/>
          <w:lang w:val="en-US"/>
        </w:rPr>
        <w:t>.</w:t>
      </w:r>
      <w:r w:rsidR="00A064C7" w:rsidRPr="00A064C7" w:rsidDel="00A064C7">
        <w:rPr>
          <w:rFonts w:ascii="Arial" w:hAnsi="Arial" w:cs="Arial"/>
          <w:lang w:val="en-US"/>
        </w:rPr>
        <w:t xml:space="preserve"> </w:t>
      </w:r>
    </w:p>
    <w:p w14:paraId="77EADC3D"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7. </w:t>
      </w:r>
      <w:proofErr w:type="spellStart"/>
      <w:r w:rsidRPr="00F73A10">
        <w:rPr>
          <w:rFonts w:ascii="Arial" w:hAnsi="Arial" w:cs="Arial"/>
          <w:color w:val="000000" w:themeColor="text1"/>
        </w:rPr>
        <w:t>Brouwers</w:t>
      </w:r>
      <w:proofErr w:type="spellEnd"/>
      <w:r w:rsidRPr="00F73A10">
        <w:rPr>
          <w:rFonts w:ascii="Arial" w:hAnsi="Arial" w:cs="Arial"/>
          <w:color w:val="000000" w:themeColor="text1"/>
        </w:rPr>
        <w:t xml:space="preserve"> MC, Kho ME, </w:t>
      </w:r>
      <w:proofErr w:type="spellStart"/>
      <w:r w:rsidRPr="00F73A10">
        <w:rPr>
          <w:rFonts w:ascii="Arial" w:hAnsi="Arial" w:cs="Arial"/>
          <w:color w:val="000000" w:themeColor="text1"/>
        </w:rPr>
        <w:t>Browman</w:t>
      </w:r>
      <w:proofErr w:type="spellEnd"/>
      <w:r w:rsidRPr="00F73A10">
        <w:rPr>
          <w:rFonts w:ascii="Arial" w:hAnsi="Arial" w:cs="Arial"/>
          <w:color w:val="000000" w:themeColor="text1"/>
        </w:rPr>
        <w:t xml:space="preserve"> GP, Burgers JS, </w:t>
      </w:r>
      <w:proofErr w:type="spellStart"/>
      <w:r w:rsidRPr="00F73A10">
        <w:rPr>
          <w:rFonts w:ascii="Arial" w:hAnsi="Arial" w:cs="Arial"/>
          <w:color w:val="000000" w:themeColor="text1"/>
        </w:rPr>
        <w:t>Cluzeau</w:t>
      </w:r>
      <w:proofErr w:type="spellEnd"/>
      <w:r w:rsidRPr="00F73A10">
        <w:rPr>
          <w:rFonts w:ascii="Arial" w:hAnsi="Arial" w:cs="Arial"/>
          <w:color w:val="000000" w:themeColor="text1"/>
        </w:rPr>
        <w:t xml:space="preserve"> F, </w:t>
      </w:r>
      <w:proofErr w:type="spellStart"/>
      <w:r w:rsidRPr="00F73A10">
        <w:rPr>
          <w:rFonts w:ascii="Arial" w:hAnsi="Arial" w:cs="Arial"/>
          <w:color w:val="000000" w:themeColor="text1"/>
        </w:rPr>
        <w:t>Feder</w:t>
      </w:r>
      <w:proofErr w:type="spellEnd"/>
      <w:r w:rsidRPr="00F73A10">
        <w:rPr>
          <w:rFonts w:ascii="Arial" w:hAnsi="Arial" w:cs="Arial"/>
          <w:color w:val="000000" w:themeColor="text1"/>
        </w:rPr>
        <w:t xml:space="preserve"> G, </w:t>
      </w:r>
      <w:proofErr w:type="spellStart"/>
      <w:r w:rsidRPr="00F73A10">
        <w:rPr>
          <w:rFonts w:ascii="Arial" w:hAnsi="Arial" w:cs="Arial"/>
          <w:color w:val="000000" w:themeColor="text1"/>
        </w:rPr>
        <w:t>Fervers</w:t>
      </w:r>
      <w:proofErr w:type="spellEnd"/>
      <w:r w:rsidRPr="00F73A10">
        <w:rPr>
          <w:rFonts w:ascii="Arial" w:hAnsi="Arial" w:cs="Arial"/>
          <w:color w:val="000000" w:themeColor="text1"/>
        </w:rPr>
        <w:t xml:space="preserve"> B, Graham ID, Grimshaw J, Hanna SE, </w:t>
      </w:r>
      <w:proofErr w:type="spellStart"/>
      <w:r w:rsidRPr="00F73A10">
        <w:rPr>
          <w:rFonts w:ascii="Arial" w:hAnsi="Arial" w:cs="Arial"/>
          <w:color w:val="000000" w:themeColor="text1"/>
        </w:rPr>
        <w:t>Littlejohns</w:t>
      </w:r>
      <w:proofErr w:type="spellEnd"/>
      <w:r w:rsidRPr="00F73A10">
        <w:rPr>
          <w:rFonts w:ascii="Arial" w:hAnsi="Arial" w:cs="Arial"/>
          <w:color w:val="000000" w:themeColor="text1"/>
        </w:rPr>
        <w:t xml:space="preserve"> P, </w:t>
      </w:r>
      <w:proofErr w:type="spellStart"/>
      <w:r w:rsidRPr="00F73A10">
        <w:rPr>
          <w:rFonts w:ascii="Arial" w:hAnsi="Arial" w:cs="Arial"/>
          <w:color w:val="000000" w:themeColor="text1"/>
        </w:rPr>
        <w:t>Makarski</w:t>
      </w:r>
      <w:proofErr w:type="spellEnd"/>
      <w:r w:rsidRPr="00F73A10">
        <w:rPr>
          <w:rFonts w:ascii="Arial" w:hAnsi="Arial" w:cs="Arial"/>
          <w:color w:val="000000" w:themeColor="text1"/>
        </w:rPr>
        <w:t xml:space="preserve"> J, </w:t>
      </w:r>
      <w:proofErr w:type="spellStart"/>
      <w:r w:rsidRPr="00F73A10">
        <w:rPr>
          <w:rFonts w:ascii="Arial" w:hAnsi="Arial" w:cs="Arial"/>
          <w:color w:val="000000" w:themeColor="text1"/>
        </w:rPr>
        <w:t>Zitzelsberger</w:t>
      </w:r>
      <w:proofErr w:type="spellEnd"/>
      <w:r w:rsidRPr="00F73A10">
        <w:rPr>
          <w:rFonts w:ascii="Arial" w:hAnsi="Arial" w:cs="Arial"/>
          <w:color w:val="000000" w:themeColor="text1"/>
        </w:rPr>
        <w:t xml:space="preserve"> L. AGREE II: advancing guideline development, reporting and evaluation in health care. Can Med </w:t>
      </w:r>
      <w:proofErr w:type="spellStart"/>
      <w:r w:rsidRPr="00F73A10">
        <w:rPr>
          <w:rFonts w:ascii="Arial" w:hAnsi="Arial" w:cs="Arial"/>
          <w:color w:val="000000" w:themeColor="text1"/>
        </w:rPr>
        <w:t>Assoc</w:t>
      </w:r>
      <w:proofErr w:type="spellEnd"/>
      <w:r w:rsidRPr="00F73A10">
        <w:rPr>
          <w:rFonts w:ascii="Arial" w:hAnsi="Arial" w:cs="Arial"/>
          <w:color w:val="000000" w:themeColor="text1"/>
        </w:rPr>
        <w:t xml:space="preserve"> J 2010;182:E839-E842.</w:t>
      </w:r>
    </w:p>
    <w:p w14:paraId="08100580"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8. </w:t>
      </w:r>
      <w:r w:rsidRPr="00F73A10">
        <w:rPr>
          <w:rFonts w:ascii="Arial" w:hAnsi="Arial" w:cs="Arial"/>
          <w:color w:val="000000" w:themeColor="text1"/>
        </w:rPr>
        <w:t xml:space="preserve">de Silva D, Halken S, Singh C, Muraro A, Angier E, Arasi S, Arshad H, Beyer K, Boyle R, Eigenmann P, Grimshaw K, </w:t>
      </w:r>
      <w:proofErr w:type="spellStart"/>
      <w:r w:rsidRPr="00F73A10">
        <w:rPr>
          <w:rFonts w:ascii="Arial" w:hAnsi="Arial" w:cs="Arial"/>
          <w:color w:val="000000" w:themeColor="text1"/>
        </w:rPr>
        <w:t>Hoest</w:t>
      </w:r>
      <w:proofErr w:type="spellEnd"/>
      <w:r w:rsidRPr="00F73A10">
        <w:rPr>
          <w:rFonts w:ascii="Arial" w:hAnsi="Arial" w:cs="Arial"/>
          <w:color w:val="000000" w:themeColor="text1"/>
        </w:rPr>
        <w:t xml:space="preserve"> A, Jones C, Lack G, Szajewska H, du Toit G, Venter C, </w:t>
      </w:r>
      <w:proofErr w:type="spellStart"/>
      <w:r w:rsidRPr="00F73A10">
        <w:rPr>
          <w:rFonts w:ascii="Arial" w:hAnsi="Arial" w:cs="Arial"/>
          <w:color w:val="000000" w:themeColor="text1"/>
        </w:rPr>
        <w:t>Verhasselt</w:t>
      </w:r>
      <w:proofErr w:type="spellEnd"/>
      <w:r w:rsidRPr="00F73A10">
        <w:rPr>
          <w:rFonts w:ascii="Arial" w:hAnsi="Arial" w:cs="Arial"/>
          <w:color w:val="000000" w:themeColor="text1"/>
        </w:rPr>
        <w:t xml:space="preserve"> V, Roberts G. Preventing immediate-onset food allergy in infants, children and adults: systematic review protocol. </w:t>
      </w:r>
      <w:proofErr w:type="spellStart"/>
      <w:r w:rsidRPr="00F73A10">
        <w:rPr>
          <w:rFonts w:ascii="Arial" w:hAnsi="Arial" w:cs="Arial"/>
          <w:color w:val="000000" w:themeColor="text1"/>
        </w:rPr>
        <w:t>Pediatr</w:t>
      </w:r>
      <w:proofErr w:type="spellEnd"/>
      <w:r w:rsidRPr="00F73A10">
        <w:rPr>
          <w:rFonts w:ascii="Arial" w:hAnsi="Arial" w:cs="Arial"/>
          <w:color w:val="000000" w:themeColor="text1"/>
        </w:rPr>
        <w:t xml:space="preserve"> Allergy </w:t>
      </w:r>
      <w:proofErr w:type="spellStart"/>
      <w:r w:rsidRPr="00F73A10">
        <w:rPr>
          <w:rFonts w:ascii="Arial" w:hAnsi="Arial" w:cs="Arial"/>
          <w:color w:val="000000" w:themeColor="text1"/>
        </w:rPr>
        <w:t>Immunol</w:t>
      </w:r>
      <w:proofErr w:type="spellEnd"/>
      <w:r w:rsidRPr="00F73A10">
        <w:rPr>
          <w:rFonts w:ascii="Arial" w:hAnsi="Arial" w:cs="Arial"/>
          <w:color w:val="000000" w:themeColor="text1"/>
        </w:rPr>
        <w:t xml:space="preserve"> 2020;31(3):243-249.</w:t>
      </w:r>
    </w:p>
    <w:p w14:paraId="69AFC45B"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9. </w:t>
      </w:r>
      <w:proofErr w:type="spellStart"/>
      <w:r w:rsidRPr="00F73A10">
        <w:rPr>
          <w:rFonts w:ascii="Arial" w:hAnsi="Arial" w:cs="Arial"/>
          <w:color w:val="000000" w:themeColor="text1"/>
        </w:rPr>
        <w:t>Guyatt</w:t>
      </w:r>
      <w:proofErr w:type="spellEnd"/>
      <w:r w:rsidRPr="00F73A10">
        <w:rPr>
          <w:rFonts w:ascii="Arial" w:hAnsi="Arial" w:cs="Arial"/>
          <w:color w:val="000000" w:themeColor="text1"/>
        </w:rPr>
        <w:t xml:space="preserve"> G, </w:t>
      </w:r>
      <w:proofErr w:type="spellStart"/>
      <w:r w:rsidRPr="00F73A10">
        <w:rPr>
          <w:rFonts w:ascii="Arial" w:hAnsi="Arial" w:cs="Arial"/>
          <w:color w:val="000000" w:themeColor="text1"/>
        </w:rPr>
        <w:t>Oxman</w:t>
      </w:r>
      <w:proofErr w:type="spellEnd"/>
      <w:r w:rsidRPr="00F73A10">
        <w:rPr>
          <w:rFonts w:ascii="Arial" w:hAnsi="Arial" w:cs="Arial"/>
          <w:color w:val="000000" w:themeColor="text1"/>
        </w:rPr>
        <w:t xml:space="preserve"> AD, </w:t>
      </w:r>
      <w:proofErr w:type="spellStart"/>
      <w:r w:rsidRPr="00F73A10">
        <w:rPr>
          <w:rFonts w:ascii="Arial" w:hAnsi="Arial" w:cs="Arial"/>
          <w:color w:val="000000" w:themeColor="text1"/>
        </w:rPr>
        <w:t>Akl</w:t>
      </w:r>
      <w:proofErr w:type="spellEnd"/>
      <w:r w:rsidRPr="00F73A10">
        <w:rPr>
          <w:rFonts w:ascii="Arial" w:hAnsi="Arial" w:cs="Arial"/>
          <w:color w:val="000000" w:themeColor="text1"/>
        </w:rPr>
        <w:t xml:space="preserve"> EA, et al. GRADE guidelines: introduction GRADE evidence profiles and summary of findings tables. J Clin </w:t>
      </w:r>
      <w:proofErr w:type="spellStart"/>
      <w:r w:rsidRPr="00F73A10">
        <w:rPr>
          <w:rFonts w:ascii="Arial" w:hAnsi="Arial" w:cs="Arial"/>
          <w:color w:val="000000" w:themeColor="text1"/>
        </w:rPr>
        <w:t>Epidemiol</w:t>
      </w:r>
      <w:proofErr w:type="spellEnd"/>
      <w:r w:rsidRPr="00F73A10">
        <w:rPr>
          <w:rFonts w:ascii="Arial" w:hAnsi="Arial" w:cs="Arial"/>
          <w:color w:val="000000" w:themeColor="text1"/>
        </w:rPr>
        <w:t xml:space="preserve"> 2011;64(4):383</w:t>
      </w:r>
      <w:r w:rsidRPr="00F73A10">
        <w:rPr>
          <w:rFonts w:ascii="Cambria Math" w:hAnsi="Cambria Math" w:cs="Cambria Math"/>
          <w:color w:val="000000" w:themeColor="text1"/>
        </w:rPr>
        <w:t>‐</w:t>
      </w:r>
      <w:r w:rsidRPr="00F73A10">
        <w:rPr>
          <w:rFonts w:ascii="Arial" w:hAnsi="Arial" w:cs="Arial"/>
          <w:color w:val="000000" w:themeColor="text1"/>
        </w:rPr>
        <w:t>394.</w:t>
      </w:r>
    </w:p>
    <w:p w14:paraId="170CD47E"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10. </w:t>
      </w:r>
      <w:r w:rsidRPr="00F73A10">
        <w:rPr>
          <w:rFonts w:ascii="Arial" w:hAnsi="Arial" w:cs="Arial"/>
          <w:color w:val="000000" w:themeColor="text1"/>
        </w:rPr>
        <w:t xml:space="preserve">Andrews J, </w:t>
      </w:r>
      <w:proofErr w:type="spellStart"/>
      <w:r w:rsidRPr="00F73A10">
        <w:rPr>
          <w:rFonts w:ascii="Arial" w:hAnsi="Arial" w:cs="Arial"/>
          <w:color w:val="000000" w:themeColor="text1"/>
        </w:rPr>
        <w:t>Guyatt</w:t>
      </w:r>
      <w:proofErr w:type="spellEnd"/>
      <w:r w:rsidRPr="00F73A10">
        <w:rPr>
          <w:rFonts w:ascii="Arial" w:hAnsi="Arial" w:cs="Arial"/>
          <w:color w:val="000000" w:themeColor="text1"/>
        </w:rPr>
        <w:t xml:space="preserve"> G, </w:t>
      </w:r>
      <w:proofErr w:type="spellStart"/>
      <w:r w:rsidRPr="00F73A10">
        <w:rPr>
          <w:rFonts w:ascii="Arial" w:hAnsi="Arial" w:cs="Arial"/>
          <w:color w:val="000000" w:themeColor="text1"/>
        </w:rPr>
        <w:t>Oxman</w:t>
      </w:r>
      <w:proofErr w:type="spellEnd"/>
      <w:r w:rsidRPr="00F73A10">
        <w:rPr>
          <w:rFonts w:ascii="Arial" w:hAnsi="Arial" w:cs="Arial"/>
          <w:color w:val="000000" w:themeColor="text1"/>
        </w:rPr>
        <w:t xml:space="preserve"> AD, Alderson P, </w:t>
      </w:r>
      <w:proofErr w:type="spellStart"/>
      <w:r w:rsidRPr="00F73A10">
        <w:rPr>
          <w:rFonts w:ascii="Arial" w:hAnsi="Arial" w:cs="Arial"/>
          <w:color w:val="000000" w:themeColor="text1"/>
        </w:rPr>
        <w:t>Dahm</w:t>
      </w:r>
      <w:proofErr w:type="spellEnd"/>
      <w:r w:rsidRPr="00F73A10">
        <w:rPr>
          <w:rFonts w:ascii="Arial" w:hAnsi="Arial" w:cs="Arial"/>
          <w:color w:val="000000" w:themeColor="text1"/>
        </w:rPr>
        <w:t xml:space="preserve"> P, </w:t>
      </w:r>
      <w:proofErr w:type="spellStart"/>
      <w:r w:rsidRPr="00F73A10">
        <w:rPr>
          <w:rFonts w:ascii="Arial" w:hAnsi="Arial" w:cs="Arial"/>
          <w:color w:val="000000" w:themeColor="text1"/>
        </w:rPr>
        <w:t>Falck-Ytter</w:t>
      </w:r>
      <w:proofErr w:type="spellEnd"/>
      <w:r w:rsidRPr="00F73A10">
        <w:rPr>
          <w:rFonts w:ascii="Arial" w:hAnsi="Arial" w:cs="Arial"/>
          <w:color w:val="000000" w:themeColor="text1"/>
        </w:rPr>
        <w:t xml:space="preserve"> Y, Nasser M, </w:t>
      </w:r>
      <w:proofErr w:type="spellStart"/>
      <w:r w:rsidRPr="00F73A10">
        <w:rPr>
          <w:rFonts w:ascii="Arial" w:hAnsi="Arial" w:cs="Arial"/>
          <w:color w:val="000000" w:themeColor="text1"/>
        </w:rPr>
        <w:t>Meerpohl</w:t>
      </w:r>
      <w:proofErr w:type="spellEnd"/>
      <w:r w:rsidRPr="00F73A10">
        <w:rPr>
          <w:rFonts w:ascii="Arial" w:hAnsi="Arial" w:cs="Arial"/>
          <w:color w:val="000000" w:themeColor="text1"/>
        </w:rPr>
        <w:t xml:space="preserve"> J, Post PN, Kunz R, </w:t>
      </w:r>
      <w:proofErr w:type="spellStart"/>
      <w:r w:rsidRPr="00F73A10">
        <w:rPr>
          <w:rFonts w:ascii="Arial" w:hAnsi="Arial" w:cs="Arial"/>
          <w:color w:val="000000" w:themeColor="text1"/>
        </w:rPr>
        <w:t>Brozek</w:t>
      </w:r>
      <w:proofErr w:type="spellEnd"/>
      <w:r w:rsidRPr="00F73A10">
        <w:rPr>
          <w:rFonts w:ascii="Arial" w:hAnsi="Arial" w:cs="Arial"/>
          <w:color w:val="000000" w:themeColor="text1"/>
        </w:rPr>
        <w:t xml:space="preserve"> J. GRADE guidelines: 14. Going from evidence to recommendations: the significance and presentation of recommendations. J Clin Epi 2013;66(7):719-725.</w:t>
      </w:r>
    </w:p>
    <w:p w14:paraId="62409BCC" w14:textId="77777777" w:rsidR="00D601DE" w:rsidRPr="002A5D06"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11. </w:t>
      </w:r>
      <w:proofErr w:type="spellStart"/>
      <w:r w:rsidRPr="002A5D06">
        <w:rPr>
          <w:rFonts w:ascii="Arial" w:hAnsi="Arial" w:cs="Arial"/>
          <w:color w:val="000000" w:themeColor="text1"/>
        </w:rPr>
        <w:t>Fälth</w:t>
      </w:r>
      <w:proofErr w:type="spellEnd"/>
      <w:r w:rsidRPr="002A5D06">
        <w:rPr>
          <w:rFonts w:ascii="Arial" w:hAnsi="Arial" w:cs="Arial"/>
          <w:color w:val="000000" w:themeColor="text1"/>
        </w:rPr>
        <w:t xml:space="preserve">-Magnusson K, </w:t>
      </w:r>
      <w:proofErr w:type="spellStart"/>
      <w:r w:rsidRPr="002A5D06">
        <w:rPr>
          <w:rFonts w:ascii="Arial" w:hAnsi="Arial" w:cs="Arial"/>
          <w:color w:val="000000" w:themeColor="text1"/>
        </w:rPr>
        <w:t>Kjellman</w:t>
      </w:r>
      <w:proofErr w:type="spellEnd"/>
      <w:r w:rsidRPr="002A5D06">
        <w:rPr>
          <w:rFonts w:ascii="Arial" w:hAnsi="Arial" w:cs="Arial"/>
          <w:color w:val="000000" w:themeColor="text1"/>
        </w:rPr>
        <w:t xml:space="preserve"> NI. Allergy prevention by maternal elimination diet during late pregnancy - a 5-year follow-up of a randomized study. J Allergy Clin </w:t>
      </w:r>
      <w:proofErr w:type="spellStart"/>
      <w:r w:rsidRPr="002A5D06">
        <w:rPr>
          <w:rFonts w:ascii="Arial" w:hAnsi="Arial" w:cs="Arial"/>
          <w:color w:val="000000" w:themeColor="text1"/>
        </w:rPr>
        <w:t>Immunol</w:t>
      </w:r>
      <w:proofErr w:type="spellEnd"/>
      <w:r w:rsidRPr="002A5D06">
        <w:rPr>
          <w:rFonts w:ascii="Arial" w:hAnsi="Arial" w:cs="Arial"/>
          <w:color w:val="000000" w:themeColor="text1"/>
        </w:rPr>
        <w:t xml:space="preserve"> 1992;89(3):709-713.</w:t>
      </w:r>
    </w:p>
    <w:p w14:paraId="63A5B986"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12. </w:t>
      </w:r>
      <w:proofErr w:type="spellStart"/>
      <w:r w:rsidRPr="002A5D06">
        <w:rPr>
          <w:rFonts w:ascii="Arial" w:hAnsi="Arial" w:cs="Arial"/>
          <w:color w:val="000000" w:themeColor="text1"/>
        </w:rPr>
        <w:t>Lilja</w:t>
      </w:r>
      <w:proofErr w:type="spellEnd"/>
      <w:r w:rsidRPr="002A5D06">
        <w:rPr>
          <w:rFonts w:ascii="Arial" w:hAnsi="Arial" w:cs="Arial"/>
          <w:color w:val="000000" w:themeColor="text1"/>
        </w:rPr>
        <w:t xml:space="preserve"> G, </w:t>
      </w:r>
      <w:proofErr w:type="spellStart"/>
      <w:r w:rsidRPr="002A5D06">
        <w:rPr>
          <w:rFonts w:ascii="Arial" w:hAnsi="Arial" w:cs="Arial"/>
          <w:color w:val="000000" w:themeColor="text1"/>
        </w:rPr>
        <w:t>Dannaeus</w:t>
      </w:r>
      <w:proofErr w:type="spellEnd"/>
      <w:r w:rsidRPr="002A5D06">
        <w:rPr>
          <w:rFonts w:ascii="Arial" w:hAnsi="Arial" w:cs="Arial"/>
          <w:color w:val="000000" w:themeColor="text1"/>
        </w:rPr>
        <w:t xml:space="preserve"> A, </w:t>
      </w:r>
      <w:proofErr w:type="spellStart"/>
      <w:r w:rsidRPr="002A5D06">
        <w:rPr>
          <w:rFonts w:ascii="Arial" w:hAnsi="Arial" w:cs="Arial"/>
          <w:color w:val="000000" w:themeColor="text1"/>
        </w:rPr>
        <w:t>Foucard</w:t>
      </w:r>
      <w:proofErr w:type="spellEnd"/>
      <w:r w:rsidRPr="002A5D06">
        <w:rPr>
          <w:rFonts w:ascii="Arial" w:hAnsi="Arial" w:cs="Arial"/>
          <w:color w:val="000000" w:themeColor="text1"/>
        </w:rPr>
        <w:t xml:space="preserve"> T, Graff-</w:t>
      </w:r>
      <w:proofErr w:type="spellStart"/>
      <w:r w:rsidRPr="002A5D06">
        <w:rPr>
          <w:rFonts w:ascii="Arial" w:hAnsi="Arial" w:cs="Arial"/>
          <w:color w:val="000000" w:themeColor="text1"/>
        </w:rPr>
        <w:t>Lonnevig</w:t>
      </w:r>
      <w:proofErr w:type="spellEnd"/>
      <w:r w:rsidRPr="002A5D06">
        <w:rPr>
          <w:rFonts w:ascii="Arial" w:hAnsi="Arial" w:cs="Arial"/>
          <w:color w:val="000000" w:themeColor="text1"/>
        </w:rPr>
        <w:t xml:space="preserve"> V, Johansson SG, Oman H. Effects of maternal diet during late pregnancy and lactation on the development of atopic diseases in infants up to 18 months of age - in-vivo results. Clin </w:t>
      </w:r>
      <w:proofErr w:type="spellStart"/>
      <w:r w:rsidRPr="002A5D06">
        <w:rPr>
          <w:rFonts w:ascii="Arial" w:hAnsi="Arial" w:cs="Arial"/>
          <w:color w:val="000000" w:themeColor="text1"/>
        </w:rPr>
        <w:t>Exp</w:t>
      </w:r>
      <w:proofErr w:type="spellEnd"/>
      <w:r w:rsidRPr="002A5D06">
        <w:rPr>
          <w:rFonts w:ascii="Arial" w:hAnsi="Arial" w:cs="Arial"/>
          <w:color w:val="000000" w:themeColor="text1"/>
        </w:rPr>
        <w:t xml:space="preserve"> Allergy 1989;19(4):473-479.</w:t>
      </w:r>
    </w:p>
    <w:p w14:paraId="67CB3067" w14:textId="77777777" w:rsidR="00D601DE" w:rsidRPr="002A5D06"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13. </w:t>
      </w:r>
      <w:r w:rsidRPr="002A5D06">
        <w:rPr>
          <w:rFonts w:ascii="Arial" w:hAnsi="Arial" w:cs="Arial"/>
          <w:color w:val="000000" w:themeColor="text1"/>
        </w:rPr>
        <w:t>Arshad SH, Matthews S, Gant C, Hide DW. Effect of allergen avoidance on development of allergic disorders in infancy. Lancet 1992;339(8808):1493-1497.</w:t>
      </w:r>
    </w:p>
    <w:p w14:paraId="790CE0BE" w14:textId="77777777" w:rsidR="00D601DE" w:rsidRPr="002A5D06"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14. </w:t>
      </w:r>
      <w:proofErr w:type="spellStart"/>
      <w:r w:rsidRPr="002A5D06">
        <w:rPr>
          <w:rFonts w:ascii="Arial" w:hAnsi="Arial" w:cs="Arial"/>
          <w:color w:val="000000" w:themeColor="text1"/>
        </w:rPr>
        <w:t>Zeiger</w:t>
      </w:r>
      <w:proofErr w:type="spellEnd"/>
      <w:r w:rsidRPr="002A5D06">
        <w:rPr>
          <w:rFonts w:ascii="Arial" w:hAnsi="Arial" w:cs="Arial"/>
          <w:color w:val="000000" w:themeColor="text1"/>
        </w:rPr>
        <w:t xml:space="preserve"> RS, Heller S, Sampson HA. Genetic and environmental factors affecting the development of atopy through age 4 in children of atopic parents: a prospective randomized controlled study of food allergen avoidance. </w:t>
      </w:r>
      <w:proofErr w:type="spellStart"/>
      <w:r w:rsidRPr="002A5D06">
        <w:rPr>
          <w:rFonts w:ascii="Arial" w:hAnsi="Arial" w:cs="Arial"/>
          <w:color w:val="000000" w:themeColor="text1"/>
        </w:rPr>
        <w:t>Pediatr</w:t>
      </w:r>
      <w:proofErr w:type="spellEnd"/>
      <w:r w:rsidRPr="002A5D06">
        <w:rPr>
          <w:rFonts w:ascii="Arial" w:hAnsi="Arial" w:cs="Arial"/>
          <w:color w:val="000000" w:themeColor="text1"/>
        </w:rPr>
        <w:t xml:space="preserve"> Allergy </w:t>
      </w:r>
      <w:proofErr w:type="spellStart"/>
      <w:r w:rsidRPr="002A5D06">
        <w:rPr>
          <w:rFonts w:ascii="Arial" w:hAnsi="Arial" w:cs="Arial"/>
          <w:color w:val="000000" w:themeColor="text1"/>
        </w:rPr>
        <w:t>Immunol</w:t>
      </w:r>
      <w:proofErr w:type="spellEnd"/>
      <w:r w:rsidRPr="002A5D06">
        <w:rPr>
          <w:rFonts w:ascii="Arial" w:hAnsi="Arial" w:cs="Arial"/>
          <w:color w:val="000000" w:themeColor="text1"/>
        </w:rPr>
        <w:t xml:space="preserve"> 1992;3:110-127.</w:t>
      </w:r>
    </w:p>
    <w:p w14:paraId="7E16C67D"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15. </w:t>
      </w:r>
      <w:proofErr w:type="spellStart"/>
      <w:r w:rsidRPr="002A5D06">
        <w:rPr>
          <w:rFonts w:ascii="Arial" w:hAnsi="Arial" w:cs="Arial"/>
          <w:color w:val="000000" w:themeColor="text1"/>
        </w:rPr>
        <w:t>Odelram</w:t>
      </w:r>
      <w:proofErr w:type="spellEnd"/>
      <w:r w:rsidRPr="002A5D06">
        <w:rPr>
          <w:rFonts w:ascii="Arial" w:hAnsi="Arial" w:cs="Arial"/>
          <w:color w:val="000000" w:themeColor="text1"/>
        </w:rPr>
        <w:t xml:space="preserve"> H, </w:t>
      </w:r>
      <w:proofErr w:type="spellStart"/>
      <w:r w:rsidRPr="002A5D06">
        <w:rPr>
          <w:rFonts w:ascii="Arial" w:hAnsi="Arial" w:cs="Arial"/>
          <w:color w:val="000000" w:themeColor="text1"/>
        </w:rPr>
        <w:t>Vanto</w:t>
      </w:r>
      <w:proofErr w:type="spellEnd"/>
      <w:r w:rsidRPr="002A5D06">
        <w:rPr>
          <w:rFonts w:ascii="Arial" w:hAnsi="Arial" w:cs="Arial"/>
          <w:color w:val="000000" w:themeColor="text1"/>
        </w:rPr>
        <w:t xml:space="preserve"> T, Jacobsen L, </w:t>
      </w:r>
      <w:proofErr w:type="spellStart"/>
      <w:r w:rsidRPr="002A5D06">
        <w:rPr>
          <w:rFonts w:ascii="Arial" w:hAnsi="Arial" w:cs="Arial"/>
          <w:color w:val="000000" w:themeColor="text1"/>
        </w:rPr>
        <w:t>Kjellman</w:t>
      </w:r>
      <w:proofErr w:type="spellEnd"/>
      <w:r w:rsidRPr="002A5D06">
        <w:rPr>
          <w:rFonts w:ascii="Arial" w:hAnsi="Arial" w:cs="Arial"/>
          <w:color w:val="000000" w:themeColor="text1"/>
        </w:rPr>
        <w:t xml:space="preserve"> NI. Whey hydrolysate compared with cow's milk-based formula for weaning at about 6 months of age in high allergy-risk infants: effects on atopic disease and sensitization. Allergy 1996;51(3):192-195.</w:t>
      </w:r>
    </w:p>
    <w:p w14:paraId="4AC9B826"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16. </w:t>
      </w:r>
      <w:r w:rsidRPr="002A5D06">
        <w:rPr>
          <w:rFonts w:ascii="Arial" w:hAnsi="Arial" w:cs="Arial"/>
          <w:color w:val="000000" w:themeColor="text1"/>
        </w:rPr>
        <w:t xml:space="preserve">Venter C, Groetch M, Netting M, Meyer R. A patient-specific approach to develop an exclusion diet to manage food allergy in infants and children. Clin </w:t>
      </w:r>
      <w:proofErr w:type="spellStart"/>
      <w:r w:rsidRPr="002A5D06">
        <w:rPr>
          <w:rFonts w:ascii="Arial" w:hAnsi="Arial" w:cs="Arial"/>
          <w:color w:val="000000" w:themeColor="text1"/>
        </w:rPr>
        <w:t>Exp</w:t>
      </w:r>
      <w:proofErr w:type="spellEnd"/>
      <w:r w:rsidRPr="002A5D06">
        <w:rPr>
          <w:rFonts w:ascii="Arial" w:hAnsi="Arial" w:cs="Arial"/>
          <w:color w:val="000000" w:themeColor="text1"/>
        </w:rPr>
        <w:t xml:space="preserve"> Allergy 2018;48(2):121-137.</w:t>
      </w:r>
    </w:p>
    <w:p w14:paraId="37AA64B2" w14:textId="77777777" w:rsidR="00D601DE" w:rsidRPr="002A5D06"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17. </w:t>
      </w:r>
      <w:proofErr w:type="spellStart"/>
      <w:r w:rsidRPr="002A5D06">
        <w:rPr>
          <w:rFonts w:ascii="Arial" w:hAnsi="Arial" w:cs="Arial"/>
          <w:color w:val="000000" w:themeColor="text1"/>
        </w:rPr>
        <w:t>Natsume</w:t>
      </w:r>
      <w:proofErr w:type="spellEnd"/>
      <w:r w:rsidRPr="002A5D06">
        <w:rPr>
          <w:rFonts w:ascii="Arial" w:hAnsi="Arial" w:cs="Arial"/>
          <w:color w:val="000000" w:themeColor="text1"/>
        </w:rPr>
        <w:t xml:space="preserve"> O, </w:t>
      </w:r>
      <w:proofErr w:type="spellStart"/>
      <w:r w:rsidRPr="002A5D06">
        <w:rPr>
          <w:rFonts w:ascii="Arial" w:hAnsi="Arial" w:cs="Arial"/>
          <w:color w:val="000000" w:themeColor="text1"/>
        </w:rPr>
        <w:t>Kabashima</w:t>
      </w:r>
      <w:proofErr w:type="spellEnd"/>
      <w:r w:rsidRPr="002A5D06">
        <w:rPr>
          <w:rFonts w:ascii="Arial" w:hAnsi="Arial" w:cs="Arial"/>
          <w:color w:val="000000" w:themeColor="text1"/>
        </w:rPr>
        <w:t xml:space="preserve"> S, </w:t>
      </w:r>
      <w:proofErr w:type="spellStart"/>
      <w:r w:rsidRPr="002A5D06">
        <w:rPr>
          <w:rFonts w:ascii="Arial" w:hAnsi="Arial" w:cs="Arial"/>
          <w:color w:val="000000" w:themeColor="text1"/>
        </w:rPr>
        <w:t>Nakazato</w:t>
      </w:r>
      <w:proofErr w:type="spellEnd"/>
      <w:r w:rsidRPr="002A5D06">
        <w:rPr>
          <w:rFonts w:ascii="Arial" w:hAnsi="Arial" w:cs="Arial"/>
          <w:color w:val="000000" w:themeColor="text1"/>
        </w:rPr>
        <w:t xml:space="preserve"> J, Yamamoto-</w:t>
      </w:r>
      <w:proofErr w:type="spellStart"/>
      <w:r w:rsidRPr="002A5D06">
        <w:rPr>
          <w:rFonts w:ascii="Arial" w:hAnsi="Arial" w:cs="Arial"/>
          <w:color w:val="000000" w:themeColor="text1"/>
        </w:rPr>
        <w:t>Hanada</w:t>
      </w:r>
      <w:proofErr w:type="spellEnd"/>
      <w:r w:rsidRPr="002A5D06">
        <w:rPr>
          <w:rFonts w:ascii="Arial" w:hAnsi="Arial" w:cs="Arial"/>
          <w:color w:val="000000" w:themeColor="text1"/>
        </w:rPr>
        <w:t xml:space="preserve"> K, Narita M, Kondo M, Saito M, </w:t>
      </w:r>
      <w:proofErr w:type="spellStart"/>
      <w:r w:rsidRPr="002A5D06">
        <w:rPr>
          <w:rFonts w:ascii="Arial" w:hAnsi="Arial" w:cs="Arial"/>
          <w:color w:val="000000" w:themeColor="text1"/>
        </w:rPr>
        <w:t>Kishino</w:t>
      </w:r>
      <w:proofErr w:type="spellEnd"/>
      <w:r w:rsidRPr="002A5D06">
        <w:rPr>
          <w:rFonts w:ascii="Arial" w:hAnsi="Arial" w:cs="Arial"/>
          <w:color w:val="000000" w:themeColor="text1"/>
        </w:rPr>
        <w:t xml:space="preserve"> A, </w:t>
      </w:r>
      <w:proofErr w:type="spellStart"/>
      <w:r w:rsidRPr="002A5D06">
        <w:rPr>
          <w:rFonts w:ascii="Arial" w:hAnsi="Arial" w:cs="Arial"/>
          <w:color w:val="000000" w:themeColor="text1"/>
        </w:rPr>
        <w:t>Takimoto</w:t>
      </w:r>
      <w:proofErr w:type="spellEnd"/>
      <w:r w:rsidRPr="002A5D06">
        <w:rPr>
          <w:rFonts w:ascii="Arial" w:hAnsi="Arial" w:cs="Arial"/>
          <w:color w:val="000000" w:themeColor="text1"/>
        </w:rPr>
        <w:t xml:space="preserve"> T, Inoue E, Tang J, Kido H, Wong GW, Matsumoto K, Saito H, </w:t>
      </w:r>
      <w:proofErr w:type="spellStart"/>
      <w:r w:rsidRPr="002A5D06">
        <w:rPr>
          <w:rFonts w:ascii="Arial" w:hAnsi="Arial" w:cs="Arial"/>
          <w:color w:val="000000" w:themeColor="text1"/>
        </w:rPr>
        <w:t>Ohya</w:t>
      </w:r>
      <w:proofErr w:type="spellEnd"/>
      <w:r w:rsidRPr="002A5D06">
        <w:rPr>
          <w:rFonts w:ascii="Arial" w:hAnsi="Arial" w:cs="Arial"/>
          <w:color w:val="000000" w:themeColor="text1"/>
        </w:rPr>
        <w:t xml:space="preserve"> Y. Two</w:t>
      </w:r>
      <w:r w:rsidRPr="002A5D06">
        <w:rPr>
          <w:rFonts w:ascii="Cambria Math" w:hAnsi="Cambria Math" w:cs="Cambria Math"/>
          <w:color w:val="000000" w:themeColor="text1"/>
        </w:rPr>
        <w:t>‐</w:t>
      </w:r>
      <w:r w:rsidRPr="002A5D06">
        <w:rPr>
          <w:rFonts w:ascii="Arial" w:hAnsi="Arial" w:cs="Arial"/>
          <w:color w:val="000000" w:themeColor="text1"/>
        </w:rPr>
        <w:t>step egg introduction for prevention of egg allergy in high</w:t>
      </w:r>
      <w:r w:rsidRPr="002A5D06">
        <w:rPr>
          <w:rFonts w:ascii="Cambria Math" w:hAnsi="Cambria Math" w:cs="Cambria Math"/>
          <w:color w:val="000000" w:themeColor="text1"/>
        </w:rPr>
        <w:t>‐</w:t>
      </w:r>
      <w:r w:rsidRPr="002A5D06">
        <w:rPr>
          <w:rFonts w:ascii="Arial" w:hAnsi="Arial" w:cs="Arial"/>
          <w:color w:val="000000" w:themeColor="text1"/>
        </w:rPr>
        <w:t>risk infants with eczema (PETIT): a randomised, double</w:t>
      </w:r>
      <w:r w:rsidRPr="002A5D06">
        <w:rPr>
          <w:rFonts w:ascii="Cambria Math" w:hAnsi="Cambria Math" w:cs="Cambria Math"/>
          <w:color w:val="000000" w:themeColor="text1"/>
        </w:rPr>
        <w:t>‐</w:t>
      </w:r>
      <w:r w:rsidRPr="002A5D06">
        <w:rPr>
          <w:rFonts w:ascii="Arial" w:hAnsi="Arial" w:cs="Arial"/>
          <w:color w:val="000000" w:themeColor="text1"/>
        </w:rPr>
        <w:t>blind, placebo</w:t>
      </w:r>
      <w:r w:rsidRPr="002A5D06">
        <w:rPr>
          <w:rFonts w:ascii="Cambria Math" w:hAnsi="Cambria Math" w:cs="Cambria Math"/>
          <w:color w:val="000000" w:themeColor="text1"/>
        </w:rPr>
        <w:t>‐</w:t>
      </w:r>
      <w:r w:rsidRPr="002A5D06">
        <w:rPr>
          <w:rFonts w:ascii="Arial" w:hAnsi="Arial" w:cs="Arial"/>
          <w:color w:val="000000" w:themeColor="text1"/>
        </w:rPr>
        <w:t>controlled trial. Lancet 2017;389(10066):276</w:t>
      </w:r>
      <w:r w:rsidRPr="002A5D06">
        <w:rPr>
          <w:rFonts w:ascii="Cambria Math" w:hAnsi="Cambria Math" w:cs="Cambria Math"/>
          <w:color w:val="000000" w:themeColor="text1"/>
        </w:rPr>
        <w:t>‐</w:t>
      </w:r>
      <w:r w:rsidRPr="002A5D06">
        <w:rPr>
          <w:rFonts w:ascii="Arial" w:hAnsi="Arial" w:cs="Arial"/>
          <w:color w:val="000000" w:themeColor="text1"/>
        </w:rPr>
        <w:t>286.</w:t>
      </w:r>
    </w:p>
    <w:p w14:paraId="1EE5C0CE"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lastRenderedPageBreak/>
        <w:t xml:space="preserve">18. </w:t>
      </w:r>
      <w:r w:rsidRPr="002A5D06">
        <w:rPr>
          <w:rFonts w:ascii="Arial" w:hAnsi="Arial" w:cs="Arial"/>
          <w:color w:val="000000" w:themeColor="text1"/>
        </w:rPr>
        <w:t xml:space="preserve">Perkin MR, Logan K, Tseng A, </w:t>
      </w:r>
      <w:proofErr w:type="spellStart"/>
      <w:r w:rsidRPr="002A5D06">
        <w:rPr>
          <w:rFonts w:ascii="Arial" w:hAnsi="Arial" w:cs="Arial"/>
          <w:color w:val="000000" w:themeColor="text1"/>
        </w:rPr>
        <w:t>Raji</w:t>
      </w:r>
      <w:proofErr w:type="spellEnd"/>
      <w:r w:rsidRPr="002A5D06">
        <w:rPr>
          <w:rFonts w:ascii="Arial" w:hAnsi="Arial" w:cs="Arial"/>
          <w:color w:val="000000" w:themeColor="text1"/>
        </w:rPr>
        <w:t xml:space="preserve"> B, </w:t>
      </w:r>
      <w:proofErr w:type="spellStart"/>
      <w:r w:rsidRPr="002A5D06">
        <w:rPr>
          <w:rFonts w:ascii="Arial" w:hAnsi="Arial" w:cs="Arial"/>
          <w:color w:val="000000" w:themeColor="text1"/>
        </w:rPr>
        <w:t>Ayis</w:t>
      </w:r>
      <w:proofErr w:type="spellEnd"/>
      <w:r w:rsidRPr="002A5D06">
        <w:rPr>
          <w:rFonts w:ascii="Arial" w:hAnsi="Arial" w:cs="Arial"/>
          <w:color w:val="000000" w:themeColor="text1"/>
        </w:rPr>
        <w:t xml:space="preserve"> S, Peacock J, Brough H, </w:t>
      </w:r>
      <w:proofErr w:type="spellStart"/>
      <w:r w:rsidRPr="002A5D06">
        <w:rPr>
          <w:rFonts w:ascii="Arial" w:hAnsi="Arial" w:cs="Arial"/>
          <w:color w:val="000000" w:themeColor="text1"/>
        </w:rPr>
        <w:t>Marrs</w:t>
      </w:r>
      <w:proofErr w:type="spellEnd"/>
      <w:r w:rsidRPr="002A5D06">
        <w:rPr>
          <w:rFonts w:ascii="Arial" w:hAnsi="Arial" w:cs="Arial"/>
          <w:color w:val="000000" w:themeColor="text1"/>
        </w:rPr>
        <w:t xml:space="preserve"> T, </w:t>
      </w:r>
      <w:proofErr w:type="spellStart"/>
      <w:r w:rsidRPr="002A5D06">
        <w:rPr>
          <w:rFonts w:ascii="Arial" w:hAnsi="Arial" w:cs="Arial"/>
          <w:color w:val="000000" w:themeColor="text1"/>
        </w:rPr>
        <w:t>Radulovic</w:t>
      </w:r>
      <w:proofErr w:type="spellEnd"/>
      <w:r w:rsidRPr="002A5D06">
        <w:rPr>
          <w:rFonts w:ascii="Arial" w:hAnsi="Arial" w:cs="Arial"/>
          <w:color w:val="000000" w:themeColor="text1"/>
        </w:rPr>
        <w:t xml:space="preserve"> S, Craven J, Flohr C, Lack G. Randomized trial of introduction of allergenic foods in breast-fed infants. N </w:t>
      </w:r>
      <w:proofErr w:type="spellStart"/>
      <w:r w:rsidRPr="002A5D06">
        <w:rPr>
          <w:rFonts w:ascii="Arial" w:hAnsi="Arial" w:cs="Arial"/>
          <w:color w:val="000000" w:themeColor="text1"/>
        </w:rPr>
        <w:t>Engl</w:t>
      </w:r>
      <w:proofErr w:type="spellEnd"/>
      <w:r w:rsidRPr="002A5D06">
        <w:rPr>
          <w:rFonts w:ascii="Arial" w:hAnsi="Arial" w:cs="Arial"/>
          <w:color w:val="000000" w:themeColor="text1"/>
        </w:rPr>
        <w:t xml:space="preserve"> J Med 2016;374(18):1733-1743.</w:t>
      </w:r>
    </w:p>
    <w:p w14:paraId="6F2264E4" w14:textId="77777777" w:rsidR="00D601DE" w:rsidRPr="00946C4F"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18. </w:t>
      </w:r>
      <w:proofErr w:type="spellStart"/>
      <w:r w:rsidRPr="00946C4F">
        <w:rPr>
          <w:rFonts w:ascii="Arial" w:hAnsi="Arial" w:cs="Arial"/>
          <w:color w:val="000000" w:themeColor="text1"/>
        </w:rPr>
        <w:t>Bellach</w:t>
      </w:r>
      <w:proofErr w:type="spellEnd"/>
      <w:r w:rsidRPr="00946C4F">
        <w:rPr>
          <w:rFonts w:ascii="Arial" w:hAnsi="Arial" w:cs="Arial"/>
          <w:color w:val="000000" w:themeColor="text1"/>
        </w:rPr>
        <w:t xml:space="preserve"> J, Schwarz V, Ahrens B, Trendelenburg V, </w:t>
      </w:r>
      <w:proofErr w:type="spellStart"/>
      <w:r w:rsidRPr="00946C4F">
        <w:rPr>
          <w:rFonts w:ascii="Arial" w:hAnsi="Arial" w:cs="Arial"/>
          <w:color w:val="000000" w:themeColor="text1"/>
        </w:rPr>
        <w:t>Aksünger</w:t>
      </w:r>
      <w:proofErr w:type="spellEnd"/>
      <w:r w:rsidRPr="00946C4F">
        <w:rPr>
          <w:rFonts w:ascii="Arial" w:hAnsi="Arial" w:cs="Arial"/>
          <w:color w:val="000000" w:themeColor="text1"/>
        </w:rPr>
        <w:t xml:space="preserve"> Ö, </w:t>
      </w:r>
      <w:proofErr w:type="spellStart"/>
      <w:r w:rsidRPr="00946C4F">
        <w:rPr>
          <w:rFonts w:ascii="Arial" w:hAnsi="Arial" w:cs="Arial"/>
          <w:color w:val="000000" w:themeColor="text1"/>
        </w:rPr>
        <w:t>Kalb</w:t>
      </w:r>
      <w:proofErr w:type="spellEnd"/>
      <w:r w:rsidRPr="00946C4F">
        <w:rPr>
          <w:rFonts w:ascii="Arial" w:hAnsi="Arial" w:cs="Arial"/>
          <w:color w:val="000000" w:themeColor="text1"/>
        </w:rPr>
        <w:t xml:space="preserve"> B, </w:t>
      </w:r>
      <w:proofErr w:type="spellStart"/>
      <w:r w:rsidRPr="00946C4F">
        <w:rPr>
          <w:rFonts w:ascii="Arial" w:hAnsi="Arial" w:cs="Arial"/>
          <w:color w:val="000000" w:themeColor="text1"/>
        </w:rPr>
        <w:t>Niggemann</w:t>
      </w:r>
      <w:proofErr w:type="spellEnd"/>
      <w:r w:rsidRPr="00946C4F">
        <w:rPr>
          <w:rFonts w:ascii="Arial" w:hAnsi="Arial" w:cs="Arial"/>
          <w:color w:val="000000" w:themeColor="text1"/>
        </w:rPr>
        <w:t xml:space="preserve"> B, </w:t>
      </w:r>
      <w:proofErr w:type="spellStart"/>
      <w:r w:rsidRPr="00946C4F">
        <w:rPr>
          <w:rFonts w:ascii="Arial" w:hAnsi="Arial" w:cs="Arial"/>
          <w:color w:val="000000" w:themeColor="text1"/>
        </w:rPr>
        <w:t>Keil</w:t>
      </w:r>
      <w:proofErr w:type="spellEnd"/>
      <w:r w:rsidRPr="00946C4F">
        <w:rPr>
          <w:rFonts w:ascii="Arial" w:hAnsi="Arial" w:cs="Arial"/>
          <w:color w:val="000000" w:themeColor="text1"/>
        </w:rPr>
        <w:t xml:space="preserve"> T, Beyer K. Randomized placebo</w:t>
      </w:r>
      <w:r w:rsidRPr="00946C4F">
        <w:rPr>
          <w:rFonts w:ascii="Cambria Math" w:hAnsi="Cambria Math" w:cs="Cambria Math"/>
          <w:color w:val="000000" w:themeColor="text1"/>
        </w:rPr>
        <w:t>‐</w:t>
      </w:r>
      <w:r w:rsidRPr="00946C4F">
        <w:rPr>
          <w:rFonts w:ascii="Arial" w:hAnsi="Arial" w:cs="Arial"/>
          <w:color w:val="000000" w:themeColor="text1"/>
        </w:rPr>
        <w:t xml:space="preserve">controlled trial of hen's egg consumption for primary prevention in infants. J Allergy Clin </w:t>
      </w:r>
      <w:proofErr w:type="spellStart"/>
      <w:r w:rsidRPr="00946C4F">
        <w:rPr>
          <w:rFonts w:ascii="Arial" w:hAnsi="Arial" w:cs="Arial"/>
          <w:color w:val="000000" w:themeColor="text1"/>
        </w:rPr>
        <w:t>Immunol</w:t>
      </w:r>
      <w:proofErr w:type="spellEnd"/>
      <w:r w:rsidRPr="00946C4F">
        <w:rPr>
          <w:rFonts w:ascii="Arial" w:hAnsi="Arial" w:cs="Arial"/>
          <w:color w:val="000000" w:themeColor="text1"/>
        </w:rPr>
        <w:t xml:space="preserve"> 2017;139(5):1591</w:t>
      </w:r>
      <w:r w:rsidRPr="00946C4F">
        <w:rPr>
          <w:rFonts w:ascii="Cambria Math" w:hAnsi="Cambria Math" w:cs="Cambria Math"/>
          <w:color w:val="000000" w:themeColor="text1"/>
        </w:rPr>
        <w:t>‐</w:t>
      </w:r>
      <w:r w:rsidRPr="00946C4F">
        <w:rPr>
          <w:rFonts w:ascii="Arial" w:hAnsi="Arial" w:cs="Arial"/>
          <w:color w:val="000000" w:themeColor="text1"/>
        </w:rPr>
        <w:t>1599.</w:t>
      </w:r>
    </w:p>
    <w:p w14:paraId="158578AA" w14:textId="77777777" w:rsidR="00D601DE" w:rsidRPr="00946C4F"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19. </w:t>
      </w:r>
      <w:r w:rsidRPr="00946C4F">
        <w:rPr>
          <w:rFonts w:ascii="Arial" w:hAnsi="Arial" w:cs="Arial"/>
          <w:color w:val="000000" w:themeColor="text1"/>
        </w:rPr>
        <w:t xml:space="preserve">Palmer DJ, Sullivan TR, Gold MS, Prescott SL, </w:t>
      </w:r>
      <w:proofErr w:type="spellStart"/>
      <w:r w:rsidRPr="00946C4F">
        <w:rPr>
          <w:rFonts w:ascii="Arial" w:hAnsi="Arial" w:cs="Arial"/>
          <w:color w:val="000000" w:themeColor="text1"/>
        </w:rPr>
        <w:t>Makrides</w:t>
      </w:r>
      <w:proofErr w:type="spellEnd"/>
      <w:r w:rsidRPr="00946C4F">
        <w:rPr>
          <w:rFonts w:ascii="Arial" w:hAnsi="Arial" w:cs="Arial"/>
          <w:color w:val="000000" w:themeColor="text1"/>
        </w:rPr>
        <w:t xml:space="preserve"> M. Randomized controlled trial of early regular egg intake to prevent egg allergy. J Allergy Clin </w:t>
      </w:r>
      <w:proofErr w:type="spellStart"/>
      <w:r w:rsidRPr="00946C4F">
        <w:rPr>
          <w:rFonts w:ascii="Arial" w:hAnsi="Arial" w:cs="Arial"/>
          <w:color w:val="000000" w:themeColor="text1"/>
        </w:rPr>
        <w:t>Immunol</w:t>
      </w:r>
      <w:proofErr w:type="spellEnd"/>
      <w:r w:rsidRPr="00946C4F">
        <w:rPr>
          <w:rFonts w:ascii="Arial" w:hAnsi="Arial" w:cs="Arial"/>
          <w:color w:val="000000" w:themeColor="text1"/>
        </w:rPr>
        <w:t xml:space="preserve"> 2017;139(5):1600</w:t>
      </w:r>
      <w:r w:rsidRPr="00946C4F">
        <w:rPr>
          <w:rFonts w:ascii="Cambria Math" w:hAnsi="Cambria Math" w:cs="Cambria Math"/>
          <w:color w:val="000000" w:themeColor="text1"/>
        </w:rPr>
        <w:t>‐</w:t>
      </w:r>
      <w:r w:rsidRPr="00946C4F">
        <w:rPr>
          <w:rFonts w:ascii="Arial" w:hAnsi="Arial" w:cs="Arial"/>
          <w:color w:val="000000" w:themeColor="text1"/>
        </w:rPr>
        <w:t>1607.</w:t>
      </w:r>
    </w:p>
    <w:p w14:paraId="3C72D2B9"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20. </w:t>
      </w:r>
      <w:r w:rsidRPr="00946C4F">
        <w:rPr>
          <w:rFonts w:ascii="Arial" w:hAnsi="Arial" w:cs="Arial"/>
          <w:color w:val="000000" w:themeColor="text1"/>
        </w:rPr>
        <w:t xml:space="preserve">Palmer DJ, Metcalfe J, </w:t>
      </w:r>
      <w:proofErr w:type="spellStart"/>
      <w:r w:rsidRPr="00946C4F">
        <w:rPr>
          <w:rFonts w:ascii="Arial" w:hAnsi="Arial" w:cs="Arial"/>
          <w:color w:val="000000" w:themeColor="text1"/>
        </w:rPr>
        <w:t>Makrides</w:t>
      </w:r>
      <w:proofErr w:type="spellEnd"/>
      <w:r w:rsidRPr="00946C4F">
        <w:rPr>
          <w:rFonts w:ascii="Arial" w:hAnsi="Arial" w:cs="Arial"/>
          <w:color w:val="000000" w:themeColor="text1"/>
        </w:rPr>
        <w:t xml:space="preserve"> M Gold MS, Quinn P, West CE, </w:t>
      </w:r>
      <w:proofErr w:type="spellStart"/>
      <w:r w:rsidRPr="00946C4F">
        <w:rPr>
          <w:rFonts w:ascii="Arial" w:hAnsi="Arial" w:cs="Arial"/>
          <w:color w:val="000000" w:themeColor="text1"/>
        </w:rPr>
        <w:t>Loh</w:t>
      </w:r>
      <w:proofErr w:type="spellEnd"/>
      <w:r w:rsidRPr="00946C4F">
        <w:rPr>
          <w:rFonts w:ascii="Arial" w:hAnsi="Arial" w:cs="Arial"/>
          <w:color w:val="000000" w:themeColor="text1"/>
        </w:rPr>
        <w:t xml:space="preserve"> R, Prescott SL Early regular egg exposure in infants with eczema: a randomized controlled trial. J Allergy Clin </w:t>
      </w:r>
      <w:proofErr w:type="spellStart"/>
      <w:r w:rsidRPr="00946C4F">
        <w:rPr>
          <w:rFonts w:ascii="Arial" w:hAnsi="Arial" w:cs="Arial"/>
          <w:color w:val="000000" w:themeColor="text1"/>
        </w:rPr>
        <w:t>Immunol</w:t>
      </w:r>
      <w:proofErr w:type="spellEnd"/>
      <w:r w:rsidRPr="00946C4F">
        <w:rPr>
          <w:rFonts w:ascii="Arial" w:hAnsi="Arial" w:cs="Arial"/>
          <w:color w:val="000000" w:themeColor="text1"/>
        </w:rPr>
        <w:t xml:space="preserve"> 2013;132(2):387</w:t>
      </w:r>
      <w:r w:rsidRPr="00946C4F">
        <w:rPr>
          <w:rFonts w:ascii="Cambria Math" w:hAnsi="Cambria Math" w:cs="Cambria Math"/>
          <w:color w:val="000000" w:themeColor="text1"/>
        </w:rPr>
        <w:t>‐</w:t>
      </w:r>
      <w:r w:rsidRPr="00946C4F">
        <w:rPr>
          <w:rFonts w:ascii="Arial" w:hAnsi="Arial" w:cs="Arial"/>
          <w:color w:val="000000" w:themeColor="text1"/>
        </w:rPr>
        <w:t>392.</w:t>
      </w:r>
    </w:p>
    <w:p w14:paraId="1C0AC931"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21. </w:t>
      </w:r>
      <w:r w:rsidRPr="00946C4F">
        <w:rPr>
          <w:rFonts w:ascii="Arial" w:hAnsi="Arial" w:cs="Arial"/>
          <w:color w:val="000000" w:themeColor="text1"/>
        </w:rPr>
        <w:t xml:space="preserve">Perkin MR, Logan K, Bahnson HT, </w:t>
      </w:r>
      <w:proofErr w:type="spellStart"/>
      <w:r w:rsidRPr="00946C4F">
        <w:rPr>
          <w:rFonts w:ascii="Arial" w:hAnsi="Arial" w:cs="Arial"/>
          <w:color w:val="000000" w:themeColor="text1"/>
        </w:rPr>
        <w:t>Marrs</w:t>
      </w:r>
      <w:proofErr w:type="spellEnd"/>
      <w:r w:rsidRPr="00946C4F">
        <w:rPr>
          <w:rFonts w:ascii="Arial" w:hAnsi="Arial" w:cs="Arial"/>
          <w:color w:val="000000" w:themeColor="text1"/>
        </w:rPr>
        <w:t xml:space="preserve"> T, </w:t>
      </w:r>
      <w:proofErr w:type="spellStart"/>
      <w:r w:rsidRPr="00946C4F">
        <w:rPr>
          <w:rFonts w:ascii="Arial" w:hAnsi="Arial" w:cs="Arial"/>
          <w:color w:val="000000" w:themeColor="text1"/>
        </w:rPr>
        <w:t>Radulovic</w:t>
      </w:r>
      <w:proofErr w:type="spellEnd"/>
      <w:r w:rsidRPr="00946C4F">
        <w:rPr>
          <w:rFonts w:ascii="Arial" w:hAnsi="Arial" w:cs="Arial"/>
          <w:color w:val="000000" w:themeColor="text1"/>
        </w:rPr>
        <w:t xml:space="preserve"> S, Craven J, Flohr C, Mills EN, </w:t>
      </w:r>
      <w:proofErr w:type="spellStart"/>
      <w:r w:rsidRPr="00946C4F">
        <w:rPr>
          <w:rFonts w:ascii="Arial" w:hAnsi="Arial" w:cs="Arial"/>
          <w:color w:val="000000" w:themeColor="text1"/>
        </w:rPr>
        <w:t>Versteeg</w:t>
      </w:r>
      <w:proofErr w:type="spellEnd"/>
      <w:r w:rsidRPr="00946C4F">
        <w:rPr>
          <w:rFonts w:ascii="Arial" w:hAnsi="Arial" w:cs="Arial"/>
          <w:color w:val="000000" w:themeColor="text1"/>
        </w:rPr>
        <w:t xml:space="preserve"> SA, van Ree R, Lack G. Efficacy of the Enquiring About Tolerance (EAT) study among infants at high risk of developing food allergy. Journal of Allergy and Clinical Immunology. 2019;144(6):1606-14.</w:t>
      </w:r>
    </w:p>
    <w:p w14:paraId="64D5294D"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22. </w:t>
      </w:r>
      <w:r w:rsidRPr="00127BB5">
        <w:rPr>
          <w:rFonts w:ascii="Arial" w:hAnsi="Arial" w:cs="Arial"/>
          <w:color w:val="000000" w:themeColor="text1"/>
        </w:rPr>
        <w:t xml:space="preserve">du Toit G, Roberts G, Sayre PH, Bahnson HT, </w:t>
      </w:r>
      <w:proofErr w:type="spellStart"/>
      <w:r w:rsidRPr="00127BB5">
        <w:rPr>
          <w:rFonts w:ascii="Arial" w:hAnsi="Arial" w:cs="Arial"/>
          <w:color w:val="000000" w:themeColor="text1"/>
        </w:rPr>
        <w:t>Radulovic</w:t>
      </w:r>
      <w:proofErr w:type="spellEnd"/>
      <w:r w:rsidRPr="00127BB5">
        <w:rPr>
          <w:rFonts w:ascii="Arial" w:hAnsi="Arial" w:cs="Arial"/>
          <w:color w:val="000000" w:themeColor="text1"/>
        </w:rPr>
        <w:t xml:space="preserve"> S, Santos AF, Brough HA, </w:t>
      </w:r>
      <w:proofErr w:type="spellStart"/>
      <w:r w:rsidRPr="00127BB5">
        <w:rPr>
          <w:rFonts w:ascii="Arial" w:hAnsi="Arial" w:cs="Arial"/>
          <w:color w:val="000000" w:themeColor="text1"/>
        </w:rPr>
        <w:t>Phippard</w:t>
      </w:r>
      <w:proofErr w:type="spellEnd"/>
      <w:r w:rsidRPr="00127BB5">
        <w:rPr>
          <w:rFonts w:ascii="Arial" w:hAnsi="Arial" w:cs="Arial"/>
          <w:color w:val="000000" w:themeColor="text1"/>
        </w:rPr>
        <w:t xml:space="preserve"> D, Basting M, Feeney M, </w:t>
      </w:r>
      <w:proofErr w:type="spellStart"/>
      <w:r w:rsidRPr="00127BB5">
        <w:rPr>
          <w:rFonts w:ascii="Arial" w:hAnsi="Arial" w:cs="Arial"/>
          <w:color w:val="000000" w:themeColor="text1"/>
        </w:rPr>
        <w:t>Turcanu</w:t>
      </w:r>
      <w:proofErr w:type="spellEnd"/>
      <w:r w:rsidRPr="00127BB5">
        <w:rPr>
          <w:rFonts w:ascii="Arial" w:hAnsi="Arial" w:cs="Arial"/>
          <w:color w:val="000000" w:themeColor="text1"/>
        </w:rPr>
        <w:t xml:space="preserve"> V, Sever ML, Gomez Lorenzo M, Plaut M, Lack G. Randomized trial of peanut consumption in infants at risk for peanut allergy. N </w:t>
      </w:r>
      <w:proofErr w:type="spellStart"/>
      <w:r w:rsidRPr="00127BB5">
        <w:rPr>
          <w:rFonts w:ascii="Arial" w:hAnsi="Arial" w:cs="Arial"/>
          <w:color w:val="000000" w:themeColor="text1"/>
        </w:rPr>
        <w:t>Engl</w:t>
      </w:r>
      <w:proofErr w:type="spellEnd"/>
      <w:r w:rsidRPr="00127BB5">
        <w:rPr>
          <w:rFonts w:ascii="Arial" w:hAnsi="Arial" w:cs="Arial"/>
          <w:color w:val="000000" w:themeColor="text1"/>
        </w:rPr>
        <w:t xml:space="preserve"> J Med 2015;372(9):803-813.</w:t>
      </w:r>
    </w:p>
    <w:p w14:paraId="609E5A45" w14:textId="77777777" w:rsidR="00D601DE" w:rsidRPr="00127BB5"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23. </w:t>
      </w:r>
      <w:r w:rsidRPr="00127BB5">
        <w:rPr>
          <w:rFonts w:ascii="Arial" w:hAnsi="Arial" w:cs="Arial"/>
          <w:color w:val="000000" w:themeColor="text1"/>
        </w:rPr>
        <w:t xml:space="preserve">Soriano VX, Peters RL, </w:t>
      </w:r>
      <w:proofErr w:type="spellStart"/>
      <w:r w:rsidRPr="00127BB5">
        <w:rPr>
          <w:rFonts w:ascii="Arial" w:hAnsi="Arial" w:cs="Arial"/>
          <w:color w:val="000000" w:themeColor="text1"/>
        </w:rPr>
        <w:t>Ponsonby</w:t>
      </w:r>
      <w:proofErr w:type="spellEnd"/>
      <w:r w:rsidRPr="00127BB5">
        <w:rPr>
          <w:rFonts w:ascii="Arial" w:hAnsi="Arial" w:cs="Arial"/>
          <w:color w:val="000000" w:themeColor="text1"/>
        </w:rPr>
        <w:t xml:space="preserve"> AL, </w:t>
      </w:r>
      <w:proofErr w:type="spellStart"/>
      <w:r w:rsidRPr="00127BB5">
        <w:rPr>
          <w:rFonts w:ascii="Arial" w:hAnsi="Arial" w:cs="Arial"/>
          <w:color w:val="000000" w:themeColor="text1"/>
        </w:rPr>
        <w:t>Dharmage</w:t>
      </w:r>
      <w:proofErr w:type="spellEnd"/>
      <w:r w:rsidRPr="00127BB5">
        <w:rPr>
          <w:rFonts w:ascii="Arial" w:hAnsi="Arial" w:cs="Arial"/>
          <w:color w:val="000000" w:themeColor="text1"/>
        </w:rPr>
        <w:t xml:space="preserve"> SC, Perrett KP, Field MJ, Knox A, </w:t>
      </w:r>
      <w:proofErr w:type="spellStart"/>
      <w:r w:rsidRPr="00127BB5">
        <w:rPr>
          <w:rFonts w:ascii="Arial" w:hAnsi="Arial" w:cs="Arial"/>
          <w:color w:val="000000" w:themeColor="text1"/>
        </w:rPr>
        <w:t>Tey</w:t>
      </w:r>
      <w:proofErr w:type="spellEnd"/>
      <w:r w:rsidRPr="00127BB5">
        <w:rPr>
          <w:rFonts w:ascii="Arial" w:hAnsi="Arial" w:cs="Arial"/>
          <w:color w:val="000000" w:themeColor="text1"/>
        </w:rPr>
        <w:t xml:space="preserve"> D, </w:t>
      </w:r>
      <w:proofErr w:type="spellStart"/>
      <w:r w:rsidRPr="00127BB5">
        <w:rPr>
          <w:rFonts w:ascii="Arial" w:hAnsi="Arial" w:cs="Arial"/>
          <w:color w:val="000000" w:themeColor="text1"/>
        </w:rPr>
        <w:t>Odoi</w:t>
      </w:r>
      <w:proofErr w:type="spellEnd"/>
      <w:r w:rsidRPr="00127BB5">
        <w:rPr>
          <w:rFonts w:ascii="Arial" w:hAnsi="Arial" w:cs="Arial"/>
          <w:color w:val="000000" w:themeColor="text1"/>
        </w:rPr>
        <w:t xml:space="preserve"> S, </w:t>
      </w:r>
      <w:proofErr w:type="spellStart"/>
      <w:r w:rsidRPr="00127BB5">
        <w:rPr>
          <w:rFonts w:ascii="Arial" w:hAnsi="Arial" w:cs="Arial"/>
          <w:color w:val="000000" w:themeColor="text1"/>
        </w:rPr>
        <w:t>Gell</w:t>
      </w:r>
      <w:proofErr w:type="spellEnd"/>
      <w:r w:rsidRPr="00127BB5">
        <w:rPr>
          <w:rFonts w:ascii="Arial" w:hAnsi="Arial" w:cs="Arial"/>
          <w:color w:val="000000" w:themeColor="text1"/>
        </w:rPr>
        <w:t xml:space="preserve"> G, Perez BC. Earlier ingestion of peanut after changes to infant feeding guidelines: The </w:t>
      </w:r>
      <w:proofErr w:type="spellStart"/>
      <w:r w:rsidRPr="00127BB5">
        <w:rPr>
          <w:rFonts w:ascii="Arial" w:hAnsi="Arial" w:cs="Arial"/>
          <w:color w:val="000000" w:themeColor="text1"/>
        </w:rPr>
        <w:t>EarlyNuts</w:t>
      </w:r>
      <w:proofErr w:type="spellEnd"/>
      <w:r w:rsidRPr="00127BB5">
        <w:rPr>
          <w:rFonts w:ascii="Arial" w:hAnsi="Arial" w:cs="Arial"/>
          <w:color w:val="000000" w:themeColor="text1"/>
        </w:rPr>
        <w:t xml:space="preserve"> study. J Allergy Clin </w:t>
      </w:r>
      <w:proofErr w:type="spellStart"/>
      <w:r w:rsidRPr="00127BB5">
        <w:rPr>
          <w:rFonts w:ascii="Arial" w:hAnsi="Arial" w:cs="Arial"/>
          <w:color w:val="000000" w:themeColor="text1"/>
        </w:rPr>
        <w:t>Immunol</w:t>
      </w:r>
      <w:proofErr w:type="spellEnd"/>
      <w:r w:rsidRPr="00127BB5">
        <w:rPr>
          <w:rFonts w:ascii="Arial" w:hAnsi="Arial" w:cs="Arial"/>
          <w:color w:val="000000" w:themeColor="text1"/>
        </w:rPr>
        <w:t xml:space="preserve"> 2019;144(5):1327-1335.</w:t>
      </w:r>
    </w:p>
    <w:p w14:paraId="35F9E71A" w14:textId="77777777" w:rsidR="00D601DE" w:rsidRPr="00127BB5"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24. </w:t>
      </w:r>
      <w:r w:rsidRPr="00127BB5">
        <w:rPr>
          <w:rFonts w:ascii="Arial" w:hAnsi="Arial" w:cs="Arial"/>
          <w:color w:val="000000" w:themeColor="text1"/>
        </w:rPr>
        <w:t xml:space="preserve">Feeney M, Du Toit G, Roberts G, Sayre PH, Lawson K, Bahnson HT, Sever ML, </w:t>
      </w:r>
      <w:proofErr w:type="spellStart"/>
      <w:r w:rsidRPr="00127BB5">
        <w:rPr>
          <w:rFonts w:ascii="Arial" w:hAnsi="Arial" w:cs="Arial"/>
          <w:color w:val="000000" w:themeColor="text1"/>
        </w:rPr>
        <w:t>Radulovic</w:t>
      </w:r>
      <w:proofErr w:type="spellEnd"/>
      <w:r w:rsidRPr="00127BB5">
        <w:rPr>
          <w:rFonts w:ascii="Arial" w:hAnsi="Arial" w:cs="Arial"/>
          <w:color w:val="000000" w:themeColor="text1"/>
        </w:rPr>
        <w:t xml:space="preserve"> S, Plaut M, Lack G, Chan S. Impact of peanut consumption in the LEAP Study: feasibility, growth, and nutrition. Journal of Allergy and Clinical Immunology 2016;138(4):1108-1118.</w:t>
      </w:r>
    </w:p>
    <w:p w14:paraId="4F23A8B6"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25. </w:t>
      </w:r>
      <w:r w:rsidRPr="00127BB5">
        <w:rPr>
          <w:rFonts w:ascii="Arial" w:hAnsi="Arial" w:cs="Arial"/>
          <w:color w:val="000000" w:themeColor="text1"/>
        </w:rPr>
        <w:t xml:space="preserve">du Toit G, Katz Y, </w:t>
      </w:r>
      <w:proofErr w:type="spellStart"/>
      <w:r w:rsidRPr="00127BB5">
        <w:rPr>
          <w:rFonts w:ascii="Arial" w:hAnsi="Arial" w:cs="Arial"/>
          <w:color w:val="000000" w:themeColor="text1"/>
        </w:rPr>
        <w:t>Sasieni</w:t>
      </w:r>
      <w:proofErr w:type="spellEnd"/>
      <w:r w:rsidRPr="00127BB5">
        <w:rPr>
          <w:rFonts w:ascii="Arial" w:hAnsi="Arial" w:cs="Arial"/>
          <w:color w:val="000000" w:themeColor="text1"/>
        </w:rPr>
        <w:t xml:space="preserve"> P, </w:t>
      </w:r>
      <w:proofErr w:type="spellStart"/>
      <w:r w:rsidRPr="00127BB5">
        <w:rPr>
          <w:rFonts w:ascii="Arial" w:hAnsi="Arial" w:cs="Arial"/>
          <w:color w:val="000000" w:themeColor="text1"/>
        </w:rPr>
        <w:t>Mesher</w:t>
      </w:r>
      <w:proofErr w:type="spellEnd"/>
      <w:r w:rsidRPr="00127BB5">
        <w:rPr>
          <w:rFonts w:ascii="Arial" w:hAnsi="Arial" w:cs="Arial"/>
          <w:color w:val="000000" w:themeColor="text1"/>
        </w:rPr>
        <w:t xml:space="preserve"> D, </w:t>
      </w:r>
      <w:proofErr w:type="spellStart"/>
      <w:r w:rsidRPr="00127BB5">
        <w:rPr>
          <w:rFonts w:ascii="Arial" w:hAnsi="Arial" w:cs="Arial"/>
          <w:color w:val="000000" w:themeColor="text1"/>
        </w:rPr>
        <w:t>Maleki</w:t>
      </w:r>
      <w:proofErr w:type="spellEnd"/>
      <w:r w:rsidRPr="00127BB5">
        <w:rPr>
          <w:rFonts w:ascii="Arial" w:hAnsi="Arial" w:cs="Arial"/>
          <w:color w:val="000000" w:themeColor="text1"/>
        </w:rPr>
        <w:t xml:space="preserve"> SJ, Fisher HR, Fox AT, </w:t>
      </w:r>
      <w:proofErr w:type="spellStart"/>
      <w:r w:rsidRPr="00127BB5">
        <w:rPr>
          <w:rFonts w:ascii="Arial" w:hAnsi="Arial" w:cs="Arial"/>
          <w:color w:val="000000" w:themeColor="text1"/>
        </w:rPr>
        <w:t>Turcanu</w:t>
      </w:r>
      <w:proofErr w:type="spellEnd"/>
      <w:r w:rsidRPr="00127BB5">
        <w:rPr>
          <w:rFonts w:ascii="Arial" w:hAnsi="Arial" w:cs="Arial"/>
          <w:color w:val="000000" w:themeColor="text1"/>
        </w:rPr>
        <w:t xml:space="preserve"> V, Amir T, </w:t>
      </w:r>
      <w:proofErr w:type="spellStart"/>
      <w:r w:rsidRPr="00127BB5">
        <w:rPr>
          <w:rFonts w:ascii="Arial" w:hAnsi="Arial" w:cs="Arial"/>
          <w:color w:val="000000" w:themeColor="text1"/>
        </w:rPr>
        <w:t>Zadik-Mnuhin</w:t>
      </w:r>
      <w:proofErr w:type="spellEnd"/>
      <w:r w:rsidRPr="00127BB5">
        <w:rPr>
          <w:rFonts w:ascii="Arial" w:hAnsi="Arial" w:cs="Arial"/>
          <w:color w:val="000000" w:themeColor="text1"/>
        </w:rPr>
        <w:t xml:space="preserve"> G, Cohen A. Early consumption of peanuts in infancy is associated with a low prevalence of peanut allergy. J Allergy Clinical </w:t>
      </w:r>
      <w:proofErr w:type="spellStart"/>
      <w:r w:rsidRPr="00127BB5">
        <w:rPr>
          <w:rFonts w:ascii="Arial" w:hAnsi="Arial" w:cs="Arial"/>
          <w:color w:val="000000" w:themeColor="text1"/>
        </w:rPr>
        <w:t>Immunol</w:t>
      </w:r>
      <w:proofErr w:type="spellEnd"/>
      <w:r w:rsidRPr="00127BB5">
        <w:rPr>
          <w:rFonts w:ascii="Arial" w:hAnsi="Arial" w:cs="Arial"/>
          <w:color w:val="000000" w:themeColor="text1"/>
        </w:rPr>
        <w:t xml:space="preserve"> 2008;122(5):984-991.</w:t>
      </w:r>
    </w:p>
    <w:p w14:paraId="3B3D757D"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27. </w:t>
      </w:r>
      <w:r w:rsidRPr="00127BB5">
        <w:rPr>
          <w:rFonts w:ascii="Arial" w:hAnsi="Arial" w:cs="Arial"/>
          <w:color w:val="000000" w:themeColor="text1"/>
        </w:rPr>
        <w:t xml:space="preserve">Simons E, </w:t>
      </w:r>
      <w:proofErr w:type="spellStart"/>
      <w:r w:rsidRPr="00127BB5">
        <w:rPr>
          <w:rFonts w:ascii="Arial" w:hAnsi="Arial" w:cs="Arial"/>
          <w:color w:val="000000" w:themeColor="text1"/>
        </w:rPr>
        <w:t>Balshaw</w:t>
      </w:r>
      <w:proofErr w:type="spellEnd"/>
      <w:r w:rsidRPr="00127BB5">
        <w:rPr>
          <w:rFonts w:ascii="Arial" w:hAnsi="Arial" w:cs="Arial"/>
          <w:color w:val="000000" w:themeColor="text1"/>
        </w:rPr>
        <w:t xml:space="preserve"> R, Lefebvre DL, Dai D, </w:t>
      </w:r>
      <w:proofErr w:type="spellStart"/>
      <w:r w:rsidRPr="00127BB5">
        <w:rPr>
          <w:rFonts w:ascii="Arial" w:hAnsi="Arial" w:cs="Arial"/>
          <w:color w:val="000000" w:themeColor="text1"/>
        </w:rPr>
        <w:t>Turvey</w:t>
      </w:r>
      <w:proofErr w:type="spellEnd"/>
      <w:r w:rsidRPr="00127BB5">
        <w:rPr>
          <w:rFonts w:ascii="Arial" w:hAnsi="Arial" w:cs="Arial"/>
          <w:color w:val="000000" w:themeColor="text1"/>
        </w:rPr>
        <w:t xml:space="preserve"> SE, </w:t>
      </w:r>
      <w:proofErr w:type="spellStart"/>
      <w:r w:rsidRPr="00127BB5">
        <w:rPr>
          <w:rFonts w:ascii="Arial" w:hAnsi="Arial" w:cs="Arial"/>
          <w:color w:val="000000" w:themeColor="text1"/>
        </w:rPr>
        <w:t>Moraes</w:t>
      </w:r>
      <w:proofErr w:type="spellEnd"/>
      <w:r w:rsidRPr="00127BB5">
        <w:rPr>
          <w:rFonts w:ascii="Arial" w:hAnsi="Arial" w:cs="Arial"/>
          <w:color w:val="000000" w:themeColor="text1"/>
        </w:rPr>
        <w:t xml:space="preserve"> TJ, </w:t>
      </w:r>
      <w:proofErr w:type="spellStart"/>
      <w:r w:rsidRPr="00127BB5">
        <w:rPr>
          <w:rFonts w:ascii="Arial" w:hAnsi="Arial" w:cs="Arial"/>
          <w:color w:val="000000" w:themeColor="text1"/>
        </w:rPr>
        <w:t>Mandhane</w:t>
      </w:r>
      <w:proofErr w:type="spellEnd"/>
      <w:r w:rsidRPr="00127BB5">
        <w:rPr>
          <w:rFonts w:ascii="Arial" w:hAnsi="Arial" w:cs="Arial"/>
          <w:color w:val="000000" w:themeColor="text1"/>
        </w:rPr>
        <w:t xml:space="preserve"> PJ, Azad MB, Sears MR, </w:t>
      </w:r>
      <w:proofErr w:type="spellStart"/>
      <w:r w:rsidRPr="00127BB5">
        <w:rPr>
          <w:rFonts w:ascii="Arial" w:hAnsi="Arial" w:cs="Arial"/>
          <w:color w:val="000000" w:themeColor="text1"/>
        </w:rPr>
        <w:t>Subbarao</w:t>
      </w:r>
      <w:proofErr w:type="spellEnd"/>
      <w:r w:rsidRPr="00127BB5">
        <w:rPr>
          <w:rFonts w:ascii="Arial" w:hAnsi="Arial" w:cs="Arial"/>
          <w:color w:val="000000" w:themeColor="text1"/>
        </w:rPr>
        <w:t xml:space="preserve"> P, Becker AB. Timing of introduction, sensitization, and allergy to highly allergenic foods at age 3 years in a general-population Canadian cohort. J Allergy Clin </w:t>
      </w:r>
      <w:proofErr w:type="spellStart"/>
      <w:r w:rsidRPr="00127BB5">
        <w:rPr>
          <w:rFonts w:ascii="Arial" w:hAnsi="Arial" w:cs="Arial"/>
          <w:color w:val="000000" w:themeColor="text1"/>
        </w:rPr>
        <w:t>Immunol</w:t>
      </w:r>
      <w:proofErr w:type="spellEnd"/>
      <w:r w:rsidRPr="00127BB5">
        <w:rPr>
          <w:rFonts w:ascii="Arial" w:hAnsi="Arial" w:cs="Arial"/>
          <w:color w:val="000000" w:themeColor="text1"/>
        </w:rPr>
        <w:t xml:space="preserve"> </w:t>
      </w:r>
      <w:proofErr w:type="spellStart"/>
      <w:r w:rsidRPr="00127BB5">
        <w:rPr>
          <w:rFonts w:ascii="Arial" w:hAnsi="Arial" w:cs="Arial"/>
          <w:color w:val="000000" w:themeColor="text1"/>
        </w:rPr>
        <w:t>Pract</w:t>
      </w:r>
      <w:proofErr w:type="spellEnd"/>
      <w:r w:rsidRPr="00127BB5">
        <w:rPr>
          <w:rFonts w:ascii="Arial" w:hAnsi="Arial" w:cs="Arial"/>
          <w:color w:val="000000" w:themeColor="text1"/>
        </w:rPr>
        <w:t xml:space="preserve"> 2020;8(1):166-175.e10.</w:t>
      </w:r>
    </w:p>
    <w:p w14:paraId="3FD102C5"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28. </w:t>
      </w:r>
      <w:proofErr w:type="spellStart"/>
      <w:r w:rsidRPr="009A7041">
        <w:rPr>
          <w:rFonts w:ascii="Arial" w:hAnsi="Arial" w:cs="Arial"/>
          <w:color w:val="000000" w:themeColor="text1"/>
        </w:rPr>
        <w:t>Urashima</w:t>
      </w:r>
      <w:proofErr w:type="spellEnd"/>
      <w:r w:rsidRPr="009A7041">
        <w:rPr>
          <w:rFonts w:ascii="Arial" w:hAnsi="Arial" w:cs="Arial"/>
          <w:color w:val="000000" w:themeColor="text1"/>
        </w:rPr>
        <w:t xml:space="preserve"> M, </w:t>
      </w:r>
      <w:proofErr w:type="spellStart"/>
      <w:r w:rsidRPr="009A7041">
        <w:rPr>
          <w:rFonts w:ascii="Arial" w:hAnsi="Arial" w:cs="Arial"/>
          <w:color w:val="000000" w:themeColor="text1"/>
        </w:rPr>
        <w:t>Mezawa</w:t>
      </w:r>
      <w:proofErr w:type="spellEnd"/>
      <w:r w:rsidRPr="009A7041">
        <w:rPr>
          <w:rFonts w:ascii="Arial" w:hAnsi="Arial" w:cs="Arial"/>
          <w:color w:val="000000" w:themeColor="text1"/>
        </w:rPr>
        <w:t xml:space="preserve"> H, </w:t>
      </w:r>
      <w:proofErr w:type="spellStart"/>
      <w:r w:rsidRPr="009A7041">
        <w:rPr>
          <w:rFonts w:ascii="Arial" w:hAnsi="Arial" w:cs="Arial"/>
          <w:color w:val="000000" w:themeColor="text1"/>
        </w:rPr>
        <w:t>Okuyama</w:t>
      </w:r>
      <w:proofErr w:type="spellEnd"/>
      <w:r w:rsidRPr="009A7041">
        <w:rPr>
          <w:rFonts w:ascii="Arial" w:hAnsi="Arial" w:cs="Arial"/>
          <w:color w:val="000000" w:themeColor="text1"/>
        </w:rPr>
        <w:t xml:space="preserve"> M, </w:t>
      </w:r>
      <w:proofErr w:type="spellStart"/>
      <w:r w:rsidRPr="009A7041">
        <w:rPr>
          <w:rFonts w:ascii="Arial" w:hAnsi="Arial" w:cs="Arial"/>
          <w:color w:val="000000" w:themeColor="text1"/>
        </w:rPr>
        <w:t>Urashima</w:t>
      </w:r>
      <w:proofErr w:type="spellEnd"/>
      <w:r w:rsidRPr="009A7041">
        <w:rPr>
          <w:rFonts w:ascii="Arial" w:hAnsi="Arial" w:cs="Arial"/>
          <w:color w:val="000000" w:themeColor="text1"/>
        </w:rPr>
        <w:t xml:space="preserve"> T, Hirano D, </w:t>
      </w:r>
      <w:proofErr w:type="spellStart"/>
      <w:r w:rsidRPr="009A7041">
        <w:rPr>
          <w:rFonts w:ascii="Arial" w:hAnsi="Arial" w:cs="Arial"/>
          <w:color w:val="000000" w:themeColor="text1"/>
        </w:rPr>
        <w:t>Gocho</w:t>
      </w:r>
      <w:proofErr w:type="spellEnd"/>
      <w:r w:rsidRPr="009A7041">
        <w:rPr>
          <w:rFonts w:ascii="Arial" w:hAnsi="Arial" w:cs="Arial"/>
          <w:color w:val="000000" w:themeColor="text1"/>
        </w:rPr>
        <w:t xml:space="preserve"> N, </w:t>
      </w:r>
      <w:proofErr w:type="spellStart"/>
      <w:r w:rsidRPr="009A7041">
        <w:rPr>
          <w:rFonts w:ascii="Arial" w:hAnsi="Arial" w:cs="Arial"/>
          <w:color w:val="000000" w:themeColor="text1"/>
        </w:rPr>
        <w:t>Tachimoto</w:t>
      </w:r>
      <w:proofErr w:type="spellEnd"/>
      <w:r w:rsidRPr="009A7041">
        <w:rPr>
          <w:rFonts w:ascii="Arial" w:hAnsi="Arial" w:cs="Arial"/>
          <w:color w:val="000000" w:themeColor="text1"/>
        </w:rPr>
        <w:t xml:space="preserve"> H. Primary prevention of cow's milk sensitization and food allergy by avoiding supplementation with cow's milk formula at birth: a randomized clinical trial. JAMA </w:t>
      </w:r>
      <w:proofErr w:type="spellStart"/>
      <w:r w:rsidRPr="009A7041">
        <w:rPr>
          <w:rFonts w:ascii="Arial" w:hAnsi="Arial" w:cs="Arial"/>
          <w:color w:val="000000" w:themeColor="text1"/>
        </w:rPr>
        <w:t>Pediatr</w:t>
      </w:r>
      <w:proofErr w:type="spellEnd"/>
      <w:r w:rsidRPr="009A7041">
        <w:rPr>
          <w:rFonts w:ascii="Arial" w:hAnsi="Arial" w:cs="Arial"/>
          <w:color w:val="000000" w:themeColor="text1"/>
        </w:rPr>
        <w:t xml:space="preserve"> 2019 (available online ahead of print October 2019).</w:t>
      </w:r>
    </w:p>
    <w:p w14:paraId="5064088C"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29. </w:t>
      </w:r>
      <w:r w:rsidRPr="009A7041">
        <w:rPr>
          <w:rFonts w:ascii="Arial" w:hAnsi="Arial" w:cs="Arial"/>
          <w:color w:val="000000" w:themeColor="text1"/>
        </w:rPr>
        <w:t>WHO. Maternal, infant and young child nutrition. 2016. EB138/8.</w:t>
      </w:r>
    </w:p>
    <w:p w14:paraId="28A8B98E" w14:textId="77777777" w:rsidR="00D601DE" w:rsidRPr="009A7041"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30. </w:t>
      </w:r>
      <w:r w:rsidRPr="009A7041">
        <w:rPr>
          <w:rFonts w:ascii="Arial" w:hAnsi="Arial" w:cs="Arial"/>
          <w:color w:val="000000" w:themeColor="text1"/>
        </w:rPr>
        <w:t xml:space="preserve">Saarinen KM, </w:t>
      </w:r>
      <w:proofErr w:type="spellStart"/>
      <w:r w:rsidRPr="009A7041">
        <w:rPr>
          <w:rFonts w:ascii="Arial" w:hAnsi="Arial" w:cs="Arial"/>
          <w:color w:val="000000" w:themeColor="text1"/>
        </w:rPr>
        <w:t>Juntunen-Backman</w:t>
      </w:r>
      <w:proofErr w:type="spellEnd"/>
      <w:r w:rsidRPr="009A7041">
        <w:rPr>
          <w:rFonts w:ascii="Arial" w:hAnsi="Arial" w:cs="Arial"/>
          <w:color w:val="000000" w:themeColor="text1"/>
        </w:rPr>
        <w:t xml:space="preserve"> K, </w:t>
      </w:r>
      <w:proofErr w:type="spellStart"/>
      <w:r w:rsidRPr="009A7041">
        <w:rPr>
          <w:rFonts w:ascii="Arial" w:hAnsi="Arial" w:cs="Arial"/>
          <w:color w:val="000000" w:themeColor="text1"/>
        </w:rPr>
        <w:t>Järvenpää</w:t>
      </w:r>
      <w:proofErr w:type="spellEnd"/>
      <w:r w:rsidRPr="009A7041">
        <w:rPr>
          <w:rFonts w:ascii="Arial" w:hAnsi="Arial" w:cs="Arial"/>
          <w:color w:val="000000" w:themeColor="text1"/>
        </w:rPr>
        <w:t xml:space="preserve"> A-L, </w:t>
      </w:r>
      <w:proofErr w:type="spellStart"/>
      <w:r w:rsidRPr="009A7041">
        <w:rPr>
          <w:rFonts w:ascii="Arial" w:hAnsi="Arial" w:cs="Arial"/>
          <w:color w:val="000000" w:themeColor="text1"/>
        </w:rPr>
        <w:t>Kultunen</w:t>
      </w:r>
      <w:proofErr w:type="spellEnd"/>
      <w:r w:rsidRPr="009A7041">
        <w:rPr>
          <w:rFonts w:ascii="Arial" w:hAnsi="Arial" w:cs="Arial"/>
          <w:color w:val="000000" w:themeColor="text1"/>
        </w:rPr>
        <w:t xml:space="preserve"> P, Lope L, </w:t>
      </w:r>
      <w:proofErr w:type="spellStart"/>
      <w:r w:rsidRPr="009A7041">
        <w:rPr>
          <w:rFonts w:ascii="Arial" w:hAnsi="Arial" w:cs="Arial"/>
          <w:color w:val="000000" w:themeColor="text1"/>
        </w:rPr>
        <w:t>Renlund</w:t>
      </w:r>
      <w:proofErr w:type="spellEnd"/>
      <w:r w:rsidRPr="009A7041">
        <w:rPr>
          <w:rFonts w:ascii="Arial" w:hAnsi="Arial" w:cs="Arial"/>
          <w:color w:val="000000" w:themeColor="text1"/>
        </w:rPr>
        <w:t xml:space="preserve"> M et al. supplementary feeding in maternity hospitals and the risk of cows’ milk allergy: A prospective study of 6209 infants. J Allergy Clin </w:t>
      </w:r>
      <w:proofErr w:type="spellStart"/>
      <w:r w:rsidRPr="009A7041">
        <w:rPr>
          <w:rFonts w:ascii="Arial" w:hAnsi="Arial" w:cs="Arial"/>
          <w:color w:val="000000" w:themeColor="text1"/>
        </w:rPr>
        <w:t>Immunol</w:t>
      </w:r>
      <w:proofErr w:type="spellEnd"/>
      <w:r w:rsidRPr="009A7041">
        <w:rPr>
          <w:rFonts w:ascii="Arial" w:hAnsi="Arial" w:cs="Arial"/>
          <w:color w:val="000000" w:themeColor="text1"/>
        </w:rPr>
        <w:t xml:space="preserve"> 1999; 104:457-461.</w:t>
      </w:r>
    </w:p>
    <w:p w14:paraId="6BE33621"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31. </w:t>
      </w:r>
      <w:proofErr w:type="spellStart"/>
      <w:r w:rsidRPr="009A7041">
        <w:rPr>
          <w:rFonts w:ascii="Arial" w:hAnsi="Arial" w:cs="Arial"/>
          <w:color w:val="000000" w:themeColor="text1"/>
        </w:rPr>
        <w:t>Høst</w:t>
      </w:r>
      <w:proofErr w:type="spellEnd"/>
      <w:r w:rsidRPr="009A7041">
        <w:rPr>
          <w:rFonts w:ascii="Arial" w:hAnsi="Arial" w:cs="Arial"/>
          <w:color w:val="000000" w:themeColor="text1"/>
        </w:rPr>
        <w:t xml:space="preserve"> A, </w:t>
      </w:r>
      <w:proofErr w:type="spellStart"/>
      <w:r w:rsidRPr="009A7041">
        <w:rPr>
          <w:rFonts w:ascii="Arial" w:hAnsi="Arial" w:cs="Arial"/>
          <w:color w:val="000000" w:themeColor="text1"/>
        </w:rPr>
        <w:t>Husby</w:t>
      </w:r>
      <w:proofErr w:type="spellEnd"/>
      <w:r w:rsidRPr="009A7041">
        <w:rPr>
          <w:rFonts w:ascii="Arial" w:hAnsi="Arial" w:cs="Arial"/>
          <w:color w:val="000000" w:themeColor="text1"/>
        </w:rPr>
        <w:t xml:space="preserve"> S, </w:t>
      </w:r>
      <w:proofErr w:type="spellStart"/>
      <w:r w:rsidRPr="009A7041">
        <w:rPr>
          <w:rFonts w:ascii="Arial" w:hAnsi="Arial" w:cs="Arial"/>
          <w:color w:val="000000" w:themeColor="text1"/>
        </w:rPr>
        <w:t>Østerballe</w:t>
      </w:r>
      <w:proofErr w:type="spellEnd"/>
      <w:r w:rsidRPr="009A7041">
        <w:rPr>
          <w:rFonts w:ascii="Arial" w:hAnsi="Arial" w:cs="Arial"/>
          <w:color w:val="000000" w:themeColor="text1"/>
        </w:rPr>
        <w:t xml:space="preserve"> O. A prospective study of cow’s milk allergy in exclusively breast-fed infants. </w:t>
      </w:r>
      <w:proofErr w:type="spellStart"/>
      <w:r w:rsidRPr="009A7041">
        <w:rPr>
          <w:rFonts w:ascii="Arial" w:hAnsi="Arial" w:cs="Arial"/>
          <w:color w:val="000000" w:themeColor="text1"/>
        </w:rPr>
        <w:t>Acta</w:t>
      </w:r>
      <w:proofErr w:type="spellEnd"/>
      <w:r w:rsidRPr="009A7041">
        <w:rPr>
          <w:rFonts w:ascii="Arial" w:hAnsi="Arial" w:cs="Arial"/>
          <w:color w:val="000000" w:themeColor="text1"/>
        </w:rPr>
        <w:t xml:space="preserve"> </w:t>
      </w:r>
      <w:proofErr w:type="spellStart"/>
      <w:r w:rsidRPr="009A7041">
        <w:rPr>
          <w:rFonts w:ascii="Arial" w:hAnsi="Arial" w:cs="Arial"/>
          <w:color w:val="000000" w:themeColor="text1"/>
        </w:rPr>
        <w:t>Paediatr</w:t>
      </w:r>
      <w:proofErr w:type="spellEnd"/>
      <w:r w:rsidRPr="009A7041">
        <w:rPr>
          <w:rFonts w:ascii="Arial" w:hAnsi="Arial" w:cs="Arial"/>
          <w:color w:val="000000" w:themeColor="text1"/>
        </w:rPr>
        <w:t xml:space="preserve"> 1988; 77:663-670.</w:t>
      </w:r>
    </w:p>
    <w:p w14:paraId="06A07D03" w14:textId="77777777" w:rsidR="00D601DE" w:rsidRPr="009A7041"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32. </w:t>
      </w:r>
      <w:proofErr w:type="spellStart"/>
      <w:r w:rsidRPr="009A7041">
        <w:rPr>
          <w:rFonts w:ascii="Arial" w:hAnsi="Arial" w:cs="Arial"/>
          <w:color w:val="000000" w:themeColor="text1"/>
        </w:rPr>
        <w:t>Vandenplas</w:t>
      </w:r>
      <w:proofErr w:type="spellEnd"/>
      <w:r w:rsidRPr="009A7041">
        <w:rPr>
          <w:rFonts w:ascii="Arial" w:hAnsi="Arial" w:cs="Arial"/>
          <w:color w:val="000000" w:themeColor="text1"/>
        </w:rPr>
        <w:t xml:space="preserve"> Y, Hauser B, Van den </w:t>
      </w:r>
      <w:proofErr w:type="spellStart"/>
      <w:r w:rsidRPr="009A7041">
        <w:rPr>
          <w:rFonts w:ascii="Arial" w:hAnsi="Arial" w:cs="Arial"/>
          <w:color w:val="000000" w:themeColor="text1"/>
        </w:rPr>
        <w:t>Borre</w:t>
      </w:r>
      <w:proofErr w:type="spellEnd"/>
      <w:r w:rsidRPr="009A7041">
        <w:rPr>
          <w:rFonts w:ascii="Arial" w:hAnsi="Arial" w:cs="Arial"/>
          <w:color w:val="000000" w:themeColor="text1"/>
        </w:rPr>
        <w:t xml:space="preserve"> C, </w:t>
      </w:r>
      <w:proofErr w:type="spellStart"/>
      <w:r w:rsidRPr="009A7041">
        <w:rPr>
          <w:rFonts w:ascii="Arial" w:hAnsi="Arial" w:cs="Arial"/>
          <w:color w:val="000000" w:themeColor="text1"/>
        </w:rPr>
        <w:t>Sacre</w:t>
      </w:r>
      <w:proofErr w:type="spellEnd"/>
      <w:r w:rsidRPr="009A7041">
        <w:rPr>
          <w:rFonts w:ascii="Arial" w:hAnsi="Arial" w:cs="Arial"/>
          <w:color w:val="000000" w:themeColor="text1"/>
        </w:rPr>
        <w:t xml:space="preserve"> L, Dab I. Effect of a whey hydrolysate prophylaxis of atopic disease. Ann Allergy 1992;68(5):419-424.</w:t>
      </w:r>
    </w:p>
    <w:p w14:paraId="55E89AA7" w14:textId="77777777" w:rsidR="00D601DE" w:rsidRPr="008B0F30" w:rsidRDefault="00D601DE" w:rsidP="008B0F30">
      <w:pPr>
        <w:spacing w:after="120" w:line="240" w:lineRule="auto"/>
        <w:ind w:left="284" w:hanging="284"/>
        <w:rPr>
          <w:rFonts w:ascii="Arial" w:hAnsi="Arial" w:cs="Arial"/>
          <w:color w:val="000000" w:themeColor="text1"/>
          <w:lang w:val="da-DK"/>
        </w:rPr>
      </w:pPr>
      <w:r>
        <w:rPr>
          <w:rFonts w:ascii="Arial" w:hAnsi="Arial" w:cs="Arial"/>
          <w:color w:val="000000" w:themeColor="text1"/>
        </w:rPr>
        <w:t xml:space="preserve">33. </w:t>
      </w:r>
      <w:r w:rsidRPr="009A7041">
        <w:rPr>
          <w:rFonts w:ascii="Arial" w:hAnsi="Arial" w:cs="Arial"/>
          <w:color w:val="000000" w:themeColor="text1"/>
        </w:rPr>
        <w:t xml:space="preserve">Lucas A, Brooke OG, Morley R, Cole TJ, Bamford MF. Early diet of preterm infants and development of allergic or atopic disease: randomised prospective study. </w:t>
      </w:r>
      <w:r w:rsidRPr="008B0F30">
        <w:rPr>
          <w:rFonts w:ascii="Arial" w:hAnsi="Arial" w:cs="Arial"/>
          <w:color w:val="000000" w:themeColor="text1"/>
          <w:lang w:val="da-DK"/>
        </w:rPr>
        <w:t>BMJ 1990;300(6728):837-840.</w:t>
      </w:r>
    </w:p>
    <w:p w14:paraId="5781EC35" w14:textId="77777777" w:rsidR="00D601DE" w:rsidRPr="009A7041" w:rsidRDefault="00D601DE" w:rsidP="008B0F30">
      <w:pPr>
        <w:spacing w:after="120" w:line="240" w:lineRule="auto"/>
        <w:ind w:left="284" w:hanging="284"/>
        <w:rPr>
          <w:rFonts w:ascii="Arial" w:hAnsi="Arial" w:cs="Arial"/>
          <w:color w:val="000000" w:themeColor="text1"/>
        </w:rPr>
      </w:pPr>
      <w:r w:rsidRPr="008B0F30">
        <w:rPr>
          <w:rFonts w:ascii="Arial" w:hAnsi="Arial" w:cs="Arial"/>
          <w:color w:val="000000" w:themeColor="text1"/>
          <w:lang w:val="da-DK"/>
        </w:rPr>
        <w:t xml:space="preserve">34. Lowe AJ, Hosking CS, Bennett CM, Allen KJ, Axelrad C, Carlin JB et al. </w:t>
      </w:r>
      <w:r w:rsidRPr="009A7041">
        <w:rPr>
          <w:rFonts w:ascii="Arial" w:hAnsi="Arial" w:cs="Arial"/>
          <w:color w:val="000000" w:themeColor="text1"/>
        </w:rPr>
        <w:t xml:space="preserve">Effect of a partially </w:t>
      </w:r>
      <w:proofErr w:type="spellStart"/>
      <w:r w:rsidRPr="009A7041">
        <w:rPr>
          <w:rFonts w:ascii="Arial" w:hAnsi="Arial" w:cs="Arial"/>
          <w:color w:val="000000" w:themeColor="text1"/>
        </w:rPr>
        <w:t>hydrolyzed</w:t>
      </w:r>
      <w:proofErr w:type="spellEnd"/>
      <w:r w:rsidRPr="009A7041">
        <w:rPr>
          <w:rFonts w:ascii="Arial" w:hAnsi="Arial" w:cs="Arial"/>
          <w:color w:val="000000" w:themeColor="text1"/>
        </w:rPr>
        <w:t xml:space="preserve"> whey infant formula at weaning on risk of allergic disease in high-risk children: A randomized controlled trial. J Allergy Clin Immunology 2011; 128(2): 360-365.e364.</w:t>
      </w:r>
    </w:p>
    <w:p w14:paraId="2E4F8A8B" w14:textId="77777777" w:rsidR="00D601DE" w:rsidRPr="009A7041"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35. </w:t>
      </w:r>
      <w:r w:rsidRPr="009A7041">
        <w:rPr>
          <w:rFonts w:ascii="Arial" w:hAnsi="Arial" w:cs="Arial"/>
          <w:color w:val="000000" w:themeColor="text1"/>
        </w:rPr>
        <w:t xml:space="preserve">von Berg A, </w:t>
      </w:r>
      <w:proofErr w:type="spellStart"/>
      <w:r w:rsidRPr="009A7041">
        <w:rPr>
          <w:rFonts w:ascii="Arial" w:hAnsi="Arial" w:cs="Arial"/>
          <w:color w:val="000000" w:themeColor="text1"/>
        </w:rPr>
        <w:t>Koletzko</w:t>
      </w:r>
      <w:proofErr w:type="spellEnd"/>
      <w:r w:rsidRPr="009A7041">
        <w:rPr>
          <w:rFonts w:ascii="Arial" w:hAnsi="Arial" w:cs="Arial"/>
          <w:color w:val="000000" w:themeColor="text1"/>
        </w:rPr>
        <w:t xml:space="preserve"> S, </w:t>
      </w:r>
      <w:proofErr w:type="spellStart"/>
      <w:r w:rsidRPr="009A7041">
        <w:rPr>
          <w:rFonts w:ascii="Arial" w:hAnsi="Arial" w:cs="Arial"/>
          <w:color w:val="000000" w:themeColor="text1"/>
        </w:rPr>
        <w:t>Grübl</w:t>
      </w:r>
      <w:proofErr w:type="spellEnd"/>
      <w:r w:rsidRPr="009A7041">
        <w:rPr>
          <w:rFonts w:ascii="Arial" w:hAnsi="Arial" w:cs="Arial"/>
          <w:color w:val="000000" w:themeColor="text1"/>
        </w:rPr>
        <w:t xml:space="preserve"> A, </w:t>
      </w:r>
      <w:proofErr w:type="spellStart"/>
      <w:r w:rsidRPr="009A7041">
        <w:rPr>
          <w:rFonts w:ascii="Arial" w:hAnsi="Arial" w:cs="Arial"/>
          <w:color w:val="000000" w:themeColor="text1"/>
        </w:rPr>
        <w:t>Filipiak-Pittroff</w:t>
      </w:r>
      <w:proofErr w:type="spellEnd"/>
      <w:r w:rsidRPr="009A7041">
        <w:rPr>
          <w:rFonts w:ascii="Arial" w:hAnsi="Arial" w:cs="Arial"/>
          <w:color w:val="000000" w:themeColor="text1"/>
        </w:rPr>
        <w:t xml:space="preserve"> B, Wichmann HE, Bauer CP, Reinhardt D, </w:t>
      </w:r>
      <w:proofErr w:type="spellStart"/>
      <w:r w:rsidRPr="009A7041">
        <w:rPr>
          <w:rFonts w:ascii="Arial" w:hAnsi="Arial" w:cs="Arial"/>
          <w:color w:val="000000" w:themeColor="text1"/>
        </w:rPr>
        <w:t>Berdel</w:t>
      </w:r>
      <w:proofErr w:type="spellEnd"/>
      <w:r w:rsidRPr="009A7041">
        <w:rPr>
          <w:rFonts w:ascii="Arial" w:hAnsi="Arial" w:cs="Arial"/>
          <w:color w:val="000000" w:themeColor="text1"/>
        </w:rPr>
        <w:t xml:space="preserve"> D. The effect of </w:t>
      </w:r>
      <w:proofErr w:type="spellStart"/>
      <w:r w:rsidRPr="009A7041">
        <w:rPr>
          <w:rFonts w:ascii="Arial" w:hAnsi="Arial" w:cs="Arial"/>
          <w:color w:val="000000" w:themeColor="text1"/>
        </w:rPr>
        <w:t>hydrolyzed</w:t>
      </w:r>
      <w:proofErr w:type="spellEnd"/>
      <w:r w:rsidRPr="009A7041">
        <w:rPr>
          <w:rFonts w:ascii="Arial" w:hAnsi="Arial" w:cs="Arial"/>
          <w:color w:val="000000" w:themeColor="text1"/>
        </w:rPr>
        <w:t xml:space="preserve"> cow's milk formula for allergy prevention in the first year of life: the German </w:t>
      </w:r>
      <w:r w:rsidRPr="009A7041">
        <w:rPr>
          <w:rFonts w:ascii="Arial" w:hAnsi="Arial" w:cs="Arial"/>
          <w:color w:val="000000" w:themeColor="text1"/>
        </w:rPr>
        <w:lastRenderedPageBreak/>
        <w:t xml:space="preserve">Infant Nutritional Intervention Study, a randomized double-blind trial. J Allergy Clin </w:t>
      </w:r>
      <w:proofErr w:type="spellStart"/>
      <w:r w:rsidRPr="009A7041">
        <w:rPr>
          <w:rFonts w:ascii="Arial" w:hAnsi="Arial" w:cs="Arial"/>
          <w:color w:val="000000" w:themeColor="text1"/>
        </w:rPr>
        <w:t>Immunol</w:t>
      </w:r>
      <w:proofErr w:type="spellEnd"/>
      <w:r w:rsidRPr="009A7041">
        <w:rPr>
          <w:rFonts w:ascii="Arial" w:hAnsi="Arial" w:cs="Arial"/>
          <w:color w:val="000000" w:themeColor="text1"/>
        </w:rPr>
        <w:t xml:space="preserve"> 2003;111(3):533-540.</w:t>
      </w:r>
    </w:p>
    <w:p w14:paraId="3C82AF71" w14:textId="77777777" w:rsidR="00D601DE" w:rsidRPr="009A7041"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36. </w:t>
      </w:r>
      <w:proofErr w:type="spellStart"/>
      <w:r w:rsidRPr="009A7041">
        <w:rPr>
          <w:rFonts w:ascii="Arial" w:hAnsi="Arial" w:cs="Arial"/>
          <w:color w:val="000000" w:themeColor="text1"/>
        </w:rPr>
        <w:t>Oldaeus</w:t>
      </w:r>
      <w:proofErr w:type="spellEnd"/>
      <w:r w:rsidRPr="009A7041">
        <w:rPr>
          <w:rFonts w:ascii="Arial" w:hAnsi="Arial" w:cs="Arial"/>
          <w:color w:val="000000" w:themeColor="text1"/>
        </w:rPr>
        <w:t xml:space="preserve"> G, Anjou K, </w:t>
      </w:r>
      <w:proofErr w:type="spellStart"/>
      <w:r w:rsidRPr="009A7041">
        <w:rPr>
          <w:rFonts w:ascii="Arial" w:hAnsi="Arial" w:cs="Arial"/>
          <w:color w:val="000000" w:themeColor="text1"/>
        </w:rPr>
        <w:t>Björkstén</w:t>
      </w:r>
      <w:proofErr w:type="spellEnd"/>
      <w:r w:rsidRPr="009A7041">
        <w:rPr>
          <w:rFonts w:ascii="Arial" w:hAnsi="Arial" w:cs="Arial"/>
          <w:color w:val="000000" w:themeColor="text1"/>
        </w:rPr>
        <w:t xml:space="preserve"> B, Moran JR, </w:t>
      </w:r>
      <w:proofErr w:type="spellStart"/>
      <w:r w:rsidRPr="009A7041">
        <w:rPr>
          <w:rFonts w:ascii="Arial" w:hAnsi="Arial" w:cs="Arial"/>
          <w:color w:val="000000" w:themeColor="text1"/>
        </w:rPr>
        <w:t>Kjellman</w:t>
      </w:r>
      <w:proofErr w:type="spellEnd"/>
      <w:r w:rsidRPr="009A7041">
        <w:rPr>
          <w:rFonts w:ascii="Arial" w:hAnsi="Arial" w:cs="Arial"/>
          <w:color w:val="000000" w:themeColor="text1"/>
        </w:rPr>
        <w:t xml:space="preserve"> NI. Extensively and partially hydrolysed infant formulas for allergy prophylaxis. Arch Dis Child 1997;77(1):4-10.</w:t>
      </w:r>
    </w:p>
    <w:p w14:paraId="7C915DAF" w14:textId="77777777" w:rsidR="00D601DE" w:rsidRPr="009A7041"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37. </w:t>
      </w:r>
      <w:r w:rsidRPr="009A7041">
        <w:rPr>
          <w:rFonts w:ascii="Arial" w:hAnsi="Arial" w:cs="Arial"/>
          <w:color w:val="000000" w:themeColor="text1"/>
        </w:rPr>
        <w:t xml:space="preserve">Mallet E, </w:t>
      </w:r>
      <w:proofErr w:type="spellStart"/>
      <w:r w:rsidRPr="009A7041">
        <w:rPr>
          <w:rFonts w:ascii="Arial" w:hAnsi="Arial" w:cs="Arial"/>
          <w:color w:val="000000" w:themeColor="text1"/>
        </w:rPr>
        <w:t>Henocq</w:t>
      </w:r>
      <w:proofErr w:type="spellEnd"/>
      <w:r w:rsidRPr="009A7041">
        <w:rPr>
          <w:rFonts w:ascii="Arial" w:hAnsi="Arial" w:cs="Arial"/>
          <w:color w:val="000000" w:themeColor="text1"/>
        </w:rPr>
        <w:t xml:space="preserve"> A. Long-term prevention of allergic diseases by using protein hydrolysate formula in at</w:t>
      </w:r>
      <w:r w:rsidRPr="009A7041">
        <w:rPr>
          <w:rFonts w:ascii="Cambria Math" w:hAnsi="Cambria Math" w:cs="Cambria Math"/>
          <w:color w:val="000000" w:themeColor="text1"/>
        </w:rPr>
        <w:t>‐</w:t>
      </w:r>
      <w:r w:rsidRPr="009A7041">
        <w:rPr>
          <w:rFonts w:ascii="Arial" w:hAnsi="Arial" w:cs="Arial"/>
          <w:color w:val="000000" w:themeColor="text1"/>
        </w:rPr>
        <w:t xml:space="preserve">risk infants. J </w:t>
      </w:r>
      <w:proofErr w:type="spellStart"/>
      <w:r w:rsidRPr="009A7041">
        <w:rPr>
          <w:rFonts w:ascii="Arial" w:hAnsi="Arial" w:cs="Arial"/>
          <w:color w:val="000000" w:themeColor="text1"/>
        </w:rPr>
        <w:t>Pediatrics</w:t>
      </w:r>
      <w:proofErr w:type="spellEnd"/>
      <w:r w:rsidRPr="009A7041">
        <w:rPr>
          <w:rFonts w:ascii="Arial" w:hAnsi="Arial" w:cs="Arial"/>
          <w:color w:val="000000" w:themeColor="text1"/>
        </w:rPr>
        <w:t xml:space="preserve"> 1992; S95-100.</w:t>
      </w:r>
    </w:p>
    <w:p w14:paraId="6FC40865"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38. </w:t>
      </w:r>
      <w:proofErr w:type="spellStart"/>
      <w:r w:rsidRPr="009A7041">
        <w:rPr>
          <w:rFonts w:ascii="Arial" w:hAnsi="Arial" w:cs="Arial"/>
          <w:color w:val="000000" w:themeColor="text1"/>
        </w:rPr>
        <w:t>Zachariassen</w:t>
      </w:r>
      <w:proofErr w:type="spellEnd"/>
      <w:r w:rsidRPr="009A7041">
        <w:rPr>
          <w:rFonts w:ascii="Arial" w:hAnsi="Arial" w:cs="Arial"/>
          <w:color w:val="000000" w:themeColor="text1"/>
        </w:rPr>
        <w:t xml:space="preserve"> G, </w:t>
      </w:r>
      <w:proofErr w:type="spellStart"/>
      <w:r w:rsidRPr="009A7041">
        <w:rPr>
          <w:rFonts w:ascii="Arial" w:hAnsi="Arial" w:cs="Arial"/>
          <w:color w:val="000000" w:themeColor="text1"/>
        </w:rPr>
        <w:t>Faerk</w:t>
      </w:r>
      <w:proofErr w:type="spellEnd"/>
      <w:r w:rsidRPr="009A7041">
        <w:rPr>
          <w:rFonts w:ascii="Arial" w:hAnsi="Arial" w:cs="Arial"/>
          <w:color w:val="000000" w:themeColor="text1"/>
        </w:rPr>
        <w:t xml:space="preserve"> J, </w:t>
      </w:r>
      <w:proofErr w:type="spellStart"/>
      <w:r w:rsidRPr="009A7041">
        <w:rPr>
          <w:rFonts w:ascii="Arial" w:hAnsi="Arial" w:cs="Arial"/>
          <w:color w:val="000000" w:themeColor="text1"/>
        </w:rPr>
        <w:t>Esberg</w:t>
      </w:r>
      <w:proofErr w:type="spellEnd"/>
      <w:r w:rsidRPr="009A7041">
        <w:rPr>
          <w:rFonts w:ascii="Arial" w:hAnsi="Arial" w:cs="Arial"/>
          <w:color w:val="000000" w:themeColor="text1"/>
        </w:rPr>
        <w:t xml:space="preserve"> BH, </w:t>
      </w:r>
      <w:proofErr w:type="spellStart"/>
      <w:r w:rsidRPr="009A7041">
        <w:rPr>
          <w:rFonts w:ascii="Arial" w:hAnsi="Arial" w:cs="Arial"/>
          <w:color w:val="000000" w:themeColor="text1"/>
        </w:rPr>
        <w:t>Fenger-Gron</w:t>
      </w:r>
      <w:proofErr w:type="spellEnd"/>
      <w:r w:rsidRPr="009A7041">
        <w:rPr>
          <w:rFonts w:ascii="Arial" w:hAnsi="Arial" w:cs="Arial"/>
          <w:color w:val="000000" w:themeColor="text1"/>
        </w:rPr>
        <w:t xml:space="preserve"> J, Mortensen S, </w:t>
      </w:r>
      <w:proofErr w:type="spellStart"/>
      <w:r w:rsidRPr="009A7041">
        <w:rPr>
          <w:rFonts w:ascii="Arial" w:hAnsi="Arial" w:cs="Arial"/>
          <w:color w:val="000000" w:themeColor="text1"/>
        </w:rPr>
        <w:t>Christesen</w:t>
      </w:r>
      <w:proofErr w:type="spellEnd"/>
      <w:r w:rsidRPr="009A7041">
        <w:rPr>
          <w:rFonts w:ascii="Arial" w:hAnsi="Arial" w:cs="Arial"/>
          <w:color w:val="000000" w:themeColor="text1"/>
        </w:rPr>
        <w:t xml:space="preserve"> HT, Halken S. Allergic diseases among very preterm infants according to nutrition after hospital discharge. </w:t>
      </w:r>
      <w:proofErr w:type="spellStart"/>
      <w:r w:rsidRPr="009A7041">
        <w:rPr>
          <w:rFonts w:ascii="Arial" w:hAnsi="Arial" w:cs="Arial"/>
          <w:color w:val="000000" w:themeColor="text1"/>
        </w:rPr>
        <w:t>Pediatr</w:t>
      </w:r>
      <w:proofErr w:type="spellEnd"/>
      <w:r w:rsidRPr="009A7041">
        <w:rPr>
          <w:rFonts w:ascii="Arial" w:hAnsi="Arial" w:cs="Arial"/>
          <w:color w:val="000000" w:themeColor="text1"/>
        </w:rPr>
        <w:t xml:space="preserve"> Allergy </w:t>
      </w:r>
      <w:proofErr w:type="spellStart"/>
      <w:r w:rsidRPr="009A7041">
        <w:rPr>
          <w:rFonts w:ascii="Arial" w:hAnsi="Arial" w:cs="Arial"/>
          <w:color w:val="000000" w:themeColor="text1"/>
        </w:rPr>
        <w:t>Immunol</w:t>
      </w:r>
      <w:proofErr w:type="spellEnd"/>
      <w:r w:rsidRPr="009A7041">
        <w:rPr>
          <w:rFonts w:ascii="Arial" w:hAnsi="Arial" w:cs="Arial"/>
          <w:color w:val="000000" w:themeColor="text1"/>
        </w:rPr>
        <w:t>. 2011;22(5):515-520.</w:t>
      </w:r>
    </w:p>
    <w:p w14:paraId="4E82F46A" w14:textId="77777777" w:rsidR="00D601DE" w:rsidRPr="005D7DB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39. </w:t>
      </w:r>
      <w:proofErr w:type="spellStart"/>
      <w:r w:rsidRPr="005D7DBE">
        <w:rPr>
          <w:rFonts w:ascii="Arial" w:hAnsi="Arial" w:cs="Arial"/>
          <w:color w:val="000000" w:themeColor="text1"/>
        </w:rPr>
        <w:t>Høst</w:t>
      </w:r>
      <w:proofErr w:type="spellEnd"/>
      <w:r w:rsidRPr="005D7DBE">
        <w:rPr>
          <w:rFonts w:ascii="Arial" w:hAnsi="Arial" w:cs="Arial"/>
          <w:color w:val="000000" w:themeColor="text1"/>
        </w:rPr>
        <w:t xml:space="preserve"> A,  </w:t>
      </w:r>
      <w:proofErr w:type="spellStart"/>
      <w:r w:rsidRPr="005D7DBE">
        <w:rPr>
          <w:rFonts w:ascii="Arial" w:hAnsi="Arial" w:cs="Arial"/>
          <w:color w:val="000000" w:themeColor="text1"/>
        </w:rPr>
        <w:t>Husby</w:t>
      </w:r>
      <w:proofErr w:type="spellEnd"/>
      <w:r w:rsidRPr="005D7DBE">
        <w:rPr>
          <w:rFonts w:ascii="Arial" w:hAnsi="Arial" w:cs="Arial"/>
          <w:color w:val="000000" w:themeColor="text1"/>
        </w:rPr>
        <w:t xml:space="preserve"> S,  </w:t>
      </w:r>
      <w:proofErr w:type="spellStart"/>
      <w:r w:rsidRPr="005D7DBE">
        <w:rPr>
          <w:rFonts w:ascii="Arial" w:hAnsi="Arial" w:cs="Arial"/>
          <w:color w:val="000000" w:themeColor="text1"/>
        </w:rPr>
        <w:t>Østerballe</w:t>
      </w:r>
      <w:proofErr w:type="spellEnd"/>
      <w:r w:rsidRPr="005D7DBE">
        <w:rPr>
          <w:rFonts w:ascii="Arial" w:hAnsi="Arial" w:cs="Arial"/>
          <w:color w:val="000000" w:themeColor="text1"/>
        </w:rPr>
        <w:t xml:space="preserve"> O. A prospective study of cow’s milk allergy in exclusively breast-fed infants. </w:t>
      </w:r>
      <w:proofErr w:type="spellStart"/>
      <w:r w:rsidRPr="005D7DBE">
        <w:rPr>
          <w:rFonts w:ascii="Arial" w:hAnsi="Arial" w:cs="Arial"/>
          <w:color w:val="000000" w:themeColor="text1"/>
        </w:rPr>
        <w:t>Acta</w:t>
      </w:r>
      <w:proofErr w:type="spellEnd"/>
      <w:r w:rsidRPr="005D7DBE">
        <w:rPr>
          <w:rFonts w:ascii="Arial" w:hAnsi="Arial" w:cs="Arial"/>
          <w:color w:val="000000" w:themeColor="text1"/>
        </w:rPr>
        <w:t xml:space="preserve"> </w:t>
      </w:r>
      <w:proofErr w:type="spellStart"/>
      <w:r w:rsidRPr="005D7DBE">
        <w:rPr>
          <w:rFonts w:ascii="Arial" w:hAnsi="Arial" w:cs="Arial"/>
          <w:color w:val="000000" w:themeColor="text1"/>
        </w:rPr>
        <w:t>Paediatr</w:t>
      </w:r>
      <w:proofErr w:type="spellEnd"/>
      <w:r w:rsidRPr="005D7DBE">
        <w:rPr>
          <w:rFonts w:ascii="Arial" w:hAnsi="Arial" w:cs="Arial"/>
          <w:color w:val="000000" w:themeColor="text1"/>
        </w:rPr>
        <w:t xml:space="preserve"> 1988; 77:663-670.</w:t>
      </w:r>
    </w:p>
    <w:p w14:paraId="10E76BBD" w14:textId="77777777" w:rsidR="00D601DE" w:rsidRPr="005D7DB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40. </w:t>
      </w:r>
      <w:r w:rsidRPr="005D7DBE">
        <w:rPr>
          <w:rFonts w:ascii="Arial" w:hAnsi="Arial" w:cs="Arial"/>
          <w:color w:val="000000" w:themeColor="text1"/>
        </w:rPr>
        <w:t xml:space="preserve">Saarinen KM, </w:t>
      </w:r>
      <w:proofErr w:type="spellStart"/>
      <w:r w:rsidRPr="005D7DBE">
        <w:rPr>
          <w:rFonts w:ascii="Arial" w:hAnsi="Arial" w:cs="Arial"/>
          <w:color w:val="000000" w:themeColor="text1"/>
        </w:rPr>
        <w:t>Juntunen-Backman</w:t>
      </w:r>
      <w:proofErr w:type="spellEnd"/>
      <w:r w:rsidRPr="005D7DBE">
        <w:rPr>
          <w:rFonts w:ascii="Arial" w:hAnsi="Arial" w:cs="Arial"/>
          <w:color w:val="000000" w:themeColor="text1"/>
        </w:rPr>
        <w:t xml:space="preserve"> K, </w:t>
      </w:r>
      <w:proofErr w:type="spellStart"/>
      <w:r w:rsidRPr="005D7DBE">
        <w:rPr>
          <w:rFonts w:ascii="Arial" w:hAnsi="Arial" w:cs="Arial"/>
          <w:color w:val="000000" w:themeColor="text1"/>
        </w:rPr>
        <w:t>Järvenpää</w:t>
      </w:r>
      <w:proofErr w:type="spellEnd"/>
      <w:r w:rsidRPr="005D7DBE">
        <w:rPr>
          <w:rFonts w:ascii="Arial" w:hAnsi="Arial" w:cs="Arial"/>
          <w:color w:val="000000" w:themeColor="text1"/>
        </w:rPr>
        <w:t xml:space="preserve"> A-L, </w:t>
      </w:r>
      <w:proofErr w:type="spellStart"/>
      <w:r w:rsidRPr="005D7DBE">
        <w:rPr>
          <w:rFonts w:ascii="Arial" w:hAnsi="Arial" w:cs="Arial"/>
          <w:color w:val="000000" w:themeColor="text1"/>
        </w:rPr>
        <w:t>Kultunen</w:t>
      </w:r>
      <w:proofErr w:type="spellEnd"/>
      <w:r w:rsidRPr="005D7DBE">
        <w:rPr>
          <w:rFonts w:ascii="Arial" w:hAnsi="Arial" w:cs="Arial"/>
          <w:color w:val="000000" w:themeColor="text1"/>
        </w:rPr>
        <w:t xml:space="preserve"> P, Lope L, </w:t>
      </w:r>
      <w:proofErr w:type="spellStart"/>
      <w:r w:rsidRPr="005D7DBE">
        <w:rPr>
          <w:rFonts w:ascii="Arial" w:hAnsi="Arial" w:cs="Arial"/>
          <w:color w:val="000000" w:themeColor="text1"/>
        </w:rPr>
        <w:t>Renlund</w:t>
      </w:r>
      <w:proofErr w:type="spellEnd"/>
      <w:r w:rsidRPr="005D7DBE">
        <w:rPr>
          <w:rFonts w:ascii="Arial" w:hAnsi="Arial" w:cs="Arial"/>
          <w:color w:val="000000" w:themeColor="text1"/>
        </w:rPr>
        <w:t xml:space="preserve"> M et al. supplementary feeding in maternity hospitals and the risk of cows’ milk allergy: A prospective study of 6209 infants. J Allergy Clin </w:t>
      </w:r>
      <w:proofErr w:type="spellStart"/>
      <w:r w:rsidRPr="005D7DBE">
        <w:rPr>
          <w:rFonts w:ascii="Arial" w:hAnsi="Arial" w:cs="Arial"/>
          <w:color w:val="000000" w:themeColor="text1"/>
        </w:rPr>
        <w:t>Immunol</w:t>
      </w:r>
      <w:proofErr w:type="spellEnd"/>
      <w:r w:rsidRPr="005D7DBE">
        <w:rPr>
          <w:rFonts w:ascii="Arial" w:hAnsi="Arial" w:cs="Arial"/>
          <w:color w:val="000000" w:themeColor="text1"/>
        </w:rPr>
        <w:t xml:space="preserve"> 1999; 104:457-461.</w:t>
      </w:r>
    </w:p>
    <w:p w14:paraId="191CF459" w14:textId="77777777" w:rsidR="00D601DE" w:rsidRPr="005D7DB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41. </w:t>
      </w:r>
      <w:r w:rsidRPr="005D7DBE">
        <w:rPr>
          <w:rFonts w:ascii="Arial" w:hAnsi="Arial" w:cs="Arial"/>
          <w:color w:val="000000" w:themeColor="text1"/>
        </w:rPr>
        <w:t xml:space="preserve">Kim J, Chang E, Han Y, </w:t>
      </w:r>
      <w:proofErr w:type="spellStart"/>
      <w:r w:rsidRPr="005D7DBE">
        <w:rPr>
          <w:rFonts w:ascii="Arial" w:hAnsi="Arial" w:cs="Arial"/>
          <w:color w:val="000000" w:themeColor="text1"/>
        </w:rPr>
        <w:t>Ahn</w:t>
      </w:r>
      <w:proofErr w:type="spellEnd"/>
      <w:r w:rsidRPr="005D7DBE">
        <w:rPr>
          <w:rFonts w:ascii="Arial" w:hAnsi="Arial" w:cs="Arial"/>
          <w:color w:val="000000" w:themeColor="text1"/>
        </w:rPr>
        <w:t xml:space="preserve"> K, Lee SI. The incidence and risk factors of immediate type food allergy during the first year of life in Korean infants: a birth cohort study. </w:t>
      </w:r>
      <w:proofErr w:type="spellStart"/>
      <w:r w:rsidRPr="005D7DBE">
        <w:rPr>
          <w:rFonts w:ascii="Arial" w:hAnsi="Arial" w:cs="Arial"/>
          <w:color w:val="000000" w:themeColor="text1"/>
        </w:rPr>
        <w:t>Pediatr</w:t>
      </w:r>
      <w:proofErr w:type="spellEnd"/>
      <w:r w:rsidRPr="005D7DBE">
        <w:rPr>
          <w:rFonts w:ascii="Arial" w:hAnsi="Arial" w:cs="Arial"/>
          <w:color w:val="000000" w:themeColor="text1"/>
        </w:rPr>
        <w:t xml:space="preserve"> Allergy </w:t>
      </w:r>
      <w:proofErr w:type="spellStart"/>
      <w:r w:rsidRPr="005D7DBE">
        <w:rPr>
          <w:rFonts w:ascii="Arial" w:hAnsi="Arial" w:cs="Arial"/>
          <w:color w:val="000000" w:themeColor="text1"/>
        </w:rPr>
        <w:t>Immunol</w:t>
      </w:r>
      <w:proofErr w:type="spellEnd"/>
      <w:r w:rsidRPr="005D7DBE">
        <w:rPr>
          <w:rFonts w:ascii="Arial" w:hAnsi="Arial" w:cs="Arial"/>
          <w:color w:val="000000" w:themeColor="text1"/>
        </w:rPr>
        <w:t xml:space="preserve"> 2011;22:715-719.</w:t>
      </w:r>
    </w:p>
    <w:p w14:paraId="06D6C723" w14:textId="77777777" w:rsidR="00D601DE" w:rsidRPr="005D7DB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42. </w:t>
      </w:r>
      <w:r w:rsidRPr="005D7DBE">
        <w:rPr>
          <w:rFonts w:ascii="Arial" w:hAnsi="Arial" w:cs="Arial"/>
          <w:color w:val="000000" w:themeColor="text1"/>
        </w:rPr>
        <w:t xml:space="preserve">Tariq SM, Matthews SM, Hakim EA, Stevens M, Arshad SH, Hide DW. The prevalence of and risk factors for atopy in early childhood: a whole population birth cohort study. J Allergy Clin </w:t>
      </w:r>
      <w:proofErr w:type="spellStart"/>
      <w:r w:rsidRPr="005D7DBE">
        <w:rPr>
          <w:rFonts w:ascii="Arial" w:hAnsi="Arial" w:cs="Arial"/>
          <w:color w:val="000000" w:themeColor="text1"/>
        </w:rPr>
        <w:t>Immunol</w:t>
      </w:r>
      <w:proofErr w:type="spellEnd"/>
      <w:r w:rsidRPr="005D7DBE">
        <w:rPr>
          <w:rFonts w:ascii="Arial" w:hAnsi="Arial" w:cs="Arial"/>
          <w:color w:val="000000" w:themeColor="text1"/>
        </w:rPr>
        <w:t xml:space="preserve"> 1998;101:587–593.</w:t>
      </w:r>
    </w:p>
    <w:p w14:paraId="78A24428" w14:textId="77777777" w:rsidR="00D601DE" w:rsidRPr="005D7DB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43. </w:t>
      </w:r>
      <w:r w:rsidRPr="005D7DBE">
        <w:rPr>
          <w:rFonts w:ascii="Arial" w:hAnsi="Arial" w:cs="Arial"/>
          <w:color w:val="000000" w:themeColor="text1"/>
        </w:rPr>
        <w:t xml:space="preserve">Kull I, </w:t>
      </w:r>
      <w:proofErr w:type="spellStart"/>
      <w:r w:rsidRPr="005D7DBE">
        <w:rPr>
          <w:rFonts w:ascii="Arial" w:hAnsi="Arial" w:cs="Arial"/>
          <w:color w:val="000000" w:themeColor="text1"/>
        </w:rPr>
        <w:t>Wickman</w:t>
      </w:r>
      <w:proofErr w:type="spellEnd"/>
      <w:r w:rsidRPr="005D7DBE">
        <w:rPr>
          <w:rFonts w:ascii="Arial" w:hAnsi="Arial" w:cs="Arial"/>
          <w:color w:val="000000" w:themeColor="text1"/>
        </w:rPr>
        <w:t xml:space="preserve"> M, </w:t>
      </w:r>
      <w:proofErr w:type="spellStart"/>
      <w:r w:rsidRPr="005D7DBE">
        <w:rPr>
          <w:rFonts w:ascii="Arial" w:hAnsi="Arial" w:cs="Arial"/>
          <w:color w:val="000000" w:themeColor="text1"/>
        </w:rPr>
        <w:t>Lilja</w:t>
      </w:r>
      <w:proofErr w:type="spellEnd"/>
      <w:r w:rsidRPr="005D7DBE">
        <w:rPr>
          <w:rFonts w:ascii="Arial" w:hAnsi="Arial" w:cs="Arial"/>
          <w:color w:val="000000" w:themeColor="text1"/>
        </w:rPr>
        <w:t xml:space="preserve"> G, </w:t>
      </w:r>
      <w:proofErr w:type="spellStart"/>
      <w:r w:rsidRPr="005D7DBE">
        <w:rPr>
          <w:rFonts w:ascii="Arial" w:hAnsi="Arial" w:cs="Arial"/>
          <w:color w:val="000000" w:themeColor="text1"/>
        </w:rPr>
        <w:t>Nordvall</w:t>
      </w:r>
      <w:proofErr w:type="spellEnd"/>
      <w:r w:rsidRPr="005D7DBE">
        <w:rPr>
          <w:rFonts w:ascii="Arial" w:hAnsi="Arial" w:cs="Arial"/>
          <w:color w:val="000000" w:themeColor="text1"/>
        </w:rPr>
        <w:t xml:space="preserve"> SL, </w:t>
      </w:r>
      <w:proofErr w:type="spellStart"/>
      <w:r w:rsidRPr="005D7DBE">
        <w:rPr>
          <w:rFonts w:ascii="Arial" w:hAnsi="Arial" w:cs="Arial"/>
          <w:color w:val="000000" w:themeColor="text1"/>
        </w:rPr>
        <w:t>Pershagen</w:t>
      </w:r>
      <w:proofErr w:type="spellEnd"/>
      <w:r w:rsidRPr="005D7DBE">
        <w:rPr>
          <w:rFonts w:ascii="Arial" w:hAnsi="Arial" w:cs="Arial"/>
          <w:color w:val="000000" w:themeColor="text1"/>
        </w:rPr>
        <w:t xml:space="preserve"> G. Breast feeding and allergic diseases in infants-a prospective birth cohort study. Arch Dis Child 2002;87(6):478-481.</w:t>
      </w:r>
    </w:p>
    <w:p w14:paraId="041DA673" w14:textId="77777777" w:rsidR="00D601DE" w:rsidRPr="005D7DB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44. </w:t>
      </w:r>
      <w:proofErr w:type="spellStart"/>
      <w:r w:rsidRPr="005D7DBE">
        <w:rPr>
          <w:rFonts w:ascii="Arial" w:hAnsi="Arial" w:cs="Arial"/>
          <w:color w:val="000000" w:themeColor="text1"/>
        </w:rPr>
        <w:t>Høst</w:t>
      </w:r>
      <w:proofErr w:type="spellEnd"/>
      <w:r w:rsidRPr="005D7DBE">
        <w:rPr>
          <w:rFonts w:ascii="Arial" w:hAnsi="Arial" w:cs="Arial"/>
          <w:color w:val="000000" w:themeColor="text1"/>
        </w:rPr>
        <w:t xml:space="preserve"> A,  </w:t>
      </w:r>
      <w:proofErr w:type="spellStart"/>
      <w:r w:rsidRPr="005D7DBE">
        <w:rPr>
          <w:rFonts w:ascii="Arial" w:hAnsi="Arial" w:cs="Arial"/>
          <w:color w:val="000000" w:themeColor="text1"/>
        </w:rPr>
        <w:t>Husby</w:t>
      </w:r>
      <w:proofErr w:type="spellEnd"/>
      <w:r w:rsidRPr="005D7DBE">
        <w:rPr>
          <w:rFonts w:ascii="Arial" w:hAnsi="Arial" w:cs="Arial"/>
          <w:color w:val="000000" w:themeColor="text1"/>
        </w:rPr>
        <w:t xml:space="preserve"> S,  </w:t>
      </w:r>
      <w:proofErr w:type="spellStart"/>
      <w:r w:rsidRPr="005D7DBE">
        <w:rPr>
          <w:rFonts w:ascii="Arial" w:hAnsi="Arial" w:cs="Arial"/>
          <w:color w:val="000000" w:themeColor="text1"/>
        </w:rPr>
        <w:t>Østerballe</w:t>
      </w:r>
      <w:proofErr w:type="spellEnd"/>
      <w:r w:rsidRPr="005D7DBE">
        <w:rPr>
          <w:rFonts w:ascii="Arial" w:hAnsi="Arial" w:cs="Arial"/>
          <w:color w:val="000000" w:themeColor="text1"/>
        </w:rPr>
        <w:t xml:space="preserve"> O. A prospective study of cow’s milk allergy in exclusively breast-fed infants. </w:t>
      </w:r>
      <w:proofErr w:type="spellStart"/>
      <w:r w:rsidRPr="005D7DBE">
        <w:rPr>
          <w:rFonts w:ascii="Arial" w:hAnsi="Arial" w:cs="Arial"/>
          <w:color w:val="000000" w:themeColor="text1"/>
        </w:rPr>
        <w:t>Acta</w:t>
      </w:r>
      <w:proofErr w:type="spellEnd"/>
      <w:r w:rsidRPr="005D7DBE">
        <w:rPr>
          <w:rFonts w:ascii="Arial" w:hAnsi="Arial" w:cs="Arial"/>
          <w:color w:val="000000" w:themeColor="text1"/>
        </w:rPr>
        <w:t xml:space="preserve"> </w:t>
      </w:r>
      <w:proofErr w:type="spellStart"/>
      <w:r w:rsidRPr="005D7DBE">
        <w:rPr>
          <w:rFonts w:ascii="Arial" w:hAnsi="Arial" w:cs="Arial"/>
          <w:color w:val="000000" w:themeColor="text1"/>
        </w:rPr>
        <w:t>Paediatr</w:t>
      </w:r>
      <w:proofErr w:type="spellEnd"/>
      <w:r w:rsidRPr="005D7DBE">
        <w:rPr>
          <w:rFonts w:ascii="Arial" w:hAnsi="Arial" w:cs="Arial"/>
          <w:color w:val="000000" w:themeColor="text1"/>
        </w:rPr>
        <w:t xml:space="preserve"> 1988; 77:663-670.</w:t>
      </w:r>
    </w:p>
    <w:p w14:paraId="00873D42"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45. </w:t>
      </w:r>
      <w:r w:rsidRPr="005D7DBE">
        <w:rPr>
          <w:rFonts w:ascii="Arial" w:hAnsi="Arial" w:cs="Arial"/>
          <w:color w:val="000000" w:themeColor="text1"/>
        </w:rPr>
        <w:t xml:space="preserve">Saarinen KM, </w:t>
      </w:r>
      <w:proofErr w:type="spellStart"/>
      <w:r w:rsidRPr="005D7DBE">
        <w:rPr>
          <w:rFonts w:ascii="Arial" w:hAnsi="Arial" w:cs="Arial"/>
          <w:color w:val="000000" w:themeColor="text1"/>
        </w:rPr>
        <w:t>Juntunen-Backman</w:t>
      </w:r>
      <w:proofErr w:type="spellEnd"/>
      <w:r w:rsidRPr="005D7DBE">
        <w:rPr>
          <w:rFonts w:ascii="Arial" w:hAnsi="Arial" w:cs="Arial"/>
          <w:color w:val="000000" w:themeColor="text1"/>
        </w:rPr>
        <w:t xml:space="preserve"> K, </w:t>
      </w:r>
      <w:proofErr w:type="spellStart"/>
      <w:r w:rsidRPr="005D7DBE">
        <w:rPr>
          <w:rFonts w:ascii="Arial" w:hAnsi="Arial" w:cs="Arial"/>
          <w:color w:val="000000" w:themeColor="text1"/>
        </w:rPr>
        <w:t>Järvenpää</w:t>
      </w:r>
      <w:proofErr w:type="spellEnd"/>
      <w:r w:rsidRPr="005D7DBE">
        <w:rPr>
          <w:rFonts w:ascii="Arial" w:hAnsi="Arial" w:cs="Arial"/>
          <w:color w:val="000000" w:themeColor="text1"/>
        </w:rPr>
        <w:t xml:space="preserve"> A-L, </w:t>
      </w:r>
      <w:proofErr w:type="spellStart"/>
      <w:r w:rsidRPr="005D7DBE">
        <w:rPr>
          <w:rFonts w:ascii="Arial" w:hAnsi="Arial" w:cs="Arial"/>
          <w:color w:val="000000" w:themeColor="text1"/>
        </w:rPr>
        <w:t>Kultunen</w:t>
      </w:r>
      <w:proofErr w:type="spellEnd"/>
      <w:r w:rsidRPr="005D7DBE">
        <w:rPr>
          <w:rFonts w:ascii="Arial" w:hAnsi="Arial" w:cs="Arial"/>
          <w:color w:val="000000" w:themeColor="text1"/>
        </w:rPr>
        <w:t xml:space="preserve"> P, Lope L, </w:t>
      </w:r>
      <w:proofErr w:type="spellStart"/>
      <w:r w:rsidRPr="005D7DBE">
        <w:rPr>
          <w:rFonts w:ascii="Arial" w:hAnsi="Arial" w:cs="Arial"/>
          <w:color w:val="000000" w:themeColor="text1"/>
        </w:rPr>
        <w:t>Renlund</w:t>
      </w:r>
      <w:proofErr w:type="spellEnd"/>
      <w:r w:rsidRPr="005D7DBE">
        <w:rPr>
          <w:rFonts w:ascii="Arial" w:hAnsi="Arial" w:cs="Arial"/>
          <w:color w:val="000000" w:themeColor="text1"/>
        </w:rPr>
        <w:t xml:space="preserve"> M et al. supplementary feeding in maternity hospitals and the risk of cows’ milk allergy: A prospective study of 6209 infants. J Allergy Clin </w:t>
      </w:r>
      <w:proofErr w:type="spellStart"/>
      <w:r w:rsidRPr="005D7DBE">
        <w:rPr>
          <w:rFonts w:ascii="Arial" w:hAnsi="Arial" w:cs="Arial"/>
          <w:color w:val="000000" w:themeColor="text1"/>
        </w:rPr>
        <w:t>Immunol</w:t>
      </w:r>
      <w:proofErr w:type="spellEnd"/>
      <w:r w:rsidRPr="005D7DBE">
        <w:rPr>
          <w:rFonts w:ascii="Arial" w:hAnsi="Arial" w:cs="Arial"/>
          <w:color w:val="000000" w:themeColor="text1"/>
        </w:rPr>
        <w:t xml:space="preserve"> 1999; 104:457-461.</w:t>
      </w:r>
    </w:p>
    <w:p w14:paraId="5F45B849"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46. </w:t>
      </w:r>
      <w:proofErr w:type="spellStart"/>
      <w:r w:rsidRPr="008D3903">
        <w:rPr>
          <w:rFonts w:ascii="Arial" w:hAnsi="Arial" w:cs="Arial"/>
          <w:color w:val="000000" w:themeColor="text1"/>
        </w:rPr>
        <w:t>Stuebe</w:t>
      </w:r>
      <w:proofErr w:type="spellEnd"/>
      <w:r w:rsidRPr="008D3903">
        <w:rPr>
          <w:rFonts w:ascii="Arial" w:hAnsi="Arial" w:cs="Arial"/>
          <w:color w:val="000000" w:themeColor="text1"/>
        </w:rPr>
        <w:t xml:space="preserve"> AM, </w:t>
      </w:r>
      <w:proofErr w:type="spellStart"/>
      <w:r w:rsidRPr="008D3903">
        <w:rPr>
          <w:rFonts w:ascii="Arial" w:hAnsi="Arial" w:cs="Arial"/>
          <w:color w:val="000000" w:themeColor="text1"/>
        </w:rPr>
        <w:t>Jegier</w:t>
      </w:r>
      <w:proofErr w:type="spellEnd"/>
      <w:r w:rsidRPr="008D3903">
        <w:rPr>
          <w:rFonts w:ascii="Arial" w:hAnsi="Arial" w:cs="Arial"/>
          <w:color w:val="000000" w:themeColor="text1"/>
        </w:rPr>
        <w:t xml:space="preserve"> BJ, Schwarz EB, Green BD, Reinhold AG, </w:t>
      </w:r>
      <w:proofErr w:type="spellStart"/>
      <w:r w:rsidRPr="008D3903">
        <w:rPr>
          <w:rFonts w:ascii="Arial" w:hAnsi="Arial" w:cs="Arial"/>
          <w:color w:val="000000" w:themeColor="text1"/>
        </w:rPr>
        <w:t>Colaizy</w:t>
      </w:r>
      <w:proofErr w:type="spellEnd"/>
      <w:r w:rsidRPr="008D3903">
        <w:rPr>
          <w:rFonts w:ascii="Arial" w:hAnsi="Arial" w:cs="Arial"/>
          <w:color w:val="000000" w:themeColor="text1"/>
        </w:rPr>
        <w:t xml:space="preserve"> TT, </w:t>
      </w:r>
      <w:proofErr w:type="spellStart"/>
      <w:r w:rsidRPr="008D3903">
        <w:rPr>
          <w:rFonts w:ascii="Arial" w:hAnsi="Arial" w:cs="Arial"/>
          <w:color w:val="000000" w:themeColor="text1"/>
        </w:rPr>
        <w:t>Bogen</w:t>
      </w:r>
      <w:proofErr w:type="spellEnd"/>
      <w:r w:rsidRPr="008D3903">
        <w:rPr>
          <w:rFonts w:ascii="Arial" w:hAnsi="Arial" w:cs="Arial"/>
          <w:color w:val="000000" w:themeColor="text1"/>
        </w:rPr>
        <w:t xml:space="preserve"> DL, Schaefer AJ, </w:t>
      </w:r>
      <w:proofErr w:type="spellStart"/>
      <w:r w:rsidRPr="008D3903">
        <w:rPr>
          <w:rFonts w:ascii="Arial" w:hAnsi="Arial" w:cs="Arial"/>
          <w:color w:val="000000" w:themeColor="text1"/>
        </w:rPr>
        <w:t>Jegier</w:t>
      </w:r>
      <w:proofErr w:type="spellEnd"/>
      <w:r w:rsidRPr="008D3903">
        <w:rPr>
          <w:rFonts w:ascii="Arial" w:hAnsi="Arial" w:cs="Arial"/>
          <w:color w:val="000000" w:themeColor="text1"/>
        </w:rPr>
        <w:t xml:space="preserve"> JT, Green NS, </w:t>
      </w:r>
      <w:proofErr w:type="spellStart"/>
      <w:r w:rsidRPr="008D3903">
        <w:rPr>
          <w:rFonts w:ascii="Arial" w:hAnsi="Arial" w:cs="Arial"/>
          <w:color w:val="000000" w:themeColor="text1"/>
        </w:rPr>
        <w:t>Bartick</w:t>
      </w:r>
      <w:proofErr w:type="spellEnd"/>
      <w:r w:rsidRPr="008D3903">
        <w:rPr>
          <w:rFonts w:ascii="Arial" w:hAnsi="Arial" w:cs="Arial"/>
          <w:color w:val="000000" w:themeColor="text1"/>
        </w:rPr>
        <w:t xml:space="preserve"> MC. An online calculator to estimate the impact of changes in breastfeeding rates on population health and costs. Breastfeed Med 2017;12(10):645-658.</w:t>
      </w:r>
    </w:p>
    <w:p w14:paraId="10BBA1EA" w14:textId="77777777" w:rsidR="00D601DE" w:rsidRDefault="00D601DE" w:rsidP="008B0F30">
      <w:pPr>
        <w:spacing w:after="120" w:line="240" w:lineRule="auto"/>
        <w:ind w:left="284" w:hanging="284"/>
        <w:rPr>
          <w:rFonts w:ascii="Arial" w:hAnsi="Arial" w:cs="Arial"/>
          <w:color w:val="3C4245"/>
        </w:rPr>
      </w:pPr>
      <w:r>
        <w:rPr>
          <w:rFonts w:ascii="Arial" w:hAnsi="Arial" w:cs="Arial"/>
          <w:color w:val="000000" w:themeColor="text1"/>
        </w:rPr>
        <w:t xml:space="preserve">47. </w:t>
      </w:r>
      <w:hyperlink r:id="rId16" w:history="1">
        <w:r w:rsidRPr="00952F6A">
          <w:rPr>
            <w:rStyle w:val="Hyperlink"/>
            <w:rFonts w:ascii="Arial" w:hAnsi="Arial" w:cs="Arial"/>
          </w:rPr>
          <w:t>https://www.who.int/activities/promoting-baby-friendly-hospitals/ten-steps-to-successful-breastfeeding</w:t>
        </w:r>
      </w:hyperlink>
      <w:r w:rsidRPr="00952F6A">
        <w:rPr>
          <w:rFonts w:ascii="Arial" w:hAnsi="Arial" w:cs="Arial"/>
          <w:color w:val="3C4245"/>
        </w:rPr>
        <w:t>. Last accessed 4th July 2020.</w:t>
      </w:r>
    </w:p>
    <w:p w14:paraId="093F4156" w14:textId="77777777" w:rsidR="00D601DE" w:rsidRPr="008D3903"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48. </w:t>
      </w:r>
      <w:r w:rsidRPr="008D3903">
        <w:rPr>
          <w:rFonts w:ascii="Arial" w:hAnsi="Arial" w:cs="Arial"/>
          <w:color w:val="000000" w:themeColor="text1"/>
        </w:rPr>
        <w:t xml:space="preserve">Halken S, Hansen KS, Jacobsen HP, </w:t>
      </w:r>
      <w:proofErr w:type="spellStart"/>
      <w:r w:rsidRPr="008D3903">
        <w:rPr>
          <w:rFonts w:ascii="Arial" w:hAnsi="Arial" w:cs="Arial"/>
          <w:color w:val="000000" w:themeColor="text1"/>
        </w:rPr>
        <w:t>Estmann</w:t>
      </w:r>
      <w:proofErr w:type="spellEnd"/>
      <w:r w:rsidRPr="008D3903">
        <w:rPr>
          <w:rFonts w:ascii="Arial" w:hAnsi="Arial" w:cs="Arial"/>
          <w:color w:val="000000" w:themeColor="text1"/>
        </w:rPr>
        <w:t xml:space="preserve"> A, Christensen AE, Hansen LG, Kier SR, </w:t>
      </w:r>
      <w:proofErr w:type="spellStart"/>
      <w:r w:rsidRPr="008D3903">
        <w:rPr>
          <w:rFonts w:ascii="Arial" w:hAnsi="Arial" w:cs="Arial"/>
          <w:color w:val="000000" w:themeColor="text1"/>
        </w:rPr>
        <w:t>Lassen</w:t>
      </w:r>
      <w:proofErr w:type="spellEnd"/>
      <w:r w:rsidRPr="008D3903">
        <w:rPr>
          <w:rFonts w:ascii="Arial" w:hAnsi="Arial" w:cs="Arial"/>
          <w:color w:val="000000" w:themeColor="text1"/>
        </w:rPr>
        <w:t xml:space="preserve"> K, </w:t>
      </w:r>
      <w:proofErr w:type="spellStart"/>
      <w:r w:rsidRPr="008D3903">
        <w:rPr>
          <w:rFonts w:ascii="Arial" w:hAnsi="Arial" w:cs="Arial"/>
          <w:color w:val="000000" w:themeColor="text1"/>
        </w:rPr>
        <w:t>Lintrup</w:t>
      </w:r>
      <w:proofErr w:type="spellEnd"/>
      <w:r w:rsidRPr="008D3903">
        <w:rPr>
          <w:rFonts w:ascii="Arial" w:hAnsi="Arial" w:cs="Arial"/>
          <w:color w:val="000000" w:themeColor="text1"/>
        </w:rPr>
        <w:t xml:space="preserve"> M, Mortensen S, Ibsen KK, </w:t>
      </w:r>
      <w:proofErr w:type="spellStart"/>
      <w:r w:rsidRPr="008D3903">
        <w:rPr>
          <w:rFonts w:ascii="Arial" w:hAnsi="Arial" w:cs="Arial"/>
          <w:color w:val="000000" w:themeColor="text1"/>
        </w:rPr>
        <w:t>Østerballe</w:t>
      </w:r>
      <w:proofErr w:type="spellEnd"/>
      <w:r w:rsidRPr="008D3903">
        <w:rPr>
          <w:rFonts w:ascii="Arial" w:hAnsi="Arial" w:cs="Arial"/>
          <w:color w:val="000000" w:themeColor="text1"/>
        </w:rPr>
        <w:t xml:space="preserve">, O, </w:t>
      </w:r>
      <w:proofErr w:type="spellStart"/>
      <w:r w:rsidRPr="008D3903">
        <w:rPr>
          <w:rFonts w:ascii="Arial" w:hAnsi="Arial" w:cs="Arial"/>
          <w:color w:val="000000" w:themeColor="text1"/>
        </w:rPr>
        <w:t>Høst</w:t>
      </w:r>
      <w:proofErr w:type="spellEnd"/>
      <w:r w:rsidRPr="008D3903">
        <w:rPr>
          <w:rFonts w:ascii="Arial" w:hAnsi="Arial" w:cs="Arial"/>
          <w:color w:val="000000" w:themeColor="text1"/>
        </w:rPr>
        <w:t xml:space="preserve"> A. Comparison of a partially </w:t>
      </w:r>
      <w:proofErr w:type="spellStart"/>
      <w:r w:rsidRPr="008D3903">
        <w:rPr>
          <w:rFonts w:ascii="Arial" w:hAnsi="Arial" w:cs="Arial"/>
          <w:color w:val="000000" w:themeColor="text1"/>
        </w:rPr>
        <w:t>hydrolyzed</w:t>
      </w:r>
      <w:proofErr w:type="spellEnd"/>
      <w:r w:rsidRPr="008D3903">
        <w:rPr>
          <w:rFonts w:ascii="Arial" w:hAnsi="Arial" w:cs="Arial"/>
          <w:color w:val="000000" w:themeColor="text1"/>
        </w:rPr>
        <w:t xml:space="preserve"> infant formula with two extensively </w:t>
      </w:r>
      <w:proofErr w:type="spellStart"/>
      <w:r w:rsidRPr="008D3903">
        <w:rPr>
          <w:rFonts w:ascii="Arial" w:hAnsi="Arial" w:cs="Arial"/>
          <w:color w:val="000000" w:themeColor="text1"/>
        </w:rPr>
        <w:t>hydrolyzed</w:t>
      </w:r>
      <w:proofErr w:type="spellEnd"/>
      <w:r w:rsidRPr="008D3903">
        <w:rPr>
          <w:rFonts w:ascii="Arial" w:hAnsi="Arial" w:cs="Arial"/>
          <w:color w:val="000000" w:themeColor="text1"/>
        </w:rPr>
        <w:t xml:space="preserve"> formulas for allergy prevention: A prospective, randomized study. </w:t>
      </w:r>
      <w:proofErr w:type="spellStart"/>
      <w:r w:rsidRPr="008D3903">
        <w:rPr>
          <w:rFonts w:ascii="Arial" w:hAnsi="Arial" w:cs="Arial"/>
          <w:color w:val="000000" w:themeColor="text1"/>
        </w:rPr>
        <w:t>Pediatric</w:t>
      </w:r>
      <w:proofErr w:type="spellEnd"/>
      <w:r w:rsidRPr="008D3903">
        <w:rPr>
          <w:rFonts w:ascii="Arial" w:hAnsi="Arial" w:cs="Arial"/>
          <w:color w:val="000000" w:themeColor="text1"/>
        </w:rPr>
        <w:t xml:space="preserve"> Allergy and Immunology 2000;11:149-161.</w:t>
      </w:r>
    </w:p>
    <w:p w14:paraId="5ABA43FA"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49. </w:t>
      </w:r>
      <w:r w:rsidRPr="008D3903">
        <w:rPr>
          <w:rFonts w:ascii="Arial" w:hAnsi="Arial" w:cs="Arial"/>
          <w:color w:val="000000" w:themeColor="text1"/>
        </w:rPr>
        <w:t xml:space="preserve">Halken S, </w:t>
      </w:r>
      <w:proofErr w:type="spellStart"/>
      <w:r w:rsidRPr="008D3903">
        <w:rPr>
          <w:rFonts w:ascii="Arial" w:hAnsi="Arial" w:cs="Arial"/>
          <w:color w:val="000000" w:themeColor="text1"/>
        </w:rPr>
        <w:t>Høst</w:t>
      </w:r>
      <w:proofErr w:type="spellEnd"/>
      <w:r w:rsidRPr="008D3903">
        <w:rPr>
          <w:rFonts w:ascii="Arial" w:hAnsi="Arial" w:cs="Arial"/>
          <w:color w:val="000000" w:themeColor="text1"/>
        </w:rPr>
        <w:t xml:space="preserve"> A, Hansen LG, </w:t>
      </w:r>
      <w:proofErr w:type="spellStart"/>
      <w:r w:rsidRPr="008D3903">
        <w:rPr>
          <w:rFonts w:ascii="Arial" w:hAnsi="Arial" w:cs="Arial"/>
          <w:color w:val="000000" w:themeColor="text1"/>
        </w:rPr>
        <w:t>Østerballe</w:t>
      </w:r>
      <w:proofErr w:type="spellEnd"/>
      <w:r w:rsidRPr="008D3903">
        <w:rPr>
          <w:rFonts w:ascii="Arial" w:hAnsi="Arial" w:cs="Arial"/>
          <w:color w:val="000000" w:themeColor="text1"/>
        </w:rPr>
        <w:t xml:space="preserve"> O. Preventive effect of feeding high-risk infants a casein hydrolysate formula or an </w:t>
      </w:r>
      <w:proofErr w:type="spellStart"/>
      <w:r w:rsidRPr="008D3903">
        <w:rPr>
          <w:rFonts w:ascii="Arial" w:hAnsi="Arial" w:cs="Arial"/>
          <w:color w:val="000000" w:themeColor="text1"/>
        </w:rPr>
        <w:t>ultrafiltrated</w:t>
      </w:r>
      <w:proofErr w:type="spellEnd"/>
      <w:r w:rsidRPr="008D3903">
        <w:rPr>
          <w:rFonts w:ascii="Arial" w:hAnsi="Arial" w:cs="Arial"/>
          <w:color w:val="000000" w:themeColor="text1"/>
        </w:rPr>
        <w:t xml:space="preserve"> whey hydrolysate formula. A prospective, randomized, comparative clinical study. </w:t>
      </w:r>
      <w:proofErr w:type="spellStart"/>
      <w:r w:rsidRPr="008D3903">
        <w:rPr>
          <w:rFonts w:ascii="Arial" w:hAnsi="Arial" w:cs="Arial"/>
          <w:color w:val="000000" w:themeColor="text1"/>
        </w:rPr>
        <w:t>Pediatr</w:t>
      </w:r>
      <w:proofErr w:type="spellEnd"/>
      <w:r w:rsidRPr="008D3903">
        <w:rPr>
          <w:rFonts w:ascii="Arial" w:hAnsi="Arial" w:cs="Arial"/>
          <w:color w:val="000000" w:themeColor="text1"/>
        </w:rPr>
        <w:t xml:space="preserve"> Allergy </w:t>
      </w:r>
      <w:proofErr w:type="spellStart"/>
      <w:r w:rsidRPr="008D3903">
        <w:rPr>
          <w:rFonts w:ascii="Arial" w:hAnsi="Arial" w:cs="Arial"/>
          <w:color w:val="000000" w:themeColor="text1"/>
        </w:rPr>
        <w:t>Immunol</w:t>
      </w:r>
      <w:proofErr w:type="spellEnd"/>
      <w:r w:rsidRPr="008D3903">
        <w:rPr>
          <w:rFonts w:ascii="Arial" w:hAnsi="Arial" w:cs="Arial"/>
          <w:color w:val="000000" w:themeColor="text1"/>
        </w:rPr>
        <w:t xml:space="preserve"> 1993;4:173–181.</w:t>
      </w:r>
    </w:p>
    <w:p w14:paraId="36CEAF74" w14:textId="77777777" w:rsidR="00D601DE" w:rsidRPr="008D3903"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50. </w:t>
      </w:r>
      <w:r w:rsidRPr="00EA6172">
        <w:rPr>
          <w:rFonts w:ascii="Arial" w:hAnsi="Arial" w:cs="Arial"/>
          <w:color w:val="000000" w:themeColor="text1"/>
        </w:rPr>
        <w:t xml:space="preserve">ESPGHAN Committee on Nutrition, Agostoni C, </w:t>
      </w:r>
      <w:proofErr w:type="spellStart"/>
      <w:r w:rsidRPr="00EA6172">
        <w:rPr>
          <w:rFonts w:ascii="Arial" w:hAnsi="Arial" w:cs="Arial"/>
          <w:color w:val="000000" w:themeColor="text1"/>
        </w:rPr>
        <w:t>Axelsson</w:t>
      </w:r>
      <w:proofErr w:type="spellEnd"/>
      <w:r w:rsidRPr="00EA6172">
        <w:rPr>
          <w:rFonts w:ascii="Arial" w:hAnsi="Arial" w:cs="Arial"/>
          <w:color w:val="000000" w:themeColor="text1"/>
        </w:rPr>
        <w:t xml:space="preserve"> I, </w:t>
      </w:r>
      <w:proofErr w:type="spellStart"/>
      <w:r w:rsidRPr="00EA6172">
        <w:rPr>
          <w:rFonts w:ascii="Arial" w:hAnsi="Arial" w:cs="Arial"/>
          <w:color w:val="000000" w:themeColor="text1"/>
        </w:rPr>
        <w:t>Goulet</w:t>
      </w:r>
      <w:proofErr w:type="spellEnd"/>
      <w:r w:rsidRPr="00EA6172">
        <w:rPr>
          <w:rFonts w:ascii="Arial" w:hAnsi="Arial" w:cs="Arial"/>
          <w:color w:val="000000" w:themeColor="text1"/>
        </w:rPr>
        <w:t xml:space="preserve"> O, </w:t>
      </w:r>
      <w:proofErr w:type="spellStart"/>
      <w:r w:rsidRPr="00EA6172">
        <w:rPr>
          <w:rFonts w:ascii="Arial" w:hAnsi="Arial" w:cs="Arial"/>
          <w:color w:val="000000" w:themeColor="text1"/>
        </w:rPr>
        <w:t>Koletzko</w:t>
      </w:r>
      <w:proofErr w:type="spellEnd"/>
      <w:r w:rsidRPr="00EA6172">
        <w:rPr>
          <w:rFonts w:ascii="Arial" w:hAnsi="Arial" w:cs="Arial"/>
          <w:color w:val="000000" w:themeColor="text1"/>
        </w:rPr>
        <w:t xml:space="preserve"> B, </w:t>
      </w:r>
      <w:proofErr w:type="spellStart"/>
      <w:r w:rsidRPr="00EA6172">
        <w:rPr>
          <w:rFonts w:ascii="Arial" w:hAnsi="Arial" w:cs="Arial"/>
          <w:color w:val="000000" w:themeColor="text1"/>
        </w:rPr>
        <w:t>Michaelsen</w:t>
      </w:r>
      <w:proofErr w:type="spellEnd"/>
      <w:r w:rsidRPr="00EA6172">
        <w:rPr>
          <w:rFonts w:ascii="Arial" w:hAnsi="Arial" w:cs="Arial"/>
          <w:color w:val="000000" w:themeColor="text1"/>
        </w:rPr>
        <w:t xml:space="preserve"> KF, </w:t>
      </w:r>
      <w:proofErr w:type="spellStart"/>
      <w:r w:rsidRPr="00EA6172">
        <w:rPr>
          <w:rFonts w:ascii="Arial" w:hAnsi="Arial" w:cs="Arial"/>
          <w:color w:val="000000" w:themeColor="text1"/>
        </w:rPr>
        <w:t>Puntis</w:t>
      </w:r>
      <w:proofErr w:type="spellEnd"/>
      <w:r w:rsidRPr="00EA6172">
        <w:rPr>
          <w:rFonts w:ascii="Arial" w:hAnsi="Arial" w:cs="Arial"/>
          <w:color w:val="000000" w:themeColor="text1"/>
        </w:rPr>
        <w:t xml:space="preserve"> J, </w:t>
      </w:r>
      <w:proofErr w:type="spellStart"/>
      <w:r w:rsidRPr="00EA6172">
        <w:rPr>
          <w:rFonts w:ascii="Arial" w:hAnsi="Arial" w:cs="Arial"/>
          <w:color w:val="000000" w:themeColor="text1"/>
        </w:rPr>
        <w:t>Rieu</w:t>
      </w:r>
      <w:proofErr w:type="spellEnd"/>
      <w:r w:rsidRPr="00EA6172">
        <w:rPr>
          <w:rFonts w:ascii="Arial" w:hAnsi="Arial" w:cs="Arial"/>
          <w:color w:val="000000" w:themeColor="text1"/>
        </w:rPr>
        <w:t xml:space="preserve"> D, </w:t>
      </w:r>
      <w:proofErr w:type="spellStart"/>
      <w:r w:rsidRPr="00EA6172">
        <w:rPr>
          <w:rFonts w:ascii="Arial" w:hAnsi="Arial" w:cs="Arial"/>
          <w:color w:val="000000" w:themeColor="text1"/>
        </w:rPr>
        <w:t>Rigo</w:t>
      </w:r>
      <w:proofErr w:type="spellEnd"/>
      <w:r w:rsidRPr="00EA6172">
        <w:rPr>
          <w:rFonts w:ascii="Arial" w:hAnsi="Arial" w:cs="Arial"/>
          <w:color w:val="000000" w:themeColor="text1"/>
        </w:rPr>
        <w:t xml:space="preserve"> J, Shamir R, Szajewska H, </w:t>
      </w:r>
      <w:proofErr w:type="spellStart"/>
      <w:r w:rsidRPr="00EA6172">
        <w:rPr>
          <w:rFonts w:ascii="Arial" w:hAnsi="Arial" w:cs="Arial"/>
          <w:color w:val="000000" w:themeColor="text1"/>
        </w:rPr>
        <w:t>Turck</w:t>
      </w:r>
      <w:proofErr w:type="spellEnd"/>
      <w:r w:rsidRPr="00EA6172">
        <w:rPr>
          <w:rFonts w:ascii="Arial" w:hAnsi="Arial" w:cs="Arial"/>
          <w:color w:val="000000" w:themeColor="text1"/>
        </w:rPr>
        <w:t xml:space="preserve"> D. Soy protein infant formulae and follow-on formulae: a commentary by the ESPGHAN Committee on Nutrition. J </w:t>
      </w:r>
      <w:proofErr w:type="spellStart"/>
      <w:r w:rsidRPr="00EA6172">
        <w:rPr>
          <w:rFonts w:ascii="Arial" w:hAnsi="Arial" w:cs="Arial"/>
          <w:color w:val="000000" w:themeColor="text1"/>
        </w:rPr>
        <w:t>Pediatr</w:t>
      </w:r>
      <w:proofErr w:type="spellEnd"/>
      <w:r w:rsidRPr="00EA6172">
        <w:rPr>
          <w:rFonts w:ascii="Arial" w:hAnsi="Arial" w:cs="Arial"/>
          <w:color w:val="000000" w:themeColor="text1"/>
        </w:rPr>
        <w:t xml:space="preserve"> </w:t>
      </w:r>
      <w:proofErr w:type="spellStart"/>
      <w:r w:rsidRPr="00EA6172">
        <w:rPr>
          <w:rFonts w:ascii="Arial" w:hAnsi="Arial" w:cs="Arial"/>
          <w:color w:val="000000" w:themeColor="text1"/>
        </w:rPr>
        <w:t>Gastroenterol</w:t>
      </w:r>
      <w:proofErr w:type="spellEnd"/>
      <w:r w:rsidRPr="00EA6172">
        <w:rPr>
          <w:rFonts w:ascii="Arial" w:hAnsi="Arial" w:cs="Arial"/>
          <w:color w:val="000000" w:themeColor="text1"/>
        </w:rPr>
        <w:t xml:space="preserve"> </w:t>
      </w:r>
      <w:proofErr w:type="spellStart"/>
      <w:r w:rsidRPr="00EA6172">
        <w:rPr>
          <w:rFonts w:ascii="Arial" w:hAnsi="Arial" w:cs="Arial"/>
          <w:color w:val="000000" w:themeColor="text1"/>
        </w:rPr>
        <w:t>Nutr</w:t>
      </w:r>
      <w:proofErr w:type="spellEnd"/>
      <w:r w:rsidRPr="00EA6172">
        <w:rPr>
          <w:rFonts w:ascii="Arial" w:hAnsi="Arial" w:cs="Arial"/>
          <w:color w:val="000000" w:themeColor="text1"/>
        </w:rPr>
        <w:t>. 2006;42(4):352-61</w:t>
      </w:r>
    </w:p>
    <w:p w14:paraId="322DC29E" w14:textId="77777777" w:rsidR="00D601DE" w:rsidRDefault="00D601DE"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51. </w:t>
      </w:r>
      <w:r w:rsidRPr="00EA6172">
        <w:rPr>
          <w:rFonts w:ascii="Arial" w:hAnsi="Arial" w:cs="Arial"/>
          <w:color w:val="000000" w:themeColor="text1"/>
        </w:rPr>
        <w:t xml:space="preserve">Bhatia J, Greer F; American Academy of </w:t>
      </w:r>
      <w:proofErr w:type="spellStart"/>
      <w:r w:rsidRPr="00EA6172">
        <w:rPr>
          <w:rFonts w:ascii="Arial" w:hAnsi="Arial" w:cs="Arial"/>
          <w:color w:val="000000" w:themeColor="text1"/>
        </w:rPr>
        <w:t>Pediatrics</w:t>
      </w:r>
      <w:proofErr w:type="spellEnd"/>
      <w:r w:rsidRPr="00EA6172">
        <w:rPr>
          <w:rFonts w:ascii="Arial" w:hAnsi="Arial" w:cs="Arial"/>
          <w:color w:val="000000" w:themeColor="text1"/>
        </w:rPr>
        <w:t xml:space="preserve"> Committee on Nutrition. Use of soy protein-based formulas in infant feeding. </w:t>
      </w:r>
      <w:proofErr w:type="spellStart"/>
      <w:r w:rsidRPr="00EA6172">
        <w:rPr>
          <w:rFonts w:ascii="Arial" w:hAnsi="Arial" w:cs="Arial"/>
          <w:color w:val="000000" w:themeColor="text1"/>
        </w:rPr>
        <w:t>Pediatrics</w:t>
      </w:r>
      <w:proofErr w:type="spellEnd"/>
      <w:r w:rsidRPr="00EA6172">
        <w:rPr>
          <w:rFonts w:ascii="Arial" w:hAnsi="Arial" w:cs="Arial"/>
          <w:color w:val="000000" w:themeColor="text1"/>
        </w:rPr>
        <w:t xml:space="preserve"> 2008;121(5):1062-1068.</w:t>
      </w:r>
    </w:p>
    <w:p w14:paraId="57035949" w14:textId="4A87E083" w:rsidR="00D601DE" w:rsidRDefault="00D601DE" w:rsidP="008B0F30">
      <w:pPr>
        <w:spacing w:after="120" w:line="240" w:lineRule="auto"/>
        <w:rPr>
          <w:rFonts w:ascii="Arial" w:hAnsi="Arial" w:cs="Arial"/>
          <w:b/>
          <w:color w:val="000000" w:themeColor="text1"/>
        </w:rPr>
      </w:pPr>
    </w:p>
    <w:p w14:paraId="619DF9E1" w14:textId="77777777" w:rsidR="002B4649" w:rsidRPr="00E80561"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52. </w:t>
      </w:r>
      <w:proofErr w:type="spellStart"/>
      <w:r w:rsidRPr="00E80561">
        <w:rPr>
          <w:rFonts w:ascii="Arial" w:hAnsi="Arial" w:cs="Arial"/>
          <w:color w:val="000000" w:themeColor="text1"/>
        </w:rPr>
        <w:t>Goldring</w:t>
      </w:r>
      <w:proofErr w:type="spellEnd"/>
      <w:r w:rsidRPr="00E80561">
        <w:rPr>
          <w:rFonts w:ascii="Arial" w:hAnsi="Arial" w:cs="Arial"/>
          <w:color w:val="000000" w:themeColor="text1"/>
        </w:rPr>
        <w:t xml:space="preserve"> ST, Griffiths CJ, Martineau AR, Robinson S, Yu C, </w:t>
      </w:r>
      <w:proofErr w:type="spellStart"/>
      <w:r w:rsidRPr="00E80561">
        <w:rPr>
          <w:rFonts w:ascii="Arial" w:hAnsi="Arial" w:cs="Arial"/>
          <w:color w:val="000000" w:themeColor="text1"/>
        </w:rPr>
        <w:t>Poulton</w:t>
      </w:r>
      <w:proofErr w:type="spellEnd"/>
      <w:r w:rsidRPr="00E80561">
        <w:rPr>
          <w:rFonts w:ascii="Arial" w:hAnsi="Arial" w:cs="Arial"/>
          <w:color w:val="000000" w:themeColor="text1"/>
        </w:rPr>
        <w:t xml:space="preserve"> S, Kirkby JC, Stocks J, Hooper R, </w:t>
      </w:r>
      <w:proofErr w:type="spellStart"/>
      <w:r w:rsidRPr="00E80561">
        <w:rPr>
          <w:rFonts w:ascii="Arial" w:hAnsi="Arial" w:cs="Arial"/>
          <w:color w:val="000000" w:themeColor="text1"/>
        </w:rPr>
        <w:t>Shaheen</w:t>
      </w:r>
      <w:proofErr w:type="spellEnd"/>
      <w:r w:rsidRPr="00E80561">
        <w:rPr>
          <w:rFonts w:ascii="Arial" w:hAnsi="Arial" w:cs="Arial"/>
          <w:color w:val="000000" w:themeColor="text1"/>
        </w:rPr>
        <w:t xml:space="preserve"> SO, Warner JO, Boyle RJ. Prenatal vitamin d supplementation and child respiratory health: a randomised controlled trial. </w:t>
      </w:r>
      <w:proofErr w:type="spellStart"/>
      <w:r w:rsidRPr="00E80561">
        <w:rPr>
          <w:rFonts w:ascii="Arial" w:hAnsi="Arial" w:cs="Arial"/>
          <w:color w:val="000000" w:themeColor="text1"/>
        </w:rPr>
        <w:t>PLoS</w:t>
      </w:r>
      <w:proofErr w:type="spellEnd"/>
      <w:r w:rsidRPr="00E80561">
        <w:rPr>
          <w:rFonts w:ascii="Arial" w:hAnsi="Arial" w:cs="Arial"/>
          <w:color w:val="000000" w:themeColor="text1"/>
        </w:rPr>
        <w:t xml:space="preserve"> One 2013;8(6):e66627.</w:t>
      </w:r>
    </w:p>
    <w:p w14:paraId="04882753" w14:textId="77777777" w:rsidR="002B4649" w:rsidRPr="00E80561"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lastRenderedPageBreak/>
        <w:t xml:space="preserve">53. </w:t>
      </w:r>
      <w:proofErr w:type="spellStart"/>
      <w:r w:rsidRPr="00E80561">
        <w:rPr>
          <w:rFonts w:ascii="Arial" w:hAnsi="Arial" w:cs="Arial"/>
          <w:color w:val="000000" w:themeColor="text1"/>
        </w:rPr>
        <w:t>Norizoe</w:t>
      </w:r>
      <w:proofErr w:type="spellEnd"/>
      <w:r w:rsidRPr="00E80561">
        <w:rPr>
          <w:rFonts w:ascii="Arial" w:hAnsi="Arial" w:cs="Arial"/>
          <w:color w:val="000000" w:themeColor="text1"/>
        </w:rPr>
        <w:t xml:space="preserve"> C, Akiyama N, </w:t>
      </w:r>
      <w:proofErr w:type="spellStart"/>
      <w:r w:rsidRPr="00E80561">
        <w:rPr>
          <w:rFonts w:ascii="Arial" w:hAnsi="Arial" w:cs="Arial"/>
          <w:color w:val="000000" w:themeColor="text1"/>
        </w:rPr>
        <w:t>Segawa</w:t>
      </w:r>
      <w:proofErr w:type="spellEnd"/>
      <w:r w:rsidRPr="00E80561">
        <w:rPr>
          <w:rFonts w:ascii="Arial" w:hAnsi="Arial" w:cs="Arial"/>
          <w:color w:val="000000" w:themeColor="text1"/>
        </w:rPr>
        <w:t xml:space="preserve"> T, </w:t>
      </w:r>
      <w:proofErr w:type="spellStart"/>
      <w:r w:rsidRPr="00E80561">
        <w:rPr>
          <w:rFonts w:ascii="Arial" w:hAnsi="Arial" w:cs="Arial"/>
          <w:color w:val="000000" w:themeColor="text1"/>
        </w:rPr>
        <w:t>Tachimoto</w:t>
      </w:r>
      <w:proofErr w:type="spellEnd"/>
      <w:r w:rsidRPr="00E80561">
        <w:rPr>
          <w:rFonts w:ascii="Arial" w:hAnsi="Arial" w:cs="Arial"/>
          <w:color w:val="000000" w:themeColor="text1"/>
        </w:rPr>
        <w:t xml:space="preserve"> H, </w:t>
      </w:r>
      <w:proofErr w:type="spellStart"/>
      <w:r w:rsidRPr="00E80561">
        <w:rPr>
          <w:rFonts w:ascii="Arial" w:hAnsi="Arial" w:cs="Arial"/>
          <w:color w:val="000000" w:themeColor="text1"/>
        </w:rPr>
        <w:t>Mezawa</w:t>
      </w:r>
      <w:proofErr w:type="spellEnd"/>
      <w:r w:rsidRPr="00E80561">
        <w:rPr>
          <w:rFonts w:ascii="Arial" w:hAnsi="Arial" w:cs="Arial"/>
          <w:color w:val="000000" w:themeColor="text1"/>
        </w:rPr>
        <w:t xml:space="preserve"> H, Ida H, </w:t>
      </w:r>
      <w:proofErr w:type="spellStart"/>
      <w:r w:rsidRPr="00E80561">
        <w:rPr>
          <w:rFonts w:ascii="Arial" w:hAnsi="Arial" w:cs="Arial"/>
          <w:color w:val="000000" w:themeColor="text1"/>
        </w:rPr>
        <w:t>Urashima</w:t>
      </w:r>
      <w:proofErr w:type="spellEnd"/>
      <w:r w:rsidRPr="00E80561">
        <w:rPr>
          <w:rFonts w:ascii="Arial" w:hAnsi="Arial" w:cs="Arial"/>
          <w:color w:val="000000" w:themeColor="text1"/>
        </w:rPr>
        <w:t xml:space="preserve"> M. Increased food allergy and vitamin D: randomized, double-blind, placebo-controlled trial. </w:t>
      </w:r>
      <w:proofErr w:type="spellStart"/>
      <w:r w:rsidRPr="00E80561">
        <w:rPr>
          <w:rFonts w:ascii="Arial" w:hAnsi="Arial" w:cs="Arial"/>
          <w:color w:val="000000" w:themeColor="text1"/>
        </w:rPr>
        <w:t>Pediatr</w:t>
      </w:r>
      <w:proofErr w:type="spellEnd"/>
      <w:r w:rsidRPr="00E80561">
        <w:rPr>
          <w:rFonts w:ascii="Arial" w:hAnsi="Arial" w:cs="Arial"/>
          <w:color w:val="000000" w:themeColor="text1"/>
        </w:rPr>
        <w:t xml:space="preserve"> Int 2014;56(1):6-12.</w:t>
      </w:r>
    </w:p>
    <w:p w14:paraId="765954EB" w14:textId="77777777" w:rsidR="002B4649" w:rsidRPr="00E80561"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54. </w:t>
      </w:r>
      <w:proofErr w:type="spellStart"/>
      <w:r w:rsidRPr="00E80561">
        <w:rPr>
          <w:rFonts w:ascii="Arial" w:hAnsi="Arial" w:cs="Arial"/>
          <w:color w:val="000000" w:themeColor="text1"/>
        </w:rPr>
        <w:t>Rosendahl</w:t>
      </w:r>
      <w:proofErr w:type="spellEnd"/>
      <w:r w:rsidRPr="00E80561">
        <w:rPr>
          <w:rFonts w:ascii="Arial" w:hAnsi="Arial" w:cs="Arial"/>
          <w:color w:val="000000" w:themeColor="text1"/>
        </w:rPr>
        <w:t xml:space="preserve"> J, </w:t>
      </w:r>
      <w:proofErr w:type="spellStart"/>
      <w:r w:rsidRPr="00E80561">
        <w:rPr>
          <w:rFonts w:ascii="Arial" w:hAnsi="Arial" w:cs="Arial"/>
          <w:color w:val="000000" w:themeColor="text1"/>
        </w:rPr>
        <w:t>Pelkonen</w:t>
      </w:r>
      <w:proofErr w:type="spellEnd"/>
      <w:r w:rsidRPr="00E80561">
        <w:rPr>
          <w:rFonts w:ascii="Arial" w:hAnsi="Arial" w:cs="Arial"/>
          <w:color w:val="000000" w:themeColor="text1"/>
        </w:rPr>
        <w:t xml:space="preserve"> AS, Helve O, </w:t>
      </w:r>
      <w:proofErr w:type="spellStart"/>
      <w:r w:rsidRPr="00E80561">
        <w:rPr>
          <w:rFonts w:ascii="Arial" w:hAnsi="Arial" w:cs="Arial"/>
          <w:color w:val="000000" w:themeColor="text1"/>
        </w:rPr>
        <w:t>Hauta-Alus</w:t>
      </w:r>
      <w:proofErr w:type="spellEnd"/>
      <w:r w:rsidRPr="00E80561">
        <w:rPr>
          <w:rFonts w:ascii="Arial" w:hAnsi="Arial" w:cs="Arial"/>
          <w:color w:val="000000" w:themeColor="text1"/>
        </w:rPr>
        <w:t xml:space="preserve"> H, </w:t>
      </w:r>
      <w:proofErr w:type="spellStart"/>
      <w:r w:rsidRPr="00E80561">
        <w:rPr>
          <w:rFonts w:ascii="Arial" w:hAnsi="Arial" w:cs="Arial"/>
          <w:color w:val="000000" w:themeColor="text1"/>
        </w:rPr>
        <w:t>Holmlund-Suila</w:t>
      </w:r>
      <w:proofErr w:type="spellEnd"/>
      <w:r w:rsidRPr="00E80561">
        <w:rPr>
          <w:rFonts w:ascii="Arial" w:hAnsi="Arial" w:cs="Arial"/>
          <w:color w:val="000000" w:themeColor="text1"/>
        </w:rPr>
        <w:t xml:space="preserve"> E, </w:t>
      </w:r>
      <w:proofErr w:type="spellStart"/>
      <w:r w:rsidRPr="00E80561">
        <w:rPr>
          <w:rFonts w:ascii="Arial" w:hAnsi="Arial" w:cs="Arial"/>
          <w:color w:val="000000" w:themeColor="text1"/>
        </w:rPr>
        <w:t>Valkama</w:t>
      </w:r>
      <w:proofErr w:type="spellEnd"/>
      <w:r w:rsidRPr="00E80561">
        <w:rPr>
          <w:rFonts w:ascii="Arial" w:hAnsi="Arial" w:cs="Arial"/>
          <w:color w:val="000000" w:themeColor="text1"/>
        </w:rPr>
        <w:t xml:space="preserve"> S, </w:t>
      </w:r>
      <w:proofErr w:type="spellStart"/>
      <w:r w:rsidRPr="00E80561">
        <w:rPr>
          <w:rFonts w:ascii="Arial" w:hAnsi="Arial" w:cs="Arial"/>
          <w:color w:val="000000" w:themeColor="text1"/>
        </w:rPr>
        <w:t>Enlund-Cerullo</w:t>
      </w:r>
      <w:proofErr w:type="spellEnd"/>
      <w:r w:rsidRPr="00E80561">
        <w:rPr>
          <w:rFonts w:ascii="Arial" w:hAnsi="Arial" w:cs="Arial"/>
          <w:color w:val="000000" w:themeColor="text1"/>
        </w:rPr>
        <w:t xml:space="preserve"> M, </w:t>
      </w:r>
      <w:proofErr w:type="spellStart"/>
      <w:r w:rsidRPr="00E80561">
        <w:rPr>
          <w:rFonts w:ascii="Arial" w:hAnsi="Arial" w:cs="Arial"/>
          <w:color w:val="000000" w:themeColor="text1"/>
        </w:rPr>
        <w:t>Viljakainen</w:t>
      </w:r>
      <w:proofErr w:type="spellEnd"/>
      <w:r w:rsidRPr="00E80561">
        <w:rPr>
          <w:rFonts w:ascii="Arial" w:hAnsi="Arial" w:cs="Arial"/>
          <w:color w:val="000000" w:themeColor="text1"/>
        </w:rPr>
        <w:t xml:space="preserve"> H, </w:t>
      </w:r>
      <w:proofErr w:type="spellStart"/>
      <w:r w:rsidRPr="00E80561">
        <w:rPr>
          <w:rFonts w:ascii="Arial" w:hAnsi="Arial" w:cs="Arial"/>
          <w:color w:val="000000" w:themeColor="text1"/>
        </w:rPr>
        <w:t>Hytinantti</w:t>
      </w:r>
      <w:proofErr w:type="spellEnd"/>
      <w:r w:rsidRPr="00E80561">
        <w:rPr>
          <w:rFonts w:ascii="Arial" w:hAnsi="Arial" w:cs="Arial"/>
          <w:color w:val="000000" w:themeColor="text1"/>
        </w:rPr>
        <w:t xml:space="preserve"> T, </w:t>
      </w:r>
      <w:proofErr w:type="spellStart"/>
      <w:r w:rsidRPr="00E80561">
        <w:rPr>
          <w:rFonts w:ascii="Arial" w:hAnsi="Arial" w:cs="Arial"/>
          <w:color w:val="000000" w:themeColor="text1"/>
        </w:rPr>
        <w:t>Mäkitie</w:t>
      </w:r>
      <w:proofErr w:type="spellEnd"/>
      <w:r w:rsidRPr="00E80561">
        <w:rPr>
          <w:rFonts w:ascii="Arial" w:hAnsi="Arial" w:cs="Arial"/>
          <w:color w:val="000000" w:themeColor="text1"/>
        </w:rPr>
        <w:t xml:space="preserve"> O, Andersson S, </w:t>
      </w:r>
      <w:proofErr w:type="spellStart"/>
      <w:r w:rsidRPr="00E80561">
        <w:rPr>
          <w:rFonts w:ascii="Arial" w:hAnsi="Arial" w:cs="Arial"/>
          <w:color w:val="000000" w:themeColor="text1"/>
        </w:rPr>
        <w:t>Mäkelä</w:t>
      </w:r>
      <w:proofErr w:type="spellEnd"/>
      <w:r w:rsidRPr="00E80561">
        <w:rPr>
          <w:rFonts w:ascii="Arial" w:hAnsi="Arial" w:cs="Arial"/>
          <w:color w:val="000000" w:themeColor="text1"/>
        </w:rPr>
        <w:t xml:space="preserve"> MJ. High-dose vitamin D supplementation does not prevent allergic sensitization of infants. J </w:t>
      </w:r>
      <w:proofErr w:type="spellStart"/>
      <w:r w:rsidRPr="00E80561">
        <w:rPr>
          <w:rFonts w:ascii="Arial" w:hAnsi="Arial" w:cs="Arial"/>
          <w:color w:val="000000" w:themeColor="text1"/>
        </w:rPr>
        <w:t>Pediatr</w:t>
      </w:r>
      <w:proofErr w:type="spellEnd"/>
      <w:r w:rsidRPr="00E80561">
        <w:rPr>
          <w:rFonts w:ascii="Arial" w:hAnsi="Arial" w:cs="Arial"/>
          <w:color w:val="000000" w:themeColor="text1"/>
        </w:rPr>
        <w:t xml:space="preserve"> 2019;209:139-145.e1.</w:t>
      </w:r>
    </w:p>
    <w:p w14:paraId="5C1BBD4C" w14:textId="77777777" w:rsidR="002B4649" w:rsidRPr="00E80561"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55. </w:t>
      </w:r>
      <w:r w:rsidRPr="00E80561">
        <w:rPr>
          <w:rFonts w:ascii="Arial" w:hAnsi="Arial" w:cs="Arial"/>
          <w:color w:val="000000" w:themeColor="text1"/>
        </w:rPr>
        <w:t xml:space="preserve">Palmer DJ, Sullivan T, Gold MS, Prescott SL, Heddle R, Gibson RA, </w:t>
      </w:r>
      <w:proofErr w:type="spellStart"/>
      <w:r w:rsidRPr="00E80561">
        <w:rPr>
          <w:rFonts w:ascii="Arial" w:hAnsi="Arial" w:cs="Arial"/>
          <w:color w:val="000000" w:themeColor="text1"/>
        </w:rPr>
        <w:t>Makrides</w:t>
      </w:r>
      <w:proofErr w:type="spellEnd"/>
      <w:r w:rsidRPr="00E80561">
        <w:rPr>
          <w:rFonts w:ascii="Arial" w:hAnsi="Arial" w:cs="Arial"/>
          <w:color w:val="000000" w:themeColor="text1"/>
        </w:rPr>
        <w:t xml:space="preserve"> M. Randomized controlled trial of fish oil supplementation in pregnancy on childhood allergies. Allergy. 2013;68(11):1370-1376.</w:t>
      </w:r>
    </w:p>
    <w:p w14:paraId="2F39E540" w14:textId="77777777" w:rsidR="002B4649" w:rsidRPr="00E80561"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56. </w:t>
      </w:r>
      <w:proofErr w:type="spellStart"/>
      <w:r w:rsidRPr="00E80561">
        <w:rPr>
          <w:rFonts w:ascii="Arial" w:hAnsi="Arial" w:cs="Arial"/>
          <w:color w:val="000000" w:themeColor="text1"/>
        </w:rPr>
        <w:t>Furuhjelm</w:t>
      </w:r>
      <w:proofErr w:type="spellEnd"/>
      <w:r w:rsidRPr="00E80561">
        <w:rPr>
          <w:rFonts w:ascii="Arial" w:hAnsi="Arial" w:cs="Arial"/>
          <w:color w:val="000000" w:themeColor="text1"/>
        </w:rPr>
        <w:t xml:space="preserve"> C, </w:t>
      </w:r>
      <w:proofErr w:type="spellStart"/>
      <w:r w:rsidRPr="00E80561">
        <w:rPr>
          <w:rFonts w:ascii="Arial" w:hAnsi="Arial" w:cs="Arial"/>
          <w:color w:val="000000" w:themeColor="text1"/>
        </w:rPr>
        <w:t>Warstedt</w:t>
      </w:r>
      <w:proofErr w:type="spellEnd"/>
      <w:r w:rsidRPr="00E80561">
        <w:rPr>
          <w:rFonts w:ascii="Arial" w:hAnsi="Arial" w:cs="Arial"/>
          <w:color w:val="000000" w:themeColor="text1"/>
        </w:rPr>
        <w:t xml:space="preserve"> K, Larsson J, </w:t>
      </w:r>
      <w:proofErr w:type="spellStart"/>
      <w:r w:rsidRPr="00E80561">
        <w:rPr>
          <w:rFonts w:ascii="Arial" w:hAnsi="Arial" w:cs="Arial"/>
          <w:color w:val="000000" w:themeColor="text1"/>
        </w:rPr>
        <w:t>Fredriksson</w:t>
      </w:r>
      <w:proofErr w:type="spellEnd"/>
      <w:r w:rsidRPr="00E80561">
        <w:rPr>
          <w:rFonts w:ascii="Arial" w:hAnsi="Arial" w:cs="Arial"/>
          <w:color w:val="000000" w:themeColor="text1"/>
        </w:rPr>
        <w:t xml:space="preserve"> M, </w:t>
      </w:r>
      <w:proofErr w:type="spellStart"/>
      <w:r w:rsidRPr="00E80561">
        <w:rPr>
          <w:rFonts w:ascii="Arial" w:hAnsi="Arial" w:cs="Arial"/>
          <w:color w:val="000000" w:themeColor="text1"/>
        </w:rPr>
        <w:t>Böttcher</w:t>
      </w:r>
      <w:proofErr w:type="spellEnd"/>
      <w:r w:rsidRPr="00E80561">
        <w:rPr>
          <w:rFonts w:ascii="Arial" w:hAnsi="Arial" w:cs="Arial"/>
          <w:color w:val="000000" w:themeColor="text1"/>
        </w:rPr>
        <w:t xml:space="preserve"> MF, </w:t>
      </w:r>
      <w:proofErr w:type="spellStart"/>
      <w:r w:rsidRPr="00E80561">
        <w:rPr>
          <w:rFonts w:ascii="Arial" w:hAnsi="Arial" w:cs="Arial"/>
          <w:color w:val="000000" w:themeColor="text1"/>
        </w:rPr>
        <w:t>Fälth</w:t>
      </w:r>
      <w:proofErr w:type="spellEnd"/>
      <w:r w:rsidRPr="00E80561">
        <w:rPr>
          <w:rFonts w:ascii="Arial" w:hAnsi="Arial" w:cs="Arial"/>
          <w:color w:val="000000" w:themeColor="text1"/>
        </w:rPr>
        <w:t xml:space="preserve">-Magnusson K, </w:t>
      </w:r>
      <w:proofErr w:type="spellStart"/>
      <w:r w:rsidRPr="00E80561">
        <w:rPr>
          <w:rFonts w:ascii="Arial" w:hAnsi="Arial" w:cs="Arial"/>
          <w:color w:val="000000" w:themeColor="text1"/>
        </w:rPr>
        <w:t>Duchén</w:t>
      </w:r>
      <w:proofErr w:type="spellEnd"/>
      <w:r w:rsidRPr="00E80561">
        <w:rPr>
          <w:rFonts w:ascii="Arial" w:hAnsi="Arial" w:cs="Arial"/>
          <w:color w:val="000000" w:themeColor="text1"/>
        </w:rPr>
        <w:t xml:space="preserve"> K. Fish oil supplementation in pregnancy and lactation may decrease the risk of infant allergy. </w:t>
      </w:r>
      <w:proofErr w:type="spellStart"/>
      <w:r w:rsidRPr="00E80561">
        <w:rPr>
          <w:rFonts w:ascii="Arial" w:hAnsi="Arial" w:cs="Arial"/>
          <w:color w:val="000000" w:themeColor="text1"/>
        </w:rPr>
        <w:t>Acta</w:t>
      </w:r>
      <w:proofErr w:type="spellEnd"/>
      <w:r w:rsidRPr="00E80561">
        <w:rPr>
          <w:rFonts w:ascii="Arial" w:hAnsi="Arial" w:cs="Arial"/>
          <w:color w:val="000000" w:themeColor="text1"/>
        </w:rPr>
        <w:t xml:space="preserve"> </w:t>
      </w:r>
      <w:proofErr w:type="spellStart"/>
      <w:r w:rsidRPr="00E80561">
        <w:rPr>
          <w:rFonts w:ascii="Arial" w:hAnsi="Arial" w:cs="Arial"/>
          <w:color w:val="000000" w:themeColor="text1"/>
        </w:rPr>
        <w:t>Paediatr</w:t>
      </w:r>
      <w:proofErr w:type="spellEnd"/>
      <w:r w:rsidRPr="00E80561">
        <w:rPr>
          <w:rFonts w:ascii="Arial" w:hAnsi="Arial" w:cs="Arial"/>
          <w:color w:val="000000" w:themeColor="text1"/>
        </w:rPr>
        <w:t xml:space="preserve"> 2009;98(9):1461-1467.</w:t>
      </w:r>
    </w:p>
    <w:p w14:paraId="5B1C9D84" w14:textId="77777777" w:rsidR="002B4649" w:rsidRPr="00E80561"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57. </w:t>
      </w:r>
      <w:proofErr w:type="spellStart"/>
      <w:r w:rsidRPr="00E80561">
        <w:rPr>
          <w:rFonts w:ascii="Arial" w:hAnsi="Arial" w:cs="Arial"/>
          <w:color w:val="000000" w:themeColor="text1"/>
        </w:rPr>
        <w:t>D’Vaz</w:t>
      </w:r>
      <w:proofErr w:type="spellEnd"/>
      <w:r w:rsidRPr="00E80561">
        <w:rPr>
          <w:rFonts w:ascii="Arial" w:hAnsi="Arial" w:cs="Arial"/>
          <w:color w:val="000000" w:themeColor="text1"/>
        </w:rPr>
        <w:t xml:space="preserve"> N, Meldrum SJ, Dunstan JA, Martino D, McCarthy S, Metcalfe J, </w:t>
      </w:r>
      <w:proofErr w:type="spellStart"/>
      <w:r w:rsidRPr="00E80561">
        <w:rPr>
          <w:rFonts w:ascii="Arial" w:hAnsi="Arial" w:cs="Arial"/>
          <w:color w:val="000000" w:themeColor="text1"/>
        </w:rPr>
        <w:t>Tulic</w:t>
      </w:r>
      <w:proofErr w:type="spellEnd"/>
      <w:r w:rsidRPr="00E80561">
        <w:rPr>
          <w:rFonts w:ascii="Arial" w:hAnsi="Arial" w:cs="Arial"/>
          <w:color w:val="000000" w:themeColor="text1"/>
        </w:rPr>
        <w:t xml:space="preserve"> MK, Mori TA, Prescott SL. Postnatal fish oil supplementation in high-risk infants to prevent allergy: randomized controlled trial. </w:t>
      </w:r>
      <w:proofErr w:type="spellStart"/>
      <w:r w:rsidRPr="00E80561">
        <w:rPr>
          <w:rFonts w:ascii="Arial" w:hAnsi="Arial" w:cs="Arial"/>
          <w:color w:val="000000" w:themeColor="text1"/>
        </w:rPr>
        <w:t>Pediatrics</w:t>
      </w:r>
      <w:proofErr w:type="spellEnd"/>
      <w:r w:rsidRPr="00E80561">
        <w:rPr>
          <w:rFonts w:ascii="Arial" w:hAnsi="Arial" w:cs="Arial"/>
          <w:color w:val="000000" w:themeColor="text1"/>
        </w:rPr>
        <w:t xml:space="preserve"> 2012;130(4):674–682.</w:t>
      </w:r>
    </w:p>
    <w:p w14:paraId="73D3C5EA" w14:textId="77777777" w:rsidR="002B4649" w:rsidRPr="00E80561"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58. </w:t>
      </w:r>
      <w:r w:rsidRPr="00E80561">
        <w:rPr>
          <w:rFonts w:ascii="Arial" w:hAnsi="Arial" w:cs="Arial"/>
          <w:color w:val="000000" w:themeColor="text1"/>
        </w:rPr>
        <w:t xml:space="preserve">Manley BJ, </w:t>
      </w:r>
      <w:proofErr w:type="spellStart"/>
      <w:r w:rsidRPr="00E80561">
        <w:rPr>
          <w:rFonts w:ascii="Arial" w:hAnsi="Arial" w:cs="Arial"/>
          <w:color w:val="000000" w:themeColor="text1"/>
        </w:rPr>
        <w:t>Makrides</w:t>
      </w:r>
      <w:proofErr w:type="spellEnd"/>
      <w:r w:rsidRPr="00E80561">
        <w:rPr>
          <w:rFonts w:ascii="Arial" w:hAnsi="Arial" w:cs="Arial"/>
          <w:color w:val="000000" w:themeColor="text1"/>
        </w:rPr>
        <w:t xml:space="preserve"> M, Collins CT, McPhee AJ, Gibson RA, Ryan P, Sullivan TR, Davis PG. High-dose docosahexaenoic acid supplementation of preterm infants: respiratory and allergy outcomes. </w:t>
      </w:r>
      <w:proofErr w:type="spellStart"/>
      <w:r w:rsidRPr="00E80561">
        <w:rPr>
          <w:rFonts w:ascii="Arial" w:hAnsi="Arial" w:cs="Arial"/>
          <w:color w:val="000000" w:themeColor="text1"/>
        </w:rPr>
        <w:t>Pediatrics</w:t>
      </w:r>
      <w:proofErr w:type="spellEnd"/>
      <w:r w:rsidRPr="00E80561">
        <w:rPr>
          <w:rFonts w:ascii="Arial" w:hAnsi="Arial" w:cs="Arial"/>
          <w:color w:val="000000" w:themeColor="text1"/>
        </w:rPr>
        <w:t xml:space="preserve"> 2011;128(1):e71-77.  </w:t>
      </w:r>
    </w:p>
    <w:p w14:paraId="1E5C909B" w14:textId="77777777" w:rsidR="002B4649"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59. </w:t>
      </w:r>
      <w:proofErr w:type="spellStart"/>
      <w:r w:rsidRPr="00E80561">
        <w:rPr>
          <w:rFonts w:ascii="Arial" w:hAnsi="Arial" w:cs="Arial"/>
          <w:color w:val="000000" w:themeColor="text1"/>
        </w:rPr>
        <w:t>Kiraly</w:t>
      </w:r>
      <w:proofErr w:type="spellEnd"/>
      <w:r w:rsidRPr="00E80561">
        <w:rPr>
          <w:rFonts w:ascii="Arial" w:hAnsi="Arial" w:cs="Arial"/>
          <w:color w:val="000000" w:themeColor="text1"/>
        </w:rPr>
        <w:t xml:space="preserve"> N, Benn CS, </w:t>
      </w:r>
      <w:proofErr w:type="spellStart"/>
      <w:r w:rsidRPr="00E80561">
        <w:rPr>
          <w:rFonts w:ascii="Arial" w:hAnsi="Arial" w:cs="Arial"/>
          <w:color w:val="000000" w:themeColor="text1"/>
        </w:rPr>
        <w:t>Biering-Sørensen</w:t>
      </w:r>
      <w:proofErr w:type="spellEnd"/>
      <w:r w:rsidRPr="00E80561">
        <w:rPr>
          <w:rFonts w:ascii="Arial" w:hAnsi="Arial" w:cs="Arial"/>
          <w:color w:val="000000" w:themeColor="text1"/>
        </w:rPr>
        <w:t xml:space="preserve"> S, Rodrigues A, Jensen KJ, </w:t>
      </w:r>
      <w:proofErr w:type="spellStart"/>
      <w:r w:rsidRPr="00E80561">
        <w:rPr>
          <w:rFonts w:ascii="Arial" w:hAnsi="Arial" w:cs="Arial"/>
          <w:color w:val="000000" w:themeColor="text1"/>
        </w:rPr>
        <w:t>Ravn</w:t>
      </w:r>
      <w:proofErr w:type="spellEnd"/>
      <w:r w:rsidRPr="00E80561">
        <w:rPr>
          <w:rFonts w:ascii="Arial" w:hAnsi="Arial" w:cs="Arial"/>
          <w:color w:val="000000" w:themeColor="text1"/>
        </w:rPr>
        <w:t xml:space="preserve"> H, Allen KJ, </w:t>
      </w:r>
      <w:proofErr w:type="spellStart"/>
      <w:r w:rsidRPr="00E80561">
        <w:rPr>
          <w:rFonts w:ascii="Arial" w:hAnsi="Arial" w:cs="Arial"/>
          <w:color w:val="000000" w:themeColor="text1"/>
        </w:rPr>
        <w:t>Aaby</w:t>
      </w:r>
      <w:proofErr w:type="spellEnd"/>
      <w:r w:rsidRPr="00E80561">
        <w:rPr>
          <w:rFonts w:ascii="Arial" w:hAnsi="Arial" w:cs="Arial"/>
          <w:color w:val="000000" w:themeColor="text1"/>
        </w:rPr>
        <w:t xml:space="preserve"> P. Vitamin A supplementation and BCG vaccination at birth may affect atopy in childhood: long-term follow-up of a randomized controlled trial. Allergy 2013;68(9):1168-1176.</w:t>
      </w:r>
    </w:p>
    <w:p w14:paraId="602441AE" w14:textId="77777777" w:rsidR="002B4649" w:rsidRPr="00E80561"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60. </w:t>
      </w:r>
      <w:proofErr w:type="spellStart"/>
      <w:r w:rsidRPr="00E80561">
        <w:rPr>
          <w:rFonts w:ascii="Arial" w:hAnsi="Arial" w:cs="Arial"/>
          <w:color w:val="000000" w:themeColor="text1"/>
        </w:rPr>
        <w:t>Ivakhnenko</w:t>
      </w:r>
      <w:proofErr w:type="spellEnd"/>
      <w:r w:rsidRPr="00E80561">
        <w:rPr>
          <w:rFonts w:ascii="Arial" w:hAnsi="Arial" w:cs="Arial"/>
          <w:color w:val="000000" w:themeColor="text1"/>
        </w:rPr>
        <w:t xml:space="preserve"> OS, </w:t>
      </w:r>
      <w:proofErr w:type="spellStart"/>
      <w:r w:rsidRPr="00E80561">
        <w:rPr>
          <w:rFonts w:ascii="Arial" w:hAnsi="Arial" w:cs="Arial"/>
          <w:color w:val="000000" w:themeColor="text1"/>
        </w:rPr>
        <w:t>Nyankovskyy</w:t>
      </w:r>
      <w:proofErr w:type="spellEnd"/>
      <w:r w:rsidRPr="00E80561">
        <w:rPr>
          <w:rFonts w:ascii="Arial" w:hAnsi="Arial" w:cs="Arial"/>
          <w:color w:val="000000" w:themeColor="text1"/>
        </w:rPr>
        <w:t xml:space="preserve"> SL. Effect of the specific infant formula mixture of oligosaccharides on local immunity and development of allergic and infectious disease in young children: randomized study, </w:t>
      </w:r>
      <w:proofErr w:type="spellStart"/>
      <w:r w:rsidRPr="00E80561">
        <w:rPr>
          <w:rFonts w:ascii="Arial" w:hAnsi="Arial" w:cs="Arial"/>
          <w:color w:val="000000" w:themeColor="text1"/>
        </w:rPr>
        <w:t>Pediatria</w:t>
      </w:r>
      <w:proofErr w:type="spellEnd"/>
      <w:r w:rsidRPr="00E80561">
        <w:rPr>
          <w:rFonts w:ascii="Arial" w:hAnsi="Arial" w:cs="Arial"/>
          <w:color w:val="000000" w:themeColor="text1"/>
        </w:rPr>
        <w:t xml:space="preserve"> </w:t>
      </w:r>
      <w:proofErr w:type="spellStart"/>
      <w:r w:rsidRPr="00E80561">
        <w:rPr>
          <w:rFonts w:ascii="Arial" w:hAnsi="Arial" w:cs="Arial"/>
          <w:color w:val="000000" w:themeColor="text1"/>
        </w:rPr>
        <w:t>Polska</w:t>
      </w:r>
      <w:proofErr w:type="spellEnd"/>
      <w:r w:rsidRPr="00E80561">
        <w:rPr>
          <w:rFonts w:ascii="Arial" w:hAnsi="Arial" w:cs="Arial"/>
          <w:color w:val="000000" w:themeColor="text1"/>
        </w:rPr>
        <w:t xml:space="preserve"> 2013;88(5):398-404.</w:t>
      </w:r>
    </w:p>
    <w:p w14:paraId="69F892F7" w14:textId="77777777" w:rsidR="002B4649" w:rsidRPr="00E80561"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61. </w:t>
      </w:r>
      <w:r w:rsidRPr="00E80561">
        <w:rPr>
          <w:rFonts w:ascii="Arial" w:hAnsi="Arial" w:cs="Arial"/>
          <w:color w:val="000000" w:themeColor="text1"/>
        </w:rPr>
        <w:t xml:space="preserve">Prescott SL, </w:t>
      </w:r>
      <w:proofErr w:type="spellStart"/>
      <w:r w:rsidRPr="00E80561">
        <w:rPr>
          <w:rFonts w:ascii="Arial" w:hAnsi="Arial" w:cs="Arial"/>
          <w:color w:val="000000" w:themeColor="text1"/>
        </w:rPr>
        <w:t>Wiltschut</w:t>
      </w:r>
      <w:proofErr w:type="spellEnd"/>
      <w:r w:rsidRPr="00E80561">
        <w:rPr>
          <w:rFonts w:ascii="Arial" w:hAnsi="Arial" w:cs="Arial"/>
          <w:color w:val="000000" w:themeColor="text1"/>
        </w:rPr>
        <w:t xml:space="preserve"> J, Taylor A, Westcott L, Jung W, Currie H, Dunstan JA. Early markers of allergic disease in a primary prevention study using probiotics: 2.5-year follow-up phase. Allergy 2008;63:1481-1490.</w:t>
      </w:r>
    </w:p>
    <w:p w14:paraId="002AF702" w14:textId="77777777" w:rsidR="002B4649" w:rsidRPr="00E80561"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62. </w:t>
      </w:r>
      <w:r w:rsidRPr="00E80561">
        <w:rPr>
          <w:rFonts w:ascii="Arial" w:hAnsi="Arial" w:cs="Arial"/>
          <w:color w:val="000000" w:themeColor="text1"/>
        </w:rPr>
        <w:t xml:space="preserve">Plummer EL, </w:t>
      </w:r>
      <w:proofErr w:type="spellStart"/>
      <w:r w:rsidRPr="00E80561">
        <w:rPr>
          <w:rFonts w:ascii="Arial" w:hAnsi="Arial" w:cs="Arial"/>
          <w:color w:val="000000" w:themeColor="text1"/>
        </w:rPr>
        <w:t>Chebar</w:t>
      </w:r>
      <w:proofErr w:type="spellEnd"/>
      <w:r w:rsidRPr="00E80561">
        <w:rPr>
          <w:rFonts w:ascii="Arial" w:hAnsi="Arial" w:cs="Arial"/>
          <w:color w:val="000000" w:themeColor="text1"/>
        </w:rPr>
        <w:t xml:space="preserve"> </w:t>
      </w:r>
      <w:proofErr w:type="spellStart"/>
      <w:r w:rsidRPr="00E80561">
        <w:rPr>
          <w:rFonts w:ascii="Arial" w:hAnsi="Arial" w:cs="Arial"/>
          <w:color w:val="000000" w:themeColor="text1"/>
        </w:rPr>
        <w:t>Lozinsky</w:t>
      </w:r>
      <w:proofErr w:type="spellEnd"/>
      <w:r w:rsidRPr="00E80561">
        <w:rPr>
          <w:rFonts w:ascii="Arial" w:hAnsi="Arial" w:cs="Arial"/>
          <w:color w:val="000000" w:themeColor="text1"/>
        </w:rPr>
        <w:t xml:space="preserve"> A, Tobin JM, </w:t>
      </w:r>
      <w:proofErr w:type="spellStart"/>
      <w:r w:rsidRPr="00E80561">
        <w:rPr>
          <w:rFonts w:ascii="Arial" w:hAnsi="Arial" w:cs="Arial"/>
          <w:color w:val="000000" w:themeColor="text1"/>
        </w:rPr>
        <w:t>Uebergang</w:t>
      </w:r>
      <w:proofErr w:type="spellEnd"/>
      <w:r w:rsidRPr="00E80561">
        <w:rPr>
          <w:rFonts w:ascii="Arial" w:hAnsi="Arial" w:cs="Arial"/>
          <w:color w:val="000000" w:themeColor="text1"/>
        </w:rPr>
        <w:t xml:space="preserve"> JB, </w:t>
      </w:r>
      <w:proofErr w:type="spellStart"/>
      <w:r w:rsidRPr="00E80561">
        <w:rPr>
          <w:rFonts w:ascii="Arial" w:hAnsi="Arial" w:cs="Arial"/>
          <w:color w:val="000000" w:themeColor="text1"/>
        </w:rPr>
        <w:t>Axelrad</w:t>
      </w:r>
      <w:proofErr w:type="spellEnd"/>
      <w:r w:rsidRPr="00E80561">
        <w:rPr>
          <w:rFonts w:ascii="Arial" w:hAnsi="Arial" w:cs="Arial"/>
          <w:color w:val="000000" w:themeColor="text1"/>
        </w:rPr>
        <w:t xml:space="preserve"> C, Garland SM, Jacobs SE, Tang ML. Postnatal probiotics and allergic disease in very preterm infants: sub-study to the </w:t>
      </w:r>
      <w:proofErr w:type="spellStart"/>
      <w:r w:rsidRPr="00E80561">
        <w:rPr>
          <w:rFonts w:ascii="Arial" w:hAnsi="Arial" w:cs="Arial"/>
          <w:color w:val="000000" w:themeColor="text1"/>
        </w:rPr>
        <w:t>ProPrems</w:t>
      </w:r>
      <w:proofErr w:type="spellEnd"/>
      <w:r w:rsidRPr="00E80561">
        <w:rPr>
          <w:rFonts w:ascii="Arial" w:hAnsi="Arial" w:cs="Arial"/>
          <w:color w:val="000000" w:themeColor="text1"/>
        </w:rPr>
        <w:t xml:space="preserve"> randomized trial. Allergy 2019 (available online ahead of print October 2019).</w:t>
      </w:r>
    </w:p>
    <w:p w14:paraId="0B52C313" w14:textId="77777777" w:rsidR="002B4649" w:rsidRPr="00E80561"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63. </w:t>
      </w:r>
      <w:proofErr w:type="spellStart"/>
      <w:r w:rsidRPr="00E80561">
        <w:rPr>
          <w:rFonts w:ascii="Arial" w:hAnsi="Arial" w:cs="Arial"/>
          <w:color w:val="000000" w:themeColor="text1"/>
        </w:rPr>
        <w:t>Morisset</w:t>
      </w:r>
      <w:proofErr w:type="spellEnd"/>
      <w:r w:rsidRPr="00E80561">
        <w:rPr>
          <w:rFonts w:ascii="Arial" w:hAnsi="Arial" w:cs="Arial"/>
          <w:color w:val="000000" w:themeColor="text1"/>
        </w:rPr>
        <w:t xml:space="preserve"> M, Aubert-</w:t>
      </w:r>
      <w:proofErr w:type="spellStart"/>
      <w:r w:rsidRPr="00E80561">
        <w:rPr>
          <w:rFonts w:ascii="Arial" w:hAnsi="Arial" w:cs="Arial"/>
          <w:color w:val="000000" w:themeColor="text1"/>
        </w:rPr>
        <w:t>Jacquin</w:t>
      </w:r>
      <w:proofErr w:type="spellEnd"/>
      <w:r w:rsidRPr="00E80561">
        <w:rPr>
          <w:rFonts w:ascii="Arial" w:hAnsi="Arial" w:cs="Arial"/>
          <w:color w:val="000000" w:themeColor="text1"/>
        </w:rPr>
        <w:t xml:space="preserve"> C, </w:t>
      </w:r>
      <w:proofErr w:type="spellStart"/>
      <w:r w:rsidRPr="00E80561">
        <w:rPr>
          <w:rFonts w:ascii="Arial" w:hAnsi="Arial" w:cs="Arial"/>
          <w:color w:val="000000" w:themeColor="text1"/>
        </w:rPr>
        <w:t>Soulaines</w:t>
      </w:r>
      <w:proofErr w:type="spellEnd"/>
      <w:r w:rsidRPr="00E80561">
        <w:rPr>
          <w:rFonts w:ascii="Arial" w:hAnsi="Arial" w:cs="Arial"/>
          <w:color w:val="000000" w:themeColor="text1"/>
        </w:rPr>
        <w:t xml:space="preserve"> P, </w:t>
      </w:r>
      <w:proofErr w:type="spellStart"/>
      <w:r w:rsidRPr="00E80561">
        <w:rPr>
          <w:rFonts w:ascii="Arial" w:hAnsi="Arial" w:cs="Arial"/>
          <w:color w:val="000000" w:themeColor="text1"/>
        </w:rPr>
        <w:t>Moneret-Vautrin</w:t>
      </w:r>
      <w:proofErr w:type="spellEnd"/>
      <w:r w:rsidRPr="00E80561">
        <w:rPr>
          <w:rFonts w:ascii="Arial" w:hAnsi="Arial" w:cs="Arial"/>
          <w:color w:val="000000" w:themeColor="text1"/>
        </w:rPr>
        <w:t xml:space="preserve"> DA, </w:t>
      </w:r>
      <w:proofErr w:type="spellStart"/>
      <w:r w:rsidRPr="00E80561">
        <w:rPr>
          <w:rFonts w:ascii="Arial" w:hAnsi="Arial" w:cs="Arial"/>
          <w:color w:val="000000" w:themeColor="text1"/>
        </w:rPr>
        <w:t>Dupont</w:t>
      </w:r>
      <w:proofErr w:type="spellEnd"/>
      <w:r w:rsidRPr="00E80561">
        <w:rPr>
          <w:rFonts w:ascii="Arial" w:hAnsi="Arial" w:cs="Arial"/>
          <w:color w:val="000000" w:themeColor="text1"/>
        </w:rPr>
        <w:t xml:space="preserve"> C. A </w:t>
      </w:r>
      <w:proofErr w:type="spellStart"/>
      <w:r w:rsidRPr="00E80561">
        <w:rPr>
          <w:rFonts w:ascii="Arial" w:hAnsi="Arial" w:cs="Arial"/>
          <w:color w:val="000000" w:themeColor="text1"/>
        </w:rPr>
        <w:t>nonhydrolyzed</w:t>
      </w:r>
      <w:proofErr w:type="spellEnd"/>
      <w:r w:rsidRPr="00E80561">
        <w:rPr>
          <w:rFonts w:ascii="Arial" w:hAnsi="Arial" w:cs="Arial"/>
          <w:color w:val="000000" w:themeColor="text1"/>
        </w:rPr>
        <w:t xml:space="preserve"> fermented milk formula reduces digestive and respiratory events in infants at high-risk of allergy. </w:t>
      </w:r>
      <w:proofErr w:type="spellStart"/>
      <w:r w:rsidRPr="00E80561">
        <w:rPr>
          <w:rFonts w:ascii="Arial" w:hAnsi="Arial" w:cs="Arial"/>
          <w:color w:val="000000" w:themeColor="text1"/>
        </w:rPr>
        <w:t>Eur</w:t>
      </w:r>
      <w:proofErr w:type="spellEnd"/>
      <w:r w:rsidRPr="00E80561">
        <w:rPr>
          <w:rFonts w:ascii="Arial" w:hAnsi="Arial" w:cs="Arial"/>
          <w:color w:val="000000" w:themeColor="text1"/>
        </w:rPr>
        <w:t xml:space="preserve"> J Clin </w:t>
      </w:r>
      <w:proofErr w:type="spellStart"/>
      <w:r w:rsidRPr="00E80561">
        <w:rPr>
          <w:rFonts w:ascii="Arial" w:hAnsi="Arial" w:cs="Arial"/>
          <w:color w:val="000000" w:themeColor="text1"/>
        </w:rPr>
        <w:t>Nutr</w:t>
      </w:r>
      <w:proofErr w:type="spellEnd"/>
      <w:r w:rsidRPr="00E80561">
        <w:rPr>
          <w:rFonts w:ascii="Arial" w:hAnsi="Arial" w:cs="Arial"/>
          <w:color w:val="000000" w:themeColor="text1"/>
        </w:rPr>
        <w:t xml:space="preserve"> 2011;65:175–183.</w:t>
      </w:r>
    </w:p>
    <w:p w14:paraId="01125DFD" w14:textId="77777777" w:rsidR="002B4649" w:rsidRPr="00E80561"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64. </w:t>
      </w:r>
      <w:proofErr w:type="spellStart"/>
      <w:r w:rsidRPr="00E80561">
        <w:rPr>
          <w:rFonts w:ascii="Arial" w:hAnsi="Arial" w:cs="Arial"/>
          <w:color w:val="000000" w:themeColor="text1"/>
        </w:rPr>
        <w:t>Kalliomäki</w:t>
      </w:r>
      <w:proofErr w:type="spellEnd"/>
      <w:r w:rsidRPr="00E80561">
        <w:rPr>
          <w:rFonts w:ascii="Arial" w:hAnsi="Arial" w:cs="Arial"/>
          <w:color w:val="000000" w:themeColor="text1"/>
        </w:rPr>
        <w:t xml:space="preserve"> M, </w:t>
      </w:r>
      <w:proofErr w:type="spellStart"/>
      <w:r w:rsidRPr="00E80561">
        <w:rPr>
          <w:rFonts w:ascii="Arial" w:hAnsi="Arial" w:cs="Arial"/>
          <w:color w:val="000000" w:themeColor="text1"/>
        </w:rPr>
        <w:t>Salminen</w:t>
      </w:r>
      <w:proofErr w:type="spellEnd"/>
      <w:r w:rsidRPr="00E80561">
        <w:rPr>
          <w:rFonts w:ascii="Arial" w:hAnsi="Arial" w:cs="Arial"/>
          <w:color w:val="000000" w:themeColor="text1"/>
        </w:rPr>
        <w:t xml:space="preserve"> S, </w:t>
      </w:r>
      <w:proofErr w:type="spellStart"/>
      <w:r w:rsidRPr="00E80561">
        <w:rPr>
          <w:rFonts w:ascii="Arial" w:hAnsi="Arial" w:cs="Arial"/>
          <w:color w:val="000000" w:themeColor="text1"/>
        </w:rPr>
        <w:t>Poussa</w:t>
      </w:r>
      <w:proofErr w:type="spellEnd"/>
      <w:r w:rsidRPr="00E80561">
        <w:rPr>
          <w:rFonts w:ascii="Arial" w:hAnsi="Arial" w:cs="Arial"/>
          <w:color w:val="000000" w:themeColor="text1"/>
        </w:rPr>
        <w:t xml:space="preserve"> T, </w:t>
      </w:r>
      <w:proofErr w:type="spellStart"/>
      <w:r w:rsidRPr="00E80561">
        <w:rPr>
          <w:rFonts w:ascii="Arial" w:hAnsi="Arial" w:cs="Arial"/>
          <w:color w:val="000000" w:themeColor="text1"/>
        </w:rPr>
        <w:t>Arvilommi</w:t>
      </w:r>
      <w:proofErr w:type="spellEnd"/>
      <w:r w:rsidRPr="00E80561">
        <w:rPr>
          <w:rFonts w:ascii="Arial" w:hAnsi="Arial" w:cs="Arial"/>
          <w:color w:val="000000" w:themeColor="text1"/>
        </w:rPr>
        <w:t xml:space="preserve"> H, </w:t>
      </w:r>
      <w:proofErr w:type="spellStart"/>
      <w:r w:rsidRPr="00E80561">
        <w:rPr>
          <w:rFonts w:ascii="Arial" w:hAnsi="Arial" w:cs="Arial"/>
          <w:color w:val="000000" w:themeColor="text1"/>
        </w:rPr>
        <w:t>Isolauri</w:t>
      </w:r>
      <w:proofErr w:type="spellEnd"/>
      <w:r w:rsidRPr="00E80561">
        <w:rPr>
          <w:rFonts w:ascii="Arial" w:hAnsi="Arial" w:cs="Arial"/>
          <w:color w:val="000000" w:themeColor="text1"/>
        </w:rPr>
        <w:t xml:space="preserve"> E. Probiotics and prevention of atopic disease: 4-year follow-up of a randomised placebo-controlled trial. Lancet 2003 31;361(9372):1869-1871.</w:t>
      </w:r>
    </w:p>
    <w:p w14:paraId="38AC6999" w14:textId="77777777" w:rsidR="002B4649" w:rsidRPr="00E80561"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65. </w:t>
      </w:r>
      <w:proofErr w:type="spellStart"/>
      <w:r w:rsidRPr="00E80561">
        <w:rPr>
          <w:rFonts w:ascii="Arial" w:hAnsi="Arial" w:cs="Arial"/>
          <w:color w:val="000000" w:themeColor="text1"/>
        </w:rPr>
        <w:t>Niers</w:t>
      </w:r>
      <w:proofErr w:type="spellEnd"/>
      <w:r w:rsidRPr="00E80561">
        <w:rPr>
          <w:rFonts w:ascii="Arial" w:hAnsi="Arial" w:cs="Arial"/>
          <w:color w:val="000000" w:themeColor="text1"/>
        </w:rPr>
        <w:t xml:space="preserve"> L, Martin R, </w:t>
      </w:r>
      <w:proofErr w:type="spellStart"/>
      <w:r w:rsidRPr="00E80561">
        <w:rPr>
          <w:rFonts w:ascii="Arial" w:hAnsi="Arial" w:cs="Arial"/>
          <w:color w:val="000000" w:themeColor="text1"/>
        </w:rPr>
        <w:t>Rijkers</w:t>
      </w:r>
      <w:proofErr w:type="spellEnd"/>
      <w:r w:rsidRPr="00E80561">
        <w:rPr>
          <w:rFonts w:ascii="Arial" w:hAnsi="Arial" w:cs="Arial"/>
          <w:color w:val="000000" w:themeColor="text1"/>
        </w:rPr>
        <w:t xml:space="preserve"> G, </w:t>
      </w:r>
      <w:proofErr w:type="spellStart"/>
      <w:r w:rsidRPr="00E80561">
        <w:rPr>
          <w:rFonts w:ascii="Arial" w:hAnsi="Arial" w:cs="Arial"/>
          <w:color w:val="000000" w:themeColor="text1"/>
        </w:rPr>
        <w:t>Sengers</w:t>
      </w:r>
      <w:proofErr w:type="spellEnd"/>
      <w:r w:rsidRPr="00E80561">
        <w:rPr>
          <w:rFonts w:ascii="Arial" w:hAnsi="Arial" w:cs="Arial"/>
          <w:color w:val="000000" w:themeColor="text1"/>
        </w:rPr>
        <w:t xml:space="preserve"> F, Timmerman H, van </w:t>
      </w:r>
      <w:proofErr w:type="spellStart"/>
      <w:r w:rsidRPr="00E80561">
        <w:rPr>
          <w:rFonts w:ascii="Arial" w:hAnsi="Arial" w:cs="Arial"/>
          <w:color w:val="000000" w:themeColor="text1"/>
        </w:rPr>
        <w:t>Uden</w:t>
      </w:r>
      <w:proofErr w:type="spellEnd"/>
      <w:r w:rsidRPr="00E80561">
        <w:rPr>
          <w:rFonts w:ascii="Arial" w:hAnsi="Arial" w:cs="Arial"/>
          <w:color w:val="000000" w:themeColor="text1"/>
        </w:rPr>
        <w:t xml:space="preserve"> N, </w:t>
      </w:r>
      <w:proofErr w:type="spellStart"/>
      <w:r w:rsidRPr="00E80561">
        <w:rPr>
          <w:rFonts w:ascii="Arial" w:hAnsi="Arial" w:cs="Arial"/>
          <w:color w:val="000000" w:themeColor="text1"/>
        </w:rPr>
        <w:t>Smidt</w:t>
      </w:r>
      <w:proofErr w:type="spellEnd"/>
      <w:r w:rsidRPr="00E80561">
        <w:rPr>
          <w:rFonts w:ascii="Arial" w:hAnsi="Arial" w:cs="Arial"/>
          <w:color w:val="000000" w:themeColor="text1"/>
        </w:rPr>
        <w:t xml:space="preserve"> H, </w:t>
      </w:r>
      <w:proofErr w:type="spellStart"/>
      <w:r w:rsidRPr="00E80561">
        <w:rPr>
          <w:rFonts w:ascii="Arial" w:hAnsi="Arial" w:cs="Arial"/>
          <w:color w:val="000000" w:themeColor="text1"/>
        </w:rPr>
        <w:t>Kimpen</w:t>
      </w:r>
      <w:proofErr w:type="spellEnd"/>
      <w:r w:rsidRPr="00E80561">
        <w:rPr>
          <w:rFonts w:ascii="Arial" w:hAnsi="Arial" w:cs="Arial"/>
          <w:color w:val="000000" w:themeColor="text1"/>
        </w:rPr>
        <w:t xml:space="preserve"> J, Hoekstra M. The effects of selected probiotic strains on the development of eczema (the </w:t>
      </w:r>
      <w:proofErr w:type="spellStart"/>
      <w:r w:rsidRPr="00E80561">
        <w:rPr>
          <w:rFonts w:ascii="Arial" w:hAnsi="Arial" w:cs="Arial"/>
          <w:color w:val="000000" w:themeColor="text1"/>
        </w:rPr>
        <w:t>PandA</w:t>
      </w:r>
      <w:proofErr w:type="spellEnd"/>
      <w:r w:rsidRPr="00E80561">
        <w:rPr>
          <w:rFonts w:ascii="Arial" w:hAnsi="Arial" w:cs="Arial"/>
          <w:color w:val="000000" w:themeColor="text1"/>
        </w:rPr>
        <w:t xml:space="preserve"> study). Allergy 2009;64:1349-1358.</w:t>
      </w:r>
    </w:p>
    <w:p w14:paraId="495BF418" w14:textId="77777777" w:rsidR="002B4649" w:rsidRPr="00E80561"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66. </w:t>
      </w:r>
      <w:proofErr w:type="spellStart"/>
      <w:r w:rsidRPr="00E80561">
        <w:rPr>
          <w:rFonts w:ascii="Arial" w:hAnsi="Arial" w:cs="Arial"/>
          <w:color w:val="000000" w:themeColor="text1"/>
        </w:rPr>
        <w:t>Kukkonen</w:t>
      </w:r>
      <w:proofErr w:type="spellEnd"/>
      <w:r w:rsidRPr="00E80561">
        <w:rPr>
          <w:rFonts w:ascii="Arial" w:hAnsi="Arial" w:cs="Arial"/>
          <w:color w:val="000000" w:themeColor="text1"/>
        </w:rPr>
        <w:t xml:space="preserve"> AK, </w:t>
      </w:r>
      <w:proofErr w:type="spellStart"/>
      <w:r w:rsidRPr="00E80561">
        <w:rPr>
          <w:rFonts w:ascii="Arial" w:hAnsi="Arial" w:cs="Arial"/>
          <w:color w:val="000000" w:themeColor="text1"/>
        </w:rPr>
        <w:t>Savilahti</w:t>
      </w:r>
      <w:proofErr w:type="spellEnd"/>
      <w:r w:rsidRPr="00E80561">
        <w:rPr>
          <w:rFonts w:ascii="Arial" w:hAnsi="Arial" w:cs="Arial"/>
          <w:color w:val="000000" w:themeColor="text1"/>
        </w:rPr>
        <w:t xml:space="preserve"> EM, </w:t>
      </w:r>
      <w:proofErr w:type="spellStart"/>
      <w:r w:rsidRPr="00E80561">
        <w:rPr>
          <w:rFonts w:ascii="Arial" w:hAnsi="Arial" w:cs="Arial"/>
          <w:color w:val="000000" w:themeColor="text1"/>
        </w:rPr>
        <w:t>Haahtela</w:t>
      </w:r>
      <w:proofErr w:type="spellEnd"/>
      <w:r w:rsidRPr="00E80561">
        <w:rPr>
          <w:rFonts w:ascii="Arial" w:hAnsi="Arial" w:cs="Arial"/>
          <w:color w:val="000000" w:themeColor="text1"/>
        </w:rPr>
        <w:t xml:space="preserve"> T, </w:t>
      </w:r>
      <w:proofErr w:type="spellStart"/>
      <w:r w:rsidRPr="00E80561">
        <w:rPr>
          <w:rFonts w:ascii="Arial" w:hAnsi="Arial" w:cs="Arial"/>
          <w:color w:val="000000" w:themeColor="text1"/>
        </w:rPr>
        <w:t>Savilahti</w:t>
      </w:r>
      <w:proofErr w:type="spellEnd"/>
      <w:r w:rsidRPr="00E80561">
        <w:rPr>
          <w:rFonts w:ascii="Arial" w:hAnsi="Arial" w:cs="Arial"/>
          <w:color w:val="000000" w:themeColor="text1"/>
        </w:rPr>
        <w:t xml:space="preserve"> E, </w:t>
      </w:r>
      <w:proofErr w:type="spellStart"/>
      <w:r w:rsidRPr="00E80561">
        <w:rPr>
          <w:rFonts w:ascii="Arial" w:hAnsi="Arial" w:cs="Arial"/>
          <w:color w:val="000000" w:themeColor="text1"/>
        </w:rPr>
        <w:t>Kuitunen</w:t>
      </w:r>
      <w:proofErr w:type="spellEnd"/>
      <w:r w:rsidRPr="00E80561">
        <w:rPr>
          <w:rFonts w:ascii="Arial" w:hAnsi="Arial" w:cs="Arial"/>
          <w:color w:val="000000" w:themeColor="text1"/>
        </w:rPr>
        <w:t xml:space="preserve"> M. Ovalbumin-specific immunoglobulins A and G levels at age 2 years are associated with the occurrence of atopic disorders. Clin </w:t>
      </w:r>
      <w:proofErr w:type="spellStart"/>
      <w:r w:rsidRPr="00E80561">
        <w:rPr>
          <w:rFonts w:ascii="Arial" w:hAnsi="Arial" w:cs="Arial"/>
          <w:color w:val="000000" w:themeColor="text1"/>
        </w:rPr>
        <w:t>Exp</w:t>
      </w:r>
      <w:proofErr w:type="spellEnd"/>
      <w:r w:rsidRPr="00E80561">
        <w:rPr>
          <w:rFonts w:ascii="Arial" w:hAnsi="Arial" w:cs="Arial"/>
          <w:color w:val="000000" w:themeColor="text1"/>
        </w:rPr>
        <w:t xml:space="preserve"> Allergy 2011;41:1414–1421.</w:t>
      </w:r>
    </w:p>
    <w:p w14:paraId="67B00F23" w14:textId="77777777" w:rsidR="002B4649" w:rsidRPr="00E80561"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67. </w:t>
      </w:r>
      <w:proofErr w:type="spellStart"/>
      <w:r w:rsidRPr="00E80561">
        <w:rPr>
          <w:rFonts w:ascii="Arial" w:hAnsi="Arial" w:cs="Arial"/>
          <w:color w:val="000000" w:themeColor="text1"/>
        </w:rPr>
        <w:t>Marschan</w:t>
      </w:r>
      <w:proofErr w:type="spellEnd"/>
      <w:r w:rsidRPr="00E80561">
        <w:rPr>
          <w:rFonts w:ascii="Arial" w:hAnsi="Arial" w:cs="Arial"/>
          <w:color w:val="000000" w:themeColor="text1"/>
        </w:rPr>
        <w:t xml:space="preserve"> E, </w:t>
      </w:r>
      <w:proofErr w:type="spellStart"/>
      <w:r w:rsidRPr="00E80561">
        <w:rPr>
          <w:rFonts w:ascii="Arial" w:hAnsi="Arial" w:cs="Arial"/>
          <w:color w:val="000000" w:themeColor="text1"/>
        </w:rPr>
        <w:t>Kuitunen</w:t>
      </w:r>
      <w:proofErr w:type="spellEnd"/>
      <w:r w:rsidRPr="00E80561">
        <w:rPr>
          <w:rFonts w:ascii="Arial" w:hAnsi="Arial" w:cs="Arial"/>
          <w:color w:val="000000" w:themeColor="text1"/>
        </w:rPr>
        <w:t xml:space="preserve"> M, </w:t>
      </w:r>
      <w:proofErr w:type="spellStart"/>
      <w:r w:rsidRPr="00E80561">
        <w:rPr>
          <w:rFonts w:ascii="Arial" w:hAnsi="Arial" w:cs="Arial"/>
          <w:color w:val="000000" w:themeColor="text1"/>
        </w:rPr>
        <w:t>Kukkonen</w:t>
      </w:r>
      <w:proofErr w:type="spellEnd"/>
      <w:r w:rsidRPr="00E80561">
        <w:rPr>
          <w:rFonts w:ascii="Arial" w:hAnsi="Arial" w:cs="Arial"/>
          <w:color w:val="000000" w:themeColor="text1"/>
        </w:rPr>
        <w:t xml:space="preserve"> K, </w:t>
      </w:r>
      <w:proofErr w:type="spellStart"/>
      <w:r w:rsidRPr="00E80561">
        <w:rPr>
          <w:rFonts w:ascii="Arial" w:hAnsi="Arial" w:cs="Arial"/>
          <w:color w:val="000000" w:themeColor="text1"/>
        </w:rPr>
        <w:t>Poussa</w:t>
      </w:r>
      <w:proofErr w:type="spellEnd"/>
      <w:r w:rsidRPr="00E80561">
        <w:rPr>
          <w:rFonts w:ascii="Arial" w:hAnsi="Arial" w:cs="Arial"/>
          <w:color w:val="000000" w:themeColor="text1"/>
        </w:rPr>
        <w:t xml:space="preserve"> T, </w:t>
      </w:r>
      <w:proofErr w:type="spellStart"/>
      <w:r w:rsidRPr="00E80561">
        <w:rPr>
          <w:rFonts w:ascii="Arial" w:hAnsi="Arial" w:cs="Arial"/>
          <w:color w:val="000000" w:themeColor="text1"/>
        </w:rPr>
        <w:t>Sarnesto</w:t>
      </w:r>
      <w:proofErr w:type="spellEnd"/>
      <w:r w:rsidRPr="00E80561">
        <w:rPr>
          <w:rFonts w:ascii="Arial" w:hAnsi="Arial" w:cs="Arial"/>
          <w:color w:val="000000" w:themeColor="text1"/>
        </w:rPr>
        <w:t xml:space="preserve"> A, </w:t>
      </w:r>
      <w:proofErr w:type="spellStart"/>
      <w:r w:rsidRPr="00E80561">
        <w:rPr>
          <w:rFonts w:ascii="Arial" w:hAnsi="Arial" w:cs="Arial"/>
          <w:color w:val="000000" w:themeColor="text1"/>
        </w:rPr>
        <w:t>Haahtela</w:t>
      </w:r>
      <w:proofErr w:type="spellEnd"/>
      <w:r w:rsidRPr="00E80561">
        <w:rPr>
          <w:rFonts w:ascii="Arial" w:hAnsi="Arial" w:cs="Arial"/>
          <w:color w:val="000000" w:themeColor="text1"/>
        </w:rPr>
        <w:t xml:space="preserve"> T, </w:t>
      </w:r>
      <w:proofErr w:type="spellStart"/>
      <w:r w:rsidRPr="00E80561">
        <w:rPr>
          <w:rFonts w:ascii="Arial" w:hAnsi="Arial" w:cs="Arial"/>
          <w:color w:val="000000" w:themeColor="text1"/>
        </w:rPr>
        <w:t>Korpela</w:t>
      </w:r>
      <w:proofErr w:type="spellEnd"/>
      <w:r w:rsidRPr="00E80561">
        <w:rPr>
          <w:rFonts w:ascii="Arial" w:hAnsi="Arial" w:cs="Arial"/>
          <w:color w:val="000000" w:themeColor="text1"/>
        </w:rPr>
        <w:t xml:space="preserve"> R, </w:t>
      </w:r>
      <w:proofErr w:type="spellStart"/>
      <w:r w:rsidRPr="00E80561">
        <w:rPr>
          <w:rFonts w:ascii="Arial" w:hAnsi="Arial" w:cs="Arial"/>
          <w:color w:val="000000" w:themeColor="text1"/>
        </w:rPr>
        <w:t>Savilahti</w:t>
      </w:r>
      <w:proofErr w:type="spellEnd"/>
      <w:r w:rsidRPr="00E80561">
        <w:rPr>
          <w:rFonts w:ascii="Arial" w:hAnsi="Arial" w:cs="Arial"/>
          <w:color w:val="000000" w:themeColor="text1"/>
        </w:rPr>
        <w:t xml:space="preserve"> E, </w:t>
      </w:r>
      <w:proofErr w:type="spellStart"/>
      <w:r w:rsidRPr="00E80561">
        <w:rPr>
          <w:rFonts w:ascii="Arial" w:hAnsi="Arial" w:cs="Arial"/>
          <w:color w:val="000000" w:themeColor="text1"/>
        </w:rPr>
        <w:t>Vaarala</w:t>
      </w:r>
      <w:proofErr w:type="spellEnd"/>
      <w:r w:rsidRPr="00E80561">
        <w:rPr>
          <w:rFonts w:ascii="Arial" w:hAnsi="Arial" w:cs="Arial"/>
          <w:color w:val="000000" w:themeColor="text1"/>
        </w:rPr>
        <w:t xml:space="preserve"> O. Probiotics in infancy induce protective immune profiles that are characteristic for chronic low-grade inflammation. Clin </w:t>
      </w:r>
      <w:proofErr w:type="spellStart"/>
      <w:r w:rsidRPr="00E80561">
        <w:rPr>
          <w:rFonts w:ascii="Arial" w:hAnsi="Arial" w:cs="Arial"/>
          <w:color w:val="000000" w:themeColor="text1"/>
        </w:rPr>
        <w:t>Exp</w:t>
      </w:r>
      <w:proofErr w:type="spellEnd"/>
      <w:r w:rsidRPr="00E80561">
        <w:rPr>
          <w:rFonts w:ascii="Arial" w:hAnsi="Arial" w:cs="Arial"/>
          <w:color w:val="000000" w:themeColor="text1"/>
        </w:rPr>
        <w:t xml:space="preserve"> Allergy 2008;38:611–618.</w:t>
      </w:r>
    </w:p>
    <w:p w14:paraId="6841AA6C" w14:textId="77777777" w:rsidR="002B4649"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68. </w:t>
      </w:r>
      <w:proofErr w:type="spellStart"/>
      <w:r w:rsidRPr="00E80561">
        <w:rPr>
          <w:rFonts w:ascii="Arial" w:hAnsi="Arial" w:cs="Arial"/>
          <w:color w:val="000000" w:themeColor="text1"/>
        </w:rPr>
        <w:t>Dissanayake</w:t>
      </w:r>
      <w:proofErr w:type="spellEnd"/>
      <w:r w:rsidRPr="00E80561">
        <w:rPr>
          <w:rFonts w:ascii="Arial" w:hAnsi="Arial" w:cs="Arial"/>
          <w:color w:val="000000" w:themeColor="text1"/>
        </w:rPr>
        <w:t xml:space="preserve"> E, </w:t>
      </w:r>
      <w:proofErr w:type="spellStart"/>
      <w:r w:rsidRPr="00E80561">
        <w:rPr>
          <w:rFonts w:ascii="Arial" w:hAnsi="Arial" w:cs="Arial"/>
          <w:color w:val="000000" w:themeColor="text1"/>
        </w:rPr>
        <w:t>Tani</w:t>
      </w:r>
      <w:proofErr w:type="spellEnd"/>
      <w:r w:rsidRPr="00E80561">
        <w:rPr>
          <w:rFonts w:ascii="Arial" w:hAnsi="Arial" w:cs="Arial"/>
          <w:color w:val="000000" w:themeColor="text1"/>
        </w:rPr>
        <w:t xml:space="preserve"> Y, Nagai K, Sahara M, </w:t>
      </w:r>
      <w:proofErr w:type="spellStart"/>
      <w:r w:rsidRPr="00E80561">
        <w:rPr>
          <w:rFonts w:ascii="Arial" w:hAnsi="Arial" w:cs="Arial"/>
          <w:color w:val="000000" w:themeColor="text1"/>
        </w:rPr>
        <w:t>Mitsuishi</w:t>
      </w:r>
      <w:proofErr w:type="spellEnd"/>
      <w:r w:rsidRPr="00E80561">
        <w:rPr>
          <w:rFonts w:ascii="Arial" w:hAnsi="Arial" w:cs="Arial"/>
          <w:color w:val="000000" w:themeColor="text1"/>
        </w:rPr>
        <w:t xml:space="preserve"> C, </w:t>
      </w:r>
      <w:proofErr w:type="spellStart"/>
      <w:r w:rsidRPr="00E80561">
        <w:rPr>
          <w:rFonts w:ascii="Arial" w:hAnsi="Arial" w:cs="Arial"/>
          <w:color w:val="000000" w:themeColor="text1"/>
        </w:rPr>
        <w:t>Togawa</w:t>
      </w:r>
      <w:proofErr w:type="spellEnd"/>
      <w:r w:rsidRPr="00E80561">
        <w:rPr>
          <w:rFonts w:ascii="Arial" w:hAnsi="Arial" w:cs="Arial"/>
          <w:color w:val="000000" w:themeColor="text1"/>
        </w:rPr>
        <w:t xml:space="preserve"> Y, Suzuki Y, Nakano T, </w:t>
      </w:r>
      <w:proofErr w:type="spellStart"/>
      <w:r w:rsidRPr="00E80561">
        <w:rPr>
          <w:rFonts w:ascii="Arial" w:hAnsi="Arial" w:cs="Arial"/>
          <w:color w:val="000000" w:themeColor="text1"/>
        </w:rPr>
        <w:t>Yamaide</w:t>
      </w:r>
      <w:proofErr w:type="spellEnd"/>
      <w:r w:rsidRPr="00E80561">
        <w:rPr>
          <w:rFonts w:ascii="Arial" w:hAnsi="Arial" w:cs="Arial"/>
          <w:color w:val="000000" w:themeColor="text1"/>
        </w:rPr>
        <w:t xml:space="preserve"> F, </w:t>
      </w:r>
      <w:proofErr w:type="spellStart"/>
      <w:r w:rsidRPr="00E80561">
        <w:rPr>
          <w:rFonts w:ascii="Arial" w:hAnsi="Arial" w:cs="Arial"/>
          <w:color w:val="000000" w:themeColor="text1"/>
        </w:rPr>
        <w:t>Ohno</w:t>
      </w:r>
      <w:proofErr w:type="spellEnd"/>
      <w:r w:rsidRPr="00E80561">
        <w:rPr>
          <w:rFonts w:ascii="Arial" w:hAnsi="Arial" w:cs="Arial"/>
          <w:color w:val="000000" w:themeColor="text1"/>
        </w:rPr>
        <w:t xml:space="preserve"> H, </w:t>
      </w:r>
      <w:proofErr w:type="spellStart"/>
      <w:r w:rsidRPr="00E80561">
        <w:rPr>
          <w:rFonts w:ascii="Arial" w:hAnsi="Arial" w:cs="Arial"/>
          <w:color w:val="000000" w:themeColor="text1"/>
        </w:rPr>
        <w:t>Shimojo</w:t>
      </w:r>
      <w:proofErr w:type="spellEnd"/>
      <w:r w:rsidRPr="00E80561">
        <w:rPr>
          <w:rFonts w:ascii="Arial" w:hAnsi="Arial" w:cs="Arial"/>
          <w:color w:val="000000" w:themeColor="text1"/>
        </w:rPr>
        <w:t xml:space="preserve"> N. Skin care and </w:t>
      </w:r>
      <w:proofErr w:type="spellStart"/>
      <w:r w:rsidRPr="00E80561">
        <w:rPr>
          <w:rFonts w:ascii="Arial" w:hAnsi="Arial" w:cs="Arial"/>
          <w:color w:val="000000" w:themeColor="text1"/>
        </w:rPr>
        <w:t>symbiotics</w:t>
      </w:r>
      <w:proofErr w:type="spellEnd"/>
      <w:r w:rsidRPr="00E80561">
        <w:rPr>
          <w:rFonts w:ascii="Arial" w:hAnsi="Arial" w:cs="Arial"/>
          <w:color w:val="000000" w:themeColor="text1"/>
        </w:rPr>
        <w:t xml:space="preserve"> for prevention of atopic dermatitis or food allergy in </w:t>
      </w:r>
      <w:proofErr w:type="spellStart"/>
      <w:r w:rsidRPr="00E80561">
        <w:rPr>
          <w:rFonts w:ascii="Arial" w:hAnsi="Arial" w:cs="Arial"/>
          <w:color w:val="000000" w:themeColor="text1"/>
        </w:rPr>
        <w:t>newborn</w:t>
      </w:r>
      <w:proofErr w:type="spellEnd"/>
      <w:r w:rsidRPr="00E80561">
        <w:rPr>
          <w:rFonts w:ascii="Arial" w:hAnsi="Arial" w:cs="Arial"/>
          <w:color w:val="000000" w:themeColor="text1"/>
        </w:rPr>
        <w:t xml:space="preserve"> infants: A 2 × 2 factorial, randomized, non-treatment controlled trial. Int Arch Allergy </w:t>
      </w:r>
      <w:proofErr w:type="spellStart"/>
      <w:r w:rsidRPr="00E80561">
        <w:rPr>
          <w:rFonts w:ascii="Arial" w:hAnsi="Arial" w:cs="Arial"/>
          <w:color w:val="000000" w:themeColor="text1"/>
        </w:rPr>
        <w:t>Immunol</w:t>
      </w:r>
      <w:proofErr w:type="spellEnd"/>
      <w:r w:rsidRPr="00E80561">
        <w:rPr>
          <w:rFonts w:ascii="Arial" w:hAnsi="Arial" w:cs="Arial"/>
          <w:color w:val="000000" w:themeColor="text1"/>
        </w:rPr>
        <w:t xml:space="preserve"> (available online ahead of print August 2019).</w:t>
      </w:r>
    </w:p>
    <w:p w14:paraId="3A33E2FA" w14:textId="77777777" w:rsidR="002B4649"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lastRenderedPageBreak/>
        <w:t xml:space="preserve">69. </w:t>
      </w:r>
      <w:proofErr w:type="spellStart"/>
      <w:r w:rsidRPr="00F223CC">
        <w:rPr>
          <w:rFonts w:ascii="Arial" w:hAnsi="Arial" w:cs="Arial"/>
          <w:color w:val="000000" w:themeColor="text1"/>
        </w:rPr>
        <w:t>Thøstesen</w:t>
      </w:r>
      <w:proofErr w:type="spellEnd"/>
      <w:r w:rsidRPr="00F223CC">
        <w:rPr>
          <w:rFonts w:ascii="Arial" w:hAnsi="Arial" w:cs="Arial"/>
          <w:color w:val="000000" w:themeColor="text1"/>
        </w:rPr>
        <w:t xml:space="preserve"> LM, </w:t>
      </w:r>
      <w:proofErr w:type="spellStart"/>
      <w:r w:rsidRPr="00F223CC">
        <w:rPr>
          <w:rFonts w:ascii="Arial" w:hAnsi="Arial" w:cs="Arial"/>
          <w:color w:val="000000" w:themeColor="text1"/>
        </w:rPr>
        <w:t>Kjaer</w:t>
      </w:r>
      <w:proofErr w:type="spellEnd"/>
      <w:r w:rsidRPr="00F223CC">
        <w:rPr>
          <w:rFonts w:ascii="Arial" w:hAnsi="Arial" w:cs="Arial"/>
          <w:color w:val="000000" w:themeColor="text1"/>
        </w:rPr>
        <w:t xml:space="preserve"> HF, Pihl GT, </w:t>
      </w:r>
      <w:proofErr w:type="spellStart"/>
      <w:r w:rsidRPr="00F223CC">
        <w:rPr>
          <w:rFonts w:ascii="Arial" w:hAnsi="Arial" w:cs="Arial"/>
          <w:color w:val="000000" w:themeColor="text1"/>
        </w:rPr>
        <w:t>Nissen</w:t>
      </w:r>
      <w:proofErr w:type="spellEnd"/>
      <w:r w:rsidRPr="00F223CC">
        <w:rPr>
          <w:rFonts w:ascii="Arial" w:hAnsi="Arial" w:cs="Arial"/>
          <w:color w:val="000000" w:themeColor="text1"/>
        </w:rPr>
        <w:t xml:space="preserve"> TN, </w:t>
      </w:r>
      <w:proofErr w:type="spellStart"/>
      <w:r w:rsidRPr="00F223CC">
        <w:rPr>
          <w:rFonts w:ascii="Arial" w:hAnsi="Arial" w:cs="Arial"/>
          <w:color w:val="000000" w:themeColor="text1"/>
        </w:rPr>
        <w:t>Birk</w:t>
      </w:r>
      <w:proofErr w:type="spellEnd"/>
      <w:r w:rsidRPr="00F223CC">
        <w:rPr>
          <w:rFonts w:ascii="Arial" w:hAnsi="Arial" w:cs="Arial"/>
          <w:color w:val="000000" w:themeColor="text1"/>
        </w:rPr>
        <w:t xml:space="preserve"> NM, </w:t>
      </w:r>
      <w:proofErr w:type="spellStart"/>
      <w:r w:rsidRPr="00F223CC">
        <w:rPr>
          <w:rFonts w:ascii="Arial" w:hAnsi="Arial" w:cs="Arial"/>
          <w:color w:val="000000" w:themeColor="text1"/>
        </w:rPr>
        <w:t>Kjaergaard</w:t>
      </w:r>
      <w:proofErr w:type="spellEnd"/>
      <w:r w:rsidRPr="00F223CC">
        <w:rPr>
          <w:rFonts w:ascii="Arial" w:hAnsi="Arial" w:cs="Arial"/>
          <w:color w:val="000000" w:themeColor="text1"/>
        </w:rPr>
        <w:t xml:space="preserve"> J, Jensen AKG, </w:t>
      </w:r>
      <w:proofErr w:type="spellStart"/>
      <w:r w:rsidRPr="00F223CC">
        <w:rPr>
          <w:rFonts w:ascii="Arial" w:hAnsi="Arial" w:cs="Arial"/>
          <w:color w:val="000000" w:themeColor="text1"/>
        </w:rPr>
        <w:t>Aaby</w:t>
      </w:r>
      <w:proofErr w:type="spellEnd"/>
      <w:r w:rsidRPr="00F223CC">
        <w:rPr>
          <w:rFonts w:ascii="Arial" w:hAnsi="Arial" w:cs="Arial"/>
          <w:color w:val="000000" w:themeColor="text1"/>
        </w:rPr>
        <w:t xml:space="preserve"> P, </w:t>
      </w:r>
      <w:proofErr w:type="spellStart"/>
      <w:r w:rsidRPr="00F223CC">
        <w:rPr>
          <w:rFonts w:ascii="Arial" w:hAnsi="Arial" w:cs="Arial"/>
          <w:color w:val="000000" w:themeColor="text1"/>
        </w:rPr>
        <w:t>Olesen</w:t>
      </w:r>
      <w:proofErr w:type="spellEnd"/>
      <w:r w:rsidRPr="00F223CC">
        <w:rPr>
          <w:rFonts w:ascii="Arial" w:hAnsi="Arial" w:cs="Arial"/>
          <w:color w:val="000000" w:themeColor="text1"/>
        </w:rPr>
        <w:t xml:space="preserve"> AW, </w:t>
      </w:r>
      <w:proofErr w:type="spellStart"/>
      <w:r w:rsidRPr="00F223CC">
        <w:rPr>
          <w:rFonts w:ascii="Arial" w:hAnsi="Arial" w:cs="Arial"/>
          <w:color w:val="000000" w:themeColor="text1"/>
        </w:rPr>
        <w:t>Stensballe</w:t>
      </w:r>
      <w:proofErr w:type="spellEnd"/>
      <w:r w:rsidRPr="00F223CC">
        <w:rPr>
          <w:rFonts w:ascii="Arial" w:hAnsi="Arial" w:cs="Arial"/>
          <w:color w:val="000000" w:themeColor="text1"/>
        </w:rPr>
        <w:t xml:space="preserve"> LG, </w:t>
      </w:r>
      <w:proofErr w:type="spellStart"/>
      <w:r w:rsidRPr="00F223CC">
        <w:rPr>
          <w:rFonts w:ascii="Arial" w:hAnsi="Arial" w:cs="Arial"/>
          <w:color w:val="000000" w:themeColor="text1"/>
        </w:rPr>
        <w:t>Jeppesen</w:t>
      </w:r>
      <w:proofErr w:type="spellEnd"/>
      <w:r w:rsidRPr="00F223CC">
        <w:rPr>
          <w:rFonts w:ascii="Arial" w:hAnsi="Arial" w:cs="Arial"/>
          <w:color w:val="000000" w:themeColor="text1"/>
        </w:rPr>
        <w:t xml:space="preserve"> DL, Benn CS, </w:t>
      </w:r>
      <w:proofErr w:type="spellStart"/>
      <w:r w:rsidRPr="00F223CC">
        <w:rPr>
          <w:rFonts w:ascii="Arial" w:hAnsi="Arial" w:cs="Arial"/>
          <w:color w:val="000000" w:themeColor="text1"/>
        </w:rPr>
        <w:t>Kofoed</w:t>
      </w:r>
      <w:proofErr w:type="spellEnd"/>
      <w:r w:rsidRPr="00F223CC">
        <w:rPr>
          <w:rFonts w:ascii="Arial" w:hAnsi="Arial" w:cs="Arial"/>
          <w:color w:val="000000" w:themeColor="text1"/>
        </w:rPr>
        <w:t xml:space="preserve"> PE. Neonatal BCG has no effect on allergic sensitization and suspected food allergy until 13 months. </w:t>
      </w:r>
      <w:proofErr w:type="spellStart"/>
      <w:r w:rsidRPr="00F223CC">
        <w:rPr>
          <w:rFonts w:ascii="Arial" w:hAnsi="Arial" w:cs="Arial"/>
          <w:color w:val="000000" w:themeColor="text1"/>
        </w:rPr>
        <w:t>Pediatr</w:t>
      </w:r>
      <w:proofErr w:type="spellEnd"/>
      <w:r w:rsidRPr="00F223CC">
        <w:rPr>
          <w:rFonts w:ascii="Arial" w:hAnsi="Arial" w:cs="Arial"/>
          <w:color w:val="000000" w:themeColor="text1"/>
        </w:rPr>
        <w:t xml:space="preserve"> Allergy </w:t>
      </w:r>
      <w:proofErr w:type="spellStart"/>
      <w:r w:rsidRPr="00F223CC">
        <w:rPr>
          <w:rFonts w:ascii="Arial" w:hAnsi="Arial" w:cs="Arial"/>
          <w:color w:val="000000" w:themeColor="text1"/>
        </w:rPr>
        <w:t>Immunol</w:t>
      </w:r>
      <w:proofErr w:type="spellEnd"/>
      <w:r w:rsidRPr="00F223CC">
        <w:rPr>
          <w:rFonts w:ascii="Arial" w:hAnsi="Arial" w:cs="Arial"/>
          <w:color w:val="000000" w:themeColor="text1"/>
        </w:rPr>
        <w:t xml:space="preserve"> 2017;28(6):588-596.</w:t>
      </w:r>
    </w:p>
    <w:p w14:paraId="73976051" w14:textId="77777777" w:rsidR="002B4649"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70. </w:t>
      </w:r>
      <w:r w:rsidRPr="00F223CC">
        <w:rPr>
          <w:rFonts w:ascii="Arial" w:hAnsi="Arial" w:cs="Arial"/>
          <w:color w:val="000000" w:themeColor="text1"/>
        </w:rPr>
        <w:t xml:space="preserve">Marciano BE, Huang CY, Joshi G, </w:t>
      </w:r>
      <w:proofErr w:type="spellStart"/>
      <w:r w:rsidRPr="00F223CC">
        <w:rPr>
          <w:rFonts w:ascii="Arial" w:hAnsi="Arial" w:cs="Arial"/>
          <w:color w:val="000000" w:themeColor="text1"/>
        </w:rPr>
        <w:t>Rezaei</w:t>
      </w:r>
      <w:proofErr w:type="spellEnd"/>
      <w:r w:rsidRPr="00F223CC">
        <w:rPr>
          <w:rFonts w:ascii="Arial" w:hAnsi="Arial" w:cs="Arial"/>
          <w:color w:val="000000" w:themeColor="text1"/>
        </w:rPr>
        <w:t xml:space="preserve"> N, </w:t>
      </w:r>
      <w:proofErr w:type="spellStart"/>
      <w:r w:rsidRPr="00F223CC">
        <w:rPr>
          <w:rFonts w:ascii="Arial" w:hAnsi="Arial" w:cs="Arial"/>
          <w:color w:val="000000" w:themeColor="text1"/>
        </w:rPr>
        <w:t>Carvalho</w:t>
      </w:r>
      <w:proofErr w:type="spellEnd"/>
      <w:r w:rsidRPr="00F223CC">
        <w:rPr>
          <w:rFonts w:ascii="Arial" w:hAnsi="Arial" w:cs="Arial"/>
          <w:color w:val="000000" w:themeColor="text1"/>
        </w:rPr>
        <w:t xml:space="preserve"> BC, </w:t>
      </w:r>
      <w:proofErr w:type="spellStart"/>
      <w:r w:rsidRPr="00F223CC">
        <w:rPr>
          <w:rFonts w:ascii="Arial" w:hAnsi="Arial" w:cs="Arial"/>
          <w:color w:val="000000" w:themeColor="text1"/>
        </w:rPr>
        <w:t>Allwood</w:t>
      </w:r>
      <w:proofErr w:type="spellEnd"/>
      <w:r w:rsidRPr="00F223CC">
        <w:rPr>
          <w:rFonts w:ascii="Arial" w:hAnsi="Arial" w:cs="Arial"/>
          <w:color w:val="000000" w:themeColor="text1"/>
        </w:rPr>
        <w:t xml:space="preserve"> Z, </w:t>
      </w:r>
      <w:proofErr w:type="spellStart"/>
      <w:r w:rsidRPr="00F223CC">
        <w:rPr>
          <w:rFonts w:ascii="Arial" w:hAnsi="Arial" w:cs="Arial"/>
          <w:color w:val="000000" w:themeColor="text1"/>
        </w:rPr>
        <w:t>Ikinciogullari</w:t>
      </w:r>
      <w:proofErr w:type="spellEnd"/>
      <w:r w:rsidRPr="00F223CC">
        <w:rPr>
          <w:rFonts w:ascii="Arial" w:hAnsi="Arial" w:cs="Arial"/>
          <w:color w:val="000000" w:themeColor="text1"/>
        </w:rPr>
        <w:t xml:space="preserve"> A, </w:t>
      </w:r>
      <w:proofErr w:type="spellStart"/>
      <w:r w:rsidRPr="00F223CC">
        <w:rPr>
          <w:rFonts w:ascii="Arial" w:hAnsi="Arial" w:cs="Arial"/>
          <w:color w:val="000000" w:themeColor="text1"/>
        </w:rPr>
        <w:t>Reda</w:t>
      </w:r>
      <w:proofErr w:type="spellEnd"/>
      <w:r w:rsidRPr="00F223CC">
        <w:rPr>
          <w:rFonts w:ascii="Arial" w:hAnsi="Arial" w:cs="Arial"/>
          <w:color w:val="000000" w:themeColor="text1"/>
        </w:rPr>
        <w:t xml:space="preserve"> SM et al. BCG vaccination in patients with severe combined immunodeficiency: complications, risks, and vaccination policies. J Allergy Clin </w:t>
      </w:r>
      <w:proofErr w:type="spellStart"/>
      <w:r w:rsidRPr="00F223CC">
        <w:rPr>
          <w:rFonts w:ascii="Arial" w:hAnsi="Arial" w:cs="Arial"/>
          <w:color w:val="000000" w:themeColor="text1"/>
        </w:rPr>
        <w:t>Immunol</w:t>
      </w:r>
      <w:proofErr w:type="spellEnd"/>
      <w:r w:rsidRPr="00F223CC">
        <w:rPr>
          <w:rFonts w:ascii="Arial" w:hAnsi="Arial" w:cs="Arial"/>
          <w:color w:val="000000" w:themeColor="text1"/>
        </w:rPr>
        <w:t xml:space="preserve"> 2014;133(4):1134-1141.</w:t>
      </w:r>
    </w:p>
    <w:p w14:paraId="1156F8EB" w14:textId="77777777" w:rsidR="002B4649"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71. </w:t>
      </w:r>
      <w:r w:rsidRPr="00D93A24">
        <w:rPr>
          <w:rFonts w:ascii="Arial" w:hAnsi="Arial" w:cs="Arial"/>
          <w:color w:val="000000" w:themeColor="text1"/>
        </w:rPr>
        <w:t xml:space="preserve">Chalmers JR, Haines RH, Bradshaw LE, Montgomery AA, Thomas KS, Brown SJ, Ridd MJ, Lawton S, Simpson EL, Cork MJ, </w:t>
      </w:r>
      <w:proofErr w:type="spellStart"/>
      <w:r w:rsidRPr="00D93A24">
        <w:rPr>
          <w:rFonts w:ascii="Arial" w:hAnsi="Arial" w:cs="Arial"/>
          <w:color w:val="000000" w:themeColor="text1"/>
        </w:rPr>
        <w:t>Sach</w:t>
      </w:r>
      <w:proofErr w:type="spellEnd"/>
      <w:r w:rsidRPr="00D93A24">
        <w:rPr>
          <w:rFonts w:ascii="Arial" w:hAnsi="Arial" w:cs="Arial"/>
          <w:color w:val="000000" w:themeColor="text1"/>
        </w:rPr>
        <w:t xml:space="preserve"> TH, Flohr C, Mitchell EJ, </w:t>
      </w:r>
      <w:proofErr w:type="spellStart"/>
      <w:r w:rsidRPr="00D93A24">
        <w:rPr>
          <w:rFonts w:ascii="Arial" w:hAnsi="Arial" w:cs="Arial"/>
          <w:color w:val="000000" w:themeColor="text1"/>
        </w:rPr>
        <w:t>Swinden</w:t>
      </w:r>
      <w:proofErr w:type="spellEnd"/>
      <w:r w:rsidRPr="00D93A24">
        <w:rPr>
          <w:rFonts w:ascii="Arial" w:hAnsi="Arial" w:cs="Arial"/>
          <w:color w:val="000000" w:themeColor="text1"/>
        </w:rPr>
        <w:t xml:space="preserve"> R, </w:t>
      </w:r>
      <w:proofErr w:type="spellStart"/>
      <w:r w:rsidRPr="00D93A24">
        <w:rPr>
          <w:rFonts w:ascii="Arial" w:hAnsi="Arial" w:cs="Arial"/>
          <w:color w:val="000000" w:themeColor="text1"/>
        </w:rPr>
        <w:t>Tarr</w:t>
      </w:r>
      <w:proofErr w:type="spellEnd"/>
      <w:r w:rsidRPr="00D93A24">
        <w:rPr>
          <w:rFonts w:ascii="Arial" w:hAnsi="Arial" w:cs="Arial"/>
          <w:color w:val="000000" w:themeColor="text1"/>
        </w:rPr>
        <w:t xml:space="preserve"> S, Davies-Jones S, Jay N, Kelleher MM, Perkin MR, Boyle RJ, Williams HC. Daily emollient during infancy for prevention of eczema: the BEEP randomised controlled trial. Lancet 2020;395(10228):962-972.</w:t>
      </w:r>
    </w:p>
    <w:p w14:paraId="5097FBA7" w14:textId="77777777" w:rsidR="002B4649"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72. </w:t>
      </w:r>
      <w:proofErr w:type="spellStart"/>
      <w:r w:rsidRPr="00D93A24">
        <w:rPr>
          <w:rFonts w:ascii="Arial" w:hAnsi="Arial" w:cs="Arial"/>
          <w:color w:val="000000" w:themeColor="text1"/>
        </w:rPr>
        <w:t>Sindher</w:t>
      </w:r>
      <w:proofErr w:type="spellEnd"/>
      <w:r w:rsidRPr="00D93A24">
        <w:rPr>
          <w:rFonts w:ascii="Arial" w:hAnsi="Arial" w:cs="Arial"/>
          <w:color w:val="000000" w:themeColor="text1"/>
        </w:rPr>
        <w:t xml:space="preserve"> S, </w:t>
      </w:r>
      <w:proofErr w:type="spellStart"/>
      <w:r w:rsidRPr="00D93A24">
        <w:rPr>
          <w:rFonts w:ascii="Arial" w:hAnsi="Arial" w:cs="Arial"/>
          <w:color w:val="000000" w:themeColor="text1"/>
        </w:rPr>
        <w:t>Alkotob</w:t>
      </w:r>
      <w:proofErr w:type="spellEnd"/>
      <w:r w:rsidRPr="00D93A24">
        <w:rPr>
          <w:rFonts w:ascii="Arial" w:hAnsi="Arial" w:cs="Arial"/>
          <w:color w:val="000000" w:themeColor="text1"/>
        </w:rPr>
        <w:t xml:space="preserve"> SS, </w:t>
      </w:r>
      <w:proofErr w:type="spellStart"/>
      <w:r w:rsidRPr="00D93A24">
        <w:rPr>
          <w:rFonts w:ascii="Arial" w:hAnsi="Arial" w:cs="Arial"/>
          <w:color w:val="000000" w:themeColor="text1"/>
        </w:rPr>
        <w:t>Shojinaga</w:t>
      </w:r>
      <w:proofErr w:type="spellEnd"/>
      <w:r w:rsidRPr="00D93A24">
        <w:rPr>
          <w:rFonts w:ascii="Arial" w:hAnsi="Arial" w:cs="Arial"/>
          <w:color w:val="000000" w:themeColor="text1"/>
        </w:rPr>
        <w:t xml:space="preserve"> MN, Brough HA, Bahnson T, Lack G, Leung DY, Nadeau KC. Pilot study measuring </w:t>
      </w:r>
      <w:proofErr w:type="spellStart"/>
      <w:r w:rsidRPr="00D93A24">
        <w:rPr>
          <w:rFonts w:ascii="Arial" w:hAnsi="Arial" w:cs="Arial"/>
          <w:color w:val="000000" w:themeColor="text1"/>
        </w:rPr>
        <w:t>transepidermal</w:t>
      </w:r>
      <w:proofErr w:type="spellEnd"/>
      <w:r w:rsidRPr="00D93A24">
        <w:rPr>
          <w:rFonts w:ascii="Arial" w:hAnsi="Arial" w:cs="Arial"/>
          <w:color w:val="000000" w:themeColor="text1"/>
        </w:rPr>
        <w:t xml:space="preserve"> water loss (TEWL) in children suggests </w:t>
      </w:r>
      <w:proofErr w:type="spellStart"/>
      <w:r w:rsidRPr="00D93A24">
        <w:rPr>
          <w:rFonts w:ascii="Arial" w:hAnsi="Arial" w:cs="Arial"/>
          <w:color w:val="000000" w:themeColor="text1"/>
        </w:rPr>
        <w:t>trilipid</w:t>
      </w:r>
      <w:proofErr w:type="spellEnd"/>
      <w:r w:rsidRPr="00D93A24">
        <w:rPr>
          <w:rFonts w:ascii="Arial" w:hAnsi="Arial" w:cs="Arial"/>
          <w:color w:val="000000" w:themeColor="text1"/>
        </w:rPr>
        <w:t xml:space="preserve"> cream is more effective than a paraffin-based emollient. Allergy (Published online ahead of print March 2020).</w:t>
      </w:r>
    </w:p>
    <w:p w14:paraId="719E1CEB" w14:textId="77777777" w:rsidR="002B4649"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73. </w:t>
      </w:r>
      <w:r w:rsidRPr="00D93A24">
        <w:rPr>
          <w:rFonts w:ascii="Arial" w:hAnsi="Arial" w:cs="Arial"/>
          <w:color w:val="000000" w:themeColor="text1"/>
        </w:rPr>
        <w:t xml:space="preserve">Zolkipli Z, Roberts G, Cornelius V, Clayton B, Pearson S, Michaelis L, Djukanovic R, Kurukulaaratchy R, Arshad SH. Randomized controlled trial of primary prevention of atopy using house dust mite allergen oral immunotherapy in early childhood. J Allergy Clin </w:t>
      </w:r>
      <w:proofErr w:type="spellStart"/>
      <w:r w:rsidRPr="00D93A24">
        <w:rPr>
          <w:rFonts w:ascii="Arial" w:hAnsi="Arial" w:cs="Arial"/>
          <w:color w:val="000000" w:themeColor="text1"/>
        </w:rPr>
        <w:t>Immunol</w:t>
      </w:r>
      <w:proofErr w:type="spellEnd"/>
      <w:r w:rsidRPr="00D93A24">
        <w:rPr>
          <w:rFonts w:ascii="Arial" w:hAnsi="Arial" w:cs="Arial"/>
          <w:color w:val="000000" w:themeColor="text1"/>
        </w:rPr>
        <w:t xml:space="preserve"> 2015;136(6):1541-1547.e11.</w:t>
      </w:r>
    </w:p>
    <w:p w14:paraId="59C848BF" w14:textId="77777777" w:rsidR="002B4649"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74. </w:t>
      </w:r>
      <w:r w:rsidRPr="00D93A24">
        <w:rPr>
          <w:rFonts w:ascii="Arial" w:hAnsi="Arial" w:cs="Arial"/>
          <w:color w:val="000000" w:themeColor="text1"/>
        </w:rPr>
        <w:t xml:space="preserve">Alviani C, Roberts G, Mitchell F, Martin J, Zolkipli Z, Michaelis LJ, </w:t>
      </w:r>
      <w:proofErr w:type="spellStart"/>
      <w:r w:rsidRPr="00D93A24">
        <w:rPr>
          <w:rFonts w:ascii="Arial" w:hAnsi="Arial" w:cs="Arial"/>
          <w:color w:val="000000" w:themeColor="text1"/>
        </w:rPr>
        <w:t>Vijayanand</w:t>
      </w:r>
      <w:proofErr w:type="spellEnd"/>
      <w:r w:rsidRPr="00D93A24">
        <w:rPr>
          <w:rFonts w:ascii="Arial" w:hAnsi="Arial" w:cs="Arial"/>
          <w:color w:val="000000" w:themeColor="text1"/>
        </w:rPr>
        <w:t xml:space="preserve"> P, Kurukulaaratchy R, Arshad SH. Primary prevention of asthma in high-risk children using HDM SLIT: Assessment at age 6 years. Journal of </w:t>
      </w:r>
      <w:r>
        <w:rPr>
          <w:rFonts w:ascii="Arial" w:hAnsi="Arial" w:cs="Arial"/>
          <w:color w:val="000000" w:themeColor="text1"/>
        </w:rPr>
        <w:t>Allergy and Clinical Immunology</w:t>
      </w:r>
      <w:r w:rsidRPr="00D93A24">
        <w:rPr>
          <w:rFonts w:ascii="Arial" w:hAnsi="Arial" w:cs="Arial"/>
          <w:color w:val="000000" w:themeColor="text1"/>
        </w:rPr>
        <w:t xml:space="preserve"> 2020</w:t>
      </w:r>
      <w:r>
        <w:rPr>
          <w:rFonts w:ascii="Arial" w:hAnsi="Arial" w:cs="Arial"/>
          <w:color w:val="000000" w:themeColor="text1"/>
        </w:rPr>
        <w:t>;</w:t>
      </w:r>
      <w:r w:rsidRPr="00D93A24">
        <w:rPr>
          <w:rFonts w:ascii="Arial" w:hAnsi="Arial" w:cs="Arial"/>
          <w:color w:val="000000" w:themeColor="text1"/>
        </w:rPr>
        <w:t xml:space="preserve"> 145</w:t>
      </w:r>
      <w:r>
        <w:rPr>
          <w:rFonts w:ascii="Arial" w:hAnsi="Arial" w:cs="Arial"/>
          <w:color w:val="000000" w:themeColor="text1"/>
        </w:rPr>
        <w:t>(</w:t>
      </w:r>
      <w:r w:rsidRPr="00D93A24">
        <w:rPr>
          <w:rFonts w:ascii="Arial" w:hAnsi="Arial" w:cs="Arial"/>
          <w:color w:val="000000" w:themeColor="text1"/>
        </w:rPr>
        <w:t>6</w:t>
      </w:r>
      <w:r>
        <w:rPr>
          <w:rFonts w:ascii="Arial" w:hAnsi="Arial" w:cs="Arial"/>
          <w:color w:val="000000" w:themeColor="text1"/>
        </w:rPr>
        <w:t xml:space="preserve">): </w:t>
      </w:r>
      <w:r w:rsidRPr="00D93A24">
        <w:rPr>
          <w:rFonts w:ascii="Arial" w:hAnsi="Arial" w:cs="Arial"/>
          <w:color w:val="000000" w:themeColor="text1"/>
        </w:rPr>
        <w:t>1711–1713.</w:t>
      </w:r>
    </w:p>
    <w:p w14:paraId="739BBE72" w14:textId="77777777" w:rsidR="002B4649"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75. </w:t>
      </w:r>
      <w:r w:rsidRPr="00D93A24">
        <w:rPr>
          <w:rFonts w:ascii="Arial" w:hAnsi="Arial" w:cs="Arial"/>
          <w:color w:val="000000" w:themeColor="text1"/>
        </w:rPr>
        <w:t xml:space="preserve">Feeney M, Du Toit G, Roberts G, Sayre PH, Lawson K, Bahnson HT, Sever ML, </w:t>
      </w:r>
      <w:proofErr w:type="spellStart"/>
      <w:r w:rsidRPr="00D93A24">
        <w:rPr>
          <w:rFonts w:ascii="Arial" w:hAnsi="Arial" w:cs="Arial"/>
          <w:color w:val="000000" w:themeColor="text1"/>
        </w:rPr>
        <w:t>Radulovic</w:t>
      </w:r>
      <w:proofErr w:type="spellEnd"/>
      <w:r w:rsidRPr="00D93A24">
        <w:rPr>
          <w:rFonts w:ascii="Arial" w:hAnsi="Arial" w:cs="Arial"/>
          <w:color w:val="000000" w:themeColor="text1"/>
        </w:rPr>
        <w:t xml:space="preserve"> S, Plaut M, Lack G, Chan S. Impact of peanut consumption in the LEAP Study: feasibility, growth, and nutrition. Journal of Allergy and Clinical Immunology. 2016 Oct 1;138(4):1108-18.</w:t>
      </w:r>
    </w:p>
    <w:p w14:paraId="38E60D4E" w14:textId="77777777" w:rsidR="002B4649" w:rsidRPr="00D93A24"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76. </w:t>
      </w:r>
      <w:r w:rsidRPr="00D93A24">
        <w:rPr>
          <w:rFonts w:ascii="Arial" w:hAnsi="Arial" w:cs="Arial"/>
          <w:color w:val="000000" w:themeColor="text1"/>
        </w:rPr>
        <w:t xml:space="preserve">Netting MJ, Campbell DE, </w:t>
      </w:r>
      <w:proofErr w:type="spellStart"/>
      <w:r w:rsidRPr="00D93A24">
        <w:rPr>
          <w:rFonts w:ascii="Arial" w:hAnsi="Arial" w:cs="Arial"/>
          <w:color w:val="000000" w:themeColor="text1"/>
        </w:rPr>
        <w:t>Koplin</w:t>
      </w:r>
      <w:proofErr w:type="spellEnd"/>
      <w:r w:rsidRPr="00D93A24">
        <w:rPr>
          <w:rFonts w:ascii="Arial" w:hAnsi="Arial" w:cs="Arial"/>
          <w:color w:val="000000" w:themeColor="text1"/>
        </w:rPr>
        <w:t xml:space="preserve"> JJ, Beck KM, </w:t>
      </w:r>
      <w:proofErr w:type="spellStart"/>
      <w:r w:rsidRPr="00D93A24">
        <w:rPr>
          <w:rFonts w:ascii="Arial" w:hAnsi="Arial" w:cs="Arial"/>
          <w:color w:val="000000" w:themeColor="text1"/>
        </w:rPr>
        <w:t>McWilliam</w:t>
      </w:r>
      <w:proofErr w:type="spellEnd"/>
      <w:r w:rsidRPr="00D93A24">
        <w:rPr>
          <w:rFonts w:ascii="Arial" w:hAnsi="Arial" w:cs="Arial"/>
          <w:color w:val="000000" w:themeColor="text1"/>
        </w:rPr>
        <w:t xml:space="preserve"> V, </w:t>
      </w:r>
      <w:proofErr w:type="spellStart"/>
      <w:r w:rsidRPr="00D93A24">
        <w:rPr>
          <w:rFonts w:ascii="Arial" w:hAnsi="Arial" w:cs="Arial"/>
          <w:color w:val="000000" w:themeColor="text1"/>
        </w:rPr>
        <w:t>Dharmage</w:t>
      </w:r>
      <w:proofErr w:type="spellEnd"/>
      <w:r w:rsidRPr="00D93A24">
        <w:rPr>
          <w:rFonts w:ascii="Arial" w:hAnsi="Arial" w:cs="Arial"/>
          <w:color w:val="000000" w:themeColor="text1"/>
        </w:rPr>
        <w:t xml:space="preserve"> SC, </w:t>
      </w:r>
      <w:r>
        <w:rPr>
          <w:rFonts w:ascii="Arial" w:hAnsi="Arial" w:cs="Arial"/>
          <w:color w:val="000000" w:themeColor="text1"/>
        </w:rPr>
        <w:t>et al</w:t>
      </w:r>
      <w:r w:rsidRPr="00D93A24">
        <w:rPr>
          <w:rFonts w:ascii="Arial" w:hAnsi="Arial" w:cs="Arial"/>
          <w:color w:val="000000" w:themeColor="text1"/>
        </w:rPr>
        <w:t>. An Australian consensus on infant feeding guidelines to prevent food allergy: outcomes from the Australian Infant Feeding Summit. The Journal of Allergy and Clinical Immunology: In Practice. 2017;</w:t>
      </w:r>
      <w:r>
        <w:rPr>
          <w:rFonts w:ascii="Arial" w:hAnsi="Arial" w:cs="Arial"/>
          <w:color w:val="000000" w:themeColor="text1"/>
        </w:rPr>
        <w:t xml:space="preserve"> </w:t>
      </w:r>
      <w:r w:rsidRPr="00D93A24">
        <w:rPr>
          <w:rFonts w:ascii="Arial" w:hAnsi="Arial" w:cs="Arial"/>
          <w:color w:val="000000" w:themeColor="text1"/>
        </w:rPr>
        <w:t>5(6):</w:t>
      </w:r>
      <w:r>
        <w:rPr>
          <w:rFonts w:ascii="Arial" w:hAnsi="Arial" w:cs="Arial"/>
          <w:color w:val="000000" w:themeColor="text1"/>
        </w:rPr>
        <w:t xml:space="preserve"> </w:t>
      </w:r>
      <w:r w:rsidRPr="00D93A24">
        <w:rPr>
          <w:rFonts w:ascii="Arial" w:hAnsi="Arial" w:cs="Arial"/>
          <w:color w:val="000000" w:themeColor="text1"/>
        </w:rPr>
        <w:t>1617-24.</w:t>
      </w:r>
    </w:p>
    <w:p w14:paraId="59BCD0CA" w14:textId="05E9C3BD" w:rsidR="002B4649" w:rsidRDefault="002B4649"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77. </w:t>
      </w:r>
      <w:r w:rsidRPr="00D93A24">
        <w:rPr>
          <w:rFonts w:ascii="Arial" w:hAnsi="Arial" w:cs="Arial"/>
          <w:color w:val="000000" w:themeColor="text1"/>
        </w:rPr>
        <w:t>Togias</w:t>
      </w:r>
      <w:r>
        <w:rPr>
          <w:rFonts w:ascii="Arial" w:hAnsi="Arial" w:cs="Arial"/>
          <w:color w:val="000000" w:themeColor="text1"/>
        </w:rPr>
        <w:t xml:space="preserve"> S</w:t>
      </w:r>
      <w:r w:rsidRPr="00D93A24">
        <w:rPr>
          <w:rFonts w:ascii="Arial" w:hAnsi="Arial" w:cs="Arial"/>
          <w:color w:val="000000" w:themeColor="text1"/>
        </w:rPr>
        <w:t>, Cooper</w:t>
      </w:r>
      <w:r>
        <w:rPr>
          <w:rFonts w:ascii="Arial" w:hAnsi="Arial" w:cs="Arial"/>
          <w:color w:val="000000" w:themeColor="text1"/>
        </w:rPr>
        <w:t xml:space="preserve"> SF</w:t>
      </w:r>
      <w:r w:rsidRPr="00D93A24">
        <w:rPr>
          <w:rFonts w:ascii="Arial" w:hAnsi="Arial" w:cs="Arial"/>
          <w:color w:val="000000" w:themeColor="text1"/>
        </w:rPr>
        <w:t xml:space="preserve">, </w:t>
      </w:r>
      <w:proofErr w:type="spellStart"/>
      <w:r w:rsidRPr="00D93A24">
        <w:rPr>
          <w:rFonts w:ascii="Arial" w:hAnsi="Arial" w:cs="Arial"/>
          <w:color w:val="000000" w:themeColor="text1"/>
        </w:rPr>
        <w:t>Acebal</w:t>
      </w:r>
      <w:proofErr w:type="spellEnd"/>
      <w:r>
        <w:rPr>
          <w:rFonts w:ascii="Arial" w:hAnsi="Arial" w:cs="Arial"/>
          <w:color w:val="000000" w:themeColor="text1"/>
        </w:rPr>
        <w:t xml:space="preserve"> ML</w:t>
      </w:r>
      <w:r w:rsidRPr="00D93A24">
        <w:rPr>
          <w:rFonts w:ascii="Arial" w:hAnsi="Arial" w:cs="Arial"/>
          <w:color w:val="000000" w:themeColor="text1"/>
        </w:rPr>
        <w:t xml:space="preserve">, </w:t>
      </w:r>
      <w:proofErr w:type="spellStart"/>
      <w:r w:rsidRPr="00D93A24">
        <w:rPr>
          <w:rFonts w:ascii="Arial" w:hAnsi="Arial" w:cs="Arial"/>
          <w:color w:val="000000" w:themeColor="text1"/>
        </w:rPr>
        <w:t>Assa'ad</w:t>
      </w:r>
      <w:proofErr w:type="spellEnd"/>
      <w:r>
        <w:rPr>
          <w:rFonts w:ascii="Arial" w:hAnsi="Arial" w:cs="Arial"/>
          <w:color w:val="000000" w:themeColor="text1"/>
        </w:rPr>
        <w:t xml:space="preserve"> A</w:t>
      </w:r>
      <w:r w:rsidRPr="00D93A24">
        <w:rPr>
          <w:rFonts w:ascii="Arial" w:hAnsi="Arial" w:cs="Arial"/>
          <w:color w:val="000000" w:themeColor="text1"/>
        </w:rPr>
        <w:t>, Baker J</w:t>
      </w:r>
      <w:r>
        <w:rPr>
          <w:rFonts w:ascii="Arial" w:hAnsi="Arial" w:cs="Arial"/>
          <w:color w:val="000000" w:themeColor="text1"/>
        </w:rPr>
        <w:t>R</w:t>
      </w:r>
      <w:r w:rsidRPr="00D93A24">
        <w:rPr>
          <w:rFonts w:ascii="Arial" w:hAnsi="Arial" w:cs="Arial"/>
          <w:color w:val="000000" w:themeColor="text1"/>
        </w:rPr>
        <w:t>., Beck</w:t>
      </w:r>
      <w:r>
        <w:rPr>
          <w:rFonts w:ascii="Arial" w:hAnsi="Arial" w:cs="Arial"/>
          <w:color w:val="000000" w:themeColor="text1"/>
        </w:rPr>
        <w:t xml:space="preserve"> LA</w:t>
      </w:r>
      <w:r w:rsidRPr="00D93A24">
        <w:rPr>
          <w:rFonts w:ascii="Arial" w:hAnsi="Arial" w:cs="Arial"/>
          <w:color w:val="000000" w:themeColor="text1"/>
        </w:rPr>
        <w:t>, et al.</w:t>
      </w:r>
      <w:r>
        <w:rPr>
          <w:rFonts w:ascii="Arial" w:hAnsi="Arial" w:cs="Arial"/>
          <w:color w:val="000000" w:themeColor="text1"/>
        </w:rPr>
        <w:t xml:space="preserve"> </w:t>
      </w:r>
      <w:r w:rsidRPr="00D93A24">
        <w:rPr>
          <w:rFonts w:ascii="Arial" w:hAnsi="Arial" w:cs="Arial"/>
          <w:color w:val="000000" w:themeColor="text1"/>
        </w:rPr>
        <w:t xml:space="preserve">Addendum guidelines for the prevention of peanut allergy in the United States: Report of the National Institute of Allergy and Infectious Diseases–sponsored expert panel. J Allergy Clin </w:t>
      </w:r>
      <w:proofErr w:type="spellStart"/>
      <w:r w:rsidRPr="00D93A24">
        <w:rPr>
          <w:rFonts w:ascii="Arial" w:hAnsi="Arial" w:cs="Arial"/>
          <w:color w:val="000000" w:themeColor="text1"/>
        </w:rPr>
        <w:t>Immunol</w:t>
      </w:r>
      <w:proofErr w:type="spellEnd"/>
      <w:r w:rsidRPr="00D93A24">
        <w:rPr>
          <w:rFonts w:ascii="Arial" w:hAnsi="Arial" w:cs="Arial"/>
          <w:color w:val="000000" w:themeColor="text1"/>
        </w:rPr>
        <w:t xml:space="preserve"> 2017; 139: 29-44</w:t>
      </w:r>
      <w:r>
        <w:rPr>
          <w:rFonts w:ascii="Arial" w:hAnsi="Arial" w:cs="Arial"/>
          <w:color w:val="000000" w:themeColor="text1"/>
        </w:rPr>
        <w:t>.</w:t>
      </w:r>
    </w:p>
    <w:p w14:paraId="2A1303C7" w14:textId="453562B8" w:rsidR="00F957BB" w:rsidRDefault="006E3715"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78. </w:t>
      </w:r>
      <w:r w:rsidR="00F957BB" w:rsidRPr="00F957BB">
        <w:rPr>
          <w:rFonts w:ascii="Arial" w:hAnsi="Arial" w:cs="Arial"/>
          <w:color w:val="000000" w:themeColor="text1"/>
        </w:rPr>
        <w:t>Muraro, A, Werfel, T, Hoffmann</w:t>
      </w:r>
      <w:r w:rsidR="00F957BB" w:rsidRPr="00F957BB">
        <w:rPr>
          <w:rFonts w:ascii="Cambria Math" w:hAnsi="Cambria Math" w:cs="Cambria Math"/>
          <w:color w:val="000000" w:themeColor="text1"/>
        </w:rPr>
        <w:t>‐</w:t>
      </w:r>
      <w:r w:rsidR="00F957BB" w:rsidRPr="00F957BB">
        <w:rPr>
          <w:rFonts w:ascii="Arial" w:hAnsi="Arial" w:cs="Arial"/>
          <w:color w:val="000000" w:themeColor="text1"/>
        </w:rPr>
        <w:t xml:space="preserve">Sommergruber, K, Roberts, G, Beyer, K, </w:t>
      </w:r>
      <w:proofErr w:type="spellStart"/>
      <w:r w:rsidR="00F957BB" w:rsidRPr="00F957BB">
        <w:rPr>
          <w:rFonts w:ascii="Arial" w:hAnsi="Arial" w:cs="Arial"/>
          <w:color w:val="000000" w:themeColor="text1"/>
        </w:rPr>
        <w:t>Bindslev</w:t>
      </w:r>
      <w:proofErr w:type="spellEnd"/>
      <w:r w:rsidR="00F957BB" w:rsidRPr="00F957BB">
        <w:rPr>
          <w:rFonts w:ascii="Cambria Math" w:hAnsi="Cambria Math" w:cs="Cambria Math"/>
          <w:color w:val="000000" w:themeColor="text1"/>
        </w:rPr>
        <w:t>‐</w:t>
      </w:r>
      <w:r w:rsidR="00F957BB" w:rsidRPr="00F957BB">
        <w:rPr>
          <w:rFonts w:ascii="Arial" w:hAnsi="Arial" w:cs="Arial"/>
          <w:color w:val="000000" w:themeColor="text1"/>
        </w:rPr>
        <w:t xml:space="preserve">Jensen, </w:t>
      </w:r>
      <w:r w:rsidR="00F957BB">
        <w:rPr>
          <w:rFonts w:ascii="Arial" w:hAnsi="Arial" w:cs="Arial"/>
          <w:color w:val="000000" w:themeColor="text1"/>
        </w:rPr>
        <w:t>et al</w:t>
      </w:r>
      <w:r w:rsidR="00F957BB" w:rsidRPr="00F957BB">
        <w:rPr>
          <w:rFonts w:ascii="Arial" w:hAnsi="Arial" w:cs="Arial"/>
          <w:color w:val="000000" w:themeColor="text1"/>
        </w:rPr>
        <w:t>. EAACI Food Allergy and Anaphylaxis Guidelines. Diagnosis and management of food allergy. Allergy 2014; 69: 1008-1025.</w:t>
      </w:r>
    </w:p>
    <w:p w14:paraId="7406D81D" w14:textId="2702D8E2" w:rsidR="006E3715" w:rsidRDefault="00F957BB"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79. </w:t>
      </w:r>
      <w:proofErr w:type="spellStart"/>
      <w:r w:rsidR="006E3715" w:rsidRPr="006E3715">
        <w:rPr>
          <w:rFonts w:ascii="Arial" w:hAnsi="Arial" w:cs="Arial"/>
          <w:color w:val="000000" w:themeColor="text1"/>
        </w:rPr>
        <w:t>Fewtrell</w:t>
      </w:r>
      <w:proofErr w:type="spellEnd"/>
      <w:r w:rsidR="006E3715" w:rsidRPr="006E3715">
        <w:rPr>
          <w:rFonts w:ascii="Arial" w:hAnsi="Arial" w:cs="Arial"/>
          <w:color w:val="000000" w:themeColor="text1"/>
        </w:rPr>
        <w:t xml:space="preserve"> M, </w:t>
      </w:r>
      <w:proofErr w:type="spellStart"/>
      <w:r w:rsidR="006E3715" w:rsidRPr="006E3715">
        <w:rPr>
          <w:rFonts w:ascii="Arial" w:hAnsi="Arial" w:cs="Arial"/>
          <w:color w:val="000000" w:themeColor="text1"/>
        </w:rPr>
        <w:t>Bronsky</w:t>
      </w:r>
      <w:proofErr w:type="spellEnd"/>
      <w:r w:rsidR="006E3715" w:rsidRPr="006E3715">
        <w:rPr>
          <w:rFonts w:ascii="Arial" w:hAnsi="Arial" w:cs="Arial"/>
          <w:color w:val="000000" w:themeColor="text1"/>
        </w:rPr>
        <w:t xml:space="preserve"> J, </w:t>
      </w:r>
      <w:proofErr w:type="spellStart"/>
      <w:r w:rsidR="006E3715" w:rsidRPr="006E3715">
        <w:rPr>
          <w:rFonts w:ascii="Arial" w:hAnsi="Arial" w:cs="Arial"/>
          <w:color w:val="000000" w:themeColor="text1"/>
        </w:rPr>
        <w:t>Campoy</w:t>
      </w:r>
      <w:proofErr w:type="spellEnd"/>
      <w:r w:rsidR="006E3715" w:rsidRPr="006E3715">
        <w:rPr>
          <w:rFonts w:ascii="Arial" w:hAnsi="Arial" w:cs="Arial"/>
          <w:color w:val="000000" w:themeColor="text1"/>
        </w:rPr>
        <w:t xml:space="preserve"> C, </w:t>
      </w:r>
      <w:proofErr w:type="spellStart"/>
      <w:r w:rsidR="006E3715" w:rsidRPr="006E3715">
        <w:rPr>
          <w:rFonts w:ascii="Arial" w:hAnsi="Arial" w:cs="Arial"/>
          <w:color w:val="000000" w:themeColor="text1"/>
        </w:rPr>
        <w:t>Domellöf</w:t>
      </w:r>
      <w:proofErr w:type="spellEnd"/>
      <w:r w:rsidR="006E3715" w:rsidRPr="006E3715">
        <w:rPr>
          <w:rFonts w:ascii="Arial" w:hAnsi="Arial" w:cs="Arial"/>
          <w:color w:val="000000" w:themeColor="text1"/>
        </w:rPr>
        <w:t xml:space="preserve"> M, </w:t>
      </w:r>
      <w:proofErr w:type="spellStart"/>
      <w:r w:rsidR="006E3715" w:rsidRPr="006E3715">
        <w:rPr>
          <w:rFonts w:ascii="Arial" w:hAnsi="Arial" w:cs="Arial"/>
          <w:color w:val="000000" w:themeColor="text1"/>
        </w:rPr>
        <w:t>Embleton</w:t>
      </w:r>
      <w:proofErr w:type="spellEnd"/>
      <w:r w:rsidR="006E3715" w:rsidRPr="006E3715">
        <w:rPr>
          <w:rFonts w:ascii="Arial" w:hAnsi="Arial" w:cs="Arial"/>
          <w:color w:val="000000" w:themeColor="text1"/>
        </w:rPr>
        <w:t xml:space="preserve"> N, </w:t>
      </w:r>
      <w:proofErr w:type="spellStart"/>
      <w:r w:rsidR="006E3715" w:rsidRPr="006E3715">
        <w:rPr>
          <w:rFonts w:ascii="Arial" w:hAnsi="Arial" w:cs="Arial"/>
          <w:color w:val="000000" w:themeColor="text1"/>
        </w:rPr>
        <w:t>Fidler</w:t>
      </w:r>
      <w:proofErr w:type="spellEnd"/>
      <w:r w:rsidR="006E3715" w:rsidRPr="006E3715">
        <w:rPr>
          <w:rFonts w:ascii="Arial" w:hAnsi="Arial" w:cs="Arial"/>
          <w:color w:val="000000" w:themeColor="text1"/>
        </w:rPr>
        <w:t xml:space="preserve"> </w:t>
      </w:r>
      <w:proofErr w:type="spellStart"/>
      <w:r w:rsidR="006E3715" w:rsidRPr="006E3715">
        <w:rPr>
          <w:rFonts w:ascii="Arial" w:hAnsi="Arial" w:cs="Arial"/>
          <w:color w:val="000000" w:themeColor="text1"/>
        </w:rPr>
        <w:t>Mis</w:t>
      </w:r>
      <w:proofErr w:type="spellEnd"/>
      <w:r w:rsidR="006E3715" w:rsidRPr="006E3715">
        <w:rPr>
          <w:rFonts w:ascii="Arial" w:hAnsi="Arial" w:cs="Arial"/>
          <w:color w:val="000000" w:themeColor="text1"/>
        </w:rPr>
        <w:t xml:space="preserve"> N, </w:t>
      </w:r>
      <w:proofErr w:type="spellStart"/>
      <w:r w:rsidR="006E3715" w:rsidRPr="006E3715">
        <w:rPr>
          <w:rFonts w:ascii="Arial" w:hAnsi="Arial" w:cs="Arial"/>
          <w:color w:val="000000" w:themeColor="text1"/>
        </w:rPr>
        <w:t>Hojsak</w:t>
      </w:r>
      <w:proofErr w:type="spellEnd"/>
      <w:r w:rsidR="006E3715" w:rsidRPr="006E3715">
        <w:rPr>
          <w:rFonts w:ascii="Arial" w:hAnsi="Arial" w:cs="Arial"/>
          <w:color w:val="000000" w:themeColor="text1"/>
        </w:rPr>
        <w:t xml:space="preserve"> I, </w:t>
      </w:r>
      <w:proofErr w:type="spellStart"/>
      <w:r w:rsidR="006E3715" w:rsidRPr="006E3715">
        <w:rPr>
          <w:rFonts w:ascii="Arial" w:hAnsi="Arial" w:cs="Arial"/>
          <w:color w:val="000000" w:themeColor="text1"/>
        </w:rPr>
        <w:t>Hulst</w:t>
      </w:r>
      <w:proofErr w:type="spellEnd"/>
      <w:r w:rsidR="006E3715" w:rsidRPr="006E3715">
        <w:rPr>
          <w:rFonts w:ascii="Arial" w:hAnsi="Arial" w:cs="Arial"/>
          <w:color w:val="000000" w:themeColor="text1"/>
        </w:rPr>
        <w:t xml:space="preserve"> JM, </w:t>
      </w:r>
      <w:proofErr w:type="spellStart"/>
      <w:r w:rsidR="006E3715" w:rsidRPr="006E3715">
        <w:rPr>
          <w:rFonts w:ascii="Arial" w:hAnsi="Arial" w:cs="Arial"/>
          <w:color w:val="000000" w:themeColor="text1"/>
        </w:rPr>
        <w:t>Indrio</w:t>
      </w:r>
      <w:proofErr w:type="spellEnd"/>
      <w:r w:rsidR="006E3715" w:rsidRPr="006E3715">
        <w:rPr>
          <w:rFonts w:ascii="Arial" w:hAnsi="Arial" w:cs="Arial"/>
          <w:color w:val="000000" w:themeColor="text1"/>
        </w:rPr>
        <w:t xml:space="preserve"> F, </w:t>
      </w:r>
      <w:proofErr w:type="spellStart"/>
      <w:r w:rsidR="006E3715" w:rsidRPr="006E3715">
        <w:rPr>
          <w:rFonts w:ascii="Arial" w:hAnsi="Arial" w:cs="Arial"/>
          <w:color w:val="000000" w:themeColor="text1"/>
        </w:rPr>
        <w:t>Lapillonne</w:t>
      </w:r>
      <w:proofErr w:type="spellEnd"/>
      <w:r w:rsidR="006E3715" w:rsidRPr="006E3715">
        <w:rPr>
          <w:rFonts w:ascii="Arial" w:hAnsi="Arial" w:cs="Arial"/>
          <w:color w:val="000000" w:themeColor="text1"/>
        </w:rPr>
        <w:t xml:space="preserve"> A, </w:t>
      </w:r>
      <w:proofErr w:type="spellStart"/>
      <w:r w:rsidR="006E3715" w:rsidRPr="006E3715">
        <w:rPr>
          <w:rFonts w:ascii="Arial" w:hAnsi="Arial" w:cs="Arial"/>
          <w:color w:val="000000" w:themeColor="text1"/>
        </w:rPr>
        <w:t>Molgaard</w:t>
      </w:r>
      <w:proofErr w:type="spellEnd"/>
      <w:r w:rsidR="006E3715" w:rsidRPr="006E3715">
        <w:rPr>
          <w:rFonts w:ascii="Arial" w:hAnsi="Arial" w:cs="Arial"/>
          <w:color w:val="000000" w:themeColor="text1"/>
        </w:rPr>
        <w:t xml:space="preserve"> C. Complementary Feeding: A Position Paper by the European Society for Paediatric Gastroenterology, </w:t>
      </w:r>
      <w:proofErr w:type="spellStart"/>
      <w:r w:rsidR="006E3715" w:rsidRPr="006E3715">
        <w:rPr>
          <w:rFonts w:ascii="Arial" w:hAnsi="Arial" w:cs="Arial"/>
          <w:color w:val="000000" w:themeColor="text1"/>
        </w:rPr>
        <w:t>Hepatology</w:t>
      </w:r>
      <w:proofErr w:type="spellEnd"/>
      <w:r w:rsidR="006E3715" w:rsidRPr="006E3715">
        <w:rPr>
          <w:rFonts w:ascii="Arial" w:hAnsi="Arial" w:cs="Arial"/>
          <w:color w:val="000000" w:themeColor="text1"/>
        </w:rPr>
        <w:t xml:space="preserve">, and Nutrition (ESPGHAN) Committee on Nutrition. J </w:t>
      </w:r>
      <w:proofErr w:type="spellStart"/>
      <w:r w:rsidR="006E3715" w:rsidRPr="006E3715">
        <w:rPr>
          <w:rFonts w:ascii="Arial" w:hAnsi="Arial" w:cs="Arial"/>
          <w:color w:val="000000" w:themeColor="text1"/>
        </w:rPr>
        <w:t>Pediatr</w:t>
      </w:r>
      <w:proofErr w:type="spellEnd"/>
      <w:r w:rsidR="006E3715" w:rsidRPr="006E3715">
        <w:rPr>
          <w:rFonts w:ascii="Arial" w:hAnsi="Arial" w:cs="Arial"/>
          <w:color w:val="000000" w:themeColor="text1"/>
        </w:rPr>
        <w:t xml:space="preserve"> </w:t>
      </w:r>
      <w:proofErr w:type="spellStart"/>
      <w:r w:rsidR="006E3715" w:rsidRPr="006E3715">
        <w:rPr>
          <w:rFonts w:ascii="Arial" w:hAnsi="Arial" w:cs="Arial"/>
          <w:color w:val="000000" w:themeColor="text1"/>
        </w:rPr>
        <w:t>Gastroenterol</w:t>
      </w:r>
      <w:proofErr w:type="spellEnd"/>
      <w:r w:rsidR="006E3715" w:rsidRPr="006E3715">
        <w:rPr>
          <w:rFonts w:ascii="Arial" w:hAnsi="Arial" w:cs="Arial"/>
          <w:color w:val="000000" w:themeColor="text1"/>
        </w:rPr>
        <w:t xml:space="preserve"> </w:t>
      </w:r>
      <w:proofErr w:type="spellStart"/>
      <w:r w:rsidR="006E3715" w:rsidRPr="006E3715">
        <w:rPr>
          <w:rFonts w:ascii="Arial" w:hAnsi="Arial" w:cs="Arial"/>
          <w:color w:val="000000" w:themeColor="text1"/>
        </w:rPr>
        <w:t>Nutr</w:t>
      </w:r>
      <w:proofErr w:type="spellEnd"/>
      <w:r w:rsidR="006E3715" w:rsidRPr="006E3715">
        <w:rPr>
          <w:rFonts w:ascii="Arial" w:hAnsi="Arial" w:cs="Arial"/>
          <w:color w:val="000000" w:themeColor="text1"/>
        </w:rPr>
        <w:t xml:space="preserve"> 2017;64(1):119-132.</w:t>
      </w:r>
    </w:p>
    <w:p w14:paraId="3347126C" w14:textId="0B4C8C8D" w:rsidR="00A064C7" w:rsidRPr="006E3715" w:rsidRDefault="00A064C7" w:rsidP="008B0F30">
      <w:pPr>
        <w:spacing w:after="120" w:line="240" w:lineRule="auto"/>
        <w:ind w:left="284" w:hanging="284"/>
        <w:rPr>
          <w:rFonts w:ascii="Arial" w:hAnsi="Arial" w:cs="Arial"/>
          <w:color w:val="000000" w:themeColor="text1"/>
        </w:rPr>
      </w:pPr>
      <w:r>
        <w:rPr>
          <w:rFonts w:ascii="Arial" w:hAnsi="Arial" w:cs="Arial"/>
          <w:color w:val="000000" w:themeColor="text1"/>
        </w:rPr>
        <w:t xml:space="preserve">80. </w:t>
      </w:r>
      <w:r w:rsidRPr="00A064C7">
        <w:rPr>
          <w:rFonts w:ascii="Arial" w:hAnsi="Arial" w:cs="Arial"/>
          <w:color w:val="000000" w:themeColor="text1"/>
        </w:rPr>
        <w:t xml:space="preserve">Bloom KA, Huang FR, </w:t>
      </w:r>
      <w:proofErr w:type="spellStart"/>
      <w:r w:rsidRPr="00A064C7">
        <w:rPr>
          <w:rFonts w:ascii="Arial" w:hAnsi="Arial" w:cs="Arial"/>
          <w:color w:val="000000" w:themeColor="text1"/>
        </w:rPr>
        <w:t>Bencharitiwong</w:t>
      </w:r>
      <w:proofErr w:type="spellEnd"/>
      <w:r w:rsidRPr="00A064C7">
        <w:rPr>
          <w:rFonts w:ascii="Arial" w:hAnsi="Arial" w:cs="Arial"/>
          <w:color w:val="000000" w:themeColor="text1"/>
        </w:rPr>
        <w:t xml:space="preserve"> R, </w:t>
      </w:r>
      <w:proofErr w:type="spellStart"/>
      <w:r w:rsidRPr="00A064C7">
        <w:rPr>
          <w:rFonts w:ascii="Arial" w:hAnsi="Arial" w:cs="Arial"/>
          <w:color w:val="000000" w:themeColor="text1"/>
        </w:rPr>
        <w:t>Bardina</w:t>
      </w:r>
      <w:proofErr w:type="spellEnd"/>
      <w:r w:rsidRPr="00A064C7">
        <w:rPr>
          <w:rFonts w:ascii="Arial" w:hAnsi="Arial" w:cs="Arial"/>
          <w:color w:val="000000" w:themeColor="text1"/>
        </w:rPr>
        <w:t xml:space="preserve"> L, Ross A, Sampson HA, Nowak</w:t>
      </w:r>
      <w:r w:rsidRPr="00A064C7">
        <w:rPr>
          <w:rFonts w:ascii="Cambria Math" w:hAnsi="Cambria Math" w:cs="Cambria Math"/>
          <w:color w:val="000000" w:themeColor="text1"/>
        </w:rPr>
        <w:t>‐</w:t>
      </w:r>
      <w:proofErr w:type="spellStart"/>
      <w:r w:rsidRPr="00A064C7">
        <w:rPr>
          <w:rFonts w:ascii="Arial" w:hAnsi="Arial" w:cs="Arial"/>
          <w:color w:val="000000" w:themeColor="text1"/>
        </w:rPr>
        <w:t>Węgrzyn</w:t>
      </w:r>
      <w:proofErr w:type="spellEnd"/>
      <w:r w:rsidRPr="00A064C7">
        <w:rPr>
          <w:rFonts w:ascii="Arial" w:hAnsi="Arial" w:cs="Arial"/>
          <w:color w:val="000000" w:themeColor="text1"/>
        </w:rPr>
        <w:t xml:space="preserve"> A. Effect of heat treatment on milk and egg proteins </w:t>
      </w:r>
      <w:proofErr w:type="spellStart"/>
      <w:r w:rsidRPr="00A064C7">
        <w:rPr>
          <w:rFonts w:ascii="Arial" w:hAnsi="Arial" w:cs="Arial"/>
          <w:color w:val="000000" w:themeColor="text1"/>
        </w:rPr>
        <w:t>allergenicity</w:t>
      </w:r>
      <w:proofErr w:type="spellEnd"/>
      <w:r w:rsidRPr="00A064C7">
        <w:rPr>
          <w:rFonts w:ascii="Arial" w:hAnsi="Arial" w:cs="Arial"/>
          <w:color w:val="000000" w:themeColor="text1"/>
        </w:rPr>
        <w:t xml:space="preserve">. </w:t>
      </w:r>
      <w:proofErr w:type="spellStart"/>
      <w:r w:rsidRPr="00A064C7">
        <w:rPr>
          <w:rFonts w:ascii="Arial" w:hAnsi="Arial" w:cs="Arial"/>
          <w:color w:val="000000" w:themeColor="text1"/>
        </w:rPr>
        <w:t>Pediatric</w:t>
      </w:r>
      <w:proofErr w:type="spellEnd"/>
      <w:r w:rsidRPr="00A064C7">
        <w:rPr>
          <w:rFonts w:ascii="Arial" w:hAnsi="Arial" w:cs="Arial"/>
          <w:color w:val="000000" w:themeColor="text1"/>
        </w:rPr>
        <w:t xml:space="preserve"> </w:t>
      </w:r>
      <w:r>
        <w:rPr>
          <w:rFonts w:ascii="Arial" w:hAnsi="Arial" w:cs="Arial"/>
          <w:color w:val="000000" w:themeColor="text1"/>
        </w:rPr>
        <w:t>Allergy and Immunology. 2014</w:t>
      </w:r>
      <w:r w:rsidRPr="00A064C7">
        <w:rPr>
          <w:rFonts w:ascii="Arial" w:hAnsi="Arial" w:cs="Arial"/>
          <w:color w:val="000000" w:themeColor="text1"/>
        </w:rPr>
        <w:t>;</w:t>
      </w:r>
      <w:r>
        <w:rPr>
          <w:rFonts w:ascii="Arial" w:hAnsi="Arial" w:cs="Arial"/>
          <w:color w:val="000000" w:themeColor="text1"/>
        </w:rPr>
        <w:t xml:space="preserve"> </w:t>
      </w:r>
      <w:r w:rsidRPr="00A064C7">
        <w:rPr>
          <w:rFonts w:ascii="Arial" w:hAnsi="Arial" w:cs="Arial"/>
          <w:color w:val="000000" w:themeColor="text1"/>
        </w:rPr>
        <w:t>25(8):</w:t>
      </w:r>
      <w:r>
        <w:rPr>
          <w:rFonts w:ascii="Arial" w:hAnsi="Arial" w:cs="Arial"/>
          <w:color w:val="000000" w:themeColor="text1"/>
        </w:rPr>
        <w:t xml:space="preserve"> </w:t>
      </w:r>
      <w:r w:rsidRPr="00A064C7">
        <w:rPr>
          <w:rFonts w:ascii="Arial" w:hAnsi="Arial" w:cs="Arial"/>
          <w:color w:val="000000" w:themeColor="text1"/>
        </w:rPr>
        <w:t>740-6.</w:t>
      </w:r>
    </w:p>
    <w:sectPr w:rsidR="00A064C7" w:rsidRPr="006E3715" w:rsidSect="00E16DA5">
      <w:footerReference w:type="default" r:id="rId17"/>
      <w:endnotePr>
        <w:numFmt w:val="decimal"/>
      </w:endnotePr>
      <w:type w:val="continuous"/>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BAB10" w16cex:dateUtc="2020-05-29T14:38:00Z"/>
  <w16cex:commentExtensible w16cex:durableId="227BAC44" w16cex:dateUtc="2020-05-29T14:44:00Z"/>
  <w16cex:commentExtensible w16cex:durableId="227BAEB3" w16cex:dateUtc="2020-05-29T14:54:00Z"/>
  <w16cex:commentExtensible w16cex:durableId="227BAF44" w16cex:dateUtc="2020-05-29T14:56:00Z"/>
  <w16cex:commentExtensible w16cex:durableId="22762A84" w16cex:dateUtc="2020-05-25T10:29:00Z"/>
  <w16cex:commentExtensible w16cex:durableId="22762D23" w16cex:dateUtc="2020-05-25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7F5929" w16cid:durableId="227BA910"/>
  <w16cid:commentId w16cid:paraId="37409061" w16cid:durableId="227601A6"/>
  <w16cid:commentId w16cid:paraId="7FB4472F" w16cid:durableId="227BA912"/>
  <w16cid:commentId w16cid:paraId="62B5B7D2" w16cid:durableId="227601D8"/>
  <w16cid:commentId w16cid:paraId="1A364C06" w16cid:durableId="227BA914"/>
  <w16cid:commentId w16cid:paraId="3D6FF2E1" w16cid:durableId="2275FEA1"/>
  <w16cid:commentId w16cid:paraId="3FB8C29C" w16cid:durableId="227BAB10"/>
  <w16cid:commentId w16cid:paraId="24900202" w16cid:durableId="227BA916"/>
  <w16cid:commentId w16cid:paraId="5560EAE1" w16cid:durableId="2275FEA2"/>
  <w16cid:commentId w16cid:paraId="2A54AB72" w16cid:durableId="227BAC44"/>
  <w16cid:commentId w16cid:paraId="28A0447A" w16cid:durableId="2275FEA3"/>
  <w16cid:commentId w16cid:paraId="5D1AA7BD" w16cid:durableId="2275FEA4"/>
  <w16cid:commentId w16cid:paraId="76EC68FD" w16cid:durableId="227BA91A"/>
  <w16cid:commentId w16cid:paraId="3204800F" w16cid:durableId="227BA91B"/>
  <w16cid:commentId w16cid:paraId="57C350A4" w16cid:durableId="227602D5"/>
  <w16cid:commentId w16cid:paraId="289E87C2" w16cid:durableId="227602BC"/>
  <w16cid:commentId w16cid:paraId="044DE2BC" w16cid:durableId="227BAEB3"/>
  <w16cid:commentId w16cid:paraId="439B4C16" w16cid:durableId="227BAF44"/>
  <w16cid:commentId w16cid:paraId="45BD3199" w16cid:durableId="227BA91E"/>
  <w16cid:commentId w16cid:paraId="7D596D5E" w16cid:durableId="22762A84"/>
  <w16cid:commentId w16cid:paraId="16788C56" w16cid:durableId="22760305"/>
  <w16cid:commentId w16cid:paraId="5E888845" w16cid:durableId="227BA921"/>
  <w16cid:commentId w16cid:paraId="3F51687B" w16cid:durableId="227BA922"/>
  <w16cid:commentId w16cid:paraId="23E78997" w16cid:durableId="227BA923"/>
  <w16cid:commentId w16cid:paraId="28C8792D" w16cid:durableId="2276041A"/>
  <w16cid:commentId w16cid:paraId="77313F80" w16cid:durableId="22762D23"/>
  <w16cid:commentId w16cid:paraId="637DBAF1" w16cid:durableId="227603CA"/>
  <w16cid:commentId w16cid:paraId="7D285FD0" w16cid:durableId="227603EC"/>
  <w16cid:commentId w16cid:paraId="2776BF61" w16cid:durableId="2276051A"/>
  <w16cid:commentId w16cid:paraId="469B7F78" w16cid:durableId="2276055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6EEE9" w14:textId="77777777" w:rsidR="001B2B49" w:rsidRPr="006F5F97" w:rsidRDefault="001B2B49" w:rsidP="006F5F97">
      <w:pPr>
        <w:pStyle w:val="Footer"/>
      </w:pPr>
    </w:p>
  </w:endnote>
  <w:endnote w:type="continuationSeparator" w:id="0">
    <w:p w14:paraId="0E777DCC" w14:textId="77777777" w:rsidR="001B2B49" w:rsidRPr="006F5F97" w:rsidRDefault="001B2B49" w:rsidP="006F5F97">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dvTT6071803a.B">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10794" w14:textId="77777777" w:rsidR="00072165" w:rsidRDefault="0007216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735666"/>
      <w:docPartObj>
        <w:docPartGallery w:val="Page Numbers (Bottom of Page)"/>
        <w:docPartUnique/>
      </w:docPartObj>
    </w:sdtPr>
    <w:sdtEndPr>
      <w:rPr>
        <w:noProof/>
      </w:rPr>
    </w:sdtEndPr>
    <w:sdtContent>
      <w:p w14:paraId="4873D831" w14:textId="6A80496B" w:rsidR="00072165" w:rsidRDefault="00072165">
        <w:pPr>
          <w:pStyle w:val="Footer"/>
          <w:jc w:val="right"/>
        </w:pPr>
        <w:r>
          <w:t xml:space="preserve">EAACI Food Allergy Prevention Guideline Update                        FINAL                        14  11 2020                         </w:t>
        </w:r>
        <w:r>
          <w:fldChar w:fldCharType="begin"/>
        </w:r>
        <w:r>
          <w:instrText xml:space="preserve"> PAGE   \* MERGEFORMAT </w:instrText>
        </w:r>
        <w:r>
          <w:fldChar w:fldCharType="separate"/>
        </w:r>
        <w:r w:rsidR="004836CF">
          <w:rPr>
            <w:noProof/>
          </w:rPr>
          <w:t>25</w:t>
        </w:r>
        <w:r>
          <w:rPr>
            <w:noProof/>
          </w:rPr>
          <w:fldChar w:fldCharType="end"/>
        </w:r>
      </w:p>
    </w:sdtContent>
  </w:sdt>
  <w:p w14:paraId="1F39A8BE" w14:textId="726C7FEE" w:rsidR="00072165" w:rsidRDefault="00072165">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D68B" w14:textId="77777777" w:rsidR="00072165" w:rsidRDefault="0007216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781140"/>
      <w:docPartObj>
        <w:docPartGallery w:val="Page Numbers (Bottom of Page)"/>
        <w:docPartUnique/>
      </w:docPartObj>
    </w:sdtPr>
    <w:sdtEndPr>
      <w:rPr>
        <w:noProof/>
      </w:rPr>
    </w:sdtEndPr>
    <w:sdtContent>
      <w:p w14:paraId="44BC53E1" w14:textId="0E0631FB" w:rsidR="00072165" w:rsidRDefault="00072165">
        <w:pPr>
          <w:pStyle w:val="Footer"/>
          <w:jc w:val="right"/>
        </w:pPr>
        <w:r w:rsidRPr="00B42651">
          <w:t xml:space="preserve">EAACI Food Allergy Prevention Guideline Update                        FINAL                        </w:t>
        </w:r>
        <w:r>
          <w:t>14</w:t>
        </w:r>
        <w:r w:rsidRPr="00B42651">
          <w:t xml:space="preserve">  1</w:t>
        </w:r>
        <w:r>
          <w:t>1</w:t>
        </w:r>
        <w:r w:rsidRPr="00B42651">
          <w:t xml:space="preserve"> 2020                         </w:t>
        </w:r>
        <w:r>
          <w:fldChar w:fldCharType="begin"/>
        </w:r>
        <w:r>
          <w:instrText xml:space="preserve"> PAGE   \* MERGEFORMAT </w:instrText>
        </w:r>
        <w:r>
          <w:fldChar w:fldCharType="separate"/>
        </w:r>
        <w:r w:rsidR="004836CF">
          <w:rPr>
            <w:noProof/>
          </w:rPr>
          <w:t>33</w:t>
        </w:r>
        <w:r>
          <w:rPr>
            <w:noProof/>
          </w:rPr>
          <w:fldChar w:fldCharType="end"/>
        </w:r>
      </w:p>
    </w:sdtContent>
  </w:sdt>
  <w:p w14:paraId="1D293665" w14:textId="77777777" w:rsidR="00072165" w:rsidRDefault="000721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5EA97" w14:textId="77777777" w:rsidR="001B2B49" w:rsidRDefault="001B2B49" w:rsidP="001134D8">
      <w:pPr>
        <w:spacing w:after="0" w:line="240" w:lineRule="auto"/>
      </w:pPr>
      <w:r>
        <w:separator/>
      </w:r>
    </w:p>
  </w:footnote>
  <w:footnote w:type="continuationSeparator" w:id="0">
    <w:p w14:paraId="4B511218" w14:textId="77777777" w:rsidR="001B2B49" w:rsidRDefault="001B2B49" w:rsidP="00113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65D6A" w14:textId="77777777" w:rsidR="00072165" w:rsidRDefault="0007216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F4623" w14:textId="77777777" w:rsidR="00072165" w:rsidRDefault="0007216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B8E0D" w14:textId="77777777" w:rsidR="00072165" w:rsidRDefault="000721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92A"/>
    <w:multiLevelType w:val="hybridMultilevel"/>
    <w:tmpl w:val="A19A2920"/>
    <w:lvl w:ilvl="0" w:tplc="923A34CC">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15D3C"/>
    <w:multiLevelType w:val="hybridMultilevel"/>
    <w:tmpl w:val="4112B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942E9"/>
    <w:multiLevelType w:val="hybridMultilevel"/>
    <w:tmpl w:val="CC825460"/>
    <w:lvl w:ilvl="0" w:tplc="8C6A5A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6715D8"/>
    <w:multiLevelType w:val="hybridMultilevel"/>
    <w:tmpl w:val="88081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E10437"/>
    <w:multiLevelType w:val="hybridMultilevel"/>
    <w:tmpl w:val="08DE689A"/>
    <w:lvl w:ilvl="0" w:tplc="5082E4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5D16E3"/>
    <w:multiLevelType w:val="hybridMultilevel"/>
    <w:tmpl w:val="6430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35A3D"/>
    <w:multiLevelType w:val="hybridMultilevel"/>
    <w:tmpl w:val="476EBB1E"/>
    <w:lvl w:ilvl="0" w:tplc="01C2BC0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B1BB9"/>
    <w:multiLevelType w:val="multilevel"/>
    <w:tmpl w:val="7E04CFEE"/>
    <w:lvl w:ilvl="0">
      <w:start w:val="1"/>
      <w:numFmt w:val="decimal"/>
      <w:lvlText w:val="%1."/>
      <w:lvlJc w:val="left"/>
      <w:pPr>
        <w:tabs>
          <w:tab w:val="num" w:pos="2487"/>
        </w:tabs>
        <w:ind w:left="2487"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3D745A"/>
    <w:multiLevelType w:val="hybridMultilevel"/>
    <w:tmpl w:val="FF7A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651B6"/>
    <w:multiLevelType w:val="hybridMultilevel"/>
    <w:tmpl w:val="F198FADE"/>
    <w:lvl w:ilvl="0" w:tplc="5082E4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8"/>
  </w:num>
  <w:num w:numId="5">
    <w:abstractNumId w:val="4"/>
  </w:num>
  <w:num w:numId="6">
    <w:abstractNumId w:val="9"/>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A7"/>
    <w:rsid w:val="000003C3"/>
    <w:rsid w:val="00001445"/>
    <w:rsid w:val="00003241"/>
    <w:rsid w:val="00007A67"/>
    <w:rsid w:val="00007AF8"/>
    <w:rsid w:val="0001082A"/>
    <w:rsid w:val="000116D5"/>
    <w:rsid w:val="00014295"/>
    <w:rsid w:val="00020A96"/>
    <w:rsid w:val="00022440"/>
    <w:rsid w:val="00026C54"/>
    <w:rsid w:val="00030B93"/>
    <w:rsid w:val="00031F27"/>
    <w:rsid w:val="00033BDB"/>
    <w:rsid w:val="00036436"/>
    <w:rsid w:val="00041622"/>
    <w:rsid w:val="00041E39"/>
    <w:rsid w:val="00042C1D"/>
    <w:rsid w:val="000433FE"/>
    <w:rsid w:val="00045885"/>
    <w:rsid w:val="00045EE6"/>
    <w:rsid w:val="00046134"/>
    <w:rsid w:val="00047DFC"/>
    <w:rsid w:val="00051752"/>
    <w:rsid w:val="00052DE5"/>
    <w:rsid w:val="000539EC"/>
    <w:rsid w:val="00053DA4"/>
    <w:rsid w:val="00054E8A"/>
    <w:rsid w:val="00055063"/>
    <w:rsid w:val="00055510"/>
    <w:rsid w:val="000567E1"/>
    <w:rsid w:val="00057D3E"/>
    <w:rsid w:val="00057FE3"/>
    <w:rsid w:val="00062133"/>
    <w:rsid w:val="0006618D"/>
    <w:rsid w:val="00067D86"/>
    <w:rsid w:val="000700B9"/>
    <w:rsid w:val="00072165"/>
    <w:rsid w:val="000734CB"/>
    <w:rsid w:val="00074AF7"/>
    <w:rsid w:val="00074F5A"/>
    <w:rsid w:val="00075681"/>
    <w:rsid w:val="00076837"/>
    <w:rsid w:val="00077302"/>
    <w:rsid w:val="0008016E"/>
    <w:rsid w:val="0008245C"/>
    <w:rsid w:val="000830D2"/>
    <w:rsid w:val="00083284"/>
    <w:rsid w:val="000839A7"/>
    <w:rsid w:val="00084AC9"/>
    <w:rsid w:val="00090740"/>
    <w:rsid w:val="0009140E"/>
    <w:rsid w:val="00093F02"/>
    <w:rsid w:val="0009461C"/>
    <w:rsid w:val="0009502E"/>
    <w:rsid w:val="000965AB"/>
    <w:rsid w:val="000A1B6C"/>
    <w:rsid w:val="000A3DAD"/>
    <w:rsid w:val="000A4C94"/>
    <w:rsid w:val="000A5514"/>
    <w:rsid w:val="000A72DD"/>
    <w:rsid w:val="000B050C"/>
    <w:rsid w:val="000B1882"/>
    <w:rsid w:val="000B2FAF"/>
    <w:rsid w:val="000B5EBE"/>
    <w:rsid w:val="000B6541"/>
    <w:rsid w:val="000C3444"/>
    <w:rsid w:val="000C5688"/>
    <w:rsid w:val="000C5C4F"/>
    <w:rsid w:val="000D0A02"/>
    <w:rsid w:val="000D0F78"/>
    <w:rsid w:val="000D19BB"/>
    <w:rsid w:val="000D3784"/>
    <w:rsid w:val="000D4A23"/>
    <w:rsid w:val="000D5831"/>
    <w:rsid w:val="000D68D7"/>
    <w:rsid w:val="000D6AA8"/>
    <w:rsid w:val="000D6FDD"/>
    <w:rsid w:val="000E16D7"/>
    <w:rsid w:val="000E26D8"/>
    <w:rsid w:val="000E3818"/>
    <w:rsid w:val="000E66F1"/>
    <w:rsid w:val="000E68D0"/>
    <w:rsid w:val="000E69B5"/>
    <w:rsid w:val="000E708F"/>
    <w:rsid w:val="000F0748"/>
    <w:rsid w:val="000F3B02"/>
    <w:rsid w:val="00100CB4"/>
    <w:rsid w:val="00102006"/>
    <w:rsid w:val="001026F9"/>
    <w:rsid w:val="00103EEF"/>
    <w:rsid w:val="00105D4D"/>
    <w:rsid w:val="0011000F"/>
    <w:rsid w:val="00111F8B"/>
    <w:rsid w:val="001125F8"/>
    <w:rsid w:val="001128B0"/>
    <w:rsid w:val="001134D8"/>
    <w:rsid w:val="00116566"/>
    <w:rsid w:val="00116701"/>
    <w:rsid w:val="00120B95"/>
    <w:rsid w:val="001225D3"/>
    <w:rsid w:val="00122B11"/>
    <w:rsid w:val="00122B15"/>
    <w:rsid w:val="00126321"/>
    <w:rsid w:val="0012747D"/>
    <w:rsid w:val="0013083D"/>
    <w:rsid w:val="00130C58"/>
    <w:rsid w:val="00130FAE"/>
    <w:rsid w:val="001314BD"/>
    <w:rsid w:val="001341F3"/>
    <w:rsid w:val="00134742"/>
    <w:rsid w:val="00134F3B"/>
    <w:rsid w:val="00135FC1"/>
    <w:rsid w:val="00140155"/>
    <w:rsid w:val="001413E6"/>
    <w:rsid w:val="00141481"/>
    <w:rsid w:val="0014498A"/>
    <w:rsid w:val="00147188"/>
    <w:rsid w:val="00150780"/>
    <w:rsid w:val="00152947"/>
    <w:rsid w:val="00154AA7"/>
    <w:rsid w:val="0015508B"/>
    <w:rsid w:val="001567C6"/>
    <w:rsid w:val="00156B84"/>
    <w:rsid w:val="00161FE9"/>
    <w:rsid w:val="0016241F"/>
    <w:rsid w:val="001633FD"/>
    <w:rsid w:val="00170E7F"/>
    <w:rsid w:val="00171382"/>
    <w:rsid w:val="001732DE"/>
    <w:rsid w:val="001736AF"/>
    <w:rsid w:val="001747E6"/>
    <w:rsid w:val="00174812"/>
    <w:rsid w:val="00174AFF"/>
    <w:rsid w:val="00182DE9"/>
    <w:rsid w:val="00183172"/>
    <w:rsid w:val="001842BD"/>
    <w:rsid w:val="001854A8"/>
    <w:rsid w:val="00185934"/>
    <w:rsid w:val="00190220"/>
    <w:rsid w:val="00191876"/>
    <w:rsid w:val="001925D3"/>
    <w:rsid w:val="00194062"/>
    <w:rsid w:val="00195037"/>
    <w:rsid w:val="00195CB3"/>
    <w:rsid w:val="00196A70"/>
    <w:rsid w:val="001A177F"/>
    <w:rsid w:val="001A4A04"/>
    <w:rsid w:val="001A5E29"/>
    <w:rsid w:val="001B0D4C"/>
    <w:rsid w:val="001B175F"/>
    <w:rsid w:val="001B2B49"/>
    <w:rsid w:val="001B4049"/>
    <w:rsid w:val="001B4730"/>
    <w:rsid w:val="001B4B10"/>
    <w:rsid w:val="001B4D5F"/>
    <w:rsid w:val="001B5AB6"/>
    <w:rsid w:val="001B5B23"/>
    <w:rsid w:val="001B6969"/>
    <w:rsid w:val="001C210C"/>
    <w:rsid w:val="001C29BB"/>
    <w:rsid w:val="001C4813"/>
    <w:rsid w:val="001D6AA4"/>
    <w:rsid w:val="001D7B9F"/>
    <w:rsid w:val="001D7D37"/>
    <w:rsid w:val="001E1B7C"/>
    <w:rsid w:val="001E278C"/>
    <w:rsid w:val="001E337D"/>
    <w:rsid w:val="001E4132"/>
    <w:rsid w:val="001E475C"/>
    <w:rsid w:val="001E77A9"/>
    <w:rsid w:val="001F06CA"/>
    <w:rsid w:val="001F3D70"/>
    <w:rsid w:val="001F43B3"/>
    <w:rsid w:val="001F6493"/>
    <w:rsid w:val="001F69BC"/>
    <w:rsid w:val="001F75D6"/>
    <w:rsid w:val="00202BE3"/>
    <w:rsid w:val="002041FF"/>
    <w:rsid w:val="00206931"/>
    <w:rsid w:val="00206E90"/>
    <w:rsid w:val="0021125C"/>
    <w:rsid w:val="00212603"/>
    <w:rsid w:val="0021436A"/>
    <w:rsid w:val="002256E2"/>
    <w:rsid w:val="00227E77"/>
    <w:rsid w:val="00230F47"/>
    <w:rsid w:val="00231799"/>
    <w:rsid w:val="00231CD2"/>
    <w:rsid w:val="00232361"/>
    <w:rsid w:val="00232D03"/>
    <w:rsid w:val="00234238"/>
    <w:rsid w:val="002349B3"/>
    <w:rsid w:val="00234CBB"/>
    <w:rsid w:val="00234D44"/>
    <w:rsid w:val="00236F52"/>
    <w:rsid w:val="00237ACB"/>
    <w:rsid w:val="00240819"/>
    <w:rsid w:val="00242203"/>
    <w:rsid w:val="0024238F"/>
    <w:rsid w:val="00242462"/>
    <w:rsid w:val="00242D7A"/>
    <w:rsid w:val="00243F6C"/>
    <w:rsid w:val="00246D1E"/>
    <w:rsid w:val="00246D83"/>
    <w:rsid w:val="00250ADF"/>
    <w:rsid w:val="00250E9C"/>
    <w:rsid w:val="00252B37"/>
    <w:rsid w:val="00252CB5"/>
    <w:rsid w:val="0025515F"/>
    <w:rsid w:val="00255827"/>
    <w:rsid w:val="00260ECD"/>
    <w:rsid w:val="0026108F"/>
    <w:rsid w:val="00261F32"/>
    <w:rsid w:val="00263A31"/>
    <w:rsid w:val="00264DE6"/>
    <w:rsid w:val="00266E4A"/>
    <w:rsid w:val="00267250"/>
    <w:rsid w:val="002676BD"/>
    <w:rsid w:val="00271B51"/>
    <w:rsid w:val="002720E4"/>
    <w:rsid w:val="00273654"/>
    <w:rsid w:val="00274DCC"/>
    <w:rsid w:val="00276BEB"/>
    <w:rsid w:val="00276F8E"/>
    <w:rsid w:val="002803D8"/>
    <w:rsid w:val="0028070B"/>
    <w:rsid w:val="00280CE4"/>
    <w:rsid w:val="00286256"/>
    <w:rsid w:val="002872E9"/>
    <w:rsid w:val="00291101"/>
    <w:rsid w:val="00291B14"/>
    <w:rsid w:val="002949AC"/>
    <w:rsid w:val="0029511C"/>
    <w:rsid w:val="002958FD"/>
    <w:rsid w:val="002963CF"/>
    <w:rsid w:val="0029670E"/>
    <w:rsid w:val="002A0081"/>
    <w:rsid w:val="002A2C61"/>
    <w:rsid w:val="002B1468"/>
    <w:rsid w:val="002B3E80"/>
    <w:rsid w:val="002B4649"/>
    <w:rsid w:val="002C0695"/>
    <w:rsid w:val="002C3B15"/>
    <w:rsid w:val="002C5890"/>
    <w:rsid w:val="002C62F9"/>
    <w:rsid w:val="002C671D"/>
    <w:rsid w:val="002C748E"/>
    <w:rsid w:val="002C7597"/>
    <w:rsid w:val="002D7AEE"/>
    <w:rsid w:val="002E221C"/>
    <w:rsid w:val="002E3544"/>
    <w:rsid w:val="002F06F4"/>
    <w:rsid w:val="002F1F6C"/>
    <w:rsid w:val="002F3422"/>
    <w:rsid w:val="002F581C"/>
    <w:rsid w:val="00301059"/>
    <w:rsid w:val="0030149F"/>
    <w:rsid w:val="003022C5"/>
    <w:rsid w:val="00303BED"/>
    <w:rsid w:val="00304249"/>
    <w:rsid w:val="0030512F"/>
    <w:rsid w:val="0030550B"/>
    <w:rsid w:val="00305C45"/>
    <w:rsid w:val="00307CA2"/>
    <w:rsid w:val="003101FC"/>
    <w:rsid w:val="003131F4"/>
    <w:rsid w:val="0031535B"/>
    <w:rsid w:val="00316F6F"/>
    <w:rsid w:val="00320287"/>
    <w:rsid w:val="0032051E"/>
    <w:rsid w:val="00321C38"/>
    <w:rsid w:val="00321D74"/>
    <w:rsid w:val="0032342D"/>
    <w:rsid w:val="00331C9C"/>
    <w:rsid w:val="00331E5D"/>
    <w:rsid w:val="00335949"/>
    <w:rsid w:val="0033722F"/>
    <w:rsid w:val="003378F0"/>
    <w:rsid w:val="00337999"/>
    <w:rsid w:val="00340359"/>
    <w:rsid w:val="003408C5"/>
    <w:rsid w:val="00341AFE"/>
    <w:rsid w:val="003472F7"/>
    <w:rsid w:val="00347A42"/>
    <w:rsid w:val="00347EF4"/>
    <w:rsid w:val="00354102"/>
    <w:rsid w:val="00354AAD"/>
    <w:rsid w:val="00355D8F"/>
    <w:rsid w:val="00360A2D"/>
    <w:rsid w:val="00360CE1"/>
    <w:rsid w:val="00364314"/>
    <w:rsid w:val="0036703E"/>
    <w:rsid w:val="00370B5E"/>
    <w:rsid w:val="00370D8F"/>
    <w:rsid w:val="0037107F"/>
    <w:rsid w:val="0037246B"/>
    <w:rsid w:val="00372C43"/>
    <w:rsid w:val="00374772"/>
    <w:rsid w:val="00376093"/>
    <w:rsid w:val="00376D12"/>
    <w:rsid w:val="0037772B"/>
    <w:rsid w:val="00377A33"/>
    <w:rsid w:val="00381E59"/>
    <w:rsid w:val="00383BAA"/>
    <w:rsid w:val="0038660A"/>
    <w:rsid w:val="003875E6"/>
    <w:rsid w:val="00387F0F"/>
    <w:rsid w:val="0039128F"/>
    <w:rsid w:val="00392D3F"/>
    <w:rsid w:val="00393D51"/>
    <w:rsid w:val="0039489B"/>
    <w:rsid w:val="003952A7"/>
    <w:rsid w:val="00396CF2"/>
    <w:rsid w:val="0039768D"/>
    <w:rsid w:val="003976B1"/>
    <w:rsid w:val="00397AD7"/>
    <w:rsid w:val="003A175F"/>
    <w:rsid w:val="003A2131"/>
    <w:rsid w:val="003A34A6"/>
    <w:rsid w:val="003A459C"/>
    <w:rsid w:val="003A597B"/>
    <w:rsid w:val="003A5D63"/>
    <w:rsid w:val="003A7526"/>
    <w:rsid w:val="003B025D"/>
    <w:rsid w:val="003B2920"/>
    <w:rsid w:val="003B55AC"/>
    <w:rsid w:val="003B5CB8"/>
    <w:rsid w:val="003C2097"/>
    <w:rsid w:val="003C5A5C"/>
    <w:rsid w:val="003D0172"/>
    <w:rsid w:val="003D1A8A"/>
    <w:rsid w:val="003D22DC"/>
    <w:rsid w:val="003D63CE"/>
    <w:rsid w:val="003D65EE"/>
    <w:rsid w:val="003E0AA3"/>
    <w:rsid w:val="003F1A0C"/>
    <w:rsid w:val="003F1AA7"/>
    <w:rsid w:val="003F305A"/>
    <w:rsid w:val="003F49A5"/>
    <w:rsid w:val="003F5B7B"/>
    <w:rsid w:val="003F61D5"/>
    <w:rsid w:val="003F686E"/>
    <w:rsid w:val="003F6D15"/>
    <w:rsid w:val="00402095"/>
    <w:rsid w:val="0040632F"/>
    <w:rsid w:val="0040673B"/>
    <w:rsid w:val="0040757B"/>
    <w:rsid w:val="00410AB5"/>
    <w:rsid w:val="004155D8"/>
    <w:rsid w:val="00420441"/>
    <w:rsid w:val="00422BDE"/>
    <w:rsid w:val="00427146"/>
    <w:rsid w:val="00427B58"/>
    <w:rsid w:val="004316EA"/>
    <w:rsid w:val="00431CE6"/>
    <w:rsid w:val="00436566"/>
    <w:rsid w:val="004371BA"/>
    <w:rsid w:val="00441C4A"/>
    <w:rsid w:val="004422EA"/>
    <w:rsid w:val="004434BE"/>
    <w:rsid w:val="004438FD"/>
    <w:rsid w:val="00445F97"/>
    <w:rsid w:val="00446EFE"/>
    <w:rsid w:val="00446F01"/>
    <w:rsid w:val="0044759F"/>
    <w:rsid w:val="00450A13"/>
    <w:rsid w:val="00454639"/>
    <w:rsid w:val="004611EF"/>
    <w:rsid w:val="00463BDC"/>
    <w:rsid w:val="00463D10"/>
    <w:rsid w:val="00466728"/>
    <w:rsid w:val="004713D1"/>
    <w:rsid w:val="00472775"/>
    <w:rsid w:val="00475559"/>
    <w:rsid w:val="00475980"/>
    <w:rsid w:val="00476373"/>
    <w:rsid w:val="004764E1"/>
    <w:rsid w:val="00476B0A"/>
    <w:rsid w:val="00480164"/>
    <w:rsid w:val="00482376"/>
    <w:rsid w:val="0048329B"/>
    <w:rsid w:val="004836CF"/>
    <w:rsid w:val="004839B6"/>
    <w:rsid w:val="00485797"/>
    <w:rsid w:val="0048698E"/>
    <w:rsid w:val="0049072D"/>
    <w:rsid w:val="00490825"/>
    <w:rsid w:val="00490F74"/>
    <w:rsid w:val="00491671"/>
    <w:rsid w:val="00491E09"/>
    <w:rsid w:val="00491EAD"/>
    <w:rsid w:val="00492535"/>
    <w:rsid w:val="0049264F"/>
    <w:rsid w:val="00493AFA"/>
    <w:rsid w:val="0049521D"/>
    <w:rsid w:val="0049621B"/>
    <w:rsid w:val="00496B62"/>
    <w:rsid w:val="00496DB3"/>
    <w:rsid w:val="00497185"/>
    <w:rsid w:val="004A06BD"/>
    <w:rsid w:val="004A34BF"/>
    <w:rsid w:val="004A546E"/>
    <w:rsid w:val="004B02BA"/>
    <w:rsid w:val="004B171F"/>
    <w:rsid w:val="004B244C"/>
    <w:rsid w:val="004B2CE3"/>
    <w:rsid w:val="004B38C9"/>
    <w:rsid w:val="004B39EA"/>
    <w:rsid w:val="004B4CFE"/>
    <w:rsid w:val="004B7F47"/>
    <w:rsid w:val="004C0F04"/>
    <w:rsid w:val="004C2260"/>
    <w:rsid w:val="004C3010"/>
    <w:rsid w:val="004C3ED7"/>
    <w:rsid w:val="004C4021"/>
    <w:rsid w:val="004C5EB2"/>
    <w:rsid w:val="004C65A0"/>
    <w:rsid w:val="004C7216"/>
    <w:rsid w:val="004D24DE"/>
    <w:rsid w:val="004D2E88"/>
    <w:rsid w:val="004D5CCC"/>
    <w:rsid w:val="004D60F4"/>
    <w:rsid w:val="004D72A2"/>
    <w:rsid w:val="004E222A"/>
    <w:rsid w:val="004E4FE8"/>
    <w:rsid w:val="004E5D10"/>
    <w:rsid w:val="004E60F0"/>
    <w:rsid w:val="004E70F7"/>
    <w:rsid w:val="004E79BE"/>
    <w:rsid w:val="004F259F"/>
    <w:rsid w:val="004F31B6"/>
    <w:rsid w:val="004F31DE"/>
    <w:rsid w:val="004F3BDF"/>
    <w:rsid w:val="004F574C"/>
    <w:rsid w:val="004F6080"/>
    <w:rsid w:val="005001FB"/>
    <w:rsid w:val="005003F5"/>
    <w:rsid w:val="00501634"/>
    <w:rsid w:val="00503D23"/>
    <w:rsid w:val="005046AD"/>
    <w:rsid w:val="00511D82"/>
    <w:rsid w:val="005137B7"/>
    <w:rsid w:val="005139A7"/>
    <w:rsid w:val="00514FF5"/>
    <w:rsid w:val="005206A6"/>
    <w:rsid w:val="00521BC2"/>
    <w:rsid w:val="00522655"/>
    <w:rsid w:val="005231D0"/>
    <w:rsid w:val="00524D93"/>
    <w:rsid w:val="005266D6"/>
    <w:rsid w:val="00530C39"/>
    <w:rsid w:val="0053185F"/>
    <w:rsid w:val="005331EC"/>
    <w:rsid w:val="0053414A"/>
    <w:rsid w:val="005373F2"/>
    <w:rsid w:val="00537D7D"/>
    <w:rsid w:val="00537E79"/>
    <w:rsid w:val="005403A2"/>
    <w:rsid w:val="0054135A"/>
    <w:rsid w:val="005429C4"/>
    <w:rsid w:val="00543B39"/>
    <w:rsid w:val="00547F82"/>
    <w:rsid w:val="00551408"/>
    <w:rsid w:val="00552303"/>
    <w:rsid w:val="0055525F"/>
    <w:rsid w:val="00555563"/>
    <w:rsid w:val="00557407"/>
    <w:rsid w:val="0056001D"/>
    <w:rsid w:val="005630B5"/>
    <w:rsid w:val="0056756A"/>
    <w:rsid w:val="00570236"/>
    <w:rsid w:val="00571617"/>
    <w:rsid w:val="005731C8"/>
    <w:rsid w:val="00574279"/>
    <w:rsid w:val="00574FB9"/>
    <w:rsid w:val="00580718"/>
    <w:rsid w:val="00580A73"/>
    <w:rsid w:val="00581AC3"/>
    <w:rsid w:val="00585CA1"/>
    <w:rsid w:val="00591760"/>
    <w:rsid w:val="005919A3"/>
    <w:rsid w:val="0059680B"/>
    <w:rsid w:val="00596A11"/>
    <w:rsid w:val="00597220"/>
    <w:rsid w:val="00597D91"/>
    <w:rsid w:val="005A03F3"/>
    <w:rsid w:val="005A1BB8"/>
    <w:rsid w:val="005A4E2E"/>
    <w:rsid w:val="005A589E"/>
    <w:rsid w:val="005A5D2C"/>
    <w:rsid w:val="005A62BE"/>
    <w:rsid w:val="005A7E1E"/>
    <w:rsid w:val="005B0045"/>
    <w:rsid w:val="005B267F"/>
    <w:rsid w:val="005B3D68"/>
    <w:rsid w:val="005B3DC8"/>
    <w:rsid w:val="005B4724"/>
    <w:rsid w:val="005B5380"/>
    <w:rsid w:val="005C44E6"/>
    <w:rsid w:val="005C5614"/>
    <w:rsid w:val="005C6058"/>
    <w:rsid w:val="005C7D2C"/>
    <w:rsid w:val="005D0DCB"/>
    <w:rsid w:val="005E0AA8"/>
    <w:rsid w:val="005E1F29"/>
    <w:rsid w:val="005E20A6"/>
    <w:rsid w:val="005E454C"/>
    <w:rsid w:val="005E64BF"/>
    <w:rsid w:val="005F14BA"/>
    <w:rsid w:val="005F2729"/>
    <w:rsid w:val="00600A74"/>
    <w:rsid w:val="00601C1F"/>
    <w:rsid w:val="00601ED7"/>
    <w:rsid w:val="00603FF1"/>
    <w:rsid w:val="00604C55"/>
    <w:rsid w:val="00605AD4"/>
    <w:rsid w:val="006061A9"/>
    <w:rsid w:val="0060648E"/>
    <w:rsid w:val="00607A33"/>
    <w:rsid w:val="00607F03"/>
    <w:rsid w:val="0061078B"/>
    <w:rsid w:val="00610AFA"/>
    <w:rsid w:val="00611487"/>
    <w:rsid w:val="00611628"/>
    <w:rsid w:val="00612BB4"/>
    <w:rsid w:val="00615FD9"/>
    <w:rsid w:val="006172D4"/>
    <w:rsid w:val="00617FD4"/>
    <w:rsid w:val="006209C8"/>
    <w:rsid w:val="0062137E"/>
    <w:rsid w:val="00621BC8"/>
    <w:rsid w:val="00623744"/>
    <w:rsid w:val="006266BD"/>
    <w:rsid w:val="00635F37"/>
    <w:rsid w:val="006364DB"/>
    <w:rsid w:val="006371C2"/>
    <w:rsid w:val="00640336"/>
    <w:rsid w:val="00640FFF"/>
    <w:rsid w:val="00641157"/>
    <w:rsid w:val="00641E8F"/>
    <w:rsid w:val="00642061"/>
    <w:rsid w:val="0064283D"/>
    <w:rsid w:val="006437E5"/>
    <w:rsid w:val="00643FBA"/>
    <w:rsid w:val="00644BD6"/>
    <w:rsid w:val="00646ECF"/>
    <w:rsid w:val="006520E3"/>
    <w:rsid w:val="0065273A"/>
    <w:rsid w:val="00654F03"/>
    <w:rsid w:val="0065546F"/>
    <w:rsid w:val="00655F7A"/>
    <w:rsid w:val="006618A5"/>
    <w:rsid w:val="00662A77"/>
    <w:rsid w:val="00662E53"/>
    <w:rsid w:val="006644B9"/>
    <w:rsid w:val="00664B33"/>
    <w:rsid w:val="0066502A"/>
    <w:rsid w:val="00665E06"/>
    <w:rsid w:val="00666BBA"/>
    <w:rsid w:val="0066792D"/>
    <w:rsid w:val="00671177"/>
    <w:rsid w:val="00672FE4"/>
    <w:rsid w:val="006821C1"/>
    <w:rsid w:val="00683443"/>
    <w:rsid w:val="00683582"/>
    <w:rsid w:val="006849FF"/>
    <w:rsid w:val="00685073"/>
    <w:rsid w:val="00690CD2"/>
    <w:rsid w:val="00692E60"/>
    <w:rsid w:val="00694638"/>
    <w:rsid w:val="006958F6"/>
    <w:rsid w:val="006A1C80"/>
    <w:rsid w:val="006A3854"/>
    <w:rsid w:val="006A4EE1"/>
    <w:rsid w:val="006A7E2E"/>
    <w:rsid w:val="006B0495"/>
    <w:rsid w:val="006B2863"/>
    <w:rsid w:val="006B4C05"/>
    <w:rsid w:val="006B560F"/>
    <w:rsid w:val="006C04C1"/>
    <w:rsid w:val="006C12BF"/>
    <w:rsid w:val="006C1A99"/>
    <w:rsid w:val="006C1CA9"/>
    <w:rsid w:val="006C3490"/>
    <w:rsid w:val="006C366F"/>
    <w:rsid w:val="006C3C4C"/>
    <w:rsid w:val="006C405F"/>
    <w:rsid w:val="006C40A3"/>
    <w:rsid w:val="006C40FC"/>
    <w:rsid w:val="006C7E8B"/>
    <w:rsid w:val="006D1660"/>
    <w:rsid w:val="006D1909"/>
    <w:rsid w:val="006D398A"/>
    <w:rsid w:val="006D5B22"/>
    <w:rsid w:val="006D67F4"/>
    <w:rsid w:val="006D7529"/>
    <w:rsid w:val="006E0DDB"/>
    <w:rsid w:val="006E2CBC"/>
    <w:rsid w:val="006E3715"/>
    <w:rsid w:val="006F2D23"/>
    <w:rsid w:val="006F5F97"/>
    <w:rsid w:val="006F6FBB"/>
    <w:rsid w:val="006F775A"/>
    <w:rsid w:val="0070123C"/>
    <w:rsid w:val="007013B7"/>
    <w:rsid w:val="00702955"/>
    <w:rsid w:val="00702EC2"/>
    <w:rsid w:val="00703029"/>
    <w:rsid w:val="00703A50"/>
    <w:rsid w:val="00704940"/>
    <w:rsid w:val="007077D8"/>
    <w:rsid w:val="00711305"/>
    <w:rsid w:val="00711960"/>
    <w:rsid w:val="007121BF"/>
    <w:rsid w:val="00713EF9"/>
    <w:rsid w:val="00716DF4"/>
    <w:rsid w:val="0072153A"/>
    <w:rsid w:val="00722F38"/>
    <w:rsid w:val="007265FC"/>
    <w:rsid w:val="0072726A"/>
    <w:rsid w:val="0073312D"/>
    <w:rsid w:val="0073417C"/>
    <w:rsid w:val="007352CD"/>
    <w:rsid w:val="00737FF6"/>
    <w:rsid w:val="00744FA9"/>
    <w:rsid w:val="007469DF"/>
    <w:rsid w:val="00747F47"/>
    <w:rsid w:val="00753706"/>
    <w:rsid w:val="00754209"/>
    <w:rsid w:val="00754499"/>
    <w:rsid w:val="00754917"/>
    <w:rsid w:val="00754B66"/>
    <w:rsid w:val="007557A3"/>
    <w:rsid w:val="007568B2"/>
    <w:rsid w:val="00756ECE"/>
    <w:rsid w:val="00757D57"/>
    <w:rsid w:val="00760F39"/>
    <w:rsid w:val="00761261"/>
    <w:rsid w:val="007615EA"/>
    <w:rsid w:val="00762817"/>
    <w:rsid w:val="007636D4"/>
    <w:rsid w:val="00765EAA"/>
    <w:rsid w:val="00770BCE"/>
    <w:rsid w:val="007710AD"/>
    <w:rsid w:val="007716F8"/>
    <w:rsid w:val="00771BDA"/>
    <w:rsid w:val="007760B8"/>
    <w:rsid w:val="00776A16"/>
    <w:rsid w:val="00776CB0"/>
    <w:rsid w:val="00776F13"/>
    <w:rsid w:val="00780164"/>
    <w:rsid w:val="0078228D"/>
    <w:rsid w:val="00784E40"/>
    <w:rsid w:val="007859EB"/>
    <w:rsid w:val="00787D0C"/>
    <w:rsid w:val="00791266"/>
    <w:rsid w:val="00792947"/>
    <w:rsid w:val="00794636"/>
    <w:rsid w:val="0079706C"/>
    <w:rsid w:val="007A1413"/>
    <w:rsid w:val="007A5834"/>
    <w:rsid w:val="007A73B7"/>
    <w:rsid w:val="007A7E80"/>
    <w:rsid w:val="007B0D06"/>
    <w:rsid w:val="007B78AD"/>
    <w:rsid w:val="007B7BA6"/>
    <w:rsid w:val="007C0E03"/>
    <w:rsid w:val="007C1143"/>
    <w:rsid w:val="007C3FE8"/>
    <w:rsid w:val="007C4662"/>
    <w:rsid w:val="007C4765"/>
    <w:rsid w:val="007C6995"/>
    <w:rsid w:val="007C6A00"/>
    <w:rsid w:val="007C77C0"/>
    <w:rsid w:val="007D0F03"/>
    <w:rsid w:val="007D317B"/>
    <w:rsid w:val="007D34FD"/>
    <w:rsid w:val="007D5BD1"/>
    <w:rsid w:val="007D6ADD"/>
    <w:rsid w:val="007E07E1"/>
    <w:rsid w:val="007E11F9"/>
    <w:rsid w:val="007E4F0F"/>
    <w:rsid w:val="007F03F1"/>
    <w:rsid w:val="007F124D"/>
    <w:rsid w:val="007F2EC5"/>
    <w:rsid w:val="007F3901"/>
    <w:rsid w:val="007F47E9"/>
    <w:rsid w:val="007F7D1C"/>
    <w:rsid w:val="00804105"/>
    <w:rsid w:val="00805B2D"/>
    <w:rsid w:val="00806022"/>
    <w:rsid w:val="00806800"/>
    <w:rsid w:val="00806A5D"/>
    <w:rsid w:val="00807DA8"/>
    <w:rsid w:val="00807F1D"/>
    <w:rsid w:val="008125E5"/>
    <w:rsid w:val="00815E00"/>
    <w:rsid w:val="00816F99"/>
    <w:rsid w:val="0082122B"/>
    <w:rsid w:val="00822ABB"/>
    <w:rsid w:val="0083199F"/>
    <w:rsid w:val="00835146"/>
    <w:rsid w:val="00835F0C"/>
    <w:rsid w:val="0083686B"/>
    <w:rsid w:val="00840195"/>
    <w:rsid w:val="00840D3B"/>
    <w:rsid w:val="00840F9D"/>
    <w:rsid w:val="008418F8"/>
    <w:rsid w:val="0084328D"/>
    <w:rsid w:val="00843BD3"/>
    <w:rsid w:val="00844935"/>
    <w:rsid w:val="008469B6"/>
    <w:rsid w:val="00850DA2"/>
    <w:rsid w:val="008522C3"/>
    <w:rsid w:val="00855224"/>
    <w:rsid w:val="00856975"/>
    <w:rsid w:val="008605C9"/>
    <w:rsid w:val="00860B24"/>
    <w:rsid w:val="00861E41"/>
    <w:rsid w:val="00863548"/>
    <w:rsid w:val="00863BC0"/>
    <w:rsid w:val="0086600D"/>
    <w:rsid w:val="0086784A"/>
    <w:rsid w:val="00871F82"/>
    <w:rsid w:val="00872CBA"/>
    <w:rsid w:val="00875586"/>
    <w:rsid w:val="00876E58"/>
    <w:rsid w:val="008805ED"/>
    <w:rsid w:val="00880F41"/>
    <w:rsid w:val="008818E8"/>
    <w:rsid w:val="00883AF2"/>
    <w:rsid w:val="008846FD"/>
    <w:rsid w:val="00884D5A"/>
    <w:rsid w:val="00884DA5"/>
    <w:rsid w:val="00885898"/>
    <w:rsid w:val="008865C5"/>
    <w:rsid w:val="00886BFC"/>
    <w:rsid w:val="00887B57"/>
    <w:rsid w:val="00887BA9"/>
    <w:rsid w:val="00892FDD"/>
    <w:rsid w:val="00893547"/>
    <w:rsid w:val="00894BC4"/>
    <w:rsid w:val="00894E47"/>
    <w:rsid w:val="00896101"/>
    <w:rsid w:val="00897BE2"/>
    <w:rsid w:val="00897E29"/>
    <w:rsid w:val="008A1E49"/>
    <w:rsid w:val="008A26D5"/>
    <w:rsid w:val="008A2936"/>
    <w:rsid w:val="008A3855"/>
    <w:rsid w:val="008A61C6"/>
    <w:rsid w:val="008A6E8D"/>
    <w:rsid w:val="008B03C9"/>
    <w:rsid w:val="008B0607"/>
    <w:rsid w:val="008B0C6E"/>
    <w:rsid w:val="008B0EA6"/>
    <w:rsid w:val="008B0F30"/>
    <w:rsid w:val="008B3173"/>
    <w:rsid w:val="008B45D3"/>
    <w:rsid w:val="008B5465"/>
    <w:rsid w:val="008B7D89"/>
    <w:rsid w:val="008C0004"/>
    <w:rsid w:val="008C2D86"/>
    <w:rsid w:val="008C3FDE"/>
    <w:rsid w:val="008C5FEE"/>
    <w:rsid w:val="008C770F"/>
    <w:rsid w:val="008D3D28"/>
    <w:rsid w:val="008D4948"/>
    <w:rsid w:val="008D503E"/>
    <w:rsid w:val="008D5B21"/>
    <w:rsid w:val="008D6125"/>
    <w:rsid w:val="008D63F9"/>
    <w:rsid w:val="008D780D"/>
    <w:rsid w:val="008E4C4E"/>
    <w:rsid w:val="008E4DE1"/>
    <w:rsid w:val="008E6D78"/>
    <w:rsid w:val="008F3934"/>
    <w:rsid w:val="008F4AD4"/>
    <w:rsid w:val="008F565C"/>
    <w:rsid w:val="008F6C44"/>
    <w:rsid w:val="00900CDD"/>
    <w:rsid w:val="00901B37"/>
    <w:rsid w:val="00902E4D"/>
    <w:rsid w:val="00903C21"/>
    <w:rsid w:val="00906009"/>
    <w:rsid w:val="00910663"/>
    <w:rsid w:val="009131C7"/>
    <w:rsid w:val="009154C0"/>
    <w:rsid w:val="00916C14"/>
    <w:rsid w:val="009205D4"/>
    <w:rsid w:val="00921329"/>
    <w:rsid w:val="009221E2"/>
    <w:rsid w:val="00922B01"/>
    <w:rsid w:val="00923B78"/>
    <w:rsid w:val="00923DF1"/>
    <w:rsid w:val="00924F11"/>
    <w:rsid w:val="00925A69"/>
    <w:rsid w:val="009320D6"/>
    <w:rsid w:val="0093634D"/>
    <w:rsid w:val="0093779D"/>
    <w:rsid w:val="00944D98"/>
    <w:rsid w:val="00945AE6"/>
    <w:rsid w:val="00946C9A"/>
    <w:rsid w:val="00951DDF"/>
    <w:rsid w:val="00952F6A"/>
    <w:rsid w:val="00955537"/>
    <w:rsid w:val="00955FB2"/>
    <w:rsid w:val="009569A3"/>
    <w:rsid w:val="0095788F"/>
    <w:rsid w:val="00957B99"/>
    <w:rsid w:val="00960720"/>
    <w:rsid w:val="009620C6"/>
    <w:rsid w:val="00963535"/>
    <w:rsid w:val="00963A59"/>
    <w:rsid w:val="00963B79"/>
    <w:rsid w:val="00964CE5"/>
    <w:rsid w:val="00964F97"/>
    <w:rsid w:val="00973FAF"/>
    <w:rsid w:val="009742DE"/>
    <w:rsid w:val="009756E4"/>
    <w:rsid w:val="00975D17"/>
    <w:rsid w:val="0097694F"/>
    <w:rsid w:val="00977E53"/>
    <w:rsid w:val="00981D51"/>
    <w:rsid w:val="00981D6A"/>
    <w:rsid w:val="00984BD6"/>
    <w:rsid w:val="00986F55"/>
    <w:rsid w:val="009870FD"/>
    <w:rsid w:val="009944FE"/>
    <w:rsid w:val="00995AF3"/>
    <w:rsid w:val="00995CDD"/>
    <w:rsid w:val="009A0D21"/>
    <w:rsid w:val="009A1178"/>
    <w:rsid w:val="009A53AC"/>
    <w:rsid w:val="009B1290"/>
    <w:rsid w:val="009B13D9"/>
    <w:rsid w:val="009B1BC3"/>
    <w:rsid w:val="009B1D64"/>
    <w:rsid w:val="009B2303"/>
    <w:rsid w:val="009B34A0"/>
    <w:rsid w:val="009B4EEC"/>
    <w:rsid w:val="009B7FA8"/>
    <w:rsid w:val="009C01FE"/>
    <w:rsid w:val="009C1294"/>
    <w:rsid w:val="009C44E6"/>
    <w:rsid w:val="009C4BA2"/>
    <w:rsid w:val="009C5154"/>
    <w:rsid w:val="009C51CF"/>
    <w:rsid w:val="009C7B32"/>
    <w:rsid w:val="009D1EBE"/>
    <w:rsid w:val="009D23DB"/>
    <w:rsid w:val="009D69AD"/>
    <w:rsid w:val="009E087C"/>
    <w:rsid w:val="009E325E"/>
    <w:rsid w:val="009E3D5F"/>
    <w:rsid w:val="009E63D8"/>
    <w:rsid w:val="009E6669"/>
    <w:rsid w:val="009E7F0D"/>
    <w:rsid w:val="009F1A6D"/>
    <w:rsid w:val="009F3156"/>
    <w:rsid w:val="009F3EFC"/>
    <w:rsid w:val="009F72E8"/>
    <w:rsid w:val="00A02038"/>
    <w:rsid w:val="00A03CCF"/>
    <w:rsid w:val="00A053BB"/>
    <w:rsid w:val="00A0556F"/>
    <w:rsid w:val="00A05A46"/>
    <w:rsid w:val="00A05C0D"/>
    <w:rsid w:val="00A064C7"/>
    <w:rsid w:val="00A13194"/>
    <w:rsid w:val="00A16358"/>
    <w:rsid w:val="00A17F85"/>
    <w:rsid w:val="00A21C9A"/>
    <w:rsid w:val="00A21D09"/>
    <w:rsid w:val="00A26D96"/>
    <w:rsid w:val="00A27C84"/>
    <w:rsid w:val="00A32E35"/>
    <w:rsid w:val="00A3301D"/>
    <w:rsid w:val="00A3307E"/>
    <w:rsid w:val="00A34844"/>
    <w:rsid w:val="00A40FC7"/>
    <w:rsid w:val="00A4717A"/>
    <w:rsid w:val="00A56A21"/>
    <w:rsid w:val="00A57D16"/>
    <w:rsid w:val="00A657E7"/>
    <w:rsid w:val="00A65B80"/>
    <w:rsid w:val="00A66BB8"/>
    <w:rsid w:val="00A67EA2"/>
    <w:rsid w:val="00A7039A"/>
    <w:rsid w:val="00A70BC5"/>
    <w:rsid w:val="00A73CBD"/>
    <w:rsid w:val="00A8011A"/>
    <w:rsid w:val="00A814B9"/>
    <w:rsid w:val="00A82DAD"/>
    <w:rsid w:val="00A83ACD"/>
    <w:rsid w:val="00A8695B"/>
    <w:rsid w:val="00A91C40"/>
    <w:rsid w:val="00A91EE4"/>
    <w:rsid w:val="00A9219B"/>
    <w:rsid w:val="00A958D0"/>
    <w:rsid w:val="00A97EA9"/>
    <w:rsid w:val="00AA063B"/>
    <w:rsid w:val="00AA12E3"/>
    <w:rsid w:val="00AA4310"/>
    <w:rsid w:val="00AB0F01"/>
    <w:rsid w:val="00AB1619"/>
    <w:rsid w:val="00AB2E5A"/>
    <w:rsid w:val="00AC14A5"/>
    <w:rsid w:val="00AC192A"/>
    <w:rsid w:val="00AC1933"/>
    <w:rsid w:val="00AC2B07"/>
    <w:rsid w:val="00AC2FBB"/>
    <w:rsid w:val="00AC5025"/>
    <w:rsid w:val="00AC5DD6"/>
    <w:rsid w:val="00AC793E"/>
    <w:rsid w:val="00AD026F"/>
    <w:rsid w:val="00AD028B"/>
    <w:rsid w:val="00AD2D4B"/>
    <w:rsid w:val="00AD352D"/>
    <w:rsid w:val="00AD3ACE"/>
    <w:rsid w:val="00AD5ACB"/>
    <w:rsid w:val="00AD7054"/>
    <w:rsid w:val="00AD744C"/>
    <w:rsid w:val="00AE41B8"/>
    <w:rsid w:val="00AE5917"/>
    <w:rsid w:val="00AE5C22"/>
    <w:rsid w:val="00AE5D17"/>
    <w:rsid w:val="00AE79A1"/>
    <w:rsid w:val="00AF0190"/>
    <w:rsid w:val="00AF15B0"/>
    <w:rsid w:val="00AF1C1B"/>
    <w:rsid w:val="00AF2933"/>
    <w:rsid w:val="00AF3110"/>
    <w:rsid w:val="00AF6C19"/>
    <w:rsid w:val="00B010E4"/>
    <w:rsid w:val="00B020D3"/>
    <w:rsid w:val="00B02A22"/>
    <w:rsid w:val="00B03743"/>
    <w:rsid w:val="00B04D32"/>
    <w:rsid w:val="00B077C6"/>
    <w:rsid w:val="00B100BF"/>
    <w:rsid w:val="00B1030A"/>
    <w:rsid w:val="00B10495"/>
    <w:rsid w:val="00B11918"/>
    <w:rsid w:val="00B20907"/>
    <w:rsid w:val="00B211D0"/>
    <w:rsid w:val="00B21936"/>
    <w:rsid w:val="00B21FDA"/>
    <w:rsid w:val="00B22094"/>
    <w:rsid w:val="00B22742"/>
    <w:rsid w:val="00B23C61"/>
    <w:rsid w:val="00B24325"/>
    <w:rsid w:val="00B243E7"/>
    <w:rsid w:val="00B2459E"/>
    <w:rsid w:val="00B27C49"/>
    <w:rsid w:val="00B307D2"/>
    <w:rsid w:val="00B3207C"/>
    <w:rsid w:val="00B335F9"/>
    <w:rsid w:val="00B34147"/>
    <w:rsid w:val="00B3519C"/>
    <w:rsid w:val="00B40EEA"/>
    <w:rsid w:val="00B4208E"/>
    <w:rsid w:val="00B42651"/>
    <w:rsid w:val="00B43D52"/>
    <w:rsid w:val="00B44A27"/>
    <w:rsid w:val="00B4518A"/>
    <w:rsid w:val="00B462B9"/>
    <w:rsid w:val="00B46790"/>
    <w:rsid w:val="00B46ED8"/>
    <w:rsid w:val="00B55709"/>
    <w:rsid w:val="00B557ED"/>
    <w:rsid w:val="00B564FA"/>
    <w:rsid w:val="00B5657F"/>
    <w:rsid w:val="00B57BF8"/>
    <w:rsid w:val="00B6369D"/>
    <w:rsid w:val="00B653B9"/>
    <w:rsid w:val="00B66D1F"/>
    <w:rsid w:val="00B71975"/>
    <w:rsid w:val="00B73FE3"/>
    <w:rsid w:val="00B74FC9"/>
    <w:rsid w:val="00B807F6"/>
    <w:rsid w:val="00B80D30"/>
    <w:rsid w:val="00B80DED"/>
    <w:rsid w:val="00B815D7"/>
    <w:rsid w:val="00B81C59"/>
    <w:rsid w:val="00B83B24"/>
    <w:rsid w:val="00B85BA3"/>
    <w:rsid w:val="00B865DF"/>
    <w:rsid w:val="00B874FC"/>
    <w:rsid w:val="00B90BC9"/>
    <w:rsid w:val="00B90E2D"/>
    <w:rsid w:val="00B91314"/>
    <w:rsid w:val="00B95884"/>
    <w:rsid w:val="00B95F4F"/>
    <w:rsid w:val="00B97215"/>
    <w:rsid w:val="00BA0105"/>
    <w:rsid w:val="00BA1383"/>
    <w:rsid w:val="00BA3E15"/>
    <w:rsid w:val="00BB0CDA"/>
    <w:rsid w:val="00BB0EE9"/>
    <w:rsid w:val="00BB1B0E"/>
    <w:rsid w:val="00BB3D37"/>
    <w:rsid w:val="00BB56D1"/>
    <w:rsid w:val="00BC136D"/>
    <w:rsid w:val="00BC2A4C"/>
    <w:rsid w:val="00BC2A97"/>
    <w:rsid w:val="00BC330A"/>
    <w:rsid w:val="00BC3765"/>
    <w:rsid w:val="00BC6E83"/>
    <w:rsid w:val="00BD3923"/>
    <w:rsid w:val="00BD53DD"/>
    <w:rsid w:val="00BD57B9"/>
    <w:rsid w:val="00BD609A"/>
    <w:rsid w:val="00BD73A4"/>
    <w:rsid w:val="00BD7903"/>
    <w:rsid w:val="00BD7BCD"/>
    <w:rsid w:val="00BE3EB2"/>
    <w:rsid w:val="00BE588E"/>
    <w:rsid w:val="00BE6823"/>
    <w:rsid w:val="00BE69AE"/>
    <w:rsid w:val="00BE6B33"/>
    <w:rsid w:val="00BF1665"/>
    <w:rsid w:val="00BF2E29"/>
    <w:rsid w:val="00BF37EC"/>
    <w:rsid w:val="00BF53E3"/>
    <w:rsid w:val="00BF612E"/>
    <w:rsid w:val="00C01A3F"/>
    <w:rsid w:val="00C02246"/>
    <w:rsid w:val="00C04FD1"/>
    <w:rsid w:val="00C06D03"/>
    <w:rsid w:val="00C12170"/>
    <w:rsid w:val="00C153C9"/>
    <w:rsid w:val="00C214B1"/>
    <w:rsid w:val="00C22A17"/>
    <w:rsid w:val="00C22D11"/>
    <w:rsid w:val="00C23A70"/>
    <w:rsid w:val="00C246BF"/>
    <w:rsid w:val="00C27259"/>
    <w:rsid w:val="00C32D1A"/>
    <w:rsid w:val="00C33FF2"/>
    <w:rsid w:val="00C357CF"/>
    <w:rsid w:val="00C3715C"/>
    <w:rsid w:val="00C40A17"/>
    <w:rsid w:val="00C41587"/>
    <w:rsid w:val="00C4296C"/>
    <w:rsid w:val="00C4406E"/>
    <w:rsid w:val="00C45E2B"/>
    <w:rsid w:val="00C50710"/>
    <w:rsid w:val="00C52554"/>
    <w:rsid w:val="00C536FE"/>
    <w:rsid w:val="00C53928"/>
    <w:rsid w:val="00C56B55"/>
    <w:rsid w:val="00C609B2"/>
    <w:rsid w:val="00C6256B"/>
    <w:rsid w:val="00C6591E"/>
    <w:rsid w:val="00C667DF"/>
    <w:rsid w:val="00C66D40"/>
    <w:rsid w:val="00C72BCE"/>
    <w:rsid w:val="00C72EB2"/>
    <w:rsid w:val="00C76218"/>
    <w:rsid w:val="00C76D0A"/>
    <w:rsid w:val="00C775C9"/>
    <w:rsid w:val="00C776E6"/>
    <w:rsid w:val="00C80D6F"/>
    <w:rsid w:val="00C8160C"/>
    <w:rsid w:val="00C8607D"/>
    <w:rsid w:val="00C86EBB"/>
    <w:rsid w:val="00C92CC8"/>
    <w:rsid w:val="00C93AC2"/>
    <w:rsid w:val="00C9691B"/>
    <w:rsid w:val="00C97809"/>
    <w:rsid w:val="00C979C9"/>
    <w:rsid w:val="00C97AD6"/>
    <w:rsid w:val="00CA0664"/>
    <w:rsid w:val="00CA158C"/>
    <w:rsid w:val="00CA16BB"/>
    <w:rsid w:val="00CA3DF7"/>
    <w:rsid w:val="00CA414A"/>
    <w:rsid w:val="00CA7968"/>
    <w:rsid w:val="00CB18BD"/>
    <w:rsid w:val="00CB20AA"/>
    <w:rsid w:val="00CB2772"/>
    <w:rsid w:val="00CB50CC"/>
    <w:rsid w:val="00CC1C27"/>
    <w:rsid w:val="00CC34E0"/>
    <w:rsid w:val="00CD088F"/>
    <w:rsid w:val="00CD12F2"/>
    <w:rsid w:val="00CD1392"/>
    <w:rsid w:val="00CD2AF0"/>
    <w:rsid w:val="00CD6569"/>
    <w:rsid w:val="00CE0270"/>
    <w:rsid w:val="00CE2A8E"/>
    <w:rsid w:val="00CF063A"/>
    <w:rsid w:val="00CF10CA"/>
    <w:rsid w:val="00D01C07"/>
    <w:rsid w:val="00D0592C"/>
    <w:rsid w:val="00D067E6"/>
    <w:rsid w:val="00D1087D"/>
    <w:rsid w:val="00D20417"/>
    <w:rsid w:val="00D2070B"/>
    <w:rsid w:val="00D20CC8"/>
    <w:rsid w:val="00D226A0"/>
    <w:rsid w:val="00D24308"/>
    <w:rsid w:val="00D24344"/>
    <w:rsid w:val="00D25686"/>
    <w:rsid w:val="00D27707"/>
    <w:rsid w:val="00D32472"/>
    <w:rsid w:val="00D35C69"/>
    <w:rsid w:val="00D37A0D"/>
    <w:rsid w:val="00D41825"/>
    <w:rsid w:val="00D500A0"/>
    <w:rsid w:val="00D57C72"/>
    <w:rsid w:val="00D57DD3"/>
    <w:rsid w:val="00D601DE"/>
    <w:rsid w:val="00D6126B"/>
    <w:rsid w:val="00D624A5"/>
    <w:rsid w:val="00D62500"/>
    <w:rsid w:val="00D63F18"/>
    <w:rsid w:val="00D66BD7"/>
    <w:rsid w:val="00D66FD4"/>
    <w:rsid w:val="00D70B80"/>
    <w:rsid w:val="00D7292A"/>
    <w:rsid w:val="00D729C9"/>
    <w:rsid w:val="00D72BE9"/>
    <w:rsid w:val="00D7502A"/>
    <w:rsid w:val="00D758F1"/>
    <w:rsid w:val="00D81BC5"/>
    <w:rsid w:val="00D843FE"/>
    <w:rsid w:val="00D93D00"/>
    <w:rsid w:val="00D948B6"/>
    <w:rsid w:val="00D9500B"/>
    <w:rsid w:val="00D96406"/>
    <w:rsid w:val="00D96726"/>
    <w:rsid w:val="00D96822"/>
    <w:rsid w:val="00D96B5F"/>
    <w:rsid w:val="00D97460"/>
    <w:rsid w:val="00DA1085"/>
    <w:rsid w:val="00DA13A4"/>
    <w:rsid w:val="00DA3132"/>
    <w:rsid w:val="00DA40DE"/>
    <w:rsid w:val="00DA489D"/>
    <w:rsid w:val="00DA49E9"/>
    <w:rsid w:val="00DA4FEB"/>
    <w:rsid w:val="00DA58C6"/>
    <w:rsid w:val="00DB39E3"/>
    <w:rsid w:val="00DB4E93"/>
    <w:rsid w:val="00DB6633"/>
    <w:rsid w:val="00DC049E"/>
    <w:rsid w:val="00DC5BB2"/>
    <w:rsid w:val="00DD07B1"/>
    <w:rsid w:val="00DD15A4"/>
    <w:rsid w:val="00DD2BF1"/>
    <w:rsid w:val="00DD2DE8"/>
    <w:rsid w:val="00DD4062"/>
    <w:rsid w:val="00DD47B4"/>
    <w:rsid w:val="00DD5B6A"/>
    <w:rsid w:val="00DD5CE5"/>
    <w:rsid w:val="00DE487A"/>
    <w:rsid w:val="00DE54CD"/>
    <w:rsid w:val="00DF0406"/>
    <w:rsid w:val="00DF07AF"/>
    <w:rsid w:val="00DF0B7A"/>
    <w:rsid w:val="00DF0CDE"/>
    <w:rsid w:val="00DF0F19"/>
    <w:rsid w:val="00DF4278"/>
    <w:rsid w:val="00DF538F"/>
    <w:rsid w:val="00DF7667"/>
    <w:rsid w:val="00DF7A94"/>
    <w:rsid w:val="00DF7BAF"/>
    <w:rsid w:val="00DF7CC7"/>
    <w:rsid w:val="00E002D8"/>
    <w:rsid w:val="00E01B33"/>
    <w:rsid w:val="00E0528A"/>
    <w:rsid w:val="00E13094"/>
    <w:rsid w:val="00E1566E"/>
    <w:rsid w:val="00E15CA8"/>
    <w:rsid w:val="00E16DA5"/>
    <w:rsid w:val="00E20441"/>
    <w:rsid w:val="00E22F39"/>
    <w:rsid w:val="00E231C4"/>
    <w:rsid w:val="00E24043"/>
    <w:rsid w:val="00E2539B"/>
    <w:rsid w:val="00E26B68"/>
    <w:rsid w:val="00E3239A"/>
    <w:rsid w:val="00E32560"/>
    <w:rsid w:val="00E331A6"/>
    <w:rsid w:val="00E3447C"/>
    <w:rsid w:val="00E35B2E"/>
    <w:rsid w:val="00E3602E"/>
    <w:rsid w:val="00E40753"/>
    <w:rsid w:val="00E419E2"/>
    <w:rsid w:val="00E41E4F"/>
    <w:rsid w:val="00E50194"/>
    <w:rsid w:val="00E502FA"/>
    <w:rsid w:val="00E50A6E"/>
    <w:rsid w:val="00E50C5C"/>
    <w:rsid w:val="00E52599"/>
    <w:rsid w:val="00E540CA"/>
    <w:rsid w:val="00E564BB"/>
    <w:rsid w:val="00E633B5"/>
    <w:rsid w:val="00E63BDC"/>
    <w:rsid w:val="00E63E58"/>
    <w:rsid w:val="00E6611F"/>
    <w:rsid w:val="00E662A2"/>
    <w:rsid w:val="00E67A2E"/>
    <w:rsid w:val="00E67C30"/>
    <w:rsid w:val="00E73EFA"/>
    <w:rsid w:val="00E74113"/>
    <w:rsid w:val="00E76100"/>
    <w:rsid w:val="00E76FD2"/>
    <w:rsid w:val="00E7756A"/>
    <w:rsid w:val="00E809A7"/>
    <w:rsid w:val="00E81A9E"/>
    <w:rsid w:val="00E8262E"/>
    <w:rsid w:val="00E829CC"/>
    <w:rsid w:val="00E82C39"/>
    <w:rsid w:val="00E833BE"/>
    <w:rsid w:val="00E87DE5"/>
    <w:rsid w:val="00E90A98"/>
    <w:rsid w:val="00E90B55"/>
    <w:rsid w:val="00E93D7B"/>
    <w:rsid w:val="00E945A5"/>
    <w:rsid w:val="00E952C9"/>
    <w:rsid w:val="00E95919"/>
    <w:rsid w:val="00EA0259"/>
    <w:rsid w:val="00EA2035"/>
    <w:rsid w:val="00EA3159"/>
    <w:rsid w:val="00EB0219"/>
    <w:rsid w:val="00EB3F9D"/>
    <w:rsid w:val="00EB453C"/>
    <w:rsid w:val="00EB46D4"/>
    <w:rsid w:val="00EB46D5"/>
    <w:rsid w:val="00EB473F"/>
    <w:rsid w:val="00EB68A9"/>
    <w:rsid w:val="00EC1140"/>
    <w:rsid w:val="00EC19AE"/>
    <w:rsid w:val="00EC28B2"/>
    <w:rsid w:val="00EC3A6D"/>
    <w:rsid w:val="00EC3D07"/>
    <w:rsid w:val="00EC795E"/>
    <w:rsid w:val="00ED2C67"/>
    <w:rsid w:val="00ED381A"/>
    <w:rsid w:val="00ED3B80"/>
    <w:rsid w:val="00ED4E2C"/>
    <w:rsid w:val="00ED6EC2"/>
    <w:rsid w:val="00EE05BD"/>
    <w:rsid w:val="00EE0E1B"/>
    <w:rsid w:val="00EE11D4"/>
    <w:rsid w:val="00EE1A46"/>
    <w:rsid w:val="00EE31BB"/>
    <w:rsid w:val="00EE3FCA"/>
    <w:rsid w:val="00EE51E9"/>
    <w:rsid w:val="00EF16D7"/>
    <w:rsid w:val="00EF2A9A"/>
    <w:rsid w:val="00EF3096"/>
    <w:rsid w:val="00EF40F6"/>
    <w:rsid w:val="00EF6EE7"/>
    <w:rsid w:val="00F0245B"/>
    <w:rsid w:val="00F02700"/>
    <w:rsid w:val="00F02A33"/>
    <w:rsid w:val="00F02EE5"/>
    <w:rsid w:val="00F03583"/>
    <w:rsid w:val="00F0393C"/>
    <w:rsid w:val="00F04960"/>
    <w:rsid w:val="00F1067C"/>
    <w:rsid w:val="00F10DC2"/>
    <w:rsid w:val="00F1121B"/>
    <w:rsid w:val="00F116A9"/>
    <w:rsid w:val="00F1426E"/>
    <w:rsid w:val="00F20499"/>
    <w:rsid w:val="00F20D00"/>
    <w:rsid w:val="00F211E3"/>
    <w:rsid w:val="00F21AC9"/>
    <w:rsid w:val="00F222A5"/>
    <w:rsid w:val="00F2398A"/>
    <w:rsid w:val="00F24038"/>
    <w:rsid w:val="00F26F9C"/>
    <w:rsid w:val="00F275C6"/>
    <w:rsid w:val="00F27E70"/>
    <w:rsid w:val="00F27ED2"/>
    <w:rsid w:val="00F36B92"/>
    <w:rsid w:val="00F36CB1"/>
    <w:rsid w:val="00F37F6C"/>
    <w:rsid w:val="00F40CA9"/>
    <w:rsid w:val="00F418A6"/>
    <w:rsid w:val="00F43564"/>
    <w:rsid w:val="00F4384C"/>
    <w:rsid w:val="00F478F3"/>
    <w:rsid w:val="00F519B7"/>
    <w:rsid w:val="00F60DF1"/>
    <w:rsid w:val="00F60E56"/>
    <w:rsid w:val="00F614F9"/>
    <w:rsid w:val="00F619AC"/>
    <w:rsid w:val="00F622A6"/>
    <w:rsid w:val="00F62679"/>
    <w:rsid w:val="00F6392E"/>
    <w:rsid w:val="00F639AF"/>
    <w:rsid w:val="00F63EB4"/>
    <w:rsid w:val="00F64CA2"/>
    <w:rsid w:val="00F66A5E"/>
    <w:rsid w:val="00F700BF"/>
    <w:rsid w:val="00F7102D"/>
    <w:rsid w:val="00F716E6"/>
    <w:rsid w:val="00F7310D"/>
    <w:rsid w:val="00F7479E"/>
    <w:rsid w:val="00F75349"/>
    <w:rsid w:val="00F76953"/>
    <w:rsid w:val="00F778C8"/>
    <w:rsid w:val="00F815BB"/>
    <w:rsid w:val="00F82261"/>
    <w:rsid w:val="00F836DA"/>
    <w:rsid w:val="00F84848"/>
    <w:rsid w:val="00F85785"/>
    <w:rsid w:val="00F900A4"/>
    <w:rsid w:val="00F90D16"/>
    <w:rsid w:val="00F93004"/>
    <w:rsid w:val="00F931BD"/>
    <w:rsid w:val="00F931E2"/>
    <w:rsid w:val="00F93AF4"/>
    <w:rsid w:val="00F957BB"/>
    <w:rsid w:val="00F96962"/>
    <w:rsid w:val="00FA0803"/>
    <w:rsid w:val="00FA2174"/>
    <w:rsid w:val="00FA239F"/>
    <w:rsid w:val="00FA58F0"/>
    <w:rsid w:val="00FB232C"/>
    <w:rsid w:val="00FB5D94"/>
    <w:rsid w:val="00FB773F"/>
    <w:rsid w:val="00FC3197"/>
    <w:rsid w:val="00FC4387"/>
    <w:rsid w:val="00FC4DF8"/>
    <w:rsid w:val="00FC7946"/>
    <w:rsid w:val="00FC7D85"/>
    <w:rsid w:val="00FD1300"/>
    <w:rsid w:val="00FD1ABF"/>
    <w:rsid w:val="00FD3BAC"/>
    <w:rsid w:val="00FD4C10"/>
    <w:rsid w:val="00FD57B2"/>
    <w:rsid w:val="00FD6323"/>
    <w:rsid w:val="00FE1B24"/>
    <w:rsid w:val="00FE1E13"/>
    <w:rsid w:val="00FE63B4"/>
    <w:rsid w:val="00FE689C"/>
    <w:rsid w:val="00FE7AFF"/>
    <w:rsid w:val="00FF071B"/>
    <w:rsid w:val="00FF2D7E"/>
    <w:rsid w:val="00FF4808"/>
    <w:rsid w:val="00FF4F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046AFF"/>
  <w15:docId w15:val="{DF48F206-87ED-402A-B816-8D670A52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D2C"/>
  </w:style>
  <w:style w:type="paragraph" w:styleId="Heading2">
    <w:name w:val="heading 2"/>
    <w:basedOn w:val="Normal"/>
    <w:next w:val="Normal"/>
    <w:link w:val="Heading2Char"/>
    <w:uiPriority w:val="9"/>
    <w:unhideWhenUsed/>
    <w:qFormat/>
    <w:rsid w:val="00640F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36C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909"/>
    <w:pPr>
      <w:ind w:left="720"/>
      <w:contextualSpacing/>
    </w:pPr>
  </w:style>
  <w:style w:type="character" w:styleId="CommentReference">
    <w:name w:val="annotation reference"/>
    <w:basedOn w:val="DefaultParagraphFont"/>
    <w:uiPriority w:val="99"/>
    <w:semiHidden/>
    <w:unhideWhenUsed/>
    <w:rsid w:val="00806022"/>
    <w:rPr>
      <w:sz w:val="16"/>
      <w:szCs w:val="16"/>
    </w:rPr>
  </w:style>
  <w:style w:type="paragraph" w:styleId="CommentText">
    <w:name w:val="annotation text"/>
    <w:basedOn w:val="Normal"/>
    <w:link w:val="CommentTextChar"/>
    <w:uiPriority w:val="99"/>
    <w:unhideWhenUsed/>
    <w:rsid w:val="00806022"/>
    <w:pPr>
      <w:spacing w:line="240" w:lineRule="auto"/>
    </w:pPr>
    <w:rPr>
      <w:sz w:val="20"/>
      <w:szCs w:val="20"/>
    </w:rPr>
  </w:style>
  <w:style w:type="character" w:customStyle="1" w:styleId="CommentTextChar">
    <w:name w:val="Comment Text Char"/>
    <w:basedOn w:val="DefaultParagraphFont"/>
    <w:link w:val="CommentText"/>
    <w:uiPriority w:val="99"/>
    <w:rsid w:val="00806022"/>
    <w:rPr>
      <w:sz w:val="20"/>
      <w:szCs w:val="20"/>
    </w:rPr>
  </w:style>
  <w:style w:type="paragraph" w:styleId="CommentSubject">
    <w:name w:val="annotation subject"/>
    <w:basedOn w:val="CommentText"/>
    <w:next w:val="CommentText"/>
    <w:link w:val="CommentSubjectChar"/>
    <w:uiPriority w:val="99"/>
    <w:semiHidden/>
    <w:unhideWhenUsed/>
    <w:rsid w:val="00806022"/>
    <w:rPr>
      <w:b/>
      <w:bCs/>
    </w:rPr>
  </w:style>
  <w:style w:type="character" w:customStyle="1" w:styleId="CommentSubjectChar">
    <w:name w:val="Comment Subject Char"/>
    <w:basedOn w:val="CommentTextChar"/>
    <w:link w:val="CommentSubject"/>
    <w:uiPriority w:val="99"/>
    <w:semiHidden/>
    <w:rsid w:val="00806022"/>
    <w:rPr>
      <w:b/>
      <w:bCs/>
      <w:sz w:val="20"/>
      <w:szCs w:val="20"/>
    </w:rPr>
  </w:style>
  <w:style w:type="paragraph" w:styleId="BalloonText">
    <w:name w:val="Balloon Text"/>
    <w:basedOn w:val="Normal"/>
    <w:link w:val="BalloonTextChar"/>
    <w:uiPriority w:val="99"/>
    <w:semiHidden/>
    <w:unhideWhenUsed/>
    <w:rsid w:val="00806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022"/>
    <w:rPr>
      <w:rFonts w:ascii="Segoe UI" w:hAnsi="Segoe UI" w:cs="Segoe UI"/>
      <w:sz w:val="18"/>
      <w:szCs w:val="18"/>
    </w:rPr>
  </w:style>
  <w:style w:type="character" w:styleId="Hyperlink">
    <w:name w:val="Hyperlink"/>
    <w:basedOn w:val="DefaultParagraphFont"/>
    <w:uiPriority w:val="99"/>
    <w:unhideWhenUsed/>
    <w:rsid w:val="00D70B80"/>
    <w:rPr>
      <w:color w:val="0563C1" w:themeColor="hyperlink"/>
      <w:u w:val="single"/>
    </w:rPr>
  </w:style>
  <w:style w:type="paragraph" w:styleId="Header">
    <w:name w:val="header"/>
    <w:basedOn w:val="Normal"/>
    <w:link w:val="HeaderChar"/>
    <w:uiPriority w:val="99"/>
    <w:unhideWhenUsed/>
    <w:rsid w:val="001134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4D8"/>
  </w:style>
  <w:style w:type="paragraph" w:styleId="Footer">
    <w:name w:val="footer"/>
    <w:basedOn w:val="Normal"/>
    <w:link w:val="FooterChar"/>
    <w:uiPriority w:val="99"/>
    <w:unhideWhenUsed/>
    <w:rsid w:val="001134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4D8"/>
  </w:style>
  <w:style w:type="character" w:customStyle="1" w:styleId="fontstyle01">
    <w:name w:val="fontstyle01"/>
    <w:basedOn w:val="DefaultParagraphFont"/>
    <w:rsid w:val="008418F8"/>
    <w:rPr>
      <w:rFonts w:ascii="AdvTT6071803a.B" w:hAnsi="AdvTT6071803a.B" w:hint="default"/>
      <w:b w:val="0"/>
      <w:bCs w:val="0"/>
      <w:i w:val="0"/>
      <w:iCs w:val="0"/>
      <w:color w:val="000000"/>
      <w:sz w:val="20"/>
      <w:szCs w:val="20"/>
    </w:rPr>
  </w:style>
  <w:style w:type="table" w:styleId="TableGrid">
    <w:name w:val="Table Grid"/>
    <w:basedOn w:val="TableNormal"/>
    <w:uiPriority w:val="39"/>
    <w:rsid w:val="00880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33B5"/>
    <w:rPr>
      <w:color w:val="605E5C"/>
      <w:shd w:val="clear" w:color="auto" w:fill="E1DFDD"/>
    </w:rPr>
  </w:style>
  <w:style w:type="character" w:styleId="LineNumber">
    <w:name w:val="line number"/>
    <w:basedOn w:val="DefaultParagraphFont"/>
    <w:uiPriority w:val="99"/>
    <w:semiHidden/>
    <w:unhideWhenUsed/>
    <w:rsid w:val="00E16DA5"/>
  </w:style>
  <w:style w:type="character" w:styleId="EndnoteReference">
    <w:name w:val="endnote reference"/>
    <w:basedOn w:val="DefaultParagraphFont"/>
    <w:uiPriority w:val="99"/>
    <w:unhideWhenUsed/>
    <w:rsid w:val="00174812"/>
    <w:rPr>
      <w:vertAlign w:val="superscript"/>
    </w:rPr>
  </w:style>
  <w:style w:type="paragraph" w:styleId="EndnoteText">
    <w:name w:val="endnote text"/>
    <w:basedOn w:val="Normal"/>
    <w:link w:val="EndnoteTextChar"/>
    <w:uiPriority w:val="99"/>
    <w:unhideWhenUsed/>
    <w:rsid w:val="0038660A"/>
    <w:pPr>
      <w:spacing w:after="0" w:line="240" w:lineRule="auto"/>
    </w:pPr>
    <w:rPr>
      <w:sz w:val="20"/>
      <w:szCs w:val="20"/>
    </w:rPr>
  </w:style>
  <w:style w:type="character" w:customStyle="1" w:styleId="EndnoteTextChar">
    <w:name w:val="Endnote Text Char"/>
    <w:basedOn w:val="DefaultParagraphFont"/>
    <w:link w:val="EndnoteText"/>
    <w:uiPriority w:val="99"/>
    <w:rsid w:val="0038660A"/>
    <w:rPr>
      <w:sz w:val="20"/>
      <w:szCs w:val="20"/>
    </w:rPr>
  </w:style>
  <w:style w:type="paragraph" w:customStyle="1" w:styleId="gmail-m-8720565650977736446xmsonormal">
    <w:name w:val="gmail-m_-8720565650977736446xmsonormal"/>
    <w:basedOn w:val="Normal"/>
    <w:rsid w:val="009B4EEC"/>
    <w:pPr>
      <w:spacing w:before="100" w:beforeAutospacing="1" w:after="100" w:afterAutospacing="1" w:line="240" w:lineRule="auto"/>
    </w:pPr>
    <w:rPr>
      <w:rFonts w:ascii="Calibri" w:hAnsi="Calibri" w:cs="Calibri"/>
      <w:lang w:eastAsia="en-GB"/>
    </w:rPr>
  </w:style>
  <w:style w:type="character" w:customStyle="1" w:styleId="Nierozpoznanawzmianka1">
    <w:name w:val="Nierozpoznana wzmianka1"/>
    <w:basedOn w:val="DefaultParagraphFont"/>
    <w:uiPriority w:val="99"/>
    <w:semiHidden/>
    <w:unhideWhenUsed/>
    <w:rsid w:val="00E1566E"/>
    <w:rPr>
      <w:color w:val="808080"/>
      <w:shd w:val="clear" w:color="auto" w:fill="E6E6E6"/>
    </w:rPr>
  </w:style>
  <w:style w:type="character" w:customStyle="1" w:styleId="Heading3Char">
    <w:name w:val="Heading 3 Char"/>
    <w:basedOn w:val="DefaultParagraphFont"/>
    <w:link w:val="Heading3"/>
    <w:uiPriority w:val="9"/>
    <w:rsid w:val="00F36CB1"/>
    <w:rPr>
      <w:rFonts w:asciiTheme="majorHAnsi" w:eastAsiaTheme="majorEastAsia" w:hAnsiTheme="majorHAnsi" w:cstheme="majorBidi"/>
      <w:color w:val="1F4D78" w:themeColor="accent1" w:themeShade="7F"/>
      <w:sz w:val="24"/>
      <w:szCs w:val="24"/>
    </w:rPr>
  </w:style>
  <w:style w:type="character" w:customStyle="1" w:styleId="UnresolvedMention2">
    <w:name w:val="Unresolved Mention2"/>
    <w:basedOn w:val="DefaultParagraphFont"/>
    <w:uiPriority w:val="99"/>
    <w:semiHidden/>
    <w:unhideWhenUsed/>
    <w:rsid w:val="00026C54"/>
    <w:rPr>
      <w:color w:val="605E5C"/>
      <w:shd w:val="clear" w:color="auto" w:fill="E1DFDD"/>
    </w:rPr>
  </w:style>
  <w:style w:type="paragraph" w:styleId="Revision">
    <w:name w:val="Revision"/>
    <w:hidden/>
    <w:uiPriority w:val="99"/>
    <w:semiHidden/>
    <w:rsid w:val="00307CA2"/>
    <w:pPr>
      <w:spacing w:after="0" w:line="240" w:lineRule="auto"/>
    </w:pPr>
  </w:style>
  <w:style w:type="character" w:customStyle="1" w:styleId="Heading2Char">
    <w:name w:val="Heading 2 Char"/>
    <w:basedOn w:val="DefaultParagraphFont"/>
    <w:link w:val="Heading2"/>
    <w:uiPriority w:val="9"/>
    <w:rsid w:val="00640FF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BA3E15"/>
    <w:pPr>
      <w:spacing w:before="100" w:beforeAutospacing="1" w:after="100" w:afterAutospacing="1" w:line="240" w:lineRule="auto"/>
    </w:pPr>
    <w:rPr>
      <w:rFonts w:ascii="Times New Roman" w:hAnsi="Times New Roman"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0374">
      <w:bodyDiv w:val="1"/>
      <w:marLeft w:val="0"/>
      <w:marRight w:val="0"/>
      <w:marTop w:val="0"/>
      <w:marBottom w:val="0"/>
      <w:divBdr>
        <w:top w:val="none" w:sz="0" w:space="0" w:color="auto"/>
        <w:left w:val="none" w:sz="0" w:space="0" w:color="auto"/>
        <w:bottom w:val="none" w:sz="0" w:space="0" w:color="auto"/>
        <w:right w:val="none" w:sz="0" w:space="0" w:color="auto"/>
      </w:divBdr>
      <w:divsChild>
        <w:div w:id="2049447137">
          <w:marLeft w:val="0"/>
          <w:marRight w:val="0"/>
          <w:marTop w:val="34"/>
          <w:marBottom w:val="34"/>
          <w:divBdr>
            <w:top w:val="none" w:sz="0" w:space="0" w:color="auto"/>
            <w:left w:val="none" w:sz="0" w:space="0" w:color="auto"/>
            <w:bottom w:val="none" w:sz="0" w:space="0" w:color="auto"/>
            <w:right w:val="none" w:sz="0" w:space="0" w:color="auto"/>
          </w:divBdr>
        </w:div>
      </w:divsChild>
    </w:div>
    <w:div w:id="59988797">
      <w:bodyDiv w:val="1"/>
      <w:marLeft w:val="0"/>
      <w:marRight w:val="0"/>
      <w:marTop w:val="0"/>
      <w:marBottom w:val="0"/>
      <w:divBdr>
        <w:top w:val="none" w:sz="0" w:space="0" w:color="auto"/>
        <w:left w:val="none" w:sz="0" w:space="0" w:color="auto"/>
        <w:bottom w:val="none" w:sz="0" w:space="0" w:color="auto"/>
        <w:right w:val="none" w:sz="0" w:space="0" w:color="auto"/>
      </w:divBdr>
    </w:div>
    <w:div w:id="160510187">
      <w:bodyDiv w:val="1"/>
      <w:marLeft w:val="0"/>
      <w:marRight w:val="0"/>
      <w:marTop w:val="0"/>
      <w:marBottom w:val="0"/>
      <w:divBdr>
        <w:top w:val="none" w:sz="0" w:space="0" w:color="auto"/>
        <w:left w:val="none" w:sz="0" w:space="0" w:color="auto"/>
        <w:bottom w:val="none" w:sz="0" w:space="0" w:color="auto"/>
        <w:right w:val="none" w:sz="0" w:space="0" w:color="auto"/>
      </w:divBdr>
    </w:div>
    <w:div w:id="228007356">
      <w:bodyDiv w:val="1"/>
      <w:marLeft w:val="0"/>
      <w:marRight w:val="0"/>
      <w:marTop w:val="0"/>
      <w:marBottom w:val="0"/>
      <w:divBdr>
        <w:top w:val="none" w:sz="0" w:space="0" w:color="auto"/>
        <w:left w:val="none" w:sz="0" w:space="0" w:color="auto"/>
        <w:bottom w:val="none" w:sz="0" w:space="0" w:color="auto"/>
        <w:right w:val="none" w:sz="0" w:space="0" w:color="auto"/>
      </w:divBdr>
    </w:div>
    <w:div w:id="244805263">
      <w:bodyDiv w:val="1"/>
      <w:marLeft w:val="0"/>
      <w:marRight w:val="0"/>
      <w:marTop w:val="0"/>
      <w:marBottom w:val="0"/>
      <w:divBdr>
        <w:top w:val="none" w:sz="0" w:space="0" w:color="auto"/>
        <w:left w:val="none" w:sz="0" w:space="0" w:color="auto"/>
        <w:bottom w:val="none" w:sz="0" w:space="0" w:color="auto"/>
        <w:right w:val="none" w:sz="0" w:space="0" w:color="auto"/>
      </w:divBdr>
    </w:div>
    <w:div w:id="390930496">
      <w:bodyDiv w:val="1"/>
      <w:marLeft w:val="0"/>
      <w:marRight w:val="0"/>
      <w:marTop w:val="0"/>
      <w:marBottom w:val="0"/>
      <w:divBdr>
        <w:top w:val="none" w:sz="0" w:space="0" w:color="auto"/>
        <w:left w:val="none" w:sz="0" w:space="0" w:color="auto"/>
        <w:bottom w:val="none" w:sz="0" w:space="0" w:color="auto"/>
        <w:right w:val="none" w:sz="0" w:space="0" w:color="auto"/>
      </w:divBdr>
      <w:divsChild>
        <w:div w:id="1052343185">
          <w:marLeft w:val="0"/>
          <w:marRight w:val="0"/>
          <w:marTop w:val="34"/>
          <w:marBottom w:val="34"/>
          <w:divBdr>
            <w:top w:val="none" w:sz="0" w:space="0" w:color="auto"/>
            <w:left w:val="none" w:sz="0" w:space="0" w:color="auto"/>
            <w:bottom w:val="none" w:sz="0" w:space="0" w:color="auto"/>
            <w:right w:val="none" w:sz="0" w:space="0" w:color="auto"/>
          </w:divBdr>
        </w:div>
      </w:divsChild>
    </w:div>
    <w:div w:id="521356114">
      <w:bodyDiv w:val="1"/>
      <w:marLeft w:val="0"/>
      <w:marRight w:val="0"/>
      <w:marTop w:val="0"/>
      <w:marBottom w:val="0"/>
      <w:divBdr>
        <w:top w:val="none" w:sz="0" w:space="0" w:color="auto"/>
        <w:left w:val="none" w:sz="0" w:space="0" w:color="auto"/>
        <w:bottom w:val="none" w:sz="0" w:space="0" w:color="auto"/>
        <w:right w:val="none" w:sz="0" w:space="0" w:color="auto"/>
      </w:divBdr>
    </w:div>
    <w:div w:id="582224500">
      <w:bodyDiv w:val="1"/>
      <w:marLeft w:val="0"/>
      <w:marRight w:val="0"/>
      <w:marTop w:val="0"/>
      <w:marBottom w:val="0"/>
      <w:divBdr>
        <w:top w:val="none" w:sz="0" w:space="0" w:color="auto"/>
        <w:left w:val="none" w:sz="0" w:space="0" w:color="auto"/>
        <w:bottom w:val="none" w:sz="0" w:space="0" w:color="auto"/>
        <w:right w:val="none" w:sz="0" w:space="0" w:color="auto"/>
      </w:divBdr>
    </w:div>
    <w:div w:id="709962279">
      <w:bodyDiv w:val="1"/>
      <w:marLeft w:val="0"/>
      <w:marRight w:val="0"/>
      <w:marTop w:val="0"/>
      <w:marBottom w:val="0"/>
      <w:divBdr>
        <w:top w:val="none" w:sz="0" w:space="0" w:color="auto"/>
        <w:left w:val="none" w:sz="0" w:space="0" w:color="auto"/>
        <w:bottom w:val="none" w:sz="0" w:space="0" w:color="auto"/>
        <w:right w:val="none" w:sz="0" w:space="0" w:color="auto"/>
      </w:divBdr>
    </w:div>
    <w:div w:id="737748468">
      <w:bodyDiv w:val="1"/>
      <w:marLeft w:val="0"/>
      <w:marRight w:val="0"/>
      <w:marTop w:val="0"/>
      <w:marBottom w:val="0"/>
      <w:divBdr>
        <w:top w:val="none" w:sz="0" w:space="0" w:color="auto"/>
        <w:left w:val="none" w:sz="0" w:space="0" w:color="auto"/>
        <w:bottom w:val="none" w:sz="0" w:space="0" w:color="auto"/>
        <w:right w:val="none" w:sz="0" w:space="0" w:color="auto"/>
      </w:divBdr>
    </w:div>
    <w:div w:id="857813832">
      <w:bodyDiv w:val="1"/>
      <w:marLeft w:val="0"/>
      <w:marRight w:val="0"/>
      <w:marTop w:val="0"/>
      <w:marBottom w:val="0"/>
      <w:divBdr>
        <w:top w:val="none" w:sz="0" w:space="0" w:color="auto"/>
        <w:left w:val="none" w:sz="0" w:space="0" w:color="auto"/>
        <w:bottom w:val="none" w:sz="0" w:space="0" w:color="auto"/>
        <w:right w:val="none" w:sz="0" w:space="0" w:color="auto"/>
      </w:divBdr>
    </w:div>
    <w:div w:id="1032993680">
      <w:bodyDiv w:val="1"/>
      <w:marLeft w:val="0"/>
      <w:marRight w:val="0"/>
      <w:marTop w:val="0"/>
      <w:marBottom w:val="0"/>
      <w:divBdr>
        <w:top w:val="none" w:sz="0" w:space="0" w:color="auto"/>
        <w:left w:val="none" w:sz="0" w:space="0" w:color="auto"/>
        <w:bottom w:val="none" w:sz="0" w:space="0" w:color="auto"/>
        <w:right w:val="none" w:sz="0" w:space="0" w:color="auto"/>
      </w:divBdr>
    </w:div>
    <w:div w:id="1168793812">
      <w:bodyDiv w:val="1"/>
      <w:marLeft w:val="0"/>
      <w:marRight w:val="0"/>
      <w:marTop w:val="0"/>
      <w:marBottom w:val="0"/>
      <w:divBdr>
        <w:top w:val="none" w:sz="0" w:space="0" w:color="auto"/>
        <w:left w:val="none" w:sz="0" w:space="0" w:color="auto"/>
        <w:bottom w:val="none" w:sz="0" w:space="0" w:color="auto"/>
        <w:right w:val="none" w:sz="0" w:space="0" w:color="auto"/>
      </w:divBdr>
    </w:div>
    <w:div w:id="1184174381">
      <w:bodyDiv w:val="1"/>
      <w:marLeft w:val="0"/>
      <w:marRight w:val="0"/>
      <w:marTop w:val="0"/>
      <w:marBottom w:val="0"/>
      <w:divBdr>
        <w:top w:val="none" w:sz="0" w:space="0" w:color="auto"/>
        <w:left w:val="none" w:sz="0" w:space="0" w:color="auto"/>
        <w:bottom w:val="none" w:sz="0" w:space="0" w:color="auto"/>
        <w:right w:val="none" w:sz="0" w:space="0" w:color="auto"/>
      </w:divBdr>
    </w:div>
    <w:div w:id="1205170188">
      <w:bodyDiv w:val="1"/>
      <w:marLeft w:val="0"/>
      <w:marRight w:val="0"/>
      <w:marTop w:val="0"/>
      <w:marBottom w:val="0"/>
      <w:divBdr>
        <w:top w:val="none" w:sz="0" w:space="0" w:color="auto"/>
        <w:left w:val="none" w:sz="0" w:space="0" w:color="auto"/>
        <w:bottom w:val="none" w:sz="0" w:space="0" w:color="auto"/>
        <w:right w:val="none" w:sz="0" w:space="0" w:color="auto"/>
      </w:divBdr>
    </w:div>
    <w:div w:id="1340817112">
      <w:bodyDiv w:val="1"/>
      <w:marLeft w:val="0"/>
      <w:marRight w:val="0"/>
      <w:marTop w:val="0"/>
      <w:marBottom w:val="0"/>
      <w:divBdr>
        <w:top w:val="none" w:sz="0" w:space="0" w:color="auto"/>
        <w:left w:val="none" w:sz="0" w:space="0" w:color="auto"/>
        <w:bottom w:val="none" w:sz="0" w:space="0" w:color="auto"/>
        <w:right w:val="none" w:sz="0" w:space="0" w:color="auto"/>
      </w:divBdr>
    </w:div>
    <w:div w:id="1462768303">
      <w:bodyDiv w:val="1"/>
      <w:marLeft w:val="0"/>
      <w:marRight w:val="0"/>
      <w:marTop w:val="0"/>
      <w:marBottom w:val="0"/>
      <w:divBdr>
        <w:top w:val="none" w:sz="0" w:space="0" w:color="auto"/>
        <w:left w:val="none" w:sz="0" w:space="0" w:color="auto"/>
        <w:bottom w:val="none" w:sz="0" w:space="0" w:color="auto"/>
        <w:right w:val="none" w:sz="0" w:space="0" w:color="auto"/>
      </w:divBdr>
      <w:divsChild>
        <w:div w:id="797066320">
          <w:marLeft w:val="0"/>
          <w:marRight w:val="0"/>
          <w:marTop w:val="34"/>
          <w:marBottom w:val="34"/>
          <w:divBdr>
            <w:top w:val="none" w:sz="0" w:space="0" w:color="auto"/>
            <w:left w:val="none" w:sz="0" w:space="0" w:color="auto"/>
            <w:bottom w:val="none" w:sz="0" w:space="0" w:color="auto"/>
            <w:right w:val="none" w:sz="0" w:space="0" w:color="auto"/>
          </w:divBdr>
        </w:div>
      </w:divsChild>
    </w:div>
    <w:div w:id="1545557152">
      <w:bodyDiv w:val="1"/>
      <w:marLeft w:val="0"/>
      <w:marRight w:val="0"/>
      <w:marTop w:val="0"/>
      <w:marBottom w:val="0"/>
      <w:divBdr>
        <w:top w:val="none" w:sz="0" w:space="0" w:color="auto"/>
        <w:left w:val="none" w:sz="0" w:space="0" w:color="auto"/>
        <w:bottom w:val="none" w:sz="0" w:space="0" w:color="auto"/>
        <w:right w:val="none" w:sz="0" w:space="0" w:color="auto"/>
      </w:divBdr>
    </w:div>
    <w:div w:id="1703897305">
      <w:bodyDiv w:val="1"/>
      <w:marLeft w:val="0"/>
      <w:marRight w:val="0"/>
      <w:marTop w:val="0"/>
      <w:marBottom w:val="0"/>
      <w:divBdr>
        <w:top w:val="none" w:sz="0" w:space="0" w:color="auto"/>
        <w:left w:val="none" w:sz="0" w:space="0" w:color="auto"/>
        <w:bottom w:val="none" w:sz="0" w:space="0" w:color="auto"/>
        <w:right w:val="none" w:sz="0" w:space="0" w:color="auto"/>
      </w:divBdr>
    </w:div>
    <w:div w:id="1844198611">
      <w:bodyDiv w:val="1"/>
      <w:marLeft w:val="0"/>
      <w:marRight w:val="0"/>
      <w:marTop w:val="0"/>
      <w:marBottom w:val="0"/>
      <w:divBdr>
        <w:top w:val="none" w:sz="0" w:space="0" w:color="auto"/>
        <w:left w:val="none" w:sz="0" w:space="0" w:color="auto"/>
        <w:bottom w:val="none" w:sz="0" w:space="0" w:color="auto"/>
        <w:right w:val="none" w:sz="0" w:space="0" w:color="auto"/>
      </w:divBdr>
      <w:divsChild>
        <w:div w:id="92092693">
          <w:marLeft w:val="0"/>
          <w:marRight w:val="0"/>
          <w:marTop w:val="34"/>
          <w:marBottom w:val="34"/>
          <w:divBdr>
            <w:top w:val="none" w:sz="0" w:space="0" w:color="auto"/>
            <w:left w:val="none" w:sz="0" w:space="0" w:color="auto"/>
            <w:bottom w:val="none" w:sz="0" w:space="0" w:color="auto"/>
            <w:right w:val="none" w:sz="0" w:space="0" w:color="auto"/>
          </w:divBdr>
        </w:div>
      </w:divsChild>
    </w:div>
    <w:div w:id="2039547406">
      <w:bodyDiv w:val="1"/>
      <w:marLeft w:val="0"/>
      <w:marRight w:val="0"/>
      <w:marTop w:val="0"/>
      <w:marBottom w:val="0"/>
      <w:divBdr>
        <w:top w:val="none" w:sz="0" w:space="0" w:color="auto"/>
        <w:left w:val="none" w:sz="0" w:space="0" w:color="auto"/>
        <w:bottom w:val="none" w:sz="0" w:space="0" w:color="auto"/>
        <w:right w:val="none" w:sz="0" w:space="0" w:color="auto"/>
      </w:divBdr>
    </w:div>
    <w:div w:id="210044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ro@centroallergiealimentari.eu"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eur03.safelinks.protection.outlook.com/?url=https%3A%2F%2Fwww.who.int%2Factivities%2Fpromoting-baby-friendly-hospitals%2Ften-steps-to-successful-breastfeeding&amp;data=01%7C01%7Cg.c.roberts%40soton.ac.uk%7C2ab91f37cfc84a4ba17708d81dc0ba3f%7C4a5378f929f44d3ebe89669d03ada9d8%7C0&amp;sdata=X%2FqAI9OXBJqF9479SmsCjBPRKEPxwCz7I%2BxEBASFJSg%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ho.int/news-room/fact-sheets/detail/infant-and-young-child-feeding"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4DAE7-085C-44F5-BB7B-663499F7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12645</Words>
  <Characters>72082</Characters>
  <Application>Microsoft Office Word</Application>
  <DocSecurity>0</DocSecurity>
  <Lines>600</Lines>
  <Paragraphs>169</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ariant>
        <vt:lpstr>Tytuł</vt:lpstr>
      </vt:variant>
      <vt:variant>
        <vt:i4>1</vt:i4>
      </vt:variant>
    </vt:vector>
  </HeadingPairs>
  <TitlesOfParts>
    <vt:vector size="5" baseType="lpstr">
      <vt:lpstr/>
      <vt:lpstr/>
      <vt:lpstr/>
      <vt:lpstr/>
      <vt:lpstr/>
    </vt:vector>
  </TitlesOfParts>
  <Company>Region Syddanmark</Company>
  <LinksUpToDate>false</LinksUpToDate>
  <CharactersWithSpaces>84558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Roberts</dc:creator>
  <cp:lastModifiedBy>Graham Roberts</cp:lastModifiedBy>
  <cp:revision>5</cp:revision>
  <dcterms:created xsi:type="dcterms:W3CDTF">2021-02-23T20:56:00Z</dcterms:created>
  <dcterms:modified xsi:type="dcterms:W3CDTF">2021-02-23T21:29:00Z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{F9EABC1E-AB8C-4812-809F-783632497CFC}</vt:lpwstr>
  </property>
</Properties>
</file>