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AA068" w14:textId="79C2B7CD" w:rsidR="00FB2536" w:rsidRDefault="00FB5892" w:rsidP="00FB2536">
      <w:pPr>
        <w:spacing w:line="276" w:lineRule="auto"/>
        <w:rPr>
          <w:rFonts w:asciiTheme="majorHAnsi" w:hAnsiTheme="majorHAnsi"/>
          <w:b/>
        </w:rPr>
      </w:pPr>
      <w:bookmarkStart w:id="0" w:name="_GoBack"/>
      <w:bookmarkEnd w:id="0"/>
      <w:r>
        <w:t>﻿</w:t>
      </w:r>
      <w:r w:rsidR="00FB2536" w:rsidRPr="00FB2536">
        <w:rPr>
          <w:rFonts w:asciiTheme="majorHAnsi" w:hAnsiTheme="majorHAnsi"/>
          <w:b/>
        </w:rPr>
        <w:t xml:space="preserve"> </w:t>
      </w:r>
      <w:r w:rsidR="00FB2536">
        <w:rPr>
          <w:rFonts w:asciiTheme="majorHAnsi" w:hAnsiTheme="majorHAnsi"/>
          <w:b/>
        </w:rPr>
        <w:t>Supplementary Material</w:t>
      </w:r>
    </w:p>
    <w:p w14:paraId="01C6709B" w14:textId="4248952B" w:rsidR="00FB2536" w:rsidRDefault="00FB2536" w:rsidP="00FB2536">
      <w:pPr>
        <w:rPr>
          <w:rFonts w:cstheme="minorHAnsi"/>
          <w:b/>
          <w:bCs/>
          <w:sz w:val="22"/>
          <w:szCs w:val="22"/>
        </w:rPr>
      </w:pPr>
      <w:r w:rsidRPr="00FB2536">
        <w:rPr>
          <w:rFonts w:cstheme="minorHAnsi"/>
          <w:b/>
          <w:bCs/>
          <w:sz w:val="22"/>
          <w:szCs w:val="22"/>
        </w:rPr>
        <w:t xml:space="preserve"> </w:t>
      </w:r>
    </w:p>
    <w:p w14:paraId="6AC181A9" w14:textId="08BE260D" w:rsidR="00FB2536" w:rsidRPr="00945B28" w:rsidRDefault="00FB2536" w:rsidP="00FB2536">
      <w:pPr>
        <w:rPr>
          <w:rFonts w:cstheme="minorHAnsi"/>
          <w:sz w:val="22"/>
          <w:szCs w:val="22"/>
        </w:rPr>
      </w:pPr>
      <w:r w:rsidRPr="00D17204">
        <w:rPr>
          <w:rFonts w:cstheme="minorHAnsi"/>
          <w:b/>
          <w:bCs/>
          <w:sz w:val="22"/>
          <w:szCs w:val="22"/>
        </w:rPr>
        <w:t xml:space="preserve">Altered brain functional connectome associated with </w:t>
      </w:r>
      <w:r>
        <w:rPr>
          <w:rFonts w:cstheme="minorHAnsi"/>
          <w:b/>
          <w:bCs/>
          <w:sz w:val="22"/>
          <w:szCs w:val="22"/>
        </w:rPr>
        <w:t>disinhibition across 33 impulsive and compulsive behaviours</w:t>
      </w:r>
    </w:p>
    <w:p w14:paraId="1C9826EF" w14:textId="77777777" w:rsidR="00FB2536" w:rsidRPr="00945B28" w:rsidRDefault="00FB2536" w:rsidP="00FB2536">
      <w:pPr>
        <w:rPr>
          <w:rFonts w:eastAsia="Times New Roman" w:cstheme="minorHAnsi"/>
          <w:sz w:val="22"/>
          <w:szCs w:val="22"/>
          <w:lang w:eastAsia="en-GB"/>
        </w:rPr>
      </w:pPr>
    </w:p>
    <w:p w14:paraId="141A5FF1" w14:textId="77777777" w:rsidR="00FB2536" w:rsidRPr="00945B28" w:rsidRDefault="00FB2536" w:rsidP="00FB2536">
      <w:pPr>
        <w:rPr>
          <w:rFonts w:eastAsia="Times New Roman" w:cstheme="minorHAnsi"/>
          <w:sz w:val="22"/>
          <w:szCs w:val="22"/>
          <w:lang w:eastAsia="en-GB"/>
        </w:rPr>
      </w:pPr>
    </w:p>
    <w:p w14:paraId="52DF4E1B" w14:textId="77777777" w:rsidR="00FB2536" w:rsidRDefault="00FB2536" w:rsidP="00FB2536">
      <w:pPr>
        <w:rPr>
          <w:rFonts w:eastAsia="Times New Roman" w:cstheme="minorHAnsi"/>
          <w:sz w:val="22"/>
          <w:szCs w:val="22"/>
          <w:lang w:eastAsia="en-GB"/>
        </w:rPr>
      </w:pPr>
      <w:r w:rsidRPr="00945B28">
        <w:rPr>
          <w:rFonts w:eastAsia="Times New Roman" w:cstheme="minorHAnsi"/>
          <w:sz w:val="22"/>
          <w:szCs w:val="22"/>
          <w:lang w:eastAsia="en-GB"/>
        </w:rPr>
        <w:t>Yann Chye</w:t>
      </w:r>
      <w:r>
        <w:rPr>
          <w:rFonts w:eastAsia="Times New Roman" w:cstheme="minorHAnsi"/>
          <w:sz w:val="22"/>
          <w:szCs w:val="22"/>
          <w:lang w:eastAsia="en-GB"/>
        </w:rPr>
        <w:t xml:space="preserve"> (1), </w:t>
      </w:r>
      <w:r w:rsidRPr="00945B28">
        <w:rPr>
          <w:rFonts w:eastAsia="Times New Roman" w:cstheme="minorHAnsi"/>
          <w:sz w:val="22"/>
          <w:szCs w:val="22"/>
          <w:lang w:eastAsia="en-GB"/>
        </w:rPr>
        <w:t xml:space="preserve">Chao </w:t>
      </w:r>
      <w:proofErr w:type="spellStart"/>
      <w:r w:rsidRPr="00945B28">
        <w:rPr>
          <w:rFonts w:eastAsia="Times New Roman" w:cstheme="minorHAnsi"/>
          <w:sz w:val="22"/>
          <w:szCs w:val="22"/>
          <w:lang w:eastAsia="en-GB"/>
        </w:rPr>
        <w:t>Suo</w:t>
      </w:r>
      <w:proofErr w:type="spellEnd"/>
      <w:r>
        <w:rPr>
          <w:rFonts w:eastAsia="Times New Roman" w:cstheme="minorHAnsi"/>
          <w:sz w:val="22"/>
          <w:szCs w:val="22"/>
          <w:lang w:eastAsia="en-GB"/>
        </w:rPr>
        <w:t xml:space="preserve"> (1), </w:t>
      </w:r>
      <w:proofErr w:type="spellStart"/>
      <w:r w:rsidRPr="00945B28">
        <w:rPr>
          <w:rFonts w:eastAsia="Times New Roman" w:cstheme="minorHAnsi"/>
          <w:sz w:val="22"/>
          <w:szCs w:val="22"/>
          <w:lang w:eastAsia="en-GB"/>
        </w:rPr>
        <w:t>Rafa</w:t>
      </w:r>
      <w:proofErr w:type="spellEnd"/>
      <w:r w:rsidRPr="00945B28">
        <w:rPr>
          <w:rFonts w:eastAsia="Times New Roman" w:cstheme="minorHAnsi"/>
          <w:sz w:val="22"/>
          <w:szCs w:val="22"/>
          <w:lang w:eastAsia="en-GB"/>
        </w:rPr>
        <w:t xml:space="preserve"> Romero-Garcia</w:t>
      </w:r>
      <w:r>
        <w:rPr>
          <w:rFonts w:eastAsia="Times New Roman" w:cstheme="minorHAnsi"/>
          <w:sz w:val="22"/>
          <w:szCs w:val="22"/>
          <w:lang w:eastAsia="en-GB"/>
        </w:rPr>
        <w:t xml:space="preserve"> (2), Richard Bethlehem (2), Roxanne Hook (2), </w:t>
      </w:r>
      <w:proofErr w:type="spellStart"/>
      <w:r w:rsidRPr="00945B28">
        <w:rPr>
          <w:rFonts w:eastAsia="Times New Roman" w:cstheme="minorHAnsi"/>
          <w:sz w:val="22"/>
          <w:szCs w:val="22"/>
          <w:lang w:eastAsia="en-GB"/>
        </w:rPr>
        <w:t>Jeggan</w:t>
      </w:r>
      <w:proofErr w:type="spellEnd"/>
      <w:r w:rsidRPr="00945B28">
        <w:rPr>
          <w:rFonts w:eastAsia="Times New Roman" w:cstheme="minorHAnsi"/>
          <w:sz w:val="22"/>
          <w:szCs w:val="22"/>
          <w:lang w:eastAsia="en-GB"/>
        </w:rPr>
        <w:t xml:space="preserve"> </w:t>
      </w:r>
      <w:proofErr w:type="spellStart"/>
      <w:r w:rsidRPr="00945B28">
        <w:rPr>
          <w:rFonts w:eastAsia="Times New Roman" w:cstheme="minorHAnsi"/>
          <w:sz w:val="22"/>
          <w:szCs w:val="22"/>
          <w:lang w:eastAsia="en-GB"/>
        </w:rPr>
        <w:t>Tiego</w:t>
      </w:r>
      <w:proofErr w:type="spellEnd"/>
      <w:r>
        <w:rPr>
          <w:rFonts w:eastAsia="Times New Roman" w:cstheme="minorHAnsi"/>
          <w:sz w:val="22"/>
          <w:szCs w:val="22"/>
          <w:lang w:eastAsia="en-GB"/>
        </w:rPr>
        <w:t xml:space="preserve"> (3), Ian Goodyer (2), Peter B. Jones (2), Ray Dolan (4), Edward T </w:t>
      </w:r>
      <w:proofErr w:type="spellStart"/>
      <w:r>
        <w:rPr>
          <w:rFonts w:eastAsia="Times New Roman" w:cstheme="minorHAnsi"/>
          <w:sz w:val="22"/>
          <w:szCs w:val="22"/>
          <w:lang w:eastAsia="en-GB"/>
        </w:rPr>
        <w:t>Bullmore</w:t>
      </w:r>
      <w:proofErr w:type="spellEnd"/>
      <w:r>
        <w:rPr>
          <w:rFonts w:eastAsia="Times New Roman" w:cstheme="minorHAnsi"/>
          <w:sz w:val="22"/>
          <w:szCs w:val="22"/>
          <w:lang w:eastAsia="en-GB"/>
        </w:rPr>
        <w:t xml:space="preserve"> (2), Jon E. Grant (5), </w:t>
      </w:r>
      <w:r w:rsidRPr="00945B28">
        <w:rPr>
          <w:rFonts w:eastAsia="Times New Roman" w:cstheme="minorHAnsi"/>
          <w:sz w:val="22"/>
          <w:szCs w:val="22"/>
          <w:lang w:eastAsia="en-GB"/>
        </w:rPr>
        <w:t xml:space="preserve">Murat </w:t>
      </w:r>
      <w:proofErr w:type="spellStart"/>
      <w:r w:rsidRPr="00945B28">
        <w:rPr>
          <w:rFonts w:eastAsia="Times New Roman" w:cstheme="minorHAnsi"/>
          <w:sz w:val="22"/>
          <w:szCs w:val="22"/>
          <w:lang w:eastAsia="en-GB"/>
        </w:rPr>
        <w:t>Yücel</w:t>
      </w:r>
      <w:proofErr w:type="spellEnd"/>
      <w:r>
        <w:rPr>
          <w:rFonts w:eastAsia="Times New Roman" w:cstheme="minorHAnsi"/>
          <w:sz w:val="22"/>
          <w:szCs w:val="22"/>
          <w:lang w:eastAsia="en-GB"/>
        </w:rPr>
        <w:t xml:space="preserve"> (1), </w:t>
      </w:r>
      <w:r w:rsidRPr="00945B28">
        <w:rPr>
          <w:rFonts w:eastAsia="Times New Roman" w:cstheme="minorHAnsi"/>
          <w:sz w:val="22"/>
          <w:szCs w:val="22"/>
          <w:lang w:eastAsia="en-GB"/>
        </w:rPr>
        <w:t>Samuel R Chamberlai</w:t>
      </w:r>
      <w:r>
        <w:rPr>
          <w:rFonts w:eastAsia="Times New Roman" w:cstheme="minorHAnsi"/>
          <w:sz w:val="22"/>
          <w:szCs w:val="22"/>
          <w:lang w:eastAsia="en-GB"/>
        </w:rPr>
        <w:t>n (2,6)</w:t>
      </w:r>
    </w:p>
    <w:p w14:paraId="5BC44C6E" w14:textId="77777777" w:rsidR="00FB2536" w:rsidRDefault="00FB2536" w:rsidP="00FB2536">
      <w:pPr>
        <w:rPr>
          <w:rFonts w:eastAsia="Times New Roman" w:cstheme="minorHAnsi"/>
          <w:sz w:val="22"/>
          <w:szCs w:val="22"/>
          <w:lang w:eastAsia="en-GB"/>
        </w:rPr>
      </w:pPr>
    </w:p>
    <w:p w14:paraId="14B50403" w14:textId="77777777" w:rsidR="00FB2536" w:rsidRPr="00945B28" w:rsidRDefault="00FB2536" w:rsidP="00FB2536">
      <w:pPr>
        <w:rPr>
          <w:rFonts w:eastAsia="Times New Roman" w:cstheme="minorHAnsi"/>
          <w:sz w:val="22"/>
          <w:szCs w:val="22"/>
          <w:lang w:eastAsia="en-GB"/>
        </w:rPr>
      </w:pPr>
    </w:p>
    <w:p w14:paraId="7F6797B7" w14:textId="77777777" w:rsidR="00FB2536" w:rsidRPr="00945B28" w:rsidRDefault="00FB2536" w:rsidP="00FB2536">
      <w:pPr>
        <w:rPr>
          <w:rFonts w:eastAsia="Times New Roman" w:cstheme="minorHAnsi"/>
          <w:sz w:val="22"/>
          <w:szCs w:val="22"/>
          <w:lang w:eastAsia="en-GB"/>
        </w:rPr>
      </w:pPr>
    </w:p>
    <w:p w14:paraId="44344343" w14:textId="77777777" w:rsidR="00FB2536" w:rsidRPr="00FB2536" w:rsidRDefault="00FB2536" w:rsidP="00FB2536">
      <w:pPr>
        <w:pStyle w:val="ListParagraph"/>
        <w:numPr>
          <w:ilvl w:val="0"/>
          <w:numId w:val="1"/>
        </w:numPr>
        <w:rPr>
          <w:rFonts w:eastAsia="Times New Roman" w:cstheme="minorHAnsi"/>
          <w:sz w:val="22"/>
          <w:szCs w:val="22"/>
          <w:lang w:eastAsia="en-GB"/>
        </w:rPr>
      </w:pPr>
      <w:proofErr w:type="spellStart"/>
      <w:r w:rsidRPr="00FB2536">
        <w:rPr>
          <w:rFonts w:eastAsia="Times New Roman" w:cstheme="minorHAnsi"/>
          <w:sz w:val="22"/>
          <w:szCs w:val="22"/>
          <w:lang w:eastAsia="en-GB"/>
        </w:rPr>
        <w:t>BrainPark</w:t>
      </w:r>
      <w:proofErr w:type="spellEnd"/>
      <w:r w:rsidRPr="00FB2536">
        <w:rPr>
          <w:rFonts w:eastAsia="Times New Roman" w:cstheme="minorHAnsi"/>
          <w:sz w:val="22"/>
          <w:szCs w:val="22"/>
          <w:lang w:eastAsia="en-GB"/>
        </w:rPr>
        <w:t>, The Turner Institute for Brain and Mental Health, School of Psychological Sciences</w:t>
      </w:r>
      <w:r w:rsidRPr="00FB2536">
        <w:t xml:space="preserve"> </w:t>
      </w:r>
      <w:r w:rsidRPr="00FB2536">
        <w:rPr>
          <w:rFonts w:eastAsia="Times New Roman" w:cstheme="minorHAnsi"/>
          <w:sz w:val="22"/>
          <w:szCs w:val="22"/>
          <w:lang w:eastAsia="en-GB"/>
        </w:rPr>
        <w:t xml:space="preserve">and Monash Biomedical Imaging Facility, Monash University, VIC, Australia. </w:t>
      </w:r>
    </w:p>
    <w:p w14:paraId="24053DE1" w14:textId="77777777" w:rsidR="00FB2536" w:rsidRPr="00FB2536" w:rsidRDefault="00FB2536" w:rsidP="00FB2536">
      <w:pPr>
        <w:pStyle w:val="ListParagraph"/>
        <w:numPr>
          <w:ilvl w:val="0"/>
          <w:numId w:val="1"/>
        </w:numPr>
        <w:rPr>
          <w:rFonts w:eastAsia="Times New Roman" w:cstheme="minorHAnsi"/>
          <w:sz w:val="22"/>
          <w:szCs w:val="22"/>
          <w:lang w:eastAsia="en-GB"/>
        </w:rPr>
      </w:pPr>
      <w:r w:rsidRPr="00FB2536">
        <w:rPr>
          <w:rFonts w:eastAsia="Times New Roman" w:cstheme="minorHAnsi"/>
          <w:sz w:val="22"/>
          <w:szCs w:val="22"/>
          <w:lang w:eastAsia="en-GB"/>
        </w:rPr>
        <w:t>Department of Psychiatry, University of Cambridge, UK.</w:t>
      </w:r>
    </w:p>
    <w:p w14:paraId="7823A0B9" w14:textId="77777777" w:rsidR="00FB2536" w:rsidRPr="00FB2536" w:rsidRDefault="00FB2536" w:rsidP="00FB2536">
      <w:pPr>
        <w:pStyle w:val="ListParagraph"/>
        <w:numPr>
          <w:ilvl w:val="0"/>
          <w:numId w:val="1"/>
        </w:numPr>
        <w:rPr>
          <w:rFonts w:eastAsia="Times New Roman" w:cstheme="minorHAnsi"/>
          <w:sz w:val="22"/>
          <w:szCs w:val="22"/>
          <w:lang w:eastAsia="en-GB"/>
        </w:rPr>
      </w:pPr>
      <w:r w:rsidRPr="00FB2536">
        <w:rPr>
          <w:rFonts w:eastAsia="Times New Roman" w:cstheme="minorHAnsi"/>
          <w:sz w:val="22"/>
          <w:szCs w:val="22"/>
          <w:lang w:eastAsia="en-GB"/>
        </w:rPr>
        <w:t>The Turner Institute for Brain and Mental Health, School of Psychological Sciences</w:t>
      </w:r>
      <w:r w:rsidRPr="00FB2536">
        <w:t xml:space="preserve"> </w:t>
      </w:r>
      <w:r w:rsidRPr="00FB2536">
        <w:rPr>
          <w:rFonts w:eastAsia="Times New Roman" w:cstheme="minorHAnsi"/>
          <w:sz w:val="22"/>
          <w:szCs w:val="22"/>
          <w:lang w:eastAsia="en-GB"/>
        </w:rPr>
        <w:t>and Monash Biomedical Imaging Facility, Monash University, VIC, Australia.</w:t>
      </w:r>
    </w:p>
    <w:p w14:paraId="09D9DE0F" w14:textId="77777777" w:rsidR="00FB2536" w:rsidRDefault="00FB2536" w:rsidP="00FB2536">
      <w:pPr>
        <w:pStyle w:val="ListParagraph"/>
        <w:numPr>
          <w:ilvl w:val="0"/>
          <w:numId w:val="1"/>
        </w:numPr>
        <w:rPr>
          <w:rFonts w:eastAsia="Times New Roman" w:cstheme="minorHAnsi"/>
          <w:sz w:val="22"/>
          <w:szCs w:val="22"/>
          <w:lang w:eastAsia="en-GB"/>
        </w:rPr>
      </w:pPr>
      <w:r w:rsidRPr="00FB2536">
        <w:rPr>
          <w:rFonts w:eastAsia="Times New Roman" w:cstheme="minorHAnsi"/>
          <w:sz w:val="22"/>
          <w:szCs w:val="22"/>
          <w:lang w:eastAsia="en-GB"/>
        </w:rPr>
        <w:t>Max Planck University College London Centre for Computational Psychiatry and Ageing</w:t>
      </w:r>
      <w:r w:rsidRPr="00EE37E3">
        <w:rPr>
          <w:rFonts w:eastAsia="Times New Roman" w:cstheme="minorHAnsi"/>
          <w:sz w:val="22"/>
          <w:szCs w:val="22"/>
          <w:lang w:eastAsia="en-GB"/>
        </w:rPr>
        <w:t xml:space="preserve"> Research, London, UK; </w:t>
      </w:r>
      <w:proofErr w:type="spellStart"/>
      <w:r w:rsidRPr="00EE37E3">
        <w:rPr>
          <w:rFonts w:eastAsia="Times New Roman" w:cstheme="minorHAnsi"/>
          <w:sz w:val="22"/>
          <w:szCs w:val="22"/>
          <w:lang w:eastAsia="en-GB"/>
        </w:rPr>
        <w:t>Wellcome</w:t>
      </w:r>
      <w:proofErr w:type="spellEnd"/>
      <w:r w:rsidRPr="00EE37E3">
        <w:rPr>
          <w:rFonts w:eastAsia="Times New Roman" w:cstheme="minorHAnsi"/>
          <w:sz w:val="22"/>
          <w:szCs w:val="22"/>
          <w:lang w:eastAsia="en-GB"/>
        </w:rPr>
        <w:t xml:space="preserve"> Centre for Human Neuroimaging, University College London, London, UK</w:t>
      </w:r>
      <w:r>
        <w:rPr>
          <w:rFonts w:eastAsia="Times New Roman" w:cstheme="minorHAnsi"/>
          <w:sz w:val="22"/>
          <w:szCs w:val="22"/>
          <w:lang w:eastAsia="en-GB"/>
        </w:rPr>
        <w:t xml:space="preserve">; University College London, UK.  </w:t>
      </w:r>
    </w:p>
    <w:p w14:paraId="06289AE0" w14:textId="77777777" w:rsidR="00FB2536" w:rsidRDefault="00FB2536" w:rsidP="00FB2536">
      <w:pPr>
        <w:pStyle w:val="ListParagraph"/>
        <w:numPr>
          <w:ilvl w:val="0"/>
          <w:numId w:val="1"/>
        </w:numPr>
        <w:rPr>
          <w:rFonts w:eastAsia="Times New Roman" w:cstheme="minorHAnsi"/>
          <w:sz w:val="22"/>
          <w:szCs w:val="22"/>
          <w:lang w:eastAsia="en-GB"/>
        </w:rPr>
      </w:pPr>
      <w:r>
        <w:rPr>
          <w:rFonts w:eastAsia="Times New Roman" w:cstheme="minorHAnsi"/>
          <w:sz w:val="22"/>
          <w:szCs w:val="22"/>
          <w:lang w:eastAsia="en-GB"/>
        </w:rPr>
        <w:t>Department of Psychiatry, University of Chicago, USA.</w:t>
      </w:r>
    </w:p>
    <w:p w14:paraId="5ECA4A68" w14:textId="77777777" w:rsidR="00FB2536" w:rsidRDefault="00FB2536" w:rsidP="00FB2536">
      <w:pPr>
        <w:pStyle w:val="ListParagraph"/>
        <w:numPr>
          <w:ilvl w:val="0"/>
          <w:numId w:val="1"/>
        </w:numPr>
        <w:rPr>
          <w:rFonts w:eastAsia="Times New Roman" w:cstheme="minorHAnsi"/>
          <w:sz w:val="22"/>
          <w:szCs w:val="22"/>
          <w:lang w:eastAsia="en-GB"/>
        </w:rPr>
      </w:pPr>
      <w:r>
        <w:rPr>
          <w:rFonts w:eastAsia="Times New Roman" w:cstheme="minorHAnsi"/>
          <w:sz w:val="22"/>
          <w:szCs w:val="22"/>
          <w:lang w:eastAsia="en-GB"/>
        </w:rPr>
        <w:t xml:space="preserve">Department of Psychiatry, Faculty of Medicine, University of Southampton, UK; Southern Health NHS Foundation Trust, UK; and </w:t>
      </w:r>
      <w:proofErr w:type="spellStart"/>
      <w:r>
        <w:rPr>
          <w:rFonts w:eastAsia="Times New Roman" w:cstheme="minorHAnsi"/>
          <w:sz w:val="22"/>
          <w:szCs w:val="22"/>
          <w:lang w:eastAsia="en-GB"/>
        </w:rPr>
        <w:t>Cambridgeshire</w:t>
      </w:r>
      <w:proofErr w:type="spellEnd"/>
      <w:r>
        <w:rPr>
          <w:rFonts w:eastAsia="Times New Roman" w:cstheme="minorHAnsi"/>
          <w:sz w:val="22"/>
          <w:szCs w:val="22"/>
          <w:lang w:eastAsia="en-GB"/>
        </w:rPr>
        <w:t xml:space="preserve"> &amp; Peterborough NHS Foundation Trust, UK. </w:t>
      </w:r>
    </w:p>
    <w:p w14:paraId="1195591E" w14:textId="77777777" w:rsidR="00FB2536" w:rsidRDefault="00FB2536" w:rsidP="00FB2536">
      <w:pPr>
        <w:rPr>
          <w:rFonts w:eastAsia="Times New Roman" w:cstheme="minorHAnsi"/>
          <w:sz w:val="22"/>
          <w:szCs w:val="22"/>
          <w:lang w:eastAsia="en-GB"/>
        </w:rPr>
      </w:pPr>
    </w:p>
    <w:p w14:paraId="29888581" w14:textId="77777777" w:rsidR="00FB2536" w:rsidRDefault="00FB2536" w:rsidP="00FB2536">
      <w:pPr>
        <w:rPr>
          <w:rFonts w:eastAsia="Times New Roman" w:cstheme="minorHAnsi"/>
          <w:sz w:val="22"/>
          <w:szCs w:val="22"/>
          <w:lang w:eastAsia="en-GB"/>
        </w:rPr>
      </w:pPr>
    </w:p>
    <w:p w14:paraId="66F1F143" w14:textId="421EC6DE" w:rsidR="00FB2536" w:rsidRDefault="00FB2536" w:rsidP="00FB5892"/>
    <w:p w14:paraId="31C01794" w14:textId="77777777" w:rsidR="00FB2536" w:rsidRDefault="00FB2536" w:rsidP="00FB5892"/>
    <w:p w14:paraId="586FA6F6" w14:textId="77777777" w:rsidR="00FB2536" w:rsidRDefault="00FB2536" w:rsidP="00FB5892">
      <w:pPr>
        <w:sectPr w:rsidR="00FB2536">
          <w:pgSz w:w="11906" w:h="16838"/>
          <w:pgMar w:top="1440" w:right="1440" w:bottom="1440" w:left="1440" w:header="708" w:footer="708" w:gutter="0"/>
          <w:cols w:space="708"/>
          <w:docGrid w:linePitch="360"/>
        </w:sectPr>
      </w:pPr>
    </w:p>
    <w:p w14:paraId="277FAB94" w14:textId="64A678CD" w:rsidR="00FB5892" w:rsidRDefault="00FB5892" w:rsidP="00FB5892">
      <w:r>
        <w:lastRenderedPageBreak/>
        <w:t xml:space="preserve">The Impulsive-Compulsive Behaviours Checklist (ICBC, </w:t>
      </w:r>
      <w:r w:rsidR="00FB2536">
        <w:fldChar w:fldCharType="begin" w:fldLock="1"/>
      </w:r>
      <w:r w:rsidR="00FB2536">
        <w:instrText>ADDIN CSL_CITATION {"citationItems":[{"id":"ITEM-1","itemData":{"DOI":"10.1016/j.addbeh.2016.11.021","ISSN":"18736327","abstract":"The occurrence of repetitive behaviours that are often harmful has been attributed to traits traditionally described as “impulsive” or “compulsive” e.g. substance dependence, excessive gambling, and hoarding. These behaviours are common and often co-occur in both the general population and psychiatric populations. The lack of measures to concurrently index a range of such behaviours led to the development of the Impulsive-Compulsive Behaviours (ICB) Checklist. This study aims to validate the ICB Checklist in a general community sample. Factor analyses revealed a two-factor structure, demonstrating good model fit in two independent samples. These were labelled Impulsive-Compulsions and Compulsive-Impulsions, comprising of classically compulsive and impulsive behaviours respectively. Reliability and construct validity were further confirmed using correlations with existing measures of impulsivity and compulsivity. Results suggest that the ICB Checklist is a valid and practical assessment that can be used to monitor behavioural clusters characterised by deficits in inhibition.","author":[{"dropping-particle":"","family":"Guo","given":"Karen","non-dropping-particle":"","parse-names":false,"suffix":""},{"dropping-particle":"","family":"Youssef","given":"George J.","non-dropping-particle":"","parse-names":false,"suffix":""},{"dropping-particle":"","family":"Dawson","given":"Andrew","non-dropping-particle":"","parse-names":false,"suffix":""},{"dropping-particle":"","family":"Parkes","given":"Linden","non-dropping-particle":"","parse-names":false,"suffix":""},{"dropping-particle":"","family":"Oostermeijer","given":"Sanne","non-dropping-particle":"","parse-names":false,"suffix":""},{"dropping-particle":"","family":"López-Solà","given":"Clara","non-dropping-particle":"","parse-names":false,"suffix":""},{"dropping-particle":"","family":"Lorenzetti","given":"Valentina","non-dropping-particle":"","parse-names":false,"suffix":""},{"dropping-particle":"","family":"Greenwood","given":"Christopher","non-dropping-particle":"","parse-names":false,"suffix":""},{"dropping-particle":"","family":"Fontenelle","given":"Leonardo F.","non-dropping-particle":"","parse-names":false,"suffix":""},{"dropping-particle":"","family":"Yücel","given":"Murat","non-dropping-particle":"","parse-names":false,"suffix":""}],"container-title":"Addictive Behaviors","id":"ITEM-1","issued":{"date-parts":[["2017"]]},"page":"26-33","publisher":"Elsevier Ltd","title":"A psychometric validation study of the Impulsive-Compulsive Behaviours Checklist: A transdiagnostic tool for addictive and compulsive behaviours","type":"article-journal","volume":"67"},"uris":["http://www.mendeley.com/documents/?uuid=b4883be5-c396-4d68-bf8c-7ea29fc3c16d"]}],"mendeley":{"formattedCitation":"(1)","manualFormatting":"1)","plainTextFormattedCitation":"(1)","previouslyFormattedCitation":"(1)"},"properties":{"noteIndex":0},"schema":"https://github.com/citation-style-language/schema/raw/master/csl-citation.json"}</w:instrText>
      </w:r>
      <w:r w:rsidR="00FB2536">
        <w:fldChar w:fldCharType="separate"/>
      </w:r>
      <w:r w:rsidR="00FB2536" w:rsidRPr="00FB2536">
        <w:rPr>
          <w:noProof/>
        </w:rPr>
        <w:t>1)</w:t>
      </w:r>
      <w:r w:rsidR="00FB2536">
        <w:fldChar w:fldCharType="end"/>
      </w:r>
      <w:r>
        <w:t xml:space="preserve"> consists of a list of 33 behaviours marked by impulsive and/or compulsive traits. Subjects are asked to rate whether they/others think they have problems with the behaviours, on a 4</w:t>
      </w:r>
      <w:r w:rsidR="00FB2536">
        <w:t>-</w:t>
      </w:r>
      <w:r>
        <w:t>point Likert Scale ranging from ‘never’ to ‘always’, over the past 12 months. For each behaviour, subjects are also asked to respond to whether the behaviour/urge/desire causes them distress (yes/no). Standardised loading estimates for individual ICBC items on the disinhibition, impulsivity and compulsivity factors</w:t>
      </w:r>
      <w:r w:rsidR="004D4E4F">
        <w:t xml:space="preserve"> </w:t>
      </w:r>
      <w:r w:rsidR="00FB2536">
        <w:t>is presented in Supplementary Table 1</w:t>
      </w:r>
      <w:r>
        <w:t xml:space="preserve">. </w:t>
      </w:r>
    </w:p>
    <w:p w14:paraId="3CEF38F5" w14:textId="4068D5D0" w:rsidR="00FB2536" w:rsidRDefault="00FB2536" w:rsidP="00FB5892"/>
    <w:p w14:paraId="10DF58FE" w14:textId="6FBD87F0" w:rsidR="00FB2536" w:rsidRPr="004D4E4F" w:rsidRDefault="00FB2536" w:rsidP="00FB5892">
      <w:r w:rsidRPr="00FB2536">
        <w:rPr>
          <w:b/>
          <w:bCs/>
        </w:rPr>
        <w:t>Supplementary Table 1.</w:t>
      </w:r>
      <w:r w:rsidR="004D4E4F">
        <w:rPr>
          <w:b/>
          <w:bCs/>
        </w:rPr>
        <w:t xml:space="preserve"> </w:t>
      </w:r>
      <w:r w:rsidR="004D4E4F">
        <w:t xml:space="preserve">Standardised loading of individual ICBC items of 654 participants, as reported in </w:t>
      </w:r>
      <w:r w:rsidR="004D4E4F">
        <w:fldChar w:fldCharType="begin" w:fldLock="1"/>
      </w:r>
      <w:r w:rsidR="004D4E4F">
        <w:instrText>ADDIN CSL_CITATION {"citationItems":[{"id":"ITEM-1","itemData":{"DOI":"10.1177/0004867419844325","ISSN":"14401614","abstract":"Objective: Young adulthood is a crucial neurodevelopmental period during which impulsive and compulsive problem behaviours commonly emerge. While traditionally considered diametrically opposed, impulsive and compulsive symptoms tend to co-occur. The objectives of this study were as follows: (a) to identify the optimal trans-diagnostic structural framework for measuring impulsive and compulsive problem behaviours, and (b) to use this optimal framework to identify common/distinct antecedents of these latent phenotypes. Method: In total, 654 young adults were recruited as part of the Neuroscience in Psychiatry Network, a population-based cohort in the United Kingdom. The optimal trans-diagnostic structural model capturing 33 types of impulsive and compulsive problem behaviours was identified. Baseline predictors of subsequent impulsive and compulsive trans-diagnostic phenotypes were characterised, along with cross-sectional associations, using partial least squares. Results: Current problem behaviours were optimally explained by a bi-factor model, which yielded dissociable measures of impulsivity and compulsivity, as well as a general disinhibition factor. Impulsive problem behaviours were significantly explained by prior antisocial and impulsive personality traits, male gender, general distress, perceived dysfunctional parenting and teasing/arguments within friendships. Compulsive problem behaviours were significantly explained by prior compulsive traits and female gender. Conclusion: This study demonstrates that trans-diagnostic phenotypes of 33 impulsive and compulsive problem behaviours are identifiable in young adults, utilising a bi-factor model based on responses to a single questionnaire. Furthermore, these phenotypes have different antecedents. The findings yield a new framework for fractionating impulsivity and compulsivity, and suggest different early intervention targets to avert emergence of problem behaviours. This framework may be useful for future biological and clinical dissection of impulsivity and compulsivity.","author":[{"dropping-particle":"","family":"Chamberlain","given":"Samuel R.","non-dropping-particle":"","parse-names":false,"suffix":""},{"dropping-particle":"","family":"Tiego","given":"Jeggan","non-dropping-particle":"","parse-names":false,"suffix":""},{"dropping-particle":"","family":"Fontenelle","given":"Leonardo F.","non-dropping-particle":"","parse-names":false,"suffix":""},{"dropping-particle":"","family":"Hook","given":"Roxanne","non-dropping-particle":"","parse-names":false,"suffix":""},{"dropping-particle":"","family":"Parkes","given":"Linden","non-dropping-particle":"","parse-names":false,"suffix":""},{"dropping-particle":"","family":"Segrave","given":"Rebecca","non-dropping-particle":"","parse-names":false,"suffix":""},{"dropping-particle":"","family":"Hauser","given":"Tobias U.","non-dropping-particle":"","parse-names":false,"suffix":""},{"dropping-particle":"","family":"Dolan","given":"Ray J.","non-dropping-particle":"","parse-names":false,"suffix":""},{"dropping-particle":"","family":"Goodyer","given":"Ian M.","non-dropping-particle":"","parse-names":false,"suffix":""},{"dropping-particle":"","family":"Bullmore","given":"Ed","non-dropping-particle":"","parse-names":false,"suffix":""},{"dropping-particle":"","family":"Grant","given":"Jon E.","non-dropping-particle":"","parse-names":false,"suffix":""},{"dropping-particle":"","family":"Yücel","given":"Murat","non-dropping-particle":"","parse-names":false,"suffix":""}],"container-title":"Australian and New Zealand Journal of Psychiatry","id":"ITEM-1","issue":"9","issued":{"date-parts":[["2019"]]},"page":"896-907","title":"Fractionation of impulsive and compulsive trans-diagnostic phenotypes and their longitudinal associations","type":"article-journal","volume":"53"},"uris":["http://www.mendeley.com/documents/?uuid=3ac031da-08c5-4f76-b728-6458d9cd144c"]}],"mendeley":{"formattedCitation":"(2)","plainTextFormattedCitation":"(2)","previouslyFormattedCitation":"(2)"},"properties":{"noteIndex":0},"schema":"https://github.com/citation-style-language/schema/raw/master/csl-citation.json"}</w:instrText>
      </w:r>
      <w:r w:rsidR="004D4E4F">
        <w:fldChar w:fldCharType="separate"/>
      </w:r>
      <w:r w:rsidR="004D4E4F" w:rsidRPr="00FB2536">
        <w:rPr>
          <w:noProof/>
        </w:rPr>
        <w:t>(2)</w:t>
      </w:r>
      <w:r w:rsidR="004D4E4F">
        <w:fldChar w:fldCharType="end"/>
      </w:r>
      <w:r w:rsidR="004D4E4F">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48"/>
        <w:gridCol w:w="1559"/>
        <w:gridCol w:w="1559"/>
        <w:gridCol w:w="1650"/>
      </w:tblGrid>
      <w:tr w:rsidR="00FB5892" w:rsidRPr="00FB2536" w14:paraId="792180F8" w14:textId="77777777" w:rsidTr="00FB2536">
        <w:tc>
          <w:tcPr>
            <w:tcW w:w="4248" w:type="dxa"/>
            <w:shd w:val="clear" w:color="auto" w:fill="D9D9D9" w:themeFill="background1" w:themeFillShade="D9"/>
          </w:tcPr>
          <w:p w14:paraId="50610087" w14:textId="2C1AE9F4" w:rsidR="00FB5892" w:rsidRPr="00FB2536" w:rsidRDefault="00FB5892" w:rsidP="00FB5892">
            <w:pPr>
              <w:rPr>
                <w:b/>
                <w:bCs/>
              </w:rPr>
            </w:pPr>
            <w:r w:rsidRPr="00FB2536">
              <w:rPr>
                <w:b/>
                <w:bCs/>
              </w:rPr>
              <w:t xml:space="preserve">ICBC items </w:t>
            </w:r>
          </w:p>
        </w:tc>
        <w:tc>
          <w:tcPr>
            <w:tcW w:w="1559" w:type="dxa"/>
            <w:shd w:val="clear" w:color="auto" w:fill="D9D9D9" w:themeFill="background1" w:themeFillShade="D9"/>
          </w:tcPr>
          <w:p w14:paraId="345E13C2" w14:textId="2088ECFD" w:rsidR="00FB5892" w:rsidRPr="00FB2536" w:rsidRDefault="00FB5892" w:rsidP="00FB5892">
            <w:pPr>
              <w:rPr>
                <w:b/>
                <w:bCs/>
              </w:rPr>
            </w:pPr>
            <w:r w:rsidRPr="00FB2536">
              <w:rPr>
                <w:b/>
                <w:bCs/>
              </w:rPr>
              <w:t>Disinhibition</w:t>
            </w:r>
          </w:p>
        </w:tc>
        <w:tc>
          <w:tcPr>
            <w:tcW w:w="1559" w:type="dxa"/>
            <w:shd w:val="clear" w:color="auto" w:fill="D9D9D9" w:themeFill="background1" w:themeFillShade="D9"/>
          </w:tcPr>
          <w:p w14:paraId="1828D5B7" w14:textId="606D9C64" w:rsidR="00FB5892" w:rsidRPr="00FB2536" w:rsidRDefault="00FB5892" w:rsidP="00FB5892">
            <w:pPr>
              <w:rPr>
                <w:b/>
                <w:bCs/>
              </w:rPr>
            </w:pPr>
            <w:r w:rsidRPr="00FB2536">
              <w:rPr>
                <w:b/>
                <w:bCs/>
              </w:rPr>
              <w:t>Impulsivity</w:t>
            </w:r>
          </w:p>
        </w:tc>
        <w:tc>
          <w:tcPr>
            <w:tcW w:w="1650" w:type="dxa"/>
            <w:shd w:val="clear" w:color="auto" w:fill="D9D9D9" w:themeFill="background1" w:themeFillShade="D9"/>
          </w:tcPr>
          <w:p w14:paraId="719B97F5" w14:textId="4867E68D" w:rsidR="00FB5892" w:rsidRPr="00FB2536" w:rsidRDefault="00FB5892" w:rsidP="00FB5892">
            <w:pPr>
              <w:rPr>
                <w:b/>
                <w:bCs/>
              </w:rPr>
            </w:pPr>
            <w:r w:rsidRPr="00FB2536">
              <w:rPr>
                <w:b/>
                <w:bCs/>
              </w:rPr>
              <w:t>Compulsivity</w:t>
            </w:r>
          </w:p>
        </w:tc>
      </w:tr>
      <w:tr w:rsidR="00FB5892" w14:paraId="7BE24728" w14:textId="77777777" w:rsidTr="00FB2536">
        <w:tc>
          <w:tcPr>
            <w:tcW w:w="4248" w:type="dxa"/>
          </w:tcPr>
          <w:p w14:paraId="155DAAC0" w14:textId="498986A9" w:rsidR="00FB5892" w:rsidRDefault="00FB5892" w:rsidP="00FB5892">
            <w:r>
              <w:t>Washing</w:t>
            </w:r>
          </w:p>
        </w:tc>
        <w:tc>
          <w:tcPr>
            <w:tcW w:w="1559" w:type="dxa"/>
          </w:tcPr>
          <w:p w14:paraId="456C3695" w14:textId="0BB78549" w:rsidR="00FB5892" w:rsidRDefault="00FB5892" w:rsidP="00FB5892">
            <w:r>
              <w:t>.677</w:t>
            </w:r>
          </w:p>
        </w:tc>
        <w:tc>
          <w:tcPr>
            <w:tcW w:w="1559" w:type="dxa"/>
          </w:tcPr>
          <w:p w14:paraId="6376B9C2" w14:textId="77777777" w:rsidR="00FB5892" w:rsidRDefault="00FB5892" w:rsidP="00FB5892"/>
        </w:tc>
        <w:tc>
          <w:tcPr>
            <w:tcW w:w="1650" w:type="dxa"/>
          </w:tcPr>
          <w:p w14:paraId="5CC13A31" w14:textId="77777777" w:rsidR="00FB5892" w:rsidRDefault="00FB5892" w:rsidP="00FB5892"/>
        </w:tc>
      </w:tr>
      <w:tr w:rsidR="00FB5892" w14:paraId="230B9CA4" w14:textId="77777777" w:rsidTr="00FB2536">
        <w:tc>
          <w:tcPr>
            <w:tcW w:w="4248" w:type="dxa"/>
          </w:tcPr>
          <w:p w14:paraId="32D0D62C" w14:textId="26361D21" w:rsidR="00FB5892" w:rsidRDefault="00FB5892" w:rsidP="00FB5892">
            <w:r>
              <w:t>Smoking</w:t>
            </w:r>
          </w:p>
        </w:tc>
        <w:tc>
          <w:tcPr>
            <w:tcW w:w="1559" w:type="dxa"/>
          </w:tcPr>
          <w:p w14:paraId="10B52D94" w14:textId="0EA82C56" w:rsidR="00FB5892" w:rsidRDefault="00FB5892" w:rsidP="00FB5892">
            <w:r>
              <w:t>.141*</w:t>
            </w:r>
          </w:p>
        </w:tc>
        <w:tc>
          <w:tcPr>
            <w:tcW w:w="1559" w:type="dxa"/>
          </w:tcPr>
          <w:p w14:paraId="11A24735" w14:textId="7AD7B291" w:rsidR="00FB5892" w:rsidRDefault="00FB5892" w:rsidP="00FB5892">
            <w:r>
              <w:t>.585</w:t>
            </w:r>
          </w:p>
        </w:tc>
        <w:tc>
          <w:tcPr>
            <w:tcW w:w="1650" w:type="dxa"/>
          </w:tcPr>
          <w:p w14:paraId="199277D3" w14:textId="77777777" w:rsidR="00FB5892" w:rsidRDefault="00FB5892" w:rsidP="00FB5892"/>
        </w:tc>
      </w:tr>
      <w:tr w:rsidR="00FB5892" w14:paraId="22D2D210" w14:textId="77777777" w:rsidTr="00FB2536">
        <w:tc>
          <w:tcPr>
            <w:tcW w:w="4248" w:type="dxa"/>
          </w:tcPr>
          <w:p w14:paraId="0F8501E5" w14:textId="3FFD26E1" w:rsidR="00FB5892" w:rsidRDefault="00FB5892" w:rsidP="00FB5892">
            <w:r w:rsidRPr="00FB5892">
              <w:t>﻿Feeling compelled to collect free things (books, journals, sample items when shopping) or saving something you know you will never use</w:t>
            </w:r>
          </w:p>
        </w:tc>
        <w:tc>
          <w:tcPr>
            <w:tcW w:w="1559" w:type="dxa"/>
          </w:tcPr>
          <w:p w14:paraId="7CA65826" w14:textId="3382D606" w:rsidR="00FB5892" w:rsidRDefault="00FB5892" w:rsidP="00FB5892">
            <w:r>
              <w:t>.519</w:t>
            </w:r>
          </w:p>
        </w:tc>
        <w:tc>
          <w:tcPr>
            <w:tcW w:w="1559" w:type="dxa"/>
          </w:tcPr>
          <w:p w14:paraId="14909F38" w14:textId="77777777" w:rsidR="00FB5892" w:rsidRDefault="00FB5892" w:rsidP="00FB5892"/>
        </w:tc>
        <w:tc>
          <w:tcPr>
            <w:tcW w:w="1650" w:type="dxa"/>
          </w:tcPr>
          <w:p w14:paraId="0B38F31A" w14:textId="77777777" w:rsidR="00FB5892" w:rsidRDefault="00FB5892" w:rsidP="00FB5892"/>
        </w:tc>
      </w:tr>
      <w:tr w:rsidR="00FB5892" w14:paraId="438838CC" w14:textId="77777777" w:rsidTr="00FB2536">
        <w:tc>
          <w:tcPr>
            <w:tcW w:w="4248" w:type="dxa"/>
          </w:tcPr>
          <w:p w14:paraId="0CD16A56" w14:textId="63A0ED49" w:rsidR="00FB5892" w:rsidRDefault="00FB5892" w:rsidP="00FB5892">
            <w:r w:rsidRPr="00FB5892">
              <w:t>﻿Being overly cautious with money</w:t>
            </w:r>
          </w:p>
        </w:tc>
        <w:tc>
          <w:tcPr>
            <w:tcW w:w="1559" w:type="dxa"/>
          </w:tcPr>
          <w:p w14:paraId="58E91366" w14:textId="2BCEA36F" w:rsidR="00FB5892" w:rsidRDefault="00FB5892" w:rsidP="00FB5892">
            <w:r>
              <w:t>.295</w:t>
            </w:r>
          </w:p>
        </w:tc>
        <w:tc>
          <w:tcPr>
            <w:tcW w:w="1559" w:type="dxa"/>
          </w:tcPr>
          <w:p w14:paraId="009A05B4" w14:textId="77777777" w:rsidR="00FB5892" w:rsidRDefault="00FB5892" w:rsidP="00FB5892"/>
        </w:tc>
        <w:tc>
          <w:tcPr>
            <w:tcW w:w="1650" w:type="dxa"/>
          </w:tcPr>
          <w:p w14:paraId="2FD96F1B" w14:textId="7B6ECF8A" w:rsidR="00FB5892" w:rsidRDefault="00FB5892" w:rsidP="00FB5892">
            <w:r>
              <w:t>.375</w:t>
            </w:r>
          </w:p>
        </w:tc>
      </w:tr>
      <w:tr w:rsidR="00FB5892" w14:paraId="5B7DCF89" w14:textId="77777777" w:rsidTr="00FB2536">
        <w:tc>
          <w:tcPr>
            <w:tcW w:w="4248" w:type="dxa"/>
          </w:tcPr>
          <w:p w14:paraId="5BF7D538" w14:textId="3097E256" w:rsidR="00FB5892" w:rsidRDefault="00FB5892" w:rsidP="00FB5892">
            <w:r w:rsidRPr="00FB5892">
              <w:t>﻿(Re)arranging/ordering</w:t>
            </w:r>
          </w:p>
        </w:tc>
        <w:tc>
          <w:tcPr>
            <w:tcW w:w="1559" w:type="dxa"/>
          </w:tcPr>
          <w:p w14:paraId="4DBBA51A" w14:textId="629B7B20" w:rsidR="00FB5892" w:rsidRDefault="00FB5892" w:rsidP="00FB5892">
            <w:r>
              <w:t>.626</w:t>
            </w:r>
          </w:p>
        </w:tc>
        <w:tc>
          <w:tcPr>
            <w:tcW w:w="1559" w:type="dxa"/>
          </w:tcPr>
          <w:p w14:paraId="32B9B588" w14:textId="77777777" w:rsidR="00FB5892" w:rsidRDefault="00FB5892" w:rsidP="00FB5892"/>
        </w:tc>
        <w:tc>
          <w:tcPr>
            <w:tcW w:w="1650" w:type="dxa"/>
          </w:tcPr>
          <w:p w14:paraId="1975E924" w14:textId="619535F2" w:rsidR="00FB5892" w:rsidRDefault="00FB5892" w:rsidP="00FB5892">
            <w:r>
              <w:t>.588</w:t>
            </w:r>
          </w:p>
        </w:tc>
      </w:tr>
      <w:tr w:rsidR="00FB5892" w14:paraId="2C5B7303" w14:textId="77777777" w:rsidTr="00FB2536">
        <w:tc>
          <w:tcPr>
            <w:tcW w:w="4248" w:type="dxa"/>
          </w:tcPr>
          <w:p w14:paraId="048FA339" w14:textId="40A214F2" w:rsidR="00FB5892" w:rsidRDefault="00FB5892" w:rsidP="00FB5892">
            <w:r>
              <w:t>Shopping</w:t>
            </w:r>
          </w:p>
        </w:tc>
        <w:tc>
          <w:tcPr>
            <w:tcW w:w="1559" w:type="dxa"/>
          </w:tcPr>
          <w:p w14:paraId="15757D21" w14:textId="70E96F4B" w:rsidR="00FB5892" w:rsidRDefault="00FB5892" w:rsidP="00FB5892">
            <w:r>
              <w:t>.697</w:t>
            </w:r>
          </w:p>
        </w:tc>
        <w:tc>
          <w:tcPr>
            <w:tcW w:w="1559" w:type="dxa"/>
          </w:tcPr>
          <w:p w14:paraId="574E1009" w14:textId="77777777" w:rsidR="00FB5892" w:rsidRDefault="00FB5892" w:rsidP="00FB5892"/>
        </w:tc>
        <w:tc>
          <w:tcPr>
            <w:tcW w:w="1650" w:type="dxa"/>
          </w:tcPr>
          <w:p w14:paraId="68CA1A2F" w14:textId="77777777" w:rsidR="00FB5892" w:rsidRDefault="00FB5892" w:rsidP="00FB5892"/>
        </w:tc>
      </w:tr>
      <w:tr w:rsidR="00FB5892" w14:paraId="0C9745B5" w14:textId="77777777" w:rsidTr="00FB2536">
        <w:tc>
          <w:tcPr>
            <w:tcW w:w="4248" w:type="dxa"/>
          </w:tcPr>
          <w:p w14:paraId="4B58102F" w14:textId="477E5B34" w:rsidR="00FB5892" w:rsidRDefault="00FB5892" w:rsidP="00FB5892">
            <w:r>
              <w:t>List making</w:t>
            </w:r>
          </w:p>
        </w:tc>
        <w:tc>
          <w:tcPr>
            <w:tcW w:w="1559" w:type="dxa"/>
          </w:tcPr>
          <w:p w14:paraId="0C71A99A" w14:textId="6A63CDD9" w:rsidR="00FB5892" w:rsidRDefault="00FB5892" w:rsidP="00FB5892">
            <w:r>
              <w:t>.586</w:t>
            </w:r>
          </w:p>
        </w:tc>
        <w:tc>
          <w:tcPr>
            <w:tcW w:w="1559" w:type="dxa"/>
          </w:tcPr>
          <w:p w14:paraId="7F843A34" w14:textId="77777777" w:rsidR="00FB5892" w:rsidRDefault="00FB5892" w:rsidP="00FB5892"/>
        </w:tc>
        <w:tc>
          <w:tcPr>
            <w:tcW w:w="1650" w:type="dxa"/>
          </w:tcPr>
          <w:p w14:paraId="0EB9E51D" w14:textId="70C8B900" w:rsidR="00FB5892" w:rsidRDefault="00FB5892" w:rsidP="00FB5892">
            <w:r>
              <w:t>.496</w:t>
            </w:r>
          </w:p>
        </w:tc>
      </w:tr>
      <w:tr w:rsidR="00FB5892" w14:paraId="0E2A4E06" w14:textId="77777777" w:rsidTr="00FB2536">
        <w:tc>
          <w:tcPr>
            <w:tcW w:w="4248" w:type="dxa"/>
          </w:tcPr>
          <w:p w14:paraId="395EDA5B" w14:textId="7DBDB51F" w:rsidR="00FB5892" w:rsidRDefault="00FB5892" w:rsidP="00FB5892">
            <w:r>
              <w:t>Counting (e.g. money, tiles)</w:t>
            </w:r>
          </w:p>
        </w:tc>
        <w:tc>
          <w:tcPr>
            <w:tcW w:w="1559" w:type="dxa"/>
          </w:tcPr>
          <w:p w14:paraId="06EBB7BE" w14:textId="0CA079B0" w:rsidR="00FB5892" w:rsidRDefault="00FB5892" w:rsidP="00FB5892">
            <w:r>
              <w:t>.705</w:t>
            </w:r>
          </w:p>
        </w:tc>
        <w:tc>
          <w:tcPr>
            <w:tcW w:w="1559" w:type="dxa"/>
          </w:tcPr>
          <w:p w14:paraId="1BF4AFF8" w14:textId="77777777" w:rsidR="00FB5892" w:rsidRDefault="00FB5892" w:rsidP="00FB5892"/>
        </w:tc>
        <w:tc>
          <w:tcPr>
            <w:tcW w:w="1650" w:type="dxa"/>
          </w:tcPr>
          <w:p w14:paraId="150F7C90" w14:textId="150B768F" w:rsidR="00FB5892" w:rsidRDefault="00FB5892" w:rsidP="00FB5892">
            <w:r>
              <w:t>.385</w:t>
            </w:r>
          </w:p>
        </w:tc>
      </w:tr>
      <w:tr w:rsidR="00FB5892" w14:paraId="2500F09C" w14:textId="77777777" w:rsidTr="00FB2536">
        <w:tc>
          <w:tcPr>
            <w:tcW w:w="4248" w:type="dxa"/>
          </w:tcPr>
          <w:p w14:paraId="06A09F17" w14:textId="2458CBB5" w:rsidR="00FB5892" w:rsidRDefault="00FB5892" w:rsidP="00FB5892">
            <w:r>
              <w:t>Grooming</w:t>
            </w:r>
          </w:p>
        </w:tc>
        <w:tc>
          <w:tcPr>
            <w:tcW w:w="1559" w:type="dxa"/>
          </w:tcPr>
          <w:p w14:paraId="5B03F4F8" w14:textId="27C5FAAC" w:rsidR="00FB5892" w:rsidRDefault="00FB5892" w:rsidP="00FB5892">
            <w:r>
              <w:t>.790</w:t>
            </w:r>
          </w:p>
        </w:tc>
        <w:tc>
          <w:tcPr>
            <w:tcW w:w="1559" w:type="dxa"/>
          </w:tcPr>
          <w:p w14:paraId="41D9B01A" w14:textId="77777777" w:rsidR="00FB5892" w:rsidRDefault="00FB5892" w:rsidP="00FB5892"/>
        </w:tc>
        <w:tc>
          <w:tcPr>
            <w:tcW w:w="1650" w:type="dxa"/>
          </w:tcPr>
          <w:p w14:paraId="57459F66" w14:textId="77777777" w:rsidR="00FB5892" w:rsidRDefault="00FB5892" w:rsidP="00FB5892"/>
        </w:tc>
      </w:tr>
      <w:tr w:rsidR="00FB5892" w14:paraId="196CC57B" w14:textId="77777777" w:rsidTr="00FB2536">
        <w:tc>
          <w:tcPr>
            <w:tcW w:w="4248" w:type="dxa"/>
          </w:tcPr>
          <w:p w14:paraId="1FCA55A2" w14:textId="58250C04" w:rsidR="00FB5892" w:rsidRDefault="00FB5892" w:rsidP="00FB5892">
            <w:r w:rsidRPr="00FB5892">
              <w:t>﻿Idiosyncratic routines (performing a very personalised sequence of actions)</w:t>
            </w:r>
          </w:p>
        </w:tc>
        <w:tc>
          <w:tcPr>
            <w:tcW w:w="1559" w:type="dxa"/>
          </w:tcPr>
          <w:p w14:paraId="3043E1B3" w14:textId="270CFBF1" w:rsidR="00FB5892" w:rsidRDefault="00FB5892" w:rsidP="00FB5892">
            <w:r>
              <w:t>.674</w:t>
            </w:r>
          </w:p>
        </w:tc>
        <w:tc>
          <w:tcPr>
            <w:tcW w:w="1559" w:type="dxa"/>
          </w:tcPr>
          <w:p w14:paraId="37364C32" w14:textId="77777777" w:rsidR="00FB5892" w:rsidRDefault="00FB5892" w:rsidP="00FB5892"/>
        </w:tc>
        <w:tc>
          <w:tcPr>
            <w:tcW w:w="1650" w:type="dxa"/>
          </w:tcPr>
          <w:p w14:paraId="3915EE89" w14:textId="6E5D6374" w:rsidR="00FB5892" w:rsidRDefault="00FB5892" w:rsidP="00FB5892">
            <w:r>
              <w:t>.366</w:t>
            </w:r>
          </w:p>
        </w:tc>
      </w:tr>
      <w:tr w:rsidR="00FB5892" w14:paraId="7B194AF5" w14:textId="77777777" w:rsidTr="00FB2536">
        <w:tc>
          <w:tcPr>
            <w:tcW w:w="4248" w:type="dxa"/>
          </w:tcPr>
          <w:p w14:paraId="7CE0ACA3" w14:textId="690B90D7" w:rsidR="00FB5892" w:rsidRDefault="00FB5892" w:rsidP="00FB5892">
            <w:r>
              <w:t xml:space="preserve">Repeating </w:t>
            </w:r>
            <w:r w:rsidRPr="00FB5892">
              <w:t>﻿actions (performing actions over and over again)</w:t>
            </w:r>
          </w:p>
        </w:tc>
        <w:tc>
          <w:tcPr>
            <w:tcW w:w="1559" w:type="dxa"/>
          </w:tcPr>
          <w:p w14:paraId="524BE8D1" w14:textId="53FC1EB9" w:rsidR="00FB5892" w:rsidRDefault="00FB5892" w:rsidP="00FB5892">
            <w:r>
              <w:t>.684</w:t>
            </w:r>
          </w:p>
        </w:tc>
        <w:tc>
          <w:tcPr>
            <w:tcW w:w="1559" w:type="dxa"/>
          </w:tcPr>
          <w:p w14:paraId="452F80A7" w14:textId="77777777" w:rsidR="00FB5892" w:rsidRDefault="00FB5892" w:rsidP="00FB5892"/>
        </w:tc>
        <w:tc>
          <w:tcPr>
            <w:tcW w:w="1650" w:type="dxa"/>
          </w:tcPr>
          <w:p w14:paraId="4A6761A1" w14:textId="30B142FF" w:rsidR="00FB5892" w:rsidRDefault="00FB5892" w:rsidP="00FB5892">
            <w:r>
              <w:t>.234</w:t>
            </w:r>
          </w:p>
        </w:tc>
      </w:tr>
      <w:tr w:rsidR="00FB5892" w14:paraId="474879AF" w14:textId="77777777" w:rsidTr="00FB2536">
        <w:tc>
          <w:tcPr>
            <w:tcW w:w="4248" w:type="dxa"/>
          </w:tcPr>
          <w:p w14:paraId="60165742" w14:textId="028B23EC" w:rsidR="00FB5892" w:rsidRDefault="00FB5892" w:rsidP="00FB5892">
            <w:r>
              <w:t>Exercising</w:t>
            </w:r>
          </w:p>
        </w:tc>
        <w:tc>
          <w:tcPr>
            <w:tcW w:w="1559" w:type="dxa"/>
          </w:tcPr>
          <w:p w14:paraId="541E57EB" w14:textId="36DF8AC1" w:rsidR="00FB5892" w:rsidRDefault="00FB5892" w:rsidP="00FB5892">
            <w:r>
              <w:t>.629</w:t>
            </w:r>
          </w:p>
        </w:tc>
        <w:tc>
          <w:tcPr>
            <w:tcW w:w="1559" w:type="dxa"/>
          </w:tcPr>
          <w:p w14:paraId="2B1FB427" w14:textId="77777777" w:rsidR="00FB5892" w:rsidRDefault="00FB5892" w:rsidP="00FB5892"/>
        </w:tc>
        <w:tc>
          <w:tcPr>
            <w:tcW w:w="1650" w:type="dxa"/>
          </w:tcPr>
          <w:p w14:paraId="7A4F1794" w14:textId="77777777" w:rsidR="00FB5892" w:rsidRDefault="00FB5892" w:rsidP="00FB5892"/>
        </w:tc>
      </w:tr>
      <w:tr w:rsidR="00FB5892" w14:paraId="05CC690F" w14:textId="77777777" w:rsidTr="00FB2536">
        <w:tc>
          <w:tcPr>
            <w:tcW w:w="4248" w:type="dxa"/>
          </w:tcPr>
          <w:p w14:paraId="4270FE39" w14:textId="1D85A105" w:rsidR="00FB5892" w:rsidRDefault="00FB5892" w:rsidP="00FB5892">
            <w:r>
              <w:t>Betting/gambling</w:t>
            </w:r>
          </w:p>
        </w:tc>
        <w:tc>
          <w:tcPr>
            <w:tcW w:w="1559" w:type="dxa"/>
          </w:tcPr>
          <w:p w14:paraId="03D5ADC6" w14:textId="588817FE" w:rsidR="00FB5892" w:rsidRDefault="00FB5892" w:rsidP="00FB5892">
            <w:r>
              <w:t>.312</w:t>
            </w:r>
          </w:p>
        </w:tc>
        <w:tc>
          <w:tcPr>
            <w:tcW w:w="1559" w:type="dxa"/>
          </w:tcPr>
          <w:p w14:paraId="377828F9" w14:textId="4D822219" w:rsidR="00FB5892" w:rsidRDefault="00FB5892" w:rsidP="00FB5892">
            <w:r>
              <w:t>.443</w:t>
            </w:r>
          </w:p>
        </w:tc>
        <w:tc>
          <w:tcPr>
            <w:tcW w:w="1650" w:type="dxa"/>
          </w:tcPr>
          <w:p w14:paraId="17C89A19" w14:textId="77777777" w:rsidR="00FB5892" w:rsidRDefault="00FB5892" w:rsidP="00FB5892"/>
        </w:tc>
      </w:tr>
      <w:tr w:rsidR="00FB5892" w14:paraId="7597BFDA" w14:textId="77777777" w:rsidTr="00FB2536">
        <w:tc>
          <w:tcPr>
            <w:tcW w:w="4248" w:type="dxa"/>
          </w:tcPr>
          <w:p w14:paraId="0DE70BDD" w14:textId="7223E812" w:rsidR="00FB5892" w:rsidRDefault="00FB5892" w:rsidP="00FB5892">
            <w:r>
              <w:t>Hair picking</w:t>
            </w:r>
          </w:p>
        </w:tc>
        <w:tc>
          <w:tcPr>
            <w:tcW w:w="1559" w:type="dxa"/>
          </w:tcPr>
          <w:p w14:paraId="73BEE597" w14:textId="0A382FAD" w:rsidR="00FB5892" w:rsidRDefault="00FB5892" w:rsidP="00FB5892">
            <w:r>
              <w:t>.427</w:t>
            </w:r>
          </w:p>
        </w:tc>
        <w:tc>
          <w:tcPr>
            <w:tcW w:w="1559" w:type="dxa"/>
          </w:tcPr>
          <w:p w14:paraId="7D7AB68E" w14:textId="77777777" w:rsidR="00FB5892" w:rsidRDefault="00FB5892" w:rsidP="00FB5892"/>
        </w:tc>
        <w:tc>
          <w:tcPr>
            <w:tcW w:w="1650" w:type="dxa"/>
          </w:tcPr>
          <w:p w14:paraId="67BA6A95" w14:textId="77777777" w:rsidR="00FB5892" w:rsidRDefault="00FB5892" w:rsidP="00FB5892"/>
        </w:tc>
      </w:tr>
      <w:tr w:rsidR="00FB5892" w14:paraId="2DDC062C" w14:textId="77777777" w:rsidTr="00FB2536">
        <w:tc>
          <w:tcPr>
            <w:tcW w:w="4248" w:type="dxa"/>
          </w:tcPr>
          <w:p w14:paraId="59A7F359" w14:textId="45882AB4" w:rsidR="00FB5892" w:rsidRDefault="00FB5892" w:rsidP="00FB5892">
            <w:r>
              <w:t>Lying</w:t>
            </w:r>
          </w:p>
        </w:tc>
        <w:tc>
          <w:tcPr>
            <w:tcW w:w="1559" w:type="dxa"/>
          </w:tcPr>
          <w:p w14:paraId="1B2F7F91" w14:textId="170CD6B2" w:rsidR="00FB5892" w:rsidRDefault="00FB5892" w:rsidP="00FB5892">
            <w:r>
              <w:t>.602</w:t>
            </w:r>
          </w:p>
        </w:tc>
        <w:tc>
          <w:tcPr>
            <w:tcW w:w="1559" w:type="dxa"/>
          </w:tcPr>
          <w:p w14:paraId="083D962D" w14:textId="5C78837B" w:rsidR="00FB5892" w:rsidRDefault="00FB5892" w:rsidP="00FB5892">
            <w:r>
              <w:t>.405</w:t>
            </w:r>
          </w:p>
        </w:tc>
        <w:tc>
          <w:tcPr>
            <w:tcW w:w="1650" w:type="dxa"/>
          </w:tcPr>
          <w:p w14:paraId="3DB6EE2D" w14:textId="77777777" w:rsidR="00FB5892" w:rsidRDefault="00FB5892" w:rsidP="00FB5892"/>
        </w:tc>
      </w:tr>
      <w:tr w:rsidR="00FB5892" w14:paraId="4649ADC4" w14:textId="77777777" w:rsidTr="00FB2536">
        <w:tc>
          <w:tcPr>
            <w:tcW w:w="4248" w:type="dxa"/>
          </w:tcPr>
          <w:p w14:paraId="432F9B0F" w14:textId="459BBEEC" w:rsidR="00FB5892" w:rsidRDefault="00FB5892" w:rsidP="00FB5892">
            <w:r>
              <w:t>Sexual activities/behaviours</w:t>
            </w:r>
          </w:p>
        </w:tc>
        <w:tc>
          <w:tcPr>
            <w:tcW w:w="1559" w:type="dxa"/>
          </w:tcPr>
          <w:p w14:paraId="145C79D3" w14:textId="7F13F58B" w:rsidR="00FB5892" w:rsidRDefault="00FB5892" w:rsidP="00FB5892">
            <w:r>
              <w:t>.592</w:t>
            </w:r>
          </w:p>
        </w:tc>
        <w:tc>
          <w:tcPr>
            <w:tcW w:w="1559" w:type="dxa"/>
          </w:tcPr>
          <w:p w14:paraId="3ABA5DC2" w14:textId="539F3ABB" w:rsidR="00FB5892" w:rsidRDefault="00FB5892" w:rsidP="00FB5892">
            <w:r>
              <w:t>.498</w:t>
            </w:r>
          </w:p>
        </w:tc>
        <w:tc>
          <w:tcPr>
            <w:tcW w:w="1650" w:type="dxa"/>
          </w:tcPr>
          <w:p w14:paraId="1AABA79B" w14:textId="77777777" w:rsidR="00FB5892" w:rsidRDefault="00FB5892" w:rsidP="00FB5892"/>
        </w:tc>
      </w:tr>
      <w:tr w:rsidR="00FB5892" w14:paraId="538FFA4F" w14:textId="77777777" w:rsidTr="00FB2536">
        <w:tc>
          <w:tcPr>
            <w:tcW w:w="4248" w:type="dxa"/>
          </w:tcPr>
          <w:p w14:paraId="0D2930E5" w14:textId="59A01127" w:rsidR="00FB5892" w:rsidRDefault="00FB5892" w:rsidP="00FB5892">
            <w:r>
              <w:t>Alcohol consumption</w:t>
            </w:r>
          </w:p>
        </w:tc>
        <w:tc>
          <w:tcPr>
            <w:tcW w:w="1559" w:type="dxa"/>
          </w:tcPr>
          <w:p w14:paraId="00456F20" w14:textId="69B9FB04" w:rsidR="00FB5892" w:rsidRDefault="00FB5892" w:rsidP="00FB5892">
            <w:r>
              <w:t>.379</w:t>
            </w:r>
          </w:p>
        </w:tc>
        <w:tc>
          <w:tcPr>
            <w:tcW w:w="1559" w:type="dxa"/>
          </w:tcPr>
          <w:p w14:paraId="02C4DF5E" w14:textId="16661C5C" w:rsidR="00FB5892" w:rsidRDefault="00FB5892" w:rsidP="00FB5892">
            <w:r>
              <w:t>.526</w:t>
            </w:r>
          </w:p>
        </w:tc>
        <w:tc>
          <w:tcPr>
            <w:tcW w:w="1650" w:type="dxa"/>
          </w:tcPr>
          <w:p w14:paraId="55B9CA3A" w14:textId="77777777" w:rsidR="00FB5892" w:rsidRDefault="00FB5892" w:rsidP="00FB5892"/>
        </w:tc>
      </w:tr>
      <w:tr w:rsidR="00FB5892" w14:paraId="7C08CD8E" w14:textId="77777777" w:rsidTr="00FB2536">
        <w:tc>
          <w:tcPr>
            <w:tcW w:w="4248" w:type="dxa"/>
          </w:tcPr>
          <w:p w14:paraId="55828E27" w14:textId="3CB02081" w:rsidR="00FB5892" w:rsidRDefault="00FB5892" w:rsidP="00FB5892">
            <w:r>
              <w:t>Planning (e.g. over-organising)</w:t>
            </w:r>
          </w:p>
        </w:tc>
        <w:tc>
          <w:tcPr>
            <w:tcW w:w="1559" w:type="dxa"/>
          </w:tcPr>
          <w:p w14:paraId="0C9445C3" w14:textId="367F35B8" w:rsidR="00FB5892" w:rsidRDefault="00FB5892" w:rsidP="00FB5892">
            <w:r>
              <w:t>.608</w:t>
            </w:r>
          </w:p>
        </w:tc>
        <w:tc>
          <w:tcPr>
            <w:tcW w:w="1559" w:type="dxa"/>
          </w:tcPr>
          <w:p w14:paraId="2F450A48" w14:textId="77777777" w:rsidR="00FB5892" w:rsidRDefault="00FB5892" w:rsidP="00FB5892"/>
        </w:tc>
        <w:tc>
          <w:tcPr>
            <w:tcW w:w="1650" w:type="dxa"/>
          </w:tcPr>
          <w:p w14:paraId="06A827BA" w14:textId="0FC15C3E" w:rsidR="00FB5892" w:rsidRDefault="00FB5892" w:rsidP="00FB5892">
            <w:r>
              <w:t>.451</w:t>
            </w:r>
          </w:p>
        </w:tc>
      </w:tr>
      <w:tr w:rsidR="00FB5892" w14:paraId="516F89D7" w14:textId="77777777" w:rsidTr="00FB2536">
        <w:tc>
          <w:tcPr>
            <w:tcW w:w="4248" w:type="dxa"/>
          </w:tcPr>
          <w:p w14:paraId="78C2A942" w14:textId="4A199769" w:rsidR="00FB5892" w:rsidRDefault="00FB5892" w:rsidP="00FB5892">
            <w:r>
              <w:t>Illicit drug use</w:t>
            </w:r>
          </w:p>
        </w:tc>
        <w:tc>
          <w:tcPr>
            <w:tcW w:w="1559" w:type="dxa"/>
          </w:tcPr>
          <w:p w14:paraId="5EE43FBD" w14:textId="78D23D88" w:rsidR="00FB5892" w:rsidRDefault="00FB5892" w:rsidP="00FB5892">
            <w:r>
              <w:t>.168*</w:t>
            </w:r>
          </w:p>
        </w:tc>
        <w:tc>
          <w:tcPr>
            <w:tcW w:w="1559" w:type="dxa"/>
          </w:tcPr>
          <w:p w14:paraId="756E0BC0" w14:textId="29F917BA" w:rsidR="00FB5892" w:rsidRDefault="00FB5892" w:rsidP="00FB5892">
            <w:r>
              <w:t>.775</w:t>
            </w:r>
          </w:p>
        </w:tc>
        <w:tc>
          <w:tcPr>
            <w:tcW w:w="1650" w:type="dxa"/>
          </w:tcPr>
          <w:p w14:paraId="19C5B9A4" w14:textId="77777777" w:rsidR="00FB5892" w:rsidRDefault="00FB5892" w:rsidP="00FB5892"/>
        </w:tc>
      </w:tr>
      <w:tr w:rsidR="00FB5892" w14:paraId="09B02CC1" w14:textId="77777777" w:rsidTr="00FB2536">
        <w:tc>
          <w:tcPr>
            <w:tcW w:w="4248" w:type="dxa"/>
          </w:tcPr>
          <w:p w14:paraId="3F07DEF6" w14:textId="6EC652EC" w:rsidR="00FB5892" w:rsidRDefault="00FB5892" w:rsidP="00FB5892">
            <w:r>
              <w:t>Cleaning too much</w:t>
            </w:r>
          </w:p>
        </w:tc>
        <w:tc>
          <w:tcPr>
            <w:tcW w:w="1559" w:type="dxa"/>
          </w:tcPr>
          <w:p w14:paraId="2C0165C0" w14:textId="66987498" w:rsidR="00FB5892" w:rsidRDefault="00FB5892" w:rsidP="00FB5892">
            <w:r>
              <w:t>.543</w:t>
            </w:r>
          </w:p>
        </w:tc>
        <w:tc>
          <w:tcPr>
            <w:tcW w:w="1559" w:type="dxa"/>
          </w:tcPr>
          <w:p w14:paraId="4CA93D2F" w14:textId="03F7FF58" w:rsidR="00FB5892" w:rsidRDefault="00FB5892" w:rsidP="00FB5892"/>
        </w:tc>
        <w:tc>
          <w:tcPr>
            <w:tcW w:w="1650" w:type="dxa"/>
          </w:tcPr>
          <w:p w14:paraId="139D0407" w14:textId="2A630674" w:rsidR="00FB5892" w:rsidRDefault="00FB5892" w:rsidP="00FB5892">
            <w:r>
              <w:t>.422</w:t>
            </w:r>
          </w:p>
        </w:tc>
      </w:tr>
      <w:tr w:rsidR="00FB5892" w14:paraId="6D566FB5" w14:textId="77777777" w:rsidTr="00FB2536">
        <w:tc>
          <w:tcPr>
            <w:tcW w:w="4248" w:type="dxa"/>
          </w:tcPr>
          <w:p w14:paraId="46B1A208" w14:textId="307E4C65" w:rsidR="00FB5892" w:rsidRDefault="00FB5892" w:rsidP="00FB5892">
            <w:r>
              <w:t>Verbal aggression</w:t>
            </w:r>
          </w:p>
        </w:tc>
        <w:tc>
          <w:tcPr>
            <w:tcW w:w="1559" w:type="dxa"/>
          </w:tcPr>
          <w:p w14:paraId="27A1F668" w14:textId="0F2F301A" w:rsidR="00FB5892" w:rsidRDefault="00FB5892" w:rsidP="00FB5892">
            <w:r>
              <w:t>.625</w:t>
            </w:r>
          </w:p>
        </w:tc>
        <w:tc>
          <w:tcPr>
            <w:tcW w:w="1559" w:type="dxa"/>
          </w:tcPr>
          <w:p w14:paraId="0B76C408" w14:textId="7AFDF724" w:rsidR="00FB5892" w:rsidRDefault="00FB5892" w:rsidP="00FB5892">
            <w:r>
              <w:t>.489</w:t>
            </w:r>
          </w:p>
        </w:tc>
        <w:tc>
          <w:tcPr>
            <w:tcW w:w="1650" w:type="dxa"/>
          </w:tcPr>
          <w:p w14:paraId="664B2EFC" w14:textId="77777777" w:rsidR="00FB5892" w:rsidRDefault="00FB5892" w:rsidP="00FB5892"/>
        </w:tc>
      </w:tr>
      <w:tr w:rsidR="00FB5892" w14:paraId="32CCA64B" w14:textId="77777777" w:rsidTr="00FB2536">
        <w:tc>
          <w:tcPr>
            <w:tcW w:w="4248" w:type="dxa"/>
          </w:tcPr>
          <w:p w14:paraId="28085DC1" w14:textId="749047D9" w:rsidR="00FB5892" w:rsidRDefault="00FB5892" w:rsidP="00FB5892">
            <w:r>
              <w:t>Violence towards objects/properties</w:t>
            </w:r>
          </w:p>
        </w:tc>
        <w:tc>
          <w:tcPr>
            <w:tcW w:w="1559" w:type="dxa"/>
          </w:tcPr>
          <w:p w14:paraId="64017746" w14:textId="5B0C804E" w:rsidR="00FB5892" w:rsidRDefault="00FB5892" w:rsidP="00FB5892">
            <w:r>
              <w:t>.605</w:t>
            </w:r>
          </w:p>
        </w:tc>
        <w:tc>
          <w:tcPr>
            <w:tcW w:w="1559" w:type="dxa"/>
          </w:tcPr>
          <w:p w14:paraId="2749A12E" w14:textId="7669C65C" w:rsidR="00FB5892" w:rsidRDefault="00FB5892" w:rsidP="00FB5892">
            <w:r>
              <w:t>.504</w:t>
            </w:r>
          </w:p>
        </w:tc>
        <w:tc>
          <w:tcPr>
            <w:tcW w:w="1650" w:type="dxa"/>
          </w:tcPr>
          <w:p w14:paraId="4EB93900" w14:textId="77777777" w:rsidR="00FB5892" w:rsidRDefault="00FB5892" w:rsidP="00FB5892"/>
        </w:tc>
      </w:tr>
      <w:tr w:rsidR="00FB5892" w14:paraId="2C58B7B2" w14:textId="77777777" w:rsidTr="00FB2536">
        <w:tc>
          <w:tcPr>
            <w:tcW w:w="4248" w:type="dxa"/>
          </w:tcPr>
          <w:p w14:paraId="7014574C" w14:textId="16E41047" w:rsidR="00FB5892" w:rsidRDefault="00FB5892" w:rsidP="00FB5892">
            <w:r>
              <w:t>Swearing</w:t>
            </w:r>
          </w:p>
        </w:tc>
        <w:tc>
          <w:tcPr>
            <w:tcW w:w="1559" w:type="dxa"/>
          </w:tcPr>
          <w:p w14:paraId="5765E675" w14:textId="50FC7D5B" w:rsidR="00FB5892" w:rsidRDefault="00FB5892" w:rsidP="00FB5892">
            <w:r>
              <w:t>.532</w:t>
            </w:r>
          </w:p>
        </w:tc>
        <w:tc>
          <w:tcPr>
            <w:tcW w:w="1559" w:type="dxa"/>
          </w:tcPr>
          <w:p w14:paraId="7B470D69" w14:textId="08761E6C" w:rsidR="00FB5892" w:rsidRDefault="00FB5892" w:rsidP="00FB5892">
            <w:r>
              <w:t>.470</w:t>
            </w:r>
          </w:p>
        </w:tc>
        <w:tc>
          <w:tcPr>
            <w:tcW w:w="1650" w:type="dxa"/>
          </w:tcPr>
          <w:p w14:paraId="6FDA7F76" w14:textId="77777777" w:rsidR="00FB5892" w:rsidRDefault="00FB5892" w:rsidP="00FB5892"/>
        </w:tc>
      </w:tr>
      <w:tr w:rsidR="00FB5892" w14:paraId="7A1C7FF8" w14:textId="77777777" w:rsidTr="00FB2536">
        <w:tc>
          <w:tcPr>
            <w:tcW w:w="4248" w:type="dxa"/>
          </w:tcPr>
          <w:p w14:paraId="628BFBCF" w14:textId="18C524D7" w:rsidR="00FB5892" w:rsidRDefault="00FB5892" w:rsidP="00FB5892">
            <w:r>
              <w:t>Checking (e.g. locks, light switches)</w:t>
            </w:r>
          </w:p>
        </w:tc>
        <w:tc>
          <w:tcPr>
            <w:tcW w:w="1559" w:type="dxa"/>
          </w:tcPr>
          <w:p w14:paraId="2F480D5D" w14:textId="19099179" w:rsidR="00FB5892" w:rsidRDefault="00FB5892" w:rsidP="00FB5892">
            <w:r>
              <w:t>.515</w:t>
            </w:r>
          </w:p>
        </w:tc>
        <w:tc>
          <w:tcPr>
            <w:tcW w:w="1559" w:type="dxa"/>
          </w:tcPr>
          <w:p w14:paraId="7A358877" w14:textId="77777777" w:rsidR="00FB5892" w:rsidRDefault="00FB5892" w:rsidP="00FB5892"/>
        </w:tc>
        <w:tc>
          <w:tcPr>
            <w:tcW w:w="1650" w:type="dxa"/>
          </w:tcPr>
          <w:p w14:paraId="72C13BB5" w14:textId="0620D93F" w:rsidR="00FB5892" w:rsidRDefault="00FB5892" w:rsidP="00FB5892">
            <w:r>
              <w:t>.388</w:t>
            </w:r>
          </w:p>
        </w:tc>
      </w:tr>
      <w:tr w:rsidR="00FB5892" w14:paraId="3C571C1B" w14:textId="77777777" w:rsidTr="00FB2536">
        <w:tc>
          <w:tcPr>
            <w:tcW w:w="4248" w:type="dxa"/>
          </w:tcPr>
          <w:p w14:paraId="3266389E" w14:textId="6D3E7A89" w:rsidR="00FB5892" w:rsidRDefault="00FB5892" w:rsidP="00FB5892">
            <w:r>
              <w:t>Checking (e.g. yourself in the mirror)</w:t>
            </w:r>
          </w:p>
        </w:tc>
        <w:tc>
          <w:tcPr>
            <w:tcW w:w="1559" w:type="dxa"/>
          </w:tcPr>
          <w:p w14:paraId="1696D20E" w14:textId="1A81E06B" w:rsidR="00FB5892" w:rsidRDefault="00FB5892" w:rsidP="00FB5892">
            <w:r>
              <w:t>.751</w:t>
            </w:r>
          </w:p>
        </w:tc>
        <w:tc>
          <w:tcPr>
            <w:tcW w:w="1559" w:type="dxa"/>
          </w:tcPr>
          <w:p w14:paraId="33050F98" w14:textId="77777777" w:rsidR="00FB5892" w:rsidRDefault="00FB5892" w:rsidP="00FB5892"/>
        </w:tc>
        <w:tc>
          <w:tcPr>
            <w:tcW w:w="1650" w:type="dxa"/>
          </w:tcPr>
          <w:p w14:paraId="64341002" w14:textId="77777777" w:rsidR="00FB5892" w:rsidRDefault="00FB5892" w:rsidP="00FB5892"/>
        </w:tc>
      </w:tr>
      <w:tr w:rsidR="00FB5892" w14:paraId="0B2C794E" w14:textId="77777777" w:rsidTr="00FB2536">
        <w:tc>
          <w:tcPr>
            <w:tcW w:w="4248" w:type="dxa"/>
          </w:tcPr>
          <w:p w14:paraId="74DE098D" w14:textId="502C8FD5" w:rsidR="00FB5892" w:rsidRDefault="00FB5892" w:rsidP="00FB5892">
            <w:r>
              <w:t>Speed driving</w:t>
            </w:r>
          </w:p>
        </w:tc>
        <w:tc>
          <w:tcPr>
            <w:tcW w:w="1559" w:type="dxa"/>
          </w:tcPr>
          <w:p w14:paraId="05216CF3" w14:textId="44C1FAB9" w:rsidR="00FB5892" w:rsidRDefault="00FB5892" w:rsidP="00FB5892">
            <w:r>
              <w:t>.363</w:t>
            </w:r>
          </w:p>
        </w:tc>
        <w:tc>
          <w:tcPr>
            <w:tcW w:w="1559" w:type="dxa"/>
          </w:tcPr>
          <w:p w14:paraId="6E5D4A2A" w14:textId="4E4175B9" w:rsidR="00FB5892" w:rsidRDefault="00FB5892" w:rsidP="00FB5892">
            <w:r>
              <w:t>.201**</w:t>
            </w:r>
          </w:p>
        </w:tc>
        <w:tc>
          <w:tcPr>
            <w:tcW w:w="1650" w:type="dxa"/>
          </w:tcPr>
          <w:p w14:paraId="0BF32DB0" w14:textId="77777777" w:rsidR="00FB5892" w:rsidRDefault="00FB5892" w:rsidP="00FB5892"/>
        </w:tc>
      </w:tr>
      <w:tr w:rsidR="00FB5892" w14:paraId="5F6FD3A9" w14:textId="77777777" w:rsidTr="00FB2536">
        <w:tc>
          <w:tcPr>
            <w:tcW w:w="4248" w:type="dxa"/>
          </w:tcPr>
          <w:p w14:paraId="6918028E" w14:textId="59635F68" w:rsidR="00FB5892" w:rsidRDefault="00FB5892" w:rsidP="00FB5892">
            <w:r>
              <w:t>Medication use</w:t>
            </w:r>
          </w:p>
        </w:tc>
        <w:tc>
          <w:tcPr>
            <w:tcW w:w="1559" w:type="dxa"/>
          </w:tcPr>
          <w:p w14:paraId="5926E9CF" w14:textId="79ED20F1" w:rsidR="00FB5892" w:rsidRDefault="00FB5892" w:rsidP="00FB5892">
            <w:r>
              <w:t>.655</w:t>
            </w:r>
          </w:p>
        </w:tc>
        <w:tc>
          <w:tcPr>
            <w:tcW w:w="1559" w:type="dxa"/>
          </w:tcPr>
          <w:p w14:paraId="44E49D70" w14:textId="02153218" w:rsidR="00FB5892" w:rsidRDefault="00FB5892" w:rsidP="00FB5892">
            <w:r>
              <w:t>.214**</w:t>
            </w:r>
          </w:p>
        </w:tc>
        <w:tc>
          <w:tcPr>
            <w:tcW w:w="1650" w:type="dxa"/>
          </w:tcPr>
          <w:p w14:paraId="1178B977" w14:textId="77777777" w:rsidR="00FB5892" w:rsidRDefault="00FB5892" w:rsidP="00FB5892"/>
        </w:tc>
      </w:tr>
      <w:tr w:rsidR="00FB5892" w14:paraId="0A301529" w14:textId="77777777" w:rsidTr="00FB2536">
        <w:tc>
          <w:tcPr>
            <w:tcW w:w="4248" w:type="dxa"/>
          </w:tcPr>
          <w:p w14:paraId="6017D488" w14:textId="3C43388E" w:rsidR="00FB5892" w:rsidRDefault="00FB5892" w:rsidP="00FB5892">
            <w:r>
              <w:t>Physical aggression</w:t>
            </w:r>
          </w:p>
        </w:tc>
        <w:tc>
          <w:tcPr>
            <w:tcW w:w="1559" w:type="dxa"/>
          </w:tcPr>
          <w:p w14:paraId="0D4152F4" w14:textId="55496FEE" w:rsidR="00FB5892" w:rsidRDefault="00FB5892" w:rsidP="00FB5892">
            <w:r>
              <w:t>.637</w:t>
            </w:r>
          </w:p>
        </w:tc>
        <w:tc>
          <w:tcPr>
            <w:tcW w:w="1559" w:type="dxa"/>
          </w:tcPr>
          <w:p w14:paraId="1E18238C" w14:textId="5B092695" w:rsidR="00FB5892" w:rsidRDefault="00FB5892" w:rsidP="00FB5892">
            <w:r>
              <w:t>.429</w:t>
            </w:r>
          </w:p>
        </w:tc>
        <w:tc>
          <w:tcPr>
            <w:tcW w:w="1650" w:type="dxa"/>
          </w:tcPr>
          <w:p w14:paraId="1F188196" w14:textId="77777777" w:rsidR="00FB5892" w:rsidRDefault="00FB5892" w:rsidP="00FB5892"/>
        </w:tc>
      </w:tr>
      <w:tr w:rsidR="00FB5892" w14:paraId="650E31C3" w14:textId="77777777" w:rsidTr="00FB2536">
        <w:tc>
          <w:tcPr>
            <w:tcW w:w="4248" w:type="dxa"/>
          </w:tcPr>
          <w:p w14:paraId="71A88C2D" w14:textId="3A8B3876" w:rsidR="00FB5892" w:rsidRDefault="00FB5892" w:rsidP="00FB5892">
            <w:r>
              <w:t>Social networking (e.g. Facebook, twitter, Google+, Myspace)</w:t>
            </w:r>
          </w:p>
        </w:tc>
        <w:tc>
          <w:tcPr>
            <w:tcW w:w="1559" w:type="dxa"/>
          </w:tcPr>
          <w:p w14:paraId="6A1682B8" w14:textId="087927DA" w:rsidR="00FB5892" w:rsidRDefault="00FB5892" w:rsidP="00FB5892">
            <w:r>
              <w:t>.616</w:t>
            </w:r>
          </w:p>
        </w:tc>
        <w:tc>
          <w:tcPr>
            <w:tcW w:w="1559" w:type="dxa"/>
          </w:tcPr>
          <w:p w14:paraId="7CA1CE17" w14:textId="77777777" w:rsidR="00FB5892" w:rsidRDefault="00FB5892" w:rsidP="00FB5892"/>
        </w:tc>
        <w:tc>
          <w:tcPr>
            <w:tcW w:w="1650" w:type="dxa"/>
          </w:tcPr>
          <w:p w14:paraId="666C5538" w14:textId="77777777" w:rsidR="00FB5892" w:rsidRDefault="00FB5892" w:rsidP="00FB5892"/>
        </w:tc>
      </w:tr>
      <w:tr w:rsidR="00FB5892" w14:paraId="7C9E9233" w14:textId="77777777" w:rsidTr="00FB2536">
        <w:tc>
          <w:tcPr>
            <w:tcW w:w="4248" w:type="dxa"/>
          </w:tcPr>
          <w:p w14:paraId="6C97FFAC" w14:textId="6E3DFCCF" w:rsidR="00FB5892" w:rsidRDefault="00FB5892" w:rsidP="00FB5892">
            <w:r>
              <w:lastRenderedPageBreak/>
              <w:t>Applying rules</w:t>
            </w:r>
          </w:p>
        </w:tc>
        <w:tc>
          <w:tcPr>
            <w:tcW w:w="1559" w:type="dxa"/>
          </w:tcPr>
          <w:p w14:paraId="1E3850AA" w14:textId="5DC5A368" w:rsidR="00FB5892" w:rsidRDefault="00FB5892" w:rsidP="00FB5892">
            <w:r>
              <w:t>.636</w:t>
            </w:r>
          </w:p>
        </w:tc>
        <w:tc>
          <w:tcPr>
            <w:tcW w:w="1559" w:type="dxa"/>
          </w:tcPr>
          <w:p w14:paraId="717B41E0" w14:textId="77777777" w:rsidR="00FB5892" w:rsidRDefault="00FB5892" w:rsidP="00FB5892"/>
        </w:tc>
        <w:tc>
          <w:tcPr>
            <w:tcW w:w="1650" w:type="dxa"/>
          </w:tcPr>
          <w:p w14:paraId="209B3074" w14:textId="7AE7FBFB" w:rsidR="00FB5892" w:rsidRDefault="00FB5892" w:rsidP="00FB5892">
            <w:r>
              <w:t>.257</w:t>
            </w:r>
          </w:p>
        </w:tc>
      </w:tr>
      <w:tr w:rsidR="00FB5892" w14:paraId="1F5638F8" w14:textId="77777777" w:rsidTr="00FB2536">
        <w:tc>
          <w:tcPr>
            <w:tcW w:w="4248" w:type="dxa"/>
          </w:tcPr>
          <w:p w14:paraId="6A5BBA57" w14:textId="3104C90B" w:rsidR="00FB5892" w:rsidRDefault="00FB5892" w:rsidP="00FB5892">
            <w:r>
              <w:t>Purposeful self-injury (i.e. not accidental)</w:t>
            </w:r>
          </w:p>
        </w:tc>
        <w:tc>
          <w:tcPr>
            <w:tcW w:w="1559" w:type="dxa"/>
          </w:tcPr>
          <w:p w14:paraId="5C0899B5" w14:textId="6EBA8AE5" w:rsidR="00FB5892" w:rsidRDefault="00FB5892" w:rsidP="00FB5892">
            <w:r>
              <w:t>.474</w:t>
            </w:r>
          </w:p>
        </w:tc>
        <w:tc>
          <w:tcPr>
            <w:tcW w:w="1559" w:type="dxa"/>
          </w:tcPr>
          <w:p w14:paraId="50FDA97E" w14:textId="3E2098E7" w:rsidR="00FB5892" w:rsidRDefault="00FB5892" w:rsidP="00FB5892">
            <w:r>
              <w:t>.310</w:t>
            </w:r>
          </w:p>
        </w:tc>
        <w:tc>
          <w:tcPr>
            <w:tcW w:w="1650" w:type="dxa"/>
          </w:tcPr>
          <w:p w14:paraId="2E5C2077" w14:textId="77777777" w:rsidR="00FB5892" w:rsidRDefault="00FB5892" w:rsidP="00FB5892"/>
        </w:tc>
      </w:tr>
      <w:tr w:rsidR="00FB5892" w14:paraId="24BC2724" w14:textId="77777777" w:rsidTr="00FB2536">
        <w:tc>
          <w:tcPr>
            <w:tcW w:w="4248" w:type="dxa"/>
          </w:tcPr>
          <w:p w14:paraId="49D43D5D" w14:textId="6D802F8F" w:rsidR="00FB5892" w:rsidRDefault="00FB5892" w:rsidP="00FB5892">
            <w:r>
              <w:t>Re-writing/re-reading</w:t>
            </w:r>
          </w:p>
        </w:tc>
        <w:tc>
          <w:tcPr>
            <w:tcW w:w="1559" w:type="dxa"/>
          </w:tcPr>
          <w:p w14:paraId="6E42E642" w14:textId="293B4FD2" w:rsidR="00FB5892" w:rsidRDefault="00FB5892" w:rsidP="00FB5892">
            <w:r>
              <w:t>.678</w:t>
            </w:r>
          </w:p>
        </w:tc>
        <w:tc>
          <w:tcPr>
            <w:tcW w:w="1559" w:type="dxa"/>
          </w:tcPr>
          <w:p w14:paraId="17886B23" w14:textId="77777777" w:rsidR="00FB5892" w:rsidRDefault="00FB5892" w:rsidP="00FB5892"/>
        </w:tc>
        <w:tc>
          <w:tcPr>
            <w:tcW w:w="1650" w:type="dxa"/>
          </w:tcPr>
          <w:p w14:paraId="6782EC9D" w14:textId="19C7CE46" w:rsidR="00FB5892" w:rsidRDefault="00FB5892" w:rsidP="00FB5892">
            <w:r>
              <w:t>.295</w:t>
            </w:r>
          </w:p>
        </w:tc>
      </w:tr>
      <w:tr w:rsidR="00FB5892" w14:paraId="43B3DE6F" w14:textId="77777777" w:rsidTr="00FB2536">
        <w:tc>
          <w:tcPr>
            <w:tcW w:w="4248" w:type="dxa"/>
          </w:tcPr>
          <w:p w14:paraId="61365D54" w14:textId="38549548" w:rsidR="00FB5892" w:rsidRDefault="00FB5892" w:rsidP="00FB5892">
            <w:r>
              <w:t>Tattooing</w:t>
            </w:r>
          </w:p>
        </w:tc>
        <w:tc>
          <w:tcPr>
            <w:tcW w:w="1559" w:type="dxa"/>
          </w:tcPr>
          <w:p w14:paraId="7DA743C4" w14:textId="0BF1944F" w:rsidR="00FB5892" w:rsidRDefault="00FB5892" w:rsidP="00FB5892">
            <w:r>
              <w:t>.595</w:t>
            </w:r>
          </w:p>
        </w:tc>
        <w:tc>
          <w:tcPr>
            <w:tcW w:w="1559" w:type="dxa"/>
          </w:tcPr>
          <w:p w14:paraId="14DFB7C2" w14:textId="32EDD510" w:rsidR="00FB5892" w:rsidRDefault="00FB5892" w:rsidP="00FB5892">
            <w:r>
              <w:t>.437</w:t>
            </w:r>
          </w:p>
        </w:tc>
        <w:tc>
          <w:tcPr>
            <w:tcW w:w="1650" w:type="dxa"/>
          </w:tcPr>
          <w:p w14:paraId="65994333" w14:textId="77777777" w:rsidR="00FB5892" w:rsidRDefault="00FB5892" w:rsidP="00FB5892"/>
        </w:tc>
      </w:tr>
    </w:tbl>
    <w:p w14:paraId="13925FE7" w14:textId="6E81C444" w:rsidR="00FB5892" w:rsidRDefault="00FB5892" w:rsidP="00FB5892">
      <w:r>
        <w:t>All loading estimates were significant at p &lt; 0.001, except where indicated. * p &lt; 0.05; **p &lt; 0.01.</w:t>
      </w:r>
    </w:p>
    <w:p w14:paraId="035359BF" w14:textId="2FA69D60" w:rsidR="004D4E4F" w:rsidRDefault="004D4E4F" w:rsidP="00FB5892"/>
    <w:p w14:paraId="25F02D11" w14:textId="5918074E" w:rsidR="004D4E4F" w:rsidRDefault="004D4E4F" w:rsidP="00FB5892">
      <w:pPr>
        <w:rPr>
          <w:b/>
          <w:bCs/>
        </w:rPr>
      </w:pPr>
      <w:r w:rsidRPr="004D4E4F">
        <w:rPr>
          <w:b/>
          <w:bCs/>
        </w:rPr>
        <w:t>References</w:t>
      </w:r>
    </w:p>
    <w:p w14:paraId="6BB6ED25" w14:textId="6D7714CF" w:rsidR="004D4E4F" w:rsidRPr="004D4E4F" w:rsidRDefault="004D4E4F" w:rsidP="004D4E4F">
      <w:pPr>
        <w:widowControl w:val="0"/>
        <w:autoSpaceDE w:val="0"/>
        <w:autoSpaceDN w:val="0"/>
        <w:adjustRightInd w:val="0"/>
        <w:ind w:left="640" w:hanging="640"/>
        <w:rPr>
          <w:rFonts w:ascii="Calibri" w:hAnsi="Calibri" w:cs="Calibri"/>
          <w:noProof/>
          <w:lang w:val="en-GB"/>
        </w:rPr>
      </w:pPr>
      <w:r>
        <w:rPr>
          <w:b/>
          <w:bCs/>
        </w:rPr>
        <w:fldChar w:fldCharType="begin" w:fldLock="1"/>
      </w:r>
      <w:r>
        <w:rPr>
          <w:b/>
          <w:bCs/>
        </w:rPr>
        <w:instrText xml:space="preserve">ADDIN Mendeley Bibliography CSL_BIBLIOGRAPHY </w:instrText>
      </w:r>
      <w:r>
        <w:rPr>
          <w:b/>
          <w:bCs/>
        </w:rPr>
        <w:fldChar w:fldCharType="separate"/>
      </w:r>
      <w:r w:rsidRPr="004D4E4F">
        <w:rPr>
          <w:rFonts w:ascii="Calibri" w:hAnsi="Calibri" w:cs="Calibri"/>
          <w:noProof/>
          <w:lang w:val="en-GB"/>
        </w:rPr>
        <w:t xml:space="preserve">1. </w:t>
      </w:r>
      <w:r w:rsidRPr="004D4E4F">
        <w:rPr>
          <w:rFonts w:ascii="Calibri" w:hAnsi="Calibri" w:cs="Calibri"/>
          <w:noProof/>
          <w:lang w:val="en-GB"/>
        </w:rPr>
        <w:tab/>
        <w:t xml:space="preserve">Guo K, Youssef GJ, Dawson A, Parkes L, Oostermeijer S, López-Solà C, et al. A psychometric validation study of the Impulsive-Compulsive Behaviours Checklist: A transdiagnostic tool for addictive and compulsive behaviours. Addict Behav. 2017;67:26–33. </w:t>
      </w:r>
    </w:p>
    <w:p w14:paraId="63B49F3F" w14:textId="77777777" w:rsidR="004D4E4F" w:rsidRPr="004D4E4F" w:rsidRDefault="004D4E4F" w:rsidP="004D4E4F">
      <w:pPr>
        <w:widowControl w:val="0"/>
        <w:autoSpaceDE w:val="0"/>
        <w:autoSpaceDN w:val="0"/>
        <w:adjustRightInd w:val="0"/>
        <w:ind w:left="640" w:hanging="640"/>
        <w:rPr>
          <w:rFonts w:ascii="Calibri" w:hAnsi="Calibri" w:cs="Calibri"/>
          <w:noProof/>
        </w:rPr>
      </w:pPr>
      <w:r w:rsidRPr="004D4E4F">
        <w:rPr>
          <w:rFonts w:ascii="Calibri" w:hAnsi="Calibri" w:cs="Calibri"/>
          <w:noProof/>
          <w:lang w:val="en-GB"/>
        </w:rPr>
        <w:t xml:space="preserve">2. </w:t>
      </w:r>
      <w:r w:rsidRPr="004D4E4F">
        <w:rPr>
          <w:rFonts w:ascii="Calibri" w:hAnsi="Calibri" w:cs="Calibri"/>
          <w:noProof/>
          <w:lang w:val="en-GB"/>
        </w:rPr>
        <w:tab/>
        <w:t xml:space="preserve">Chamberlain SR, Tiego J, Fontenelle LF, Hook R, Parkes L, Segrave R, et al. Fractionation of impulsive and compulsive trans-diagnostic phenotypes and their longitudinal associations. Aust N Z J Psychiatry. 2019;53(9):896–907. </w:t>
      </w:r>
    </w:p>
    <w:p w14:paraId="09DD0F56" w14:textId="234E2900" w:rsidR="004D4E4F" w:rsidRPr="004D4E4F" w:rsidRDefault="004D4E4F" w:rsidP="00FB5892">
      <w:pPr>
        <w:rPr>
          <w:b/>
          <w:bCs/>
        </w:rPr>
      </w:pPr>
      <w:r>
        <w:rPr>
          <w:b/>
          <w:bCs/>
        </w:rPr>
        <w:fldChar w:fldCharType="end"/>
      </w:r>
    </w:p>
    <w:sectPr w:rsidR="004D4E4F" w:rsidRPr="004D4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50362"/>
    <w:multiLevelType w:val="hybridMultilevel"/>
    <w:tmpl w:val="520E6004"/>
    <w:lvl w:ilvl="0" w:tplc="8BD876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92"/>
    <w:rsid w:val="0030743B"/>
    <w:rsid w:val="004D4E4F"/>
    <w:rsid w:val="00745764"/>
    <w:rsid w:val="008564BB"/>
    <w:rsid w:val="00FB2536"/>
    <w:rsid w:val="00FB5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44D8"/>
  <w15:chartTrackingRefBased/>
  <w15:docId w15:val="{44B55D83-71CA-9640-A348-5A32313F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8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5892"/>
    <w:rPr>
      <w:rFonts w:ascii="Times New Roman" w:hAnsi="Times New Roman" w:cs="Times New Roman"/>
      <w:sz w:val="18"/>
      <w:szCs w:val="18"/>
    </w:rPr>
  </w:style>
  <w:style w:type="table" w:styleId="TableGrid">
    <w:name w:val="Table Grid"/>
    <w:basedOn w:val="TableNormal"/>
    <w:uiPriority w:val="39"/>
    <w:rsid w:val="00FB5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53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363F-E6A0-4B1D-A756-C83F9C39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1689</Words>
  <Characters>9629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Ying Chye</dc:creator>
  <cp:keywords/>
  <dc:description/>
  <cp:lastModifiedBy>Mary Houston</cp:lastModifiedBy>
  <cp:revision>2</cp:revision>
  <dcterms:created xsi:type="dcterms:W3CDTF">2021-03-29T08:05:00Z</dcterms:created>
  <dcterms:modified xsi:type="dcterms:W3CDTF">2021-03-29T08:05:00Z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5bfb9c39-b423-36f5-ad8c-d7fc80b36872</vt:lpwstr>
  </property>
  <property fmtid="{D5CDD505-2E9C-101B-9397-08002B2CF9AE}" pid="4" name="Mendeley Citation Style_1">
    <vt:lpwstr>http://www.zotero.org/styles/vancouver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http://www.zotero.org/styles/elsevier-harvard</vt:lpwstr>
  </property>
  <property fmtid="{D5CDD505-2E9C-101B-9397-08002B2CF9AE}" pid="14" name="Mendeley Recent Style Name 4_1">
    <vt:lpwstr>Elsevier - Harvard (with titles)</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