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BCC19" w14:textId="719DBB9F" w:rsidR="0069666F" w:rsidRPr="00A9312A" w:rsidRDefault="0069666F" w:rsidP="0069666F">
      <w:pPr>
        <w:pStyle w:val="Titel"/>
        <w:spacing w:line="360" w:lineRule="auto"/>
        <w:jc w:val="both"/>
        <w:rPr>
          <w:rFonts w:ascii="Times New Roman" w:hAnsi="Times New Roman" w:cs="Times New Roman"/>
          <w:b/>
          <w:bCs/>
          <w:i/>
          <w:sz w:val="36"/>
          <w:szCs w:val="36"/>
          <w:lang w:val="en-GB"/>
        </w:rPr>
      </w:pPr>
      <w:r w:rsidRPr="00A9312A">
        <w:rPr>
          <w:rFonts w:ascii="Times New Roman" w:hAnsi="Times New Roman" w:cs="Times New Roman"/>
          <w:b/>
          <w:bCs/>
          <w:i/>
          <w:sz w:val="36"/>
          <w:szCs w:val="36"/>
          <w:lang w:val="en-GB"/>
        </w:rPr>
        <w:t xml:space="preserve"> </w:t>
      </w:r>
      <w:r w:rsidR="003D2A56">
        <w:rPr>
          <w:rFonts w:ascii="Times New Roman" w:hAnsi="Times New Roman" w:cs="Times New Roman"/>
          <w:b/>
          <w:bCs/>
          <w:i/>
          <w:sz w:val="36"/>
          <w:szCs w:val="36"/>
          <w:lang w:val="en-GB"/>
        </w:rPr>
        <w:t>Identif</w:t>
      </w:r>
      <w:r w:rsidR="00BF5F4E">
        <w:rPr>
          <w:rFonts w:ascii="Times New Roman" w:hAnsi="Times New Roman" w:cs="Times New Roman"/>
          <w:b/>
          <w:bCs/>
          <w:i/>
          <w:sz w:val="36"/>
          <w:szCs w:val="36"/>
          <w:lang w:val="en-GB"/>
        </w:rPr>
        <w:t>ying</w:t>
      </w:r>
      <w:r w:rsidR="003D2A56">
        <w:rPr>
          <w:rFonts w:ascii="Times New Roman" w:hAnsi="Times New Roman" w:cs="Times New Roman"/>
          <w:b/>
          <w:bCs/>
          <w:i/>
          <w:sz w:val="36"/>
          <w:szCs w:val="36"/>
          <w:lang w:val="en-GB"/>
        </w:rPr>
        <w:t xml:space="preserve"> and mitigating </w:t>
      </w:r>
      <w:r w:rsidR="003537C9">
        <w:rPr>
          <w:rFonts w:ascii="Times New Roman" w:hAnsi="Times New Roman" w:cs="Times New Roman"/>
          <w:b/>
          <w:bCs/>
          <w:i/>
          <w:sz w:val="36"/>
          <w:szCs w:val="36"/>
          <w:lang w:val="en-GB"/>
        </w:rPr>
        <w:t>“</w:t>
      </w:r>
      <w:r w:rsidR="003D2A56">
        <w:rPr>
          <w:rFonts w:ascii="Times New Roman" w:hAnsi="Times New Roman" w:cs="Times New Roman"/>
          <w:b/>
          <w:bCs/>
          <w:i/>
          <w:sz w:val="36"/>
          <w:szCs w:val="36"/>
          <w:lang w:val="en-GB"/>
        </w:rPr>
        <w:t>c</w:t>
      </w:r>
      <w:r w:rsidRPr="00A9312A">
        <w:rPr>
          <w:rFonts w:ascii="Times New Roman" w:hAnsi="Times New Roman" w:cs="Times New Roman"/>
          <w:b/>
          <w:bCs/>
          <w:i/>
          <w:sz w:val="36"/>
          <w:szCs w:val="36"/>
          <w:lang w:val="en-GB"/>
        </w:rPr>
        <w:t>onduct risk</w:t>
      </w:r>
      <w:r w:rsidR="003537C9">
        <w:rPr>
          <w:rFonts w:ascii="Times New Roman" w:hAnsi="Times New Roman" w:cs="Times New Roman"/>
          <w:b/>
          <w:bCs/>
          <w:i/>
          <w:sz w:val="36"/>
          <w:szCs w:val="36"/>
          <w:lang w:val="en-GB"/>
        </w:rPr>
        <w:t>”</w:t>
      </w:r>
      <w:r w:rsidRPr="00A9312A">
        <w:rPr>
          <w:rFonts w:ascii="Times New Roman" w:hAnsi="Times New Roman" w:cs="Times New Roman"/>
          <w:b/>
          <w:bCs/>
          <w:i/>
          <w:sz w:val="36"/>
          <w:szCs w:val="36"/>
          <w:lang w:val="en-GB"/>
        </w:rPr>
        <w:t xml:space="preserve"> </w:t>
      </w:r>
      <w:r w:rsidR="003D2A56">
        <w:rPr>
          <w:rFonts w:ascii="Times New Roman" w:hAnsi="Times New Roman" w:cs="Times New Roman"/>
          <w:b/>
          <w:bCs/>
          <w:i/>
          <w:sz w:val="36"/>
          <w:szCs w:val="36"/>
          <w:lang w:val="en-GB"/>
        </w:rPr>
        <w:t>in a</w:t>
      </w:r>
      <w:r w:rsidR="00967762">
        <w:rPr>
          <w:rFonts w:ascii="Times New Roman" w:hAnsi="Times New Roman" w:cs="Times New Roman"/>
          <w:b/>
          <w:bCs/>
          <w:i/>
          <w:sz w:val="36"/>
          <w:szCs w:val="36"/>
          <w:lang w:val="en-GB"/>
        </w:rPr>
        <w:t>lgorithmic</w:t>
      </w:r>
      <w:r w:rsidR="003D2A56">
        <w:rPr>
          <w:rFonts w:ascii="Times New Roman" w:hAnsi="Times New Roman" w:cs="Times New Roman"/>
          <w:b/>
          <w:bCs/>
          <w:i/>
          <w:sz w:val="36"/>
          <w:szCs w:val="36"/>
          <w:lang w:val="en-GB"/>
        </w:rPr>
        <w:t xml:space="preserve"> FICC </w:t>
      </w:r>
      <w:r w:rsidR="003537C9">
        <w:rPr>
          <w:rFonts w:ascii="Times New Roman" w:hAnsi="Times New Roman" w:cs="Times New Roman"/>
          <w:b/>
          <w:bCs/>
          <w:i/>
          <w:sz w:val="36"/>
          <w:szCs w:val="36"/>
          <w:lang w:val="en-GB"/>
        </w:rPr>
        <w:t>trading</w:t>
      </w:r>
    </w:p>
    <w:p w14:paraId="646164A0" w14:textId="77777777" w:rsidR="00066AD8" w:rsidRDefault="00066AD8" w:rsidP="00451CEF">
      <w:pPr>
        <w:pStyle w:val="berschrift1"/>
        <w:rPr>
          <w:rFonts w:ascii="Times New Roman" w:hAnsi="Times New Roman" w:cs="Times New Roman"/>
          <w:b/>
          <w:bCs/>
          <w:color w:val="auto"/>
          <w:lang w:val="en-GB"/>
        </w:rPr>
      </w:pPr>
    </w:p>
    <w:p w14:paraId="63F4D5D9" w14:textId="2627EAA4" w:rsidR="00451CEF" w:rsidRPr="001B7E85" w:rsidRDefault="00451CEF" w:rsidP="00451CEF">
      <w:pPr>
        <w:pStyle w:val="berschrift1"/>
        <w:rPr>
          <w:rFonts w:ascii="Times New Roman" w:hAnsi="Times New Roman" w:cs="Times New Roman"/>
          <w:b/>
          <w:bCs/>
          <w:color w:val="auto"/>
          <w:lang w:val="en-GB"/>
        </w:rPr>
      </w:pPr>
      <w:r w:rsidRPr="001B7E85">
        <w:rPr>
          <w:rFonts w:ascii="Times New Roman" w:hAnsi="Times New Roman" w:cs="Times New Roman"/>
          <w:b/>
          <w:bCs/>
          <w:color w:val="auto"/>
          <w:lang w:val="en-GB"/>
        </w:rPr>
        <w:t>1. Introduction</w:t>
      </w:r>
    </w:p>
    <w:p w14:paraId="6228850B" w14:textId="2848AE7A" w:rsidR="00451CEF" w:rsidRPr="00A9312A" w:rsidRDefault="00451CEF" w:rsidP="00451CEF">
      <w:pPr>
        <w:rPr>
          <w:rFonts w:ascii="Times New Roman" w:hAnsi="Times New Roman" w:cs="Times New Roman"/>
          <w:lang w:val="en-GB"/>
        </w:rPr>
      </w:pPr>
    </w:p>
    <w:p w14:paraId="075A3506" w14:textId="475B13EF" w:rsidR="00451CEF" w:rsidRPr="001B7E85" w:rsidRDefault="0069666F" w:rsidP="00451CEF">
      <w:pPr>
        <w:pStyle w:val="berschrift2"/>
        <w:rPr>
          <w:rFonts w:ascii="Times New Roman" w:hAnsi="Times New Roman" w:cs="Times New Roman"/>
          <w:b/>
          <w:bCs/>
          <w:color w:val="auto"/>
          <w:lang w:val="en-GB"/>
        </w:rPr>
      </w:pPr>
      <w:r w:rsidRPr="001B7E85">
        <w:rPr>
          <w:rFonts w:ascii="Times New Roman" w:hAnsi="Times New Roman" w:cs="Times New Roman"/>
          <w:b/>
          <w:bCs/>
          <w:color w:val="auto"/>
          <w:lang w:val="en-GB"/>
        </w:rPr>
        <w:t>1.1 Background</w:t>
      </w:r>
    </w:p>
    <w:p w14:paraId="0C189FC1" w14:textId="2A427F36" w:rsidR="0069666F" w:rsidRPr="00A9312A" w:rsidRDefault="0069666F" w:rsidP="0069666F">
      <w:pPr>
        <w:rPr>
          <w:rFonts w:ascii="Times New Roman" w:hAnsi="Times New Roman" w:cs="Times New Roman"/>
          <w:lang w:val="en-GB"/>
        </w:rPr>
      </w:pPr>
    </w:p>
    <w:p w14:paraId="54170B77" w14:textId="01EBF766" w:rsidR="00B700CB" w:rsidRPr="007167BC" w:rsidRDefault="009630E6" w:rsidP="001817E1">
      <w:pPr>
        <w:tabs>
          <w:tab w:val="left" w:pos="284"/>
        </w:tabs>
        <w:spacing w:line="360" w:lineRule="auto"/>
        <w:ind w:left="284"/>
        <w:jc w:val="both"/>
        <w:rPr>
          <w:rFonts w:ascii="Times New Roman" w:hAnsi="Times New Roman" w:cs="Times New Roman"/>
          <w:lang w:val="en-GB"/>
        </w:rPr>
      </w:pPr>
      <w:r w:rsidRPr="007167BC">
        <w:rPr>
          <w:rFonts w:ascii="Times New Roman" w:hAnsi="Times New Roman" w:cs="Times New Roman"/>
          <w:lang w:val="en-GB"/>
        </w:rPr>
        <w:t>On 9</w:t>
      </w:r>
      <w:r w:rsidRPr="007167BC">
        <w:rPr>
          <w:rFonts w:ascii="Times New Roman" w:hAnsi="Times New Roman" w:cs="Times New Roman"/>
          <w:vertAlign w:val="superscript"/>
          <w:lang w:val="en-GB"/>
        </w:rPr>
        <w:t>th</w:t>
      </w:r>
      <w:r w:rsidRPr="007167BC">
        <w:rPr>
          <w:rFonts w:ascii="Times New Roman" w:hAnsi="Times New Roman" w:cs="Times New Roman"/>
          <w:lang w:val="en-GB"/>
        </w:rPr>
        <w:t xml:space="preserve"> December 2019 the Senior Managers and Certification Regime (“SMCR”) entered into force for </w:t>
      </w:r>
      <w:r w:rsidR="001817E1" w:rsidRPr="007167BC">
        <w:rPr>
          <w:rFonts w:ascii="Times New Roman" w:hAnsi="Times New Roman" w:cs="Times New Roman"/>
          <w:lang w:val="en-GB"/>
        </w:rPr>
        <w:t>investment firms that are solely regulated by the Financial Conduct Authority (“FCA”) in the UK</w:t>
      </w:r>
      <w:r w:rsidR="001A3835" w:rsidRPr="007167BC">
        <w:rPr>
          <w:rFonts w:ascii="Times New Roman" w:hAnsi="Times New Roman" w:cs="Times New Roman"/>
          <w:lang w:val="en-GB"/>
        </w:rPr>
        <w:t xml:space="preserve"> </w:t>
      </w:r>
      <w:r w:rsidR="00BE054B"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&lt;EndNote&gt;&lt;Cite&gt;&lt;Year&gt;13th December 2019&lt;/Year&gt;&lt;RecNum&gt;302&lt;/RecNum&gt;&lt;DisplayText&gt;&lt;style face="superscript"&gt;1&lt;/style&gt;&lt;/DisplayText&gt;&lt;record&gt;&lt;rec-number&gt;302&lt;/rec-number&gt;&lt;foreign-keys&gt;&lt;key app="EN" db-id="2dfpr9x5rsv0tjers08pzwdcvfraswsf2rt2" timestamp="1584790412"&gt;302&lt;/key&gt;&lt;/foreign-keys&gt;&lt;ref-type name="Electronic Article"&gt;43&lt;/ref-type&gt;&lt;contributors&gt;&lt;/contributors&gt;&lt;titles&gt;&lt;title&gt;Senior Managers and Certification Regime: solo regulated firms&lt;/title&gt;&lt;secondary-title&gt;Financial Conduct Authority&lt;/secondary-title&gt;&lt;/titles&gt;&lt;periodical&gt;&lt;full-title&gt;Financial Conduct Authority&lt;/full-title&gt;&lt;/periodical&gt;&lt;dates&gt;&lt;year&gt;13th December 2019&lt;/year&gt;&lt;pub-dates&gt;&lt;date&gt;21st March 2020&lt;/date&gt;&lt;/pub-dates&gt;&lt;/dates&gt;&lt;urls&gt;&lt;related-urls&gt;&lt;url&gt;https://www.fca.org.uk/firms/senior-managers-certification-regime/solo-regulated-firms&lt;/url&gt;&lt;/related-urls&gt;&lt;/urls&gt;&lt;/record&gt;&lt;/Cite&gt;&lt;/EndNote&gt;</w:instrText>
      </w:r>
      <w:r w:rsidR="00BE054B"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w:t>
      </w:r>
      <w:r w:rsidR="00BE054B" w:rsidRPr="007167BC">
        <w:rPr>
          <w:rFonts w:ascii="Times New Roman" w:hAnsi="Times New Roman" w:cs="Times New Roman"/>
          <w:lang w:val="en-GB"/>
        </w:rPr>
        <w:fldChar w:fldCharType="end"/>
      </w:r>
      <w:r w:rsidR="001817E1" w:rsidRPr="007167BC">
        <w:rPr>
          <w:rFonts w:ascii="Times New Roman" w:hAnsi="Times New Roman" w:cs="Times New Roman"/>
          <w:lang w:val="en-GB"/>
        </w:rPr>
        <w:t xml:space="preserve">. </w:t>
      </w:r>
      <w:r w:rsidR="002D7A92" w:rsidRPr="007167BC">
        <w:rPr>
          <w:rFonts w:ascii="Times New Roman" w:hAnsi="Times New Roman" w:cs="Times New Roman"/>
          <w:lang w:val="en-GB"/>
        </w:rPr>
        <w:t>Introduced in response to scandals that emerged during or after the 2007-08 financial crisis, a</w:t>
      </w:r>
      <w:r w:rsidR="0092130C" w:rsidRPr="007167BC">
        <w:rPr>
          <w:rFonts w:ascii="Times New Roman" w:hAnsi="Times New Roman" w:cs="Times New Roman"/>
          <w:lang w:val="en-GB"/>
        </w:rPr>
        <w:t xml:space="preserve"> core objective of the SMCR is to</w:t>
      </w:r>
      <w:r w:rsidR="00F3483A" w:rsidRPr="007167BC">
        <w:rPr>
          <w:rFonts w:ascii="Times New Roman" w:hAnsi="Times New Roman" w:cs="Times New Roman"/>
          <w:lang w:val="en-GB"/>
        </w:rPr>
        <w:t xml:space="preserve"> improve the behaviour of financial sector </w:t>
      </w:r>
      <w:r w:rsidR="00B5360F" w:rsidRPr="007167BC">
        <w:rPr>
          <w:rFonts w:ascii="Times New Roman" w:hAnsi="Times New Roman" w:cs="Times New Roman"/>
          <w:lang w:val="en-GB"/>
        </w:rPr>
        <w:t xml:space="preserve">workers </w:t>
      </w:r>
      <w:r w:rsidR="00F3483A" w:rsidRPr="007167BC">
        <w:rPr>
          <w:rFonts w:ascii="Times New Roman" w:hAnsi="Times New Roman" w:cs="Times New Roman"/>
          <w:lang w:val="en-GB"/>
        </w:rPr>
        <w:t xml:space="preserve">through the introduction of a structured accountability regime, </w:t>
      </w:r>
      <w:r w:rsidR="0051662C" w:rsidRPr="007167BC">
        <w:rPr>
          <w:rFonts w:ascii="Times New Roman" w:hAnsi="Times New Roman" w:cs="Times New Roman"/>
          <w:lang w:val="en-GB"/>
        </w:rPr>
        <w:t>encompassing</w:t>
      </w:r>
      <w:r w:rsidR="00F3483A" w:rsidRPr="007167BC">
        <w:rPr>
          <w:rFonts w:ascii="Times New Roman" w:hAnsi="Times New Roman" w:cs="Times New Roman"/>
          <w:lang w:val="en-GB"/>
        </w:rPr>
        <w:t xml:space="preserve"> rules for conduct, certification and senior managers</w:t>
      </w:r>
      <w:r w:rsidR="001663A2" w:rsidRPr="007167BC">
        <w:rPr>
          <w:rFonts w:ascii="Times New Roman" w:hAnsi="Times New Roman" w:cs="Times New Roman"/>
          <w:lang w:val="en-GB"/>
        </w:rPr>
        <w:t xml:space="preserve"> </w:t>
      </w:r>
      <w:r w:rsidR="001663A2"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&lt;EndNote&gt;&lt;Cite&gt;&lt;Author&gt;Dawson&lt;/Author&gt;&lt;Year&gt;2017&lt;/Year&gt;&lt;RecNum&gt;303&lt;/RecNum&gt;&lt;DisplayText&gt;&lt;style face="superscript"&gt;2&lt;/style&gt;&lt;/DisplayText&gt;&lt;record&gt;&lt;rec-number&gt;303&lt;/rec-number&gt;&lt;foreign-keys&gt;&lt;key app="EN" db-id="2dfpr9x5rsv0tjers08pzwdcvfraswsf2rt2" timestamp="1584791714"&gt;303&lt;/key&gt;&lt;/foreign-keys&gt;&lt;ref-type name="Electronic Article"&gt;43&lt;/ref-type&gt;&lt;contributors&gt;&lt;authors&gt;&lt;author&gt;Dawson, Jonathan&lt;/author&gt;&lt;/authors&gt;&lt;/contributors&gt;&lt;titles&gt;&lt;title&gt;Conduct and culture - extending the accountability regime&lt;/title&gt;&lt;secondary-title&gt;Financial Conduct Authority&lt;/secondary-title&gt;&lt;/titles&gt;&lt;periodical&gt;&lt;full-title&gt;Financial Conduct Authority&lt;/full-title&gt;&lt;/periodical&gt;&lt;dates&gt;&lt;year&gt;2017&lt;/year&gt;&lt;pub-dates&gt;&lt;date&gt;21st March 2020&lt;/date&gt;&lt;/pub-dates&gt;&lt;/dates&gt;&lt;pub-location&gt;Financial Conduct Authority&lt;/pub-location&gt;&lt;publisher&gt;Financial Conduct Authority&lt;/publisher&gt;&lt;urls&gt;&lt;related-urls&gt;&lt;url&gt;https://www.fca.org.uk/news/speeches/culture-conduct-extending-accountability-regime&lt;/url&gt;&lt;/related-urls&gt;&lt;/urls&gt;&lt;/record&gt;&lt;/Cite&gt;&lt;/EndNote&gt;</w:instrText>
      </w:r>
      <w:r w:rsidR="001663A2"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w:t>
      </w:r>
      <w:r w:rsidR="001663A2" w:rsidRPr="007167BC">
        <w:rPr>
          <w:rFonts w:ascii="Times New Roman" w:hAnsi="Times New Roman" w:cs="Times New Roman"/>
          <w:lang w:val="en-GB"/>
        </w:rPr>
        <w:fldChar w:fldCharType="end"/>
      </w:r>
      <w:r w:rsidR="00F3483A" w:rsidRPr="007167BC">
        <w:rPr>
          <w:rFonts w:ascii="Times New Roman" w:hAnsi="Times New Roman" w:cs="Times New Roman"/>
          <w:lang w:val="en-GB"/>
        </w:rPr>
        <w:t xml:space="preserve">. </w:t>
      </w:r>
      <w:r w:rsidR="00F92D3C" w:rsidRPr="007167BC">
        <w:rPr>
          <w:rFonts w:ascii="Times New Roman" w:hAnsi="Times New Roman" w:cs="Times New Roman"/>
          <w:lang w:val="en-GB"/>
        </w:rPr>
        <w:t>Many other jurisdictions have introduced, or are introducing, similar initiatives in an effort to mitigate conduct risk</w:t>
      </w:r>
      <w:r w:rsidR="004545C0" w:rsidRPr="007167BC">
        <w:rPr>
          <w:rFonts w:ascii="Times New Roman" w:hAnsi="Times New Roman" w:cs="Times New Roman"/>
          <w:lang w:val="en-GB"/>
        </w:rPr>
        <w:t xml:space="preserve">, most notably the Hong Kong Managers-in-Charge Regime </w:t>
      </w:r>
      <w:r w:rsidR="004545C0"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&lt;EndNote&gt;&lt;Cite&gt;&lt;Author&gt;Deloitte&lt;/Author&gt;&lt;Year&gt;2017&lt;/Year&gt;&lt;RecNum&gt;304&lt;/RecNum&gt;&lt;DisplayText&gt;&lt;style face="superscript"&gt;3&lt;/style&gt;&lt;/DisplayText&gt;&lt;record&gt;&lt;rec-number&gt;304&lt;/rec-number&gt;&lt;foreign-keys&gt;&lt;key app="EN" db-id="2dfpr9x5rsv0tjers08pzwdcvfraswsf2rt2" timestamp="1584793674"&gt;304&lt;/key&gt;&lt;/foreign-keys&gt;&lt;ref-type name="Pamphlet"&gt;24&lt;/ref-type&gt;&lt;contributors&gt;&lt;authors&gt;&lt;author&gt;Deloitte&lt;/author&gt;&lt;/authors&gt;&lt;/contributors&gt;&lt;titles&gt;&lt;title&gt;Managing conduct risk&lt;/title&gt;&lt;/titles&gt;&lt;dates&gt;&lt;year&gt;2017&lt;/year&gt;&lt;/dates&gt;&lt;urls&gt;&lt;related-urls&gt;&lt;url&gt;https://www2.deloitte.com/content/dam/Deloitte/sg/Documents/financial-services/sea-fsi-managing-conduct-risk.pdf&lt;/url&gt;&lt;/related-urls&gt;&lt;/urls&gt;&lt;access-date&gt;21st March 2020&lt;/access-date&gt;&lt;/record&gt;&lt;/Cite&gt;&lt;/EndNote&gt;</w:instrText>
      </w:r>
      <w:r w:rsidR="004545C0"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3</w:t>
      </w:r>
      <w:r w:rsidR="004545C0" w:rsidRPr="007167BC">
        <w:rPr>
          <w:rFonts w:ascii="Times New Roman" w:hAnsi="Times New Roman" w:cs="Times New Roman"/>
          <w:lang w:val="en-GB"/>
        </w:rPr>
        <w:fldChar w:fldCharType="end"/>
      </w:r>
      <w:r w:rsidR="004545C0" w:rsidRPr="007167BC">
        <w:rPr>
          <w:rFonts w:ascii="Times New Roman" w:hAnsi="Times New Roman" w:cs="Times New Roman"/>
          <w:lang w:val="en-GB"/>
        </w:rPr>
        <w:t xml:space="preserve">.  </w:t>
      </w:r>
    </w:p>
    <w:p w14:paraId="4ECE54FE" w14:textId="196FC460" w:rsidR="00417797" w:rsidRPr="007167BC" w:rsidRDefault="00FA546F" w:rsidP="001817E1">
      <w:pPr>
        <w:tabs>
          <w:tab w:val="left" w:pos="284"/>
        </w:tabs>
        <w:spacing w:line="360" w:lineRule="auto"/>
        <w:ind w:left="284"/>
        <w:jc w:val="both"/>
        <w:rPr>
          <w:rFonts w:ascii="Times New Roman" w:hAnsi="Times New Roman" w:cs="Times New Roman"/>
          <w:lang w:val="en-GB"/>
        </w:rPr>
      </w:pPr>
      <w:r w:rsidRPr="007167BC">
        <w:rPr>
          <w:rFonts w:ascii="Times New Roman" w:hAnsi="Times New Roman" w:cs="Times New Roman"/>
          <w:lang w:val="en-GB"/>
        </w:rPr>
        <w:t>At the time of writing, a legislative definition of conduct risk does not exist</w:t>
      </w:r>
      <w:r w:rsidR="0056341B" w:rsidRPr="007167BC">
        <w:rPr>
          <w:rFonts w:ascii="Times New Roman" w:hAnsi="Times New Roman" w:cs="Times New Roman"/>
          <w:lang w:val="en-GB"/>
        </w:rPr>
        <w:t xml:space="preserve"> </w:t>
      </w:r>
      <w:r w:rsidR="0056341B"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&lt;EndNote&gt;&lt;Cite&gt;&lt;Year&gt;2019&lt;/Year&gt;&lt;RecNum&gt;305&lt;/RecNum&gt;&lt;DisplayText&gt;&lt;style face="superscript"&gt;4&lt;/style&gt;&lt;/DisplayText&gt;&lt;record&gt;&lt;rec-number&gt;305&lt;/rec-number&gt;&lt;foreign-keys&gt;&lt;key app="EN" db-id="2dfpr9x5rsv0tjers08pzwdcvfraswsf2rt2" timestamp="1584796997"&gt;305&lt;/key&gt;&lt;/foreign-keys&gt;&lt;ref-type name="Journal Article"&gt;17&lt;/ref-type&gt;&lt;contributors&gt;&lt;/contributors&gt;&lt;titles&gt;&lt;title&gt;Conduct risk&lt;/title&gt;&lt;secondary-title&gt;Chartered Institute of Internal Auditors&lt;/secondary-title&gt;&lt;/titles&gt;&lt;periodical&gt;&lt;full-title&gt;Chartered Institute of Internal Auditors&lt;/full-title&gt;&lt;/periodical&gt;&lt;dates&gt;&lt;year&gt;2019&lt;/year&gt;&lt;pub-dates&gt;&lt;date&gt;2nd October 2019&lt;/date&gt;&lt;/pub-dates&gt;&lt;/dates&gt;&lt;urls&gt;&lt;related-urls&gt;&lt;url&gt;file:///C:/Users/alexa/Downloads/Conduct%20risk.pdf&lt;/url&gt;&lt;/related-urls&gt;&lt;/urls&gt;&lt;access-date&gt;21st March 2020&lt;/access-date&gt;&lt;/record&gt;&lt;/Cite&gt;&lt;/EndNote&gt;</w:instrText>
      </w:r>
      <w:r w:rsidR="0056341B"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w:t>
      </w:r>
      <w:r w:rsidR="0056341B" w:rsidRPr="007167BC">
        <w:rPr>
          <w:rFonts w:ascii="Times New Roman" w:hAnsi="Times New Roman" w:cs="Times New Roman"/>
          <w:lang w:val="en-GB"/>
        </w:rPr>
        <w:fldChar w:fldCharType="end"/>
      </w:r>
      <w:r w:rsidR="0056341B" w:rsidRPr="007167BC">
        <w:rPr>
          <w:rFonts w:ascii="Times New Roman" w:hAnsi="Times New Roman" w:cs="Times New Roman"/>
          <w:lang w:val="en-GB"/>
        </w:rPr>
        <w:t xml:space="preserve">. </w:t>
      </w:r>
      <w:r w:rsidR="00CB14E0" w:rsidRPr="007167BC">
        <w:rPr>
          <w:rFonts w:ascii="Times New Roman" w:hAnsi="Times New Roman" w:cs="Times New Roman"/>
          <w:lang w:val="en-GB"/>
        </w:rPr>
        <w:t xml:space="preserve">However, Miles </w:t>
      </w:r>
      <w:r w:rsidR="00CB14E0"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ExcludeAuth="1"&gt;&lt;Author&gt;Miles&lt;/Author&gt;&lt;Year&gt;2017&lt;/Year&gt;&lt;RecNum&gt;14&lt;/RecNum&gt;&lt;DisplayText&gt;&lt;style face="superscript"&gt;5&lt;/style&gt;&lt;/DisplayText&gt;&lt;record&gt;&lt;rec-number&gt;14&lt;/rec-number&gt;&lt;foreign-keys&gt;&lt;key app="EN" db-id="2dfpr9x5rsv0tjers08pzwdcvfraswsf2rt2" timestamp="1583049506"&gt;14&lt;/key&gt;&lt;/foreign-keys&gt;&lt;ref-type name="Book"&gt;6&lt;/ref-type&gt;&lt;contributors&gt;&lt;authors&gt;&lt;author&gt;Miles, Roger&lt;/author&gt;&lt;/authors&gt;&lt;/contributors&gt;&lt;titles&gt;&lt;title&gt;Conduct Risk Management &lt;/title&gt;&lt;/titles&gt;&lt;dates&gt;&lt;year&gt;2017&lt;/year&gt;&lt;/dates&gt;&lt;pub-location&gt;London&lt;/pub-location&gt;&lt;publisher&gt;Kogan Page Limited &lt;/publisher&gt;&lt;urls&gt;&lt;/urls&gt;&lt;/record&gt;&lt;/Cite&gt;&lt;/EndNote&gt;</w:instrText>
      </w:r>
      <w:r w:rsidR="00CB14E0"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5</w:t>
      </w:r>
      <w:r w:rsidR="00CB14E0" w:rsidRPr="007167BC">
        <w:rPr>
          <w:rFonts w:ascii="Times New Roman" w:hAnsi="Times New Roman" w:cs="Times New Roman"/>
          <w:lang w:val="en-GB"/>
        </w:rPr>
        <w:fldChar w:fldCharType="end"/>
      </w:r>
      <w:r w:rsidR="00CB14E0" w:rsidRPr="007167BC">
        <w:rPr>
          <w:rFonts w:ascii="Times New Roman" w:hAnsi="Times New Roman" w:cs="Times New Roman"/>
          <w:lang w:val="en-GB"/>
        </w:rPr>
        <w:t xml:space="preserve"> offers </w:t>
      </w:r>
      <w:r w:rsidR="00C83E20" w:rsidRPr="007167BC">
        <w:rPr>
          <w:rFonts w:ascii="Times New Roman" w:hAnsi="Times New Roman" w:cs="Times New Roman"/>
          <w:lang w:val="en-GB"/>
        </w:rPr>
        <w:t xml:space="preserve">one in the textbook </w:t>
      </w:r>
      <w:r w:rsidR="00C83E20" w:rsidRPr="007167BC">
        <w:rPr>
          <w:rFonts w:ascii="Times New Roman" w:hAnsi="Times New Roman" w:cs="Times New Roman"/>
          <w:i/>
          <w:iCs/>
          <w:lang w:val="en-GB"/>
        </w:rPr>
        <w:t>Conduct Risk Management</w:t>
      </w:r>
      <w:r w:rsidR="00C83E20" w:rsidRPr="007167BC">
        <w:rPr>
          <w:rFonts w:ascii="Times New Roman" w:hAnsi="Times New Roman" w:cs="Times New Roman"/>
          <w:lang w:val="en-GB"/>
        </w:rPr>
        <w:t>:</w:t>
      </w:r>
    </w:p>
    <w:p w14:paraId="48772153" w14:textId="77777777" w:rsidR="00417797" w:rsidRPr="007167BC" w:rsidRDefault="00417797" w:rsidP="00975BE2">
      <w:pPr>
        <w:tabs>
          <w:tab w:val="left" w:pos="851"/>
        </w:tabs>
        <w:spacing w:line="360" w:lineRule="auto"/>
        <w:ind w:left="851" w:right="708"/>
        <w:jc w:val="both"/>
        <w:rPr>
          <w:rFonts w:ascii="Times New Roman" w:hAnsi="Times New Roman" w:cs="Times New Roman"/>
          <w:i/>
          <w:iCs/>
          <w:lang w:val="en-GB"/>
        </w:rPr>
      </w:pPr>
      <w:r w:rsidRPr="007167BC">
        <w:rPr>
          <w:rFonts w:ascii="Times New Roman" w:hAnsi="Times New Roman" w:cs="Times New Roman"/>
          <w:i/>
          <w:iCs/>
          <w:lang w:val="en-GB"/>
        </w:rPr>
        <w:t xml:space="preserve">Any behaviour by your staff that undermines trust or value in your business, and that a regulator says creates detriment to customers or a ‘disorderly market’. Includes managers’ inaction, in the form of failure to anticipate and overcome customers’ own biases or ignorance during the product creation and sales processed.  </w:t>
      </w:r>
    </w:p>
    <w:p w14:paraId="03EE8B5E" w14:textId="33F7E6A6" w:rsidR="00E91BEF" w:rsidRPr="007167BC" w:rsidRDefault="00F26887" w:rsidP="001817E1">
      <w:pPr>
        <w:tabs>
          <w:tab w:val="left" w:pos="284"/>
        </w:tabs>
        <w:spacing w:line="360" w:lineRule="auto"/>
        <w:ind w:left="284"/>
        <w:jc w:val="both"/>
        <w:rPr>
          <w:rFonts w:ascii="Times New Roman" w:hAnsi="Times New Roman" w:cs="Times New Roman"/>
          <w:lang w:val="en-GB"/>
        </w:rPr>
      </w:pPr>
      <w:r w:rsidRPr="007167BC">
        <w:rPr>
          <w:rFonts w:ascii="Times New Roman" w:hAnsi="Times New Roman" w:cs="Times New Roman"/>
          <w:lang w:val="en-GB"/>
        </w:rPr>
        <w:t xml:space="preserve">It is evident from both this definition and the objectives of the SMCR that human behaviour remains the focus of regulators’ attention </w:t>
      </w:r>
      <w:r w:rsidR="008065BC" w:rsidRPr="007167BC">
        <w:rPr>
          <w:rFonts w:ascii="Times New Roman" w:hAnsi="Times New Roman" w:cs="Times New Roman"/>
          <w:lang w:val="en-GB"/>
        </w:rPr>
        <w:t xml:space="preserve">in the post crisis era. </w:t>
      </w:r>
      <w:r w:rsidR="00C25CD1" w:rsidRPr="007167BC">
        <w:rPr>
          <w:rFonts w:ascii="Times New Roman" w:hAnsi="Times New Roman" w:cs="Times New Roman"/>
          <w:lang w:val="en-GB"/>
        </w:rPr>
        <w:t>Conversely</w:t>
      </w:r>
      <w:r w:rsidR="004C30F9" w:rsidRPr="007167BC">
        <w:rPr>
          <w:rFonts w:ascii="Times New Roman" w:hAnsi="Times New Roman" w:cs="Times New Roman"/>
          <w:lang w:val="en-GB"/>
        </w:rPr>
        <w:t>, financial markets are becoming increasingly automated</w:t>
      </w:r>
      <w:r w:rsidR="002F5A63" w:rsidRPr="007167BC">
        <w:rPr>
          <w:rFonts w:ascii="Times New Roman" w:hAnsi="Times New Roman" w:cs="Times New Roman"/>
          <w:lang w:val="en-GB"/>
        </w:rPr>
        <w:t>.</w:t>
      </w:r>
      <w:r w:rsidR="004C30F9" w:rsidRPr="007167BC">
        <w:rPr>
          <w:rFonts w:ascii="Times New Roman" w:hAnsi="Times New Roman" w:cs="Times New Roman"/>
          <w:lang w:val="en-GB"/>
        </w:rPr>
        <w:t xml:space="preserve"> </w:t>
      </w:r>
    </w:p>
    <w:p w14:paraId="15BB2B41" w14:textId="691AE0AA" w:rsidR="00417797" w:rsidRPr="007167BC" w:rsidRDefault="00E91BEF" w:rsidP="00390F32">
      <w:pPr>
        <w:tabs>
          <w:tab w:val="left" w:pos="284"/>
        </w:tabs>
        <w:spacing w:line="360" w:lineRule="auto"/>
        <w:ind w:left="284"/>
        <w:jc w:val="both"/>
        <w:rPr>
          <w:rFonts w:ascii="Times New Roman" w:hAnsi="Times New Roman" w:cs="Times New Roman"/>
          <w:lang w:val="en-GB"/>
        </w:rPr>
      </w:pPr>
      <w:r w:rsidRPr="007167BC">
        <w:rPr>
          <w:rFonts w:ascii="Times New Roman" w:hAnsi="Times New Roman" w:cs="Times New Roman"/>
          <w:lang w:val="en-GB"/>
        </w:rPr>
        <w:t>That automation predominates in equity markets is well documented</w:t>
      </w:r>
      <w:r w:rsidR="00267EB3"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&lt;EndNote&gt;&lt;Cite&gt;&lt;Author&gt;Stefanova&lt;/Author&gt;&lt;Year&gt;2018&lt;/Year&gt;&lt;RecNum&gt;141&lt;/RecNum&gt;&lt;DisplayText&gt;&lt;style face="superscript"&gt;6&lt;/style&gt;&lt;/DisplayText&gt;&lt;record&gt;&lt;rec-number&gt;141&lt;/rec-number&gt;&lt;foreign-keys&gt;&lt;key app="EN" db-id="2dfpr9x5rsv0tjers08pzwdcvfraswsf2rt2" timestamp="1584022725"&gt;141&lt;/key&gt;&lt;/foreign-keys&gt;&lt;ref-type name="Journal Article"&gt;17&lt;/ref-type&gt;&lt;contributors&gt;&lt;authors&gt;&lt;author&gt;Stefanova, Julia&lt;/author&gt;&lt;/authors&gt;&lt;/contributors&gt;&lt;titles&gt;&lt;title&gt;High speed technology trading innovations and capital performance in Bulgaria&lt;/title&gt;&lt;secondary-title&gt;Financial Studies&lt;/secondary-title&gt;&lt;/titles&gt;&lt;periodical&gt;&lt;full-title&gt;Financial Studies&lt;/full-title&gt;&lt;/periodical&gt;&lt;pages&gt;6-37&lt;/pages&gt;&lt;volume&gt;22&lt;/volume&gt;&lt;number&gt;2&lt;/number&gt;&lt;keywords&gt;&lt;keyword&gt;Technological innovations&lt;/keyword&gt;&lt;keyword&gt;Trading companies&lt;/keyword&gt;&lt;keyword&gt;Capital market&lt;/keyword&gt;&lt;keyword&gt;algorithmic trading&lt;/keyword&gt;&lt;keyword&gt;EU integration&lt;/keyword&gt;&lt;keyword&gt;liquidity&lt;/keyword&gt;&lt;keyword&gt;market capitalization&lt;/keyword&gt;&lt;keyword&gt;systemic risk&lt;/keyword&gt;&lt;keyword&gt;volatility&lt;/keyword&gt;&lt;/keywords&gt;&lt;dates&gt;&lt;year&gt;2018&lt;/year&gt;&lt;/dates&gt;&lt;publisher&gt;Financial Studies&lt;/publisher&gt;&lt;isbn&gt;20666071&lt;/isbn&gt;&lt;accession-num&gt;131101115&lt;/accession-num&gt;&lt;work-type&gt;Article&lt;/work-type&gt;&lt;urls&gt;&lt;related-urls&gt;&lt;url&gt;http://search.ebscohost.com/login.aspx?direct=true&amp;amp;db=bth&amp;amp;AN=131101115&amp;amp;site=eds-live&lt;/url&gt;&lt;/related-urls&gt;&lt;/urls&gt;&lt;remote-database-name&gt;bth&lt;/remote-database-name&gt;&lt;remote-database-provider&gt;EBSCOhost&lt;/remote-database-provider&gt;&lt;/record&gt;&lt;/Cite&gt;&lt;/EndNote&gt;</w:instrText>
      </w:r>
      <w:r w:rsidR="00267EB3"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6</w:t>
      </w:r>
      <w:r w:rsidR="00267EB3" w:rsidRPr="007167BC">
        <w:rPr>
          <w:rFonts w:ascii="Times New Roman" w:hAnsi="Times New Roman" w:cs="Times New Roman"/>
          <w:lang w:val="en-GB"/>
        </w:rPr>
        <w:fldChar w:fldCharType="end"/>
      </w:r>
      <w:r w:rsidRPr="007167BC">
        <w:rPr>
          <w:rFonts w:ascii="Times New Roman" w:hAnsi="Times New Roman" w:cs="Times New Roman"/>
          <w:lang w:val="en-GB"/>
        </w:rPr>
        <w:t xml:space="preserve">. </w:t>
      </w:r>
      <w:r w:rsidR="00C25CD1" w:rsidRPr="007167BC">
        <w:rPr>
          <w:rFonts w:ascii="Times New Roman" w:hAnsi="Times New Roman" w:cs="Times New Roman"/>
          <w:lang w:val="en-GB"/>
        </w:rPr>
        <w:t>However, i</w:t>
      </w:r>
      <w:r w:rsidR="004C30F9" w:rsidRPr="007167BC">
        <w:rPr>
          <w:rFonts w:ascii="Times New Roman" w:hAnsi="Times New Roman" w:cs="Times New Roman"/>
          <w:lang w:val="en-GB"/>
        </w:rPr>
        <w:t xml:space="preserve">ncreasingly sophisticated algorithms </w:t>
      </w:r>
      <w:r w:rsidR="00795C4A" w:rsidRPr="007167BC">
        <w:rPr>
          <w:rFonts w:ascii="Times New Roman" w:hAnsi="Times New Roman" w:cs="Times New Roman"/>
          <w:lang w:val="en-GB"/>
        </w:rPr>
        <w:t>are starting to</w:t>
      </w:r>
      <w:r w:rsidR="004C30F9" w:rsidRPr="007167BC">
        <w:rPr>
          <w:rFonts w:ascii="Times New Roman" w:hAnsi="Times New Roman" w:cs="Times New Roman"/>
          <w:lang w:val="en-GB"/>
        </w:rPr>
        <w:t xml:space="preserve"> replace </w:t>
      </w:r>
      <w:r w:rsidR="00895845" w:rsidRPr="007167BC">
        <w:rPr>
          <w:rFonts w:ascii="Times New Roman" w:hAnsi="Times New Roman" w:cs="Times New Roman"/>
          <w:lang w:val="en-GB"/>
        </w:rPr>
        <w:t xml:space="preserve">human traders and brokers </w:t>
      </w:r>
      <w:r w:rsidR="002F5A63" w:rsidRPr="007167BC">
        <w:rPr>
          <w:rFonts w:ascii="Times New Roman" w:hAnsi="Times New Roman" w:cs="Times New Roman"/>
          <w:lang w:val="en-GB"/>
        </w:rPr>
        <w:t>in the origination of transactions across many</w:t>
      </w:r>
      <w:r w:rsidRPr="007167BC">
        <w:rPr>
          <w:rFonts w:ascii="Times New Roman" w:hAnsi="Times New Roman" w:cs="Times New Roman"/>
          <w:lang w:val="en-GB"/>
        </w:rPr>
        <w:t xml:space="preserve"> other</w:t>
      </w:r>
      <w:r w:rsidR="002F5A63" w:rsidRPr="007167BC">
        <w:rPr>
          <w:rFonts w:ascii="Times New Roman" w:hAnsi="Times New Roman" w:cs="Times New Roman"/>
          <w:lang w:val="en-GB"/>
        </w:rPr>
        <w:t xml:space="preserve"> asset classes</w:t>
      </w:r>
      <w:r w:rsidR="00795C4A" w:rsidRPr="007167BC">
        <w:rPr>
          <w:rFonts w:ascii="Times New Roman" w:hAnsi="Times New Roman" w:cs="Times New Roman"/>
          <w:lang w:val="en-GB"/>
        </w:rPr>
        <w:t xml:space="preserve"> too</w:t>
      </w:r>
      <w:r w:rsidR="002F5A63" w:rsidRPr="007167BC">
        <w:rPr>
          <w:rFonts w:ascii="Times New Roman" w:hAnsi="Times New Roman" w:cs="Times New Roman"/>
          <w:lang w:val="en-GB"/>
        </w:rPr>
        <w:t>.</w:t>
      </w:r>
      <w:r w:rsidR="00BC45C7" w:rsidRPr="007167BC">
        <w:rPr>
          <w:rFonts w:ascii="Times New Roman" w:hAnsi="Times New Roman" w:cs="Times New Roman"/>
          <w:lang w:val="en-GB"/>
        </w:rPr>
        <w:t xml:space="preserve">  A study conducted between 1</w:t>
      </w:r>
      <w:r w:rsidR="00BC45C7" w:rsidRPr="007167BC">
        <w:rPr>
          <w:rFonts w:ascii="Times New Roman" w:hAnsi="Times New Roman" w:cs="Times New Roman"/>
          <w:vertAlign w:val="superscript"/>
          <w:lang w:val="en-GB"/>
        </w:rPr>
        <w:t>st</w:t>
      </w:r>
      <w:r w:rsidR="00BC45C7" w:rsidRPr="007167BC">
        <w:rPr>
          <w:rFonts w:ascii="Times New Roman" w:hAnsi="Times New Roman" w:cs="Times New Roman"/>
          <w:lang w:val="en-GB"/>
        </w:rPr>
        <w:t xml:space="preserve"> November 2016 – 31</w:t>
      </w:r>
      <w:r w:rsidR="00BC45C7" w:rsidRPr="007167BC">
        <w:rPr>
          <w:rFonts w:ascii="Times New Roman" w:hAnsi="Times New Roman" w:cs="Times New Roman"/>
          <w:vertAlign w:val="superscript"/>
          <w:lang w:val="en-GB"/>
        </w:rPr>
        <w:t>st</w:t>
      </w:r>
      <w:r w:rsidR="00BC45C7" w:rsidRPr="007167BC">
        <w:rPr>
          <w:rFonts w:ascii="Times New Roman" w:hAnsi="Times New Roman" w:cs="Times New Roman"/>
          <w:lang w:val="en-GB"/>
        </w:rPr>
        <w:t xml:space="preserve"> October 2018 found </w:t>
      </w:r>
      <w:r w:rsidR="00BC45C7" w:rsidRPr="007167BC">
        <w:rPr>
          <w:rFonts w:ascii="Times New Roman" w:hAnsi="Times New Roman" w:cs="Times New Roman"/>
          <w:color w:val="201F1E"/>
          <w:shd w:val="clear" w:color="auto" w:fill="FFFFFF"/>
          <w:lang w:val="en-GB"/>
        </w:rPr>
        <w:t>55.5% of trades in agricultural contracts, 67.6% trades in metals contracts and 84.4% trades in FX contracts</w:t>
      </w:r>
      <w:r w:rsidR="002F5A63" w:rsidRPr="007167BC">
        <w:rPr>
          <w:rFonts w:ascii="Times New Roman" w:hAnsi="Times New Roman" w:cs="Times New Roman"/>
          <w:lang w:val="en-GB"/>
        </w:rPr>
        <w:t xml:space="preserve"> </w:t>
      </w:r>
      <w:r w:rsidR="00BC45C7" w:rsidRPr="007167BC">
        <w:rPr>
          <w:rFonts w:ascii="Times New Roman" w:hAnsi="Times New Roman" w:cs="Times New Roman"/>
          <w:lang w:val="en-GB"/>
        </w:rPr>
        <w:t xml:space="preserve">on US futures markets </w:t>
      </w:r>
      <w:r w:rsidR="00390F32" w:rsidRPr="007167BC">
        <w:rPr>
          <w:rFonts w:ascii="Times New Roman" w:hAnsi="Times New Roman" w:cs="Times New Roman"/>
          <w:lang w:val="en-GB"/>
        </w:rPr>
        <w:t>were executed through</w:t>
      </w:r>
      <w:r w:rsidR="00BC45C7" w:rsidRPr="007167BC">
        <w:rPr>
          <w:rFonts w:ascii="Times New Roman" w:hAnsi="Times New Roman" w:cs="Times New Roman"/>
          <w:lang w:val="en-GB"/>
        </w:rPr>
        <w:t xml:space="preserve"> algorithmic trading (“AT”)</w:t>
      </w:r>
      <w:r w:rsidR="005F3692"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&lt;EndNote&gt;&lt;Cite&gt;&lt;Author&gt;Haynes&lt;/Author&gt;&lt;Year&gt;2019&lt;/Year&gt;&lt;RecNum&gt;71&lt;/RecNum&gt;&lt;DisplayText&gt;&lt;style face="superscript"&gt;7&lt;/style&gt;&lt;/DisplayText&gt;&lt;record&gt;&lt;rec-number&gt;71&lt;/rec-number&gt;&lt;foreign-keys&gt;&lt;key app="EN" db-id="2dfpr9x5rsv0tjers08pzwdcvfraswsf2rt2" timestamp="1583139653"&gt;71&lt;/key&gt;&lt;/foreign-keys&gt;&lt;ref-type name="Journal Article"&gt;17&lt;/ref-type&gt;&lt;contributors&gt;&lt;authors&gt;&lt;author&gt;Haynes, Richard&lt;/author&gt;&lt;author&gt;Roberts, John S.&lt;/author&gt;&lt;/authors&gt;&lt;/contributors&gt;&lt;titles&gt;&lt;title&gt;Automated trading in futures markets - update #2&lt;/title&gt;&lt;secondary-title&gt;Working Paper&lt;/secondary-title&gt;&lt;/titles&gt;&lt;periodical&gt;&lt;full-title&gt;Working Paper&lt;/full-title&gt;&lt;/periodical&gt;&lt;dates&gt;&lt;year&gt;2019&lt;/year&gt;&lt;/dates&gt;&lt;urls&gt;&lt;related-urls&gt;&lt;url&gt;https://www.cftc.gov/sites/default/files/2019-04/ATS_2yr_Update_Final_2018_ada.pdf&lt;/url&gt;&lt;/related-urls&gt;&lt;/urls&gt;&lt;/record&gt;&lt;/Cite&gt;&lt;/EndNote&gt;</w:instrText>
      </w:r>
      <w:r w:rsidR="005F3692"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7</w:t>
      </w:r>
      <w:r w:rsidR="005F3692" w:rsidRPr="007167BC">
        <w:rPr>
          <w:rFonts w:ascii="Times New Roman" w:hAnsi="Times New Roman" w:cs="Times New Roman"/>
          <w:lang w:val="en-GB"/>
        </w:rPr>
        <w:fldChar w:fldCharType="end"/>
      </w:r>
      <w:r w:rsidR="00390F32" w:rsidRPr="007167BC">
        <w:rPr>
          <w:rFonts w:ascii="Times New Roman" w:hAnsi="Times New Roman" w:cs="Times New Roman"/>
          <w:lang w:val="en-GB"/>
        </w:rPr>
        <w:t xml:space="preserve">. </w:t>
      </w:r>
    </w:p>
    <w:p w14:paraId="3B802EBB" w14:textId="24F96D27" w:rsidR="005F589F" w:rsidRPr="007167BC" w:rsidRDefault="005F589F" w:rsidP="00390F32">
      <w:pPr>
        <w:tabs>
          <w:tab w:val="left" w:pos="284"/>
        </w:tabs>
        <w:spacing w:line="360" w:lineRule="auto"/>
        <w:ind w:left="284"/>
        <w:jc w:val="both"/>
        <w:rPr>
          <w:rFonts w:ascii="Times New Roman" w:hAnsi="Times New Roman" w:cs="Times New Roman"/>
          <w:lang w:val="en-GB"/>
        </w:rPr>
      </w:pPr>
      <w:r w:rsidRPr="007167BC">
        <w:rPr>
          <w:rFonts w:ascii="Times New Roman" w:hAnsi="Times New Roman" w:cs="Times New Roman"/>
          <w:lang w:val="en-GB"/>
        </w:rPr>
        <w:t>Defined in th</w:t>
      </w:r>
      <w:r w:rsidR="00300C26" w:rsidRPr="007167BC">
        <w:rPr>
          <w:rFonts w:ascii="Times New Roman" w:hAnsi="Times New Roman" w:cs="Times New Roman"/>
          <w:lang w:val="en-GB"/>
        </w:rPr>
        <w:t>e EU by Article 4(1) of the second Markets in Financial Instruments Directive (“MiFID II”) as:</w:t>
      </w:r>
    </w:p>
    <w:p w14:paraId="1EDC12BB" w14:textId="1FAEF49C" w:rsidR="00DC10C2" w:rsidRPr="007167BC" w:rsidRDefault="00DC10C2" w:rsidP="00DC10C2">
      <w:pPr>
        <w:spacing w:line="360" w:lineRule="auto"/>
        <w:ind w:left="708" w:right="708"/>
        <w:jc w:val="both"/>
        <w:rPr>
          <w:rFonts w:ascii="Times New Roman" w:hAnsi="Times New Roman" w:cs="Times New Roman"/>
          <w:i/>
          <w:iCs/>
          <w:shd w:val="clear" w:color="auto" w:fill="FFFFFF"/>
          <w:lang w:val="en-GB"/>
        </w:rPr>
      </w:pPr>
      <w:r w:rsidRPr="007167BC">
        <w:rPr>
          <w:rFonts w:ascii="Times New Roman" w:hAnsi="Times New Roman" w:cs="Times New Roman"/>
          <w:i/>
          <w:iCs/>
          <w:shd w:val="clear" w:color="auto" w:fill="FFFFFF"/>
          <w:lang w:val="en-GB"/>
        </w:rPr>
        <w:lastRenderedPageBreak/>
        <w:t>trading in financial instruments where a computer algorithm automatically determines individual parameters of orders such as whether to initiate the order, the timing, price or quantity of the order or how to manage the order after its submission, with limited or no human intervention…</w:t>
      </w:r>
    </w:p>
    <w:p w14:paraId="7460C35E" w14:textId="2D43EFEE" w:rsidR="0019418F" w:rsidRPr="007167BC" w:rsidRDefault="00AC2369" w:rsidP="001817E1">
      <w:pPr>
        <w:tabs>
          <w:tab w:val="left" w:pos="284"/>
        </w:tabs>
        <w:spacing w:line="360" w:lineRule="auto"/>
        <w:ind w:left="284"/>
        <w:jc w:val="both"/>
        <w:rPr>
          <w:rFonts w:ascii="Times New Roman" w:hAnsi="Times New Roman" w:cs="Times New Roman"/>
          <w:lang w:val="en-GB"/>
        </w:rPr>
      </w:pPr>
      <w:r w:rsidRPr="007167BC">
        <w:rPr>
          <w:rFonts w:ascii="Times New Roman" w:hAnsi="Times New Roman" w:cs="Times New Roman"/>
          <w:lang w:val="en-GB"/>
        </w:rPr>
        <w:t>AT has received considerable attention from researchers with regards to its impact on market quality, market fairness and, to a lesser extent, institutional culture</w:t>
      </w:r>
      <w:r w:rsidR="00043AE8"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&lt;EndNote&gt;&lt;Cite&gt;&lt;Author&gt;Culley&lt;/Author&gt;&lt;Year&gt;2020&lt;/Year&gt;&lt;RecNum&gt;306&lt;/RecNum&gt;&lt;DisplayText&gt;&lt;style face="superscript"&gt;8&lt;/style&gt;&lt;/DisplayText&gt;&lt;record&gt;&lt;rec-number&gt;306&lt;/rec-number&gt;&lt;foreign-keys&gt;&lt;key app="EN" db-id="2dfpr9x5rsv0tjers08pzwdcvfraswsf2rt2" timestamp="1584812646"&gt;306&lt;/key&gt;&lt;/foreign-keys&gt;&lt;ref-type name="Journal Article"&gt;17&lt;/ref-type&gt;&lt;contributors&gt;&lt;authors&gt;&lt;author&gt;Culley, Alexander&lt;/author&gt;&lt;/authors&gt;&lt;/contributors&gt;&lt;titles&gt;&lt;title&gt;Conduct risks and their mitigation in algorithmic trading firms: a systematic literature review&lt;/title&gt;&lt;secondary-title&gt;Journal of Financial Compliance&lt;/secondary-title&gt;&lt;/titles&gt;&lt;periodical&gt;&lt;full-title&gt;Journal of Financial Compliance&lt;/full-title&gt;&lt;/periodical&gt;&lt;pages&gt;1-19&lt;/pages&gt;&lt;volume&gt;4&lt;/volume&gt;&lt;number&gt;1&lt;/number&gt;&lt;dates&gt;&lt;year&gt;2020&lt;/year&gt;&lt;/dates&gt;&lt;urls&gt;&lt;/urls&gt;&lt;/record&gt;&lt;/Cite&gt;&lt;/EndNote&gt;</w:instrText>
      </w:r>
      <w:r w:rsidR="00043AE8"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8</w:t>
      </w:r>
      <w:r w:rsidR="00043AE8" w:rsidRPr="007167BC">
        <w:rPr>
          <w:rFonts w:ascii="Times New Roman" w:hAnsi="Times New Roman" w:cs="Times New Roman"/>
          <w:lang w:val="en-GB"/>
        </w:rPr>
        <w:fldChar w:fldCharType="end"/>
      </w:r>
      <w:r w:rsidRPr="007167BC">
        <w:rPr>
          <w:rFonts w:ascii="Times New Roman" w:hAnsi="Times New Roman" w:cs="Times New Roman"/>
          <w:lang w:val="en-GB"/>
        </w:rPr>
        <w:t>.</w:t>
      </w:r>
      <w:r w:rsidR="00281D00" w:rsidRPr="007167BC">
        <w:rPr>
          <w:rFonts w:ascii="Times New Roman" w:hAnsi="Times New Roman" w:cs="Times New Roman"/>
          <w:lang w:val="en-GB"/>
        </w:rPr>
        <w:t xml:space="preserve"> Nonetheless, the move to ‘limited or no human intervention’ in the financial markets has, to date, not directly been considered in the context of conduct risk, even if</w:t>
      </w:r>
      <w:r w:rsidR="00AC1F8A" w:rsidRPr="007167BC">
        <w:rPr>
          <w:rFonts w:ascii="Times New Roman" w:hAnsi="Times New Roman" w:cs="Times New Roman"/>
          <w:lang w:val="en-GB"/>
        </w:rPr>
        <w:t xml:space="preserve"> the literature indirectly identifies</w:t>
      </w:r>
      <w:r w:rsidR="00281D00" w:rsidRPr="007167BC">
        <w:rPr>
          <w:rFonts w:ascii="Times New Roman" w:hAnsi="Times New Roman" w:cs="Times New Roman"/>
          <w:lang w:val="en-GB"/>
        </w:rPr>
        <w:t xml:space="preserve"> </w:t>
      </w:r>
      <w:r w:rsidR="00AC1F8A" w:rsidRPr="007167BC">
        <w:rPr>
          <w:rFonts w:ascii="Times New Roman" w:hAnsi="Times New Roman" w:cs="Times New Roman"/>
          <w:lang w:val="en-GB"/>
        </w:rPr>
        <w:t>a host of conduct risks</w:t>
      </w:r>
      <w:r w:rsidR="00AC1F8A"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&lt;EndNote&gt;&lt;Cite&gt;&lt;Author&gt;Culley&lt;/Author&gt;&lt;Year&gt;2020&lt;/Year&gt;&lt;RecNum&gt;306&lt;/RecNum&gt;&lt;DisplayText&gt;&lt;style face="superscript"&gt;8&lt;/style&gt;&lt;/DisplayText&gt;&lt;record&gt;&lt;rec-number&gt;306&lt;/rec-number&gt;&lt;foreign-keys&gt;&lt;key app="EN" db-id="2dfpr9x5rsv0tjers08pzwdcvfraswsf2rt2" timestamp="1584812646"&gt;306&lt;/key&gt;&lt;/foreign-keys&gt;&lt;ref-type name="Journal Article"&gt;17&lt;/ref-type&gt;&lt;contributors&gt;&lt;authors&gt;&lt;author&gt;Culley, Alexander&lt;/author&gt;&lt;/authors&gt;&lt;/contributors&gt;&lt;titles&gt;&lt;title&gt;Conduct risks and their mitigation in algorithmic trading firms: a systematic literature review&lt;/title&gt;&lt;secondary-title&gt;Journal of Financial Compliance&lt;/secondary-title&gt;&lt;/titles&gt;&lt;periodical&gt;&lt;full-title&gt;Journal of Financial Compliance&lt;/full-title&gt;&lt;/periodical&gt;&lt;pages&gt;1-19&lt;/pages&gt;&lt;volume&gt;4&lt;/volume&gt;&lt;number&gt;1&lt;/number&gt;&lt;dates&gt;&lt;year&gt;2020&lt;/year&gt;&lt;/dates&gt;&lt;urls&gt;&lt;/urls&gt;&lt;/record&gt;&lt;/Cite&gt;&lt;/EndNote&gt;</w:instrText>
      </w:r>
      <w:r w:rsidR="00AC1F8A"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8</w:t>
      </w:r>
      <w:r w:rsidR="00AC1F8A" w:rsidRPr="007167BC">
        <w:rPr>
          <w:rFonts w:ascii="Times New Roman" w:hAnsi="Times New Roman" w:cs="Times New Roman"/>
          <w:lang w:val="en-GB"/>
        </w:rPr>
        <w:fldChar w:fldCharType="end"/>
      </w:r>
      <w:r w:rsidR="00AC1F8A" w:rsidRPr="007167BC">
        <w:rPr>
          <w:rFonts w:ascii="Times New Roman" w:hAnsi="Times New Roman" w:cs="Times New Roman"/>
          <w:lang w:val="en-GB"/>
        </w:rPr>
        <w:t xml:space="preserve">. </w:t>
      </w:r>
    </w:p>
    <w:p w14:paraId="2BDE8DE5" w14:textId="6250C626" w:rsidR="00BB4F52" w:rsidRPr="007167BC" w:rsidRDefault="006C50A5" w:rsidP="00301068">
      <w:pPr>
        <w:tabs>
          <w:tab w:val="left" w:pos="284"/>
        </w:tabs>
        <w:spacing w:line="360" w:lineRule="auto"/>
        <w:ind w:left="284"/>
        <w:jc w:val="both"/>
        <w:rPr>
          <w:rFonts w:ascii="Times New Roman" w:hAnsi="Times New Roman" w:cs="Times New Roman"/>
          <w:lang w:val="en-GB"/>
        </w:rPr>
      </w:pPr>
      <w:r w:rsidRPr="007167BC">
        <w:rPr>
          <w:rFonts w:ascii="Times New Roman" w:hAnsi="Times New Roman" w:cs="Times New Roman"/>
          <w:lang w:val="en-GB"/>
        </w:rPr>
        <w:t>Within the existing AT literature,</w:t>
      </w:r>
      <w:r w:rsidR="003D2A56" w:rsidRPr="007167BC">
        <w:rPr>
          <w:rFonts w:ascii="Times New Roman" w:hAnsi="Times New Roman" w:cs="Times New Roman"/>
          <w:lang w:val="en-GB"/>
        </w:rPr>
        <w:t xml:space="preserve"> fixed income, currencies and commodities (“</w:t>
      </w:r>
      <w:r w:rsidR="000A040D" w:rsidRPr="007167BC">
        <w:rPr>
          <w:rFonts w:ascii="Times New Roman" w:hAnsi="Times New Roman" w:cs="Times New Roman"/>
          <w:lang w:val="en-GB"/>
        </w:rPr>
        <w:t>FICC</w:t>
      </w:r>
      <w:r w:rsidR="003D2A56" w:rsidRPr="007167BC">
        <w:rPr>
          <w:rFonts w:ascii="Times New Roman" w:hAnsi="Times New Roman" w:cs="Times New Roman"/>
          <w:lang w:val="en-GB"/>
        </w:rPr>
        <w:t>”)</w:t>
      </w:r>
      <w:r w:rsidR="00BB4F52" w:rsidRPr="007167BC">
        <w:rPr>
          <w:rFonts w:ascii="Times New Roman" w:hAnsi="Times New Roman" w:cs="Times New Roman"/>
          <w:lang w:val="en-GB"/>
        </w:rPr>
        <w:t xml:space="preserve"> </w:t>
      </w:r>
      <w:r w:rsidRPr="007167BC">
        <w:rPr>
          <w:rFonts w:ascii="Times New Roman" w:hAnsi="Times New Roman" w:cs="Times New Roman"/>
          <w:lang w:val="en-GB"/>
        </w:rPr>
        <w:t xml:space="preserve">markets </w:t>
      </w:r>
      <w:r w:rsidR="00BB4F52" w:rsidRPr="007167BC">
        <w:rPr>
          <w:rFonts w:ascii="Times New Roman" w:hAnsi="Times New Roman" w:cs="Times New Roman"/>
          <w:lang w:val="en-GB"/>
        </w:rPr>
        <w:t xml:space="preserve">have </w:t>
      </w:r>
      <w:r w:rsidRPr="007167BC">
        <w:rPr>
          <w:rFonts w:ascii="Times New Roman" w:hAnsi="Times New Roman" w:cs="Times New Roman"/>
          <w:lang w:val="en-GB"/>
        </w:rPr>
        <w:t xml:space="preserve">so far </w:t>
      </w:r>
      <w:r w:rsidR="00BB4F52" w:rsidRPr="007167BC">
        <w:rPr>
          <w:rFonts w:ascii="Times New Roman" w:hAnsi="Times New Roman" w:cs="Times New Roman"/>
          <w:lang w:val="en-GB"/>
        </w:rPr>
        <w:t>been in the shadow of research into AT in equities trading for historical reasons.</w:t>
      </w:r>
      <w:r w:rsidR="00E63F3A" w:rsidRPr="007167BC">
        <w:rPr>
          <w:rFonts w:ascii="Times New Roman" w:hAnsi="Times New Roman" w:cs="Times New Roman"/>
          <w:lang w:val="en-GB"/>
        </w:rPr>
        <w:t xml:space="preserve"> These include: </w:t>
      </w:r>
      <w:r w:rsidR="000863F6" w:rsidRPr="007167BC">
        <w:rPr>
          <w:rFonts w:ascii="Times New Roman" w:hAnsi="Times New Roman" w:cs="Times New Roman"/>
          <w:lang w:val="en-GB"/>
        </w:rPr>
        <w:t>a greater interest in controversial</w:t>
      </w:r>
      <w:r w:rsidR="00E63F3A" w:rsidRPr="007167BC">
        <w:rPr>
          <w:rFonts w:ascii="Times New Roman" w:hAnsi="Times New Roman" w:cs="Times New Roman"/>
          <w:lang w:val="en-GB"/>
        </w:rPr>
        <w:t xml:space="preserve"> high frequency trading</w:t>
      </w:r>
      <w:r w:rsidR="000863F6" w:rsidRPr="007167BC">
        <w:rPr>
          <w:rFonts w:ascii="Times New Roman" w:hAnsi="Times New Roman" w:cs="Times New Roman"/>
          <w:lang w:val="en-GB"/>
        </w:rPr>
        <w:t xml:space="preserve"> because of popular non-fiction works such as </w:t>
      </w:r>
      <w:r w:rsidR="000863F6" w:rsidRPr="007167BC">
        <w:rPr>
          <w:rFonts w:ascii="Times New Roman" w:hAnsi="Times New Roman" w:cs="Times New Roman"/>
          <w:i/>
          <w:iCs/>
          <w:lang w:val="en-GB"/>
        </w:rPr>
        <w:t>Flash Boys</w:t>
      </w:r>
      <w:r w:rsidR="00E63F3A" w:rsidRPr="007167BC">
        <w:rPr>
          <w:rFonts w:ascii="Times New Roman" w:hAnsi="Times New Roman" w:cs="Times New Roman"/>
          <w:lang w:val="en-GB"/>
        </w:rPr>
        <w:t xml:space="preserve"> </w:t>
      </w:r>
      <w:r w:rsidR="000863F6" w:rsidRPr="007167BC">
        <w:rPr>
          <w:rFonts w:ascii="Times New Roman" w:hAnsi="Times New Roman" w:cs="Times New Roman"/>
          <w:lang w:val="en-GB"/>
        </w:rPr>
        <w:fldChar w:fldCharType="begin">
          <w:fldData xml:space="preserve">PEVuZE5vdGU+PENpdGU+PEF1dGhvcj5MZXdpczwvQXV0aG9yPjxZZWFyPjIwMTU8L1llYXI+PFJl
Y051bT4yMzwvUmVjTnVtPjxEaXNwbGF5VGV4dD48c3R5bGUgZmFjZT0ic3VwZXJzY3JpcHQiPjks
IDEwPC9zdHlsZT48L0Rpc3BsYXlUZXh0PjxyZWNvcmQ+PHJlYy1udW1iZXI+MjM8L3JlYy1udW1i
ZXI+PGZvcmVpZ24ta2V5cz48a2V5IGFwcD0iRU4iIGRiLWlkPSIyZGZwcjl4NXJzdjB0amVyczA4
cHp3ZGN2ZnJhc3dzZjJydDIiIHRpbWVzdGFtcD0iMTU4MzA0OTUwNiI+MjM8L2tleT48L2ZvcmVp
Z24ta2V5cz48cmVmLXR5cGUgbmFtZT0iQm9vayI+NjwvcmVmLXR5cGU+PGNvbnRyaWJ1dG9ycz48
YXV0aG9ycz48YXV0aG9yPkxld2lzLCBNaWNoYWVsPC9hdXRob3I+PC9hdXRob3JzPjwvY29udHJp
YnV0b3JzPjx0aXRsZXM+PHRpdGxlPkZsYXNoIEJveXM8L3RpdGxlPjwvdGl0bGVzPjxkYXRlcz48
eWVhcj4yMDE1PC95ZWFyPjwvZGF0ZXM+PHB1Yi1sb2NhdGlvbj5Mb25kb248L3B1Yi1sb2NhdGlv
bj48cHVibGlzaGVyPlBlbmd1aW48L3B1Ymxpc2hlcj48dXJscz48L3VybHM+PC9yZWNvcmQ+PC9D
aXRlPjxDaXRlPjxBdXRob3I+Qm9yY2g8L0F1dGhvcj48WWVhcj4yMDE2PC9ZZWFyPjxSZWNOdW0+
MTUwPC9SZWNOdW0+PHJlY29yZD48cmVjLW51bWJlcj4xNTA8L3JlYy1udW1iZXI+PGZvcmVpZ24t
a2V5cz48a2V5IGFwcD0iRU4iIGRiLWlkPSIyZGZwcjl4NXJzdjB0amVyczA4cHp3ZGN2ZnJhc3dz
ZjJydDIiIHRpbWVzdGFtcD0iMTU4NDAyNDE0MyI+MTUwPC9rZXk+PC9mb3JlaWduLWtleXM+PHJl
Zi10eXBlIG5hbWU9IkpvdXJuYWwgQXJ0aWNsZSI+MTc8L3JlZi10eXBlPjxjb250cmlidXRvcnM+
PGF1dGhvcnM+PGF1dGhvcj5Cb3JjaCwgQy48L2F1dGhvcj48L2F1dGhvcnM+PC9jb250cmlidXRv
cnM+PGF1dGgtYWRkcmVzcz5EZXBhcnRtZW50IG9mIE1hbmFnZW1lbnQsIFBvbGl0aWNzIGFuZCBQ
aGlsb3NvcGh5LCBDb3BlbmhhZ2VuIEJ1c2luZXNzIFNjaG9vbDwvYXV0aC1hZGRyZXNzPjx0aXRs
ZXM+PHRpdGxlPkhpZ2gtZnJlcXVlbmN5IHRyYWRpbmcsIGFsZ29yaXRobWljIGZpbmFuY2UgYW5k
IHRoZSBGbGFzaCBDcmFzaDogcmVmbGVjdGlvbnMgb24gZXZlbnRhbGl6YXRpb248L3RpdGxlPjxz
ZWNvbmRhcnktdGl0bGU+RWNvbm9teSBhbmQgU29jaWV0eTwvc2Vjb25kYXJ5LXRpdGxlPjwvdGl0
bGVzPjxwZXJpb2RpY2FsPjxmdWxsLXRpdGxlPkVjb25vbXkgYW5kIFNvY2lldHk8L2Z1bGwtdGl0
bGU+PC9wZXJpb2RpY2FsPjxwYWdlcz4zNTAtMzc4PC9wYWdlcz48dm9sdW1lPjQ1PC92b2x1bWU+
PG51bWJlcj4zLTQ8L251bWJlcj48c2VjdGlvbj4zNTA8L3NlY3Rpb24+PGtleXdvcmRzPjxrZXl3
b3JkPmV2ZW50czwva2V5d29yZD48a2V5d29yZD5GbGFzaCBDcmFzaDwva2V5d29yZD48a2V5d29y
ZD5HYWJyaWVsIFRhcmRlPC9rZXl3b3JkPjxrZXl3b3JkPmhlcmRpbmc8L2tleXdvcmQ+PGtleXdv
cmQ+aGlnaC1mcmVxdWVuY3kgdHJhZGluZzwva2V5d29yZD48a2V5d29yZD7DiW1pbGUgRHVya2hl
aW08L2tleXdvcmQ+PC9rZXl3b3Jkcz48ZGF0ZXM+PHllYXI+MjAxNjwveWVhcj48cHViLWRhdGVz
PjxkYXRlPjEwIC8gMDEgLzwvZGF0ZT48L3B1Yi1kYXRlcz48L2RhdGVzPjxwdWJsaXNoZXI+Um91
dGxlZGdlPC9wdWJsaXNoZXI+PGlzYm4+MTQ2OTU3NjYmI3hEOzAzMDg1MTQ3PC9pc2JuPjxhY2Nl
c3Npb24tbnVtPmVkc2VsYy4yLTUyLjAtODUwMDk3NTQwMzc8L2FjY2Vzc2lvbi1udW0+PHdvcmst
dHlwZT5BcnRpY2xlPC93b3JrLXR5cGU+PHVybHM+PHJlbGF0ZWQtdXJscz48dXJsPmh0dHA6Ly9z
ZWFyY2guZWJzY29ob3N0LmNvbS9sb2dpbi5hc3B4P2RpcmVjdD10cnVlJmFtcDtkYj1lZHNlbGMm
YW1wO0FOPWVkc2VsYy4yLTUyLjAtODUwMDk3NTQwMzcmYW1wO3NpdGU9ZWRzLWxpdmU8L3VybD48
L3JlbGF0ZWQtdXJscz48L3VybHM+PGVsZWN0cm9uaWMtcmVzb3VyY2UtbnVtPjEwLjEwODAvMDMw
ODUxNDcuMjAxNi4xMjYzMDM0PC9lbGVjdHJvbmljLXJlc291cmNlLW51bT48cmVtb3RlLWRhdGFi
YXNlLW5hbWU+ZWRzZWxjPC9yZW1vdGUtZGF0YWJhc2UtbmFtZT48cmVtb3RlLWRhdGFiYXNlLXBy
b3ZpZGVyPkVCU0NPaG9zdDwvcmVtb3RlLWRhdGFiYXNlLXByb3ZpZGVyPjxsYW5ndWFnZT5Fbmds
aXNoPC9sYW5ndWFnZT48L3JlY29yZD48L0NpdGU+PC9FbmROb3RlPn==
</w:fldData>
        </w:fldChar>
      </w:r>
      <w:r w:rsidR="00FB512D">
        <w:rPr>
          <w:rFonts w:ascii="Times New Roman" w:hAnsi="Times New Roman" w:cs="Times New Roman"/>
          <w:lang w:val="en-GB"/>
        </w:rPr>
        <w:instrText xml:space="preserve"> ADDIN EN.CITE </w:instrText>
      </w:r>
      <w:r w:rsidR="00FB512D">
        <w:rPr>
          <w:rFonts w:ascii="Times New Roman" w:hAnsi="Times New Roman" w:cs="Times New Roman"/>
          <w:lang w:val="en-GB"/>
        </w:rPr>
        <w:fldChar w:fldCharType="begin">
          <w:fldData xml:space="preserve">PEVuZE5vdGU+PENpdGU+PEF1dGhvcj5MZXdpczwvQXV0aG9yPjxZZWFyPjIwMTU8L1llYXI+PFJl
Y051bT4yMzwvUmVjTnVtPjxEaXNwbGF5VGV4dD48c3R5bGUgZmFjZT0ic3VwZXJzY3JpcHQiPjks
IDEwPC9zdHlsZT48L0Rpc3BsYXlUZXh0PjxyZWNvcmQ+PHJlYy1udW1iZXI+MjM8L3JlYy1udW1i
ZXI+PGZvcmVpZ24ta2V5cz48a2V5IGFwcD0iRU4iIGRiLWlkPSIyZGZwcjl4NXJzdjB0amVyczA4
cHp3ZGN2ZnJhc3dzZjJydDIiIHRpbWVzdGFtcD0iMTU4MzA0OTUwNiI+MjM8L2tleT48L2ZvcmVp
Z24ta2V5cz48cmVmLXR5cGUgbmFtZT0iQm9vayI+NjwvcmVmLXR5cGU+PGNvbnRyaWJ1dG9ycz48
YXV0aG9ycz48YXV0aG9yPkxld2lzLCBNaWNoYWVsPC9hdXRob3I+PC9hdXRob3JzPjwvY29udHJp
YnV0b3JzPjx0aXRsZXM+PHRpdGxlPkZsYXNoIEJveXM8L3RpdGxlPjwvdGl0bGVzPjxkYXRlcz48
eWVhcj4yMDE1PC95ZWFyPjwvZGF0ZXM+PHB1Yi1sb2NhdGlvbj5Mb25kb248L3B1Yi1sb2NhdGlv
bj48cHVibGlzaGVyPlBlbmd1aW48L3B1Ymxpc2hlcj48dXJscz48L3VybHM+PC9yZWNvcmQ+PC9D
aXRlPjxDaXRlPjxBdXRob3I+Qm9yY2g8L0F1dGhvcj48WWVhcj4yMDE2PC9ZZWFyPjxSZWNOdW0+
MTUwPC9SZWNOdW0+PHJlY29yZD48cmVjLW51bWJlcj4xNTA8L3JlYy1udW1iZXI+PGZvcmVpZ24t
a2V5cz48a2V5IGFwcD0iRU4iIGRiLWlkPSIyZGZwcjl4NXJzdjB0amVyczA4cHp3ZGN2ZnJhc3dz
ZjJydDIiIHRpbWVzdGFtcD0iMTU4NDAyNDE0MyI+MTUwPC9rZXk+PC9mb3JlaWduLWtleXM+PHJl
Zi10eXBlIG5hbWU9IkpvdXJuYWwgQXJ0aWNsZSI+MTc8L3JlZi10eXBlPjxjb250cmlidXRvcnM+
PGF1dGhvcnM+PGF1dGhvcj5Cb3JjaCwgQy48L2F1dGhvcj48L2F1dGhvcnM+PC9jb250cmlidXRv
cnM+PGF1dGgtYWRkcmVzcz5EZXBhcnRtZW50IG9mIE1hbmFnZW1lbnQsIFBvbGl0aWNzIGFuZCBQ
aGlsb3NvcGh5LCBDb3BlbmhhZ2VuIEJ1c2luZXNzIFNjaG9vbDwvYXV0aC1hZGRyZXNzPjx0aXRs
ZXM+PHRpdGxlPkhpZ2gtZnJlcXVlbmN5IHRyYWRpbmcsIGFsZ29yaXRobWljIGZpbmFuY2UgYW5k
IHRoZSBGbGFzaCBDcmFzaDogcmVmbGVjdGlvbnMgb24gZXZlbnRhbGl6YXRpb248L3RpdGxlPjxz
ZWNvbmRhcnktdGl0bGU+RWNvbm9teSBhbmQgU29jaWV0eTwvc2Vjb25kYXJ5LXRpdGxlPjwvdGl0
bGVzPjxwZXJpb2RpY2FsPjxmdWxsLXRpdGxlPkVjb25vbXkgYW5kIFNvY2lldHk8L2Z1bGwtdGl0
bGU+PC9wZXJpb2RpY2FsPjxwYWdlcz4zNTAtMzc4PC9wYWdlcz48dm9sdW1lPjQ1PC92b2x1bWU+
PG51bWJlcj4zLTQ8L251bWJlcj48c2VjdGlvbj4zNTA8L3NlY3Rpb24+PGtleXdvcmRzPjxrZXl3
b3JkPmV2ZW50czwva2V5d29yZD48a2V5d29yZD5GbGFzaCBDcmFzaDwva2V5d29yZD48a2V5d29y
ZD5HYWJyaWVsIFRhcmRlPC9rZXl3b3JkPjxrZXl3b3JkPmhlcmRpbmc8L2tleXdvcmQ+PGtleXdv
cmQ+aGlnaC1mcmVxdWVuY3kgdHJhZGluZzwva2V5d29yZD48a2V5d29yZD7DiW1pbGUgRHVya2hl
aW08L2tleXdvcmQ+PC9rZXl3b3Jkcz48ZGF0ZXM+PHllYXI+MjAxNjwveWVhcj48cHViLWRhdGVz
PjxkYXRlPjEwIC8gMDEgLzwvZGF0ZT48L3B1Yi1kYXRlcz48L2RhdGVzPjxwdWJsaXNoZXI+Um91
dGxlZGdlPC9wdWJsaXNoZXI+PGlzYm4+MTQ2OTU3NjYmI3hEOzAzMDg1MTQ3PC9pc2JuPjxhY2Nl
c3Npb24tbnVtPmVkc2VsYy4yLTUyLjAtODUwMDk3NTQwMzc8L2FjY2Vzc2lvbi1udW0+PHdvcmst
dHlwZT5BcnRpY2xlPC93b3JrLXR5cGU+PHVybHM+PHJlbGF0ZWQtdXJscz48dXJsPmh0dHA6Ly9z
ZWFyY2guZWJzY29ob3N0LmNvbS9sb2dpbi5hc3B4P2RpcmVjdD10cnVlJmFtcDtkYj1lZHNlbGMm
YW1wO0FOPWVkc2VsYy4yLTUyLjAtODUwMDk3NTQwMzcmYW1wO3NpdGU9ZWRzLWxpdmU8L3VybD48
L3JlbGF0ZWQtdXJscz48L3VybHM+PGVsZWN0cm9uaWMtcmVzb3VyY2UtbnVtPjEwLjEwODAvMDMw
ODUxNDcuMjAxNi4xMjYzMDM0PC9lbGVjdHJvbmljLXJlc291cmNlLW51bT48cmVtb3RlLWRhdGFi
YXNlLW5hbWU+ZWRzZWxjPC9yZW1vdGUtZGF0YWJhc2UtbmFtZT48cmVtb3RlLWRhdGFiYXNlLXBy
b3ZpZGVyPkVCU0NPaG9zdDwvcmVtb3RlLWRhdGFiYXNlLXByb3ZpZGVyPjxsYW5ndWFnZT5Fbmds
aXNoPC9sYW5ndWFnZT48L3JlY29yZD48L0NpdGU+PC9FbmROb3RlPn==
</w:fldData>
        </w:fldChar>
      </w:r>
      <w:r w:rsidR="00FB512D">
        <w:rPr>
          <w:rFonts w:ascii="Times New Roman" w:hAnsi="Times New Roman" w:cs="Times New Roman"/>
          <w:lang w:val="en-GB"/>
        </w:rPr>
        <w:instrText xml:space="preserve"> ADDIN EN.CITE.DATA </w:instrText>
      </w:r>
      <w:r w:rsidR="00FB512D">
        <w:rPr>
          <w:rFonts w:ascii="Times New Roman" w:hAnsi="Times New Roman" w:cs="Times New Roman"/>
          <w:lang w:val="en-GB"/>
        </w:rPr>
      </w:r>
      <w:r w:rsidR="00FB512D">
        <w:rPr>
          <w:rFonts w:ascii="Times New Roman" w:hAnsi="Times New Roman" w:cs="Times New Roman"/>
          <w:lang w:val="en-GB"/>
        </w:rPr>
        <w:fldChar w:fldCharType="end"/>
      </w:r>
      <w:r w:rsidR="000863F6" w:rsidRPr="007167BC">
        <w:rPr>
          <w:rFonts w:ascii="Times New Roman" w:hAnsi="Times New Roman" w:cs="Times New Roman"/>
          <w:lang w:val="en-GB"/>
        </w:rPr>
      </w:r>
      <w:r w:rsidR="000863F6"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9, 10</w:t>
      </w:r>
      <w:r w:rsidR="000863F6" w:rsidRPr="007167BC">
        <w:rPr>
          <w:rFonts w:ascii="Times New Roman" w:hAnsi="Times New Roman" w:cs="Times New Roman"/>
          <w:lang w:val="en-GB"/>
        </w:rPr>
        <w:fldChar w:fldCharType="end"/>
      </w:r>
      <w:r w:rsidR="00395694" w:rsidRPr="007167BC">
        <w:rPr>
          <w:rFonts w:ascii="Times New Roman" w:hAnsi="Times New Roman" w:cs="Times New Roman"/>
          <w:lang w:val="en-GB"/>
        </w:rPr>
        <w:t>; economies of scale, i.e. greater opportunity for the deployment of algorithms in</w:t>
      </w:r>
      <w:r w:rsidR="000863F6" w:rsidRPr="007167BC">
        <w:rPr>
          <w:rFonts w:ascii="Times New Roman" w:hAnsi="Times New Roman" w:cs="Times New Roman"/>
          <w:lang w:val="en-GB"/>
        </w:rPr>
        <w:t xml:space="preserve"> highly liquid and fragmented markets</w:t>
      </w:r>
      <w:r w:rsidR="00380785"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&lt;EndNote&gt;&lt;Cite&gt;&lt;Author&gt;Haferkorn&lt;/Author&gt;&lt;Year&gt;2017&lt;/Year&gt;&lt;RecNum&gt;159&lt;/RecNum&gt;&lt;DisplayText&gt;&lt;style face="superscript"&gt;11&lt;/style&gt;&lt;/DisplayText&gt;&lt;record&gt;&lt;rec-number&gt;159&lt;/rec-number&gt;&lt;foreign-keys&gt;&lt;key app="EN" db-id="2dfpr9x5rsv0tjers08pzwdcvfraswsf2rt2" timestamp="1584027813"&gt;159&lt;/key&gt;&lt;/foreign-keys&gt;&lt;ref-type name="Journal Article"&gt;17&lt;/ref-type&gt;&lt;contributors&gt;&lt;authors&gt;&lt;author&gt;Haferkorn, M.&lt;/author&gt;&lt;/authors&gt;&lt;/contributors&gt;&lt;auth-address&gt;Goethe University Frankfurt&lt;/auth-address&gt;&lt;titles&gt;&lt;title&gt;High-frequency trading and its role in fragmented markets&lt;/title&gt;&lt;secondary-title&gt;Journal of Information Technology&lt;/secondary-title&gt;&lt;/titles&gt;&lt;periodical&gt;&lt;full-title&gt;Journal of Information Technology&lt;/full-title&gt;&lt;/periodical&gt;&lt;pages&gt;283-296&lt;/pages&gt;&lt;volume&gt;32&lt;/volume&gt;&lt;number&gt;3&lt;/number&gt;&lt;section&gt;283&lt;/section&gt;&lt;keywords&gt;&lt;keyword&gt;electronic market hypothesis&lt;/keyword&gt;&lt;keyword&gt;high-frequency trading&lt;/keyword&gt;&lt;keyword&gt;market efficiency&lt;/keyword&gt;&lt;keyword&gt;regulation&lt;/keyword&gt;&lt;keyword&gt;securities trading&lt;/keyword&gt;&lt;/keywords&gt;&lt;dates&gt;&lt;year&gt;2017&lt;/year&gt;&lt;pub-dates&gt;&lt;date&gt;09 / 01 /&lt;/date&gt;&lt;/pub-dates&gt;&lt;/dates&gt;&lt;publisher&gt;Palgrave Macmillan Ltd.&lt;/publisher&gt;&lt;isbn&gt;14664437&amp;#xD;02683962&lt;/isbn&gt;&lt;accession-num&gt;edselc.2-52.0-85028548370&lt;/accession-num&gt;&lt;work-type&gt;Article&lt;/work-type&gt;&lt;urls&gt;&lt;related-urls&gt;&lt;url&gt;http://search.ebscohost.com/login.aspx?direct=true&amp;amp;db=edselc&amp;amp;AN=edselc.2-52.0-85028548370&amp;amp;site=eds-live&lt;/url&gt;&lt;/related-urls&gt;&lt;/urls&gt;&lt;electronic-resource-num&gt;10.1057/s41265-016-0030-6&lt;/electronic-resource-num&gt;&lt;remote-database-name&gt;edselc&lt;/remote-database-name&gt;&lt;remote-database-provider&gt;EBSCOhost&lt;/remote-database-provider&gt;&lt;language&gt;English&lt;/language&gt;&lt;/record&gt;&lt;/Cite&gt;&lt;/EndNote&gt;</w:instrText>
      </w:r>
      <w:r w:rsidR="00380785"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11</w:t>
      </w:r>
      <w:r w:rsidR="00380785" w:rsidRPr="007167BC">
        <w:rPr>
          <w:rFonts w:ascii="Times New Roman" w:hAnsi="Times New Roman" w:cs="Times New Roman"/>
          <w:lang w:val="en-GB"/>
        </w:rPr>
        <w:fldChar w:fldCharType="end"/>
      </w:r>
      <w:r w:rsidR="00395694" w:rsidRPr="007167BC">
        <w:rPr>
          <w:rFonts w:ascii="Times New Roman" w:hAnsi="Times New Roman" w:cs="Times New Roman"/>
          <w:lang w:val="en-GB"/>
        </w:rPr>
        <w:t xml:space="preserve"> and </w:t>
      </w:r>
      <w:r w:rsidR="002549B7" w:rsidRPr="007167BC">
        <w:rPr>
          <w:rFonts w:ascii="Times New Roman" w:hAnsi="Times New Roman" w:cs="Times New Roman"/>
          <w:lang w:val="en-GB"/>
        </w:rPr>
        <w:t>incentivisation by trading venues which wish to profit therefrom</w:t>
      </w:r>
      <w:r w:rsidR="00D40E23"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&lt;EndNote&gt;&lt;Cite&gt;&lt;Author&gt;Yadav&lt;/Author&gt;&lt;Year&gt;2016&lt;/Year&gt;&lt;RecNum&gt;132&lt;/RecNum&gt;&lt;DisplayText&gt;&lt;style face="superscript"&gt;12&lt;/style&gt;&lt;/DisplayText&gt;&lt;record&gt;&lt;rec-number&gt;132&lt;/rec-number&gt;&lt;foreign-keys&gt;&lt;key app="EN" db-id="2dfpr9x5rsv0tjers08pzwdcvfraswsf2rt2" timestamp="1584021948"&gt;132&lt;/key&gt;&lt;/foreign-keys&gt;&lt;ref-type name="Journal Article"&gt;17&lt;/ref-type&gt;&lt;contributors&gt;&lt;authors&gt;&lt;author&gt;Yadav, Y.&lt;/author&gt;&lt;/authors&gt;&lt;/contributors&gt;&lt;auth-address&gt;Department of Law, Vanderbilt Law School&lt;/auth-address&gt;&lt;titles&gt;&lt;title&gt;The failure of liability in modern markets&lt;/title&gt;&lt;secondary-title&gt;Virginia Law Review&lt;/secondary-title&gt;&lt;/titles&gt;&lt;periodical&gt;&lt;full-title&gt;Virginia Law Review&lt;/full-title&gt;&lt;/periodical&gt;&lt;pages&gt;1031-1100&lt;/pages&gt;&lt;volume&gt;102&lt;/volume&gt;&lt;number&gt;4&lt;/number&gt;&lt;section&gt;1031&lt;/section&gt;&lt;dates&gt;&lt;year&gt;2016&lt;/year&gt;&lt;pub-dates&gt;&lt;date&gt;06 / 01 /&lt;/date&gt;&lt;/pub-dates&gt;&lt;/dates&gt;&lt;publisher&gt;University of Virginia&lt;/publisher&gt;&lt;isbn&gt;00426601&lt;/isbn&gt;&lt;accession-num&gt;edselc.2-52.0-84974560569&lt;/accession-num&gt;&lt;work-type&gt;Review&lt;/work-type&gt;&lt;urls&gt;&lt;related-urls&gt;&lt;url&gt;http://search.ebscohost.com/login.aspx?direct=true&amp;amp;db=edselc&amp;amp;AN=edselc.2-52.0-84974560569&amp;amp;site=eds-live&lt;/url&gt;&lt;/related-urls&gt;&lt;/urls&gt;&lt;remote-database-name&gt;edselc&lt;/remote-database-name&gt;&lt;remote-database-provider&gt;EBSCOhost&lt;/remote-database-provider&gt;&lt;language&gt;English&lt;/language&gt;&lt;/record&gt;&lt;/Cite&gt;&lt;/EndNote&gt;</w:instrText>
      </w:r>
      <w:r w:rsidR="00D40E23"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12</w:t>
      </w:r>
      <w:r w:rsidR="00D40E23" w:rsidRPr="007167BC">
        <w:rPr>
          <w:rFonts w:ascii="Times New Roman" w:hAnsi="Times New Roman" w:cs="Times New Roman"/>
          <w:lang w:val="en-GB"/>
        </w:rPr>
        <w:fldChar w:fldCharType="end"/>
      </w:r>
      <w:r w:rsidR="002549B7" w:rsidRPr="007167BC">
        <w:rPr>
          <w:rFonts w:ascii="Times New Roman" w:hAnsi="Times New Roman" w:cs="Times New Roman"/>
          <w:lang w:val="en-GB"/>
        </w:rPr>
        <w:t xml:space="preserve">. </w:t>
      </w:r>
      <w:r w:rsidR="00301068" w:rsidRPr="007167BC">
        <w:rPr>
          <w:rFonts w:ascii="Times New Roman" w:hAnsi="Times New Roman" w:cs="Times New Roman"/>
          <w:lang w:val="en-GB"/>
        </w:rPr>
        <w:t xml:space="preserve">Nevertheless, the growth of AT in FICC markets is likely to accelerate in the aftermath of the COVID-19 outbreak, particularly as exchanges such as the London Metal Exchange (“LME”) </w:t>
      </w:r>
      <w:r w:rsidR="006667D2" w:rsidRPr="007167BC">
        <w:rPr>
          <w:rFonts w:ascii="Times New Roman" w:hAnsi="Times New Roman" w:cs="Times New Roman"/>
          <w:lang w:val="en-GB"/>
        </w:rPr>
        <w:t>were forced to trial the electronic price discovery of major benchmarks as a part of their business continuity measures</w:t>
      </w:r>
      <w:r w:rsidR="00AA4456" w:rsidRPr="007167BC">
        <w:rPr>
          <w:rFonts w:ascii="Times New Roman" w:hAnsi="Times New Roman" w:cs="Times New Roman"/>
          <w:lang w:val="en-GB"/>
        </w:rPr>
        <w:t xml:space="preserve"> (London Metal Exchange,</w:t>
      </w:r>
      <w:r w:rsidR="006667D2" w:rsidRPr="007167BC">
        <w:rPr>
          <w:rFonts w:ascii="Times New Roman" w:hAnsi="Times New Roman" w:cs="Times New Roman"/>
          <w:lang w:val="en-GB"/>
        </w:rPr>
        <w:t xml:space="preserve"> </w:t>
      </w:r>
      <w:r w:rsidR="006667D2"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AuthorYear="1"&gt;&lt;Year&gt;2020&lt;/Year&gt;&lt;RecNum&gt;321&lt;/RecNum&gt;&lt;DisplayText&gt;13)&lt;/DisplayText&gt;&lt;record&gt;&lt;rec-number&gt;321&lt;/rec-number&gt;&lt;foreign-keys&gt;&lt;key app="EN" db-id="2dfpr9x5rsv0tjers08pzwdcvfraswsf2rt2" timestamp="1584902097"&gt;321&lt;/key&gt;&lt;/foreign-keys&gt;&lt;ref-type name="Legal Rule or Regulation"&gt;50&lt;/ref-type&gt;&lt;contributors&gt;&lt;/contributors&gt;&lt;titles&gt;&lt;title&gt;LME Ring Trading Update - COVID-19&lt;/title&gt;&lt;secondary-title&gt;Notice 20/067&lt;/secondary-title&gt;&lt;/titles&gt;&lt;volume&gt;Notice 20/067&lt;/volume&gt;&lt;dates&gt;&lt;year&gt;2020&lt;/year&gt;&lt;/dates&gt;&lt;publisher&gt;London Metal Exchange&lt;/publisher&gt;&lt;urls&gt;&lt;related-urls&gt;&lt;url&gt;https://fia.org/sites/default/files/TRADING%20GENERAL%2020%20067%20LME%20RING%20TRADING%20UPDATE%20%E2%80%93%20COVID-19.pdf&lt;/url&gt;&lt;/related-urls&gt;&lt;/urls&gt;&lt;/record&gt;&lt;/Cite&gt;&lt;/EndNote&gt;</w:instrText>
      </w:r>
      <w:r w:rsidR="006667D2" w:rsidRPr="007167BC">
        <w:rPr>
          <w:rFonts w:ascii="Times New Roman" w:hAnsi="Times New Roman" w:cs="Times New Roman"/>
          <w:lang w:val="en-GB"/>
        </w:rPr>
        <w:fldChar w:fldCharType="separate"/>
      </w:r>
      <w:r w:rsidR="00FB512D">
        <w:rPr>
          <w:rFonts w:ascii="Times New Roman" w:hAnsi="Times New Roman" w:cs="Times New Roman"/>
          <w:noProof/>
          <w:lang w:val="en-GB"/>
        </w:rPr>
        <w:t>13)</w:t>
      </w:r>
      <w:r w:rsidR="006667D2" w:rsidRPr="007167BC">
        <w:rPr>
          <w:rFonts w:ascii="Times New Roman" w:hAnsi="Times New Roman" w:cs="Times New Roman"/>
          <w:lang w:val="en-GB"/>
        </w:rPr>
        <w:fldChar w:fldCharType="end"/>
      </w:r>
      <w:r w:rsidR="008E5E7C" w:rsidRPr="007167BC">
        <w:rPr>
          <w:rFonts w:ascii="Times New Roman" w:hAnsi="Times New Roman" w:cs="Times New Roman"/>
          <w:lang w:val="en-GB"/>
        </w:rPr>
        <w:t xml:space="preserve">. </w:t>
      </w:r>
      <w:r w:rsidR="00466387" w:rsidRPr="007167BC">
        <w:rPr>
          <w:rFonts w:ascii="Times New Roman" w:hAnsi="Times New Roman" w:cs="Times New Roman"/>
          <w:lang w:val="en-GB"/>
        </w:rPr>
        <w:t>Therefore, studying AT in the context of the FICC markets represents a compelling opportunity for researchers to make an original contribution.</w:t>
      </w:r>
    </w:p>
    <w:p w14:paraId="2E492F17" w14:textId="798C3D37" w:rsidR="00F25015" w:rsidRPr="007167BC" w:rsidRDefault="00F25015" w:rsidP="001817E1">
      <w:pPr>
        <w:tabs>
          <w:tab w:val="left" w:pos="284"/>
        </w:tabs>
        <w:spacing w:line="360" w:lineRule="auto"/>
        <w:ind w:left="284"/>
        <w:jc w:val="both"/>
        <w:rPr>
          <w:rFonts w:ascii="Times New Roman" w:hAnsi="Times New Roman" w:cs="Times New Roman"/>
          <w:lang w:val="en-GB"/>
        </w:rPr>
      </w:pPr>
      <w:r w:rsidRPr="007167BC">
        <w:rPr>
          <w:rFonts w:ascii="Times New Roman" w:hAnsi="Times New Roman" w:cs="Times New Roman"/>
          <w:lang w:val="en-GB"/>
        </w:rPr>
        <w:t xml:space="preserve">Finally, </w:t>
      </w:r>
      <w:r w:rsidR="00195238" w:rsidRPr="007167BC">
        <w:rPr>
          <w:rFonts w:ascii="Times New Roman" w:hAnsi="Times New Roman" w:cs="Times New Roman"/>
          <w:lang w:val="en-GB"/>
        </w:rPr>
        <w:t xml:space="preserve">dedicated </w:t>
      </w:r>
      <w:r w:rsidRPr="007167BC">
        <w:rPr>
          <w:rFonts w:ascii="Times New Roman" w:hAnsi="Times New Roman" w:cs="Times New Roman"/>
          <w:lang w:val="en-GB"/>
        </w:rPr>
        <w:t xml:space="preserve">research into conduct risk </w:t>
      </w:r>
      <w:r w:rsidR="00195238" w:rsidRPr="007167BC">
        <w:rPr>
          <w:rFonts w:ascii="Times New Roman" w:hAnsi="Times New Roman" w:cs="Times New Roman"/>
          <w:lang w:val="en-GB"/>
        </w:rPr>
        <w:t xml:space="preserve">as a subject in </w:t>
      </w:r>
      <w:r w:rsidRPr="007167BC">
        <w:rPr>
          <w:rFonts w:ascii="Times New Roman" w:hAnsi="Times New Roman" w:cs="Times New Roman"/>
          <w:lang w:val="en-GB"/>
        </w:rPr>
        <w:t>itself</w:t>
      </w:r>
      <w:r w:rsidR="00987E5D" w:rsidRPr="007167BC">
        <w:rPr>
          <w:rFonts w:ascii="Times New Roman" w:hAnsi="Times New Roman" w:cs="Times New Roman"/>
          <w:lang w:val="en-GB"/>
        </w:rPr>
        <w:t>, regardless of financial industry sub-sector,</w:t>
      </w:r>
      <w:r w:rsidRPr="007167BC">
        <w:rPr>
          <w:rFonts w:ascii="Times New Roman" w:hAnsi="Times New Roman" w:cs="Times New Roman"/>
          <w:lang w:val="en-GB"/>
        </w:rPr>
        <w:t xml:space="preserve"> has thus far been scant. </w:t>
      </w:r>
      <w:r w:rsidR="007E06DE" w:rsidRPr="007167BC">
        <w:rPr>
          <w:rFonts w:ascii="Times New Roman" w:hAnsi="Times New Roman" w:cs="Times New Roman"/>
          <w:lang w:val="en-GB"/>
        </w:rPr>
        <w:t>Searches for the term ‘conduct risk’ in Business Source Premier, Web of Science, Westlaw, Hein Online, Lexis Nexis and Phil Papers between 4</w:t>
      </w:r>
      <w:r w:rsidR="007E06DE" w:rsidRPr="007167BC">
        <w:rPr>
          <w:rFonts w:ascii="Times New Roman" w:hAnsi="Times New Roman" w:cs="Times New Roman"/>
          <w:vertAlign w:val="superscript"/>
          <w:lang w:val="en-GB"/>
        </w:rPr>
        <w:t>th</w:t>
      </w:r>
      <w:r w:rsidR="007E06DE" w:rsidRPr="007167BC">
        <w:rPr>
          <w:rFonts w:ascii="Times New Roman" w:hAnsi="Times New Roman" w:cs="Times New Roman"/>
          <w:lang w:val="en-GB"/>
        </w:rPr>
        <w:t xml:space="preserve"> May 2019 and 29</w:t>
      </w:r>
      <w:r w:rsidR="007E06DE" w:rsidRPr="007167BC">
        <w:rPr>
          <w:rFonts w:ascii="Times New Roman" w:hAnsi="Times New Roman" w:cs="Times New Roman"/>
          <w:vertAlign w:val="superscript"/>
          <w:lang w:val="en-GB"/>
        </w:rPr>
        <w:t>th</w:t>
      </w:r>
      <w:r w:rsidR="007E06DE" w:rsidRPr="007167BC">
        <w:rPr>
          <w:rFonts w:ascii="Times New Roman" w:hAnsi="Times New Roman" w:cs="Times New Roman"/>
          <w:lang w:val="en-GB"/>
        </w:rPr>
        <w:t xml:space="preserve"> December 2019 only returned 13</w:t>
      </w:r>
      <w:r w:rsidR="00601848" w:rsidRPr="007167BC">
        <w:rPr>
          <w:rFonts w:ascii="Times New Roman" w:hAnsi="Times New Roman" w:cs="Times New Roman"/>
          <w:lang w:val="en-GB"/>
        </w:rPr>
        <w:t xml:space="preserve"> articles (excluding editorials)</w:t>
      </w:r>
      <w:r w:rsidR="007E06DE" w:rsidRPr="007167BC">
        <w:rPr>
          <w:rFonts w:ascii="Times New Roman" w:hAnsi="Times New Roman" w:cs="Times New Roman"/>
          <w:lang w:val="en-GB"/>
        </w:rPr>
        <w:t xml:space="preserve"> with this term, or a very similar term in their title. </w:t>
      </w:r>
      <w:r w:rsidR="00C80BF0" w:rsidRPr="007167BC">
        <w:rPr>
          <w:rFonts w:ascii="Times New Roman" w:hAnsi="Times New Roman" w:cs="Times New Roman"/>
          <w:lang w:val="en-GB"/>
        </w:rPr>
        <w:t xml:space="preserve">These are listed in Appendix One. </w:t>
      </w:r>
      <w:r w:rsidR="00F246D8" w:rsidRPr="007167BC">
        <w:rPr>
          <w:rFonts w:ascii="Times New Roman" w:hAnsi="Times New Roman" w:cs="Times New Roman"/>
          <w:lang w:val="en-GB"/>
        </w:rPr>
        <w:t>Most of these articles are very short pieces written in professional periodicals</w:t>
      </w:r>
      <w:r w:rsidR="00A433AC" w:rsidRPr="007167BC">
        <w:rPr>
          <w:rFonts w:ascii="Times New Roman" w:hAnsi="Times New Roman" w:cs="Times New Roman"/>
          <w:lang w:val="en-GB"/>
        </w:rPr>
        <w:t xml:space="preserve"> such as the </w:t>
      </w:r>
      <w:r w:rsidR="00A433AC" w:rsidRPr="007167BC">
        <w:rPr>
          <w:rFonts w:ascii="Times New Roman" w:hAnsi="Times New Roman" w:cs="Times New Roman"/>
          <w:i/>
          <w:iCs/>
          <w:lang w:val="en-GB"/>
        </w:rPr>
        <w:t>Banker</w:t>
      </w:r>
      <w:r w:rsidR="00A433AC" w:rsidRPr="007167BC">
        <w:rPr>
          <w:rFonts w:ascii="Times New Roman" w:hAnsi="Times New Roman" w:cs="Times New Roman"/>
          <w:lang w:val="en-GB"/>
        </w:rPr>
        <w:t xml:space="preserve"> or </w:t>
      </w:r>
      <w:r w:rsidR="00A433AC" w:rsidRPr="007167BC">
        <w:rPr>
          <w:rFonts w:ascii="Times New Roman" w:hAnsi="Times New Roman" w:cs="Times New Roman"/>
          <w:i/>
          <w:iCs/>
          <w:lang w:val="en-GB"/>
        </w:rPr>
        <w:t>Company Lawyer</w:t>
      </w:r>
      <w:r w:rsidR="00F246D8" w:rsidRPr="007167BC">
        <w:rPr>
          <w:rFonts w:ascii="Times New Roman" w:hAnsi="Times New Roman" w:cs="Times New Roman"/>
          <w:lang w:val="en-GB"/>
        </w:rPr>
        <w:t xml:space="preserve"> as opposed to substantive research papers. </w:t>
      </w:r>
      <w:r w:rsidR="00DD1678" w:rsidRPr="007167BC">
        <w:rPr>
          <w:rFonts w:ascii="Times New Roman" w:hAnsi="Times New Roman" w:cs="Times New Roman"/>
          <w:lang w:val="en-GB"/>
        </w:rPr>
        <w:t xml:space="preserve">Consequently, there is considerable scope for researchers to develop this nascent discipline. </w:t>
      </w:r>
    </w:p>
    <w:p w14:paraId="3B5CC9DC" w14:textId="532BCE6B" w:rsidR="0069666F" w:rsidRPr="001B7E85" w:rsidRDefault="0069666F" w:rsidP="0069666F">
      <w:pPr>
        <w:pStyle w:val="berschrift2"/>
        <w:rPr>
          <w:rFonts w:ascii="Times New Roman" w:hAnsi="Times New Roman" w:cs="Times New Roman"/>
          <w:b/>
          <w:bCs/>
          <w:color w:val="auto"/>
          <w:lang w:val="en-GB"/>
        </w:rPr>
      </w:pPr>
      <w:r w:rsidRPr="001B7E85">
        <w:rPr>
          <w:rFonts w:ascii="Times New Roman" w:hAnsi="Times New Roman" w:cs="Times New Roman"/>
          <w:b/>
          <w:bCs/>
          <w:color w:val="auto"/>
          <w:lang w:val="en-GB"/>
        </w:rPr>
        <w:t>1.2. Overall research aims and objectives</w:t>
      </w:r>
    </w:p>
    <w:p w14:paraId="529AC30D" w14:textId="77777777" w:rsidR="00A04034" w:rsidRPr="00A9312A" w:rsidRDefault="00A04034" w:rsidP="00A04034">
      <w:pPr>
        <w:rPr>
          <w:rFonts w:ascii="Times New Roman" w:hAnsi="Times New Roman" w:cs="Times New Roman"/>
          <w:lang w:val="en-GB"/>
        </w:rPr>
      </w:pPr>
    </w:p>
    <w:p w14:paraId="4E4F4C38" w14:textId="6A28B598" w:rsidR="00A04034" w:rsidRPr="007167BC" w:rsidRDefault="00A04034" w:rsidP="00A04034">
      <w:pPr>
        <w:tabs>
          <w:tab w:val="left" w:pos="851"/>
        </w:tabs>
        <w:spacing w:line="360" w:lineRule="auto"/>
        <w:ind w:left="851" w:right="708"/>
        <w:jc w:val="both"/>
        <w:rPr>
          <w:rFonts w:ascii="Times New Roman" w:hAnsi="Times New Roman" w:cs="Times New Roman"/>
          <w:lang w:val="en-GB"/>
        </w:rPr>
      </w:pPr>
      <w:r w:rsidRPr="007167BC">
        <w:rPr>
          <w:rFonts w:ascii="Times New Roman" w:hAnsi="Times New Roman" w:cs="Times New Roman"/>
          <w:lang w:val="en-GB"/>
        </w:rPr>
        <w:t>"</w:t>
      </w:r>
      <w:r w:rsidRPr="007167BC">
        <w:rPr>
          <w:rFonts w:ascii="Times New Roman" w:hAnsi="Times New Roman" w:cs="Times New Roman"/>
          <w:i/>
          <w:iCs/>
          <w:lang w:val="en-GB"/>
        </w:rPr>
        <w:t>More longitudinal research on financial regulation is needed to disentangle institutional and individual trading patterns that signal dishonest behaviour, recognising that algorithmic (robot) trading strategies displace 'humans' from direct accountability</w:t>
      </w:r>
      <w:r w:rsidRPr="007167BC">
        <w:rPr>
          <w:rFonts w:ascii="Times New Roman" w:hAnsi="Times New Roman" w:cs="Times New Roman"/>
          <w:lang w:val="en-GB"/>
        </w:rPr>
        <w:t>"</w:t>
      </w:r>
      <w:r w:rsidR="00586D8D" w:rsidRPr="007167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&lt;EndNote&gt;&lt;Cite&gt;&lt;Author&gt;Currie&lt;/Author&gt;&lt;Year&gt;2017&lt;/Year&gt;&lt;RecNum&gt;67&lt;/RecNum&gt;&lt;DisplayText&gt;&lt;style face="superscript"&gt;14&lt;/style&gt;&lt;/DisplayText&gt;&lt;record&gt;&lt;rec-number&gt;67&lt;/rec-number&gt;&lt;foreign-keys&gt;&lt;key app="EN" db-id="2dfpr9x5rsv0tjers08pzwdcvfraswsf2rt2" timestamp="1583049508"&gt;67&lt;/key&gt;&lt;/foreign-keys&gt;&lt;ref-type name="Journal Article"&gt;17&lt;/ref-type&gt;&lt;contributors&gt;&lt;authors&gt;&lt;author&gt;Currie, Wendy&lt;/author&gt;&lt;author&gt;Seddon, Jonathan&lt;/author&gt;&lt;/authors&gt;&lt;/contributors&gt;&lt;titles&gt;&lt;title&gt;The regulatory, technology and market &amp;apos;dark arts trilogy&amp;apos; of high frequency trading: a research agenda&lt;/title&gt;&lt;secondary-title&gt;Journal of Information Technology&lt;/secondary-title&gt;&lt;/titles&gt;&lt;periodical&gt;&lt;full-title&gt;Journal of Information Technology&lt;/full-title&gt;&lt;/periodical&gt;&lt;pages&gt;111–126&lt;/pages&gt;&lt;volume&gt;32&lt;/volume&gt;&lt;number&gt;2&lt;/number&gt;&lt;dates&gt;&lt;year&gt;2017&lt;/year&gt;&lt;/dates&gt;&lt;urls&gt;&lt;/urls&gt;&lt;/record&gt;&lt;/Cite&gt;&lt;/EndNote&gt;</w:instrText>
      </w:r>
      <w:r w:rsidR="00586D8D" w:rsidRPr="007167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14</w:t>
      </w:r>
      <w:r w:rsidR="00586D8D" w:rsidRPr="007167BC">
        <w:rPr>
          <w:rFonts w:ascii="Times New Roman" w:hAnsi="Times New Roman" w:cs="Times New Roman"/>
          <w:lang w:val="en-GB"/>
        </w:rPr>
        <w:fldChar w:fldCharType="end"/>
      </w:r>
    </w:p>
    <w:p w14:paraId="029A413A" w14:textId="63B9A2A3" w:rsidR="00D65268" w:rsidRPr="007167BC" w:rsidRDefault="00061FA2" w:rsidP="00AD0F5F">
      <w:pPr>
        <w:spacing w:line="360" w:lineRule="auto"/>
        <w:ind w:left="426" w:hanging="142"/>
        <w:jc w:val="both"/>
        <w:rPr>
          <w:rFonts w:ascii="Times New Roman" w:hAnsi="Times New Roman" w:cs="Times New Roman"/>
          <w:lang w:val="en-GB"/>
        </w:rPr>
      </w:pPr>
      <w:r w:rsidRPr="007167BC">
        <w:rPr>
          <w:rFonts w:ascii="Times New Roman" w:hAnsi="Times New Roman" w:cs="Times New Roman"/>
          <w:lang w:val="en-GB"/>
        </w:rPr>
        <w:t xml:space="preserve">   This research project aims to make a significant contribution </w:t>
      </w:r>
      <w:r w:rsidR="007A503F" w:rsidRPr="007167BC">
        <w:rPr>
          <w:rFonts w:ascii="Times New Roman" w:hAnsi="Times New Roman" w:cs="Times New Roman"/>
          <w:lang w:val="en-GB"/>
        </w:rPr>
        <w:t>by</w:t>
      </w:r>
      <w:r w:rsidR="00773DF6" w:rsidRPr="007167BC">
        <w:rPr>
          <w:rFonts w:ascii="Times New Roman" w:hAnsi="Times New Roman" w:cs="Times New Roman"/>
          <w:lang w:val="en-GB"/>
        </w:rPr>
        <w:t xml:space="preserve"> informing the policy decisions of regulators and investment firms through</w:t>
      </w:r>
      <w:r w:rsidR="00D65268" w:rsidRPr="007167BC">
        <w:rPr>
          <w:rFonts w:ascii="Times New Roman" w:hAnsi="Times New Roman" w:cs="Times New Roman"/>
          <w:lang w:val="en-GB"/>
        </w:rPr>
        <w:t>:</w:t>
      </w:r>
    </w:p>
    <w:p w14:paraId="14536AB5" w14:textId="2978C013" w:rsidR="00AD0F5F" w:rsidRPr="007167BC" w:rsidRDefault="00D65268" w:rsidP="00AD0F5F">
      <w:pPr>
        <w:pStyle w:val="Listenabsatz"/>
        <w:numPr>
          <w:ilvl w:val="0"/>
          <w:numId w:val="3"/>
        </w:numPr>
        <w:spacing w:line="360" w:lineRule="auto"/>
        <w:ind w:left="709" w:hanging="283"/>
        <w:jc w:val="both"/>
        <w:rPr>
          <w:rFonts w:ascii="Times New Roman" w:hAnsi="Times New Roman" w:cs="Times New Roman"/>
          <w:lang w:val="en-GB"/>
        </w:rPr>
      </w:pPr>
      <w:r w:rsidRPr="007167BC">
        <w:rPr>
          <w:rFonts w:ascii="Times New Roman" w:hAnsi="Times New Roman" w:cs="Times New Roman"/>
          <w:lang w:val="en-GB"/>
        </w:rPr>
        <w:lastRenderedPageBreak/>
        <w:t xml:space="preserve"> </w:t>
      </w:r>
      <w:r w:rsidR="001E384B" w:rsidRPr="007167BC">
        <w:rPr>
          <w:rFonts w:ascii="Times New Roman" w:hAnsi="Times New Roman" w:cs="Times New Roman"/>
          <w:lang w:val="en-GB"/>
        </w:rPr>
        <w:t xml:space="preserve">offering evidence </w:t>
      </w:r>
      <w:r w:rsidR="00F07584" w:rsidRPr="007167BC">
        <w:rPr>
          <w:rFonts w:ascii="Times New Roman" w:hAnsi="Times New Roman" w:cs="Times New Roman"/>
          <w:lang w:val="en-GB"/>
        </w:rPr>
        <w:t xml:space="preserve">in support of a re-calibration of regulatory and industry assessments of conduct risk to specifically </w:t>
      </w:r>
      <w:r w:rsidR="00AD0F5F" w:rsidRPr="007167BC">
        <w:rPr>
          <w:rFonts w:ascii="Times New Roman" w:hAnsi="Times New Roman" w:cs="Times New Roman"/>
          <w:lang w:val="en-GB"/>
        </w:rPr>
        <w:t xml:space="preserve">accommodate markets in which levels of human intervention become ever more limited and, accordingly, holding humans accountable increasingly difficult; </w:t>
      </w:r>
    </w:p>
    <w:p w14:paraId="186D5945" w14:textId="77777777" w:rsidR="00814FF7" w:rsidRPr="007167BC" w:rsidRDefault="00814FF7" w:rsidP="00814FF7">
      <w:pPr>
        <w:pStyle w:val="Listenabsatz"/>
        <w:spacing w:line="360" w:lineRule="auto"/>
        <w:ind w:left="709"/>
        <w:jc w:val="both"/>
        <w:rPr>
          <w:rFonts w:ascii="Times New Roman" w:hAnsi="Times New Roman" w:cs="Times New Roman"/>
          <w:lang w:val="en-GB"/>
        </w:rPr>
      </w:pPr>
    </w:p>
    <w:p w14:paraId="36F64331" w14:textId="360660AB" w:rsidR="0046481F" w:rsidRPr="007167BC" w:rsidRDefault="00CE57A8" w:rsidP="00AD0F5F">
      <w:pPr>
        <w:pStyle w:val="Listenabsatz"/>
        <w:numPr>
          <w:ilvl w:val="0"/>
          <w:numId w:val="3"/>
        </w:numPr>
        <w:spacing w:line="360" w:lineRule="auto"/>
        <w:ind w:left="709" w:hanging="283"/>
        <w:jc w:val="both"/>
        <w:rPr>
          <w:rFonts w:ascii="Times New Roman" w:hAnsi="Times New Roman" w:cs="Times New Roman"/>
          <w:lang w:val="en-GB"/>
        </w:rPr>
      </w:pPr>
      <w:r w:rsidRPr="007167BC">
        <w:rPr>
          <w:rFonts w:ascii="Times New Roman" w:hAnsi="Times New Roman" w:cs="Times New Roman"/>
          <w:lang w:val="en-GB"/>
        </w:rPr>
        <w:t xml:space="preserve"> </w:t>
      </w:r>
      <w:r w:rsidR="0046481F" w:rsidRPr="007167BC">
        <w:rPr>
          <w:rFonts w:ascii="Times New Roman" w:hAnsi="Times New Roman" w:cs="Times New Roman"/>
          <w:lang w:val="en-GB"/>
        </w:rPr>
        <w:t xml:space="preserve">broadening the AT research agenda to consider conduct risks inherent in the FICC markets. The development of AT in </w:t>
      </w:r>
      <w:r w:rsidR="006625CA" w:rsidRPr="007167BC">
        <w:rPr>
          <w:rFonts w:ascii="Times New Roman" w:hAnsi="Times New Roman" w:cs="Times New Roman"/>
          <w:lang w:val="en-GB"/>
        </w:rPr>
        <w:t>FICC</w:t>
      </w:r>
      <w:r w:rsidR="0046481F" w:rsidRPr="007167BC">
        <w:rPr>
          <w:rFonts w:ascii="Times New Roman" w:hAnsi="Times New Roman" w:cs="Times New Roman"/>
          <w:lang w:val="en-GB"/>
        </w:rPr>
        <w:t xml:space="preserve"> requires attention to help regulators and investment firms </w:t>
      </w:r>
      <w:r w:rsidR="006625CA" w:rsidRPr="007167BC">
        <w:rPr>
          <w:rFonts w:ascii="Times New Roman" w:hAnsi="Times New Roman" w:cs="Times New Roman"/>
          <w:lang w:val="en-GB"/>
        </w:rPr>
        <w:t xml:space="preserve">trading these asset classes </w:t>
      </w:r>
      <w:r w:rsidR="009C6D08" w:rsidRPr="007167BC">
        <w:rPr>
          <w:rFonts w:ascii="Times New Roman" w:hAnsi="Times New Roman" w:cs="Times New Roman"/>
          <w:lang w:val="en-GB"/>
        </w:rPr>
        <w:t>identify</w:t>
      </w:r>
      <w:r w:rsidR="0046481F" w:rsidRPr="007167BC">
        <w:rPr>
          <w:rFonts w:ascii="Times New Roman" w:hAnsi="Times New Roman" w:cs="Times New Roman"/>
          <w:lang w:val="en-GB"/>
        </w:rPr>
        <w:t xml:space="preserve"> the</w:t>
      </w:r>
      <w:r w:rsidR="00BB4F52" w:rsidRPr="007167BC">
        <w:rPr>
          <w:rFonts w:ascii="Times New Roman" w:hAnsi="Times New Roman" w:cs="Times New Roman"/>
          <w:lang w:val="en-GB"/>
        </w:rPr>
        <w:t xml:space="preserve"> unique</w:t>
      </w:r>
      <w:r w:rsidR="0046481F" w:rsidRPr="007167BC">
        <w:rPr>
          <w:rFonts w:ascii="Times New Roman" w:hAnsi="Times New Roman" w:cs="Times New Roman"/>
          <w:lang w:val="en-GB"/>
        </w:rPr>
        <w:t xml:space="preserve"> evolving risks to which they will be exposed; and</w:t>
      </w:r>
    </w:p>
    <w:p w14:paraId="2DB7473B" w14:textId="77777777" w:rsidR="00814FF7" w:rsidRPr="007167BC" w:rsidRDefault="00814FF7" w:rsidP="00814FF7">
      <w:pPr>
        <w:pStyle w:val="Listenabsatz"/>
        <w:spacing w:line="360" w:lineRule="auto"/>
        <w:ind w:left="709"/>
        <w:jc w:val="both"/>
        <w:rPr>
          <w:rFonts w:ascii="Times New Roman" w:hAnsi="Times New Roman" w:cs="Times New Roman"/>
          <w:lang w:val="en-GB"/>
        </w:rPr>
      </w:pPr>
    </w:p>
    <w:p w14:paraId="01012C6A" w14:textId="773CA09A" w:rsidR="0069666F" w:rsidRPr="007167BC" w:rsidRDefault="009C6D08" w:rsidP="00AD0F5F">
      <w:pPr>
        <w:pStyle w:val="Listenabsatz"/>
        <w:numPr>
          <w:ilvl w:val="0"/>
          <w:numId w:val="3"/>
        </w:numPr>
        <w:spacing w:line="360" w:lineRule="auto"/>
        <w:ind w:left="709" w:hanging="283"/>
        <w:jc w:val="both"/>
        <w:rPr>
          <w:rFonts w:ascii="Times New Roman" w:hAnsi="Times New Roman" w:cs="Times New Roman"/>
          <w:lang w:val="en-GB"/>
        </w:rPr>
      </w:pPr>
      <w:r w:rsidRPr="007167BC">
        <w:rPr>
          <w:rFonts w:ascii="Times New Roman" w:hAnsi="Times New Roman" w:cs="Times New Roman"/>
          <w:lang w:val="en-GB"/>
        </w:rPr>
        <w:t xml:space="preserve"> drawing upon experiences in: (</w:t>
      </w:r>
      <w:proofErr w:type="spellStart"/>
      <w:r w:rsidRPr="007167BC">
        <w:rPr>
          <w:rFonts w:ascii="Times New Roman" w:hAnsi="Times New Roman" w:cs="Times New Roman"/>
          <w:lang w:val="en-GB"/>
        </w:rPr>
        <w:t>i</w:t>
      </w:r>
      <w:proofErr w:type="spellEnd"/>
      <w:r w:rsidRPr="007167BC">
        <w:rPr>
          <w:rFonts w:ascii="Times New Roman" w:hAnsi="Times New Roman" w:cs="Times New Roman"/>
          <w:lang w:val="en-GB"/>
        </w:rPr>
        <w:t>) comparable financial regulatory systems; and (ii) other highly regulated industries that employ algorithms to devise practical solutions for the management of conduct risk</w:t>
      </w:r>
      <w:r w:rsidR="0046481F" w:rsidRPr="007167BC">
        <w:rPr>
          <w:rFonts w:ascii="Times New Roman" w:hAnsi="Times New Roman" w:cs="Times New Roman"/>
          <w:lang w:val="en-GB"/>
        </w:rPr>
        <w:t xml:space="preserve"> </w:t>
      </w:r>
      <w:r w:rsidRPr="007167BC">
        <w:rPr>
          <w:rFonts w:ascii="Times New Roman" w:hAnsi="Times New Roman" w:cs="Times New Roman"/>
          <w:lang w:val="en-GB"/>
        </w:rPr>
        <w:t xml:space="preserve">that could be adopted by regulators and firms alike. </w:t>
      </w:r>
    </w:p>
    <w:p w14:paraId="2F78F272" w14:textId="2F2B2E45" w:rsidR="0069666F" w:rsidRPr="001B7E85" w:rsidRDefault="0069666F" w:rsidP="001B7E85">
      <w:pPr>
        <w:pStyle w:val="berschrift2"/>
        <w:rPr>
          <w:rFonts w:ascii="Times New Roman" w:hAnsi="Times New Roman" w:cs="Times New Roman"/>
          <w:b/>
          <w:bCs/>
          <w:color w:val="auto"/>
          <w:lang w:val="en-GB"/>
        </w:rPr>
      </w:pPr>
      <w:r w:rsidRPr="001B7E85">
        <w:rPr>
          <w:rFonts w:ascii="Times New Roman" w:hAnsi="Times New Roman" w:cs="Times New Roman"/>
          <w:b/>
          <w:bCs/>
          <w:color w:val="auto"/>
          <w:lang w:val="en-GB"/>
        </w:rPr>
        <w:t>1.3 Research questions</w:t>
      </w:r>
    </w:p>
    <w:p w14:paraId="01AE2BE1" w14:textId="21C439AF" w:rsidR="00D6548B" w:rsidRPr="007167BC" w:rsidRDefault="00D6548B" w:rsidP="0069666F">
      <w:pPr>
        <w:rPr>
          <w:rFonts w:ascii="Times New Roman" w:hAnsi="Times New Roman" w:cs="Times New Roman"/>
          <w:lang w:val="en-GB"/>
        </w:rPr>
      </w:pPr>
    </w:p>
    <w:p w14:paraId="7FE5AFC2" w14:textId="10377CF9" w:rsidR="00D6548B" w:rsidRDefault="00BC74D5" w:rsidP="000C67DF">
      <w:pPr>
        <w:tabs>
          <w:tab w:val="left" w:pos="284"/>
        </w:tabs>
        <w:spacing w:line="360" w:lineRule="auto"/>
        <w:ind w:left="284"/>
        <w:jc w:val="both"/>
        <w:rPr>
          <w:rFonts w:ascii="Times New Roman" w:hAnsi="Times New Roman" w:cs="Times New Roman"/>
          <w:lang w:val="en-GB"/>
        </w:rPr>
      </w:pPr>
      <w:r w:rsidRPr="007167BC">
        <w:rPr>
          <w:rFonts w:ascii="Times New Roman" w:hAnsi="Times New Roman" w:cs="Times New Roman"/>
          <w:lang w:val="en-GB"/>
        </w:rPr>
        <w:t xml:space="preserve">In consideration of the above, </w:t>
      </w:r>
      <w:r w:rsidR="002D4F77" w:rsidRPr="007167BC">
        <w:rPr>
          <w:rFonts w:ascii="Times New Roman" w:hAnsi="Times New Roman" w:cs="Times New Roman"/>
          <w:lang w:val="en-GB"/>
        </w:rPr>
        <w:t xml:space="preserve">the following </w:t>
      </w:r>
      <w:r w:rsidR="007F162C">
        <w:rPr>
          <w:rFonts w:ascii="Times New Roman" w:hAnsi="Times New Roman" w:cs="Times New Roman"/>
          <w:lang w:val="en-GB"/>
        </w:rPr>
        <w:t>‘overarching’ research question</w:t>
      </w:r>
      <w:r w:rsidR="00D74C41">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&lt;EndNote&gt;&lt;Cite&gt;&lt;Author&gt;Patton&lt;/Author&gt;&lt;Year&gt;2015&lt;/Year&gt;&lt;RecNum&gt;333&lt;/RecNum&gt;&lt;DisplayText&gt;&lt;style face="superscript"&gt;15&lt;/style&gt;&lt;/DisplayText&gt;&lt;record&gt;&lt;rec-number&gt;333&lt;/rec-number&gt;&lt;foreign-keys&gt;&lt;key app="EN" db-id="2dfpr9x5rsv0tjers08pzwdcvfraswsf2rt2" timestamp="1594549013"&gt;333&lt;/key&gt;&lt;/foreign-keys&gt;&lt;ref-type name="Book"&gt;6&lt;/ref-type&gt;&lt;contributors&gt;&lt;authors&gt;&lt;author&gt;Patton, Michael Quinn&lt;/author&gt;&lt;/authors&gt;&lt;/contributors&gt;&lt;titles&gt;&lt;title&gt;Qualitative Research and Evaluation Methods&lt;/title&gt;&lt;/titles&gt;&lt;dates&gt;&lt;year&gt;2015&lt;/year&gt;&lt;/dates&gt;&lt;pub-location&gt;Los Angeles, London, New Dehli, Singapore and Washington DC&lt;/pub-location&gt;&lt;publisher&gt;Sage Publications Ltd&lt;/publisher&gt;&lt;urls&gt;&lt;/urls&gt;&lt;/record&gt;&lt;/Cite&gt;&lt;/EndNote&gt;</w:instrText>
      </w:r>
      <w:r w:rsidR="00D74C41">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15</w:t>
      </w:r>
      <w:r w:rsidR="00D74C41">
        <w:rPr>
          <w:rFonts w:ascii="Times New Roman" w:hAnsi="Times New Roman" w:cs="Times New Roman"/>
          <w:lang w:val="en-GB"/>
        </w:rPr>
        <w:fldChar w:fldCharType="end"/>
      </w:r>
      <w:r w:rsidR="007F162C">
        <w:rPr>
          <w:rFonts w:ascii="Times New Roman" w:hAnsi="Times New Roman" w:cs="Times New Roman"/>
          <w:lang w:val="en-GB"/>
        </w:rPr>
        <w:t xml:space="preserve"> is</w:t>
      </w:r>
      <w:r w:rsidR="002D4F77" w:rsidRPr="007167BC">
        <w:rPr>
          <w:rFonts w:ascii="Times New Roman" w:hAnsi="Times New Roman" w:cs="Times New Roman"/>
          <w:lang w:val="en-GB"/>
        </w:rPr>
        <w:t xml:space="preserve"> proposed</w:t>
      </w:r>
      <w:r w:rsidR="007F162C">
        <w:rPr>
          <w:rFonts w:ascii="Times New Roman" w:hAnsi="Times New Roman" w:cs="Times New Roman"/>
          <w:lang w:val="en-GB"/>
        </w:rPr>
        <w:t>:</w:t>
      </w:r>
    </w:p>
    <w:p w14:paraId="671C84C3" w14:textId="6E711126" w:rsidR="007F162C" w:rsidRPr="007F162C" w:rsidRDefault="007F162C" w:rsidP="007F162C">
      <w:pPr>
        <w:tabs>
          <w:tab w:val="left" w:pos="284"/>
        </w:tabs>
        <w:spacing w:line="360" w:lineRule="auto"/>
        <w:ind w:left="426"/>
        <w:jc w:val="both"/>
        <w:rPr>
          <w:rFonts w:ascii="Times New Roman" w:hAnsi="Times New Roman" w:cs="Times New Roman"/>
          <w:i/>
          <w:iCs/>
          <w:lang w:val="en-GB"/>
        </w:rPr>
      </w:pPr>
      <w:r>
        <w:rPr>
          <w:rFonts w:ascii="Times New Roman" w:hAnsi="Times New Roman" w:cs="Times New Roman"/>
          <w:i/>
          <w:iCs/>
          <w:lang w:val="en-GB"/>
        </w:rPr>
        <w:t>What are the practical consequences of the transformation of the UK FICC markets</w:t>
      </w:r>
      <w:r w:rsidR="00195411">
        <w:rPr>
          <w:rFonts w:ascii="Times New Roman" w:hAnsi="Times New Roman" w:cs="Times New Roman"/>
          <w:i/>
          <w:iCs/>
          <w:lang w:val="en-GB"/>
        </w:rPr>
        <w:t xml:space="preserve"> into algorithmic realms </w:t>
      </w:r>
      <w:r>
        <w:rPr>
          <w:rFonts w:ascii="Times New Roman" w:hAnsi="Times New Roman" w:cs="Times New Roman"/>
          <w:i/>
          <w:iCs/>
          <w:lang w:val="en-GB"/>
        </w:rPr>
        <w:t>for the management of conduct risk?</w:t>
      </w:r>
    </w:p>
    <w:p w14:paraId="66E81A71" w14:textId="108FB1D9" w:rsidR="007F162C" w:rsidRPr="007167BC" w:rsidRDefault="007F162C" w:rsidP="00876A27">
      <w:pPr>
        <w:tabs>
          <w:tab w:val="left" w:pos="284"/>
        </w:tabs>
        <w:spacing w:line="360" w:lineRule="auto"/>
        <w:rPr>
          <w:rFonts w:ascii="Times New Roman" w:hAnsi="Times New Roman" w:cs="Times New Roman"/>
          <w:lang w:val="en-GB"/>
        </w:rPr>
      </w:pPr>
      <w:r>
        <w:rPr>
          <w:rFonts w:ascii="Times New Roman" w:hAnsi="Times New Roman" w:cs="Times New Roman"/>
          <w:lang w:val="en-GB"/>
        </w:rPr>
        <w:tab/>
        <w:t xml:space="preserve"> This question is broken down into the following sub-questions:</w:t>
      </w:r>
    </w:p>
    <w:p w14:paraId="2EBE484F" w14:textId="5654D956" w:rsidR="00F71042" w:rsidRPr="007167BC" w:rsidRDefault="00ED6EBB" w:rsidP="00142DE6">
      <w:pPr>
        <w:pStyle w:val="Listenabsatz"/>
        <w:numPr>
          <w:ilvl w:val="0"/>
          <w:numId w:val="1"/>
        </w:numPr>
        <w:spacing w:line="360" w:lineRule="auto"/>
        <w:ind w:left="714" w:hanging="357"/>
        <w:jc w:val="both"/>
        <w:rPr>
          <w:rFonts w:ascii="Times New Roman" w:hAnsi="Times New Roman" w:cs="Times New Roman"/>
          <w:lang w:val="en-GB"/>
        </w:rPr>
      </w:pPr>
      <w:r w:rsidRPr="007167BC">
        <w:rPr>
          <w:rFonts w:ascii="Times New Roman" w:hAnsi="Times New Roman" w:cs="Times New Roman"/>
          <w:lang w:val="en-GB"/>
        </w:rPr>
        <w:t>What new conduct risks could emerge as trading in the UK FICC markets becomes increasingly automated?</w:t>
      </w:r>
      <w:r w:rsidR="00876A27" w:rsidRPr="007167BC">
        <w:rPr>
          <w:rFonts w:ascii="Times New Roman" w:hAnsi="Times New Roman" w:cs="Times New Roman"/>
          <w:lang w:val="en-GB"/>
        </w:rPr>
        <w:t xml:space="preserve"> What </w:t>
      </w:r>
      <w:r w:rsidR="00692AE1" w:rsidRPr="007167BC">
        <w:rPr>
          <w:rFonts w:ascii="Times New Roman" w:hAnsi="Times New Roman" w:cs="Times New Roman"/>
          <w:lang w:val="en-GB"/>
        </w:rPr>
        <w:t>implications do these have for human accountability</w:t>
      </w:r>
      <w:r w:rsidR="00E13BF5" w:rsidRPr="007167BC">
        <w:rPr>
          <w:rFonts w:ascii="Times New Roman" w:hAnsi="Times New Roman" w:cs="Times New Roman"/>
          <w:lang w:val="en-GB"/>
        </w:rPr>
        <w:t>?</w:t>
      </w:r>
    </w:p>
    <w:p w14:paraId="10228C17" w14:textId="77777777" w:rsidR="00471AD7" w:rsidRPr="007167BC" w:rsidRDefault="00471AD7" w:rsidP="00471AD7">
      <w:pPr>
        <w:pStyle w:val="Listenabsatz"/>
        <w:spacing w:line="360" w:lineRule="auto"/>
        <w:ind w:left="714"/>
        <w:jc w:val="both"/>
        <w:rPr>
          <w:rFonts w:ascii="Times New Roman" w:hAnsi="Times New Roman" w:cs="Times New Roman"/>
          <w:lang w:val="en-GB"/>
        </w:rPr>
      </w:pPr>
    </w:p>
    <w:p w14:paraId="47688FF0" w14:textId="0B1AAAA2" w:rsidR="00142DE6" w:rsidRPr="007167BC" w:rsidRDefault="00462C99" w:rsidP="00142DE6">
      <w:pPr>
        <w:pStyle w:val="Listenabsatz"/>
        <w:numPr>
          <w:ilvl w:val="0"/>
          <w:numId w:val="1"/>
        </w:numPr>
        <w:spacing w:line="360" w:lineRule="auto"/>
        <w:ind w:left="714" w:hanging="357"/>
        <w:jc w:val="both"/>
        <w:rPr>
          <w:rFonts w:ascii="Times New Roman" w:hAnsi="Times New Roman" w:cs="Times New Roman"/>
          <w:lang w:val="en-GB"/>
        </w:rPr>
      </w:pPr>
      <w:r>
        <w:rPr>
          <w:rFonts w:ascii="Times New Roman" w:hAnsi="Times New Roman" w:cs="Times New Roman"/>
          <w:lang w:val="en-GB"/>
        </w:rPr>
        <w:t>How useful is</w:t>
      </w:r>
      <w:r w:rsidR="00142DE6" w:rsidRPr="007167BC">
        <w:rPr>
          <w:rFonts w:ascii="Times New Roman" w:hAnsi="Times New Roman" w:cs="Times New Roman"/>
          <w:lang w:val="en-GB"/>
        </w:rPr>
        <w:t xml:space="preserve"> </w:t>
      </w:r>
      <w:r w:rsidR="00E13BF5" w:rsidRPr="007167BC">
        <w:rPr>
          <w:rFonts w:ascii="Times New Roman" w:hAnsi="Times New Roman" w:cs="Times New Roman"/>
          <w:lang w:val="en-GB"/>
        </w:rPr>
        <w:t xml:space="preserve">potential </w:t>
      </w:r>
      <w:r w:rsidR="00142DE6" w:rsidRPr="007167BC">
        <w:rPr>
          <w:rFonts w:ascii="Times New Roman" w:hAnsi="Times New Roman" w:cs="Times New Roman"/>
          <w:lang w:val="en-GB"/>
        </w:rPr>
        <w:t xml:space="preserve">machine-to-machine regulation? </w:t>
      </w:r>
      <w:r w:rsidR="009F5D04" w:rsidRPr="007167BC">
        <w:rPr>
          <w:rFonts w:ascii="Times New Roman" w:hAnsi="Times New Roman" w:cs="Times New Roman"/>
          <w:lang w:val="en-GB"/>
        </w:rPr>
        <w:t>Could this result in the elimination of hitherto human conduct risks in the UK FICC markets?</w:t>
      </w:r>
      <w:r w:rsidR="00D73AB3" w:rsidRPr="007167BC">
        <w:rPr>
          <w:rFonts w:ascii="Times New Roman" w:hAnsi="Times New Roman" w:cs="Times New Roman"/>
          <w:lang w:val="en-GB"/>
        </w:rPr>
        <w:t xml:space="preserve"> Is this desirable?</w:t>
      </w:r>
    </w:p>
    <w:p w14:paraId="777CA91B" w14:textId="77777777" w:rsidR="00471AD7" w:rsidRPr="007167BC" w:rsidRDefault="00471AD7" w:rsidP="00471AD7">
      <w:pPr>
        <w:pStyle w:val="Listenabsatz"/>
        <w:spacing w:line="360" w:lineRule="auto"/>
        <w:ind w:left="714"/>
        <w:jc w:val="both"/>
        <w:rPr>
          <w:rFonts w:ascii="Times New Roman" w:hAnsi="Times New Roman" w:cs="Times New Roman"/>
          <w:lang w:val="en-GB"/>
        </w:rPr>
      </w:pPr>
    </w:p>
    <w:p w14:paraId="590B4F35" w14:textId="6885B977" w:rsidR="00C4517E" w:rsidRPr="007167BC" w:rsidRDefault="00466DD7" w:rsidP="00142DE6">
      <w:pPr>
        <w:pStyle w:val="Listenabsatz"/>
        <w:numPr>
          <w:ilvl w:val="0"/>
          <w:numId w:val="1"/>
        </w:numPr>
        <w:spacing w:line="360" w:lineRule="auto"/>
        <w:ind w:left="714" w:hanging="357"/>
        <w:jc w:val="both"/>
        <w:rPr>
          <w:rFonts w:ascii="Times New Roman" w:hAnsi="Times New Roman" w:cs="Times New Roman"/>
          <w:lang w:val="en-GB"/>
        </w:rPr>
      </w:pPr>
      <w:r w:rsidRPr="007167BC">
        <w:rPr>
          <w:rFonts w:ascii="Times New Roman" w:hAnsi="Times New Roman" w:cs="Times New Roman"/>
          <w:lang w:val="en-GB"/>
        </w:rPr>
        <w:t xml:space="preserve">How do initiatives to mitigate machine-based conduct risk in the UK FICC markets compare to those being taken on comparable markets in the US and within the EEA? Could the financial industry learn any lessons from initiatives taken in other highly regulated industries (e.g. health) to ensure the </w:t>
      </w:r>
      <w:r w:rsidR="002E7E95" w:rsidRPr="007167BC">
        <w:rPr>
          <w:rFonts w:ascii="Times New Roman" w:hAnsi="Times New Roman" w:cs="Times New Roman"/>
          <w:lang w:val="en-GB"/>
        </w:rPr>
        <w:t>ethical</w:t>
      </w:r>
      <w:r w:rsidRPr="007167BC">
        <w:rPr>
          <w:rFonts w:ascii="Times New Roman" w:hAnsi="Times New Roman" w:cs="Times New Roman"/>
          <w:lang w:val="en-GB"/>
        </w:rPr>
        <w:t xml:space="preserve"> deployment of automated systems?</w:t>
      </w:r>
    </w:p>
    <w:p w14:paraId="771274E5" w14:textId="1A1B66EF" w:rsidR="00451CEF" w:rsidRPr="001B7E85" w:rsidRDefault="00451CEF" w:rsidP="00451CEF">
      <w:pPr>
        <w:pStyle w:val="berschrift1"/>
        <w:rPr>
          <w:rFonts w:ascii="Times New Roman" w:hAnsi="Times New Roman" w:cs="Times New Roman"/>
          <w:b/>
          <w:bCs/>
          <w:color w:val="auto"/>
          <w:lang w:val="en-GB"/>
        </w:rPr>
      </w:pPr>
      <w:r w:rsidRPr="001B7E85">
        <w:rPr>
          <w:rFonts w:ascii="Times New Roman" w:hAnsi="Times New Roman" w:cs="Times New Roman"/>
          <w:b/>
          <w:bCs/>
          <w:color w:val="auto"/>
          <w:lang w:val="en-GB"/>
        </w:rPr>
        <w:t>2. Critical evaluation of research strategies</w:t>
      </w:r>
    </w:p>
    <w:p w14:paraId="20E3336F" w14:textId="42AAAA32" w:rsidR="00451CEF" w:rsidRPr="00DE5D37" w:rsidRDefault="00451CEF" w:rsidP="00451CEF">
      <w:pPr>
        <w:rPr>
          <w:rFonts w:ascii="Times New Roman" w:hAnsi="Times New Roman" w:cs="Times New Roman"/>
          <w:lang w:val="en-GB"/>
        </w:rPr>
      </w:pPr>
    </w:p>
    <w:p w14:paraId="285021A6" w14:textId="19F8AD73" w:rsidR="00804373" w:rsidRPr="001B7E85" w:rsidRDefault="00804373" w:rsidP="00804373">
      <w:pPr>
        <w:pStyle w:val="berschrift2"/>
        <w:rPr>
          <w:rFonts w:ascii="Times New Roman" w:hAnsi="Times New Roman" w:cs="Times New Roman"/>
          <w:b/>
          <w:bCs/>
          <w:color w:val="auto"/>
          <w:lang w:val="en-GB"/>
        </w:rPr>
      </w:pPr>
      <w:r w:rsidRPr="001B7E85">
        <w:rPr>
          <w:rFonts w:ascii="Times New Roman" w:hAnsi="Times New Roman" w:cs="Times New Roman"/>
          <w:b/>
          <w:bCs/>
          <w:color w:val="auto"/>
          <w:lang w:val="en-GB"/>
        </w:rPr>
        <w:t>2.2 Philosophical assumptions</w:t>
      </w:r>
    </w:p>
    <w:p w14:paraId="7422E03A" w14:textId="70E3D0C2" w:rsidR="00804373" w:rsidRPr="00DE5D37" w:rsidRDefault="00804373" w:rsidP="008A4F71">
      <w:pPr>
        <w:ind w:firstLine="426"/>
        <w:rPr>
          <w:rFonts w:ascii="Times New Roman" w:hAnsi="Times New Roman" w:cs="Times New Roman"/>
          <w:lang w:val="en-GB"/>
        </w:rPr>
      </w:pPr>
    </w:p>
    <w:p w14:paraId="6ECC9D82" w14:textId="40659887" w:rsidR="008A4F71" w:rsidRDefault="008A4F71" w:rsidP="008A4F71">
      <w:pPr>
        <w:pStyle w:val="berschrift3"/>
        <w:ind w:firstLine="426"/>
        <w:rPr>
          <w:rFonts w:ascii="Times New Roman" w:hAnsi="Times New Roman" w:cs="Times New Roman"/>
          <w:b/>
          <w:bCs/>
          <w:color w:val="auto"/>
          <w:lang w:val="en-GB"/>
        </w:rPr>
      </w:pPr>
      <w:r w:rsidRPr="007A09F8">
        <w:rPr>
          <w:rFonts w:ascii="Times New Roman" w:hAnsi="Times New Roman" w:cs="Times New Roman"/>
          <w:b/>
          <w:bCs/>
          <w:color w:val="auto"/>
          <w:lang w:val="en-GB"/>
        </w:rPr>
        <w:t>Ontology</w:t>
      </w:r>
    </w:p>
    <w:p w14:paraId="100C6A87" w14:textId="475F8161" w:rsidR="00B51DE4" w:rsidRDefault="00B51DE4" w:rsidP="00083BE5">
      <w:pPr>
        <w:rPr>
          <w:lang w:val="en-GB"/>
        </w:rPr>
      </w:pPr>
    </w:p>
    <w:p w14:paraId="06109BCE" w14:textId="2C468390" w:rsidR="00DE3B4B" w:rsidRDefault="00B51DE4" w:rsidP="00083BE5">
      <w:pPr>
        <w:spacing w:line="360" w:lineRule="auto"/>
        <w:ind w:left="425"/>
        <w:jc w:val="both"/>
        <w:rPr>
          <w:rFonts w:ascii="Times New Roman" w:hAnsi="Times New Roman" w:cs="Times New Roman"/>
          <w:lang w:val="en-GB"/>
        </w:rPr>
      </w:pPr>
      <w:r>
        <w:rPr>
          <w:rFonts w:ascii="Times New Roman" w:hAnsi="Times New Roman" w:cs="Times New Roman"/>
          <w:lang w:val="en-GB"/>
        </w:rPr>
        <w:t xml:space="preserve">Before proceeding to propose suitable research strategies to address this question, it is important that </w:t>
      </w:r>
      <w:r w:rsidR="00922B0B">
        <w:rPr>
          <w:rFonts w:ascii="Times New Roman" w:hAnsi="Times New Roman" w:cs="Times New Roman"/>
          <w:lang w:val="en-GB"/>
        </w:rPr>
        <w:t>the</w:t>
      </w:r>
      <w:r>
        <w:rPr>
          <w:rFonts w:ascii="Times New Roman" w:hAnsi="Times New Roman" w:cs="Times New Roman"/>
          <w:lang w:val="en-GB"/>
        </w:rPr>
        <w:t xml:space="preserve"> researcher is transparent</w:t>
      </w:r>
      <w:r w:rsidR="00922B0B">
        <w:rPr>
          <w:rFonts w:ascii="Times New Roman" w:hAnsi="Times New Roman" w:cs="Times New Roman"/>
          <w:lang w:val="en-GB"/>
        </w:rPr>
        <w:t xml:space="preserve"> about his </w:t>
      </w:r>
      <w:r w:rsidR="00922B0B">
        <w:rPr>
          <w:rFonts w:ascii="Times New Roman" w:hAnsi="Times New Roman" w:cs="Times New Roman"/>
          <w:i/>
          <w:iCs/>
          <w:lang w:val="en-GB"/>
        </w:rPr>
        <w:t>Weltanschauung</w:t>
      </w:r>
      <w:r w:rsidR="00922B0B">
        <w:rPr>
          <w:rFonts w:ascii="Times New Roman" w:hAnsi="Times New Roman" w:cs="Times New Roman"/>
          <w:lang w:val="en-GB"/>
        </w:rPr>
        <w:t>.</w:t>
      </w:r>
      <w:r w:rsidR="00EE0958">
        <w:rPr>
          <w:rFonts w:ascii="Times New Roman" w:hAnsi="Times New Roman" w:cs="Times New Roman"/>
          <w:lang w:val="en-GB"/>
        </w:rPr>
        <w:t xml:space="preserve"> </w:t>
      </w:r>
      <w:r w:rsidR="00DE3B4B" w:rsidRPr="006D7F9C">
        <w:rPr>
          <w:rFonts w:ascii="Times New Roman" w:hAnsi="Times New Roman" w:cs="Times New Roman"/>
          <w:lang w:val="en-GB"/>
        </w:rPr>
        <w:t>Ladyman</w:t>
      </w:r>
      <w:r w:rsidR="00DE3B4B" w:rsidRPr="006D7F9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ExcludeAuth="1"&gt;&lt;Author&gt;Ladyman&lt;/Author&gt;&lt;Year&gt;2002&lt;/Year&gt;&lt;RecNum&gt;337&lt;/RecNum&gt;&lt;DisplayText&gt;&lt;style face="superscript"&gt;17&lt;/style&gt;&lt;/DisplayText&gt;&lt;record&gt;&lt;rec-number&gt;337&lt;/rec-number&gt;&lt;foreign-keys&gt;&lt;key app="EN" db-id="2dfpr9x5rsv0tjers08pzwdcvfraswsf2rt2" timestamp="1594550515"&gt;337&lt;/key&gt;&lt;/foreign-keys&gt;&lt;ref-type name="Book"&gt;6&lt;/ref-type&gt;&lt;contributors&gt;&lt;authors&gt;&lt;author&gt;Ladyman, James&lt;/author&gt;&lt;/authors&gt;&lt;/contributors&gt;&lt;titles&gt;&lt;title&gt;Understanding the philosophy of science&lt;/title&gt;&lt;/titles&gt;&lt;dates&gt;&lt;year&gt;2002&lt;/year&gt;&lt;/dates&gt;&lt;pub-location&gt;London and New York&lt;/pub-location&gt;&lt;publisher&gt;Routledge&lt;/publisher&gt;&lt;urls&gt;&lt;/urls&gt;&lt;/record&gt;&lt;/Cite&gt;&lt;/EndNote&gt;</w:instrText>
      </w:r>
      <w:r w:rsidR="00DE3B4B" w:rsidRPr="006D7F9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17</w:t>
      </w:r>
      <w:r w:rsidR="00DE3B4B" w:rsidRPr="006D7F9C">
        <w:rPr>
          <w:rFonts w:ascii="Times New Roman" w:hAnsi="Times New Roman" w:cs="Times New Roman"/>
          <w:lang w:val="en-GB"/>
        </w:rPr>
        <w:fldChar w:fldCharType="end"/>
      </w:r>
      <w:r w:rsidR="00DE3B4B" w:rsidRPr="006D7F9C">
        <w:rPr>
          <w:rFonts w:ascii="Times New Roman" w:hAnsi="Times New Roman" w:cs="Times New Roman"/>
          <w:lang w:val="en-GB"/>
        </w:rPr>
        <w:t xml:space="preserve"> asserts that</w:t>
      </w:r>
      <w:r w:rsidR="007E0819" w:rsidRPr="006D7F9C">
        <w:rPr>
          <w:rFonts w:ascii="Times New Roman" w:hAnsi="Times New Roman" w:cs="Times New Roman"/>
          <w:lang w:val="en-GB"/>
        </w:rPr>
        <w:t xml:space="preserve"> </w:t>
      </w:r>
      <w:r w:rsidR="00E76FDA">
        <w:rPr>
          <w:rFonts w:ascii="Times New Roman" w:hAnsi="Times New Roman" w:cs="Times New Roman"/>
          <w:lang w:val="en-GB"/>
        </w:rPr>
        <w:t>all</w:t>
      </w:r>
      <w:r w:rsidR="007E0819" w:rsidRPr="006D7F9C">
        <w:rPr>
          <w:rFonts w:ascii="Times New Roman" w:hAnsi="Times New Roman" w:cs="Times New Roman"/>
          <w:lang w:val="en-GB"/>
        </w:rPr>
        <w:t xml:space="preserve"> scientists</w:t>
      </w:r>
      <w:r w:rsidR="00E76FDA">
        <w:rPr>
          <w:rFonts w:ascii="Times New Roman" w:hAnsi="Times New Roman" w:cs="Times New Roman"/>
          <w:lang w:val="en-GB"/>
        </w:rPr>
        <w:t xml:space="preserve"> </w:t>
      </w:r>
      <w:r w:rsidR="00E76FDA">
        <w:rPr>
          <w:rFonts w:ascii="Times New Roman" w:hAnsi="Times New Roman" w:cs="Times New Roman"/>
          <w:lang w:val="en-GB"/>
        </w:rPr>
        <w:lastRenderedPageBreak/>
        <w:t xml:space="preserve">investigate a topic through their own lens, equipped with their own presumptions. </w:t>
      </w:r>
      <w:r w:rsidR="00083BE5">
        <w:rPr>
          <w:rFonts w:ascii="Times New Roman" w:hAnsi="Times New Roman" w:cs="Times New Roman"/>
          <w:lang w:val="en-GB"/>
        </w:rPr>
        <w:t>According to Baert</w:t>
      </w:r>
      <w:r w:rsidR="00083BE5">
        <w:rPr>
          <w:rFonts w:ascii="Times New Roman" w:hAnsi="Times New Roman" w:cs="Times New Roman"/>
          <w:lang w:val="en-GB"/>
        </w:rPr>
        <w:fldChar w:fldCharType="begin"/>
      </w:r>
      <w:r w:rsidR="00083BE5">
        <w:rPr>
          <w:rFonts w:ascii="Times New Roman" w:hAnsi="Times New Roman" w:cs="Times New Roman"/>
          <w:lang w:val="en-GB"/>
        </w:rPr>
        <w:instrText xml:space="preserve"> ADDIN EN.CITE &lt;EndNote&gt;&lt;Cite ExcludeAuth="1"&gt;&lt;Author&gt;Baert&lt;/Author&gt;&lt;Year&gt;2005&lt;/Year&gt;&lt;RecNum&gt;336&lt;/RecNum&gt;&lt;DisplayText&gt;&lt;style face="superscript"&gt;18&lt;/style&gt;&lt;/DisplayText&gt;&lt;record&gt;&lt;rec-number&gt;336&lt;/rec-number&gt;&lt;foreign-keys&gt;&lt;key app="EN" db-id="2dfpr9x5rsv0tjers08pzwdcvfraswsf2rt2" timestamp="1594550416"&gt;336&lt;/key&gt;&lt;/foreign-keys&gt;&lt;ref-type name="Book"&gt;6&lt;/ref-type&gt;&lt;contributors&gt;&lt;authors&gt;&lt;author&gt;Baert, Patrick&lt;/author&gt;&lt;/authors&gt;&lt;/contributors&gt;&lt;titles&gt;&lt;title&gt;Philosophy of the social sciences: towards pragmatism&lt;/title&gt;&lt;/titles&gt;&lt;dates&gt;&lt;year&gt;2005&lt;/year&gt;&lt;/dates&gt;&lt;pub-location&gt;Cambridge, United Kingdom&lt;/pub-location&gt;&lt;publisher&gt;Polity Press&lt;/publisher&gt;&lt;urls&gt;&lt;/urls&gt;&lt;/record&gt;&lt;/Cite&gt;&lt;/EndNote&gt;</w:instrText>
      </w:r>
      <w:r w:rsidR="00083BE5">
        <w:rPr>
          <w:rFonts w:ascii="Times New Roman" w:hAnsi="Times New Roman" w:cs="Times New Roman"/>
          <w:lang w:val="en-GB"/>
        </w:rPr>
        <w:fldChar w:fldCharType="separate"/>
      </w:r>
      <w:r w:rsidR="00083BE5" w:rsidRPr="00FB512D">
        <w:rPr>
          <w:rFonts w:ascii="Times New Roman" w:hAnsi="Times New Roman" w:cs="Times New Roman"/>
          <w:noProof/>
          <w:vertAlign w:val="superscript"/>
          <w:lang w:val="en-GB"/>
        </w:rPr>
        <w:t>18</w:t>
      </w:r>
      <w:r w:rsidR="00083BE5">
        <w:rPr>
          <w:rFonts w:ascii="Times New Roman" w:hAnsi="Times New Roman" w:cs="Times New Roman"/>
          <w:lang w:val="en-GB"/>
        </w:rPr>
        <w:fldChar w:fldCharType="end"/>
      </w:r>
      <w:r w:rsidR="00083BE5">
        <w:rPr>
          <w:rFonts w:ascii="Times New Roman" w:hAnsi="Times New Roman" w:cs="Times New Roman"/>
          <w:lang w:val="en-GB"/>
        </w:rPr>
        <w:t>, t</w:t>
      </w:r>
      <w:r w:rsidR="00EE0958">
        <w:rPr>
          <w:rFonts w:ascii="Times New Roman" w:hAnsi="Times New Roman" w:cs="Times New Roman"/>
          <w:lang w:val="en-GB"/>
        </w:rPr>
        <w:t xml:space="preserve">hese significantly </w:t>
      </w:r>
      <w:r w:rsidR="00083BE5">
        <w:rPr>
          <w:rFonts w:ascii="Times New Roman" w:hAnsi="Times New Roman" w:cs="Times New Roman"/>
          <w:lang w:val="en-GB"/>
        </w:rPr>
        <w:t>influence</w:t>
      </w:r>
      <w:r w:rsidR="00EE0958">
        <w:rPr>
          <w:rFonts w:ascii="Times New Roman" w:hAnsi="Times New Roman" w:cs="Times New Roman"/>
          <w:lang w:val="en-GB"/>
        </w:rPr>
        <w:t xml:space="preserve"> how a research project is conducted. Another researcher with a</w:t>
      </w:r>
      <w:r w:rsidR="00083BE5">
        <w:rPr>
          <w:rFonts w:ascii="Times New Roman" w:hAnsi="Times New Roman" w:cs="Times New Roman"/>
          <w:lang w:val="en-GB"/>
        </w:rPr>
        <w:t>n alternate</w:t>
      </w:r>
      <w:r w:rsidR="00EE0958">
        <w:rPr>
          <w:rFonts w:ascii="Times New Roman" w:hAnsi="Times New Roman" w:cs="Times New Roman"/>
          <w:lang w:val="en-GB"/>
        </w:rPr>
        <w:t xml:space="preserve"> worldview is likely to </w:t>
      </w:r>
      <w:r w:rsidR="00083BE5">
        <w:rPr>
          <w:rFonts w:ascii="Times New Roman" w:hAnsi="Times New Roman" w:cs="Times New Roman"/>
          <w:lang w:val="en-GB"/>
        </w:rPr>
        <w:t xml:space="preserve">approach the same subject in a distinct manner, </w:t>
      </w:r>
      <w:r w:rsidR="00EE0958">
        <w:rPr>
          <w:rFonts w:ascii="Times New Roman" w:hAnsi="Times New Roman" w:cs="Times New Roman"/>
          <w:lang w:val="en-GB"/>
        </w:rPr>
        <w:t>and possibly arrive at fundamentally different conclusions</w:t>
      </w:r>
      <w:r w:rsidR="00083BE5">
        <w:rPr>
          <w:rFonts w:ascii="Times New Roman" w:hAnsi="Times New Roman" w:cs="Times New Roman"/>
          <w:lang w:val="en-GB"/>
        </w:rPr>
        <w:t xml:space="preserve">. </w:t>
      </w:r>
    </w:p>
    <w:p w14:paraId="34DA41BC" w14:textId="777167FA" w:rsidR="00BD7196" w:rsidRDefault="009008AF" w:rsidP="003E57DA">
      <w:pPr>
        <w:spacing w:line="360" w:lineRule="auto"/>
        <w:ind w:left="425" w:firstLine="14"/>
        <w:jc w:val="both"/>
        <w:rPr>
          <w:rFonts w:ascii="Times New Roman" w:hAnsi="Times New Roman" w:cs="Times New Roman"/>
          <w:lang w:val="en-GB"/>
        </w:rPr>
      </w:pPr>
      <w:r>
        <w:rPr>
          <w:rFonts w:ascii="Times New Roman" w:hAnsi="Times New Roman" w:cs="Times New Roman"/>
          <w:lang w:val="en-GB"/>
        </w:rPr>
        <w:t>The author’s ontology is shaped by what Allitt</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ExcludeAuth="1"&gt;&lt;Author&gt;Allitt&lt;/Author&gt;&lt;Year&gt;2009&lt;/Year&gt;&lt;RecNum&gt;340&lt;/RecNum&gt;&lt;DisplayText&gt;&lt;style face="superscript"&gt;19&lt;/style&gt;&lt;/DisplayText&gt;&lt;record&gt;&lt;rec-number&gt;340&lt;/rec-number&gt;&lt;foreign-keys&gt;&lt;key app="EN" db-id="2dfpr9x5rsv0tjers08pzwdcvfraswsf2rt2" timestamp="1594551005"&gt;340&lt;/key&gt;&lt;/foreign-keys&gt;&lt;ref-type name="Electronic Book"&gt;44&lt;/ref-type&gt;&lt;contributors&gt;&lt;authors&gt;&lt;author&gt;Allitt, Patrick&lt;/author&gt;&lt;/authors&gt;&lt;/contributors&gt;&lt;titles&gt;&lt;title&gt;The Conservative Tradition&lt;/title&gt;&lt;/titles&gt;&lt;dates&gt;&lt;year&gt;2009&lt;/year&gt;&lt;/dates&gt;&lt;pub-location&gt;Chantilly, Virginia&lt;/pub-location&gt;&lt;publisher&gt;The Great Courses&lt;/publisher&gt;&lt;urls&gt;&lt;/urls&gt;&lt;/record&gt;&lt;/Cite&gt;&lt;/EndNote&gt;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19</w:t>
      </w:r>
      <w:r>
        <w:rPr>
          <w:rFonts w:ascii="Times New Roman" w:hAnsi="Times New Roman" w:cs="Times New Roman"/>
          <w:lang w:val="en-GB"/>
        </w:rPr>
        <w:fldChar w:fldCharType="end"/>
      </w:r>
      <w:r>
        <w:rPr>
          <w:rFonts w:ascii="Times New Roman" w:hAnsi="Times New Roman" w:cs="Times New Roman"/>
          <w:lang w:val="en-GB"/>
        </w:rPr>
        <w:t xml:space="preserve"> defines as the “</w:t>
      </w:r>
      <w:r w:rsidRPr="009008AF">
        <w:rPr>
          <w:rFonts w:ascii="Times New Roman" w:hAnsi="Times New Roman" w:cs="Times New Roman"/>
          <w:i/>
          <w:iCs/>
          <w:lang w:val="en-GB"/>
        </w:rPr>
        <w:t>conservative tradition</w:t>
      </w:r>
      <w:r>
        <w:rPr>
          <w:rFonts w:ascii="Times New Roman" w:hAnsi="Times New Roman" w:cs="Times New Roman"/>
          <w:lang w:val="en-GB"/>
        </w:rPr>
        <w:t xml:space="preserve">”. </w:t>
      </w:r>
      <w:r w:rsidR="00B06744">
        <w:rPr>
          <w:rFonts w:ascii="Times New Roman" w:hAnsi="Times New Roman" w:cs="Times New Roman"/>
          <w:lang w:val="en-GB"/>
        </w:rPr>
        <w:t xml:space="preserve">According to </w:t>
      </w:r>
      <w:proofErr w:type="spellStart"/>
      <w:r w:rsidR="00B06744">
        <w:rPr>
          <w:rFonts w:ascii="Times New Roman" w:hAnsi="Times New Roman" w:cs="Times New Roman"/>
          <w:lang w:val="en-GB"/>
        </w:rPr>
        <w:t>Allitt</w:t>
      </w:r>
      <w:proofErr w:type="spellEnd"/>
      <w:r w:rsidR="00B06744">
        <w:rPr>
          <w:rFonts w:ascii="Times New Roman" w:hAnsi="Times New Roman" w:cs="Times New Roman"/>
          <w:lang w:val="en-GB"/>
        </w:rPr>
        <w:t xml:space="preserve">, this is characterised by: </w:t>
      </w:r>
      <w:r w:rsidR="00083BE5">
        <w:rPr>
          <w:rFonts w:ascii="Times New Roman" w:hAnsi="Times New Roman" w:cs="Times New Roman"/>
          <w:lang w:val="en-GB"/>
        </w:rPr>
        <w:t>different</w:t>
      </w:r>
    </w:p>
    <w:p w14:paraId="2FE86D25" w14:textId="02AFFDFC" w:rsidR="003E424C" w:rsidRDefault="00B06744" w:rsidP="003E424C">
      <w:pPr>
        <w:pStyle w:val="Listenabsatz"/>
        <w:numPr>
          <w:ilvl w:val="0"/>
          <w:numId w:val="4"/>
        </w:numPr>
        <w:spacing w:line="360" w:lineRule="auto"/>
        <w:jc w:val="both"/>
        <w:rPr>
          <w:rFonts w:ascii="Times New Roman" w:hAnsi="Times New Roman" w:cs="Times New Roman"/>
          <w:lang w:val="en-GB"/>
        </w:rPr>
      </w:pPr>
      <w:r w:rsidRPr="003E424C">
        <w:rPr>
          <w:rFonts w:ascii="Times New Roman" w:hAnsi="Times New Roman" w:cs="Times New Roman"/>
          <w:lang w:val="en-GB"/>
        </w:rPr>
        <w:t xml:space="preserve">a scepticism about radical change, </w:t>
      </w:r>
      <w:r w:rsidR="008633B5" w:rsidRPr="003E424C">
        <w:rPr>
          <w:rFonts w:ascii="Times New Roman" w:hAnsi="Times New Roman" w:cs="Times New Roman"/>
          <w:lang w:val="en-GB"/>
        </w:rPr>
        <w:t xml:space="preserve">“new society” ideas and the ability to change </w:t>
      </w:r>
      <w:r w:rsidR="008633B5" w:rsidRPr="009E7C21">
        <w:rPr>
          <w:rFonts w:ascii="Times New Roman" w:hAnsi="Times New Roman" w:cs="Times New Roman"/>
          <w:i/>
          <w:iCs/>
          <w:lang w:val="en-GB"/>
        </w:rPr>
        <w:t>human</w:t>
      </w:r>
      <w:r w:rsidR="008633B5" w:rsidRPr="003E424C">
        <w:rPr>
          <w:rFonts w:ascii="Times New Roman" w:hAnsi="Times New Roman" w:cs="Times New Roman"/>
          <w:lang w:val="en-GB"/>
        </w:rPr>
        <w:t xml:space="preserve"> behaviour; and </w:t>
      </w:r>
    </w:p>
    <w:p w14:paraId="34AF6259" w14:textId="77777777" w:rsidR="003E424C" w:rsidRDefault="003E424C" w:rsidP="003E424C">
      <w:pPr>
        <w:pStyle w:val="Listenabsatz"/>
        <w:spacing w:line="360" w:lineRule="auto"/>
        <w:ind w:left="1159"/>
        <w:jc w:val="both"/>
        <w:rPr>
          <w:rFonts w:ascii="Times New Roman" w:hAnsi="Times New Roman" w:cs="Times New Roman"/>
          <w:lang w:val="en-GB"/>
        </w:rPr>
      </w:pPr>
    </w:p>
    <w:p w14:paraId="3DBB2217" w14:textId="1D50D9D0" w:rsidR="009008AF" w:rsidRDefault="00121F8D" w:rsidP="003E424C">
      <w:pPr>
        <w:pStyle w:val="Listenabsatz"/>
        <w:numPr>
          <w:ilvl w:val="0"/>
          <w:numId w:val="4"/>
        </w:numPr>
        <w:spacing w:line="360" w:lineRule="auto"/>
        <w:jc w:val="both"/>
        <w:rPr>
          <w:rFonts w:ascii="Times New Roman" w:hAnsi="Times New Roman" w:cs="Times New Roman"/>
          <w:lang w:val="en-GB"/>
        </w:rPr>
      </w:pPr>
      <w:r w:rsidRPr="003E424C">
        <w:rPr>
          <w:rFonts w:ascii="Times New Roman" w:hAnsi="Times New Roman" w:cs="Times New Roman"/>
          <w:lang w:val="en-GB"/>
        </w:rPr>
        <w:t xml:space="preserve">an assumption that the most fundamental questions about </w:t>
      </w:r>
      <w:r w:rsidRPr="003E424C">
        <w:rPr>
          <w:rFonts w:ascii="Times New Roman" w:hAnsi="Times New Roman" w:cs="Times New Roman"/>
          <w:i/>
          <w:iCs/>
          <w:lang w:val="en-GB"/>
        </w:rPr>
        <w:t>human</w:t>
      </w:r>
      <w:r w:rsidRPr="003E424C">
        <w:rPr>
          <w:rFonts w:ascii="Times New Roman" w:hAnsi="Times New Roman" w:cs="Times New Roman"/>
          <w:lang w:val="en-GB"/>
        </w:rPr>
        <w:t xml:space="preserve"> society have already been addressed. </w:t>
      </w:r>
      <w:r w:rsidR="003A0C8F">
        <w:rPr>
          <w:rFonts w:ascii="Times New Roman" w:hAnsi="Times New Roman" w:cs="Times New Roman"/>
          <w:lang w:val="en-GB"/>
        </w:rPr>
        <w:t>As Harari</w:t>
      </w:r>
      <w:r w:rsidR="003A0C8F">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ExcludeAuth="1"&gt;&lt;Author&gt;Harari&lt;/Author&gt;&lt;Year&gt;2015&lt;/Year&gt;&lt;RecNum&gt;354&lt;/RecNum&gt;&lt;DisplayText&gt;&lt;style face="superscript"&gt;20&lt;/style&gt;&lt;/DisplayText&gt;&lt;record&gt;&lt;rec-number&gt;354&lt;/rec-number&gt;&lt;foreign-keys&gt;&lt;key app="EN" db-id="2dfpr9x5rsv0tjers08pzwdcvfraswsf2rt2" timestamp="1596362846"&gt;354&lt;/key&gt;&lt;/foreign-keys&gt;&lt;ref-type name="Book"&gt;6&lt;/ref-type&gt;&lt;contributors&gt;&lt;authors&gt;&lt;author&gt;Harari, Yuval Noah&lt;/author&gt;&lt;/authors&gt;&lt;/contributors&gt;&lt;titles&gt;&lt;title&gt;Homo Deus: A brief history of tomorrow&lt;/title&gt;&lt;/titles&gt;&lt;dates&gt;&lt;year&gt;2015&lt;/year&gt;&lt;/dates&gt;&lt;pub-location&gt;London&lt;/pub-location&gt;&lt;publisher&gt;Vintage, an inprint of Penguin Random House&lt;/publisher&gt;&lt;urls&gt;&lt;/urls&gt;&lt;/record&gt;&lt;/Cite&gt;&lt;/EndNote&gt;</w:instrText>
      </w:r>
      <w:r w:rsidR="003A0C8F">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20</w:t>
      </w:r>
      <w:r w:rsidR="003A0C8F">
        <w:rPr>
          <w:rFonts w:ascii="Times New Roman" w:hAnsi="Times New Roman" w:cs="Times New Roman"/>
          <w:lang w:val="en-GB"/>
        </w:rPr>
        <w:fldChar w:fldCharType="end"/>
      </w:r>
      <w:r w:rsidR="003A0C8F">
        <w:rPr>
          <w:rFonts w:ascii="Times New Roman" w:hAnsi="Times New Roman" w:cs="Times New Roman"/>
          <w:lang w:val="en-GB"/>
        </w:rPr>
        <w:t xml:space="preserve"> e</w:t>
      </w:r>
      <w:r w:rsidR="006B56AB">
        <w:rPr>
          <w:rFonts w:ascii="Times New Roman" w:hAnsi="Times New Roman" w:cs="Times New Roman"/>
          <w:lang w:val="en-GB"/>
        </w:rPr>
        <w:t>lucidates</w:t>
      </w:r>
      <w:r w:rsidR="003A0C8F">
        <w:rPr>
          <w:rFonts w:ascii="Times New Roman" w:hAnsi="Times New Roman" w:cs="Times New Roman"/>
          <w:lang w:val="en-GB"/>
        </w:rPr>
        <w:t>:</w:t>
      </w:r>
    </w:p>
    <w:p w14:paraId="2639A97C" w14:textId="0D27CBB9" w:rsidR="003A0C8F" w:rsidRDefault="003A0C8F" w:rsidP="003A0C8F">
      <w:pPr>
        <w:pStyle w:val="Listenabsatz"/>
        <w:spacing w:line="360" w:lineRule="auto"/>
        <w:ind w:left="1159"/>
        <w:jc w:val="both"/>
        <w:rPr>
          <w:rFonts w:ascii="Times New Roman" w:hAnsi="Times New Roman" w:cs="Times New Roman"/>
          <w:lang w:val="en-GB"/>
        </w:rPr>
      </w:pPr>
    </w:p>
    <w:p w14:paraId="4ABF2B3C" w14:textId="7255EF5E" w:rsidR="003A0C8F" w:rsidRPr="003E424C" w:rsidRDefault="003A0C8F" w:rsidP="003A0C8F">
      <w:pPr>
        <w:pStyle w:val="Listenabsatz"/>
        <w:spacing w:line="360" w:lineRule="auto"/>
        <w:ind w:left="1159"/>
        <w:jc w:val="both"/>
        <w:rPr>
          <w:rFonts w:ascii="Times New Roman" w:hAnsi="Times New Roman" w:cs="Times New Roman"/>
          <w:lang w:val="en-GB"/>
        </w:rPr>
      </w:pPr>
      <w:r>
        <w:rPr>
          <w:rFonts w:ascii="Times New Roman" w:hAnsi="Times New Roman" w:cs="Times New Roman"/>
          <w:lang w:val="en-GB"/>
        </w:rPr>
        <w:t>“</w:t>
      </w:r>
      <w:r w:rsidRPr="00113EEF">
        <w:rPr>
          <w:rFonts w:ascii="Times New Roman" w:hAnsi="Times New Roman" w:cs="Times New Roman"/>
          <w:i/>
          <w:iCs/>
          <w:lang w:val="en-GB"/>
        </w:rPr>
        <w:t>For thousands of years of history was full of technological, economic, social and political upheavals. Yet one thing remained constant: humanity itself</w:t>
      </w:r>
      <w:r w:rsidR="00113EEF" w:rsidRPr="00113EEF">
        <w:rPr>
          <w:rFonts w:ascii="Times New Roman" w:hAnsi="Times New Roman" w:cs="Times New Roman"/>
          <w:i/>
          <w:iCs/>
          <w:lang w:val="en-GB"/>
        </w:rPr>
        <w:t>. Our tools and institutions are very different from those of biblical times, but the deep structures of the human mind remain the same</w:t>
      </w:r>
      <w:r w:rsidR="00113EEF">
        <w:rPr>
          <w:rFonts w:ascii="Times New Roman" w:hAnsi="Times New Roman" w:cs="Times New Roman"/>
          <w:lang w:val="en-GB"/>
        </w:rPr>
        <w:t>”.</w:t>
      </w:r>
    </w:p>
    <w:p w14:paraId="6BB97F6C" w14:textId="6A4A9BCB" w:rsidR="005D7686" w:rsidRPr="00EB0C47" w:rsidRDefault="00967762" w:rsidP="00370709">
      <w:pPr>
        <w:spacing w:line="360" w:lineRule="auto"/>
        <w:ind w:left="425" w:firstLine="14"/>
        <w:jc w:val="both"/>
        <w:rPr>
          <w:rFonts w:ascii="Times New Roman" w:hAnsi="Times New Roman" w:cs="Times New Roman"/>
          <w:lang w:val="en-GB"/>
        </w:rPr>
      </w:pPr>
      <w:r>
        <w:rPr>
          <w:rFonts w:ascii="Times New Roman" w:hAnsi="Times New Roman" w:cs="Times New Roman"/>
          <w:lang w:val="en-GB"/>
        </w:rPr>
        <w:t xml:space="preserve">At first glance, approaching the study of the impact of disruptive technology on the financial markets through a conservative lens may appear to be paradoxical. However, </w:t>
      </w:r>
      <w:r w:rsidR="007C302A">
        <w:rPr>
          <w:rFonts w:ascii="Times New Roman" w:hAnsi="Times New Roman" w:cs="Times New Roman"/>
          <w:lang w:val="en-GB"/>
        </w:rPr>
        <w:t xml:space="preserve">the author’s assumption </w:t>
      </w:r>
      <w:r w:rsidR="00370709">
        <w:rPr>
          <w:rFonts w:ascii="Times New Roman" w:hAnsi="Times New Roman" w:cs="Times New Roman"/>
          <w:lang w:val="en-GB"/>
        </w:rPr>
        <w:t xml:space="preserve">is </w:t>
      </w:r>
      <w:r w:rsidR="007C302A">
        <w:rPr>
          <w:rFonts w:ascii="Times New Roman" w:hAnsi="Times New Roman" w:cs="Times New Roman"/>
          <w:lang w:val="en-GB"/>
        </w:rPr>
        <w:t>that</w:t>
      </w:r>
      <w:r w:rsidR="00370709">
        <w:rPr>
          <w:rFonts w:ascii="Times New Roman" w:hAnsi="Times New Roman" w:cs="Times New Roman"/>
          <w:lang w:val="en-GB"/>
        </w:rPr>
        <w:t xml:space="preserve"> the deployment of algorithmic technologies in the FICC markets represents natural</w:t>
      </w:r>
      <w:r w:rsidR="00486911">
        <w:rPr>
          <w:rFonts w:ascii="Times New Roman" w:hAnsi="Times New Roman" w:cs="Times New Roman"/>
          <w:lang w:val="en-GB"/>
        </w:rPr>
        <w:t>, gradual</w:t>
      </w:r>
      <w:r w:rsidR="00370709">
        <w:rPr>
          <w:rFonts w:ascii="Times New Roman" w:hAnsi="Times New Roman" w:cs="Times New Roman"/>
          <w:lang w:val="en-GB"/>
        </w:rPr>
        <w:t xml:space="preserve"> evolution </w:t>
      </w:r>
      <w:r w:rsidR="00B436DC">
        <w:rPr>
          <w:rFonts w:ascii="Times New Roman" w:hAnsi="Times New Roman" w:cs="Times New Roman"/>
          <w:lang w:val="en-GB"/>
        </w:rPr>
        <w:t xml:space="preserve">that can be controlled </w:t>
      </w:r>
      <w:r w:rsidR="00370709">
        <w:rPr>
          <w:rFonts w:ascii="Times New Roman" w:hAnsi="Times New Roman" w:cs="Times New Roman"/>
          <w:lang w:val="en-GB"/>
        </w:rPr>
        <w:t xml:space="preserve">as opposed to </w:t>
      </w:r>
      <w:r w:rsidR="00B436DC">
        <w:rPr>
          <w:rFonts w:ascii="Times New Roman" w:hAnsi="Times New Roman" w:cs="Times New Roman"/>
          <w:lang w:val="en-GB"/>
        </w:rPr>
        <w:t>a sudden and chaotic revolution.</w:t>
      </w:r>
      <w:r w:rsidR="004D0BB8">
        <w:rPr>
          <w:rFonts w:ascii="Times New Roman" w:hAnsi="Times New Roman" w:cs="Times New Roman"/>
          <w:lang w:val="en-GB"/>
        </w:rPr>
        <w:t xml:space="preserve"> Nevertheless, the author acknowledges</w:t>
      </w:r>
      <w:r w:rsidR="00EB0C47">
        <w:rPr>
          <w:rFonts w:ascii="Times New Roman" w:hAnsi="Times New Roman" w:cs="Times New Roman"/>
          <w:lang w:val="en-GB"/>
        </w:rPr>
        <w:t xml:space="preserve"> Harari’s assertions in </w:t>
      </w:r>
      <w:r w:rsidR="00EB0C47" w:rsidRPr="00EB0C47">
        <w:rPr>
          <w:rFonts w:ascii="Times New Roman" w:hAnsi="Times New Roman" w:cs="Times New Roman"/>
          <w:i/>
          <w:iCs/>
          <w:lang w:val="en-GB"/>
        </w:rPr>
        <w:t>Homo Deus</w:t>
      </w:r>
      <w:r w:rsidR="00EB0C47">
        <w:rPr>
          <w:rFonts w:ascii="Times New Roman" w:hAnsi="Times New Roman" w:cs="Times New Roman"/>
          <w:i/>
          <w:iCs/>
          <w:lang w:val="en-GB"/>
        </w:rPr>
        <w:t xml:space="preserve"> </w:t>
      </w:r>
      <w:r w:rsidR="003C3558">
        <w:rPr>
          <w:rFonts w:ascii="Times New Roman" w:hAnsi="Times New Roman" w:cs="Times New Roman"/>
          <w:lang w:val="en-GB"/>
        </w:rPr>
        <w:t>that the</w:t>
      </w:r>
      <w:r w:rsidR="006B56AB">
        <w:rPr>
          <w:rFonts w:ascii="Times New Roman" w:hAnsi="Times New Roman" w:cs="Times New Roman"/>
          <w:lang w:val="en-GB"/>
        </w:rPr>
        <w:t xml:space="preserve"> current</w:t>
      </w:r>
      <w:r w:rsidR="003C3558">
        <w:rPr>
          <w:rFonts w:ascii="Times New Roman" w:hAnsi="Times New Roman" w:cs="Times New Roman"/>
          <w:lang w:val="en-GB"/>
        </w:rPr>
        <w:t xml:space="preserve"> pace of technological disruption is s</w:t>
      </w:r>
      <w:r w:rsidR="006B56AB">
        <w:rPr>
          <w:rFonts w:ascii="Times New Roman" w:hAnsi="Times New Roman" w:cs="Times New Roman"/>
          <w:lang w:val="en-GB"/>
        </w:rPr>
        <w:t xml:space="preserve">uch that one is often unable to comprehend what society will look like even in the relatively near future, </w:t>
      </w:r>
      <w:r w:rsidR="00BD207B">
        <w:rPr>
          <w:rFonts w:ascii="Times New Roman" w:hAnsi="Times New Roman" w:cs="Times New Roman"/>
          <w:lang w:val="en-GB"/>
        </w:rPr>
        <w:t>for example in the next</w:t>
      </w:r>
      <w:r w:rsidR="006B56AB">
        <w:rPr>
          <w:rFonts w:ascii="Times New Roman" w:hAnsi="Times New Roman" w:cs="Times New Roman"/>
          <w:lang w:val="en-GB"/>
        </w:rPr>
        <w:t xml:space="preserve"> twenty years. </w:t>
      </w:r>
    </w:p>
    <w:p w14:paraId="41DDB133" w14:textId="2224AF7E" w:rsidR="008A4F71" w:rsidRPr="007A09F8" w:rsidRDefault="00E135C5" w:rsidP="00F25658">
      <w:pPr>
        <w:pStyle w:val="berschrift3"/>
        <w:spacing w:line="360" w:lineRule="auto"/>
        <w:ind w:firstLine="426"/>
        <w:rPr>
          <w:rFonts w:ascii="Times New Roman" w:hAnsi="Times New Roman" w:cs="Times New Roman"/>
          <w:b/>
          <w:bCs/>
          <w:color w:val="auto"/>
          <w:lang w:val="en-GB"/>
        </w:rPr>
      </w:pPr>
      <w:r>
        <w:rPr>
          <w:rFonts w:ascii="Times New Roman" w:hAnsi="Times New Roman" w:cs="Times New Roman"/>
          <w:b/>
          <w:bCs/>
          <w:color w:val="auto"/>
          <w:lang w:val="en-GB"/>
        </w:rPr>
        <w:t xml:space="preserve">Approach to acquiring knowledge through research </w:t>
      </w:r>
    </w:p>
    <w:p w14:paraId="73A194B1" w14:textId="77777777" w:rsidR="00F25658" w:rsidRPr="00F25658" w:rsidRDefault="00F25658" w:rsidP="00F25658">
      <w:pPr>
        <w:spacing w:after="0" w:line="360" w:lineRule="auto"/>
        <w:rPr>
          <w:lang w:val="en-GB"/>
        </w:rPr>
      </w:pPr>
    </w:p>
    <w:p w14:paraId="63FB8211" w14:textId="77777777" w:rsidR="00F25658" w:rsidRDefault="00F25658" w:rsidP="00F25658">
      <w:pPr>
        <w:spacing w:after="0" w:line="360" w:lineRule="auto"/>
        <w:rPr>
          <w:rFonts w:ascii="Times New Roman" w:hAnsi="Times New Roman" w:cs="Times New Roman"/>
          <w:lang w:val="en-GB"/>
        </w:rPr>
      </w:pPr>
    </w:p>
    <w:p w14:paraId="2026BB8B" w14:textId="2C1EEBDF" w:rsidR="00F25658" w:rsidRDefault="00F25658" w:rsidP="001D26A1">
      <w:pPr>
        <w:spacing w:after="0" w:line="360" w:lineRule="auto"/>
        <w:ind w:left="440"/>
        <w:jc w:val="both"/>
        <w:rPr>
          <w:rFonts w:ascii="Times New Roman" w:hAnsi="Times New Roman" w:cs="Times New Roman"/>
          <w:lang w:val="en-GB"/>
        </w:rPr>
      </w:pPr>
      <w:r>
        <w:rPr>
          <w:rFonts w:ascii="Times New Roman" w:hAnsi="Times New Roman" w:cs="Times New Roman"/>
          <w:lang w:val="en-GB"/>
        </w:rPr>
        <w:t xml:space="preserve">The author’s ontology </w:t>
      </w:r>
      <w:r w:rsidR="009433DA">
        <w:rPr>
          <w:rFonts w:ascii="Times New Roman" w:hAnsi="Times New Roman" w:cs="Times New Roman"/>
          <w:lang w:val="en-GB"/>
        </w:rPr>
        <w:t xml:space="preserve">informs the employment of a pragmatic </w:t>
      </w:r>
      <w:r w:rsidR="00E135C5">
        <w:rPr>
          <w:rFonts w:ascii="Times New Roman" w:hAnsi="Times New Roman" w:cs="Times New Roman"/>
          <w:lang w:val="en-GB"/>
        </w:rPr>
        <w:t>approach to acquiring knowledge</w:t>
      </w:r>
      <w:r w:rsidR="009433DA">
        <w:rPr>
          <w:rFonts w:ascii="Times New Roman" w:hAnsi="Times New Roman" w:cs="Times New Roman"/>
          <w:lang w:val="en-GB"/>
        </w:rPr>
        <w:t xml:space="preserve">. </w:t>
      </w:r>
      <w:r w:rsidR="001D26A1">
        <w:rPr>
          <w:rFonts w:ascii="Times New Roman" w:hAnsi="Times New Roman" w:cs="Times New Roman"/>
          <w:lang w:val="en-GB"/>
        </w:rPr>
        <w:t>Pragmatic conservativism favours a flexible and gradual approach to reform</w:t>
      </w:r>
      <w:r w:rsidR="001D26A1">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&lt;EndNote&gt;&lt;Cite&gt;&lt;Author&gt;Lacey&lt;/Author&gt;&lt;Year&gt;2016&lt;/Year&gt;&lt;RecNum&gt;343&lt;/RecNum&gt;&lt;DisplayText&gt;&lt;style face="superscript"&gt;22&lt;/style&gt;&lt;/DisplayText&gt;&lt;record&gt;&lt;rec-number&gt;343&lt;/rec-number&gt;&lt;foreign-keys&gt;&lt;key app="EN" db-id="2dfpr9x5rsv0tjers08pzwdcvfraswsf2rt2" timestamp="1595058419"&gt;343&lt;/key&gt;&lt;/foreign-keys&gt;&lt;ref-type name="Book"&gt;6&lt;/ref-type&gt;&lt;contributors&gt;&lt;authors&gt;&lt;author&gt;Lacey, Robert, J.&lt;/author&gt;&lt;/authors&gt;&lt;/contributors&gt;&lt;titles&gt;&lt;title&gt;Pragmatic Conservatism: Edmund Burke and his American Heirs&lt;/title&gt;&lt;/titles&gt;&lt;dates&gt;&lt;year&gt;2016&lt;/year&gt;&lt;/dates&gt;&lt;pub-location&gt;New York&lt;/pub-location&gt;&lt;publisher&gt;Palgrave Macmillan&lt;/publisher&gt;&lt;urls&gt;&lt;/urls&gt;&lt;/record&gt;&lt;/Cite&gt;&lt;/EndNote&gt;</w:instrText>
      </w:r>
      <w:r w:rsidR="001D26A1">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22</w:t>
      </w:r>
      <w:r w:rsidR="001D26A1">
        <w:rPr>
          <w:rFonts w:ascii="Times New Roman" w:hAnsi="Times New Roman" w:cs="Times New Roman"/>
          <w:lang w:val="en-GB"/>
        </w:rPr>
        <w:fldChar w:fldCharType="end"/>
      </w:r>
      <w:r w:rsidR="006A348B">
        <w:rPr>
          <w:rFonts w:ascii="Times New Roman" w:hAnsi="Times New Roman" w:cs="Times New Roman"/>
          <w:lang w:val="en-GB"/>
        </w:rPr>
        <w:t xml:space="preserve">. Unsurprisingly, this is reflected in pragmatic research methodology </w:t>
      </w:r>
      <w:r w:rsidR="00740EB8">
        <w:rPr>
          <w:rFonts w:ascii="Times New Roman" w:hAnsi="Times New Roman" w:cs="Times New Roman"/>
          <w:lang w:val="en-GB"/>
        </w:rPr>
        <w:t>advocated by Baert</w:t>
      </w:r>
      <w:r w:rsidR="00740EB8">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ExcludeAuth="1"&gt;&lt;Author&gt;Baert&lt;/Author&gt;&lt;Year&gt;2005&lt;/Year&gt;&lt;RecNum&gt;336&lt;/RecNum&gt;&lt;DisplayText&gt;&lt;style face="superscript"&gt;18&lt;/style&gt;&lt;/DisplayText&gt;&lt;record&gt;&lt;rec-number&gt;336&lt;/rec-number&gt;&lt;foreign-keys&gt;&lt;key app="EN" db-id="2dfpr9x5rsv0tjers08pzwdcvfraswsf2rt2" timestamp="1594550416"&gt;336&lt;/key&gt;&lt;/foreign-keys&gt;&lt;ref-type name="Book"&gt;6&lt;/ref-type&gt;&lt;contributors&gt;&lt;authors&gt;&lt;author&gt;Baert, Patrick&lt;/author&gt;&lt;/authors&gt;&lt;/contributors&gt;&lt;titles&gt;&lt;title&gt;Philosophy of the social sciences: towards pragmatism&lt;/title&gt;&lt;/titles&gt;&lt;dates&gt;&lt;year&gt;2005&lt;/year&gt;&lt;/dates&gt;&lt;pub-location&gt;Cambridge, United Kingdom&lt;/pub-location&gt;&lt;publisher&gt;Polity Press&lt;/publisher&gt;&lt;urls&gt;&lt;/urls&gt;&lt;/record&gt;&lt;/Cite&gt;&lt;/EndNote&gt;</w:instrText>
      </w:r>
      <w:r w:rsidR="00740EB8">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18</w:t>
      </w:r>
      <w:r w:rsidR="00740EB8">
        <w:rPr>
          <w:rFonts w:ascii="Times New Roman" w:hAnsi="Times New Roman" w:cs="Times New Roman"/>
          <w:lang w:val="en-GB"/>
        </w:rPr>
        <w:fldChar w:fldCharType="end"/>
      </w:r>
      <w:r w:rsidR="00BD7196">
        <w:rPr>
          <w:rFonts w:ascii="Times New Roman" w:hAnsi="Times New Roman" w:cs="Times New Roman"/>
          <w:lang w:val="en-GB"/>
        </w:rPr>
        <w:t>:</w:t>
      </w:r>
    </w:p>
    <w:p w14:paraId="694E1D2A" w14:textId="77777777" w:rsidR="009B3B39" w:rsidRDefault="009B3B39" w:rsidP="001D26A1">
      <w:pPr>
        <w:spacing w:after="0" w:line="360" w:lineRule="auto"/>
        <w:ind w:left="440"/>
        <w:jc w:val="both"/>
        <w:rPr>
          <w:rFonts w:ascii="Times New Roman" w:hAnsi="Times New Roman" w:cs="Times New Roman"/>
          <w:lang w:val="en-GB"/>
        </w:rPr>
      </w:pPr>
    </w:p>
    <w:p w14:paraId="32F01D6E" w14:textId="33608FD3" w:rsidR="00BD7196" w:rsidRDefault="009B3B39" w:rsidP="009B3B39">
      <w:pPr>
        <w:pStyle w:val="Listenabsatz"/>
        <w:numPr>
          <w:ilvl w:val="0"/>
          <w:numId w:val="6"/>
        </w:numPr>
        <w:spacing w:after="0" w:line="360" w:lineRule="auto"/>
        <w:jc w:val="both"/>
        <w:rPr>
          <w:rFonts w:ascii="Times New Roman" w:hAnsi="Times New Roman" w:cs="Times New Roman"/>
          <w:lang w:val="en-GB"/>
        </w:rPr>
      </w:pPr>
      <w:r>
        <w:rPr>
          <w:rFonts w:ascii="Times New Roman" w:hAnsi="Times New Roman" w:cs="Times New Roman"/>
          <w:lang w:val="en-GB"/>
        </w:rPr>
        <w:t>the primary research objective is the production of findings that are useful to policymakers (e.g. the</w:t>
      </w:r>
      <w:r w:rsidR="00A33E75">
        <w:rPr>
          <w:rFonts w:ascii="Times New Roman" w:hAnsi="Times New Roman" w:cs="Times New Roman"/>
          <w:lang w:val="en-GB"/>
        </w:rPr>
        <w:t xml:space="preserve"> </w:t>
      </w:r>
      <w:r w:rsidR="00814FF7">
        <w:rPr>
          <w:rFonts w:ascii="Times New Roman" w:hAnsi="Times New Roman" w:cs="Times New Roman"/>
          <w:lang w:val="en-GB"/>
        </w:rPr>
        <w:t>FCA</w:t>
      </w:r>
      <w:r>
        <w:rPr>
          <w:rFonts w:ascii="Times New Roman" w:hAnsi="Times New Roman" w:cs="Times New Roman"/>
          <w:lang w:val="en-GB"/>
        </w:rPr>
        <w:t xml:space="preserve">) and other interested parties (e.g. regulated investment firms); </w:t>
      </w:r>
      <w:r w:rsidR="001D690D">
        <w:rPr>
          <w:rFonts w:ascii="Times New Roman" w:hAnsi="Times New Roman" w:cs="Times New Roman"/>
          <w:lang w:val="en-GB"/>
        </w:rPr>
        <w:t>and</w:t>
      </w:r>
    </w:p>
    <w:p w14:paraId="0C23DB7E" w14:textId="77777777" w:rsidR="009B3B39" w:rsidRDefault="009B3B39" w:rsidP="009B3B39">
      <w:pPr>
        <w:pStyle w:val="Listenabsatz"/>
        <w:spacing w:after="0" w:line="360" w:lineRule="auto"/>
        <w:ind w:left="1160"/>
        <w:jc w:val="both"/>
        <w:rPr>
          <w:rFonts w:ascii="Times New Roman" w:hAnsi="Times New Roman" w:cs="Times New Roman"/>
          <w:lang w:val="en-GB"/>
        </w:rPr>
      </w:pPr>
    </w:p>
    <w:p w14:paraId="771176BE" w14:textId="4B9F9845" w:rsidR="009B3B39" w:rsidRPr="009B3B39" w:rsidRDefault="00C44B73" w:rsidP="009B3B39">
      <w:pPr>
        <w:pStyle w:val="Listenabsatz"/>
        <w:numPr>
          <w:ilvl w:val="0"/>
          <w:numId w:val="6"/>
        </w:numPr>
        <w:spacing w:after="0" w:line="360" w:lineRule="auto"/>
        <w:jc w:val="both"/>
        <w:rPr>
          <w:rFonts w:ascii="Times New Roman" w:hAnsi="Times New Roman" w:cs="Times New Roman"/>
          <w:lang w:val="en-GB"/>
        </w:rPr>
      </w:pPr>
      <w:r>
        <w:rPr>
          <w:rFonts w:ascii="Times New Roman" w:hAnsi="Times New Roman" w:cs="Times New Roman"/>
          <w:lang w:val="en-GB"/>
        </w:rPr>
        <w:t>the research approach is practical, not rigid. This permits the researcher to quickly react to rapidly evolving situations</w:t>
      </w:r>
      <w:r w:rsidR="00EA330A">
        <w:rPr>
          <w:rFonts w:ascii="Times New Roman" w:hAnsi="Times New Roman" w:cs="Times New Roman"/>
          <w:lang w:val="en-GB"/>
        </w:rPr>
        <w:t>, critical when studying the impact of new technology.</w:t>
      </w:r>
    </w:p>
    <w:p w14:paraId="03E00979" w14:textId="44A1768B" w:rsidR="009B3B39" w:rsidRDefault="009B3B39" w:rsidP="001D26A1">
      <w:pPr>
        <w:spacing w:after="0" w:line="360" w:lineRule="auto"/>
        <w:ind w:left="440"/>
        <w:jc w:val="both"/>
        <w:rPr>
          <w:rFonts w:ascii="Times New Roman" w:hAnsi="Times New Roman" w:cs="Times New Roman"/>
          <w:lang w:val="en-GB"/>
        </w:rPr>
      </w:pPr>
    </w:p>
    <w:p w14:paraId="014D866C" w14:textId="7AB2062E" w:rsidR="00EA330A" w:rsidRDefault="00EA330A" w:rsidP="001D26A1">
      <w:pPr>
        <w:spacing w:after="0" w:line="360" w:lineRule="auto"/>
        <w:ind w:left="440"/>
        <w:jc w:val="both"/>
        <w:rPr>
          <w:rFonts w:ascii="Times New Roman" w:hAnsi="Times New Roman" w:cs="Times New Roman"/>
          <w:lang w:val="en-GB"/>
        </w:rPr>
      </w:pPr>
      <w:r>
        <w:rPr>
          <w:rFonts w:ascii="Times New Roman" w:hAnsi="Times New Roman" w:cs="Times New Roman"/>
          <w:lang w:val="en-GB"/>
        </w:rPr>
        <w:t xml:space="preserve">The author believes </w:t>
      </w:r>
      <w:r w:rsidR="007775FA">
        <w:rPr>
          <w:rFonts w:ascii="Times New Roman" w:hAnsi="Times New Roman" w:cs="Times New Roman"/>
          <w:lang w:val="en-GB"/>
        </w:rPr>
        <w:t>th</w:t>
      </w:r>
      <w:r w:rsidR="00814FF7">
        <w:rPr>
          <w:rFonts w:ascii="Times New Roman" w:hAnsi="Times New Roman" w:cs="Times New Roman"/>
          <w:lang w:val="en-GB"/>
        </w:rPr>
        <w:t>is approach is consistent with the outcomes-based approach taken by the FCA since 2013, summarised by then Chief Executive Martin Wheatley:</w:t>
      </w:r>
    </w:p>
    <w:p w14:paraId="0D2B0363" w14:textId="462D9A99" w:rsidR="00814FF7" w:rsidRPr="00814FF7" w:rsidRDefault="00814FF7" w:rsidP="001D26A1">
      <w:pPr>
        <w:spacing w:after="0" w:line="360" w:lineRule="auto"/>
        <w:ind w:left="440"/>
        <w:jc w:val="both"/>
        <w:rPr>
          <w:rFonts w:ascii="Times New Roman" w:hAnsi="Times New Roman" w:cs="Times New Roman"/>
          <w:lang w:val="en-GB"/>
        </w:rPr>
      </w:pPr>
    </w:p>
    <w:p w14:paraId="5E90AACF" w14:textId="0095227C" w:rsidR="00814FF7" w:rsidRDefault="00814FF7" w:rsidP="001D26A1">
      <w:pPr>
        <w:spacing w:after="0" w:line="360" w:lineRule="auto"/>
        <w:ind w:left="440"/>
        <w:jc w:val="both"/>
        <w:rPr>
          <w:rFonts w:ascii="Times New Roman" w:hAnsi="Times New Roman" w:cs="Times New Roman"/>
          <w:color w:val="3F3F3F"/>
          <w:shd w:val="clear" w:color="auto" w:fill="FFFFFF"/>
          <w:lang w:val="en-GB"/>
        </w:rPr>
      </w:pPr>
      <w:r w:rsidRPr="00814FF7">
        <w:rPr>
          <w:rFonts w:ascii="Times New Roman" w:hAnsi="Times New Roman" w:cs="Times New Roman"/>
          <w:color w:val="3F3F3F"/>
          <w:shd w:val="clear" w:color="auto" w:fill="FFFFFF"/>
          <w:lang w:val="en-GB"/>
        </w:rPr>
        <w:t>“</w:t>
      </w:r>
      <w:r w:rsidRPr="00814FF7">
        <w:rPr>
          <w:rFonts w:ascii="Times New Roman" w:hAnsi="Times New Roman" w:cs="Times New Roman"/>
          <w:i/>
          <w:iCs/>
          <w:color w:val="3F3F3F"/>
          <w:shd w:val="clear" w:color="auto" w:fill="FFFFFF"/>
          <w:lang w:val="en-GB"/>
        </w:rPr>
        <w:t>I want the FCA to use its new powers and remit to bring a more human face to the regulation of financial services. A more pragmatic, sophisticated approach to regulation</w:t>
      </w:r>
      <w:r w:rsidRPr="00814FF7">
        <w:rPr>
          <w:rFonts w:ascii="Times New Roman" w:hAnsi="Times New Roman" w:cs="Times New Roman"/>
          <w:color w:val="3F3F3F"/>
          <w:shd w:val="clear" w:color="auto" w:fill="FFFFFF"/>
          <w:lang w:val="en-GB"/>
        </w:rPr>
        <w:t>.”</w:t>
      </w:r>
      <w:r w:rsidR="00696413">
        <w:rPr>
          <w:rFonts w:ascii="Times New Roman" w:hAnsi="Times New Roman" w:cs="Times New Roman"/>
          <w:color w:val="3F3F3F"/>
          <w:shd w:val="clear" w:color="auto" w:fill="FFFFFF"/>
          <w:lang w:val="en-GB"/>
        </w:rPr>
        <w:fldChar w:fldCharType="begin"/>
      </w:r>
      <w:r w:rsidR="00FB512D">
        <w:rPr>
          <w:rFonts w:ascii="Times New Roman" w:hAnsi="Times New Roman" w:cs="Times New Roman"/>
          <w:color w:val="3F3F3F"/>
          <w:shd w:val="clear" w:color="auto" w:fill="FFFFFF"/>
          <w:lang w:val="en-GB"/>
        </w:rPr>
        <w:instrText xml:space="preserve"> ADDIN EN.CITE &lt;EndNote&gt;&lt;Cite&gt;&lt;Author&gt;Wheatley&lt;/Author&gt;&lt;Year&gt;2013&lt;/Year&gt;&lt;RecNum&gt;344&lt;/RecNum&gt;&lt;DisplayText&gt;&lt;style face="superscript"&gt;23&lt;/style&gt;&lt;/DisplayText&gt;&lt;record&gt;&lt;rec-number&gt;344&lt;/rec-number&gt;&lt;foreign-keys&gt;&lt;key app="EN" db-id="2dfpr9x5rsv0tjers08pzwdcvfraswsf2rt2" timestamp="1595062097"&gt;344&lt;/key&gt;&lt;/foreign-keys&gt;&lt;ref-type name="Electronic Article"&gt;43&lt;/ref-type&gt;&lt;contributors&gt;&lt;authors&gt;&lt;author&gt;Wheatley, Martin&lt;/author&gt;&lt;/authors&gt;&lt;/contributors&gt;&lt;titles&gt;&lt;title&gt;Human face of regulation&lt;/title&gt;&lt;/titles&gt;&lt;dates&gt;&lt;year&gt;2013&lt;/year&gt;&lt;pub-dates&gt;&lt;date&gt;18th July 2020&lt;/date&gt;&lt;/pub-dates&gt;&lt;/dates&gt;&lt;publisher&gt;Financial Conduct Authority&lt;/publisher&gt;&lt;urls&gt;&lt;related-urls&gt;&lt;url&gt;https://www.fca.org.uk/news/speeches/human-face-regulation&lt;/url&gt;&lt;/related-urls&gt;&lt;/urls&gt;&lt;/record&gt;&lt;/Cite&gt;&lt;/EndNote&gt;</w:instrText>
      </w:r>
      <w:r w:rsidR="00696413">
        <w:rPr>
          <w:rFonts w:ascii="Times New Roman" w:hAnsi="Times New Roman" w:cs="Times New Roman"/>
          <w:color w:val="3F3F3F"/>
          <w:shd w:val="clear" w:color="auto" w:fill="FFFFFF"/>
          <w:lang w:val="en-GB"/>
        </w:rPr>
        <w:fldChar w:fldCharType="separate"/>
      </w:r>
      <w:r w:rsidR="00FB512D" w:rsidRPr="00FB512D">
        <w:rPr>
          <w:rFonts w:ascii="Times New Roman" w:hAnsi="Times New Roman" w:cs="Times New Roman"/>
          <w:noProof/>
          <w:color w:val="3F3F3F"/>
          <w:shd w:val="clear" w:color="auto" w:fill="FFFFFF"/>
          <w:vertAlign w:val="superscript"/>
          <w:lang w:val="en-GB"/>
        </w:rPr>
        <w:t>23</w:t>
      </w:r>
      <w:r w:rsidR="00696413">
        <w:rPr>
          <w:rFonts w:ascii="Times New Roman" w:hAnsi="Times New Roman" w:cs="Times New Roman"/>
          <w:color w:val="3F3F3F"/>
          <w:shd w:val="clear" w:color="auto" w:fill="FFFFFF"/>
          <w:lang w:val="en-GB"/>
        </w:rPr>
        <w:fldChar w:fldCharType="end"/>
      </w:r>
    </w:p>
    <w:p w14:paraId="27B1B659" w14:textId="67AD2BA1" w:rsidR="00D76BBA" w:rsidRDefault="00D76BBA" w:rsidP="001D26A1">
      <w:pPr>
        <w:spacing w:after="0" w:line="360" w:lineRule="auto"/>
        <w:ind w:left="440"/>
        <w:jc w:val="both"/>
        <w:rPr>
          <w:rFonts w:ascii="Times New Roman" w:hAnsi="Times New Roman" w:cs="Times New Roman"/>
          <w:color w:val="3F3F3F"/>
          <w:shd w:val="clear" w:color="auto" w:fill="FFFFFF"/>
          <w:lang w:val="en-GB"/>
        </w:rPr>
      </w:pPr>
    </w:p>
    <w:p w14:paraId="01F6C4FC" w14:textId="52C2ADA4" w:rsidR="00815150" w:rsidRDefault="00D76BBA" w:rsidP="000A1BAD">
      <w:pPr>
        <w:spacing w:after="0" w:line="360" w:lineRule="auto"/>
        <w:ind w:left="440"/>
        <w:jc w:val="both"/>
        <w:rPr>
          <w:rFonts w:ascii="Times New Roman" w:hAnsi="Times New Roman" w:cs="Times New Roman"/>
          <w:color w:val="3F3F3F"/>
          <w:shd w:val="clear" w:color="auto" w:fill="FFFFFF"/>
          <w:lang w:val="en-GB"/>
        </w:rPr>
      </w:pPr>
      <w:r>
        <w:rPr>
          <w:rFonts w:ascii="Times New Roman" w:hAnsi="Times New Roman" w:cs="Times New Roman"/>
          <w:color w:val="3F3F3F"/>
          <w:shd w:val="clear" w:color="auto" w:fill="FFFFFF"/>
          <w:lang w:val="en-GB"/>
        </w:rPr>
        <w:t>It is this “human face” that leads the author to take</w:t>
      </w:r>
      <w:r w:rsidR="00E53853">
        <w:rPr>
          <w:rFonts w:ascii="Times New Roman" w:hAnsi="Times New Roman" w:cs="Times New Roman"/>
          <w:color w:val="3F3F3F"/>
          <w:shd w:val="clear" w:color="auto" w:fill="FFFFFF"/>
          <w:lang w:val="en-GB"/>
        </w:rPr>
        <w:t xml:space="preserve"> the first</w:t>
      </w:r>
      <w:r>
        <w:rPr>
          <w:rFonts w:ascii="Times New Roman" w:hAnsi="Times New Roman" w:cs="Times New Roman"/>
          <w:color w:val="3F3F3F"/>
          <w:shd w:val="clear" w:color="auto" w:fill="FFFFFF"/>
          <w:lang w:val="en-GB"/>
        </w:rPr>
        <w:t xml:space="preserve"> pragmatic </w:t>
      </w:r>
      <w:r w:rsidR="00E53853">
        <w:rPr>
          <w:rFonts w:ascii="Times New Roman" w:hAnsi="Times New Roman" w:cs="Times New Roman"/>
          <w:color w:val="3F3F3F"/>
          <w:shd w:val="clear" w:color="auto" w:fill="FFFFFF"/>
          <w:lang w:val="en-GB"/>
        </w:rPr>
        <w:t xml:space="preserve">research </w:t>
      </w:r>
      <w:r>
        <w:rPr>
          <w:rFonts w:ascii="Times New Roman" w:hAnsi="Times New Roman" w:cs="Times New Roman"/>
          <w:color w:val="3F3F3F"/>
          <w:shd w:val="clear" w:color="auto" w:fill="FFFFFF"/>
          <w:lang w:val="en-GB"/>
        </w:rPr>
        <w:t>decision:</w:t>
      </w:r>
      <w:r w:rsidR="00696413">
        <w:rPr>
          <w:rFonts w:ascii="Times New Roman" w:hAnsi="Times New Roman" w:cs="Times New Roman"/>
          <w:color w:val="3F3F3F"/>
          <w:shd w:val="clear" w:color="auto" w:fill="FFFFFF"/>
          <w:lang w:val="en-GB"/>
        </w:rPr>
        <w:t xml:space="preserve"> the utilisation of qualitative as opposed to quantitative strategies. This is in recognition that, whilst human intervention may be becoming increasingly limited in certain markets, one cannot (yet) hold a conversation with a trading algorithm. </w:t>
      </w:r>
      <w:r w:rsidR="00E53853">
        <w:rPr>
          <w:rFonts w:ascii="Times New Roman" w:hAnsi="Times New Roman" w:cs="Times New Roman"/>
          <w:color w:val="3F3F3F"/>
          <w:shd w:val="clear" w:color="auto" w:fill="FFFFFF"/>
          <w:lang w:val="en-GB"/>
        </w:rPr>
        <w:t>As seen in</w:t>
      </w:r>
      <w:r w:rsidR="00EE2EA4">
        <w:rPr>
          <w:rFonts w:ascii="Times New Roman" w:hAnsi="Times New Roman" w:cs="Times New Roman"/>
          <w:color w:val="3F3F3F"/>
          <w:shd w:val="clear" w:color="auto" w:fill="FFFFFF"/>
          <w:lang w:val="en-GB"/>
        </w:rPr>
        <w:t xml:space="preserve"> Culley</w:t>
      </w:r>
      <w:r w:rsidR="00E53853">
        <w:rPr>
          <w:rFonts w:ascii="Times New Roman" w:hAnsi="Times New Roman" w:cs="Times New Roman"/>
          <w:color w:val="3F3F3F"/>
          <w:shd w:val="clear" w:color="auto" w:fill="FFFFFF"/>
          <w:lang w:val="en-GB"/>
        </w:rPr>
        <w:fldChar w:fldCharType="begin"/>
      </w:r>
      <w:r w:rsidR="00FB512D">
        <w:rPr>
          <w:rFonts w:ascii="Times New Roman" w:hAnsi="Times New Roman" w:cs="Times New Roman"/>
          <w:color w:val="3F3F3F"/>
          <w:shd w:val="clear" w:color="auto" w:fill="FFFFFF"/>
          <w:lang w:val="en-GB"/>
        </w:rPr>
        <w:instrText xml:space="preserve"> ADDIN EN.CITE &lt;EndNote&gt;&lt;Cite&gt;&lt;Author&gt;Culley&lt;/Author&gt;&lt;Year&gt;2020&lt;/Year&gt;&lt;RecNum&gt;306&lt;/RecNum&gt;&lt;DisplayText&gt;&lt;style face="superscript"&gt;8&lt;/style&gt;&lt;/DisplayText&gt;&lt;record&gt;&lt;rec-number&gt;306&lt;/rec-number&gt;&lt;foreign-keys&gt;&lt;key app="EN" db-id="2dfpr9x5rsv0tjers08pzwdcvfraswsf2rt2" timestamp="1584812646"&gt;306&lt;/key&gt;&lt;/foreign-keys&gt;&lt;ref-type name="Journal Article"&gt;17&lt;/ref-type&gt;&lt;contributors&gt;&lt;authors&gt;&lt;author&gt;Culley, Alexander&lt;/author&gt;&lt;/authors&gt;&lt;/contributors&gt;&lt;titles&gt;&lt;title&gt;Conduct risks and their mitigation in algorithmic trading firms: a systematic literature review&lt;/title&gt;&lt;secondary-title&gt;Journal of Financial Compliance&lt;/secondary-title&gt;&lt;/titles&gt;&lt;periodical&gt;&lt;full-title&gt;Journal of Financial Compliance&lt;/full-title&gt;&lt;/periodical&gt;&lt;pages&gt;1-19&lt;/pages&gt;&lt;volume&gt;4&lt;/volume&gt;&lt;number&gt;1&lt;/number&gt;&lt;dates&gt;&lt;year&gt;2020&lt;/year&gt;&lt;/dates&gt;&lt;urls&gt;&lt;/urls&gt;&lt;/record&gt;&lt;/Cite&gt;&lt;/EndNote&gt;</w:instrText>
      </w:r>
      <w:r w:rsidR="00E53853">
        <w:rPr>
          <w:rFonts w:ascii="Times New Roman" w:hAnsi="Times New Roman" w:cs="Times New Roman"/>
          <w:color w:val="3F3F3F"/>
          <w:shd w:val="clear" w:color="auto" w:fill="FFFFFF"/>
          <w:lang w:val="en-GB"/>
        </w:rPr>
        <w:fldChar w:fldCharType="separate"/>
      </w:r>
      <w:r w:rsidR="00FB512D" w:rsidRPr="00FB512D">
        <w:rPr>
          <w:rFonts w:ascii="Times New Roman" w:hAnsi="Times New Roman" w:cs="Times New Roman"/>
          <w:noProof/>
          <w:color w:val="3F3F3F"/>
          <w:shd w:val="clear" w:color="auto" w:fill="FFFFFF"/>
          <w:vertAlign w:val="superscript"/>
          <w:lang w:val="en-GB"/>
        </w:rPr>
        <w:t>8</w:t>
      </w:r>
      <w:r w:rsidR="00E53853">
        <w:rPr>
          <w:rFonts w:ascii="Times New Roman" w:hAnsi="Times New Roman" w:cs="Times New Roman"/>
          <w:color w:val="3F3F3F"/>
          <w:shd w:val="clear" w:color="auto" w:fill="FFFFFF"/>
          <w:lang w:val="en-GB"/>
        </w:rPr>
        <w:fldChar w:fldCharType="end"/>
      </w:r>
      <w:r w:rsidR="00F37505">
        <w:rPr>
          <w:rFonts w:ascii="Times New Roman" w:hAnsi="Times New Roman" w:cs="Times New Roman"/>
          <w:color w:val="3F3F3F"/>
          <w:shd w:val="clear" w:color="auto" w:fill="FFFFFF"/>
          <w:lang w:val="en-GB"/>
        </w:rPr>
        <w:t xml:space="preserve">, quantitative strategies are currently more suited to </w:t>
      </w:r>
      <w:r w:rsidR="009B446E">
        <w:rPr>
          <w:rFonts w:ascii="Times New Roman" w:hAnsi="Times New Roman" w:cs="Times New Roman"/>
          <w:color w:val="3F3F3F"/>
          <w:shd w:val="clear" w:color="auto" w:fill="FFFFFF"/>
          <w:lang w:val="en-GB"/>
        </w:rPr>
        <w:t xml:space="preserve">studies concerning the impact of algorithmic trading on market quality and fairness, which are typically examined in numerical terms, e.g. price effects. By contrast, </w:t>
      </w:r>
      <w:r w:rsidR="009A1D19">
        <w:rPr>
          <w:rFonts w:ascii="Times New Roman" w:hAnsi="Times New Roman" w:cs="Times New Roman"/>
          <w:color w:val="3F3F3F"/>
          <w:shd w:val="clear" w:color="auto" w:fill="FFFFFF"/>
          <w:lang w:val="en-GB"/>
        </w:rPr>
        <w:t>conduct risk is</w:t>
      </w:r>
      <w:r w:rsidR="00F31612">
        <w:rPr>
          <w:rFonts w:ascii="Times New Roman" w:hAnsi="Times New Roman" w:cs="Times New Roman"/>
          <w:color w:val="3F3F3F"/>
          <w:shd w:val="clear" w:color="auto" w:fill="FFFFFF"/>
          <w:lang w:val="en-GB"/>
        </w:rPr>
        <w:t xml:space="preserve"> concept that has hitherto been guided by human, as opposed to binary, interpretation,</w:t>
      </w:r>
      <w:r w:rsidR="009A1D19">
        <w:rPr>
          <w:rFonts w:ascii="Times New Roman" w:hAnsi="Times New Roman" w:cs="Times New Roman"/>
          <w:color w:val="3F3F3F"/>
          <w:shd w:val="clear" w:color="auto" w:fill="FFFFFF"/>
          <w:lang w:val="en-GB"/>
        </w:rPr>
        <w:t xml:space="preserve"> a</w:t>
      </w:r>
      <w:r w:rsidR="00F31612">
        <w:rPr>
          <w:rFonts w:ascii="Times New Roman" w:hAnsi="Times New Roman" w:cs="Times New Roman"/>
          <w:color w:val="3F3F3F"/>
          <w:shd w:val="clear" w:color="auto" w:fill="FFFFFF"/>
          <w:lang w:val="en-GB"/>
        </w:rPr>
        <w:t>nd therefore requires a practical approach to investigation and management</w:t>
      </w:r>
      <w:r w:rsidR="00D462CF">
        <w:rPr>
          <w:rFonts w:ascii="Times New Roman" w:hAnsi="Times New Roman" w:cs="Times New Roman"/>
          <w:color w:val="3F3F3F"/>
          <w:shd w:val="clear" w:color="auto" w:fill="FFFFFF"/>
          <w:lang w:val="en-GB"/>
        </w:rPr>
        <w:fldChar w:fldCharType="begin"/>
      </w:r>
      <w:r w:rsidR="00FB512D">
        <w:rPr>
          <w:rFonts w:ascii="Times New Roman" w:hAnsi="Times New Roman" w:cs="Times New Roman"/>
          <w:color w:val="3F3F3F"/>
          <w:shd w:val="clear" w:color="auto" w:fill="FFFFFF"/>
          <w:lang w:val="en-GB"/>
        </w:rPr>
        <w:instrText xml:space="preserve"> ADDIN EN.CITE &lt;EndNote&gt;&lt;Cite&gt;&lt;Author&gt;Ross&lt;/Author&gt;&lt;Year&gt;2019&lt;/Year&gt;&lt;RecNum&gt;345&lt;/RecNum&gt;&lt;DisplayText&gt;&lt;style face="superscript"&gt;24&lt;/style&gt;&lt;/DisplayText&gt;&lt;record&gt;&lt;rec-number&gt;345&lt;/rec-number&gt;&lt;foreign-keys&gt;&lt;key app="EN" db-id="2dfpr9x5rsv0tjers08pzwdcvfraswsf2rt2" timestamp="1595066447"&gt;345&lt;/key&gt;&lt;/foreign-keys&gt;&lt;ref-type name="Journal Article"&gt;17&lt;/ref-type&gt;&lt;contributors&gt;&lt;authors&gt;&lt;author&gt;Ross, James&lt;/author&gt;&lt;/authors&gt;&lt;/contributors&gt;&lt;titles&gt;&lt;title&gt;A practical approach to culture and conduct risk management&lt;/title&gt;&lt;secondary-title&gt;Journal of Financial Compliance&lt;/secondary-title&gt;&lt;/titles&gt;&lt;periodical&gt;&lt;full-title&gt;Journal of Financial Compliance&lt;/full-title&gt;&lt;/periodical&gt;&lt;pages&gt;118-137&lt;/pages&gt;&lt;volume&gt;3&lt;/volume&gt;&lt;number&gt;2&lt;/number&gt;&lt;keywords&gt;&lt;keyword&gt;behavioural science&lt;/keyword&gt;&lt;keyword&gt;conduct&lt;/keyword&gt;&lt;keyword&gt;culture&lt;/keyword&gt;&lt;keyword&gt;just culture&lt;/keyword&gt;&lt;keyword&gt;risk&lt;/keyword&gt;&lt;/keywords&gt;&lt;dates&gt;&lt;year&gt;2019&lt;/year&gt;&lt;pub-dates&gt;&lt;date&gt;Winter 2019&lt;/date&gt;&lt;/pub-dates&gt;&lt;/dates&gt;&lt;isbn&gt;23988053&lt;/isbn&gt;&lt;accession-num&gt;141889654&lt;/accession-num&gt;&lt;work-type&gt;Article&lt;/work-type&gt;&lt;urls&gt;&lt;related-urls&gt;&lt;url&gt;http://search.ebscohost.com/login.aspx?direct=true&amp;amp;db=bth&amp;amp;AN=141889654&amp;amp;site=eds-live&lt;/url&gt;&lt;/related-urls&gt;&lt;/urls&gt;&lt;remote-database-name&gt;Business Source Complete&lt;/remote-database-name&gt;&lt;remote-database-provider&gt;EBSCOhost&lt;/remote-database-provider&gt;&lt;/record&gt;&lt;/Cite&gt;&lt;/EndNote&gt;</w:instrText>
      </w:r>
      <w:r w:rsidR="00D462CF">
        <w:rPr>
          <w:rFonts w:ascii="Times New Roman" w:hAnsi="Times New Roman" w:cs="Times New Roman"/>
          <w:color w:val="3F3F3F"/>
          <w:shd w:val="clear" w:color="auto" w:fill="FFFFFF"/>
          <w:lang w:val="en-GB"/>
        </w:rPr>
        <w:fldChar w:fldCharType="separate"/>
      </w:r>
      <w:r w:rsidR="00FB512D" w:rsidRPr="00FB512D">
        <w:rPr>
          <w:rFonts w:ascii="Times New Roman" w:hAnsi="Times New Roman" w:cs="Times New Roman"/>
          <w:noProof/>
          <w:color w:val="3F3F3F"/>
          <w:shd w:val="clear" w:color="auto" w:fill="FFFFFF"/>
          <w:vertAlign w:val="superscript"/>
          <w:lang w:val="en-GB"/>
        </w:rPr>
        <w:t>24</w:t>
      </w:r>
      <w:r w:rsidR="00D462CF">
        <w:rPr>
          <w:rFonts w:ascii="Times New Roman" w:hAnsi="Times New Roman" w:cs="Times New Roman"/>
          <w:color w:val="3F3F3F"/>
          <w:shd w:val="clear" w:color="auto" w:fill="FFFFFF"/>
          <w:lang w:val="en-GB"/>
        </w:rPr>
        <w:fldChar w:fldCharType="end"/>
      </w:r>
      <w:r w:rsidR="00F31612">
        <w:rPr>
          <w:rFonts w:ascii="Times New Roman" w:hAnsi="Times New Roman" w:cs="Times New Roman"/>
          <w:color w:val="3F3F3F"/>
          <w:shd w:val="clear" w:color="auto" w:fill="FFFFFF"/>
          <w:lang w:val="en-GB"/>
        </w:rPr>
        <w:t xml:space="preserve">. </w:t>
      </w:r>
    </w:p>
    <w:p w14:paraId="74FC5CAF" w14:textId="77777777" w:rsidR="000A1BAD" w:rsidRPr="00DE5D37" w:rsidRDefault="000A1BAD" w:rsidP="000A1BAD">
      <w:pPr>
        <w:spacing w:after="0" w:line="360" w:lineRule="auto"/>
        <w:ind w:left="440"/>
        <w:jc w:val="both"/>
        <w:rPr>
          <w:rFonts w:ascii="Times New Roman" w:hAnsi="Times New Roman" w:cs="Times New Roman"/>
          <w:lang w:val="en-GB"/>
        </w:rPr>
      </w:pPr>
    </w:p>
    <w:p w14:paraId="67624250" w14:textId="5E5EA94D" w:rsidR="007A52A9" w:rsidRPr="001B7E85" w:rsidRDefault="00804373" w:rsidP="000A1BAD">
      <w:pPr>
        <w:pStyle w:val="berschrift2"/>
        <w:spacing w:line="360" w:lineRule="auto"/>
        <w:rPr>
          <w:rFonts w:ascii="Times New Roman" w:hAnsi="Times New Roman" w:cs="Times New Roman"/>
          <w:b/>
          <w:bCs/>
          <w:color w:val="auto"/>
          <w:lang w:val="en-GB"/>
        </w:rPr>
      </w:pPr>
      <w:r w:rsidRPr="001B7E85">
        <w:rPr>
          <w:rFonts w:ascii="Times New Roman" w:hAnsi="Times New Roman" w:cs="Times New Roman"/>
          <w:b/>
          <w:bCs/>
          <w:color w:val="auto"/>
          <w:lang w:val="en-GB"/>
        </w:rPr>
        <w:t>2.3 Possible strategies</w:t>
      </w:r>
    </w:p>
    <w:p w14:paraId="04FF9344" w14:textId="242FF73B" w:rsidR="00281047" w:rsidRDefault="000B473E" w:rsidP="00281047">
      <w:pPr>
        <w:pStyle w:val="berschrift3"/>
        <w:rPr>
          <w:rFonts w:ascii="Times New Roman" w:hAnsi="Times New Roman" w:cs="Times New Roman"/>
          <w:lang w:val="en-GB"/>
        </w:rPr>
      </w:pPr>
      <w:r>
        <w:rPr>
          <w:rFonts w:ascii="Times New Roman" w:hAnsi="Times New Roman" w:cs="Times New Roman"/>
          <w:lang w:val="en-GB"/>
        </w:rPr>
        <w:tab/>
      </w:r>
    </w:p>
    <w:p w14:paraId="35D427AA" w14:textId="34B9D965" w:rsidR="000B473E" w:rsidRPr="008B162F" w:rsidRDefault="008B162F" w:rsidP="008B162F">
      <w:pPr>
        <w:spacing w:line="360" w:lineRule="auto"/>
        <w:ind w:left="352"/>
        <w:jc w:val="both"/>
        <w:rPr>
          <w:rFonts w:ascii="Times New Roman" w:hAnsi="Times New Roman" w:cs="Times New Roman"/>
          <w:lang w:val="en-GB"/>
        </w:rPr>
      </w:pPr>
      <w:r>
        <w:rPr>
          <w:rFonts w:ascii="Times New Roman" w:hAnsi="Times New Roman" w:cs="Times New Roman"/>
          <w:lang w:val="en-GB"/>
        </w:rPr>
        <w:t>The author</w:t>
      </w:r>
      <w:r w:rsidR="00914D06">
        <w:rPr>
          <w:rFonts w:ascii="Times New Roman" w:hAnsi="Times New Roman" w:cs="Times New Roman"/>
          <w:lang w:val="en-GB"/>
        </w:rPr>
        <w:t xml:space="preserve"> has</w:t>
      </w:r>
      <w:r>
        <w:rPr>
          <w:rFonts w:ascii="Times New Roman" w:hAnsi="Times New Roman" w:cs="Times New Roman"/>
          <w:lang w:val="en-GB"/>
        </w:rPr>
        <w:t xml:space="preserve"> identified three</w:t>
      </w:r>
      <w:r w:rsidR="0045551B">
        <w:rPr>
          <w:rFonts w:ascii="Times New Roman" w:hAnsi="Times New Roman" w:cs="Times New Roman"/>
          <w:lang w:val="en-GB"/>
        </w:rPr>
        <w:t xml:space="preserve"> possible</w:t>
      </w:r>
      <w:r>
        <w:rPr>
          <w:rFonts w:ascii="Times New Roman" w:hAnsi="Times New Roman" w:cs="Times New Roman"/>
          <w:lang w:val="en-GB"/>
        </w:rPr>
        <w:t xml:space="preserve"> strategies outlined in</w:t>
      </w:r>
      <w:r w:rsidR="00572667" w:rsidRPr="00572667">
        <w:rPr>
          <w:rFonts w:ascii="Times New Roman" w:hAnsi="Times New Roman" w:cs="Times New Roman"/>
          <w:lang w:val="en-GB"/>
        </w:rPr>
        <w:t xml:space="preserve"> </w:t>
      </w:r>
      <w:r w:rsidR="00572667" w:rsidRPr="00572667">
        <w:rPr>
          <w:rFonts w:ascii="Times New Roman" w:hAnsi="Times New Roman" w:cs="Times New Roman"/>
          <w:i/>
          <w:iCs/>
          <w:lang w:val="en-GB"/>
        </w:rPr>
        <w:t>Qualitative Research and Evaluation Methods</w:t>
      </w:r>
      <w:r w:rsidR="00572667" w:rsidRPr="00572667">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&lt;EndNote&gt;&lt;Cite&gt;&lt;Author&gt;Patton&lt;/Author&gt;&lt;Year&gt;2015&lt;/Year&gt;&lt;RecNum&gt;333&lt;/RecNum&gt;&lt;DisplayText&gt;&lt;style face="superscript"&gt;15&lt;/style&gt;&lt;/DisplayText&gt;&lt;record&gt;&lt;rec-number&gt;333&lt;/rec-number&gt;&lt;foreign-keys&gt;&lt;key app="EN" db-id="2dfpr9x5rsv0tjers08pzwdcvfraswsf2rt2" timestamp="1594549013"&gt;333&lt;/key&gt;&lt;/foreign-keys&gt;&lt;ref-type name="Book"&gt;6&lt;/ref-type&gt;&lt;contributors&gt;&lt;authors&gt;&lt;author&gt;Patton, Michael Quinn&lt;/author&gt;&lt;/authors&gt;&lt;/contributors&gt;&lt;titles&gt;&lt;title&gt;Qualitative Research and Evaluation Methods&lt;/title&gt;&lt;/titles&gt;&lt;dates&gt;&lt;year&gt;2015&lt;/year&gt;&lt;/dates&gt;&lt;pub-location&gt;Los Angeles, London, New Dehli, Singapore and Washington DC&lt;/pub-location&gt;&lt;publisher&gt;Sage Publications Ltd&lt;/publisher&gt;&lt;urls&gt;&lt;/urls&gt;&lt;/record&gt;&lt;/Cite&gt;&lt;/EndNote&gt;</w:instrText>
      </w:r>
      <w:r w:rsidR="00572667" w:rsidRPr="00572667">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15</w:t>
      </w:r>
      <w:r w:rsidR="00572667" w:rsidRPr="00572667">
        <w:rPr>
          <w:rFonts w:ascii="Times New Roman" w:hAnsi="Times New Roman" w:cs="Times New Roman"/>
          <w:lang w:val="en-GB"/>
        </w:rPr>
        <w:fldChar w:fldCharType="end"/>
      </w:r>
      <w:r>
        <w:rPr>
          <w:rFonts w:ascii="Times New Roman" w:hAnsi="Times New Roman" w:cs="Times New Roman"/>
          <w:lang w:val="en-GB"/>
        </w:rPr>
        <w:t xml:space="preserve"> that appear to be </w:t>
      </w:r>
      <w:r w:rsidR="00342281">
        <w:rPr>
          <w:rFonts w:ascii="Times New Roman" w:hAnsi="Times New Roman" w:cs="Times New Roman"/>
          <w:lang w:val="en-GB"/>
        </w:rPr>
        <w:t>most appropriate to</w:t>
      </w:r>
      <w:r>
        <w:rPr>
          <w:rFonts w:ascii="Times New Roman" w:hAnsi="Times New Roman" w:cs="Times New Roman"/>
          <w:lang w:val="en-GB"/>
        </w:rPr>
        <w:t xml:space="preserve"> the conduct of</w:t>
      </w:r>
      <w:r w:rsidR="00342281">
        <w:rPr>
          <w:rFonts w:ascii="Times New Roman" w:hAnsi="Times New Roman" w:cs="Times New Roman"/>
          <w:lang w:val="en-GB"/>
        </w:rPr>
        <w:t xml:space="preserve"> </w:t>
      </w:r>
      <w:r w:rsidR="00EC170C">
        <w:rPr>
          <w:rFonts w:ascii="Times New Roman" w:hAnsi="Times New Roman" w:cs="Times New Roman"/>
          <w:lang w:val="en-GB"/>
        </w:rPr>
        <w:t>qualitative r</w:t>
      </w:r>
      <w:r w:rsidR="00342281">
        <w:rPr>
          <w:rFonts w:ascii="Times New Roman" w:hAnsi="Times New Roman" w:cs="Times New Roman"/>
          <w:lang w:val="en-GB"/>
        </w:rPr>
        <w:t xml:space="preserve">esearch through a pragmatic lens. </w:t>
      </w:r>
      <w:r w:rsidR="00914D06">
        <w:rPr>
          <w:rFonts w:ascii="Times New Roman" w:hAnsi="Times New Roman" w:cs="Times New Roman"/>
          <w:lang w:val="en-GB"/>
        </w:rPr>
        <w:t xml:space="preserve">The advantages and disadvantages of using each strategy in the context of the author’s research topic are considered in this section. </w:t>
      </w:r>
    </w:p>
    <w:p w14:paraId="538FFFB5" w14:textId="77777777" w:rsidR="000278C8" w:rsidRPr="001B7E85" w:rsidRDefault="000278C8" w:rsidP="000278C8">
      <w:pPr>
        <w:pStyle w:val="berschrift3"/>
        <w:ind w:firstLine="284"/>
        <w:rPr>
          <w:rFonts w:ascii="Times New Roman" w:hAnsi="Times New Roman" w:cs="Times New Roman"/>
          <w:b/>
          <w:bCs/>
          <w:color w:val="auto"/>
          <w:lang w:val="en-GB"/>
        </w:rPr>
      </w:pPr>
      <w:r>
        <w:rPr>
          <w:rFonts w:ascii="Times New Roman" w:hAnsi="Times New Roman" w:cs="Times New Roman"/>
          <w:color w:val="auto"/>
          <w:lang w:val="en-GB"/>
        </w:rPr>
        <w:t xml:space="preserve"> </w:t>
      </w:r>
      <w:r w:rsidR="00281047" w:rsidRPr="001B7E85">
        <w:rPr>
          <w:rFonts w:ascii="Times New Roman" w:hAnsi="Times New Roman" w:cs="Times New Roman"/>
          <w:b/>
          <w:bCs/>
          <w:color w:val="auto"/>
          <w:lang w:val="en-GB"/>
        </w:rPr>
        <w:t>Option one: case studies</w:t>
      </w:r>
    </w:p>
    <w:p w14:paraId="3795B173" w14:textId="77777777" w:rsidR="00BC0904" w:rsidRDefault="00BC0904" w:rsidP="00BC0904">
      <w:pPr>
        <w:pStyle w:val="berschrift3"/>
        <w:ind w:firstLine="284"/>
        <w:rPr>
          <w:rFonts w:ascii="Times New Roman" w:hAnsi="Times New Roman" w:cs="Times New Roman"/>
          <w:color w:val="auto"/>
          <w:lang w:val="en-GB"/>
        </w:rPr>
      </w:pPr>
      <w:r>
        <w:rPr>
          <w:rFonts w:ascii="Times New Roman" w:hAnsi="Times New Roman" w:cs="Times New Roman"/>
          <w:color w:val="auto"/>
          <w:lang w:val="en-GB"/>
        </w:rPr>
        <w:t xml:space="preserve">  </w:t>
      </w:r>
    </w:p>
    <w:p w14:paraId="411CC04E" w14:textId="0FF272AC" w:rsidR="000278C8" w:rsidRPr="00D34F25" w:rsidRDefault="00BC0904" w:rsidP="00C377B2">
      <w:pPr>
        <w:pStyle w:val="berschrift3"/>
        <w:spacing w:line="360" w:lineRule="auto"/>
        <w:ind w:left="425"/>
        <w:jc w:val="both"/>
        <w:rPr>
          <w:rFonts w:ascii="Times New Roman" w:hAnsi="Times New Roman" w:cs="Times New Roman"/>
          <w:color w:val="auto"/>
          <w:sz w:val="22"/>
          <w:szCs w:val="22"/>
          <w:lang w:val="en-GB"/>
        </w:rPr>
      </w:pPr>
      <w:r w:rsidRPr="00D34F25">
        <w:rPr>
          <w:rFonts w:ascii="Times New Roman" w:hAnsi="Times New Roman" w:cs="Times New Roman"/>
          <w:color w:val="333333"/>
          <w:sz w:val="22"/>
          <w:szCs w:val="22"/>
          <w:shd w:val="clear" w:color="auto" w:fill="FFFFFF"/>
          <w:lang w:val="en-GB"/>
        </w:rPr>
        <w:t>“</w:t>
      </w:r>
      <w:r w:rsidRPr="00D10E7B">
        <w:rPr>
          <w:rFonts w:ascii="Times New Roman" w:hAnsi="Times New Roman" w:cs="Times New Roman"/>
          <w:i/>
          <w:iCs/>
          <w:color w:val="333333"/>
          <w:sz w:val="22"/>
          <w:szCs w:val="22"/>
          <w:shd w:val="clear" w:color="auto" w:fill="FFFFFF"/>
          <w:lang w:val="en-GB"/>
        </w:rPr>
        <w:t>The case study approach to empirical research investigates a particular real-life phenomenon within specific contexts</w:t>
      </w:r>
      <w:r w:rsidRPr="00D34F25">
        <w:rPr>
          <w:rFonts w:ascii="Times New Roman" w:hAnsi="Times New Roman" w:cs="Times New Roman"/>
          <w:color w:val="333333"/>
          <w:sz w:val="22"/>
          <w:szCs w:val="22"/>
          <w:shd w:val="clear" w:color="auto" w:fill="FFFFFF"/>
          <w:lang w:val="en-GB"/>
        </w:rPr>
        <w:t>.”</w:t>
      </w:r>
      <w:r w:rsidR="004B0B71">
        <w:rPr>
          <w:rFonts w:ascii="Times New Roman" w:hAnsi="Times New Roman" w:cs="Times New Roman"/>
          <w:color w:val="auto"/>
          <w:sz w:val="22"/>
          <w:szCs w:val="22"/>
          <w:lang w:val="en-GB"/>
        </w:rPr>
        <w:fldChar w:fldCharType="begin"/>
      </w:r>
      <w:r w:rsidR="00FB512D">
        <w:rPr>
          <w:rFonts w:ascii="Times New Roman" w:hAnsi="Times New Roman" w:cs="Times New Roman"/>
          <w:color w:val="auto"/>
          <w:sz w:val="22"/>
          <w:szCs w:val="22"/>
          <w:lang w:val="en-GB"/>
        </w:rPr>
        <w:instrText xml:space="preserve"> ADDIN EN.CITE &lt;EndNote&gt;&lt;Cite ExcludeAuth="1"&gt;&lt;Year&gt;2017&lt;/Year&gt;&lt;RecNum&gt;348&lt;/RecNum&gt;&lt;DisplayText&gt;&lt;style face="superscript"&gt;25&lt;/style&gt;&lt;/DisplayText&gt;&lt;record&gt;&lt;rec-number&gt;348&lt;/rec-number&gt;&lt;foreign-keys&gt;&lt;key app="EN" db-id="2dfpr9x5rsv0tjers08pzwdcvfraswsf2rt2" timestamp="1595148441"&gt;348&lt;/key&gt;&lt;/foreign-keys&gt;&lt;ref-type name="Web Page"&gt;12&lt;/ref-type&gt;&lt;contributors&gt;&lt;secondary-authors&gt;&lt;author&gt;Allen, Mike&lt;/author&gt;&lt;/secondary-authors&gt;&lt;/contributors&gt;&lt;titles&gt;&lt;title&gt;Case study&lt;/title&gt;&lt;/titles&gt;&lt;number&gt;19th July 2020&lt;/number&gt;&lt;dates&gt;&lt;year&gt;2017&lt;/year&gt;&lt;/dates&gt;&lt;pub-location&gt;Sage Research Methods&lt;/pub-location&gt;&lt;urls&gt;&lt;related-urls&gt;&lt;url&gt;https://methods.sagepub.com/reference/the-sage-encyclopedia-of-communication-research-methods/i2351.xml#:~:text=The%20case%20study%20approach%20to,the%20outcome%20of%20the%20research.&lt;/url&gt;&lt;/related-urls&gt;&lt;/urls&gt;&lt;/record&gt;&lt;/Cite&gt;&lt;/EndNote&gt;</w:instrText>
      </w:r>
      <w:r w:rsidR="004B0B71">
        <w:rPr>
          <w:rFonts w:ascii="Times New Roman" w:hAnsi="Times New Roman" w:cs="Times New Roman"/>
          <w:color w:val="auto"/>
          <w:sz w:val="22"/>
          <w:szCs w:val="22"/>
          <w:lang w:val="en-GB"/>
        </w:rPr>
        <w:fldChar w:fldCharType="separate"/>
      </w:r>
      <w:r w:rsidR="00FB512D" w:rsidRPr="00FB512D">
        <w:rPr>
          <w:rFonts w:ascii="Times New Roman" w:hAnsi="Times New Roman" w:cs="Times New Roman"/>
          <w:noProof/>
          <w:color w:val="auto"/>
          <w:sz w:val="22"/>
          <w:szCs w:val="22"/>
          <w:vertAlign w:val="superscript"/>
          <w:lang w:val="en-GB"/>
        </w:rPr>
        <w:t>25</w:t>
      </w:r>
      <w:r w:rsidR="004B0B71">
        <w:rPr>
          <w:rFonts w:ascii="Times New Roman" w:hAnsi="Times New Roman" w:cs="Times New Roman"/>
          <w:color w:val="auto"/>
          <w:sz w:val="22"/>
          <w:szCs w:val="22"/>
          <w:lang w:val="en-GB"/>
        </w:rPr>
        <w:fldChar w:fldCharType="end"/>
      </w:r>
    </w:p>
    <w:p w14:paraId="22B6F12D" w14:textId="6C24F92F" w:rsidR="00A06E48" w:rsidRDefault="00A06E48" w:rsidP="00C377B2">
      <w:pPr>
        <w:spacing w:after="0" w:line="360" w:lineRule="auto"/>
        <w:ind w:left="425"/>
        <w:rPr>
          <w:lang w:val="en-GB"/>
        </w:rPr>
      </w:pPr>
    </w:p>
    <w:p w14:paraId="2CFDC572" w14:textId="27E386F1" w:rsidR="00BC0904" w:rsidRDefault="00C377B2" w:rsidP="00C377B2">
      <w:pPr>
        <w:spacing w:after="0" w:line="360" w:lineRule="auto"/>
        <w:ind w:left="425"/>
        <w:rPr>
          <w:rFonts w:ascii="Times New Roman" w:hAnsi="Times New Roman" w:cs="Times New Roman"/>
          <w:lang w:val="en-GB"/>
        </w:rPr>
      </w:pPr>
      <w:r w:rsidRPr="00C377B2">
        <w:rPr>
          <w:rFonts w:ascii="Times New Roman" w:hAnsi="Times New Roman" w:cs="Times New Roman"/>
          <w:lang w:val="en-GB"/>
        </w:rPr>
        <w:t>The adv</w:t>
      </w:r>
      <w:r>
        <w:rPr>
          <w:rFonts w:ascii="Times New Roman" w:hAnsi="Times New Roman" w:cs="Times New Roman"/>
          <w:lang w:val="en-GB"/>
        </w:rPr>
        <w:t xml:space="preserve">antages of using a case study strategy include: </w:t>
      </w:r>
    </w:p>
    <w:p w14:paraId="5EBC8FCF" w14:textId="02E5E440" w:rsidR="00C377B2" w:rsidRDefault="00C377B2" w:rsidP="00C377B2">
      <w:pPr>
        <w:spacing w:after="0" w:line="360" w:lineRule="auto"/>
        <w:ind w:left="425"/>
        <w:rPr>
          <w:rFonts w:ascii="Times New Roman" w:hAnsi="Times New Roman" w:cs="Times New Roman"/>
          <w:lang w:val="en-GB"/>
        </w:rPr>
      </w:pPr>
    </w:p>
    <w:p w14:paraId="15506FFF" w14:textId="32A04CBC" w:rsidR="00C377B2" w:rsidRDefault="00C377B2" w:rsidP="000F21C8">
      <w:pPr>
        <w:pStyle w:val="Listenabsatz"/>
        <w:numPr>
          <w:ilvl w:val="0"/>
          <w:numId w:val="7"/>
        </w:numPr>
        <w:spacing w:after="0" w:line="360" w:lineRule="auto"/>
        <w:ind w:hanging="436"/>
        <w:jc w:val="both"/>
        <w:rPr>
          <w:rFonts w:ascii="Times New Roman" w:hAnsi="Times New Roman" w:cs="Times New Roman"/>
          <w:lang w:val="en-GB"/>
        </w:rPr>
      </w:pPr>
      <w:r>
        <w:rPr>
          <w:rFonts w:ascii="Times New Roman" w:hAnsi="Times New Roman" w:cs="Times New Roman"/>
          <w:lang w:val="en-GB"/>
        </w:rPr>
        <w:t xml:space="preserve">an opportunity to attain a high level of focus, e.g. </w:t>
      </w:r>
      <w:r w:rsidR="00510B5C">
        <w:rPr>
          <w:rFonts w:ascii="Times New Roman" w:hAnsi="Times New Roman" w:cs="Times New Roman"/>
          <w:lang w:val="en-GB"/>
        </w:rPr>
        <w:t xml:space="preserve">in </w:t>
      </w:r>
      <w:proofErr w:type="spellStart"/>
      <w:r w:rsidR="00510B5C">
        <w:rPr>
          <w:rFonts w:ascii="Times New Roman" w:hAnsi="Times New Roman" w:cs="Times New Roman"/>
          <w:lang w:val="en-GB"/>
        </w:rPr>
        <w:t>Lenglet</w:t>
      </w:r>
      <w:proofErr w:type="spellEnd"/>
      <w:r w:rsidR="00510B5C">
        <w:rPr>
          <w:rFonts w:ascii="Times New Roman" w:hAnsi="Times New Roman" w:cs="Times New Roman"/>
          <w:lang w:val="en-GB"/>
        </w:rPr>
        <w:t xml:space="preserve"> and Mol</w:t>
      </w:r>
      <w:r w:rsidR="00510B5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ExcludeAuth="1"&gt;&lt;Author&gt;Lenglet&lt;/Author&gt;&lt;Year&gt;2016&lt;/Year&gt;&lt;RecNum&gt;173&lt;/RecNum&gt;&lt;DisplayText&gt;&lt;style face="superscript"&gt;26&lt;/style&gt;&lt;/DisplayText&gt;&lt;record&gt;&lt;rec-number&gt;173&lt;/rec-number&gt;&lt;foreign-keys&gt;&lt;key app="EN" db-id="2dfpr9x5rsv0tjers08pzwdcvfraswsf2rt2" timestamp="1584029078"&gt;173&lt;/key&gt;&lt;/foreign-keys&gt;&lt;ref-type name="Journal Article"&gt;17&lt;/ref-type&gt;&lt;contributors&gt;&lt;authors&gt;&lt;author&gt;Lenglet, M.&lt;/author&gt;&lt;author&gt;Mol, J.&lt;/author&gt;&lt;/authors&gt;&lt;/contributors&gt;&lt;auth-address&gt;(1)Management, Strategy, Systems Department, European Business School Paris&amp;#xD;(2)Department of Management &amp;amp; Marketing, University of Melbourne&lt;/auth-address&gt;&lt;titles&gt;&lt;title&gt;Squaring the speed of light? Regulating market access in algorithmic finance&lt;/title&gt;&lt;secondary-title&gt;Economy and Society&lt;/secondary-title&gt;&lt;/titles&gt;&lt;periodical&gt;&lt;full-title&gt;Economy and Society&lt;/full-title&gt;&lt;/periodical&gt;&lt;pages&gt;201-229&lt;/pages&gt;&lt;volume&gt;45&lt;/volume&gt;&lt;number&gt;2&lt;/number&gt;&lt;section&gt;201&lt;/section&gt;&lt;keywords&gt;&lt;keyword&gt;actor-network theory&lt;/keyword&gt;&lt;keyword&gt;algorithm&lt;/keyword&gt;&lt;keyword&gt;financial markets&lt;/keyword&gt;&lt;keyword&gt;financial regulation&lt;/keyword&gt;&lt;keyword&gt;high-frequency trading&lt;/keyword&gt;&lt;keyword&gt;market access&lt;/keyword&gt;&lt;/keywords&gt;&lt;dates&gt;&lt;year&gt;2016&lt;/year&gt;&lt;pub-dates&gt;&lt;date&gt;04 / 02 /&lt;/date&gt;&lt;/pub-dates&gt;&lt;/dates&gt;&lt;publisher&gt;Routledge&lt;/publisher&gt;&lt;isbn&gt;14695766&amp;#xD;03085147&lt;/isbn&gt;&lt;accession-num&gt;edselc.2-52.0-84988353143&lt;/accession-num&gt;&lt;work-type&gt;Article&lt;/work-type&gt;&lt;urls&gt;&lt;related-urls&gt;&lt;url&gt;http://search.ebscohost.com/login.aspx?direct=true&amp;amp;db=edselc&amp;amp;AN=edselc.2-52.0-84988353143&amp;amp;site=eds-live&lt;/url&gt;&lt;/related-urls&gt;&lt;/urls&gt;&lt;electronic-resource-num&gt;10.1080/03085147.2016.1213080&lt;/electronic-resource-num&gt;&lt;remote-database-name&gt;edselc&lt;/remote-database-name&gt;&lt;remote-database-provider&gt;EBSCOhost&lt;/remote-database-provider&gt;&lt;language&gt;English&lt;/language&gt;&lt;/record&gt;&lt;/Cite&gt;&lt;/EndNote&gt;</w:instrText>
      </w:r>
      <w:r w:rsidR="00510B5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26</w:t>
      </w:r>
      <w:r w:rsidR="00510B5C">
        <w:rPr>
          <w:rFonts w:ascii="Times New Roman" w:hAnsi="Times New Roman" w:cs="Times New Roman"/>
          <w:lang w:val="en-GB"/>
        </w:rPr>
        <w:fldChar w:fldCharType="end"/>
      </w:r>
      <w:r w:rsidR="00510B5C">
        <w:rPr>
          <w:rFonts w:ascii="Times New Roman" w:hAnsi="Times New Roman" w:cs="Times New Roman"/>
          <w:lang w:val="en-GB"/>
        </w:rPr>
        <w:t xml:space="preserve"> research focused solely on the activities of </w:t>
      </w:r>
      <w:r w:rsidR="00510B5C" w:rsidRPr="00510B5C">
        <w:rPr>
          <w:rFonts w:ascii="Times New Roman" w:hAnsi="Times New Roman" w:cs="Times New Roman"/>
          <w:i/>
          <w:iCs/>
          <w:lang w:val="en-GB"/>
        </w:rPr>
        <w:t>Shibboleth Securities</w:t>
      </w:r>
      <w:r w:rsidR="00510B5C">
        <w:rPr>
          <w:rFonts w:ascii="Times New Roman" w:hAnsi="Times New Roman" w:cs="Times New Roman"/>
          <w:i/>
          <w:iCs/>
          <w:lang w:val="en-GB"/>
        </w:rPr>
        <w:t xml:space="preserve"> </w:t>
      </w:r>
      <w:r w:rsidR="00510B5C">
        <w:rPr>
          <w:rFonts w:ascii="Times New Roman" w:hAnsi="Times New Roman" w:cs="Times New Roman"/>
          <w:lang w:val="en-GB"/>
        </w:rPr>
        <w:t>for three years,</w:t>
      </w:r>
      <w:r w:rsidR="00DE03A5">
        <w:rPr>
          <w:rFonts w:ascii="Times New Roman" w:hAnsi="Times New Roman" w:cs="Times New Roman"/>
          <w:lang w:val="en-GB"/>
        </w:rPr>
        <w:t xml:space="preserve"> examining how the firm had navigated EU regulations applicable to algorithmic trading;</w:t>
      </w:r>
      <w:r w:rsidR="00510B5C">
        <w:rPr>
          <w:rFonts w:ascii="Times New Roman" w:hAnsi="Times New Roman" w:cs="Times New Roman"/>
          <w:lang w:val="en-GB"/>
        </w:rPr>
        <w:t xml:space="preserve"> </w:t>
      </w:r>
      <w:r w:rsidR="006F1F3F">
        <w:rPr>
          <w:rFonts w:ascii="Times New Roman" w:hAnsi="Times New Roman" w:cs="Times New Roman"/>
          <w:lang w:val="en-GB"/>
        </w:rPr>
        <w:t>and</w:t>
      </w:r>
    </w:p>
    <w:p w14:paraId="7C0CE031" w14:textId="77777777" w:rsidR="00C377B2" w:rsidRDefault="00C377B2" w:rsidP="000F21C8">
      <w:pPr>
        <w:pStyle w:val="Listenabsatz"/>
        <w:spacing w:after="0" w:line="360" w:lineRule="auto"/>
        <w:ind w:left="1145" w:hanging="436"/>
        <w:jc w:val="both"/>
        <w:rPr>
          <w:rFonts w:ascii="Times New Roman" w:hAnsi="Times New Roman" w:cs="Times New Roman"/>
          <w:lang w:val="en-GB"/>
        </w:rPr>
      </w:pPr>
    </w:p>
    <w:p w14:paraId="48721BE1" w14:textId="3380C8ED" w:rsidR="00C377B2" w:rsidRDefault="00FD3CEC" w:rsidP="000F21C8">
      <w:pPr>
        <w:pStyle w:val="Listenabsatz"/>
        <w:numPr>
          <w:ilvl w:val="0"/>
          <w:numId w:val="7"/>
        </w:numPr>
        <w:spacing w:after="0" w:line="360" w:lineRule="auto"/>
        <w:ind w:hanging="436"/>
        <w:jc w:val="both"/>
        <w:rPr>
          <w:rFonts w:ascii="Times New Roman" w:hAnsi="Times New Roman" w:cs="Times New Roman"/>
          <w:lang w:val="en-GB"/>
        </w:rPr>
      </w:pPr>
      <w:r>
        <w:rPr>
          <w:rFonts w:ascii="Times New Roman" w:hAnsi="Times New Roman" w:cs="Times New Roman"/>
          <w:lang w:val="en-GB"/>
        </w:rPr>
        <w:t>the possible production of generalisable findings</w:t>
      </w:r>
      <w:r w:rsidR="00C22F7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&lt;EndNote&gt;&lt;Cite&gt;&lt;Author&gt;Miles&lt;/Author&gt;&lt;Year&gt;2014&lt;/Year&gt;&lt;RecNum&gt;335&lt;/RecNum&gt;&lt;DisplayText&gt;&lt;style face="superscript"&gt;27&lt;/style&gt;&lt;/DisplayText&gt;&lt;record&gt;&lt;rec-number&gt;335&lt;/rec-number&gt;&lt;foreign-keys&gt;&lt;key app="EN" db-id="2dfpr9x5rsv0tjers08pzwdcvfraswsf2rt2" timestamp="1594549768"&gt;335&lt;/key&gt;&lt;/foreign-keys&gt;&lt;ref-type name="Book"&gt;6&lt;/ref-type&gt;&lt;contributors&gt;&lt;authors&gt;&lt;author&gt;Miles, Matthew, B., Huberman, M.A., Saldana, Johnny&lt;/author&gt;&lt;/authors&gt;&lt;/contributors&gt;&lt;titles&gt;&lt;title&gt;Qualitative Data Analysis: A Methods Sourcebook&lt;/title&gt;&lt;/titles&gt;&lt;edition&gt;3rd Edition&lt;/edition&gt;&lt;dates&gt;&lt;year&gt;2014&lt;/year&gt;&lt;/dates&gt;&lt;pub-location&gt;Los Angeles, London, New Dehli, Singapore, and Washington DC&lt;/pub-location&gt;&lt;publisher&gt;Sage Publications Ltd&lt;/publisher&gt;&lt;urls&gt;&lt;/urls&gt;&lt;/record&gt;&lt;/Cite&gt;&lt;/EndNote&gt;</w:instrText>
      </w:r>
      <w:r w:rsidR="00C22F7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27</w:t>
      </w:r>
      <w:r w:rsidR="00C22F74">
        <w:rPr>
          <w:rFonts w:ascii="Times New Roman" w:hAnsi="Times New Roman" w:cs="Times New Roman"/>
          <w:lang w:val="en-GB"/>
        </w:rPr>
        <w:fldChar w:fldCharType="end"/>
      </w:r>
      <w:r>
        <w:rPr>
          <w:rFonts w:ascii="Times New Roman" w:hAnsi="Times New Roman" w:cs="Times New Roman"/>
          <w:lang w:val="en-GB"/>
        </w:rPr>
        <w:t xml:space="preserve">, e.g. </w:t>
      </w:r>
      <w:r w:rsidR="002F4C6E">
        <w:rPr>
          <w:rFonts w:ascii="Times New Roman" w:hAnsi="Times New Roman" w:cs="Times New Roman"/>
          <w:lang w:val="en-GB"/>
        </w:rPr>
        <w:t xml:space="preserve">in </w:t>
      </w:r>
      <w:proofErr w:type="spellStart"/>
      <w:r w:rsidR="002F4C6E">
        <w:rPr>
          <w:rFonts w:ascii="Times New Roman" w:hAnsi="Times New Roman" w:cs="Times New Roman"/>
          <w:lang w:val="en-GB"/>
        </w:rPr>
        <w:t>Ma</w:t>
      </w:r>
      <w:proofErr w:type="spellEnd"/>
      <w:r w:rsidR="002F4C6E">
        <w:rPr>
          <w:rFonts w:ascii="Times New Roman" w:hAnsi="Times New Roman" w:cs="Times New Roman"/>
          <w:lang w:val="en-GB"/>
        </w:rPr>
        <w:t xml:space="preserve"> and McGroarty</w:t>
      </w:r>
      <w:r w:rsidR="002F4C6E">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ExcludeAuth="1"&gt;&lt;Author&gt;Ma&lt;/Author&gt;&lt;Year&gt;2017&lt;/Year&gt;&lt;RecNum&gt;53&lt;/RecNum&gt;&lt;DisplayText&gt;&lt;style face="superscript"&gt;28&lt;/style&gt;&lt;/DisplayText&gt;&lt;record&gt;&lt;rec-number&gt;53&lt;/rec-number&gt;&lt;foreign-keys&gt;&lt;key app="EN" db-id="2dfpr9x5rsv0tjers08pzwdcvfraswsf2rt2" timestamp="1583049507"&gt;53&lt;/key&gt;&lt;/foreign-keys&gt;&lt;ref-type name="Journal Article"&gt;17&lt;/ref-type&gt;&lt;contributors&gt;&lt;authors&gt;&lt;author&gt;Ma, Teijun&lt;/author&gt;&lt;author&gt;McGroarty, Frank&lt;/author&gt;&lt;/authors&gt;&lt;/contributors&gt;&lt;titles&gt;&lt;title&gt;Social Machines: how recent technological advances have aided financialisation&lt;/title&gt;&lt;secondary-title&gt;Journal of Information Technology&lt;/secondary-title&gt;&lt;/titles&gt;&lt;periodical&gt;&lt;full-title&gt;Journal of Information Technology&lt;/full-title&gt;&lt;/periodical&gt;&lt;pages&gt;234–250&lt;/pages&gt;&lt;volume&gt;32&lt;/volume&gt;&lt;number&gt;3&lt;/number&gt;&lt;dates&gt;&lt;year&gt;2017&lt;/year&gt;&lt;/dates&gt;&lt;urls&gt;&lt;/urls&gt;&lt;/record&gt;&lt;/Cite&gt;&lt;/EndNote&gt;</w:instrText>
      </w:r>
      <w:r w:rsidR="002F4C6E">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28</w:t>
      </w:r>
      <w:r w:rsidR="002F4C6E">
        <w:rPr>
          <w:rFonts w:ascii="Times New Roman" w:hAnsi="Times New Roman" w:cs="Times New Roman"/>
          <w:lang w:val="en-GB"/>
        </w:rPr>
        <w:fldChar w:fldCharType="end"/>
      </w:r>
      <w:r w:rsidR="00C6350B">
        <w:rPr>
          <w:rFonts w:ascii="Times New Roman" w:hAnsi="Times New Roman" w:cs="Times New Roman"/>
          <w:lang w:val="en-GB"/>
        </w:rPr>
        <w:t xml:space="preserve"> examine automated trading as a case study of ‘Social Machines’ in the financial markets, concluding that </w:t>
      </w:r>
      <w:r w:rsidR="008B2645">
        <w:rPr>
          <w:rFonts w:ascii="Times New Roman" w:hAnsi="Times New Roman" w:cs="Times New Roman"/>
          <w:lang w:val="en-GB"/>
        </w:rPr>
        <w:t>high speed information consumption has transformed markets</w:t>
      </w:r>
      <w:r w:rsidR="002904C9">
        <w:rPr>
          <w:rFonts w:ascii="Times New Roman" w:hAnsi="Times New Roman" w:cs="Times New Roman"/>
          <w:lang w:val="en-GB"/>
        </w:rPr>
        <w:t>, with positive and negative implications.</w:t>
      </w:r>
      <w:r w:rsidR="00695289">
        <w:rPr>
          <w:rFonts w:ascii="Times New Roman" w:hAnsi="Times New Roman" w:cs="Times New Roman"/>
          <w:lang w:val="en-GB"/>
        </w:rPr>
        <w:t xml:space="preserve"> </w:t>
      </w:r>
    </w:p>
    <w:p w14:paraId="02543D3C" w14:textId="072349E9" w:rsidR="00761286" w:rsidRDefault="00761286" w:rsidP="00761286">
      <w:pPr>
        <w:spacing w:after="0" w:line="360" w:lineRule="auto"/>
        <w:jc w:val="both"/>
        <w:rPr>
          <w:rFonts w:ascii="Times New Roman" w:hAnsi="Times New Roman" w:cs="Times New Roman"/>
          <w:lang w:val="en-GB"/>
        </w:rPr>
      </w:pPr>
    </w:p>
    <w:p w14:paraId="6FD7175B" w14:textId="1960A890" w:rsidR="00761286" w:rsidRDefault="00761286" w:rsidP="00761286">
      <w:pPr>
        <w:spacing w:after="0" w:line="360" w:lineRule="auto"/>
        <w:ind w:left="284"/>
        <w:jc w:val="both"/>
        <w:rPr>
          <w:rFonts w:ascii="Times New Roman" w:hAnsi="Times New Roman" w:cs="Times New Roman"/>
          <w:lang w:val="en-GB"/>
        </w:rPr>
      </w:pPr>
      <w:r>
        <w:rPr>
          <w:rFonts w:ascii="Times New Roman" w:hAnsi="Times New Roman" w:cs="Times New Roman"/>
          <w:lang w:val="en-GB"/>
        </w:rPr>
        <w:t xml:space="preserve">  The disadvantages of using this strategy include:</w:t>
      </w:r>
    </w:p>
    <w:p w14:paraId="2C2F6D63" w14:textId="328436F9" w:rsidR="00761286" w:rsidRDefault="00761286" w:rsidP="00761286">
      <w:pPr>
        <w:spacing w:after="0" w:line="360" w:lineRule="auto"/>
        <w:ind w:left="284"/>
        <w:jc w:val="both"/>
        <w:rPr>
          <w:rFonts w:ascii="Times New Roman" w:hAnsi="Times New Roman" w:cs="Times New Roman"/>
          <w:lang w:val="en-GB"/>
        </w:rPr>
      </w:pPr>
    </w:p>
    <w:p w14:paraId="153DB74A" w14:textId="1DDDC73B" w:rsidR="00761286" w:rsidRDefault="00715009" w:rsidP="000F21C8">
      <w:pPr>
        <w:pStyle w:val="Listenabsatz"/>
        <w:numPr>
          <w:ilvl w:val="0"/>
          <w:numId w:val="8"/>
        </w:numPr>
        <w:tabs>
          <w:tab w:val="left" w:pos="1134"/>
        </w:tabs>
        <w:spacing w:after="0" w:line="360" w:lineRule="auto"/>
        <w:ind w:left="1134" w:hanging="425"/>
        <w:jc w:val="both"/>
        <w:rPr>
          <w:rFonts w:ascii="Times New Roman" w:hAnsi="Times New Roman" w:cs="Times New Roman"/>
          <w:lang w:val="en-GB"/>
        </w:rPr>
      </w:pPr>
      <w:r>
        <w:rPr>
          <w:rFonts w:ascii="Times New Roman" w:hAnsi="Times New Roman" w:cs="Times New Roman"/>
          <w:lang w:val="en-GB"/>
        </w:rPr>
        <w:t>obtaining access</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&lt;EndNote&gt;&lt;Cite&gt;&lt;Author&gt;Myers&lt;/Author&gt;&lt;Year&gt;2020&lt;/Year&gt;&lt;RecNum&gt;323&lt;/RecNum&gt;&lt;DisplayText&gt;&lt;style face="superscript"&gt;29&lt;/style&gt;&lt;/DisplayText&gt;&lt;record&gt;&lt;rec-number&gt;323&lt;/rec-number&gt;&lt;foreign-keys&gt;&lt;key app="EN" db-id="2dfpr9x5rsv0tjers08pzwdcvfraswsf2rt2" timestamp="1594547973"&gt;323&lt;/key&gt;&lt;/foreign-keys&gt;&lt;ref-type name="Book"&gt;6&lt;/ref-type&gt;&lt;contributors&gt;&lt;authors&gt;&lt;author&gt;Myers, Michael D. &lt;/author&gt;&lt;/authors&gt;&lt;/contributors&gt;&lt;titles&gt;&lt;title&gt;Qualitative Research in Business and Management&lt;/title&gt;&lt;/titles&gt;&lt;edition&gt;3rd Edition&lt;/edition&gt;&lt;dates&gt;&lt;year&gt;2020&lt;/year&gt;&lt;/dates&gt;&lt;pub-location&gt;Los Angeles, London, New Dehli, Singapore, Washington DC, Melbourne&lt;/pub-location&gt;&lt;publisher&gt;Sage Publications Ltd&lt;/publisher&gt;&lt;urls&gt;&lt;/urls&gt;&lt;/record&gt;&lt;/Cite&gt;&lt;/EndNote&gt;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29</w:t>
      </w:r>
      <w:r>
        <w:rPr>
          <w:rFonts w:ascii="Times New Roman" w:hAnsi="Times New Roman" w:cs="Times New Roman"/>
          <w:lang w:val="en-GB"/>
        </w:rPr>
        <w:fldChar w:fldCharType="end"/>
      </w:r>
      <w:r>
        <w:rPr>
          <w:rFonts w:ascii="Times New Roman" w:hAnsi="Times New Roman" w:cs="Times New Roman"/>
          <w:lang w:val="en-GB"/>
        </w:rPr>
        <w:t>. This</w:t>
      </w:r>
      <w:r w:rsidR="007E490F">
        <w:rPr>
          <w:rFonts w:ascii="Times New Roman" w:hAnsi="Times New Roman" w:cs="Times New Roman"/>
          <w:lang w:val="en-GB"/>
        </w:rPr>
        <w:t xml:space="preserve"> has proved to be especially problematic in past studies that have examined the culture of high frequency trading firms, e.g.</w:t>
      </w:r>
      <w:r w:rsidR="007F363A">
        <w:rPr>
          <w:rFonts w:ascii="Times New Roman" w:hAnsi="Times New Roman" w:cs="Times New Roman"/>
          <w:lang w:val="en-GB"/>
        </w:rPr>
        <w:t xml:space="preserve"> MacKenzie</w:t>
      </w:r>
      <w:r w:rsidR="007E490F">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ExcludeAuth="1"&gt;&lt;Author&gt;MacKenzie&lt;/Author&gt;&lt;Year&gt;2018&lt;/Year&gt;&lt;RecNum&gt;40&lt;/RecNum&gt;&lt;DisplayText&gt;&lt;style face="superscript"&gt;30&lt;/style&gt;&lt;/DisplayText&gt;&lt;record&gt;&lt;rec-number&gt;40&lt;/rec-number&gt;&lt;foreign-keys&gt;&lt;key app="EN" db-id="2dfpr9x5rsv0tjers08pzwdcvfraswsf2rt2" timestamp="1583049507"&gt;40&lt;/key&gt;&lt;/foreign-keys&gt;&lt;ref-type name="Journal Article"&gt;17&lt;/ref-type&gt;&lt;contributors&gt;&lt;authors&gt;&lt;author&gt;MacKenzie, Donald&lt;/author&gt;&lt;/authors&gt;&lt;/contributors&gt;&lt;titles&gt;&lt;title&gt;Material Signals: A Historical Sociology of High-Frequency Trading&lt;/title&gt;&lt;secondary-title&gt;American Journal of Sociology&lt;/secondary-title&gt;&lt;/titles&gt;&lt;periodical&gt;&lt;full-title&gt;American Journal of Sociology&lt;/full-title&gt;&lt;/periodical&gt;&lt;pages&gt;1635–1683&lt;/pages&gt;&lt;volume&gt;123&lt;/volume&gt;&lt;number&gt;6&lt;/number&gt;&lt;dates&gt;&lt;year&gt;2018&lt;/year&gt;&lt;/dates&gt;&lt;urls&gt;&lt;/urls&gt;&lt;/record&gt;&lt;/Cite&gt;&lt;/EndNote&gt;</w:instrText>
      </w:r>
      <w:r w:rsidR="007E490F">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30</w:t>
      </w:r>
      <w:r w:rsidR="007E490F">
        <w:rPr>
          <w:rFonts w:ascii="Times New Roman" w:hAnsi="Times New Roman" w:cs="Times New Roman"/>
          <w:lang w:val="en-GB"/>
        </w:rPr>
        <w:fldChar w:fldCharType="end"/>
      </w:r>
      <w:r w:rsidR="007E490F">
        <w:rPr>
          <w:rFonts w:ascii="Times New Roman" w:hAnsi="Times New Roman" w:cs="Times New Roman"/>
          <w:lang w:val="en-GB"/>
        </w:rPr>
        <w:t xml:space="preserve"> </w:t>
      </w:r>
      <w:r w:rsidR="007F363A">
        <w:rPr>
          <w:rFonts w:ascii="Times New Roman" w:hAnsi="Times New Roman" w:cs="Times New Roman"/>
          <w:lang w:val="en-GB"/>
        </w:rPr>
        <w:t>and Lange</w:t>
      </w:r>
      <w:r w:rsidR="007F363A">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ExcludeAuth="1"&gt;&lt;Author&gt;Lange&lt;/Author&gt;&lt;Year&gt;2016&lt;/Year&gt;&lt;RecNum&gt;127&lt;/RecNum&gt;&lt;DisplayText&gt;&lt;style face="superscript"&gt;31&lt;/style&gt;&lt;/DisplayText&gt;&lt;record&gt;&lt;rec-number&gt;127&lt;/rec-number&gt;&lt;foreign-keys&gt;&lt;key app="EN" db-id="2dfpr9x5rsv0tjers08pzwdcvfraswsf2rt2" timestamp="1584020999"&gt;127&lt;/key&gt;&lt;/foreign-keys&gt;&lt;ref-type name="Journal Article"&gt;17&lt;/ref-type&gt;&lt;contributors&gt;&lt;authors&gt;&lt;author&gt;Lange, A. C.&lt;/author&gt;&lt;/authors&gt;&lt;/contributors&gt;&lt;auth-address&gt;Department of Management, Politics and Philosophy, Copenhagen Business School&lt;/auth-address&gt;&lt;titles&gt;&lt;title&gt;Organizational ignorance: an ethnographic study of high-frequency trading&lt;/title&gt;&lt;secondary-title&gt;Economy and Society&lt;/secondary-title&gt;&lt;/titles&gt;&lt;periodical&gt;&lt;full-title&gt;Economy and Society&lt;/full-title&gt;&lt;/periodical&gt;&lt;pages&gt;230-250&lt;/pages&gt;&lt;volume&gt;45&lt;/volume&gt;&lt;number&gt;2&lt;/number&gt;&lt;section&gt;230&lt;/section&gt;&lt;keywords&gt;&lt;keyword&gt;black box&lt;/keyword&gt;&lt;keyword&gt;high-frequency trading&lt;/keyword&gt;&lt;keyword&gt;ignorance&lt;/keyword&gt;&lt;keyword&gt;imitation&lt;/keyword&gt;&lt;keyword&gt;organizational structure&lt;/keyword&gt;&lt;keyword&gt;social studies of finance&lt;/keyword&gt;&lt;/keywords&gt;&lt;dates&gt;&lt;year&gt;2016&lt;/year&gt;&lt;pub-dates&gt;&lt;date&gt;04 / 02 /&lt;/date&gt;&lt;/pub-dates&gt;&lt;/dates&gt;&lt;publisher&gt;Routledge&lt;/publisher&gt;&lt;isbn&gt;14695766&amp;#xD;03085147&lt;/isbn&gt;&lt;accession-num&gt;edselc.2-52.0-84988410225&lt;/accession-num&gt;&lt;work-type&gt;Article&lt;/work-type&gt;&lt;urls&gt;&lt;related-urls&gt;&lt;url&gt;http://search.ebscohost.com/login.aspx?direct=true&amp;amp;db=edselc&amp;amp;AN=edselc.2-52.0-84988410225&amp;amp;site=eds-live&lt;/url&gt;&lt;/related-urls&gt;&lt;/urls&gt;&lt;electronic-resource-num&gt;10.1080/03085147.2016.1220665&lt;/electronic-resource-num&gt;&lt;remote-database-name&gt;edselc&lt;/remote-database-name&gt;&lt;remote-database-provider&gt;EBSCOhost&lt;/remote-database-provider&gt;&lt;language&gt;English&lt;/language&gt;&lt;/record&gt;&lt;/Cite&gt;&lt;/EndNote&gt;</w:instrText>
      </w:r>
      <w:r w:rsidR="007F363A">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31</w:t>
      </w:r>
      <w:r w:rsidR="007F363A">
        <w:rPr>
          <w:rFonts w:ascii="Times New Roman" w:hAnsi="Times New Roman" w:cs="Times New Roman"/>
          <w:lang w:val="en-GB"/>
        </w:rPr>
        <w:fldChar w:fldCharType="end"/>
      </w:r>
      <w:r w:rsidR="007F363A">
        <w:rPr>
          <w:rFonts w:ascii="Times New Roman" w:hAnsi="Times New Roman" w:cs="Times New Roman"/>
          <w:lang w:val="en-GB"/>
        </w:rPr>
        <w:t xml:space="preserve">; </w:t>
      </w:r>
      <w:r w:rsidR="00A4238F">
        <w:rPr>
          <w:rFonts w:ascii="Times New Roman" w:hAnsi="Times New Roman" w:cs="Times New Roman"/>
          <w:lang w:val="en-GB"/>
        </w:rPr>
        <w:t>and</w:t>
      </w:r>
    </w:p>
    <w:p w14:paraId="6410EB01" w14:textId="77777777" w:rsidR="000F21C8" w:rsidRDefault="000F21C8" w:rsidP="000F21C8">
      <w:pPr>
        <w:pStyle w:val="Listenabsatz"/>
        <w:tabs>
          <w:tab w:val="left" w:pos="1134"/>
        </w:tabs>
        <w:spacing w:after="0" w:line="360" w:lineRule="auto"/>
        <w:ind w:left="1134"/>
        <w:jc w:val="both"/>
        <w:rPr>
          <w:rFonts w:ascii="Times New Roman" w:hAnsi="Times New Roman" w:cs="Times New Roman"/>
          <w:lang w:val="en-GB"/>
        </w:rPr>
      </w:pPr>
    </w:p>
    <w:p w14:paraId="5B8AD56E" w14:textId="39E626C9" w:rsidR="007E490F" w:rsidRDefault="00A13CB2" w:rsidP="00A13CB2">
      <w:pPr>
        <w:pStyle w:val="Listenabsatz"/>
        <w:numPr>
          <w:ilvl w:val="0"/>
          <w:numId w:val="8"/>
        </w:numPr>
        <w:tabs>
          <w:tab w:val="left" w:pos="1134"/>
        </w:tabs>
        <w:spacing w:after="0" w:line="360" w:lineRule="auto"/>
        <w:ind w:left="1134" w:hanging="425"/>
        <w:jc w:val="both"/>
        <w:rPr>
          <w:rFonts w:ascii="Times New Roman" w:hAnsi="Times New Roman" w:cs="Times New Roman"/>
          <w:lang w:val="en-GB"/>
        </w:rPr>
      </w:pPr>
      <w:r>
        <w:rPr>
          <w:rFonts w:ascii="Times New Roman" w:hAnsi="Times New Roman" w:cs="Times New Roman"/>
          <w:lang w:val="en-GB"/>
        </w:rPr>
        <w:t>it produces a large amount of data which is very challenging to analyse for a lone researcher</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&lt;EndNote&gt;&lt;Cite&gt;&lt;Author&gt;Kitchin&lt;/Author&gt;&lt;Year&gt;2017&lt;/Year&gt;&lt;RecNum&gt;64&lt;/RecNum&gt;&lt;DisplayText&gt;&lt;style face="superscript"&gt;32&lt;/style&gt;&lt;/DisplayText&gt;&lt;record&gt;&lt;rec-number&gt;64&lt;/rec-number&gt;&lt;foreign-keys&gt;&lt;key app="EN" db-id="2dfpr9x5rsv0tjers08pzwdcvfraswsf2rt2" timestamp="1583049507"&gt;64&lt;/key&gt;&lt;/foreign-keys&gt;&lt;ref-type name="Journal Article"&gt;17&lt;/ref-type&gt;&lt;contributors&gt;&lt;authors&gt;&lt;author&gt;Kitchin, Rob&lt;/author&gt;&lt;/authors&gt;&lt;/contributors&gt;&lt;titles&gt;&lt;title&gt;Thinking critically about and researching algorithms&lt;/title&gt;&lt;secondary-title&gt;Information Communication and Society&lt;/secondary-title&gt;&lt;/titles&gt;&lt;periodical&gt;&lt;full-title&gt;Information Communication and Society&lt;/full-title&gt;&lt;/periodical&gt;&lt;pages&gt;14–29&lt;/pages&gt;&lt;volume&gt;20&lt;/volume&gt;&lt;number&gt;1&lt;/number&gt;&lt;dates&gt;&lt;year&gt;2017&lt;/year&gt;&lt;/dates&gt;&lt;urls&gt;&lt;/urls&gt;&lt;/record&gt;&lt;/Cite&gt;&lt;/EndNote&gt;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32</w:t>
      </w:r>
      <w:r>
        <w:rPr>
          <w:rFonts w:ascii="Times New Roman" w:hAnsi="Times New Roman" w:cs="Times New Roman"/>
          <w:lang w:val="en-GB"/>
        </w:rPr>
        <w:fldChar w:fldCharType="end"/>
      </w:r>
      <w:r w:rsidR="00A4238F">
        <w:rPr>
          <w:rFonts w:ascii="Times New Roman" w:hAnsi="Times New Roman" w:cs="Times New Roman"/>
          <w:lang w:val="en-GB"/>
        </w:rPr>
        <w:t xml:space="preserve">. </w:t>
      </w:r>
    </w:p>
    <w:p w14:paraId="71417C6A" w14:textId="691B6B5B" w:rsidR="00A13CB2" w:rsidRDefault="00A4238F" w:rsidP="00A4238F">
      <w:pPr>
        <w:tabs>
          <w:tab w:val="left" w:pos="1134"/>
        </w:tabs>
        <w:spacing w:after="0" w:line="360" w:lineRule="auto"/>
        <w:jc w:val="both"/>
        <w:rPr>
          <w:rFonts w:ascii="Times New Roman" w:hAnsi="Times New Roman" w:cs="Times New Roman"/>
          <w:lang w:val="en-GB"/>
        </w:rPr>
      </w:pPr>
      <w:r>
        <w:rPr>
          <w:rFonts w:ascii="Times New Roman" w:hAnsi="Times New Roman" w:cs="Times New Roman"/>
          <w:lang w:val="en-GB"/>
        </w:rPr>
        <w:t xml:space="preserve">      </w:t>
      </w:r>
    </w:p>
    <w:p w14:paraId="23641E25" w14:textId="34297194" w:rsidR="00D10E7B" w:rsidRDefault="00EA40DD" w:rsidP="00492FED">
      <w:pPr>
        <w:tabs>
          <w:tab w:val="left" w:pos="1134"/>
        </w:tabs>
        <w:spacing w:after="0" w:line="360" w:lineRule="auto"/>
        <w:ind w:left="426" w:hanging="142"/>
        <w:jc w:val="both"/>
        <w:rPr>
          <w:rFonts w:ascii="Times New Roman" w:hAnsi="Times New Roman" w:cs="Times New Roman"/>
          <w:lang w:val="en-GB"/>
        </w:rPr>
      </w:pPr>
      <w:r>
        <w:rPr>
          <w:rFonts w:ascii="Times New Roman" w:hAnsi="Times New Roman" w:cs="Times New Roman"/>
          <w:lang w:val="en-GB"/>
        </w:rPr>
        <w:t xml:space="preserve">  Case study strategies featured in six of the papers reviewed by the author in his systematic literature review</w:t>
      </w:r>
      <w:r w:rsidR="00826344">
        <w:rPr>
          <w:rFonts w:ascii="Times New Roman" w:hAnsi="Times New Roman" w:cs="Times New Roman"/>
          <w:lang w:val="en-GB"/>
        </w:rPr>
        <w:t xml:space="preserve"> of the algorithmic trading literature</w:t>
      </w:r>
      <w:r w:rsidR="0082634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&lt;EndNote&gt;&lt;Cite&gt;&lt;Author&gt;Culley&lt;/Author&gt;&lt;Year&gt;2020&lt;/Year&gt;&lt;RecNum&gt;306&lt;/RecNum&gt;&lt;DisplayText&gt;&lt;style face="superscript"&gt;8&lt;/style&gt;&lt;/DisplayText&gt;&lt;record&gt;&lt;rec-number&gt;306&lt;/rec-number&gt;&lt;foreign-keys&gt;&lt;key app="EN" db-id="2dfpr9x5rsv0tjers08pzwdcvfraswsf2rt2" timestamp="1584812646"&gt;306&lt;/key&gt;&lt;/foreign-keys&gt;&lt;ref-type name="Journal Article"&gt;17&lt;/ref-type&gt;&lt;contributors&gt;&lt;authors&gt;&lt;author&gt;Culley, Alexander&lt;/author&gt;&lt;/authors&gt;&lt;/contributors&gt;&lt;titles&gt;&lt;title&gt;Conduct risks and their mitigation in algorithmic trading firms: a systematic literature review&lt;/title&gt;&lt;secondary-title&gt;Journal of Financial Compliance&lt;/secondary-title&gt;&lt;/titles&gt;&lt;periodical&gt;&lt;full-title&gt;Journal of Financial Compliance&lt;/full-title&gt;&lt;/periodical&gt;&lt;pages&gt;1-19&lt;/pages&gt;&lt;volume&gt;4&lt;/volume&gt;&lt;number&gt;1&lt;/number&gt;&lt;dates&gt;&lt;year&gt;2020&lt;/year&gt;&lt;/dates&gt;&lt;urls&gt;&lt;/urls&gt;&lt;/record&gt;&lt;/Cite&gt;&lt;/EndNote&gt;</w:instrText>
      </w:r>
      <w:r w:rsidR="0082634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8</w:t>
      </w:r>
      <w:r w:rsidR="00826344">
        <w:rPr>
          <w:rFonts w:ascii="Times New Roman" w:hAnsi="Times New Roman" w:cs="Times New Roman"/>
          <w:lang w:val="en-GB"/>
        </w:rPr>
        <w:fldChar w:fldCharType="end"/>
      </w:r>
      <w:r w:rsidR="00826344">
        <w:rPr>
          <w:rFonts w:ascii="Times New Roman" w:hAnsi="Times New Roman" w:cs="Times New Roman"/>
          <w:lang w:val="en-GB"/>
        </w:rPr>
        <w:t xml:space="preserve">. </w:t>
      </w:r>
      <w:r w:rsidR="001B7E85">
        <w:rPr>
          <w:rFonts w:ascii="Times New Roman" w:hAnsi="Times New Roman" w:cs="Times New Roman"/>
          <w:lang w:val="en-GB"/>
        </w:rPr>
        <w:t xml:space="preserve">Consequently, </w:t>
      </w:r>
      <w:r w:rsidR="00065E68">
        <w:rPr>
          <w:rFonts w:ascii="Times New Roman" w:hAnsi="Times New Roman" w:cs="Times New Roman"/>
          <w:lang w:val="en-GB"/>
        </w:rPr>
        <w:t>an opportunity exists for researchers to make additional contributions regarding the use of this strategy in this field.</w:t>
      </w:r>
    </w:p>
    <w:p w14:paraId="5DC24AD5" w14:textId="01BDC51E" w:rsidR="00066FCD" w:rsidRDefault="00066FCD" w:rsidP="00492FED">
      <w:pPr>
        <w:tabs>
          <w:tab w:val="left" w:pos="1134"/>
        </w:tabs>
        <w:spacing w:after="0" w:line="360" w:lineRule="auto"/>
        <w:ind w:left="426" w:hanging="142"/>
        <w:jc w:val="both"/>
        <w:rPr>
          <w:rFonts w:ascii="Times New Roman" w:hAnsi="Times New Roman" w:cs="Times New Roman"/>
          <w:lang w:val="en-GB"/>
        </w:rPr>
      </w:pPr>
    </w:p>
    <w:p w14:paraId="162687B8" w14:textId="4292BFF0" w:rsidR="003B4CAB" w:rsidRDefault="00066FCD" w:rsidP="00492FED">
      <w:pPr>
        <w:tabs>
          <w:tab w:val="left" w:pos="1134"/>
        </w:tabs>
        <w:spacing w:after="0" w:line="360" w:lineRule="auto"/>
        <w:ind w:left="426" w:hanging="142"/>
        <w:jc w:val="both"/>
        <w:rPr>
          <w:rFonts w:ascii="Times New Roman" w:hAnsi="Times New Roman" w:cs="Times New Roman"/>
          <w:lang w:val="en-GB"/>
        </w:rPr>
      </w:pPr>
      <w:r>
        <w:rPr>
          <w:rFonts w:ascii="Times New Roman" w:hAnsi="Times New Roman" w:cs="Times New Roman"/>
          <w:lang w:val="en-GB"/>
        </w:rPr>
        <w:t xml:space="preserve">  Arnoldi’s</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&lt;EndNote&gt;&lt;Cite&gt;&lt;Author&gt;Arnoldi&lt;/Author&gt;&lt;Year&gt;2016&lt;/Year&gt;&lt;RecNum&gt;65&lt;/RecNum&gt;&lt;DisplayText&gt;&lt;style face="superscript"&gt;33&lt;/style&gt;&lt;/DisplayText&gt;&lt;record&gt;&lt;rec-number&gt;65&lt;/rec-number&gt;&lt;foreign-keys&gt;&lt;key app="EN" db-id="2dfpr9x5rsv0tjers08pzwdcvfraswsf2rt2" timestamp="1583049507"&gt;65&lt;/key&gt;&lt;/foreign-keys&gt;&lt;ref-type name="Journal Article"&gt;17&lt;/ref-type&gt;&lt;contributors&gt;&lt;authors&gt;&lt;author&gt;Arnoldi, Jakob&lt;/author&gt;&lt;/authors&gt;&lt;/contributors&gt;&lt;titles&gt;&lt;title&gt;Computer Algorithms, Market Manipulation and the Institutionalization of High Frequency Trading&lt;/title&gt;&lt;secondary-title&gt;Theory, Culture &amp;amp; Society&lt;/secondary-title&gt;&lt;/titles&gt;&lt;periodical&gt;&lt;full-title&gt;Theory, Culture &amp;amp; Society&lt;/full-title&gt;&lt;/periodical&gt;&lt;pages&gt;29-52&lt;/pages&gt;&lt;volume&gt;33&lt;/volume&gt;&lt;number&gt;1&lt;/number&gt;&lt;dates&gt;&lt;year&gt;2016&lt;/year&gt;&lt;/dates&gt;&lt;urls&gt;&lt;/urls&gt;&lt;/record&gt;&lt;/Cite&gt;&lt;/EndNote&gt;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33</w:t>
      </w:r>
      <w:r>
        <w:rPr>
          <w:rFonts w:ascii="Times New Roman" w:hAnsi="Times New Roman" w:cs="Times New Roman"/>
          <w:lang w:val="en-GB"/>
        </w:rPr>
        <w:fldChar w:fldCharType="end"/>
      </w:r>
      <w:r>
        <w:rPr>
          <w:rFonts w:ascii="Times New Roman" w:hAnsi="Times New Roman" w:cs="Times New Roman"/>
          <w:lang w:val="en-GB"/>
        </w:rPr>
        <w:t xml:space="preserve"> investigation into how trading algorithms manipulate each other is a good example of the use of a case study based approach</w:t>
      </w:r>
      <w:r w:rsidR="003B4CAB">
        <w:rPr>
          <w:rFonts w:ascii="Times New Roman" w:hAnsi="Times New Roman" w:cs="Times New Roman"/>
          <w:lang w:val="en-GB"/>
        </w:rPr>
        <w:t xml:space="preserve"> that is relevant to conduct risk. </w:t>
      </w:r>
      <w:proofErr w:type="spellStart"/>
      <w:r w:rsidR="003B4CAB">
        <w:rPr>
          <w:rFonts w:ascii="Times New Roman" w:hAnsi="Times New Roman" w:cs="Times New Roman"/>
          <w:lang w:val="en-GB"/>
        </w:rPr>
        <w:t>Arnoldi</w:t>
      </w:r>
      <w:proofErr w:type="spellEnd"/>
      <w:r w:rsidR="003B4CAB">
        <w:rPr>
          <w:rFonts w:ascii="Times New Roman" w:hAnsi="Times New Roman" w:cs="Times New Roman"/>
          <w:lang w:val="en-GB"/>
        </w:rPr>
        <w:t xml:space="preserve"> selects three types of trading activity to study as cases:</w:t>
      </w:r>
    </w:p>
    <w:p w14:paraId="7B334849" w14:textId="77777777" w:rsidR="003B4CAB" w:rsidRDefault="003B4CAB" w:rsidP="00492FED">
      <w:pPr>
        <w:tabs>
          <w:tab w:val="left" w:pos="1134"/>
        </w:tabs>
        <w:spacing w:after="0" w:line="360" w:lineRule="auto"/>
        <w:ind w:left="426" w:hanging="142"/>
        <w:jc w:val="both"/>
        <w:rPr>
          <w:rFonts w:ascii="Times New Roman" w:hAnsi="Times New Roman" w:cs="Times New Roman"/>
          <w:lang w:val="en-GB"/>
        </w:rPr>
      </w:pPr>
    </w:p>
    <w:p w14:paraId="683FCD6A" w14:textId="394BA20E" w:rsidR="00066FCD" w:rsidRDefault="00BA3594" w:rsidP="003B4CAB">
      <w:pPr>
        <w:pStyle w:val="Listenabsatz"/>
        <w:numPr>
          <w:ilvl w:val="0"/>
          <w:numId w:val="18"/>
        </w:numPr>
        <w:tabs>
          <w:tab w:val="left" w:pos="1134"/>
        </w:tabs>
        <w:spacing w:after="0" w:line="360" w:lineRule="auto"/>
        <w:jc w:val="both"/>
        <w:rPr>
          <w:rFonts w:ascii="Times New Roman" w:hAnsi="Times New Roman" w:cs="Times New Roman"/>
          <w:lang w:val="en-GB"/>
        </w:rPr>
      </w:pPr>
      <w:r>
        <w:rPr>
          <w:rFonts w:ascii="Times New Roman" w:hAnsi="Times New Roman" w:cs="Times New Roman"/>
          <w:lang w:val="en-GB"/>
        </w:rPr>
        <w:t xml:space="preserve">algorithms following each other </w:t>
      </w:r>
      <w:proofErr w:type="spellStart"/>
      <w:r>
        <w:rPr>
          <w:rFonts w:ascii="Times New Roman" w:hAnsi="Times New Roman" w:cs="Times New Roman"/>
          <w:lang w:val="en-GB"/>
        </w:rPr>
        <w:t>toartificially</w:t>
      </w:r>
      <w:proofErr w:type="spellEnd"/>
      <w:r>
        <w:rPr>
          <w:rFonts w:ascii="Times New Roman" w:hAnsi="Times New Roman" w:cs="Times New Roman"/>
          <w:lang w:val="en-GB"/>
        </w:rPr>
        <w:t xml:space="preserve"> inflate prices</w:t>
      </w:r>
      <w:r w:rsidR="00701FA2">
        <w:rPr>
          <w:rFonts w:ascii="Times New Roman" w:hAnsi="Times New Roman" w:cs="Times New Roman"/>
          <w:lang w:val="en-GB"/>
        </w:rPr>
        <w:t>;</w:t>
      </w:r>
      <w:r>
        <w:rPr>
          <w:rFonts w:ascii="Times New Roman" w:hAnsi="Times New Roman" w:cs="Times New Roman"/>
          <w:lang w:val="en-GB"/>
        </w:rPr>
        <w:t xml:space="preserve"> </w:t>
      </w:r>
    </w:p>
    <w:p w14:paraId="57466F91" w14:textId="77777777" w:rsidR="00BA3594" w:rsidRDefault="00BA3594" w:rsidP="00DC7983">
      <w:pPr>
        <w:pStyle w:val="Listenabsatz"/>
        <w:tabs>
          <w:tab w:val="left" w:pos="1134"/>
        </w:tabs>
        <w:spacing w:after="0" w:line="360" w:lineRule="auto"/>
        <w:ind w:left="1170"/>
        <w:jc w:val="both"/>
        <w:rPr>
          <w:rFonts w:ascii="Times New Roman" w:hAnsi="Times New Roman" w:cs="Times New Roman"/>
          <w:lang w:val="en-GB"/>
        </w:rPr>
      </w:pPr>
    </w:p>
    <w:p w14:paraId="1F654905" w14:textId="2444F8F2" w:rsidR="00BA3594" w:rsidRDefault="00BA3594" w:rsidP="003B4CAB">
      <w:pPr>
        <w:pStyle w:val="Listenabsatz"/>
        <w:numPr>
          <w:ilvl w:val="0"/>
          <w:numId w:val="18"/>
        </w:numPr>
        <w:tabs>
          <w:tab w:val="left" w:pos="1134"/>
        </w:tabs>
        <w:spacing w:after="0" w:line="360" w:lineRule="auto"/>
        <w:jc w:val="both"/>
        <w:rPr>
          <w:rFonts w:ascii="Times New Roman" w:hAnsi="Times New Roman" w:cs="Times New Roman"/>
          <w:lang w:val="en-GB"/>
        </w:rPr>
      </w:pPr>
      <w:r>
        <w:rPr>
          <w:rFonts w:ascii="Times New Roman" w:hAnsi="Times New Roman" w:cs="Times New Roman"/>
          <w:lang w:val="en-GB"/>
        </w:rPr>
        <w:t>traders deploying algorithms to trigger resting limit orders; and</w:t>
      </w:r>
    </w:p>
    <w:p w14:paraId="050F1A2F" w14:textId="77777777" w:rsidR="00BA3594" w:rsidRDefault="00BA3594" w:rsidP="00DC7983">
      <w:pPr>
        <w:pStyle w:val="Listenabsatz"/>
        <w:tabs>
          <w:tab w:val="left" w:pos="1134"/>
        </w:tabs>
        <w:spacing w:after="0" w:line="360" w:lineRule="auto"/>
        <w:ind w:left="1170"/>
        <w:jc w:val="both"/>
        <w:rPr>
          <w:rFonts w:ascii="Times New Roman" w:hAnsi="Times New Roman" w:cs="Times New Roman"/>
          <w:lang w:val="en-GB"/>
        </w:rPr>
      </w:pPr>
    </w:p>
    <w:p w14:paraId="49DC520F" w14:textId="749B754D" w:rsidR="00BA3594" w:rsidRDefault="00BA3594" w:rsidP="003B4CAB">
      <w:pPr>
        <w:pStyle w:val="Listenabsatz"/>
        <w:numPr>
          <w:ilvl w:val="0"/>
          <w:numId w:val="18"/>
        </w:numPr>
        <w:tabs>
          <w:tab w:val="left" w:pos="1134"/>
        </w:tabs>
        <w:spacing w:after="0" w:line="360" w:lineRule="auto"/>
        <w:jc w:val="both"/>
        <w:rPr>
          <w:rFonts w:ascii="Times New Roman" w:hAnsi="Times New Roman" w:cs="Times New Roman"/>
          <w:lang w:val="en-GB"/>
        </w:rPr>
      </w:pPr>
      <w:r>
        <w:rPr>
          <w:rFonts w:ascii="Times New Roman" w:hAnsi="Times New Roman" w:cs="Times New Roman"/>
          <w:lang w:val="en-GB"/>
        </w:rPr>
        <w:t xml:space="preserve">layering and spoofing type activity </w:t>
      </w:r>
      <w:r w:rsidR="002E69EB">
        <w:rPr>
          <w:rFonts w:ascii="Times New Roman" w:hAnsi="Times New Roman" w:cs="Times New Roman"/>
          <w:lang w:val="en-GB"/>
        </w:rPr>
        <w:t xml:space="preserve">in the </w:t>
      </w:r>
      <w:r w:rsidR="002E69EB" w:rsidRPr="00701FA2">
        <w:rPr>
          <w:rFonts w:ascii="Times New Roman" w:hAnsi="Times New Roman" w:cs="Times New Roman"/>
          <w:i/>
          <w:iCs/>
          <w:lang w:val="en-GB"/>
        </w:rPr>
        <w:t>Securities and Exchange Commission vs Biremis</w:t>
      </w:r>
      <w:r w:rsidR="00100F59">
        <w:rPr>
          <w:rFonts w:ascii="Times New Roman" w:hAnsi="Times New Roman" w:cs="Times New Roman"/>
          <w:i/>
          <w:iCs/>
          <w:lang w:val="en-GB"/>
        </w:rPr>
        <w:fldChar w:fldCharType="begin"/>
      </w:r>
      <w:r w:rsidR="00FB512D">
        <w:rPr>
          <w:rFonts w:ascii="Times New Roman" w:hAnsi="Times New Roman" w:cs="Times New Roman"/>
          <w:i/>
          <w:iCs/>
          <w:lang w:val="en-GB"/>
        </w:rPr>
        <w:instrText xml:space="preserve"> ADDIN EN.CITE &lt;EndNote&gt;&lt;Cite ExcludeAuth="1"&gt;&lt;Year&gt;2012&lt;/Year&gt;&lt;RecNum&gt;362&lt;/RecNum&gt;&lt;DisplayText&gt;&lt;style face="superscript"&gt;34&lt;/style&gt;&lt;/DisplayText&gt;&lt;record&gt;&lt;rec-number&gt;362&lt;/rec-number&gt;&lt;foreign-keys&gt;&lt;key app="EN" db-id="2dfpr9x5rsv0tjers08pzwdcvfraswsf2rt2" timestamp="1601807992"&gt;362&lt;/key&gt;&lt;/foreign-keys&gt;&lt;ref-type name="Case"&gt;7&lt;/ref-type&gt;&lt;contributors&gt;&lt;/contributors&gt;&lt;titles&gt;&lt;title&gt;Securities and Exchange Commission vs Biremis Corporation, Peter Beck and Charles Kim&lt;/title&gt;&lt;/titles&gt;&lt;number&gt;68456&lt;/number&gt;&lt;dates&gt;&lt;year&gt;2012&lt;/year&gt;&lt;pub-dates&gt;&lt;date&gt;18th December 2012&lt;/date&gt;&lt;/pub-dates&gt;&lt;/dates&gt;&lt;urls&gt;&lt;related-urls&gt;&lt;url&gt;https://www.sec.gov/litigation/admin/2012/34-68456.pdf&lt;/url&gt;&lt;/related-urls&gt;&lt;/urls&gt;&lt;/record&gt;&lt;/Cite&gt;&lt;/EndNote&gt;</w:instrText>
      </w:r>
      <w:r w:rsidR="00100F59">
        <w:rPr>
          <w:rFonts w:ascii="Times New Roman" w:hAnsi="Times New Roman" w:cs="Times New Roman"/>
          <w:i/>
          <w:iCs/>
          <w:lang w:val="en-GB"/>
        </w:rPr>
        <w:fldChar w:fldCharType="separate"/>
      </w:r>
      <w:r w:rsidR="00FB512D" w:rsidRPr="00FB512D">
        <w:rPr>
          <w:rFonts w:ascii="Times New Roman" w:hAnsi="Times New Roman" w:cs="Times New Roman"/>
          <w:i/>
          <w:iCs/>
          <w:noProof/>
          <w:vertAlign w:val="superscript"/>
          <w:lang w:val="en-GB"/>
        </w:rPr>
        <w:t>34</w:t>
      </w:r>
      <w:r w:rsidR="00100F59">
        <w:rPr>
          <w:rFonts w:ascii="Times New Roman" w:hAnsi="Times New Roman" w:cs="Times New Roman"/>
          <w:i/>
          <w:iCs/>
          <w:lang w:val="en-GB"/>
        </w:rPr>
        <w:fldChar w:fldCharType="end"/>
      </w:r>
      <w:r w:rsidR="002E69EB">
        <w:rPr>
          <w:rFonts w:ascii="Times New Roman" w:hAnsi="Times New Roman" w:cs="Times New Roman"/>
          <w:lang w:val="en-GB"/>
        </w:rPr>
        <w:t xml:space="preserve"> case.</w:t>
      </w:r>
    </w:p>
    <w:p w14:paraId="63AAF2B4" w14:textId="63F2E32C" w:rsidR="00DC7983" w:rsidRDefault="00DC7983" w:rsidP="00DC7983">
      <w:pPr>
        <w:tabs>
          <w:tab w:val="left" w:pos="1134"/>
        </w:tabs>
        <w:spacing w:after="0" w:line="360" w:lineRule="auto"/>
        <w:jc w:val="both"/>
        <w:rPr>
          <w:rFonts w:ascii="Times New Roman" w:hAnsi="Times New Roman" w:cs="Times New Roman"/>
          <w:lang w:val="en-GB"/>
        </w:rPr>
      </w:pPr>
    </w:p>
    <w:p w14:paraId="52933EDC" w14:textId="553C37A9" w:rsidR="001B7E85" w:rsidRPr="001B7E85" w:rsidRDefault="00701FA2" w:rsidP="00100F59">
      <w:pPr>
        <w:tabs>
          <w:tab w:val="left" w:pos="426"/>
        </w:tabs>
        <w:spacing w:after="0" w:line="360" w:lineRule="auto"/>
        <w:jc w:val="both"/>
        <w:rPr>
          <w:rFonts w:ascii="Times New Roman" w:hAnsi="Times New Roman" w:cs="Times New Roman"/>
          <w:lang w:val="en-GB"/>
        </w:rPr>
      </w:pPr>
      <w:proofErr w:type="spellStart"/>
      <w:r>
        <w:rPr>
          <w:rFonts w:ascii="Times New Roman" w:hAnsi="Times New Roman" w:cs="Times New Roman"/>
          <w:lang w:val="en-GB"/>
        </w:rPr>
        <w:t>Arnoldi</w:t>
      </w:r>
      <w:proofErr w:type="spellEnd"/>
      <w:r>
        <w:rPr>
          <w:rFonts w:ascii="Times New Roman" w:hAnsi="Times New Roman" w:cs="Times New Roman"/>
          <w:lang w:val="en-GB"/>
        </w:rPr>
        <w:t xml:space="preserve"> reaches conclusions drawing upon themes in each of his cases, weighing up whether</w:t>
      </w:r>
      <w:r w:rsidR="00100F59">
        <w:rPr>
          <w:rFonts w:ascii="Times New Roman" w:hAnsi="Times New Roman" w:cs="Times New Roman"/>
          <w:lang w:val="en-GB"/>
        </w:rPr>
        <w:t>: (a)</w:t>
      </w:r>
      <w:r>
        <w:rPr>
          <w:rFonts w:ascii="Times New Roman" w:hAnsi="Times New Roman" w:cs="Times New Roman"/>
          <w:lang w:val="en-GB"/>
        </w:rPr>
        <w:t xml:space="preserve"> human beings would have been </w:t>
      </w:r>
      <w:r w:rsidR="00100F59">
        <w:rPr>
          <w:rFonts w:ascii="Times New Roman" w:hAnsi="Times New Roman" w:cs="Times New Roman"/>
          <w:lang w:val="en-GB"/>
        </w:rPr>
        <w:t>misled</w:t>
      </w:r>
      <w:r>
        <w:rPr>
          <w:rFonts w:ascii="Times New Roman" w:hAnsi="Times New Roman" w:cs="Times New Roman"/>
          <w:lang w:val="en-GB"/>
        </w:rPr>
        <w:t xml:space="preserve"> </w:t>
      </w:r>
      <w:r w:rsidR="00100F59">
        <w:rPr>
          <w:rFonts w:ascii="Times New Roman" w:hAnsi="Times New Roman" w:cs="Times New Roman"/>
          <w:lang w:val="en-GB"/>
        </w:rPr>
        <w:t xml:space="preserve">by similar practices in manual markets; and (b) algorithms deceiving each other is necessarily abusive. </w:t>
      </w:r>
    </w:p>
    <w:p w14:paraId="5634B7B2" w14:textId="77777777" w:rsidR="000278C8" w:rsidRPr="00492FED" w:rsidRDefault="000278C8" w:rsidP="00492FED">
      <w:pPr>
        <w:pStyle w:val="berschrift3"/>
        <w:spacing w:line="360" w:lineRule="auto"/>
        <w:ind w:firstLine="284"/>
        <w:rPr>
          <w:rFonts w:ascii="Times New Roman" w:hAnsi="Times New Roman" w:cs="Times New Roman"/>
          <w:b/>
          <w:bCs/>
          <w:color w:val="auto"/>
          <w:lang w:val="en-GB"/>
        </w:rPr>
      </w:pPr>
      <w:r>
        <w:rPr>
          <w:rFonts w:ascii="Times New Roman" w:hAnsi="Times New Roman" w:cs="Times New Roman"/>
          <w:color w:val="auto"/>
          <w:lang w:val="en-GB"/>
        </w:rPr>
        <w:t xml:space="preserve"> </w:t>
      </w:r>
      <w:r w:rsidR="00281047" w:rsidRPr="00492FED">
        <w:rPr>
          <w:rFonts w:ascii="Times New Roman" w:hAnsi="Times New Roman" w:cs="Times New Roman"/>
          <w:b/>
          <w:bCs/>
          <w:color w:val="auto"/>
          <w:lang w:val="en-GB"/>
        </w:rPr>
        <w:t xml:space="preserve">Option two: mixed methods </w:t>
      </w:r>
    </w:p>
    <w:p w14:paraId="7A573E1A" w14:textId="45871357" w:rsidR="000278C8" w:rsidRPr="00D10E7B" w:rsidRDefault="000278C8" w:rsidP="000278C8">
      <w:pPr>
        <w:pStyle w:val="berschrift3"/>
        <w:ind w:firstLine="284"/>
        <w:rPr>
          <w:rFonts w:ascii="Times New Roman" w:hAnsi="Times New Roman" w:cs="Times New Roman"/>
          <w:color w:val="auto"/>
          <w:sz w:val="22"/>
          <w:szCs w:val="22"/>
          <w:lang w:val="en-GB"/>
        </w:rPr>
      </w:pPr>
    </w:p>
    <w:p w14:paraId="2343135A" w14:textId="71FCB0D7" w:rsidR="000F1861" w:rsidRDefault="00BC0904" w:rsidP="00EB586E">
      <w:pPr>
        <w:spacing w:line="360" w:lineRule="auto"/>
        <w:ind w:left="425"/>
        <w:rPr>
          <w:rFonts w:ascii="Times New Roman" w:hAnsi="Times New Roman" w:cs="Times New Roman"/>
          <w:color w:val="333333"/>
          <w:shd w:val="clear" w:color="auto" w:fill="FFFFFF"/>
          <w:lang w:val="en-GB"/>
        </w:rPr>
      </w:pPr>
      <w:r w:rsidRPr="00D10E7B">
        <w:rPr>
          <w:rFonts w:ascii="Times New Roman" w:hAnsi="Times New Roman" w:cs="Times New Roman"/>
          <w:color w:val="333333"/>
          <w:shd w:val="clear" w:color="auto" w:fill="FFFFFF"/>
          <w:lang w:val="en-GB"/>
        </w:rPr>
        <w:t>“</w:t>
      </w:r>
      <w:r w:rsidRPr="00D10E7B">
        <w:rPr>
          <w:rFonts w:ascii="Times New Roman" w:hAnsi="Times New Roman" w:cs="Times New Roman"/>
          <w:i/>
          <w:iCs/>
          <w:color w:val="333333"/>
          <w:shd w:val="clear" w:color="auto" w:fill="FFFFFF"/>
          <w:lang w:val="en-GB"/>
        </w:rPr>
        <w:t>This particular term usually refers to mixing that crosses the quantitative-qualitative boundary</w:t>
      </w:r>
      <w:r w:rsidRPr="00D10E7B">
        <w:rPr>
          <w:rFonts w:ascii="Times New Roman" w:hAnsi="Times New Roman" w:cs="Times New Roman"/>
          <w:color w:val="333333"/>
          <w:shd w:val="clear" w:color="auto" w:fill="FFFFFF"/>
          <w:lang w:val="en-GB"/>
        </w:rPr>
        <w:t>.”</w:t>
      </w:r>
      <w:r w:rsidR="00C377B2">
        <w:rPr>
          <w:rFonts w:ascii="Times New Roman" w:hAnsi="Times New Roman" w:cs="Times New Roman"/>
          <w:color w:val="333333"/>
          <w:shd w:val="clear" w:color="auto" w:fill="FFFFFF"/>
          <w:lang w:val="en-GB"/>
        </w:rPr>
        <w:t xml:space="preserve"> </w:t>
      </w:r>
      <w:r w:rsidR="00492FED">
        <w:rPr>
          <w:rFonts w:ascii="Times New Roman" w:hAnsi="Times New Roman" w:cs="Times New Roman"/>
          <w:color w:val="333333"/>
          <w:shd w:val="clear" w:color="auto" w:fill="FFFFFF"/>
          <w:lang w:val="en-GB"/>
        </w:rPr>
        <w:fldChar w:fldCharType="begin">
          <w:fldData xml:space="preserve">PEVuZE5vdGU+PENpdGUgRXhjbHVkZUF1dGg9IjEiIEV4Y2x1ZGVZZWFyPSIxIj48WWVhcj5VbmRh
dGVkPC9ZZWFyPjxSZWNOdW0+MzQ2PC9SZWNOdW0+PERpc3BsYXlUZXh0PjxzdHlsZSBmYWNlPSJz
dXBlcnNjcmlwdCI+MzUsIDM2PC9zdHlsZT48L0Rpc3BsYXlUZXh0PjxyZWNvcmQ+PHJlYy1udW1i
ZXI+MzQ2PC9yZWMtbnVtYmVyPjxmb3JlaWduLWtleXM+PGtleSBhcHA9IkVOIiBkYi1pZD0iMmRm
cHI5eDVyc3YwdGplcnMwOHB6d2RjdmZyYXN3c2YycnQyIiB0aW1lc3RhbXA9IjE1OTUxNDgwNjgi
PjM0Njwva2V5PjwvZm9yZWlnbi1rZXlzPjxyZWYtdHlwZSBuYW1lPSJXZWIgUGFnZSI+MTI8L3Jl
Zi10eXBlPjxjb250cmlidXRvcnM+PC9jb250cmlidXRvcnM+PHRpdGxlcz48dGl0bGU+TWl4ZWQg
bWV0aG9kczwvdGl0bGU+PC90aXRsZXM+PG51bWJlcj4xOXRoIEp1bHkgMjAyMDwvbnVtYmVyPjxr
ZXl3b3Jkcz48a2V5d29yZD5NaXhlZCBtZXRob2RzPC9rZXl3b3JkPjwva2V5d29yZHM+PGRhdGVz
Pjx5ZWFyPlVuZGF0ZWQ8L3llYXI+PC9kYXRlcz48cHViLWxvY2F0aW9uPlNhZ2UgUmVzZWFyY2gg
TWV0aG9kczwvcHViLWxvY2F0aW9uPjx1cmxzPjxyZWxhdGVkLXVybHM+PHVybD5odHRwczovL21l
dGhvZHMuc2FnZXB1Yi5jb20vPC91cmw+PC9yZWxhdGVkLXVybHM+PC91cmxzPjwvcmVjb3JkPjwv
Q2l0ZT48Q2l0ZSBFeGNsdWRlQXV0aD0iMSIgRXhjbHVkZVllYXI9IjEiPjxBdXRob3I+Q3Vycnk8
L0F1dGhvcj48WWVhcj4yMDA5PC9ZZWFyPjxSZWNOdW0+MzUwPC9SZWNOdW0+PHJlY29yZD48cmVj
LW51bWJlcj4zNTA8L3JlYy1udW1iZXI+PGZvcmVpZ24ta2V5cz48a2V5IGFwcD0iRU4iIGRiLWlk
PSIyZGZwcjl4NXJzdjB0amVyczA4cHp3ZGN2ZnJhc3dzZjJydDIiIHRpbWVzdGFtcD0iMTU5NTE3
NTkyNSI+MzUwPC9rZXk+PC9mb3JlaWduLWtleXM+PHJlZi10eXBlIG5hbWU9IkpvdXJuYWwgQXJ0
aWNsZSI+MTc8L3JlZi10eXBlPjxjb250cmlidXRvcnM+PGF1dGhvcnM+PGF1dGhvcj5DdXJyeSwg
TC4gQS48L2F1dGhvcj48YXV0aG9yPk5lbWJoYXJkLCBJLiBNLjwvYXV0aG9yPjxhdXRob3I+QnJh
ZGxleSwgRS4gSC48L2F1dGhvcj48L2F1dGhvcnM+PC9jb250cmlidXRvcnM+PGF1dGgtYWRkcmVz
cz5Sb2JlcnQgV29vZCBKb2huc29uIENsaW5pY2FsIFNjaG9sYXJzIFByb2dyYW0sIERlcGFydG1l
bnQgb2YgSW50ZXJuYWwgTWVkaWNpbmUgYXQgWWFsZSBVbml2ZXJzaXR5IFNjaG9vbCBvZiBNZWRp
Y2luZSwgTmV3IEhhdmVuLCBDb25uLiwgVVNBLiBsZXNsaWUuY3VycnlAeWFsZS5lZHU8L2F1dGgt
YWRkcmVzcz48dGl0bGVzPjx0aXRsZT5RdWFsaXRhdGl2ZSBhbmQgbWl4ZWQgbWV0aG9kcyBwcm92
aWRlIHVuaXF1ZSBjb250cmlidXRpb25zIHRvIG91dGNvbWVzIHJlc2VhcmNoPC90aXRsZT48c2Vj
b25kYXJ5LXRpdGxlPkNpcmN1bGF0aW9uPC9zZWNvbmRhcnktdGl0bGU+PC90aXRsZXM+PHBlcmlv
ZGljYWw+PGZ1bGwtdGl0bGU+Q2lyY3VsYXRpb248L2Z1bGwtdGl0bGU+PC9wZXJpb2RpY2FsPjxw
YWdlcz4xNDQyLTE0NTI8L3BhZ2VzPjx2b2x1bWU+MTE5PC92b2x1bWU+PG51bWJlcj4xMDwvbnVt
YmVyPjxrZXl3b3Jkcz48a2V5d29yZD5DYXJkaW9sb2d5PC9rZXl3b3JkPjxrZXl3b3JkPk91dGNv
bWUgQXNzZXNzbWVudCAtLSBNZXRob2RzPC9rZXl3b3JkPjxrZXl3b3JkPlF1YWxpdGF0aXZlIFN0
dWRpZXM8L2tleXdvcmQ+PGtleXdvcmQ+Q2FyZGlvdmFzY3VsYXIgRGlzZWFzZXMgLS0gVGhlcmFw
eTwva2V5d29yZD48a2V5d29yZD5EYXRhIENvbGxlY3Rpb248L2tleXdvcmQ+PGtleXdvcmQ+RmVt
YWxlPC9rZXl3b3JkPjxrZXl3b3JkPkZvY3VzIEdyb3Vwczwva2V5d29yZD48a2V5d29yZD5Gb3Jl
Y2FzdGluZzwva2V5d29yZD48a2V5d29yZD5JbnRlcnZpZXdzPC9rZXl3b3JkPjxrZXl3b3JkPk1h
bGU8L2tleXdvcmQ+PGtleXdvcmQ+T2JzZXJ2YXRpb25hbCBNZXRob2RzPC9rZXl3b3JkPjxrZXl3
b3JkPlBhdGllbnRzIC0tIFBzeWNob3NvY2lhbCBGYWN0b3JzPC9rZXl3b3JkPjxrZXl3b3JkPlF1
YWxpdHkgQXNzdXJhbmNlPC9rZXl3b3JkPjxrZXl3b3JkPlJlc2VhcmNoIEV0aGljczwva2V5d29y
ZD48a2V5d29yZD5TdHVkeSBEZXNpZ24gLS0gU3RhbmRhcmRzPC9rZXl3b3JkPjxrZXl3b3JkPkh1
bWFuPC9rZXl3b3JkPjwva2V5d29yZHM+PGRhdGVzPjx5ZWFyPjIwMDk8L3llYXI+PC9kYXRlcz48
cHViLWxvY2F0aW9uPkJhbHRpbW9yZSwgTWFyeWxhbmQ8L3B1Yi1sb2NhdGlvbj48cHVibGlzaGVy
PkxpcHBpbmNvdHQgV2lsbGlhbXMgJmFtcDsgV2lsa2luczwvcHVibGlzaGVyPjxpc2JuPjAwMDkt
NzMyMjwvaXNibj48YWNjZXNzaW9uLW51bT4xMDU0NzgxMzEuIExhbmd1YWdlOiBFbmdsaXNoLiBF
bnRyeSBEYXRlOiAyMDA5MDUwOC4gUmV2aXNpb24gRGF0ZTogMjAxNTA3MTEuIFB1YmxpY2F0aW9u
IFR5cGU6IEpvdXJuYWwgQXJ0aWNsZTwvYWNjZXNzaW9uLW51bT48dXJscz48cmVsYXRlZC11cmxz
Pjx1cmw+aHR0cDovL3NlYXJjaC5lYnNjb2hvc3QuY29tL2xvZ2luLmFzcHg/ZGlyZWN0PXRydWUm
YW1wO2RiPXJ6aCZhbXA7QU49MTA1NDc4MTMxJmFtcDtzaXRlPWVkcy1saXZlPC91cmw+PC9yZWxh
dGVkLXVybHM+PC91cmxzPjxlbGVjdHJvbmljLXJlc291cmNlLW51bT4xMC4xMTYxL0NJUkNVTEFU
SU9OQUhBLjEwNy43NDI3NzU8L2VsZWN0cm9uaWMtcmVzb3VyY2UtbnVtPjxyZW1vdGUtZGF0YWJh
c2UtbmFtZT5DSU5BSEwgUGx1cyB3aXRoIEZ1bGwgVGV4dDwvcmVtb3RlLWRhdGFiYXNlLW5hbWU+
PHJlbW90ZS1kYXRhYmFzZS1wcm92aWRlcj5FQlNDT2hvc3Q8L3JlbW90ZS1kYXRhYmFzZS1wcm92
aWRlcj48L3JlY29yZD48L0NpdGU+PENpdGU+PFllYXI+VW5kYXRlZDwvWWVhcj48UmVjTnVtPjM0
NjwvUmVjTnVtPjxyZWNvcmQ+PHJlYy1udW1iZXI+MzQ2PC9yZWMtbnVtYmVyPjxmb3JlaWduLWtl
eXM+PGtleSBhcHA9IkVOIiBkYi1pZD0iMmRmcHI5eDVyc3YwdGplcnMwOHB6d2RjdmZyYXN3c2Yy
cnQyIiB0aW1lc3RhbXA9IjE1OTUxNDgwNjgiPjM0Njwva2V5PjwvZm9yZWlnbi1rZXlzPjxyZWYt
dHlwZSBuYW1lPSJXZWIgUGFnZSI+MTI8L3JlZi10eXBlPjxjb250cmlidXRvcnM+PC9jb250cmli
dXRvcnM+PHRpdGxlcz48dGl0bGU+TWl4ZWQgbWV0aG9kczwvdGl0bGU+PC90aXRsZXM+PG51bWJl
cj4xOXRoIEp1bHkgMjAyMDwvbnVtYmVyPjxrZXl3b3Jkcz48a2V5d29yZD5NaXhlZCBtZXRob2Rz
PC9rZXl3b3JkPjwva2V5d29yZHM+PGRhdGVzPjx5ZWFyPlVuZGF0ZWQ8L3llYXI+PC9kYXRlcz48
cHViLWxvY2F0aW9uPlNhZ2UgUmVzZWFyY2ggTWV0aG9kczwvcHViLWxvY2F0aW9uPjx1cmxzPjxy
ZWxhdGVkLXVybHM+PHVybD5odHRwczovL21ldGhvZHMuc2FnZXB1Yi5jb20vPC91cmw+PC9yZWxh
dGVkLXVybHM+PC91cmxzPjwvcmVjb3JkPjwvQ2l0ZT48Q2l0ZT48WWVhcj5VbmRhdGVkPC9ZZWFy
PjxSZWNOdW0+MzQ2PC9SZWNOdW0+PHJlY29yZD48cmVjLW51bWJlcj4zNDY8L3JlYy1udW1iZXI+
PGZvcmVpZ24ta2V5cz48a2V5IGFwcD0iRU4iIGRiLWlkPSIyZGZwcjl4NXJzdjB0amVyczA4cHp3
ZGN2ZnJhc3dzZjJydDIiIHRpbWVzdGFtcD0iMTU5NTE0ODA2OCI+MzQ2PC9rZXk+PC9mb3JlaWdu
LWtleXM+PHJlZi10eXBlIG5hbWU9IldlYiBQYWdlIj4xMjwvcmVmLXR5cGU+PGNvbnRyaWJ1dG9y
cz48L2NvbnRyaWJ1dG9ycz48dGl0bGVzPjx0aXRsZT5NaXhlZCBtZXRob2RzPC90aXRsZT48L3Rp
dGxlcz48bnVtYmVyPjE5dGggSnVseSAyMDIwPC9udW1iZXI+PGtleXdvcmRzPjxrZXl3b3JkPk1p
eGVkIG1ldGhvZHM8L2tleXdvcmQ+PC9rZXl3b3Jkcz48ZGF0ZXM+PHllYXI+VW5kYXRlZDwveWVh
cj48L2RhdGVzPjxwdWItbG9jYXRpb24+U2FnZSBSZXNlYXJjaCBNZXRob2RzPC9wdWItbG9jYXRp
b24+PHVybHM+PHJlbGF0ZWQtdXJscz48dXJsPmh0dHBzOi8vbWV0aG9kcy5zYWdlcHViLmNvbS88
L3VybD48L3JlbGF0ZWQtdXJscz48L3VybHM+PC9yZWNvcmQ+PC9DaXRlPjxDaXRlPjxZZWFyPlVu
ZGF0ZWQ8L1llYXI+PFJlY051bT4zNDY8L1JlY051bT48cmVjb3JkPjxyZWMtbnVtYmVyPjM0Njwv
cmVjLW51bWJlcj48Zm9yZWlnbi1rZXlzPjxrZXkgYXBwPSJFTiIgZGItaWQ9IjJkZnByOXg1cnN2
MHRqZXJzMDhwendkY3ZmcmFzd3NmMnJ0MiIgdGltZXN0YW1wPSIxNTk1MTQ4MDY4Ij4zNDY8L2tl
eT48L2ZvcmVpZ24ta2V5cz48cmVmLXR5cGUgbmFtZT0iV2ViIFBhZ2UiPjEyPC9yZWYtdHlwZT48
Y29udHJpYnV0b3JzPjwvY29udHJpYnV0b3JzPjx0aXRsZXM+PHRpdGxlPk1peGVkIG1ldGhvZHM8
L3RpdGxlPjwvdGl0bGVzPjxudW1iZXI+MTl0aCBKdWx5IDIwMjA8L251bWJlcj48a2V5d29yZHM+
PGtleXdvcmQ+TWl4ZWQgbWV0aG9kczwva2V5d29yZD48L2tleXdvcmRzPjxkYXRlcz48eWVhcj5V
bmRhdGVkPC95ZWFyPjwvZGF0ZXM+PHB1Yi1sb2NhdGlvbj5TYWdlIFJlc2VhcmNoIE1ldGhvZHM8
L3B1Yi1sb2NhdGlvbj48dXJscz48cmVsYXRlZC11cmxzPjx1cmw+aHR0cHM6Ly9tZXRob2RzLnNh
Z2VwdWIuY29tLzwvdXJsPjwvcmVsYXRlZC11cmxzPjwvdXJscz48L3JlY29yZD48L0NpdGU+PC9F
bmROb3RlPn==
</w:fldData>
        </w:fldChar>
      </w:r>
      <w:r w:rsidR="006C0C09">
        <w:rPr>
          <w:rFonts w:ascii="Times New Roman" w:hAnsi="Times New Roman" w:cs="Times New Roman"/>
          <w:color w:val="333333"/>
          <w:shd w:val="clear" w:color="auto" w:fill="FFFFFF"/>
          <w:lang w:val="en-GB"/>
        </w:rPr>
        <w:instrText xml:space="preserve"> ADDIN EN.CITE </w:instrText>
      </w:r>
      <w:r w:rsidR="006C0C09">
        <w:rPr>
          <w:rFonts w:ascii="Times New Roman" w:hAnsi="Times New Roman" w:cs="Times New Roman"/>
          <w:color w:val="333333"/>
          <w:shd w:val="clear" w:color="auto" w:fill="FFFFFF"/>
          <w:lang w:val="en-GB"/>
        </w:rPr>
        <w:fldChar w:fldCharType="begin">
          <w:fldData xml:space="preserve">PEVuZE5vdGU+PENpdGUgRXhjbHVkZUF1dGg9IjEiIEV4Y2x1ZGVZZWFyPSIxIj48WWVhcj5VbmRh
dGVkPC9ZZWFyPjxSZWNOdW0+MzQ2PC9SZWNOdW0+PERpc3BsYXlUZXh0PjxzdHlsZSBmYWNlPSJz
dXBlcnNjcmlwdCI+MzUsIDM2PC9zdHlsZT48L0Rpc3BsYXlUZXh0PjxyZWNvcmQ+PHJlYy1udW1i
ZXI+MzQ2PC9yZWMtbnVtYmVyPjxmb3JlaWduLWtleXM+PGtleSBhcHA9IkVOIiBkYi1pZD0iMmRm
cHI5eDVyc3YwdGplcnMwOHB6d2RjdmZyYXN3c2YycnQyIiB0aW1lc3RhbXA9IjE1OTUxNDgwNjgi
PjM0Njwva2V5PjwvZm9yZWlnbi1rZXlzPjxyZWYtdHlwZSBuYW1lPSJXZWIgUGFnZSI+MTI8L3Jl
Zi10eXBlPjxjb250cmlidXRvcnM+PC9jb250cmlidXRvcnM+PHRpdGxlcz48dGl0bGU+TWl4ZWQg
bWV0aG9kczwvdGl0bGU+PC90aXRsZXM+PG51bWJlcj4xOXRoIEp1bHkgMjAyMDwvbnVtYmVyPjxr
ZXl3b3Jkcz48a2V5d29yZD5NaXhlZCBtZXRob2RzPC9rZXl3b3JkPjwva2V5d29yZHM+PGRhdGVz
Pjx5ZWFyPlVuZGF0ZWQ8L3llYXI+PC9kYXRlcz48cHViLWxvY2F0aW9uPlNhZ2UgUmVzZWFyY2gg
TWV0aG9kczwvcHViLWxvY2F0aW9uPjx1cmxzPjxyZWxhdGVkLXVybHM+PHVybD5odHRwczovL21l
dGhvZHMuc2FnZXB1Yi5jb20vPC91cmw+PC9yZWxhdGVkLXVybHM+PC91cmxzPjwvcmVjb3JkPjwv
Q2l0ZT48Q2l0ZSBFeGNsdWRlQXV0aD0iMSIgRXhjbHVkZVllYXI9IjEiPjxBdXRob3I+Q3Vycnk8
L0F1dGhvcj48WWVhcj4yMDA5PC9ZZWFyPjxSZWNOdW0+MzUwPC9SZWNOdW0+PHJlY29yZD48cmVj
LW51bWJlcj4zNTA8L3JlYy1udW1iZXI+PGZvcmVpZ24ta2V5cz48a2V5IGFwcD0iRU4iIGRiLWlk
PSIyZGZwcjl4NXJzdjB0amVyczA4cHp3ZGN2ZnJhc3dzZjJydDIiIHRpbWVzdGFtcD0iMTU5NTE3
NTkyNSI+MzUwPC9rZXk+PC9mb3JlaWduLWtleXM+PHJlZi10eXBlIG5hbWU9IkpvdXJuYWwgQXJ0
aWNsZSI+MTc8L3JlZi10eXBlPjxjb250cmlidXRvcnM+PGF1dGhvcnM+PGF1dGhvcj5DdXJyeSwg
TC4gQS48L2F1dGhvcj48YXV0aG9yPk5lbWJoYXJkLCBJLiBNLjwvYXV0aG9yPjxhdXRob3I+QnJh
ZGxleSwgRS4gSC48L2F1dGhvcj48L2F1dGhvcnM+PC9jb250cmlidXRvcnM+PGF1dGgtYWRkcmVz
cz5Sb2JlcnQgV29vZCBKb2huc29uIENsaW5pY2FsIFNjaG9sYXJzIFByb2dyYW0sIERlcGFydG1l
bnQgb2YgSW50ZXJuYWwgTWVkaWNpbmUgYXQgWWFsZSBVbml2ZXJzaXR5IFNjaG9vbCBvZiBNZWRp
Y2luZSwgTmV3IEhhdmVuLCBDb25uLiwgVVNBLiBsZXNsaWUuY3VycnlAeWFsZS5lZHU8L2F1dGgt
YWRkcmVzcz48dGl0bGVzPjx0aXRsZT5RdWFsaXRhdGl2ZSBhbmQgbWl4ZWQgbWV0aG9kcyBwcm92
aWRlIHVuaXF1ZSBjb250cmlidXRpb25zIHRvIG91dGNvbWVzIHJlc2VhcmNoPC90aXRsZT48c2Vj
b25kYXJ5LXRpdGxlPkNpcmN1bGF0aW9uPC9zZWNvbmRhcnktdGl0bGU+PC90aXRsZXM+PHBlcmlv
ZGljYWw+PGZ1bGwtdGl0bGU+Q2lyY3VsYXRpb248L2Z1bGwtdGl0bGU+PC9wZXJpb2RpY2FsPjxw
YWdlcz4xNDQyLTE0NTI8L3BhZ2VzPjx2b2x1bWU+MTE5PC92b2x1bWU+PG51bWJlcj4xMDwvbnVt
YmVyPjxrZXl3b3Jkcz48a2V5d29yZD5DYXJkaW9sb2d5PC9rZXl3b3JkPjxrZXl3b3JkPk91dGNv
bWUgQXNzZXNzbWVudCAtLSBNZXRob2RzPC9rZXl3b3JkPjxrZXl3b3JkPlF1YWxpdGF0aXZlIFN0
dWRpZXM8L2tleXdvcmQ+PGtleXdvcmQ+Q2FyZGlvdmFzY3VsYXIgRGlzZWFzZXMgLS0gVGhlcmFw
eTwva2V5d29yZD48a2V5d29yZD5EYXRhIENvbGxlY3Rpb248L2tleXdvcmQ+PGtleXdvcmQ+RmVt
YWxlPC9rZXl3b3JkPjxrZXl3b3JkPkZvY3VzIEdyb3Vwczwva2V5d29yZD48a2V5d29yZD5Gb3Jl
Y2FzdGluZzwva2V5d29yZD48a2V5d29yZD5JbnRlcnZpZXdzPC9rZXl3b3JkPjxrZXl3b3JkPk1h
bGU8L2tleXdvcmQ+PGtleXdvcmQ+T2JzZXJ2YXRpb25hbCBNZXRob2RzPC9rZXl3b3JkPjxrZXl3
b3JkPlBhdGllbnRzIC0tIFBzeWNob3NvY2lhbCBGYWN0b3JzPC9rZXl3b3JkPjxrZXl3b3JkPlF1
YWxpdHkgQXNzdXJhbmNlPC9rZXl3b3JkPjxrZXl3b3JkPlJlc2VhcmNoIEV0aGljczwva2V5d29y
ZD48a2V5d29yZD5TdHVkeSBEZXNpZ24gLS0gU3RhbmRhcmRzPC9rZXl3b3JkPjxrZXl3b3JkPkh1
bWFuPC9rZXl3b3JkPjwva2V5d29yZHM+PGRhdGVzPjx5ZWFyPjIwMDk8L3llYXI+PC9kYXRlcz48
cHViLWxvY2F0aW9uPkJhbHRpbW9yZSwgTWFyeWxhbmQ8L3B1Yi1sb2NhdGlvbj48cHVibGlzaGVy
PkxpcHBpbmNvdHQgV2lsbGlhbXMgJmFtcDsgV2lsa2luczwvcHVibGlzaGVyPjxpc2JuPjAwMDkt
NzMyMjwvaXNibj48YWNjZXNzaW9uLW51bT4xMDU0NzgxMzEuIExhbmd1YWdlOiBFbmdsaXNoLiBF
bnRyeSBEYXRlOiAyMDA5MDUwOC4gUmV2aXNpb24gRGF0ZTogMjAxNTA3MTEuIFB1YmxpY2F0aW9u
IFR5cGU6IEpvdXJuYWwgQXJ0aWNsZTwvYWNjZXNzaW9uLW51bT48dXJscz48cmVsYXRlZC11cmxz
Pjx1cmw+aHR0cDovL3NlYXJjaC5lYnNjb2hvc3QuY29tL2xvZ2luLmFzcHg/ZGlyZWN0PXRydWUm
YW1wO2RiPXJ6aCZhbXA7QU49MTA1NDc4MTMxJmFtcDtzaXRlPWVkcy1saXZlPC91cmw+PC9yZWxh
dGVkLXVybHM+PC91cmxzPjxlbGVjdHJvbmljLXJlc291cmNlLW51bT4xMC4xMTYxL0NJUkNVTEFU
SU9OQUhBLjEwNy43NDI3NzU8L2VsZWN0cm9uaWMtcmVzb3VyY2UtbnVtPjxyZW1vdGUtZGF0YWJh
c2UtbmFtZT5DSU5BSEwgUGx1cyB3aXRoIEZ1bGwgVGV4dDwvcmVtb3RlLWRhdGFiYXNlLW5hbWU+
PHJlbW90ZS1kYXRhYmFzZS1wcm92aWRlcj5FQlNDT2hvc3Q8L3JlbW90ZS1kYXRhYmFzZS1wcm92
aWRlcj48L3JlY29yZD48L0NpdGU+PENpdGU+PFllYXI+VW5kYXRlZDwvWWVhcj48UmVjTnVtPjM0
NjwvUmVjTnVtPjxyZWNvcmQ+PHJlYy1udW1iZXI+MzQ2PC9yZWMtbnVtYmVyPjxmb3JlaWduLWtl
eXM+PGtleSBhcHA9IkVOIiBkYi1pZD0iMmRmcHI5eDVyc3YwdGplcnMwOHB6d2RjdmZyYXN3c2Yy
cnQyIiB0aW1lc3RhbXA9IjE1OTUxNDgwNjgiPjM0Njwva2V5PjwvZm9yZWlnbi1rZXlzPjxyZWYt
dHlwZSBuYW1lPSJXZWIgUGFnZSI+MTI8L3JlZi10eXBlPjxjb250cmlidXRvcnM+PC9jb250cmli
dXRvcnM+PHRpdGxlcz48dGl0bGU+TWl4ZWQgbWV0aG9kczwvdGl0bGU+PC90aXRsZXM+PG51bWJl
cj4xOXRoIEp1bHkgMjAyMDwvbnVtYmVyPjxrZXl3b3Jkcz48a2V5d29yZD5NaXhlZCBtZXRob2Rz
PC9rZXl3b3JkPjwva2V5d29yZHM+PGRhdGVzPjx5ZWFyPlVuZGF0ZWQ8L3llYXI+PC9kYXRlcz48
cHViLWxvY2F0aW9uPlNhZ2UgUmVzZWFyY2ggTWV0aG9kczwvcHViLWxvY2F0aW9uPjx1cmxzPjxy
ZWxhdGVkLXVybHM+PHVybD5odHRwczovL21ldGhvZHMuc2FnZXB1Yi5jb20vPC91cmw+PC9yZWxh
dGVkLXVybHM+PC91cmxzPjwvcmVjb3JkPjwvQ2l0ZT48Q2l0ZT48WWVhcj5VbmRhdGVkPC9ZZWFy
PjxSZWNOdW0+MzQ2PC9SZWNOdW0+PHJlY29yZD48cmVjLW51bWJlcj4zNDY8L3JlYy1udW1iZXI+
PGZvcmVpZ24ta2V5cz48a2V5IGFwcD0iRU4iIGRiLWlkPSIyZGZwcjl4NXJzdjB0amVyczA4cHp3
ZGN2ZnJhc3dzZjJydDIiIHRpbWVzdGFtcD0iMTU5NTE0ODA2OCI+MzQ2PC9rZXk+PC9mb3JlaWdu
LWtleXM+PHJlZi10eXBlIG5hbWU9IldlYiBQYWdlIj4xMjwvcmVmLXR5cGU+PGNvbnRyaWJ1dG9y
cz48L2NvbnRyaWJ1dG9ycz48dGl0bGVzPjx0aXRsZT5NaXhlZCBtZXRob2RzPC90aXRsZT48L3Rp
dGxlcz48bnVtYmVyPjE5dGggSnVseSAyMDIwPC9udW1iZXI+PGtleXdvcmRzPjxrZXl3b3JkPk1p
eGVkIG1ldGhvZHM8L2tleXdvcmQ+PC9rZXl3b3Jkcz48ZGF0ZXM+PHllYXI+VW5kYXRlZDwveWVh
cj48L2RhdGVzPjxwdWItbG9jYXRpb24+U2FnZSBSZXNlYXJjaCBNZXRob2RzPC9wdWItbG9jYXRp
b24+PHVybHM+PHJlbGF0ZWQtdXJscz48dXJsPmh0dHBzOi8vbWV0aG9kcy5zYWdlcHViLmNvbS88
L3VybD48L3JlbGF0ZWQtdXJscz48L3VybHM+PC9yZWNvcmQ+PC9DaXRlPjxDaXRlPjxZZWFyPlVu
ZGF0ZWQ8L1llYXI+PFJlY051bT4zNDY8L1JlY051bT48cmVjb3JkPjxyZWMtbnVtYmVyPjM0Njwv
cmVjLW51bWJlcj48Zm9yZWlnbi1rZXlzPjxrZXkgYXBwPSJFTiIgZGItaWQ9IjJkZnByOXg1cnN2
MHRqZXJzMDhwendkY3ZmcmFzd3NmMnJ0MiIgdGltZXN0YW1wPSIxNTk1MTQ4MDY4Ij4zNDY8L2tl
eT48L2ZvcmVpZ24ta2V5cz48cmVmLXR5cGUgbmFtZT0iV2ViIFBhZ2UiPjEyPC9yZWYtdHlwZT48
Y29udHJpYnV0b3JzPjwvY29udHJpYnV0b3JzPjx0aXRsZXM+PHRpdGxlPk1peGVkIG1ldGhvZHM8
L3RpdGxlPjwvdGl0bGVzPjxudW1iZXI+MTl0aCBKdWx5IDIwMjA8L251bWJlcj48a2V5d29yZHM+
PGtleXdvcmQ+TWl4ZWQgbWV0aG9kczwva2V5d29yZD48L2tleXdvcmRzPjxkYXRlcz48eWVhcj5V
bmRhdGVkPC95ZWFyPjwvZGF0ZXM+PHB1Yi1sb2NhdGlvbj5TYWdlIFJlc2VhcmNoIE1ldGhvZHM8
L3B1Yi1sb2NhdGlvbj48dXJscz48cmVsYXRlZC11cmxzPjx1cmw+aHR0cHM6Ly9tZXRob2RzLnNh
Z2VwdWIuY29tLzwvdXJsPjwvcmVsYXRlZC11cmxzPjwvdXJscz48L3JlY29yZD48L0NpdGU+PC9F
bmROb3RlPn==
</w:fldData>
        </w:fldChar>
      </w:r>
      <w:r w:rsidR="006C0C09">
        <w:rPr>
          <w:rFonts w:ascii="Times New Roman" w:hAnsi="Times New Roman" w:cs="Times New Roman"/>
          <w:color w:val="333333"/>
          <w:shd w:val="clear" w:color="auto" w:fill="FFFFFF"/>
          <w:lang w:val="en-GB"/>
        </w:rPr>
        <w:instrText xml:space="preserve"> ADDIN EN.CITE.DATA </w:instrText>
      </w:r>
      <w:r w:rsidR="006C0C09">
        <w:rPr>
          <w:rFonts w:ascii="Times New Roman" w:hAnsi="Times New Roman" w:cs="Times New Roman"/>
          <w:color w:val="333333"/>
          <w:shd w:val="clear" w:color="auto" w:fill="FFFFFF"/>
          <w:lang w:val="en-GB"/>
        </w:rPr>
      </w:r>
      <w:r w:rsidR="006C0C09">
        <w:rPr>
          <w:rFonts w:ascii="Times New Roman" w:hAnsi="Times New Roman" w:cs="Times New Roman"/>
          <w:color w:val="333333"/>
          <w:shd w:val="clear" w:color="auto" w:fill="FFFFFF"/>
          <w:lang w:val="en-GB"/>
        </w:rPr>
        <w:fldChar w:fldCharType="end"/>
      </w:r>
      <w:r w:rsidR="00492FED">
        <w:rPr>
          <w:rFonts w:ascii="Times New Roman" w:hAnsi="Times New Roman" w:cs="Times New Roman"/>
          <w:color w:val="333333"/>
          <w:shd w:val="clear" w:color="auto" w:fill="FFFFFF"/>
          <w:lang w:val="en-GB"/>
        </w:rPr>
      </w:r>
      <w:r w:rsidR="00492FED">
        <w:rPr>
          <w:rFonts w:ascii="Times New Roman" w:hAnsi="Times New Roman" w:cs="Times New Roman"/>
          <w:color w:val="333333"/>
          <w:shd w:val="clear" w:color="auto" w:fill="FFFFFF"/>
          <w:lang w:val="en-GB"/>
        </w:rPr>
        <w:fldChar w:fldCharType="end"/>
      </w:r>
      <w:r w:rsidR="006C0C09" w:rsidRPr="006C0C09">
        <w:rPr>
          <w:rFonts w:ascii="Times New Roman" w:hAnsi="Times New Roman" w:cs="Times New Roman"/>
          <w:color w:val="333333"/>
          <w:shd w:val="clear" w:color="auto" w:fill="FFFFFF"/>
          <w:vertAlign w:val="superscript"/>
          <w:lang w:val="en-GB"/>
        </w:rPr>
        <w:t>35, 36</w:t>
      </w:r>
      <w:r w:rsidR="00FB512D" w:rsidRPr="00FB512D">
        <w:rPr>
          <w:rFonts w:ascii="Times New Roman" w:hAnsi="Times New Roman" w:cs="Times New Roman"/>
          <w:color w:val="333333"/>
          <w:shd w:val="clear" w:color="auto" w:fill="FFFFFF"/>
          <w:vertAlign w:val="superscript"/>
          <w:lang w:val="en-GB"/>
        </w:rPr>
        <w:t>35, 36</w:t>
      </w:r>
      <w:r w:rsidR="00FB512D">
        <w:rPr>
          <w:rFonts w:ascii="Times New Roman" w:hAnsi="Times New Roman" w:cs="Times New Roman"/>
          <w:color w:val="333333"/>
          <w:shd w:val="clear" w:color="auto" w:fill="FFFFFF"/>
          <w:lang w:val="en-GB"/>
        </w:rPr>
        <w:t>[35, 36][35, 36][35, 36]</w:t>
      </w:r>
      <w:r w:rsidR="00A409F1">
        <w:rPr>
          <w:rFonts w:ascii="Times New Roman" w:hAnsi="Times New Roman" w:cs="Times New Roman"/>
          <w:color w:val="333333"/>
          <w:shd w:val="clear" w:color="auto" w:fill="FFFFFF"/>
          <w:lang w:val="en-GB"/>
        </w:rPr>
        <w:t>(Mixed methods)(35, 36)</w:t>
      </w:r>
      <w:r w:rsidR="00CB6820" w:rsidRPr="00CB6820">
        <w:rPr>
          <w:rFonts w:ascii="Times New Roman" w:hAnsi="Times New Roman" w:cs="Times New Roman"/>
          <w:color w:val="333333"/>
          <w:shd w:val="clear" w:color="auto" w:fill="FFFFFF"/>
          <w:vertAlign w:val="superscript"/>
          <w:lang w:val="en-GB"/>
        </w:rPr>
        <w:t>35, 36</w:t>
      </w:r>
      <w:r w:rsidR="00F26139" w:rsidRPr="00F26139">
        <w:rPr>
          <w:rFonts w:ascii="Times New Roman" w:hAnsi="Times New Roman" w:cs="Times New Roman"/>
          <w:color w:val="333333"/>
          <w:shd w:val="clear" w:color="auto" w:fill="FFFFFF"/>
          <w:vertAlign w:val="superscript"/>
          <w:lang w:val="en-GB"/>
        </w:rPr>
        <w:t>35, 36</w:t>
      </w:r>
      <w:r w:rsidR="00F26139">
        <w:rPr>
          <w:rFonts w:ascii="Times New Roman" w:hAnsi="Times New Roman" w:cs="Times New Roman"/>
          <w:color w:val="333333"/>
          <w:shd w:val="clear" w:color="auto" w:fill="FFFFFF"/>
          <w:lang w:val="en-GB"/>
        </w:rPr>
        <w:t>[35, 36](35, 36)</w:t>
      </w:r>
      <w:r w:rsidR="00F26139" w:rsidRPr="00F26139">
        <w:rPr>
          <w:rFonts w:ascii="Times New Roman" w:hAnsi="Times New Roman" w:cs="Times New Roman"/>
          <w:color w:val="333333"/>
          <w:shd w:val="clear" w:color="auto" w:fill="FFFFFF"/>
          <w:vertAlign w:val="superscript"/>
          <w:lang w:val="en-GB"/>
        </w:rPr>
        <w:t>35, 36</w:t>
      </w:r>
      <w:r w:rsidR="00CF4C84" w:rsidRPr="00CF4C84">
        <w:rPr>
          <w:rFonts w:ascii="Times New Roman" w:hAnsi="Times New Roman" w:cs="Times New Roman"/>
          <w:color w:val="333333"/>
          <w:shd w:val="clear" w:color="auto" w:fill="FFFFFF"/>
          <w:vertAlign w:val="superscript"/>
          <w:lang w:val="en-GB"/>
        </w:rPr>
        <w:t>35, 3635, 36</w:t>
      </w:r>
      <w:r w:rsidR="00946381" w:rsidRPr="00946381">
        <w:rPr>
          <w:rFonts w:ascii="Times New Roman" w:hAnsi="Times New Roman" w:cs="Times New Roman"/>
          <w:color w:val="333333"/>
          <w:shd w:val="clear" w:color="auto" w:fill="FFFFFF"/>
          <w:vertAlign w:val="superscript"/>
          <w:lang w:val="en-GB"/>
        </w:rPr>
        <w:t xml:space="preserve">35 </w:t>
      </w:r>
    </w:p>
    <w:p w14:paraId="4AC4BEFC" w14:textId="0BF68D58" w:rsidR="00492FED" w:rsidRDefault="00492FED" w:rsidP="00DC693B">
      <w:pPr>
        <w:spacing w:line="360" w:lineRule="auto"/>
        <w:ind w:left="426"/>
        <w:rPr>
          <w:rFonts w:ascii="Times New Roman" w:hAnsi="Times New Roman" w:cs="Times New Roman"/>
          <w:color w:val="333333"/>
          <w:shd w:val="clear" w:color="auto" w:fill="FFFFFF"/>
          <w:lang w:val="en-GB"/>
        </w:rPr>
      </w:pPr>
      <w:r>
        <w:rPr>
          <w:rFonts w:ascii="Times New Roman" w:hAnsi="Times New Roman" w:cs="Times New Roman"/>
          <w:color w:val="333333"/>
          <w:shd w:val="clear" w:color="auto" w:fill="FFFFFF"/>
          <w:lang w:val="en-GB"/>
        </w:rPr>
        <w:t>Often associated with a pragmatist epistemology</w:t>
      </w:r>
      <w:r>
        <w:rPr>
          <w:rFonts w:ascii="Times New Roman" w:hAnsi="Times New Roman" w:cs="Times New Roman"/>
          <w:color w:val="333333"/>
          <w:shd w:val="clear" w:color="auto" w:fill="FFFFFF"/>
          <w:lang w:val="en-GB"/>
        </w:rPr>
        <w:fldChar w:fldCharType="begin"/>
      </w:r>
      <w:r w:rsidR="00FB512D">
        <w:rPr>
          <w:rFonts w:ascii="Times New Roman" w:hAnsi="Times New Roman" w:cs="Times New Roman"/>
          <w:color w:val="333333"/>
          <w:shd w:val="clear" w:color="auto" w:fill="FFFFFF"/>
          <w:lang w:val="en-GB"/>
        </w:rPr>
        <w:instrText xml:space="preserve"> ADDIN EN.CITE &lt;EndNote&gt;&lt;Cite&gt;&lt;Author&gt;Patton&lt;/Author&gt;&lt;Year&gt;2015&lt;/Year&gt;&lt;RecNum&gt;333&lt;/RecNum&gt;&lt;DisplayText&gt;&lt;style face="superscript"&gt;15&lt;/style&gt;&lt;/DisplayText&gt;&lt;record&gt;&lt;rec-number&gt;333&lt;/rec-number&gt;&lt;foreign-keys&gt;&lt;key app="EN" db-id="2dfpr9x5rsv0tjers08pzwdcvfraswsf2rt2" timestamp="1594549013"&gt;333&lt;/key&gt;&lt;/foreign-keys&gt;&lt;ref-type name="Book"&gt;6&lt;/ref-type&gt;&lt;contributors&gt;&lt;authors&gt;&lt;author&gt;Patton, Michael Quinn&lt;/author&gt;&lt;/authors&gt;&lt;/contributors&gt;&lt;titles&gt;&lt;title&gt;Qualitative Research and Evaluation Methods&lt;/title&gt;&lt;/titles&gt;&lt;dates&gt;&lt;year&gt;2015&lt;/year&gt;&lt;/dates&gt;&lt;pub-location&gt;Los Angeles, London, New Dehli, Singapore and Washington DC&lt;/pub-location&gt;&lt;publisher&gt;Sage Publications Ltd&lt;/publisher&gt;&lt;urls&gt;&lt;/urls&gt;&lt;/record&gt;&lt;/Cite&gt;&lt;/EndNote&gt;</w:instrText>
      </w:r>
      <w:r>
        <w:rPr>
          <w:rFonts w:ascii="Times New Roman" w:hAnsi="Times New Roman" w:cs="Times New Roman"/>
          <w:color w:val="333333"/>
          <w:shd w:val="clear" w:color="auto" w:fill="FFFFFF"/>
          <w:lang w:val="en-GB"/>
        </w:rPr>
        <w:fldChar w:fldCharType="separate"/>
      </w:r>
      <w:r w:rsidR="00FB512D" w:rsidRPr="00FB512D">
        <w:rPr>
          <w:rFonts w:ascii="Times New Roman" w:hAnsi="Times New Roman" w:cs="Times New Roman"/>
          <w:noProof/>
          <w:color w:val="333333"/>
          <w:shd w:val="clear" w:color="auto" w:fill="FFFFFF"/>
          <w:vertAlign w:val="superscript"/>
          <w:lang w:val="en-GB"/>
        </w:rPr>
        <w:t>15</w:t>
      </w:r>
      <w:r>
        <w:rPr>
          <w:rFonts w:ascii="Times New Roman" w:hAnsi="Times New Roman" w:cs="Times New Roman"/>
          <w:color w:val="333333"/>
          <w:shd w:val="clear" w:color="auto" w:fill="FFFFFF"/>
          <w:lang w:val="en-GB"/>
        </w:rPr>
        <w:fldChar w:fldCharType="end"/>
      </w:r>
      <w:r w:rsidR="00BC6668">
        <w:rPr>
          <w:rFonts w:ascii="Times New Roman" w:hAnsi="Times New Roman" w:cs="Times New Roman"/>
          <w:color w:val="333333"/>
          <w:shd w:val="clear" w:color="auto" w:fill="FFFFFF"/>
          <w:lang w:val="en-GB"/>
        </w:rPr>
        <w:t>, mixed methods strategies confer researchers the following advantages:</w:t>
      </w:r>
    </w:p>
    <w:p w14:paraId="6B982E43" w14:textId="25B7F4AC" w:rsidR="00BC6668" w:rsidRDefault="00A27702" w:rsidP="00DC693B">
      <w:pPr>
        <w:pStyle w:val="Listenabsatz"/>
        <w:numPr>
          <w:ilvl w:val="0"/>
          <w:numId w:val="9"/>
        </w:numPr>
        <w:spacing w:line="360" w:lineRule="auto"/>
        <w:ind w:hanging="437"/>
        <w:rPr>
          <w:rFonts w:ascii="Times New Roman" w:hAnsi="Times New Roman" w:cs="Times New Roman"/>
          <w:color w:val="333333"/>
          <w:shd w:val="clear" w:color="auto" w:fill="FFFFFF"/>
          <w:lang w:val="en-GB"/>
        </w:rPr>
      </w:pPr>
      <w:r>
        <w:rPr>
          <w:rFonts w:ascii="Times New Roman" w:hAnsi="Times New Roman" w:cs="Times New Roman"/>
          <w:color w:val="333333"/>
          <w:shd w:val="clear" w:color="auto" w:fill="FFFFFF"/>
          <w:lang w:val="en-GB"/>
        </w:rPr>
        <w:t>excellent opportunities to triangulate</w:t>
      </w:r>
      <w:r w:rsidR="00E83620">
        <w:rPr>
          <w:rFonts w:ascii="Times New Roman" w:hAnsi="Times New Roman" w:cs="Times New Roman"/>
          <w:color w:val="333333"/>
          <w:shd w:val="clear" w:color="auto" w:fill="FFFFFF"/>
          <w:lang w:val="en-GB"/>
        </w:rPr>
        <w:t>, reinforcing any findings</w:t>
      </w:r>
      <w:r w:rsidR="00A60191">
        <w:rPr>
          <w:rFonts w:ascii="Times New Roman" w:hAnsi="Times New Roman" w:cs="Times New Roman"/>
          <w:color w:val="333333"/>
          <w:shd w:val="clear" w:color="auto" w:fill="FFFFFF"/>
          <w:lang w:val="en-GB"/>
        </w:rPr>
        <w:fldChar w:fldCharType="begin"/>
      </w:r>
      <w:r w:rsidR="00FB512D">
        <w:rPr>
          <w:rFonts w:ascii="Times New Roman" w:hAnsi="Times New Roman" w:cs="Times New Roman"/>
          <w:color w:val="333333"/>
          <w:shd w:val="clear" w:color="auto" w:fill="FFFFFF"/>
          <w:lang w:val="en-GB"/>
        </w:rPr>
        <w:instrText xml:space="preserve"> ADDIN EN.CITE &lt;EndNote&gt;&lt;Cite&gt;&lt;Author&gt;Mertens&lt;/Author&gt;&lt;Year&gt;2012&lt;/Year&gt;&lt;RecNum&gt;349&lt;/RecNum&gt;&lt;DisplayText&gt;&lt;style face="superscript"&gt;37&lt;/style&gt;&lt;/DisplayText&gt;&lt;record&gt;&lt;rec-number&gt;349&lt;/rec-number&gt;&lt;foreign-keys&gt;&lt;key app="EN" db-id="2dfpr9x5rsv0tjers08pzwdcvfraswsf2rt2" timestamp="1595175448"&gt;349&lt;/key&gt;&lt;/foreign-keys&gt;&lt;ref-type name="Journal Article"&gt;17&lt;/ref-type&gt;&lt;contributors&gt;&lt;authors&gt;&lt;author&gt;Mertens, Donna M.&lt;/author&gt;&lt;author&gt;Hesse-Biber, Sharlene&lt;/author&gt;&lt;/authors&gt;&lt;/contributors&gt;&lt;auth-address&gt;Mertens, Donna M., Department of Educational Foundations and Research, Gallaudet University, 800 Florida Avenue NE, Washington, DC, US, 20002&lt;/auth-address&gt;&lt;titles&gt;&lt;title&gt;Triangulation and mixed methods research: Provocative positions&lt;/title&gt;&lt;secondary-title&gt;Journal of Mixed Methods Research&lt;/secondary-title&gt;&lt;/titles&gt;&lt;periodical&gt;&lt;full-title&gt;Journal of Mixed Methods Research&lt;/full-title&gt;&lt;/periodical&gt;&lt;pages&gt;75-79&lt;/pages&gt;&lt;volume&gt;6&lt;/volume&gt;&lt;number&gt;2&lt;/number&gt;&lt;keywords&gt;&lt;keyword&gt;research methods&lt;/keyword&gt;&lt;keyword&gt;quantitative methods&lt;/keyword&gt;&lt;keyword&gt;qualitative research&lt;/keyword&gt;&lt;keyword&gt;triangulation&lt;/keyword&gt;&lt;keyword&gt;measurement technique&lt;/keyword&gt;&lt;keyword&gt;mixed methods research&lt;/keyword&gt;&lt;keyword&gt;social sciences&lt;/keyword&gt;&lt;keyword&gt;Methodology&lt;/keyword&gt;&lt;keyword&gt;Qualitative Methods&lt;/keyword&gt;&lt;keyword&gt;Measurement&lt;/keyword&gt;&lt;/keywords&gt;&lt;dates&gt;&lt;year&gt;2012&lt;/year&gt;&lt;/dates&gt;&lt;publisher&gt;Sage Publications&lt;/publisher&gt;&lt;isbn&gt;1558-6898&amp;#xD;1558-6901&lt;/isbn&gt;&lt;accession-num&gt;2012-14900-001&lt;/accession-num&gt;&lt;urls&gt;&lt;related-urls&gt;&lt;url&gt;http://search.ebscohost.com/login.aspx?direct=true&amp;amp;db=psyh&amp;amp;AN=2012-14900-001&amp;amp;site=eds-live&lt;/url&gt;&lt;url&gt;donna.mertens@gallaudet.edu&lt;/url&gt;&lt;/related-urls&gt;&lt;/urls&gt;&lt;electronic-resource-num&gt;10.1177/1558689812437100&lt;/electronic-resource-num&gt;&lt;remote-database-name&gt;APA PsycInfo&lt;/remote-database-name&gt;&lt;remote-database-provider&gt;EBSCOhost&lt;/remote-database-provider&gt;&lt;/record&gt;&lt;/Cite&gt;&lt;/EndNote&gt;</w:instrText>
      </w:r>
      <w:r w:rsidR="00A60191">
        <w:rPr>
          <w:rFonts w:ascii="Times New Roman" w:hAnsi="Times New Roman" w:cs="Times New Roman"/>
          <w:color w:val="333333"/>
          <w:shd w:val="clear" w:color="auto" w:fill="FFFFFF"/>
          <w:lang w:val="en-GB"/>
        </w:rPr>
        <w:fldChar w:fldCharType="separate"/>
      </w:r>
      <w:r w:rsidR="00FB512D" w:rsidRPr="00FB512D">
        <w:rPr>
          <w:rFonts w:ascii="Times New Roman" w:hAnsi="Times New Roman" w:cs="Times New Roman"/>
          <w:noProof/>
          <w:color w:val="333333"/>
          <w:shd w:val="clear" w:color="auto" w:fill="FFFFFF"/>
          <w:vertAlign w:val="superscript"/>
          <w:lang w:val="en-GB"/>
        </w:rPr>
        <w:t>37</w:t>
      </w:r>
      <w:r w:rsidR="00A60191">
        <w:rPr>
          <w:rFonts w:ascii="Times New Roman" w:hAnsi="Times New Roman" w:cs="Times New Roman"/>
          <w:color w:val="333333"/>
          <w:shd w:val="clear" w:color="auto" w:fill="FFFFFF"/>
          <w:lang w:val="en-GB"/>
        </w:rPr>
        <w:fldChar w:fldCharType="end"/>
      </w:r>
      <w:r w:rsidR="00E83620">
        <w:rPr>
          <w:rFonts w:ascii="Times New Roman" w:hAnsi="Times New Roman" w:cs="Times New Roman"/>
          <w:color w:val="333333"/>
          <w:shd w:val="clear" w:color="auto" w:fill="FFFFFF"/>
          <w:lang w:val="en-GB"/>
        </w:rPr>
        <w:t xml:space="preserve"> and helping to mitigate against bias</w:t>
      </w:r>
      <w:r w:rsidR="00041960">
        <w:rPr>
          <w:rFonts w:ascii="Times New Roman" w:hAnsi="Times New Roman" w:cs="Times New Roman"/>
          <w:color w:val="333333"/>
          <w:shd w:val="clear" w:color="auto" w:fill="FFFFFF"/>
          <w:lang w:val="en-GB"/>
        </w:rPr>
        <w:fldChar w:fldCharType="begin">
          <w:fldData xml:space="preserve">PEVuZE5vdGU+PENpdGU+PEF1dGhvcj5DdXJyeTwvQXV0aG9yPjxZZWFyPjIwMDk8L1llYXI+PFJl
Y051bT4zNTA8L1JlY051bT48RGlzcGxheVRleHQ+PHN0eWxlIGZhY2U9InN1cGVyc2NyaXB0Ij4z
Njwvc3R5bGU+PC9EaXNwbGF5VGV4dD48cmVjb3JkPjxyZWMtbnVtYmVyPjM1MDwvcmVjLW51bWJl
cj48Zm9yZWlnbi1rZXlzPjxrZXkgYXBwPSJFTiIgZGItaWQ9IjJkZnByOXg1cnN2MHRqZXJzMDhw
endkY3ZmcmFzd3NmMnJ0MiIgdGltZXN0YW1wPSIxNTk1MTc1OTI1Ij4zNTA8L2tleT48L2ZvcmVp
Z24ta2V5cz48cmVmLXR5cGUgbmFtZT0iSm91cm5hbCBBcnRpY2xlIj4xNzwvcmVmLXR5cGU+PGNv
bnRyaWJ1dG9ycz48YXV0aG9ycz48YXV0aG9yPkN1cnJ5LCBMLiBBLjwvYXV0aG9yPjxhdXRob3I+
TmVtYmhhcmQsIEkuIE0uPC9hdXRob3I+PGF1dGhvcj5CcmFkbGV5LCBFLiBILjwvYXV0aG9yPjwv
YXV0aG9ycz48L2NvbnRyaWJ1dG9ycz48YXV0aC1hZGRyZXNzPlJvYmVydCBXb29kIEpvaG5zb24g
Q2xpbmljYWwgU2Nob2xhcnMgUHJvZ3JhbSwgRGVwYXJ0bWVudCBvZiBJbnRlcm5hbCBNZWRpY2lu
ZSBhdCBZYWxlIFVuaXZlcnNpdHkgU2Nob29sIG9mIE1lZGljaW5lLCBOZXcgSGF2ZW4sIENvbm4u
LCBVU0EuIGxlc2xpZS5jdXJyeUB5YWxlLmVkdTwvYXV0aC1hZGRyZXNzPjx0aXRsZXM+PHRpdGxl
PlF1YWxpdGF0aXZlIGFuZCBtaXhlZCBtZXRob2RzIHByb3ZpZGUgdW5pcXVlIGNvbnRyaWJ1dGlv
bnMgdG8gb3V0Y29tZXMgcmVzZWFyY2g8L3RpdGxlPjxzZWNvbmRhcnktdGl0bGU+Q2lyY3VsYXRp
b248L3NlY29uZGFyeS10aXRsZT48L3RpdGxlcz48cGVyaW9kaWNhbD48ZnVsbC10aXRsZT5DaXJj
dWxhdGlvbjwvZnVsbC10aXRsZT48L3BlcmlvZGljYWw+PHBhZ2VzPjE0NDItMTQ1MjwvcGFnZXM+
PHZvbHVtZT4xMTk8L3ZvbHVtZT48bnVtYmVyPjEwPC9udW1iZXI+PGtleXdvcmRzPjxrZXl3b3Jk
PkNhcmRpb2xvZ3k8L2tleXdvcmQ+PGtleXdvcmQ+T3V0Y29tZSBBc3Nlc3NtZW50IC0tIE1ldGhv
ZHM8L2tleXdvcmQ+PGtleXdvcmQ+UXVhbGl0YXRpdmUgU3R1ZGllczwva2V5d29yZD48a2V5d29y
ZD5DYXJkaW92YXNjdWxhciBEaXNlYXNlcyAtLSBUaGVyYXB5PC9rZXl3b3JkPjxrZXl3b3JkPkRh
dGEgQ29sbGVjdGlvbjwva2V5d29yZD48a2V5d29yZD5GZW1hbGU8L2tleXdvcmQ+PGtleXdvcmQ+
Rm9jdXMgR3JvdXBzPC9rZXl3b3JkPjxrZXl3b3JkPkZvcmVjYXN0aW5nPC9rZXl3b3JkPjxrZXl3
b3JkPkludGVydmlld3M8L2tleXdvcmQ+PGtleXdvcmQ+TWFsZTwva2V5d29yZD48a2V5d29yZD5P
YnNlcnZhdGlvbmFsIE1ldGhvZHM8L2tleXdvcmQ+PGtleXdvcmQ+UGF0aWVudHMgLS0gUHN5Y2hv
c29jaWFsIEZhY3RvcnM8L2tleXdvcmQ+PGtleXdvcmQ+UXVhbGl0eSBBc3N1cmFuY2U8L2tleXdv
cmQ+PGtleXdvcmQ+UmVzZWFyY2ggRXRoaWNzPC9rZXl3b3JkPjxrZXl3b3JkPlN0dWR5IERlc2ln
biAtLSBTdGFuZGFyZHM8L2tleXdvcmQ+PGtleXdvcmQ+SHVtYW48L2tleXdvcmQ+PC9rZXl3b3Jk
cz48ZGF0ZXM+PHllYXI+MjAwOTwveWVhcj48L2RhdGVzPjxwdWItbG9jYXRpb24+QmFsdGltb3Jl
LCBNYXJ5bGFuZDwvcHViLWxvY2F0aW9uPjxwdWJsaXNoZXI+TGlwcGluY290dCBXaWxsaWFtcyAm
YW1wOyBXaWxraW5zPC9wdWJsaXNoZXI+PGlzYm4+MDAwOS03MzIyPC9pc2JuPjxhY2Nlc3Npb24t
bnVtPjEwNTQ3ODEzMS4gTGFuZ3VhZ2U6IEVuZ2xpc2guIEVudHJ5IERhdGU6IDIwMDkwNTA4LiBS
ZXZpc2lvbiBEYXRlOiAyMDE1MDcxMS4gUHVibGljYXRpb24gVHlwZTogSm91cm5hbCBBcnRpY2xl
PC9hY2Nlc3Npb24tbnVtPjx1cmxzPjxyZWxhdGVkLXVybHM+PHVybD5odHRwOi8vc2VhcmNoLmVi
c2NvaG9zdC5jb20vbG9naW4uYXNweD9kaXJlY3Q9dHJ1ZSZhbXA7ZGI9cnpoJmFtcDtBTj0xMDU0
NzgxMzEmYW1wO3NpdGU9ZWRzLWxpdmU8L3VybD48L3JlbGF0ZWQtdXJscz48L3VybHM+PGVsZWN0
cm9uaWMtcmVzb3VyY2UtbnVtPjEwLjExNjEvQ0lSQ1VMQVRJT05BSEEuMTA3Ljc0Mjc3NTwvZWxl
Y3Ryb25pYy1yZXNvdXJjZS1udW0+PHJlbW90ZS1kYXRhYmFzZS1uYW1lPkNJTkFITCBQbHVzIHdp
dGggRnVsbCBUZXh0PC9yZW1vdGUtZGF0YWJhc2UtbmFtZT48cmVtb3RlLWRhdGFiYXNlLXByb3Zp
ZGVyPkVCU0NPaG9zdDwvcmVtb3RlLWRhdGFiYXNlLXByb3ZpZGVyPjwvcmVjb3JkPjwvQ2l0ZT48
L0VuZE5vdGU+
</w:fldData>
        </w:fldChar>
      </w:r>
      <w:r w:rsidR="00FB512D">
        <w:rPr>
          <w:rFonts w:ascii="Times New Roman" w:hAnsi="Times New Roman" w:cs="Times New Roman"/>
          <w:color w:val="333333"/>
          <w:shd w:val="clear" w:color="auto" w:fill="FFFFFF"/>
          <w:lang w:val="en-GB"/>
        </w:rPr>
        <w:instrText xml:space="preserve"> ADDIN EN.CITE </w:instrText>
      </w:r>
      <w:r w:rsidR="00FB512D">
        <w:rPr>
          <w:rFonts w:ascii="Times New Roman" w:hAnsi="Times New Roman" w:cs="Times New Roman"/>
          <w:color w:val="333333"/>
          <w:shd w:val="clear" w:color="auto" w:fill="FFFFFF"/>
          <w:lang w:val="en-GB"/>
        </w:rPr>
        <w:fldChar w:fldCharType="begin">
          <w:fldData xml:space="preserve">PEVuZE5vdGU+PENpdGU+PEF1dGhvcj5DdXJyeTwvQXV0aG9yPjxZZWFyPjIwMDk8L1llYXI+PFJl
Y051bT4zNTA8L1JlY051bT48RGlzcGxheVRleHQ+PHN0eWxlIGZhY2U9InN1cGVyc2NyaXB0Ij4z
Njwvc3R5bGU+PC9EaXNwbGF5VGV4dD48cmVjb3JkPjxyZWMtbnVtYmVyPjM1MDwvcmVjLW51bWJl
cj48Zm9yZWlnbi1rZXlzPjxrZXkgYXBwPSJFTiIgZGItaWQ9IjJkZnByOXg1cnN2MHRqZXJzMDhw
endkY3ZmcmFzd3NmMnJ0MiIgdGltZXN0YW1wPSIxNTk1MTc1OTI1Ij4zNTA8L2tleT48L2ZvcmVp
Z24ta2V5cz48cmVmLXR5cGUgbmFtZT0iSm91cm5hbCBBcnRpY2xlIj4xNzwvcmVmLXR5cGU+PGNv
bnRyaWJ1dG9ycz48YXV0aG9ycz48YXV0aG9yPkN1cnJ5LCBMLiBBLjwvYXV0aG9yPjxhdXRob3I+
TmVtYmhhcmQsIEkuIE0uPC9hdXRob3I+PGF1dGhvcj5CcmFkbGV5LCBFLiBILjwvYXV0aG9yPjwv
YXV0aG9ycz48L2NvbnRyaWJ1dG9ycz48YXV0aC1hZGRyZXNzPlJvYmVydCBXb29kIEpvaG5zb24g
Q2xpbmljYWwgU2Nob2xhcnMgUHJvZ3JhbSwgRGVwYXJ0bWVudCBvZiBJbnRlcm5hbCBNZWRpY2lu
ZSBhdCBZYWxlIFVuaXZlcnNpdHkgU2Nob29sIG9mIE1lZGljaW5lLCBOZXcgSGF2ZW4sIENvbm4u
LCBVU0EuIGxlc2xpZS5jdXJyeUB5YWxlLmVkdTwvYXV0aC1hZGRyZXNzPjx0aXRsZXM+PHRpdGxl
PlF1YWxpdGF0aXZlIGFuZCBtaXhlZCBtZXRob2RzIHByb3ZpZGUgdW5pcXVlIGNvbnRyaWJ1dGlv
bnMgdG8gb3V0Y29tZXMgcmVzZWFyY2g8L3RpdGxlPjxzZWNvbmRhcnktdGl0bGU+Q2lyY3VsYXRp
b248L3NlY29uZGFyeS10aXRsZT48L3RpdGxlcz48cGVyaW9kaWNhbD48ZnVsbC10aXRsZT5DaXJj
dWxhdGlvbjwvZnVsbC10aXRsZT48L3BlcmlvZGljYWw+PHBhZ2VzPjE0NDItMTQ1MjwvcGFnZXM+
PHZvbHVtZT4xMTk8L3ZvbHVtZT48bnVtYmVyPjEwPC9udW1iZXI+PGtleXdvcmRzPjxrZXl3b3Jk
PkNhcmRpb2xvZ3k8L2tleXdvcmQ+PGtleXdvcmQ+T3V0Y29tZSBBc3Nlc3NtZW50IC0tIE1ldGhv
ZHM8L2tleXdvcmQ+PGtleXdvcmQ+UXVhbGl0YXRpdmUgU3R1ZGllczwva2V5d29yZD48a2V5d29y
ZD5DYXJkaW92YXNjdWxhciBEaXNlYXNlcyAtLSBUaGVyYXB5PC9rZXl3b3JkPjxrZXl3b3JkPkRh
dGEgQ29sbGVjdGlvbjwva2V5d29yZD48a2V5d29yZD5GZW1hbGU8L2tleXdvcmQ+PGtleXdvcmQ+
Rm9jdXMgR3JvdXBzPC9rZXl3b3JkPjxrZXl3b3JkPkZvcmVjYXN0aW5nPC9rZXl3b3JkPjxrZXl3
b3JkPkludGVydmlld3M8L2tleXdvcmQ+PGtleXdvcmQ+TWFsZTwva2V5d29yZD48a2V5d29yZD5P
YnNlcnZhdGlvbmFsIE1ldGhvZHM8L2tleXdvcmQ+PGtleXdvcmQ+UGF0aWVudHMgLS0gUHN5Y2hv
c29jaWFsIEZhY3RvcnM8L2tleXdvcmQ+PGtleXdvcmQ+UXVhbGl0eSBBc3N1cmFuY2U8L2tleXdv
cmQ+PGtleXdvcmQ+UmVzZWFyY2ggRXRoaWNzPC9rZXl3b3JkPjxrZXl3b3JkPlN0dWR5IERlc2ln
biAtLSBTdGFuZGFyZHM8L2tleXdvcmQ+PGtleXdvcmQ+SHVtYW48L2tleXdvcmQ+PC9rZXl3b3Jk
cz48ZGF0ZXM+PHllYXI+MjAwOTwveWVhcj48L2RhdGVzPjxwdWItbG9jYXRpb24+QmFsdGltb3Jl
LCBNYXJ5bGFuZDwvcHViLWxvY2F0aW9uPjxwdWJsaXNoZXI+TGlwcGluY290dCBXaWxsaWFtcyAm
YW1wOyBXaWxraW5zPC9wdWJsaXNoZXI+PGlzYm4+MDAwOS03MzIyPC9pc2JuPjxhY2Nlc3Npb24t
bnVtPjEwNTQ3ODEzMS4gTGFuZ3VhZ2U6IEVuZ2xpc2guIEVudHJ5IERhdGU6IDIwMDkwNTA4LiBS
ZXZpc2lvbiBEYXRlOiAyMDE1MDcxMS4gUHVibGljYXRpb24gVHlwZTogSm91cm5hbCBBcnRpY2xl
PC9hY2Nlc3Npb24tbnVtPjx1cmxzPjxyZWxhdGVkLXVybHM+PHVybD5odHRwOi8vc2VhcmNoLmVi
c2NvaG9zdC5jb20vbG9naW4uYXNweD9kaXJlY3Q9dHJ1ZSZhbXA7ZGI9cnpoJmFtcDtBTj0xMDU0
NzgxMzEmYW1wO3NpdGU9ZWRzLWxpdmU8L3VybD48L3JlbGF0ZWQtdXJscz48L3VybHM+PGVsZWN0
cm9uaWMtcmVzb3VyY2UtbnVtPjEwLjExNjEvQ0lSQ1VMQVRJT05BSEEuMTA3Ljc0Mjc3NTwvZWxl
Y3Ryb25pYy1yZXNvdXJjZS1udW0+PHJlbW90ZS1kYXRhYmFzZS1uYW1lPkNJTkFITCBQbHVzIHdp
dGggRnVsbCBUZXh0PC9yZW1vdGUtZGF0YWJhc2UtbmFtZT48cmVtb3RlLWRhdGFiYXNlLXByb3Zp
ZGVyPkVCU0NPaG9zdDwvcmVtb3RlLWRhdGFiYXNlLXByb3ZpZGVyPjwvcmVjb3JkPjwvQ2l0ZT48
L0VuZE5vdGU+
</w:fldData>
        </w:fldChar>
      </w:r>
      <w:r w:rsidR="00FB512D">
        <w:rPr>
          <w:rFonts w:ascii="Times New Roman" w:hAnsi="Times New Roman" w:cs="Times New Roman"/>
          <w:color w:val="333333"/>
          <w:shd w:val="clear" w:color="auto" w:fill="FFFFFF"/>
          <w:lang w:val="en-GB"/>
        </w:rPr>
        <w:instrText xml:space="preserve"> ADDIN EN.CITE.DATA </w:instrText>
      </w:r>
      <w:r w:rsidR="00FB512D">
        <w:rPr>
          <w:rFonts w:ascii="Times New Roman" w:hAnsi="Times New Roman" w:cs="Times New Roman"/>
          <w:color w:val="333333"/>
          <w:shd w:val="clear" w:color="auto" w:fill="FFFFFF"/>
          <w:lang w:val="en-GB"/>
        </w:rPr>
      </w:r>
      <w:r w:rsidR="00FB512D">
        <w:rPr>
          <w:rFonts w:ascii="Times New Roman" w:hAnsi="Times New Roman" w:cs="Times New Roman"/>
          <w:color w:val="333333"/>
          <w:shd w:val="clear" w:color="auto" w:fill="FFFFFF"/>
          <w:lang w:val="en-GB"/>
        </w:rPr>
        <w:fldChar w:fldCharType="end"/>
      </w:r>
      <w:r w:rsidR="00041960">
        <w:rPr>
          <w:rFonts w:ascii="Times New Roman" w:hAnsi="Times New Roman" w:cs="Times New Roman"/>
          <w:color w:val="333333"/>
          <w:shd w:val="clear" w:color="auto" w:fill="FFFFFF"/>
          <w:lang w:val="en-GB"/>
        </w:rPr>
      </w:r>
      <w:r w:rsidR="00041960">
        <w:rPr>
          <w:rFonts w:ascii="Times New Roman" w:hAnsi="Times New Roman" w:cs="Times New Roman"/>
          <w:color w:val="333333"/>
          <w:shd w:val="clear" w:color="auto" w:fill="FFFFFF"/>
          <w:lang w:val="en-GB"/>
        </w:rPr>
        <w:fldChar w:fldCharType="separate"/>
      </w:r>
      <w:r w:rsidR="00FB512D" w:rsidRPr="00FB512D">
        <w:rPr>
          <w:rFonts w:ascii="Times New Roman" w:hAnsi="Times New Roman" w:cs="Times New Roman"/>
          <w:noProof/>
          <w:color w:val="333333"/>
          <w:shd w:val="clear" w:color="auto" w:fill="FFFFFF"/>
          <w:vertAlign w:val="superscript"/>
          <w:lang w:val="en-GB"/>
        </w:rPr>
        <w:t>36</w:t>
      </w:r>
      <w:r w:rsidR="00041960">
        <w:rPr>
          <w:rFonts w:ascii="Times New Roman" w:hAnsi="Times New Roman" w:cs="Times New Roman"/>
          <w:color w:val="333333"/>
          <w:shd w:val="clear" w:color="auto" w:fill="FFFFFF"/>
          <w:lang w:val="en-GB"/>
        </w:rPr>
        <w:fldChar w:fldCharType="end"/>
      </w:r>
      <w:r w:rsidR="00041960">
        <w:rPr>
          <w:rFonts w:ascii="Times New Roman" w:hAnsi="Times New Roman" w:cs="Times New Roman"/>
          <w:color w:val="333333"/>
          <w:shd w:val="clear" w:color="auto" w:fill="FFFFFF"/>
          <w:lang w:val="en-GB"/>
        </w:rPr>
        <w:t>; and</w:t>
      </w:r>
    </w:p>
    <w:p w14:paraId="450E664D" w14:textId="77777777" w:rsidR="00A27702" w:rsidRDefault="00A27702" w:rsidP="00DC693B">
      <w:pPr>
        <w:pStyle w:val="Listenabsatz"/>
        <w:spacing w:line="360" w:lineRule="auto"/>
        <w:ind w:left="1146"/>
        <w:rPr>
          <w:rFonts w:ascii="Times New Roman" w:hAnsi="Times New Roman" w:cs="Times New Roman"/>
          <w:color w:val="333333"/>
          <w:shd w:val="clear" w:color="auto" w:fill="FFFFFF"/>
          <w:lang w:val="en-GB"/>
        </w:rPr>
      </w:pPr>
    </w:p>
    <w:p w14:paraId="7BA0B733" w14:textId="60AED788" w:rsidR="00A27702" w:rsidRDefault="00E83620" w:rsidP="00DC693B">
      <w:pPr>
        <w:pStyle w:val="Listenabsatz"/>
        <w:numPr>
          <w:ilvl w:val="0"/>
          <w:numId w:val="9"/>
        </w:numPr>
        <w:spacing w:line="360" w:lineRule="auto"/>
        <w:ind w:hanging="437"/>
        <w:rPr>
          <w:rFonts w:ascii="Times New Roman" w:hAnsi="Times New Roman" w:cs="Times New Roman"/>
          <w:color w:val="333333"/>
          <w:shd w:val="clear" w:color="auto" w:fill="FFFFFF"/>
          <w:lang w:val="en-GB"/>
        </w:rPr>
      </w:pPr>
      <w:r>
        <w:rPr>
          <w:rFonts w:ascii="Times New Roman" w:hAnsi="Times New Roman" w:cs="Times New Roman"/>
          <w:color w:val="333333"/>
          <w:shd w:val="clear" w:color="auto" w:fill="FFFFFF"/>
          <w:lang w:val="en-GB"/>
        </w:rPr>
        <w:lastRenderedPageBreak/>
        <w:t>strong</w:t>
      </w:r>
      <w:r w:rsidR="00B75998">
        <w:rPr>
          <w:rFonts w:ascii="Times New Roman" w:hAnsi="Times New Roman" w:cs="Times New Roman"/>
          <w:color w:val="333333"/>
          <w:shd w:val="clear" w:color="auto" w:fill="FFFFFF"/>
          <w:lang w:val="en-GB"/>
        </w:rPr>
        <w:t xml:space="preserve"> possibilities for generalisation</w:t>
      </w:r>
      <w:r w:rsidR="00F4674C">
        <w:rPr>
          <w:rFonts w:ascii="Times New Roman" w:hAnsi="Times New Roman" w:cs="Times New Roman"/>
          <w:color w:val="333333"/>
          <w:shd w:val="clear" w:color="auto" w:fill="FFFFFF"/>
          <w:lang w:val="en-GB"/>
        </w:rPr>
        <w:fldChar w:fldCharType="begin"/>
      </w:r>
      <w:r w:rsidR="00FB512D">
        <w:rPr>
          <w:rFonts w:ascii="Times New Roman" w:hAnsi="Times New Roman" w:cs="Times New Roman"/>
          <w:color w:val="333333"/>
          <w:shd w:val="clear" w:color="auto" w:fill="FFFFFF"/>
          <w:lang w:val="en-GB"/>
        </w:rPr>
        <w:instrText xml:space="preserve"> ADDIN EN.CITE &lt;EndNote&gt;&lt;Cite&gt;&lt;Author&gt;Gibson&lt;/Author&gt;&lt;Year&gt;2017&lt;/Year&gt;&lt;RecNum&gt;351&lt;/RecNum&gt;&lt;DisplayText&gt;&lt;style face="superscript"&gt;38&lt;/style&gt;&lt;/DisplayText&gt;&lt;record&gt;&lt;rec-number&gt;351&lt;/rec-number&gt;&lt;foreign-keys&gt;&lt;key app="EN" db-id="2dfpr9x5rsv0tjers08pzwdcvfraswsf2rt2" timestamp="1595185597"&gt;351&lt;/key&gt;&lt;/foreign-keys&gt;&lt;ref-type name="Journal Article"&gt;17&lt;/ref-type&gt;&lt;contributors&gt;&lt;authors&gt;&lt;author&gt;Gibson, C. B.&lt;/author&gt;&lt;/authors&gt;&lt;/contributors&gt;&lt;auth-address&gt;Organization and Management, School of Business, University of Western Australia&lt;/auth-address&gt;&lt;titles&gt;&lt;title&gt;Elaboration, Generalization, Triangulation, and Interpretation: On Enhancing the Value of Mixed Method Research&lt;/title&gt;&lt;secondary-title&gt;Organizational Research Methods&lt;/secondary-title&gt;&lt;/titles&gt;&lt;periodical&gt;&lt;full-title&gt;Organizational Research Methods&lt;/full-title&gt;&lt;/periodical&gt;&lt;pages&gt;193-223&lt;/pages&gt;&lt;volume&gt;20&lt;/volume&gt;&lt;number&gt;2&lt;/number&gt;&lt;section&gt;193&lt;/section&gt;&lt;keywords&gt;&lt;keyword&gt;methodological review&lt;/keyword&gt;&lt;keyword&gt;mixed methods&lt;/keyword&gt;&lt;keyword&gt;research design&lt;/keyword&gt;&lt;/keywords&gt;&lt;dates&gt;&lt;year&gt;2017&lt;/year&gt;&lt;pub-dates&gt;&lt;date&gt;04 / 01 /&lt;/date&gt;&lt;/pub-dates&gt;&lt;/dates&gt;&lt;publisher&gt;SAGE Publications Inc.&lt;/publisher&gt;&lt;isbn&gt;15527425&amp;#xD;10944281&lt;/isbn&gt;&lt;accession-num&gt;edselc.2-52.0-85013278389&lt;/accession-num&gt;&lt;work-type&gt;Article&lt;/work-type&gt;&lt;urls&gt;&lt;related-urls&gt;&lt;url&gt;http://search.ebscohost.com/login.aspx?direct=true&amp;amp;db=edselc&amp;amp;AN=edselc.2-52.0-85013278389&amp;amp;site=eds-live&lt;/url&gt;&lt;/related-urls&gt;&lt;/urls&gt;&lt;electronic-resource-num&gt;10.1177/1094428116639133&lt;/electronic-resource-num&gt;&lt;remote-database-name&gt;Scopus®&lt;/remote-database-name&gt;&lt;remote-database-provider&gt;EBSCOhost&lt;/remote-database-provider&gt;&lt;language&gt;English&lt;/language&gt;&lt;/record&gt;&lt;/Cite&gt;&lt;/EndNote&gt;</w:instrText>
      </w:r>
      <w:r w:rsidR="00F4674C">
        <w:rPr>
          <w:rFonts w:ascii="Times New Roman" w:hAnsi="Times New Roman" w:cs="Times New Roman"/>
          <w:color w:val="333333"/>
          <w:shd w:val="clear" w:color="auto" w:fill="FFFFFF"/>
          <w:lang w:val="en-GB"/>
        </w:rPr>
        <w:fldChar w:fldCharType="separate"/>
      </w:r>
      <w:r w:rsidR="00FB512D" w:rsidRPr="00FB512D">
        <w:rPr>
          <w:rFonts w:ascii="Times New Roman" w:hAnsi="Times New Roman" w:cs="Times New Roman"/>
          <w:noProof/>
          <w:color w:val="333333"/>
          <w:shd w:val="clear" w:color="auto" w:fill="FFFFFF"/>
          <w:vertAlign w:val="superscript"/>
          <w:lang w:val="en-GB"/>
        </w:rPr>
        <w:t>38</w:t>
      </w:r>
      <w:r w:rsidR="00F4674C">
        <w:rPr>
          <w:rFonts w:ascii="Times New Roman" w:hAnsi="Times New Roman" w:cs="Times New Roman"/>
          <w:color w:val="333333"/>
          <w:shd w:val="clear" w:color="auto" w:fill="FFFFFF"/>
          <w:lang w:val="en-GB"/>
        </w:rPr>
        <w:fldChar w:fldCharType="end"/>
      </w:r>
      <w:r w:rsidR="00F4674C">
        <w:rPr>
          <w:rFonts w:ascii="Times New Roman" w:hAnsi="Times New Roman" w:cs="Times New Roman"/>
          <w:color w:val="333333"/>
          <w:shd w:val="clear" w:color="auto" w:fill="FFFFFF"/>
          <w:lang w:val="en-GB"/>
        </w:rPr>
        <w:t>.</w:t>
      </w:r>
    </w:p>
    <w:p w14:paraId="2930D079" w14:textId="06191C9F" w:rsidR="00482B83" w:rsidRDefault="00B75998" w:rsidP="00DC693B">
      <w:pPr>
        <w:spacing w:line="360" w:lineRule="auto"/>
        <w:ind w:left="426"/>
        <w:jc w:val="both"/>
        <w:rPr>
          <w:rFonts w:ascii="Times New Roman" w:hAnsi="Times New Roman" w:cs="Times New Roman"/>
          <w:color w:val="333333"/>
          <w:shd w:val="clear" w:color="auto" w:fill="FFFFFF"/>
          <w:lang w:val="en-GB"/>
        </w:rPr>
      </w:pPr>
      <w:r>
        <w:rPr>
          <w:rFonts w:ascii="Times New Roman" w:hAnsi="Times New Roman" w:cs="Times New Roman"/>
          <w:color w:val="333333"/>
          <w:shd w:val="clear" w:color="auto" w:fill="FFFFFF"/>
          <w:lang w:val="en-GB"/>
        </w:rPr>
        <w:t xml:space="preserve">However, despite these advantages, </w:t>
      </w:r>
      <w:r w:rsidR="003E2EFC">
        <w:rPr>
          <w:rFonts w:ascii="Times New Roman" w:hAnsi="Times New Roman" w:cs="Times New Roman"/>
          <w:color w:val="333333"/>
          <w:shd w:val="clear" w:color="auto" w:fill="FFFFFF"/>
          <w:lang w:val="en-GB"/>
        </w:rPr>
        <w:t>method mixed strategies pose particular challenges for the lone researcher.</w:t>
      </w:r>
      <w:r w:rsidR="00E93177">
        <w:rPr>
          <w:rFonts w:ascii="Times New Roman" w:hAnsi="Times New Roman" w:cs="Times New Roman"/>
          <w:color w:val="333333"/>
          <w:shd w:val="clear" w:color="auto" w:fill="FFFFFF"/>
          <w:lang w:val="en-GB"/>
        </w:rPr>
        <w:t xml:space="preserve"> Myers</w:t>
      </w:r>
      <w:r w:rsidR="00E93177">
        <w:rPr>
          <w:rFonts w:ascii="Times New Roman" w:hAnsi="Times New Roman" w:cs="Times New Roman"/>
          <w:color w:val="333333"/>
          <w:shd w:val="clear" w:color="auto" w:fill="FFFFFF"/>
          <w:lang w:val="en-GB"/>
        </w:rPr>
        <w:fldChar w:fldCharType="begin"/>
      </w:r>
      <w:r w:rsidR="00FB512D">
        <w:rPr>
          <w:rFonts w:ascii="Times New Roman" w:hAnsi="Times New Roman" w:cs="Times New Roman"/>
          <w:color w:val="333333"/>
          <w:shd w:val="clear" w:color="auto" w:fill="FFFFFF"/>
          <w:lang w:val="en-GB"/>
        </w:rPr>
        <w:instrText xml:space="preserve"> ADDIN EN.CITE &lt;EndNote&gt;&lt;Cite ExcludeAuth="1"&gt;&lt;Author&gt;Myers&lt;/Author&gt;&lt;Year&gt;2020&lt;/Year&gt;&lt;RecNum&gt;323&lt;/RecNum&gt;&lt;DisplayText&gt;&lt;style face="superscript"&gt;29&lt;/style&gt;&lt;/DisplayText&gt;&lt;record&gt;&lt;rec-number&gt;323&lt;/rec-number&gt;&lt;foreign-keys&gt;&lt;key app="EN" db-id="2dfpr9x5rsv0tjers08pzwdcvfraswsf2rt2" timestamp="1594547973"&gt;323&lt;/key&gt;&lt;/foreign-keys&gt;&lt;ref-type name="Book"&gt;6&lt;/ref-type&gt;&lt;contributors&gt;&lt;authors&gt;&lt;author&gt;Myers, Michael D. &lt;/author&gt;&lt;/authors&gt;&lt;/contributors&gt;&lt;titles&gt;&lt;title&gt;Qualitative Research in Business and Management&lt;/title&gt;&lt;/titles&gt;&lt;edition&gt;3rd Edition&lt;/edition&gt;&lt;dates&gt;&lt;year&gt;2020&lt;/year&gt;&lt;/dates&gt;&lt;pub-location&gt;Los Angeles, London, New Dehli, Singapore, Washington DC, Melbourne&lt;/pub-location&gt;&lt;publisher&gt;Sage Publications Ltd&lt;/publisher&gt;&lt;urls&gt;&lt;/urls&gt;&lt;/record&gt;&lt;/Cite&gt;&lt;/EndNote&gt;</w:instrText>
      </w:r>
      <w:r w:rsidR="00E93177">
        <w:rPr>
          <w:rFonts w:ascii="Times New Roman" w:hAnsi="Times New Roman" w:cs="Times New Roman"/>
          <w:color w:val="333333"/>
          <w:shd w:val="clear" w:color="auto" w:fill="FFFFFF"/>
          <w:lang w:val="en-GB"/>
        </w:rPr>
        <w:fldChar w:fldCharType="separate"/>
      </w:r>
      <w:r w:rsidR="00FB512D" w:rsidRPr="00FB512D">
        <w:rPr>
          <w:rFonts w:ascii="Times New Roman" w:hAnsi="Times New Roman" w:cs="Times New Roman"/>
          <w:noProof/>
          <w:color w:val="333333"/>
          <w:shd w:val="clear" w:color="auto" w:fill="FFFFFF"/>
          <w:vertAlign w:val="superscript"/>
          <w:lang w:val="en-GB"/>
        </w:rPr>
        <w:t>29</w:t>
      </w:r>
      <w:r w:rsidR="00E93177">
        <w:rPr>
          <w:rFonts w:ascii="Times New Roman" w:hAnsi="Times New Roman" w:cs="Times New Roman"/>
          <w:color w:val="333333"/>
          <w:shd w:val="clear" w:color="auto" w:fill="FFFFFF"/>
          <w:lang w:val="en-GB"/>
        </w:rPr>
        <w:fldChar w:fldCharType="end"/>
      </w:r>
      <w:r w:rsidR="00E93177">
        <w:rPr>
          <w:rFonts w:ascii="Times New Roman" w:hAnsi="Times New Roman" w:cs="Times New Roman"/>
          <w:color w:val="333333"/>
          <w:shd w:val="clear" w:color="auto" w:fill="FFFFFF"/>
          <w:lang w:val="en-GB"/>
        </w:rPr>
        <w:t xml:space="preserve"> </w:t>
      </w:r>
      <w:r w:rsidR="00213C78">
        <w:rPr>
          <w:rFonts w:ascii="Times New Roman" w:hAnsi="Times New Roman" w:cs="Times New Roman"/>
          <w:color w:val="333333"/>
          <w:shd w:val="clear" w:color="auto" w:fill="FFFFFF"/>
          <w:lang w:val="en-GB"/>
        </w:rPr>
        <w:t>opines that they result in large sample sizes, something which would be very</w:t>
      </w:r>
      <w:r w:rsidR="00F606DC">
        <w:rPr>
          <w:rFonts w:ascii="Times New Roman" w:hAnsi="Times New Roman" w:cs="Times New Roman"/>
          <w:color w:val="333333"/>
          <w:shd w:val="clear" w:color="auto" w:fill="FFFFFF"/>
          <w:lang w:val="en-GB"/>
        </w:rPr>
        <w:t xml:space="preserve"> time consuming to process in the absence of a research team. This is p</w:t>
      </w:r>
      <w:r w:rsidR="00695A1E">
        <w:rPr>
          <w:rFonts w:ascii="Times New Roman" w:hAnsi="Times New Roman" w:cs="Times New Roman"/>
          <w:color w:val="333333"/>
          <w:shd w:val="clear" w:color="auto" w:fill="FFFFFF"/>
          <w:lang w:val="en-GB"/>
        </w:rPr>
        <w:t>ossibly</w:t>
      </w:r>
      <w:r w:rsidR="00F606DC">
        <w:rPr>
          <w:rFonts w:ascii="Times New Roman" w:hAnsi="Times New Roman" w:cs="Times New Roman"/>
          <w:color w:val="333333"/>
          <w:shd w:val="clear" w:color="auto" w:fill="FFFFFF"/>
          <w:lang w:val="en-GB"/>
        </w:rPr>
        <w:t xml:space="preserve"> why mixed methods designs were not prominent in the algorithmic trading literature reviewed by the author</w:t>
      </w:r>
      <w:r w:rsidR="00F606DC">
        <w:rPr>
          <w:rFonts w:ascii="Times New Roman" w:hAnsi="Times New Roman" w:cs="Times New Roman"/>
          <w:color w:val="333333"/>
          <w:shd w:val="clear" w:color="auto" w:fill="FFFFFF"/>
          <w:lang w:val="en-GB"/>
        </w:rPr>
        <w:fldChar w:fldCharType="begin"/>
      </w:r>
      <w:r w:rsidR="00FB512D">
        <w:rPr>
          <w:rFonts w:ascii="Times New Roman" w:hAnsi="Times New Roman" w:cs="Times New Roman"/>
          <w:color w:val="333333"/>
          <w:shd w:val="clear" w:color="auto" w:fill="FFFFFF"/>
          <w:lang w:val="en-GB"/>
        </w:rPr>
        <w:instrText xml:space="preserve"> ADDIN EN.CITE &lt;EndNote&gt;&lt;Cite&gt;&lt;Author&gt;Culley&lt;/Author&gt;&lt;Year&gt;2020&lt;/Year&gt;&lt;RecNum&gt;306&lt;/RecNum&gt;&lt;DisplayText&gt;&lt;style face="superscript"&gt;8&lt;/style&gt;&lt;/DisplayText&gt;&lt;record&gt;&lt;rec-number&gt;306&lt;/rec-number&gt;&lt;foreign-keys&gt;&lt;key app="EN" db-id="2dfpr9x5rsv0tjers08pzwdcvfraswsf2rt2" timestamp="1584812646"&gt;306&lt;/key&gt;&lt;/foreign-keys&gt;&lt;ref-type name="Journal Article"&gt;17&lt;/ref-type&gt;&lt;contributors&gt;&lt;authors&gt;&lt;author&gt;Culley, Alexander&lt;/author&gt;&lt;/authors&gt;&lt;/contributors&gt;&lt;titles&gt;&lt;title&gt;Conduct risks and their mitigation in algorithmic trading firms: a systematic literature review&lt;/title&gt;&lt;secondary-title&gt;Journal of Financial Compliance&lt;/secondary-title&gt;&lt;/titles&gt;&lt;periodical&gt;&lt;full-title&gt;Journal of Financial Compliance&lt;/full-title&gt;&lt;/periodical&gt;&lt;pages&gt;1-19&lt;/pages&gt;&lt;volume&gt;4&lt;/volume&gt;&lt;number&gt;1&lt;/number&gt;&lt;dates&gt;&lt;year&gt;2020&lt;/year&gt;&lt;/dates&gt;&lt;urls&gt;&lt;/urls&gt;&lt;/record&gt;&lt;/Cite&gt;&lt;/EndNote&gt;</w:instrText>
      </w:r>
      <w:r w:rsidR="00F606DC">
        <w:rPr>
          <w:rFonts w:ascii="Times New Roman" w:hAnsi="Times New Roman" w:cs="Times New Roman"/>
          <w:color w:val="333333"/>
          <w:shd w:val="clear" w:color="auto" w:fill="FFFFFF"/>
          <w:lang w:val="en-GB"/>
        </w:rPr>
        <w:fldChar w:fldCharType="separate"/>
      </w:r>
      <w:r w:rsidR="00FB512D" w:rsidRPr="00FB512D">
        <w:rPr>
          <w:rFonts w:ascii="Times New Roman" w:hAnsi="Times New Roman" w:cs="Times New Roman"/>
          <w:noProof/>
          <w:color w:val="333333"/>
          <w:shd w:val="clear" w:color="auto" w:fill="FFFFFF"/>
          <w:vertAlign w:val="superscript"/>
          <w:lang w:val="en-GB"/>
        </w:rPr>
        <w:t>8</w:t>
      </w:r>
      <w:r w:rsidR="00F606DC">
        <w:rPr>
          <w:rFonts w:ascii="Times New Roman" w:hAnsi="Times New Roman" w:cs="Times New Roman"/>
          <w:color w:val="333333"/>
          <w:shd w:val="clear" w:color="auto" w:fill="FFFFFF"/>
          <w:lang w:val="en-GB"/>
        </w:rPr>
        <w:fldChar w:fldCharType="end"/>
      </w:r>
      <w:r w:rsidR="00F606DC">
        <w:rPr>
          <w:rFonts w:ascii="Times New Roman" w:hAnsi="Times New Roman" w:cs="Times New Roman"/>
          <w:color w:val="333333"/>
          <w:shd w:val="clear" w:color="auto" w:fill="FFFFFF"/>
          <w:lang w:val="en-GB"/>
        </w:rPr>
        <w:t xml:space="preserve">. </w:t>
      </w:r>
    </w:p>
    <w:p w14:paraId="391B4127" w14:textId="0C6BC4A0" w:rsidR="00492FED" w:rsidRPr="00F606DC" w:rsidRDefault="00482B83" w:rsidP="00DC693B">
      <w:pPr>
        <w:spacing w:line="360" w:lineRule="auto"/>
        <w:ind w:left="426"/>
        <w:jc w:val="both"/>
        <w:rPr>
          <w:rFonts w:ascii="Times New Roman" w:hAnsi="Times New Roman" w:cs="Times New Roman"/>
          <w:color w:val="333333"/>
          <w:shd w:val="clear" w:color="auto" w:fill="FFFFFF"/>
          <w:lang w:val="en-GB"/>
        </w:rPr>
      </w:pPr>
      <w:r>
        <w:rPr>
          <w:rFonts w:ascii="Times New Roman" w:hAnsi="Times New Roman" w:cs="Times New Roman"/>
          <w:color w:val="333333"/>
          <w:shd w:val="clear" w:color="auto" w:fill="FFFFFF"/>
          <w:lang w:val="en-GB"/>
        </w:rPr>
        <w:t>Perhaps t</w:t>
      </w:r>
      <w:r w:rsidR="00733157">
        <w:rPr>
          <w:rFonts w:ascii="Times New Roman" w:hAnsi="Times New Roman" w:cs="Times New Roman"/>
          <w:color w:val="333333"/>
          <w:shd w:val="clear" w:color="auto" w:fill="FFFFFF"/>
          <w:lang w:val="en-GB"/>
        </w:rPr>
        <w:t xml:space="preserve">he best example of mixed methods research conducted in relation to automated trading is </w:t>
      </w:r>
      <w:r>
        <w:rPr>
          <w:rFonts w:ascii="Times New Roman" w:hAnsi="Times New Roman" w:cs="Times New Roman"/>
          <w:color w:val="333333"/>
          <w:shd w:val="clear" w:color="auto" w:fill="FFFFFF"/>
          <w:lang w:val="en-GB"/>
        </w:rPr>
        <w:t xml:space="preserve">the British Government Officer for Science’s extensive Final Project Report on </w:t>
      </w:r>
      <w:r w:rsidRPr="00482B83">
        <w:rPr>
          <w:rFonts w:ascii="Times New Roman" w:hAnsi="Times New Roman" w:cs="Times New Roman"/>
          <w:i/>
          <w:iCs/>
          <w:color w:val="333333"/>
          <w:shd w:val="clear" w:color="auto" w:fill="FFFFFF"/>
          <w:lang w:val="en-GB"/>
        </w:rPr>
        <w:t>The Future of Computer Trading in Financial Markets</w:t>
      </w:r>
      <w:r w:rsidR="003923A2">
        <w:rPr>
          <w:rFonts w:ascii="Times New Roman" w:hAnsi="Times New Roman" w:cs="Times New Roman"/>
          <w:i/>
          <w:iCs/>
          <w:color w:val="333333"/>
          <w:shd w:val="clear" w:color="auto" w:fill="FFFFFF"/>
          <w:lang w:val="en-GB"/>
        </w:rPr>
        <w:t xml:space="preserve"> </w:t>
      </w:r>
      <w:r w:rsidR="003923A2">
        <w:rPr>
          <w:rFonts w:ascii="Times New Roman" w:hAnsi="Times New Roman" w:cs="Times New Roman"/>
          <w:i/>
          <w:iCs/>
          <w:color w:val="333333"/>
          <w:shd w:val="clear" w:color="auto" w:fill="FFFFFF"/>
          <w:lang w:val="en-GB"/>
        </w:rPr>
        <w:fldChar w:fldCharType="begin"/>
      </w:r>
      <w:r w:rsidR="00FB512D">
        <w:rPr>
          <w:rFonts w:ascii="Times New Roman" w:hAnsi="Times New Roman" w:cs="Times New Roman"/>
          <w:i/>
          <w:iCs/>
          <w:color w:val="333333"/>
          <w:shd w:val="clear" w:color="auto" w:fill="FFFFFF"/>
          <w:lang w:val="en-GB"/>
        </w:rPr>
        <w:instrText xml:space="preserve"> ADDIN EN.CITE &lt;EndNote&gt;&lt;Cite ExcludeAuth="1"&gt;&lt;Year&gt;2012&lt;/Year&gt;&lt;RecNum&gt;4&lt;/RecNum&gt;&lt;DisplayText&gt;&lt;style face="superscript"&gt;39&lt;/style&gt;&lt;/DisplayText&gt;&lt;record&gt;&lt;rec-number&gt;4&lt;/rec-number&gt;&lt;foreign-keys&gt;&lt;key app="EN" db-id="2dfpr9x5rsv0tjers08pzwdcvfraswsf2rt2" timestamp="1583049506"&gt;4&lt;/key&gt;&lt;/foreign-keys&gt;&lt;ref-type name="Report"&gt;27&lt;/ref-type&gt;&lt;contributors&gt;&lt;/contributors&gt;&lt;titles&gt;&lt;title&gt;Foresight: The Future of Computer Trading in Financial Markets Final Project Report&lt;/title&gt;&lt;/titles&gt;&lt;dates&gt;&lt;year&gt;2012&lt;/year&gt;&lt;/dates&gt;&lt;pub-location&gt;London&lt;/pub-location&gt;&lt;publisher&gt;The Government Officer for Science&lt;/publisher&gt;&lt;urls&gt;&lt;/urls&gt;&lt;/record&gt;&lt;/Cite&gt;&lt;/EndNote&gt;</w:instrText>
      </w:r>
      <w:r w:rsidR="003923A2">
        <w:rPr>
          <w:rFonts w:ascii="Times New Roman" w:hAnsi="Times New Roman" w:cs="Times New Roman"/>
          <w:i/>
          <w:iCs/>
          <w:color w:val="333333"/>
          <w:shd w:val="clear" w:color="auto" w:fill="FFFFFF"/>
          <w:lang w:val="en-GB"/>
        </w:rPr>
        <w:fldChar w:fldCharType="separate"/>
      </w:r>
      <w:r w:rsidR="00FB512D" w:rsidRPr="00FB512D">
        <w:rPr>
          <w:rFonts w:ascii="Times New Roman" w:hAnsi="Times New Roman" w:cs="Times New Roman"/>
          <w:i/>
          <w:iCs/>
          <w:noProof/>
          <w:color w:val="333333"/>
          <w:shd w:val="clear" w:color="auto" w:fill="FFFFFF"/>
          <w:vertAlign w:val="superscript"/>
          <w:lang w:val="en-GB"/>
        </w:rPr>
        <w:t>39</w:t>
      </w:r>
      <w:r w:rsidR="003923A2">
        <w:rPr>
          <w:rFonts w:ascii="Times New Roman" w:hAnsi="Times New Roman" w:cs="Times New Roman"/>
          <w:i/>
          <w:iCs/>
          <w:color w:val="333333"/>
          <w:shd w:val="clear" w:color="auto" w:fill="FFFFFF"/>
          <w:lang w:val="en-GB"/>
        </w:rPr>
        <w:fldChar w:fldCharType="end"/>
      </w:r>
      <w:r>
        <w:rPr>
          <w:rFonts w:ascii="Times New Roman" w:hAnsi="Times New Roman" w:cs="Times New Roman"/>
          <w:color w:val="333333"/>
          <w:shd w:val="clear" w:color="auto" w:fill="FFFFFF"/>
          <w:lang w:val="en-GB"/>
        </w:rPr>
        <w:t>.</w:t>
      </w:r>
      <w:r w:rsidR="00AC3F6F">
        <w:rPr>
          <w:rFonts w:ascii="Times New Roman" w:hAnsi="Times New Roman" w:cs="Times New Roman"/>
          <w:color w:val="333333"/>
          <w:shd w:val="clear" w:color="auto" w:fill="FFFFFF"/>
          <w:lang w:val="en-GB"/>
        </w:rPr>
        <w:t xml:space="preserve"> The Foreword and</w:t>
      </w:r>
      <w:r w:rsidR="003923A2">
        <w:rPr>
          <w:rFonts w:ascii="Times New Roman" w:hAnsi="Times New Roman" w:cs="Times New Roman"/>
          <w:color w:val="333333"/>
          <w:shd w:val="clear" w:color="auto" w:fill="FFFFFF"/>
          <w:lang w:val="en-GB"/>
        </w:rPr>
        <w:t xml:space="preserve"> </w:t>
      </w:r>
      <w:r w:rsidR="00AC3F6F">
        <w:rPr>
          <w:rFonts w:ascii="Times New Roman" w:hAnsi="Times New Roman" w:cs="Times New Roman"/>
          <w:color w:val="333333"/>
          <w:shd w:val="clear" w:color="auto" w:fill="FFFFFF"/>
          <w:lang w:val="en-GB"/>
        </w:rPr>
        <w:t>Annex D of the Report confirm that it draws upon more than 50 peer reviewed articles (all taking their own approach to data collection)</w:t>
      </w:r>
      <w:r w:rsidR="000117CA">
        <w:rPr>
          <w:rFonts w:ascii="Times New Roman" w:hAnsi="Times New Roman" w:cs="Times New Roman"/>
          <w:color w:val="333333"/>
          <w:shd w:val="clear" w:color="auto" w:fill="FFFFFF"/>
          <w:lang w:val="en-GB"/>
        </w:rPr>
        <w:t>,</w:t>
      </w:r>
      <w:r w:rsidR="00AC3F6F">
        <w:rPr>
          <w:rFonts w:ascii="Times New Roman" w:hAnsi="Times New Roman" w:cs="Times New Roman"/>
          <w:color w:val="333333"/>
          <w:shd w:val="clear" w:color="auto" w:fill="FFFFFF"/>
          <w:lang w:val="en-GB"/>
        </w:rPr>
        <w:t xml:space="preserve"> as well as quantitative data collected from surveys and qualitative data collected from interviews. </w:t>
      </w:r>
      <w:r>
        <w:rPr>
          <w:rFonts w:ascii="Times New Roman" w:hAnsi="Times New Roman" w:cs="Times New Roman"/>
          <w:color w:val="333333"/>
          <w:shd w:val="clear" w:color="auto" w:fill="FFFFFF"/>
          <w:lang w:val="en-GB"/>
        </w:rPr>
        <w:t xml:space="preserve"> </w:t>
      </w:r>
      <w:r w:rsidR="002A7C8E">
        <w:rPr>
          <w:rFonts w:ascii="Times New Roman" w:hAnsi="Times New Roman" w:cs="Times New Roman"/>
          <w:color w:val="333333"/>
          <w:shd w:val="clear" w:color="auto" w:fill="FFFFFF"/>
          <w:lang w:val="en-GB"/>
        </w:rPr>
        <w:t xml:space="preserve">The scale of the effort to collate this is also outlined in the Foreword, which states that more than 150 academics participated in the project. Furthermore, the lead expert group supervising the project was comprised of 24 people. This demonstrates </w:t>
      </w:r>
      <w:r w:rsidR="000F0CCA">
        <w:rPr>
          <w:rFonts w:ascii="Times New Roman" w:hAnsi="Times New Roman" w:cs="Times New Roman"/>
          <w:color w:val="333333"/>
          <w:shd w:val="clear" w:color="auto" w:fill="FFFFFF"/>
          <w:lang w:val="en-GB"/>
        </w:rPr>
        <w:t>how labour intensive mixed methods research can be.</w:t>
      </w:r>
    </w:p>
    <w:p w14:paraId="3AADD45C" w14:textId="7FF65790" w:rsidR="00281047" w:rsidRPr="00213C78" w:rsidRDefault="000278C8" w:rsidP="000278C8">
      <w:pPr>
        <w:pStyle w:val="berschrift3"/>
        <w:ind w:firstLine="284"/>
        <w:rPr>
          <w:rFonts w:ascii="Times New Roman" w:hAnsi="Times New Roman" w:cs="Times New Roman"/>
          <w:b/>
          <w:bCs/>
          <w:color w:val="auto"/>
          <w:lang w:val="en-GB"/>
        </w:rPr>
      </w:pPr>
      <w:r>
        <w:rPr>
          <w:rFonts w:ascii="Times New Roman" w:hAnsi="Times New Roman" w:cs="Times New Roman"/>
          <w:color w:val="auto"/>
          <w:lang w:val="en-GB"/>
        </w:rPr>
        <w:t xml:space="preserve"> </w:t>
      </w:r>
      <w:r w:rsidR="00281047" w:rsidRPr="00213C78">
        <w:rPr>
          <w:rFonts w:ascii="Times New Roman" w:hAnsi="Times New Roman" w:cs="Times New Roman"/>
          <w:b/>
          <w:bCs/>
          <w:color w:val="auto"/>
          <w:lang w:val="en-GB"/>
        </w:rPr>
        <w:t>Option three: action research</w:t>
      </w:r>
    </w:p>
    <w:p w14:paraId="5A85CFC2" w14:textId="771FE398" w:rsidR="0014308D" w:rsidRDefault="0014308D" w:rsidP="0014308D">
      <w:pPr>
        <w:rPr>
          <w:rFonts w:ascii="Times New Roman" w:hAnsi="Times New Roman" w:cs="Times New Roman"/>
          <w:lang w:val="en-GB"/>
        </w:rPr>
      </w:pPr>
    </w:p>
    <w:p w14:paraId="650CD678" w14:textId="0B95B887" w:rsidR="00044859" w:rsidRPr="008F0BF5" w:rsidRDefault="00BC0904" w:rsidP="008F0BF5">
      <w:pPr>
        <w:ind w:left="426"/>
        <w:jc w:val="both"/>
        <w:rPr>
          <w:rFonts w:ascii="Times New Roman" w:hAnsi="Times New Roman" w:cs="Times New Roman"/>
          <w:i/>
          <w:iCs/>
          <w:color w:val="333333"/>
          <w:shd w:val="clear" w:color="auto" w:fill="FFFFFF"/>
          <w:lang w:val="en-GB"/>
        </w:rPr>
      </w:pPr>
      <w:r w:rsidRPr="00FE3D28">
        <w:rPr>
          <w:rFonts w:ascii="Times New Roman" w:hAnsi="Times New Roman" w:cs="Times New Roman"/>
          <w:i/>
          <w:iCs/>
          <w:color w:val="333333"/>
          <w:shd w:val="clear" w:color="auto" w:fill="FFFFFF"/>
          <w:lang w:val="en-GB"/>
        </w:rPr>
        <w:t>“A type of applied research designed to find the most effective way to bring about a desired social change or to solve a practical problem, usually in collaboration with those being researched”</w:t>
      </w:r>
      <w:r w:rsidR="009E765D">
        <w:rPr>
          <w:rFonts w:ascii="Times New Roman" w:hAnsi="Times New Roman" w:cs="Times New Roman"/>
          <w:i/>
          <w:iCs/>
          <w:color w:val="333333"/>
          <w:shd w:val="clear" w:color="auto" w:fill="FFFFFF"/>
          <w:lang w:val="en-GB"/>
        </w:rPr>
        <w:t xml:space="preserve"> </w:t>
      </w:r>
      <w:r w:rsidR="00D41C07">
        <w:rPr>
          <w:rFonts w:ascii="Times New Roman" w:hAnsi="Times New Roman" w:cs="Times New Roman"/>
          <w:color w:val="333333"/>
          <w:shd w:val="clear" w:color="auto" w:fill="FFFFFF"/>
          <w:lang w:val="en-GB"/>
        </w:rPr>
        <w:fldChar w:fldCharType="begin">
          <w:fldData xml:space="preserve">PEVuZE5vdGU+PENpdGU+PFllYXI+VW5kYXRlZDwvWWVhcj48UmVjTnVtPjM0NzwvUmVjTnVtPjxE
aXNwbGF5VGV4dD48c3R5bGUgZmFjZT0ic3VwZXJzY3JpcHQiPjQwPC9zdHlsZT48L0Rpc3BsYXlU
ZXh0PjxyZWNvcmQ+PHJlYy1udW1iZXI+MzQ3PC9yZWMtbnVtYmVyPjxmb3JlaWduLWtleXM+PGtl
eSBhcHA9IkVOIiBkYi1pZD0iMmRmcHI5eDVyc3YwdGplcnMwOHB6d2RjdmZyYXN3c2YycnQyIiB0
aW1lc3RhbXA9IjE1OTUxNDgyODciPjM0Nzwva2V5PjwvZm9yZWlnbi1rZXlzPjxyZWYtdHlwZSBu
YW1lPSJXZWIgUGFnZSI+MTI8L3JlZi10eXBlPjxjb250cmlidXRvcnM+PC9jb250cmlidXRvcnM+
PHRpdGxlcz48dGl0bGU+QWN0aW9uIHJlc2VhcmNoPC90aXRsZT48L3RpdGxlcz48bnVtYmVyPjE5
dGggSnVseSAyMDIwPC9udW1iZXI+PGRhdGVzPjx5ZWFyPlVuZGF0ZWQ8L3llYXI+PC9kYXRlcz48
cHVibGlzaGVyPlNhZ2UgUmVzZWFyY2ggTWV0aG9kczwvcHVibGlzaGVyPjx1cmxzPjxyZWxhdGVk
LXVybHM+PHVybD5odHRwczovL21ldGhvZHMuc2FnZXB1Yi5jb20vPC91cmw+PC9yZWxhdGVkLXVy
bHM+PC91cmxzPjwvcmVjb3JkPjwvQ2l0ZT48Q2l0ZSBFeGNsdWRlQXV0aD0iMSIgRXhjbHVkZVll
YXI9IjEiPjxZZWFyPlVuZGF0ZWQ8L1llYXI+PFJlY051bT4zNDc8L1JlY051bT48cmVjb3JkPjxy
ZWMtbnVtYmVyPjM0NzwvcmVjLW51bWJlcj48Zm9yZWlnbi1rZXlzPjxrZXkgYXBwPSJFTiIgZGIt
aWQ9IjJkZnByOXg1cnN2MHRqZXJzMDhwendkY3ZmcmFzd3NmMnJ0MiIgdGltZXN0YW1wPSIxNTk1
MTQ4Mjg3Ij4zNDc8L2tleT48L2ZvcmVpZ24ta2V5cz48cmVmLXR5cGUgbmFtZT0iV2ViIFBhZ2Ui
PjEyPC9yZWYtdHlwZT48Y29udHJpYnV0b3JzPjwvY29udHJpYnV0b3JzPjx0aXRsZXM+PHRpdGxl
PkFjdGlvbiByZXNlYXJjaDwvdGl0bGU+PC90aXRsZXM+PG51bWJlcj4xOXRoIEp1bHkgMjAyMDwv
bnVtYmVyPjxkYXRlcz48eWVhcj5VbmRhdGVkPC95ZWFyPjwvZGF0ZXM+PHB1Ymxpc2hlcj5TYWdl
IFJlc2VhcmNoIE1ldGhvZHM8L3B1Ymxpc2hlcj48dXJscz48cmVsYXRlZC11cmxzPjx1cmw+aHR0
cHM6Ly9tZXRob2RzLnNhZ2VwdWIuY29tLzwvdXJsPjwvcmVsYXRlZC11cmxzPjwvdXJscz48L3Jl
Y29yZD48L0NpdGU+PENpdGUgRXhjbHVkZVllYXI9IjEiPjxZZWFyPlVuZGF0ZWQ8L1llYXI+PFJl
Y051bT4zNDc8L1JlY051bT48cmVjb3JkPjxyZWMtbnVtYmVyPjM0NzwvcmVjLW51bWJlcj48Zm9y
ZWlnbi1rZXlzPjxrZXkgYXBwPSJFTiIgZGItaWQ9IjJkZnByOXg1cnN2MHRqZXJzMDhwendkY3Zm
cmFzd3NmMnJ0MiIgdGltZXN0YW1wPSIxNTk1MTQ4Mjg3Ij4zNDc8L2tleT48L2ZvcmVpZ24ta2V5
cz48cmVmLXR5cGUgbmFtZT0iV2ViIFBhZ2UiPjEyPC9yZWYtdHlwZT48Y29udHJpYnV0b3JzPjwv
Y29udHJpYnV0b3JzPjx0aXRsZXM+PHRpdGxlPkFjdGlvbiByZXNlYXJjaDwvdGl0bGU+PC90aXRs
ZXM+PG51bWJlcj4xOXRoIEp1bHkgMjAyMDwvbnVtYmVyPjxkYXRlcz48eWVhcj5VbmRhdGVkPC95
ZWFyPjwvZGF0ZXM+PHB1Ymxpc2hlcj5TYWdlIFJlc2VhcmNoIE1ldGhvZHM8L3B1Ymxpc2hlcj48
dXJscz48cmVsYXRlZC11cmxzPjx1cmw+aHR0cHM6Ly9tZXRob2RzLnNhZ2VwdWIuY29tLzwvdXJs
PjwvcmVsYXRlZC11cmxzPjwvdXJscz48L3JlY29yZD48L0NpdGU+PENpdGU+PFllYXI+VW5kYXRl
ZDwvWWVhcj48UmVjTnVtPjM0NzwvUmVjTnVtPjxyZWNvcmQ+PHJlYy1udW1iZXI+MzQ3PC9yZWMt
bnVtYmVyPjxmb3JlaWduLWtleXM+PGtleSBhcHA9IkVOIiBkYi1pZD0iMmRmcHI5eDVyc3YwdGpl
cnMwOHB6d2RjdmZyYXN3c2YycnQyIiB0aW1lc3RhbXA9IjE1OTUxNDgyODciPjM0Nzwva2V5Pjwv
Zm9yZWlnbi1rZXlzPjxyZWYtdHlwZSBuYW1lPSJXZWIgUGFnZSI+MTI8L3JlZi10eXBlPjxjb250
cmlidXRvcnM+PC9jb250cmlidXRvcnM+PHRpdGxlcz48dGl0bGU+QWN0aW9uIHJlc2VhcmNoPC90
aXRsZT48L3RpdGxlcz48bnVtYmVyPjE5dGggSnVseSAyMDIwPC9udW1iZXI+PGRhdGVzPjx5ZWFy
PlVuZGF0ZWQ8L3llYXI+PC9kYXRlcz48cHVibGlzaGVyPlNhZ2UgUmVzZWFyY2ggTWV0aG9kczwv
cHVibGlzaGVyPjx1cmxzPjxyZWxhdGVkLXVybHM+PHVybD5odHRwczovL21ldGhvZHMuc2FnZXB1
Yi5jb20vPC91cmw+PC9yZWxhdGVkLXVybHM+PC91cmxzPjwvcmVjb3JkPjwvQ2l0ZT48Q2l0ZT48
WWVhcj5VbmRhdGVkPC9ZZWFyPjxSZWNOdW0+MzQ3PC9SZWNOdW0+PHJlY29yZD48cmVjLW51bWJl
cj4zNDc8L3JlYy1udW1iZXI+PGZvcmVpZ24ta2V5cz48a2V5IGFwcD0iRU4iIGRiLWlkPSIyZGZw
cjl4NXJzdjB0amVyczA4cHp3ZGN2ZnJhc3dzZjJydDIiIHRpbWVzdGFtcD0iMTU5NTE0ODI4NyI+
MzQ3PC9rZXk+PC9mb3JlaWduLWtleXM+PHJlZi10eXBlIG5hbWU9IldlYiBQYWdlIj4xMjwvcmVm
LXR5cGU+PGNvbnRyaWJ1dG9ycz48L2NvbnRyaWJ1dG9ycz48dGl0bGVzPjx0aXRsZT5BY3Rpb24g
cmVzZWFyY2g8L3RpdGxlPjwvdGl0bGVzPjxudW1iZXI+MTl0aCBKdWx5IDIwMjA8L251bWJlcj48
ZGF0ZXM+PHllYXI+VW5kYXRlZDwveWVhcj48L2RhdGVzPjxwdWJsaXNoZXI+U2FnZSBSZXNlYXJj
aCBNZXRob2RzPC9wdWJsaXNoZXI+PHVybHM+PHJlbGF0ZWQtdXJscz48dXJsPmh0dHBzOi8vbWV0
aG9kcy5zYWdlcHViLmNvbS88L3VybD48L3JlbGF0ZWQtdXJscz48L3VybHM+PC9yZWNvcmQ+PC9D
aXRlPjxDaXRlIEV4Y2x1ZGVBdXRoPSIxIj48WWVhcj5VbmRhdGVkPC9ZZWFyPjxSZWNOdW0+MzQ3
PC9SZWNOdW0+PFByZWZpeD5TYWdlIFJlc2VhcmNoIE1ldGhvZHM8L1ByZWZpeD48cmVjb3JkPjxy
ZWMtbnVtYmVyPjM0NzwvcmVjLW51bWJlcj48Zm9yZWlnbi1rZXlzPjxrZXkgYXBwPSJFTiIgZGIt
aWQ9IjJkZnByOXg1cnN2MHRqZXJzMDhwendkY3ZmcmFzd3NmMnJ0MiIgdGltZXN0YW1wPSIxNTk1
MTQ4Mjg3Ij4zNDc8L2tleT48L2ZvcmVpZ24ta2V5cz48cmVmLXR5cGUgbmFtZT0iV2ViIFBhZ2Ui
PjEyPC9yZWYtdHlwZT48Y29udHJpYnV0b3JzPjwvY29udHJpYnV0b3JzPjx0aXRsZXM+PHRpdGxl
PkFjdGlvbiByZXNlYXJjaDwvdGl0bGU+PC90aXRsZXM+PG51bWJlcj4xOXRoIEp1bHkgMjAyMDwv
bnVtYmVyPjxkYXRlcz48eWVhcj5VbmRhdGVkPC95ZWFyPjwvZGF0ZXM+PHB1Ymxpc2hlcj5TYWdl
IFJlc2VhcmNoIE1ldGhvZHM8L3B1Ymxpc2hlcj48dXJscz48cmVsYXRlZC11cmxzPjx1cmw+aHR0
cHM6Ly9tZXRob2RzLnNhZ2VwdWIuY29tLzwvdXJsPjwvcmVsYXRlZC11cmxzPjwvdXJscz48L3Jl
Y29yZD48L0NpdGU+PC9FbmROb3RlPn==
</w:fldData>
        </w:fldChar>
      </w:r>
      <w:r w:rsidR="00FB512D">
        <w:rPr>
          <w:rFonts w:ascii="Times New Roman" w:hAnsi="Times New Roman" w:cs="Times New Roman"/>
          <w:color w:val="333333"/>
          <w:shd w:val="clear" w:color="auto" w:fill="FFFFFF"/>
          <w:lang w:val="en-GB"/>
        </w:rPr>
        <w:instrText xml:space="preserve"> ADDIN EN.CITE </w:instrText>
      </w:r>
      <w:r w:rsidR="00FB512D">
        <w:rPr>
          <w:rFonts w:ascii="Times New Roman" w:hAnsi="Times New Roman" w:cs="Times New Roman"/>
          <w:color w:val="333333"/>
          <w:shd w:val="clear" w:color="auto" w:fill="FFFFFF"/>
          <w:lang w:val="en-GB"/>
        </w:rPr>
        <w:fldChar w:fldCharType="begin">
          <w:fldData xml:space="preserve">PEVuZE5vdGU+PENpdGU+PFllYXI+VW5kYXRlZDwvWWVhcj48UmVjTnVtPjM0NzwvUmVjTnVtPjxE
aXNwbGF5VGV4dD48c3R5bGUgZmFjZT0ic3VwZXJzY3JpcHQiPjQwPC9zdHlsZT48L0Rpc3BsYXlU
ZXh0PjxyZWNvcmQ+PHJlYy1udW1iZXI+MzQ3PC9yZWMtbnVtYmVyPjxmb3JlaWduLWtleXM+PGtl
eSBhcHA9IkVOIiBkYi1pZD0iMmRmcHI5eDVyc3YwdGplcnMwOHB6d2RjdmZyYXN3c2YycnQyIiB0
aW1lc3RhbXA9IjE1OTUxNDgyODciPjM0Nzwva2V5PjwvZm9yZWlnbi1rZXlzPjxyZWYtdHlwZSBu
YW1lPSJXZWIgUGFnZSI+MTI8L3JlZi10eXBlPjxjb250cmlidXRvcnM+PC9jb250cmlidXRvcnM+
PHRpdGxlcz48dGl0bGU+QWN0aW9uIHJlc2VhcmNoPC90aXRsZT48L3RpdGxlcz48bnVtYmVyPjE5
dGggSnVseSAyMDIwPC9udW1iZXI+PGRhdGVzPjx5ZWFyPlVuZGF0ZWQ8L3llYXI+PC9kYXRlcz48
cHVibGlzaGVyPlNhZ2UgUmVzZWFyY2ggTWV0aG9kczwvcHVibGlzaGVyPjx1cmxzPjxyZWxhdGVk
LXVybHM+PHVybD5odHRwczovL21ldGhvZHMuc2FnZXB1Yi5jb20vPC91cmw+PC9yZWxhdGVkLXVy
bHM+PC91cmxzPjwvcmVjb3JkPjwvQ2l0ZT48Q2l0ZSBFeGNsdWRlQXV0aD0iMSIgRXhjbHVkZVll
YXI9IjEiPjxZZWFyPlVuZGF0ZWQ8L1llYXI+PFJlY051bT4zNDc8L1JlY051bT48cmVjb3JkPjxy
ZWMtbnVtYmVyPjM0NzwvcmVjLW51bWJlcj48Zm9yZWlnbi1rZXlzPjxrZXkgYXBwPSJFTiIgZGIt
aWQ9IjJkZnByOXg1cnN2MHRqZXJzMDhwendkY3ZmcmFzd3NmMnJ0MiIgdGltZXN0YW1wPSIxNTk1
MTQ4Mjg3Ij4zNDc8L2tleT48L2ZvcmVpZ24ta2V5cz48cmVmLXR5cGUgbmFtZT0iV2ViIFBhZ2Ui
PjEyPC9yZWYtdHlwZT48Y29udHJpYnV0b3JzPjwvY29udHJpYnV0b3JzPjx0aXRsZXM+PHRpdGxl
PkFjdGlvbiByZXNlYXJjaDwvdGl0bGU+PC90aXRsZXM+PG51bWJlcj4xOXRoIEp1bHkgMjAyMDwv
bnVtYmVyPjxkYXRlcz48eWVhcj5VbmRhdGVkPC95ZWFyPjwvZGF0ZXM+PHB1Ymxpc2hlcj5TYWdl
IFJlc2VhcmNoIE1ldGhvZHM8L3B1Ymxpc2hlcj48dXJscz48cmVsYXRlZC11cmxzPjx1cmw+aHR0
cHM6Ly9tZXRob2RzLnNhZ2VwdWIuY29tLzwvdXJsPjwvcmVsYXRlZC11cmxzPjwvdXJscz48L3Jl
Y29yZD48L0NpdGU+PENpdGUgRXhjbHVkZVllYXI9IjEiPjxZZWFyPlVuZGF0ZWQ8L1llYXI+PFJl
Y051bT4zNDc8L1JlY051bT48cmVjb3JkPjxyZWMtbnVtYmVyPjM0NzwvcmVjLW51bWJlcj48Zm9y
ZWlnbi1rZXlzPjxrZXkgYXBwPSJFTiIgZGItaWQ9IjJkZnByOXg1cnN2MHRqZXJzMDhwendkY3Zm
cmFzd3NmMnJ0MiIgdGltZXN0YW1wPSIxNTk1MTQ4Mjg3Ij4zNDc8L2tleT48L2ZvcmVpZ24ta2V5
cz48cmVmLXR5cGUgbmFtZT0iV2ViIFBhZ2UiPjEyPC9yZWYtdHlwZT48Y29udHJpYnV0b3JzPjwv
Y29udHJpYnV0b3JzPjx0aXRsZXM+PHRpdGxlPkFjdGlvbiByZXNlYXJjaDwvdGl0bGU+PC90aXRs
ZXM+PG51bWJlcj4xOXRoIEp1bHkgMjAyMDwvbnVtYmVyPjxkYXRlcz48eWVhcj5VbmRhdGVkPC95
ZWFyPjwvZGF0ZXM+PHB1Ymxpc2hlcj5TYWdlIFJlc2VhcmNoIE1ldGhvZHM8L3B1Ymxpc2hlcj48
dXJscz48cmVsYXRlZC11cmxzPjx1cmw+aHR0cHM6Ly9tZXRob2RzLnNhZ2VwdWIuY29tLzwvdXJs
PjwvcmVsYXRlZC11cmxzPjwvdXJscz48L3JlY29yZD48L0NpdGU+PENpdGU+PFllYXI+VW5kYXRl
ZDwvWWVhcj48UmVjTnVtPjM0NzwvUmVjTnVtPjxyZWNvcmQ+PHJlYy1udW1iZXI+MzQ3PC9yZWMt
bnVtYmVyPjxmb3JlaWduLWtleXM+PGtleSBhcHA9IkVOIiBkYi1pZD0iMmRmcHI5eDVyc3YwdGpl
cnMwOHB6d2RjdmZyYXN3c2YycnQyIiB0aW1lc3RhbXA9IjE1OTUxNDgyODciPjM0Nzwva2V5Pjwv
Zm9yZWlnbi1rZXlzPjxyZWYtdHlwZSBuYW1lPSJXZWIgUGFnZSI+MTI8L3JlZi10eXBlPjxjb250
cmlidXRvcnM+PC9jb250cmlidXRvcnM+PHRpdGxlcz48dGl0bGU+QWN0aW9uIHJlc2VhcmNoPC90
aXRsZT48L3RpdGxlcz48bnVtYmVyPjE5dGggSnVseSAyMDIwPC9udW1iZXI+PGRhdGVzPjx5ZWFy
PlVuZGF0ZWQ8L3llYXI+PC9kYXRlcz48cHVibGlzaGVyPlNhZ2UgUmVzZWFyY2ggTWV0aG9kczwv
cHVibGlzaGVyPjx1cmxzPjxyZWxhdGVkLXVybHM+PHVybD5odHRwczovL21ldGhvZHMuc2FnZXB1
Yi5jb20vPC91cmw+PC9yZWxhdGVkLXVybHM+PC91cmxzPjwvcmVjb3JkPjwvQ2l0ZT48Q2l0ZT48
WWVhcj5VbmRhdGVkPC9ZZWFyPjxSZWNOdW0+MzQ3PC9SZWNOdW0+PHJlY29yZD48cmVjLW51bWJl
cj4zNDc8L3JlYy1udW1iZXI+PGZvcmVpZ24ta2V5cz48a2V5IGFwcD0iRU4iIGRiLWlkPSIyZGZw
cjl4NXJzdjB0amVyczA4cHp3ZGN2ZnJhc3dzZjJydDIiIHRpbWVzdGFtcD0iMTU5NTE0ODI4NyI+
MzQ3PC9rZXk+PC9mb3JlaWduLWtleXM+PHJlZi10eXBlIG5hbWU9IldlYiBQYWdlIj4xMjwvcmVm
LXR5cGU+PGNvbnRyaWJ1dG9ycz48L2NvbnRyaWJ1dG9ycz48dGl0bGVzPjx0aXRsZT5BY3Rpb24g
cmVzZWFyY2g8L3RpdGxlPjwvdGl0bGVzPjxudW1iZXI+MTl0aCBKdWx5IDIwMjA8L251bWJlcj48
ZGF0ZXM+PHllYXI+VW5kYXRlZDwveWVhcj48L2RhdGVzPjxwdWJsaXNoZXI+U2FnZSBSZXNlYXJj
aCBNZXRob2RzPC9wdWJsaXNoZXI+PHVybHM+PHJlbGF0ZWQtdXJscz48dXJsPmh0dHBzOi8vbWV0
aG9kcy5zYWdlcHViLmNvbS88L3VybD48L3JlbGF0ZWQtdXJscz48L3VybHM+PC9yZWNvcmQ+PC9D
aXRlPjxDaXRlIEV4Y2x1ZGVBdXRoPSIxIj48WWVhcj5VbmRhdGVkPC9ZZWFyPjxSZWNOdW0+MzQ3
PC9SZWNOdW0+PFByZWZpeD5TYWdlIFJlc2VhcmNoIE1ldGhvZHM8L1ByZWZpeD48cmVjb3JkPjxy
ZWMtbnVtYmVyPjM0NzwvcmVjLW51bWJlcj48Zm9yZWlnbi1rZXlzPjxrZXkgYXBwPSJFTiIgZGIt
aWQ9IjJkZnByOXg1cnN2MHRqZXJzMDhwendkY3ZmcmFzd3NmMnJ0MiIgdGltZXN0YW1wPSIxNTk1
MTQ4Mjg3Ij4zNDc8L2tleT48L2ZvcmVpZ24ta2V5cz48cmVmLXR5cGUgbmFtZT0iV2ViIFBhZ2Ui
PjEyPC9yZWYtdHlwZT48Y29udHJpYnV0b3JzPjwvY29udHJpYnV0b3JzPjx0aXRsZXM+PHRpdGxl
PkFjdGlvbiByZXNlYXJjaDwvdGl0bGU+PC90aXRsZXM+PG51bWJlcj4xOXRoIEp1bHkgMjAyMDwv
bnVtYmVyPjxkYXRlcz48eWVhcj5VbmRhdGVkPC95ZWFyPjwvZGF0ZXM+PHB1Ymxpc2hlcj5TYWdl
IFJlc2VhcmNoIE1ldGhvZHM8L3B1Ymxpc2hlcj48dXJscz48cmVsYXRlZC11cmxzPjx1cmw+aHR0
cHM6Ly9tZXRob2RzLnNhZ2VwdWIuY29tLzwvdXJsPjwvcmVsYXRlZC11cmxzPjwvdXJscz48L3Jl
Y29yZD48L0NpdGU+PC9FbmROb3RlPn==
</w:fldData>
        </w:fldChar>
      </w:r>
      <w:r w:rsidR="00FB512D">
        <w:rPr>
          <w:rFonts w:ascii="Times New Roman" w:hAnsi="Times New Roman" w:cs="Times New Roman"/>
          <w:color w:val="333333"/>
          <w:shd w:val="clear" w:color="auto" w:fill="FFFFFF"/>
          <w:lang w:val="en-GB"/>
        </w:rPr>
        <w:instrText xml:space="preserve"> ADDIN EN.CITE.DATA </w:instrText>
      </w:r>
      <w:r w:rsidR="00FB512D">
        <w:rPr>
          <w:rFonts w:ascii="Times New Roman" w:hAnsi="Times New Roman" w:cs="Times New Roman"/>
          <w:color w:val="333333"/>
          <w:shd w:val="clear" w:color="auto" w:fill="FFFFFF"/>
          <w:lang w:val="en-GB"/>
        </w:rPr>
      </w:r>
      <w:r w:rsidR="00FB512D">
        <w:rPr>
          <w:rFonts w:ascii="Times New Roman" w:hAnsi="Times New Roman" w:cs="Times New Roman"/>
          <w:color w:val="333333"/>
          <w:shd w:val="clear" w:color="auto" w:fill="FFFFFF"/>
          <w:lang w:val="en-GB"/>
        </w:rPr>
        <w:fldChar w:fldCharType="end"/>
      </w:r>
      <w:r w:rsidR="00D41C07">
        <w:rPr>
          <w:rFonts w:ascii="Times New Roman" w:hAnsi="Times New Roman" w:cs="Times New Roman"/>
          <w:color w:val="333333"/>
          <w:shd w:val="clear" w:color="auto" w:fill="FFFFFF"/>
          <w:lang w:val="en-GB"/>
        </w:rPr>
      </w:r>
      <w:r w:rsidR="00D41C07">
        <w:rPr>
          <w:rFonts w:ascii="Times New Roman" w:hAnsi="Times New Roman" w:cs="Times New Roman"/>
          <w:color w:val="333333"/>
          <w:shd w:val="clear" w:color="auto" w:fill="FFFFFF"/>
          <w:lang w:val="en-GB"/>
        </w:rPr>
        <w:fldChar w:fldCharType="separate"/>
      </w:r>
      <w:r w:rsidR="00FB512D" w:rsidRPr="00FB512D">
        <w:rPr>
          <w:rFonts w:ascii="Times New Roman" w:hAnsi="Times New Roman" w:cs="Times New Roman"/>
          <w:noProof/>
          <w:color w:val="333333"/>
          <w:shd w:val="clear" w:color="auto" w:fill="FFFFFF"/>
          <w:vertAlign w:val="superscript"/>
          <w:lang w:val="en-GB"/>
        </w:rPr>
        <w:t>40</w:t>
      </w:r>
      <w:r w:rsidR="00D41C07">
        <w:rPr>
          <w:rFonts w:ascii="Times New Roman" w:hAnsi="Times New Roman" w:cs="Times New Roman"/>
          <w:color w:val="333333"/>
          <w:shd w:val="clear" w:color="auto" w:fill="FFFFFF"/>
          <w:lang w:val="en-GB"/>
        </w:rPr>
        <w:fldChar w:fldCharType="end"/>
      </w:r>
    </w:p>
    <w:p w14:paraId="348C07D0" w14:textId="7AF3EA3F" w:rsidR="009E765D" w:rsidRDefault="00CF2C4E" w:rsidP="00CF2C4E">
      <w:pPr>
        <w:spacing w:line="360" w:lineRule="auto"/>
        <w:ind w:left="425"/>
        <w:jc w:val="both"/>
        <w:rPr>
          <w:rFonts w:ascii="Times New Roman" w:hAnsi="Times New Roman" w:cs="Times New Roman"/>
          <w:lang w:val="en-GB"/>
        </w:rPr>
      </w:pPr>
      <w:r>
        <w:rPr>
          <w:rFonts w:ascii="Times New Roman" w:hAnsi="Times New Roman" w:cs="Times New Roman"/>
          <w:lang w:val="en-GB"/>
        </w:rPr>
        <w:t>This strong emphasis in identifying practical solutions to real problems makes a</w:t>
      </w:r>
      <w:r w:rsidR="009E765D">
        <w:rPr>
          <w:rFonts w:ascii="Times New Roman" w:hAnsi="Times New Roman" w:cs="Times New Roman"/>
          <w:lang w:val="en-GB"/>
        </w:rPr>
        <w:t xml:space="preserve">ction </w:t>
      </w:r>
      <w:r>
        <w:rPr>
          <w:rFonts w:ascii="Times New Roman" w:hAnsi="Times New Roman" w:cs="Times New Roman"/>
          <w:lang w:val="en-GB"/>
        </w:rPr>
        <w:t>research particularly</w:t>
      </w:r>
      <w:r w:rsidR="009E765D">
        <w:rPr>
          <w:rFonts w:ascii="Times New Roman" w:hAnsi="Times New Roman" w:cs="Times New Roman"/>
          <w:lang w:val="en-GB"/>
        </w:rPr>
        <w:t xml:space="preserve"> attractive to a researcher employing a pragmatic epistemology. </w:t>
      </w:r>
      <w:r>
        <w:rPr>
          <w:rFonts w:ascii="Times New Roman" w:hAnsi="Times New Roman" w:cs="Times New Roman"/>
          <w:lang w:val="en-GB"/>
        </w:rPr>
        <w:t>This is because the utility of the researcher’s recommendations can be directly observed in organisation change, as opposed to merely being theoretical</w:t>
      </w:r>
      <w:r w:rsidR="00340DD4">
        <w:rPr>
          <w:rFonts w:ascii="Times New Roman" w:hAnsi="Times New Roman" w:cs="Times New Roman"/>
          <w:lang w:val="en-GB"/>
        </w:rPr>
        <w:t xml:space="preserve"> contributions in a journal article</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&lt;EndNote&gt;&lt;Cite&gt;&lt;Author&gt;Myers&lt;/Author&gt;&lt;Year&gt;2020&lt;/Year&gt;&lt;RecNum&gt;323&lt;/RecNum&gt;&lt;DisplayText&gt;&lt;style face="superscript"&gt;29&lt;/style&gt;&lt;/DisplayText&gt;&lt;record&gt;&lt;rec-number&gt;323&lt;/rec-number&gt;&lt;foreign-keys&gt;&lt;key app="EN" db-id="2dfpr9x5rsv0tjers08pzwdcvfraswsf2rt2" timestamp="1594547973"&gt;323&lt;/key&gt;&lt;/foreign-keys&gt;&lt;ref-type name="Book"&gt;6&lt;/ref-type&gt;&lt;contributors&gt;&lt;authors&gt;&lt;author&gt;Myers, Michael D. &lt;/author&gt;&lt;/authors&gt;&lt;/contributors&gt;&lt;titles&gt;&lt;title&gt;Qualitative Research in Business and Management&lt;/title&gt;&lt;/titles&gt;&lt;edition&gt;3rd Edition&lt;/edition&gt;&lt;dates&gt;&lt;year&gt;2020&lt;/year&gt;&lt;/dates&gt;&lt;pub-location&gt;Los Angeles, London, New Dehli, Singapore, Washington DC, Melbourne&lt;/pub-location&gt;&lt;publisher&gt;Sage Publications Ltd&lt;/publisher&gt;&lt;urls&gt;&lt;/urls&gt;&lt;/record&gt;&lt;/Cite&gt;&lt;/EndNote&gt;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29</w:t>
      </w:r>
      <w:r>
        <w:rPr>
          <w:rFonts w:ascii="Times New Roman" w:hAnsi="Times New Roman" w:cs="Times New Roman"/>
          <w:lang w:val="en-GB"/>
        </w:rPr>
        <w:fldChar w:fldCharType="end"/>
      </w:r>
      <w:r>
        <w:rPr>
          <w:rFonts w:ascii="Times New Roman" w:hAnsi="Times New Roman" w:cs="Times New Roman"/>
          <w:lang w:val="en-GB"/>
        </w:rPr>
        <w:t>.</w:t>
      </w:r>
    </w:p>
    <w:p w14:paraId="426D0D9B" w14:textId="76DAE2BF" w:rsidR="00680461" w:rsidRDefault="001F5DFB" w:rsidP="00680461">
      <w:pPr>
        <w:spacing w:line="360" w:lineRule="auto"/>
        <w:ind w:left="425"/>
        <w:jc w:val="both"/>
        <w:rPr>
          <w:rFonts w:ascii="Times New Roman" w:hAnsi="Times New Roman" w:cs="Times New Roman"/>
          <w:lang w:val="en-GB"/>
        </w:rPr>
      </w:pPr>
      <w:r>
        <w:rPr>
          <w:rFonts w:ascii="Times New Roman" w:hAnsi="Times New Roman" w:cs="Times New Roman"/>
          <w:lang w:val="en-GB"/>
        </w:rPr>
        <w:t xml:space="preserve">Despite this significant advantage, action research did not feature in any of the articles </w:t>
      </w:r>
      <w:r w:rsidR="00481C23">
        <w:rPr>
          <w:rFonts w:ascii="Times New Roman" w:hAnsi="Times New Roman" w:cs="Times New Roman"/>
          <w:lang w:val="en-GB"/>
        </w:rPr>
        <w:t>considered as part of the author’s review of the algorithmic trading literature</w:t>
      </w:r>
      <w:r w:rsidR="00481C23">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&lt;EndNote&gt;&lt;Cite&gt;&lt;Author&gt;Culley&lt;/Author&gt;&lt;Year&gt;2020&lt;/Year&gt;&lt;RecNum&gt;306&lt;/RecNum&gt;&lt;DisplayText&gt;&lt;style face="superscript"&gt;8&lt;/style&gt;&lt;/DisplayText&gt;&lt;record&gt;&lt;rec-number&gt;306&lt;/rec-number&gt;&lt;foreign-keys&gt;&lt;key app="EN" db-id="2dfpr9x5rsv0tjers08pzwdcvfraswsf2rt2" timestamp="1584812646"&gt;306&lt;/key&gt;&lt;/foreign-keys&gt;&lt;ref-type name="Journal Article"&gt;17&lt;/ref-type&gt;&lt;contributors&gt;&lt;authors&gt;&lt;author&gt;Culley, Alexander&lt;/author&gt;&lt;/authors&gt;&lt;/contributors&gt;&lt;titles&gt;&lt;title&gt;Conduct risks and their mitigation in algorithmic trading firms: a systematic literature review&lt;/title&gt;&lt;secondary-title&gt;Journal of Financial Compliance&lt;/secondary-title&gt;&lt;/titles&gt;&lt;periodical&gt;&lt;full-title&gt;Journal of Financial Compliance&lt;/full-title&gt;&lt;/periodical&gt;&lt;pages&gt;1-19&lt;/pages&gt;&lt;volume&gt;4&lt;/volume&gt;&lt;number&gt;1&lt;/number&gt;&lt;dates&gt;&lt;year&gt;2020&lt;/year&gt;&lt;/dates&gt;&lt;urls&gt;&lt;/urls&gt;&lt;/record&gt;&lt;/Cite&gt;&lt;/EndNote&gt;</w:instrText>
      </w:r>
      <w:r w:rsidR="00481C23">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8</w:t>
      </w:r>
      <w:r w:rsidR="00481C23">
        <w:rPr>
          <w:rFonts w:ascii="Times New Roman" w:hAnsi="Times New Roman" w:cs="Times New Roman"/>
          <w:lang w:val="en-GB"/>
        </w:rPr>
        <w:fldChar w:fldCharType="end"/>
      </w:r>
      <w:r w:rsidR="00481C23">
        <w:rPr>
          <w:rFonts w:ascii="Times New Roman" w:hAnsi="Times New Roman" w:cs="Times New Roman"/>
          <w:lang w:val="en-GB"/>
        </w:rPr>
        <w:t xml:space="preserve">. </w:t>
      </w:r>
      <w:r w:rsidR="008F581E">
        <w:rPr>
          <w:rFonts w:ascii="Times New Roman" w:hAnsi="Times New Roman" w:cs="Times New Roman"/>
          <w:lang w:val="en-GB"/>
        </w:rPr>
        <w:t xml:space="preserve">This is probably </w:t>
      </w:r>
      <w:r w:rsidR="005056A8">
        <w:rPr>
          <w:rFonts w:ascii="Times New Roman" w:hAnsi="Times New Roman" w:cs="Times New Roman"/>
          <w:lang w:val="en-GB"/>
        </w:rPr>
        <w:t xml:space="preserve">because it reportedly a </w:t>
      </w:r>
      <w:r w:rsidR="00680461">
        <w:rPr>
          <w:rFonts w:ascii="Times New Roman" w:hAnsi="Times New Roman" w:cs="Times New Roman"/>
          <w:lang w:val="en-GB"/>
        </w:rPr>
        <w:t>high-risk</w:t>
      </w:r>
      <w:r w:rsidR="005056A8">
        <w:rPr>
          <w:rFonts w:ascii="Times New Roman" w:hAnsi="Times New Roman" w:cs="Times New Roman"/>
          <w:lang w:val="en-GB"/>
        </w:rPr>
        <w:t xml:space="preserve"> strategy </w:t>
      </w:r>
      <w:r w:rsidR="00680461">
        <w:rPr>
          <w:rFonts w:ascii="Times New Roman" w:hAnsi="Times New Roman" w:cs="Times New Roman"/>
          <w:lang w:val="en-GB"/>
        </w:rPr>
        <w:t>as:</w:t>
      </w:r>
    </w:p>
    <w:p w14:paraId="30D81D26" w14:textId="099393FE" w:rsidR="00680461" w:rsidRDefault="003B0CBE" w:rsidP="009C444C">
      <w:pPr>
        <w:pStyle w:val="Listenabsatz"/>
        <w:numPr>
          <w:ilvl w:val="0"/>
          <w:numId w:val="11"/>
        </w:numPr>
        <w:spacing w:line="360" w:lineRule="auto"/>
        <w:jc w:val="both"/>
        <w:rPr>
          <w:rFonts w:ascii="Times New Roman" w:hAnsi="Times New Roman" w:cs="Times New Roman"/>
          <w:lang w:val="en-GB"/>
        </w:rPr>
      </w:pPr>
      <w:r>
        <w:rPr>
          <w:rFonts w:ascii="Times New Roman" w:hAnsi="Times New Roman" w:cs="Times New Roman"/>
          <w:lang w:val="en-GB"/>
        </w:rPr>
        <w:t>it is very time consuming</w:t>
      </w:r>
      <w:r w:rsidR="00A921D0">
        <w:rPr>
          <w:rFonts w:ascii="Times New Roman" w:hAnsi="Times New Roman" w:cs="Times New Roman"/>
          <w:lang w:val="en-GB"/>
        </w:rPr>
        <w:fldChar w:fldCharType="begin">
          <w:fldData xml:space="preserve">PEVuZE5vdGU+PENpdGU+PEF1dGhvcj5LYXJpbTwvQXV0aG9yPjxZZWFyPjIwMDE8L1llYXI+PFJl
Y051bT4zNTc8L1JlY051bT48RGlzcGxheVRleHQ+PHN0eWxlIGZhY2U9InN1cGVyc2NyaXB0Ij40
MTwvc3R5bGU+PC9EaXNwbGF5VGV4dD48cmVjb3JkPjxyZWMtbnVtYmVyPjM1NzwvcmVjLW51bWJl
cj48Zm9yZWlnbi1rZXlzPjxrZXkgYXBwPSJFTiIgZGItaWQ9IjJkZnByOXg1cnN2MHRqZXJzMDhw
endkY3ZmcmFzd3NmMnJ0MiIgdGltZXN0YW1wPSIxNTk2MzcxMDMyIj4zNTc8L2tleT48L2ZvcmVp
Z24ta2V5cz48cmVmLXR5cGUgbmFtZT0iSm91cm5hbCBBcnRpY2xlIj4xNzwvcmVmLXR5cGU+PGNv
bnRyaWJ1dG9ycz48YXV0aG9ycz48YXV0aG9yPkthcmltLCBLLjwvYXV0aG9yPjwvYXV0aG9ycz48
L2NvbnRyaWJ1dG9ycz48YXV0aC1hZGRyZXNzPkxpdHRsZSBCbG94d2ljaCBEYXkgSG9zcGljZSwg
V2Fsc2FsbCwgV2VzdCBNaWRsYW5kcy48L2F1dGgtYWRkcmVzcz48dGl0bGVzPjx0aXRsZT5Bc3Nl
c3NpbmcgdGhlIHN0cmVuZ3RocyBhbmQgd2Vha25lc3NlcyBvZiBhY3Rpb24gcmVzZWFyY2g8L3Rp
dGxlPjxzZWNvbmRhcnktdGl0bGU+TnVyc2luZyBzdGFuZGFyZCAoUm95YWwgQ29sbGVnZSBvZiBO
dXJzaW5nIChHcmVhdCBCcml0YWluKSA6IDE5ODcpPC9zZWNvbmRhcnktdGl0bGU+PC90aXRsZXM+
PHBlcmlvZGljYWw+PGZ1bGwtdGl0bGU+TnVyc2luZyBzdGFuZGFyZCAoUm95YWwgQ29sbGVnZSBv
ZiBOdXJzaW5nIChHcmVhdCBCcml0YWluKSA6IDE5ODcpPC9mdWxsLXRpdGxlPjwvcGVyaW9kaWNh
bD48cGFnZXM+MzMtMzU8L3BhZ2VzPjx2b2x1bWU+MTU8L3ZvbHVtZT48bnVtYmVyPjI2PC9udW1i
ZXI+PGtleXdvcmRzPjxrZXl3b3JkPkhlYWx0aCBTZXJ2aWNlcyBSZXNlYXJjaC8qc3RhbmRhcmRz
PC9rZXl3b3JkPjxrZXl3b3JkPk51cnNpbmcgUmVzZWFyY2gvKnN0YW5kYXJkczwva2V5d29yZD48
a2V5d29yZD5SZXNlYXJjaCBEZXNpZ24vKnN0YW5kYXJkczwva2V5d29yZD48a2V5d29yZD5BdHRp
dHVkZSBvZiBIZWFsdGggUGVyc29ubmVsPC9rZXl3b3JkPjxrZXl3b3JkPkJpYXM8L2tleXdvcmQ+
PGtleXdvcmQ+RXZpZGVuY2UtQmFzZWQgTWVkaWNpbmUvZWR1Y2F0aW9uPC9rZXl3b3JkPjxrZXl3
b3JkPkhlYWx0aCBLbm93bGVkZ2UsIEF0dGl0dWRlcywgUHJhY3RpY2U8L2tleXdvcmQ+PGtleXdv
cmQ+SGVhbHRoIFNlcnZpY2VzIFJlc2VhcmNoL21ldGhvZHM8L2tleXdvcmQ+PGtleXdvcmQ+SHVt
YW5zPC9rZXl3b3JkPjxrZXl3b3JkPk51cnNpbmcgUmVzZWFyY2gvZWR1Y2F0aW9uPC9rZXl3b3Jk
PjxrZXl3b3JkPk51cnNpbmcgUmVzZWFyY2gvbWV0aG9kczwva2V5d29yZD48a2V5d29yZD5OdXJz
aW5nIFN0YWZmL2VkdWNhdGlvbjwva2V5d29yZD48a2V5d29yZD5OdXJzaW5nIFN0YWZmL29yZ2Fu
aXphdGlvbiAmYW1wOyBhZG1pbmlzdHJhdGlvbjwva2V5d29yZD48a2V5d29yZD5OdXJzaW5nIFN0
YWZmL3BzeWNob2xvZ3k8L2tleXdvcmQ+PGtleXdvcmQ+T3JnYW5pemF0aW9uYWwgSW5ub3ZhdGlv
bjwva2V5d29yZD48a2V5d29yZD5Qb3dlciwgUHN5Y2hvbG9naWNhbDwva2V5d29yZD48a2V5d29y
ZD5Qcm9ibGVtIFNvbHZpbmc8L2tleXdvcmQ+PGtleXdvcmQ+UmVwcm9kdWNpYmlsaXR5IG9mIFJl
c3VsdHM8L2tleXdvcmQ+PGtleXdvcmQ+VGltZSBGYWN0b3JzPC9rZXl3b3JkPjxrZXl3b3JkPlRv
dGFsIFF1YWxpdHkgTWFuYWdlbWVudC9vcmdhbml6YXRpb24gJmFtcDsgYWRtaW5pc3RyYXRpb248
L2tleXdvcmQ+PC9rZXl3b3Jkcz48ZGF0ZXM+PHllYXI+MjAwMTwveWVhcj48L2RhdGVzPjxwdWIt
bG9jYXRpb24+RW5nbGFuZDwvcHViLWxvY2F0aW9uPjxwdWJsaXNoZXI+UkNOaTwvcHVibGlzaGVy
Pjxpc2JuPjAwMjktNjU3MDwvaXNibj48YWNjZXNzaW9uLW51bT4xMjIxNjIzNjwvYWNjZXNzaW9u
LW51bT48dXJscz48cmVsYXRlZC11cmxzPjx1cmw+aHR0cDovL3NlYXJjaC5lYnNjb2hvc3QuY29t
L2xvZ2luLmFzcHg/ZGlyZWN0PXRydWUmYW1wO2RiPWNtZWRtJmFtcDtBTj0xMjIxNjIzNiZhbXA7
c2l0ZT1lZHMtbGl2ZTwvdXJsPjwvcmVsYXRlZC11cmxzPjwvdXJscz48cmVtb3RlLWRhdGFiYXNl
LW5hbWU+TUVETElORTwvcmVtb3RlLWRhdGFiYXNlLW5hbWU+PHJlbW90ZS1kYXRhYmFzZS1wcm92
aWRlcj5FQlNDT2hvc3Q8L3JlbW90ZS1kYXRhYmFzZS1wcm92aWRlcj48L3JlY29yZD48L0NpdGU+
PC9FbmROb3RlPgB=
</w:fldData>
        </w:fldChar>
      </w:r>
      <w:r w:rsidR="00FB512D">
        <w:rPr>
          <w:rFonts w:ascii="Times New Roman" w:hAnsi="Times New Roman" w:cs="Times New Roman"/>
          <w:lang w:val="en-GB"/>
        </w:rPr>
        <w:instrText xml:space="preserve"> ADDIN EN.CITE </w:instrText>
      </w:r>
      <w:r w:rsidR="00FB512D">
        <w:rPr>
          <w:rFonts w:ascii="Times New Roman" w:hAnsi="Times New Roman" w:cs="Times New Roman"/>
          <w:lang w:val="en-GB"/>
        </w:rPr>
        <w:fldChar w:fldCharType="begin">
          <w:fldData xml:space="preserve">PEVuZE5vdGU+PENpdGU+PEF1dGhvcj5LYXJpbTwvQXV0aG9yPjxZZWFyPjIwMDE8L1llYXI+PFJl
Y051bT4zNTc8L1JlY051bT48RGlzcGxheVRleHQ+PHN0eWxlIGZhY2U9InN1cGVyc2NyaXB0Ij40
MTwvc3R5bGU+PC9EaXNwbGF5VGV4dD48cmVjb3JkPjxyZWMtbnVtYmVyPjM1NzwvcmVjLW51bWJl
cj48Zm9yZWlnbi1rZXlzPjxrZXkgYXBwPSJFTiIgZGItaWQ9IjJkZnByOXg1cnN2MHRqZXJzMDhw
endkY3ZmcmFzd3NmMnJ0MiIgdGltZXN0YW1wPSIxNTk2MzcxMDMyIj4zNTc8L2tleT48L2ZvcmVp
Z24ta2V5cz48cmVmLXR5cGUgbmFtZT0iSm91cm5hbCBBcnRpY2xlIj4xNzwvcmVmLXR5cGU+PGNv
bnRyaWJ1dG9ycz48YXV0aG9ycz48YXV0aG9yPkthcmltLCBLLjwvYXV0aG9yPjwvYXV0aG9ycz48
L2NvbnRyaWJ1dG9ycz48YXV0aC1hZGRyZXNzPkxpdHRsZSBCbG94d2ljaCBEYXkgSG9zcGljZSwg
V2Fsc2FsbCwgV2VzdCBNaWRsYW5kcy48L2F1dGgtYWRkcmVzcz48dGl0bGVzPjx0aXRsZT5Bc3Nl
c3NpbmcgdGhlIHN0cmVuZ3RocyBhbmQgd2Vha25lc3NlcyBvZiBhY3Rpb24gcmVzZWFyY2g8L3Rp
dGxlPjxzZWNvbmRhcnktdGl0bGU+TnVyc2luZyBzdGFuZGFyZCAoUm95YWwgQ29sbGVnZSBvZiBO
dXJzaW5nIChHcmVhdCBCcml0YWluKSA6IDE5ODcpPC9zZWNvbmRhcnktdGl0bGU+PC90aXRsZXM+
PHBlcmlvZGljYWw+PGZ1bGwtdGl0bGU+TnVyc2luZyBzdGFuZGFyZCAoUm95YWwgQ29sbGVnZSBv
ZiBOdXJzaW5nIChHcmVhdCBCcml0YWluKSA6IDE5ODcpPC9mdWxsLXRpdGxlPjwvcGVyaW9kaWNh
bD48cGFnZXM+MzMtMzU8L3BhZ2VzPjx2b2x1bWU+MTU8L3ZvbHVtZT48bnVtYmVyPjI2PC9udW1i
ZXI+PGtleXdvcmRzPjxrZXl3b3JkPkhlYWx0aCBTZXJ2aWNlcyBSZXNlYXJjaC8qc3RhbmRhcmRz
PC9rZXl3b3JkPjxrZXl3b3JkPk51cnNpbmcgUmVzZWFyY2gvKnN0YW5kYXJkczwva2V5d29yZD48
a2V5d29yZD5SZXNlYXJjaCBEZXNpZ24vKnN0YW5kYXJkczwva2V5d29yZD48a2V5d29yZD5BdHRp
dHVkZSBvZiBIZWFsdGggUGVyc29ubmVsPC9rZXl3b3JkPjxrZXl3b3JkPkJpYXM8L2tleXdvcmQ+
PGtleXdvcmQ+RXZpZGVuY2UtQmFzZWQgTWVkaWNpbmUvZWR1Y2F0aW9uPC9rZXl3b3JkPjxrZXl3
b3JkPkhlYWx0aCBLbm93bGVkZ2UsIEF0dGl0dWRlcywgUHJhY3RpY2U8L2tleXdvcmQ+PGtleXdv
cmQ+SGVhbHRoIFNlcnZpY2VzIFJlc2VhcmNoL21ldGhvZHM8L2tleXdvcmQ+PGtleXdvcmQ+SHVt
YW5zPC9rZXl3b3JkPjxrZXl3b3JkPk51cnNpbmcgUmVzZWFyY2gvZWR1Y2F0aW9uPC9rZXl3b3Jk
PjxrZXl3b3JkPk51cnNpbmcgUmVzZWFyY2gvbWV0aG9kczwva2V5d29yZD48a2V5d29yZD5OdXJz
aW5nIFN0YWZmL2VkdWNhdGlvbjwva2V5d29yZD48a2V5d29yZD5OdXJzaW5nIFN0YWZmL29yZ2Fu
aXphdGlvbiAmYW1wOyBhZG1pbmlzdHJhdGlvbjwva2V5d29yZD48a2V5d29yZD5OdXJzaW5nIFN0
YWZmL3BzeWNob2xvZ3k8L2tleXdvcmQ+PGtleXdvcmQ+T3JnYW5pemF0aW9uYWwgSW5ub3ZhdGlv
bjwva2V5d29yZD48a2V5d29yZD5Qb3dlciwgUHN5Y2hvbG9naWNhbDwva2V5d29yZD48a2V5d29y
ZD5Qcm9ibGVtIFNvbHZpbmc8L2tleXdvcmQ+PGtleXdvcmQ+UmVwcm9kdWNpYmlsaXR5IG9mIFJl
c3VsdHM8L2tleXdvcmQ+PGtleXdvcmQ+VGltZSBGYWN0b3JzPC9rZXl3b3JkPjxrZXl3b3JkPlRv
dGFsIFF1YWxpdHkgTWFuYWdlbWVudC9vcmdhbml6YXRpb24gJmFtcDsgYWRtaW5pc3RyYXRpb248
L2tleXdvcmQ+PC9rZXl3b3Jkcz48ZGF0ZXM+PHllYXI+MjAwMTwveWVhcj48L2RhdGVzPjxwdWIt
bG9jYXRpb24+RW5nbGFuZDwvcHViLWxvY2F0aW9uPjxwdWJsaXNoZXI+UkNOaTwvcHVibGlzaGVy
Pjxpc2JuPjAwMjktNjU3MDwvaXNibj48YWNjZXNzaW9uLW51bT4xMjIxNjIzNjwvYWNjZXNzaW9u
LW51bT48dXJscz48cmVsYXRlZC11cmxzPjx1cmw+aHR0cDovL3NlYXJjaC5lYnNjb2hvc3QuY29t
L2xvZ2luLmFzcHg/ZGlyZWN0PXRydWUmYW1wO2RiPWNtZWRtJmFtcDtBTj0xMjIxNjIzNiZhbXA7
c2l0ZT1lZHMtbGl2ZTwvdXJsPjwvcmVsYXRlZC11cmxzPjwvdXJscz48cmVtb3RlLWRhdGFiYXNl
LW5hbWU+TUVETElORTwvcmVtb3RlLWRhdGFiYXNlLW5hbWU+PHJlbW90ZS1kYXRhYmFzZS1wcm92
aWRlcj5FQlNDT2hvc3Q8L3JlbW90ZS1kYXRhYmFzZS1wcm92aWRlcj48L3JlY29yZD48L0NpdGU+
PC9FbmROb3RlPgB=
</w:fldData>
        </w:fldChar>
      </w:r>
      <w:r w:rsidR="00FB512D">
        <w:rPr>
          <w:rFonts w:ascii="Times New Roman" w:hAnsi="Times New Roman" w:cs="Times New Roman"/>
          <w:lang w:val="en-GB"/>
        </w:rPr>
        <w:instrText xml:space="preserve"> ADDIN EN.CITE.DATA </w:instrText>
      </w:r>
      <w:r w:rsidR="00FB512D">
        <w:rPr>
          <w:rFonts w:ascii="Times New Roman" w:hAnsi="Times New Roman" w:cs="Times New Roman"/>
          <w:lang w:val="en-GB"/>
        </w:rPr>
      </w:r>
      <w:r w:rsidR="00FB512D">
        <w:rPr>
          <w:rFonts w:ascii="Times New Roman" w:hAnsi="Times New Roman" w:cs="Times New Roman"/>
          <w:lang w:val="en-GB"/>
        </w:rPr>
        <w:fldChar w:fldCharType="end"/>
      </w:r>
      <w:r w:rsidR="00A921D0">
        <w:rPr>
          <w:rFonts w:ascii="Times New Roman" w:hAnsi="Times New Roman" w:cs="Times New Roman"/>
          <w:lang w:val="en-GB"/>
        </w:rPr>
      </w:r>
      <w:r w:rsidR="00A921D0">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41</w:t>
      </w:r>
      <w:r w:rsidR="00A921D0">
        <w:rPr>
          <w:rFonts w:ascii="Times New Roman" w:hAnsi="Times New Roman" w:cs="Times New Roman"/>
          <w:lang w:val="en-GB"/>
        </w:rPr>
        <w:fldChar w:fldCharType="end"/>
      </w:r>
      <w:r w:rsidR="00D028D5">
        <w:rPr>
          <w:rFonts w:ascii="Times New Roman" w:hAnsi="Times New Roman" w:cs="Times New Roman"/>
          <w:lang w:val="en-GB"/>
        </w:rPr>
        <w:t xml:space="preserve">, </w:t>
      </w:r>
      <w:r w:rsidR="00E02E54">
        <w:rPr>
          <w:rFonts w:ascii="Times New Roman" w:hAnsi="Times New Roman" w:cs="Times New Roman"/>
          <w:lang w:val="en-GB"/>
        </w:rPr>
        <w:t>a major challenge</w:t>
      </w:r>
      <w:r w:rsidR="00D028D5">
        <w:rPr>
          <w:rFonts w:ascii="Times New Roman" w:hAnsi="Times New Roman" w:cs="Times New Roman"/>
          <w:lang w:val="en-GB"/>
        </w:rPr>
        <w:t xml:space="preserve"> for a lone researcher</w:t>
      </w:r>
      <w:r w:rsidR="00E02E54">
        <w:rPr>
          <w:rFonts w:ascii="Times New Roman" w:hAnsi="Times New Roman" w:cs="Times New Roman"/>
          <w:lang w:val="en-GB"/>
        </w:rPr>
        <w:t xml:space="preserve"> such as the author</w:t>
      </w:r>
      <w:r>
        <w:rPr>
          <w:rFonts w:ascii="Times New Roman" w:hAnsi="Times New Roman" w:cs="Times New Roman"/>
          <w:lang w:val="en-GB"/>
        </w:rPr>
        <w:t xml:space="preserve">; </w:t>
      </w:r>
    </w:p>
    <w:p w14:paraId="778B7723" w14:textId="77777777" w:rsidR="008925A7" w:rsidRDefault="008925A7" w:rsidP="008925A7">
      <w:pPr>
        <w:pStyle w:val="Listenabsatz"/>
        <w:spacing w:line="360" w:lineRule="auto"/>
        <w:ind w:left="1145"/>
        <w:jc w:val="both"/>
        <w:rPr>
          <w:rFonts w:ascii="Times New Roman" w:hAnsi="Times New Roman" w:cs="Times New Roman"/>
          <w:lang w:val="en-GB"/>
        </w:rPr>
      </w:pPr>
    </w:p>
    <w:p w14:paraId="244AFEA7" w14:textId="7F8F103C" w:rsidR="00FE0721" w:rsidRDefault="007721F0" w:rsidP="009C444C">
      <w:pPr>
        <w:pStyle w:val="Listenabsatz"/>
        <w:numPr>
          <w:ilvl w:val="0"/>
          <w:numId w:val="11"/>
        </w:numPr>
        <w:spacing w:line="360" w:lineRule="auto"/>
        <w:jc w:val="both"/>
        <w:rPr>
          <w:rFonts w:ascii="Times New Roman" w:hAnsi="Times New Roman" w:cs="Times New Roman"/>
          <w:lang w:val="en-GB"/>
        </w:rPr>
      </w:pPr>
      <w:r>
        <w:rPr>
          <w:rFonts w:ascii="Times New Roman" w:hAnsi="Times New Roman" w:cs="Times New Roman"/>
          <w:lang w:val="en-GB"/>
        </w:rPr>
        <w:t xml:space="preserve">it </w:t>
      </w:r>
      <w:r w:rsidR="003B0CBE">
        <w:rPr>
          <w:rFonts w:ascii="Times New Roman" w:hAnsi="Times New Roman" w:cs="Times New Roman"/>
          <w:lang w:val="en-GB"/>
        </w:rPr>
        <w:t>is generally more suitable to single entity</w:t>
      </w:r>
      <w:r>
        <w:rPr>
          <w:rFonts w:ascii="Times New Roman" w:hAnsi="Times New Roman" w:cs="Times New Roman"/>
          <w:lang w:val="en-GB"/>
        </w:rPr>
        <w:t xml:space="preserve"> and finding an entity that is willing to be the subject can be </w:t>
      </w:r>
      <w:r w:rsidR="0098084E">
        <w:rPr>
          <w:rFonts w:ascii="Times New Roman" w:hAnsi="Times New Roman" w:cs="Times New Roman"/>
          <w:lang w:val="en-GB"/>
        </w:rPr>
        <w:t>difficult</w:t>
      </w:r>
      <w:r w:rsidR="001A4445">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&lt;EndNote&gt;&lt;Cite&gt;&lt;Author&gt;Myers&lt;/Author&gt;&lt;Year&gt;2020&lt;/Year&gt;&lt;RecNum&gt;323&lt;/RecNum&gt;&lt;DisplayText&gt;&lt;style face="superscript"&gt;29&lt;/style&gt;&lt;/DisplayText&gt;&lt;record&gt;&lt;rec-number&gt;323&lt;/rec-number&gt;&lt;foreign-keys&gt;&lt;key app="EN" db-id="2dfpr9x5rsv0tjers08pzwdcvfraswsf2rt2" timestamp="1594547973"&gt;323&lt;/key&gt;&lt;/foreign-keys&gt;&lt;ref-type name="Book"&gt;6&lt;/ref-type&gt;&lt;contributors&gt;&lt;authors&gt;&lt;author&gt;Myers, Michael D. &lt;/author&gt;&lt;/authors&gt;&lt;/contributors&gt;&lt;titles&gt;&lt;title&gt;Qualitative Research in Business and Management&lt;/title&gt;&lt;/titles&gt;&lt;edition&gt;3rd Edition&lt;/edition&gt;&lt;dates&gt;&lt;year&gt;2020&lt;/year&gt;&lt;/dates&gt;&lt;pub-location&gt;Los Angeles, London, New Dehli, Singapore, Washington DC, Melbourne&lt;/pub-location&gt;&lt;publisher&gt;Sage Publications Ltd&lt;/publisher&gt;&lt;urls&gt;&lt;/urls&gt;&lt;/record&gt;&lt;/Cite&gt;&lt;/EndNote&gt;</w:instrText>
      </w:r>
      <w:r w:rsidR="001A4445">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29</w:t>
      </w:r>
      <w:r w:rsidR="001A4445">
        <w:rPr>
          <w:rFonts w:ascii="Times New Roman" w:hAnsi="Times New Roman" w:cs="Times New Roman"/>
          <w:lang w:val="en-GB"/>
        </w:rPr>
        <w:fldChar w:fldCharType="end"/>
      </w:r>
      <w:r w:rsidR="00FE0721">
        <w:rPr>
          <w:rFonts w:ascii="Times New Roman" w:hAnsi="Times New Roman" w:cs="Times New Roman"/>
          <w:lang w:val="en-GB"/>
        </w:rPr>
        <w:t>; and</w:t>
      </w:r>
    </w:p>
    <w:p w14:paraId="1B157CFD" w14:textId="77777777" w:rsidR="00FE0721" w:rsidRDefault="00FE0721" w:rsidP="00FE0721">
      <w:pPr>
        <w:pStyle w:val="Listenabsatz"/>
        <w:spacing w:line="360" w:lineRule="auto"/>
        <w:ind w:left="1145"/>
        <w:jc w:val="both"/>
        <w:rPr>
          <w:rFonts w:ascii="Times New Roman" w:hAnsi="Times New Roman" w:cs="Times New Roman"/>
          <w:lang w:val="en-GB"/>
        </w:rPr>
      </w:pPr>
    </w:p>
    <w:p w14:paraId="48F04474" w14:textId="353704C7" w:rsidR="00BC0904" w:rsidRDefault="00FE0721" w:rsidP="00616152">
      <w:pPr>
        <w:pStyle w:val="Listenabsatz"/>
        <w:numPr>
          <w:ilvl w:val="0"/>
          <w:numId w:val="11"/>
        </w:numPr>
        <w:spacing w:after="0" w:line="360" w:lineRule="auto"/>
        <w:jc w:val="both"/>
        <w:rPr>
          <w:rFonts w:ascii="Times New Roman" w:hAnsi="Times New Roman" w:cs="Times New Roman"/>
          <w:lang w:val="en-GB"/>
        </w:rPr>
      </w:pPr>
      <w:r>
        <w:rPr>
          <w:rFonts w:ascii="Times New Roman" w:hAnsi="Times New Roman" w:cs="Times New Roman"/>
          <w:lang w:val="en-GB"/>
        </w:rPr>
        <w:t>some journals allegedly will not accept papers</w:t>
      </w:r>
      <w:r w:rsidR="00D028D5">
        <w:rPr>
          <w:rFonts w:ascii="Times New Roman" w:hAnsi="Times New Roman" w:cs="Times New Roman"/>
          <w:lang w:val="en-GB"/>
        </w:rPr>
        <w:t xml:space="preserve"> that use it owing to concerns regarding researcher neutrality</w:t>
      </w:r>
      <w:r w:rsidR="00225A4A">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&lt;EndNote&gt;&lt;Cite&gt;&lt;Author&gt;Myers&lt;/Author&gt;&lt;Year&gt;2020&lt;/Year&gt;&lt;RecNum&gt;323&lt;/RecNum&gt;&lt;DisplayText&gt;&lt;style face="superscript"&gt;29&lt;/style&gt;&lt;/DisplayText&gt;&lt;record&gt;&lt;rec-number&gt;323&lt;/rec-number&gt;&lt;foreign-keys&gt;&lt;key app="EN" db-id="2dfpr9x5rsv0tjers08pzwdcvfraswsf2rt2" timestamp="1594547973"&gt;323&lt;/key&gt;&lt;/foreign-keys&gt;&lt;ref-type name="Book"&gt;6&lt;/ref-type&gt;&lt;contributors&gt;&lt;authors&gt;&lt;author&gt;Myers, Michael D. &lt;/author&gt;&lt;/authors&gt;&lt;/contributors&gt;&lt;titles&gt;&lt;title&gt;Qualitative Research in Business and Management&lt;/title&gt;&lt;/titles&gt;&lt;edition&gt;3rd Edition&lt;/edition&gt;&lt;dates&gt;&lt;year&gt;2020&lt;/year&gt;&lt;/dates&gt;&lt;pub-location&gt;Los Angeles, London, New Dehli, Singapore, Washington DC, Melbourne&lt;/pub-location&gt;&lt;publisher&gt;Sage Publications Ltd&lt;/publisher&gt;&lt;urls&gt;&lt;/urls&gt;&lt;/record&gt;&lt;/Cite&gt;&lt;/EndNote&gt;</w:instrText>
      </w:r>
      <w:r w:rsidR="00225A4A">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29</w:t>
      </w:r>
      <w:r w:rsidR="00225A4A">
        <w:rPr>
          <w:rFonts w:ascii="Times New Roman" w:hAnsi="Times New Roman" w:cs="Times New Roman"/>
          <w:lang w:val="en-GB"/>
        </w:rPr>
        <w:fldChar w:fldCharType="end"/>
      </w:r>
      <w:r w:rsidR="00D028D5">
        <w:rPr>
          <w:rFonts w:ascii="Times New Roman" w:hAnsi="Times New Roman" w:cs="Times New Roman"/>
          <w:lang w:val="en-GB"/>
        </w:rPr>
        <w:t xml:space="preserve">. </w:t>
      </w:r>
    </w:p>
    <w:p w14:paraId="61CBA797" w14:textId="77777777" w:rsidR="00D45A62" w:rsidRPr="00D028D5" w:rsidRDefault="00D45A62" w:rsidP="00D45A62">
      <w:pPr>
        <w:pStyle w:val="Listenabsatz"/>
        <w:spacing w:after="0" w:line="360" w:lineRule="auto"/>
        <w:ind w:left="1145"/>
        <w:jc w:val="both"/>
        <w:rPr>
          <w:rFonts w:ascii="Times New Roman" w:hAnsi="Times New Roman" w:cs="Times New Roman"/>
          <w:lang w:val="en-GB"/>
        </w:rPr>
      </w:pPr>
    </w:p>
    <w:p w14:paraId="59F7BB9A" w14:textId="1B76C65B" w:rsidR="00616152" w:rsidRDefault="0014308D" w:rsidP="00D45A62">
      <w:pPr>
        <w:pStyle w:val="berschrift2"/>
        <w:tabs>
          <w:tab w:val="left" w:pos="3570"/>
        </w:tabs>
        <w:spacing w:line="360" w:lineRule="auto"/>
        <w:rPr>
          <w:rFonts w:ascii="Times New Roman" w:hAnsi="Times New Roman" w:cs="Times New Roman"/>
          <w:b/>
          <w:bCs/>
          <w:color w:val="auto"/>
          <w:lang w:val="en-GB"/>
        </w:rPr>
      </w:pPr>
      <w:r w:rsidRPr="00197324">
        <w:rPr>
          <w:rFonts w:ascii="Times New Roman" w:hAnsi="Times New Roman" w:cs="Times New Roman"/>
          <w:b/>
          <w:bCs/>
          <w:color w:val="auto"/>
          <w:lang w:val="en-GB"/>
        </w:rPr>
        <w:t>2.</w:t>
      </w:r>
      <w:r w:rsidR="00197324" w:rsidRPr="00197324">
        <w:rPr>
          <w:rFonts w:ascii="Times New Roman" w:hAnsi="Times New Roman" w:cs="Times New Roman"/>
          <w:b/>
          <w:bCs/>
          <w:color w:val="auto"/>
          <w:lang w:val="en-GB"/>
        </w:rPr>
        <w:t>4</w:t>
      </w:r>
      <w:r w:rsidRPr="00197324">
        <w:rPr>
          <w:rFonts w:ascii="Times New Roman" w:hAnsi="Times New Roman" w:cs="Times New Roman"/>
          <w:b/>
          <w:bCs/>
          <w:color w:val="auto"/>
          <w:lang w:val="en-GB"/>
        </w:rPr>
        <w:t xml:space="preserve"> Most suitable strategy</w:t>
      </w:r>
    </w:p>
    <w:p w14:paraId="12D744D5" w14:textId="77777777" w:rsidR="00D45A62" w:rsidRDefault="00D45A62" w:rsidP="00D45A62">
      <w:pPr>
        <w:spacing w:after="0" w:line="360" w:lineRule="auto"/>
        <w:rPr>
          <w:lang w:val="en-GB"/>
        </w:rPr>
      </w:pPr>
    </w:p>
    <w:p w14:paraId="1EB5A9DB" w14:textId="09546FF5" w:rsidR="00197324" w:rsidRPr="001F37EE" w:rsidRDefault="00616152" w:rsidP="001F37EE">
      <w:pPr>
        <w:spacing w:after="0" w:line="360" w:lineRule="auto"/>
        <w:ind w:left="426"/>
        <w:jc w:val="both"/>
        <w:rPr>
          <w:rFonts w:ascii="Times New Roman" w:hAnsi="Times New Roman" w:cs="Times New Roman"/>
          <w:lang w:val="en-GB"/>
        </w:rPr>
      </w:pPr>
      <w:r w:rsidRPr="00616152">
        <w:rPr>
          <w:rFonts w:ascii="Times New Roman" w:hAnsi="Times New Roman" w:cs="Times New Roman"/>
          <w:lang w:val="en-GB"/>
        </w:rPr>
        <w:lastRenderedPageBreak/>
        <w:t xml:space="preserve">Taken </w:t>
      </w:r>
      <w:r w:rsidR="000E5514">
        <w:rPr>
          <w:rFonts w:ascii="Times New Roman" w:hAnsi="Times New Roman" w:cs="Times New Roman"/>
          <w:lang w:val="en-GB"/>
        </w:rPr>
        <w:t xml:space="preserve">together, the </w:t>
      </w:r>
      <w:r w:rsidR="00C17484">
        <w:rPr>
          <w:rFonts w:ascii="Times New Roman" w:hAnsi="Times New Roman" w:cs="Times New Roman"/>
          <w:lang w:val="en-GB"/>
        </w:rPr>
        <w:t>author’s has selected what Patton</w:t>
      </w:r>
      <w:r w:rsidR="00C1748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ExcludeAuth="1"&gt;&lt;Author&gt;Patton&lt;/Author&gt;&lt;Year&gt;2015&lt;/Year&gt;&lt;RecNum&gt;333&lt;/RecNum&gt;&lt;DisplayText&gt;&lt;style face="superscript"&gt;15&lt;/style&gt;&lt;/DisplayText&gt;&lt;record&gt;&lt;rec-number&gt;333&lt;/rec-number&gt;&lt;foreign-keys&gt;&lt;key app="EN" db-id="2dfpr9x5rsv0tjers08pzwdcvfraswsf2rt2" timestamp="1594549013"&gt;333&lt;/key&gt;&lt;/foreign-keys&gt;&lt;ref-type name="Book"&gt;6&lt;/ref-type&gt;&lt;contributors&gt;&lt;authors&gt;&lt;author&gt;Patton, Michael Quinn&lt;/author&gt;&lt;/authors&gt;&lt;/contributors&gt;&lt;titles&gt;&lt;title&gt;Qualitative Research and Evaluation Methods&lt;/title&gt;&lt;/titles&gt;&lt;dates&gt;&lt;year&gt;2015&lt;/year&gt;&lt;/dates&gt;&lt;pub-location&gt;Los Angeles, London, New Dehli, Singapore and Washington DC&lt;/pub-location&gt;&lt;publisher&gt;Sage Publications Ltd&lt;/publisher&gt;&lt;urls&gt;&lt;/urls&gt;&lt;/record&gt;&lt;/Cite&gt;&lt;/EndNote&gt;</w:instrText>
      </w:r>
      <w:r w:rsidR="00C1748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15</w:t>
      </w:r>
      <w:r w:rsidR="00C17484">
        <w:rPr>
          <w:rFonts w:ascii="Times New Roman" w:hAnsi="Times New Roman" w:cs="Times New Roman"/>
          <w:lang w:val="en-GB"/>
        </w:rPr>
        <w:fldChar w:fldCharType="end"/>
      </w:r>
      <w:r w:rsidR="00C17484">
        <w:rPr>
          <w:rFonts w:ascii="Times New Roman" w:hAnsi="Times New Roman" w:cs="Times New Roman"/>
          <w:lang w:val="en-GB"/>
        </w:rPr>
        <w:t xml:space="preserve"> terms ‘instrumental use multiple case sampling’ as the most suitable strategy to seek answers to the proposed research questions. </w:t>
      </w:r>
      <w:r w:rsidR="00F52CEC">
        <w:rPr>
          <w:rFonts w:ascii="Times New Roman" w:hAnsi="Times New Roman" w:cs="Times New Roman"/>
          <w:lang w:val="en-GB"/>
        </w:rPr>
        <w:t>This entails</w:t>
      </w:r>
      <w:r w:rsidR="00532FA2">
        <w:rPr>
          <w:rFonts w:ascii="Times New Roman" w:hAnsi="Times New Roman" w:cs="Times New Roman"/>
          <w:lang w:val="en-GB"/>
        </w:rPr>
        <w:t xml:space="preserve"> </w:t>
      </w:r>
      <w:r w:rsidR="00532FA2" w:rsidRPr="00532FA2">
        <w:rPr>
          <w:rFonts w:ascii="Times New Roman" w:hAnsi="Times New Roman" w:cs="Times New Roman"/>
          <w:lang w:val="en-GB"/>
        </w:rPr>
        <w:t>purposive case selection</w:t>
      </w:r>
      <w:r w:rsidR="00532FA2" w:rsidRPr="00532FA2">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&lt;EndNote&gt;&lt;Cite&gt;&lt;Author&gt;Eisenhardt&lt;/Author&gt;&lt;Year&gt;1989&lt;/Year&gt;&lt;RecNum&gt;324&lt;/RecNum&gt;&lt;DisplayText&gt;&lt;style face="superscript"&gt;42&lt;/style&gt;&lt;/DisplayText&gt;&lt;record&gt;&lt;rec-number&gt;324&lt;/rec-number&gt;&lt;foreign-keys&gt;&lt;key app="EN" db-id="2dfpr9x5rsv0tjers08pzwdcvfraswsf2rt2" timestamp="1594548099"&gt;324&lt;/key&gt;&lt;/foreign-keys&gt;&lt;ref-type name="Journal Article"&gt;17&lt;/ref-type&gt;&lt;contributors&gt;&lt;authors&gt;&lt;author&gt;Eisenhardt, Kathleen M.&lt;/author&gt;&lt;/authors&gt;&lt;/contributors&gt;&lt;titles&gt;&lt;title&gt;Building Theories from Case Study Research&lt;/title&gt;&lt;secondary-title&gt;Academy of Management Review&lt;/secondary-title&gt;&lt;/titles&gt;&lt;periodical&gt;&lt;full-title&gt;Academy of Management Review&lt;/full-title&gt;&lt;/periodical&gt;&lt;pages&gt;532-550&lt;/pages&gt;&lt;volume&gt;14&lt;/volume&gt;&lt;number&gt;4&lt;/number&gt;&lt;keywords&gt;&lt;keyword&gt;Research&lt;/keyword&gt;&lt;keyword&gt;Logic&lt;/keyword&gt;&lt;keyword&gt;Industrial research&lt;/keyword&gt;&lt;keyword&gt;Theory (Philosophy)&lt;/keyword&gt;&lt;keyword&gt;Theory of knowledge&lt;/keyword&gt;&lt;keyword&gt;Case method (Teaching)&lt;/keyword&gt;&lt;keyword&gt;Case studies&lt;/keyword&gt;&lt;keyword&gt;Definition (Logic)&lt;/keyword&gt;&lt;keyword&gt;Thought &amp;amp; thinking&lt;/keyword&gt;&lt;keyword&gt;Hypothesis&lt;/keyword&gt;&lt;/keywords&gt;&lt;dates&gt;&lt;year&gt;1989&lt;/year&gt;&lt;/dates&gt;&lt;publisher&gt;Academy of Management&lt;/publisher&gt;&lt;isbn&gt;03637425&lt;/isbn&gt;&lt;accession-num&gt;4308385&lt;/accession-num&gt;&lt;work-type&gt;Article&lt;/work-type&gt;&lt;urls&gt;&lt;related-urls&gt;&lt;url&gt;http://search.ebscohost.com/login.aspx?direct=true&amp;amp;db=bth&amp;amp;AN=4308385&amp;amp;site=eds-live&lt;/url&gt;&lt;/related-urls&gt;&lt;/urls&gt;&lt;electronic-resource-num&gt;10.5465/AMR.1989.4308385&lt;/electronic-resource-num&gt;&lt;remote-database-name&gt;Business Source Complete&lt;/remote-database-name&gt;&lt;remote-database-provider&gt;EBSCOhost&lt;/remote-database-provider&gt;&lt;/record&gt;&lt;/Cite&gt;&lt;/EndNote&gt;</w:instrText>
      </w:r>
      <w:r w:rsidR="00532FA2" w:rsidRPr="00532FA2">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42</w:t>
      </w:r>
      <w:r w:rsidR="00532FA2" w:rsidRPr="00532FA2">
        <w:rPr>
          <w:rFonts w:ascii="Times New Roman" w:hAnsi="Times New Roman" w:cs="Times New Roman"/>
          <w:lang w:val="en-GB"/>
        </w:rPr>
        <w:fldChar w:fldCharType="end"/>
      </w:r>
      <w:r w:rsidR="00DB1778">
        <w:rPr>
          <w:rFonts w:ascii="Times New Roman" w:hAnsi="Times New Roman" w:cs="Times New Roman"/>
          <w:lang w:val="en-GB"/>
        </w:rPr>
        <w:t>, with firms using</w:t>
      </w:r>
      <w:r w:rsidR="001F37EE">
        <w:rPr>
          <w:rFonts w:ascii="Times New Roman" w:hAnsi="Times New Roman" w:cs="Times New Roman"/>
          <w:lang w:val="en-GB"/>
        </w:rPr>
        <w:t xml:space="preserve"> a variation of</w:t>
      </w:r>
      <w:r w:rsidR="00DB1778">
        <w:rPr>
          <w:rFonts w:ascii="Times New Roman" w:hAnsi="Times New Roman" w:cs="Times New Roman"/>
          <w:lang w:val="en-GB"/>
        </w:rPr>
        <w:t xml:space="preserve"> algorithmic and high frequency trading techniques </w:t>
      </w:r>
      <w:r w:rsidR="00BE0314">
        <w:rPr>
          <w:rFonts w:ascii="Times New Roman" w:hAnsi="Times New Roman" w:cs="Times New Roman"/>
          <w:lang w:val="en-GB"/>
        </w:rPr>
        <w:t>that are active in the</w:t>
      </w:r>
      <w:r w:rsidR="00340F1F">
        <w:rPr>
          <w:rFonts w:ascii="Times New Roman" w:hAnsi="Times New Roman" w:cs="Times New Roman"/>
          <w:lang w:val="en-GB"/>
        </w:rPr>
        <w:t xml:space="preserve"> UK</w:t>
      </w:r>
      <w:r w:rsidR="00BE0314">
        <w:rPr>
          <w:rFonts w:ascii="Times New Roman" w:hAnsi="Times New Roman" w:cs="Times New Roman"/>
          <w:lang w:val="en-GB"/>
        </w:rPr>
        <w:t xml:space="preserve"> FICC markets </w:t>
      </w:r>
      <w:r w:rsidR="00DB1778">
        <w:rPr>
          <w:rFonts w:ascii="Times New Roman" w:hAnsi="Times New Roman" w:cs="Times New Roman"/>
          <w:lang w:val="en-GB"/>
        </w:rPr>
        <w:t xml:space="preserve">comprising the units of study. </w:t>
      </w:r>
      <w:r w:rsidR="00BE0314">
        <w:rPr>
          <w:rFonts w:ascii="Times New Roman" w:hAnsi="Times New Roman" w:cs="Times New Roman"/>
          <w:lang w:val="en-GB"/>
        </w:rPr>
        <w:t>The author intends to work with a sample size range of between four and ten firms</w:t>
      </w:r>
      <w:r w:rsidR="00340F1F">
        <w:rPr>
          <w:rFonts w:ascii="Times New Roman" w:hAnsi="Times New Roman" w:cs="Times New Roman"/>
          <w:lang w:val="en-GB"/>
        </w:rPr>
        <w:t xml:space="preserve">, </w:t>
      </w:r>
      <w:r w:rsidR="00FE23C2">
        <w:rPr>
          <w:rFonts w:ascii="Times New Roman" w:hAnsi="Times New Roman" w:cs="Times New Roman"/>
          <w:lang w:val="en-GB"/>
        </w:rPr>
        <w:t xml:space="preserve">providing flexibility to respond to new themes or saturation as the research progresses. </w:t>
      </w:r>
      <w:r w:rsidR="001F37EE">
        <w:rPr>
          <w:rFonts w:ascii="Times New Roman" w:hAnsi="Times New Roman" w:cs="Times New Roman"/>
          <w:lang w:val="en-GB"/>
        </w:rPr>
        <w:t>The author considers that this approach will create strong possibilities for cross-case comparison and insightful policy recommendations.</w:t>
      </w:r>
    </w:p>
    <w:p w14:paraId="6DC2FBE4" w14:textId="4FA520A0" w:rsidR="00451CEF" w:rsidRPr="005D7686" w:rsidRDefault="00451CEF" w:rsidP="00451CEF">
      <w:pPr>
        <w:pStyle w:val="berschrift1"/>
        <w:rPr>
          <w:rFonts w:ascii="Times New Roman" w:hAnsi="Times New Roman" w:cs="Times New Roman"/>
          <w:color w:val="auto"/>
          <w:lang w:val="en-GB"/>
        </w:rPr>
      </w:pPr>
      <w:r w:rsidRPr="005D7686">
        <w:rPr>
          <w:rFonts w:ascii="Times New Roman" w:hAnsi="Times New Roman" w:cs="Times New Roman"/>
          <w:color w:val="auto"/>
          <w:lang w:val="en-GB"/>
        </w:rPr>
        <w:t>3. Explanation of data collection</w:t>
      </w:r>
    </w:p>
    <w:p w14:paraId="0CE18760" w14:textId="402572FD" w:rsidR="00451CEF" w:rsidRPr="005D7686" w:rsidRDefault="00451CEF" w:rsidP="00451CEF">
      <w:pPr>
        <w:rPr>
          <w:rFonts w:ascii="Times New Roman" w:hAnsi="Times New Roman" w:cs="Times New Roman"/>
          <w:lang w:val="en-GB"/>
        </w:rPr>
      </w:pPr>
    </w:p>
    <w:p w14:paraId="77B923C8" w14:textId="2D1E13D0" w:rsidR="00DE5D37" w:rsidRDefault="00DE5D37" w:rsidP="00197324">
      <w:pPr>
        <w:pStyle w:val="berschrift2"/>
        <w:rPr>
          <w:rFonts w:ascii="Times New Roman" w:hAnsi="Times New Roman" w:cs="Times New Roman"/>
          <w:color w:val="auto"/>
          <w:lang w:val="en-GB"/>
        </w:rPr>
      </w:pPr>
      <w:r w:rsidRPr="005D7686">
        <w:rPr>
          <w:rFonts w:ascii="Times New Roman" w:hAnsi="Times New Roman" w:cs="Times New Roman"/>
          <w:color w:val="auto"/>
          <w:lang w:val="en-GB"/>
        </w:rPr>
        <w:t>3.1 Types of data to be collected</w:t>
      </w:r>
    </w:p>
    <w:p w14:paraId="75EAF05F" w14:textId="5114563C" w:rsidR="00894737" w:rsidRPr="00894737" w:rsidRDefault="00894737" w:rsidP="00894737">
      <w:pPr>
        <w:rPr>
          <w:lang w:val="en-GB"/>
        </w:rPr>
      </w:pPr>
    </w:p>
    <w:p w14:paraId="143D2107" w14:textId="3EA9B40A" w:rsidR="00894737" w:rsidRPr="001F115B" w:rsidRDefault="00894737" w:rsidP="00894737">
      <w:pPr>
        <w:pStyle w:val="berschrift3"/>
        <w:ind w:left="426"/>
        <w:rPr>
          <w:rFonts w:ascii="Times New Roman" w:hAnsi="Times New Roman" w:cs="Times New Roman"/>
          <w:b/>
          <w:bCs/>
          <w:color w:val="auto"/>
          <w:lang w:val="en-GB"/>
        </w:rPr>
      </w:pPr>
      <w:r w:rsidRPr="001F115B">
        <w:rPr>
          <w:rFonts w:ascii="Times New Roman" w:hAnsi="Times New Roman" w:cs="Times New Roman"/>
          <w:b/>
          <w:bCs/>
          <w:color w:val="auto"/>
          <w:lang w:val="en-GB"/>
        </w:rPr>
        <w:t>Primary data: Interviews</w:t>
      </w:r>
    </w:p>
    <w:p w14:paraId="399B9E5D" w14:textId="0F57717B" w:rsidR="00894737" w:rsidRDefault="00894737" w:rsidP="00894737">
      <w:pPr>
        <w:rPr>
          <w:lang w:val="en-GB"/>
        </w:rPr>
      </w:pPr>
    </w:p>
    <w:p w14:paraId="28A93DC6" w14:textId="31872E04" w:rsidR="001F115B" w:rsidRDefault="001F115B" w:rsidP="008A666B">
      <w:pPr>
        <w:spacing w:line="360" w:lineRule="auto"/>
        <w:ind w:left="425"/>
        <w:jc w:val="both"/>
        <w:rPr>
          <w:rFonts w:ascii="Times New Roman" w:hAnsi="Times New Roman" w:cs="Times New Roman"/>
          <w:lang w:val="en-GB"/>
        </w:rPr>
      </w:pPr>
      <w:r>
        <w:rPr>
          <w:rFonts w:ascii="Times New Roman" w:hAnsi="Times New Roman" w:cs="Times New Roman"/>
          <w:lang w:val="en-GB"/>
        </w:rPr>
        <w:t>Taking what Patton</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ExcludeAuth="1"&gt;&lt;Author&gt;Patton&lt;/Author&gt;&lt;Year&gt;2015&lt;/Year&gt;&lt;RecNum&gt;333&lt;/RecNum&gt;&lt;DisplayText&gt;&lt;style face="superscript"&gt;15&lt;/style&gt;&lt;/DisplayText&gt;&lt;record&gt;&lt;rec-number&gt;333&lt;/rec-number&gt;&lt;foreign-keys&gt;&lt;key app="EN" db-id="2dfpr9x5rsv0tjers08pzwdcvfraswsf2rt2" timestamp="1594549013"&gt;333&lt;/key&gt;&lt;/foreign-keys&gt;&lt;ref-type name="Book"&gt;6&lt;/ref-type&gt;&lt;contributors&gt;&lt;authors&gt;&lt;author&gt;Patton, Michael Quinn&lt;/author&gt;&lt;/authors&gt;&lt;/contributors&gt;&lt;titles&gt;&lt;title&gt;Qualitative Research and Evaluation Methods&lt;/title&gt;&lt;/titles&gt;&lt;dates&gt;&lt;year&gt;2015&lt;/year&gt;&lt;/dates&gt;&lt;pub-location&gt;Los Angeles, London, New Dehli, Singapore and Washington DC&lt;/pub-location&gt;&lt;publisher&gt;Sage Publications Ltd&lt;/publisher&gt;&lt;urls&gt;&lt;/urls&gt;&lt;/record&gt;&lt;/Cite&gt;&lt;/EndNote&gt;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15</w:t>
      </w:r>
      <w:r>
        <w:rPr>
          <w:rFonts w:ascii="Times New Roman" w:hAnsi="Times New Roman" w:cs="Times New Roman"/>
          <w:lang w:val="en-GB"/>
        </w:rPr>
        <w:fldChar w:fldCharType="end"/>
      </w:r>
      <w:r>
        <w:rPr>
          <w:rFonts w:ascii="Times New Roman" w:hAnsi="Times New Roman" w:cs="Times New Roman"/>
          <w:lang w:val="en-GB"/>
        </w:rPr>
        <w:t xml:space="preserve"> calls a ‘pragmatic interview approach’, the author intends to conduct ‘elite interviews’</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&lt;EndNote&gt;&lt;Cite&gt;&lt;Author&gt;Harvey&lt;/Author&gt;&lt;Year&gt;2011&lt;/Year&gt;&lt;RecNum&gt;326&lt;/RecNum&gt;&lt;DisplayText&gt;&lt;style face="superscript"&gt;43&lt;/style&gt;&lt;/DisplayText&gt;&lt;record&gt;&lt;rec-number&gt;326&lt;/rec-number&gt;&lt;foreign-keys&gt;&lt;key app="EN" db-id="2dfpr9x5rsv0tjers08pzwdcvfraswsf2rt2" timestamp="1594548352"&gt;326&lt;/key&gt;&lt;/foreign-keys&gt;&lt;ref-type name="Journal Article"&gt;17&lt;/ref-type&gt;&lt;contributors&gt;&lt;authors&gt;&lt;author&gt;Harvey, W. S.&lt;/author&gt;&lt;/authors&gt;&lt;/contributors&gt;&lt;auth-address&gt;Discipline of Work and Organisational Studies, University of Sydney Business School&lt;/auth-address&gt;&lt;titles&gt;&lt;title&gt;Strategies for conducting elite interviews&lt;/title&gt;&lt;secondary-title&gt;Qualitative Research&lt;/secondary-title&gt;&lt;/titles&gt;&lt;periodical&gt;&lt;full-title&gt;Qualitative Research&lt;/full-title&gt;&lt;/periodical&gt;&lt;pages&gt;431-441&lt;/pages&gt;&lt;volume&gt;11&lt;/volume&gt;&lt;number&gt;4&lt;/number&gt;&lt;section&gt;431&lt;/section&gt;&lt;keywords&gt;&lt;keyword&gt;elites&lt;/keyword&gt;&lt;keyword&gt;interviewing&lt;/keyword&gt;&lt;keyword&gt;qualitative methods&lt;/keyword&gt;&lt;/keywords&gt;&lt;dates&gt;&lt;year&gt;2011&lt;/year&gt;&lt;pub-dates&gt;&lt;date&gt;08 / 01 /&lt;/date&gt;&lt;/pub-dates&gt;&lt;/dates&gt;&lt;isbn&gt;14687941&amp;#xD;17413109&lt;/isbn&gt;&lt;accession-num&gt;edselc.2-52.0-79961151314&lt;/accession-num&gt;&lt;work-type&gt;Article&lt;/work-type&gt;&lt;urls&gt;&lt;related-urls&gt;&lt;url&gt;http://search.ebscohost.com/login.aspx?direct=true&amp;amp;db=edselc&amp;amp;AN=edselc.2-52.0-79961151314&amp;amp;site=eds-live&lt;/url&gt;&lt;/related-urls&gt;&lt;/urls&gt;&lt;electronic-resource-num&gt;10.1177/1468794111404329&lt;/electronic-resource-num&gt;&lt;remote-database-name&gt;Scopus®&lt;/remote-database-name&gt;&lt;remote-database-provider&gt;EBSCOhost&lt;/remote-database-provider&gt;&lt;language&gt;English&lt;/language&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43</w:t>
      </w:r>
      <w:r>
        <w:rPr>
          <w:rFonts w:ascii="Times New Roman" w:hAnsi="Times New Roman" w:cs="Times New Roman"/>
          <w:lang w:val="en-GB"/>
        </w:rPr>
        <w:fldChar w:fldCharType="end"/>
      </w:r>
      <w:r w:rsidR="001916B3">
        <w:rPr>
          <w:rFonts w:ascii="Times New Roman" w:hAnsi="Times New Roman" w:cs="Times New Roman"/>
          <w:lang w:val="en-GB"/>
        </w:rPr>
        <w:t xml:space="preserve">. </w:t>
      </w:r>
      <w:r w:rsidR="00A70810">
        <w:rPr>
          <w:rFonts w:ascii="Times New Roman" w:hAnsi="Times New Roman" w:cs="Times New Roman"/>
          <w:lang w:val="en-GB"/>
        </w:rPr>
        <w:t xml:space="preserve">The main justification for this approach is that, at the time of writing, </w:t>
      </w:r>
      <w:r w:rsidR="000141A6">
        <w:rPr>
          <w:rFonts w:ascii="Times New Roman" w:hAnsi="Times New Roman" w:cs="Times New Roman"/>
          <w:lang w:val="en-GB"/>
        </w:rPr>
        <w:t>algorithms are ‘black boxed’, meaning that a researcher seeking a deeper understanding about their purpose or functionality is practically limited to conducting interviews with their creators or users</w:t>
      </w:r>
      <w:r w:rsidR="000141A6">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&lt;EndNote&gt;&lt;Cite&gt;&lt;Author&gt;Kitchin&lt;/Author&gt;&lt;Year&gt;2017&lt;/Year&gt;&lt;RecNum&gt;64&lt;/RecNum&gt;&lt;DisplayText&gt;&lt;style face="superscript"&gt;32&lt;/style&gt;&lt;/DisplayText&gt;&lt;record&gt;&lt;rec-number&gt;64&lt;/rec-number&gt;&lt;foreign-keys&gt;&lt;key app="EN" db-id="2dfpr9x5rsv0tjers08pzwdcvfraswsf2rt2" timestamp="1583049507"&gt;64&lt;/key&gt;&lt;/foreign-keys&gt;&lt;ref-type name="Journal Article"&gt;17&lt;/ref-type&gt;&lt;contributors&gt;&lt;authors&gt;&lt;author&gt;Kitchin, Rob&lt;/author&gt;&lt;/authors&gt;&lt;/contributors&gt;&lt;titles&gt;&lt;title&gt;Thinking critically about and researching algorithms&lt;/title&gt;&lt;secondary-title&gt;Information Communication and Society&lt;/secondary-title&gt;&lt;/titles&gt;&lt;periodical&gt;&lt;full-title&gt;Information Communication and Society&lt;/full-title&gt;&lt;/periodical&gt;&lt;pages&gt;14–29&lt;/pages&gt;&lt;volume&gt;20&lt;/volume&gt;&lt;number&gt;1&lt;/number&gt;&lt;dates&gt;&lt;year&gt;2017&lt;/year&gt;&lt;/dates&gt;&lt;urls&gt;&lt;/urls&gt;&lt;/record&gt;&lt;/Cite&gt;&lt;/EndNote&gt;</w:instrText>
      </w:r>
      <w:r w:rsidR="000141A6">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32</w:t>
      </w:r>
      <w:r w:rsidR="000141A6">
        <w:rPr>
          <w:rFonts w:ascii="Times New Roman" w:hAnsi="Times New Roman" w:cs="Times New Roman"/>
          <w:lang w:val="en-GB"/>
        </w:rPr>
        <w:fldChar w:fldCharType="end"/>
      </w:r>
      <w:r w:rsidR="000141A6">
        <w:rPr>
          <w:rFonts w:ascii="Times New Roman" w:hAnsi="Times New Roman" w:cs="Times New Roman"/>
          <w:lang w:val="en-GB"/>
        </w:rPr>
        <w:t>.  Today, one cannot interview the machine</w:t>
      </w:r>
      <w:r w:rsidR="00F67CA3">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&lt;EndNote&gt;&lt;Cite&gt;&lt;Author&gt;MacKenzie&lt;/Author&gt;&lt;Year&gt;2018&lt;/Year&gt;&lt;RecNum&gt;168&lt;/RecNum&gt;&lt;DisplayText&gt;&lt;style face="superscript"&gt;44&lt;/style&gt;&lt;/DisplayText&gt;&lt;record&gt;&lt;rec-number&gt;168&lt;/rec-number&gt;&lt;foreign-keys&gt;&lt;key app="EN" db-id="2dfpr9x5rsv0tjers08pzwdcvfraswsf2rt2" timestamp="1584028620"&gt;168&lt;/key&gt;&lt;/foreign-keys&gt;&lt;ref-type name="Journal Article"&gt;17&lt;/ref-type&gt;&lt;contributors&gt;&lt;authors&gt;&lt;author&gt;MacKenzie, D.&lt;/author&gt;&lt;/authors&gt;&lt;/contributors&gt;&lt;auth-address&gt;School of Social and Political Science, University of Edinburgh&lt;/auth-address&gt;&lt;titles&gt;&lt;title&gt;‘Making’, ‘taking’ and the material political economy of algorithmic trading&lt;/title&gt;&lt;secondary-title&gt;Economy and Society&lt;/secondary-title&gt;&lt;/titles&gt;&lt;periodical&gt;&lt;full-title&gt;Economy and Society&lt;/full-title&gt;&lt;/periodical&gt;&lt;pages&gt;501-523&lt;/pages&gt;&lt;volume&gt;47&lt;/volume&gt;&lt;number&gt;4&lt;/number&gt;&lt;section&gt;501&lt;/section&gt;&lt;keywords&gt;&lt;keyword&gt;algorithm&lt;/keyword&gt;&lt;keyword&gt;high-frequency trading&lt;/keyword&gt;&lt;keyword&gt;market-making&lt;/keyword&gt;&lt;keyword&gt;material political economy&lt;/keyword&gt;&lt;keyword&gt;materiality&lt;/keyword&gt;&lt;keyword&gt;social studies of finance&lt;/keyword&gt;&lt;/keywords&gt;&lt;dates&gt;&lt;year&gt;2018&lt;/year&gt;&lt;pub-dates&gt;&lt;date&gt;10 / 02 /&lt;/date&gt;&lt;/pub-dates&gt;&lt;/dates&gt;&lt;publisher&gt;Routledge&lt;/publisher&gt;&lt;isbn&gt;14695766&amp;#xD;03085147&lt;/isbn&gt;&lt;accession-num&gt;edselc.2-52.0-85057623025&lt;/accession-num&gt;&lt;work-type&gt;Article&lt;/work-type&gt;&lt;urls&gt;&lt;related-urls&gt;&lt;url&gt;http://search.ebscohost.com/login.aspx?direct=true&amp;amp;db=edselc&amp;amp;AN=edselc.2-52.0-85057623025&amp;amp;site=eds-live&lt;/url&gt;&lt;/related-urls&gt;&lt;/urls&gt;&lt;electronic-resource-num&gt;10.1080/03085147.2018.1528076&lt;/electronic-resource-num&gt;&lt;remote-database-name&gt;edselc&lt;/remote-database-name&gt;&lt;remote-database-provider&gt;EBSCOhost&lt;/remote-database-provider&gt;&lt;language&gt;English&lt;/language&gt;&lt;/record&gt;&lt;/Cite&gt;&lt;/EndNote&gt;</w:instrText>
      </w:r>
      <w:r w:rsidR="00F67CA3">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44</w:t>
      </w:r>
      <w:r w:rsidR="00F67CA3">
        <w:rPr>
          <w:rFonts w:ascii="Times New Roman" w:hAnsi="Times New Roman" w:cs="Times New Roman"/>
          <w:lang w:val="en-GB"/>
        </w:rPr>
        <w:fldChar w:fldCharType="end"/>
      </w:r>
      <w:r w:rsidR="00F67CA3">
        <w:rPr>
          <w:rFonts w:ascii="Times New Roman" w:hAnsi="Times New Roman" w:cs="Times New Roman"/>
          <w:lang w:val="en-GB"/>
        </w:rPr>
        <w:t>.</w:t>
      </w:r>
    </w:p>
    <w:p w14:paraId="76761763" w14:textId="024B0C13" w:rsidR="001916B3" w:rsidRDefault="001916B3" w:rsidP="008A666B">
      <w:pPr>
        <w:spacing w:line="360" w:lineRule="auto"/>
        <w:ind w:left="425"/>
        <w:jc w:val="both"/>
        <w:rPr>
          <w:rFonts w:ascii="Times New Roman" w:hAnsi="Times New Roman" w:cs="Times New Roman"/>
          <w:lang w:val="en-GB"/>
        </w:rPr>
      </w:pPr>
      <w:r>
        <w:rPr>
          <w:rFonts w:ascii="Times New Roman" w:hAnsi="Times New Roman" w:cs="Times New Roman"/>
          <w:lang w:val="en-GB"/>
        </w:rPr>
        <w:t xml:space="preserve">The primary constraints associated with this approach are: gaining access (per option one in section   2.3, above), </w:t>
      </w:r>
      <w:r w:rsidR="00CE3A0A">
        <w:rPr>
          <w:rFonts w:ascii="Times New Roman" w:hAnsi="Times New Roman" w:cs="Times New Roman"/>
          <w:lang w:val="en-GB"/>
        </w:rPr>
        <w:t>lack of cooperation</w:t>
      </w:r>
      <w:r w:rsidR="005E46D1">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&lt;EndNote&gt;&lt;Cite&gt;&lt;Author&gt;Roulston&lt;/Author&gt;&lt;Year&gt;2014&lt;/Year&gt;&lt;RecNum&gt;329&lt;/RecNum&gt;&lt;DisplayText&gt;&lt;style face="superscript"&gt;45&lt;/style&gt;&lt;/DisplayText&gt;&lt;record&gt;&lt;rec-number&gt;329&lt;/rec-number&gt;&lt;foreign-keys&gt;&lt;key app="EN" db-id="2dfpr9x5rsv0tjers08pzwdcvfraswsf2rt2" timestamp="1594548543"&gt;329&lt;/key&gt;&lt;/foreign-keys&gt;&lt;ref-type name="Journal Article"&gt;17&lt;/ref-type&gt;&lt;contributors&gt;&lt;authors&gt;&lt;author&gt;Roulston, Kathryn&lt;/author&gt;&lt;/authors&gt;&lt;/contributors&gt;&lt;auth-address&gt;Roulston, Kathryn, Qualitative Research Program, Department of Lifelong Education, Administration, and Policy, University of Georgia, 308 River’s Crossing, 850 College Station Road, Athens, GA, US, 30602&lt;/auth-address&gt;&lt;titles&gt;&lt;title&gt;Interactional problems in research interviews&lt;/title&gt;&lt;secondary-title&gt;Qualitative Research&lt;/secondary-title&gt;&lt;/titles&gt;&lt;periodical&gt;&lt;full-title&gt;Qualitative Research&lt;/full-title&gt;&lt;/periodical&gt;&lt;pages&gt;277-293&lt;/pages&gt;&lt;volume&gt;14&lt;/volume&gt;&lt;number&gt;3&lt;/number&gt;&lt;keywords&gt;&lt;keyword&gt;interactional problems&lt;/keyword&gt;&lt;keyword&gt;research interviews&lt;/keyword&gt;&lt;keyword&gt;minimal responses&lt;/keyword&gt;&lt;keyword&gt;qualitative studies&lt;/keyword&gt;&lt;keyword&gt;ethnomethodological analysis&lt;/keyword&gt;&lt;keyword&gt;asking questions&lt;/keyword&gt;&lt;keyword&gt;Experimental Subjects&lt;/keyword&gt;&lt;keyword&gt;Experimenters&lt;/keyword&gt;&lt;keyword&gt;Interviewing&lt;/keyword&gt;&lt;keyword&gt;Interviews&lt;/keyword&gt;&lt;keyword&gt;Qualitative Methods&lt;/keyword&gt;&lt;keyword&gt;Language&lt;/keyword&gt;&lt;keyword&gt;Responses&lt;/keyword&gt;&lt;/keywords&gt;&lt;dates&gt;&lt;year&gt;2014&lt;/year&gt;&lt;/dates&gt;&lt;publisher&gt;Sage Publications&lt;/publisher&gt;&lt;isbn&gt;1468-7941&amp;#xD;1741-3109&lt;/isbn&gt;&lt;accession-num&gt;2014-21730-001&lt;/accession-num&gt;&lt;urls&gt;&lt;related-urls&gt;&lt;url&gt;http://search.ebscohost.com/login.aspx?direct=true&amp;amp;db=psyh&amp;amp;AN=2014-21730-001&amp;amp;site=eds-live&lt;/url&gt;&lt;url&gt;roulston@uga.edu&lt;/url&gt;&lt;/related-urls&gt;&lt;/urls&gt;&lt;electronic-resource-num&gt;10.1177/1468794112473497&lt;/electronic-resource-num&gt;&lt;remote-database-name&gt;APA PsycInfo&lt;/remote-database-name&gt;&lt;remote-database-provider&gt;EBSCOhost&lt;/remote-database-provider&gt;&lt;/record&gt;&lt;/Cite&gt;&lt;/EndNote&gt;</w:instrText>
      </w:r>
      <w:r w:rsidR="005E46D1">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45</w:t>
      </w:r>
      <w:r w:rsidR="005E46D1">
        <w:rPr>
          <w:rFonts w:ascii="Times New Roman" w:hAnsi="Times New Roman" w:cs="Times New Roman"/>
          <w:lang w:val="en-GB"/>
        </w:rPr>
        <w:fldChar w:fldCharType="end"/>
      </w:r>
      <w:r w:rsidR="00CE3A0A">
        <w:rPr>
          <w:rFonts w:ascii="Times New Roman" w:hAnsi="Times New Roman" w:cs="Times New Roman"/>
          <w:lang w:val="en-GB"/>
        </w:rPr>
        <w:t xml:space="preserve">, </w:t>
      </w:r>
      <w:r w:rsidR="00AB44D2">
        <w:rPr>
          <w:rFonts w:ascii="Times New Roman" w:hAnsi="Times New Roman" w:cs="Times New Roman"/>
          <w:lang w:val="en-GB"/>
        </w:rPr>
        <w:t xml:space="preserve">managing both the researcher’s and interviewees’ finite time effectively and, similarly, place constrictions (‘macro’ level, i.e. more achievable if in one jurisdiction, here, the UK and ‘micro’ level, i.e. conducting in person may be more challenging than performing remotely).  </w:t>
      </w:r>
    </w:p>
    <w:p w14:paraId="05B5D686" w14:textId="323B81A3" w:rsidR="0098122F" w:rsidRDefault="00680F08" w:rsidP="001B4FBC">
      <w:pPr>
        <w:spacing w:line="360" w:lineRule="auto"/>
        <w:ind w:left="425"/>
        <w:jc w:val="both"/>
        <w:rPr>
          <w:rFonts w:ascii="Times New Roman" w:hAnsi="Times New Roman" w:cs="Times New Roman"/>
          <w:lang w:val="en-GB"/>
        </w:rPr>
      </w:pPr>
      <w:r>
        <w:rPr>
          <w:rFonts w:ascii="Times New Roman" w:hAnsi="Times New Roman" w:cs="Times New Roman"/>
          <w:lang w:val="en-GB"/>
        </w:rPr>
        <w:t>The specifics of the interview design are set out in the table below.</w:t>
      </w:r>
    </w:p>
    <w:tbl>
      <w:tblPr>
        <w:tblStyle w:val="Tabellenraster"/>
        <w:tblW w:w="0" w:type="auto"/>
        <w:tblInd w:w="426" w:type="dxa"/>
        <w:tblLook w:val="04A0" w:firstRow="1" w:lastRow="0" w:firstColumn="1" w:lastColumn="0" w:noHBand="0" w:noVBand="1"/>
      </w:tblPr>
      <w:tblGrid>
        <w:gridCol w:w="1984"/>
        <w:gridCol w:w="3119"/>
        <w:gridCol w:w="3533"/>
      </w:tblGrid>
      <w:tr w:rsidR="00361294" w14:paraId="0B5E64FD" w14:textId="77777777" w:rsidTr="005D1CD4">
        <w:tc>
          <w:tcPr>
            <w:tcW w:w="1984" w:type="dxa"/>
            <w:tcBorders>
              <w:top w:val="nil"/>
              <w:left w:val="nil"/>
              <w:bottom w:val="single" w:sz="4" w:space="0" w:color="auto"/>
              <w:right w:val="single" w:sz="4" w:space="0" w:color="auto"/>
            </w:tcBorders>
            <w:shd w:val="clear" w:color="auto" w:fill="auto"/>
          </w:tcPr>
          <w:p w14:paraId="0ADA697F" w14:textId="77777777" w:rsidR="00361294" w:rsidRDefault="00361294" w:rsidP="001F115B">
            <w:pPr>
              <w:jc w:val="center"/>
              <w:rPr>
                <w:rFonts w:ascii="Times New Roman" w:hAnsi="Times New Roman" w:cs="Times New Roman"/>
                <w:b/>
                <w:bCs/>
                <w:lang w:val="en-GB"/>
              </w:rPr>
            </w:pPr>
          </w:p>
        </w:tc>
        <w:tc>
          <w:tcPr>
            <w:tcW w:w="3119" w:type="dxa"/>
            <w:tcBorders>
              <w:left w:val="single" w:sz="4" w:space="0" w:color="auto"/>
            </w:tcBorders>
            <w:shd w:val="clear" w:color="auto" w:fill="D9D9D9" w:themeFill="background1" w:themeFillShade="D9"/>
          </w:tcPr>
          <w:p w14:paraId="780DE4E1" w14:textId="75E4E8C5" w:rsidR="00361294" w:rsidRPr="00BE05E2" w:rsidRDefault="00BE05E2" w:rsidP="00BE05E2">
            <w:pPr>
              <w:jc w:val="center"/>
              <w:rPr>
                <w:rFonts w:ascii="Times New Roman" w:hAnsi="Times New Roman" w:cs="Times New Roman"/>
                <w:b/>
                <w:bCs/>
                <w:lang w:val="en-GB"/>
              </w:rPr>
            </w:pPr>
            <w:r w:rsidRPr="00BE05E2">
              <w:rPr>
                <w:rFonts w:ascii="Times New Roman" w:hAnsi="Times New Roman" w:cs="Times New Roman"/>
                <w:b/>
                <w:bCs/>
                <w:lang w:val="en-GB"/>
              </w:rPr>
              <w:t>Approach</w:t>
            </w:r>
          </w:p>
        </w:tc>
        <w:tc>
          <w:tcPr>
            <w:tcW w:w="3533" w:type="dxa"/>
            <w:shd w:val="clear" w:color="auto" w:fill="D9D9D9" w:themeFill="background1" w:themeFillShade="D9"/>
          </w:tcPr>
          <w:p w14:paraId="48129156" w14:textId="3064A20A" w:rsidR="00361294" w:rsidRPr="00361294" w:rsidRDefault="00361294" w:rsidP="00361294">
            <w:pPr>
              <w:jc w:val="center"/>
              <w:rPr>
                <w:rFonts w:ascii="Times New Roman" w:hAnsi="Times New Roman" w:cs="Times New Roman"/>
                <w:lang w:val="en-GB"/>
              </w:rPr>
            </w:pPr>
            <w:r w:rsidRPr="00361294">
              <w:rPr>
                <w:rFonts w:ascii="Times New Roman" w:hAnsi="Times New Roman" w:cs="Times New Roman"/>
                <w:b/>
                <w:bCs/>
                <w:lang w:val="en-GB"/>
              </w:rPr>
              <w:t>Justification</w:t>
            </w:r>
            <w:r w:rsidR="00FE226A">
              <w:rPr>
                <w:rFonts w:ascii="Times New Roman" w:hAnsi="Times New Roman" w:cs="Times New Roman"/>
                <w:b/>
                <w:bCs/>
                <w:lang w:val="en-GB"/>
              </w:rPr>
              <w:t>(s)</w:t>
            </w:r>
          </w:p>
        </w:tc>
      </w:tr>
      <w:tr w:rsidR="00361294" w14:paraId="07E5381C" w14:textId="48F6FABD" w:rsidTr="005D1CD4">
        <w:tc>
          <w:tcPr>
            <w:tcW w:w="1984" w:type="dxa"/>
            <w:tcBorders>
              <w:top w:val="single" w:sz="4" w:space="0" w:color="auto"/>
            </w:tcBorders>
            <w:shd w:val="clear" w:color="auto" w:fill="D9D9D9" w:themeFill="background1" w:themeFillShade="D9"/>
          </w:tcPr>
          <w:p w14:paraId="56000729" w14:textId="12D7A88C" w:rsidR="00361294" w:rsidRPr="001F115B" w:rsidRDefault="00361294" w:rsidP="001F115B">
            <w:pPr>
              <w:jc w:val="center"/>
              <w:rPr>
                <w:rFonts w:ascii="Times New Roman" w:hAnsi="Times New Roman" w:cs="Times New Roman"/>
                <w:b/>
                <w:bCs/>
                <w:lang w:val="en-GB"/>
              </w:rPr>
            </w:pPr>
            <w:r>
              <w:rPr>
                <w:rFonts w:ascii="Times New Roman" w:hAnsi="Times New Roman" w:cs="Times New Roman"/>
                <w:b/>
                <w:bCs/>
                <w:lang w:val="en-GB"/>
              </w:rPr>
              <w:t>Who?</w:t>
            </w:r>
          </w:p>
        </w:tc>
        <w:tc>
          <w:tcPr>
            <w:tcW w:w="3119" w:type="dxa"/>
          </w:tcPr>
          <w:p w14:paraId="5A1F9007" w14:textId="167D882F" w:rsidR="00361294" w:rsidRDefault="0049082E" w:rsidP="0049082E">
            <w:pPr>
              <w:rPr>
                <w:rFonts w:ascii="Times New Roman" w:hAnsi="Times New Roman" w:cs="Times New Roman"/>
                <w:lang w:val="en-GB"/>
              </w:rPr>
            </w:pPr>
            <w:r>
              <w:rPr>
                <w:rFonts w:ascii="Times New Roman" w:hAnsi="Times New Roman" w:cs="Times New Roman"/>
                <w:lang w:val="en-GB"/>
              </w:rPr>
              <w:t xml:space="preserve">Chief executive officers, compliance officers, software developers, traders </w:t>
            </w:r>
            <w:r w:rsidR="00293849">
              <w:rPr>
                <w:rFonts w:ascii="Times New Roman" w:hAnsi="Times New Roman" w:cs="Times New Roman"/>
                <w:lang w:val="en-GB"/>
              </w:rPr>
              <w:t>in UK firms employing algorithmic trading techniques</w:t>
            </w:r>
            <w:r w:rsidR="003E567E">
              <w:rPr>
                <w:rFonts w:ascii="Times New Roman" w:hAnsi="Times New Roman" w:cs="Times New Roman"/>
                <w:lang w:val="en-GB"/>
              </w:rPr>
              <w:t>.</w:t>
            </w:r>
          </w:p>
        </w:tc>
        <w:tc>
          <w:tcPr>
            <w:tcW w:w="3533" w:type="dxa"/>
          </w:tcPr>
          <w:p w14:paraId="45FE0F95" w14:textId="08E4DE6A" w:rsidR="00361294" w:rsidRPr="006D72A7" w:rsidRDefault="006D72A7" w:rsidP="006D72A7">
            <w:pPr>
              <w:rPr>
                <w:rFonts w:ascii="Times New Roman" w:hAnsi="Times New Roman" w:cs="Times New Roman"/>
                <w:lang w:val="en-GB"/>
              </w:rPr>
            </w:pPr>
            <w:r w:rsidRPr="006D72A7">
              <w:rPr>
                <w:rFonts w:ascii="Times New Roman" w:hAnsi="Times New Roman" w:cs="Times New Roman"/>
                <w:lang w:val="en-GB"/>
              </w:rPr>
              <w:t>Obtain a</w:t>
            </w:r>
            <w:r>
              <w:rPr>
                <w:rFonts w:ascii="Times New Roman" w:hAnsi="Times New Roman" w:cs="Times New Roman"/>
                <w:lang w:val="en-GB"/>
              </w:rPr>
              <w:t xml:space="preserve"> broad</w:t>
            </w:r>
            <w:r w:rsidRPr="006D72A7">
              <w:rPr>
                <w:rFonts w:ascii="Times New Roman" w:hAnsi="Times New Roman" w:cs="Times New Roman"/>
                <w:lang w:val="en-GB"/>
              </w:rPr>
              <w:t xml:space="preserve"> range of accounts from </w:t>
            </w:r>
            <w:r>
              <w:rPr>
                <w:rFonts w:ascii="Times New Roman" w:hAnsi="Times New Roman" w:cs="Times New Roman"/>
                <w:lang w:val="en-GB"/>
              </w:rPr>
              <w:t xml:space="preserve">management, ‘front’ office, and control functions. In keeping with precedent set by previous studies of algorithmic trading culture, e.g. </w:t>
            </w:r>
            <w:r w:rsidR="000E1478">
              <w:rPr>
                <w:rFonts w:ascii="Times New Roman" w:hAnsi="Times New Roman" w:cs="Times New Roman"/>
                <w:lang w:val="en-GB"/>
              </w:rPr>
              <w:t>MacKenzie</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ExcludeAuth="1"&gt;&lt;Author&gt;MacKenzie&lt;/Author&gt;&lt;Year&gt;2019&lt;/Year&gt;&lt;RecNum&gt;39&lt;/RecNum&gt;&lt;DisplayText&gt;&lt;style face="superscript"&gt;46&lt;/style&gt;&lt;/DisplayText&gt;&lt;record&gt;&lt;rec-number&gt;39&lt;/rec-number&gt;&lt;foreign-keys&gt;&lt;key app="EN" db-id="2dfpr9x5rsv0tjers08pzwdcvfraswsf2rt2" timestamp="1583049507"&gt;39&lt;/key&gt;&lt;/foreign-keys&gt;&lt;ref-type name="Journal Article"&gt;17&lt;/ref-type&gt;&lt;contributors&gt;&lt;authors&gt;&lt;author&gt;MacKenzie, Donald&lt;/author&gt;&lt;/authors&gt;&lt;/contributors&gt;&lt;titles&gt;&lt;title&gt;How Algorithms Interact: Goffman&amp;apos;s &amp;apos;Interaction Order&amp;apos; in Automated Trading&lt;/title&gt;&lt;secondary-title&gt;Theory, Culture &amp;amp; Society,&lt;/secondary-title&gt;&lt;/titles&gt;&lt;periodical&gt;&lt;full-title&gt;Theory, Culture &amp;amp; Society,&lt;/full-title&gt;&lt;/periodical&gt;&lt;pages&gt;39–59&lt;/pages&gt;&lt;volume&gt;36&lt;/volume&gt;&lt;number&gt;2&lt;/number&gt;&lt;dates&gt;&lt;year&gt;2019&lt;/year&gt;&lt;/dates&gt;&lt;urls&gt;&lt;/urls&gt;&lt;/record&gt;&lt;/Cite&gt;&lt;/EndNote&gt;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46</w:t>
            </w:r>
            <w:r>
              <w:rPr>
                <w:rFonts w:ascii="Times New Roman" w:hAnsi="Times New Roman" w:cs="Times New Roman"/>
                <w:lang w:val="en-GB"/>
              </w:rPr>
              <w:fldChar w:fldCharType="end"/>
            </w:r>
            <w:r w:rsidR="000E1478">
              <w:rPr>
                <w:rFonts w:ascii="Times New Roman" w:hAnsi="Times New Roman" w:cs="Times New Roman"/>
                <w:lang w:val="en-GB"/>
              </w:rPr>
              <w:t>, Currie and Seddon</w:t>
            </w:r>
            <w:r w:rsidR="000E1478">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ExcludeAuth="1"&gt;&lt;Author&gt;Currie&lt;/Author&gt;&lt;Year&gt;2017&lt;/Year&gt;&lt;RecNum&gt;97&lt;/RecNum&gt;&lt;DisplayText&gt;&lt;style face="superscript"&gt;47&lt;/style&gt;&lt;/DisplayText&gt;&lt;record&gt;&lt;rec-number&gt;97&lt;/rec-number&gt;&lt;foreign-keys&gt;&lt;key app="EN" db-id="2dfpr9x5rsv0tjers08pzwdcvfraswsf2rt2" timestamp="1584017880"&gt;97&lt;/key&gt;&lt;/foreign-keys&gt;&lt;ref-type name="Journal Article"&gt;17&lt;/ref-type&gt;&lt;contributors&gt;&lt;authors&gt;&lt;author&gt;Currie, W. &lt;/author&gt;&lt;author&gt;Seddon, J. &lt;/author&gt;&lt;/authors&gt;&lt;/contributors&gt;&lt;auth-address&gt;Audencia Business School&lt;/auth-address&gt;&lt;titles&gt;&lt;title&gt;A model for unpacking big data analytics in high-frequency trading&lt;/title&gt;&lt;secondary-title&gt;Journal of Business Research&lt;/secondary-title&gt;&lt;/titles&gt;&lt;periodical&gt;&lt;full-title&gt;Journal of Business Research&lt;/full-title&gt;&lt;/periodical&gt;&lt;pages&gt;300-307&lt;/pages&gt;&lt;volume&gt;70&lt;/volume&gt;&lt;section&gt;300&lt;/section&gt;&lt;keywords&gt;&lt;keyword&gt;Asymmetry&lt;/keyword&gt;&lt;keyword&gt;Big data&lt;/keyword&gt;&lt;keyword&gt;HFT&lt;/keyword&gt;&lt;keyword&gt;Latency&lt;/keyword&gt;&lt;keyword&gt;Strategies&lt;/keyword&gt;&lt;/keywords&gt;&lt;dates&gt;&lt;year&gt;2017&lt;/year&gt;&lt;pub-dates&gt;&lt;date&gt;01 / 01 /&lt;/date&gt;&lt;/pub-dates&gt;&lt;/dates&gt;&lt;publisher&gt;Elsevier Inc.&lt;/publisher&gt;&lt;isbn&gt;01482963&lt;/isbn&gt;&lt;accession-num&gt;edselc.2-52.0-84994574715&lt;/accession-num&gt;&lt;work-type&gt;Article&lt;/work-type&gt;&lt;urls&gt;&lt;related-urls&gt;&lt;url&gt;http://search.ebscohost.com/login.aspx?direct=true&amp;amp;db=edselc&amp;amp;AN=edselc.2-52.0-84994574715&amp;amp;site=eds-live&lt;/url&gt;&lt;/related-urls&gt;&lt;/urls&gt;&lt;electronic-resource-num&gt;10.1016/j.jbusres.2016.08.003&lt;/electronic-resource-num&gt;&lt;remote-database-name&gt;edselc&lt;/remote-database-name&gt;&lt;remote-database-provider&gt;EBSCOhost&lt;/remote-database-provider&gt;&lt;language&gt;English&lt;/language&gt;&lt;/record&gt;&lt;/Cite&gt;&lt;/EndNote&gt;</w:instrText>
            </w:r>
            <w:r w:rsidR="000E1478">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47</w:t>
            </w:r>
            <w:r w:rsidR="000E1478">
              <w:rPr>
                <w:rFonts w:ascii="Times New Roman" w:hAnsi="Times New Roman" w:cs="Times New Roman"/>
                <w:lang w:val="en-GB"/>
              </w:rPr>
              <w:fldChar w:fldCharType="end"/>
            </w:r>
            <w:r>
              <w:rPr>
                <w:rFonts w:ascii="Times New Roman" w:hAnsi="Times New Roman" w:cs="Times New Roman"/>
                <w:lang w:val="en-GB"/>
              </w:rPr>
              <w:t xml:space="preserve"> </w:t>
            </w:r>
            <w:r w:rsidR="000E1478">
              <w:rPr>
                <w:rFonts w:ascii="Times New Roman" w:hAnsi="Times New Roman" w:cs="Times New Roman"/>
                <w:lang w:val="en-GB"/>
              </w:rPr>
              <w:t xml:space="preserve">and </w:t>
            </w:r>
            <w:proofErr w:type="spellStart"/>
            <w:r w:rsidR="000E1478">
              <w:rPr>
                <w:rFonts w:ascii="Times New Roman" w:hAnsi="Times New Roman" w:cs="Times New Roman"/>
                <w:lang w:val="en-GB"/>
              </w:rPr>
              <w:t>Borch</w:t>
            </w:r>
            <w:proofErr w:type="spellEnd"/>
            <w:r w:rsidR="000E1478">
              <w:rPr>
                <w:rFonts w:ascii="Times New Roman" w:hAnsi="Times New Roman" w:cs="Times New Roman"/>
                <w:lang w:val="en-GB"/>
              </w:rPr>
              <w:t xml:space="preserve"> et.al.</w:t>
            </w:r>
            <w:r w:rsidR="000E1478">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ExcludeAuth="1"&gt;&lt;Author&gt;Borch&lt;/Author&gt;&lt;Year&gt;2015&lt;/Year&gt;&lt;RecNum&gt;41&lt;/RecNum&gt;&lt;DisplayText&gt;&lt;style face="superscript"&gt;48&lt;/style&gt;&lt;/DisplayText&gt;&lt;record&gt;&lt;rec-number&gt;41&lt;/rec-number&gt;&lt;foreign-keys&gt;&lt;key app="EN" db-id="2dfpr9x5rsv0tjers08pzwdcvfraswsf2rt2" timestamp="1583049507"&gt;41&lt;/key&gt;&lt;/foreign-keys&gt;&lt;ref-type name="Journal Article"&gt;17&lt;/ref-type&gt;&lt;contributors&gt;&lt;authors&gt;&lt;author&gt;Borch, Christian&lt;/author&gt;&lt;author&gt;Bondo Hansen, Kristian&lt;/author&gt;&lt;author&gt;Lange, Ann-Christiana&lt;/author&gt;&lt;/authors&gt;&lt;/contributors&gt;&lt;titles&gt;&lt;title&gt;Markets, bodies, and rhythms: A rhythmanalysis of financial markets from open-outcry trading to high-frequency trading&lt;/title&gt;&lt;secondary-title&gt;Environment and Planning D: Society and Space&lt;/secondary-title&gt;&lt;/titles&gt;&lt;periodical&gt;&lt;full-title&gt;Environment and Planning D: Society and Space&lt;/full-title&gt;&lt;/periodical&gt;&lt;pages&gt;1080–1097&lt;/pages&gt;&lt;volume&gt;33&lt;/volume&gt;&lt;number&gt;6&lt;/number&gt;&lt;dates&gt;&lt;year&gt;2015&lt;/year&gt;&lt;/dates&gt;&lt;urls&gt;&lt;/urls&gt;&lt;/record&gt;&lt;/Cite&gt;&lt;/EndNote&gt;</w:instrText>
            </w:r>
            <w:r w:rsidR="000E1478">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48</w:t>
            </w:r>
            <w:r w:rsidR="000E1478">
              <w:rPr>
                <w:rFonts w:ascii="Times New Roman" w:hAnsi="Times New Roman" w:cs="Times New Roman"/>
                <w:lang w:val="en-GB"/>
              </w:rPr>
              <w:fldChar w:fldCharType="end"/>
            </w:r>
            <w:r w:rsidR="000E1478">
              <w:rPr>
                <w:rFonts w:ascii="Times New Roman" w:hAnsi="Times New Roman" w:cs="Times New Roman"/>
                <w:lang w:val="en-GB"/>
              </w:rPr>
              <w:t xml:space="preserve">. </w:t>
            </w:r>
          </w:p>
        </w:tc>
      </w:tr>
      <w:tr w:rsidR="0098122F" w:rsidRPr="00670680" w14:paraId="0FBD4411" w14:textId="77777777" w:rsidTr="005D1CD4">
        <w:tc>
          <w:tcPr>
            <w:tcW w:w="1984" w:type="dxa"/>
            <w:shd w:val="clear" w:color="auto" w:fill="D9D9D9" w:themeFill="background1" w:themeFillShade="D9"/>
          </w:tcPr>
          <w:p w14:paraId="0F6DBBE1" w14:textId="6C7270ED" w:rsidR="0098122F" w:rsidRPr="001F115B" w:rsidRDefault="0098122F" w:rsidP="001F115B">
            <w:pPr>
              <w:jc w:val="center"/>
              <w:rPr>
                <w:rFonts w:ascii="Times New Roman" w:hAnsi="Times New Roman" w:cs="Times New Roman"/>
                <w:b/>
                <w:bCs/>
                <w:lang w:val="en-GB"/>
              </w:rPr>
            </w:pPr>
            <w:r>
              <w:rPr>
                <w:rFonts w:ascii="Times New Roman" w:hAnsi="Times New Roman" w:cs="Times New Roman"/>
                <w:b/>
                <w:bCs/>
                <w:lang w:val="en-GB"/>
              </w:rPr>
              <w:t>Sampling approach</w:t>
            </w:r>
          </w:p>
        </w:tc>
        <w:tc>
          <w:tcPr>
            <w:tcW w:w="3119" w:type="dxa"/>
          </w:tcPr>
          <w:p w14:paraId="7FCD6A05" w14:textId="49861007" w:rsidR="0098122F" w:rsidRDefault="0098122F" w:rsidP="0049082E">
            <w:pPr>
              <w:rPr>
                <w:rFonts w:ascii="Times New Roman" w:hAnsi="Times New Roman" w:cs="Times New Roman"/>
                <w:lang w:val="en-GB"/>
              </w:rPr>
            </w:pPr>
            <w:r>
              <w:rPr>
                <w:rFonts w:ascii="Times New Roman" w:hAnsi="Times New Roman" w:cs="Times New Roman"/>
                <w:lang w:val="en-GB"/>
              </w:rPr>
              <w:t>Purposive. 30-50 range in multiple organisations, approximately 3-5 per case. This adopts the recommendation by Saunders and Townsend</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ExcludeAuth="1"&gt;&lt;Author&gt;Saunders&lt;/Author&gt;&lt;Year&gt;2016&lt;/Year&gt;&lt;RecNum&gt;328&lt;/RecNum&gt;&lt;DisplayText&gt;&lt;style face="superscript"&gt;49&lt;/style&gt;&lt;/DisplayText&gt;&lt;record&gt;&lt;rec-number&gt;328&lt;/rec-number&gt;&lt;foreign-keys&gt;&lt;key app="EN" db-id="2dfpr9x5rsv0tjers08pzwdcvfraswsf2rt2" timestamp="1594548478"&gt;328&lt;/key&gt;&lt;/foreign-keys&gt;&lt;ref-type name="Journal Article"&gt;17&lt;/ref-type&gt;&lt;contributors&gt;&lt;authors&gt;&lt;author&gt;Saunders, Mark N. K.&lt;/author&gt;&lt;author&gt;Townsend, Keith&lt;/author&gt;&lt;/authors&gt;&lt;/contributors&gt;&lt;titles&gt;&lt;title&gt;Reporting and Justifying the Number of Interview Participants in Organization and Workplace Research&lt;/title&gt;&lt;secondary-title&gt;British Journal of Management&lt;/secondary-title&gt;&lt;/titles&gt;&lt;periodical&gt;&lt;full-title&gt;British Journal of Management&lt;/full-title&gt;&lt;/periodical&gt;&lt;pages&gt;836-852&lt;/pages&gt;&lt;volume&gt;27&lt;/volume&gt;&lt;number&gt;4&lt;/number&gt;&lt;keywords&gt;&lt;keyword&gt;Transparency in organizations&lt;/keyword&gt;&lt;keyword&gt;Work environment&lt;/keyword&gt;&lt;keyword&gt;Education periodicals&lt;/keyword&gt;&lt;keyword&gt;Social science research&lt;/keyword&gt;&lt;keyword&gt;Justification (Theory of knowledge)&lt;/keyword&gt;&lt;/keywords&gt;&lt;dates&gt;&lt;year&gt;2016&lt;/year&gt;&lt;/dates&gt;&lt;publisher&gt;Wiley-Blackwell&lt;/publisher&gt;&lt;isbn&gt;10453172&lt;/isbn&gt;&lt;accession-num&gt;118909901&lt;/accession-num&gt;&lt;work-type&gt;Article&lt;/work-type&gt;&lt;urls&gt;&lt;related-urls&gt;&lt;url&gt;http://search.ebscohost.com/login.aspx?direct=true&amp;amp;db=bth&amp;amp;AN=118909901&amp;amp;site=eds-live&lt;/url&gt;&lt;/related-urls&gt;&lt;/urls&gt;&lt;electronic-resource-num&gt;10.1111/1467-8551.12182&lt;/electronic-resource-num&gt;&lt;remote-database-name&gt;Business Source Complete&lt;/remote-database-name&gt;&lt;remote-database-provider&gt;EBSCOhost&lt;/remote-database-provider&gt;&lt;/record&gt;&lt;/Cite&gt;&lt;/EndNote&gt;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49</w:t>
            </w:r>
            <w:r>
              <w:rPr>
                <w:rFonts w:ascii="Times New Roman" w:hAnsi="Times New Roman" w:cs="Times New Roman"/>
                <w:lang w:val="en-GB"/>
              </w:rPr>
              <w:fldChar w:fldCharType="end"/>
            </w:r>
            <w:r>
              <w:rPr>
                <w:rFonts w:ascii="Times New Roman" w:hAnsi="Times New Roman" w:cs="Times New Roman"/>
                <w:lang w:val="en-GB"/>
              </w:rPr>
              <w:t xml:space="preserve">. </w:t>
            </w:r>
          </w:p>
        </w:tc>
        <w:tc>
          <w:tcPr>
            <w:tcW w:w="3533" w:type="dxa"/>
          </w:tcPr>
          <w:p w14:paraId="0669465E" w14:textId="201FD680" w:rsidR="0098122F" w:rsidRDefault="0098122F" w:rsidP="00770776">
            <w:pPr>
              <w:rPr>
                <w:rFonts w:ascii="Times New Roman" w:hAnsi="Times New Roman" w:cs="Times New Roman"/>
                <w:lang w:val="en-GB"/>
              </w:rPr>
            </w:pPr>
            <w:r>
              <w:rPr>
                <w:rFonts w:ascii="Times New Roman" w:hAnsi="Times New Roman" w:cs="Times New Roman"/>
                <w:lang w:val="en-GB"/>
              </w:rPr>
              <w:t xml:space="preserve">Pragmatic flexibility to expand investigation when new leads uncovered in an interview, but to stop once saturation reached. Per </w:t>
            </w:r>
            <w:r w:rsidR="00D72CCF">
              <w:rPr>
                <w:rFonts w:ascii="Times New Roman" w:hAnsi="Times New Roman" w:cs="Times New Roman"/>
                <w:lang w:val="en-GB"/>
              </w:rPr>
              <w:t>Creswell</w:t>
            </w:r>
            <w:r w:rsidR="0056357F">
              <w:rPr>
                <w:rFonts w:ascii="Times New Roman" w:hAnsi="Times New Roman" w:cs="Times New Roman"/>
                <w:lang w:val="en-GB"/>
              </w:rPr>
              <w:t>, cited</w:t>
            </w:r>
            <w:r w:rsidR="00D72CCF">
              <w:rPr>
                <w:rFonts w:ascii="Times New Roman" w:hAnsi="Times New Roman" w:cs="Times New Roman"/>
                <w:lang w:val="en-GB"/>
              </w:rPr>
              <w:t xml:space="preserve"> </w:t>
            </w:r>
            <w:r w:rsidR="0056357F">
              <w:rPr>
                <w:rFonts w:ascii="Times New Roman" w:hAnsi="Times New Roman" w:cs="Times New Roman"/>
                <w:lang w:val="en-GB"/>
              </w:rPr>
              <w:t>in Saunders and Townsend</w:t>
            </w:r>
            <w:r w:rsidR="0056357F">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ExcludeAuth="1"&gt;&lt;Author&gt;Saunders&lt;/Author&gt;&lt;Year&gt;2016&lt;/Year&gt;&lt;RecNum&gt;328&lt;/RecNum&gt;&lt;DisplayText&gt;&lt;style face="superscript"&gt;49&lt;/style&gt;&lt;/DisplayText&gt;&lt;record&gt;&lt;rec-number&gt;328&lt;/rec-number&gt;&lt;foreign-keys&gt;&lt;key app="EN" db-id="2dfpr9x5rsv0tjers08pzwdcvfraswsf2rt2" timestamp="1594548478"&gt;328&lt;/key&gt;&lt;/foreign-keys&gt;&lt;ref-type name="Journal Article"&gt;17&lt;/ref-type&gt;&lt;contributors&gt;&lt;authors&gt;&lt;author&gt;Saunders, Mark N. K.&lt;/author&gt;&lt;author&gt;Townsend, Keith&lt;/author&gt;&lt;/authors&gt;&lt;/contributors&gt;&lt;titles&gt;&lt;title&gt;Reporting and Justifying the Number of Interview Participants in Organization and Workplace Research&lt;/title&gt;&lt;secondary-title&gt;British Journal of Management&lt;/secondary-title&gt;&lt;/titles&gt;&lt;periodical&gt;&lt;full-title&gt;British Journal of Management&lt;/full-title&gt;&lt;/periodical&gt;&lt;pages&gt;836-852&lt;/pages&gt;&lt;volume&gt;27&lt;/volume&gt;&lt;number&gt;4&lt;/number&gt;&lt;keywords&gt;&lt;keyword&gt;Transparency in organizations&lt;/keyword&gt;&lt;keyword&gt;Work environment&lt;/keyword&gt;&lt;keyword&gt;Education periodicals&lt;/keyword&gt;&lt;keyword&gt;Social science research&lt;/keyword&gt;&lt;keyword&gt;Justification (Theory of knowledge)&lt;/keyword&gt;&lt;/keywords&gt;&lt;dates&gt;&lt;year&gt;2016&lt;/year&gt;&lt;/dates&gt;&lt;publisher&gt;Wiley-Blackwell&lt;/publisher&gt;&lt;isbn&gt;10453172&lt;/isbn&gt;&lt;accession-num&gt;118909901&lt;/accession-num&gt;&lt;work-type&gt;Article&lt;/work-type&gt;&lt;urls&gt;&lt;related-urls&gt;&lt;url&gt;http://search.ebscohost.com/login.aspx?direct=true&amp;amp;db=bth&amp;amp;AN=118909901&amp;amp;site=eds-live&lt;/url&gt;&lt;/related-urls&gt;&lt;/urls&gt;&lt;electronic-resource-num&gt;10.1111/1467-8551.12182&lt;/electronic-resource-num&gt;&lt;remote-database-name&gt;Business Source Complete&lt;/remote-database-name&gt;&lt;remote-database-provider&gt;EBSCOhost&lt;/remote-database-provider&gt;&lt;/record&gt;&lt;/Cite&gt;&lt;/EndNote&gt;</w:instrText>
            </w:r>
            <w:r w:rsidR="0056357F">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49</w:t>
            </w:r>
            <w:r w:rsidR="0056357F">
              <w:rPr>
                <w:rFonts w:ascii="Times New Roman" w:hAnsi="Times New Roman" w:cs="Times New Roman"/>
                <w:lang w:val="en-GB"/>
              </w:rPr>
              <w:fldChar w:fldCharType="end"/>
            </w:r>
            <w:r w:rsidR="00D72CCF">
              <w:rPr>
                <w:rFonts w:ascii="Times New Roman" w:hAnsi="Times New Roman" w:cs="Times New Roman"/>
                <w:lang w:val="en-GB"/>
              </w:rPr>
              <w:t xml:space="preserve"> not merely seeking a ‘round number’. </w:t>
            </w:r>
            <w:r w:rsidR="007A6B3C">
              <w:rPr>
                <w:rFonts w:ascii="Times New Roman" w:hAnsi="Times New Roman" w:cs="Times New Roman"/>
                <w:lang w:val="en-GB"/>
              </w:rPr>
              <w:t xml:space="preserve">Out of 22 articles </w:t>
            </w:r>
            <w:r w:rsidR="007A6B3C">
              <w:rPr>
                <w:rFonts w:ascii="Times New Roman" w:hAnsi="Times New Roman" w:cs="Times New Roman"/>
                <w:lang w:val="en-GB"/>
              </w:rPr>
              <w:lastRenderedPageBreak/>
              <w:t>reviewed by Culley</w:t>
            </w:r>
            <w:r w:rsidR="007A6B3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ExcludeAuth="1"&gt;&lt;Author&gt;Culley&lt;/Author&gt;&lt;Year&gt;2020&lt;/Year&gt;&lt;RecNum&gt;306&lt;/RecNum&gt;&lt;DisplayText&gt;&lt;style face="superscript"&gt;8&lt;/style&gt;&lt;/DisplayText&gt;&lt;record&gt;&lt;rec-number&gt;306&lt;/rec-number&gt;&lt;foreign-keys&gt;&lt;key app="EN" db-id="2dfpr9x5rsv0tjers08pzwdcvfraswsf2rt2" timestamp="1584812646"&gt;306&lt;/key&gt;&lt;/foreign-keys&gt;&lt;ref-type name="Journal Article"&gt;17&lt;/ref-type&gt;&lt;contributors&gt;&lt;authors&gt;&lt;author&gt;Culley, Alexander&lt;/author&gt;&lt;/authors&gt;&lt;/contributors&gt;&lt;titles&gt;&lt;title&gt;Conduct risks and their mitigation in algorithmic trading firms: a systematic literature review&lt;/title&gt;&lt;secondary-title&gt;Journal of Financial Compliance&lt;/secondary-title&gt;&lt;/titles&gt;&lt;periodical&gt;&lt;full-title&gt;Journal of Financial Compliance&lt;/full-title&gt;&lt;/periodical&gt;&lt;pages&gt;1-19&lt;/pages&gt;&lt;volume&gt;4&lt;/volume&gt;&lt;number&gt;1&lt;/number&gt;&lt;dates&gt;&lt;year&gt;2020&lt;/year&gt;&lt;/dates&gt;&lt;urls&gt;&lt;/urls&gt;&lt;/record&gt;&lt;/Cite&gt;&lt;/EndNote&gt;</w:instrText>
            </w:r>
            <w:r w:rsidR="007A6B3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8</w:t>
            </w:r>
            <w:r w:rsidR="007A6B3C">
              <w:rPr>
                <w:rFonts w:ascii="Times New Roman" w:hAnsi="Times New Roman" w:cs="Times New Roman"/>
                <w:lang w:val="en-GB"/>
              </w:rPr>
              <w:fldChar w:fldCharType="end"/>
            </w:r>
            <w:r w:rsidR="007A6B3C">
              <w:rPr>
                <w:rFonts w:ascii="Times New Roman" w:hAnsi="Times New Roman" w:cs="Times New Roman"/>
                <w:lang w:val="en-GB"/>
              </w:rPr>
              <w:t>, almost a quarter were within this range, see Appendix Two.</w:t>
            </w:r>
          </w:p>
        </w:tc>
      </w:tr>
      <w:tr w:rsidR="00361294" w:rsidRPr="00670680" w14:paraId="46C5102E" w14:textId="3EA8A8B0" w:rsidTr="005D1CD4">
        <w:tc>
          <w:tcPr>
            <w:tcW w:w="1984" w:type="dxa"/>
            <w:shd w:val="clear" w:color="auto" w:fill="D9D9D9" w:themeFill="background1" w:themeFillShade="D9"/>
          </w:tcPr>
          <w:p w14:paraId="7FA63C4C" w14:textId="40D5A5DF" w:rsidR="00361294" w:rsidRPr="001F115B" w:rsidRDefault="00361294" w:rsidP="001F115B">
            <w:pPr>
              <w:jc w:val="center"/>
              <w:rPr>
                <w:rFonts w:ascii="Times New Roman" w:hAnsi="Times New Roman" w:cs="Times New Roman"/>
                <w:b/>
                <w:bCs/>
                <w:lang w:val="en-GB"/>
              </w:rPr>
            </w:pPr>
            <w:r w:rsidRPr="001F115B">
              <w:rPr>
                <w:rFonts w:ascii="Times New Roman" w:hAnsi="Times New Roman" w:cs="Times New Roman"/>
                <w:b/>
                <w:bCs/>
                <w:lang w:val="en-GB"/>
              </w:rPr>
              <w:lastRenderedPageBreak/>
              <w:t>Where?</w:t>
            </w:r>
          </w:p>
        </w:tc>
        <w:tc>
          <w:tcPr>
            <w:tcW w:w="3119" w:type="dxa"/>
          </w:tcPr>
          <w:p w14:paraId="27641D4E" w14:textId="2170F8C4" w:rsidR="00361294" w:rsidRDefault="00361294" w:rsidP="0049082E">
            <w:pPr>
              <w:rPr>
                <w:rFonts w:ascii="Times New Roman" w:hAnsi="Times New Roman" w:cs="Times New Roman"/>
                <w:lang w:val="en-GB"/>
              </w:rPr>
            </w:pPr>
            <w:r>
              <w:rPr>
                <w:rFonts w:ascii="Times New Roman" w:hAnsi="Times New Roman" w:cs="Times New Roman"/>
                <w:lang w:val="en-GB"/>
              </w:rPr>
              <w:t>Face-to-face at interviewees</w:t>
            </w:r>
            <w:r w:rsidR="007A6B3C">
              <w:rPr>
                <w:rFonts w:ascii="Times New Roman" w:hAnsi="Times New Roman" w:cs="Times New Roman"/>
                <w:lang w:val="en-GB"/>
              </w:rPr>
              <w:t>’</w:t>
            </w:r>
            <w:r>
              <w:rPr>
                <w:rFonts w:ascii="Times New Roman" w:hAnsi="Times New Roman" w:cs="Times New Roman"/>
                <w:lang w:val="en-GB"/>
              </w:rPr>
              <w:t xml:space="preserve"> offices preferred, or telephone</w:t>
            </w:r>
            <w:r w:rsidR="008A666B">
              <w:rPr>
                <w:rFonts w:ascii="Times New Roman" w:hAnsi="Times New Roman" w:cs="Times New Roman"/>
                <w:lang w:val="en-GB"/>
              </w:rPr>
              <w:t>.</w:t>
            </w:r>
            <w:r>
              <w:rPr>
                <w:rFonts w:ascii="Times New Roman" w:hAnsi="Times New Roman" w:cs="Times New Roman"/>
                <w:lang w:val="en-GB"/>
              </w:rPr>
              <w:t xml:space="preserve"> </w:t>
            </w:r>
          </w:p>
        </w:tc>
        <w:tc>
          <w:tcPr>
            <w:tcW w:w="3533" w:type="dxa"/>
          </w:tcPr>
          <w:p w14:paraId="675C2E71" w14:textId="5A6B5F55" w:rsidR="00361294" w:rsidRDefault="00DE4539" w:rsidP="00770776">
            <w:pPr>
              <w:rPr>
                <w:rFonts w:ascii="Times New Roman" w:hAnsi="Times New Roman" w:cs="Times New Roman"/>
                <w:lang w:val="en-GB"/>
              </w:rPr>
            </w:pPr>
            <w:r>
              <w:rPr>
                <w:rFonts w:ascii="Times New Roman" w:hAnsi="Times New Roman" w:cs="Times New Roman"/>
                <w:lang w:val="en-GB"/>
              </w:rPr>
              <w:t xml:space="preserve">Easier to build a rapport in person, but possible telephone interviews to </w:t>
            </w:r>
            <w:r w:rsidR="00361294">
              <w:rPr>
                <w:rFonts w:ascii="Times New Roman" w:hAnsi="Times New Roman" w:cs="Times New Roman"/>
                <w:lang w:val="en-GB"/>
              </w:rPr>
              <w:t>maintain flexibility in recognition of elites’ busy schedules</w:t>
            </w:r>
            <w:r w:rsidR="00CF5C44">
              <w:rPr>
                <w:rFonts w:ascii="Times New Roman" w:hAnsi="Times New Roman" w:cs="Times New Roman"/>
                <w:lang w:val="en-GB"/>
              </w:rPr>
              <w:t xml:space="preserve"> as suggested by Harvey </w:t>
            </w:r>
            <w:r w:rsidR="00CF5C4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ExcludeAuth="1"&gt;&lt;Author&gt;Harvey&lt;/Author&gt;&lt;Year&gt;2011&lt;/Year&gt;&lt;RecNum&gt;326&lt;/RecNum&gt;&lt;DisplayText&gt;&lt;style face="superscript"&gt;43&lt;/style&gt;&lt;/DisplayText&gt;&lt;record&gt;&lt;rec-number&gt;326&lt;/rec-number&gt;&lt;foreign-keys&gt;&lt;key app="EN" db-id="2dfpr9x5rsv0tjers08pzwdcvfraswsf2rt2" timestamp="1594548352"&gt;326&lt;/key&gt;&lt;/foreign-keys&gt;&lt;ref-type name="Journal Article"&gt;17&lt;/ref-type&gt;&lt;contributors&gt;&lt;authors&gt;&lt;author&gt;Harvey, W. S.&lt;/author&gt;&lt;/authors&gt;&lt;/contributors&gt;&lt;auth-address&gt;Discipline of Work and Organisational Studies, University of Sydney Business School&lt;/auth-address&gt;&lt;titles&gt;&lt;title&gt;Strategies for conducting elite interviews&lt;/title&gt;&lt;secondary-title&gt;Qualitative Research&lt;/secondary-title&gt;&lt;/titles&gt;&lt;periodical&gt;&lt;full-title&gt;Qualitative Research&lt;/full-title&gt;&lt;/periodical&gt;&lt;pages&gt;431-441&lt;/pages&gt;&lt;volume&gt;11&lt;/volume&gt;&lt;number&gt;4&lt;/number&gt;&lt;section&gt;431&lt;/section&gt;&lt;keywords&gt;&lt;keyword&gt;elites&lt;/keyword&gt;&lt;keyword&gt;interviewing&lt;/keyword&gt;&lt;keyword&gt;qualitative methods&lt;/keyword&gt;&lt;/keywords&gt;&lt;dates&gt;&lt;year&gt;2011&lt;/year&gt;&lt;pub-dates&gt;&lt;date&gt;08 / 01 /&lt;/date&gt;&lt;/pub-dates&gt;&lt;/dates&gt;&lt;isbn&gt;14687941&amp;#xD;17413109&lt;/isbn&gt;&lt;accession-num&gt;edselc.2-52.0-79961151314&lt;/accession-num&gt;&lt;work-type&gt;Article&lt;/work-type&gt;&lt;urls&gt;&lt;related-urls&gt;&lt;url&gt;http://search.ebscohost.com/login.aspx?direct=true&amp;amp;db=edselc&amp;amp;AN=edselc.2-52.0-79961151314&amp;amp;site=eds-live&lt;/url&gt;&lt;/related-urls&gt;&lt;/urls&gt;&lt;electronic-resource-num&gt;10.1177/1468794111404329&lt;/electronic-resource-num&gt;&lt;remote-database-name&gt;Scopus®&lt;/remote-database-name&gt;&lt;remote-database-provider&gt;EBSCOhost&lt;/remote-database-provider&gt;&lt;language&gt;English&lt;/language&gt;&lt;/record&gt;&lt;/Cite&gt;&lt;/EndNote&gt;</w:instrText>
            </w:r>
            <w:r w:rsidR="00CF5C4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43</w:t>
            </w:r>
            <w:r w:rsidR="00CF5C44">
              <w:rPr>
                <w:rFonts w:ascii="Times New Roman" w:hAnsi="Times New Roman" w:cs="Times New Roman"/>
                <w:lang w:val="en-GB"/>
              </w:rPr>
              <w:fldChar w:fldCharType="end"/>
            </w:r>
            <w:r w:rsidR="00765073">
              <w:rPr>
                <w:rFonts w:ascii="Times New Roman" w:hAnsi="Times New Roman" w:cs="Times New Roman"/>
                <w:lang w:val="en-GB"/>
              </w:rPr>
              <w:t xml:space="preserve"> (</w:t>
            </w:r>
            <w:r w:rsidR="00765073" w:rsidRPr="00765073">
              <w:rPr>
                <w:rFonts w:ascii="Times New Roman" w:hAnsi="Times New Roman" w:cs="Times New Roman"/>
                <w:b/>
                <w:bCs/>
                <w:lang w:val="en-GB"/>
              </w:rPr>
              <w:t>mitigate time constraint</w:t>
            </w:r>
            <w:r w:rsidR="00765073">
              <w:rPr>
                <w:rFonts w:ascii="Times New Roman" w:hAnsi="Times New Roman" w:cs="Times New Roman"/>
                <w:lang w:val="en-GB"/>
              </w:rPr>
              <w:t>)</w:t>
            </w:r>
            <w:r w:rsidR="008A666B">
              <w:rPr>
                <w:rFonts w:ascii="Times New Roman" w:hAnsi="Times New Roman" w:cs="Times New Roman"/>
                <w:lang w:val="en-GB"/>
              </w:rPr>
              <w:t>.</w:t>
            </w:r>
          </w:p>
        </w:tc>
      </w:tr>
      <w:tr w:rsidR="00361294" w:rsidRPr="00670680" w14:paraId="152C3B5F" w14:textId="566EA254" w:rsidTr="005D1CD4">
        <w:tc>
          <w:tcPr>
            <w:tcW w:w="1984" w:type="dxa"/>
            <w:shd w:val="clear" w:color="auto" w:fill="D9D9D9" w:themeFill="background1" w:themeFillShade="D9"/>
          </w:tcPr>
          <w:p w14:paraId="110A7C32" w14:textId="4BB1786B" w:rsidR="00361294" w:rsidRPr="001F115B" w:rsidRDefault="00361294" w:rsidP="001F115B">
            <w:pPr>
              <w:jc w:val="center"/>
              <w:rPr>
                <w:rFonts w:ascii="Times New Roman" w:hAnsi="Times New Roman" w:cs="Times New Roman"/>
                <w:b/>
                <w:bCs/>
                <w:lang w:val="en-GB"/>
              </w:rPr>
            </w:pPr>
            <w:r w:rsidRPr="001F115B">
              <w:rPr>
                <w:rFonts w:ascii="Times New Roman" w:hAnsi="Times New Roman" w:cs="Times New Roman"/>
                <w:b/>
                <w:bCs/>
                <w:lang w:val="en-GB"/>
              </w:rPr>
              <w:t>How long?</w:t>
            </w:r>
          </w:p>
        </w:tc>
        <w:tc>
          <w:tcPr>
            <w:tcW w:w="3119" w:type="dxa"/>
          </w:tcPr>
          <w:p w14:paraId="5A4B4894" w14:textId="05845776" w:rsidR="00361294" w:rsidRDefault="00361294" w:rsidP="0049082E">
            <w:pPr>
              <w:rPr>
                <w:rFonts w:ascii="Times New Roman" w:hAnsi="Times New Roman" w:cs="Times New Roman"/>
                <w:lang w:val="en-GB"/>
              </w:rPr>
            </w:pPr>
            <w:r>
              <w:rPr>
                <w:rFonts w:ascii="Times New Roman" w:hAnsi="Times New Roman" w:cs="Times New Roman"/>
                <w:lang w:val="en-GB"/>
              </w:rPr>
              <w:t>45 minutes – 1 hour</w:t>
            </w:r>
            <w:r w:rsidR="00002970">
              <w:rPr>
                <w:rFonts w:ascii="Times New Roman" w:hAnsi="Times New Roman" w:cs="Times New Roman"/>
                <w:lang w:val="en-GB"/>
              </w:rPr>
              <w:t xml:space="preserve"> in single sessions if possible. Not longitudinal but may have to schedule follow up sessions in some instances</w:t>
            </w:r>
            <w:r w:rsidR="008A666B">
              <w:rPr>
                <w:rFonts w:ascii="Times New Roman" w:hAnsi="Times New Roman" w:cs="Times New Roman"/>
                <w:lang w:val="en-GB"/>
              </w:rPr>
              <w:t>.</w:t>
            </w:r>
          </w:p>
        </w:tc>
        <w:tc>
          <w:tcPr>
            <w:tcW w:w="3533" w:type="dxa"/>
          </w:tcPr>
          <w:p w14:paraId="6D566554" w14:textId="4F40FCA5" w:rsidR="00361294" w:rsidRDefault="006E500B" w:rsidP="004C2604">
            <w:pPr>
              <w:rPr>
                <w:rFonts w:ascii="Times New Roman" w:hAnsi="Times New Roman" w:cs="Times New Roman"/>
                <w:lang w:val="en-GB"/>
              </w:rPr>
            </w:pPr>
            <w:r>
              <w:rPr>
                <w:rFonts w:ascii="Times New Roman" w:hAnsi="Times New Roman" w:cs="Times New Roman"/>
                <w:lang w:val="en-GB"/>
              </w:rPr>
              <w:t xml:space="preserve">Recommended by Harvey </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ExcludeAuth="1"&gt;&lt;Author&gt;Harvey&lt;/Author&gt;&lt;Year&gt;2011&lt;/Year&gt;&lt;RecNum&gt;326&lt;/RecNum&gt;&lt;DisplayText&gt;&lt;style face="superscript"&gt;43&lt;/style&gt;&lt;/DisplayText&gt;&lt;record&gt;&lt;rec-number&gt;326&lt;/rec-number&gt;&lt;foreign-keys&gt;&lt;key app="EN" db-id="2dfpr9x5rsv0tjers08pzwdcvfraswsf2rt2" timestamp="1594548352"&gt;326&lt;/key&gt;&lt;/foreign-keys&gt;&lt;ref-type name="Journal Article"&gt;17&lt;/ref-type&gt;&lt;contributors&gt;&lt;authors&gt;&lt;author&gt;Harvey, W. S.&lt;/author&gt;&lt;/authors&gt;&lt;/contributors&gt;&lt;auth-address&gt;Discipline of Work and Organisational Studies, University of Sydney Business School&lt;/auth-address&gt;&lt;titles&gt;&lt;title&gt;Strategies for conducting elite interviews&lt;/title&gt;&lt;secondary-title&gt;Qualitative Research&lt;/secondary-title&gt;&lt;/titles&gt;&lt;periodical&gt;&lt;full-title&gt;Qualitative Research&lt;/full-title&gt;&lt;/periodical&gt;&lt;pages&gt;431-441&lt;/pages&gt;&lt;volume&gt;11&lt;/volume&gt;&lt;number&gt;4&lt;/number&gt;&lt;section&gt;431&lt;/section&gt;&lt;keywords&gt;&lt;keyword&gt;elites&lt;/keyword&gt;&lt;keyword&gt;interviewing&lt;/keyword&gt;&lt;keyword&gt;qualitative methods&lt;/keyword&gt;&lt;/keywords&gt;&lt;dates&gt;&lt;year&gt;2011&lt;/year&gt;&lt;pub-dates&gt;&lt;date&gt;08 / 01 /&lt;/date&gt;&lt;/pub-dates&gt;&lt;/dates&gt;&lt;isbn&gt;14687941&amp;#xD;17413109&lt;/isbn&gt;&lt;accession-num&gt;edselc.2-52.0-79961151314&lt;/accession-num&gt;&lt;work-type&gt;Article&lt;/work-type&gt;&lt;urls&gt;&lt;related-urls&gt;&lt;url&gt;http://search.ebscohost.com/login.aspx?direct=true&amp;amp;db=edselc&amp;amp;AN=edselc.2-52.0-79961151314&amp;amp;site=eds-live&lt;/url&gt;&lt;/related-urls&gt;&lt;/urls&gt;&lt;electronic-resource-num&gt;10.1177/1468794111404329&lt;/electronic-resource-num&gt;&lt;remote-database-name&gt;Scopus®&lt;/remote-database-name&gt;&lt;remote-database-provider&gt;EBSCOhost&lt;/remote-database-provider&gt;&lt;language&gt;English&lt;/language&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43</w:t>
            </w:r>
            <w:r>
              <w:rPr>
                <w:rFonts w:ascii="Times New Roman" w:hAnsi="Times New Roman" w:cs="Times New Roman"/>
                <w:lang w:val="en-GB"/>
              </w:rPr>
              <w:fldChar w:fldCharType="end"/>
            </w:r>
            <w:r>
              <w:rPr>
                <w:rFonts w:ascii="Times New Roman" w:hAnsi="Times New Roman" w:cs="Times New Roman"/>
                <w:lang w:val="en-GB"/>
              </w:rPr>
              <w:t xml:space="preserve"> as ideal length of time to collect rich data from elites. Guards against fatigue, respects busy schedules</w:t>
            </w:r>
            <w:r w:rsidR="00765073">
              <w:rPr>
                <w:rFonts w:ascii="Times New Roman" w:hAnsi="Times New Roman" w:cs="Times New Roman"/>
                <w:lang w:val="en-GB"/>
              </w:rPr>
              <w:t xml:space="preserve"> (</w:t>
            </w:r>
            <w:r w:rsidR="00765073" w:rsidRPr="00765073">
              <w:rPr>
                <w:rFonts w:ascii="Times New Roman" w:hAnsi="Times New Roman" w:cs="Times New Roman"/>
                <w:b/>
                <w:bCs/>
                <w:lang w:val="en-GB"/>
              </w:rPr>
              <w:t>mitigate time</w:t>
            </w:r>
            <w:r w:rsidR="008A666B">
              <w:rPr>
                <w:rFonts w:ascii="Times New Roman" w:hAnsi="Times New Roman" w:cs="Times New Roman"/>
                <w:b/>
                <w:bCs/>
                <w:lang w:val="en-GB"/>
              </w:rPr>
              <w:t xml:space="preserve"> and place</w:t>
            </w:r>
            <w:r w:rsidR="00765073" w:rsidRPr="00765073">
              <w:rPr>
                <w:rFonts w:ascii="Times New Roman" w:hAnsi="Times New Roman" w:cs="Times New Roman"/>
                <w:b/>
                <w:bCs/>
                <w:lang w:val="en-GB"/>
              </w:rPr>
              <w:t xml:space="preserve"> constraint</w:t>
            </w:r>
            <w:r w:rsidR="008A666B">
              <w:rPr>
                <w:rFonts w:ascii="Times New Roman" w:hAnsi="Times New Roman" w:cs="Times New Roman"/>
                <w:b/>
                <w:bCs/>
                <w:lang w:val="en-GB"/>
              </w:rPr>
              <w:t>s</w:t>
            </w:r>
            <w:r w:rsidR="00765073">
              <w:rPr>
                <w:rFonts w:ascii="Times New Roman" w:hAnsi="Times New Roman" w:cs="Times New Roman"/>
                <w:lang w:val="en-GB"/>
              </w:rPr>
              <w:t>)</w:t>
            </w:r>
            <w:r w:rsidR="008A666B">
              <w:rPr>
                <w:rFonts w:ascii="Times New Roman" w:hAnsi="Times New Roman" w:cs="Times New Roman"/>
                <w:lang w:val="en-GB"/>
              </w:rPr>
              <w:t>.</w:t>
            </w:r>
          </w:p>
        </w:tc>
      </w:tr>
      <w:tr w:rsidR="00361294" w:rsidRPr="00670680" w14:paraId="328FD09B" w14:textId="134B501E" w:rsidTr="005D1CD4">
        <w:tc>
          <w:tcPr>
            <w:tcW w:w="1984" w:type="dxa"/>
            <w:shd w:val="clear" w:color="auto" w:fill="D9D9D9" w:themeFill="background1" w:themeFillShade="D9"/>
          </w:tcPr>
          <w:p w14:paraId="2446219C" w14:textId="1F69382E" w:rsidR="00361294" w:rsidRPr="001F115B" w:rsidRDefault="00BE05E2" w:rsidP="001F115B">
            <w:pPr>
              <w:jc w:val="center"/>
              <w:rPr>
                <w:rFonts w:ascii="Times New Roman" w:hAnsi="Times New Roman" w:cs="Times New Roman"/>
                <w:b/>
                <w:bCs/>
                <w:lang w:val="en-GB"/>
              </w:rPr>
            </w:pPr>
            <w:r>
              <w:rPr>
                <w:rFonts w:ascii="Times New Roman" w:hAnsi="Times New Roman" w:cs="Times New Roman"/>
                <w:b/>
                <w:bCs/>
                <w:lang w:val="en-GB"/>
              </w:rPr>
              <w:t>Interview type</w:t>
            </w:r>
          </w:p>
        </w:tc>
        <w:tc>
          <w:tcPr>
            <w:tcW w:w="3119" w:type="dxa"/>
          </w:tcPr>
          <w:p w14:paraId="31841113" w14:textId="411BF69A" w:rsidR="00361294" w:rsidRDefault="00361294" w:rsidP="0049082E">
            <w:pPr>
              <w:rPr>
                <w:rFonts w:ascii="Times New Roman" w:hAnsi="Times New Roman" w:cs="Times New Roman"/>
                <w:lang w:val="en-GB"/>
              </w:rPr>
            </w:pPr>
            <w:r>
              <w:rPr>
                <w:rFonts w:ascii="Times New Roman" w:hAnsi="Times New Roman" w:cs="Times New Roman"/>
                <w:lang w:val="en-GB"/>
              </w:rPr>
              <w:t>Semi-structured</w:t>
            </w:r>
            <w:r w:rsidR="0049082E">
              <w:rPr>
                <w:rFonts w:ascii="Times New Roman" w:hAnsi="Times New Roman" w:cs="Times New Roman"/>
                <w:lang w:val="en-GB"/>
              </w:rPr>
              <w:t xml:space="preserve"> with open questions</w:t>
            </w:r>
            <w:r w:rsidR="008A666B">
              <w:rPr>
                <w:rFonts w:ascii="Times New Roman" w:hAnsi="Times New Roman" w:cs="Times New Roman"/>
                <w:lang w:val="en-GB"/>
              </w:rPr>
              <w:t>.</w:t>
            </w:r>
          </w:p>
        </w:tc>
        <w:tc>
          <w:tcPr>
            <w:tcW w:w="3533" w:type="dxa"/>
          </w:tcPr>
          <w:p w14:paraId="4B4D509C" w14:textId="67A8A87A" w:rsidR="00361294" w:rsidRDefault="00361294" w:rsidP="00770776">
            <w:pPr>
              <w:rPr>
                <w:rFonts w:ascii="Times New Roman" w:hAnsi="Times New Roman" w:cs="Times New Roman"/>
                <w:lang w:val="en-GB"/>
              </w:rPr>
            </w:pPr>
            <w:r>
              <w:rPr>
                <w:rFonts w:ascii="Times New Roman" w:hAnsi="Times New Roman" w:cs="Times New Roman"/>
                <w:lang w:val="en-GB"/>
              </w:rPr>
              <w:t xml:space="preserve">Some structure to ensure consistency across interviews, but </w:t>
            </w:r>
            <w:r w:rsidR="00062E5B">
              <w:rPr>
                <w:rFonts w:ascii="Times New Roman" w:hAnsi="Times New Roman" w:cs="Times New Roman"/>
                <w:lang w:val="en-GB"/>
              </w:rPr>
              <w:t>openness to new ideas without leading</w:t>
            </w:r>
            <w:r w:rsidR="00062E5B">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&lt;EndNote&gt;&lt;Cite&gt;&lt;Author&gt;Myers&lt;/Author&gt;&lt;Year&gt;2020&lt;/Year&gt;&lt;RecNum&gt;323&lt;/RecNum&gt;&lt;DisplayText&gt;&lt;style face="superscript"&gt;29&lt;/style&gt;&lt;/DisplayText&gt;&lt;record&gt;&lt;rec-number&gt;323&lt;/rec-number&gt;&lt;foreign-keys&gt;&lt;key app="EN" db-id="2dfpr9x5rsv0tjers08pzwdcvfraswsf2rt2" timestamp="1594547973"&gt;323&lt;/key&gt;&lt;/foreign-keys&gt;&lt;ref-type name="Book"&gt;6&lt;/ref-type&gt;&lt;contributors&gt;&lt;authors&gt;&lt;author&gt;Myers, Michael D. &lt;/author&gt;&lt;/authors&gt;&lt;/contributors&gt;&lt;titles&gt;&lt;title&gt;Qualitative Research in Business and Management&lt;/title&gt;&lt;/titles&gt;&lt;edition&gt;3rd Edition&lt;/edition&gt;&lt;dates&gt;&lt;year&gt;2020&lt;/year&gt;&lt;/dates&gt;&lt;pub-location&gt;Los Angeles, London, New Dehli, Singapore, Washington DC, Melbourne&lt;/pub-location&gt;&lt;publisher&gt;Sage Publications Ltd&lt;/publisher&gt;&lt;urls&gt;&lt;/urls&gt;&lt;/record&gt;&lt;/Cite&gt;&lt;/EndNote&gt;</w:instrText>
            </w:r>
            <w:r w:rsidR="00062E5B">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29</w:t>
            </w:r>
            <w:r w:rsidR="00062E5B">
              <w:rPr>
                <w:rFonts w:ascii="Times New Roman" w:hAnsi="Times New Roman" w:cs="Times New Roman"/>
                <w:lang w:val="en-GB"/>
              </w:rPr>
              <w:fldChar w:fldCharType="end"/>
            </w:r>
            <w:r w:rsidR="008A666B">
              <w:rPr>
                <w:rFonts w:ascii="Times New Roman" w:hAnsi="Times New Roman" w:cs="Times New Roman"/>
                <w:lang w:val="en-GB"/>
              </w:rPr>
              <w:t>.</w:t>
            </w:r>
            <w:r w:rsidR="003E23E4">
              <w:rPr>
                <w:rFonts w:ascii="Times New Roman" w:hAnsi="Times New Roman" w:cs="Times New Roman"/>
                <w:lang w:val="en-GB"/>
              </w:rPr>
              <w:t xml:space="preserve"> </w:t>
            </w:r>
            <w:r w:rsidR="00614060">
              <w:rPr>
                <w:rFonts w:ascii="Times New Roman" w:hAnsi="Times New Roman" w:cs="Times New Roman"/>
                <w:lang w:val="en-GB"/>
              </w:rPr>
              <w:t>Many of</w:t>
            </w:r>
            <w:r w:rsidR="003E23E4">
              <w:rPr>
                <w:rFonts w:ascii="Times New Roman" w:hAnsi="Times New Roman" w:cs="Times New Roman"/>
                <w:lang w:val="en-GB"/>
              </w:rPr>
              <w:t xml:space="preserve"> interviews </w:t>
            </w:r>
            <w:r w:rsidR="00614060">
              <w:rPr>
                <w:rFonts w:ascii="Times New Roman" w:hAnsi="Times New Roman" w:cs="Times New Roman"/>
                <w:lang w:val="en-GB"/>
              </w:rPr>
              <w:t xml:space="preserve">hitherto </w:t>
            </w:r>
            <w:r w:rsidR="003E23E4">
              <w:rPr>
                <w:rFonts w:ascii="Times New Roman" w:hAnsi="Times New Roman" w:cs="Times New Roman"/>
                <w:lang w:val="en-GB"/>
              </w:rPr>
              <w:t>conducted in relation to AT research</w:t>
            </w:r>
            <w:r w:rsidR="00614060">
              <w:rPr>
                <w:rFonts w:ascii="Times New Roman" w:hAnsi="Times New Roman" w:cs="Times New Roman"/>
                <w:lang w:val="en-GB"/>
              </w:rPr>
              <w:t xml:space="preserve"> have been unstructured, see Appendix Two.</w:t>
            </w:r>
            <w:r w:rsidR="00BB07C4">
              <w:rPr>
                <w:rFonts w:ascii="Times New Roman" w:hAnsi="Times New Roman" w:cs="Times New Roman"/>
                <w:lang w:val="en-GB"/>
              </w:rPr>
              <w:t xml:space="preserve"> This is used by these authors because</w:t>
            </w:r>
            <w:r w:rsidR="00614060">
              <w:rPr>
                <w:rFonts w:ascii="Times New Roman" w:hAnsi="Times New Roman" w:cs="Times New Roman"/>
                <w:lang w:val="en-GB"/>
              </w:rPr>
              <w:t xml:space="preserve"> this</w:t>
            </w:r>
            <w:r w:rsidR="00BB07C4">
              <w:rPr>
                <w:rFonts w:ascii="Times New Roman" w:hAnsi="Times New Roman" w:cs="Times New Roman"/>
                <w:lang w:val="en-GB"/>
              </w:rPr>
              <w:t xml:space="preserve"> technique</w:t>
            </w:r>
            <w:r w:rsidR="00614060">
              <w:rPr>
                <w:rFonts w:ascii="Times New Roman" w:hAnsi="Times New Roman" w:cs="Times New Roman"/>
                <w:lang w:val="en-GB"/>
              </w:rPr>
              <w:t xml:space="preserve"> is reportedly favoured in ethnographic research </w:t>
            </w:r>
            <w:r w:rsidR="00BB07C4">
              <w:rPr>
                <w:rFonts w:ascii="Times New Roman" w:hAnsi="Times New Roman" w:cs="Times New Roman"/>
                <w:lang w:val="en-GB"/>
              </w:rPr>
              <w:t>for its ability to generate many leads</w:t>
            </w:r>
            <w:r w:rsidR="00BB07C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&lt;EndNote&gt;&lt;Cite&gt;&lt;Author&gt;Sanchez&lt;/Author&gt;&lt;Year&gt;2014&lt;/Year&gt;&lt;RecNum&gt;355&lt;/RecNum&gt;&lt;DisplayText&gt;&lt;style face="superscript"&gt;50&lt;/style&gt;&lt;/DisplayText&gt;&lt;record&gt;&lt;rec-number&gt;355&lt;/rec-number&gt;&lt;foreign-keys&gt;&lt;key app="EN" db-id="2dfpr9x5rsv0tjers08pzwdcvfraswsf2rt2" timestamp="1596366266"&gt;355&lt;/key&gt;&lt;/foreign-keys&gt;&lt;ref-type name="Book Section"&gt;5&lt;/ref-type&gt;&lt;contributors&gt;&lt;authors&gt;&lt;author&gt;Sanchez, Cory&lt;/author&gt;&lt;/authors&gt;&lt;secondary-authors&gt;&lt;author&gt;Michalos, Alex C.&lt;/author&gt;&lt;/secondary-authors&gt;&lt;/contributors&gt;&lt;titles&gt;&lt;title&gt;Unstructured Interviews&lt;/title&gt;&lt;secondary-title&gt;Encyclopedia of Quality of Life and Well-Being Research&lt;/secondary-title&gt;&lt;/titles&gt;&lt;pages&gt;6824-6825&lt;/pages&gt;&lt;dates&gt;&lt;year&gt;2014&lt;/year&gt;&lt;/dates&gt;&lt;pub-location&gt;Dordrecht&lt;/pub-location&gt;&lt;publisher&gt;Springer Netherlands&lt;/publisher&gt;&lt;isbn&gt;978-94-007-0753-5&lt;/isbn&gt;&lt;label&gt;Sanchez2014&lt;/label&gt;&lt;urls&gt;&lt;related-urls&gt;&lt;url&gt;https://doi.org/10.1007/978-94-007-0753-5_3121&lt;/url&gt;&lt;/related-urls&gt;&lt;/urls&gt;&lt;electronic-resource-num&gt;10.1007/978-94-007-0753-5_3121&lt;/electronic-resource-num&gt;&lt;/record&gt;&lt;/Cite&gt;&lt;/EndNote&gt;</w:instrText>
            </w:r>
            <w:r w:rsidR="00BB07C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50</w:t>
            </w:r>
            <w:r w:rsidR="00BB07C4">
              <w:rPr>
                <w:rFonts w:ascii="Times New Roman" w:hAnsi="Times New Roman" w:cs="Times New Roman"/>
                <w:lang w:val="en-GB"/>
              </w:rPr>
              <w:fldChar w:fldCharType="end"/>
            </w:r>
            <w:r w:rsidR="00BB07C4">
              <w:rPr>
                <w:rFonts w:ascii="Times New Roman" w:hAnsi="Times New Roman" w:cs="Times New Roman"/>
                <w:lang w:val="en-GB"/>
              </w:rPr>
              <w:t xml:space="preserve">. </w:t>
            </w:r>
            <w:r w:rsidR="000F7AF8">
              <w:rPr>
                <w:rFonts w:ascii="Times New Roman" w:hAnsi="Times New Roman" w:cs="Times New Roman"/>
                <w:lang w:val="en-GB"/>
              </w:rPr>
              <w:t xml:space="preserve"> </w:t>
            </w:r>
            <w:r w:rsidR="00BB07C4">
              <w:rPr>
                <w:rFonts w:ascii="Times New Roman" w:hAnsi="Times New Roman" w:cs="Times New Roman"/>
                <w:lang w:val="en-GB"/>
              </w:rPr>
              <w:t xml:space="preserve">Still, </w:t>
            </w:r>
            <w:r w:rsidR="000F7AF8">
              <w:rPr>
                <w:rFonts w:ascii="Times New Roman" w:hAnsi="Times New Roman" w:cs="Times New Roman"/>
                <w:lang w:val="en-GB"/>
              </w:rPr>
              <w:t>this approach is unsuitable here</w:t>
            </w:r>
            <w:r w:rsidR="001B4FBC">
              <w:rPr>
                <w:rFonts w:ascii="Times New Roman" w:hAnsi="Times New Roman" w:cs="Times New Roman"/>
                <w:lang w:val="en-GB"/>
              </w:rPr>
              <w:t xml:space="preserve"> because it i</w:t>
            </w:r>
            <w:r w:rsidR="004729BC">
              <w:rPr>
                <w:rFonts w:ascii="Times New Roman" w:hAnsi="Times New Roman" w:cs="Times New Roman"/>
                <w:lang w:val="en-GB"/>
              </w:rPr>
              <w:t xml:space="preserve">s too time intensive </w:t>
            </w:r>
            <w:r w:rsidR="004729BC">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&lt;EndNote&gt;&lt;Cite&gt;&lt;Author&gt;McLeod&lt;/Author&gt;&lt;Year&gt;2014&lt;/Year&gt;&lt;RecNum&gt;356&lt;/RecNum&gt;&lt;DisplayText&gt;&lt;style face="superscript"&gt;51&lt;/style&gt;&lt;/DisplayText&gt;&lt;record&gt;&lt;rec-number&gt;356&lt;/rec-number&gt;&lt;foreign-keys&gt;&lt;key app="EN" db-id="2dfpr9x5rsv0tjers08pzwdcvfraswsf2rt2" timestamp="1596366971"&gt;356&lt;/key&gt;&lt;/foreign-keys&gt;&lt;ref-type name="Web Page"&gt;12&lt;/ref-type&gt;&lt;contributors&gt;&lt;authors&gt;&lt;author&gt;McLeod, Saul&lt;/author&gt;&lt;/authors&gt;&lt;/contributors&gt;&lt;titles&gt;&lt;title&gt;The interview research method&lt;/title&gt;&lt;/titles&gt;&lt;number&gt;2nd August 2020&lt;/number&gt;&lt;dates&gt;&lt;year&gt;2014&lt;/year&gt;&lt;/dates&gt;&lt;pub-location&gt;Simply Psychology&lt;/pub-location&gt;&lt;urls&gt;&lt;related-urls&gt;&lt;url&gt;https://www.simplypsychology.org/interviews.html#unstructured&lt;/url&gt;&lt;/related-urls&gt;&lt;/urls&gt;&lt;/record&gt;&lt;/Cite&gt;&lt;/EndNote&gt;</w:instrText>
            </w:r>
            <w:r w:rsidR="004729BC">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51</w:t>
            </w:r>
            <w:r w:rsidR="004729BC">
              <w:rPr>
                <w:rFonts w:ascii="Times New Roman" w:hAnsi="Times New Roman" w:cs="Times New Roman"/>
                <w:lang w:val="en-GB"/>
              </w:rPr>
              <w:fldChar w:fldCharType="end"/>
            </w:r>
            <w:r w:rsidR="004729BC">
              <w:rPr>
                <w:rFonts w:ascii="Times New Roman" w:hAnsi="Times New Roman" w:cs="Times New Roman"/>
                <w:lang w:val="en-GB"/>
              </w:rPr>
              <w:t xml:space="preserve">.  for a lone researcher working on a part-time basis like the present author.  </w:t>
            </w:r>
          </w:p>
        </w:tc>
      </w:tr>
      <w:tr w:rsidR="00765073" w:rsidRPr="00670680" w14:paraId="137C18F9" w14:textId="77777777" w:rsidTr="005D1CD4">
        <w:tc>
          <w:tcPr>
            <w:tcW w:w="1984" w:type="dxa"/>
            <w:shd w:val="clear" w:color="auto" w:fill="D9D9D9" w:themeFill="background1" w:themeFillShade="D9"/>
          </w:tcPr>
          <w:p w14:paraId="67B0194B" w14:textId="229CF73B" w:rsidR="00765073" w:rsidRDefault="00765073" w:rsidP="001F115B">
            <w:pPr>
              <w:jc w:val="center"/>
              <w:rPr>
                <w:rFonts w:ascii="Times New Roman" w:hAnsi="Times New Roman" w:cs="Times New Roman"/>
                <w:b/>
                <w:bCs/>
                <w:lang w:val="en-GB"/>
              </w:rPr>
            </w:pPr>
            <w:r>
              <w:rPr>
                <w:rFonts w:ascii="Times New Roman" w:hAnsi="Times New Roman" w:cs="Times New Roman"/>
                <w:b/>
                <w:bCs/>
                <w:lang w:val="en-GB"/>
              </w:rPr>
              <w:t>Recording</w:t>
            </w:r>
          </w:p>
        </w:tc>
        <w:tc>
          <w:tcPr>
            <w:tcW w:w="3119" w:type="dxa"/>
          </w:tcPr>
          <w:p w14:paraId="69C73BF8" w14:textId="4059BC12" w:rsidR="00765073" w:rsidRDefault="00765073" w:rsidP="0049082E">
            <w:pPr>
              <w:rPr>
                <w:rFonts w:ascii="Times New Roman" w:hAnsi="Times New Roman" w:cs="Times New Roman"/>
                <w:lang w:val="en-GB"/>
              </w:rPr>
            </w:pPr>
            <w:r>
              <w:rPr>
                <w:rFonts w:ascii="Times New Roman" w:hAnsi="Times New Roman" w:cs="Times New Roman"/>
                <w:lang w:val="en-GB"/>
              </w:rPr>
              <w:t>Taped interviews if possible, professionally transcribed</w:t>
            </w:r>
            <w:r w:rsidR="00293849">
              <w:rPr>
                <w:rFonts w:ascii="Times New Roman" w:hAnsi="Times New Roman" w:cs="Times New Roman"/>
                <w:lang w:val="en-GB"/>
              </w:rPr>
              <w:t xml:space="preserve"> but participants anonymous</w:t>
            </w:r>
            <w:r w:rsidR="008A666B">
              <w:rPr>
                <w:rFonts w:ascii="Times New Roman" w:hAnsi="Times New Roman" w:cs="Times New Roman"/>
                <w:lang w:val="en-GB"/>
              </w:rPr>
              <w:t>.</w:t>
            </w:r>
          </w:p>
        </w:tc>
        <w:tc>
          <w:tcPr>
            <w:tcW w:w="3533" w:type="dxa"/>
          </w:tcPr>
          <w:p w14:paraId="1B547E40" w14:textId="4D90D455" w:rsidR="00765073" w:rsidRDefault="00134F9D" w:rsidP="00770776">
            <w:pPr>
              <w:rPr>
                <w:rFonts w:ascii="Times New Roman" w:hAnsi="Times New Roman" w:cs="Times New Roman"/>
                <w:lang w:val="en-GB"/>
              </w:rPr>
            </w:pPr>
            <w:r>
              <w:rPr>
                <w:rFonts w:ascii="Times New Roman" w:hAnsi="Times New Roman" w:cs="Times New Roman"/>
                <w:lang w:val="en-GB"/>
              </w:rPr>
              <w:t xml:space="preserve">Tape recording is faithful to interview conducted, including lengthy pauses and ‘fillers’ as opposed to merely being author’s account. </w:t>
            </w:r>
            <w:r w:rsidR="00DD3CE5">
              <w:rPr>
                <w:rFonts w:ascii="Times New Roman" w:hAnsi="Times New Roman" w:cs="Times New Roman"/>
                <w:lang w:val="en-GB"/>
              </w:rPr>
              <w:t>Professional transcription will be expensive but will save the author time (</w:t>
            </w:r>
            <w:r w:rsidR="00DD3CE5" w:rsidRPr="005C0EA8">
              <w:rPr>
                <w:rFonts w:ascii="Times New Roman" w:hAnsi="Times New Roman" w:cs="Times New Roman"/>
                <w:b/>
                <w:bCs/>
                <w:lang w:val="en-GB"/>
              </w:rPr>
              <w:t>mitigate time constraint</w:t>
            </w:r>
            <w:r w:rsidR="00DD3CE5">
              <w:rPr>
                <w:rFonts w:ascii="Times New Roman" w:hAnsi="Times New Roman" w:cs="Times New Roman"/>
                <w:lang w:val="en-GB"/>
              </w:rPr>
              <w:t xml:space="preserve">), whilst maintaining anonymity will encourage </w:t>
            </w:r>
            <w:r w:rsidR="005C0EA8">
              <w:rPr>
                <w:rFonts w:ascii="Times New Roman" w:hAnsi="Times New Roman" w:cs="Times New Roman"/>
                <w:lang w:val="en-GB"/>
              </w:rPr>
              <w:t xml:space="preserve">‘full and frank’ accounts </w:t>
            </w:r>
            <w:r w:rsidR="00DA4A69">
              <w:rPr>
                <w:rFonts w:ascii="Times New Roman" w:hAnsi="Times New Roman" w:cs="Times New Roman"/>
                <w:lang w:val="en-GB"/>
              </w:rPr>
              <w:t xml:space="preserve">in otherwise secretive businesses </w:t>
            </w:r>
            <w:r w:rsidR="005C0EA8">
              <w:rPr>
                <w:rFonts w:ascii="Times New Roman" w:hAnsi="Times New Roman" w:cs="Times New Roman"/>
                <w:lang w:val="en-GB"/>
              </w:rPr>
              <w:t>(</w:t>
            </w:r>
            <w:r w:rsidR="005C0EA8" w:rsidRPr="005C0EA8">
              <w:rPr>
                <w:rFonts w:ascii="Times New Roman" w:hAnsi="Times New Roman" w:cs="Times New Roman"/>
                <w:b/>
                <w:bCs/>
                <w:lang w:val="en-GB"/>
              </w:rPr>
              <w:t xml:space="preserve">mitigate </w:t>
            </w:r>
            <w:r w:rsidR="00DA4A69">
              <w:rPr>
                <w:rFonts w:ascii="Times New Roman" w:hAnsi="Times New Roman" w:cs="Times New Roman"/>
                <w:b/>
                <w:bCs/>
                <w:lang w:val="en-GB"/>
              </w:rPr>
              <w:t>access</w:t>
            </w:r>
            <w:r w:rsidR="005C0EA8" w:rsidRPr="005C0EA8">
              <w:rPr>
                <w:rFonts w:ascii="Times New Roman" w:hAnsi="Times New Roman" w:cs="Times New Roman"/>
                <w:b/>
                <w:bCs/>
                <w:lang w:val="en-GB"/>
              </w:rPr>
              <w:t xml:space="preserve"> constraint</w:t>
            </w:r>
            <w:r w:rsidR="005C0EA8">
              <w:rPr>
                <w:rFonts w:ascii="Times New Roman" w:hAnsi="Times New Roman" w:cs="Times New Roman"/>
                <w:lang w:val="en-GB"/>
              </w:rPr>
              <w:t>)</w:t>
            </w:r>
            <w:r w:rsidR="008A666B">
              <w:rPr>
                <w:rFonts w:ascii="Times New Roman" w:hAnsi="Times New Roman" w:cs="Times New Roman"/>
                <w:lang w:val="en-GB"/>
              </w:rPr>
              <w:t>.</w:t>
            </w:r>
          </w:p>
        </w:tc>
      </w:tr>
    </w:tbl>
    <w:p w14:paraId="1F5E43A3" w14:textId="510AA0BD" w:rsidR="001F115B" w:rsidRDefault="001F115B" w:rsidP="001F115B">
      <w:pPr>
        <w:rPr>
          <w:rFonts w:ascii="Times New Roman" w:hAnsi="Times New Roman" w:cs="Times New Roman"/>
          <w:lang w:val="en-GB"/>
        </w:rPr>
      </w:pPr>
    </w:p>
    <w:p w14:paraId="209BB9A0" w14:textId="3AC4748C" w:rsidR="006C0C09" w:rsidRDefault="006C0C09" w:rsidP="006C0C09">
      <w:pPr>
        <w:ind w:left="390"/>
        <w:jc w:val="both"/>
        <w:rPr>
          <w:rFonts w:ascii="Times New Roman" w:hAnsi="Times New Roman" w:cs="Times New Roman"/>
          <w:lang w:val="en-GB"/>
        </w:rPr>
      </w:pPr>
      <w:r>
        <w:rPr>
          <w:rFonts w:ascii="Times New Roman" w:hAnsi="Times New Roman" w:cs="Times New Roman"/>
          <w:lang w:val="en-GB"/>
        </w:rPr>
        <w:t>Per Gill et.al.</w:t>
      </w:r>
      <w:r>
        <w:rPr>
          <w:rFonts w:ascii="Times New Roman" w:hAnsi="Times New Roman" w:cs="Times New Roman"/>
          <w:lang w:val="en-GB"/>
        </w:rPr>
        <w:fldChar w:fldCharType="begin"/>
      </w:r>
      <w:r>
        <w:rPr>
          <w:rFonts w:ascii="Times New Roman" w:hAnsi="Times New Roman" w:cs="Times New Roman"/>
          <w:lang w:val="en-GB"/>
        </w:rPr>
        <w:instrText xml:space="preserve"> ADDIN EN.CITE &lt;EndNote&gt;&lt;Cite&gt;&lt;Author&gt;Gill&lt;/Author&gt;&lt;Year&gt;2008&lt;/Year&gt;&lt;RecNum&gt;363&lt;/RecNum&gt;&lt;DisplayText&gt;&lt;style face="superscript"&gt;52&lt;/style&gt;&lt;/DisplayText&gt;&lt;record&gt;&lt;rec-number&gt;363&lt;/rec-number&gt;&lt;foreign-keys&gt;&lt;key app="EN" db-id="2dfpr9x5rsv0tjers08pzwdcvfraswsf2rt2" timestamp="1601822545"&gt;363&lt;/key&gt;&lt;/foreign-keys&gt;&lt;ref-type name="Journal Article"&gt;17&lt;/ref-type&gt;&lt;contributors&gt;&lt;authors&gt;&lt;author&gt;Gill, P.&lt;/author&gt;&lt;author&gt;Stewart, K.&lt;/author&gt;&lt;author&gt;Treasure, E.&lt;/author&gt;&lt;author&gt;Chadwick, B.&lt;/author&gt;&lt;/authors&gt;&lt;/contributors&gt;&lt;auth-address&gt;Faculty of Health, Sport and Science, University of Glamorgan, Pontypridd, CF37 1DL. PWGill@glam.ac.uk&lt;/auth-address&gt;&lt;titles&gt;&lt;title&gt;Methods of data collection in qualitative research: interviews and focus groups&lt;/title&gt;&lt;secondary-title&gt;British dental journal&lt;/secondary-title&gt;&lt;/titles&gt;&lt;periodical&gt;&lt;full-title&gt;British dental journal&lt;/full-title&gt;&lt;/periodical&gt;&lt;pages&gt;291-295&lt;/pages&gt;&lt;volume&gt;204&lt;/volume&gt;&lt;number&gt;6&lt;/number&gt;&lt;keywords&gt;&lt;keyword&gt;Focus Groups*&lt;/keyword&gt;&lt;keyword&gt;Interviews as Topic*&lt;/keyword&gt;&lt;keyword&gt;Qualitative Research*&lt;/keyword&gt;&lt;keyword&gt;Data Collection/*methods&lt;/keyword&gt;&lt;keyword&gt;Dental Research/*methods&lt;/keyword&gt;&lt;keyword&gt;Humans&lt;/keyword&gt;&lt;keyword&gt;Research Design&lt;/keyword&gt;&lt;/keywords&gt;&lt;dates&gt;&lt;year&gt;2008&lt;/year&gt;&lt;/dates&gt;&lt;pub-location&gt;England&lt;/pub-location&gt;&lt;publisher&gt;British Dental Journal&lt;/publisher&gt;&lt;isbn&gt;1476-5373&lt;/isbn&gt;&lt;accession-num&gt;18356873&lt;/accession-num&gt;&lt;urls&gt;&lt;related-urls&gt;&lt;url&gt;http://search.ebscohost.com/login.aspx?direct=true&amp;amp;db=cmedm&amp;amp;AN=18356873&amp;amp;site=eds-live&lt;/url&gt;&lt;/related-urls&gt;&lt;/urls&gt;&lt;electronic-resource-num&gt;10.1038/bdj.2008.192&lt;/electronic-resource-num&gt;&lt;remote-database-name&gt;MEDLINE&lt;/remote-database-name&gt;&lt;remote-database-provider&gt;EBSCOhost&lt;/remote-database-provider&gt;&lt;/record&gt;&lt;/Cite&gt;&lt;/EndNote&gt;</w:instrText>
      </w:r>
      <w:r>
        <w:rPr>
          <w:rFonts w:ascii="Times New Roman" w:hAnsi="Times New Roman" w:cs="Times New Roman"/>
          <w:lang w:val="en-GB"/>
        </w:rPr>
        <w:fldChar w:fldCharType="separate"/>
      </w:r>
      <w:r w:rsidRPr="006C0C09">
        <w:rPr>
          <w:rFonts w:ascii="Times New Roman" w:hAnsi="Times New Roman" w:cs="Times New Roman"/>
          <w:noProof/>
          <w:vertAlign w:val="superscript"/>
          <w:lang w:val="en-GB"/>
        </w:rPr>
        <w:t>52</w:t>
      </w:r>
      <w:r>
        <w:rPr>
          <w:rFonts w:ascii="Times New Roman" w:hAnsi="Times New Roman" w:cs="Times New Roman"/>
          <w:lang w:val="en-GB"/>
        </w:rPr>
        <w:fldChar w:fldCharType="end"/>
      </w:r>
      <w:r>
        <w:rPr>
          <w:rFonts w:ascii="Times New Roman" w:hAnsi="Times New Roman" w:cs="Times New Roman"/>
          <w:lang w:val="en-GB"/>
        </w:rPr>
        <w:t xml:space="preserve"> the conduct of interviews should lead to the collection of the following types of data from participants:</w:t>
      </w:r>
    </w:p>
    <w:p w14:paraId="1DB7FBFF" w14:textId="3932A1CB" w:rsidR="006C0C09" w:rsidRDefault="006C0C09" w:rsidP="006C0C09">
      <w:pPr>
        <w:pStyle w:val="Listenabsatz"/>
        <w:numPr>
          <w:ilvl w:val="0"/>
          <w:numId w:val="20"/>
        </w:numPr>
        <w:jc w:val="both"/>
        <w:rPr>
          <w:rFonts w:ascii="Times New Roman" w:hAnsi="Times New Roman" w:cs="Times New Roman"/>
          <w:lang w:val="en-GB"/>
        </w:rPr>
      </w:pPr>
      <w:r>
        <w:rPr>
          <w:rFonts w:ascii="Times New Roman" w:hAnsi="Times New Roman" w:cs="Times New Roman"/>
          <w:lang w:val="en-GB"/>
        </w:rPr>
        <w:t xml:space="preserve">perspectives; </w:t>
      </w:r>
    </w:p>
    <w:p w14:paraId="6675BD0A" w14:textId="77777777" w:rsidR="002867B9" w:rsidRDefault="002867B9" w:rsidP="002867B9">
      <w:pPr>
        <w:pStyle w:val="Listenabsatz"/>
        <w:ind w:left="1110"/>
        <w:jc w:val="both"/>
        <w:rPr>
          <w:rFonts w:ascii="Times New Roman" w:hAnsi="Times New Roman" w:cs="Times New Roman"/>
          <w:lang w:val="en-GB"/>
        </w:rPr>
      </w:pPr>
    </w:p>
    <w:p w14:paraId="39DEB5A2" w14:textId="4DE20FBC" w:rsidR="006C0C09" w:rsidRDefault="006C0C09" w:rsidP="006C0C09">
      <w:pPr>
        <w:pStyle w:val="Listenabsatz"/>
        <w:numPr>
          <w:ilvl w:val="0"/>
          <w:numId w:val="20"/>
        </w:numPr>
        <w:jc w:val="both"/>
        <w:rPr>
          <w:rFonts w:ascii="Times New Roman" w:hAnsi="Times New Roman" w:cs="Times New Roman"/>
          <w:lang w:val="en-GB"/>
        </w:rPr>
      </w:pPr>
      <w:r>
        <w:rPr>
          <w:rFonts w:ascii="Times New Roman" w:hAnsi="Times New Roman" w:cs="Times New Roman"/>
          <w:lang w:val="en-GB"/>
        </w:rPr>
        <w:t xml:space="preserve">experiences; </w:t>
      </w:r>
    </w:p>
    <w:p w14:paraId="4C120986" w14:textId="77777777" w:rsidR="002867B9" w:rsidRPr="002867B9" w:rsidRDefault="002867B9" w:rsidP="002867B9">
      <w:pPr>
        <w:pStyle w:val="Listenabsatz"/>
        <w:rPr>
          <w:rFonts w:ascii="Times New Roman" w:hAnsi="Times New Roman" w:cs="Times New Roman"/>
          <w:lang w:val="en-GB"/>
        </w:rPr>
      </w:pPr>
    </w:p>
    <w:p w14:paraId="748276BC" w14:textId="77777777" w:rsidR="002867B9" w:rsidRDefault="002867B9" w:rsidP="002867B9">
      <w:pPr>
        <w:pStyle w:val="Listenabsatz"/>
        <w:ind w:left="1110"/>
        <w:jc w:val="both"/>
        <w:rPr>
          <w:rFonts w:ascii="Times New Roman" w:hAnsi="Times New Roman" w:cs="Times New Roman"/>
          <w:lang w:val="en-GB"/>
        </w:rPr>
      </w:pPr>
    </w:p>
    <w:p w14:paraId="2F67DFF9" w14:textId="0DF572F6" w:rsidR="006C0C09" w:rsidRDefault="002867B9" w:rsidP="006C0C09">
      <w:pPr>
        <w:pStyle w:val="Listenabsatz"/>
        <w:numPr>
          <w:ilvl w:val="0"/>
          <w:numId w:val="20"/>
        </w:numPr>
        <w:jc w:val="both"/>
        <w:rPr>
          <w:rFonts w:ascii="Times New Roman" w:hAnsi="Times New Roman" w:cs="Times New Roman"/>
          <w:lang w:val="en-GB"/>
        </w:rPr>
      </w:pPr>
      <w:r>
        <w:rPr>
          <w:rFonts w:ascii="Times New Roman" w:hAnsi="Times New Roman" w:cs="Times New Roman"/>
          <w:lang w:val="en-GB"/>
        </w:rPr>
        <w:t>ideologies; and</w:t>
      </w:r>
    </w:p>
    <w:p w14:paraId="1C47F0F4" w14:textId="77777777" w:rsidR="002867B9" w:rsidRDefault="002867B9" w:rsidP="002867B9">
      <w:pPr>
        <w:pStyle w:val="Listenabsatz"/>
        <w:ind w:left="1110"/>
        <w:jc w:val="both"/>
        <w:rPr>
          <w:rFonts w:ascii="Times New Roman" w:hAnsi="Times New Roman" w:cs="Times New Roman"/>
          <w:lang w:val="en-GB"/>
        </w:rPr>
      </w:pPr>
    </w:p>
    <w:p w14:paraId="3F11885A" w14:textId="1F48454E" w:rsidR="002867B9" w:rsidRDefault="002867B9" w:rsidP="002867B9">
      <w:pPr>
        <w:pStyle w:val="Listenabsatz"/>
        <w:numPr>
          <w:ilvl w:val="0"/>
          <w:numId w:val="20"/>
        </w:numPr>
        <w:jc w:val="both"/>
        <w:rPr>
          <w:rFonts w:ascii="Times New Roman" w:hAnsi="Times New Roman" w:cs="Times New Roman"/>
          <w:lang w:val="en-GB"/>
        </w:rPr>
      </w:pPr>
      <w:r>
        <w:rPr>
          <w:rFonts w:ascii="Times New Roman" w:hAnsi="Times New Roman" w:cs="Times New Roman"/>
          <w:lang w:val="en-GB"/>
        </w:rPr>
        <w:t>rationales</w:t>
      </w:r>
    </w:p>
    <w:p w14:paraId="7336F03D" w14:textId="61C2F375" w:rsidR="002867B9" w:rsidRPr="002867B9" w:rsidRDefault="002867B9" w:rsidP="002867B9">
      <w:pPr>
        <w:ind w:left="426"/>
        <w:jc w:val="both"/>
        <w:rPr>
          <w:rFonts w:ascii="Times New Roman" w:hAnsi="Times New Roman" w:cs="Times New Roman"/>
          <w:lang w:val="en-GB"/>
        </w:rPr>
      </w:pPr>
      <w:r>
        <w:rPr>
          <w:rFonts w:ascii="Times New Roman" w:hAnsi="Times New Roman" w:cs="Times New Roman"/>
          <w:lang w:val="en-GB"/>
        </w:rPr>
        <w:lastRenderedPageBreak/>
        <w:t xml:space="preserve">concerning a particular topic. </w:t>
      </w:r>
    </w:p>
    <w:p w14:paraId="70510A5C" w14:textId="6F996B16" w:rsidR="00894737" w:rsidRDefault="00894737" w:rsidP="00894737">
      <w:pPr>
        <w:pStyle w:val="berschrift3"/>
        <w:ind w:firstLine="426"/>
        <w:rPr>
          <w:rFonts w:ascii="Times New Roman" w:hAnsi="Times New Roman" w:cs="Times New Roman"/>
          <w:b/>
          <w:bCs/>
          <w:color w:val="auto"/>
          <w:lang w:val="en-GB"/>
        </w:rPr>
      </w:pPr>
      <w:r w:rsidRPr="001F115B">
        <w:rPr>
          <w:rFonts w:ascii="Times New Roman" w:hAnsi="Times New Roman" w:cs="Times New Roman"/>
          <w:b/>
          <w:bCs/>
          <w:color w:val="auto"/>
          <w:lang w:val="en-GB"/>
        </w:rPr>
        <w:t>Primary data: focus group</w:t>
      </w:r>
    </w:p>
    <w:p w14:paraId="796236AA" w14:textId="47D814F6" w:rsidR="00C4360B" w:rsidRDefault="00C4360B" w:rsidP="00C4360B">
      <w:pPr>
        <w:rPr>
          <w:lang w:val="en-GB"/>
        </w:rPr>
      </w:pPr>
    </w:p>
    <w:p w14:paraId="00F026DD" w14:textId="77777777" w:rsidR="00777316" w:rsidRDefault="003F1D56" w:rsidP="003F1D56">
      <w:pPr>
        <w:spacing w:line="360" w:lineRule="auto"/>
        <w:ind w:left="425"/>
        <w:jc w:val="both"/>
        <w:rPr>
          <w:rFonts w:ascii="Times New Roman" w:hAnsi="Times New Roman" w:cs="Times New Roman"/>
          <w:lang w:val="en-GB"/>
        </w:rPr>
      </w:pPr>
      <w:r>
        <w:rPr>
          <w:rFonts w:ascii="Times New Roman" w:hAnsi="Times New Roman" w:cs="Times New Roman"/>
          <w:lang w:val="en-GB"/>
        </w:rPr>
        <w:t xml:space="preserve">Once the standalone interview data has been collected and analysed (see section 4, below), the author intends to hold a focus group session to discuss and validate his findings. </w:t>
      </w:r>
    </w:p>
    <w:p w14:paraId="47A90F49" w14:textId="331BF44F" w:rsidR="00C4360B" w:rsidRDefault="003F1D56" w:rsidP="003F1D56">
      <w:pPr>
        <w:spacing w:line="360" w:lineRule="auto"/>
        <w:ind w:left="425"/>
        <w:jc w:val="both"/>
        <w:rPr>
          <w:rFonts w:ascii="Times New Roman" w:hAnsi="Times New Roman" w:cs="Times New Roman"/>
          <w:lang w:val="en-GB"/>
        </w:rPr>
      </w:pPr>
      <w:r>
        <w:rPr>
          <w:rFonts w:ascii="Times New Roman" w:hAnsi="Times New Roman" w:cs="Times New Roman"/>
          <w:lang w:val="en-GB"/>
        </w:rPr>
        <w:t xml:space="preserve">According to </w:t>
      </w:r>
      <w:r w:rsidR="007009D0">
        <w:rPr>
          <w:rFonts w:ascii="Times New Roman" w:hAnsi="Times New Roman" w:cs="Times New Roman"/>
          <w:lang w:val="en-GB"/>
        </w:rPr>
        <w:t>Thomas</w:t>
      </w:r>
      <w:r w:rsidR="007009D0">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ExcludeAuth="1"&gt;&lt;Author&gt;Thomas&lt;/Author&gt;&lt;Year&gt;2017&lt;/Year&gt;&lt;RecNum&gt;352&lt;/RecNum&gt;&lt;DisplayText&gt;&lt;style face="superscript"&gt;53&lt;/style&gt;&lt;/DisplayText&gt;&lt;record&gt;&lt;rec-number&gt;352&lt;/rec-number&gt;&lt;foreign-keys&gt;&lt;key app="EN" db-id="2dfpr9x5rsv0tjers08pzwdcvfraswsf2rt2" timestamp="1595751767"&gt;352&lt;/key&gt;&lt;/foreign-keys&gt;&lt;ref-type name="Book"&gt;6&lt;/ref-type&gt;&lt;contributors&gt;&lt;authors&gt;&lt;author&gt;Thomas, Gary&lt;/author&gt;&lt;/authors&gt;&lt;/contributors&gt;&lt;titles&gt;&lt;title&gt;Doing Research&lt;/title&gt;&lt;/titles&gt;&lt;edition&gt;2nd Edition&lt;/edition&gt;&lt;dates&gt;&lt;year&gt;2017&lt;/year&gt;&lt;/dates&gt;&lt;pub-location&gt;London&lt;/pub-location&gt;&lt;publisher&gt;Palgrave&lt;/publisher&gt;&lt;urls&gt;&lt;/urls&gt;&lt;/record&gt;&lt;/Cite&gt;&lt;/EndNote&gt;</w:instrText>
      </w:r>
      <w:r w:rsidR="007009D0">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53</w:t>
      </w:r>
      <w:r w:rsidR="007009D0">
        <w:rPr>
          <w:rFonts w:ascii="Times New Roman" w:hAnsi="Times New Roman" w:cs="Times New Roman"/>
          <w:lang w:val="en-GB"/>
        </w:rPr>
        <w:fldChar w:fldCharType="end"/>
      </w:r>
      <w:r>
        <w:rPr>
          <w:rFonts w:ascii="Times New Roman" w:hAnsi="Times New Roman" w:cs="Times New Roman"/>
          <w:lang w:val="en-GB"/>
        </w:rPr>
        <w:t xml:space="preserve"> </w:t>
      </w:r>
      <w:r w:rsidR="00777316">
        <w:rPr>
          <w:rFonts w:ascii="Times New Roman" w:hAnsi="Times New Roman" w:cs="Times New Roman"/>
          <w:lang w:val="en-GB"/>
        </w:rPr>
        <w:t xml:space="preserve">a focus group is a type of group interview where the interviewer plays the role of a neutral moderator. </w:t>
      </w:r>
      <w:r w:rsidR="00644A6E">
        <w:rPr>
          <w:rFonts w:ascii="Times New Roman" w:hAnsi="Times New Roman" w:cs="Times New Roman"/>
          <w:lang w:val="en-GB"/>
        </w:rPr>
        <w:t xml:space="preserve">The principal constraints associated with focus groups are: a limit on the number of questions the moderator can ask in the time available, preventing some participants from ‘dominating’ the group and ensuring ‘reserved’ participants speak up. </w:t>
      </w:r>
    </w:p>
    <w:p w14:paraId="10209469" w14:textId="364CCD2B" w:rsidR="00BB2285" w:rsidRPr="003F1D56" w:rsidRDefault="00BB2285" w:rsidP="003F1D56">
      <w:pPr>
        <w:spacing w:line="360" w:lineRule="auto"/>
        <w:ind w:left="425"/>
        <w:jc w:val="both"/>
        <w:rPr>
          <w:rFonts w:ascii="Times New Roman" w:hAnsi="Times New Roman" w:cs="Times New Roman"/>
          <w:lang w:val="en-GB"/>
        </w:rPr>
      </w:pPr>
      <w:r>
        <w:rPr>
          <w:rFonts w:ascii="Times New Roman" w:hAnsi="Times New Roman" w:cs="Times New Roman"/>
          <w:lang w:val="en-GB"/>
        </w:rPr>
        <w:t>The specifics of the focus group design are set out in the table below.</w:t>
      </w:r>
    </w:p>
    <w:tbl>
      <w:tblPr>
        <w:tblStyle w:val="Tabellenraster"/>
        <w:tblW w:w="0" w:type="auto"/>
        <w:tblInd w:w="426" w:type="dxa"/>
        <w:tblLook w:val="04A0" w:firstRow="1" w:lastRow="0" w:firstColumn="1" w:lastColumn="0" w:noHBand="0" w:noVBand="1"/>
      </w:tblPr>
      <w:tblGrid>
        <w:gridCol w:w="1984"/>
        <w:gridCol w:w="3119"/>
        <w:gridCol w:w="3533"/>
      </w:tblGrid>
      <w:tr w:rsidR="00777316" w:rsidRPr="00361294" w14:paraId="04C31F56" w14:textId="77777777" w:rsidTr="00BD10D8">
        <w:tc>
          <w:tcPr>
            <w:tcW w:w="1984" w:type="dxa"/>
            <w:tcBorders>
              <w:top w:val="nil"/>
              <w:left w:val="nil"/>
              <w:bottom w:val="single" w:sz="4" w:space="0" w:color="auto"/>
              <w:right w:val="single" w:sz="4" w:space="0" w:color="auto"/>
            </w:tcBorders>
            <w:shd w:val="clear" w:color="auto" w:fill="auto"/>
          </w:tcPr>
          <w:p w14:paraId="7C1A9C68" w14:textId="77777777" w:rsidR="00777316" w:rsidRDefault="00777316" w:rsidP="00BD10D8">
            <w:pPr>
              <w:jc w:val="center"/>
              <w:rPr>
                <w:rFonts w:ascii="Times New Roman" w:hAnsi="Times New Roman" w:cs="Times New Roman"/>
                <w:b/>
                <w:bCs/>
                <w:lang w:val="en-GB"/>
              </w:rPr>
            </w:pPr>
          </w:p>
        </w:tc>
        <w:tc>
          <w:tcPr>
            <w:tcW w:w="3119" w:type="dxa"/>
            <w:tcBorders>
              <w:left w:val="single" w:sz="4" w:space="0" w:color="auto"/>
            </w:tcBorders>
            <w:shd w:val="clear" w:color="auto" w:fill="D9D9D9" w:themeFill="background1" w:themeFillShade="D9"/>
          </w:tcPr>
          <w:p w14:paraId="23EF40B6" w14:textId="77777777" w:rsidR="00777316" w:rsidRPr="00BE05E2" w:rsidRDefault="00777316" w:rsidP="00BD10D8">
            <w:pPr>
              <w:jc w:val="center"/>
              <w:rPr>
                <w:rFonts w:ascii="Times New Roman" w:hAnsi="Times New Roman" w:cs="Times New Roman"/>
                <w:b/>
                <w:bCs/>
                <w:lang w:val="en-GB"/>
              </w:rPr>
            </w:pPr>
            <w:r w:rsidRPr="00BE05E2">
              <w:rPr>
                <w:rFonts w:ascii="Times New Roman" w:hAnsi="Times New Roman" w:cs="Times New Roman"/>
                <w:b/>
                <w:bCs/>
                <w:lang w:val="en-GB"/>
              </w:rPr>
              <w:t>Approach</w:t>
            </w:r>
          </w:p>
        </w:tc>
        <w:tc>
          <w:tcPr>
            <w:tcW w:w="3533" w:type="dxa"/>
            <w:shd w:val="clear" w:color="auto" w:fill="D9D9D9" w:themeFill="background1" w:themeFillShade="D9"/>
          </w:tcPr>
          <w:p w14:paraId="2C925492" w14:textId="5749CAF8" w:rsidR="00777316" w:rsidRPr="00361294" w:rsidRDefault="00777316" w:rsidP="00BD10D8">
            <w:pPr>
              <w:jc w:val="center"/>
              <w:rPr>
                <w:rFonts w:ascii="Times New Roman" w:hAnsi="Times New Roman" w:cs="Times New Roman"/>
                <w:lang w:val="en-GB"/>
              </w:rPr>
            </w:pPr>
            <w:r w:rsidRPr="00361294">
              <w:rPr>
                <w:rFonts w:ascii="Times New Roman" w:hAnsi="Times New Roman" w:cs="Times New Roman"/>
                <w:b/>
                <w:bCs/>
                <w:lang w:val="en-GB"/>
              </w:rPr>
              <w:t>Justification</w:t>
            </w:r>
            <w:r w:rsidR="00FE226A">
              <w:rPr>
                <w:rFonts w:ascii="Times New Roman" w:hAnsi="Times New Roman" w:cs="Times New Roman"/>
                <w:b/>
                <w:bCs/>
                <w:lang w:val="en-GB"/>
              </w:rPr>
              <w:t>(s)</w:t>
            </w:r>
          </w:p>
        </w:tc>
      </w:tr>
      <w:tr w:rsidR="00777316" w:rsidRPr="00670680" w14:paraId="1024FD0C" w14:textId="77777777" w:rsidTr="005F3A47">
        <w:tc>
          <w:tcPr>
            <w:tcW w:w="1984" w:type="dxa"/>
            <w:tcBorders>
              <w:top w:val="single" w:sz="4" w:space="0" w:color="auto"/>
              <w:bottom w:val="single" w:sz="4" w:space="0" w:color="auto"/>
            </w:tcBorders>
            <w:shd w:val="clear" w:color="auto" w:fill="D9D9D9" w:themeFill="background1" w:themeFillShade="D9"/>
          </w:tcPr>
          <w:p w14:paraId="4C95E5DB" w14:textId="77777777" w:rsidR="00777316" w:rsidRPr="001F115B" w:rsidRDefault="00777316" w:rsidP="00BD10D8">
            <w:pPr>
              <w:jc w:val="center"/>
              <w:rPr>
                <w:rFonts w:ascii="Times New Roman" w:hAnsi="Times New Roman" w:cs="Times New Roman"/>
                <w:b/>
                <w:bCs/>
                <w:lang w:val="en-GB"/>
              </w:rPr>
            </w:pPr>
            <w:r>
              <w:rPr>
                <w:rFonts w:ascii="Times New Roman" w:hAnsi="Times New Roman" w:cs="Times New Roman"/>
                <w:b/>
                <w:bCs/>
                <w:lang w:val="en-GB"/>
              </w:rPr>
              <w:t>Who?</w:t>
            </w:r>
          </w:p>
        </w:tc>
        <w:tc>
          <w:tcPr>
            <w:tcW w:w="3119" w:type="dxa"/>
          </w:tcPr>
          <w:p w14:paraId="2D9FE491" w14:textId="59505EF6" w:rsidR="00777316" w:rsidRDefault="003E567E" w:rsidP="00BD10D8">
            <w:pPr>
              <w:rPr>
                <w:rFonts w:ascii="Times New Roman" w:hAnsi="Times New Roman" w:cs="Times New Roman"/>
                <w:lang w:val="en-GB"/>
              </w:rPr>
            </w:pPr>
            <w:r>
              <w:rPr>
                <w:rFonts w:ascii="Times New Roman" w:hAnsi="Times New Roman" w:cs="Times New Roman"/>
                <w:lang w:val="en-GB"/>
              </w:rPr>
              <w:t>Elites similar to those for the one-to-one interviews but: (a) adding</w:t>
            </w:r>
            <w:r w:rsidR="001F5989">
              <w:rPr>
                <w:rFonts w:ascii="Times New Roman" w:hAnsi="Times New Roman" w:cs="Times New Roman"/>
                <w:lang w:val="en-GB"/>
              </w:rPr>
              <w:t xml:space="preserve"> informed</w:t>
            </w:r>
            <w:r>
              <w:rPr>
                <w:rFonts w:ascii="Times New Roman" w:hAnsi="Times New Roman" w:cs="Times New Roman"/>
                <w:lang w:val="en-GB"/>
              </w:rPr>
              <w:t xml:space="preserve"> ‘outsiders’</w:t>
            </w:r>
            <w:r w:rsidR="001F5989">
              <w:rPr>
                <w:rFonts w:ascii="Times New Roman" w:hAnsi="Times New Roman" w:cs="Times New Roman"/>
                <w:lang w:val="en-GB"/>
              </w:rPr>
              <w:t xml:space="preserve">, i.e. persons who do not work for an algorithmic trading firm but who are familiar with their operations </w:t>
            </w:r>
            <w:r>
              <w:rPr>
                <w:rFonts w:ascii="Times New Roman" w:hAnsi="Times New Roman" w:cs="Times New Roman"/>
                <w:lang w:val="en-GB"/>
              </w:rPr>
              <w:t>such as representatives from regulators and trading venues; and (b) different ‘insiders’, e.g. traders from the one-to-one interviews.</w:t>
            </w:r>
          </w:p>
        </w:tc>
        <w:tc>
          <w:tcPr>
            <w:tcW w:w="3533" w:type="dxa"/>
          </w:tcPr>
          <w:p w14:paraId="6A1058A1" w14:textId="341B2D84" w:rsidR="00777316" w:rsidRPr="006D72A7" w:rsidRDefault="001F5989" w:rsidP="00BD10D8">
            <w:pPr>
              <w:rPr>
                <w:rFonts w:ascii="Times New Roman" w:hAnsi="Times New Roman" w:cs="Times New Roman"/>
                <w:lang w:val="en-GB"/>
              </w:rPr>
            </w:pPr>
            <w:r>
              <w:rPr>
                <w:rFonts w:ascii="Times New Roman" w:hAnsi="Times New Roman" w:cs="Times New Roman"/>
                <w:lang w:val="en-GB"/>
              </w:rPr>
              <w:t xml:space="preserve">Addition of ‘outsiders’ will </w:t>
            </w:r>
            <w:r w:rsidR="00790E45">
              <w:rPr>
                <w:rFonts w:ascii="Times New Roman" w:hAnsi="Times New Roman" w:cs="Times New Roman"/>
                <w:lang w:val="en-GB"/>
              </w:rPr>
              <w:t>ensure validation of research findings from a different perspective and will be particularly useful for determining their utility in informing new policies. Use of different ‘insiders’ to those approached during standalone interviews will help ensure representatives from firms feel more able to ‘speak up’ because they won’t be talking about issues specific to their particular organisations (</w:t>
            </w:r>
            <w:r w:rsidR="00790E45" w:rsidRPr="00790E45">
              <w:rPr>
                <w:rFonts w:ascii="Times New Roman" w:hAnsi="Times New Roman" w:cs="Times New Roman"/>
                <w:b/>
                <w:bCs/>
                <w:lang w:val="en-GB"/>
              </w:rPr>
              <w:t>mitigate ‘reserved participant’ constraint</w:t>
            </w:r>
            <w:r w:rsidR="00790E45">
              <w:rPr>
                <w:rFonts w:ascii="Times New Roman" w:hAnsi="Times New Roman" w:cs="Times New Roman"/>
                <w:lang w:val="en-GB"/>
              </w:rPr>
              <w:t xml:space="preserve">).  </w:t>
            </w:r>
          </w:p>
        </w:tc>
      </w:tr>
      <w:tr w:rsidR="005F3A47" w:rsidRPr="00670680" w14:paraId="20B8B6F0" w14:textId="77777777" w:rsidTr="005F3A47">
        <w:tc>
          <w:tcPr>
            <w:tcW w:w="1984" w:type="dxa"/>
            <w:tcBorders>
              <w:top w:val="single" w:sz="4" w:space="0" w:color="auto"/>
              <w:bottom w:val="single" w:sz="4" w:space="0" w:color="auto"/>
            </w:tcBorders>
            <w:shd w:val="clear" w:color="auto" w:fill="D9D9D9" w:themeFill="background1" w:themeFillShade="D9"/>
          </w:tcPr>
          <w:p w14:paraId="3CCF670F" w14:textId="6DD45E98" w:rsidR="005F3A47" w:rsidRDefault="005F3A47" w:rsidP="00BD10D8">
            <w:pPr>
              <w:jc w:val="center"/>
              <w:rPr>
                <w:rFonts w:ascii="Times New Roman" w:hAnsi="Times New Roman" w:cs="Times New Roman"/>
                <w:b/>
                <w:bCs/>
                <w:lang w:val="en-GB"/>
              </w:rPr>
            </w:pPr>
            <w:r>
              <w:rPr>
                <w:rFonts w:ascii="Times New Roman" w:hAnsi="Times New Roman" w:cs="Times New Roman"/>
                <w:b/>
                <w:bCs/>
                <w:lang w:val="en-GB"/>
              </w:rPr>
              <w:t>Sampling approach</w:t>
            </w:r>
          </w:p>
        </w:tc>
        <w:tc>
          <w:tcPr>
            <w:tcW w:w="3119" w:type="dxa"/>
          </w:tcPr>
          <w:p w14:paraId="7BB16FC1" w14:textId="4E2549A9" w:rsidR="005F3A47" w:rsidRDefault="00F85161" w:rsidP="00BD10D8">
            <w:pPr>
              <w:rPr>
                <w:rFonts w:ascii="Times New Roman" w:hAnsi="Times New Roman" w:cs="Times New Roman"/>
                <w:lang w:val="en-GB"/>
              </w:rPr>
            </w:pPr>
            <w:r>
              <w:rPr>
                <w:rFonts w:ascii="Times New Roman" w:hAnsi="Times New Roman" w:cs="Times New Roman"/>
                <w:lang w:val="en-GB"/>
              </w:rPr>
              <w:t xml:space="preserve">Purposive. </w:t>
            </w:r>
            <w:r w:rsidR="00985737">
              <w:rPr>
                <w:rFonts w:ascii="Times New Roman" w:hAnsi="Times New Roman" w:cs="Times New Roman"/>
                <w:lang w:val="en-GB"/>
              </w:rPr>
              <w:t>Between 6-10 participants.</w:t>
            </w:r>
          </w:p>
        </w:tc>
        <w:tc>
          <w:tcPr>
            <w:tcW w:w="3533" w:type="dxa"/>
          </w:tcPr>
          <w:p w14:paraId="61193FFD" w14:textId="4EE0461B" w:rsidR="005F3A47" w:rsidRPr="006D72A7" w:rsidRDefault="00921423" w:rsidP="00BD10D8">
            <w:pPr>
              <w:rPr>
                <w:rFonts w:ascii="Times New Roman" w:hAnsi="Times New Roman" w:cs="Times New Roman"/>
                <w:lang w:val="en-GB"/>
              </w:rPr>
            </w:pPr>
            <w:r>
              <w:rPr>
                <w:rFonts w:ascii="Times New Roman" w:hAnsi="Times New Roman" w:cs="Times New Roman"/>
                <w:lang w:val="en-GB"/>
              </w:rPr>
              <w:t>Thomas</w:t>
            </w:r>
            <w:r>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ExcludeAuth="1"&gt;&lt;Author&gt;Thomas&lt;/Author&gt;&lt;Year&gt;2017&lt;/Year&gt;&lt;RecNum&gt;352&lt;/RecNum&gt;&lt;DisplayText&gt;&lt;style face="superscript"&gt;53&lt;/style&gt;&lt;/DisplayText&gt;&lt;record&gt;&lt;rec-number&gt;352&lt;/rec-number&gt;&lt;foreign-keys&gt;&lt;key app="EN" db-id="2dfpr9x5rsv0tjers08pzwdcvfraswsf2rt2" timestamp="1595751767"&gt;352&lt;/key&gt;&lt;/foreign-keys&gt;&lt;ref-type name="Book"&gt;6&lt;/ref-type&gt;&lt;contributors&gt;&lt;authors&gt;&lt;author&gt;Thomas, Gary&lt;/author&gt;&lt;/authors&gt;&lt;/contributors&gt;&lt;titles&gt;&lt;title&gt;Doing Research&lt;/title&gt;&lt;/titles&gt;&lt;edition&gt;2nd Edition&lt;/edition&gt;&lt;dates&gt;&lt;year&gt;2017&lt;/year&gt;&lt;/dates&gt;&lt;pub-location&gt;London&lt;/pub-location&gt;&lt;publisher&gt;Palgrave&lt;/publisher&gt;&lt;urls&gt;&lt;/urls&gt;&lt;/record&gt;&lt;/Cite&gt;&lt;/EndNote&gt;</w:instrText>
            </w:r>
            <w:r>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53</w:t>
            </w:r>
            <w:r>
              <w:rPr>
                <w:rFonts w:ascii="Times New Roman" w:hAnsi="Times New Roman" w:cs="Times New Roman"/>
                <w:lang w:val="en-GB"/>
              </w:rPr>
              <w:fldChar w:fldCharType="end"/>
            </w:r>
            <w:r w:rsidR="00DE504D">
              <w:rPr>
                <w:rFonts w:ascii="Times New Roman" w:hAnsi="Times New Roman" w:cs="Times New Roman"/>
                <w:lang w:val="en-GB"/>
              </w:rPr>
              <w:t xml:space="preserve"> argues optimum is 8 participants ‘all with something in common’. </w:t>
            </w:r>
          </w:p>
        </w:tc>
      </w:tr>
      <w:tr w:rsidR="005F3A47" w:rsidRPr="00670680" w14:paraId="1D3D10C4" w14:textId="77777777" w:rsidTr="005F3A47">
        <w:tc>
          <w:tcPr>
            <w:tcW w:w="1984" w:type="dxa"/>
            <w:tcBorders>
              <w:top w:val="single" w:sz="4" w:space="0" w:color="auto"/>
              <w:bottom w:val="single" w:sz="4" w:space="0" w:color="auto"/>
            </w:tcBorders>
            <w:shd w:val="clear" w:color="auto" w:fill="D9D9D9" w:themeFill="background1" w:themeFillShade="D9"/>
          </w:tcPr>
          <w:p w14:paraId="09147174" w14:textId="04793B17" w:rsidR="005F3A47" w:rsidRDefault="005F3A47" w:rsidP="00BD10D8">
            <w:pPr>
              <w:jc w:val="center"/>
              <w:rPr>
                <w:rFonts w:ascii="Times New Roman" w:hAnsi="Times New Roman" w:cs="Times New Roman"/>
                <w:b/>
                <w:bCs/>
                <w:lang w:val="en-GB"/>
              </w:rPr>
            </w:pPr>
            <w:r>
              <w:rPr>
                <w:rFonts w:ascii="Times New Roman" w:hAnsi="Times New Roman" w:cs="Times New Roman"/>
                <w:b/>
                <w:bCs/>
                <w:lang w:val="en-GB"/>
              </w:rPr>
              <w:t>Where?</w:t>
            </w:r>
          </w:p>
        </w:tc>
        <w:tc>
          <w:tcPr>
            <w:tcW w:w="3119" w:type="dxa"/>
          </w:tcPr>
          <w:p w14:paraId="705113B4" w14:textId="7D0C8B1C" w:rsidR="005F3A47" w:rsidRDefault="001C07CD" w:rsidP="00F85161">
            <w:pPr>
              <w:rPr>
                <w:rFonts w:ascii="Times New Roman" w:hAnsi="Times New Roman" w:cs="Times New Roman"/>
                <w:lang w:val="en-GB"/>
              </w:rPr>
            </w:pPr>
            <w:r>
              <w:rPr>
                <w:rFonts w:ascii="Times New Roman" w:hAnsi="Times New Roman" w:cs="Times New Roman"/>
                <w:lang w:val="en-GB"/>
              </w:rPr>
              <w:t>‘Neutral’ venue, possibly those of an industry or professional association in central London</w:t>
            </w:r>
            <w:r w:rsidR="00985737">
              <w:rPr>
                <w:rFonts w:ascii="Times New Roman" w:hAnsi="Times New Roman" w:cs="Times New Roman"/>
                <w:lang w:val="en-GB"/>
              </w:rPr>
              <w:t xml:space="preserve">. </w:t>
            </w:r>
          </w:p>
        </w:tc>
        <w:tc>
          <w:tcPr>
            <w:tcW w:w="3533" w:type="dxa"/>
          </w:tcPr>
          <w:p w14:paraId="716DD2CE" w14:textId="695A9008" w:rsidR="005F3A47" w:rsidRPr="006D72A7" w:rsidRDefault="001030E3" w:rsidP="00BD10D8">
            <w:pPr>
              <w:rPr>
                <w:rFonts w:ascii="Times New Roman" w:hAnsi="Times New Roman" w:cs="Times New Roman"/>
                <w:lang w:val="en-GB"/>
              </w:rPr>
            </w:pPr>
            <w:r>
              <w:rPr>
                <w:rFonts w:ascii="Times New Roman" w:hAnsi="Times New Roman" w:cs="Times New Roman"/>
                <w:lang w:val="en-GB"/>
              </w:rPr>
              <w:t xml:space="preserve">Convenience, close proximity to where many of participants are likely to work. </w:t>
            </w:r>
          </w:p>
        </w:tc>
      </w:tr>
      <w:tr w:rsidR="005F3A47" w:rsidRPr="00670680" w14:paraId="543CE2F4" w14:textId="77777777" w:rsidTr="005F3A47">
        <w:tc>
          <w:tcPr>
            <w:tcW w:w="1984" w:type="dxa"/>
            <w:tcBorders>
              <w:top w:val="single" w:sz="4" w:space="0" w:color="auto"/>
              <w:bottom w:val="single" w:sz="4" w:space="0" w:color="auto"/>
            </w:tcBorders>
            <w:shd w:val="clear" w:color="auto" w:fill="D9D9D9" w:themeFill="background1" w:themeFillShade="D9"/>
          </w:tcPr>
          <w:p w14:paraId="737CC46C" w14:textId="3BE682CF" w:rsidR="005F3A47" w:rsidRDefault="005F3A47" w:rsidP="00BD10D8">
            <w:pPr>
              <w:jc w:val="center"/>
              <w:rPr>
                <w:rFonts w:ascii="Times New Roman" w:hAnsi="Times New Roman" w:cs="Times New Roman"/>
                <w:b/>
                <w:bCs/>
                <w:lang w:val="en-GB"/>
              </w:rPr>
            </w:pPr>
            <w:r>
              <w:rPr>
                <w:rFonts w:ascii="Times New Roman" w:hAnsi="Times New Roman" w:cs="Times New Roman"/>
                <w:b/>
                <w:bCs/>
                <w:lang w:val="en-GB"/>
              </w:rPr>
              <w:t>How long?</w:t>
            </w:r>
          </w:p>
        </w:tc>
        <w:tc>
          <w:tcPr>
            <w:tcW w:w="3119" w:type="dxa"/>
          </w:tcPr>
          <w:p w14:paraId="14884E03" w14:textId="744EA8D3" w:rsidR="005F3A47" w:rsidRDefault="003E567E" w:rsidP="00BD10D8">
            <w:pPr>
              <w:rPr>
                <w:rFonts w:ascii="Times New Roman" w:hAnsi="Times New Roman" w:cs="Times New Roman"/>
                <w:lang w:val="en-GB"/>
              </w:rPr>
            </w:pPr>
            <w:r>
              <w:rPr>
                <w:rFonts w:ascii="Times New Roman" w:hAnsi="Times New Roman" w:cs="Times New Roman"/>
                <w:lang w:val="en-GB"/>
              </w:rPr>
              <w:t>One session, maximum two hours in length.</w:t>
            </w:r>
          </w:p>
        </w:tc>
        <w:tc>
          <w:tcPr>
            <w:tcW w:w="3533" w:type="dxa"/>
          </w:tcPr>
          <w:p w14:paraId="4C25766C" w14:textId="57173711" w:rsidR="005F3A47" w:rsidRPr="006D72A7" w:rsidRDefault="00171901" w:rsidP="00BD10D8">
            <w:pPr>
              <w:rPr>
                <w:rFonts w:ascii="Times New Roman" w:hAnsi="Times New Roman" w:cs="Times New Roman"/>
                <w:lang w:val="en-GB"/>
              </w:rPr>
            </w:pPr>
            <w:r>
              <w:rPr>
                <w:rFonts w:ascii="Times New Roman" w:hAnsi="Times New Roman" w:cs="Times New Roman"/>
                <w:lang w:val="en-GB"/>
              </w:rPr>
              <w:t xml:space="preserve">Per those for interviews, but a little longer to provide enough time for discussion. </w:t>
            </w:r>
          </w:p>
        </w:tc>
      </w:tr>
      <w:tr w:rsidR="005F3A47" w:rsidRPr="00670680" w14:paraId="17410C53" w14:textId="77777777" w:rsidTr="005F3A47">
        <w:tc>
          <w:tcPr>
            <w:tcW w:w="1984" w:type="dxa"/>
            <w:tcBorders>
              <w:top w:val="single" w:sz="4" w:space="0" w:color="auto"/>
              <w:bottom w:val="single" w:sz="4" w:space="0" w:color="auto"/>
            </w:tcBorders>
            <w:shd w:val="clear" w:color="auto" w:fill="D9D9D9" w:themeFill="background1" w:themeFillShade="D9"/>
          </w:tcPr>
          <w:p w14:paraId="2E30568C" w14:textId="6CD65BB5" w:rsidR="005F3A47" w:rsidRDefault="005F3A47" w:rsidP="00BD10D8">
            <w:pPr>
              <w:jc w:val="center"/>
              <w:rPr>
                <w:rFonts w:ascii="Times New Roman" w:hAnsi="Times New Roman" w:cs="Times New Roman"/>
                <w:b/>
                <w:bCs/>
                <w:lang w:val="en-GB"/>
              </w:rPr>
            </w:pPr>
            <w:r>
              <w:rPr>
                <w:rFonts w:ascii="Times New Roman" w:hAnsi="Times New Roman" w:cs="Times New Roman"/>
                <w:b/>
                <w:bCs/>
                <w:lang w:val="en-GB"/>
              </w:rPr>
              <w:t>Interview type</w:t>
            </w:r>
          </w:p>
        </w:tc>
        <w:tc>
          <w:tcPr>
            <w:tcW w:w="3119" w:type="dxa"/>
          </w:tcPr>
          <w:p w14:paraId="0F750EA8" w14:textId="7994F4CD" w:rsidR="005F3A47" w:rsidRPr="007A581F" w:rsidRDefault="007A581F" w:rsidP="00BD10D8">
            <w:pPr>
              <w:rPr>
                <w:rFonts w:ascii="Times New Roman" w:hAnsi="Times New Roman" w:cs="Times New Roman"/>
                <w:lang w:val="en-GB"/>
              </w:rPr>
            </w:pPr>
            <w:r w:rsidRPr="007A581F">
              <w:rPr>
                <w:rFonts w:ascii="Times New Roman" w:hAnsi="Times New Roman" w:cs="Times New Roman"/>
                <w:lang w:val="en-GB"/>
              </w:rPr>
              <w:t xml:space="preserve">Semi-structured, 5-6 core questions to </w:t>
            </w:r>
            <w:r>
              <w:rPr>
                <w:rFonts w:ascii="Times New Roman" w:hAnsi="Times New Roman" w:cs="Times New Roman"/>
                <w:lang w:val="en-GB"/>
              </w:rPr>
              <w:t>encourage discussion</w:t>
            </w:r>
            <w:r w:rsidR="00790E45">
              <w:rPr>
                <w:rFonts w:ascii="Times New Roman" w:hAnsi="Times New Roman" w:cs="Times New Roman"/>
                <w:lang w:val="en-GB"/>
              </w:rPr>
              <w:t xml:space="preserve"> with emphasis on strong moderation</w:t>
            </w:r>
          </w:p>
        </w:tc>
        <w:tc>
          <w:tcPr>
            <w:tcW w:w="3533" w:type="dxa"/>
          </w:tcPr>
          <w:p w14:paraId="18BFF5AF" w14:textId="22E59818" w:rsidR="005F3A47" w:rsidRPr="007A581F" w:rsidRDefault="00C60813" w:rsidP="00BD10D8">
            <w:pPr>
              <w:rPr>
                <w:rFonts w:ascii="Times New Roman" w:hAnsi="Times New Roman" w:cs="Times New Roman"/>
                <w:lang w:val="en-GB"/>
              </w:rPr>
            </w:pPr>
            <w:r>
              <w:rPr>
                <w:rFonts w:ascii="Times New Roman" w:hAnsi="Times New Roman" w:cs="Times New Roman"/>
                <w:lang w:val="en-GB"/>
              </w:rPr>
              <w:t>Myers</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ExcludeAuth="1"&gt;&lt;Author&gt;Myers&lt;/Author&gt;&lt;Year&gt;2020&lt;/Year&gt;&lt;RecNum&gt;323&lt;/RecNum&gt;&lt;DisplayText&gt;&lt;style face="superscript"&gt;29&lt;/style&gt;&lt;/DisplayText&gt;&lt;record&gt;&lt;rec-number&gt;323&lt;/rec-number&gt;&lt;foreign-keys&gt;&lt;key app="EN" db-id="2dfpr9x5rsv0tjers08pzwdcvfraswsf2rt2" timestamp="1594547973"&gt;323&lt;/key&gt;&lt;/foreign-keys&gt;&lt;ref-type name="Book"&gt;6&lt;/ref-type&gt;&lt;contributors&gt;&lt;authors&gt;&lt;author&gt;Myers, Michael D. &lt;/author&gt;&lt;/authors&gt;&lt;/contributors&gt;&lt;titles&gt;&lt;title&gt;Qualitative Research in Business and Management&lt;/title&gt;&lt;/titles&gt;&lt;edition&gt;3rd Edition&lt;/edition&gt;&lt;dates&gt;&lt;year&gt;2020&lt;/year&gt;&lt;/dates&gt;&lt;pub-location&gt;Los Angeles, London, New Dehli, Singapore, Washington DC, Melbourne&lt;/pub-location&gt;&lt;publisher&gt;Sage Publications Ltd&lt;/publisher&gt;&lt;urls&gt;&lt;/urls&gt;&lt;/record&gt;&lt;/Cite&gt;&lt;/EndNote&gt;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29</w:t>
            </w:r>
            <w:r>
              <w:rPr>
                <w:rFonts w:ascii="Times New Roman" w:hAnsi="Times New Roman" w:cs="Times New Roman"/>
                <w:lang w:val="en-GB"/>
              </w:rPr>
              <w:fldChar w:fldCharType="end"/>
            </w:r>
            <w:r>
              <w:rPr>
                <w:rFonts w:ascii="Times New Roman" w:hAnsi="Times New Roman" w:cs="Times New Roman"/>
                <w:lang w:val="en-GB"/>
              </w:rPr>
              <w:t xml:space="preserve"> suggests this as optimal number of questions</w:t>
            </w:r>
            <w:r w:rsidR="00E55E6D">
              <w:rPr>
                <w:rFonts w:ascii="Times New Roman" w:hAnsi="Times New Roman" w:cs="Times New Roman"/>
                <w:lang w:val="en-GB"/>
              </w:rPr>
              <w:t xml:space="preserve"> (</w:t>
            </w:r>
            <w:r w:rsidR="00E55E6D" w:rsidRPr="00E55E6D">
              <w:rPr>
                <w:rFonts w:ascii="Times New Roman" w:hAnsi="Times New Roman" w:cs="Times New Roman"/>
                <w:b/>
                <w:bCs/>
                <w:lang w:val="en-GB"/>
              </w:rPr>
              <w:t>mitigate time</w:t>
            </w:r>
            <w:r w:rsidR="00790E45">
              <w:rPr>
                <w:rFonts w:ascii="Times New Roman" w:hAnsi="Times New Roman" w:cs="Times New Roman"/>
                <w:b/>
                <w:bCs/>
                <w:lang w:val="en-GB"/>
              </w:rPr>
              <w:t xml:space="preserve"> and ‘dominance’</w:t>
            </w:r>
            <w:r w:rsidR="00E55E6D" w:rsidRPr="00E55E6D">
              <w:rPr>
                <w:rFonts w:ascii="Times New Roman" w:hAnsi="Times New Roman" w:cs="Times New Roman"/>
                <w:b/>
                <w:bCs/>
                <w:lang w:val="en-GB"/>
              </w:rPr>
              <w:t xml:space="preserve"> constraint</w:t>
            </w:r>
            <w:r w:rsidR="00790E45">
              <w:rPr>
                <w:rFonts w:ascii="Times New Roman" w:hAnsi="Times New Roman" w:cs="Times New Roman"/>
                <w:b/>
                <w:bCs/>
                <w:lang w:val="en-GB"/>
              </w:rPr>
              <w:t>s</w:t>
            </w:r>
            <w:r w:rsidR="00E55E6D">
              <w:rPr>
                <w:rFonts w:ascii="Times New Roman" w:hAnsi="Times New Roman" w:cs="Times New Roman"/>
                <w:lang w:val="en-GB"/>
              </w:rPr>
              <w:t xml:space="preserve">). </w:t>
            </w:r>
          </w:p>
        </w:tc>
      </w:tr>
      <w:tr w:rsidR="005F3A47" w:rsidRPr="006D72A7" w14:paraId="5EAF33B8" w14:textId="77777777" w:rsidTr="00BD10D8">
        <w:tc>
          <w:tcPr>
            <w:tcW w:w="1984" w:type="dxa"/>
            <w:tcBorders>
              <w:top w:val="single" w:sz="4" w:space="0" w:color="auto"/>
            </w:tcBorders>
            <w:shd w:val="clear" w:color="auto" w:fill="D9D9D9" w:themeFill="background1" w:themeFillShade="D9"/>
          </w:tcPr>
          <w:p w14:paraId="676D5303" w14:textId="1D97E8B7" w:rsidR="005F3A47" w:rsidRDefault="005F3A47" w:rsidP="00BD10D8">
            <w:pPr>
              <w:jc w:val="center"/>
              <w:rPr>
                <w:rFonts w:ascii="Times New Roman" w:hAnsi="Times New Roman" w:cs="Times New Roman"/>
                <w:b/>
                <w:bCs/>
                <w:lang w:val="en-GB"/>
              </w:rPr>
            </w:pPr>
            <w:r>
              <w:rPr>
                <w:rFonts w:ascii="Times New Roman" w:hAnsi="Times New Roman" w:cs="Times New Roman"/>
                <w:b/>
                <w:bCs/>
                <w:lang w:val="en-GB"/>
              </w:rPr>
              <w:t>Recording</w:t>
            </w:r>
          </w:p>
        </w:tc>
        <w:tc>
          <w:tcPr>
            <w:tcW w:w="3119" w:type="dxa"/>
          </w:tcPr>
          <w:p w14:paraId="68168A8E" w14:textId="4AACA486" w:rsidR="005F3A47" w:rsidRDefault="00C0435C" w:rsidP="00BD10D8">
            <w:pPr>
              <w:rPr>
                <w:rFonts w:ascii="Times New Roman" w:hAnsi="Times New Roman" w:cs="Times New Roman"/>
                <w:lang w:val="en-GB"/>
              </w:rPr>
            </w:pPr>
            <w:r>
              <w:rPr>
                <w:rFonts w:ascii="Times New Roman" w:hAnsi="Times New Roman" w:cs="Times New Roman"/>
                <w:lang w:val="en-GB"/>
              </w:rPr>
              <w:t>Taped session, professionally transcribed.</w:t>
            </w:r>
          </w:p>
        </w:tc>
        <w:tc>
          <w:tcPr>
            <w:tcW w:w="3533" w:type="dxa"/>
          </w:tcPr>
          <w:p w14:paraId="43CE5C14" w14:textId="12CE23D7" w:rsidR="005F3A47" w:rsidRPr="006D72A7" w:rsidRDefault="00FE226A" w:rsidP="00BD10D8">
            <w:pPr>
              <w:rPr>
                <w:rFonts w:ascii="Times New Roman" w:hAnsi="Times New Roman" w:cs="Times New Roman"/>
                <w:lang w:val="en-GB"/>
              </w:rPr>
            </w:pPr>
            <w:r>
              <w:rPr>
                <w:rFonts w:ascii="Times New Roman" w:hAnsi="Times New Roman" w:cs="Times New Roman"/>
                <w:lang w:val="en-GB"/>
              </w:rPr>
              <w:t>Per those for interviews.</w:t>
            </w:r>
          </w:p>
        </w:tc>
      </w:tr>
    </w:tbl>
    <w:p w14:paraId="58E91881" w14:textId="071E0C1E" w:rsidR="00DE5D37" w:rsidRDefault="00DE5D37" w:rsidP="00777316">
      <w:pPr>
        <w:ind w:left="425"/>
        <w:rPr>
          <w:rFonts w:ascii="Times New Roman" w:hAnsi="Times New Roman" w:cs="Times New Roman"/>
          <w:lang w:val="en-GB"/>
        </w:rPr>
      </w:pPr>
    </w:p>
    <w:p w14:paraId="0CE0BC9D" w14:textId="28B8DA24" w:rsidR="00DE5D37" w:rsidRPr="0098122F" w:rsidRDefault="00894737" w:rsidP="0098122F">
      <w:pPr>
        <w:pStyle w:val="berschrift3"/>
        <w:ind w:left="426"/>
        <w:rPr>
          <w:rFonts w:ascii="Times New Roman" w:hAnsi="Times New Roman" w:cs="Times New Roman"/>
          <w:b/>
          <w:bCs/>
          <w:color w:val="auto"/>
          <w:lang w:val="en-GB"/>
        </w:rPr>
      </w:pPr>
      <w:r w:rsidRPr="001F115B">
        <w:rPr>
          <w:rFonts w:ascii="Times New Roman" w:hAnsi="Times New Roman" w:cs="Times New Roman"/>
          <w:b/>
          <w:bCs/>
          <w:color w:val="auto"/>
          <w:lang w:val="en-GB"/>
        </w:rPr>
        <w:t>Secondary data</w:t>
      </w:r>
    </w:p>
    <w:p w14:paraId="2AC777E1" w14:textId="7C1B0818" w:rsidR="00DE5D37" w:rsidRDefault="00DE5D37" w:rsidP="00DE5D37">
      <w:pPr>
        <w:rPr>
          <w:rFonts w:ascii="Times New Roman" w:hAnsi="Times New Roman" w:cs="Times New Roman"/>
          <w:lang w:val="en-GB"/>
        </w:rPr>
      </w:pPr>
    </w:p>
    <w:p w14:paraId="1171817C" w14:textId="1AE27A08" w:rsidR="007D149B" w:rsidRDefault="007D149B" w:rsidP="00A30F02">
      <w:pPr>
        <w:spacing w:line="360" w:lineRule="auto"/>
        <w:rPr>
          <w:rFonts w:ascii="Times New Roman" w:hAnsi="Times New Roman" w:cs="Times New Roman"/>
          <w:lang w:val="en-GB"/>
        </w:rPr>
      </w:pPr>
      <w:r>
        <w:rPr>
          <w:rFonts w:ascii="Times New Roman" w:hAnsi="Times New Roman" w:cs="Times New Roman"/>
          <w:lang w:val="en-GB"/>
        </w:rPr>
        <w:t xml:space="preserve">        The </w:t>
      </w:r>
      <w:r w:rsidR="00631D22">
        <w:rPr>
          <w:rFonts w:ascii="Times New Roman" w:hAnsi="Times New Roman" w:cs="Times New Roman"/>
          <w:lang w:val="en-GB"/>
        </w:rPr>
        <w:t>researcher should</w:t>
      </w:r>
      <w:r>
        <w:rPr>
          <w:rFonts w:ascii="Times New Roman" w:hAnsi="Times New Roman" w:cs="Times New Roman"/>
          <w:lang w:val="en-GB"/>
        </w:rPr>
        <w:t xml:space="preserve"> collect a range of supplementary secondary source data, including:</w:t>
      </w:r>
    </w:p>
    <w:p w14:paraId="3844A7AC" w14:textId="3A9CE023" w:rsidR="00A30F02" w:rsidRDefault="00A30F02" w:rsidP="00A30F02">
      <w:pPr>
        <w:pStyle w:val="Listenabsatz"/>
        <w:numPr>
          <w:ilvl w:val="0"/>
          <w:numId w:val="13"/>
        </w:numPr>
        <w:spacing w:line="360" w:lineRule="auto"/>
        <w:rPr>
          <w:rFonts w:ascii="Times New Roman" w:hAnsi="Times New Roman" w:cs="Times New Roman"/>
          <w:lang w:val="en-GB"/>
        </w:rPr>
      </w:pPr>
      <w:r>
        <w:rPr>
          <w:rFonts w:ascii="Times New Roman" w:hAnsi="Times New Roman" w:cs="Times New Roman"/>
          <w:lang w:val="en-GB"/>
        </w:rPr>
        <w:t xml:space="preserve">regulations; </w:t>
      </w:r>
    </w:p>
    <w:p w14:paraId="649F295B" w14:textId="53E2A0EE" w:rsidR="007D149B" w:rsidRDefault="00A30F02" w:rsidP="00A30F02">
      <w:pPr>
        <w:pStyle w:val="Listenabsatz"/>
        <w:numPr>
          <w:ilvl w:val="0"/>
          <w:numId w:val="13"/>
        </w:numPr>
        <w:spacing w:line="360" w:lineRule="auto"/>
        <w:rPr>
          <w:rFonts w:ascii="Times New Roman" w:hAnsi="Times New Roman" w:cs="Times New Roman"/>
          <w:lang w:val="en-GB"/>
        </w:rPr>
      </w:pPr>
      <w:r>
        <w:rPr>
          <w:rFonts w:ascii="Times New Roman" w:hAnsi="Times New Roman" w:cs="Times New Roman"/>
          <w:lang w:val="en-GB"/>
        </w:rPr>
        <w:lastRenderedPageBreak/>
        <w:t xml:space="preserve">regulatory notices such as enforcement actions; </w:t>
      </w:r>
    </w:p>
    <w:p w14:paraId="08E853C7" w14:textId="76CFC5B9" w:rsidR="00A30F02" w:rsidRDefault="00A30F02" w:rsidP="00A30F02">
      <w:pPr>
        <w:pStyle w:val="Listenabsatz"/>
        <w:numPr>
          <w:ilvl w:val="0"/>
          <w:numId w:val="13"/>
        </w:numPr>
        <w:spacing w:line="360" w:lineRule="auto"/>
        <w:rPr>
          <w:rFonts w:ascii="Times New Roman" w:hAnsi="Times New Roman" w:cs="Times New Roman"/>
          <w:lang w:val="en-GB"/>
        </w:rPr>
      </w:pPr>
      <w:r>
        <w:rPr>
          <w:rFonts w:ascii="Times New Roman" w:hAnsi="Times New Roman" w:cs="Times New Roman"/>
          <w:lang w:val="en-GB"/>
        </w:rPr>
        <w:t xml:space="preserve">public reports; and </w:t>
      </w:r>
    </w:p>
    <w:p w14:paraId="1BE13D73" w14:textId="576C6048" w:rsidR="00A30F02" w:rsidRDefault="00A30F02" w:rsidP="00A30F02">
      <w:pPr>
        <w:pStyle w:val="Listenabsatz"/>
        <w:numPr>
          <w:ilvl w:val="0"/>
          <w:numId w:val="13"/>
        </w:numPr>
        <w:spacing w:line="360" w:lineRule="auto"/>
        <w:rPr>
          <w:rFonts w:ascii="Times New Roman" w:hAnsi="Times New Roman" w:cs="Times New Roman"/>
          <w:lang w:val="en-GB"/>
        </w:rPr>
      </w:pPr>
      <w:r>
        <w:rPr>
          <w:rFonts w:ascii="Times New Roman" w:hAnsi="Times New Roman" w:cs="Times New Roman"/>
          <w:lang w:val="en-GB"/>
        </w:rPr>
        <w:t xml:space="preserve">publicly available information about firms employing algorithmic trading techniques. </w:t>
      </w:r>
    </w:p>
    <w:p w14:paraId="244E42F9" w14:textId="0E4959D4" w:rsidR="00EB6A7F" w:rsidRDefault="00EB6A7F" w:rsidP="00F427E2">
      <w:pPr>
        <w:tabs>
          <w:tab w:val="left" w:pos="426"/>
        </w:tabs>
        <w:spacing w:line="360" w:lineRule="auto"/>
        <w:ind w:left="426"/>
        <w:jc w:val="both"/>
        <w:rPr>
          <w:rFonts w:ascii="Times New Roman" w:hAnsi="Times New Roman" w:cs="Times New Roman"/>
          <w:lang w:val="en-GB"/>
        </w:rPr>
      </w:pPr>
      <w:r>
        <w:rPr>
          <w:rFonts w:ascii="Times New Roman" w:hAnsi="Times New Roman" w:cs="Times New Roman"/>
          <w:lang w:val="en-GB"/>
        </w:rPr>
        <w:t xml:space="preserve">The justification for seeking this data is to provide context. </w:t>
      </w:r>
    </w:p>
    <w:p w14:paraId="73B68903" w14:textId="127AC3B8" w:rsidR="008B37A1" w:rsidRPr="008B37A1" w:rsidRDefault="00F427E2" w:rsidP="00F427E2">
      <w:pPr>
        <w:tabs>
          <w:tab w:val="left" w:pos="426"/>
        </w:tabs>
        <w:spacing w:line="360" w:lineRule="auto"/>
        <w:ind w:left="426"/>
        <w:jc w:val="both"/>
        <w:rPr>
          <w:rFonts w:ascii="Times New Roman" w:hAnsi="Times New Roman" w:cs="Times New Roman"/>
          <w:lang w:val="en-GB"/>
        </w:rPr>
      </w:pPr>
      <w:r>
        <w:rPr>
          <w:rFonts w:ascii="Times New Roman" w:hAnsi="Times New Roman" w:cs="Times New Roman"/>
          <w:lang w:val="en-GB"/>
        </w:rPr>
        <w:t xml:space="preserve">As the author does not intend to collect any data that is not publicly available, few major constraints are foreseen </w:t>
      </w:r>
      <w:r w:rsidR="00EB6A7F">
        <w:rPr>
          <w:rFonts w:ascii="Times New Roman" w:hAnsi="Times New Roman" w:cs="Times New Roman"/>
          <w:lang w:val="en-GB"/>
        </w:rPr>
        <w:t xml:space="preserve">other than </w:t>
      </w:r>
      <w:r w:rsidR="00DF7278">
        <w:rPr>
          <w:rFonts w:ascii="Times New Roman" w:hAnsi="Times New Roman" w:cs="Times New Roman"/>
          <w:lang w:val="en-GB"/>
        </w:rPr>
        <w:t xml:space="preserve">potential overload. </w:t>
      </w:r>
    </w:p>
    <w:p w14:paraId="01F21628" w14:textId="3C031119" w:rsidR="00DE5D37" w:rsidRPr="005D7686" w:rsidRDefault="00DE5D37" w:rsidP="00DE5D37">
      <w:pPr>
        <w:pStyle w:val="berschrift2"/>
        <w:rPr>
          <w:rFonts w:ascii="Times New Roman" w:hAnsi="Times New Roman" w:cs="Times New Roman"/>
          <w:color w:val="auto"/>
          <w:lang w:val="en-GB"/>
        </w:rPr>
      </w:pPr>
      <w:r w:rsidRPr="005D7686">
        <w:rPr>
          <w:rFonts w:ascii="Times New Roman" w:hAnsi="Times New Roman" w:cs="Times New Roman"/>
          <w:color w:val="auto"/>
          <w:lang w:val="en-GB"/>
        </w:rPr>
        <w:t>3.</w:t>
      </w:r>
      <w:r w:rsidR="0098122F">
        <w:rPr>
          <w:rFonts w:ascii="Times New Roman" w:hAnsi="Times New Roman" w:cs="Times New Roman"/>
          <w:color w:val="auto"/>
          <w:lang w:val="en-GB"/>
        </w:rPr>
        <w:t>2</w:t>
      </w:r>
      <w:r w:rsidRPr="005D7686">
        <w:rPr>
          <w:rFonts w:ascii="Times New Roman" w:hAnsi="Times New Roman" w:cs="Times New Roman"/>
          <w:color w:val="auto"/>
          <w:lang w:val="en-GB"/>
        </w:rPr>
        <w:t xml:space="preserve"> Potential ethical issues and their mitigation</w:t>
      </w:r>
    </w:p>
    <w:p w14:paraId="4DD48520" w14:textId="055409DC" w:rsidR="00DE5D37" w:rsidRDefault="00DE5D37" w:rsidP="00DE5D37">
      <w:pPr>
        <w:rPr>
          <w:rFonts w:ascii="Times New Roman" w:hAnsi="Times New Roman" w:cs="Times New Roman"/>
          <w:lang w:val="en-GB"/>
        </w:rPr>
      </w:pPr>
    </w:p>
    <w:p w14:paraId="040AE337" w14:textId="6AADCDE0" w:rsidR="00CC761D" w:rsidRDefault="00CC761D" w:rsidP="006D4006">
      <w:pPr>
        <w:tabs>
          <w:tab w:val="left" w:pos="426"/>
          <w:tab w:val="left" w:pos="851"/>
        </w:tabs>
        <w:spacing w:line="360" w:lineRule="auto"/>
        <w:ind w:left="426"/>
        <w:jc w:val="both"/>
        <w:rPr>
          <w:rFonts w:ascii="Times New Roman" w:hAnsi="Times New Roman" w:cs="Times New Roman"/>
          <w:lang w:val="en-GB"/>
        </w:rPr>
      </w:pPr>
      <w:r>
        <w:rPr>
          <w:rFonts w:ascii="Times New Roman" w:hAnsi="Times New Roman" w:cs="Times New Roman"/>
          <w:lang w:val="en-GB"/>
        </w:rPr>
        <w:t>Using insights from Kara</w:t>
      </w:r>
      <w:r>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ExcludeAuth="1"&gt;&lt;Author&gt;Kara&lt;/Author&gt;&lt;Year&gt;2018&lt;/Year&gt;&lt;RecNum&gt;334&lt;/RecNum&gt;&lt;DisplayText&gt;&lt;style face="superscript"&gt;54&lt;/style&gt;&lt;/DisplayText&gt;&lt;record&gt;&lt;rec-number&gt;334&lt;/rec-number&gt;&lt;foreign-keys&gt;&lt;key app="EN" db-id="2dfpr9x5rsv0tjers08pzwdcvfraswsf2rt2" timestamp="1594549188"&gt;334&lt;/key&gt;&lt;/foreign-keys&gt;&lt;ref-type name="Book"&gt;6&lt;/ref-type&gt;&lt;contributors&gt;&lt;authors&gt;&lt;author&gt;Kara, Helen&lt;/author&gt;&lt;/authors&gt;&lt;/contributors&gt;&lt;titles&gt;&lt;title&gt;Research Ethics in the Real World&lt;/title&gt;&lt;/titles&gt;&lt;dates&gt;&lt;year&gt;2018&lt;/year&gt;&lt;/dates&gt;&lt;pub-location&gt;Bristol, United Kingdom&lt;/pub-location&gt;&lt;publisher&gt;Policy Press&lt;/publisher&gt;&lt;urls&gt;&lt;/urls&gt;&lt;/record&gt;&lt;/Cite&gt;&lt;/EndNote&gt;</w:instrText>
      </w:r>
      <w:r>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54</w:t>
      </w:r>
      <w:r>
        <w:rPr>
          <w:rFonts w:ascii="Times New Roman" w:hAnsi="Times New Roman" w:cs="Times New Roman"/>
          <w:lang w:val="en-GB"/>
        </w:rPr>
        <w:fldChar w:fldCharType="end"/>
      </w:r>
      <w:r>
        <w:rPr>
          <w:rFonts w:ascii="Times New Roman" w:hAnsi="Times New Roman" w:cs="Times New Roman"/>
          <w:lang w:val="en-GB"/>
        </w:rPr>
        <w:t xml:space="preserve">, the author has identified the following potential ethical issues that could arise </w:t>
      </w:r>
      <w:r w:rsidR="0055230A">
        <w:rPr>
          <w:rFonts w:ascii="Times New Roman" w:hAnsi="Times New Roman" w:cs="Times New Roman"/>
          <w:lang w:val="en-GB"/>
        </w:rPr>
        <w:t>when conducting the research:</w:t>
      </w:r>
    </w:p>
    <w:p w14:paraId="3500BBE5" w14:textId="7EE7D2F3" w:rsidR="0055230A" w:rsidRDefault="0007407E" w:rsidP="00E901A7">
      <w:pPr>
        <w:pStyle w:val="Listenabsatz"/>
        <w:numPr>
          <w:ilvl w:val="0"/>
          <w:numId w:val="14"/>
        </w:numPr>
        <w:tabs>
          <w:tab w:val="left" w:pos="426"/>
          <w:tab w:val="left" w:pos="851"/>
        </w:tabs>
        <w:spacing w:line="360" w:lineRule="auto"/>
        <w:ind w:left="851" w:hanging="425"/>
        <w:jc w:val="both"/>
        <w:rPr>
          <w:rFonts w:ascii="Times New Roman" w:hAnsi="Times New Roman" w:cs="Times New Roman"/>
          <w:lang w:val="en-GB"/>
        </w:rPr>
      </w:pPr>
      <w:r>
        <w:rPr>
          <w:rFonts w:ascii="Times New Roman" w:hAnsi="Times New Roman" w:cs="Times New Roman"/>
          <w:lang w:val="en-GB"/>
        </w:rPr>
        <w:t>failure to protect confidential data</w:t>
      </w:r>
      <w:r w:rsidR="00E901A7">
        <w:rPr>
          <w:rFonts w:ascii="Times New Roman" w:hAnsi="Times New Roman" w:cs="Times New Roman"/>
          <w:lang w:val="en-GB"/>
        </w:rPr>
        <w:t xml:space="preserve">, e.g. interviewees disclose sensitive information and their identity is accidentally revealed to a third party; </w:t>
      </w:r>
    </w:p>
    <w:p w14:paraId="43FE0E57" w14:textId="77777777" w:rsidR="0007407E" w:rsidRDefault="0007407E" w:rsidP="006D4006">
      <w:pPr>
        <w:pStyle w:val="Listenabsatz"/>
        <w:tabs>
          <w:tab w:val="left" w:pos="426"/>
          <w:tab w:val="left" w:pos="851"/>
        </w:tabs>
        <w:spacing w:line="360" w:lineRule="auto"/>
        <w:ind w:left="1146"/>
        <w:jc w:val="both"/>
        <w:rPr>
          <w:rFonts w:ascii="Times New Roman" w:hAnsi="Times New Roman" w:cs="Times New Roman"/>
          <w:lang w:val="en-GB"/>
        </w:rPr>
      </w:pPr>
    </w:p>
    <w:p w14:paraId="6D94EDC4" w14:textId="007EB916" w:rsidR="0007407E" w:rsidRDefault="0007407E" w:rsidP="001316E0">
      <w:pPr>
        <w:pStyle w:val="Listenabsatz"/>
        <w:numPr>
          <w:ilvl w:val="0"/>
          <w:numId w:val="14"/>
        </w:numPr>
        <w:tabs>
          <w:tab w:val="left" w:pos="426"/>
          <w:tab w:val="left" w:pos="851"/>
        </w:tabs>
        <w:spacing w:line="360" w:lineRule="auto"/>
        <w:ind w:left="851" w:hanging="425"/>
        <w:jc w:val="both"/>
        <w:rPr>
          <w:rFonts w:ascii="Times New Roman" w:hAnsi="Times New Roman" w:cs="Times New Roman"/>
          <w:lang w:val="en-GB"/>
        </w:rPr>
      </w:pPr>
      <w:r>
        <w:rPr>
          <w:rFonts w:ascii="Times New Roman" w:hAnsi="Times New Roman" w:cs="Times New Roman"/>
          <w:lang w:val="en-GB"/>
        </w:rPr>
        <w:t>lack of reciprocity:</w:t>
      </w:r>
      <w:r w:rsidR="001316E0">
        <w:rPr>
          <w:rFonts w:ascii="Times New Roman" w:hAnsi="Times New Roman" w:cs="Times New Roman"/>
          <w:lang w:val="en-GB"/>
        </w:rPr>
        <w:t xml:space="preserve"> the researcher benefits from the time and insight of the researched, but offers nothing in return; and</w:t>
      </w:r>
    </w:p>
    <w:p w14:paraId="0F23D1EA" w14:textId="77777777" w:rsidR="0007407E" w:rsidRDefault="0007407E" w:rsidP="006D4006">
      <w:pPr>
        <w:pStyle w:val="Listenabsatz"/>
        <w:tabs>
          <w:tab w:val="left" w:pos="426"/>
          <w:tab w:val="left" w:pos="851"/>
        </w:tabs>
        <w:spacing w:line="360" w:lineRule="auto"/>
        <w:ind w:left="1146"/>
        <w:jc w:val="both"/>
        <w:rPr>
          <w:rFonts w:ascii="Times New Roman" w:hAnsi="Times New Roman" w:cs="Times New Roman"/>
          <w:lang w:val="en-GB"/>
        </w:rPr>
      </w:pPr>
    </w:p>
    <w:p w14:paraId="0FB80B9D" w14:textId="68FD7F78" w:rsidR="0007407E" w:rsidRPr="0055230A" w:rsidRDefault="006D4006" w:rsidP="00B92A00">
      <w:pPr>
        <w:pStyle w:val="Listenabsatz"/>
        <w:numPr>
          <w:ilvl w:val="0"/>
          <w:numId w:val="14"/>
        </w:numPr>
        <w:tabs>
          <w:tab w:val="left" w:pos="426"/>
          <w:tab w:val="left" w:pos="851"/>
        </w:tabs>
        <w:spacing w:line="360" w:lineRule="auto"/>
        <w:ind w:left="851" w:hanging="425"/>
        <w:jc w:val="both"/>
        <w:rPr>
          <w:rFonts w:ascii="Times New Roman" w:hAnsi="Times New Roman" w:cs="Times New Roman"/>
          <w:lang w:val="en-GB"/>
        </w:rPr>
      </w:pPr>
      <w:r>
        <w:rPr>
          <w:rFonts w:ascii="Times New Roman" w:hAnsi="Times New Roman" w:cs="Times New Roman"/>
          <w:lang w:val="en-GB"/>
        </w:rPr>
        <w:t xml:space="preserve">decline in researcher’s well-being: </w:t>
      </w:r>
      <w:r w:rsidR="0007407E">
        <w:rPr>
          <w:rFonts w:ascii="Times New Roman" w:hAnsi="Times New Roman" w:cs="Times New Roman"/>
          <w:lang w:val="en-GB"/>
        </w:rPr>
        <w:t xml:space="preserve"> </w:t>
      </w:r>
      <w:r w:rsidR="00B92A00">
        <w:rPr>
          <w:rFonts w:ascii="Times New Roman" w:hAnsi="Times New Roman" w:cs="Times New Roman"/>
          <w:lang w:val="en-GB"/>
        </w:rPr>
        <w:t xml:space="preserve">the author is conducting the research on a part-time basis, balancing this with work and family commitments. This risks researcher ‘burn out’. </w:t>
      </w:r>
    </w:p>
    <w:p w14:paraId="0015D909" w14:textId="22DE0FF5" w:rsidR="00224113" w:rsidRDefault="00224113" w:rsidP="006D4006">
      <w:pPr>
        <w:tabs>
          <w:tab w:val="left" w:pos="426"/>
        </w:tabs>
        <w:spacing w:line="360" w:lineRule="auto"/>
        <w:ind w:left="426"/>
        <w:jc w:val="both"/>
        <w:rPr>
          <w:rFonts w:ascii="Times New Roman" w:hAnsi="Times New Roman" w:cs="Times New Roman"/>
          <w:lang w:val="en-GB"/>
        </w:rPr>
      </w:pPr>
      <w:r>
        <w:rPr>
          <w:rFonts w:ascii="Times New Roman" w:hAnsi="Times New Roman" w:cs="Times New Roman"/>
          <w:lang w:val="en-GB"/>
        </w:rPr>
        <w:t>The author intends to take the following steps to address these risks:</w:t>
      </w:r>
    </w:p>
    <w:p w14:paraId="3C16FC93" w14:textId="528F52C3" w:rsidR="00224113" w:rsidRPr="00F111B8" w:rsidRDefault="00B241EF" w:rsidP="00F111B8">
      <w:pPr>
        <w:pStyle w:val="Listenabsatz"/>
        <w:numPr>
          <w:ilvl w:val="0"/>
          <w:numId w:val="15"/>
        </w:numPr>
        <w:tabs>
          <w:tab w:val="left" w:pos="426"/>
        </w:tabs>
        <w:spacing w:line="360" w:lineRule="auto"/>
        <w:ind w:left="851" w:hanging="425"/>
        <w:jc w:val="both"/>
        <w:rPr>
          <w:rFonts w:ascii="Times New Roman" w:hAnsi="Times New Roman" w:cs="Times New Roman"/>
          <w:lang w:val="en-GB"/>
        </w:rPr>
      </w:pPr>
      <w:r>
        <w:rPr>
          <w:rFonts w:ascii="Times New Roman" w:hAnsi="Times New Roman" w:cs="Times New Roman"/>
          <w:lang w:val="en-GB"/>
        </w:rPr>
        <w:t>to protect confidentiality:</w:t>
      </w:r>
      <w:r w:rsidR="00F111B8">
        <w:rPr>
          <w:rFonts w:ascii="Times New Roman" w:hAnsi="Times New Roman" w:cs="Times New Roman"/>
          <w:lang w:val="en-GB"/>
        </w:rPr>
        <w:t xml:space="preserve"> offer of use of non-disclosure agreements</w:t>
      </w:r>
      <w:r w:rsidR="00805149">
        <w:rPr>
          <w:rFonts w:ascii="Times New Roman" w:hAnsi="Times New Roman" w:cs="Times New Roman"/>
          <w:lang w:val="en-GB"/>
        </w:rPr>
        <w:t>,</w:t>
      </w:r>
      <w:r w:rsidR="00F111B8" w:rsidRPr="00F111B8">
        <w:rPr>
          <w:rFonts w:ascii="Times New Roman" w:hAnsi="Times New Roman" w:cs="Times New Roman"/>
          <w:lang w:val="en-GB"/>
        </w:rPr>
        <w:t xml:space="preserve"> informed consent regarding collection and recording of data</w:t>
      </w:r>
      <w:r w:rsidR="00F111B8">
        <w:rPr>
          <w:rFonts w:ascii="Times New Roman" w:hAnsi="Times New Roman" w:cs="Times New Roman"/>
          <w:lang w:val="en-GB"/>
        </w:rPr>
        <w:t xml:space="preserve"> </w:t>
      </w:r>
      <w:r w:rsidR="00805149">
        <w:rPr>
          <w:rFonts w:ascii="Times New Roman" w:hAnsi="Times New Roman" w:cs="Times New Roman"/>
          <w:lang w:val="en-GB"/>
        </w:rPr>
        <w:t xml:space="preserve">with opportunity for participants to withdraw consent at any time, </w:t>
      </w:r>
      <w:r w:rsidR="00F111B8">
        <w:rPr>
          <w:rFonts w:ascii="Times New Roman" w:hAnsi="Times New Roman" w:cs="Times New Roman"/>
          <w:lang w:val="en-GB"/>
        </w:rPr>
        <w:t>and anonymisation of interview data</w:t>
      </w:r>
      <w:r w:rsidR="00B5740B">
        <w:rPr>
          <w:rFonts w:ascii="Times New Roman" w:hAnsi="Times New Roman" w:cs="Times New Roman"/>
          <w:lang w:val="en-GB"/>
        </w:rPr>
        <w:t xml:space="preserve"> </w:t>
      </w:r>
      <w:r w:rsidR="00B5740B">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&lt;EndNote&gt;&lt;Cite&gt;&lt;Author&gt;Boynton&lt;/Author&gt;&lt;Year&gt;2005&lt;/Year&gt;&lt;RecNum&gt;338&lt;/RecNum&gt;&lt;Prefix&gt;all of these steps are recommended by &lt;/Prefix&gt;&lt;DisplayText&gt;all of these steps are recommended by &lt;style face="superscript"&gt;55&lt;/style&gt;&lt;/DisplayText&gt;&lt;record&gt;&lt;rec-number&gt;338&lt;/rec-number&gt;&lt;foreign-keys&gt;&lt;key app="EN" db-id="2dfpr9x5rsv0tjers08pzwdcvfraswsf2rt2" timestamp="1594550634"&gt;338&lt;/key&gt;&lt;/foreign-keys&gt;&lt;ref-type name="Book"&gt;6&lt;/ref-type&gt;&lt;contributors&gt;&lt;authors&gt;&lt;author&gt;Boynton, Petra M.&lt;/author&gt;&lt;/authors&gt;&lt;/contributors&gt;&lt;titles&gt;&lt;title&gt;The research companion: A practical guide for the social and health sciences&lt;/title&gt;&lt;/titles&gt;&lt;dates&gt;&lt;year&gt;2005&lt;/year&gt;&lt;/dates&gt;&lt;pub-location&gt;Hove and New York&lt;/pub-location&gt;&lt;publisher&gt;Psychology Press, Taylor &amp;amp; Francis Group&lt;/publisher&gt;&lt;urls&gt;&lt;/urls&gt;&lt;/record&gt;&lt;/Cite&gt;&lt;/EndNote&gt;</w:instrText>
      </w:r>
      <w:r w:rsidR="00B5740B">
        <w:rPr>
          <w:rFonts w:ascii="Times New Roman" w:hAnsi="Times New Roman" w:cs="Times New Roman"/>
          <w:lang w:val="en-GB"/>
        </w:rPr>
        <w:fldChar w:fldCharType="separate"/>
      </w:r>
      <w:r w:rsidR="006C0C09">
        <w:rPr>
          <w:rFonts w:ascii="Times New Roman" w:hAnsi="Times New Roman" w:cs="Times New Roman"/>
          <w:noProof/>
          <w:lang w:val="en-GB"/>
        </w:rPr>
        <w:t xml:space="preserve">all of these steps are recommended by </w:t>
      </w:r>
      <w:r w:rsidR="006C0C09" w:rsidRPr="006C0C09">
        <w:rPr>
          <w:rFonts w:ascii="Times New Roman" w:hAnsi="Times New Roman" w:cs="Times New Roman"/>
          <w:noProof/>
          <w:vertAlign w:val="superscript"/>
          <w:lang w:val="en-GB"/>
        </w:rPr>
        <w:t>55</w:t>
      </w:r>
      <w:r w:rsidR="00B5740B">
        <w:rPr>
          <w:rFonts w:ascii="Times New Roman" w:hAnsi="Times New Roman" w:cs="Times New Roman"/>
          <w:lang w:val="en-GB"/>
        </w:rPr>
        <w:fldChar w:fldCharType="end"/>
      </w:r>
      <w:r w:rsidR="00F111B8">
        <w:rPr>
          <w:rFonts w:ascii="Times New Roman" w:hAnsi="Times New Roman" w:cs="Times New Roman"/>
          <w:lang w:val="en-GB"/>
        </w:rPr>
        <w:t xml:space="preserve">; </w:t>
      </w:r>
    </w:p>
    <w:p w14:paraId="6EB96A34" w14:textId="77777777" w:rsidR="00B241EF" w:rsidRDefault="00B241EF" w:rsidP="00B241EF">
      <w:pPr>
        <w:pStyle w:val="Listenabsatz"/>
        <w:tabs>
          <w:tab w:val="left" w:pos="426"/>
        </w:tabs>
        <w:spacing w:line="360" w:lineRule="auto"/>
        <w:ind w:left="851"/>
        <w:jc w:val="both"/>
        <w:rPr>
          <w:rFonts w:ascii="Times New Roman" w:hAnsi="Times New Roman" w:cs="Times New Roman"/>
          <w:lang w:val="en-GB"/>
        </w:rPr>
      </w:pPr>
    </w:p>
    <w:p w14:paraId="3FE7DA1B" w14:textId="6D2D935A" w:rsidR="00B241EF" w:rsidRDefault="00B241EF" w:rsidP="00994057">
      <w:pPr>
        <w:pStyle w:val="Listenabsatz"/>
        <w:numPr>
          <w:ilvl w:val="0"/>
          <w:numId w:val="15"/>
        </w:numPr>
        <w:tabs>
          <w:tab w:val="left" w:pos="426"/>
        </w:tabs>
        <w:spacing w:line="360" w:lineRule="auto"/>
        <w:ind w:left="851" w:hanging="425"/>
        <w:jc w:val="both"/>
        <w:rPr>
          <w:rFonts w:ascii="Times New Roman" w:hAnsi="Times New Roman" w:cs="Times New Roman"/>
          <w:lang w:val="en-GB"/>
        </w:rPr>
      </w:pPr>
      <w:r>
        <w:rPr>
          <w:rFonts w:ascii="Times New Roman" w:hAnsi="Times New Roman" w:cs="Times New Roman"/>
          <w:lang w:val="en-GB"/>
        </w:rPr>
        <w:t>to ensure reciprocity:</w:t>
      </w:r>
      <w:r w:rsidR="00805149">
        <w:rPr>
          <w:rFonts w:ascii="Times New Roman" w:hAnsi="Times New Roman" w:cs="Times New Roman"/>
          <w:lang w:val="en-GB"/>
        </w:rPr>
        <w:t xml:space="preserve"> sharing results with interviewees, e.g. providing copies of research articles; </w:t>
      </w:r>
      <w:r w:rsidR="00302753">
        <w:rPr>
          <w:rFonts w:ascii="Times New Roman" w:hAnsi="Times New Roman" w:cs="Times New Roman"/>
          <w:lang w:val="en-GB"/>
        </w:rPr>
        <w:t>and</w:t>
      </w:r>
    </w:p>
    <w:p w14:paraId="79A6A1F9" w14:textId="77777777" w:rsidR="00B241EF" w:rsidRDefault="00B241EF" w:rsidP="00B241EF">
      <w:pPr>
        <w:pStyle w:val="Listenabsatz"/>
        <w:tabs>
          <w:tab w:val="left" w:pos="426"/>
        </w:tabs>
        <w:spacing w:line="360" w:lineRule="auto"/>
        <w:ind w:left="851"/>
        <w:jc w:val="both"/>
        <w:rPr>
          <w:rFonts w:ascii="Times New Roman" w:hAnsi="Times New Roman" w:cs="Times New Roman"/>
          <w:lang w:val="en-GB"/>
        </w:rPr>
      </w:pPr>
    </w:p>
    <w:p w14:paraId="4A2AE327" w14:textId="3E5A54F4" w:rsidR="00B241EF" w:rsidRPr="00994057" w:rsidRDefault="00B241EF" w:rsidP="00994057">
      <w:pPr>
        <w:pStyle w:val="Listenabsatz"/>
        <w:numPr>
          <w:ilvl w:val="0"/>
          <w:numId w:val="15"/>
        </w:numPr>
        <w:tabs>
          <w:tab w:val="left" w:pos="426"/>
        </w:tabs>
        <w:spacing w:line="360" w:lineRule="auto"/>
        <w:ind w:left="851" w:hanging="425"/>
        <w:jc w:val="both"/>
        <w:rPr>
          <w:rFonts w:ascii="Times New Roman" w:hAnsi="Times New Roman" w:cs="Times New Roman"/>
          <w:lang w:val="en-GB"/>
        </w:rPr>
      </w:pPr>
      <w:r>
        <w:rPr>
          <w:rFonts w:ascii="Times New Roman" w:hAnsi="Times New Roman" w:cs="Times New Roman"/>
          <w:lang w:val="en-GB"/>
        </w:rPr>
        <w:t xml:space="preserve">to prevent ‘burn out’: </w:t>
      </w:r>
      <w:r w:rsidR="00302753">
        <w:rPr>
          <w:rFonts w:ascii="Times New Roman" w:hAnsi="Times New Roman" w:cs="Times New Roman"/>
          <w:lang w:val="en-GB"/>
        </w:rPr>
        <w:t>scheduled ‘time out’ slots, e.g. to spend time with family or to take a holiday.</w:t>
      </w:r>
    </w:p>
    <w:p w14:paraId="1F97CE35" w14:textId="3B2015D2" w:rsidR="00CC761D" w:rsidRDefault="006D4006" w:rsidP="006D4006">
      <w:pPr>
        <w:tabs>
          <w:tab w:val="left" w:pos="426"/>
        </w:tabs>
        <w:spacing w:line="360" w:lineRule="auto"/>
        <w:ind w:left="426"/>
        <w:jc w:val="both"/>
        <w:rPr>
          <w:rFonts w:ascii="Times New Roman" w:hAnsi="Times New Roman" w:cs="Times New Roman"/>
          <w:lang w:val="en-GB"/>
        </w:rPr>
      </w:pPr>
      <w:r>
        <w:rPr>
          <w:rFonts w:ascii="Times New Roman" w:hAnsi="Times New Roman" w:cs="Times New Roman"/>
          <w:lang w:val="en-GB"/>
        </w:rPr>
        <w:t xml:space="preserve">The author is currently self-funded, so there is currently no possibility of a conflict of interest developing because of association with a </w:t>
      </w:r>
      <w:r w:rsidR="009C1555">
        <w:rPr>
          <w:rFonts w:ascii="Times New Roman" w:hAnsi="Times New Roman" w:cs="Times New Roman"/>
          <w:lang w:val="en-GB"/>
        </w:rPr>
        <w:t>third-party</w:t>
      </w:r>
      <w:r>
        <w:rPr>
          <w:rFonts w:ascii="Times New Roman" w:hAnsi="Times New Roman" w:cs="Times New Roman"/>
          <w:lang w:val="en-GB"/>
        </w:rPr>
        <w:t xml:space="preserve"> sponsor. </w:t>
      </w:r>
    </w:p>
    <w:p w14:paraId="58F1E929" w14:textId="0CABDFD0" w:rsidR="001419DC" w:rsidRPr="005D7686" w:rsidRDefault="001419DC" w:rsidP="006D4006">
      <w:pPr>
        <w:tabs>
          <w:tab w:val="left" w:pos="426"/>
        </w:tabs>
        <w:spacing w:line="360" w:lineRule="auto"/>
        <w:ind w:left="426"/>
        <w:jc w:val="both"/>
        <w:rPr>
          <w:rFonts w:ascii="Times New Roman" w:hAnsi="Times New Roman" w:cs="Times New Roman"/>
          <w:lang w:val="en-GB"/>
        </w:rPr>
      </w:pPr>
      <w:r>
        <w:rPr>
          <w:rFonts w:ascii="Times New Roman" w:hAnsi="Times New Roman" w:cs="Times New Roman"/>
          <w:lang w:val="en-GB"/>
        </w:rPr>
        <w:t xml:space="preserve">As the author is affiliated with the University of Southampton, approval from the University’s Ethics Committee will be sought before any primary research commences. </w:t>
      </w:r>
    </w:p>
    <w:p w14:paraId="3A5CD4FB" w14:textId="032DE7D0" w:rsidR="00BD10D8" w:rsidRDefault="00DE5D37" w:rsidP="00BD10D8">
      <w:pPr>
        <w:pStyle w:val="berschrift2"/>
        <w:rPr>
          <w:rFonts w:ascii="Times New Roman" w:hAnsi="Times New Roman" w:cs="Times New Roman"/>
          <w:color w:val="auto"/>
          <w:lang w:val="en-GB"/>
        </w:rPr>
      </w:pPr>
      <w:r w:rsidRPr="005D7686">
        <w:rPr>
          <w:rFonts w:ascii="Times New Roman" w:hAnsi="Times New Roman" w:cs="Times New Roman"/>
          <w:color w:val="auto"/>
          <w:lang w:val="en-GB"/>
        </w:rPr>
        <w:lastRenderedPageBreak/>
        <w:t>3.</w:t>
      </w:r>
      <w:r w:rsidR="0098122F">
        <w:rPr>
          <w:rFonts w:ascii="Times New Roman" w:hAnsi="Times New Roman" w:cs="Times New Roman"/>
          <w:color w:val="auto"/>
          <w:lang w:val="en-GB"/>
        </w:rPr>
        <w:t>3</w:t>
      </w:r>
      <w:r w:rsidRPr="005D7686">
        <w:rPr>
          <w:rFonts w:ascii="Times New Roman" w:hAnsi="Times New Roman" w:cs="Times New Roman"/>
          <w:color w:val="auto"/>
          <w:lang w:val="en-GB"/>
        </w:rPr>
        <w:t xml:space="preserve"> Relevant quality criteria to ensure the validity of the research</w:t>
      </w:r>
    </w:p>
    <w:p w14:paraId="1322BDFA" w14:textId="36DEE821" w:rsidR="00BD10D8" w:rsidRDefault="00BD10D8" w:rsidP="00BD10D8">
      <w:pPr>
        <w:rPr>
          <w:lang w:val="en-GB"/>
        </w:rPr>
      </w:pPr>
    </w:p>
    <w:p w14:paraId="207C0F55" w14:textId="1CB9887E" w:rsidR="00BD10D8" w:rsidRDefault="00EC117B" w:rsidP="00364703">
      <w:pPr>
        <w:tabs>
          <w:tab w:val="left" w:pos="426"/>
        </w:tabs>
        <w:spacing w:line="360" w:lineRule="auto"/>
        <w:ind w:left="425"/>
        <w:jc w:val="both"/>
        <w:rPr>
          <w:rFonts w:ascii="Times New Roman" w:hAnsi="Times New Roman" w:cs="Times New Roman"/>
          <w:lang w:val="en-GB"/>
        </w:rPr>
      </w:pPr>
      <w:r>
        <w:rPr>
          <w:rFonts w:ascii="Times New Roman" w:hAnsi="Times New Roman" w:cs="Times New Roman"/>
          <w:lang w:val="en-GB"/>
        </w:rPr>
        <w:t xml:space="preserve">The </w:t>
      </w:r>
      <w:r w:rsidR="00BD10D8">
        <w:rPr>
          <w:rFonts w:ascii="Times New Roman" w:hAnsi="Times New Roman" w:cs="Times New Roman"/>
          <w:lang w:val="en-GB"/>
        </w:rPr>
        <w:t>quality criteria proposed by Patton</w:t>
      </w:r>
      <w:r w:rsidR="00BD10D8">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ExcludeAuth="1"&gt;&lt;Author&gt;Patton&lt;/Author&gt;&lt;Year&gt;2015&lt;/Year&gt;&lt;RecNum&gt;333&lt;/RecNum&gt;&lt;DisplayText&gt;&lt;style face="superscript"&gt;15&lt;/style&gt;&lt;/DisplayText&gt;&lt;record&gt;&lt;rec-number&gt;333&lt;/rec-number&gt;&lt;foreign-keys&gt;&lt;key app="EN" db-id="2dfpr9x5rsv0tjers08pzwdcvfraswsf2rt2" timestamp="1594549013"&gt;333&lt;/key&gt;&lt;/foreign-keys&gt;&lt;ref-type name="Book"&gt;6&lt;/ref-type&gt;&lt;contributors&gt;&lt;authors&gt;&lt;author&gt;Patton, Michael Quinn&lt;/author&gt;&lt;/authors&gt;&lt;/contributors&gt;&lt;titles&gt;&lt;title&gt;Qualitative Research and Evaluation Methods&lt;/title&gt;&lt;/titles&gt;&lt;dates&gt;&lt;year&gt;2015&lt;/year&gt;&lt;/dates&gt;&lt;pub-location&gt;Los Angeles, London, New Dehli, Singapore and Washington DC&lt;/pub-location&gt;&lt;publisher&gt;Sage Publications Ltd&lt;/publisher&gt;&lt;urls&gt;&lt;/urls&gt;&lt;/record&gt;&lt;/Cite&gt;&lt;/EndNote&gt;</w:instrText>
      </w:r>
      <w:r w:rsidR="00BD10D8">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15</w:t>
      </w:r>
      <w:r w:rsidR="00BD10D8">
        <w:rPr>
          <w:rFonts w:ascii="Times New Roman" w:hAnsi="Times New Roman" w:cs="Times New Roman"/>
          <w:lang w:val="en-GB"/>
        </w:rPr>
        <w:fldChar w:fldCharType="end"/>
      </w:r>
      <w:r w:rsidR="00BD10D8">
        <w:rPr>
          <w:rFonts w:ascii="Times New Roman" w:hAnsi="Times New Roman" w:cs="Times New Roman"/>
          <w:lang w:val="en-GB"/>
        </w:rPr>
        <w:t xml:space="preserve"> for the validation of </w:t>
      </w:r>
      <w:r w:rsidR="00364703">
        <w:rPr>
          <w:rFonts w:ascii="Times New Roman" w:hAnsi="Times New Roman" w:cs="Times New Roman"/>
          <w:lang w:val="en-GB"/>
        </w:rPr>
        <w:t xml:space="preserve">pragmatic studies </w:t>
      </w:r>
      <w:r>
        <w:rPr>
          <w:rFonts w:ascii="Times New Roman" w:hAnsi="Times New Roman" w:cs="Times New Roman"/>
          <w:lang w:val="en-GB"/>
        </w:rPr>
        <w:t xml:space="preserve">is highly </w:t>
      </w:r>
      <w:r w:rsidR="00364703">
        <w:rPr>
          <w:rFonts w:ascii="Times New Roman" w:hAnsi="Times New Roman" w:cs="Times New Roman"/>
          <w:lang w:val="en-GB"/>
        </w:rPr>
        <w:t xml:space="preserve">relevant to assessing the intended study. </w:t>
      </w:r>
      <w:r w:rsidR="00B35A2F">
        <w:rPr>
          <w:rFonts w:ascii="Times New Roman" w:hAnsi="Times New Roman" w:cs="Times New Roman"/>
          <w:lang w:val="en-GB"/>
        </w:rPr>
        <w:t>To summarise, this entails</w:t>
      </w:r>
      <w:r w:rsidR="00EC484E">
        <w:rPr>
          <w:rFonts w:ascii="Times New Roman" w:hAnsi="Times New Roman" w:cs="Times New Roman"/>
          <w:lang w:val="en-GB"/>
        </w:rPr>
        <w:t xml:space="preserve"> determining whether the study</w:t>
      </w:r>
      <w:r w:rsidR="00B35A2F">
        <w:rPr>
          <w:rFonts w:ascii="Times New Roman" w:hAnsi="Times New Roman" w:cs="Times New Roman"/>
          <w:lang w:val="en-GB"/>
        </w:rPr>
        <w:t>:</w:t>
      </w:r>
    </w:p>
    <w:p w14:paraId="3CB34EA5" w14:textId="53EAC79A" w:rsidR="00B35A2F" w:rsidRDefault="00EC484E" w:rsidP="00B35A2F">
      <w:pPr>
        <w:pStyle w:val="Listenabsatz"/>
        <w:numPr>
          <w:ilvl w:val="0"/>
          <w:numId w:val="16"/>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aids decision making</w:t>
      </w:r>
      <w:r w:rsidR="00F3164A">
        <w:rPr>
          <w:rFonts w:ascii="Times New Roman" w:hAnsi="Times New Roman" w:cs="Times New Roman"/>
          <w:lang w:val="en-GB"/>
        </w:rPr>
        <w:t xml:space="preserve"> through useful findings and lessons learned</w:t>
      </w:r>
      <w:r>
        <w:rPr>
          <w:rFonts w:ascii="Times New Roman" w:hAnsi="Times New Roman" w:cs="Times New Roman"/>
          <w:lang w:val="en-GB"/>
        </w:rPr>
        <w:t xml:space="preserve">; </w:t>
      </w:r>
    </w:p>
    <w:p w14:paraId="432A1DF0" w14:textId="77777777" w:rsidR="00EC484E" w:rsidRDefault="00EC484E" w:rsidP="00EC484E">
      <w:pPr>
        <w:pStyle w:val="Listenabsatz"/>
        <w:tabs>
          <w:tab w:val="left" w:pos="426"/>
        </w:tabs>
        <w:spacing w:line="360" w:lineRule="auto"/>
        <w:ind w:left="1145"/>
        <w:jc w:val="both"/>
        <w:rPr>
          <w:rFonts w:ascii="Times New Roman" w:hAnsi="Times New Roman" w:cs="Times New Roman"/>
          <w:lang w:val="en-GB"/>
        </w:rPr>
      </w:pPr>
    </w:p>
    <w:p w14:paraId="48CEC24E" w14:textId="3F01151C" w:rsidR="00EC484E" w:rsidRDefault="00EC484E" w:rsidP="00B35A2F">
      <w:pPr>
        <w:pStyle w:val="Listenabsatz"/>
        <w:numPr>
          <w:ilvl w:val="0"/>
          <w:numId w:val="16"/>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identifies a target audience / beneficiaries;</w:t>
      </w:r>
    </w:p>
    <w:p w14:paraId="2793A6CB" w14:textId="77777777" w:rsidR="00EC484E" w:rsidRDefault="00EC484E" w:rsidP="00EC484E">
      <w:pPr>
        <w:pStyle w:val="Listenabsatz"/>
        <w:tabs>
          <w:tab w:val="left" w:pos="426"/>
        </w:tabs>
        <w:spacing w:line="360" w:lineRule="auto"/>
        <w:ind w:left="1145"/>
        <w:jc w:val="both"/>
        <w:rPr>
          <w:rFonts w:ascii="Times New Roman" w:hAnsi="Times New Roman" w:cs="Times New Roman"/>
          <w:lang w:val="en-GB"/>
        </w:rPr>
      </w:pPr>
    </w:p>
    <w:p w14:paraId="62C9058F" w14:textId="2C30114F" w:rsidR="00EC484E" w:rsidRDefault="00EC484E" w:rsidP="00B35A2F">
      <w:pPr>
        <w:pStyle w:val="Listenabsatz"/>
        <w:numPr>
          <w:ilvl w:val="0"/>
          <w:numId w:val="16"/>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 xml:space="preserve">actively involves the target audience, </w:t>
      </w:r>
      <w:r w:rsidR="00AC60A1">
        <w:rPr>
          <w:rFonts w:ascii="Times New Roman" w:hAnsi="Times New Roman" w:cs="Times New Roman"/>
          <w:lang w:val="en-GB"/>
        </w:rPr>
        <w:t xml:space="preserve">demonstrating usefulness; </w:t>
      </w:r>
    </w:p>
    <w:p w14:paraId="4B14D49F" w14:textId="77777777" w:rsidR="00AC60A1" w:rsidRDefault="00AC60A1" w:rsidP="00AC60A1">
      <w:pPr>
        <w:pStyle w:val="Listenabsatz"/>
        <w:tabs>
          <w:tab w:val="left" w:pos="426"/>
        </w:tabs>
        <w:spacing w:line="360" w:lineRule="auto"/>
        <w:ind w:left="1145"/>
        <w:jc w:val="both"/>
        <w:rPr>
          <w:rFonts w:ascii="Times New Roman" w:hAnsi="Times New Roman" w:cs="Times New Roman"/>
          <w:lang w:val="en-GB"/>
        </w:rPr>
      </w:pPr>
    </w:p>
    <w:p w14:paraId="166B4483" w14:textId="49A2B19F" w:rsidR="00AC60A1" w:rsidRDefault="00AC60A1" w:rsidP="00B35A2F">
      <w:pPr>
        <w:pStyle w:val="Listenabsatz"/>
        <w:numPr>
          <w:ilvl w:val="0"/>
          <w:numId w:val="16"/>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is practical and grounded in ‘real-world’ affairs</w:t>
      </w:r>
      <w:r w:rsidR="00F3164A">
        <w:rPr>
          <w:rFonts w:ascii="Times New Roman" w:hAnsi="Times New Roman" w:cs="Times New Roman"/>
          <w:lang w:val="en-GB"/>
        </w:rPr>
        <w:t xml:space="preserve">, </w:t>
      </w:r>
      <w:r w:rsidR="00E00F7C">
        <w:rPr>
          <w:rFonts w:ascii="Times New Roman" w:hAnsi="Times New Roman" w:cs="Times New Roman"/>
          <w:lang w:val="en-GB"/>
        </w:rPr>
        <w:t>ensuring credibility to target audience</w:t>
      </w:r>
      <w:r>
        <w:rPr>
          <w:rFonts w:ascii="Times New Roman" w:hAnsi="Times New Roman" w:cs="Times New Roman"/>
          <w:lang w:val="en-GB"/>
        </w:rPr>
        <w:t>;</w:t>
      </w:r>
      <w:r w:rsidR="005E1E86">
        <w:rPr>
          <w:rFonts w:ascii="Times New Roman" w:hAnsi="Times New Roman" w:cs="Times New Roman"/>
          <w:lang w:val="en-GB"/>
        </w:rPr>
        <w:t xml:space="preserve"> and</w:t>
      </w:r>
    </w:p>
    <w:p w14:paraId="287FF89E" w14:textId="77777777" w:rsidR="00AC60A1" w:rsidRDefault="00AC60A1" w:rsidP="00AC60A1">
      <w:pPr>
        <w:pStyle w:val="Listenabsatz"/>
        <w:tabs>
          <w:tab w:val="left" w:pos="426"/>
        </w:tabs>
        <w:spacing w:line="360" w:lineRule="auto"/>
        <w:ind w:left="1145"/>
        <w:jc w:val="both"/>
        <w:rPr>
          <w:rFonts w:ascii="Times New Roman" w:hAnsi="Times New Roman" w:cs="Times New Roman"/>
          <w:lang w:val="en-GB"/>
        </w:rPr>
      </w:pPr>
    </w:p>
    <w:p w14:paraId="376C3D6A" w14:textId="401BE551" w:rsidR="00AC60A1" w:rsidRDefault="00F3164A" w:rsidP="00B35A2F">
      <w:pPr>
        <w:pStyle w:val="Listenabsatz"/>
        <w:numPr>
          <w:ilvl w:val="0"/>
          <w:numId w:val="16"/>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 xml:space="preserve">provides timely </w:t>
      </w:r>
      <w:r w:rsidR="005E1E86">
        <w:rPr>
          <w:rFonts w:ascii="Times New Roman" w:hAnsi="Times New Roman" w:cs="Times New Roman"/>
          <w:lang w:val="en-GB"/>
        </w:rPr>
        <w:t>release of results</w:t>
      </w:r>
      <w:r w:rsidR="00CC079E">
        <w:rPr>
          <w:rFonts w:ascii="Times New Roman" w:hAnsi="Times New Roman" w:cs="Times New Roman"/>
          <w:lang w:val="en-GB"/>
        </w:rPr>
        <w:t xml:space="preserve"> to aid contemporaneous use. </w:t>
      </w:r>
    </w:p>
    <w:p w14:paraId="093929FF" w14:textId="710CDFBE" w:rsidR="00D63D0C" w:rsidRDefault="00D63D0C" w:rsidP="00D63D0C">
      <w:pPr>
        <w:pStyle w:val="Listenabsatz"/>
        <w:tabs>
          <w:tab w:val="left" w:pos="426"/>
        </w:tabs>
        <w:spacing w:line="360" w:lineRule="auto"/>
        <w:ind w:left="1145"/>
        <w:jc w:val="both"/>
        <w:rPr>
          <w:rFonts w:ascii="Times New Roman" w:hAnsi="Times New Roman" w:cs="Times New Roman"/>
          <w:lang w:val="en-GB"/>
        </w:rPr>
      </w:pPr>
    </w:p>
    <w:p w14:paraId="15F08080" w14:textId="4BE36360" w:rsidR="00D63D0C" w:rsidRPr="00B35A2F" w:rsidRDefault="00D63D0C" w:rsidP="00D63D0C">
      <w:pPr>
        <w:pStyle w:val="Listenabsatz"/>
        <w:tabs>
          <w:tab w:val="left" w:pos="426"/>
        </w:tabs>
        <w:spacing w:line="360" w:lineRule="auto"/>
        <w:ind w:left="426"/>
        <w:jc w:val="both"/>
        <w:rPr>
          <w:rFonts w:ascii="Times New Roman" w:hAnsi="Times New Roman" w:cs="Times New Roman"/>
          <w:lang w:val="en-GB"/>
        </w:rPr>
      </w:pPr>
      <w:r>
        <w:rPr>
          <w:rFonts w:ascii="Times New Roman" w:hAnsi="Times New Roman" w:cs="Times New Roman"/>
          <w:lang w:val="en-GB"/>
        </w:rPr>
        <w:t xml:space="preserve">These criteria reflect that  </w:t>
      </w:r>
      <w:r w:rsidR="0025633E">
        <w:rPr>
          <w:rFonts w:ascii="Times New Roman" w:hAnsi="Times New Roman" w:cs="Times New Roman"/>
          <w:lang w:val="en-GB"/>
        </w:rPr>
        <w:t>“knowledge is socially constructed”</w:t>
      </w:r>
      <w:r w:rsidR="0025633E">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&lt;EndNote&gt;&lt;Cite&gt;&lt;Author&gt;Symon&lt;/Author&gt;&lt;Year&gt;2018&lt;/Year&gt;&lt;RecNum&gt;332&lt;/RecNum&gt;&lt;DisplayText&gt;&lt;style face="superscript"&gt;56&lt;/style&gt;&lt;/DisplayText&gt;&lt;record&gt;&lt;rec-number&gt;332&lt;/rec-number&gt;&lt;foreign-keys&gt;&lt;key app="EN" db-id="2dfpr9x5rsv0tjers08pzwdcvfraswsf2rt2" timestamp="1594548722"&gt;332&lt;/key&gt;&lt;/foreign-keys&gt;&lt;ref-type name="Journal Article"&gt;17&lt;/ref-type&gt;&lt;contributors&gt;&lt;authors&gt;&lt;author&gt;Symon, G.&lt;/author&gt;&lt;author&gt;Cassell, C.&lt;/author&gt;&lt;author&gt;Johnson, P.&lt;/author&gt;&lt;/authors&gt;&lt;/contributors&gt;&lt;auth-address&gt;(1)School of Management, Royal Holloway University of London&amp;#xD;(2)Leeds University Business School, Maurice Keyworth Building, University of Leeds&amp;#xD;(3)Sheffield University Management School&lt;/auth-address&gt;&lt;titles&gt;&lt;title&gt;Evaluative Practices in Qualitative Management Research: A Critical Review&lt;/title&gt;&lt;secondary-title&gt;International Journal of Management Reviews&lt;/secondary-title&gt;&lt;/titles&gt;&lt;periodical&gt;&lt;full-title&gt;International Journal of Management Reviews&lt;/full-title&gt;&lt;/periodical&gt;&lt;pages&gt;134-154&lt;/pages&gt;&lt;volume&gt;20&lt;/volume&gt;&lt;number&gt;1&lt;/number&gt;&lt;section&gt;134&lt;/section&gt;&lt;dates&gt;&lt;year&gt;2018&lt;/year&gt;&lt;pub-dates&gt;&lt;date&gt;01 / 01 /&lt;/date&gt;&lt;/pub-dates&gt;&lt;/dates&gt;&lt;publisher&gt;Blackwell Publishing Ltd&lt;/publisher&gt;&lt;isbn&gt;14682370&amp;#xD;14608545&lt;/isbn&gt;&lt;accession-num&gt;edselc.2-52.0-84994056279&lt;/accession-num&gt;&lt;work-type&gt;Article&lt;/work-type&gt;&lt;urls&gt;&lt;related-urls&gt;&lt;url&gt;http://search.ebscohost.com/login.aspx?direct=true&amp;amp;db=edselc&amp;amp;AN=edselc.2-52.0-84994056279&amp;amp;site=eds-live&lt;/url&gt;&lt;/related-urls&gt;&lt;/urls&gt;&lt;electronic-resource-num&gt;10.1111/ijmr.12120&lt;/electronic-resource-num&gt;&lt;remote-database-name&gt;Scopus®&lt;/remote-database-name&gt;&lt;remote-database-provider&gt;EBSCOhost&lt;/remote-database-provider&gt;&lt;language&gt;English&lt;/language&gt;&lt;/record&gt;&lt;/Cite&gt;&lt;/EndNote&gt;</w:instrText>
      </w:r>
      <w:r w:rsidR="0025633E">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56</w:t>
      </w:r>
      <w:r w:rsidR="0025633E">
        <w:rPr>
          <w:rFonts w:ascii="Times New Roman" w:hAnsi="Times New Roman" w:cs="Times New Roman"/>
          <w:lang w:val="en-GB"/>
        </w:rPr>
        <w:fldChar w:fldCharType="end"/>
      </w:r>
      <w:r w:rsidR="0025633E">
        <w:rPr>
          <w:rFonts w:ascii="Times New Roman" w:hAnsi="Times New Roman" w:cs="Times New Roman"/>
          <w:lang w:val="en-GB"/>
        </w:rPr>
        <w:t xml:space="preserve"> in qualitative studies. Whilst the </w:t>
      </w:r>
      <w:r w:rsidR="00EC117B">
        <w:rPr>
          <w:rFonts w:ascii="Times New Roman" w:hAnsi="Times New Roman" w:cs="Times New Roman"/>
          <w:lang w:val="en-GB"/>
        </w:rPr>
        <w:t xml:space="preserve">researcher </w:t>
      </w:r>
      <w:r w:rsidR="0025633E">
        <w:rPr>
          <w:rFonts w:ascii="Times New Roman" w:hAnsi="Times New Roman" w:cs="Times New Roman"/>
          <w:lang w:val="en-GB"/>
        </w:rPr>
        <w:t xml:space="preserve">will retain a full audit trail of his research, </w:t>
      </w:r>
      <w:r w:rsidR="00FC6F5C">
        <w:rPr>
          <w:rFonts w:ascii="Times New Roman" w:hAnsi="Times New Roman" w:cs="Times New Roman"/>
          <w:lang w:val="en-GB"/>
        </w:rPr>
        <w:t xml:space="preserve">its validity should not merely be judged on the basis of slavish adherence to procedure. </w:t>
      </w:r>
      <w:r w:rsidR="00C25975">
        <w:rPr>
          <w:rFonts w:ascii="Times New Roman" w:hAnsi="Times New Roman" w:cs="Times New Roman"/>
          <w:lang w:val="en-GB"/>
        </w:rPr>
        <w:t>This is consistent with the outcomes-focused approach to conducted regulation which is advocated by the FCA</w:t>
      </w:r>
      <w:r w:rsidR="00C25975">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&lt;EndNote&gt;&lt;Cite&gt;&lt;Author&gt;Bailey&lt;/Author&gt;&lt;Year&gt;2019&lt;/Year&gt;&lt;RecNum&gt;353&lt;/RecNum&gt;&lt;DisplayText&gt;&lt;style face="superscript"&gt;57&lt;/style&gt;&lt;/DisplayText&gt;&lt;record&gt;&lt;rec-number&gt;353&lt;/rec-number&gt;&lt;foreign-keys&gt;&lt;key app="EN" db-id="2dfpr9x5rsv0tjers08pzwdcvfraswsf2rt2" timestamp="1596280960"&gt;353&lt;/key&gt;&lt;/foreign-keys&gt;&lt;ref-type name="Web Page"&gt;12&lt;/ref-type&gt;&lt;contributors&gt;&lt;authors&gt;&lt;author&gt;Bailey, Andrew&lt;/author&gt;&lt;/authors&gt;&lt;/contributors&gt;&lt;titles&gt;&lt;title&gt;Speech: The future of financial conduct regulation&lt;/title&gt;&lt;/titles&gt;&lt;number&gt;1st August 2020&lt;/number&gt;&lt;dates&gt;&lt;year&gt;2019&lt;/year&gt;&lt;/dates&gt;&lt;urls&gt;&lt;related-urls&gt;&lt;url&gt;https://www.fca.org.uk/news/speeches/future-financial-conduct-regulation&lt;/url&gt;&lt;/related-urls&gt;&lt;/urls&gt;&lt;/record&gt;&lt;/Cite&gt;&lt;/EndNote&gt;</w:instrText>
      </w:r>
      <w:r w:rsidR="00C25975">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57</w:t>
      </w:r>
      <w:r w:rsidR="00C25975">
        <w:rPr>
          <w:rFonts w:ascii="Times New Roman" w:hAnsi="Times New Roman" w:cs="Times New Roman"/>
          <w:lang w:val="en-GB"/>
        </w:rPr>
        <w:fldChar w:fldCharType="end"/>
      </w:r>
      <w:r w:rsidR="00C25975">
        <w:rPr>
          <w:rFonts w:ascii="Times New Roman" w:hAnsi="Times New Roman" w:cs="Times New Roman"/>
          <w:lang w:val="en-GB"/>
        </w:rPr>
        <w:t xml:space="preserve">. </w:t>
      </w:r>
    </w:p>
    <w:p w14:paraId="166A8A3B" w14:textId="4A94D89B" w:rsidR="00451CEF" w:rsidRPr="00D67DB5" w:rsidRDefault="00451CEF" w:rsidP="00D67DB5">
      <w:pPr>
        <w:pStyle w:val="berschrift1"/>
        <w:spacing w:line="360" w:lineRule="auto"/>
        <w:rPr>
          <w:rFonts w:ascii="Times New Roman" w:hAnsi="Times New Roman" w:cs="Times New Roman"/>
          <w:color w:val="auto"/>
          <w:lang w:val="en-GB"/>
        </w:rPr>
      </w:pPr>
      <w:r w:rsidRPr="005D7686">
        <w:rPr>
          <w:rFonts w:ascii="Times New Roman" w:hAnsi="Times New Roman" w:cs="Times New Roman"/>
          <w:color w:val="auto"/>
          <w:lang w:val="en-GB"/>
        </w:rPr>
        <w:t>4. Strategies for data analysis</w:t>
      </w:r>
    </w:p>
    <w:p w14:paraId="4CA72682" w14:textId="33502212" w:rsidR="00D67DB5" w:rsidRPr="005D7686" w:rsidRDefault="00D67DB5" w:rsidP="00D67DB5">
      <w:pPr>
        <w:spacing w:line="360" w:lineRule="auto"/>
        <w:ind w:left="708" w:hanging="424"/>
        <w:rPr>
          <w:rFonts w:ascii="Times New Roman" w:hAnsi="Times New Roman" w:cs="Times New Roman"/>
          <w:lang w:val="en-GB"/>
        </w:rPr>
      </w:pPr>
      <w:r>
        <w:rPr>
          <w:rFonts w:ascii="Times New Roman" w:hAnsi="Times New Roman" w:cs="Times New Roman"/>
          <w:lang w:val="en-GB"/>
        </w:rPr>
        <w:t xml:space="preserve">The author </w:t>
      </w:r>
      <w:r w:rsidR="00EC117B">
        <w:rPr>
          <w:rFonts w:ascii="Times New Roman" w:hAnsi="Times New Roman" w:cs="Times New Roman"/>
          <w:lang w:val="en-GB"/>
        </w:rPr>
        <w:t xml:space="preserve">of the data analysis report </w:t>
      </w:r>
      <w:r>
        <w:rPr>
          <w:rFonts w:ascii="Times New Roman" w:hAnsi="Times New Roman" w:cs="Times New Roman"/>
          <w:lang w:val="en-GB"/>
        </w:rPr>
        <w:t>will use the strategies set out in this section</w:t>
      </w:r>
      <w:r w:rsidR="00EC117B">
        <w:rPr>
          <w:rFonts w:ascii="Times New Roman" w:hAnsi="Times New Roman" w:cs="Times New Roman"/>
          <w:lang w:val="en-GB"/>
        </w:rPr>
        <w:t>.</w:t>
      </w:r>
      <w:r>
        <w:rPr>
          <w:rFonts w:ascii="Times New Roman" w:hAnsi="Times New Roman" w:cs="Times New Roman"/>
          <w:lang w:val="en-GB"/>
        </w:rPr>
        <w:t xml:space="preserve"> </w:t>
      </w:r>
    </w:p>
    <w:p w14:paraId="0154D111" w14:textId="34A37AD5" w:rsidR="005D7686" w:rsidRDefault="005D7686" w:rsidP="00D67DB5">
      <w:pPr>
        <w:pStyle w:val="berschrift2"/>
        <w:spacing w:line="360" w:lineRule="auto"/>
        <w:rPr>
          <w:rFonts w:ascii="Times New Roman" w:hAnsi="Times New Roman" w:cs="Times New Roman"/>
          <w:color w:val="auto"/>
          <w:lang w:val="en-GB"/>
        </w:rPr>
      </w:pPr>
      <w:r w:rsidRPr="005D7686">
        <w:rPr>
          <w:rFonts w:ascii="Times New Roman" w:hAnsi="Times New Roman" w:cs="Times New Roman"/>
          <w:color w:val="auto"/>
          <w:lang w:val="en-GB"/>
        </w:rPr>
        <w:t>4.1 Coding</w:t>
      </w:r>
    </w:p>
    <w:p w14:paraId="6BDA66B7" w14:textId="4041054C" w:rsidR="00D67DB5" w:rsidRPr="005D7686" w:rsidRDefault="00D67DB5" w:rsidP="005B2568">
      <w:pPr>
        <w:tabs>
          <w:tab w:val="left" w:pos="426"/>
        </w:tabs>
        <w:spacing w:line="360" w:lineRule="auto"/>
        <w:ind w:left="426" w:hanging="284"/>
        <w:jc w:val="both"/>
        <w:rPr>
          <w:rFonts w:ascii="Times New Roman" w:hAnsi="Times New Roman" w:cs="Times New Roman"/>
          <w:lang w:val="en-GB"/>
        </w:rPr>
      </w:pPr>
      <w:r>
        <w:rPr>
          <w:lang w:val="en-GB"/>
        </w:rPr>
        <w:tab/>
      </w:r>
      <w:r>
        <w:rPr>
          <w:rFonts w:ascii="Times New Roman" w:hAnsi="Times New Roman" w:cs="Times New Roman"/>
          <w:lang w:val="en-GB"/>
        </w:rPr>
        <w:t xml:space="preserve">The interview transcripts </w:t>
      </w:r>
      <w:r w:rsidR="00EC117B">
        <w:rPr>
          <w:rFonts w:ascii="Times New Roman" w:hAnsi="Times New Roman" w:cs="Times New Roman"/>
          <w:lang w:val="en-GB"/>
        </w:rPr>
        <w:t>should</w:t>
      </w:r>
      <w:r>
        <w:rPr>
          <w:rFonts w:ascii="Times New Roman" w:hAnsi="Times New Roman" w:cs="Times New Roman"/>
          <w:lang w:val="en-GB"/>
        </w:rPr>
        <w:t xml:space="preserve"> contain a lot of data. Following recommendations in</w:t>
      </w:r>
      <w:r w:rsidR="00684398">
        <w:rPr>
          <w:rFonts w:ascii="Times New Roman" w:hAnsi="Times New Roman" w:cs="Times New Roman"/>
          <w:lang w:val="en-GB"/>
        </w:rPr>
        <w:t xml:space="preserve"> Miles</w:t>
      </w:r>
      <w:r>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ExcludeAuth="1"&gt;&lt;Author&gt;Miles&lt;/Author&gt;&lt;Year&gt;2014&lt;/Year&gt;&lt;RecNum&gt;335&lt;/RecNum&gt;&lt;DisplayText&gt;&lt;style face="superscript"&gt;27&lt;/style&gt;&lt;/DisplayText&gt;&lt;record&gt;&lt;rec-number&gt;335&lt;/rec-number&gt;&lt;foreign-keys&gt;&lt;key app="EN" db-id="2dfpr9x5rsv0tjers08pzwdcvfraswsf2rt2" timestamp="1594549768"&gt;335&lt;/key&gt;&lt;/foreign-keys&gt;&lt;ref-type name="Book"&gt;6&lt;/ref-type&gt;&lt;contributors&gt;&lt;authors&gt;&lt;author&gt;Miles, Matthew, B., Huberman, M.A., Saldana, Johnny&lt;/author&gt;&lt;/authors&gt;&lt;/contributors&gt;&lt;titles&gt;&lt;title&gt;Qualitative Data Analysis: A Methods Sourcebook&lt;/title&gt;&lt;/titles&gt;&lt;edition&gt;3rd Edition&lt;/edition&gt;&lt;dates&gt;&lt;year&gt;2014&lt;/year&gt;&lt;/dates&gt;&lt;pub-location&gt;Los Angeles, London, New Dehli, Singapore, and Washington DC&lt;/pub-location&gt;&lt;publisher&gt;Sage Publications Ltd&lt;/publisher&gt;&lt;urls&gt;&lt;/urls&gt;&lt;/record&gt;&lt;/Cite&gt;&lt;/EndNote&gt;</w:instrText>
      </w:r>
      <w:r>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27</w:t>
      </w:r>
      <w:r>
        <w:rPr>
          <w:rFonts w:ascii="Times New Roman" w:hAnsi="Times New Roman" w:cs="Times New Roman"/>
          <w:lang w:val="en-GB"/>
        </w:rPr>
        <w:fldChar w:fldCharType="end"/>
      </w:r>
      <w:r w:rsidR="004C2D1B">
        <w:rPr>
          <w:rFonts w:ascii="Times New Roman" w:hAnsi="Times New Roman" w:cs="Times New Roman"/>
          <w:lang w:val="en-GB"/>
        </w:rPr>
        <w:t xml:space="preserve">, the </w:t>
      </w:r>
      <w:r w:rsidR="00EC117B">
        <w:rPr>
          <w:rFonts w:ascii="Times New Roman" w:hAnsi="Times New Roman" w:cs="Times New Roman"/>
          <w:lang w:val="en-GB"/>
        </w:rPr>
        <w:t xml:space="preserve">researcher should </w:t>
      </w:r>
      <w:r w:rsidR="004C2D1B">
        <w:rPr>
          <w:rFonts w:ascii="Times New Roman" w:hAnsi="Times New Roman" w:cs="Times New Roman"/>
          <w:lang w:val="en-GB"/>
        </w:rPr>
        <w:t xml:space="preserve">use these transcripts to build a ‘codebook’ comprised of first and second cycle codes. </w:t>
      </w:r>
      <w:r w:rsidR="007F3856">
        <w:rPr>
          <w:rFonts w:ascii="Times New Roman" w:hAnsi="Times New Roman" w:cs="Times New Roman"/>
          <w:lang w:val="en-GB"/>
        </w:rPr>
        <w:t xml:space="preserve">During the first cycle, the </w:t>
      </w:r>
      <w:r w:rsidR="00EC117B">
        <w:rPr>
          <w:rFonts w:ascii="Times New Roman" w:hAnsi="Times New Roman" w:cs="Times New Roman"/>
          <w:lang w:val="en-GB"/>
        </w:rPr>
        <w:t>researcher</w:t>
      </w:r>
      <w:r w:rsidR="007F3856">
        <w:rPr>
          <w:rFonts w:ascii="Times New Roman" w:hAnsi="Times New Roman" w:cs="Times New Roman"/>
          <w:lang w:val="en-GB"/>
        </w:rPr>
        <w:t xml:space="preserve"> will attempt to </w:t>
      </w:r>
      <w:r w:rsidR="00CD4CA0">
        <w:rPr>
          <w:rFonts w:ascii="Times New Roman" w:hAnsi="Times New Roman" w:cs="Times New Roman"/>
          <w:lang w:val="en-GB"/>
        </w:rPr>
        <w:t>detect</w:t>
      </w:r>
      <w:r w:rsidR="007F3856">
        <w:rPr>
          <w:rFonts w:ascii="Times New Roman" w:hAnsi="Times New Roman" w:cs="Times New Roman"/>
          <w:lang w:val="en-GB"/>
        </w:rPr>
        <w:t xml:space="preserve"> items of significance and patterns across the interviews. In the second cycle, the </w:t>
      </w:r>
      <w:r w:rsidR="00EC117B">
        <w:rPr>
          <w:rFonts w:ascii="Times New Roman" w:hAnsi="Times New Roman" w:cs="Times New Roman"/>
          <w:lang w:val="en-GB"/>
        </w:rPr>
        <w:t xml:space="preserve">researcher </w:t>
      </w:r>
      <w:r w:rsidR="007F3856">
        <w:rPr>
          <w:rFonts w:ascii="Times New Roman" w:hAnsi="Times New Roman" w:cs="Times New Roman"/>
          <w:lang w:val="en-GB"/>
        </w:rPr>
        <w:t xml:space="preserve">will build upon the first cycle codes to try and </w:t>
      </w:r>
      <w:r w:rsidR="00CD4CA0">
        <w:rPr>
          <w:rFonts w:ascii="Times New Roman" w:hAnsi="Times New Roman" w:cs="Times New Roman"/>
          <w:lang w:val="en-GB"/>
        </w:rPr>
        <w:t>identify</w:t>
      </w:r>
      <w:r w:rsidR="007F3856">
        <w:rPr>
          <w:rFonts w:ascii="Times New Roman" w:hAnsi="Times New Roman" w:cs="Times New Roman"/>
          <w:lang w:val="en-GB"/>
        </w:rPr>
        <w:t xml:space="preserve"> fewer, richer findings</w:t>
      </w:r>
      <w:r w:rsidR="00CD4CA0">
        <w:rPr>
          <w:rFonts w:ascii="Times New Roman" w:hAnsi="Times New Roman" w:cs="Times New Roman"/>
          <w:lang w:val="en-GB"/>
        </w:rPr>
        <w:t xml:space="preserve">. </w:t>
      </w:r>
      <w:r w:rsidR="00325783">
        <w:rPr>
          <w:rFonts w:ascii="Times New Roman" w:hAnsi="Times New Roman" w:cs="Times New Roman"/>
          <w:lang w:val="en-GB"/>
        </w:rPr>
        <w:t xml:space="preserve">It is at this stage that the </w:t>
      </w:r>
      <w:r w:rsidR="00EC117B">
        <w:rPr>
          <w:rFonts w:ascii="Times New Roman" w:hAnsi="Times New Roman" w:cs="Times New Roman"/>
          <w:lang w:val="en-GB"/>
        </w:rPr>
        <w:t xml:space="preserve">researcher </w:t>
      </w:r>
      <w:r w:rsidR="00325783">
        <w:rPr>
          <w:rFonts w:ascii="Times New Roman" w:hAnsi="Times New Roman" w:cs="Times New Roman"/>
          <w:lang w:val="en-GB"/>
        </w:rPr>
        <w:t>will seek to make extrapolations in terms of causes, themes and relationships so useful lessons can be learned from the primary data.</w:t>
      </w:r>
    </w:p>
    <w:p w14:paraId="742C644D" w14:textId="08BD1C75" w:rsidR="005D7686" w:rsidRPr="008E75E1" w:rsidRDefault="005D7686" w:rsidP="008E75E1">
      <w:pPr>
        <w:pStyle w:val="berschrift2"/>
        <w:spacing w:line="360" w:lineRule="auto"/>
        <w:rPr>
          <w:rFonts w:ascii="Times New Roman" w:hAnsi="Times New Roman" w:cs="Times New Roman"/>
          <w:color w:val="auto"/>
          <w:lang w:val="en-GB"/>
        </w:rPr>
      </w:pPr>
      <w:r w:rsidRPr="005D7686">
        <w:rPr>
          <w:rFonts w:ascii="Times New Roman" w:hAnsi="Times New Roman" w:cs="Times New Roman"/>
          <w:color w:val="auto"/>
          <w:lang w:val="en-GB"/>
        </w:rPr>
        <w:t xml:space="preserve">4.2 Content analysis </w:t>
      </w:r>
    </w:p>
    <w:p w14:paraId="68B6681A" w14:textId="3BE1E8AC" w:rsidR="00325783" w:rsidRPr="005D7686" w:rsidRDefault="008E75E1" w:rsidP="005B2568">
      <w:pPr>
        <w:tabs>
          <w:tab w:val="left" w:pos="426"/>
        </w:tabs>
        <w:spacing w:line="360" w:lineRule="auto"/>
        <w:ind w:left="426"/>
        <w:rPr>
          <w:rFonts w:ascii="Times New Roman" w:hAnsi="Times New Roman" w:cs="Times New Roman"/>
          <w:lang w:val="en-GB"/>
        </w:rPr>
      </w:pPr>
      <w:r>
        <w:rPr>
          <w:rFonts w:ascii="Times New Roman" w:hAnsi="Times New Roman" w:cs="Times New Roman"/>
          <w:lang w:val="en-GB"/>
        </w:rPr>
        <w:t xml:space="preserve">Content analysis </w:t>
      </w:r>
      <w:r w:rsidR="00EC117B">
        <w:rPr>
          <w:rFonts w:ascii="Times New Roman" w:hAnsi="Times New Roman" w:cs="Times New Roman"/>
          <w:lang w:val="en-GB"/>
        </w:rPr>
        <w:t>should</w:t>
      </w:r>
      <w:r>
        <w:rPr>
          <w:rFonts w:ascii="Times New Roman" w:hAnsi="Times New Roman" w:cs="Times New Roman"/>
          <w:lang w:val="en-GB"/>
        </w:rPr>
        <w:t xml:space="preserve"> be performed on the written sources collected. This will involve coding in a </w:t>
      </w:r>
      <w:r w:rsidR="00EC117B">
        <w:rPr>
          <w:rFonts w:ascii="Times New Roman" w:hAnsi="Times New Roman" w:cs="Times New Roman"/>
          <w:lang w:val="en-GB"/>
        </w:rPr>
        <w:t xml:space="preserve">manner </w:t>
      </w:r>
      <w:r>
        <w:rPr>
          <w:rFonts w:ascii="Times New Roman" w:hAnsi="Times New Roman" w:cs="Times New Roman"/>
          <w:lang w:val="en-GB"/>
        </w:rPr>
        <w:t xml:space="preserve">similar used to analyse the primary data. </w:t>
      </w:r>
    </w:p>
    <w:p w14:paraId="2EC6A5EE" w14:textId="6CDB57DF" w:rsidR="005D7686" w:rsidRPr="005D7686" w:rsidRDefault="005D7686" w:rsidP="005B2568">
      <w:pPr>
        <w:pStyle w:val="berschrift2"/>
        <w:spacing w:line="360" w:lineRule="auto"/>
        <w:rPr>
          <w:rFonts w:ascii="Times New Roman" w:hAnsi="Times New Roman" w:cs="Times New Roman"/>
          <w:color w:val="auto"/>
          <w:lang w:val="en-GB"/>
        </w:rPr>
      </w:pPr>
      <w:r w:rsidRPr="005D7686">
        <w:rPr>
          <w:rFonts w:ascii="Times New Roman" w:hAnsi="Times New Roman" w:cs="Times New Roman"/>
          <w:color w:val="auto"/>
          <w:lang w:val="en-GB"/>
        </w:rPr>
        <w:lastRenderedPageBreak/>
        <w:t>4.3 Data display</w:t>
      </w:r>
    </w:p>
    <w:p w14:paraId="1D95BE03" w14:textId="1751716B" w:rsidR="005B2568" w:rsidRDefault="005B2568" w:rsidP="00550612">
      <w:pPr>
        <w:tabs>
          <w:tab w:val="left" w:pos="426"/>
        </w:tabs>
        <w:spacing w:line="360" w:lineRule="auto"/>
        <w:ind w:left="426" w:hanging="426"/>
        <w:jc w:val="both"/>
        <w:rPr>
          <w:rFonts w:ascii="Times New Roman" w:hAnsi="Times New Roman" w:cs="Times New Roman"/>
          <w:lang w:val="en-GB"/>
        </w:rPr>
      </w:pPr>
      <w:r>
        <w:rPr>
          <w:rFonts w:ascii="Times New Roman" w:hAnsi="Times New Roman" w:cs="Times New Roman"/>
          <w:lang w:val="en-GB"/>
        </w:rPr>
        <w:tab/>
      </w:r>
      <w:r w:rsidR="00684398">
        <w:rPr>
          <w:rFonts w:ascii="Times New Roman" w:hAnsi="Times New Roman" w:cs="Times New Roman"/>
          <w:lang w:val="en-GB"/>
        </w:rPr>
        <w:t xml:space="preserve">Once the initial analysis has been completed, the </w:t>
      </w:r>
      <w:r w:rsidR="00EC117B">
        <w:rPr>
          <w:rFonts w:ascii="Times New Roman" w:hAnsi="Times New Roman" w:cs="Times New Roman"/>
          <w:lang w:val="en-GB"/>
        </w:rPr>
        <w:t xml:space="preserve">researcher </w:t>
      </w:r>
      <w:r w:rsidR="00684398">
        <w:rPr>
          <w:rFonts w:ascii="Times New Roman" w:hAnsi="Times New Roman" w:cs="Times New Roman"/>
          <w:lang w:val="en-GB"/>
        </w:rPr>
        <w:t xml:space="preserve">will construct a </w:t>
      </w:r>
      <w:r w:rsidR="00F05B53">
        <w:rPr>
          <w:rFonts w:ascii="Times New Roman" w:hAnsi="Times New Roman" w:cs="Times New Roman"/>
          <w:lang w:val="en-GB"/>
        </w:rPr>
        <w:t xml:space="preserve">case-ordered </w:t>
      </w:r>
      <w:r w:rsidR="00684398">
        <w:rPr>
          <w:rFonts w:ascii="Times New Roman" w:hAnsi="Times New Roman" w:cs="Times New Roman"/>
          <w:lang w:val="en-GB"/>
        </w:rPr>
        <w:t>matrix display to facilitate cross-case comparison. Again, this step is based on techniques advocated by Miles</w:t>
      </w:r>
      <w:r w:rsidR="00684398">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ExcludeAuth="1"&gt;&lt;Author&gt;Miles&lt;/Author&gt;&lt;Year&gt;2014&lt;/Year&gt;&lt;RecNum&gt;335&lt;/RecNum&gt;&lt;DisplayText&gt;&lt;style face="superscript"&gt;27&lt;/style&gt;&lt;/DisplayText&gt;&lt;record&gt;&lt;rec-number&gt;335&lt;/rec-number&gt;&lt;foreign-keys&gt;&lt;key app="EN" db-id="2dfpr9x5rsv0tjers08pzwdcvfraswsf2rt2" timestamp="1594549768"&gt;335&lt;/key&gt;&lt;/foreign-keys&gt;&lt;ref-type name="Book"&gt;6&lt;/ref-type&gt;&lt;contributors&gt;&lt;authors&gt;&lt;author&gt;Miles, Matthew, B., Huberman, M.A., Saldana, Johnny&lt;/author&gt;&lt;/authors&gt;&lt;/contributors&gt;&lt;titles&gt;&lt;title&gt;Qualitative Data Analysis: A Methods Sourcebook&lt;/title&gt;&lt;/titles&gt;&lt;edition&gt;3rd Edition&lt;/edition&gt;&lt;dates&gt;&lt;year&gt;2014&lt;/year&gt;&lt;/dates&gt;&lt;pub-location&gt;Los Angeles, London, New Dehli, Singapore, and Washington DC&lt;/pub-location&gt;&lt;publisher&gt;Sage Publications Ltd&lt;/publisher&gt;&lt;urls&gt;&lt;/urls&gt;&lt;/record&gt;&lt;/Cite&gt;&lt;/EndNote&gt;</w:instrText>
      </w:r>
      <w:r w:rsidR="00684398">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27</w:t>
      </w:r>
      <w:r w:rsidR="00684398">
        <w:rPr>
          <w:rFonts w:ascii="Times New Roman" w:hAnsi="Times New Roman" w:cs="Times New Roman"/>
          <w:lang w:val="en-GB"/>
        </w:rPr>
        <w:fldChar w:fldCharType="end"/>
      </w:r>
      <w:r w:rsidR="00684398">
        <w:rPr>
          <w:rFonts w:ascii="Times New Roman" w:hAnsi="Times New Roman" w:cs="Times New Roman"/>
          <w:lang w:val="en-GB"/>
        </w:rPr>
        <w:t xml:space="preserve"> to </w:t>
      </w:r>
      <w:r w:rsidR="00F05B53">
        <w:rPr>
          <w:rFonts w:ascii="Times New Roman" w:hAnsi="Times New Roman" w:cs="Times New Roman"/>
          <w:lang w:val="en-GB"/>
        </w:rPr>
        <w:t xml:space="preserve">facilitate the drawing of robust conclusions. </w:t>
      </w:r>
      <w:r w:rsidR="006C4850">
        <w:rPr>
          <w:rFonts w:ascii="Times New Roman" w:hAnsi="Times New Roman" w:cs="Times New Roman"/>
          <w:lang w:val="en-GB"/>
        </w:rPr>
        <w:t>These techniques include:</w:t>
      </w:r>
    </w:p>
    <w:p w14:paraId="3FDB331C" w14:textId="708C5EE3" w:rsidR="00090DFB" w:rsidRDefault="00090DFB" w:rsidP="00BD737E">
      <w:pPr>
        <w:pStyle w:val="Listenabsatz"/>
        <w:numPr>
          <w:ilvl w:val="0"/>
          <w:numId w:val="17"/>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identifying patterns and themes</w:t>
      </w:r>
      <w:r w:rsidR="00EA3570">
        <w:rPr>
          <w:rFonts w:ascii="Times New Roman" w:hAnsi="Times New Roman" w:cs="Times New Roman"/>
          <w:lang w:val="en-GB"/>
        </w:rPr>
        <w:t xml:space="preserve"> in the data</w:t>
      </w:r>
      <w:r>
        <w:rPr>
          <w:rFonts w:ascii="Times New Roman" w:hAnsi="Times New Roman" w:cs="Times New Roman"/>
          <w:lang w:val="en-GB"/>
        </w:rPr>
        <w:t>;</w:t>
      </w:r>
    </w:p>
    <w:p w14:paraId="5E1B4541" w14:textId="1D62DED5" w:rsidR="00090DFB" w:rsidRDefault="00090DFB" w:rsidP="00090DFB">
      <w:pPr>
        <w:pStyle w:val="Listenabsatz"/>
        <w:numPr>
          <w:ilvl w:val="0"/>
          <w:numId w:val="17"/>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determining plausibilit</w:t>
      </w:r>
      <w:r w:rsidR="00EA3570">
        <w:rPr>
          <w:rFonts w:ascii="Times New Roman" w:hAnsi="Times New Roman" w:cs="Times New Roman"/>
          <w:lang w:val="en-GB"/>
        </w:rPr>
        <w:t xml:space="preserve">y of the data; </w:t>
      </w:r>
      <w:r>
        <w:rPr>
          <w:rFonts w:ascii="Times New Roman" w:hAnsi="Times New Roman" w:cs="Times New Roman"/>
          <w:lang w:val="en-GB"/>
        </w:rPr>
        <w:t xml:space="preserve"> </w:t>
      </w:r>
    </w:p>
    <w:p w14:paraId="4A4A823D" w14:textId="316443C8" w:rsidR="00090DFB" w:rsidRDefault="00BD737E" w:rsidP="00090DFB">
      <w:pPr>
        <w:pStyle w:val="Listenabsatz"/>
        <w:numPr>
          <w:ilvl w:val="0"/>
          <w:numId w:val="17"/>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 xml:space="preserve">considering if the data is sufficiently representative; </w:t>
      </w:r>
    </w:p>
    <w:p w14:paraId="6E89163C" w14:textId="22648592" w:rsidR="00BD737E" w:rsidRDefault="00BD737E" w:rsidP="00090DFB">
      <w:pPr>
        <w:pStyle w:val="Listenabsatz"/>
        <w:numPr>
          <w:ilvl w:val="0"/>
          <w:numId w:val="17"/>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 xml:space="preserve">triangulating between different </w:t>
      </w:r>
      <w:r w:rsidR="00EA3570">
        <w:rPr>
          <w:rFonts w:ascii="Times New Roman" w:hAnsi="Times New Roman" w:cs="Times New Roman"/>
          <w:lang w:val="en-GB"/>
        </w:rPr>
        <w:t xml:space="preserve">data </w:t>
      </w:r>
      <w:r>
        <w:rPr>
          <w:rFonts w:ascii="Times New Roman" w:hAnsi="Times New Roman" w:cs="Times New Roman"/>
          <w:lang w:val="en-GB"/>
        </w:rPr>
        <w:t xml:space="preserve">sources; </w:t>
      </w:r>
      <w:r w:rsidR="00EA3570">
        <w:rPr>
          <w:rFonts w:ascii="Times New Roman" w:hAnsi="Times New Roman" w:cs="Times New Roman"/>
          <w:lang w:val="en-GB"/>
        </w:rPr>
        <w:t>and</w:t>
      </w:r>
    </w:p>
    <w:p w14:paraId="389415F5" w14:textId="5D1561E6" w:rsidR="00BD737E" w:rsidRPr="00090DFB" w:rsidRDefault="00EA3570" w:rsidP="00090DFB">
      <w:pPr>
        <w:pStyle w:val="Listenabsatz"/>
        <w:numPr>
          <w:ilvl w:val="0"/>
          <w:numId w:val="17"/>
        </w:numPr>
        <w:tabs>
          <w:tab w:val="left" w:pos="426"/>
        </w:tabs>
        <w:spacing w:line="360" w:lineRule="auto"/>
        <w:jc w:val="both"/>
        <w:rPr>
          <w:rFonts w:ascii="Times New Roman" w:hAnsi="Times New Roman" w:cs="Times New Roman"/>
          <w:lang w:val="en-GB"/>
        </w:rPr>
      </w:pPr>
      <w:r>
        <w:rPr>
          <w:rFonts w:ascii="Times New Roman" w:hAnsi="Times New Roman" w:cs="Times New Roman"/>
          <w:lang w:val="en-GB"/>
        </w:rPr>
        <w:t xml:space="preserve">deliberately looking for alternative evidence and explanations in the data. </w:t>
      </w:r>
    </w:p>
    <w:p w14:paraId="0093F54D" w14:textId="1804FB3A" w:rsidR="00552179" w:rsidRPr="00552179" w:rsidRDefault="005D7686" w:rsidP="00552179">
      <w:pPr>
        <w:pStyle w:val="berschrift2"/>
        <w:spacing w:line="360" w:lineRule="auto"/>
        <w:rPr>
          <w:rFonts w:ascii="Times New Roman" w:hAnsi="Times New Roman" w:cs="Times New Roman"/>
          <w:color w:val="auto"/>
          <w:lang w:val="en-GB"/>
        </w:rPr>
      </w:pPr>
      <w:r w:rsidRPr="005D7686">
        <w:rPr>
          <w:rFonts w:ascii="Times New Roman" w:hAnsi="Times New Roman" w:cs="Times New Roman"/>
          <w:color w:val="auto"/>
          <w:lang w:val="en-GB"/>
        </w:rPr>
        <w:t xml:space="preserve">4.4 </w:t>
      </w:r>
      <w:r w:rsidR="00BD00C9">
        <w:rPr>
          <w:rFonts w:ascii="Times New Roman" w:hAnsi="Times New Roman" w:cs="Times New Roman"/>
          <w:color w:val="auto"/>
          <w:lang w:val="en-GB"/>
        </w:rPr>
        <w:t>Minimising bias</w:t>
      </w:r>
      <w:r w:rsidRPr="005D7686">
        <w:rPr>
          <w:rFonts w:ascii="Times New Roman" w:hAnsi="Times New Roman" w:cs="Times New Roman"/>
          <w:color w:val="auto"/>
          <w:lang w:val="en-GB"/>
        </w:rPr>
        <w:t xml:space="preserve"> </w:t>
      </w:r>
    </w:p>
    <w:p w14:paraId="0856E453" w14:textId="6D443269" w:rsidR="00552179" w:rsidRPr="00552179" w:rsidRDefault="00552179" w:rsidP="0091662F">
      <w:pPr>
        <w:spacing w:line="360" w:lineRule="auto"/>
        <w:ind w:left="426"/>
        <w:jc w:val="both"/>
        <w:rPr>
          <w:rFonts w:ascii="Times New Roman" w:hAnsi="Times New Roman" w:cs="Times New Roman"/>
          <w:lang w:val="en-GB"/>
        </w:rPr>
      </w:pPr>
      <w:r w:rsidRPr="00552179">
        <w:rPr>
          <w:rFonts w:ascii="Times New Roman" w:hAnsi="Times New Roman" w:cs="Times New Roman"/>
          <w:lang w:val="en-GB"/>
        </w:rPr>
        <w:t xml:space="preserve">Finally, </w:t>
      </w:r>
      <w:r w:rsidR="00BD00C9">
        <w:rPr>
          <w:rFonts w:ascii="Times New Roman" w:hAnsi="Times New Roman" w:cs="Times New Roman"/>
          <w:lang w:val="en-GB"/>
        </w:rPr>
        <w:t xml:space="preserve">the </w:t>
      </w:r>
      <w:r w:rsidR="00EC117B">
        <w:rPr>
          <w:rFonts w:ascii="Times New Roman" w:hAnsi="Times New Roman" w:cs="Times New Roman"/>
          <w:lang w:val="en-GB"/>
        </w:rPr>
        <w:t xml:space="preserve">researcher </w:t>
      </w:r>
      <w:r w:rsidR="00BD00C9">
        <w:rPr>
          <w:rFonts w:ascii="Times New Roman" w:hAnsi="Times New Roman" w:cs="Times New Roman"/>
          <w:lang w:val="en-GB"/>
        </w:rPr>
        <w:t>will purpos</w:t>
      </w:r>
      <w:r w:rsidR="005D0508">
        <w:rPr>
          <w:rFonts w:ascii="Times New Roman" w:hAnsi="Times New Roman" w:cs="Times New Roman"/>
          <w:lang w:val="en-GB"/>
        </w:rPr>
        <w:t>ively look for contrarian evidence and explanations during the data analysis stage.</w:t>
      </w:r>
      <w:r w:rsidR="008F0BF5">
        <w:rPr>
          <w:rFonts w:ascii="Times New Roman" w:hAnsi="Times New Roman" w:cs="Times New Roman"/>
          <w:lang w:val="en-GB"/>
        </w:rPr>
        <w:t xml:space="preserve"> Miles</w:t>
      </w:r>
      <w:r w:rsidR="00550612">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&lt;EndNote&gt;&lt;Cite&gt;&lt;Author&gt;Miles&lt;/Author&gt;&lt;Year&gt;2014&lt;/Year&gt;&lt;RecNum&gt;335&lt;/RecNum&gt;&lt;DisplayText&gt;&lt;style face="superscript"&gt;27&lt;/style&gt;&lt;/DisplayText&gt;&lt;record&gt;&lt;rec-number&gt;335&lt;/rec-number&gt;&lt;foreign-keys&gt;&lt;key app="EN" db-id="2dfpr9x5rsv0tjers08pzwdcvfraswsf2rt2" timestamp="1594549768"&gt;335&lt;/key&gt;&lt;/foreign-keys&gt;&lt;ref-type name="Book"&gt;6&lt;/ref-type&gt;&lt;contributors&gt;&lt;authors&gt;&lt;author&gt;Miles, Matthew, B., Huberman, M.A., Saldana, Johnny&lt;/author&gt;&lt;/authors&gt;&lt;/contributors&gt;&lt;titles&gt;&lt;title&gt;Qualitative Data Analysis: A Methods Sourcebook&lt;/title&gt;&lt;/titles&gt;&lt;edition&gt;3rd Edition&lt;/edition&gt;&lt;dates&gt;&lt;year&gt;2014&lt;/year&gt;&lt;/dates&gt;&lt;pub-location&gt;Los Angeles, London, New Dehli, Singapore, and Washington DC&lt;/pub-location&gt;&lt;publisher&gt;Sage Publications Ltd&lt;/publisher&gt;&lt;urls&gt;&lt;/urls&gt;&lt;/record&gt;&lt;/Cite&gt;&lt;/EndNote&gt;</w:instrText>
      </w:r>
      <w:r w:rsidR="00550612">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27</w:t>
      </w:r>
      <w:r w:rsidR="00550612">
        <w:rPr>
          <w:rFonts w:ascii="Times New Roman" w:hAnsi="Times New Roman" w:cs="Times New Roman"/>
          <w:lang w:val="en-GB"/>
        </w:rPr>
        <w:fldChar w:fldCharType="end"/>
      </w:r>
      <w:r w:rsidR="0091662F">
        <w:rPr>
          <w:rFonts w:ascii="Times New Roman" w:hAnsi="Times New Roman" w:cs="Times New Roman"/>
          <w:lang w:val="en-GB"/>
        </w:rPr>
        <w:t xml:space="preserve"> argues that </w:t>
      </w:r>
      <w:r w:rsidR="005D0508">
        <w:rPr>
          <w:rFonts w:ascii="Times New Roman" w:hAnsi="Times New Roman" w:cs="Times New Roman"/>
          <w:lang w:val="en-GB"/>
        </w:rPr>
        <w:t xml:space="preserve">these not only aid understanding but </w:t>
      </w:r>
      <w:r w:rsidR="0091662F">
        <w:rPr>
          <w:rFonts w:ascii="Times New Roman" w:hAnsi="Times New Roman" w:cs="Times New Roman"/>
          <w:lang w:val="en-GB"/>
        </w:rPr>
        <w:t xml:space="preserve">help to counteract researcher bias. </w:t>
      </w:r>
    </w:p>
    <w:p w14:paraId="3FDC125B" w14:textId="002BC950" w:rsidR="00C743A8" w:rsidRPr="002E3521" w:rsidRDefault="00451CEF" w:rsidP="002E3521">
      <w:pPr>
        <w:pStyle w:val="berschrift1"/>
        <w:spacing w:line="360" w:lineRule="auto"/>
        <w:rPr>
          <w:rFonts w:ascii="Times New Roman" w:hAnsi="Times New Roman" w:cs="Times New Roman"/>
          <w:color w:val="auto"/>
          <w:lang w:val="en-GB"/>
        </w:rPr>
      </w:pPr>
      <w:r w:rsidRPr="005D7686">
        <w:rPr>
          <w:rFonts w:ascii="Times New Roman" w:hAnsi="Times New Roman" w:cs="Times New Roman"/>
          <w:color w:val="auto"/>
          <w:lang w:val="en-GB"/>
        </w:rPr>
        <w:t>5. Summary and statement of proposed strategy</w:t>
      </w:r>
    </w:p>
    <w:p w14:paraId="410FA5E4" w14:textId="40A56182" w:rsidR="0007329E" w:rsidRDefault="002E3521" w:rsidP="00657541">
      <w:pPr>
        <w:tabs>
          <w:tab w:val="left" w:pos="284"/>
        </w:tabs>
        <w:spacing w:line="360" w:lineRule="auto"/>
        <w:ind w:left="284"/>
        <w:jc w:val="both"/>
        <w:rPr>
          <w:rFonts w:ascii="Times New Roman" w:hAnsi="Times New Roman" w:cs="Times New Roman"/>
          <w:lang w:val="en-GB"/>
        </w:rPr>
      </w:pPr>
      <w:r>
        <w:rPr>
          <w:rFonts w:ascii="Times New Roman" w:hAnsi="Times New Roman" w:cs="Times New Roman"/>
          <w:lang w:val="en-GB"/>
        </w:rPr>
        <w:t>The adoption of a pragmatic research framework to identify: (</w:t>
      </w:r>
      <w:proofErr w:type="spellStart"/>
      <w:r>
        <w:rPr>
          <w:rFonts w:ascii="Times New Roman" w:hAnsi="Times New Roman" w:cs="Times New Roman"/>
          <w:lang w:val="en-GB"/>
        </w:rPr>
        <w:t>i</w:t>
      </w:r>
      <w:proofErr w:type="spellEnd"/>
      <w:r>
        <w:rPr>
          <w:rFonts w:ascii="Times New Roman" w:hAnsi="Times New Roman" w:cs="Times New Roman"/>
          <w:lang w:val="en-GB"/>
        </w:rPr>
        <w:t>) conduct risks in th</w:t>
      </w:r>
      <w:r w:rsidR="00FB2DA5">
        <w:rPr>
          <w:rFonts w:ascii="Times New Roman" w:hAnsi="Times New Roman" w:cs="Times New Roman"/>
          <w:lang w:val="en-GB"/>
        </w:rPr>
        <w:t>e</w:t>
      </w:r>
      <w:r>
        <w:rPr>
          <w:rFonts w:ascii="Times New Roman" w:hAnsi="Times New Roman" w:cs="Times New Roman"/>
          <w:lang w:val="en-GB"/>
        </w:rPr>
        <w:t xml:space="preserve"> FICC markets; and (ii) potential solutions to mitigate them is consistent with the approach favoured by the FCA</w:t>
      </w:r>
      <w:r w:rsidR="00FB2DA5">
        <w:rPr>
          <w:rFonts w:ascii="Times New Roman" w:hAnsi="Times New Roman" w:cs="Times New Roman"/>
          <w:lang w:val="en-GB"/>
        </w:rPr>
        <w:t xml:space="preserve"> to regulate these markets in the UK. The application of this framework in the form of a multiple case sampling strategy</w:t>
      </w:r>
      <w:r w:rsidR="00A95DA3">
        <w:rPr>
          <w:rFonts w:ascii="Times New Roman" w:hAnsi="Times New Roman" w:cs="Times New Roman"/>
          <w:lang w:val="en-GB"/>
        </w:rPr>
        <w:t xml:space="preserve"> that draws upon data from the conduct of elite interviews and supporting secondary sources </w:t>
      </w:r>
      <w:r w:rsidR="00EC117B">
        <w:rPr>
          <w:rFonts w:ascii="Times New Roman" w:hAnsi="Times New Roman" w:cs="Times New Roman"/>
          <w:lang w:val="en-GB"/>
        </w:rPr>
        <w:t xml:space="preserve">will </w:t>
      </w:r>
      <w:r w:rsidR="00426C64">
        <w:rPr>
          <w:rFonts w:ascii="Times New Roman" w:hAnsi="Times New Roman" w:cs="Times New Roman"/>
          <w:lang w:val="en-GB"/>
        </w:rPr>
        <w:t>contribute</w:t>
      </w:r>
      <w:r w:rsidR="00A95DA3">
        <w:rPr>
          <w:rFonts w:ascii="Times New Roman" w:hAnsi="Times New Roman" w:cs="Times New Roman"/>
          <w:lang w:val="en-GB"/>
        </w:rPr>
        <w:t xml:space="preserve"> lessons learned that are useful to firms using AT techniques and their regulators. </w:t>
      </w:r>
    </w:p>
    <w:p w14:paraId="22DEA25B" w14:textId="52074E94" w:rsidR="0007329E" w:rsidRDefault="0007329E" w:rsidP="002E3521">
      <w:pPr>
        <w:tabs>
          <w:tab w:val="left" w:pos="284"/>
        </w:tabs>
        <w:spacing w:line="360" w:lineRule="auto"/>
        <w:ind w:left="284"/>
        <w:jc w:val="both"/>
        <w:rPr>
          <w:rFonts w:ascii="Times New Roman" w:hAnsi="Times New Roman" w:cs="Times New Roman"/>
          <w:lang w:val="en-GB"/>
        </w:rPr>
      </w:pPr>
    </w:p>
    <w:p w14:paraId="7D5E7594" w14:textId="2BD1AB99" w:rsidR="0007329E" w:rsidRDefault="0007329E" w:rsidP="002E3521">
      <w:pPr>
        <w:tabs>
          <w:tab w:val="left" w:pos="284"/>
        </w:tabs>
        <w:spacing w:line="360" w:lineRule="auto"/>
        <w:ind w:left="284"/>
        <w:jc w:val="both"/>
        <w:rPr>
          <w:rFonts w:ascii="Times New Roman" w:hAnsi="Times New Roman" w:cs="Times New Roman"/>
          <w:lang w:val="en-GB"/>
        </w:rPr>
      </w:pPr>
    </w:p>
    <w:p w14:paraId="25B0D7BD" w14:textId="0C512842" w:rsidR="0007329E" w:rsidRDefault="0007329E" w:rsidP="002E3521">
      <w:pPr>
        <w:tabs>
          <w:tab w:val="left" w:pos="284"/>
        </w:tabs>
        <w:spacing w:line="360" w:lineRule="auto"/>
        <w:ind w:left="284"/>
        <w:jc w:val="both"/>
        <w:rPr>
          <w:rFonts w:ascii="Times New Roman" w:hAnsi="Times New Roman" w:cs="Times New Roman"/>
          <w:lang w:val="en-GB"/>
        </w:rPr>
      </w:pPr>
    </w:p>
    <w:p w14:paraId="08A71E2A" w14:textId="30FF1FB5" w:rsidR="0007329E" w:rsidRDefault="0007329E" w:rsidP="007D3894">
      <w:pPr>
        <w:tabs>
          <w:tab w:val="left" w:pos="284"/>
        </w:tabs>
        <w:spacing w:line="360" w:lineRule="auto"/>
        <w:jc w:val="both"/>
        <w:rPr>
          <w:rFonts w:ascii="Times New Roman" w:hAnsi="Times New Roman" w:cs="Times New Roman"/>
          <w:lang w:val="en-GB"/>
        </w:rPr>
      </w:pPr>
    </w:p>
    <w:p w14:paraId="467025F7" w14:textId="576D4BF2" w:rsidR="00F206AC" w:rsidRDefault="00F206AC" w:rsidP="007D3894">
      <w:pPr>
        <w:tabs>
          <w:tab w:val="left" w:pos="284"/>
        </w:tabs>
        <w:spacing w:line="360" w:lineRule="auto"/>
        <w:jc w:val="both"/>
        <w:rPr>
          <w:rFonts w:ascii="Times New Roman" w:hAnsi="Times New Roman" w:cs="Times New Roman"/>
          <w:lang w:val="en-GB"/>
        </w:rPr>
      </w:pPr>
    </w:p>
    <w:p w14:paraId="17076D3D" w14:textId="12F68D56" w:rsidR="00F206AC" w:rsidRDefault="00F206AC" w:rsidP="007D3894">
      <w:pPr>
        <w:tabs>
          <w:tab w:val="left" w:pos="284"/>
        </w:tabs>
        <w:spacing w:line="360" w:lineRule="auto"/>
        <w:jc w:val="both"/>
        <w:rPr>
          <w:rFonts w:ascii="Times New Roman" w:hAnsi="Times New Roman" w:cs="Times New Roman"/>
          <w:lang w:val="en-GB"/>
        </w:rPr>
      </w:pPr>
    </w:p>
    <w:p w14:paraId="1798DD5C" w14:textId="569D3079" w:rsidR="00F206AC" w:rsidRDefault="00F206AC" w:rsidP="007D3894">
      <w:pPr>
        <w:tabs>
          <w:tab w:val="left" w:pos="284"/>
        </w:tabs>
        <w:spacing w:line="360" w:lineRule="auto"/>
        <w:jc w:val="both"/>
        <w:rPr>
          <w:rFonts w:ascii="Times New Roman" w:hAnsi="Times New Roman" w:cs="Times New Roman"/>
          <w:lang w:val="en-GB"/>
        </w:rPr>
      </w:pPr>
    </w:p>
    <w:p w14:paraId="67597C6E" w14:textId="6F076611" w:rsidR="00CF4C84" w:rsidRDefault="00CF4C84" w:rsidP="007D3894">
      <w:pPr>
        <w:tabs>
          <w:tab w:val="left" w:pos="284"/>
        </w:tabs>
        <w:spacing w:line="360" w:lineRule="auto"/>
        <w:jc w:val="both"/>
        <w:rPr>
          <w:rFonts w:ascii="Times New Roman" w:hAnsi="Times New Roman" w:cs="Times New Roman"/>
          <w:lang w:val="en-GB"/>
        </w:rPr>
      </w:pPr>
    </w:p>
    <w:p w14:paraId="09E39FC7" w14:textId="7C7543AC" w:rsidR="00CF4C84" w:rsidRDefault="00CF4C84" w:rsidP="007D3894">
      <w:pPr>
        <w:tabs>
          <w:tab w:val="left" w:pos="284"/>
        </w:tabs>
        <w:spacing w:line="360" w:lineRule="auto"/>
        <w:jc w:val="both"/>
        <w:rPr>
          <w:rFonts w:ascii="Times New Roman" w:hAnsi="Times New Roman" w:cs="Times New Roman"/>
          <w:lang w:val="en-GB"/>
        </w:rPr>
      </w:pPr>
    </w:p>
    <w:p w14:paraId="39B20808" w14:textId="7DEB0022" w:rsidR="00CF4C84" w:rsidRDefault="00CF4C84" w:rsidP="007D3894">
      <w:pPr>
        <w:tabs>
          <w:tab w:val="left" w:pos="284"/>
        </w:tabs>
        <w:spacing w:line="360" w:lineRule="auto"/>
        <w:jc w:val="both"/>
        <w:rPr>
          <w:rFonts w:ascii="Times New Roman" w:hAnsi="Times New Roman" w:cs="Times New Roman"/>
          <w:lang w:val="en-GB"/>
        </w:rPr>
      </w:pPr>
    </w:p>
    <w:p w14:paraId="3B710167" w14:textId="794F995E" w:rsidR="00CF4C84" w:rsidRDefault="00CF4C84" w:rsidP="007D3894">
      <w:pPr>
        <w:tabs>
          <w:tab w:val="left" w:pos="284"/>
        </w:tabs>
        <w:spacing w:line="360" w:lineRule="auto"/>
        <w:jc w:val="both"/>
        <w:rPr>
          <w:rFonts w:ascii="Times New Roman" w:hAnsi="Times New Roman" w:cs="Times New Roman"/>
          <w:lang w:val="en-GB"/>
        </w:rPr>
      </w:pPr>
    </w:p>
    <w:p w14:paraId="7DBB99E4" w14:textId="77777777" w:rsidR="00CF4C84" w:rsidRDefault="00CF4C84" w:rsidP="007D3894">
      <w:pPr>
        <w:tabs>
          <w:tab w:val="left" w:pos="284"/>
        </w:tabs>
        <w:spacing w:line="360" w:lineRule="auto"/>
        <w:jc w:val="both"/>
        <w:rPr>
          <w:rFonts w:ascii="Times New Roman" w:hAnsi="Times New Roman" w:cs="Times New Roman"/>
          <w:lang w:val="en-GB"/>
        </w:rPr>
      </w:pPr>
    </w:p>
    <w:p w14:paraId="2681C472" w14:textId="5B5A0F19" w:rsidR="00F206AC" w:rsidRDefault="00F206AC" w:rsidP="007D3894">
      <w:pPr>
        <w:tabs>
          <w:tab w:val="left" w:pos="284"/>
        </w:tabs>
        <w:spacing w:line="360" w:lineRule="auto"/>
        <w:jc w:val="both"/>
        <w:rPr>
          <w:rFonts w:ascii="Times New Roman" w:hAnsi="Times New Roman" w:cs="Times New Roman"/>
          <w:lang w:val="en-GB"/>
        </w:rPr>
      </w:pPr>
    </w:p>
    <w:p w14:paraId="29020913" w14:textId="77777777" w:rsidR="00F206AC" w:rsidRPr="005D7686" w:rsidRDefault="00F206AC" w:rsidP="007D3894">
      <w:pPr>
        <w:tabs>
          <w:tab w:val="left" w:pos="284"/>
        </w:tabs>
        <w:spacing w:line="360" w:lineRule="auto"/>
        <w:jc w:val="both"/>
        <w:rPr>
          <w:rFonts w:ascii="Times New Roman" w:hAnsi="Times New Roman" w:cs="Times New Roman"/>
          <w:lang w:val="en-GB"/>
        </w:rPr>
      </w:pPr>
    </w:p>
    <w:p w14:paraId="6E670A6C" w14:textId="64262A3C" w:rsidR="00C743A8" w:rsidRPr="005D7686" w:rsidRDefault="00C743A8" w:rsidP="00C743A8">
      <w:pPr>
        <w:pStyle w:val="berschrift1"/>
        <w:rPr>
          <w:rFonts w:ascii="Times New Roman" w:hAnsi="Times New Roman" w:cs="Times New Roman"/>
          <w:color w:val="auto"/>
          <w:lang w:val="en-GB"/>
        </w:rPr>
      </w:pPr>
      <w:r w:rsidRPr="005D7686">
        <w:rPr>
          <w:rFonts w:ascii="Times New Roman" w:hAnsi="Times New Roman" w:cs="Times New Roman"/>
          <w:color w:val="auto"/>
          <w:lang w:val="en-GB"/>
        </w:rPr>
        <w:t>6. References</w:t>
      </w:r>
    </w:p>
    <w:p w14:paraId="1224FE83" w14:textId="77777777" w:rsidR="00BE054B" w:rsidRDefault="00BE054B" w:rsidP="00451CEF">
      <w:pPr>
        <w:pStyle w:val="berschrift1"/>
        <w:rPr>
          <w:color w:val="auto"/>
          <w:lang w:val="en-GB"/>
        </w:rPr>
      </w:pPr>
    </w:p>
    <w:p w14:paraId="6A398A33" w14:textId="77777777" w:rsidR="006C0C09" w:rsidRPr="006C0C09" w:rsidRDefault="00BE054B" w:rsidP="006C0C09">
      <w:pPr>
        <w:pStyle w:val="EndNoteCategoryHeading"/>
      </w:pPr>
      <w:r w:rsidRPr="00C072BC">
        <w:rPr>
          <w:sz w:val="24"/>
          <w:lang w:val="en-GB"/>
        </w:rPr>
        <w:fldChar w:fldCharType="begin"/>
      </w:r>
      <w:r w:rsidRPr="00C072BC">
        <w:rPr>
          <w:sz w:val="24"/>
          <w:lang w:val="en-GB"/>
        </w:rPr>
        <w:instrText xml:space="preserve"> ADDIN EN.REFLIST </w:instrText>
      </w:r>
      <w:r w:rsidRPr="00C072BC">
        <w:rPr>
          <w:sz w:val="24"/>
          <w:lang w:val="en-GB"/>
        </w:rPr>
        <w:fldChar w:fldCharType="separate"/>
      </w:r>
      <w:r w:rsidR="006C0C09" w:rsidRPr="006C0C09">
        <w:t>Uncategorized References</w:t>
      </w:r>
    </w:p>
    <w:p w14:paraId="348B35C8" w14:textId="78A4CA40" w:rsidR="006C0C09" w:rsidRPr="006C0C09" w:rsidRDefault="006C0C09" w:rsidP="006C0C09">
      <w:pPr>
        <w:pStyle w:val="EndNoteBibliography"/>
        <w:spacing w:after="0"/>
      </w:pPr>
      <w:r w:rsidRPr="006C0C09">
        <w:t>1.</w:t>
      </w:r>
      <w:r w:rsidRPr="006C0C09">
        <w:tab/>
        <w:t xml:space="preserve">Senior Managers and Certification Regime: Solo Regulated Firms. Financial Conduct Authority [Internet]. 13th December 2019 21st March 2020. Available from: </w:t>
      </w:r>
      <w:hyperlink r:id="rId8" w:history="1">
        <w:r w:rsidRPr="006C0C09">
          <w:rPr>
            <w:rStyle w:val="Hyperlink"/>
          </w:rPr>
          <w:t>https://www.fca.org.uk/firms/senior-managers-certification-regime/solo-regulated-firms</w:t>
        </w:r>
      </w:hyperlink>
      <w:r w:rsidRPr="006C0C09">
        <w:t>.</w:t>
      </w:r>
    </w:p>
    <w:p w14:paraId="13F334C1" w14:textId="3411F426" w:rsidR="006C0C09" w:rsidRPr="006C0C09" w:rsidRDefault="006C0C09" w:rsidP="006C0C09">
      <w:pPr>
        <w:pStyle w:val="EndNoteBibliography"/>
        <w:spacing w:after="0"/>
      </w:pPr>
      <w:r w:rsidRPr="006C0C09">
        <w:t>2.</w:t>
      </w:r>
      <w:r w:rsidRPr="006C0C09">
        <w:tab/>
        <w:t xml:space="preserve">Dawson J. Conduct and Culture - Extending the Accountability Regime. Financial Conduct Authority [Internet]. 2017 21st March 2020. Available from: </w:t>
      </w:r>
      <w:hyperlink r:id="rId9" w:history="1">
        <w:r w:rsidRPr="006C0C09">
          <w:rPr>
            <w:rStyle w:val="Hyperlink"/>
          </w:rPr>
          <w:t>https://www.fca.org.uk/news/speeches/culture-conduct-extending-accountability-regime</w:t>
        </w:r>
      </w:hyperlink>
      <w:r w:rsidRPr="006C0C09">
        <w:t>.</w:t>
      </w:r>
    </w:p>
    <w:p w14:paraId="0D488369" w14:textId="77777777" w:rsidR="006C0C09" w:rsidRPr="006C0C09" w:rsidRDefault="006C0C09" w:rsidP="006C0C09">
      <w:pPr>
        <w:pStyle w:val="EndNoteBibliography"/>
        <w:spacing w:after="0"/>
      </w:pPr>
      <w:r w:rsidRPr="006C0C09">
        <w:t>3.</w:t>
      </w:r>
      <w:r w:rsidRPr="006C0C09">
        <w:tab/>
        <w:t>Deloitte. Managing Conduct Risk. 2017.</w:t>
      </w:r>
    </w:p>
    <w:p w14:paraId="5F318399" w14:textId="77777777" w:rsidR="006C0C09" w:rsidRPr="006C0C09" w:rsidRDefault="006C0C09" w:rsidP="006C0C09">
      <w:pPr>
        <w:pStyle w:val="EndNoteBibliography"/>
        <w:spacing w:after="0"/>
      </w:pPr>
      <w:r w:rsidRPr="006C0C09">
        <w:t>4.</w:t>
      </w:r>
      <w:r w:rsidRPr="006C0C09">
        <w:tab/>
        <w:t>Conduct Risk. Chartered Institute of Internal Auditors. 2019.</w:t>
      </w:r>
    </w:p>
    <w:p w14:paraId="51A16B5C" w14:textId="77777777" w:rsidR="006C0C09" w:rsidRPr="006C0C09" w:rsidRDefault="006C0C09" w:rsidP="006C0C09">
      <w:pPr>
        <w:pStyle w:val="EndNoteBibliography"/>
        <w:spacing w:after="0"/>
      </w:pPr>
      <w:r w:rsidRPr="006C0C09">
        <w:t>5.</w:t>
      </w:r>
      <w:r w:rsidRPr="006C0C09">
        <w:tab/>
        <w:t>Miles R. Conduct Risk Management London: Kogan Page Limited 2017.</w:t>
      </w:r>
    </w:p>
    <w:p w14:paraId="7C240A76" w14:textId="77777777" w:rsidR="006C0C09" w:rsidRPr="006C0C09" w:rsidRDefault="006C0C09" w:rsidP="006C0C09">
      <w:pPr>
        <w:pStyle w:val="EndNoteBibliography"/>
        <w:spacing w:after="0"/>
      </w:pPr>
      <w:r w:rsidRPr="006C0C09">
        <w:t>6.</w:t>
      </w:r>
      <w:r w:rsidRPr="006C0C09">
        <w:tab/>
        <w:t>Stefanova J. High Speed Technology Trading Innovations and Capital Performance in Bulgaria. Financial Studies. 2018;22(2):6-37.</w:t>
      </w:r>
    </w:p>
    <w:p w14:paraId="0E35ED4F" w14:textId="77777777" w:rsidR="006C0C09" w:rsidRPr="006C0C09" w:rsidRDefault="006C0C09" w:rsidP="006C0C09">
      <w:pPr>
        <w:pStyle w:val="EndNoteBibliography"/>
        <w:spacing w:after="0"/>
      </w:pPr>
      <w:r w:rsidRPr="006C0C09">
        <w:t>7.</w:t>
      </w:r>
      <w:r w:rsidRPr="006C0C09">
        <w:tab/>
        <w:t>Haynes R, Roberts JS. Automated Trading in Futures Markets - Update #2. Working Paper. 2019.</w:t>
      </w:r>
    </w:p>
    <w:p w14:paraId="0360401B" w14:textId="77777777" w:rsidR="006C0C09" w:rsidRPr="006C0C09" w:rsidRDefault="006C0C09" w:rsidP="006C0C09">
      <w:pPr>
        <w:pStyle w:val="EndNoteBibliography"/>
        <w:spacing w:after="0"/>
      </w:pPr>
      <w:r w:rsidRPr="006C0C09">
        <w:t>8.</w:t>
      </w:r>
      <w:r w:rsidRPr="006C0C09">
        <w:tab/>
        <w:t>Culley A. Conduct Risks and Their Mitigation in Algorithmic Trading Firms: A Systematic Literature Review. Journal of Financial Compliance. 2020;4(1):1-19.</w:t>
      </w:r>
    </w:p>
    <w:p w14:paraId="621A2809" w14:textId="77777777" w:rsidR="006C0C09" w:rsidRPr="006C0C09" w:rsidRDefault="006C0C09" w:rsidP="006C0C09">
      <w:pPr>
        <w:pStyle w:val="EndNoteBibliography"/>
        <w:spacing w:after="0"/>
      </w:pPr>
      <w:r w:rsidRPr="006C0C09">
        <w:t>9.</w:t>
      </w:r>
      <w:r w:rsidRPr="006C0C09">
        <w:tab/>
        <w:t>Lewis M. Flash Boys. London: Penguin; 2015.</w:t>
      </w:r>
    </w:p>
    <w:p w14:paraId="3AE25B91" w14:textId="77777777" w:rsidR="006C0C09" w:rsidRPr="006C0C09" w:rsidRDefault="006C0C09" w:rsidP="006C0C09">
      <w:pPr>
        <w:pStyle w:val="EndNoteBibliography"/>
        <w:spacing w:after="0"/>
      </w:pPr>
      <w:r w:rsidRPr="006C0C09">
        <w:t>10.</w:t>
      </w:r>
      <w:r w:rsidRPr="006C0C09">
        <w:tab/>
        <w:t>Borch C. High-Frequency Trading, Algorithmic Finance and the Flash Crash: Reflections on Eventalization. Economy and Society. 2016;45(3-4):350-78.</w:t>
      </w:r>
    </w:p>
    <w:p w14:paraId="5FAAC2FA" w14:textId="77777777" w:rsidR="006C0C09" w:rsidRPr="006C0C09" w:rsidRDefault="006C0C09" w:rsidP="006C0C09">
      <w:pPr>
        <w:pStyle w:val="EndNoteBibliography"/>
        <w:spacing w:after="0"/>
      </w:pPr>
      <w:r w:rsidRPr="006C0C09">
        <w:t>11.</w:t>
      </w:r>
      <w:r w:rsidRPr="006C0C09">
        <w:tab/>
        <w:t>Haferkorn M. High-Frequency Trading and Its Role in Fragmented Markets. Journal of Information Technology. 2017;32(3):283-96.</w:t>
      </w:r>
    </w:p>
    <w:p w14:paraId="605D29C8" w14:textId="77777777" w:rsidR="006C0C09" w:rsidRPr="006C0C09" w:rsidRDefault="006C0C09" w:rsidP="006C0C09">
      <w:pPr>
        <w:pStyle w:val="EndNoteBibliography"/>
        <w:spacing w:after="0"/>
      </w:pPr>
      <w:r w:rsidRPr="006C0C09">
        <w:t>12.</w:t>
      </w:r>
      <w:r w:rsidRPr="006C0C09">
        <w:tab/>
        <w:t>Yadav Y. The Failure of Liability in Modern Markets. Virginia Law Review. 2016;102(4):1031-100.</w:t>
      </w:r>
    </w:p>
    <w:p w14:paraId="1CD81700" w14:textId="77777777" w:rsidR="006C0C09" w:rsidRPr="006C0C09" w:rsidRDefault="006C0C09" w:rsidP="006C0C09">
      <w:pPr>
        <w:pStyle w:val="EndNoteBibliography"/>
        <w:spacing w:after="0"/>
      </w:pPr>
      <w:r w:rsidRPr="006C0C09">
        <w:t>13.</w:t>
      </w:r>
      <w:r w:rsidRPr="006C0C09">
        <w:tab/>
        <w:t>Lme Ring Trading Update - Covid-19, Notice 20/067 (2020).</w:t>
      </w:r>
    </w:p>
    <w:p w14:paraId="2985C966" w14:textId="77777777" w:rsidR="006C0C09" w:rsidRPr="006C0C09" w:rsidRDefault="006C0C09" w:rsidP="006C0C09">
      <w:pPr>
        <w:pStyle w:val="EndNoteBibliography"/>
        <w:spacing w:after="0"/>
      </w:pPr>
      <w:r w:rsidRPr="006C0C09">
        <w:t>14.</w:t>
      </w:r>
      <w:r w:rsidRPr="006C0C09">
        <w:tab/>
        <w:t>Currie W, Seddon J. The Regulatory, Technology and Market 'Dark Arts Trilogy' of High Frequency Trading: A Research Agenda. Journal of Information Technology. 2017;32(2):111–26.</w:t>
      </w:r>
    </w:p>
    <w:p w14:paraId="47251E1E" w14:textId="77777777" w:rsidR="006C0C09" w:rsidRPr="006C0C09" w:rsidRDefault="006C0C09" w:rsidP="006C0C09">
      <w:pPr>
        <w:pStyle w:val="EndNoteBibliography"/>
        <w:spacing w:after="0"/>
      </w:pPr>
      <w:r w:rsidRPr="006C0C09">
        <w:t>15.</w:t>
      </w:r>
      <w:r w:rsidRPr="006C0C09">
        <w:tab/>
        <w:t>Patton MQ. Qualitative Research and Evaluation Methods. Los Angeles, London, New Dehli, Singapore and Washington DC: Sage Publications Ltd; 2015.</w:t>
      </w:r>
    </w:p>
    <w:p w14:paraId="2A4099C8" w14:textId="77777777" w:rsidR="006C0C09" w:rsidRPr="006C0C09" w:rsidRDefault="006C0C09" w:rsidP="006C0C09">
      <w:pPr>
        <w:pStyle w:val="EndNoteBibliography"/>
        <w:spacing w:after="0"/>
      </w:pPr>
      <w:r w:rsidRPr="006C0C09">
        <w:lastRenderedPageBreak/>
        <w:t>16.</w:t>
      </w:r>
      <w:r w:rsidRPr="006C0C09">
        <w:tab/>
        <w:t>Robinson DN. The Great Ideas of Philosophy. Chantilly, Virginia: The Great Courses; 2004.</w:t>
      </w:r>
    </w:p>
    <w:p w14:paraId="12AF1504" w14:textId="77777777" w:rsidR="006C0C09" w:rsidRPr="006C0C09" w:rsidRDefault="006C0C09" w:rsidP="006C0C09">
      <w:pPr>
        <w:pStyle w:val="EndNoteBibliography"/>
        <w:spacing w:after="0"/>
      </w:pPr>
      <w:r w:rsidRPr="006C0C09">
        <w:t>17.</w:t>
      </w:r>
      <w:r w:rsidRPr="006C0C09">
        <w:tab/>
        <w:t>Ladyman J. Understanding the Philosophy of Science. London and New York: Routledge; 2002.</w:t>
      </w:r>
    </w:p>
    <w:p w14:paraId="00BE7B37" w14:textId="77777777" w:rsidR="006C0C09" w:rsidRPr="006C0C09" w:rsidRDefault="006C0C09" w:rsidP="006C0C09">
      <w:pPr>
        <w:pStyle w:val="EndNoteBibliography"/>
        <w:spacing w:after="0"/>
      </w:pPr>
      <w:r w:rsidRPr="006C0C09">
        <w:t>18.</w:t>
      </w:r>
      <w:r w:rsidRPr="006C0C09">
        <w:tab/>
        <w:t>Baert P. Philosophy of the Social Sciences: Towards Pragmatism. Cambridge, United Kingdom: Polity Press; 2005.</w:t>
      </w:r>
    </w:p>
    <w:p w14:paraId="091417B9" w14:textId="77777777" w:rsidR="006C0C09" w:rsidRPr="006C0C09" w:rsidRDefault="006C0C09" w:rsidP="006C0C09">
      <w:pPr>
        <w:pStyle w:val="EndNoteBibliography"/>
        <w:spacing w:after="0"/>
      </w:pPr>
      <w:r w:rsidRPr="006C0C09">
        <w:t>19.</w:t>
      </w:r>
      <w:r w:rsidRPr="006C0C09">
        <w:tab/>
        <w:t>Allitt P. The Conservative Tradition. Chantilly, Virginia: The Great Courses; 2009.</w:t>
      </w:r>
    </w:p>
    <w:p w14:paraId="5487DB7B" w14:textId="77777777" w:rsidR="006C0C09" w:rsidRPr="006C0C09" w:rsidRDefault="006C0C09" w:rsidP="006C0C09">
      <w:pPr>
        <w:pStyle w:val="EndNoteBibliography"/>
        <w:spacing w:after="0"/>
      </w:pPr>
      <w:r w:rsidRPr="006C0C09">
        <w:t>20.</w:t>
      </w:r>
      <w:r w:rsidRPr="006C0C09">
        <w:tab/>
        <w:t>Harari YN. Homo Deus: A Brief History of Tomorrow. London: Vintage, an inprint of Penguin Random House; 2015.</w:t>
      </w:r>
    </w:p>
    <w:p w14:paraId="2D8A5EB2" w14:textId="77777777" w:rsidR="006C0C09" w:rsidRPr="006C0C09" w:rsidRDefault="006C0C09" w:rsidP="006C0C09">
      <w:pPr>
        <w:pStyle w:val="EndNoteBibliography"/>
        <w:spacing w:after="0"/>
      </w:pPr>
      <w:r w:rsidRPr="006C0C09">
        <w:t>21.</w:t>
      </w:r>
      <w:r w:rsidRPr="006C0C09">
        <w:tab/>
        <w:t>Harari YN. Sapiens: A Brief History of Humankind. London: Vintage, an inprint of Penguin Random House; 2011.</w:t>
      </w:r>
    </w:p>
    <w:p w14:paraId="6C5477C4" w14:textId="77777777" w:rsidR="006C0C09" w:rsidRPr="006C0C09" w:rsidRDefault="006C0C09" w:rsidP="006C0C09">
      <w:pPr>
        <w:pStyle w:val="EndNoteBibliography"/>
        <w:spacing w:after="0"/>
      </w:pPr>
      <w:r w:rsidRPr="006C0C09">
        <w:t>22.</w:t>
      </w:r>
      <w:r w:rsidRPr="006C0C09">
        <w:tab/>
        <w:t>Lacey R, J. Pragmatic Conservatism: Edmund Burke and His American Heirs. New York: Palgrave Macmillan; 2016.</w:t>
      </w:r>
    </w:p>
    <w:p w14:paraId="7520CC76" w14:textId="376588CF" w:rsidR="006C0C09" w:rsidRPr="006C0C09" w:rsidRDefault="006C0C09" w:rsidP="006C0C09">
      <w:pPr>
        <w:pStyle w:val="EndNoteBibliography"/>
        <w:spacing w:after="0"/>
      </w:pPr>
      <w:r w:rsidRPr="006C0C09">
        <w:t>23.</w:t>
      </w:r>
      <w:r w:rsidRPr="006C0C09">
        <w:tab/>
        <w:t xml:space="preserve">Wheatley M. Human Face of Regulation2013 18th July 2020. Available from: </w:t>
      </w:r>
      <w:hyperlink r:id="rId10" w:history="1">
        <w:r w:rsidRPr="006C0C09">
          <w:rPr>
            <w:rStyle w:val="Hyperlink"/>
          </w:rPr>
          <w:t>https://www.fca.org.uk/news/speeches/human-face-regulation</w:t>
        </w:r>
      </w:hyperlink>
      <w:r w:rsidRPr="006C0C09">
        <w:t>.</w:t>
      </w:r>
    </w:p>
    <w:p w14:paraId="0ED2D420" w14:textId="77777777" w:rsidR="006C0C09" w:rsidRPr="006C0C09" w:rsidRDefault="006C0C09" w:rsidP="006C0C09">
      <w:pPr>
        <w:pStyle w:val="EndNoteBibliography"/>
        <w:spacing w:after="0"/>
      </w:pPr>
      <w:r w:rsidRPr="006C0C09">
        <w:t>24.</w:t>
      </w:r>
      <w:r w:rsidRPr="006C0C09">
        <w:tab/>
        <w:t>Ross J. A Practical Approach to Culture and Conduct Risk Management. Journal of Financial Compliance. 2019;3(2):118-37.</w:t>
      </w:r>
    </w:p>
    <w:p w14:paraId="7D68BE83" w14:textId="0C71BD25" w:rsidR="006C0C09" w:rsidRPr="006C0C09" w:rsidRDefault="006C0C09" w:rsidP="006C0C09">
      <w:pPr>
        <w:pStyle w:val="EndNoteBibliography"/>
        <w:spacing w:after="0"/>
      </w:pPr>
      <w:r w:rsidRPr="006C0C09">
        <w:t>25.</w:t>
      </w:r>
      <w:r w:rsidRPr="006C0C09">
        <w:tab/>
        <w:t xml:space="preserve">Case Study Sage Research Methods2017 [Available from: </w:t>
      </w:r>
      <w:hyperlink r:id="rId11" w:anchor=":~:text=The%20case%20study%20approach%20to,the%20outcome%20of%20the%20research" w:history="1">
        <w:r w:rsidRPr="006C0C09">
          <w:rPr>
            <w:rStyle w:val="Hyperlink"/>
          </w:rPr>
          <w:t>https://methods.sagepub.com/reference/the-sage-encyclopedia-of-communication-research-methods/i2351.xml#:~:text=The%20case%20study%20approach%20to,the%20outcome%20of%20the%20research</w:t>
        </w:r>
      </w:hyperlink>
      <w:r w:rsidRPr="006C0C09">
        <w:t>.</w:t>
      </w:r>
    </w:p>
    <w:p w14:paraId="5C7493BA" w14:textId="77777777" w:rsidR="006C0C09" w:rsidRPr="006C0C09" w:rsidRDefault="006C0C09" w:rsidP="006C0C09">
      <w:pPr>
        <w:pStyle w:val="EndNoteBibliography"/>
        <w:spacing w:after="0"/>
      </w:pPr>
      <w:r w:rsidRPr="006C0C09">
        <w:t>26.</w:t>
      </w:r>
      <w:r w:rsidRPr="006C0C09">
        <w:tab/>
        <w:t>Lenglet M, Mol J. Squaring the Speed of Light? Regulating Market Access in Algorithmic Finance. Economy and Society. 2016;45(2):201-29.</w:t>
      </w:r>
    </w:p>
    <w:p w14:paraId="0A6E058A" w14:textId="77777777" w:rsidR="006C0C09" w:rsidRPr="006C0C09" w:rsidRDefault="006C0C09" w:rsidP="006C0C09">
      <w:pPr>
        <w:pStyle w:val="EndNoteBibliography"/>
        <w:spacing w:after="0"/>
      </w:pPr>
      <w:r w:rsidRPr="006C0C09">
        <w:t>27.</w:t>
      </w:r>
      <w:r w:rsidRPr="006C0C09">
        <w:tab/>
        <w:t>Miles M, B., Huberman, M.A., Saldana, Johnny. Qualitative Data Analysis: A Methods Sourcebook. 3rd Edition ed. Los Angeles, London, New Dehli, Singapore, and Washington DC: Sage Publications Ltd; 2014.</w:t>
      </w:r>
    </w:p>
    <w:p w14:paraId="22108DD7" w14:textId="77777777" w:rsidR="006C0C09" w:rsidRPr="006C0C09" w:rsidRDefault="006C0C09" w:rsidP="006C0C09">
      <w:pPr>
        <w:pStyle w:val="EndNoteBibliography"/>
        <w:spacing w:after="0"/>
      </w:pPr>
      <w:r w:rsidRPr="006C0C09">
        <w:t>28.</w:t>
      </w:r>
      <w:r w:rsidRPr="006C0C09">
        <w:tab/>
        <w:t>Ma T, McGroarty F. Social Machines: How Recent Technological Advances Have Aided Financialisation. Journal of Information Technology. 2017;32(3):234–50.</w:t>
      </w:r>
    </w:p>
    <w:p w14:paraId="4FB336B2" w14:textId="77777777" w:rsidR="006C0C09" w:rsidRPr="006C0C09" w:rsidRDefault="006C0C09" w:rsidP="006C0C09">
      <w:pPr>
        <w:pStyle w:val="EndNoteBibliography"/>
        <w:spacing w:after="0"/>
      </w:pPr>
      <w:r w:rsidRPr="006C0C09">
        <w:t>29.</w:t>
      </w:r>
      <w:r w:rsidRPr="006C0C09">
        <w:tab/>
        <w:t>Myers MD. Qualitative Research in Business and Management. 3rd Edition ed. Los Angeles, London, New Dehli, Singapore, Washington DC, Melbourne: Sage Publications Ltd; 2020.</w:t>
      </w:r>
    </w:p>
    <w:p w14:paraId="1A6923FB" w14:textId="77777777" w:rsidR="006C0C09" w:rsidRPr="006C0C09" w:rsidRDefault="006C0C09" w:rsidP="006C0C09">
      <w:pPr>
        <w:pStyle w:val="EndNoteBibliography"/>
        <w:spacing w:after="0"/>
      </w:pPr>
      <w:r w:rsidRPr="006C0C09">
        <w:t>30.</w:t>
      </w:r>
      <w:r w:rsidRPr="006C0C09">
        <w:tab/>
        <w:t>MacKenzie D. Material Signals: A Historical Sociology of High-Frequency Trading. American Journal of Sociology. 2018;123(6):1635–83.</w:t>
      </w:r>
    </w:p>
    <w:p w14:paraId="711A5D3D" w14:textId="77777777" w:rsidR="006C0C09" w:rsidRPr="006C0C09" w:rsidRDefault="006C0C09" w:rsidP="006C0C09">
      <w:pPr>
        <w:pStyle w:val="EndNoteBibliography"/>
        <w:spacing w:after="0"/>
      </w:pPr>
      <w:r w:rsidRPr="006C0C09">
        <w:t>31.</w:t>
      </w:r>
      <w:r w:rsidRPr="006C0C09">
        <w:tab/>
        <w:t>Lange AC. Organizational Ignorance: An Ethnographic Study of High-Frequency Trading. Economy and Society. 2016;45(2):230-50.</w:t>
      </w:r>
    </w:p>
    <w:p w14:paraId="7475EE6D" w14:textId="77777777" w:rsidR="006C0C09" w:rsidRPr="006C0C09" w:rsidRDefault="006C0C09" w:rsidP="006C0C09">
      <w:pPr>
        <w:pStyle w:val="EndNoteBibliography"/>
        <w:spacing w:after="0"/>
      </w:pPr>
      <w:r w:rsidRPr="006C0C09">
        <w:t>32.</w:t>
      </w:r>
      <w:r w:rsidRPr="006C0C09">
        <w:tab/>
        <w:t>Kitchin R. Thinking Critically About and Researching Algorithms. Information Communication and Society. 2017;20(1):14–29.</w:t>
      </w:r>
    </w:p>
    <w:p w14:paraId="5EF3B4EE" w14:textId="77777777" w:rsidR="006C0C09" w:rsidRPr="006C0C09" w:rsidRDefault="006C0C09" w:rsidP="006C0C09">
      <w:pPr>
        <w:pStyle w:val="EndNoteBibliography"/>
        <w:spacing w:after="0"/>
      </w:pPr>
      <w:r w:rsidRPr="006C0C09">
        <w:t>33.</w:t>
      </w:r>
      <w:r w:rsidRPr="006C0C09">
        <w:tab/>
        <w:t>Arnoldi J. Computer Algorithms, Market Manipulation and the Institutionalization of High Frequency Trading. Theory, Culture &amp; Society. 2016;33(1):29-52.</w:t>
      </w:r>
    </w:p>
    <w:p w14:paraId="4A188B6F" w14:textId="77777777" w:rsidR="006C0C09" w:rsidRPr="006C0C09" w:rsidRDefault="006C0C09" w:rsidP="006C0C09">
      <w:pPr>
        <w:pStyle w:val="EndNoteBibliography"/>
        <w:spacing w:after="0"/>
      </w:pPr>
      <w:r w:rsidRPr="006C0C09">
        <w:lastRenderedPageBreak/>
        <w:t>34.</w:t>
      </w:r>
      <w:r w:rsidRPr="006C0C09">
        <w:tab/>
        <w:t>Securities and Exchange Commission Vs Biremis Corporation, Peter Beck and Charles Kim. 2012.</w:t>
      </w:r>
    </w:p>
    <w:p w14:paraId="56AAC534" w14:textId="3D332170" w:rsidR="006C0C09" w:rsidRPr="006C0C09" w:rsidRDefault="006C0C09" w:rsidP="006C0C09">
      <w:pPr>
        <w:pStyle w:val="EndNoteBibliography"/>
        <w:spacing w:after="0"/>
      </w:pPr>
      <w:r w:rsidRPr="006C0C09">
        <w:t>35.</w:t>
      </w:r>
      <w:r w:rsidRPr="006C0C09">
        <w:tab/>
        <w:t xml:space="preserve">Mixed Methods Sage Research MethodsUndated [Available from: </w:t>
      </w:r>
      <w:hyperlink r:id="rId12" w:history="1">
        <w:r w:rsidRPr="006C0C09">
          <w:rPr>
            <w:rStyle w:val="Hyperlink"/>
          </w:rPr>
          <w:t>https://methods.sagepub.com/</w:t>
        </w:r>
      </w:hyperlink>
      <w:r w:rsidRPr="006C0C09">
        <w:t>.</w:t>
      </w:r>
    </w:p>
    <w:p w14:paraId="1C14012D" w14:textId="77777777" w:rsidR="006C0C09" w:rsidRPr="006C0C09" w:rsidRDefault="006C0C09" w:rsidP="006C0C09">
      <w:pPr>
        <w:pStyle w:val="EndNoteBibliography"/>
        <w:spacing w:after="0"/>
      </w:pPr>
      <w:r w:rsidRPr="006C0C09">
        <w:t>36.</w:t>
      </w:r>
      <w:r w:rsidRPr="006C0C09">
        <w:tab/>
        <w:t>Curry LA, Nembhard IM, Bradley EH. Qualitative and Mixed Methods Provide Unique Contributions to Outcomes Research. Circulation. 2009;119(10):1442-52.</w:t>
      </w:r>
    </w:p>
    <w:p w14:paraId="6787B760" w14:textId="77777777" w:rsidR="006C0C09" w:rsidRPr="006C0C09" w:rsidRDefault="006C0C09" w:rsidP="006C0C09">
      <w:pPr>
        <w:pStyle w:val="EndNoteBibliography"/>
        <w:spacing w:after="0"/>
      </w:pPr>
      <w:r w:rsidRPr="006C0C09">
        <w:t>37.</w:t>
      </w:r>
      <w:r w:rsidRPr="006C0C09">
        <w:tab/>
        <w:t>Mertens DM, Hesse-Biber S. Triangulation and Mixed Methods Research: Provocative Positions. Journal of Mixed Methods Research. 2012;6(2):75-9.</w:t>
      </w:r>
    </w:p>
    <w:p w14:paraId="3D3270E8" w14:textId="77777777" w:rsidR="006C0C09" w:rsidRPr="006C0C09" w:rsidRDefault="006C0C09" w:rsidP="006C0C09">
      <w:pPr>
        <w:pStyle w:val="EndNoteBibliography"/>
        <w:spacing w:after="0"/>
      </w:pPr>
      <w:r w:rsidRPr="006C0C09">
        <w:t>38.</w:t>
      </w:r>
      <w:r w:rsidRPr="006C0C09">
        <w:tab/>
        <w:t>Gibson CB. Elaboration, Generalization, Triangulation, and Interpretation: On Enhancing the Value of Mixed Method Research. Organizational Research Methods. 2017;20(2):193-223.</w:t>
      </w:r>
    </w:p>
    <w:p w14:paraId="18CF74CE" w14:textId="77777777" w:rsidR="006C0C09" w:rsidRPr="006C0C09" w:rsidRDefault="006C0C09" w:rsidP="006C0C09">
      <w:pPr>
        <w:pStyle w:val="EndNoteBibliography"/>
        <w:spacing w:after="0"/>
      </w:pPr>
      <w:r w:rsidRPr="006C0C09">
        <w:t>39.</w:t>
      </w:r>
      <w:r w:rsidRPr="006C0C09">
        <w:tab/>
        <w:t>Foresight: The Future of Computer Trading in Financial Markets Final Project Report. London: The Government Officer for Science; 2012.</w:t>
      </w:r>
    </w:p>
    <w:p w14:paraId="21558A48" w14:textId="25EE4851" w:rsidR="006C0C09" w:rsidRPr="006C0C09" w:rsidRDefault="006C0C09" w:rsidP="006C0C09">
      <w:pPr>
        <w:pStyle w:val="EndNoteBibliography"/>
        <w:spacing w:after="0"/>
      </w:pPr>
      <w:r w:rsidRPr="006C0C09">
        <w:t>40.</w:t>
      </w:r>
      <w:r w:rsidRPr="006C0C09">
        <w:tab/>
        <w:t xml:space="preserve">Action Research: Sage Research Methods; Undated [Available from: </w:t>
      </w:r>
      <w:hyperlink r:id="rId13" w:history="1">
        <w:r w:rsidRPr="006C0C09">
          <w:rPr>
            <w:rStyle w:val="Hyperlink"/>
          </w:rPr>
          <w:t>https://methods.sagepub.com/</w:t>
        </w:r>
      </w:hyperlink>
      <w:r w:rsidRPr="006C0C09">
        <w:t>.</w:t>
      </w:r>
    </w:p>
    <w:p w14:paraId="6FF35205" w14:textId="77777777" w:rsidR="006C0C09" w:rsidRPr="006C0C09" w:rsidRDefault="006C0C09" w:rsidP="006C0C09">
      <w:pPr>
        <w:pStyle w:val="EndNoteBibliography"/>
        <w:spacing w:after="0"/>
      </w:pPr>
      <w:r w:rsidRPr="006C0C09">
        <w:t>41.</w:t>
      </w:r>
      <w:r w:rsidRPr="006C0C09">
        <w:tab/>
        <w:t>Karim K. Assessing the Strengths and Weaknesses of Action Research. Nursing standard (Royal College of Nursing (Great Britain) : 1987). 2001;15(26):33-5.</w:t>
      </w:r>
    </w:p>
    <w:p w14:paraId="2DE01912" w14:textId="77777777" w:rsidR="006C0C09" w:rsidRPr="006C0C09" w:rsidRDefault="006C0C09" w:rsidP="006C0C09">
      <w:pPr>
        <w:pStyle w:val="EndNoteBibliography"/>
        <w:spacing w:after="0"/>
      </w:pPr>
      <w:r w:rsidRPr="006C0C09">
        <w:t>42.</w:t>
      </w:r>
      <w:r w:rsidRPr="006C0C09">
        <w:tab/>
        <w:t>Eisenhardt KM. Building Theories from Case Study Research. Academy of Management Review. 1989;14(4):532-50.</w:t>
      </w:r>
    </w:p>
    <w:p w14:paraId="4B8356F9" w14:textId="77777777" w:rsidR="006C0C09" w:rsidRPr="006C0C09" w:rsidRDefault="006C0C09" w:rsidP="006C0C09">
      <w:pPr>
        <w:pStyle w:val="EndNoteBibliography"/>
        <w:spacing w:after="0"/>
      </w:pPr>
      <w:r w:rsidRPr="006C0C09">
        <w:t>43.</w:t>
      </w:r>
      <w:r w:rsidRPr="006C0C09">
        <w:tab/>
        <w:t>Harvey WS. Strategies for Conducting Elite Interviews. Qualitative Research. 2011;11(4):431-41.</w:t>
      </w:r>
    </w:p>
    <w:p w14:paraId="5AF028D9" w14:textId="77777777" w:rsidR="006C0C09" w:rsidRPr="006C0C09" w:rsidRDefault="006C0C09" w:rsidP="006C0C09">
      <w:pPr>
        <w:pStyle w:val="EndNoteBibliography"/>
        <w:spacing w:after="0"/>
      </w:pPr>
      <w:r w:rsidRPr="006C0C09">
        <w:t>44.</w:t>
      </w:r>
      <w:r w:rsidRPr="006C0C09">
        <w:tab/>
        <w:t>MacKenzie D. ‘Making’, ‘Taking’ and the Material Political Economy of Algorithmic Trading. Economy and Society. 2018;47(4):501-23.</w:t>
      </w:r>
    </w:p>
    <w:p w14:paraId="42C4251F" w14:textId="77777777" w:rsidR="006C0C09" w:rsidRPr="006C0C09" w:rsidRDefault="006C0C09" w:rsidP="006C0C09">
      <w:pPr>
        <w:pStyle w:val="EndNoteBibliography"/>
        <w:spacing w:after="0"/>
      </w:pPr>
      <w:r w:rsidRPr="006C0C09">
        <w:t>45.</w:t>
      </w:r>
      <w:r w:rsidRPr="006C0C09">
        <w:tab/>
        <w:t>Roulston K. Interactional Problems in Research Interviews. Qualitative Research. 2014;14(3):277-93.</w:t>
      </w:r>
    </w:p>
    <w:p w14:paraId="4FB19012" w14:textId="77777777" w:rsidR="006C0C09" w:rsidRPr="006C0C09" w:rsidRDefault="006C0C09" w:rsidP="006C0C09">
      <w:pPr>
        <w:pStyle w:val="EndNoteBibliography"/>
        <w:spacing w:after="0"/>
      </w:pPr>
      <w:r w:rsidRPr="006C0C09">
        <w:t>46.</w:t>
      </w:r>
      <w:r w:rsidRPr="006C0C09">
        <w:tab/>
        <w:t>MacKenzie D. How Algorithms Interact: Goffman's 'Interaction Order' in Automated Trading. Theory, Culture &amp; Society,. 2019;36(2):39–59.</w:t>
      </w:r>
    </w:p>
    <w:p w14:paraId="0A2694E7" w14:textId="77777777" w:rsidR="006C0C09" w:rsidRPr="006C0C09" w:rsidRDefault="006C0C09" w:rsidP="006C0C09">
      <w:pPr>
        <w:pStyle w:val="EndNoteBibliography"/>
        <w:spacing w:after="0"/>
      </w:pPr>
      <w:r w:rsidRPr="006C0C09">
        <w:t>47.</w:t>
      </w:r>
      <w:r w:rsidRPr="006C0C09">
        <w:tab/>
        <w:t>Currie W, Seddon J. A Model for Unpacking Big Data Analytics in High-Frequency Trading. Journal of Business Research. 2017;70:300-7.</w:t>
      </w:r>
    </w:p>
    <w:p w14:paraId="63367A76" w14:textId="77777777" w:rsidR="006C0C09" w:rsidRPr="006C0C09" w:rsidRDefault="006C0C09" w:rsidP="006C0C09">
      <w:pPr>
        <w:pStyle w:val="EndNoteBibliography"/>
        <w:spacing w:after="0"/>
      </w:pPr>
      <w:r w:rsidRPr="006C0C09">
        <w:t>48.</w:t>
      </w:r>
      <w:r w:rsidRPr="006C0C09">
        <w:tab/>
        <w:t>Borch C, Bondo Hansen K, Lange A-C. Markets, Bodies, and Rhythms: A Rhythmanalysis of Financial Markets from Open-Outcry Trading to High-Frequency Trading. Environment and Planning D: Society and Space. 2015;33(6):1080–97.</w:t>
      </w:r>
    </w:p>
    <w:p w14:paraId="67EB65E7" w14:textId="77777777" w:rsidR="006C0C09" w:rsidRPr="006C0C09" w:rsidRDefault="006C0C09" w:rsidP="006C0C09">
      <w:pPr>
        <w:pStyle w:val="EndNoteBibliography"/>
        <w:spacing w:after="0"/>
      </w:pPr>
      <w:r w:rsidRPr="006C0C09">
        <w:t>49.</w:t>
      </w:r>
      <w:r w:rsidRPr="006C0C09">
        <w:tab/>
        <w:t>Saunders MNK, Townsend K. Reporting and Justifying the Number of Interview Participants in Organization and Workplace Research. British Journal of Management. 2016;27(4):836-52.</w:t>
      </w:r>
    </w:p>
    <w:p w14:paraId="6E4F99B2" w14:textId="77777777" w:rsidR="006C0C09" w:rsidRPr="006C0C09" w:rsidRDefault="006C0C09" w:rsidP="006C0C09">
      <w:pPr>
        <w:pStyle w:val="EndNoteBibliography"/>
        <w:spacing w:after="0"/>
      </w:pPr>
      <w:r w:rsidRPr="006C0C09">
        <w:t>50.</w:t>
      </w:r>
      <w:r w:rsidRPr="006C0C09">
        <w:tab/>
        <w:t>Sanchez C. Unstructured Interviews. In: Michalos AC, editor. Encyclopedia of Quality of Life and Well-Being Research. Dordrecht: Springer Netherlands; 2014. p. 6824-5.</w:t>
      </w:r>
    </w:p>
    <w:p w14:paraId="5F88E1F3" w14:textId="7AF79645" w:rsidR="006C0C09" w:rsidRPr="006C0C09" w:rsidRDefault="006C0C09" w:rsidP="006C0C09">
      <w:pPr>
        <w:pStyle w:val="EndNoteBibliography"/>
        <w:spacing w:after="0"/>
      </w:pPr>
      <w:r w:rsidRPr="006C0C09">
        <w:t>51.</w:t>
      </w:r>
      <w:r w:rsidRPr="006C0C09">
        <w:tab/>
        <w:t xml:space="preserve">McLeod S. The Interview Research Method Simply Psychology2014 [Available from: </w:t>
      </w:r>
      <w:hyperlink r:id="rId14" w:anchor="unstructured" w:history="1">
        <w:r w:rsidRPr="006C0C09">
          <w:rPr>
            <w:rStyle w:val="Hyperlink"/>
          </w:rPr>
          <w:t>https://www.simplypsychology.org/interviews.html#unstructured</w:t>
        </w:r>
      </w:hyperlink>
      <w:r w:rsidRPr="006C0C09">
        <w:t>.</w:t>
      </w:r>
    </w:p>
    <w:p w14:paraId="4E764432" w14:textId="77777777" w:rsidR="006C0C09" w:rsidRPr="006C0C09" w:rsidRDefault="006C0C09" w:rsidP="006C0C09">
      <w:pPr>
        <w:pStyle w:val="EndNoteBibliography"/>
        <w:spacing w:after="0"/>
      </w:pPr>
      <w:r w:rsidRPr="006C0C09">
        <w:lastRenderedPageBreak/>
        <w:t>52.</w:t>
      </w:r>
      <w:r w:rsidRPr="006C0C09">
        <w:tab/>
        <w:t>Gill P, Stewart K, Treasure E, Chadwick B. Methods of Data Collection in Qualitative Research: Interviews and Focus Groups. British dental journal. 2008;204(6):291-5.</w:t>
      </w:r>
    </w:p>
    <w:p w14:paraId="1D14B999" w14:textId="77777777" w:rsidR="006C0C09" w:rsidRPr="006C0C09" w:rsidRDefault="006C0C09" w:rsidP="006C0C09">
      <w:pPr>
        <w:pStyle w:val="EndNoteBibliography"/>
        <w:spacing w:after="0"/>
      </w:pPr>
      <w:r w:rsidRPr="006C0C09">
        <w:t>53.</w:t>
      </w:r>
      <w:r w:rsidRPr="006C0C09">
        <w:tab/>
        <w:t>Thomas G. Doing Research. 2nd Edition ed. London: Palgrave; 2017.</w:t>
      </w:r>
    </w:p>
    <w:p w14:paraId="1C6155A6" w14:textId="77777777" w:rsidR="006C0C09" w:rsidRPr="006C0C09" w:rsidRDefault="006C0C09" w:rsidP="006C0C09">
      <w:pPr>
        <w:pStyle w:val="EndNoteBibliography"/>
        <w:spacing w:after="0"/>
      </w:pPr>
      <w:r w:rsidRPr="006C0C09">
        <w:t>54.</w:t>
      </w:r>
      <w:r w:rsidRPr="006C0C09">
        <w:tab/>
        <w:t>Kara H. Research Ethics in the Real World. Bristol, United Kingdom: Policy Press; 2018.</w:t>
      </w:r>
    </w:p>
    <w:p w14:paraId="1F08BDB4" w14:textId="77777777" w:rsidR="006C0C09" w:rsidRPr="006C0C09" w:rsidRDefault="006C0C09" w:rsidP="006C0C09">
      <w:pPr>
        <w:pStyle w:val="EndNoteBibliography"/>
        <w:spacing w:after="0"/>
      </w:pPr>
      <w:r w:rsidRPr="006C0C09">
        <w:t>55.</w:t>
      </w:r>
      <w:r w:rsidRPr="006C0C09">
        <w:tab/>
        <w:t>Boynton PM. The Research Companion: A Practical Guide for the Social and Health Sciences. Hove and New York: Psychology Press, Taylor &amp; Francis Group; 2005.</w:t>
      </w:r>
    </w:p>
    <w:p w14:paraId="483B70B9" w14:textId="77777777" w:rsidR="006C0C09" w:rsidRPr="006C0C09" w:rsidRDefault="006C0C09" w:rsidP="006C0C09">
      <w:pPr>
        <w:pStyle w:val="EndNoteBibliography"/>
        <w:spacing w:after="0"/>
      </w:pPr>
      <w:r w:rsidRPr="006C0C09">
        <w:t>56.</w:t>
      </w:r>
      <w:r w:rsidRPr="006C0C09">
        <w:tab/>
        <w:t>Symon G, Cassell C, Johnson P. Evaluative Practices in Qualitative Management Research: A Critical Review. International Journal of Management Reviews. 2018;20(1):134-54.</w:t>
      </w:r>
    </w:p>
    <w:p w14:paraId="5D9474E6" w14:textId="193B9A42" w:rsidR="006C0C09" w:rsidRPr="006C0C09" w:rsidRDefault="006C0C09" w:rsidP="006C0C09">
      <w:pPr>
        <w:pStyle w:val="EndNoteBibliography"/>
        <w:spacing w:after="0"/>
      </w:pPr>
      <w:r w:rsidRPr="006C0C09">
        <w:t>57.</w:t>
      </w:r>
      <w:r w:rsidRPr="006C0C09">
        <w:tab/>
        <w:t xml:space="preserve">Bailey A. Speech: The Future of Financial Conduct Regulation 2019 [Available from: </w:t>
      </w:r>
      <w:hyperlink r:id="rId15" w:history="1">
        <w:r w:rsidRPr="006C0C09">
          <w:rPr>
            <w:rStyle w:val="Hyperlink"/>
          </w:rPr>
          <w:t>https://www.fca.org.uk/news/speeches/future-financial-conduct-regulation</w:t>
        </w:r>
      </w:hyperlink>
      <w:r w:rsidRPr="006C0C09">
        <w:t>.</w:t>
      </w:r>
    </w:p>
    <w:p w14:paraId="213D6D17" w14:textId="77777777" w:rsidR="006C0C09" w:rsidRPr="006C0C09" w:rsidRDefault="006C0C09" w:rsidP="006C0C09">
      <w:pPr>
        <w:pStyle w:val="EndNoteBibliography"/>
        <w:spacing w:after="0"/>
      </w:pPr>
      <w:r w:rsidRPr="006C0C09">
        <w:t>58.</w:t>
      </w:r>
      <w:r w:rsidRPr="006C0C09">
        <w:tab/>
        <w:t>Manes P. Assessing Conduct Risk: A New Challenge for Sustainable Corporate Governance. European Business Law Review. 2019;30(6):987-1013.</w:t>
      </w:r>
    </w:p>
    <w:p w14:paraId="5AAAA0C5" w14:textId="77777777" w:rsidR="006C0C09" w:rsidRPr="006C0C09" w:rsidRDefault="006C0C09" w:rsidP="006C0C09">
      <w:pPr>
        <w:pStyle w:val="EndNoteBibliography"/>
        <w:spacing w:after="0"/>
      </w:pPr>
      <w:r w:rsidRPr="006C0C09">
        <w:t>59.</w:t>
      </w:r>
      <w:r w:rsidRPr="006C0C09">
        <w:tab/>
        <w:t>De Pascalis F. Conduct Risk: Meaning, Interpretation and Dissension. European Business Law Review. 2019;30(6):947-64.</w:t>
      </w:r>
    </w:p>
    <w:p w14:paraId="4D3698FE" w14:textId="77777777" w:rsidR="006C0C09" w:rsidRPr="006C0C09" w:rsidRDefault="006C0C09" w:rsidP="006C0C09">
      <w:pPr>
        <w:pStyle w:val="EndNoteBibliography"/>
        <w:spacing w:after="0"/>
      </w:pPr>
      <w:r w:rsidRPr="006C0C09">
        <w:t>60.</w:t>
      </w:r>
      <w:r w:rsidRPr="006C0C09">
        <w:tab/>
        <w:t>Baijal R. Why Is Managing Conduct Risk Critical for a Firm’s Board? Journal of Risk Management in Financial Institutions. 2018;11(1):10-8.</w:t>
      </w:r>
    </w:p>
    <w:p w14:paraId="3796BD6B" w14:textId="77777777" w:rsidR="006C0C09" w:rsidRPr="006C0C09" w:rsidRDefault="006C0C09" w:rsidP="006C0C09">
      <w:pPr>
        <w:pStyle w:val="EndNoteBibliography"/>
        <w:spacing w:after="0"/>
      </w:pPr>
      <w:r w:rsidRPr="006C0C09">
        <w:t>61.</w:t>
      </w:r>
      <w:r w:rsidRPr="006C0C09">
        <w:tab/>
        <w:t>Stears C, McCormick R. Benchmarked and Comparative Conduct Risk Reviews: Fit for Future Purpose. Company Lawyer. 2015:175-9.</w:t>
      </w:r>
    </w:p>
    <w:p w14:paraId="30D34E41" w14:textId="77777777" w:rsidR="006C0C09" w:rsidRPr="006C0C09" w:rsidRDefault="006C0C09" w:rsidP="006C0C09">
      <w:pPr>
        <w:pStyle w:val="EndNoteBibliography"/>
        <w:spacing w:after="0"/>
      </w:pPr>
      <w:r w:rsidRPr="006C0C09">
        <w:t>62.</w:t>
      </w:r>
      <w:r w:rsidRPr="006C0C09">
        <w:tab/>
        <w:t>Alexander P. Conduct Risks Now a Prudential Concern. Banker. 2014:96.</w:t>
      </w:r>
    </w:p>
    <w:p w14:paraId="54A5D389" w14:textId="77777777" w:rsidR="006C0C09" w:rsidRPr="006C0C09" w:rsidRDefault="006C0C09" w:rsidP="006C0C09">
      <w:pPr>
        <w:pStyle w:val="EndNoteBibliography"/>
        <w:spacing w:after="0"/>
      </w:pPr>
      <w:r w:rsidRPr="006C0C09">
        <w:t>63.</w:t>
      </w:r>
      <w:r w:rsidRPr="006C0C09">
        <w:tab/>
        <w:t>Imeson M. Conduct, Reputation and Control. Banker. 2014:11-2.</w:t>
      </w:r>
    </w:p>
    <w:p w14:paraId="69711736" w14:textId="77777777" w:rsidR="006C0C09" w:rsidRPr="006C0C09" w:rsidRDefault="006C0C09" w:rsidP="006C0C09">
      <w:pPr>
        <w:pStyle w:val="EndNoteBibliography"/>
        <w:spacing w:after="0"/>
      </w:pPr>
      <w:r w:rsidRPr="006C0C09">
        <w:t>64.</w:t>
      </w:r>
      <w:r w:rsidRPr="006C0C09">
        <w:tab/>
        <w:t>Johnston W. Legal and Conduct Risk in the Financial Markets: Third Edition. Business Law International. 2019;20(1):87.</w:t>
      </w:r>
    </w:p>
    <w:p w14:paraId="370C53EC" w14:textId="77777777" w:rsidR="006C0C09" w:rsidRPr="006C0C09" w:rsidRDefault="006C0C09" w:rsidP="006C0C09">
      <w:pPr>
        <w:pStyle w:val="EndNoteBibliography"/>
        <w:spacing w:after="0"/>
      </w:pPr>
      <w:r w:rsidRPr="006C0C09">
        <w:t>65.</w:t>
      </w:r>
      <w:r w:rsidRPr="006C0C09">
        <w:tab/>
        <w:t>Connell M. The Challenge of Assessing and Shaping Bank Conduct, Ethics and Culture: Insights from the Social Sciences. Journal of Risk Management in Financial Institutions. 2017;10(1):89-98.</w:t>
      </w:r>
    </w:p>
    <w:p w14:paraId="601EA90F" w14:textId="77777777" w:rsidR="006C0C09" w:rsidRPr="006C0C09" w:rsidRDefault="006C0C09" w:rsidP="006C0C09">
      <w:pPr>
        <w:pStyle w:val="EndNoteBibliography"/>
        <w:spacing w:after="0"/>
      </w:pPr>
      <w:r w:rsidRPr="006C0C09">
        <w:t>66.</w:t>
      </w:r>
      <w:r w:rsidRPr="006C0C09">
        <w:tab/>
        <w:t>Szehofner J, Mallem C. Data Key to Managing Conduct Risk. Global Risk Regulator. 2017;15(4):18.</w:t>
      </w:r>
    </w:p>
    <w:p w14:paraId="74E6778A" w14:textId="77777777" w:rsidR="006C0C09" w:rsidRPr="006C0C09" w:rsidRDefault="006C0C09" w:rsidP="006C0C09">
      <w:pPr>
        <w:pStyle w:val="EndNoteBibliography"/>
        <w:spacing w:after="0"/>
      </w:pPr>
      <w:r w:rsidRPr="006C0C09">
        <w:t>67.</w:t>
      </w:r>
      <w:r w:rsidRPr="006C0C09">
        <w:tab/>
        <w:t>Adams M, Borsellino G, Young A. Regulating Conduct of Financial Institutions in Australia: Is Culture the New Frontier of Regulation? Journal of International Banking Law &amp; Regulation. 2017;32(3):86-92.</w:t>
      </w:r>
    </w:p>
    <w:p w14:paraId="2A4C6435" w14:textId="77777777" w:rsidR="006C0C09" w:rsidRPr="006C0C09" w:rsidRDefault="006C0C09" w:rsidP="006C0C09">
      <w:pPr>
        <w:pStyle w:val="EndNoteBibliography"/>
        <w:spacing w:after="0"/>
      </w:pPr>
      <w:r w:rsidRPr="006C0C09">
        <w:t>68.</w:t>
      </w:r>
      <w:r w:rsidRPr="006C0C09">
        <w:tab/>
        <w:t>Alexander P. Regulators Push Banks to Take the Lead on Addressing Conduct Risk. Global Risk Regulator. 2016:10-1.</w:t>
      </w:r>
    </w:p>
    <w:p w14:paraId="3D054E3F" w14:textId="77777777" w:rsidR="006C0C09" w:rsidRPr="006C0C09" w:rsidRDefault="006C0C09" w:rsidP="006C0C09">
      <w:pPr>
        <w:pStyle w:val="EndNoteBibliography"/>
        <w:spacing w:after="0"/>
      </w:pPr>
      <w:r w:rsidRPr="006C0C09">
        <w:t>69.</w:t>
      </w:r>
      <w:r w:rsidRPr="006C0C09">
        <w:tab/>
        <w:t>Minto A. Misconduct in Banks: Approaching the Issue from a Systemic Perspective. Journal of International Banking Law and Regulation. 2016:94-104.</w:t>
      </w:r>
    </w:p>
    <w:p w14:paraId="48903F23" w14:textId="77777777" w:rsidR="006C0C09" w:rsidRPr="006C0C09" w:rsidRDefault="006C0C09" w:rsidP="006C0C09">
      <w:pPr>
        <w:pStyle w:val="EndNoteBibliography"/>
        <w:spacing w:after="0"/>
      </w:pPr>
      <w:r w:rsidRPr="006C0C09">
        <w:t>70.</w:t>
      </w:r>
      <w:r w:rsidRPr="006C0C09">
        <w:tab/>
        <w:t>Baber G. The Financial Conduct Authority and Financial Conduct: Hand in Glove? Company Lawyer. 2015:263-74.</w:t>
      </w:r>
    </w:p>
    <w:p w14:paraId="60FF2435" w14:textId="77777777" w:rsidR="006C0C09" w:rsidRPr="006C0C09" w:rsidRDefault="006C0C09" w:rsidP="006C0C09">
      <w:pPr>
        <w:pStyle w:val="EndNoteBibliography"/>
        <w:spacing w:after="0"/>
      </w:pPr>
      <w:r w:rsidRPr="006C0C09">
        <w:lastRenderedPageBreak/>
        <w:t>71.</w:t>
      </w:r>
      <w:r w:rsidRPr="006C0C09">
        <w:tab/>
        <w:t>Beverungen A, Lange AC. Cognition in High-Frequency Trading: The Costs of Consciousness and the Limits of Automation. Theory, Culture and Society. 2018;35(6):75-95.</w:t>
      </w:r>
    </w:p>
    <w:p w14:paraId="1F8C53E7" w14:textId="77777777" w:rsidR="006C0C09" w:rsidRPr="006C0C09" w:rsidRDefault="006C0C09" w:rsidP="006C0C09">
      <w:pPr>
        <w:pStyle w:val="EndNoteBibliography"/>
        <w:spacing w:after="0"/>
      </w:pPr>
      <w:r w:rsidRPr="006C0C09">
        <w:t>72.</w:t>
      </w:r>
      <w:r w:rsidRPr="006C0C09">
        <w:tab/>
        <w:t>Borch C, Lange AC. High-Frequency Trader Subjectivity: Emotional Attachment and Discipline in an Era of Algorithms. Socio-Economic Review. 2017;15(2):283-306.</w:t>
      </w:r>
    </w:p>
    <w:p w14:paraId="4C48120E" w14:textId="77777777" w:rsidR="006C0C09" w:rsidRPr="006C0C09" w:rsidRDefault="006C0C09" w:rsidP="006C0C09">
      <w:pPr>
        <w:pStyle w:val="EndNoteBibliography"/>
        <w:spacing w:after="0"/>
      </w:pPr>
      <w:r w:rsidRPr="006C0C09">
        <w:t>73.</w:t>
      </w:r>
      <w:r w:rsidRPr="006C0C09">
        <w:tab/>
        <w:t>Borch C, Hansen KB, Lange AC. Markets, Bodies, and Rhythms: A Rhythmanalysis of Financial Markets from Open-Outcry Trading to High-Frequency Trading. Environment and Planning D: Society and Space. 2015;33(6):1080-97.</w:t>
      </w:r>
    </w:p>
    <w:p w14:paraId="3B0D37EB" w14:textId="77777777" w:rsidR="006C0C09" w:rsidRPr="006C0C09" w:rsidRDefault="006C0C09" w:rsidP="006C0C09">
      <w:pPr>
        <w:pStyle w:val="EndNoteBibliography"/>
        <w:spacing w:after="0"/>
      </w:pPr>
      <w:r w:rsidRPr="006C0C09">
        <w:t>74.</w:t>
      </w:r>
      <w:r w:rsidRPr="006C0C09">
        <w:tab/>
        <w:t>Clark C, Ranjan, R. How Do Broker-Dealers/Future Commission Merchants Control the Risks of High Frequency Trading? Federal Reserve Bank of Chicago. 2012.</w:t>
      </w:r>
    </w:p>
    <w:p w14:paraId="40068013" w14:textId="77777777" w:rsidR="006C0C09" w:rsidRPr="006C0C09" w:rsidRDefault="006C0C09" w:rsidP="006C0C09">
      <w:pPr>
        <w:pStyle w:val="EndNoteBibliography"/>
        <w:spacing w:after="0"/>
      </w:pPr>
      <w:r w:rsidRPr="006C0C09">
        <w:t>75.</w:t>
      </w:r>
      <w:r w:rsidRPr="006C0C09">
        <w:tab/>
        <w:t>Clark C, Ranjan R., McPartland, J. and Hockinger, R. . What Tools Do Vendors Provide to Control the Risks of High Speed Trading? Federal Reserve Bank of Chicago. 2011.</w:t>
      </w:r>
    </w:p>
    <w:p w14:paraId="5633F113" w14:textId="77777777" w:rsidR="006C0C09" w:rsidRPr="006C0C09" w:rsidRDefault="006C0C09" w:rsidP="006C0C09">
      <w:pPr>
        <w:pStyle w:val="EndNoteBibliography"/>
        <w:spacing w:after="0"/>
      </w:pPr>
      <w:r w:rsidRPr="006C0C09">
        <w:t>76.</w:t>
      </w:r>
      <w:r w:rsidRPr="006C0C09">
        <w:tab/>
        <w:t>Coombs N. What Is an Algorithm? Financial Regulation in the Era of High-Frequency Trading. Economy and Society. 2016;45(2):278-302.</w:t>
      </w:r>
    </w:p>
    <w:p w14:paraId="556BBC25" w14:textId="77777777" w:rsidR="006C0C09" w:rsidRPr="006C0C09" w:rsidRDefault="006C0C09" w:rsidP="006C0C09">
      <w:pPr>
        <w:pStyle w:val="EndNoteBibliography"/>
        <w:spacing w:after="0"/>
      </w:pPr>
      <w:r w:rsidRPr="006C0C09">
        <w:t>77.</w:t>
      </w:r>
      <w:r w:rsidRPr="006C0C09">
        <w:tab/>
        <w:t>Cooper R, Seddon J, Van Vliet B. High-Frequency Trading and Conflict in the Financial Markets. Journal of Information Technology 2017;32(3):270-82.</w:t>
      </w:r>
    </w:p>
    <w:p w14:paraId="2D2FE2D7" w14:textId="77777777" w:rsidR="006C0C09" w:rsidRPr="006C0C09" w:rsidRDefault="006C0C09" w:rsidP="006C0C09">
      <w:pPr>
        <w:pStyle w:val="EndNoteBibliography"/>
        <w:spacing w:after="0"/>
      </w:pPr>
      <w:r w:rsidRPr="006C0C09">
        <w:t>78.</w:t>
      </w:r>
      <w:r w:rsidRPr="006C0C09">
        <w:tab/>
        <w:t>Kauffman RJ, Liu J, Ma D. Innovations in Financial Is and Technology Ecosystems: High-Frequency Trading in the Equity Market. Technological Forecasting &amp; Social Change. 2015;99:339-54.</w:t>
      </w:r>
    </w:p>
    <w:p w14:paraId="1BC848C3" w14:textId="77777777" w:rsidR="006C0C09" w:rsidRPr="006C0C09" w:rsidRDefault="006C0C09" w:rsidP="006C0C09">
      <w:pPr>
        <w:pStyle w:val="EndNoteBibliography"/>
        <w:spacing w:after="0"/>
      </w:pPr>
      <w:r w:rsidRPr="006C0C09">
        <w:t>79.</w:t>
      </w:r>
      <w:r w:rsidRPr="006C0C09">
        <w:tab/>
        <w:t>MacKenzie D. Mechanizing the Merc: The Chicago Mercantile Exchange and the Rise of High-Frequency Trading. Technology and Culture. 2015;56(3):646-75.</w:t>
      </w:r>
    </w:p>
    <w:p w14:paraId="6AE14FB4" w14:textId="77777777" w:rsidR="006C0C09" w:rsidRPr="006C0C09" w:rsidRDefault="006C0C09" w:rsidP="006C0C09">
      <w:pPr>
        <w:pStyle w:val="EndNoteBibliography"/>
        <w:spacing w:after="0"/>
      </w:pPr>
      <w:r w:rsidRPr="006C0C09">
        <w:t>80.</w:t>
      </w:r>
      <w:r w:rsidRPr="006C0C09">
        <w:tab/>
        <w:t>MacKenzie D. A Material Political Economy: Automated Trading Desk and Price Prediction in High-Frequency Trading. Social Studies of Science. 2017;47(2):172-94.</w:t>
      </w:r>
    </w:p>
    <w:p w14:paraId="178EDAF0" w14:textId="77777777" w:rsidR="006C0C09" w:rsidRPr="006C0C09" w:rsidRDefault="006C0C09" w:rsidP="006C0C09">
      <w:pPr>
        <w:pStyle w:val="EndNoteBibliography"/>
        <w:spacing w:after="0"/>
      </w:pPr>
      <w:r w:rsidRPr="006C0C09">
        <w:t>81.</w:t>
      </w:r>
      <w:r w:rsidRPr="006C0C09">
        <w:tab/>
        <w:t>MacKenzie D. Material Signals: A Historical Sociology of High-Frequency Trading. American Journal of Sociology. 2018;123(6):1635-83.</w:t>
      </w:r>
    </w:p>
    <w:p w14:paraId="2B7F8015" w14:textId="77777777" w:rsidR="006C0C09" w:rsidRPr="006C0C09" w:rsidRDefault="006C0C09" w:rsidP="006C0C09">
      <w:pPr>
        <w:pStyle w:val="EndNoteBibliography"/>
        <w:spacing w:after="0"/>
      </w:pPr>
      <w:r w:rsidRPr="006C0C09">
        <w:t>82.</w:t>
      </w:r>
      <w:r w:rsidRPr="006C0C09">
        <w:tab/>
        <w:t>MacKenzie D, Beunza D, Millo Y, Pardo-Guerra JP. Drilling through the Allegheny Mountains. Journal of Cultural Economy. 2012(3):279-96.</w:t>
      </w:r>
    </w:p>
    <w:p w14:paraId="1766FBA6" w14:textId="77777777" w:rsidR="006C0C09" w:rsidRPr="006C0C09" w:rsidRDefault="006C0C09" w:rsidP="006C0C09">
      <w:pPr>
        <w:pStyle w:val="EndNoteBibliography"/>
        <w:spacing w:after="0"/>
      </w:pPr>
      <w:r w:rsidRPr="006C0C09">
        <w:t>83.</w:t>
      </w:r>
      <w:r w:rsidRPr="006C0C09">
        <w:tab/>
        <w:t>Seyfert R. Bugs, Predations or Manipulations? Incompatible Epistemic Regimes of High-Frequency Trading. Economy and Society. 2016;45(2):251-77.</w:t>
      </w:r>
    </w:p>
    <w:p w14:paraId="32EC9F32" w14:textId="77777777" w:rsidR="006C0C09" w:rsidRPr="006C0C09" w:rsidRDefault="006C0C09" w:rsidP="006C0C09">
      <w:pPr>
        <w:pStyle w:val="EndNoteBibliography"/>
      </w:pPr>
      <w:r w:rsidRPr="006C0C09">
        <w:t>84.</w:t>
      </w:r>
      <w:r w:rsidRPr="006C0C09">
        <w:tab/>
        <w:t>Zook M, Grote MH. The Microgeographics of Global Finance: High Frequency Trading and the Construction of Information Inequality. Environment and Planning A: Economy and Space. 2017;49(1):121–40.</w:t>
      </w:r>
    </w:p>
    <w:p w14:paraId="50C78DEE" w14:textId="3A56E71A" w:rsidR="00D41886" w:rsidRDefault="00BE054B" w:rsidP="00F22F3C">
      <w:pPr>
        <w:pStyle w:val="berschrift1"/>
        <w:ind w:hanging="709"/>
        <w:rPr>
          <w:rFonts w:ascii="Times New Roman" w:hAnsi="Times New Roman"/>
          <w:color w:val="auto"/>
          <w:sz w:val="24"/>
          <w:szCs w:val="22"/>
          <w:lang w:val="en-GB"/>
        </w:rPr>
      </w:pPr>
      <w:r w:rsidRPr="00C072BC">
        <w:rPr>
          <w:rFonts w:ascii="Times New Roman" w:hAnsi="Times New Roman"/>
          <w:color w:val="auto"/>
          <w:sz w:val="24"/>
          <w:szCs w:val="22"/>
          <w:lang w:val="en-GB"/>
        </w:rPr>
        <w:fldChar w:fldCharType="end"/>
      </w:r>
    </w:p>
    <w:p w14:paraId="5172DC43" w14:textId="0CE564CA" w:rsidR="007F162C" w:rsidRPr="007F162C" w:rsidRDefault="007F162C" w:rsidP="007F162C">
      <w:pPr>
        <w:rPr>
          <w:lang w:val="en-GB"/>
        </w:rPr>
      </w:pPr>
    </w:p>
    <w:p w14:paraId="57586330" w14:textId="74E1FF0D" w:rsidR="007F162C" w:rsidRPr="007F162C" w:rsidRDefault="007F162C" w:rsidP="007F162C">
      <w:pPr>
        <w:rPr>
          <w:lang w:val="en-GB"/>
        </w:rPr>
      </w:pPr>
    </w:p>
    <w:p w14:paraId="1D029507" w14:textId="071BF866" w:rsidR="007F162C" w:rsidRPr="007F162C" w:rsidRDefault="007F162C" w:rsidP="007F162C">
      <w:pPr>
        <w:rPr>
          <w:lang w:val="en-GB"/>
        </w:rPr>
      </w:pPr>
    </w:p>
    <w:p w14:paraId="57152623" w14:textId="6164F8AF" w:rsidR="007F162C" w:rsidRPr="007F162C" w:rsidRDefault="007F162C" w:rsidP="007F162C">
      <w:pPr>
        <w:rPr>
          <w:lang w:val="en-GB"/>
        </w:rPr>
      </w:pPr>
    </w:p>
    <w:p w14:paraId="79A547F5" w14:textId="54C681E8" w:rsidR="007F162C" w:rsidRPr="007F162C" w:rsidRDefault="007F162C" w:rsidP="007F162C">
      <w:pPr>
        <w:rPr>
          <w:lang w:val="en-GB"/>
        </w:rPr>
      </w:pPr>
    </w:p>
    <w:p w14:paraId="5E727D84" w14:textId="694621CB" w:rsidR="007F162C" w:rsidRPr="007F162C" w:rsidRDefault="007F162C" w:rsidP="007F162C">
      <w:pPr>
        <w:rPr>
          <w:lang w:val="en-GB"/>
        </w:rPr>
      </w:pPr>
    </w:p>
    <w:p w14:paraId="428B57B7" w14:textId="76B0E1B1" w:rsidR="007F162C" w:rsidRPr="007F162C" w:rsidRDefault="007F162C" w:rsidP="007F162C">
      <w:pPr>
        <w:rPr>
          <w:lang w:val="en-GB"/>
        </w:rPr>
      </w:pPr>
    </w:p>
    <w:p w14:paraId="7ACF37D0" w14:textId="7A9D11C8" w:rsidR="007F162C" w:rsidRPr="007F162C" w:rsidRDefault="007F162C" w:rsidP="007F162C">
      <w:pPr>
        <w:rPr>
          <w:lang w:val="en-GB"/>
        </w:rPr>
      </w:pPr>
    </w:p>
    <w:p w14:paraId="76C02328" w14:textId="4411BF53" w:rsidR="007F162C" w:rsidRPr="007F162C" w:rsidRDefault="007F162C" w:rsidP="007F162C">
      <w:pPr>
        <w:rPr>
          <w:lang w:val="en-GB"/>
        </w:rPr>
      </w:pPr>
    </w:p>
    <w:p w14:paraId="77E5AE7D" w14:textId="4163DB5C" w:rsidR="007F162C" w:rsidRPr="007F162C" w:rsidRDefault="007F162C" w:rsidP="007F162C">
      <w:pPr>
        <w:rPr>
          <w:lang w:val="en-GB"/>
        </w:rPr>
      </w:pPr>
    </w:p>
    <w:p w14:paraId="0ECC5255" w14:textId="77777777" w:rsidR="007D3894" w:rsidRPr="007F162C" w:rsidRDefault="007D3894" w:rsidP="00D41C07">
      <w:pPr>
        <w:rPr>
          <w:lang w:val="en-GB"/>
        </w:rPr>
      </w:pPr>
    </w:p>
    <w:p w14:paraId="0ED1BA41" w14:textId="0CBB51CA" w:rsidR="00D41886" w:rsidRPr="00A9312A" w:rsidRDefault="00E22ACD" w:rsidP="00D41886">
      <w:pPr>
        <w:pStyle w:val="berschrift1"/>
        <w:pageBreakBefore/>
        <w:rPr>
          <w:rFonts w:ascii="Times New Roman" w:hAnsi="Times New Roman" w:cs="Times New Roman"/>
          <w:color w:val="auto"/>
          <w:lang w:val="en-GB"/>
        </w:rPr>
      </w:pPr>
      <w:r>
        <w:rPr>
          <w:rFonts w:ascii="Times New Roman" w:hAnsi="Times New Roman" w:cs="Times New Roman"/>
          <w:color w:val="auto"/>
          <w:lang w:val="en-GB"/>
        </w:rPr>
        <w:lastRenderedPageBreak/>
        <w:t>A</w:t>
      </w:r>
      <w:r w:rsidR="00D41886" w:rsidRPr="00A9312A">
        <w:rPr>
          <w:rFonts w:ascii="Times New Roman" w:hAnsi="Times New Roman" w:cs="Times New Roman"/>
          <w:color w:val="auto"/>
          <w:lang w:val="en-GB"/>
        </w:rPr>
        <w:t>ppendix One: Papers that directly consider conduct risk (as at 29</w:t>
      </w:r>
      <w:r w:rsidR="00D41886" w:rsidRPr="00A9312A">
        <w:rPr>
          <w:rFonts w:ascii="Times New Roman" w:hAnsi="Times New Roman" w:cs="Times New Roman"/>
          <w:color w:val="auto"/>
          <w:vertAlign w:val="superscript"/>
          <w:lang w:val="en-GB"/>
        </w:rPr>
        <w:t>th</w:t>
      </w:r>
      <w:r w:rsidR="00D41886" w:rsidRPr="00A9312A">
        <w:rPr>
          <w:rFonts w:ascii="Times New Roman" w:hAnsi="Times New Roman" w:cs="Times New Roman"/>
          <w:color w:val="auto"/>
          <w:lang w:val="en-GB"/>
        </w:rPr>
        <w:t xml:space="preserve"> December 2019)</w:t>
      </w:r>
    </w:p>
    <w:p w14:paraId="5DDD066B" w14:textId="034C2120" w:rsidR="00D41886" w:rsidRPr="00A9312A" w:rsidRDefault="00D41886" w:rsidP="00D41886">
      <w:pPr>
        <w:rPr>
          <w:rFonts w:ascii="Times New Roman" w:hAnsi="Times New Roman" w:cs="Times New Roman"/>
          <w:lang w:val="en-GB"/>
        </w:rPr>
      </w:pPr>
    </w:p>
    <w:tbl>
      <w:tblPr>
        <w:tblStyle w:val="Tabellenraster"/>
        <w:tblW w:w="0" w:type="auto"/>
        <w:jc w:val="center"/>
        <w:tblLook w:val="04A0" w:firstRow="1" w:lastRow="0" w:firstColumn="1" w:lastColumn="0" w:noHBand="0" w:noVBand="1"/>
      </w:tblPr>
      <w:tblGrid>
        <w:gridCol w:w="2670"/>
        <w:gridCol w:w="1420"/>
        <w:gridCol w:w="2099"/>
      </w:tblGrid>
      <w:tr w:rsidR="00007977" w:rsidRPr="00670680" w14:paraId="76CDCFD1" w14:textId="77777777" w:rsidTr="00007977">
        <w:trPr>
          <w:jc w:val="center"/>
        </w:trPr>
        <w:tc>
          <w:tcPr>
            <w:tcW w:w="2670" w:type="dxa"/>
            <w:shd w:val="clear" w:color="auto" w:fill="D9D9D9" w:themeFill="background1" w:themeFillShade="D9"/>
          </w:tcPr>
          <w:p w14:paraId="0F0CCDC5" w14:textId="63135398" w:rsidR="00007977" w:rsidRPr="00E22ACD" w:rsidRDefault="00007977" w:rsidP="00F106B3">
            <w:pPr>
              <w:jc w:val="center"/>
              <w:rPr>
                <w:rFonts w:ascii="Times New Roman" w:hAnsi="Times New Roman" w:cs="Times New Roman"/>
                <w:b/>
                <w:bCs/>
                <w:lang w:val="en-GB"/>
              </w:rPr>
            </w:pPr>
            <w:r w:rsidRPr="00E22ACD">
              <w:rPr>
                <w:rFonts w:ascii="Times New Roman" w:hAnsi="Times New Roman" w:cs="Times New Roman"/>
                <w:b/>
                <w:bCs/>
                <w:lang w:val="en-GB"/>
              </w:rPr>
              <w:t>Title</w:t>
            </w:r>
          </w:p>
        </w:tc>
        <w:tc>
          <w:tcPr>
            <w:tcW w:w="1420" w:type="dxa"/>
            <w:shd w:val="clear" w:color="auto" w:fill="D9D9D9" w:themeFill="background1" w:themeFillShade="D9"/>
          </w:tcPr>
          <w:p w14:paraId="2FD44BDE" w14:textId="544E4015" w:rsidR="00007977" w:rsidRPr="00E22ACD" w:rsidRDefault="00007977" w:rsidP="00F106B3">
            <w:pPr>
              <w:jc w:val="center"/>
              <w:rPr>
                <w:rFonts w:ascii="Times New Roman" w:hAnsi="Times New Roman" w:cs="Times New Roman"/>
                <w:b/>
                <w:bCs/>
                <w:lang w:val="en-GB"/>
              </w:rPr>
            </w:pPr>
            <w:r>
              <w:rPr>
                <w:rFonts w:ascii="Times New Roman" w:hAnsi="Times New Roman" w:cs="Times New Roman"/>
                <w:b/>
                <w:bCs/>
                <w:lang w:val="en-GB"/>
              </w:rPr>
              <w:t>Author</w:t>
            </w:r>
          </w:p>
        </w:tc>
        <w:tc>
          <w:tcPr>
            <w:tcW w:w="2099" w:type="dxa"/>
            <w:shd w:val="clear" w:color="auto" w:fill="D9D9D9" w:themeFill="background1" w:themeFillShade="D9"/>
          </w:tcPr>
          <w:p w14:paraId="793EBC61" w14:textId="76C64865" w:rsidR="00007977" w:rsidRPr="00E22ACD" w:rsidRDefault="00007977" w:rsidP="00F106B3">
            <w:pPr>
              <w:jc w:val="center"/>
              <w:rPr>
                <w:rFonts w:ascii="Times New Roman" w:hAnsi="Times New Roman" w:cs="Times New Roman"/>
                <w:b/>
                <w:bCs/>
                <w:lang w:val="en-GB"/>
              </w:rPr>
            </w:pPr>
            <w:r w:rsidRPr="00E22ACD">
              <w:rPr>
                <w:rFonts w:ascii="Times New Roman" w:hAnsi="Times New Roman" w:cs="Times New Roman"/>
                <w:b/>
                <w:bCs/>
                <w:lang w:val="en-GB"/>
              </w:rPr>
              <w:t>No. of Google Scholar citations</w:t>
            </w:r>
          </w:p>
        </w:tc>
      </w:tr>
      <w:tr w:rsidR="00007977" w:rsidRPr="00A9312A" w14:paraId="37BD0F79" w14:textId="77777777" w:rsidTr="00007977">
        <w:trPr>
          <w:jc w:val="center"/>
        </w:trPr>
        <w:tc>
          <w:tcPr>
            <w:tcW w:w="2670" w:type="dxa"/>
          </w:tcPr>
          <w:p w14:paraId="50AA8B6C" w14:textId="6A457716"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Assessing conduct risk: a new challenge for sustainable corporate governance</w:t>
            </w:r>
          </w:p>
        </w:tc>
        <w:tc>
          <w:tcPr>
            <w:tcW w:w="1420" w:type="dxa"/>
          </w:tcPr>
          <w:p w14:paraId="123CCC42" w14:textId="7B502ADB" w:rsidR="00007977" w:rsidRPr="00E22ACD" w:rsidRDefault="00007977" w:rsidP="00A74020">
            <w:pPr>
              <w:jc w:val="center"/>
              <w:rPr>
                <w:rFonts w:ascii="Times New Roman" w:hAnsi="Times New Roman" w:cs="Times New Roman"/>
                <w:lang w:val="en-GB"/>
              </w:rPr>
            </w:pPr>
            <w:proofErr w:type="spellStart"/>
            <w:r>
              <w:rPr>
                <w:rFonts w:ascii="Times New Roman" w:hAnsi="Times New Roman" w:cs="Times New Roman"/>
                <w:lang w:val="en-GB"/>
              </w:rPr>
              <w:t>Manes</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AuthorYear="1"&gt;&lt;Author&gt;Manes&lt;/Author&gt;&lt;Year&gt;2019&lt;/Year&gt;&lt;RecNum&gt;320&lt;/RecNum&gt;&lt;DisplayText&gt;Manes (58)&lt;/DisplayText&gt;&lt;record&gt;&lt;rec-number&gt;320&lt;/rec-number&gt;&lt;foreign-keys&gt;&lt;key app="EN" db-id="2dfpr9x5rsv0tjers08pzwdcvfraswsf2rt2" timestamp="1584896544"&gt;320&lt;/key&gt;&lt;/foreign-keys&gt;&lt;ref-type name="Journal Article"&gt;17&lt;/ref-type&gt;&lt;contributors&gt;&lt;authors&gt;&lt;author&gt;Manes, Paola&lt;/author&gt;&lt;/authors&gt;&lt;/contributors&gt;&lt;titles&gt;&lt;title&gt;Assessing conduct risk: a new challenge for sustainable corporate governance&lt;/title&gt;&lt;secondary-title&gt;European Business Law Review&lt;/secondary-title&gt;&lt;/titles&gt;&lt;periodical&gt;&lt;full-title&gt;European Business Law Review&lt;/full-title&gt;&lt;/periodical&gt;&lt;pages&gt;987-1013&lt;/pages&gt;&lt;volume&gt;30&lt;/volume&gt;&lt;number&gt;6&lt;/number&gt;&lt;dates&gt;&lt;year&gt;2019&lt;/year&gt;&lt;pub-dates&gt;&lt;date&gt;2019/12/20&lt;/date&gt;&lt;/pub-dates&gt;&lt;/dates&gt;&lt;urls&gt;&lt;related-urls&gt;&lt;url&gt;https://uk.westlaw.com/Document/I74A3C700238E11EA97D5B6BA2C1BFE23/View/FullText.html&lt;/url&gt;&lt;/related-urls&gt;&lt;/urls&gt;&lt;/record&gt;&lt;/Cite&gt;&lt;/EndNote&gt;</w:instrText>
            </w:r>
            <w:r w:rsidRPr="00E22ACD">
              <w:rPr>
                <w:rFonts w:ascii="Times New Roman" w:hAnsi="Times New Roman" w:cs="Times New Roman"/>
                <w:lang w:val="en-GB"/>
              </w:rPr>
              <w:fldChar w:fldCharType="separate"/>
            </w:r>
            <w:r w:rsidR="006C0C09">
              <w:rPr>
                <w:rFonts w:ascii="Times New Roman" w:hAnsi="Times New Roman" w:cs="Times New Roman"/>
                <w:noProof/>
                <w:lang w:val="en-GB"/>
              </w:rPr>
              <w:t>Manes</w:t>
            </w:r>
            <w:proofErr w:type="spellEnd"/>
            <w:r w:rsidR="006C0C09">
              <w:rPr>
                <w:rFonts w:ascii="Times New Roman" w:hAnsi="Times New Roman" w:cs="Times New Roman"/>
                <w:noProof/>
                <w:lang w:val="en-GB"/>
              </w:rPr>
              <w:t xml:space="preserve"> (58)</w:t>
            </w:r>
            <w:r w:rsidRPr="00E22ACD">
              <w:rPr>
                <w:rFonts w:ascii="Times New Roman" w:hAnsi="Times New Roman" w:cs="Times New Roman"/>
                <w:lang w:val="en-GB"/>
              </w:rPr>
              <w:fldChar w:fldCharType="end"/>
            </w:r>
          </w:p>
        </w:tc>
        <w:tc>
          <w:tcPr>
            <w:tcW w:w="2099" w:type="dxa"/>
          </w:tcPr>
          <w:p w14:paraId="39B389DF" w14:textId="7E6F632E" w:rsidR="00007977" w:rsidRPr="00E22ACD" w:rsidRDefault="00007977" w:rsidP="00EB61E8">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6A9A3C10" w14:textId="77777777" w:rsidTr="00007977">
        <w:trPr>
          <w:jc w:val="center"/>
        </w:trPr>
        <w:tc>
          <w:tcPr>
            <w:tcW w:w="2670" w:type="dxa"/>
          </w:tcPr>
          <w:p w14:paraId="6B07582A" w14:textId="64194BCA"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Conduct risk: meaning, interpretation and dissension</w:t>
            </w:r>
          </w:p>
        </w:tc>
        <w:tc>
          <w:tcPr>
            <w:tcW w:w="1420" w:type="dxa"/>
          </w:tcPr>
          <w:p w14:paraId="34184632" w14:textId="6FC1234B" w:rsidR="00007977" w:rsidRPr="00E22ACD" w:rsidRDefault="00007977" w:rsidP="00EB61E8">
            <w:pPr>
              <w:jc w:val="center"/>
              <w:rPr>
                <w:rFonts w:ascii="Times New Roman" w:hAnsi="Times New Roman" w:cs="Times New Roman"/>
                <w:lang w:val="en-GB"/>
              </w:rPr>
            </w:pPr>
            <w:r w:rsidRPr="00E22ACD">
              <w:rPr>
                <w:rFonts w:ascii="Times New Roman" w:hAnsi="Times New Roman" w:cs="Times New Roman"/>
                <w:lang w:val="en-GB"/>
              </w:rPr>
              <w:t xml:space="preserve">de </w:t>
            </w:r>
            <w:proofErr w:type="spellStart"/>
            <w:r w:rsidRPr="00E22ACD">
              <w:rPr>
                <w:rFonts w:ascii="Times New Roman" w:hAnsi="Times New Roman" w:cs="Times New Roman"/>
                <w:lang w:val="en-GB"/>
              </w:rPr>
              <w:t>Pascalis</w:t>
            </w:r>
            <w:proofErr w:type="spellEnd"/>
            <w:r w:rsidRPr="00E22ACD">
              <w:rPr>
                <w:rFonts w:ascii="Times New Roman" w:hAnsi="Times New Roman" w:cs="Times New Roman"/>
                <w:lang w:val="en-GB"/>
              </w:rPr>
              <w:t xml:space="preserve"> </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ExcludeAuth="1"&gt;&lt;Author&gt;De Pascalis&lt;/Author&gt;&lt;Year&gt;2019&lt;/Year&gt;&lt;RecNum&gt;308&lt;/RecNum&gt;&lt;DisplayText&gt;&lt;style face="superscript"&gt;59&lt;/style&gt;&lt;/DisplayText&gt;&lt;record&gt;&lt;rec-number&gt;308&lt;/rec-number&gt;&lt;foreign-keys&gt;&lt;key app="EN" db-id="2dfpr9x5rsv0tjers08pzwdcvfraswsf2rt2" timestamp="1584893836"&gt;308&lt;/key&gt;&lt;/foreign-keys&gt;&lt;ref-type name="Journal Article"&gt;17&lt;/ref-type&gt;&lt;contributors&gt;&lt;authors&gt;&lt;author&gt;De Pascalis, Francesco&lt;/author&gt;&lt;/authors&gt;&lt;/contributors&gt;&lt;titles&gt;&lt;title&gt;Conduct risk: meaning, interpretation and dissension&lt;/title&gt;&lt;secondary-title&gt;European Business Law Review&lt;/secondary-title&gt;&lt;/titles&gt;&lt;periodical&gt;&lt;full-title&gt;European Business Law Review&lt;/full-title&gt;&lt;/periodical&gt;&lt;pages&gt;947-964&lt;/pages&gt;&lt;volume&gt;30&lt;/volume&gt;&lt;number&gt;6&lt;/number&gt;&lt;dates&gt;&lt;year&gt;2019&lt;/year&gt;&lt;pub-dates&gt;&lt;date&gt;2019/12/20&lt;/date&gt;&lt;/pub-dates&gt;&lt;/dates&gt;&lt;urls&gt;&lt;related-urls&gt;&lt;url&gt;https://uk.westlaw.com/Document/I74E1BA60238E11EA97D5B6BA2C1BFE23/View/FullText.html&lt;/url&gt;&lt;/related-urls&gt;&lt;/urls&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59</w:t>
            </w:r>
            <w:r w:rsidRPr="00E22ACD">
              <w:rPr>
                <w:rFonts w:ascii="Times New Roman" w:hAnsi="Times New Roman" w:cs="Times New Roman"/>
                <w:lang w:val="en-GB"/>
              </w:rPr>
              <w:fldChar w:fldCharType="end"/>
            </w:r>
          </w:p>
        </w:tc>
        <w:tc>
          <w:tcPr>
            <w:tcW w:w="2099" w:type="dxa"/>
          </w:tcPr>
          <w:p w14:paraId="13CE40D7" w14:textId="4174ACDC" w:rsidR="00007977" w:rsidRPr="00E22ACD" w:rsidRDefault="00007977" w:rsidP="00EB61E8">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1AA06A1F" w14:textId="77777777" w:rsidTr="00007977">
        <w:trPr>
          <w:jc w:val="center"/>
        </w:trPr>
        <w:tc>
          <w:tcPr>
            <w:tcW w:w="2670" w:type="dxa"/>
          </w:tcPr>
          <w:p w14:paraId="39FF285A" w14:textId="64FA32F9"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Why is managing conduct risk critical for a firm’s board?</w:t>
            </w:r>
          </w:p>
        </w:tc>
        <w:tc>
          <w:tcPr>
            <w:tcW w:w="1420" w:type="dxa"/>
          </w:tcPr>
          <w:p w14:paraId="0007CB07" w14:textId="5CAD43F8" w:rsidR="00007977" w:rsidRPr="00E22ACD" w:rsidRDefault="00007977" w:rsidP="00EB61E8">
            <w:pPr>
              <w:jc w:val="center"/>
              <w:rPr>
                <w:rFonts w:ascii="Times New Roman" w:hAnsi="Times New Roman" w:cs="Times New Roman"/>
                <w:lang w:val="en-GB"/>
              </w:rPr>
            </w:pPr>
            <w:r>
              <w:rPr>
                <w:rFonts w:ascii="Times New Roman" w:hAnsi="Times New Roman" w:cs="Times New Roman"/>
                <w:lang w:val="en-GB"/>
              </w:rPr>
              <w:t>Baijal</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ExcludeAuth="1"&gt;&lt;Author&gt;Baijal&lt;/Author&gt;&lt;Year&gt;2018&lt;/Year&gt;&lt;RecNum&gt;309&lt;/RecNum&gt;&lt;DisplayText&gt;&lt;style face="superscript"&gt;60&lt;/style&gt;&lt;/DisplayText&gt;&lt;record&gt;&lt;rec-number&gt;309&lt;/rec-number&gt;&lt;foreign-keys&gt;&lt;key app="EN" db-id="2dfpr9x5rsv0tjers08pzwdcvfraswsf2rt2" timestamp="1584893885"&gt;309&lt;/key&gt;&lt;/foreign-keys&gt;&lt;ref-type name="Journal Article"&gt;17&lt;/ref-type&gt;&lt;contributors&gt;&lt;authors&gt;&lt;author&gt;Baijal, R.&lt;/author&gt;&lt;/authors&gt;&lt;/contributors&gt;&lt;auth-address&gt;BGC Partners, Cantor Fitzgerald&lt;/auth-address&gt;&lt;titles&gt;&lt;title&gt;Why is managing conduct risk critical for a firm’s board?&lt;/title&gt;&lt;secondary-title&gt;Journal of Risk Management in Financial Institutions&lt;/secondary-title&gt;&lt;/titles&gt;&lt;periodical&gt;&lt;full-title&gt;Journal of Risk Management in Financial Institutions&lt;/full-title&gt;&lt;/periodical&gt;&lt;pages&gt;10-18&lt;/pages&gt;&lt;volume&gt;11&lt;/volume&gt;&lt;number&gt;1&lt;/number&gt;&lt;section&gt;10&lt;/section&gt;&lt;keywords&gt;&lt;keyword&gt;Conduct risk&lt;/keyword&gt;&lt;keyword&gt;Financial services&lt;/keyword&gt;&lt;keyword&gt;Misconduct&lt;/keyword&gt;&lt;keyword&gt;Operational risk&lt;/keyword&gt;&lt;keyword&gt;Risk governance&lt;/keyword&gt;&lt;keyword&gt;The board&lt;/keyword&gt;&lt;/keywords&gt;&lt;dates&gt;&lt;year&gt;2018&lt;/year&gt;&lt;pub-dates&gt;&lt;date&gt;12 / 01 /&lt;/date&gt;&lt;/pub-dates&gt;&lt;/dates&gt;&lt;publisher&gt;Henry Stewart Publications&lt;/publisher&gt;&lt;isbn&gt;17528895&amp;#xD;17528887&lt;/isbn&gt;&lt;accession-num&gt;edselc.2-52.0-85059229261&lt;/accession-num&gt;&lt;work-type&gt;Article&lt;/work-type&gt;&lt;urls&gt;&lt;related-urls&gt;&lt;url&gt;http://search.ebscohost.com/login.aspx?direct=true&amp;amp;db=edselc&amp;amp;AN=edselc.2-52.0-85059229261&amp;amp;site=eds-live&lt;/url&gt;&lt;/related-urls&gt;&lt;/urls&gt;&lt;remote-database-name&gt;edselc&lt;/remote-database-name&gt;&lt;remote-database-provider&gt;EBSCOhost&lt;/remote-database-provider&gt;&lt;language&gt;English&lt;/language&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60</w:t>
            </w:r>
            <w:r w:rsidRPr="00E22ACD">
              <w:rPr>
                <w:rFonts w:ascii="Times New Roman" w:hAnsi="Times New Roman" w:cs="Times New Roman"/>
                <w:lang w:val="en-GB"/>
              </w:rPr>
              <w:fldChar w:fldCharType="end"/>
            </w:r>
          </w:p>
        </w:tc>
        <w:tc>
          <w:tcPr>
            <w:tcW w:w="2099" w:type="dxa"/>
          </w:tcPr>
          <w:p w14:paraId="0CBBC5D0" w14:textId="2249B093" w:rsidR="00007977" w:rsidRPr="00E22ACD" w:rsidRDefault="00007977" w:rsidP="00EB61E8">
            <w:pPr>
              <w:jc w:val="center"/>
              <w:rPr>
                <w:rFonts w:ascii="Times New Roman" w:hAnsi="Times New Roman" w:cs="Times New Roman"/>
                <w:lang w:val="en-GB"/>
              </w:rPr>
            </w:pPr>
            <w:r w:rsidRPr="00E22ACD">
              <w:rPr>
                <w:rFonts w:ascii="Times New Roman" w:hAnsi="Times New Roman" w:cs="Times New Roman"/>
                <w:lang w:val="en-GB"/>
              </w:rPr>
              <w:t>1</w:t>
            </w:r>
          </w:p>
        </w:tc>
      </w:tr>
      <w:tr w:rsidR="00007977" w:rsidRPr="00A9312A" w14:paraId="7E887BC6" w14:textId="77777777" w:rsidTr="00007977">
        <w:trPr>
          <w:jc w:val="center"/>
        </w:trPr>
        <w:tc>
          <w:tcPr>
            <w:tcW w:w="2670" w:type="dxa"/>
          </w:tcPr>
          <w:p w14:paraId="1713EB86" w14:textId="3D83E8B5"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Benchmarked and comparative conduct risk reviews: fit for future purpose</w:t>
            </w:r>
          </w:p>
        </w:tc>
        <w:tc>
          <w:tcPr>
            <w:tcW w:w="1420" w:type="dxa"/>
          </w:tcPr>
          <w:p w14:paraId="33E047A2" w14:textId="1D76DD3D" w:rsidR="00007977" w:rsidRPr="00E22ACD" w:rsidRDefault="00007977" w:rsidP="00BB3B88">
            <w:pPr>
              <w:jc w:val="center"/>
              <w:rPr>
                <w:rFonts w:ascii="Times New Roman" w:hAnsi="Times New Roman" w:cs="Times New Roman"/>
                <w:lang w:val="en-GB"/>
              </w:rPr>
            </w:pPr>
            <w:proofErr w:type="spellStart"/>
            <w:r>
              <w:rPr>
                <w:rFonts w:ascii="Times New Roman" w:hAnsi="Times New Roman" w:cs="Times New Roman"/>
                <w:lang w:val="en-GB"/>
              </w:rPr>
              <w:t>Stears</w:t>
            </w:r>
            <w:proofErr w:type="spellEnd"/>
            <w:r>
              <w:rPr>
                <w:rFonts w:ascii="Times New Roman" w:hAnsi="Times New Roman" w:cs="Times New Roman"/>
                <w:lang w:val="en-GB"/>
              </w:rPr>
              <w:t xml:space="preserve"> and McCormick</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ExcludeAuth="1"&gt;&lt;Author&gt;Stears&lt;/Author&gt;&lt;Year&gt;2015&lt;/Year&gt;&lt;RecNum&gt;310&lt;/RecNum&gt;&lt;DisplayText&gt;&lt;style face="superscript"&gt;61&lt;/style&gt;&lt;/DisplayText&gt;&lt;record&gt;&lt;rec-number&gt;310&lt;/rec-number&gt;&lt;foreign-keys&gt;&lt;key app="EN" db-id="2dfpr9x5rsv0tjers08pzwdcvfraswsf2rt2" timestamp="1584893983"&gt;310&lt;/key&gt;&lt;/foreign-keys&gt;&lt;ref-type name="Journal Article"&gt;17&lt;/ref-type&gt;&lt;contributors&gt;&lt;authors&gt;&lt;author&gt;Stears, Christopher, &lt;/author&gt;&lt;author&gt;McCormick, Roger&lt;/author&gt;&lt;/authors&gt;&lt;/contributors&gt;&lt;titles&gt;&lt;title&gt;Benchmarked and comparative conduct risk reviews: fit for future purpose&lt;/title&gt;&lt;secondary-title&gt;Company Lawyer&lt;/secondary-title&gt;&lt;/titles&gt;&lt;periodical&gt;&lt;full-title&gt;Company Lawyer&lt;/full-title&gt;&lt;/periodical&gt;&lt;pages&gt;175-179&lt;/pages&gt;&lt;dates&gt;&lt;year&gt;2015&lt;/year&gt;&lt;pub-dates&gt;&lt;date&gt;2015/05/11&lt;/date&gt;&lt;/pub-dates&gt;&lt;/dates&gt;&lt;urls&gt;&lt;related-urls&gt;&lt;url&gt;https://uk.westlaw.com/Document/IFC0E7961F7F611E4AC089D8BF3283C47/View/FullText.html&lt;/url&gt;&lt;/related-urls&gt;&lt;/urls&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61</w:t>
            </w:r>
            <w:r w:rsidRPr="00E22ACD">
              <w:rPr>
                <w:rFonts w:ascii="Times New Roman" w:hAnsi="Times New Roman" w:cs="Times New Roman"/>
                <w:lang w:val="en-GB"/>
              </w:rPr>
              <w:fldChar w:fldCharType="end"/>
            </w:r>
          </w:p>
        </w:tc>
        <w:tc>
          <w:tcPr>
            <w:tcW w:w="2099" w:type="dxa"/>
          </w:tcPr>
          <w:p w14:paraId="723F395C" w14:textId="460473EE" w:rsidR="00007977" w:rsidRPr="00E22ACD" w:rsidRDefault="00007977" w:rsidP="00BB3B88">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409A16C8" w14:textId="77777777" w:rsidTr="00007977">
        <w:trPr>
          <w:jc w:val="center"/>
        </w:trPr>
        <w:tc>
          <w:tcPr>
            <w:tcW w:w="2670" w:type="dxa"/>
          </w:tcPr>
          <w:p w14:paraId="550156C9" w14:textId="5A632C31"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Conduct risks now a prudential concern.</w:t>
            </w:r>
          </w:p>
        </w:tc>
        <w:tc>
          <w:tcPr>
            <w:tcW w:w="1420" w:type="dxa"/>
          </w:tcPr>
          <w:p w14:paraId="3E8B6927" w14:textId="7E025111" w:rsidR="00007977" w:rsidRPr="00E22ACD" w:rsidRDefault="00007977" w:rsidP="00104811">
            <w:pPr>
              <w:jc w:val="center"/>
              <w:rPr>
                <w:rFonts w:ascii="Times New Roman" w:hAnsi="Times New Roman" w:cs="Times New Roman"/>
                <w:lang w:val="en-GB"/>
              </w:rPr>
            </w:pPr>
            <w:r>
              <w:rPr>
                <w:rFonts w:ascii="Times New Roman" w:hAnsi="Times New Roman" w:cs="Times New Roman"/>
                <w:lang w:val="en-GB"/>
              </w:rPr>
              <w:t>Alexander</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ExcludeAuth="1"&gt;&lt;Author&gt;Alexander&lt;/Author&gt;&lt;Year&gt;2014&lt;/Year&gt;&lt;RecNum&gt;311&lt;/RecNum&gt;&lt;DisplayText&gt;&lt;style face="superscript"&gt;62&lt;/style&gt;&lt;/DisplayText&gt;&lt;record&gt;&lt;rec-number&gt;311&lt;/rec-number&gt;&lt;foreign-keys&gt;&lt;key app="EN" db-id="2dfpr9x5rsv0tjers08pzwdcvfraswsf2rt2" timestamp="1584894029"&gt;311&lt;/key&gt;&lt;/foreign-keys&gt;&lt;ref-type name="Journal Article"&gt;17&lt;/ref-type&gt;&lt;contributors&gt;&lt;authors&gt;&lt;author&gt;Alexander, Philip&lt;/author&gt;&lt;/authors&gt;&lt;/contributors&gt;&lt;titles&gt;&lt;title&gt;Conduct risks now a prudential concern&lt;/title&gt;&lt;secondary-title&gt;Banker&lt;/secondary-title&gt;&lt;/titles&gt;&lt;periodical&gt;&lt;full-title&gt;Banker&lt;/full-title&gt;&lt;/periodical&gt;&lt;pages&gt;96&lt;/pages&gt;&lt;dates&gt;&lt;year&gt;2014&lt;/year&gt;&lt;pub-dates&gt;&lt;date&gt;2014/11/17&lt;/date&gt;&lt;/pub-dates&gt;&lt;/dates&gt;&lt;urls&gt;&lt;related-urls&gt;&lt;url&gt;https://uk.westlaw.com/Document/I36249D106E6C11E49957F9C5BFF8BAC0/View/FullText.html&lt;/url&gt;&lt;/related-urls&gt;&lt;/urls&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62</w:t>
            </w:r>
            <w:r w:rsidRPr="00E22ACD">
              <w:rPr>
                <w:rFonts w:ascii="Times New Roman" w:hAnsi="Times New Roman" w:cs="Times New Roman"/>
                <w:lang w:val="en-GB"/>
              </w:rPr>
              <w:fldChar w:fldCharType="end"/>
            </w:r>
          </w:p>
        </w:tc>
        <w:tc>
          <w:tcPr>
            <w:tcW w:w="2099" w:type="dxa"/>
          </w:tcPr>
          <w:p w14:paraId="2F6B409A" w14:textId="3E28CE9E" w:rsidR="00007977" w:rsidRPr="00E22ACD" w:rsidRDefault="00007977" w:rsidP="00104811">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411BFA6D" w14:textId="77777777" w:rsidTr="00007977">
        <w:trPr>
          <w:jc w:val="center"/>
        </w:trPr>
        <w:tc>
          <w:tcPr>
            <w:tcW w:w="2670" w:type="dxa"/>
          </w:tcPr>
          <w:p w14:paraId="7268D164" w14:textId="4992EEC5"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Conduct, reputation and control.</w:t>
            </w:r>
          </w:p>
        </w:tc>
        <w:tc>
          <w:tcPr>
            <w:tcW w:w="1420" w:type="dxa"/>
          </w:tcPr>
          <w:p w14:paraId="14558F63" w14:textId="33C8FC1D" w:rsidR="00007977" w:rsidRPr="00E22ACD" w:rsidRDefault="00007977" w:rsidP="00487BA6">
            <w:pPr>
              <w:jc w:val="center"/>
              <w:rPr>
                <w:rFonts w:ascii="Times New Roman" w:hAnsi="Times New Roman" w:cs="Times New Roman"/>
                <w:lang w:val="en-GB"/>
              </w:rPr>
            </w:pPr>
            <w:r>
              <w:rPr>
                <w:rFonts w:ascii="Times New Roman" w:hAnsi="Times New Roman" w:cs="Times New Roman"/>
                <w:lang w:val="en-GB"/>
              </w:rPr>
              <w:t>Imeson</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ExcludeAuth="1"&gt;&lt;Author&gt;Imeson&lt;/Author&gt;&lt;Year&gt;2014&lt;/Year&gt;&lt;RecNum&gt;312&lt;/RecNum&gt;&lt;DisplayText&gt;&lt;style face="superscript"&gt;63&lt;/style&gt;&lt;/DisplayText&gt;&lt;record&gt;&lt;rec-number&gt;312&lt;/rec-number&gt;&lt;foreign-keys&gt;&lt;key app="EN" db-id="2dfpr9x5rsv0tjers08pzwdcvfraswsf2rt2" timestamp="1584894071"&gt;312&lt;/key&gt;&lt;/foreign-keys&gt;&lt;ref-type name="Journal Article"&gt;17&lt;/ref-type&gt;&lt;contributors&gt;&lt;authors&gt;&lt;author&gt;Imeson, Michael&lt;/author&gt;&lt;/authors&gt;&lt;/contributors&gt;&lt;titles&gt;&lt;title&gt;Conduct, reputation and control&lt;/title&gt;&lt;secondary-title&gt;Banker&lt;/secondary-title&gt;&lt;/titles&gt;&lt;periodical&gt;&lt;full-title&gt;Banker&lt;/full-title&gt;&lt;/periodical&gt;&lt;pages&gt;11-12&lt;/pages&gt;&lt;dates&gt;&lt;year&gt;2014&lt;/year&gt;&lt;pub-dates&gt;&lt;date&gt;2014/01/27&lt;/date&gt;&lt;/pub-dates&gt;&lt;/dates&gt;&lt;urls&gt;&lt;related-urls&gt;&lt;url&gt;https://uk.westlaw.com/Document/I9AC08D9087CE11E3A5E6DADAD0EDB059/View/FullText.html&lt;/url&gt;&lt;/related-urls&gt;&lt;/urls&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63</w:t>
            </w:r>
            <w:r w:rsidRPr="00E22ACD">
              <w:rPr>
                <w:rFonts w:ascii="Times New Roman" w:hAnsi="Times New Roman" w:cs="Times New Roman"/>
                <w:lang w:val="en-GB"/>
              </w:rPr>
              <w:fldChar w:fldCharType="end"/>
            </w:r>
          </w:p>
        </w:tc>
        <w:tc>
          <w:tcPr>
            <w:tcW w:w="2099" w:type="dxa"/>
          </w:tcPr>
          <w:p w14:paraId="3A35E842" w14:textId="054DCA46" w:rsidR="00007977" w:rsidRPr="00E22ACD" w:rsidRDefault="00007977" w:rsidP="00487BA6">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223801DD" w14:textId="77777777" w:rsidTr="00007977">
        <w:trPr>
          <w:jc w:val="center"/>
        </w:trPr>
        <w:tc>
          <w:tcPr>
            <w:tcW w:w="2670" w:type="dxa"/>
          </w:tcPr>
          <w:p w14:paraId="69630841" w14:textId="0F627797"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Legal and Conduct Risk in the Financial Markets: Third Edition Book Review</w:t>
            </w:r>
          </w:p>
        </w:tc>
        <w:tc>
          <w:tcPr>
            <w:tcW w:w="1420" w:type="dxa"/>
          </w:tcPr>
          <w:p w14:paraId="5EA4BC2B" w14:textId="2846BCCF" w:rsidR="00007977" w:rsidRPr="00E22ACD" w:rsidRDefault="00007977" w:rsidP="00CA5D4A">
            <w:pPr>
              <w:jc w:val="center"/>
              <w:rPr>
                <w:rFonts w:ascii="Times New Roman" w:hAnsi="Times New Roman" w:cs="Times New Roman"/>
                <w:lang w:val="en-GB"/>
              </w:rPr>
            </w:pPr>
            <w:r>
              <w:rPr>
                <w:rFonts w:ascii="Times New Roman" w:hAnsi="Times New Roman" w:cs="Times New Roman"/>
                <w:lang w:val="en-GB"/>
              </w:rPr>
              <w:t>Johnston</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ExcludeAuth="1"&gt;&lt;Author&gt;Johnston&lt;/Author&gt;&lt;Year&gt;2019&lt;/Year&gt;&lt;RecNum&gt;313&lt;/RecNum&gt;&lt;DisplayText&gt;&lt;style face="superscript"&gt;64&lt;/style&gt;&lt;/DisplayText&gt;&lt;record&gt;&lt;rec-number&gt;313&lt;/rec-number&gt;&lt;foreign-keys&gt;&lt;key app="EN" db-id="2dfpr9x5rsv0tjers08pzwdcvfraswsf2rt2" timestamp="1584894141"&gt;313&lt;/key&gt;&lt;/foreign-keys&gt;&lt;ref-type name="Journal Article"&gt;17&lt;/ref-type&gt;&lt;contributors&gt;&lt;authors&gt;&lt;author&gt;Johnston, William&lt;/author&gt;&lt;/authors&gt;&lt;/contributors&gt;&lt;titles&gt;&lt;title&gt;Legal and Conduct Risk in the Financial Markets: Third Edition&lt;/title&gt;&lt;secondary-title&gt;Business Law International&lt;/secondary-title&gt;&lt;/titles&gt;&lt;periodical&gt;&lt;full-title&gt;Business Law International&lt;/full-title&gt;&lt;/periodical&gt;&lt;pages&gt;87&lt;/pages&gt;&lt;volume&gt;20&lt;/volume&gt;&lt;number&gt;1&lt;/number&gt;&lt;keywords&gt;&lt;keyword&gt;FINANCIAL markets&lt;/keyword&gt;&lt;keyword&gt;NONFICTION&lt;/keyword&gt;&lt;keyword&gt;MCCORMICK, Roger&lt;/keyword&gt;&lt;keyword&gt;STEARS, Chris&lt;/keyword&gt;&lt;keyword&gt;LEGAL &amp;amp; Conduct Risk in the Financial Markets (Book)&lt;/keyword&gt;&lt;/keywords&gt;&lt;dates&gt;&lt;year&gt;2019&lt;/year&gt;&lt;pub-dates&gt;&lt;date&gt;01//&lt;/date&gt;&lt;/pub-dates&gt;&lt;/dates&gt;&lt;isbn&gt;1467632X&lt;/isbn&gt;&lt;urls&gt;&lt;related-urls&gt;&lt;url&gt;http://search.ebscohost.com/login.aspx?direct=true&amp;amp;db=edb&amp;amp;AN=135119239&amp;amp;site=eds-live&lt;/url&gt;&lt;/related-urls&gt;&lt;/urls&gt;&lt;remote-database-name&gt;edb&lt;/remote-database-name&gt;&lt;remote-database-provider&gt;EBSCOhost&lt;/remote-database-provider&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64</w:t>
            </w:r>
            <w:r w:rsidRPr="00E22ACD">
              <w:rPr>
                <w:rFonts w:ascii="Times New Roman" w:hAnsi="Times New Roman" w:cs="Times New Roman"/>
                <w:lang w:val="en-GB"/>
              </w:rPr>
              <w:fldChar w:fldCharType="end"/>
            </w:r>
          </w:p>
        </w:tc>
        <w:tc>
          <w:tcPr>
            <w:tcW w:w="2099" w:type="dxa"/>
          </w:tcPr>
          <w:p w14:paraId="17408B98" w14:textId="316A8608" w:rsidR="00007977" w:rsidRPr="00E22ACD" w:rsidRDefault="00007977" w:rsidP="00CA5D4A">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34911FF1" w14:textId="77777777" w:rsidTr="00007977">
        <w:trPr>
          <w:jc w:val="center"/>
        </w:trPr>
        <w:tc>
          <w:tcPr>
            <w:tcW w:w="2670" w:type="dxa"/>
          </w:tcPr>
          <w:p w14:paraId="2582075B" w14:textId="735FBBC1"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The challenge of assessing and shaping bank conduct, ethics and culture: Insights from the social sciences.</w:t>
            </w:r>
          </w:p>
        </w:tc>
        <w:tc>
          <w:tcPr>
            <w:tcW w:w="1420" w:type="dxa"/>
          </w:tcPr>
          <w:p w14:paraId="01C50BC4" w14:textId="0FDE77A1" w:rsidR="00007977" w:rsidRPr="00E22ACD" w:rsidRDefault="00007977" w:rsidP="00CA5D4A">
            <w:pPr>
              <w:jc w:val="center"/>
              <w:rPr>
                <w:rFonts w:ascii="Times New Roman" w:hAnsi="Times New Roman" w:cs="Times New Roman"/>
                <w:lang w:val="en-GB"/>
              </w:rPr>
            </w:pPr>
            <w:r>
              <w:rPr>
                <w:rFonts w:ascii="Times New Roman" w:hAnsi="Times New Roman" w:cs="Times New Roman"/>
                <w:lang w:val="en-GB"/>
              </w:rPr>
              <w:t>Connell</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ExcludeAuth="1"&gt;&lt;Author&gt;Connell&lt;/Author&gt;&lt;Year&gt;2017&lt;/Year&gt;&lt;RecNum&gt;314&lt;/RecNum&gt;&lt;DisplayText&gt;&lt;style face="superscript"&gt;65&lt;/style&gt;&lt;/DisplayText&gt;&lt;record&gt;&lt;rec-number&gt;314&lt;/rec-number&gt;&lt;foreign-keys&gt;&lt;key app="EN" db-id="2dfpr9x5rsv0tjers08pzwdcvfraswsf2rt2" timestamp="1584894300"&gt;314&lt;/key&gt;&lt;/foreign-keys&gt;&lt;ref-type name="Journal Article"&gt;17&lt;/ref-type&gt;&lt;contributors&gt;&lt;authors&gt;&lt;author&gt;Connell, Matthew&lt;/author&gt;&lt;/authors&gt;&lt;/contributors&gt;&lt;titles&gt;&lt;title&gt;The challenge of assessing and shaping bank conduct, ethics and culture: Insights from the social sciences&lt;/title&gt;&lt;secondary-title&gt;Journal of Risk Management in Financial Institutions&lt;/secondary-title&gt;&lt;/titles&gt;&lt;periodical&gt;&lt;full-title&gt;Journal of Risk Management in Financial Institutions&lt;/full-title&gt;&lt;/periodical&gt;&lt;pages&gt;89-98&lt;/pages&gt;&lt;volume&gt;10&lt;/volume&gt;&lt;number&gt;1&lt;/number&gt;&lt;keywords&gt;&lt;keyword&gt;RISK&lt;/keyword&gt;&lt;keyword&gt;RISK assessment&lt;/keyword&gt;&lt;keyword&gt;BANKING industry ethics&lt;/keyword&gt;&lt;keyword&gt;CORPORATE culture&lt;/keyword&gt;&lt;keyword&gt;LIBOR&lt;/keyword&gt;&lt;keyword&gt;CORRUPT practices of financial institutions&lt;/keyword&gt;&lt;keyword&gt;ECONOMICS&lt;/keyword&gt;&lt;keyword&gt;MANAGEMENT&lt;/keyword&gt;&lt;keyword&gt;convention&lt;/keyword&gt;&lt;keyword&gt;culture&lt;/keyword&gt;&lt;keyword&gt;order of worth&lt;/keyword&gt;&lt;keyword&gt;organisation&lt;/keyword&gt;&lt;/keywords&gt;&lt;dates&gt;&lt;year&gt;2017&lt;/year&gt;&lt;pub-dates&gt;&lt;date&gt;//Winter2016/2017&amp;#xD;Winter2016/2017&lt;/date&gt;&lt;/pub-dates&gt;&lt;/dates&gt;&lt;isbn&gt;17528887&lt;/isbn&gt;&lt;urls&gt;&lt;related-urls&gt;&lt;url&gt;http://search.ebscohost.com/login.aspx?direct=true&amp;amp;db=edb&amp;amp;AN=121741126&amp;amp;site=eds-live&lt;/url&gt;&lt;/related-urls&gt;&lt;/urls&gt;&lt;remote-database-name&gt;edb&lt;/remote-database-name&gt;&lt;remote-database-provider&gt;EBSCOhost&lt;/remote-database-provider&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65</w:t>
            </w:r>
            <w:r w:rsidRPr="00E22ACD">
              <w:rPr>
                <w:rFonts w:ascii="Times New Roman" w:hAnsi="Times New Roman" w:cs="Times New Roman"/>
                <w:lang w:val="en-GB"/>
              </w:rPr>
              <w:fldChar w:fldCharType="end"/>
            </w:r>
          </w:p>
        </w:tc>
        <w:tc>
          <w:tcPr>
            <w:tcW w:w="2099" w:type="dxa"/>
          </w:tcPr>
          <w:p w14:paraId="0C4B01CF" w14:textId="70D3A099" w:rsidR="00007977" w:rsidRPr="00E22ACD" w:rsidRDefault="00007977" w:rsidP="00CA5D4A">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62D66873" w14:textId="77777777" w:rsidTr="00007977">
        <w:trPr>
          <w:jc w:val="center"/>
        </w:trPr>
        <w:tc>
          <w:tcPr>
            <w:tcW w:w="2670" w:type="dxa"/>
          </w:tcPr>
          <w:p w14:paraId="0BD54F6F" w14:textId="00BAA707"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Data key to managing conduct risk.</w:t>
            </w:r>
          </w:p>
        </w:tc>
        <w:tc>
          <w:tcPr>
            <w:tcW w:w="1420" w:type="dxa"/>
          </w:tcPr>
          <w:p w14:paraId="494399A5" w14:textId="25E63ED2" w:rsidR="00007977" w:rsidRPr="00E22ACD" w:rsidRDefault="00007977" w:rsidP="00CA5D4A">
            <w:pPr>
              <w:jc w:val="center"/>
              <w:rPr>
                <w:rFonts w:ascii="Times New Roman" w:hAnsi="Times New Roman" w:cs="Times New Roman"/>
                <w:lang w:val="en-GB"/>
              </w:rPr>
            </w:pPr>
            <w:proofErr w:type="spellStart"/>
            <w:r>
              <w:rPr>
                <w:rFonts w:ascii="Times New Roman" w:hAnsi="Times New Roman" w:cs="Times New Roman"/>
                <w:lang w:val="en-GB"/>
              </w:rPr>
              <w:t>Szehofner</w:t>
            </w:r>
            <w:proofErr w:type="spellEnd"/>
            <w:r>
              <w:rPr>
                <w:rFonts w:ascii="Times New Roman" w:hAnsi="Times New Roman" w:cs="Times New Roman"/>
                <w:lang w:val="en-GB"/>
              </w:rPr>
              <w:t xml:space="preserve"> and Mallem</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ExcludeAuth="1"&gt;&lt;Author&gt;Szehofner&lt;/Author&gt;&lt;Year&gt;2017&lt;/Year&gt;&lt;RecNum&gt;315&lt;/RecNum&gt;&lt;DisplayText&gt;&lt;style face="superscript"&gt;66&lt;/style&gt;&lt;/DisplayText&gt;&lt;record&gt;&lt;rec-number&gt;315&lt;/rec-number&gt;&lt;foreign-keys&gt;&lt;key app="EN" db-id="2dfpr9x5rsv0tjers08pzwdcvfraswsf2rt2" timestamp="1584894336"&gt;315&lt;/key&gt;&lt;/foreign-keys&gt;&lt;ref-type name="Journal Article"&gt;17&lt;/ref-type&gt;&lt;contributors&gt;&lt;authors&gt;&lt;author&gt;Szehofner, Jon&lt;/author&gt;&lt;author&gt;Mallem, Clarisse&lt;/author&gt;&lt;/authors&gt;&lt;/contributors&gt;&lt;titles&gt;&lt;title&gt;Data key to managing conduct risk&lt;/title&gt;&lt;secondary-title&gt;Global Risk Regulator&lt;/secondary-title&gt;&lt;/titles&gt;&lt;periodical&gt;&lt;full-title&gt;Global Risk Regulator&lt;/full-title&gt;&lt;/periodical&gt;&lt;pages&gt;18&lt;/pages&gt;&lt;volume&gt;15&lt;/volume&gt;&lt;number&gt;4&lt;/number&gt;&lt;dates&gt;&lt;year&gt;2017&lt;/year&gt;&lt;pub-dates&gt;&lt;date&gt;04//&lt;/date&gt;&lt;/pub-dates&gt;&lt;/dates&gt;&lt;isbn&gt;17416620&lt;/isbn&gt;&lt;urls&gt;&lt;related-urls&gt;&lt;url&gt;http://search.ebscohost.com/login.aspx?direct=true&amp;amp;db=edb&amp;amp;AN=123622278&amp;amp;site=eds-live&lt;/url&gt;&lt;/related-urls&gt;&lt;/urls&gt;&lt;remote-database-name&gt;edb&lt;/remote-database-name&gt;&lt;remote-database-provider&gt;EBSCOhost&lt;/remote-database-provider&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66</w:t>
            </w:r>
            <w:r w:rsidRPr="00E22ACD">
              <w:rPr>
                <w:rFonts w:ascii="Times New Roman" w:hAnsi="Times New Roman" w:cs="Times New Roman"/>
                <w:lang w:val="en-GB"/>
              </w:rPr>
              <w:fldChar w:fldCharType="end"/>
            </w:r>
          </w:p>
        </w:tc>
        <w:tc>
          <w:tcPr>
            <w:tcW w:w="2099" w:type="dxa"/>
          </w:tcPr>
          <w:p w14:paraId="05427D87" w14:textId="7F610D2E" w:rsidR="00007977" w:rsidRPr="00E22ACD" w:rsidRDefault="00007977" w:rsidP="00CA5D4A">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7DFDC707" w14:textId="77777777" w:rsidTr="00007977">
        <w:trPr>
          <w:jc w:val="center"/>
        </w:trPr>
        <w:tc>
          <w:tcPr>
            <w:tcW w:w="2670" w:type="dxa"/>
          </w:tcPr>
          <w:p w14:paraId="1A84C769" w14:textId="3DE67CDF"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Regulating conduct of financial institutions in Australia: is culture the new frontier of regulation?</w:t>
            </w:r>
          </w:p>
        </w:tc>
        <w:tc>
          <w:tcPr>
            <w:tcW w:w="1420" w:type="dxa"/>
          </w:tcPr>
          <w:p w14:paraId="20DF1001" w14:textId="5328CC6D" w:rsidR="00007977" w:rsidRPr="00E22ACD" w:rsidRDefault="00007977" w:rsidP="00CA5D4A">
            <w:pPr>
              <w:jc w:val="center"/>
              <w:rPr>
                <w:rFonts w:ascii="Times New Roman" w:hAnsi="Times New Roman" w:cs="Times New Roman"/>
                <w:lang w:val="en-GB"/>
              </w:rPr>
            </w:pPr>
            <w:r>
              <w:rPr>
                <w:rFonts w:ascii="Times New Roman" w:hAnsi="Times New Roman" w:cs="Times New Roman"/>
                <w:lang w:val="en-GB"/>
              </w:rPr>
              <w:t>Adams, Borsellino and Young</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ExcludeAuth="1"&gt;&lt;Author&gt;Adams&lt;/Author&gt;&lt;Year&gt;2017&lt;/Year&gt;&lt;RecNum&gt;316&lt;/RecNum&gt;&lt;DisplayText&gt;&lt;style face="superscript"&gt;67&lt;/style&gt;&lt;/DisplayText&gt;&lt;record&gt;&lt;rec-number&gt;316&lt;/rec-number&gt;&lt;foreign-keys&gt;&lt;key app="EN" db-id="2dfpr9x5rsv0tjers08pzwdcvfraswsf2rt2" timestamp="1584894370"&gt;316&lt;/key&gt;&lt;/foreign-keys&gt;&lt;ref-type name="Journal Article"&gt;17&lt;/ref-type&gt;&lt;contributors&gt;&lt;authors&gt;&lt;author&gt;Adams, Michael&lt;/author&gt;&lt;author&gt;Borsellino, Grace&lt;/author&gt;&lt;author&gt;Young, Angus&lt;/author&gt;&lt;/authors&gt;&lt;/contributors&gt;&lt;titles&gt;&lt;title&gt;Regulating Conduct of Financial Institutions in Australia: Is Culture the New Frontier of Regulation?&lt;/title&gt;&lt;secondary-title&gt;Journal of International Banking Law &amp;amp; Regulation&lt;/secondary-title&gt;&lt;/titles&gt;&lt;periodical&gt;&lt;full-title&gt;Journal of International Banking Law &amp;amp; Regulation&lt;/full-title&gt;&lt;/periodical&gt;&lt;pages&gt;86-92&lt;/pages&gt;&lt;volume&gt;32&lt;/volume&gt;&lt;number&gt;3&lt;/number&gt;&lt;keywords&gt;&lt;keyword&gt;FINANCIAL institutions&lt;/keyword&gt;&lt;keyword&gt;CORPORATE culture&lt;/keyword&gt;&lt;keyword&gt;AUSTRALIA&lt;/keyword&gt;&lt;keyword&gt;Comparative law&lt;/keyword&gt;&lt;keyword&gt;Corporate governance&lt;/keyword&gt;&lt;keyword&gt;Financial regulation&lt;/keyword&gt;&lt;keyword&gt;Financial services&lt;/keyword&gt;&lt;keyword&gt;Regulatory bodies&lt;/keyword&gt;&lt;keyword&gt;AUSTRALIAN Securities &amp;amp; Investments Commission&lt;/keyword&gt;&lt;/keywords&gt;&lt;dates&gt;&lt;year&gt;2017&lt;/year&gt;&lt;pub-dates&gt;&lt;date&gt;03//&lt;/date&gt;&lt;/pub-dates&gt;&lt;/dates&gt;&lt;isbn&gt;17426812&lt;/isbn&gt;&lt;urls&gt;&lt;related-urls&gt;&lt;url&gt;http://search.ebscohost.com/login.aspx?direct=true&amp;amp;db=edo&amp;amp;AN=121856744&amp;amp;site=eds-live&lt;/url&gt;&lt;/related-urls&gt;&lt;/urls&gt;&lt;remote-database-name&gt;edo&lt;/remote-database-name&gt;&lt;remote-database-provider&gt;EBSCOhost&lt;/remote-database-provider&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67</w:t>
            </w:r>
            <w:r w:rsidRPr="00E22ACD">
              <w:rPr>
                <w:rFonts w:ascii="Times New Roman" w:hAnsi="Times New Roman" w:cs="Times New Roman"/>
                <w:lang w:val="en-GB"/>
              </w:rPr>
              <w:fldChar w:fldCharType="end"/>
            </w:r>
          </w:p>
        </w:tc>
        <w:tc>
          <w:tcPr>
            <w:tcW w:w="2099" w:type="dxa"/>
          </w:tcPr>
          <w:p w14:paraId="015A3DB4" w14:textId="416A2A21" w:rsidR="00007977" w:rsidRPr="00E22ACD" w:rsidRDefault="00007977" w:rsidP="00CA5D4A">
            <w:pPr>
              <w:jc w:val="center"/>
              <w:rPr>
                <w:rFonts w:ascii="Times New Roman" w:hAnsi="Times New Roman" w:cs="Times New Roman"/>
                <w:lang w:val="en-GB"/>
              </w:rPr>
            </w:pPr>
            <w:r w:rsidRPr="00E22ACD">
              <w:rPr>
                <w:rFonts w:ascii="Times New Roman" w:hAnsi="Times New Roman" w:cs="Times New Roman"/>
                <w:lang w:val="en-GB"/>
              </w:rPr>
              <w:t>1</w:t>
            </w:r>
          </w:p>
        </w:tc>
      </w:tr>
      <w:tr w:rsidR="00007977" w:rsidRPr="00A9312A" w14:paraId="46808179" w14:textId="77777777" w:rsidTr="00007977">
        <w:trPr>
          <w:jc w:val="center"/>
        </w:trPr>
        <w:tc>
          <w:tcPr>
            <w:tcW w:w="2670" w:type="dxa"/>
          </w:tcPr>
          <w:p w14:paraId="6015AEAB" w14:textId="684F3E15"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Regulators push banks to take the lead on addressing conduct risk</w:t>
            </w:r>
          </w:p>
        </w:tc>
        <w:tc>
          <w:tcPr>
            <w:tcW w:w="1420" w:type="dxa"/>
          </w:tcPr>
          <w:p w14:paraId="4551EB28" w14:textId="0E8D3232" w:rsidR="00007977" w:rsidRPr="00E22ACD" w:rsidRDefault="00007977" w:rsidP="00CA5D4A">
            <w:pPr>
              <w:jc w:val="center"/>
              <w:rPr>
                <w:rFonts w:ascii="Times New Roman" w:hAnsi="Times New Roman" w:cs="Times New Roman"/>
                <w:lang w:val="en-GB"/>
              </w:rPr>
            </w:pPr>
            <w:r>
              <w:rPr>
                <w:rFonts w:ascii="Times New Roman" w:hAnsi="Times New Roman" w:cs="Times New Roman"/>
                <w:lang w:val="en-GB"/>
              </w:rPr>
              <w:t>Alexander</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ExcludeAuth="1"&gt;&lt;Author&gt;Alexander&lt;/Author&gt;&lt;Year&gt;2016&lt;/Year&gt;&lt;RecNum&gt;317&lt;/RecNum&gt;&lt;DisplayText&gt;&lt;style face="superscript"&gt;68&lt;/style&gt;&lt;/DisplayText&gt;&lt;record&gt;&lt;rec-number&gt;317&lt;/rec-number&gt;&lt;foreign-keys&gt;&lt;key app="EN" db-id="2dfpr9x5rsv0tjers08pzwdcvfraswsf2rt2" timestamp="1584894413"&gt;317&lt;/key&gt;&lt;/foreign-keys&gt;&lt;ref-type name="Journal Article"&gt;17&lt;/ref-type&gt;&lt;contributors&gt;&lt;authors&gt;&lt;author&gt;Alexander, Philip&lt;/author&gt;&lt;/authors&gt;&lt;/contributors&gt;&lt;titles&gt;&lt;title&gt;Regulators push banks to take the lead on addressing conduct risk&lt;/title&gt;&lt;secondary-title&gt;Global Risk Regulator&lt;/secondary-title&gt;&lt;/titles&gt;&lt;periodical&gt;&lt;full-title&gt;Global Risk Regulator&lt;/full-title&gt;&lt;/periodical&gt;&lt;pages&gt;10-11&lt;/pages&gt;&lt;dates&gt;&lt;year&gt;2016&lt;/year&gt;&lt;pub-dates&gt;&lt;date&gt;2016/02/25&lt;/date&gt;&lt;/pub-dates&gt;&lt;/dates&gt;&lt;urls&gt;&lt;related-urls&gt;&lt;url&gt;https://uk.westlaw.com/Document/I6C5BEA30DC2211E5A007D0CD86F19417/View/FullText.html&lt;/url&gt;&lt;/related-urls&gt;&lt;/urls&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68</w:t>
            </w:r>
            <w:r w:rsidRPr="00E22ACD">
              <w:rPr>
                <w:rFonts w:ascii="Times New Roman" w:hAnsi="Times New Roman" w:cs="Times New Roman"/>
                <w:lang w:val="en-GB"/>
              </w:rPr>
              <w:fldChar w:fldCharType="end"/>
            </w:r>
          </w:p>
        </w:tc>
        <w:tc>
          <w:tcPr>
            <w:tcW w:w="2099" w:type="dxa"/>
          </w:tcPr>
          <w:p w14:paraId="76E190E4" w14:textId="2875ABF0" w:rsidR="00007977" w:rsidRPr="00E22ACD" w:rsidRDefault="00007977" w:rsidP="00CA5D4A">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5FF21A68" w14:textId="77777777" w:rsidTr="00007977">
        <w:trPr>
          <w:jc w:val="center"/>
        </w:trPr>
        <w:tc>
          <w:tcPr>
            <w:tcW w:w="2670" w:type="dxa"/>
          </w:tcPr>
          <w:p w14:paraId="46AFDDCC" w14:textId="50719358"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Misconduct in banks: approaching the issue from a systemic perspective</w:t>
            </w:r>
          </w:p>
        </w:tc>
        <w:tc>
          <w:tcPr>
            <w:tcW w:w="1420" w:type="dxa"/>
          </w:tcPr>
          <w:p w14:paraId="79B74A79" w14:textId="59BC180B" w:rsidR="00007977" w:rsidRPr="00E22ACD" w:rsidRDefault="00007977" w:rsidP="00CA5D4A">
            <w:pPr>
              <w:jc w:val="center"/>
              <w:rPr>
                <w:rFonts w:ascii="Times New Roman" w:hAnsi="Times New Roman" w:cs="Times New Roman"/>
                <w:lang w:val="en-GB"/>
              </w:rPr>
            </w:pPr>
            <w:r>
              <w:rPr>
                <w:rFonts w:ascii="Times New Roman" w:hAnsi="Times New Roman" w:cs="Times New Roman"/>
                <w:lang w:val="en-GB"/>
              </w:rPr>
              <w:t>Minto</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ExcludeAuth="1"&gt;&lt;Author&gt;Minto&lt;/Author&gt;&lt;Year&gt;2016&lt;/Year&gt;&lt;RecNum&gt;318&lt;/RecNum&gt;&lt;DisplayText&gt;&lt;style face="superscript"&gt;69&lt;/style&gt;&lt;/DisplayText&gt;&lt;record&gt;&lt;rec-number&gt;318&lt;/rec-number&gt;&lt;foreign-keys&gt;&lt;key app="EN" db-id="2dfpr9x5rsv0tjers08pzwdcvfraswsf2rt2" timestamp="1584894459"&gt;318&lt;/key&gt;&lt;/foreign-keys&gt;&lt;ref-type name="Journal Article"&gt;17&lt;/ref-type&gt;&lt;contributors&gt;&lt;authors&gt;&lt;author&gt;Minto, Andrea&lt;/author&gt;&lt;/authors&gt;&lt;/contributors&gt;&lt;titles&gt;&lt;title&gt;Misconduct in banks: approaching the issue from a systemic perspective&lt;/title&gt;&lt;secondary-title&gt;Journal of International Banking Law and Regulation&lt;/secondary-title&gt;&lt;/titles&gt;&lt;periodical&gt;&lt;full-title&gt;Journal of International Banking Law and Regulation&lt;/full-title&gt;&lt;/periodical&gt;&lt;pages&gt;94-104&lt;/pages&gt;&lt;dates&gt;&lt;year&gt;2016&lt;/year&gt;&lt;pub-dates&gt;&lt;date&gt;2016/01/12&lt;/date&gt;&lt;/pub-dates&gt;&lt;/dates&gt;&lt;urls&gt;&lt;related-urls&gt;&lt;url&gt;https://uk.westlaw.com/Document/I83BAD6B0B98F11E5887783733509B2C8/View/FullText.html&lt;/url&gt;&lt;/related-urls&gt;&lt;/urls&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69</w:t>
            </w:r>
            <w:r w:rsidRPr="00E22ACD">
              <w:rPr>
                <w:rFonts w:ascii="Times New Roman" w:hAnsi="Times New Roman" w:cs="Times New Roman"/>
                <w:lang w:val="en-GB"/>
              </w:rPr>
              <w:fldChar w:fldCharType="end"/>
            </w:r>
          </w:p>
        </w:tc>
        <w:tc>
          <w:tcPr>
            <w:tcW w:w="2099" w:type="dxa"/>
          </w:tcPr>
          <w:p w14:paraId="26F6AA5B" w14:textId="72B7369E" w:rsidR="00007977" w:rsidRPr="00E22ACD" w:rsidRDefault="00007977" w:rsidP="00CA5D4A">
            <w:pPr>
              <w:jc w:val="center"/>
              <w:rPr>
                <w:rFonts w:ascii="Times New Roman" w:hAnsi="Times New Roman" w:cs="Times New Roman"/>
                <w:lang w:val="en-GB"/>
              </w:rPr>
            </w:pPr>
            <w:r w:rsidRPr="00E22ACD">
              <w:rPr>
                <w:rFonts w:ascii="Times New Roman" w:hAnsi="Times New Roman" w:cs="Times New Roman"/>
                <w:lang w:val="en-GB"/>
              </w:rPr>
              <w:t>0</w:t>
            </w:r>
          </w:p>
        </w:tc>
      </w:tr>
      <w:tr w:rsidR="00007977" w:rsidRPr="00A9312A" w14:paraId="08A7E521" w14:textId="77777777" w:rsidTr="00007977">
        <w:trPr>
          <w:jc w:val="center"/>
        </w:trPr>
        <w:tc>
          <w:tcPr>
            <w:tcW w:w="2670" w:type="dxa"/>
          </w:tcPr>
          <w:p w14:paraId="4D71C339" w14:textId="1712D6E9" w:rsidR="00007977" w:rsidRPr="00E22ACD" w:rsidRDefault="00007977" w:rsidP="00D41886">
            <w:pPr>
              <w:rPr>
                <w:rFonts w:ascii="Times New Roman" w:hAnsi="Times New Roman" w:cs="Times New Roman"/>
                <w:lang w:val="en-GB"/>
              </w:rPr>
            </w:pPr>
            <w:r w:rsidRPr="00E22ACD">
              <w:rPr>
                <w:rFonts w:ascii="Times New Roman" w:hAnsi="Times New Roman" w:cs="Times New Roman"/>
                <w:lang w:val="en-GB"/>
              </w:rPr>
              <w:t>The Financial Conduct Authority and financial conduct: hand in glove?</w:t>
            </w:r>
          </w:p>
        </w:tc>
        <w:tc>
          <w:tcPr>
            <w:tcW w:w="1420" w:type="dxa"/>
          </w:tcPr>
          <w:p w14:paraId="2D556681" w14:textId="195DD6E5" w:rsidR="00007977" w:rsidRPr="00E22ACD" w:rsidRDefault="00007977" w:rsidP="00CA5D4A">
            <w:pPr>
              <w:jc w:val="center"/>
              <w:rPr>
                <w:rFonts w:ascii="Times New Roman" w:hAnsi="Times New Roman" w:cs="Times New Roman"/>
                <w:lang w:val="en-GB"/>
              </w:rPr>
            </w:pPr>
            <w:r>
              <w:rPr>
                <w:rFonts w:ascii="Times New Roman" w:hAnsi="Times New Roman" w:cs="Times New Roman"/>
                <w:lang w:val="en-GB"/>
              </w:rPr>
              <w:t>Baber</w:t>
            </w:r>
            <w:r w:rsidRPr="00E22ACD">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ExcludeAuth="1"&gt;&lt;Author&gt;Baber&lt;/Author&gt;&lt;Year&gt;2015&lt;/Year&gt;&lt;RecNum&gt;319&lt;/RecNum&gt;&lt;DisplayText&gt;&lt;style face="superscript"&gt;70&lt;/style&gt;&lt;/DisplayText&gt;&lt;record&gt;&lt;rec-number&gt;319&lt;/rec-number&gt;&lt;foreign-keys&gt;&lt;key app="EN" db-id="2dfpr9x5rsv0tjers08pzwdcvfraswsf2rt2" timestamp="1584894503"&gt;319&lt;/key&gt;&lt;/foreign-keys&gt;&lt;ref-type name="Journal Article"&gt;17&lt;/ref-type&gt;&lt;contributors&gt;&lt;authors&gt;&lt;author&gt;Baber, Graeme&lt;/author&gt;&lt;/authors&gt;&lt;/contributors&gt;&lt;titles&gt;&lt;title&gt;The Financial Conduct Authority and financial conduct: hand in glove?&lt;/title&gt;&lt;secondary-title&gt;Company Lawyer&lt;/secondary-title&gt;&lt;/titles&gt;&lt;periodical&gt;&lt;full-title&gt;Company Lawyer&lt;/full-title&gt;&lt;/periodical&gt;&lt;pages&gt;263-274&lt;/pages&gt;&lt;dates&gt;&lt;year&gt;2015&lt;/year&gt;&lt;pub-dates&gt;&lt;date&gt;2015/07/28&lt;/date&gt;&lt;/pub-dates&gt;&lt;/dates&gt;&lt;urls&gt;&lt;related-urls&gt;&lt;url&gt;https://uk.westlaw.com/Document/ID1E6D320354111E5B4A4E97A027F7A4B/View/FullText.html&lt;/url&gt;&lt;/related-urls&gt;&lt;/urls&gt;&lt;/record&gt;&lt;/Cite&gt;&lt;/EndNote&gt;</w:instrText>
            </w:r>
            <w:r w:rsidRPr="00E22ACD">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70</w:t>
            </w:r>
            <w:r w:rsidRPr="00E22ACD">
              <w:rPr>
                <w:rFonts w:ascii="Times New Roman" w:hAnsi="Times New Roman" w:cs="Times New Roman"/>
                <w:lang w:val="en-GB"/>
              </w:rPr>
              <w:fldChar w:fldCharType="end"/>
            </w:r>
          </w:p>
        </w:tc>
        <w:tc>
          <w:tcPr>
            <w:tcW w:w="2099" w:type="dxa"/>
          </w:tcPr>
          <w:p w14:paraId="67B793A4" w14:textId="07B10690" w:rsidR="00007977" w:rsidRPr="00E22ACD" w:rsidRDefault="00007977" w:rsidP="00CA5D4A">
            <w:pPr>
              <w:jc w:val="center"/>
              <w:rPr>
                <w:rFonts w:ascii="Times New Roman" w:hAnsi="Times New Roman" w:cs="Times New Roman"/>
                <w:lang w:val="en-GB"/>
              </w:rPr>
            </w:pPr>
            <w:r w:rsidRPr="00E22ACD">
              <w:rPr>
                <w:rFonts w:ascii="Times New Roman" w:hAnsi="Times New Roman" w:cs="Times New Roman"/>
                <w:lang w:val="en-GB"/>
              </w:rPr>
              <w:t>0</w:t>
            </w:r>
          </w:p>
        </w:tc>
      </w:tr>
    </w:tbl>
    <w:p w14:paraId="086055A8" w14:textId="77777777" w:rsidR="00E22ACD" w:rsidRDefault="00E22ACD" w:rsidP="00E22ACD">
      <w:pPr>
        <w:pStyle w:val="berschrift2"/>
        <w:rPr>
          <w:rFonts w:ascii="Times New Roman" w:hAnsi="Times New Roman" w:cs="Times New Roman"/>
          <w:color w:val="auto"/>
          <w:sz w:val="32"/>
          <w:szCs w:val="32"/>
          <w:lang w:val="en-GB"/>
        </w:rPr>
      </w:pPr>
    </w:p>
    <w:p w14:paraId="3D096586" w14:textId="4A424E36" w:rsidR="00E22ACD" w:rsidRDefault="00E22ACD" w:rsidP="00E22ACD">
      <w:pPr>
        <w:pStyle w:val="berschrift2"/>
        <w:rPr>
          <w:rFonts w:ascii="Times New Roman" w:hAnsi="Times New Roman" w:cs="Times New Roman"/>
          <w:color w:val="auto"/>
          <w:sz w:val="32"/>
          <w:szCs w:val="32"/>
          <w:lang w:val="en-GB"/>
        </w:rPr>
      </w:pPr>
    </w:p>
    <w:p w14:paraId="6CBF534B" w14:textId="77777777" w:rsidR="00FC5316" w:rsidRPr="00FC5316" w:rsidRDefault="00FC5316" w:rsidP="00FC5316">
      <w:pPr>
        <w:rPr>
          <w:lang w:val="en-GB"/>
        </w:rPr>
      </w:pPr>
    </w:p>
    <w:p w14:paraId="1A9F6B78" w14:textId="32724491" w:rsidR="00D41886" w:rsidRPr="00E22ACD" w:rsidRDefault="00E22ACD" w:rsidP="00E22ACD">
      <w:pPr>
        <w:pStyle w:val="berschrift2"/>
        <w:rPr>
          <w:rFonts w:ascii="Times New Roman" w:hAnsi="Times New Roman" w:cs="Times New Roman"/>
          <w:color w:val="auto"/>
          <w:sz w:val="32"/>
          <w:szCs w:val="32"/>
          <w:lang w:val="en-GB"/>
        </w:rPr>
      </w:pPr>
      <w:r w:rsidRPr="00E22ACD">
        <w:rPr>
          <w:rFonts w:ascii="Times New Roman" w:hAnsi="Times New Roman" w:cs="Times New Roman"/>
          <w:color w:val="auto"/>
          <w:sz w:val="32"/>
          <w:szCs w:val="32"/>
          <w:lang w:val="en-GB"/>
        </w:rPr>
        <w:lastRenderedPageBreak/>
        <w:t xml:space="preserve">Appendix Two: overview of interview approach taken in other papers </w:t>
      </w:r>
      <w:r>
        <w:rPr>
          <w:rFonts w:ascii="Times New Roman" w:hAnsi="Times New Roman" w:cs="Times New Roman"/>
          <w:color w:val="auto"/>
          <w:sz w:val="32"/>
          <w:szCs w:val="32"/>
          <w:lang w:val="en-GB"/>
        </w:rPr>
        <w:t>(as at 29</w:t>
      </w:r>
      <w:r w:rsidRPr="00E22ACD">
        <w:rPr>
          <w:rFonts w:ascii="Times New Roman" w:hAnsi="Times New Roman" w:cs="Times New Roman"/>
          <w:color w:val="auto"/>
          <w:sz w:val="32"/>
          <w:szCs w:val="32"/>
          <w:vertAlign w:val="superscript"/>
          <w:lang w:val="en-GB"/>
        </w:rPr>
        <w:t>th</w:t>
      </w:r>
      <w:r>
        <w:rPr>
          <w:rFonts w:ascii="Times New Roman" w:hAnsi="Times New Roman" w:cs="Times New Roman"/>
          <w:color w:val="auto"/>
          <w:sz w:val="32"/>
          <w:szCs w:val="32"/>
          <w:lang w:val="en-GB"/>
        </w:rPr>
        <w:t xml:space="preserve"> December 2019)</w:t>
      </w:r>
    </w:p>
    <w:p w14:paraId="6572E4F9" w14:textId="03C723C4" w:rsidR="00E22ACD" w:rsidRDefault="00E22ACD" w:rsidP="00E22ACD">
      <w:pPr>
        <w:rPr>
          <w:lang w:val="en-GB"/>
        </w:rPr>
      </w:pPr>
    </w:p>
    <w:tbl>
      <w:tblPr>
        <w:tblStyle w:val="Tabellenraster"/>
        <w:tblW w:w="0" w:type="auto"/>
        <w:tblLook w:val="04A0" w:firstRow="1" w:lastRow="0" w:firstColumn="1" w:lastColumn="0" w:noHBand="0" w:noVBand="1"/>
      </w:tblPr>
      <w:tblGrid>
        <w:gridCol w:w="2194"/>
        <w:gridCol w:w="2337"/>
        <w:gridCol w:w="2268"/>
        <w:gridCol w:w="2263"/>
      </w:tblGrid>
      <w:tr w:rsidR="00E22ACD" w14:paraId="4AE5CAC4" w14:textId="77777777" w:rsidTr="003F1D56">
        <w:tc>
          <w:tcPr>
            <w:tcW w:w="2194" w:type="dxa"/>
            <w:shd w:val="clear" w:color="auto" w:fill="D9D9D9" w:themeFill="background1" w:themeFillShade="D9"/>
          </w:tcPr>
          <w:p w14:paraId="4F0B23E0" w14:textId="77777777" w:rsidR="00E22ACD" w:rsidRPr="007D6304" w:rsidRDefault="00E22ACD" w:rsidP="003F1D56">
            <w:pPr>
              <w:jc w:val="center"/>
              <w:rPr>
                <w:rFonts w:ascii="Times New Roman" w:hAnsi="Times New Roman" w:cs="Times New Roman"/>
                <w:b/>
                <w:bCs/>
                <w:lang w:val="en-GB"/>
              </w:rPr>
            </w:pPr>
            <w:r w:rsidRPr="007D6304">
              <w:rPr>
                <w:rFonts w:ascii="Times New Roman" w:hAnsi="Times New Roman" w:cs="Times New Roman"/>
                <w:b/>
                <w:bCs/>
                <w:lang w:val="en-GB"/>
              </w:rPr>
              <w:t>Author(s)</w:t>
            </w:r>
          </w:p>
        </w:tc>
        <w:tc>
          <w:tcPr>
            <w:tcW w:w="2337" w:type="dxa"/>
            <w:shd w:val="clear" w:color="auto" w:fill="D9D9D9" w:themeFill="background1" w:themeFillShade="D9"/>
          </w:tcPr>
          <w:p w14:paraId="796C3877" w14:textId="77777777" w:rsidR="00E22ACD" w:rsidRPr="007D6304" w:rsidRDefault="00E22ACD" w:rsidP="003F1D56">
            <w:pPr>
              <w:jc w:val="center"/>
              <w:rPr>
                <w:rFonts w:ascii="Times New Roman" w:hAnsi="Times New Roman" w:cs="Times New Roman"/>
                <w:b/>
                <w:bCs/>
                <w:lang w:val="en-GB"/>
              </w:rPr>
            </w:pPr>
            <w:r w:rsidRPr="007D6304">
              <w:rPr>
                <w:rFonts w:ascii="Times New Roman" w:hAnsi="Times New Roman" w:cs="Times New Roman"/>
                <w:b/>
                <w:bCs/>
                <w:lang w:val="en-GB"/>
              </w:rPr>
              <w:t>No. of organisations</w:t>
            </w:r>
          </w:p>
        </w:tc>
        <w:tc>
          <w:tcPr>
            <w:tcW w:w="2268" w:type="dxa"/>
            <w:shd w:val="clear" w:color="auto" w:fill="D9D9D9" w:themeFill="background1" w:themeFillShade="D9"/>
          </w:tcPr>
          <w:p w14:paraId="47BF233E" w14:textId="77777777" w:rsidR="00E22ACD" w:rsidRPr="007D6304" w:rsidRDefault="00E22ACD" w:rsidP="003F1D56">
            <w:pPr>
              <w:jc w:val="center"/>
              <w:rPr>
                <w:rFonts w:ascii="Times New Roman" w:hAnsi="Times New Roman" w:cs="Times New Roman"/>
                <w:b/>
                <w:bCs/>
                <w:lang w:val="en-GB"/>
              </w:rPr>
            </w:pPr>
            <w:r w:rsidRPr="007D6304">
              <w:rPr>
                <w:rFonts w:ascii="Times New Roman" w:hAnsi="Times New Roman" w:cs="Times New Roman"/>
                <w:b/>
                <w:bCs/>
                <w:lang w:val="en-GB"/>
              </w:rPr>
              <w:t>No. of interviewees</w:t>
            </w:r>
          </w:p>
        </w:tc>
        <w:tc>
          <w:tcPr>
            <w:tcW w:w="2263" w:type="dxa"/>
            <w:shd w:val="clear" w:color="auto" w:fill="D9D9D9" w:themeFill="background1" w:themeFillShade="D9"/>
          </w:tcPr>
          <w:p w14:paraId="0AB7DEAA" w14:textId="77777777" w:rsidR="00E22ACD" w:rsidRPr="007D6304" w:rsidRDefault="00E22ACD" w:rsidP="003F1D56">
            <w:pPr>
              <w:jc w:val="center"/>
              <w:rPr>
                <w:rFonts w:ascii="Times New Roman" w:hAnsi="Times New Roman" w:cs="Times New Roman"/>
                <w:b/>
                <w:bCs/>
                <w:lang w:val="en-GB"/>
              </w:rPr>
            </w:pPr>
            <w:r w:rsidRPr="007D6304">
              <w:rPr>
                <w:rFonts w:ascii="Times New Roman" w:hAnsi="Times New Roman" w:cs="Times New Roman"/>
                <w:b/>
                <w:bCs/>
                <w:lang w:val="en-GB"/>
              </w:rPr>
              <w:t>Interview type</w:t>
            </w:r>
          </w:p>
        </w:tc>
      </w:tr>
      <w:tr w:rsidR="00E22ACD" w:rsidRPr="006716FB" w14:paraId="54E50B1F" w14:textId="77777777" w:rsidTr="003F1D56">
        <w:tc>
          <w:tcPr>
            <w:tcW w:w="2194" w:type="dxa"/>
          </w:tcPr>
          <w:p w14:paraId="6CA0A515" w14:textId="0D37B4FC"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Arnoldi</w:t>
            </w:r>
            <w:proofErr w:type="spellEnd"/>
            <w:r w:rsidRPr="007D6304">
              <w:rPr>
                <w:rFonts w:ascii="Times New Roman" w:hAnsi="Times New Roman" w:cs="Times New Roman"/>
                <w:lang w:val="en-GB"/>
              </w:rPr>
              <w:t xml:space="preserve"> </w:t>
            </w:r>
            <w:r w:rsidRPr="007D630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ExcludeAuth="1"&gt;&lt;Author&gt;Arnoldi&lt;/Author&gt;&lt;Year&gt;2016&lt;/Year&gt;&lt;RecNum&gt;65&lt;/RecNum&gt;&lt;DisplayText&gt;&lt;style face="superscript"&gt;33&lt;/style&gt;&lt;/DisplayText&gt;&lt;record&gt;&lt;rec-number&gt;65&lt;/rec-number&gt;&lt;foreign-keys&gt;&lt;key app="EN" db-id="2dfpr9x5rsv0tjers08pzwdcvfraswsf2rt2" timestamp="1583049507"&gt;65&lt;/key&gt;&lt;/foreign-keys&gt;&lt;ref-type name="Journal Article"&gt;17&lt;/ref-type&gt;&lt;contributors&gt;&lt;authors&gt;&lt;author&gt;Arnoldi, Jakob&lt;/author&gt;&lt;/authors&gt;&lt;/contributors&gt;&lt;titles&gt;&lt;title&gt;Computer Algorithms, Market Manipulation and the Institutionalization of High Frequency Trading&lt;/title&gt;&lt;secondary-title&gt;Theory, Culture &amp;amp; Society&lt;/secondary-title&gt;&lt;/titles&gt;&lt;periodical&gt;&lt;full-title&gt;Theory, Culture &amp;amp; Society&lt;/full-title&gt;&lt;/periodical&gt;&lt;pages&gt;29-52&lt;/pages&gt;&lt;volume&gt;33&lt;/volume&gt;&lt;number&gt;1&lt;/number&gt;&lt;dates&gt;&lt;year&gt;2016&lt;/year&gt;&lt;/dates&gt;&lt;urls&gt;&lt;/urls&gt;&lt;/record&gt;&lt;/Cite&gt;&lt;/EndNote&gt;</w:instrText>
            </w:r>
            <w:r w:rsidRPr="007D630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33</w:t>
            </w:r>
            <w:r w:rsidRPr="007D6304">
              <w:rPr>
                <w:rFonts w:ascii="Times New Roman" w:hAnsi="Times New Roman" w:cs="Times New Roman"/>
                <w:lang w:val="en-GB"/>
              </w:rPr>
              <w:fldChar w:fldCharType="end"/>
            </w:r>
          </w:p>
        </w:tc>
        <w:tc>
          <w:tcPr>
            <w:tcW w:w="2337" w:type="dxa"/>
          </w:tcPr>
          <w:p w14:paraId="69E9F556"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c>
          <w:tcPr>
            <w:tcW w:w="2268" w:type="dxa"/>
          </w:tcPr>
          <w:p w14:paraId="4F75D4DC"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3</w:t>
            </w:r>
          </w:p>
        </w:tc>
        <w:tc>
          <w:tcPr>
            <w:tcW w:w="2263" w:type="dxa"/>
          </w:tcPr>
          <w:p w14:paraId="7673D5FC"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Unstructured</w:t>
            </w:r>
          </w:p>
        </w:tc>
      </w:tr>
      <w:tr w:rsidR="00E22ACD" w:rsidRPr="00FC103E" w14:paraId="44FF8720" w14:textId="77777777" w:rsidTr="003F1D56">
        <w:tc>
          <w:tcPr>
            <w:tcW w:w="2194" w:type="dxa"/>
          </w:tcPr>
          <w:p w14:paraId="71E897B9" w14:textId="2944CFCC"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Beverungen</w:t>
            </w:r>
            <w:proofErr w:type="spellEnd"/>
            <w:r w:rsidRPr="007D6304">
              <w:rPr>
                <w:rFonts w:ascii="Times New Roman" w:hAnsi="Times New Roman" w:cs="Times New Roman"/>
                <w:lang w:val="en-GB"/>
              </w:rPr>
              <w:t xml:space="preserve"> and Lange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ExcludeAuth="1"&gt;&lt;Author&gt;Beverungen&lt;/Author&gt;&lt;Year&gt;2018&lt;/Year&gt;&lt;RecNum&gt;181&lt;/RecNum&gt;&lt;DisplayText&gt;&lt;style face="superscript"&gt;71&lt;/style&gt;&lt;/DisplayText&gt;&lt;record&gt;&lt;rec-number&gt;181&lt;/rec-number&gt;&lt;foreign-keys&gt;&lt;key app="EN" db-id="2dfpr9x5rsv0tjers08pzwdcvfraswsf2rt2" timestamp="1584030830"&gt;181&lt;/key&gt;&lt;/foreign-keys&gt;&lt;ref-type name="Journal Article"&gt;17&lt;/ref-type&gt;&lt;contributors&gt;&lt;authors&gt;&lt;author&gt;Beverungen, A.&lt;/author&gt;&lt;author&gt;Lange, A. C.&lt;/author&gt;&lt;/authors&gt;&lt;/contributors&gt;&lt;auth-address&gt;(1)Universität Siegen&amp;#xD;(2)Copenhagen Business School&lt;/auth-address&gt;&lt;titles&gt;&lt;title&gt;Cognition in High-Frequency Trading: The Costs of Consciousness and the Limits of Automation&lt;/title&gt;&lt;secondary-title&gt;Theory, Culture and Society&lt;/secondary-title&gt;&lt;/titles&gt;&lt;periodical&gt;&lt;full-title&gt;Theory, Culture and Society&lt;/full-title&gt;&lt;/periodical&gt;&lt;pages&gt;75-95&lt;/pages&gt;&lt;volume&gt;35&lt;/volume&gt;&lt;number&gt;6&lt;/number&gt;&lt;section&gt;75&lt;/section&gt;&lt;keywords&gt;&lt;keyword&gt;affect&lt;/keyword&gt;&lt;keyword&gt;automation&lt;/keyword&gt;&lt;keyword&gt;cognition&lt;/keyword&gt;&lt;keyword&gt;financial markets&lt;/keyword&gt;&lt;keyword&gt;high-frequency trading&lt;/keyword&gt;&lt;/keywords&gt;&lt;dates&gt;&lt;year&gt;2018&lt;/year&gt;&lt;pub-dates&gt;&lt;date&gt;11 / 01 /&lt;/date&gt;&lt;/pub-dates&gt;&lt;/dates&gt;&lt;publisher&gt;SAGE Publications Ltd&lt;/publisher&gt;&lt;isbn&gt;14603616&amp;#xD;02632764&lt;/isbn&gt;&lt;accession-num&gt;edselc.2-52.0-85054762790&lt;/accession-num&gt;&lt;work-type&gt;Article&lt;/work-type&gt;&lt;urls&gt;&lt;related-urls&gt;&lt;url&gt;http://search.ebscohost.com/login.aspx?direct=true&amp;amp;db=edselc&amp;amp;AN=edselc.2-52.0-85054762790&amp;amp;site=eds-live&lt;/url&gt;&lt;/related-urls&gt;&lt;/urls&gt;&lt;electronic-resource-num&gt;10.1177/0263276418758906&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71</w:t>
            </w:r>
            <w:r w:rsidRPr="007D6304">
              <w:rPr>
                <w:rFonts w:ascii="Times New Roman" w:hAnsi="Times New Roman" w:cs="Times New Roman"/>
                <w:lang w:val="en-GB"/>
              </w:rPr>
              <w:fldChar w:fldCharType="end"/>
            </w:r>
          </w:p>
        </w:tc>
        <w:tc>
          <w:tcPr>
            <w:tcW w:w="2337" w:type="dxa"/>
          </w:tcPr>
          <w:p w14:paraId="031190E4"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1</w:t>
            </w:r>
          </w:p>
        </w:tc>
        <w:tc>
          <w:tcPr>
            <w:tcW w:w="2268" w:type="dxa"/>
          </w:tcPr>
          <w:p w14:paraId="53F037E5"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21</w:t>
            </w:r>
          </w:p>
        </w:tc>
        <w:tc>
          <w:tcPr>
            <w:tcW w:w="2263" w:type="dxa"/>
          </w:tcPr>
          <w:p w14:paraId="419D2775"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r>
      <w:tr w:rsidR="00E22ACD" w:rsidRPr="007518F9" w14:paraId="5A66BE3D" w14:textId="77777777" w:rsidTr="003F1D56">
        <w:tc>
          <w:tcPr>
            <w:tcW w:w="2194" w:type="dxa"/>
          </w:tcPr>
          <w:p w14:paraId="19EFA561" w14:textId="2B044201"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Borch</w:t>
            </w:r>
            <w:proofErr w:type="spellEnd"/>
            <w:r w:rsidRPr="007D6304">
              <w:rPr>
                <w:rFonts w:ascii="Times New Roman" w:hAnsi="Times New Roman" w:cs="Times New Roman"/>
                <w:lang w:val="en-GB"/>
              </w:rPr>
              <w:t xml:space="preserve"> </w:t>
            </w:r>
            <w:r w:rsidRPr="007D630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ExcludeAuth="1"&gt;&lt;Author&gt;Borch&lt;/Author&gt;&lt;Year&gt;2016&lt;/Year&gt;&lt;RecNum&gt;150&lt;/RecNum&gt;&lt;DisplayText&gt;&lt;style face="superscript"&gt;10&lt;/style&gt;&lt;/DisplayText&gt;&lt;record&gt;&lt;rec-number&gt;150&lt;/rec-number&gt;&lt;foreign-keys&gt;&lt;key app="EN" db-id="2dfpr9x5rsv0tjers08pzwdcvfraswsf2rt2" timestamp="1584024143"&gt;150&lt;/key&gt;&lt;/foreign-keys&gt;&lt;ref-type name="Journal Article"&gt;17&lt;/ref-type&gt;&lt;contributors&gt;&lt;authors&gt;&lt;author&gt;Borch, C.&lt;/author&gt;&lt;/authors&gt;&lt;/contributors&gt;&lt;auth-address&gt;Department of Management, Politics and Philosophy, Copenhagen Business School&lt;/auth-address&gt;&lt;titles&gt;&lt;title&gt;High-frequency trading, algorithmic finance and the Flash Crash: reflections on eventalization&lt;/title&gt;&lt;secondary-title&gt;Economy and Society&lt;/secondary-title&gt;&lt;/titles&gt;&lt;periodical&gt;&lt;full-title&gt;Economy and Society&lt;/full-title&gt;&lt;/periodical&gt;&lt;pages&gt;350-378&lt;/pages&gt;&lt;volume&gt;45&lt;/volume&gt;&lt;number&gt;3-4&lt;/number&gt;&lt;section&gt;350&lt;/section&gt;&lt;keywords&gt;&lt;keyword&gt;events&lt;/keyword&gt;&lt;keyword&gt;Flash Crash&lt;/keyword&gt;&lt;keyword&gt;Gabriel Tarde&lt;/keyword&gt;&lt;keyword&gt;herding&lt;/keyword&gt;&lt;keyword&gt;high-frequency trading&lt;/keyword&gt;&lt;keyword&gt;Émile Durkheim&lt;/keyword&gt;&lt;/keywords&gt;&lt;dates&gt;&lt;year&gt;2016&lt;/year&gt;&lt;pub-dates&gt;&lt;date&gt;10 / 01 /&lt;/date&gt;&lt;/pub-dates&gt;&lt;/dates&gt;&lt;publisher&gt;Routledge&lt;/publisher&gt;&lt;isbn&gt;14695766&amp;#xD;03085147&lt;/isbn&gt;&lt;accession-num&gt;edselc.2-52.0-85009754037&lt;/accession-num&gt;&lt;work-type&gt;Article&lt;/work-type&gt;&lt;urls&gt;&lt;related-urls&gt;&lt;url&gt;http://search.ebscohost.com/login.aspx?direct=true&amp;amp;db=edselc&amp;amp;AN=edselc.2-52.0-85009754037&amp;amp;site=eds-live&lt;/url&gt;&lt;/related-urls&gt;&lt;/urls&gt;&lt;electronic-resource-num&gt;10.1080/03085147.2016.1263034&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10</w:t>
            </w:r>
            <w:r w:rsidRPr="007D6304">
              <w:rPr>
                <w:rFonts w:ascii="Times New Roman" w:hAnsi="Times New Roman" w:cs="Times New Roman"/>
                <w:lang w:val="en-GB"/>
              </w:rPr>
              <w:fldChar w:fldCharType="end"/>
            </w:r>
          </w:p>
        </w:tc>
        <w:tc>
          <w:tcPr>
            <w:tcW w:w="2337" w:type="dxa"/>
          </w:tcPr>
          <w:p w14:paraId="19A82A0C"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c>
          <w:tcPr>
            <w:tcW w:w="2268" w:type="dxa"/>
          </w:tcPr>
          <w:p w14:paraId="6361BD7D"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30</w:t>
            </w:r>
          </w:p>
        </w:tc>
        <w:tc>
          <w:tcPr>
            <w:tcW w:w="2263" w:type="dxa"/>
          </w:tcPr>
          <w:p w14:paraId="37AF47EA"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r>
      <w:tr w:rsidR="00E22ACD" w:rsidRPr="006716FB" w14:paraId="5B38F06B" w14:textId="77777777" w:rsidTr="003F1D56">
        <w:tc>
          <w:tcPr>
            <w:tcW w:w="2194" w:type="dxa"/>
          </w:tcPr>
          <w:p w14:paraId="329D0905" w14:textId="7BBEEFE6"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Borch</w:t>
            </w:r>
            <w:proofErr w:type="spellEnd"/>
            <w:r w:rsidRPr="007D6304">
              <w:rPr>
                <w:rFonts w:ascii="Times New Roman" w:hAnsi="Times New Roman" w:cs="Times New Roman"/>
                <w:lang w:val="en-GB"/>
              </w:rPr>
              <w:t xml:space="preserve"> and Lange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ExcludeAuth="1"&gt;&lt;Author&gt;Borch&lt;/Author&gt;&lt;Year&gt;2017&lt;/Year&gt;&lt;RecNum&gt;102&lt;/RecNum&gt;&lt;DisplayText&gt;&lt;style face="superscript"&gt;72&lt;/style&gt;&lt;/DisplayText&gt;&lt;record&gt;&lt;rec-number&gt;102&lt;/rec-number&gt;&lt;foreign-keys&gt;&lt;key app="EN" db-id="2dfpr9x5rsv0tjers08pzwdcvfraswsf2rt2" timestamp="1584018931"&gt;102&lt;/key&gt;&lt;/foreign-keys&gt;&lt;ref-type name="Journal Article"&gt;17&lt;/ref-type&gt;&lt;contributors&gt;&lt;authors&gt;&lt;author&gt;Borch, C.&lt;/author&gt;&lt;author&gt;Lange, A. C.&lt;/author&gt;&lt;/authors&gt;&lt;/contributors&gt;&lt;auth-address&gt;Department of Management, Politics and Philosophy, Copenhagen Business School&lt;/auth-address&gt;&lt;titles&gt;&lt;title&gt;High-frequency trader subjectivity: Emotional attachment and discipline in an era of algorithms&lt;/title&gt;&lt;secondary-title&gt;Socio-Economic Review&lt;/secondary-title&gt;&lt;/titles&gt;&lt;periodical&gt;&lt;full-title&gt;Socio-Economic Review&lt;/full-title&gt;&lt;/periodical&gt;&lt;pages&gt;283-306&lt;/pages&gt;&lt;volume&gt;15&lt;/volume&gt;&lt;number&gt;2&lt;/number&gt;&lt;section&gt;283&lt;/section&gt;&lt;keywords&gt;&lt;keyword&gt;Economic sociology&lt;/keyword&gt;&lt;keyword&gt;Financial markets&lt;/keyword&gt;&lt;keyword&gt;Skills&lt;/keyword&gt;&lt;keyword&gt;Sociology&lt;/keyword&gt;&lt;keyword&gt;USA&lt;/keyword&gt;&lt;/keywords&gt;&lt;dates&gt;&lt;year&gt;2017&lt;/year&gt;&lt;pub-dates&gt;&lt;date&gt;04 / 01 /&lt;/date&gt;&lt;/pub-dates&gt;&lt;/dates&gt;&lt;publisher&gt;Oxford University Press&lt;/publisher&gt;&lt;isbn&gt;1475147X&amp;#xD;14751461&lt;/isbn&gt;&lt;accession-num&gt;edselc.2-52.0-85048301168&lt;/accession-num&gt;&lt;work-type&gt;Article&lt;/work-type&gt;&lt;urls&gt;&lt;related-urls&gt;&lt;url&gt;http://search.ebscohost.com/login.aspx?direct=true&amp;amp;db=edselc&amp;amp;AN=edselc.2-52.0-85048301168&amp;amp;site=eds-live&lt;/url&gt;&lt;/related-urls&gt;&lt;/urls&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72</w:t>
            </w:r>
            <w:r w:rsidRPr="007D6304">
              <w:rPr>
                <w:rFonts w:ascii="Times New Roman" w:hAnsi="Times New Roman" w:cs="Times New Roman"/>
                <w:lang w:val="en-GB"/>
              </w:rPr>
              <w:fldChar w:fldCharType="end"/>
            </w:r>
          </w:p>
        </w:tc>
        <w:tc>
          <w:tcPr>
            <w:tcW w:w="2337" w:type="dxa"/>
          </w:tcPr>
          <w:p w14:paraId="4D6FDD02"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c>
          <w:tcPr>
            <w:tcW w:w="2268" w:type="dxa"/>
          </w:tcPr>
          <w:p w14:paraId="577E678C"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62</w:t>
            </w:r>
          </w:p>
        </w:tc>
        <w:tc>
          <w:tcPr>
            <w:tcW w:w="2263" w:type="dxa"/>
          </w:tcPr>
          <w:p w14:paraId="27574D30"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Semi-structured, open ended</w:t>
            </w:r>
          </w:p>
        </w:tc>
      </w:tr>
      <w:tr w:rsidR="00E22ACD" w:rsidRPr="006716FB" w14:paraId="2DB2AC67" w14:textId="77777777" w:rsidTr="003F1D56">
        <w:tc>
          <w:tcPr>
            <w:tcW w:w="2194" w:type="dxa"/>
          </w:tcPr>
          <w:p w14:paraId="326C2BBD" w14:textId="3BC347BB"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Borch</w:t>
            </w:r>
            <w:proofErr w:type="spellEnd"/>
            <w:r w:rsidRPr="007D6304">
              <w:rPr>
                <w:rFonts w:ascii="Times New Roman" w:hAnsi="Times New Roman" w:cs="Times New Roman"/>
                <w:lang w:val="en-GB"/>
              </w:rPr>
              <w:t xml:space="preserve"> et al.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ExcludeAuth="1"&gt;&lt;Author&gt;Borch&lt;/Author&gt;&lt;Year&gt;2015&lt;/Year&gt;&lt;RecNum&gt;100&lt;/RecNum&gt;&lt;DisplayText&gt;&lt;style face="superscript"&gt;73&lt;/style&gt;&lt;/DisplayText&gt;&lt;record&gt;&lt;rec-number&gt;100&lt;/rec-number&gt;&lt;foreign-keys&gt;&lt;key app="EN" db-id="2dfpr9x5rsv0tjers08pzwdcvfraswsf2rt2" timestamp="1584018069"&gt;100&lt;/key&gt;&lt;/foreign-keys&gt;&lt;ref-type name="Journal Article"&gt;17&lt;/ref-type&gt;&lt;contributors&gt;&lt;authors&gt;&lt;author&gt;Borch, C.&lt;/author&gt;&lt;author&gt;Hansen, K. B.&lt;/author&gt;&lt;author&gt;Lange, A. C.&lt;/author&gt;&lt;/authors&gt;&lt;/contributors&gt;&lt;auth-address&gt;Copenhagen Business School&lt;/auth-address&gt;&lt;titles&gt;&lt;title&gt;Markets, bodies, and rhythms: A rhythmanalysis of financial markets from open-outcry trading to high-frequency trading&lt;/title&gt;&lt;secondary-title&gt;Environment and Planning D: Society and Space&lt;/secondary-title&gt;&lt;/titles&gt;&lt;periodical&gt;&lt;full-title&gt;Environment and Planning D: Society and Space&lt;/full-title&gt;&lt;/periodical&gt;&lt;pages&gt;1080-1097&lt;/pages&gt;&lt;volume&gt;33&lt;/volume&gt;&lt;number&gt;6&lt;/number&gt;&lt;section&gt;1080&lt;/section&gt;&lt;keywords&gt;&lt;keyword&gt;Bodies&lt;/keyword&gt;&lt;keyword&gt;contrarian speculation&lt;/keyword&gt;&lt;keyword&gt;financial markets&lt;/keyword&gt;&lt;keyword&gt;high-frequency trading&lt;/keyword&gt;&lt;keyword&gt;Lefebvre&lt;/keyword&gt;&lt;keyword&gt;rhythmanalysis&lt;/keyword&gt;&lt;/keywords&gt;&lt;dates&gt;&lt;year&gt;2015&lt;/year&gt;&lt;pub-dates&gt;&lt;date&gt;12 / 01 /&lt;/date&gt;&lt;/pub-dates&gt;&lt;/dates&gt;&lt;publisher&gt;SAGE Publications Ltd&lt;/publisher&gt;&lt;isbn&gt;14723433&amp;#xD;02637758&lt;/isbn&gt;&lt;accession-num&gt;edselc.2-52.0-84947442153&lt;/accession-num&gt;&lt;work-type&gt;Article&lt;/work-type&gt;&lt;urls&gt;&lt;related-urls&gt;&lt;url&gt;http://search.ebscohost.com/login.aspx?direct=true&amp;amp;db=edselc&amp;amp;AN=edselc.2-52.0-84947442153&amp;amp;site=eds-live&lt;/url&gt;&lt;/related-urls&gt;&lt;/urls&gt;&lt;electronic-resource-num&gt;10.1177/0263775815600444&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73</w:t>
            </w:r>
            <w:r w:rsidRPr="007D6304">
              <w:rPr>
                <w:rFonts w:ascii="Times New Roman" w:hAnsi="Times New Roman" w:cs="Times New Roman"/>
                <w:lang w:val="en-GB"/>
              </w:rPr>
              <w:fldChar w:fldCharType="end"/>
            </w:r>
          </w:p>
        </w:tc>
        <w:tc>
          <w:tcPr>
            <w:tcW w:w="2337" w:type="dxa"/>
          </w:tcPr>
          <w:p w14:paraId="7AD6B697"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c>
          <w:tcPr>
            <w:tcW w:w="2268" w:type="dxa"/>
          </w:tcPr>
          <w:p w14:paraId="1A27C342"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62</w:t>
            </w:r>
          </w:p>
        </w:tc>
        <w:tc>
          <w:tcPr>
            <w:tcW w:w="2263" w:type="dxa"/>
          </w:tcPr>
          <w:p w14:paraId="027A6CF5"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r>
      <w:tr w:rsidR="00E22ACD" w:rsidRPr="007E5ED9" w14:paraId="0CAF3CBD" w14:textId="77777777" w:rsidTr="003F1D56">
        <w:tc>
          <w:tcPr>
            <w:tcW w:w="2194" w:type="dxa"/>
          </w:tcPr>
          <w:p w14:paraId="3A8CA424" w14:textId="019D9F79"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 xml:space="preserve">Clark and Ranjan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ExcludeAuth="1"&gt;&lt;Author&gt;Clark&lt;/Author&gt;&lt;Year&gt;2012&lt;/Year&gt;&lt;RecNum&gt;265&lt;/RecNum&gt;&lt;DisplayText&gt;&lt;style face="superscript"&gt;74&lt;/style&gt;&lt;/DisplayText&gt;&lt;record&gt;&lt;rec-number&gt;265&lt;/rec-number&gt;&lt;foreign-keys&gt;&lt;key app="EN" db-id="2dfpr9x5rsv0tjers08pzwdcvfraswsf2rt2" timestamp="1584182557"&gt;265&lt;/key&gt;&lt;/foreign-keys&gt;&lt;ref-type name="Journal Article"&gt;17&lt;/ref-type&gt;&lt;contributors&gt;&lt;authors&gt;&lt;author&gt;Clark, C., Ranjan, R.&lt;/author&gt;&lt;/authors&gt;&lt;/contributors&gt;&lt;titles&gt;&lt;title&gt;How do broker-dealers/future commission merchants control the risks of high frequency trading?&lt;/title&gt;&lt;secondary-title&gt;Federal Reserve Bank of Chicago&lt;/secondary-title&gt;&lt;/titles&gt;&lt;periodical&gt;&lt;full-title&gt;Federal Reserve Bank of Chicago&lt;/full-title&gt;&lt;/periodical&gt;&lt;dates&gt;&lt;year&gt;2012&lt;/year&gt;&lt;/dates&gt;&lt;urls&gt;&lt;/urls&gt;&lt;/record&gt;&lt;/Cite&gt;&lt;/EndNote&gt;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74</w:t>
            </w:r>
            <w:r w:rsidRPr="007D6304">
              <w:rPr>
                <w:rFonts w:ascii="Times New Roman" w:hAnsi="Times New Roman" w:cs="Times New Roman"/>
                <w:lang w:val="en-GB"/>
              </w:rPr>
              <w:fldChar w:fldCharType="end"/>
            </w:r>
          </w:p>
        </w:tc>
        <w:tc>
          <w:tcPr>
            <w:tcW w:w="2337" w:type="dxa"/>
          </w:tcPr>
          <w:p w14:paraId="4081D6D0"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c>
          <w:tcPr>
            <w:tcW w:w="2268" w:type="dxa"/>
          </w:tcPr>
          <w:p w14:paraId="501ACC51"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30+</w:t>
            </w:r>
          </w:p>
        </w:tc>
        <w:tc>
          <w:tcPr>
            <w:tcW w:w="2263" w:type="dxa"/>
          </w:tcPr>
          <w:p w14:paraId="2F1D28B4"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r>
      <w:tr w:rsidR="00E22ACD" w:rsidRPr="007E5ED9" w14:paraId="45385FB4" w14:textId="77777777" w:rsidTr="003F1D56">
        <w:tc>
          <w:tcPr>
            <w:tcW w:w="2194" w:type="dxa"/>
          </w:tcPr>
          <w:p w14:paraId="39B9CCBE" w14:textId="4163AD81"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 xml:space="preserve">Clark et al.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ExcludeAuth="1"&gt;&lt;Author&gt;Clark&lt;/Author&gt;&lt;Year&gt;2011&lt;/Year&gt;&lt;RecNum&gt;262&lt;/RecNum&gt;&lt;DisplayText&gt;&lt;style face="superscript"&gt;75&lt;/style&gt;&lt;/DisplayText&gt;&lt;record&gt;&lt;rec-number&gt;262&lt;/rec-number&gt;&lt;foreign-keys&gt;&lt;key app="EN" db-id="2dfpr9x5rsv0tjers08pzwdcvfraswsf2rt2" timestamp="1584182084"&gt;262&lt;/key&gt;&lt;/foreign-keys&gt;&lt;ref-type name="Journal Article"&gt;17&lt;/ref-type&gt;&lt;contributors&gt;&lt;authors&gt;&lt;author&gt;Clark, C., Ranjan R., McPartland, J. and Hockinger, R. &lt;/author&gt;&lt;/authors&gt;&lt;/contributors&gt;&lt;titles&gt;&lt;title&gt;What tools do vendors provide to control the risks of high speed trading?&lt;/title&gt;&lt;secondary-title&gt;Federal Reserve Bank of Chicago&lt;/secondary-title&gt;&lt;/titles&gt;&lt;periodical&gt;&lt;full-title&gt;Federal Reserve Bank of Chicago&lt;/full-title&gt;&lt;/periodical&gt;&lt;dates&gt;&lt;year&gt;2011&lt;/year&gt;&lt;/dates&gt;&lt;urls&gt;&lt;/urls&gt;&lt;/record&gt;&lt;/Cite&gt;&lt;/EndNote&gt;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75</w:t>
            </w:r>
            <w:r w:rsidRPr="007D6304">
              <w:rPr>
                <w:rFonts w:ascii="Times New Roman" w:hAnsi="Times New Roman" w:cs="Times New Roman"/>
                <w:lang w:val="en-GB"/>
              </w:rPr>
              <w:fldChar w:fldCharType="end"/>
            </w:r>
          </w:p>
        </w:tc>
        <w:tc>
          <w:tcPr>
            <w:tcW w:w="2337" w:type="dxa"/>
          </w:tcPr>
          <w:p w14:paraId="27F063B3"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c>
          <w:tcPr>
            <w:tcW w:w="2268" w:type="dxa"/>
          </w:tcPr>
          <w:p w14:paraId="4C2D993A"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30+</w:t>
            </w:r>
          </w:p>
        </w:tc>
        <w:tc>
          <w:tcPr>
            <w:tcW w:w="2263" w:type="dxa"/>
          </w:tcPr>
          <w:p w14:paraId="0C5C1FB0"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r>
      <w:tr w:rsidR="00E22ACD" w:rsidRPr="00670680" w14:paraId="098E359D" w14:textId="77777777" w:rsidTr="003F1D56">
        <w:tc>
          <w:tcPr>
            <w:tcW w:w="2194" w:type="dxa"/>
          </w:tcPr>
          <w:p w14:paraId="1EBC6225" w14:textId="68029FAC"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 xml:space="preserve">Coombs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ExcludeAuth="1"&gt;&lt;Author&gt;Coombs&lt;/Author&gt;&lt;Year&gt;2016&lt;/Year&gt;&lt;RecNum&gt;120&lt;/RecNum&gt;&lt;DisplayText&gt;&lt;style face="superscript"&gt;76&lt;/style&gt;&lt;/DisplayText&gt;&lt;record&gt;&lt;rec-number&gt;120&lt;/rec-number&gt;&lt;foreign-keys&gt;&lt;key app="EN" db-id="2dfpr9x5rsv0tjers08pzwdcvfraswsf2rt2" timestamp="1584020538"&gt;120&lt;/key&gt;&lt;/foreign-keys&gt;&lt;ref-type name="Journal Article"&gt;17&lt;/ref-type&gt;&lt;contributors&gt;&lt;authors&gt;&lt;author&gt;Coombs, N.&lt;/author&gt;&lt;/authors&gt;&lt;/contributors&gt;&lt;auth-address&gt;School of Social and Political Science, University of Edinburgh&lt;/auth-address&gt;&lt;titles&gt;&lt;title&gt;What is an algorithm? Financial regulation in the era of high-frequency trading&lt;/title&gt;&lt;secondary-title&gt;Economy and Society&lt;/secondary-title&gt;&lt;/titles&gt;&lt;periodical&gt;&lt;full-title&gt;Economy and Society&lt;/full-title&gt;&lt;/periodical&gt;&lt;pages&gt;278-302&lt;/pages&gt;&lt;volume&gt;45&lt;/volume&gt;&lt;number&gt;2&lt;/number&gt;&lt;section&gt;278&lt;/section&gt;&lt;keywords&gt;&lt;keyword&gt;algorithms&lt;/keyword&gt;&lt;keyword&gt;compliance&lt;/keyword&gt;&lt;keyword&gt;enforcement&lt;/keyword&gt;&lt;keyword&gt;financial regulation&lt;/keyword&gt;&lt;keyword&gt;high-frequency trading&lt;/keyword&gt;&lt;/keywords&gt;&lt;dates&gt;&lt;year&gt;2016&lt;/year&gt;&lt;pub-dates&gt;&lt;date&gt;04 / 02 /&lt;/date&gt;&lt;/pub-dates&gt;&lt;/dates&gt;&lt;publisher&gt;Routledge&lt;/publisher&gt;&lt;isbn&gt;14695766&amp;#xD;03085147&lt;/isbn&gt;&lt;accession-num&gt;edselc.2-52.0-84988416897&lt;/accession-num&gt;&lt;work-type&gt;Article&lt;/work-type&gt;&lt;urls&gt;&lt;related-urls&gt;&lt;url&gt;http://search.ebscohost.com/login.aspx?direct=true&amp;amp;db=edselc&amp;amp;AN=edselc.2-52.0-84988416897&amp;amp;site=eds-live&lt;/url&gt;&lt;/related-urls&gt;&lt;/urls&gt;&lt;electronic-resource-num&gt;10.1080/03085147.2016.1213977&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76</w:t>
            </w:r>
            <w:r w:rsidRPr="007D6304">
              <w:rPr>
                <w:rFonts w:ascii="Times New Roman" w:hAnsi="Times New Roman" w:cs="Times New Roman"/>
                <w:lang w:val="en-GB"/>
              </w:rPr>
              <w:fldChar w:fldCharType="end"/>
            </w:r>
          </w:p>
        </w:tc>
        <w:tc>
          <w:tcPr>
            <w:tcW w:w="2337" w:type="dxa"/>
          </w:tcPr>
          <w:p w14:paraId="3C0DF28B"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c>
          <w:tcPr>
            <w:tcW w:w="2268" w:type="dxa"/>
          </w:tcPr>
          <w:p w14:paraId="7E1E94CF"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15</w:t>
            </w:r>
          </w:p>
        </w:tc>
        <w:tc>
          <w:tcPr>
            <w:tcW w:w="2263" w:type="dxa"/>
          </w:tcPr>
          <w:p w14:paraId="763FD2FD"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 method individual interviews and focus group</w:t>
            </w:r>
          </w:p>
        </w:tc>
      </w:tr>
      <w:tr w:rsidR="00E22ACD" w:rsidRPr="0029685C" w14:paraId="1B9B915A" w14:textId="77777777" w:rsidTr="003F1D56">
        <w:tc>
          <w:tcPr>
            <w:tcW w:w="2194" w:type="dxa"/>
          </w:tcPr>
          <w:p w14:paraId="2FAB8BB2" w14:textId="447FC50F"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 xml:space="preserve">Cooper et al.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ExcludeAuth="1"&gt;&lt;Author&gt;Cooper&lt;/Author&gt;&lt;Year&gt;2017&lt;/Year&gt;&lt;RecNum&gt;175&lt;/RecNum&gt;&lt;DisplayText&gt;&lt;style face="superscript"&gt;77&lt;/style&gt;&lt;/DisplayText&gt;&lt;record&gt;&lt;rec-number&gt;175&lt;/rec-number&gt;&lt;foreign-keys&gt;&lt;key app="EN" db-id="2dfpr9x5rsv0tjers08pzwdcvfraswsf2rt2" timestamp="1584029553"&gt;175&lt;/key&gt;&lt;/foreign-keys&gt;&lt;ref-type name="Journal Article"&gt;17&lt;/ref-type&gt;&lt;contributors&gt;&lt;authors&gt;&lt;author&gt;Cooper, Ricky&lt;/author&gt;&lt;author&gt;Seddon, Jonathan&lt;/author&gt;&lt;author&gt;Van Vliet, Ben&lt;/author&gt;&lt;/authors&gt;&lt;/contributors&gt;&lt;titles&gt;&lt;title&gt;High-frequency trading and conflict in the financial markets&lt;/title&gt;&lt;secondary-title&gt;Journal of Information Technology &lt;/secondary-title&gt;&lt;/titles&gt;&lt;pages&gt;270-282&lt;/pages&gt;&lt;volume&gt;32&lt;/volume&gt;&lt;number&gt;3&lt;/number&gt;&lt;keywords&gt;&lt;keyword&gt;FINANCIAL markets&lt;/keyword&gt;&lt;keyword&gt;HIGH-frequency trading (Securities)&lt;/keyword&gt;&lt;keyword&gt;high-frequency trading&lt;/keyword&gt;&lt;keyword&gt;liquidity&lt;/keyword&gt;&lt;keyword&gt;market maker&lt;/keyword&gt;&lt;keyword&gt;regulation&lt;/keyword&gt;&lt;/keywords&gt;&lt;dates&gt;&lt;year&gt;2017&lt;/year&gt;&lt;/dates&gt;&lt;isbn&gt;02683962&lt;/isbn&gt;&lt;accession-num&gt;125762753&lt;/accession-num&gt;&lt;work-type&gt;Article&lt;/work-type&gt;&lt;urls&gt;&lt;related-urls&gt;&lt;url&gt;http://search.ebscohost.com/login.aspx?direct=true&amp;amp;db=buh&amp;amp;AN=125762753&amp;amp;site=eds-live&lt;/url&gt;&lt;/related-urls&gt;&lt;/urls&gt;&lt;electronic-resource-num&gt;10.1057/s41265-016-0031-5&lt;/electronic-resource-num&gt;&lt;remote-database-name&gt;buh&lt;/remote-database-name&gt;&lt;remote-database-provider&gt;EBSCOhost&lt;/remote-database-provider&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77</w:t>
            </w:r>
            <w:r w:rsidRPr="007D6304">
              <w:rPr>
                <w:rFonts w:ascii="Times New Roman" w:hAnsi="Times New Roman" w:cs="Times New Roman"/>
                <w:lang w:val="en-GB"/>
              </w:rPr>
              <w:fldChar w:fldCharType="end"/>
            </w:r>
          </w:p>
        </w:tc>
        <w:tc>
          <w:tcPr>
            <w:tcW w:w="2337" w:type="dxa"/>
          </w:tcPr>
          <w:p w14:paraId="631B0653"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19</w:t>
            </w:r>
          </w:p>
        </w:tc>
        <w:tc>
          <w:tcPr>
            <w:tcW w:w="2268" w:type="dxa"/>
          </w:tcPr>
          <w:p w14:paraId="1ECE961D"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28</w:t>
            </w:r>
          </w:p>
        </w:tc>
        <w:tc>
          <w:tcPr>
            <w:tcW w:w="2263" w:type="dxa"/>
          </w:tcPr>
          <w:p w14:paraId="7661A8F4"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Unstructured</w:t>
            </w:r>
          </w:p>
        </w:tc>
      </w:tr>
      <w:tr w:rsidR="00E22ACD" w:rsidRPr="004D3AA1" w14:paraId="2A25C9B3" w14:textId="77777777" w:rsidTr="003F1D56">
        <w:tc>
          <w:tcPr>
            <w:tcW w:w="2194" w:type="dxa"/>
          </w:tcPr>
          <w:p w14:paraId="3A23F526" w14:textId="114E7629"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 xml:space="preserve">Currie and Seddon </w:t>
            </w:r>
            <w:r w:rsidRPr="007D630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ExcludeAuth="1"&gt;&lt;Author&gt;Currie&lt;/Author&gt;&lt;Year&gt;2017&lt;/Year&gt;&lt;RecNum&gt;67&lt;/RecNum&gt;&lt;DisplayText&gt;&lt;style face="superscript"&gt;14&lt;/style&gt;&lt;/DisplayText&gt;&lt;record&gt;&lt;rec-number&gt;67&lt;/rec-number&gt;&lt;foreign-keys&gt;&lt;key app="EN" db-id="2dfpr9x5rsv0tjers08pzwdcvfraswsf2rt2" timestamp="1583049508"&gt;67&lt;/key&gt;&lt;/foreign-keys&gt;&lt;ref-type name="Journal Article"&gt;17&lt;/ref-type&gt;&lt;contributors&gt;&lt;authors&gt;&lt;author&gt;Currie, Wendy&lt;/author&gt;&lt;author&gt;Seddon, Jonathan&lt;/author&gt;&lt;/authors&gt;&lt;/contributors&gt;&lt;titles&gt;&lt;title&gt;The regulatory, technology and market &amp;apos;dark arts trilogy&amp;apos; of high frequency trading: a research agenda&lt;/title&gt;&lt;secondary-title&gt;Journal of Information Technology&lt;/secondary-title&gt;&lt;/titles&gt;&lt;periodical&gt;&lt;full-title&gt;Journal of Information Technology&lt;/full-title&gt;&lt;/periodical&gt;&lt;pages&gt;111–126&lt;/pages&gt;&lt;volume&gt;32&lt;/volume&gt;&lt;number&gt;2&lt;/number&gt;&lt;dates&gt;&lt;year&gt;2017&lt;/year&gt;&lt;/dates&gt;&lt;urls&gt;&lt;/urls&gt;&lt;/record&gt;&lt;/Cite&gt;&lt;/EndNote&gt;</w:instrText>
            </w:r>
            <w:r w:rsidRPr="007D630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14</w:t>
            </w:r>
            <w:r w:rsidRPr="007D6304">
              <w:rPr>
                <w:rFonts w:ascii="Times New Roman" w:hAnsi="Times New Roman" w:cs="Times New Roman"/>
                <w:lang w:val="en-GB"/>
              </w:rPr>
              <w:fldChar w:fldCharType="end"/>
            </w:r>
          </w:p>
        </w:tc>
        <w:tc>
          <w:tcPr>
            <w:tcW w:w="2337" w:type="dxa"/>
          </w:tcPr>
          <w:p w14:paraId="10808946"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c>
          <w:tcPr>
            <w:tcW w:w="2268" w:type="dxa"/>
          </w:tcPr>
          <w:p w14:paraId="2E1F0D6F"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23</w:t>
            </w:r>
          </w:p>
        </w:tc>
        <w:tc>
          <w:tcPr>
            <w:tcW w:w="2263" w:type="dxa"/>
          </w:tcPr>
          <w:p w14:paraId="78532E57"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r>
      <w:tr w:rsidR="00E22ACD" w:rsidRPr="0047742E" w14:paraId="6437E2A9" w14:textId="77777777" w:rsidTr="003F1D56">
        <w:tc>
          <w:tcPr>
            <w:tcW w:w="2194" w:type="dxa"/>
          </w:tcPr>
          <w:p w14:paraId="06B7A8E1" w14:textId="5A774126"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 xml:space="preserve">Currie and Seddon </w:t>
            </w:r>
            <w:r w:rsidRPr="007D630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ExcludeAuth="1"&gt;&lt;Author&gt;Currie&lt;/Author&gt;&lt;Year&gt;2017&lt;/Year&gt;&lt;RecNum&gt;97&lt;/RecNum&gt;&lt;DisplayText&gt;&lt;style face="superscript"&gt;47&lt;/style&gt;&lt;/DisplayText&gt;&lt;record&gt;&lt;rec-number&gt;97&lt;/rec-number&gt;&lt;foreign-keys&gt;&lt;key app="EN" db-id="2dfpr9x5rsv0tjers08pzwdcvfraswsf2rt2" timestamp="1584017880"&gt;97&lt;/key&gt;&lt;/foreign-keys&gt;&lt;ref-type name="Journal Article"&gt;17&lt;/ref-type&gt;&lt;contributors&gt;&lt;authors&gt;&lt;author&gt;Currie, W. &lt;/author&gt;&lt;author&gt;Seddon, J. &lt;/author&gt;&lt;/authors&gt;&lt;/contributors&gt;&lt;auth-address&gt;Audencia Business School&lt;/auth-address&gt;&lt;titles&gt;&lt;title&gt;A model for unpacking big data analytics in high-frequency trading&lt;/title&gt;&lt;secondary-title&gt;Journal of Business Research&lt;/secondary-title&gt;&lt;/titles&gt;&lt;periodical&gt;&lt;full-title&gt;Journal of Business Research&lt;/full-title&gt;&lt;/periodical&gt;&lt;pages&gt;300-307&lt;/pages&gt;&lt;volume&gt;70&lt;/volume&gt;&lt;section&gt;300&lt;/section&gt;&lt;keywords&gt;&lt;keyword&gt;Asymmetry&lt;/keyword&gt;&lt;keyword&gt;Big data&lt;/keyword&gt;&lt;keyword&gt;HFT&lt;/keyword&gt;&lt;keyword&gt;Latency&lt;/keyword&gt;&lt;keyword&gt;Strategies&lt;/keyword&gt;&lt;/keywords&gt;&lt;dates&gt;&lt;year&gt;2017&lt;/year&gt;&lt;pub-dates&gt;&lt;date&gt;01 / 01 /&lt;/date&gt;&lt;/pub-dates&gt;&lt;/dates&gt;&lt;publisher&gt;Elsevier Inc.&lt;/publisher&gt;&lt;isbn&gt;01482963&lt;/isbn&gt;&lt;accession-num&gt;edselc.2-52.0-84994574715&lt;/accession-num&gt;&lt;work-type&gt;Article&lt;/work-type&gt;&lt;urls&gt;&lt;related-urls&gt;&lt;url&gt;http://search.ebscohost.com/login.aspx?direct=true&amp;amp;db=edselc&amp;amp;AN=edselc.2-52.0-84994574715&amp;amp;site=eds-live&lt;/url&gt;&lt;/related-urls&gt;&lt;/urls&gt;&lt;electronic-resource-num&gt;10.1016/j.jbusres.2016.08.003&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47</w:t>
            </w:r>
            <w:r w:rsidRPr="007D6304">
              <w:rPr>
                <w:rFonts w:ascii="Times New Roman" w:hAnsi="Times New Roman" w:cs="Times New Roman"/>
                <w:lang w:val="en-GB"/>
              </w:rPr>
              <w:fldChar w:fldCharType="end"/>
            </w:r>
          </w:p>
        </w:tc>
        <w:tc>
          <w:tcPr>
            <w:tcW w:w="2337" w:type="dxa"/>
          </w:tcPr>
          <w:p w14:paraId="4ED672D7"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Undisclosed</w:t>
            </w:r>
          </w:p>
        </w:tc>
        <w:tc>
          <w:tcPr>
            <w:tcW w:w="2268" w:type="dxa"/>
          </w:tcPr>
          <w:p w14:paraId="1400774D"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23</w:t>
            </w:r>
          </w:p>
        </w:tc>
        <w:tc>
          <w:tcPr>
            <w:tcW w:w="2263" w:type="dxa"/>
          </w:tcPr>
          <w:p w14:paraId="70ED8C9A"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Unstructured</w:t>
            </w:r>
          </w:p>
        </w:tc>
      </w:tr>
      <w:tr w:rsidR="00E22ACD" w:rsidRPr="007E5ED9" w14:paraId="380EFC65" w14:textId="77777777" w:rsidTr="003F1D56">
        <w:tc>
          <w:tcPr>
            <w:tcW w:w="2194" w:type="dxa"/>
          </w:tcPr>
          <w:p w14:paraId="4EFF4AD4" w14:textId="01DF39E8"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 xml:space="preserve">Kauffman et al.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ExcludeAuth="1"&gt;&lt;Author&gt;Kauffman&lt;/Author&gt;&lt;Year&gt;2015&lt;/Year&gt;&lt;RecNum&gt;214&lt;/RecNum&gt;&lt;DisplayText&gt;&lt;style face="superscript"&gt;78&lt;/style&gt;&lt;/DisplayText&gt;&lt;record&gt;&lt;rec-number&gt;214&lt;/rec-number&gt;&lt;foreign-keys&gt;&lt;key app="EN" db-id="2dfpr9x5rsv0tjers08pzwdcvfraswsf2rt2" timestamp="1584042420"&gt;214&lt;/key&gt;&lt;/foreign-keys&gt;&lt;ref-type name="Journal Article"&gt;17&lt;/ref-type&gt;&lt;contributors&gt;&lt;authors&gt;&lt;author&gt;Kauffman, Robert J.&lt;/author&gt;&lt;author&gt;Liu, Jun&lt;/author&gt;&lt;author&gt;Ma, Dan&lt;/author&gt;&lt;/authors&gt;&lt;/contributors&gt;&lt;titles&gt;&lt;title&gt;Innovations in financial IS and technology ecosystems: High-frequency trading in the equity market&lt;/title&gt;&lt;secondary-title&gt;Technological Forecasting &amp;amp; Social Change&lt;/secondary-title&gt;&lt;/titles&gt;&lt;periodical&gt;&lt;full-title&gt;Technological Forecasting &amp;amp; Social Change&lt;/full-title&gt;&lt;/periodical&gt;&lt;pages&gt;339-354&lt;/pages&gt;&lt;volume&gt;99&lt;/volume&gt;&lt;keywords&gt;&lt;keyword&gt;Algorithmic trading&lt;/keyword&gt;&lt;keyword&gt;Financial markets&lt;/keyword&gt;&lt;keyword&gt;Financial innovation&lt;/keyword&gt;&lt;keyword&gt;High-frequency trading&lt;/keyword&gt;&lt;keyword&gt;Technology-based innovation&lt;/keyword&gt;&lt;keyword&gt;Paths of influence&lt;/keyword&gt;&lt;keyword&gt;Technology ecosystems&lt;/keyword&gt;&lt;/keywords&gt;&lt;dates&gt;&lt;year&gt;2015&lt;/year&gt;&lt;pub-dates&gt;&lt;date&gt;10/01/October 2015&lt;/date&gt;&lt;/pub-dates&gt;&lt;/dates&gt;&lt;publisher&gt;Elsevier Inc.&lt;/publisher&gt;&lt;isbn&gt;0040-1625&lt;/isbn&gt;&lt;accession-num&gt;S0040162514003758&lt;/accession-num&gt;&lt;work-type&gt;Article&lt;/work-type&gt;&lt;urls&gt;&lt;related-urls&gt;&lt;url&gt;http://search.ebscohost.com/login.aspx?direct=true&amp;amp;db=edselp&amp;amp;AN=S0040162514003758&amp;amp;site=eds-live&lt;/url&gt;&lt;/related-urls&gt;&lt;/urls&gt;&lt;electronic-resource-num&gt;10.1016/j.techfore.2014.12.001&lt;/electronic-resource-num&gt;&lt;remote-database-name&gt;edselp&lt;/remote-database-name&gt;&lt;remote-database-provider&gt;EBSCOhost&lt;/remote-database-provider&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78</w:t>
            </w:r>
            <w:r w:rsidRPr="007D6304">
              <w:rPr>
                <w:rFonts w:ascii="Times New Roman" w:hAnsi="Times New Roman" w:cs="Times New Roman"/>
                <w:lang w:val="en-GB"/>
              </w:rPr>
              <w:fldChar w:fldCharType="end"/>
            </w:r>
          </w:p>
        </w:tc>
        <w:tc>
          <w:tcPr>
            <w:tcW w:w="2337" w:type="dxa"/>
          </w:tcPr>
          <w:p w14:paraId="32E69443"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8" w:type="dxa"/>
          </w:tcPr>
          <w:p w14:paraId="52D2A1BC"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3" w:type="dxa"/>
          </w:tcPr>
          <w:p w14:paraId="75938980"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r>
      <w:tr w:rsidR="00E22ACD" w:rsidRPr="006716FB" w14:paraId="6B7AEB29" w14:textId="77777777" w:rsidTr="003F1D56">
        <w:tc>
          <w:tcPr>
            <w:tcW w:w="2194" w:type="dxa"/>
          </w:tcPr>
          <w:p w14:paraId="31F58323" w14:textId="5BE7F281"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 xml:space="preserve">Lange </w:t>
            </w:r>
            <w:r w:rsidRPr="007D630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ExcludeAuth="1"&gt;&lt;Author&gt;Lange&lt;/Author&gt;&lt;Year&gt;2016&lt;/Year&gt;&lt;RecNum&gt;127&lt;/RecNum&gt;&lt;DisplayText&gt;&lt;style face="superscript"&gt;31&lt;/style&gt;&lt;/DisplayText&gt;&lt;record&gt;&lt;rec-number&gt;127&lt;/rec-number&gt;&lt;foreign-keys&gt;&lt;key app="EN" db-id="2dfpr9x5rsv0tjers08pzwdcvfraswsf2rt2" timestamp="1584020999"&gt;127&lt;/key&gt;&lt;/foreign-keys&gt;&lt;ref-type name="Journal Article"&gt;17&lt;/ref-type&gt;&lt;contributors&gt;&lt;authors&gt;&lt;author&gt;Lange, A. C.&lt;/author&gt;&lt;/authors&gt;&lt;/contributors&gt;&lt;auth-address&gt;Department of Management, Politics and Philosophy, Copenhagen Business School&lt;/auth-address&gt;&lt;titles&gt;&lt;title&gt;Organizational ignorance: an ethnographic study of high-frequency trading&lt;/title&gt;&lt;secondary-title&gt;Economy and Society&lt;/secondary-title&gt;&lt;/titles&gt;&lt;periodical&gt;&lt;full-title&gt;Economy and Society&lt;/full-title&gt;&lt;/periodical&gt;&lt;pages&gt;230-250&lt;/pages&gt;&lt;volume&gt;45&lt;/volume&gt;&lt;number&gt;2&lt;/number&gt;&lt;section&gt;230&lt;/section&gt;&lt;keywords&gt;&lt;keyword&gt;black box&lt;/keyword&gt;&lt;keyword&gt;high-frequency trading&lt;/keyword&gt;&lt;keyword&gt;ignorance&lt;/keyword&gt;&lt;keyword&gt;imitation&lt;/keyword&gt;&lt;keyword&gt;organizational structure&lt;/keyword&gt;&lt;keyword&gt;social studies of finance&lt;/keyword&gt;&lt;/keywords&gt;&lt;dates&gt;&lt;year&gt;2016&lt;/year&gt;&lt;pub-dates&gt;&lt;date&gt;04 / 02 /&lt;/date&gt;&lt;/pub-dates&gt;&lt;/dates&gt;&lt;publisher&gt;Routledge&lt;/publisher&gt;&lt;isbn&gt;14695766&amp;#xD;03085147&lt;/isbn&gt;&lt;accession-num&gt;edselc.2-52.0-84988410225&lt;/accession-num&gt;&lt;work-type&gt;Article&lt;/work-type&gt;&lt;urls&gt;&lt;related-urls&gt;&lt;url&gt;http://search.ebscohost.com/login.aspx?direct=true&amp;amp;db=edselc&amp;amp;AN=edselc.2-52.0-84988410225&amp;amp;site=eds-live&lt;/url&gt;&lt;/related-urls&gt;&lt;/urls&gt;&lt;electronic-resource-num&gt;10.1080/03085147.2016.1220665&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31</w:t>
            </w:r>
            <w:r w:rsidRPr="007D6304">
              <w:rPr>
                <w:rFonts w:ascii="Times New Roman" w:hAnsi="Times New Roman" w:cs="Times New Roman"/>
                <w:lang w:val="en-GB"/>
              </w:rPr>
              <w:fldChar w:fldCharType="end"/>
            </w:r>
          </w:p>
        </w:tc>
        <w:tc>
          <w:tcPr>
            <w:tcW w:w="2337" w:type="dxa"/>
          </w:tcPr>
          <w:p w14:paraId="32B4A464"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5</w:t>
            </w:r>
          </w:p>
        </w:tc>
        <w:tc>
          <w:tcPr>
            <w:tcW w:w="2268" w:type="dxa"/>
          </w:tcPr>
          <w:p w14:paraId="57135F87"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82</w:t>
            </w:r>
          </w:p>
        </w:tc>
        <w:tc>
          <w:tcPr>
            <w:tcW w:w="2263" w:type="dxa"/>
          </w:tcPr>
          <w:p w14:paraId="1D4497A9"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r>
      <w:tr w:rsidR="00E22ACD" w:rsidRPr="004D3AA1" w14:paraId="58B1DD42" w14:textId="77777777" w:rsidTr="003F1D56">
        <w:tc>
          <w:tcPr>
            <w:tcW w:w="2194" w:type="dxa"/>
          </w:tcPr>
          <w:p w14:paraId="659C69A5" w14:textId="6235D8E1"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Lenglet</w:t>
            </w:r>
            <w:proofErr w:type="spellEnd"/>
            <w:r w:rsidRPr="007D6304">
              <w:rPr>
                <w:rFonts w:ascii="Times New Roman" w:hAnsi="Times New Roman" w:cs="Times New Roman"/>
                <w:lang w:val="en-GB"/>
              </w:rPr>
              <w:t xml:space="preserve"> and Mol </w:t>
            </w:r>
            <w:r w:rsidRPr="007D630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ExcludeAuth="1"&gt;&lt;Author&gt;Lenglet&lt;/Author&gt;&lt;Year&gt;2016&lt;/Year&gt;&lt;RecNum&gt;173&lt;/RecNum&gt;&lt;DisplayText&gt;&lt;style face="superscript"&gt;26&lt;/style&gt;&lt;/DisplayText&gt;&lt;record&gt;&lt;rec-number&gt;173&lt;/rec-number&gt;&lt;foreign-keys&gt;&lt;key app="EN" db-id="2dfpr9x5rsv0tjers08pzwdcvfraswsf2rt2" timestamp="1584029078"&gt;173&lt;/key&gt;&lt;/foreign-keys&gt;&lt;ref-type name="Journal Article"&gt;17&lt;/ref-type&gt;&lt;contributors&gt;&lt;authors&gt;&lt;author&gt;Lenglet, M.&lt;/author&gt;&lt;author&gt;Mol, J.&lt;/author&gt;&lt;/authors&gt;&lt;/contributors&gt;&lt;auth-address&gt;(1)Management, Strategy, Systems Department, European Business School Paris&amp;#xD;(2)Department of Management &amp;amp; Marketing, University of Melbourne&lt;/auth-address&gt;&lt;titles&gt;&lt;title&gt;Squaring the speed of light? Regulating market access in algorithmic finance&lt;/title&gt;&lt;secondary-title&gt;Economy and Society&lt;/secondary-title&gt;&lt;/titles&gt;&lt;periodical&gt;&lt;full-title&gt;Economy and Society&lt;/full-title&gt;&lt;/periodical&gt;&lt;pages&gt;201-229&lt;/pages&gt;&lt;volume&gt;45&lt;/volume&gt;&lt;number&gt;2&lt;/number&gt;&lt;section&gt;201&lt;/section&gt;&lt;keywords&gt;&lt;keyword&gt;actor-network theory&lt;/keyword&gt;&lt;keyword&gt;algorithm&lt;/keyword&gt;&lt;keyword&gt;financial markets&lt;/keyword&gt;&lt;keyword&gt;financial regulation&lt;/keyword&gt;&lt;keyword&gt;high-frequency trading&lt;/keyword&gt;&lt;keyword&gt;market access&lt;/keyword&gt;&lt;/keywords&gt;&lt;dates&gt;&lt;year&gt;2016&lt;/year&gt;&lt;pub-dates&gt;&lt;date&gt;04 / 02 /&lt;/date&gt;&lt;/pub-dates&gt;&lt;/dates&gt;&lt;publisher&gt;Routledge&lt;/publisher&gt;&lt;isbn&gt;14695766&amp;#xD;03085147&lt;/isbn&gt;&lt;accession-num&gt;edselc.2-52.0-84988353143&lt;/accession-num&gt;&lt;work-type&gt;Article&lt;/work-type&gt;&lt;urls&gt;&lt;related-urls&gt;&lt;url&gt;http://search.ebscohost.com/login.aspx?direct=true&amp;amp;db=edselc&amp;amp;AN=edselc.2-52.0-84988353143&amp;amp;site=eds-live&lt;/url&gt;&lt;/related-urls&gt;&lt;/urls&gt;&lt;electronic-resource-num&gt;10.1080/03085147.2016.1213080&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26</w:t>
            </w:r>
            <w:r w:rsidRPr="007D6304">
              <w:rPr>
                <w:rFonts w:ascii="Times New Roman" w:hAnsi="Times New Roman" w:cs="Times New Roman"/>
                <w:lang w:val="en-GB"/>
              </w:rPr>
              <w:fldChar w:fldCharType="end"/>
            </w:r>
          </w:p>
        </w:tc>
        <w:tc>
          <w:tcPr>
            <w:tcW w:w="2337" w:type="dxa"/>
          </w:tcPr>
          <w:p w14:paraId="3C8DD28E"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1</w:t>
            </w:r>
          </w:p>
        </w:tc>
        <w:tc>
          <w:tcPr>
            <w:tcW w:w="2268" w:type="dxa"/>
          </w:tcPr>
          <w:p w14:paraId="27D375D7"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3" w:type="dxa"/>
          </w:tcPr>
          <w:p w14:paraId="765C944A"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Structured and unstructured</w:t>
            </w:r>
          </w:p>
        </w:tc>
      </w:tr>
      <w:tr w:rsidR="00E22ACD" w:rsidRPr="0029685C" w14:paraId="497184A9" w14:textId="77777777" w:rsidTr="003F1D56">
        <w:tc>
          <w:tcPr>
            <w:tcW w:w="2194" w:type="dxa"/>
          </w:tcPr>
          <w:p w14:paraId="3A8208EA" w14:textId="5F67D571"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MacKenzie</w:t>
            </w:r>
            <w:proofErr w:type="spellEnd"/>
            <w:r w:rsidRPr="007D6304">
              <w:rPr>
                <w:rFonts w:ascii="Times New Roman" w:hAnsi="Times New Roman" w:cs="Times New Roman"/>
                <w:lang w:val="en-GB"/>
              </w:rPr>
              <w:t xml:space="preserve">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ExcludeAuth="1"&gt;&lt;Author&gt;MacKenzie&lt;/Author&gt;&lt;Year&gt;2015&lt;/Year&gt;&lt;RecNum&gt;179&lt;/RecNum&gt;&lt;DisplayText&gt;&lt;style face="superscript"&gt;79&lt;/style&gt;&lt;/DisplayText&gt;&lt;record&gt;&lt;rec-number&gt;179&lt;/rec-number&gt;&lt;foreign-keys&gt;&lt;key app="EN" db-id="2dfpr9x5rsv0tjers08pzwdcvfraswsf2rt2" timestamp="1584030719"&gt;179&lt;/key&gt;&lt;/foreign-keys&gt;&lt;ref-type name="Journal Article"&gt;17&lt;/ref-type&gt;&lt;contributors&gt;&lt;authors&gt;&lt;author&gt;MacKenzie, D.&lt;/author&gt;&lt;/authors&gt;&lt;/contributors&gt;&lt;auth-address&gt;University of Edinburgh&lt;/auth-address&gt;&lt;titles&gt;&lt;title&gt;Mechanizing the merc: The Chicago mercantile exchange and the rise of high-frequency trading&lt;/title&gt;&lt;secondary-title&gt;Technology and Culture&lt;/secondary-title&gt;&lt;/titles&gt;&lt;periodical&gt;&lt;full-title&gt;Technology and Culture&lt;/full-title&gt;&lt;/periodical&gt;&lt;pages&gt;646-675&lt;/pages&gt;&lt;volume&gt;56&lt;/volume&gt;&lt;number&gt;3&lt;/number&gt;&lt;section&gt;646&lt;/section&gt;&lt;dates&gt;&lt;year&gt;2015&lt;/year&gt;&lt;pub-dates&gt;&lt;date&gt;07 / 01 /&lt;/date&gt;&lt;/pub-dates&gt;&lt;/dates&gt;&lt;publisher&gt;Johns Hopkins University Press&lt;/publisher&gt;&lt;isbn&gt;10973729&amp;#xD;0040165X&lt;/isbn&gt;&lt;accession-num&gt;edselc.2-52.0-84941795767&lt;/accession-num&gt;&lt;work-type&gt;Article&lt;/work-type&gt;&lt;urls&gt;&lt;related-urls&gt;&lt;url&gt;http://search.ebscohost.com/login.aspx?direct=true&amp;amp;db=edselc&amp;amp;AN=edselc.2-52.0-84941795767&amp;amp;site=eds-live&lt;/url&gt;&lt;/related-urls&gt;&lt;/urls&gt;&lt;electronic-resource-num&gt;10.1353/tech.2015.0102&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79</w:t>
            </w:r>
            <w:r w:rsidRPr="007D6304">
              <w:rPr>
                <w:rFonts w:ascii="Times New Roman" w:hAnsi="Times New Roman" w:cs="Times New Roman"/>
                <w:lang w:val="en-GB"/>
              </w:rPr>
              <w:fldChar w:fldCharType="end"/>
            </w:r>
          </w:p>
        </w:tc>
        <w:tc>
          <w:tcPr>
            <w:tcW w:w="2337" w:type="dxa"/>
          </w:tcPr>
          <w:p w14:paraId="299CCDFA"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8" w:type="dxa"/>
          </w:tcPr>
          <w:p w14:paraId="7F96C8E8"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33</w:t>
            </w:r>
          </w:p>
        </w:tc>
        <w:tc>
          <w:tcPr>
            <w:tcW w:w="2263" w:type="dxa"/>
          </w:tcPr>
          <w:p w14:paraId="56A66B5C"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r>
      <w:tr w:rsidR="00E22ACD" w:rsidRPr="006716FB" w14:paraId="506D1E0A" w14:textId="77777777" w:rsidTr="003F1D56">
        <w:tc>
          <w:tcPr>
            <w:tcW w:w="2194" w:type="dxa"/>
          </w:tcPr>
          <w:p w14:paraId="22FB11E0" w14:textId="1CB399B7"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MacKenzie</w:t>
            </w:r>
            <w:proofErr w:type="spellEnd"/>
            <w:r w:rsidRPr="007D6304">
              <w:rPr>
                <w:rFonts w:ascii="Times New Roman" w:hAnsi="Times New Roman" w:cs="Times New Roman"/>
                <w:lang w:val="en-GB"/>
              </w:rPr>
              <w:t xml:space="preserve">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ExcludeAuth="1"&gt;&lt;Author&gt;MacKenzie&lt;/Author&gt;&lt;Year&gt;2017&lt;/Year&gt;&lt;RecNum&gt;125&lt;/RecNum&gt;&lt;DisplayText&gt;&lt;style face="superscript"&gt;80&lt;/style&gt;&lt;/DisplayText&gt;&lt;record&gt;&lt;rec-number&gt;125&lt;/rec-number&gt;&lt;foreign-keys&gt;&lt;key app="EN" db-id="2dfpr9x5rsv0tjers08pzwdcvfraswsf2rt2" timestamp="1584020843"&gt;125&lt;/key&gt;&lt;/foreign-keys&gt;&lt;ref-type name="Journal Article"&gt;17&lt;/ref-type&gt;&lt;contributors&gt;&lt;authors&gt;&lt;author&gt;MacKenzie, D.&lt;/author&gt;&lt;/authors&gt;&lt;/contributors&gt;&lt;auth-address&gt;School of Social and Political Science, The University of Edinburgh&lt;/auth-address&gt;&lt;titles&gt;&lt;title&gt;A material political economy: Automated Trading Desk and price prediction in high-frequency trading&lt;/title&gt;&lt;secondary-title&gt;Social Studies of Science&lt;/secondary-title&gt;&lt;/titles&gt;&lt;periodical&gt;&lt;full-title&gt;Social Studies of Science&lt;/full-title&gt;&lt;/periodical&gt;&lt;pages&gt;172-194&lt;/pages&gt;&lt;volume&gt;47&lt;/volume&gt;&lt;number&gt;2&lt;/number&gt;&lt;section&gt;172&lt;/section&gt;&lt;keywords&gt;&lt;keyword&gt;Automated Trading Desk&lt;/keyword&gt;&lt;keyword&gt;fixed-role markets&lt;/keyword&gt;&lt;keyword&gt;HFT&lt;/keyword&gt;&lt;keyword&gt;high-frequency trading&lt;/keyword&gt;&lt;keyword&gt;political economy&lt;/keyword&gt;&lt;keyword&gt;prediction&lt;/keyword&gt;&lt;/keywords&gt;&lt;dates&gt;&lt;year&gt;2017&lt;/year&gt;&lt;pub-dates&gt;&lt;date&gt;04 / 01 /&lt;/date&gt;&lt;/pub-dates&gt;&lt;/dates&gt;&lt;publisher&gt;SAGE Publications Ltd&lt;/publisher&gt;&lt;isbn&gt;14603659&amp;#xD;03063127&lt;/isbn&gt;&lt;accession-num&gt;edselc.2-52.0-85018739268&lt;/accession-num&gt;&lt;work-type&gt;Article&lt;/work-type&gt;&lt;urls&gt;&lt;related-urls&gt;&lt;url&gt;http://search.ebscohost.com/login.aspx?direct=true&amp;amp;db=edselc&amp;amp;AN=edselc.2-52.0-85018739268&amp;amp;site=eds-live&lt;/url&gt;&lt;/related-urls&gt;&lt;/urls&gt;&lt;electronic-resource-num&gt;10.1177/0306312716676900&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80</w:t>
            </w:r>
            <w:r w:rsidRPr="007D6304">
              <w:rPr>
                <w:rFonts w:ascii="Times New Roman" w:hAnsi="Times New Roman" w:cs="Times New Roman"/>
                <w:lang w:val="en-GB"/>
              </w:rPr>
              <w:fldChar w:fldCharType="end"/>
            </w:r>
          </w:p>
        </w:tc>
        <w:tc>
          <w:tcPr>
            <w:tcW w:w="2337" w:type="dxa"/>
          </w:tcPr>
          <w:p w14:paraId="14E986FC"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8" w:type="dxa"/>
          </w:tcPr>
          <w:p w14:paraId="5DEC2565"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65</w:t>
            </w:r>
          </w:p>
        </w:tc>
        <w:tc>
          <w:tcPr>
            <w:tcW w:w="2263" w:type="dxa"/>
          </w:tcPr>
          <w:p w14:paraId="47638834"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r>
      <w:tr w:rsidR="00E22ACD" w:rsidRPr="004D3AA1" w14:paraId="5E0A7183" w14:textId="77777777" w:rsidTr="003F1D56">
        <w:tc>
          <w:tcPr>
            <w:tcW w:w="2194" w:type="dxa"/>
          </w:tcPr>
          <w:p w14:paraId="052635BC" w14:textId="295CAF75"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MacKenzie</w:t>
            </w:r>
            <w:r w:rsidRPr="007D630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ExcludeAuth="1"&gt;&lt;Author&gt;MacKenzie&lt;/Author&gt;&lt;Year&gt;2018&lt;/Year&gt;&lt;RecNum&gt;168&lt;/RecNum&gt;&lt;DisplayText&gt;&lt;style face="superscript"&gt;44&lt;/style&gt;&lt;/DisplayText&gt;&lt;record&gt;&lt;rec-number&gt;168&lt;/rec-number&gt;&lt;foreign-keys&gt;&lt;key app="EN" db-id="2dfpr9x5rsv0tjers08pzwdcvfraswsf2rt2" timestamp="1584028620"&gt;168&lt;/key&gt;&lt;/foreign-keys&gt;&lt;ref-type name="Journal Article"&gt;17&lt;/ref-type&gt;&lt;contributors&gt;&lt;authors&gt;&lt;author&gt;MacKenzie, D.&lt;/author&gt;&lt;/authors&gt;&lt;/contributors&gt;&lt;auth-address&gt;School of Social and Political Science, University of Edinburgh&lt;/auth-address&gt;&lt;titles&gt;&lt;title&gt;‘Making’, ‘taking’ and the material political economy of algorithmic trading&lt;/title&gt;&lt;secondary-title&gt;Economy and Society&lt;/secondary-title&gt;&lt;/titles&gt;&lt;periodical&gt;&lt;full-title&gt;Economy and Society&lt;/full-title&gt;&lt;/periodical&gt;&lt;pages&gt;501-523&lt;/pages&gt;&lt;volume&gt;47&lt;/volume&gt;&lt;number&gt;4&lt;/number&gt;&lt;section&gt;501&lt;/section&gt;&lt;keywords&gt;&lt;keyword&gt;algorithm&lt;/keyword&gt;&lt;keyword&gt;high-frequency trading&lt;/keyword&gt;&lt;keyword&gt;market-making&lt;/keyword&gt;&lt;keyword&gt;material political economy&lt;/keyword&gt;&lt;keyword&gt;materiality&lt;/keyword&gt;&lt;keyword&gt;social studies of finance&lt;/keyword&gt;&lt;/keywords&gt;&lt;dates&gt;&lt;year&gt;2018&lt;/year&gt;&lt;pub-dates&gt;&lt;date&gt;10 / 02 /&lt;/date&gt;&lt;/pub-dates&gt;&lt;/dates&gt;&lt;publisher&gt;Routledge&lt;/publisher&gt;&lt;isbn&gt;14695766&amp;#xD;03085147&lt;/isbn&gt;&lt;accession-num&gt;edselc.2-52.0-85057623025&lt;/accession-num&gt;&lt;work-type&gt;Article&lt;/work-type&gt;&lt;urls&gt;&lt;related-urls&gt;&lt;url&gt;http://search.ebscohost.com/login.aspx?direct=true&amp;amp;db=edselc&amp;amp;AN=edselc.2-52.0-85057623025&amp;amp;site=eds-live&lt;/url&gt;&lt;/related-urls&gt;&lt;/urls&gt;&lt;electronic-resource-num&gt;10.1080/03085147.2018.1528076&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44</w:t>
            </w:r>
            <w:r w:rsidRPr="007D6304">
              <w:rPr>
                <w:rFonts w:ascii="Times New Roman" w:hAnsi="Times New Roman" w:cs="Times New Roman"/>
                <w:lang w:val="en-GB"/>
              </w:rPr>
              <w:fldChar w:fldCharType="end"/>
            </w:r>
          </w:p>
        </w:tc>
        <w:tc>
          <w:tcPr>
            <w:tcW w:w="2337" w:type="dxa"/>
          </w:tcPr>
          <w:p w14:paraId="25E82771"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8" w:type="dxa"/>
          </w:tcPr>
          <w:p w14:paraId="563DF217"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72</w:t>
            </w:r>
          </w:p>
        </w:tc>
        <w:tc>
          <w:tcPr>
            <w:tcW w:w="2263" w:type="dxa"/>
          </w:tcPr>
          <w:p w14:paraId="217D469B"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r>
      <w:tr w:rsidR="00E22ACD" w:rsidRPr="0047742E" w14:paraId="77D054F4" w14:textId="77777777" w:rsidTr="003F1D56">
        <w:tc>
          <w:tcPr>
            <w:tcW w:w="2194" w:type="dxa"/>
          </w:tcPr>
          <w:p w14:paraId="51B19A30" w14:textId="53335F58"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MacKenzie</w:t>
            </w:r>
            <w:proofErr w:type="spellEnd"/>
            <w:r w:rsidRPr="007D6304">
              <w:rPr>
                <w:rFonts w:ascii="Times New Roman" w:hAnsi="Times New Roman" w:cs="Times New Roman"/>
                <w:lang w:val="en-GB"/>
              </w:rPr>
              <w:t xml:space="preserve">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ExcludeAuth="1"&gt;&lt;Author&gt;MacKenzie&lt;/Author&gt;&lt;Year&gt;2018&lt;/Year&gt;&lt;RecNum&gt;98&lt;/RecNum&gt;&lt;DisplayText&gt;&lt;style face="superscript"&gt;81&lt;/style&gt;&lt;/DisplayText&gt;&lt;record&gt;&lt;rec-number&gt;98&lt;/rec-number&gt;&lt;foreign-keys&gt;&lt;key app="EN" db-id="2dfpr9x5rsv0tjers08pzwdcvfraswsf2rt2" timestamp="1584017941"&gt;98&lt;/key&gt;&lt;/foreign-keys&gt;&lt;ref-type name="Journal Article"&gt;17&lt;/ref-type&gt;&lt;contributors&gt;&lt;authors&gt;&lt;author&gt;MacKenzie, D.&lt;/author&gt;&lt;/authors&gt;&lt;/contributors&gt;&lt;auth-address&gt;School of Social and Political Science, University of Edinburgh&lt;/auth-address&gt;&lt;titles&gt;&lt;title&gt;Material signals: A historical sociology of high-frequency trading&lt;/title&gt;&lt;secondary-title&gt;American Journal of Sociology&lt;/secondary-title&gt;&lt;/titles&gt;&lt;periodical&gt;&lt;full-title&gt;American Journal of Sociology&lt;/full-title&gt;&lt;/periodical&gt;&lt;pages&gt;1635-1683&lt;/pages&gt;&lt;volume&gt;123&lt;/volume&gt;&lt;number&gt;6&lt;/number&gt;&lt;section&gt;1635&lt;/section&gt;&lt;dates&gt;&lt;year&gt;2018&lt;/year&gt;&lt;pub-dates&gt;&lt;date&gt;05 / 01 /&lt;/date&gt;&lt;/pub-dates&gt;&lt;/dates&gt;&lt;publisher&gt;University of Chicago Press&lt;/publisher&gt;&lt;isbn&gt;00029602&lt;/isbn&gt;&lt;accession-num&gt;edselc.2-52.0-85048296738&lt;/accession-num&gt;&lt;work-type&gt;Article&lt;/work-type&gt;&lt;urls&gt;&lt;related-urls&gt;&lt;url&gt;http://search.ebscohost.com/login.aspx?direct=true&amp;amp;db=edselc&amp;amp;AN=edselc.2-52.0-85048296738&amp;amp;site=eds-live&lt;/url&gt;&lt;/related-urls&gt;&lt;/urls&gt;&lt;electronic-resource-num&gt;10.1086/697318&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81</w:t>
            </w:r>
            <w:r w:rsidRPr="007D6304">
              <w:rPr>
                <w:rFonts w:ascii="Times New Roman" w:hAnsi="Times New Roman" w:cs="Times New Roman"/>
                <w:lang w:val="en-GB"/>
              </w:rPr>
              <w:fldChar w:fldCharType="end"/>
            </w:r>
          </w:p>
        </w:tc>
        <w:tc>
          <w:tcPr>
            <w:tcW w:w="2337" w:type="dxa"/>
          </w:tcPr>
          <w:p w14:paraId="2574F6FC"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8" w:type="dxa"/>
          </w:tcPr>
          <w:p w14:paraId="1333E955"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194</w:t>
            </w:r>
          </w:p>
        </w:tc>
        <w:tc>
          <w:tcPr>
            <w:tcW w:w="2263" w:type="dxa"/>
          </w:tcPr>
          <w:p w14:paraId="498B15CE"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Unstructured</w:t>
            </w:r>
          </w:p>
        </w:tc>
      </w:tr>
      <w:tr w:rsidR="00E22ACD" w:rsidRPr="007E5ED9" w14:paraId="5DD1DF43" w14:textId="77777777" w:rsidTr="003F1D56">
        <w:tc>
          <w:tcPr>
            <w:tcW w:w="2194" w:type="dxa"/>
          </w:tcPr>
          <w:p w14:paraId="0E57FBAC" w14:textId="6F828503"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MacKenzie</w:t>
            </w:r>
            <w:proofErr w:type="spellEnd"/>
            <w:r w:rsidRPr="007D6304">
              <w:rPr>
                <w:rFonts w:ascii="Times New Roman" w:hAnsi="Times New Roman" w:cs="Times New Roman"/>
                <w:lang w:val="en-GB"/>
              </w:rPr>
              <w:t xml:space="preserve"> </w:t>
            </w:r>
            <w:r w:rsidRPr="007D6304">
              <w:rPr>
                <w:rFonts w:ascii="Times New Roman" w:hAnsi="Times New Roman" w:cs="Times New Roman"/>
                <w:lang w:val="en-GB"/>
              </w:rPr>
              <w:fldChar w:fldCharType="begin"/>
            </w:r>
            <w:r w:rsidR="00FB512D">
              <w:rPr>
                <w:rFonts w:ascii="Times New Roman" w:hAnsi="Times New Roman" w:cs="Times New Roman"/>
                <w:lang w:val="en-GB"/>
              </w:rPr>
              <w:instrText xml:space="preserve"> ADDIN EN.CITE &lt;EndNote&gt;&lt;Cite ExcludeAuth="1"&gt;&lt;Author&gt;MacKenzie&lt;/Author&gt;&lt;Year&gt;2019&lt;/Year&gt;&lt;RecNum&gt;39&lt;/RecNum&gt;&lt;DisplayText&gt;&lt;style face="superscript"&gt;46&lt;/style&gt;&lt;/DisplayText&gt;&lt;record&gt;&lt;rec-number&gt;39&lt;/rec-number&gt;&lt;foreign-keys&gt;&lt;key app="EN" db-id="2dfpr9x5rsv0tjers08pzwdcvfraswsf2rt2" timestamp="1583049507"&gt;39&lt;/key&gt;&lt;/foreign-keys&gt;&lt;ref-type name="Journal Article"&gt;17&lt;/ref-type&gt;&lt;contributors&gt;&lt;authors&gt;&lt;author&gt;MacKenzie, Donald&lt;/author&gt;&lt;/authors&gt;&lt;/contributors&gt;&lt;titles&gt;&lt;title&gt;How Algorithms Interact: Goffman&amp;apos;s &amp;apos;Interaction Order&amp;apos; in Automated Trading&lt;/title&gt;&lt;secondary-title&gt;Theory, Culture &amp;amp; Society,&lt;/secondary-title&gt;&lt;/titles&gt;&lt;periodical&gt;&lt;full-title&gt;Theory, Culture &amp;amp; Society,&lt;/full-title&gt;&lt;/periodical&gt;&lt;pages&gt;39–59&lt;/pages&gt;&lt;volume&gt;36&lt;/volume&gt;&lt;number&gt;2&lt;/number&gt;&lt;dates&gt;&lt;year&gt;2019&lt;/year&gt;&lt;/dates&gt;&lt;urls&gt;&lt;/urls&gt;&lt;/record&gt;&lt;/Cite&gt;&lt;/EndNote&gt;</w:instrText>
            </w:r>
            <w:r w:rsidRPr="007D6304">
              <w:rPr>
                <w:rFonts w:ascii="Times New Roman" w:hAnsi="Times New Roman" w:cs="Times New Roman"/>
                <w:lang w:val="en-GB"/>
              </w:rPr>
              <w:fldChar w:fldCharType="separate"/>
            </w:r>
            <w:r w:rsidR="00FB512D" w:rsidRPr="00FB512D">
              <w:rPr>
                <w:rFonts w:ascii="Times New Roman" w:hAnsi="Times New Roman" w:cs="Times New Roman"/>
                <w:noProof/>
                <w:vertAlign w:val="superscript"/>
                <w:lang w:val="en-GB"/>
              </w:rPr>
              <w:t>46</w:t>
            </w:r>
            <w:r w:rsidRPr="007D6304">
              <w:rPr>
                <w:rFonts w:ascii="Times New Roman" w:hAnsi="Times New Roman" w:cs="Times New Roman"/>
                <w:lang w:val="en-GB"/>
              </w:rPr>
              <w:fldChar w:fldCharType="end"/>
            </w:r>
          </w:p>
        </w:tc>
        <w:tc>
          <w:tcPr>
            <w:tcW w:w="2337" w:type="dxa"/>
          </w:tcPr>
          <w:p w14:paraId="605E9FAB"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8" w:type="dxa"/>
          </w:tcPr>
          <w:p w14:paraId="29204714"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338</w:t>
            </w:r>
          </w:p>
        </w:tc>
        <w:tc>
          <w:tcPr>
            <w:tcW w:w="2263" w:type="dxa"/>
          </w:tcPr>
          <w:p w14:paraId="56538994"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r>
      <w:tr w:rsidR="00E22ACD" w:rsidRPr="006716FB" w14:paraId="22A94835" w14:textId="77777777" w:rsidTr="003F1D56">
        <w:tc>
          <w:tcPr>
            <w:tcW w:w="2194" w:type="dxa"/>
          </w:tcPr>
          <w:p w14:paraId="576EE7C7" w14:textId="74B241A6"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MacKenzie</w:t>
            </w:r>
            <w:proofErr w:type="spellEnd"/>
            <w:r w:rsidRPr="007D6304">
              <w:rPr>
                <w:rFonts w:ascii="Times New Roman" w:hAnsi="Times New Roman" w:cs="Times New Roman"/>
                <w:lang w:val="en-GB"/>
              </w:rPr>
              <w:t xml:space="preserve"> et al.</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ExcludeAuth="1"&gt;&lt;Author&gt;MacKenzie&lt;/Author&gt;&lt;Year&gt;2012&lt;/Year&gt;&lt;RecNum&gt;116&lt;/RecNum&gt;&lt;DisplayText&gt;&lt;style face="superscript"&gt;82&lt;/style&gt;&lt;/DisplayText&gt;&lt;record&gt;&lt;rec-number&gt;116&lt;/rec-number&gt;&lt;foreign-keys&gt;&lt;key app="EN" db-id="2dfpr9x5rsv0tjers08pzwdcvfraswsf2rt2" timestamp="1584020262"&gt;116&lt;/key&gt;&lt;/foreign-keys&gt;&lt;ref-type name="Journal Article"&gt;17&lt;/ref-type&gt;&lt;contributors&gt;&lt;authors&gt;&lt;author&gt;MacKenzie, D.,&lt;/author&gt;&lt;author&gt;Beunza, D.,&lt;/author&gt;&lt;author&gt;Millo, Y.,&lt;/author&gt;&lt;author&gt;Pardo-Guerra, J.P.&lt;/author&gt;&lt;/authors&gt;&lt;/contributors&gt;&lt;titles&gt;&lt;title&gt;Drilling Through The Allegheny Mountains&lt;/title&gt;&lt;secondary-title&gt;Journal of Cultural Economy&lt;/secondary-title&gt;&lt;/titles&gt;&lt;periodical&gt;&lt;full-title&gt;Journal of Cultural Economy&lt;/full-title&gt;&lt;/periodical&gt;&lt;pages&gt;279-296&lt;/pages&gt;&lt;number&gt;3&lt;/number&gt;&lt;dates&gt;&lt;year&gt;2012&lt;/year&gt;&lt;/dates&gt;&lt;publisher&gt;Taylor &amp;amp; Francis Journals&lt;/publisher&gt;&lt;accession-num&gt;edsrep.a.taf.jculte.v5y2012i3p279.296&lt;/accession-num&gt;&lt;work-type&gt;article&lt;/work-type&gt;&lt;urls&gt;&lt;related-urls&gt;&lt;url&gt;http://search.ebscohost.com/login.aspx?direct=true&amp;amp;db=edsrep&amp;amp;AN=edsrep.a.taf.jculte.v5y2012i3p279.296&amp;amp;site=eds-live&lt;/url&gt;&lt;/related-urls&gt;&lt;/urls&gt;&lt;electronic-resource-num&gt;10.1080/17530350.2012.674963&lt;/electronic-resource-num&gt;&lt;remote-database-name&gt;edsrep&lt;/remote-database-name&gt;&lt;remote-database-provider&gt;EBSCOhost&lt;/remote-database-provider&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82</w:t>
            </w:r>
            <w:r w:rsidRPr="007D6304">
              <w:rPr>
                <w:rFonts w:ascii="Times New Roman" w:hAnsi="Times New Roman" w:cs="Times New Roman"/>
                <w:lang w:val="en-GB"/>
              </w:rPr>
              <w:fldChar w:fldCharType="end"/>
            </w:r>
          </w:p>
        </w:tc>
        <w:tc>
          <w:tcPr>
            <w:tcW w:w="2337" w:type="dxa"/>
          </w:tcPr>
          <w:p w14:paraId="54BEA059"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8" w:type="dxa"/>
          </w:tcPr>
          <w:p w14:paraId="301A551E"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19</w:t>
            </w:r>
          </w:p>
        </w:tc>
        <w:tc>
          <w:tcPr>
            <w:tcW w:w="2263" w:type="dxa"/>
          </w:tcPr>
          <w:p w14:paraId="7D40311E"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Unstructured</w:t>
            </w:r>
          </w:p>
        </w:tc>
      </w:tr>
      <w:tr w:rsidR="00E22ACD" w:rsidRPr="007518F9" w14:paraId="6D84A141" w14:textId="77777777" w:rsidTr="003F1D56">
        <w:tc>
          <w:tcPr>
            <w:tcW w:w="2194" w:type="dxa"/>
          </w:tcPr>
          <w:p w14:paraId="5343D9EB" w14:textId="18DD2275" w:rsidR="00E22ACD" w:rsidRPr="007D6304" w:rsidRDefault="00E22ACD" w:rsidP="003F1D56">
            <w:pPr>
              <w:jc w:val="center"/>
              <w:rPr>
                <w:rFonts w:ascii="Times New Roman" w:hAnsi="Times New Roman" w:cs="Times New Roman"/>
                <w:lang w:val="en-GB"/>
              </w:rPr>
            </w:pPr>
            <w:proofErr w:type="spellStart"/>
            <w:r w:rsidRPr="007D6304">
              <w:rPr>
                <w:rFonts w:ascii="Times New Roman" w:hAnsi="Times New Roman" w:cs="Times New Roman"/>
                <w:lang w:val="en-GB"/>
              </w:rPr>
              <w:t>Seyfert</w:t>
            </w:r>
            <w:proofErr w:type="spellEnd"/>
            <w:r w:rsidRPr="007D6304">
              <w:rPr>
                <w:rFonts w:ascii="Times New Roman" w:hAnsi="Times New Roman" w:cs="Times New Roman"/>
                <w:lang w:val="en-GB"/>
              </w:rPr>
              <w:t xml:space="preserve">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ExcludeAuth="1"&gt;&lt;Author&gt;Seyfert&lt;/Author&gt;&lt;Year&gt;2016&lt;/Year&gt;&lt;RecNum&gt;138&lt;/RecNum&gt;&lt;DisplayText&gt;&lt;style face="superscript"&gt;83&lt;/style&gt;&lt;/DisplayText&gt;&lt;record&gt;&lt;rec-number&gt;138&lt;/rec-number&gt;&lt;foreign-keys&gt;&lt;key app="EN" db-id="2dfpr9x5rsv0tjers08pzwdcvfraswsf2rt2" timestamp="1584022415"&gt;138&lt;/key&gt;&lt;/foreign-keys&gt;&lt;ref-type name="Journal Article"&gt;17&lt;/ref-type&gt;&lt;contributors&gt;&lt;authors&gt;&lt;author&gt;Seyfert, R.&lt;/author&gt;&lt;/authors&gt;&lt;/contributors&gt;&lt;auth-address&gt;Robert Seyfert, Faculty of Social and Cultural Sciences, Europa Universität Viadrina&lt;/auth-address&gt;&lt;titles&gt;&lt;title&gt;Bugs, predations or manipulations? Incompatible epistemic regimes of high-frequency trading&lt;/title&gt;&lt;secondary-title&gt;Economy and Society&lt;/secondary-title&gt;&lt;/titles&gt;&lt;periodical&gt;&lt;full-title&gt;Economy and Society&lt;/full-title&gt;&lt;/periodical&gt;&lt;pages&gt;251-277&lt;/pages&gt;&lt;volume&gt;45&lt;/volume&gt;&lt;number&gt;2&lt;/number&gt;&lt;section&gt;251&lt;/section&gt;&lt;keywords&gt;&lt;keyword&gt;epistemic regimes&lt;/keyword&gt;&lt;keyword&gt;Flash Crash&lt;/keyword&gt;&lt;keyword&gt;HFT&lt;/keyword&gt;&lt;keyword&gt;market manipulation&lt;/keyword&gt;&lt;keyword&gt;predation&lt;/keyword&gt;&lt;/keywords&gt;&lt;dates&gt;&lt;year&gt;2016&lt;/year&gt;&lt;pub-dates&gt;&lt;date&gt;04 / 02 /&lt;/date&gt;&lt;/pub-dates&gt;&lt;/dates&gt;&lt;publisher&gt;Routledge&lt;/publisher&gt;&lt;isbn&gt;14695766&amp;#xD;03085147&lt;/isbn&gt;&lt;accession-num&gt;edselc.2-52.0-84988422286&lt;/accession-num&gt;&lt;work-type&gt;Article&lt;/work-type&gt;&lt;urls&gt;&lt;related-urls&gt;&lt;url&gt;http://search.ebscohost.com/login.aspx?direct=true&amp;amp;db=edselc&amp;amp;AN=edselc.2-52.0-84988422286&amp;amp;site=eds-live&lt;/url&gt;&lt;/related-urls&gt;&lt;/urls&gt;&lt;electronic-resource-num&gt;10.1080/03085147.2016.1213978&lt;/electronic-resource-num&gt;&lt;remote-database-name&gt;edselc&lt;/remote-database-name&gt;&lt;remote-database-provider&gt;EBSCOhost&lt;/remote-database-provider&gt;&lt;language&gt;English&lt;/language&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83</w:t>
            </w:r>
            <w:r w:rsidRPr="007D6304">
              <w:rPr>
                <w:rFonts w:ascii="Times New Roman" w:hAnsi="Times New Roman" w:cs="Times New Roman"/>
                <w:lang w:val="en-GB"/>
              </w:rPr>
              <w:fldChar w:fldCharType="end"/>
            </w:r>
          </w:p>
        </w:tc>
        <w:tc>
          <w:tcPr>
            <w:tcW w:w="2337" w:type="dxa"/>
          </w:tcPr>
          <w:p w14:paraId="6D0BDCD7"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25</w:t>
            </w:r>
          </w:p>
        </w:tc>
        <w:tc>
          <w:tcPr>
            <w:tcW w:w="2268" w:type="dxa"/>
          </w:tcPr>
          <w:p w14:paraId="7B242774" w14:textId="77777777"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50</w:t>
            </w:r>
          </w:p>
        </w:tc>
        <w:tc>
          <w:tcPr>
            <w:tcW w:w="2263" w:type="dxa"/>
          </w:tcPr>
          <w:p w14:paraId="350A7704"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Semi-structured</w:t>
            </w:r>
          </w:p>
        </w:tc>
      </w:tr>
      <w:tr w:rsidR="00E22ACD" w:rsidRPr="006716FB" w14:paraId="7DA8EAB7" w14:textId="77777777" w:rsidTr="003F1D56">
        <w:tc>
          <w:tcPr>
            <w:tcW w:w="2194" w:type="dxa"/>
          </w:tcPr>
          <w:p w14:paraId="142B1B6C" w14:textId="41414524" w:rsidR="00E22ACD" w:rsidRPr="007D6304" w:rsidRDefault="00E22ACD" w:rsidP="003F1D56">
            <w:pPr>
              <w:jc w:val="center"/>
              <w:rPr>
                <w:rFonts w:ascii="Times New Roman" w:hAnsi="Times New Roman" w:cs="Times New Roman"/>
                <w:lang w:val="en-GB"/>
              </w:rPr>
            </w:pPr>
            <w:r w:rsidRPr="007D6304">
              <w:rPr>
                <w:rFonts w:ascii="Times New Roman" w:hAnsi="Times New Roman" w:cs="Times New Roman"/>
                <w:lang w:val="en-GB"/>
              </w:rPr>
              <w:t xml:space="preserve">Zook and Grote </w:t>
            </w:r>
            <w:r w:rsidRPr="007D6304">
              <w:rPr>
                <w:rFonts w:ascii="Times New Roman" w:hAnsi="Times New Roman" w:cs="Times New Roman"/>
                <w:lang w:val="en-GB"/>
              </w:rPr>
              <w:fldChar w:fldCharType="begin"/>
            </w:r>
            <w:r w:rsidR="006C0C09">
              <w:rPr>
                <w:rFonts w:ascii="Times New Roman" w:hAnsi="Times New Roman" w:cs="Times New Roman"/>
                <w:lang w:val="en-GB"/>
              </w:rPr>
              <w:instrText xml:space="preserve"> ADDIN EN.CITE &lt;EndNote&gt;&lt;Cite ExcludeAuth="1"&gt;&lt;Author&gt;Zook&lt;/Author&gt;&lt;Year&gt;2017&lt;/Year&gt;&lt;RecNum&gt;49&lt;/RecNum&gt;&lt;DisplayText&gt;&lt;style face="superscript"&gt;84&lt;/style&gt;&lt;/DisplayText&gt;&lt;record&gt;&lt;rec-number&gt;49&lt;/rec-number&gt;&lt;foreign-keys&gt;&lt;key app="EN" db-id="2dfpr9x5rsv0tjers08pzwdcvfraswsf2rt2" timestamp="1583049507"&gt;49&lt;/key&gt;&lt;/foreign-keys&gt;&lt;ref-type name="Journal Article"&gt;17&lt;/ref-type&gt;&lt;contributors&gt;&lt;authors&gt;&lt;author&gt;Zook, Matthew&lt;/author&gt;&lt;author&gt;Grote, Michael H.&lt;/author&gt;&lt;/authors&gt;&lt;/contributors&gt;&lt;titles&gt;&lt;title&gt;The microgeographics of global finance: high frequency trading and the construction of information inequality&lt;/title&gt;&lt;secondary-title&gt;Environment and Planning A: Economy and Space&lt;/secondary-title&gt;&lt;/titles&gt;&lt;periodical&gt;&lt;full-title&gt;Environment and Planning A: Economy and Space&lt;/full-title&gt;&lt;/periodical&gt;&lt;pages&gt;121–140&lt;/pages&gt;&lt;volume&gt;49&lt;/volume&gt;&lt;number&gt;1&lt;/number&gt;&lt;dates&gt;&lt;year&gt;2017&lt;/year&gt;&lt;/dates&gt;&lt;urls&gt;&lt;/urls&gt;&lt;/record&gt;&lt;/Cite&gt;&lt;/EndNote&gt;</w:instrText>
            </w:r>
            <w:r w:rsidRPr="007D6304">
              <w:rPr>
                <w:rFonts w:ascii="Times New Roman" w:hAnsi="Times New Roman" w:cs="Times New Roman"/>
                <w:lang w:val="en-GB"/>
              </w:rPr>
              <w:fldChar w:fldCharType="separate"/>
            </w:r>
            <w:r w:rsidR="006C0C09" w:rsidRPr="006C0C09">
              <w:rPr>
                <w:rFonts w:ascii="Times New Roman" w:hAnsi="Times New Roman" w:cs="Times New Roman"/>
                <w:noProof/>
                <w:vertAlign w:val="superscript"/>
                <w:lang w:val="en-GB"/>
              </w:rPr>
              <w:t>84</w:t>
            </w:r>
            <w:r w:rsidRPr="007D6304">
              <w:rPr>
                <w:rFonts w:ascii="Times New Roman" w:hAnsi="Times New Roman" w:cs="Times New Roman"/>
                <w:lang w:val="en-GB"/>
              </w:rPr>
              <w:fldChar w:fldCharType="end"/>
            </w:r>
          </w:p>
        </w:tc>
        <w:tc>
          <w:tcPr>
            <w:tcW w:w="2337" w:type="dxa"/>
          </w:tcPr>
          <w:p w14:paraId="54C7CBC9"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8" w:type="dxa"/>
          </w:tcPr>
          <w:p w14:paraId="0FE1B7C9"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c>
          <w:tcPr>
            <w:tcW w:w="2263" w:type="dxa"/>
          </w:tcPr>
          <w:p w14:paraId="615464B9" w14:textId="77777777" w:rsidR="00E22ACD" w:rsidRPr="007D6304" w:rsidRDefault="00E22ACD" w:rsidP="003F1D56">
            <w:pPr>
              <w:jc w:val="center"/>
              <w:rPr>
                <w:rFonts w:ascii="Times New Roman" w:hAnsi="Times New Roman" w:cs="Times New Roman"/>
                <w:lang w:val="en-GB"/>
              </w:rPr>
            </w:pPr>
            <w:r>
              <w:rPr>
                <w:rFonts w:ascii="Times New Roman" w:hAnsi="Times New Roman" w:cs="Times New Roman"/>
                <w:lang w:val="en-GB"/>
              </w:rPr>
              <w:t>Undisclosed</w:t>
            </w:r>
          </w:p>
        </w:tc>
      </w:tr>
    </w:tbl>
    <w:p w14:paraId="09B3BA9F" w14:textId="5D0523E2" w:rsidR="00E22ACD" w:rsidRPr="00E22ACD" w:rsidRDefault="00E22ACD" w:rsidP="00E22ACD">
      <w:pPr>
        <w:rPr>
          <w:lang w:val="en-GB"/>
        </w:rPr>
      </w:pPr>
    </w:p>
    <w:sectPr w:rsidR="00E22ACD" w:rsidRPr="00E22ACD">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F8ABD" w14:textId="77777777" w:rsidR="00CA7A86" w:rsidRDefault="00CA7A86" w:rsidP="001F2DE1">
      <w:pPr>
        <w:spacing w:after="0" w:line="240" w:lineRule="auto"/>
      </w:pPr>
      <w:r>
        <w:separator/>
      </w:r>
    </w:p>
  </w:endnote>
  <w:endnote w:type="continuationSeparator" w:id="0">
    <w:p w14:paraId="25A41E14" w14:textId="77777777" w:rsidR="00CA7A86" w:rsidRDefault="00CA7A86" w:rsidP="001F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716453"/>
      <w:docPartObj>
        <w:docPartGallery w:val="Page Numbers (Bottom of Page)"/>
        <w:docPartUnique/>
      </w:docPartObj>
    </w:sdtPr>
    <w:sdtEndPr/>
    <w:sdtContent>
      <w:p w14:paraId="572691F5" w14:textId="6DCF19FF" w:rsidR="00B51DE4" w:rsidRDefault="00B51DE4">
        <w:pPr>
          <w:pStyle w:val="Fuzeile"/>
          <w:jc w:val="right"/>
        </w:pPr>
        <w:r>
          <w:fldChar w:fldCharType="begin"/>
        </w:r>
        <w:r>
          <w:instrText>PAGE   \* MERGEFORMAT</w:instrText>
        </w:r>
        <w:r>
          <w:fldChar w:fldCharType="separate"/>
        </w:r>
        <w:r>
          <w:t>2</w:t>
        </w:r>
        <w:r>
          <w:fldChar w:fldCharType="end"/>
        </w:r>
      </w:p>
    </w:sdtContent>
  </w:sdt>
  <w:p w14:paraId="05FE9A5C" w14:textId="77777777" w:rsidR="00B51DE4" w:rsidRDefault="00B51D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7C095" w14:textId="77777777" w:rsidR="00CA7A86" w:rsidRDefault="00CA7A86" w:rsidP="001F2DE1">
      <w:pPr>
        <w:spacing w:after="0" w:line="240" w:lineRule="auto"/>
      </w:pPr>
      <w:r>
        <w:separator/>
      </w:r>
    </w:p>
  </w:footnote>
  <w:footnote w:type="continuationSeparator" w:id="0">
    <w:p w14:paraId="1B9B2341" w14:textId="77777777" w:rsidR="00CA7A86" w:rsidRDefault="00CA7A86" w:rsidP="001F2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6C2A"/>
    <w:multiLevelType w:val="hybridMultilevel"/>
    <w:tmpl w:val="C6B0F0F4"/>
    <w:lvl w:ilvl="0" w:tplc="04070015">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15:restartNumberingAfterBreak="0">
    <w:nsid w:val="19614959"/>
    <w:multiLevelType w:val="hybridMultilevel"/>
    <w:tmpl w:val="4D508BFE"/>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1BBA5A60"/>
    <w:multiLevelType w:val="hybridMultilevel"/>
    <w:tmpl w:val="C010D140"/>
    <w:lvl w:ilvl="0" w:tplc="04070001">
      <w:start w:val="1"/>
      <w:numFmt w:val="bullet"/>
      <w:lvlText w:val=""/>
      <w:lvlJc w:val="left"/>
      <w:pPr>
        <w:ind w:left="1160" w:hanging="360"/>
      </w:pPr>
      <w:rPr>
        <w:rFonts w:ascii="Symbol" w:hAnsi="Symbol" w:hint="default"/>
      </w:rPr>
    </w:lvl>
    <w:lvl w:ilvl="1" w:tplc="04070003" w:tentative="1">
      <w:start w:val="1"/>
      <w:numFmt w:val="bullet"/>
      <w:lvlText w:val="o"/>
      <w:lvlJc w:val="left"/>
      <w:pPr>
        <w:ind w:left="1880" w:hanging="360"/>
      </w:pPr>
      <w:rPr>
        <w:rFonts w:ascii="Courier New" w:hAnsi="Courier New" w:cs="Courier New" w:hint="default"/>
      </w:rPr>
    </w:lvl>
    <w:lvl w:ilvl="2" w:tplc="04070005" w:tentative="1">
      <w:start w:val="1"/>
      <w:numFmt w:val="bullet"/>
      <w:lvlText w:val=""/>
      <w:lvlJc w:val="left"/>
      <w:pPr>
        <w:ind w:left="2600" w:hanging="360"/>
      </w:pPr>
      <w:rPr>
        <w:rFonts w:ascii="Wingdings" w:hAnsi="Wingdings" w:hint="default"/>
      </w:rPr>
    </w:lvl>
    <w:lvl w:ilvl="3" w:tplc="04070001" w:tentative="1">
      <w:start w:val="1"/>
      <w:numFmt w:val="bullet"/>
      <w:lvlText w:val=""/>
      <w:lvlJc w:val="left"/>
      <w:pPr>
        <w:ind w:left="3320" w:hanging="360"/>
      </w:pPr>
      <w:rPr>
        <w:rFonts w:ascii="Symbol" w:hAnsi="Symbol" w:hint="default"/>
      </w:rPr>
    </w:lvl>
    <w:lvl w:ilvl="4" w:tplc="04070003" w:tentative="1">
      <w:start w:val="1"/>
      <w:numFmt w:val="bullet"/>
      <w:lvlText w:val="o"/>
      <w:lvlJc w:val="left"/>
      <w:pPr>
        <w:ind w:left="4040" w:hanging="360"/>
      </w:pPr>
      <w:rPr>
        <w:rFonts w:ascii="Courier New" w:hAnsi="Courier New" w:cs="Courier New" w:hint="default"/>
      </w:rPr>
    </w:lvl>
    <w:lvl w:ilvl="5" w:tplc="04070005" w:tentative="1">
      <w:start w:val="1"/>
      <w:numFmt w:val="bullet"/>
      <w:lvlText w:val=""/>
      <w:lvlJc w:val="left"/>
      <w:pPr>
        <w:ind w:left="4760" w:hanging="360"/>
      </w:pPr>
      <w:rPr>
        <w:rFonts w:ascii="Wingdings" w:hAnsi="Wingdings" w:hint="default"/>
      </w:rPr>
    </w:lvl>
    <w:lvl w:ilvl="6" w:tplc="04070001" w:tentative="1">
      <w:start w:val="1"/>
      <w:numFmt w:val="bullet"/>
      <w:lvlText w:val=""/>
      <w:lvlJc w:val="left"/>
      <w:pPr>
        <w:ind w:left="5480" w:hanging="360"/>
      </w:pPr>
      <w:rPr>
        <w:rFonts w:ascii="Symbol" w:hAnsi="Symbol" w:hint="default"/>
      </w:rPr>
    </w:lvl>
    <w:lvl w:ilvl="7" w:tplc="04070003" w:tentative="1">
      <w:start w:val="1"/>
      <w:numFmt w:val="bullet"/>
      <w:lvlText w:val="o"/>
      <w:lvlJc w:val="left"/>
      <w:pPr>
        <w:ind w:left="6200" w:hanging="360"/>
      </w:pPr>
      <w:rPr>
        <w:rFonts w:ascii="Courier New" w:hAnsi="Courier New" w:cs="Courier New" w:hint="default"/>
      </w:rPr>
    </w:lvl>
    <w:lvl w:ilvl="8" w:tplc="04070005" w:tentative="1">
      <w:start w:val="1"/>
      <w:numFmt w:val="bullet"/>
      <w:lvlText w:val=""/>
      <w:lvlJc w:val="left"/>
      <w:pPr>
        <w:ind w:left="6920" w:hanging="360"/>
      </w:pPr>
      <w:rPr>
        <w:rFonts w:ascii="Wingdings" w:hAnsi="Wingdings" w:hint="default"/>
      </w:rPr>
    </w:lvl>
  </w:abstractNum>
  <w:abstractNum w:abstractNumId="3" w15:restartNumberingAfterBreak="0">
    <w:nsid w:val="21573D98"/>
    <w:multiLevelType w:val="hybridMultilevel"/>
    <w:tmpl w:val="85EA0494"/>
    <w:lvl w:ilvl="0" w:tplc="04070001">
      <w:start w:val="1"/>
      <w:numFmt w:val="bullet"/>
      <w:lvlText w:val=""/>
      <w:lvlJc w:val="left"/>
      <w:pPr>
        <w:ind w:left="1110" w:hanging="360"/>
      </w:pPr>
      <w:rPr>
        <w:rFonts w:ascii="Symbol" w:hAnsi="Symbol"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4" w15:restartNumberingAfterBreak="0">
    <w:nsid w:val="24C00109"/>
    <w:multiLevelType w:val="hybridMultilevel"/>
    <w:tmpl w:val="C9AC47F8"/>
    <w:lvl w:ilvl="0" w:tplc="04070015">
      <w:start w:val="1"/>
      <w:numFmt w:val="decimal"/>
      <w:lvlText w:val="(%1)"/>
      <w:lvlJc w:val="left"/>
      <w:pPr>
        <w:ind w:left="1170" w:hanging="360"/>
      </w:p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5" w15:restartNumberingAfterBreak="0">
    <w:nsid w:val="24CB41FC"/>
    <w:multiLevelType w:val="hybridMultilevel"/>
    <w:tmpl w:val="371472C8"/>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6" w15:restartNumberingAfterBreak="0">
    <w:nsid w:val="27425B34"/>
    <w:multiLevelType w:val="hybridMultilevel"/>
    <w:tmpl w:val="4F5021B4"/>
    <w:lvl w:ilvl="0" w:tplc="04070001">
      <w:start w:val="1"/>
      <w:numFmt w:val="bullet"/>
      <w:lvlText w:val=""/>
      <w:lvlJc w:val="left"/>
      <w:pPr>
        <w:ind w:left="1110" w:hanging="360"/>
      </w:pPr>
      <w:rPr>
        <w:rFonts w:ascii="Symbol" w:hAnsi="Symbol"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7" w15:restartNumberingAfterBreak="0">
    <w:nsid w:val="3E6869F3"/>
    <w:multiLevelType w:val="hybridMultilevel"/>
    <w:tmpl w:val="9F4E0DD8"/>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8" w15:restartNumberingAfterBreak="0">
    <w:nsid w:val="42267752"/>
    <w:multiLevelType w:val="hybridMultilevel"/>
    <w:tmpl w:val="C3ECD18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9" w15:restartNumberingAfterBreak="0">
    <w:nsid w:val="48006A90"/>
    <w:multiLevelType w:val="hybridMultilevel"/>
    <w:tmpl w:val="1742873E"/>
    <w:lvl w:ilvl="0" w:tplc="DAF45022">
      <w:start w:val="1"/>
      <w:numFmt w:val="lowerLetter"/>
      <w:lvlText w:val="%1)"/>
      <w:lvlJc w:val="left"/>
      <w:pPr>
        <w:ind w:left="1068" w:hanging="360"/>
      </w:pPr>
      <w:rPr>
        <w:b w:val="0"/>
        <w:bCs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57437B8B"/>
    <w:multiLevelType w:val="hybridMultilevel"/>
    <w:tmpl w:val="AE60041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5A3E32C5"/>
    <w:multiLevelType w:val="hybridMultilevel"/>
    <w:tmpl w:val="D632C0AC"/>
    <w:lvl w:ilvl="0" w:tplc="04070017">
      <w:start w:val="1"/>
      <w:numFmt w:val="lowerLetter"/>
      <w:lvlText w:val="%1)"/>
      <w:lvlJc w:val="left"/>
      <w:pPr>
        <w:ind w:left="1159" w:hanging="360"/>
      </w:pPr>
    </w:lvl>
    <w:lvl w:ilvl="1" w:tplc="04070019" w:tentative="1">
      <w:start w:val="1"/>
      <w:numFmt w:val="lowerLetter"/>
      <w:lvlText w:val="%2."/>
      <w:lvlJc w:val="left"/>
      <w:pPr>
        <w:ind w:left="1879" w:hanging="360"/>
      </w:pPr>
    </w:lvl>
    <w:lvl w:ilvl="2" w:tplc="0407001B" w:tentative="1">
      <w:start w:val="1"/>
      <w:numFmt w:val="lowerRoman"/>
      <w:lvlText w:val="%3."/>
      <w:lvlJc w:val="right"/>
      <w:pPr>
        <w:ind w:left="2599" w:hanging="180"/>
      </w:pPr>
    </w:lvl>
    <w:lvl w:ilvl="3" w:tplc="0407000F" w:tentative="1">
      <w:start w:val="1"/>
      <w:numFmt w:val="decimal"/>
      <w:lvlText w:val="%4."/>
      <w:lvlJc w:val="left"/>
      <w:pPr>
        <w:ind w:left="3319" w:hanging="360"/>
      </w:pPr>
    </w:lvl>
    <w:lvl w:ilvl="4" w:tplc="04070019" w:tentative="1">
      <w:start w:val="1"/>
      <w:numFmt w:val="lowerLetter"/>
      <w:lvlText w:val="%5."/>
      <w:lvlJc w:val="left"/>
      <w:pPr>
        <w:ind w:left="4039" w:hanging="360"/>
      </w:pPr>
    </w:lvl>
    <w:lvl w:ilvl="5" w:tplc="0407001B" w:tentative="1">
      <w:start w:val="1"/>
      <w:numFmt w:val="lowerRoman"/>
      <w:lvlText w:val="%6."/>
      <w:lvlJc w:val="right"/>
      <w:pPr>
        <w:ind w:left="4759" w:hanging="180"/>
      </w:pPr>
    </w:lvl>
    <w:lvl w:ilvl="6" w:tplc="0407000F" w:tentative="1">
      <w:start w:val="1"/>
      <w:numFmt w:val="decimal"/>
      <w:lvlText w:val="%7."/>
      <w:lvlJc w:val="left"/>
      <w:pPr>
        <w:ind w:left="5479" w:hanging="360"/>
      </w:pPr>
    </w:lvl>
    <w:lvl w:ilvl="7" w:tplc="04070019" w:tentative="1">
      <w:start w:val="1"/>
      <w:numFmt w:val="lowerLetter"/>
      <w:lvlText w:val="%8."/>
      <w:lvlJc w:val="left"/>
      <w:pPr>
        <w:ind w:left="6199" w:hanging="360"/>
      </w:pPr>
    </w:lvl>
    <w:lvl w:ilvl="8" w:tplc="0407001B" w:tentative="1">
      <w:start w:val="1"/>
      <w:numFmt w:val="lowerRoman"/>
      <w:lvlText w:val="%9."/>
      <w:lvlJc w:val="right"/>
      <w:pPr>
        <w:ind w:left="6919" w:hanging="180"/>
      </w:pPr>
    </w:lvl>
  </w:abstractNum>
  <w:abstractNum w:abstractNumId="12" w15:restartNumberingAfterBreak="0">
    <w:nsid w:val="6AEF1EDC"/>
    <w:multiLevelType w:val="hybridMultilevel"/>
    <w:tmpl w:val="1BEC7AD6"/>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6F4B67EC"/>
    <w:multiLevelType w:val="hybridMultilevel"/>
    <w:tmpl w:val="516E83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7DA3F12"/>
    <w:multiLevelType w:val="hybridMultilevel"/>
    <w:tmpl w:val="43961BE6"/>
    <w:lvl w:ilvl="0" w:tplc="8D6291C0">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5" w15:restartNumberingAfterBreak="0">
    <w:nsid w:val="7A6135C6"/>
    <w:multiLevelType w:val="hybridMultilevel"/>
    <w:tmpl w:val="5D4A75B2"/>
    <w:lvl w:ilvl="0" w:tplc="04070015">
      <w:start w:val="1"/>
      <w:numFmt w:val="decimal"/>
      <w:lvlText w:val="(%1)"/>
      <w:lvlJc w:val="left"/>
      <w:pPr>
        <w:ind w:left="1050" w:hanging="360"/>
      </w:pPr>
    </w:lvl>
    <w:lvl w:ilvl="1" w:tplc="04070019" w:tentative="1">
      <w:start w:val="1"/>
      <w:numFmt w:val="lowerLetter"/>
      <w:lvlText w:val="%2."/>
      <w:lvlJc w:val="left"/>
      <w:pPr>
        <w:ind w:left="1770" w:hanging="360"/>
      </w:pPr>
    </w:lvl>
    <w:lvl w:ilvl="2" w:tplc="0407001B" w:tentative="1">
      <w:start w:val="1"/>
      <w:numFmt w:val="lowerRoman"/>
      <w:lvlText w:val="%3."/>
      <w:lvlJc w:val="right"/>
      <w:pPr>
        <w:ind w:left="2490" w:hanging="180"/>
      </w:pPr>
    </w:lvl>
    <w:lvl w:ilvl="3" w:tplc="0407000F" w:tentative="1">
      <w:start w:val="1"/>
      <w:numFmt w:val="decimal"/>
      <w:lvlText w:val="%4."/>
      <w:lvlJc w:val="left"/>
      <w:pPr>
        <w:ind w:left="3210" w:hanging="360"/>
      </w:pPr>
    </w:lvl>
    <w:lvl w:ilvl="4" w:tplc="04070019" w:tentative="1">
      <w:start w:val="1"/>
      <w:numFmt w:val="lowerLetter"/>
      <w:lvlText w:val="%5."/>
      <w:lvlJc w:val="left"/>
      <w:pPr>
        <w:ind w:left="3930" w:hanging="360"/>
      </w:pPr>
    </w:lvl>
    <w:lvl w:ilvl="5" w:tplc="0407001B" w:tentative="1">
      <w:start w:val="1"/>
      <w:numFmt w:val="lowerRoman"/>
      <w:lvlText w:val="%6."/>
      <w:lvlJc w:val="right"/>
      <w:pPr>
        <w:ind w:left="4650" w:hanging="180"/>
      </w:pPr>
    </w:lvl>
    <w:lvl w:ilvl="6" w:tplc="0407000F" w:tentative="1">
      <w:start w:val="1"/>
      <w:numFmt w:val="decimal"/>
      <w:lvlText w:val="%7."/>
      <w:lvlJc w:val="left"/>
      <w:pPr>
        <w:ind w:left="5370" w:hanging="360"/>
      </w:pPr>
    </w:lvl>
    <w:lvl w:ilvl="7" w:tplc="04070019" w:tentative="1">
      <w:start w:val="1"/>
      <w:numFmt w:val="lowerLetter"/>
      <w:lvlText w:val="%8."/>
      <w:lvlJc w:val="left"/>
      <w:pPr>
        <w:ind w:left="6090" w:hanging="360"/>
      </w:pPr>
    </w:lvl>
    <w:lvl w:ilvl="8" w:tplc="0407001B" w:tentative="1">
      <w:start w:val="1"/>
      <w:numFmt w:val="lowerRoman"/>
      <w:lvlText w:val="%9."/>
      <w:lvlJc w:val="right"/>
      <w:pPr>
        <w:ind w:left="6810" w:hanging="180"/>
      </w:pPr>
    </w:lvl>
  </w:abstractNum>
  <w:abstractNum w:abstractNumId="16" w15:restartNumberingAfterBreak="0">
    <w:nsid w:val="7B9E3F05"/>
    <w:multiLevelType w:val="hybridMultilevel"/>
    <w:tmpl w:val="0F14D5F0"/>
    <w:lvl w:ilvl="0" w:tplc="2FF890F2">
      <w:start w:val="1"/>
      <w:numFmt w:val="lowerRoman"/>
      <w:lvlText w:val="(%1)"/>
      <w:lvlJc w:val="left"/>
      <w:pPr>
        <w:ind w:left="1159" w:hanging="720"/>
      </w:pPr>
      <w:rPr>
        <w:rFonts w:hint="default"/>
      </w:rPr>
    </w:lvl>
    <w:lvl w:ilvl="1" w:tplc="04070019" w:tentative="1">
      <w:start w:val="1"/>
      <w:numFmt w:val="lowerLetter"/>
      <w:lvlText w:val="%2."/>
      <w:lvlJc w:val="left"/>
      <w:pPr>
        <w:ind w:left="1519" w:hanging="360"/>
      </w:pPr>
    </w:lvl>
    <w:lvl w:ilvl="2" w:tplc="0407001B" w:tentative="1">
      <w:start w:val="1"/>
      <w:numFmt w:val="lowerRoman"/>
      <w:lvlText w:val="%3."/>
      <w:lvlJc w:val="right"/>
      <w:pPr>
        <w:ind w:left="2239" w:hanging="180"/>
      </w:pPr>
    </w:lvl>
    <w:lvl w:ilvl="3" w:tplc="0407000F" w:tentative="1">
      <w:start w:val="1"/>
      <w:numFmt w:val="decimal"/>
      <w:lvlText w:val="%4."/>
      <w:lvlJc w:val="left"/>
      <w:pPr>
        <w:ind w:left="2959" w:hanging="360"/>
      </w:pPr>
    </w:lvl>
    <w:lvl w:ilvl="4" w:tplc="04070019" w:tentative="1">
      <w:start w:val="1"/>
      <w:numFmt w:val="lowerLetter"/>
      <w:lvlText w:val="%5."/>
      <w:lvlJc w:val="left"/>
      <w:pPr>
        <w:ind w:left="3679" w:hanging="360"/>
      </w:pPr>
    </w:lvl>
    <w:lvl w:ilvl="5" w:tplc="0407001B" w:tentative="1">
      <w:start w:val="1"/>
      <w:numFmt w:val="lowerRoman"/>
      <w:lvlText w:val="%6."/>
      <w:lvlJc w:val="right"/>
      <w:pPr>
        <w:ind w:left="4399" w:hanging="180"/>
      </w:pPr>
    </w:lvl>
    <w:lvl w:ilvl="6" w:tplc="0407000F" w:tentative="1">
      <w:start w:val="1"/>
      <w:numFmt w:val="decimal"/>
      <w:lvlText w:val="%7."/>
      <w:lvlJc w:val="left"/>
      <w:pPr>
        <w:ind w:left="5119" w:hanging="360"/>
      </w:pPr>
    </w:lvl>
    <w:lvl w:ilvl="7" w:tplc="04070019" w:tentative="1">
      <w:start w:val="1"/>
      <w:numFmt w:val="lowerLetter"/>
      <w:lvlText w:val="%8."/>
      <w:lvlJc w:val="left"/>
      <w:pPr>
        <w:ind w:left="5839" w:hanging="360"/>
      </w:pPr>
    </w:lvl>
    <w:lvl w:ilvl="8" w:tplc="0407001B" w:tentative="1">
      <w:start w:val="1"/>
      <w:numFmt w:val="lowerRoman"/>
      <w:lvlText w:val="%9."/>
      <w:lvlJc w:val="right"/>
      <w:pPr>
        <w:ind w:left="6559" w:hanging="180"/>
      </w:pPr>
    </w:lvl>
  </w:abstractNum>
  <w:abstractNum w:abstractNumId="17" w15:restartNumberingAfterBreak="0">
    <w:nsid w:val="7D087A6D"/>
    <w:multiLevelType w:val="hybridMultilevel"/>
    <w:tmpl w:val="EC8E9B68"/>
    <w:lvl w:ilvl="0" w:tplc="04070017">
      <w:start w:val="1"/>
      <w:numFmt w:val="lowerLetter"/>
      <w:lvlText w:val="%1)"/>
      <w:lvlJc w:val="left"/>
      <w:pPr>
        <w:ind w:left="1160" w:hanging="360"/>
      </w:pPr>
    </w:lvl>
    <w:lvl w:ilvl="1" w:tplc="04070019" w:tentative="1">
      <w:start w:val="1"/>
      <w:numFmt w:val="lowerLetter"/>
      <w:lvlText w:val="%2."/>
      <w:lvlJc w:val="left"/>
      <w:pPr>
        <w:ind w:left="1880" w:hanging="360"/>
      </w:pPr>
    </w:lvl>
    <w:lvl w:ilvl="2" w:tplc="0407001B" w:tentative="1">
      <w:start w:val="1"/>
      <w:numFmt w:val="lowerRoman"/>
      <w:lvlText w:val="%3."/>
      <w:lvlJc w:val="right"/>
      <w:pPr>
        <w:ind w:left="2600" w:hanging="180"/>
      </w:pPr>
    </w:lvl>
    <w:lvl w:ilvl="3" w:tplc="0407000F" w:tentative="1">
      <w:start w:val="1"/>
      <w:numFmt w:val="decimal"/>
      <w:lvlText w:val="%4."/>
      <w:lvlJc w:val="left"/>
      <w:pPr>
        <w:ind w:left="3320" w:hanging="360"/>
      </w:pPr>
    </w:lvl>
    <w:lvl w:ilvl="4" w:tplc="04070019" w:tentative="1">
      <w:start w:val="1"/>
      <w:numFmt w:val="lowerLetter"/>
      <w:lvlText w:val="%5."/>
      <w:lvlJc w:val="left"/>
      <w:pPr>
        <w:ind w:left="4040" w:hanging="360"/>
      </w:pPr>
    </w:lvl>
    <w:lvl w:ilvl="5" w:tplc="0407001B" w:tentative="1">
      <w:start w:val="1"/>
      <w:numFmt w:val="lowerRoman"/>
      <w:lvlText w:val="%6."/>
      <w:lvlJc w:val="right"/>
      <w:pPr>
        <w:ind w:left="4760" w:hanging="180"/>
      </w:pPr>
    </w:lvl>
    <w:lvl w:ilvl="6" w:tplc="0407000F" w:tentative="1">
      <w:start w:val="1"/>
      <w:numFmt w:val="decimal"/>
      <w:lvlText w:val="%7."/>
      <w:lvlJc w:val="left"/>
      <w:pPr>
        <w:ind w:left="5480" w:hanging="360"/>
      </w:pPr>
    </w:lvl>
    <w:lvl w:ilvl="7" w:tplc="04070019" w:tentative="1">
      <w:start w:val="1"/>
      <w:numFmt w:val="lowerLetter"/>
      <w:lvlText w:val="%8."/>
      <w:lvlJc w:val="left"/>
      <w:pPr>
        <w:ind w:left="6200" w:hanging="360"/>
      </w:pPr>
    </w:lvl>
    <w:lvl w:ilvl="8" w:tplc="0407001B" w:tentative="1">
      <w:start w:val="1"/>
      <w:numFmt w:val="lowerRoman"/>
      <w:lvlText w:val="%9."/>
      <w:lvlJc w:val="right"/>
      <w:pPr>
        <w:ind w:left="6920" w:hanging="180"/>
      </w:pPr>
    </w:lvl>
  </w:abstractNum>
  <w:abstractNum w:abstractNumId="18" w15:restartNumberingAfterBreak="0">
    <w:nsid w:val="7EE311EA"/>
    <w:multiLevelType w:val="hybridMultilevel"/>
    <w:tmpl w:val="EA58B966"/>
    <w:lvl w:ilvl="0" w:tplc="04070015">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9" w15:restartNumberingAfterBreak="0">
    <w:nsid w:val="7FEA7C23"/>
    <w:multiLevelType w:val="hybridMultilevel"/>
    <w:tmpl w:val="3B66269E"/>
    <w:lvl w:ilvl="0" w:tplc="04070015">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abstractNumId w:val="13"/>
  </w:num>
  <w:num w:numId="2">
    <w:abstractNumId w:val="15"/>
  </w:num>
  <w:num w:numId="3">
    <w:abstractNumId w:val="19"/>
  </w:num>
  <w:num w:numId="4">
    <w:abstractNumId w:val="11"/>
  </w:num>
  <w:num w:numId="5">
    <w:abstractNumId w:val="16"/>
  </w:num>
  <w:num w:numId="6">
    <w:abstractNumId w:val="17"/>
  </w:num>
  <w:num w:numId="7">
    <w:abstractNumId w:val="7"/>
  </w:num>
  <w:num w:numId="8">
    <w:abstractNumId w:val="1"/>
  </w:num>
  <w:num w:numId="9">
    <w:abstractNumId w:val="5"/>
  </w:num>
  <w:num w:numId="10">
    <w:abstractNumId w:val="12"/>
  </w:num>
  <w:num w:numId="11">
    <w:abstractNumId w:val="14"/>
  </w:num>
  <w:num w:numId="12">
    <w:abstractNumId w:val="9"/>
  </w:num>
  <w:num w:numId="13">
    <w:abstractNumId w:val="2"/>
  </w:num>
  <w:num w:numId="14">
    <w:abstractNumId w:val="18"/>
  </w:num>
  <w:num w:numId="15">
    <w:abstractNumId w:val="0"/>
  </w:num>
  <w:num w:numId="16">
    <w:abstractNumId w:val="8"/>
  </w:num>
  <w:num w:numId="17">
    <w:abstractNumId w:val="10"/>
  </w:num>
  <w:num w:numId="18">
    <w:abstractNumId w:val="4"/>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JIC&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1&lt;/EnableBibliographyCategories&gt;&lt;/ENLayout&gt;"/>
    <w:docVar w:name="EN.Libraries" w:val="&lt;Libraries&gt;&lt;item db-id=&quot;2dfpr9x5rsv0tjers08pzwdcvfraswsf2rt2&quot;&gt;SLR&lt;record-ids&gt;&lt;item&gt;4&lt;/item&gt;&lt;item&gt;14&lt;/item&gt;&lt;item&gt;23&lt;/item&gt;&lt;item&gt;39&lt;/item&gt;&lt;item&gt;40&lt;/item&gt;&lt;item&gt;41&lt;/item&gt;&lt;item&gt;49&lt;/item&gt;&lt;item&gt;53&lt;/item&gt;&lt;item&gt;64&lt;/item&gt;&lt;item&gt;65&lt;/item&gt;&lt;item&gt;67&lt;/item&gt;&lt;item&gt;71&lt;/item&gt;&lt;item&gt;97&lt;/item&gt;&lt;item&gt;98&lt;/item&gt;&lt;item&gt;100&lt;/item&gt;&lt;item&gt;102&lt;/item&gt;&lt;item&gt;116&lt;/item&gt;&lt;item&gt;120&lt;/item&gt;&lt;item&gt;125&lt;/item&gt;&lt;item&gt;127&lt;/item&gt;&lt;item&gt;132&lt;/item&gt;&lt;item&gt;138&lt;/item&gt;&lt;item&gt;141&lt;/item&gt;&lt;item&gt;150&lt;/item&gt;&lt;item&gt;159&lt;/item&gt;&lt;item&gt;168&lt;/item&gt;&lt;item&gt;173&lt;/item&gt;&lt;item&gt;175&lt;/item&gt;&lt;item&gt;179&lt;/item&gt;&lt;item&gt;181&lt;/item&gt;&lt;item&gt;214&lt;/item&gt;&lt;item&gt;262&lt;/item&gt;&lt;item&gt;265&lt;/item&gt;&lt;item&gt;302&lt;/item&gt;&lt;item&gt;303&lt;/item&gt;&lt;item&gt;304&lt;/item&gt;&lt;item&gt;305&lt;/item&gt;&lt;item&gt;306&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3&lt;/item&gt;&lt;item&gt;324&lt;/item&gt;&lt;item&gt;326&lt;/item&gt;&lt;item&gt;328&lt;/item&gt;&lt;item&gt;329&lt;/item&gt;&lt;item&gt;332&lt;/item&gt;&lt;item&gt;333&lt;/item&gt;&lt;item&gt;334&lt;/item&gt;&lt;item&gt;335&lt;/item&gt;&lt;item&gt;336&lt;/item&gt;&lt;item&gt;337&lt;/item&gt;&lt;item&gt;338&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62&lt;/item&gt;&lt;item&gt;363&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451CEF"/>
    <w:rsid w:val="00002970"/>
    <w:rsid w:val="00004A6B"/>
    <w:rsid w:val="00007977"/>
    <w:rsid w:val="000117CA"/>
    <w:rsid w:val="000141A6"/>
    <w:rsid w:val="00020170"/>
    <w:rsid w:val="000278C8"/>
    <w:rsid w:val="00041960"/>
    <w:rsid w:val="00043AE8"/>
    <w:rsid w:val="00044859"/>
    <w:rsid w:val="00061FA2"/>
    <w:rsid w:val="00062E5B"/>
    <w:rsid w:val="00065E68"/>
    <w:rsid w:val="00066AD8"/>
    <w:rsid w:val="00066E5E"/>
    <w:rsid w:val="00066FCD"/>
    <w:rsid w:val="0007329E"/>
    <w:rsid w:val="0007407E"/>
    <w:rsid w:val="0007785F"/>
    <w:rsid w:val="00083BE5"/>
    <w:rsid w:val="000863F6"/>
    <w:rsid w:val="00087502"/>
    <w:rsid w:val="00090DFB"/>
    <w:rsid w:val="00095F4D"/>
    <w:rsid w:val="000A040D"/>
    <w:rsid w:val="000A1BAD"/>
    <w:rsid w:val="000A6484"/>
    <w:rsid w:val="000B473E"/>
    <w:rsid w:val="000C3F1E"/>
    <w:rsid w:val="000C67DF"/>
    <w:rsid w:val="000D7352"/>
    <w:rsid w:val="000E1478"/>
    <w:rsid w:val="000E30C1"/>
    <w:rsid w:val="000E5514"/>
    <w:rsid w:val="000F0CCA"/>
    <w:rsid w:val="000F1861"/>
    <w:rsid w:val="000F21C8"/>
    <w:rsid w:val="000F6109"/>
    <w:rsid w:val="000F7AF8"/>
    <w:rsid w:val="00100ED0"/>
    <w:rsid w:val="00100F59"/>
    <w:rsid w:val="001030E3"/>
    <w:rsid w:val="00104811"/>
    <w:rsid w:val="00113EEF"/>
    <w:rsid w:val="00121F8D"/>
    <w:rsid w:val="001316E0"/>
    <w:rsid w:val="00134E7C"/>
    <w:rsid w:val="00134F9D"/>
    <w:rsid w:val="001419DC"/>
    <w:rsid w:val="00142DE6"/>
    <w:rsid w:val="0014308D"/>
    <w:rsid w:val="001507F2"/>
    <w:rsid w:val="00156CC9"/>
    <w:rsid w:val="001615F6"/>
    <w:rsid w:val="00162036"/>
    <w:rsid w:val="001663A2"/>
    <w:rsid w:val="00171901"/>
    <w:rsid w:val="00176BDC"/>
    <w:rsid w:val="001802D0"/>
    <w:rsid w:val="001817E1"/>
    <w:rsid w:val="0018302A"/>
    <w:rsid w:val="001916B3"/>
    <w:rsid w:val="001924A1"/>
    <w:rsid w:val="0019418F"/>
    <w:rsid w:val="00195238"/>
    <w:rsid w:val="00195411"/>
    <w:rsid w:val="00197324"/>
    <w:rsid w:val="00197476"/>
    <w:rsid w:val="001A3835"/>
    <w:rsid w:val="001A4445"/>
    <w:rsid w:val="001B194E"/>
    <w:rsid w:val="001B4FBC"/>
    <w:rsid w:val="001B7E85"/>
    <w:rsid w:val="001C07CD"/>
    <w:rsid w:val="001C6E83"/>
    <w:rsid w:val="001D26A1"/>
    <w:rsid w:val="001D4BE3"/>
    <w:rsid w:val="001D690D"/>
    <w:rsid w:val="001E384B"/>
    <w:rsid w:val="001F115B"/>
    <w:rsid w:val="001F2DE1"/>
    <w:rsid w:val="001F37EE"/>
    <w:rsid w:val="001F5989"/>
    <w:rsid w:val="001F5DFB"/>
    <w:rsid w:val="00213C78"/>
    <w:rsid w:val="00224113"/>
    <w:rsid w:val="00225A4A"/>
    <w:rsid w:val="00245F45"/>
    <w:rsid w:val="002514C8"/>
    <w:rsid w:val="00253E41"/>
    <w:rsid w:val="002549B7"/>
    <w:rsid w:val="0025633E"/>
    <w:rsid w:val="00267EB3"/>
    <w:rsid w:val="00281047"/>
    <w:rsid w:val="0028195E"/>
    <w:rsid w:val="00281D00"/>
    <w:rsid w:val="002867B9"/>
    <w:rsid w:val="002904C9"/>
    <w:rsid w:val="002927DA"/>
    <w:rsid w:val="0029306D"/>
    <w:rsid w:val="00293849"/>
    <w:rsid w:val="0029685C"/>
    <w:rsid w:val="002A0AE0"/>
    <w:rsid w:val="002A7C8E"/>
    <w:rsid w:val="002B4CD5"/>
    <w:rsid w:val="002B53D2"/>
    <w:rsid w:val="002C27B4"/>
    <w:rsid w:val="002D4F77"/>
    <w:rsid w:val="002D7A92"/>
    <w:rsid w:val="002E27E3"/>
    <w:rsid w:val="002E3168"/>
    <w:rsid w:val="002E3521"/>
    <w:rsid w:val="002E69EB"/>
    <w:rsid w:val="002E7E95"/>
    <w:rsid w:val="002F4C6E"/>
    <w:rsid w:val="002F5A63"/>
    <w:rsid w:val="00300C26"/>
    <w:rsid w:val="00301068"/>
    <w:rsid w:val="003024D1"/>
    <w:rsid w:val="00302753"/>
    <w:rsid w:val="00307892"/>
    <w:rsid w:val="00325783"/>
    <w:rsid w:val="00335217"/>
    <w:rsid w:val="00337902"/>
    <w:rsid w:val="0034032F"/>
    <w:rsid w:val="00340DD4"/>
    <w:rsid w:val="00340EFB"/>
    <w:rsid w:val="00340F1F"/>
    <w:rsid w:val="00342281"/>
    <w:rsid w:val="00346944"/>
    <w:rsid w:val="003537C9"/>
    <w:rsid w:val="00361294"/>
    <w:rsid w:val="00364703"/>
    <w:rsid w:val="00370709"/>
    <w:rsid w:val="003756B7"/>
    <w:rsid w:val="00380785"/>
    <w:rsid w:val="00380E20"/>
    <w:rsid w:val="00390F32"/>
    <w:rsid w:val="003923A2"/>
    <w:rsid w:val="00395694"/>
    <w:rsid w:val="0039725D"/>
    <w:rsid w:val="00397D13"/>
    <w:rsid w:val="003A0C8F"/>
    <w:rsid w:val="003A39F2"/>
    <w:rsid w:val="003A7B29"/>
    <w:rsid w:val="003B0CBE"/>
    <w:rsid w:val="003B4CAB"/>
    <w:rsid w:val="003C3558"/>
    <w:rsid w:val="003C46C8"/>
    <w:rsid w:val="003D2A56"/>
    <w:rsid w:val="003E23E4"/>
    <w:rsid w:val="003E27E2"/>
    <w:rsid w:val="003E2EFC"/>
    <w:rsid w:val="003E424C"/>
    <w:rsid w:val="003E567E"/>
    <w:rsid w:val="003E57DA"/>
    <w:rsid w:val="003F1D56"/>
    <w:rsid w:val="003F1DF3"/>
    <w:rsid w:val="003F2839"/>
    <w:rsid w:val="00404827"/>
    <w:rsid w:val="00417797"/>
    <w:rsid w:val="00426C64"/>
    <w:rsid w:val="00426F8C"/>
    <w:rsid w:val="00427E26"/>
    <w:rsid w:val="00444CC1"/>
    <w:rsid w:val="00451CEF"/>
    <w:rsid w:val="004545C0"/>
    <w:rsid w:val="0045551B"/>
    <w:rsid w:val="00457903"/>
    <w:rsid w:val="00462C99"/>
    <w:rsid w:val="0046339C"/>
    <w:rsid w:val="0046481F"/>
    <w:rsid w:val="00466387"/>
    <w:rsid w:val="00466DD7"/>
    <w:rsid w:val="00471AD7"/>
    <w:rsid w:val="004729BC"/>
    <w:rsid w:val="0047742E"/>
    <w:rsid w:val="00481C23"/>
    <w:rsid w:val="00482B83"/>
    <w:rsid w:val="00486911"/>
    <w:rsid w:val="004872D6"/>
    <w:rsid w:val="00487BA6"/>
    <w:rsid w:val="0049082E"/>
    <w:rsid w:val="00492FED"/>
    <w:rsid w:val="004B0B71"/>
    <w:rsid w:val="004B248B"/>
    <w:rsid w:val="004B7A41"/>
    <w:rsid w:val="004C2604"/>
    <w:rsid w:val="004C2D1B"/>
    <w:rsid w:val="004C30F9"/>
    <w:rsid w:val="004D03D5"/>
    <w:rsid w:val="004D0BB8"/>
    <w:rsid w:val="004D3AA1"/>
    <w:rsid w:val="004E05E9"/>
    <w:rsid w:val="004E1792"/>
    <w:rsid w:val="004E6F78"/>
    <w:rsid w:val="005056A8"/>
    <w:rsid w:val="00510B5C"/>
    <w:rsid w:val="0051662C"/>
    <w:rsid w:val="005173AF"/>
    <w:rsid w:val="005246D9"/>
    <w:rsid w:val="005308B8"/>
    <w:rsid w:val="00532FA2"/>
    <w:rsid w:val="0054454C"/>
    <w:rsid w:val="00550612"/>
    <w:rsid w:val="00552179"/>
    <w:rsid w:val="0055230A"/>
    <w:rsid w:val="00556728"/>
    <w:rsid w:val="00562E34"/>
    <w:rsid w:val="0056341B"/>
    <w:rsid w:val="0056357F"/>
    <w:rsid w:val="00565FC8"/>
    <w:rsid w:val="00572667"/>
    <w:rsid w:val="00586D8D"/>
    <w:rsid w:val="005A3C22"/>
    <w:rsid w:val="005B2568"/>
    <w:rsid w:val="005C0EA8"/>
    <w:rsid w:val="005C70A0"/>
    <w:rsid w:val="005D0508"/>
    <w:rsid w:val="005D1CD4"/>
    <w:rsid w:val="005D556B"/>
    <w:rsid w:val="005D7686"/>
    <w:rsid w:val="005E03E5"/>
    <w:rsid w:val="005E1E86"/>
    <w:rsid w:val="005E3474"/>
    <w:rsid w:val="005E46D1"/>
    <w:rsid w:val="005F3692"/>
    <w:rsid w:val="005F3A47"/>
    <w:rsid w:val="005F589F"/>
    <w:rsid w:val="00601848"/>
    <w:rsid w:val="006115FB"/>
    <w:rsid w:val="00614060"/>
    <w:rsid w:val="0061465D"/>
    <w:rsid w:val="00616152"/>
    <w:rsid w:val="00624FAA"/>
    <w:rsid w:val="00626F6F"/>
    <w:rsid w:val="0062740D"/>
    <w:rsid w:val="00631D22"/>
    <w:rsid w:val="00642E8A"/>
    <w:rsid w:val="00643D10"/>
    <w:rsid w:val="00644A6E"/>
    <w:rsid w:val="00657541"/>
    <w:rsid w:val="006625CA"/>
    <w:rsid w:val="0066342E"/>
    <w:rsid w:val="006667D2"/>
    <w:rsid w:val="00670680"/>
    <w:rsid w:val="006716FB"/>
    <w:rsid w:val="00680461"/>
    <w:rsid w:val="00680F08"/>
    <w:rsid w:val="00684398"/>
    <w:rsid w:val="006914B4"/>
    <w:rsid w:val="00692006"/>
    <w:rsid w:val="00692AE1"/>
    <w:rsid w:val="00695289"/>
    <w:rsid w:val="00695A1E"/>
    <w:rsid w:val="00696413"/>
    <w:rsid w:val="0069666F"/>
    <w:rsid w:val="006A0161"/>
    <w:rsid w:val="006A348B"/>
    <w:rsid w:val="006B4885"/>
    <w:rsid w:val="006B56AB"/>
    <w:rsid w:val="006C0C09"/>
    <w:rsid w:val="006C4850"/>
    <w:rsid w:val="006C50A5"/>
    <w:rsid w:val="006D4006"/>
    <w:rsid w:val="006D72A7"/>
    <w:rsid w:val="006D7F9C"/>
    <w:rsid w:val="006E500B"/>
    <w:rsid w:val="006F1F3F"/>
    <w:rsid w:val="007009D0"/>
    <w:rsid w:val="00701FA2"/>
    <w:rsid w:val="00713CA1"/>
    <w:rsid w:val="00715009"/>
    <w:rsid w:val="007167BC"/>
    <w:rsid w:val="00716A5B"/>
    <w:rsid w:val="00716C94"/>
    <w:rsid w:val="007176FE"/>
    <w:rsid w:val="00727483"/>
    <w:rsid w:val="007311BF"/>
    <w:rsid w:val="00733157"/>
    <w:rsid w:val="00740EB8"/>
    <w:rsid w:val="007461B7"/>
    <w:rsid w:val="007518F9"/>
    <w:rsid w:val="00761286"/>
    <w:rsid w:val="00765073"/>
    <w:rsid w:val="00770776"/>
    <w:rsid w:val="007721F0"/>
    <w:rsid w:val="00773DF6"/>
    <w:rsid w:val="00777316"/>
    <w:rsid w:val="007775FA"/>
    <w:rsid w:val="00790E45"/>
    <w:rsid w:val="00793544"/>
    <w:rsid w:val="00795C4A"/>
    <w:rsid w:val="007A09F8"/>
    <w:rsid w:val="007A503F"/>
    <w:rsid w:val="007A52A9"/>
    <w:rsid w:val="007A581F"/>
    <w:rsid w:val="007A6B3C"/>
    <w:rsid w:val="007C1294"/>
    <w:rsid w:val="007C302A"/>
    <w:rsid w:val="007D149B"/>
    <w:rsid w:val="007D3894"/>
    <w:rsid w:val="007D6304"/>
    <w:rsid w:val="007E06DE"/>
    <w:rsid w:val="007E0819"/>
    <w:rsid w:val="007E490F"/>
    <w:rsid w:val="007E5ED9"/>
    <w:rsid w:val="007F162C"/>
    <w:rsid w:val="007F363A"/>
    <w:rsid w:val="007F3856"/>
    <w:rsid w:val="00804373"/>
    <w:rsid w:val="00805149"/>
    <w:rsid w:val="008065BC"/>
    <w:rsid w:val="008141AA"/>
    <w:rsid w:val="00814FF7"/>
    <w:rsid w:val="00815150"/>
    <w:rsid w:val="008172BD"/>
    <w:rsid w:val="00817D1D"/>
    <w:rsid w:val="00826344"/>
    <w:rsid w:val="0083072C"/>
    <w:rsid w:val="00846FDF"/>
    <w:rsid w:val="0085088C"/>
    <w:rsid w:val="008633B5"/>
    <w:rsid w:val="00866875"/>
    <w:rsid w:val="00874614"/>
    <w:rsid w:val="00876A27"/>
    <w:rsid w:val="008925A7"/>
    <w:rsid w:val="00892F4D"/>
    <w:rsid w:val="00894737"/>
    <w:rsid w:val="00895845"/>
    <w:rsid w:val="00895BAB"/>
    <w:rsid w:val="008A09CB"/>
    <w:rsid w:val="008A103F"/>
    <w:rsid w:val="008A4F71"/>
    <w:rsid w:val="008A666B"/>
    <w:rsid w:val="008B162F"/>
    <w:rsid w:val="008B2645"/>
    <w:rsid w:val="008B37A1"/>
    <w:rsid w:val="008C30F9"/>
    <w:rsid w:val="008C6C3D"/>
    <w:rsid w:val="008D3C7D"/>
    <w:rsid w:val="008D5398"/>
    <w:rsid w:val="008E3553"/>
    <w:rsid w:val="008E3F1F"/>
    <w:rsid w:val="008E5E7C"/>
    <w:rsid w:val="008E75E1"/>
    <w:rsid w:val="008F0BF5"/>
    <w:rsid w:val="008F581E"/>
    <w:rsid w:val="00900417"/>
    <w:rsid w:val="009008AF"/>
    <w:rsid w:val="00912C12"/>
    <w:rsid w:val="00914D06"/>
    <w:rsid w:val="0091662F"/>
    <w:rsid w:val="0092130C"/>
    <w:rsid w:val="00921423"/>
    <w:rsid w:val="00922B0B"/>
    <w:rsid w:val="0092426E"/>
    <w:rsid w:val="00931D7A"/>
    <w:rsid w:val="00936201"/>
    <w:rsid w:val="00936EE6"/>
    <w:rsid w:val="009379EB"/>
    <w:rsid w:val="009433DA"/>
    <w:rsid w:val="00946381"/>
    <w:rsid w:val="009630E6"/>
    <w:rsid w:val="00967762"/>
    <w:rsid w:val="00975BE2"/>
    <w:rsid w:val="0098084E"/>
    <w:rsid w:val="0098122F"/>
    <w:rsid w:val="009817F2"/>
    <w:rsid w:val="00985737"/>
    <w:rsid w:val="00987E5D"/>
    <w:rsid w:val="00991E06"/>
    <w:rsid w:val="00994057"/>
    <w:rsid w:val="009A1D19"/>
    <w:rsid w:val="009B3B39"/>
    <w:rsid w:val="009B446E"/>
    <w:rsid w:val="009B72CD"/>
    <w:rsid w:val="009C0FFD"/>
    <w:rsid w:val="009C1555"/>
    <w:rsid w:val="009C444C"/>
    <w:rsid w:val="009C6D08"/>
    <w:rsid w:val="009E521B"/>
    <w:rsid w:val="009E765D"/>
    <w:rsid w:val="009E7C21"/>
    <w:rsid w:val="009F5D04"/>
    <w:rsid w:val="00A0277F"/>
    <w:rsid w:val="00A030DE"/>
    <w:rsid w:val="00A03203"/>
    <w:rsid w:val="00A04034"/>
    <w:rsid w:val="00A06E48"/>
    <w:rsid w:val="00A13CB2"/>
    <w:rsid w:val="00A27702"/>
    <w:rsid w:val="00A30F02"/>
    <w:rsid w:val="00A33E75"/>
    <w:rsid w:val="00A352B6"/>
    <w:rsid w:val="00A409F1"/>
    <w:rsid w:val="00A4238F"/>
    <w:rsid w:val="00A433AC"/>
    <w:rsid w:val="00A60191"/>
    <w:rsid w:val="00A646D8"/>
    <w:rsid w:val="00A657D9"/>
    <w:rsid w:val="00A70810"/>
    <w:rsid w:val="00A74020"/>
    <w:rsid w:val="00A90664"/>
    <w:rsid w:val="00A921D0"/>
    <w:rsid w:val="00A9312A"/>
    <w:rsid w:val="00A94D8B"/>
    <w:rsid w:val="00A956B0"/>
    <w:rsid w:val="00A95DA3"/>
    <w:rsid w:val="00AA4456"/>
    <w:rsid w:val="00AA6582"/>
    <w:rsid w:val="00AB44D2"/>
    <w:rsid w:val="00AB5BA3"/>
    <w:rsid w:val="00AC1F8A"/>
    <w:rsid w:val="00AC2369"/>
    <w:rsid w:val="00AC3F6F"/>
    <w:rsid w:val="00AC60A1"/>
    <w:rsid w:val="00AC7800"/>
    <w:rsid w:val="00AD0F5F"/>
    <w:rsid w:val="00B0151E"/>
    <w:rsid w:val="00B06744"/>
    <w:rsid w:val="00B22CC6"/>
    <w:rsid w:val="00B241EF"/>
    <w:rsid w:val="00B35A2F"/>
    <w:rsid w:val="00B436DC"/>
    <w:rsid w:val="00B51DE4"/>
    <w:rsid w:val="00B5360F"/>
    <w:rsid w:val="00B54555"/>
    <w:rsid w:val="00B5740B"/>
    <w:rsid w:val="00B61414"/>
    <w:rsid w:val="00B700CB"/>
    <w:rsid w:val="00B75998"/>
    <w:rsid w:val="00B87A44"/>
    <w:rsid w:val="00B92A00"/>
    <w:rsid w:val="00B937D9"/>
    <w:rsid w:val="00BA2E1F"/>
    <w:rsid w:val="00BA3594"/>
    <w:rsid w:val="00BB07C4"/>
    <w:rsid w:val="00BB2285"/>
    <w:rsid w:val="00BB3B88"/>
    <w:rsid w:val="00BB4F52"/>
    <w:rsid w:val="00BC0904"/>
    <w:rsid w:val="00BC13BA"/>
    <w:rsid w:val="00BC45C7"/>
    <w:rsid w:val="00BC5AB1"/>
    <w:rsid w:val="00BC6668"/>
    <w:rsid w:val="00BC74D5"/>
    <w:rsid w:val="00BD00C9"/>
    <w:rsid w:val="00BD10D8"/>
    <w:rsid w:val="00BD207B"/>
    <w:rsid w:val="00BD7196"/>
    <w:rsid w:val="00BD737E"/>
    <w:rsid w:val="00BE0314"/>
    <w:rsid w:val="00BE054B"/>
    <w:rsid w:val="00BE05E2"/>
    <w:rsid w:val="00BF1DE0"/>
    <w:rsid w:val="00BF5F4E"/>
    <w:rsid w:val="00C0435C"/>
    <w:rsid w:val="00C072BC"/>
    <w:rsid w:val="00C104D7"/>
    <w:rsid w:val="00C11365"/>
    <w:rsid w:val="00C15535"/>
    <w:rsid w:val="00C1696E"/>
    <w:rsid w:val="00C17484"/>
    <w:rsid w:val="00C221B8"/>
    <w:rsid w:val="00C22F74"/>
    <w:rsid w:val="00C25975"/>
    <w:rsid w:val="00C25CD1"/>
    <w:rsid w:val="00C2767C"/>
    <w:rsid w:val="00C377B2"/>
    <w:rsid w:val="00C4360B"/>
    <w:rsid w:val="00C44B73"/>
    <w:rsid w:val="00C4517E"/>
    <w:rsid w:val="00C562D3"/>
    <w:rsid w:val="00C60813"/>
    <w:rsid w:val="00C616DA"/>
    <w:rsid w:val="00C6350B"/>
    <w:rsid w:val="00C724B6"/>
    <w:rsid w:val="00C743A8"/>
    <w:rsid w:val="00C76E8C"/>
    <w:rsid w:val="00C80BF0"/>
    <w:rsid w:val="00C83E20"/>
    <w:rsid w:val="00C96C4C"/>
    <w:rsid w:val="00CA5D4A"/>
    <w:rsid w:val="00CA7A86"/>
    <w:rsid w:val="00CB14E0"/>
    <w:rsid w:val="00CB6820"/>
    <w:rsid w:val="00CC079E"/>
    <w:rsid w:val="00CC761D"/>
    <w:rsid w:val="00CD4CA0"/>
    <w:rsid w:val="00CE3A0A"/>
    <w:rsid w:val="00CE57A8"/>
    <w:rsid w:val="00CF2C4E"/>
    <w:rsid w:val="00CF4C84"/>
    <w:rsid w:val="00CF5C44"/>
    <w:rsid w:val="00D028D5"/>
    <w:rsid w:val="00D10E7B"/>
    <w:rsid w:val="00D1398A"/>
    <w:rsid w:val="00D20E17"/>
    <w:rsid w:val="00D2438C"/>
    <w:rsid w:val="00D30192"/>
    <w:rsid w:val="00D34F25"/>
    <w:rsid w:val="00D35BA3"/>
    <w:rsid w:val="00D36DBF"/>
    <w:rsid w:val="00D40E23"/>
    <w:rsid w:val="00D41886"/>
    <w:rsid w:val="00D41C07"/>
    <w:rsid w:val="00D45A62"/>
    <w:rsid w:val="00D462CF"/>
    <w:rsid w:val="00D521DC"/>
    <w:rsid w:val="00D63D0C"/>
    <w:rsid w:val="00D65268"/>
    <w:rsid w:val="00D6548B"/>
    <w:rsid w:val="00D67DB5"/>
    <w:rsid w:val="00D72CCF"/>
    <w:rsid w:val="00D73AB3"/>
    <w:rsid w:val="00D74C41"/>
    <w:rsid w:val="00D76BBA"/>
    <w:rsid w:val="00D84131"/>
    <w:rsid w:val="00D96D25"/>
    <w:rsid w:val="00DA421E"/>
    <w:rsid w:val="00DA4A69"/>
    <w:rsid w:val="00DB1778"/>
    <w:rsid w:val="00DB2CDC"/>
    <w:rsid w:val="00DB3938"/>
    <w:rsid w:val="00DC10C2"/>
    <w:rsid w:val="00DC693B"/>
    <w:rsid w:val="00DC7983"/>
    <w:rsid w:val="00DD1678"/>
    <w:rsid w:val="00DD3CE5"/>
    <w:rsid w:val="00DE03A5"/>
    <w:rsid w:val="00DE2E3D"/>
    <w:rsid w:val="00DE3B4B"/>
    <w:rsid w:val="00DE4539"/>
    <w:rsid w:val="00DE4CD9"/>
    <w:rsid w:val="00DE504D"/>
    <w:rsid w:val="00DE5D37"/>
    <w:rsid w:val="00DF6180"/>
    <w:rsid w:val="00DF7278"/>
    <w:rsid w:val="00E00F7C"/>
    <w:rsid w:val="00E02822"/>
    <w:rsid w:val="00E02E54"/>
    <w:rsid w:val="00E1227F"/>
    <w:rsid w:val="00E135C5"/>
    <w:rsid w:val="00E13BF5"/>
    <w:rsid w:val="00E22ACD"/>
    <w:rsid w:val="00E2565B"/>
    <w:rsid w:val="00E53853"/>
    <w:rsid w:val="00E55E6D"/>
    <w:rsid w:val="00E63F3A"/>
    <w:rsid w:val="00E65A96"/>
    <w:rsid w:val="00E663AE"/>
    <w:rsid w:val="00E67240"/>
    <w:rsid w:val="00E76FDA"/>
    <w:rsid w:val="00E83620"/>
    <w:rsid w:val="00E84360"/>
    <w:rsid w:val="00E901A7"/>
    <w:rsid w:val="00E91BEF"/>
    <w:rsid w:val="00E93177"/>
    <w:rsid w:val="00EA0121"/>
    <w:rsid w:val="00EA330A"/>
    <w:rsid w:val="00EA3570"/>
    <w:rsid w:val="00EA40DD"/>
    <w:rsid w:val="00EB0C47"/>
    <w:rsid w:val="00EB0F09"/>
    <w:rsid w:val="00EB1B95"/>
    <w:rsid w:val="00EB586E"/>
    <w:rsid w:val="00EB61E8"/>
    <w:rsid w:val="00EB6A7F"/>
    <w:rsid w:val="00EC117B"/>
    <w:rsid w:val="00EC170C"/>
    <w:rsid w:val="00EC43B8"/>
    <w:rsid w:val="00EC484E"/>
    <w:rsid w:val="00ED5FA7"/>
    <w:rsid w:val="00ED6EBB"/>
    <w:rsid w:val="00EE0958"/>
    <w:rsid w:val="00EE2EA4"/>
    <w:rsid w:val="00EE5A97"/>
    <w:rsid w:val="00EF26BF"/>
    <w:rsid w:val="00F02D0C"/>
    <w:rsid w:val="00F05B53"/>
    <w:rsid w:val="00F07584"/>
    <w:rsid w:val="00F106B3"/>
    <w:rsid w:val="00F111B8"/>
    <w:rsid w:val="00F12F12"/>
    <w:rsid w:val="00F206AC"/>
    <w:rsid w:val="00F22F3C"/>
    <w:rsid w:val="00F246D8"/>
    <w:rsid w:val="00F25015"/>
    <w:rsid w:val="00F25658"/>
    <w:rsid w:val="00F26139"/>
    <w:rsid w:val="00F26887"/>
    <w:rsid w:val="00F31612"/>
    <w:rsid w:val="00F3164A"/>
    <w:rsid w:val="00F3483A"/>
    <w:rsid w:val="00F370B8"/>
    <w:rsid w:val="00F37505"/>
    <w:rsid w:val="00F41A31"/>
    <w:rsid w:val="00F427E2"/>
    <w:rsid w:val="00F4674C"/>
    <w:rsid w:val="00F52CEC"/>
    <w:rsid w:val="00F55A5F"/>
    <w:rsid w:val="00F55D3D"/>
    <w:rsid w:val="00F606DC"/>
    <w:rsid w:val="00F67CA3"/>
    <w:rsid w:val="00F71042"/>
    <w:rsid w:val="00F72388"/>
    <w:rsid w:val="00F85161"/>
    <w:rsid w:val="00F857FB"/>
    <w:rsid w:val="00F92D3C"/>
    <w:rsid w:val="00FA546F"/>
    <w:rsid w:val="00FB2DA5"/>
    <w:rsid w:val="00FB445A"/>
    <w:rsid w:val="00FB512D"/>
    <w:rsid w:val="00FB7AB7"/>
    <w:rsid w:val="00FC103E"/>
    <w:rsid w:val="00FC11C0"/>
    <w:rsid w:val="00FC415F"/>
    <w:rsid w:val="00FC5316"/>
    <w:rsid w:val="00FC6F5C"/>
    <w:rsid w:val="00FD1666"/>
    <w:rsid w:val="00FD3CEC"/>
    <w:rsid w:val="00FE0721"/>
    <w:rsid w:val="00FE226A"/>
    <w:rsid w:val="00FE23C2"/>
    <w:rsid w:val="00FE3D28"/>
    <w:rsid w:val="00FF2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E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1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51C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810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1CEF"/>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51CEF"/>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696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666F"/>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Standard"/>
    <w:link w:val="EndNoteBibliographyTitleChar"/>
    <w:rsid w:val="00BE054B"/>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Absatz-Standardschriftart"/>
    <w:link w:val="EndNoteBibliographyTitle"/>
    <w:rsid w:val="00BE054B"/>
    <w:rPr>
      <w:rFonts w:ascii="Times New Roman" w:hAnsi="Times New Roman" w:cs="Times New Roman"/>
      <w:noProof/>
      <w:lang w:val="en-US"/>
    </w:rPr>
  </w:style>
  <w:style w:type="paragraph" w:customStyle="1" w:styleId="EndNoteBibliography">
    <w:name w:val="EndNote Bibliography"/>
    <w:basedOn w:val="Standard"/>
    <w:link w:val="EndNoteBibliographyChar"/>
    <w:rsid w:val="00BE054B"/>
    <w:pPr>
      <w:spacing w:line="360" w:lineRule="auto"/>
    </w:pPr>
    <w:rPr>
      <w:rFonts w:ascii="Times New Roman" w:hAnsi="Times New Roman" w:cs="Times New Roman"/>
      <w:noProof/>
      <w:lang w:val="en-US"/>
    </w:rPr>
  </w:style>
  <w:style w:type="character" w:customStyle="1" w:styleId="EndNoteBibliographyChar">
    <w:name w:val="EndNote Bibliography Char"/>
    <w:basedOn w:val="Absatz-Standardschriftart"/>
    <w:link w:val="EndNoteBibliography"/>
    <w:rsid w:val="00BE054B"/>
    <w:rPr>
      <w:rFonts w:ascii="Times New Roman" w:hAnsi="Times New Roman" w:cs="Times New Roman"/>
      <w:noProof/>
      <w:lang w:val="en-US"/>
    </w:rPr>
  </w:style>
  <w:style w:type="character" w:styleId="Hyperlink">
    <w:name w:val="Hyperlink"/>
    <w:basedOn w:val="Absatz-Standardschriftart"/>
    <w:uiPriority w:val="99"/>
    <w:unhideWhenUsed/>
    <w:rsid w:val="00BE054B"/>
    <w:rPr>
      <w:color w:val="0563C1" w:themeColor="hyperlink"/>
      <w:u w:val="single"/>
    </w:rPr>
  </w:style>
  <w:style w:type="character" w:styleId="NichtaufgelsteErwhnung">
    <w:name w:val="Unresolved Mention"/>
    <w:basedOn w:val="Absatz-Standardschriftart"/>
    <w:uiPriority w:val="99"/>
    <w:semiHidden/>
    <w:unhideWhenUsed/>
    <w:rsid w:val="00BE054B"/>
    <w:rPr>
      <w:color w:val="605E5C"/>
      <w:shd w:val="clear" w:color="auto" w:fill="E1DFDD"/>
    </w:rPr>
  </w:style>
  <w:style w:type="table" w:styleId="Tabellenraster">
    <w:name w:val="Table Grid"/>
    <w:basedOn w:val="NormaleTabelle"/>
    <w:uiPriority w:val="39"/>
    <w:rsid w:val="00F1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F71042"/>
    <w:pPr>
      <w:ind w:left="720"/>
      <w:contextualSpacing/>
    </w:pPr>
  </w:style>
  <w:style w:type="paragraph" w:styleId="Kopfzeile">
    <w:name w:val="header"/>
    <w:basedOn w:val="Standard"/>
    <w:link w:val="KopfzeileZchn"/>
    <w:uiPriority w:val="99"/>
    <w:unhideWhenUsed/>
    <w:rsid w:val="001F2D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2DE1"/>
  </w:style>
  <w:style w:type="paragraph" w:styleId="Fuzeile">
    <w:name w:val="footer"/>
    <w:basedOn w:val="Standard"/>
    <w:link w:val="FuzeileZchn"/>
    <w:uiPriority w:val="99"/>
    <w:unhideWhenUsed/>
    <w:rsid w:val="001F2D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2DE1"/>
  </w:style>
  <w:style w:type="character" w:customStyle="1" w:styleId="berschrift3Zchn">
    <w:name w:val="Überschrift 3 Zchn"/>
    <w:basedOn w:val="Absatz-Standardschriftart"/>
    <w:link w:val="berschrift3"/>
    <w:uiPriority w:val="9"/>
    <w:rsid w:val="00281047"/>
    <w:rPr>
      <w:rFonts w:asciiTheme="majorHAnsi" w:eastAsiaTheme="majorEastAsia" w:hAnsiTheme="majorHAnsi" w:cstheme="majorBidi"/>
      <w:color w:val="1F3763" w:themeColor="accent1" w:themeShade="7F"/>
      <w:sz w:val="24"/>
      <w:szCs w:val="24"/>
    </w:rPr>
  </w:style>
  <w:style w:type="paragraph" w:styleId="Sprechblasentext">
    <w:name w:val="Balloon Text"/>
    <w:basedOn w:val="Standard"/>
    <w:link w:val="SprechblasentextZchn"/>
    <w:uiPriority w:val="99"/>
    <w:semiHidden/>
    <w:unhideWhenUsed/>
    <w:rsid w:val="005D76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7686"/>
    <w:rPr>
      <w:rFonts w:ascii="Segoe UI" w:hAnsi="Segoe UI" w:cs="Segoe UI"/>
      <w:sz w:val="18"/>
      <w:szCs w:val="18"/>
    </w:rPr>
  </w:style>
  <w:style w:type="character" w:styleId="Kommentarzeichen">
    <w:name w:val="annotation reference"/>
    <w:basedOn w:val="Absatz-Standardschriftart"/>
    <w:uiPriority w:val="99"/>
    <w:semiHidden/>
    <w:unhideWhenUsed/>
    <w:rsid w:val="003537C9"/>
    <w:rPr>
      <w:sz w:val="16"/>
      <w:szCs w:val="16"/>
    </w:rPr>
  </w:style>
  <w:style w:type="paragraph" w:styleId="Kommentartext">
    <w:name w:val="annotation text"/>
    <w:basedOn w:val="Standard"/>
    <w:link w:val="KommentartextZchn"/>
    <w:uiPriority w:val="99"/>
    <w:semiHidden/>
    <w:unhideWhenUsed/>
    <w:rsid w:val="003537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37C9"/>
    <w:rPr>
      <w:sz w:val="20"/>
      <w:szCs w:val="20"/>
    </w:rPr>
  </w:style>
  <w:style w:type="paragraph" w:styleId="Kommentarthema">
    <w:name w:val="annotation subject"/>
    <w:basedOn w:val="Kommentartext"/>
    <w:next w:val="Kommentartext"/>
    <w:link w:val="KommentarthemaZchn"/>
    <w:uiPriority w:val="99"/>
    <w:semiHidden/>
    <w:unhideWhenUsed/>
    <w:rsid w:val="003537C9"/>
    <w:rPr>
      <w:b/>
      <w:bCs/>
    </w:rPr>
  </w:style>
  <w:style w:type="character" w:customStyle="1" w:styleId="KommentarthemaZchn">
    <w:name w:val="Kommentarthema Zchn"/>
    <w:basedOn w:val="KommentartextZchn"/>
    <w:link w:val="Kommentarthema"/>
    <w:uiPriority w:val="99"/>
    <w:semiHidden/>
    <w:rsid w:val="003537C9"/>
    <w:rPr>
      <w:b/>
      <w:bCs/>
      <w:sz w:val="20"/>
      <w:szCs w:val="20"/>
    </w:rPr>
  </w:style>
  <w:style w:type="paragraph" w:customStyle="1" w:styleId="EndNoteCategoryHeading">
    <w:name w:val="EndNote Category Heading"/>
    <w:basedOn w:val="Standard"/>
    <w:link w:val="EndNoteCategoryHeadingChar"/>
    <w:rsid w:val="00CF4C84"/>
    <w:pPr>
      <w:spacing w:before="120" w:after="120"/>
    </w:pPr>
    <w:rPr>
      <w:b/>
      <w:noProof/>
      <w:lang w:val="en-US"/>
    </w:rPr>
  </w:style>
  <w:style w:type="character" w:customStyle="1" w:styleId="ListenabsatzZchn">
    <w:name w:val="Listenabsatz Zchn"/>
    <w:basedOn w:val="Absatz-Standardschriftart"/>
    <w:link w:val="Listenabsatz"/>
    <w:uiPriority w:val="34"/>
    <w:rsid w:val="00CF4C84"/>
  </w:style>
  <w:style w:type="character" w:customStyle="1" w:styleId="EndNoteCategoryHeadingChar">
    <w:name w:val="EndNote Category Heading Char"/>
    <w:basedOn w:val="ListenabsatzZchn"/>
    <w:link w:val="EndNoteCategoryHeading"/>
    <w:rsid w:val="00CF4C84"/>
    <w:rPr>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a.org.uk/firms/senior-managers-certification-regime/solo-regulated-firms" TargetMode="External"/><Relationship Id="rId13" Type="http://schemas.openxmlformats.org/officeDocument/2006/relationships/hyperlink" Target="https://methods.sagepu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hods.sagepu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hods.sagepub.com/reference/the-sage-encyclopedia-of-communication-research-methods/i2351.xml" TargetMode="External"/><Relationship Id="rId5" Type="http://schemas.openxmlformats.org/officeDocument/2006/relationships/webSettings" Target="webSettings.xml"/><Relationship Id="rId15" Type="http://schemas.openxmlformats.org/officeDocument/2006/relationships/hyperlink" Target="https://www.fca.org.uk/news/speeches/future-financial-conduct-regulation" TargetMode="External"/><Relationship Id="rId10" Type="http://schemas.openxmlformats.org/officeDocument/2006/relationships/hyperlink" Target="https://www.fca.org.uk/news/speeches/human-face-regulation" TargetMode="External"/><Relationship Id="rId4" Type="http://schemas.openxmlformats.org/officeDocument/2006/relationships/settings" Target="settings.xml"/><Relationship Id="rId9" Type="http://schemas.openxmlformats.org/officeDocument/2006/relationships/hyperlink" Target="https://www.fca.org.uk/news/speeches/culture-conduct-extending-accountability-regime" TargetMode="External"/><Relationship Id="rId14" Type="http://schemas.openxmlformats.org/officeDocument/2006/relationships/hyperlink" Target="https://www.simplypsychology.org/intervie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7552-DF9E-4A98-860A-920C482C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22547</Words>
  <Characters>142051</Characters>
  <Application>Microsoft Office Word</Application>
  <DocSecurity>0</DocSecurity>
  <Lines>1183</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2021-04-17T15:17:00Z</dcterms:created>
  <dcterms:modified xsi:type="dcterms:W3CDTF">2021-04-17T15:18:00Z</dcterms:modified>
</cp:coreProperties>
</file>