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4ABBA" w14:textId="4EBEEA17" w:rsidR="009D24DB" w:rsidRPr="005D6E7C" w:rsidRDefault="002D12BD" w:rsidP="00137CE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Domestic </w:t>
      </w:r>
      <w:r w:rsidR="00AE5532">
        <w:rPr>
          <w:rFonts w:ascii="Times New Roman" w:hAnsi="Times New Roman" w:cs="Times New Roman"/>
          <w:b/>
          <w:sz w:val="24"/>
          <w:szCs w:val="24"/>
        </w:rPr>
        <w:t>Institutions, Growth and Global Justice</w:t>
      </w:r>
    </w:p>
    <w:p w14:paraId="459CE38A" w14:textId="77777777" w:rsidR="00B378A7" w:rsidRDefault="00B378A7" w:rsidP="00137CE8">
      <w:pPr>
        <w:spacing w:after="0" w:line="480" w:lineRule="auto"/>
        <w:rPr>
          <w:rFonts w:ascii="Times New Roman" w:hAnsi="Times New Roman" w:cs="Times New Roman"/>
          <w:sz w:val="24"/>
          <w:szCs w:val="24"/>
        </w:rPr>
      </w:pPr>
    </w:p>
    <w:p w14:paraId="6AED1693" w14:textId="41A9A111" w:rsidR="00246962" w:rsidRPr="00B378A7" w:rsidRDefault="00B378A7" w:rsidP="00B378A7">
      <w:pPr>
        <w:spacing w:after="0" w:line="480" w:lineRule="auto"/>
        <w:jc w:val="both"/>
        <w:rPr>
          <w:rFonts w:ascii="Times New Roman" w:hAnsi="Times New Roman" w:cs="Times New Roman"/>
          <w:i/>
          <w:sz w:val="24"/>
          <w:szCs w:val="24"/>
        </w:rPr>
      </w:pPr>
      <w:r w:rsidRPr="00B378A7">
        <w:rPr>
          <w:rFonts w:ascii="Times New Roman" w:hAnsi="Times New Roman" w:cs="Times New Roman"/>
          <w:i/>
          <w:sz w:val="24"/>
          <w:szCs w:val="24"/>
        </w:rPr>
        <w:t>A</w:t>
      </w:r>
      <w:r>
        <w:rPr>
          <w:rFonts w:ascii="Times New Roman" w:hAnsi="Times New Roman" w:cs="Times New Roman"/>
          <w:i/>
          <w:sz w:val="24"/>
          <w:szCs w:val="24"/>
        </w:rPr>
        <w:t>ccording to</w:t>
      </w:r>
      <w:r w:rsidRPr="00B378A7">
        <w:rPr>
          <w:rFonts w:ascii="Times New Roman" w:hAnsi="Times New Roman" w:cs="Times New Roman"/>
          <w:i/>
          <w:sz w:val="24"/>
          <w:szCs w:val="24"/>
        </w:rPr>
        <w:t xml:space="preserve"> </w:t>
      </w:r>
      <w:r>
        <w:rPr>
          <w:rFonts w:ascii="Times New Roman" w:hAnsi="Times New Roman" w:cs="Times New Roman"/>
          <w:i/>
          <w:sz w:val="24"/>
          <w:szCs w:val="24"/>
        </w:rPr>
        <w:t>one prominent theory</w:t>
      </w:r>
      <w:r w:rsidRPr="00B378A7">
        <w:rPr>
          <w:rFonts w:ascii="Times New Roman" w:hAnsi="Times New Roman" w:cs="Times New Roman"/>
          <w:i/>
          <w:sz w:val="24"/>
          <w:szCs w:val="24"/>
        </w:rPr>
        <w:t xml:space="preserve"> of develop</w:t>
      </w:r>
      <w:r>
        <w:rPr>
          <w:rFonts w:ascii="Times New Roman" w:hAnsi="Times New Roman" w:cs="Times New Roman"/>
          <w:i/>
          <w:sz w:val="24"/>
          <w:szCs w:val="24"/>
        </w:rPr>
        <w:t>ment, a country’s</w:t>
      </w:r>
      <w:r w:rsidRPr="00B378A7">
        <w:rPr>
          <w:rFonts w:ascii="Times New Roman" w:hAnsi="Times New Roman" w:cs="Times New Roman"/>
          <w:i/>
          <w:sz w:val="24"/>
          <w:szCs w:val="24"/>
        </w:rPr>
        <w:t xml:space="preserve"> wealth is primarily explained by the q</w:t>
      </w:r>
      <w:r>
        <w:rPr>
          <w:rFonts w:ascii="Times New Roman" w:hAnsi="Times New Roman" w:cs="Times New Roman"/>
          <w:i/>
          <w:sz w:val="24"/>
          <w:szCs w:val="24"/>
        </w:rPr>
        <w:t>uality of its institutions</w:t>
      </w:r>
      <w:r w:rsidRPr="00B378A7">
        <w:rPr>
          <w:rFonts w:ascii="Times New Roman" w:hAnsi="Times New Roman" w:cs="Times New Roman"/>
          <w:i/>
          <w:sz w:val="24"/>
          <w:szCs w:val="24"/>
        </w:rPr>
        <w:t xml:space="preserve">. </w:t>
      </w:r>
      <w:r>
        <w:rPr>
          <w:rFonts w:ascii="Times New Roman" w:hAnsi="Times New Roman" w:cs="Times New Roman"/>
          <w:i/>
          <w:sz w:val="24"/>
          <w:szCs w:val="24"/>
        </w:rPr>
        <w:t>Leaning on that view, several political theorists have defended two</w:t>
      </w:r>
      <w:r w:rsidRPr="00B378A7">
        <w:rPr>
          <w:rFonts w:ascii="Times New Roman" w:hAnsi="Times New Roman" w:cs="Times New Roman"/>
          <w:i/>
          <w:sz w:val="24"/>
          <w:szCs w:val="24"/>
        </w:rPr>
        <w:t xml:space="preserve"> normative conclusions</w:t>
      </w:r>
      <w:r>
        <w:rPr>
          <w:rFonts w:ascii="Times New Roman" w:hAnsi="Times New Roman" w:cs="Times New Roman"/>
          <w:i/>
          <w:sz w:val="24"/>
          <w:szCs w:val="24"/>
        </w:rPr>
        <w:t>. The first is</w:t>
      </w:r>
      <w:r w:rsidRPr="00B378A7">
        <w:rPr>
          <w:rFonts w:ascii="Times New Roman" w:hAnsi="Times New Roman" w:cs="Times New Roman"/>
          <w:i/>
          <w:sz w:val="24"/>
          <w:szCs w:val="24"/>
        </w:rPr>
        <w:t xml:space="preserve"> </w:t>
      </w:r>
      <w:r>
        <w:rPr>
          <w:rFonts w:ascii="Times New Roman" w:hAnsi="Times New Roman" w:cs="Times New Roman"/>
          <w:i/>
          <w:sz w:val="24"/>
          <w:szCs w:val="24"/>
        </w:rPr>
        <w:t xml:space="preserve">that </w:t>
      </w:r>
      <w:r w:rsidRPr="00B378A7">
        <w:rPr>
          <w:rFonts w:ascii="Times New Roman" w:hAnsi="Times New Roman" w:cs="Times New Roman"/>
          <w:i/>
          <w:sz w:val="24"/>
          <w:szCs w:val="24"/>
        </w:rPr>
        <w:t>we have no reason for concern, from the point of view of justice, if some countries have greater natural re</w:t>
      </w:r>
      <w:r>
        <w:rPr>
          <w:rFonts w:ascii="Times New Roman" w:hAnsi="Times New Roman" w:cs="Times New Roman"/>
          <w:i/>
          <w:sz w:val="24"/>
          <w:szCs w:val="24"/>
        </w:rPr>
        <w:t>source endowments than others. The second is that proposals for</w:t>
      </w:r>
      <w:r w:rsidRPr="00B378A7">
        <w:rPr>
          <w:rFonts w:ascii="Times New Roman" w:hAnsi="Times New Roman" w:cs="Times New Roman"/>
          <w:i/>
          <w:sz w:val="24"/>
          <w:szCs w:val="24"/>
        </w:rPr>
        <w:t xml:space="preserve"> redistribution </w:t>
      </w:r>
      <w:r>
        <w:rPr>
          <w:rFonts w:ascii="Times New Roman" w:hAnsi="Times New Roman" w:cs="Times New Roman"/>
          <w:i/>
          <w:sz w:val="24"/>
          <w:szCs w:val="24"/>
        </w:rPr>
        <w:t xml:space="preserve">across borders </w:t>
      </w:r>
      <w:r w:rsidRPr="00B378A7">
        <w:rPr>
          <w:rFonts w:ascii="Times New Roman" w:hAnsi="Times New Roman" w:cs="Times New Roman"/>
          <w:i/>
          <w:sz w:val="24"/>
          <w:szCs w:val="24"/>
        </w:rPr>
        <w:t xml:space="preserve">are likely to be superfluous. Advocates of global redistribution have not yet grappled with these </w:t>
      </w:r>
      <w:r>
        <w:rPr>
          <w:rFonts w:ascii="Times New Roman" w:hAnsi="Times New Roman" w:cs="Times New Roman"/>
          <w:i/>
          <w:sz w:val="24"/>
          <w:szCs w:val="24"/>
        </w:rPr>
        <w:t>momentous</w:t>
      </w:r>
      <w:r w:rsidRPr="00B378A7">
        <w:rPr>
          <w:rFonts w:ascii="Times New Roman" w:hAnsi="Times New Roman" w:cs="Times New Roman"/>
          <w:i/>
          <w:sz w:val="24"/>
          <w:szCs w:val="24"/>
        </w:rPr>
        <w:t xml:space="preserve"> arguments, or shown whether, and how, they might be rebuffed. This paper does just that.</w:t>
      </w:r>
    </w:p>
    <w:p w14:paraId="5D8FEA3D" w14:textId="77777777" w:rsidR="00B378A7" w:rsidRDefault="00B378A7" w:rsidP="00625B22">
      <w:pPr>
        <w:spacing w:after="0" w:line="480" w:lineRule="auto"/>
        <w:jc w:val="both"/>
        <w:rPr>
          <w:rFonts w:ascii="Times New Roman" w:hAnsi="Times New Roman" w:cs="Times New Roman"/>
          <w:sz w:val="24"/>
          <w:szCs w:val="24"/>
        </w:rPr>
      </w:pPr>
    </w:p>
    <w:p w14:paraId="029A3FAE" w14:textId="77777777" w:rsidR="00B378A7" w:rsidRDefault="00B378A7" w:rsidP="00625B22">
      <w:pPr>
        <w:spacing w:after="0" w:line="480" w:lineRule="auto"/>
        <w:jc w:val="both"/>
        <w:rPr>
          <w:rFonts w:ascii="Times New Roman" w:hAnsi="Times New Roman" w:cs="Times New Roman"/>
          <w:sz w:val="24"/>
          <w:szCs w:val="24"/>
        </w:rPr>
      </w:pPr>
    </w:p>
    <w:p w14:paraId="3F4981B0" w14:textId="1A2C5701" w:rsidR="0076443B" w:rsidRDefault="00625B22" w:rsidP="00625B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Proposals for </w:t>
      </w:r>
      <w:r w:rsidR="00507ECE">
        <w:rPr>
          <w:rFonts w:ascii="Times New Roman" w:hAnsi="Times New Roman" w:cs="Times New Roman"/>
          <w:sz w:val="24"/>
          <w:szCs w:val="24"/>
        </w:rPr>
        <w:t xml:space="preserve">cross-border redistribution </w:t>
      </w:r>
      <w:r>
        <w:rPr>
          <w:rFonts w:ascii="Times New Roman" w:hAnsi="Times New Roman" w:cs="Times New Roman"/>
          <w:sz w:val="24"/>
          <w:szCs w:val="24"/>
        </w:rPr>
        <w:t>have proliferated</w:t>
      </w:r>
      <w:r w:rsidR="00C9258D">
        <w:rPr>
          <w:rFonts w:ascii="Times New Roman" w:hAnsi="Times New Roman" w:cs="Times New Roman"/>
          <w:sz w:val="24"/>
          <w:szCs w:val="24"/>
        </w:rPr>
        <w:t xml:space="preserve"> in recent years. The early day</w:t>
      </w:r>
      <w:r>
        <w:rPr>
          <w:rFonts w:ascii="Times New Roman" w:hAnsi="Times New Roman" w:cs="Times New Roman"/>
          <w:sz w:val="24"/>
          <w:szCs w:val="24"/>
        </w:rPr>
        <w:t>s of debate</w:t>
      </w:r>
      <w:r w:rsidR="00507ECE">
        <w:rPr>
          <w:rFonts w:ascii="Times New Roman" w:hAnsi="Times New Roman" w:cs="Times New Roman"/>
          <w:sz w:val="24"/>
          <w:szCs w:val="24"/>
        </w:rPr>
        <w:t>s</w:t>
      </w:r>
      <w:r>
        <w:rPr>
          <w:rFonts w:ascii="Times New Roman" w:hAnsi="Times New Roman" w:cs="Times New Roman"/>
          <w:sz w:val="24"/>
          <w:szCs w:val="24"/>
        </w:rPr>
        <w:t xml:space="preserve"> on global justice witnessed well-known calls for global taxes </w:t>
      </w:r>
      <w:r w:rsidR="00682712">
        <w:rPr>
          <w:rFonts w:ascii="Times New Roman" w:hAnsi="Times New Roman" w:cs="Times New Roman"/>
          <w:sz w:val="24"/>
          <w:szCs w:val="24"/>
        </w:rPr>
        <w:t>that</w:t>
      </w:r>
      <w:r>
        <w:rPr>
          <w:rFonts w:ascii="Times New Roman" w:hAnsi="Times New Roman" w:cs="Times New Roman"/>
          <w:sz w:val="24"/>
          <w:szCs w:val="24"/>
        </w:rPr>
        <w:t xml:space="preserve"> would more fairly share the benefits flowing from the world’s natural resources</w:t>
      </w:r>
      <w:r w:rsidR="00507ECE">
        <w:rPr>
          <w:rFonts w:ascii="Times New Roman" w:hAnsi="Times New Roman" w:cs="Times New Roman"/>
          <w:sz w:val="24"/>
          <w:szCs w:val="24"/>
        </w:rPr>
        <w:t xml:space="preserve"> (</w:t>
      </w:r>
      <w:proofErr w:type="spellStart"/>
      <w:r w:rsidR="00507ECE">
        <w:rPr>
          <w:rFonts w:ascii="Times New Roman" w:hAnsi="Times New Roman" w:cs="Times New Roman"/>
          <w:sz w:val="24"/>
          <w:szCs w:val="24"/>
        </w:rPr>
        <w:t>Beitz</w:t>
      </w:r>
      <w:proofErr w:type="spellEnd"/>
      <w:r w:rsidR="00507ECE">
        <w:rPr>
          <w:rFonts w:ascii="Times New Roman" w:hAnsi="Times New Roman" w:cs="Times New Roman"/>
          <w:sz w:val="24"/>
          <w:szCs w:val="24"/>
        </w:rPr>
        <w:t xml:space="preserve"> 1979</w:t>
      </w:r>
      <w:r w:rsidR="00B62ED9">
        <w:rPr>
          <w:rFonts w:ascii="Times New Roman" w:hAnsi="Times New Roman" w:cs="Times New Roman"/>
          <w:sz w:val="24"/>
          <w:szCs w:val="24"/>
        </w:rPr>
        <w:t>, Barry 1982</w:t>
      </w:r>
      <w:r w:rsidR="00507ECE">
        <w:rPr>
          <w:rFonts w:ascii="Times New Roman" w:hAnsi="Times New Roman" w:cs="Times New Roman"/>
          <w:sz w:val="24"/>
          <w:szCs w:val="24"/>
        </w:rPr>
        <w:t>)</w:t>
      </w:r>
      <w:r>
        <w:rPr>
          <w:rFonts w:ascii="Times New Roman" w:hAnsi="Times New Roman" w:cs="Times New Roman"/>
          <w:sz w:val="24"/>
          <w:szCs w:val="24"/>
        </w:rPr>
        <w:t xml:space="preserve">. More recently tax-and-transfer schemes </w:t>
      </w:r>
      <w:r w:rsidR="00544952">
        <w:rPr>
          <w:rFonts w:ascii="Times New Roman" w:hAnsi="Times New Roman" w:cs="Times New Roman"/>
          <w:sz w:val="24"/>
          <w:szCs w:val="24"/>
        </w:rPr>
        <w:t xml:space="preserve">have been suggested </w:t>
      </w:r>
      <w:r w:rsidR="00682712">
        <w:rPr>
          <w:rFonts w:ascii="Times New Roman" w:hAnsi="Times New Roman" w:cs="Times New Roman"/>
          <w:sz w:val="24"/>
          <w:szCs w:val="24"/>
        </w:rPr>
        <w:t>that</w:t>
      </w:r>
      <w:r w:rsidR="00C9258D">
        <w:rPr>
          <w:rFonts w:ascii="Times New Roman" w:hAnsi="Times New Roman" w:cs="Times New Roman"/>
          <w:sz w:val="24"/>
          <w:szCs w:val="24"/>
        </w:rPr>
        <w:t xml:space="preserve"> would target</w:t>
      </w:r>
      <w:r>
        <w:rPr>
          <w:rFonts w:ascii="Times New Roman" w:hAnsi="Times New Roman" w:cs="Times New Roman"/>
          <w:sz w:val="24"/>
          <w:szCs w:val="24"/>
        </w:rPr>
        <w:t xml:space="preserve"> capital, financial transactions, income, political membership an</w:t>
      </w:r>
      <w:r w:rsidR="00BD54AB">
        <w:rPr>
          <w:rFonts w:ascii="Times New Roman" w:hAnsi="Times New Roman" w:cs="Times New Roman"/>
          <w:sz w:val="24"/>
          <w:szCs w:val="24"/>
        </w:rPr>
        <w:t>d much else besides</w:t>
      </w:r>
      <w:r>
        <w:rPr>
          <w:rFonts w:ascii="Times New Roman" w:hAnsi="Times New Roman" w:cs="Times New Roman"/>
          <w:sz w:val="24"/>
          <w:szCs w:val="24"/>
        </w:rPr>
        <w:t xml:space="preserve">. </w:t>
      </w:r>
      <w:r w:rsidR="0005159E">
        <w:rPr>
          <w:rFonts w:ascii="Times New Roman" w:hAnsi="Times New Roman" w:cs="Times New Roman"/>
          <w:sz w:val="24"/>
          <w:szCs w:val="24"/>
        </w:rPr>
        <w:t xml:space="preserve">Though the </w:t>
      </w:r>
      <w:r w:rsidR="00BD54AB">
        <w:rPr>
          <w:rFonts w:ascii="Times New Roman" w:hAnsi="Times New Roman" w:cs="Times New Roman"/>
          <w:sz w:val="24"/>
          <w:szCs w:val="24"/>
        </w:rPr>
        <w:t>goa</w:t>
      </w:r>
      <w:r w:rsidR="001B6F96">
        <w:rPr>
          <w:rFonts w:ascii="Times New Roman" w:hAnsi="Times New Roman" w:cs="Times New Roman"/>
          <w:sz w:val="24"/>
          <w:szCs w:val="24"/>
        </w:rPr>
        <w:t>l</w:t>
      </w:r>
      <w:r w:rsidR="00544952">
        <w:rPr>
          <w:rFonts w:ascii="Times New Roman" w:hAnsi="Times New Roman" w:cs="Times New Roman"/>
          <w:sz w:val="24"/>
          <w:szCs w:val="24"/>
        </w:rPr>
        <w:t>s of the proposed</w:t>
      </w:r>
      <w:r w:rsidR="0005159E">
        <w:rPr>
          <w:rFonts w:ascii="Times New Roman" w:hAnsi="Times New Roman" w:cs="Times New Roman"/>
          <w:sz w:val="24"/>
          <w:szCs w:val="24"/>
        </w:rPr>
        <w:t xml:space="preserve"> taxes </w:t>
      </w:r>
      <w:r w:rsidR="001B6F96">
        <w:rPr>
          <w:rFonts w:ascii="Times New Roman" w:hAnsi="Times New Roman" w:cs="Times New Roman"/>
          <w:sz w:val="24"/>
          <w:szCs w:val="24"/>
        </w:rPr>
        <w:t>vary</w:t>
      </w:r>
      <w:r w:rsidR="0005159E">
        <w:rPr>
          <w:rFonts w:ascii="Times New Roman" w:hAnsi="Times New Roman" w:cs="Times New Roman"/>
          <w:sz w:val="24"/>
          <w:szCs w:val="24"/>
        </w:rPr>
        <w:t>,</w:t>
      </w:r>
      <w:r w:rsidR="00BD54AB">
        <w:rPr>
          <w:rFonts w:ascii="Times New Roman" w:hAnsi="Times New Roman" w:cs="Times New Roman"/>
          <w:sz w:val="24"/>
          <w:szCs w:val="24"/>
        </w:rPr>
        <w:t xml:space="preserve"> many </w:t>
      </w:r>
      <w:r w:rsidR="00682712">
        <w:rPr>
          <w:rFonts w:ascii="Times New Roman" w:hAnsi="Times New Roman" w:cs="Times New Roman"/>
          <w:sz w:val="24"/>
          <w:szCs w:val="24"/>
        </w:rPr>
        <w:t xml:space="preserve">of them </w:t>
      </w:r>
      <w:r w:rsidR="00BD54AB">
        <w:rPr>
          <w:rFonts w:ascii="Times New Roman" w:hAnsi="Times New Roman" w:cs="Times New Roman"/>
          <w:sz w:val="24"/>
          <w:szCs w:val="24"/>
        </w:rPr>
        <w:t>aim</w:t>
      </w:r>
      <w:r w:rsidR="00B62ED9">
        <w:rPr>
          <w:rFonts w:ascii="Times New Roman" w:hAnsi="Times New Roman" w:cs="Times New Roman"/>
          <w:sz w:val="24"/>
          <w:szCs w:val="24"/>
        </w:rPr>
        <w:t xml:space="preserve"> to </w:t>
      </w:r>
      <w:r w:rsidR="0005159E">
        <w:rPr>
          <w:rFonts w:ascii="Times New Roman" w:hAnsi="Times New Roman" w:cs="Times New Roman"/>
          <w:sz w:val="24"/>
          <w:szCs w:val="24"/>
        </w:rPr>
        <w:t>gather funds which</w:t>
      </w:r>
      <w:r w:rsidR="001B6F96">
        <w:rPr>
          <w:rFonts w:ascii="Times New Roman" w:hAnsi="Times New Roman" w:cs="Times New Roman"/>
          <w:sz w:val="24"/>
          <w:szCs w:val="24"/>
        </w:rPr>
        <w:t xml:space="preserve"> w</w:t>
      </w:r>
      <w:r w:rsidR="0005159E">
        <w:rPr>
          <w:rFonts w:ascii="Times New Roman" w:hAnsi="Times New Roman" w:cs="Times New Roman"/>
          <w:sz w:val="24"/>
          <w:szCs w:val="24"/>
        </w:rPr>
        <w:t xml:space="preserve">ould then be remitted to people in the developing world. </w:t>
      </w:r>
      <w:r>
        <w:rPr>
          <w:rFonts w:ascii="Times New Roman" w:hAnsi="Times New Roman" w:cs="Times New Roman"/>
          <w:sz w:val="24"/>
          <w:szCs w:val="24"/>
        </w:rPr>
        <w:t xml:space="preserve">The </w:t>
      </w:r>
      <w:r w:rsidR="00B62ED9">
        <w:rPr>
          <w:rFonts w:ascii="Times New Roman" w:hAnsi="Times New Roman" w:cs="Times New Roman"/>
          <w:sz w:val="24"/>
          <w:szCs w:val="24"/>
        </w:rPr>
        <w:t xml:space="preserve">expected </w:t>
      </w:r>
      <w:r w:rsidR="001B6F96">
        <w:rPr>
          <w:rFonts w:ascii="Times New Roman" w:hAnsi="Times New Roman" w:cs="Times New Roman"/>
          <w:sz w:val="24"/>
          <w:szCs w:val="24"/>
        </w:rPr>
        <w:t>impacts include a notable reduction</w:t>
      </w:r>
      <w:r w:rsidR="0005159E">
        <w:rPr>
          <w:rFonts w:ascii="Times New Roman" w:hAnsi="Times New Roman" w:cs="Times New Roman"/>
          <w:sz w:val="24"/>
          <w:szCs w:val="24"/>
        </w:rPr>
        <w:t xml:space="preserve"> in global poverty</w:t>
      </w:r>
      <w:r w:rsidR="00B62ED9">
        <w:rPr>
          <w:rFonts w:ascii="Times New Roman" w:hAnsi="Times New Roman" w:cs="Times New Roman"/>
          <w:sz w:val="24"/>
          <w:szCs w:val="24"/>
        </w:rPr>
        <w:t xml:space="preserve"> and / or</w:t>
      </w:r>
      <w:r w:rsidR="00544952">
        <w:rPr>
          <w:rFonts w:ascii="Times New Roman" w:hAnsi="Times New Roman" w:cs="Times New Roman"/>
          <w:sz w:val="24"/>
          <w:szCs w:val="24"/>
        </w:rPr>
        <w:t xml:space="preserve"> </w:t>
      </w:r>
      <w:r w:rsidR="0005159E">
        <w:rPr>
          <w:rFonts w:ascii="Times New Roman" w:hAnsi="Times New Roman" w:cs="Times New Roman"/>
          <w:sz w:val="24"/>
          <w:szCs w:val="24"/>
        </w:rPr>
        <w:t>inequality (e.g. Pogge 2002, Barry 1982</w:t>
      </w:r>
      <w:r>
        <w:rPr>
          <w:rFonts w:ascii="Times New Roman" w:hAnsi="Times New Roman" w:cs="Times New Roman"/>
          <w:sz w:val="24"/>
          <w:szCs w:val="24"/>
        </w:rPr>
        <w:t>).</w:t>
      </w:r>
    </w:p>
    <w:p w14:paraId="1FD5D8FF" w14:textId="29132544" w:rsidR="001B6F96" w:rsidRDefault="00625B22" w:rsidP="00B62ED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5159E">
        <w:rPr>
          <w:rFonts w:ascii="Times New Roman" w:hAnsi="Times New Roman" w:cs="Times New Roman"/>
          <w:sz w:val="24"/>
          <w:szCs w:val="24"/>
        </w:rPr>
        <w:t>But these ambitious</w:t>
      </w:r>
      <w:r>
        <w:rPr>
          <w:rFonts w:ascii="Times New Roman" w:hAnsi="Times New Roman" w:cs="Times New Roman"/>
          <w:sz w:val="24"/>
          <w:szCs w:val="24"/>
        </w:rPr>
        <w:t xml:space="preserve"> proposals face </w:t>
      </w:r>
      <w:r w:rsidR="00544952">
        <w:rPr>
          <w:rFonts w:ascii="Times New Roman" w:hAnsi="Times New Roman" w:cs="Times New Roman"/>
          <w:sz w:val="24"/>
          <w:szCs w:val="24"/>
        </w:rPr>
        <w:t>a serious challenge</w:t>
      </w:r>
      <w:r>
        <w:rPr>
          <w:rFonts w:ascii="Times New Roman" w:hAnsi="Times New Roman" w:cs="Times New Roman"/>
          <w:sz w:val="24"/>
          <w:szCs w:val="24"/>
        </w:rPr>
        <w:t xml:space="preserve">. Several scholars </w:t>
      </w:r>
      <w:r w:rsidR="00B62ED9">
        <w:rPr>
          <w:rFonts w:ascii="Times New Roman" w:hAnsi="Times New Roman" w:cs="Times New Roman"/>
          <w:sz w:val="24"/>
          <w:szCs w:val="24"/>
        </w:rPr>
        <w:t xml:space="preserve">have </w:t>
      </w:r>
      <w:r>
        <w:rPr>
          <w:rFonts w:ascii="Times New Roman" w:hAnsi="Times New Roman" w:cs="Times New Roman"/>
          <w:sz w:val="24"/>
          <w:szCs w:val="24"/>
        </w:rPr>
        <w:t>allege</w:t>
      </w:r>
      <w:r w:rsidR="00B62ED9">
        <w:rPr>
          <w:rFonts w:ascii="Times New Roman" w:hAnsi="Times New Roman" w:cs="Times New Roman"/>
          <w:sz w:val="24"/>
          <w:szCs w:val="24"/>
        </w:rPr>
        <w:t>d</w:t>
      </w:r>
      <w:r>
        <w:rPr>
          <w:rFonts w:ascii="Times New Roman" w:hAnsi="Times New Roman" w:cs="Times New Roman"/>
          <w:sz w:val="24"/>
          <w:szCs w:val="24"/>
        </w:rPr>
        <w:t xml:space="preserve"> that </w:t>
      </w:r>
      <w:r w:rsidR="0005159E">
        <w:rPr>
          <w:rFonts w:ascii="Times New Roman" w:hAnsi="Times New Roman" w:cs="Times New Roman"/>
          <w:sz w:val="24"/>
          <w:szCs w:val="24"/>
        </w:rPr>
        <w:t xml:space="preserve">would-be </w:t>
      </w:r>
      <w:r>
        <w:rPr>
          <w:rFonts w:ascii="Times New Roman" w:hAnsi="Times New Roman" w:cs="Times New Roman"/>
          <w:sz w:val="24"/>
          <w:szCs w:val="24"/>
        </w:rPr>
        <w:t xml:space="preserve">redistributors </w:t>
      </w:r>
      <w:r w:rsidR="00B62ED9">
        <w:rPr>
          <w:rFonts w:ascii="Times New Roman" w:hAnsi="Times New Roman" w:cs="Times New Roman"/>
          <w:sz w:val="24"/>
          <w:szCs w:val="24"/>
        </w:rPr>
        <w:t xml:space="preserve">of material goods across borders </w:t>
      </w:r>
      <w:r>
        <w:rPr>
          <w:rFonts w:ascii="Times New Roman" w:hAnsi="Times New Roman" w:cs="Times New Roman"/>
          <w:sz w:val="24"/>
          <w:szCs w:val="24"/>
        </w:rPr>
        <w:t xml:space="preserve">are mistaken about the role that shares of material goods </w:t>
      </w:r>
      <w:r w:rsidR="00B62ED9">
        <w:rPr>
          <w:rFonts w:ascii="Times New Roman" w:hAnsi="Times New Roman" w:cs="Times New Roman"/>
          <w:sz w:val="24"/>
          <w:szCs w:val="24"/>
        </w:rPr>
        <w:t xml:space="preserve">actually </w:t>
      </w:r>
      <w:r>
        <w:rPr>
          <w:rFonts w:ascii="Times New Roman" w:hAnsi="Times New Roman" w:cs="Times New Roman"/>
          <w:sz w:val="24"/>
          <w:szCs w:val="24"/>
        </w:rPr>
        <w:t>play in stimul</w:t>
      </w:r>
      <w:r w:rsidR="00C9258D">
        <w:rPr>
          <w:rFonts w:ascii="Times New Roman" w:hAnsi="Times New Roman" w:cs="Times New Roman"/>
          <w:sz w:val="24"/>
          <w:szCs w:val="24"/>
        </w:rPr>
        <w:t xml:space="preserve">ating national economic growth, </w:t>
      </w:r>
      <w:r>
        <w:rPr>
          <w:rFonts w:ascii="Times New Roman" w:hAnsi="Times New Roman" w:cs="Times New Roman"/>
          <w:sz w:val="24"/>
          <w:szCs w:val="24"/>
        </w:rPr>
        <w:t xml:space="preserve">and hence explaining wealth </w:t>
      </w:r>
      <w:r w:rsidR="00C9258D">
        <w:rPr>
          <w:rFonts w:ascii="Times New Roman" w:hAnsi="Times New Roman" w:cs="Times New Roman"/>
          <w:sz w:val="24"/>
          <w:szCs w:val="24"/>
        </w:rPr>
        <w:t>and poverty in the first place.</w:t>
      </w:r>
      <w:r>
        <w:rPr>
          <w:rFonts w:ascii="Times New Roman" w:hAnsi="Times New Roman" w:cs="Times New Roman"/>
          <w:sz w:val="24"/>
          <w:szCs w:val="24"/>
        </w:rPr>
        <w:t xml:space="preserve"> </w:t>
      </w:r>
      <w:r w:rsidR="00C9258D">
        <w:rPr>
          <w:rFonts w:ascii="Times New Roman" w:hAnsi="Times New Roman" w:cs="Times New Roman"/>
          <w:sz w:val="24"/>
          <w:szCs w:val="24"/>
        </w:rPr>
        <w:t>T</w:t>
      </w:r>
      <w:r>
        <w:rPr>
          <w:rFonts w:ascii="Times New Roman" w:hAnsi="Times New Roman" w:cs="Times New Roman"/>
          <w:sz w:val="24"/>
          <w:szCs w:val="24"/>
        </w:rPr>
        <w:t xml:space="preserve">hey are mistaken, furthermore, about the role that redistribution </w:t>
      </w:r>
      <w:r w:rsidR="001B6F96">
        <w:rPr>
          <w:rFonts w:ascii="Times New Roman" w:hAnsi="Times New Roman" w:cs="Times New Roman"/>
          <w:sz w:val="24"/>
          <w:szCs w:val="24"/>
        </w:rPr>
        <w:t>will</w:t>
      </w:r>
      <w:r>
        <w:rPr>
          <w:rFonts w:ascii="Times New Roman" w:hAnsi="Times New Roman" w:cs="Times New Roman"/>
          <w:sz w:val="24"/>
          <w:szCs w:val="24"/>
        </w:rPr>
        <w:t xml:space="preserve"> play in reducing the gulf between rich and poor.</w:t>
      </w:r>
      <w:r w:rsidR="0005159E">
        <w:rPr>
          <w:rFonts w:ascii="Times New Roman" w:hAnsi="Times New Roman" w:cs="Times New Roman"/>
          <w:sz w:val="24"/>
          <w:szCs w:val="24"/>
        </w:rPr>
        <w:t xml:space="preserve"> </w:t>
      </w:r>
      <w:r w:rsidR="00544952">
        <w:rPr>
          <w:rFonts w:ascii="Times New Roman" w:hAnsi="Times New Roman" w:cs="Times New Roman"/>
          <w:sz w:val="24"/>
          <w:szCs w:val="24"/>
        </w:rPr>
        <w:t>Even assuming</w:t>
      </w:r>
      <w:r w:rsidR="0005159E">
        <w:rPr>
          <w:rFonts w:ascii="Times New Roman" w:hAnsi="Times New Roman" w:cs="Times New Roman"/>
          <w:sz w:val="24"/>
          <w:szCs w:val="24"/>
        </w:rPr>
        <w:t xml:space="preserve"> there is a duty to help the world’s poor attain greater prosperity, our critics argue that any sensible view on the </w:t>
      </w:r>
      <w:r w:rsidR="0005159E" w:rsidRPr="0005159E">
        <w:rPr>
          <w:rFonts w:ascii="Times New Roman" w:hAnsi="Times New Roman" w:cs="Times New Roman"/>
          <w:i/>
          <w:sz w:val="24"/>
          <w:szCs w:val="24"/>
        </w:rPr>
        <w:t>implications</w:t>
      </w:r>
      <w:r w:rsidR="0005159E">
        <w:rPr>
          <w:rFonts w:ascii="Times New Roman" w:hAnsi="Times New Roman" w:cs="Times New Roman"/>
          <w:sz w:val="24"/>
          <w:szCs w:val="24"/>
        </w:rPr>
        <w:t xml:space="preserve"> of that duty ‘must be informed by our understanding of the sources of prosperity’ (</w:t>
      </w:r>
      <w:proofErr w:type="spellStart"/>
      <w:r w:rsidR="0005159E">
        <w:rPr>
          <w:rFonts w:ascii="Times New Roman" w:hAnsi="Times New Roman" w:cs="Times New Roman"/>
          <w:sz w:val="24"/>
          <w:szCs w:val="24"/>
        </w:rPr>
        <w:t>Risse</w:t>
      </w:r>
      <w:proofErr w:type="spellEnd"/>
      <w:r w:rsidR="0005159E">
        <w:rPr>
          <w:rFonts w:ascii="Times New Roman" w:hAnsi="Times New Roman" w:cs="Times New Roman"/>
          <w:sz w:val="24"/>
          <w:szCs w:val="24"/>
        </w:rPr>
        <w:t xml:space="preserve"> 2005b: 89). But what if our best theory of development suggests that it is not the availability of resources per se which drives economic growth? According to the </w:t>
      </w:r>
      <w:r w:rsidR="0005159E" w:rsidRPr="0005159E">
        <w:rPr>
          <w:rFonts w:ascii="Times New Roman" w:hAnsi="Times New Roman" w:cs="Times New Roman"/>
          <w:i/>
          <w:sz w:val="24"/>
          <w:szCs w:val="24"/>
        </w:rPr>
        <w:t>domestic institutional thesis</w:t>
      </w:r>
      <w:r w:rsidR="0005159E">
        <w:rPr>
          <w:rFonts w:ascii="Times New Roman" w:hAnsi="Times New Roman" w:cs="Times New Roman"/>
          <w:sz w:val="24"/>
          <w:szCs w:val="24"/>
        </w:rPr>
        <w:t>, diverg</w:t>
      </w:r>
      <w:r w:rsidR="00544952">
        <w:rPr>
          <w:rFonts w:ascii="Times New Roman" w:hAnsi="Times New Roman" w:cs="Times New Roman"/>
          <w:sz w:val="24"/>
          <w:szCs w:val="24"/>
        </w:rPr>
        <w:t>ent levels of growth are actually</w:t>
      </w:r>
      <w:r w:rsidR="0005159E">
        <w:rPr>
          <w:rFonts w:ascii="Times New Roman" w:hAnsi="Times New Roman" w:cs="Times New Roman"/>
          <w:sz w:val="24"/>
          <w:szCs w:val="24"/>
        </w:rPr>
        <w:t xml:space="preserve"> best explained with reference to the quality of domestic institutions. </w:t>
      </w:r>
    </w:p>
    <w:p w14:paraId="0CC029A8" w14:textId="0AD6B9BC" w:rsidR="001B6F96" w:rsidRDefault="00C9258D" w:rsidP="001B6F9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5159E">
        <w:rPr>
          <w:rFonts w:ascii="Times New Roman" w:hAnsi="Times New Roman" w:cs="Times New Roman"/>
          <w:sz w:val="24"/>
          <w:szCs w:val="24"/>
        </w:rPr>
        <w:t>f ‘it is the quality of domestic institutions that primarily explains why a country is rich or poor’ (</w:t>
      </w:r>
      <w:proofErr w:type="spellStart"/>
      <w:r w:rsidR="0005159E">
        <w:rPr>
          <w:rFonts w:ascii="Times New Roman" w:hAnsi="Times New Roman" w:cs="Times New Roman"/>
          <w:sz w:val="24"/>
          <w:szCs w:val="24"/>
        </w:rPr>
        <w:t>Risse</w:t>
      </w:r>
      <w:proofErr w:type="spellEnd"/>
      <w:r w:rsidR="0005159E">
        <w:rPr>
          <w:rFonts w:ascii="Times New Roman" w:hAnsi="Times New Roman" w:cs="Times New Roman"/>
          <w:sz w:val="24"/>
          <w:szCs w:val="24"/>
        </w:rPr>
        <w:t xml:space="preserve"> 2005a: 351), then two important conclusions </w:t>
      </w:r>
      <w:r>
        <w:rPr>
          <w:rFonts w:ascii="Times New Roman" w:hAnsi="Times New Roman" w:cs="Times New Roman"/>
          <w:sz w:val="24"/>
          <w:szCs w:val="24"/>
        </w:rPr>
        <w:t xml:space="preserve">might be said to </w:t>
      </w:r>
      <w:r w:rsidR="0005159E">
        <w:rPr>
          <w:rFonts w:ascii="Times New Roman" w:hAnsi="Times New Roman" w:cs="Times New Roman"/>
          <w:sz w:val="24"/>
          <w:szCs w:val="24"/>
        </w:rPr>
        <w:t>follow</w:t>
      </w:r>
      <w:r w:rsidR="00B62ED9">
        <w:rPr>
          <w:rFonts w:ascii="Times New Roman" w:hAnsi="Times New Roman" w:cs="Times New Roman"/>
          <w:sz w:val="24"/>
          <w:szCs w:val="24"/>
        </w:rPr>
        <w:t xml:space="preserve">, each of which overturns </w:t>
      </w:r>
      <w:r w:rsidR="00544952">
        <w:rPr>
          <w:rFonts w:ascii="Times New Roman" w:hAnsi="Times New Roman" w:cs="Times New Roman"/>
          <w:sz w:val="24"/>
          <w:szCs w:val="24"/>
        </w:rPr>
        <w:t>an orthodoxy</w:t>
      </w:r>
      <w:r w:rsidR="00B62ED9">
        <w:rPr>
          <w:rFonts w:ascii="Times New Roman" w:hAnsi="Times New Roman" w:cs="Times New Roman"/>
          <w:sz w:val="24"/>
          <w:szCs w:val="24"/>
        </w:rPr>
        <w:t xml:space="preserve"> within debates on global justice</w:t>
      </w:r>
      <w:r w:rsidR="0005159E">
        <w:rPr>
          <w:rFonts w:ascii="Times New Roman" w:hAnsi="Times New Roman" w:cs="Times New Roman"/>
          <w:sz w:val="24"/>
          <w:szCs w:val="24"/>
        </w:rPr>
        <w:t>.</w:t>
      </w:r>
      <w:r w:rsidR="001B6F96">
        <w:rPr>
          <w:rFonts w:ascii="Times New Roman" w:hAnsi="Times New Roman" w:cs="Times New Roman"/>
          <w:sz w:val="24"/>
          <w:szCs w:val="24"/>
        </w:rPr>
        <w:t xml:space="preserve"> </w:t>
      </w:r>
      <w:r w:rsidR="009C0AE6">
        <w:rPr>
          <w:rFonts w:ascii="Times New Roman" w:hAnsi="Times New Roman" w:cs="Times New Roman"/>
          <w:sz w:val="24"/>
          <w:szCs w:val="24"/>
        </w:rPr>
        <w:t>First, g</w:t>
      </w:r>
      <w:r w:rsidR="00BD54AB">
        <w:rPr>
          <w:rFonts w:ascii="Times New Roman" w:hAnsi="Times New Roman" w:cs="Times New Roman"/>
          <w:sz w:val="24"/>
          <w:szCs w:val="24"/>
        </w:rPr>
        <w:t>iven that resource endowments do</w:t>
      </w:r>
      <w:r w:rsidR="00561744">
        <w:rPr>
          <w:rFonts w:ascii="Times New Roman" w:hAnsi="Times New Roman" w:cs="Times New Roman"/>
          <w:sz w:val="24"/>
          <w:szCs w:val="24"/>
        </w:rPr>
        <w:t xml:space="preserve"> not determine</w:t>
      </w:r>
      <w:r w:rsidR="0086776D">
        <w:rPr>
          <w:rFonts w:ascii="Times New Roman" w:hAnsi="Times New Roman" w:cs="Times New Roman"/>
          <w:sz w:val="24"/>
          <w:szCs w:val="24"/>
        </w:rPr>
        <w:t xml:space="preserve"> </w:t>
      </w:r>
      <w:r w:rsidR="00B62ED9">
        <w:rPr>
          <w:rFonts w:ascii="Times New Roman" w:hAnsi="Times New Roman" w:cs="Times New Roman"/>
          <w:sz w:val="24"/>
          <w:szCs w:val="24"/>
        </w:rPr>
        <w:t xml:space="preserve">levels of </w:t>
      </w:r>
      <w:r w:rsidR="0086776D">
        <w:rPr>
          <w:rFonts w:ascii="Times New Roman" w:hAnsi="Times New Roman" w:cs="Times New Roman"/>
          <w:sz w:val="24"/>
          <w:szCs w:val="24"/>
        </w:rPr>
        <w:t xml:space="preserve">growth, </w:t>
      </w:r>
      <w:r w:rsidR="00BD54AB">
        <w:rPr>
          <w:rFonts w:ascii="Times New Roman" w:hAnsi="Times New Roman" w:cs="Times New Roman"/>
          <w:sz w:val="24"/>
          <w:szCs w:val="24"/>
        </w:rPr>
        <w:t>w</w:t>
      </w:r>
      <w:r w:rsidR="00B62ED9">
        <w:rPr>
          <w:rFonts w:ascii="Times New Roman" w:hAnsi="Times New Roman" w:cs="Times New Roman"/>
          <w:sz w:val="24"/>
          <w:szCs w:val="24"/>
        </w:rPr>
        <w:t>e have no reason of justice for caring</w:t>
      </w:r>
      <w:r w:rsidR="00BD54AB">
        <w:rPr>
          <w:rFonts w:ascii="Times New Roman" w:hAnsi="Times New Roman" w:cs="Times New Roman"/>
          <w:sz w:val="24"/>
          <w:szCs w:val="24"/>
        </w:rPr>
        <w:t xml:space="preserve"> if</w:t>
      </w:r>
      <w:r w:rsidR="00B62ED9">
        <w:rPr>
          <w:rFonts w:ascii="Times New Roman" w:hAnsi="Times New Roman" w:cs="Times New Roman"/>
          <w:sz w:val="24"/>
          <w:szCs w:val="24"/>
        </w:rPr>
        <w:t xml:space="preserve"> one country or another possesses more or less abundant shares of natural resources.</w:t>
      </w:r>
      <w:r w:rsidR="0086776D">
        <w:rPr>
          <w:rFonts w:ascii="Times New Roman" w:hAnsi="Times New Roman" w:cs="Times New Roman"/>
          <w:sz w:val="24"/>
          <w:szCs w:val="24"/>
        </w:rPr>
        <w:t xml:space="preserve"> </w:t>
      </w:r>
      <w:r w:rsidR="009C0AE6">
        <w:rPr>
          <w:rFonts w:ascii="Times New Roman" w:hAnsi="Times New Roman" w:cs="Times New Roman"/>
          <w:sz w:val="24"/>
          <w:szCs w:val="24"/>
        </w:rPr>
        <w:t>Second</w:t>
      </w:r>
      <w:r w:rsidR="008E2B06" w:rsidRPr="00707A16">
        <w:rPr>
          <w:rFonts w:ascii="Times New Roman" w:hAnsi="Times New Roman" w:cs="Times New Roman"/>
          <w:sz w:val="24"/>
          <w:szCs w:val="24"/>
        </w:rPr>
        <w:t xml:space="preserve">, </w:t>
      </w:r>
      <w:r w:rsidR="008E2B06">
        <w:rPr>
          <w:rFonts w:ascii="Times New Roman" w:hAnsi="Times New Roman" w:cs="Times New Roman"/>
          <w:sz w:val="24"/>
          <w:szCs w:val="24"/>
        </w:rPr>
        <w:t xml:space="preserve">our critics have argued that </w:t>
      </w:r>
      <w:r w:rsidR="00B62ED9">
        <w:rPr>
          <w:rFonts w:ascii="Times New Roman" w:hAnsi="Times New Roman" w:cs="Times New Roman"/>
          <w:sz w:val="24"/>
          <w:szCs w:val="24"/>
        </w:rPr>
        <w:t xml:space="preserve">would-be </w:t>
      </w:r>
      <w:r w:rsidR="008E2B06">
        <w:rPr>
          <w:rFonts w:ascii="Times New Roman" w:hAnsi="Times New Roman" w:cs="Times New Roman"/>
          <w:sz w:val="24"/>
          <w:szCs w:val="24"/>
        </w:rPr>
        <w:t>redistributors</w:t>
      </w:r>
      <w:r w:rsidR="008E2B06" w:rsidRPr="00707A16">
        <w:rPr>
          <w:rFonts w:ascii="Times New Roman" w:hAnsi="Times New Roman" w:cs="Times New Roman"/>
          <w:sz w:val="24"/>
          <w:szCs w:val="24"/>
        </w:rPr>
        <w:t xml:space="preserve"> </w:t>
      </w:r>
      <w:r w:rsidR="00B62ED9">
        <w:rPr>
          <w:rFonts w:ascii="Times New Roman" w:hAnsi="Times New Roman" w:cs="Times New Roman"/>
          <w:sz w:val="24"/>
          <w:szCs w:val="24"/>
        </w:rPr>
        <w:t>have defended</w:t>
      </w:r>
      <w:r w:rsidR="008E2B06" w:rsidRPr="00707A16">
        <w:rPr>
          <w:rFonts w:ascii="Times New Roman" w:hAnsi="Times New Roman" w:cs="Times New Roman"/>
          <w:sz w:val="24"/>
          <w:szCs w:val="24"/>
        </w:rPr>
        <w:t xml:space="preserve"> </w:t>
      </w:r>
      <w:r w:rsidR="008E2B06">
        <w:rPr>
          <w:rFonts w:ascii="Times New Roman" w:hAnsi="Times New Roman" w:cs="Times New Roman"/>
          <w:sz w:val="24"/>
          <w:szCs w:val="24"/>
        </w:rPr>
        <w:t xml:space="preserve">redistributive </w:t>
      </w:r>
      <w:r w:rsidR="008E2B06" w:rsidRPr="00707A16">
        <w:rPr>
          <w:rFonts w:ascii="Times New Roman" w:hAnsi="Times New Roman" w:cs="Times New Roman"/>
          <w:sz w:val="24"/>
          <w:szCs w:val="24"/>
        </w:rPr>
        <w:t xml:space="preserve">policies which will </w:t>
      </w:r>
      <w:r w:rsidR="008E2B06" w:rsidRPr="00707A16">
        <w:rPr>
          <w:rFonts w:ascii="Times New Roman" w:hAnsi="Times New Roman" w:cs="Times New Roman"/>
          <w:i/>
          <w:sz w:val="24"/>
          <w:szCs w:val="24"/>
        </w:rPr>
        <w:t>not</w:t>
      </w:r>
      <w:r w:rsidR="008E2B06" w:rsidRPr="00707A16">
        <w:rPr>
          <w:rFonts w:ascii="Times New Roman" w:hAnsi="Times New Roman" w:cs="Times New Roman"/>
          <w:sz w:val="24"/>
          <w:szCs w:val="24"/>
        </w:rPr>
        <w:t xml:space="preserve"> advance the well</w:t>
      </w:r>
      <w:r w:rsidR="00682712">
        <w:rPr>
          <w:rFonts w:ascii="Times New Roman" w:hAnsi="Times New Roman" w:cs="Times New Roman"/>
          <w:sz w:val="24"/>
          <w:szCs w:val="24"/>
        </w:rPr>
        <w:t>-</w:t>
      </w:r>
      <w:r w:rsidR="008E2B06" w:rsidRPr="00707A16">
        <w:rPr>
          <w:rFonts w:ascii="Times New Roman" w:hAnsi="Times New Roman" w:cs="Times New Roman"/>
          <w:sz w:val="24"/>
          <w:szCs w:val="24"/>
        </w:rPr>
        <w:t>being o</w:t>
      </w:r>
      <w:r w:rsidR="008E2B06">
        <w:rPr>
          <w:rFonts w:ascii="Times New Roman" w:hAnsi="Times New Roman" w:cs="Times New Roman"/>
          <w:sz w:val="24"/>
          <w:szCs w:val="24"/>
        </w:rPr>
        <w:t>f inhabitants of poor countries.</w:t>
      </w:r>
      <w:r w:rsidR="008E2B06" w:rsidRPr="008E2B06">
        <w:rPr>
          <w:rFonts w:ascii="Times New Roman" w:hAnsi="Times New Roman" w:cs="Times New Roman"/>
          <w:sz w:val="24"/>
          <w:szCs w:val="24"/>
        </w:rPr>
        <w:t xml:space="preserve"> </w:t>
      </w:r>
      <w:r w:rsidR="008E2B06">
        <w:rPr>
          <w:rFonts w:ascii="Times New Roman" w:hAnsi="Times New Roman" w:cs="Times New Roman"/>
          <w:sz w:val="24"/>
          <w:szCs w:val="24"/>
        </w:rPr>
        <w:t>If the</w:t>
      </w:r>
      <w:r w:rsidR="008E2B06" w:rsidRPr="00707A16">
        <w:rPr>
          <w:rFonts w:ascii="Times New Roman" w:hAnsi="Times New Roman" w:cs="Times New Roman"/>
          <w:sz w:val="24"/>
          <w:szCs w:val="24"/>
        </w:rPr>
        <w:t xml:space="preserve"> </w:t>
      </w:r>
      <w:r w:rsidR="008E2B06">
        <w:rPr>
          <w:rFonts w:ascii="Times New Roman" w:hAnsi="Times New Roman" w:cs="Times New Roman"/>
          <w:sz w:val="24"/>
          <w:szCs w:val="24"/>
        </w:rPr>
        <w:t>‘</w:t>
      </w:r>
      <w:r w:rsidR="008E2B06" w:rsidRPr="00707A16">
        <w:rPr>
          <w:rFonts w:ascii="Times New Roman" w:hAnsi="Times New Roman" w:cs="Times New Roman"/>
          <w:sz w:val="24"/>
          <w:szCs w:val="24"/>
        </w:rPr>
        <w:t>state of the art empirical thi</w:t>
      </w:r>
      <w:r w:rsidR="008E2B06">
        <w:rPr>
          <w:rFonts w:ascii="Times New Roman" w:hAnsi="Times New Roman" w:cs="Times New Roman"/>
          <w:sz w:val="24"/>
          <w:szCs w:val="24"/>
        </w:rPr>
        <w:t>nking’ abou</w:t>
      </w:r>
      <w:r w:rsidR="000C79C8">
        <w:rPr>
          <w:rFonts w:ascii="Times New Roman" w:hAnsi="Times New Roman" w:cs="Times New Roman"/>
          <w:sz w:val="24"/>
          <w:szCs w:val="24"/>
        </w:rPr>
        <w:t>t state development is reliable</w:t>
      </w:r>
      <w:r w:rsidR="008E2B06">
        <w:rPr>
          <w:rFonts w:ascii="Times New Roman" w:hAnsi="Times New Roman" w:cs="Times New Roman"/>
          <w:sz w:val="24"/>
          <w:szCs w:val="24"/>
        </w:rPr>
        <w:t xml:space="preserve"> then</w:t>
      </w:r>
      <w:r w:rsidR="000C79C8">
        <w:rPr>
          <w:rFonts w:ascii="Times New Roman" w:hAnsi="Times New Roman" w:cs="Times New Roman"/>
          <w:sz w:val="24"/>
          <w:szCs w:val="24"/>
        </w:rPr>
        <w:t>, it is alleged,</w:t>
      </w:r>
      <w:r w:rsidR="008E2B06">
        <w:rPr>
          <w:rFonts w:ascii="Times New Roman" w:hAnsi="Times New Roman" w:cs="Times New Roman"/>
          <w:sz w:val="24"/>
          <w:szCs w:val="24"/>
        </w:rPr>
        <w:t xml:space="preserve"> </w:t>
      </w:r>
      <w:r w:rsidR="008E2B06" w:rsidRPr="00707A16">
        <w:rPr>
          <w:rFonts w:ascii="Times New Roman" w:hAnsi="Times New Roman" w:cs="Times New Roman"/>
          <w:sz w:val="24"/>
          <w:szCs w:val="24"/>
        </w:rPr>
        <w:t>for citizens of rich countries to give away much of their money would do nothing t</w:t>
      </w:r>
      <w:r w:rsidR="008F310E">
        <w:rPr>
          <w:rFonts w:ascii="Times New Roman" w:hAnsi="Times New Roman" w:cs="Times New Roman"/>
          <w:sz w:val="24"/>
          <w:szCs w:val="24"/>
        </w:rPr>
        <w:t>o remove the sources of poverty</w:t>
      </w:r>
      <w:r w:rsidR="00203500">
        <w:rPr>
          <w:rFonts w:ascii="Times New Roman" w:hAnsi="Times New Roman" w:cs="Times New Roman"/>
          <w:sz w:val="24"/>
          <w:szCs w:val="24"/>
        </w:rPr>
        <w:t xml:space="preserve"> or</w:t>
      </w:r>
      <w:r w:rsidR="00B62ED9">
        <w:rPr>
          <w:rFonts w:ascii="Times New Roman" w:hAnsi="Times New Roman" w:cs="Times New Roman"/>
          <w:sz w:val="24"/>
          <w:szCs w:val="24"/>
        </w:rPr>
        <w:t xml:space="preserve"> to</w:t>
      </w:r>
      <w:r w:rsidR="00203500">
        <w:rPr>
          <w:rFonts w:ascii="Times New Roman" w:hAnsi="Times New Roman" w:cs="Times New Roman"/>
          <w:sz w:val="24"/>
          <w:szCs w:val="24"/>
        </w:rPr>
        <w:t xml:space="preserve"> reduce inequality</w:t>
      </w:r>
      <w:r w:rsidR="008C133D">
        <w:rPr>
          <w:rFonts w:ascii="Times New Roman" w:hAnsi="Times New Roman" w:cs="Times New Roman"/>
          <w:sz w:val="24"/>
          <w:szCs w:val="24"/>
        </w:rPr>
        <w:t xml:space="preserve"> (Van der </w:t>
      </w:r>
      <w:proofErr w:type="spellStart"/>
      <w:r w:rsidR="008C133D">
        <w:rPr>
          <w:rFonts w:ascii="Times New Roman" w:hAnsi="Times New Roman" w:cs="Times New Roman"/>
          <w:sz w:val="24"/>
          <w:szCs w:val="24"/>
        </w:rPr>
        <w:t>Vossen</w:t>
      </w:r>
      <w:proofErr w:type="spellEnd"/>
      <w:r w:rsidR="008C133D">
        <w:rPr>
          <w:rFonts w:ascii="Times New Roman" w:hAnsi="Times New Roman" w:cs="Times New Roman"/>
          <w:sz w:val="24"/>
          <w:szCs w:val="24"/>
        </w:rPr>
        <w:t xml:space="preserve"> 2014: 72)</w:t>
      </w:r>
      <w:r w:rsidR="008F310E">
        <w:rPr>
          <w:rFonts w:ascii="Times New Roman" w:hAnsi="Times New Roman" w:cs="Times New Roman"/>
          <w:sz w:val="24"/>
          <w:szCs w:val="24"/>
        </w:rPr>
        <w:t>.</w:t>
      </w:r>
      <w:r>
        <w:rPr>
          <w:rFonts w:ascii="Times New Roman" w:hAnsi="Times New Roman" w:cs="Times New Roman"/>
          <w:sz w:val="24"/>
          <w:szCs w:val="24"/>
        </w:rPr>
        <w:t xml:space="preserve"> </w:t>
      </w:r>
      <w:r w:rsidR="0086776D">
        <w:rPr>
          <w:rFonts w:ascii="Times New Roman" w:hAnsi="Times New Roman" w:cs="Times New Roman"/>
          <w:sz w:val="24"/>
          <w:szCs w:val="24"/>
        </w:rPr>
        <w:t>Instead</w:t>
      </w:r>
      <w:r w:rsidR="00E06F40">
        <w:rPr>
          <w:rFonts w:ascii="Times New Roman" w:hAnsi="Times New Roman" w:cs="Times New Roman"/>
          <w:sz w:val="24"/>
          <w:szCs w:val="24"/>
        </w:rPr>
        <w:t xml:space="preserve">, </w:t>
      </w:r>
      <w:r w:rsidR="00E3574E">
        <w:rPr>
          <w:rFonts w:ascii="Times New Roman" w:hAnsi="Times New Roman" w:cs="Times New Roman"/>
          <w:sz w:val="24"/>
          <w:szCs w:val="24"/>
        </w:rPr>
        <w:t>our</w:t>
      </w:r>
      <w:r w:rsidR="00E06F40">
        <w:rPr>
          <w:rFonts w:ascii="Times New Roman" w:hAnsi="Times New Roman" w:cs="Times New Roman"/>
          <w:sz w:val="24"/>
          <w:szCs w:val="24"/>
        </w:rPr>
        <w:t xml:space="preserve"> duty to promote the development of poor countries is </w:t>
      </w:r>
      <w:r w:rsidR="00E3574E">
        <w:rPr>
          <w:rFonts w:ascii="Times New Roman" w:hAnsi="Times New Roman" w:cs="Times New Roman"/>
          <w:sz w:val="24"/>
          <w:szCs w:val="24"/>
        </w:rPr>
        <w:t>best enacted by</w:t>
      </w:r>
      <w:r w:rsidR="00E06F40">
        <w:rPr>
          <w:rFonts w:ascii="Times New Roman" w:hAnsi="Times New Roman" w:cs="Times New Roman"/>
          <w:sz w:val="24"/>
          <w:szCs w:val="24"/>
        </w:rPr>
        <w:t xml:space="preserve"> supporting domestic institut</w:t>
      </w:r>
      <w:r w:rsidR="0009671F">
        <w:rPr>
          <w:rFonts w:ascii="Times New Roman" w:hAnsi="Times New Roman" w:cs="Times New Roman"/>
          <w:sz w:val="24"/>
          <w:szCs w:val="24"/>
        </w:rPr>
        <w:t>ional reform – and in this respect</w:t>
      </w:r>
      <w:r w:rsidR="00E06F40">
        <w:rPr>
          <w:rFonts w:ascii="Times New Roman" w:hAnsi="Times New Roman" w:cs="Times New Roman"/>
          <w:sz w:val="24"/>
          <w:szCs w:val="24"/>
        </w:rPr>
        <w:t>, there is no reason to believe that transferring resources will have much of an i</w:t>
      </w:r>
      <w:r w:rsidR="00561744">
        <w:rPr>
          <w:rFonts w:ascii="Times New Roman" w:hAnsi="Times New Roman" w:cs="Times New Roman"/>
          <w:sz w:val="24"/>
          <w:szCs w:val="24"/>
        </w:rPr>
        <w:t>mpact</w:t>
      </w:r>
      <w:r w:rsidR="008C133D">
        <w:rPr>
          <w:rFonts w:ascii="Times New Roman" w:hAnsi="Times New Roman" w:cs="Times New Roman"/>
          <w:sz w:val="24"/>
          <w:szCs w:val="24"/>
        </w:rPr>
        <w:t xml:space="preserve"> (Raw</w:t>
      </w:r>
      <w:r w:rsidR="00B62ED9">
        <w:rPr>
          <w:rFonts w:ascii="Times New Roman" w:hAnsi="Times New Roman" w:cs="Times New Roman"/>
          <w:sz w:val="24"/>
          <w:szCs w:val="24"/>
        </w:rPr>
        <w:t xml:space="preserve">ls 1999, </w:t>
      </w:r>
      <w:proofErr w:type="spellStart"/>
      <w:r w:rsidR="00B62ED9">
        <w:rPr>
          <w:rFonts w:ascii="Times New Roman" w:hAnsi="Times New Roman" w:cs="Times New Roman"/>
          <w:sz w:val="24"/>
          <w:szCs w:val="24"/>
        </w:rPr>
        <w:t>Risse</w:t>
      </w:r>
      <w:proofErr w:type="spellEnd"/>
      <w:r w:rsidR="00B62ED9">
        <w:rPr>
          <w:rFonts w:ascii="Times New Roman" w:hAnsi="Times New Roman" w:cs="Times New Roman"/>
          <w:sz w:val="24"/>
          <w:szCs w:val="24"/>
        </w:rPr>
        <w:t xml:space="preserve"> 2005b</w:t>
      </w:r>
      <w:r w:rsidR="008C133D">
        <w:rPr>
          <w:rFonts w:ascii="Times New Roman" w:hAnsi="Times New Roman" w:cs="Times New Roman"/>
          <w:sz w:val="24"/>
          <w:szCs w:val="24"/>
        </w:rPr>
        <w:t>)</w:t>
      </w:r>
      <w:r w:rsidR="00E06F40">
        <w:rPr>
          <w:rFonts w:ascii="Times New Roman" w:hAnsi="Times New Roman" w:cs="Times New Roman"/>
          <w:sz w:val="24"/>
          <w:szCs w:val="24"/>
        </w:rPr>
        <w:t xml:space="preserve">. </w:t>
      </w:r>
    </w:p>
    <w:p w14:paraId="204100A1" w14:textId="7261E378" w:rsidR="00913B29" w:rsidRPr="005D6E7C" w:rsidRDefault="00704948" w:rsidP="00137CE8">
      <w:pPr>
        <w:spacing w:after="0" w:line="480" w:lineRule="auto"/>
        <w:ind w:firstLine="720"/>
        <w:jc w:val="both"/>
        <w:rPr>
          <w:rFonts w:ascii="Times New Roman" w:hAnsi="Times New Roman" w:cs="Times New Roman"/>
          <w:sz w:val="24"/>
          <w:szCs w:val="24"/>
        </w:rPr>
      </w:pPr>
      <w:r w:rsidRPr="005D6E7C">
        <w:rPr>
          <w:rFonts w:ascii="Times New Roman" w:hAnsi="Times New Roman" w:cs="Times New Roman"/>
          <w:sz w:val="24"/>
          <w:szCs w:val="24"/>
        </w:rPr>
        <w:t xml:space="preserve">The </w:t>
      </w:r>
      <w:r w:rsidR="00913B29" w:rsidRPr="005D6E7C">
        <w:rPr>
          <w:rFonts w:ascii="Times New Roman" w:hAnsi="Times New Roman" w:cs="Times New Roman"/>
          <w:sz w:val="24"/>
          <w:szCs w:val="24"/>
        </w:rPr>
        <w:t xml:space="preserve">domestic </w:t>
      </w:r>
      <w:r w:rsidRPr="005D6E7C">
        <w:rPr>
          <w:rFonts w:ascii="Times New Roman" w:hAnsi="Times New Roman" w:cs="Times New Roman"/>
          <w:sz w:val="24"/>
          <w:szCs w:val="24"/>
        </w:rPr>
        <w:t>institutional thesis</w:t>
      </w:r>
      <w:r w:rsidR="000C79C8">
        <w:rPr>
          <w:rFonts w:ascii="Times New Roman" w:hAnsi="Times New Roman" w:cs="Times New Roman"/>
          <w:sz w:val="24"/>
          <w:szCs w:val="24"/>
        </w:rPr>
        <w:t>, if true,</w:t>
      </w:r>
      <w:r w:rsidRPr="005D6E7C">
        <w:rPr>
          <w:rFonts w:ascii="Times New Roman" w:hAnsi="Times New Roman" w:cs="Times New Roman"/>
          <w:sz w:val="24"/>
          <w:szCs w:val="24"/>
        </w:rPr>
        <w:t xml:space="preserve"> has </w:t>
      </w:r>
      <w:r w:rsidR="00CB67A1">
        <w:rPr>
          <w:rFonts w:ascii="Times New Roman" w:hAnsi="Times New Roman" w:cs="Times New Roman"/>
          <w:sz w:val="24"/>
          <w:szCs w:val="24"/>
        </w:rPr>
        <w:t xml:space="preserve">therefore </w:t>
      </w:r>
      <w:r w:rsidRPr="005D6E7C">
        <w:rPr>
          <w:rFonts w:ascii="Times New Roman" w:hAnsi="Times New Roman" w:cs="Times New Roman"/>
          <w:sz w:val="24"/>
          <w:szCs w:val="24"/>
        </w:rPr>
        <w:t xml:space="preserve">been thought to </w:t>
      </w:r>
      <w:r w:rsidR="00CB67A1">
        <w:rPr>
          <w:rFonts w:ascii="Times New Roman" w:hAnsi="Times New Roman" w:cs="Times New Roman"/>
          <w:sz w:val="24"/>
          <w:szCs w:val="24"/>
        </w:rPr>
        <w:t>seriously</w:t>
      </w:r>
      <w:r w:rsidR="002C4277" w:rsidRPr="005D6E7C">
        <w:rPr>
          <w:rFonts w:ascii="Times New Roman" w:hAnsi="Times New Roman" w:cs="Times New Roman"/>
          <w:sz w:val="24"/>
          <w:szCs w:val="24"/>
        </w:rPr>
        <w:t xml:space="preserve"> embarrass </w:t>
      </w:r>
      <w:r w:rsidR="00203500">
        <w:rPr>
          <w:rFonts w:ascii="Times New Roman" w:hAnsi="Times New Roman" w:cs="Times New Roman"/>
          <w:sz w:val="24"/>
          <w:szCs w:val="24"/>
        </w:rPr>
        <w:t>well-known</w:t>
      </w:r>
      <w:r w:rsidR="002C4277" w:rsidRPr="005D6E7C">
        <w:rPr>
          <w:rFonts w:ascii="Times New Roman" w:hAnsi="Times New Roman" w:cs="Times New Roman"/>
          <w:sz w:val="24"/>
          <w:szCs w:val="24"/>
        </w:rPr>
        <w:t xml:space="preserve"> calls for global redistribution</w:t>
      </w:r>
      <w:r w:rsidRPr="005D6E7C">
        <w:rPr>
          <w:rFonts w:ascii="Times New Roman" w:hAnsi="Times New Roman" w:cs="Times New Roman"/>
          <w:sz w:val="24"/>
          <w:szCs w:val="24"/>
        </w:rPr>
        <w:t>.</w:t>
      </w:r>
      <w:r w:rsidR="007671A4">
        <w:rPr>
          <w:rFonts w:ascii="Times New Roman" w:hAnsi="Times New Roman" w:cs="Times New Roman"/>
          <w:sz w:val="24"/>
          <w:szCs w:val="24"/>
        </w:rPr>
        <w:t xml:space="preserve"> That is the claim which this paper assesses, and ultimately rejects.</w:t>
      </w:r>
      <w:r w:rsidR="00F3444D" w:rsidRPr="00F3444D">
        <w:rPr>
          <w:rFonts w:ascii="Times New Roman" w:hAnsi="Times New Roman" w:cs="Times New Roman"/>
          <w:sz w:val="24"/>
          <w:szCs w:val="24"/>
        </w:rPr>
        <w:t xml:space="preserve"> </w:t>
      </w:r>
      <w:r w:rsidR="0054663A">
        <w:rPr>
          <w:rFonts w:ascii="Times New Roman" w:hAnsi="Times New Roman" w:cs="Times New Roman"/>
          <w:sz w:val="24"/>
          <w:szCs w:val="24"/>
        </w:rPr>
        <w:t xml:space="preserve">I will focus on the work of a core set of theorists: John Rawls, Mathias </w:t>
      </w:r>
      <w:proofErr w:type="spellStart"/>
      <w:r w:rsidR="0054663A">
        <w:rPr>
          <w:rFonts w:ascii="Times New Roman" w:hAnsi="Times New Roman" w:cs="Times New Roman"/>
          <w:sz w:val="24"/>
          <w:szCs w:val="24"/>
        </w:rPr>
        <w:t>Risse</w:t>
      </w:r>
      <w:proofErr w:type="spellEnd"/>
      <w:r w:rsidR="0054663A">
        <w:rPr>
          <w:rFonts w:ascii="Times New Roman" w:hAnsi="Times New Roman" w:cs="Times New Roman"/>
          <w:sz w:val="24"/>
          <w:szCs w:val="24"/>
        </w:rPr>
        <w:t xml:space="preserve">, and Shmuel </w:t>
      </w:r>
      <w:proofErr w:type="spellStart"/>
      <w:r w:rsidR="0054663A">
        <w:rPr>
          <w:rFonts w:ascii="Times New Roman" w:hAnsi="Times New Roman" w:cs="Times New Roman"/>
          <w:sz w:val="24"/>
          <w:szCs w:val="24"/>
        </w:rPr>
        <w:t>Nili</w:t>
      </w:r>
      <w:proofErr w:type="spellEnd"/>
      <w:r w:rsidR="0054663A">
        <w:rPr>
          <w:rFonts w:ascii="Times New Roman" w:hAnsi="Times New Roman" w:cs="Times New Roman"/>
          <w:sz w:val="24"/>
          <w:szCs w:val="24"/>
        </w:rPr>
        <w:t xml:space="preserve">. While a larger set of scholars has </w:t>
      </w:r>
      <w:r w:rsidR="00D5360F">
        <w:rPr>
          <w:rFonts w:ascii="Times New Roman" w:hAnsi="Times New Roman" w:cs="Times New Roman"/>
          <w:sz w:val="24"/>
          <w:szCs w:val="24"/>
        </w:rPr>
        <w:t>proven</w:t>
      </w:r>
      <w:r w:rsidR="0054663A">
        <w:rPr>
          <w:rFonts w:ascii="Times New Roman" w:hAnsi="Times New Roman" w:cs="Times New Roman"/>
          <w:sz w:val="24"/>
          <w:szCs w:val="24"/>
        </w:rPr>
        <w:t xml:space="preserve"> sympath</w:t>
      </w:r>
      <w:r w:rsidR="00D5360F">
        <w:rPr>
          <w:rFonts w:ascii="Times New Roman" w:hAnsi="Times New Roman" w:cs="Times New Roman"/>
          <w:sz w:val="24"/>
          <w:szCs w:val="24"/>
        </w:rPr>
        <w:t>etic</w:t>
      </w:r>
      <w:r w:rsidR="0054663A">
        <w:rPr>
          <w:rFonts w:ascii="Times New Roman" w:hAnsi="Times New Roman" w:cs="Times New Roman"/>
          <w:sz w:val="24"/>
          <w:szCs w:val="24"/>
        </w:rPr>
        <w:t xml:space="preserve"> </w:t>
      </w:r>
      <w:r w:rsidR="00D5360F">
        <w:rPr>
          <w:rFonts w:ascii="Times New Roman" w:hAnsi="Times New Roman" w:cs="Times New Roman"/>
          <w:sz w:val="24"/>
          <w:szCs w:val="24"/>
        </w:rPr>
        <w:t>to</w:t>
      </w:r>
      <w:r w:rsidR="0054663A">
        <w:rPr>
          <w:rFonts w:ascii="Times New Roman" w:hAnsi="Times New Roman" w:cs="Times New Roman"/>
          <w:sz w:val="24"/>
          <w:szCs w:val="24"/>
        </w:rPr>
        <w:t xml:space="preserve"> </w:t>
      </w:r>
      <w:r w:rsidR="00D5360F">
        <w:rPr>
          <w:rFonts w:ascii="Times New Roman" w:hAnsi="Times New Roman" w:cs="Times New Roman"/>
          <w:sz w:val="24"/>
          <w:szCs w:val="24"/>
        </w:rPr>
        <w:t>one or both of the two conclusions mentioned above</w:t>
      </w:r>
      <w:r w:rsidR="0054663A">
        <w:rPr>
          <w:rFonts w:ascii="Times New Roman" w:hAnsi="Times New Roman" w:cs="Times New Roman"/>
          <w:sz w:val="24"/>
          <w:szCs w:val="24"/>
        </w:rPr>
        <w:t xml:space="preserve"> (see e.g. Wiens 2017, Van Der </w:t>
      </w:r>
      <w:proofErr w:type="spellStart"/>
      <w:r w:rsidR="0054663A">
        <w:rPr>
          <w:rFonts w:ascii="Times New Roman" w:hAnsi="Times New Roman" w:cs="Times New Roman"/>
          <w:sz w:val="24"/>
          <w:szCs w:val="24"/>
        </w:rPr>
        <w:t>Vossen</w:t>
      </w:r>
      <w:proofErr w:type="spellEnd"/>
      <w:r w:rsidR="0054663A">
        <w:rPr>
          <w:rFonts w:ascii="Times New Roman" w:hAnsi="Times New Roman" w:cs="Times New Roman"/>
          <w:sz w:val="24"/>
          <w:szCs w:val="24"/>
        </w:rPr>
        <w:t xml:space="preserve"> and Brennan 2018, Van Der </w:t>
      </w:r>
      <w:proofErr w:type="spellStart"/>
      <w:r w:rsidR="0054663A">
        <w:rPr>
          <w:rFonts w:ascii="Times New Roman" w:hAnsi="Times New Roman" w:cs="Times New Roman"/>
          <w:sz w:val="24"/>
          <w:szCs w:val="24"/>
        </w:rPr>
        <w:t>Vossen</w:t>
      </w:r>
      <w:proofErr w:type="spellEnd"/>
      <w:r w:rsidR="0054663A">
        <w:rPr>
          <w:rFonts w:ascii="Times New Roman" w:hAnsi="Times New Roman" w:cs="Times New Roman"/>
          <w:sz w:val="24"/>
          <w:szCs w:val="24"/>
        </w:rPr>
        <w:t xml:space="preserve"> 2014, Heath 2005), Rawls, </w:t>
      </w:r>
      <w:proofErr w:type="spellStart"/>
      <w:r w:rsidR="0054663A">
        <w:rPr>
          <w:rFonts w:ascii="Times New Roman" w:hAnsi="Times New Roman" w:cs="Times New Roman"/>
          <w:sz w:val="24"/>
          <w:szCs w:val="24"/>
        </w:rPr>
        <w:t>Risse</w:t>
      </w:r>
      <w:proofErr w:type="spellEnd"/>
      <w:r w:rsidR="0054663A">
        <w:rPr>
          <w:rFonts w:ascii="Times New Roman" w:hAnsi="Times New Roman" w:cs="Times New Roman"/>
          <w:sz w:val="24"/>
          <w:szCs w:val="24"/>
        </w:rPr>
        <w:t xml:space="preserve"> and </w:t>
      </w:r>
      <w:proofErr w:type="spellStart"/>
      <w:r w:rsidR="0054663A">
        <w:rPr>
          <w:rFonts w:ascii="Times New Roman" w:hAnsi="Times New Roman" w:cs="Times New Roman"/>
          <w:sz w:val="24"/>
          <w:szCs w:val="24"/>
        </w:rPr>
        <w:t>Nili</w:t>
      </w:r>
      <w:proofErr w:type="spellEnd"/>
      <w:r w:rsidR="0054663A">
        <w:rPr>
          <w:rFonts w:ascii="Times New Roman" w:hAnsi="Times New Roman" w:cs="Times New Roman"/>
          <w:sz w:val="24"/>
          <w:szCs w:val="24"/>
        </w:rPr>
        <w:t xml:space="preserve"> have </w:t>
      </w:r>
      <w:r w:rsidR="00D5360F">
        <w:rPr>
          <w:rFonts w:ascii="Times New Roman" w:hAnsi="Times New Roman" w:cs="Times New Roman"/>
          <w:sz w:val="24"/>
          <w:szCs w:val="24"/>
        </w:rPr>
        <w:t xml:space="preserve">clearly endorsed both, and have </w:t>
      </w:r>
      <w:r w:rsidR="0054663A">
        <w:rPr>
          <w:rFonts w:ascii="Times New Roman" w:hAnsi="Times New Roman" w:cs="Times New Roman"/>
          <w:sz w:val="24"/>
          <w:szCs w:val="24"/>
        </w:rPr>
        <w:t xml:space="preserve">developed them </w:t>
      </w:r>
      <w:r w:rsidR="00D5360F">
        <w:rPr>
          <w:rFonts w:ascii="Times New Roman" w:hAnsi="Times New Roman" w:cs="Times New Roman"/>
          <w:sz w:val="24"/>
          <w:szCs w:val="24"/>
        </w:rPr>
        <w:t>most fully</w:t>
      </w:r>
      <w:r w:rsidR="0054663A">
        <w:rPr>
          <w:rFonts w:ascii="Times New Roman" w:hAnsi="Times New Roman" w:cs="Times New Roman"/>
          <w:sz w:val="24"/>
          <w:szCs w:val="24"/>
        </w:rPr>
        <w:t xml:space="preserve">. I will call the three </w:t>
      </w:r>
      <w:r w:rsidR="00D5360F">
        <w:rPr>
          <w:rFonts w:ascii="Times New Roman" w:hAnsi="Times New Roman" w:cs="Times New Roman"/>
          <w:sz w:val="24"/>
          <w:szCs w:val="24"/>
        </w:rPr>
        <w:t xml:space="preserve">theorists </w:t>
      </w:r>
      <w:r w:rsidR="0054663A">
        <w:rPr>
          <w:rFonts w:ascii="Times New Roman" w:hAnsi="Times New Roman" w:cs="Times New Roman"/>
          <w:sz w:val="24"/>
          <w:szCs w:val="24"/>
        </w:rPr>
        <w:t xml:space="preserve">our </w:t>
      </w:r>
      <w:r w:rsidR="0054663A" w:rsidRPr="0054663A">
        <w:rPr>
          <w:rFonts w:ascii="Times New Roman" w:hAnsi="Times New Roman" w:cs="Times New Roman"/>
          <w:i/>
          <w:iCs/>
          <w:sz w:val="24"/>
          <w:szCs w:val="24"/>
        </w:rPr>
        <w:t>philosophical critics</w:t>
      </w:r>
      <w:r w:rsidR="0054663A">
        <w:rPr>
          <w:rFonts w:ascii="Times New Roman" w:hAnsi="Times New Roman" w:cs="Times New Roman"/>
          <w:sz w:val="24"/>
          <w:szCs w:val="24"/>
        </w:rPr>
        <w:t xml:space="preserve">. </w:t>
      </w:r>
      <w:r w:rsidR="00D5360F">
        <w:rPr>
          <w:rFonts w:ascii="Times New Roman" w:hAnsi="Times New Roman" w:cs="Times New Roman"/>
          <w:sz w:val="24"/>
          <w:szCs w:val="24"/>
        </w:rPr>
        <w:t>Whatever else may divide them, they are united in claiming</w:t>
      </w:r>
      <w:r w:rsidR="0054663A">
        <w:rPr>
          <w:rFonts w:ascii="Times New Roman" w:hAnsi="Times New Roman" w:cs="Times New Roman"/>
          <w:sz w:val="24"/>
          <w:szCs w:val="24"/>
        </w:rPr>
        <w:t xml:space="preserve"> that the empirical evidence casts doubt on both the normative salience of resource endowments, and the argument for redistribution across borders. </w:t>
      </w:r>
      <w:r w:rsidR="009F4D72">
        <w:rPr>
          <w:rFonts w:ascii="Times New Roman" w:hAnsi="Times New Roman" w:cs="Times New Roman"/>
          <w:sz w:val="24"/>
          <w:szCs w:val="24"/>
        </w:rPr>
        <w:t>I</w:t>
      </w:r>
      <w:r w:rsidR="00F3444D">
        <w:rPr>
          <w:rFonts w:ascii="Times New Roman" w:hAnsi="Times New Roman" w:cs="Times New Roman"/>
          <w:sz w:val="24"/>
          <w:szCs w:val="24"/>
        </w:rPr>
        <w:t xml:space="preserve"> will </w:t>
      </w:r>
      <w:r w:rsidR="00682712">
        <w:rPr>
          <w:rFonts w:ascii="Times New Roman" w:hAnsi="Times New Roman" w:cs="Times New Roman"/>
          <w:sz w:val="24"/>
          <w:szCs w:val="24"/>
        </w:rPr>
        <w:t>leave</w:t>
      </w:r>
      <w:r w:rsidR="00F3444D">
        <w:rPr>
          <w:rFonts w:ascii="Times New Roman" w:hAnsi="Times New Roman" w:cs="Times New Roman"/>
          <w:sz w:val="24"/>
          <w:szCs w:val="24"/>
        </w:rPr>
        <w:t xml:space="preserve"> the domestic institutional thesis itself</w:t>
      </w:r>
      <w:r w:rsidR="00682712">
        <w:rPr>
          <w:rFonts w:ascii="Times New Roman" w:hAnsi="Times New Roman" w:cs="Times New Roman"/>
          <w:sz w:val="24"/>
          <w:szCs w:val="24"/>
        </w:rPr>
        <w:t xml:space="preserve"> largely unchallenged - although I will suggest it requires considerable clarification</w:t>
      </w:r>
      <w:r w:rsidR="00F3444D">
        <w:rPr>
          <w:rFonts w:ascii="Times New Roman" w:hAnsi="Times New Roman" w:cs="Times New Roman"/>
          <w:sz w:val="24"/>
          <w:szCs w:val="24"/>
        </w:rPr>
        <w:t xml:space="preserve">. </w:t>
      </w:r>
      <w:r w:rsidR="00682712">
        <w:rPr>
          <w:rFonts w:ascii="Times New Roman" w:hAnsi="Times New Roman" w:cs="Times New Roman"/>
          <w:sz w:val="24"/>
          <w:szCs w:val="24"/>
        </w:rPr>
        <w:t>My main goal is to</w:t>
      </w:r>
      <w:r w:rsidR="00F3444D" w:rsidRPr="005D6E7C">
        <w:rPr>
          <w:rFonts w:ascii="Times New Roman" w:hAnsi="Times New Roman" w:cs="Times New Roman"/>
          <w:sz w:val="24"/>
          <w:szCs w:val="24"/>
        </w:rPr>
        <w:t xml:space="preserve"> </w:t>
      </w:r>
      <w:r w:rsidR="00F3444D">
        <w:rPr>
          <w:rFonts w:ascii="Times New Roman" w:hAnsi="Times New Roman" w:cs="Times New Roman"/>
          <w:sz w:val="24"/>
          <w:szCs w:val="24"/>
        </w:rPr>
        <w:t>demonstrate</w:t>
      </w:r>
      <w:r w:rsidR="00F3444D" w:rsidRPr="005D6E7C">
        <w:rPr>
          <w:rFonts w:ascii="Times New Roman" w:hAnsi="Times New Roman" w:cs="Times New Roman"/>
          <w:sz w:val="24"/>
          <w:szCs w:val="24"/>
        </w:rPr>
        <w:t xml:space="preserve"> that the conclusions we are able to draw </w:t>
      </w:r>
      <w:r w:rsidR="00F3444D">
        <w:rPr>
          <w:rFonts w:ascii="Times New Roman" w:hAnsi="Times New Roman" w:cs="Times New Roman"/>
          <w:sz w:val="24"/>
          <w:szCs w:val="24"/>
        </w:rPr>
        <w:t xml:space="preserve">from the domestic institutional thesis – </w:t>
      </w:r>
      <w:r w:rsidR="00F3444D">
        <w:rPr>
          <w:rFonts w:ascii="Times New Roman" w:hAnsi="Times New Roman" w:cs="Times New Roman"/>
          <w:i/>
          <w:sz w:val="24"/>
          <w:szCs w:val="24"/>
        </w:rPr>
        <w:t>even assuming</w:t>
      </w:r>
      <w:r w:rsidR="00F3444D" w:rsidRPr="00CB67A1">
        <w:rPr>
          <w:rFonts w:ascii="Times New Roman" w:hAnsi="Times New Roman" w:cs="Times New Roman"/>
          <w:i/>
          <w:sz w:val="24"/>
          <w:szCs w:val="24"/>
        </w:rPr>
        <w:t xml:space="preserve"> it is true</w:t>
      </w:r>
      <w:r w:rsidR="00F3444D">
        <w:rPr>
          <w:rFonts w:ascii="Times New Roman" w:hAnsi="Times New Roman" w:cs="Times New Roman"/>
          <w:sz w:val="24"/>
          <w:szCs w:val="24"/>
        </w:rPr>
        <w:t xml:space="preserve"> - do not support the </w:t>
      </w:r>
      <w:r w:rsidR="00F3444D" w:rsidRPr="005D6E7C">
        <w:rPr>
          <w:rFonts w:ascii="Times New Roman" w:hAnsi="Times New Roman" w:cs="Times New Roman"/>
          <w:sz w:val="24"/>
          <w:szCs w:val="24"/>
        </w:rPr>
        <w:t>damning ju</w:t>
      </w:r>
      <w:r w:rsidR="00F3444D">
        <w:rPr>
          <w:rFonts w:ascii="Times New Roman" w:hAnsi="Times New Roman" w:cs="Times New Roman"/>
          <w:sz w:val="24"/>
          <w:szCs w:val="24"/>
        </w:rPr>
        <w:t>dgements about the potential of</w:t>
      </w:r>
      <w:r w:rsidR="00F3444D" w:rsidRPr="005D6E7C">
        <w:rPr>
          <w:rFonts w:ascii="Times New Roman" w:hAnsi="Times New Roman" w:cs="Times New Roman"/>
          <w:sz w:val="24"/>
          <w:szCs w:val="24"/>
        </w:rPr>
        <w:t xml:space="preserve"> redistributive policies which </w:t>
      </w:r>
      <w:r w:rsidR="00F3444D">
        <w:rPr>
          <w:rFonts w:ascii="Times New Roman" w:hAnsi="Times New Roman" w:cs="Times New Roman"/>
          <w:sz w:val="24"/>
          <w:szCs w:val="24"/>
        </w:rPr>
        <w:t>our philosophical critics</w:t>
      </w:r>
      <w:r w:rsidR="00F3444D" w:rsidRPr="005D6E7C">
        <w:rPr>
          <w:rFonts w:ascii="Times New Roman" w:hAnsi="Times New Roman" w:cs="Times New Roman"/>
          <w:sz w:val="24"/>
          <w:szCs w:val="24"/>
        </w:rPr>
        <w:t xml:space="preserve"> have reached.</w:t>
      </w:r>
      <w:r w:rsidR="00F3444D">
        <w:rPr>
          <w:rFonts w:ascii="Times New Roman" w:hAnsi="Times New Roman" w:cs="Times New Roman"/>
          <w:sz w:val="24"/>
          <w:szCs w:val="24"/>
        </w:rPr>
        <w:t xml:space="preserve"> To the contrary</w:t>
      </w:r>
      <w:r w:rsidR="009F4D72">
        <w:rPr>
          <w:rFonts w:ascii="Times New Roman" w:hAnsi="Times New Roman" w:cs="Times New Roman"/>
          <w:sz w:val="24"/>
          <w:szCs w:val="24"/>
        </w:rPr>
        <w:t>, I</w:t>
      </w:r>
      <w:r w:rsidR="00F3444D">
        <w:rPr>
          <w:rFonts w:ascii="Times New Roman" w:hAnsi="Times New Roman" w:cs="Times New Roman"/>
          <w:sz w:val="24"/>
          <w:szCs w:val="24"/>
        </w:rPr>
        <w:t xml:space="preserve"> will show that the </w:t>
      </w:r>
      <w:r w:rsidR="00C9258D">
        <w:rPr>
          <w:rFonts w:ascii="Times New Roman" w:hAnsi="Times New Roman" w:cs="Times New Roman"/>
          <w:sz w:val="24"/>
          <w:szCs w:val="24"/>
        </w:rPr>
        <w:t xml:space="preserve">two </w:t>
      </w:r>
      <w:r w:rsidR="00F3444D">
        <w:rPr>
          <w:rFonts w:ascii="Times New Roman" w:hAnsi="Times New Roman" w:cs="Times New Roman"/>
          <w:sz w:val="24"/>
          <w:szCs w:val="24"/>
        </w:rPr>
        <w:t>normative conclusions drawn by those critics are mistaken.</w:t>
      </w:r>
      <w:r w:rsidR="00B62ED9">
        <w:rPr>
          <w:rFonts w:ascii="Times New Roman" w:hAnsi="Times New Roman" w:cs="Times New Roman"/>
          <w:sz w:val="24"/>
          <w:szCs w:val="24"/>
        </w:rPr>
        <w:t xml:space="preserve"> Scholars of global justice undoubtedly have much to learn from empirical work on the effectiveness of transfers, and on the impact of resource </w:t>
      </w:r>
      <w:r w:rsidR="004846D7">
        <w:rPr>
          <w:rFonts w:ascii="Times New Roman" w:hAnsi="Times New Roman" w:cs="Times New Roman"/>
          <w:sz w:val="24"/>
          <w:szCs w:val="24"/>
        </w:rPr>
        <w:t>wealth</w:t>
      </w:r>
      <w:r w:rsidR="00C9258D">
        <w:rPr>
          <w:rFonts w:ascii="Times New Roman" w:hAnsi="Times New Roman" w:cs="Times New Roman"/>
          <w:sz w:val="24"/>
          <w:szCs w:val="24"/>
        </w:rPr>
        <w:t xml:space="preserve"> on prosperity</w:t>
      </w:r>
      <w:r w:rsidR="004846D7">
        <w:rPr>
          <w:rFonts w:ascii="Times New Roman" w:hAnsi="Times New Roman" w:cs="Times New Roman"/>
          <w:sz w:val="24"/>
          <w:szCs w:val="24"/>
        </w:rPr>
        <w:t>. But the lessons of that l</w:t>
      </w:r>
      <w:r w:rsidR="00C9258D">
        <w:rPr>
          <w:rFonts w:ascii="Times New Roman" w:hAnsi="Times New Roman" w:cs="Times New Roman"/>
          <w:sz w:val="24"/>
          <w:szCs w:val="24"/>
        </w:rPr>
        <w:t xml:space="preserve">iterature are far from fatal </w:t>
      </w:r>
      <w:r w:rsidR="004846D7">
        <w:rPr>
          <w:rFonts w:ascii="Times New Roman" w:hAnsi="Times New Roman" w:cs="Times New Roman"/>
          <w:sz w:val="24"/>
          <w:szCs w:val="24"/>
        </w:rPr>
        <w:t xml:space="preserve">either </w:t>
      </w:r>
      <w:r w:rsidR="00C9258D">
        <w:rPr>
          <w:rFonts w:ascii="Times New Roman" w:hAnsi="Times New Roman" w:cs="Times New Roman"/>
          <w:sz w:val="24"/>
          <w:szCs w:val="24"/>
        </w:rPr>
        <w:t xml:space="preserve">to </w:t>
      </w:r>
      <w:r w:rsidR="004846D7">
        <w:rPr>
          <w:rFonts w:ascii="Times New Roman" w:hAnsi="Times New Roman" w:cs="Times New Roman"/>
          <w:sz w:val="24"/>
          <w:szCs w:val="24"/>
        </w:rPr>
        <w:t xml:space="preserve">their principles or </w:t>
      </w:r>
      <w:r w:rsidR="00C9258D">
        <w:rPr>
          <w:rFonts w:ascii="Times New Roman" w:hAnsi="Times New Roman" w:cs="Times New Roman"/>
          <w:sz w:val="24"/>
          <w:szCs w:val="24"/>
        </w:rPr>
        <w:t xml:space="preserve">to </w:t>
      </w:r>
      <w:r w:rsidR="004846D7">
        <w:rPr>
          <w:rFonts w:ascii="Times New Roman" w:hAnsi="Times New Roman" w:cs="Times New Roman"/>
          <w:sz w:val="24"/>
          <w:szCs w:val="24"/>
        </w:rPr>
        <w:t>their most cherished proposals.</w:t>
      </w:r>
    </w:p>
    <w:p w14:paraId="18AA8883" w14:textId="69713E96" w:rsidR="007671A4" w:rsidRDefault="007671A4" w:rsidP="00137CE8">
      <w:pPr>
        <w:spacing w:after="0" w:line="480" w:lineRule="auto"/>
        <w:jc w:val="both"/>
        <w:rPr>
          <w:rFonts w:ascii="Times New Roman" w:hAnsi="Times New Roman" w:cs="Times New Roman"/>
          <w:sz w:val="24"/>
          <w:szCs w:val="24"/>
        </w:rPr>
      </w:pPr>
    </w:p>
    <w:p w14:paraId="387AFFCC" w14:textId="77777777" w:rsidR="00F3444D" w:rsidRDefault="00F3444D" w:rsidP="00137CE8">
      <w:pPr>
        <w:spacing w:after="0" w:line="480" w:lineRule="auto"/>
        <w:jc w:val="both"/>
        <w:rPr>
          <w:rFonts w:ascii="Times New Roman" w:hAnsi="Times New Roman" w:cs="Times New Roman"/>
          <w:sz w:val="24"/>
          <w:szCs w:val="24"/>
        </w:rPr>
      </w:pPr>
    </w:p>
    <w:p w14:paraId="252E92B2" w14:textId="4EA3F05C" w:rsidR="007671A4" w:rsidRPr="00625B22" w:rsidRDefault="00625B22" w:rsidP="00137CE8">
      <w:pPr>
        <w:spacing w:after="0" w:line="480" w:lineRule="auto"/>
        <w:jc w:val="both"/>
        <w:rPr>
          <w:rFonts w:ascii="Times New Roman" w:hAnsi="Times New Roman" w:cs="Times New Roman"/>
          <w:b/>
          <w:sz w:val="24"/>
          <w:szCs w:val="24"/>
        </w:rPr>
      </w:pPr>
      <w:r w:rsidRPr="00625B22">
        <w:rPr>
          <w:rFonts w:ascii="Times New Roman" w:hAnsi="Times New Roman" w:cs="Times New Roman"/>
          <w:b/>
          <w:sz w:val="24"/>
          <w:szCs w:val="24"/>
        </w:rPr>
        <w:t>INSTITUTIONS AND ECONOMIC GROWTH</w:t>
      </w:r>
    </w:p>
    <w:p w14:paraId="79894FF3" w14:textId="77777777" w:rsidR="00625B22" w:rsidRDefault="00625B22" w:rsidP="00137CE8">
      <w:pPr>
        <w:spacing w:after="0" w:line="480" w:lineRule="auto"/>
        <w:jc w:val="both"/>
        <w:rPr>
          <w:rFonts w:ascii="Times New Roman" w:hAnsi="Times New Roman" w:cs="Times New Roman"/>
          <w:sz w:val="24"/>
          <w:szCs w:val="24"/>
        </w:rPr>
      </w:pPr>
    </w:p>
    <w:p w14:paraId="74186289" w14:textId="267B3EF6" w:rsidR="00B91974" w:rsidRDefault="00625B22" w:rsidP="001142A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recent years a lively debate about the causes of economic growth has taken place, </w:t>
      </w:r>
      <w:r w:rsidR="00C9258D">
        <w:rPr>
          <w:rFonts w:ascii="Times New Roman" w:hAnsi="Times New Roman" w:cs="Times New Roman"/>
          <w:sz w:val="24"/>
          <w:szCs w:val="24"/>
        </w:rPr>
        <w:t>comprising</w:t>
      </w:r>
      <w:r>
        <w:rPr>
          <w:rFonts w:ascii="Times New Roman" w:hAnsi="Times New Roman" w:cs="Times New Roman"/>
          <w:sz w:val="24"/>
          <w:szCs w:val="24"/>
        </w:rPr>
        <w:t xml:space="preserve"> contributions from a number of disciplines. Why </w:t>
      </w:r>
      <w:r w:rsidR="00544952">
        <w:rPr>
          <w:rFonts w:ascii="Times New Roman" w:hAnsi="Times New Roman" w:cs="Times New Roman"/>
          <w:sz w:val="24"/>
          <w:szCs w:val="24"/>
        </w:rPr>
        <w:t>is it that the ‘tiger</w:t>
      </w:r>
      <w:r w:rsidR="00045A5A">
        <w:rPr>
          <w:rFonts w:ascii="Times New Roman" w:hAnsi="Times New Roman" w:cs="Times New Roman"/>
          <w:sz w:val="24"/>
          <w:szCs w:val="24"/>
        </w:rPr>
        <w:t xml:space="preserve"> economies</w:t>
      </w:r>
      <w:r w:rsidR="00544952">
        <w:rPr>
          <w:rFonts w:ascii="Times New Roman" w:hAnsi="Times New Roman" w:cs="Times New Roman"/>
          <w:sz w:val="24"/>
          <w:szCs w:val="24"/>
        </w:rPr>
        <w:t>’</w:t>
      </w:r>
      <w:r w:rsidR="00045A5A">
        <w:rPr>
          <w:rFonts w:ascii="Times New Roman" w:hAnsi="Times New Roman" w:cs="Times New Roman"/>
          <w:sz w:val="24"/>
          <w:szCs w:val="24"/>
        </w:rPr>
        <w:t xml:space="preserve"> of East Asia </w:t>
      </w:r>
      <w:r w:rsidR="0061139A">
        <w:rPr>
          <w:rFonts w:ascii="Times New Roman" w:hAnsi="Times New Roman" w:cs="Times New Roman"/>
          <w:sz w:val="24"/>
          <w:szCs w:val="24"/>
        </w:rPr>
        <w:t xml:space="preserve">have </w:t>
      </w:r>
      <w:r w:rsidR="00045A5A">
        <w:rPr>
          <w:rFonts w:ascii="Times New Roman" w:hAnsi="Times New Roman" w:cs="Times New Roman"/>
          <w:sz w:val="24"/>
          <w:szCs w:val="24"/>
        </w:rPr>
        <w:t>grown so ra</w:t>
      </w:r>
      <w:r w:rsidR="0061139A">
        <w:rPr>
          <w:rFonts w:ascii="Times New Roman" w:hAnsi="Times New Roman" w:cs="Times New Roman"/>
          <w:sz w:val="24"/>
          <w:szCs w:val="24"/>
        </w:rPr>
        <w:t xml:space="preserve">pidly, </w:t>
      </w:r>
      <w:r w:rsidR="00BD54AB">
        <w:rPr>
          <w:rFonts w:ascii="Times New Roman" w:hAnsi="Times New Roman" w:cs="Times New Roman"/>
          <w:sz w:val="24"/>
          <w:szCs w:val="24"/>
        </w:rPr>
        <w:t xml:space="preserve">for instance, </w:t>
      </w:r>
      <w:r w:rsidR="0061139A">
        <w:rPr>
          <w:rFonts w:ascii="Times New Roman" w:hAnsi="Times New Roman" w:cs="Times New Roman"/>
          <w:sz w:val="24"/>
          <w:szCs w:val="24"/>
        </w:rPr>
        <w:t>whilst</w:t>
      </w:r>
      <w:r w:rsidR="00045A5A">
        <w:rPr>
          <w:rFonts w:ascii="Times New Roman" w:hAnsi="Times New Roman" w:cs="Times New Roman"/>
          <w:sz w:val="24"/>
          <w:szCs w:val="24"/>
        </w:rPr>
        <w:t xml:space="preserve"> many countries in Sub-Saharan Africa have </w:t>
      </w:r>
      <w:r w:rsidR="0061139A">
        <w:rPr>
          <w:rFonts w:ascii="Times New Roman" w:hAnsi="Times New Roman" w:cs="Times New Roman"/>
          <w:sz w:val="24"/>
          <w:szCs w:val="24"/>
        </w:rPr>
        <w:t xml:space="preserve">not? </w:t>
      </w:r>
      <w:r>
        <w:rPr>
          <w:rFonts w:ascii="Times New Roman" w:hAnsi="Times New Roman" w:cs="Times New Roman"/>
          <w:sz w:val="24"/>
          <w:szCs w:val="24"/>
        </w:rPr>
        <w:t>Three competing sets of explanations have come to the fore</w:t>
      </w:r>
      <w:r w:rsidR="00A71EE7">
        <w:rPr>
          <w:rFonts w:ascii="Times New Roman" w:hAnsi="Times New Roman" w:cs="Times New Roman"/>
          <w:sz w:val="24"/>
          <w:szCs w:val="24"/>
        </w:rPr>
        <w:t xml:space="preserve"> in the empirical</w:t>
      </w:r>
      <w:r>
        <w:rPr>
          <w:rFonts w:ascii="Times New Roman" w:hAnsi="Times New Roman" w:cs="Times New Roman"/>
          <w:sz w:val="24"/>
          <w:szCs w:val="24"/>
        </w:rPr>
        <w:t xml:space="preserve"> debate</w:t>
      </w:r>
      <w:r w:rsidR="00A71EE7">
        <w:rPr>
          <w:rFonts w:ascii="Times New Roman" w:hAnsi="Times New Roman" w:cs="Times New Roman"/>
          <w:sz w:val="24"/>
          <w:szCs w:val="24"/>
        </w:rPr>
        <w:t xml:space="preserve"> </w:t>
      </w:r>
      <w:r w:rsidR="00C9258D">
        <w:rPr>
          <w:rFonts w:ascii="Times New Roman" w:hAnsi="Times New Roman" w:cs="Times New Roman"/>
          <w:sz w:val="24"/>
          <w:szCs w:val="24"/>
        </w:rPr>
        <w:t>thus far</w:t>
      </w:r>
      <w:r>
        <w:rPr>
          <w:rFonts w:ascii="Times New Roman" w:hAnsi="Times New Roman" w:cs="Times New Roman"/>
          <w:sz w:val="24"/>
          <w:szCs w:val="24"/>
        </w:rPr>
        <w:t xml:space="preserve">. </w:t>
      </w:r>
      <w:r w:rsidR="00B91974">
        <w:rPr>
          <w:rFonts w:ascii="Times New Roman" w:hAnsi="Times New Roman" w:cs="Times New Roman"/>
          <w:sz w:val="24"/>
          <w:szCs w:val="24"/>
        </w:rPr>
        <w:t xml:space="preserve">A first set of explanations points to the salience of geographical features such as a country’s size, </w:t>
      </w:r>
      <w:r w:rsidR="00544952">
        <w:rPr>
          <w:rFonts w:ascii="Times New Roman" w:hAnsi="Times New Roman" w:cs="Times New Roman"/>
          <w:sz w:val="24"/>
          <w:szCs w:val="24"/>
        </w:rPr>
        <w:t xml:space="preserve">or </w:t>
      </w:r>
      <w:r w:rsidR="00B91974">
        <w:rPr>
          <w:rFonts w:ascii="Times New Roman" w:hAnsi="Times New Roman" w:cs="Times New Roman"/>
          <w:sz w:val="24"/>
          <w:szCs w:val="24"/>
        </w:rPr>
        <w:t xml:space="preserve">latitude, </w:t>
      </w:r>
      <w:r w:rsidR="00544952">
        <w:rPr>
          <w:rFonts w:ascii="Times New Roman" w:hAnsi="Times New Roman" w:cs="Times New Roman"/>
          <w:sz w:val="24"/>
          <w:szCs w:val="24"/>
        </w:rPr>
        <w:t xml:space="preserve">or </w:t>
      </w:r>
      <w:r w:rsidR="00B91974">
        <w:rPr>
          <w:rFonts w:ascii="Times New Roman" w:hAnsi="Times New Roman" w:cs="Times New Roman"/>
          <w:sz w:val="24"/>
          <w:szCs w:val="24"/>
        </w:rPr>
        <w:t xml:space="preserve">distance from the sea, </w:t>
      </w:r>
      <w:r w:rsidR="00544952">
        <w:rPr>
          <w:rFonts w:ascii="Times New Roman" w:hAnsi="Times New Roman" w:cs="Times New Roman"/>
          <w:sz w:val="24"/>
          <w:szCs w:val="24"/>
        </w:rPr>
        <w:t xml:space="preserve">its </w:t>
      </w:r>
      <w:r w:rsidR="00B91974">
        <w:rPr>
          <w:rFonts w:ascii="Times New Roman" w:hAnsi="Times New Roman" w:cs="Times New Roman"/>
          <w:sz w:val="24"/>
          <w:szCs w:val="24"/>
        </w:rPr>
        <w:t xml:space="preserve">disease burden, or </w:t>
      </w:r>
      <w:r w:rsidR="00544952">
        <w:rPr>
          <w:rFonts w:ascii="Times New Roman" w:hAnsi="Times New Roman" w:cs="Times New Roman"/>
          <w:sz w:val="24"/>
          <w:szCs w:val="24"/>
        </w:rPr>
        <w:t xml:space="preserve">its </w:t>
      </w:r>
      <w:r w:rsidR="00B91974">
        <w:rPr>
          <w:rFonts w:ascii="Times New Roman" w:hAnsi="Times New Roman" w:cs="Times New Roman"/>
          <w:sz w:val="24"/>
          <w:szCs w:val="24"/>
        </w:rPr>
        <w:t xml:space="preserve">natural resource endowment, each of which might influence the economic opportunities open to the residents of that country (Diamond 1998, Sachs 2012). While geography is not destiny, it might nevertheless influence the availability of valuable foodstuffs, facilitate or inhibit the uptake of technologies, </w:t>
      </w:r>
      <w:r w:rsidR="00544952">
        <w:rPr>
          <w:rFonts w:ascii="Times New Roman" w:hAnsi="Times New Roman" w:cs="Times New Roman"/>
          <w:sz w:val="24"/>
          <w:szCs w:val="24"/>
        </w:rPr>
        <w:t xml:space="preserve">make trade more or less difficult, </w:t>
      </w:r>
      <w:r w:rsidR="00B91974">
        <w:rPr>
          <w:rFonts w:ascii="Times New Roman" w:hAnsi="Times New Roman" w:cs="Times New Roman"/>
          <w:sz w:val="24"/>
          <w:szCs w:val="24"/>
        </w:rPr>
        <w:t xml:space="preserve">and so on. </w:t>
      </w:r>
    </w:p>
    <w:p w14:paraId="3ADF283A" w14:textId="392A283B" w:rsidR="00B91974" w:rsidRDefault="00B91974" w:rsidP="00A71EE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second set of explanations</w:t>
      </w:r>
      <w:r w:rsidR="00625B22">
        <w:rPr>
          <w:rFonts w:ascii="Times New Roman" w:hAnsi="Times New Roman" w:cs="Times New Roman"/>
          <w:sz w:val="24"/>
          <w:szCs w:val="24"/>
        </w:rPr>
        <w:t xml:space="preserve"> suggests that countries’ econom</w:t>
      </w:r>
      <w:r>
        <w:rPr>
          <w:rFonts w:ascii="Times New Roman" w:hAnsi="Times New Roman" w:cs="Times New Roman"/>
          <w:sz w:val="24"/>
          <w:szCs w:val="24"/>
        </w:rPr>
        <w:t>ic fates are primarily explicable</w:t>
      </w:r>
      <w:r w:rsidR="00625B22">
        <w:rPr>
          <w:rFonts w:ascii="Times New Roman" w:hAnsi="Times New Roman" w:cs="Times New Roman"/>
          <w:sz w:val="24"/>
          <w:szCs w:val="24"/>
        </w:rPr>
        <w:t xml:space="preserve"> by </w:t>
      </w:r>
      <w:r>
        <w:rPr>
          <w:rFonts w:ascii="Times New Roman" w:hAnsi="Times New Roman" w:cs="Times New Roman"/>
          <w:sz w:val="24"/>
          <w:szCs w:val="24"/>
        </w:rPr>
        <w:t xml:space="preserve">reference to </w:t>
      </w:r>
      <w:r w:rsidR="00625B22">
        <w:rPr>
          <w:rFonts w:ascii="Times New Roman" w:hAnsi="Times New Roman" w:cs="Times New Roman"/>
          <w:sz w:val="24"/>
          <w:szCs w:val="24"/>
        </w:rPr>
        <w:t xml:space="preserve">the character of global institutions and rules, and by countries’ </w:t>
      </w:r>
      <w:r w:rsidR="00544952">
        <w:rPr>
          <w:rFonts w:ascii="Times New Roman" w:hAnsi="Times New Roman" w:cs="Times New Roman"/>
          <w:sz w:val="24"/>
          <w:szCs w:val="24"/>
        </w:rPr>
        <w:t xml:space="preserve">relative </w:t>
      </w:r>
      <w:r w:rsidR="00625B22">
        <w:rPr>
          <w:rFonts w:ascii="Times New Roman" w:hAnsi="Times New Roman" w:cs="Times New Roman"/>
          <w:sz w:val="24"/>
          <w:szCs w:val="24"/>
        </w:rPr>
        <w:t>positions within the global economic order</w:t>
      </w:r>
      <w:r>
        <w:rPr>
          <w:rFonts w:ascii="Times New Roman" w:hAnsi="Times New Roman" w:cs="Times New Roman"/>
          <w:sz w:val="24"/>
          <w:szCs w:val="24"/>
        </w:rPr>
        <w:t xml:space="preserve">. </w:t>
      </w:r>
      <w:r w:rsidR="00682712">
        <w:rPr>
          <w:rFonts w:ascii="Times New Roman" w:hAnsi="Times New Roman" w:cs="Times New Roman"/>
          <w:sz w:val="24"/>
          <w:szCs w:val="24"/>
        </w:rPr>
        <w:t>S</w:t>
      </w:r>
      <w:r>
        <w:rPr>
          <w:rFonts w:ascii="Times New Roman" w:hAnsi="Times New Roman" w:cs="Times New Roman"/>
          <w:sz w:val="24"/>
          <w:szCs w:val="24"/>
        </w:rPr>
        <w:t>ome scholars have claimed that international trade remains a more or less exclusive ‘club’ for wealthy</w:t>
      </w:r>
      <w:r w:rsidR="00544952">
        <w:rPr>
          <w:rFonts w:ascii="Times New Roman" w:hAnsi="Times New Roman" w:cs="Times New Roman"/>
          <w:sz w:val="24"/>
          <w:szCs w:val="24"/>
        </w:rPr>
        <w:t xml:space="preserve"> powers, with many developing countries struggling</w:t>
      </w:r>
      <w:r>
        <w:rPr>
          <w:rFonts w:ascii="Times New Roman" w:hAnsi="Times New Roman" w:cs="Times New Roman"/>
          <w:sz w:val="24"/>
          <w:szCs w:val="24"/>
        </w:rPr>
        <w:t xml:space="preserve"> to gain access to markets in which they might have a comparative advantage (</w:t>
      </w:r>
      <w:proofErr w:type="spellStart"/>
      <w:r>
        <w:rPr>
          <w:rFonts w:ascii="Times New Roman" w:hAnsi="Times New Roman" w:cs="Times New Roman"/>
          <w:sz w:val="24"/>
          <w:szCs w:val="24"/>
        </w:rPr>
        <w:t>Gowa</w:t>
      </w:r>
      <w:proofErr w:type="spellEnd"/>
      <w:r>
        <w:rPr>
          <w:rFonts w:ascii="Times New Roman" w:hAnsi="Times New Roman" w:cs="Times New Roman"/>
          <w:sz w:val="24"/>
          <w:szCs w:val="24"/>
        </w:rPr>
        <w:t xml:space="preserve"> and Kim 2005). </w:t>
      </w:r>
      <w:r w:rsidR="006F125A">
        <w:rPr>
          <w:rFonts w:ascii="Times New Roman" w:hAnsi="Times New Roman" w:cs="Times New Roman"/>
          <w:sz w:val="24"/>
          <w:szCs w:val="24"/>
        </w:rPr>
        <w:t>Others have argu</w:t>
      </w:r>
      <w:r>
        <w:rPr>
          <w:rFonts w:ascii="Times New Roman" w:hAnsi="Times New Roman" w:cs="Times New Roman"/>
          <w:sz w:val="24"/>
          <w:szCs w:val="24"/>
        </w:rPr>
        <w:t xml:space="preserve">ed that </w:t>
      </w:r>
      <w:r w:rsidR="006F125A">
        <w:rPr>
          <w:rFonts w:ascii="Times New Roman" w:hAnsi="Times New Roman" w:cs="Times New Roman"/>
          <w:sz w:val="24"/>
          <w:szCs w:val="24"/>
        </w:rPr>
        <w:t xml:space="preserve">the nature of international rules on investment, services and property rights ensure that the least developed countries are no longer able to avail of the same development strategies which spurred the growth </w:t>
      </w:r>
      <w:r w:rsidR="00C9258D">
        <w:rPr>
          <w:rFonts w:ascii="Times New Roman" w:hAnsi="Times New Roman" w:cs="Times New Roman"/>
          <w:sz w:val="24"/>
          <w:szCs w:val="24"/>
        </w:rPr>
        <w:t xml:space="preserve">of </w:t>
      </w:r>
      <w:r w:rsidR="006F125A">
        <w:rPr>
          <w:rFonts w:ascii="Times New Roman" w:hAnsi="Times New Roman" w:cs="Times New Roman"/>
          <w:sz w:val="24"/>
          <w:szCs w:val="24"/>
        </w:rPr>
        <w:t>the Western powers and</w:t>
      </w:r>
      <w:r w:rsidR="00C9258D">
        <w:rPr>
          <w:rFonts w:ascii="Times New Roman" w:hAnsi="Times New Roman" w:cs="Times New Roman"/>
          <w:sz w:val="24"/>
          <w:szCs w:val="24"/>
        </w:rPr>
        <w:t>, later,</w:t>
      </w:r>
      <w:r w:rsidR="006F125A">
        <w:rPr>
          <w:rFonts w:ascii="Times New Roman" w:hAnsi="Times New Roman" w:cs="Times New Roman"/>
          <w:sz w:val="24"/>
          <w:szCs w:val="24"/>
        </w:rPr>
        <w:t xml:space="preserve"> the Asian tiger economies </w:t>
      </w:r>
      <w:r>
        <w:rPr>
          <w:rFonts w:ascii="Times New Roman" w:hAnsi="Times New Roman" w:cs="Times New Roman"/>
          <w:sz w:val="24"/>
          <w:szCs w:val="24"/>
        </w:rPr>
        <w:t>(Wade</w:t>
      </w:r>
      <w:r w:rsidR="006F125A">
        <w:rPr>
          <w:rFonts w:ascii="Times New Roman" w:hAnsi="Times New Roman" w:cs="Times New Roman"/>
          <w:sz w:val="24"/>
          <w:szCs w:val="24"/>
        </w:rPr>
        <w:t xml:space="preserve"> 1997).</w:t>
      </w:r>
      <w:r>
        <w:rPr>
          <w:rFonts w:ascii="Times New Roman" w:hAnsi="Times New Roman" w:cs="Times New Roman"/>
          <w:sz w:val="24"/>
          <w:szCs w:val="24"/>
        </w:rPr>
        <w:t xml:space="preserve"> </w:t>
      </w:r>
      <w:r w:rsidR="00EC6952">
        <w:rPr>
          <w:rFonts w:ascii="Times New Roman" w:hAnsi="Times New Roman" w:cs="Times New Roman"/>
          <w:sz w:val="24"/>
          <w:szCs w:val="24"/>
        </w:rPr>
        <w:t xml:space="preserve">Still others have suggested that the policies of international organizations such as the International Monetary Fund have </w:t>
      </w:r>
      <w:r w:rsidR="00544952">
        <w:rPr>
          <w:rFonts w:ascii="Times New Roman" w:hAnsi="Times New Roman" w:cs="Times New Roman"/>
          <w:sz w:val="24"/>
          <w:szCs w:val="24"/>
        </w:rPr>
        <w:t xml:space="preserve">actually </w:t>
      </w:r>
      <w:r w:rsidR="00EC6952">
        <w:rPr>
          <w:rFonts w:ascii="Times New Roman" w:hAnsi="Times New Roman" w:cs="Times New Roman"/>
          <w:sz w:val="24"/>
          <w:szCs w:val="24"/>
        </w:rPr>
        <w:t>depressed growth within developing countries (</w:t>
      </w:r>
      <w:proofErr w:type="spellStart"/>
      <w:r w:rsidR="00EC6952">
        <w:rPr>
          <w:rFonts w:ascii="Times New Roman" w:hAnsi="Times New Roman" w:cs="Times New Roman"/>
          <w:sz w:val="24"/>
          <w:szCs w:val="24"/>
        </w:rPr>
        <w:t>Przeworski</w:t>
      </w:r>
      <w:proofErr w:type="spellEnd"/>
      <w:r w:rsidR="00EC6952">
        <w:rPr>
          <w:rFonts w:ascii="Times New Roman" w:hAnsi="Times New Roman" w:cs="Times New Roman"/>
          <w:sz w:val="24"/>
          <w:szCs w:val="24"/>
        </w:rPr>
        <w:t xml:space="preserve"> and Vreeland 2000).</w:t>
      </w:r>
      <w:r w:rsidR="00625B22">
        <w:rPr>
          <w:rFonts w:ascii="Times New Roman" w:hAnsi="Times New Roman" w:cs="Times New Roman"/>
          <w:sz w:val="24"/>
          <w:szCs w:val="24"/>
        </w:rPr>
        <w:t xml:space="preserve"> </w:t>
      </w:r>
    </w:p>
    <w:p w14:paraId="4BDAC795" w14:textId="0D148E95" w:rsidR="006F125A" w:rsidRDefault="00B91974" w:rsidP="006F125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and final </w:t>
      </w:r>
      <w:r w:rsidR="00625B22">
        <w:rPr>
          <w:rFonts w:ascii="Times New Roman" w:hAnsi="Times New Roman" w:cs="Times New Roman"/>
          <w:sz w:val="24"/>
          <w:szCs w:val="24"/>
        </w:rPr>
        <w:t xml:space="preserve">set of explanations points primarily to the character of domestic institutions when it comes to explaining divergent patterns of growth. </w:t>
      </w:r>
      <w:r w:rsidR="00045A5A" w:rsidRPr="005D6E7C">
        <w:rPr>
          <w:rFonts w:ascii="Times New Roman" w:hAnsi="Times New Roman" w:cs="Times New Roman"/>
          <w:sz w:val="24"/>
          <w:szCs w:val="24"/>
        </w:rPr>
        <w:t xml:space="preserve">The </w:t>
      </w:r>
      <w:r w:rsidR="00045A5A">
        <w:rPr>
          <w:rFonts w:ascii="Times New Roman" w:hAnsi="Times New Roman" w:cs="Times New Roman"/>
          <w:sz w:val="24"/>
          <w:szCs w:val="24"/>
        </w:rPr>
        <w:t xml:space="preserve">domestic </w:t>
      </w:r>
      <w:r w:rsidR="00045A5A" w:rsidRPr="005D6E7C">
        <w:rPr>
          <w:rFonts w:ascii="Times New Roman" w:hAnsi="Times New Roman" w:cs="Times New Roman"/>
          <w:sz w:val="24"/>
          <w:szCs w:val="24"/>
        </w:rPr>
        <w:t>institutional thesis</w:t>
      </w:r>
      <w:r w:rsidR="00045A5A">
        <w:rPr>
          <w:rFonts w:ascii="Times New Roman" w:hAnsi="Times New Roman" w:cs="Times New Roman"/>
          <w:sz w:val="24"/>
          <w:szCs w:val="24"/>
        </w:rPr>
        <w:t xml:space="preserve"> hold</w:t>
      </w:r>
      <w:r w:rsidR="00045A5A" w:rsidRPr="005D6E7C">
        <w:rPr>
          <w:rFonts w:ascii="Times New Roman" w:hAnsi="Times New Roman" w:cs="Times New Roman"/>
          <w:sz w:val="24"/>
          <w:szCs w:val="24"/>
        </w:rPr>
        <w:t xml:space="preserve">s that ‘institutions rule’ when it comes to determining the wealth and </w:t>
      </w:r>
      <w:r w:rsidR="00045A5A">
        <w:rPr>
          <w:rFonts w:ascii="Times New Roman" w:hAnsi="Times New Roman" w:cs="Times New Roman"/>
          <w:sz w:val="24"/>
          <w:szCs w:val="24"/>
        </w:rPr>
        <w:t>poverty of societies (</w:t>
      </w:r>
      <w:r w:rsidR="00045A5A" w:rsidRPr="00234B04">
        <w:rPr>
          <w:rFonts w:ascii="Times New Roman" w:hAnsi="Times New Roman" w:cs="Times New Roman"/>
          <w:sz w:val="24"/>
          <w:szCs w:val="24"/>
        </w:rPr>
        <w:t>Rodrik et al 2004; Easterly and Levine 2003; Acemoglu et al 2001; North 1990</w:t>
      </w:r>
      <w:r w:rsidR="00045A5A">
        <w:rPr>
          <w:rFonts w:ascii="Times New Roman" w:hAnsi="Times New Roman" w:cs="Times New Roman"/>
          <w:sz w:val="24"/>
          <w:szCs w:val="24"/>
        </w:rPr>
        <w:t>)</w:t>
      </w:r>
      <w:r w:rsidR="00045A5A" w:rsidRPr="005D6E7C">
        <w:rPr>
          <w:rFonts w:ascii="Times New Roman" w:hAnsi="Times New Roman" w:cs="Times New Roman"/>
          <w:sz w:val="24"/>
          <w:szCs w:val="24"/>
        </w:rPr>
        <w:t xml:space="preserve">. </w:t>
      </w:r>
      <w:r w:rsidR="006F125A">
        <w:rPr>
          <w:rFonts w:ascii="Times New Roman" w:hAnsi="Times New Roman" w:cs="Times New Roman"/>
          <w:sz w:val="24"/>
          <w:szCs w:val="24"/>
        </w:rPr>
        <w:t>In</w:t>
      </w:r>
      <w:r w:rsidR="00544952">
        <w:rPr>
          <w:rFonts w:ascii="Times New Roman" w:hAnsi="Times New Roman" w:cs="Times New Roman"/>
          <w:sz w:val="24"/>
          <w:szCs w:val="24"/>
        </w:rPr>
        <w:t>stitutional</w:t>
      </w:r>
      <w:r w:rsidR="00BD54AB">
        <w:rPr>
          <w:rFonts w:ascii="Times New Roman" w:hAnsi="Times New Roman" w:cs="Times New Roman"/>
          <w:sz w:val="24"/>
          <w:szCs w:val="24"/>
        </w:rPr>
        <w:t>ists have actually</w:t>
      </w:r>
      <w:r w:rsidR="006F125A">
        <w:rPr>
          <w:rFonts w:ascii="Times New Roman" w:hAnsi="Times New Roman" w:cs="Times New Roman"/>
          <w:sz w:val="24"/>
          <w:szCs w:val="24"/>
        </w:rPr>
        <w:t xml:space="preserve"> given different accounts of just how, and which, institutions drive growth. Some </w:t>
      </w:r>
      <w:r w:rsidR="00544952">
        <w:rPr>
          <w:rFonts w:ascii="Times New Roman" w:hAnsi="Times New Roman" w:cs="Times New Roman"/>
          <w:sz w:val="24"/>
          <w:szCs w:val="24"/>
        </w:rPr>
        <w:t xml:space="preserve">influential </w:t>
      </w:r>
      <w:r w:rsidR="006F125A">
        <w:rPr>
          <w:rFonts w:ascii="Times New Roman" w:hAnsi="Times New Roman" w:cs="Times New Roman"/>
          <w:sz w:val="24"/>
          <w:szCs w:val="24"/>
        </w:rPr>
        <w:t xml:space="preserve">accounts have claimed that growth is likely to be greater to the extent to which property rights and contracts are better secured by governments (Acemoglu et al 2001, Knack and Keefer 1995, North 1990). </w:t>
      </w:r>
      <w:r w:rsidR="00544952">
        <w:rPr>
          <w:rFonts w:ascii="Times New Roman" w:hAnsi="Times New Roman" w:cs="Times New Roman"/>
          <w:sz w:val="24"/>
          <w:szCs w:val="24"/>
        </w:rPr>
        <w:t>But perhaps the leading</w:t>
      </w:r>
      <w:r w:rsidR="006F125A">
        <w:rPr>
          <w:rFonts w:ascii="Times New Roman" w:hAnsi="Times New Roman" w:cs="Times New Roman"/>
          <w:sz w:val="24"/>
          <w:szCs w:val="24"/>
        </w:rPr>
        <w:t xml:space="preserve"> account holds that economic growth is ultimately driven by the ‘inclusiveness’ of political institutio</w:t>
      </w:r>
      <w:r w:rsidR="00BD54AB">
        <w:rPr>
          <w:rFonts w:ascii="Times New Roman" w:hAnsi="Times New Roman" w:cs="Times New Roman"/>
          <w:sz w:val="24"/>
          <w:szCs w:val="24"/>
        </w:rPr>
        <w:t>ns (Acemoglu and Robinson 2012</w:t>
      </w:r>
      <w:r w:rsidR="00D5360F">
        <w:rPr>
          <w:rFonts w:ascii="Times New Roman" w:hAnsi="Times New Roman" w:cs="Times New Roman"/>
          <w:sz w:val="24"/>
          <w:szCs w:val="24"/>
        </w:rPr>
        <w:t>, Acemoglu et al 2019</w:t>
      </w:r>
      <w:r w:rsidR="00BD54AB">
        <w:rPr>
          <w:rFonts w:ascii="Times New Roman" w:hAnsi="Times New Roman" w:cs="Times New Roman"/>
          <w:sz w:val="24"/>
          <w:szCs w:val="24"/>
        </w:rPr>
        <w:t>): when</w:t>
      </w:r>
      <w:r w:rsidR="006F125A">
        <w:rPr>
          <w:rFonts w:ascii="Times New Roman" w:hAnsi="Times New Roman" w:cs="Times New Roman"/>
          <w:sz w:val="24"/>
          <w:szCs w:val="24"/>
        </w:rPr>
        <w:t xml:space="preserve"> institutions include citizens, the foundations for growth are secured. </w:t>
      </w:r>
    </w:p>
    <w:p w14:paraId="59997536" w14:textId="4CDD753D" w:rsidR="007671A4" w:rsidRDefault="006F125A" w:rsidP="00BF62C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three explanatory accounts are not necess</w:t>
      </w:r>
      <w:r w:rsidR="00BD54AB">
        <w:rPr>
          <w:rFonts w:ascii="Times New Roman" w:hAnsi="Times New Roman" w:cs="Times New Roman"/>
          <w:sz w:val="24"/>
          <w:szCs w:val="24"/>
        </w:rPr>
        <w:t>arily mutually exclusive</w:t>
      </w:r>
      <w:r w:rsidR="00544952">
        <w:rPr>
          <w:rFonts w:ascii="Times New Roman" w:hAnsi="Times New Roman" w:cs="Times New Roman"/>
          <w:sz w:val="24"/>
          <w:szCs w:val="24"/>
        </w:rPr>
        <w:t>,</w:t>
      </w:r>
      <w:r>
        <w:rPr>
          <w:rFonts w:ascii="Times New Roman" w:hAnsi="Times New Roman" w:cs="Times New Roman"/>
          <w:sz w:val="24"/>
          <w:szCs w:val="24"/>
        </w:rPr>
        <w:t xml:space="preserve"> </w:t>
      </w:r>
      <w:r w:rsidR="00F00001">
        <w:rPr>
          <w:rFonts w:ascii="Times New Roman" w:hAnsi="Times New Roman" w:cs="Times New Roman"/>
          <w:sz w:val="24"/>
          <w:szCs w:val="24"/>
        </w:rPr>
        <w:t xml:space="preserve">because </w:t>
      </w:r>
      <w:r>
        <w:rPr>
          <w:rFonts w:ascii="Times New Roman" w:hAnsi="Times New Roman" w:cs="Times New Roman"/>
          <w:sz w:val="24"/>
          <w:szCs w:val="24"/>
        </w:rPr>
        <w:t>the va</w:t>
      </w:r>
      <w:r w:rsidR="00544952">
        <w:rPr>
          <w:rFonts w:ascii="Times New Roman" w:hAnsi="Times New Roman" w:cs="Times New Roman"/>
          <w:sz w:val="24"/>
          <w:szCs w:val="24"/>
        </w:rPr>
        <w:t xml:space="preserve">rious factors might </w:t>
      </w:r>
      <w:r>
        <w:rPr>
          <w:rFonts w:ascii="Times New Roman" w:hAnsi="Times New Roman" w:cs="Times New Roman"/>
          <w:sz w:val="24"/>
          <w:szCs w:val="24"/>
        </w:rPr>
        <w:t>interact</w:t>
      </w:r>
      <w:r w:rsidR="00544952">
        <w:rPr>
          <w:rFonts w:ascii="Times New Roman" w:hAnsi="Times New Roman" w:cs="Times New Roman"/>
          <w:sz w:val="24"/>
          <w:szCs w:val="24"/>
        </w:rPr>
        <w:t xml:space="preserve"> in practice</w:t>
      </w:r>
      <w:r>
        <w:rPr>
          <w:rFonts w:ascii="Times New Roman" w:hAnsi="Times New Roman" w:cs="Times New Roman"/>
          <w:sz w:val="24"/>
          <w:szCs w:val="24"/>
        </w:rPr>
        <w:t xml:space="preserve">. </w:t>
      </w:r>
      <w:r w:rsidR="00F00001">
        <w:rPr>
          <w:rFonts w:ascii="Times New Roman" w:hAnsi="Times New Roman" w:cs="Times New Roman"/>
          <w:sz w:val="24"/>
          <w:szCs w:val="24"/>
        </w:rPr>
        <w:t>For instance, it might be</w:t>
      </w:r>
      <w:r>
        <w:rPr>
          <w:rFonts w:ascii="Times New Roman" w:hAnsi="Times New Roman" w:cs="Times New Roman"/>
          <w:sz w:val="24"/>
          <w:szCs w:val="24"/>
        </w:rPr>
        <w:t xml:space="preserve"> that the nature of global rules – such as conventions on how and by whom natural resources can be sold </w:t>
      </w:r>
      <w:r w:rsidR="00544952">
        <w:rPr>
          <w:rFonts w:ascii="Times New Roman" w:hAnsi="Times New Roman" w:cs="Times New Roman"/>
          <w:sz w:val="24"/>
          <w:szCs w:val="24"/>
        </w:rPr>
        <w:t>on international markets – generate</w:t>
      </w:r>
      <w:r w:rsidR="00F00001">
        <w:rPr>
          <w:rFonts w:ascii="Times New Roman" w:hAnsi="Times New Roman" w:cs="Times New Roman"/>
          <w:sz w:val="24"/>
          <w:szCs w:val="24"/>
        </w:rPr>
        <w:t>s</w:t>
      </w:r>
      <w:r>
        <w:rPr>
          <w:rFonts w:ascii="Times New Roman" w:hAnsi="Times New Roman" w:cs="Times New Roman"/>
          <w:sz w:val="24"/>
          <w:szCs w:val="24"/>
        </w:rPr>
        <w:t xml:space="preserve"> incentives for the emergence of one kind of domestic governance or another (Pogge 2002, </w:t>
      </w:r>
      <w:proofErr w:type="spellStart"/>
      <w:r>
        <w:rPr>
          <w:rFonts w:ascii="Times New Roman" w:hAnsi="Times New Roman" w:cs="Times New Roman"/>
          <w:sz w:val="24"/>
          <w:szCs w:val="24"/>
        </w:rPr>
        <w:t>Wen</w:t>
      </w:r>
      <w:r w:rsidR="005C643F">
        <w:rPr>
          <w:rFonts w:ascii="Times New Roman" w:hAnsi="Times New Roman" w:cs="Times New Roman"/>
          <w:sz w:val="24"/>
          <w:szCs w:val="24"/>
        </w:rPr>
        <w:t>ar</w:t>
      </w:r>
      <w:proofErr w:type="spellEnd"/>
      <w:r w:rsidR="005C643F">
        <w:rPr>
          <w:rFonts w:ascii="Times New Roman" w:hAnsi="Times New Roman" w:cs="Times New Roman"/>
          <w:sz w:val="24"/>
          <w:szCs w:val="24"/>
        </w:rPr>
        <w:t xml:space="preserve"> 2016). Alternatively, if we we</w:t>
      </w:r>
      <w:r>
        <w:rPr>
          <w:rFonts w:ascii="Times New Roman" w:hAnsi="Times New Roman" w:cs="Times New Roman"/>
          <w:sz w:val="24"/>
          <w:szCs w:val="24"/>
        </w:rPr>
        <w:t>re seeking to explain the contemporary character of domestic institutions, it might be suggested that colonialism continues</w:t>
      </w:r>
      <w:r w:rsidR="00544952">
        <w:rPr>
          <w:rFonts w:ascii="Times New Roman" w:hAnsi="Times New Roman" w:cs="Times New Roman"/>
          <w:sz w:val="24"/>
          <w:szCs w:val="24"/>
        </w:rPr>
        <w:t xml:space="preserve"> to have an impact on the </w:t>
      </w:r>
      <w:r w:rsidR="0054663A">
        <w:rPr>
          <w:rFonts w:ascii="Times New Roman" w:hAnsi="Times New Roman" w:cs="Times New Roman"/>
          <w:sz w:val="24"/>
          <w:szCs w:val="24"/>
        </w:rPr>
        <w:t>nature</w:t>
      </w:r>
      <w:r>
        <w:rPr>
          <w:rFonts w:ascii="Times New Roman" w:hAnsi="Times New Roman" w:cs="Times New Roman"/>
          <w:sz w:val="24"/>
          <w:szCs w:val="24"/>
        </w:rPr>
        <w:t xml:space="preserve"> of politics in </w:t>
      </w:r>
      <w:r w:rsidR="00544952">
        <w:rPr>
          <w:rFonts w:ascii="Times New Roman" w:hAnsi="Times New Roman" w:cs="Times New Roman"/>
          <w:sz w:val="24"/>
          <w:szCs w:val="24"/>
        </w:rPr>
        <w:t xml:space="preserve">many </w:t>
      </w:r>
      <w:r>
        <w:rPr>
          <w:rFonts w:ascii="Times New Roman" w:hAnsi="Times New Roman" w:cs="Times New Roman"/>
          <w:sz w:val="24"/>
          <w:szCs w:val="24"/>
        </w:rPr>
        <w:t xml:space="preserve">developing countries. </w:t>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some </w:t>
      </w:r>
      <w:r w:rsidR="00544952">
        <w:rPr>
          <w:rFonts w:ascii="Times New Roman" w:hAnsi="Times New Roman" w:cs="Times New Roman"/>
          <w:sz w:val="24"/>
          <w:szCs w:val="24"/>
        </w:rPr>
        <w:t>account</w:t>
      </w:r>
      <w:r>
        <w:rPr>
          <w:rFonts w:ascii="Times New Roman" w:hAnsi="Times New Roman" w:cs="Times New Roman"/>
          <w:sz w:val="24"/>
          <w:szCs w:val="24"/>
        </w:rPr>
        <w:t xml:space="preserve">s which foreground the contribution of domestic institutions </w:t>
      </w:r>
      <w:r w:rsidR="00544952">
        <w:rPr>
          <w:rFonts w:ascii="Times New Roman" w:hAnsi="Times New Roman" w:cs="Times New Roman"/>
          <w:sz w:val="24"/>
          <w:szCs w:val="24"/>
        </w:rPr>
        <w:t>explicitly suggest</w:t>
      </w:r>
      <w:r>
        <w:rPr>
          <w:rFonts w:ascii="Times New Roman" w:hAnsi="Times New Roman" w:cs="Times New Roman"/>
          <w:sz w:val="24"/>
          <w:szCs w:val="24"/>
        </w:rPr>
        <w:t xml:space="preserve"> that differing forms of co</w:t>
      </w:r>
      <w:r w:rsidR="00544952">
        <w:rPr>
          <w:rFonts w:ascii="Times New Roman" w:hAnsi="Times New Roman" w:cs="Times New Roman"/>
          <w:sz w:val="24"/>
          <w:szCs w:val="24"/>
        </w:rPr>
        <w:t xml:space="preserve">lonialism </w:t>
      </w:r>
      <w:r w:rsidR="00984046">
        <w:rPr>
          <w:rFonts w:ascii="Times New Roman" w:hAnsi="Times New Roman" w:cs="Times New Roman"/>
          <w:sz w:val="24"/>
          <w:szCs w:val="24"/>
        </w:rPr>
        <w:t>continue to have divergent</w:t>
      </w:r>
      <w:r>
        <w:rPr>
          <w:rFonts w:ascii="Times New Roman" w:hAnsi="Times New Roman" w:cs="Times New Roman"/>
          <w:sz w:val="24"/>
          <w:szCs w:val="24"/>
        </w:rPr>
        <w:t xml:space="preserve"> impact</w:t>
      </w:r>
      <w:r w:rsidR="00984046">
        <w:rPr>
          <w:rFonts w:ascii="Times New Roman" w:hAnsi="Times New Roman" w:cs="Times New Roman"/>
          <w:sz w:val="24"/>
          <w:szCs w:val="24"/>
        </w:rPr>
        <w:t>s</w:t>
      </w:r>
      <w:r>
        <w:rPr>
          <w:rFonts w:ascii="Times New Roman" w:hAnsi="Times New Roman" w:cs="Times New Roman"/>
          <w:sz w:val="24"/>
          <w:szCs w:val="24"/>
        </w:rPr>
        <w:t xml:space="preserve"> upon domestic institutional quality</w:t>
      </w:r>
      <w:r w:rsidR="005C643F">
        <w:rPr>
          <w:rFonts w:ascii="Times New Roman" w:hAnsi="Times New Roman" w:cs="Times New Roman"/>
          <w:sz w:val="24"/>
          <w:szCs w:val="24"/>
        </w:rPr>
        <w:t xml:space="preserve"> (Acemoglu et al</w:t>
      </w:r>
      <w:r>
        <w:rPr>
          <w:rFonts w:ascii="Times New Roman" w:hAnsi="Times New Roman" w:cs="Times New Roman"/>
          <w:sz w:val="24"/>
          <w:szCs w:val="24"/>
        </w:rPr>
        <w:t xml:space="preserve"> 2001). </w:t>
      </w:r>
      <w:r w:rsidR="0057796C">
        <w:rPr>
          <w:rFonts w:ascii="Times New Roman" w:hAnsi="Times New Roman" w:cs="Times New Roman"/>
          <w:sz w:val="24"/>
          <w:szCs w:val="24"/>
        </w:rPr>
        <w:t>What characterises the literature</w:t>
      </w:r>
      <w:r w:rsidR="00544952">
        <w:rPr>
          <w:rFonts w:ascii="Times New Roman" w:hAnsi="Times New Roman" w:cs="Times New Roman"/>
          <w:sz w:val="24"/>
          <w:szCs w:val="24"/>
        </w:rPr>
        <w:t>, for the most part,</w:t>
      </w:r>
      <w:r w:rsidR="0057796C">
        <w:rPr>
          <w:rFonts w:ascii="Times New Roman" w:hAnsi="Times New Roman" w:cs="Times New Roman"/>
          <w:sz w:val="24"/>
          <w:szCs w:val="24"/>
        </w:rPr>
        <w:t xml:space="preserve"> is a </w:t>
      </w:r>
      <w:r w:rsidR="00544952">
        <w:rPr>
          <w:rFonts w:ascii="Times New Roman" w:hAnsi="Times New Roman" w:cs="Times New Roman"/>
          <w:sz w:val="24"/>
          <w:szCs w:val="24"/>
        </w:rPr>
        <w:t>competition</w:t>
      </w:r>
      <w:r w:rsidR="0057796C">
        <w:rPr>
          <w:rFonts w:ascii="Times New Roman" w:hAnsi="Times New Roman" w:cs="Times New Roman"/>
          <w:sz w:val="24"/>
          <w:szCs w:val="24"/>
        </w:rPr>
        <w:t xml:space="preserve"> for what we might call </w:t>
      </w:r>
      <w:r w:rsidR="0057796C" w:rsidRPr="0057796C">
        <w:rPr>
          <w:rFonts w:ascii="Times New Roman" w:hAnsi="Times New Roman" w:cs="Times New Roman"/>
          <w:i/>
          <w:sz w:val="24"/>
          <w:szCs w:val="24"/>
        </w:rPr>
        <w:t>primacy</w:t>
      </w:r>
      <w:r w:rsidR="0057796C">
        <w:rPr>
          <w:rFonts w:ascii="Times New Roman" w:hAnsi="Times New Roman" w:cs="Times New Roman"/>
          <w:sz w:val="24"/>
          <w:szCs w:val="24"/>
        </w:rPr>
        <w:t xml:space="preserve">. Scholars are engaged in making </w:t>
      </w:r>
      <w:r w:rsidR="00544952">
        <w:rPr>
          <w:rFonts w:ascii="Times New Roman" w:hAnsi="Times New Roman" w:cs="Times New Roman"/>
          <w:sz w:val="24"/>
          <w:szCs w:val="24"/>
        </w:rPr>
        <w:t xml:space="preserve">competing </w:t>
      </w:r>
      <w:r w:rsidR="0057796C">
        <w:rPr>
          <w:rFonts w:ascii="Times New Roman" w:hAnsi="Times New Roman" w:cs="Times New Roman"/>
          <w:sz w:val="24"/>
          <w:szCs w:val="24"/>
        </w:rPr>
        <w:t>claims about which is the chief, or the</w:t>
      </w:r>
      <w:r w:rsidR="00984046">
        <w:rPr>
          <w:rFonts w:ascii="Times New Roman" w:hAnsi="Times New Roman" w:cs="Times New Roman"/>
          <w:sz w:val="24"/>
          <w:szCs w:val="24"/>
        </w:rPr>
        <w:t xml:space="preserve"> ultimate, driver of growth. The defining feature of what I am calling the domestic institutional thesis is the claim </w:t>
      </w:r>
      <w:r w:rsidR="0057796C">
        <w:rPr>
          <w:rFonts w:ascii="Times New Roman" w:hAnsi="Times New Roman" w:cs="Times New Roman"/>
          <w:sz w:val="24"/>
          <w:szCs w:val="24"/>
        </w:rPr>
        <w:t xml:space="preserve">that </w:t>
      </w:r>
      <w:r w:rsidR="00984046">
        <w:rPr>
          <w:rFonts w:ascii="Times New Roman" w:hAnsi="Times New Roman" w:cs="Times New Roman"/>
          <w:sz w:val="24"/>
          <w:szCs w:val="24"/>
        </w:rPr>
        <w:t xml:space="preserve">the influence of the relevant domestic </w:t>
      </w:r>
      <w:r w:rsidR="00544952">
        <w:rPr>
          <w:rFonts w:ascii="Times New Roman" w:hAnsi="Times New Roman" w:cs="Times New Roman"/>
          <w:sz w:val="24"/>
          <w:szCs w:val="24"/>
        </w:rPr>
        <w:t>institution</w:t>
      </w:r>
      <w:r w:rsidR="00045A5A">
        <w:rPr>
          <w:rFonts w:ascii="Times New Roman" w:hAnsi="Times New Roman" w:cs="Times New Roman"/>
          <w:sz w:val="24"/>
          <w:szCs w:val="24"/>
        </w:rPr>
        <w:t>al factors</w:t>
      </w:r>
      <w:r w:rsidR="00045A5A" w:rsidRPr="005D6E7C">
        <w:rPr>
          <w:rFonts w:ascii="Times New Roman" w:hAnsi="Times New Roman" w:cs="Times New Roman"/>
          <w:sz w:val="24"/>
          <w:szCs w:val="24"/>
        </w:rPr>
        <w:t xml:space="preserve"> </w:t>
      </w:r>
      <w:r w:rsidR="00045A5A">
        <w:rPr>
          <w:rFonts w:ascii="Times New Roman" w:hAnsi="Times New Roman" w:cs="Times New Roman"/>
          <w:sz w:val="24"/>
          <w:szCs w:val="24"/>
        </w:rPr>
        <w:t xml:space="preserve">greatly </w:t>
      </w:r>
      <w:r w:rsidR="00045A5A" w:rsidRPr="005D6E7C">
        <w:rPr>
          <w:rFonts w:ascii="Times New Roman" w:hAnsi="Times New Roman" w:cs="Times New Roman"/>
          <w:sz w:val="24"/>
          <w:szCs w:val="24"/>
        </w:rPr>
        <w:t xml:space="preserve">exceeds that of </w:t>
      </w:r>
      <w:r w:rsidR="00F00001">
        <w:rPr>
          <w:rFonts w:ascii="Times New Roman" w:hAnsi="Times New Roman" w:cs="Times New Roman"/>
          <w:sz w:val="24"/>
          <w:szCs w:val="24"/>
        </w:rPr>
        <w:t xml:space="preserve">the </w:t>
      </w:r>
      <w:r w:rsidR="00045A5A" w:rsidRPr="005D6E7C">
        <w:rPr>
          <w:rFonts w:ascii="Times New Roman" w:hAnsi="Times New Roman" w:cs="Times New Roman"/>
          <w:sz w:val="24"/>
          <w:szCs w:val="24"/>
        </w:rPr>
        <w:t>other explanatory variables.</w:t>
      </w:r>
      <w:r w:rsidR="00045A5A">
        <w:rPr>
          <w:rFonts w:ascii="Times New Roman" w:hAnsi="Times New Roman" w:cs="Times New Roman"/>
          <w:sz w:val="24"/>
          <w:szCs w:val="24"/>
        </w:rPr>
        <w:t xml:space="preserve"> </w:t>
      </w:r>
      <w:r w:rsidR="00984046">
        <w:rPr>
          <w:rFonts w:ascii="Times New Roman" w:hAnsi="Times New Roman" w:cs="Times New Roman"/>
          <w:sz w:val="24"/>
          <w:szCs w:val="24"/>
        </w:rPr>
        <w:t>Moreover, a</w:t>
      </w:r>
      <w:r w:rsidR="00045A5A">
        <w:rPr>
          <w:rFonts w:ascii="Times New Roman" w:hAnsi="Times New Roman" w:cs="Times New Roman"/>
          <w:sz w:val="24"/>
          <w:szCs w:val="24"/>
        </w:rPr>
        <w:t xml:space="preserve">lthough </w:t>
      </w:r>
      <w:r w:rsidR="00544952">
        <w:rPr>
          <w:rFonts w:ascii="Times New Roman" w:hAnsi="Times New Roman" w:cs="Times New Roman"/>
          <w:sz w:val="24"/>
          <w:szCs w:val="24"/>
        </w:rPr>
        <w:t>other factors</w:t>
      </w:r>
      <w:r w:rsidR="00984046">
        <w:rPr>
          <w:rFonts w:ascii="Times New Roman" w:hAnsi="Times New Roman" w:cs="Times New Roman"/>
          <w:sz w:val="24"/>
          <w:szCs w:val="24"/>
        </w:rPr>
        <w:t xml:space="preserve"> </w:t>
      </w:r>
      <w:r w:rsidR="00544952">
        <w:rPr>
          <w:rFonts w:ascii="Times New Roman" w:hAnsi="Times New Roman" w:cs="Times New Roman"/>
          <w:sz w:val="24"/>
          <w:szCs w:val="24"/>
        </w:rPr>
        <w:t>(</w:t>
      </w:r>
      <w:r w:rsidR="00984046">
        <w:rPr>
          <w:rFonts w:ascii="Times New Roman" w:hAnsi="Times New Roman" w:cs="Times New Roman"/>
          <w:sz w:val="24"/>
          <w:szCs w:val="24"/>
        </w:rPr>
        <w:t xml:space="preserve">such as </w:t>
      </w:r>
      <w:r w:rsidR="00045A5A">
        <w:rPr>
          <w:rFonts w:ascii="Times New Roman" w:hAnsi="Times New Roman" w:cs="Times New Roman"/>
          <w:sz w:val="24"/>
          <w:szCs w:val="24"/>
        </w:rPr>
        <w:t>geography</w:t>
      </w:r>
      <w:r w:rsidR="00544952">
        <w:rPr>
          <w:rFonts w:ascii="Times New Roman" w:hAnsi="Times New Roman" w:cs="Times New Roman"/>
          <w:sz w:val="24"/>
          <w:szCs w:val="24"/>
        </w:rPr>
        <w:t>)</w:t>
      </w:r>
      <w:r w:rsidR="00045A5A">
        <w:rPr>
          <w:rFonts w:ascii="Times New Roman" w:hAnsi="Times New Roman" w:cs="Times New Roman"/>
          <w:sz w:val="24"/>
          <w:szCs w:val="24"/>
        </w:rPr>
        <w:t xml:space="preserve"> may have</w:t>
      </w:r>
      <w:r w:rsidR="00045A5A" w:rsidRPr="005D6E7C">
        <w:rPr>
          <w:rFonts w:ascii="Times New Roman" w:hAnsi="Times New Roman" w:cs="Times New Roman"/>
          <w:sz w:val="24"/>
          <w:szCs w:val="24"/>
        </w:rPr>
        <w:t xml:space="preserve"> </w:t>
      </w:r>
      <w:r w:rsidR="00045A5A" w:rsidRPr="005419C1">
        <w:rPr>
          <w:rFonts w:ascii="Times New Roman" w:hAnsi="Times New Roman" w:cs="Times New Roman"/>
          <w:i/>
          <w:sz w:val="24"/>
          <w:szCs w:val="24"/>
        </w:rPr>
        <w:t>an</w:t>
      </w:r>
      <w:r w:rsidR="00045A5A">
        <w:rPr>
          <w:rFonts w:ascii="Times New Roman" w:hAnsi="Times New Roman" w:cs="Times New Roman"/>
          <w:sz w:val="24"/>
          <w:szCs w:val="24"/>
        </w:rPr>
        <w:t xml:space="preserve"> effect, </w:t>
      </w:r>
      <w:r w:rsidR="00045A5A" w:rsidRPr="005D6E7C">
        <w:rPr>
          <w:rFonts w:ascii="Times New Roman" w:hAnsi="Times New Roman" w:cs="Times New Roman"/>
          <w:sz w:val="24"/>
          <w:szCs w:val="24"/>
        </w:rPr>
        <w:t>prominent in</w:t>
      </w:r>
      <w:r w:rsidR="00045A5A">
        <w:rPr>
          <w:rFonts w:ascii="Times New Roman" w:hAnsi="Times New Roman" w:cs="Times New Roman"/>
          <w:sz w:val="24"/>
          <w:szCs w:val="24"/>
        </w:rPr>
        <w:t xml:space="preserve">stitutionalists </w:t>
      </w:r>
      <w:r w:rsidR="00544952">
        <w:rPr>
          <w:rFonts w:ascii="Times New Roman" w:hAnsi="Times New Roman" w:cs="Times New Roman"/>
          <w:sz w:val="24"/>
          <w:szCs w:val="24"/>
        </w:rPr>
        <w:t>claim that</w:t>
      </w:r>
      <w:r w:rsidR="00045A5A">
        <w:rPr>
          <w:rFonts w:ascii="Times New Roman" w:hAnsi="Times New Roman" w:cs="Times New Roman"/>
          <w:sz w:val="24"/>
          <w:szCs w:val="24"/>
        </w:rPr>
        <w:t xml:space="preserve"> such</w:t>
      </w:r>
      <w:r w:rsidR="00045A5A" w:rsidRPr="005D6E7C">
        <w:rPr>
          <w:rFonts w:ascii="Times New Roman" w:hAnsi="Times New Roman" w:cs="Times New Roman"/>
          <w:sz w:val="24"/>
          <w:szCs w:val="24"/>
        </w:rPr>
        <w:t xml:space="preserve"> </w:t>
      </w:r>
      <w:r w:rsidR="00045A5A">
        <w:rPr>
          <w:rFonts w:ascii="Times New Roman" w:hAnsi="Times New Roman" w:cs="Times New Roman"/>
          <w:sz w:val="24"/>
          <w:szCs w:val="24"/>
        </w:rPr>
        <w:t xml:space="preserve">an </w:t>
      </w:r>
      <w:r w:rsidR="00045A5A" w:rsidRPr="005D6E7C">
        <w:rPr>
          <w:rFonts w:ascii="Times New Roman" w:hAnsi="Times New Roman" w:cs="Times New Roman"/>
          <w:sz w:val="24"/>
          <w:szCs w:val="24"/>
        </w:rPr>
        <w:t xml:space="preserve">effect is </w:t>
      </w:r>
      <w:r w:rsidR="00984046">
        <w:rPr>
          <w:rFonts w:ascii="Times New Roman" w:hAnsi="Times New Roman" w:cs="Times New Roman"/>
          <w:sz w:val="24"/>
          <w:szCs w:val="24"/>
        </w:rPr>
        <w:t>both</w:t>
      </w:r>
      <w:r w:rsidR="00045A5A">
        <w:rPr>
          <w:rFonts w:ascii="Times New Roman" w:hAnsi="Times New Roman" w:cs="Times New Roman"/>
          <w:sz w:val="24"/>
          <w:szCs w:val="24"/>
        </w:rPr>
        <w:t xml:space="preserve"> </w:t>
      </w:r>
      <w:r w:rsidR="00045A5A" w:rsidRPr="005D6E7C">
        <w:rPr>
          <w:rFonts w:ascii="Times New Roman" w:hAnsi="Times New Roman" w:cs="Times New Roman"/>
          <w:sz w:val="24"/>
          <w:szCs w:val="24"/>
        </w:rPr>
        <w:t xml:space="preserve">relatively </w:t>
      </w:r>
      <w:r w:rsidR="00984046">
        <w:rPr>
          <w:rFonts w:ascii="Times New Roman" w:hAnsi="Times New Roman" w:cs="Times New Roman"/>
          <w:sz w:val="24"/>
          <w:szCs w:val="24"/>
        </w:rPr>
        <w:t>small, and</w:t>
      </w:r>
      <w:r w:rsidR="00045A5A">
        <w:rPr>
          <w:rFonts w:ascii="Times New Roman" w:hAnsi="Times New Roman" w:cs="Times New Roman"/>
          <w:sz w:val="24"/>
          <w:szCs w:val="24"/>
        </w:rPr>
        <w:t xml:space="preserve"> significant principally for its impact on institutions</w:t>
      </w:r>
      <w:r w:rsidR="00984046">
        <w:rPr>
          <w:rFonts w:ascii="Times New Roman" w:hAnsi="Times New Roman" w:cs="Times New Roman"/>
          <w:sz w:val="24"/>
          <w:szCs w:val="24"/>
        </w:rPr>
        <w:t xml:space="preserve"> </w:t>
      </w:r>
      <w:r w:rsidR="00045A5A">
        <w:rPr>
          <w:rFonts w:ascii="Times New Roman" w:hAnsi="Times New Roman" w:cs="Times New Roman"/>
          <w:sz w:val="24"/>
          <w:szCs w:val="24"/>
        </w:rPr>
        <w:t>(Rodrik et al 2004, Acemoglu et al 2001).</w:t>
      </w:r>
      <w:r w:rsidR="00984046" w:rsidRPr="00984046">
        <w:rPr>
          <w:rFonts w:ascii="Times New Roman" w:hAnsi="Times New Roman" w:cs="Times New Roman"/>
          <w:sz w:val="24"/>
          <w:szCs w:val="24"/>
        </w:rPr>
        <w:t xml:space="preserve"> </w:t>
      </w:r>
      <w:r w:rsidR="00BF62CA">
        <w:rPr>
          <w:rFonts w:ascii="Times New Roman" w:hAnsi="Times New Roman" w:cs="Times New Roman"/>
          <w:sz w:val="24"/>
          <w:szCs w:val="24"/>
        </w:rPr>
        <w:t xml:space="preserve">Factors besides domestic institutional quality matter primarily because of the way in which they </w:t>
      </w:r>
      <w:r w:rsidR="00BF62CA" w:rsidRPr="00BD54AB">
        <w:rPr>
          <w:rFonts w:ascii="Times New Roman" w:hAnsi="Times New Roman" w:cs="Times New Roman"/>
          <w:sz w:val="24"/>
          <w:szCs w:val="24"/>
        </w:rPr>
        <w:t>impact upon</w:t>
      </w:r>
      <w:r w:rsidR="00BF62CA">
        <w:rPr>
          <w:rFonts w:ascii="Times New Roman" w:hAnsi="Times New Roman" w:cs="Times New Roman"/>
          <w:sz w:val="24"/>
          <w:szCs w:val="24"/>
        </w:rPr>
        <w:t xml:space="preserve"> institutional quality, which remains the primary driver of development (Acemoglu and Robinson 2012</w:t>
      </w:r>
      <w:r w:rsidR="00984046">
        <w:rPr>
          <w:rFonts w:ascii="Times New Roman" w:hAnsi="Times New Roman" w:cs="Times New Roman"/>
          <w:sz w:val="24"/>
          <w:szCs w:val="24"/>
        </w:rPr>
        <w:t>)</w:t>
      </w:r>
      <w:r w:rsidR="00BF62CA">
        <w:rPr>
          <w:rFonts w:ascii="Times New Roman" w:hAnsi="Times New Roman" w:cs="Times New Roman"/>
          <w:sz w:val="24"/>
          <w:szCs w:val="24"/>
        </w:rPr>
        <w:t>.</w:t>
      </w:r>
    </w:p>
    <w:p w14:paraId="24033001" w14:textId="77777777" w:rsidR="00BF62CA" w:rsidRDefault="00BF62CA" w:rsidP="00BF62CA">
      <w:pPr>
        <w:spacing w:after="0" w:line="480" w:lineRule="auto"/>
        <w:ind w:firstLine="720"/>
        <w:jc w:val="both"/>
        <w:rPr>
          <w:rFonts w:ascii="Times New Roman" w:hAnsi="Times New Roman" w:cs="Times New Roman"/>
          <w:sz w:val="24"/>
          <w:szCs w:val="24"/>
        </w:rPr>
      </w:pPr>
    </w:p>
    <w:p w14:paraId="479DA412" w14:textId="77777777" w:rsidR="00625B22" w:rsidRDefault="00625B22" w:rsidP="00137CE8">
      <w:pPr>
        <w:spacing w:after="0" w:line="480" w:lineRule="auto"/>
        <w:jc w:val="both"/>
        <w:rPr>
          <w:rFonts w:ascii="Times New Roman" w:hAnsi="Times New Roman" w:cs="Times New Roman"/>
          <w:sz w:val="24"/>
          <w:szCs w:val="24"/>
        </w:rPr>
      </w:pPr>
    </w:p>
    <w:p w14:paraId="12AF6F98" w14:textId="5D1BACF0" w:rsidR="0061234E" w:rsidRPr="001B6F96" w:rsidRDefault="005C643F" w:rsidP="0061234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POLICIES, PRINCIPLES AND GROWTH</w:t>
      </w:r>
    </w:p>
    <w:p w14:paraId="331ADE75" w14:textId="77777777" w:rsidR="0055141F" w:rsidRDefault="0055141F" w:rsidP="00BF62CA">
      <w:pPr>
        <w:spacing w:after="0" w:line="480" w:lineRule="auto"/>
        <w:jc w:val="both"/>
        <w:rPr>
          <w:rFonts w:ascii="Times New Roman" w:hAnsi="Times New Roman" w:cs="Times New Roman"/>
          <w:sz w:val="24"/>
          <w:szCs w:val="24"/>
        </w:rPr>
      </w:pPr>
    </w:p>
    <w:p w14:paraId="7E30F778" w14:textId="141FE3D2" w:rsidR="00BE433A" w:rsidRDefault="001142A4" w:rsidP="0061234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w:t>
      </w:r>
      <w:r w:rsidR="006828EA" w:rsidRPr="006828EA">
        <w:rPr>
          <w:rFonts w:ascii="Times New Roman" w:hAnsi="Times New Roman" w:cs="Times New Roman"/>
          <w:sz w:val="24"/>
          <w:szCs w:val="24"/>
        </w:rPr>
        <w:t xml:space="preserve">n what follows, I will not attempt to reject the domestic institutional thesis as an explanatory account of wealth and poverty. Instead I will investigate what follows for normative theories of global justice </w:t>
      </w:r>
      <w:r w:rsidR="006828EA" w:rsidRPr="006828EA">
        <w:rPr>
          <w:rFonts w:ascii="Times New Roman" w:hAnsi="Times New Roman" w:cs="Times New Roman"/>
          <w:i/>
          <w:sz w:val="24"/>
          <w:szCs w:val="24"/>
        </w:rPr>
        <w:t>if</w:t>
      </w:r>
      <w:r w:rsidR="006828EA" w:rsidRPr="006828EA">
        <w:rPr>
          <w:rFonts w:ascii="Times New Roman" w:hAnsi="Times New Roman" w:cs="Times New Roman"/>
          <w:sz w:val="24"/>
          <w:szCs w:val="24"/>
        </w:rPr>
        <w:t xml:space="preserve"> the thesis is true.</w:t>
      </w:r>
      <w:r w:rsidR="006828EA">
        <w:rPr>
          <w:rFonts w:ascii="Times New Roman" w:hAnsi="Times New Roman" w:cs="Times New Roman"/>
          <w:sz w:val="24"/>
          <w:szCs w:val="24"/>
        </w:rPr>
        <w:t xml:space="preserve"> </w:t>
      </w:r>
      <w:r w:rsidR="00BD54AB">
        <w:rPr>
          <w:rFonts w:ascii="Times New Roman" w:hAnsi="Times New Roman" w:cs="Times New Roman"/>
          <w:sz w:val="24"/>
          <w:szCs w:val="24"/>
        </w:rPr>
        <w:t xml:space="preserve">In </w:t>
      </w:r>
      <w:r w:rsidR="003E5098">
        <w:rPr>
          <w:rFonts w:ascii="Times New Roman" w:hAnsi="Times New Roman" w:cs="Times New Roman"/>
          <w:sz w:val="24"/>
          <w:szCs w:val="24"/>
        </w:rPr>
        <w:t>this section</w:t>
      </w:r>
      <w:r w:rsidR="00BD54AB">
        <w:rPr>
          <w:rFonts w:ascii="Times New Roman" w:hAnsi="Times New Roman" w:cs="Times New Roman"/>
          <w:sz w:val="24"/>
          <w:szCs w:val="24"/>
        </w:rPr>
        <w:t>, though,</w:t>
      </w:r>
      <w:r w:rsidR="003E5098">
        <w:rPr>
          <w:rFonts w:ascii="Times New Roman" w:hAnsi="Times New Roman" w:cs="Times New Roman"/>
          <w:sz w:val="24"/>
          <w:szCs w:val="24"/>
        </w:rPr>
        <w:t xml:space="preserve"> I will show how the challenge of the philosophical critics needs to be cut down to size in a number of respects. The remainder of the paper then responds to the challenge directly. </w:t>
      </w:r>
    </w:p>
    <w:p w14:paraId="028414D4" w14:textId="77777777" w:rsidR="00BE433A" w:rsidRDefault="00BE433A" w:rsidP="0061234E">
      <w:pPr>
        <w:spacing w:after="0" w:line="480" w:lineRule="auto"/>
        <w:jc w:val="both"/>
        <w:rPr>
          <w:rFonts w:ascii="Times New Roman" w:hAnsi="Times New Roman" w:cs="Times New Roman"/>
          <w:sz w:val="24"/>
          <w:szCs w:val="24"/>
        </w:rPr>
      </w:pPr>
    </w:p>
    <w:p w14:paraId="7F1CECCE" w14:textId="24778136" w:rsidR="00045A5A" w:rsidRDefault="00BE433A" w:rsidP="0061234E">
      <w:pPr>
        <w:spacing w:after="0" w:line="480" w:lineRule="auto"/>
        <w:jc w:val="both"/>
        <w:rPr>
          <w:rFonts w:ascii="Times New Roman" w:hAnsi="Times New Roman" w:cs="Times New Roman"/>
          <w:b/>
          <w:sz w:val="24"/>
          <w:szCs w:val="24"/>
        </w:rPr>
      </w:pPr>
      <w:r w:rsidRPr="00BE433A">
        <w:rPr>
          <w:rFonts w:ascii="Times New Roman" w:hAnsi="Times New Roman" w:cs="Times New Roman"/>
          <w:b/>
          <w:sz w:val="24"/>
          <w:szCs w:val="24"/>
        </w:rPr>
        <w:t>Policies and Principles</w:t>
      </w:r>
      <w:r w:rsidR="006828EA" w:rsidRPr="00BE433A">
        <w:rPr>
          <w:rFonts w:ascii="Times New Roman" w:hAnsi="Times New Roman" w:cs="Times New Roman"/>
          <w:b/>
          <w:sz w:val="24"/>
          <w:szCs w:val="24"/>
        </w:rPr>
        <w:t xml:space="preserve"> </w:t>
      </w:r>
    </w:p>
    <w:p w14:paraId="17A4B4C2" w14:textId="77777777" w:rsidR="0055454E" w:rsidRPr="00BE433A" w:rsidRDefault="0055454E" w:rsidP="0061234E">
      <w:pPr>
        <w:spacing w:after="0" w:line="480" w:lineRule="auto"/>
        <w:jc w:val="both"/>
        <w:rPr>
          <w:rFonts w:ascii="Times New Roman" w:hAnsi="Times New Roman" w:cs="Times New Roman"/>
          <w:b/>
          <w:sz w:val="24"/>
          <w:szCs w:val="24"/>
        </w:rPr>
      </w:pPr>
    </w:p>
    <w:p w14:paraId="5D611C65" w14:textId="77DB5D98" w:rsidR="001F6562" w:rsidRPr="0028360C" w:rsidRDefault="0028360C" w:rsidP="0028360C">
      <w:pPr>
        <w:spacing w:after="0" w:line="480" w:lineRule="auto"/>
        <w:jc w:val="both"/>
        <w:rPr>
          <w:rFonts w:ascii="Times New Roman" w:hAnsi="Times New Roman" w:cs="Times New Roman"/>
          <w:sz w:val="24"/>
          <w:szCs w:val="24"/>
          <w:highlight w:val="yellow"/>
        </w:rPr>
      </w:pPr>
      <w:r w:rsidRPr="0028360C">
        <w:rPr>
          <w:rFonts w:ascii="Times New Roman" w:hAnsi="Times New Roman" w:cs="Times New Roman"/>
          <w:sz w:val="24"/>
          <w:szCs w:val="24"/>
        </w:rPr>
        <w:t>O</w:t>
      </w:r>
      <w:r w:rsidR="00027CE9">
        <w:rPr>
          <w:rFonts w:ascii="Times New Roman" w:hAnsi="Times New Roman" w:cs="Times New Roman"/>
          <w:sz w:val="24"/>
          <w:szCs w:val="24"/>
        </w:rPr>
        <w:t>ur philosophical critics sometimes suggest</w:t>
      </w:r>
      <w:r w:rsidRPr="0028360C">
        <w:rPr>
          <w:rFonts w:ascii="Times New Roman" w:hAnsi="Times New Roman" w:cs="Times New Roman"/>
          <w:sz w:val="24"/>
          <w:szCs w:val="24"/>
        </w:rPr>
        <w:t xml:space="preserve"> that the implications of the domestic institutional thesis cut very deeply indeed for would-be redistributors. For some</w:t>
      </w:r>
      <w:r w:rsidR="005C643F">
        <w:rPr>
          <w:rFonts w:ascii="Times New Roman" w:hAnsi="Times New Roman" w:cs="Times New Roman"/>
          <w:sz w:val="24"/>
          <w:szCs w:val="24"/>
        </w:rPr>
        <w:t xml:space="preserve"> critics</w:t>
      </w:r>
      <w:r w:rsidRPr="0028360C">
        <w:rPr>
          <w:rFonts w:ascii="Times New Roman" w:hAnsi="Times New Roman" w:cs="Times New Roman"/>
          <w:sz w:val="24"/>
          <w:szCs w:val="24"/>
        </w:rPr>
        <w:t>,</w:t>
      </w:r>
      <w:r w:rsidR="0055454E">
        <w:rPr>
          <w:rFonts w:ascii="Times New Roman" w:hAnsi="Times New Roman" w:cs="Times New Roman"/>
          <w:sz w:val="24"/>
          <w:szCs w:val="24"/>
        </w:rPr>
        <w:t xml:space="preserve"> </w:t>
      </w:r>
      <w:r w:rsidRPr="0028360C">
        <w:rPr>
          <w:rFonts w:ascii="Times New Roman" w:hAnsi="Times New Roman" w:cs="Times New Roman"/>
          <w:sz w:val="24"/>
          <w:szCs w:val="24"/>
        </w:rPr>
        <w:t>the likely failure of proposals for cross-border redistribution count</w:t>
      </w:r>
      <w:r w:rsidR="005C643F">
        <w:rPr>
          <w:rFonts w:ascii="Times New Roman" w:hAnsi="Times New Roman" w:cs="Times New Roman"/>
          <w:sz w:val="24"/>
          <w:szCs w:val="24"/>
        </w:rPr>
        <w:t>s</w:t>
      </w:r>
      <w:r w:rsidRPr="0028360C">
        <w:rPr>
          <w:rFonts w:ascii="Times New Roman" w:hAnsi="Times New Roman" w:cs="Times New Roman"/>
          <w:sz w:val="24"/>
          <w:szCs w:val="24"/>
        </w:rPr>
        <w:t xml:space="preserve"> against our acceptance of some theories of global justice in the first place.</w:t>
      </w:r>
      <w:r>
        <w:rPr>
          <w:rFonts w:ascii="Times New Roman" w:hAnsi="Times New Roman" w:cs="Times New Roman"/>
          <w:sz w:val="24"/>
          <w:szCs w:val="24"/>
        </w:rPr>
        <w:t xml:space="preserve"> </w:t>
      </w:r>
      <w:r w:rsidR="0055454E">
        <w:rPr>
          <w:rFonts w:ascii="Times New Roman" w:hAnsi="Times New Roman" w:cs="Times New Roman"/>
          <w:sz w:val="24"/>
          <w:szCs w:val="24"/>
        </w:rPr>
        <w:t xml:space="preserve">In particular, the positions of global egalitarians – who would seek to reduce global inequalities in their own right – are undermined, whereas the positions of minimalists or </w:t>
      </w:r>
      <w:proofErr w:type="spellStart"/>
      <w:r w:rsidR="0055454E">
        <w:rPr>
          <w:rFonts w:ascii="Times New Roman" w:hAnsi="Times New Roman" w:cs="Times New Roman"/>
          <w:sz w:val="24"/>
          <w:szCs w:val="24"/>
        </w:rPr>
        <w:t>sufficientarians</w:t>
      </w:r>
      <w:proofErr w:type="spellEnd"/>
      <w:r w:rsidR="0055454E">
        <w:rPr>
          <w:rFonts w:ascii="Times New Roman" w:hAnsi="Times New Roman" w:cs="Times New Roman"/>
          <w:sz w:val="24"/>
          <w:szCs w:val="24"/>
        </w:rPr>
        <w:t xml:space="preserve"> – who believe that the more modest goal of global justice is to bring everyone up to some basic minimum, perhaps expressed in terms of the enjoyment of basic human rights – are not. </w:t>
      </w:r>
      <w:r>
        <w:rPr>
          <w:rFonts w:ascii="Times New Roman" w:hAnsi="Times New Roman" w:cs="Times New Roman"/>
          <w:sz w:val="24"/>
          <w:szCs w:val="24"/>
        </w:rPr>
        <w:t>Thus</w:t>
      </w:r>
      <w:r w:rsidR="00E06F40">
        <w:rPr>
          <w:rFonts w:ascii="Times New Roman" w:hAnsi="Times New Roman" w:cs="Times New Roman"/>
          <w:sz w:val="24"/>
          <w:szCs w:val="24"/>
        </w:rPr>
        <w:t xml:space="preserve"> </w:t>
      </w:r>
      <w:r w:rsidR="008E2B06">
        <w:rPr>
          <w:rFonts w:ascii="Times New Roman" w:hAnsi="Times New Roman" w:cs="Times New Roman"/>
          <w:sz w:val="24"/>
          <w:szCs w:val="24"/>
        </w:rPr>
        <w:t xml:space="preserve">David Wiens </w:t>
      </w:r>
      <w:r w:rsidR="004E4F7A">
        <w:rPr>
          <w:rFonts w:ascii="Times New Roman" w:hAnsi="Times New Roman" w:cs="Times New Roman"/>
          <w:sz w:val="24"/>
          <w:szCs w:val="24"/>
        </w:rPr>
        <w:t xml:space="preserve">(2017: 95) </w:t>
      </w:r>
      <w:r w:rsidR="008E2B06">
        <w:rPr>
          <w:rFonts w:ascii="Times New Roman" w:hAnsi="Times New Roman" w:cs="Times New Roman"/>
          <w:sz w:val="24"/>
          <w:szCs w:val="24"/>
        </w:rPr>
        <w:t xml:space="preserve">has argued that </w:t>
      </w:r>
      <w:r>
        <w:rPr>
          <w:rFonts w:ascii="Times New Roman" w:hAnsi="Times New Roman" w:cs="Times New Roman"/>
          <w:sz w:val="24"/>
          <w:szCs w:val="24"/>
        </w:rPr>
        <w:t xml:space="preserve">global </w:t>
      </w:r>
      <w:r w:rsidR="008E2B06">
        <w:rPr>
          <w:rFonts w:ascii="Times New Roman" w:hAnsi="Times New Roman" w:cs="Times New Roman"/>
          <w:sz w:val="24"/>
          <w:szCs w:val="24"/>
        </w:rPr>
        <w:t>egalitarians ‘can sustain their position only by providing credible institutional models for implementing global egalitarianism that can be effectively realized.’</w:t>
      </w:r>
      <w:r w:rsidR="008E2B06" w:rsidRPr="00E06F40">
        <w:rPr>
          <w:rFonts w:ascii="Times New Roman" w:hAnsi="Times New Roman" w:cs="Times New Roman"/>
          <w:sz w:val="24"/>
          <w:szCs w:val="24"/>
        </w:rPr>
        <w:t xml:space="preserve"> </w:t>
      </w:r>
      <w:r w:rsidR="008E2B06">
        <w:rPr>
          <w:rFonts w:ascii="Times New Roman" w:hAnsi="Times New Roman" w:cs="Times New Roman"/>
          <w:sz w:val="24"/>
          <w:szCs w:val="24"/>
        </w:rPr>
        <w:t xml:space="preserve">Failure to do so would undermine not only redistributive proposals, but the </w:t>
      </w:r>
      <w:r>
        <w:rPr>
          <w:rFonts w:ascii="Times New Roman" w:hAnsi="Times New Roman" w:cs="Times New Roman"/>
          <w:sz w:val="24"/>
          <w:szCs w:val="24"/>
        </w:rPr>
        <w:t>view that global inequalities ought to be reduced</w:t>
      </w:r>
      <w:r w:rsidR="008E2B06">
        <w:rPr>
          <w:rFonts w:ascii="Times New Roman" w:hAnsi="Times New Roman" w:cs="Times New Roman"/>
          <w:sz w:val="24"/>
          <w:szCs w:val="24"/>
        </w:rPr>
        <w:t xml:space="preserve"> itself, since ‘the </w:t>
      </w:r>
      <w:r w:rsidR="008E2B06" w:rsidRPr="00E3574E">
        <w:rPr>
          <w:rFonts w:ascii="Times New Roman" w:hAnsi="Times New Roman" w:cs="Times New Roman"/>
          <w:i/>
          <w:sz w:val="24"/>
          <w:szCs w:val="24"/>
        </w:rPr>
        <w:t>justification</w:t>
      </w:r>
      <w:r w:rsidR="008E2B06">
        <w:rPr>
          <w:rFonts w:ascii="Times New Roman" w:hAnsi="Times New Roman" w:cs="Times New Roman"/>
          <w:sz w:val="24"/>
          <w:szCs w:val="24"/>
        </w:rPr>
        <w:t xml:space="preserve"> of normative principles (and not merely their realization) depends upon detailed institutional analysis’ – and this is a test which global egalitarians, with their reliance on ineffective redistributive policies, appear to fail</w:t>
      </w:r>
      <w:r w:rsidR="00234B04">
        <w:rPr>
          <w:rFonts w:ascii="Times New Roman" w:hAnsi="Times New Roman" w:cs="Times New Roman"/>
          <w:sz w:val="24"/>
          <w:szCs w:val="24"/>
        </w:rPr>
        <w:t xml:space="preserve"> (</w:t>
      </w:r>
      <w:r w:rsidR="004E4F7A">
        <w:rPr>
          <w:rFonts w:ascii="Times New Roman" w:hAnsi="Times New Roman" w:cs="Times New Roman"/>
          <w:sz w:val="24"/>
          <w:szCs w:val="24"/>
        </w:rPr>
        <w:t>ibid</w:t>
      </w:r>
      <w:r w:rsidR="00234B04">
        <w:rPr>
          <w:rFonts w:ascii="Times New Roman" w:hAnsi="Times New Roman" w:cs="Times New Roman"/>
          <w:sz w:val="24"/>
          <w:szCs w:val="24"/>
        </w:rPr>
        <w:t xml:space="preserve">: </w:t>
      </w:r>
      <w:r w:rsidR="00CE6701" w:rsidRPr="00CE6701">
        <w:rPr>
          <w:rFonts w:ascii="Times New Roman" w:hAnsi="Times New Roman" w:cs="Times New Roman"/>
          <w:sz w:val="24"/>
          <w:szCs w:val="24"/>
        </w:rPr>
        <w:t>104</w:t>
      </w:r>
      <w:r w:rsidR="00234B04" w:rsidRPr="00CE6701">
        <w:rPr>
          <w:rFonts w:ascii="Times New Roman" w:hAnsi="Times New Roman" w:cs="Times New Roman"/>
          <w:sz w:val="24"/>
          <w:szCs w:val="24"/>
        </w:rPr>
        <w:t>)</w:t>
      </w:r>
      <w:r w:rsidR="00234B04">
        <w:rPr>
          <w:rFonts w:ascii="Times New Roman" w:hAnsi="Times New Roman" w:cs="Times New Roman"/>
          <w:sz w:val="24"/>
          <w:szCs w:val="24"/>
        </w:rPr>
        <w:t>.</w:t>
      </w:r>
      <w:r w:rsidR="008E2B06">
        <w:rPr>
          <w:rFonts w:ascii="Times New Roman" w:hAnsi="Times New Roman" w:cs="Times New Roman"/>
          <w:sz w:val="24"/>
          <w:szCs w:val="24"/>
        </w:rPr>
        <w:t xml:space="preserve"> </w:t>
      </w:r>
      <w:r w:rsidR="00CB67A1">
        <w:rPr>
          <w:rFonts w:ascii="Times New Roman" w:hAnsi="Times New Roman" w:cs="Times New Roman"/>
          <w:sz w:val="24"/>
          <w:szCs w:val="24"/>
        </w:rPr>
        <w:t xml:space="preserve">According to </w:t>
      </w:r>
      <w:r w:rsidR="00E3574E">
        <w:rPr>
          <w:rFonts w:ascii="Times New Roman" w:hAnsi="Times New Roman" w:cs="Times New Roman"/>
          <w:sz w:val="24"/>
          <w:szCs w:val="24"/>
        </w:rPr>
        <w:t xml:space="preserve">Mathias </w:t>
      </w:r>
      <w:proofErr w:type="spellStart"/>
      <w:r w:rsidR="00561744">
        <w:rPr>
          <w:rFonts w:ascii="Times New Roman" w:hAnsi="Times New Roman" w:cs="Times New Roman"/>
          <w:sz w:val="24"/>
          <w:szCs w:val="24"/>
        </w:rPr>
        <w:t>Risse</w:t>
      </w:r>
      <w:proofErr w:type="spellEnd"/>
      <w:r w:rsidR="00561744">
        <w:rPr>
          <w:rFonts w:ascii="Times New Roman" w:hAnsi="Times New Roman" w:cs="Times New Roman"/>
          <w:sz w:val="24"/>
          <w:szCs w:val="24"/>
        </w:rPr>
        <w:t>,</w:t>
      </w:r>
      <w:r w:rsidR="00E06F40">
        <w:rPr>
          <w:rFonts w:ascii="Times New Roman" w:hAnsi="Times New Roman" w:cs="Times New Roman"/>
          <w:sz w:val="24"/>
          <w:szCs w:val="24"/>
        </w:rPr>
        <w:t xml:space="preserve"> </w:t>
      </w:r>
      <w:r>
        <w:rPr>
          <w:rFonts w:ascii="Times New Roman" w:hAnsi="Times New Roman" w:cs="Times New Roman"/>
          <w:sz w:val="24"/>
          <w:szCs w:val="24"/>
        </w:rPr>
        <w:t xml:space="preserve">similarly, </w:t>
      </w:r>
      <w:r w:rsidR="0086776D">
        <w:rPr>
          <w:rFonts w:ascii="Times New Roman" w:hAnsi="Times New Roman" w:cs="Times New Roman"/>
          <w:sz w:val="24"/>
          <w:szCs w:val="24"/>
        </w:rPr>
        <w:t>facts about the empirical causes of development and under-development actually undermine</w:t>
      </w:r>
      <w:r w:rsidR="003735A3">
        <w:rPr>
          <w:rFonts w:ascii="Times New Roman" w:hAnsi="Times New Roman" w:cs="Times New Roman"/>
          <w:sz w:val="24"/>
          <w:szCs w:val="24"/>
        </w:rPr>
        <w:t xml:space="preserve"> egalitarian theories</w:t>
      </w:r>
      <w:r w:rsidR="0009671F">
        <w:rPr>
          <w:rFonts w:ascii="Times New Roman" w:hAnsi="Times New Roman" w:cs="Times New Roman"/>
          <w:sz w:val="24"/>
          <w:szCs w:val="24"/>
        </w:rPr>
        <w:t xml:space="preserve"> </w:t>
      </w:r>
      <w:r w:rsidR="0009671F" w:rsidRPr="0009671F">
        <w:rPr>
          <w:rFonts w:ascii="Times New Roman" w:hAnsi="Times New Roman" w:cs="Times New Roman"/>
          <w:i/>
          <w:sz w:val="24"/>
          <w:szCs w:val="24"/>
        </w:rPr>
        <w:t>as</w:t>
      </w:r>
      <w:r w:rsidR="0009671F">
        <w:rPr>
          <w:rFonts w:ascii="Times New Roman" w:hAnsi="Times New Roman" w:cs="Times New Roman"/>
          <w:sz w:val="24"/>
          <w:szCs w:val="24"/>
        </w:rPr>
        <w:t xml:space="preserve"> theories of global justice</w:t>
      </w:r>
      <w:r w:rsidR="003735A3">
        <w:rPr>
          <w:rFonts w:ascii="Times New Roman" w:hAnsi="Times New Roman" w:cs="Times New Roman"/>
          <w:sz w:val="24"/>
          <w:szCs w:val="24"/>
        </w:rPr>
        <w:t xml:space="preserve">. </w:t>
      </w:r>
      <w:r w:rsidR="00CB67A1">
        <w:rPr>
          <w:rFonts w:ascii="Times New Roman" w:hAnsi="Times New Roman" w:cs="Times New Roman"/>
          <w:sz w:val="24"/>
          <w:szCs w:val="24"/>
        </w:rPr>
        <w:t>A</w:t>
      </w:r>
      <w:r w:rsidR="0086776D">
        <w:rPr>
          <w:rFonts w:ascii="Times New Roman" w:hAnsi="Times New Roman" w:cs="Times New Roman"/>
          <w:sz w:val="24"/>
          <w:szCs w:val="24"/>
        </w:rPr>
        <w:t>s he puts it</w:t>
      </w:r>
      <w:r w:rsidR="003735A3">
        <w:rPr>
          <w:rFonts w:ascii="Times New Roman" w:hAnsi="Times New Roman" w:cs="Times New Roman"/>
          <w:sz w:val="24"/>
          <w:szCs w:val="24"/>
        </w:rPr>
        <w:t xml:space="preserve">, </w:t>
      </w:r>
      <w:r w:rsidR="00E06F40" w:rsidRPr="00E06F40">
        <w:rPr>
          <w:rFonts w:ascii="Times New Roman" w:hAnsi="Times New Roman" w:cs="Times New Roman"/>
          <w:sz w:val="24"/>
          <w:szCs w:val="24"/>
        </w:rPr>
        <w:t xml:space="preserve">‘The institutional stance entails that equality among societies is not, on balance, a </w:t>
      </w:r>
      <w:r w:rsidR="003735A3">
        <w:rPr>
          <w:rFonts w:ascii="Times New Roman" w:hAnsi="Times New Roman" w:cs="Times New Roman"/>
          <w:sz w:val="24"/>
          <w:szCs w:val="24"/>
        </w:rPr>
        <w:t>goal that we should bring about</w:t>
      </w:r>
      <w:r w:rsidR="00E06F40" w:rsidRPr="00E06F40">
        <w:rPr>
          <w:rFonts w:ascii="Times New Roman" w:hAnsi="Times New Roman" w:cs="Times New Roman"/>
          <w:sz w:val="24"/>
          <w:szCs w:val="24"/>
        </w:rPr>
        <w:t>’</w:t>
      </w:r>
      <w:r w:rsidR="00234B04">
        <w:rPr>
          <w:rFonts w:ascii="Times New Roman" w:hAnsi="Times New Roman" w:cs="Times New Roman"/>
          <w:sz w:val="24"/>
          <w:szCs w:val="24"/>
        </w:rPr>
        <w:t xml:space="preserve"> (</w:t>
      </w:r>
      <w:proofErr w:type="spellStart"/>
      <w:r w:rsidR="00234B04">
        <w:rPr>
          <w:rFonts w:ascii="Times New Roman" w:hAnsi="Times New Roman" w:cs="Times New Roman"/>
          <w:sz w:val="24"/>
          <w:szCs w:val="24"/>
        </w:rPr>
        <w:t>Risse</w:t>
      </w:r>
      <w:proofErr w:type="spellEnd"/>
      <w:r w:rsidR="00234B04">
        <w:rPr>
          <w:rFonts w:ascii="Times New Roman" w:hAnsi="Times New Roman" w:cs="Times New Roman"/>
          <w:sz w:val="24"/>
          <w:szCs w:val="24"/>
        </w:rPr>
        <w:t xml:space="preserve"> 2005b: 92).</w:t>
      </w:r>
      <w:r w:rsidR="0055454E">
        <w:rPr>
          <w:rFonts w:ascii="Times New Roman" w:hAnsi="Times New Roman" w:cs="Times New Roman"/>
          <w:sz w:val="24"/>
          <w:szCs w:val="24"/>
        </w:rPr>
        <w:t xml:space="preserve"> The same apparently cannot be said, however, for theories – like </w:t>
      </w:r>
      <w:proofErr w:type="spellStart"/>
      <w:r w:rsidR="0055454E">
        <w:rPr>
          <w:rFonts w:ascii="Times New Roman" w:hAnsi="Times New Roman" w:cs="Times New Roman"/>
          <w:sz w:val="24"/>
          <w:szCs w:val="24"/>
        </w:rPr>
        <w:t>Risse’s</w:t>
      </w:r>
      <w:proofErr w:type="spellEnd"/>
      <w:r w:rsidR="0055454E">
        <w:rPr>
          <w:rFonts w:ascii="Times New Roman" w:hAnsi="Times New Roman" w:cs="Times New Roman"/>
          <w:sz w:val="24"/>
          <w:szCs w:val="24"/>
        </w:rPr>
        <w:t xml:space="preserve"> – which call for the reduction of severe poverty globally.</w:t>
      </w:r>
      <w:r w:rsidR="001F6562">
        <w:rPr>
          <w:rStyle w:val="EndnoteReference"/>
          <w:rFonts w:ascii="Times New Roman" w:hAnsi="Times New Roman" w:cs="Times New Roman"/>
          <w:sz w:val="24"/>
          <w:szCs w:val="24"/>
        </w:rPr>
        <w:endnoteReference w:id="1"/>
      </w:r>
      <w:r w:rsidR="001F6562">
        <w:rPr>
          <w:rFonts w:ascii="Times New Roman" w:hAnsi="Times New Roman" w:cs="Times New Roman"/>
          <w:sz w:val="24"/>
          <w:szCs w:val="24"/>
        </w:rPr>
        <w:t xml:space="preserve">   </w:t>
      </w:r>
    </w:p>
    <w:p w14:paraId="10D63BBF" w14:textId="5951BE5A" w:rsidR="001F6562"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conclusion is too strong, however. Although advocates of greater global equality have often turned to proposals for redistribution, they have also often argued that the wealth and poverty of individual societies will plausibly be affected by international trade rules and practices; by rules governing access to medicines and technology, or regulating intellectual property rights in, for instance, plants or seeds; and by rules governing the primary appropriation of natural resources such as the global atmospheric capacity, or minerals and petrochemicals outside of national borders. But if our collective decisions on each of these further issues could also have a significant impact upon the wealth and poverty of societies, then even if redistributive proposals failed, opportunities to mitigate inequality would remain in play which did not boil down to improving the quality of domestic institutions. The advocacy of greater equality does not, therefore, stand or fall on the possibility of redistribution.</w:t>
      </w:r>
    </w:p>
    <w:p w14:paraId="5ECD0F17" w14:textId="0508F481" w:rsidR="001F6562" w:rsidRPr="003735A3"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 profoundly, any claim that the failure of redistributive schemes would impugn particular </w:t>
      </w:r>
      <w:r w:rsidRPr="00591ED1">
        <w:rPr>
          <w:rFonts w:ascii="Times New Roman" w:hAnsi="Times New Roman" w:cs="Times New Roman"/>
          <w:i/>
          <w:sz w:val="24"/>
          <w:szCs w:val="24"/>
        </w:rPr>
        <w:t>principles</w:t>
      </w:r>
      <w:r>
        <w:rPr>
          <w:rFonts w:ascii="Times New Roman" w:hAnsi="Times New Roman" w:cs="Times New Roman"/>
          <w:sz w:val="24"/>
          <w:szCs w:val="24"/>
        </w:rPr>
        <w:t xml:space="preserve"> of global justice smacks of a category mistake. </w:t>
      </w:r>
      <w:r w:rsidRPr="003735A3">
        <w:rPr>
          <w:rFonts w:ascii="Times New Roman" w:hAnsi="Times New Roman" w:cs="Times New Roman"/>
          <w:sz w:val="24"/>
          <w:szCs w:val="24"/>
        </w:rPr>
        <w:t>If a theorist was committed, say, to the principle that ‘everyone should have equal access to well</w:t>
      </w:r>
      <w:r>
        <w:rPr>
          <w:rFonts w:ascii="Times New Roman" w:hAnsi="Times New Roman" w:cs="Times New Roman"/>
          <w:sz w:val="24"/>
          <w:szCs w:val="24"/>
        </w:rPr>
        <w:t>-</w:t>
      </w:r>
      <w:r w:rsidRPr="003735A3">
        <w:rPr>
          <w:rFonts w:ascii="Times New Roman" w:hAnsi="Times New Roman" w:cs="Times New Roman"/>
          <w:sz w:val="24"/>
          <w:szCs w:val="24"/>
        </w:rPr>
        <w:t>being,’ or that ‘no-one’s life should go worse because of factors outside of their</w:t>
      </w:r>
      <w:r>
        <w:rPr>
          <w:rFonts w:ascii="Times New Roman" w:hAnsi="Times New Roman" w:cs="Times New Roman"/>
          <w:sz w:val="24"/>
          <w:szCs w:val="24"/>
        </w:rPr>
        <w:t xml:space="preserve"> control,’ it is not obvious why</w:t>
      </w:r>
      <w:r w:rsidRPr="003735A3">
        <w:rPr>
          <w:rFonts w:ascii="Times New Roman" w:hAnsi="Times New Roman" w:cs="Times New Roman"/>
          <w:sz w:val="24"/>
          <w:szCs w:val="24"/>
        </w:rPr>
        <w:t xml:space="preserve"> facts about how development </w:t>
      </w:r>
      <w:r>
        <w:rPr>
          <w:rFonts w:ascii="Times New Roman" w:hAnsi="Times New Roman" w:cs="Times New Roman"/>
          <w:sz w:val="24"/>
          <w:szCs w:val="24"/>
        </w:rPr>
        <w:t xml:space="preserve">typically </w:t>
      </w:r>
      <w:r w:rsidRPr="003735A3">
        <w:rPr>
          <w:rFonts w:ascii="Times New Roman" w:hAnsi="Times New Roman" w:cs="Times New Roman"/>
          <w:sz w:val="24"/>
          <w:szCs w:val="24"/>
        </w:rPr>
        <w:t>occurs</w:t>
      </w:r>
      <w:r>
        <w:rPr>
          <w:rFonts w:ascii="Times New Roman" w:hAnsi="Times New Roman" w:cs="Times New Roman"/>
          <w:sz w:val="24"/>
          <w:szCs w:val="24"/>
        </w:rPr>
        <w:t>, or about how inequalities can be ameliorated, sh</w:t>
      </w:r>
      <w:r w:rsidRPr="003735A3">
        <w:rPr>
          <w:rFonts w:ascii="Times New Roman" w:hAnsi="Times New Roman" w:cs="Times New Roman"/>
          <w:sz w:val="24"/>
          <w:szCs w:val="24"/>
        </w:rPr>
        <w:t>ould undermine</w:t>
      </w:r>
      <w:r>
        <w:rPr>
          <w:rFonts w:ascii="Times New Roman" w:hAnsi="Times New Roman" w:cs="Times New Roman"/>
          <w:sz w:val="24"/>
          <w:szCs w:val="24"/>
        </w:rPr>
        <w:t xml:space="preserve"> her</w:t>
      </w:r>
      <w:r w:rsidRPr="003735A3">
        <w:rPr>
          <w:rFonts w:ascii="Times New Roman" w:hAnsi="Times New Roman" w:cs="Times New Roman"/>
          <w:sz w:val="24"/>
          <w:szCs w:val="24"/>
        </w:rPr>
        <w:t xml:space="preserve"> belief i</w:t>
      </w:r>
      <w:r>
        <w:rPr>
          <w:rFonts w:ascii="Times New Roman" w:hAnsi="Times New Roman" w:cs="Times New Roman"/>
          <w:sz w:val="24"/>
          <w:szCs w:val="24"/>
        </w:rPr>
        <w:t xml:space="preserve">n that principle as such. If our philosophical critics are right, it may turn out that she was </w:t>
      </w:r>
      <w:r w:rsidRPr="003735A3">
        <w:rPr>
          <w:rFonts w:ascii="Times New Roman" w:hAnsi="Times New Roman" w:cs="Times New Roman"/>
          <w:sz w:val="24"/>
          <w:szCs w:val="24"/>
        </w:rPr>
        <w:t xml:space="preserve">mistaken about the best means of </w:t>
      </w:r>
      <w:r>
        <w:rPr>
          <w:rFonts w:ascii="Times New Roman" w:hAnsi="Times New Roman" w:cs="Times New Roman"/>
          <w:sz w:val="24"/>
          <w:szCs w:val="24"/>
        </w:rPr>
        <w:t>bringing her ideal</w:t>
      </w:r>
      <w:r w:rsidRPr="003735A3">
        <w:rPr>
          <w:rFonts w:ascii="Times New Roman" w:hAnsi="Times New Roman" w:cs="Times New Roman"/>
          <w:sz w:val="24"/>
          <w:szCs w:val="24"/>
        </w:rPr>
        <w:t xml:space="preserve"> closer to fruition.</w:t>
      </w:r>
      <w:r>
        <w:rPr>
          <w:rFonts w:ascii="Times New Roman" w:hAnsi="Times New Roman" w:cs="Times New Roman"/>
          <w:sz w:val="24"/>
          <w:szCs w:val="24"/>
        </w:rPr>
        <w:t xml:space="preserve"> But it is not clear how such findings could undermine the ideal to which she was committed.</w:t>
      </w:r>
      <w:r>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Advocates of </w:t>
      </w:r>
      <w:proofErr w:type="spellStart"/>
      <w:r>
        <w:rPr>
          <w:rFonts w:ascii="Times New Roman" w:hAnsi="Times New Roman" w:cs="Times New Roman"/>
          <w:sz w:val="24"/>
          <w:szCs w:val="24"/>
        </w:rPr>
        <w:t>sufficientarian</w:t>
      </w:r>
      <w:proofErr w:type="spellEnd"/>
      <w:r>
        <w:rPr>
          <w:rFonts w:ascii="Times New Roman" w:hAnsi="Times New Roman" w:cs="Times New Roman"/>
          <w:sz w:val="24"/>
          <w:szCs w:val="24"/>
        </w:rPr>
        <w:t xml:space="preserve"> views on global justice could (and presumably must) make similar responses: their normative views stand or fall on the claim that poverty is unjust, and not on the claim that poverty is easily remediable, or remediable by way of the particular policies they have most often endorsed. </w:t>
      </w:r>
      <w:r w:rsidRPr="003735A3">
        <w:rPr>
          <w:rFonts w:ascii="Times New Roman" w:hAnsi="Times New Roman" w:cs="Times New Roman"/>
          <w:sz w:val="24"/>
          <w:szCs w:val="24"/>
        </w:rPr>
        <w:t xml:space="preserve"> </w:t>
      </w:r>
    </w:p>
    <w:p w14:paraId="6C33B056" w14:textId="5588B3EC" w:rsidR="001F6562" w:rsidRDefault="001F6562" w:rsidP="003E50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claim that the domestic institutional thesis – if true – requires us to eschew egalitarian theories of global justice ought to be rejected, therefore. But the thesis might still place pressure on such theories’ claim to be </w:t>
      </w:r>
      <w:r w:rsidRPr="00BD54AB">
        <w:rPr>
          <w:rFonts w:ascii="Times New Roman" w:hAnsi="Times New Roman" w:cs="Times New Roman"/>
          <w:sz w:val="24"/>
          <w:szCs w:val="24"/>
        </w:rPr>
        <w:t>action-guiding</w:t>
      </w:r>
      <w:r>
        <w:rPr>
          <w:rFonts w:ascii="Times New Roman" w:hAnsi="Times New Roman" w:cs="Times New Roman"/>
          <w:sz w:val="24"/>
          <w:szCs w:val="24"/>
        </w:rPr>
        <w:t xml:space="preserve">. Even if egalitarianism were in some sense ‘true,’ for instance, it would cease to give rise to distributive </w:t>
      </w:r>
      <w:r w:rsidRPr="00F41275">
        <w:rPr>
          <w:rFonts w:ascii="Times New Roman" w:hAnsi="Times New Roman" w:cs="Times New Roman"/>
          <w:i/>
          <w:sz w:val="24"/>
          <w:szCs w:val="24"/>
        </w:rPr>
        <w:t>duties</w:t>
      </w:r>
      <w:r>
        <w:rPr>
          <w:rFonts w:ascii="Times New Roman" w:hAnsi="Times New Roman" w:cs="Times New Roman"/>
          <w:sz w:val="24"/>
          <w:szCs w:val="24"/>
        </w:rPr>
        <w:t xml:space="preserve"> if there were </w:t>
      </w:r>
      <w:proofErr w:type="gramStart"/>
      <w:r>
        <w:rPr>
          <w:rFonts w:ascii="Times New Roman" w:hAnsi="Times New Roman" w:cs="Times New Roman"/>
          <w:sz w:val="24"/>
          <w:szCs w:val="24"/>
        </w:rPr>
        <w:t>nothing</w:t>
      </w:r>
      <w:proofErr w:type="gramEnd"/>
      <w:r>
        <w:rPr>
          <w:rFonts w:ascii="Times New Roman" w:hAnsi="Times New Roman" w:cs="Times New Roman"/>
          <w:sz w:val="24"/>
          <w:szCs w:val="24"/>
        </w:rPr>
        <w:t xml:space="preserve"> we could do to reduce global inequalities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2005b). I have already provided one reason for scepticism about this response: principles of global justice can be action-guiding even assuming the failure of redistributive policies, provided only that at least </w:t>
      </w:r>
      <w:r w:rsidRPr="00F41275">
        <w:rPr>
          <w:rFonts w:ascii="Times New Roman" w:hAnsi="Times New Roman" w:cs="Times New Roman"/>
          <w:i/>
          <w:sz w:val="24"/>
          <w:szCs w:val="24"/>
        </w:rPr>
        <w:t>some</w:t>
      </w:r>
      <w:r>
        <w:rPr>
          <w:rFonts w:ascii="Times New Roman" w:hAnsi="Times New Roman" w:cs="Times New Roman"/>
          <w:sz w:val="24"/>
          <w:szCs w:val="24"/>
        </w:rPr>
        <w:t xml:space="preserve"> of the rules and practices which govern the global economy have an appreciable impact on patterns of prosperity, and assuming that they are under human control (as they appear to be). Nevertheless, </w:t>
      </w:r>
      <w:r w:rsidRPr="003735A3">
        <w:rPr>
          <w:rFonts w:ascii="Times New Roman" w:hAnsi="Times New Roman" w:cs="Times New Roman"/>
          <w:sz w:val="24"/>
          <w:szCs w:val="24"/>
        </w:rPr>
        <w:t>it would be a significant con</w:t>
      </w:r>
      <w:r>
        <w:rPr>
          <w:rFonts w:ascii="Times New Roman" w:hAnsi="Times New Roman" w:cs="Times New Roman"/>
          <w:sz w:val="24"/>
          <w:szCs w:val="24"/>
        </w:rPr>
        <w:t xml:space="preserve">clusion even if it were </w:t>
      </w:r>
      <w:r w:rsidRPr="003E5098">
        <w:rPr>
          <w:rFonts w:ascii="Times New Roman" w:hAnsi="Times New Roman" w:cs="Times New Roman"/>
          <w:i/>
          <w:sz w:val="24"/>
          <w:szCs w:val="24"/>
        </w:rPr>
        <w:t>only</w:t>
      </w:r>
      <w:r w:rsidRPr="003735A3">
        <w:rPr>
          <w:rFonts w:ascii="Times New Roman" w:hAnsi="Times New Roman" w:cs="Times New Roman"/>
          <w:sz w:val="24"/>
          <w:szCs w:val="24"/>
        </w:rPr>
        <w:t xml:space="preserve"> true that </w:t>
      </w:r>
      <w:r>
        <w:rPr>
          <w:rFonts w:ascii="Times New Roman" w:hAnsi="Times New Roman" w:cs="Times New Roman"/>
          <w:sz w:val="24"/>
          <w:szCs w:val="24"/>
        </w:rPr>
        <w:t>advocates of greater global justice should repudiate policies aimed at directly shifting material resources across borders</w:t>
      </w:r>
      <w:r w:rsidRPr="003735A3">
        <w:rPr>
          <w:rFonts w:ascii="Times New Roman" w:hAnsi="Times New Roman" w:cs="Times New Roman"/>
          <w:sz w:val="24"/>
          <w:szCs w:val="24"/>
        </w:rPr>
        <w:t xml:space="preserve">. </w:t>
      </w:r>
      <w:r>
        <w:rPr>
          <w:rFonts w:ascii="Times New Roman" w:hAnsi="Times New Roman" w:cs="Times New Roman"/>
          <w:sz w:val="24"/>
          <w:szCs w:val="24"/>
        </w:rPr>
        <w:t xml:space="preserve">That is the claim that I will assess, and reject, in this paper. </w:t>
      </w:r>
    </w:p>
    <w:p w14:paraId="716B2D90" w14:textId="77777777" w:rsidR="001F6562" w:rsidRDefault="001F6562" w:rsidP="00137CE8">
      <w:pPr>
        <w:spacing w:after="0" w:line="480" w:lineRule="auto"/>
        <w:jc w:val="both"/>
        <w:rPr>
          <w:rFonts w:ascii="Times New Roman" w:hAnsi="Times New Roman" w:cs="Times New Roman"/>
          <w:b/>
          <w:sz w:val="24"/>
          <w:szCs w:val="24"/>
        </w:rPr>
      </w:pPr>
    </w:p>
    <w:p w14:paraId="52FFED5E" w14:textId="23BE0397" w:rsidR="001F6562" w:rsidRDefault="001F6562" w:rsidP="00137C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Growth and Global Justice</w:t>
      </w:r>
    </w:p>
    <w:p w14:paraId="71C9D61D" w14:textId="77777777" w:rsidR="001F6562" w:rsidRDefault="001F6562" w:rsidP="00137CE8">
      <w:pPr>
        <w:spacing w:after="0" w:line="480" w:lineRule="auto"/>
        <w:jc w:val="both"/>
        <w:rPr>
          <w:rFonts w:ascii="Times New Roman" w:hAnsi="Times New Roman" w:cs="Times New Roman"/>
          <w:sz w:val="24"/>
          <w:szCs w:val="24"/>
        </w:rPr>
      </w:pPr>
    </w:p>
    <w:p w14:paraId="46FBAC16" w14:textId="63E2D202" w:rsidR="001F6562" w:rsidRDefault="001F6562" w:rsidP="00137C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another important way in which the challenge of the philosophical critics needs to be cut down to size. In order to see how, we need to reflect upon the normative salience of economic growth. Our philosophical critics are claiming that redistributive proposals are superfluous insofar as they will likely fail to generate economic growth in poor countries, and hence ameliorate poverty or inequality. Likewise, our concern with resource endowments is undermined if such endowments fail to correlate with growth. The nature of economic growth is not always well defined here, but in principle it might be measured in terms of year-on-year increases in average national income per capita, for instance. </w:t>
      </w:r>
    </w:p>
    <w:p w14:paraId="768BB6E1" w14:textId="57CF3DFC" w:rsidR="001F6562" w:rsidRDefault="001F6562" w:rsidP="003E50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insofar as the critics’ argument supposes that only economic growth matters, from the point of view of justice, it stands on disreputable ground. For one thing, the pursuit of economic growth might fail to deliver on what really matters for justice. Indeed the apparent focus of our philosophical critics on the overall growth of economies is puzzling, insofar as prominent theories of global justice are in the main ‘cosmopolitan,’ and hold that what matters from the moral point of view is the prospects of </w:t>
      </w:r>
      <w:r w:rsidRPr="00930265">
        <w:rPr>
          <w:rFonts w:ascii="Times New Roman" w:hAnsi="Times New Roman" w:cs="Times New Roman"/>
          <w:i/>
          <w:sz w:val="24"/>
          <w:szCs w:val="24"/>
        </w:rPr>
        <w:t>individuals</w:t>
      </w:r>
      <w:r>
        <w:rPr>
          <w:rFonts w:ascii="Times New Roman" w:hAnsi="Times New Roman" w:cs="Times New Roman"/>
          <w:sz w:val="24"/>
          <w:szCs w:val="24"/>
        </w:rPr>
        <w:t xml:space="preserve">, rather than the performance of </w:t>
      </w:r>
      <w:proofErr w:type="spellStart"/>
      <w:r>
        <w:rPr>
          <w:rFonts w:ascii="Times New Roman" w:hAnsi="Times New Roman" w:cs="Times New Roman"/>
          <w:sz w:val="24"/>
          <w:szCs w:val="24"/>
        </w:rPr>
        <w:t>collectivities</w:t>
      </w:r>
      <w:proofErr w:type="spellEnd"/>
      <w:r>
        <w:rPr>
          <w:rFonts w:ascii="Times New Roman" w:hAnsi="Times New Roman" w:cs="Times New Roman"/>
          <w:sz w:val="24"/>
          <w:szCs w:val="24"/>
        </w:rPr>
        <w:t xml:space="preserve"> such as states or societies per se. As development politics has amply shown, there is no tight connection between headline growth figures and individual well-being. Decades of advocacy for ‘pro-poor’ or ‘inclusive growth’ policies to be adopted by international financial institutions is founded precisely on widespread concern that the fruits of growth frequently accrue to the haves rather than to the have-nots (K. Sen 2014). If so, it is not obvious why growth in and of itself should be our priority.</w:t>
      </w:r>
    </w:p>
    <w:p w14:paraId="421BC3F8" w14:textId="730DE52E" w:rsidR="001F6562" w:rsidRDefault="001F6562" w:rsidP="003E50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policies might produce worthwhile outcomes even if they do not generate economic growth (conceived for instance in terms of increases in average individual income). A policy which led to advances in the position of the worst-off in a particular country, at the expense of the better-off in the same country, might be valuable from the point of view of justice even if its impact on growth was neutral – or even, perhaps, if its impact on growth was somewhat negative. For views which focus either on the alleviation of poverty or of inequality, this shift in the distribution of well-being looks like a positive outcome which would be missed by a view focusing exclusively on headline growth figures. An exclusive focus on average income growth will often be myopic, therefore. Such an approach would be avoided if we were prepared to embrace a broader notion of development under which income growth plays a subordinate or facilitating role (A. Sen </w:t>
      </w:r>
      <w:r w:rsidRPr="00F3181A">
        <w:rPr>
          <w:rFonts w:ascii="Times New Roman" w:hAnsi="Times New Roman" w:cs="Times New Roman"/>
          <w:sz w:val="24"/>
          <w:szCs w:val="24"/>
        </w:rPr>
        <w:t>2001</w:t>
      </w:r>
      <w:r>
        <w:rPr>
          <w:rFonts w:ascii="Times New Roman" w:hAnsi="Times New Roman" w:cs="Times New Roman"/>
          <w:sz w:val="24"/>
          <w:szCs w:val="24"/>
        </w:rPr>
        <w:t xml:space="preserve">). Recognising that development is a multi-faceted category allows us to see that a policy might be valuable even if it had </w:t>
      </w:r>
      <w:r w:rsidRPr="00D87F42">
        <w:rPr>
          <w:rFonts w:ascii="Times New Roman" w:hAnsi="Times New Roman" w:cs="Times New Roman"/>
          <w:sz w:val="24"/>
          <w:szCs w:val="24"/>
        </w:rPr>
        <w:t>no</w:t>
      </w:r>
      <w:r>
        <w:rPr>
          <w:rFonts w:ascii="Times New Roman" w:hAnsi="Times New Roman" w:cs="Times New Roman"/>
          <w:sz w:val="24"/>
          <w:szCs w:val="24"/>
        </w:rPr>
        <w:t xml:space="preserve"> impact on </w:t>
      </w:r>
      <w:r w:rsidRPr="00027CE9">
        <w:rPr>
          <w:rFonts w:ascii="Times New Roman" w:hAnsi="Times New Roman" w:cs="Times New Roman"/>
          <w:i/>
          <w:sz w:val="24"/>
          <w:szCs w:val="24"/>
        </w:rPr>
        <w:t>anyone’s</w:t>
      </w:r>
      <w:r>
        <w:rPr>
          <w:rFonts w:ascii="Times New Roman" w:hAnsi="Times New Roman" w:cs="Times New Roman"/>
          <w:sz w:val="24"/>
          <w:szCs w:val="24"/>
        </w:rPr>
        <w:t xml:space="preserve"> income. As I will suggest later, cross-border transfers directly into the hands of poor individuals might grant those individuals greater economic independence and security, and increase their bargaining power vis-à-vis their governments, even if they trigger a proportionate reduction in government social spending which leaves them in the same position in income terms. A focus on growth conventionally understood, however, will not capture these positive effects.</w:t>
      </w:r>
    </w:p>
    <w:p w14:paraId="5FD57A71" w14:textId="672CD630" w:rsidR="001F6562" w:rsidRPr="00F3444D" w:rsidRDefault="001F6562" w:rsidP="003E509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consequence, an empirical view which focuses on the determinants of headline growth figures appears ill-placed to capture everything that matters from the point of view of justice. A normative argument which leans on that empirical view in order to impugn redistributive proposals for their ineffectiveness therefore stands prone to delivering false negatives. Growth will often matter if what we care about is the mitigation of poverty and inequality, and for that reason it is worth assessing what the domestic institutional thesis actually establishes. But even if the thesis is correct, this would not be sufficient to determine that transfers achieve no good end. </w:t>
      </w:r>
    </w:p>
    <w:p w14:paraId="5420536B" w14:textId="2020F2AB" w:rsidR="001F6562" w:rsidRDefault="001F6562" w:rsidP="00137CE8">
      <w:pPr>
        <w:spacing w:after="0" w:line="480" w:lineRule="auto"/>
        <w:rPr>
          <w:rFonts w:ascii="Times New Roman" w:hAnsi="Times New Roman" w:cs="Times New Roman"/>
          <w:b/>
          <w:sz w:val="24"/>
          <w:szCs w:val="24"/>
        </w:rPr>
      </w:pPr>
    </w:p>
    <w:p w14:paraId="2B0A5F17" w14:textId="77777777" w:rsidR="001F6562" w:rsidRPr="003735A3" w:rsidRDefault="001F6562" w:rsidP="00137CE8">
      <w:pPr>
        <w:spacing w:after="0" w:line="480" w:lineRule="auto"/>
        <w:rPr>
          <w:rFonts w:ascii="Times New Roman" w:hAnsi="Times New Roman" w:cs="Times New Roman"/>
          <w:b/>
          <w:sz w:val="24"/>
          <w:szCs w:val="24"/>
        </w:rPr>
      </w:pPr>
    </w:p>
    <w:p w14:paraId="1BC718DF" w14:textId="44B76D4C" w:rsidR="001F6562" w:rsidRPr="00BE433A" w:rsidRDefault="001F6562" w:rsidP="00BE433A">
      <w:pPr>
        <w:spacing w:after="0" w:line="480" w:lineRule="auto"/>
        <w:rPr>
          <w:rFonts w:ascii="Times New Roman" w:hAnsi="Times New Roman" w:cs="Times New Roman"/>
          <w:b/>
          <w:sz w:val="24"/>
          <w:szCs w:val="24"/>
        </w:rPr>
      </w:pPr>
      <w:r>
        <w:rPr>
          <w:rFonts w:ascii="Times New Roman" w:hAnsi="Times New Roman" w:cs="Times New Roman"/>
          <w:b/>
          <w:sz w:val="24"/>
          <w:szCs w:val="24"/>
        </w:rPr>
        <w:t>INDIFFERENCE AND REDUNDANCY</w:t>
      </w:r>
    </w:p>
    <w:p w14:paraId="7F749AB8" w14:textId="77777777" w:rsidR="001F6562" w:rsidRDefault="001F6562" w:rsidP="00137CE8">
      <w:pPr>
        <w:spacing w:after="0" w:line="480" w:lineRule="auto"/>
        <w:jc w:val="both"/>
        <w:rPr>
          <w:rFonts w:ascii="Times New Roman" w:hAnsi="Times New Roman" w:cs="Times New Roman"/>
          <w:sz w:val="24"/>
          <w:szCs w:val="24"/>
        </w:rPr>
      </w:pPr>
    </w:p>
    <w:p w14:paraId="463815D4" w14:textId="51C128DC" w:rsidR="001F6562" w:rsidRDefault="001F6562" w:rsidP="00BE43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section I will sharpen the challenge by distinguishing two normative conclusions which the philosophical critics claim follow from the endorsement of the domestic institutional thesis. The remaining sections of the paper are dedicated to refuting these conclusions. </w:t>
      </w:r>
    </w:p>
    <w:p w14:paraId="653C47E0" w14:textId="61305447" w:rsidR="001F6562" w:rsidRPr="005D6E7C" w:rsidRDefault="001F6562" w:rsidP="005829D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I noted at the outset,</w:t>
      </w:r>
      <w:r w:rsidRPr="005D6E7C">
        <w:rPr>
          <w:rFonts w:ascii="Times New Roman" w:hAnsi="Times New Roman" w:cs="Times New Roman"/>
          <w:sz w:val="24"/>
          <w:szCs w:val="24"/>
        </w:rPr>
        <w:t xml:space="preserve"> </w:t>
      </w:r>
      <w:r>
        <w:rPr>
          <w:rFonts w:ascii="Times New Roman" w:hAnsi="Times New Roman" w:cs="Times New Roman"/>
          <w:sz w:val="24"/>
          <w:szCs w:val="24"/>
        </w:rPr>
        <w:t>many t</w:t>
      </w:r>
      <w:r w:rsidRPr="005D6E7C">
        <w:rPr>
          <w:rFonts w:ascii="Times New Roman" w:hAnsi="Times New Roman" w:cs="Times New Roman"/>
          <w:sz w:val="24"/>
          <w:szCs w:val="24"/>
        </w:rPr>
        <w:t>heoris</w:t>
      </w:r>
      <w:r>
        <w:rPr>
          <w:rFonts w:ascii="Times New Roman" w:hAnsi="Times New Roman" w:cs="Times New Roman"/>
          <w:sz w:val="24"/>
          <w:szCs w:val="24"/>
        </w:rPr>
        <w:t xml:space="preserve">ts of global justice have </w:t>
      </w:r>
      <w:r w:rsidRPr="005D6E7C">
        <w:rPr>
          <w:rFonts w:ascii="Times New Roman" w:hAnsi="Times New Roman" w:cs="Times New Roman"/>
          <w:sz w:val="24"/>
          <w:szCs w:val="24"/>
        </w:rPr>
        <w:t>called for the redistribution of n</w:t>
      </w:r>
      <w:r>
        <w:rPr>
          <w:rFonts w:ascii="Times New Roman" w:hAnsi="Times New Roman" w:cs="Times New Roman"/>
          <w:sz w:val="24"/>
          <w:szCs w:val="24"/>
        </w:rPr>
        <w:t>atural resources – or, to be more precise</w:t>
      </w:r>
      <w:r w:rsidRPr="005D6E7C">
        <w:rPr>
          <w:rFonts w:ascii="Times New Roman" w:hAnsi="Times New Roman" w:cs="Times New Roman"/>
          <w:sz w:val="24"/>
          <w:szCs w:val="24"/>
        </w:rPr>
        <w:t xml:space="preserve">, the benefits </w:t>
      </w:r>
      <w:r>
        <w:rPr>
          <w:rFonts w:ascii="Times New Roman" w:hAnsi="Times New Roman" w:cs="Times New Roman"/>
          <w:sz w:val="24"/>
          <w:szCs w:val="24"/>
        </w:rPr>
        <w:t>and burdens flowing from them</w:t>
      </w:r>
      <w:r w:rsidRPr="005D6E7C">
        <w:rPr>
          <w:rFonts w:ascii="Times New Roman" w:hAnsi="Times New Roman" w:cs="Times New Roman"/>
          <w:sz w:val="24"/>
          <w:szCs w:val="24"/>
        </w:rPr>
        <w:t xml:space="preserve"> </w:t>
      </w:r>
      <w:r>
        <w:rPr>
          <w:rFonts w:ascii="Times New Roman" w:hAnsi="Times New Roman" w:cs="Times New Roman"/>
          <w:sz w:val="24"/>
          <w:szCs w:val="24"/>
        </w:rPr>
        <w:t>(</w:t>
      </w:r>
      <w:r w:rsidRPr="005D6E7C">
        <w:rPr>
          <w:rFonts w:ascii="Times New Roman" w:hAnsi="Times New Roman" w:cs="Times New Roman"/>
          <w:sz w:val="24"/>
          <w:szCs w:val="24"/>
        </w:rPr>
        <w:t>such as resource revenues</w:t>
      </w:r>
      <w:r>
        <w:rPr>
          <w:rFonts w:ascii="Times New Roman" w:hAnsi="Times New Roman" w:cs="Times New Roman"/>
          <w:sz w:val="24"/>
          <w:szCs w:val="24"/>
        </w:rPr>
        <w:t>). T</w:t>
      </w:r>
      <w:r w:rsidRPr="005D6E7C">
        <w:rPr>
          <w:rFonts w:ascii="Times New Roman" w:hAnsi="Times New Roman" w:cs="Times New Roman"/>
          <w:sz w:val="24"/>
          <w:szCs w:val="24"/>
        </w:rPr>
        <w:t xml:space="preserve">hey have </w:t>
      </w:r>
      <w:r>
        <w:rPr>
          <w:rFonts w:ascii="Times New Roman" w:hAnsi="Times New Roman" w:cs="Times New Roman"/>
          <w:sz w:val="24"/>
          <w:szCs w:val="24"/>
        </w:rPr>
        <w:t xml:space="preserve">often </w:t>
      </w:r>
      <w:r w:rsidRPr="005D6E7C">
        <w:rPr>
          <w:rFonts w:ascii="Times New Roman" w:hAnsi="Times New Roman" w:cs="Times New Roman"/>
          <w:sz w:val="24"/>
          <w:szCs w:val="24"/>
        </w:rPr>
        <w:t xml:space="preserve">done so on the assumption that resources matter for growth. As </w:t>
      </w:r>
      <w:proofErr w:type="spellStart"/>
      <w:r w:rsidRPr="005D6E7C">
        <w:rPr>
          <w:rFonts w:ascii="Times New Roman" w:hAnsi="Times New Roman" w:cs="Times New Roman"/>
          <w:sz w:val="24"/>
          <w:szCs w:val="24"/>
        </w:rPr>
        <w:t>Beitz</w:t>
      </w:r>
      <w:proofErr w:type="spellEnd"/>
      <w:r w:rsidRPr="005D6E7C">
        <w:rPr>
          <w:rFonts w:ascii="Times New Roman" w:hAnsi="Times New Roman" w:cs="Times New Roman"/>
          <w:sz w:val="24"/>
          <w:szCs w:val="24"/>
        </w:rPr>
        <w:t xml:space="preserve"> put it, d</w:t>
      </w:r>
      <w:r>
        <w:rPr>
          <w:rFonts w:ascii="Times New Roman" w:hAnsi="Times New Roman" w:cs="Times New Roman"/>
          <w:sz w:val="24"/>
          <w:szCs w:val="24"/>
        </w:rPr>
        <w:t>eficits in resource shares can be expected to</w:t>
      </w:r>
      <w:r w:rsidRPr="005D6E7C">
        <w:rPr>
          <w:rFonts w:ascii="Times New Roman" w:hAnsi="Times New Roman" w:cs="Times New Roman"/>
          <w:sz w:val="24"/>
          <w:szCs w:val="24"/>
        </w:rPr>
        <w:t xml:space="preserve"> leave some countries </w:t>
      </w:r>
      <w:r>
        <w:rPr>
          <w:rFonts w:ascii="Times New Roman" w:hAnsi="Times New Roman" w:cs="Times New Roman"/>
          <w:sz w:val="24"/>
          <w:szCs w:val="24"/>
        </w:rPr>
        <w:t xml:space="preserve">‘comparatively, and perhaps </w:t>
      </w:r>
      <w:r w:rsidRPr="005D6E7C">
        <w:rPr>
          <w:rFonts w:ascii="Times New Roman" w:hAnsi="Times New Roman" w:cs="Times New Roman"/>
          <w:sz w:val="24"/>
          <w:szCs w:val="24"/>
        </w:rPr>
        <w:t>fatally</w:t>
      </w:r>
      <w:r>
        <w:rPr>
          <w:rFonts w:ascii="Times New Roman" w:hAnsi="Times New Roman" w:cs="Times New Roman"/>
          <w:sz w:val="24"/>
          <w:szCs w:val="24"/>
        </w:rPr>
        <w:t>,</w:t>
      </w:r>
      <w:r w:rsidRPr="005D6E7C">
        <w:rPr>
          <w:rFonts w:ascii="Times New Roman" w:hAnsi="Times New Roman" w:cs="Times New Roman"/>
          <w:sz w:val="24"/>
          <w:szCs w:val="24"/>
        </w:rPr>
        <w:t xml:space="preserve"> disadvantaged,</w:t>
      </w:r>
      <w:r>
        <w:rPr>
          <w:rFonts w:ascii="Times New Roman" w:hAnsi="Times New Roman" w:cs="Times New Roman"/>
          <w:sz w:val="24"/>
          <w:szCs w:val="24"/>
        </w:rPr>
        <w:t>’</w:t>
      </w:r>
      <w:r w:rsidRPr="005D6E7C">
        <w:rPr>
          <w:rFonts w:ascii="Times New Roman" w:hAnsi="Times New Roman" w:cs="Times New Roman"/>
          <w:sz w:val="24"/>
          <w:szCs w:val="24"/>
        </w:rPr>
        <w:t xml:space="preserve"> whereas resource wealth </w:t>
      </w:r>
      <w:r>
        <w:rPr>
          <w:rFonts w:ascii="Times New Roman" w:hAnsi="Times New Roman" w:cs="Times New Roman"/>
          <w:sz w:val="24"/>
          <w:szCs w:val="24"/>
        </w:rPr>
        <w:t>will provide</w:t>
      </w:r>
      <w:r w:rsidRPr="005D6E7C">
        <w:rPr>
          <w:rFonts w:ascii="Times New Roman" w:hAnsi="Times New Roman" w:cs="Times New Roman"/>
          <w:sz w:val="24"/>
          <w:szCs w:val="24"/>
        </w:rPr>
        <w:t xml:space="preserve"> other countries </w:t>
      </w:r>
      <w:r>
        <w:rPr>
          <w:rFonts w:ascii="Times New Roman" w:hAnsi="Times New Roman" w:cs="Times New Roman"/>
          <w:sz w:val="24"/>
          <w:szCs w:val="24"/>
        </w:rPr>
        <w:t>with an easy path to prosperity (</w:t>
      </w:r>
      <w:proofErr w:type="spellStart"/>
      <w:r>
        <w:rPr>
          <w:rFonts w:ascii="Times New Roman" w:hAnsi="Times New Roman" w:cs="Times New Roman"/>
          <w:sz w:val="24"/>
          <w:szCs w:val="24"/>
        </w:rPr>
        <w:t>Beitz</w:t>
      </w:r>
      <w:proofErr w:type="spellEnd"/>
      <w:r>
        <w:rPr>
          <w:rFonts w:ascii="Times New Roman" w:hAnsi="Times New Roman" w:cs="Times New Roman"/>
          <w:sz w:val="24"/>
          <w:szCs w:val="24"/>
        </w:rPr>
        <w:t xml:space="preserve"> 1979: 139)</w:t>
      </w:r>
      <w:r w:rsidRPr="005D6E7C">
        <w:rPr>
          <w:rFonts w:ascii="Times New Roman" w:hAnsi="Times New Roman" w:cs="Times New Roman"/>
          <w:sz w:val="24"/>
          <w:szCs w:val="24"/>
        </w:rPr>
        <w:t>. If we assume that the distribution of natural resources is morally arbitrary – that it is happenstance from the point of view of any one community</w:t>
      </w:r>
      <w:r>
        <w:rPr>
          <w:rFonts w:ascii="Times New Roman" w:hAnsi="Times New Roman" w:cs="Times New Roman"/>
          <w:sz w:val="24"/>
          <w:szCs w:val="24"/>
        </w:rPr>
        <w:t xml:space="preserve"> whether it ends up with a lot of resources or a little</w:t>
      </w:r>
      <w:r w:rsidRPr="005D6E7C">
        <w:rPr>
          <w:rFonts w:ascii="Times New Roman" w:hAnsi="Times New Roman" w:cs="Times New Roman"/>
          <w:sz w:val="24"/>
          <w:szCs w:val="24"/>
        </w:rPr>
        <w:t xml:space="preserve"> – then the case for some kind of global resource tax </w:t>
      </w:r>
      <w:r>
        <w:rPr>
          <w:rFonts w:ascii="Times New Roman" w:hAnsi="Times New Roman" w:cs="Times New Roman"/>
          <w:sz w:val="24"/>
          <w:szCs w:val="24"/>
        </w:rPr>
        <w:t>appears straightforward (see also Barry 1982)</w:t>
      </w:r>
      <w:r w:rsidRPr="005D6E7C">
        <w:rPr>
          <w:rFonts w:ascii="Times New Roman" w:hAnsi="Times New Roman" w:cs="Times New Roman"/>
          <w:sz w:val="24"/>
          <w:szCs w:val="24"/>
        </w:rPr>
        <w:t>.</w:t>
      </w:r>
    </w:p>
    <w:p w14:paraId="549E3B9C" w14:textId="306202FA" w:rsidR="001F6562" w:rsidRDefault="001F6562" w:rsidP="00137CE8">
      <w:pPr>
        <w:spacing w:after="0" w:line="480" w:lineRule="auto"/>
        <w:ind w:firstLine="720"/>
        <w:jc w:val="both"/>
        <w:rPr>
          <w:rFonts w:ascii="Times New Roman" w:hAnsi="Times New Roman" w:cs="Times New Roman"/>
          <w:sz w:val="24"/>
          <w:szCs w:val="24"/>
        </w:rPr>
      </w:pPr>
      <w:r w:rsidRPr="005D6E7C">
        <w:rPr>
          <w:rFonts w:ascii="Times New Roman" w:hAnsi="Times New Roman" w:cs="Times New Roman"/>
          <w:sz w:val="24"/>
          <w:szCs w:val="24"/>
        </w:rPr>
        <w:t xml:space="preserve">But if </w:t>
      </w:r>
      <w:r>
        <w:rPr>
          <w:rFonts w:ascii="Times New Roman" w:hAnsi="Times New Roman" w:cs="Times New Roman"/>
          <w:sz w:val="24"/>
          <w:szCs w:val="24"/>
        </w:rPr>
        <w:t>the institutional thesis</w:t>
      </w:r>
      <w:r w:rsidRPr="005D6E7C">
        <w:rPr>
          <w:rFonts w:ascii="Times New Roman" w:hAnsi="Times New Roman" w:cs="Times New Roman"/>
          <w:sz w:val="24"/>
          <w:szCs w:val="24"/>
        </w:rPr>
        <w:t xml:space="preserve"> is true, </w:t>
      </w:r>
      <w:r>
        <w:rPr>
          <w:rFonts w:ascii="Times New Roman" w:hAnsi="Times New Roman" w:cs="Times New Roman"/>
          <w:sz w:val="24"/>
          <w:szCs w:val="24"/>
        </w:rPr>
        <w:t xml:space="preserve">two normative conclusions have been thought to follow. The first is what I will call </w:t>
      </w:r>
      <w:r w:rsidRPr="00DA2AC7">
        <w:rPr>
          <w:rFonts w:ascii="Times New Roman" w:hAnsi="Times New Roman" w:cs="Times New Roman"/>
          <w:i/>
          <w:sz w:val="24"/>
          <w:szCs w:val="24"/>
        </w:rPr>
        <w:t>indifference</w:t>
      </w:r>
      <w:r>
        <w:rPr>
          <w:rFonts w:ascii="Times New Roman" w:hAnsi="Times New Roman" w:cs="Times New Roman"/>
          <w:sz w:val="24"/>
          <w:szCs w:val="24"/>
        </w:rPr>
        <w:t xml:space="preserve">. Indifference holds that from the point of view of justice </w:t>
      </w:r>
      <w:r w:rsidRPr="005D6E7C">
        <w:rPr>
          <w:rFonts w:ascii="Times New Roman" w:hAnsi="Times New Roman" w:cs="Times New Roman"/>
          <w:sz w:val="24"/>
          <w:szCs w:val="24"/>
        </w:rPr>
        <w:t xml:space="preserve">there is </w:t>
      </w:r>
      <w:r w:rsidRPr="004E4032">
        <w:rPr>
          <w:rFonts w:ascii="Times New Roman" w:hAnsi="Times New Roman" w:cs="Times New Roman"/>
          <w:sz w:val="24"/>
          <w:szCs w:val="24"/>
        </w:rPr>
        <w:t>no reason</w:t>
      </w:r>
      <w:r w:rsidRPr="005D6E7C">
        <w:rPr>
          <w:rFonts w:ascii="Times New Roman" w:hAnsi="Times New Roman" w:cs="Times New Roman"/>
          <w:sz w:val="24"/>
          <w:szCs w:val="24"/>
        </w:rPr>
        <w:t xml:space="preserve"> to</w:t>
      </w:r>
      <w:r>
        <w:rPr>
          <w:rFonts w:ascii="Times New Roman" w:hAnsi="Times New Roman" w:cs="Times New Roman"/>
          <w:sz w:val="24"/>
          <w:szCs w:val="24"/>
        </w:rPr>
        <w:t xml:space="preserve"> be concerned about ‘geographical’ inequalities, such as unequal distance from the sea, exposure to tropical diseases, or access to natural resources – because these inequalities simply do not convert into disparities in economic growth.</w:t>
      </w:r>
      <w:r>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Most familiarly, it is argued that whilst a temporary redistribution of resources</w:t>
      </w:r>
      <w:r w:rsidRPr="005D6E7C">
        <w:rPr>
          <w:rFonts w:ascii="Times New Roman" w:hAnsi="Times New Roman" w:cs="Times New Roman"/>
          <w:sz w:val="24"/>
          <w:szCs w:val="24"/>
        </w:rPr>
        <w:t xml:space="preserve"> might be in order </w:t>
      </w:r>
      <w:r>
        <w:rPr>
          <w:rFonts w:ascii="Times New Roman" w:hAnsi="Times New Roman" w:cs="Times New Roman"/>
          <w:sz w:val="24"/>
          <w:szCs w:val="24"/>
        </w:rPr>
        <w:t>in cases of natural disasters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2005b),</w:t>
      </w:r>
      <w:r w:rsidRPr="005D6E7C">
        <w:rPr>
          <w:rFonts w:ascii="Times New Roman" w:hAnsi="Times New Roman" w:cs="Times New Roman"/>
          <w:sz w:val="24"/>
          <w:szCs w:val="24"/>
        </w:rPr>
        <w:t xml:space="preserve"> </w:t>
      </w:r>
      <w:r>
        <w:rPr>
          <w:rFonts w:ascii="Times New Roman" w:hAnsi="Times New Roman" w:cs="Times New Roman"/>
          <w:sz w:val="24"/>
          <w:szCs w:val="24"/>
        </w:rPr>
        <w:t>equalizing access to resource wealth is simply not a moral requirement, because there is no significant link between natural resource endowments and</w:t>
      </w:r>
      <w:r w:rsidRPr="005D6E7C">
        <w:rPr>
          <w:rFonts w:ascii="Times New Roman" w:hAnsi="Times New Roman" w:cs="Times New Roman"/>
          <w:sz w:val="24"/>
          <w:szCs w:val="24"/>
        </w:rPr>
        <w:t xml:space="preserve"> </w:t>
      </w:r>
      <w:r>
        <w:rPr>
          <w:rFonts w:ascii="Times New Roman" w:hAnsi="Times New Roman" w:cs="Times New Roman"/>
          <w:sz w:val="24"/>
          <w:szCs w:val="24"/>
        </w:rPr>
        <w:t>national economic growth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2005a, 2005b, </w:t>
      </w:r>
      <w:proofErr w:type="spellStart"/>
      <w:r>
        <w:rPr>
          <w:rFonts w:ascii="Times New Roman" w:hAnsi="Times New Roman" w:cs="Times New Roman"/>
          <w:sz w:val="24"/>
          <w:szCs w:val="24"/>
        </w:rPr>
        <w:t>Nili</w:t>
      </w:r>
      <w:proofErr w:type="spellEnd"/>
      <w:r>
        <w:rPr>
          <w:rFonts w:ascii="Times New Roman" w:hAnsi="Times New Roman" w:cs="Times New Roman"/>
          <w:sz w:val="24"/>
          <w:szCs w:val="24"/>
        </w:rPr>
        <w:t xml:space="preserve"> 2016a, 2016b)</w:t>
      </w:r>
      <w:r w:rsidRPr="005D6E7C">
        <w:rPr>
          <w:rFonts w:ascii="Times New Roman" w:hAnsi="Times New Roman" w:cs="Times New Roman"/>
          <w:sz w:val="24"/>
          <w:szCs w:val="24"/>
        </w:rPr>
        <w:t xml:space="preserve">. </w:t>
      </w:r>
      <w:r>
        <w:rPr>
          <w:rFonts w:ascii="Times New Roman" w:hAnsi="Times New Roman" w:cs="Times New Roman"/>
          <w:sz w:val="24"/>
          <w:szCs w:val="24"/>
        </w:rPr>
        <w:t xml:space="preserve">If domestic institutions (or, as Rawls put it, domestic political culture) determines growth, ‘the arbitrariness of the distribution of natural resources causes no difficulty’ from the point of view of global justice (Rawls 1999: 117). </w:t>
      </w:r>
    </w:p>
    <w:p w14:paraId="1DEA8130" w14:textId="6C2CDB46" w:rsidR="001F6562" w:rsidRPr="005D6E7C"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conclusion is that we have no reason to redistribute material resources to poorer countries, because such redistribution will not help them to develop. Call this </w:t>
      </w:r>
      <w:r w:rsidRPr="00F42A1F">
        <w:rPr>
          <w:rFonts w:ascii="Times New Roman" w:hAnsi="Times New Roman" w:cs="Times New Roman"/>
          <w:i/>
          <w:sz w:val="24"/>
          <w:szCs w:val="24"/>
        </w:rPr>
        <w:t>redundancy</w:t>
      </w:r>
      <w:r>
        <w:rPr>
          <w:rFonts w:ascii="Times New Roman" w:hAnsi="Times New Roman" w:cs="Times New Roman"/>
          <w:sz w:val="24"/>
          <w:szCs w:val="24"/>
        </w:rPr>
        <w:t>. Though it is ostensibly similar to indifference, we will see that it is distinct, and therefore needs to be assessed (and defended) on its own merits. Redundancy holds that p</w:t>
      </w:r>
      <w:r w:rsidRPr="005D6E7C">
        <w:rPr>
          <w:rFonts w:ascii="Times New Roman" w:hAnsi="Times New Roman" w:cs="Times New Roman"/>
          <w:sz w:val="24"/>
          <w:szCs w:val="24"/>
        </w:rPr>
        <w:t xml:space="preserve">roposals </w:t>
      </w:r>
      <w:r>
        <w:rPr>
          <w:rFonts w:ascii="Times New Roman" w:hAnsi="Times New Roman" w:cs="Times New Roman"/>
          <w:sz w:val="24"/>
          <w:szCs w:val="24"/>
        </w:rPr>
        <w:t>to redistribute resources are point-missing, sinc</w:t>
      </w:r>
      <w:r w:rsidRPr="005D6E7C">
        <w:rPr>
          <w:rFonts w:ascii="Times New Roman" w:hAnsi="Times New Roman" w:cs="Times New Roman"/>
          <w:sz w:val="24"/>
          <w:szCs w:val="24"/>
        </w:rPr>
        <w:t>e ‘if t</w:t>
      </w:r>
      <w:r>
        <w:rPr>
          <w:rFonts w:ascii="Times New Roman" w:hAnsi="Times New Roman" w:cs="Times New Roman"/>
          <w:sz w:val="24"/>
          <w:szCs w:val="24"/>
        </w:rPr>
        <w:t xml:space="preserve">he Institutional Thesis is true […] </w:t>
      </w:r>
      <w:r w:rsidRPr="005D6E7C">
        <w:rPr>
          <w:rFonts w:ascii="Times New Roman" w:hAnsi="Times New Roman" w:cs="Times New Roman"/>
          <w:sz w:val="24"/>
          <w:szCs w:val="24"/>
        </w:rPr>
        <w:t>development is not primarily a matter of transferring resources’</w:t>
      </w:r>
      <w:r>
        <w:rPr>
          <w:rFonts w:ascii="Times New Roman" w:hAnsi="Times New Roman" w:cs="Times New Roman"/>
          <w:sz w:val="24"/>
          <w:szCs w:val="24"/>
        </w:rPr>
        <w:t xml:space="preserve">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2005a: 358).</w:t>
      </w:r>
      <w:r w:rsidRPr="005D6E7C">
        <w:rPr>
          <w:rFonts w:ascii="Times New Roman" w:hAnsi="Times New Roman" w:cs="Times New Roman"/>
          <w:sz w:val="24"/>
          <w:szCs w:val="24"/>
        </w:rPr>
        <w:t xml:space="preserve">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w:t>
      </w:r>
      <w:r w:rsidRPr="005D6E7C">
        <w:rPr>
          <w:rFonts w:ascii="Times New Roman" w:hAnsi="Times New Roman" w:cs="Times New Roman"/>
          <w:sz w:val="24"/>
          <w:szCs w:val="24"/>
        </w:rPr>
        <w:t xml:space="preserve">Rawls </w:t>
      </w:r>
      <w:r>
        <w:rPr>
          <w:rFonts w:ascii="Times New Roman" w:hAnsi="Times New Roman" w:cs="Times New Roman"/>
          <w:sz w:val="24"/>
          <w:szCs w:val="24"/>
        </w:rPr>
        <w:t>famously claimed that s</w:t>
      </w:r>
      <w:r w:rsidRPr="005D6E7C">
        <w:rPr>
          <w:rFonts w:ascii="Times New Roman" w:hAnsi="Times New Roman" w:cs="Times New Roman"/>
          <w:sz w:val="24"/>
          <w:szCs w:val="24"/>
        </w:rPr>
        <w:t xml:space="preserve">ince </w:t>
      </w:r>
      <w:r>
        <w:rPr>
          <w:rFonts w:ascii="Times New Roman" w:hAnsi="Times New Roman" w:cs="Times New Roman"/>
          <w:sz w:val="24"/>
          <w:szCs w:val="24"/>
        </w:rPr>
        <w:t xml:space="preserve">comparative </w:t>
      </w:r>
      <w:r w:rsidRPr="005D6E7C">
        <w:rPr>
          <w:rFonts w:ascii="Times New Roman" w:hAnsi="Times New Roman" w:cs="Times New Roman"/>
          <w:sz w:val="24"/>
          <w:szCs w:val="24"/>
        </w:rPr>
        <w:t xml:space="preserve">prosperity depends principally </w:t>
      </w:r>
      <w:r>
        <w:rPr>
          <w:rFonts w:ascii="Times New Roman" w:hAnsi="Times New Roman" w:cs="Times New Roman"/>
          <w:sz w:val="24"/>
          <w:szCs w:val="24"/>
        </w:rPr>
        <w:t>up</w:t>
      </w:r>
      <w:r w:rsidRPr="005D6E7C">
        <w:rPr>
          <w:rFonts w:ascii="Times New Roman" w:hAnsi="Times New Roman" w:cs="Times New Roman"/>
          <w:sz w:val="24"/>
          <w:szCs w:val="24"/>
        </w:rPr>
        <w:t>on the quality of domestic instit</w:t>
      </w:r>
      <w:r>
        <w:rPr>
          <w:rFonts w:ascii="Times New Roman" w:hAnsi="Times New Roman" w:cs="Times New Roman"/>
          <w:sz w:val="24"/>
          <w:szCs w:val="24"/>
        </w:rPr>
        <w:t>utions</w:t>
      </w:r>
      <w:r w:rsidRPr="005D6E7C">
        <w:rPr>
          <w:rFonts w:ascii="Times New Roman" w:hAnsi="Times New Roman" w:cs="Times New Roman"/>
          <w:sz w:val="24"/>
          <w:szCs w:val="24"/>
        </w:rPr>
        <w:t>, shiftin</w:t>
      </w:r>
      <w:r>
        <w:rPr>
          <w:rFonts w:ascii="Times New Roman" w:hAnsi="Times New Roman" w:cs="Times New Roman"/>
          <w:sz w:val="24"/>
          <w:szCs w:val="24"/>
        </w:rPr>
        <w:t>g resources to poor countries i</w:t>
      </w:r>
      <w:r w:rsidRPr="005D6E7C">
        <w:rPr>
          <w:rFonts w:ascii="Times New Roman" w:hAnsi="Times New Roman" w:cs="Times New Roman"/>
          <w:sz w:val="24"/>
          <w:szCs w:val="24"/>
        </w:rPr>
        <w:t xml:space="preserve">s </w:t>
      </w:r>
      <w:proofErr w:type="spellStart"/>
      <w:r w:rsidRPr="005D6E7C">
        <w:rPr>
          <w:rFonts w:ascii="Times New Roman" w:hAnsi="Times New Roman" w:cs="Times New Roman"/>
          <w:sz w:val="24"/>
          <w:szCs w:val="24"/>
        </w:rPr>
        <w:t>besides</w:t>
      </w:r>
      <w:proofErr w:type="spellEnd"/>
      <w:r w:rsidRPr="005D6E7C">
        <w:rPr>
          <w:rFonts w:ascii="Times New Roman" w:hAnsi="Times New Roman" w:cs="Times New Roman"/>
          <w:sz w:val="24"/>
          <w:szCs w:val="24"/>
        </w:rPr>
        <w:t xml:space="preserve"> the point. </w:t>
      </w:r>
      <w:r>
        <w:rPr>
          <w:rFonts w:ascii="Times New Roman" w:hAnsi="Times New Roman" w:cs="Times New Roman"/>
          <w:sz w:val="24"/>
          <w:szCs w:val="24"/>
        </w:rPr>
        <w:t>M</w:t>
      </w:r>
      <w:r w:rsidRPr="005D6E7C">
        <w:rPr>
          <w:rFonts w:ascii="Times New Roman" w:hAnsi="Times New Roman" w:cs="Times New Roman"/>
          <w:sz w:val="24"/>
          <w:szCs w:val="24"/>
        </w:rPr>
        <w:t>any of the poorest societ</w:t>
      </w:r>
      <w:r>
        <w:rPr>
          <w:rFonts w:ascii="Times New Roman" w:hAnsi="Times New Roman" w:cs="Times New Roman"/>
          <w:sz w:val="24"/>
          <w:szCs w:val="24"/>
        </w:rPr>
        <w:t>ies are already resource-rich: t</w:t>
      </w:r>
      <w:r w:rsidRPr="005D6E7C">
        <w:rPr>
          <w:rFonts w:ascii="Times New Roman" w:hAnsi="Times New Roman" w:cs="Times New Roman"/>
          <w:sz w:val="24"/>
          <w:szCs w:val="24"/>
        </w:rPr>
        <w:t xml:space="preserve">heir </w:t>
      </w:r>
      <w:r>
        <w:rPr>
          <w:rFonts w:ascii="Times New Roman" w:hAnsi="Times New Roman" w:cs="Times New Roman"/>
          <w:sz w:val="24"/>
          <w:szCs w:val="24"/>
        </w:rPr>
        <w:t>‘</w:t>
      </w:r>
      <w:r w:rsidRPr="005D6E7C">
        <w:rPr>
          <w:rFonts w:ascii="Times New Roman" w:hAnsi="Times New Roman" w:cs="Times New Roman"/>
          <w:sz w:val="24"/>
          <w:szCs w:val="24"/>
        </w:rPr>
        <w:t>problem</w:t>
      </w:r>
      <w:r>
        <w:rPr>
          <w:rFonts w:ascii="Times New Roman" w:hAnsi="Times New Roman" w:cs="Times New Roman"/>
          <w:sz w:val="24"/>
          <w:szCs w:val="24"/>
        </w:rPr>
        <w:t>’ is not a lack of resources;</w:t>
      </w:r>
      <w:r w:rsidRPr="005D6E7C">
        <w:rPr>
          <w:rFonts w:ascii="Times New Roman" w:hAnsi="Times New Roman" w:cs="Times New Roman"/>
          <w:sz w:val="24"/>
          <w:szCs w:val="24"/>
        </w:rPr>
        <w:t xml:space="preserve"> and the solution cannot be to provide them with still more</w:t>
      </w:r>
      <w:r>
        <w:rPr>
          <w:rFonts w:ascii="Times New Roman" w:hAnsi="Times New Roman" w:cs="Times New Roman"/>
          <w:sz w:val="24"/>
          <w:szCs w:val="24"/>
        </w:rPr>
        <w:t xml:space="preserve"> (Rawls 1999: 108)</w:t>
      </w:r>
      <w:r w:rsidRPr="005D6E7C">
        <w:rPr>
          <w:rFonts w:ascii="Times New Roman" w:hAnsi="Times New Roman" w:cs="Times New Roman"/>
          <w:sz w:val="24"/>
          <w:szCs w:val="24"/>
        </w:rPr>
        <w:t xml:space="preserve">. </w:t>
      </w:r>
      <w:r>
        <w:rPr>
          <w:rFonts w:ascii="Times New Roman" w:hAnsi="Times New Roman" w:cs="Times New Roman"/>
          <w:sz w:val="24"/>
          <w:szCs w:val="24"/>
        </w:rPr>
        <w:t>Instead of shifting material resources, the</w:t>
      </w:r>
      <w:r w:rsidRPr="005D6E7C">
        <w:rPr>
          <w:rFonts w:ascii="Times New Roman" w:hAnsi="Times New Roman" w:cs="Times New Roman"/>
          <w:sz w:val="24"/>
          <w:szCs w:val="24"/>
        </w:rPr>
        <w:t xml:space="preserve"> duty </w:t>
      </w:r>
      <w:r>
        <w:rPr>
          <w:rFonts w:ascii="Times New Roman" w:hAnsi="Times New Roman" w:cs="Times New Roman"/>
          <w:sz w:val="24"/>
          <w:szCs w:val="24"/>
        </w:rPr>
        <w:t>we have to assist</w:t>
      </w:r>
      <w:r w:rsidRPr="005D6E7C">
        <w:rPr>
          <w:rFonts w:ascii="Times New Roman" w:hAnsi="Times New Roman" w:cs="Times New Roman"/>
          <w:sz w:val="24"/>
          <w:szCs w:val="24"/>
        </w:rPr>
        <w:t xml:space="preserve"> </w:t>
      </w:r>
      <w:r>
        <w:rPr>
          <w:rFonts w:ascii="Times New Roman" w:hAnsi="Times New Roman" w:cs="Times New Roman"/>
          <w:sz w:val="24"/>
          <w:szCs w:val="24"/>
        </w:rPr>
        <w:t xml:space="preserve">poor societies’ development </w:t>
      </w:r>
      <w:r w:rsidRPr="005D6E7C">
        <w:rPr>
          <w:rFonts w:ascii="Times New Roman" w:hAnsi="Times New Roman" w:cs="Times New Roman"/>
          <w:sz w:val="24"/>
          <w:szCs w:val="24"/>
        </w:rPr>
        <w:t xml:space="preserve">should </w:t>
      </w:r>
      <w:r>
        <w:rPr>
          <w:rFonts w:ascii="Times New Roman" w:hAnsi="Times New Roman" w:cs="Times New Roman"/>
          <w:sz w:val="24"/>
          <w:szCs w:val="24"/>
        </w:rPr>
        <w:t>be aimed at</w:t>
      </w:r>
      <w:r w:rsidRPr="005D6E7C">
        <w:rPr>
          <w:rFonts w:ascii="Times New Roman" w:hAnsi="Times New Roman" w:cs="Times New Roman"/>
          <w:sz w:val="24"/>
          <w:szCs w:val="24"/>
        </w:rPr>
        <w:t xml:space="preserve"> bolstering </w:t>
      </w:r>
      <w:r>
        <w:rPr>
          <w:rFonts w:ascii="Times New Roman" w:hAnsi="Times New Roman" w:cs="Times New Roman"/>
          <w:sz w:val="24"/>
          <w:szCs w:val="24"/>
        </w:rPr>
        <w:t xml:space="preserve">domestic </w:t>
      </w:r>
      <w:r w:rsidRPr="005D6E7C">
        <w:rPr>
          <w:rFonts w:ascii="Times New Roman" w:hAnsi="Times New Roman" w:cs="Times New Roman"/>
          <w:sz w:val="24"/>
          <w:szCs w:val="24"/>
        </w:rPr>
        <w:t>institutiona</w:t>
      </w:r>
      <w:r>
        <w:rPr>
          <w:rFonts w:ascii="Times New Roman" w:hAnsi="Times New Roman" w:cs="Times New Roman"/>
          <w:sz w:val="24"/>
          <w:szCs w:val="24"/>
        </w:rPr>
        <w:t xml:space="preserve">l quality, and it should be </w:t>
      </w:r>
      <w:r w:rsidRPr="00820936">
        <w:rPr>
          <w:rFonts w:ascii="Times New Roman" w:hAnsi="Times New Roman" w:cs="Times New Roman"/>
          <w:sz w:val="24"/>
          <w:szCs w:val="24"/>
        </w:rPr>
        <w:t>enacted</w:t>
      </w:r>
      <w:r>
        <w:rPr>
          <w:rFonts w:ascii="Times New Roman" w:hAnsi="Times New Roman" w:cs="Times New Roman"/>
          <w:sz w:val="24"/>
          <w:szCs w:val="24"/>
        </w:rPr>
        <w:t xml:space="preserve"> primarily</w:t>
      </w:r>
      <w:r w:rsidRPr="005D6E7C">
        <w:rPr>
          <w:rFonts w:ascii="Times New Roman" w:hAnsi="Times New Roman" w:cs="Times New Roman"/>
          <w:sz w:val="24"/>
          <w:szCs w:val="24"/>
        </w:rPr>
        <w:t xml:space="preserve"> by providing advice</w:t>
      </w:r>
      <w:r>
        <w:rPr>
          <w:rFonts w:ascii="Times New Roman" w:hAnsi="Times New Roman" w:cs="Times New Roman"/>
          <w:sz w:val="24"/>
          <w:szCs w:val="24"/>
        </w:rPr>
        <w:t xml:space="preserve"> and technical know-how</w:t>
      </w:r>
      <w:r w:rsidRPr="005D6E7C">
        <w:rPr>
          <w:rFonts w:ascii="Times New Roman" w:hAnsi="Times New Roman" w:cs="Times New Roman"/>
          <w:sz w:val="24"/>
          <w:szCs w:val="24"/>
        </w:rPr>
        <w:t>, rather th</w:t>
      </w:r>
      <w:r>
        <w:rPr>
          <w:rFonts w:ascii="Times New Roman" w:hAnsi="Times New Roman" w:cs="Times New Roman"/>
          <w:sz w:val="24"/>
          <w:szCs w:val="24"/>
        </w:rPr>
        <w:t xml:space="preserve">an money (Rawls 1999,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2005a, 2005b: 90)</w:t>
      </w:r>
      <w:r w:rsidRPr="005D6E7C">
        <w:rPr>
          <w:rFonts w:ascii="Times New Roman" w:hAnsi="Times New Roman" w:cs="Times New Roman"/>
          <w:sz w:val="24"/>
          <w:szCs w:val="24"/>
        </w:rPr>
        <w:t>.</w:t>
      </w:r>
      <w:r>
        <w:rPr>
          <w:rFonts w:ascii="Times New Roman" w:hAnsi="Times New Roman" w:cs="Times New Roman"/>
          <w:sz w:val="24"/>
          <w:szCs w:val="24"/>
        </w:rPr>
        <w:t xml:space="preserve"> There is no reason to suppose that material redistribution will have any positive effect on growth. </w:t>
      </w:r>
    </w:p>
    <w:p w14:paraId="486AD146" w14:textId="77777777" w:rsidR="001F6562" w:rsidRDefault="001F6562" w:rsidP="00137CE8">
      <w:pPr>
        <w:spacing w:after="0" w:line="480" w:lineRule="auto"/>
        <w:jc w:val="both"/>
        <w:rPr>
          <w:rFonts w:ascii="Times New Roman" w:hAnsi="Times New Roman" w:cs="Times New Roman"/>
          <w:sz w:val="24"/>
          <w:szCs w:val="24"/>
        </w:rPr>
      </w:pPr>
    </w:p>
    <w:p w14:paraId="37608400" w14:textId="77777777" w:rsidR="001F6562" w:rsidRDefault="001F6562" w:rsidP="00137CE8">
      <w:pPr>
        <w:spacing w:after="0" w:line="480" w:lineRule="auto"/>
        <w:jc w:val="both"/>
        <w:rPr>
          <w:rFonts w:ascii="Times New Roman" w:hAnsi="Times New Roman" w:cs="Times New Roman"/>
          <w:sz w:val="24"/>
          <w:szCs w:val="24"/>
        </w:rPr>
      </w:pPr>
    </w:p>
    <w:p w14:paraId="44EB452B" w14:textId="1F25D74D" w:rsidR="001F6562" w:rsidRPr="00BE433A" w:rsidRDefault="001F6562" w:rsidP="00BE433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AGAINST INDIFFERENCE</w:t>
      </w:r>
    </w:p>
    <w:p w14:paraId="0CB4C7D9" w14:textId="77777777" w:rsidR="001F6562" w:rsidRDefault="001F6562" w:rsidP="00137CE8">
      <w:pPr>
        <w:spacing w:after="0" w:line="480" w:lineRule="auto"/>
        <w:jc w:val="both"/>
        <w:rPr>
          <w:rFonts w:ascii="Times New Roman" w:hAnsi="Times New Roman" w:cs="Times New Roman"/>
          <w:sz w:val="24"/>
          <w:szCs w:val="24"/>
        </w:rPr>
      </w:pPr>
    </w:p>
    <w:p w14:paraId="10C95B31" w14:textId="7BD18E1E" w:rsidR="001F6562" w:rsidRPr="00A34A47" w:rsidRDefault="001F6562" w:rsidP="004E4F7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What our philosophical critics have had to say about the salience of resources for development actually turns out to be rather disparate. In this section I will tease out several quite distinct claims about the salience of resources for growth. In each case, the claim at hand fails to support the conclusion of indifference. To reiterate, I will not attempt to trouble the conclusion of indifference by seeking to undermine the institutionalist thesis: my concern is with what follows if that thesis is true. But it will be interesting to note that in some instances our critics have made claims about the salience of institutions (or the irrelevance of resources) for growth which are stronger or more confident than the pronouncements of institutionalist scholars themselves. </w:t>
      </w:r>
    </w:p>
    <w:p w14:paraId="17BC0EBE" w14:textId="3663AD44" w:rsidR="001F6562" w:rsidRPr="004E4F7A" w:rsidRDefault="001F6562" w:rsidP="004E4F7A">
      <w:pPr>
        <w:spacing w:line="480" w:lineRule="auto"/>
        <w:ind w:firstLine="720"/>
        <w:contextualSpacing/>
        <w:jc w:val="both"/>
        <w:rPr>
          <w:rFonts w:ascii="Times New Roman" w:hAnsi="Times New Roman" w:cs="Times New Roman"/>
          <w:sz w:val="24"/>
          <w:szCs w:val="24"/>
          <w:lang w:val="en-AU"/>
        </w:rPr>
      </w:pPr>
      <w:r>
        <w:rPr>
          <w:rFonts w:ascii="Times New Roman" w:hAnsi="Times New Roman" w:cs="Times New Roman"/>
          <w:sz w:val="24"/>
          <w:szCs w:val="24"/>
        </w:rPr>
        <w:t>A first claim which has been marshalled in support of the conclusion of indifference holds</w:t>
      </w:r>
      <w:r w:rsidRPr="00F44E4F">
        <w:rPr>
          <w:rFonts w:ascii="Times New Roman" w:hAnsi="Times New Roman" w:cs="Times New Roman"/>
          <w:sz w:val="24"/>
          <w:szCs w:val="24"/>
        </w:rPr>
        <w:t xml:space="preserve"> that resources do not impact on development directly, but rath</w:t>
      </w:r>
      <w:r>
        <w:rPr>
          <w:rFonts w:ascii="Times New Roman" w:hAnsi="Times New Roman" w:cs="Times New Roman"/>
          <w:sz w:val="24"/>
          <w:szCs w:val="24"/>
        </w:rPr>
        <w:t>er only impact on institutions (</w:t>
      </w:r>
      <w:r w:rsidRPr="00F44E4F">
        <w:rPr>
          <w:rFonts w:ascii="Times New Roman" w:hAnsi="Times New Roman" w:cs="Times New Roman"/>
          <w:sz w:val="24"/>
          <w:szCs w:val="24"/>
        </w:rPr>
        <w:t>which then drive growth)</w:t>
      </w:r>
      <w:r>
        <w:rPr>
          <w:rFonts w:ascii="Times New Roman" w:hAnsi="Times New Roman" w:cs="Times New Roman"/>
          <w:sz w:val="24"/>
          <w:szCs w:val="24"/>
        </w:rPr>
        <w:t xml:space="preserve">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2005a: 356, 2005b: 96). Call this claim</w:t>
      </w:r>
      <w:r w:rsidRPr="00F44E4F">
        <w:rPr>
          <w:rFonts w:ascii="Times New Roman" w:hAnsi="Times New Roman" w:cs="Times New Roman"/>
          <w:sz w:val="24"/>
          <w:szCs w:val="24"/>
        </w:rPr>
        <w:t xml:space="preserve"> </w:t>
      </w:r>
      <w:r>
        <w:rPr>
          <w:rFonts w:ascii="Times New Roman" w:hAnsi="Times New Roman" w:cs="Times New Roman"/>
          <w:i/>
          <w:sz w:val="24"/>
          <w:szCs w:val="24"/>
        </w:rPr>
        <w:t>mediation</w:t>
      </w:r>
      <w:r w:rsidRPr="00F44E4F">
        <w:rPr>
          <w:rFonts w:ascii="Times New Roman" w:hAnsi="Times New Roman" w:cs="Times New Roman"/>
          <w:sz w:val="24"/>
          <w:szCs w:val="24"/>
        </w:rPr>
        <w:t xml:space="preserve">. </w:t>
      </w:r>
      <w:r>
        <w:rPr>
          <w:rFonts w:ascii="Times New Roman" w:hAnsi="Times New Roman" w:cs="Times New Roman"/>
          <w:sz w:val="24"/>
          <w:szCs w:val="24"/>
        </w:rPr>
        <w:t xml:space="preserve">As an empirical claim, it finds clear support in the work of institutionalist scholars. Although Rodrik et al </w:t>
      </w:r>
      <w:r w:rsidRPr="00F44E4F">
        <w:rPr>
          <w:rFonts w:ascii="Times New Roman" w:hAnsi="Times New Roman" w:cs="Times New Roman"/>
          <w:sz w:val="24"/>
          <w:szCs w:val="24"/>
        </w:rPr>
        <w:t xml:space="preserve">do admit a small direct role for geography in determining growth, they claim that its </w:t>
      </w:r>
      <w:r w:rsidRPr="00DE721D">
        <w:rPr>
          <w:rFonts w:ascii="Times New Roman" w:hAnsi="Times New Roman" w:cs="Times New Roman"/>
          <w:i/>
          <w:sz w:val="24"/>
          <w:szCs w:val="24"/>
        </w:rPr>
        <w:t>principal</w:t>
      </w:r>
      <w:r w:rsidRPr="00F44E4F">
        <w:rPr>
          <w:rFonts w:ascii="Times New Roman" w:hAnsi="Times New Roman" w:cs="Times New Roman"/>
          <w:sz w:val="24"/>
          <w:szCs w:val="24"/>
        </w:rPr>
        <w:t xml:space="preserve"> significance occurs via an effect on institutional quality. </w:t>
      </w:r>
      <w:r>
        <w:rPr>
          <w:rFonts w:ascii="Times New Roman" w:hAnsi="Times New Roman" w:cs="Times New Roman"/>
          <w:sz w:val="24"/>
          <w:szCs w:val="24"/>
        </w:rPr>
        <w:t>Inasmuch</w:t>
      </w:r>
      <w:r w:rsidRPr="00F44E4F">
        <w:rPr>
          <w:rFonts w:ascii="Times New Roman" w:hAnsi="Times New Roman" w:cs="Times New Roman"/>
          <w:sz w:val="24"/>
          <w:szCs w:val="24"/>
        </w:rPr>
        <w:t xml:space="preserve"> as it does influence institutional </w:t>
      </w:r>
      <w:r>
        <w:rPr>
          <w:rFonts w:ascii="Times New Roman" w:hAnsi="Times New Roman" w:cs="Times New Roman"/>
          <w:sz w:val="24"/>
          <w:szCs w:val="24"/>
        </w:rPr>
        <w:t>quality, the</w:t>
      </w:r>
      <w:r w:rsidRPr="00F44E4F">
        <w:rPr>
          <w:rFonts w:ascii="Times New Roman" w:hAnsi="Times New Roman" w:cs="Times New Roman"/>
          <w:sz w:val="24"/>
          <w:szCs w:val="24"/>
        </w:rPr>
        <w:t xml:space="preserve"> impact </w:t>
      </w:r>
      <w:r>
        <w:rPr>
          <w:rFonts w:ascii="Times New Roman" w:hAnsi="Times New Roman" w:cs="Times New Roman"/>
          <w:sz w:val="24"/>
          <w:szCs w:val="24"/>
        </w:rPr>
        <w:t xml:space="preserve">of geography </w:t>
      </w:r>
      <w:r w:rsidRPr="00F44E4F">
        <w:rPr>
          <w:rFonts w:ascii="Times New Roman" w:hAnsi="Times New Roman" w:cs="Times New Roman"/>
          <w:sz w:val="24"/>
          <w:szCs w:val="24"/>
        </w:rPr>
        <w:t>is ‘strong’ and ‘significant’</w:t>
      </w:r>
      <w:r>
        <w:rPr>
          <w:rFonts w:ascii="Times New Roman" w:hAnsi="Times New Roman" w:cs="Times New Roman"/>
          <w:sz w:val="24"/>
          <w:szCs w:val="24"/>
        </w:rPr>
        <w:t xml:space="preserve"> (Rodrik et al 2004: 135).</w:t>
      </w:r>
      <w:r w:rsidRPr="00F44E4F">
        <w:rPr>
          <w:rFonts w:ascii="Times New Roman" w:hAnsi="Times New Roman" w:cs="Times New Roman"/>
          <w:sz w:val="24"/>
          <w:szCs w:val="24"/>
        </w:rPr>
        <w:t xml:space="preserve"> </w:t>
      </w:r>
      <w:r>
        <w:rPr>
          <w:rFonts w:ascii="Times New Roman" w:hAnsi="Times New Roman" w:cs="Times New Roman"/>
          <w:sz w:val="24"/>
          <w:szCs w:val="24"/>
        </w:rPr>
        <w:t xml:space="preserve">Considering the effect on growth of ‘shocks’ to either geography or institutions, for instance, they conclude that </w:t>
      </w:r>
      <w:r w:rsidRPr="00F44E4F">
        <w:rPr>
          <w:rFonts w:ascii="Times New Roman" w:hAnsi="Times New Roman" w:cs="Times New Roman"/>
          <w:sz w:val="24"/>
          <w:szCs w:val="24"/>
        </w:rPr>
        <w:t>the ‘impact of a unit shock to geography on income is…only a quarter less than that of institutions’</w:t>
      </w:r>
      <w:r>
        <w:rPr>
          <w:rFonts w:ascii="Times New Roman" w:hAnsi="Times New Roman" w:cs="Times New Roman"/>
          <w:sz w:val="24"/>
          <w:szCs w:val="24"/>
        </w:rPr>
        <w:t xml:space="preserve"> (ibid: 146). </w:t>
      </w:r>
      <w:r w:rsidRPr="004E4F7A">
        <w:rPr>
          <w:rFonts w:ascii="Times New Roman" w:hAnsi="Times New Roman" w:cs="Times New Roman"/>
          <w:sz w:val="24"/>
          <w:szCs w:val="24"/>
        </w:rPr>
        <w:t>Easterly and Levine</w:t>
      </w:r>
      <w:r>
        <w:rPr>
          <w:rFonts w:ascii="Times New Roman" w:hAnsi="Times New Roman" w:cs="Times New Roman"/>
          <w:sz w:val="24"/>
          <w:szCs w:val="24"/>
        </w:rPr>
        <w:t xml:space="preserve"> (2003: 32-3)</w:t>
      </w:r>
      <w:r w:rsidRPr="004E4F7A">
        <w:rPr>
          <w:rFonts w:ascii="Times New Roman" w:hAnsi="Times New Roman" w:cs="Times New Roman"/>
          <w:sz w:val="24"/>
          <w:szCs w:val="24"/>
        </w:rPr>
        <w:t xml:space="preserve">, similarly, claim that ‘endowments’ play a significant role in determining </w:t>
      </w:r>
      <w:r>
        <w:rPr>
          <w:rFonts w:ascii="Times New Roman" w:hAnsi="Times New Roman" w:cs="Times New Roman"/>
          <w:sz w:val="24"/>
          <w:szCs w:val="24"/>
        </w:rPr>
        <w:t xml:space="preserve">the character of domestic </w:t>
      </w:r>
      <w:r w:rsidRPr="004E4F7A">
        <w:rPr>
          <w:rFonts w:ascii="Times New Roman" w:hAnsi="Times New Roman" w:cs="Times New Roman"/>
          <w:sz w:val="24"/>
          <w:szCs w:val="24"/>
        </w:rPr>
        <w:t>institutions, w</w:t>
      </w:r>
      <w:r>
        <w:rPr>
          <w:rFonts w:ascii="Times New Roman" w:hAnsi="Times New Roman" w:cs="Times New Roman"/>
          <w:sz w:val="24"/>
          <w:szCs w:val="24"/>
        </w:rPr>
        <w:t>hich then determine growth – though they</w:t>
      </w:r>
      <w:r w:rsidRPr="004E4F7A">
        <w:rPr>
          <w:rFonts w:ascii="Times New Roman" w:hAnsi="Times New Roman" w:cs="Times New Roman"/>
          <w:sz w:val="24"/>
          <w:szCs w:val="24"/>
        </w:rPr>
        <w:t xml:space="preserve"> also claim that oil, distinctively among natural resources, has a direct, and significantly positive,</w:t>
      </w:r>
      <w:r>
        <w:rPr>
          <w:rFonts w:ascii="Times New Roman" w:hAnsi="Times New Roman" w:cs="Times New Roman"/>
          <w:sz w:val="24"/>
          <w:szCs w:val="24"/>
        </w:rPr>
        <w:t xml:space="preserve"> effect on growth</w:t>
      </w:r>
      <w:r w:rsidRPr="004E4F7A">
        <w:rPr>
          <w:rFonts w:ascii="Times New Roman" w:hAnsi="Times New Roman" w:cs="Times New Roman"/>
          <w:sz w:val="24"/>
          <w:szCs w:val="24"/>
        </w:rPr>
        <w:t>.</w:t>
      </w:r>
      <w:r>
        <w:rPr>
          <w:rStyle w:val="EndnoteReference"/>
          <w:rFonts w:ascii="Times New Roman" w:hAnsi="Times New Roman" w:cs="Times New Roman"/>
          <w:sz w:val="24"/>
          <w:szCs w:val="24"/>
        </w:rPr>
        <w:endnoteReference w:id="4"/>
      </w:r>
      <w:r w:rsidRPr="00F44E4F">
        <w:rPr>
          <w:rFonts w:ascii="Times New Roman" w:hAnsi="Times New Roman" w:cs="Times New Roman"/>
          <w:sz w:val="24"/>
          <w:szCs w:val="24"/>
        </w:rPr>
        <w:t xml:space="preserve"> </w:t>
      </w:r>
    </w:p>
    <w:p w14:paraId="248E3B62" w14:textId="0EFD1D2B" w:rsidR="001F6562" w:rsidRDefault="001F6562" w:rsidP="004E4F7A">
      <w:pPr>
        <w:spacing w:after="0" w:line="480" w:lineRule="auto"/>
        <w:ind w:firstLine="720"/>
        <w:contextualSpacing/>
        <w:jc w:val="both"/>
        <w:rPr>
          <w:rFonts w:ascii="Times New Roman" w:hAnsi="Times New Roman" w:cs="Times New Roman"/>
          <w:sz w:val="24"/>
          <w:szCs w:val="24"/>
        </w:rPr>
      </w:pPr>
      <w:r w:rsidRPr="00F44E4F">
        <w:rPr>
          <w:rFonts w:ascii="Times New Roman" w:hAnsi="Times New Roman" w:cs="Times New Roman"/>
          <w:sz w:val="24"/>
          <w:szCs w:val="24"/>
        </w:rPr>
        <w:t xml:space="preserve">But if </w:t>
      </w:r>
      <w:r>
        <w:rPr>
          <w:rFonts w:ascii="Times New Roman" w:hAnsi="Times New Roman" w:cs="Times New Roman"/>
          <w:sz w:val="24"/>
          <w:szCs w:val="24"/>
        </w:rPr>
        <w:t>geography (including shares of domestic natural resources) has a strong effect on growth</w:t>
      </w:r>
      <w:r w:rsidRPr="00F44E4F">
        <w:rPr>
          <w:rFonts w:ascii="Times New Roman" w:hAnsi="Times New Roman" w:cs="Times New Roman"/>
          <w:sz w:val="24"/>
          <w:szCs w:val="24"/>
        </w:rPr>
        <w:t xml:space="preserve">, it is mysterious </w:t>
      </w:r>
      <w:r>
        <w:rPr>
          <w:rFonts w:ascii="Times New Roman" w:hAnsi="Times New Roman" w:cs="Times New Roman"/>
          <w:sz w:val="24"/>
          <w:szCs w:val="24"/>
        </w:rPr>
        <w:t xml:space="preserve">why anyone might </w:t>
      </w:r>
      <w:r w:rsidRPr="00F44E4F">
        <w:rPr>
          <w:rFonts w:ascii="Times New Roman" w:hAnsi="Times New Roman" w:cs="Times New Roman"/>
          <w:sz w:val="24"/>
          <w:szCs w:val="24"/>
        </w:rPr>
        <w:t xml:space="preserve">suppose that mediation </w:t>
      </w:r>
      <w:r>
        <w:rPr>
          <w:rFonts w:ascii="Times New Roman" w:hAnsi="Times New Roman" w:cs="Times New Roman"/>
          <w:sz w:val="24"/>
          <w:szCs w:val="24"/>
        </w:rPr>
        <w:t>offers</w:t>
      </w:r>
      <w:r w:rsidRPr="00F44E4F">
        <w:rPr>
          <w:rFonts w:ascii="Times New Roman" w:hAnsi="Times New Roman" w:cs="Times New Roman"/>
          <w:sz w:val="24"/>
          <w:szCs w:val="24"/>
        </w:rPr>
        <w:t xml:space="preserve"> support </w:t>
      </w:r>
      <w:r>
        <w:rPr>
          <w:rFonts w:ascii="Times New Roman" w:hAnsi="Times New Roman" w:cs="Times New Roman"/>
          <w:sz w:val="24"/>
          <w:szCs w:val="24"/>
        </w:rPr>
        <w:t xml:space="preserve">to </w:t>
      </w:r>
      <w:r w:rsidRPr="00F44E4F">
        <w:rPr>
          <w:rFonts w:ascii="Times New Roman" w:hAnsi="Times New Roman" w:cs="Times New Roman"/>
          <w:sz w:val="24"/>
          <w:szCs w:val="24"/>
        </w:rPr>
        <w:t xml:space="preserve">the conclusion of indifference. </w:t>
      </w:r>
      <w:r>
        <w:rPr>
          <w:rFonts w:ascii="Times New Roman" w:hAnsi="Times New Roman" w:cs="Times New Roman"/>
          <w:sz w:val="24"/>
          <w:szCs w:val="24"/>
        </w:rPr>
        <w:t>Rather than</w:t>
      </w:r>
      <w:r w:rsidRPr="00F44E4F">
        <w:rPr>
          <w:rFonts w:ascii="Times New Roman" w:hAnsi="Times New Roman" w:cs="Times New Roman"/>
          <w:sz w:val="24"/>
          <w:szCs w:val="24"/>
        </w:rPr>
        <w:t xml:space="preserve"> </w:t>
      </w:r>
      <w:r>
        <w:rPr>
          <w:rFonts w:ascii="Times New Roman" w:hAnsi="Times New Roman" w:cs="Times New Roman"/>
          <w:sz w:val="24"/>
          <w:szCs w:val="24"/>
        </w:rPr>
        <w:t xml:space="preserve">showing that we have </w:t>
      </w:r>
      <w:r w:rsidRPr="00F44E4F">
        <w:rPr>
          <w:rFonts w:ascii="Times New Roman" w:hAnsi="Times New Roman" w:cs="Times New Roman"/>
          <w:sz w:val="24"/>
          <w:szCs w:val="24"/>
        </w:rPr>
        <w:t xml:space="preserve">no reason for caring about access to </w:t>
      </w:r>
      <w:r>
        <w:rPr>
          <w:rFonts w:ascii="Times New Roman" w:hAnsi="Times New Roman" w:cs="Times New Roman"/>
          <w:sz w:val="24"/>
          <w:szCs w:val="24"/>
        </w:rPr>
        <w:t>natural resources, the claim of mediation</w:t>
      </w:r>
      <w:r w:rsidRPr="00F44E4F">
        <w:rPr>
          <w:rFonts w:ascii="Times New Roman" w:hAnsi="Times New Roman" w:cs="Times New Roman"/>
          <w:sz w:val="24"/>
          <w:szCs w:val="24"/>
        </w:rPr>
        <w:t xml:space="preserve"> gives a reason </w:t>
      </w:r>
      <w:r w:rsidRPr="00F44E4F">
        <w:rPr>
          <w:rFonts w:ascii="Times New Roman" w:hAnsi="Times New Roman" w:cs="Times New Roman"/>
          <w:i/>
          <w:sz w:val="24"/>
          <w:szCs w:val="24"/>
        </w:rPr>
        <w:t>for</w:t>
      </w:r>
      <w:r w:rsidRPr="00F44E4F">
        <w:rPr>
          <w:rFonts w:ascii="Times New Roman" w:hAnsi="Times New Roman" w:cs="Times New Roman"/>
          <w:sz w:val="24"/>
          <w:szCs w:val="24"/>
        </w:rPr>
        <w:t xml:space="preserve"> caring about them, </w:t>
      </w:r>
      <w:r>
        <w:rPr>
          <w:rFonts w:ascii="Times New Roman" w:hAnsi="Times New Roman" w:cs="Times New Roman"/>
          <w:sz w:val="24"/>
          <w:szCs w:val="24"/>
        </w:rPr>
        <w:t xml:space="preserve">(for the most part) </w:t>
      </w:r>
      <w:r w:rsidRPr="00F44E4F">
        <w:rPr>
          <w:rFonts w:ascii="Times New Roman" w:hAnsi="Times New Roman" w:cs="Times New Roman"/>
          <w:sz w:val="24"/>
          <w:szCs w:val="24"/>
        </w:rPr>
        <w:t>insofar as they have an impact on institutions and thereby on growth. This concern will</w:t>
      </w:r>
      <w:r>
        <w:rPr>
          <w:rFonts w:ascii="Times New Roman" w:hAnsi="Times New Roman" w:cs="Times New Roman"/>
          <w:sz w:val="24"/>
          <w:szCs w:val="24"/>
        </w:rPr>
        <w:t>, to be sure,</w:t>
      </w:r>
      <w:r w:rsidRPr="00F44E4F">
        <w:rPr>
          <w:rFonts w:ascii="Times New Roman" w:hAnsi="Times New Roman" w:cs="Times New Roman"/>
          <w:sz w:val="24"/>
          <w:szCs w:val="24"/>
        </w:rPr>
        <w:t xml:space="preserve"> be a</w:t>
      </w:r>
      <w:r>
        <w:rPr>
          <w:rFonts w:ascii="Times New Roman" w:hAnsi="Times New Roman" w:cs="Times New Roman"/>
          <w:sz w:val="24"/>
          <w:szCs w:val="24"/>
        </w:rPr>
        <w:t xml:space="preserve"> doubly</w:t>
      </w:r>
      <w:r w:rsidRPr="00F44E4F">
        <w:rPr>
          <w:rFonts w:ascii="Times New Roman" w:hAnsi="Times New Roman" w:cs="Times New Roman"/>
          <w:sz w:val="24"/>
          <w:szCs w:val="24"/>
        </w:rPr>
        <w:t xml:space="preserve"> instrumental one: we will </w:t>
      </w:r>
      <w:r>
        <w:rPr>
          <w:rFonts w:ascii="Times New Roman" w:hAnsi="Times New Roman" w:cs="Times New Roman"/>
          <w:sz w:val="24"/>
          <w:szCs w:val="24"/>
        </w:rPr>
        <w:t xml:space="preserve">come to </w:t>
      </w:r>
      <w:r w:rsidRPr="00F44E4F">
        <w:rPr>
          <w:rFonts w:ascii="Times New Roman" w:hAnsi="Times New Roman" w:cs="Times New Roman"/>
          <w:sz w:val="24"/>
          <w:szCs w:val="24"/>
        </w:rPr>
        <w:t xml:space="preserve">care about the distribution of resources insofar as this distribution turns out to </w:t>
      </w:r>
      <w:r>
        <w:rPr>
          <w:rFonts w:ascii="Times New Roman" w:hAnsi="Times New Roman" w:cs="Times New Roman"/>
          <w:sz w:val="24"/>
          <w:szCs w:val="24"/>
        </w:rPr>
        <w:t>influence institutions, which then influence</w:t>
      </w:r>
      <w:r w:rsidRPr="00F44E4F">
        <w:rPr>
          <w:rFonts w:ascii="Times New Roman" w:hAnsi="Times New Roman" w:cs="Times New Roman"/>
          <w:sz w:val="24"/>
          <w:szCs w:val="24"/>
        </w:rPr>
        <w:t xml:space="preserve"> growth. But </w:t>
      </w:r>
      <w:r>
        <w:rPr>
          <w:rFonts w:ascii="Times New Roman" w:hAnsi="Times New Roman" w:cs="Times New Roman"/>
          <w:sz w:val="24"/>
          <w:szCs w:val="24"/>
        </w:rPr>
        <w:t>the</w:t>
      </w:r>
      <w:r w:rsidRPr="00F44E4F">
        <w:rPr>
          <w:rFonts w:ascii="Times New Roman" w:hAnsi="Times New Roman" w:cs="Times New Roman"/>
          <w:sz w:val="24"/>
          <w:szCs w:val="24"/>
        </w:rPr>
        <w:t xml:space="preserve"> instrumental </w:t>
      </w:r>
      <w:r>
        <w:rPr>
          <w:rFonts w:ascii="Times New Roman" w:hAnsi="Times New Roman" w:cs="Times New Roman"/>
          <w:sz w:val="24"/>
          <w:szCs w:val="24"/>
        </w:rPr>
        <w:t>reasons we have for caring about the distribution of particular goods can be very powerful indeed</w:t>
      </w:r>
      <w:r w:rsidRPr="00F44E4F">
        <w:rPr>
          <w:rFonts w:ascii="Times New Roman" w:hAnsi="Times New Roman" w:cs="Times New Roman"/>
          <w:sz w:val="24"/>
          <w:szCs w:val="24"/>
        </w:rPr>
        <w:t xml:space="preserve">. </w:t>
      </w:r>
      <w:r>
        <w:rPr>
          <w:rFonts w:ascii="Times New Roman" w:hAnsi="Times New Roman" w:cs="Times New Roman"/>
          <w:sz w:val="24"/>
          <w:szCs w:val="24"/>
        </w:rPr>
        <w:t xml:space="preserve">Anyone of a broadly welfarist persuasion will already believe that our concern for resources is in a sense instrumental: we care about access to resources, that is, insofar as divergent access promises to drive unequal access to well-being, and not otherwise (Armstrong 2017). In that regard, instrumental national effects will be an important effect with which we ought to be interested, even if individual-level effects are ultimately what matters. </w:t>
      </w:r>
      <w:proofErr w:type="spellStart"/>
      <w:r w:rsidRPr="00F44E4F">
        <w:rPr>
          <w:rFonts w:ascii="Times New Roman" w:hAnsi="Times New Roman" w:cs="Times New Roman"/>
          <w:sz w:val="24"/>
          <w:szCs w:val="24"/>
        </w:rPr>
        <w:t>Risse</w:t>
      </w:r>
      <w:proofErr w:type="spellEnd"/>
      <w:r>
        <w:rPr>
          <w:rFonts w:ascii="Times New Roman" w:hAnsi="Times New Roman" w:cs="Times New Roman"/>
          <w:sz w:val="24"/>
          <w:szCs w:val="24"/>
        </w:rPr>
        <w:t>, for his part,</w:t>
      </w:r>
      <w:r w:rsidRPr="00F44E4F">
        <w:rPr>
          <w:rFonts w:ascii="Times New Roman" w:hAnsi="Times New Roman" w:cs="Times New Roman"/>
          <w:sz w:val="24"/>
          <w:szCs w:val="24"/>
        </w:rPr>
        <w:t xml:space="preserve"> appears to </w:t>
      </w:r>
      <w:r>
        <w:rPr>
          <w:rFonts w:ascii="Times New Roman" w:hAnsi="Times New Roman" w:cs="Times New Roman"/>
          <w:sz w:val="24"/>
          <w:szCs w:val="24"/>
        </w:rPr>
        <w:t>consider</w:t>
      </w:r>
      <w:r w:rsidRPr="00F44E4F">
        <w:rPr>
          <w:rFonts w:ascii="Times New Roman" w:hAnsi="Times New Roman" w:cs="Times New Roman"/>
          <w:sz w:val="24"/>
          <w:szCs w:val="24"/>
        </w:rPr>
        <w:t xml:space="preserve"> it an </w:t>
      </w:r>
      <w:r>
        <w:rPr>
          <w:rFonts w:ascii="Times New Roman" w:hAnsi="Times New Roman" w:cs="Times New Roman"/>
          <w:sz w:val="24"/>
          <w:szCs w:val="24"/>
        </w:rPr>
        <w:t>embarrassing</w:t>
      </w:r>
      <w:r w:rsidRPr="00F44E4F">
        <w:rPr>
          <w:rFonts w:ascii="Times New Roman" w:hAnsi="Times New Roman" w:cs="Times New Roman"/>
          <w:sz w:val="24"/>
          <w:szCs w:val="24"/>
        </w:rPr>
        <w:t xml:space="preserve"> conclusion </w:t>
      </w:r>
      <w:r>
        <w:rPr>
          <w:rFonts w:ascii="Times New Roman" w:hAnsi="Times New Roman" w:cs="Times New Roman"/>
          <w:sz w:val="24"/>
          <w:szCs w:val="24"/>
        </w:rPr>
        <w:t xml:space="preserve">for egalitarians </w:t>
      </w:r>
      <w:r w:rsidRPr="00F44E4F">
        <w:rPr>
          <w:rFonts w:ascii="Times New Roman" w:hAnsi="Times New Roman" w:cs="Times New Roman"/>
          <w:sz w:val="24"/>
          <w:szCs w:val="24"/>
        </w:rPr>
        <w:t xml:space="preserve">that our concern for resource endowments </w:t>
      </w:r>
      <w:r>
        <w:rPr>
          <w:rFonts w:ascii="Times New Roman" w:hAnsi="Times New Roman" w:cs="Times New Roman"/>
          <w:sz w:val="24"/>
          <w:szCs w:val="24"/>
        </w:rPr>
        <w:t>should</w:t>
      </w:r>
      <w:r w:rsidRPr="00F44E4F">
        <w:rPr>
          <w:rFonts w:ascii="Times New Roman" w:hAnsi="Times New Roman" w:cs="Times New Roman"/>
          <w:sz w:val="24"/>
          <w:szCs w:val="24"/>
        </w:rPr>
        <w:t xml:space="preserve"> be instrumental</w:t>
      </w:r>
      <w:r>
        <w:rPr>
          <w:rFonts w:ascii="Times New Roman" w:hAnsi="Times New Roman" w:cs="Times New Roman"/>
          <w:sz w:val="24"/>
          <w:szCs w:val="24"/>
        </w:rPr>
        <w:t>, and that</w:t>
      </w:r>
      <w:r w:rsidRPr="00F44E4F">
        <w:rPr>
          <w:rFonts w:ascii="Times New Roman" w:hAnsi="Times New Roman" w:cs="Times New Roman"/>
          <w:sz w:val="24"/>
          <w:szCs w:val="24"/>
        </w:rPr>
        <w:t xml:space="preserve"> </w:t>
      </w:r>
      <w:r>
        <w:rPr>
          <w:rFonts w:ascii="Times New Roman" w:hAnsi="Times New Roman" w:cs="Times New Roman"/>
          <w:sz w:val="24"/>
          <w:szCs w:val="24"/>
        </w:rPr>
        <w:t>if we are going to</w:t>
      </w:r>
      <w:r w:rsidRPr="00F44E4F">
        <w:rPr>
          <w:rFonts w:ascii="Times New Roman" w:hAnsi="Times New Roman" w:cs="Times New Roman"/>
          <w:sz w:val="24"/>
          <w:szCs w:val="24"/>
        </w:rPr>
        <w:t xml:space="preserve"> embrace a global resource tax, we should do so </w:t>
      </w:r>
      <w:r>
        <w:rPr>
          <w:rFonts w:ascii="Times New Roman" w:hAnsi="Times New Roman" w:cs="Times New Roman"/>
          <w:sz w:val="24"/>
          <w:szCs w:val="24"/>
        </w:rPr>
        <w:t>only</w:t>
      </w:r>
      <w:r>
        <w:rPr>
          <w:rStyle w:val="EndnoteReference"/>
          <w:rFonts w:ascii="Times New Roman" w:hAnsi="Times New Roman" w:cs="Times New Roman"/>
          <w:sz w:val="24"/>
          <w:szCs w:val="24"/>
        </w:rPr>
        <w:endnoteReference w:id="5"/>
      </w:r>
      <w:r>
        <w:rPr>
          <w:rFonts w:ascii="Times New Roman" w:hAnsi="Times New Roman" w:cs="Times New Roman"/>
          <w:sz w:val="24"/>
          <w:szCs w:val="24"/>
        </w:rPr>
        <w:t xml:space="preserve"> because of resources’ effect on institutions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2005b: 97)</w:t>
      </w:r>
      <w:r w:rsidRPr="00F44E4F">
        <w:rPr>
          <w:rFonts w:ascii="Times New Roman" w:hAnsi="Times New Roman" w:cs="Times New Roman"/>
          <w:sz w:val="24"/>
          <w:szCs w:val="24"/>
        </w:rPr>
        <w:t xml:space="preserve">. </w:t>
      </w:r>
      <w:r>
        <w:rPr>
          <w:rFonts w:ascii="Times New Roman" w:hAnsi="Times New Roman" w:cs="Times New Roman"/>
          <w:sz w:val="24"/>
          <w:szCs w:val="24"/>
        </w:rPr>
        <w:t xml:space="preserve">But far from this thought being a surprise to egalitarians, it has played a prominent role in arguments for global resource taxes from the beginning: </w:t>
      </w:r>
      <w:proofErr w:type="spellStart"/>
      <w:r w:rsidRPr="00F44E4F">
        <w:rPr>
          <w:rFonts w:ascii="Times New Roman" w:hAnsi="Times New Roman" w:cs="Times New Roman"/>
          <w:sz w:val="24"/>
          <w:szCs w:val="24"/>
        </w:rPr>
        <w:t>Beitz’s</w:t>
      </w:r>
      <w:proofErr w:type="spellEnd"/>
      <w:r w:rsidRPr="00F44E4F">
        <w:rPr>
          <w:rFonts w:ascii="Times New Roman" w:hAnsi="Times New Roman" w:cs="Times New Roman"/>
          <w:sz w:val="24"/>
          <w:szCs w:val="24"/>
        </w:rPr>
        <w:t xml:space="preserve"> famous argument for a </w:t>
      </w:r>
      <w:r>
        <w:rPr>
          <w:rFonts w:ascii="Times New Roman" w:hAnsi="Times New Roman" w:cs="Times New Roman"/>
          <w:sz w:val="24"/>
          <w:szCs w:val="24"/>
        </w:rPr>
        <w:t>‘resource redistribution principle’</w:t>
      </w:r>
      <w:r w:rsidRPr="00F44E4F">
        <w:rPr>
          <w:rFonts w:ascii="Times New Roman" w:hAnsi="Times New Roman" w:cs="Times New Roman"/>
          <w:sz w:val="24"/>
          <w:szCs w:val="24"/>
        </w:rPr>
        <w:t xml:space="preserve"> was aimed precisely at enabling poorer societies to establish and maintain good institutions, in the belief that those institutions would then enhance the well</w:t>
      </w:r>
      <w:r>
        <w:rPr>
          <w:rFonts w:ascii="Times New Roman" w:hAnsi="Times New Roman" w:cs="Times New Roman"/>
          <w:sz w:val="24"/>
          <w:szCs w:val="24"/>
        </w:rPr>
        <w:t>-</w:t>
      </w:r>
      <w:r w:rsidRPr="00F44E4F">
        <w:rPr>
          <w:rFonts w:ascii="Times New Roman" w:hAnsi="Times New Roman" w:cs="Times New Roman"/>
          <w:sz w:val="24"/>
          <w:szCs w:val="24"/>
        </w:rPr>
        <w:t>being of citizens</w:t>
      </w:r>
      <w:r>
        <w:rPr>
          <w:rFonts w:ascii="Times New Roman" w:hAnsi="Times New Roman" w:cs="Times New Roman"/>
          <w:sz w:val="24"/>
          <w:szCs w:val="24"/>
        </w:rPr>
        <w:t xml:space="preserve"> (</w:t>
      </w:r>
      <w:proofErr w:type="spellStart"/>
      <w:r>
        <w:rPr>
          <w:rFonts w:ascii="Times New Roman" w:hAnsi="Times New Roman" w:cs="Times New Roman"/>
          <w:sz w:val="24"/>
          <w:szCs w:val="24"/>
        </w:rPr>
        <w:t>Beitz</w:t>
      </w:r>
      <w:proofErr w:type="spellEnd"/>
      <w:r>
        <w:rPr>
          <w:rFonts w:ascii="Times New Roman" w:hAnsi="Times New Roman" w:cs="Times New Roman"/>
          <w:sz w:val="24"/>
          <w:szCs w:val="24"/>
        </w:rPr>
        <w:t xml:space="preserve"> 1979: 141, 143)</w:t>
      </w:r>
      <w:r w:rsidRPr="0089472A">
        <w:rPr>
          <w:rFonts w:ascii="Times New Roman" w:hAnsi="Times New Roman" w:cs="Times New Roman"/>
          <w:sz w:val="24"/>
          <w:szCs w:val="24"/>
        </w:rPr>
        <w:t>.</w:t>
      </w:r>
      <w:r w:rsidRPr="00F44E4F">
        <w:rPr>
          <w:rFonts w:ascii="Times New Roman" w:hAnsi="Times New Roman" w:cs="Times New Roman"/>
          <w:sz w:val="24"/>
          <w:szCs w:val="24"/>
        </w:rPr>
        <w:t xml:space="preserve"> </w:t>
      </w:r>
    </w:p>
    <w:p w14:paraId="7F88E674" w14:textId="1F54BA9D" w:rsidR="001F6562" w:rsidRPr="00C81270" w:rsidRDefault="001F6562" w:rsidP="0082093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Indifference about resource shares might seem to follow more securely from a second claim, which holds that those shares do not influence growth levels at all.</w:t>
      </w:r>
      <w:r>
        <w:rPr>
          <w:rStyle w:val="EndnoteReference"/>
          <w:rFonts w:ascii="Times New Roman" w:hAnsi="Times New Roman" w:cs="Times New Roman"/>
          <w:sz w:val="24"/>
          <w:szCs w:val="24"/>
        </w:rPr>
        <w:endnoteReference w:id="6"/>
      </w:r>
      <w:r>
        <w:rPr>
          <w:rFonts w:ascii="Times New Roman" w:hAnsi="Times New Roman" w:cs="Times New Roman"/>
          <w:sz w:val="24"/>
          <w:szCs w:val="24"/>
        </w:rPr>
        <w:t xml:space="preserve"> Call this </w:t>
      </w:r>
      <w:r w:rsidRPr="005B08C1">
        <w:rPr>
          <w:rFonts w:ascii="Times New Roman" w:hAnsi="Times New Roman" w:cs="Times New Roman"/>
          <w:i/>
          <w:sz w:val="24"/>
          <w:szCs w:val="24"/>
        </w:rPr>
        <w:t>no effect</w:t>
      </w:r>
      <w:r>
        <w:rPr>
          <w:rFonts w:ascii="Times New Roman" w:hAnsi="Times New Roman" w:cs="Times New Roman"/>
          <w:sz w:val="24"/>
          <w:szCs w:val="24"/>
        </w:rPr>
        <w:t xml:space="preserve">. In the context of a concern with poverty, Shmuel </w:t>
      </w:r>
      <w:proofErr w:type="spellStart"/>
      <w:r>
        <w:rPr>
          <w:rFonts w:ascii="Times New Roman" w:hAnsi="Times New Roman" w:cs="Times New Roman"/>
          <w:sz w:val="24"/>
          <w:szCs w:val="24"/>
        </w:rPr>
        <w:t>Nili</w:t>
      </w:r>
      <w:proofErr w:type="spellEnd"/>
      <w:r>
        <w:rPr>
          <w:rFonts w:ascii="Times New Roman" w:hAnsi="Times New Roman" w:cs="Times New Roman"/>
          <w:sz w:val="24"/>
          <w:szCs w:val="24"/>
        </w:rPr>
        <w:t xml:space="preserve"> has leant on such a claim, arguing that ‘there is no evidence suggesting that individuals’ prospects are positively correlated with the level of their country’s natural resource endowments’ (</w:t>
      </w:r>
      <w:proofErr w:type="spellStart"/>
      <w:r>
        <w:rPr>
          <w:rFonts w:ascii="Times New Roman" w:hAnsi="Times New Roman" w:cs="Times New Roman"/>
          <w:sz w:val="24"/>
          <w:szCs w:val="24"/>
        </w:rPr>
        <w:t>Nili</w:t>
      </w:r>
      <w:proofErr w:type="spellEnd"/>
      <w:r>
        <w:rPr>
          <w:rFonts w:ascii="Times New Roman" w:hAnsi="Times New Roman" w:cs="Times New Roman"/>
          <w:sz w:val="24"/>
          <w:szCs w:val="24"/>
        </w:rPr>
        <w:t xml:space="preserve"> 2016a: 140), and that resource shares do not influence growth even indirectly (ibid: 142). But that is too sweeping: institutionalist scholars do not deny that resource wealth sometimes converts into greater economic growth. Recall that, far from claiming that resources have no effect on growth, Rodrik and his colleagues actually claim, to the contrary, that geographical factors have ‘</w:t>
      </w:r>
      <w:r w:rsidRPr="00622389">
        <w:rPr>
          <w:rFonts w:ascii="Times New Roman" w:hAnsi="Times New Roman" w:cs="Times New Roman"/>
          <w:sz w:val="24"/>
          <w:szCs w:val="24"/>
        </w:rPr>
        <w:t>a strong indirect effect by influencing the quality of institutions</w:t>
      </w:r>
      <w:r>
        <w:rPr>
          <w:rFonts w:ascii="Times New Roman" w:hAnsi="Times New Roman" w:cs="Times New Roman"/>
          <w:sz w:val="24"/>
          <w:szCs w:val="24"/>
        </w:rPr>
        <w:t xml:space="preserve">’ – they support, that is, what we have called </w:t>
      </w:r>
      <w:r w:rsidRPr="00622389">
        <w:rPr>
          <w:rFonts w:ascii="Times New Roman" w:hAnsi="Times New Roman" w:cs="Times New Roman"/>
          <w:i/>
          <w:sz w:val="24"/>
          <w:szCs w:val="24"/>
        </w:rPr>
        <w:t>mediation</w:t>
      </w:r>
      <w:r>
        <w:rPr>
          <w:rFonts w:ascii="Times New Roman" w:hAnsi="Times New Roman" w:cs="Times New Roman"/>
          <w:i/>
          <w:sz w:val="24"/>
          <w:szCs w:val="24"/>
        </w:rPr>
        <w:t xml:space="preserve"> </w:t>
      </w:r>
      <w:r>
        <w:rPr>
          <w:rFonts w:ascii="Times New Roman" w:hAnsi="Times New Roman" w:cs="Times New Roman"/>
          <w:sz w:val="24"/>
          <w:szCs w:val="24"/>
        </w:rPr>
        <w:t>(Rodrik et al 2004: 131). Easterly and Levine (2003) concur</w:t>
      </w:r>
      <w:r w:rsidRPr="00622389">
        <w:rPr>
          <w:rFonts w:ascii="Times New Roman" w:hAnsi="Times New Roman" w:cs="Times New Roman"/>
          <w:sz w:val="24"/>
          <w:szCs w:val="24"/>
        </w:rPr>
        <w:t>.</w:t>
      </w:r>
      <w:r>
        <w:rPr>
          <w:rFonts w:ascii="Times New Roman" w:hAnsi="Times New Roman" w:cs="Times New Roman"/>
          <w:sz w:val="24"/>
          <w:szCs w:val="24"/>
        </w:rPr>
        <w:t xml:space="preserve"> Though the literature on the ‘resource curse’ is a source of scepticism about the salience of resources for growth, it does not suggest that resources never matter for growth. Michael Ross, perhaps the best-known scholar of the resource curse, in fact claims that it was a mistake to deny that resources can engender economic growth and, indeed, improvements in individual well-being (see also Alexeev and Conrad 2009: 587, 595; Kennedy and </w:t>
      </w:r>
      <w:proofErr w:type="spellStart"/>
      <w:r>
        <w:rPr>
          <w:rFonts w:ascii="Times New Roman" w:hAnsi="Times New Roman" w:cs="Times New Roman"/>
          <w:sz w:val="24"/>
          <w:szCs w:val="24"/>
        </w:rPr>
        <w:t>Tiede</w:t>
      </w:r>
      <w:proofErr w:type="spellEnd"/>
      <w:r>
        <w:rPr>
          <w:rFonts w:ascii="Times New Roman" w:hAnsi="Times New Roman" w:cs="Times New Roman"/>
          <w:sz w:val="24"/>
          <w:szCs w:val="24"/>
        </w:rPr>
        <w:t xml:space="preserve"> 2013: 770; Stevens, </w:t>
      </w:r>
      <w:proofErr w:type="spellStart"/>
      <w:r>
        <w:rPr>
          <w:rFonts w:ascii="Times New Roman" w:hAnsi="Times New Roman" w:cs="Times New Roman"/>
          <w:sz w:val="24"/>
          <w:szCs w:val="24"/>
        </w:rPr>
        <w:t>Lahn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Kooroshy</w:t>
      </w:r>
      <w:proofErr w:type="spellEnd"/>
      <w:r>
        <w:rPr>
          <w:rFonts w:ascii="Times New Roman" w:hAnsi="Times New Roman" w:cs="Times New Roman"/>
          <w:sz w:val="24"/>
          <w:szCs w:val="24"/>
        </w:rPr>
        <w:t xml:space="preserve"> 2015: 14). There does remain a puzzle, to be sure, about why resource-rich countries have not grown faster than they have. But for all that, </w:t>
      </w:r>
      <w:r w:rsidRPr="005419C1">
        <w:rPr>
          <w:rFonts w:ascii="Times New Roman" w:hAnsi="Times New Roman" w:cs="Times New Roman"/>
          <w:sz w:val="24"/>
          <w:szCs w:val="24"/>
        </w:rPr>
        <w:t xml:space="preserve">oil states </w:t>
      </w:r>
      <w:r>
        <w:rPr>
          <w:rFonts w:ascii="Times New Roman" w:hAnsi="Times New Roman" w:cs="Times New Roman"/>
          <w:sz w:val="24"/>
          <w:szCs w:val="24"/>
        </w:rPr>
        <w:t xml:space="preserve">turn out to </w:t>
      </w:r>
      <w:r w:rsidRPr="005419C1">
        <w:rPr>
          <w:rFonts w:ascii="Times New Roman" w:hAnsi="Times New Roman" w:cs="Times New Roman"/>
          <w:sz w:val="24"/>
          <w:szCs w:val="24"/>
        </w:rPr>
        <w:t xml:space="preserve">have outpaced non-oil states in generating improvements </w:t>
      </w:r>
      <w:r>
        <w:rPr>
          <w:rFonts w:ascii="Times New Roman" w:hAnsi="Times New Roman" w:cs="Times New Roman"/>
          <w:sz w:val="24"/>
          <w:szCs w:val="24"/>
        </w:rPr>
        <w:t>in important indicators of</w:t>
      </w:r>
      <w:r w:rsidRPr="005419C1">
        <w:rPr>
          <w:rFonts w:ascii="Times New Roman" w:hAnsi="Times New Roman" w:cs="Times New Roman"/>
          <w:sz w:val="24"/>
          <w:szCs w:val="24"/>
        </w:rPr>
        <w:t xml:space="preserve"> well</w:t>
      </w:r>
      <w:r>
        <w:rPr>
          <w:rFonts w:ascii="Times New Roman" w:hAnsi="Times New Roman" w:cs="Times New Roman"/>
          <w:sz w:val="24"/>
          <w:szCs w:val="24"/>
        </w:rPr>
        <w:t>-</w:t>
      </w:r>
      <w:r w:rsidRPr="005419C1">
        <w:rPr>
          <w:rFonts w:ascii="Times New Roman" w:hAnsi="Times New Roman" w:cs="Times New Roman"/>
          <w:sz w:val="24"/>
          <w:szCs w:val="24"/>
        </w:rPr>
        <w:t>being such as child health and</w:t>
      </w:r>
      <w:r>
        <w:rPr>
          <w:rFonts w:ascii="Times New Roman" w:hAnsi="Times New Roman" w:cs="Times New Roman"/>
          <w:sz w:val="24"/>
          <w:szCs w:val="24"/>
        </w:rPr>
        <w:t xml:space="preserve"> mortality rates (Ross 2012: 3), and have often achieved strong growth.</w:t>
      </w:r>
      <w:r w:rsidRPr="005419C1">
        <w:rPr>
          <w:rFonts w:ascii="Times New Roman" w:hAnsi="Times New Roman" w:cs="Times New Roman"/>
          <w:sz w:val="24"/>
          <w:szCs w:val="24"/>
        </w:rPr>
        <w:t xml:space="preserve"> </w:t>
      </w:r>
      <w:r>
        <w:rPr>
          <w:rFonts w:ascii="Times New Roman" w:hAnsi="Times New Roman" w:cs="Times New Roman"/>
          <w:sz w:val="24"/>
          <w:szCs w:val="24"/>
        </w:rPr>
        <w:t xml:space="preserve">It appears, he suggests, that institutionalist scholars have illegitimately worked up a </w:t>
      </w:r>
      <w:r w:rsidRPr="00CF310C">
        <w:rPr>
          <w:rFonts w:ascii="Times New Roman" w:hAnsi="Times New Roman" w:cs="Times New Roman"/>
          <w:sz w:val="24"/>
          <w:szCs w:val="24"/>
        </w:rPr>
        <w:t xml:space="preserve">general </w:t>
      </w:r>
      <w:r>
        <w:rPr>
          <w:rFonts w:ascii="Times New Roman" w:hAnsi="Times New Roman" w:cs="Times New Roman"/>
          <w:sz w:val="24"/>
          <w:szCs w:val="24"/>
        </w:rPr>
        <w:t xml:space="preserve">thesis about the insignificance of resources to growth on the back of the weak performance of some African economies during the 1980s. Those scholars have not shown that resources cannot stimulate growth in general, but have shown, rather, that resources </w:t>
      </w:r>
      <w:r w:rsidRPr="00CF310C">
        <w:rPr>
          <w:rFonts w:ascii="Times New Roman" w:hAnsi="Times New Roman" w:cs="Times New Roman"/>
          <w:sz w:val="24"/>
          <w:szCs w:val="24"/>
        </w:rPr>
        <w:t>did not</w:t>
      </w:r>
      <w:r>
        <w:rPr>
          <w:rFonts w:ascii="Times New Roman" w:hAnsi="Times New Roman" w:cs="Times New Roman"/>
          <w:sz w:val="24"/>
          <w:szCs w:val="24"/>
        </w:rPr>
        <w:t xml:space="preserve"> stimulate growth in some countries during the 1980s, when prices were highly volatile. Even that failure only held for oil-exporting countries, and by the 1990s the effect seems to have disappeared: oil-exporting countries grew 40% faster than the rest of the world in the period 1990 to 2006 (Ross 2012: 196). </w:t>
      </w:r>
    </w:p>
    <w:p w14:paraId="41FDF7C3" w14:textId="0AC49D19" w:rsidR="001F6562"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then, that resources can, and do, facilitate growth in some countries. </w:t>
      </w:r>
      <w:proofErr w:type="spellStart"/>
      <w:r>
        <w:rPr>
          <w:rFonts w:ascii="Times New Roman" w:hAnsi="Times New Roman" w:cs="Times New Roman"/>
          <w:sz w:val="24"/>
          <w:szCs w:val="24"/>
        </w:rPr>
        <w:t>Nili</w:t>
      </w:r>
      <w:proofErr w:type="spellEnd"/>
      <w:r>
        <w:rPr>
          <w:rFonts w:ascii="Times New Roman" w:hAnsi="Times New Roman" w:cs="Times New Roman"/>
          <w:sz w:val="24"/>
          <w:szCs w:val="24"/>
        </w:rPr>
        <w:t xml:space="preserve"> (2016a: 144) questions such a claim, suggesting that although there are some resource-rich countries which are also very wealthy (such as Norway), we simply have no way of knowing whether their wealth is in any way connected to their resource endowments: they might have been just as wealthy without those resources. The best response to that claim is probably to ask how confident we are that </w:t>
      </w:r>
      <w:r w:rsidRPr="006B4481">
        <w:rPr>
          <w:rFonts w:ascii="Times New Roman" w:hAnsi="Times New Roman" w:cs="Times New Roman"/>
          <w:sz w:val="24"/>
          <w:szCs w:val="24"/>
        </w:rPr>
        <w:t>Saudi Arabia, Qatar, Kuwait, Brunei and the United Arab Emirates</w:t>
      </w:r>
      <w:r>
        <w:rPr>
          <w:rFonts w:ascii="Times New Roman" w:hAnsi="Times New Roman" w:cs="Times New Roman"/>
          <w:sz w:val="24"/>
          <w:szCs w:val="24"/>
        </w:rPr>
        <w:t xml:space="preserve"> would still be among the twenty-five richest countries in the world ranked by per-capita GDP</w:t>
      </w:r>
      <w:r>
        <w:rPr>
          <w:rStyle w:val="EndnoteReference"/>
          <w:rFonts w:ascii="Times New Roman" w:hAnsi="Times New Roman" w:cs="Times New Roman"/>
          <w:sz w:val="24"/>
          <w:szCs w:val="24"/>
        </w:rPr>
        <w:endnoteReference w:id="7"/>
      </w:r>
      <w:r>
        <w:rPr>
          <w:rFonts w:ascii="Times New Roman" w:hAnsi="Times New Roman" w:cs="Times New Roman"/>
          <w:sz w:val="24"/>
          <w:szCs w:val="24"/>
        </w:rPr>
        <w:t xml:space="preserve"> if they had no oil. To sustain the claim of no effect the response must be that they </w:t>
      </w:r>
      <w:r w:rsidRPr="006F11CE">
        <w:rPr>
          <w:rFonts w:ascii="Times New Roman" w:hAnsi="Times New Roman" w:cs="Times New Roman"/>
          <w:i/>
          <w:sz w:val="24"/>
          <w:szCs w:val="24"/>
        </w:rPr>
        <w:t>might</w:t>
      </w:r>
      <w:r>
        <w:rPr>
          <w:rFonts w:ascii="Times New Roman" w:hAnsi="Times New Roman" w:cs="Times New Roman"/>
          <w:sz w:val="24"/>
          <w:szCs w:val="24"/>
        </w:rPr>
        <w:t xml:space="preserve"> have been just as wealthy, given the quality or inclusivity of their domestic institutions. But that would scarcely be credible.</w:t>
      </w:r>
      <w:r w:rsidRPr="001142A4">
        <w:rPr>
          <w:rFonts w:ascii="Times" w:hAnsi="Times" w:cs="Times New Roman"/>
          <w:sz w:val="18"/>
          <w:szCs w:val="18"/>
        </w:rPr>
        <w:t xml:space="preserve"> </w:t>
      </w:r>
      <w:r w:rsidRPr="001142A4">
        <w:rPr>
          <w:rFonts w:ascii="Times" w:hAnsi="Times" w:cs="Times New Roman"/>
          <w:sz w:val="24"/>
          <w:szCs w:val="24"/>
        </w:rPr>
        <w:t xml:space="preserve">As Acemoglu and Robinson </w:t>
      </w:r>
      <w:r>
        <w:rPr>
          <w:rFonts w:ascii="Times" w:hAnsi="Times" w:cs="Times New Roman"/>
          <w:sz w:val="24"/>
          <w:szCs w:val="24"/>
        </w:rPr>
        <w:t>(</w:t>
      </w:r>
      <w:r w:rsidRPr="001142A4">
        <w:rPr>
          <w:rFonts w:ascii="Times" w:hAnsi="Times" w:cs="Times New Roman"/>
          <w:sz w:val="24"/>
          <w:szCs w:val="24"/>
        </w:rPr>
        <w:t>2012: 46</w:t>
      </w:r>
      <w:r>
        <w:rPr>
          <w:rFonts w:ascii="Times" w:hAnsi="Times" w:cs="Times New Roman"/>
          <w:sz w:val="24"/>
          <w:szCs w:val="24"/>
        </w:rPr>
        <w:t>)</w:t>
      </w:r>
      <w:r w:rsidRPr="001142A4">
        <w:rPr>
          <w:rFonts w:ascii="Times" w:hAnsi="Times" w:cs="Times New Roman"/>
          <w:sz w:val="24"/>
          <w:szCs w:val="24"/>
        </w:rPr>
        <w:t xml:space="preserve"> note, Middle Eastern countries </w:t>
      </w:r>
      <w:r w:rsidRPr="001142A4">
        <w:rPr>
          <w:rFonts w:ascii="Times" w:hAnsi="Times" w:cs="Times New Roman"/>
          <w:i/>
          <w:sz w:val="24"/>
          <w:szCs w:val="24"/>
        </w:rPr>
        <w:t>without</w:t>
      </w:r>
      <w:r w:rsidRPr="001142A4">
        <w:rPr>
          <w:rFonts w:ascii="Times" w:hAnsi="Times" w:cs="Times New Roman"/>
          <w:sz w:val="24"/>
          <w:szCs w:val="24"/>
        </w:rPr>
        <w:t xml:space="preserve"> oil are roughly as wealthy as Guatemala or Peru.</w:t>
      </w:r>
    </w:p>
    <w:p w14:paraId="4716C4FD" w14:textId="750D0FDB" w:rsidR="001F6562" w:rsidRPr="00C81270"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prospects for the claim of no effect therefore appear bleak. At least as a </w:t>
      </w:r>
      <w:r w:rsidRPr="006F11CE">
        <w:rPr>
          <w:rFonts w:ascii="Times New Roman" w:hAnsi="Times New Roman" w:cs="Times New Roman"/>
          <w:i/>
          <w:sz w:val="24"/>
          <w:szCs w:val="24"/>
        </w:rPr>
        <w:t>general</w:t>
      </w:r>
      <w:r>
        <w:rPr>
          <w:rFonts w:ascii="Times New Roman" w:hAnsi="Times New Roman" w:cs="Times New Roman"/>
          <w:sz w:val="24"/>
          <w:szCs w:val="24"/>
        </w:rPr>
        <w:t xml:space="preserve"> claim, the argument that resources have no effect upon a country’s level of wealth should be rejected – as prominent institutionalists indeed do. Still,</w:t>
      </w:r>
      <w:r w:rsidRPr="00FD70E6">
        <w:rPr>
          <w:rFonts w:ascii="Times New Roman" w:hAnsi="Times New Roman" w:cs="Times New Roman"/>
          <w:sz w:val="24"/>
          <w:szCs w:val="24"/>
        </w:rPr>
        <w:t xml:space="preserve"> it might still be argued that there is a </w:t>
      </w:r>
      <w:r w:rsidRPr="00FD70E6">
        <w:rPr>
          <w:rFonts w:ascii="Times New Roman" w:hAnsi="Times New Roman" w:cs="Times New Roman"/>
          <w:i/>
          <w:sz w:val="24"/>
          <w:szCs w:val="24"/>
        </w:rPr>
        <w:t>subset</w:t>
      </w:r>
      <w:r w:rsidRPr="00FD70E6">
        <w:rPr>
          <w:rFonts w:ascii="Times New Roman" w:hAnsi="Times New Roman" w:cs="Times New Roman"/>
          <w:sz w:val="24"/>
          <w:szCs w:val="24"/>
        </w:rPr>
        <w:t xml:space="preserve"> of countries for which resources do not translate into growth. </w:t>
      </w:r>
      <w:r>
        <w:rPr>
          <w:rFonts w:ascii="Times New Roman" w:hAnsi="Times New Roman" w:cs="Times New Roman"/>
          <w:sz w:val="24"/>
          <w:szCs w:val="24"/>
        </w:rPr>
        <w:t>The argument might begin by claiming that the impact of resources on growth is non-monotonic, and specifically that their impact depends upon the prior level of institutional quality. This, by itself, appears insufficient</w:t>
      </w:r>
      <w:r w:rsidRPr="001243D8">
        <w:rPr>
          <w:rFonts w:ascii="Times New Roman" w:hAnsi="Times New Roman" w:cs="Times New Roman"/>
          <w:sz w:val="24"/>
          <w:szCs w:val="24"/>
        </w:rPr>
        <w:t xml:space="preserve"> to support </w:t>
      </w:r>
      <w:r>
        <w:rPr>
          <w:rFonts w:ascii="Times New Roman" w:hAnsi="Times New Roman" w:cs="Times New Roman"/>
          <w:sz w:val="24"/>
          <w:szCs w:val="24"/>
        </w:rPr>
        <w:t>the conclusion of indifference. I</w:t>
      </w:r>
      <w:r w:rsidRPr="001243D8">
        <w:rPr>
          <w:rFonts w:ascii="Times New Roman" w:hAnsi="Times New Roman" w:cs="Times New Roman"/>
          <w:sz w:val="24"/>
          <w:szCs w:val="24"/>
        </w:rPr>
        <w:t>magine, for instance, that a given quantity of res</w:t>
      </w:r>
      <w:r>
        <w:rPr>
          <w:rFonts w:ascii="Times New Roman" w:hAnsi="Times New Roman" w:cs="Times New Roman"/>
          <w:sz w:val="24"/>
          <w:szCs w:val="24"/>
        </w:rPr>
        <w:t>ources boosted growth by 10</w:t>
      </w:r>
      <w:r w:rsidRPr="001243D8">
        <w:rPr>
          <w:rFonts w:ascii="Times New Roman" w:hAnsi="Times New Roman" w:cs="Times New Roman"/>
          <w:sz w:val="24"/>
          <w:szCs w:val="24"/>
        </w:rPr>
        <w:t xml:space="preserve">% in the presence of poor-quality institutions, but by 30% given high-quality institutions. It is not obvious how this </w:t>
      </w:r>
      <w:r>
        <w:rPr>
          <w:rFonts w:ascii="Times New Roman" w:hAnsi="Times New Roman" w:cs="Times New Roman"/>
          <w:sz w:val="24"/>
          <w:szCs w:val="24"/>
        </w:rPr>
        <w:t xml:space="preserve">fact </w:t>
      </w:r>
      <w:r w:rsidRPr="001243D8">
        <w:rPr>
          <w:rFonts w:ascii="Times New Roman" w:hAnsi="Times New Roman" w:cs="Times New Roman"/>
          <w:sz w:val="24"/>
          <w:szCs w:val="24"/>
        </w:rPr>
        <w:t>could support any claim that unequal access to resources did not matter from t</w:t>
      </w:r>
      <w:r>
        <w:rPr>
          <w:rFonts w:ascii="Times New Roman" w:hAnsi="Times New Roman" w:cs="Times New Roman"/>
          <w:sz w:val="24"/>
          <w:szCs w:val="24"/>
        </w:rPr>
        <w:t>he point of view of justice: e</w:t>
      </w:r>
      <w:r w:rsidRPr="001243D8">
        <w:rPr>
          <w:rFonts w:ascii="Times New Roman" w:hAnsi="Times New Roman" w:cs="Times New Roman"/>
          <w:sz w:val="24"/>
          <w:szCs w:val="24"/>
        </w:rPr>
        <w:t xml:space="preserve">ven a small positive impact on growth might matter to the very poor. </w:t>
      </w:r>
      <w:r>
        <w:rPr>
          <w:rFonts w:ascii="Times New Roman" w:hAnsi="Times New Roman" w:cs="Times New Roman"/>
          <w:sz w:val="24"/>
          <w:szCs w:val="24"/>
        </w:rPr>
        <w:t xml:space="preserve">To gain traction in sustaining indifference, it might be claimed that, below a certain threshold of institutional quality, resource shares have no effect on growth. This becomes, in essence, a scope-limited version of the claim of no effect, so let us call it </w:t>
      </w:r>
      <w:r w:rsidRPr="001243D8">
        <w:rPr>
          <w:rFonts w:ascii="Times New Roman" w:hAnsi="Times New Roman" w:cs="Times New Roman"/>
          <w:i/>
          <w:sz w:val="24"/>
          <w:szCs w:val="24"/>
        </w:rPr>
        <w:t>restricted no effect</w:t>
      </w:r>
      <w:r>
        <w:rPr>
          <w:rFonts w:ascii="Times New Roman" w:hAnsi="Times New Roman" w:cs="Times New Roman"/>
          <w:sz w:val="24"/>
          <w:szCs w:val="24"/>
        </w:rPr>
        <w:t>.  The claim</w:t>
      </w:r>
      <w:r w:rsidRPr="00C81270">
        <w:rPr>
          <w:rFonts w:ascii="Times New Roman" w:hAnsi="Times New Roman" w:cs="Times New Roman"/>
          <w:sz w:val="24"/>
          <w:szCs w:val="24"/>
        </w:rPr>
        <w:t xml:space="preserve"> </w:t>
      </w:r>
      <w:r>
        <w:rPr>
          <w:rFonts w:ascii="Times New Roman" w:hAnsi="Times New Roman" w:cs="Times New Roman"/>
          <w:sz w:val="24"/>
          <w:szCs w:val="24"/>
        </w:rPr>
        <w:t>t</w:t>
      </w:r>
      <w:r w:rsidRPr="00C81270">
        <w:rPr>
          <w:rFonts w:ascii="Times New Roman" w:hAnsi="Times New Roman" w:cs="Times New Roman"/>
          <w:sz w:val="24"/>
          <w:szCs w:val="24"/>
        </w:rPr>
        <w:t>hat the impact of resources depends upon the prior level of institutional quality</w:t>
      </w:r>
      <w:r>
        <w:rPr>
          <w:rFonts w:ascii="Times New Roman" w:hAnsi="Times New Roman" w:cs="Times New Roman"/>
          <w:sz w:val="24"/>
          <w:szCs w:val="24"/>
        </w:rPr>
        <w:t xml:space="preserve">, and can be negligible, is defended by </w:t>
      </w:r>
      <w:r w:rsidRPr="00C81270">
        <w:rPr>
          <w:rFonts w:ascii="Times New Roman" w:hAnsi="Times New Roman" w:cs="Times New Roman"/>
          <w:sz w:val="24"/>
          <w:szCs w:val="24"/>
        </w:rPr>
        <w:t>Wiens</w:t>
      </w:r>
      <w:r>
        <w:rPr>
          <w:rFonts w:ascii="Times New Roman" w:hAnsi="Times New Roman" w:cs="Times New Roman"/>
          <w:sz w:val="24"/>
          <w:szCs w:val="24"/>
        </w:rPr>
        <w:t xml:space="preserve"> (2017: 97), and </w:t>
      </w:r>
      <w:proofErr w:type="spellStart"/>
      <w:r>
        <w:rPr>
          <w:rFonts w:ascii="Times New Roman" w:hAnsi="Times New Roman" w:cs="Times New Roman"/>
          <w:sz w:val="24"/>
          <w:szCs w:val="24"/>
        </w:rPr>
        <w:t>Nili</w:t>
      </w:r>
      <w:proofErr w:type="spellEnd"/>
      <w:r>
        <w:rPr>
          <w:rFonts w:ascii="Times New Roman" w:hAnsi="Times New Roman" w:cs="Times New Roman"/>
          <w:sz w:val="24"/>
          <w:szCs w:val="24"/>
        </w:rPr>
        <w:t xml:space="preserve"> (2016b: </w:t>
      </w:r>
      <w:r w:rsidRPr="00C672F0">
        <w:rPr>
          <w:rFonts w:ascii="Times New Roman" w:hAnsi="Times New Roman" w:cs="Times New Roman"/>
          <w:sz w:val="24"/>
          <w:szCs w:val="24"/>
        </w:rPr>
        <w:t>207</w:t>
      </w:r>
      <w:r>
        <w:rPr>
          <w:rFonts w:ascii="Times New Roman" w:hAnsi="Times New Roman" w:cs="Times New Roman"/>
          <w:sz w:val="24"/>
          <w:szCs w:val="24"/>
        </w:rPr>
        <w:t>) also appears to endorse it (describing</w:t>
      </w:r>
      <w:r w:rsidRPr="00C81270">
        <w:rPr>
          <w:rFonts w:ascii="Times New Roman" w:hAnsi="Times New Roman" w:cs="Times New Roman"/>
          <w:sz w:val="24"/>
          <w:szCs w:val="24"/>
        </w:rPr>
        <w:t xml:space="preserve"> </w:t>
      </w:r>
      <w:r>
        <w:rPr>
          <w:rFonts w:ascii="Times New Roman" w:hAnsi="Times New Roman" w:cs="Times New Roman"/>
          <w:sz w:val="24"/>
          <w:szCs w:val="24"/>
        </w:rPr>
        <w:t xml:space="preserve">it as </w:t>
      </w:r>
      <w:r w:rsidRPr="00C81270">
        <w:rPr>
          <w:rFonts w:ascii="Times New Roman" w:hAnsi="Times New Roman" w:cs="Times New Roman"/>
          <w:sz w:val="24"/>
          <w:szCs w:val="24"/>
        </w:rPr>
        <w:t>‘the dominant view’ about</w:t>
      </w:r>
      <w:r>
        <w:rPr>
          <w:rFonts w:ascii="Times New Roman" w:hAnsi="Times New Roman" w:cs="Times New Roman"/>
          <w:sz w:val="24"/>
          <w:szCs w:val="24"/>
        </w:rPr>
        <w:t xml:space="preserve"> the impact of resource wealth).</w:t>
      </w:r>
      <w:r w:rsidRPr="00C81270">
        <w:rPr>
          <w:rFonts w:ascii="Times New Roman" w:hAnsi="Times New Roman" w:cs="Times New Roman"/>
          <w:sz w:val="24"/>
          <w:szCs w:val="24"/>
        </w:rPr>
        <w:t xml:space="preserve"> </w:t>
      </w:r>
    </w:p>
    <w:p w14:paraId="4F8FECE2" w14:textId="5618A38C" w:rsidR="001F6562" w:rsidRPr="00C81270"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first thing to note is that the claim of restricted no effect</w:t>
      </w:r>
      <w:r w:rsidRPr="00C81270">
        <w:rPr>
          <w:rFonts w:ascii="Times New Roman" w:hAnsi="Times New Roman" w:cs="Times New Roman"/>
          <w:sz w:val="24"/>
          <w:szCs w:val="24"/>
        </w:rPr>
        <w:t xml:space="preserve"> cannot support indifference as a </w:t>
      </w:r>
      <w:r w:rsidRPr="00A33594">
        <w:rPr>
          <w:rFonts w:ascii="Times New Roman" w:hAnsi="Times New Roman" w:cs="Times New Roman"/>
          <w:iCs/>
          <w:sz w:val="24"/>
          <w:szCs w:val="24"/>
        </w:rPr>
        <w:t xml:space="preserve">general </w:t>
      </w:r>
      <w:r>
        <w:rPr>
          <w:rFonts w:ascii="Times New Roman" w:hAnsi="Times New Roman" w:cs="Times New Roman"/>
          <w:sz w:val="24"/>
          <w:szCs w:val="24"/>
        </w:rPr>
        <w:t>conclus</w:t>
      </w:r>
      <w:r w:rsidRPr="00C81270">
        <w:rPr>
          <w:rFonts w:ascii="Times New Roman" w:hAnsi="Times New Roman" w:cs="Times New Roman"/>
          <w:sz w:val="24"/>
          <w:szCs w:val="24"/>
        </w:rPr>
        <w:t xml:space="preserve">ion. </w:t>
      </w:r>
      <w:r>
        <w:rPr>
          <w:rFonts w:ascii="Times New Roman" w:hAnsi="Times New Roman" w:cs="Times New Roman"/>
          <w:sz w:val="24"/>
          <w:szCs w:val="24"/>
        </w:rPr>
        <w:t xml:space="preserve">If </w:t>
      </w:r>
      <w:r w:rsidRPr="00C81270">
        <w:rPr>
          <w:rFonts w:ascii="Times New Roman" w:hAnsi="Times New Roman" w:cs="Times New Roman"/>
          <w:sz w:val="24"/>
          <w:szCs w:val="24"/>
        </w:rPr>
        <w:t xml:space="preserve">the claim is that resources </w:t>
      </w:r>
      <w:r w:rsidRPr="00820936">
        <w:rPr>
          <w:rFonts w:ascii="Times New Roman" w:hAnsi="Times New Roman" w:cs="Times New Roman"/>
          <w:sz w:val="24"/>
          <w:szCs w:val="24"/>
        </w:rPr>
        <w:t>do</w:t>
      </w:r>
      <w:r w:rsidRPr="00C81270">
        <w:rPr>
          <w:rFonts w:ascii="Times New Roman" w:hAnsi="Times New Roman" w:cs="Times New Roman"/>
          <w:sz w:val="24"/>
          <w:szCs w:val="24"/>
        </w:rPr>
        <w:t xml:space="preserve"> matter to growth above a certain threshold of institutional quality</w:t>
      </w:r>
      <w:r>
        <w:rPr>
          <w:rFonts w:ascii="Times New Roman" w:hAnsi="Times New Roman" w:cs="Times New Roman"/>
          <w:sz w:val="24"/>
          <w:szCs w:val="24"/>
        </w:rPr>
        <w:t>, but do not matter under it, then a</w:t>
      </w:r>
      <w:r w:rsidRPr="00C81270">
        <w:rPr>
          <w:rFonts w:ascii="Times New Roman" w:hAnsi="Times New Roman" w:cs="Times New Roman"/>
          <w:sz w:val="24"/>
          <w:szCs w:val="24"/>
        </w:rPr>
        <w:t xml:space="preserve"> concern for unequal access to resources a</w:t>
      </w:r>
      <w:r>
        <w:rPr>
          <w:rFonts w:ascii="Times New Roman" w:hAnsi="Times New Roman" w:cs="Times New Roman"/>
          <w:sz w:val="24"/>
          <w:szCs w:val="24"/>
        </w:rPr>
        <w:t xml:space="preserve">mongst countries over the </w:t>
      </w:r>
      <w:r w:rsidRPr="00C81270">
        <w:rPr>
          <w:rFonts w:ascii="Times New Roman" w:hAnsi="Times New Roman" w:cs="Times New Roman"/>
          <w:sz w:val="24"/>
          <w:szCs w:val="24"/>
        </w:rPr>
        <w:t xml:space="preserve">threshold </w:t>
      </w:r>
      <w:r>
        <w:rPr>
          <w:rFonts w:ascii="Times New Roman" w:hAnsi="Times New Roman" w:cs="Times New Roman"/>
          <w:sz w:val="24"/>
          <w:szCs w:val="24"/>
        </w:rPr>
        <w:t>is obviously</w:t>
      </w:r>
      <w:r w:rsidRPr="00C81270">
        <w:rPr>
          <w:rFonts w:ascii="Times New Roman" w:hAnsi="Times New Roman" w:cs="Times New Roman"/>
          <w:sz w:val="24"/>
          <w:szCs w:val="24"/>
        </w:rPr>
        <w:t xml:space="preserve"> </w:t>
      </w:r>
      <w:r>
        <w:rPr>
          <w:rFonts w:ascii="Times New Roman" w:hAnsi="Times New Roman" w:cs="Times New Roman"/>
          <w:sz w:val="24"/>
          <w:szCs w:val="24"/>
        </w:rPr>
        <w:t>a</w:t>
      </w:r>
      <w:r w:rsidRPr="00C81270">
        <w:rPr>
          <w:rFonts w:ascii="Times New Roman" w:hAnsi="Times New Roman" w:cs="Times New Roman"/>
          <w:sz w:val="24"/>
          <w:szCs w:val="24"/>
        </w:rPr>
        <w:t xml:space="preserve">live and kicking. Although some of our critics </w:t>
      </w:r>
      <w:r>
        <w:rPr>
          <w:rFonts w:ascii="Times New Roman" w:hAnsi="Times New Roman" w:cs="Times New Roman"/>
          <w:sz w:val="24"/>
          <w:szCs w:val="24"/>
        </w:rPr>
        <w:t xml:space="preserve">may still believe that we should </w:t>
      </w:r>
      <w:r w:rsidRPr="00C81270">
        <w:rPr>
          <w:rFonts w:ascii="Times New Roman" w:hAnsi="Times New Roman" w:cs="Times New Roman"/>
          <w:sz w:val="24"/>
          <w:szCs w:val="24"/>
        </w:rPr>
        <w:t xml:space="preserve">be </w:t>
      </w:r>
      <w:r>
        <w:rPr>
          <w:rFonts w:ascii="Times New Roman" w:hAnsi="Times New Roman" w:cs="Times New Roman"/>
          <w:sz w:val="24"/>
          <w:szCs w:val="24"/>
        </w:rPr>
        <w:t>un</w:t>
      </w:r>
      <w:r w:rsidRPr="00C81270">
        <w:rPr>
          <w:rFonts w:ascii="Times New Roman" w:hAnsi="Times New Roman" w:cs="Times New Roman"/>
          <w:sz w:val="24"/>
          <w:szCs w:val="24"/>
        </w:rPr>
        <w:t xml:space="preserve">concerned about </w:t>
      </w:r>
      <w:r>
        <w:rPr>
          <w:rFonts w:ascii="Times New Roman" w:hAnsi="Times New Roman" w:cs="Times New Roman"/>
          <w:sz w:val="24"/>
          <w:szCs w:val="24"/>
        </w:rPr>
        <w:t>differential</w:t>
      </w:r>
      <w:r w:rsidRPr="00C81270">
        <w:rPr>
          <w:rFonts w:ascii="Times New Roman" w:hAnsi="Times New Roman" w:cs="Times New Roman"/>
          <w:sz w:val="24"/>
          <w:szCs w:val="24"/>
        </w:rPr>
        <w:t xml:space="preserve"> access to resources amongst countries</w:t>
      </w:r>
      <w:r>
        <w:rPr>
          <w:rFonts w:ascii="Times New Roman" w:hAnsi="Times New Roman" w:cs="Times New Roman"/>
          <w:sz w:val="24"/>
          <w:szCs w:val="24"/>
        </w:rPr>
        <w:t xml:space="preserve"> with good institutions</w:t>
      </w:r>
      <w:r w:rsidRPr="00C81270">
        <w:rPr>
          <w:rFonts w:ascii="Times New Roman" w:hAnsi="Times New Roman" w:cs="Times New Roman"/>
          <w:sz w:val="24"/>
          <w:szCs w:val="24"/>
        </w:rPr>
        <w:t>,</w:t>
      </w:r>
      <w:r>
        <w:rPr>
          <w:rFonts w:ascii="Times New Roman" w:hAnsi="Times New Roman" w:cs="Times New Roman"/>
          <w:sz w:val="24"/>
          <w:szCs w:val="24"/>
        </w:rPr>
        <w:t xml:space="preserve"> or which are already wealthy,</w:t>
      </w:r>
      <w:r w:rsidRPr="00C81270">
        <w:rPr>
          <w:rFonts w:ascii="Times New Roman" w:hAnsi="Times New Roman" w:cs="Times New Roman"/>
          <w:sz w:val="24"/>
          <w:szCs w:val="24"/>
        </w:rPr>
        <w:t xml:space="preserve"> that claim </w:t>
      </w:r>
      <w:r>
        <w:rPr>
          <w:rFonts w:ascii="Times New Roman" w:hAnsi="Times New Roman" w:cs="Times New Roman"/>
          <w:sz w:val="24"/>
          <w:szCs w:val="24"/>
        </w:rPr>
        <w:t>must rely on</w:t>
      </w:r>
      <w:r w:rsidRPr="00C81270">
        <w:rPr>
          <w:rFonts w:ascii="Times New Roman" w:hAnsi="Times New Roman" w:cs="Times New Roman"/>
          <w:sz w:val="24"/>
          <w:szCs w:val="24"/>
        </w:rPr>
        <w:t xml:space="preserve"> som</w:t>
      </w:r>
      <w:r>
        <w:rPr>
          <w:rFonts w:ascii="Times New Roman" w:hAnsi="Times New Roman" w:cs="Times New Roman"/>
          <w:sz w:val="24"/>
          <w:szCs w:val="24"/>
        </w:rPr>
        <w:t xml:space="preserve">e other foundation, such as a moral </w:t>
      </w:r>
      <w:r w:rsidRPr="00C81270">
        <w:rPr>
          <w:rFonts w:ascii="Times New Roman" w:hAnsi="Times New Roman" w:cs="Times New Roman"/>
          <w:sz w:val="24"/>
          <w:szCs w:val="24"/>
        </w:rPr>
        <w:t>claim that we need not be concerned</w:t>
      </w:r>
      <w:r>
        <w:rPr>
          <w:rFonts w:ascii="Times New Roman" w:hAnsi="Times New Roman" w:cs="Times New Roman"/>
          <w:sz w:val="24"/>
          <w:szCs w:val="24"/>
        </w:rPr>
        <w:t xml:space="preserve"> about unequal access to well-being</w:t>
      </w:r>
      <w:r w:rsidRPr="00C81270">
        <w:rPr>
          <w:rFonts w:ascii="Times New Roman" w:hAnsi="Times New Roman" w:cs="Times New Roman"/>
          <w:sz w:val="24"/>
          <w:szCs w:val="24"/>
        </w:rPr>
        <w:t xml:space="preserve"> once individuals have reached a certain level of </w:t>
      </w:r>
      <w:r>
        <w:rPr>
          <w:rFonts w:ascii="Times New Roman" w:hAnsi="Times New Roman" w:cs="Times New Roman"/>
          <w:sz w:val="24"/>
          <w:szCs w:val="24"/>
        </w:rPr>
        <w:t>advantage</w:t>
      </w:r>
      <w:r w:rsidRPr="00C81270">
        <w:rPr>
          <w:rFonts w:ascii="Times New Roman" w:hAnsi="Times New Roman" w:cs="Times New Roman"/>
          <w:sz w:val="24"/>
          <w:szCs w:val="24"/>
        </w:rPr>
        <w:t xml:space="preserve">. </w:t>
      </w:r>
      <w:r>
        <w:rPr>
          <w:rFonts w:ascii="Times New Roman" w:hAnsi="Times New Roman" w:cs="Times New Roman"/>
          <w:sz w:val="24"/>
          <w:szCs w:val="24"/>
        </w:rPr>
        <w:t>The institutional</w:t>
      </w:r>
      <w:r w:rsidRPr="00C81270">
        <w:rPr>
          <w:rFonts w:ascii="Times New Roman" w:hAnsi="Times New Roman" w:cs="Times New Roman"/>
          <w:sz w:val="24"/>
          <w:szCs w:val="24"/>
        </w:rPr>
        <w:t xml:space="preserve"> thesis </w:t>
      </w:r>
      <w:r>
        <w:rPr>
          <w:rFonts w:ascii="Times New Roman" w:hAnsi="Times New Roman" w:cs="Times New Roman"/>
          <w:sz w:val="24"/>
          <w:szCs w:val="24"/>
        </w:rPr>
        <w:t xml:space="preserve">cannot do any work in supporting that </w:t>
      </w:r>
      <w:r w:rsidRPr="00C81270">
        <w:rPr>
          <w:rFonts w:ascii="Times New Roman" w:hAnsi="Times New Roman" w:cs="Times New Roman"/>
          <w:sz w:val="24"/>
          <w:szCs w:val="24"/>
        </w:rPr>
        <w:t xml:space="preserve">position.  </w:t>
      </w:r>
    </w:p>
    <w:p w14:paraId="5F7F852C" w14:textId="7B68F605" w:rsidR="001F6562" w:rsidRDefault="001F6562" w:rsidP="00137CE8">
      <w:pPr>
        <w:spacing w:after="0" w:line="480" w:lineRule="auto"/>
        <w:ind w:firstLine="720"/>
        <w:jc w:val="both"/>
        <w:rPr>
          <w:rFonts w:ascii="Times New Roman" w:hAnsi="Times New Roman" w:cs="Times New Roman"/>
          <w:sz w:val="24"/>
          <w:szCs w:val="24"/>
        </w:rPr>
      </w:pPr>
      <w:r w:rsidRPr="00C81270">
        <w:rPr>
          <w:rFonts w:ascii="Times New Roman" w:hAnsi="Times New Roman" w:cs="Times New Roman"/>
          <w:sz w:val="24"/>
          <w:szCs w:val="24"/>
        </w:rPr>
        <w:t xml:space="preserve">But what of countries whose institutions </w:t>
      </w:r>
      <w:r w:rsidRPr="00FD5574">
        <w:rPr>
          <w:rFonts w:ascii="Times New Roman" w:hAnsi="Times New Roman" w:cs="Times New Roman"/>
          <w:sz w:val="24"/>
          <w:szCs w:val="24"/>
        </w:rPr>
        <w:t xml:space="preserve">are </w:t>
      </w:r>
      <w:r w:rsidRPr="00C81270">
        <w:rPr>
          <w:rFonts w:ascii="Times New Roman" w:hAnsi="Times New Roman" w:cs="Times New Roman"/>
          <w:sz w:val="24"/>
          <w:szCs w:val="24"/>
        </w:rPr>
        <w:t xml:space="preserve">below the threshold? Is indifference justified in </w:t>
      </w:r>
      <w:r w:rsidRPr="00820936">
        <w:rPr>
          <w:rFonts w:ascii="Times New Roman" w:hAnsi="Times New Roman" w:cs="Times New Roman"/>
          <w:sz w:val="24"/>
          <w:szCs w:val="24"/>
        </w:rPr>
        <w:t xml:space="preserve">their </w:t>
      </w:r>
      <w:r w:rsidRPr="00C81270">
        <w:rPr>
          <w:rFonts w:ascii="Times New Roman" w:hAnsi="Times New Roman" w:cs="Times New Roman"/>
          <w:sz w:val="24"/>
          <w:szCs w:val="24"/>
        </w:rPr>
        <w:t xml:space="preserve">case? </w:t>
      </w:r>
      <w:r>
        <w:rPr>
          <w:rFonts w:ascii="Times New Roman" w:hAnsi="Times New Roman" w:cs="Times New Roman"/>
          <w:sz w:val="24"/>
          <w:szCs w:val="24"/>
        </w:rPr>
        <w:t xml:space="preserve">To assess that possibility, we need to know more about what it would mean for the restricted no effect claim to be true. The best explanation for the claim would hold that, given weak or exclusionary political institutions, elites are able to capture resource wealth – especially when those resources are both geographically concentrated, and movable (which explains why there is said to be an oil curse but not, for instance, an agricultural land curse). In such conditions, greater resource endowments do not reliably translate into greater growth. </w:t>
      </w:r>
      <w:proofErr w:type="gramStart"/>
      <w:r>
        <w:rPr>
          <w:rFonts w:ascii="Times New Roman" w:hAnsi="Times New Roman" w:cs="Times New Roman"/>
          <w:sz w:val="24"/>
          <w:szCs w:val="24"/>
        </w:rPr>
        <w:t>Indeed</w:t>
      </w:r>
      <w:proofErr w:type="gramEnd"/>
      <w:r>
        <w:rPr>
          <w:rFonts w:ascii="Times New Roman" w:hAnsi="Times New Roman" w:cs="Times New Roman"/>
          <w:sz w:val="24"/>
          <w:szCs w:val="24"/>
        </w:rPr>
        <w:t xml:space="preserve"> they might not advance the well-being of ordinary citizens at all (s</w:t>
      </w:r>
      <w:r w:rsidRPr="00D40AE0">
        <w:rPr>
          <w:rFonts w:ascii="Times New Roman" w:hAnsi="Times New Roman" w:cs="Times New Roman"/>
          <w:sz w:val="24"/>
          <w:szCs w:val="24"/>
        </w:rPr>
        <w:t>ee e.g. Ross 2012; Sal</w:t>
      </w:r>
      <w:r>
        <w:rPr>
          <w:rFonts w:ascii="Times New Roman" w:hAnsi="Times New Roman" w:cs="Times New Roman"/>
          <w:sz w:val="24"/>
          <w:szCs w:val="24"/>
        </w:rPr>
        <w:t>a-i-Martin and Subramanian 2003).</w:t>
      </w:r>
    </w:p>
    <w:p w14:paraId="3A24D87A" w14:textId="326DD0A4" w:rsidR="001F6562" w:rsidRPr="00C81270"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 if our critics rely on the fact of elite capture to sustain the conclusion of indifference, something has gone badly wrong. Empirically, the fact of elite capture would not provide evidence that resources </w:t>
      </w:r>
      <w:r w:rsidRPr="008E5F57">
        <w:rPr>
          <w:rFonts w:ascii="Times New Roman" w:hAnsi="Times New Roman" w:cs="Times New Roman"/>
          <w:i/>
          <w:sz w:val="24"/>
          <w:szCs w:val="24"/>
        </w:rPr>
        <w:t>cannot advance individual well</w:t>
      </w:r>
      <w:r>
        <w:rPr>
          <w:rFonts w:ascii="Times New Roman" w:hAnsi="Times New Roman" w:cs="Times New Roman"/>
          <w:i/>
          <w:sz w:val="24"/>
          <w:szCs w:val="24"/>
        </w:rPr>
        <w:t>-</w:t>
      </w:r>
      <w:r w:rsidRPr="008E5F57">
        <w:rPr>
          <w:rFonts w:ascii="Times New Roman" w:hAnsi="Times New Roman" w:cs="Times New Roman"/>
          <w:i/>
          <w:sz w:val="24"/>
          <w:szCs w:val="24"/>
        </w:rPr>
        <w:t>being</w:t>
      </w:r>
      <w:r>
        <w:rPr>
          <w:rFonts w:ascii="Times New Roman" w:hAnsi="Times New Roman" w:cs="Times New Roman"/>
          <w:sz w:val="24"/>
          <w:szCs w:val="24"/>
        </w:rPr>
        <w:t xml:space="preserve">. It would only establish that there are circumstances in which resources can be </w:t>
      </w:r>
      <w:r w:rsidRPr="008E5F57">
        <w:rPr>
          <w:rFonts w:ascii="Times New Roman" w:hAnsi="Times New Roman" w:cs="Times New Roman"/>
          <w:i/>
          <w:sz w:val="24"/>
          <w:szCs w:val="24"/>
        </w:rPr>
        <w:t>prevented</w:t>
      </w:r>
      <w:r>
        <w:rPr>
          <w:rFonts w:ascii="Times New Roman" w:hAnsi="Times New Roman" w:cs="Times New Roman"/>
          <w:sz w:val="24"/>
          <w:szCs w:val="24"/>
        </w:rPr>
        <w:t xml:space="preserve"> from advancing the well-being of most citizens. Normatively, the fact that benefits can be captured by elites does not tell us that the pattern of those benefits does not </w:t>
      </w:r>
      <w:r w:rsidRPr="00E8767A">
        <w:rPr>
          <w:rFonts w:ascii="Times New Roman" w:hAnsi="Times New Roman" w:cs="Times New Roman"/>
          <w:i/>
          <w:sz w:val="24"/>
          <w:szCs w:val="24"/>
        </w:rPr>
        <w:t>matter</w:t>
      </w:r>
      <w:r>
        <w:rPr>
          <w:rFonts w:ascii="Times New Roman" w:hAnsi="Times New Roman" w:cs="Times New Roman"/>
          <w:sz w:val="24"/>
          <w:szCs w:val="24"/>
        </w:rPr>
        <w:t xml:space="preserve">. It only tells us that we have much more work to do in achieving a fair distribution. To return to the conclusion of indifference, the fact of elite capture might tell us that equalising resource access between countries is not </w:t>
      </w:r>
      <w:r w:rsidRPr="00393DFB">
        <w:rPr>
          <w:rFonts w:ascii="Times New Roman" w:hAnsi="Times New Roman" w:cs="Times New Roman"/>
          <w:i/>
          <w:sz w:val="24"/>
          <w:szCs w:val="24"/>
        </w:rPr>
        <w:t>sufficient</w:t>
      </w:r>
      <w:r>
        <w:rPr>
          <w:rFonts w:ascii="Times New Roman" w:hAnsi="Times New Roman" w:cs="Times New Roman"/>
          <w:sz w:val="24"/>
          <w:szCs w:val="24"/>
        </w:rPr>
        <w:t xml:space="preserve"> to achieve justice. What it cannot tell us is that promoting the prospects of individuals – which is what cosmopolitans ultimately care about – is not morally worthwhile, or indeed required. </w:t>
      </w:r>
    </w:p>
    <w:p w14:paraId="3291A4F3" w14:textId="34E57EE0" w:rsidR="001F6562" w:rsidRPr="008F17F5"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finding that resource wealth is not sufficient to secure growth would not be particularly surprising, in fact. But rather than supporting indifference, it would provide reason for investigating parallel policies which would seek to subvert the phenomenon of elite capture. One prominent suggestion here has been that oil rents might be paid directly to individual citizens. Such proposals are widely believed to have the capacity to ameliorate the resource curse, conceived of as a problem of elite capture. They are also often believed to have potential in driving broader economic growth (Moss 2020, </w:t>
      </w:r>
      <w:proofErr w:type="spellStart"/>
      <w:r w:rsidRPr="00D40AE0">
        <w:rPr>
          <w:rFonts w:ascii="Times New Roman" w:hAnsi="Times New Roman" w:cs="Times New Roman"/>
          <w:sz w:val="24"/>
          <w:szCs w:val="24"/>
        </w:rPr>
        <w:t>Sandbu</w:t>
      </w:r>
      <w:proofErr w:type="spellEnd"/>
      <w:r w:rsidRPr="00D40AE0">
        <w:rPr>
          <w:rFonts w:ascii="Times New Roman" w:hAnsi="Times New Roman" w:cs="Times New Roman"/>
          <w:sz w:val="24"/>
          <w:szCs w:val="24"/>
        </w:rPr>
        <w:t xml:space="preserve"> 2006</w:t>
      </w:r>
      <w:r>
        <w:rPr>
          <w:rFonts w:ascii="Times New Roman" w:hAnsi="Times New Roman" w:cs="Times New Roman"/>
          <w:sz w:val="24"/>
          <w:szCs w:val="24"/>
        </w:rPr>
        <w:t>). Moreover, such proposals would significantly alter the balance of power between rulers and citizens. Whereas</w:t>
      </w:r>
      <w:r w:rsidRPr="002E67B9">
        <w:rPr>
          <w:rFonts w:ascii="Times New Roman" w:eastAsia="Calibri" w:hAnsi="Times New Roman" w:cs="Times New Roman"/>
          <w:sz w:val="24"/>
          <w:szCs w:val="24"/>
        </w:rPr>
        <w:t xml:space="preserve"> in </w:t>
      </w:r>
      <w:r>
        <w:rPr>
          <w:rFonts w:ascii="Times New Roman" w:eastAsia="Calibri" w:hAnsi="Times New Roman" w:cs="Times New Roman"/>
          <w:sz w:val="24"/>
          <w:szCs w:val="24"/>
        </w:rPr>
        <w:t>countries characterised by elite capture of oil rents, governments</w:t>
      </w:r>
      <w:r w:rsidRPr="002E67B9">
        <w:rPr>
          <w:rFonts w:ascii="Times New Roman" w:eastAsia="Calibri" w:hAnsi="Times New Roman" w:cs="Times New Roman"/>
          <w:sz w:val="24"/>
          <w:szCs w:val="24"/>
        </w:rPr>
        <w:t xml:space="preserve"> have a ready supply of funds and </w:t>
      </w:r>
      <w:r>
        <w:rPr>
          <w:rFonts w:ascii="Times New Roman" w:eastAsia="Calibri" w:hAnsi="Times New Roman" w:cs="Times New Roman"/>
          <w:sz w:val="24"/>
          <w:szCs w:val="24"/>
        </w:rPr>
        <w:t xml:space="preserve">therefore </w:t>
      </w:r>
      <w:r w:rsidRPr="002E67B9">
        <w:rPr>
          <w:rFonts w:ascii="Times New Roman" w:eastAsia="Calibri" w:hAnsi="Times New Roman" w:cs="Times New Roman"/>
          <w:sz w:val="24"/>
          <w:szCs w:val="24"/>
        </w:rPr>
        <w:t>need not rely upon citizens’ cooperation</w:t>
      </w:r>
      <w:r>
        <w:rPr>
          <w:rFonts w:ascii="Times New Roman" w:eastAsia="Calibri" w:hAnsi="Times New Roman" w:cs="Times New Roman"/>
          <w:sz w:val="24"/>
          <w:szCs w:val="24"/>
        </w:rPr>
        <w:t xml:space="preserve"> or consent</w:t>
      </w:r>
      <w:r w:rsidRPr="002E67B9">
        <w:rPr>
          <w:rFonts w:ascii="Times New Roman" w:eastAsia="Calibri" w:hAnsi="Times New Roman" w:cs="Times New Roman"/>
          <w:sz w:val="24"/>
          <w:szCs w:val="24"/>
        </w:rPr>
        <w:t xml:space="preserve">, delivering funds directly into the hands of citizens would reverse this </w:t>
      </w:r>
      <w:r w:rsidRPr="008F17F5">
        <w:rPr>
          <w:rFonts w:ascii="Times New Roman" w:eastAsia="Calibri" w:hAnsi="Times New Roman" w:cs="Times New Roman"/>
          <w:sz w:val="24"/>
          <w:szCs w:val="24"/>
        </w:rPr>
        <w:t>situation</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Bastagli</w:t>
      </w:r>
      <w:proofErr w:type="spellEnd"/>
      <w:r>
        <w:rPr>
          <w:rFonts w:ascii="Times New Roman" w:eastAsia="Calibri" w:hAnsi="Times New Roman" w:cs="Times New Roman"/>
          <w:sz w:val="24"/>
          <w:szCs w:val="24"/>
        </w:rPr>
        <w:t xml:space="preserve"> et al 2016: 211-234, </w:t>
      </w:r>
      <w:r w:rsidRPr="00D40AE0">
        <w:rPr>
          <w:rFonts w:ascii="Times New Roman" w:eastAsia="Calibri" w:hAnsi="Times New Roman" w:cs="Times New Roman"/>
          <w:sz w:val="24"/>
          <w:szCs w:val="24"/>
        </w:rPr>
        <w:t xml:space="preserve">Moss 2011, </w:t>
      </w:r>
      <w:proofErr w:type="spellStart"/>
      <w:r w:rsidRPr="00D40AE0">
        <w:rPr>
          <w:rFonts w:ascii="Times New Roman" w:eastAsia="Calibri" w:hAnsi="Times New Roman" w:cs="Times New Roman"/>
          <w:sz w:val="24"/>
          <w:szCs w:val="24"/>
        </w:rPr>
        <w:t>Sandbu</w:t>
      </w:r>
      <w:proofErr w:type="spellEnd"/>
      <w:r w:rsidRPr="00D40AE0">
        <w:rPr>
          <w:rFonts w:ascii="Times New Roman" w:eastAsia="Calibri" w:hAnsi="Times New Roman" w:cs="Times New Roman"/>
          <w:sz w:val="24"/>
          <w:szCs w:val="24"/>
        </w:rPr>
        <w:t xml:space="preserve"> 2006, </w:t>
      </w:r>
      <w:proofErr w:type="spellStart"/>
      <w:r w:rsidRPr="00D40AE0">
        <w:rPr>
          <w:rFonts w:ascii="Times New Roman" w:eastAsia="Calibri" w:hAnsi="Times New Roman" w:cs="Times New Roman"/>
          <w:sz w:val="24"/>
          <w:szCs w:val="24"/>
        </w:rPr>
        <w:t>Palley</w:t>
      </w:r>
      <w:proofErr w:type="spellEnd"/>
      <w:r w:rsidRPr="00D40AE0">
        <w:rPr>
          <w:rFonts w:ascii="Times New Roman" w:eastAsia="Calibri" w:hAnsi="Times New Roman" w:cs="Times New Roman"/>
          <w:sz w:val="24"/>
          <w:szCs w:val="24"/>
        </w:rPr>
        <w:t xml:space="preserve"> 2003</w:t>
      </w:r>
      <w:r>
        <w:rPr>
          <w:rFonts w:ascii="Times New Roman" w:eastAsia="Calibri" w:hAnsi="Times New Roman" w:cs="Times New Roman"/>
          <w:sz w:val="24"/>
          <w:szCs w:val="24"/>
        </w:rPr>
        <w:t>)</w:t>
      </w:r>
      <w:r w:rsidRPr="008F17F5">
        <w:rPr>
          <w:rFonts w:ascii="Times New Roman" w:eastAsia="Calibri" w:hAnsi="Times New Roman" w:cs="Times New Roman"/>
          <w:sz w:val="24"/>
          <w:szCs w:val="24"/>
        </w:rPr>
        <w:t>.</w:t>
      </w:r>
      <w:r>
        <w:rPr>
          <w:rStyle w:val="EndnoteReference"/>
          <w:rFonts w:ascii="Times New Roman" w:eastAsia="Calibri" w:hAnsi="Times New Roman" w:cs="Times New Roman"/>
          <w:sz w:val="24"/>
          <w:szCs w:val="24"/>
        </w:rPr>
        <w:endnoteReference w:id="8"/>
      </w:r>
      <w:r>
        <w:rPr>
          <w:rFonts w:ascii="Times New Roman" w:eastAsia="Calibri" w:hAnsi="Times New Roman" w:cs="Times New Roman"/>
          <w:sz w:val="24"/>
          <w:szCs w:val="24"/>
        </w:rPr>
        <w:t xml:space="preserve"> Now, if we know in advance that in some states those policies will always fail, and that other policies seeking to interrupt the flow of resource rents to dictators (e.g. </w:t>
      </w:r>
      <w:proofErr w:type="spellStart"/>
      <w:r>
        <w:rPr>
          <w:rFonts w:ascii="Times New Roman" w:eastAsia="Calibri" w:hAnsi="Times New Roman" w:cs="Times New Roman"/>
          <w:sz w:val="24"/>
          <w:szCs w:val="24"/>
        </w:rPr>
        <w:t>Wenar</w:t>
      </w:r>
      <w:proofErr w:type="spellEnd"/>
      <w:r>
        <w:rPr>
          <w:rFonts w:ascii="Times New Roman" w:eastAsia="Calibri" w:hAnsi="Times New Roman" w:cs="Times New Roman"/>
          <w:sz w:val="24"/>
          <w:szCs w:val="24"/>
        </w:rPr>
        <w:t xml:space="preserve"> 2016) must also fail (so that we had literally no means at our disposal of making resource rents advance the position of the poor), we might then determine that in </w:t>
      </w:r>
      <w:r w:rsidRPr="00F26057">
        <w:rPr>
          <w:rFonts w:ascii="Times New Roman" w:eastAsia="Calibri" w:hAnsi="Times New Roman" w:cs="Times New Roman"/>
          <w:i/>
          <w:sz w:val="24"/>
          <w:szCs w:val="24"/>
        </w:rPr>
        <w:t>those</w:t>
      </w:r>
      <w:r>
        <w:rPr>
          <w:rFonts w:ascii="Times New Roman" w:eastAsia="Calibri" w:hAnsi="Times New Roman" w:cs="Times New Roman"/>
          <w:sz w:val="24"/>
          <w:szCs w:val="24"/>
        </w:rPr>
        <w:t xml:space="preserve"> cases the conclusion of no effect is justified. But we do not know that. There are many policy proposals to circumvent the elite capture of resource rents (s</w:t>
      </w:r>
      <w:r w:rsidRPr="00D40AE0">
        <w:rPr>
          <w:rFonts w:ascii="Times New Roman" w:eastAsia="Calibri" w:hAnsi="Times New Roman" w:cs="Times New Roman"/>
          <w:sz w:val="24"/>
          <w:szCs w:val="24"/>
        </w:rPr>
        <w:t xml:space="preserve">ee e.g. </w:t>
      </w:r>
      <w:r>
        <w:rPr>
          <w:rFonts w:ascii="Times New Roman" w:eastAsia="Calibri" w:hAnsi="Times New Roman" w:cs="Times New Roman"/>
          <w:sz w:val="24"/>
          <w:szCs w:val="24"/>
        </w:rPr>
        <w:t xml:space="preserve">Armand et al 2020, </w:t>
      </w:r>
      <w:proofErr w:type="spellStart"/>
      <w:r>
        <w:rPr>
          <w:rFonts w:ascii="Times New Roman" w:eastAsia="Calibri" w:hAnsi="Times New Roman" w:cs="Times New Roman"/>
          <w:sz w:val="24"/>
          <w:szCs w:val="24"/>
        </w:rPr>
        <w:t>Geipel</w:t>
      </w:r>
      <w:proofErr w:type="spellEnd"/>
      <w:r>
        <w:rPr>
          <w:rFonts w:ascii="Times New Roman" w:eastAsia="Calibri" w:hAnsi="Times New Roman" w:cs="Times New Roman"/>
          <w:sz w:val="24"/>
          <w:szCs w:val="24"/>
        </w:rPr>
        <w:t xml:space="preserve"> 2017, </w:t>
      </w:r>
      <w:r w:rsidRPr="00D40AE0">
        <w:rPr>
          <w:rFonts w:ascii="Times New Roman" w:eastAsia="Calibri" w:hAnsi="Times New Roman" w:cs="Times New Roman"/>
          <w:sz w:val="24"/>
          <w:szCs w:val="24"/>
        </w:rPr>
        <w:t xml:space="preserve">Humphreys, </w:t>
      </w:r>
      <w:proofErr w:type="gramStart"/>
      <w:r w:rsidRPr="00D40AE0">
        <w:rPr>
          <w:rFonts w:ascii="Times New Roman" w:eastAsia="Calibri" w:hAnsi="Times New Roman" w:cs="Times New Roman"/>
          <w:sz w:val="24"/>
          <w:szCs w:val="24"/>
        </w:rPr>
        <w:t>Sachs</w:t>
      </w:r>
      <w:proofErr w:type="gramEnd"/>
      <w:r w:rsidRPr="00D40AE0">
        <w:rPr>
          <w:rFonts w:ascii="Times New Roman" w:eastAsia="Calibri" w:hAnsi="Times New Roman" w:cs="Times New Roman"/>
          <w:sz w:val="24"/>
          <w:szCs w:val="24"/>
        </w:rPr>
        <w:t xml:space="preserve"> and Stiglitz eds 2007;</w:t>
      </w:r>
      <w:r>
        <w:rPr>
          <w:rFonts w:ascii="Times New Roman" w:eastAsia="Calibri" w:hAnsi="Times New Roman" w:cs="Times New Roman"/>
          <w:sz w:val="24"/>
          <w:szCs w:val="24"/>
        </w:rPr>
        <w:t xml:space="preserve">), though they remain somewhat under-tested. But more fundamentally, the cosmopolitan concerned in the first instance with the well-being of individuals would still have reason to bridle at the conclusion of indifference. </w:t>
      </w:r>
      <w:r w:rsidRPr="00F26057">
        <w:rPr>
          <w:rFonts w:ascii="Times New Roman" w:eastAsia="Calibri" w:hAnsi="Times New Roman" w:cs="Times New Roman"/>
          <w:sz w:val="24"/>
          <w:szCs w:val="24"/>
        </w:rPr>
        <w:t>For e</w:t>
      </w:r>
      <w:r>
        <w:rPr>
          <w:rFonts w:ascii="Times New Roman" w:eastAsia="Calibri" w:hAnsi="Times New Roman" w:cs="Times New Roman"/>
          <w:sz w:val="24"/>
          <w:szCs w:val="24"/>
        </w:rPr>
        <w:t xml:space="preserve">ven if restricted no effect established that in some </w:t>
      </w:r>
      <w:proofErr w:type="gramStart"/>
      <w:r>
        <w:rPr>
          <w:rFonts w:ascii="Times New Roman" w:eastAsia="Calibri" w:hAnsi="Times New Roman" w:cs="Times New Roman"/>
          <w:sz w:val="24"/>
          <w:szCs w:val="24"/>
        </w:rPr>
        <w:t>cases</w:t>
      </w:r>
      <w:proofErr w:type="gramEnd"/>
      <w:r>
        <w:rPr>
          <w:rFonts w:ascii="Times New Roman" w:eastAsia="Calibri" w:hAnsi="Times New Roman" w:cs="Times New Roman"/>
          <w:sz w:val="24"/>
          <w:szCs w:val="24"/>
        </w:rPr>
        <w:t xml:space="preserve"> we had no reason for concern about the differing endowments of (some) countries, it would not establish that we had no reason for concern about the benefits flowing to individuals. We might still determine that for those benefits to be captured by elites represents an objectionable injustice.</w:t>
      </w:r>
    </w:p>
    <w:p w14:paraId="1871D5F2" w14:textId="79DDB5C0" w:rsidR="001F6562" w:rsidRDefault="001F6562"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summary, the conclusion of indifference about unequal shares of material resources (such as natural resources) appears to gain insufficient support from the domestic institutional thesis. </w:t>
      </w:r>
      <w:r>
        <w:rPr>
          <w:rFonts w:ascii="Times New Roman" w:hAnsi="Times New Roman" w:cs="Times New Roman"/>
          <w:i/>
          <w:sz w:val="24"/>
          <w:szCs w:val="24"/>
        </w:rPr>
        <w:t>Mediation</w:t>
      </w:r>
      <w:r>
        <w:rPr>
          <w:rFonts w:ascii="Times New Roman" w:hAnsi="Times New Roman" w:cs="Times New Roman"/>
          <w:sz w:val="24"/>
          <w:szCs w:val="24"/>
        </w:rPr>
        <w:t xml:space="preserve">, if true, might establish that our concern for resource shares should be instrumental. But to show this is not to demonstrate that resource shares do not matter. That conclusion might be supported if what we have called </w:t>
      </w:r>
      <w:r w:rsidRPr="0084366D">
        <w:rPr>
          <w:rFonts w:ascii="Times New Roman" w:hAnsi="Times New Roman" w:cs="Times New Roman"/>
          <w:i/>
          <w:sz w:val="24"/>
          <w:szCs w:val="24"/>
        </w:rPr>
        <w:t>no effect</w:t>
      </w:r>
      <w:r>
        <w:rPr>
          <w:rFonts w:ascii="Times New Roman" w:hAnsi="Times New Roman" w:cs="Times New Roman"/>
          <w:sz w:val="24"/>
          <w:szCs w:val="24"/>
        </w:rPr>
        <w:t xml:space="preserve"> were true. But as a general claim no effect appears to be plainly false, and moreover is not supported by the institutionalist scholars on whom our critics rely. The </w:t>
      </w:r>
      <w:r w:rsidRPr="009C0AE6">
        <w:rPr>
          <w:rFonts w:ascii="Times New Roman" w:hAnsi="Times New Roman" w:cs="Times New Roman"/>
          <w:i/>
          <w:sz w:val="24"/>
          <w:szCs w:val="24"/>
        </w:rPr>
        <w:t>restricted no effect</w:t>
      </w:r>
      <w:r>
        <w:rPr>
          <w:rFonts w:ascii="Times New Roman" w:hAnsi="Times New Roman" w:cs="Times New Roman"/>
          <w:sz w:val="24"/>
          <w:szCs w:val="24"/>
        </w:rPr>
        <w:t xml:space="preserve"> claim, meanwhile, establishes only that resource wealth is not sufficient for growth, and not that we have no reason for caring about unequal access to resource wealth. Indeed, given that cosmopolitans are fundamentally interested in how individuals are faring, any argument to the contrary would be perverse. It would amount to dismissing the moral claims of individuals on the basis that those claims are often denied in practice.</w:t>
      </w:r>
    </w:p>
    <w:p w14:paraId="62296C52" w14:textId="77777777" w:rsidR="001F6562" w:rsidRPr="005D6E7C" w:rsidRDefault="001F6562" w:rsidP="00137CE8">
      <w:pPr>
        <w:spacing w:after="0" w:line="480" w:lineRule="auto"/>
        <w:rPr>
          <w:rFonts w:ascii="Times New Roman" w:hAnsi="Times New Roman" w:cs="Times New Roman"/>
          <w:sz w:val="24"/>
          <w:szCs w:val="24"/>
        </w:rPr>
      </w:pPr>
    </w:p>
    <w:p w14:paraId="0E638D20" w14:textId="77777777" w:rsidR="001F6562" w:rsidRDefault="001F6562" w:rsidP="00137CE8">
      <w:pPr>
        <w:spacing w:after="0" w:line="480" w:lineRule="auto"/>
        <w:rPr>
          <w:rFonts w:ascii="Times New Roman" w:hAnsi="Times New Roman" w:cs="Times New Roman"/>
          <w:sz w:val="24"/>
          <w:szCs w:val="24"/>
        </w:rPr>
      </w:pPr>
    </w:p>
    <w:p w14:paraId="6A2D6399" w14:textId="1628C27A" w:rsidR="001F6562" w:rsidRPr="00892765" w:rsidRDefault="001F6562" w:rsidP="00892765">
      <w:pPr>
        <w:spacing w:after="0" w:line="480" w:lineRule="auto"/>
        <w:rPr>
          <w:rFonts w:ascii="Times New Roman" w:hAnsi="Times New Roman" w:cs="Times New Roman"/>
          <w:b/>
          <w:sz w:val="24"/>
          <w:szCs w:val="24"/>
        </w:rPr>
      </w:pPr>
      <w:r>
        <w:rPr>
          <w:rFonts w:ascii="Times New Roman" w:hAnsi="Times New Roman" w:cs="Times New Roman"/>
          <w:b/>
          <w:sz w:val="24"/>
          <w:szCs w:val="24"/>
        </w:rPr>
        <w:t>AGAINST REDUNDANCY</w:t>
      </w:r>
    </w:p>
    <w:p w14:paraId="1C29CE6F" w14:textId="77777777" w:rsidR="001F6562" w:rsidRDefault="001F6562" w:rsidP="00137CE8">
      <w:pPr>
        <w:spacing w:after="0" w:line="480" w:lineRule="auto"/>
        <w:jc w:val="both"/>
        <w:rPr>
          <w:rFonts w:ascii="Times New Roman" w:hAnsi="Times New Roman" w:cs="Times New Roman"/>
          <w:sz w:val="24"/>
          <w:szCs w:val="24"/>
        </w:rPr>
      </w:pPr>
    </w:p>
    <w:p w14:paraId="6A52CE4E" w14:textId="5C314FE5" w:rsidR="001F6562" w:rsidRPr="005D6E7C" w:rsidRDefault="001F6562" w:rsidP="00137CE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conclusion we are calling </w:t>
      </w:r>
      <w:r w:rsidRPr="00D808DB">
        <w:rPr>
          <w:rFonts w:ascii="Times New Roman" w:hAnsi="Times New Roman" w:cs="Times New Roman"/>
          <w:i/>
          <w:sz w:val="24"/>
          <w:szCs w:val="24"/>
        </w:rPr>
        <w:t>redundancy</w:t>
      </w:r>
      <w:r>
        <w:rPr>
          <w:rFonts w:ascii="Times New Roman" w:hAnsi="Times New Roman" w:cs="Times New Roman"/>
          <w:sz w:val="24"/>
          <w:szCs w:val="24"/>
        </w:rPr>
        <w:t xml:space="preserve"> holds that we have no reason to suppose that transferring material resources to poor countries will stimulate growth, thereby mitigating poverty or inequality. Thus </w:t>
      </w:r>
      <w:proofErr w:type="spellStart"/>
      <w:r>
        <w:rPr>
          <w:rFonts w:ascii="Times New Roman" w:hAnsi="Times New Roman" w:cs="Times New Roman"/>
          <w:sz w:val="24"/>
          <w:szCs w:val="24"/>
        </w:rPr>
        <w:t>Risse</w:t>
      </w:r>
      <w:proofErr w:type="spellEnd"/>
      <w:r>
        <w:rPr>
          <w:rFonts w:ascii="Times New Roman" w:hAnsi="Times New Roman" w:cs="Times New Roman"/>
          <w:sz w:val="24"/>
          <w:szCs w:val="24"/>
        </w:rPr>
        <w:t xml:space="preserve"> (2005b: 84) argues that ‘If growth depends on domestic institutions, development aid should take the form of support in building institutions, rather than resource transfer.’ If institutions are not already strong, all we can contribute to the advancement of the global poor is ‘analytical work, identification of internal reform champions, training of future leaders, bureaucrats or professionals, and technical assistance’ (ibid: 90).</w:t>
      </w:r>
      <w:r w:rsidRPr="00D808DB">
        <w:rPr>
          <w:rFonts w:ascii="Times New Roman" w:hAnsi="Times New Roman" w:cs="Times New Roman"/>
          <w:sz w:val="24"/>
          <w:szCs w:val="24"/>
        </w:rPr>
        <w:t xml:space="preserve"> </w:t>
      </w:r>
      <w:r>
        <w:rPr>
          <w:rFonts w:ascii="Times New Roman" w:hAnsi="Times New Roman" w:cs="Times New Roman"/>
          <w:sz w:val="24"/>
          <w:szCs w:val="24"/>
        </w:rPr>
        <w:t xml:space="preserve">Rawls had earlier claimed that ‘there is no easy recipe’ for reforming politics in a poor country, but that ‘Throwing funds at it’ was not the way forwards. Instead, advice and guidance are likely the best we can offer (Rawls 1999: 110). </w:t>
      </w:r>
      <w:proofErr w:type="spellStart"/>
      <w:r>
        <w:rPr>
          <w:rFonts w:ascii="Times New Roman" w:hAnsi="Times New Roman" w:cs="Times New Roman"/>
          <w:sz w:val="24"/>
          <w:szCs w:val="24"/>
        </w:rPr>
        <w:t>Nili</w:t>
      </w:r>
      <w:proofErr w:type="spellEnd"/>
      <w:r>
        <w:rPr>
          <w:rFonts w:ascii="Times New Roman" w:hAnsi="Times New Roman" w:cs="Times New Roman"/>
          <w:sz w:val="24"/>
          <w:szCs w:val="24"/>
        </w:rPr>
        <w:t xml:space="preserve"> claims likewise that,</w:t>
      </w:r>
      <w:r w:rsidRPr="005D6E7C">
        <w:rPr>
          <w:rFonts w:ascii="Times New Roman" w:hAnsi="Times New Roman" w:cs="Times New Roman"/>
          <w:sz w:val="24"/>
          <w:szCs w:val="24"/>
        </w:rPr>
        <w:t xml:space="preserve"> since resource wealth does not cause poverty, there is no reason ‘to believe that a redistribution of natural resource wealth will achieve s</w:t>
      </w:r>
      <w:r>
        <w:rPr>
          <w:rFonts w:ascii="Times New Roman" w:hAnsi="Times New Roman" w:cs="Times New Roman"/>
          <w:sz w:val="24"/>
          <w:szCs w:val="24"/>
        </w:rPr>
        <w:t>ignificant poverty gains.</w:t>
      </w:r>
      <w:r w:rsidRPr="005D6E7C">
        <w:rPr>
          <w:rFonts w:ascii="Times New Roman" w:hAnsi="Times New Roman" w:cs="Times New Roman"/>
          <w:sz w:val="24"/>
          <w:szCs w:val="24"/>
        </w:rPr>
        <w:t>’</w:t>
      </w:r>
      <w:r>
        <w:rPr>
          <w:rFonts w:ascii="Times New Roman" w:hAnsi="Times New Roman" w:cs="Times New Roman"/>
          <w:sz w:val="24"/>
          <w:szCs w:val="24"/>
        </w:rPr>
        <w:t xml:space="preserve"> We must look elsewhere for progress in helping the poor (</w:t>
      </w:r>
      <w:proofErr w:type="spellStart"/>
      <w:r>
        <w:rPr>
          <w:rFonts w:ascii="Times New Roman" w:hAnsi="Times New Roman" w:cs="Times New Roman"/>
          <w:sz w:val="24"/>
          <w:szCs w:val="24"/>
        </w:rPr>
        <w:t>Nili</w:t>
      </w:r>
      <w:proofErr w:type="spellEnd"/>
      <w:r>
        <w:rPr>
          <w:rFonts w:ascii="Times New Roman" w:hAnsi="Times New Roman" w:cs="Times New Roman"/>
          <w:sz w:val="24"/>
          <w:szCs w:val="24"/>
        </w:rPr>
        <w:t xml:space="preserve"> 2016b: </w:t>
      </w:r>
      <w:r w:rsidRPr="00C672F0">
        <w:rPr>
          <w:rFonts w:ascii="Times New Roman" w:hAnsi="Times New Roman" w:cs="Times New Roman"/>
          <w:sz w:val="24"/>
          <w:szCs w:val="24"/>
        </w:rPr>
        <w:t>206</w:t>
      </w:r>
      <w:r>
        <w:rPr>
          <w:rFonts w:ascii="Times New Roman" w:hAnsi="Times New Roman" w:cs="Times New Roman"/>
          <w:sz w:val="24"/>
          <w:szCs w:val="24"/>
        </w:rPr>
        <w:t>). On these accounts, resource transfers are superfluous.</w:t>
      </w:r>
    </w:p>
    <w:p w14:paraId="54A8051D" w14:textId="163D520B" w:rsidR="00D55AD1" w:rsidRDefault="001F6562" w:rsidP="008D17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important to be clear that the conclusions of indifference and redundancy are distinct, and require independent support. Indifference rests on a claim about the salience of natural resources for growth; but in principle, the causal mechanisms involved in the case of transfers – including financial transfers – could be different. In practice, the disanalogies between resource rents and aid appear to be profound. Whereas resource endowments are in a sense randomly distributed, aid money is not. Although aid could be more effectively allocated, it can nevertheless track need in a way which endowments do not. Whereas resource rents are in a sense unconditional – so long, that is, as there is someone somewhere prepared to buy a country’s resources – aid is frequently conditional on observable progress in development, and both its administration and its eventual outcomes are scrutinised, within and without a recipient country, to a much greater extent than is the case with resource rents. According to Collier (2006: 1483), this helps explain why aid is ‘markedly more effective’ than resource rents in promoting economic growth. The conclusion of redundancy, then, deserves independent scrutiny, just as it requires independent argument from those who would defend it.</w:t>
      </w:r>
      <w:r>
        <w:rPr>
          <w:rStyle w:val="EndnoteReference"/>
          <w:rFonts w:ascii="Times New Roman" w:hAnsi="Times New Roman" w:cs="Times New Roman"/>
          <w:sz w:val="24"/>
          <w:szCs w:val="24"/>
        </w:rPr>
        <w:endnoteReference w:id="9"/>
      </w:r>
      <w:r>
        <w:rPr>
          <w:rFonts w:ascii="Times New Roman" w:hAnsi="Times New Roman" w:cs="Times New Roman"/>
          <w:sz w:val="24"/>
          <w:szCs w:val="24"/>
        </w:rPr>
        <w:t xml:space="preserve"> </w:t>
      </w:r>
    </w:p>
    <w:p w14:paraId="72B32BD7" w14:textId="54E27CC5" w:rsidR="005533C5" w:rsidRDefault="00051EF4"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 might our critics go about defending the conclusion of redundancy? We </w:t>
      </w:r>
      <w:r w:rsidR="00876085">
        <w:rPr>
          <w:rFonts w:ascii="Times New Roman" w:hAnsi="Times New Roman" w:cs="Times New Roman"/>
          <w:sz w:val="24"/>
          <w:szCs w:val="24"/>
        </w:rPr>
        <w:t xml:space="preserve">can once </w:t>
      </w:r>
      <w:r>
        <w:rPr>
          <w:rFonts w:ascii="Times New Roman" w:hAnsi="Times New Roman" w:cs="Times New Roman"/>
          <w:sz w:val="24"/>
          <w:szCs w:val="24"/>
        </w:rPr>
        <w:t>again</w:t>
      </w:r>
      <w:r w:rsidR="00876085">
        <w:rPr>
          <w:rFonts w:ascii="Times New Roman" w:hAnsi="Times New Roman" w:cs="Times New Roman"/>
          <w:sz w:val="24"/>
          <w:szCs w:val="24"/>
        </w:rPr>
        <w:t xml:space="preserve"> usefully distinguish </w:t>
      </w:r>
      <w:r>
        <w:rPr>
          <w:rFonts w:ascii="Times New Roman" w:hAnsi="Times New Roman" w:cs="Times New Roman"/>
          <w:sz w:val="24"/>
          <w:szCs w:val="24"/>
        </w:rPr>
        <w:t xml:space="preserve">three </w:t>
      </w:r>
      <w:r w:rsidR="00FD5574">
        <w:rPr>
          <w:rFonts w:ascii="Times New Roman" w:hAnsi="Times New Roman" w:cs="Times New Roman"/>
          <w:sz w:val="24"/>
          <w:szCs w:val="24"/>
        </w:rPr>
        <w:t>specific</w:t>
      </w:r>
      <w:r w:rsidR="00876085">
        <w:rPr>
          <w:rFonts w:ascii="Times New Roman" w:hAnsi="Times New Roman" w:cs="Times New Roman"/>
          <w:sz w:val="24"/>
          <w:szCs w:val="24"/>
        </w:rPr>
        <w:t xml:space="preserve"> </w:t>
      </w:r>
      <w:r w:rsidR="005151D0">
        <w:rPr>
          <w:rFonts w:ascii="Times New Roman" w:hAnsi="Times New Roman" w:cs="Times New Roman"/>
          <w:sz w:val="24"/>
          <w:szCs w:val="24"/>
        </w:rPr>
        <w:t>claims which</w:t>
      </w:r>
      <w:r>
        <w:rPr>
          <w:rFonts w:ascii="Times New Roman" w:hAnsi="Times New Roman" w:cs="Times New Roman"/>
          <w:sz w:val="24"/>
          <w:szCs w:val="24"/>
        </w:rPr>
        <w:t xml:space="preserve"> </w:t>
      </w:r>
      <w:r w:rsidR="007C70E0">
        <w:rPr>
          <w:rFonts w:ascii="Times New Roman" w:hAnsi="Times New Roman" w:cs="Times New Roman"/>
          <w:sz w:val="24"/>
          <w:szCs w:val="24"/>
        </w:rPr>
        <w:t>might be thought to support the desired</w:t>
      </w:r>
      <w:r w:rsidR="005533C5">
        <w:rPr>
          <w:rFonts w:ascii="Times New Roman" w:hAnsi="Times New Roman" w:cs="Times New Roman"/>
          <w:sz w:val="24"/>
          <w:szCs w:val="24"/>
        </w:rPr>
        <w:t xml:space="preserve"> conclusion</w:t>
      </w:r>
      <w:r w:rsidR="00876085">
        <w:rPr>
          <w:rFonts w:ascii="Times New Roman" w:hAnsi="Times New Roman" w:cs="Times New Roman"/>
          <w:sz w:val="24"/>
          <w:szCs w:val="24"/>
        </w:rPr>
        <w:t xml:space="preserve">. </w:t>
      </w:r>
      <w:r>
        <w:rPr>
          <w:rFonts w:ascii="Times New Roman" w:hAnsi="Times New Roman" w:cs="Times New Roman"/>
          <w:sz w:val="24"/>
          <w:szCs w:val="24"/>
        </w:rPr>
        <w:t>These are</w:t>
      </w:r>
      <w:r w:rsidR="00876085">
        <w:rPr>
          <w:rFonts w:ascii="Times New Roman" w:hAnsi="Times New Roman" w:cs="Times New Roman"/>
          <w:sz w:val="24"/>
          <w:szCs w:val="24"/>
        </w:rPr>
        <w:t xml:space="preserve"> </w:t>
      </w:r>
      <w:r w:rsidR="005533C5">
        <w:rPr>
          <w:rFonts w:ascii="Times New Roman" w:hAnsi="Times New Roman" w:cs="Times New Roman"/>
          <w:sz w:val="24"/>
          <w:szCs w:val="24"/>
        </w:rPr>
        <w:t xml:space="preserve">analogues of the claims of </w:t>
      </w:r>
      <w:r w:rsidR="005533C5" w:rsidRPr="005533C5">
        <w:rPr>
          <w:rFonts w:ascii="Times New Roman" w:hAnsi="Times New Roman" w:cs="Times New Roman"/>
          <w:i/>
          <w:sz w:val="24"/>
          <w:szCs w:val="24"/>
        </w:rPr>
        <w:t>mediation</w:t>
      </w:r>
      <w:r w:rsidR="005533C5">
        <w:rPr>
          <w:rFonts w:ascii="Times New Roman" w:hAnsi="Times New Roman" w:cs="Times New Roman"/>
          <w:sz w:val="24"/>
          <w:szCs w:val="24"/>
        </w:rPr>
        <w:t xml:space="preserve">, </w:t>
      </w:r>
      <w:r w:rsidR="005533C5" w:rsidRPr="005533C5">
        <w:rPr>
          <w:rFonts w:ascii="Times New Roman" w:hAnsi="Times New Roman" w:cs="Times New Roman"/>
          <w:i/>
          <w:sz w:val="24"/>
          <w:szCs w:val="24"/>
        </w:rPr>
        <w:t>no effect</w:t>
      </w:r>
      <w:r w:rsidR="005533C5">
        <w:rPr>
          <w:rFonts w:ascii="Times New Roman" w:hAnsi="Times New Roman" w:cs="Times New Roman"/>
          <w:sz w:val="24"/>
          <w:szCs w:val="24"/>
        </w:rPr>
        <w:t xml:space="preserve"> and </w:t>
      </w:r>
      <w:r w:rsidR="005533C5" w:rsidRPr="005533C5">
        <w:rPr>
          <w:rFonts w:ascii="Times New Roman" w:hAnsi="Times New Roman" w:cs="Times New Roman"/>
          <w:i/>
          <w:sz w:val="24"/>
          <w:szCs w:val="24"/>
        </w:rPr>
        <w:t>restricted no effect</w:t>
      </w:r>
      <w:r>
        <w:rPr>
          <w:rFonts w:ascii="Times New Roman" w:hAnsi="Times New Roman" w:cs="Times New Roman"/>
          <w:sz w:val="24"/>
          <w:szCs w:val="24"/>
        </w:rPr>
        <w:t>, which are familiar from the last section</w:t>
      </w:r>
      <w:r w:rsidR="005533C5">
        <w:rPr>
          <w:rFonts w:ascii="Times New Roman" w:hAnsi="Times New Roman" w:cs="Times New Roman"/>
          <w:sz w:val="24"/>
          <w:szCs w:val="24"/>
        </w:rPr>
        <w:t xml:space="preserve">. </w:t>
      </w:r>
      <w:r w:rsidR="005533C5" w:rsidRPr="00AF1A9F">
        <w:rPr>
          <w:rFonts w:ascii="Times New Roman" w:hAnsi="Times New Roman" w:cs="Times New Roman"/>
          <w:i/>
          <w:sz w:val="24"/>
          <w:szCs w:val="24"/>
        </w:rPr>
        <w:t>Mediation</w:t>
      </w:r>
      <w:r w:rsidR="00E1278F">
        <w:rPr>
          <w:rFonts w:ascii="Times New Roman" w:hAnsi="Times New Roman" w:cs="Times New Roman"/>
          <w:sz w:val="24"/>
          <w:szCs w:val="24"/>
        </w:rPr>
        <w:t>, in the case of redundancy,</w:t>
      </w:r>
      <w:r w:rsidR="005533C5">
        <w:rPr>
          <w:rFonts w:ascii="Times New Roman" w:hAnsi="Times New Roman" w:cs="Times New Roman"/>
          <w:sz w:val="24"/>
          <w:szCs w:val="24"/>
        </w:rPr>
        <w:t xml:space="preserve"> would </w:t>
      </w:r>
      <w:r w:rsidR="00AF1A9F">
        <w:rPr>
          <w:rFonts w:ascii="Times New Roman" w:hAnsi="Times New Roman" w:cs="Times New Roman"/>
          <w:sz w:val="24"/>
          <w:szCs w:val="24"/>
        </w:rPr>
        <w:t xml:space="preserve">then </w:t>
      </w:r>
      <w:r w:rsidR="005533C5">
        <w:rPr>
          <w:rFonts w:ascii="Times New Roman" w:hAnsi="Times New Roman" w:cs="Times New Roman"/>
          <w:sz w:val="24"/>
          <w:szCs w:val="24"/>
        </w:rPr>
        <w:t xml:space="preserve">claim that transfers of money </w:t>
      </w:r>
      <w:r w:rsidR="001E2087">
        <w:rPr>
          <w:rFonts w:ascii="Times New Roman" w:hAnsi="Times New Roman" w:cs="Times New Roman"/>
          <w:sz w:val="24"/>
          <w:szCs w:val="24"/>
        </w:rPr>
        <w:t xml:space="preserve">from outside </w:t>
      </w:r>
      <w:r w:rsidR="005533C5">
        <w:rPr>
          <w:rFonts w:ascii="Times New Roman" w:hAnsi="Times New Roman" w:cs="Times New Roman"/>
          <w:sz w:val="24"/>
          <w:szCs w:val="24"/>
        </w:rPr>
        <w:t>can only stimulate growth by enhancing institutional quality.</w:t>
      </w:r>
      <w:r w:rsidR="005533C5" w:rsidRPr="005533C5">
        <w:rPr>
          <w:rFonts w:ascii="Times New Roman" w:hAnsi="Times New Roman" w:cs="Times New Roman"/>
          <w:sz w:val="24"/>
          <w:szCs w:val="24"/>
        </w:rPr>
        <w:t xml:space="preserve"> </w:t>
      </w:r>
      <w:r w:rsidR="001E2087">
        <w:rPr>
          <w:rFonts w:ascii="Times New Roman" w:hAnsi="Times New Roman" w:cs="Times New Roman"/>
          <w:sz w:val="24"/>
          <w:szCs w:val="24"/>
        </w:rPr>
        <w:t>Once more</w:t>
      </w:r>
      <w:r w:rsidR="005533C5">
        <w:rPr>
          <w:rFonts w:ascii="Times New Roman" w:hAnsi="Times New Roman" w:cs="Times New Roman"/>
          <w:sz w:val="24"/>
          <w:szCs w:val="24"/>
        </w:rPr>
        <w:t xml:space="preserve">, that claim can be </w:t>
      </w:r>
      <w:r w:rsidR="00E1278F">
        <w:rPr>
          <w:rFonts w:ascii="Times New Roman" w:hAnsi="Times New Roman" w:cs="Times New Roman"/>
          <w:sz w:val="24"/>
          <w:szCs w:val="24"/>
        </w:rPr>
        <w:t>placed to one side</w:t>
      </w:r>
      <w:r w:rsidR="00C97C84">
        <w:rPr>
          <w:rFonts w:ascii="Times New Roman" w:hAnsi="Times New Roman" w:cs="Times New Roman"/>
          <w:sz w:val="24"/>
          <w:szCs w:val="24"/>
        </w:rPr>
        <w:t>: the finding</w:t>
      </w:r>
      <w:r w:rsidR="005533C5">
        <w:rPr>
          <w:rFonts w:ascii="Times New Roman" w:hAnsi="Times New Roman" w:cs="Times New Roman"/>
          <w:sz w:val="24"/>
          <w:szCs w:val="24"/>
        </w:rPr>
        <w:t xml:space="preserve"> that the effect of </w:t>
      </w:r>
      <w:r w:rsidR="007C70E0">
        <w:rPr>
          <w:rFonts w:ascii="Times New Roman" w:hAnsi="Times New Roman" w:cs="Times New Roman"/>
          <w:sz w:val="24"/>
          <w:szCs w:val="24"/>
        </w:rPr>
        <w:t xml:space="preserve">financial </w:t>
      </w:r>
      <w:r w:rsidR="005533C5">
        <w:rPr>
          <w:rFonts w:ascii="Times New Roman" w:hAnsi="Times New Roman" w:cs="Times New Roman"/>
          <w:sz w:val="24"/>
          <w:szCs w:val="24"/>
        </w:rPr>
        <w:t xml:space="preserve">transfers on growth was indirect </w:t>
      </w:r>
      <w:r w:rsidR="00C97C84">
        <w:rPr>
          <w:rFonts w:ascii="Times New Roman" w:hAnsi="Times New Roman" w:cs="Times New Roman"/>
          <w:sz w:val="24"/>
          <w:szCs w:val="24"/>
        </w:rPr>
        <w:t xml:space="preserve">would </w:t>
      </w:r>
      <w:r w:rsidR="00E1278F">
        <w:rPr>
          <w:rFonts w:ascii="Times New Roman" w:hAnsi="Times New Roman" w:cs="Times New Roman"/>
          <w:sz w:val="24"/>
          <w:szCs w:val="24"/>
        </w:rPr>
        <w:t>give redistributors</w:t>
      </w:r>
      <w:r w:rsidR="005533C5">
        <w:rPr>
          <w:rFonts w:ascii="Times New Roman" w:hAnsi="Times New Roman" w:cs="Times New Roman"/>
          <w:sz w:val="24"/>
          <w:szCs w:val="24"/>
        </w:rPr>
        <w:t xml:space="preserve"> no reason </w:t>
      </w:r>
      <w:r w:rsidR="00C97C84">
        <w:rPr>
          <w:rFonts w:ascii="Times New Roman" w:hAnsi="Times New Roman" w:cs="Times New Roman"/>
          <w:sz w:val="24"/>
          <w:szCs w:val="24"/>
        </w:rPr>
        <w:t>for pause</w:t>
      </w:r>
      <w:r w:rsidR="005533C5">
        <w:rPr>
          <w:rFonts w:ascii="Times New Roman" w:hAnsi="Times New Roman" w:cs="Times New Roman"/>
          <w:sz w:val="24"/>
          <w:szCs w:val="24"/>
        </w:rPr>
        <w:t xml:space="preserve">. As </w:t>
      </w:r>
      <w:r w:rsidR="009F4D72">
        <w:rPr>
          <w:rFonts w:ascii="Times New Roman" w:hAnsi="Times New Roman" w:cs="Times New Roman"/>
          <w:sz w:val="24"/>
          <w:szCs w:val="24"/>
        </w:rPr>
        <w:t>I</w:t>
      </w:r>
      <w:r w:rsidR="001E2087">
        <w:rPr>
          <w:rFonts w:ascii="Times New Roman" w:hAnsi="Times New Roman" w:cs="Times New Roman"/>
          <w:sz w:val="24"/>
          <w:szCs w:val="24"/>
        </w:rPr>
        <w:t xml:space="preserve"> noted in the last section, the reverse appears to be true:</w:t>
      </w:r>
      <w:r w:rsidR="005533C5">
        <w:rPr>
          <w:rFonts w:ascii="Times New Roman" w:hAnsi="Times New Roman" w:cs="Times New Roman"/>
          <w:sz w:val="24"/>
          <w:szCs w:val="24"/>
        </w:rPr>
        <w:t xml:space="preserve"> we </w:t>
      </w:r>
      <w:r w:rsidR="00E1278F">
        <w:rPr>
          <w:rFonts w:ascii="Times New Roman" w:hAnsi="Times New Roman" w:cs="Times New Roman"/>
          <w:sz w:val="24"/>
          <w:szCs w:val="24"/>
        </w:rPr>
        <w:t xml:space="preserve">would then </w:t>
      </w:r>
      <w:r w:rsidR="005533C5">
        <w:rPr>
          <w:rFonts w:ascii="Times New Roman" w:hAnsi="Times New Roman" w:cs="Times New Roman"/>
          <w:sz w:val="24"/>
          <w:szCs w:val="24"/>
        </w:rPr>
        <w:t>have (</w:t>
      </w:r>
      <w:r w:rsidR="001E2087">
        <w:rPr>
          <w:rFonts w:ascii="Times New Roman" w:hAnsi="Times New Roman" w:cs="Times New Roman"/>
          <w:sz w:val="24"/>
          <w:szCs w:val="24"/>
        </w:rPr>
        <w:t xml:space="preserve">what </w:t>
      </w:r>
      <w:proofErr w:type="spellStart"/>
      <w:r w:rsidR="001E2087">
        <w:rPr>
          <w:rFonts w:ascii="Times New Roman" w:hAnsi="Times New Roman" w:cs="Times New Roman"/>
          <w:sz w:val="24"/>
          <w:szCs w:val="24"/>
        </w:rPr>
        <w:t>Risse</w:t>
      </w:r>
      <w:proofErr w:type="spellEnd"/>
      <w:r w:rsidR="001E2087">
        <w:rPr>
          <w:rFonts w:ascii="Times New Roman" w:hAnsi="Times New Roman" w:cs="Times New Roman"/>
          <w:sz w:val="24"/>
          <w:szCs w:val="24"/>
        </w:rPr>
        <w:t xml:space="preserve"> </w:t>
      </w:r>
      <w:r w:rsidR="00D40AE0">
        <w:rPr>
          <w:rFonts w:ascii="Times New Roman" w:hAnsi="Times New Roman" w:cs="Times New Roman"/>
          <w:sz w:val="24"/>
          <w:szCs w:val="24"/>
        </w:rPr>
        <w:t xml:space="preserve">2005b: 97 </w:t>
      </w:r>
      <w:r w:rsidR="001E2087">
        <w:rPr>
          <w:rFonts w:ascii="Times New Roman" w:hAnsi="Times New Roman" w:cs="Times New Roman"/>
          <w:sz w:val="24"/>
          <w:szCs w:val="24"/>
        </w:rPr>
        <w:t xml:space="preserve">calls </w:t>
      </w:r>
      <w:r w:rsidR="005533C5">
        <w:rPr>
          <w:rFonts w:ascii="Times New Roman" w:hAnsi="Times New Roman" w:cs="Times New Roman"/>
          <w:sz w:val="24"/>
          <w:szCs w:val="24"/>
        </w:rPr>
        <w:t xml:space="preserve">‘instrumental’) reasons </w:t>
      </w:r>
      <w:r w:rsidR="005533C5" w:rsidRPr="005533C5">
        <w:rPr>
          <w:rFonts w:ascii="Times New Roman" w:hAnsi="Times New Roman" w:cs="Times New Roman"/>
          <w:i/>
          <w:sz w:val="24"/>
          <w:szCs w:val="24"/>
        </w:rPr>
        <w:t>to</w:t>
      </w:r>
      <w:r w:rsidR="005533C5">
        <w:rPr>
          <w:rFonts w:ascii="Times New Roman" w:hAnsi="Times New Roman" w:cs="Times New Roman"/>
          <w:sz w:val="24"/>
          <w:szCs w:val="24"/>
        </w:rPr>
        <w:t xml:space="preserve"> transfer funds to poor countries, rather than the reverse. Mediation does not support redundancy. </w:t>
      </w:r>
    </w:p>
    <w:p w14:paraId="25CC25B6" w14:textId="30007603" w:rsidR="001C7F59" w:rsidRDefault="005533C5" w:rsidP="00137CE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its part, a claim of </w:t>
      </w:r>
      <w:r w:rsidRPr="005533C5">
        <w:rPr>
          <w:rFonts w:ascii="Times New Roman" w:hAnsi="Times New Roman" w:cs="Times New Roman"/>
          <w:i/>
          <w:sz w:val="24"/>
          <w:szCs w:val="24"/>
        </w:rPr>
        <w:t>no effect</w:t>
      </w:r>
      <w:r>
        <w:rPr>
          <w:rFonts w:ascii="Times New Roman" w:hAnsi="Times New Roman" w:cs="Times New Roman"/>
          <w:sz w:val="24"/>
          <w:szCs w:val="24"/>
        </w:rPr>
        <w:t xml:space="preserve"> </w:t>
      </w:r>
      <w:r w:rsidR="001E2087">
        <w:rPr>
          <w:rFonts w:ascii="Times New Roman" w:hAnsi="Times New Roman" w:cs="Times New Roman"/>
          <w:sz w:val="24"/>
          <w:szCs w:val="24"/>
        </w:rPr>
        <w:t xml:space="preserve">once more </w:t>
      </w:r>
      <w:r w:rsidR="00385390">
        <w:rPr>
          <w:rFonts w:ascii="Times New Roman" w:hAnsi="Times New Roman" w:cs="Times New Roman"/>
          <w:sz w:val="24"/>
          <w:szCs w:val="24"/>
        </w:rPr>
        <w:t xml:space="preserve">appears </w:t>
      </w:r>
      <w:r>
        <w:rPr>
          <w:rFonts w:ascii="Times New Roman" w:hAnsi="Times New Roman" w:cs="Times New Roman"/>
          <w:sz w:val="24"/>
          <w:szCs w:val="24"/>
        </w:rPr>
        <w:t xml:space="preserve">to be </w:t>
      </w:r>
      <w:r w:rsidR="00DC3745">
        <w:rPr>
          <w:rFonts w:ascii="Times New Roman" w:hAnsi="Times New Roman" w:cs="Times New Roman"/>
          <w:sz w:val="24"/>
          <w:szCs w:val="24"/>
        </w:rPr>
        <w:t>easy to refute</w:t>
      </w:r>
      <w:r w:rsidR="00876085">
        <w:rPr>
          <w:rFonts w:ascii="Times New Roman" w:hAnsi="Times New Roman" w:cs="Times New Roman"/>
          <w:sz w:val="24"/>
          <w:szCs w:val="24"/>
        </w:rPr>
        <w:t xml:space="preserve">. </w:t>
      </w:r>
      <w:r w:rsidR="00DC3745">
        <w:rPr>
          <w:rFonts w:ascii="Times New Roman" w:hAnsi="Times New Roman" w:cs="Times New Roman"/>
          <w:sz w:val="24"/>
          <w:szCs w:val="24"/>
        </w:rPr>
        <w:t xml:space="preserve">To do so, we need only identify </w:t>
      </w:r>
      <w:r w:rsidR="00DC3745" w:rsidRPr="00E1278F">
        <w:rPr>
          <w:rFonts w:ascii="Times New Roman" w:hAnsi="Times New Roman" w:cs="Times New Roman"/>
          <w:i/>
          <w:sz w:val="24"/>
          <w:szCs w:val="24"/>
        </w:rPr>
        <w:t>some</w:t>
      </w:r>
      <w:r w:rsidR="00DC3745">
        <w:rPr>
          <w:rFonts w:ascii="Times New Roman" w:hAnsi="Times New Roman" w:cs="Times New Roman"/>
          <w:sz w:val="24"/>
          <w:szCs w:val="24"/>
        </w:rPr>
        <w:t xml:space="preserve"> cases in which </w:t>
      </w:r>
      <w:r w:rsidR="00385390">
        <w:rPr>
          <w:rFonts w:ascii="Times New Roman" w:hAnsi="Times New Roman" w:cs="Times New Roman"/>
          <w:sz w:val="24"/>
          <w:szCs w:val="24"/>
        </w:rPr>
        <w:t xml:space="preserve">cross-border </w:t>
      </w:r>
      <w:r w:rsidR="00DC3745">
        <w:rPr>
          <w:rFonts w:ascii="Times New Roman" w:hAnsi="Times New Roman" w:cs="Times New Roman"/>
          <w:sz w:val="24"/>
          <w:szCs w:val="24"/>
        </w:rPr>
        <w:t xml:space="preserve">transfers have promoted growth – and for these purposes, any kind of transfers will do. </w:t>
      </w:r>
      <w:r w:rsidR="00B94C55">
        <w:rPr>
          <w:rFonts w:ascii="Times New Roman" w:hAnsi="Times New Roman" w:cs="Times New Roman"/>
          <w:sz w:val="24"/>
          <w:szCs w:val="24"/>
        </w:rPr>
        <w:t>W</w:t>
      </w:r>
      <w:r w:rsidR="00DC3745">
        <w:rPr>
          <w:rFonts w:ascii="Times New Roman" w:hAnsi="Times New Roman" w:cs="Times New Roman"/>
          <w:sz w:val="24"/>
          <w:szCs w:val="24"/>
        </w:rPr>
        <w:t xml:space="preserve">e might point to evidence about the economic effects of reparations, </w:t>
      </w:r>
      <w:r w:rsidR="00764D2F">
        <w:rPr>
          <w:rFonts w:ascii="Times New Roman" w:hAnsi="Times New Roman" w:cs="Times New Roman"/>
          <w:sz w:val="24"/>
          <w:szCs w:val="24"/>
        </w:rPr>
        <w:t xml:space="preserve">of the Marshall Plan, </w:t>
      </w:r>
      <w:r w:rsidR="00DC3745">
        <w:rPr>
          <w:rFonts w:ascii="Times New Roman" w:hAnsi="Times New Roman" w:cs="Times New Roman"/>
          <w:sz w:val="24"/>
          <w:szCs w:val="24"/>
        </w:rPr>
        <w:t xml:space="preserve">or </w:t>
      </w:r>
      <w:r w:rsidR="00764D2F">
        <w:rPr>
          <w:rFonts w:ascii="Times New Roman" w:hAnsi="Times New Roman" w:cs="Times New Roman"/>
          <w:sz w:val="24"/>
          <w:szCs w:val="24"/>
        </w:rPr>
        <w:t>more recently</w:t>
      </w:r>
      <w:r w:rsidR="00385390">
        <w:rPr>
          <w:rFonts w:ascii="Times New Roman" w:hAnsi="Times New Roman" w:cs="Times New Roman"/>
          <w:sz w:val="24"/>
          <w:szCs w:val="24"/>
        </w:rPr>
        <w:t xml:space="preserve"> </w:t>
      </w:r>
      <w:r w:rsidR="00E1278F">
        <w:rPr>
          <w:rFonts w:ascii="Times New Roman" w:hAnsi="Times New Roman" w:cs="Times New Roman"/>
          <w:sz w:val="24"/>
          <w:szCs w:val="24"/>
        </w:rPr>
        <w:t xml:space="preserve">of </w:t>
      </w:r>
      <w:r w:rsidR="00DC3745">
        <w:rPr>
          <w:rFonts w:ascii="Times New Roman" w:hAnsi="Times New Roman" w:cs="Times New Roman"/>
          <w:sz w:val="24"/>
          <w:szCs w:val="24"/>
        </w:rPr>
        <w:t xml:space="preserve">the various </w:t>
      </w:r>
      <w:r w:rsidR="00385390">
        <w:rPr>
          <w:rFonts w:ascii="Times New Roman" w:hAnsi="Times New Roman" w:cs="Times New Roman"/>
          <w:sz w:val="24"/>
          <w:szCs w:val="24"/>
        </w:rPr>
        <w:t>European Union structural funds</w:t>
      </w:r>
      <w:r w:rsidR="00DC3745">
        <w:rPr>
          <w:rFonts w:ascii="Times New Roman" w:hAnsi="Times New Roman" w:cs="Times New Roman"/>
          <w:sz w:val="24"/>
          <w:szCs w:val="24"/>
        </w:rPr>
        <w:t xml:space="preserve">. </w:t>
      </w:r>
      <w:r w:rsidR="00385390">
        <w:rPr>
          <w:rFonts w:ascii="Times New Roman" w:hAnsi="Times New Roman" w:cs="Times New Roman"/>
          <w:sz w:val="24"/>
          <w:szCs w:val="24"/>
        </w:rPr>
        <w:t>The latter are commonly agreed to have narrowed economic inequalities between EU member sta</w:t>
      </w:r>
      <w:r w:rsidR="00764D2F">
        <w:rPr>
          <w:rFonts w:ascii="Times New Roman" w:hAnsi="Times New Roman" w:cs="Times New Roman"/>
          <w:sz w:val="24"/>
          <w:szCs w:val="24"/>
        </w:rPr>
        <w:t>tes. A</w:t>
      </w:r>
      <w:r w:rsidR="00385390">
        <w:rPr>
          <w:rFonts w:ascii="Times New Roman" w:hAnsi="Times New Roman" w:cs="Times New Roman"/>
          <w:sz w:val="24"/>
          <w:szCs w:val="24"/>
        </w:rPr>
        <w:t xml:space="preserve">lthough there have certainly been some cases in which </w:t>
      </w:r>
      <w:r w:rsidR="007C70E0">
        <w:rPr>
          <w:rFonts w:ascii="Times New Roman" w:hAnsi="Times New Roman" w:cs="Times New Roman"/>
          <w:sz w:val="24"/>
          <w:szCs w:val="24"/>
        </w:rPr>
        <w:t xml:space="preserve">the resulting </w:t>
      </w:r>
      <w:r w:rsidR="00385390">
        <w:rPr>
          <w:rFonts w:ascii="Times New Roman" w:hAnsi="Times New Roman" w:cs="Times New Roman"/>
          <w:sz w:val="24"/>
          <w:szCs w:val="24"/>
        </w:rPr>
        <w:t>growth has been poor</w:t>
      </w:r>
      <w:r w:rsidR="00764D2F">
        <w:rPr>
          <w:rFonts w:ascii="Times New Roman" w:hAnsi="Times New Roman" w:cs="Times New Roman"/>
          <w:sz w:val="24"/>
          <w:szCs w:val="24"/>
        </w:rPr>
        <w:t>, there are many others in which structural funds appear to have spurred significant growth</w:t>
      </w:r>
      <w:r w:rsidR="00D40AE0">
        <w:rPr>
          <w:rFonts w:ascii="Times New Roman" w:hAnsi="Times New Roman" w:cs="Times New Roman"/>
          <w:sz w:val="24"/>
          <w:szCs w:val="24"/>
        </w:rPr>
        <w:t xml:space="preserve"> (Becker 2012)</w:t>
      </w:r>
      <w:r w:rsidR="00385390">
        <w:rPr>
          <w:rFonts w:ascii="Times New Roman" w:hAnsi="Times New Roman" w:cs="Times New Roman"/>
          <w:sz w:val="24"/>
          <w:szCs w:val="24"/>
        </w:rPr>
        <w:t xml:space="preserve">. </w:t>
      </w:r>
    </w:p>
    <w:p w14:paraId="7FF0E981" w14:textId="0F748A09" w:rsidR="005533C5" w:rsidRDefault="00764D2F" w:rsidP="001324B6">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Similar points can be made </w:t>
      </w:r>
      <w:r w:rsidR="00027E62">
        <w:rPr>
          <w:rFonts w:ascii="Times New Roman" w:hAnsi="Times New Roman" w:cs="Times New Roman"/>
          <w:sz w:val="24"/>
          <w:szCs w:val="24"/>
        </w:rPr>
        <w:t>in the case of aid</w:t>
      </w:r>
      <w:r>
        <w:rPr>
          <w:rFonts w:ascii="Times New Roman" w:hAnsi="Times New Roman" w:cs="Times New Roman"/>
          <w:sz w:val="24"/>
          <w:szCs w:val="24"/>
        </w:rPr>
        <w:t>.</w:t>
      </w:r>
      <w:r w:rsidR="00B94C55">
        <w:rPr>
          <w:rFonts w:ascii="Times New Roman" w:hAnsi="Times New Roman" w:cs="Times New Roman"/>
          <w:sz w:val="24"/>
          <w:szCs w:val="24"/>
        </w:rPr>
        <w:t xml:space="preserve"> I</w:t>
      </w:r>
      <w:r w:rsidR="007C70E0">
        <w:rPr>
          <w:rFonts w:ascii="Times New Roman" w:hAnsi="Times New Roman" w:cs="Times New Roman"/>
          <w:sz w:val="24"/>
          <w:szCs w:val="24"/>
        </w:rPr>
        <w:t xml:space="preserve">n recent years </w:t>
      </w:r>
      <w:r>
        <w:rPr>
          <w:rFonts w:ascii="Times New Roman" w:hAnsi="Times New Roman" w:cs="Times New Roman"/>
          <w:sz w:val="24"/>
          <w:szCs w:val="24"/>
        </w:rPr>
        <w:t>the aid industry has attracted some trenchant criticisms</w:t>
      </w:r>
      <w:r w:rsidR="003900F9">
        <w:rPr>
          <w:rFonts w:ascii="Times New Roman" w:hAnsi="Times New Roman" w:cs="Times New Roman"/>
          <w:sz w:val="24"/>
          <w:szCs w:val="24"/>
        </w:rPr>
        <w:t>, and</w:t>
      </w:r>
      <w:r w:rsidR="003900F9" w:rsidRPr="003900F9">
        <w:rPr>
          <w:rFonts w:ascii="Times New Roman" w:hAnsi="Times New Roman" w:cs="Times New Roman"/>
          <w:sz w:val="24"/>
          <w:szCs w:val="24"/>
        </w:rPr>
        <w:t xml:space="preserve"> </w:t>
      </w:r>
      <w:r w:rsidR="003900F9">
        <w:rPr>
          <w:rFonts w:ascii="Times New Roman" w:hAnsi="Times New Roman" w:cs="Times New Roman"/>
          <w:sz w:val="24"/>
          <w:szCs w:val="24"/>
        </w:rPr>
        <w:t>scepticism about the effectiveness of transfers is widespread</w:t>
      </w:r>
      <w:r w:rsidR="001E3A2B">
        <w:rPr>
          <w:rFonts w:ascii="Times New Roman" w:hAnsi="Times New Roman" w:cs="Times New Roman"/>
          <w:sz w:val="24"/>
          <w:szCs w:val="24"/>
        </w:rPr>
        <w:t xml:space="preserve">. But even aid </w:t>
      </w:r>
      <w:r>
        <w:rPr>
          <w:rFonts w:ascii="Times New Roman" w:hAnsi="Times New Roman" w:cs="Times New Roman"/>
          <w:sz w:val="24"/>
          <w:szCs w:val="24"/>
        </w:rPr>
        <w:t xml:space="preserve">critics acknowledge that aid </w:t>
      </w:r>
      <w:r w:rsidRPr="007C70E0">
        <w:rPr>
          <w:rFonts w:ascii="Times New Roman" w:hAnsi="Times New Roman" w:cs="Times New Roman"/>
          <w:i/>
          <w:sz w:val="24"/>
          <w:szCs w:val="24"/>
        </w:rPr>
        <w:t>can</w:t>
      </w:r>
      <w:r>
        <w:rPr>
          <w:rFonts w:ascii="Times New Roman" w:hAnsi="Times New Roman" w:cs="Times New Roman"/>
          <w:sz w:val="24"/>
          <w:szCs w:val="24"/>
        </w:rPr>
        <w:t xml:space="preserve"> encourage growth, and that there are many cases in which it has done so</w:t>
      </w:r>
      <w:r w:rsidR="001E3A2B">
        <w:rPr>
          <w:rFonts w:ascii="Times New Roman" w:hAnsi="Times New Roman" w:cs="Times New Roman"/>
          <w:sz w:val="24"/>
          <w:szCs w:val="24"/>
        </w:rPr>
        <w:t xml:space="preserve"> (</w:t>
      </w:r>
      <w:proofErr w:type="spellStart"/>
      <w:r w:rsidR="00D5360F">
        <w:rPr>
          <w:rFonts w:ascii="Times New Roman" w:hAnsi="Times New Roman" w:cs="Times New Roman"/>
          <w:sz w:val="24"/>
          <w:szCs w:val="24"/>
        </w:rPr>
        <w:t>Galiani</w:t>
      </w:r>
      <w:proofErr w:type="spellEnd"/>
      <w:r w:rsidR="00D5360F">
        <w:rPr>
          <w:rFonts w:ascii="Times New Roman" w:hAnsi="Times New Roman" w:cs="Times New Roman"/>
          <w:sz w:val="24"/>
          <w:szCs w:val="24"/>
        </w:rPr>
        <w:t xml:space="preserve"> et al 2017; </w:t>
      </w:r>
      <w:r w:rsidR="00D40AE0" w:rsidRPr="00D40AE0">
        <w:rPr>
          <w:rFonts w:ascii="Times New Roman" w:hAnsi="Times New Roman" w:cs="Times New Roman"/>
          <w:sz w:val="24"/>
          <w:szCs w:val="24"/>
        </w:rPr>
        <w:t>B</w:t>
      </w:r>
      <w:r w:rsidR="00CF568A">
        <w:rPr>
          <w:rFonts w:ascii="Times New Roman" w:hAnsi="Times New Roman" w:cs="Times New Roman"/>
          <w:sz w:val="24"/>
          <w:szCs w:val="24"/>
        </w:rPr>
        <w:t>ueno de Mesquita and Smith 2009;</w:t>
      </w:r>
      <w:r w:rsidR="00D40AE0" w:rsidRPr="00D40AE0">
        <w:rPr>
          <w:rFonts w:ascii="Times New Roman" w:hAnsi="Times New Roman" w:cs="Times New Roman"/>
          <w:sz w:val="24"/>
          <w:szCs w:val="24"/>
        </w:rPr>
        <w:t xml:space="preserve"> </w:t>
      </w:r>
      <w:r w:rsidR="001E3A2B">
        <w:rPr>
          <w:rFonts w:ascii="Times New Roman" w:hAnsi="Times New Roman" w:cs="Times New Roman"/>
          <w:sz w:val="24"/>
          <w:szCs w:val="24"/>
        </w:rPr>
        <w:t>Collier and Dollar 2001</w:t>
      </w:r>
      <w:r w:rsidR="00D40AE0">
        <w:rPr>
          <w:rFonts w:ascii="Times New Roman" w:hAnsi="Times New Roman" w:cs="Times New Roman"/>
          <w:sz w:val="24"/>
          <w:szCs w:val="24"/>
        </w:rPr>
        <w:t>)</w:t>
      </w:r>
      <w:r w:rsidR="00027E62">
        <w:rPr>
          <w:rFonts w:ascii="Times New Roman" w:hAnsi="Times New Roman" w:cs="Times New Roman"/>
          <w:sz w:val="24"/>
          <w:szCs w:val="24"/>
        </w:rPr>
        <w:t>.</w:t>
      </w:r>
      <w:r w:rsidR="001C7F59" w:rsidRPr="001C7F59">
        <w:rPr>
          <w:rFonts w:ascii="Times New Roman" w:hAnsi="Times New Roman" w:cs="Times New Roman"/>
          <w:sz w:val="24"/>
          <w:szCs w:val="24"/>
        </w:rPr>
        <w:t xml:space="preserve"> </w:t>
      </w:r>
      <w:r w:rsidR="001E3A2B">
        <w:rPr>
          <w:rFonts w:ascii="Times New Roman" w:hAnsi="Times New Roman" w:cs="Times New Roman"/>
          <w:sz w:val="24"/>
          <w:szCs w:val="24"/>
        </w:rPr>
        <w:t>Indeed</w:t>
      </w:r>
      <w:r w:rsidR="001C7F59" w:rsidRPr="001C7F59">
        <w:rPr>
          <w:rFonts w:ascii="Times New Roman" w:hAnsi="Times New Roman" w:cs="Times New Roman"/>
          <w:sz w:val="24"/>
          <w:szCs w:val="24"/>
        </w:rPr>
        <w:t xml:space="preserve"> aid, in tandem with other development policies, </w:t>
      </w:r>
      <w:r w:rsidR="001C7F59" w:rsidRPr="007C70E0">
        <w:rPr>
          <w:rFonts w:ascii="Times New Roman" w:hAnsi="Times New Roman" w:cs="Times New Roman"/>
          <w:sz w:val="24"/>
          <w:szCs w:val="24"/>
        </w:rPr>
        <w:t>can</w:t>
      </w:r>
      <w:r w:rsidR="001C7F59" w:rsidRPr="001C7F59">
        <w:rPr>
          <w:rFonts w:ascii="Times New Roman" w:hAnsi="Times New Roman" w:cs="Times New Roman"/>
          <w:i/>
          <w:sz w:val="24"/>
          <w:szCs w:val="24"/>
        </w:rPr>
        <w:t xml:space="preserve"> </w:t>
      </w:r>
      <w:r w:rsidR="001C7F59" w:rsidRPr="001C7F59">
        <w:rPr>
          <w:rFonts w:ascii="Times New Roman" w:hAnsi="Times New Roman" w:cs="Times New Roman"/>
          <w:sz w:val="24"/>
          <w:szCs w:val="24"/>
        </w:rPr>
        <w:t>s</w:t>
      </w:r>
      <w:r w:rsidR="003900F9">
        <w:rPr>
          <w:rFonts w:ascii="Times New Roman" w:hAnsi="Times New Roman" w:cs="Times New Roman"/>
          <w:sz w:val="24"/>
          <w:szCs w:val="24"/>
        </w:rPr>
        <w:t xml:space="preserve">timulate </w:t>
      </w:r>
      <w:r w:rsidR="001C7F59" w:rsidRPr="003900F9">
        <w:rPr>
          <w:rFonts w:ascii="Times New Roman" w:hAnsi="Times New Roman" w:cs="Times New Roman"/>
          <w:i/>
          <w:sz w:val="24"/>
          <w:szCs w:val="24"/>
        </w:rPr>
        <w:t>pro-poor</w:t>
      </w:r>
      <w:r w:rsidR="001E3A2B">
        <w:rPr>
          <w:rFonts w:ascii="Times New Roman" w:hAnsi="Times New Roman" w:cs="Times New Roman"/>
          <w:sz w:val="24"/>
          <w:szCs w:val="24"/>
        </w:rPr>
        <w:t xml:space="preserve"> growth </w:t>
      </w:r>
      <w:r w:rsidR="00D40AE0">
        <w:rPr>
          <w:rFonts w:ascii="Times New Roman" w:hAnsi="Times New Roman" w:cs="Times New Roman"/>
          <w:sz w:val="24"/>
          <w:szCs w:val="24"/>
        </w:rPr>
        <w:t>(</w:t>
      </w:r>
      <w:proofErr w:type="spellStart"/>
      <w:r w:rsidR="00D40AE0" w:rsidRPr="00D40AE0">
        <w:rPr>
          <w:rFonts w:ascii="Times New Roman" w:hAnsi="Times New Roman" w:cs="Times New Roman"/>
          <w:sz w:val="24"/>
          <w:szCs w:val="24"/>
        </w:rPr>
        <w:t>Nallari</w:t>
      </w:r>
      <w:proofErr w:type="spellEnd"/>
      <w:r w:rsidR="00D40AE0" w:rsidRPr="00D40AE0">
        <w:rPr>
          <w:rFonts w:ascii="Times New Roman" w:hAnsi="Times New Roman" w:cs="Times New Roman"/>
          <w:sz w:val="24"/>
          <w:szCs w:val="24"/>
        </w:rPr>
        <w:t xml:space="preserve"> and Griffith 2011: 133</w:t>
      </w:r>
      <w:r w:rsidR="00D5360F">
        <w:rPr>
          <w:rFonts w:ascii="Times New Roman" w:hAnsi="Times New Roman" w:cs="Times New Roman"/>
          <w:sz w:val="24"/>
          <w:szCs w:val="24"/>
        </w:rPr>
        <w:t>;</w:t>
      </w:r>
      <w:r w:rsidR="00D5360F" w:rsidRPr="00D5360F">
        <w:rPr>
          <w:rFonts w:ascii="Times New Roman" w:hAnsi="Times New Roman" w:cs="Times New Roman"/>
          <w:sz w:val="24"/>
          <w:szCs w:val="24"/>
        </w:rPr>
        <w:t xml:space="preserve"> </w:t>
      </w:r>
      <w:r w:rsidR="00D5360F" w:rsidRPr="00D40AE0">
        <w:rPr>
          <w:rFonts w:ascii="Times New Roman" w:hAnsi="Times New Roman" w:cs="Times New Roman"/>
          <w:sz w:val="24"/>
          <w:szCs w:val="24"/>
        </w:rPr>
        <w:t>Bueno de Mesquita and Smith 2009: 313</w:t>
      </w:r>
      <w:r w:rsidR="00D5360F">
        <w:rPr>
          <w:rFonts w:ascii="Times New Roman" w:hAnsi="Times New Roman" w:cs="Times New Roman"/>
          <w:sz w:val="24"/>
          <w:szCs w:val="24"/>
        </w:rPr>
        <w:t>;</w:t>
      </w:r>
      <w:r w:rsidR="00D5360F" w:rsidRPr="00D40AE0">
        <w:rPr>
          <w:rFonts w:ascii="Times New Roman" w:hAnsi="Times New Roman" w:cs="Times New Roman"/>
          <w:sz w:val="24"/>
          <w:szCs w:val="24"/>
        </w:rPr>
        <w:t xml:space="preserve"> Collier</w:t>
      </w:r>
      <w:r w:rsidR="00D5360F">
        <w:rPr>
          <w:rFonts w:ascii="Times New Roman" w:hAnsi="Times New Roman" w:cs="Times New Roman"/>
          <w:sz w:val="24"/>
          <w:szCs w:val="24"/>
        </w:rPr>
        <w:t xml:space="preserve"> and Dollar 2001: 1788</w:t>
      </w:r>
      <w:r w:rsidR="00D40AE0">
        <w:rPr>
          <w:rFonts w:ascii="Times New Roman" w:hAnsi="Times New Roman" w:cs="Times New Roman"/>
          <w:sz w:val="24"/>
          <w:szCs w:val="24"/>
        </w:rPr>
        <w:t>)</w:t>
      </w:r>
      <w:r w:rsidR="001C7F59" w:rsidRPr="001C7F59">
        <w:rPr>
          <w:rFonts w:ascii="Times New Roman" w:hAnsi="Times New Roman" w:cs="Times New Roman"/>
          <w:sz w:val="24"/>
          <w:szCs w:val="24"/>
        </w:rPr>
        <w:t xml:space="preserve">. </w:t>
      </w:r>
      <w:r w:rsidR="001E3A2B">
        <w:rPr>
          <w:rFonts w:ascii="Times" w:hAnsi="Times"/>
          <w:sz w:val="24"/>
          <w:szCs w:val="24"/>
          <w:lang w:val="en-AU"/>
        </w:rPr>
        <w:t>T</w:t>
      </w:r>
      <w:r w:rsidR="001324B6">
        <w:rPr>
          <w:rFonts w:ascii="Times" w:hAnsi="Times"/>
          <w:sz w:val="24"/>
          <w:szCs w:val="24"/>
          <w:lang w:val="en-AU"/>
        </w:rPr>
        <w:t xml:space="preserve">he frustration with contemporary aid </w:t>
      </w:r>
      <w:r w:rsidR="001E3A2B">
        <w:rPr>
          <w:rFonts w:ascii="Times" w:hAnsi="Times"/>
          <w:sz w:val="24"/>
          <w:szCs w:val="24"/>
          <w:lang w:val="en-AU"/>
        </w:rPr>
        <w:t xml:space="preserve">typically </w:t>
      </w:r>
      <w:r w:rsidR="001324B6">
        <w:rPr>
          <w:rFonts w:ascii="Times" w:hAnsi="Times"/>
          <w:sz w:val="24"/>
          <w:szCs w:val="24"/>
          <w:lang w:val="en-AU"/>
        </w:rPr>
        <w:t xml:space="preserve">arises not from a belief that it is ineffective </w:t>
      </w:r>
      <w:r w:rsidR="00B94C55">
        <w:rPr>
          <w:rFonts w:ascii="Times" w:hAnsi="Times"/>
          <w:i/>
          <w:sz w:val="24"/>
          <w:szCs w:val="24"/>
          <w:lang w:val="en-AU"/>
        </w:rPr>
        <w:t>per se</w:t>
      </w:r>
      <w:r w:rsidR="001324B6">
        <w:rPr>
          <w:rFonts w:ascii="Times" w:hAnsi="Times"/>
          <w:sz w:val="24"/>
          <w:szCs w:val="24"/>
          <w:lang w:val="en-AU"/>
        </w:rPr>
        <w:t xml:space="preserve">, but </w:t>
      </w:r>
      <w:r w:rsidR="003900F9">
        <w:rPr>
          <w:rFonts w:ascii="Times" w:hAnsi="Times"/>
          <w:sz w:val="24"/>
          <w:szCs w:val="24"/>
          <w:lang w:val="en-AU"/>
        </w:rPr>
        <w:t xml:space="preserve">rather from </w:t>
      </w:r>
      <w:r w:rsidR="00FD5574">
        <w:rPr>
          <w:rFonts w:ascii="Times" w:hAnsi="Times"/>
          <w:sz w:val="24"/>
          <w:szCs w:val="24"/>
          <w:lang w:val="en-AU"/>
        </w:rPr>
        <w:t>the belief</w:t>
      </w:r>
      <w:r w:rsidR="003900F9">
        <w:rPr>
          <w:rFonts w:ascii="Times" w:hAnsi="Times"/>
          <w:sz w:val="24"/>
          <w:szCs w:val="24"/>
          <w:lang w:val="en-AU"/>
        </w:rPr>
        <w:t xml:space="preserve"> </w:t>
      </w:r>
      <w:r w:rsidR="001324B6">
        <w:rPr>
          <w:rFonts w:ascii="Times" w:hAnsi="Times"/>
          <w:sz w:val="24"/>
          <w:szCs w:val="24"/>
          <w:lang w:val="en-AU"/>
        </w:rPr>
        <w:t xml:space="preserve">that it is capable of delivering major positive outcomes if </w:t>
      </w:r>
      <w:r w:rsidR="003900F9">
        <w:rPr>
          <w:rFonts w:ascii="Times" w:hAnsi="Times"/>
          <w:sz w:val="24"/>
          <w:szCs w:val="24"/>
          <w:lang w:val="en-AU"/>
        </w:rPr>
        <w:t xml:space="preserve">only it were </w:t>
      </w:r>
      <w:r w:rsidR="001324B6">
        <w:rPr>
          <w:rFonts w:ascii="Times" w:hAnsi="Times"/>
          <w:sz w:val="24"/>
          <w:szCs w:val="24"/>
          <w:lang w:val="en-AU"/>
        </w:rPr>
        <w:t>properly directed. E</w:t>
      </w:r>
      <w:r w:rsidR="001C7F59" w:rsidRPr="001C7F59">
        <w:rPr>
          <w:rFonts w:ascii="Times" w:hAnsi="Times"/>
          <w:sz w:val="24"/>
          <w:szCs w:val="24"/>
          <w:lang w:val="en-AU"/>
        </w:rPr>
        <w:t xml:space="preserve">ven </w:t>
      </w:r>
      <w:r w:rsidR="001C7F59" w:rsidRPr="001C7F59">
        <w:rPr>
          <w:rFonts w:ascii="Times New Roman" w:hAnsi="Times New Roman" w:cs="Times New Roman"/>
          <w:sz w:val="24"/>
          <w:szCs w:val="24"/>
          <w:lang w:val="en-AU"/>
        </w:rPr>
        <w:t>William Easterly</w:t>
      </w:r>
      <w:r w:rsidR="000A14D6">
        <w:rPr>
          <w:rFonts w:ascii="Times New Roman" w:hAnsi="Times New Roman" w:cs="Times New Roman"/>
          <w:sz w:val="24"/>
          <w:szCs w:val="24"/>
          <w:lang w:val="en-AU"/>
        </w:rPr>
        <w:t xml:space="preserve"> (2003)</w:t>
      </w:r>
      <w:r w:rsidR="001C7F59" w:rsidRPr="001C7F59">
        <w:rPr>
          <w:rFonts w:ascii="Times New Roman" w:hAnsi="Times New Roman" w:cs="Times New Roman"/>
          <w:sz w:val="24"/>
          <w:szCs w:val="24"/>
          <w:lang w:val="en-AU"/>
        </w:rPr>
        <w:t>, perhaps the most famous and vituperative critic of the contemporary aid industry, acknowledges that there are cases in which aid has been successful (and even strikingly succes</w:t>
      </w:r>
      <w:r w:rsidR="001C7F59">
        <w:rPr>
          <w:rFonts w:ascii="Times New Roman" w:hAnsi="Times New Roman" w:cs="Times New Roman"/>
          <w:sz w:val="24"/>
          <w:szCs w:val="24"/>
          <w:lang w:val="en-AU"/>
        </w:rPr>
        <w:t>sful)</w:t>
      </w:r>
      <w:r w:rsidR="003900F9">
        <w:rPr>
          <w:rFonts w:ascii="Times New Roman" w:hAnsi="Times New Roman" w:cs="Times New Roman"/>
          <w:sz w:val="24"/>
          <w:szCs w:val="24"/>
          <w:lang w:val="en-AU"/>
        </w:rPr>
        <w:t xml:space="preserve"> in stimulating growth</w:t>
      </w:r>
      <w:r w:rsidR="001C7F59" w:rsidRPr="001C7F59">
        <w:rPr>
          <w:rFonts w:ascii="Times New Roman" w:hAnsi="Times New Roman" w:cs="Times New Roman"/>
          <w:sz w:val="24"/>
          <w:szCs w:val="24"/>
          <w:lang w:val="en-AU"/>
        </w:rPr>
        <w:t>. For the mos</w:t>
      </w:r>
      <w:r w:rsidR="009F4D72">
        <w:rPr>
          <w:rFonts w:ascii="Times New Roman" w:hAnsi="Times New Roman" w:cs="Times New Roman"/>
          <w:sz w:val="24"/>
          <w:szCs w:val="24"/>
          <w:lang w:val="en-AU"/>
        </w:rPr>
        <w:t>t part Easterly</w:t>
      </w:r>
      <w:r w:rsidR="000A14D6">
        <w:rPr>
          <w:rFonts w:ascii="Times New Roman" w:hAnsi="Times New Roman" w:cs="Times New Roman"/>
          <w:sz w:val="24"/>
          <w:szCs w:val="24"/>
          <w:lang w:val="en-AU"/>
        </w:rPr>
        <w:t xml:space="preserve"> </w:t>
      </w:r>
      <w:r w:rsidR="001C7F59" w:rsidRPr="001C7F59">
        <w:rPr>
          <w:rFonts w:ascii="Times New Roman" w:hAnsi="Times New Roman" w:cs="Times New Roman"/>
          <w:sz w:val="24"/>
          <w:szCs w:val="24"/>
          <w:lang w:val="en-AU"/>
        </w:rPr>
        <w:t xml:space="preserve">is simply sceptical that we know much about what makes aid effective, and </w:t>
      </w:r>
      <w:r w:rsidR="00FD5574">
        <w:rPr>
          <w:rFonts w:ascii="Times New Roman" w:hAnsi="Times New Roman" w:cs="Times New Roman"/>
          <w:sz w:val="24"/>
          <w:szCs w:val="24"/>
          <w:lang w:val="en-AU"/>
        </w:rPr>
        <w:t>concerned to defend</w:t>
      </w:r>
      <w:r w:rsidR="001C7F59" w:rsidRPr="001C7F59">
        <w:rPr>
          <w:rFonts w:ascii="Times New Roman" w:hAnsi="Times New Roman" w:cs="Times New Roman"/>
          <w:sz w:val="24"/>
          <w:szCs w:val="24"/>
          <w:lang w:val="en-AU"/>
        </w:rPr>
        <w:t xml:space="preserve"> a role for market-led and experimental aid policies in establishing what ‘works’</w:t>
      </w:r>
      <w:r w:rsidR="009F4D72">
        <w:rPr>
          <w:rFonts w:ascii="Times New Roman" w:hAnsi="Times New Roman" w:cs="Times New Roman"/>
          <w:sz w:val="24"/>
          <w:szCs w:val="24"/>
          <w:lang w:val="en-AU"/>
        </w:rPr>
        <w:t xml:space="preserve"> (Easterly 2008).</w:t>
      </w:r>
      <w:r w:rsidR="001324B6">
        <w:rPr>
          <w:rFonts w:ascii="Times New Roman" w:hAnsi="Times New Roman" w:cs="Times New Roman"/>
          <w:sz w:val="24"/>
          <w:szCs w:val="24"/>
          <w:lang w:val="en-AU"/>
        </w:rPr>
        <w:t xml:space="preserve"> </w:t>
      </w:r>
      <w:r w:rsidR="003900F9">
        <w:rPr>
          <w:rFonts w:ascii="Times New Roman" w:hAnsi="Times New Roman" w:cs="Times New Roman"/>
          <w:sz w:val="24"/>
          <w:szCs w:val="24"/>
          <w:lang w:val="en-AU"/>
        </w:rPr>
        <w:t>Successful experiments might then in principle be scaled up to ensure that aid finally delivers on its promise.</w:t>
      </w:r>
      <w:r w:rsidR="001C7F59" w:rsidRPr="001C7F59">
        <w:rPr>
          <w:rFonts w:ascii="Times New Roman" w:hAnsi="Times New Roman" w:cs="Times New Roman"/>
          <w:sz w:val="24"/>
          <w:szCs w:val="24"/>
          <w:lang w:val="en-AU"/>
        </w:rPr>
        <w:t xml:space="preserve"> </w:t>
      </w:r>
    </w:p>
    <w:p w14:paraId="497D719F" w14:textId="031358BA" w:rsidR="001C7F59" w:rsidRDefault="001C7F59" w:rsidP="00137CE8">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But if cross-border transfers can and do stimulate growth, </w:t>
      </w:r>
      <w:r w:rsidR="001324B6">
        <w:rPr>
          <w:rFonts w:ascii="Times New Roman" w:hAnsi="Times New Roman" w:cs="Times New Roman"/>
          <w:sz w:val="24"/>
          <w:szCs w:val="24"/>
        </w:rPr>
        <w:t xml:space="preserve">the claim of </w:t>
      </w:r>
      <w:r>
        <w:rPr>
          <w:rFonts w:ascii="Times New Roman" w:hAnsi="Times New Roman" w:cs="Times New Roman"/>
          <w:sz w:val="24"/>
          <w:szCs w:val="24"/>
        </w:rPr>
        <w:t xml:space="preserve">no effect fails. </w:t>
      </w:r>
      <w:r w:rsidR="001D41F5">
        <w:rPr>
          <w:rFonts w:ascii="Times New Roman" w:hAnsi="Times New Roman" w:cs="Times New Roman"/>
          <w:sz w:val="24"/>
          <w:szCs w:val="24"/>
        </w:rPr>
        <w:t>A more promising strategy</w:t>
      </w:r>
      <w:r w:rsidR="00FD5574">
        <w:rPr>
          <w:rFonts w:ascii="Times New Roman" w:hAnsi="Times New Roman" w:cs="Times New Roman"/>
          <w:sz w:val="24"/>
          <w:szCs w:val="24"/>
        </w:rPr>
        <w:t xml:space="preserve"> might</w:t>
      </w:r>
      <w:r w:rsidR="001324B6">
        <w:rPr>
          <w:rFonts w:ascii="Times New Roman" w:hAnsi="Times New Roman" w:cs="Times New Roman"/>
          <w:sz w:val="24"/>
          <w:szCs w:val="24"/>
        </w:rPr>
        <w:t xml:space="preserve"> </w:t>
      </w:r>
      <w:r w:rsidR="00CF568A">
        <w:rPr>
          <w:rFonts w:ascii="Times New Roman" w:hAnsi="Times New Roman" w:cs="Times New Roman"/>
          <w:sz w:val="24"/>
          <w:szCs w:val="24"/>
        </w:rPr>
        <w:t xml:space="preserve">again </w:t>
      </w:r>
      <w:r w:rsidR="001D41F5">
        <w:rPr>
          <w:rFonts w:ascii="Times New Roman" w:hAnsi="Times New Roman" w:cs="Times New Roman"/>
          <w:sz w:val="24"/>
          <w:szCs w:val="24"/>
        </w:rPr>
        <w:t xml:space="preserve">be to </w:t>
      </w:r>
      <w:r w:rsidR="003900F9">
        <w:rPr>
          <w:rFonts w:ascii="Times New Roman" w:hAnsi="Times New Roman" w:cs="Times New Roman"/>
          <w:sz w:val="24"/>
          <w:szCs w:val="24"/>
        </w:rPr>
        <w:t>work up</w:t>
      </w:r>
      <w:r w:rsidR="00876085">
        <w:rPr>
          <w:rFonts w:ascii="Times New Roman" w:hAnsi="Times New Roman" w:cs="Times New Roman"/>
          <w:sz w:val="24"/>
          <w:szCs w:val="24"/>
        </w:rPr>
        <w:t xml:space="preserve"> a scope-restricted version of the </w:t>
      </w:r>
      <w:r w:rsidR="00E175FE">
        <w:rPr>
          <w:rFonts w:ascii="Times New Roman" w:hAnsi="Times New Roman" w:cs="Times New Roman"/>
          <w:sz w:val="24"/>
          <w:szCs w:val="24"/>
        </w:rPr>
        <w:t>claim of no effect</w:t>
      </w:r>
      <w:r>
        <w:rPr>
          <w:rFonts w:ascii="Times New Roman" w:hAnsi="Times New Roman" w:cs="Times New Roman"/>
          <w:sz w:val="24"/>
          <w:szCs w:val="24"/>
        </w:rPr>
        <w:t>.</w:t>
      </w:r>
      <w:r w:rsidR="00876085">
        <w:rPr>
          <w:rFonts w:ascii="Times New Roman" w:hAnsi="Times New Roman" w:cs="Times New Roman"/>
          <w:sz w:val="24"/>
          <w:szCs w:val="24"/>
        </w:rPr>
        <w:t xml:space="preserve"> </w:t>
      </w:r>
      <w:r>
        <w:rPr>
          <w:rFonts w:ascii="Times New Roman" w:hAnsi="Times New Roman" w:cs="Times New Roman"/>
          <w:sz w:val="24"/>
          <w:szCs w:val="24"/>
        </w:rPr>
        <w:t xml:space="preserve">This would claim that </w:t>
      </w:r>
      <w:r w:rsidR="00876085">
        <w:rPr>
          <w:rFonts w:ascii="Times New Roman" w:hAnsi="Times New Roman" w:cs="Times New Roman"/>
          <w:sz w:val="24"/>
          <w:szCs w:val="24"/>
        </w:rPr>
        <w:t xml:space="preserve">there are </w:t>
      </w:r>
      <w:r w:rsidR="00876085" w:rsidRPr="005533C5">
        <w:rPr>
          <w:rFonts w:ascii="Times New Roman" w:hAnsi="Times New Roman" w:cs="Times New Roman"/>
          <w:i/>
          <w:sz w:val="24"/>
          <w:szCs w:val="24"/>
        </w:rPr>
        <w:t>some</w:t>
      </w:r>
      <w:r w:rsidR="00876085">
        <w:rPr>
          <w:rFonts w:ascii="Times New Roman" w:hAnsi="Times New Roman" w:cs="Times New Roman"/>
          <w:sz w:val="24"/>
          <w:szCs w:val="24"/>
        </w:rPr>
        <w:t xml:space="preserve"> countries for which transfers will not stimulate growth.</w:t>
      </w:r>
      <w:r w:rsidR="005533C5">
        <w:rPr>
          <w:rFonts w:ascii="Times New Roman" w:hAnsi="Times New Roman" w:cs="Times New Roman"/>
          <w:sz w:val="24"/>
          <w:szCs w:val="24"/>
        </w:rPr>
        <w:t xml:space="preserve"> </w:t>
      </w:r>
      <w:r w:rsidR="00C97C84">
        <w:rPr>
          <w:rFonts w:ascii="Times New Roman" w:hAnsi="Times New Roman" w:cs="Times New Roman"/>
          <w:sz w:val="24"/>
          <w:szCs w:val="24"/>
        </w:rPr>
        <w:t xml:space="preserve">Perhaps </w:t>
      </w:r>
      <w:r>
        <w:rPr>
          <w:rFonts w:ascii="Times New Roman" w:hAnsi="Times New Roman" w:cs="Times New Roman"/>
          <w:sz w:val="24"/>
          <w:szCs w:val="24"/>
        </w:rPr>
        <w:t xml:space="preserve">transfers will fail to stimulate growth, </w:t>
      </w:r>
      <w:r w:rsidR="001324B6">
        <w:rPr>
          <w:rFonts w:ascii="Times New Roman" w:hAnsi="Times New Roman" w:cs="Times New Roman"/>
          <w:sz w:val="24"/>
          <w:szCs w:val="24"/>
        </w:rPr>
        <w:t>in particular</w:t>
      </w:r>
      <w:r>
        <w:rPr>
          <w:rFonts w:ascii="Times New Roman" w:hAnsi="Times New Roman" w:cs="Times New Roman"/>
          <w:sz w:val="24"/>
          <w:szCs w:val="24"/>
        </w:rPr>
        <w:t xml:space="preserve">, in countries </w:t>
      </w:r>
      <w:r w:rsidR="001324B6">
        <w:rPr>
          <w:rFonts w:ascii="Times New Roman" w:hAnsi="Times New Roman" w:cs="Times New Roman"/>
          <w:sz w:val="24"/>
          <w:szCs w:val="24"/>
        </w:rPr>
        <w:t>where</w:t>
      </w:r>
      <w:r>
        <w:rPr>
          <w:rFonts w:ascii="Times New Roman" w:hAnsi="Times New Roman" w:cs="Times New Roman"/>
          <w:sz w:val="24"/>
          <w:szCs w:val="24"/>
        </w:rPr>
        <w:t xml:space="preserve"> institutional quality is sufficiently poor that transfers can simply be squandered or embezzled</w:t>
      </w:r>
      <w:r w:rsidR="00C97C84">
        <w:rPr>
          <w:rFonts w:ascii="Times New Roman" w:hAnsi="Times New Roman" w:cs="Times New Roman"/>
          <w:sz w:val="24"/>
          <w:szCs w:val="24"/>
        </w:rPr>
        <w:t xml:space="preserve">. </w:t>
      </w:r>
      <w:r w:rsidR="005533C5">
        <w:rPr>
          <w:rFonts w:ascii="Times New Roman" w:hAnsi="Times New Roman" w:cs="Times New Roman"/>
          <w:sz w:val="24"/>
          <w:szCs w:val="24"/>
        </w:rPr>
        <w:t xml:space="preserve">We are back with the idea of a threshold effect, </w:t>
      </w:r>
      <w:r w:rsidR="00E175FE">
        <w:rPr>
          <w:rFonts w:ascii="Times New Roman" w:hAnsi="Times New Roman" w:cs="Times New Roman"/>
          <w:sz w:val="24"/>
          <w:szCs w:val="24"/>
        </w:rPr>
        <w:t>and specifically with the idea</w:t>
      </w:r>
      <w:r w:rsidR="005533C5">
        <w:rPr>
          <w:rFonts w:ascii="Times New Roman" w:hAnsi="Times New Roman" w:cs="Times New Roman"/>
          <w:sz w:val="24"/>
          <w:szCs w:val="24"/>
        </w:rPr>
        <w:t xml:space="preserve"> that </w:t>
      </w:r>
      <w:r>
        <w:rPr>
          <w:rFonts w:ascii="Times New Roman" w:hAnsi="Times New Roman" w:cs="Times New Roman"/>
          <w:sz w:val="24"/>
          <w:szCs w:val="24"/>
        </w:rPr>
        <w:t>below some threshold of institutional quality, shares of resources (here, transfers) will not correlate with growth</w:t>
      </w:r>
      <w:r w:rsidR="005533C5">
        <w:rPr>
          <w:rFonts w:ascii="Times New Roman" w:hAnsi="Times New Roman" w:cs="Times New Roman"/>
          <w:sz w:val="24"/>
          <w:szCs w:val="24"/>
        </w:rPr>
        <w:t>.</w:t>
      </w:r>
      <w:r w:rsidR="001324B6">
        <w:rPr>
          <w:rFonts w:ascii="Times New Roman" w:hAnsi="Times New Roman" w:cs="Times New Roman"/>
          <w:sz w:val="24"/>
          <w:szCs w:val="24"/>
        </w:rPr>
        <w:t xml:space="preserve"> Again, we must be clear about the consequences of modifying the claim in this way. For i</w:t>
      </w:r>
      <w:r>
        <w:rPr>
          <w:rFonts w:ascii="Times New Roman" w:hAnsi="Times New Roman" w:cs="Times New Roman"/>
          <w:sz w:val="24"/>
          <w:szCs w:val="24"/>
        </w:rPr>
        <w:t xml:space="preserve">f this is to be the claim, </w:t>
      </w:r>
      <w:r w:rsidR="00CF6D33">
        <w:rPr>
          <w:rFonts w:ascii="Times New Roman" w:hAnsi="Times New Roman" w:cs="Times New Roman"/>
          <w:sz w:val="24"/>
          <w:szCs w:val="24"/>
        </w:rPr>
        <w:t xml:space="preserve">the </w:t>
      </w:r>
      <w:r w:rsidR="00CF6D33" w:rsidRPr="00CF568A">
        <w:rPr>
          <w:rFonts w:ascii="Times New Roman" w:hAnsi="Times New Roman" w:cs="Times New Roman"/>
          <w:sz w:val="24"/>
          <w:szCs w:val="24"/>
        </w:rPr>
        <w:t xml:space="preserve">general </w:t>
      </w:r>
      <w:r w:rsidR="00CF6D33">
        <w:rPr>
          <w:rFonts w:ascii="Times New Roman" w:hAnsi="Times New Roman" w:cs="Times New Roman"/>
          <w:sz w:val="24"/>
          <w:szCs w:val="24"/>
        </w:rPr>
        <w:t xml:space="preserve">conclusion of redundancy has </w:t>
      </w:r>
      <w:r w:rsidR="00FE2B72">
        <w:rPr>
          <w:rFonts w:ascii="Times New Roman" w:hAnsi="Times New Roman" w:cs="Times New Roman"/>
          <w:sz w:val="24"/>
          <w:szCs w:val="24"/>
        </w:rPr>
        <w:t xml:space="preserve">again </w:t>
      </w:r>
      <w:r w:rsidR="00CF6D33">
        <w:rPr>
          <w:rFonts w:ascii="Times New Roman" w:hAnsi="Times New Roman" w:cs="Times New Roman"/>
          <w:sz w:val="24"/>
          <w:szCs w:val="24"/>
        </w:rPr>
        <w:t xml:space="preserve">been vacated. </w:t>
      </w:r>
      <w:r w:rsidR="00FE2B72" w:rsidRPr="003900F9">
        <w:rPr>
          <w:rFonts w:ascii="Times New Roman" w:hAnsi="Times New Roman" w:cs="Times New Roman"/>
          <w:i/>
          <w:sz w:val="24"/>
          <w:szCs w:val="24"/>
        </w:rPr>
        <w:t>Restricted no effect</w:t>
      </w:r>
      <w:r w:rsidR="00FE2B72">
        <w:rPr>
          <w:rFonts w:ascii="Times New Roman" w:hAnsi="Times New Roman" w:cs="Times New Roman"/>
          <w:sz w:val="24"/>
          <w:szCs w:val="24"/>
        </w:rPr>
        <w:t xml:space="preserve"> is compatible with the view that transfers can do considerable good. </w:t>
      </w:r>
      <w:r w:rsidR="00CF6D33">
        <w:rPr>
          <w:rFonts w:ascii="Times New Roman" w:hAnsi="Times New Roman" w:cs="Times New Roman"/>
          <w:sz w:val="24"/>
          <w:szCs w:val="24"/>
        </w:rPr>
        <w:t xml:space="preserve">Rather </w:t>
      </w:r>
      <w:r w:rsidR="00FE2B72">
        <w:rPr>
          <w:rFonts w:ascii="Times New Roman" w:hAnsi="Times New Roman" w:cs="Times New Roman"/>
          <w:sz w:val="24"/>
          <w:szCs w:val="24"/>
        </w:rPr>
        <w:t xml:space="preserve">than an across-the-board argument about the superfluousness of transfers, </w:t>
      </w:r>
      <w:r w:rsidR="00CF6D33">
        <w:rPr>
          <w:rFonts w:ascii="Times New Roman" w:hAnsi="Times New Roman" w:cs="Times New Roman"/>
          <w:sz w:val="24"/>
          <w:szCs w:val="24"/>
        </w:rPr>
        <w:t xml:space="preserve">we have </w:t>
      </w:r>
      <w:r w:rsidR="00FE2B72">
        <w:rPr>
          <w:rFonts w:ascii="Times New Roman" w:hAnsi="Times New Roman" w:cs="Times New Roman"/>
          <w:sz w:val="24"/>
          <w:szCs w:val="24"/>
        </w:rPr>
        <w:t>a conclusion of limited scope. J</w:t>
      </w:r>
      <w:r w:rsidR="00CF6D33">
        <w:rPr>
          <w:rFonts w:ascii="Times New Roman" w:hAnsi="Times New Roman" w:cs="Times New Roman"/>
          <w:sz w:val="24"/>
          <w:szCs w:val="24"/>
        </w:rPr>
        <w:t>ust how limited would depend on where we ought to dr</w:t>
      </w:r>
      <w:r w:rsidR="00FE2B72">
        <w:rPr>
          <w:rFonts w:ascii="Times New Roman" w:hAnsi="Times New Roman" w:cs="Times New Roman"/>
          <w:sz w:val="24"/>
          <w:szCs w:val="24"/>
        </w:rPr>
        <w:t>aw the relevant threshold: t</w:t>
      </w:r>
      <w:r w:rsidR="009F4D72">
        <w:rPr>
          <w:rFonts w:ascii="Times New Roman" w:hAnsi="Times New Roman" w:cs="Times New Roman"/>
          <w:sz w:val="24"/>
          <w:szCs w:val="24"/>
        </w:rPr>
        <w:t>o my</w:t>
      </w:r>
      <w:r w:rsidR="00CF6D33">
        <w:rPr>
          <w:rFonts w:ascii="Times New Roman" w:hAnsi="Times New Roman" w:cs="Times New Roman"/>
          <w:sz w:val="24"/>
          <w:szCs w:val="24"/>
        </w:rPr>
        <w:t xml:space="preserve"> knowledge our critics have not made any suggestions </w:t>
      </w:r>
      <w:r>
        <w:rPr>
          <w:rFonts w:ascii="Times New Roman" w:hAnsi="Times New Roman" w:cs="Times New Roman"/>
          <w:sz w:val="24"/>
          <w:szCs w:val="24"/>
        </w:rPr>
        <w:t xml:space="preserve">for where it </w:t>
      </w:r>
      <w:r w:rsidR="00FE2B72">
        <w:rPr>
          <w:rFonts w:ascii="Times New Roman" w:hAnsi="Times New Roman" w:cs="Times New Roman"/>
          <w:sz w:val="24"/>
          <w:szCs w:val="24"/>
        </w:rPr>
        <w:t>must</w:t>
      </w:r>
      <w:r>
        <w:rPr>
          <w:rFonts w:ascii="Times New Roman" w:hAnsi="Times New Roman" w:cs="Times New Roman"/>
          <w:sz w:val="24"/>
          <w:szCs w:val="24"/>
        </w:rPr>
        <w:t xml:space="preserve"> be drawn</w:t>
      </w:r>
      <w:r w:rsidR="00CF6D33">
        <w:rPr>
          <w:rFonts w:ascii="Times New Roman" w:hAnsi="Times New Roman" w:cs="Times New Roman"/>
          <w:sz w:val="24"/>
          <w:szCs w:val="24"/>
        </w:rPr>
        <w:t xml:space="preserve">. </w:t>
      </w:r>
    </w:p>
    <w:p w14:paraId="07C34070" w14:textId="23B112A2" w:rsidR="00FE2B72" w:rsidRDefault="00CF6D33" w:rsidP="00FE2B72">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But </w:t>
      </w:r>
      <w:r w:rsidR="003900F9">
        <w:rPr>
          <w:rFonts w:ascii="Times New Roman" w:hAnsi="Times New Roman" w:cs="Times New Roman"/>
          <w:sz w:val="24"/>
          <w:szCs w:val="24"/>
        </w:rPr>
        <w:t xml:space="preserve">even if appropriately specified, </w:t>
      </w:r>
      <w:r>
        <w:rPr>
          <w:rFonts w:ascii="Times New Roman" w:hAnsi="Times New Roman" w:cs="Times New Roman"/>
          <w:sz w:val="24"/>
          <w:szCs w:val="24"/>
        </w:rPr>
        <w:t>would the threshold view in any case</w:t>
      </w:r>
      <w:r w:rsidR="00C97C84">
        <w:rPr>
          <w:rFonts w:ascii="Times New Roman" w:hAnsi="Times New Roman" w:cs="Times New Roman"/>
          <w:sz w:val="24"/>
          <w:szCs w:val="24"/>
        </w:rPr>
        <w:t xml:space="preserve"> support</w:t>
      </w:r>
      <w:r w:rsidR="00FE2B72">
        <w:rPr>
          <w:rFonts w:ascii="Times New Roman" w:hAnsi="Times New Roman" w:cs="Times New Roman"/>
          <w:sz w:val="24"/>
          <w:szCs w:val="24"/>
        </w:rPr>
        <w:t xml:space="preserve"> the </w:t>
      </w:r>
      <w:r w:rsidR="009F4D72">
        <w:rPr>
          <w:rFonts w:ascii="Times New Roman" w:hAnsi="Times New Roman" w:cs="Times New Roman"/>
          <w:sz w:val="24"/>
          <w:szCs w:val="24"/>
        </w:rPr>
        <w:t>conclusion of redundancy? Here I</w:t>
      </w:r>
      <w:r w:rsidR="001C7F59">
        <w:rPr>
          <w:rFonts w:ascii="Times New Roman" w:hAnsi="Times New Roman" w:cs="Times New Roman"/>
          <w:sz w:val="24"/>
          <w:szCs w:val="24"/>
        </w:rPr>
        <w:t xml:space="preserve"> will </w:t>
      </w:r>
      <w:r w:rsidR="00FE2B72">
        <w:rPr>
          <w:rFonts w:ascii="Times New Roman" w:hAnsi="Times New Roman" w:cs="Times New Roman"/>
          <w:sz w:val="24"/>
          <w:szCs w:val="24"/>
        </w:rPr>
        <w:t>consider</w:t>
      </w:r>
      <w:r w:rsidR="003900F9">
        <w:rPr>
          <w:rFonts w:ascii="Times New Roman" w:hAnsi="Times New Roman" w:cs="Times New Roman"/>
          <w:sz w:val="24"/>
          <w:szCs w:val="24"/>
        </w:rPr>
        <w:t xml:space="preserve"> two</w:t>
      </w:r>
      <w:r w:rsidR="00C97C84">
        <w:rPr>
          <w:rFonts w:ascii="Times New Roman" w:hAnsi="Times New Roman" w:cs="Times New Roman"/>
          <w:sz w:val="24"/>
          <w:szCs w:val="24"/>
        </w:rPr>
        <w:t xml:space="preserve"> responses which, taken together, suggest </w:t>
      </w:r>
      <w:r w:rsidR="00FE2B72">
        <w:rPr>
          <w:rFonts w:ascii="Times New Roman" w:hAnsi="Times New Roman" w:cs="Times New Roman"/>
          <w:sz w:val="24"/>
          <w:szCs w:val="24"/>
        </w:rPr>
        <w:t xml:space="preserve">that it would </w:t>
      </w:r>
      <w:r w:rsidR="00C97C84">
        <w:rPr>
          <w:rFonts w:ascii="Times New Roman" w:hAnsi="Times New Roman" w:cs="Times New Roman"/>
          <w:sz w:val="24"/>
          <w:szCs w:val="24"/>
        </w:rPr>
        <w:t>not.</w:t>
      </w:r>
      <w:r w:rsidR="00FE2B72">
        <w:rPr>
          <w:rFonts w:ascii="Times New Roman" w:hAnsi="Times New Roman" w:cs="Times New Roman"/>
          <w:sz w:val="24"/>
          <w:szCs w:val="24"/>
        </w:rPr>
        <w:t xml:space="preserve"> </w:t>
      </w:r>
      <w:r w:rsidR="00C97C84">
        <w:rPr>
          <w:rFonts w:ascii="Times New Roman" w:hAnsi="Times New Roman" w:cs="Times New Roman"/>
          <w:sz w:val="24"/>
          <w:szCs w:val="24"/>
        </w:rPr>
        <w:t xml:space="preserve">First, we can </w:t>
      </w:r>
      <w:r w:rsidR="00FE2B72">
        <w:rPr>
          <w:rFonts w:ascii="Times New Roman" w:hAnsi="Times New Roman" w:cs="Times New Roman"/>
          <w:sz w:val="24"/>
          <w:szCs w:val="24"/>
        </w:rPr>
        <w:t xml:space="preserve">usefully acknowledge the diversity of aims </w:t>
      </w:r>
      <w:r w:rsidR="00B94C55">
        <w:rPr>
          <w:rFonts w:ascii="Times New Roman" w:hAnsi="Times New Roman" w:cs="Times New Roman"/>
          <w:sz w:val="24"/>
          <w:szCs w:val="24"/>
        </w:rPr>
        <w:t>that</w:t>
      </w:r>
      <w:r w:rsidR="00FE2B72">
        <w:rPr>
          <w:rFonts w:ascii="Times New Roman" w:hAnsi="Times New Roman" w:cs="Times New Roman"/>
          <w:sz w:val="24"/>
          <w:szCs w:val="24"/>
        </w:rPr>
        <w:t xml:space="preserve"> transfers – such as aid – in fact serve.</w:t>
      </w:r>
      <w:r w:rsidR="00C97C84">
        <w:rPr>
          <w:rFonts w:ascii="Times New Roman" w:hAnsi="Times New Roman" w:cs="Times New Roman"/>
          <w:sz w:val="24"/>
          <w:szCs w:val="24"/>
        </w:rPr>
        <w:t xml:space="preserve"> </w:t>
      </w:r>
      <w:r w:rsidR="00FE2B72">
        <w:rPr>
          <w:rFonts w:ascii="Times New Roman" w:hAnsi="Times New Roman" w:cs="Times New Roman"/>
          <w:sz w:val="24"/>
          <w:szCs w:val="24"/>
        </w:rPr>
        <w:t xml:space="preserve">Much aid is not </w:t>
      </w:r>
      <w:r w:rsidR="00FE2B72" w:rsidRPr="00FE2B72">
        <w:rPr>
          <w:rFonts w:ascii="Times New Roman" w:hAnsi="Times New Roman" w:cs="Times New Roman"/>
          <w:sz w:val="24"/>
          <w:szCs w:val="24"/>
        </w:rPr>
        <w:t>aimed</w:t>
      </w:r>
      <w:r w:rsidR="00FE2B72">
        <w:rPr>
          <w:rFonts w:ascii="Times New Roman" w:hAnsi="Times New Roman" w:cs="Times New Roman"/>
          <w:sz w:val="24"/>
          <w:szCs w:val="24"/>
        </w:rPr>
        <w:t xml:space="preserve"> at increasing growth. Aid can be aimed at preventing starvation, promoting security cooperation, and many other goals. </w:t>
      </w:r>
      <w:proofErr w:type="gramStart"/>
      <w:r w:rsidR="00FD5574">
        <w:rPr>
          <w:rFonts w:ascii="Times New Roman" w:hAnsi="Times New Roman" w:cs="Times New Roman"/>
          <w:sz w:val="24"/>
          <w:szCs w:val="24"/>
        </w:rPr>
        <w:t>Moreover</w:t>
      </w:r>
      <w:proofErr w:type="gramEnd"/>
      <w:r w:rsidR="005151D0">
        <w:rPr>
          <w:rFonts w:ascii="Times New Roman" w:hAnsi="Times New Roman" w:cs="Times New Roman"/>
          <w:sz w:val="24"/>
          <w:szCs w:val="24"/>
        </w:rPr>
        <w:t xml:space="preserve"> it is often effective in advancing those goals. </w:t>
      </w:r>
      <w:r w:rsidR="00FE2B72">
        <w:rPr>
          <w:rFonts w:ascii="Times New Roman" w:hAnsi="Times New Roman" w:cs="Times New Roman"/>
          <w:sz w:val="24"/>
          <w:szCs w:val="24"/>
        </w:rPr>
        <w:t>Easterly</w:t>
      </w:r>
      <w:r w:rsidR="000A14D6">
        <w:rPr>
          <w:rFonts w:ascii="Times New Roman" w:hAnsi="Times New Roman" w:cs="Times New Roman"/>
          <w:sz w:val="24"/>
          <w:szCs w:val="24"/>
        </w:rPr>
        <w:t xml:space="preserve"> (2008: 23)</w:t>
      </w:r>
      <w:r w:rsidR="00FE2B72">
        <w:rPr>
          <w:rFonts w:ascii="Times New Roman" w:hAnsi="Times New Roman" w:cs="Times New Roman"/>
          <w:sz w:val="24"/>
          <w:szCs w:val="24"/>
        </w:rPr>
        <w:t xml:space="preserve">, for instance, notes that </w:t>
      </w:r>
      <w:r w:rsidR="00BE0C27">
        <w:rPr>
          <w:rFonts w:ascii="Times New Roman" w:hAnsi="Times New Roman" w:cs="Times New Roman"/>
          <w:sz w:val="24"/>
          <w:szCs w:val="24"/>
        </w:rPr>
        <w:t>a variety of scalable aid interventions have proven successful</w:t>
      </w:r>
      <w:r w:rsidR="00FE2B72">
        <w:rPr>
          <w:rFonts w:ascii="Times New Roman" w:hAnsi="Times New Roman" w:cs="Times New Roman"/>
          <w:sz w:val="24"/>
          <w:szCs w:val="24"/>
        </w:rPr>
        <w:t xml:space="preserve"> in </w:t>
      </w:r>
      <w:r w:rsidR="00BE0C27">
        <w:rPr>
          <w:rFonts w:ascii="Times New Roman" w:hAnsi="Times New Roman" w:cs="Times New Roman"/>
          <w:sz w:val="24"/>
          <w:szCs w:val="24"/>
        </w:rPr>
        <w:t xml:space="preserve">reducing poverty or ill-health, including programmes providing iodine supplements, spraying for malaria, subsidising school meals or providing vouchers for parents </w:t>
      </w:r>
      <w:r w:rsidR="005151D0">
        <w:rPr>
          <w:rFonts w:ascii="Times New Roman" w:hAnsi="Times New Roman" w:cs="Times New Roman"/>
          <w:sz w:val="24"/>
          <w:szCs w:val="24"/>
        </w:rPr>
        <w:t>who send</w:t>
      </w:r>
      <w:r w:rsidR="00BE0C27">
        <w:rPr>
          <w:rFonts w:ascii="Times New Roman" w:hAnsi="Times New Roman" w:cs="Times New Roman"/>
          <w:sz w:val="24"/>
          <w:szCs w:val="24"/>
        </w:rPr>
        <w:t xml:space="preserve"> their children to school</w:t>
      </w:r>
      <w:r w:rsidR="00FE2B72">
        <w:rPr>
          <w:rFonts w:ascii="Times New Roman" w:hAnsi="Times New Roman" w:cs="Times New Roman"/>
          <w:sz w:val="24"/>
          <w:szCs w:val="24"/>
        </w:rPr>
        <w:t xml:space="preserve">. </w:t>
      </w:r>
      <w:r w:rsidR="00C97C84">
        <w:rPr>
          <w:rFonts w:ascii="Times New Roman" w:hAnsi="Times New Roman" w:cs="Times New Roman"/>
          <w:sz w:val="24"/>
          <w:szCs w:val="24"/>
        </w:rPr>
        <w:t xml:space="preserve">For </w:t>
      </w:r>
      <w:r w:rsidR="00882E52">
        <w:rPr>
          <w:rFonts w:ascii="Times New Roman" w:hAnsi="Times New Roman" w:cs="Times New Roman"/>
          <w:sz w:val="24"/>
          <w:szCs w:val="24"/>
        </w:rPr>
        <w:t xml:space="preserve">would-be </w:t>
      </w:r>
      <w:r w:rsidR="00FE2B72">
        <w:rPr>
          <w:rFonts w:ascii="Times New Roman" w:hAnsi="Times New Roman" w:cs="Times New Roman"/>
          <w:sz w:val="24"/>
          <w:szCs w:val="24"/>
        </w:rPr>
        <w:t>redistributors</w:t>
      </w:r>
      <w:r w:rsidR="00C97C84">
        <w:rPr>
          <w:rFonts w:ascii="Times New Roman" w:hAnsi="Times New Roman" w:cs="Times New Roman"/>
          <w:sz w:val="24"/>
          <w:szCs w:val="24"/>
        </w:rPr>
        <w:t xml:space="preserve">, transfers might have welcome distributive effects </w:t>
      </w:r>
      <w:r w:rsidR="00882E52">
        <w:rPr>
          <w:rFonts w:ascii="Times New Roman" w:hAnsi="Times New Roman" w:cs="Times New Roman"/>
          <w:sz w:val="24"/>
          <w:szCs w:val="24"/>
        </w:rPr>
        <w:t xml:space="preserve">even </w:t>
      </w:r>
      <w:r w:rsidR="003900F9">
        <w:rPr>
          <w:rFonts w:ascii="Times New Roman" w:hAnsi="Times New Roman" w:cs="Times New Roman"/>
          <w:sz w:val="24"/>
          <w:szCs w:val="24"/>
        </w:rPr>
        <w:t xml:space="preserve">in cases </w:t>
      </w:r>
      <w:r w:rsidR="00FE2B72">
        <w:rPr>
          <w:rFonts w:ascii="Times New Roman" w:hAnsi="Times New Roman" w:cs="Times New Roman"/>
          <w:sz w:val="24"/>
          <w:szCs w:val="24"/>
        </w:rPr>
        <w:t>where they failed (and perhaps did not even aim) to</w:t>
      </w:r>
      <w:r w:rsidR="00C97C84">
        <w:rPr>
          <w:rFonts w:ascii="Times New Roman" w:hAnsi="Times New Roman" w:cs="Times New Roman"/>
          <w:sz w:val="24"/>
          <w:szCs w:val="24"/>
        </w:rPr>
        <w:t xml:space="preserve"> boost growth.</w:t>
      </w:r>
      <w:r w:rsidR="00E175FE">
        <w:rPr>
          <w:rFonts w:ascii="Times New Roman" w:hAnsi="Times New Roman" w:cs="Times New Roman"/>
          <w:sz w:val="24"/>
          <w:szCs w:val="24"/>
        </w:rPr>
        <w:t xml:space="preserve"> </w:t>
      </w:r>
      <w:r w:rsidR="001B520C">
        <w:rPr>
          <w:rFonts w:ascii="Times New Roman" w:hAnsi="Times New Roman" w:cs="Times New Roman"/>
          <w:sz w:val="24"/>
          <w:szCs w:val="24"/>
        </w:rPr>
        <w:t>To give but one example, ‘the aid money that supported the smallpox eradication programme campaign accomplished its goal, whether or not that campaign’s success will ever b</w:t>
      </w:r>
      <w:r w:rsidR="009E76F9">
        <w:rPr>
          <w:rFonts w:ascii="Times New Roman" w:hAnsi="Times New Roman" w:cs="Times New Roman"/>
          <w:sz w:val="24"/>
          <w:szCs w:val="24"/>
        </w:rPr>
        <w:t>e felt in the national accounts</w:t>
      </w:r>
      <w:r w:rsidR="001B520C">
        <w:rPr>
          <w:rFonts w:ascii="Times New Roman" w:hAnsi="Times New Roman" w:cs="Times New Roman"/>
          <w:sz w:val="24"/>
          <w:szCs w:val="24"/>
        </w:rPr>
        <w:t>’</w:t>
      </w:r>
      <w:r w:rsidR="009E76F9">
        <w:rPr>
          <w:rFonts w:ascii="Times New Roman" w:hAnsi="Times New Roman" w:cs="Times New Roman"/>
          <w:sz w:val="24"/>
          <w:szCs w:val="24"/>
        </w:rPr>
        <w:t xml:space="preserve"> (</w:t>
      </w:r>
      <w:r w:rsidR="009E76F9" w:rsidRPr="009E76F9">
        <w:rPr>
          <w:rFonts w:ascii="Times New Roman" w:hAnsi="Times New Roman" w:cs="Times New Roman"/>
          <w:sz w:val="24"/>
          <w:szCs w:val="24"/>
        </w:rPr>
        <w:t xml:space="preserve">Clemens, </w:t>
      </w:r>
      <w:proofErr w:type="spellStart"/>
      <w:r w:rsidR="009E76F9" w:rsidRPr="009E76F9">
        <w:rPr>
          <w:rFonts w:ascii="Times New Roman" w:hAnsi="Times New Roman" w:cs="Times New Roman"/>
          <w:sz w:val="24"/>
          <w:szCs w:val="24"/>
        </w:rPr>
        <w:t>Radele</w:t>
      </w:r>
      <w:r w:rsidR="001E3A2B">
        <w:rPr>
          <w:rFonts w:ascii="Times New Roman" w:hAnsi="Times New Roman" w:cs="Times New Roman"/>
          <w:sz w:val="24"/>
          <w:szCs w:val="24"/>
        </w:rPr>
        <w:t>t</w:t>
      </w:r>
      <w:proofErr w:type="spellEnd"/>
      <w:r w:rsidR="001E3A2B">
        <w:rPr>
          <w:rFonts w:ascii="Times New Roman" w:hAnsi="Times New Roman" w:cs="Times New Roman"/>
          <w:sz w:val="24"/>
          <w:szCs w:val="24"/>
        </w:rPr>
        <w:t xml:space="preserve">, </w:t>
      </w:r>
      <w:proofErr w:type="spellStart"/>
      <w:r w:rsidR="001E3A2B">
        <w:rPr>
          <w:rFonts w:ascii="Times New Roman" w:hAnsi="Times New Roman" w:cs="Times New Roman"/>
          <w:sz w:val="24"/>
          <w:szCs w:val="24"/>
        </w:rPr>
        <w:t>Bhavnani</w:t>
      </w:r>
      <w:proofErr w:type="spellEnd"/>
      <w:r w:rsidR="001E3A2B">
        <w:rPr>
          <w:rFonts w:ascii="Times New Roman" w:hAnsi="Times New Roman" w:cs="Times New Roman"/>
          <w:sz w:val="24"/>
          <w:szCs w:val="24"/>
        </w:rPr>
        <w:t xml:space="preserve"> and </w:t>
      </w:r>
      <w:proofErr w:type="spellStart"/>
      <w:r w:rsidR="001E3A2B">
        <w:rPr>
          <w:rFonts w:ascii="Times New Roman" w:hAnsi="Times New Roman" w:cs="Times New Roman"/>
          <w:sz w:val="24"/>
          <w:szCs w:val="24"/>
        </w:rPr>
        <w:t>Bazzi</w:t>
      </w:r>
      <w:proofErr w:type="spellEnd"/>
      <w:r w:rsidR="001E3A2B">
        <w:rPr>
          <w:rFonts w:ascii="Times New Roman" w:hAnsi="Times New Roman" w:cs="Times New Roman"/>
          <w:sz w:val="24"/>
          <w:szCs w:val="24"/>
        </w:rPr>
        <w:t xml:space="preserve"> 2011: 614</w:t>
      </w:r>
      <w:r w:rsidR="009E76F9">
        <w:rPr>
          <w:rFonts w:ascii="Times New Roman" w:hAnsi="Times New Roman" w:cs="Times New Roman"/>
          <w:sz w:val="24"/>
          <w:szCs w:val="24"/>
        </w:rPr>
        <w:t>).</w:t>
      </w:r>
      <w:r w:rsidR="001B520C">
        <w:rPr>
          <w:rFonts w:ascii="Times New Roman" w:hAnsi="Times New Roman" w:cs="Times New Roman"/>
          <w:sz w:val="24"/>
          <w:szCs w:val="24"/>
        </w:rPr>
        <w:t xml:space="preserve"> Furthermore</w:t>
      </w:r>
      <w:r w:rsidR="00FE2B72">
        <w:rPr>
          <w:rFonts w:ascii="Times New Roman" w:hAnsi="Times New Roman" w:cs="Times New Roman"/>
          <w:sz w:val="24"/>
          <w:szCs w:val="24"/>
        </w:rPr>
        <w:t>,</w:t>
      </w:r>
      <w:r w:rsidR="00C97C84">
        <w:rPr>
          <w:rFonts w:ascii="Times New Roman" w:hAnsi="Times New Roman" w:cs="Times New Roman"/>
          <w:sz w:val="24"/>
          <w:szCs w:val="24"/>
        </w:rPr>
        <w:t xml:space="preserve"> transfers</w:t>
      </w:r>
      <w:r w:rsidR="00A93213" w:rsidRPr="00A93213">
        <w:rPr>
          <w:rFonts w:ascii="Times New Roman" w:hAnsi="Times New Roman" w:cs="Times New Roman"/>
          <w:sz w:val="24"/>
          <w:szCs w:val="24"/>
        </w:rPr>
        <w:t xml:space="preserve"> </w:t>
      </w:r>
      <w:r w:rsidR="00E175FE">
        <w:rPr>
          <w:rFonts w:ascii="Times New Roman" w:hAnsi="Times New Roman" w:cs="Times New Roman"/>
          <w:sz w:val="24"/>
          <w:szCs w:val="24"/>
        </w:rPr>
        <w:t xml:space="preserve">might </w:t>
      </w:r>
      <w:r w:rsidR="003900F9">
        <w:rPr>
          <w:rFonts w:ascii="Times New Roman" w:hAnsi="Times New Roman" w:cs="Times New Roman"/>
          <w:sz w:val="24"/>
          <w:szCs w:val="24"/>
        </w:rPr>
        <w:t>be valuable inasmuch as they shifted income</w:t>
      </w:r>
      <w:r w:rsidR="00A93213" w:rsidRPr="00A93213">
        <w:rPr>
          <w:rFonts w:ascii="Times New Roman" w:hAnsi="Times New Roman" w:cs="Times New Roman"/>
          <w:sz w:val="24"/>
          <w:szCs w:val="24"/>
        </w:rPr>
        <w:t xml:space="preserve"> within </w:t>
      </w:r>
      <w:r w:rsidR="003900F9">
        <w:rPr>
          <w:rFonts w:ascii="Times New Roman" w:hAnsi="Times New Roman" w:cs="Times New Roman"/>
          <w:sz w:val="24"/>
          <w:szCs w:val="24"/>
        </w:rPr>
        <w:t>a country</w:t>
      </w:r>
      <w:r w:rsidR="00A93213" w:rsidRPr="00A93213">
        <w:rPr>
          <w:rFonts w:ascii="Times New Roman" w:hAnsi="Times New Roman" w:cs="Times New Roman"/>
          <w:sz w:val="24"/>
          <w:szCs w:val="24"/>
        </w:rPr>
        <w:t xml:space="preserve"> in an egalitarian direction</w:t>
      </w:r>
      <w:r w:rsidR="00FE2B72">
        <w:rPr>
          <w:rFonts w:ascii="Times New Roman" w:hAnsi="Times New Roman" w:cs="Times New Roman"/>
          <w:sz w:val="24"/>
          <w:szCs w:val="24"/>
        </w:rPr>
        <w:t xml:space="preserve">, or </w:t>
      </w:r>
      <w:r w:rsidR="003900F9">
        <w:rPr>
          <w:rFonts w:ascii="Times New Roman" w:hAnsi="Times New Roman" w:cs="Times New Roman"/>
          <w:sz w:val="24"/>
          <w:szCs w:val="24"/>
        </w:rPr>
        <w:t>in such a way as to ease domestic poverty</w:t>
      </w:r>
      <w:r w:rsidR="009E76F9">
        <w:rPr>
          <w:rFonts w:ascii="Times New Roman" w:hAnsi="Times New Roman" w:cs="Times New Roman"/>
          <w:sz w:val="24"/>
          <w:szCs w:val="24"/>
        </w:rPr>
        <w:t xml:space="preserve"> (</w:t>
      </w:r>
      <w:r w:rsidR="004E4F7A">
        <w:rPr>
          <w:rFonts w:ascii="Times New Roman" w:hAnsi="Times New Roman" w:cs="Times New Roman"/>
          <w:sz w:val="24"/>
          <w:szCs w:val="24"/>
        </w:rPr>
        <w:t>f</w:t>
      </w:r>
      <w:r w:rsidR="009E76F9" w:rsidRPr="009E76F9">
        <w:rPr>
          <w:rFonts w:ascii="Times New Roman" w:hAnsi="Times New Roman" w:cs="Times New Roman"/>
          <w:sz w:val="24"/>
          <w:szCs w:val="24"/>
        </w:rPr>
        <w:t>or an argument that aid reduces poverty even in cases where it does not promote gr</w:t>
      </w:r>
      <w:r w:rsidR="009E76F9">
        <w:rPr>
          <w:rFonts w:ascii="Times New Roman" w:hAnsi="Times New Roman" w:cs="Times New Roman"/>
          <w:sz w:val="24"/>
          <w:szCs w:val="24"/>
        </w:rPr>
        <w:t xml:space="preserve">owth, see </w:t>
      </w:r>
      <w:proofErr w:type="spellStart"/>
      <w:r w:rsidR="009E76F9">
        <w:rPr>
          <w:rFonts w:ascii="Times New Roman" w:hAnsi="Times New Roman" w:cs="Times New Roman"/>
          <w:sz w:val="24"/>
          <w:szCs w:val="24"/>
        </w:rPr>
        <w:t>Alvi</w:t>
      </w:r>
      <w:proofErr w:type="spellEnd"/>
      <w:r w:rsidR="009E76F9">
        <w:rPr>
          <w:rFonts w:ascii="Times New Roman" w:hAnsi="Times New Roman" w:cs="Times New Roman"/>
          <w:sz w:val="24"/>
          <w:szCs w:val="24"/>
        </w:rPr>
        <w:t xml:space="preserve"> and </w:t>
      </w:r>
      <w:proofErr w:type="spellStart"/>
      <w:r w:rsidR="009E76F9">
        <w:rPr>
          <w:rFonts w:ascii="Times New Roman" w:hAnsi="Times New Roman" w:cs="Times New Roman"/>
          <w:sz w:val="24"/>
          <w:szCs w:val="24"/>
        </w:rPr>
        <w:t>Senbeta</w:t>
      </w:r>
      <w:proofErr w:type="spellEnd"/>
      <w:r w:rsidR="009E76F9">
        <w:rPr>
          <w:rFonts w:ascii="Times New Roman" w:hAnsi="Times New Roman" w:cs="Times New Roman"/>
          <w:sz w:val="24"/>
          <w:szCs w:val="24"/>
        </w:rPr>
        <w:t xml:space="preserve"> 2012)</w:t>
      </w:r>
      <w:r w:rsidR="003900F9">
        <w:rPr>
          <w:rFonts w:ascii="Times New Roman" w:hAnsi="Times New Roman" w:cs="Times New Roman"/>
          <w:sz w:val="24"/>
          <w:szCs w:val="24"/>
        </w:rPr>
        <w:t xml:space="preserve">. </w:t>
      </w:r>
      <w:r w:rsidR="00B94C55">
        <w:rPr>
          <w:rFonts w:ascii="Times New Roman" w:hAnsi="Times New Roman" w:cs="Times New Roman"/>
          <w:sz w:val="24"/>
          <w:szCs w:val="24"/>
        </w:rPr>
        <w:t>S</w:t>
      </w:r>
      <w:r w:rsidR="003900F9">
        <w:rPr>
          <w:rFonts w:ascii="Times New Roman" w:hAnsi="Times New Roman" w:cs="Times New Roman"/>
          <w:sz w:val="24"/>
          <w:szCs w:val="24"/>
        </w:rPr>
        <w:t>uch redistributive effects</w:t>
      </w:r>
      <w:r w:rsidR="00A93213" w:rsidRPr="00A93213">
        <w:rPr>
          <w:rFonts w:ascii="Times New Roman" w:hAnsi="Times New Roman" w:cs="Times New Roman"/>
          <w:sz w:val="24"/>
          <w:szCs w:val="24"/>
        </w:rPr>
        <w:t xml:space="preserve"> might be </w:t>
      </w:r>
      <w:r w:rsidR="003900F9">
        <w:rPr>
          <w:rFonts w:ascii="Times New Roman" w:hAnsi="Times New Roman" w:cs="Times New Roman"/>
          <w:sz w:val="24"/>
          <w:szCs w:val="24"/>
        </w:rPr>
        <w:t>valuab</w:t>
      </w:r>
      <w:r w:rsidR="00C97C84">
        <w:rPr>
          <w:rFonts w:ascii="Times New Roman" w:hAnsi="Times New Roman" w:cs="Times New Roman"/>
          <w:sz w:val="24"/>
          <w:szCs w:val="24"/>
        </w:rPr>
        <w:t>le all things considered</w:t>
      </w:r>
      <w:r w:rsidR="003900F9">
        <w:rPr>
          <w:rFonts w:ascii="Times New Roman" w:hAnsi="Times New Roman" w:cs="Times New Roman"/>
          <w:sz w:val="24"/>
          <w:szCs w:val="24"/>
        </w:rPr>
        <w:t xml:space="preserve"> even if the intervention</w:t>
      </w:r>
      <w:r w:rsidR="00A93213" w:rsidRPr="00A93213">
        <w:rPr>
          <w:rFonts w:ascii="Times New Roman" w:hAnsi="Times New Roman" w:cs="Times New Roman"/>
          <w:sz w:val="24"/>
          <w:szCs w:val="24"/>
        </w:rPr>
        <w:t xml:space="preserve"> </w:t>
      </w:r>
      <w:r w:rsidR="00A93213" w:rsidRPr="00A93213">
        <w:rPr>
          <w:rFonts w:ascii="Times New Roman" w:hAnsi="Times New Roman" w:cs="Times New Roman"/>
          <w:i/>
          <w:sz w:val="24"/>
          <w:szCs w:val="24"/>
        </w:rPr>
        <w:t>reduced</w:t>
      </w:r>
      <w:r w:rsidR="00A93213" w:rsidRPr="00A93213">
        <w:rPr>
          <w:rFonts w:ascii="Times New Roman" w:hAnsi="Times New Roman" w:cs="Times New Roman"/>
          <w:sz w:val="24"/>
          <w:szCs w:val="24"/>
        </w:rPr>
        <w:t xml:space="preserve"> </w:t>
      </w:r>
      <w:r w:rsidR="00E175FE">
        <w:rPr>
          <w:rFonts w:ascii="Times New Roman" w:hAnsi="Times New Roman" w:cs="Times New Roman"/>
          <w:sz w:val="24"/>
          <w:szCs w:val="24"/>
        </w:rPr>
        <w:t>growth</w:t>
      </w:r>
      <w:r w:rsidR="003900F9">
        <w:rPr>
          <w:rFonts w:ascii="Times New Roman" w:hAnsi="Times New Roman" w:cs="Times New Roman"/>
          <w:sz w:val="24"/>
          <w:szCs w:val="24"/>
        </w:rPr>
        <w:t xml:space="preserve"> to some degree: w</w:t>
      </w:r>
      <w:r w:rsidR="00C97C84">
        <w:rPr>
          <w:rFonts w:ascii="Times New Roman" w:hAnsi="Times New Roman" w:cs="Times New Roman"/>
          <w:sz w:val="24"/>
          <w:szCs w:val="24"/>
        </w:rPr>
        <w:t>e can certainly imagine conditions in which</w:t>
      </w:r>
      <w:r w:rsidR="00A93213" w:rsidRPr="00A93213">
        <w:rPr>
          <w:rFonts w:ascii="Times New Roman" w:hAnsi="Times New Roman" w:cs="Times New Roman"/>
          <w:sz w:val="24"/>
          <w:szCs w:val="24"/>
        </w:rPr>
        <w:t xml:space="preserve"> </w:t>
      </w:r>
      <w:r w:rsidR="00E175FE">
        <w:rPr>
          <w:rFonts w:ascii="Times New Roman" w:hAnsi="Times New Roman" w:cs="Times New Roman"/>
          <w:sz w:val="24"/>
          <w:szCs w:val="24"/>
        </w:rPr>
        <w:t>improvements to</w:t>
      </w:r>
      <w:r w:rsidR="00A93213" w:rsidRPr="00A93213">
        <w:rPr>
          <w:rFonts w:ascii="Times New Roman" w:hAnsi="Times New Roman" w:cs="Times New Roman"/>
          <w:sz w:val="24"/>
          <w:szCs w:val="24"/>
        </w:rPr>
        <w:t xml:space="preserve"> the well</w:t>
      </w:r>
      <w:r w:rsidR="00682712">
        <w:rPr>
          <w:rFonts w:ascii="Times New Roman" w:hAnsi="Times New Roman" w:cs="Times New Roman"/>
          <w:sz w:val="24"/>
          <w:szCs w:val="24"/>
        </w:rPr>
        <w:t>-</w:t>
      </w:r>
      <w:r w:rsidR="00A93213" w:rsidRPr="00A93213">
        <w:rPr>
          <w:rFonts w:ascii="Times New Roman" w:hAnsi="Times New Roman" w:cs="Times New Roman"/>
          <w:sz w:val="24"/>
          <w:szCs w:val="24"/>
        </w:rPr>
        <w:t>being of the least advantaged</w:t>
      </w:r>
      <w:r w:rsidR="00C97C84">
        <w:rPr>
          <w:rFonts w:ascii="Times New Roman" w:hAnsi="Times New Roman" w:cs="Times New Roman"/>
          <w:sz w:val="24"/>
          <w:szCs w:val="24"/>
        </w:rPr>
        <w:t xml:space="preserve"> </w:t>
      </w:r>
      <w:r w:rsidR="003900F9">
        <w:rPr>
          <w:rFonts w:ascii="Times New Roman" w:hAnsi="Times New Roman" w:cs="Times New Roman"/>
          <w:sz w:val="24"/>
          <w:szCs w:val="24"/>
        </w:rPr>
        <w:t xml:space="preserve">morally </w:t>
      </w:r>
      <w:r w:rsidR="00C97C84">
        <w:rPr>
          <w:rFonts w:ascii="Times New Roman" w:hAnsi="Times New Roman" w:cs="Times New Roman"/>
          <w:sz w:val="24"/>
          <w:szCs w:val="24"/>
        </w:rPr>
        <w:t>outweighed even somewhat larger</w:t>
      </w:r>
      <w:r w:rsidR="00E175FE">
        <w:rPr>
          <w:rFonts w:ascii="Times New Roman" w:hAnsi="Times New Roman" w:cs="Times New Roman"/>
          <w:sz w:val="24"/>
          <w:szCs w:val="24"/>
        </w:rPr>
        <w:t xml:space="preserve"> losses to the better-off</w:t>
      </w:r>
      <w:r w:rsidR="00A93213" w:rsidRPr="00A93213">
        <w:rPr>
          <w:rFonts w:ascii="Times New Roman" w:hAnsi="Times New Roman" w:cs="Times New Roman"/>
          <w:sz w:val="24"/>
          <w:szCs w:val="24"/>
        </w:rPr>
        <w:t>.</w:t>
      </w:r>
      <w:r w:rsidR="00E175FE">
        <w:rPr>
          <w:rFonts w:ascii="Times New Roman" w:hAnsi="Times New Roman" w:cs="Times New Roman"/>
          <w:sz w:val="24"/>
          <w:szCs w:val="24"/>
        </w:rPr>
        <w:t xml:space="preserve"> </w:t>
      </w:r>
    </w:p>
    <w:p w14:paraId="499382A5" w14:textId="0A6E2F1C" w:rsidR="00461C98" w:rsidRDefault="00FE2B72" w:rsidP="00CF568A">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T</w:t>
      </w:r>
      <w:r w:rsidR="00C97C84">
        <w:rPr>
          <w:rFonts w:ascii="Times New Roman" w:hAnsi="Times New Roman" w:cs="Times New Roman"/>
          <w:sz w:val="24"/>
          <w:szCs w:val="24"/>
        </w:rPr>
        <w:t xml:space="preserve">ransfers might </w:t>
      </w:r>
      <w:r w:rsidR="003900F9">
        <w:rPr>
          <w:rFonts w:ascii="Times New Roman" w:hAnsi="Times New Roman" w:cs="Times New Roman"/>
          <w:sz w:val="24"/>
          <w:szCs w:val="24"/>
        </w:rPr>
        <w:t xml:space="preserve">also </w:t>
      </w:r>
      <w:r w:rsidR="00C97C84">
        <w:rPr>
          <w:rFonts w:ascii="Times New Roman" w:hAnsi="Times New Roman" w:cs="Times New Roman"/>
          <w:sz w:val="24"/>
          <w:szCs w:val="24"/>
        </w:rPr>
        <w:t xml:space="preserve">have welcome political effects. </w:t>
      </w:r>
      <w:r w:rsidR="00AA5CA4">
        <w:rPr>
          <w:rFonts w:ascii="Times New Roman" w:hAnsi="Times New Roman" w:cs="Times New Roman"/>
          <w:sz w:val="24"/>
          <w:szCs w:val="24"/>
        </w:rPr>
        <w:t>The relationship between aid and democratisation is much contested (</w:t>
      </w:r>
      <w:proofErr w:type="spellStart"/>
      <w:r w:rsidR="00D5360F">
        <w:rPr>
          <w:rFonts w:ascii="Times New Roman" w:hAnsi="Times New Roman" w:cs="Times New Roman"/>
          <w:sz w:val="24"/>
          <w:szCs w:val="24"/>
        </w:rPr>
        <w:t>Kersting</w:t>
      </w:r>
      <w:proofErr w:type="spellEnd"/>
      <w:r w:rsidR="00D5360F">
        <w:rPr>
          <w:rFonts w:ascii="Times New Roman" w:hAnsi="Times New Roman" w:cs="Times New Roman"/>
          <w:sz w:val="24"/>
          <w:szCs w:val="24"/>
        </w:rPr>
        <w:t xml:space="preserve"> and Kilby 2014</w:t>
      </w:r>
      <w:r w:rsidR="009E76F9">
        <w:rPr>
          <w:rFonts w:ascii="Times New Roman" w:hAnsi="Times New Roman" w:cs="Times New Roman"/>
          <w:sz w:val="24"/>
          <w:szCs w:val="24"/>
        </w:rPr>
        <w:t>)</w:t>
      </w:r>
      <w:r w:rsidR="00AA5CA4">
        <w:rPr>
          <w:rFonts w:ascii="Times New Roman" w:hAnsi="Times New Roman" w:cs="Times New Roman"/>
          <w:sz w:val="24"/>
          <w:szCs w:val="24"/>
        </w:rPr>
        <w:t xml:space="preserve">, but even sceptics suggest that there are circumstances in which aid </w:t>
      </w:r>
      <w:r w:rsidR="00AA5CA4" w:rsidRPr="00AA5CA4">
        <w:rPr>
          <w:rFonts w:ascii="Times New Roman" w:hAnsi="Times New Roman" w:cs="Times New Roman"/>
          <w:i/>
          <w:sz w:val="24"/>
          <w:szCs w:val="24"/>
        </w:rPr>
        <w:t>can</w:t>
      </w:r>
      <w:r w:rsidR="00AA5CA4">
        <w:rPr>
          <w:rFonts w:ascii="Times New Roman" w:hAnsi="Times New Roman" w:cs="Times New Roman"/>
          <w:sz w:val="24"/>
          <w:szCs w:val="24"/>
        </w:rPr>
        <w:t xml:space="preserve"> persuade leaders to bring more citizens into the fold. For instance, i</w:t>
      </w:r>
      <w:r w:rsidR="003900F9">
        <w:rPr>
          <w:rFonts w:ascii="Times New Roman" w:hAnsi="Times New Roman" w:cs="Times New Roman"/>
          <w:sz w:val="24"/>
          <w:szCs w:val="24"/>
        </w:rPr>
        <w:t>n cases</w:t>
      </w:r>
      <w:r w:rsidR="00CD4F1B">
        <w:rPr>
          <w:rFonts w:ascii="Times New Roman" w:hAnsi="Times New Roman" w:cs="Times New Roman"/>
          <w:sz w:val="24"/>
          <w:szCs w:val="24"/>
        </w:rPr>
        <w:t xml:space="preserve"> where a government already distributes its largesse to a reasonably broad pool of recipients</w:t>
      </w:r>
      <w:r w:rsidR="00D15CFC">
        <w:rPr>
          <w:rFonts w:ascii="Times New Roman" w:hAnsi="Times New Roman" w:cs="Times New Roman"/>
          <w:sz w:val="24"/>
          <w:szCs w:val="24"/>
        </w:rPr>
        <w:t xml:space="preserve"> (so-called ‘large coalition’ states)</w:t>
      </w:r>
      <w:r w:rsidR="00CD4F1B">
        <w:rPr>
          <w:rFonts w:ascii="Times New Roman" w:hAnsi="Times New Roman" w:cs="Times New Roman"/>
          <w:sz w:val="24"/>
          <w:szCs w:val="24"/>
        </w:rPr>
        <w:t xml:space="preserve">, aid </w:t>
      </w:r>
      <w:r w:rsidR="003900F9">
        <w:rPr>
          <w:rFonts w:ascii="Times New Roman" w:hAnsi="Times New Roman" w:cs="Times New Roman"/>
          <w:sz w:val="24"/>
          <w:szCs w:val="24"/>
        </w:rPr>
        <w:t>will tend</w:t>
      </w:r>
      <w:r w:rsidR="00CD4F1B">
        <w:rPr>
          <w:rFonts w:ascii="Times New Roman" w:hAnsi="Times New Roman" w:cs="Times New Roman"/>
          <w:sz w:val="24"/>
          <w:szCs w:val="24"/>
        </w:rPr>
        <w:t xml:space="preserve"> t</w:t>
      </w:r>
      <w:r w:rsidR="00BE77FB">
        <w:rPr>
          <w:rFonts w:ascii="Times New Roman" w:hAnsi="Times New Roman" w:cs="Times New Roman"/>
          <w:sz w:val="24"/>
          <w:szCs w:val="24"/>
        </w:rPr>
        <w:t>o widen that pool still further</w:t>
      </w:r>
      <w:r w:rsidR="003900F9">
        <w:rPr>
          <w:rFonts w:ascii="Times New Roman" w:hAnsi="Times New Roman" w:cs="Times New Roman"/>
          <w:sz w:val="24"/>
          <w:szCs w:val="24"/>
        </w:rPr>
        <w:t>, bringing more people into the privileged fold</w:t>
      </w:r>
      <w:r w:rsidR="009E76F9">
        <w:rPr>
          <w:rFonts w:ascii="Times New Roman" w:hAnsi="Times New Roman" w:cs="Times New Roman"/>
          <w:sz w:val="24"/>
          <w:szCs w:val="24"/>
        </w:rPr>
        <w:t xml:space="preserve"> (</w:t>
      </w:r>
      <w:r w:rsidR="009E76F9" w:rsidRPr="009E76F9">
        <w:rPr>
          <w:rFonts w:ascii="Times New Roman" w:hAnsi="Times New Roman" w:cs="Times New Roman"/>
          <w:sz w:val="24"/>
          <w:szCs w:val="24"/>
        </w:rPr>
        <w:t>Bueno de Mesquita and Smith 2010: 946</w:t>
      </w:r>
      <w:r w:rsidR="009E76F9">
        <w:rPr>
          <w:rFonts w:ascii="Times New Roman" w:hAnsi="Times New Roman" w:cs="Times New Roman"/>
          <w:sz w:val="24"/>
          <w:szCs w:val="24"/>
        </w:rPr>
        <w:t>)</w:t>
      </w:r>
      <w:r w:rsidR="00CD4F1B" w:rsidRPr="000A7A61">
        <w:rPr>
          <w:rFonts w:ascii="Times New Roman" w:hAnsi="Times New Roman" w:cs="Times New Roman"/>
          <w:sz w:val="24"/>
          <w:szCs w:val="24"/>
        </w:rPr>
        <w:t xml:space="preserve">. </w:t>
      </w:r>
      <w:r w:rsidR="00AA5CA4">
        <w:rPr>
          <w:rFonts w:ascii="Times New Roman" w:hAnsi="Times New Roman" w:cs="Times New Roman"/>
          <w:sz w:val="24"/>
          <w:szCs w:val="24"/>
        </w:rPr>
        <w:t>The effect of aid on democratisation appears complex, and the source of aid may matter: on one study, aid from autocracies often serves to entrench autocracies, whereas aid from democracies is often associated with democratic transition (</w:t>
      </w:r>
      <w:proofErr w:type="spellStart"/>
      <w:r w:rsidR="00AA5CA4">
        <w:rPr>
          <w:rFonts w:ascii="Times New Roman" w:hAnsi="Times New Roman" w:cs="Times New Roman"/>
          <w:sz w:val="24"/>
          <w:szCs w:val="24"/>
        </w:rPr>
        <w:t>Bermeo</w:t>
      </w:r>
      <w:proofErr w:type="spellEnd"/>
      <w:r w:rsidR="00AA5CA4">
        <w:rPr>
          <w:rFonts w:ascii="Times New Roman" w:hAnsi="Times New Roman" w:cs="Times New Roman"/>
          <w:sz w:val="24"/>
          <w:szCs w:val="24"/>
        </w:rPr>
        <w:t xml:space="preserve"> 2011). </w:t>
      </w:r>
      <w:r w:rsidR="00D15CFC">
        <w:rPr>
          <w:rFonts w:ascii="Times New Roman" w:hAnsi="Times New Roman" w:cs="Times New Roman"/>
          <w:sz w:val="24"/>
          <w:szCs w:val="24"/>
        </w:rPr>
        <w:t xml:space="preserve">But if aid can advance </w:t>
      </w:r>
      <w:r w:rsidR="00AA5CA4">
        <w:rPr>
          <w:rFonts w:ascii="Times New Roman" w:hAnsi="Times New Roman" w:cs="Times New Roman"/>
          <w:sz w:val="24"/>
          <w:szCs w:val="24"/>
        </w:rPr>
        <w:t xml:space="preserve">these </w:t>
      </w:r>
      <w:r w:rsidR="00D15CFC">
        <w:rPr>
          <w:rFonts w:ascii="Times New Roman" w:hAnsi="Times New Roman" w:cs="Times New Roman"/>
          <w:sz w:val="24"/>
          <w:szCs w:val="24"/>
        </w:rPr>
        <w:t>valuable goals, the</w:t>
      </w:r>
      <w:r w:rsidR="00A67515">
        <w:rPr>
          <w:rFonts w:ascii="Times New Roman" w:hAnsi="Times New Roman" w:cs="Times New Roman"/>
          <w:sz w:val="24"/>
          <w:szCs w:val="24"/>
        </w:rPr>
        <w:t xml:space="preserve"> failure of transfer</w:t>
      </w:r>
      <w:r w:rsidR="00D15CFC">
        <w:rPr>
          <w:rFonts w:ascii="Times New Roman" w:hAnsi="Times New Roman" w:cs="Times New Roman"/>
          <w:sz w:val="24"/>
          <w:szCs w:val="24"/>
        </w:rPr>
        <w:t>s to promote growth in some countrie</w:t>
      </w:r>
      <w:r w:rsidR="00A67515">
        <w:rPr>
          <w:rFonts w:ascii="Times New Roman" w:hAnsi="Times New Roman" w:cs="Times New Roman"/>
          <w:sz w:val="24"/>
          <w:szCs w:val="24"/>
        </w:rPr>
        <w:t xml:space="preserve">s </w:t>
      </w:r>
      <w:r w:rsidR="001D41F5">
        <w:rPr>
          <w:rFonts w:ascii="Times New Roman" w:hAnsi="Times New Roman" w:cs="Times New Roman"/>
          <w:sz w:val="24"/>
          <w:szCs w:val="24"/>
        </w:rPr>
        <w:t>would not render</w:t>
      </w:r>
      <w:r w:rsidR="00A67515">
        <w:rPr>
          <w:rFonts w:ascii="Times New Roman" w:hAnsi="Times New Roman" w:cs="Times New Roman"/>
          <w:sz w:val="24"/>
          <w:szCs w:val="24"/>
        </w:rPr>
        <w:t xml:space="preserve"> t</w:t>
      </w:r>
      <w:r w:rsidR="001D41F5">
        <w:rPr>
          <w:rFonts w:ascii="Times New Roman" w:hAnsi="Times New Roman" w:cs="Times New Roman"/>
          <w:sz w:val="24"/>
          <w:szCs w:val="24"/>
        </w:rPr>
        <w:t>hem</w:t>
      </w:r>
      <w:r w:rsidR="00115462">
        <w:rPr>
          <w:rFonts w:ascii="Times New Roman" w:hAnsi="Times New Roman" w:cs="Times New Roman"/>
          <w:sz w:val="24"/>
          <w:szCs w:val="24"/>
        </w:rPr>
        <w:t xml:space="preserve"> superfluous. Fortunately, as I</w:t>
      </w:r>
      <w:r w:rsidR="00A67515">
        <w:rPr>
          <w:rFonts w:ascii="Times New Roman" w:hAnsi="Times New Roman" w:cs="Times New Roman"/>
          <w:sz w:val="24"/>
          <w:szCs w:val="24"/>
        </w:rPr>
        <w:t xml:space="preserve"> have noted, the contemporary aid industry is not exclusively concerned with promoting growth</w:t>
      </w:r>
      <w:r w:rsidR="001B520C">
        <w:rPr>
          <w:rFonts w:ascii="Times New Roman" w:hAnsi="Times New Roman" w:cs="Times New Roman"/>
          <w:sz w:val="24"/>
          <w:szCs w:val="24"/>
        </w:rPr>
        <w:t>,</w:t>
      </w:r>
      <w:r w:rsidR="00A67515">
        <w:rPr>
          <w:rFonts w:ascii="Times New Roman" w:hAnsi="Times New Roman" w:cs="Times New Roman"/>
          <w:sz w:val="24"/>
          <w:szCs w:val="24"/>
        </w:rPr>
        <w:t xml:space="preserve"> but with a broader set of valuable goals. </w:t>
      </w:r>
      <w:r w:rsidR="001D41F5">
        <w:rPr>
          <w:rFonts w:ascii="Times New Roman" w:hAnsi="Times New Roman" w:cs="Times New Roman"/>
          <w:sz w:val="24"/>
          <w:szCs w:val="24"/>
        </w:rPr>
        <w:t>T</w:t>
      </w:r>
      <w:r w:rsidR="00D15CFC">
        <w:rPr>
          <w:rFonts w:ascii="Times New Roman" w:hAnsi="Times New Roman" w:cs="Times New Roman"/>
          <w:sz w:val="24"/>
          <w:szCs w:val="24"/>
        </w:rPr>
        <w:t>heori</w:t>
      </w:r>
      <w:r w:rsidR="0054663A">
        <w:rPr>
          <w:rFonts w:ascii="Times New Roman" w:hAnsi="Times New Roman" w:cs="Times New Roman"/>
          <w:sz w:val="24"/>
          <w:szCs w:val="24"/>
        </w:rPr>
        <w:t>sts</w:t>
      </w:r>
      <w:r w:rsidR="00D15CFC">
        <w:rPr>
          <w:rFonts w:ascii="Times New Roman" w:hAnsi="Times New Roman" w:cs="Times New Roman"/>
          <w:sz w:val="24"/>
          <w:szCs w:val="24"/>
        </w:rPr>
        <w:t xml:space="preserve"> of global justice ought to follow suit.</w:t>
      </w:r>
      <w:r w:rsidR="00F9298A">
        <w:rPr>
          <w:rFonts w:ascii="Times" w:hAnsi="Times" w:cs="Times New Roman"/>
          <w:sz w:val="24"/>
          <w:szCs w:val="24"/>
        </w:rPr>
        <w:t xml:space="preserve"> </w:t>
      </w:r>
    </w:p>
    <w:p w14:paraId="7C1F3559" w14:textId="3588492A" w:rsidR="001D38D8" w:rsidRDefault="00882E52" w:rsidP="00D15CF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One source of dissatisfaction with aid might lie with a belief in</w:t>
      </w:r>
      <w:r w:rsidR="00D15CFC">
        <w:rPr>
          <w:rFonts w:ascii="Times New Roman" w:hAnsi="Times New Roman" w:cs="Times New Roman"/>
          <w:sz w:val="24"/>
          <w:szCs w:val="24"/>
        </w:rPr>
        <w:t xml:space="preserve"> the </w:t>
      </w:r>
      <w:r w:rsidR="00A93213" w:rsidRPr="001D41F5">
        <w:rPr>
          <w:rFonts w:ascii="Times New Roman" w:hAnsi="Times New Roman" w:cs="Times New Roman"/>
          <w:sz w:val="24"/>
          <w:szCs w:val="24"/>
        </w:rPr>
        <w:t>substitution thesis</w:t>
      </w:r>
      <w:r w:rsidR="009E76F9">
        <w:rPr>
          <w:rFonts w:ascii="Times New Roman" w:hAnsi="Times New Roman" w:cs="Times New Roman"/>
          <w:i/>
          <w:sz w:val="24"/>
          <w:szCs w:val="24"/>
        </w:rPr>
        <w:t xml:space="preserve"> </w:t>
      </w:r>
      <w:r w:rsidR="009E76F9">
        <w:rPr>
          <w:rFonts w:ascii="Times New Roman" w:hAnsi="Times New Roman" w:cs="Times New Roman"/>
          <w:sz w:val="24"/>
          <w:szCs w:val="24"/>
        </w:rPr>
        <w:t>(Ahmed 2012)</w:t>
      </w:r>
      <w:r w:rsidR="001D41F5">
        <w:rPr>
          <w:rFonts w:ascii="Times New Roman" w:hAnsi="Times New Roman" w:cs="Times New Roman"/>
          <w:sz w:val="24"/>
          <w:szCs w:val="24"/>
        </w:rPr>
        <w:t xml:space="preserve">, according to which </w:t>
      </w:r>
      <w:r w:rsidR="00A93213" w:rsidRPr="005D6E7C">
        <w:rPr>
          <w:rFonts w:ascii="Times New Roman" w:hAnsi="Times New Roman" w:cs="Times New Roman"/>
          <w:sz w:val="24"/>
          <w:szCs w:val="24"/>
        </w:rPr>
        <w:t xml:space="preserve">as </w:t>
      </w:r>
      <w:r w:rsidR="001D41F5">
        <w:rPr>
          <w:rFonts w:ascii="Times New Roman" w:hAnsi="Times New Roman" w:cs="Times New Roman"/>
          <w:sz w:val="24"/>
          <w:szCs w:val="24"/>
        </w:rPr>
        <w:t xml:space="preserve">aid </w:t>
      </w:r>
      <w:r w:rsidR="00CD4F1B">
        <w:rPr>
          <w:rFonts w:ascii="Times New Roman" w:hAnsi="Times New Roman" w:cs="Times New Roman"/>
          <w:sz w:val="24"/>
          <w:szCs w:val="24"/>
        </w:rPr>
        <w:t xml:space="preserve">transfers </w:t>
      </w:r>
      <w:r w:rsidR="005151D0">
        <w:rPr>
          <w:rFonts w:ascii="Times New Roman" w:hAnsi="Times New Roman" w:cs="Times New Roman"/>
          <w:sz w:val="24"/>
          <w:szCs w:val="24"/>
        </w:rPr>
        <w:t>increase</w:t>
      </w:r>
      <w:r w:rsidR="00CD4F1B">
        <w:rPr>
          <w:rFonts w:ascii="Times New Roman" w:hAnsi="Times New Roman" w:cs="Times New Roman"/>
          <w:sz w:val="24"/>
          <w:szCs w:val="24"/>
        </w:rPr>
        <w:t>,</w:t>
      </w:r>
      <w:r w:rsidR="00A93213" w:rsidRPr="005D6E7C">
        <w:rPr>
          <w:rFonts w:ascii="Times New Roman" w:hAnsi="Times New Roman" w:cs="Times New Roman"/>
          <w:sz w:val="24"/>
          <w:szCs w:val="24"/>
        </w:rPr>
        <w:t xml:space="preserve"> government </w:t>
      </w:r>
      <w:r w:rsidR="00CD4F1B">
        <w:rPr>
          <w:rFonts w:ascii="Times New Roman" w:hAnsi="Times New Roman" w:cs="Times New Roman"/>
          <w:sz w:val="24"/>
          <w:szCs w:val="24"/>
        </w:rPr>
        <w:t xml:space="preserve">social </w:t>
      </w:r>
      <w:r w:rsidR="00A93213" w:rsidRPr="005D6E7C">
        <w:rPr>
          <w:rFonts w:ascii="Times New Roman" w:hAnsi="Times New Roman" w:cs="Times New Roman"/>
          <w:sz w:val="24"/>
          <w:szCs w:val="24"/>
        </w:rPr>
        <w:t xml:space="preserve">spending decreases. </w:t>
      </w:r>
      <w:r w:rsidR="001D41F5">
        <w:rPr>
          <w:rFonts w:ascii="Times New Roman" w:hAnsi="Times New Roman" w:cs="Times New Roman"/>
          <w:sz w:val="24"/>
          <w:szCs w:val="24"/>
        </w:rPr>
        <w:t>If</w:t>
      </w:r>
      <w:r w:rsidR="00CD4F1B">
        <w:rPr>
          <w:rFonts w:ascii="Times New Roman" w:hAnsi="Times New Roman" w:cs="Times New Roman"/>
          <w:sz w:val="24"/>
          <w:szCs w:val="24"/>
        </w:rPr>
        <w:t xml:space="preserve"> aid simply crowds out the state</w:t>
      </w:r>
      <w:r w:rsidR="00BE77FB">
        <w:rPr>
          <w:rFonts w:ascii="Times New Roman" w:hAnsi="Times New Roman" w:cs="Times New Roman"/>
          <w:sz w:val="24"/>
          <w:szCs w:val="24"/>
        </w:rPr>
        <w:t xml:space="preserve">’s </w:t>
      </w:r>
      <w:r w:rsidR="005151D0">
        <w:rPr>
          <w:rFonts w:ascii="Times New Roman" w:hAnsi="Times New Roman" w:cs="Times New Roman"/>
          <w:sz w:val="24"/>
          <w:szCs w:val="24"/>
        </w:rPr>
        <w:t xml:space="preserve">welfare </w:t>
      </w:r>
      <w:r w:rsidR="00BE77FB">
        <w:rPr>
          <w:rFonts w:ascii="Times New Roman" w:hAnsi="Times New Roman" w:cs="Times New Roman"/>
          <w:sz w:val="24"/>
          <w:szCs w:val="24"/>
        </w:rPr>
        <w:t>activities</w:t>
      </w:r>
      <w:r w:rsidR="00CD4F1B">
        <w:rPr>
          <w:rFonts w:ascii="Times New Roman" w:hAnsi="Times New Roman" w:cs="Times New Roman"/>
          <w:sz w:val="24"/>
          <w:szCs w:val="24"/>
        </w:rPr>
        <w:t xml:space="preserve">, </w:t>
      </w:r>
      <w:r w:rsidR="001D41F5">
        <w:rPr>
          <w:rFonts w:ascii="Times New Roman" w:hAnsi="Times New Roman" w:cs="Times New Roman"/>
          <w:sz w:val="24"/>
          <w:szCs w:val="24"/>
        </w:rPr>
        <w:t>transfers might</w:t>
      </w:r>
      <w:r w:rsidR="00D15CFC">
        <w:rPr>
          <w:rFonts w:ascii="Times New Roman" w:hAnsi="Times New Roman" w:cs="Times New Roman"/>
          <w:sz w:val="24"/>
          <w:szCs w:val="24"/>
        </w:rPr>
        <w:t xml:space="preserve"> not have beneficial effects</w:t>
      </w:r>
      <w:r w:rsidR="001D41F5">
        <w:rPr>
          <w:rFonts w:ascii="Times New Roman" w:hAnsi="Times New Roman" w:cs="Times New Roman"/>
          <w:sz w:val="24"/>
          <w:szCs w:val="24"/>
        </w:rPr>
        <w:t xml:space="preserve"> overall</w:t>
      </w:r>
      <w:r w:rsidR="00CD4F1B">
        <w:rPr>
          <w:rFonts w:ascii="Times New Roman" w:hAnsi="Times New Roman" w:cs="Times New Roman"/>
          <w:sz w:val="24"/>
          <w:szCs w:val="24"/>
        </w:rPr>
        <w:t xml:space="preserve">. </w:t>
      </w:r>
      <w:r>
        <w:rPr>
          <w:rFonts w:ascii="Times New Roman" w:hAnsi="Times New Roman" w:cs="Times New Roman"/>
          <w:sz w:val="24"/>
          <w:szCs w:val="24"/>
        </w:rPr>
        <w:t xml:space="preserve">But </w:t>
      </w:r>
      <w:r w:rsidR="001E3A2B">
        <w:rPr>
          <w:rFonts w:ascii="Times New Roman" w:hAnsi="Times New Roman" w:cs="Times New Roman"/>
          <w:sz w:val="24"/>
          <w:szCs w:val="24"/>
        </w:rPr>
        <w:t>even if substitution was perfect, aid could achieve valuable ends</w:t>
      </w:r>
      <w:r w:rsidR="00D15CFC">
        <w:rPr>
          <w:rFonts w:ascii="Times New Roman" w:hAnsi="Times New Roman" w:cs="Times New Roman"/>
          <w:sz w:val="24"/>
          <w:szCs w:val="24"/>
        </w:rPr>
        <w:t xml:space="preserve">. Confidence in our ability to make transfers directly into the hands – or mobile phones – of some of the world’s poorest people is </w:t>
      </w:r>
      <w:r w:rsidR="001B520C">
        <w:rPr>
          <w:rFonts w:ascii="Times New Roman" w:hAnsi="Times New Roman" w:cs="Times New Roman"/>
          <w:sz w:val="24"/>
          <w:szCs w:val="24"/>
        </w:rPr>
        <w:t xml:space="preserve">rapidly </w:t>
      </w:r>
      <w:r w:rsidR="00D15CFC">
        <w:rPr>
          <w:rFonts w:ascii="Times New Roman" w:hAnsi="Times New Roman" w:cs="Times New Roman"/>
          <w:sz w:val="24"/>
          <w:szCs w:val="24"/>
        </w:rPr>
        <w:t>burgeoning</w:t>
      </w:r>
      <w:r w:rsidR="009E76F9">
        <w:rPr>
          <w:rFonts w:ascii="Times New Roman" w:hAnsi="Times New Roman" w:cs="Times New Roman"/>
          <w:sz w:val="24"/>
          <w:szCs w:val="24"/>
        </w:rPr>
        <w:t xml:space="preserve"> (</w:t>
      </w:r>
      <w:r w:rsidR="009E76F9" w:rsidRPr="009E76F9">
        <w:rPr>
          <w:rFonts w:ascii="Times New Roman" w:hAnsi="Times New Roman" w:cs="Times New Roman"/>
          <w:sz w:val="24"/>
          <w:szCs w:val="24"/>
        </w:rPr>
        <w:t>Moss 20</w:t>
      </w:r>
      <w:r w:rsidR="009F075F">
        <w:rPr>
          <w:rFonts w:ascii="Times New Roman" w:hAnsi="Times New Roman" w:cs="Times New Roman"/>
          <w:sz w:val="24"/>
          <w:szCs w:val="24"/>
        </w:rPr>
        <w:t>20</w:t>
      </w:r>
      <w:r w:rsidR="009E76F9" w:rsidRPr="009E76F9">
        <w:rPr>
          <w:rFonts w:ascii="Times New Roman" w:hAnsi="Times New Roman" w:cs="Times New Roman"/>
          <w:sz w:val="24"/>
          <w:szCs w:val="24"/>
        </w:rPr>
        <w:t xml:space="preserve">; </w:t>
      </w:r>
      <w:proofErr w:type="spellStart"/>
      <w:r w:rsidR="009E76F9" w:rsidRPr="009E76F9">
        <w:rPr>
          <w:rFonts w:ascii="Times New Roman" w:hAnsi="Times New Roman" w:cs="Times New Roman"/>
          <w:sz w:val="24"/>
          <w:szCs w:val="24"/>
        </w:rPr>
        <w:t>Blattman</w:t>
      </w:r>
      <w:proofErr w:type="spellEnd"/>
      <w:r w:rsidR="009E76F9" w:rsidRPr="009E76F9">
        <w:rPr>
          <w:rFonts w:ascii="Times New Roman" w:hAnsi="Times New Roman" w:cs="Times New Roman"/>
          <w:sz w:val="24"/>
          <w:szCs w:val="24"/>
        </w:rPr>
        <w:t xml:space="preserve"> and Niehaus 2014; Kendall and Voorhies 2014</w:t>
      </w:r>
      <w:r w:rsidR="009E76F9">
        <w:rPr>
          <w:rFonts w:ascii="Times New Roman" w:hAnsi="Times New Roman" w:cs="Times New Roman"/>
          <w:sz w:val="24"/>
          <w:szCs w:val="24"/>
        </w:rPr>
        <w:t>)</w:t>
      </w:r>
      <w:r w:rsidR="00D15CFC">
        <w:rPr>
          <w:rFonts w:ascii="Times New Roman" w:hAnsi="Times New Roman" w:cs="Times New Roman"/>
          <w:sz w:val="24"/>
          <w:szCs w:val="24"/>
        </w:rPr>
        <w:t>. Doing so might have important effects even if every dollar transfer</w:t>
      </w:r>
      <w:r w:rsidR="005151D0">
        <w:rPr>
          <w:rFonts w:ascii="Times New Roman" w:hAnsi="Times New Roman" w:cs="Times New Roman"/>
          <w:sz w:val="24"/>
          <w:szCs w:val="24"/>
        </w:rPr>
        <w:t>red to an individual citizen led</w:t>
      </w:r>
      <w:r w:rsidR="00D15CFC">
        <w:rPr>
          <w:rFonts w:ascii="Times New Roman" w:hAnsi="Times New Roman" w:cs="Times New Roman"/>
          <w:sz w:val="24"/>
          <w:szCs w:val="24"/>
        </w:rPr>
        <w:t xml:space="preserve"> to one dollar fewer being spe</w:t>
      </w:r>
      <w:r w:rsidR="00115462">
        <w:rPr>
          <w:rFonts w:ascii="Times New Roman" w:hAnsi="Times New Roman" w:cs="Times New Roman"/>
          <w:sz w:val="24"/>
          <w:szCs w:val="24"/>
        </w:rPr>
        <w:t>nt on government services. As I</w:t>
      </w:r>
      <w:r w:rsidR="00D15CFC">
        <w:rPr>
          <w:rFonts w:ascii="Times New Roman" w:hAnsi="Times New Roman" w:cs="Times New Roman"/>
          <w:sz w:val="24"/>
          <w:szCs w:val="24"/>
        </w:rPr>
        <w:t xml:space="preserve"> noted in the last section, proposals to place resource revenues directly into the hands of ordinary citizens promise to reverse the institutional malaise associated with the ‘resource curse.’ If the problem in resource-cursed societies is that governors have a source of revenue which absolves them of the need to elicit the cooperation o</w:t>
      </w:r>
      <w:r w:rsidR="005151D0">
        <w:rPr>
          <w:rFonts w:ascii="Times New Roman" w:hAnsi="Times New Roman" w:cs="Times New Roman"/>
          <w:sz w:val="24"/>
          <w:szCs w:val="24"/>
        </w:rPr>
        <w:t>f citizens – and if foreign aid</w:t>
      </w:r>
      <w:r w:rsidR="00D15CFC">
        <w:rPr>
          <w:rFonts w:ascii="Times New Roman" w:hAnsi="Times New Roman" w:cs="Times New Roman"/>
          <w:sz w:val="24"/>
          <w:szCs w:val="24"/>
        </w:rPr>
        <w:t xml:space="preserve"> often functions in just the same way, as a source of so-called ‘unearned income’ – then placing money in the hands of citizens promises to reverse the situation, by positioning citizens as the agents with the funds </w:t>
      </w:r>
      <w:r w:rsidR="00F56545">
        <w:rPr>
          <w:rFonts w:ascii="Times New Roman" w:hAnsi="Times New Roman" w:cs="Times New Roman"/>
          <w:sz w:val="24"/>
          <w:szCs w:val="24"/>
        </w:rPr>
        <w:t xml:space="preserve">which </w:t>
      </w:r>
      <w:r w:rsidR="00D15CFC">
        <w:rPr>
          <w:rFonts w:ascii="Times New Roman" w:hAnsi="Times New Roman" w:cs="Times New Roman"/>
          <w:sz w:val="24"/>
          <w:szCs w:val="24"/>
        </w:rPr>
        <w:t xml:space="preserve">governors seek. </w:t>
      </w:r>
      <w:r w:rsidR="00F56545">
        <w:rPr>
          <w:rFonts w:ascii="Times New Roman" w:hAnsi="Times New Roman" w:cs="Times New Roman"/>
          <w:sz w:val="24"/>
          <w:szCs w:val="24"/>
        </w:rPr>
        <w:t>Financial transfers to ordinary citizens might, then, have</w:t>
      </w:r>
      <w:r w:rsidR="00D15CFC">
        <w:rPr>
          <w:rFonts w:ascii="Times New Roman" w:hAnsi="Times New Roman" w:cs="Times New Roman"/>
          <w:sz w:val="24"/>
          <w:szCs w:val="24"/>
        </w:rPr>
        <w:t xml:space="preserve"> welcome political effects. </w:t>
      </w:r>
      <w:r w:rsidR="001E3A2B">
        <w:rPr>
          <w:rFonts w:ascii="Times New Roman" w:hAnsi="Times New Roman" w:cs="Times New Roman"/>
          <w:sz w:val="24"/>
          <w:szCs w:val="24"/>
        </w:rPr>
        <w:t>They would also</w:t>
      </w:r>
      <w:r w:rsidR="00F56545">
        <w:rPr>
          <w:rFonts w:ascii="Times New Roman" w:hAnsi="Times New Roman" w:cs="Times New Roman"/>
          <w:sz w:val="24"/>
          <w:szCs w:val="24"/>
        </w:rPr>
        <w:t xml:space="preserve"> increase the economic security of citizens. U</w:t>
      </w:r>
      <w:r w:rsidR="00D15CFC">
        <w:rPr>
          <w:rFonts w:ascii="Times New Roman" w:hAnsi="Times New Roman" w:cs="Times New Roman"/>
          <w:sz w:val="24"/>
          <w:szCs w:val="24"/>
        </w:rPr>
        <w:t>nles</w:t>
      </w:r>
      <w:r w:rsidR="00F56545">
        <w:rPr>
          <w:rFonts w:ascii="Times New Roman" w:hAnsi="Times New Roman" w:cs="Times New Roman"/>
          <w:sz w:val="24"/>
          <w:szCs w:val="24"/>
        </w:rPr>
        <w:t>s we know that such proposals will not work, the presence of these effects</w:t>
      </w:r>
      <w:r w:rsidR="00D15CFC">
        <w:rPr>
          <w:rFonts w:ascii="Times New Roman" w:hAnsi="Times New Roman" w:cs="Times New Roman"/>
          <w:sz w:val="24"/>
          <w:szCs w:val="24"/>
        </w:rPr>
        <w:t xml:space="preserve"> again undermines the claim of redundancy. Not only d</w:t>
      </w:r>
      <w:r w:rsidR="00F56545">
        <w:rPr>
          <w:rFonts w:ascii="Times New Roman" w:hAnsi="Times New Roman" w:cs="Times New Roman"/>
          <w:sz w:val="24"/>
          <w:szCs w:val="24"/>
        </w:rPr>
        <w:t>o we not know that, but the</w:t>
      </w:r>
      <w:r w:rsidR="0054663A">
        <w:rPr>
          <w:rFonts w:ascii="Times New Roman" w:hAnsi="Times New Roman" w:cs="Times New Roman"/>
          <w:sz w:val="24"/>
          <w:szCs w:val="24"/>
        </w:rPr>
        <w:t>re is</w:t>
      </w:r>
      <w:r w:rsidR="00F56545">
        <w:rPr>
          <w:rFonts w:ascii="Times New Roman" w:hAnsi="Times New Roman" w:cs="Times New Roman"/>
          <w:sz w:val="24"/>
          <w:szCs w:val="24"/>
        </w:rPr>
        <w:t xml:space="preserve"> </w:t>
      </w:r>
      <w:r w:rsidR="00D15CFC">
        <w:rPr>
          <w:rFonts w:ascii="Times New Roman" w:hAnsi="Times New Roman" w:cs="Times New Roman"/>
          <w:sz w:val="24"/>
          <w:szCs w:val="24"/>
        </w:rPr>
        <w:t>evidence that direct transfers can be very effective</w:t>
      </w:r>
      <w:r w:rsidR="009E76F9">
        <w:rPr>
          <w:rFonts w:ascii="Times New Roman" w:hAnsi="Times New Roman" w:cs="Times New Roman"/>
          <w:sz w:val="24"/>
          <w:szCs w:val="24"/>
        </w:rPr>
        <w:t xml:space="preserve"> (</w:t>
      </w:r>
      <w:r w:rsidR="009E76F9" w:rsidRPr="009E76F9">
        <w:rPr>
          <w:rFonts w:ascii="Times New Roman" w:hAnsi="Times New Roman" w:cs="Times New Roman"/>
          <w:sz w:val="24"/>
          <w:szCs w:val="24"/>
        </w:rPr>
        <w:t>Moss 2011; Hanlon, Barrientos and Hulme 2010</w:t>
      </w:r>
      <w:r w:rsidR="009E76F9">
        <w:rPr>
          <w:rFonts w:ascii="Times New Roman" w:hAnsi="Times New Roman" w:cs="Times New Roman"/>
          <w:sz w:val="24"/>
          <w:szCs w:val="24"/>
        </w:rPr>
        <w:t>)</w:t>
      </w:r>
      <w:r w:rsidR="00D15CFC">
        <w:rPr>
          <w:rFonts w:ascii="Times New Roman" w:hAnsi="Times New Roman" w:cs="Times New Roman"/>
          <w:sz w:val="24"/>
          <w:szCs w:val="24"/>
        </w:rPr>
        <w:t>.</w:t>
      </w:r>
    </w:p>
    <w:p w14:paraId="7DE068AE" w14:textId="0A2C512F" w:rsidR="001D38D8" w:rsidRDefault="001344D7" w:rsidP="001D41F5">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Secon</w:t>
      </w:r>
      <w:r w:rsidR="00A67515">
        <w:rPr>
          <w:rFonts w:ascii="Times New Roman" w:hAnsi="Times New Roman" w:cs="Times New Roman"/>
          <w:sz w:val="24"/>
          <w:szCs w:val="24"/>
        </w:rPr>
        <w:t xml:space="preserve">d, we </w:t>
      </w:r>
      <w:r w:rsidR="002C1D39">
        <w:rPr>
          <w:rFonts w:ascii="Times New Roman" w:hAnsi="Times New Roman" w:cs="Times New Roman"/>
          <w:sz w:val="24"/>
          <w:szCs w:val="24"/>
        </w:rPr>
        <w:t xml:space="preserve">ought to be </w:t>
      </w:r>
      <w:r w:rsidR="00F56545">
        <w:rPr>
          <w:rFonts w:ascii="Times New Roman" w:hAnsi="Times New Roman" w:cs="Times New Roman"/>
          <w:sz w:val="24"/>
          <w:szCs w:val="24"/>
        </w:rPr>
        <w:t>highly cautious about</w:t>
      </w:r>
      <w:r w:rsidR="002C1D39">
        <w:rPr>
          <w:rFonts w:ascii="Times New Roman" w:hAnsi="Times New Roman" w:cs="Times New Roman"/>
          <w:sz w:val="24"/>
          <w:szCs w:val="24"/>
        </w:rPr>
        <w:t xml:space="preserve"> attempts to extrapolate from the failure of aid to promote growth in some countries</w:t>
      </w:r>
      <w:r w:rsidR="00F56545">
        <w:rPr>
          <w:rFonts w:ascii="Times New Roman" w:hAnsi="Times New Roman" w:cs="Times New Roman"/>
          <w:sz w:val="24"/>
          <w:szCs w:val="24"/>
        </w:rPr>
        <w:t xml:space="preserve">, </w:t>
      </w:r>
      <w:r w:rsidR="001B520C">
        <w:rPr>
          <w:rFonts w:ascii="Times New Roman" w:hAnsi="Times New Roman" w:cs="Times New Roman"/>
          <w:sz w:val="24"/>
          <w:szCs w:val="24"/>
        </w:rPr>
        <w:t>to the conclusion</w:t>
      </w:r>
      <w:r w:rsidR="002C1D39">
        <w:rPr>
          <w:rFonts w:ascii="Times New Roman" w:hAnsi="Times New Roman" w:cs="Times New Roman"/>
          <w:sz w:val="24"/>
          <w:szCs w:val="24"/>
        </w:rPr>
        <w:t xml:space="preserve"> that aid cannot promote growth in those countries, and indeed </w:t>
      </w:r>
      <w:r w:rsidR="001B520C">
        <w:rPr>
          <w:rFonts w:ascii="Times New Roman" w:hAnsi="Times New Roman" w:cs="Times New Roman"/>
          <w:sz w:val="24"/>
          <w:szCs w:val="24"/>
        </w:rPr>
        <w:t>the conclusion</w:t>
      </w:r>
      <w:r w:rsidR="002C1D39">
        <w:rPr>
          <w:rFonts w:ascii="Times New Roman" w:hAnsi="Times New Roman" w:cs="Times New Roman"/>
          <w:sz w:val="24"/>
          <w:szCs w:val="24"/>
        </w:rPr>
        <w:t xml:space="preserve"> that the transfers which redistributors have proposed will </w:t>
      </w:r>
      <w:r w:rsidR="00F56545">
        <w:rPr>
          <w:rFonts w:ascii="Times New Roman" w:hAnsi="Times New Roman" w:cs="Times New Roman"/>
          <w:sz w:val="24"/>
          <w:szCs w:val="24"/>
        </w:rPr>
        <w:t xml:space="preserve">necessarily </w:t>
      </w:r>
      <w:r w:rsidR="002C1D39">
        <w:rPr>
          <w:rFonts w:ascii="Times New Roman" w:hAnsi="Times New Roman" w:cs="Times New Roman"/>
          <w:sz w:val="24"/>
          <w:szCs w:val="24"/>
        </w:rPr>
        <w:t xml:space="preserve">replicate those effects. Let us begin with the first point: that we </w:t>
      </w:r>
      <w:r w:rsidR="00A67515">
        <w:rPr>
          <w:rFonts w:ascii="Times New Roman" w:hAnsi="Times New Roman" w:cs="Times New Roman"/>
          <w:sz w:val="24"/>
          <w:szCs w:val="24"/>
        </w:rPr>
        <w:t xml:space="preserve">cannot </w:t>
      </w:r>
      <w:r w:rsidR="00F56545">
        <w:rPr>
          <w:rFonts w:ascii="Times New Roman" w:hAnsi="Times New Roman" w:cs="Times New Roman"/>
          <w:sz w:val="24"/>
          <w:szCs w:val="24"/>
        </w:rPr>
        <w:t>move</w:t>
      </w:r>
      <w:r w:rsidR="002C1D39">
        <w:rPr>
          <w:rFonts w:ascii="Times New Roman" w:hAnsi="Times New Roman" w:cs="Times New Roman"/>
          <w:sz w:val="24"/>
          <w:szCs w:val="24"/>
        </w:rPr>
        <w:t xml:space="preserve"> straight from the finding</w:t>
      </w:r>
      <w:r w:rsidR="00A67515">
        <w:rPr>
          <w:rFonts w:ascii="Times New Roman" w:hAnsi="Times New Roman" w:cs="Times New Roman"/>
          <w:sz w:val="24"/>
          <w:szCs w:val="24"/>
        </w:rPr>
        <w:t xml:space="preserve"> that aid fai</w:t>
      </w:r>
      <w:r w:rsidR="002C1D39">
        <w:rPr>
          <w:rFonts w:ascii="Times New Roman" w:hAnsi="Times New Roman" w:cs="Times New Roman"/>
          <w:sz w:val="24"/>
          <w:szCs w:val="24"/>
        </w:rPr>
        <w:t xml:space="preserve">ls to promote growth in some countries </w:t>
      </w:r>
      <w:r w:rsidR="00A67515">
        <w:rPr>
          <w:rFonts w:ascii="Times New Roman" w:hAnsi="Times New Roman" w:cs="Times New Roman"/>
          <w:sz w:val="24"/>
          <w:szCs w:val="24"/>
        </w:rPr>
        <w:t xml:space="preserve">to the conclusion that it </w:t>
      </w:r>
      <w:r w:rsidR="00F56545">
        <w:rPr>
          <w:rFonts w:ascii="Times New Roman" w:hAnsi="Times New Roman" w:cs="Times New Roman"/>
          <w:sz w:val="24"/>
          <w:szCs w:val="24"/>
        </w:rPr>
        <w:t>will always fail to do so</w:t>
      </w:r>
      <w:r w:rsidR="00A67515">
        <w:rPr>
          <w:rFonts w:ascii="Times New Roman" w:hAnsi="Times New Roman" w:cs="Times New Roman"/>
          <w:sz w:val="24"/>
          <w:szCs w:val="24"/>
        </w:rPr>
        <w:t xml:space="preserve">. </w:t>
      </w:r>
      <w:r w:rsidR="001D41F5">
        <w:rPr>
          <w:rFonts w:ascii="Times New Roman" w:hAnsi="Times New Roman" w:cs="Times New Roman"/>
          <w:sz w:val="24"/>
          <w:szCs w:val="24"/>
        </w:rPr>
        <w:t>T</w:t>
      </w:r>
      <w:r w:rsidR="001B520C">
        <w:rPr>
          <w:rFonts w:ascii="Times New Roman" w:hAnsi="Times New Roman" w:cs="Times New Roman"/>
          <w:sz w:val="24"/>
          <w:szCs w:val="24"/>
        </w:rPr>
        <w:t>here may be pathologies curr</w:t>
      </w:r>
      <w:r w:rsidR="004B1559">
        <w:rPr>
          <w:rFonts w:ascii="Times New Roman" w:hAnsi="Times New Roman" w:cs="Times New Roman"/>
          <w:sz w:val="24"/>
          <w:szCs w:val="24"/>
        </w:rPr>
        <w:t xml:space="preserve">ently affecting aid which we have reason to believe would not </w:t>
      </w:r>
      <w:r w:rsidR="001B520C">
        <w:rPr>
          <w:rFonts w:ascii="Times New Roman" w:hAnsi="Times New Roman" w:cs="Times New Roman"/>
          <w:sz w:val="24"/>
          <w:szCs w:val="24"/>
        </w:rPr>
        <w:t>also apply to</w:t>
      </w:r>
      <w:r w:rsidR="004B1559">
        <w:rPr>
          <w:rFonts w:ascii="Times New Roman" w:hAnsi="Times New Roman" w:cs="Times New Roman"/>
          <w:sz w:val="24"/>
          <w:szCs w:val="24"/>
        </w:rPr>
        <w:t xml:space="preserve"> the proposals of </w:t>
      </w:r>
      <w:r w:rsidR="00882E52">
        <w:rPr>
          <w:rFonts w:ascii="Times New Roman" w:hAnsi="Times New Roman" w:cs="Times New Roman"/>
          <w:sz w:val="24"/>
          <w:szCs w:val="24"/>
        </w:rPr>
        <w:t xml:space="preserve">would-be </w:t>
      </w:r>
      <w:r w:rsidR="004E4F7A">
        <w:rPr>
          <w:rFonts w:ascii="Times New Roman" w:hAnsi="Times New Roman" w:cs="Times New Roman"/>
          <w:sz w:val="24"/>
          <w:szCs w:val="24"/>
        </w:rPr>
        <w:t>redistributors</w:t>
      </w:r>
      <w:r w:rsidR="004B1559">
        <w:rPr>
          <w:rFonts w:ascii="Times New Roman" w:hAnsi="Times New Roman" w:cs="Times New Roman"/>
          <w:sz w:val="24"/>
          <w:szCs w:val="24"/>
        </w:rPr>
        <w:t>. For instance, we have abundant evidence that existin</w:t>
      </w:r>
      <w:r w:rsidR="00A55E43">
        <w:rPr>
          <w:rFonts w:ascii="Times New Roman" w:hAnsi="Times New Roman" w:cs="Times New Roman"/>
          <w:sz w:val="24"/>
          <w:szCs w:val="24"/>
        </w:rPr>
        <w:t xml:space="preserve">g aid is very poorly directed. </w:t>
      </w:r>
      <w:r w:rsidR="00803AA6">
        <w:rPr>
          <w:rFonts w:ascii="Times New Roman" w:hAnsi="Times New Roman" w:cs="Times New Roman"/>
          <w:sz w:val="24"/>
          <w:szCs w:val="24"/>
        </w:rPr>
        <w:t>P</w:t>
      </w:r>
      <w:r w:rsidR="00803AA6" w:rsidRPr="001D38D8">
        <w:rPr>
          <w:rFonts w:ascii="Times New Roman" w:hAnsi="Times New Roman" w:cs="Times New Roman"/>
          <w:sz w:val="24"/>
          <w:szCs w:val="24"/>
        </w:rPr>
        <w:t xml:space="preserve">olitical and strategic considerations </w:t>
      </w:r>
      <w:r w:rsidR="00803AA6">
        <w:rPr>
          <w:rFonts w:ascii="Times New Roman" w:hAnsi="Times New Roman" w:cs="Times New Roman"/>
          <w:sz w:val="24"/>
          <w:szCs w:val="24"/>
        </w:rPr>
        <w:t xml:space="preserve">frequently </w:t>
      </w:r>
      <w:r w:rsidR="00017F0F">
        <w:rPr>
          <w:rFonts w:ascii="Times New Roman" w:hAnsi="Times New Roman" w:cs="Times New Roman"/>
          <w:sz w:val="24"/>
          <w:szCs w:val="24"/>
        </w:rPr>
        <w:t>crowd out</w:t>
      </w:r>
      <w:r w:rsidR="00803AA6" w:rsidRPr="001D38D8">
        <w:rPr>
          <w:rFonts w:ascii="Times New Roman" w:hAnsi="Times New Roman" w:cs="Times New Roman"/>
          <w:sz w:val="24"/>
          <w:szCs w:val="24"/>
        </w:rPr>
        <w:t xml:space="preserve"> </w:t>
      </w:r>
      <w:r w:rsidR="00803AA6">
        <w:rPr>
          <w:rFonts w:ascii="Times New Roman" w:hAnsi="Times New Roman" w:cs="Times New Roman"/>
          <w:sz w:val="24"/>
          <w:szCs w:val="24"/>
        </w:rPr>
        <w:t>need</w:t>
      </w:r>
      <w:r w:rsidR="00803AA6" w:rsidRPr="001D38D8">
        <w:rPr>
          <w:rFonts w:ascii="Times New Roman" w:hAnsi="Times New Roman" w:cs="Times New Roman"/>
          <w:sz w:val="24"/>
          <w:szCs w:val="24"/>
        </w:rPr>
        <w:t xml:space="preserve"> in the allocation of aid</w:t>
      </w:r>
      <w:r w:rsidR="009E76F9">
        <w:rPr>
          <w:rFonts w:ascii="Times New Roman" w:hAnsi="Times New Roman" w:cs="Times New Roman"/>
          <w:sz w:val="24"/>
          <w:szCs w:val="24"/>
        </w:rPr>
        <w:t xml:space="preserve"> (</w:t>
      </w:r>
      <w:proofErr w:type="spellStart"/>
      <w:r w:rsidR="009E76F9" w:rsidRPr="009E76F9">
        <w:rPr>
          <w:rFonts w:ascii="Times New Roman" w:hAnsi="Times New Roman" w:cs="Times New Roman"/>
          <w:sz w:val="24"/>
          <w:szCs w:val="24"/>
        </w:rPr>
        <w:t>Alesina</w:t>
      </w:r>
      <w:proofErr w:type="spellEnd"/>
      <w:r w:rsidR="009E76F9" w:rsidRPr="009E76F9">
        <w:rPr>
          <w:rFonts w:ascii="Times New Roman" w:hAnsi="Times New Roman" w:cs="Times New Roman"/>
          <w:sz w:val="24"/>
          <w:szCs w:val="24"/>
        </w:rPr>
        <w:t xml:space="preserve"> and Dollar 2000: 40</w:t>
      </w:r>
      <w:r w:rsidR="009E76F9">
        <w:rPr>
          <w:rFonts w:ascii="Times New Roman" w:hAnsi="Times New Roman" w:cs="Times New Roman"/>
          <w:sz w:val="24"/>
          <w:szCs w:val="24"/>
        </w:rPr>
        <w:t>)</w:t>
      </w:r>
      <w:r w:rsidR="00803AA6" w:rsidRPr="001D38D8">
        <w:rPr>
          <w:rFonts w:ascii="Times New Roman" w:hAnsi="Times New Roman" w:cs="Times New Roman"/>
          <w:sz w:val="24"/>
          <w:szCs w:val="24"/>
        </w:rPr>
        <w:t xml:space="preserve">. </w:t>
      </w:r>
      <w:r w:rsidR="00A55E43">
        <w:rPr>
          <w:rFonts w:ascii="Times New Roman" w:hAnsi="Times New Roman" w:cs="Times New Roman"/>
          <w:sz w:val="24"/>
          <w:szCs w:val="24"/>
        </w:rPr>
        <w:t>The result is that</w:t>
      </w:r>
      <w:r w:rsidR="00637C91">
        <w:rPr>
          <w:rFonts w:ascii="Times New Roman" w:hAnsi="Times New Roman" w:cs="Times New Roman"/>
          <w:sz w:val="24"/>
          <w:szCs w:val="24"/>
        </w:rPr>
        <w:t xml:space="preserve"> </w:t>
      </w:r>
      <w:r w:rsidR="004B1559">
        <w:rPr>
          <w:rFonts w:ascii="Times New Roman" w:hAnsi="Times New Roman" w:cs="Times New Roman"/>
          <w:sz w:val="24"/>
          <w:szCs w:val="24"/>
        </w:rPr>
        <w:t>‘</w:t>
      </w:r>
      <w:r w:rsidR="004B1559" w:rsidRPr="001D38D8">
        <w:rPr>
          <w:rFonts w:ascii="Times New Roman" w:hAnsi="Times New Roman" w:cs="Times New Roman"/>
          <w:sz w:val="24"/>
          <w:szCs w:val="24"/>
        </w:rPr>
        <w:t>The neediest do not receive the most; rather, those whose policy compliance can be purchased at an affordable price are o</w:t>
      </w:r>
      <w:r w:rsidR="00637C91">
        <w:rPr>
          <w:rFonts w:ascii="Times New Roman" w:hAnsi="Times New Roman" w:cs="Times New Roman"/>
          <w:sz w:val="24"/>
          <w:szCs w:val="24"/>
        </w:rPr>
        <w:t>ffered aid and agree to take it</w:t>
      </w:r>
      <w:r w:rsidR="004B1559" w:rsidRPr="001D38D8">
        <w:rPr>
          <w:rFonts w:ascii="Times New Roman" w:hAnsi="Times New Roman" w:cs="Times New Roman"/>
          <w:sz w:val="24"/>
          <w:szCs w:val="24"/>
        </w:rPr>
        <w:t>’</w:t>
      </w:r>
      <w:r w:rsidR="009E76F9">
        <w:rPr>
          <w:rFonts w:ascii="Times New Roman" w:hAnsi="Times New Roman" w:cs="Times New Roman"/>
          <w:sz w:val="24"/>
          <w:szCs w:val="24"/>
        </w:rPr>
        <w:t xml:space="preserve"> (</w:t>
      </w:r>
      <w:r w:rsidR="009E76F9" w:rsidRPr="009E76F9">
        <w:rPr>
          <w:rFonts w:ascii="Times New Roman" w:hAnsi="Times New Roman" w:cs="Times New Roman"/>
          <w:sz w:val="24"/>
          <w:szCs w:val="24"/>
        </w:rPr>
        <w:t>Bueno de Mesquita and Smith 2009: 336</w:t>
      </w:r>
      <w:r w:rsidR="009E76F9">
        <w:rPr>
          <w:rFonts w:ascii="Times New Roman" w:hAnsi="Times New Roman" w:cs="Times New Roman"/>
          <w:sz w:val="24"/>
          <w:szCs w:val="24"/>
        </w:rPr>
        <w:t xml:space="preserve">). </w:t>
      </w:r>
      <w:r w:rsidR="001D38D8" w:rsidRPr="001D38D8">
        <w:rPr>
          <w:rFonts w:ascii="Times New Roman" w:hAnsi="Times New Roman" w:cs="Times New Roman"/>
          <w:sz w:val="24"/>
          <w:szCs w:val="24"/>
        </w:rPr>
        <w:t>If it does have posi</w:t>
      </w:r>
      <w:r w:rsidR="004B1559">
        <w:rPr>
          <w:rFonts w:ascii="Times New Roman" w:hAnsi="Times New Roman" w:cs="Times New Roman"/>
          <w:sz w:val="24"/>
          <w:szCs w:val="24"/>
        </w:rPr>
        <w:t>tive welfare effects, this appear</w:t>
      </w:r>
      <w:r w:rsidR="001D38D8">
        <w:rPr>
          <w:rFonts w:ascii="Times New Roman" w:hAnsi="Times New Roman" w:cs="Times New Roman"/>
          <w:sz w:val="24"/>
          <w:szCs w:val="24"/>
        </w:rPr>
        <w:t xml:space="preserve">s </w:t>
      </w:r>
      <w:r w:rsidR="004B1559">
        <w:rPr>
          <w:rFonts w:ascii="Times New Roman" w:hAnsi="Times New Roman" w:cs="Times New Roman"/>
          <w:sz w:val="24"/>
          <w:szCs w:val="24"/>
        </w:rPr>
        <w:t xml:space="preserve">to be </w:t>
      </w:r>
      <w:r w:rsidR="001D38D8">
        <w:rPr>
          <w:rFonts w:ascii="Times New Roman" w:hAnsi="Times New Roman" w:cs="Times New Roman"/>
          <w:sz w:val="24"/>
          <w:szCs w:val="24"/>
        </w:rPr>
        <w:t>‘</w:t>
      </w:r>
      <w:r w:rsidR="004B1559">
        <w:rPr>
          <w:rFonts w:ascii="Times New Roman" w:hAnsi="Times New Roman" w:cs="Times New Roman"/>
          <w:sz w:val="24"/>
          <w:szCs w:val="24"/>
        </w:rPr>
        <w:t>coincidental’</w:t>
      </w:r>
      <w:r w:rsidR="001D38D8" w:rsidRPr="001D38D8">
        <w:rPr>
          <w:rFonts w:ascii="Times New Roman" w:hAnsi="Times New Roman" w:cs="Times New Roman"/>
          <w:sz w:val="24"/>
          <w:szCs w:val="24"/>
        </w:rPr>
        <w:t xml:space="preserve"> as </w:t>
      </w:r>
      <w:r w:rsidR="00803AA6">
        <w:rPr>
          <w:rFonts w:ascii="Times New Roman" w:hAnsi="Times New Roman" w:cs="Times New Roman"/>
          <w:sz w:val="24"/>
          <w:szCs w:val="24"/>
        </w:rPr>
        <w:t xml:space="preserve">far as </w:t>
      </w:r>
      <w:r w:rsidR="001B520C">
        <w:rPr>
          <w:rFonts w:ascii="Times New Roman" w:hAnsi="Times New Roman" w:cs="Times New Roman"/>
          <w:sz w:val="24"/>
          <w:szCs w:val="24"/>
        </w:rPr>
        <w:t xml:space="preserve">much </w:t>
      </w:r>
      <w:r w:rsidR="00803AA6">
        <w:rPr>
          <w:rFonts w:ascii="Times New Roman" w:hAnsi="Times New Roman" w:cs="Times New Roman"/>
          <w:sz w:val="24"/>
          <w:szCs w:val="24"/>
        </w:rPr>
        <w:t>aid policy is concerned</w:t>
      </w:r>
      <w:r w:rsidR="009E76F9">
        <w:rPr>
          <w:rFonts w:ascii="Times New Roman" w:hAnsi="Times New Roman" w:cs="Times New Roman"/>
          <w:sz w:val="24"/>
          <w:szCs w:val="24"/>
        </w:rPr>
        <w:t xml:space="preserve"> (ibid: 311)</w:t>
      </w:r>
      <w:r w:rsidR="001D38D8" w:rsidRPr="001D38D8">
        <w:rPr>
          <w:rFonts w:ascii="Times New Roman" w:hAnsi="Times New Roman" w:cs="Times New Roman"/>
          <w:sz w:val="24"/>
          <w:szCs w:val="24"/>
        </w:rPr>
        <w:t xml:space="preserve">. </w:t>
      </w:r>
    </w:p>
    <w:p w14:paraId="6EB97323" w14:textId="3A7F6814" w:rsidR="00803AA6" w:rsidRDefault="00F56545" w:rsidP="00017F0F">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But there is no obvious reason to suppose that </w:t>
      </w:r>
      <w:r w:rsidR="00882E52">
        <w:rPr>
          <w:rFonts w:ascii="Times New Roman" w:hAnsi="Times New Roman" w:cs="Times New Roman"/>
          <w:sz w:val="24"/>
          <w:szCs w:val="24"/>
        </w:rPr>
        <w:t>the many proposed</w:t>
      </w:r>
      <w:r>
        <w:rPr>
          <w:rFonts w:ascii="Times New Roman" w:hAnsi="Times New Roman" w:cs="Times New Roman"/>
          <w:sz w:val="24"/>
          <w:szCs w:val="24"/>
        </w:rPr>
        <w:t xml:space="preserve"> global tax-and-transfer schemes would be captured by domestic political elites in the same way. To </w:t>
      </w:r>
      <w:r w:rsidR="00882E52">
        <w:rPr>
          <w:rFonts w:ascii="Times New Roman" w:hAnsi="Times New Roman" w:cs="Times New Roman"/>
          <w:sz w:val="24"/>
          <w:szCs w:val="24"/>
        </w:rPr>
        <w:t>the contrary, on the most prominent</w:t>
      </w:r>
      <w:r>
        <w:rPr>
          <w:rFonts w:ascii="Times New Roman" w:hAnsi="Times New Roman" w:cs="Times New Roman"/>
          <w:sz w:val="24"/>
          <w:szCs w:val="24"/>
        </w:rPr>
        <w:t xml:space="preserve"> proposals domestic elites have no discretion over transfers</w:t>
      </w:r>
      <w:r w:rsidR="009E76F9">
        <w:rPr>
          <w:rFonts w:ascii="Times New Roman" w:hAnsi="Times New Roman" w:cs="Times New Roman"/>
          <w:sz w:val="24"/>
          <w:szCs w:val="24"/>
        </w:rPr>
        <w:t xml:space="preserve"> (s</w:t>
      </w:r>
      <w:r w:rsidR="006D049C">
        <w:rPr>
          <w:rFonts w:ascii="Times New Roman" w:hAnsi="Times New Roman" w:cs="Times New Roman"/>
          <w:sz w:val="24"/>
          <w:szCs w:val="24"/>
        </w:rPr>
        <w:t xml:space="preserve">ee e.g. </w:t>
      </w:r>
      <w:r w:rsidR="00B72CDD">
        <w:rPr>
          <w:rFonts w:ascii="Times New Roman" w:hAnsi="Times New Roman" w:cs="Times New Roman"/>
          <w:sz w:val="24"/>
          <w:szCs w:val="24"/>
        </w:rPr>
        <w:t>Pogge 2002</w:t>
      </w:r>
      <w:r w:rsidR="009E76F9">
        <w:rPr>
          <w:rFonts w:ascii="Times New Roman" w:hAnsi="Times New Roman" w:cs="Times New Roman"/>
          <w:sz w:val="24"/>
          <w:szCs w:val="24"/>
        </w:rPr>
        <w:t>)</w:t>
      </w:r>
      <w:r>
        <w:rPr>
          <w:rFonts w:ascii="Times New Roman" w:hAnsi="Times New Roman" w:cs="Times New Roman"/>
          <w:sz w:val="24"/>
          <w:szCs w:val="24"/>
        </w:rPr>
        <w:t xml:space="preserve">. </w:t>
      </w:r>
      <w:r w:rsidR="00C12BCC">
        <w:rPr>
          <w:rFonts w:ascii="Times New Roman" w:hAnsi="Times New Roman" w:cs="Times New Roman"/>
          <w:sz w:val="24"/>
          <w:szCs w:val="24"/>
        </w:rPr>
        <w:t xml:space="preserve">It is therefore unclear why the </w:t>
      </w:r>
      <w:r w:rsidR="001B520C">
        <w:rPr>
          <w:rFonts w:ascii="Times New Roman" w:hAnsi="Times New Roman" w:cs="Times New Roman"/>
          <w:sz w:val="24"/>
          <w:szCs w:val="24"/>
        </w:rPr>
        <w:t>woeful</w:t>
      </w:r>
      <w:r w:rsidR="00C12BCC">
        <w:rPr>
          <w:rFonts w:ascii="Times New Roman" w:hAnsi="Times New Roman" w:cs="Times New Roman"/>
          <w:sz w:val="24"/>
          <w:szCs w:val="24"/>
        </w:rPr>
        <w:t xml:space="preserve"> failure of transfers to </w:t>
      </w:r>
      <w:r w:rsidR="001B520C">
        <w:rPr>
          <w:rFonts w:ascii="Times New Roman" w:hAnsi="Times New Roman" w:cs="Times New Roman"/>
          <w:sz w:val="24"/>
          <w:szCs w:val="24"/>
        </w:rPr>
        <w:t xml:space="preserve">adequately </w:t>
      </w:r>
      <w:r w:rsidR="00C12BCC">
        <w:rPr>
          <w:rFonts w:ascii="Times New Roman" w:hAnsi="Times New Roman" w:cs="Times New Roman"/>
          <w:sz w:val="24"/>
          <w:szCs w:val="24"/>
        </w:rPr>
        <w:t xml:space="preserve">track disadvantage must be replicated. </w:t>
      </w:r>
      <w:r w:rsidR="00B94C55">
        <w:rPr>
          <w:rFonts w:ascii="Times New Roman" w:hAnsi="Times New Roman" w:cs="Times New Roman"/>
          <w:sz w:val="24"/>
          <w:szCs w:val="24"/>
        </w:rPr>
        <w:t>W</w:t>
      </w:r>
      <w:r w:rsidR="00695F59">
        <w:rPr>
          <w:rFonts w:ascii="Times New Roman" w:hAnsi="Times New Roman" w:cs="Times New Roman"/>
          <w:sz w:val="24"/>
          <w:szCs w:val="24"/>
        </w:rPr>
        <w:t>e might be tempted to infer from the frequent fa</w:t>
      </w:r>
      <w:r w:rsidR="00FC2C1C">
        <w:rPr>
          <w:rFonts w:ascii="Times New Roman" w:hAnsi="Times New Roman" w:cs="Times New Roman"/>
          <w:sz w:val="24"/>
          <w:szCs w:val="24"/>
        </w:rPr>
        <w:t xml:space="preserve">ilure to direct aid to the </w:t>
      </w:r>
      <w:r w:rsidR="00695F59">
        <w:rPr>
          <w:rFonts w:ascii="Times New Roman" w:hAnsi="Times New Roman" w:cs="Times New Roman"/>
          <w:sz w:val="24"/>
          <w:szCs w:val="24"/>
        </w:rPr>
        <w:t>need</w:t>
      </w:r>
      <w:r w:rsidR="00B94C55">
        <w:rPr>
          <w:rFonts w:ascii="Times New Roman" w:hAnsi="Times New Roman" w:cs="Times New Roman"/>
          <w:sz w:val="24"/>
          <w:szCs w:val="24"/>
        </w:rPr>
        <w:t>iest</w:t>
      </w:r>
      <w:r w:rsidR="00695F59">
        <w:rPr>
          <w:rFonts w:ascii="Times New Roman" w:hAnsi="Times New Roman" w:cs="Times New Roman"/>
          <w:sz w:val="24"/>
          <w:szCs w:val="24"/>
        </w:rPr>
        <w:t xml:space="preserve"> countries that doing so is just terribly </w:t>
      </w:r>
      <w:r w:rsidR="00695F59" w:rsidRPr="00B94C55">
        <w:rPr>
          <w:rFonts w:ascii="Times New Roman" w:hAnsi="Times New Roman" w:cs="Times New Roman"/>
          <w:iCs/>
          <w:sz w:val="24"/>
          <w:szCs w:val="24"/>
        </w:rPr>
        <w:t>difficult.</w:t>
      </w:r>
      <w:r w:rsidR="00C12BCC">
        <w:rPr>
          <w:rFonts w:ascii="Times New Roman" w:hAnsi="Times New Roman" w:cs="Times New Roman"/>
          <w:sz w:val="24"/>
          <w:szCs w:val="24"/>
        </w:rPr>
        <w:t xml:space="preserve"> </w:t>
      </w:r>
      <w:r w:rsidR="00882E52">
        <w:rPr>
          <w:rFonts w:ascii="Times New Roman" w:hAnsi="Times New Roman" w:cs="Times New Roman"/>
          <w:sz w:val="24"/>
          <w:szCs w:val="24"/>
        </w:rPr>
        <w:t xml:space="preserve">But </w:t>
      </w:r>
      <w:r w:rsidR="00C12BCC">
        <w:rPr>
          <w:rFonts w:ascii="Times New Roman" w:hAnsi="Times New Roman" w:cs="Times New Roman"/>
          <w:sz w:val="24"/>
          <w:szCs w:val="24"/>
        </w:rPr>
        <w:t>many countries – incl</w:t>
      </w:r>
      <w:r w:rsidR="00017F0F">
        <w:rPr>
          <w:rFonts w:ascii="Times New Roman" w:hAnsi="Times New Roman" w:cs="Times New Roman"/>
          <w:sz w:val="24"/>
          <w:szCs w:val="24"/>
        </w:rPr>
        <w:t>uding Canada, the Nordic countries</w:t>
      </w:r>
      <w:r w:rsidR="00C12BCC">
        <w:rPr>
          <w:rFonts w:ascii="Times New Roman" w:hAnsi="Times New Roman" w:cs="Times New Roman"/>
          <w:sz w:val="24"/>
          <w:szCs w:val="24"/>
        </w:rPr>
        <w:t xml:space="preserve"> and the Netherlands – appear to be highly s</w:t>
      </w:r>
      <w:r w:rsidR="00017F0F">
        <w:rPr>
          <w:rFonts w:ascii="Times New Roman" w:hAnsi="Times New Roman" w:cs="Times New Roman"/>
          <w:sz w:val="24"/>
          <w:szCs w:val="24"/>
        </w:rPr>
        <w:t>uccessful at</w:t>
      </w:r>
      <w:r w:rsidR="00C12BCC">
        <w:rPr>
          <w:rFonts w:ascii="Times New Roman" w:hAnsi="Times New Roman" w:cs="Times New Roman"/>
          <w:sz w:val="24"/>
          <w:szCs w:val="24"/>
        </w:rPr>
        <w:t xml:space="preserve"> directing aid in line with need</w:t>
      </w:r>
      <w:r w:rsidR="009E76F9">
        <w:rPr>
          <w:rFonts w:ascii="Times New Roman" w:hAnsi="Times New Roman" w:cs="Times New Roman"/>
          <w:sz w:val="24"/>
          <w:szCs w:val="24"/>
        </w:rPr>
        <w:t xml:space="preserve"> (</w:t>
      </w:r>
      <w:r w:rsidR="009E76F9" w:rsidRPr="009E76F9">
        <w:rPr>
          <w:rFonts w:ascii="Times New Roman" w:hAnsi="Times New Roman" w:cs="Times New Roman"/>
          <w:sz w:val="24"/>
          <w:szCs w:val="24"/>
        </w:rPr>
        <w:t>Collier and Dollar 2001</w:t>
      </w:r>
      <w:r w:rsidR="009E76F9">
        <w:rPr>
          <w:rFonts w:ascii="Times New Roman" w:hAnsi="Times New Roman" w:cs="Times New Roman"/>
          <w:sz w:val="24"/>
          <w:szCs w:val="24"/>
        </w:rPr>
        <w:t>)</w:t>
      </w:r>
      <w:r w:rsidR="0054663A">
        <w:rPr>
          <w:rFonts w:ascii="Times New Roman" w:hAnsi="Times New Roman" w:cs="Times New Roman"/>
          <w:sz w:val="24"/>
          <w:szCs w:val="24"/>
        </w:rPr>
        <w:t xml:space="preserve">, and </w:t>
      </w:r>
      <w:r w:rsidR="009F075F">
        <w:rPr>
          <w:rFonts w:ascii="Times New Roman" w:hAnsi="Times New Roman" w:cs="Times New Roman"/>
          <w:sz w:val="24"/>
          <w:szCs w:val="24"/>
        </w:rPr>
        <w:t xml:space="preserve">in general </w:t>
      </w:r>
      <w:r w:rsidR="0054663A">
        <w:rPr>
          <w:rFonts w:ascii="Times New Roman" w:hAnsi="Times New Roman" w:cs="Times New Roman"/>
          <w:sz w:val="24"/>
          <w:szCs w:val="24"/>
        </w:rPr>
        <w:t>twenty-first century aid is much more likely to be targeted on the basis of need (</w:t>
      </w:r>
      <w:proofErr w:type="spellStart"/>
      <w:r w:rsidR="0054663A">
        <w:rPr>
          <w:rFonts w:ascii="Times New Roman" w:hAnsi="Times New Roman" w:cs="Times New Roman"/>
          <w:sz w:val="24"/>
          <w:szCs w:val="24"/>
        </w:rPr>
        <w:t>Bermeo</w:t>
      </w:r>
      <w:proofErr w:type="spellEnd"/>
      <w:r w:rsidR="0054663A">
        <w:rPr>
          <w:rFonts w:ascii="Times New Roman" w:hAnsi="Times New Roman" w:cs="Times New Roman"/>
          <w:sz w:val="24"/>
          <w:szCs w:val="24"/>
        </w:rPr>
        <w:t xml:space="preserve"> 2017)</w:t>
      </w:r>
      <w:r w:rsidR="001D38D8" w:rsidRPr="001D38D8">
        <w:rPr>
          <w:rFonts w:ascii="Times New Roman" w:hAnsi="Times New Roman" w:cs="Times New Roman"/>
          <w:sz w:val="24"/>
          <w:szCs w:val="24"/>
        </w:rPr>
        <w:t xml:space="preserve">. </w:t>
      </w:r>
    </w:p>
    <w:p w14:paraId="623CB362" w14:textId="544D1056" w:rsidR="009E76F9" w:rsidRDefault="00C12BCC" w:rsidP="009E76F9">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A fur</w:t>
      </w:r>
      <w:r w:rsidR="00803AA6">
        <w:rPr>
          <w:rFonts w:ascii="Times New Roman" w:hAnsi="Times New Roman" w:cs="Times New Roman"/>
          <w:sz w:val="24"/>
          <w:szCs w:val="24"/>
        </w:rPr>
        <w:t xml:space="preserve">ther lesson we can </w:t>
      </w:r>
      <w:r>
        <w:rPr>
          <w:rFonts w:ascii="Times New Roman" w:hAnsi="Times New Roman" w:cs="Times New Roman"/>
          <w:sz w:val="24"/>
          <w:szCs w:val="24"/>
        </w:rPr>
        <w:t xml:space="preserve">usefully </w:t>
      </w:r>
      <w:r w:rsidR="00803AA6">
        <w:rPr>
          <w:rFonts w:ascii="Times New Roman" w:hAnsi="Times New Roman" w:cs="Times New Roman"/>
          <w:sz w:val="24"/>
          <w:szCs w:val="24"/>
        </w:rPr>
        <w:t>draw from the aid literature is that</w:t>
      </w:r>
      <w:r w:rsidR="00913E28">
        <w:rPr>
          <w:rFonts w:ascii="Times New Roman" w:hAnsi="Times New Roman" w:cs="Times New Roman"/>
          <w:sz w:val="24"/>
          <w:szCs w:val="24"/>
        </w:rPr>
        <w:t xml:space="preserve"> the effectiveness of existing aid </w:t>
      </w:r>
      <w:r>
        <w:rPr>
          <w:rFonts w:ascii="Times New Roman" w:hAnsi="Times New Roman" w:cs="Times New Roman"/>
          <w:sz w:val="24"/>
          <w:szCs w:val="24"/>
        </w:rPr>
        <w:t>is often</w:t>
      </w:r>
      <w:r w:rsidR="00913E28">
        <w:rPr>
          <w:rFonts w:ascii="Times New Roman" w:hAnsi="Times New Roman" w:cs="Times New Roman"/>
          <w:sz w:val="24"/>
          <w:szCs w:val="24"/>
        </w:rPr>
        <w:t xml:space="preserve"> attenuated by its volatility and </w:t>
      </w:r>
      <w:r w:rsidR="001B520C">
        <w:rPr>
          <w:rFonts w:ascii="Times New Roman" w:hAnsi="Times New Roman" w:cs="Times New Roman"/>
          <w:sz w:val="24"/>
          <w:szCs w:val="24"/>
        </w:rPr>
        <w:t xml:space="preserve">its </w:t>
      </w:r>
      <w:r w:rsidR="00913E28">
        <w:rPr>
          <w:rFonts w:ascii="Times New Roman" w:hAnsi="Times New Roman" w:cs="Times New Roman"/>
          <w:sz w:val="24"/>
          <w:szCs w:val="24"/>
        </w:rPr>
        <w:t xml:space="preserve">lack of coordination. </w:t>
      </w:r>
      <w:r w:rsidR="003C0145">
        <w:rPr>
          <w:rFonts w:ascii="Times New Roman" w:hAnsi="Times New Roman" w:cs="Times New Roman"/>
          <w:sz w:val="24"/>
          <w:szCs w:val="24"/>
        </w:rPr>
        <w:t xml:space="preserve">One important finding from the resource curse literature </w:t>
      </w:r>
      <w:r w:rsidR="001D38D8" w:rsidRPr="001D38D8">
        <w:rPr>
          <w:rFonts w:ascii="Times New Roman" w:hAnsi="Times New Roman" w:cs="Times New Roman"/>
          <w:sz w:val="24"/>
          <w:szCs w:val="24"/>
        </w:rPr>
        <w:t xml:space="preserve">is that weak states fare badly when </w:t>
      </w:r>
      <w:r w:rsidR="00695F59">
        <w:rPr>
          <w:rFonts w:ascii="Times New Roman" w:hAnsi="Times New Roman" w:cs="Times New Roman"/>
          <w:sz w:val="24"/>
          <w:szCs w:val="24"/>
        </w:rPr>
        <w:t>their main source</w:t>
      </w:r>
      <w:r w:rsidR="001D38D8" w:rsidRPr="001D38D8">
        <w:rPr>
          <w:rFonts w:ascii="Times New Roman" w:hAnsi="Times New Roman" w:cs="Times New Roman"/>
          <w:sz w:val="24"/>
          <w:szCs w:val="24"/>
        </w:rPr>
        <w:t xml:space="preserve"> of income is highly volatile. </w:t>
      </w:r>
      <w:r w:rsidR="00913E28">
        <w:rPr>
          <w:rFonts w:ascii="Times New Roman" w:hAnsi="Times New Roman" w:cs="Times New Roman"/>
          <w:sz w:val="24"/>
          <w:szCs w:val="24"/>
        </w:rPr>
        <w:t>Unfortunately</w:t>
      </w:r>
      <w:r>
        <w:rPr>
          <w:rFonts w:ascii="Times New Roman" w:hAnsi="Times New Roman" w:cs="Times New Roman"/>
          <w:sz w:val="24"/>
          <w:szCs w:val="24"/>
        </w:rPr>
        <w:t>,</w:t>
      </w:r>
      <w:r w:rsidR="00913E28">
        <w:rPr>
          <w:rFonts w:ascii="Times New Roman" w:hAnsi="Times New Roman" w:cs="Times New Roman"/>
          <w:sz w:val="24"/>
          <w:szCs w:val="24"/>
        </w:rPr>
        <w:t xml:space="preserve"> </w:t>
      </w:r>
      <w:r w:rsidR="001D38D8" w:rsidRPr="001D38D8">
        <w:rPr>
          <w:rFonts w:ascii="Times New Roman" w:hAnsi="Times New Roman" w:cs="Times New Roman"/>
          <w:sz w:val="24"/>
          <w:szCs w:val="24"/>
        </w:rPr>
        <w:t xml:space="preserve">aid </w:t>
      </w:r>
      <w:r w:rsidR="00913E28">
        <w:rPr>
          <w:rFonts w:ascii="Times New Roman" w:hAnsi="Times New Roman" w:cs="Times New Roman"/>
          <w:sz w:val="24"/>
          <w:szCs w:val="24"/>
        </w:rPr>
        <w:t>income is often highly unpredictable too</w:t>
      </w:r>
      <w:r w:rsidR="001D38D8" w:rsidRPr="001D38D8">
        <w:rPr>
          <w:rFonts w:ascii="Times New Roman" w:hAnsi="Times New Roman" w:cs="Times New Roman"/>
          <w:sz w:val="24"/>
          <w:szCs w:val="24"/>
        </w:rPr>
        <w:t xml:space="preserve">. In fact </w:t>
      </w:r>
      <w:r w:rsidR="00913E28">
        <w:rPr>
          <w:rFonts w:ascii="Times New Roman" w:hAnsi="Times New Roman" w:cs="Times New Roman"/>
          <w:sz w:val="24"/>
          <w:szCs w:val="24"/>
        </w:rPr>
        <w:t xml:space="preserve">the evidence suggests that </w:t>
      </w:r>
      <w:r w:rsidR="001D38D8" w:rsidRPr="001D38D8">
        <w:rPr>
          <w:rFonts w:ascii="Times New Roman" w:hAnsi="Times New Roman" w:cs="Times New Roman"/>
          <w:sz w:val="24"/>
          <w:szCs w:val="24"/>
        </w:rPr>
        <w:t xml:space="preserve">aid </w:t>
      </w:r>
      <w:r w:rsidR="00913E28">
        <w:rPr>
          <w:rFonts w:ascii="Times New Roman" w:hAnsi="Times New Roman" w:cs="Times New Roman"/>
          <w:sz w:val="24"/>
          <w:szCs w:val="24"/>
        </w:rPr>
        <w:t>is</w:t>
      </w:r>
      <w:r w:rsidR="001D38D8" w:rsidRPr="001D38D8">
        <w:rPr>
          <w:rFonts w:ascii="Times New Roman" w:hAnsi="Times New Roman" w:cs="Times New Roman"/>
          <w:sz w:val="24"/>
          <w:szCs w:val="24"/>
        </w:rPr>
        <w:t xml:space="preserve"> much </w:t>
      </w:r>
      <w:r w:rsidR="001D38D8" w:rsidRPr="00913E28">
        <w:rPr>
          <w:rFonts w:ascii="Times New Roman" w:hAnsi="Times New Roman" w:cs="Times New Roman"/>
          <w:i/>
          <w:sz w:val="24"/>
          <w:szCs w:val="24"/>
        </w:rPr>
        <w:t>more</w:t>
      </w:r>
      <w:r w:rsidR="001D38D8" w:rsidRPr="001D38D8">
        <w:rPr>
          <w:rFonts w:ascii="Times New Roman" w:hAnsi="Times New Roman" w:cs="Times New Roman"/>
          <w:sz w:val="24"/>
          <w:szCs w:val="24"/>
        </w:rPr>
        <w:t xml:space="preserve"> volatile than government revenue as a whole</w:t>
      </w:r>
      <w:r w:rsidR="00695F59">
        <w:rPr>
          <w:rFonts w:ascii="Times New Roman" w:hAnsi="Times New Roman" w:cs="Times New Roman"/>
          <w:sz w:val="24"/>
          <w:szCs w:val="24"/>
        </w:rPr>
        <w:t xml:space="preserve"> in recipient countries</w:t>
      </w:r>
      <w:r w:rsidR="001D38D8" w:rsidRPr="001D38D8">
        <w:rPr>
          <w:rFonts w:ascii="Times New Roman" w:hAnsi="Times New Roman" w:cs="Times New Roman"/>
          <w:sz w:val="24"/>
          <w:szCs w:val="24"/>
        </w:rPr>
        <w:t xml:space="preserve">, making </w:t>
      </w:r>
      <w:r w:rsidR="00695F59">
        <w:rPr>
          <w:rFonts w:ascii="Times New Roman" w:hAnsi="Times New Roman" w:cs="Times New Roman"/>
          <w:sz w:val="24"/>
          <w:szCs w:val="24"/>
        </w:rPr>
        <w:t xml:space="preserve">financial and infrastructural </w:t>
      </w:r>
      <w:r w:rsidR="001D38D8" w:rsidRPr="001D38D8">
        <w:rPr>
          <w:rFonts w:ascii="Times New Roman" w:hAnsi="Times New Roman" w:cs="Times New Roman"/>
          <w:sz w:val="24"/>
          <w:szCs w:val="24"/>
        </w:rPr>
        <w:t>planning difficult</w:t>
      </w:r>
      <w:r w:rsidR="009E76F9">
        <w:rPr>
          <w:rFonts w:ascii="Times New Roman" w:hAnsi="Times New Roman" w:cs="Times New Roman"/>
          <w:sz w:val="24"/>
          <w:szCs w:val="24"/>
        </w:rPr>
        <w:t xml:space="preserve"> (</w:t>
      </w:r>
      <w:proofErr w:type="spellStart"/>
      <w:r w:rsidR="009E76F9">
        <w:rPr>
          <w:rFonts w:ascii="Times New Roman" w:hAnsi="Times New Roman" w:cs="Times New Roman"/>
          <w:sz w:val="24"/>
          <w:szCs w:val="24"/>
        </w:rPr>
        <w:t>Nallari</w:t>
      </w:r>
      <w:proofErr w:type="spellEnd"/>
      <w:r w:rsidR="009E76F9">
        <w:rPr>
          <w:rFonts w:ascii="Times New Roman" w:hAnsi="Times New Roman" w:cs="Times New Roman"/>
          <w:sz w:val="24"/>
          <w:szCs w:val="24"/>
        </w:rPr>
        <w:t xml:space="preserve"> and Griffith 2011)</w:t>
      </w:r>
      <w:r w:rsidR="00550E62">
        <w:rPr>
          <w:rFonts w:ascii="Times New Roman" w:hAnsi="Times New Roman" w:cs="Times New Roman"/>
          <w:sz w:val="24"/>
          <w:szCs w:val="24"/>
        </w:rPr>
        <w:t xml:space="preserve"> – on one influential account fully twelve times </w:t>
      </w:r>
      <w:r w:rsidR="00D40E4E">
        <w:rPr>
          <w:rFonts w:ascii="Times New Roman" w:hAnsi="Times New Roman" w:cs="Times New Roman"/>
          <w:sz w:val="24"/>
          <w:szCs w:val="24"/>
        </w:rPr>
        <w:t>as</w:t>
      </w:r>
      <w:r w:rsidR="00550E62">
        <w:rPr>
          <w:rFonts w:ascii="Times New Roman" w:hAnsi="Times New Roman" w:cs="Times New Roman"/>
          <w:sz w:val="24"/>
          <w:szCs w:val="24"/>
        </w:rPr>
        <w:t xml:space="preserve"> volatile</w:t>
      </w:r>
      <w:r w:rsidR="009E76F9">
        <w:rPr>
          <w:rFonts w:ascii="Times New Roman" w:hAnsi="Times New Roman" w:cs="Times New Roman"/>
          <w:sz w:val="24"/>
          <w:szCs w:val="24"/>
        </w:rPr>
        <w:t xml:space="preserve"> (</w:t>
      </w:r>
      <w:proofErr w:type="spellStart"/>
      <w:r w:rsidR="009E76F9" w:rsidRPr="009E76F9">
        <w:rPr>
          <w:rFonts w:ascii="Times New Roman" w:hAnsi="Times New Roman" w:cs="Times New Roman"/>
          <w:sz w:val="24"/>
          <w:szCs w:val="24"/>
        </w:rPr>
        <w:t>Bulir</w:t>
      </w:r>
      <w:proofErr w:type="spellEnd"/>
      <w:r w:rsidR="009E76F9" w:rsidRPr="009E76F9">
        <w:rPr>
          <w:rFonts w:ascii="Times New Roman" w:hAnsi="Times New Roman" w:cs="Times New Roman"/>
          <w:sz w:val="24"/>
          <w:szCs w:val="24"/>
        </w:rPr>
        <w:t xml:space="preserve"> and Hamann 2006</w:t>
      </w:r>
      <w:r w:rsidR="009E76F9">
        <w:rPr>
          <w:rFonts w:ascii="Times New Roman" w:hAnsi="Times New Roman" w:cs="Times New Roman"/>
          <w:sz w:val="24"/>
          <w:szCs w:val="24"/>
        </w:rPr>
        <w:t>)</w:t>
      </w:r>
      <w:r w:rsidR="001D38D8" w:rsidRPr="001D38D8">
        <w:rPr>
          <w:rFonts w:ascii="Times New Roman" w:hAnsi="Times New Roman" w:cs="Times New Roman"/>
          <w:sz w:val="24"/>
          <w:szCs w:val="24"/>
        </w:rPr>
        <w:t xml:space="preserve">. </w:t>
      </w:r>
      <w:r w:rsidR="00550E62">
        <w:rPr>
          <w:rFonts w:ascii="Times New Roman" w:hAnsi="Times New Roman" w:cs="Times New Roman"/>
          <w:sz w:val="24"/>
          <w:szCs w:val="24"/>
        </w:rPr>
        <w:t>Moreover,</w:t>
      </w:r>
      <w:r w:rsidR="00695F59">
        <w:rPr>
          <w:rFonts w:ascii="Times New Roman" w:hAnsi="Times New Roman" w:cs="Times New Roman"/>
          <w:sz w:val="24"/>
          <w:szCs w:val="24"/>
        </w:rPr>
        <w:t xml:space="preserve"> rather than smoothing out the vicissitudes of the resource market, aid</w:t>
      </w:r>
      <w:r w:rsidR="001D38D8" w:rsidRPr="001D38D8">
        <w:rPr>
          <w:rFonts w:ascii="Times New Roman" w:hAnsi="Times New Roman" w:cs="Times New Roman"/>
          <w:sz w:val="24"/>
          <w:szCs w:val="24"/>
        </w:rPr>
        <w:t xml:space="preserve"> </w:t>
      </w:r>
      <w:r>
        <w:rPr>
          <w:rFonts w:ascii="Times New Roman" w:hAnsi="Times New Roman" w:cs="Times New Roman"/>
          <w:sz w:val="24"/>
          <w:szCs w:val="24"/>
        </w:rPr>
        <w:t>flows appear</w:t>
      </w:r>
      <w:r w:rsidR="001D38D8" w:rsidRPr="001D38D8">
        <w:rPr>
          <w:rFonts w:ascii="Times New Roman" w:hAnsi="Times New Roman" w:cs="Times New Roman"/>
          <w:sz w:val="24"/>
          <w:szCs w:val="24"/>
        </w:rPr>
        <w:t xml:space="preserve"> to </w:t>
      </w:r>
      <w:r w:rsidR="001D38D8" w:rsidRPr="00C12BCC">
        <w:rPr>
          <w:rFonts w:ascii="Times New Roman" w:hAnsi="Times New Roman" w:cs="Times New Roman"/>
          <w:i/>
          <w:sz w:val="24"/>
          <w:szCs w:val="24"/>
        </w:rPr>
        <w:t>decline</w:t>
      </w:r>
      <w:r w:rsidR="001D38D8" w:rsidRPr="001D38D8">
        <w:rPr>
          <w:rFonts w:ascii="Times New Roman" w:hAnsi="Times New Roman" w:cs="Times New Roman"/>
          <w:sz w:val="24"/>
          <w:szCs w:val="24"/>
        </w:rPr>
        <w:t xml:space="preserve"> when government revenue de</w:t>
      </w:r>
      <w:r w:rsidR="00134E7E">
        <w:rPr>
          <w:rFonts w:ascii="Times New Roman" w:hAnsi="Times New Roman" w:cs="Times New Roman"/>
          <w:sz w:val="24"/>
          <w:szCs w:val="24"/>
        </w:rPr>
        <w:t>clines, rather than increasing</w:t>
      </w:r>
      <w:r w:rsidR="009E76F9">
        <w:rPr>
          <w:rFonts w:ascii="Times New Roman" w:hAnsi="Times New Roman" w:cs="Times New Roman"/>
          <w:sz w:val="24"/>
          <w:szCs w:val="24"/>
        </w:rPr>
        <w:t xml:space="preserve"> (ibid)</w:t>
      </w:r>
      <w:r w:rsidR="001D38D8" w:rsidRPr="001D38D8">
        <w:rPr>
          <w:rFonts w:ascii="Times New Roman" w:hAnsi="Times New Roman" w:cs="Times New Roman"/>
          <w:sz w:val="24"/>
          <w:szCs w:val="24"/>
        </w:rPr>
        <w:t>.</w:t>
      </w:r>
      <w:r w:rsidR="00D40E4E">
        <w:rPr>
          <w:rFonts w:ascii="Times New Roman" w:hAnsi="Times New Roman" w:cs="Times New Roman"/>
          <w:sz w:val="24"/>
          <w:szCs w:val="24"/>
        </w:rPr>
        <w:t xml:space="preserve"> </w:t>
      </w:r>
      <w:r w:rsidR="008C2418">
        <w:rPr>
          <w:rFonts w:ascii="Times New Roman" w:hAnsi="Times New Roman" w:cs="Times New Roman"/>
          <w:sz w:val="24"/>
          <w:szCs w:val="24"/>
        </w:rPr>
        <w:t>Aid volatility is correlated negatively with economic growth, reducing its overall effectiveness</w:t>
      </w:r>
      <w:r w:rsidR="009E76F9">
        <w:rPr>
          <w:rFonts w:ascii="Times New Roman" w:hAnsi="Times New Roman" w:cs="Times New Roman"/>
          <w:sz w:val="24"/>
          <w:szCs w:val="24"/>
        </w:rPr>
        <w:t xml:space="preserve"> (</w:t>
      </w:r>
      <w:r w:rsidR="009E76F9" w:rsidRPr="009E76F9">
        <w:rPr>
          <w:rFonts w:ascii="Times New Roman" w:hAnsi="Times New Roman" w:cs="Times New Roman"/>
          <w:sz w:val="24"/>
          <w:szCs w:val="24"/>
        </w:rPr>
        <w:t>Hudson and Mosley 2008</w:t>
      </w:r>
      <w:r w:rsidR="009E76F9">
        <w:rPr>
          <w:rFonts w:ascii="Times New Roman" w:hAnsi="Times New Roman" w:cs="Times New Roman"/>
          <w:sz w:val="24"/>
          <w:szCs w:val="24"/>
        </w:rPr>
        <w:t>)</w:t>
      </w:r>
      <w:r w:rsidR="008C2418">
        <w:rPr>
          <w:rFonts w:ascii="Times New Roman" w:hAnsi="Times New Roman" w:cs="Times New Roman"/>
          <w:sz w:val="24"/>
          <w:szCs w:val="24"/>
        </w:rPr>
        <w:t>.</w:t>
      </w:r>
      <w:r w:rsidR="0008505B">
        <w:rPr>
          <w:rFonts w:ascii="Times New Roman" w:hAnsi="Times New Roman" w:cs="Times New Roman"/>
          <w:sz w:val="24"/>
          <w:szCs w:val="24"/>
        </w:rPr>
        <w:t xml:space="preserve"> By contrast timely aid can be tremendously effective in cushioning the effects of shocks to the terms of trade</w:t>
      </w:r>
      <w:r w:rsidR="00F3181A">
        <w:rPr>
          <w:rFonts w:ascii="Times New Roman" w:hAnsi="Times New Roman" w:cs="Times New Roman"/>
          <w:sz w:val="24"/>
          <w:szCs w:val="24"/>
        </w:rPr>
        <w:t xml:space="preserve"> (Collier 2006</w:t>
      </w:r>
      <w:r w:rsidR="009E76F9">
        <w:rPr>
          <w:rFonts w:ascii="Times New Roman" w:hAnsi="Times New Roman" w:cs="Times New Roman"/>
          <w:sz w:val="24"/>
          <w:szCs w:val="24"/>
        </w:rPr>
        <w:t>: 1494)</w:t>
      </w:r>
      <w:r w:rsidR="0008505B">
        <w:rPr>
          <w:rFonts w:ascii="Times New Roman" w:hAnsi="Times New Roman" w:cs="Times New Roman"/>
          <w:sz w:val="24"/>
          <w:szCs w:val="24"/>
        </w:rPr>
        <w:t>.</w:t>
      </w:r>
      <w:r w:rsidR="008C2418">
        <w:rPr>
          <w:rFonts w:ascii="Times New Roman" w:hAnsi="Times New Roman" w:cs="Times New Roman"/>
          <w:sz w:val="24"/>
          <w:szCs w:val="24"/>
        </w:rPr>
        <w:t xml:space="preserve"> </w:t>
      </w:r>
    </w:p>
    <w:p w14:paraId="02C6704A" w14:textId="251CB99E" w:rsidR="00A93213" w:rsidRDefault="00D40E4E" w:rsidP="009E76F9">
      <w:pPr>
        <w:spacing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Coordination is also a </w:t>
      </w:r>
      <w:r w:rsidR="00C12BCC">
        <w:rPr>
          <w:rFonts w:ascii="Times New Roman" w:hAnsi="Times New Roman" w:cs="Times New Roman"/>
          <w:sz w:val="24"/>
          <w:szCs w:val="24"/>
        </w:rPr>
        <w:t xml:space="preserve">major </w:t>
      </w:r>
      <w:r>
        <w:rPr>
          <w:rFonts w:ascii="Times New Roman" w:hAnsi="Times New Roman" w:cs="Times New Roman"/>
          <w:sz w:val="24"/>
          <w:szCs w:val="24"/>
        </w:rPr>
        <w:t xml:space="preserve">problem, with different </w:t>
      </w:r>
      <w:r w:rsidR="001B520C">
        <w:rPr>
          <w:rFonts w:ascii="Times New Roman" w:hAnsi="Times New Roman" w:cs="Times New Roman"/>
          <w:sz w:val="24"/>
          <w:szCs w:val="24"/>
        </w:rPr>
        <w:t>donor</w:t>
      </w:r>
      <w:r>
        <w:rPr>
          <w:rFonts w:ascii="Times New Roman" w:hAnsi="Times New Roman" w:cs="Times New Roman"/>
          <w:sz w:val="24"/>
          <w:szCs w:val="24"/>
        </w:rPr>
        <w:t xml:space="preserve">s funding different and </w:t>
      </w:r>
      <w:r w:rsidR="00014FDA">
        <w:rPr>
          <w:rFonts w:ascii="Times New Roman" w:hAnsi="Times New Roman" w:cs="Times New Roman"/>
          <w:sz w:val="24"/>
          <w:szCs w:val="24"/>
        </w:rPr>
        <w:t>sometimes conflicting projects, often requiring adherence to different recipient-state policies and standards</w:t>
      </w:r>
      <w:r w:rsidR="009E76F9">
        <w:rPr>
          <w:rFonts w:ascii="Times New Roman" w:hAnsi="Times New Roman" w:cs="Times New Roman"/>
          <w:sz w:val="24"/>
          <w:szCs w:val="24"/>
        </w:rPr>
        <w:t xml:space="preserve"> (</w:t>
      </w:r>
      <w:proofErr w:type="spellStart"/>
      <w:r w:rsidR="009E76F9" w:rsidRPr="009E76F9">
        <w:rPr>
          <w:rFonts w:ascii="Times New Roman" w:hAnsi="Times New Roman" w:cs="Times New Roman"/>
          <w:sz w:val="24"/>
          <w:szCs w:val="24"/>
          <w:lang w:val="en-AU"/>
        </w:rPr>
        <w:t>Nallari</w:t>
      </w:r>
      <w:proofErr w:type="spellEnd"/>
      <w:r w:rsidR="009E76F9" w:rsidRPr="009E76F9">
        <w:rPr>
          <w:rFonts w:ascii="Times New Roman" w:hAnsi="Times New Roman" w:cs="Times New Roman"/>
          <w:sz w:val="24"/>
          <w:szCs w:val="24"/>
          <w:lang w:val="en-AU"/>
        </w:rPr>
        <w:t xml:space="preserve"> and Griffith 2011: 156</w:t>
      </w:r>
      <w:r w:rsidR="009E76F9">
        <w:rPr>
          <w:rFonts w:ascii="Times New Roman" w:hAnsi="Times New Roman" w:cs="Times New Roman"/>
          <w:sz w:val="24"/>
          <w:szCs w:val="24"/>
        </w:rPr>
        <w:t>)</w:t>
      </w:r>
      <w:r w:rsidR="00014FDA">
        <w:rPr>
          <w:rFonts w:ascii="Times New Roman" w:hAnsi="Times New Roman" w:cs="Times New Roman"/>
          <w:sz w:val="24"/>
          <w:szCs w:val="24"/>
        </w:rPr>
        <w:t>.</w:t>
      </w:r>
      <w:r w:rsidR="00134E7E">
        <w:rPr>
          <w:rFonts w:ascii="Times New Roman" w:hAnsi="Times New Roman" w:cs="Times New Roman"/>
          <w:sz w:val="24"/>
          <w:szCs w:val="24"/>
        </w:rPr>
        <w:t xml:space="preserve"> </w:t>
      </w:r>
      <w:r w:rsidR="00C12BCC">
        <w:rPr>
          <w:rFonts w:ascii="Times New Roman" w:hAnsi="Times New Roman" w:cs="Times New Roman"/>
          <w:sz w:val="24"/>
          <w:szCs w:val="24"/>
        </w:rPr>
        <w:t xml:space="preserve">So too is the fact that only an estimated 45% of aid arrives </w:t>
      </w:r>
      <w:r w:rsidR="001B520C">
        <w:rPr>
          <w:rFonts w:ascii="Times New Roman" w:hAnsi="Times New Roman" w:cs="Times New Roman"/>
          <w:sz w:val="24"/>
          <w:szCs w:val="24"/>
        </w:rPr>
        <w:t>when promised</w:t>
      </w:r>
      <w:r w:rsidR="009E76F9">
        <w:rPr>
          <w:rFonts w:ascii="Times New Roman" w:hAnsi="Times New Roman" w:cs="Times New Roman"/>
          <w:sz w:val="24"/>
          <w:szCs w:val="24"/>
        </w:rPr>
        <w:t xml:space="preserve"> (OECD 2008)</w:t>
      </w:r>
      <w:r w:rsidR="00C12BCC">
        <w:rPr>
          <w:rFonts w:ascii="Times New Roman" w:hAnsi="Times New Roman" w:cs="Times New Roman"/>
          <w:sz w:val="24"/>
          <w:szCs w:val="24"/>
        </w:rPr>
        <w:t xml:space="preserve">. But again, we have no reason to suppose that the transfers envisaged by </w:t>
      </w:r>
      <w:r w:rsidR="006B1A31">
        <w:rPr>
          <w:rFonts w:ascii="Times New Roman" w:hAnsi="Times New Roman" w:cs="Times New Roman"/>
          <w:sz w:val="24"/>
          <w:szCs w:val="24"/>
        </w:rPr>
        <w:t xml:space="preserve">would-be </w:t>
      </w:r>
      <w:r w:rsidR="00C12BCC">
        <w:rPr>
          <w:rFonts w:ascii="Times New Roman" w:hAnsi="Times New Roman" w:cs="Times New Roman"/>
          <w:sz w:val="24"/>
          <w:szCs w:val="24"/>
        </w:rPr>
        <w:t>redistributors must be highly volatile, ill-coordinated, or simply fail to materialise, just as we have no reason to suppose that they must be as poorly directed as contemporary aid flows</w:t>
      </w:r>
      <w:r w:rsidR="009E76F9">
        <w:rPr>
          <w:rFonts w:ascii="Times New Roman" w:hAnsi="Times New Roman" w:cs="Times New Roman"/>
          <w:sz w:val="24"/>
          <w:szCs w:val="24"/>
        </w:rPr>
        <w:t xml:space="preserve"> (</w:t>
      </w:r>
      <w:r w:rsidR="00F3181A">
        <w:rPr>
          <w:rFonts w:ascii="Times New Roman" w:hAnsi="Times New Roman" w:cs="Times New Roman"/>
          <w:sz w:val="24"/>
          <w:szCs w:val="24"/>
        </w:rPr>
        <w:t>Collier 2006</w:t>
      </w:r>
      <w:r w:rsidR="009E76F9" w:rsidRPr="009E76F9">
        <w:rPr>
          <w:rFonts w:ascii="Times New Roman" w:hAnsi="Times New Roman" w:cs="Times New Roman"/>
          <w:sz w:val="24"/>
          <w:szCs w:val="24"/>
        </w:rPr>
        <w:t>: 1494 argues that ‘the most effective way of coordinating aid is to pool resources financially, letting a single agent decide how to use th</w:t>
      </w:r>
      <w:r w:rsidR="009E76F9">
        <w:rPr>
          <w:rFonts w:ascii="Times New Roman" w:hAnsi="Times New Roman" w:cs="Times New Roman"/>
          <w:sz w:val="24"/>
          <w:szCs w:val="24"/>
        </w:rPr>
        <w:t>em within certain agreed limits</w:t>
      </w:r>
      <w:r w:rsidR="009E76F9" w:rsidRPr="009E76F9">
        <w:rPr>
          <w:rFonts w:ascii="Times New Roman" w:hAnsi="Times New Roman" w:cs="Times New Roman"/>
          <w:sz w:val="24"/>
          <w:szCs w:val="24"/>
        </w:rPr>
        <w:t>’</w:t>
      </w:r>
      <w:r w:rsidR="009E76F9">
        <w:rPr>
          <w:rFonts w:ascii="Times New Roman" w:hAnsi="Times New Roman" w:cs="Times New Roman"/>
          <w:sz w:val="24"/>
          <w:szCs w:val="24"/>
        </w:rPr>
        <w:t>)</w:t>
      </w:r>
      <w:r w:rsidR="00C12BCC">
        <w:rPr>
          <w:rFonts w:ascii="Times New Roman" w:hAnsi="Times New Roman" w:cs="Times New Roman"/>
          <w:sz w:val="24"/>
          <w:szCs w:val="24"/>
        </w:rPr>
        <w:t xml:space="preserve">. </w:t>
      </w:r>
    </w:p>
    <w:p w14:paraId="3A4113D2" w14:textId="679BCEC6" w:rsidR="00695F59" w:rsidRDefault="00115462" w:rsidP="00C12BCC">
      <w:pPr>
        <w:spacing w:after="0" w:line="48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w:t>
      </w:r>
      <w:r w:rsidR="00C12BCC">
        <w:rPr>
          <w:rFonts w:ascii="Times New Roman" w:hAnsi="Times New Roman" w:cs="Times New Roman"/>
          <w:sz w:val="24"/>
          <w:szCs w:val="24"/>
        </w:rPr>
        <w:t xml:space="preserve"> have argued in this section that t</w:t>
      </w:r>
      <w:r w:rsidR="00FC2C1C">
        <w:rPr>
          <w:rFonts w:ascii="Times New Roman" w:hAnsi="Times New Roman" w:cs="Times New Roman"/>
          <w:sz w:val="24"/>
          <w:szCs w:val="24"/>
        </w:rPr>
        <w:t>he conclusion of r</w:t>
      </w:r>
      <w:r w:rsidR="00695F59">
        <w:rPr>
          <w:rFonts w:ascii="Times New Roman" w:hAnsi="Times New Roman" w:cs="Times New Roman"/>
          <w:sz w:val="24"/>
          <w:szCs w:val="24"/>
        </w:rPr>
        <w:t>edundancy</w:t>
      </w:r>
      <w:r w:rsidR="00C12BCC">
        <w:rPr>
          <w:rFonts w:ascii="Times New Roman" w:hAnsi="Times New Roman" w:cs="Times New Roman"/>
          <w:sz w:val="24"/>
          <w:szCs w:val="24"/>
        </w:rPr>
        <w:t xml:space="preserve"> </w:t>
      </w:r>
      <w:r w:rsidR="00FC2C1C">
        <w:rPr>
          <w:rFonts w:ascii="Times New Roman" w:hAnsi="Times New Roman" w:cs="Times New Roman"/>
          <w:sz w:val="24"/>
          <w:szCs w:val="24"/>
        </w:rPr>
        <w:t>require</w:t>
      </w:r>
      <w:r w:rsidR="00695F59">
        <w:rPr>
          <w:rFonts w:ascii="Times New Roman" w:hAnsi="Times New Roman" w:cs="Times New Roman"/>
          <w:sz w:val="24"/>
          <w:szCs w:val="24"/>
        </w:rPr>
        <w:t>s independent support</w:t>
      </w:r>
      <w:r w:rsidR="00C12BCC">
        <w:rPr>
          <w:rFonts w:ascii="Times New Roman" w:hAnsi="Times New Roman" w:cs="Times New Roman"/>
          <w:sz w:val="24"/>
          <w:szCs w:val="24"/>
        </w:rPr>
        <w:t>, and cannot simply lean on claims about the lack of salience of native resource endowments to growth</w:t>
      </w:r>
      <w:r w:rsidR="00FC2C1C">
        <w:rPr>
          <w:rFonts w:ascii="Times New Roman" w:hAnsi="Times New Roman" w:cs="Times New Roman"/>
          <w:sz w:val="24"/>
          <w:szCs w:val="24"/>
        </w:rPr>
        <w:t xml:space="preserve">. But </w:t>
      </w:r>
      <w:r>
        <w:rPr>
          <w:rFonts w:ascii="Times New Roman" w:hAnsi="Times New Roman" w:cs="Times New Roman"/>
          <w:sz w:val="24"/>
          <w:szCs w:val="24"/>
        </w:rPr>
        <w:t>I</w:t>
      </w:r>
      <w:r w:rsidR="00C12BCC">
        <w:rPr>
          <w:rFonts w:ascii="Times New Roman" w:hAnsi="Times New Roman" w:cs="Times New Roman"/>
          <w:sz w:val="24"/>
          <w:szCs w:val="24"/>
        </w:rPr>
        <w:t xml:space="preserve"> have also argued that redundancy</w:t>
      </w:r>
      <w:r w:rsidR="00FC2C1C">
        <w:rPr>
          <w:rFonts w:ascii="Times New Roman" w:hAnsi="Times New Roman" w:cs="Times New Roman"/>
          <w:sz w:val="24"/>
          <w:szCs w:val="24"/>
        </w:rPr>
        <w:t xml:space="preserve"> enjoy</w:t>
      </w:r>
      <w:r w:rsidR="00695F59">
        <w:rPr>
          <w:rFonts w:ascii="Times New Roman" w:hAnsi="Times New Roman" w:cs="Times New Roman"/>
          <w:sz w:val="24"/>
          <w:szCs w:val="24"/>
        </w:rPr>
        <w:t>s very</w:t>
      </w:r>
      <w:r w:rsidR="001B520C">
        <w:rPr>
          <w:rFonts w:ascii="Times New Roman" w:hAnsi="Times New Roman" w:cs="Times New Roman"/>
          <w:sz w:val="24"/>
          <w:szCs w:val="24"/>
        </w:rPr>
        <w:t xml:space="preserve"> weak support. Aid can have important</w:t>
      </w:r>
      <w:r w:rsidR="00695F59">
        <w:rPr>
          <w:rFonts w:ascii="Times New Roman" w:hAnsi="Times New Roman" w:cs="Times New Roman"/>
          <w:sz w:val="24"/>
          <w:szCs w:val="24"/>
        </w:rPr>
        <w:t xml:space="preserve"> beneficial effects</w:t>
      </w:r>
      <w:r w:rsidR="00FC2C1C">
        <w:rPr>
          <w:rFonts w:ascii="Times New Roman" w:hAnsi="Times New Roman" w:cs="Times New Roman"/>
          <w:sz w:val="24"/>
          <w:szCs w:val="24"/>
        </w:rPr>
        <w:t xml:space="preserve">, </w:t>
      </w:r>
      <w:r w:rsidR="00C12BCC">
        <w:rPr>
          <w:rFonts w:ascii="Times New Roman" w:hAnsi="Times New Roman" w:cs="Times New Roman"/>
          <w:sz w:val="24"/>
          <w:szCs w:val="24"/>
        </w:rPr>
        <w:t>even when i</w:t>
      </w:r>
      <w:r w:rsidR="00FC2C1C">
        <w:rPr>
          <w:rFonts w:ascii="Times New Roman" w:hAnsi="Times New Roman" w:cs="Times New Roman"/>
          <w:sz w:val="24"/>
          <w:szCs w:val="24"/>
        </w:rPr>
        <w:t xml:space="preserve">t </w:t>
      </w:r>
      <w:r w:rsidR="00C12BCC">
        <w:rPr>
          <w:rFonts w:ascii="Times New Roman" w:hAnsi="Times New Roman" w:cs="Times New Roman"/>
          <w:sz w:val="24"/>
          <w:szCs w:val="24"/>
        </w:rPr>
        <w:t>does not advance</w:t>
      </w:r>
      <w:r w:rsidR="00FC2C1C">
        <w:rPr>
          <w:rFonts w:ascii="Times New Roman" w:hAnsi="Times New Roman" w:cs="Times New Roman"/>
          <w:sz w:val="24"/>
          <w:szCs w:val="24"/>
        </w:rPr>
        <w:t xml:space="preserve"> growth</w:t>
      </w:r>
      <w:r w:rsidR="00695F59">
        <w:rPr>
          <w:rFonts w:ascii="Times New Roman" w:hAnsi="Times New Roman" w:cs="Times New Roman"/>
          <w:sz w:val="24"/>
          <w:szCs w:val="24"/>
        </w:rPr>
        <w:t xml:space="preserve">. </w:t>
      </w:r>
      <w:r w:rsidR="006B1A31">
        <w:rPr>
          <w:rFonts w:ascii="Times New Roman" w:hAnsi="Times New Roman" w:cs="Times New Roman"/>
          <w:sz w:val="24"/>
          <w:szCs w:val="24"/>
        </w:rPr>
        <w:t>E</w:t>
      </w:r>
      <w:r w:rsidR="00C12BCC">
        <w:rPr>
          <w:rFonts w:ascii="Times New Roman" w:hAnsi="Times New Roman" w:cs="Times New Roman"/>
          <w:sz w:val="24"/>
          <w:szCs w:val="24"/>
        </w:rPr>
        <w:t>ven if we unaccountably restrict our attention to the promotion of growth, the claim of mediation fails to support redundancy, and the claim of no effect must be rejected in light of the evidence. The claim of restricted no eff</w:t>
      </w:r>
      <w:r>
        <w:rPr>
          <w:rFonts w:ascii="Times New Roman" w:hAnsi="Times New Roman" w:cs="Times New Roman"/>
          <w:sz w:val="24"/>
          <w:szCs w:val="24"/>
        </w:rPr>
        <w:t>ect is more plausible, but as I</w:t>
      </w:r>
      <w:r w:rsidR="00C12BCC">
        <w:rPr>
          <w:rFonts w:ascii="Times New Roman" w:hAnsi="Times New Roman" w:cs="Times New Roman"/>
          <w:sz w:val="24"/>
          <w:szCs w:val="24"/>
        </w:rPr>
        <w:t xml:space="preserve"> have shown there are ample reasons to doubt that the frequent failures of contemporary aid are inevitable, or that the cross-border transfers envisaged by redistributors must replicate them. </w:t>
      </w:r>
    </w:p>
    <w:p w14:paraId="0D1EFAAC" w14:textId="7CFF4E54" w:rsidR="008F17F5" w:rsidRDefault="008F17F5" w:rsidP="00F24C58">
      <w:pPr>
        <w:spacing w:after="0" w:line="480" w:lineRule="auto"/>
        <w:contextualSpacing/>
        <w:rPr>
          <w:rFonts w:ascii="Times New Roman" w:hAnsi="Times New Roman" w:cs="Times New Roman"/>
          <w:sz w:val="24"/>
          <w:szCs w:val="24"/>
        </w:rPr>
      </w:pPr>
    </w:p>
    <w:p w14:paraId="696CEFCA" w14:textId="766F1258" w:rsidR="00F24C58" w:rsidRDefault="00F24C58" w:rsidP="00F24C58">
      <w:pPr>
        <w:spacing w:after="0" w:line="480" w:lineRule="auto"/>
        <w:contextualSpacing/>
        <w:rPr>
          <w:rFonts w:ascii="Times New Roman" w:hAnsi="Times New Roman" w:cs="Times New Roman"/>
          <w:sz w:val="24"/>
          <w:szCs w:val="24"/>
        </w:rPr>
      </w:pPr>
    </w:p>
    <w:p w14:paraId="1E1FB1DB" w14:textId="2E43A5B4" w:rsidR="00F24C58" w:rsidRPr="00F24C58" w:rsidRDefault="00563628" w:rsidP="00F24C58">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CONCLUSIONS</w:t>
      </w:r>
    </w:p>
    <w:p w14:paraId="7ADE8EB4" w14:textId="77777777" w:rsidR="0076443B" w:rsidRDefault="0076443B" w:rsidP="00137CE8">
      <w:pPr>
        <w:spacing w:after="0" w:line="480" w:lineRule="auto"/>
        <w:contextualSpacing/>
        <w:rPr>
          <w:rFonts w:ascii="Times New Roman" w:hAnsi="Times New Roman" w:cs="Times New Roman"/>
          <w:sz w:val="24"/>
          <w:szCs w:val="24"/>
        </w:rPr>
      </w:pPr>
    </w:p>
    <w:p w14:paraId="78833DDF" w14:textId="053EB299" w:rsidR="0033497B" w:rsidRDefault="00AA5CA4" w:rsidP="00137CE8">
      <w:p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Proposals for cross-border transfers have played a central role within debates on global justice – especially in their early years - and perhaps, at times, too central a role. Within recent years attention has often shifted, and shifted helpfully, to more structural reforms which would seek to change the economic and political environment in which the world’s </w:t>
      </w:r>
      <w:r w:rsidR="0059230D">
        <w:rPr>
          <w:rFonts w:ascii="Times New Roman" w:hAnsi="Times New Roman" w:cs="Times New Roman"/>
          <w:sz w:val="24"/>
          <w:szCs w:val="24"/>
        </w:rPr>
        <w:t xml:space="preserve">least </w:t>
      </w:r>
      <w:r>
        <w:rPr>
          <w:rFonts w:ascii="Times New Roman" w:hAnsi="Times New Roman" w:cs="Times New Roman"/>
          <w:sz w:val="24"/>
          <w:szCs w:val="24"/>
        </w:rPr>
        <w:t xml:space="preserve">advantaged </w:t>
      </w:r>
      <w:r w:rsidR="0059230D">
        <w:rPr>
          <w:rFonts w:ascii="Times New Roman" w:hAnsi="Times New Roman" w:cs="Times New Roman"/>
          <w:sz w:val="24"/>
          <w:szCs w:val="24"/>
        </w:rPr>
        <w:t>people liv</w:t>
      </w:r>
      <w:r>
        <w:rPr>
          <w:rFonts w:ascii="Times New Roman" w:hAnsi="Times New Roman" w:cs="Times New Roman"/>
          <w:sz w:val="24"/>
          <w:szCs w:val="24"/>
        </w:rPr>
        <w:t xml:space="preserve">e. </w:t>
      </w:r>
      <w:r w:rsidR="0059230D">
        <w:rPr>
          <w:rFonts w:ascii="Times New Roman" w:hAnsi="Times New Roman" w:cs="Times New Roman"/>
          <w:sz w:val="24"/>
          <w:szCs w:val="24"/>
        </w:rPr>
        <w:t xml:space="preserve">But this does not mean, </w:t>
      </w:r>
      <w:r w:rsidR="0059230D" w:rsidRPr="0059230D">
        <w:rPr>
          <w:rFonts w:ascii="Times New Roman" w:hAnsi="Times New Roman" w:cs="Times New Roman"/>
          <w:i/>
          <w:sz w:val="24"/>
          <w:szCs w:val="24"/>
        </w:rPr>
        <w:t>contra</w:t>
      </w:r>
      <w:r w:rsidR="0059230D">
        <w:rPr>
          <w:rFonts w:ascii="Times New Roman" w:hAnsi="Times New Roman" w:cs="Times New Roman"/>
          <w:sz w:val="24"/>
          <w:szCs w:val="24"/>
        </w:rPr>
        <w:t xml:space="preserve"> our philosophical critics, that proposals for transfers are redundant. A full engagement with</w:t>
      </w:r>
      <w:r w:rsidR="00246962">
        <w:rPr>
          <w:rFonts w:ascii="Times New Roman" w:hAnsi="Times New Roman" w:cs="Times New Roman"/>
          <w:sz w:val="24"/>
          <w:szCs w:val="24"/>
        </w:rPr>
        <w:t xml:space="preserve"> empirical studies</w:t>
      </w:r>
      <w:r w:rsidR="009D5CED">
        <w:rPr>
          <w:rFonts w:ascii="Times New Roman" w:hAnsi="Times New Roman" w:cs="Times New Roman"/>
          <w:sz w:val="24"/>
          <w:szCs w:val="24"/>
        </w:rPr>
        <w:t xml:space="preserve"> on the effects and effectiveness of transfers</w:t>
      </w:r>
      <w:r w:rsidR="00246962">
        <w:rPr>
          <w:rFonts w:ascii="Times New Roman" w:hAnsi="Times New Roman" w:cs="Times New Roman"/>
          <w:sz w:val="24"/>
          <w:szCs w:val="24"/>
        </w:rPr>
        <w:t xml:space="preserve"> </w:t>
      </w:r>
      <w:r w:rsidR="00FC2C1C">
        <w:rPr>
          <w:rFonts w:ascii="Times New Roman" w:hAnsi="Times New Roman" w:cs="Times New Roman"/>
          <w:sz w:val="24"/>
          <w:szCs w:val="24"/>
        </w:rPr>
        <w:t xml:space="preserve">is </w:t>
      </w:r>
      <w:r w:rsidR="0059230D">
        <w:rPr>
          <w:rFonts w:ascii="Times New Roman" w:hAnsi="Times New Roman" w:cs="Times New Roman"/>
          <w:sz w:val="24"/>
          <w:szCs w:val="24"/>
        </w:rPr>
        <w:t>certainly sobering</w:t>
      </w:r>
      <w:r w:rsidR="00246962">
        <w:rPr>
          <w:rFonts w:ascii="Times New Roman" w:hAnsi="Times New Roman" w:cs="Times New Roman"/>
          <w:sz w:val="24"/>
          <w:szCs w:val="24"/>
        </w:rPr>
        <w:t xml:space="preserve">. </w:t>
      </w:r>
      <w:r w:rsidR="0059230D">
        <w:rPr>
          <w:rFonts w:ascii="Times New Roman" w:hAnsi="Times New Roman" w:cs="Times New Roman"/>
          <w:sz w:val="24"/>
          <w:szCs w:val="24"/>
        </w:rPr>
        <w:t>But it is compatible with the view that transfers will remain a significant part of the policy mix for anyone interested in reducing global poverty and inequality. S</w:t>
      </w:r>
      <w:r w:rsidR="003C0145">
        <w:rPr>
          <w:rFonts w:ascii="Times New Roman" w:hAnsi="Times New Roman" w:cs="Times New Roman"/>
          <w:sz w:val="24"/>
          <w:szCs w:val="24"/>
        </w:rPr>
        <w:t xml:space="preserve">cholars interested in the distribution of natural resources </w:t>
      </w:r>
      <w:r w:rsidR="0059230D">
        <w:rPr>
          <w:rFonts w:ascii="Times New Roman" w:hAnsi="Times New Roman" w:cs="Times New Roman"/>
          <w:sz w:val="24"/>
          <w:szCs w:val="24"/>
        </w:rPr>
        <w:t xml:space="preserve">also </w:t>
      </w:r>
      <w:r w:rsidR="003C0145">
        <w:rPr>
          <w:rFonts w:ascii="Times New Roman" w:hAnsi="Times New Roman" w:cs="Times New Roman"/>
          <w:sz w:val="24"/>
          <w:szCs w:val="24"/>
        </w:rPr>
        <w:t>have much to learn from empirical work on the effects of resources on growth and on individual well</w:t>
      </w:r>
      <w:r w:rsidR="00682712">
        <w:rPr>
          <w:rFonts w:ascii="Times New Roman" w:hAnsi="Times New Roman" w:cs="Times New Roman"/>
          <w:sz w:val="24"/>
          <w:szCs w:val="24"/>
        </w:rPr>
        <w:t>-</w:t>
      </w:r>
      <w:r w:rsidR="003C0145">
        <w:rPr>
          <w:rFonts w:ascii="Times New Roman" w:hAnsi="Times New Roman" w:cs="Times New Roman"/>
          <w:sz w:val="24"/>
          <w:szCs w:val="24"/>
        </w:rPr>
        <w:t>being</w:t>
      </w:r>
      <w:r w:rsidR="001B520C">
        <w:rPr>
          <w:rFonts w:ascii="Times New Roman" w:hAnsi="Times New Roman" w:cs="Times New Roman"/>
          <w:sz w:val="24"/>
          <w:szCs w:val="24"/>
        </w:rPr>
        <w:t>, and from recent proposals to ensure that resource wealth more reliably promotes the latter</w:t>
      </w:r>
      <w:r w:rsidR="003C0145">
        <w:rPr>
          <w:rFonts w:ascii="Times New Roman" w:hAnsi="Times New Roman" w:cs="Times New Roman"/>
          <w:sz w:val="24"/>
          <w:szCs w:val="24"/>
        </w:rPr>
        <w:t xml:space="preserve">. </w:t>
      </w:r>
      <w:r w:rsidR="00246962">
        <w:rPr>
          <w:rFonts w:ascii="Times New Roman" w:hAnsi="Times New Roman" w:cs="Times New Roman"/>
          <w:sz w:val="24"/>
          <w:szCs w:val="24"/>
        </w:rPr>
        <w:t xml:space="preserve">But </w:t>
      </w:r>
      <w:r w:rsidR="0059230D">
        <w:rPr>
          <w:rFonts w:ascii="Times New Roman" w:hAnsi="Times New Roman" w:cs="Times New Roman"/>
          <w:sz w:val="24"/>
          <w:szCs w:val="24"/>
        </w:rPr>
        <w:t xml:space="preserve">that empirical work does not provide grounds for indifference about access to resources. </w:t>
      </w:r>
      <w:r w:rsidR="00115462">
        <w:rPr>
          <w:rFonts w:ascii="Times New Roman" w:hAnsi="Times New Roman" w:cs="Times New Roman"/>
          <w:sz w:val="24"/>
          <w:szCs w:val="24"/>
        </w:rPr>
        <w:t>In this paper I</w:t>
      </w:r>
      <w:r w:rsidR="00FC2C1C">
        <w:rPr>
          <w:rFonts w:ascii="Times New Roman" w:hAnsi="Times New Roman" w:cs="Times New Roman"/>
          <w:sz w:val="24"/>
          <w:szCs w:val="24"/>
        </w:rPr>
        <w:t xml:space="preserve"> have</w:t>
      </w:r>
      <w:r w:rsidR="0059230D">
        <w:rPr>
          <w:rFonts w:ascii="Times New Roman" w:hAnsi="Times New Roman" w:cs="Times New Roman"/>
          <w:sz w:val="24"/>
          <w:szCs w:val="24"/>
        </w:rPr>
        <w:t>, therefore,</w:t>
      </w:r>
      <w:r w:rsidR="00FC2C1C">
        <w:rPr>
          <w:rFonts w:ascii="Times New Roman" w:hAnsi="Times New Roman" w:cs="Times New Roman"/>
          <w:sz w:val="24"/>
          <w:szCs w:val="24"/>
        </w:rPr>
        <w:t xml:space="preserve"> </w:t>
      </w:r>
      <w:r w:rsidR="00246962">
        <w:rPr>
          <w:rFonts w:ascii="Times New Roman" w:hAnsi="Times New Roman" w:cs="Times New Roman"/>
          <w:sz w:val="24"/>
          <w:szCs w:val="24"/>
        </w:rPr>
        <w:t>reject</w:t>
      </w:r>
      <w:r w:rsidR="00FC2C1C">
        <w:rPr>
          <w:rFonts w:ascii="Times New Roman" w:hAnsi="Times New Roman" w:cs="Times New Roman"/>
          <w:sz w:val="24"/>
          <w:szCs w:val="24"/>
        </w:rPr>
        <w:t>ed</w:t>
      </w:r>
      <w:r w:rsidR="00246962">
        <w:rPr>
          <w:rFonts w:ascii="Times New Roman" w:hAnsi="Times New Roman" w:cs="Times New Roman"/>
          <w:sz w:val="24"/>
          <w:szCs w:val="24"/>
        </w:rPr>
        <w:t xml:space="preserve"> </w:t>
      </w:r>
      <w:r w:rsidR="009D5CED">
        <w:rPr>
          <w:rFonts w:ascii="Times New Roman" w:hAnsi="Times New Roman" w:cs="Times New Roman"/>
          <w:sz w:val="24"/>
          <w:szCs w:val="24"/>
        </w:rPr>
        <w:t xml:space="preserve">the </w:t>
      </w:r>
      <w:r w:rsidR="003C0145">
        <w:rPr>
          <w:rFonts w:ascii="Times New Roman" w:hAnsi="Times New Roman" w:cs="Times New Roman"/>
          <w:sz w:val="24"/>
          <w:szCs w:val="24"/>
        </w:rPr>
        <w:t xml:space="preserve">normative </w:t>
      </w:r>
      <w:r w:rsidR="00017F0F">
        <w:rPr>
          <w:rFonts w:ascii="Times New Roman" w:hAnsi="Times New Roman" w:cs="Times New Roman"/>
          <w:sz w:val="24"/>
          <w:szCs w:val="24"/>
        </w:rPr>
        <w:t>conclusions I</w:t>
      </w:r>
      <w:r w:rsidR="009D5CED">
        <w:rPr>
          <w:rFonts w:ascii="Times New Roman" w:hAnsi="Times New Roman" w:cs="Times New Roman"/>
          <w:sz w:val="24"/>
          <w:szCs w:val="24"/>
        </w:rPr>
        <w:t xml:space="preserve"> have called</w:t>
      </w:r>
      <w:r w:rsidR="00246962">
        <w:rPr>
          <w:rFonts w:ascii="Times New Roman" w:hAnsi="Times New Roman" w:cs="Times New Roman"/>
          <w:sz w:val="24"/>
          <w:szCs w:val="24"/>
        </w:rPr>
        <w:t xml:space="preserve"> </w:t>
      </w:r>
      <w:r w:rsidR="003C0145">
        <w:rPr>
          <w:rFonts w:ascii="Times New Roman" w:hAnsi="Times New Roman" w:cs="Times New Roman"/>
          <w:sz w:val="24"/>
          <w:szCs w:val="24"/>
        </w:rPr>
        <w:t>indifference and redundancy. The philosophical</w:t>
      </w:r>
      <w:r w:rsidR="00246962">
        <w:rPr>
          <w:rFonts w:ascii="Times New Roman" w:hAnsi="Times New Roman" w:cs="Times New Roman"/>
          <w:sz w:val="24"/>
          <w:szCs w:val="24"/>
        </w:rPr>
        <w:t xml:space="preserve"> critics have attempt</w:t>
      </w:r>
      <w:r w:rsidR="001B520C">
        <w:rPr>
          <w:rFonts w:ascii="Times New Roman" w:hAnsi="Times New Roman" w:cs="Times New Roman"/>
          <w:sz w:val="24"/>
          <w:szCs w:val="24"/>
        </w:rPr>
        <w:t>ed to prove too much on the basis</w:t>
      </w:r>
      <w:r w:rsidR="00246962">
        <w:rPr>
          <w:rFonts w:ascii="Times New Roman" w:hAnsi="Times New Roman" w:cs="Times New Roman"/>
          <w:sz w:val="24"/>
          <w:szCs w:val="24"/>
        </w:rPr>
        <w:t xml:space="preserve"> of the domestic </w:t>
      </w:r>
      <w:r w:rsidR="009D5CED">
        <w:rPr>
          <w:rFonts w:ascii="Times New Roman" w:hAnsi="Times New Roman" w:cs="Times New Roman"/>
          <w:sz w:val="24"/>
          <w:szCs w:val="24"/>
        </w:rPr>
        <w:t>institutional thesis,</w:t>
      </w:r>
      <w:r w:rsidR="00246962">
        <w:rPr>
          <w:rFonts w:ascii="Times New Roman" w:hAnsi="Times New Roman" w:cs="Times New Roman"/>
          <w:sz w:val="24"/>
          <w:szCs w:val="24"/>
        </w:rPr>
        <w:t xml:space="preserve"> </w:t>
      </w:r>
      <w:r w:rsidR="00246962" w:rsidRPr="001D0219">
        <w:rPr>
          <w:rFonts w:ascii="Times New Roman" w:hAnsi="Times New Roman" w:cs="Times New Roman"/>
          <w:i/>
          <w:sz w:val="24"/>
          <w:szCs w:val="24"/>
        </w:rPr>
        <w:t>even</w:t>
      </w:r>
      <w:r w:rsidR="00246962">
        <w:rPr>
          <w:rFonts w:ascii="Times New Roman" w:hAnsi="Times New Roman" w:cs="Times New Roman"/>
          <w:sz w:val="24"/>
          <w:szCs w:val="24"/>
        </w:rPr>
        <w:t xml:space="preserve"> </w:t>
      </w:r>
      <w:r w:rsidR="00246962" w:rsidRPr="00FC2C1C">
        <w:rPr>
          <w:rFonts w:ascii="Times New Roman" w:hAnsi="Times New Roman" w:cs="Times New Roman"/>
          <w:i/>
          <w:sz w:val="24"/>
          <w:szCs w:val="24"/>
        </w:rPr>
        <w:t>if</w:t>
      </w:r>
      <w:r w:rsidR="003C0145">
        <w:rPr>
          <w:rFonts w:ascii="Times New Roman" w:hAnsi="Times New Roman" w:cs="Times New Roman"/>
          <w:sz w:val="24"/>
          <w:szCs w:val="24"/>
        </w:rPr>
        <w:t xml:space="preserve"> </w:t>
      </w:r>
      <w:r w:rsidR="001B520C">
        <w:rPr>
          <w:rFonts w:ascii="Times New Roman" w:hAnsi="Times New Roman" w:cs="Times New Roman"/>
          <w:sz w:val="24"/>
          <w:szCs w:val="24"/>
        </w:rPr>
        <w:t>that thesis</w:t>
      </w:r>
      <w:r w:rsidR="00246962">
        <w:rPr>
          <w:rFonts w:ascii="Times New Roman" w:hAnsi="Times New Roman" w:cs="Times New Roman"/>
          <w:sz w:val="24"/>
          <w:szCs w:val="24"/>
        </w:rPr>
        <w:t xml:space="preserve"> provides a satisfying and self-contained theory of development.</w:t>
      </w:r>
      <w:r w:rsidR="003C0145">
        <w:rPr>
          <w:rFonts w:ascii="Times New Roman" w:hAnsi="Times New Roman" w:cs="Times New Roman"/>
          <w:sz w:val="24"/>
          <w:szCs w:val="24"/>
        </w:rPr>
        <w:t xml:space="preserve"> </w:t>
      </w:r>
      <w:r w:rsidR="0059230D">
        <w:rPr>
          <w:rFonts w:ascii="Times New Roman" w:hAnsi="Times New Roman" w:cs="Times New Roman"/>
          <w:sz w:val="24"/>
          <w:szCs w:val="24"/>
        </w:rPr>
        <w:t>Whatever their precise role in delivering progress for the worst-off,</w:t>
      </w:r>
      <w:r w:rsidR="003C0145">
        <w:rPr>
          <w:rFonts w:ascii="Times New Roman" w:hAnsi="Times New Roman" w:cs="Times New Roman"/>
          <w:sz w:val="24"/>
          <w:szCs w:val="24"/>
        </w:rPr>
        <w:t xml:space="preserve"> t</w:t>
      </w:r>
      <w:r w:rsidR="00DC3745">
        <w:rPr>
          <w:rFonts w:ascii="Times New Roman" w:hAnsi="Times New Roman" w:cs="Times New Roman"/>
          <w:sz w:val="24"/>
          <w:szCs w:val="24"/>
        </w:rPr>
        <w:t xml:space="preserve">he claim that cross-border redistribution can achieve valuable ends remains </w:t>
      </w:r>
      <w:r w:rsidR="006B1A31">
        <w:rPr>
          <w:rFonts w:ascii="Times New Roman" w:hAnsi="Times New Roman" w:cs="Times New Roman"/>
          <w:sz w:val="24"/>
          <w:szCs w:val="24"/>
        </w:rPr>
        <w:t xml:space="preserve">very much </w:t>
      </w:r>
      <w:r w:rsidR="00DC3745">
        <w:rPr>
          <w:rFonts w:ascii="Times New Roman" w:hAnsi="Times New Roman" w:cs="Times New Roman"/>
          <w:sz w:val="24"/>
          <w:szCs w:val="24"/>
        </w:rPr>
        <w:t>in play</w:t>
      </w:r>
      <w:r w:rsidR="009D5CED">
        <w:rPr>
          <w:rFonts w:ascii="Times New Roman" w:hAnsi="Times New Roman" w:cs="Times New Roman"/>
          <w:sz w:val="24"/>
          <w:szCs w:val="24"/>
        </w:rPr>
        <w:t>, as does the claim that resource deficits can be objectionable at the bar of justice</w:t>
      </w:r>
      <w:r w:rsidR="00DC3745">
        <w:rPr>
          <w:rFonts w:ascii="Times New Roman" w:hAnsi="Times New Roman" w:cs="Times New Roman"/>
          <w:sz w:val="24"/>
          <w:szCs w:val="24"/>
        </w:rPr>
        <w:t>.</w:t>
      </w:r>
    </w:p>
    <w:p w14:paraId="5DE9865A" w14:textId="6966E537" w:rsidR="0033497B" w:rsidRDefault="0033497B">
      <w:pPr>
        <w:rPr>
          <w:rFonts w:ascii="Times New Roman" w:hAnsi="Times New Roman" w:cs="Times New Roman"/>
          <w:sz w:val="24"/>
          <w:szCs w:val="24"/>
        </w:rPr>
      </w:pPr>
    </w:p>
    <w:p w14:paraId="33BCFEB4" w14:textId="3D5C8767" w:rsidR="000F7814" w:rsidRPr="005D6E7C" w:rsidRDefault="000F7814" w:rsidP="00137CE8">
      <w:pPr>
        <w:spacing w:line="480" w:lineRule="auto"/>
        <w:ind w:left="720" w:hanging="720"/>
        <w:contextualSpacing/>
        <w:jc w:val="both"/>
        <w:rPr>
          <w:rFonts w:ascii="Times New Roman" w:hAnsi="Times New Roman" w:cs="Times New Roman"/>
          <w:sz w:val="24"/>
          <w:szCs w:val="24"/>
        </w:rPr>
      </w:pPr>
    </w:p>
    <w:sectPr w:rsidR="000F7814" w:rsidRPr="005D6E7C">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70239A" w14:textId="77777777" w:rsidR="00A01EE8" w:rsidRDefault="00A01EE8" w:rsidP="007C56F9">
      <w:pPr>
        <w:spacing w:after="0" w:line="240" w:lineRule="auto"/>
      </w:pPr>
      <w:r>
        <w:separator/>
      </w:r>
    </w:p>
  </w:endnote>
  <w:endnote w:type="continuationSeparator" w:id="0">
    <w:p w14:paraId="6B9B32E6" w14:textId="77777777" w:rsidR="00A01EE8" w:rsidRDefault="00A01EE8" w:rsidP="007C56F9">
      <w:pPr>
        <w:spacing w:after="0" w:line="240" w:lineRule="auto"/>
      </w:pPr>
      <w:r>
        <w:continuationSeparator/>
      </w:r>
    </w:p>
  </w:endnote>
  <w:endnote w:id="1">
    <w:p w14:paraId="338B8F2B" w14:textId="6A8E8594" w:rsidR="001F6562" w:rsidRPr="001F6562" w:rsidRDefault="001F6562" w:rsidP="001F6562">
      <w:pPr>
        <w:pStyle w:val="EndnoteText"/>
        <w:spacing w:line="360" w:lineRule="auto"/>
        <w:jc w:val="both"/>
        <w:rPr>
          <w:sz w:val="22"/>
          <w:szCs w:val="22"/>
        </w:rPr>
      </w:pPr>
      <w:r w:rsidRPr="001F6562">
        <w:rPr>
          <w:rStyle w:val="EndnoteReference"/>
          <w:sz w:val="22"/>
          <w:szCs w:val="22"/>
        </w:rPr>
        <w:endnoteRef/>
      </w:r>
      <w:r w:rsidRPr="001F6562">
        <w:rPr>
          <w:sz w:val="22"/>
          <w:szCs w:val="22"/>
        </w:rPr>
        <w:t xml:space="preserve"> It is not clear why Risse believes this. To the contrary, </w:t>
      </w:r>
      <w:r w:rsidRPr="001F6562">
        <w:rPr>
          <w:i/>
          <w:sz w:val="22"/>
          <w:szCs w:val="22"/>
        </w:rPr>
        <w:t>if</w:t>
      </w:r>
      <w:r w:rsidRPr="001F6562">
        <w:rPr>
          <w:sz w:val="22"/>
          <w:szCs w:val="22"/>
        </w:rPr>
        <w:t xml:space="preserve"> the likely failure of transfers to engender growth embarrasses egalitarian theories, it would presumably embarrass views which require the alleviation of poverty too.</w:t>
      </w:r>
    </w:p>
  </w:endnote>
  <w:endnote w:id="2">
    <w:p w14:paraId="088AB3E6" w14:textId="2130711D" w:rsidR="001F6562" w:rsidRPr="001F6562" w:rsidRDefault="001F6562" w:rsidP="001F6562">
      <w:pPr>
        <w:pStyle w:val="EndnoteText"/>
        <w:spacing w:line="360" w:lineRule="auto"/>
        <w:jc w:val="both"/>
        <w:rPr>
          <w:rFonts w:ascii="Times" w:hAnsi="Times"/>
          <w:sz w:val="22"/>
          <w:szCs w:val="22"/>
        </w:rPr>
      </w:pPr>
      <w:r w:rsidRPr="001F6562">
        <w:rPr>
          <w:rStyle w:val="EndnoteReference"/>
          <w:rFonts w:ascii="Times" w:hAnsi="Times"/>
          <w:sz w:val="22"/>
          <w:szCs w:val="22"/>
        </w:rPr>
        <w:endnoteRef/>
      </w:r>
      <w:r w:rsidRPr="001F6562">
        <w:rPr>
          <w:rFonts w:ascii="Times" w:hAnsi="Times"/>
          <w:sz w:val="22"/>
          <w:szCs w:val="22"/>
        </w:rPr>
        <w:t xml:space="preserve"> This is the essence of </w:t>
      </w:r>
      <w:r w:rsidRPr="001F6562">
        <w:rPr>
          <w:rFonts w:ascii="Times" w:hAnsi="Times"/>
          <w:sz w:val="22"/>
          <w:szCs w:val="22"/>
        </w:rPr>
        <w:t>Beitz’s response to scepticism about the benefits of simply sending money to poor countries: ‘the complexity of the policies required to carry out a principle of distributive justice, as well as the potential for error arising from naive beliefs about the prospects of simple redistribution, do not argue against the principle itself. The question goes, instead, to matters of implementation.’ Beitz 2000: 690-1.</w:t>
      </w:r>
    </w:p>
  </w:endnote>
  <w:endnote w:id="3">
    <w:p w14:paraId="591CD342" w14:textId="77777777" w:rsidR="001F6562" w:rsidRPr="001F6562" w:rsidRDefault="001F6562" w:rsidP="001F6562">
      <w:pPr>
        <w:pStyle w:val="EndnoteText"/>
        <w:spacing w:line="360" w:lineRule="auto"/>
        <w:jc w:val="both"/>
        <w:rPr>
          <w:sz w:val="22"/>
          <w:szCs w:val="22"/>
        </w:rPr>
      </w:pPr>
      <w:r w:rsidRPr="001F6562">
        <w:rPr>
          <w:rStyle w:val="EndnoteReference"/>
          <w:sz w:val="22"/>
          <w:szCs w:val="22"/>
        </w:rPr>
        <w:endnoteRef/>
      </w:r>
      <w:r w:rsidRPr="001F6562">
        <w:rPr>
          <w:sz w:val="22"/>
          <w:szCs w:val="22"/>
        </w:rPr>
        <w:t xml:space="preserve"> We could also describe a poverty-specific variant, on which we need not be concerned with the fact that natural resource endowments fall below some threshold because such deficits are not a cause of poverty. </w:t>
      </w:r>
      <w:r w:rsidRPr="001F6562">
        <w:rPr>
          <w:sz w:val="22"/>
          <w:szCs w:val="22"/>
        </w:rPr>
        <w:t>Nili 2016b.</w:t>
      </w:r>
    </w:p>
  </w:endnote>
  <w:endnote w:id="4">
    <w:p w14:paraId="26914CB2" w14:textId="6CCC2AD2" w:rsidR="001F6562" w:rsidRPr="001F6562" w:rsidRDefault="001F6562" w:rsidP="001F6562">
      <w:pPr>
        <w:pStyle w:val="EndnoteText"/>
        <w:spacing w:line="360" w:lineRule="auto"/>
        <w:jc w:val="both"/>
        <w:rPr>
          <w:rFonts w:ascii="Times" w:hAnsi="Times"/>
          <w:sz w:val="22"/>
          <w:szCs w:val="22"/>
        </w:rPr>
      </w:pPr>
      <w:r w:rsidRPr="001F6562">
        <w:rPr>
          <w:rStyle w:val="EndnoteReference"/>
          <w:rFonts w:ascii="Times" w:hAnsi="Times"/>
          <w:sz w:val="22"/>
          <w:szCs w:val="22"/>
        </w:rPr>
        <w:endnoteRef/>
      </w:r>
      <w:r w:rsidRPr="001F6562">
        <w:rPr>
          <w:rFonts w:ascii="Times" w:hAnsi="Times"/>
          <w:sz w:val="22"/>
          <w:szCs w:val="22"/>
        </w:rPr>
        <w:t xml:space="preserve"> Acemoglu et al (2001) are noted critics of the claim that ‘geography’ matters for development. But whereas their claim is that the current, direct effects of geography are weak, their account of institutional development grants a key role to geographical factors in determining the character of institutions which emerged under colonialism and which, on their view, continue to shape the fates of countries today. In particular, the burden of malaria and yellow fever, in turn strongly influenced by climate, determined whether colonisers established what they call inclusive or extractive institutions. We might actually consider this an instance of mediation, though a particularly long-term one. </w:t>
      </w:r>
    </w:p>
  </w:endnote>
  <w:endnote w:id="5">
    <w:p w14:paraId="2F381C83" w14:textId="77777777" w:rsidR="001F6562" w:rsidRPr="001F6562" w:rsidRDefault="001F6562" w:rsidP="001F6562">
      <w:pPr>
        <w:pStyle w:val="EndnoteText"/>
        <w:spacing w:line="360" w:lineRule="auto"/>
        <w:jc w:val="both"/>
        <w:rPr>
          <w:rFonts w:ascii="Times" w:hAnsi="Times"/>
          <w:sz w:val="22"/>
          <w:szCs w:val="22"/>
        </w:rPr>
      </w:pPr>
      <w:r w:rsidRPr="001F6562">
        <w:rPr>
          <w:rStyle w:val="EndnoteReference"/>
          <w:rFonts w:ascii="Times" w:hAnsi="Times"/>
          <w:sz w:val="22"/>
          <w:szCs w:val="22"/>
        </w:rPr>
        <w:endnoteRef/>
      </w:r>
      <w:r w:rsidRPr="001F6562">
        <w:rPr>
          <w:rFonts w:ascii="Times" w:hAnsi="Times"/>
          <w:sz w:val="22"/>
          <w:szCs w:val="22"/>
        </w:rPr>
        <w:t xml:space="preserve"> Though this does not strictly follow if Rodrik et al (on whom </w:t>
      </w:r>
      <w:r w:rsidRPr="001F6562">
        <w:rPr>
          <w:rFonts w:ascii="Times" w:hAnsi="Times"/>
          <w:sz w:val="22"/>
          <w:szCs w:val="22"/>
        </w:rPr>
        <w:t>Risse relies heavily) are right that resources have a comparatively large mediated effect on growth, and a smaller direct effect. The right conclusion would be that we should embrace such a tax primarily because of resources’ indirect effect on growth, and to a lesser extent because of their direct effect.</w:t>
      </w:r>
    </w:p>
  </w:endnote>
  <w:endnote w:id="6">
    <w:p w14:paraId="16AA8AE2" w14:textId="50C48791" w:rsidR="001F6562" w:rsidRPr="001F6562" w:rsidRDefault="001F6562" w:rsidP="001F6562">
      <w:pPr>
        <w:pStyle w:val="EndnoteText"/>
        <w:spacing w:line="360" w:lineRule="auto"/>
        <w:jc w:val="both"/>
        <w:rPr>
          <w:rFonts w:ascii="Times" w:hAnsi="Times"/>
          <w:sz w:val="22"/>
          <w:szCs w:val="22"/>
        </w:rPr>
      </w:pPr>
      <w:r w:rsidRPr="001F6562">
        <w:rPr>
          <w:rStyle w:val="EndnoteReference"/>
          <w:rFonts w:ascii="Times" w:hAnsi="Times"/>
          <w:sz w:val="22"/>
          <w:szCs w:val="22"/>
        </w:rPr>
        <w:endnoteRef/>
      </w:r>
      <w:r w:rsidRPr="001F6562">
        <w:rPr>
          <w:rFonts w:ascii="Times" w:hAnsi="Times"/>
          <w:sz w:val="22"/>
          <w:szCs w:val="22"/>
        </w:rPr>
        <w:t xml:space="preserve"> That is, if we also assume (as I have argued that we should not) that growth is all that matters from the point of view of justice.</w:t>
      </w:r>
    </w:p>
  </w:endnote>
  <w:endnote w:id="7">
    <w:p w14:paraId="11B49FE7" w14:textId="6D7B7D8B" w:rsidR="001F6562" w:rsidRPr="001F6562" w:rsidRDefault="001F6562" w:rsidP="001F6562">
      <w:pPr>
        <w:pStyle w:val="EndnoteText"/>
        <w:spacing w:line="360" w:lineRule="auto"/>
        <w:jc w:val="both"/>
        <w:rPr>
          <w:sz w:val="22"/>
          <w:szCs w:val="22"/>
        </w:rPr>
      </w:pPr>
      <w:r w:rsidRPr="001F6562">
        <w:rPr>
          <w:rStyle w:val="EndnoteReference"/>
          <w:sz w:val="22"/>
          <w:szCs w:val="22"/>
        </w:rPr>
        <w:endnoteRef/>
      </w:r>
      <w:r w:rsidRPr="001F6562">
        <w:rPr>
          <w:sz w:val="22"/>
          <w:szCs w:val="22"/>
        </w:rPr>
        <w:t xml:space="preserve"> </w:t>
      </w:r>
      <w:hyperlink r:id="rId1" w:history="1">
        <w:r w:rsidRPr="001F6562">
          <w:rPr>
            <w:rStyle w:val="Hyperlink"/>
            <w:sz w:val="22"/>
            <w:szCs w:val="22"/>
          </w:rPr>
          <w:t>https://www.imf.org/en/Publications/WEO/weo-database/2021/April/</w:t>
        </w:r>
      </w:hyperlink>
      <w:r w:rsidRPr="001F6562">
        <w:rPr>
          <w:sz w:val="22"/>
          <w:szCs w:val="22"/>
        </w:rPr>
        <w:t xml:space="preserve"> </w:t>
      </w:r>
    </w:p>
  </w:endnote>
  <w:endnote w:id="8">
    <w:p w14:paraId="606CCAAB" w14:textId="2D90E781" w:rsidR="001F6562" w:rsidRPr="001F6562" w:rsidRDefault="001F6562" w:rsidP="001F6562">
      <w:pPr>
        <w:pStyle w:val="EndnoteText"/>
        <w:spacing w:line="360" w:lineRule="auto"/>
        <w:jc w:val="both"/>
        <w:rPr>
          <w:sz w:val="22"/>
          <w:szCs w:val="22"/>
        </w:rPr>
      </w:pPr>
      <w:r w:rsidRPr="001F6562">
        <w:rPr>
          <w:rStyle w:val="EndnoteReference"/>
          <w:sz w:val="22"/>
          <w:szCs w:val="22"/>
        </w:rPr>
        <w:endnoteRef/>
      </w:r>
      <w:r w:rsidRPr="001F6562">
        <w:rPr>
          <w:sz w:val="22"/>
          <w:szCs w:val="22"/>
        </w:rPr>
        <w:t xml:space="preserve"> There is also some empirical evidence that diversifying trade with dictatorships can also improve the bargaining-power of citizens vis-à-vis their rulers. See Armstrong 2020.</w:t>
      </w:r>
    </w:p>
  </w:endnote>
  <w:endnote w:id="9">
    <w:p w14:paraId="4ECD0B5E" w14:textId="1DAAFD09" w:rsidR="001F6562" w:rsidRPr="001F6562" w:rsidRDefault="001F6562" w:rsidP="001F6562">
      <w:pPr>
        <w:pStyle w:val="EndnoteText"/>
        <w:spacing w:line="360" w:lineRule="auto"/>
        <w:jc w:val="both"/>
        <w:rPr>
          <w:sz w:val="22"/>
          <w:szCs w:val="22"/>
        </w:rPr>
      </w:pPr>
      <w:r w:rsidRPr="001F6562">
        <w:rPr>
          <w:rStyle w:val="EndnoteReference"/>
          <w:sz w:val="22"/>
          <w:szCs w:val="22"/>
        </w:rPr>
        <w:endnoteRef/>
      </w:r>
      <w:r w:rsidRPr="001F6562">
        <w:rPr>
          <w:sz w:val="22"/>
          <w:szCs w:val="22"/>
        </w:rPr>
        <w:t xml:space="preserve"> Though it does not always receive it. </w:t>
      </w:r>
      <w:r w:rsidRPr="001F6562">
        <w:rPr>
          <w:sz w:val="22"/>
          <w:szCs w:val="22"/>
        </w:rPr>
        <w:t>Nili’s claim that, since resource deficits do not cause poverty, transfers of ‘resource wealth’ cannot cure it seems to elide the fact that the currencies, and perhaps mechanisms, at stake in the two cases are different. Nili 2016b: 206.</w:t>
      </w:r>
    </w:p>
    <w:p w14:paraId="43BA0B8D" w14:textId="5359EC6D" w:rsidR="001F6562" w:rsidRDefault="001F6562" w:rsidP="00051EF4">
      <w:pPr>
        <w:pStyle w:val="EndnoteText"/>
        <w:jc w:val="both"/>
        <w:rPr>
          <w:sz w:val="18"/>
          <w:szCs w:val="18"/>
        </w:rPr>
      </w:pPr>
    </w:p>
    <w:p w14:paraId="3BCFE106" w14:textId="30F86B56" w:rsidR="001F6562" w:rsidRDefault="001F6562" w:rsidP="00051EF4">
      <w:pPr>
        <w:pStyle w:val="EndnoteText"/>
        <w:jc w:val="both"/>
        <w:rPr>
          <w:sz w:val="18"/>
          <w:szCs w:val="18"/>
        </w:rPr>
      </w:pPr>
    </w:p>
    <w:p w14:paraId="453A9902" w14:textId="740CC89A" w:rsidR="001F6562" w:rsidRDefault="001F6562" w:rsidP="00051EF4">
      <w:pPr>
        <w:pStyle w:val="EndnoteText"/>
        <w:jc w:val="both"/>
        <w:rPr>
          <w:sz w:val="18"/>
          <w:szCs w:val="18"/>
        </w:rPr>
      </w:pPr>
    </w:p>
    <w:p w14:paraId="1458D7B3" w14:textId="4503A499" w:rsidR="001F6562" w:rsidRDefault="001F6562" w:rsidP="001F6562">
      <w:pPr>
        <w:rPr>
          <w:rFonts w:ascii="Times New Roman" w:hAnsi="Times New Roman" w:cs="Times New Roman"/>
          <w:sz w:val="24"/>
          <w:szCs w:val="24"/>
        </w:rPr>
      </w:pPr>
    </w:p>
    <w:p w14:paraId="37CE5607" w14:textId="01C71939" w:rsidR="001F6562" w:rsidRDefault="001F6562" w:rsidP="001F6562">
      <w:pPr>
        <w:rPr>
          <w:rFonts w:ascii="Times New Roman" w:hAnsi="Times New Roman" w:cs="Times New Roman"/>
          <w:sz w:val="24"/>
          <w:szCs w:val="24"/>
        </w:rPr>
      </w:pPr>
    </w:p>
    <w:p w14:paraId="4E1F488B" w14:textId="212ED61D" w:rsidR="001F6562" w:rsidRDefault="001F6562" w:rsidP="001F6562">
      <w:pPr>
        <w:rPr>
          <w:rFonts w:ascii="Times New Roman" w:hAnsi="Times New Roman" w:cs="Times New Roman"/>
          <w:sz w:val="24"/>
          <w:szCs w:val="24"/>
        </w:rPr>
      </w:pPr>
    </w:p>
    <w:p w14:paraId="1CD8EA4F" w14:textId="77777777" w:rsidR="001F6562" w:rsidRDefault="001F6562" w:rsidP="001F6562">
      <w:pPr>
        <w:rPr>
          <w:rFonts w:ascii="Times New Roman" w:hAnsi="Times New Roman" w:cs="Times New Roman"/>
          <w:sz w:val="24"/>
          <w:szCs w:val="24"/>
        </w:rPr>
      </w:pPr>
    </w:p>
    <w:p w14:paraId="2F57B0B7" w14:textId="77777777" w:rsidR="001F6562" w:rsidRDefault="001F6562" w:rsidP="001F6562">
      <w:pPr>
        <w:rPr>
          <w:rFonts w:ascii="Times New Roman" w:hAnsi="Times New Roman" w:cs="Times New Roman"/>
          <w:b/>
          <w:sz w:val="24"/>
          <w:szCs w:val="24"/>
        </w:rPr>
      </w:pPr>
      <w:r>
        <w:rPr>
          <w:rFonts w:ascii="Times New Roman" w:hAnsi="Times New Roman" w:cs="Times New Roman"/>
          <w:b/>
          <w:sz w:val="24"/>
          <w:szCs w:val="24"/>
        </w:rPr>
        <w:t>REFERENCES</w:t>
      </w:r>
    </w:p>
    <w:p w14:paraId="52232948" w14:textId="77777777" w:rsidR="001F6562" w:rsidRPr="0033497B" w:rsidRDefault="001F6562" w:rsidP="001F6562">
      <w:pPr>
        <w:rPr>
          <w:rFonts w:ascii="Times New Roman" w:hAnsi="Times New Roman" w:cs="Times New Roman"/>
          <w:b/>
          <w:sz w:val="24"/>
          <w:szCs w:val="24"/>
        </w:rPr>
      </w:pPr>
    </w:p>
    <w:p w14:paraId="29F38FF7"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5D6E7C">
        <w:rPr>
          <w:rFonts w:ascii="Times New Roman" w:hAnsi="Times New Roman" w:cs="Times New Roman"/>
          <w:sz w:val="24"/>
          <w:szCs w:val="24"/>
        </w:rPr>
        <w:t xml:space="preserve">Acemoglu, </w:t>
      </w:r>
      <w:r>
        <w:rPr>
          <w:rFonts w:ascii="Times New Roman" w:hAnsi="Times New Roman" w:cs="Times New Roman"/>
          <w:sz w:val="24"/>
          <w:szCs w:val="24"/>
        </w:rPr>
        <w:t xml:space="preserve">D., S. </w:t>
      </w:r>
      <w:r w:rsidRPr="005D6E7C">
        <w:rPr>
          <w:rFonts w:ascii="Times New Roman" w:hAnsi="Times New Roman" w:cs="Times New Roman"/>
          <w:sz w:val="24"/>
          <w:szCs w:val="24"/>
        </w:rPr>
        <w:t xml:space="preserve">Johnson and </w:t>
      </w:r>
      <w:r>
        <w:rPr>
          <w:rFonts w:ascii="Times New Roman" w:hAnsi="Times New Roman" w:cs="Times New Roman"/>
          <w:sz w:val="24"/>
          <w:szCs w:val="24"/>
        </w:rPr>
        <w:t xml:space="preserve">J. Robinson. 2001. ‘The Colonial Origins of Comparative Development: An Empirical Investigation.’ </w:t>
      </w:r>
      <w:r w:rsidRPr="00D91062">
        <w:rPr>
          <w:rFonts w:ascii="Times New Roman" w:hAnsi="Times New Roman" w:cs="Times New Roman"/>
          <w:i/>
          <w:sz w:val="24"/>
          <w:szCs w:val="24"/>
        </w:rPr>
        <w:t>American Economic Review</w:t>
      </w:r>
      <w:r>
        <w:rPr>
          <w:rFonts w:ascii="Times New Roman" w:hAnsi="Times New Roman" w:cs="Times New Roman"/>
          <w:sz w:val="24"/>
          <w:szCs w:val="24"/>
        </w:rPr>
        <w:t xml:space="preserve"> 91 (5): 1369-1401.</w:t>
      </w:r>
    </w:p>
    <w:p w14:paraId="7FE6C447"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Acemoglu, D. and J. Robinson. 2012. </w:t>
      </w:r>
      <w:r w:rsidRPr="00D91062">
        <w:rPr>
          <w:rFonts w:ascii="Times New Roman" w:hAnsi="Times New Roman" w:cs="Times New Roman"/>
          <w:i/>
          <w:sz w:val="24"/>
          <w:szCs w:val="24"/>
        </w:rPr>
        <w:t>Why Nations Fail: The Origins of Power, Prosperity and Poverty</w:t>
      </w:r>
      <w:r>
        <w:rPr>
          <w:rFonts w:ascii="Times New Roman" w:hAnsi="Times New Roman" w:cs="Times New Roman"/>
          <w:sz w:val="24"/>
          <w:szCs w:val="24"/>
        </w:rPr>
        <w:t xml:space="preserve"> (London: Profile).</w:t>
      </w:r>
    </w:p>
    <w:p w14:paraId="5304D7EB"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D5360F">
        <w:rPr>
          <w:rFonts w:ascii="Times New Roman" w:hAnsi="Times New Roman" w:cs="Times New Roman"/>
          <w:sz w:val="24"/>
          <w:szCs w:val="24"/>
        </w:rPr>
        <w:t xml:space="preserve">Acemoglu, D., </w:t>
      </w:r>
      <w:r>
        <w:rPr>
          <w:rFonts w:ascii="Times New Roman" w:hAnsi="Times New Roman" w:cs="Times New Roman"/>
          <w:sz w:val="24"/>
          <w:szCs w:val="24"/>
        </w:rPr>
        <w:t xml:space="preserve">S. </w:t>
      </w:r>
      <w:r w:rsidRPr="00D5360F">
        <w:rPr>
          <w:rFonts w:ascii="Times New Roman" w:hAnsi="Times New Roman" w:cs="Times New Roman"/>
          <w:sz w:val="24"/>
          <w:szCs w:val="24"/>
        </w:rPr>
        <w:t xml:space="preserve">Naidu, </w:t>
      </w:r>
      <w:r>
        <w:rPr>
          <w:rFonts w:ascii="Times New Roman" w:hAnsi="Times New Roman" w:cs="Times New Roman"/>
          <w:sz w:val="24"/>
          <w:szCs w:val="24"/>
        </w:rPr>
        <w:t xml:space="preserve">P. </w:t>
      </w:r>
      <w:r w:rsidRPr="00D5360F">
        <w:rPr>
          <w:rFonts w:ascii="Times New Roman" w:hAnsi="Times New Roman" w:cs="Times New Roman"/>
          <w:sz w:val="24"/>
          <w:szCs w:val="24"/>
        </w:rPr>
        <w:t>Restrepo</w:t>
      </w:r>
      <w:r>
        <w:rPr>
          <w:rFonts w:ascii="Times New Roman" w:hAnsi="Times New Roman" w:cs="Times New Roman"/>
          <w:sz w:val="24"/>
          <w:szCs w:val="24"/>
        </w:rPr>
        <w:t xml:space="preserve"> </w:t>
      </w:r>
      <w:r w:rsidRPr="00D5360F">
        <w:rPr>
          <w:rFonts w:ascii="Times New Roman" w:hAnsi="Times New Roman" w:cs="Times New Roman"/>
          <w:sz w:val="24"/>
          <w:szCs w:val="24"/>
        </w:rPr>
        <w:t xml:space="preserve">&amp; </w:t>
      </w:r>
      <w:r>
        <w:rPr>
          <w:rFonts w:ascii="Times New Roman" w:hAnsi="Times New Roman" w:cs="Times New Roman"/>
          <w:sz w:val="24"/>
          <w:szCs w:val="24"/>
        </w:rPr>
        <w:t xml:space="preserve">J.A. </w:t>
      </w:r>
      <w:r w:rsidRPr="00D5360F">
        <w:rPr>
          <w:rFonts w:ascii="Times New Roman" w:hAnsi="Times New Roman" w:cs="Times New Roman"/>
          <w:sz w:val="24"/>
          <w:szCs w:val="24"/>
        </w:rPr>
        <w:t>Robinson</w:t>
      </w:r>
      <w:r>
        <w:rPr>
          <w:rFonts w:ascii="Times New Roman" w:hAnsi="Times New Roman" w:cs="Times New Roman"/>
          <w:sz w:val="24"/>
          <w:szCs w:val="24"/>
        </w:rPr>
        <w:t xml:space="preserve">. </w:t>
      </w:r>
      <w:r w:rsidRPr="00D5360F">
        <w:rPr>
          <w:rFonts w:ascii="Times New Roman" w:hAnsi="Times New Roman" w:cs="Times New Roman"/>
          <w:sz w:val="24"/>
          <w:szCs w:val="24"/>
        </w:rPr>
        <w:t xml:space="preserve">2019. </w:t>
      </w:r>
      <w:r>
        <w:rPr>
          <w:rFonts w:ascii="Times New Roman" w:hAnsi="Times New Roman" w:cs="Times New Roman"/>
          <w:sz w:val="24"/>
          <w:szCs w:val="24"/>
        </w:rPr>
        <w:t>‘</w:t>
      </w:r>
      <w:r w:rsidRPr="00D5360F">
        <w:rPr>
          <w:rFonts w:ascii="Times New Roman" w:hAnsi="Times New Roman" w:cs="Times New Roman"/>
          <w:sz w:val="24"/>
          <w:szCs w:val="24"/>
        </w:rPr>
        <w:t xml:space="preserve">Democracy </w:t>
      </w:r>
      <w:r>
        <w:rPr>
          <w:rFonts w:ascii="Times New Roman" w:hAnsi="Times New Roman" w:cs="Times New Roman"/>
          <w:sz w:val="24"/>
          <w:szCs w:val="24"/>
        </w:rPr>
        <w:t>D</w:t>
      </w:r>
      <w:r w:rsidRPr="00D5360F">
        <w:rPr>
          <w:rFonts w:ascii="Times New Roman" w:hAnsi="Times New Roman" w:cs="Times New Roman"/>
          <w:sz w:val="24"/>
          <w:szCs w:val="24"/>
        </w:rPr>
        <w:t xml:space="preserve">oes </w:t>
      </w:r>
      <w:r>
        <w:rPr>
          <w:rFonts w:ascii="Times New Roman" w:hAnsi="Times New Roman" w:cs="Times New Roman"/>
          <w:sz w:val="24"/>
          <w:szCs w:val="24"/>
        </w:rPr>
        <w:t>C</w:t>
      </w:r>
      <w:r w:rsidRPr="00D5360F">
        <w:rPr>
          <w:rFonts w:ascii="Times New Roman" w:hAnsi="Times New Roman" w:cs="Times New Roman"/>
          <w:sz w:val="24"/>
          <w:szCs w:val="24"/>
        </w:rPr>
        <w:t xml:space="preserve">ause </w:t>
      </w:r>
      <w:r>
        <w:rPr>
          <w:rFonts w:ascii="Times New Roman" w:hAnsi="Times New Roman" w:cs="Times New Roman"/>
          <w:sz w:val="24"/>
          <w:szCs w:val="24"/>
        </w:rPr>
        <w:t>G</w:t>
      </w:r>
      <w:r w:rsidRPr="00D5360F">
        <w:rPr>
          <w:rFonts w:ascii="Times New Roman" w:hAnsi="Times New Roman" w:cs="Times New Roman"/>
          <w:sz w:val="24"/>
          <w:szCs w:val="24"/>
        </w:rPr>
        <w:t>rowth.</w:t>
      </w:r>
      <w:r>
        <w:rPr>
          <w:rFonts w:ascii="Times New Roman" w:hAnsi="Times New Roman" w:cs="Times New Roman"/>
          <w:sz w:val="24"/>
          <w:szCs w:val="24"/>
        </w:rPr>
        <w:t>’</w:t>
      </w:r>
      <w:r w:rsidRPr="00D5360F">
        <w:rPr>
          <w:rFonts w:ascii="Times New Roman" w:hAnsi="Times New Roman" w:cs="Times New Roman"/>
          <w:sz w:val="24"/>
          <w:szCs w:val="24"/>
        </w:rPr>
        <w:t xml:space="preserve"> </w:t>
      </w:r>
      <w:r w:rsidRPr="00D5360F">
        <w:rPr>
          <w:rFonts w:ascii="Times New Roman" w:hAnsi="Times New Roman" w:cs="Times New Roman"/>
          <w:i/>
          <w:iCs/>
          <w:sz w:val="24"/>
          <w:szCs w:val="24"/>
        </w:rPr>
        <w:t>Journal of Political Economy</w:t>
      </w:r>
      <w:r w:rsidRPr="00D5360F">
        <w:rPr>
          <w:rFonts w:ascii="Times New Roman" w:hAnsi="Times New Roman" w:cs="Times New Roman"/>
          <w:sz w:val="24"/>
          <w:szCs w:val="24"/>
        </w:rPr>
        <w:t>, 127</w:t>
      </w:r>
      <w:r>
        <w:rPr>
          <w:rFonts w:ascii="Times New Roman" w:hAnsi="Times New Roman" w:cs="Times New Roman"/>
          <w:sz w:val="24"/>
          <w:szCs w:val="24"/>
        </w:rPr>
        <w:t xml:space="preserve"> </w:t>
      </w:r>
      <w:r w:rsidRPr="00D5360F">
        <w:rPr>
          <w:rFonts w:ascii="Times New Roman" w:hAnsi="Times New Roman" w:cs="Times New Roman"/>
          <w:sz w:val="24"/>
          <w:szCs w:val="24"/>
        </w:rPr>
        <w:t>(1)</w:t>
      </w:r>
      <w:r>
        <w:rPr>
          <w:rFonts w:ascii="Times New Roman" w:hAnsi="Times New Roman" w:cs="Times New Roman"/>
          <w:sz w:val="24"/>
          <w:szCs w:val="24"/>
        </w:rPr>
        <w:t>:</w:t>
      </w:r>
      <w:r w:rsidRPr="00D5360F">
        <w:rPr>
          <w:rFonts w:ascii="Times New Roman" w:hAnsi="Times New Roman" w:cs="Times New Roman"/>
          <w:sz w:val="24"/>
          <w:szCs w:val="24"/>
        </w:rPr>
        <w:t xml:space="preserve"> 47-100.</w:t>
      </w:r>
    </w:p>
    <w:p w14:paraId="7BDC4396"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Ahmed, F. 2012. ‘The Perils of Unearned Foreign Income: Aid, Remittances, and Government S</w:t>
      </w:r>
      <w:r w:rsidRPr="001344D7">
        <w:rPr>
          <w:rFonts w:ascii="Times New Roman" w:hAnsi="Times New Roman" w:cs="Times New Roman"/>
          <w:sz w:val="24"/>
          <w:szCs w:val="24"/>
        </w:rPr>
        <w:t>urv</w:t>
      </w:r>
      <w:r>
        <w:rPr>
          <w:rFonts w:ascii="Times New Roman" w:hAnsi="Times New Roman" w:cs="Times New Roman"/>
          <w:sz w:val="24"/>
          <w:szCs w:val="24"/>
        </w:rPr>
        <w:t>ival.’</w:t>
      </w:r>
      <w:r w:rsidRPr="001344D7">
        <w:rPr>
          <w:rFonts w:ascii="Times New Roman" w:hAnsi="Times New Roman" w:cs="Times New Roman"/>
          <w:sz w:val="24"/>
          <w:szCs w:val="24"/>
        </w:rPr>
        <w:t xml:space="preserve"> </w:t>
      </w:r>
      <w:r w:rsidRPr="001344D7">
        <w:rPr>
          <w:rFonts w:ascii="Times New Roman" w:hAnsi="Times New Roman" w:cs="Times New Roman"/>
          <w:i/>
          <w:iCs/>
          <w:sz w:val="24"/>
          <w:szCs w:val="24"/>
        </w:rPr>
        <w:t>American Political Science Review</w:t>
      </w:r>
      <w:r>
        <w:rPr>
          <w:rFonts w:ascii="Times New Roman" w:hAnsi="Times New Roman" w:cs="Times New Roman"/>
          <w:sz w:val="24"/>
          <w:szCs w:val="24"/>
        </w:rPr>
        <w:t xml:space="preserve"> 106 (1)</w:t>
      </w:r>
      <w:r w:rsidRPr="001344D7">
        <w:rPr>
          <w:rFonts w:ascii="Times New Roman" w:hAnsi="Times New Roman" w:cs="Times New Roman"/>
          <w:sz w:val="24"/>
          <w:szCs w:val="24"/>
        </w:rPr>
        <w:t>: 146-165.</w:t>
      </w:r>
    </w:p>
    <w:p w14:paraId="4C19BCF0" w14:textId="77777777" w:rsidR="001F6562" w:rsidRDefault="001F6562" w:rsidP="001F6562">
      <w:pPr>
        <w:spacing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Alesina, A. and D. Dollar. 2000. ‘Who Gives Foreign Aid to Whom and Why?’ </w:t>
      </w:r>
      <w:r w:rsidRPr="00F22EAD">
        <w:rPr>
          <w:rFonts w:ascii="Times New Roman" w:eastAsia="SimSun" w:hAnsi="Times New Roman" w:cs="Times New Roman"/>
          <w:i/>
          <w:sz w:val="24"/>
          <w:szCs w:val="24"/>
          <w:lang w:eastAsia="zh-CN"/>
        </w:rPr>
        <w:t>Journal of Economic Growth</w:t>
      </w:r>
      <w:r>
        <w:rPr>
          <w:rFonts w:ascii="Times New Roman" w:eastAsia="SimSun" w:hAnsi="Times New Roman" w:cs="Times New Roman"/>
          <w:sz w:val="24"/>
          <w:szCs w:val="24"/>
          <w:lang w:eastAsia="zh-CN"/>
        </w:rPr>
        <w:t xml:space="preserve"> 5 (1): 33-63. </w:t>
      </w:r>
    </w:p>
    <w:p w14:paraId="12722F50" w14:textId="77777777" w:rsidR="001F6562" w:rsidRDefault="001F6562" w:rsidP="001F6562">
      <w:pPr>
        <w:spacing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Alvi, E. and A. Senbeta. 2012. ‘Does Foreign Aid Reduce Poverty?’ </w:t>
      </w:r>
      <w:r w:rsidRPr="003D18BF">
        <w:rPr>
          <w:rFonts w:ascii="Times New Roman" w:eastAsia="SimSun" w:hAnsi="Times New Roman" w:cs="Times New Roman"/>
          <w:i/>
          <w:sz w:val="24"/>
          <w:szCs w:val="24"/>
          <w:lang w:eastAsia="zh-CN"/>
        </w:rPr>
        <w:t>Journal of International Development</w:t>
      </w:r>
      <w:r>
        <w:rPr>
          <w:rFonts w:ascii="Times New Roman" w:eastAsia="SimSun" w:hAnsi="Times New Roman" w:cs="Times New Roman"/>
          <w:sz w:val="24"/>
          <w:szCs w:val="24"/>
          <w:lang w:eastAsia="zh-CN"/>
        </w:rPr>
        <w:t xml:space="preserve"> 24: 955-76.</w:t>
      </w:r>
    </w:p>
    <w:p w14:paraId="418DC7A9" w14:textId="77777777" w:rsidR="001F6562" w:rsidRDefault="001F6562" w:rsidP="001F6562">
      <w:pPr>
        <w:spacing w:line="480" w:lineRule="auto"/>
        <w:ind w:left="720" w:hanging="720"/>
        <w:contextualSpacing/>
        <w:jc w:val="both"/>
        <w:rPr>
          <w:rFonts w:ascii="Times New Roman" w:eastAsia="SimSun" w:hAnsi="Times New Roman" w:cs="Times New Roman"/>
          <w:sz w:val="24"/>
          <w:szCs w:val="24"/>
          <w:lang w:eastAsia="zh-CN"/>
        </w:rPr>
      </w:pPr>
      <w:r w:rsidRPr="006561B4">
        <w:rPr>
          <w:rFonts w:ascii="Times New Roman" w:eastAsia="SimSun" w:hAnsi="Times New Roman" w:cs="Times New Roman"/>
          <w:sz w:val="24"/>
          <w:szCs w:val="24"/>
          <w:lang w:eastAsia="zh-CN"/>
        </w:rPr>
        <w:t xml:space="preserve">Armand, A., et al. 2020. ‘Does Information Break the Political Resource Curse? Experimental Evidence from Mozambique.’ </w:t>
      </w:r>
      <w:r w:rsidRPr="006561B4">
        <w:rPr>
          <w:rFonts w:ascii="Times New Roman" w:eastAsia="SimSun" w:hAnsi="Times New Roman" w:cs="Times New Roman"/>
          <w:i/>
          <w:iCs/>
          <w:sz w:val="24"/>
          <w:szCs w:val="24"/>
          <w:lang w:eastAsia="zh-CN"/>
        </w:rPr>
        <w:t>American Economic Review</w:t>
      </w:r>
      <w:r w:rsidRPr="006561B4">
        <w:rPr>
          <w:rFonts w:ascii="Times New Roman" w:eastAsia="SimSun" w:hAnsi="Times New Roman" w:cs="Times New Roman"/>
          <w:sz w:val="24"/>
          <w:szCs w:val="24"/>
          <w:lang w:eastAsia="zh-CN"/>
        </w:rPr>
        <w:t xml:space="preserve"> 110 (11): 3431-53.</w:t>
      </w:r>
    </w:p>
    <w:p w14:paraId="77316FB0" w14:textId="77777777" w:rsidR="001F6562" w:rsidRDefault="001F6562" w:rsidP="001F6562">
      <w:pPr>
        <w:spacing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Armstrong, C. 2017. </w:t>
      </w:r>
      <w:r w:rsidRPr="002B7964">
        <w:rPr>
          <w:rFonts w:ascii="Times New Roman" w:eastAsia="SimSun" w:hAnsi="Times New Roman" w:cs="Times New Roman"/>
          <w:i/>
          <w:sz w:val="24"/>
          <w:szCs w:val="24"/>
          <w:lang w:eastAsia="zh-CN"/>
        </w:rPr>
        <w:t>Justice and Natural Resources: An Egalitarian Theory</w:t>
      </w:r>
      <w:r>
        <w:rPr>
          <w:rFonts w:ascii="Times New Roman" w:eastAsia="SimSun" w:hAnsi="Times New Roman" w:cs="Times New Roman"/>
          <w:sz w:val="24"/>
          <w:szCs w:val="24"/>
          <w:lang w:eastAsia="zh-CN"/>
        </w:rPr>
        <w:t xml:space="preserve"> (Oxford: Oxford University Press).</w:t>
      </w:r>
    </w:p>
    <w:p w14:paraId="3E96B636" w14:textId="77777777" w:rsidR="001F6562" w:rsidRDefault="001F6562" w:rsidP="001F6562">
      <w:pPr>
        <w:spacing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Armstrong, C. 2020. ‘Dealing with Dictators.’ </w:t>
      </w:r>
      <w:r w:rsidRPr="0054663A">
        <w:rPr>
          <w:rFonts w:ascii="Times New Roman" w:eastAsia="SimSun" w:hAnsi="Times New Roman" w:cs="Times New Roman"/>
          <w:i/>
          <w:iCs/>
          <w:sz w:val="24"/>
          <w:szCs w:val="24"/>
          <w:lang w:eastAsia="zh-CN"/>
        </w:rPr>
        <w:t>Journal of Political Philosophy</w:t>
      </w:r>
      <w:r>
        <w:rPr>
          <w:rFonts w:ascii="Times New Roman" w:eastAsia="SimSun" w:hAnsi="Times New Roman" w:cs="Times New Roman"/>
          <w:sz w:val="24"/>
          <w:szCs w:val="24"/>
          <w:lang w:eastAsia="zh-CN"/>
        </w:rPr>
        <w:t xml:space="preserve"> 28 (3): 307-331.</w:t>
      </w:r>
    </w:p>
    <w:p w14:paraId="36D91873" w14:textId="77777777" w:rsidR="001F6562" w:rsidRDefault="001F6562" w:rsidP="001F6562">
      <w:pPr>
        <w:spacing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Barry, B. 1982</w:t>
      </w:r>
      <w:r w:rsidRPr="004E4032">
        <w:rPr>
          <w:rFonts w:ascii="Times New Roman" w:eastAsia="SimSun" w:hAnsi="Times New Roman" w:cs="Times New Roman"/>
          <w:sz w:val="24"/>
          <w:szCs w:val="24"/>
          <w:lang w:eastAsia="zh-CN"/>
        </w:rPr>
        <w:t xml:space="preserve">. ‘Humanity and Justice in Global Perspective.’ </w:t>
      </w:r>
      <w:r w:rsidRPr="004E4032">
        <w:rPr>
          <w:rFonts w:ascii="Times New Roman" w:eastAsia="SimSun" w:hAnsi="Times New Roman" w:cs="Times New Roman"/>
          <w:i/>
          <w:sz w:val="24"/>
          <w:szCs w:val="24"/>
          <w:lang w:eastAsia="zh-CN"/>
        </w:rPr>
        <w:t>Nomos XXIV: Ethics, Economics and the Law</w:t>
      </w:r>
      <w:r w:rsidRPr="004E4032">
        <w:rPr>
          <w:rFonts w:ascii="Times New Roman" w:eastAsia="SimSun" w:hAnsi="Times New Roman" w:cs="Times New Roman"/>
          <w:sz w:val="24"/>
          <w:szCs w:val="24"/>
          <w:lang w:eastAsia="zh-CN"/>
        </w:rPr>
        <w:t>: 219-52.</w:t>
      </w:r>
    </w:p>
    <w:p w14:paraId="418BBDA8" w14:textId="77777777" w:rsidR="001F6562" w:rsidRDefault="001F6562" w:rsidP="001F6562">
      <w:pPr>
        <w:spacing w:line="480" w:lineRule="auto"/>
        <w:ind w:left="720" w:hanging="720"/>
        <w:contextualSpacing/>
        <w:jc w:val="both"/>
        <w:rPr>
          <w:rFonts w:ascii="Times New Roman" w:eastAsia="SimSun" w:hAnsi="Times New Roman" w:cs="Times New Roman"/>
          <w:sz w:val="24"/>
          <w:szCs w:val="24"/>
          <w:lang w:eastAsia="zh-CN"/>
        </w:rPr>
      </w:pPr>
      <w:r w:rsidRPr="00D5360F">
        <w:rPr>
          <w:rFonts w:ascii="Times New Roman" w:eastAsia="SimSun" w:hAnsi="Times New Roman" w:cs="Times New Roman"/>
          <w:sz w:val="24"/>
          <w:szCs w:val="24"/>
          <w:lang w:eastAsia="zh-CN"/>
        </w:rPr>
        <w:t>Bastagli, F.</w:t>
      </w:r>
      <w:r>
        <w:rPr>
          <w:rFonts w:ascii="Times New Roman" w:eastAsia="SimSun" w:hAnsi="Times New Roman" w:cs="Times New Roman"/>
          <w:sz w:val="24"/>
          <w:szCs w:val="24"/>
          <w:lang w:eastAsia="zh-CN"/>
        </w:rPr>
        <w:t xml:space="preserve"> et al. </w:t>
      </w:r>
      <w:r w:rsidRPr="00D5360F">
        <w:rPr>
          <w:rFonts w:ascii="Times New Roman" w:eastAsia="SimSun" w:hAnsi="Times New Roman" w:cs="Times New Roman"/>
          <w:sz w:val="24"/>
          <w:szCs w:val="24"/>
          <w:lang w:eastAsia="zh-CN"/>
        </w:rPr>
        <w:t xml:space="preserve">2016. </w:t>
      </w:r>
      <w:r w:rsidRPr="00D5360F">
        <w:rPr>
          <w:rFonts w:ascii="Times New Roman" w:eastAsia="SimSun" w:hAnsi="Times New Roman" w:cs="Times New Roman"/>
          <w:i/>
          <w:iCs/>
          <w:sz w:val="24"/>
          <w:szCs w:val="24"/>
          <w:lang w:eastAsia="zh-CN"/>
        </w:rPr>
        <w:t>Cash Transfers: What Does the Evidence Say? A Rigorous Review of Programme Impact and the Role of Design and Implementation Features</w:t>
      </w:r>
      <w:r w:rsidRPr="00D5360F">
        <w:rPr>
          <w:rFonts w:ascii="Times New Roman" w:eastAsia="SimSun" w:hAnsi="Times New Roman" w:cs="Times New Roman"/>
          <w:sz w:val="24"/>
          <w:szCs w:val="24"/>
          <w:lang w:eastAsia="zh-CN"/>
        </w:rPr>
        <w:t>. London: O</w:t>
      </w:r>
      <w:r>
        <w:rPr>
          <w:rFonts w:ascii="Times New Roman" w:eastAsia="SimSun" w:hAnsi="Times New Roman" w:cs="Times New Roman"/>
          <w:sz w:val="24"/>
          <w:szCs w:val="24"/>
          <w:lang w:eastAsia="zh-CN"/>
        </w:rPr>
        <w:t xml:space="preserve">verseas </w:t>
      </w:r>
      <w:r w:rsidRPr="00D5360F">
        <w:rPr>
          <w:rFonts w:ascii="Times New Roman" w:eastAsia="SimSun" w:hAnsi="Times New Roman" w:cs="Times New Roman"/>
          <w:sz w:val="24"/>
          <w:szCs w:val="24"/>
          <w:lang w:eastAsia="zh-CN"/>
        </w:rPr>
        <w:t>D</w:t>
      </w:r>
      <w:r>
        <w:rPr>
          <w:rFonts w:ascii="Times New Roman" w:eastAsia="SimSun" w:hAnsi="Times New Roman" w:cs="Times New Roman"/>
          <w:sz w:val="24"/>
          <w:szCs w:val="24"/>
          <w:lang w:eastAsia="zh-CN"/>
        </w:rPr>
        <w:t xml:space="preserve">evelopment </w:t>
      </w:r>
      <w:r w:rsidRPr="00D5360F">
        <w:rPr>
          <w:rFonts w:ascii="Times New Roman" w:eastAsia="SimSun" w:hAnsi="Times New Roman" w:cs="Times New Roman"/>
          <w:sz w:val="24"/>
          <w:szCs w:val="24"/>
          <w:lang w:eastAsia="zh-CN"/>
        </w:rPr>
        <w:t>I</w:t>
      </w:r>
      <w:r>
        <w:rPr>
          <w:rFonts w:ascii="Times New Roman" w:eastAsia="SimSun" w:hAnsi="Times New Roman" w:cs="Times New Roman"/>
          <w:sz w:val="24"/>
          <w:szCs w:val="24"/>
          <w:lang w:eastAsia="zh-CN"/>
        </w:rPr>
        <w:t>nstitute</w:t>
      </w:r>
      <w:r w:rsidRPr="00D5360F">
        <w:rPr>
          <w:rFonts w:ascii="Times New Roman" w:eastAsia="SimSun" w:hAnsi="Times New Roman" w:cs="Times New Roman"/>
          <w:sz w:val="24"/>
          <w:szCs w:val="24"/>
          <w:lang w:eastAsia="zh-CN"/>
        </w:rPr>
        <w:t>.</w:t>
      </w:r>
    </w:p>
    <w:p w14:paraId="28F7B39E"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Becker, S. 2012. </w:t>
      </w:r>
      <w:r w:rsidRPr="00385390">
        <w:rPr>
          <w:rFonts w:ascii="Times New Roman" w:eastAsia="SimSun" w:hAnsi="Times New Roman" w:cs="Times New Roman"/>
          <w:i/>
          <w:sz w:val="24"/>
          <w:szCs w:val="24"/>
          <w:lang w:eastAsia="zh-CN"/>
        </w:rPr>
        <w:t>EU Structural Funds: Do They Generate More Growth?</w:t>
      </w:r>
      <w:r>
        <w:rPr>
          <w:rFonts w:ascii="Times New Roman" w:eastAsia="SimSun" w:hAnsi="Times New Roman" w:cs="Times New Roman"/>
          <w:sz w:val="24"/>
          <w:szCs w:val="24"/>
          <w:lang w:eastAsia="zh-CN"/>
        </w:rPr>
        <w:t xml:space="preserve"> CAGE-Chatham House Working Paper Series 3 (London: Chatham House).</w:t>
      </w:r>
    </w:p>
    <w:p w14:paraId="41B28938"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sidRPr="005D6E7C">
        <w:rPr>
          <w:rFonts w:ascii="Times New Roman" w:hAnsi="Times New Roman" w:cs="Times New Roman"/>
          <w:sz w:val="24"/>
          <w:szCs w:val="24"/>
        </w:rPr>
        <w:t xml:space="preserve">Beitz, C. </w:t>
      </w:r>
      <w:r>
        <w:rPr>
          <w:rFonts w:ascii="Times New Roman" w:hAnsi="Times New Roman" w:cs="Times New Roman"/>
          <w:sz w:val="24"/>
          <w:szCs w:val="24"/>
        </w:rPr>
        <w:t>1979</w:t>
      </w:r>
      <w:r w:rsidRPr="005D6E7C">
        <w:rPr>
          <w:rFonts w:ascii="Times New Roman" w:hAnsi="Times New Roman" w:cs="Times New Roman"/>
          <w:sz w:val="24"/>
          <w:szCs w:val="24"/>
        </w:rPr>
        <w:t xml:space="preserve">. </w:t>
      </w:r>
      <w:r w:rsidRPr="005D6E7C">
        <w:rPr>
          <w:rFonts w:ascii="Times New Roman" w:hAnsi="Times New Roman" w:cs="Times New Roman"/>
          <w:i/>
          <w:sz w:val="24"/>
          <w:szCs w:val="24"/>
        </w:rPr>
        <w:t>Political Theory and International Relations</w:t>
      </w:r>
      <w:r w:rsidRPr="005D6E7C">
        <w:rPr>
          <w:rFonts w:ascii="Times New Roman" w:hAnsi="Times New Roman" w:cs="Times New Roman"/>
          <w:sz w:val="24"/>
          <w:szCs w:val="24"/>
        </w:rPr>
        <w:t xml:space="preserve"> (Princeton: Princeton University Press).</w:t>
      </w:r>
    </w:p>
    <w:p w14:paraId="7946F47E"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Beitz, C. 2000. ‘Rawls’s Law of Peoples.’ </w:t>
      </w:r>
      <w:r w:rsidRPr="00C2479E">
        <w:rPr>
          <w:rFonts w:ascii="Times New Roman" w:hAnsi="Times New Roman" w:cs="Times New Roman"/>
          <w:i/>
          <w:sz w:val="24"/>
          <w:szCs w:val="24"/>
        </w:rPr>
        <w:t>Ethics</w:t>
      </w:r>
      <w:r>
        <w:rPr>
          <w:rFonts w:ascii="Times New Roman" w:hAnsi="Times New Roman" w:cs="Times New Roman"/>
          <w:sz w:val="24"/>
          <w:szCs w:val="24"/>
        </w:rPr>
        <w:t xml:space="preserve"> 110 (4): 669-96.</w:t>
      </w:r>
    </w:p>
    <w:p w14:paraId="321E8D18"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Bermeo, S. 2011. ‘Foreign Aid and Regime Change: A Role for Donor Intent.’ </w:t>
      </w:r>
      <w:r w:rsidRPr="00AA5CA4">
        <w:rPr>
          <w:rFonts w:ascii="Times New Roman" w:hAnsi="Times New Roman" w:cs="Times New Roman"/>
          <w:i/>
          <w:sz w:val="24"/>
          <w:szCs w:val="24"/>
        </w:rPr>
        <w:t xml:space="preserve">World Development </w:t>
      </w:r>
      <w:r>
        <w:rPr>
          <w:rFonts w:ascii="Times New Roman" w:hAnsi="Times New Roman" w:cs="Times New Roman"/>
          <w:sz w:val="24"/>
          <w:szCs w:val="24"/>
        </w:rPr>
        <w:t xml:space="preserve">39 (11): 2021-31. </w:t>
      </w:r>
    </w:p>
    <w:p w14:paraId="5917AD5B"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54663A">
        <w:rPr>
          <w:rFonts w:ascii="Times New Roman" w:hAnsi="Times New Roman" w:cs="Times New Roman"/>
          <w:sz w:val="24"/>
          <w:szCs w:val="24"/>
        </w:rPr>
        <w:t>Bermeo, S</w:t>
      </w:r>
      <w:r>
        <w:rPr>
          <w:rFonts w:ascii="Times New Roman" w:hAnsi="Times New Roman" w:cs="Times New Roman"/>
          <w:sz w:val="24"/>
          <w:szCs w:val="24"/>
        </w:rPr>
        <w:t>.</w:t>
      </w:r>
      <w:r w:rsidRPr="0054663A">
        <w:rPr>
          <w:rFonts w:ascii="Times New Roman" w:hAnsi="Times New Roman" w:cs="Times New Roman"/>
          <w:sz w:val="24"/>
          <w:szCs w:val="24"/>
        </w:rPr>
        <w:t xml:space="preserve">B. </w:t>
      </w:r>
      <w:r>
        <w:rPr>
          <w:rFonts w:ascii="Times New Roman" w:hAnsi="Times New Roman" w:cs="Times New Roman"/>
          <w:sz w:val="24"/>
          <w:szCs w:val="24"/>
        </w:rPr>
        <w:t>2017. ‘</w:t>
      </w:r>
      <w:r w:rsidRPr="0054663A">
        <w:rPr>
          <w:rFonts w:ascii="Times New Roman" w:hAnsi="Times New Roman" w:cs="Times New Roman"/>
          <w:sz w:val="24"/>
          <w:szCs w:val="24"/>
        </w:rPr>
        <w:t xml:space="preserve">Aid </w:t>
      </w:r>
      <w:r>
        <w:rPr>
          <w:rFonts w:ascii="Times New Roman" w:hAnsi="Times New Roman" w:cs="Times New Roman"/>
          <w:sz w:val="24"/>
          <w:szCs w:val="24"/>
        </w:rPr>
        <w:t>A</w:t>
      </w:r>
      <w:r w:rsidRPr="0054663A">
        <w:rPr>
          <w:rFonts w:ascii="Times New Roman" w:hAnsi="Times New Roman" w:cs="Times New Roman"/>
          <w:sz w:val="24"/>
          <w:szCs w:val="24"/>
        </w:rPr>
        <w:t xml:space="preserve">llocation and </w:t>
      </w:r>
      <w:r>
        <w:rPr>
          <w:rFonts w:ascii="Times New Roman" w:hAnsi="Times New Roman" w:cs="Times New Roman"/>
          <w:sz w:val="24"/>
          <w:szCs w:val="24"/>
        </w:rPr>
        <w:t>T</w:t>
      </w:r>
      <w:r w:rsidRPr="0054663A">
        <w:rPr>
          <w:rFonts w:ascii="Times New Roman" w:hAnsi="Times New Roman" w:cs="Times New Roman"/>
          <w:sz w:val="24"/>
          <w:szCs w:val="24"/>
        </w:rPr>
        <w:t xml:space="preserve">argeted </w:t>
      </w:r>
      <w:r>
        <w:rPr>
          <w:rFonts w:ascii="Times New Roman" w:hAnsi="Times New Roman" w:cs="Times New Roman"/>
          <w:sz w:val="24"/>
          <w:szCs w:val="24"/>
        </w:rPr>
        <w:t>D</w:t>
      </w:r>
      <w:r w:rsidRPr="0054663A">
        <w:rPr>
          <w:rFonts w:ascii="Times New Roman" w:hAnsi="Times New Roman" w:cs="Times New Roman"/>
          <w:sz w:val="24"/>
          <w:szCs w:val="24"/>
        </w:rPr>
        <w:t xml:space="preserve">evelopment in an </w:t>
      </w:r>
      <w:r>
        <w:rPr>
          <w:rFonts w:ascii="Times New Roman" w:hAnsi="Times New Roman" w:cs="Times New Roman"/>
          <w:sz w:val="24"/>
          <w:szCs w:val="24"/>
        </w:rPr>
        <w:t>I</w:t>
      </w:r>
      <w:r w:rsidRPr="0054663A">
        <w:rPr>
          <w:rFonts w:ascii="Times New Roman" w:hAnsi="Times New Roman" w:cs="Times New Roman"/>
          <w:sz w:val="24"/>
          <w:szCs w:val="24"/>
        </w:rPr>
        <w:t xml:space="preserve">ncreasingly </w:t>
      </w:r>
      <w:r>
        <w:rPr>
          <w:rFonts w:ascii="Times New Roman" w:hAnsi="Times New Roman" w:cs="Times New Roman"/>
          <w:sz w:val="24"/>
          <w:szCs w:val="24"/>
        </w:rPr>
        <w:t>C</w:t>
      </w:r>
      <w:r w:rsidRPr="0054663A">
        <w:rPr>
          <w:rFonts w:ascii="Times New Roman" w:hAnsi="Times New Roman" w:cs="Times New Roman"/>
          <w:sz w:val="24"/>
          <w:szCs w:val="24"/>
        </w:rPr>
        <w:t xml:space="preserve">onnected </w:t>
      </w:r>
      <w:r>
        <w:rPr>
          <w:rFonts w:ascii="Times New Roman" w:hAnsi="Times New Roman" w:cs="Times New Roman"/>
          <w:sz w:val="24"/>
          <w:szCs w:val="24"/>
        </w:rPr>
        <w:t>W</w:t>
      </w:r>
      <w:r w:rsidRPr="0054663A">
        <w:rPr>
          <w:rFonts w:ascii="Times New Roman" w:hAnsi="Times New Roman" w:cs="Times New Roman"/>
          <w:sz w:val="24"/>
          <w:szCs w:val="24"/>
        </w:rPr>
        <w:t>orld</w:t>
      </w:r>
      <w:r>
        <w:rPr>
          <w:rFonts w:ascii="Times New Roman" w:hAnsi="Times New Roman" w:cs="Times New Roman"/>
          <w:sz w:val="24"/>
          <w:szCs w:val="24"/>
        </w:rPr>
        <w:t>,’</w:t>
      </w:r>
      <w:r w:rsidRPr="0054663A">
        <w:rPr>
          <w:rFonts w:ascii="Times New Roman" w:hAnsi="Times New Roman" w:cs="Times New Roman"/>
          <w:sz w:val="24"/>
          <w:szCs w:val="24"/>
        </w:rPr>
        <w:t xml:space="preserve"> </w:t>
      </w:r>
      <w:r w:rsidRPr="0054663A">
        <w:rPr>
          <w:rFonts w:ascii="Times New Roman" w:hAnsi="Times New Roman" w:cs="Times New Roman"/>
          <w:i/>
          <w:iCs/>
          <w:sz w:val="24"/>
          <w:szCs w:val="24"/>
        </w:rPr>
        <w:t>International Organization</w:t>
      </w:r>
      <w:r w:rsidRPr="0054663A">
        <w:rPr>
          <w:rFonts w:ascii="Times New Roman" w:hAnsi="Times New Roman" w:cs="Times New Roman"/>
          <w:sz w:val="24"/>
          <w:szCs w:val="24"/>
        </w:rPr>
        <w:t xml:space="preserve"> 71</w:t>
      </w:r>
      <w:r>
        <w:rPr>
          <w:rFonts w:ascii="Times New Roman" w:hAnsi="Times New Roman" w:cs="Times New Roman"/>
          <w:sz w:val="24"/>
          <w:szCs w:val="24"/>
        </w:rPr>
        <w:t xml:space="preserve"> (</w:t>
      </w:r>
      <w:r w:rsidRPr="0054663A">
        <w:rPr>
          <w:rFonts w:ascii="Times New Roman" w:hAnsi="Times New Roman" w:cs="Times New Roman"/>
          <w:sz w:val="24"/>
          <w:szCs w:val="24"/>
        </w:rPr>
        <w:t>4</w:t>
      </w:r>
      <w:r>
        <w:rPr>
          <w:rFonts w:ascii="Times New Roman" w:hAnsi="Times New Roman" w:cs="Times New Roman"/>
          <w:sz w:val="24"/>
          <w:szCs w:val="24"/>
        </w:rPr>
        <w:t>)</w:t>
      </w:r>
      <w:r w:rsidRPr="0054663A">
        <w:rPr>
          <w:rFonts w:ascii="Times New Roman" w:hAnsi="Times New Roman" w:cs="Times New Roman"/>
          <w:sz w:val="24"/>
          <w:szCs w:val="24"/>
        </w:rPr>
        <w:t>: 735-766.</w:t>
      </w:r>
    </w:p>
    <w:p w14:paraId="7C625B84"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Blattman, C. and P. Niehaus. 2014</w:t>
      </w:r>
      <w:r w:rsidRPr="001344D7">
        <w:rPr>
          <w:rFonts w:ascii="Times New Roman" w:hAnsi="Times New Roman" w:cs="Times New Roman"/>
          <w:sz w:val="24"/>
          <w:szCs w:val="24"/>
        </w:rPr>
        <w:t xml:space="preserve">. ‘Show them the Money: Why Giving Cash Helps Alleviate Poverty.’ </w:t>
      </w:r>
      <w:r w:rsidRPr="001344D7">
        <w:rPr>
          <w:rFonts w:ascii="Times New Roman" w:hAnsi="Times New Roman" w:cs="Times New Roman"/>
          <w:i/>
          <w:sz w:val="24"/>
          <w:szCs w:val="24"/>
        </w:rPr>
        <w:t>Foreign Affairs</w:t>
      </w:r>
      <w:r>
        <w:rPr>
          <w:rFonts w:ascii="Times New Roman" w:hAnsi="Times New Roman" w:cs="Times New Roman"/>
          <w:sz w:val="24"/>
          <w:szCs w:val="24"/>
        </w:rPr>
        <w:t xml:space="preserve"> 93 (</w:t>
      </w:r>
      <w:r w:rsidRPr="001344D7">
        <w:rPr>
          <w:rFonts w:ascii="Times New Roman" w:hAnsi="Times New Roman" w:cs="Times New Roman"/>
          <w:sz w:val="24"/>
          <w:szCs w:val="24"/>
        </w:rPr>
        <w:t>3</w:t>
      </w:r>
      <w:r>
        <w:rPr>
          <w:rFonts w:ascii="Times New Roman" w:hAnsi="Times New Roman" w:cs="Times New Roman"/>
          <w:sz w:val="24"/>
          <w:szCs w:val="24"/>
        </w:rPr>
        <w:t>)</w:t>
      </w:r>
      <w:r w:rsidRPr="001344D7">
        <w:rPr>
          <w:rFonts w:ascii="Times New Roman" w:hAnsi="Times New Roman" w:cs="Times New Roman"/>
          <w:sz w:val="24"/>
          <w:szCs w:val="24"/>
        </w:rPr>
        <w:t xml:space="preserve">: 117-26. </w:t>
      </w:r>
    </w:p>
    <w:p w14:paraId="645DC086"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Bueno de </w:t>
      </w:r>
      <w:r w:rsidRPr="0098693D">
        <w:rPr>
          <w:rFonts w:ascii="Times New Roman" w:hAnsi="Times New Roman" w:cs="Times New Roman"/>
          <w:sz w:val="24"/>
          <w:szCs w:val="24"/>
        </w:rPr>
        <w:t>Mesquita,</w:t>
      </w:r>
      <w:r>
        <w:rPr>
          <w:rFonts w:ascii="Times New Roman" w:hAnsi="Times New Roman" w:cs="Times New Roman"/>
          <w:sz w:val="24"/>
          <w:szCs w:val="24"/>
        </w:rPr>
        <w:t xml:space="preserve"> B. and A. Smith. 2009. ‘A Political Economy of </w:t>
      </w:r>
      <w:r w:rsidRPr="0098693D">
        <w:rPr>
          <w:rFonts w:ascii="Times New Roman" w:hAnsi="Times New Roman" w:cs="Times New Roman"/>
          <w:sz w:val="24"/>
          <w:szCs w:val="24"/>
        </w:rPr>
        <w:t xml:space="preserve">Aid.’ </w:t>
      </w:r>
      <w:r w:rsidRPr="006A4424">
        <w:rPr>
          <w:rFonts w:ascii="Times New Roman" w:hAnsi="Times New Roman" w:cs="Times New Roman"/>
          <w:i/>
          <w:sz w:val="24"/>
          <w:szCs w:val="24"/>
        </w:rPr>
        <w:t xml:space="preserve">International Organization </w:t>
      </w:r>
      <w:r w:rsidRPr="0098693D">
        <w:rPr>
          <w:rFonts w:ascii="Times New Roman" w:hAnsi="Times New Roman" w:cs="Times New Roman"/>
          <w:sz w:val="24"/>
          <w:szCs w:val="24"/>
        </w:rPr>
        <w:t xml:space="preserve">63: 309-40. </w:t>
      </w:r>
    </w:p>
    <w:p w14:paraId="7BAFD255"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98693D">
        <w:rPr>
          <w:rFonts w:ascii="Times New Roman" w:hAnsi="Times New Roman" w:cs="Times New Roman"/>
          <w:sz w:val="24"/>
          <w:szCs w:val="24"/>
        </w:rPr>
        <w:t>Bueno de Mesqu</w:t>
      </w:r>
      <w:r>
        <w:rPr>
          <w:rFonts w:ascii="Times New Roman" w:hAnsi="Times New Roman" w:cs="Times New Roman"/>
          <w:sz w:val="24"/>
          <w:szCs w:val="24"/>
        </w:rPr>
        <w:t xml:space="preserve">ita, B. and A. Smith. 2010. ‘Leader Survival, </w:t>
      </w:r>
      <w:r w:rsidRPr="0098693D">
        <w:rPr>
          <w:rFonts w:ascii="Times New Roman" w:hAnsi="Times New Roman" w:cs="Times New Roman"/>
          <w:sz w:val="24"/>
          <w:szCs w:val="24"/>
        </w:rPr>
        <w:t xml:space="preserve">Revolutions, and the Nature of Government Finance.’ </w:t>
      </w:r>
      <w:r w:rsidRPr="006A4424">
        <w:rPr>
          <w:rFonts w:ascii="Times New Roman" w:hAnsi="Times New Roman" w:cs="Times New Roman"/>
          <w:i/>
          <w:sz w:val="24"/>
          <w:szCs w:val="24"/>
        </w:rPr>
        <w:t>American Journal of Political Science</w:t>
      </w:r>
      <w:r>
        <w:rPr>
          <w:rFonts w:ascii="Times New Roman" w:hAnsi="Times New Roman" w:cs="Times New Roman"/>
          <w:sz w:val="24"/>
          <w:szCs w:val="24"/>
        </w:rPr>
        <w:t xml:space="preserve"> 54 (</w:t>
      </w:r>
      <w:r w:rsidRPr="0098693D">
        <w:rPr>
          <w:rFonts w:ascii="Times New Roman" w:hAnsi="Times New Roman" w:cs="Times New Roman"/>
          <w:sz w:val="24"/>
          <w:szCs w:val="24"/>
        </w:rPr>
        <w:t>4</w:t>
      </w:r>
      <w:r>
        <w:rPr>
          <w:rFonts w:ascii="Times New Roman" w:hAnsi="Times New Roman" w:cs="Times New Roman"/>
          <w:sz w:val="24"/>
          <w:szCs w:val="24"/>
        </w:rPr>
        <w:t>)</w:t>
      </w:r>
      <w:r w:rsidRPr="0098693D">
        <w:rPr>
          <w:rFonts w:ascii="Times New Roman" w:hAnsi="Times New Roman" w:cs="Times New Roman"/>
          <w:sz w:val="24"/>
          <w:szCs w:val="24"/>
        </w:rPr>
        <w:t>: 936-50.</w:t>
      </w:r>
    </w:p>
    <w:p w14:paraId="2324F82C"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Bulir, A. and J. Hamann. 2006. </w:t>
      </w:r>
      <w:r w:rsidRPr="0013040A">
        <w:rPr>
          <w:rFonts w:ascii="Times New Roman" w:hAnsi="Times New Roman" w:cs="Times New Roman"/>
          <w:i/>
          <w:sz w:val="24"/>
          <w:szCs w:val="24"/>
        </w:rPr>
        <w:t>Volatility of Development Aid</w:t>
      </w:r>
      <w:r w:rsidRPr="0013040A">
        <w:rPr>
          <w:rFonts w:ascii="Times New Roman" w:hAnsi="Times New Roman" w:cs="Times New Roman"/>
          <w:sz w:val="24"/>
          <w:szCs w:val="24"/>
        </w:rPr>
        <w:t>. IMF</w:t>
      </w:r>
      <w:r>
        <w:rPr>
          <w:rFonts w:ascii="Times New Roman" w:hAnsi="Times New Roman" w:cs="Times New Roman"/>
          <w:sz w:val="24"/>
          <w:szCs w:val="24"/>
        </w:rPr>
        <w:t xml:space="preserve"> Working Paper </w:t>
      </w:r>
      <w:r w:rsidRPr="0013040A">
        <w:rPr>
          <w:rFonts w:ascii="Times New Roman" w:hAnsi="Times New Roman" w:cs="Times New Roman"/>
          <w:sz w:val="24"/>
          <w:szCs w:val="24"/>
        </w:rPr>
        <w:t>06.65 (Washington: International Monetary Fund).</w:t>
      </w:r>
    </w:p>
    <w:p w14:paraId="5C517C09"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Clemens, M., S. Radelet, R. Bhavnani and S. Bazzi. 2011. </w:t>
      </w:r>
      <w:r w:rsidRPr="00305115">
        <w:rPr>
          <w:rFonts w:ascii="Times New Roman" w:hAnsi="Times New Roman" w:cs="Times New Roman"/>
          <w:sz w:val="24"/>
          <w:szCs w:val="24"/>
        </w:rPr>
        <w:t>‘Counting Chickens When They Hatch: Timing and the Effects of Aid on Growth.’</w:t>
      </w:r>
      <w:r>
        <w:rPr>
          <w:rFonts w:ascii="Times New Roman" w:hAnsi="Times New Roman" w:cs="Times New Roman"/>
          <w:sz w:val="24"/>
          <w:szCs w:val="24"/>
        </w:rPr>
        <w:t xml:space="preserve"> </w:t>
      </w:r>
      <w:r w:rsidRPr="00305115">
        <w:rPr>
          <w:rFonts w:ascii="Times New Roman" w:hAnsi="Times New Roman" w:cs="Times New Roman"/>
          <w:i/>
          <w:sz w:val="24"/>
          <w:szCs w:val="24"/>
        </w:rPr>
        <w:t>The Economic Journal</w:t>
      </w:r>
      <w:r>
        <w:rPr>
          <w:rFonts w:ascii="Times New Roman" w:hAnsi="Times New Roman" w:cs="Times New Roman"/>
          <w:sz w:val="24"/>
          <w:szCs w:val="24"/>
        </w:rPr>
        <w:t xml:space="preserve"> 122: 590-617.</w:t>
      </w:r>
    </w:p>
    <w:p w14:paraId="3D104D1F"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Collier, P. 2006. ‘Is Aid Oil? An Analysis of Whether Africa Can Absorb More Aid.’ </w:t>
      </w:r>
      <w:r w:rsidRPr="008C2418">
        <w:rPr>
          <w:rFonts w:ascii="Times New Roman" w:hAnsi="Times New Roman" w:cs="Times New Roman"/>
          <w:i/>
          <w:sz w:val="24"/>
          <w:szCs w:val="24"/>
        </w:rPr>
        <w:t xml:space="preserve">World Development </w:t>
      </w:r>
      <w:r>
        <w:rPr>
          <w:rFonts w:ascii="Times New Roman" w:hAnsi="Times New Roman" w:cs="Times New Roman"/>
          <w:sz w:val="24"/>
          <w:szCs w:val="24"/>
        </w:rPr>
        <w:t>34 (9): 1482-97.</w:t>
      </w:r>
    </w:p>
    <w:p w14:paraId="356B6EA9"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Collier, P. and D. Dollar. 2001. ‘Can the World Cut Poverty in Half? How Policy Reform and Effective Aid Can Meet International Development </w:t>
      </w:r>
      <w:r w:rsidRPr="006A4424">
        <w:rPr>
          <w:rFonts w:ascii="Times New Roman" w:hAnsi="Times New Roman" w:cs="Times New Roman"/>
          <w:sz w:val="24"/>
          <w:szCs w:val="24"/>
        </w:rPr>
        <w:t>Goals.’</w:t>
      </w:r>
      <w:r>
        <w:rPr>
          <w:rFonts w:ascii="Times New Roman" w:hAnsi="Times New Roman" w:cs="Times New Roman"/>
          <w:sz w:val="24"/>
          <w:szCs w:val="24"/>
        </w:rPr>
        <w:t xml:space="preserve"> </w:t>
      </w:r>
      <w:r w:rsidRPr="006A4424">
        <w:rPr>
          <w:rFonts w:ascii="Times New Roman" w:hAnsi="Times New Roman" w:cs="Times New Roman"/>
          <w:i/>
          <w:sz w:val="24"/>
          <w:szCs w:val="24"/>
        </w:rPr>
        <w:t>Wor</w:t>
      </w:r>
      <w:r>
        <w:rPr>
          <w:rFonts w:ascii="Times New Roman" w:hAnsi="Times New Roman" w:cs="Times New Roman"/>
          <w:i/>
          <w:sz w:val="24"/>
          <w:szCs w:val="24"/>
        </w:rPr>
        <w:t xml:space="preserve">ld </w:t>
      </w:r>
      <w:r w:rsidRPr="006A4424">
        <w:rPr>
          <w:rFonts w:ascii="Times New Roman" w:hAnsi="Times New Roman" w:cs="Times New Roman"/>
          <w:i/>
          <w:sz w:val="24"/>
          <w:szCs w:val="24"/>
        </w:rPr>
        <w:t xml:space="preserve">Development </w:t>
      </w:r>
      <w:r>
        <w:rPr>
          <w:rFonts w:ascii="Times New Roman" w:hAnsi="Times New Roman" w:cs="Times New Roman"/>
          <w:sz w:val="24"/>
          <w:szCs w:val="24"/>
        </w:rPr>
        <w:t>29 (</w:t>
      </w:r>
      <w:r w:rsidRPr="006A4424">
        <w:rPr>
          <w:rFonts w:ascii="Times New Roman" w:hAnsi="Times New Roman" w:cs="Times New Roman"/>
          <w:sz w:val="24"/>
          <w:szCs w:val="24"/>
        </w:rPr>
        <w:t>11</w:t>
      </w:r>
      <w:r>
        <w:rPr>
          <w:rFonts w:ascii="Times New Roman" w:hAnsi="Times New Roman" w:cs="Times New Roman"/>
          <w:sz w:val="24"/>
          <w:szCs w:val="24"/>
        </w:rPr>
        <w:t>)</w:t>
      </w:r>
      <w:r w:rsidRPr="006A4424">
        <w:rPr>
          <w:rFonts w:ascii="Times New Roman" w:hAnsi="Times New Roman" w:cs="Times New Roman"/>
          <w:sz w:val="24"/>
          <w:szCs w:val="24"/>
        </w:rPr>
        <w:t xml:space="preserve">: 1787-1802. </w:t>
      </w:r>
    </w:p>
    <w:p w14:paraId="75811F69"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Diamond, J. 1998. </w:t>
      </w:r>
      <w:r w:rsidRPr="00930D7A">
        <w:rPr>
          <w:rFonts w:ascii="Times New Roman" w:hAnsi="Times New Roman" w:cs="Times New Roman"/>
          <w:i/>
          <w:sz w:val="24"/>
          <w:szCs w:val="24"/>
        </w:rPr>
        <w:t>Guns, Germs and Steel: A Short History of Everybody for the Last 13,000 Years</w:t>
      </w:r>
      <w:r>
        <w:rPr>
          <w:rFonts w:ascii="Times New Roman" w:hAnsi="Times New Roman" w:cs="Times New Roman"/>
          <w:sz w:val="24"/>
          <w:szCs w:val="24"/>
        </w:rPr>
        <w:t xml:space="preserve"> (New York: Random House).</w:t>
      </w:r>
    </w:p>
    <w:p w14:paraId="759EED10"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Diamond, J. 2012. ‘What Makes Countries Rich or Poor?’ </w:t>
      </w:r>
      <w:r w:rsidRPr="00D60CFB">
        <w:rPr>
          <w:rFonts w:ascii="Times New Roman" w:hAnsi="Times New Roman" w:cs="Times New Roman"/>
          <w:i/>
          <w:sz w:val="24"/>
          <w:szCs w:val="24"/>
        </w:rPr>
        <w:t>New York Review of Books</w:t>
      </w:r>
      <w:r>
        <w:rPr>
          <w:rFonts w:ascii="Times New Roman" w:hAnsi="Times New Roman" w:cs="Times New Roman"/>
          <w:sz w:val="24"/>
          <w:szCs w:val="24"/>
        </w:rPr>
        <w:t>, June 7</w:t>
      </w:r>
      <w:r w:rsidRPr="00D60CFB">
        <w:rPr>
          <w:rFonts w:ascii="Times New Roman" w:hAnsi="Times New Roman" w:cs="Times New Roman"/>
          <w:sz w:val="24"/>
          <w:szCs w:val="24"/>
          <w:vertAlign w:val="superscript"/>
        </w:rPr>
        <w:t>th</w:t>
      </w:r>
      <w:r>
        <w:rPr>
          <w:rFonts w:ascii="Times New Roman" w:hAnsi="Times New Roman" w:cs="Times New Roman"/>
          <w:sz w:val="24"/>
          <w:szCs w:val="24"/>
        </w:rPr>
        <w:t>.</w:t>
      </w:r>
    </w:p>
    <w:p w14:paraId="6CF96AA2"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Easterly, W</w:t>
      </w:r>
      <w:r w:rsidRPr="00A22DC1">
        <w:rPr>
          <w:rFonts w:ascii="Times New Roman" w:hAnsi="Times New Roman" w:cs="Times New Roman"/>
          <w:sz w:val="24"/>
          <w:szCs w:val="24"/>
        </w:rPr>
        <w:t>.</w:t>
      </w:r>
      <w:r>
        <w:rPr>
          <w:rFonts w:ascii="Times New Roman" w:hAnsi="Times New Roman" w:cs="Times New Roman"/>
          <w:sz w:val="24"/>
          <w:szCs w:val="24"/>
        </w:rPr>
        <w:t xml:space="preserve"> 2003. ‘Can Foreign Aid Buy Growth?’</w:t>
      </w:r>
      <w:r w:rsidRPr="00A22DC1">
        <w:rPr>
          <w:rFonts w:ascii="Times New Roman" w:hAnsi="Times New Roman" w:cs="Times New Roman"/>
          <w:sz w:val="24"/>
          <w:szCs w:val="24"/>
        </w:rPr>
        <w:t xml:space="preserve"> </w:t>
      </w:r>
      <w:r>
        <w:rPr>
          <w:rFonts w:ascii="Times New Roman" w:hAnsi="Times New Roman" w:cs="Times New Roman"/>
          <w:i/>
          <w:iCs/>
          <w:sz w:val="24"/>
          <w:szCs w:val="24"/>
        </w:rPr>
        <w:t>The Journal of Economic P</w:t>
      </w:r>
      <w:r w:rsidRPr="00A22DC1">
        <w:rPr>
          <w:rFonts w:ascii="Times New Roman" w:hAnsi="Times New Roman" w:cs="Times New Roman"/>
          <w:i/>
          <w:iCs/>
          <w:sz w:val="24"/>
          <w:szCs w:val="24"/>
        </w:rPr>
        <w:t>erspectives</w:t>
      </w:r>
      <w:r>
        <w:rPr>
          <w:rFonts w:ascii="Times New Roman" w:hAnsi="Times New Roman" w:cs="Times New Roman"/>
          <w:sz w:val="24"/>
          <w:szCs w:val="24"/>
        </w:rPr>
        <w:t xml:space="preserve"> 17 (3)</w:t>
      </w:r>
      <w:r w:rsidRPr="00A22DC1">
        <w:rPr>
          <w:rFonts w:ascii="Times New Roman" w:hAnsi="Times New Roman" w:cs="Times New Roman"/>
          <w:sz w:val="24"/>
          <w:szCs w:val="24"/>
        </w:rPr>
        <w:t>: 23-48.</w:t>
      </w:r>
    </w:p>
    <w:p w14:paraId="377CB161"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Easterly, W. 2008. ‘Introduction: Can’t Take it Any More?’ in Easterly (ed) </w:t>
      </w:r>
      <w:r w:rsidRPr="00A22DC1">
        <w:rPr>
          <w:rFonts w:ascii="Times New Roman" w:hAnsi="Times New Roman" w:cs="Times New Roman"/>
          <w:i/>
          <w:sz w:val="24"/>
          <w:szCs w:val="24"/>
        </w:rPr>
        <w:t>Reinventing Foreign Aid</w:t>
      </w:r>
      <w:r>
        <w:rPr>
          <w:rFonts w:ascii="Times New Roman" w:hAnsi="Times New Roman" w:cs="Times New Roman"/>
          <w:sz w:val="24"/>
          <w:szCs w:val="24"/>
        </w:rPr>
        <w:t xml:space="preserve"> (Cambridge: MIT Press), pp. 1-44.</w:t>
      </w:r>
    </w:p>
    <w:p w14:paraId="45AD98B3"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Easterly, W. and R. Levine. 2003. ‘Tropics, Germs, and Crops: How Endowments Influence Economic Development.’ </w:t>
      </w:r>
      <w:r w:rsidRPr="00305115">
        <w:rPr>
          <w:rFonts w:ascii="Times New Roman" w:hAnsi="Times New Roman" w:cs="Times New Roman"/>
          <w:i/>
          <w:sz w:val="24"/>
          <w:szCs w:val="24"/>
        </w:rPr>
        <w:t>Journal of Monetary Economics</w:t>
      </w:r>
      <w:r>
        <w:rPr>
          <w:rFonts w:ascii="Times New Roman" w:hAnsi="Times New Roman" w:cs="Times New Roman"/>
          <w:sz w:val="24"/>
          <w:szCs w:val="24"/>
        </w:rPr>
        <w:t xml:space="preserve"> 50 (1): 3-39.</w:t>
      </w:r>
    </w:p>
    <w:p w14:paraId="2FC7E94A"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D5360F">
        <w:rPr>
          <w:rFonts w:ascii="Times New Roman" w:hAnsi="Times New Roman" w:cs="Times New Roman"/>
          <w:sz w:val="24"/>
          <w:szCs w:val="24"/>
        </w:rPr>
        <w:t>Galiani, S</w:t>
      </w:r>
      <w:r>
        <w:rPr>
          <w:rFonts w:ascii="Times New Roman" w:hAnsi="Times New Roman" w:cs="Times New Roman"/>
          <w:sz w:val="24"/>
          <w:szCs w:val="24"/>
        </w:rPr>
        <w:t>.</w:t>
      </w:r>
      <w:r w:rsidRPr="00D5360F">
        <w:rPr>
          <w:rFonts w:ascii="Times New Roman" w:hAnsi="Times New Roman" w:cs="Times New Roman"/>
          <w:sz w:val="24"/>
          <w:szCs w:val="24"/>
        </w:rPr>
        <w:t xml:space="preserve"> et al. </w:t>
      </w:r>
      <w:r>
        <w:rPr>
          <w:rFonts w:ascii="Times New Roman" w:hAnsi="Times New Roman" w:cs="Times New Roman"/>
          <w:sz w:val="24"/>
          <w:szCs w:val="24"/>
        </w:rPr>
        <w:t>2017. ‘</w:t>
      </w:r>
      <w:r w:rsidRPr="00D5360F">
        <w:rPr>
          <w:rFonts w:ascii="Times New Roman" w:hAnsi="Times New Roman" w:cs="Times New Roman"/>
          <w:sz w:val="24"/>
          <w:szCs w:val="24"/>
        </w:rPr>
        <w:t xml:space="preserve">The </w:t>
      </w:r>
      <w:r>
        <w:rPr>
          <w:rFonts w:ascii="Times New Roman" w:hAnsi="Times New Roman" w:cs="Times New Roman"/>
          <w:sz w:val="24"/>
          <w:szCs w:val="24"/>
        </w:rPr>
        <w:t>E</w:t>
      </w:r>
      <w:r w:rsidRPr="00D5360F">
        <w:rPr>
          <w:rFonts w:ascii="Times New Roman" w:hAnsi="Times New Roman" w:cs="Times New Roman"/>
          <w:sz w:val="24"/>
          <w:szCs w:val="24"/>
        </w:rPr>
        <w:t xml:space="preserve">ffect of </w:t>
      </w:r>
      <w:r>
        <w:rPr>
          <w:rFonts w:ascii="Times New Roman" w:hAnsi="Times New Roman" w:cs="Times New Roman"/>
          <w:sz w:val="24"/>
          <w:szCs w:val="24"/>
        </w:rPr>
        <w:t>A</w:t>
      </w:r>
      <w:r w:rsidRPr="00D5360F">
        <w:rPr>
          <w:rFonts w:ascii="Times New Roman" w:hAnsi="Times New Roman" w:cs="Times New Roman"/>
          <w:sz w:val="24"/>
          <w:szCs w:val="24"/>
        </w:rPr>
        <w:t xml:space="preserve">id on </w:t>
      </w:r>
      <w:r>
        <w:rPr>
          <w:rFonts w:ascii="Times New Roman" w:hAnsi="Times New Roman" w:cs="Times New Roman"/>
          <w:sz w:val="24"/>
          <w:szCs w:val="24"/>
        </w:rPr>
        <w:t>G</w:t>
      </w:r>
      <w:r w:rsidRPr="00D5360F">
        <w:rPr>
          <w:rFonts w:ascii="Times New Roman" w:hAnsi="Times New Roman" w:cs="Times New Roman"/>
          <w:sz w:val="24"/>
          <w:szCs w:val="24"/>
        </w:rPr>
        <w:t xml:space="preserve">rowth: Evidence from a </w:t>
      </w:r>
      <w:r>
        <w:rPr>
          <w:rFonts w:ascii="Times New Roman" w:hAnsi="Times New Roman" w:cs="Times New Roman"/>
          <w:sz w:val="24"/>
          <w:szCs w:val="24"/>
        </w:rPr>
        <w:t>Q</w:t>
      </w:r>
      <w:r w:rsidRPr="00D5360F">
        <w:rPr>
          <w:rFonts w:ascii="Times New Roman" w:hAnsi="Times New Roman" w:cs="Times New Roman"/>
          <w:sz w:val="24"/>
          <w:szCs w:val="24"/>
        </w:rPr>
        <w:t>uasi-</w:t>
      </w:r>
      <w:r>
        <w:rPr>
          <w:rFonts w:ascii="Times New Roman" w:hAnsi="Times New Roman" w:cs="Times New Roman"/>
          <w:sz w:val="24"/>
          <w:szCs w:val="24"/>
        </w:rPr>
        <w:t>E</w:t>
      </w:r>
      <w:r w:rsidRPr="00D5360F">
        <w:rPr>
          <w:rFonts w:ascii="Times New Roman" w:hAnsi="Times New Roman" w:cs="Times New Roman"/>
          <w:sz w:val="24"/>
          <w:szCs w:val="24"/>
        </w:rPr>
        <w:t>xperiment.</w:t>
      </w:r>
      <w:r>
        <w:rPr>
          <w:rFonts w:ascii="Times New Roman" w:hAnsi="Times New Roman" w:cs="Times New Roman"/>
          <w:sz w:val="24"/>
          <w:szCs w:val="24"/>
        </w:rPr>
        <w:t>’</w:t>
      </w:r>
      <w:r w:rsidRPr="00D5360F">
        <w:rPr>
          <w:rFonts w:ascii="Times New Roman" w:hAnsi="Times New Roman" w:cs="Times New Roman"/>
          <w:sz w:val="24"/>
          <w:szCs w:val="24"/>
        </w:rPr>
        <w:t xml:space="preserve"> </w:t>
      </w:r>
      <w:r w:rsidRPr="00D5360F">
        <w:rPr>
          <w:rFonts w:ascii="Times New Roman" w:hAnsi="Times New Roman" w:cs="Times New Roman"/>
          <w:i/>
          <w:iCs/>
          <w:sz w:val="24"/>
          <w:szCs w:val="24"/>
        </w:rPr>
        <w:t>Journal of Economic Growth</w:t>
      </w:r>
      <w:r w:rsidRPr="00D5360F">
        <w:rPr>
          <w:rFonts w:ascii="Times New Roman" w:hAnsi="Times New Roman" w:cs="Times New Roman"/>
          <w:sz w:val="24"/>
          <w:szCs w:val="24"/>
        </w:rPr>
        <w:t xml:space="preserve"> 22</w:t>
      </w:r>
      <w:r>
        <w:rPr>
          <w:rFonts w:ascii="Times New Roman" w:hAnsi="Times New Roman" w:cs="Times New Roman"/>
          <w:sz w:val="24"/>
          <w:szCs w:val="24"/>
        </w:rPr>
        <w:t xml:space="preserve"> (</w:t>
      </w:r>
      <w:r w:rsidRPr="00D5360F">
        <w:rPr>
          <w:rFonts w:ascii="Times New Roman" w:hAnsi="Times New Roman" w:cs="Times New Roman"/>
          <w:sz w:val="24"/>
          <w:szCs w:val="24"/>
        </w:rPr>
        <w:t>1): 1-33.</w:t>
      </w:r>
    </w:p>
    <w:p w14:paraId="234D82B1"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F65A7A">
        <w:rPr>
          <w:rFonts w:ascii="Times New Roman" w:hAnsi="Times New Roman" w:cs="Times New Roman"/>
          <w:sz w:val="24"/>
          <w:szCs w:val="24"/>
        </w:rPr>
        <w:t xml:space="preserve">Geipel, J. </w:t>
      </w:r>
      <w:r>
        <w:rPr>
          <w:rFonts w:ascii="Times New Roman" w:hAnsi="Times New Roman" w:cs="Times New Roman"/>
          <w:sz w:val="24"/>
          <w:szCs w:val="24"/>
        </w:rPr>
        <w:t>2017. ‘</w:t>
      </w:r>
      <w:r w:rsidRPr="00F65A7A">
        <w:rPr>
          <w:rFonts w:ascii="Times New Roman" w:hAnsi="Times New Roman" w:cs="Times New Roman"/>
          <w:sz w:val="24"/>
          <w:szCs w:val="24"/>
        </w:rPr>
        <w:t xml:space="preserve">Local </w:t>
      </w:r>
      <w:r>
        <w:rPr>
          <w:rFonts w:ascii="Times New Roman" w:hAnsi="Times New Roman" w:cs="Times New Roman"/>
          <w:sz w:val="24"/>
          <w:szCs w:val="24"/>
        </w:rPr>
        <w:t>P</w:t>
      </w:r>
      <w:r w:rsidRPr="00F65A7A">
        <w:rPr>
          <w:rFonts w:ascii="Times New Roman" w:hAnsi="Times New Roman" w:cs="Times New Roman"/>
          <w:sz w:val="24"/>
          <w:szCs w:val="24"/>
        </w:rPr>
        <w:t xml:space="preserve">rocurement in </w:t>
      </w:r>
      <w:r>
        <w:rPr>
          <w:rFonts w:ascii="Times New Roman" w:hAnsi="Times New Roman" w:cs="Times New Roman"/>
          <w:sz w:val="24"/>
          <w:szCs w:val="24"/>
        </w:rPr>
        <w:t>M</w:t>
      </w:r>
      <w:r w:rsidRPr="00F65A7A">
        <w:rPr>
          <w:rFonts w:ascii="Times New Roman" w:hAnsi="Times New Roman" w:cs="Times New Roman"/>
          <w:sz w:val="24"/>
          <w:szCs w:val="24"/>
        </w:rPr>
        <w:t xml:space="preserve">ining: </w:t>
      </w:r>
      <w:r>
        <w:rPr>
          <w:rFonts w:ascii="Times New Roman" w:hAnsi="Times New Roman" w:cs="Times New Roman"/>
          <w:sz w:val="24"/>
          <w:szCs w:val="24"/>
        </w:rPr>
        <w:t>A</w:t>
      </w:r>
      <w:r w:rsidRPr="00F65A7A">
        <w:rPr>
          <w:rFonts w:ascii="Times New Roman" w:hAnsi="Times New Roman" w:cs="Times New Roman"/>
          <w:sz w:val="24"/>
          <w:szCs w:val="24"/>
        </w:rPr>
        <w:t xml:space="preserve"> </w:t>
      </w:r>
      <w:r>
        <w:rPr>
          <w:rFonts w:ascii="Times New Roman" w:hAnsi="Times New Roman" w:cs="Times New Roman"/>
          <w:sz w:val="24"/>
          <w:szCs w:val="24"/>
        </w:rPr>
        <w:t>C</w:t>
      </w:r>
      <w:r w:rsidRPr="00F65A7A">
        <w:rPr>
          <w:rFonts w:ascii="Times New Roman" w:hAnsi="Times New Roman" w:cs="Times New Roman"/>
          <w:sz w:val="24"/>
          <w:szCs w:val="24"/>
        </w:rPr>
        <w:t xml:space="preserve">entral </w:t>
      </w:r>
      <w:r>
        <w:rPr>
          <w:rFonts w:ascii="Times New Roman" w:hAnsi="Times New Roman" w:cs="Times New Roman"/>
          <w:sz w:val="24"/>
          <w:szCs w:val="24"/>
        </w:rPr>
        <w:t>C</w:t>
      </w:r>
      <w:r w:rsidRPr="00F65A7A">
        <w:rPr>
          <w:rFonts w:ascii="Times New Roman" w:hAnsi="Times New Roman" w:cs="Times New Roman"/>
          <w:sz w:val="24"/>
          <w:szCs w:val="24"/>
        </w:rPr>
        <w:t xml:space="preserve">omponent of </w:t>
      </w:r>
      <w:r>
        <w:rPr>
          <w:rFonts w:ascii="Times New Roman" w:hAnsi="Times New Roman" w:cs="Times New Roman"/>
          <w:sz w:val="24"/>
          <w:szCs w:val="24"/>
        </w:rPr>
        <w:t>T</w:t>
      </w:r>
      <w:r w:rsidRPr="00F65A7A">
        <w:rPr>
          <w:rFonts w:ascii="Times New Roman" w:hAnsi="Times New Roman" w:cs="Times New Roman"/>
          <w:sz w:val="24"/>
          <w:szCs w:val="24"/>
        </w:rPr>
        <w:t xml:space="preserve">ackling the </w:t>
      </w:r>
      <w:r>
        <w:rPr>
          <w:rFonts w:ascii="Times New Roman" w:hAnsi="Times New Roman" w:cs="Times New Roman"/>
          <w:sz w:val="24"/>
          <w:szCs w:val="24"/>
        </w:rPr>
        <w:t>R</w:t>
      </w:r>
      <w:r w:rsidRPr="00F65A7A">
        <w:rPr>
          <w:rFonts w:ascii="Times New Roman" w:hAnsi="Times New Roman" w:cs="Times New Roman"/>
          <w:sz w:val="24"/>
          <w:szCs w:val="24"/>
        </w:rPr>
        <w:t xml:space="preserve">esource </w:t>
      </w:r>
      <w:r>
        <w:rPr>
          <w:rFonts w:ascii="Times New Roman" w:hAnsi="Times New Roman" w:cs="Times New Roman"/>
          <w:sz w:val="24"/>
          <w:szCs w:val="24"/>
        </w:rPr>
        <w:t>C</w:t>
      </w:r>
      <w:r w:rsidRPr="00F65A7A">
        <w:rPr>
          <w:rFonts w:ascii="Times New Roman" w:hAnsi="Times New Roman" w:cs="Times New Roman"/>
          <w:sz w:val="24"/>
          <w:szCs w:val="24"/>
        </w:rPr>
        <w:t>urse.</w:t>
      </w:r>
      <w:r>
        <w:rPr>
          <w:rFonts w:ascii="Times New Roman" w:hAnsi="Times New Roman" w:cs="Times New Roman"/>
          <w:sz w:val="24"/>
          <w:szCs w:val="24"/>
        </w:rPr>
        <w:t>’</w:t>
      </w:r>
      <w:r w:rsidRPr="00F65A7A">
        <w:rPr>
          <w:rFonts w:ascii="Times New Roman" w:hAnsi="Times New Roman" w:cs="Times New Roman"/>
          <w:sz w:val="24"/>
          <w:szCs w:val="24"/>
        </w:rPr>
        <w:t xml:space="preserve"> </w:t>
      </w:r>
      <w:r w:rsidRPr="00F65A7A">
        <w:rPr>
          <w:rFonts w:ascii="Times New Roman" w:hAnsi="Times New Roman" w:cs="Times New Roman"/>
          <w:i/>
          <w:iCs/>
          <w:sz w:val="24"/>
          <w:szCs w:val="24"/>
        </w:rPr>
        <w:t>The Extractive Industries and Society</w:t>
      </w:r>
      <w:r w:rsidRPr="00F65A7A">
        <w:rPr>
          <w:rFonts w:ascii="Times New Roman" w:hAnsi="Times New Roman" w:cs="Times New Roman"/>
          <w:sz w:val="24"/>
          <w:szCs w:val="24"/>
        </w:rPr>
        <w:t xml:space="preserve"> 4</w:t>
      </w:r>
      <w:r>
        <w:rPr>
          <w:rFonts w:ascii="Times New Roman" w:hAnsi="Times New Roman" w:cs="Times New Roman"/>
          <w:sz w:val="24"/>
          <w:szCs w:val="24"/>
        </w:rPr>
        <w:t xml:space="preserve"> (</w:t>
      </w:r>
      <w:r w:rsidRPr="00F65A7A">
        <w:rPr>
          <w:rFonts w:ascii="Times New Roman" w:hAnsi="Times New Roman" w:cs="Times New Roman"/>
          <w:sz w:val="24"/>
          <w:szCs w:val="24"/>
        </w:rPr>
        <w:t>3</w:t>
      </w:r>
      <w:r>
        <w:rPr>
          <w:rFonts w:ascii="Times New Roman" w:hAnsi="Times New Roman" w:cs="Times New Roman"/>
          <w:sz w:val="24"/>
          <w:szCs w:val="24"/>
        </w:rPr>
        <w:t>)</w:t>
      </w:r>
      <w:r w:rsidRPr="00F65A7A">
        <w:rPr>
          <w:rFonts w:ascii="Times New Roman" w:hAnsi="Times New Roman" w:cs="Times New Roman"/>
          <w:sz w:val="24"/>
          <w:szCs w:val="24"/>
        </w:rPr>
        <w:t>: 434-438.</w:t>
      </w:r>
    </w:p>
    <w:p w14:paraId="6F9B8CBA"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Gowa, J. and Kim, S. Y. 2005</w:t>
      </w:r>
      <w:r w:rsidRPr="00B91974">
        <w:rPr>
          <w:rFonts w:ascii="Times New Roman" w:hAnsi="Times New Roman" w:cs="Times New Roman"/>
          <w:sz w:val="24"/>
          <w:szCs w:val="24"/>
        </w:rPr>
        <w:t xml:space="preserve">. </w:t>
      </w:r>
      <w:r>
        <w:rPr>
          <w:rFonts w:ascii="Times New Roman" w:hAnsi="Times New Roman" w:cs="Times New Roman"/>
          <w:sz w:val="24"/>
          <w:szCs w:val="24"/>
        </w:rPr>
        <w:t>‘An Exclusive Country Club: The Effects of the GATT on T</w:t>
      </w:r>
      <w:r w:rsidRPr="00B91974">
        <w:rPr>
          <w:rFonts w:ascii="Times New Roman" w:hAnsi="Times New Roman" w:cs="Times New Roman"/>
          <w:sz w:val="24"/>
          <w:szCs w:val="24"/>
        </w:rPr>
        <w:t>rade, 1950–94.</w:t>
      </w:r>
      <w:r>
        <w:rPr>
          <w:rFonts w:ascii="Times New Roman" w:hAnsi="Times New Roman" w:cs="Times New Roman"/>
          <w:sz w:val="24"/>
          <w:szCs w:val="24"/>
        </w:rPr>
        <w:t xml:space="preserve">’ </w:t>
      </w:r>
      <w:r w:rsidRPr="00B91974">
        <w:rPr>
          <w:rFonts w:ascii="Times New Roman" w:hAnsi="Times New Roman" w:cs="Times New Roman"/>
          <w:i/>
          <w:sz w:val="24"/>
          <w:szCs w:val="24"/>
        </w:rPr>
        <w:t>World Politics</w:t>
      </w:r>
      <w:r>
        <w:rPr>
          <w:rFonts w:ascii="Times New Roman" w:hAnsi="Times New Roman" w:cs="Times New Roman"/>
          <w:sz w:val="24"/>
          <w:szCs w:val="24"/>
        </w:rPr>
        <w:t xml:space="preserve"> 57 (4):</w:t>
      </w:r>
      <w:r w:rsidRPr="00B91974">
        <w:rPr>
          <w:rFonts w:ascii="Times New Roman" w:hAnsi="Times New Roman" w:cs="Times New Roman"/>
          <w:sz w:val="24"/>
          <w:szCs w:val="24"/>
        </w:rPr>
        <w:t xml:space="preserve"> 453-478.</w:t>
      </w:r>
    </w:p>
    <w:p w14:paraId="3D729FE6"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1344D7">
        <w:rPr>
          <w:rFonts w:ascii="Times New Roman" w:eastAsia="SimSun" w:hAnsi="Times New Roman" w:cs="Times New Roman"/>
          <w:sz w:val="24"/>
          <w:szCs w:val="24"/>
          <w:lang w:eastAsia="zh-CN"/>
        </w:rPr>
        <w:t>Hanlon, J., A. Barrientos and D. Hulme</w:t>
      </w:r>
      <w:r>
        <w:rPr>
          <w:rFonts w:ascii="Times New Roman" w:eastAsia="SimSun" w:hAnsi="Times New Roman" w:cs="Times New Roman"/>
          <w:sz w:val="24"/>
          <w:szCs w:val="24"/>
          <w:lang w:eastAsia="zh-CN"/>
        </w:rPr>
        <w:t>. 2010</w:t>
      </w:r>
      <w:r w:rsidRPr="001344D7">
        <w:rPr>
          <w:rFonts w:ascii="Times New Roman" w:eastAsia="SimSun" w:hAnsi="Times New Roman" w:cs="Times New Roman"/>
          <w:sz w:val="24"/>
          <w:szCs w:val="24"/>
          <w:lang w:eastAsia="zh-CN"/>
        </w:rPr>
        <w:t xml:space="preserve">. </w:t>
      </w:r>
      <w:r w:rsidRPr="001344D7">
        <w:rPr>
          <w:rFonts w:ascii="Times New Roman" w:eastAsia="SimSun" w:hAnsi="Times New Roman" w:cs="Times New Roman"/>
          <w:i/>
          <w:sz w:val="24"/>
          <w:szCs w:val="24"/>
          <w:lang w:eastAsia="zh-CN"/>
        </w:rPr>
        <w:t>Just Give Money to the Poor: The Development Revolution from the Global South</w:t>
      </w:r>
      <w:r>
        <w:rPr>
          <w:rFonts w:ascii="Times New Roman" w:eastAsia="SimSun" w:hAnsi="Times New Roman" w:cs="Times New Roman"/>
          <w:sz w:val="24"/>
          <w:szCs w:val="24"/>
          <w:lang w:eastAsia="zh-CN"/>
        </w:rPr>
        <w:t xml:space="preserve"> (</w:t>
      </w:r>
      <w:r w:rsidRPr="001344D7">
        <w:rPr>
          <w:rFonts w:ascii="Times New Roman" w:eastAsia="SimSun" w:hAnsi="Times New Roman" w:cs="Times New Roman"/>
          <w:sz w:val="24"/>
          <w:szCs w:val="24"/>
          <w:lang w:eastAsia="zh-CN"/>
        </w:rPr>
        <w:t>Boulder: Kumarian Press</w:t>
      </w:r>
      <w:r>
        <w:rPr>
          <w:rFonts w:ascii="Times New Roman" w:eastAsia="SimSun" w:hAnsi="Times New Roman" w:cs="Times New Roman"/>
          <w:sz w:val="24"/>
          <w:szCs w:val="24"/>
          <w:lang w:eastAsia="zh-CN"/>
        </w:rPr>
        <w:t>)</w:t>
      </w:r>
      <w:r w:rsidRPr="001344D7">
        <w:rPr>
          <w:rFonts w:ascii="Times New Roman" w:eastAsia="SimSun" w:hAnsi="Times New Roman" w:cs="Times New Roman"/>
          <w:sz w:val="24"/>
          <w:szCs w:val="24"/>
          <w:lang w:eastAsia="zh-CN"/>
        </w:rPr>
        <w:t>.</w:t>
      </w:r>
    </w:p>
    <w:p w14:paraId="716D1CC8"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54663A">
        <w:rPr>
          <w:rFonts w:ascii="Times New Roman" w:eastAsia="SimSun" w:hAnsi="Times New Roman" w:cs="Times New Roman"/>
          <w:sz w:val="24"/>
          <w:szCs w:val="24"/>
          <w:lang w:eastAsia="zh-CN"/>
        </w:rPr>
        <w:t>Heath, J</w:t>
      </w:r>
      <w:r>
        <w:rPr>
          <w:rFonts w:ascii="Times New Roman" w:eastAsia="SimSun" w:hAnsi="Times New Roman" w:cs="Times New Roman"/>
          <w:sz w:val="24"/>
          <w:szCs w:val="24"/>
          <w:lang w:eastAsia="zh-CN"/>
        </w:rPr>
        <w:t>.</w:t>
      </w:r>
      <w:r w:rsidRPr="0054663A">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2005. “</w:t>
      </w:r>
      <w:r w:rsidRPr="0054663A">
        <w:rPr>
          <w:rFonts w:ascii="Times New Roman" w:eastAsia="SimSun" w:hAnsi="Times New Roman" w:cs="Times New Roman"/>
          <w:sz w:val="24"/>
          <w:szCs w:val="24"/>
          <w:lang w:eastAsia="zh-CN"/>
        </w:rPr>
        <w:t xml:space="preserve">Rawls on </w:t>
      </w:r>
      <w:r>
        <w:rPr>
          <w:rFonts w:ascii="Times New Roman" w:eastAsia="SimSun" w:hAnsi="Times New Roman" w:cs="Times New Roman"/>
          <w:sz w:val="24"/>
          <w:szCs w:val="24"/>
          <w:lang w:eastAsia="zh-CN"/>
        </w:rPr>
        <w:t>G</w:t>
      </w:r>
      <w:r w:rsidRPr="0054663A">
        <w:rPr>
          <w:rFonts w:ascii="Times New Roman" w:eastAsia="SimSun" w:hAnsi="Times New Roman" w:cs="Times New Roman"/>
          <w:sz w:val="24"/>
          <w:szCs w:val="24"/>
          <w:lang w:eastAsia="zh-CN"/>
        </w:rPr>
        <w:t xml:space="preserve">lobal </w:t>
      </w:r>
      <w:r>
        <w:rPr>
          <w:rFonts w:ascii="Times New Roman" w:eastAsia="SimSun" w:hAnsi="Times New Roman" w:cs="Times New Roman"/>
          <w:sz w:val="24"/>
          <w:szCs w:val="24"/>
          <w:lang w:eastAsia="zh-CN"/>
        </w:rPr>
        <w:t>D</w:t>
      </w:r>
      <w:r w:rsidRPr="0054663A">
        <w:rPr>
          <w:rFonts w:ascii="Times New Roman" w:eastAsia="SimSun" w:hAnsi="Times New Roman" w:cs="Times New Roman"/>
          <w:sz w:val="24"/>
          <w:szCs w:val="24"/>
          <w:lang w:eastAsia="zh-CN"/>
        </w:rPr>
        <w:t xml:space="preserve">istributive </w:t>
      </w:r>
      <w:r>
        <w:rPr>
          <w:rFonts w:ascii="Times New Roman" w:eastAsia="SimSun" w:hAnsi="Times New Roman" w:cs="Times New Roman"/>
          <w:sz w:val="24"/>
          <w:szCs w:val="24"/>
          <w:lang w:eastAsia="zh-CN"/>
        </w:rPr>
        <w:t>J</w:t>
      </w:r>
      <w:r w:rsidRPr="0054663A">
        <w:rPr>
          <w:rFonts w:ascii="Times New Roman" w:eastAsia="SimSun" w:hAnsi="Times New Roman" w:cs="Times New Roman"/>
          <w:sz w:val="24"/>
          <w:szCs w:val="24"/>
          <w:lang w:eastAsia="zh-CN"/>
        </w:rPr>
        <w:t xml:space="preserve">ustice: A </w:t>
      </w:r>
      <w:r>
        <w:rPr>
          <w:rFonts w:ascii="Times New Roman" w:eastAsia="SimSun" w:hAnsi="Times New Roman" w:cs="Times New Roman"/>
          <w:sz w:val="24"/>
          <w:szCs w:val="24"/>
          <w:lang w:eastAsia="zh-CN"/>
        </w:rPr>
        <w:t>D</w:t>
      </w:r>
      <w:r w:rsidRPr="0054663A">
        <w:rPr>
          <w:rFonts w:ascii="Times New Roman" w:eastAsia="SimSun" w:hAnsi="Times New Roman" w:cs="Times New Roman"/>
          <w:sz w:val="24"/>
          <w:szCs w:val="24"/>
          <w:lang w:eastAsia="zh-CN"/>
        </w:rPr>
        <w:t>efence</w:t>
      </w:r>
      <w:r>
        <w:rPr>
          <w:rFonts w:ascii="Times New Roman" w:eastAsia="SimSun" w:hAnsi="Times New Roman" w:cs="Times New Roman"/>
          <w:sz w:val="24"/>
          <w:szCs w:val="24"/>
          <w:lang w:eastAsia="zh-CN"/>
        </w:rPr>
        <w:t>,”</w:t>
      </w:r>
      <w:r w:rsidRPr="0054663A">
        <w:rPr>
          <w:rFonts w:ascii="Times New Roman" w:eastAsia="SimSun" w:hAnsi="Times New Roman" w:cs="Times New Roman"/>
          <w:sz w:val="24"/>
          <w:szCs w:val="24"/>
          <w:lang w:eastAsia="zh-CN"/>
        </w:rPr>
        <w:t xml:space="preserve"> </w:t>
      </w:r>
      <w:r w:rsidRPr="0054663A">
        <w:rPr>
          <w:rFonts w:ascii="Times New Roman" w:eastAsia="SimSun" w:hAnsi="Times New Roman" w:cs="Times New Roman"/>
          <w:i/>
          <w:iCs/>
          <w:sz w:val="24"/>
          <w:szCs w:val="24"/>
          <w:lang w:eastAsia="zh-CN"/>
        </w:rPr>
        <w:t>Canadian Journal of Philosophy</w:t>
      </w:r>
      <w:r w:rsidRPr="0054663A">
        <w:rPr>
          <w:rFonts w:ascii="Times New Roman" w:eastAsia="SimSun" w:hAnsi="Times New Roman" w:cs="Times New Roman"/>
          <w:sz w:val="24"/>
          <w:szCs w:val="24"/>
          <w:lang w:eastAsia="zh-CN"/>
        </w:rPr>
        <w:t xml:space="preserve"> 35</w:t>
      </w:r>
      <w:r>
        <w:rPr>
          <w:rFonts w:ascii="Times New Roman" w:eastAsia="SimSun" w:hAnsi="Times New Roman" w:cs="Times New Roman"/>
          <w:sz w:val="24"/>
          <w:szCs w:val="24"/>
          <w:lang w:eastAsia="zh-CN"/>
        </w:rPr>
        <w:t xml:space="preserve"> (</w:t>
      </w:r>
      <w:r w:rsidRPr="0054663A">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w:t>
      </w:r>
      <w:r w:rsidRPr="0054663A">
        <w:rPr>
          <w:rFonts w:ascii="Times New Roman" w:eastAsia="SimSun" w:hAnsi="Times New Roman" w:cs="Times New Roman"/>
          <w:sz w:val="24"/>
          <w:szCs w:val="24"/>
          <w:lang w:eastAsia="zh-CN"/>
        </w:rPr>
        <w:t>: 193-226.</w:t>
      </w:r>
    </w:p>
    <w:p w14:paraId="01F629E2"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Hudson, J. and P. Mosley. 2008. ‘Aid Volatility, Policy and Development.’ </w:t>
      </w:r>
      <w:r w:rsidRPr="008C2418">
        <w:rPr>
          <w:rFonts w:ascii="Times New Roman" w:eastAsia="SimSun" w:hAnsi="Times New Roman" w:cs="Times New Roman"/>
          <w:i/>
          <w:sz w:val="24"/>
          <w:szCs w:val="24"/>
          <w:lang w:eastAsia="zh-CN"/>
        </w:rPr>
        <w:t>World Development</w:t>
      </w:r>
      <w:r>
        <w:rPr>
          <w:rFonts w:ascii="Times New Roman" w:eastAsia="SimSun" w:hAnsi="Times New Roman" w:cs="Times New Roman"/>
          <w:sz w:val="24"/>
          <w:szCs w:val="24"/>
          <w:lang w:eastAsia="zh-CN"/>
        </w:rPr>
        <w:t xml:space="preserve"> 36 (10): 2082-2102.</w:t>
      </w:r>
    </w:p>
    <w:p w14:paraId="5BB17514"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Humphreys, M., J. Sachs and J. Stiglitz</w:t>
      </w:r>
      <w:r w:rsidRPr="00F26057">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eds. 2007.</w:t>
      </w:r>
      <w:r w:rsidRPr="00F26057">
        <w:rPr>
          <w:rFonts w:ascii="Times New Roman" w:eastAsia="SimSun" w:hAnsi="Times New Roman" w:cs="Times New Roman"/>
          <w:sz w:val="24"/>
          <w:szCs w:val="24"/>
          <w:lang w:eastAsia="zh-CN"/>
        </w:rPr>
        <w:t xml:space="preserve"> </w:t>
      </w:r>
      <w:r>
        <w:rPr>
          <w:rFonts w:ascii="Times New Roman" w:eastAsia="SimSun" w:hAnsi="Times New Roman" w:cs="Times New Roman"/>
          <w:i/>
          <w:iCs/>
          <w:sz w:val="24"/>
          <w:szCs w:val="24"/>
          <w:lang w:eastAsia="zh-CN"/>
        </w:rPr>
        <w:t>Escaping the Resource C</w:t>
      </w:r>
      <w:r w:rsidRPr="00F26057">
        <w:rPr>
          <w:rFonts w:ascii="Times New Roman" w:eastAsia="SimSun" w:hAnsi="Times New Roman" w:cs="Times New Roman"/>
          <w:i/>
          <w:iCs/>
          <w:sz w:val="24"/>
          <w:szCs w:val="24"/>
          <w:lang w:eastAsia="zh-CN"/>
        </w:rPr>
        <w:t>urse</w:t>
      </w:r>
      <w:r w:rsidRPr="00F26057">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w:t>
      </w:r>
      <w:r w:rsidRPr="00F26057">
        <w:rPr>
          <w:rFonts w:ascii="Times New Roman" w:eastAsia="SimSun" w:hAnsi="Times New Roman" w:cs="Times New Roman"/>
          <w:sz w:val="24"/>
          <w:szCs w:val="24"/>
          <w:lang w:eastAsia="zh-CN"/>
        </w:rPr>
        <w:t>New York:</w:t>
      </w:r>
      <w:r>
        <w:rPr>
          <w:rFonts w:ascii="Times New Roman" w:eastAsia="SimSun" w:hAnsi="Times New Roman" w:cs="Times New Roman"/>
          <w:sz w:val="24"/>
          <w:szCs w:val="24"/>
          <w:lang w:eastAsia="zh-CN"/>
        </w:rPr>
        <w:t xml:space="preserve"> Columbia University Press)</w:t>
      </w:r>
      <w:r w:rsidRPr="00F26057">
        <w:rPr>
          <w:rFonts w:ascii="Times New Roman" w:eastAsia="SimSun" w:hAnsi="Times New Roman" w:cs="Times New Roman"/>
          <w:sz w:val="24"/>
          <w:szCs w:val="24"/>
          <w:lang w:eastAsia="zh-CN"/>
        </w:rPr>
        <w:t>.</w:t>
      </w:r>
    </w:p>
    <w:p w14:paraId="41E56007"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1344D7">
        <w:rPr>
          <w:rFonts w:ascii="Times New Roman" w:eastAsia="SimSun" w:hAnsi="Times New Roman" w:cs="Times New Roman"/>
          <w:sz w:val="24"/>
          <w:szCs w:val="24"/>
          <w:lang w:eastAsia="zh-CN"/>
        </w:rPr>
        <w:t>Kendall, J. and R. Voorhies</w:t>
      </w:r>
      <w:r>
        <w:rPr>
          <w:rFonts w:ascii="Times New Roman" w:eastAsia="SimSun" w:hAnsi="Times New Roman" w:cs="Times New Roman"/>
          <w:sz w:val="24"/>
          <w:szCs w:val="24"/>
          <w:lang w:eastAsia="zh-CN"/>
        </w:rPr>
        <w:t>. 2014</w:t>
      </w:r>
      <w:r w:rsidRPr="001344D7">
        <w:rPr>
          <w:rFonts w:ascii="Times New Roman" w:eastAsia="SimSun" w:hAnsi="Times New Roman" w:cs="Times New Roman"/>
          <w:sz w:val="24"/>
          <w:szCs w:val="24"/>
          <w:lang w:eastAsia="zh-CN"/>
        </w:rPr>
        <w:t xml:space="preserve">. ‘The Mobile-Finance Revolution.’ </w:t>
      </w:r>
      <w:r w:rsidRPr="001344D7">
        <w:rPr>
          <w:rFonts w:ascii="Times New Roman" w:eastAsia="SimSun" w:hAnsi="Times New Roman" w:cs="Times New Roman"/>
          <w:i/>
          <w:sz w:val="24"/>
          <w:szCs w:val="24"/>
          <w:lang w:eastAsia="zh-CN"/>
        </w:rPr>
        <w:t>Foreign Affairs</w:t>
      </w:r>
      <w:r>
        <w:rPr>
          <w:rFonts w:ascii="Times New Roman" w:eastAsia="SimSun" w:hAnsi="Times New Roman" w:cs="Times New Roman"/>
          <w:sz w:val="24"/>
          <w:szCs w:val="24"/>
          <w:lang w:eastAsia="zh-CN"/>
        </w:rPr>
        <w:t xml:space="preserve"> 93 (</w:t>
      </w:r>
      <w:r w:rsidRPr="001344D7">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w:t>
      </w:r>
      <w:r w:rsidRPr="001344D7">
        <w:rPr>
          <w:rFonts w:ascii="Times New Roman" w:eastAsia="SimSun" w:hAnsi="Times New Roman" w:cs="Times New Roman"/>
          <w:sz w:val="24"/>
          <w:szCs w:val="24"/>
          <w:lang w:eastAsia="zh-CN"/>
        </w:rPr>
        <w:t xml:space="preserve">: 9-13. </w:t>
      </w:r>
    </w:p>
    <w:p w14:paraId="17A1BC45"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D5360F">
        <w:rPr>
          <w:rFonts w:ascii="Times New Roman" w:eastAsia="SimSun" w:hAnsi="Times New Roman" w:cs="Times New Roman"/>
          <w:sz w:val="24"/>
          <w:szCs w:val="24"/>
          <w:lang w:eastAsia="zh-CN"/>
        </w:rPr>
        <w:t>Kersting, E</w:t>
      </w:r>
      <w:r>
        <w:rPr>
          <w:rFonts w:ascii="Times New Roman" w:eastAsia="SimSun" w:hAnsi="Times New Roman" w:cs="Times New Roman"/>
          <w:sz w:val="24"/>
          <w:szCs w:val="24"/>
          <w:lang w:eastAsia="zh-CN"/>
        </w:rPr>
        <w:t>.</w:t>
      </w:r>
      <w:r w:rsidRPr="00D5360F">
        <w:rPr>
          <w:rFonts w:ascii="Times New Roman" w:eastAsia="SimSun" w:hAnsi="Times New Roman" w:cs="Times New Roman"/>
          <w:sz w:val="24"/>
          <w:szCs w:val="24"/>
          <w:lang w:eastAsia="zh-CN"/>
        </w:rPr>
        <w:t>, and C</w:t>
      </w:r>
      <w:r>
        <w:rPr>
          <w:rFonts w:ascii="Times New Roman" w:eastAsia="SimSun" w:hAnsi="Times New Roman" w:cs="Times New Roman"/>
          <w:sz w:val="24"/>
          <w:szCs w:val="24"/>
          <w:lang w:eastAsia="zh-CN"/>
        </w:rPr>
        <w:t>.</w:t>
      </w:r>
      <w:r w:rsidRPr="00D5360F">
        <w:rPr>
          <w:rFonts w:ascii="Times New Roman" w:eastAsia="SimSun" w:hAnsi="Times New Roman" w:cs="Times New Roman"/>
          <w:sz w:val="24"/>
          <w:szCs w:val="24"/>
          <w:lang w:eastAsia="zh-CN"/>
        </w:rPr>
        <w:t xml:space="preserve"> Kilby. </w:t>
      </w:r>
      <w:r>
        <w:rPr>
          <w:rFonts w:ascii="Times New Roman" w:eastAsia="SimSun" w:hAnsi="Times New Roman" w:cs="Times New Roman"/>
          <w:sz w:val="24"/>
          <w:szCs w:val="24"/>
          <w:lang w:eastAsia="zh-CN"/>
        </w:rPr>
        <w:t>2014. ‘</w:t>
      </w:r>
      <w:r w:rsidRPr="00D5360F">
        <w:rPr>
          <w:rFonts w:ascii="Times New Roman" w:eastAsia="SimSun" w:hAnsi="Times New Roman" w:cs="Times New Roman"/>
          <w:sz w:val="24"/>
          <w:szCs w:val="24"/>
          <w:lang w:eastAsia="zh-CN"/>
        </w:rPr>
        <w:t xml:space="preserve">Aid and </w:t>
      </w:r>
      <w:r>
        <w:rPr>
          <w:rFonts w:ascii="Times New Roman" w:eastAsia="SimSun" w:hAnsi="Times New Roman" w:cs="Times New Roman"/>
          <w:sz w:val="24"/>
          <w:szCs w:val="24"/>
          <w:lang w:eastAsia="zh-CN"/>
        </w:rPr>
        <w:t>D</w:t>
      </w:r>
      <w:r w:rsidRPr="00D5360F">
        <w:rPr>
          <w:rFonts w:ascii="Times New Roman" w:eastAsia="SimSun" w:hAnsi="Times New Roman" w:cs="Times New Roman"/>
          <w:sz w:val="24"/>
          <w:szCs w:val="24"/>
          <w:lang w:eastAsia="zh-CN"/>
        </w:rPr>
        <w:t xml:space="preserve">emocracy </w:t>
      </w:r>
      <w:r>
        <w:rPr>
          <w:rFonts w:ascii="Times New Roman" w:eastAsia="SimSun" w:hAnsi="Times New Roman" w:cs="Times New Roman"/>
          <w:sz w:val="24"/>
          <w:szCs w:val="24"/>
          <w:lang w:eastAsia="zh-CN"/>
        </w:rPr>
        <w:t>R</w:t>
      </w:r>
      <w:r w:rsidRPr="00D5360F">
        <w:rPr>
          <w:rFonts w:ascii="Times New Roman" w:eastAsia="SimSun" w:hAnsi="Times New Roman" w:cs="Times New Roman"/>
          <w:sz w:val="24"/>
          <w:szCs w:val="24"/>
          <w:lang w:eastAsia="zh-CN"/>
        </w:rPr>
        <w:t>edux.</w:t>
      </w:r>
      <w:r>
        <w:rPr>
          <w:rFonts w:ascii="Times New Roman" w:eastAsia="SimSun" w:hAnsi="Times New Roman" w:cs="Times New Roman"/>
          <w:sz w:val="24"/>
          <w:szCs w:val="24"/>
          <w:lang w:eastAsia="zh-CN"/>
        </w:rPr>
        <w:t>’</w:t>
      </w:r>
      <w:r w:rsidRPr="00D5360F">
        <w:rPr>
          <w:rFonts w:ascii="Times New Roman" w:eastAsia="SimSun" w:hAnsi="Times New Roman" w:cs="Times New Roman"/>
          <w:sz w:val="24"/>
          <w:szCs w:val="24"/>
          <w:lang w:eastAsia="zh-CN"/>
        </w:rPr>
        <w:t xml:space="preserve"> </w:t>
      </w:r>
      <w:r w:rsidRPr="00D5360F">
        <w:rPr>
          <w:rFonts w:ascii="Times New Roman" w:eastAsia="SimSun" w:hAnsi="Times New Roman" w:cs="Times New Roman"/>
          <w:i/>
          <w:iCs/>
          <w:sz w:val="24"/>
          <w:szCs w:val="24"/>
          <w:lang w:eastAsia="zh-CN"/>
        </w:rPr>
        <w:t>European Economic Review</w:t>
      </w:r>
      <w:r w:rsidRPr="00D5360F">
        <w:rPr>
          <w:rFonts w:ascii="Times New Roman" w:eastAsia="SimSun" w:hAnsi="Times New Roman" w:cs="Times New Roman"/>
          <w:sz w:val="24"/>
          <w:szCs w:val="24"/>
          <w:lang w:eastAsia="zh-CN"/>
        </w:rPr>
        <w:t xml:space="preserve"> 67: 125-143.</w:t>
      </w:r>
    </w:p>
    <w:p w14:paraId="32C060BC"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Knack, S. and P. Keefer. 1995. ‘Institutions and Economic Performance: Cross-Country Tests Using Alternative Institutional Measures.’ </w:t>
      </w:r>
      <w:r w:rsidRPr="008C2418">
        <w:rPr>
          <w:rFonts w:ascii="Times New Roman" w:eastAsia="SimSun" w:hAnsi="Times New Roman" w:cs="Times New Roman"/>
          <w:i/>
          <w:sz w:val="24"/>
          <w:szCs w:val="24"/>
          <w:lang w:eastAsia="zh-CN"/>
        </w:rPr>
        <w:t>Economics and Politics</w:t>
      </w:r>
      <w:r>
        <w:rPr>
          <w:rFonts w:ascii="Times New Roman" w:eastAsia="SimSun" w:hAnsi="Times New Roman" w:cs="Times New Roman"/>
          <w:sz w:val="24"/>
          <w:szCs w:val="24"/>
          <w:lang w:eastAsia="zh-CN"/>
        </w:rPr>
        <w:t xml:space="preserve"> 7 (3): 207-27.</w:t>
      </w:r>
    </w:p>
    <w:p w14:paraId="194BD295"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Moss, T. 2011</w:t>
      </w:r>
      <w:r w:rsidRPr="00B97D68">
        <w:rPr>
          <w:rFonts w:ascii="Times New Roman" w:eastAsia="SimSun" w:hAnsi="Times New Roman" w:cs="Times New Roman"/>
          <w:sz w:val="24"/>
          <w:szCs w:val="24"/>
          <w:lang w:eastAsia="zh-CN"/>
        </w:rPr>
        <w:t xml:space="preserve">. </w:t>
      </w:r>
      <w:r w:rsidRPr="00B97D68">
        <w:rPr>
          <w:rFonts w:ascii="Times New Roman" w:eastAsia="SimSun" w:hAnsi="Times New Roman" w:cs="Times New Roman"/>
          <w:i/>
          <w:sz w:val="24"/>
          <w:szCs w:val="24"/>
          <w:lang w:eastAsia="zh-CN"/>
        </w:rPr>
        <w:t>Oil to Cash: Fighting the Resource Curse through Cash Transfers</w:t>
      </w:r>
      <w:r w:rsidRPr="00B97D68">
        <w:rPr>
          <w:rFonts w:ascii="Times New Roman" w:eastAsia="SimSun" w:hAnsi="Times New Roman" w:cs="Times New Roman"/>
          <w:sz w:val="24"/>
          <w:szCs w:val="24"/>
          <w:lang w:eastAsia="zh-CN"/>
        </w:rPr>
        <w:t>. Center for Global Development Working Paper 237.</w:t>
      </w:r>
    </w:p>
    <w:p w14:paraId="0CDA6025" w14:textId="77777777" w:rsidR="001F6562" w:rsidRPr="008F17F5"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4073BB">
        <w:rPr>
          <w:rFonts w:ascii="Times New Roman" w:eastAsia="SimSun" w:hAnsi="Times New Roman" w:cs="Times New Roman"/>
          <w:sz w:val="24"/>
          <w:szCs w:val="24"/>
          <w:lang w:eastAsia="zh-CN"/>
        </w:rPr>
        <w:t xml:space="preserve">Moss, T. </w:t>
      </w:r>
      <w:r>
        <w:rPr>
          <w:rFonts w:ascii="Times New Roman" w:eastAsia="SimSun" w:hAnsi="Times New Roman" w:cs="Times New Roman"/>
          <w:sz w:val="24"/>
          <w:szCs w:val="24"/>
          <w:lang w:eastAsia="zh-CN"/>
        </w:rPr>
        <w:t xml:space="preserve">2020. </w:t>
      </w:r>
      <w:r w:rsidRPr="004073BB">
        <w:rPr>
          <w:rFonts w:ascii="Times New Roman" w:eastAsia="SimSun" w:hAnsi="Times New Roman" w:cs="Times New Roman"/>
          <w:i/>
          <w:iCs/>
          <w:sz w:val="24"/>
          <w:szCs w:val="24"/>
          <w:lang w:eastAsia="zh-CN"/>
        </w:rPr>
        <w:t>Resource Curse Dynamics, the Corporate License to Operate, and the Potential of Direct Cash Dividends</w:t>
      </w:r>
      <w:r w:rsidRPr="004073BB">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Houston: Rice University Centre for Energy Studies Working Paper, February.</w:t>
      </w:r>
    </w:p>
    <w:p w14:paraId="30A71FE4"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Nallari, R. and B.</w:t>
      </w:r>
      <w:r w:rsidRPr="004E4F94">
        <w:rPr>
          <w:rFonts w:ascii="Times New Roman" w:hAnsi="Times New Roman" w:cs="Times New Roman"/>
          <w:sz w:val="24"/>
          <w:szCs w:val="24"/>
        </w:rPr>
        <w:t xml:space="preserve"> Griffith</w:t>
      </w:r>
      <w:r>
        <w:rPr>
          <w:rFonts w:ascii="Times New Roman" w:hAnsi="Times New Roman" w:cs="Times New Roman"/>
          <w:sz w:val="24"/>
          <w:szCs w:val="24"/>
        </w:rPr>
        <w:t xml:space="preserve">. 2011. </w:t>
      </w:r>
      <w:r w:rsidRPr="004E4F94">
        <w:rPr>
          <w:rFonts w:ascii="Times New Roman" w:hAnsi="Times New Roman" w:cs="Times New Roman"/>
          <w:i/>
          <w:sz w:val="24"/>
          <w:szCs w:val="24"/>
        </w:rPr>
        <w:t>Understanding Growth and Poverty: Theory, Policy, and Empirics</w:t>
      </w:r>
      <w:r>
        <w:rPr>
          <w:rFonts w:ascii="Times New Roman" w:hAnsi="Times New Roman" w:cs="Times New Roman"/>
          <w:sz w:val="24"/>
          <w:szCs w:val="24"/>
        </w:rPr>
        <w:t xml:space="preserve"> (Washington DC: World Bank Publications)</w:t>
      </w:r>
      <w:r w:rsidRPr="004E4F94">
        <w:rPr>
          <w:rFonts w:ascii="Times New Roman" w:hAnsi="Times New Roman" w:cs="Times New Roman"/>
          <w:sz w:val="24"/>
          <w:szCs w:val="24"/>
        </w:rPr>
        <w:t>.</w:t>
      </w:r>
    </w:p>
    <w:p w14:paraId="167F4D5D"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Nili, S. 2016a</w:t>
      </w:r>
      <w:r w:rsidRPr="005D6E7C">
        <w:rPr>
          <w:rFonts w:ascii="Times New Roman" w:hAnsi="Times New Roman" w:cs="Times New Roman"/>
          <w:sz w:val="24"/>
          <w:szCs w:val="24"/>
        </w:rPr>
        <w:t xml:space="preserve">. ‘Liberal Global Justice and Social Science.’ </w:t>
      </w:r>
      <w:r w:rsidRPr="005D6E7C">
        <w:rPr>
          <w:rFonts w:ascii="Times New Roman" w:hAnsi="Times New Roman" w:cs="Times New Roman"/>
          <w:i/>
          <w:sz w:val="24"/>
          <w:szCs w:val="24"/>
        </w:rPr>
        <w:t>Review of International Studies</w:t>
      </w:r>
      <w:r w:rsidRPr="005D6E7C">
        <w:rPr>
          <w:rFonts w:ascii="Times New Roman" w:hAnsi="Times New Roman" w:cs="Times New Roman"/>
          <w:sz w:val="24"/>
          <w:szCs w:val="24"/>
        </w:rPr>
        <w:t xml:space="preserve"> 42: 136-55.</w:t>
      </w:r>
    </w:p>
    <w:p w14:paraId="2CC7B2F7"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Nili, S. 2016b</w:t>
      </w:r>
      <w:r w:rsidRPr="005D6E7C">
        <w:rPr>
          <w:rFonts w:ascii="Times New Roman" w:hAnsi="Times New Roman" w:cs="Times New Roman"/>
          <w:sz w:val="24"/>
          <w:szCs w:val="24"/>
        </w:rPr>
        <w:t xml:space="preserve">. ‘Global Justice and Political Realities’ </w:t>
      </w:r>
      <w:r w:rsidRPr="005D6E7C">
        <w:rPr>
          <w:rFonts w:ascii="Times New Roman" w:hAnsi="Times New Roman" w:cs="Times New Roman"/>
          <w:i/>
          <w:sz w:val="24"/>
          <w:szCs w:val="24"/>
        </w:rPr>
        <w:t>Journal of International Political Theory</w:t>
      </w:r>
      <w:r w:rsidRPr="005D6E7C">
        <w:rPr>
          <w:rFonts w:ascii="Times New Roman" w:hAnsi="Times New Roman" w:cs="Times New Roman"/>
          <w:sz w:val="24"/>
          <w:szCs w:val="24"/>
        </w:rPr>
        <w:t xml:space="preserve"> </w:t>
      </w:r>
      <w:r>
        <w:rPr>
          <w:rFonts w:ascii="Times New Roman" w:hAnsi="Times New Roman" w:cs="Times New Roman"/>
          <w:sz w:val="24"/>
          <w:szCs w:val="24"/>
        </w:rPr>
        <w:t>12 (2): 200-216</w:t>
      </w:r>
      <w:r w:rsidRPr="005D6E7C">
        <w:rPr>
          <w:rFonts w:ascii="Times New Roman" w:hAnsi="Times New Roman" w:cs="Times New Roman"/>
          <w:sz w:val="24"/>
          <w:szCs w:val="24"/>
        </w:rPr>
        <w:t>.</w:t>
      </w:r>
    </w:p>
    <w:p w14:paraId="042980D4"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North, D. 1990. </w:t>
      </w:r>
      <w:r w:rsidRPr="00F44E4F">
        <w:rPr>
          <w:rFonts w:ascii="Times New Roman" w:hAnsi="Times New Roman" w:cs="Times New Roman"/>
          <w:i/>
          <w:sz w:val="24"/>
          <w:szCs w:val="24"/>
        </w:rPr>
        <w:t>Institutions, Institutional Change and Economic Performance</w:t>
      </w:r>
      <w:r>
        <w:rPr>
          <w:rFonts w:ascii="Times New Roman" w:hAnsi="Times New Roman" w:cs="Times New Roman"/>
          <w:sz w:val="24"/>
          <w:szCs w:val="24"/>
        </w:rPr>
        <w:t xml:space="preserve"> (Cambridge: Cambridge University Press).</w:t>
      </w:r>
    </w:p>
    <w:p w14:paraId="4740095A"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Organisation for Economic Cooperation and Development. 2008. </w:t>
      </w:r>
      <w:r w:rsidRPr="00014FDA">
        <w:rPr>
          <w:rFonts w:ascii="Times New Roman" w:eastAsia="SimSun" w:hAnsi="Times New Roman" w:cs="Times New Roman"/>
          <w:i/>
          <w:sz w:val="24"/>
          <w:szCs w:val="24"/>
          <w:lang w:eastAsia="zh-CN"/>
        </w:rPr>
        <w:t xml:space="preserve">Scaling Up: Aid Fragmentation, Aid Allocation and Aid Predictability </w:t>
      </w:r>
      <w:r>
        <w:rPr>
          <w:rFonts w:ascii="Times New Roman" w:eastAsia="SimSun" w:hAnsi="Times New Roman" w:cs="Times New Roman"/>
          <w:sz w:val="24"/>
          <w:szCs w:val="24"/>
          <w:lang w:eastAsia="zh-CN"/>
        </w:rPr>
        <w:t>(Paris: OECD).</w:t>
      </w:r>
    </w:p>
    <w:p w14:paraId="7EB38E58" w14:textId="77777777" w:rsidR="001F6562" w:rsidRPr="008F17F5"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Palley, T. 2003</w:t>
      </w:r>
      <w:r w:rsidRPr="00B97D68">
        <w:rPr>
          <w:rFonts w:ascii="Times New Roman" w:eastAsia="SimSun" w:hAnsi="Times New Roman" w:cs="Times New Roman"/>
          <w:sz w:val="24"/>
          <w:szCs w:val="24"/>
          <w:lang w:eastAsia="zh-CN"/>
        </w:rPr>
        <w:t xml:space="preserve">. </w:t>
      </w:r>
      <w:r w:rsidRPr="00B97D68">
        <w:rPr>
          <w:rFonts w:ascii="Times New Roman" w:eastAsia="SimSun" w:hAnsi="Times New Roman" w:cs="Times New Roman"/>
          <w:i/>
          <w:sz w:val="24"/>
          <w:szCs w:val="24"/>
          <w:lang w:eastAsia="zh-CN"/>
        </w:rPr>
        <w:t>Combating the Resource Curse with Citizen Revenue Distribution Funds: Oil and the Case of Iraq</w:t>
      </w:r>
      <w:r w:rsidRPr="00B97D68">
        <w:rPr>
          <w:rFonts w:ascii="Times New Roman" w:eastAsia="SimSun" w:hAnsi="Times New Roman" w:cs="Times New Roman"/>
          <w:sz w:val="24"/>
          <w:szCs w:val="24"/>
          <w:lang w:eastAsia="zh-CN"/>
        </w:rPr>
        <w:t>. Foreign Policy in Focus Special Report, December.</w:t>
      </w:r>
    </w:p>
    <w:p w14:paraId="4968BF34"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Pogge, T. 2002. </w:t>
      </w:r>
      <w:r w:rsidRPr="00A64DC3">
        <w:rPr>
          <w:rFonts w:ascii="Times New Roman" w:hAnsi="Times New Roman" w:cs="Times New Roman"/>
          <w:i/>
          <w:sz w:val="24"/>
          <w:szCs w:val="24"/>
        </w:rPr>
        <w:t>World Poverty and Human Rights</w:t>
      </w:r>
      <w:r>
        <w:rPr>
          <w:rFonts w:ascii="Times New Roman" w:hAnsi="Times New Roman" w:cs="Times New Roman"/>
          <w:sz w:val="24"/>
          <w:szCs w:val="24"/>
        </w:rPr>
        <w:t xml:space="preserve"> (Cambridge: Polity).</w:t>
      </w:r>
    </w:p>
    <w:p w14:paraId="527C03D5"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Przeworski, A. and J. R. Vreeland. 2000. ‘The Effects of IMF Programs on Economic Growth.’ </w:t>
      </w:r>
      <w:r w:rsidRPr="00EC6952">
        <w:rPr>
          <w:rFonts w:ascii="Times New Roman" w:hAnsi="Times New Roman" w:cs="Times New Roman"/>
          <w:i/>
          <w:sz w:val="24"/>
          <w:szCs w:val="24"/>
        </w:rPr>
        <w:t>The Journal of Development Economics</w:t>
      </w:r>
      <w:r>
        <w:rPr>
          <w:rFonts w:ascii="Times New Roman" w:hAnsi="Times New Roman" w:cs="Times New Roman"/>
          <w:sz w:val="24"/>
          <w:szCs w:val="24"/>
        </w:rPr>
        <w:t xml:space="preserve"> 62: 385-421.</w:t>
      </w:r>
    </w:p>
    <w:p w14:paraId="7AABE954"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Rawls, J. 1999</w:t>
      </w:r>
      <w:r w:rsidRPr="005D6E7C">
        <w:rPr>
          <w:rFonts w:ascii="Times New Roman" w:hAnsi="Times New Roman" w:cs="Times New Roman"/>
          <w:sz w:val="24"/>
          <w:szCs w:val="24"/>
        </w:rPr>
        <w:t>.</w:t>
      </w:r>
      <w:r>
        <w:rPr>
          <w:rFonts w:ascii="Times New Roman" w:hAnsi="Times New Roman" w:cs="Times New Roman"/>
          <w:sz w:val="24"/>
          <w:szCs w:val="24"/>
        </w:rPr>
        <w:t xml:space="preserve"> </w:t>
      </w:r>
      <w:r w:rsidRPr="005D6E7C">
        <w:rPr>
          <w:rFonts w:ascii="Times New Roman" w:hAnsi="Times New Roman" w:cs="Times New Roman"/>
          <w:i/>
          <w:sz w:val="24"/>
          <w:szCs w:val="24"/>
        </w:rPr>
        <w:t>The Law of Peoples</w:t>
      </w:r>
      <w:r>
        <w:rPr>
          <w:rFonts w:ascii="Times New Roman" w:hAnsi="Times New Roman" w:cs="Times New Roman"/>
          <w:sz w:val="24"/>
          <w:szCs w:val="24"/>
        </w:rPr>
        <w:t xml:space="preserve"> (Cambridge, Mass: Harvard University Press).</w:t>
      </w:r>
    </w:p>
    <w:p w14:paraId="30232B63"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5D6E7C">
        <w:rPr>
          <w:rFonts w:ascii="Times New Roman" w:hAnsi="Times New Roman" w:cs="Times New Roman"/>
          <w:sz w:val="24"/>
          <w:szCs w:val="24"/>
        </w:rPr>
        <w:t xml:space="preserve">Risse, </w:t>
      </w:r>
      <w:r>
        <w:rPr>
          <w:rFonts w:ascii="Times New Roman" w:hAnsi="Times New Roman" w:cs="Times New Roman"/>
          <w:sz w:val="24"/>
          <w:szCs w:val="24"/>
        </w:rPr>
        <w:t xml:space="preserve">M. </w:t>
      </w:r>
      <w:r w:rsidRPr="005D6E7C">
        <w:rPr>
          <w:rFonts w:ascii="Times New Roman" w:hAnsi="Times New Roman" w:cs="Times New Roman"/>
          <w:sz w:val="24"/>
          <w:szCs w:val="24"/>
        </w:rPr>
        <w:t>2005</w:t>
      </w:r>
      <w:r>
        <w:rPr>
          <w:rFonts w:ascii="Times New Roman" w:hAnsi="Times New Roman" w:cs="Times New Roman"/>
          <w:sz w:val="24"/>
          <w:szCs w:val="24"/>
        </w:rPr>
        <w:t>a</w:t>
      </w:r>
      <w:r w:rsidRPr="005D6E7C">
        <w:rPr>
          <w:rFonts w:ascii="Times New Roman" w:hAnsi="Times New Roman" w:cs="Times New Roman"/>
          <w:sz w:val="24"/>
          <w:szCs w:val="24"/>
        </w:rPr>
        <w:t xml:space="preserve">. ‘How Does the Global Order Harm the Poor?’ </w:t>
      </w:r>
      <w:r w:rsidRPr="005D6E7C">
        <w:rPr>
          <w:rFonts w:ascii="Times New Roman" w:hAnsi="Times New Roman" w:cs="Times New Roman"/>
          <w:i/>
          <w:sz w:val="24"/>
          <w:szCs w:val="24"/>
        </w:rPr>
        <w:t>Philosophy &amp; Public Affairs</w:t>
      </w:r>
      <w:r>
        <w:rPr>
          <w:rFonts w:ascii="Times New Roman" w:hAnsi="Times New Roman" w:cs="Times New Roman"/>
          <w:sz w:val="24"/>
          <w:szCs w:val="24"/>
        </w:rPr>
        <w:t xml:space="preserve"> 33 (</w:t>
      </w:r>
      <w:r w:rsidRPr="005D6E7C">
        <w:rPr>
          <w:rFonts w:ascii="Times New Roman" w:hAnsi="Times New Roman" w:cs="Times New Roman"/>
          <w:sz w:val="24"/>
          <w:szCs w:val="24"/>
        </w:rPr>
        <w:t>4</w:t>
      </w:r>
      <w:r>
        <w:rPr>
          <w:rFonts w:ascii="Times New Roman" w:hAnsi="Times New Roman" w:cs="Times New Roman"/>
          <w:sz w:val="24"/>
          <w:szCs w:val="24"/>
        </w:rPr>
        <w:t>)</w:t>
      </w:r>
      <w:r w:rsidRPr="005D6E7C">
        <w:rPr>
          <w:rFonts w:ascii="Times New Roman" w:hAnsi="Times New Roman" w:cs="Times New Roman"/>
          <w:sz w:val="24"/>
          <w:szCs w:val="24"/>
        </w:rPr>
        <w:t>: 349-76.</w:t>
      </w:r>
    </w:p>
    <w:p w14:paraId="50442FC8"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Risse, M. 2005b. ‘What We Owe to the Global Poor.’ </w:t>
      </w:r>
      <w:r w:rsidRPr="00D8127F">
        <w:rPr>
          <w:rFonts w:ascii="Times New Roman" w:hAnsi="Times New Roman" w:cs="Times New Roman"/>
          <w:i/>
          <w:sz w:val="24"/>
          <w:szCs w:val="24"/>
        </w:rPr>
        <w:t>Journal of Ethics</w:t>
      </w:r>
      <w:r>
        <w:rPr>
          <w:rFonts w:ascii="Times New Roman" w:hAnsi="Times New Roman" w:cs="Times New Roman"/>
          <w:sz w:val="24"/>
          <w:szCs w:val="24"/>
        </w:rPr>
        <w:t xml:space="preserve"> 9 (1): 81-117.</w:t>
      </w:r>
    </w:p>
    <w:p w14:paraId="62E9FC0C"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sidRPr="005D6E7C">
        <w:rPr>
          <w:rFonts w:ascii="Times New Roman" w:hAnsi="Times New Roman" w:cs="Times New Roman"/>
          <w:sz w:val="24"/>
          <w:szCs w:val="24"/>
        </w:rPr>
        <w:t xml:space="preserve">Rodrik, </w:t>
      </w:r>
      <w:r>
        <w:rPr>
          <w:rFonts w:ascii="Times New Roman" w:hAnsi="Times New Roman" w:cs="Times New Roman"/>
          <w:sz w:val="24"/>
          <w:szCs w:val="24"/>
        </w:rPr>
        <w:t xml:space="preserve">D., A. </w:t>
      </w:r>
      <w:r w:rsidRPr="005D6E7C">
        <w:rPr>
          <w:rFonts w:ascii="Times New Roman" w:hAnsi="Times New Roman" w:cs="Times New Roman"/>
          <w:sz w:val="24"/>
          <w:szCs w:val="24"/>
        </w:rPr>
        <w:t xml:space="preserve">Subramanian and </w:t>
      </w:r>
      <w:r>
        <w:rPr>
          <w:rFonts w:ascii="Times New Roman" w:hAnsi="Times New Roman" w:cs="Times New Roman"/>
          <w:sz w:val="24"/>
          <w:szCs w:val="24"/>
        </w:rPr>
        <w:t xml:space="preserve">F. </w:t>
      </w:r>
      <w:r w:rsidRPr="005D6E7C">
        <w:rPr>
          <w:rFonts w:ascii="Times New Roman" w:hAnsi="Times New Roman" w:cs="Times New Roman"/>
          <w:sz w:val="24"/>
          <w:szCs w:val="24"/>
        </w:rPr>
        <w:t>Trebbi</w:t>
      </w:r>
      <w:r>
        <w:rPr>
          <w:rFonts w:ascii="Times New Roman" w:hAnsi="Times New Roman" w:cs="Times New Roman"/>
          <w:sz w:val="24"/>
          <w:szCs w:val="24"/>
        </w:rPr>
        <w:t xml:space="preserve">. 2004. ‘Institutions Rule: The Primacy of Institutions over Geography and Integration in Economic Development.’ </w:t>
      </w:r>
      <w:r w:rsidRPr="007716C5">
        <w:rPr>
          <w:rFonts w:ascii="Times New Roman" w:hAnsi="Times New Roman" w:cs="Times New Roman"/>
          <w:i/>
          <w:sz w:val="24"/>
          <w:szCs w:val="24"/>
        </w:rPr>
        <w:t>Journal of Economic Growth</w:t>
      </w:r>
      <w:r>
        <w:rPr>
          <w:rFonts w:ascii="Times New Roman" w:hAnsi="Times New Roman" w:cs="Times New Roman"/>
          <w:sz w:val="24"/>
          <w:szCs w:val="24"/>
        </w:rPr>
        <w:t xml:space="preserve"> 9 (2): 131-65.</w:t>
      </w:r>
    </w:p>
    <w:p w14:paraId="457743E2"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Ross, M. 2012. </w:t>
      </w:r>
      <w:r w:rsidRPr="005D6E7C">
        <w:rPr>
          <w:rFonts w:ascii="Times New Roman" w:hAnsi="Times New Roman" w:cs="Times New Roman"/>
          <w:i/>
          <w:sz w:val="24"/>
          <w:szCs w:val="24"/>
        </w:rPr>
        <w:t>The Oil Curse: How Petroleum Wealth Shapes the Wealth of Nations</w:t>
      </w:r>
      <w:r>
        <w:rPr>
          <w:rFonts w:ascii="Times New Roman" w:hAnsi="Times New Roman" w:cs="Times New Roman"/>
          <w:sz w:val="24"/>
          <w:szCs w:val="24"/>
        </w:rPr>
        <w:t xml:space="preserve"> (Princeton: Princeton University Press).</w:t>
      </w:r>
    </w:p>
    <w:p w14:paraId="0B7401AF"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Sachs, J. 2012. ‘Government, Geography, and Growth.’ </w:t>
      </w:r>
      <w:r w:rsidRPr="00D60CFB">
        <w:rPr>
          <w:rFonts w:ascii="Times New Roman" w:hAnsi="Times New Roman" w:cs="Times New Roman"/>
          <w:i/>
          <w:sz w:val="24"/>
          <w:szCs w:val="24"/>
        </w:rPr>
        <w:t>Foreign Affairs</w:t>
      </w:r>
      <w:r>
        <w:rPr>
          <w:rFonts w:ascii="Times New Roman" w:hAnsi="Times New Roman" w:cs="Times New Roman"/>
          <w:i/>
          <w:sz w:val="24"/>
          <w:szCs w:val="24"/>
        </w:rPr>
        <w:t xml:space="preserve"> </w:t>
      </w:r>
      <w:r>
        <w:rPr>
          <w:rFonts w:ascii="Times New Roman" w:hAnsi="Times New Roman" w:cs="Times New Roman"/>
          <w:sz w:val="24"/>
          <w:szCs w:val="24"/>
        </w:rPr>
        <w:t>91 (5): 142-50.</w:t>
      </w:r>
    </w:p>
    <w:p w14:paraId="7C713C1C"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B97D68">
        <w:rPr>
          <w:rFonts w:ascii="Times New Roman" w:eastAsia="SimSun" w:hAnsi="Times New Roman" w:cs="Times New Roman"/>
          <w:sz w:val="24"/>
          <w:szCs w:val="24"/>
          <w:lang w:eastAsia="zh-CN"/>
        </w:rPr>
        <w:t>Sala-i-Martin, X. and A. Subramanian</w:t>
      </w:r>
      <w:r>
        <w:rPr>
          <w:rFonts w:ascii="Times New Roman" w:eastAsia="SimSun" w:hAnsi="Times New Roman" w:cs="Times New Roman"/>
          <w:sz w:val="24"/>
          <w:szCs w:val="24"/>
          <w:lang w:eastAsia="zh-CN"/>
        </w:rPr>
        <w:t>. 2003</w:t>
      </w:r>
      <w:r w:rsidRPr="00B97D68">
        <w:rPr>
          <w:rFonts w:ascii="Times New Roman" w:eastAsia="SimSun" w:hAnsi="Times New Roman" w:cs="Times New Roman"/>
          <w:sz w:val="24"/>
          <w:szCs w:val="24"/>
          <w:lang w:eastAsia="zh-CN"/>
        </w:rPr>
        <w:t xml:space="preserve">. </w:t>
      </w:r>
      <w:r w:rsidRPr="00B97D68">
        <w:rPr>
          <w:rFonts w:ascii="Times New Roman" w:eastAsia="SimSun" w:hAnsi="Times New Roman" w:cs="Times New Roman"/>
          <w:i/>
          <w:sz w:val="24"/>
          <w:szCs w:val="24"/>
          <w:lang w:eastAsia="zh-CN"/>
        </w:rPr>
        <w:t>Addressing the Natural Resource Curse: An Illustration from Nigeria</w:t>
      </w:r>
      <w:r w:rsidRPr="00B97D68">
        <w:rPr>
          <w:rFonts w:ascii="Times New Roman" w:eastAsia="SimSun" w:hAnsi="Times New Roman" w:cs="Times New Roman"/>
          <w:sz w:val="24"/>
          <w:szCs w:val="24"/>
          <w:lang w:eastAsia="zh-CN"/>
        </w:rPr>
        <w:t xml:space="preserve">. IMF Working Paper WP/03/139. </w:t>
      </w:r>
    </w:p>
    <w:p w14:paraId="1F1BFE74"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B97D68">
        <w:rPr>
          <w:rFonts w:ascii="Times New Roman" w:eastAsia="SimSun" w:hAnsi="Times New Roman" w:cs="Times New Roman"/>
          <w:sz w:val="24"/>
          <w:szCs w:val="24"/>
          <w:lang w:eastAsia="zh-CN"/>
        </w:rPr>
        <w:t xml:space="preserve">Sandbu, M. </w:t>
      </w:r>
      <w:r>
        <w:rPr>
          <w:rFonts w:ascii="Times New Roman" w:eastAsia="SimSun" w:hAnsi="Times New Roman" w:cs="Times New Roman"/>
          <w:sz w:val="24"/>
          <w:szCs w:val="24"/>
          <w:lang w:eastAsia="zh-CN"/>
        </w:rPr>
        <w:t>2006</w:t>
      </w:r>
      <w:r w:rsidRPr="00B97D68">
        <w:rPr>
          <w:rFonts w:ascii="Times New Roman" w:eastAsia="SimSun" w:hAnsi="Times New Roman" w:cs="Times New Roman"/>
          <w:sz w:val="24"/>
          <w:szCs w:val="24"/>
          <w:lang w:eastAsia="zh-CN"/>
        </w:rPr>
        <w:t xml:space="preserve">. ‘Natural Wealth Accounts: A Proposal for Alleviating the Natural Resource Curse.’ </w:t>
      </w:r>
      <w:r w:rsidRPr="00B97D68">
        <w:rPr>
          <w:rFonts w:ascii="Times New Roman" w:eastAsia="SimSun" w:hAnsi="Times New Roman" w:cs="Times New Roman"/>
          <w:i/>
          <w:sz w:val="24"/>
          <w:szCs w:val="24"/>
          <w:lang w:eastAsia="zh-CN"/>
        </w:rPr>
        <w:t>World Development</w:t>
      </w:r>
      <w:r>
        <w:rPr>
          <w:rFonts w:ascii="Times New Roman" w:eastAsia="SimSun" w:hAnsi="Times New Roman" w:cs="Times New Roman"/>
          <w:sz w:val="24"/>
          <w:szCs w:val="24"/>
          <w:lang w:eastAsia="zh-CN"/>
        </w:rPr>
        <w:t xml:space="preserve"> 34 (</w:t>
      </w:r>
      <w:r w:rsidRPr="00B97D68">
        <w:rPr>
          <w:rFonts w:ascii="Times New Roman" w:eastAsia="SimSun" w:hAnsi="Times New Roman" w:cs="Times New Roman"/>
          <w:sz w:val="24"/>
          <w:szCs w:val="24"/>
          <w:lang w:eastAsia="zh-CN"/>
        </w:rPr>
        <w:t>7</w:t>
      </w:r>
      <w:r>
        <w:rPr>
          <w:rFonts w:ascii="Times New Roman" w:eastAsia="SimSun" w:hAnsi="Times New Roman" w:cs="Times New Roman"/>
          <w:sz w:val="24"/>
          <w:szCs w:val="24"/>
          <w:lang w:eastAsia="zh-CN"/>
        </w:rPr>
        <w:t>)</w:t>
      </w:r>
      <w:r w:rsidRPr="00B97D68">
        <w:rPr>
          <w:rFonts w:ascii="Times New Roman" w:eastAsia="SimSun" w:hAnsi="Times New Roman" w:cs="Times New Roman"/>
          <w:sz w:val="24"/>
          <w:szCs w:val="24"/>
          <w:lang w:eastAsia="zh-CN"/>
        </w:rPr>
        <w:t xml:space="preserve">: 1153-70. </w:t>
      </w:r>
    </w:p>
    <w:p w14:paraId="0FFD5A6C" w14:textId="77777777" w:rsidR="001F6562"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Sen, A. 2001. </w:t>
      </w:r>
      <w:r w:rsidRPr="00F3181A">
        <w:rPr>
          <w:rFonts w:ascii="Times New Roman" w:eastAsia="SimSun" w:hAnsi="Times New Roman" w:cs="Times New Roman"/>
          <w:i/>
          <w:sz w:val="24"/>
          <w:szCs w:val="24"/>
          <w:lang w:eastAsia="zh-CN"/>
        </w:rPr>
        <w:t>Development as Freedom</w:t>
      </w:r>
      <w:r>
        <w:rPr>
          <w:rFonts w:ascii="Times New Roman" w:eastAsia="SimSun" w:hAnsi="Times New Roman" w:cs="Times New Roman"/>
          <w:sz w:val="24"/>
          <w:szCs w:val="24"/>
          <w:lang w:eastAsia="zh-CN"/>
        </w:rPr>
        <w:t>. Oxford: Oxford University Press.</w:t>
      </w:r>
    </w:p>
    <w:p w14:paraId="05829025" w14:textId="77777777" w:rsidR="001F6562" w:rsidRPr="008F17F5" w:rsidRDefault="001F6562" w:rsidP="001F6562">
      <w:pPr>
        <w:spacing w:after="0" w:line="480" w:lineRule="auto"/>
        <w:ind w:left="720" w:hanging="720"/>
        <w:contextualSpacing/>
        <w:jc w:val="both"/>
        <w:rPr>
          <w:rFonts w:ascii="Times New Roman" w:eastAsia="SimSun" w:hAnsi="Times New Roman" w:cs="Times New Roman"/>
          <w:sz w:val="24"/>
          <w:szCs w:val="24"/>
          <w:lang w:eastAsia="zh-CN"/>
        </w:rPr>
      </w:pPr>
      <w:r w:rsidRPr="00D5360F">
        <w:rPr>
          <w:rFonts w:ascii="Times New Roman" w:eastAsia="SimSun" w:hAnsi="Times New Roman" w:cs="Times New Roman"/>
          <w:sz w:val="24"/>
          <w:szCs w:val="24"/>
          <w:lang w:eastAsia="zh-CN"/>
        </w:rPr>
        <w:t xml:space="preserve">Sen, K. </w:t>
      </w:r>
      <w:r>
        <w:rPr>
          <w:rFonts w:ascii="Times New Roman" w:eastAsia="SimSun" w:hAnsi="Times New Roman" w:cs="Times New Roman"/>
          <w:sz w:val="24"/>
          <w:szCs w:val="24"/>
          <w:lang w:eastAsia="zh-CN"/>
        </w:rPr>
        <w:t>2014. ‘</w:t>
      </w:r>
      <w:r w:rsidRPr="00D5360F">
        <w:rPr>
          <w:rFonts w:ascii="Times New Roman" w:eastAsia="SimSun" w:hAnsi="Times New Roman" w:cs="Times New Roman"/>
          <w:sz w:val="24"/>
          <w:szCs w:val="24"/>
          <w:lang w:eastAsia="zh-CN"/>
        </w:rPr>
        <w:t>Inclusive Growth: When May We Expect It? When May We Not?</w:t>
      </w:r>
      <w:r>
        <w:rPr>
          <w:rFonts w:ascii="Times New Roman" w:eastAsia="SimSun" w:hAnsi="Times New Roman" w:cs="Times New Roman"/>
          <w:sz w:val="24"/>
          <w:szCs w:val="24"/>
          <w:lang w:eastAsia="zh-CN"/>
        </w:rPr>
        <w:t>’</w:t>
      </w:r>
      <w:r w:rsidRPr="00D5360F">
        <w:rPr>
          <w:rFonts w:ascii="Times New Roman" w:eastAsia="SimSun" w:hAnsi="Times New Roman" w:cs="Times New Roman"/>
          <w:sz w:val="24"/>
          <w:szCs w:val="24"/>
          <w:lang w:eastAsia="zh-CN"/>
        </w:rPr>
        <w:t xml:space="preserve"> </w:t>
      </w:r>
      <w:r w:rsidRPr="00D5360F">
        <w:rPr>
          <w:rFonts w:ascii="Times New Roman" w:eastAsia="SimSun" w:hAnsi="Times New Roman" w:cs="Times New Roman"/>
          <w:i/>
          <w:iCs/>
          <w:sz w:val="24"/>
          <w:szCs w:val="24"/>
          <w:lang w:eastAsia="zh-CN"/>
        </w:rPr>
        <w:t>Asian Development Review</w:t>
      </w:r>
      <w:r w:rsidRPr="00D5360F">
        <w:rPr>
          <w:rFonts w:ascii="Times New Roman" w:eastAsia="SimSun" w:hAnsi="Times New Roman" w:cs="Times New Roman"/>
          <w:sz w:val="24"/>
          <w:szCs w:val="24"/>
          <w:lang w:eastAsia="zh-CN"/>
        </w:rPr>
        <w:t xml:space="preserve"> 31</w:t>
      </w:r>
      <w:r>
        <w:rPr>
          <w:rFonts w:ascii="Times New Roman" w:eastAsia="SimSun" w:hAnsi="Times New Roman" w:cs="Times New Roman"/>
          <w:sz w:val="24"/>
          <w:szCs w:val="24"/>
          <w:lang w:eastAsia="zh-CN"/>
        </w:rPr>
        <w:t xml:space="preserve"> (</w:t>
      </w:r>
      <w:r w:rsidRPr="00D5360F">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w:t>
      </w:r>
      <w:r w:rsidRPr="00D5360F">
        <w:rPr>
          <w:rFonts w:ascii="Times New Roman" w:eastAsia="SimSun" w:hAnsi="Times New Roman" w:cs="Times New Roman"/>
          <w:sz w:val="24"/>
          <w:szCs w:val="24"/>
          <w:lang w:eastAsia="zh-CN"/>
        </w:rPr>
        <w:t>: 136-162.</w:t>
      </w:r>
    </w:p>
    <w:p w14:paraId="7CE083AD"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Van Der Vossen, B. 2014</w:t>
      </w:r>
      <w:r w:rsidRPr="005D6E7C">
        <w:rPr>
          <w:rFonts w:ascii="Times New Roman" w:hAnsi="Times New Roman" w:cs="Times New Roman"/>
          <w:sz w:val="24"/>
          <w:szCs w:val="24"/>
        </w:rPr>
        <w:t xml:space="preserve">. ‘Facts About Global Justice.’ </w:t>
      </w:r>
      <w:r w:rsidRPr="005D6E7C">
        <w:rPr>
          <w:rFonts w:ascii="Times New Roman" w:hAnsi="Times New Roman" w:cs="Times New Roman"/>
          <w:i/>
          <w:sz w:val="24"/>
          <w:szCs w:val="24"/>
        </w:rPr>
        <w:t>Global Justice: Theory Practice Rhetoric</w:t>
      </w:r>
      <w:r w:rsidRPr="005D6E7C">
        <w:rPr>
          <w:rFonts w:ascii="Times New Roman" w:hAnsi="Times New Roman" w:cs="Times New Roman"/>
          <w:sz w:val="24"/>
          <w:szCs w:val="24"/>
        </w:rPr>
        <w:t xml:space="preserve"> 7: 67-74.</w:t>
      </w:r>
    </w:p>
    <w:p w14:paraId="4C287271"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54663A">
        <w:rPr>
          <w:rFonts w:ascii="Times New Roman" w:hAnsi="Times New Roman" w:cs="Times New Roman"/>
          <w:sz w:val="24"/>
          <w:szCs w:val="24"/>
        </w:rPr>
        <w:t>Van der Vossen, B</w:t>
      </w:r>
      <w:r>
        <w:rPr>
          <w:rFonts w:ascii="Times New Roman" w:hAnsi="Times New Roman" w:cs="Times New Roman"/>
          <w:sz w:val="24"/>
          <w:szCs w:val="24"/>
        </w:rPr>
        <w:t>.</w:t>
      </w:r>
      <w:r w:rsidRPr="0054663A">
        <w:rPr>
          <w:rFonts w:ascii="Times New Roman" w:hAnsi="Times New Roman" w:cs="Times New Roman"/>
          <w:sz w:val="24"/>
          <w:szCs w:val="24"/>
        </w:rPr>
        <w:t>, and J</w:t>
      </w:r>
      <w:r>
        <w:rPr>
          <w:rFonts w:ascii="Times New Roman" w:hAnsi="Times New Roman" w:cs="Times New Roman"/>
          <w:sz w:val="24"/>
          <w:szCs w:val="24"/>
        </w:rPr>
        <w:t>.</w:t>
      </w:r>
      <w:r w:rsidRPr="0054663A">
        <w:rPr>
          <w:rFonts w:ascii="Times New Roman" w:hAnsi="Times New Roman" w:cs="Times New Roman"/>
          <w:sz w:val="24"/>
          <w:szCs w:val="24"/>
        </w:rPr>
        <w:t xml:space="preserve"> Brennan. </w:t>
      </w:r>
      <w:r>
        <w:rPr>
          <w:rFonts w:ascii="Times New Roman" w:hAnsi="Times New Roman" w:cs="Times New Roman"/>
          <w:sz w:val="24"/>
          <w:szCs w:val="24"/>
        </w:rPr>
        <w:t xml:space="preserve">2018. </w:t>
      </w:r>
      <w:r w:rsidRPr="0054663A">
        <w:rPr>
          <w:rFonts w:ascii="Times New Roman" w:hAnsi="Times New Roman" w:cs="Times New Roman"/>
          <w:i/>
          <w:iCs/>
          <w:sz w:val="24"/>
          <w:szCs w:val="24"/>
        </w:rPr>
        <w:t>In Defense of Openness: Why Global Freedom is the Humane Solution to Global Poverty</w:t>
      </w:r>
      <w:r>
        <w:rPr>
          <w:rFonts w:ascii="Times New Roman" w:hAnsi="Times New Roman" w:cs="Times New Roman"/>
          <w:sz w:val="24"/>
          <w:szCs w:val="24"/>
        </w:rPr>
        <w:t xml:space="preserve"> (Oxford: </w:t>
      </w:r>
      <w:r w:rsidRPr="0054663A">
        <w:rPr>
          <w:rFonts w:ascii="Times New Roman" w:hAnsi="Times New Roman" w:cs="Times New Roman"/>
          <w:sz w:val="24"/>
          <w:szCs w:val="24"/>
        </w:rPr>
        <w:t>Oxford University Press</w:t>
      </w:r>
      <w:r>
        <w:rPr>
          <w:rFonts w:ascii="Times New Roman" w:hAnsi="Times New Roman" w:cs="Times New Roman"/>
          <w:sz w:val="24"/>
          <w:szCs w:val="24"/>
        </w:rPr>
        <w:t>)</w:t>
      </w:r>
      <w:r w:rsidRPr="0054663A">
        <w:rPr>
          <w:rFonts w:ascii="Times New Roman" w:hAnsi="Times New Roman" w:cs="Times New Roman"/>
          <w:sz w:val="24"/>
          <w:szCs w:val="24"/>
        </w:rPr>
        <w:t>.</w:t>
      </w:r>
    </w:p>
    <w:p w14:paraId="46BB36C9"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sidRPr="006F125A">
        <w:rPr>
          <w:rFonts w:ascii="Times New Roman" w:hAnsi="Times New Roman" w:cs="Times New Roman"/>
          <w:sz w:val="24"/>
          <w:szCs w:val="24"/>
        </w:rPr>
        <w:t xml:space="preserve">Wade, R. H. (2003). </w:t>
      </w:r>
      <w:r>
        <w:rPr>
          <w:rFonts w:ascii="Times New Roman" w:hAnsi="Times New Roman" w:cs="Times New Roman"/>
          <w:sz w:val="24"/>
          <w:szCs w:val="24"/>
        </w:rPr>
        <w:t>‘What Strategies are Viable for Developing Countries T</w:t>
      </w:r>
      <w:r w:rsidRPr="006F125A">
        <w:rPr>
          <w:rFonts w:ascii="Times New Roman" w:hAnsi="Times New Roman" w:cs="Times New Roman"/>
          <w:sz w:val="24"/>
          <w:szCs w:val="24"/>
        </w:rPr>
        <w:t>oday? The Wo</w:t>
      </w:r>
      <w:r>
        <w:rPr>
          <w:rFonts w:ascii="Times New Roman" w:hAnsi="Times New Roman" w:cs="Times New Roman"/>
          <w:sz w:val="24"/>
          <w:szCs w:val="24"/>
        </w:rPr>
        <w:t>rld Trade Organization and the Shrinking of “Development Space”</w:t>
      </w:r>
      <w:r w:rsidRPr="006F125A">
        <w:rPr>
          <w:rFonts w:ascii="Times New Roman" w:hAnsi="Times New Roman" w:cs="Times New Roman"/>
          <w:sz w:val="24"/>
          <w:szCs w:val="24"/>
        </w:rPr>
        <w:t>.</w:t>
      </w:r>
      <w:r>
        <w:rPr>
          <w:rFonts w:ascii="Times New Roman" w:hAnsi="Times New Roman" w:cs="Times New Roman"/>
          <w:sz w:val="24"/>
          <w:szCs w:val="24"/>
        </w:rPr>
        <w:t xml:space="preserve">’ </w:t>
      </w:r>
      <w:r w:rsidRPr="006F125A">
        <w:rPr>
          <w:rFonts w:ascii="Times New Roman" w:hAnsi="Times New Roman" w:cs="Times New Roman"/>
          <w:i/>
          <w:sz w:val="24"/>
          <w:szCs w:val="24"/>
        </w:rPr>
        <w:t xml:space="preserve">Review of International Political Economy </w:t>
      </w:r>
      <w:r>
        <w:rPr>
          <w:rFonts w:ascii="Times New Roman" w:hAnsi="Times New Roman" w:cs="Times New Roman"/>
          <w:sz w:val="24"/>
          <w:szCs w:val="24"/>
        </w:rPr>
        <w:t>10 (4):</w:t>
      </w:r>
      <w:r w:rsidRPr="006F125A">
        <w:rPr>
          <w:rFonts w:ascii="Times New Roman" w:hAnsi="Times New Roman" w:cs="Times New Roman"/>
          <w:sz w:val="24"/>
          <w:szCs w:val="24"/>
        </w:rPr>
        <w:t xml:space="preserve"> 621-644.</w:t>
      </w:r>
    </w:p>
    <w:p w14:paraId="17319FC7" w14:textId="77777777" w:rsidR="001F6562" w:rsidRDefault="001F6562" w:rsidP="001F6562">
      <w:pPr>
        <w:spacing w:line="480" w:lineRule="auto"/>
        <w:ind w:left="720" w:hanging="720"/>
        <w:contextualSpacing/>
        <w:jc w:val="both"/>
        <w:rPr>
          <w:rFonts w:ascii="Times New Roman" w:hAnsi="Times New Roman" w:cs="Times New Roman"/>
          <w:sz w:val="24"/>
          <w:szCs w:val="24"/>
        </w:rPr>
      </w:pPr>
      <w:r>
        <w:rPr>
          <w:rFonts w:ascii="Times New Roman" w:hAnsi="Times New Roman" w:cs="Times New Roman"/>
          <w:sz w:val="24"/>
          <w:szCs w:val="24"/>
        </w:rPr>
        <w:t xml:space="preserve">Wenar, L. 2016. </w:t>
      </w:r>
      <w:r w:rsidRPr="00197786">
        <w:rPr>
          <w:rFonts w:ascii="Times New Roman" w:hAnsi="Times New Roman" w:cs="Times New Roman"/>
          <w:i/>
          <w:sz w:val="24"/>
          <w:szCs w:val="24"/>
        </w:rPr>
        <w:t>Blood Oil</w:t>
      </w:r>
      <w:r>
        <w:rPr>
          <w:rFonts w:ascii="Times New Roman" w:hAnsi="Times New Roman" w:cs="Times New Roman"/>
          <w:sz w:val="24"/>
          <w:szCs w:val="24"/>
        </w:rPr>
        <w:t xml:space="preserve"> (Oxford: Oxford University Press).</w:t>
      </w:r>
    </w:p>
    <w:p w14:paraId="65CB5834" w14:textId="77777777" w:rsidR="001F6562" w:rsidRPr="005D6E7C" w:rsidRDefault="001F6562" w:rsidP="001F6562">
      <w:pPr>
        <w:spacing w:line="480" w:lineRule="auto"/>
        <w:ind w:left="720" w:hanging="720"/>
        <w:contextualSpacing/>
        <w:jc w:val="both"/>
        <w:rPr>
          <w:rFonts w:ascii="Times New Roman" w:hAnsi="Times New Roman" w:cs="Times New Roman"/>
          <w:sz w:val="24"/>
          <w:szCs w:val="24"/>
        </w:rPr>
      </w:pPr>
      <w:r w:rsidRPr="00197786">
        <w:rPr>
          <w:rFonts w:ascii="Times New Roman" w:hAnsi="Times New Roman" w:cs="Times New Roman"/>
          <w:sz w:val="24"/>
          <w:szCs w:val="24"/>
        </w:rPr>
        <w:t>Wiens,</w:t>
      </w:r>
      <w:r>
        <w:rPr>
          <w:rFonts w:ascii="Times New Roman" w:hAnsi="Times New Roman" w:cs="Times New Roman"/>
          <w:sz w:val="24"/>
          <w:szCs w:val="24"/>
        </w:rPr>
        <w:t xml:space="preserve"> D. 2017</w:t>
      </w:r>
      <w:r w:rsidRPr="005D6E7C">
        <w:rPr>
          <w:rFonts w:ascii="Times New Roman" w:hAnsi="Times New Roman" w:cs="Times New Roman"/>
          <w:sz w:val="24"/>
          <w:szCs w:val="24"/>
        </w:rPr>
        <w:t xml:space="preserve">. ‘Cosmopolitanism and Competition: Probing the Limits of Egalitarian Justice.’ </w:t>
      </w:r>
      <w:r w:rsidRPr="00D91062">
        <w:rPr>
          <w:rFonts w:ascii="Times New Roman" w:hAnsi="Times New Roman" w:cs="Times New Roman"/>
          <w:i/>
          <w:sz w:val="24"/>
          <w:szCs w:val="24"/>
        </w:rPr>
        <w:t>Economics and Philosophy</w:t>
      </w:r>
      <w:r>
        <w:rPr>
          <w:rFonts w:ascii="Times New Roman" w:hAnsi="Times New Roman" w:cs="Times New Roman"/>
          <w:sz w:val="24"/>
          <w:szCs w:val="24"/>
        </w:rPr>
        <w:t xml:space="preserve"> 33 (1): 91-124. </w:t>
      </w:r>
    </w:p>
    <w:p w14:paraId="2978A4D9" w14:textId="77777777" w:rsidR="001F6562" w:rsidRPr="00BE0C27" w:rsidRDefault="001F6562" w:rsidP="00051EF4">
      <w:pPr>
        <w:pStyle w:val="EndnoteText"/>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391986"/>
      <w:docPartObj>
        <w:docPartGallery w:val="Page Numbers (Bottom of Page)"/>
        <w:docPartUnique/>
      </w:docPartObj>
    </w:sdtPr>
    <w:sdtEndPr>
      <w:rPr>
        <w:noProof/>
      </w:rPr>
    </w:sdtEndPr>
    <w:sdtContent>
      <w:p w14:paraId="370E5796" w14:textId="47C33CC5" w:rsidR="006F125A" w:rsidRDefault="006F125A">
        <w:pPr>
          <w:pStyle w:val="Footer"/>
          <w:jc w:val="right"/>
        </w:pPr>
        <w:r>
          <w:fldChar w:fldCharType="begin"/>
        </w:r>
        <w:r>
          <w:instrText xml:space="preserve"> PAGE   \* MERGEFORMAT </w:instrText>
        </w:r>
        <w:r>
          <w:fldChar w:fldCharType="separate"/>
        </w:r>
        <w:r w:rsidR="00F2219A">
          <w:rPr>
            <w:noProof/>
          </w:rPr>
          <w:t>1</w:t>
        </w:r>
        <w:r>
          <w:rPr>
            <w:noProof/>
          </w:rPr>
          <w:fldChar w:fldCharType="end"/>
        </w:r>
      </w:p>
    </w:sdtContent>
  </w:sdt>
  <w:p w14:paraId="3C42EE48" w14:textId="77777777" w:rsidR="006F125A" w:rsidRDefault="006F1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6889A" w14:textId="77777777" w:rsidR="00A01EE8" w:rsidRDefault="00A01EE8" w:rsidP="007C56F9">
      <w:pPr>
        <w:spacing w:after="0" w:line="240" w:lineRule="auto"/>
      </w:pPr>
      <w:r>
        <w:separator/>
      </w:r>
    </w:p>
  </w:footnote>
  <w:footnote w:type="continuationSeparator" w:id="0">
    <w:p w14:paraId="05601B52" w14:textId="77777777" w:rsidR="00A01EE8" w:rsidRDefault="00A01EE8" w:rsidP="007C56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293CEC"/>
    <w:multiLevelType w:val="hybridMultilevel"/>
    <w:tmpl w:val="7188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48"/>
    <w:rsid w:val="00001D18"/>
    <w:rsid w:val="00014FDA"/>
    <w:rsid w:val="00017F0F"/>
    <w:rsid w:val="00027CE9"/>
    <w:rsid w:val="00027E62"/>
    <w:rsid w:val="0004448C"/>
    <w:rsid w:val="00045A5A"/>
    <w:rsid w:val="000475E3"/>
    <w:rsid w:val="00047872"/>
    <w:rsid w:val="0005159E"/>
    <w:rsid w:val="00051EF4"/>
    <w:rsid w:val="00057917"/>
    <w:rsid w:val="00061043"/>
    <w:rsid w:val="00062984"/>
    <w:rsid w:val="000756B1"/>
    <w:rsid w:val="0008505B"/>
    <w:rsid w:val="0008774B"/>
    <w:rsid w:val="000954D1"/>
    <w:rsid w:val="0009671F"/>
    <w:rsid w:val="000A14D6"/>
    <w:rsid w:val="000A7974"/>
    <w:rsid w:val="000A7A61"/>
    <w:rsid w:val="000C1BCA"/>
    <w:rsid w:val="000C6A43"/>
    <w:rsid w:val="000C79C8"/>
    <w:rsid w:val="000D76B5"/>
    <w:rsid w:val="000F0D29"/>
    <w:rsid w:val="000F7814"/>
    <w:rsid w:val="00101AAA"/>
    <w:rsid w:val="00104EB6"/>
    <w:rsid w:val="00110467"/>
    <w:rsid w:val="001142A4"/>
    <w:rsid w:val="00115462"/>
    <w:rsid w:val="00116C1A"/>
    <w:rsid w:val="00123075"/>
    <w:rsid w:val="001243D8"/>
    <w:rsid w:val="0013040A"/>
    <w:rsid w:val="001324B6"/>
    <w:rsid w:val="0013420A"/>
    <w:rsid w:val="001344D7"/>
    <w:rsid w:val="00134E7E"/>
    <w:rsid w:val="00137CE8"/>
    <w:rsid w:val="00154B78"/>
    <w:rsid w:val="001622F5"/>
    <w:rsid w:val="001627B5"/>
    <w:rsid w:val="00171216"/>
    <w:rsid w:val="00175036"/>
    <w:rsid w:val="00180752"/>
    <w:rsid w:val="00185BB1"/>
    <w:rsid w:val="001869F1"/>
    <w:rsid w:val="001976DE"/>
    <w:rsid w:val="00197786"/>
    <w:rsid w:val="001977B2"/>
    <w:rsid w:val="001A5041"/>
    <w:rsid w:val="001A6B49"/>
    <w:rsid w:val="001B520C"/>
    <w:rsid w:val="001B6F96"/>
    <w:rsid w:val="001C3DB0"/>
    <w:rsid w:val="001C53F4"/>
    <w:rsid w:val="001C7F59"/>
    <w:rsid w:val="001D0219"/>
    <w:rsid w:val="001D38D8"/>
    <w:rsid w:val="001D41F5"/>
    <w:rsid w:val="001E2087"/>
    <w:rsid w:val="001E2CAC"/>
    <w:rsid w:val="001E3A2B"/>
    <w:rsid w:val="001F21E5"/>
    <w:rsid w:val="001F6562"/>
    <w:rsid w:val="001F77FA"/>
    <w:rsid w:val="002016CC"/>
    <w:rsid w:val="00203500"/>
    <w:rsid w:val="00203CDB"/>
    <w:rsid w:val="00221A82"/>
    <w:rsid w:val="002222CC"/>
    <w:rsid w:val="00234B04"/>
    <w:rsid w:val="00246962"/>
    <w:rsid w:val="00250E10"/>
    <w:rsid w:val="00251BAD"/>
    <w:rsid w:val="00270921"/>
    <w:rsid w:val="0028218F"/>
    <w:rsid w:val="0028360C"/>
    <w:rsid w:val="0028521E"/>
    <w:rsid w:val="0029485C"/>
    <w:rsid w:val="002A2EF9"/>
    <w:rsid w:val="002A2F52"/>
    <w:rsid w:val="002A7461"/>
    <w:rsid w:val="002B7964"/>
    <w:rsid w:val="002C1D39"/>
    <w:rsid w:val="002C4277"/>
    <w:rsid w:val="002C4F6D"/>
    <w:rsid w:val="002C6909"/>
    <w:rsid w:val="002D12BD"/>
    <w:rsid w:val="002E2ECE"/>
    <w:rsid w:val="00301E81"/>
    <w:rsid w:val="00305115"/>
    <w:rsid w:val="00311C3F"/>
    <w:rsid w:val="0031226C"/>
    <w:rsid w:val="003160B6"/>
    <w:rsid w:val="0031649E"/>
    <w:rsid w:val="00321A4A"/>
    <w:rsid w:val="00321DB6"/>
    <w:rsid w:val="003239A0"/>
    <w:rsid w:val="00325703"/>
    <w:rsid w:val="0033497B"/>
    <w:rsid w:val="003422A0"/>
    <w:rsid w:val="00343F83"/>
    <w:rsid w:val="003470BB"/>
    <w:rsid w:val="0036252C"/>
    <w:rsid w:val="00362D35"/>
    <w:rsid w:val="003735A3"/>
    <w:rsid w:val="00376A2F"/>
    <w:rsid w:val="00385390"/>
    <w:rsid w:val="00386990"/>
    <w:rsid w:val="003900F9"/>
    <w:rsid w:val="00391E02"/>
    <w:rsid w:val="00393DFB"/>
    <w:rsid w:val="00397B82"/>
    <w:rsid w:val="003A2129"/>
    <w:rsid w:val="003A271F"/>
    <w:rsid w:val="003A4E20"/>
    <w:rsid w:val="003C0145"/>
    <w:rsid w:val="003D18BF"/>
    <w:rsid w:val="003D37A1"/>
    <w:rsid w:val="003D4A0F"/>
    <w:rsid w:val="003D66B8"/>
    <w:rsid w:val="003E5098"/>
    <w:rsid w:val="003F6F86"/>
    <w:rsid w:val="004073BB"/>
    <w:rsid w:val="00414836"/>
    <w:rsid w:val="004167D4"/>
    <w:rsid w:val="0041722A"/>
    <w:rsid w:val="00421A15"/>
    <w:rsid w:val="00422207"/>
    <w:rsid w:val="0043140B"/>
    <w:rsid w:val="00433BE7"/>
    <w:rsid w:val="004377F2"/>
    <w:rsid w:val="00443D13"/>
    <w:rsid w:val="00461C98"/>
    <w:rsid w:val="00474A29"/>
    <w:rsid w:val="00475915"/>
    <w:rsid w:val="00482845"/>
    <w:rsid w:val="004846D7"/>
    <w:rsid w:val="00485888"/>
    <w:rsid w:val="004B1559"/>
    <w:rsid w:val="004B17B9"/>
    <w:rsid w:val="004C3DCC"/>
    <w:rsid w:val="004E0DD2"/>
    <w:rsid w:val="004E4032"/>
    <w:rsid w:val="004E4F7A"/>
    <w:rsid w:val="004E4F94"/>
    <w:rsid w:val="004E743B"/>
    <w:rsid w:val="004E7AF3"/>
    <w:rsid w:val="004E7DBA"/>
    <w:rsid w:val="004F0EC1"/>
    <w:rsid w:val="0050204E"/>
    <w:rsid w:val="00507ECE"/>
    <w:rsid w:val="00513045"/>
    <w:rsid w:val="00513FBF"/>
    <w:rsid w:val="00514409"/>
    <w:rsid w:val="005144DB"/>
    <w:rsid w:val="00514AE1"/>
    <w:rsid w:val="005151D0"/>
    <w:rsid w:val="00516569"/>
    <w:rsid w:val="005170CC"/>
    <w:rsid w:val="0052783F"/>
    <w:rsid w:val="0053265B"/>
    <w:rsid w:val="00532F60"/>
    <w:rsid w:val="0054000A"/>
    <w:rsid w:val="005419C1"/>
    <w:rsid w:val="00541EB9"/>
    <w:rsid w:val="00544952"/>
    <w:rsid w:val="0054663A"/>
    <w:rsid w:val="005471B2"/>
    <w:rsid w:val="00550E62"/>
    <w:rsid w:val="0055141F"/>
    <w:rsid w:val="00551F55"/>
    <w:rsid w:val="005533C5"/>
    <w:rsid w:val="0055454E"/>
    <w:rsid w:val="00557708"/>
    <w:rsid w:val="00557AFD"/>
    <w:rsid w:val="00561744"/>
    <w:rsid w:val="00563628"/>
    <w:rsid w:val="0057796C"/>
    <w:rsid w:val="00581713"/>
    <w:rsid w:val="005829DE"/>
    <w:rsid w:val="00582B1A"/>
    <w:rsid w:val="00584FCD"/>
    <w:rsid w:val="00591ED1"/>
    <w:rsid w:val="0059230D"/>
    <w:rsid w:val="0059368F"/>
    <w:rsid w:val="005B08C1"/>
    <w:rsid w:val="005B1CA6"/>
    <w:rsid w:val="005B646F"/>
    <w:rsid w:val="005B7650"/>
    <w:rsid w:val="005C643F"/>
    <w:rsid w:val="005D545E"/>
    <w:rsid w:val="005D6E7C"/>
    <w:rsid w:val="00600210"/>
    <w:rsid w:val="00605F32"/>
    <w:rsid w:val="0061139A"/>
    <w:rsid w:val="0061234E"/>
    <w:rsid w:val="00612D4A"/>
    <w:rsid w:val="00612D96"/>
    <w:rsid w:val="00622389"/>
    <w:rsid w:val="00623891"/>
    <w:rsid w:val="00625B22"/>
    <w:rsid w:val="00633DAC"/>
    <w:rsid w:val="006367A5"/>
    <w:rsid w:val="00637C91"/>
    <w:rsid w:val="006418D6"/>
    <w:rsid w:val="00653F5D"/>
    <w:rsid w:val="00655DD5"/>
    <w:rsid w:val="006561B4"/>
    <w:rsid w:val="00662BDD"/>
    <w:rsid w:val="00664F43"/>
    <w:rsid w:val="00670DFC"/>
    <w:rsid w:val="00677158"/>
    <w:rsid w:val="00680D79"/>
    <w:rsid w:val="00682712"/>
    <w:rsid w:val="006828EA"/>
    <w:rsid w:val="00693338"/>
    <w:rsid w:val="00695F59"/>
    <w:rsid w:val="006A0568"/>
    <w:rsid w:val="006A4424"/>
    <w:rsid w:val="006B1A31"/>
    <w:rsid w:val="006B4481"/>
    <w:rsid w:val="006B4C1F"/>
    <w:rsid w:val="006C7FF6"/>
    <w:rsid w:val="006D049C"/>
    <w:rsid w:val="006D42E1"/>
    <w:rsid w:val="006F11CE"/>
    <w:rsid w:val="006F125A"/>
    <w:rsid w:val="006F65A1"/>
    <w:rsid w:val="00704948"/>
    <w:rsid w:val="00705137"/>
    <w:rsid w:val="007073C9"/>
    <w:rsid w:val="00707A16"/>
    <w:rsid w:val="00713C5A"/>
    <w:rsid w:val="00714D43"/>
    <w:rsid w:val="00723906"/>
    <w:rsid w:val="00723B54"/>
    <w:rsid w:val="00724A3C"/>
    <w:rsid w:val="007301D4"/>
    <w:rsid w:val="0073101A"/>
    <w:rsid w:val="007353D1"/>
    <w:rsid w:val="00736895"/>
    <w:rsid w:val="007518E2"/>
    <w:rsid w:val="00751CB7"/>
    <w:rsid w:val="00754DCA"/>
    <w:rsid w:val="00756D7B"/>
    <w:rsid w:val="0076443B"/>
    <w:rsid w:val="00764D2F"/>
    <w:rsid w:val="007671A4"/>
    <w:rsid w:val="007716C5"/>
    <w:rsid w:val="00772E71"/>
    <w:rsid w:val="0077446A"/>
    <w:rsid w:val="0077468A"/>
    <w:rsid w:val="0077683B"/>
    <w:rsid w:val="00783F3A"/>
    <w:rsid w:val="007852D4"/>
    <w:rsid w:val="007A78E5"/>
    <w:rsid w:val="007B70D9"/>
    <w:rsid w:val="007C39FC"/>
    <w:rsid w:val="007C56F9"/>
    <w:rsid w:val="007C70E0"/>
    <w:rsid w:val="007F1DA5"/>
    <w:rsid w:val="007F2DCB"/>
    <w:rsid w:val="007F62E6"/>
    <w:rsid w:val="007F6AD9"/>
    <w:rsid w:val="00803AA6"/>
    <w:rsid w:val="00805C84"/>
    <w:rsid w:val="0081269D"/>
    <w:rsid w:val="00820936"/>
    <w:rsid w:val="00822F0D"/>
    <w:rsid w:val="00827720"/>
    <w:rsid w:val="0083017D"/>
    <w:rsid w:val="00837FD4"/>
    <w:rsid w:val="0084366D"/>
    <w:rsid w:val="00844718"/>
    <w:rsid w:val="008566F4"/>
    <w:rsid w:val="0086271B"/>
    <w:rsid w:val="00862927"/>
    <w:rsid w:val="0086776D"/>
    <w:rsid w:val="008708C4"/>
    <w:rsid w:val="00876085"/>
    <w:rsid w:val="00880436"/>
    <w:rsid w:val="00882E52"/>
    <w:rsid w:val="00884F4B"/>
    <w:rsid w:val="00892765"/>
    <w:rsid w:val="0089472A"/>
    <w:rsid w:val="00894AC5"/>
    <w:rsid w:val="0089537B"/>
    <w:rsid w:val="008A5929"/>
    <w:rsid w:val="008A7E67"/>
    <w:rsid w:val="008B3E4C"/>
    <w:rsid w:val="008B50EE"/>
    <w:rsid w:val="008C133D"/>
    <w:rsid w:val="008C14E1"/>
    <w:rsid w:val="008C18EF"/>
    <w:rsid w:val="008C2418"/>
    <w:rsid w:val="008D177E"/>
    <w:rsid w:val="008D6688"/>
    <w:rsid w:val="008E2B06"/>
    <w:rsid w:val="008E5F57"/>
    <w:rsid w:val="008E64EE"/>
    <w:rsid w:val="008E6D00"/>
    <w:rsid w:val="008F17F5"/>
    <w:rsid w:val="008F310E"/>
    <w:rsid w:val="00905961"/>
    <w:rsid w:val="009126EB"/>
    <w:rsid w:val="00913B29"/>
    <w:rsid w:val="00913E28"/>
    <w:rsid w:val="00921807"/>
    <w:rsid w:val="00922BDA"/>
    <w:rsid w:val="00930265"/>
    <w:rsid w:val="00930D7A"/>
    <w:rsid w:val="00932446"/>
    <w:rsid w:val="00933B63"/>
    <w:rsid w:val="00943AE4"/>
    <w:rsid w:val="00945F95"/>
    <w:rsid w:val="00947CC3"/>
    <w:rsid w:val="0095304E"/>
    <w:rsid w:val="00963B31"/>
    <w:rsid w:val="00977BA0"/>
    <w:rsid w:val="00982465"/>
    <w:rsid w:val="00984046"/>
    <w:rsid w:val="00984FC5"/>
    <w:rsid w:val="0098693D"/>
    <w:rsid w:val="009929D8"/>
    <w:rsid w:val="009A5F5A"/>
    <w:rsid w:val="009A5FD4"/>
    <w:rsid w:val="009B1184"/>
    <w:rsid w:val="009B6A08"/>
    <w:rsid w:val="009C0AE6"/>
    <w:rsid w:val="009C0F51"/>
    <w:rsid w:val="009C4284"/>
    <w:rsid w:val="009C44E0"/>
    <w:rsid w:val="009C7187"/>
    <w:rsid w:val="009D15F9"/>
    <w:rsid w:val="009D24DB"/>
    <w:rsid w:val="009D5CED"/>
    <w:rsid w:val="009E0F54"/>
    <w:rsid w:val="009E76F9"/>
    <w:rsid w:val="009E7CFE"/>
    <w:rsid w:val="009F075F"/>
    <w:rsid w:val="009F3C77"/>
    <w:rsid w:val="009F4D72"/>
    <w:rsid w:val="00A01EE8"/>
    <w:rsid w:val="00A06025"/>
    <w:rsid w:val="00A15CC2"/>
    <w:rsid w:val="00A17830"/>
    <w:rsid w:val="00A22DC1"/>
    <w:rsid w:val="00A33594"/>
    <w:rsid w:val="00A34A47"/>
    <w:rsid w:val="00A45B36"/>
    <w:rsid w:val="00A504D9"/>
    <w:rsid w:val="00A51355"/>
    <w:rsid w:val="00A55E43"/>
    <w:rsid w:val="00A56155"/>
    <w:rsid w:val="00A64DC3"/>
    <w:rsid w:val="00A67515"/>
    <w:rsid w:val="00A67648"/>
    <w:rsid w:val="00A71EE7"/>
    <w:rsid w:val="00A828A0"/>
    <w:rsid w:val="00A82B26"/>
    <w:rsid w:val="00A84B33"/>
    <w:rsid w:val="00A84D22"/>
    <w:rsid w:val="00A93213"/>
    <w:rsid w:val="00A9647A"/>
    <w:rsid w:val="00AA5CA4"/>
    <w:rsid w:val="00AB2AF4"/>
    <w:rsid w:val="00AB746D"/>
    <w:rsid w:val="00AC70E3"/>
    <w:rsid w:val="00AD4577"/>
    <w:rsid w:val="00AE1858"/>
    <w:rsid w:val="00AE5532"/>
    <w:rsid w:val="00AE6D59"/>
    <w:rsid w:val="00AF0701"/>
    <w:rsid w:val="00AF105F"/>
    <w:rsid w:val="00AF1A9F"/>
    <w:rsid w:val="00AF3006"/>
    <w:rsid w:val="00B162FC"/>
    <w:rsid w:val="00B22329"/>
    <w:rsid w:val="00B23FAF"/>
    <w:rsid w:val="00B378A7"/>
    <w:rsid w:val="00B40D94"/>
    <w:rsid w:val="00B47CF2"/>
    <w:rsid w:val="00B60250"/>
    <w:rsid w:val="00B61C03"/>
    <w:rsid w:val="00B622A7"/>
    <w:rsid w:val="00B62ED9"/>
    <w:rsid w:val="00B65B19"/>
    <w:rsid w:val="00B71004"/>
    <w:rsid w:val="00B72915"/>
    <w:rsid w:val="00B72CDD"/>
    <w:rsid w:val="00B81260"/>
    <w:rsid w:val="00B817D4"/>
    <w:rsid w:val="00B91974"/>
    <w:rsid w:val="00B94C55"/>
    <w:rsid w:val="00BA2C23"/>
    <w:rsid w:val="00BA45B9"/>
    <w:rsid w:val="00BA5D4E"/>
    <w:rsid w:val="00BA78CC"/>
    <w:rsid w:val="00BB320F"/>
    <w:rsid w:val="00BB4839"/>
    <w:rsid w:val="00BC195B"/>
    <w:rsid w:val="00BC3E68"/>
    <w:rsid w:val="00BC459B"/>
    <w:rsid w:val="00BD1285"/>
    <w:rsid w:val="00BD460C"/>
    <w:rsid w:val="00BD54AB"/>
    <w:rsid w:val="00BD62F7"/>
    <w:rsid w:val="00BE0C27"/>
    <w:rsid w:val="00BE433A"/>
    <w:rsid w:val="00BE77FB"/>
    <w:rsid w:val="00BF62CA"/>
    <w:rsid w:val="00C04E97"/>
    <w:rsid w:val="00C12BCC"/>
    <w:rsid w:val="00C1386A"/>
    <w:rsid w:val="00C20580"/>
    <w:rsid w:val="00C21EE3"/>
    <w:rsid w:val="00C2479E"/>
    <w:rsid w:val="00C30EFA"/>
    <w:rsid w:val="00C32508"/>
    <w:rsid w:val="00C32636"/>
    <w:rsid w:val="00C43B75"/>
    <w:rsid w:val="00C45ACE"/>
    <w:rsid w:val="00C672F0"/>
    <w:rsid w:val="00C70247"/>
    <w:rsid w:val="00C73FE4"/>
    <w:rsid w:val="00C81270"/>
    <w:rsid w:val="00C84982"/>
    <w:rsid w:val="00C86B7F"/>
    <w:rsid w:val="00C90277"/>
    <w:rsid w:val="00C9258D"/>
    <w:rsid w:val="00C97C84"/>
    <w:rsid w:val="00CB3747"/>
    <w:rsid w:val="00CB67A1"/>
    <w:rsid w:val="00CD4F1B"/>
    <w:rsid w:val="00CD749B"/>
    <w:rsid w:val="00CE2368"/>
    <w:rsid w:val="00CE6701"/>
    <w:rsid w:val="00CF310C"/>
    <w:rsid w:val="00CF568A"/>
    <w:rsid w:val="00CF6D33"/>
    <w:rsid w:val="00D03B87"/>
    <w:rsid w:val="00D110C5"/>
    <w:rsid w:val="00D124C5"/>
    <w:rsid w:val="00D15CFC"/>
    <w:rsid w:val="00D23C60"/>
    <w:rsid w:val="00D253C7"/>
    <w:rsid w:val="00D36F8F"/>
    <w:rsid w:val="00D37A6D"/>
    <w:rsid w:val="00D40AE0"/>
    <w:rsid w:val="00D40E4E"/>
    <w:rsid w:val="00D51C9C"/>
    <w:rsid w:val="00D5360F"/>
    <w:rsid w:val="00D55AD1"/>
    <w:rsid w:val="00D562B3"/>
    <w:rsid w:val="00D60CFB"/>
    <w:rsid w:val="00D6490C"/>
    <w:rsid w:val="00D725A1"/>
    <w:rsid w:val="00D739AB"/>
    <w:rsid w:val="00D808DB"/>
    <w:rsid w:val="00D8127F"/>
    <w:rsid w:val="00D82C03"/>
    <w:rsid w:val="00D87617"/>
    <w:rsid w:val="00D87F42"/>
    <w:rsid w:val="00D91062"/>
    <w:rsid w:val="00D9360B"/>
    <w:rsid w:val="00DA2AC7"/>
    <w:rsid w:val="00DA2D04"/>
    <w:rsid w:val="00DA3146"/>
    <w:rsid w:val="00DA6646"/>
    <w:rsid w:val="00DB161C"/>
    <w:rsid w:val="00DC3745"/>
    <w:rsid w:val="00DD17BF"/>
    <w:rsid w:val="00DD5876"/>
    <w:rsid w:val="00DD75D4"/>
    <w:rsid w:val="00DE0A0F"/>
    <w:rsid w:val="00DE721D"/>
    <w:rsid w:val="00E01B74"/>
    <w:rsid w:val="00E03E01"/>
    <w:rsid w:val="00E05C8A"/>
    <w:rsid w:val="00E06F40"/>
    <w:rsid w:val="00E1278F"/>
    <w:rsid w:val="00E175FE"/>
    <w:rsid w:val="00E27490"/>
    <w:rsid w:val="00E3574E"/>
    <w:rsid w:val="00E37B28"/>
    <w:rsid w:val="00E44C37"/>
    <w:rsid w:val="00E4501D"/>
    <w:rsid w:val="00E6331C"/>
    <w:rsid w:val="00E64598"/>
    <w:rsid w:val="00E71B4D"/>
    <w:rsid w:val="00E744BF"/>
    <w:rsid w:val="00E76CEE"/>
    <w:rsid w:val="00E866ED"/>
    <w:rsid w:val="00E8767A"/>
    <w:rsid w:val="00E92D7C"/>
    <w:rsid w:val="00E945A3"/>
    <w:rsid w:val="00EA557F"/>
    <w:rsid w:val="00EA7BCB"/>
    <w:rsid w:val="00EB1B84"/>
    <w:rsid w:val="00EB627C"/>
    <w:rsid w:val="00EC3E2C"/>
    <w:rsid w:val="00EC6952"/>
    <w:rsid w:val="00EC717F"/>
    <w:rsid w:val="00EE0963"/>
    <w:rsid w:val="00EE50BB"/>
    <w:rsid w:val="00F00001"/>
    <w:rsid w:val="00F05E12"/>
    <w:rsid w:val="00F1180D"/>
    <w:rsid w:val="00F15D1C"/>
    <w:rsid w:val="00F15F61"/>
    <w:rsid w:val="00F2219A"/>
    <w:rsid w:val="00F22EAD"/>
    <w:rsid w:val="00F24C58"/>
    <w:rsid w:val="00F25B6F"/>
    <w:rsid w:val="00F26057"/>
    <w:rsid w:val="00F3002B"/>
    <w:rsid w:val="00F3181A"/>
    <w:rsid w:val="00F3444D"/>
    <w:rsid w:val="00F41275"/>
    <w:rsid w:val="00F42A1F"/>
    <w:rsid w:val="00F439E1"/>
    <w:rsid w:val="00F44E4F"/>
    <w:rsid w:val="00F56545"/>
    <w:rsid w:val="00F64EFB"/>
    <w:rsid w:val="00F65A7A"/>
    <w:rsid w:val="00F750B6"/>
    <w:rsid w:val="00F75F9D"/>
    <w:rsid w:val="00F84746"/>
    <w:rsid w:val="00F85D92"/>
    <w:rsid w:val="00F914F2"/>
    <w:rsid w:val="00F9298A"/>
    <w:rsid w:val="00FA1534"/>
    <w:rsid w:val="00FC2C1C"/>
    <w:rsid w:val="00FD052A"/>
    <w:rsid w:val="00FD5574"/>
    <w:rsid w:val="00FD5C05"/>
    <w:rsid w:val="00FD70E6"/>
    <w:rsid w:val="00FE2B72"/>
    <w:rsid w:val="00FE41A7"/>
    <w:rsid w:val="00FF350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DFA1"/>
  <w15:chartTrackingRefBased/>
  <w15:docId w15:val="{E7CA6B9A-27FC-4AA3-9474-6830B62F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6F9"/>
  </w:style>
  <w:style w:type="paragraph" w:styleId="Footer">
    <w:name w:val="footer"/>
    <w:basedOn w:val="Normal"/>
    <w:link w:val="FooterChar"/>
    <w:uiPriority w:val="99"/>
    <w:unhideWhenUsed/>
    <w:rsid w:val="007C5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6F9"/>
  </w:style>
  <w:style w:type="paragraph" w:styleId="FootnoteText">
    <w:name w:val="footnote text"/>
    <w:basedOn w:val="Normal"/>
    <w:link w:val="FootnoteTextChar"/>
    <w:uiPriority w:val="99"/>
    <w:unhideWhenUsed/>
    <w:rsid w:val="001622F5"/>
    <w:pPr>
      <w:spacing w:after="0" w:line="240" w:lineRule="auto"/>
    </w:pPr>
    <w:rPr>
      <w:sz w:val="20"/>
      <w:szCs w:val="20"/>
    </w:rPr>
  </w:style>
  <w:style w:type="character" w:customStyle="1" w:styleId="FootnoteTextChar">
    <w:name w:val="Footnote Text Char"/>
    <w:basedOn w:val="DefaultParagraphFont"/>
    <w:link w:val="FootnoteText"/>
    <w:uiPriority w:val="99"/>
    <w:rsid w:val="001622F5"/>
    <w:rPr>
      <w:sz w:val="20"/>
      <w:szCs w:val="20"/>
    </w:rPr>
  </w:style>
  <w:style w:type="character" w:styleId="FootnoteReference">
    <w:name w:val="footnote reference"/>
    <w:basedOn w:val="DefaultParagraphFont"/>
    <w:uiPriority w:val="99"/>
    <w:unhideWhenUsed/>
    <w:rsid w:val="001622F5"/>
    <w:rPr>
      <w:vertAlign w:val="superscript"/>
    </w:rPr>
  </w:style>
  <w:style w:type="paragraph" w:styleId="EndnoteText">
    <w:name w:val="endnote text"/>
    <w:basedOn w:val="Normal"/>
    <w:link w:val="EndnoteTextChar"/>
    <w:rsid w:val="003A271F"/>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rsid w:val="003A271F"/>
    <w:rPr>
      <w:rFonts w:ascii="Times New Roman" w:eastAsia="SimSun" w:hAnsi="Times New Roman" w:cs="Times New Roman"/>
      <w:sz w:val="20"/>
      <w:szCs w:val="20"/>
      <w:lang w:eastAsia="zh-CN"/>
    </w:rPr>
  </w:style>
  <w:style w:type="character" w:styleId="EndnoteReference">
    <w:name w:val="endnote reference"/>
    <w:uiPriority w:val="99"/>
    <w:rsid w:val="003A271F"/>
    <w:rPr>
      <w:vertAlign w:val="superscript"/>
    </w:rPr>
  </w:style>
  <w:style w:type="paragraph" w:styleId="ListParagraph">
    <w:name w:val="List Paragraph"/>
    <w:basedOn w:val="Normal"/>
    <w:uiPriority w:val="34"/>
    <w:qFormat/>
    <w:rsid w:val="00F3002B"/>
    <w:pPr>
      <w:ind w:left="720"/>
      <w:contextualSpacing/>
    </w:pPr>
  </w:style>
  <w:style w:type="paragraph" w:styleId="BalloonText">
    <w:name w:val="Balloon Text"/>
    <w:basedOn w:val="Normal"/>
    <w:link w:val="BalloonTextChar"/>
    <w:uiPriority w:val="99"/>
    <w:semiHidden/>
    <w:unhideWhenUsed/>
    <w:rsid w:val="00557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AFD"/>
    <w:rPr>
      <w:rFonts w:ascii="Segoe UI" w:hAnsi="Segoe UI" w:cs="Segoe UI"/>
      <w:sz w:val="18"/>
      <w:szCs w:val="18"/>
    </w:rPr>
  </w:style>
  <w:style w:type="character" w:styleId="Hyperlink">
    <w:name w:val="Hyperlink"/>
    <w:unhideWhenUsed/>
    <w:rsid w:val="00485888"/>
    <w:rPr>
      <w:color w:val="0000FF"/>
      <w:u w:val="single"/>
    </w:rPr>
  </w:style>
  <w:style w:type="character" w:styleId="UnresolvedMention">
    <w:name w:val="Unresolved Mention"/>
    <w:basedOn w:val="DefaultParagraphFont"/>
    <w:uiPriority w:val="99"/>
    <w:semiHidden/>
    <w:unhideWhenUsed/>
    <w:rsid w:val="0054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00363">
      <w:bodyDiv w:val="1"/>
      <w:marLeft w:val="0"/>
      <w:marRight w:val="0"/>
      <w:marTop w:val="0"/>
      <w:marBottom w:val="0"/>
      <w:divBdr>
        <w:top w:val="none" w:sz="0" w:space="0" w:color="auto"/>
        <w:left w:val="none" w:sz="0" w:space="0" w:color="auto"/>
        <w:bottom w:val="none" w:sz="0" w:space="0" w:color="auto"/>
        <w:right w:val="none" w:sz="0" w:space="0" w:color="auto"/>
      </w:divBdr>
    </w:div>
    <w:div w:id="498423603">
      <w:bodyDiv w:val="1"/>
      <w:marLeft w:val="0"/>
      <w:marRight w:val="0"/>
      <w:marTop w:val="0"/>
      <w:marBottom w:val="0"/>
      <w:divBdr>
        <w:top w:val="none" w:sz="0" w:space="0" w:color="auto"/>
        <w:left w:val="none" w:sz="0" w:space="0" w:color="auto"/>
        <w:bottom w:val="none" w:sz="0" w:space="0" w:color="auto"/>
        <w:right w:val="none" w:sz="0" w:space="0" w:color="auto"/>
      </w:divBdr>
    </w:div>
    <w:div w:id="596450310">
      <w:bodyDiv w:val="1"/>
      <w:marLeft w:val="0"/>
      <w:marRight w:val="0"/>
      <w:marTop w:val="0"/>
      <w:marBottom w:val="0"/>
      <w:divBdr>
        <w:top w:val="none" w:sz="0" w:space="0" w:color="auto"/>
        <w:left w:val="none" w:sz="0" w:space="0" w:color="auto"/>
        <w:bottom w:val="none" w:sz="0" w:space="0" w:color="auto"/>
        <w:right w:val="none" w:sz="0" w:space="0" w:color="auto"/>
      </w:divBdr>
    </w:div>
    <w:div w:id="833952518">
      <w:bodyDiv w:val="1"/>
      <w:marLeft w:val="0"/>
      <w:marRight w:val="0"/>
      <w:marTop w:val="0"/>
      <w:marBottom w:val="0"/>
      <w:divBdr>
        <w:top w:val="none" w:sz="0" w:space="0" w:color="auto"/>
        <w:left w:val="none" w:sz="0" w:space="0" w:color="auto"/>
        <w:bottom w:val="none" w:sz="0" w:space="0" w:color="auto"/>
        <w:right w:val="none" w:sz="0" w:space="0" w:color="auto"/>
      </w:divBdr>
    </w:div>
    <w:div w:id="918951979">
      <w:bodyDiv w:val="1"/>
      <w:marLeft w:val="0"/>
      <w:marRight w:val="0"/>
      <w:marTop w:val="0"/>
      <w:marBottom w:val="0"/>
      <w:divBdr>
        <w:top w:val="none" w:sz="0" w:space="0" w:color="auto"/>
        <w:left w:val="none" w:sz="0" w:space="0" w:color="auto"/>
        <w:bottom w:val="none" w:sz="0" w:space="0" w:color="auto"/>
        <w:right w:val="none" w:sz="0" w:space="0" w:color="auto"/>
      </w:divBdr>
    </w:div>
    <w:div w:id="1034502341">
      <w:bodyDiv w:val="1"/>
      <w:marLeft w:val="0"/>
      <w:marRight w:val="0"/>
      <w:marTop w:val="0"/>
      <w:marBottom w:val="0"/>
      <w:divBdr>
        <w:top w:val="none" w:sz="0" w:space="0" w:color="auto"/>
        <w:left w:val="none" w:sz="0" w:space="0" w:color="auto"/>
        <w:bottom w:val="none" w:sz="0" w:space="0" w:color="auto"/>
        <w:right w:val="none" w:sz="0" w:space="0" w:color="auto"/>
      </w:divBdr>
    </w:div>
    <w:div w:id="1048410099">
      <w:bodyDiv w:val="1"/>
      <w:marLeft w:val="0"/>
      <w:marRight w:val="0"/>
      <w:marTop w:val="0"/>
      <w:marBottom w:val="0"/>
      <w:divBdr>
        <w:top w:val="none" w:sz="0" w:space="0" w:color="auto"/>
        <w:left w:val="none" w:sz="0" w:space="0" w:color="auto"/>
        <w:bottom w:val="none" w:sz="0" w:space="0" w:color="auto"/>
        <w:right w:val="none" w:sz="0" w:space="0" w:color="auto"/>
      </w:divBdr>
    </w:div>
    <w:div w:id="1116215985">
      <w:bodyDiv w:val="1"/>
      <w:marLeft w:val="0"/>
      <w:marRight w:val="0"/>
      <w:marTop w:val="0"/>
      <w:marBottom w:val="0"/>
      <w:divBdr>
        <w:top w:val="none" w:sz="0" w:space="0" w:color="auto"/>
        <w:left w:val="none" w:sz="0" w:space="0" w:color="auto"/>
        <w:bottom w:val="none" w:sz="0" w:space="0" w:color="auto"/>
        <w:right w:val="none" w:sz="0" w:space="0" w:color="auto"/>
      </w:divBdr>
    </w:div>
    <w:div w:id="1634362542">
      <w:bodyDiv w:val="1"/>
      <w:marLeft w:val="0"/>
      <w:marRight w:val="0"/>
      <w:marTop w:val="0"/>
      <w:marBottom w:val="0"/>
      <w:divBdr>
        <w:top w:val="none" w:sz="0" w:space="0" w:color="auto"/>
        <w:left w:val="none" w:sz="0" w:space="0" w:color="auto"/>
        <w:bottom w:val="none" w:sz="0" w:space="0" w:color="auto"/>
        <w:right w:val="none" w:sz="0" w:space="0" w:color="auto"/>
      </w:divBdr>
    </w:div>
    <w:div w:id="1886526946">
      <w:bodyDiv w:val="1"/>
      <w:marLeft w:val="0"/>
      <w:marRight w:val="0"/>
      <w:marTop w:val="0"/>
      <w:marBottom w:val="0"/>
      <w:divBdr>
        <w:top w:val="none" w:sz="0" w:space="0" w:color="auto"/>
        <w:left w:val="none" w:sz="0" w:space="0" w:color="auto"/>
        <w:bottom w:val="none" w:sz="0" w:space="0" w:color="auto"/>
        <w:right w:val="none" w:sz="0" w:space="0" w:color="auto"/>
      </w:divBdr>
    </w:div>
    <w:div w:id="205831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mf.org/en/Publications/WEO/weo-database/2021/Apr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0396-916E-5947-8979-DC5C858F7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8268</Words>
  <Characters>47131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Linda Edwards</cp:lastModifiedBy>
  <cp:revision>2</cp:revision>
  <cp:lastPrinted>2016-06-10T11:20:00Z</cp:lastPrinted>
  <dcterms:created xsi:type="dcterms:W3CDTF">2021-04-26T13:15:00Z</dcterms:created>
  <dcterms:modified xsi:type="dcterms:W3CDTF">2021-04-26T13:15:00Z</dcterms:modified>
</cp:coreProperties>
</file>