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C5A7F0" w14:textId="77777777" w:rsidR="007D5767" w:rsidRPr="00A3348C" w:rsidRDefault="007D5767" w:rsidP="007455C2">
      <w:pPr>
        <w:spacing w:line="480" w:lineRule="auto"/>
        <w:jc w:val="both"/>
        <w:rPr>
          <w:b/>
        </w:rPr>
      </w:pPr>
      <w:bookmarkStart w:id="0" w:name="_Hlk51923943"/>
      <w:r w:rsidRPr="00A3348C">
        <w:rPr>
          <w:b/>
        </w:rPr>
        <w:t>Armed Drones and Ethical Policing: Risk, Perception, and the Tele-Present Officer</w:t>
      </w:r>
    </w:p>
    <w:p w14:paraId="11C874FD" w14:textId="77777777" w:rsidR="007D5767" w:rsidRPr="00A3348C" w:rsidRDefault="007D5767" w:rsidP="007455C2">
      <w:pPr>
        <w:spacing w:line="480" w:lineRule="auto"/>
        <w:jc w:val="both"/>
      </w:pPr>
    </w:p>
    <w:p w14:paraId="523CB65F" w14:textId="77777777" w:rsidR="007D5767" w:rsidRPr="00A3348C" w:rsidRDefault="007D5767" w:rsidP="007455C2">
      <w:pPr>
        <w:spacing w:line="480" w:lineRule="auto"/>
        <w:jc w:val="both"/>
      </w:pPr>
      <w:r w:rsidRPr="00A3348C">
        <w:t>Christian Enemark</w:t>
      </w:r>
    </w:p>
    <w:p w14:paraId="7E2D37A5" w14:textId="77777777" w:rsidR="007D5767" w:rsidRPr="00A3348C" w:rsidRDefault="007D5767" w:rsidP="007455C2">
      <w:pPr>
        <w:spacing w:line="480" w:lineRule="auto"/>
        <w:jc w:val="both"/>
      </w:pPr>
      <w:r w:rsidRPr="00A3348C">
        <w:t>School of Economic, Social and Political Sciences</w:t>
      </w:r>
    </w:p>
    <w:p w14:paraId="27BCACAE" w14:textId="3A52E48A" w:rsidR="007D5767" w:rsidRDefault="007D5767" w:rsidP="007455C2">
      <w:pPr>
        <w:spacing w:line="480" w:lineRule="auto"/>
        <w:jc w:val="both"/>
      </w:pPr>
      <w:r w:rsidRPr="00A3348C">
        <w:t>University of Southampton</w:t>
      </w:r>
    </w:p>
    <w:p w14:paraId="19164F16" w14:textId="72FFDF9C" w:rsidR="002E2E45" w:rsidRPr="00A3348C" w:rsidRDefault="002E2E45" w:rsidP="007455C2">
      <w:pPr>
        <w:spacing w:line="480" w:lineRule="auto"/>
        <w:jc w:val="both"/>
      </w:pPr>
      <w:r>
        <w:t>United Kingdom</w:t>
      </w:r>
    </w:p>
    <w:p w14:paraId="0C394CE1" w14:textId="77777777" w:rsidR="007D5767" w:rsidRPr="00A3348C" w:rsidRDefault="007D5767" w:rsidP="007455C2">
      <w:pPr>
        <w:spacing w:line="480" w:lineRule="auto"/>
        <w:jc w:val="both"/>
      </w:pPr>
      <w:r w:rsidRPr="00A3348C">
        <w:t>c.enemark@soton.ac.uk</w:t>
      </w:r>
    </w:p>
    <w:p w14:paraId="44010558" w14:textId="7636DDBA" w:rsidR="007D5767" w:rsidRPr="00A3348C" w:rsidRDefault="007D5767" w:rsidP="007455C2">
      <w:pPr>
        <w:spacing w:line="480" w:lineRule="auto"/>
        <w:jc w:val="both"/>
      </w:pPr>
    </w:p>
    <w:p w14:paraId="31E523D4" w14:textId="3E9C4E36" w:rsidR="007D5767" w:rsidRPr="00A3348C" w:rsidRDefault="007D5767" w:rsidP="007455C2">
      <w:pPr>
        <w:spacing w:line="480" w:lineRule="auto"/>
        <w:jc w:val="both"/>
      </w:pPr>
    </w:p>
    <w:p w14:paraId="0D71516D" w14:textId="4F4D73FA" w:rsidR="007D5767" w:rsidRPr="00A3348C" w:rsidRDefault="007D5767" w:rsidP="007455C2">
      <w:pPr>
        <w:spacing w:line="480" w:lineRule="auto"/>
        <w:jc w:val="both"/>
      </w:pPr>
    </w:p>
    <w:p w14:paraId="69670C31" w14:textId="314BB3DB" w:rsidR="007D5767" w:rsidRPr="00A3348C" w:rsidRDefault="007D5767" w:rsidP="007455C2">
      <w:pPr>
        <w:spacing w:line="480" w:lineRule="auto"/>
        <w:jc w:val="both"/>
      </w:pPr>
    </w:p>
    <w:p w14:paraId="403F9C4B" w14:textId="635BCAE0" w:rsidR="007D5767" w:rsidRPr="00A3348C" w:rsidRDefault="007D5767" w:rsidP="007455C2">
      <w:pPr>
        <w:spacing w:line="480" w:lineRule="auto"/>
        <w:jc w:val="both"/>
      </w:pPr>
    </w:p>
    <w:p w14:paraId="5382E737" w14:textId="5FECFBC6" w:rsidR="007D5767" w:rsidRPr="00A3348C" w:rsidRDefault="007D5767" w:rsidP="007455C2">
      <w:pPr>
        <w:spacing w:line="480" w:lineRule="auto"/>
        <w:jc w:val="both"/>
      </w:pPr>
    </w:p>
    <w:p w14:paraId="2183D01F" w14:textId="58D3EC08" w:rsidR="007D5767" w:rsidRPr="00A3348C" w:rsidRDefault="007D5767" w:rsidP="007455C2">
      <w:pPr>
        <w:spacing w:line="480" w:lineRule="auto"/>
        <w:jc w:val="both"/>
      </w:pPr>
    </w:p>
    <w:p w14:paraId="5512E6A4" w14:textId="51270575" w:rsidR="007D5767" w:rsidRPr="00A3348C" w:rsidRDefault="007D5767" w:rsidP="007455C2">
      <w:pPr>
        <w:spacing w:line="480" w:lineRule="auto"/>
        <w:jc w:val="both"/>
      </w:pPr>
    </w:p>
    <w:p w14:paraId="61093836" w14:textId="39BE603C" w:rsidR="007D5767" w:rsidRPr="00A3348C" w:rsidRDefault="007D5767" w:rsidP="007455C2">
      <w:pPr>
        <w:spacing w:line="480" w:lineRule="auto"/>
        <w:jc w:val="both"/>
      </w:pPr>
    </w:p>
    <w:p w14:paraId="577EB7DC" w14:textId="33605980" w:rsidR="007D5767" w:rsidRPr="00A3348C" w:rsidRDefault="007D5767" w:rsidP="007455C2">
      <w:pPr>
        <w:spacing w:line="480" w:lineRule="auto"/>
        <w:jc w:val="both"/>
      </w:pPr>
    </w:p>
    <w:p w14:paraId="12565088" w14:textId="145C1A65" w:rsidR="007D5767" w:rsidRPr="00A3348C" w:rsidRDefault="007D5767" w:rsidP="007455C2">
      <w:pPr>
        <w:spacing w:line="480" w:lineRule="auto"/>
        <w:jc w:val="both"/>
      </w:pPr>
    </w:p>
    <w:p w14:paraId="2C6D55E1" w14:textId="798473A0" w:rsidR="007D5767" w:rsidRPr="00A3348C" w:rsidRDefault="007D5767" w:rsidP="007455C2">
      <w:pPr>
        <w:spacing w:line="480" w:lineRule="auto"/>
        <w:jc w:val="both"/>
      </w:pPr>
    </w:p>
    <w:p w14:paraId="6954A7A0" w14:textId="6FAF918B" w:rsidR="007D5767" w:rsidRPr="00A3348C" w:rsidRDefault="007D5767" w:rsidP="007455C2">
      <w:pPr>
        <w:spacing w:line="480" w:lineRule="auto"/>
        <w:jc w:val="both"/>
      </w:pPr>
    </w:p>
    <w:p w14:paraId="3D6F7B54" w14:textId="78DB2CD7" w:rsidR="007D5767" w:rsidRPr="00A3348C" w:rsidRDefault="007D5767" w:rsidP="007455C2">
      <w:pPr>
        <w:spacing w:line="480" w:lineRule="auto"/>
        <w:jc w:val="both"/>
      </w:pPr>
    </w:p>
    <w:p w14:paraId="0B542075" w14:textId="356DCECB" w:rsidR="007D5767" w:rsidRPr="00A3348C" w:rsidRDefault="007D5767" w:rsidP="007455C2">
      <w:pPr>
        <w:spacing w:line="480" w:lineRule="auto"/>
        <w:jc w:val="both"/>
      </w:pPr>
    </w:p>
    <w:p w14:paraId="50A3149E" w14:textId="1B5AC732" w:rsidR="007D5767" w:rsidRPr="00A3348C" w:rsidRDefault="007D5767" w:rsidP="007455C2">
      <w:pPr>
        <w:spacing w:line="480" w:lineRule="auto"/>
        <w:jc w:val="both"/>
      </w:pPr>
    </w:p>
    <w:bookmarkEnd w:id="0"/>
    <w:p w14:paraId="4CC7FB39" w14:textId="41720381" w:rsidR="002431E5" w:rsidRDefault="002431E5" w:rsidP="007455C2">
      <w:pPr>
        <w:spacing w:line="480" w:lineRule="auto"/>
        <w:jc w:val="both"/>
      </w:pPr>
    </w:p>
    <w:p w14:paraId="4DFD4135" w14:textId="77777777" w:rsidR="007455C2" w:rsidRPr="00A3348C" w:rsidRDefault="007455C2" w:rsidP="007455C2">
      <w:pPr>
        <w:spacing w:line="480" w:lineRule="auto"/>
        <w:jc w:val="both"/>
        <w:rPr>
          <w:lang w:val="en-US"/>
        </w:rPr>
      </w:pPr>
    </w:p>
    <w:p w14:paraId="1F475455" w14:textId="77777777" w:rsidR="00D04796" w:rsidRPr="00A3348C" w:rsidRDefault="00D04796" w:rsidP="007455C2">
      <w:pPr>
        <w:spacing w:line="480" w:lineRule="auto"/>
        <w:jc w:val="both"/>
        <w:rPr>
          <w:b/>
          <w:bCs/>
          <w:lang w:val="en-US"/>
        </w:rPr>
      </w:pPr>
      <w:r w:rsidRPr="00A3348C">
        <w:rPr>
          <w:b/>
          <w:bCs/>
          <w:lang w:val="en-US"/>
        </w:rPr>
        <w:lastRenderedPageBreak/>
        <w:t>Abstract</w:t>
      </w:r>
    </w:p>
    <w:p w14:paraId="0E7AFE2C" w14:textId="77777777" w:rsidR="00D04796" w:rsidRPr="00A3348C" w:rsidRDefault="00D04796" w:rsidP="007455C2">
      <w:pPr>
        <w:spacing w:line="480" w:lineRule="auto"/>
        <w:jc w:val="both"/>
        <w:rPr>
          <w:rFonts w:eastAsia="SimSun"/>
          <w:lang w:val="en-US"/>
        </w:rPr>
      </w:pPr>
    </w:p>
    <w:p w14:paraId="1F75A7CB" w14:textId="263BF930" w:rsidR="005A0CD0" w:rsidRPr="00A3348C" w:rsidRDefault="00432A57" w:rsidP="007455C2">
      <w:pPr>
        <w:spacing w:line="480" w:lineRule="auto"/>
        <w:jc w:val="both"/>
        <w:rPr>
          <w:lang w:val="en-US"/>
        </w:rPr>
      </w:pPr>
      <w:r w:rsidRPr="00A3348C">
        <w:rPr>
          <w:rFonts w:eastAsia="SimSun"/>
          <w:lang w:val="en-US"/>
        </w:rPr>
        <w:t>E</w:t>
      </w:r>
      <w:r w:rsidR="00637461" w:rsidRPr="00A3348C">
        <w:rPr>
          <w:rFonts w:eastAsia="SimSun"/>
          <w:lang w:val="en-US"/>
        </w:rPr>
        <w:t xml:space="preserve">thical </w:t>
      </w:r>
      <w:r w:rsidRPr="00A3348C">
        <w:rPr>
          <w:rFonts w:eastAsia="SimSun"/>
          <w:lang w:val="en-US"/>
        </w:rPr>
        <w:t>analysis of</w:t>
      </w:r>
      <w:r w:rsidR="00637461" w:rsidRPr="00A3348C">
        <w:rPr>
          <w:rFonts w:eastAsia="SimSun"/>
          <w:lang w:val="en-US"/>
        </w:rPr>
        <w:t xml:space="preserve"> armed drones has to date focused heavily on their use in foreign wars or counterterrorism operations, but </w:t>
      </w:r>
      <w:r w:rsidRPr="00A3348C">
        <w:rPr>
          <w:rFonts w:eastAsia="SimSun"/>
          <w:lang w:val="en-US"/>
        </w:rPr>
        <w:t>it is important also to consider</w:t>
      </w:r>
      <w:r w:rsidR="00DE0419" w:rsidRPr="00A3348C">
        <w:rPr>
          <w:rFonts w:eastAsia="SimSun"/>
          <w:lang w:val="en-US"/>
        </w:rPr>
        <w:t xml:space="preserve"> the potential use of armed drones </w:t>
      </w:r>
      <w:r w:rsidR="00352AAC" w:rsidRPr="00A3348C">
        <w:rPr>
          <w:rFonts w:eastAsia="SimSun"/>
          <w:lang w:val="en-US"/>
        </w:rPr>
        <w:t>in</w:t>
      </w:r>
      <w:r w:rsidR="00DE0419" w:rsidRPr="00A3348C">
        <w:rPr>
          <w:rFonts w:eastAsia="SimSun"/>
          <w:lang w:val="en-US"/>
        </w:rPr>
        <w:t xml:space="preserve"> domestic </w:t>
      </w:r>
      <w:r w:rsidR="00AA7803" w:rsidRPr="00A3348C">
        <w:rPr>
          <w:rFonts w:eastAsia="SimSun"/>
          <w:lang w:val="en-US"/>
        </w:rPr>
        <w:t>law-enforcement</w:t>
      </w:r>
      <w:r w:rsidR="00DE0419" w:rsidRPr="00A3348C">
        <w:rPr>
          <w:rFonts w:eastAsia="SimSun"/>
          <w:lang w:val="en-US"/>
        </w:rPr>
        <w:t>.</w:t>
      </w:r>
      <w:r w:rsidR="00637461" w:rsidRPr="00A3348C">
        <w:rPr>
          <w:rFonts w:eastAsia="SimSun"/>
          <w:lang w:val="en-US"/>
        </w:rPr>
        <w:t xml:space="preserve"> </w:t>
      </w:r>
      <w:r w:rsidRPr="00A3348C">
        <w:rPr>
          <w:lang w:val="en-US"/>
        </w:rPr>
        <w:t>G</w:t>
      </w:r>
      <w:r w:rsidR="00D04796" w:rsidRPr="00A3348C">
        <w:rPr>
          <w:lang w:val="en-US"/>
        </w:rPr>
        <w:t xml:space="preserve">overnments </w:t>
      </w:r>
      <w:r w:rsidRPr="00A3348C">
        <w:rPr>
          <w:rFonts w:eastAsia="SimSun"/>
          <w:lang w:val="en-US"/>
        </w:rPr>
        <w:t>around the world</w:t>
      </w:r>
      <w:r w:rsidRPr="00A3348C">
        <w:rPr>
          <w:lang w:val="en-US"/>
        </w:rPr>
        <w:t xml:space="preserve"> </w:t>
      </w:r>
      <w:r w:rsidR="00D04796" w:rsidRPr="00A3348C">
        <w:rPr>
          <w:lang w:val="en-US"/>
        </w:rPr>
        <w:t xml:space="preserve">are </w:t>
      </w:r>
      <w:r w:rsidRPr="00A3348C">
        <w:rPr>
          <w:lang w:val="en-US"/>
        </w:rPr>
        <w:t xml:space="preserve">already </w:t>
      </w:r>
      <w:r w:rsidR="00D04796" w:rsidRPr="00A3348C">
        <w:rPr>
          <w:lang w:val="en-US"/>
        </w:rPr>
        <w:t xml:space="preserve">making drones available to police for purposes including border </w:t>
      </w:r>
      <w:r w:rsidR="00637461" w:rsidRPr="00A3348C">
        <w:rPr>
          <w:lang w:val="en-US"/>
        </w:rPr>
        <w:t>control</w:t>
      </w:r>
      <w:r w:rsidR="00D04796" w:rsidRPr="00A3348C">
        <w:rPr>
          <w:lang w:val="en-US"/>
        </w:rPr>
        <w:t>,</w:t>
      </w:r>
      <w:r w:rsidR="00637461" w:rsidRPr="00A3348C">
        <w:rPr>
          <w:lang w:val="en-US"/>
        </w:rPr>
        <w:t xml:space="preserve"> criminal investigation, </w:t>
      </w:r>
      <w:r w:rsidR="008A5064" w:rsidRPr="00A3348C">
        <w:rPr>
          <w:lang w:val="en-US"/>
        </w:rPr>
        <w:t xml:space="preserve">rescue missions, </w:t>
      </w:r>
      <w:r w:rsidR="00B75591" w:rsidRPr="00A3348C">
        <w:rPr>
          <w:lang w:val="en-US"/>
        </w:rPr>
        <w:t xml:space="preserve">traffic management, </w:t>
      </w:r>
      <w:r w:rsidR="00637461" w:rsidRPr="00A3348C">
        <w:rPr>
          <w:lang w:val="en-US"/>
        </w:rPr>
        <w:t xml:space="preserve">and </w:t>
      </w:r>
      <w:r w:rsidRPr="00A3348C">
        <w:rPr>
          <w:lang w:val="en-US"/>
        </w:rPr>
        <w:t xml:space="preserve">the </w:t>
      </w:r>
      <w:r w:rsidR="00637461" w:rsidRPr="00A3348C">
        <w:rPr>
          <w:lang w:val="en-US"/>
        </w:rPr>
        <w:t xml:space="preserve">monitoring </w:t>
      </w:r>
      <w:r w:rsidRPr="00A3348C">
        <w:rPr>
          <w:lang w:val="en-US"/>
        </w:rPr>
        <w:t xml:space="preserve">of </w:t>
      </w:r>
      <w:r w:rsidR="00637461" w:rsidRPr="00A3348C">
        <w:rPr>
          <w:lang w:val="en-US"/>
        </w:rPr>
        <w:t>public assemblies</w:t>
      </w:r>
      <w:r w:rsidR="00D04796" w:rsidRPr="00A3348C">
        <w:rPr>
          <w:lang w:val="en-US"/>
        </w:rPr>
        <w:t>. Unarmed</w:t>
      </w:r>
      <w:r w:rsidRPr="00A3348C">
        <w:rPr>
          <w:lang w:val="en-US"/>
        </w:rPr>
        <w:t xml:space="preserve"> and controlled</w:t>
      </w:r>
      <w:r w:rsidR="00352AAC" w:rsidRPr="00A3348C">
        <w:rPr>
          <w:lang w:val="en-US"/>
        </w:rPr>
        <w:t xml:space="preserve"> remotely</w:t>
      </w:r>
      <w:r w:rsidR="00D04796" w:rsidRPr="00A3348C">
        <w:rPr>
          <w:lang w:val="en-US"/>
        </w:rPr>
        <w:t>, these</w:t>
      </w:r>
      <w:r w:rsidRPr="00A3348C">
        <w:rPr>
          <w:lang w:val="en-US"/>
        </w:rPr>
        <w:t xml:space="preserve"> </w:t>
      </w:r>
      <w:r w:rsidR="00D04796" w:rsidRPr="00A3348C">
        <w:rPr>
          <w:lang w:val="en-US"/>
        </w:rPr>
        <w:t xml:space="preserve">camera-equipped aircraft provide a </w:t>
      </w:r>
      <w:r w:rsidR="00352AAC" w:rsidRPr="00A3348C">
        <w:rPr>
          <w:lang w:val="en-US"/>
        </w:rPr>
        <w:t xml:space="preserve">powerful and </w:t>
      </w:r>
      <w:r w:rsidR="00D04796" w:rsidRPr="00A3348C">
        <w:rPr>
          <w:lang w:val="en-US"/>
        </w:rPr>
        <w:t xml:space="preserve">mobile surveillance capacity that can be highly effective in detecting suspicious activity and guiding police operations. </w:t>
      </w:r>
      <w:r w:rsidR="00637461" w:rsidRPr="00A3348C">
        <w:rPr>
          <w:lang w:val="en-US"/>
        </w:rPr>
        <w:t>In addition</w:t>
      </w:r>
      <w:r w:rsidR="00D04796" w:rsidRPr="00A3348C">
        <w:rPr>
          <w:lang w:val="en-US"/>
        </w:rPr>
        <w:t xml:space="preserve">, for situations where criminal violence presents a danger to public safety, some governments </w:t>
      </w:r>
      <w:r w:rsidR="00637461" w:rsidRPr="00A3348C">
        <w:rPr>
          <w:lang w:val="en-US"/>
        </w:rPr>
        <w:t>appear to be readying</w:t>
      </w:r>
      <w:r w:rsidR="00D04796" w:rsidRPr="00A3348C">
        <w:rPr>
          <w:lang w:val="en-US"/>
        </w:rPr>
        <w:t xml:space="preserve"> </w:t>
      </w:r>
      <w:r w:rsidRPr="00A3348C">
        <w:rPr>
          <w:lang w:val="en-US"/>
        </w:rPr>
        <w:t xml:space="preserve">their </w:t>
      </w:r>
      <w:r w:rsidR="00D04796" w:rsidRPr="00A3348C">
        <w:rPr>
          <w:lang w:val="en-US"/>
        </w:rPr>
        <w:t xml:space="preserve">police to </w:t>
      </w:r>
      <w:r w:rsidR="00AF6EA7" w:rsidRPr="00A3348C">
        <w:rPr>
          <w:lang w:val="en-US"/>
        </w:rPr>
        <w:t>neutralize</w:t>
      </w:r>
      <w:r w:rsidR="00D04796" w:rsidRPr="00A3348C">
        <w:rPr>
          <w:lang w:val="en-US"/>
        </w:rPr>
        <w:t xml:space="preserve"> threats using drones that are equipped also with weapons.</w:t>
      </w:r>
      <w:r w:rsidR="00D04796" w:rsidRPr="00A3348C">
        <w:rPr>
          <w:rFonts w:eastAsia="SimSun"/>
          <w:lang w:val="en-US"/>
        </w:rPr>
        <w:t xml:space="preserve"> </w:t>
      </w:r>
      <w:r w:rsidRPr="00A3348C">
        <w:rPr>
          <w:rFonts w:eastAsia="SimSun"/>
          <w:lang w:val="en-US"/>
        </w:rPr>
        <w:t xml:space="preserve">In anticipation of </w:t>
      </w:r>
      <w:r w:rsidR="008A5064" w:rsidRPr="00A3348C">
        <w:rPr>
          <w:rFonts w:eastAsia="SimSun"/>
          <w:lang w:val="en-US"/>
        </w:rPr>
        <w:t xml:space="preserve">that </w:t>
      </w:r>
      <w:r w:rsidR="00EA2665" w:rsidRPr="00A3348C">
        <w:rPr>
          <w:rFonts w:eastAsia="SimSun"/>
          <w:lang w:val="en-US"/>
        </w:rPr>
        <w:t>potential development</w:t>
      </w:r>
      <w:r w:rsidRPr="00A3348C">
        <w:rPr>
          <w:rFonts w:eastAsia="SimSun"/>
          <w:lang w:val="en-US"/>
        </w:rPr>
        <w:t xml:space="preserve">, </w:t>
      </w:r>
      <w:r w:rsidRPr="00A3348C">
        <w:rPr>
          <w:lang w:val="en-US"/>
        </w:rPr>
        <w:t>t</w:t>
      </w:r>
      <w:r w:rsidR="00D04796" w:rsidRPr="00A3348C">
        <w:rPr>
          <w:lang w:val="en-US"/>
        </w:rPr>
        <w:t xml:space="preserve">his </w:t>
      </w:r>
      <w:r w:rsidR="00FF6C29" w:rsidRPr="00A3348C">
        <w:rPr>
          <w:lang w:val="en-US"/>
        </w:rPr>
        <w:t>article</w:t>
      </w:r>
      <w:r w:rsidR="00D04796" w:rsidRPr="00A3348C">
        <w:rPr>
          <w:lang w:val="en-US"/>
        </w:rPr>
        <w:t xml:space="preserve"> </w:t>
      </w:r>
      <w:r w:rsidR="00AA460D" w:rsidRPr="00A3348C">
        <w:rPr>
          <w:lang w:val="en-US"/>
        </w:rPr>
        <w:t>discusses</w:t>
      </w:r>
      <w:r w:rsidR="00D04796" w:rsidRPr="00A3348C">
        <w:rPr>
          <w:lang w:val="en-US"/>
        </w:rPr>
        <w:t xml:space="preserve"> whether </w:t>
      </w:r>
      <w:r w:rsidRPr="00A3348C">
        <w:rPr>
          <w:lang w:val="en-US"/>
        </w:rPr>
        <w:t>or</w:t>
      </w:r>
      <w:r w:rsidR="00D04796" w:rsidRPr="00A3348C">
        <w:rPr>
          <w:lang w:val="en-US"/>
        </w:rPr>
        <w:t xml:space="preserve"> how police should use armed drones. </w:t>
      </w:r>
      <w:r w:rsidR="00EA2665" w:rsidRPr="00A3348C">
        <w:rPr>
          <w:lang w:val="en-US"/>
        </w:rPr>
        <w:t xml:space="preserve">It </w:t>
      </w:r>
      <w:r w:rsidR="00AA460D" w:rsidRPr="00A3348C">
        <w:rPr>
          <w:lang w:val="en-US"/>
        </w:rPr>
        <w:t>applies</w:t>
      </w:r>
      <w:r w:rsidR="00EA2665" w:rsidRPr="00A3348C">
        <w:rPr>
          <w:lang w:val="en-US"/>
        </w:rPr>
        <w:t xml:space="preserve"> </w:t>
      </w:r>
      <w:r w:rsidR="00AA460D" w:rsidRPr="00A3348C">
        <w:rPr>
          <w:lang w:val="en-US"/>
        </w:rPr>
        <w:t xml:space="preserve">some </w:t>
      </w:r>
      <w:r w:rsidR="00EA2665" w:rsidRPr="00A3348C">
        <w:rPr>
          <w:lang w:val="en-US"/>
        </w:rPr>
        <w:t xml:space="preserve">of </w:t>
      </w:r>
      <w:r w:rsidR="00AA460D" w:rsidRPr="00A3348C">
        <w:rPr>
          <w:lang w:val="en-US"/>
        </w:rPr>
        <w:t xml:space="preserve">the </w:t>
      </w:r>
      <w:r w:rsidR="00EA2665" w:rsidRPr="00A3348C">
        <w:rPr>
          <w:lang w:val="en-US"/>
        </w:rPr>
        <w:t>e</w:t>
      </w:r>
      <w:r w:rsidR="00D04796" w:rsidRPr="00A3348C">
        <w:rPr>
          <w:lang w:val="en-US"/>
        </w:rPr>
        <w:t xml:space="preserve">stablished </w:t>
      </w:r>
      <w:r w:rsidR="00EA2665" w:rsidRPr="00A3348C">
        <w:rPr>
          <w:lang w:val="en-US"/>
        </w:rPr>
        <w:t>ethical</w:t>
      </w:r>
      <w:r w:rsidR="008A5064" w:rsidRPr="00A3348C">
        <w:rPr>
          <w:lang w:val="en-US"/>
        </w:rPr>
        <w:t xml:space="preserve"> </w:t>
      </w:r>
      <w:r w:rsidR="00D04796" w:rsidRPr="00A3348C">
        <w:rPr>
          <w:lang w:val="en-US"/>
        </w:rPr>
        <w:t xml:space="preserve">principles </w:t>
      </w:r>
      <w:r w:rsidR="008A5064" w:rsidRPr="00A3348C">
        <w:rPr>
          <w:lang w:val="en-US"/>
        </w:rPr>
        <w:t>on</w:t>
      </w:r>
      <w:r w:rsidR="00D04796" w:rsidRPr="00A3348C">
        <w:rPr>
          <w:lang w:val="en-US"/>
        </w:rPr>
        <w:t xml:space="preserve"> police </w:t>
      </w:r>
      <w:r w:rsidR="008A5064" w:rsidRPr="00A3348C">
        <w:rPr>
          <w:lang w:val="en-US"/>
        </w:rPr>
        <w:t>use of force</w:t>
      </w:r>
      <w:r w:rsidR="00775B27" w:rsidRPr="00A3348C">
        <w:rPr>
          <w:lang w:val="en-US"/>
        </w:rPr>
        <w:t xml:space="preserve"> (necessity, proportionality and precaution)</w:t>
      </w:r>
      <w:r w:rsidR="00EA2665" w:rsidRPr="00A3348C">
        <w:rPr>
          <w:lang w:val="en-US"/>
        </w:rPr>
        <w:t xml:space="preserve">, </w:t>
      </w:r>
      <w:r w:rsidR="00D04796" w:rsidRPr="00A3348C">
        <w:rPr>
          <w:lang w:val="en-US"/>
        </w:rPr>
        <w:t xml:space="preserve">and </w:t>
      </w:r>
      <w:r w:rsidR="00EA2665" w:rsidRPr="00A3348C">
        <w:rPr>
          <w:lang w:val="en-US"/>
        </w:rPr>
        <w:t>it</w:t>
      </w:r>
      <w:r w:rsidR="00D04796" w:rsidRPr="00A3348C">
        <w:rPr>
          <w:lang w:val="en-US"/>
        </w:rPr>
        <w:t xml:space="preserve"> </w:t>
      </w:r>
      <w:r w:rsidR="00EA2665" w:rsidRPr="00A3348C">
        <w:rPr>
          <w:lang w:val="en-US"/>
        </w:rPr>
        <w:t>explores</w:t>
      </w:r>
      <w:r w:rsidR="00775B27" w:rsidRPr="00A3348C">
        <w:rPr>
          <w:lang w:val="en-US"/>
        </w:rPr>
        <w:t xml:space="preserve"> some of</w:t>
      </w:r>
      <w:r w:rsidR="00D04796" w:rsidRPr="00A3348C">
        <w:rPr>
          <w:lang w:val="en-US"/>
        </w:rPr>
        <w:t xml:space="preserve"> the challenges </w:t>
      </w:r>
      <w:r w:rsidR="00775B27" w:rsidRPr="00A3348C">
        <w:rPr>
          <w:lang w:val="en-US"/>
        </w:rPr>
        <w:t xml:space="preserve">a </w:t>
      </w:r>
      <w:r w:rsidR="00352AAC" w:rsidRPr="00A3348C">
        <w:rPr>
          <w:lang w:val="en-US"/>
        </w:rPr>
        <w:t xml:space="preserve">drone-using, </w:t>
      </w:r>
      <w:r w:rsidR="00775B27" w:rsidRPr="00A3348C">
        <w:rPr>
          <w:lang w:val="en-US"/>
        </w:rPr>
        <w:t xml:space="preserve">‘tele-present’ police officer is likely to face in </w:t>
      </w:r>
      <w:r w:rsidR="00352AAC" w:rsidRPr="00A3348C">
        <w:rPr>
          <w:lang w:val="en-US"/>
        </w:rPr>
        <w:t xml:space="preserve">seeking to </w:t>
      </w:r>
      <w:r w:rsidR="00D04796" w:rsidRPr="00A3348C">
        <w:rPr>
          <w:lang w:val="en-US"/>
        </w:rPr>
        <w:t>adher</w:t>
      </w:r>
      <w:r w:rsidR="00352AAC" w:rsidRPr="00A3348C">
        <w:rPr>
          <w:lang w:val="en-US"/>
        </w:rPr>
        <w:t>e</w:t>
      </w:r>
      <w:r w:rsidR="00D04796" w:rsidRPr="00A3348C">
        <w:rPr>
          <w:lang w:val="en-US"/>
        </w:rPr>
        <w:t xml:space="preserve"> to those principles</w:t>
      </w:r>
      <w:r w:rsidR="00775B27" w:rsidRPr="00A3348C">
        <w:rPr>
          <w:lang w:val="en-US"/>
        </w:rPr>
        <w:t>.</w:t>
      </w:r>
    </w:p>
    <w:p w14:paraId="7FB2C6FF" w14:textId="77777777" w:rsidR="008115DA" w:rsidRPr="00A3348C" w:rsidRDefault="008115DA" w:rsidP="007455C2">
      <w:pPr>
        <w:spacing w:line="480" w:lineRule="auto"/>
        <w:jc w:val="both"/>
        <w:rPr>
          <w:lang w:val="en-US"/>
        </w:rPr>
      </w:pPr>
    </w:p>
    <w:p w14:paraId="088923F2" w14:textId="560D5B2C" w:rsidR="00E45C2D" w:rsidRPr="00A3348C" w:rsidRDefault="00E45C2D" w:rsidP="007455C2">
      <w:pPr>
        <w:spacing w:line="480" w:lineRule="auto"/>
        <w:jc w:val="both"/>
        <w:rPr>
          <w:lang w:val="en-US"/>
        </w:rPr>
      </w:pPr>
      <w:r w:rsidRPr="00A3348C">
        <w:rPr>
          <w:b/>
          <w:bCs/>
          <w:lang w:val="en-US"/>
        </w:rPr>
        <w:t>Keywords:</w:t>
      </w:r>
      <w:r w:rsidRPr="00A3348C">
        <w:rPr>
          <w:lang w:val="en-US"/>
        </w:rPr>
        <w:t xml:space="preserve"> </w:t>
      </w:r>
      <w:r w:rsidR="00422051" w:rsidRPr="00A3348C">
        <w:rPr>
          <w:lang w:val="en-US"/>
        </w:rPr>
        <w:t>d</w:t>
      </w:r>
      <w:r w:rsidRPr="00A3348C">
        <w:rPr>
          <w:lang w:val="en-US"/>
        </w:rPr>
        <w:t xml:space="preserve">rones, </w:t>
      </w:r>
      <w:r w:rsidR="001D18D5" w:rsidRPr="00A3348C">
        <w:rPr>
          <w:lang w:val="en-US"/>
        </w:rPr>
        <w:t>e</w:t>
      </w:r>
      <w:r w:rsidRPr="00A3348C">
        <w:rPr>
          <w:lang w:val="en-US"/>
        </w:rPr>
        <w:t xml:space="preserve">thics, </w:t>
      </w:r>
      <w:r w:rsidR="001D18D5" w:rsidRPr="00A3348C">
        <w:rPr>
          <w:lang w:val="en-US"/>
        </w:rPr>
        <w:t>p</w:t>
      </w:r>
      <w:r w:rsidRPr="00A3348C">
        <w:rPr>
          <w:lang w:val="en-US"/>
        </w:rPr>
        <w:t>olic</w:t>
      </w:r>
      <w:r w:rsidR="001D18D5" w:rsidRPr="00A3348C">
        <w:rPr>
          <w:lang w:val="en-US"/>
        </w:rPr>
        <w:t>e</w:t>
      </w:r>
      <w:r w:rsidRPr="00A3348C">
        <w:rPr>
          <w:lang w:val="en-US"/>
        </w:rPr>
        <w:t xml:space="preserve">, </w:t>
      </w:r>
      <w:r w:rsidR="009C43C1" w:rsidRPr="00A3348C">
        <w:rPr>
          <w:lang w:val="en-US"/>
        </w:rPr>
        <w:t xml:space="preserve">risk, </w:t>
      </w:r>
      <w:r w:rsidR="001D18D5" w:rsidRPr="00A3348C">
        <w:rPr>
          <w:lang w:val="en-US"/>
        </w:rPr>
        <w:t>use of force</w:t>
      </w:r>
      <w:r w:rsidR="00A3348C" w:rsidRPr="00A3348C">
        <w:rPr>
          <w:lang w:val="en-US"/>
        </w:rPr>
        <w:t>, weapons</w:t>
      </w:r>
    </w:p>
    <w:p w14:paraId="10349F68" w14:textId="77777777" w:rsidR="001C4A28" w:rsidRPr="00A3348C" w:rsidRDefault="001C4A28" w:rsidP="007455C2">
      <w:pPr>
        <w:spacing w:line="480" w:lineRule="auto"/>
        <w:jc w:val="both"/>
        <w:rPr>
          <w:lang w:val="en-US"/>
        </w:rPr>
      </w:pPr>
    </w:p>
    <w:p w14:paraId="4DD41DDD" w14:textId="77777777" w:rsidR="005449D8" w:rsidRPr="00A3348C" w:rsidRDefault="005449D8" w:rsidP="007455C2">
      <w:pPr>
        <w:spacing w:line="480" w:lineRule="auto"/>
        <w:rPr>
          <w:b/>
          <w:bCs/>
          <w:lang w:val="en-US"/>
        </w:rPr>
      </w:pPr>
      <w:r w:rsidRPr="00A3348C">
        <w:rPr>
          <w:b/>
          <w:bCs/>
          <w:lang w:val="en-US"/>
        </w:rPr>
        <w:t>Introduction</w:t>
      </w:r>
    </w:p>
    <w:p w14:paraId="5D8A9341" w14:textId="77777777" w:rsidR="00B55380" w:rsidRPr="00A3348C" w:rsidRDefault="00B55380" w:rsidP="007455C2">
      <w:pPr>
        <w:spacing w:line="480" w:lineRule="auto"/>
        <w:jc w:val="both"/>
        <w:rPr>
          <w:lang w:val="en-US"/>
        </w:rPr>
      </w:pPr>
    </w:p>
    <w:p w14:paraId="28401B00" w14:textId="261639E8" w:rsidR="00115AB0" w:rsidRPr="00A3348C" w:rsidRDefault="004059DB" w:rsidP="007455C2">
      <w:pPr>
        <w:spacing w:line="480" w:lineRule="auto"/>
        <w:jc w:val="both"/>
        <w:rPr>
          <w:lang w:val="en-US"/>
        </w:rPr>
      </w:pPr>
      <w:r w:rsidRPr="00A3348C">
        <w:rPr>
          <w:lang w:val="en-US"/>
        </w:rPr>
        <w:t xml:space="preserve">On </w:t>
      </w:r>
      <w:r w:rsidR="00125EE1" w:rsidRPr="00A3348C">
        <w:rPr>
          <w:lang w:val="en-US"/>
        </w:rPr>
        <w:t xml:space="preserve">29 </w:t>
      </w:r>
      <w:r w:rsidRPr="00A3348C">
        <w:rPr>
          <w:lang w:val="en-US"/>
        </w:rPr>
        <w:t>May 2020</w:t>
      </w:r>
      <w:r w:rsidR="00125EE1" w:rsidRPr="00A3348C">
        <w:rPr>
          <w:lang w:val="en-US"/>
        </w:rPr>
        <w:t xml:space="preserve"> a </w:t>
      </w:r>
      <w:r w:rsidR="000C742E" w:rsidRPr="00A3348C">
        <w:rPr>
          <w:lang w:val="en-US"/>
        </w:rPr>
        <w:t>Predator-class</w:t>
      </w:r>
      <w:r w:rsidRPr="00A3348C">
        <w:rPr>
          <w:lang w:val="en-US"/>
        </w:rPr>
        <w:t xml:space="preserve"> drone</w:t>
      </w:r>
      <w:r w:rsidR="007E6875" w:rsidRPr="00A3348C">
        <w:rPr>
          <w:lang w:val="en-US"/>
        </w:rPr>
        <w:t xml:space="preserve"> </w:t>
      </w:r>
      <w:r w:rsidR="000C742E" w:rsidRPr="00A3348C">
        <w:rPr>
          <w:lang w:val="en-US"/>
        </w:rPr>
        <w:t xml:space="preserve">diverted south from its </w:t>
      </w:r>
      <w:r w:rsidR="00617883" w:rsidRPr="00A3348C">
        <w:rPr>
          <w:lang w:val="en-US"/>
        </w:rPr>
        <w:t xml:space="preserve">routine </w:t>
      </w:r>
      <w:r w:rsidR="000C742E" w:rsidRPr="00A3348C">
        <w:rPr>
          <w:lang w:val="en-US"/>
        </w:rPr>
        <w:t xml:space="preserve">patrol of the </w:t>
      </w:r>
      <w:r w:rsidR="002E3817" w:rsidRPr="00A3348C">
        <w:rPr>
          <w:lang w:val="en-US"/>
        </w:rPr>
        <w:t>US-</w:t>
      </w:r>
      <w:r w:rsidR="000C742E" w:rsidRPr="00A3348C">
        <w:rPr>
          <w:lang w:val="en-US"/>
        </w:rPr>
        <w:t xml:space="preserve">Canadian border and </w:t>
      </w:r>
      <w:r w:rsidR="00A201A1" w:rsidRPr="00A3348C">
        <w:rPr>
          <w:lang w:val="en-US"/>
        </w:rPr>
        <w:t xml:space="preserve">then </w:t>
      </w:r>
      <w:r w:rsidR="000C742E" w:rsidRPr="00A3348C">
        <w:rPr>
          <w:lang w:val="en-US"/>
        </w:rPr>
        <w:t>circl</w:t>
      </w:r>
      <w:r w:rsidR="00BB73BE" w:rsidRPr="00A3348C">
        <w:rPr>
          <w:lang w:val="en-US"/>
        </w:rPr>
        <w:t>ed</w:t>
      </w:r>
      <w:r w:rsidR="000C742E" w:rsidRPr="00A3348C">
        <w:rPr>
          <w:lang w:val="en-US"/>
        </w:rPr>
        <w:t xml:space="preserve"> </w:t>
      </w:r>
      <w:r w:rsidR="00125EE1" w:rsidRPr="00A3348C">
        <w:rPr>
          <w:lang w:val="en-US"/>
        </w:rPr>
        <w:t>in the sky above the city of Minneapolis</w:t>
      </w:r>
      <w:r w:rsidR="00BB73BE" w:rsidRPr="00A3348C">
        <w:rPr>
          <w:lang w:val="en-US"/>
        </w:rPr>
        <w:t xml:space="preserve"> for around three hours</w:t>
      </w:r>
      <w:r w:rsidRPr="00A3348C">
        <w:rPr>
          <w:lang w:val="en-US"/>
        </w:rPr>
        <w:t>.</w:t>
      </w:r>
      <w:r w:rsidR="00BF3859">
        <w:rPr>
          <w:rStyle w:val="EndnoteReference"/>
          <w:lang w:val="en-US"/>
        </w:rPr>
        <w:endnoteReference w:id="1"/>
      </w:r>
      <w:r w:rsidRPr="00A3348C">
        <w:rPr>
          <w:lang w:val="en-US"/>
        </w:rPr>
        <w:t xml:space="preserve"> </w:t>
      </w:r>
      <w:r w:rsidR="00125EE1" w:rsidRPr="00A3348C">
        <w:rPr>
          <w:lang w:val="en-US"/>
        </w:rPr>
        <w:t xml:space="preserve">Public protests were underway there following the killing of </w:t>
      </w:r>
      <w:r w:rsidRPr="00A3348C">
        <w:rPr>
          <w:lang w:val="en-US"/>
        </w:rPr>
        <w:t xml:space="preserve">George Floyd </w:t>
      </w:r>
      <w:r w:rsidR="00125EE1" w:rsidRPr="00A3348C">
        <w:rPr>
          <w:lang w:val="en-US"/>
        </w:rPr>
        <w:t>by</w:t>
      </w:r>
      <w:r w:rsidRPr="00A3348C">
        <w:rPr>
          <w:lang w:val="en-US"/>
        </w:rPr>
        <w:t xml:space="preserve"> </w:t>
      </w:r>
      <w:r w:rsidR="000C742E" w:rsidRPr="00A3348C">
        <w:rPr>
          <w:lang w:val="en-US"/>
        </w:rPr>
        <w:t>local</w:t>
      </w:r>
      <w:r w:rsidRPr="00A3348C">
        <w:rPr>
          <w:lang w:val="en-US"/>
        </w:rPr>
        <w:t xml:space="preserve"> police officer</w:t>
      </w:r>
      <w:r w:rsidR="006C7F53" w:rsidRPr="00A3348C">
        <w:rPr>
          <w:lang w:val="en-US"/>
        </w:rPr>
        <w:t xml:space="preserve"> </w:t>
      </w:r>
      <w:r w:rsidRPr="00A3348C">
        <w:rPr>
          <w:lang w:val="en-US"/>
        </w:rPr>
        <w:t xml:space="preserve">Derek Chauvin </w:t>
      </w:r>
      <w:r w:rsidR="006C7F53" w:rsidRPr="00A3348C">
        <w:rPr>
          <w:lang w:val="en-US"/>
        </w:rPr>
        <w:t>four</w:t>
      </w:r>
      <w:r w:rsidRPr="00A3348C">
        <w:rPr>
          <w:lang w:val="en-US"/>
        </w:rPr>
        <w:t xml:space="preserve"> days </w:t>
      </w:r>
      <w:r w:rsidR="006C7F53" w:rsidRPr="00A3348C">
        <w:rPr>
          <w:lang w:val="en-US"/>
        </w:rPr>
        <w:t>previously</w:t>
      </w:r>
      <w:r w:rsidRPr="00A3348C">
        <w:rPr>
          <w:lang w:val="en-US"/>
        </w:rPr>
        <w:t>.</w:t>
      </w:r>
      <w:r w:rsidR="00611961" w:rsidRPr="00A3348C">
        <w:rPr>
          <w:lang w:val="en-US"/>
        </w:rPr>
        <w:t xml:space="preserve"> The </w:t>
      </w:r>
      <w:r w:rsidR="007E6875" w:rsidRPr="00A3348C">
        <w:rPr>
          <w:lang w:val="en-US"/>
        </w:rPr>
        <w:t>remotely controlled</w:t>
      </w:r>
      <w:r w:rsidR="00611961" w:rsidRPr="00A3348C">
        <w:rPr>
          <w:lang w:val="en-US"/>
        </w:rPr>
        <w:t xml:space="preserve"> aircraft</w:t>
      </w:r>
      <w:r w:rsidR="007E6875" w:rsidRPr="00A3348C">
        <w:rPr>
          <w:lang w:val="en-US"/>
        </w:rPr>
        <w:t xml:space="preserve">, operated </w:t>
      </w:r>
      <w:r w:rsidR="007E6875" w:rsidRPr="00A3348C">
        <w:rPr>
          <w:lang w:val="en-US"/>
        </w:rPr>
        <w:lastRenderedPageBreak/>
        <w:t xml:space="preserve">by </w:t>
      </w:r>
      <w:r w:rsidR="000C742E" w:rsidRPr="00A3348C">
        <w:rPr>
          <w:lang w:val="en-US"/>
        </w:rPr>
        <w:t xml:space="preserve">US </w:t>
      </w:r>
      <w:r w:rsidR="007E6875" w:rsidRPr="00A3348C">
        <w:rPr>
          <w:lang w:val="en-US"/>
        </w:rPr>
        <w:t>Customs and Border Protection</w:t>
      </w:r>
      <w:r w:rsidR="009137B0" w:rsidRPr="00A3348C">
        <w:rPr>
          <w:lang w:val="en-US"/>
        </w:rPr>
        <w:t xml:space="preserve"> (CBP)</w:t>
      </w:r>
      <w:r w:rsidR="007E6875" w:rsidRPr="00A3348C">
        <w:rPr>
          <w:lang w:val="en-US"/>
        </w:rPr>
        <w:t xml:space="preserve">, </w:t>
      </w:r>
      <w:r w:rsidR="00611961" w:rsidRPr="00A3348C">
        <w:rPr>
          <w:lang w:val="en-US"/>
        </w:rPr>
        <w:t>carr</w:t>
      </w:r>
      <w:r w:rsidR="002078BF" w:rsidRPr="00A3348C">
        <w:rPr>
          <w:lang w:val="en-US"/>
        </w:rPr>
        <w:t>ied</w:t>
      </w:r>
      <w:r w:rsidR="00611961" w:rsidRPr="00A3348C">
        <w:rPr>
          <w:lang w:val="en-US"/>
        </w:rPr>
        <w:t xml:space="preserve"> no weapons</w:t>
      </w:r>
      <w:r w:rsidR="003E4C9E" w:rsidRPr="00A3348C">
        <w:rPr>
          <w:lang w:val="en-US"/>
        </w:rPr>
        <w:t xml:space="preserve"> but</w:t>
      </w:r>
      <w:r w:rsidR="000C742E" w:rsidRPr="00A3348C">
        <w:rPr>
          <w:lang w:val="en-US"/>
        </w:rPr>
        <w:t xml:space="preserve"> </w:t>
      </w:r>
      <w:r w:rsidR="00115AB0" w:rsidRPr="00A3348C">
        <w:rPr>
          <w:lang w:val="en-US"/>
        </w:rPr>
        <w:t xml:space="preserve">it </w:t>
      </w:r>
      <w:r w:rsidR="002078BF" w:rsidRPr="00A3348C">
        <w:rPr>
          <w:lang w:val="en-US"/>
        </w:rPr>
        <w:t xml:space="preserve">had </w:t>
      </w:r>
      <w:r w:rsidR="00611961" w:rsidRPr="00A3348C">
        <w:rPr>
          <w:lang w:val="en-US"/>
        </w:rPr>
        <w:t xml:space="preserve">a </w:t>
      </w:r>
      <w:r w:rsidR="000C742E" w:rsidRPr="00A3348C">
        <w:rPr>
          <w:lang w:val="en-US"/>
        </w:rPr>
        <w:t xml:space="preserve">mounted </w:t>
      </w:r>
      <w:r w:rsidR="00611961" w:rsidRPr="00A3348C">
        <w:rPr>
          <w:lang w:val="en-US"/>
        </w:rPr>
        <w:t xml:space="preserve">camera for </w:t>
      </w:r>
      <w:r w:rsidR="002078BF" w:rsidRPr="00A3348C">
        <w:rPr>
          <w:lang w:val="en-US"/>
        </w:rPr>
        <w:t xml:space="preserve">transmitting </w:t>
      </w:r>
      <w:r w:rsidR="000C742E" w:rsidRPr="00A3348C">
        <w:rPr>
          <w:lang w:val="en-US"/>
        </w:rPr>
        <w:t xml:space="preserve">video </w:t>
      </w:r>
      <w:r w:rsidR="00611961" w:rsidRPr="00A3348C">
        <w:rPr>
          <w:lang w:val="en-US"/>
        </w:rPr>
        <w:t xml:space="preserve">footage of </w:t>
      </w:r>
      <w:r w:rsidR="006541E5" w:rsidRPr="00A3348C">
        <w:rPr>
          <w:lang w:val="en-US"/>
        </w:rPr>
        <w:t xml:space="preserve">events on </w:t>
      </w:r>
      <w:r w:rsidR="00611961" w:rsidRPr="00A3348C">
        <w:rPr>
          <w:lang w:val="en-US"/>
        </w:rPr>
        <w:t xml:space="preserve">the </w:t>
      </w:r>
      <w:r w:rsidR="006541E5" w:rsidRPr="00A3348C">
        <w:rPr>
          <w:lang w:val="en-US"/>
        </w:rPr>
        <w:t>ground</w:t>
      </w:r>
      <w:r w:rsidR="00611961" w:rsidRPr="00A3348C">
        <w:rPr>
          <w:lang w:val="en-US"/>
        </w:rPr>
        <w:t>.</w:t>
      </w:r>
      <w:r w:rsidR="003E4C9E" w:rsidRPr="00A3348C">
        <w:rPr>
          <w:lang w:val="en-US"/>
        </w:rPr>
        <w:t xml:space="preserve"> </w:t>
      </w:r>
      <w:r w:rsidR="00D705DA" w:rsidRPr="00A3348C">
        <w:rPr>
          <w:lang w:val="en-US"/>
        </w:rPr>
        <w:t xml:space="preserve">It </w:t>
      </w:r>
      <w:r w:rsidR="003E4C9E" w:rsidRPr="00A3348C">
        <w:rPr>
          <w:lang w:val="en-US"/>
        </w:rPr>
        <w:t>was</w:t>
      </w:r>
      <w:r w:rsidR="00D705DA" w:rsidRPr="00A3348C">
        <w:rPr>
          <w:lang w:val="en-US"/>
        </w:rPr>
        <w:t xml:space="preserve"> reportedly deployed to Minneapolis to </w:t>
      </w:r>
      <w:r w:rsidR="00D6206A" w:rsidRPr="00A3348C">
        <w:rPr>
          <w:lang w:val="en-US"/>
        </w:rPr>
        <w:t>“</w:t>
      </w:r>
      <w:r w:rsidR="00D705DA" w:rsidRPr="00A3348C">
        <w:rPr>
          <w:lang w:val="en-US"/>
        </w:rPr>
        <w:t>aid in situational awareness</w:t>
      </w:r>
      <w:r w:rsidR="00D6206A" w:rsidRPr="00A3348C">
        <w:rPr>
          <w:lang w:val="en-US"/>
        </w:rPr>
        <w:t>”</w:t>
      </w:r>
      <w:r w:rsidR="00D705DA" w:rsidRPr="00A3348C">
        <w:rPr>
          <w:lang w:val="en-US"/>
        </w:rPr>
        <w:t xml:space="preserve"> at the request of </w:t>
      </w:r>
      <w:r w:rsidR="00D6206A" w:rsidRPr="00A3348C">
        <w:rPr>
          <w:lang w:val="en-US"/>
        </w:rPr>
        <w:t>“</w:t>
      </w:r>
      <w:r w:rsidR="00D705DA" w:rsidRPr="00A3348C">
        <w:rPr>
          <w:lang w:val="en-US"/>
        </w:rPr>
        <w:t>federal law enforcement partners</w:t>
      </w:r>
      <w:r w:rsidR="00D6206A" w:rsidRPr="00A3348C">
        <w:rPr>
          <w:lang w:val="en-US"/>
        </w:rPr>
        <w:t>”</w:t>
      </w:r>
      <w:r w:rsidR="00722D66" w:rsidRPr="00A3348C">
        <w:rPr>
          <w:lang w:val="en-US"/>
        </w:rPr>
        <w:t>.</w:t>
      </w:r>
      <w:r w:rsidR="00E6618D">
        <w:rPr>
          <w:rStyle w:val="EndnoteReference"/>
          <w:lang w:val="en-US"/>
        </w:rPr>
        <w:endnoteReference w:id="2"/>
      </w:r>
      <w:r w:rsidR="00D705DA" w:rsidRPr="00A3348C">
        <w:rPr>
          <w:lang w:val="en-US"/>
        </w:rPr>
        <w:t xml:space="preserve"> </w:t>
      </w:r>
      <w:r w:rsidR="00617883" w:rsidRPr="00A3348C">
        <w:rPr>
          <w:lang w:val="en-US"/>
        </w:rPr>
        <w:t>Later, h</w:t>
      </w:r>
      <w:r w:rsidR="00722D66" w:rsidRPr="00A3348C">
        <w:rPr>
          <w:lang w:val="en-US"/>
        </w:rPr>
        <w:t>owever,</w:t>
      </w:r>
      <w:r w:rsidR="006541E5" w:rsidRPr="00A3348C">
        <w:rPr>
          <w:lang w:val="en-US"/>
        </w:rPr>
        <w:t xml:space="preserve"> </w:t>
      </w:r>
      <w:r w:rsidR="000D5674" w:rsidRPr="00A3348C">
        <w:rPr>
          <w:lang w:val="en-US"/>
        </w:rPr>
        <w:t>35</w:t>
      </w:r>
      <w:r w:rsidR="006541E5" w:rsidRPr="00A3348C">
        <w:rPr>
          <w:lang w:val="en-US"/>
        </w:rPr>
        <w:t xml:space="preserve"> members of Congress </w:t>
      </w:r>
      <w:r w:rsidR="00AF6EA7" w:rsidRPr="00A3348C">
        <w:rPr>
          <w:lang w:val="en-US"/>
        </w:rPr>
        <w:t>criticized</w:t>
      </w:r>
      <w:r w:rsidR="000D5674" w:rsidRPr="00A3348C">
        <w:rPr>
          <w:lang w:val="en-US"/>
        </w:rPr>
        <w:t xml:space="preserve"> </w:t>
      </w:r>
      <w:r w:rsidR="00722D66" w:rsidRPr="00A3348C">
        <w:rPr>
          <w:lang w:val="en-US"/>
        </w:rPr>
        <w:t>this use of</w:t>
      </w:r>
      <w:r w:rsidR="006541E5" w:rsidRPr="00A3348C">
        <w:rPr>
          <w:lang w:val="en-US"/>
        </w:rPr>
        <w:t xml:space="preserve"> a military-grade drone to surveil protesters inside the United States</w:t>
      </w:r>
      <w:r w:rsidR="00722D66" w:rsidRPr="00A3348C">
        <w:rPr>
          <w:lang w:val="en-US"/>
        </w:rPr>
        <w:t xml:space="preserve">, arguing that such surveillance could be </w:t>
      </w:r>
      <w:r w:rsidR="007F08E8" w:rsidRPr="00A3348C">
        <w:rPr>
          <w:lang w:val="en-US"/>
        </w:rPr>
        <w:t xml:space="preserve">unduly </w:t>
      </w:r>
      <w:r w:rsidR="00722D66" w:rsidRPr="00A3348C">
        <w:rPr>
          <w:lang w:val="en-US"/>
        </w:rPr>
        <w:t xml:space="preserve">intimidating and have an unwelcome </w:t>
      </w:r>
      <w:r w:rsidR="00D6206A" w:rsidRPr="00A3348C">
        <w:rPr>
          <w:lang w:val="en-US"/>
        </w:rPr>
        <w:t>“</w:t>
      </w:r>
      <w:r w:rsidR="00722D66" w:rsidRPr="00A3348C">
        <w:rPr>
          <w:lang w:val="en-US"/>
        </w:rPr>
        <w:t>chilling effect</w:t>
      </w:r>
      <w:r w:rsidR="00D6206A" w:rsidRPr="00A3348C">
        <w:rPr>
          <w:lang w:val="en-US"/>
        </w:rPr>
        <w:t>”</w:t>
      </w:r>
      <w:r w:rsidR="00722D66" w:rsidRPr="00A3348C">
        <w:rPr>
          <w:lang w:val="en-US"/>
        </w:rPr>
        <w:t xml:space="preserve"> upon participation in public life</w:t>
      </w:r>
      <w:r w:rsidR="006541E5" w:rsidRPr="00A3348C">
        <w:rPr>
          <w:lang w:val="en-US"/>
        </w:rPr>
        <w:t>.</w:t>
      </w:r>
      <w:r w:rsidR="00E6618D">
        <w:rPr>
          <w:rStyle w:val="EndnoteReference"/>
          <w:lang w:val="en-US"/>
        </w:rPr>
        <w:endnoteReference w:id="3"/>
      </w:r>
      <w:r w:rsidR="00D85AF3" w:rsidRPr="00A3348C">
        <w:rPr>
          <w:lang w:val="en-US"/>
        </w:rPr>
        <w:t xml:space="preserve"> </w:t>
      </w:r>
    </w:p>
    <w:p w14:paraId="3E58A88A" w14:textId="77777777" w:rsidR="00115AB0" w:rsidRPr="00A3348C" w:rsidRDefault="00115AB0" w:rsidP="007455C2">
      <w:pPr>
        <w:spacing w:line="480" w:lineRule="auto"/>
        <w:jc w:val="both"/>
        <w:rPr>
          <w:lang w:val="en-US"/>
        </w:rPr>
      </w:pPr>
    </w:p>
    <w:p w14:paraId="0BD4C775" w14:textId="42AC82FE" w:rsidR="0056199F" w:rsidRPr="00A3348C" w:rsidRDefault="00C813E3" w:rsidP="007455C2">
      <w:pPr>
        <w:spacing w:line="480" w:lineRule="auto"/>
        <w:jc w:val="both"/>
        <w:rPr>
          <w:lang w:val="en-US"/>
        </w:rPr>
      </w:pPr>
      <w:r w:rsidRPr="00A3348C">
        <w:rPr>
          <w:lang w:val="en-US"/>
        </w:rPr>
        <w:t>The deployment</w:t>
      </w:r>
      <w:r w:rsidR="00617883" w:rsidRPr="00A3348C">
        <w:rPr>
          <w:lang w:val="en-US"/>
        </w:rPr>
        <w:t>,</w:t>
      </w:r>
      <w:r w:rsidRPr="00A3348C">
        <w:rPr>
          <w:lang w:val="en-US"/>
        </w:rPr>
        <w:t xml:space="preserve"> for a law enforcement purpose</w:t>
      </w:r>
      <w:r w:rsidR="00617883" w:rsidRPr="00A3348C">
        <w:rPr>
          <w:lang w:val="en-US"/>
        </w:rPr>
        <w:t>,</w:t>
      </w:r>
      <w:r w:rsidRPr="00A3348C">
        <w:rPr>
          <w:lang w:val="en-US"/>
        </w:rPr>
        <w:t xml:space="preserve"> of such a large drone (capable of bearing heavy payloads and flying at high altitudes for long periods) was nevertheless exceptional. Usually, in the United States and elsewhere, a ‘police drone’ means a small, </w:t>
      </w:r>
      <w:r w:rsidR="0021417C" w:rsidRPr="00A3348C">
        <w:rPr>
          <w:lang w:val="en-US"/>
        </w:rPr>
        <w:t xml:space="preserve">short-range, </w:t>
      </w:r>
      <w:r w:rsidRPr="00A3348C">
        <w:rPr>
          <w:lang w:val="en-US"/>
        </w:rPr>
        <w:t xml:space="preserve">multirotor </w:t>
      </w:r>
      <w:r w:rsidR="0021417C" w:rsidRPr="00A3348C">
        <w:rPr>
          <w:lang w:val="en-US"/>
        </w:rPr>
        <w:t>aircraft</w:t>
      </w:r>
      <w:r w:rsidRPr="00A3348C">
        <w:rPr>
          <w:lang w:val="en-US"/>
        </w:rPr>
        <w:t xml:space="preserve"> of the kind produced by civilian manufacturers and </w:t>
      </w:r>
      <w:r w:rsidR="007F08E8" w:rsidRPr="00A3348C">
        <w:rPr>
          <w:lang w:val="en-US"/>
        </w:rPr>
        <w:t xml:space="preserve">widely </w:t>
      </w:r>
      <w:r w:rsidRPr="00A3348C">
        <w:rPr>
          <w:lang w:val="en-US"/>
        </w:rPr>
        <w:t>available commercially.</w:t>
      </w:r>
      <w:r w:rsidR="00024A2C">
        <w:rPr>
          <w:rStyle w:val="EndnoteReference"/>
          <w:lang w:val="en-US"/>
        </w:rPr>
        <w:endnoteReference w:id="4"/>
      </w:r>
      <w:r w:rsidRPr="00A3348C">
        <w:rPr>
          <w:lang w:val="en-US"/>
        </w:rPr>
        <w:t xml:space="preserve"> But the use of these drones too has generated concerns about </w:t>
      </w:r>
      <w:r w:rsidR="0021417C" w:rsidRPr="00A3348C">
        <w:rPr>
          <w:lang w:val="en-US"/>
        </w:rPr>
        <w:t xml:space="preserve">the intrusiveness of police surveillance and its impact </w:t>
      </w:r>
      <w:r w:rsidR="00617883" w:rsidRPr="00A3348C">
        <w:rPr>
          <w:lang w:val="en-US"/>
        </w:rPr>
        <w:t xml:space="preserve">on </w:t>
      </w:r>
      <w:r w:rsidRPr="00A3348C">
        <w:rPr>
          <w:lang w:val="en-US"/>
        </w:rPr>
        <w:t>individual privacy and freedom</w:t>
      </w:r>
      <w:r w:rsidR="00617883" w:rsidRPr="00A3348C">
        <w:rPr>
          <w:lang w:val="en-US"/>
        </w:rPr>
        <w:t>s</w:t>
      </w:r>
      <w:r w:rsidRPr="00A3348C">
        <w:rPr>
          <w:lang w:val="en-US"/>
        </w:rPr>
        <w:t xml:space="preserve">. </w:t>
      </w:r>
      <w:r w:rsidR="00F0316C" w:rsidRPr="00A3348C">
        <w:rPr>
          <w:lang w:val="en-US"/>
        </w:rPr>
        <w:t>For example, during the COVID-19 pandemic in 2020, police agencies in several countries used drones equipped with cameras (and sometimes loudspeakers) to monitor and enforce public compliance with social distancing rules.</w:t>
      </w:r>
      <w:r w:rsidR="00C84858">
        <w:rPr>
          <w:rStyle w:val="EndnoteReference"/>
          <w:lang w:val="en-US"/>
        </w:rPr>
        <w:endnoteReference w:id="5"/>
      </w:r>
      <w:r w:rsidR="00F0316C" w:rsidRPr="00A3348C">
        <w:rPr>
          <w:lang w:val="en-US"/>
        </w:rPr>
        <w:t xml:space="preserve"> Sometimes, this prompted accusations that aerial surveillance in locked-down societies was </w:t>
      </w:r>
      <w:r w:rsidR="00742A3B" w:rsidRPr="00A3348C">
        <w:rPr>
          <w:lang w:val="en-US"/>
        </w:rPr>
        <w:t>breaching</w:t>
      </w:r>
      <w:r w:rsidR="00EF5CE2" w:rsidRPr="00A3348C">
        <w:rPr>
          <w:lang w:val="en-US"/>
        </w:rPr>
        <w:t xml:space="preserve"> </w:t>
      </w:r>
      <w:r w:rsidR="007F08E8" w:rsidRPr="00A3348C">
        <w:rPr>
          <w:lang w:val="en-US"/>
        </w:rPr>
        <w:t xml:space="preserve">people’s </w:t>
      </w:r>
      <w:r w:rsidR="00EF5CE2" w:rsidRPr="00A3348C">
        <w:rPr>
          <w:lang w:val="en-US"/>
        </w:rPr>
        <w:t xml:space="preserve">privacy </w:t>
      </w:r>
      <w:r w:rsidR="00742A3B" w:rsidRPr="00A3348C">
        <w:rPr>
          <w:lang w:val="en-US"/>
        </w:rPr>
        <w:t xml:space="preserve">rights </w:t>
      </w:r>
      <w:r w:rsidR="00EF5CE2" w:rsidRPr="00A3348C">
        <w:rPr>
          <w:lang w:val="en-US"/>
        </w:rPr>
        <w:t xml:space="preserve">and </w:t>
      </w:r>
      <w:r w:rsidR="00F0316C" w:rsidRPr="00A3348C">
        <w:rPr>
          <w:lang w:val="en-US"/>
        </w:rPr>
        <w:t>exacerbating a ‘police state’ atmosphere.</w:t>
      </w:r>
      <w:r w:rsidR="00024A2C">
        <w:rPr>
          <w:rStyle w:val="EndnoteReference"/>
          <w:lang w:val="en-US"/>
        </w:rPr>
        <w:endnoteReference w:id="6"/>
      </w:r>
      <w:r w:rsidR="0056199F" w:rsidRPr="00A3348C">
        <w:rPr>
          <w:lang w:val="en-US"/>
        </w:rPr>
        <w:t xml:space="preserve"> The intrusiveness and privacy implications of (unarmed) drone use is an important and well-canvassed ethical issue on its own.</w:t>
      </w:r>
      <w:r w:rsidR="00F552CE">
        <w:rPr>
          <w:rStyle w:val="EndnoteReference"/>
          <w:lang w:val="en-US"/>
        </w:rPr>
        <w:endnoteReference w:id="7"/>
      </w:r>
      <w:r w:rsidR="0056199F" w:rsidRPr="00A3348C">
        <w:rPr>
          <w:lang w:val="en-US"/>
        </w:rPr>
        <w:t xml:space="preserve"> It arises in the context of numerous other technological developments with policing applications including, for example, closed-circuit television, long-range audio sensors, and </w:t>
      </w:r>
      <w:r w:rsidR="00221070" w:rsidRPr="00A3348C">
        <w:rPr>
          <w:lang w:val="en-US"/>
        </w:rPr>
        <w:t xml:space="preserve">online </w:t>
      </w:r>
      <w:r w:rsidR="0056199F" w:rsidRPr="00A3348C">
        <w:rPr>
          <w:lang w:val="en-US"/>
        </w:rPr>
        <w:t>financial transaction monitoring.</w:t>
      </w:r>
    </w:p>
    <w:p w14:paraId="3067311F" w14:textId="77777777" w:rsidR="006541E5" w:rsidRPr="00A3348C" w:rsidRDefault="006541E5" w:rsidP="007455C2">
      <w:pPr>
        <w:spacing w:line="480" w:lineRule="auto"/>
        <w:jc w:val="both"/>
        <w:rPr>
          <w:lang w:val="en-US"/>
        </w:rPr>
      </w:pPr>
    </w:p>
    <w:p w14:paraId="01D43EFE" w14:textId="7F33A341" w:rsidR="008C537E" w:rsidRPr="00A3348C" w:rsidRDefault="00D85AF3" w:rsidP="007455C2">
      <w:pPr>
        <w:spacing w:line="480" w:lineRule="auto"/>
        <w:jc w:val="both"/>
        <w:rPr>
          <w:lang w:val="en-US"/>
        </w:rPr>
      </w:pPr>
      <w:r w:rsidRPr="00A3348C">
        <w:rPr>
          <w:lang w:val="en-US"/>
        </w:rPr>
        <w:t xml:space="preserve">In this </w:t>
      </w:r>
      <w:r w:rsidR="00FF6C29" w:rsidRPr="00A3348C">
        <w:rPr>
          <w:lang w:val="en-US"/>
        </w:rPr>
        <w:t>article</w:t>
      </w:r>
      <w:r w:rsidRPr="00A3348C">
        <w:rPr>
          <w:lang w:val="en-US"/>
        </w:rPr>
        <w:t xml:space="preserve">, </w:t>
      </w:r>
      <w:r w:rsidR="0056199F" w:rsidRPr="00A3348C">
        <w:rPr>
          <w:lang w:val="en-US"/>
        </w:rPr>
        <w:t>however, the focus of attention is</w:t>
      </w:r>
      <w:r w:rsidRPr="00A3348C">
        <w:rPr>
          <w:lang w:val="en-US"/>
        </w:rPr>
        <w:t xml:space="preserve"> the </w:t>
      </w:r>
      <w:r w:rsidR="00334E5E" w:rsidRPr="00A3348C">
        <w:rPr>
          <w:lang w:val="en-US"/>
        </w:rPr>
        <w:t xml:space="preserve">potential </w:t>
      </w:r>
      <w:r w:rsidRPr="00A3348C">
        <w:rPr>
          <w:lang w:val="en-US"/>
        </w:rPr>
        <w:t xml:space="preserve">use </w:t>
      </w:r>
      <w:r w:rsidR="00E966A8" w:rsidRPr="00A3348C">
        <w:rPr>
          <w:lang w:val="en-US"/>
        </w:rPr>
        <w:t xml:space="preserve">by police </w:t>
      </w:r>
      <w:r w:rsidRPr="00A3348C">
        <w:rPr>
          <w:lang w:val="en-US"/>
        </w:rPr>
        <w:t xml:space="preserve">of </w:t>
      </w:r>
      <w:r w:rsidR="00665B30" w:rsidRPr="00A3348C">
        <w:rPr>
          <w:lang w:val="en-US"/>
        </w:rPr>
        <w:t xml:space="preserve">small </w:t>
      </w:r>
      <w:r w:rsidRPr="00A3348C">
        <w:rPr>
          <w:lang w:val="en-US"/>
        </w:rPr>
        <w:t>drones equipped with weapons as well as cameras</w:t>
      </w:r>
      <w:r w:rsidR="00334E5E" w:rsidRPr="00A3348C">
        <w:rPr>
          <w:lang w:val="en-US"/>
        </w:rPr>
        <w:t>, and the concern for human rights extends to the right to life which underpins ethical principles restraining police use of force.</w:t>
      </w:r>
      <w:r w:rsidR="00743C0A" w:rsidRPr="00A3348C">
        <w:rPr>
          <w:lang w:val="en-US"/>
        </w:rPr>
        <w:t xml:space="preserve"> During the last </w:t>
      </w:r>
      <w:r w:rsidR="00743C0A" w:rsidRPr="00A3348C">
        <w:rPr>
          <w:lang w:val="en-US"/>
        </w:rPr>
        <w:lastRenderedPageBreak/>
        <w:t>two decades, armed drones have been extensively deployed over foreign territories</w:t>
      </w:r>
      <w:r w:rsidR="007F08E8" w:rsidRPr="00A3348C">
        <w:rPr>
          <w:lang w:val="en-US"/>
        </w:rPr>
        <w:t>, mainly by the US government</w:t>
      </w:r>
      <w:r w:rsidR="00743C0A" w:rsidRPr="00A3348C">
        <w:rPr>
          <w:lang w:val="en-US"/>
        </w:rPr>
        <w:t xml:space="preserve">. </w:t>
      </w:r>
      <w:r w:rsidR="00B51C53" w:rsidRPr="00A3348C">
        <w:rPr>
          <w:lang w:val="en-US"/>
        </w:rPr>
        <w:t>Drone strikes involving guided missiles have been carried out as part of armed conflicts in, for example, Afghanistan and Iraq</w:t>
      </w:r>
      <w:r w:rsidR="00CA66EA" w:rsidRPr="00A3348C">
        <w:rPr>
          <w:lang w:val="en-US"/>
        </w:rPr>
        <w:t>.</w:t>
      </w:r>
      <w:r w:rsidR="00B51C53" w:rsidRPr="00A3348C">
        <w:rPr>
          <w:lang w:val="en-US"/>
        </w:rPr>
        <w:t xml:space="preserve"> </w:t>
      </w:r>
      <w:r w:rsidR="00CA66EA" w:rsidRPr="00A3348C">
        <w:rPr>
          <w:lang w:val="en-US"/>
        </w:rPr>
        <w:t>I</w:t>
      </w:r>
      <w:r w:rsidR="00B51C53" w:rsidRPr="00A3348C">
        <w:rPr>
          <w:lang w:val="en-US"/>
        </w:rPr>
        <w:t>n this war paradigm</w:t>
      </w:r>
      <w:r w:rsidR="00CA66EA" w:rsidRPr="00A3348C">
        <w:rPr>
          <w:lang w:val="en-US"/>
        </w:rPr>
        <w:t>, principles of military ethics (which underpin</w:t>
      </w:r>
      <w:r w:rsidR="00B51C53" w:rsidRPr="00A3348C">
        <w:rPr>
          <w:lang w:val="en-US"/>
        </w:rPr>
        <w:t xml:space="preserve"> </w:t>
      </w:r>
      <w:r w:rsidR="00CA66EA" w:rsidRPr="00A3348C">
        <w:rPr>
          <w:lang w:val="en-US"/>
        </w:rPr>
        <w:t>international</w:t>
      </w:r>
      <w:r w:rsidR="00B51C53" w:rsidRPr="00A3348C">
        <w:rPr>
          <w:lang w:val="en-US"/>
        </w:rPr>
        <w:t xml:space="preserve"> </w:t>
      </w:r>
      <w:r w:rsidR="00CA66EA" w:rsidRPr="00A3348C">
        <w:rPr>
          <w:lang w:val="en-US"/>
        </w:rPr>
        <w:t>humanitarian</w:t>
      </w:r>
      <w:r w:rsidR="00B51C53" w:rsidRPr="00A3348C">
        <w:rPr>
          <w:lang w:val="en-US"/>
        </w:rPr>
        <w:t xml:space="preserve"> law</w:t>
      </w:r>
      <w:r w:rsidR="00CA66EA" w:rsidRPr="00A3348C">
        <w:rPr>
          <w:lang w:val="en-US"/>
        </w:rPr>
        <w:t>) are applicable</w:t>
      </w:r>
      <w:r w:rsidR="00E966A8" w:rsidRPr="00A3348C">
        <w:rPr>
          <w:lang w:val="en-US"/>
        </w:rPr>
        <w:t xml:space="preserve"> and these </w:t>
      </w:r>
      <w:r w:rsidR="00115AB0" w:rsidRPr="00A3348C">
        <w:rPr>
          <w:lang w:val="en-US"/>
        </w:rPr>
        <w:t xml:space="preserve">traditionally </w:t>
      </w:r>
      <w:r w:rsidR="00E966A8" w:rsidRPr="00A3348C">
        <w:rPr>
          <w:lang w:val="en-US"/>
        </w:rPr>
        <w:t>afford a broad moral permission for killing</w:t>
      </w:r>
      <w:r w:rsidR="00CA66EA" w:rsidRPr="00A3348C">
        <w:rPr>
          <w:lang w:val="en-US"/>
        </w:rPr>
        <w:t>.</w:t>
      </w:r>
      <w:r w:rsidR="00B934B8" w:rsidRPr="00A3348C">
        <w:rPr>
          <w:lang w:val="en-US"/>
        </w:rPr>
        <w:t xml:space="preserve"> </w:t>
      </w:r>
      <w:r w:rsidR="0085768F" w:rsidRPr="00A3348C">
        <w:rPr>
          <w:lang w:val="en-US"/>
        </w:rPr>
        <w:t>By contrast</w:t>
      </w:r>
      <w:r w:rsidR="00CA66EA" w:rsidRPr="00A3348C">
        <w:rPr>
          <w:lang w:val="en-US"/>
        </w:rPr>
        <w:t xml:space="preserve">, in non-war situations where state violence is instead </w:t>
      </w:r>
      <w:r w:rsidR="00E966A8" w:rsidRPr="00A3348C">
        <w:rPr>
          <w:lang w:val="en-US"/>
        </w:rPr>
        <w:t>wielded within</w:t>
      </w:r>
      <w:r w:rsidR="00CA66EA" w:rsidRPr="00A3348C">
        <w:rPr>
          <w:lang w:val="en-US"/>
        </w:rPr>
        <w:t xml:space="preserve"> the peacetime paradigm of law enforcement, a</w:t>
      </w:r>
      <w:r w:rsidR="0029665C" w:rsidRPr="00A3348C">
        <w:rPr>
          <w:lang w:val="en-US"/>
        </w:rPr>
        <w:t xml:space="preserve"> more stringent</w:t>
      </w:r>
      <w:r w:rsidR="00CA66EA" w:rsidRPr="00A3348C">
        <w:rPr>
          <w:lang w:val="en-US"/>
        </w:rPr>
        <w:t xml:space="preserve"> </w:t>
      </w:r>
      <w:r w:rsidR="00E966A8" w:rsidRPr="00A3348C">
        <w:rPr>
          <w:lang w:val="en-US"/>
        </w:rPr>
        <w:t>morality</w:t>
      </w:r>
      <w:r w:rsidR="00CA66EA" w:rsidRPr="00A3348C">
        <w:rPr>
          <w:lang w:val="en-US"/>
        </w:rPr>
        <w:t xml:space="preserve"> based on human rights is applicable. </w:t>
      </w:r>
      <w:r w:rsidR="00224F5A" w:rsidRPr="00A3348C">
        <w:rPr>
          <w:lang w:val="en-US"/>
        </w:rPr>
        <w:t>A</w:t>
      </w:r>
      <w:r w:rsidR="00CA66EA" w:rsidRPr="00A3348C">
        <w:rPr>
          <w:lang w:val="en-US"/>
        </w:rPr>
        <w:t xml:space="preserve">ccording to </w:t>
      </w:r>
      <w:r w:rsidR="008742AE" w:rsidRPr="00A3348C">
        <w:rPr>
          <w:lang w:val="en-US"/>
        </w:rPr>
        <w:t>several</w:t>
      </w:r>
      <w:r w:rsidR="00CA66EA" w:rsidRPr="00A3348C">
        <w:rPr>
          <w:lang w:val="en-US"/>
        </w:rPr>
        <w:t xml:space="preserve"> </w:t>
      </w:r>
      <w:r w:rsidR="00224F5A" w:rsidRPr="00A3348C">
        <w:rPr>
          <w:lang w:val="en-US"/>
        </w:rPr>
        <w:t>analyses</w:t>
      </w:r>
      <w:r w:rsidR="00891480" w:rsidRPr="00A3348C">
        <w:rPr>
          <w:lang w:val="en-US"/>
        </w:rPr>
        <w:t xml:space="preserve"> of foreign drone use</w:t>
      </w:r>
      <w:r w:rsidR="00CA66EA" w:rsidRPr="00A3348C">
        <w:rPr>
          <w:lang w:val="en-US"/>
        </w:rPr>
        <w:t xml:space="preserve">, the </w:t>
      </w:r>
      <w:r w:rsidR="00083CEE" w:rsidRPr="00A3348C">
        <w:rPr>
          <w:lang w:val="en-US"/>
        </w:rPr>
        <w:t xml:space="preserve">intentionally </w:t>
      </w:r>
      <w:r w:rsidR="00224F5A" w:rsidRPr="00A3348C">
        <w:rPr>
          <w:lang w:val="en-US"/>
        </w:rPr>
        <w:t xml:space="preserve">lethal </w:t>
      </w:r>
      <w:r w:rsidR="00CA66EA" w:rsidRPr="00A3348C">
        <w:rPr>
          <w:lang w:val="en-US"/>
        </w:rPr>
        <w:t xml:space="preserve">use of armed drones </w:t>
      </w:r>
      <w:r w:rsidR="00D6206A" w:rsidRPr="00A3348C">
        <w:rPr>
          <w:lang w:val="en-US"/>
        </w:rPr>
        <w:t>“</w:t>
      </w:r>
      <w:r w:rsidR="00224F5A" w:rsidRPr="00A3348C">
        <w:rPr>
          <w:lang w:val="en-US"/>
        </w:rPr>
        <w:t>outside armed conflict</w:t>
      </w:r>
      <w:r w:rsidR="00D6206A" w:rsidRPr="00A3348C">
        <w:rPr>
          <w:lang w:val="en-US"/>
        </w:rPr>
        <w:t>”</w:t>
      </w:r>
      <w:r w:rsidR="00224F5A" w:rsidRPr="00A3348C">
        <w:rPr>
          <w:lang w:val="en-US"/>
        </w:rPr>
        <w:t xml:space="preserve"> is likely to </w:t>
      </w:r>
      <w:r w:rsidR="00083CEE" w:rsidRPr="00A3348C">
        <w:rPr>
          <w:lang w:val="en-US"/>
        </w:rPr>
        <w:t>offend</w:t>
      </w:r>
      <w:r w:rsidR="00224F5A" w:rsidRPr="00A3348C">
        <w:rPr>
          <w:lang w:val="en-US"/>
        </w:rPr>
        <w:t xml:space="preserve"> those rights</w:t>
      </w:r>
      <w:r w:rsidR="00083CEE" w:rsidRPr="00A3348C">
        <w:rPr>
          <w:lang w:val="en-US"/>
        </w:rPr>
        <w:t>,</w:t>
      </w:r>
      <w:r w:rsidR="00C92CD4">
        <w:rPr>
          <w:rStyle w:val="EndnoteReference"/>
          <w:lang w:val="en-US"/>
        </w:rPr>
        <w:endnoteReference w:id="8"/>
      </w:r>
      <w:r w:rsidR="00083CEE" w:rsidRPr="00A3348C">
        <w:rPr>
          <w:lang w:val="en-US"/>
        </w:rPr>
        <w:t xml:space="preserve"> because the </w:t>
      </w:r>
      <w:r w:rsidR="0029665C" w:rsidRPr="00A3348C">
        <w:rPr>
          <w:lang w:val="en-US"/>
        </w:rPr>
        <w:t>conventional</w:t>
      </w:r>
      <w:r w:rsidR="00083CEE" w:rsidRPr="00A3348C">
        <w:rPr>
          <w:lang w:val="en-US"/>
        </w:rPr>
        <w:t xml:space="preserve"> restrictions on using force for law enforcement purposes are difficult to satisfy</w:t>
      </w:r>
      <w:r w:rsidR="00224F5A" w:rsidRPr="00A3348C">
        <w:rPr>
          <w:lang w:val="en-US"/>
        </w:rPr>
        <w:t>.</w:t>
      </w:r>
      <w:r w:rsidR="00B107EF">
        <w:rPr>
          <w:rStyle w:val="EndnoteReference"/>
          <w:lang w:val="en-US"/>
        </w:rPr>
        <w:endnoteReference w:id="9"/>
      </w:r>
      <w:r w:rsidR="0085768F" w:rsidRPr="00A3348C">
        <w:rPr>
          <w:lang w:val="en-US"/>
        </w:rPr>
        <w:t xml:space="preserve"> </w:t>
      </w:r>
    </w:p>
    <w:p w14:paraId="468149C0" w14:textId="77777777" w:rsidR="008C537E" w:rsidRPr="00A3348C" w:rsidRDefault="008C537E" w:rsidP="007455C2">
      <w:pPr>
        <w:spacing w:line="480" w:lineRule="auto"/>
        <w:jc w:val="both"/>
        <w:rPr>
          <w:lang w:val="en-US"/>
        </w:rPr>
      </w:pPr>
    </w:p>
    <w:p w14:paraId="68F71C6C" w14:textId="2766B18C" w:rsidR="00F015BA" w:rsidRPr="00A3348C" w:rsidRDefault="009D2AD9" w:rsidP="007455C2">
      <w:pPr>
        <w:spacing w:line="480" w:lineRule="auto"/>
        <w:jc w:val="both"/>
        <w:rPr>
          <w:lang w:val="en-US"/>
        </w:rPr>
      </w:pPr>
      <w:r w:rsidRPr="00A3348C">
        <w:rPr>
          <w:lang w:val="en-US"/>
        </w:rPr>
        <w:t xml:space="preserve">In a </w:t>
      </w:r>
      <w:r w:rsidR="00891480" w:rsidRPr="00A3348C">
        <w:rPr>
          <w:lang w:val="en-US"/>
        </w:rPr>
        <w:t>domestic</w:t>
      </w:r>
      <w:r w:rsidRPr="00A3348C">
        <w:rPr>
          <w:lang w:val="en-US"/>
        </w:rPr>
        <w:t xml:space="preserve"> context too, a</w:t>
      </w:r>
      <w:r w:rsidR="00720EDD" w:rsidRPr="00A3348C">
        <w:rPr>
          <w:lang w:val="en-US"/>
        </w:rPr>
        <w:t xml:space="preserve"> drone</w:t>
      </w:r>
      <w:r w:rsidRPr="00A3348C">
        <w:rPr>
          <w:lang w:val="en-US"/>
        </w:rPr>
        <w:t>-based targeted killing carried out by a government would likely be an abuse of human rights</w:t>
      </w:r>
      <w:r w:rsidR="00720EDD" w:rsidRPr="00A3348C">
        <w:rPr>
          <w:lang w:val="en-US"/>
        </w:rPr>
        <w:t xml:space="preserve"> </w:t>
      </w:r>
      <w:r w:rsidR="00404113" w:rsidRPr="00A3348C">
        <w:rPr>
          <w:lang w:val="en-US"/>
        </w:rPr>
        <w:t>in the form of an extrajudicial execution</w:t>
      </w:r>
      <w:r w:rsidRPr="00A3348C">
        <w:rPr>
          <w:lang w:val="en-US"/>
        </w:rPr>
        <w:t>.</w:t>
      </w:r>
      <w:r w:rsidR="00C92CD4">
        <w:rPr>
          <w:rStyle w:val="EndnoteReference"/>
          <w:lang w:val="en-US"/>
        </w:rPr>
        <w:endnoteReference w:id="10"/>
      </w:r>
      <w:r w:rsidR="008C537E" w:rsidRPr="00A3348C">
        <w:rPr>
          <w:lang w:val="en-US"/>
        </w:rPr>
        <w:t xml:space="preserve"> </w:t>
      </w:r>
      <w:r w:rsidR="00E966A8" w:rsidRPr="00A3348C">
        <w:rPr>
          <w:lang w:val="en-US"/>
        </w:rPr>
        <w:t xml:space="preserve">However, even if the </w:t>
      </w:r>
      <w:r w:rsidR="001D0D8A" w:rsidRPr="00A3348C">
        <w:rPr>
          <w:lang w:val="en-US"/>
        </w:rPr>
        <w:t xml:space="preserve">violent </w:t>
      </w:r>
      <w:r w:rsidR="00E966A8" w:rsidRPr="00A3348C">
        <w:rPr>
          <w:lang w:val="en-US"/>
        </w:rPr>
        <w:t xml:space="preserve">use of a drone to perform a </w:t>
      </w:r>
      <w:r w:rsidR="00E966A8" w:rsidRPr="00A3348C">
        <w:rPr>
          <w:i/>
          <w:iCs/>
          <w:lang w:val="en-US"/>
        </w:rPr>
        <w:t>punitive</w:t>
      </w:r>
      <w:r w:rsidR="00E966A8" w:rsidRPr="00A3348C">
        <w:rPr>
          <w:lang w:val="en-US"/>
        </w:rPr>
        <w:t xml:space="preserve"> law enforcement function </w:t>
      </w:r>
      <w:r w:rsidR="00742A3B" w:rsidRPr="00A3348C">
        <w:rPr>
          <w:lang w:val="en-US"/>
        </w:rPr>
        <w:t>is</w:t>
      </w:r>
      <w:r w:rsidR="00E966A8" w:rsidRPr="00A3348C">
        <w:rPr>
          <w:lang w:val="en-US"/>
        </w:rPr>
        <w:t xml:space="preserve"> impermissible for this reason, it remains to consider whether an armed drone could properly be used as part of a state’s </w:t>
      </w:r>
      <w:r w:rsidR="00E966A8" w:rsidRPr="00A3348C">
        <w:rPr>
          <w:i/>
          <w:iCs/>
          <w:lang w:val="en-US"/>
        </w:rPr>
        <w:t>protective</w:t>
      </w:r>
      <w:r w:rsidR="00E966A8" w:rsidRPr="00A3348C">
        <w:rPr>
          <w:lang w:val="en-US"/>
        </w:rPr>
        <w:t xml:space="preserve"> (policing) effort to enforce the law. </w:t>
      </w:r>
      <w:bookmarkStart w:id="1" w:name="_Hlk55995137"/>
      <w:r w:rsidR="00A01432" w:rsidRPr="00A3348C">
        <w:rPr>
          <w:lang w:val="en-US"/>
        </w:rPr>
        <w:t xml:space="preserve">When </w:t>
      </w:r>
      <w:r w:rsidR="0085768F" w:rsidRPr="00A3348C">
        <w:rPr>
          <w:lang w:val="en-US"/>
        </w:rPr>
        <w:t xml:space="preserve">former US president Barack </w:t>
      </w:r>
      <w:r w:rsidR="008742AE" w:rsidRPr="00A3348C">
        <w:rPr>
          <w:lang w:val="en-US"/>
        </w:rPr>
        <w:t xml:space="preserve">Obama </w:t>
      </w:r>
      <w:r w:rsidR="0085768F" w:rsidRPr="00A3348C">
        <w:rPr>
          <w:lang w:val="en-US"/>
        </w:rPr>
        <w:t xml:space="preserve">insisted that none of his successors should </w:t>
      </w:r>
      <w:r w:rsidR="00D6206A" w:rsidRPr="00A3348C">
        <w:rPr>
          <w:lang w:val="en-US"/>
        </w:rPr>
        <w:t>“</w:t>
      </w:r>
      <w:r w:rsidR="00802A92" w:rsidRPr="00A3348C">
        <w:rPr>
          <w:lang w:val="en-US"/>
        </w:rPr>
        <w:t>deploy armed drones over U.S. soil</w:t>
      </w:r>
      <w:r w:rsidR="00D6206A" w:rsidRPr="00A3348C">
        <w:rPr>
          <w:lang w:val="en-US"/>
        </w:rPr>
        <w:t>”</w:t>
      </w:r>
      <w:r w:rsidR="00802A92" w:rsidRPr="00A3348C">
        <w:rPr>
          <w:lang w:val="en-US"/>
        </w:rPr>
        <w:t>,</w:t>
      </w:r>
      <w:r w:rsidR="001E1401">
        <w:rPr>
          <w:rStyle w:val="EndnoteReference"/>
          <w:lang w:val="en-US"/>
        </w:rPr>
        <w:endnoteReference w:id="11"/>
      </w:r>
      <w:r w:rsidR="00802A92" w:rsidRPr="00A3348C">
        <w:rPr>
          <w:lang w:val="en-US"/>
        </w:rPr>
        <w:t xml:space="preserve"> he </w:t>
      </w:r>
      <w:r w:rsidR="008742AE" w:rsidRPr="00A3348C">
        <w:rPr>
          <w:lang w:val="en-US"/>
        </w:rPr>
        <w:t xml:space="preserve">was </w:t>
      </w:r>
      <w:r w:rsidR="00802A92" w:rsidRPr="00A3348C">
        <w:rPr>
          <w:lang w:val="en-US"/>
        </w:rPr>
        <w:t xml:space="preserve">probably </w:t>
      </w:r>
      <w:r w:rsidR="008742AE" w:rsidRPr="00A3348C">
        <w:rPr>
          <w:lang w:val="en-US"/>
        </w:rPr>
        <w:t>envisaging</w:t>
      </w:r>
      <w:r w:rsidR="00802A92" w:rsidRPr="00A3348C">
        <w:rPr>
          <w:lang w:val="en-US"/>
        </w:rPr>
        <w:t xml:space="preserve"> larg</w:t>
      </w:r>
      <w:r w:rsidR="008742AE" w:rsidRPr="00A3348C">
        <w:rPr>
          <w:lang w:val="en-US"/>
        </w:rPr>
        <w:t>e</w:t>
      </w:r>
      <w:r w:rsidR="00802A92" w:rsidRPr="00A3348C">
        <w:rPr>
          <w:lang w:val="en-US"/>
        </w:rPr>
        <w:t xml:space="preserve"> </w:t>
      </w:r>
      <w:r w:rsidR="00115AB0" w:rsidRPr="00A3348C">
        <w:rPr>
          <w:lang w:val="en-US"/>
        </w:rPr>
        <w:t xml:space="preserve">(Predator-sized) </w:t>
      </w:r>
      <w:r w:rsidR="00802A92" w:rsidRPr="00A3348C">
        <w:rPr>
          <w:lang w:val="en-US"/>
        </w:rPr>
        <w:t xml:space="preserve">drones </w:t>
      </w:r>
      <w:r w:rsidR="008742AE" w:rsidRPr="00A3348C">
        <w:rPr>
          <w:lang w:val="en-US"/>
        </w:rPr>
        <w:t>launching</w:t>
      </w:r>
      <w:r w:rsidR="00802A92" w:rsidRPr="00A3348C">
        <w:rPr>
          <w:lang w:val="en-US"/>
        </w:rPr>
        <w:t xml:space="preserve"> Hellfire missiles </w:t>
      </w:r>
      <w:r w:rsidR="008742AE" w:rsidRPr="00A3348C">
        <w:rPr>
          <w:lang w:val="en-US"/>
        </w:rPr>
        <w:t xml:space="preserve">with </w:t>
      </w:r>
      <w:r w:rsidR="00115AB0" w:rsidRPr="00A3348C">
        <w:rPr>
          <w:lang w:val="en-US"/>
        </w:rPr>
        <w:t xml:space="preserve">deliberately </w:t>
      </w:r>
      <w:r w:rsidR="008742AE" w:rsidRPr="00A3348C">
        <w:rPr>
          <w:lang w:val="en-US"/>
        </w:rPr>
        <w:t>deadly effect</w:t>
      </w:r>
      <w:r w:rsidR="00802A92" w:rsidRPr="00A3348C">
        <w:rPr>
          <w:lang w:val="en-US"/>
        </w:rPr>
        <w:t>.</w:t>
      </w:r>
      <w:r w:rsidR="008742AE" w:rsidRPr="00A3348C">
        <w:rPr>
          <w:lang w:val="en-US"/>
        </w:rPr>
        <w:t xml:space="preserve"> This </w:t>
      </w:r>
      <w:r w:rsidR="008C537E" w:rsidRPr="00A3348C">
        <w:rPr>
          <w:lang w:val="en-US"/>
        </w:rPr>
        <w:t>differs, though, from a scenario</w:t>
      </w:r>
      <w:r w:rsidR="008742AE" w:rsidRPr="00A3348C">
        <w:rPr>
          <w:lang w:val="en-US"/>
        </w:rPr>
        <w:t xml:space="preserve"> in which a police officer’s intention is not (or not solely) to kill and they are using a drone armed</w:t>
      </w:r>
      <w:r w:rsidR="008C537E" w:rsidRPr="00A3348C">
        <w:rPr>
          <w:lang w:val="en-US"/>
        </w:rPr>
        <w:t>, for example,</w:t>
      </w:r>
      <w:r w:rsidR="008742AE" w:rsidRPr="00A3348C">
        <w:rPr>
          <w:lang w:val="en-US"/>
        </w:rPr>
        <w:t xml:space="preserve"> with weapons not designed to be lethal.</w:t>
      </w:r>
      <w:r w:rsidR="00802A92" w:rsidRPr="00A3348C">
        <w:rPr>
          <w:lang w:val="en-US"/>
        </w:rPr>
        <w:t xml:space="preserve"> </w:t>
      </w:r>
      <w:bookmarkEnd w:id="1"/>
      <w:r w:rsidR="001D0D8A" w:rsidRPr="00A3348C">
        <w:rPr>
          <w:lang w:val="en-US"/>
        </w:rPr>
        <w:t>I</w:t>
      </w:r>
      <w:r w:rsidR="008C537E" w:rsidRPr="00A3348C">
        <w:rPr>
          <w:lang w:val="en-US"/>
        </w:rPr>
        <w:t>n such circumstances</w:t>
      </w:r>
      <w:r w:rsidR="00404113" w:rsidRPr="00A3348C">
        <w:rPr>
          <w:lang w:val="en-US"/>
        </w:rPr>
        <w:t xml:space="preserve">, </w:t>
      </w:r>
      <w:r w:rsidR="001D0D8A" w:rsidRPr="00A3348C">
        <w:rPr>
          <w:lang w:val="en-US"/>
        </w:rPr>
        <w:t xml:space="preserve">it is worth asking: how (if at all) </w:t>
      </w:r>
      <w:r w:rsidR="00571316" w:rsidRPr="00A3348C">
        <w:rPr>
          <w:lang w:val="en-US"/>
        </w:rPr>
        <w:t>might</w:t>
      </w:r>
      <w:r w:rsidR="00404113" w:rsidRPr="00A3348C">
        <w:rPr>
          <w:lang w:val="en-US"/>
        </w:rPr>
        <w:t xml:space="preserve"> the use of an armed drone </w:t>
      </w:r>
      <w:r w:rsidR="008C537E" w:rsidRPr="00A3348C">
        <w:rPr>
          <w:lang w:val="en-US"/>
        </w:rPr>
        <w:t>satisfy</w:t>
      </w:r>
      <w:r w:rsidR="00404113" w:rsidRPr="00A3348C">
        <w:rPr>
          <w:lang w:val="en-US"/>
        </w:rPr>
        <w:t xml:space="preserve"> the ethical principles that guide </w:t>
      </w:r>
      <w:r w:rsidR="00571316" w:rsidRPr="00A3348C">
        <w:rPr>
          <w:lang w:val="en-US"/>
        </w:rPr>
        <w:t xml:space="preserve">police </w:t>
      </w:r>
      <w:r w:rsidR="00404113" w:rsidRPr="00A3348C">
        <w:rPr>
          <w:lang w:val="en-US"/>
        </w:rPr>
        <w:t>use of force</w:t>
      </w:r>
      <w:r w:rsidR="00571316" w:rsidRPr="00A3348C">
        <w:rPr>
          <w:lang w:val="en-US"/>
        </w:rPr>
        <w:t>?</w:t>
      </w:r>
      <w:r w:rsidR="002570B8" w:rsidRPr="00A3348C">
        <w:rPr>
          <w:lang w:val="en-US"/>
        </w:rPr>
        <w:t xml:space="preserve"> </w:t>
      </w:r>
      <w:r w:rsidR="00115AB0" w:rsidRPr="00A3348C">
        <w:rPr>
          <w:lang w:val="en-US"/>
        </w:rPr>
        <w:t>And w</w:t>
      </w:r>
      <w:r w:rsidR="002570B8" w:rsidRPr="00A3348C">
        <w:rPr>
          <w:lang w:val="en-US"/>
        </w:rPr>
        <w:t>hen</w:t>
      </w:r>
      <w:r w:rsidR="007F08E8" w:rsidRPr="00A3348C">
        <w:rPr>
          <w:lang w:val="en-US"/>
        </w:rPr>
        <w:t xml:space="preserve"> (</w:t>
      </w:r>
      <w:r w:rsidR="002570B8" w:rsidRPr="00A3348C">
        <w:rPr>
          <w:lang w:val="en-US"/>
        </w:rPr>
        <w:t>if ever</w:t>
      </w:r>
      <w:r w:rsidR="007F08E8" w:rsidRPr="00A3348C">
        <w:rPr>
          <w:lang w:val="en-US"/>
        </w:rPr>
        <w:t>)</w:t>
      </w:r>
      <w:r w:rsidR="002570B8" w:rsidRPr="00A3348C">
        <w:rPr>
          <w:lang w:val="en-US"/>
        </w:rPr>
        <w:t xml:space="preserve"> </w:t>
      </w:r>
      <w:r w:rsidR="00115AB0" w:rsidRPr="00A3348C">
        <w:rPr>
          <w:lang w:val="en-US"/>
        </w:rPr>
        <w:t>might</w:t>
      </w:r>
      <w:r w:rsidR="002570B8" w:rsidRPr="00A3348C">
        <w:rPr>
          <w:lang w:val="en-US"/>
        </w:rPr>
        <w:t xml:space="preserve"> it </w:t>
      </w:r>
      <w:r w:rsidR="00115AB0" w:rsidRPr="00A3348C">
        <w:rPr>
          <w:lang w:val="en-US"/>
        </w:rPr>
        <w:t xml:space="preserve">be </w:t>
      </w:r>
      <w:r w:rsidR="002570B8" w:rsidRPr="00A3348C">
        <w:rPr>
          <w:lang w:val="en-US"/>
        </w:rPr>
        <w:t>morally permissible for police to use an armed drone against a criminal suspect or to protect public safety?</w:t>
      </w:r>
    </w:p>
    <w:p w14:paraId="6B0A4BA0" w14:textId="77777777" w:rsidR="00DE7C16" w:rsidRPr="00A3348C" w:rsidRDefault="00DE7C16" w:rsidP="007455C2">
      <w:pPr>
        <w:spacing w:line="480" w:lineRule="auto"/>
        <w:jc w:val="both"/>
        <w:rPr>
          <w:rFonts w:eastAsia="SimSun"/>
          <w:lang w:val="en-US"/>
        </w:rPr>
      </w:pPr>
    </w:p>
    <w:p w14:paraId="050424A7" w14:textId="78883D71" w:rsidR="0079704A" w:rsidRPr="00A3348C" w:rsidRDefault="00DE7C16" w:rsidP="007455C2">
      <w:pPr>
        <w:spacing w:line="480" w:lineRule="auto"/>
        <w:jc w:val="both"/>
        <w:rPr>
          <w:lang w:val="en-US"/>
        </w:rPr>
      </w:pPr>
      <w:r w:rsidRPr="00A3348C">
        <w:rPr>
          <w:lang w:val="en-US"/>
        </w:rPr>
        <w:lastRenderedPageBreak/>
        <w:t>Th</w:t>
      </w:r>
      <w:r w:rsidR="007F08E8" w:rsidRPr="00A3348C">
        <w:rPr>
          <w:lang w:val="en-US"/>
        </w:rPr>
        <w:t>is</w:t>
      </w:r>
      <w:r w:rsidRPr="00A3348C">
        <w:rPr>
          <w:lang w:val="en-US"/>
        </w:rPr>
        <w:t xml:space="preserve"> </w:t>
      </w:r>
      <w:r w:rsidR="00FF6C29" w:rsidRPr="00A3348C">
        <w:rPr>
          <w:lang w:val="en-US"/>
        </w:rPr>
        <w:t>article</w:t>
      </w:r>
      <w:r w:rsidRPr="00A3348C">
        <w:rPr>
          <w:lang w:val="en-US"/>
        </w:rPr>
        <w:t xml:space="preserve"> </w:t>
      </w:r>
      <w:r w:rsidR="007F08E8" w:rsidRPr="00A3348C">
        <w:rPr>
          <w:lang w:val="en-US"/>
        </w:rPr>
        <w:t>explores such questions</w:t>
      </w:r>
      <w:r w:rsidRPr="00A3348C">
        <w:rPr>
          <w:lang w:val="en-US"/>
        </w:rPr>
        <w:t xml:space="preserve"> by first describing </w:t>
      </w:r>
      <w:r w:rsidR="0086151E" w:rsidRPr="00A3348C">
        <w:rPr>
          <w:lang w:val="en-US"/>
        </w:rPr>
        <w:t xml:space="preserve">the utility </w:t>
      </w:r>
      <w:r w:rsidR="00521A28" w:rsidRPr="00A3348C">
        <w:rPr>
          <w:lang w:val="en-US"/>
        </w:rPr>
        <w:t xml:space="preserve">of drone technology for police purposes and then outlining the ethical principles that </w:t>
      </w:r>
      <w:r w:rsidR="002F468B" w:rsidRPr="00A3348C">
        <w:rPr>
          <w:lang w:val="en-US"/>
        </w:rPr>
        <w:t xml:space="preserve">traditionally </w:t>
      </w:r>
      <w:r w:rsidR="00521A28" w:rsidRPr="00A3348C">
        <w:rPr>
          <w:lang w:val="en-US"/>
        </w:rPr>
        <w:t xml:space="preserve">guide and restrain police use of force. These principles inform the subsequent discussion of </w:t>
      </w:r>
      <w:r w:rsidR="002F468B" w:rsidRPr="00A3348C">
        <w:rPr>
          <w:lang w:val="en-US"/>
        </w:rPr>
        <w:t xml:space="preserve">ethical </w:t>
      </w:r>
      <w:r w:rsidR="00521A28" w:rsidRPr="00A3348C">
        <w:rPr>
          <w:lang w:val="en-US"/>
        </w:rPr>
        <w:t xml:space="preserve">challenges </w:t>
      </w:r>
      <w:r w:rsidR="00742A3B" w:rsidRPr="00A3348C">
        <w:rPr>
          <w:lang w:val="en-US"/>
        </w:rPr>
        <w:t xml:space="preserve">an </w:t>
      </w:r>
      <w:r w:rsidR="00521A28" w:rsidRPr="00A3348C">
        <w:rPr>
          <w:lang w:val="en-US"/>
        </w:rPr>
        <w:t>officer is likely to face when remote</w:t>
      </w:r>
      <w:r w:rsidR="007F08E8" w:rsidRPr="00A3348C">
        <w:rPr>
          <w:lang w:val="en-US"/>
        </w:rPr>
        <w:t xml:space="preserve">ly </w:t>
      </w:r>
      <w:r w:rsidR="00521A28" w:rsidRPr="00A3348C">
        <w:rPr>
          <w:lang w:val="en-US"/>
        </w:rPr>
        <w:t>controlling an armed, camera-equipped drone.</w:t>
      </w:r>
      <w:r w:rsidR="00237049" w:rsidRPr="00A3348C">
        <w:rPr>
          <w:lang w:val="en-US"/>
        </w:rPr>
        <w:t xml:space="preserve"> </w:t>
      </w:r>
      <w:r w:rsidR="00C72EC7" w:rsidRPr="00A3348C">
        <w:rPr>
          <w:lang w:val="en-US"/>
        </w:rPr>
        <w:t>Drone use promises to reduce</w:t>
      </w:r>
      <w:r w:rsidR="002F468B" w:rsidRPr="00A3348C">
        <w:rPr>
          <w:lang w:val="en-US"/>
        </w:rPr>
        <w:t xml:space="preserve"> police </w:t>
      </w:r>
      <w:r w:rsidR="00C72EC7" w:rsidRPr="00A3348C">
        <w:rPr>
          <w:lang w:val="en-US"/>
        </w:rPr>
        <w:t xml:space="preserve">exposure to danger, and this </w:t>
      </w:r>
      <w:r w:rsidR="002F468B" w:rsidRPr="00A3348C">
        <w:rPr>
          <w:lang w:val="en-US"/>
        </w:rPr>
        <w:t xml:space="preserve">seems likely </w:t>
      </w:r>
      <w:r w:rsidR="00237049" w:rsidRPr="00A3348C">
        <w:rPr>
          <w:lang w:val="en-US"/>
        </w:rPr>
        <w:t xml:space="preserve">sometimes </w:t>
      </w:r>
      <w:r w:rsidR="002F468B" w:rsidRPr="00A3348C">
        <w:rPr>
          <w:lang w:val="en-US"/>
        </w:rPr>
        <w:t xml:space="preserve">to yield </w:t>
      </w:r>
      <w:r w:rsidR="00C110BE" w:rsidRPr="00A3348C">
        <w:rPr>
          <w:lang w:val="en-US"/>
        </w:rPr>
        <w:t>the</w:t>
      </w:r>
      <w:r w:rsidR="002F468B" w:rsidRPr="00A3348C">
        <w:rPr>
          <w:lang w:val="en-US"/>
        </w:rPr>
        <w:t xml:space="preserve"> benefit of reduced risk </w:t>
      </w:r>
      <w:r w:rsidR="00C72EC7" w:rsidRPr="00A3348C">
        <w:rPr>
          <w:lang w:val="en-US"/>
        </w:rPr>
        <w:t xml:space="preserve">of harm </w:t>
      </w:r>
      <w:r w:rsidR="00C110BE" w:rsidRPr="00A3348C">
        <w:rPr>
          <w:lang w:val="en-US"/>
        </w:rPr>
        <w:t xml:space="preserve">(caused by fearful officers) </w:t>
      </w:r>
      <w:r w:rsidR="002F468B" w:rsidRPr="00A3348C">
        <w:rPr>
          <w:lang w:val="en-US"/>
        </w:rPr>
        <w:t>to criminal suspects and innocent bystanders</w:t>
      </w:r>
      <w:r w:rsidR="00C72EC7" w:rsidRPr="00A3348C">
        <w:rPr>
          <w:lang w:val="en-US"/>
        </w:rPr>
        <w:t>. Weighing against this</w:t>
      </w:r>
      <w:r w:rsidR="00C110BE" w:rsidRPr="00A3348C">
        <w:rPr>
          <w:lang w:val="en-US"/>
        </w:rPr>
        <w:t xml:space="preserve"> benefit</w:t>
      </w:r>
      <w:r w:rsidR="00C72EC7" w:rsidRPr="00A3348C">
        <w:rPr>
          <w:lang w:val="en-US"/>
        </w:rPr>
        <w:t xml:space="preserve">, however, </w:t>
      </w:r>
      <w:r w:rsidR="00C110BE" w:rsidRPr="00A3348C">
        <w:rPr>
          <w:lang w:val="en-US"/>
        </w:rPr>
        <w:t>is</w:t>
      </w:r>
      <w:r w:rsidR="00C72EC7" w:rsidRPr="00A3348C">
        <w:rPr>
          <w:lang w:val="en-US"/>
        </w:rPr>
        <w:t xml:space="preserve"> the </w:t>
      </w:r>
      <w:r w:rsidR="00C110BE" w:rsidRPr="00A3348C">
        <w:rPr>
          <w:lang w:val="en-US"/>
        </w:rPr>
        <w:t xml:space="preserve">increased </w:t>
      </w:r>
      <w:r w:rsidR="00C72EC7" w:rsidRPr="00A3348C">
        <w:rPr>
          <w:lang w:val="en-US"/>
        </w:rPr>
        <w:t>risk</w:t>
      </w:r>
      <w:r w:rsidR="00C110BE" w:rsidRPr="00A3348C">
        <w:rPr>
          <w:lang w:val="en-US"/>
        </w:rPr>
        <w:t xml:space="preserve"> </w:t>
      </w:r>
      <w:r w:rsidR="00237049" w:rsidRPr="00A3348C">
        <w:rPr>
          <w:lang w:val="en-US"/>
        </w:rPr>
        <w:t xml:space="preserve">to the latter </w:t>
      </w:r>
      <w:r w:rsidR="00C72EC7" w:rsidRPr="00A3348C">
        <w:rPr>
          <w:lang w:val="en-US"/>
        </w:rPr>
        <w:t xml:space="preserve">associated with </w:t>
      </w:r>
      <w:r w:rsidR="00C110BE" w:rsidRPr="00A3348C">
        <w:rPr>
          <w:lang w:val="en-US"/>
        </w:rPr>
        <w:t xml:space="preserve">any perception problems experienced by distanced police officers </w:t>
      </w:r>
      <w:r w:rsidR="00C72EC7" w:rsidRPr="00A3348C">
        <w:rPr>
          <w:lang w:val="en-US"/>
        </w:rPr>
        <w:t>and</w:t>
      </w:r>
      <w:r w:rsidR="00237049" w:rsidRPr="00A3348C">
        <w:rPr>
          <w:lang w:val="en-US"/>
        </w:rPr>
        <w:t>, also,</w:t>
      </w:r>
      <w:r w:rsidR="00C72EC7" w:rsidRPr="00A3348C">
        <w:rPr>
          <w:lang w:val="en-US"/>
        </w:rPr>
        <w:t xml:space="preserve"> </w:t>
      </w:r>
      <w:r w:rsidR="00237049" w:rsidRPr="00A3348C">
        <w:rPr>
          <w:lang w:val="en-US"/>
        </w:rPr>
        <w:t>the</w:t>
      </w:r>
      <w:r w:rsidR="00C72EC7" w:rsidRPr="00A3348C">
        <w:rPr>
          <w:lang w:val="en-US"/>
        </w:rPr>
        <w:t xml:space="preserve"> </w:t>
      </w:r>
      <w:r w:rsidR="00237049" w:rsidRPr="00A3348C">
        <w:rPr>
          <w:lang w:val="en-US"/>
        </w:rPr>
        <w:t xml:space="preserve">risk that </w:t>
      </w:r>
      <w:r w:rsidR="00C72EC7" w:rsidRPr="00A3348C">
        <w:rPr>
          <w:lang w:val="en-US"/>
        </w:rPr>
        <w:t xml:space="preserve">police remoteness might make public cooperation </w:t>
      </w:r>
      <w:r w:rsidR="00A972D6" w:rsidRPr="00A3348C">
        <w:rPr>
          <w:lang w:val="en-US"/>
        </w:rPr>
        <w:t xml:space="preserve">with policing efforts </w:t>
      </w:r>
      <w:r w:rsidR="00135DF4" w:rsidRPr="00A3348C">
        <w:rPr>
          <w:lang w:val="en-US"/>
        </w:rPr>
        <w:t>more difficult to achieve</w:t>
      </w:r>
      <w:r w:rsidR="00C72EC7" w:rsidRPr="00A3348C">
        <w:rPr>
          <w:lang w:val="en-US"/>
        </w:rPr>
        <w:t>.</w:t>
      </w:r>
      <w:r w:rsidR="00801EAD" w:rsidRPr="00A3348C">
        <w:rPr>
          <w:lang w:val="en-US"/>
        </w:rPr>
        <w:t xml:space="preserve"> </w:t>
      </w:r>
      <w:r w:rsidR="003B6BD4" w:rsidRPr="00A3348C">
        <w:rPr>
          <w:rFonts w:eastAsia="SimSun"/>
          <w:lang w:val="en-US"/>
        </w:rPr>
        <w:t xml:space="preserve">At the time of writing, there have been no reports of armed drones being </w:t>
      </w:r>
      <w:r w:rsidR="00A972D6" w:rsidRPr="00A3348C">
        <w:rPr>
          <w:rFonts w:eastAsia="SimSun"/>
          <w:lang w:val="en-US"/>
        </w:rPr>
        <w:t>violently</w:t>
      </w:r>
      <w:r w:rsidR="003B6BD4" w:rsidRPr="00A3348C">
        <w:rPr>
          <w:rFonts w:eastAsia="SimSun"/>
          <w:lang w:val="en-US"/>
        </w:rPr>
        <w:t xml:space="preserve"> deployed by police anywhere in the world. Even so, as the next section shows, the requisite technolog</w:t>
      </w:r>
      <w:r w:rsidR="00742A3B" w:rsidRPr="00A3348C">
        <w:rPr>
          <w:rFonts w:eastAsia="SimSun"/>
          <w:lang w:val="en-US"/>
        </w:rPr>
        <w:t>y</w:t>
      </w:r>
      <w:r w:rsidR="003B6BD4" w:rsidRPr="00A3348C">
        <w:rPr>
          <w:rFonts w:eastAsia="SimSun"/>
          <w:lang w:val="en-US"/>
        </w:rPr>
        <w:t xml:space="preserve"> already exist</w:t>
      </w:r>
      <w:r w:rsidR="00742A3B" w:rsidRPr="00A3348C">
        <w:rPr>
          <w:rFonts w:eastAsia="SimSun"/>
          <w:lang w:val="en-US"/>
        </w:rPr>
        <w:t>s</w:t>
      </w:r>
      <w:r w:rsidR="003B6BD4" w:rsidRPr="00A3348C">
        <w:rPr>
          <w:rFonts w:eastAsia="SimSun"/>
          <w:lang w:val="en-US"/>
        </w:rPr>
        <w:t xml:space="preserve">, and </w:t>
      </w:r>
      <w:r w:rsidR="00ED12E9" w:rsidRPr="00A3348C">
        <w:rPr>
          <w:rFonts w:eastAsia="SimSun"/>
          <w:lang w:val="en-US"/>
        </w:rPr>
        <w:t xml:space="preserve">some corporations, legislators and non-government </w:t>
      </w:r>
      <w:r w:rsidR="00AF6EA7" w:rsidRPr="00A3348C">
        <w:rPr>
          <w:rFonts w:eastAsia="SimSun"/>
          <w:lang w:val="en-US"/>
        </w:rPr>
        <w:t>organizations</w:t>
      </w:r>
      <w:r w:rsidR="00ED12E9" w:rsidRPr="00A3348C">
        <w:rPr>
          <w:rFonts w:eastAsia="SimSun"/>
          <w:lang w:val="en-US"/>
        </w:rPr>
        <w:t xml:space="preserve"> have begun to anticipate </w:t>
      </w:r>
      <w:r w:rsidR="003B6BD4" w:rsidRPr="00A3348C">
        <w:rPr>
          <w:rFonts w:eastAsia="SimSun"/>
          <w:lang w:val="en-US"/>
        </w:rPr>
        <w:t xml:space="preserve">the advent of police drone </w:t>
      </w:r>
      <w:r w:rsidR="00AF6EA7" w:rsidRPr="00A3348C">
        <w:rPr>
          <w:rFonts w:eastAsia="SimSun"/>
          <w:lang w:val="en-US"/>
        </w:rPr>
        <w:t>weaponization</w:t>
      </w:r>
      <w:r w:rsidR="003B6BD4" w:rsidRPr="00A3348C">
        <w:rPr>
          <w:rFonts w:eastAsia="SimSun"/>
          <w:lang w:val="en-US"/>
        </w:rPr>
        <w:t>.</w:t>
      </w:r>
    </w:p>
    <w:p w14:paraId="67DD40C9" w14:textId="77777777" w:rsidR="006E61DB" w:rsidRPr="00A3348C" w:rsidRDefault="006E61DB" w:rsidP="007455C2">
      <w:pPr>
        <w:spacing w:line="480" w:lineRule="auto"/>
        <w:jc w:val="both"/>
        <w:rPr>
          <w:lang w:val="en-US"/>
        </w:rPr>
      </w:pPr>
    </w:p>
    <w:p w14:paraId="6A3D49DF" w14:textId="77777777" w:rsidR="00F66A0C" w:rsidRPr="00A3348C" w:rsidRDefault="00E966A8" w:rsidP="007455C2">
      <w:pPr>
        <w:spacing w:line="480" w:lineRule="auto"/>
        <w:rPr>
          <w:b/>
          <w:bCs/>
          <w:lang w:val="en-US"/>
        </w:rPr>
      </w:pPr>
      <w:r w:rsidRPr="00A3348C">
        <w:rPr>
          <w:b/>
          <w:bCs/>
          <w:lang w:val="en-US"/>
        </w:rPr>
        <w:t>Arming p</w:t>
      </w:r>
      <w:r w:rsidR="00755B2B" w:rsidRPr="00A3348C">
        <w:rPr>
          <w:b/>
          <w:bCs/>
          <w:lang w:val="en-US"/>
        </w:rPr>
        <w:t>olice</w:t>
      </w:r>
      <w:r w:rsidR="005C3C5D" w:rsidRPr="00A3348C">
        <w:rPr>
          <w:b/>
          <w:bCs/>
          <w:lang w:val="en-US"/>
        </w:rPr>
        <w:t xml:space="preserve"> d</w:t>
      </w:r>
      <w:r w:rsidR="00B75297" w:rsidRPr="00A3348C">
        <w:rPr>
          <w:b/>
          <w:bCs/>
          <w:lang w:val="en-US"/>
        </w:rPr>
        <w:t>rones</w:t>
      </w:r>
    </w:p>
    <w:p w14:paraId="4C47EC2B" w14:textId="77777777" w:rsidR="005471EA" w:rsidRPr="00A3348C" w:rsidRDefault="005471EA" w:rsidP="007455C2">
      <w:pPr>
        <w:spacing w:line="480" w:lineRule="auto"/>
        <w:jc w:val="both"/>
        <w:rPr>
          <w:lang w:val="en-US"/>
        </w:rPr>
      </w:pPr>
    </w:p>
    <w:p w14:paraId="7E3C06A2" w14:textId="15E30E6A" w:rsidR="00E231AE" w:rsidRPr="00A3348C" w:rsidRDefault="00C700AC" w:rsidP="007455C2">
      <w:pPr>
        <w:spacing w:line="480" w:lineRule="auto"/>
        <w:jc w:val="both"/>
        <w:rPr>
          <w:lang w:val="en-US"/>
        </w:rPr>
      </w:pPr>
      <w:r w:rsidRPr="00A3348C">
        <w:rPr>
          <w:lang w:val="en-US"/>
        </w:rPr>
        <w:t xml:space="preserve">For policing purposes, the utility of a camera-equipped drone lies mainly in its </w:t>
      </w:r>
      <w:r w:rsidR="007A2603" w:rsidRPr="00A3348C">
        <w:rPr>
          <w:lang w:val="en-US"/>
        </w:rPr>
        <w:t xml:space="preserve">mobility and </w:t>
      </w:r>
      <w:r w:rsidRPr="00A3348C">
        <w:rPr>
          <w:lang w:val="en-US"/>
        </w:rPr>
        <w:t xml:space="preserve">capacity for dynamic observation. Although a small, battery-powered drone </w:t>
      </w:r>
      <w:r w:rsidR="004308BF" w:rsidRPr="00A3348C">
        <w:rPr>
          <w:lang w:val="en-US"/>
        </w:rPr>
        <w:t xml:space="preserve">cannot </w:t>
      </w:r>
      <w:r w:rsidRPr="00A3348C">
        <w:rPr>
          <w:lang w:val="en-US"/>
        </w:rPr>
        <w:t>remain airborne for a long time, it is quieter</w:t>
      </w:r>
      <w:r w:rsidR="004308BF" w:rsidRPr="00A3348C">
        <w:rPr>
          <w:lang w:val="en-US"/>
        </w:rPr>
        <w:t xml:space="preserve"> and often more practical</w:t>
      </w:r>
      <w:r w:rsidRPr="00A3348C">
        <w:rPr>
          <w:lang w:val="en-US"/>
        </w:rPr>
        <w:t xml:space="preserve"> than a </w:t>
      </w:r>
      <w:r w:rsidR="008C4416" w:rsidRPr="00A3348C">
        <w:rPr>
          <w:lang w:val="en-US"/>
        </w:rPr>
        <w:t>piloted</w:t>
      </w:r>
      <w:r w:rsidRPr="00A3348C">
        <w:rPr>
          <w:lang w:val="en-US"/>
        </w:rPr>
        <w:t xml:space="preserve"> helicopter and much cheaper to acquire and maintain.</w:t>
      </w:r>
      <w:r w:rsidR="004308BF" w:rsidRPr="00A3348C">
        <w:rPr>
          <w:lang w:val="en-US"/>
        </w:rPr>
        <w:t xml:space="preserve"> Such a drone can enter and remain in some spaces more easily than can a police officer</w:t>
      </w:r>
      <w:r w:rsidR="00FA411A" w:rsidRPr="00A3348C">
        <w:rPr>
          <w:lang w:val="en-US"/>
        </w:rPr>
        <w:t xml:space="preserve"> </w:t>
      </w:r>
      <w:r w:rsidR="004308BF" w:rsidRPr="00A3348C">
        <w:rPr>
          <w:lang w:val="en-US"/>
        </w:rPr>
        <w:t>and</w:t>
      </w:r>
      <w:r w:rsidR="00FA411A" w:rsidRPr="00A3348C">
        <w:rPr>
          <w:lang w:val="en-US"/>
        </w:rPr>
        <w:t>,</w:t>
      </w:r>
      <w:r w:rsidR="004308BF" w:rsidRPr="00A3348C">
        <w:rPr>
          <w:lang w:val="en-US"/>
        </w:rPr>
        <w:t xml:space="preserve"> in some circumstances</w:t>
      </w:r>
      <w:r w:rsidR="00FA411A" w:rsidRPr="00A3348C">
        <w:rPr>
          <w:lang w:val="en-US"/>
        </w:rPr>
        <w:t>,</w:t>
      </w:r>
      <w:r w:rsidR="004308BF" w:rsidRPr="00A3348C">
        <w:rPr>
          <w:lang w:val="en-US"/>
        </w:rPr>
        <w:t xml:space="preserve"> this </w:t>
      </w:r>
      <w:r w:rsidR="008C4416" w:rsidRPr="00A3348C">
        <w:rPr>
          <w:lang w:val="en-US"/>
        </w:rPr>
        <w:t xml:space="preserve">capacity </w:t>
      </w:r>
      <w:r w:rsidR="00FA411A" w:rsidRPr="00A3348C">
        <w:rPr>
          <w:lang w:val="en-US"/>
        </w:rPr>
        <w:t>is</w:t>
      </w:r>
      <w:r w:rsidR="004308BF" w:rsidRPr="00A3348C">
        <w:rPr>
          <w:lang w:val="en-US"/>
        </w:rPr>
        <w:t xml:space="preserve"> preferable for a policing purpose. For example,</w:t>
      </w:r>
      <w:r w:rsidR="00FA411A" w:rsidRPr="00A3348C">
        <w:rPr>
          <w:lang w:val="en-US"/>
        </w:rPr>
        <w:t xml:space="preserve"> a drone-based camera could be </w:t>
      </w:r>
      <w:r w:rsidR="00A52D0B" w:rsidRPr="00A3348C">
        <w:rPr>
          <w:lang w:val="en-US"/>
        </w:rPr>
        <w:t>sent in place</w:t>
      </w:r>
      <w:r w:rsidR="00FA411A" w:rsidRPr="00A3348C">
        <w:rPr>
          <w:lang w:val="en-US"/>
        </w:rPr>
        <w:t xml:space="preserve"> of an officer to observe a crime scene (looking for clues) in </w:t>
      </w:r>
      <w:r w:rsidR="008C4416" w:rsidRPr="00A3348C">
        <w:rPr>
          <w:lang w:val="en-US"/>
        </w:rPr>
        <w:t>detail</w:t>
      </w:r>
      <w:r w:rsidR="00FA411A" w:rsidRPr="00A3348C">
        <w:rPr>
          <w:lang w:val="en-US"/>
        </w:rPr>
        <w:t xml:space="preserve"> without as much risk of disturbing the scene.</w:t>
      </w:r>
      <w:r w:rsidR="003569CB">
        <w:rPr>
          <w:rStyle w:val="EndnoteReference"/>
          <w:lang w:val="en-US"/>
        </w:rPr>
        <w:endnoteReference w:id="12"/>
      </w:r>
      <w:r w:rsidR="001E2BE8" w:rsidRPr="00A3348C">
        <w:rPr>
          <w:lang w:val="en-US"/>
        </w:rPr>
        <w:t xml:space="preserve"> </w:t>
      </w:r>
      <w:r w:rsidR="008C4416" w:rsidRPr="00A3348C">
        <w:rPr>
          <w:lang w:val="en-US"/>
        </w:rPr>
        <w:t>Police d</w:t>
      </w:r>
      <w:r w:rsidR="000518A7" w:rsidRPr="00A3348C">
        <w:rPr>
          <w:lang w:val="en-US"/>
        </w:rPr>
        <w:t xml:space="preserve">rones have also been used extensively in some countries for a public safety purpose: surveilling crowds during outdoor events such as public demonstrations and sporting matches. </w:t>
      </w:r>
      <w:r w:rsidR="000518A7" w:rsidRPr="00A3348C">
        <w:rPr>
          <w:lang w:val="en-US"/>
        </w:rPr>
        <w:lastRenderedPageBreak/>
        <w:t xml:space="preserve">Here, drones enable police </w:t>
      </w:r>
      <w:r w:rsidR="002C4341" w:rsidRPr="00A3348C">
        <w:rPr>
          <w:lang w:val="en-US"/>
        </w:rPr>
        <w:t xml:space="preserve">on the ground </w:t>
      </w:r>
      <w:r w:rsidR="000518A7" w:rsidRPr="00A3348C">
        <w:rPr>
          <w:lang w:val="en-US"/>
        </w:rPr>
        <w:t>to estimate the number of people attending, track group movements, anticipate overcrowding, and accordingly employ crowd-control techniques such as roadblocks.</w:t>
      </w:r>
      <w:r w:rsidR="003569CB">
        <w:rPr>
          <w:rStyle w:val="EndnoteReference"/>
          <w:lang w:val="en-US"/>
        </w:rPr>
        <w:endnoteReference w:id="13"/>
      </w:r>
      <w:r w:rsidR="008B749B" w:rsidRPr="00A3348C">
        <w:rPr>
          <w:lang w:val="en-US"/>
        </w:rPr>
        <w:t xml:space="preserve"> </w:t>
      </w:r>
      <w:r w:rsidR="00546F9A" w:rsidRPr="00A3348C">
        <w:rPr>
          <w:lang w:val="en-US"/>
        </w:rPr>
        <w:t>I</w:t>
      </w:r>
      <w:r w:rsidR="001E2BE8" w:rsidRPr="00A3348C">
        <w:rPr>
          <w:lang w:val="en-US"/>
        </w:rPr>
        <w:t xml:space="preserve">n the United States, these small aircraft have </w:t>
      </w:r>
      <w:r w:rsidR="00546F9A" w:rsidRPr="00A3348C">
        <w:rPr>
          <w:lang w:val="en-US"/>
        </w:rPr>
        <w:t xml:space="preserve">sometimes </w:t>
      </w:r>
      <w:r w:rsidR="001E2BE8" w:rsidRPr="00A3348C">
        <w:rPr>
          <w:lang w:val="en-US"/>
        </w:rPr>
        <w:t xml:space="preserve">been able to obtain evidence of criminality in real-time, such as when a Miami-Dade police drone </w:t>
      </w:r>
      <w:r w:rsidR="00546F9A" w:rsidRPr="00A3348C">
        <w:rPr>
          <w:lang w:val="en-US"/>
        </w:rPr>
        <w:t xml:space="preserve">flying </w:t>
      </w:r>
      <w:r w:rsidR="00742A3B" w:rsidRPr="00A3348C">
        <w:rPr>
          <w:lang w:val="en-US"/>
        </w:rPr>
        <w:t xml:space="preserve">at </w:t>
      </w:r>
      <w:r w:rsidR="00546F9A" w:rsidRPr="00A3348C">
        <w:rPr>
          <w:lang w:val="en-US"/>
        </w:rPr>
        <w:t xml:space="preserve">3,100 feet </w:t>
      </w:r>
      <w:r w:rsidR="001E2BE8" w:rsidRPr="00A3348C">
        <w:rPr>
          <w:lang w:val="en-US"/>
        </w:rPr>
        <w:t xml:space="preserve">captured footage of a drug sale in Florida in </w:t>
      </w:r>
      <w:r w:rsidR="008B1A70" w:rsidRPr="00A3348C">
        <w:rPr>
          <w:lang w:val="en-US"/>
        </w:rPr>
        <w:t xml:space="preserve">late </w:t>
      </w:r>
      <w:r w:rsidR="001E2BE8" w:rsidRPr="00A3348C">
        <w:rPr>
          <w:lang w:val="en-US"/>
        </w:rPr>
        <w:t>2019.</w:t>
      </w:r>
      <w:r w:rsidR="001E1401">
        <w:rPr>
          <w:rStyle w:val="EndnoteReference"/>
          <w:lang w:val="en-US"/>
        </w:rPr>
        <w:endnoteReference w:id="14"/>
      </w:r>
      <w:r w:rsidR="00546F9A" w:rsidRPr="00A3348C">
        <w:rPr>
          <w:lang w:val="en-US"/>
        </w:rPr>
        <w:t xml:space="preserve"> The following year, in California, a drone </w:t>
      </w:r>
      <w:proofErr w:type="spellStart"/>
      <w:r w:rsidR="00546F9A" w:rsidRPr="00A3348C">
        <w:rPr>
          <w:lang w:val="en-US"/>
        </w:rPr>
        <w:t>despatched</w:t>
      </w:r>
      <w:proofErr w:type="spellEnd"/>
      <w:r w:rsidR="00546F9A" w:rsidRPr="00A3348C">
        <w:rPr>
          <w:lang w:val="en-US"/>
        </w:rPr>
        <w:t xml:space="preserve"> from the Chula Vista Police Department’s Drone as First Responder programme filmed a suspect evading the police car pursuing him, throwing a gun away, and hiding a bag of </w:t>
      </w:r>
      <w:r w:rsidR="002C4341" w:rsidRPr="00A3348C">
        <w:rPr>
          <w:lang w:val="en-US"/>
        </w:rPr>
        <w:t xml:space="preserve">what turned out to be </w:t>
      </w:r>
      <w:r w:rsidR="00546F9A" w:rsidRPr="00A3348C">
        <w:rPr>
          <w:lang w:val="en-US"/>
        </w:rPr>
        <w:t>heroin.</w:t>
      </w:r>
      <w:r w:rsidR="0019731D">
        <w:rPr>
          <w:rStyle w:val="EndnoteReference"/>
          <w:lang w:val="en-US"/>
        </w:rPr>
        <w:endnoteReference w:id="15"/>
      </w:r>
      <w:r w:rsidR="008B749B" w:rsidRPr="00A3348C">
        <w:rPr>
          <w:lang w:val="en-US"/>
        </w:rPr>
        <w:t xml:space="preserve"> On another occasion, when a man was suspected of firing a gun at his family, a camera-equipped police drone</w:t>
      </w:r>
      <w:r w:rsidR="00E231AE" w:rsidRPr="00A3348C">
        <w:rPr>
          <w:lang w:val="en-US"/>
        </w:rPr>
        <w:t xml:space="preserve"> was deployed to survey the situation and to keep California officers </w:t>
      </w:r>
      <w:r w:rsidR="00D6206A" w:rsidRPr="00A3348C">
        <w:rPr>
          <w:lang w:val="en-US"/>
        </w:rPr>
        <w:t>“</w:t>
      </w:r>
      <w:r w:rsidR="00E231AE" w:rsidRPr="00A3348C">
        <w:rPr>
          <w:lang w:val="en-US"/>
        </w:rPr>
        <w:t>out of harm’s way</w:t>
      </w:r>
      <w:r w:rsidR="00D6206A" w:rsidRPr="00A3348C">
        <w:rPr>
          <w:lang w:val="en-US"/>
        </w:rPr>
        <w:t>”</w:t>
      </w:r>
      <w:r w:rsidR="00E231AE" w:rsidRPr="00A3348C">
        <w:rPr>
          <w:lang w:val="en-US"/>
        </w:rPr>
        <w:t>.</w:t>
      </w:r>
      <w:r w:rsidR="007B6366">
        <w:rPr>
          <w:rStyle w:val="EndnoteReference"/>
          <w:lang w:val="en-US"/>
        </w:rPr>
        <w:endnoteReference w:id="16"/>
      </w:r>
    </w:p>
    <w:p w14:paraId="5FD76CF6" w14:textId="77777777" w:rsidR="00C700AC" w:rsidRPr="00A3348C" w:rsidRDefault="00C700AC" w:rsidP="007455C2">
      <w:pPr>
        <w:spacing w:line="480" w:lineRule="auto"/>
        <w:jc w:val="both"/>
        <w:rPr>
          <w:lang w:val="en-US"/>
        </w:rPr>
      </w:pPr>
    </w:p>
    <w:p w14:paraId="667BF9CC" w14:textId="108278CD" w:rsidR="008F4763" w:rsidRPr="00A3348C" w:rsidRDefault="00D17EC9" w:rsidP="007455C2">
      <w:pPr>
        <w:spacing w:line="480" w:lineRule="auto"/>
        <w:jc w:val="both"/>
        <w:rPr>
          <w:lang w:val="en-US"/>
        </w:rPr>
      </w:pPr>
      <w:r w:rsidRPr="00A3348C">
        <w:rPr>
          <w:lang w:val="en-US"/>
        </w:rPr>
        <w:t xml:space="preserve">In responding to the threat or actuality of violent crime, police sometimes do take physical risks </w:t>
      </w:r>
      <w:r w:rsidR="00EE2F6E" w:rsidRPr="00A3348C">
        <w:rPr>
          <w:lang w:val="en-US"/>
        </w:rPr>
        <w:t xml:space="preserve">in confronting suspects </w:t>
      </w:r>
      <w:r w:rsidRPr="00A3348C">
        <w:rPr>
          <w:lang w:val="en-US"/>
        </w:rPr>
        <w:t xml:space="preserve">and might then carry </w:t>
      </w:r>
      <w:proofErr w:type="gramStart"/>
      <w:r w:rsidR="005164DE" w:rsidRPr="00A3348C">
        <w:rPr>
          <w:lang w:val="en-US"/>
        </w:rPr>
        <w:t>some kind of weapon</w:t>
      </w:r>
      <w:proofErr w:type="gramEnd"/>
      <w:r w:rsidRPr="00A3348C">
        <w:rPr>
          <w:lang w:val="en-US"/>
        </w:rPr>
        <w:t xml:space="preserve"> to protect themselves </w:t>
      </w:r>
      <w:r w:rsidR="00EE2F6E" w:rsidRPr="00A3348C">
        <w:rPr>
          <w:lang w:val="en-US"/>
        </w:rPr>
        <w:t>or</w:t>
      </w:r>
      <w:r w:rsidRPr="00A3348C">
        <w:rPr>
          <w:lang w:val="en-US"/>
        </w:rPr>
        <w:t xml:space="preserve"> others.</w:t>
      </w:r>
      <w:r w:rsidR="00EE2F6E" w:rsidRPr="00A3348C">
        <w:rPr>
          <w:lang w:val="en-US"/>
        </w:rPr>
        <w:t xml:space="preserve"> The imagery obtained from an unarmed drone </w:t>
      </w:r>
      <w:r w:rsidR="00CB4804" w:rsidRPr="00A3348C">
        <w:rPr>
          <w:lang w:val="en-US"/>
        </w:rPr>
        <w:t>(</w:t>
      </w:r>
      <w:r w:rsidR="002C4341" w:rsidRPr="00A3348C">
        <w:rPr>
          <w:lang w:val="en-US"/>
        </w:rPr>
        <w:t>of</w:t>
      </w:r>
      <w:r w:rsidR="00CB4804" w:rsidRPr="00A3348C">
        <w:rPr>
          <w:lang w:val="en-US"/>
        </w:rPr>
        <w:t xml:space="preserve"> the position of an active shooter</w:t>
      </w:r>
      <w:r w:rsidR="002C4341" w:rsidRPr="00A3348C">
        <w:rPr>
          <w:lang w:val="en-US"/>
        </w:rPr>
        <w:t>, for example</w:t>
      </w:r>
      <w:r w:rsidR="00CB4804" w:rsidRPr="00A3348C">
        <w:rPr>
          <w:lang w:val="en-US"/>
        </w:rPr>
        <w:t xml:space="preserve">) </w:t>
      </w:r>
      <w:r w:rsidR="00EE2F6E" w:rsidRPr="00A3348C">
        <w:rPr>
          <w:lang w:val="en-US"/>
        </w:rPr>
        <w:t xml:space="preserve">could </w:t>
      </w:r>
      <w:r w:rsidR="00CB4804" w:rsidRPr="00A3348C">
        <w:rPr>
          <w:lang w:val="en-US"/>
        </w:rPr>
        <w:t>vitally inform</w:t>
      </w:r>
      <w:r w:rsidR="00EE2F6E" w:rsidRPr="00A3348C">
        <w:rPr>
          <w:lang w:val="en-US"/>
        </w:rPr>
        <w:t xml:space="preserve"> </w:t>
      </w:r>
      <w:r w:rsidR="00AD2F2D" w:rsidRPr="00A3348C">
        <w:rPr>
          <w:lang w:val="en-US"/>
        </w:rPr>
        <w:t xml:space="preserve">on-the-ground </w:t>
      </w:r>
      <w:r w:rsidR="00EE2F6E" w:rsidRPr="00A3348C">
        <w:rPr>
          <w:lang w:val="en-US"/>
        </w:rPr>
        <w:t xml:space="preserve">officers </w:t>
      </w:r>
      <w:r w:rsidR="00CB4804" w:rsidRPr="00A3348C">
        <w:rPr>
          <w:lang w:val="en-US"/>
        </w:rPr>
        <w:t>deciding when and how to take those risks for a threat-</w:t>
      </w:r>
      <w:r w:rsidR="00AF6EA7" w:rsidRPr="00A3348C">
        <w:rPr>
          <w:lang w:val="en-US"/>
        </w:rPr>
        <w:t>neutralization</w:t>
      </w:r>
      <w:r w:rsidR="00CB4804" w:rsidRPr="00A3348C">
        <w:rPr>
          <w:lang w:val="en-US"/>
        </w:rPr>
        <w:t xml:space="preserve"> purpose. However, the question </w:t>
      </w:r>
      <w:r w:rsidR="009137B0" w:rsidRPr="00A3348C">
        <w:rPr>
          <w:lang w:val="en-US"/>
        </w:rPr>
        <w:t>that has arisen in some law-enforcement circles is whether</w:t>
      </w:r>
      <w:r w:rsidR="00CB4804" w:rsidRPr="00A3348C">
        <w:rPr>
          <w:lang w:val="en-US"/>
        </w:rPr>
        <w:t xml:space="preserve">, if the drone </w:t>
      </w:r>
      <w:r w:rsidR="00CB4804" w:rsidRPr="00A3348C">
        <w:rPr>
          <w:i/>
          <w:iCs/>
          <w:lang w:val="en-US"/>
        </w:rPr>
        <w:t>itself</w:t>
      </w:r>
      <w:r w:rsidR="00CB4804" w:rsidRPr="00A3348C">
        <w:rPr>
          <w:lang w:val="en-US"/>
        </w:rPr>
        <w:t xml:space="preserve"> were armed, a criminal threat could </w:t>
      </w:r>
      <w:r w:rsidR="009137B0" w:rsidRPr="00A3348C">
        <w:rPr>
          <w:lang w:val="en-US"/>
        </w:rPr>
        <w:t xml:space="preserve">and should </w:t>
      </w:r>
      <w:r w:rsidR="00CB4804" w:rsidRPr="00A3348C">
        <w:rPr>
          <w:lang w:val="en-US"/>
        </w:rPr>
        <w:t xml:space="preserve">be </w:t>
      </w:r>
      <w:r w:rsidR="00AF6EA7" w:rsidRPr="00A3348C">
        <w:rPr>
          <w:lang w:val="en-US"/>
        </w:rPr>
        <w:t>neutralized</w:t>
      </w:r>
      <w:r w:rsidR="00CB4804" w:rsidRPr="00A3348C">
        <w:rPr>
          <w:lang w:val="en-US"/>
        </w:rPr>
        <w:t xml:space="preserve"> in a way that exposes police to less danger. </w:t>
      </w:r>
    </w:p>
    <w:p w14:paraId="3D2AFE8C" w14:textId="77777777" w:rsidR="008F4763" w:rsidRPr="00A3348C" w:rsidRDefault="008F4763" w:rsidP="007455C2">
      <w:pPr>
        <w:spacing w:line="480" w:lineRule="auto"/>
        <w:jc w:val="both"/>
        <w:rPr>
          <w:lang w:val="en-US"/>
        </w:rPr>
      </w:pPr>
    </w:p>
    <w:p w14:paraId="357408DE" w14:textId="333C853B" w:rsidR="00110DF9" w:rsidRPr="00A3348C" w:rsidRDefault="009137B0" w:rsidP="007455C2">
      <w:pPr>
        <w:spacing w:line="480" w:lineRule="auto"/>
        <w:jc w:val="both"/>
        <w:rPr>
          <w:lang w:val="en-US"/>
        </w:rPr>
      </w:pPr>
      <w:r w:rsidRPr="00A3348C">
        <w:rPr>
          <w:lang w:val="en-US"/>
        </w:rPr>
        <w:t xml:space="preserve">As long ago as 2010, the CBP was reportedly interested in equipping its drones with </w:t>
      </w:r>
      <w:r w:rsidR="00D6206A" w:rsidRPr="00A3348C">
        <w:rPr>
          <w:lang w:val="en-US"/>
        </w:rPr>
        <w:t>“</w:t>
      </w:r>
      <w:r w:rsidRPr="00A3348C">
        <w:rPr>
          <w:lang w:val="en-US"/>
        </w:rPr>
        <w:t>non-lethal weapons designed to immobilize</w:t>
      </w:r>
      <w:r w:rsidR="00D6206A" w:rsidRPr="00A3348C">
        <w:rPr>
          <w:lang w:val="en-US"/>
        </w:rPr>
        <w:t>”</w:t>
      </w:r>
      <w:r w:rsidRPr="00A3348C">
        <w:rPr>
          <w:lang w:val="en-US"/>
        </w:rPr>
        <w:t xml:space="preserve"> individuals identified as </w:t>
      </w:r>
      <w:r w:rsidR="00D6206A" w:rsidRPr="00A3348C">
        <w:rPr>
          <w:lang w:val="en-US"/>
        </w:rPr>
        <w:t>“</w:t>
      </w:r>
      <w:r w:rsidRPr="00A3348C">
        <w:rPr>
          <w:lang w:val="en-US"/>
        </w:rPr>
        <w:t>possibly involved in illegal activity</w:t>
      </w:r>
      <w:r w:rsidR="00D6206A" w:rsidRPr="00A3348C">
        <w:rPr>
          <w:lang w:val="en-US"/>
        </w:rPr>
        <w:t>”</w:t>
      </w:r>
      <w:r w:rsidRPr="00A3348C">
        <w:rPr>
          <w:lang w:val="en-US"/>
        </w:rPr>
        <w:t>.</w:t>
      </w:r>
      <w:r w:rsidR="00F02BBE">
        <w:rPr>
          <w:rStyle w:val="EndnoteReference"/>
          <w:lang w:val="en-US"/>
        </w:rPr>
        <w:endnoteReference w:id="17"/>
      </w:r>
      <w:r w:rsidR="00BE521E" w:rsidRPr="00A3348C">
        <w:rPr>
          <w:lang w:val="en-US"/>
        </w:rPr>
        <w:t xml:space="preserve"> </w:t>
      </w:r>
      <w:r w:rsidR="007500B7" w:rsidRPr="00A3348C">
        <w:rPr>
          <w:lang w:val="en-US"/>
        </w:rPr>
        <w:t>In 2014</w:t>
      </w:r>
      <w:r w:rsidR="00B41790" w:rsidRPr="00A3348C">
        <w:rPr>
          <w:lang w:val="en-US"/>
        </w:rPr>
        <w:t>, in the United States,</w:t>
      </w:r>
      <w:r w:rsidR="007500B7" w:rsidRPr="00A3348C">
        <w:rPr>
          <w:lang w:val="en-US"/>
        </w:rPr>
        <w:t xml:space="preserve"> a company called Chaotic Moon publicly demonstrated </w:t>
      </w:r>
      <w:r w:rsidR="00D17EC9" w:rsidRPr="00A3348C">
        <w:rPr>
          <w:lang w:val="en-US"/>
        </w:rPr>
        <w:t xml:space="preserve">the operation of </w:t>
      </w:r>
      <w:r w:rsidR="007500B7" w:rsidRPr="00A3348C">
        <w:rPr>
          <w:lang w:val="en-US"/>
        </w:rPr>
        <w:t>a taser-armed drone</w:t>
      </w:r>
      <w:r w:rsidR="00D17EC9" w:rsidRPr="00A3348C">
        <w:rPr>
          <w:lang w:val="en-US"/>
        </w:rPr>
        <w:t>, delivering a</w:t>
      </w:r>
      <w:r w:rsidR="002B6815" w:rsidRPr="00A3348C">
        <w:rPr>
          <w:lang w:val="en-US"/>
        </w:rPr>
        <w:t xml:space="preserve"> powerful</w:t>
      </w:r>
      <w:r w:rsidR="00D17EC9" w:rsidRPr="00A3348C">
        <w:rPr>
          <w:lang w:val="en-US"/>
        </w:rPr>
        <w:t xml:space="preserve"> electric shock to</w:t>
      </w:r>
      <w:r w:rsidR="007500B7" w:rsidRPr="00A3348C">
        <w:rPr>
          <w:lang w:val="en-US"/>
        </w:rPr>
        <w:t xml:space="preserve"> one of its interns</w:t>
      </w:r>
      <w:r w:rsidR="00AD2F2D" w:rsidRPr="00A3348C">
        <w:rPr>
          <w:lang w:val="en-US"/>
        </w:rPr>
        <w:t xml:space="preserve"> (a volunteer)</w:t>
      </w:r>
      <w:r w:rsidR="00D17EC9" w:rsidRPr="00A3348C">
        <w:rPr>
          <w:lang w:val="en-US"/>
        </w:rPr>
        <w:t>, with a view to selling this technology to law enforcement personnel.</w:t>
      </w:r>
      <w:r w:rsidR="00A72095">
        <w:rPr>
          <w:rStyle w:val="EndnoteReference"/>
          <w:lang w:val="en-US"/>
        </w:rPr>
        <w:endnoteReference w:id="18"/>
      </w:r>
      <w:r w:rsidR="00797B04" w:rsidRPr="00A3348C">
        <w:rPr>
          <w:lang w:val="en-US"/>
        </w:rPr>
        <w:t xml:space="preserve"> In the same year, </w:t>
      </w:r>
      <w:r w:rsidR="00B41790" w:rsidRPr="00A3348C">
        <w:rPr>
          <w:lang w:val="en-US"/>
        </w:rPr>
        <w:t>the</w:t>
      </w:r>
      <w:r w:rsidR="00797B04" w:rsidRPr="00A3348C">
        <w:rPr>
          <w:lang w:val="en-US"/>
        </w:rPr>
        <w:t xml:space="preserve"> South African company Desert Wolf </w:t>
      </w:r>
      <w:r w:rsidR="00B41790" w:rsidRPr="00A3348C">
        <w:rPr>
          <w:lang w:val="en-US"/>
        </w:rPr>
        <w:t xml:space="preserve">launched sales of its </w:t>
      </w:r>
      <w:r w:rsidR="00B41790" w:rsidRPr="00A3348C">
        <w:rPr>
          <w:lang w:val="en-US"/>
        </w:rPr>
        <w:lastRenderedPageBreak/>
        <w:t>Skunk Riot Control Copter, offering it to mining companies in the country as a means of responding to striking workers.</w:t>
      </w:r>
      <w:r w:rsidR="005F0D04">
        <w:rPr>
          <w:rStyle w:val="EndnoteReference"/>
          <w:lang w:val="en-US"/>
        </w:rPr>
        <w:endnoteReference w:id="19"/>
      </w:r>
      <w:r w:rsidR="00B41790" w:rsidRPr="00A3348C">
        <w:rPr>
          <w:lang w:val="en-US"/>
        </w:rPr>
        <w:t xml:space="preserve"> This </w:t>
      </w:r>
      <w:r w:rsidR="00BE521E" w:rsidRPr="00A3348C">
        <w:rPr>
          <w:lang w:val="en-US"/>
        </w:rPr>
        <w:t xml:space="preserve">small, </w:t>
      </w:r>
      <w:r w:rsidR="00B41790" w:rsidRPr="00A3348C">
        <w:rPr>
          <w:lang w:val="en-US"/>
        </w:rPr>
        <w:t xml:space="preserve">‘octocopter’ drone is marketed as being </w:t>
      </w:r>
      <w:r w:rsidR="00D6206A" w:rsidRPr="00A3348C">
        <w:rPr>
          <w:lang w:val="en-US"/>
        </w:rPr>
        <w:t>“</w:t>
      </w:r>
      <w:r w:rsidR="00B41790" w:rsidRPr="00A3348C">
        <w:rPr>
          <w:lang w:val="en-US"/>
        </w:rPr>
        <w:t>designed to control unruly crowds without endangering the lives of the protestors or the security staff</w:t>
      </w:r>
      <w:r w:rsidR="00D6206A" w:rsidRPr="00A3348C">
        <w:rPr>
          <w:lang w:val="en-US"/>
        </w:rPr>
        <w:t>”</w:t>
      </w:r>
      <w:r w:rsidR="00B41790" w:rsidRPr="00A3348C">
        <w:rPr>
          <w:lang w:val="en-US"/>
        </w:rPr>
        <w:t>.</w:t>
      </w:r>
      <w:r w:rsidR="00372532">
        <w:rPr>
          <w:rStyle w:val="EndnoteReference"/>
          <w:lang w:val="en-US"/>
        </w:rPr>
        <w:endnoteReference w:id="20"/>
      </w:r>
      <w:r w:rsidR="00B41790" w:rsidRPr="00A3348C">
        <w:rPr>
          <w:lang w:val="en-US"/>
        </w:rPr>
        <w:t xml:space="preserve"> It is equipped with four high-capacity paintball barrels that can </w:t>
      </w:r>
      <w:r w:rsidR="005E4B00" w:rsidRPr="00A3348C">
        <w:rPr>
          <w:lang w:val="en-US"/>
        </w:rPr>
        <w:t>rapidly</w:t>
      </w:r>
      <w:r w:rsidR="00B41790" w:rsidRPr="00A3348C">
        <w:rPr>
          <w:lang w:val="en-US"/>
        </w:rPr>
        <w:t xml:space="preserve"> fire a large </w:t>
      </w:r>
      <w:r w:rsidR="005E4B00" w:rsidRPr="00A3348C">
        <w:rPr>
          <w:lang w:val="en-US"/>
        </w:rPr>
        <w:t>quantity</w:t>
      </w:r>
      <w:r w:rsidR="00B41790" w:rsidRPr="00A3348C">
        <w:rPr>
          <w:lang w:val="en-US"/>
        </w:rPr>
        <w:t xml:space="preserve"> of solid plastic balls, dye marker projectiles or pepper spray balls, and the drone also</w:t>
      </w:r>
      <w:r w:rsidR="005E4B00" w:rsidRPr="00A3348C">
        <w:rPr>
          <w:lang w:val="en-US"/>
        </w:rPr>
        <w:t xml:space="preserve"> carries loudspeakers enabling the communication of </w:t>
      </w:r>
      <w:r w:rsidR="00BE521E" w:rsidRPr="00A3348C">
        <w:rPr>
          <w:lang w:val="en-US"/>
        </w:rPr>
        <w:t>warnings</w:t>
      </w:r>
      <w:r w:rsidR="005E4B00" w:rsidRPr="00A3348C">
        <w:rPr>
          <w:lang w:val="en-US"/>
        </w:rPr>
        <w:t xml:space="preserve"> to a crowd below it.</w:t>
      </w:r>
      <w:r w:rsidR="00372532">
        <w:rPr>
          <w:rStyle w:val="EndnoteReference"/>
          <w:lang w:val="en-US"/>
        </w:rPr>
        <w:endnoteReference w:id="21"/>
      </w:r>
      <w:r w:rsidR="00110DF9" w:rsidRPr="00A3348C">
        <w:rPr>
          <w:lang w:val="en-US"/>
        </w:rPr>
        <w:t xml:space="preserve"> </w:t>
      </w:r>
      <w:r w:rsidR="00D003B9" w:rsidRPr="00A3348C">
        <w:rPr>
          <w:lang w:val="en-US"/>
        </w:rPr>
        <w:t xml:space="preserve">In 2015, at the </w:t>
      </w:r>
      <w:proofErr w:type="spellStart"/>
      <w:r w:rsidR="00D003B9" w:rsidRPr="00A3348C">
        <w:rPr>
          <w:lang w:val="en-US"/>
        </w:rPr>
        <w:t>Milipol</w:t>
      </w:r>
      <w:proofErr w:type="spellEnd"/>
      <w:r w:rsidR="00D003B9" w:rsidRPr="00A3348C">
        <w:rPr>
          <w:lang w:val="en-US"/>
        </w:rPr>
        <w:t xml:space="preserve"> Paris </w:t>
      </w:r>
      <w:r w:rsidR="00557DF8" w:rsidRPr="00A3348C">
        <w:rPr>
          <w:lang w:val="en-US"/>
        </w:rPr>
        <w:t>homeland security exhibition, the French drone manufacturer Aero Surveillance unveiled its Multi-purpose Payload Launcher (MPL 30), which can reportedly carry up to 18 tear</w:t>
      </w:r>
      <w:r w:rsidR="00742A3B" w:rsidRPr="00A3348C">
        <w:rPr>
          <w:lang w:val="en-US"/>
        </w:rPr>
        <w:t xml:space="preserve"> </w:t>
      </w:r>
      <w:r w:rsidR="00557DF8" w:rsidRPr="00A3348C">
        <w:rPr>
          <w:lang w:val="en-US"/>
        </w:rPr>
        <w:t>gas grenades, for sale to law enforcement agencies.</w:t>
      </w:r>
      <w:r w:rsidR="00AA78AA">
        <w:rPr>
          <w:rStyle w:val="EndnoteReference"/>
          <w:lang w:val="en-US"/>
        </w:rPr>
        <w:endnoteReference w:id="22"/>
      </w:r>
      <w:r w:rsidR="00557DF8" w:rsidRPr="00A3348C">
        <w:rPr>
          <w:lang w:val="en-US"/>
        </w:rPr>
        <w:t xml:space="preserve"> </w:t>
      </w:r>
      <w:r w:rsidR="00110DF9" w:rsidRPr="00A3348C">
        <w:rPr>
          <w:lang w:val="en-US"/>
        </w:rPr>
        <w:t>And, e</w:t>
      </w:r>
      <w:r w:rsidR="00557DF8" w:rsidRPr="00A3348C">
        <w:rPr>
          <w:lang w:val="en-US"/>
        </w:rPr>
        <w:t xml:space="preserve">arlier that year, police in Lucknow – a city in the north of India – had reportedly purchased five of Desert Wolf’s Skunk drones which, according to senior superintendent of </w:t>
      </w:r>
      <w:r w:rsidR="00AD2F2D" w:rsidRPr="00A3348C">
        <w:rPr>
          <w:lang w:val="en-US"/>
        </w:rPr>
        <w:t xml:space="preserve">police </w:t>
      </w:r>
      <w:proofErr w:type="spellStart"/>
      <w:r w:rsidR="00557DF8" w:rsidRPr="00A3348C">
        <w:rPr>
          <w:lang w:val="en-US"/>
        </w:rPr>
        <w:t>Yashasvi</w:t>
      </w:r>
      <w:proofErr w:type="spellEnd"/>
      <w:r w:rsidR="00557DF8" w:rsidRPr="00A3348C">
        <w:rPr>
          <w:lang w:val="en-US"/>
        </w:rPr>
        <w:t xml:space="preserve"> Yadav, </w:t>
      </w:r>
      <w:r w:rsidR="00D6206A" w:rsidRPr="00A3348C">
        <w:rPr>
          <w:lang w:val="en-US"/>
        </w:rPr>
        <w:t>“</w:t>
      </w:r>
      <w:r w:rsidR="00557DF8" w:rsidRPr="00A3348C">
        <w:rPr>
          <w:lang w:val="en-US"/>
        </w:rPr>
        <w:t>can be used to shower pepper powder on an unruly mob in case of any trouble</w:t>
      </w:r>
      <w:r w:rsidR="00D6206A" w:rsidRPr="00A3348C">
        <w:rPr>
          <w:lang w:val="en-US"/>
        </w:rPr>
        <w:t>”</w:t>
      </w:r>
      <w:r w:rsidR="00557DF8" w:rsidRPr="00A3348C">
        <w:rPr>
          <w:lang w:val="en-US"/>
        </w:rPr>
        <w:t>.</w:t>
      </w:r>
      <w:r w:rsidR="00E6618D">
        <w:rPr>
          <w:rStyle w:val="EndnoteReference"/>
          <w:lang w:val="en-US"/>
        </w:rPr>
        <w:endnoteReference w:id="23"/>
      </w:r>
      <w:r w:rsidR="00A6079A" w:rsidRPr="00A3348C">
        <w:rPr>
          <w:lang w:val="en-US"/>
        </w:rPr>
        <w:t xml:space="preserve"> </w:t>
      </w:r>
    </w:p>
    <w:p w14:paraId="3F84F57B" w14:textId="77777777" w:rsidR="00110DF9" w:rsidRPr="00A3348C" w:rsidRDefault="00110DF9" w:rsidP="007455C2">
      <w:pPr>
        <w:spacing w:line="480" w:lineRule="auto"/>
        <w:jc w:val="both"/>
        <w:rPr>
          <w:lang w:val="en-US"/>
        </w:rPr>
      </w:pPr>
    </w:p>
    <w:p w14:paraId="6ACA3870" w14:textId="0D513051" w:rsidR="002D1357" w:rsidRPr="00A3348C" w:rsidRDefault="00A6079A" w:rsidP="007455C2">
      <w:pPr>
        <w:spacing w:line="480" w:lineRule="auto"/>
        <w:jc w:val="both"/>
        <w:rPr>
          <w:lang w:val="en-US"/>
        </w:rPr>
      </w:pPr>
      <w:r w:rsidRPr="00A3348C">
        <w:rPr>
          <w:lang w:val="en-US"/>
        </w:rPr>
        <w:t xml:space="preserve">Meanwhile, North Dakota became the first US state to legislate in </w:t>
      </w:r>
      <w:r w:rsidR="00AF6EA7" w:rsidRPr="00A3348C">
        <w:rPr>
          <w:lang w:val="en-US"/>
        </w:rPr>
        <w:t>favor</w:t>
      </w:r>
      <w:r w:rsidRPr="00A3348C">
        <w:rPr>
          <w:lang w:val="en-US"/>
        </w:rPr>
        <w:t xml:space="preserve"> of police using drones armed with ‘non-lethal’ weapons</w:t>
      </w:r>
      <w:r w:rsidR="00651800" w:rsidRPr="00A3348C">
        <w:rPr>
          <w:lang w:val="en-US"/>
        </w:rPr>
        <w:t>,</w:t>
      </w:r>
      <w:r w:rsidR="003569CB">
        <w:rPr>
          <w:rStyle w:val="EndnoteReference"/>
          <w:lang w:val="en-US"/>
        </w:rPr>
        <w:endnoteReference w:id="24"/>
      </w:r>
      <w:r w:rsidRPr="00A3348C">
        <w:rPr>
          <w:lang w:val="en-US"/>
        </w:rPr>
        <w:t xml:space="preserve"> </w:t>
      </w:r>
      <w:r w:rsidR="00651800" w:rsidRPr="00A3348C">
        <w:rPr>
          <w:lang w:val="en-US"/>
        </w:rPr>
        <w:t xml:space="preserve">whereas several other </w:t>
      </w:r>
      <w:r w:rsidR="00AD2F2D" w:rsidRPr="00A3348C">
        <w:rPr>
          <w:lang w:val="en-US"/>
        </w:rPr>
        <w:t xml:space="preserve">US </w:t>
      </w:r>
      <w:r w:rsidR="00651800" w:rsidRPr="00A3348C">
        <w:rPr>
          <w:lang w:val="en-US"/>
        </w:rPr>
        <w:t xml:space="preserve">states had by then expressly prohibited any kind of drone </w:t>
      </w:r>
      <w:r w:rsidR="00AF6EA7" w:rsidRPr="00A3348C">
        <w:rPr>
          <w:lang w:val="en-US"/>
        </w:rPr>
        <w:t>weaponization</w:t>
      </w:r>
      <w:r w:rsidR="00651800" w:rsidRPr="00A3348C">
        <w:rPr>
          <w:lang w:val="en-US"/>
        </w:rPr>
        <w:t>.</w:t>
      </w:r>
      <w:r w:rsidR="00F02BBE">
        <w:rPr>
          <w:rStyle w:val="EndnoteReference"/>
          <w:lang w:val="en-US"/>
        </w:rPr>
        <w:endnoteReference w:id="25"/>
      </w:r>
      <w:r w:rsidR="00110DF9" w:rsidRPr="00A3348C">
        <w:rPr>
          <w:lang w:val="en-US"/>
        </w:rPr>
        <w:t xml:space="preserve"> </w:t>
      </w:r>
      <w:r w:rsidR="00A61914" w:rsidRPr="00A3348C">
        <w:rPr>
          <w:lang w:val="en-US"/>
        </w:rPr>
        <w:t xml:space="preserve">Elsewhere, the issue of </w:t>
      </w:r>
      <w:r w:rsidR="00110DF9" w:rsidRPr="00A3348C">
        <w:rPr>
          <w:lang w:val="en-US"/>
        </w:rPr>
        <w:t>whether</w:t>
      </w:r>
      <w:r w:rsidR="00A61914" w:rsidRPr="00A3348C">
        <w:rPr>
          <w:lang w:val="en-US"/>
        </w:rPr>
        <w:t xml:space="preserve"> police </w:t>
      </w:r>
      <w:r w:rsidR="00110DF9" w:rsidRPr="00A3348C">
        <w:rPr>
          <w:lang w:val="en-US"/>
        </w:rPr>
        <w:t xml:space="preserve">may arm their </w:t>
      </w:r>
      <w:r w:rsidR="00A61914" w:rsidRPr="00A3348C">
        <w:rPr>
          <w:lang w:val="en-US"/>
        </w:rPr>
        <w:t xml:space="preserve">drones remained </w:t>
      </w:r>
      <w:r w:rsidR="008F4763" w:rsidRPr="00A3348C">
        <w:rPr>
          <w:lang w:val="en-US"/>
        </w:rPr>
        <w:t xml:space="preserve">largely </w:t>
      </w:r>
      <w:r w:rsidR="00A61914" w:rsidRPr="00A3348C">
        <w:rPr>
          <w:lang w:val="en-US"/>
        </w:rPr>
        <w:t>unsettled</w:t>
      </w:r>
      <w:r w:rsidR="002D1357" w:rsidRPr="00A3348C">
        <w:rPr>
          <w:lang w:val="en-US"/>
        </w:rPr>
        <w:t xml:space="preserve">, so in 2016 a team of researchers from Taser International (a company </w:t>
      </w:r>
      <w:r w:rsidR="00AD2F2D" w:rsidRPr="00A3348C">
        <w:rPr>
          <w:lang w:val="en-US"/>
        </w:rPr>
        <w:t>that</w:t>
      </w:r>
      <w:r w:rsidR="002D1357" w:rsidRPr="00A3348C">
        <w:rPr>
          <w:lang w:val="en-US"/>
        </w:rPr>
        <w:t xml:space="preserve"> suppl</w:t>
      </w:r>
      <w:r w:rsidR="00AD2F2D" w:rsidRPr="00A3348C">
        <w:rPr>
          <w:lang w:val="en-US"/>
        </w:rPr>
        <w:t>ies</w:t>
      </w:r>
      <w:r w:rsidR="002D1357" w:rsidRPr="00A3348C">
        <w:rPr>
          <w:lang w:val="en-US"/>
        </w:rPr>
        <w:t xml:space="preserve"> police with stun guns and body cameras) met with potential customers at the International Association of Chiefs of Police </w:t>
      </w:r>
      <w:r w:rsidR="00393CF8" w:rsidRPr="00A3348C">
        <w:rPr>
          <w:lang w:val="en-US"/>
        </w:rPr>
        <w:t xml:space="preserve">(IACP) </w:t>
      </w:r>
      <w:r w:rsidR="002D1357" w:rsidRPr="00A3348C">
        <w:rPr>
          <w:lang w:val="en-US"/>
        </w:rPr>
        <w:t xml:space="preserve">conference in San Diego, California. Company spokesperson Steve Tuttle explained at the time: </w:t>
      </w:r>
    </w:p>
    <w:p w14:paraId="6AE408D6" w14:textId="77777777" w:rsidR="002D1357" w:rsidRPr="00A3348C" w:rsidRDefault="002D1357" w:rsidP="007455C2">
      <w:pPr>
        <w:spacing w:line="480" w:lineRule="auto"/>
        <w:jc w:val="both"/>
        <w:rPr>
          <w:lang w:val="en-US"/>
        </w:rPr>
      </w:pPr>
    </w:p>
    <w:p w14:paraId="4933E62A" w14:textId="016B52B9" w:rsidR="00A61914" w:rsidRPr="00A3348C" w:rsidRDefault="002D1357" w:rsidP="007455C2">
      <w:pPr>
        <w:spacing w:line="480" w:lineRule="auto"/>
        <w:ind w:left="720"/>
        <w:jc w:val="both"/>
        <w:rPr>
          <w:lang w:val="en-US"/>
        </w:rPr>
      </w:pPr>
      <w:r w:rsidRPr="00A3348C">
        <w:rPr>
          <w:lang w:val="en-US"/>
        </w:rPr>
        <w:t xml:space="preserve">Following recent events, including the use of a robot to deploy lethal force in Dallas to eliminate a highly dangerous threat, we’ve received questions about whether it would be feasible to similarly deploy a TASER from an autonomous vehicle. One can certainly </w:t>
      </w:r>
      <w:r w:rsidRPr="00A3348C">
        <w:rPr>
          <w:lang w:val="en-US"/>
        </w:rPr>
        <w:lastRenderedPageBreak/>
        <w:t xml:space="preserve">imagine high-risk scenarios such as terrorist barricades where such a capability could allow public safety officers to </w:t>
      </w:r>
      <w:proofErr w:type="gramStart"/>
      <w:r w:rsidRPr="00A3348C">
        <w:rPr>
          <w:lang w:val="en-US"/>
        </w:rPr>
        <w:t>more rapidly incapacitate a threat and save many lives</w:t>
      </w:r>
      <w:proofErr w:type="gramEnd"/>
      <w:r w:rsidRPr="00A3348C">
        <w:rPr>
          <w:lang w:val="en-US"/>
        </w:rPr>
        <w:t>.</w:t>
      </w:r>
      <w:r w:rsidR="00FF74B7">
        <w:rPr>
          <w:rStyle w:val="EndnoteReference"/>
          <w:lang w:val="en-US"/>
        </w:rPr>
        <w:endnoteReference w:id="26"/>
      </w:r>
    </w:p>
    <w:p w14:paraId="6711ACCD" w14:textId="77777777" w:rsidR="009762DE" w:rsidRPr="00A3348C" w:rsidRDefault="009762DE" w:rsidP="007455C2">
      <w:pPr>
        <w:spacing w:line="480" w:lineRule="auto"/>
        <w:jc w:val="both"/>
        <w:rPr>
          <w:lang w:val="en-US"/>
        </w:rPr>
      </w:pPr>
    </w:p>
    <w:p w14:paraId="2C1F229E" w14:textId="4D07CA8D" w:rsidR="00041C30" w:rsidRPr="00A3348C" w:rsidRDefault="002D1357" w:rsidP="007455C2">
      <w:pPr>
        <w:spacing w:line="480" w:lineRule="auto"/>
        <w:jc w:val="both"/>
        <w:rPr>
          <w:lang w:val="en-US"/>
        </w:rPr>
      </w:pPr>
      <w:r w:rsidRPr="00A3348C">
        <w:rPr>
          <w:lang w:val="en-US"/>
        </w:rPr>
        <w:t xml:space="preserve">Tuttle was referring </w:t>
      </w:r>
      <w:r w:rsidR="00110DF9" w:rsidRPr="00A3348C">
        <w:rPr>
          <w:lang w:val="en-US"/>
        </w:rPr>
        <w:t xml:space="preserve">here </w:t>
      </w:r>
      <w:r w:rsidRPr="00A3348C">
        <w:rPr>
          <w:lang w:val="en-US"/>
        </w:rPr>
        <w:t xml:space="preserve">to the Dallas </w:t>
      </w:r>
      <w:r w:rsidR="00742A3B" w:rsidRPr="00A3348C">
        <w:rPr>
          <w:lang w:val="en-US"/>
        </w:rPr>
        <w:t>P</w:t>
      </w:r>
      <w:r w:rsidRPr="00A3348C">
        <w:rPr>
          <w:lang w:val="en-US"/>
        </w:rPr>
        <w:t xml:space="preserve">olice </w:t>
      </w:r>
      <w:r w:rsidR="00742A3B" w:rsidRPr="00A3348C">
        <w:rPr>
          <w:lang w:val="en-US"/>
        </w:rPr>
        <w:t>D</w:t>
      </w:r>
      <w:r w:rsidRPr="00A3348C">
        <w:rPr>
          <w:lang w:val="en-US"/>
        </w:rPr>
        <w:t xml:space="preserve">epartment’s </w:t>
      </w:r>
      <w:r w:rsidR="00110DF9" w:rsidRPr="00A3348C">
        <w:rPr>
          <w:lang w:val="en-US"/>
        </w:rPr>
        <w:t xml:space="preserve">unprecedented </w:t>
      </w:r>
      <w:r w:rsidRPr="00A3348C">
        <w:rPr>
          <w:lang w:val="en-US"/>
        </w:rPr>
        <w:t xml:space="preserve">use in July 2016 of a bomb-disposal robot </w:t>
      </w:r>
      <w:r w:rsidR="00EF66BB" w:rsidRPr="00A3348C">
        <w:rPr>
          <w:lang w:val="en-US"/>
        </w:rPr>
        <w:t>(a land-based vehicle)</w:t>
      </w:r>
      <w:r w:rsidR="00AD2F2D" w:rsidRPr="00A3348C">
        <w:rPr>
          <w:lang w:val="en-US"/>
        </w:rPr>
        <w:t>,</w:t>
      </w:r>
      <w:r w:rsidR="00EF66BB" w:rsidRPr="00A3348C">
        <w:rPr>
          <w:lang w:val="en-US"/>
        </w:rPr>
        <w:t xml:space="preserve"> </w:t>
      </w:r>
      <w:r w:rsidRPr="00A3348C">
        <w:rPr>
          <w:lang w:val="en-US"/>
        </w:rPr>
        <w:t>armed with C-4 explosive</w:t>
      </w:r>
      <w:r w:rsidR="00AD2F2D" w:rsidRPr="00A3348C">
        <w:rPr>
          <w:lang w:val="en-US"/>
        </w:rPr>
        <w:t>,</w:t>
      </w:r>
      <w:r w:rsidRPr="00A3348C">
        <w:rPr>
          <w:lang w:val="en-US"/>
        </w:rPr>
        <w:t xml:space="preserve"> to kill a gunman who had </w:t>
      </w:r>
      <w:r w:rsidR="008F4763" w:rsidRPr="00A3348C">
        <w:rPr>
          <w:lang w:val="en-US"/>
        </w:rPr>
        <w:t xml:space="preserve">just </w:t>
      </w:r>
      <w:r w:rsidRPr="00A3348C">
        <w:rPr>
          <w:lang w:val="en-US"/>
        </w:rPr>
        <w:t xml:space="preserve">targeted and killed five </w:t>
      </w:r>
      <w:r w:rsidR="003D2440" w:rsidRPr="00A3348C">
        <w:rPr>
          <w:lang w:val="en-US"/>
        </w:rPr>
        <w:t xml:space="preserve">police </w:t>
      </w:r>
      <w:r w:rsidRPr="00A3348C">
        <w:rPr>
          <w:lang w:val="en-US"/>
        </w:rPr>
        <w:t>officers.</w:t>
      </w:r>
      <w:r w:rsidR="002F077B">
        <w:rPr>
          <w:rStyle w:val="EndnoteReference"/>
          <w:lang w:val="en-US"/>
        </w:rPr>
        <w:endnoteReference w:id="27"/>
      </w:r>
      <w:r w:rsidR="00EF66BB" w:rsidRPr="00A3348C">
        <w:rPr>
          <w:lang w:val="en-US"/>
        </w:rPr>
        <w:t xml:space="preserve"> </w:t>
      </w:r>
      <w:r w:rsidR="00742A3B" w:rsidRPr="00A3348C">
        <w:rPr>
          <w:lang w:val="en-US"/>
        </w:rPr>
        <w:t>The</w:t>
      </w:r>
      <w:r w:rsidR="00EF66BB" w:rsidRPr="00A3348C">
        <w:rPr>
          <w:lang w:val="en-US"/>
        </w:rPr>
        <w:t xml:space="preserve"> raising </w:t>
      </w:r>
      <w:r w:rsidR="00742A3B" w:rsidRPr="00A3348C">
        <w:rPr>
          <w:lang w:val="en-US"/>
        </w:rPr>
        <w:t xml:space="preserve">of </w:t>
      </w:r>
      <w:r w:rsidR="00EF66BB" w:rsidRPr="00A3348C">
        <w:rPr>
          <w:lang w:val="en-US"/>
        </w:rPr>
        <w:t xml:space="preserve">this example, however, </w:t>
      </w:r>
      <w:r w:rsidR="00C47C42" w:rsidRPr="00A3348C">
        <w:rPr>
          <w:lang w:val="en-US"/>
        </w:rPr>
        <w:t xml:space="preserve">implied </w:t>
      </w:r>
      <w:r w:rsidR="00EF66BB" w:rsidRPr="00A3348C">
        <w:rPr>
          <w:lang w:val="en-US"/>
        </w:rPr>
        <w:t xml:space="preserve">the possibility that a remotely controlled </w:t>
      </w:r>
      <w:r w:rsidR="00EF66BB" w:rsidRPr="00A3348C">
        <w:rPr>
          <w:i/>
          <w:iCs/>
          <w:lang w:val="en-US"/>
        </w:rPr>
        <w:t>aerial</w:t>
      </w:r>
      <w:r w:rsidR="00EF66BB" w:rsidRPr="00A3348C">
        <w:rPr>
          <w:lang w:val="en-US"/>
        </w:rPr>
        <w:t xml:space="preserve"> vehicle too </w:t>
      </w:r>
      <w:r w:rsidR="008856F2" w:rsidRPr="00A3348C">
        <w:rPr>
          <w:lang w:val="en-US"/>
        </w:rPr>
        <w:t>could</w:t>
      </w:r>
      <w:r w:rsidR="00EF66BB" w:rsidRPr="00A3348C">
        <w:rPr>
          <w:lang w:val="en-US"/>
        </w:rPr>
        <w:t xml:space="preserve"> be armed with the intention of </w:t>
      </w:r>
      <w:r w:rsidR="00DF2D81" w:rsidRPr="00A3348C">
        <w:rPr>
          <w:lang w:val="en-US"/>
        </w:rPr>
        <w:t>causing death rather than temporary incapacitation</w:t>
      </w:r>
      <w:r w:rsidR="00EF66BB" w:rsidRPr="00A3348C">
        <w:rPr>
          <w:lang w:val="en-US"/>
        </w:rPr>
        <w:t xml:space="preserve">. </w:t>
      </w:r>
      <w:r w:rsidR="004D232F" w:rsidRPr="00A3348C">
        <w:rPr>
          <w:lang w:val="en-US"/>
        </w:rPr>
        <w:t xml:space="preserve">A move to </w:t>
      </w:r>
      <w:r w:rsidR="00AF6EA7" w:rsidRPr="00A3348C">
        <w:rPr>
          <w:lang w:val="en-US"/>
        </w:rPr>
        <w:t>legitimize</w:t>
      </w:r>
      <w:r w:rsidR="004D232F" w:rsidRPr="00A3348C">
        <w:rPr>
          <w:lang w:val="en-US"/>
        </w:rPr>
        <w:t xml:space="preserve"> this possibility was made in Connecticut the following year</w:t>
      </w:r>
      <w:r w:rsidR="00B0234B" w:rsidRPr="00A3348C">
        <w:rPr>
          <w:lang w:val="en-US"/>
        </w:rPr>
        <w:t xml:space="preserve">, when </w:t>
      </w:r>
      <w:r w:rsidR="00041C30" w:rsidRPr="00A3348C">
        <w:rPr>
          <w:lang w:val="en-US"/>
        </w:rPr>
        <w:t>a bill</w:t>
      </w:r>
      <w:r w:rsidR="00B0234B" w:rsidRPr="00A3348C">
        <w:rPr>
          <w:lang w:val="en-US"/>
        </w:rPr>
        <w:t xml:space="preserve"> was proposed </w:t>
      </w:r>
      <w:r w:rsidR="00742A3B" w:rsidRPr="00A3348C">
        <w:rPr>
          <w:lang w:val="en-US"/>
        </w:rPr>
        <w:t xml:space="preserve">to </w:t>
      </w:r>
      <w:r w:rsidR="00B0234B" w:rsidRPr="00A3348C">
        <w:rPr>
          <w:lang w:val="en-US"/>
        </w:rPr>
        <w:t xml:space="preserve">exempt police </w:t>
      </w:r>
      <w:r w:rsidR="00D6206A" w:rsidRPr="00A3348C">
        <w:rPr>
          <w:lang w:val="en-US"/>
        </w:rPr>
        <w:t>“</w:t>
      </w:r>
      <w:r w:rsidR="00B0234B" w:rsidRPr="00A3348C">
        <w:rPr>
          <w:lang w:val="en-US"/>
        </w:rPr>
        <w:t>in limited circumstances</w:t>
      </w:r>
      <w:r w:rsidR="00D6206A" w:rsidRPr="00A3348C">
        <w:rPr>
          <w:lang w:val="en-US"/>
        </w:rPr>
        <w:t>”</w:t>
      </w:r>
      <w:r w:rsidR="00B0234B" w:rsidRPr="00A3348C">
        <w:rPr>
          <w:lang w:val="en-US"/>
        </w:rPr>
        <w:t xml:space="preserve"> from a ban </w:t>
      </w:r>
      <w:r w:rsidR="00F17774" w:rsidRPr="00A3348C">
        <w:rPr>
          <w:lang w:val="en-US"/>
        </w:rPr>
        <w:t xml:space="preserve">on </w:t>
      </w:r>
      <w:r w:rsidR="00B0234B" w:rsidRPr="00A3348C">
        <w:rPr>
          <w:lang w:val="en-US"/>
        </w:rPr>
        <w:t>drones equipped with deadly weapons</w:t>
      </w:r>
      <w:r w:rsidR="00742A3B" w:rsidRPr="00A3348C">
        <w:rPr>
          <w:lang w:val="en-US"/>
        </w:rPr>
        <w:t>,</w:t>
      </w:r>
      <w:r w:rsidR="003569CB">
        <w:rPr>
          <w:rStyle w:val="EndnoteReference"/>
          <w:lang w:val="en-US"/>
        </w:rPr>
        <w:endnoteReference w:id="28"/>
      </w:r>
      <w:r w:rsidR="00742A3B" w:rsidRPr="00A3348C">
        <w:rPr>
          <w:lang w:val="en-US"/>
        </w:rPr>
        <w:t xml:space="preserve"> though this was</w:t>
      </w:r>
      <w:r w:rsidR="00041C30" w:rsidRPr="00A3348C">
        <w:rPr>
          <w:lang w:val="en-US"/>
        </w:rPr>
        <w:t xml:space="preserve"> later defeated in committee.</w:t>
      </w:r>
      <w:r w:rsidR="00CB214C">
        <w:rPr>
          <w:rStyle w:val="EndnoteReference"/>
          <w:lang w:val="en-US"/>
        </w:rPr>
        <w:endnoteReference w:id="29"/>
      </w:r>
    </w:p>
    <w:p w14:paraId="417FE1B0" w14:textId="77777777" w:rsidR="002300E3" w:rsidRPr="00A3348C" w:rsidRDefault="002300E3" w:rsidP="007455C2">
      <w:pPr>
        <w:spacing w:line="480" w:lineRule="auto"/>
        <w:jc w:val="both"/>
        <w:rPr>
          <w:lang w:val="en-US"/>
        </w:rPr>
      </w:pPr>
    </w:p>
    <w:p w14:paraId="6201F20E" w14:textId="348378FB" w:rsidR="0017587B" w:rsidRPr="00A3348C" w:rsidRDefault="002300E3" w:rsidP="007455C2">
      <w:pPr>
        <w:spacing w:line="480" w:lineRule="auto"/>
        <w:jc w:val="both"/>
        <w:rPr>
          <w:rFonts w:eastAsia="SimSun"/>
          <w:lang w:val="en-US"/>
        </w:rPr>
      </w:pPr>
      <w:r w:rsidRPr="00A3348C">
        <w:rPr>
          <w:lang w:val="en-US"/>
        </w:rPr>
        <w:t>Th</w:t>
      </w:r>
      <w:r w:rsidR="00742A3B" w:rsidRPr="00A3348C">
        <w:rPr>
          <w:lang w:val="en-US"/>
        </w:rPr>
        <w:t>e</w:t>
      </w:r>
      <w:r w:rsidRPr="00A3348C">
        <w:rPr>
          <w:lang w:val="en-US"/>
        </w:rPr>
        <w:t xml:space="preserve"> </w:t>
      </w:r>
      <w:r w:rsidR="0017587B" w:rsidRPr="00A3348C">
        <w:rPr>
          <w:lang w:val="en-US"/>
        </w:rPr>
        <w:t>emergent</w:t>
      </w:r>
      <w:r w:rsidRPr="00A3348C">
        <w:rPr>
          <w:lang w:val="en-US"/>
        </w:rPr>
        <w:t xml:space="preserve"> </w:t>
      </w:r>
      <w:r w:rsidR="004445BE" w:rsidRPr="00A3348C">
        <w:rPr>
          <w:lang w:val="en-US"/>
        </w:rPr>
        <w:t>temptation</w:t>
      </w:r>
      <w:r w:rsidRPr="00A3348C">
        <w:rPr>
          <w:lang w:val="en-US"/>
        </w:rPr>
        <w:t xml:space="preserve"> – operational</w:t>
      </w:r>
      <w:r w:rsidR="00E37A7B" w:rsidRPr="00A3348C">
        <w:rPr>
          <w:lang w:val="en-US"/>
        </w:rPr>
        <w:t xml:space="preserve"> and </w:t>
      </w:r>
      <w:r w:rsidRPr="00A3348C">
        <w:rPr>
          <w:lang w:val="en-US"/>
        </w:rPr>
        <w:t xml:space="preserve">commercial – toward the use </w:t>
      </w:r>
      <w:r w:rsidR="004445BE" w:rsidRPr="00A3348C">
        <w:rPr>
          <w:lang w:val="en-US"/>
        </w:rPr>
        <w:t xml:space="preserve">of </w:t>
      </w:r>
      <w:r w:rsidRPr="00A3348C">
        <w:rPr>
          <w:lang w:val="en-US"/>
        </w:rPr>
        <w:t xml:space="preserve">armed drones for law enforcement purposes could be </w:t>
      </w:r>
      <w:r w:rsidR="00AF6EA7" w:rsidRPr="00A3348C">
        <w:rPr>
          <w:lang w:val="en-US"/>
        </w:rPr>
        <w:t>conceptualized</w:t>
      </w:r>
      <w:r w:rsidRPr="00A3348C">
        <w:rPr>
          <w:lang w:val="en-US"/>
        </w:rPr>
        <w:t xml:space="preserve"> as </w:t>
      </w:r>
      <w:r w:rsidR="000F0BF2" w:rsidRPr="00A3348C">
        <w:rPr>
          <w:lang w:val="en-US"/>
        </w:rPr>
        <w:t>an example</w:t>
      </w:r>
      <w:r w:rsidRPr="00A3348C">
        <w:rPr>
          <w:lang w:val="en-US"/>
        </w:rPr>
        <w:t xml:space="preserve"> of </w:t>
      </w:r>
      <w:r w:rsidR="0066058C" w:rsidRPr="00A3348C">
        <w:rPr>
          <w:lang w:val="en-US"/>
        </w:rPr>
        <w:t>what some authors call ‘</w:t>
      </w:r>
      <w:r w:rsidR="004445BE" w:rsidRPr="00A3348C">
        <w:rPr>
          <w:lang w:val="en-US"/>
        </w:rPr>
        <w:t>police</w:t>
      </w:r>
      <w:r w:rsidRPr="00A3348C">
        <w:rPr>
          <w:lang w:val="en-US"/>
        </w:rPr>
        <w:t xml:space="preserve"> </w:t>
      </w:r>
      <w:r w:rsidR="00AF6EA7" w:rsidRPr="00A3348C">
        <w:rPr>
          <w:lang w:val="en-US"/>
        </w:rPr>
        <w:t>militarization</w:t>
      </w:r>
      <w:r w:rsidRPr="00A3348C">
        <w:rPr>
          <w:lang w:val="en-US"/>
        </w:rPr>
        <w:t>’.</w:t>
      </w:r>
      <w:r w:rsidR="00C92CD4">
        <w:rPr>
          <w:rStyle w:val="EndnoteReference"/>
          <w:lang w:val="en-US"/>
        </w:rPr>
        <w:endnoteReference w:id="30"/>
      </w:r>
      <w:r w:rsidR="000F0BF2" w:rsidRPr="00A3348C">
        <w:rPr>
          <w:lang w:val="en-US"/>
        </w:rPr>
        <w:t xml:space="preserve"> </w:t>
      </w:r>
      <w:r w:rsidR="004445BE" w:rsidRPr="00A3348C">
        <w:rPr>
          <w:lang w:val="en-US"/>
        </w:rPr>
        <w:t>According to</w:t>
      </w:r>
      <w:r w:rsidR="000F0BF2" w:rsidRPr="00A3348C">
        <w:rPr>
          <w:lang w:val="en-US"/>
        </w:rPr>
        <w:t xml:space="preserve"> Ian Shaw, for example, the drone has gradually evolved from being a surveillance platform to being an airstrike platform to being, most recently, </w:t>
      </w:r>
      <w:r w:rsidR="00D6206A" w:rsidRPr="00A3348C">
        <w:rPr>
          <w:lang w:val="en-US"/>
        </w:rPr>
        <w:t>“</w:t>
      </w:r>
      <w:r w:rsidR="000F0BF2" w:rsidRPr="00A3348C">
        <w:rPr>
          <w:lang w:val="en-US"/>
        </w:rPr>
        <w:t>a policing technology</w:t>
      </w:r>
      <w:r w:rsidR="00D6206A" w:rsidRPr="00A3348C">
        <w:rPr>
          <w:lang w:val="en-US"/>
        </w:rPr>
        <w:t>”</w:t>
      </w:r>
      <w:r w:rsidR="000F0BF2" w:rsidRPr="00A3348C">
        <w:rPr>
          <w:lang w:val="en-US"/>
        </w:rPr>
        <w:t>.</w:t>
      </w:r>
      <w:r w:rsidR="002829E4">
        <w:rPr>
          <w:rStyle w:val="EndnoteReference"/>
          <w:lang w:val="en-US"/>
        </w:rPr>
        <w:endnoteReference w:id="31"/>
      </w:r>
      <w:r w:rsidR="000F0BF2" w:rsidRPr="00A3348C">
        <w:rPr>
          <w:lang w:val="en-US"/>
        </w:rPr>
        <w:t xml:space="preserve"> Michael Salter</w:t>
      </w:r>
      <w:r w:rsidR="00157B86" w:rsidRPr="00A3348C">
        <w:rPr>
          <w:lang w:val="en-US"/>
        </w:rPr>
        <w:t xml:space="preserve"> </w:t>
      </w:r>
      <w:r w:rsidR="000F0BF2" w:rsidRPr="00A3348C">
        <w:rPr>
          <w:lang w:val="en-US"/>
        </w:rPr>
        <w:t xml:space="preserve">has argued that </w:t>
      </w:r>
      <w:r w:rsidR="00D6206A" w:rsidRPr="00A3348C">
        <w:rPr>
          <w:lang w:val="en-US"/>
        </w:rPr>
        <w:t>“</w:t>
      </w:r>
      <w:r w:rsidR="000F0BF2" w:rsidRPr="00A3348C">
        <w:rPr>
          <w:lang w:val="en-US"/>
        </w:rPr>
        <w:t xml:space="preserve">drones represents a new stage in the </w:t>
      </w:r>
      <w:proofErr w:type="spellStart"/>
      <w:r w:rsidR="000F0BF2" w:rsidRPr="00A3348C">
        <w:rPr>
          <w:lang w:val="en-US"/>
        </w:rPr>
        <w:t>militarisation</w:t>
      </w:r>
      <w:proofErr w:type="spellEnd"/>
      <w:r w:rsidR="000F0BF2" w:rsidRPr="00A3348C">
        <w:rPr>
          <w:lang w:val="en-US"/>
        </w:rPr>
        <w:t xml:space="preserve"> of policing</w:t>
      </w:r>
      <w:r w:rsidR="00D6206A" w:rsidRPr="00A3348C">
        <w:rPr>
          <w:lang w:val="en-US"/>
        </w:rPr>
        <w:t>”</w:t>
      </w:r>
      <w:r w:rsidR="000F0BF2" w:rsidRPr="00A3348C">
        <w:rPr>
          <w:lang w:val="en-US"/>
        </w:rPr>
        <w:t>,</w:t>
      </w:r>
      <w:r w:rsidR="005F7627">
        <w:rPr>
          <w:rStyle w:val="EndnoteReference"/>
          <w:lang w:val="en-US"/>
        </w:rPr>
        <w:endnoteReference w:id="32"/>
      </w:r>
      <w:r w:rsidR="000F0BF2" w:rsidRPr="00A3348C">
        <w:rPr>
          <w:lang w:val="en-US"/>
        </w:rPr>
        <w:t xml:space="preserve"> and for Oliver Davi</w:t>
      </w:r>
      <w:r w:rsidR="00ED0E01" w:rsidRPr="00A3348C">
        <w:rPr>
          <w:lang w:val="en-US"/>
        </w:rPr>
        <w:t>s</w:t>
      </w:r>
      <w:r w:rsidR="000F0BF2" w:rsidRPr="00A3348C">
        <w:rPr>
          <w:lang w:val="en-US"/>
        </w:rPr>
        <w:t xml:space="preserve"> </w:t>
      </w:r>
      <w:r w:rsidR="000F0BF2" w:rsidRPr="00A3348C">
        <w:rPr>
          <w:rFonts w:eastAsia="SimSun"/>
          <w:lang w:val="en-US"/>
        </w:rPr>
        <w:t xml:space="preserve">the </w:t>
      </w:r>
      <w:r w:rsidR="00D6206A" w:rsidRPr="00A3348C">
        <w:rPr>
          <w:rFonts w:eastAsia="SimSun"/>
          <w:lang w:val="en-US"/>
        </w:rPr>
        <w:t>“</w:t>
      </w:r>
      <w:r w:rsidR="000F0BF2" w:rsidRPr="00A3348C">
        <w:rPr>
          <w:rFonts w:eastAsia="SimSun"/>
          <w:lang w:val="en-US"/>
        </w:rPr>
        <w:t>repatriation of the drone … follows a familiar pattern whereby coercive security technologies are tested abroad before finding their way ‘home’ to arm police forces that are becoming increasingly paramilitary in style and conduct</w:t>
      </w:r>
      <w:r w:rsidR="00D6206A" w:rsidRPr="00A3348C">
        <w:rPr>
          <w:rFonts w:eastAsia="SimSun"/>
          <w:lang w:val="en-US"/>
        </w:rPr>
        <w:t>”</w:t>
      </w:r>
      <w:r w:rsidR="00ED0E01" w:rsidRPr="00A3348C">
        <w:rPr>
          <w:rFonts w:eastAsia="SimSun"/>
          <w:lang w:val="en-US"/>
        </w:rPr>
        <w:t>.</w:t>
      </w:r>
      <w:r w:rsidR="00C84858">
        <w:rPr>
          <w:rStyle w:val="EndnoteReference"/>
          <w:rFonts w:eastAsia="SimSun"/>
          <w:lang w:val="en-US"/>
        </w:rPr>
        <w:endnoteReference w:id="33"/>
      </w:r>
    </w:p>
    <w:p w14:paraId="7FAFEA1C" w14:textId="77777777" w:rsidR="0017587B" w:rsidRPr="00A3348C" w:rsidRDefault="0017587B" w:rsidP="007455C2">
      <w:pPr>
        <w:spacing w:line="480" w:lineRule="auto"/>
        <w:jc w:val="both"/>
        <w:rPr>
          <w:rFonts w:eastAsia="SimSun"/>
          <w:lang w:val="en-US"/>
        </w:rPr>
      </w:pPr>
    </w:p>
    <w:p w14:paraId="1AB52B03" w14:textId="666BB890" w:rsidR="006C2AF9" w:rsidRPr="00A3348C" w:rsidRDefault="004445BE" w:rsidP="007455C2">
      <w:pPr>
        <w:spacing w:line="480" w:lineRule="auto"/>
        <w:jc w:val="both"/>
        <w:rPr>
          <w:color w:val="000000"/>
          <w:lang w:val="en-US"/>
        </w:rPr>
      </w:pPr>
      <w:r w:rsidRPr="00A3348C">
        <w:rPr>
          <w:rFonts w:eastAsia="SimSun"/>
          <w:lang w:val="en-US"/>
        </w:rPr>
        <w:t xml:space="preserve">From a purely technological perspective, such claims can be refuted by </w:t>
      </w:r>
      <w:r w:rsidR="00BE1D4B" w:rsidRPr="00A3348C">
        <w:rPr>
          <w:rFonts w:eastAsia="SimSun"/>
          <w:lang w:val="en-US"/>
        </w:rPr>
        <w:t>differentiating</w:t>
      </w:r>
      <w:r w:rsidRPr="00A3348C">
        <w:rPr>
          <w:rFonts w:eastAsia="SimSun"/>
          <w:lang w:val="en-US"/>
        </w:rPr>
        <w:t xml:space="preserve"> between the large drones used militarily in foreign territories and the small drones that </w:t>
      </w:r>
      <w:r w:rsidR="00AE5213" w:rsidRPr="00A3348C">
        <w:rPr>
          <w:rFonts w:eastAsia="SimSun"/>
          <w:lang w:val="en-US"/>
        </w:rPr>
        <w:t xml:space="preserve">some </w:t>
      </w:r>
      <w:r w:rsidRPr="00A3348C">
        <w:rPr>
          <w:rFonts w:eastAsia="SimSun"/>
          <w:lang w:val="en-US"/>
        </w:rPr>
        <w:t>police department</w:t>
      </w:r>
      <w:r w:rsidR="00AE5213" w:rsidRPr="00A3348C">
        <w:rPr>
          <w:rFonts w:eastAsia="SimSun"/>
          <w:lang w:val="en-US"/>
        </w:rPr>
        <w:t>s</w:t>
      </w:r>
      <w:r w:rsidRPr="00A3348C">
        <w:rPr>
          <w:rFonts w:eastAsia="SimSun"/>
          <w:lang w:val="en-US"/>
        </w:rPr>
        <w:t xml:space="preserve"> have </w:t>
      </w:r>
      <w:r w:rsidR="006A1646" w:rsidRPr="00A3348C">
        <w:rPr>
          <w:rFonts w:eastAsia="SimSun"/>
          <w:lang w:val="en-US"/>
        </w:rPr>
        <w:t>in fact been</w:t>
      </w:r>
      <w:r w:rsidRPr="00A3348C">
        <w:rPr>
          <w:rFonts w:eastAsia="SimSun"/>
          <w:lang w:val="en-US"/>
        </w:rPr>
        <w:t xml:space="preserve"> acquiring for domestic use.</w:t>
      </w:r>
      <w:r w:rsidR="002533A3" w:rsidRPr="00A3348C">
        <w:rPr>
          <w:rFonts w:eastAsia="SimSun"/>
          <w:lang w:val="en-US"/>
        </w:rPr>
        <w:t xml:space="preserve"> Part of the normal pattern of </w:t>
      </w:r>
      <w:r w:rsidR="00AF6EA7" w:rsidRPr="00A3348C">
        <w:rPr>
          <w:rFonts w:eastAsia="SimSun"/>
          <w:lang w:val="en-US"/>
        </w:rPr>
        <w:lastRenderedPageBreak/>
        <w:t>militarization</w:t>
      </w:r>
      <w:r w:rsidR="002533A3" w:rsidRPr="00A3348C">
        <w:rPr>
          <w:rFonts w:eastAsia="SimSun"/>
          <w:lang w:val="en-US"/>
        </w:rPr>
        <w:t xml:space="preserve"> is that</w:t>
      </w:r>
      <w:r w:rsidR="00AE5213" w:rsidRPr="00A3348C">
        <w:rPr>
          <w:rFonts w:eastAsia="SimSun"/>
          <w:lang w:val="en-US"/>
        </w:rPr>
        <w:t xml:space="preserve"> </w:t>
      </w:r>
      <w:r w:rsidR="00AE5213" w:rsidRPr="00A3348C">
        <w:rPr>
          <w:lang w:val="en-US"/>
        </w:rPr>
        <w:t>a state’s police become armed with types of weapons that are also used (or have been used) by that state’s military</w:t>
      </w:r>
      <w:r w:rsidR="007B1D8B" w:rsidRPr="00A3348C">
        <w:rPr>
          <w:lang w:val="en-US"/>
        </w:rPr>
        <w:t>. T</w:t>
      </w:r>
      <w:r w:rsidR="00AE5213" w:rsidRPr="00A3348C">
        <w:rPr>
          <w:lang w:val="en-US"/>
        </w:rPr>
        <w:t xml:space="preserve">his process tends to be </w:t>
      </w:r>
      <w:r w:rsidR="00AF6EA7" w:rsidRPr="00A3348C">
        <w:rPr>
          <w:lang w:val="en-US"/>
        </w:rPr>
        <w:t>criticized</w:t>
      </w:r>
      <w:r w:rsidR="00AE5213" w:rsidRPr="00A3348C">
        <w:rPr>
          <w:lang w:val="en-US"/>
        </w:rPr>
        <w:t xml:space="preserve"> where </w:t>
      </w:r>
      <w:r w:rsidR="00D6206A" w:rsidRPr="00A3348C">
        <w:rPr>
          <w:lang w:val="en-US"/>
        </w:rPr>
        <w:t>“</w:t>
      </w:r>
      <w:r w:rsidR="00AE5213" w:rsidRPr="00A3348C">
        <w:rPr>
          <w:lang w:val="en-US"/>
        </w:rPr>
        <w:t>little thought [is] given to providing a weapon and ammunition specifically geared to the needs of civilian policing</w:t>
      </w:r>
      <w:r w:rsidR="00D6206A" w:rsidRPr="00A3348C">
        <w:rPr>
          <w:lang w:val="en-US"/>
        </w:rPr>
        <w:t>”</w:t>
      </w:r>
      <w:r w:rsidR="00AE5213" w:rsidRPr="00A3348C">
        <w:rPr>
          <w:lang w:val="en-US"/>
        </w:rPr>
        <w:t>.</w:t>
      </w:r>
      <w:r w:rsidR="00C3348A">
        <w:rPr>
          <w:rStyle w:val="EndnoteReference"/>
          <w:lang w:val="en-US"/>
        </w:rPr>
        <w:endnoteReference w:id="34"/>
      </w:r>
      <w:r w:rsidR="00AE5213" w:rsidRPr="00A3348C">
        <w:rPr>
          <w:lang w:val="en-US"/>
        </w:rPr>
        <w:t xml:space="preserve"> An example is the 1033 Program in the United States (instituted by </w:t>
      </w:r>
      <w:r w:rsidR="007B1D8B" w:rsidRPr="00A3348C">
        <w:rPr>
          <w:lang w:val="en-US"/>
        </w:rPr>
        <w:t xml:space="preserve">section 1033 of </w:t>
      </w:r>
      <w:r w:rsidR="00AE5213" w:rsidRPr="00A3348C">
        <w:rPr>
          <w:lang w:val="en-US"/>
        </w:rPr>
        <w:t xml:space="preserve">the National Defense Authorization Security Act of 1997) which facilitates transfers of surplus military equipment such as </w:t>
      </w:r>
      <w:r w:rsidR="006A1646" w:rsidRPr="00A3348C">
        <w:rPr>
          <w:lang w:val="en-US"/>
        </w:rPr>
        <w:t>m</w:t>
      </w:r>
      <w:r w:rsidR="00AE5213" w:rsidRPr="00A3348C">
        <w:rPr>
          <w:lang w:val="en-US"/>
        </w:rPr>
        <w:t>ine-</w:t>
      </w:r>
      <w:r w:rsidR="006A1646" w:rsidRPr="00A3348C">
        <w:rPr>
          <w:lang w:val="en-US"/>
        </w:rPr>
        <w:t>r</w:t>
      </w:r>
      <w:r w:rsidR="00AE5213" w:rsidRPr="00A3348C">
        <w:rPr>
          <w:lang w:val="en-US"/>
        </w:rPr>
        <w:t>esistant</w:t>
      </w:r>
      <w:r w:rsidR="006A1646" w:rsidRPr="00A3348C">
        <w:rPr>
          <w:lang w:val="en-US"/>
        </w:rPr>
        <w:t xml:space="preserve"> </w:t>
      </w:r>
      <w:r w:rsidR="00AE5213" w:rsidRPr="00A3348C">
        <w:rPr>
          <w:lang w:val="en-US"/>
        </w:rPr>
        <w:t>vehicles,</w:t>
      </w:r>
      <w:r w:rsidR="006A1646" w:rsidRPr="00A3348C">
        <w:rPr>
          <w:lang w:val="en-US"/>
        </w:rPr>
        <w:t xml:space="preserve"> amphibious tanks and </w:t>
      </w:r>
      <w:r w:rsidR="00AE5213" w:rsidRPr="00A3348C">
        <w:rPr>
          <w:lang w:val="en-US"/>
        </w:rPr>
        <w:t>grenade launchers</w:t>
      </w:r>
      <w:r w:rsidR="006A1646" w:rsidRPr="00A3348C">
        <w:rPr>
          <w:lang w:val="en-US"/>
        </w:rPr>
        <w:t xml:space="preserve"> </w:t>
      </w:r>
      <w:r w:rsidR="00AE5213" w:rsidRPr="00A3348C">
        <w:rPr>
          <w:lang w:val="en-US"/>
        </w:rPr>
        <w:t>to local police departments.</w:t>
      </w:r>
      <w:r w:rsidR="00C92CD4">
        <w:rPr>
          <w:rStyle w:val="EndnoteReference"/>
          <w:lang w:val="en-US"/>
        </w:rPr>
        <w:endnoteReference w:id="35"/>
      </w:r>
      <w:r w:rsidR="00AE5213" w:rsidRPr="00A3348C">
        <w:rPr>
          <w:lang w:val="en-US"/>
        </w:rPr>
        <w:t xml:space="preserve"> In the case of drones, by contrast, it has not been the case that US police have been receiving </w:t>
      </w:r>
      <w:r w:rsidR="00FC3271" w:rsidRPr="00A3348C">
        <w:rPr>
          <w:lang w:val="en-US"/>
        </w:rPr>
        <w:t xml:space="preserve">and </w:t>
      </w:r>
      <w:r w:rsidR="00FC3271" w:rsidRPr="00A3348C">
        <w:rPr>
          <w:color w:val="000000"/>
          <w:lang w:val="en-US"/>
        </w:rPr>
        <w:t xml:space="preserve">repurposing </w:t>
      </w:r>
      <w:r w:rsidR="00AE5213" w:rsidRPr="00A3348C">
        <w:rPr>
          <w:color w:val="000000"/>
          <w:lang w:val="en-US"/>
        </w:rPr>
        <w:t xml:space="preserve">ex-military drones and the associated heavy firepower (Hellfire </w:t>
      </w:r>
      <w:r w:rsidR="00485AAD" w:rsidRPr="00A3348C">
        <w:rPr>
          <w:color w:val="000000"/>
          <w:lang w:val="en-US"/>
        </w:rPr>
        <w:t>anti-tank missiles</w:t>
      </w:r>
      <w:r w:rsidR="00AE5213" w:rsidRPr="00A3348C">
        <w:rPr>
          <w:color w:val="000000"/>
          <w:lang w:val="en-US"/>
        </w:rPr>
        <w:t>). Rather,</w:t>
      </w:r>
      <w:r w:rsidR="004136F1" w:rsidRPr="00A3348C">
        <w:rPr>
          <w:color w:val="000000"/>
          <w:lang w:val="en-US"/>
        </w:rPr>
        <w:t xml:space="preserve"> police there and in some other countries have generally been purchasing smaller, commercially available drones (quadcopters</w:t>
      </w:r>
      <w:r w:rsidR="002C4341" w:rsidRPr="00A3348C">
        <w:rPr>
          <w:color w:val="000000"/>
          <w:lang w:val="en-US"/>
        </w:rPr>
        <w:t>, for example</w:t>
      </w:r>
      <w:r w:rsidR="004136F1" w:rsidRPr="00A3348C">
        <w:rPr>
          <w:color w:val="000000"/>
          <w:lang w:val="en-US"/>
        </w:rPr>
        <w:t xml:space="preserve">) </w:t>
      </w:r>
      <w:r w:rsidR="00A34E8E" w:rsidRPr="00A3348C">
        <w:rPr>
          <w:color w:val="000000"/>
          <w:lang w:val="en-US"/>
        </w:rPr>
        <w:t xml:space="preserve">of the kind used </w:t>
      </w:r>
      <w:r w:rsidR="004136F1" w:rsidRPr="00A3348C">
        <w:rPr>
          <w:color w:val="000000"/>
          <w:lang w:val="en-US"/>
        </w:rPr>
        <w:t xml:space="preserve">extensively </w:t>
      </w:r>
      <w:r w:rsidR="00A34E8E" w:rsidRPr="00A3348C">
        <w:rPr>
          <w:color w:val="000000"/>
          <w:lang w:val="en-US"/>
        </w:rPr>
        <w:t>by hobbyists</w:t>
      </w:r>
      <w:r w:rsidR="00EB038F" w:rsidRPr="00A3348C">
        <w:rPr>
          <w:color w:val="000000"/>
          <w:lang w:val="en-US"/>
        </w:rPr>
        <w:t xml:space="preserve"> and</w:t>
      </w:r>
      <w:r w:rsidR="00A34E8E" w:rsidRPr="00A3348C">
        <w:rPr>
          <w:color w:val="000000"/>
          <w:lang w:val="en-US"/>
        </w:rPr>
        <w:t xml:space="preserve"> photographers</w:t>
      </w:r>
      <w:r w:rsidR="004136F1" w:rsidRPr="00A3348C">
        <w:rPr>
          <w:color w:val="000000"/>
          <w:lang w:val="en-US"/>
        </w:rPr>
        <w:t>.</w:t>
      </w:r>
      <w:r w:rsidR="00024A2C">
        <w:rPr>
          <w:rStyle w:val="EndnoteReference"/>
          <w:color w:val="000000"/>
          <w:lang w:val="en-US"/>
        </w:rPr>
        <w:endnoteReference w:id="36"/>
      </w:r>
      <w:r w:rsidR="006A1646" w:rsidRPr="00A3348C">
        <w:rPr>
          <w:color w:val="000000"/>
          <w:lang w:val="en-US"/>
        </w:rPr>
        <w:t xml:space="preserve"> </w:t>
      </w:r>
    </w:p>
    <w:p w14:paraId="333FC8DD" w14:textId="77777777" w:rsidR="00E4006D" w:rsidRPr="00A3348C" w:rsidRDefault="00E4006D" w:rsidP="007455C2">
      <w:pPr>
        <w:spacing w:line="480" w:lineRule="auto"/>
        <w:jc w:val="both"/>
        <w:rPr>
          <w:color w:val="000000"/>
          <w:lang w:val="en-US"/>
        </w:rPr>
      </w:pPr>
    </w:p>
    <w:p w14:paraId="310997A9" w14:textId="010ABCF9" w:rsidR="00FD4395" w:rsidRPr="00A3348C" w:rsidRDefault="0017587B" w:rsidP="007455C2">
      <w:pPr>
        <w:spacing w:line="480" w:lineRule="auto"/>
        <w:jc w:val="both"/>
        <w:rPr>
          <w:lang w:val="en-US"/>
        </w:rPr>
      </w:pPr>
      <w:r w:rsidRPr="00A3348C">
        <w:rPr>
          <w:color w:val="000000"/>
          <w:lang w:val="en-US"/>
        </w:rPr>
        <w:t xml:space="preserve">Even so, </w:t>
      </w:r>
      <w:r w:rsidR="006A1646" w:rsidRPr="00A3348C">
        <w:rPr>
          <w:color w:val="000000"/>
          <w:lang w:val="en-US"/>
        </w:rPr>
        <w:t xml:space="preserve">a concern about </w:t>
      </w:r>
      <w:r w:rsidR="00AF6EA7" w:rsidRPr="00A3348C">
        <w:rPr>
          <w:color w:val="000000"/>
          <w:lang w:val="en-US"/>
        </w:rPr>
        <w:t>militarization</w:t>
      </w:r>
      <w:r w:rsidR="006A1646" w:rsidRPr="00A3348C">
        <w:rPr>
          <w:color w:val="000000"/>
          <w:lang w:val="en-US"/>
        </w:rPr>
        <w:t xml:space="preserve"> remains valid in relation to </w:t>
      </w:r>
      <w:r w:rsidRPr="00A3348C">
        <w:rPr>
          <w:color w:val="000000"/>
          <w:lang w:val="en-US"/>
        </w:rPr>
        <w:t xml:space="preserve">another </w:t>
      </w:r>
      <w:r w:rsidR="006C2AF9" w:rsidRPr="00A3348C">
        <w:rPr>
          <w:color w:val="000000"/>
          <w:lang w:val="en-US"/>
        </w:rPr>
        <w:t xml:space="preserve">of its aspects: </w:t>
      </w:r>
      <w:r w:rsidRPr="00A3348C">
        <w:rPr>
          <w:color w:val="000000"/>
          <w:lang w:val="en-US"/>
        </w:rPr>
        <w:t xml:space="preserve">the potential for military ideas and attitudes to influence ideas and attitudes about policing. </w:t>
      </w:r>
      <w:r w:rsidR="0059514D" w:rsidRPr="00A3348C">
        <w:rPr>
          <w:color w:val="000000"/>
          <w:lang w:val="en-US"/>
        </w:rPr>
        <w:t xml:space="preserve">This influence might be undesirable if, for example, </w:t>
      </w:r>
      <w:r w:rsidR="003A5206" w:rsidRPr="00A3348C">
        <w:rPr>
          <w:color w:val="000000"/>
          <w:lang w:val="en-US"/>
        </w:rPr>
        <w:t xml:space="preserve">police ethics (to be discussed in the next section) </w:t>
      </w:r>
      <w:r w:rsidR="00BE1D4B" w:rsidRPr="00A3348C">
        <w:rPr>
          <w:color w:val="000000"/>
          <w:lang w:val="en-US"/>
        </w:rPr>
        <w:t>begin</w:t>
      </w:r>
      <w:r w:rsidR="00087F01" w:rsidRPr="00A3348C">
        <w:rPr>
          <w:color w:val="000000"/>
          <w:lang w:val="en-US"/>
        </w:rPr>
        <w:t>s</w:t>
      </w:r>
      <w:r w:rsidR="003A5206" w:rsidRPr="00A3348C">
        <w:rPr>
          <w:color w:val="000000"/>
          <w:lang w:val="en-US"/>
        </w:rPr>
        <w:t xml:space="preserve"> to be replaced by </w:t>
      </w:r>
      <w:r w:rsidR="0059514D" w:rsidRPr="00A3348C">
        <w:rPr>
          <w:lang w:val="en-US"/>
        </w:rPr>
        <w:t xml:space="preserve">military ethics (which affords </w:t>
      </w:r>
      <w:r w:rsidR="003A5206" w:rsidRPr="00A3348C">
        <w:rPr>
          <w:lang w:val="en-US"/>
        </w:rPr>
        <w:t>a greater degree of</w:t>
      </w:r>
      <w:r w:rsidR="0059514D" w:rsidRPr="00A3348C">
        <w:rPr>
          <w:lang w:val="en-US"/>
        </w:rPr>
        <w:t xml:space="preserve"> moral </w:t>
      </w:r>
      <w:r w:rsidR="003A5206" w:rsidRPr="00A3348C">
        <w:rPr>
          <w:lang w:val="en-US"/>
        </w:rPr>
        <w:t>permission</w:t>
      </w:r>
      <w:r w:rsidR="0059514D" w:rsidRPr="00A3348C">
        <w:rPr>
          <w:lang w:val="en-US"/>
        </w:rPr>
        <w:t xml:space="preserve"> </w:t>
      </w:r>
      <w:r w:rsidR="003A5206" w:rsidRPr="00A3348C">
        <w:rPr>
          <w:lang w:val="en-US"/>
        </w:rPr>
        <w:t xml:space="preserve">for harming </w:t>
      </w:r>
      <w:r w:rsidR="00485AAD" w:rsidRPr="00A3348C">
        <w:rPr>
          <w:lang w:val="en-US"/>
        </w:rPr>
        <w:t>people</w:t>
      </w:r>
      <w:r w:rsidR="003A5206" w:rsidRPr="00A3348C">
        <w:rPr>
          <w:lang w:val="en-US"/>
        </w:rPr>
        <w:t>) as a guide to police action</w:t>
      </w:r>
      <w:r w:rsidR="0059514D" w:rsidRPr="00A3348C">
        <w:rPr>
          <w:lang w:val="en-US"/>
        </w:rPr>
        <w:t>.</w:t>
      </w:r>
      <w:r w:rsidR="00BE1D4B" w:rsidRPr="00A3348C">
        <w:rPr>
          <w:lang w:val="en-US"/>
        </w:rPr>
        <w:t xml:space="preserve"> A concern that this might happen is reflected in the image problem </w:t>
      </w:r>
      <w:r w:rsidR="00BE1D4B" w:rsidRPr="00A3348C">
        <w:rPr>
          <w:color w:val="000000"/>
          <w:lang w:val="en-US"/>
        </w:rPr>
        <w:t xml:space="preserve">that drones in general continue to have. </w:t>
      </w:r>
      <w:r w:rsidRPr="00A3348C">
        <w:rPr>
          <w:color w:val="000000"/>
          <w:lang w:val="en-US"/>
        </w:rPr>
        <w:t xml:space="preserve">In the popular imagination, fed by </w:t>
      </w:r>
      <w:r w:rsidRPr="00A3348C">
        <w:rPr>
          <w:lang w:val="en-US"/>
        </w:rPr>
        <w:t>media coverage of drone technology focuses largely on airstrikes in warzones, drones tend to be strongly associated with military</w:t>
      </w:r>
      <w:r w:rsidR="00485AAD" w:rsidRPr="00A3348C">
        <w:rPr>
          <w:lang w:val="en-US"/>
        </w:rPr>
        <w:t xml:space="preserve">-style </w:t>
      </w:r>
      <w:r w:rsidRPr="00A3348C">
        <w:rPr>
          <w:lang w:val="en-US"/>
        </w:rPr>
        <w:t>violence.</w:t>
      </w:r>
      <w:r w:rsidR="003E0892">
        <w:rPr>
          <w:rStyle w:val="EndnoteReference"/>
          <w:lang w:val="en-US"/>
        </w:rPr>
        <w:endnoteReference w:id="37"/>
      </w:r>
      <w:r w:rsidR="00A8398A" w:rsidRPr="00A3348C">
        <w:rPr>
          <w:lang w:val="en-US"/>
        </w:rPr>
        <w:t xml:space="preserve"> This perception</w:t>
      </w:r>
      <w:r w:rsidR="0059514D" w:rsidRPr="00A3348C">
        <w:rPr>
          <w:lang w:val="en-US"/>
        </w:rPr>
        <w:t xml:space="preserve">, </w:t>
      </w:r>
      <w:r w:rsidR="00393CF8" w:rsidRPr="00A3348C">
        <w:rPr>
          <w:lang w:val="en-US"/>
        </w:rPr>
        <w:t>acknowledged by the IACP</w:t>
      </w:r>
      <w:r w:rsidR="0059514D" w:rsidRPr="00A3348C">
        <w:rPr>
          <w:lang w:val="en-US"/>
        </w:rPr>
        <w:t xml:space="preserve">, informs the Association’s </w:t>
      </w:r>
      <w:r w:rsidR="00087F01" w:rsidRPr="00A3348C">
        <w:rPr>
          <w:lang w:val="en-US"/>
        </w:rPr>
        <w:t xml:space="preserve">current </w:t>
      </w:r>
      <w:r w:rsidR="0059514D" w:rsidRPr="00A3348C">
        <w:rPr>
          <w:lang w:val="en-US"/>
        </w:rPr>
        <w:t>policy position</w:t>
      </w:r>
      <w:r w:rsidR="00BE1D4B" w:rsidRPr="00A3348C">
        <w:rPr>
          <w:lang w:val="en-US"/>
        </w:rPr>
        <w:t xml:space="preserve"> that police drones </w:t>
      </w:r>
      <w:r w:rsidR="00D6206A" w:rsidRPr="00A3348C">
        <w:rPr>
          <w:lang w:val="en-US"/>
        </w:rPr>
        <w:t>“</w:t>
      </w:r>
      <w:r w:rsidR="00BE1D4B" w:rsidRPr="00A3348C">
        <w:rPr>
          <w:lang w:val="en-US"/>
        </w:rPr>
        <w:t>shall not be equipped with weapons of any kind</w:t>
      </w:r>
      <w:r w:rsidR="00D6206A" w:rsidRPr="00A3348C">
        <w:rPr>
          <w:lang w:val="en-US"/>
        </w:rPr>
        <w:t>”</w:t>
      </w:r>
      <w:r w:rsidR="00BE1D4B" w:rsidRPr="00A3348C">
        <w:rPr>
          <w:lang w:val="en-US"/>
        </w:rPr>
        <w:t>.</w:t>
      </w:r>
      <w:r w:rsidR="000358EB">
        <w:rPr>
          <w:rStyle w:val="EndnoteReference"/>
          <w:lang w:val="en-US"/>
        </w:rPr>
        <w:endnoteReference w:id="38"/>
      </w:r>
      <w:r w:rsidR="00BE1D4B" w:rsidRPr="00A3348C">
        <w:rPr>
          <w:lang w:val="en-US"/>
        </w:rPr>
        <w:t xml:space="preserve"> The reasoning behind this position </w:t>
      </w:r>
      <w:r w:rsidR="00485AAD" w:rsidRPr="00A3348C">
        <w:rPr>
          <w:lang w:val="en-US"/>
        </w:rPr>
        <w:t>is</w:t>
      </w:r>
      <w:r w:rsidR="00BE1D4B" w:rsidRPr="00A3348C">
        <w:rPr>
          <w:lang w:val="en-US"/>
        </w:rPr>
        <w:t xml:space="preserve"> couched in terms of likely public opposition to </w:t>
      </w:r>
      <w:r w:rsidR="00AF6EA7" w:rsidRPr="00A3348C">
        <w:rPr>
          <w:lang w:val="en-US"/>
        </w:rPr>
        <w:t>weaponization</w:t>
      </w:r>
      <w:r w:rsidR="00BE1D4B" w:rsidRPr="00A3348C">
        <w:rPr>
          <w:lang w:val="en-US"/>
        </w:rPr>
        <w:t xml:space="preserve">: the </w:t>
      </w:r>
      <w:r w:rsidR="00D6206A" w:rsidRPr="00A3348C">
        <w:rPr>
          <w:lang w:val="en-US"/>
        </w:rPr>
        <w:t>“</w:t>
      </w:r>
      <w:r w:rsidR="00BE1D4B" w:rsidRPr="00A3348C">
        <w:rPr>
          <w:lang w:val="en-US"/>
        </w:rPr>
        <w:t>public acceptance of airborne use of force is … doubtful</w:t>
      </w:r>
      <w:r w:rsidR="00D6206A" w:rsidRPr="00A3348C">
        <w:rPr>
          <w:lang w:val="en-US"/>
        </w:rPr>
        <w:t>”</w:t>
      </w:r>
      <w:r w:rsidR="00BE1D4B" w:rsidRPr="00A3348C">
        <w:rPr>
          <w:lang w:val="en-US"/>
        </w:rPr>
        <w:t xml:space="preserve">, the IACP has explained, and this </w:t>
      </w:r>
      <w:r w:rsidR="00D6206A" w:rsidRPr="00A3348C">
        <w:rPr>
          <w:lang w:val="en-US"/>
        </w:rPr>
        <w:t>“</w:t>
      </w:r>
      <w:r w:rsidR="00BE1D4B" w:rsidRPr="00A3348C">
        <w:rPr>
          <w:lang w:val="en-US"/>
        </w:rPr>
        <w:t>could result in unnecessary community resistance</w:t>
      </w:r>
      <w:r w:rsidR="00D6206A" w:rsidRPr="00A3348C">
        <w:rPr>
          <w:lang w:val="en-US"/>
        </w:rPr>
        <w:t>”</w:t>
      </w:r>
      <w:r w:rsidR="00BE1D4B" w:rsidRPr="00A3348C">
        <w:rPr>
          <w:lang w:val="en-US"/>
        </w:rPr>
        <w:t xml:space="preserve"> to the use of </w:t>
      </w:r>
      <w:r w:rsidR="00BE1D4B" w:rsidRPr="00A3348C">
        <w:rPr>
          <w:i/>
          <w:iCs/>
          <w:lang w:val="en-US"/>
        </w:rPr>
        <w:t>unarmed</w:t>
      </w:r>
      <w:r w:rsidR="00BE1D4B" w:rsidRPr="00A3348C">
        <w:rPr>
          <w:lang w:val="en-US"/>
        </w:rPr>
        <w:t xml:space="preserve"> police drones.</w:t>
      </w:r>
      <w:r w:rsidR="00E6618D">
        <w:rPr>
          <w:rStyle w:val="EndnoteReference"/>
          <w:lang w:val="en-US"/>
        </w:rPr>
        <w:endnoteReference w:id="39"/>
      </w:r>
      <w:r w:rsidR="006A1646" w:rsidRPr="00A3348C">
        <w:rPr>
          <w:lang w:val="en-US"/>
        </w:rPr>
        <w:t xml:space="preserve"> </w:t>
      </w:r>
      <w:r w:rsidR="00485AAD" w:rsidRPr="00A3348C">
        <w:rPr>
          <w:lang w:val="en-US"/>
        </w:rPr>
        <w:t>However, t</w:t>
      </w:r>
      <w:r w:rsidR="00BE1D4B" w:rsidRPr="00A3348C">
        <w:rPr>
          <w:lang w:val="en-US"/>
        </w:rPr>
        <w:t xml:space="preserve">his assessment by the world’s peak professional body </w:t>
      </w:r>
      <w:r w:rsidR="00BE1D4B" w:rsidRPr="00A3348C">
        <w:rPr>
          <w:lang w:val="en-US"/>
        </w:rPr>
        <w:lastRenderedPageBreak/>
        <w:t xml:space="preserve">for police leaders </w:t>
      </w:r>
      <w:r w:rsidR="0053559F" w:rsidRPr="00A3348C">
        <w:rPr>
          <w:lang w:val="en-US"/>
        </w:rPr>
        <w:t>appears to be a pragmatic rather than</w:t>
      </w:r>
      <w:r w:rsidR="00485AAD" w:rsidRPr="00A3348C">
        <w:rPr>
          <w:lang w:val="en-US"/>
        </w:rPr>
        <w:t xml:space="preserve"> </w:t>
      </w:r>
      <w:r w:rsidR="006A1646" w:rsidRPr="00A3348C">
        <w:rPr>
          <w:lang w:val="en-US"/>
        </w:rPr>
        <w:t>principled</w:t>
      </w:r>
      <w:r w:rsidR="00485AAD" w:rsidRPr="00A3348C">
        <w:rPr>
          <w:lang w:val="en-US"/>
        </w:rPr>
        <w:t xml:space="preserve"> argument </w:t>
      </w:r>
      <w:r w:rsidR="00BE1D4B" w:rsidRPr="00A3348C">
        <w:rPr>
          <w:lang w:val="en-US"/>
        </w:rPr>
        <w:t>against arming police drones</w:t>
      </w:r>
      <w:r w:rsidR="00485AAD" w:rsidRPr="00A3348C">
        <w:rPr>
          <w:lang w:val="en-US"/>
        </w:rPr>
        <w:t xml:space="preserve">; </w:t>
      </w:r>
      <w:r w:rsidR="006C2AF9" w:rsidRPr="00A3348C">
        <w:rPr>
          <w:lang w:val="en-US"/>
        </w:rPr>
        <w:t xml:space="preserve">logically, </w:t>
      </w:r>
      <w:r w:rsidR="00485AAD" w:rsidRPr="00A3348C">
        <w:rPr>
          <w:lang w:val="en-US"/>
        </w:rPr>
        <w:t xml:space="preserve">the IACP’s opposition seems liable to </w:t>
      </w:r>
      <w:r w:rsidR="00087F01" w:rsidRPr="00A3348C">
        <w:rPr>
          <w:lang w:val="en-US"/>
        </w:rPr>
        <w:t>diminish</w:t>
      </w:r>
      <w:r w:rsidR="00485AAD" w:rsidRPr="00A3348C">
        <w:rPr>
          <w:lang w:val="en-US"/>
        </w:rPr>
        <w:t xml:space="preserve"> </w:t>
      </w:r>
      <w:r w:rsidR="006A1646" w:rsidRPr="00A3348C">
        <w:rPr>
          <w:lang w:val="en-US"/>
        </w:rPr>
        <w:t>in line</w:t>
      </w:r>
      <w:r w:rsidR="00485AAD" w:rsidRPr="00A3348C">
        <w:rPr>
          <w:lang w:val="en-US"/>
        </w:rPr>
        <w:t xml:space="preserve"> </w:t>
      </w:r>
      <w:r w:rsidR="006A1646" w:rsidRPr="00A3348C">
        <w:rPr>
          <w:lang w:val="en-US"/>
        </w:rPr>
        <w:t xml:space="preserve">with </w:t>
      </w:r>
      <w:r w:rsidR="00087F01" w:rsidRPr="00A3348C">
        <w:rPr>
          <w:lang w:val="en-US"/>
        </w:rPr>
        <w:t xml:space="preserve">any </w:t>
      </w:r>
      <w:r w:rsidR="006A1646" w:rsidRPr="00A3348C">
        <w:rPr>
          <w:lang w:val="en-US"/>
        </w:rPr>
        <w:t>shift</w:t>
      </w:r>
      <w:r w:rsidR="00087F01" w:rsidRPr="00A3348C">
        <w:rPr>
          <w:lang w:val="en-US"/>
        </w:rPr>
        <w:t xml:space="preserve"> in</w:t>
      </w:r>
      <w:r w:rsidR="006A1646" w:rsidRPr="00A3348C">
        <w:rPr>
          <w:lang w:val="en-US"/>
        </w:rPr>
        <w:t xml:space="preserve"> </w:t>
      </w:r>
      <w:r w:rsidR="00485AAD" w:rsidRPr="00A3348C">
        <w:rPr>
          <w:lang w:val="en-US"/>
        </w:rPr>
        <w:t xml:space="preserve">public opinion. A stronger </w:t>
      </w:r>
      <w:r w:rsidR="006A1646" w:rsidRPr="00A3348C">
        <w:rPr>
          <w:lang w:val="en-US"/>
        </w:rPr>
        <w:t>foundation</w:t>
      </w:r>
      <w:r w:rsidR="00485AAD" w:rsidRPr="00A3348C">
        <w:rPr>
          <w:lang w:val="en-US"/>
        </w:rPr>
        <w:t xml:space="preserve"> for a policy </w:t>
      </w:r>
      <w:r w:rsidR="006A1646" w:rsidRPr="00A3348C">
        <w:rPr>
          <w:lang w:val="en-US"/>
        </w:rPr>
        <w:t>position</w:t>
      </w:r>
      <w:r w:rsidR="00485AAD" w:rsidRPr="00A3348C">
        <w:rPr>
          <w:lang w:val="en-US"/>
        </w:rPr>
        <w:t xml:space="preserve"> on this issue</w:t>
      </w:r>
      <w:r w:rsidR="006A1646" w:rsidRPr="00A3348C">
        <w:rPr>
          <w:lang w:val="en-US"/>
        </w:rPr>
        <w:t xml:space="preserve"> would be one that is instead couched in terms of </w:t>
      </w:r>
      <w:r w:rsidR="0053559F" w:rsidRPr="00A3348C">
        <w:rPr>
          <w:lang w:val="en-US"/>
        </w:rPr>
        <w:t xml:space="preserve">the established </w:t>
      </w:r>
      <w:r w:rsidR="006A1646" w:rsidRPr="00A3348C">
        <w:rPr>
          <w:lang w:val="en-US"/>
        </w:rPr>
        <w:t>ethical principles for police use of force.</w:t>
      </w:r>
    </w:p>
    <w:p w14:paraId="580BEBE9" w14:textId="77777777" w:rsidR="00902789" w:rsidRPr="00A3348C" w:rsidRDefault="00902789" w:rsidP="007455C2">
      <w:pPr>
        <w:spacing w:line="480" w:lineRule="auto"/>
        <w:jc w:val="both"/>
        <w:rPr>
          <w:lang w:val="en-US"/>
        </w:rPr>
      </w:pPr>
    </w:p>
    <w:p w14:paraId="5C66285A" w14:textId="77777777" w:rsidR="00284AEC" w:rsidRPr="00A3348C" w:rsidRDefault="00802095" w:rsidP="007455C2">
      <w:pPr>
        <w:spacing w:line="480" w:lineRule="auto"/>
        <w:rPr>
          <w:b/>
          <w:bCs/>
          <w:lang w:val="en-US"/>
        </w:rPr>
      </w:pPr>
      <w:r w:rsidRPr="00A3348C">
        <w:rPr>
          <w:b/>
          <w:bCs/>
          <w:lang w:val="en-US"/>
        </w:rPr>
        <w:t>Ethic</w:t>
      </w:r>
      <w:r w:rsidR="002B4810" w:rsidRPr="00A3348C">
        <w:rPr>
          <w:b/>
          <w:bCs/>
          <w:lang w:val="en-US"/>
        </w:rPr>
        <w:t xml:space="preserve">s of </w:t>
      </w:r>
      <w:r w:rsidRPr="00A3348C">
        <w:rPr>
          <w:b/>
          <w:bCs/>
          <w:lang w:val="en-US"/>
        </w:rPr>
        <w:t>p</w:t>
      </w:r>
      <w:r w:rsidR="00284AEC" w:rsidRPr="00A3348C">
        <w:rPr>
          <w:b/>
          <w:bCs/>
          <w:lang w:val="en-US"/>
        </w:rPr>
        <w:t>olice use of force</w:t>
      </w:r>
    </w:p>
    <w:p w14:paraId="5626F550" w14:textId="77777777" w:rsidR="00A73E51" w:rsidRPr="00A3348C" w:rsidRDefault="00A73E51" w:rsidP="007455C2">
      <w:pPr>
        <w:spacing w:line="480" w:lineRule="auto"/>
        <w:jc w:val="both"/>
        <w:rPr>
          <w:lang w:val="en-US"/>
        </w:rPr>
      </w:pPr>
    </w:p>
    <w:p w14:paraId="2F9DD821" w14:textId="0CBDB623" w:rsidR="00680C71" w:rsidRPr="00A3348C" w:rsidRDefault="00D16655" w:rsidP="007455C2">
      <w:pPr>
        <w:spacing w:line="480" w:lineRule="auto"/>
        <w:jc w:val="both"/>
        <w:rPr>
          <w:lang w:val="en-US"/>
        </w:rPr>
      </w:pPr>
      <w:r w:rsidRPr="00A3348C">
        <w:rPr>
          <w:lang w:val="en-US"/>
        </w:rPr>
        <w:t>Where</w:t>
      </w:r>
      <w:r w:rsidR="005C01F6" w:rsidRPr="00A3348C">
        <w:rPr>
          <w:lang w:val="en-US"/>
        </w:rPr>
        <w:t xml:space="preserve"> there is public concern that police drones </w:t>
      </w:r>
      <w:r w:rsidR="00742A3B" w:rsidRPr="00A3348C">
        <w:rPr>
          <w:lang w:val="en-US"/>
        </w:rPr>
        <w:t>could</w:t>
      </w:r>
      <w:r w:rsidR="005C01F6" w:rsidRPr="00A3348C">
        <w:rPr>
          <w:lang w:val="en-US"/>
        </w:rPr>
        <w:t xml:space="preserve"> be used violently in the same way as military drones</w:t>
      </w:r>
      <w:r w:rsidR="00742A3B" w:rsidRPr="00A3348C">
        <w:rPr>
          <w:lang w:val="en-US"/>
        </w:rPr>
        <w:t xml:space="preserve"> are</w:t>
      </w:r>
      <w:r w:rsidR="005C01F6" w:rsidRPr="00A3348C">
        <w:rPr>
          <w:lang w:val="en-US"/>
        </w:rPr>
        <w:t xml:space="preserve">, </w:t>
      </w:r>
      <w:r w:rsidR="00DD01EE" w:rsidRPr="00A3348C">
        <w:rPr>
          <w:lang w:val="en-US"/>
        </w:rPr>
        <w:t>one</w:t>
      </w:r>
      <w:r w:rsidR="005C01F6" w:rsidRPr="00A3348C">
        <w:rPr>
          <w:lang w:val="en-US"/>
        </w:rPr>
        <w:t xml:space="preserve"> source of reassurance is the </w:t>
      </w:r>
      <w:r w:rsidR="00DD01EE" w:rsidRPr="00A3348C">
        <w:rPr>
          <w:lang w:val="en-US"/>
        </w:rPr>
        <w:t xml:space="preserve">longstanding expectation that </w:t>
      </w:r>
      <w:r w:rsidR="005C01F6" w:rsidRPr="00A3348C">
        <w:rPr>
          <w:lang w:val="en-US"/>
        </w:rPr>
        <w:t xml:space="preserve">police </w:t>
      </w:r>
      <w:r w:rsidR="00DD01EE" w:rsidRPr="00A3348C">
        <w:rPr>
          <w:lang w:val="en-US"/>
        </w:rPr>
        <w:t>violence should be more restrained than military violence.</w:t>
      </w:r>
      <w:r w:rsidR="00680C71" w:rsidRPr="00A3348C">
        <w:rPr>
          <w:lang w:val="en-US"/>
        </w:rPr>
        <w:t xml:space="preserve"> </w:t>
      </w:r>
      <w:r w:rsidR="00534F9D" w:rsidRPr="00A3348C">
        <w:rPr>
          <w:lang w:val="en-US"/>
        </w:rPr>
        <w:t xml:space="preserve">The </w:t>
      </w:r>
      <w:r w:rsidR="006D4AD1" w:rsidRPr="00A3348C">
        <w:rPr>
          <w:lang w:val="en-US"/>
        </w:rPr>
        <w:t xml:space="preserve">role </w:t>
      </w:r>
      <w:r w:rsidR="00534F9D" w:rsidRPr="00A3348C">
        <w:rPr>
          <w:lang w:val="en-US"/>
        </w:rPr>
        <w:t xml:space="preserve">of military personnel is </w:t>
      </w:r>
      <w:r w:rsidR="006D4AD1" w:rsidRPr="00A3348C">
        <w:rPr>
          <w:lang w:val="en-US"/>
        </w:rPr>
        <w:t xml:space="preserve">(among many other things) </w:t>
      </w:r>
      <w:r w:rsidR="00534F9D" w:rsidRPr="00A3348C">
        <w:rPr>
          <w:lang w:val="en-US"/>
        </w:rPr>
        <w:t xml:space="preserve">to </w:t>
      </w:r>
      <w:r w:rsidR="006D4AD1" w:rsidRPr="00A3348C">
        <w:rPr>
          <w:lang w:val="en-US"/>
        </w:rPr>
        <w:t xml:space="preserve">be ready one day to </w:t>
      </w:r>
      <w:r w:rsidR="00534F9D" w:rsidRPr="00A3348C">
        <w:rPr>
          <w:lang w:val="en-US"/>
        </w:rPr>
        <w:t xml:space="preserve">fight </w:t>
      </w:r>
      <w:r w:rsidR="006D4AD1" w:rsidRPr="00A3348C">
        <w:rPr>
          <w:lang w:val="en-US"/>
        </w:rPr>
        <w:t xml:space="preserve">or support fighters in </w:t>
      </w:r>
      <w:r w:rsidR="00534F9D" w:rsidRPr="00A3348C">
        <w:rPr>
          <w:lang w:val="en-US"/>
        </w:rPr>
        <w:t xml:space="preserve">war, but police use force </w:t>
      </w:r>
      <w:r w:rsidR="006D4AD1" w:rsidRPr="00A3348C">
        <w:rPr>
          <w:lang w:val="en-US"/>
        </w:rPr>
        <w:t xml:space="preserve">(on a more frequent basis) </w:t>
      </w:r>
      <w:proofErr w:type="gramStart"/>
      <w:r w:rsidR="006D4AD1" w:rsidRPr="00A3348C">
        <w:rPr>
          <w:lang w:val="en-US"/>
        </w:rPr>
        <w:t>in the course of</w:t>
      </w:r>
      <w:proofErr w:type="gramEnd"/>
      <w:r w:rsidR="00534F9D" w:rsidRPr="00A3348C">
        <w:rPr>
          <w:lang w:val="en-US"/>
        </w:rPr>
        <w:t xml:space="preserve"> prevent</w:t>
      </w:r>
      <w:r w:rsidR="006D4AD1" w:rsidRPr="00A3348C">
        <w:rPr>
          <w:lang w:val="en-US"/>
        </w:rPr>
        <w:t>ing</w:t>
      </w:r>
      <w:r w:rsidR="00534F9D" w:rsidRPr="00A3348C">
        <w:rPr>
          <w:lang w:val="en-US"/>
        </w:rPr>
        <w:t xml:space="preserve"> crime and protect</w:t>
      </w:r>
      <w:r w:rsidR="006D4AD1" w:rsidRPr="00A3348C">
        <w:rPr>
          <w:lang w:val="en-US"/>
        </w:rPr>
        <w:t>ing</w:t>
      </w:r>
      <w:r w:rsidR="00534F9D" w:rsidRPr="00A3348C">
        <w:rPr>
          <w:lang w:val="en-US"/>
        </w:rPr>
        <w:t xml:space="preserve"> public safety</w:t>
      </w:r>
      <w:r w:rsidR="00706B44" w:rsidRPr="00A3348C">
        <w:rPr>
          <w:lang w:val="en-US"/>
        </w:rPr>
        <w:t>. T</w:t>
      </w:r>
      <w:r w:rsidR="006E2DDF" w:rsidRPr="00A3348C">
        <w:rPr>
          <w:lang w:val="en-US"/>
        </w:rPr>
        <w:t xml:space="preserve">his </w:t>
      </w:r>
      <w:r w:rsidR="006D4AD1" w:rsidRPr="00A3348C">
        <w:rPr>
          <w:lang w:val="en-US"/>
        </w:rPr>
        <w:t xml:space="preserve">role </w:t>
      </w:r>
      <w:r w:rsidR="006E2DDF" w:rsidRPr="00A3348C">
        <w:rPr>
          <w:lang w:val="en-US"/>
        </w:rPr>
        <w:t>difference is reflected in differing ethical standards</w:t>
      </w:r>
      <w:r w:rsidR="00706B44" w:rsidRPr="00A3348C">
        <w:rPr>
          <w:lang w:val="en-US"/>
        </w:rPr>
        <w:t xml:space="preserve"> for</w:t>
      </w:r>
      <w:r w:rsidR="00680C71" w:rsidRPr="00A3348C">
        <w:rPr>
          <w:lang w:val="en-US"/>
        </w:rPr>
        <w:t>, on the one hand,</w:t>
      </w:r>
      <w:r w:rsidR="00706B44" w:rsidRPr="00A3348C">
        <w:rPr>
          <w:lang w:val="en-US"/>
        </w:rPr>
        <w:t xml:space="preserve"> police whose ‘protective’ impulse is internally directed (to protect fellow citizens from each other) and</w:t>
      </w:r>
      <w:r w:rsidR="00680C71" w:rsidRPr="00A3348C">
        <w:rPr>
          <w:lang w:val="en-US"/>
        </w:rPr>
        <w:t>, on the other hand,</w:t>
      </w:r>
      <w:r w:rsidR="00706B44" w:rsidRPr="00A3348C">
        <w:rPr>
          <w:lang w:val="en-US"/>
        </w:rPr>
        <w:t xml:space="preserve"> warrior</w:t>
      </w:r>
      <w:r w:rsidR="00E8657A" w:rsidRPr="00A3348C">
        <w:rPr>
          <w:lang w:val="en-US"/>
        </w:rPr>
        <w:t>s</w:t>
      </w:r>
      <w:r w:rsidR="00706B44" w:rsidRPr="00A3348C">
        <w:rPr>
          <w:lang w:val="en-US"/>
        </w:rPr>
        <w:t xml:space="preserve"> whose ‘defensive’ impulse is</w:t>
      </w:r>
      <w:r w:rsidR="00E8657A" w:rsidRPr="00A3348C">
        <w:rPr>
          <w:lang w:val="en-US"/>
        </w:rPr>
        <w:t xml:space="preserve"> often</w:t>
      </w:r>
      <w:r w:rsidR="00706B44" w:rsidRPr="00A3348C">
        <w:rPr>
          <w:lang w:val="en-US"/>
        </w:rPr>
        <w:t xml:space="preserve"> externally directed (to protect citizens from foreign enemies).</w:t>
      </w:r>
      <w:r w:rsidR="00680C71" w:rsidRPr="00A3348C">
        <w:rPr>
          <w:lang w:val="en-US"/>
        </w:rPr>
        <w:t xml:space="preserve"> </w:t>
      </w:r>
      <w:r w:rsidR="006E2DDF" w:rsidRPr="00A3348C">
        <w:rPr>
          <w:lang w:val="en-US"/>
        </w:rPr>
        <w:t xml:space="preserve">For example, </w:t>
      </w:r>
      <w:r w:rsidR="00D04141" w:rsidRPr="00A3348C">
        <w:rPr>
          <w:lang w:val="en-US"/>
        </w:rPr>
        <w:t xml:space="preserve">while </w:t>
      </w:r>
      <w:r w:rsidR="006E2DDF" w:rsidRPr="00A3348C">
        <w:rPr>
          <w:lang w:val="en-US"/>
        </w:rPr>
        <w:t>it is morally permissible in the context of armed conflict to attack and kill enemy soldiers without warning, no such moral permission is available against criminal suspects in the peacetime context of law enforcement.</w:t>
      </w:r>
      <w:r w:rsidR="00686EFC" w:rsidRPr="00A3348C">
        <w:rPr>
          <w:rStyle w:val="EndnoteReference"/>
          <w:lang w:val="en-US"/>
        </w:rPr>
        <w:endnoteReference w:id="40"/>
      </w:r>
      <w:r w:rsidR="00680C71" w:rsidRPr="00A3348C">
        <w:rPr>
          <w:lang w:val="en-US"/>
        </w:rPr>
        <w:t xml:space="preserve"> </w:t>
      </w:r>
      <w:r w:rsidR="00A3347A" w:rsidRPr="00A3348C">
        <w:rPr>
          <w:lang w:val="en-US"/>
        </w:rPr>
        <w:t xml:space="preserve">Also, whereas a police officer’s use of force ought </w:t>
      </w:r>
      <w:r w:rsidR="00742A3B" w:rsidRPr="00A3348C">
        <w:rPr>
          <w:lang w:val="en-US"/>
        </w:rPr>
        <w:t>n</w:t>
      </w:r>
      <w:r w:rsidR="00A3347A" w:rsidRPr="00A3348C">
        <w:rPr>
          <w:lang w:val="en-US"/>
        </w:rPr>
        <w:t>ever to put the lives of innocent bystanders at risk, combatants guided by traditional military ethics may endanger civilians to a considerable extent on grounds of military necessity.</w:t>
      </w:r>
      <w:r w:rsidR="00BF3859">
        <w:rPr>
          <w:rStyle w:val="EndnoteReference"/>
          <w:lang w:val="en-US"/>
        </w:rPr>
        <w:endnoteReference w:id="41"/>
      </w:r>
      <w:r w:rsidR="00680C71" w:rsidRPr="00A3348C">
        <w:rPr>
          <w:lang w:val="en-US"/>
        </w:rPr>
        <w:t xml:space="preserve"> Moreover, there is an established expectation that police ethics and military ethics will remain distinct in their application, even in extreme cases of collective violence (</w:t>
      </w:r>
      <w:r w:rsidR="002C4341" w:rsidRPr="00A3348C">
        <w:rPr>
          <w:lang w:val="en-US"/>
        </w:rPr>
        <w:t>such as</w:t>
      </w:r>
      <w:r w:rsidR="00680C71" w:rsidRPr="00A3348C">
        <w:rPr>
          <w:lang w:val="en-US"/>
        </w:rPr>
        <w:t xml:space="preserve"> a riot) in a domestic setting where </w:t>
      </w:r>
      <w:r w:rsidR="00E8657A" w:rsidRPr="00A3348C">
        <w:rPr>
          <w:lang w:val="en-US"/>
        </w:rPr>
        <w:t>local</w:t>
      </w:r>
      <w:r w:rsidR="00680C71" w:rsidRPr="00A3348C">
        <w:rPr>
          <w:lang w:val="en-US"/>
        </w:rPr>
        <w:t xml:space="preserve"> authorities might feel tempted to respond aggressively.</w:t>
      </w:r>
      <w:r w:rsidR="00680C71" w:rsidRPr="00A3348C">
        <w:rPr>
          <w:rStyle w:val="EndnoteReference"/>
          <w:lang w:val="en-US"/>
        </w:rPr>
        <w:endnoteReference w:id="42"/>
      </w:r>
    </w:p>
    <w:p w14:paraId="55792A33" w14:textId="77777777" w:rsidR="00355ABA" w:rsidRPr="00A3348C" w:rsidRDefault="00355ABA" w:rsidP="007455C2">
      <w:pPr>
        <w:spacing w:line="480" w:lineRule="auto"/>
        <w:jc w:val="both"/>
        <w:rPr>
          <w:lang w:val="en-US"/>
        </w:rPr>
      </w:pPr>
    </w:p>
    <w:p w14:paraId="001EC184" w14:textId="77777777" w:rsidR="00A350C6" w:rsidRPr="00A3348C" w:rsidRDefault="00B158B9" w:rsidP="007455C2">
      <w:pPr>
        <w:spacing w:line="480" w:lineRule="auto"/>
        <w:jc w:val="both"/>
        <w:rPr>
          <w:lang w:val="en-US"/>
        </w:rPr>
      </w:pPr>
      <w:r w:rsidRPr="00A3348C">
        <w:rPr>
          <w:lang w:val="en-US"/>
        </w:rPr>
        <w:lastRenderedPageBreak/>
        <w:t>Other circumstances likely to warrant police possession and possible use of weapons include: s</w:t>
      </w:r>
      <w:r w:rsidR="00A73E51" w:rsidRPr="00A3348C">
        <w:rPr>
          <w:lang w:val="en-US"/>
        </w:rPr>
        <w:t>hoot-out</w:t>
      </w:r>
      <w:r w:rsidRPr="00A3348C">
        <w:rPr>
          <w:lang w:val="en-US"/>
        </w:rPr>
        <w:t>s</w:t>
      </w:r>
      <w:r w:rsidR="00A73E51" w:rsidRPr="00A3348C">
        <w:rPr>
          <w:lang w:val="en-US"/>
        </w:rPr>
        <w:t xml:space="preserve"> between police and </w:t>
      </w:r>
      <w:r w:rsidRPr="00A3348C">
        <w:rPr>
          <w:lang w:val="en-US"/>
        </w:rPr>
        <w:t>suspects</w:t>
      </w:r>
      <w:r w:rsidR="00A73E51" w:rsidRPr="00A3348C">
        <w:rPr>
          <w:lang w:val="en-US"/>
        </w:rPr>
        <w:t xml:space="preserve"> during a bank robbery</w:t>
      </w:r>
      <w:r w:rsidRPr="00A3348C">
        <w:rPr>
          <w:lang w:val="en-US"/>
        </w:rPr>
        <w:t>; the</w:t>
      </w:r>
      <w:r w:rsidR="00A73E51" w:rsidRPr="00A3348C">
        <w:rPr>
          <w:lang w:val="en-US"/>
        </w:rPr>
        <w:t xml:space="preserve"> protection of </w:t>
      </w:r>
      <w:r w:rsidRPr="00A3348C">
        <w:rPr>
          <w:lang w:val="en-US"/>
        </w:rPr>
        <w:t>government</w:t>
      </w:r>
      <w:r w:rsidR="00A73E51" w:rsidRPr="00A3348C">
        <w:rPr>
          <w:lang w:val="en-US"/>
        </w:rPr>
        <w:t xml:space="preserve"> officials </w:t>
      </w:r>
      <w:r w:rsidRPr="00A3348C">
        <w:rPr>
          <w:lang w:val="en-US"/>
        </w:rPr>
        <w:t>or</w:t>
      </w:r>
      <w:r w:rsidR="00A73E51" w:rsidRPr="00A3348C">
        <w:rPr>
          <w:lang w:val="en-US"/>
        </w:rPr>
        <w:t xml:space="preserve"> foreign </w:t>
      </w:r>
      <w:r w:rsidRPr="00A3348C">
        <w:rPr>
          <w:lang w:val="en-US"/>
        </w:rPr>
        <w:t>dignitaries; a</w:t>
      </w:r>
      <w:r w:rsidR="00A73E51" w:rsidRPr="00A3348C">
        <w:rPr>
          <w:lang w:val="en-US"/>
        </w:rPr>
        <w:t xml:space="preserve"> police officer’s </w:t>
      </w:r>
      <w:r w:rsidRPr="00A3348C">
        <w:rPr>
          <w:lang w:val="en-US"/>
        </w:rPr>
        <w:t>chance encounter of a</w:t>
      </w:r>
      <w:r w:rsidR="00A73E51" w:rsidRPr="00A3348C">
        <w:rPr>
          <w:lang w:val="en-US"/>
        </w:rPr>
        <w:t xml:space="preserve"> violent crime in progress</w:t>
      </w:r>
      <w:r w:rsidRPr="00A3348C">
        <w:rPr>
          <w:lang w:val="en-US"/>
        </w:rPr>
        <w:t>; d</w:t>
      </w:r>
      <w:r w:rsidR="00A73E51" w:rsidRPr="00A3348C">
        <w:rPr>
          <w:lang w:val="en-US"/>
        </w:rPr>
        <w:t xml:space="preserve">omestic violence involving emotionally </w:t>
      </w:r>
      <w:r w:rsidRPr="00A3348C">
        <w:rPr>
          <w:lang w:val="en-US"/>
        </w:rPr>
        <w:t>disturbed</w:t>
      </w:r>
      <w:r w:rsidR="00A73E51" w:rsidRPr="00A3348C">
        <w:rPr>
          <w:lang w:val="en-US"/>
        </w:rPr>
        <w:t xml:space="preserve"> </w:t>
      </w:r>
      <w:r w:rsidRPr="00A3348C">
        <w:rPr>
          <w:lang w:val="en-US"/>
        </w:rPr>
        <w:t>individuals; sieges</w:t>
      </w:r>
      <w:r w:rsidR="0081473C" w:rsidRPr="00A3348C">
        <w:rPr>
          <w:lang w:val="en-US"/>
        </w:rPr>
        <w:t xml:space="preserve"> </w:t>
      </w:r>
      <w:r w:rsidR="00A73E51" w:rsidRPr="00A3348C">
        <w:rPr>
          <w:lang w:val="en-US"/>
        </w:rPr>
        <w:t>involving armed hostage-takers</w:t>
      </w:r>
      <w:r w:rsidRPr="00A3348C">
        <w:rPr>
          <w:lang w:val="en-US"/>
        </w:rPr>
        <w:t>; and interception</w:t>
      </w:r>
      <w:r w:rsidR="003C5318" w:rsidRPr="00A3348C">
        <w:rPr>
          <w:lang w:val="en-US"/>
        </w:rPr>
        <w:t>s</w:t>
      </w:r>
      <w:r w:rsidRPr="00A3348C">
        <w:rPr>
          <w:lang w:val="en-US"/>
        </w:rPr>
        <w:t xml:space="preserve"> of suspected suicide bomber</w:t>
      </w:r>
      <w:r w:rsidR="003C5318" w:rsidRPr="00A3348C">
        <w:rPr>
          <w:lang w:val="en-US"/>
        </w:rPr>
        <w:t>s</w:t>
      </w:r>
      <w:r w:rsidRPr="00A3348C">
        <w:rPr>
          <w:lang w:val="en-US"/>
        </w:rPr>
        <w:t xml:space="preserve">. </w:t>
      </w:r>
    </w:p>
    <w:p w14:paraId="108CEB24" w14:textId="77777777" w:rsidR="00A350C6" w:rsidRPr="00A3348C" w:rsidRDefault="00A350C6" w:rsidP="007455C2">
      <w:pPr>
        <w:spacing w:line="480" w:lineRule="auto"/>
        <w:jc w:val="both"/>
        <w:rPr>
          <w:lang w:val="en-US"/>
        </w:rPr>
      </w:pPr>
    </w:p>
    <w:p w14:paraId="6505FACF" w14:textId="103A428A" w:rsidR="00A350C6" w:rsidRPr="00A3348C" w:rsidRDefault="00B158B9" w:rsidP="007455C2">
      <w:pPr>
        <w:spacing w:line="480" w:lineRule="auto"/>
        <w:jc w:val="both"/>
        <w:rPr>
          <w:lang w:val="en-US"/>
        </w:rPr>
      </w:pPr>
      <w:r w:rsidRPr="00A3348C">
        <w:rPr>
          <w:lang w:val="en-US"/>
        </w:rPr>
        <w:t>Regardless of circumstances, however, the practice of policing is governed morally and fundamentally by respect for individual human rights</w:t>
      </w:r>
      <w:r w:rsidR="00A77655" w:rsidRPr="00A3348C">
        <w:rPr>
          <w:lang w:val="en-US"/>
        </w:rPr>
        <w:t xml:space="preserve"> and especially the right to life</w:t>
      </w:r>
      <w:r w:rsidRPr="00A3348C">
        <w:rPr>
          <w:lang w:val="en-US"/>
        </w:rPr>
        <w:t>.</w:t>
      </w:r>
      <w:r w:rsidR="00A77655" w:rsidRPr="00A3348C">
        <w:rPr>
          <w:lang w:val="en-US"/>
        </w:rPr>
        <w:t xml:space="preserve"> </w:t>
      </w:r>
      <w:r w:rsidR="00A350C6" w:rsidRPr="00A3348C">
        <w:rPr>
          <w:lang w:val="en-US"/>
        </w:rPr>
        <w:t xml:space="preserve">Or, at least, this is how policing </w:t>
      </w:r>
      <w:r w:rsidR="00A350C6" w:rsidRPr="00A3348C">
        <w:rPr>
          <w:i/>
          <w:iCs/>
          <w:lang w:val="en-US"/>
        </w:rPr>
        <w:t>ought</w:t>
      </w:r>
      <w:r w:rsidR="00A350C6" w:rsidRPr="00A3348C">
        <w:rPr>
          <w:lang w:val="en-US"/>
        </w:rPr>
        <w:t xml:space="preserve"> to be governed, according to a liberal notion of ‘policing’ that assumes human rights are universal. It must be acknowledged that, in many illiberal societies throughout the world, policing (including forceful policing) is geared less toward serving and protecting members of a policed community and more toward the (violent) domination of the population. In non-democracies, police are ethically disadvantaged by the fact that their position and role in society is not ultimately </w:t>
      </w:r>
      <w:r w:rsidR="00AF6EA7" w:rsidRPr="00A3348C">
        <w:rPr>
          <w:lang w:val="en-US"/>
        </w:rPr>
        <w:t>authorized</w:t>
      </w:r>
      <w:r w:rsidR="00A350C6" w:rsidRPr="00A3348C">
        <w:rPr>
          <w:lang w:val="en-US"/>
        </w:rPr>
        <w:t xml:space="preserve"> by the people. This means that, instead of being democratically empowered to treat citizens with equal respect, those police find themselves bound instead to serve only a ruling elite which deploys them against domestic opposition groups. </w:t>
      </w:r>
      <w:r w:rsidR="004F79ED">
        <w:rPr>
          <w:lang w:val="en-US"/>
        </w:rPr>
        <w:t>P</w:t>
      </w:r>
      <w:r w:rsidR="00A350C6" w:rsidRPr="00A3348C">
        <w:rPr>
          <w:lang w:val="en-US"/>
        </w:rPr>
        <w:t xml:space="preserve">olice in this position are more liable to be regarded </w:t>
      </w:r>
      <w:r w:rsidR="004F79ED">
        <w:rPr>
          <w:lang w:val="en-US"/>
        </w:rPr>
        <w:t xml:space="preserve">as </w:t>
      </w:r>
      <w:r w:rsidR="00A350C6" w:rsidRPr="00A3348C">
        <w:rPr>
          <w:lang w:val="en-US"/>
        </w:rPr>
        <w:t>“enemies</w:t>
      </w:r>
      <w:r w:rsidR="004F79ED">
        <w:rPr>
          <w:lang w:val="en-US"/>
        </w:rPr>
        <w:t>”</w:t>
      </w:r>
      <w:r w:rsidR="00A350C6" w:rsidRPr="00A3348C">
        <w:rPr>
          <w:lang w:val="en-US"/>
        </w:rPr>
        <w:t xml:space="preserve"> rather than </w:t>
      </w:r>
      <w:r w:rsidR="004F79ED">
        <w:rPr>
          <w:lang w:val="en-US"/>
        </w:rPr>
        <w:t>“</w:t>
      </w:r>
      <w:r w:rsidR="00A350C6" w:rsidRPr="00A3348C">
        <w:rPr>
          <w:lang w:val="en-US"/>
        </w:rPr>
        <w:t>servants</w:t>
      </w:r>
      <w:r w:rsidR="004F79ED">
        <w:rPr>
          <w:lang w:val="en-US"/>
        </w:rPr>
        <w:t>”</w:t>
      </w:r>
      <w:r w:rsidR="00A350C6" w:rsidRPr="00A3348C">
        <w:rPr>
          <w:lang w:val="en-US"/>
        </w:rPr>
        <w:t xml:space="preserve"> of the people.</w:t>
      </w:r>
      <w:r w:rsidR="007B6366">
        <w:rPr>
          <w:rStyle w:val="EndnoteReference"/>
          <w:lang w:val="en-US"/>
        </w:rPr>
        <w:endnoteReference w:id="43"/>
      </w:r>
      <w:r w:rsidR="00A350C6" w:rsidRPr="00A3348C">
        <w:rPr>
          <w:lang w:val="en-US"/>
        </w:rPr>
        <w:t xml:space="preserve"> Here, the moral distinction between policing and warring is most vulnerable to breaking down, making unethical police use of force (involving an armed drone or otherwise) more likely to occur.</w:t>
      </w:r>
    </w:p>
    <w:p w14:paraId="703B99DC" w14:textId="77777777" w:rsidR="00A350C6" w:rsidRPr="00A3348C" w:rsidRDefault="00A350C6" w:rsidP="007455C2">
      <w:pPr>
        <w:spacing w:line="480" w:lineRule="auto"/>
        <w:jc w:val="both"/>
        <w:rPr>
          <w:lang w:val="en-US"/>
        </w:rPr>
      </w:pPr>
    </w:p>
    <w:p w14:paraId="2454D9EB" w14:textId="638C3760" w:rsidR="001B1B63" w:rsidRPr="00A3348C" w:rsidRDefault="00A77655" w:rsidP="007455C2">
      <w:pPr>
        <w:spacing w:line="480" w:lineRule="auto"/>
        <w:jc w:val="both"/>
        <w:rPr>
          <w:lang w:val="en-US"/>
        </w:rPr>
      </w:pPr>
      <w:r w:rsidRPr="00A3348C">
        <w:rPr>
          <w:lang w:val="en-US"/>
        </w:rPr>
        <w:t xml:space="preserve">The </w:t>
      </w:r>
      <w:r w:rsidR="001B1B63" w:rsidRPr="00A3348C">
        <w:rPr>
          <w:lang w:val="en-US"/>
        </w:rPr>
        <w:t>moral</w:t>
      </w:r>
      <w:r w:rsidRPr="00A3348C">
        <w:rPr>
          <w:lang w:val="en-US"/>
        </w:rPr>
        <w:t xml:space="preserve"> importance of protecting </w:t>
      </w:r>
      <w:r w:rsidR="001B1B63" w:rsidRPr="00A3348C">
        <w:rPr>
          <w:lang w:val="en-US"/>
        </w:rPr>
        <w:t>human life</w:t>
      </w:r>
      <w:r w:rsidRPr="00A3348C">
        <w:rPr>
          <w:lang w:val="en-US"/>
        </w:rPr>
        <w:t xml:space="preserve"> is reflected in numerous international laws</w:t>
      </w:r>
      <w:r w:rsidR="001B1B63" w:rsidRPr="00A3348C">
        <w:rPr>
          <w:lang w:val="en-US"/>
        </w:rPr>
        <w:t xml:space="preserve">, and the most relevant of these for present purposes </w:t>
      </w:r>
      <w:r w:rsidR="00FB622E" w:rsidRPr="00A3348C">
        <w:rPr>
          <w:lang w:val="en-US"/>
        </w:rPr>
        <w:t>is Article 2 of</w:t>
      </w:r>
      <w:r w:rsidR="001B1B63" w:rsidRPr="00A3348C">
        <w:rPr>
          <w:lang w:val="en-US"/>
        </w:rPr>
        <w:t xml:space="preserve"> the 1950 European Convention on Human Rights</w:t>
      </w:r>
      <w:r w:rsidR="00FF2562" w:rsidRPr="00A3348C">
        <w:rPr>
          <w:lang w:val="en-US"/>
        </w:rPr>
        <w:t xml:space="preserve"> (</w:t>
      </w:r>
      <w:r w:rsidR="00DA71CE" w:rsidRPr="00A3348C">
        <w:rPr>
          <w:lang w:val="en-US"/>
        </w:rPr>
        <w:t>ECHR</w:t>
      </w:r>
      <w:r w:rsidR="00FF2562" w:rsidRPr="00A3348C">
        <w:rPr>
          <w:lang w:val="en-US"/>
        </w:rPr>
        <w:t>)</w:t>
      </w:r>
      <w:r w:rsidR="001B1B63" w:rsidRPr="00A3348C">
        <w:rPr>
          <w:lang w:val="en-US"/>
        </w:rPr>
        <w:t>:</w:t>
      </w:r>
    </w:p>
    <w:p w14:paraId="6638DBB8" w14:textId="77777777" w:rsidR="00FB622E" w:rsidRPr="00A3348C" w:rsidRDefault="00FB622E" w:rsidP="007455C2">
      <w:pPr>
        <w:spacing w:line="480" w:lineRule="auto"/>
        <w:jc w:val="both"/>
        <w:rPr>
          <w:lang w:val="en-US"/>
        </w:rPr>
      </w:pPr>
    </w:p>
    <w:p w14:paraId="2E520965" w14:textId="3B1B9FF8" w:rsidR="00FB622E" w:rsidRPr="00FF74B7" w:rsidRDefault="00FF74B7" w:rsidP="007455C2">
      <w:pPr>
        <w:spacing w:line="480" w:lineRule="auto"/>
        <w:ind w:left="360"/>
        <w:jc w:val="both"/>
        <w:rPr>
          <w:lang w:val="en-US"/>
        </w:rPr>
      </w:pPr>
      <w:r w:rsidRPr="00FF74B7">
        <w:rPr>
          <w:lang w:val="en-US"/>
        </w:rPr>
        <w:lastRenderedPageBreak/>
        <w:t xml:space="preserve">1. </w:t>
      </w:r>
      <w:r w:rsidR="00FB622E" w:rsidRPr="00FF74B7">
        <w:rPr>
          <w:lang w:val="en-US"/>
        </w:rPr>
        <w:t>Everyone’s right to life shall be protected by law. No one shall be deprived of his life intentionally save in the execution of a sentence of a court following his conviction of a crime for which this penalty is provided by law.</w:t>
      </w:r>
    </w:p>
    <w:p w14:paraId="1C3F4295" w14:textId="77777777" w:rsidR="00FB622E" w:rsidRPr="00A3348C" w:rsidRDefault="00FB622E" w:rsidP="007455C2">
      <w:pPr>
        <w:spacing w:line="480" w:lineRule="auto"/>
        <w:jc w:val="both"/>
        <w:rPr>
          <w:lang w:val="en-US"/>
        </w:rPr>
      </w:pPr>
    </w:p>
    <w:p w14:paraId="176AAD60" w14:textId="77777777" w:rsidR="00FF74B7" w:rsidRDefault="00FF74B7" w:rsidP="007455C2">
      <w:pPr>
        <w:spacing w:line="480" w:lineRule="auto"/>
        <w:ind w:left="360"/>
        <w:jc w:val="both"/>
        <w:rPr>
          <w:lang w:val="en-US"/>
        </w:rPr>
      </w:pPr>
      <w:r>
        <w:rPr>
          <w:lang w:val="en-US"/>
        </w:rPr>
        <w:t xml:space="preserve">2. </w:t>
      </w:r>
      <w:r w:rsidR="00FB622E" w:rsidRPr="00FF74B7">
        <w:rPr>
          <w:lang w:val="en-US"/>
        </w:rPr>
        <w:t xml:space="preserve">Deprivation of life shall not be regarded as inflicted in contravention of this Article when it results from the use of force which is no more than </w:t>
      </w:r>
      <w:proofErr w:type="gramStart"/>
      <w:r w:rsidR="00FB622E" w:rsidRPr="00FF74B7">
        <w:rPr>
          <w:lang w:val="en-US"/>
        </w:rPr>
        <w:t>absolutely necessary</w:t>
      </w:r>
      <w:proofErr w:type="gramEnd"/>
      <w:r w:rsidR="00FB622E" w:rsidRPr="00FF74B7">
        <w:rPr>
          <w:lang w:val="en-US"/>
        </w:rPr>
        <w:t>:</w:t>
      </w:r>
    </w:p>
    <w:p w14:paraId="40A3F382" w14:textId="77777777" w:rsidR="00FF74B7" w:rsidRDefault="00FF74B7" w:rsidP="007455C2">
      <w:pPr>
        <w:spacing w:line="480" w:lineRule="auto"/>
        <w:ind w:left="360"/>
        <w:jc w:val="both"/>
        <w:rPr>
          <w:lang w:val="en-US"/>
        </w:rPr>
      </w:pPr>
      <w:r>
        <w:rPr>
          <w:lang w:val="en-US"/>
        </w:rPr>
        <w:t xml:space="preserve">(a) </w:t>
      </w:r>
      <w:r w:rsidR="00FB622E" w:rsidRPr="00FF74B7">
        <w:rPr>
          <w:lang w:val="en-US"/>
        </w:rPr>
        <w:t xml:space="preserve">in </w:t>
      </w:r>
      <w:proofErr w:type="spellStart"/>
      <w:r w:rsidR="00FB622E" w:rsidRPr="00FF74B7">
        <w:rPr>
          <w:lang w:val="en-US"/>
        </w:rPr>
        <w:t>defence</w:t>
      </w:r>
      <w:proofErr w:type="spellEnd"/>
      <w:r w:rsidR="00FB622E" w:rsidRPr="00FF74B7">
        <w:rPr>
          <w:lang w:val="en-US"/>
        </w:rPr>
        <w:t xml:space="preserve"> of any person from unlawful </w:t>
      </w:r>
      <w:proofErr w:type="gramStart"/>
      <w:r w:rsidR="00FB622E" w:rsidRPr="00FF74B7">
        <w:rPr>
          <w:lang w:val="en-US"/>
        </w:rPr>
        <w:t>violence;</w:t>
      </w:r>
      <w:proofErr w:type="gramEnd"/>
    </w:p>
    <w:p w14:paraId="501338DC" w14:textId="77777777" w:rsidR="00FF74B7" w:rsidRDefault="00FF74B7" w:rsidP="007455C2">
      <w:pPr>
        <w:spacing w:line="480" w:lineRule="auto"/>
        <w:ind w:left="360"/>
        <w:jc w:val="both"/>
        <w:rPr>
          <w:lang w:val="en-US"/>
        </w:rPr>
      </w:pPr>
      <w:r>
        <w:rPr>
          <w:lang w:val="en-US"/>
        </w:rPr>
        <w:t xml:space="preserve">(b) </w:t>
      </w:r>
      <w:r w:rsidR="00FB622E" w:rsidRPr="00FF74B7">
        <w:rPr>
          <w:lang w:val="en-US"/>
        </w:rPr>
        <w:t xml:space="preserve">in order to effect a lawful arrest or to prevent the escape of a person lawfully </w:t>
      </w:r>
      <w:proofErr w:type="gramStart"/>
      <w:r w:rsidR="00FB622E" w:rsidRPr="00FF74B7">
        <w:rPr>
          <w:lang w:val="en-US"/>
        </w:rPr>
        <w:t>detained;</w:t>
      </w:r>
      <w:proofErr w:type="gramEnd"/>
    </w:p>
    <w:p w14:paraId="35224DE5" w14:textId="73C2FBA1" w:rsidR="00FB622E" w:rsidRPr="00FF74B7" w:rsidRDefault="00FF74B7" w:rsidP="007455C2">
      <w:pPr>
        <w:spacing w:line="480" w:lineRule="auto"/>
        <w:ind w:left="360"/>
        <w:jc w:val="both"/>
        <w:rPr>
          <w:lang w:val="en-US"/>
        </w:rPr>
      </w:pPr>
      <w:r>
        <w:rPr>
          <w:lang w:val="en-US"/>
        </w:rPr>
        <w:t xml:space="preserve">(c) </w:t>
      </w:r>
      <w:r w:rsidR="00FB622E" w:rsidRPr="00FF74B7">
        <w:rPr>
          <w:lang w:val="en-US"/>
        </w:rPr>
        <w:t>in action lawfully taken for the purpose of quelling a riot or insurrection.</w:t>
      </w:r>
      <w:r>
        <w:rPr>
          <w:rStyle w:val="EndnoteReference"/>
          <w:lang w:val="en-US"/>
        </w:rPr>
        <w:endnoteReference w:id="44"/>
      </w:r>
    </w:p>
    <w:p w14:paraId="0013289B" w14:textId="77777777" w:rsidR="007F3D79" w:rsidRPr="00A3348C" w:rsidRDefault="007F3D79" w:rsidP="007455C2">
      <w:pPr>
        <w:spacing w:line="480" w:lineRule="auto"/>
        <w:jc w:val="both"/>
        <w:rPr>
          <w:color w:val="000000"/>
          <w:lang w:val="en-US"/>
        </w:rPr>
      </w:pPr>
    </w:p>
    <w:p w14:paraId="7A0970B0" w14:textId="00C90DE1" w:rsidR="009A0F8E" w:rsidRPr="00A3348C" w:rsidRDefault="00656A2A" w:rsidP="007455C2">
      <w:pPr>
        <w:spacing w:line="480" w:lineRule="auto"/>
        <w:jc w:val="both"/>
        <w:rPr>
          <w:lang w:val="en-US"/>
        </w:rPr>
      </w:pPr>
      <w:r w:rsidRPr="00A3348C">
        <w:rPr>
          <w:color w:val="000000"/>
          <w:lang w:val="en-US"/>
        </w:rPr>
        <w:t>Other than</w:t>
      </w:r>
      <w:r w:rsidR="005518ED" w:rsidRPr="00A3348C">
        <w:rPr>
          <w:color w:val="000000"/>
          <w:lang w:val="en-US"/>
        </w:rPr>
        <w:t xml:space="preserve"> setting </w:t>
      </w:r>
      <w:r w:rsidR="0042589C" w:rsidRPr="00A3348C">
        <w:rPr>
          <w:color w:val="000000"/>
          <w:lang w:val="en-US"/>
        </w:rPr>
        <w:t>these</w:t>
      </w:r>
      <w:r w:rsidR="005518ED" w:rsidRPr="00A3348C">
        <w:rPr>
          <w:color w:val="000000"/>
          <w:lang w:val="en-US"/>
        </w:rPr>
        <w:t xml:space="preserve"> </w:t>
      </w:r>
      <w:r w:rsidR="0042589C" w:rsidRPr="00A3348C">
        <w:rPr>
          <w:color w:val="000000"/>
          <w:lang w:val="en-US"/>
        </w:rPr>
        <w:t>broad categories</w:t>
      </w:r>
      <w:r w:rsidR="005518ED" w:rsidRPr="00A3348C">
        <w:rPr>
          <w:color w:val="000000"/>
          <w:lang w:val="en-US"/>
        </w:rPr>
        <w:t xml:space="preserve"> of circumstances in which force may be used if </w:t>
      </w:r>
      <w:r w:rsidR="00D6206A" w:rsidRPr="00A3348C">
        <w:rPr>
          <w:color w:val="000000"/>
          <w:lang w:val="en-US"/>
        </w:rPr>
        <w:t>“</w:t>
      </w:r>
      <w:r w:rsidR="005518ED" w:rsidRPr="00A3348C">
        <w:rPr>
          <w:color w:val="000000"/>
          <w:lang w:val="en-US"/>
        </w:rPr>
        <w:t>absolutely necessary</w:t>
      </w:r>
      <w:r w:rsidR="00D6206A" w:rsidRPr="00A3348C">
        <w:rPr>
          <w:color w:val="000000"/>
          <w:lang w:val="en-US"/>
        </w:rPr>
        <w:t>”</w:t>
      </w:r>
      <w:r w:rsidR="005518ED" w:rsidRPr="00A3348C">
        <w:rPr>
          <w:color w:val="000000"/>
          <w:lang w:val="en-US"/>
        </w:rPr>
        <w:t>, international treaty law offers no further guidance for police action</w:t>
      </w:r>
      <w:r w:rsidR="0042589C" w:rsidRPr="00A3348C">
        <w:rPr>
          <w:color w:val="000000"/>
          <w:lang w:val="en-US"/>
        </w:rPr>
        <w:t>. This</w:t>
      </w:r>
      <w:r w:rsidR="005518ED" w:rsidRPr="00A3348C">
        <w:rPr>
          <w:color w:val="000000"/>
          <w:lang w:val="en-US"/>
        </w:rPr>
        <w:t xml:space="preserve"> can rather be found in two influential ‘soft law’ documents</w:t>
      </w:r>
      <w:r w:rsidR="00546131" w:rsidRPr="00A3348C">
        <w:rPr>
          <w:color w:val="000000"/>
          <w:lang w:val="en-US"/>
        </w:rPr>
        <w:t xml:space="preserve"> drafted by </w:t>
      </w:r>
      <w:r w:rsidR="00546131" w:rsidRPr="00A3348C">
        <w:rPr>
          <w:lang w:val="en-US"/>
        </w:rPr>
        <w:t>law</w:t>
      </w:r>
      <w:r w:rsidRPr="00A3348C">
        <w:rPr>
          <w:lang w:val="en-US"/>
        </w:rPr>
        <w:t xml:space="preserve"> </w:t>
      </w:r>
      <w:r w:rsidR="00546131" w:rsidRPr="00A3348C">
        <w:rPr>
          <w:lang w:val="en-US"/>
        </w:rPr>
        <w:t>enforcement and human rights experts</w:t>
      </w:r>
      <w:r w:rsidR="005518ED" w:rsidRPr="00A3348C">
        <w:rPr>
          <w:color w:val="000000"/>
          <w:lang w:val="en-US"/>
        </w:rPr>
        <w:t xml:space="preserve">: </w:t>
      </w:r>
      <w:r w:rsidR="005518ED" w:rsidRPr="00A3348C">
        <w:rPr>
          <w:lang w:val="en-US"/>
        </w:rPr>
        <w:t xml:space="preserve">the </w:t>
      </w:r>
      <w:r w:rsidR="005518ED" w:rsidRPr="00A3348C">
        <w:rPr>
          <w:i/>
          <w:iCs/>
          <w:lang w:val="en-US"/>
        </w:rPr>
        <w:t>Code of Conduct for Law Enforcement Officials</w:t>
      </w:r>
      <w:r w:rsidR="009E2E47">
        <w:rPr>
          <w:lang w:val="en-US"/>
        </w:rPr>
        <w:t>,</w:t>
      </w:r>
      <w:r w:rsidR="009E2E47">
        <w:rPr>
          <w:rStyle w:val="EndnoteReference"/>
          <w:lang w:val="en-US"/>
        </w:rPr>
        <w:endnoteReference w:id="45"/>
      </w:r>
      <w:r w:rsidR="00955572" w:rsidRPr="00A3348C">
        <w:rPr>
          <w:lang w:val="en-US"/>
        </w:rPr>
        <w:t xml:space="preserve"> </w:t>
      </w:r>
      <w:r w:rsidR="005518ED" w:rsidRPr="00A3348C">
        <w:rPr>
          <w:lang w:val="en-US"/>
        </w:rPr>
        <w:t xml:space="preserve">and the </w:t>
      </w:r>
      <w:r w:rsidR="005518ED" w:rsidRPr="00A3348C">
        <w:rPr>
          <w:i/>
          <w:iCs/>
          <w:lang w:val="en-US"/>
        </w:rPr>
        <w:t>Basic Principles on the Use of Force and Forearms by Law Enforcement Officials</w:t>
      </w:r>
      <w:r w:rsidR="00955572" w:rsidRPr="00A3348C">
        <w:rPr>
          <w:lang w:val="en-US"/>
        </w:rPr>
        <w:t>.</w:t>
      </w:r>
      <w:r w:rsidR="00240F40">
        <w:rPr>
          <w:rStyle w:val="EndnoteReference"/>
          <w:lang w:val="en-US"/>
        </w:rPr>
        <w:endnoteReference w:id="46"/>
      </w:r>
      <w:r w:rsidR="00955572" w:rsidRPr="00A3348C">
        <w:rPr>
          <w:lang w:val="en-US"/>
        </w:rPr>
        <w:t xml:space="preserve"> </w:t>
      </w:r>
      <w:r w:rsidR="009A6A48" w:rsidRPr="00A3348C">
        <w:rPr>
          <w:lang w:val="en-US"/>
        </w:rPr>
        <w:t xml:space="preserve">The </w:t>
      </w:r>
      <w:r w:rsidR="009A6A48" w:rsidRPr="00A3348C">
        <w:rPr>
          <w:i/>
          <w:iCs/>
          <w:lang w:val="en-US"/>
        </w:rPr>
        <w:t>Code of Conduct</w:t>
      </w:r>
      <w:r w:rsidR="009A6A48" w:rsidRPr="00A3348C">
        <w:rPr>
          <w:lang w:val="en-US"/>
        </w:rPr>
        <w:t xml:space="preserve"> reinforces the ECHR’s ‘necessity’ principle: </w:t>
      </w:r>
      <w:r w:rsidR="00D6206A" w:rsidRPr="00A3348C">
        <w:rPr>
          <w:lang w:val="en-US"/>
        </w:rPr>
        <w:t>“</w:t>
      </w:r>
      <w:r w:rsidR="009A6A48" w:rsidRPr="00A3348C">
        <w:rPr>
          <w:lang w:val="en-US"/>
        </w:rPr>
        <w:t>Law enforcement officials may use force only when strictly necessary and to the extent required for the performance of their duty</w:t>
      </w:r>
      <w:r w:rsidR="00D6206A" w:rsidRPr="00A3348C">
        <w:rPr>
          <w:lang w:val="en-US"/>
        </w:rPr>
        <w:t>”</w:t>
      </w:r>
      <w:r w:rsidR="009A6A48" w:rsidRPr="00A3348C">
        <w:rPr>
          <w:lang w:val="en-US"/>
        </w:rPr>
        <w:t>.</w:t>
      </w:r>
      <w:r w:rsidR="009E2E47">
        <w:rPr>
          <w:rStyle w:val="EndnoteReference"/>
          <w:lang w:val="en-US"/>
        </w:rPr>
        <w:endnoteReference w:id="47"/>
      </w:r>
      <w:r w:rsidR="009A6A48" w:rsidRPr="00A3348C">
        <w:rPr>
          <w:lang w:val="en-US"/>
        </w:rPr>
        <w:t xml:space="preserve"> And the </w:t>
      </w:r>
      <w:r w:rsidR="009A6A48" w:rsidRPr="00A3348C">
        <w:rPr>
          <w:i/>
          <w:iCs/>
          <w:lang w:val="en-US"/>
        </w:rPr>
        <w:t>Basic Principles</w:t>
      </w:r>
      <w:r w:rsidR="009A6A48" w:rsidRPr="00A3348C">
        <w:rPr>
          <w:lang w:val="en-US"/>
        </w:rPr>
        <w:t xml:space="preserve"> address this principle along with four other principles to guide police use of force: legality, </w:t>
      </w:r>
      <w:r w:rsidR="00220ADF" w:rsidRPr="00A3348C">
        <w:rPr>
          <w:lang w:val="en-US"/>
        </w:rPr>
        <w:t>precaution,</w:t>
      </w:r>
      <w:r w:rsidR="009A6A48" w:rsidRPr="00A3348C">
        <w:rPr>
          <w:lang w:val="en-US"/>
        </w:rPr>
        <w:t xml:space="preserve"> proportionality and </w:t>
      </w:r>
      <w:r w:rsidR="00220ADF" w:rsidRPr="00A3348C">
        <w:rPr>
          <w:lang w:val="en-US"/>
        </w:rPr>
        <w:t>accountability</w:t>
      </w:r>
      <w:r w:rsidR="009A6A48" w:rsidRPr="00A3348C">
        <w:rPr>
          <w:lang w:val="en-US"/>
        </w:rPr>
        <w:t>.</w:t>
      </w:r>
    </w:p>
    <w:p w14:paraId="5734FA7C" w14:textId="77777777" w:rsidR="00AB35DA" w:rsidRPr="00A3348C" w:rsidRDefault="00AB35DA" w:rsidP="007455C2">
      <w:pPr>
        <w:spacing w:line="480" w:lineRule="auto"/>
        <w:jc w:val="both"/>
        <w:rPr>
          <w:lang w:val="en-US"/>
        </w:rPr>
      </w:pPr>
    </w:p>
    <w:p w14:paraId="717D8200" w14:textId="6FDC66E1" w:rsidR="00751C65" w:rsidRPr="002431E5" w:rsidRDefault="00AB35DA" w:rsidP="007455C2">
      <w:pPr>
        <w:spacing w:line="480" w:lineRule="auto"/>
        <w:jc w:val="both"/>
        <w:rPr>
          <w:lang w:val="en-US"/>
        </w:rPr>
      </w:pPr>
      <w:r w:rsidRPr="00A3348C">
        <w:rPr>
          <w:lang w:val="en-US"/>
        </w:rPr>
        <w:t>Together, these interrelated principles establish a five-</w:t>
      </w:r>
      <w:r w:rsidR="00220ADF" w:rsidRPr="00A3348C">
        <w:rPr>
          <w:lang w:val="en-US"/>
        </w:rPr>
        <w:t>stage</w:t>
      </w:r>
      <w:r w:rsidRPr="00A3348C">
        <w:rPr>
          <w:lang w:val="en-US"/>
        </w:rPr>
        <w:t xml:space="preserve"> test applicable to any instance of police use of force:</w:t>
      </w:r>
      <w:r w:rsidR="00797A2C">
        <w:rPr>
          <w:lang w:val="en-US"/>
        </w:rPr>
        <w:t xml:space="preserve"> (1) whether</w:t>
      </w:r>
      <w:r w:rsidR="00742B67" w:rsidRPr="002431E5">
        <w:rPr>
          <w:lang w:val="en-US"/>
        </w:rPr>
        <w:t xml:space="preserve"> force </w:t>
      </w:r>
      <w:r w:rsidR="00797A2C">
        <w:rPr>
          <w:lang w:val="en-US"/>
        </w:rPr>
        <w:t xml:space="preserve">is </w:t>
      </w:r>
      <w:r w:rsidR="00751C65" w:rsidRPr="002431E5">
        <w:rPr>
          <w:lang w:val="en-US"/>
        </w:rPr>
        <w:t xml:space="preserve">being </w:t>
      </w:r>
      <w:r w:rsidR="00742B67" w:rsidRPr="002431E5">
        <w:rPr>
          <w:lang w:val="en-US"/>
        </w:rPr>
        <w:t>used in accordance with a domestic legal framework that satisfies the international human rights law prohibition of arbitrary killings</w:t>
      </w:r>
      <w:r w:rsidR="00797A2C">
        <w:rPr>
          <w:lang w:val="en-US"/>
        </w:rPr>
        <w:t xml:space="preserve"> (the legality principle); (2) whether, </w:t>
      </w:r>
      <w:r w:rsidR="00742B67" w:rsidRPr="002431E5">
        <w:rPr>
          <w:lang w:val="en-US"/>
        </w:rPr>
        <w:t xml:space="preserve">when planning and initially </w:t>
      </w:r>
      <w:r w:rsidR="00AF6EA7" w:rsidRPr="002431E5">
        <w:rPr>
          <w:lang w:val="en-US"/>
        </w:rPr>
        <w:t>organizing</w:t>
      </w:r>
      <w:r w:rsidR="00742B67" w:rsidRPr="002431E5">
        <w:rPr>
          <w:lang w:val="en-US"/>
        </w:rPr>
        <w:t xml:space="preserve"> a police operation, the state seek</w:t>
      </w:r>
      <w:r w:rsidR="00797A2C">
        <w:rPr>
          <w:lang w:val="en-US"/>
        </w:rPr>
        <w:t>s</w:t>
      </w:r>
      <w:r w:rsidR="00742B67" w:rsidRPr="002431E5">
        <w:rPr>
          <w:lang w:val="en-US"/>
        </w:rPr>
        <w:t xml:space="preserve"> to </w:t>
      </w:r>
      <w:r w:rsidR="00AF6EA7" w:rsidRPr="002431E5">
        <w:rPr>
          <w:lang w:val="en-US"/>
        </w:rPr>
        <w:t>minimize</w:t>
      </w:r>
      <w:r w:rsidR="00742B67" w:rsidRPr="002431E5">
        <w:rPr>
          <w:lang w:val="en-US"/>
        </w:rPr>
        <w:t xml:space="preserve"> the possibility of recourse to lethal force as well as death and injury</w:t>
      </w:r>
      <w:r w:rsidR="00797A2C">
        <w:rPr>
          <w:lang w:val="en-US"/>
        </w:rPr>
        <w:t xml:space="preserve"> (the </w:t>
      </w:r>
      <w:r w:rsidR="00797A2C">
        <w:rPr>
          <w:lang w:val="en-US"/>
        </w:rPr>
        <w:lastRenderedPageBreak/>
        <w:t>precaution principle);</w:t>
      </w:r>
      <w:r w:rsidR="00A919C9">
        <w:rPr>
          <w:lang w:val="en-US"/>
        </w:rPr>
        <w:t xml:space="preserve"> (3) whether it is </w:t>
      </w:r>
      <w:r w:rsidR="00742B67" w:rsidRPr="002431E5">
        <w:rPr>
          <w:lang w:val="en-US"/>
        </w:rPr>
        <w:t xml:space="preserve">absolutely necessary </w:t>
      </w:r>
      <w:r w:rsidR="00751C65" w:rsidRPr="002431E5">
        <w:rPr>
          <w:lang w:val="en-US"/>
        </w:rPr>
        <w:t xml:space="preserve">at the time for police </w:t>
      </w:r>
      <w:r w:rsidR="00742B67" w:rsidRPr="002431E5">
        <w:rPr>
          <w:lang w:val="en-US"/>
        </w:rPr>
        <w:t xml:space="preserve">to use </w:t>
      </w:r>
      <w:r w:rsidR="00751C65" w:rsidRPr="002431E5">
        <w:rPr>
          <w:lang w:val="en-US"/>
        </w:rPr>
        <w:t>a certain</w:t>
      </w:r>
      <w:r w:rsidR="00742B67" w:rsidRPr="002431E5">
        <w:rPr>
          <w:lang w:val="en-US"/>
        </w:rPr>
        <w:t xml:space="preserve"> kind and degree of force to achieve a legitimate objective</w:t>
      </w:r>
      <w:r w:rsidR="00A919C9">
        <w:rPr>
          <w:lang w:val="en-US"/>
        </w:rPr>
        <w:t xml:space="preserve"> (the necessity principle); (4)</w:t>
      </w:r>
      <w:r w:rsidR="00751C65" w:rsidRPr="002431E5">
        <w:rPr>
          <w:lang w:val="en-US"/>
        </w:rPr>
        <w:t xml:space="preserve"> </w:t>
      </w:r>
      <w:r w:rsidR="00A919C9">
        <w:rPr>
          <w:lang w:val="en-US"/>
        </w:rPr>
        <w:t>whether</w:t>
      </w:r>
      <w:r w:rsidR="00751C65" w:rsidRPr="002431E5">
        <w:rPr>
          <w:lang w:val="en-US"/>
        </w:rPr>
        <w:t xml:space="preserve"> the anticipated harm caused by police to the suspect and to bystanders </w:t>
      </w:r>
      <w:r w:rsidR="00A919C9">
        <w:rPr>
          <w:lang w:val="en-US"/>
        </w:rPr>
        <w:t xml:space="preserve">is </w:t>
      </w:r>
      <w:r w:rsidR="00751C65" w:rsidRPr="002431E5">
        <w:rPr>
          <w:lang w:val="en-US"/>
        </w:rPr>
        <w:t>proportionate (not excessive) in comparison to the seriousness of the threat posed and the legitimate objective to be achieved</w:t>
      </w:r>
      <w:r w:rsidR="00A919C9">
        <w:rPr>
          <w:lang w:val="en-US"/>
        </w:rPr>
        <w:t xml:space="preserve"> (the proportionality principle); and (5)</w:t>
      </w:r>
      <w:r w:rsidR="00751C65" w:rsidRPr="002431E5">
        <w:rPr>
          <w:lang w:val="en-US"/>
        </w:rPr>
        <w:t xml:space="preserve"> </w:t>
      </w:r>
      <w:r w:rsidR="00A919C9">
        <w:rPr>
          <w:lang w:val="en-US"/>
        </w:rPr>
        <w:t xml:space="preserve">whether, </w:t>
      </w:r>
      <w:r w:rsidR="00751C65" w:rsidRPr="002431E5">
        <w:rPr>
          <w:lang w:val="en-US"/>
        </w:rPr>
        <w:t>if police caused serious injury or death, the state conduct</w:t>
      </w:r>
      <w:r w:rsidR="00A919C9">
        <w:rPr>
          <w:lang w:val="en-US"/>
        </w:rPr>
        <w:t>ed</w:t>
      </w:r>
      <w:r w:rsidR="00751C65" w:rsidRPr="002431E5">
        <w:rPr>
          <w:lang w:val="en-US"/>
        </w:rPr>
        <w:t xml:space="preserve"> an effective investigation of how this happened</w:t>
      </w:r>
      <w:r w:rsidR="00A919C9">
        <w:rPr>
          <w:lang w:val="en-US"/>
        </w:rPr>
        <w:t xml:space="preserve"> (the accountability principle).</w:t>
      </w:r>
      <w:r w:rsidR="00797A2C">
        <w:rPr>
          <w:rStyle w:val="EndnoteReference"/>
          <w:lang w:val="en-US"/>
        </w:rPr>
        <w:endnoteReference w:id="48"/>
      </w:r>
    </w:p>
    <w:p w14:paraId="76F1296A" w14:textId="77777777" w:rsidR="0083455D" w:rsidRPr="00A3348C" w:rsidRDefault="0083455D" w:rsidP="007455C2">
      <w:pPr>
        <w:spacing w:line="480" w:lineRule="auto"/>
        <w:jc w:val="both"/>
        <w:rPr>
          <w:color w:val="000000"/>
          <w:lang w:val="en-US"/>
        </w:rPr>
      </w:pPr>
    </w:p>
    <w:p w14:paraId="1CCECB9C" w14:textId="77777777" w:rsidR="006212F3" w:rsidRPr="00A3348C" w:rsidRDefault="006212F3" w:rsidP="007455C2">
      <w:pPr>
        <w:spacing w:line="480" w:lineRule="auto"/>
        <w:jc w:val="both"/>
        <w:rPr>
          <w:lang w:val="en-US"/>
        </w:rPr>
      </w:pPr>
      <w:r w:rsidRPr="00A3348C">
        <w:rPr>
          <w:lang w:val="en-US"/>
        </w:rPr>
        <w:t xml:space="preserve">For </w:t>
      </w:r>
      <w:r w:rsidR="007F3275" w:rsidRPr="00A3348C">
        <w:rPr>
          <w:lang w:val="en-US"/>
        </w:rPr>
        <w:t>present</w:t>
      </w:r>
      <w:r w:rsidRPr="00A3348C">
        <w:rPr>
          <w:lang w:val="en-US"/>
        </w:rPr>
        <w:t xml:space="preserve"> purpose</w:t>
      </w:r>
      <w:r w:rsidR="007F3275" w:rsidRPr="00A3348C">
        <w:rPr>
          <w:lang w:val="en-US"/>
        </w:rPr>
        <w:t>s</w:t>
      </w:r>
      <w:r w:rsidRPr="00A3348C">
        <w:rPr>
          <w:lang w:val="en-US"/>
        </w:rPr>
        <w:t>, the principle</w:t>
      </w:r>
      <w:r w:rsidR="008B5CBE" w:rsidRPr="00A3348C">
        <w:rPr>
          <w:lang w:val="en-US"/>
        </w:rPr>
        <w:t>s of legality and accountability are</w:t>
      </w:r>
      <w:r w:rsidRPr="00A3348C">
        <w:rPr>
          <w:lang w:val="en-US"/>
        </w:rPr>
        <w:t xml:space="preserve"> not </w:t>
      </w:r>
      <w:r w:rsidR="008B5CBE" w:rsidRPr="00A3348C">
        <w:rPr>
          <w:lang w:val="en-US"/>
        </w:rPr>
        <w:t>of</w:t>
      </w:r>
      <w:r w:rsidRPr="00A3348C">
        <w:rPr>
          <w:lang w:val="en-US"/>
        </w:rPr>
        <w:t xml:space="preserve"> central concern because </w:t>
      </w:r>
      <w:r w:rsidR="008B5CBE" w:rsidRPr="00A3348C">
        <w:rPr>
          <w:lang w:val="en-US"/>
        </w:rPr>
        <w:t>these are</w:t>
      </w:r>
      <w:r w:rsidRPr="00A3348C">
        <w:rPr>
          <w:lang w:val="en-US"/>
        </w:rPr>
        <w:t xml:space="preserve"> essentially procedural</w:t>
      </w:r>
      <w:r w:rsidR="008B5CBE" w:rsidRPr="00A3348C">
        <w:rPr>
          <w:lang w:val="en-US"/>
        </w:rPr>
        <w:t xml:space="preserve"> in nature</w:t>
      </w:r>
      <w:r w:rsidRPr="00A3348C">
        <w:rPr>
          <w:lang w:val="en-US"/>
        </w:rPr>
        <w:t xml:space="preserve">. </w:t>
      </w:r>
      <w:r w:rsidR="008B5CBE" w:rsidRPr="00A3348C">
        <w:rPr>
          <w:lang w:val="en-US"/>
        </w:rPr>
        <w:t xml:space="preserve">Although it is morally important to establish sets of legally-binding expectations for police use of force (legality) and for </w:t>
      </w:r>
      <w:r w:rsidR="00EE12DA" w:rsidRPr="00A3348C">
        <w:rPr>
          <w:lang w:val="en-US"/>
        </w:rPr>
        <w:t>actual</w:t>
      </w:r>
      <w:r w:rsidR="008B5CBE" w:rsidRPr="00A3348C">
        <w:rPr>
          <w:lang w:val="en-US"/>
        </w:rPr>
        <w:t xml:space="preserve"> use</w:t>
      </w:r>
      <w:r w:rsidR="00EE12DA" w:rsidRPr="00A3348C">
        <w:rPr>
          <w:lang w:val="en-US"/>
        </w:rPr>
        <w:t>s</w:t>
      </w:r>
      <w:r w:rsidR="008B5CBE" w:rsidRPr="00A3348C">
        <w:rPr>
          <w:lang w:val="en-US"/>
        </w:rPr>
        <w:t xml:space="preserve"> to be assessed (accountability), </w:t>
      </w:r>
      <w:r w:rsidR="000E2080" w:rsidRPr="00A3348C">
        <w:rPr>
          <w:lang w:val="en-US"/>
        </w:rPr>
        <w:t xml:space="preserve">the content of </w:t>
      </w:r>
      <w:r w:rsidR="008B5CBE" w:rsidRPr="00A3348C">
        <w:rPr>
          <w:lang w:val="en-US"/>
        </w:rPr>
        <w:t xml:space="preserve">those expectations and assessments </w:t>
      </w:r>
      <w:r w:rsidR="00AE05D7" w:rsidRPr="00A3348C">
        <w:rPr>
          <w:lang w:val="en-US"/>
        </w:rPr>
        <w:t>is</w:t>
      </w:r>
      <w:r w:rsidR="008B5CBE" w:rsidRPr="00A3348C">
        <w:rPr>
          <w:lang w:val="en-US"/>
        </w:rPr>
        <w:t xml:space="preserve"> </w:t>
      </w:r>
      <w:r w:rsidR="00A2044F" w:rsidRPr="00A3348C">
        <w:rPr>
          <w:lang w:val="en-US"/>
        </w:rPr>
        <w:t>critically</w:t>
      </w:r>
      <w:r w:rsidR="00EE12DA" w:rsidRPr="00A3348C">
        <w:rPr>
          <w:lang w:val="en-US"/>
        </w:rPr>
        <w:t xml:space="preserve"> </w:t>
      </w:r>
      <w:r w:rsidR="008B5CBE" w:rsidRPr="00A3348C">
        <w:rPr>
          <w:lang w:val="en-US"/>
        </w:rPr>
        <w:t xml:space="preserve">informed by the three substantive principles: necessity, proportionality and precaution.  </w:t>
      </w:r>
    </w:p>
    <w:p w14:paraId="4465DC24" w14:textId="77777777" w:rsidR="0080721A" w:rsidRPr="00A3348C" w:rsidRDefault="0080721A" w:rsidP="007455C2">
      <w:pPr>
        <w:spacing w:line="480" w:lineRule="auto"/>
        <w:jc w:val="both"/>
        <w:rPr>
          <w:color w:val="000000"/>
          <w:lang w:val="en-US"/>
        </w:rPr>
      </w:pPr>
    </w:p>
    <w:p w14:paraId="12BB1AF6" w14:textId="3962CF98" w:rsidR="00CB7B5C" w:rsidRPr="00A3348C" w:rsidRDefault="00EE7E4C" w:rsidP="007455C2">
      <w:pPr>
        <w:spacing w:line="480" w:lineRule="auto"/>
        <w:jc w:val="both"/>
        <w:rPr>
          <w:lang w:val="en-US"/>
        </w:rPr>
      </w:pPr>
      <w:r w:rsidRPr="00A3348C">
        <w:rPr>
          <w:color w:val="000000"/>
          <w:lang w:val="en-US"/>
        </w:rPr>
        <w:t>The principle of necessity imposes a duty upon police to act non-violently wherever possible, to use force only for a legitimate purpose (</w:t>
      </w:r>
      <w:r w:rsidR="00CB7B5C" w:rsidRPr="00A3348C">
        <w:rPr>
          <w:color w:val="000000"/>
          <w:lang w:val="en-US"/>
        </w:rPr>
        <w:t>for example, in</w:t>
      </w:r>
      <w:r w:rsidRPr="00A3348C">
        <w:rPr>
          <w:color w:val="000000"/>
          <w:lang w:val="en-US"/>
        </w:rPr>
        <w:t xml:space="preserve"> self- or other-</w:t>
      </w:r>
      <w:proofErr w:type="spellStart"/>
      <w:r w:rsidRPr="00A3348C">
        <w:rPr>
          <w:color w:val="000000"/>
          <w:lang w:val="en-US"/>
        </w:rPr>
        <w:t>defence</w:t>
      </w:r>
      <w:proofErr w:type="spellEnd"/>
      <w:r w:rsidRPr="00A3348C">
        <w:rPr>
          <w:color w:val="000000"/>
          <w:lang w:val="en-US"/>
        </w:rPr>
        <w:t>), and to use only as much force as is reasonable in particular circumstances</w:t>
      </w:r>
      <w:r w:rsidR="00695027" w:rsidRPr="00A3348C">
        <w:rPr>
          <w:color w:val="000000"/>
          <w:lang w:val="en-US"/>
        </w:rPr>
        <w:t>.</w:t>
      </w:r>
      <w:r w:rsidR="00240F40">
        <w:rPr>
          <w:rStyle w:val="EndnoteReference"/>
          <w:color w:val="000000"/>
          <w:lang w:val="en-US"/>
        </w:rPr>
        <w:endnoteReference w:id="49"/>
      </w:r>
      <w:r w:rsidR="00695027" w:rsidRPr="00A3348C">
        <w:rPr>
          <w:color w:val="000000"/>
          <w:lang w:val="en-US"/>
        </w:rPr>
        <w:t xml:space="preserve"> According to Christof </w:t>
      </w:r>
      <w:proofErr w:type="spellStart"/>
      <w:r w:rsidR="00695027" w:rsidRPr="00A3348C">
        <w:rPr>
          <w:color w:val="000000"/>
          <w:lang w:val="en-US"/>
        </w:rPr>
        <w:t>Heyns</w:t>
      </w:r>
      <w:proofErr w:type="spellEnd"/>
      <w:r w:rsidR="00695027" w:rsidRPr="00A3348C">
        <w:rPr>
          <w:color w:val="000000"/>
          <w:lang w:val="en-US"/>
        </w:rPr>
        <w:t xml:space="preserve"> (a former UN Special Rapporteur on extrajudicial, summary or arbitrary executions), ‘necessity’ is a qualitative, quantitative and temporal concept.</w:t>
      </w:r>
      <w:r w:rsidR="00E6618D">
        <w:rPr>
          <w:rStyle w:val="EndnoteReference"/>
          <w:color w:val="000000"/>
          <w:lang w:val="en-US"/>
        </w:rPr>
        <w:endnoteReference w:id="50"/>
      </w:r>
      <w:r w:rsidR="00695027" w:rsidRPr="00A3348C">
        <w:rPr>
          <w:color w:val="000000"/>
          <w:lang w:val="en-US"/>
        </w:rPr>
        <w:t xml:space="preserve"> A </w:t>
      </w:r>
      <w:r w:rsidR="001A548C" w:rsidRPr="00A3348C">
        <w:rPr>
          <w:color w:val="000000"/>
          <w:lang w:val="en-US"/>
        </w:rPr>
        <w:t xml:space="preserve">given </w:t>
      </w:r>
      <w:r w:rsidR="00695027" w:rsidRPr="00A3348C">
        <w:rPr>
          <w:color w:val="000000"/>
          <w:lang w:val="en-US"/>
        </w:rPr>
        <w:t xml:space="preserve">use of force </w:t>
      </w:r>
      <w:r w:rsidR="00CB7B5C" w:rsidRPr="00A3348C">
        <w:rPr>
          <w:color w:val="000000"/>
          <w:lang w:val="en-US"/>
        </w:rPr>
        <w:t xml:space="preserve">by police </w:t>
      </w:r>
      <w:r w:rsidR="00695027" w:rsidRPr="00A3348C">
        <w:rPr>
          <w:color w:val="000000"/>
          <w:lang w:val="en-US"/>
        </w:rPr>
        <w:t xml:space="preserve">is qualitatively necessary if no other means </w:t>
      </w:r>
      <w:r w:rsidR="00CB7B5C" w:rsidRPr="00A3348C">
        <w:rPr>
          <w:color w:val="000000"/>
          <w:lang w:val="en-US"/>
        </w:rPr>
        <w:t xml:space="preserve">(non-violent or less harmful) </w:t>
      </w:r>
      <w:r w:rsidR="00695027" w:rsidRPr="00A3348C">
        <w:rPr>
          <w:color w:val="000000"/>
          <w:lang w:val="en-US"/>
        </w:rPr>
        <w:t xml:space="preserve">is available to </w:t>
      </w:r>
      <w:r w:rsidR="00886A51" w:rsidRPr="00A3348C">
        <w:rPr>
          <w:color w:val="000000"/>
          <w:lang w:val="en-US"/>
        </w:rPr>
        <w:t>achieve a</w:t>
      </w:r>
      <w:r w:rsidR="00695027" w:rsidRPr="00A3348C">
        <w:rPr>
          <w:color w:val="000000"/>
          <w:lang w:val="en-US"/>
        </w:rPr>
        <w:t xml:space="preserve"> </w:t>
      </w:r>
      <w:r w:rsidR="00886A51" w:rsidRPr="00A3348C">
        <w:rPr>
          <w:color w:val="000000"/>
          <w:lang w:val="en-US"/>
        </w:rPr>
        <w:t>legitimate</w:t>
      </w:r>
      <w:r w:rsidR="00695027" w:rsidRPr="00A3348C">
        <w:rPr>
          <w:color w:val="000000"/>
          <w:lang w:val="en-US"/>
        </w:rPr>
        <w:t xml:space="preserve"> objective</w:t>
      </w:r>
      <w:r w:rsidR="00886A51" w:rsidRPr="00A3348C">
        <w:rPr>
          <w:color w:val="000000"/>
          <w:lang w:val="en-US"/>
        </w:rPr>
        <w:t xml:space="preserve">. The amount of force is quantitatively necessary if it does not exceed the amount required to achieve that objective. And the use of force is temporally necessary if it must be used quickly (within </w:t>
      </w:r>
      <w:r w:rsidR="00D6206A" w:rsidRPr="00A3348C">
        <w:rPr>
          <w:color w:val="000000"/>
          <w:lang w:val="en-US"/>
        </w:rPr>
        <w:t>“</w:t>
      </w:r>
      <w:r w:rsidR="00886A51" w:rsidRPr="00A3348C">
        <w:rPr>
          <w:color w:val="000000"/>
          <w:lang w:val="en-US"/>
        </w:rPr>
        <w:t>seconds, not hours</w:t>
      </w:r>
      <w:r w:rsidR="00D6206A" w:rsidRPr="00A3348C">
        <w:rPr>
          <w:color w:val="000000"/>
          <w:lang w:val="en-US"/>
        </w:rPr>
        <w:t>”</w:t>
      </w:r>
      <w:r w:rsidR="00886A51" w:rsidRPr="00A3348C">
        <w:rPr>
          <w:color w:val="000000"/>
          <w:lang w:val="en-US"/>
        </w:rPr>
        <w:t>) against a person who presents an immediate threat</w:t>
      </w:r>
      <w:r w:rsidR="00886A51" w:rsidRPr="00A3348C">
        <w:rPr>
          <w:lang w:val="en-US"/>
        </w:rPr>
        <w:t>.</w:t>
      </w:r>
      <w:r w:rsidR="00E6618D">
        <w:rPr>
          <w:rStyle w:val="EndnoteReference"/>
          <w:lang w:val="en-US"/>
        </w:rPr>
        <w:endnoteReference w:id="51"/>
      </w:r>
      <w:r w:rsidR="00CB7B5C" w:rsidRPr="00A3348C">
        <w:rPr>
          <w:lang w:val="en-US"/>
        </w:rPr>
        <w:t xml:space="preserve"> When the instrument of force to be used is potentially lethal (a firearm</w:t>
      </w:r>
      <w:r w:rsidR="002C4341" w:rsidRPr="00A3348C">
        <w:rPr>
          <w:lang w:val="en-US"/>
        </w:rPr>
        <w:t>, for example</w:t>
      </w:r>
      <w:r w:rsidR="00CB7B5C" w:rsidRPr="00A3348C">
        <w:rPr>
          <w:lang w:val="en-US"/>
        </w:rPr>
        <w:t xml:space="preserve">), </w:t>
      </w:r>
      <w:r w:rsidR="00CB7B5C" w:rsidRPr="00A3348C">
        <w:rPr>
          <w:color w:val="000000"/>
          <w:lang w:val="en-US"/>
        </w:rPr>
        <w:lastRenderedPageBreak/>
        <w:t xml:space="preserve">the necessity threshold is very high: </w:t>
      </w:r>
      <w:r w:rsidR="00742A3B" w:rsidRPr="00A3348C">
        <w:rPr>
          <w:color w:val="000000"/>
          <w:lang w:val="en-US"/>
        </w:rPr>
        <w:t>its</w:t>
      </w:r>
      <w:r w:rsidR="00CB7B5C" w:rsidRPr="00A3348C">
        <w:rPr>
          <w:color w:val="000000"/>
          <w:lang w:val="en-US"/>
        </w:rPr>
        <w:t xml:space="preserve"> use must be </w:t>
      </w:r>
      <w:r w:rsidR="00D6206A" w:rsidRPr="00A3348C">
        <w:rPr>
          <w:color w:val="000000"/>
          <w:lang w:val="en-US"/>
        </w:rPr>
        <w:t>“</w:t>
      </w:r>
      <w:r w:rsidR="00CB7B5C" w:rsidRPr="00A3348C">
        <w:rPr>
          <w:color w:val="000000"/>
          <w:lang w:val="en-US"/>
        </w:rPr>
        <w:t>strictly unavoidable in order to protect life</w:t>
      </w:r>
      <w:r w:rsidR="00D6206A" w:rsidRPr="00A3348C">
        <w:rPr>
          <w:color w:val="000000"/>
          <w:lang w:val="en-US"/>
        </w:rPr>
        <w:t>”</w:t>
      </w:r>
      <w:r w:rsidR="00CB7B5C" w:rsidRPr="00A3348C">
        <w:rPr>
          <w:color w:val="000000"/>
          <w:lang w:val="en-US"/>
        </w:rPr>
        <w:t>.</w:t>
      </w:r>
      <w:r w:rsidR="00240F40">
        <w:rPr>
          <w:rStyle w:val="EndnoteReference"/>
          <w:color w:val="000000"/>
          <w:lang w:val="en-US"/>
        </w:rPr>
        <w:endnoteReference w:id="52"/>
      </w:r>
    </w:p>
    <w:p w14:paraId="2F060697" w14:textId="77777777" w:rsidR="00CB7B5C" w:rsidRPr="00A3348C" w:rsidRDefault="00CB7B5C" w:rsidP="007455C2">
      <w:pPr>
        <w:spacing w:line="480" w:lineRule="auto"/>
        <w:jc w:val="both"/>
        <w:rPr>
          <w:color w:val="000000"/>
          <w:lang w:val="en-US"/>
        </w:rPr>
      </w:pPr>
    </w:p>
    <w:p w14:paraId="1537A3AD" w14:textId="34D150B6" w:rsidR="003D6404" w:rsidRPr="00A3348C" w:rsidRDefault="00CF2207" w:rsidP="007455C2">
      <w:pPr>
        <w:spacing w:line="480" w:lineRule="auto"/>
        <w:jc w:val="both"/>
        <w:rPr>
          <w:lang w:val="en-US"/>
        </w:rPr>
      </w:pPr>
      <w:r w:rsidRPr="00A3348C">
        <w:rPr>
          <w:color w:val="000000"/>
          <w:lang w:val="en-US"/>
        </w:rPr>
        <w:t xml:space="preserve">The latter requirement relates also to </w:t>
      </w:r>
      <w:r w:rsidR="00CB7B5C" w:rsidRPr="00A3348C">
        <w:rPr>
          <w:color w:val="000000"/>
          <w:lang w:val="en-US"/>
        </w:rPr>
        <w:t>proportionality</w:t>
      </w:r>
      <w:r w:rsidRPr="00A3348C">
        <w:rPr>
          <w:color w:val="000000"/>
          <w:lang w:val="en-US"/>
        </w:rPr>
        <w:t xml:space="preserve">: </w:t>
      </w:r>
      <w:r w:rsidR="00314C60" w:rsidRPr="00A3348C">
        <w:rPr>
          <w:color w:val="000000"/>
          <w:lang w:val="en-US"/>
        </w:rPr>
        <w:t xml:space="preserve">the principle that </w:t>
      </w:r>
      <w:r w:rsidRPr="00A3348C">
        <w:rPr>
          <w:color w:val="000000"/>
          <w:lang w:val="en-US"/>
        </w:rPr>
        <w:t>the amount of force used</w:t>
      </w:r>
      <w:r w:rsidR="00DD3BA3" w:rsidRPr="00A3348C">
        <w:rPr>
          <w:color w:val="000000"/>
          <w:lang w:val="en-US"/>
        </w:rPr>
        <w:t>,</w:t>
      </w:r>
      <w:r w:rsidRPr="00A3348C">
        <w:rPr>
          <w:color w:val="000000"/>
          <w:lang w:val="en-US"/>
        </w:rPr>
        <w:t xml:space="preserve"> and its potential to cause harm</w:t>
      </w:r>
      <w:r w:rsidR="00DD3BA3" w:rsidRPr="00A3348C">
        <w:rPr>
          <w:color w:val="000000"/>
          <w:lang w:val="en-US"/>
        </w:rPr>
        <w:t>,</w:t>
      </w:r>
      <w:r w:rsidRPr="00A3348C">
        <w:rPr>
          <w:color w:val="000000"/>
          <w:lang w:val="en-US"/>
        </w:rPr>
        <w:t xml:space="preserve"> must be strictly proportionate to the seriousness of the crime and the legitimate objective to be achieved.</w:t>
      </w:r>
      <w:r w:rsidR="00240F40">
        <w:rPr>
          <w:rStyle w:val="EndnoteReference"/>
          <w:color w:val="000000"/>
          <w:lang w:val="en-US"/>
        </w:rPr>
        <w:endnoteReference w:id="53"/>
      </w:r>
      <w:r w:rsidRPr="00A3348C">
        <w:rPr>
          <w:color w:val="000000"/>
          <w:lang w:val="en-US"/>
        </w:rPr>
        <w:t xml:space="preserve"> </w:t>
      </w:r>
      <w:r w:rsidR="00314C60" w:rsidRPr="00A3348C">
        <w:rPr>
          <w:color w:val="000000"/>
          <w:lang w:val="en-US"/>
        </w:rPr>
        <w:t>Accordingly</w:t>
      </w:r>
      <w:r w:rsidRPr="00A3348C">
        <w:rPr>
          <w:color w:val="000000"/>
          <w:lang w:val="en-US"/>
        </w:rPr>
        <w:t>, only the most serious of threats (potential loss of life) warrant the most serious (potentially lethal) uses of force by police.</w:t>
      </w:r>
      <w:r w:rsidR="00AB3125" w:rsidRPr="00A3348C">
        <w:rPr>
          <w:color w:val="000000"/>
          <w:lang w:val="en-US"/>
        </w:rPr>
        <w:t xml:space="preserve"> </w:t>
      </w:r>
      <w:r w:rsidR="00D75C47" w:rsidRPr="00A3348C">
        <w:rPr>
          <w:color w:val="000000"/>
          <w:lang w:val="en-US"/>
        </w:rPr>
        <w:t>P</w:t>
      </w:r>
      <w:r w:rsidR="000226F9" w:rsidRPr="00A3348C">
        <w:rPr>
          <w:color w:val="000000"/>
          <w:lang w:val="en-US"/>
        </w:rPr>
        <w:t xml:space="preserve">reparing to use a certain type and degree of force </w:t>
      </w:r>
      <w:r w:rsidR="00314C60" w:rsidRPr="00A3348C">
        <w:rPr>
          <w:color w:val="000000"/>
          <w:lang w:val="en-US"/>
        </w:rPr>
        <w:t>‘</w:t>
      </w:r>
      <w:r w:rsidR="000226F9" w:rsidRPr="00A3348C">
        <w:rPr>
          <w:color w:val="000000"/>
          <w:lang w:val="en-US"/>
        </w:rPr>
        <w:t>proportionally</w:t>
      </w:r>
      <w:r w:rsidR="00314C60" w:rsidRPr="00A3348C">
        <w:rPr>
          <w:color w:val="000000"/>
          <w:lang w:val="en-US"/>
        </w:rPr>
        <w:t>’</w:t>
      </w:r>
      <w:r w:rsidR="000226F9" w:rsidRPr="00A3348C">
        <w:rPr>
          <w:color w:val="000000"/>
          <w:lang w:val="en-US"/>
        </w:rPr>
        <w:t xml:space="preserve"> </w:t>
      </w:r>
      <w:r w:rsidR="00D75C47" w:rsidRPr="00A3348C">
        <w:rPr>
          <w:color w:val="000000"/>
          <w:lang w:val="en-US"/>
        </w:rPr>
        <w:t xml:space="preserve">thus </w:t>
      </w:r>
      <w:r w:rsidR="000226F9" w:rsidRPr="00A3348C">
        <w:rPr>
          <w:color w:val="000000"/>
          <w:lang w:val="en-US"/>
        </w:rPr>
        <w:t>involves a balancing of the risks posed by a criminal suspect against the potential harm to that individual as well as to an</w:t>
      </w:r>
      <w:r w:rsidR="00314C60" w:rsidRPr="00A3348C">
        <w:rPr>
          <w:color w:val="000000"/>
          <w:lang w:val="en-US"/>
        </w:rPr>
        <w:t>yone else nearby</w:t>
      </w:r>
      <w:r w:rsidR="000226F9" w:rsidRPr="00A3348C">
        <w:rPr>
          <w:color w:val="000000"/>
          <w:lang w:val="en-US"/>
        </w:rPr>
        <w:t>. Force is or can become disproportionate where the harm caused outweighs the advantages of its use.</w:t>
      </w:r>
      <w:r w:rsidR="003E0892">
        <w:rPr>
          <w:rStyle w:val="EndnoteReference"/>
          <w:color w:val="000000"/>
          <w:lang w:val="en-US"/>
        </w:rPr>
        <w:endnoteReference w:id="54"/>
      </w:r>
      <w:r w:rsidR="00AB3125" w:rsidRPr="00A3348C">
        <w:rPr>
          <w:color w:val="000000"/>
          <w:lang w:val="en-US"/>
        </w:rPr>
        <w:t xml:space="preserve"> So, for example, shooting a firearm at a fleeing thief who poses no immediate danger to anyone is impermissible,</w:t>
      </w:r>
      <w:r w:rsidR="00E6618D">
        <w:rPr>
          <w:rStyle w:val="EndnoteReference"/>
          <w:color w:val="000000"/>
          <w:lang w:val="en-US"/>
        </w:rPr>
        <w:endnoteReference w:id="55"/>
      </w:r>
      <w:r w:rsidR="00AB3125" w:rsidRPr="00A3348C">
        <w:rPr>
          <w:color w:val="000000"/>
          <w:lang w:val="en-US"/>
        </w:rPr>
        <w:t xml:space="preserve"> as is any police policy allowing lethal </w:t>
      </w:r>
      <w:r w:rsidR="00DD3BA3" w:rsidRPr="00A3348C">
        <w:rPr>
          <w:color w:val="000000"/>
          <w:lang w:val="en-US"/>
        </w:rPr>
        <w:t xml:space="preserve">force to be </w:t>
      </w:r>
      <w:r w:rsidR="00AB3125" w:rsidRPr="00A3348C">
        <w:rPr>
          <w:color w:val="000000"/>
          <w:lang w:val="en-US"/>
        </w:rPr>
        <w:t>use</w:t>
      </w:r>
      <w:r w:rsidR="00DD3BA3" w:rsidRPr="00A3348C">
        <w:rPr>
          <w:color w:val="000000"/>
          <w:lang w:val="en-US"/>
        </w:rPr>
        <w:t>d</w:t>
      </w:r>
      <w:r w:rsidR="00AB3125" w:rsidRPr="00A3348C">
        <w:rPr>
          <w:color w:val="000000"/>
          <w:lang w:val="en-US"/>
        </w:rPr>
        <w:t xml:space="preserve"> for </w:t>
      </w:r>
      <w:r w:rsidR="00314C60" w:rsidRPr="00A3348C">
        <w:rPr>
          <w:color w:val="000000"/>
          <w:lang w:val="en-US"/>
        </w:rPr>
        <w:t>a</w:t>
      </w:r>
      <w:r w:rsidR="00AB3125" w:rsidRPr="00A3348C">
        <w:rPr>
          <w:color w:val="000000"/>
          <w:lang w:val="en-US"/>
        </w:rPr>
        <w:t xml:space="preserve"> purpose other than to protect life</w:t>
      </w:r>
      <w:r w:rsidR="00AB3125" w:rsidRPr="00A3348C">
        <w:rPr>
          <w:lang w:val="en-US"/>
        </w:rPr>
        <w:t>.</w:t>
      </w:r>
      <w:r w:rsidR="00C92CD4">
        <w:rPr>
          <w:rStyle w:val="EndnoteReference"/>
          <w:lang w:val="en-US"/>
        </w:rPr>
        <w:endnoteReference w:id="56"/>
      </w:r>
      <w:r w:rsidR="00770A3D" w:rsidRPr="00A3348C">
        <w:rPr>
          <w:lang w:val="en-US"/>
        </w:rPr>
        <w:t xml:space="preserve"> </w:t>
      </w:r>
      <w:r w:rsidR="001F12EF" w:rsidRPr="00A3348C">
        <w:rPr>
          <w:lang w:val="en-US"/>
        </w:rPr>
        <w:t>Importantly, t</w:t>
      </w:r>
      <w:r w:rsidR="00770A3D" w:rsidRPr="00A3348C">
        <w:rPr>
          <w:lang w:val="en-US"/>
        </w:rPr>
        <w:t xml:space="preserve">he proportionality principle is protective </w:t>
      </w:r>
      <w:r w:rsidR="004F1290" w:rsidRPr="00A3348C">
        <w:rPr>
          <w:lang w:val="en-US"/>
        </w:rPr>
        <w:t xml:space="preserve">also </w:t>
      </w:r>
      <w:r w:rsidR="00770A3D" w:rsidRPr="00A3348C">
        <w:rPr>
          <w:lang w:val="en-US"/>
        </w:rPr>
        <w:t>of bystanders who might become unintended victims of police use of force</w:t>
      </w:r>
      <w:r w:rsidR="00105317" w:rsidRPr="00A3348C">
        <w:rPr>
          <w:lang w:val="en-US"/>
        </w:rPr>
        <w:t xml:space="preserve">. </w:t>
      </w:r>
      <w:r w:rsidR="00770A3D" w:rsidRPr="00A3348C">
        <w:rPr>
          <w:lang w:val="en-US"/>
        </w:rPr>
        <w:t xml:space="preserve">A bullet fired at a suspect </w:t>
      </w:r>
      <w:r w:rsidR="008923AA" w:rsidRPr="00A3348C">
        <w:rPr>
          <w:lang w:val="en-US"/>
        </w:rPr>
        <w:t xml:space="preserve">on a street </w:t>
      </w:r>
      <w:r w:rsidR="00770A3D" w:rsidRPr="00A3348C">
        <w:rPr>
          <w:lang w:val="en-US"/>
        </w:rPr>
        <w:t>could pass through their body</w:t>
      </w:r>
      <w:r w:rsidR="004F1290" w:rsidRPr="00A3348C">
        <w:rPr>
          <w:lang w:val="en-US"/>
        </w:rPr>
        <w:t xml:space="preserve"> and</w:t>
      </w:r>
      <w:r w:rsidR="00770A3D" w:rsidRPr="00A3348C">
        <w:rPr>
          <w:lang w:val="en-US"/>
        </w:rPr>
        <w:t xml:space="preserve"> hit someone else</w:t>
      </w:r>
      <w:r w:rsidR="00105317" w:rsidRPr="00A3348C">
        <w:rPr>
          <w:lang w:val="en-US"/>
        </w:rPr>
        <w:t>.</w:t>
      </w:r>
      <w:r w:rsidR="00770A3D" w:rsidRPr="00A3348C">
        <w:rPr>
          <w:lang w:val="en-US"/>
        </w:rPr>
        <w:t xml:space="preserve"> </w:t>
      </w:r>
      <w:r w:rsidR="00DD3BA3" w:rsidRPr="00A3348C">
        <w:rPr>
          <w:lang w:val="en-US"/>
        </w:rPr>
        <w:t>So</w:t>
      </w:r>
      <w:r w:rsidR="00105317" w:rsidRPr="00A3348C">
        <w:rPr>
          <w:lang w:val="en-US"/>
        </w:rPr>
        <w:t xml:space="preserve">, </w:t>
      </w:r>
      <w:r w:rsidR="00770A3D" w:rsidRPr="00A3348C">
        <w:rPr>
          <w:lang w:val="en-US"/>
        </w:rPr>
        <w:t>as a matter of proportionality</w:t>
      </w:r>
      <w:r w:rsidR="00105317" w:rsidRPr="00A3348C">
        <w:rPr>
          <w:lang w:val="en-US"/>
        </w:rPr>
        <w:t>,</w:t>
      </w:r>
      <w:r w:rsidR="00770A3D" w:rsidRPr="00A3348C">
        <w:rPr>
          <w:lang w:val="en-US"/>
        </w:rPr>
        <w:t xml:space="preserve"> police are </w:t>
      </w:r>
      <w:r w:rsidR="00105317" w:rsidRPr="00A3348C">
        <w:rPr>
          <w:lang w:val="en-US"/>
        </w:rPr>
        <w:t>generally</w:t>
      </w:r>
      <w:r w:rsidR="00770A3D" w:rsidRPr="00A3348C">
        <w:rPr>
          <w:lang w:val="en-US"/>
        </w:rPr>
        <w:t xml:space="preserve"> permitted to use </w:t>
      </w:r>
      <w:r w:rsidR="00314C60" w:rsidRPr="00A3348C">
        <w:rPr>
          <w:lang w:val="en-US"/>
        </w:rPr>
        <w:t>low velocity,</w:t>
      </w:r>
      <w:r w:rsidR="00525FD3" w:rsidRPr="00A3348C">
        <w:rPr>
          <w:lang w:val="en-US"/>
        </w:rPr>
        <w:t xml:space="preserve"> </w:t>
      </w:r>
      <w:r w:rsidR="00770A3D" w:rsidRPr="00A3348C">
        <w:rPr>
          <w:lang w:val="en-US"/>
        </w:rPr>
        <w:t>expanding bullets</w:t>
      </w:r>
      <w:r w:rsidR="004F1290" w:rsidRPr="00A3348C">
        <w:rPr>
          <w:lang w:val="en-US"/>
        </w:rPr>
        <w:t xml:space="preserve"> which </w:t>
      </w:r>
      <w:r w:rsidR="00AF6EA7" w:rsidRPr="00A3348C">
        <w:rPr>
          <w:lang w:val="en-US"/>
        </w:rPr>
        <w:t>minimize</w:t>
      </w:r>
      <w:r w:rsidR="00525FD3" w:rsidRPr="00A3348C">
        <w:rPr>
          <w:lang w:val="en-US"/>
        </w:rPr>
        <w:t xml:space="preserve"> the </w:t>
      </w:r>
      <w:r w:rsidR="001F12EF" w:rsidRPr="00A3348C">
        <w:rPr>
          <w:lang w:val="en-US"/>
        </w:rPr>
        <w:t xml:space="preserve">risk to </w:t>
      </w:r>
      <w:r w:rsidR="004F1290" w:rsidRPr="00A3348C">
        <w:rPr>
          <w:lang w:val="en-US"/>
        </w:rPr>
        <w:t>bystander</w:t>
      </w:r>
      <w:r w:rsidR="001F12EF" w:rsidRPr="00A3348C">
        <w:rPr>
          <w:lang w:val="en-US"/>
        </w:rPr>
        <w:t>s</w:t>
      </w:r>
      <w:r w:rsidR="004F1290" w:rsidRPr="00A3348C">
        <w:rPr>
          <w:lang w:val="en-US"/>
        </w:rPr>
        <w:t xml:space="preserve"> </w:t>
      </w:r>
      <w:r w:rsidR="001F12EF" w:rsidRPr="00A3348C">
        <w:rPr>
          <w:lang w:val="en-US"/>
        </w:rPr>
        <w:t>from</w:t>
      </w:r>
      <w:r w:rsidR="00525FD3" w:rsidRPr="00A3348C">
        <w:rPr>
          <w:lang w:val="en-US"/>
        </w:rPr>
        <w:t xml:space="preserve"> </w:t>
      </w:r>
      <w:r w:rsidR="00D6206A" w:rsidRPr="00A3348C">
        <w:rPr>
          <w:lang w:val="en-US"/>
        </w:rPr>
        <w:t>“</w:t>
      </w:r>
      <w:r w:rsidR="00525FD3" w:rsidRPr="00A3348C">
        <w:rPr>
          <w:lang w:val="en-US"/>
        </w:rPr>
        <w:t>over-penetration</w:t>
      </w:r>
      <w:r w:rsidR="00D6206A" w:rsidRPr="00A3348C">
        <w:rPr>
          <w:lang w:val="en-US"/>
        </w:rPr>
        <w:t>”</w:t>
      </w:r>
      <w:r w:rsidR="00525FD3" w:rsidRPr="00A3348C">
        <w:rPr>
          <w:lang w:val="en-US"/>
        </w:rPr>
        <w:t>.</w:t>
      </w:r>
      <w:r w:rsidR="003E0892">
        <w:rPr>
          <w:rStyle w:val="EndnoteReference"/>
          <w:lang w:val="en-US"/>
        </w:rPr>
        <w:endnoteReference w:id="57"/>
      </w:r>
    </w:p>
    <w:p w14:paraId="128EEF01" w14:textId="77777777" w:rsidR="003C67FF" w:rsidRPr="00A3348C" w:rsidRDefault="003C67FF" w:rsidP="007455C2">
      <w:pPr>
        <w:spacing w:line="480" w:lineRule="auto"/>
        <w:jc w:val="both"/>
        <w:rPr>
          <w:color w:val="000000"/>
          <w:lang w:val="en-US"/>
        </w:rPr>
      </w:pPr>
    </w:p>
    <w:p w14:paraId="1073B3F6" w14:textId="43FC302D" w:rsidR="00432F96" w:rsidRPr="00A3348C" w:rsidRDefault="00F81811" w:rsidP="007455C2">
      <w:pPr>
        <w:spacing w:line="480" w:lineRule="auto"/>
        <w:jc w:val="both"/>
        <w:rPr>
          <w:lang w:val="en-US"/>
        </w:rPr>
      </w:pPr>
      <w:r w:rsidRPr="00A3348C">
        <w:rPr>
          <w:color w:val="000000"/>
          <w:lang w:val="en-US"/>
        </w:rPr>
        <w:t>When force is used, t</w:t>
      </w:r>
      <w:r w:rsidR="004A6DE2" w:rsidRPr="00A3348C">
        <w:rPr>
          <w:color w:val="000000"/>
          <w:lang w:val="en-US"/>
        </w:rPr>
        <w:t>he principles of necessity and proportionality</w:t>
      </w:r>
      <w:r w:rsidR="007B1822" w:rsidRPr="00A3348C">
        <w:rPr>
          <w:color w:val="000000"/>
          <w:lang w:val="en-US"/>
        </w:rPr>
        <w:t xml:space="preserve"> are more likely to be satisfied</w:t>
      </w:r>
      <w:r w:rsidRPr="00A3348C">
        <w:rPr>
          <w:color w:val="000000"/>
          <w:lang w:val="en-US"/>
        </w:rPr>
        <w:t xml:space="preserve"> where</w:t>
      </w:r>
      <w:r w:rsidR="007B1822" w:rsidRPr="00A3348C">
        <w:rPr>
          <w:color w:val="000000"/>
          <w:lang w:val="en-US"/>
        </w:rPr>
        <w:t xml:space="preserve"> polic</w:t>
      </w:r>
      <w:r w:rsidR="00623686" w:rsidRPr="00A3348C">
        <w:rPr>
          <w:color w:val="000000"/>
          <w:lang w:val="en-US"/>
        </w:rPr>
        <w:t>ing</w:t>
      </w:r>
      <w:r w:rsidR="007B1822" w:rsidRPr="00A3348C">
        <w:rPr>
          <w:color w:val="000000"/>
          <w:lang w:val="en-US"/>
        </w:rPr>
        <w:t xml:space="preserve"> operations </w:t>
      </w:r>
      <w:r w:rsidR="00D83B08" w:rsidRPr="00A3348C">
        <w:rPr>
          <w:color w:val="000000"/>
          <w:lang w:val="en-US"/>
        </w:rPr>
        <w:t xml:space="preserve">have been </w:t>
      </w:r>
      <w:r w:rsidR="00453493" w:rsidRPr="00A3348C">
        <w:rPr>
          <w:color w:val="000000"/>
          <w:lang w:val="en-US"/>
        </w:rPr>
        <w:t xml:space="preserve">carefully </w:t>
      </w:r>
      <w:r w:rsidR="00D83B08" w:rsidRPr="00A3348C">
        <w:rPr>
          <w:color w:val="000000"/>
          <w:lang w:val="en-US"/>
        </w:rPr>
        <w:t xml:space="preserve">planned </w:t>
      </w:r>
      <w:r w:rsidR="007B1822" w:rsidRPr="00A3348C">
        <w:rPr>
          <w:color w:val="000000"/>
          <w:lang w:val="en-US"/>
        </w:rPr>
        <w:t xml:space="preserve">in a way that </w:t>
      </w:r>
      <w:r w:rsidR="00AF6EA7" w:rsidRPr="00A3348C">
        <w:rPr>
          <w:color w:val="000000"/>
          <w:lang w:val="en-US"/>
        </w:rPr>
        <w:t>minimizes</w:t>
      </w:r>
      <w:r w:rsidR="007B1822" w:rsidRPr="00A3348C">
        <w:rPr>
          <w:color w:val="000000"/>
          <w:lang w:val="en-US"/>
        </w:rPr>
        <w:t xml:space="preserve"> the risk</w:t>
      </w:r>
      <w:r w:rsidR="00623686" w:rsidRPr="00A3348C">
        <w:rPr>
          <w:color w:val="000000"/>
          <w:lang w:val="en-US"/>
        </w:rPr>
        <w:t xml:space="preserve"> (to </w:t>
      </w:r>
      <w:r w:rsidR="009430BA" w:rsidRPr="00A3348C">
        <w:rPr>
          <w:color w:val="000000"/>
          <w:lang w:val="en-US"/>
        </w:rPr>
        <w:t>everyone involved</w:t>
      </w:r>
      <w:r w:rsidR="00623686" w:rsidRPr="00A3348C">
        <w:rPr>
          <w:color w:val="000000"/>
          <w:lang w:val="en-US"/>
        </w:rPr>
        <w:t>)</w:t>
      </w:r>
      <w:r w:rsidR="007B1822" w:rsidRPr="00A3348C">
        <w:rPr>
          <w:color w:val="000000"/>
          <w:lang w:val="en-US"/>
        </w:rPr>
        <w:t xml:space="preserve"> of death or injury.</w:t>
      </w:r>
      <w:r w:rsidR="00240F40">
        <w:rPr>
          <w:rStyle w:val="EndnoteReference"/>
          <w:color w:val="000000"/>
          <w:lang w:val="en-US"/>
        </w:rPr>
        <w:endnoteReference w:id="58"/>
      </w:r>
      <w:r w:rsidR="007B1822" w:rsidRPr="00A3348C">
        <w:rPr>
          <w:color w:val="000000"/>
          <w:lang w:val="en-US"/>
        </w:rPr>
        <w:t xml:space="preserve"> Such planning is required by the principle of precaution</w:t>
      </w:r>
      <w:r w:rsidR="00FB72F9" w:rsidRPr="00A3348C">
        <w:rPr>
          <w:color w:val="000000"/>
          <w:lang w:val="en-US"/>
        </w:rPr>
        <w:t xml:space="preserve"> which serves as a further </w:t>
      </w:r>
      <w:r w:rsidR="001F12EF" w:rsidRPr="00A3348C">
        <w:rPr>
          <w:color w:val="000000"/>
          <w:lang w:val="en-US"/>
        </w:rPr>
        <w:t>safeguard</w:t>
      </w:r>
      <w:r w:rsidR="00FB72F9" w:rsidRPr="00A3348C">
        <w:rPr>
          <w:color w:val="000000"/>
          <w:lang w:val="en-US"/>
        </w:rPr>
        <w:t xml:space="preserve"> of the human right to life</w:t>
      </w:r>
      <w:r w:rsidR="007B1822" w:rsidRPr="00A3348C">
        <w:rPr>
          <w:color w:val="000000"/>
          <w:lang w:val="en-US"/>
        </w:rPr>
        <w:t>.</w:t>
      </w:r>
      <w:r w:rsidR="00D83B08" w:rsidRPr="00A3348C">
        <w:rPr>
          <w:color w:val="000000"/>
          <w:lang w:val="en-US"/>
        </w:rPr>
        <w:t xml:space="preserve"> Taking </w:t>
      </w:r>
      <w:r w:rsidR="00D83B08" w:rsidRPr="00A3348C">
        <w:rPr>
          <w:lang w:val="en-US"/>
        </w:rPr>
        <w:t xml:space="preserve">reasonable precautions to </w:t>
      </w:r>
      <w:r w:rsidR="005C5A55" w:rsidRPr="00A3348C">
        <w:rPr>
          <w:lang w:val="en-US"/>
        </w:rPr>
        <w:t xml:space="preserve">respect life and </w:t>
      </w:r>
      <w:r w:rsidR="00D83B08" w:rsidRPr="00A3348C">
        <w:rPr>
          <w:lang w:val="en-US"/>
        </w:rPr>
        <w:t xml:space="preserve">prevent </w:t>
      </w:r>
      <w:r w:rsidR="005C5A55" w:rsidRPr="00A3348C">
        <w:rPr>
          <w:lang w:val="en-US"/>
        </w:rPr>
        <w:t>harm</w:t>
      </w:r>
      <w:r w:rsidR="00D83B08" w:rsidRPr="00A3348C">
        <w:rPr>
          <w:lang w:val="en-US"/>
        </w:rPr>
        <w:t xml:space="preserve"> includes, for example</w:t>
      </w:r>
      <w:r w:rsidR="001F12EF" w:rsidRPr="00A3348C">
        <w:rPr>
          <w:lang w:val="en-US"/>
        </w:rPr>
        <w:t>:</w:t>
      </w:r>
      <w:r w:rsidR="00D83B08" w:rsidRPr="00A3348C">
        <w:rPr>
          <w:lang w:val="en-US"/>
        </w:rPr>
        <w:t xml:space="preserve"> training police officers in the proper use of a variety of forceful techniques and instruments</w:t>
      </w:r>
      <w:r w:rsidR="002E7CFE" w:rsidRPr="00A3348C">
        <w:rPr>
          <w:lang w:val="en-US"/>
        </w:rPr>
        <w:t>;</w:t>
      </w:r>
      <w:r w:rsidR="00D83B08" w:rsidRPr="00A3348C">
        <w:rPr>
          <w:lang w:val="en-US"/>
        </w:rPr>
        <w:t xml:space="preserve"> requiring them (when appropriate) to issue a clear warning before using force</w:t>
      </w:r>
      <w:r w:rsidR="002E7CFE" w:rsidRPr="00A3348C">
        <w:rPr>
          <w:lang w:val="en-US"/>
        </w:rPr>
        <w:t>;</w:t>
      </w:r>
      <w:r w:rsidR="00AB342A" w:rsidRPr="00A3348C">
        <w:rPr>
          <w:lang w:val="en-US"/>
        </w:rPr>
        <w:t xml:space="preserve"> and</w:t>
      </w:r>
      <w:r w:rsidR="00D83B08" w:rsidRPr="00A3348C">
        <w:rPr>
          <w:lang w:val="en-US"/>
        </w:rPr>
        <w:t xml:space="preserve"> ensuring </w:t>
      </w:r>
      <w:r w:rsidR="00AB342A" w:rsidRPr="00A3348C">
        <w:rPr>
          <w:lang w:val="en-US"/>
        </w:rPr>
        <w:t xml:space="preserve">that </w:t>
      </w:r>
      <w:r w:rsidR="00D83B08" w:rsidRPr="00A3348C">
        <w:rPr>
          <w:lang w:val="en-US"/>
        </w:rPr>
        <w:t>medical assistance</w:t>
      </w:r>
      <w:r w:rsidR="00AB342A" w:rsidRPr="00A3348C">
        <w:rPr>
          <w:lang w:val="en-US"/>
        </w:rPr>
        <w:t xml:space="preserve"> </w:t>
      </w:r>
      <w:r w:rsidR="00D83B08" w:rsidRPr="00A3348C">
        <w:rPr>
          <w:lang w:val="en-US"/>
        </w:rPr>
        <w:t xml:space="preserve">is </w:t>
      </w:r>
      <w:r w:rsidR="00AB342A" w:rsidRPr="00A3348C">
        <w:rPr>
          <w:lang w:val="en-US"/>
        </w:rPr>
        <w:t xml:space="preserve">promptly </w:t>
      </w:r>
      <w:r w:rsidR="00D83B08" w:rsidRPr="00A3348C">
        <w:rPr>
          <w:lang w:val="en-US"/>
        </w:rPr>
        <w:t>available</w:t>
      </w:r>
      <w:r w:rsidR="00AB342A" w:rsidRPr="00A3348C">
        <w:rPr>
          <w:lang w:val="en-US"/>
        </w:rPr>
        <w:t xml:space="preserve"> </w:t>
      </w:r>
      <w:r w:rsidR="00AB342A" w:rsidRPr="00A3348C">
        <w:rPr>
          <w:lang w:val="en-US"/>
        </w:rPr>
        <w:lastRenderedPageBreak/>
        <w:t>to potential victims.</w:t>
      </w:r>
      <w:r w:rsidR="00E6618D">
        <w:rPr>
          <w:rStyle w:val="EndnoteReference"/>
          <w:lang w:val="en-US"/>
        </w:rPr>
        <w:endnoteReference w:id="59"/>
      </w:r>
      <w:r w:rsidR="00453493" w:rsidRPr="00A3348C">
        <w:rPr>
          <w:lang w:val="en-US"/>
        </w:rPr>
        <w:t xml:space="preserve"> Such precautious arrangements can be contrasted with operational plans that </w:t>
      </w:r>
      <w:r w:rsidR="00FB72F9" w:rsidRPr="00A3348C">
        <w:rPr>
          <w:lang w:val="en-US"/>
        </w:rPr>
        <w:t>effectively lock police into taking forceful action</w:t>
      </w:r>
      <w:r w:rsidR="005C5A55" w:rsidRPr="00A3348C">
        <w:rPr>
          <w:lang w:val="en-US"/>
        </w:rPr>
        <w:t xml:space="preserve">, </w:t>
      </w:r>
      <w:r w:rsidR="00FB72F9" w:rsidRPr="00A3348C">
        <w:rPr>
          <w:lang w:val="en-US"/>
        </w:rPr>
        <w:t xml:space="preserve">thereby potentially escalating criminal </w:t>
      </w:r>
      <w:r w:rsidR="00453493" w:rsidRPr="00A3348C">
        <w:rPr>
          <w:lang w:val="en-US"/>
        </w:rPr>
        <w:t>violence</w:t>
      </w:r>
      <w:r w:rsidR="005C5A55" w:rsidRPr="00A3348C">
        <w:rPr>
          <w:lang w:val="en-US"/>
        </w:rPr>
        <w:t xml:space="preserve"> and risking a greater amount of injury and death.</w:t>
      </w:r>
    </w:p>
    <w:p w14:paraId="41CB997E" w14:textId="77777777" w:rsidR="00202687" w:rsidRPr="00A3348C" w:rsidRDefault="00202687" w:rsidP="007455C2">
      <w:pPr>
        <w:spacing w:line="480" w:lineRule="auto"/>
        <w:jc w:val="both"/>
        <w:rPr>
          <w:lang w:val="en-US"/>
        </w:rPr>
      </w:pPr>
    </w:p>
    <w:p w14:paraId="3ACC484C" w14:textId="3FBB312B" w:rsidR="00B2699A" w:rsidRPr="00A3348C" w:rsidRDefault="00073D32" w:rsidP="007455C2">
      <w:pPr>
        <w:spacing w:line="480" w:lineRule="auto"/>
        <w:jc w:val="both"/>
        <w:rPr>
          <w:lang w:val="en-US"/>
        </w:rPr>
      </w:pPr>
      <w:r w:rsidRPr="00A3348C">
        <w:rPr>
          <w:lang w:val="en-US"/>
        </w:rPr>
        <w:t>The satisfaction of all three of the</w:t>
      </w:r>
      <w:r w:rsidR="00AE75E3" w:rsidRPr="00A3348C">
        <w:rPr>
          <w:lang w:val="en-US"/>
        </w:rPr>
        <w:t xml:space="preserve"> above</w:t>
      </w:r>
      <w:r w:rsidRPr="00A3348C">
        <w:rPr>
          <w:lang w:val="en-US"/>
        </w:rPr>
        <w:t xml:space="preserve"> </w:t>
      </w:r>
      <w:r w:rsidR="00AE75E3" w:rsidRPr="00A3348C">
        <w:rPr>
          <w:lang w:val="en-US"/>
        </w:rPr>
        <w:t>principles</w:t>
      </w:r>
      <w:r w:rsidRPr="00A3348C">
        <w:rPr>
          <w:lang w:val="en-US"/>
        </w:rPr>
        <w:t xml:space="preserve"> is</w:t>
      </w:r>
      <w:r w:rsidR="006F496F" w:rsidRPr="00A3348C">
        <w:rPr>
          <w:lang w:val="en-US"/>
        </w:rPr>
        <w:t>, in practice,</w:t>
      </w:r>
      <w:r w:rsidRPr="00A3348C">
        <w:rPr>
          <w:lang w:val="en-US"/>
        </w:rPr>
        <w:t xml:space="preserve"> supported by the ‘differentiated</w:t>
      </w:r>
      <w:r w:rsidR="00AE75E3" w:rsidRPr="00A3348C">
        <w:rPr>
          <w:lang w:val="en-US"/>
        </w:rPr>
        <w:t>’ use of force</w:t>
      </w:r>
      <w:r w:rsidRPr="00A3348C">
        <w:rPr>
          <w:lang w:val="en-US"/>
        </w:rPr>
        <w:t>.</w:t>
      </w:r>
      <w:r w:rsidR="00AE75E3" w:rsidRPr="00A3348C">
        <w:rPr>
          <w:lang w:val="en-US"/>
        </w:rPr>
        <w:t xml:space="preserve"> Ethical policing </w:t>
      </w:r>
      <w:r w:rsidR="00D75C47" w:rsidRPr="00A3348C">
        <w:rPr>
          <w:lang w:val="en-US"/>
        </w:rPr>
        <w:t>therefore</w:t>
      </w:r>
      <w:r w:rsidR="00AE75E3" w:rsidRPr="00A3348C">
        <w:rPr>
          <w:lang w:val="en-US"/>
        </w:rPr>
        <w:t xml:space="preserve"> critically involves the equipping of police with </w:t>
      </w:r>
      <w:r w:rsidR="00D6206A" w:rsidRPr="00A3348C">
        <w:rPr>
          <w:lang w:val="en-US"/>
        </w:rPr>
        <w:t>“</w:t>
      </w:r>
      <w:r w:rsidR="00AE75E3" w:rsidRPr="00A3348C">
        <w:rPr>
          <w:lang w:val="en-US"/>
        </w:rPr>
        <w:t>various types of weapons and ammunition</w:t>
      </w:r>
      <w:r w:rsidR="00D6206A" w:rsidRPr="00A3348C">
        <w:rPr>
          <w:lang w:val="en-US"/>
        </w:rPr>
        <w:t>”</w:t>
      </w:r>
      <w:r w:rsidR="00AE75E3" w:rsidRPr="00A3348C">
        <w:rPr>
          <w:lang w:val="en-US"/>
        </w:rPr>
        <w:t xml:space="preserve">, including </w:t>
      </w:r>
      <w:r w:rsidR="00D6206A" w:rsidRPr="00A3348C">
        <w:rPr>
          <w:lang w:val="en-US"/>
        </w:rPr>
        <w:t>“</w:t>
      </w:r>
      <w:r w:rsidR="00AE75E3" w:rsidRPr="00A3348C">
        <w:rPr>
          <w:lang w:val="en-US"/>
        </w:rPr>
        <w:t>non-lethal incapacitating weapons for use in appropriate situations</w:t>
      </w:r>
      <w:r w:rsidR="00D6206A" w:rsidRPr="00A3348C">
        <w:rPr>
          <w:lang w:val="en-US"/>
        </w:rPr>
        <w:t>”</w:t>
      </w:r>
      <w:r w:rsidR="00AE75E3" w:rsidRPr="00A3348C">
        <w:rPr>
          <w:lang w:val="en-US"/>
        </w:rPr>
        <w:t>.</w:t>
      </w:r>
      <w:r w:rsidR="00240F40">
        <w:rPr>
          <w:rStyle w:val="EndnoteReference"/>
          <w:lang w:val="en-US"/>
        </w:rPr>
        <w:endnoteReference w:id="60"/>
      </w:r>
      <w:r w:rsidR="00BC69BF" w:rsidRPr="00A3348C">
        <w:rPr>
          <w:lang w:val="en-US"/>
        </w:rPr>
        <w:t xml:space="preserve"> </w:t>
      </w:r>
      <w:r w:rsidR="00AE75E3" w:rsidRPr="00A3348C">
        <w:rPr>
          <w:lang w:val="en-US"/>
        </w:rPr>
        <w:t xml:space="preserve">So equipped, </w:t>
      </w:r>
      <w:r w:rsidR="00BC69BF" w:rsidRPr="00A3348C">
        <w:rPr>
          <w:lang w:val="en-US"/>
        </w:rPr>
        <w:t>an</w:t>
      </w:r>
      <w:r w:rsidR="00AE75E3" w:rsidRPr="00A3348C">
        <w:rPr>
          <w:lang w:val="en-US"/>
        </w:rPr>
        <w:t xml:space="preserve"> officer </w:t>
      </w:r>
      <w:r w:rsidR="006F496F" w:rsidRPr="00A3348C">
        <w:rPr>
          <w:lang w:val="en-US"/>
        </w:rPr>
        <w:t>is able to</w:t>
      </w:r>
      <w:r w:rsidR="00AE75E3" w:rsidRPr="00A3348C">
        <w:rPr>
          <w:lang w:val="en-US"/>
        </w:rPr>
        <w:t xml:space="preserve"> </w:t>
      </w:r>
      <w:r w:rsidR="00D6206A" w:rsidRPr="00A3348C">
        <w:rPr>
          <w:lang w:val="en-US"/>
        </w:rPr>
        <w:t>“</w:t>
      </w:r>
      <w:r w:rsidR="00BC69BF" w:rsidRPr="00A3348C">
        <w:rPr>
          <w:lang w:val="en-US"/>
        </w:rPr>
        <w:t>choose from a range of instruments and techniques to use force in order to opt for the least intrusive and most proportional one in the circumstances to achieve the legitimate policing objective</w:t>
      </w:r>
      <w:r w:rsidR="00D6206A" w:rsidRPr="00A3348C">
        <w:rPr>
          <w:lang w:val="en-US"/>
        </w:rPr>
        <w:t>”</w:t>
      </w:r>
      <w:r w:rsidR="00BC69BF" w:rsidRPr="00A3348C">
        <w:rPr>
          <w:lang w:val="en-US"/>
        </w:rPr>
        <w:t>.</w:t>
      </w:r>
      <w:r w:rsidR="003E0892">
        <w:rPr>
          <w:rStyle w:val="EndnoteReference"/>
          <w:lang w:val="en-US"/>
        </w:rPr>
        <w:endnoteReference w:id="61"/>
      </w:r>
      <w:r w:rsidR="00B71043" w:rsidRPr="00A3348C">
        <w:rPr>
          <w:lang w:val="en-US"/>
        </w:rPr>
        <w:t xml:space="preserve"> This means also that, where non-violent policing measures have been or a</w:t>
      </w:r>
      <w:r w:rsidR="001212B0" w:rsidRPr="00A3348C">
        <w:rPr>
          <w:lang w:val="en-US"/>
        </w:rPr>
        <w:t>re</w:t>
      </w:r>
      <w:r w:rsidR="00B71043" w:rsidRPr="00A3348C">
        <w:rPr>
          <w:lang w:val="en-US"/>
        </w:rPr>
        <w:t xml:space="preserve"> likely to be ineffective, the level of force used </w:t>
      </w:r>
      <w:r w:rsidR="002C1026" w:rsidRPr="00A3348C">
        <w:rPr>
          <w:lang w:val="en-US"/>
        </w:rPr>
        <w:t xml:space="preserve">(ranging </w:t>
      </w:r>
      <w:r w:rsidR="001212B0" w:rsidRPr="00A3348C">
        <w:rPr>
          <w:lang w:val="en-US"/>
        </w:rPr>
        <w:t xml:space="preserve">in effect </w:t>
      </w:r>
      <w:r w:rsidR="002C1026" w:rsidRPr="00A3348C">
        <w:rPr>
          <w:lang w:val="en-US"/>
        </w:rPr>
        <w:t xml:space="preserve">from uncomfortable to injurious to deadly) </w:t>
      </w:r>
      <w:r w:rsidR="00B71043" w:rsidRPr="00A3348C">
        <w:rPr>
          <w:lang w:val="en-US"/>
        </w:rPr>
        <w:t xml:space="preserve">can be </w:t>
      </w:r>
      <w:r w:rsidR="00D6206A" w:rsidRPr="00A3348C">
        <w:rPr>
          <w:lang w:val="en-US"/>
        </w:rPr>
        <w:t>“</w:t>
      </w:r>
      <w:r w:rsidR="00B71043" w:rsidRPr="00A3348C">
        <w:rPr>
          <w:lang w:val="en-US"/>
        </w:rPr>
        <w:t>escalated as gradually as possible</w:t>
      </w:r>
      <w:r w:rsidR="00D6206A" w:rsidRPr="00A3348C">
        <w:rPr>
          <w:lang w:val="en-US"/>
        </w:rPr>
        <w:t>”</w:t>
      </w:r>
      <w:r w:rsidR="00B71043" w:rsidRPr="00A3348C">
        <w:rPr>
          <w:lang w:val="en-US"/>
        </w:rPr>
        <w:t>.</w:t>
      </w:r>
      <w:r w:rsidR="00E6618D">
        <w:rPr>
          <w:rStyle w:val="EndnoteReference"/>
          <w:lang w:val="en-US"/>
        </w:rPr>
        <w:endnoteReference w:id="62"/>
      </w:r>
      <w:r w:rsidR="003A7CC0" w:rsidRPr="00A3348C">
        <w:rPr>
          <w:lang w:val="en-US"/>
        </w:rPr>
        <w:t xml:space="preserve"> In the policing of a public assembly which has turned violent, for example, it might </w:t>
      </w:r>
      <w:r w:rsidR="00D75C47" w:rsidRPr="00A3348C">
        <w:rPr>
          <w:lang w:val="en-US"/>
        </w:rPr>
        <w:t xml:space="preserve">sometimes </w:t>
      </w:r>
      <w:r w:rsidR="003A7CC0" w:rsidRPr="00A3348C">
        <w:rPr>
          <w:lang w:val="en-US"/>
        </w:rPr>
        <w:t>be ethically appropriate to apply ‘less</w:t>
      </w:r>
      <w:r w:rsidR="00D75C47" w:rsidRPr="00A3348C">
        <w:rPr>
          <w:lang w:val="en-US"/>
        </w:rPr>
        <w:t>-</w:t>
      </w:r>
      <w:r w:rsidR="003A7CC0" w:rsidRPr="00A3348C">
        <w:rPr>
          <w:lang w:val="en-US"/>
        </w:rPr>
        <w:t xml:space="preserve">lethal’ </w:t>
      </w:r>
      <w:r w:rsidR="001212B0" w:rsidRPr="00A3348C">
        <w:rPr>
          <w:lang w:val="en-US"/>
        </w:rPr>
        <w:t>force in the form</w:t>
      </w:r>
      <w:r w:rsidR="003A7CC0" w:rsidRPr="00A3348C">
        <w:rPr>
          <w:lang w:val="en-US"/>
        </w:rPr>
        <w:t xml:space="preserve"> of chemical irritants, electroshock weapons, rubber or plastic bullets, or water cannons.</w:t>
      </w:r>
      <w:r w:rsidR="006A52E9" w:rsidRPr="00A3348C">
        <w:rPr>
          <w:rStyle w:val="EndnoteReference"/>
          <w:lang w:val="en-US"/>
        </w:rPr>
        <w:endnoteReference w:id="63"/>
      </w:r>
      <w:r w:rsidR="003A7CC0" w:rsidRPr="00A3348C">
        <w:rPr>
          <w:lang w:val="en-US"/>
        </w:rPr>
        <w:t xml:space="preserve"> Here, a key rationale for choosing </w:t>
      </w:r>
      <w:r w:rsidR="001212B0" w:rsidRPr="00A3348C">
        <w:rPr>
          <w:lang w:val="en-US"/>
        </w:rPr>
        <w:t>these kinds of weapons</w:t>
      </w:r>
      <w:r w:rsidR="003A7CC0" w:rsidRPr="00A3348C">
        <w:rPr>
          <w:lang w:val="en-US"/>
        </w:rPr>
        <w:t xml:space="preserve"> is to </w:t>
      </w:r>
      <w:r w:rsidR="006A52E9" w:rsidRPr="00A3348C">
        <w:rPr>
          <w:lang w:val="en-US"/>
        </w:rPr>
        <w:t>reduce the risk of</w:t>
      </w:r>
      <w:r w:rsidR="003A7CC0" w:rsidRPr="00A3348C">
        <w:rPr>
          <w:lang w:val="en-US"/>
        </w:rPr>
        <w:t xml:space="preserve"> escalating </w:t>
      </w:r>
      <w:r w:rsidR="006A52E9" w:rsidRPr="00A3348C">
        <w:rPr>
          <w:lang w:val="en-US"/>
        </w:rPr>
        <w:t xml:space="preserve">the </w:t>
      </w:r>
      <w:r w:rsidR="003A7CC0" w:rsidRPr="00A3348C">
        <w:rPr>
          <w:lang w:val="en-US"/>
        </w:rPr>
        <w:t>violence</w:t>
      </w:r>
      <w:r w:rsidR="001F12EF" w:rsidRPr="00A3348C">
        <w:rPr>
          <w:lang w:val="en-US"/>
        </w:rPr>
        <w:t xml:space="preserve"> by avoiding the spectacle of fatalities</w:t>
      </w:r>
      <w:r w:rsidR="006A52E9" w:rsidRPr="00A3348C">
        <w:rPr>
          <w:lang w:val="en-US"/>
        </w:rPr>
        <w:t xml:space="preserve">. By contrast, when police encounter a suspected suicide bomber in a crowded </w:t>
      </w:r>
      <w:r w:rsidR="001212B0" w:rsidRPr="00A3348C">
        <w:rPr>
          <w:lang w:val="en-US"/>
        </w:rPr>
        <w:t>place</w:t>
      </w:r>
      <w:r w:rsidR="006A52E9" w:rsidRPr="00A3348C">
        <w:rPr>
          <w:lang w:val="en-US"/>
        </w:rPr>
        <w:t>, a rapid resort to lethal weaponry might be justified if such force is the only way to prevent mass casualties from an exploding bomb</w:t>
      </w:r>
      <w:r w:rsidR="00A804C6" w:rsidRPr="00A3348C">
        <w:rPr>
          <w:lang w:val="en-US"/>
        </w:rPr>
        <w:t>.</w:t>
      </w:r>
      <w:r w:rsidR="00BF3859">
        <w:rPr>
          <w:rStyle w:val="EndnoteReference"/>
          <w:lang w:val="en-US"/>
        </w:rPr>
        <w:endnoteReference w:id="64"/>
      </w:r>
    </w:p>
    <w:p w14:paraId="49FE5710" w14:textId="77777777" w:rsidR="00B311AB" w:rsidRPr="00A3348C" w:rsidRDefault="00B311AB" w:rsidP="007455C2">
      <w:pPr>
        <w:spacing w:line="480" w:lineRule="auto"/>
        <w:jc w:val="both"/>
        <w:rPr>
          <w:lang w:val="en-US"/>
        </w:rPr>
      </w:pPr>
    </w:p>
    <w:p w14:paraId="3D5ED748" w14:textId="77777777" w:rsidR="00B311AB" w:rsidRPr="00A3348C" w:rsidRDefault="00F532D7" w:rsidP="007455C2">
      <w:pPr>
        <w:spacing w:line="480" w:lineRule="auto"/>
        <w:rPr>
          <w:b/>
          <w:bCs/>
          <w:lang w:val="en-US"/>
        </w:rPr>
      </w:pPr>
      <w:r w:rsidRPr="00A3348C">
        <w:rPr>
          <w:b/>
          <w:bCs/>
          <w:lang w:val="en-US"/>
        </w:rPr>
        <w:t>Ethical f</w:t>
      </w:r>
      <w:r w:rsidR="00B9293B" w:rsidRPr="00A3348C">
        <w:rPr>
          <w:b/>
          <w:bCs/>
          <w:lang w:val="en-US"/>
        </w:rPr>
        <w:t>orce</w:t>
      </w:r>
      <w:r w:rsidRPr="00A3348C">
        <w:rPr>
          <w:b/>
          <w:bCs/>
          <w:lang w:val="en-US"/>
        </w:rPr>
        <w:t xml:space="preserve"> </w:t>
      </w:r>
      <w:r w:rsidR="00B9293B" w:rsidRPr="00A3348C">
        <w:rPr>
          <w:b/>
          <w:bCs/>
          <w:lang w:val="en-US"/>
        </w:rPr>
        <w:t>and t</w:t>
      </w:r>
      <w:r w:rsidR="00B311AB" w:rsidRPr="00A3348C">
        <w:rPr>
          <w:b/>
          <w:bCs/>
          <w:lang w:val="en-US"/>
        </w:rPr>
        <w:t xml:space="preserve">he tele-present </w:t>
      </w:r>
      <w:r w:rsidR="00325C4D" w:rsidRPr="00A3348C">
        <w:rPr>
          <w:b/>
          <w:bCs/>
          <w:lang w:val="en-US"/>
        </w:rPr>
        <w:t xml:space="preserve">police </w:t>
      </w:r>
      <w:r w:rsidR="00B311AB" w:rsidRPr="00A3348C">
        <w:rPr>
          <w:b/>
          <w:bCs/>
          <w:lang w:val="en-US"/>
        </w:rPr>
        <w:t>officer</w:t>
      </w:r>
    </w:p>
    <w:p w14:paraId="7A75B028" w14:textId="77777777" w:rsidR="00710FB3" w:rsidRPr="00A3348C" w:rsidRDefault="00710FB3" w:rsidP="007455C2">
      <w:pPr>
        <w:spacing w:line="480" w:lineRule="auto"/>
        <w:jc w:val="both"/>
        <w:rPr>
          <w:lang w:val="en-US"/>
        </w:rPr>
      </w:pPr>
    </w:p>
    <w:p w14:paraId="0FF3E7EB" w14:textId="257D8473" w:rsidR="00BA42A3" w:rsidRPr="00A3348C" w:rsidRDefault="008955DF" w:rsidP="007455C2">
      <w:pPr>
        <w:spacing w:line="480" w:lineRule="auto"/>
        <w:jc w:val="both"/>
        <w:rPr>
          <w:lang w:val="en-US"/>
        </w:rPr>
      </w:pPr>
      <w:r w:rsidRPr="00A3348C">
        <w:rPr>
          <w:lang w:val="en-US"/>
        </w:rPr>
        <w:t xml:space="preserve">When the platform for </w:t>
      </w:r>
      <w:r w:rsidR="003A0E7F" w:rsidRPr="00A3348C">
        <w:rPr>
          <w:lang w:val="en-US"/>
        </w:rPr>
        <w:t>a weapon</w:t>
      </w:r>
      <w:r w:rsidRPr="00A3348C">
        <w:rPr>
          <w:lang w:val="en-US"/>
        </w:rPr>
        <w:t xml:space="preserve"> is a </w:t>
      </w:r>
      <w:r w:rsidR="003A0E7F" w:rsidRPr="00A3348C">
        <w:rPr>
          <w:lang w:val="en-US"/>
        </w:rPr>
        <w:t xml:space="preserve">camera-equipped </w:t>
      </w:r>
      <w:r w:rsidRPr="00A3348C">
        <w:rPr>
          <w:lang w:val="en-US"/>
        </w:rPr>
        <w:t xml:space="preserve">drone, </w:t>
      </w:r>
      <w:r w:rsidR="003A0E7F" w:rsidRPr="00A3348C">
        <w:rPr>
          <w:lang w:val="en-US"/>
        </w:rPr>
        <w:t>the</w:t>
      </w:r>
      <w:r w:rsidRPr="00A3348C">
        <w:rPr>
          <w:lang w:val="en-US"/>
        </w:rPr>
        <w:t xml:space="preserve"> </w:t>
      </w:r>
      <w:r w:rsidR="001F12EF" w:rsidRPr="00A3348C">
        <w:rPr>
          <w:lang w:val="en-US"/>
        </w:rPr>
        <w:t xml:space="preserve">police </w:t>
      </w:r>
      <w:r w:rsidRPr="00A3348C">
        <w:rPr>
          <w:lang w:val="en-US"/>
        </w:rPr>
        <w:t xml:space="preserve">user </w:t>
      </w:r>
      <w:r w:rsidR="003A0E7F" w:rsidRPr="00A3348C">
        <w:rPr>
          <w:lang w:val="en-US"/>
        </w:rPr>
        <w:t xml:space="preserve">of force </w:t>
      </w:r>
      <w:r w:rsidRPr="00A3348C">
        <w:rPr>
          <w:lang w:val="en-US"/>
        </w:rPr>
        <w:t>acts at a distance from a suspect</w:t>
      </w:r>
      <w:r w:rsidR="003B1BD5" w:rsidRPr="00A3348C">
        <w:rPr>
          <w:lang w:val="en-US"/>
        </w:rPr>
        <w:t>.</w:t>
      </w:r>
      <w:r w:rsidR="004444E5" w:rsidRPr="00A3348C">
        <w:rPr>
          <w:lang w:val="en-US"/>
        </w:rPr>
        <w:t xml:space="preserve"> </w:t>
      </w:r>
      <w:r w:rsidR="001F12EF" w:rsidRPr="00A3348C">
        <w:rPr>
          <w:lang w:val="en-US"/>
        </w:rPr>
        <w:t>Yet t</w:t>
      </w:r>
      <w:r w:rsidR="004444E5" w:rsidRPr="00A3348C">
        <w:rPr>
          <w:lang w:val="en-US"/>
        </w:rPr>
        <w:t>h</w:t>
      </w:r>
      <w:r w:rsidR="001F12EF" w:rsidRPr="00A3348C">
        <w:rPr>
          <w:lang w:val="en-US"/>
        </w:rPr>
        <w:t>e</w:t>
      </w:r>
      <w:r w:rsidR="004444E5" w:rsidRPr="00A3348C">
        <w:rPr>
          <w:lang w:val="en-US"/>
        </w:rPr>
        <w:t xml:space="preserve"> </w:t>
      </w:r>
      <w:r w:rsidR="001F12EF" w:rsidRPr="00A3348C">
        <w:rPr>
          <w:lang w:val="en-US"/>
        </w:rPr>
        <w:t>idea</w:t>
      </w:r>
      <w:r w:rsidR="004444E5" w:rsidRPr="00A3348C">
        <w:rPr>
          <w:lang w:val="en-US"/>
        </w:rPr>
        <w:t xml:space="preserve"> of distanced policing is already familiar, in many parts of </w:t>
      </w:r>
      <w:r w:rsidR="004444E5" w:rsidRPr="00A3348C">
        <w:rPr>
          <w:lang w:val="en-US"/>
        </w:rPr>
        <w:lastRenderedPageBreak/>
        <w:t>the world,</w:t>
      </w:r>
      <w:r w:rsidR="003B1BD5" w:rsidRPr="00A3348C">
        <w:rPr>
          <w:lang w:val="en-US"/>
        </w:rPr>
        <w:t xml:space="preserve"> </w:t>
      </w:r>
      <w:r w:rsidR="004444E5" w:rsidRPr="00A3348C">
        <w:rPr>
          <w:lang w:val="en-US"/>
        </w:rPr>
        <w:t>f</w:t>
      </w:r>
      <w:r w:rsidR="004054E7" w:rsidRPr="00A3348C">
        <w:rPr>
          <w:lang w:val="en-US"/>
        </w:rPr>
        <w:t>rom the perspective of ordinary citizens</w:t>
      </w:r>
      <w:r w:rsidR="008A551C" w:rsidRPr="00A3348C">
        <w:rPr>
          <w:lang w:val="en-US"/>
        </w:rPr>
        <w:t xml:space="preserve">. </w:t>
      </w:r>
      <w:r w:rsidR="008D564B" w:rsidRPr="00A3348C">
        <w:rPr>
          <w:lang w:val="en-US"/>
        </w:rPr>
        <w:t>Technological</w:t>
      </w:r>
      <w:r w:rsidR="008A551C" w:rsidRPr="00A3348C">
        <w:rPr>
          <w:lang w:val="en-US"/>
        </w:rPr>
        <w:t xml:space="preserve"> changes have </w:t>
      </w:r>
      <w:r w:rsidR="00AF48BA" w:rsidRPr="00A3348C">
        <w:rPr>
          <w:lang w:val="en-US"/>
        </w:rPr>
        <w:t xml:space="preserve">caused increasing </w:t>
      </w:r>
      <w:r w:rsidR="00CE3525" w:rsidRPr="00A3348C">
        <w:rPr>
          <w:lang w:val="en-US"/>
        </w:rPr>
        <w:t xml:space="preserve">police </w:t>
      </w:r>
      <w:r w:rsidR="00AF48BA" w:rsidRPr="00A3348C">
        <w:rPr>
          <w:lang w:val="en-US"/>
        </w:rPr>
        <w:t xml:space="preserve">remoteness from the public as staffed desks and stations have given way to </w:t>
      </w:r>
      <w:r w:rsidR="001F12EF" w:rsidRPr="00A3348C">
        <w:rPr>
          <w:lang w:val="en-US"/>
        </w:rPr>
        <w:t xml:space="preserve">telephone and </w:t>
      </w:r>
      <w:r w:rsidR="00F34B3D" w:rsidRPr="00A3348C">
        <w:rPr>
          <w:lang w:val="en-US"/>
        </w:rPr>
        <w:t xml:space="preserve">online </w:t>
      </w:r>
      <w:r w:rsidR="004D0FC0" w:rsidRPr="00A3348C">
        <w:rPr>
          <w:lang w:val="en-US"/>
        </w:rPr>
        <w:t>services</w:t>
      </w:r>
      <w:r w:rsidR="00AF48BA" w:rsidRPr="00A3348C">
        <w:rPr>
          <w:lang w:val="en-US"/>
        </w:rPr>
        <w:t>.</w:t>
      </w:r>
      <w:r w:rsidR="00931AD5">
        <w:rPr>
          <w:rStyle w:val="EndnoteReference"/>
          <w:lang w:val="en-US"/>
        </w:rPr>
        <w:endnoteReference w:id="65"/>
      </w:r>
      <w:r w:rsidR="00F34B3D" w:rsidRPr="00A3348C">
        <w:rPr>
          <w:lang w:val="en-US"/>
        </w:rPr>
        <w:t xml:space="preserve"> </w:t>
      </w:r>
      <w:r w:rsidR="00E8205B" w:rsidRPr="00A3348C">
        <w:rPr>
          <w:lang w:val="en-US"/>
        </w:rPr>
        <w:t xml:space="preserve">Now, drone technology too enables police officers to spend less time interacting with citizens. This gives rise to broad concerns that </w:t>
      </w:r>
      <w:r w:rsidR="001F12EF" w:rsidRPr="00A3348C">
        <w:rPr>
          <w:lang w:val="en-US"/>
        </w:rPr>
        <w:t xml:space="preserve">such </w:t>
      </w:r>
      <w:r w:rsidR="00E8205B" w:rsidRPr="00A3348C">
        <w:rPr>
          <w:lang w:val="en-US"/>
        </w:rPr>
        <w:t xml:space="preserve">physical alienation might </w:t>
      </w:r>
      <w:r w:rsidR="00AF6EA7" w:rsidRPr="00A3348C">
        <w:rPr>
          <w:lang w:val="en-US"/>
        </w:rPr>
        <w:t>desensitize</w:t>
      </w:r>
      <w:r w:rsidR="00E8205B" w:rsidRPr="00A3348C">
        <w:rPr>
          <w:lang w:val="en-US"/>
        </w:rPr>
        <w:t xml:space="preserve"> police to the concerns of the public,</w:t>
      </w:r>
      <w:r w:rsidR="003E0892">
        <w:rPr>
          <w:rStyle w:val="EndnoteReference"/>
          <w:lang w:val="en-US"/>
        </w:rPr>
        <w:endnoteReference w:id="66"/>
      </w:r>
      <w:r w:rsidR="00E8205B" w:rsidRPr="00A3348C">
        <w:rPr>
          <w:lang w:val="en-US"/>
        </w:rPr>
        <w:t xml:space="preserve"> and that police remoteness is inconsistent with a ‘serve and protect’ ethos.</w:t>
      </w:r>
      <w:r w:rsidR="00024A2C">
        <w:rPr>
          <w:rStyle w:val="EndnoteReference"/>
          <w:lang w:val="en-US"/>
        </w:rPr>
        <w:endnoteReference w:id="67"/>
      </w:r>
      <w:r w:rsidR="00D012E3" w:rsidRPr="00A3348C">
        <w:rPr>
          <w:lang w:val="en-US"/>
        </w:rPr>
        <w:t xml:space="preserve"> </w:t>
      </w:r>
      <w:r w:rsidR="00E8205B" w:rsidRPr="00A3348C">
        <w:rPr>
          <w:lang w:val="en-US"/>
        </w:rPr>
        <w:t xml:space="preserve">If, </w:t>
      </w:r>
      <w:r w:rsidR="00CE3525" w:rsidRPr="00A3348C">
        <w:rPr>
          <w:lang w:val="en-US"/>
        </w:rPr>
        <w:t>in addition</w:t>
      </w:r>
      <w:r w:rsidR="00E8205B" w:rsidRPr="00A3348C">
        <w:rPr>
          <w:lang w:val="en-US"/>
        </w:rPr>
        <w:t>, an</w:t>
      </w:r>
      <w:r w:rsidR="00F34B3D" w:rsidRPr="00A3348C">
        <w:rPr>
          <w:lang w:val="en-US"/>
        </w:rPr>
        <w:t xml:space="preserve"> officer’s </w:t>
      </w:r>
      <w:r w:rsidR="00D6206A" w:rsidRPr="00A3348C">
        <w:rPr>
          <w:lang w:val="en-US"/>
        </w:rPr>
        <w:t>“</w:t>
      </w:r>
      <w:r w:rsidR="00F34B3D" w:rsidRPr="00A3348C">
        <w:rPr>
          <w:lang w:val="en-US"/>
        </w:rPr>
        <w:t>tele</w:t>
      </w:r>
      <w:r w:rsidR="00CE3525" w:rsidRPr="00A3348C">
        <w:rPr>
          <w:lang w:val="en-US"/>
        </w:rPr>
        <w:t>-</w:t>
      </w:r>
      <w:r w:rsidR="00F34B3D" w:rsidRPr="00A3348C">
        <w:rPr>
          <w:lang w:val="en-US"/>
        </w:rPr>
        <w:t>presence</w:t>
      </w:r>
      <w:r w:rsidR="00D6206A" w:rsidRPr="00A3348C">
        <w:rPr>
          <w:lang w:val="en-US"/>
        </w:rPr>
        <w:t>”</w:t>
      </w:r>
      <w:r w:rsidR="00F34B3D" w:rsidRPr="00A3348C">
        <w:rPr>
          <w:lang w:val="en-US"/>
        </w:rPr>
        <w:t xml:space="preserve"> </w:t>
      </w:r>
      <w:r w:rsidR="00E8205B" w:rsidRPr="00A3348C">
        <w:rPr>
          <w:lang w:val="en-US"/>
        </w:rPr>
        <w:t>were</w:t>
      </w:r>
      <w:r w:rsidR="00F34B3D" w:rsidRPr="00A3348C">
        <w:rPr>
          <w:lang w:val="en-US"/>
        </w:rPr>
        <w:t xml:space="preserve"> extend</w:t>
      </w:r>
      <w:r w:rsidR="00E8205B" w:rsidRPr="00A3348C">
        <w:rPr>
          <w:lang w:val="en-US"/>
        </w:rPr>
        <w:t>ed</w:t>
      </w:r>
      <w:r w:rsidR="00F34B3D" w:rsidRPr="00A3348C">
        <w:rPr>
          <w:lang w:val="en-US"/>
        </w:rPr>
        <w:t xml:space="preserve"> to the use of force</w:t>
      </w:r>
      <w:r w:rsidR="00E8205B" w:rsidRPr="00A3348C">
        <w:rPr>
          <w:lang w:val="en-US"/>
        </w:rPr>
        <w:t>,</w:t>
      </w:r>
      <w:r w:rsidR="002829E4">
        <w:rPr>
          <w:rStyle w:val="EndnoteReference"/>
          <w:lang w:val="en-US"/>
        </w:rPr>
        <w:endnoteReference w:id="68"/>
      </w:r>
      <w:r w:rsidR="00E8205B" w:rsidRPr="00A3348C">
        <w:rPr>
          <w:lang w:val="en-US"/>
        </w:rPr>
        <w:t xml:space="preserve"> </w:t>
      </w:r>
      <w:r w:rsidR="00D012E3" w:rsidRPr="00A3348C">
        <w:rPr>
          <w:lang w:val="en-US"/>
        </w:rPr>
        <w:t>satisfying</w:t>
      </w:r>
      <w:r w:rsidR="00777A99" w:rsidRPr="00A3348C">
        <w:rPr>
          <w:lang w:val="en-US"/>
        </w:rPr>
        <w:t xml:space="preserve"> ethical policing principles (necessity, proportionality and precaution) </w:t>
      </w:r>
      <w:r w:rsidR="00CE3525" w:rsidRPr="00A3348C">
        <w:rPr>
          <w:lang w:val="en-US"/>
        </w:rPr>
        <w:t>could be challenging. In considering that challenge, at least three factors are important:</w:t>
      </w:r>
      <w:r w:rsidR="00777A99" w:rsidRPr="00A3348C">
        <w:rPr>
          <w:lang w:val="en-US"/>
        </w:rPr>
        <w:t xml:space="preserve"> the reduction of risk to </w:t>
      </w:r>
      <w:r w:rsidR="00E8205B" w:rsidRPr="00A3348C">
        <w:rPr>
          <w:lang w:val="en-US"/>
        </w:rPr>
        <w:t>police</w:t>
      </w:r>
      <w:r w:rsidR="00CE3525" w:rsidRPr="00A3348C">
        <w:rPr>
          <w:lang w:val="en-US"/>
        </w:rPr>
        <w:t xml:space="preserve">; </w:t>
      </w:r>
      <w:r w:rsidR="00777A99" w:rsidRPr="00A3348C">
        <w:rPr>
          <w:lang w:val="en-US"/>
        </w:rPr>
        <w:t>the quality of their drone-based perception of criminal threats</w:t>
      </w:r>
      <w:r w:rsidR="00CE3525" w:rsidRPr="00A3348C">
        <w:rPr>
          <w:lang w:val="en-US"/>
        </w:rPr>
        <w:t xml:space="preserve">; and the potential for </w:t>
      </w:r>
      <w:r w:rsidR="00AF6EA7" w:rsidRPr="00A3348C">
        <w:rPr>
          <w:lang w:val="en-US"/>
        </w:rPr>
        <w:t>weaponized</w:t>
      </w:r>
      <w:r w:rsidR="00CE3525" w:rsidRPr="00A3348C">
        <w:rPr>
          <w:lang w:val="en-US"/>
        </w:rPr>
        <w:t xml:space="preserve"> drones to escalate public disorder</w:t>
      </w:r>
      <w:r w:rsidR="00777A99" w:rsidRPr="00A3348C">
        <w:rPr>
          <w:lang w:val="en-US"/>
        </w:rPr>
        <w:t>.</w:t>
      </w:r>
    </w:p>
    <w:p w14:paraId="1B14DFBD" w14:textId="77777777" w:rsidR="00BA42A3" w:rsidRPr="00A3348C" w:rsidRDefault="00BA42A3" w:rsidP="007455C2">
      <w:pPr>
        <w:spacing w:line="480" w:lineRule="auto"/>
        <w:jc w:val="both"/>
        <w:rPr>
          <w:lang w:val="en-US"/>
        </w:rPr>
      </w:pPr>
    </w:p>
    <w:p w14:paraId="0AD82670" w14:textId="7508FA01" w:rsidR="0062294D" w:rsidRPr="00A3348C" w:rsidRDefault="006F4F37" w:rsidP="007455C2">
      <w:pPr>
        <w:spacing w:line="480" w:lineRule="auto"/>
        <w:rPr>
          <w:b/>
          <w:bCs/>
          <w:i/>
          <w:iCs/>
          <w:lang w:val="en-US"/>
        </w:rPr>
      </w:pPr>
      <w:r w:rsidRPr="00A3348C">
        <w:rPr>
          <w:b/>
          <w:bCs/>
          <w:i/>
          <w:iCs/>
          <w:lang w:val="en-US"/>
        </w:rPr>
        <w:t xml:space="preserve">Police risk and </w:t>
      </w:r>
      <w:r w:rsidR="00AF6EA7" w:rsidRPr="00A3348C">
        <w:rPr>
          <w:b/>
          <w:bCs/>
          <w:i/>
          <w:iCs/>
          <w:lang w:val="en-US"/>
        </w:rPr>
        <w:t>self-defense</w:t>
      </w:r>
    </w:p>
    <w:p w14:paraId="214742D3" w14:textId="77777777" w:rsidR="0039620D" w:rsidRPr="00A3348C" w:rsidRDefault="0039620D" w:rsidP="007455C2">
      <w:pPr>
        <w:spacing w:line="480" w:lineRule="auto"/>
        <w:jc w:val="both"/>
        <w:rPr>
          <w:lang w:val="en-US"/>
        </w:rPr>
      </w:pPr>
    </w:p>
    <w:p w14:paraId="45DB4B9B" w14:textId="0A0530C9" w:rsidR="0018169C" w:rsidRPr="00A3348C" w:rsidRDefault="00FC0CB6" w:rsidP="007455C2">
      <w:pPr>
        <w:spacing w:line="480" w:lineRule="auto"/>
        <w:jc w:val="both"/>
        <w:rPr>
          <w:lang w:val="en-US"/>
        </w:rPr>
      </w:pPr>
      <w:r w:rsidRPr="00A3348C">
        <w:rPr>
          <w:lang w:val="en-US"/>
        </w:rPr>
        <w:t xml:space="preserve">The most obvious </w:t>
      </w:r>
      <w:r w:rsidR="00B14E5B" w:rsidRPr="00A3348C">
        <w:rPr>
          <w:lang w:val="en-US"/>
        </w:rPr>
        <w:t xml:space="preserve">and immediate </w:t>
      </w:r>
      <w:r w:rsidRPr="00A3348C">
        <w:rPr>
          <w:lang w:val="en-US"/>
        </w:rPr>
        <w:t>advantage of deploying a police drone</w:t>
      </w:r>
      <w:r w:rsidR="00F24210" w:rsidRPr="00A3348C">
        <w:rPr>
          <w:lang w:val="en-US"/>
        </w:rPr>
        <w:t>, instead of a police officer,</w:t>
      </w:r>
      <w:r w:rsidRPr="00A3348C">
        <w:rPr>
          <w:lang w:val="en-US"/>
        </w:rPr>
        <w:t xml:space="preserve"> in</w:t>
      </w:r>
      <w:r w:rsidR="00F24210" w:rsidRPr="00A3348C">
        <w:rPr>
          <w:lang w:val="en-US"/>
        </w:rPr>
        <w:t>to</w:t>
      </w:r>
      <w:r w:rsidR="00B14E5B" w:rsidRPr="00A3348C">
        <w:rPr>
          <w:lang w:val="en-US"/>
        </w:rPr>
        <w:t xml:space="preserve"> </w:t>
      </w:r>
      <w:r w:rsidRPr="00A3348C">
        <w:rPr>
          <w:lang w:val="en-US"/>
        </w:rPr>
        <w:t xml:space="preserve">a dangerous situation is that it spares </w:t>
      </w:r>
      <w:r w:rsidR="00F24210" w:rsidRPr="00A3348C">
        <w:rPr>
          <w:lang w:val="en-US"/>
        </w:rPr>
        <w:t>that</w:t>
      </w:r>
      <w:r w:rsidRPr="00A3348C">
        <w:rPr>
          <w:lang w:val="en-US"/>
        </w:rPr>
        <w:t xml:space="preserve"> officer</w:t>
      </w:r>
      <w:r w:rsidR="00F24210" w:rsidRPr="00A3348C">
        <w:rPr>
          <w:lang w:val="en-US"/>
        </w:rPr>
        <w:t xml:space="preserve"> </w:t>
      </w:r>
      <w:r w:rsidRPr="00A3348C">
        <w:rPr>
          <w:lang w:val="en-US"/>
        </w:rPr>
        <w:t>from exposure to physical risk.</w:t>
      </w:r>
      <w:r w:rsidR="00B14E5B" w:rsidRPr="00A3348C">
        <w:rPr>
          <w:lang w:val="en-US"/>
        </w:rPr>
        <w:t xml:space="preserve"> Risk avoidance is itself morally important because governments have a duty to protect the human rights of their police personnel. The provision of adequate </w:t>
      </w:r>
      <w:r w:rsidR="00BF5CD0" w:rsidRPr="00A3348C">
        <w:rPr>
          <w:lang w:val="en-US"/>
        </w:rPr>
        <w:t xml:space="preserve">training </w:t>
      </w:r>
      <w:r w:rsidR="00B14E5B" w:rsidRPr="00A3348C">
        <w:rPr>
          <w:lang w:val="en-US"/>
        </w:rPr>
        <w:t xml:space="preserve">and equipment (including self-protective equipment), </w:t>
      </w:r>
      <w:r w:rsidR="001B63A8" w:rsidRPr="00A3348C">
        <w:rPr>
          <w:lang w:val="en-US"/>
        </w:rPr>
        <w:t>and</w:t>
      </w:r>
      <w:r w:rsidR="00B14E5B" w:rsidRPr="00A3348C">
        <w:rPr>
          <w:lang w:val="en-US"/>
        </w:rPr>
        <w:t xml:space="preserve"> the careful planning and command of police operations, helps to avoid </w:t>
      </w:r>
      <w:r w:rsidR="001B63A8" w:rsidRPr="00A3348C">
        <w:rPr>
          <w:lang w:val="en-US"/>
        </w:rPr>
        <w:t xml:space="preserve">the </w:t>
      </w:r>
      <w:r w:rsidR="00B14E5B" w:rsidRPr="00A3348C">
        <w:rPr>
          <w:lang w:val="en-US"/>
        </w:rPr>
        <w:t xml:space="preserve">placing </w:t>
      </w:r>
      <w:r w:rsidR="001B63A8" w:rsidRPr="00A3348C">
        <w:rPr>
          <w:lang w:val="en-US"/>
        </w:rPr>
        <w:t>of officers</w:t>
      </w:r>
      <w:r w:rsidR="00B14E5B" w:rsidRPr="00A3348C">
        <w:rPr>
          <w:lang w:val="en-US"/>
        </w:rPr>
        <w:t xml:space="preserve"> in unnecessary danger</w:t>
      </w:r>
      <w:r w:rsidR="001B63A8" w:rsidRPr="00A3348C">
        <w:rPr>
          <w:lang w:val="en-US"/>
        </w:rPr>
        <w:t>.</w:t>
      </w:r>
      <w:r w:rsidR="003E0892">
        <w:rPr>
          <w:rStyle w:val="EndnoteReference"/>
          <w:lang w:val="en-US"/>
        </w:rPr>
        <w:endnoteReference w:id="69"/>
      </w:r>
      <w:r w:rsidR="00D301E4" w:rsidRPr="00A3348C">
        <w:rPr>
          <w:lang w:val="en-US"/>
        </w:rPr>
        <w:t xml:space="preserve"> It </w:t>
      </w:r>
      <w:r w:rsidR="00C57D54" w:rsidRPr="00A3348C">
        <w:rPr>
          <w:lang w:val="en-US"/>
        </w:rPr>
        <w:t>seems</w:t>
      </w:r>
      <w:r w:rsidR="00D301E4" w:rsidRPr="00A3348C">
        <w:rPr>
          <w:lang w:val="en-US"/>
        </w:rPr>
        <w:t xml:space="preserve"> consistent with </w:t>
      </w:r>
      <w:r w:rsidR="001878E6" w:rsidRPr="00A3348C">
        <w:rPr>
          <w:lang w:val="en-US"/>
        </w:rPr>
        <w:t>such</w:t>
      </w:r>
      <w:r w:rsidR="00D301E4" w:rsidRPr="00A3348C">
        <w:rPr>
          <w:lang w:val="en-US"/>
        </w:rPr>
        <w:t xml:space="preserve"> effort</w:t>
      </w:r>
      <w:r w:rsidR="001878E6" w:rsidRPr="00A3348C">
        <w:rPr>
          <w:lang w:val="en-US"/>
        </w:rPr>
        <w:t>s</w:t>
      </w:r>
      <w:r w:rsidR="00D301E4" w:rsidRPr="00A3348C">
        <w:rPr>
          <w:lang w:val="en-US"/>
        </w:rPr>
        <w:t xml:space="preserve">, then, to </w:t>
      </w:r>
      <w:r w:rsidR="00BF5CD0" w:rsidRPr="00A3348C">
        <w:rPr>
          <w:lang w:val="en-US"/>
        </w:rPr>
        <w:t>substitute</w:t>
      </w:r>
      <w:r w:rsidR="00D301E4" w:rsidRPr="00A3348C">
        <w:rPr>
          <w:lang w:val="en-US"/>
        </w:rPr>
        <w:t xml:space="preserve"> a drone if its performance of a </w:t>
      </w:r>
      <w:r w:rsidR="00BF5CD0" w:rsidRPr="00A3348C">
        <w:rPr>
          <w:lang w:val="en-US"/>
        </w:rPr>
        <w:t xml:space="preserve">policing </w:t>
      </w:r>
      <w:r w:rsidR="00D301E4" w:rsidRPr="00A3348C">
        <w:rPr>
          <w:lang w:val="en-US"/>
        </w:rPr>
        <w:t>function is equivalent to (or better than) that of an on-scene officer.</w:t>
      </w:r>
      <w:r w:rsidR="00C57D54" w:rsidRPr="00A3348C">
        <w:rPr>
          <w:lang w:val="en-US"/>
        </w:rPr>
        <w:t xml:space="preserve"> Less obvious, however, is whether reducing the risk to police in this way – removing them </w:t>
      </w:r>
      <w:r w:rsidR="00BF5CD0" w:rsidRPr="00A3348C">
        <w:rPr>
          <w:lang w:val="en-US"/>
        </w:rPr>
        <w:t xml:space="preserve">physically </w:t>
      </w:r>
      <w:r w:rsidR="00C57D54" w:rsidRPr="00A3348C">
        <w:rPr>
          <w:rFonts w:eastAsia="SimSun"/>
          <w:lang w:val="en-US"/>
        </w:rPr>
        <w:t>from the tense environment of an unfolding crime –</w:t>
      </w:r>
      <w:r w:rsidR="00C57D54" w:rsidRPr="00A3348C">
        <w:rPr>
          <w:lang w:val="en-US"/>
        </w:rPr>
        <w:t xml:space="preserve"> is also essentially protective of suspects and bystanders. </w:t>
      </w:r>
      <w:r w:rsidR="000F74FF" w:rsidRPr="00A3348C">
        <w:rPr>
          <w:rFonts w:eastAsia="SimSun"/>
          <w:lang w:val="en-US"/>
        </w:rPr>
        <w:t xml:space="preserve">In this regard, </w:t>
      </w:r>
      <w:r w:rsidR="00BF5CD0" w:rsidRPr="00A3348C">
        <w:rPr>
          <w:rFonts w:eastAsia="SimSun"/>
          <w:lang w:val="en-US"/>
        </w:rPr>
        <w:t xml:space="preserve">when it comes to the </w:t>
      </w:r>
      <w:r w:rsidR="00D7655A" w:rsidRPr="00A3348C">
        <w:rPr>
          <w:rFonts w:eastAsia="SimSun"/>
          <w:lang w:val="en-US"/>
        </w:rPr>
        <w:t xml:space="preserve">police </w:t>
      </w:r>
      <w:r w:rsidR="00BF5CD0" w:rsidRPr="00A3348C">
        <w:rPr>
          <w:rFonts w:eastAsia="SimSun"/>
          <w:lang w:val="en-US"/>
        </w:rPr>
        <w:t xml:space="preserve">use of force, </w:t>
      </w:r>
      <w:r w:rsidR="000F74FF" w:rsidRPr="00A3348C">
        <w:rPr>
          <w:rFonts w:eastAsia="SimSun"/>
          <w:lang w:val="en-US"/>
        </w:rPr>
        <w:t>i</w:t>
      </w:r>
      <w:r w:rsidR="00C57D54" w:rsidRPr="00A3348C">
        <w:rPr>
          <w:rFonts w:eastAsia="SimSun"/>
          <w:lang w:val="en-US"/>
        </w:rPr>
        <w:t xml:space="preserve">s </w:t>
      </w:r>
      <w:r w:rsidR="000F74FF" w:rsidRPr="00A3348C">
        <w:rPr>
          <w:rFonts w:eastAsia="SimSun"/>
          <w:lang w:val="en-US"/>
        </w:rPr>
        <w:t xml:space="preserve">deploying </w:t>
      </w:r>
      <w:r w:rsidR="00C57D54" w:rsidRPr="00A3348C">
        <w:rPr>
          <w:rFonts w:eastAsia="SimSun"/>
          <w:lang w:val="en-US"/>
        </w:rPr>
        <w:t xml:space="preserve">a </w:t>
      </w:r>
      <w:r w:rsidR="000F74FF" w:rsidRPr="00A3348C">
        <w:rPr>
          <w:rFonts w:eastAsia="SimSun"/>
          <w:lang w:val="en-US"/>
        </w:rPr>
        <w:t>tele-present</w:t>
      </w:r>
      <w:r w:rsidR="00C57D54" w:rsidRPr="00A3348C">
        <w:rPr>
          <w:rFonts w:eastAsia="SimSun"/>
          <w:lang w:val="en-US"/>
        </w:rPr>
        <w:t xml:space="preserve"> officer </w:t>
      </w:r>
      <w:r w:rsidR="000F74FF" w:rsidRPr="00A3348C">
        <w:rPr>
          <w:rFonts w:eastAsia="SimSun"/>
          <w:lang w:val="en-US"/>
        </w:rPr>
        <w:t xml:space="preserve">better because they </w:t>
      </w:r>
      <w:r w:rsidR="000F74FF" w:rsidRPr="00A3348C">
        <w:rPr>
          <w:rFonts w:eastAsia="SimSun"/>
          <w:lang w:val="en-US"/>
        </w:rPr>
        <w:lastRenderedPageBreak/>
        <w:t xml:space="preserve">are </w:t>
      </w:r>
      <w:r w:rsidR="00C57D54" w:rsidRPr="00A3348C">
        <w:rPr>
          <w:rFonts w:eastAsia="SimSun"/>
          <w:lang w:val="en-US"/>
        </w:rPr>
        <w:t xml:space="preserve">less likely to act desperately, or </w:t>
      </w:r>
      <w:r w:rsidR="000F74FF" w:rsidRPr="00A3348C">
        <w:rPr>
          <w:rFonts w:eastAsia="SimSun"/>
          <w:lang w:val="en-US"/>
        </w:rPr>
        <w:t xml:space="preserve">is it worse because they are </w:t>
      </w:r>
      <w:r w:rsidR="00C57D54" w:rsidRPr="00A3348C">
        <w:rPr>
          <w:rFonts w:eastAsia="SimSun"/>
          <w:lang w:val="en-US"/>
        </w:rPr>
        <w:t xml:space="preserve">less likely to </w:t>
      </w:r>
      <w:r w:rsidR="000F74FF" w:rsidRPr="00A3348C">
        <w:rPr>
          <w:rFonts w:eastAsia="SimSun"/>
          <w:lang w:val="en-US"/>
        </w:rPr>
        <w:t>perceive enough of</w:t>
      </w:r>
      <w:r w:rsidR="00C57D54" w:rsidRPr="00A3348C">
        <w:rPr>
          <w:rFonts w:eastAsia="SimSun"/>
          <w:lang w:val="en-US"/>
        </w:rPr>
        <w:t xml:space="preserve"> what is going on?</w:t>
      </w:r>
    </w:p>
    <w:p w14:paraId="08F04092" w14:textId="77777777" w:rsidR="00037938" w:rsidRPr="00A3348C" w:rsidRDefault="00037938" w:rsidP="007455C2">
      <w:pPr>
        <w:spacing w:line="480" w:lineRule="auto"/>
        <w:jc w:val="both"/>
        <w:rPr>
          <w:lang w:val="en-US"/>
        </w:rPr>
      </w:pPr>
    </w:p>
    <w:p w14:paraId="03E9CA8E" w14:textId="29962FA7" w:rsidR="00824D62" w:rsidRPr="00A3348C" w:rsidRDefault="00824D62" w:rsidP="007455C2">
      <w:pPr>
        <w:spacing w:line="480" w:lineRule="auto"/>
        <w:jc w:val="both"/>
        <w:rPr>
          <w:lang w:val="en-US"/>
        </w:rPr>
      </w:pPr>
      <w:r w:rsidRPr="00A3348C">
        <w:rPr>
          <w:lang w:val="en-US"/>
        </w:rPr>
        <w:t xml:space="preserve">The </w:t>
      </w:r>
      <w:r w:rsidRPr="00A3348C">
        <w:rPr>
          <w:i/>
          <w:iCs/>
          <w:lang w:val="en-US"/>
        </w:rPr>
        <w:t>Basic Principles</w:t>
      </w:r>
      <w:r w:rsidRPr="00A3348C">
        <w:rPr>
          <w:lang w:val="en-US"/>
        </w:rPr>
        <w:t xml:space="preserve"> provide that, for the purpose of </w:t>
      </w:r>
      <w:r w:rsidR="00D6206A" w:rsidRPr="00A3348C">
        <w:rPr>
          <w:lang w:val="en-US"/>
        </w:rPr>
        <w:t>“</w:t>
      </w:r>
      <w:r w:rsidRPr="00A3348C">
        <w:rPr>
          <w:lang w:val="en-US"/>
        </w:rPr>
        <w:t>restraining the application of means capable of causing death or injury to persons</w:t>
      </w:r>
      <w:r w:rsidR="00D6206A" w:rsidRPr="00A3348C">
        <w:rPr>
          <w:lang w:val="en-US"/>
        </w:rPr>
        <w:t>”</w:t>
      </w:r>
      <w:r w:rsidRPr="00A3348C">
        <w:rPr>
          <w:lang w:val="en-US"/>
        </w:rPr>
        <w:t xml:space="preserve">, police should </w:t>
      </w:r>
      <w:r w:rsidR="00D6206A" w:rsidRPr="00A3348C">
        <w:rPr>
          <w:lang w:val="en-US"/>
        </w:rPr>
        <w:t>“</w:t>
      </w:r>
      <w:r w:rsidRPr="00A3348C">
        <w:rPr>
          <w:lang w:val="en-US"/>
        </w:rPr>
        <w:t xml:space="preserve">be equipped with </w:t>
      </w:r>
      <w:proofErr w:type="spellStart"/>
      <w:r w:rsidRPr="00A3348C">
        <w:rPr>
          <w:lang w:val="en-US"/>
        </w:rPr>
        <w:t>self-defence</w:t>
      </w:r>
      <w:proofErr w:type="spellEnd"/>
      <w:r w:rsidRPr="00A3348C">
        <w:rPr>
          <w:lang w:val="en-US"/>
        </w:rPr>
        <w:t xml:space="preserve"> equipment such as shields, helmets, bullet-proof vests and bullet-proof means of transportation, </w:t>
      </w:r>
      <w:r w:rsidRPr="00A3348C">
        <w:rPr>
          <w:i/>
          <w:iCs/>
          <w:lang w:val="en-US"/>
        </w:rPr>
        <w:t>in order to</w:t>
      </w:r>
      <w:r w:rsidRPr="00A3348C">
        <w:rPr>
          <w:lang w:val="en-US"/>
        </w:rPr>
        <w:t xml:space="preserve"> decrease the need to use weapons of any kind</w:t>
      </w:r>
      <w:r w:rsidR="00D6206A" w:rsidRPr="00A3348C">
        <w:rPr>
          <w:lang w:val="en-US"/>
        </w:rPr>
        <w:t>”</w:t>
      </w:r>
      <w:r w:rsidRPr="00A3348C">
        <w:rPr>
          <w:lang w:val="en-US"/>
        </w:rPr>
        <w:t>.</w:t>
      </w:r>
      <w:r w:rsidR="00240F40">
        <w:rPr>
          <w:rStyle w:val="EndnoteReference"/>
          <w:lang w:val="en-US"/>
        </w:rPr>
        <w:endnoteReference w:id="70"/>
      </w:r>
      <w:r w:rsidRPr="00A3348C">
        <w:rPr>
          <w:lang w:val="en-US"/>
        </w:rPr>
        <w:t xml:space="preserve"> Thus, as a matter of ethical policing, reducing risk to police is supposed to reduce the likelihood of their resorting to force, to the </w:t>
      </w:r>
      <w:r w:rsidR="001878E6" w:rsidRPr="00A3348C">
        <w:rPr>
          <w:lang w:val="en-US"/>
        </w:rPr>
        <w:t xml:space="preserve">ultimate </w:t>
      </w:r>
      <w:r w:rsidRPr="00A3348C">
        <w:rPr>
          <w:lang w:val="en-US"/>
        </w:rPr>
        <w:t xml:space="preserve">benefit of the public being policed. This ideal of mutual risk reduction has been demonstrated, for example, in Northern Ireland where </w:t>
      </w:r>
      <w:r w:rsidR="00D6206A" w:rsidRPr="00A3348C">
        <w:rPr>
          <w:lang w:val="en-US"/>
        </w:rPr>
        <w:t>“</w:t>
      </w:r>
      <w:r w:rsidRPr="00A3348C">
        <w:rPr>
          <w:lang w:val="en-US"/>
        </w:rPr>
        <w:t>a drastic reduction in the use of force</w:t>
      </w:r>
      <w:r w:rsidR="00D6206A" w:rsidRPr="00A3348C">
        <w:rPr>
          <w:lang w:val="en-US"/>
        </w:rPr>
        <w:t>”</w:t>
      </w:r>
      <w:r w:rsidRPr="00A3348C">
        <w:rPr>
          <w:lang w:val="en-US"/>
        </w:rPr>
        <w:t xml:space="preserve"> was achieved after police officers there were issued body-length shields and fireproof overalls.</w:t>
      </w:r>
      <w:r w:rsidR="00E6618D">
        <w:rPr>
          <w:rStyle w:val="EndnoteReference"/>
          <w:lang w:val="en-US"/>
        </w:rPr>
        <w:endnoteReference w:id="71"/>
      </w:r>
    </w:p>
    <w:p w14:paraId="3B0C4ED3" w14:textId="77777777" w:rsidR="00D41276" w:rsidRPr="00A3348C" w:rsidRDefault="00D41276" w:rsidP="007455C2">
      <w:pPr>
        <w:spacing w:line="480" w:lineRule="auto"/>
        <w:jc w:val="both"/>
        <w:rPr>
          <w:lang w:val="en-US"/>
        </w:rPr>
      </w:pPr>
    </w:p>
    <w:p w14:paraId="6238D90E" w14:textId="5F784AFD" w:rsidR="009940E7" w:rsidRPr="00A3348C" w:rsidRDefault="00D41276" w:rsidP="007455C2">
      <w:pPr>
        <w:spacing w:line="480" w:lineRule="auto"/>
        <w:jc w:val="both"/>
        <w:rPr>
          <w:lang w:val="en-US"/>
        </w:rPr>
      </w:pPr>
      <w:r w:rsidRPr="00A3348C">
        <w:rPr>
          <w:lang w:val="en-US"/>
        </w:rPr>
        <w:t xml:space="preserve">Similarly, one could argue, protecting the bodies of </w:t>
      </w:r>
      <w:r w:rsidR="00311696" w:rsidRPr="00A3348C">
        <w:rPr>
          <w:lang w:val="en-US"/>
        </w:rPr>
        <w:t xml:space="preserve">armed </w:t>
      </w:r>
      <w:r w:rsidRPr="00A3348C">
        <w:rPr>
          <w:lang w:val="en-US"/>
        </w:rPr>
        <w:t xml:space="preserve">police by sometimes replacing them with </w:t>
      </w:r>
      <w:r w:rsidR="00311696" w:rsidRPr="00A3348C">
        <w:rPr>
          <w:lang w:val="en-US"/>
        </w:rPr>
        <w:t xml:space="preserve">armed </w:t>
      </w:r>
      <w:r w:rsidRPr="00A3348C">
        <w:rPr>
          <w:lang w:val="en-US"/>
        </w:rPr>
        <w:t xml:space="preserve">drones is </w:t>
      </w:r>
      <w:r w:rsidR="00311696" w:rsidRPr="00A3348C">
        <w:rPr>
          <w:lang w:val="en-US"/>
        </w:rPr>
        <w:t xml:space="preserve">essentially </w:t>
      </w:r>
      <w:r w:rsidRPr="00A3348C">
        <w:rPr>
          <w:lang w:val="en-US"/>
        </w:rPr>
        <w:t>precautious</w:t>
      </w:r>
      <w:r w:rsidR="00311696" w:rsidRPr="00A3348C">
        <w:rPr>
          <w:lang w:val="en-US"/>
        </w:rPr>
        <w:t xml:space="preserve"> and therefore </w:t>
      </w:r>
      <w:r w:rsidR="002059A1" w:rsidRPr="00A3348C">
        <w:rPr>
          <w:lang w:val="en-US"/>
        </w:rPr>
        <w:t xml:space="preserve">ethically </w:t>
      </w:r>
      <w:r w:rsidR="00311696" w:rsidRPr="00A3348C">
        <w:rPr>
          <w:lang w:val="en-US"/>
        </w:rPr>
        <w:t>justified</w:t>
      </w:r>
      <w:r w:rsidRPr="00A3348C">
        <w:rPr>
          <w:lang w:val="en-US"/>
        </w:rPr>
        <w:t xml:space="preserve">. A tele-present officer need </w:t>
      </w:r>
      <w:r w:rsidR="001F12EF" w:rsidRPr="00A3348C">
        <w:rPr>
          <w:lang w:val="en-US"/>
        </w:rPr>
        <w:t>not</w:t>
      </w:r>
      <w:r w:rsidRPr="00A3348C">
        <w:rPr>
          <w:lang w:val="en-US"/>
        </w:rPr>
        <w:t xml:space="preserve"> act in </w:t>
      </w:r>
      <w:r w:rsidR="00AF6EA7" w:rsidRPr="00A3348C">
        <w:rPr>
          <w:lang w:val="en-US"/>
        </w:rPr>
        <w:t>self-defense</w:t>
      </w:r>
      <w:r w:rsidRPr="00A3348C">
        <w:rPr>
          <w:lang w:val="en-US"/>
        </w:rPr>
        <w:t xml:space="preserve"> and</w:t>
      </w:r>
      <w:r w:rsidR="001878E6" w:rsidRPr="00A3348C">
        <w:rPr>
          <w:lang w:val="en-US"/>
        </w:rPr>
        <w:t>, in being unexposed to danger,</w:t>
      </w:r>
      <w:r w:rsidRPr="00A3348C">
        <w:rPr>
          <w:lang w:val="en-US"/>
        </w:rPr>
        <w:t xml:space="preserve"> </w:t>
      </w:r>
      <w:r w:rsidR="001F12EF" w:rsidRPr="00A3348C">
        <w:rPr>
          <w:lang w:val="en-US"/>
        </w:rPr>
        <w:t xml:space="preserve">they </w:t>
      </w:r>
      <w:r w:rsidR="001878E6" w:rsidRPr="00A3348C">
        <w:rPr>
          <w:lang w:val="en-US"/>
        </w:rPr>
        <w:t>can</w:t>
      </w:r>
      <w:r w:rsidRPr="00A3348C">
        <w:rPr>
          <w:lang w:val="en-US"/>
        </w:rPr>
        <w:t xml:space="preserve">not </w:t>
      </w:r>
      <w:r w:rsidRPr="00A3348C">
        <w:rPr>
          <w:i/>
          <w:iCs/>
          <w:lang w:val="en-US"/>
        </w:rPr>
        <w:t>fearfully</w:t>
      </w:r>
      <w:r w:rsidRPr="00A3348C">
        <w:rPr>
          <w:lang w:val="en-US"/>
        </w:rPr>
        <w:t xml:space="preserve"> use a weapon.</w:t>
      </w:r>
      <w:r w:rsidR="00311696" w:rsidRPr="00A3348C">
        <w:rPr>
          <w:lang w:val="en-US"/>
        </w:rPr>
        <w:t xml:space="preserve"> </w:t>
      </w:r>
      <w:r w:rsidR="001F12EF" w:rsidRPr="00A3348C">
        <w:rPr>
          <w:lang w:val="en-US"/>
        </w:rPr>
        <w:t>A</w:t>
      </w:r>
      <w:r w:rsidR="00DE307F" w:rsidRPr="00A3348C">
        <w:rPr>
          <w:lang w:val="en-US"/>
        </w:rPr>
        <w:t xml:space="preserve">s Kyle </w:t>
      </w:r>
      <w:proofErr w:type="spellStart"/>
      <w:r w:rsidR="00DE307F" w:rsidRPr="00A3348C">
        <w:rPr>
          <w:lang w:val="en-US"/>
        </w:rPr>
        <w:t>Stelmack</w:t>
      </w:r>
      <w:proofErr w:type="spellEnd"/>
      <w:r w:rsidR="00DE307F" w:rsidRPr="00A3348C">
        <w:rPr>
          <w:lang w:val="en-US"/>
        </w:rPr>
        <w:t xml:space="preserve"> has argued, </w:t>
      </w:r>
      <w:r w:rsidR="001F12EF" w:rsidRPr="00A3348C">
        <w:rPr>
          <w:lang w:val="en-US"/>
        </w:rPr>
        <w:t>that officer</w:t>
      </w:r>
      <w:r w:rsidR="00DE307F" w:rsidRPr="00A3348C">
        <w:rPr>
          <w:lang w:val="en-US"/>
        </w:rPr>
        <w:t xml:space="preserve"> would be spared</w:t>
      </w:r>
      <w:r w:rsidR="00DE307F" w:rsidRPr="00A3348C">
        <w:rPr>
          <w:rFonts w:eastAsia="SimSun"/>
          <w:lang w:val="en-US"/>
        </w:rPr>
        <w:t xml:space="preserve"> </w:t>
      </w:r>
      <w:r w:rsidR="00D6206A" w:rsidRPr="00A3348C">
        <w:rPr>
          <w:rFonts w:eastAsia="SimSun"/>
          <w:lang w:val="en-US"/>
        </w:rPr>
        <w:t>“</w:t>
      </w:r>
      <w:r w:rsidR="00DE307F" w:rsidRPr="00A3348C">
        <w:rPr>
          <w:rFonts w:eastAsia="SimSun"/>
          <w:lang w:val="en-US"/>
        </w:rPr>
        <w:t>direct contact with environmental factors that lead to the stress and anxiety that oftentimes results in the use of force, especially excessive force</w:t>
      </w:r>
      <w:r w:rsidR="00D6206A" w:rsidRPr="00A3348C">
        <w:rPr>
          <w:rFonts w:eastAsia="SimSun"/>
          <w:lang w:val="en-US"/>
        </w:rPr>
        <w:t>”</w:t>
      </w:r>
      <w:r w:rsidR="00DE307F" w:rsidRPr="00A3348C">
        <w:rPr>
          <w:rFonts w:eastAsia="SimSun"/>
          <w:lang w:val="en-US"/>
        </w:rPr>
        <w:t>.</w:t>
      </w:r>
      <w:r w:rsidR="00A94D40">
        <w:rPr>
          <w:rStyle w:val="EndnoteReference"/>
          <w:rFonts w:eastAsia="SimSun"/>
          <w:lang w:val="en-US"/>
        </w:rPr>
        <w:endnoteReference w:id="72"/>
      </w:r>
      <w:r w:rsidR="00DE307F" w:rsidRPr="00A3348C">
        <w:rPr>
          <w:rFonts w:eastAsia="SimSun"/>
          <w:lang w:val="en-US"/>
        </w:rPr>
        <w:t xml:space="preserve"> </w:t>
      </w:r>
      <w:r w:rsidR="00DE307F" w:rsidRPr="00A3348C">
        <w:rPr>
          <w:lang w:val="en-US"/>
        </w:rPr>
        <w:t>F</w:t>
      </w:r>
      <w:r w:rsidR="00311696" w:rsidRPr="00A3348C">
        <w:rPr>
          <w:lang w:val="en-US"/>
        </w:rPr>
        <w:t xml:space="preserve">rom a safely remote position, and viewing imagery captured by their drone’s camera, </w:t>
      </w:r>
      <w:r w:rsidR="00D24673" w:rsidRPr="00A3348C">
        <w:rPr>
          <w:lang w:val="en-US"/>
        </w:rPr>
        <w:t>police</w:t>
      </w:r>
      <w:r w:rsidR="00311696" w:rsidRPr="00A3348C">
        <w:rPr>
          <w:lang w:val="en-US"/>
        </w:rPr>
        <w:t xml:space="preserve"> would perhaps have more opportunity to refrain from using force </w:t>
      </w:r>
      <w:r w:rsidR="00D24673" w:rsidRPr="00A3348C">
        <w:rPr>
          <w:lang w:val="en-US"/>
        </w:rPr>
        <w:t>unless</w:t>
      </w:r>
      <w:r w:rsidR="00311696" w:rsidRPr="00A3348C">
        <w:rPr>
          <w:lang w:val="en-US"/>
        </w:rPr>
        <w:t xml:space="preserve"> </w:t>
      </w:r>
      <w:r w:rsidR="001878E6" w:rsidRPr="00A3348C">
        <w:rPr>
          <w:lang w:val="en-US"/>
        </w:rPr>
        <w:t xml:space="preserve">or until </w:t>
      </w:r>
      <w:r w:rsidR="00311696" w:rsidRPr="00A3348C">
        <w:rPr>
          <w:lang w:val="en-US"/>
        </w:rPr>
        <w:t xml:space="preserve">it would </w:t>
      </w:r>
      <w:r w:rsidR="002C626F" w:rsidRPr="00A3348C">
        <w:rPr>
          <w:lang w:val="en-US"/>
        </w:rPr>
        <w:t xml:space="preserve">clearly </w:t>
      </w:r>
      <w:r w:rsidR="00311696" w:rsidRPr="00A3348C">
        <w:rPr>
          <w:lang w:val="en-US"/>
        </w:rPr>
        <w:t>be necessary and proportionate.</w:t>
      </w:r>
      <w:r w:rsidR="002C626F" w:rsidRPr="00A3348C">
        <w:rPr>
          <w:lang w:val="en-US"/>
        </w:rPr>
        <w:t xml:space="preserve"> </w:t>
      </w:r>
      <w:r w:rsidR="002059A1" w:rsidRPr="00A3348C">
        <w:rPr>
          <w:lang w:val="en-US"/>
        </w:rPr>
        <w:t>And, i</w:t>
      </w:r>
      <w:r w:rsidR="002C626F" w:rsidRPr="00A3348C">
        <w:rPr>
          <w:lang w:val="en-US"/>
        </w:rPr>
        <w:t xml:space="preserve">n the meantime, a drone equipped with </w:t>
      </w:r>
      <w:r w:rsidR="00DE307F" w:rsidRPr="00A3348C">
        <w:rPr>
          <w:lang w:val="en-US"/>
        </w:rPr>
        <w:t>loudspeakers</w:t>
      </w:r>
      <w:r w:rsidR="002C626F" w:rsidRPr="00A3348C">
        <w:rPr>
          <w:lang w:val="en-US"/>
        </w:rPr>
        <w:t xml:space="preserve"> could broadcast </w:t>
      </w:r>
      <w:r w:rsidR="001F12EF" w:rsidRPr="00A3348C">
        <w:rPr>
          <w:lang w:val="en-US"/>
        </w:rPr>
        <w:t>an</w:t>
      </w:r>
      <w:r w:rsidR="002C626F" w:rsidRPr="00A3348C">
        <w:rPr>
          <w:lang w:val="en-US"/>
        </w:rPr>
        <w:t xml:space="preserve"> officer’s warning to a person acting dangerously</w:t>
      </w:r>
      <w:r w:rsidR="00DE307F" w:rsidRPr="00A3348C">
        <w:rPr>
          <w:lang w:val="en-US"/>
        </w:rPr>
        <w:t xml:space="preserve"> </w:t>
      </w:r>
      <w:r w:rsidR="001F12EF" w:rsidRPr="00A3348C">
        <w:rPr>
          <w:lang w:val="en-US"/>
        </w:rPr>
        <w:t>to cease their actions</w:t>
      </w:r>
      <w:r w:rsidR="002C626F" w:rsidRPr="00A3348C">
        <w:rPr>
          <w:lang w:val="en-US"/>
        </w:rPr>
        <w:t xml:space="preserve">, thus preserving the availability of a non-violent route to </w:t>
      </w:r>
      <w:r w:rsidR="00AF6EA7" w:rsidRPr="00A3348C">
        <w:rPr>
          <w:lang w:val="en-US"/>
        </w:rPr>
        <w:t>neutralizing</w:t>
      </w:r>
      <w:r w:rsidR="002C626F" w:rsidRPr="00A3348C">
        <w:rPr>
          <w:lang w:val="en-US"/>
        </w:rPr>
        <w:t xml:space="preserve"> a </w:t>
      </w:r>
      <w:r w:rsidR="001F12EF" w:rsidRPr="00A3348C">
        <w:rPr>
          <w:lang w:val="en-US"/>
        </w:rPr>
        <w:t xml:space="preserve">public safety </w:t>
      </w:r>
      <w:r w:rsidR="002C626F" w:rsidRPr="00A3348C">
        <w:rPr>
          <w:lang w:val="en-US"/>
        </w:rPr>
        <w:t>threat.</w:t>
      </w:r>
      <w:r w:rsidR="003221FA" w:rsidRPr="00A3348C">
        <w:rPr>
          <w:lang w:val="en-US"/>
        </w:rPr>
        <w:t xml:space="preserve"> </w:t>
      </w:r>
      <w:bookmarkStart w:id="5" w:name="_Hlk62051567"/>
      <w:r w:rsidR="003221FA" w:rsidRPr="00A3348C">
        <w:rPr>
          <w:lang w:val="en-US"/>
        </w:rPr>
        <w:t xml:space="preserve">The overall effect, then, of raising the </w:t>
      </w:r>
      <w:r w:rsidR="00D24673" w:rsidRPr="00A3348C">
        <w:rPr>
          <w:lang w:val="en-US"/>
        </w:rPr>
        <w:t xml:space="preserve">practical </w:t>
      </w:r>
      <w:r w:rsidR="003221FA" w:rsidRPr="00A3348C">
        <w:rPr>
          <w:lang w:val="en-US"/>
        </w:rPr>
        <w:t xml:space="preserve">threshold </w:t>
      </w:r>
      <w:r w:rsidR="003221FA" w:rsidRPr="00A3348C">
        <w:rPr>
          <w:lang w:val="en-US"/>
        </w:rPr>
        <w:lastRenderedPageBreak/>
        <w:t xml:space="preserve">for permissible use of force would be a reduction in the likelihood of force being used </w:t>
      </w:r>
      <w:r w:rsidR="001F12EF" w:rsidRPr="00A3348C">
        <w:rPr>
          <w:lang w:val="en-US"/>
        </w:rPr>
        <w:t xml:space="preserve">by police </w:t>
      </w:r>
      <w:r w:rsidR="003221FA" w:rsidRPr="00A3348C">
        <w:rPr>
          <w:lang w:val="en-US"/>
        </w:rPr>
        <w:t>and of suspects or bystanders suffering harm.</w:t>
      </w:r>
    </w:p>
    <w:p w14:paraId="39EBD736" w14:textId="77777777" w:rsidR="00D5041C" w:rsidRPr="00A3348C" w:rsidRDefault="00D5041C" w:rsidP="007455C2">
      <w:pPr>
        <w:spacing w:line="480" w:lineRule="auto"/>
        <w:jc w:val="both"/>
        <w:rPr>
          <w:lang w:val="en-US"/>
        </w:rPr>
      </w:pPr>
    </w:p>
    <w:p w14:paraId="27AC0664" w14:textId="06D6EF0A" w:rsidR="005A5A33" w:rsidRPr="00A3348C" w:rsidRDefault="00D24673" w:rsidP="007455C2">
      <w:pPr>
        <w:spacing w:line="480" w:lineRule="auto"/>
        <w:jc w:val="both"/>
        <w:rPr>
          <w:rFonts w:eastAsia="SimSun"/>
          <w:lang w:val="en-US"/>
        </w:rPr>
      </w:pPr>
      <w:r w:rsidRPr="00A3348C">
        <w:rPr>
          <w:lang w:val="en-US"/>
        </w:rPr>
        <w:t xml:space="preserve">Against this, </w:t>
      </w:r>
      <w:r w:rsidR="001878E6" w:rsidRPr="00A3348C">
        <w:rPr>
          <w:lang w:val="en-US"/>
        </w:rPr>
        <w:t xml:space="preserve">however, </w:t>
      </w:r>
      <w:r w:rsidR="00AD1A26" w:rsidRPr="00A3348C">
        <w:rPr>
          <w:lang w:val="en-US"/>
        </w:rPr>
        <w:t>one could argue</w:t>
      </w:r>
      <w:r w:rsidRPr="00A3348C">
        <w:rPr>
          <w:lang w:val="en-US"/>
        </w:rPr>
        <w:t xml:space="preserve"> that drone-based reduction of risk to police would be detrimental </w:t>
      </w:r>
      <w:r w:rsidR="00AD1A26" w:rsidRPr="00A3348C">
        <w:rPr>
          <w:lang w:val="en-US"/>
        </w:rPr>
        <w:t xml:space="preserve">to the public </w:t>
      </w:r>
      <w:r w:rsidRPr="00A3348C">
        <w:rPr>
          <w:i/>
          <w:iCs/>
          <w:lang w:val="en-US"/>
        </w:rPr>
        <w:t>because</w:t>
      </w:r>
      <w:r w:rsidRPr="00A3348C">
        <w:rPr>
          <w:lang w:val="en-US"/>
        </w:rPr>
        <w:t xml:space="preserve"> a</w:t>
      </w:r>
      <w:r w:rsidR="00AD1A26" w:rsidRPr="00A3348C">
        <w:rPr>
          <w:lang w:val="en-US"/>
        </w:rPr>
        <w:t xml:space="preserve">n </w:t>
      </w:r>
      <w:r w:rsidRPr="00A3348C">
        <w:rPr>
          <w:lang w:val="en-US"/>
        </w:rPr>
        <w:t>officer is not physically present.</w:t>
      </w:r>
      <w:r w:rsidR="00AA4964" w:rsidRPr="00A3348C">
        <w:rPr>
          <w:lang w:val="en-US"/>
        </w:rPr>
        <w:t xml:space="preserve"> </w:t>
      </w:r>
      <w:proofErr w:type="gramStart"/>
      <w:r w:rsidR="00AA3913" w:rsidRPr="00A3348C">
        <w:rPr>
          <w:lang w:val="en-US"/>
        </w:rPr>
        <w:t>With regard to</w:t>
      </w:r>
      <w:proofErr w:type="gramEnd"/>
      <w:r w:rsidR="00AA3913" w:rsidRPr="00A3348C">
        <w:rPr>
          <w:lang w:val="en-US"/>
        </w:rPr>
        <w:t xml:space="preserve"> the precaution principle</w:t>
      </w:r>
      <w:r w:rsidR="00AA4964" w:rsidRPr="00A3348C">
        <w:rPr>
          <w:lang w:val="en-US"/>
        </w:rPr>
        <w:t xml:space="preserve"> and the importance of differentiated force</w:t>
      </w:r>
      <w:r w:rsidR="00AA3913" w:rsidRPr="00A3348C">
        <w:rPr>
          <w:lang w:val="en-US"/>
        </w:rPr>
        <w:t xml:space="preserve">, </w:t>
      </w:r>
      <w:r w:rsidR="00AA4964" w:rsidRPr="00A3348C">
        <w:rPr>
          <w:lang w:val="en-US"/>
        </w:rPr>
        <w:t>a</w:t>
      </w:r>
      <w:r w:rsidRPr="00A3348C">
        <w:rPr>
          <w:rFonts w:eastAsia="SimSun"/>
          <w:lang w:val="en-US"/>
        </w:rPr>
        <w:t xml:space="preserve"> tele-present officer</w:t>
      </w:r>
      <w:r w:rsidR="00AA4964" w:rsidRPr="00A3348C">
        <w:rPr>
          <w:rFonts w:eastAsia="SimSun"/>
          <w:lang w:val="en-US"/>
        </w:rPr>
        <w:t xml:space="preserve"> (</w:t>
      </w:r>
      <w:r w:rsidRPr="00A3348C">
        <w:rPr>
          <w:rFonts w:eastAsia="SimSun"/>
          <w:lang w:val="en-US"/>
        </w:rPr>
        <w:t>being at no risk</w:t>
      </w:r>
      <w:r w:rsidR="00AA4964" w:rsidRPr="00A3348C">
        <w:rPr>
          <w:rFonts w:eastAsia="SimSun"/>
          <w:lang w:val="en-US"/>
        </w:rPr>
        <w:t>)</w:t>
      </w:r>
      <w:r w:rsidRPr="00A3348C">
        <w:rPr>
          <w:rFonts w:eastAsia="SimSun"/>
          <w:lang w:val="en-US"/>
        </w:rPr>
        <w:t xml:space="preserve"> </w:t>
      </w:r>
      <w:r w:rsidR="00AA4964" w:rsidRPr="00A3348C">
        <w:rPr>
          <w:rFonts w:eastAsia="SimSun"/>
          <w:lang w:val="en-US"/>
        </w:rPr>
        <w:t xml:space="preserve">would probably feel less pressured to </w:t>
      </w:r>
      <w:r w:rsidRPr="00A3348C">
        <w:rPr>
          <w:rFonts w:eastAsia="SimSun"/>
          <w:lang w:val="en-US"/>
        </w:rPr>
        <w:t xml:space="preserve">escalate quickly toward the use of </w:t>
      </w:r>
      <w:r w:rsidR="00AA4964" w:rsidRPr="00A3348C">
        <w:rPr>
          <w:rFonts w:eastAsia="SimSun"/>
          <w:lang w:val="en-US"/>
        </w:rPr>
        <w:t>(</w:t>
      </w:r>
      <w:r w:rsidRPr="00A3348C">
        <w:rPr>
          <w:rFonts w:eastAsia="SimSun"/>
          <w:lang w:val="en-US"/>
        </w:rPr>
        <w:t>lethal</w:t>
      </w:r>
      <w:r w:rsidR="00AA4964" w:rsidRPr="00A3348C">
        <w:rPr>
          <w:rFonts w:eastAsia="SimSun"/>
          <w:lang w:val="en-US"/>
        </w:rPr>
        <w:t>)</w:t>
      </w:r>
      <w:r w:rsidRPr="00A3348C">
        <w:rPr>
          <w:rFonts w:eastAsia="SimSun"/>
          <w:lang w:val="en-US"/>
        </w:rPr>
        <w:t xml:space="preserve"> weapons. </w:t>
      </w:r>
      <w:r w:rsidR="00AA4964" w:rsidRPr="00A3348C">
        <w:rPr>
          <w:rFonts w:eastAsia="SimSun"/>
          <w:lang w:val="en-US"/>
        </w:rPr>
        <w:t xml:space="preserve">Even so, the overall range of response options available to police would be reduced if an armed drone were deployed in place of an </w:t>
      </w:r>
      <w:r w:rsidR="001F12EF" w:rsidRPr="00A3348C">
        <w:rPr>
          <w:rFonts w:eastAsia="SimSun"/>
          <w:lang w:val="en-US"/>
        </w:rPr>
        <w:t xml:space="preserve">on-scene </w:t>
      </w:r>
      <w:r w:rsidR="00AA4964" w:rsidRPr="00A3348C">
        <w:rPr>
          <w:rFonts w:eastAsia="SimSun"/>
          <w:lang w:val="en-US"/>
        </w:rPr>
        <w:t>officer.</w:t>
      </w:r>
      <w:r w:rsidR="001C56DE" w:rsidRPr="00A3348C">
        <w:rPr>
          <w:rFonts w:eastAsia="SimSun"/>
          <w:lang w:val="en-US"/>
        </w:rPr>
        <w:t xml:space="preserve"> </w:t>
      </w:r>
      <w:bookmarkEnd w:id="5"/>
      <w:r w:rsidR="00623C8B" w:rsidRPr="00A3348C">
        <w:rPr>
          <w:rFonts w:eastAsia="SimSun"/>
          <w:lang w:val="en-US"/>
        </w:rPr>
        <w:t>T</w:t>
      </w:r>
      <w:r w:rsidR="00AC43C3" w:rsidRPr="00A3348C">
        <w:rPr>
          <w:rFonts w:eastAsia="SimSun"/>
          <w:lang w:val="en-US"/>
        </w:rPr>
        <w:t xml:space="preserve">he option of non-violently persuading a dangerous suspect to surrender to an </w:t>
      </w:r>
      <w:r w:rsidR="00164816" w:rsidRPr="00A3348C">
        <w:rPr>
          <w:rFonts w:eastAsia="SimSun"/>
          <w:lang w:val="en-US"/>
        </w:rPr>
        <w:t xml:space="preserve">immediate </w:t>
      </w:r>
      <w:r w:rsidR="00AC43C3" w:rsidRPr="00A3348C">
        <w:rPr>
          <w:rFonts w:eastAsia="SimSun"/>
          <w:lang w:val="en-US"/>
        </w:rPr>
        <w:t xml:space="preserve">arrest is unavailable where </w:t>
      </w:r>
      <w:r w:rsidR="0010553B" w:rsidRPr="00A3348C">
        <w:rPr>
          <w:rFonts w:eastAsia="SimSun"/>
          <w:lang w:val="en-US"/>
        </w:rPr>
        <w:t xml:space="preserve">police </w:t>
      </w:r>
      <w:r w:rsidR="00AC43C3" w:rsidRPr="00A3348C">
        <w:rPr>
          <w:rFonts w:eastAsia="SimSun"/>
          <w:lang w:val="en-US"/>
        </w:rPr>
        <w:t xml:space="preserve">commanders have arranged for </w:t>
      </w:r>
      <w:r w:rsidR="0010553B" w:rsidRPr="00A3348C">
        <w:rPr>
          <w:color w:val="000000"/>
          <w:lang w:val="en-US"/>
        </w:rPr>
        <w:t>arrest-</w:t>
      </w:r>
      <w:r w:rsidR="001878E6" w:rsidRPr="00A3348C">
        <w:rPr>
          <w:color w:val="000000"/>
          <w:lang w:val="en-US"/>
        </w:rPr>
        <w:t>performing</w:t>
      </w:r>
      <w:r w:rsidR="00AC43C3" w:rsidRPr="00A3348C">
        <w:rPr>
          <w:color w:val="000000"/>
          <w:lang w:val="en-US"/>
        </w:rPr>
        <w:t xml:space="preserve"> personnel to be kept at a distance.</w:t>
      </w:r>
      <w:r w:rsidR="00164816" w:rsidRPr="00A3348C">
        <w:rPr>
          <w:color w:val="000000"/>
          <w:lang w:val="en-US"/>
        </w:rPr>
        <w:t xml:space="preserve"> </w:t>
      </w:r>
      <w:r w:rsidR="005A5A33" w:rsidRPr="00A3348C">
        <w:rPr>
          <w:color w:val="000000"/>
          <w:lang w:val="en-US"/>
        </w:rPr>
        <w:t>A</w:t>
      </w:r>
      <w:r w:rsidR="00623C8B" w:rsidRPr="00A3348C">
        <w:rPr>
          <w:color w:val="000000"/>
          <w:lang w:val="en-US"/>
        </w:rPr>
        <w:t>nd a</w:t>
      </w:r>
      <w:r w:rsidR="005A5A33" w:rsidRPr="00A3348C">
        <w:rPr>
          <w:color w:val="000000"/>
          <w:lang w:val="en-US"/>
        </w:rPr>
        <w:t xml:space="preserve"> </w:t>
      </w:r>
      <w:r w:rsidR="00164816" w:rsidRPr="00A3348C">
        <w:rPr>
          <w:color w:val="000000"/>
          <w:lang w:val="en-US"/>
        </w:rPr>
        <w:t xml:space="preserve">tele-present officer is </w:t>
      </w:r>
      <w:r w:rsidR="005A5A33" w:rsidRPr="00A3348C">
        <w:rPr>
          <w:color w:val="000000"/>
          <w:lang w:val="en-US"/>
        </w:rPr>
        <w:t xml:space="preserve">also </w:t>
      </w:r>
      <w:r w:rsidR="00164816" w:rsidRPr="00A3348C">
        <w:rPr>
          <w:color w:val="000000"/>
          <w:lang w:val="en-US"/>
        </w:rPr>
        <w:t xml:space="preserve">operationally locked out of using </w:t>
      </w:r>
      <w:r w:rsidR="0010553B" w:rsidRPr="00A3348C">
        <w:rPr>
          <w:color w:val="000000"/>
          <w:lang w:val="en-US"/>
        </w:rPr>
        <w:t>the various</w:t>
      </w:r>
      <w:r w:rsidR="005A5A33" w:rsidRPr="00A3348C">
        <w:rPr>
          <w:color w:val="000000"/>
          <w:lang w:val="en-US"/>
        </w:rPr>
        <w:t>,</w:t>
      </w:r>
      <w:r w:rsidR="0010553B" w:rsidRPr="00A3348C">
        <w:rPr>
          <w:color w:val="000000"/>
          <w:lang w:val="en-US"/>
        </w:rPr>
        <w:t xml:space="preserve"> less</w:t>
      </w:r>
      <w:r w:rsidR="001878E6" w:rsidRPr="00A3348C">
        <w:rPr>
          <w:color w:val="000000"/>
          <w:lang w:val="en-US"/>
        </w:rPr>
        <w:t>-</w:t>
      </w:r>
      <w:r w:rsidR="0010553B" w:rsidRPr="00A3348C">
        <w:rPr>
          <w:color w:val="000000"/>
          <w:lang w:val="en-US"/>
        </w:rPr>
        <w:t xml:space="preserve">lethal </w:t>
      </w:r>
      <w:r w:rsidR="00164816" w:rsidRPr="00A3348C">
        <w:rPr>
          <w:color w:val="000000"/>
          <w:lang w:val="en-US"/>
        </w:rPr>
        <w:t>bodily techniques</w:t>
      </w:r>
      <w:r w:rsidR="0010553B" w:rsidRPr="00A3348C">
        <w:rPr>
          <w:color w:val="000000"/>
          <w:lang w:val="en-US"/>
        </w:rPr>
        <w:t xml:space="preserve"> which are the most commonly used techniques in policing: for example, pushing with the palm of the hand</w:t>
      </w:r>
      <w:r w:rsidR="001C56DE" w:rsidRPr="00A3348C">
        <w:rPr>
          <w:color w:val="000000"/>
          <w:lang w:val="en-US"/>
        </w:rPr>
        <w:t xml:space="preserve"> or </w:t>
      </w:r>
      <w:r w:rsidR="0010553B" w:rsidRPr="00A3348C">
        <w:rPr>
          <w:lang w:val="en-US"/>
        </w:rPr>
        <w:t>holding someone’s arm behind their back.</w:t>
      </w:r>
      <w:r w:rsidR="005A5A33" w:rsidRPr="00A3348C">
        <w:rPr>
          <w:lang w:val="en-US"/>
        </w:rPr>
        <w:t xml:space="preserve"> In addition, the use of an armed drone renders impossible the police use of instruments including batons, truncheons, shields (to push someone) and handcuffs.</w:t>
      </w:r>
      <w:r w:rsidR="003E0892">
        <w:rPr>
          <w:rStyle w:val="EndnoteReference"/>
          <w:lang w:val="en-US"/>
        </w:rPr>
        <w:endnoteReference w:id="73"/>
      </w:r>
      <w:r w:rsidR="005A5A33" w:rsidRPr="00A3348C">
        <w:rPr>
          <w:lang w:val="en-US"/>
        </w:rPr>
        <w:t xml:space="preserve"> </w:t>
      </w:r>
      <w:r w:rsidR="00EE1E6B" w:rsidRPr="00A3348C">
        <w:rPr>
          <w:lang w:val="en-US"/>
        </w:rPr>
        <w:t xml:space="preserve">Instead, the application of force with a drone </w:t>
      </w:r>
      <w:r w:rsidR="001C56DE" w:rsidRPr="00A3348C">
        <w:rPr>
          <w:lang w:val="en-US"/>
        </w:rPr>
        <w:t>could</w:t>
      </w:r>
      <w:r w:rsidR="00EE1E6B" w:rsidRPr="00A3348C">
        <w:rPr>
          <w:lang w:val="en-US"/>
        </w:rPr>
        <w:t xml:space="preserve"> only </w:t>
      </w:r>
      <w:r w:rsidR="00EE1E6B" w:rsidRPr="00A3348C">
        <w:rPr>
          <w:i/>
          <w:iCs/>
          <w:lang w:val="en-US"/>
        </w:rPr>
        <w:t>begin</w:t>
      </w:r>
      <w:r w:rsidR="00EE1E6B" w:rsidRPr="00A3348C">
        <w:rPr>
          <w:lang w:val="en-US"/>
        </w:rPr>
        <w:t xml:space="preserve"> with the use of ranged instruments</w:t>
      </w:r>
      <w:r w:rsidR="001C56DE" w:rsidRPr="00A3348C">
        <w:rPr>
          <w:lang w:val="en-US"/>
        </w:rPr>
        <w:t xml:space="preserve"> (such as tasers, rubber bullets and sprayed chemicals) even though the circumstances of a police encounter </w:t>
      </w:r>
      <w:r w:rsidR="003F1E88" w:rsidRPr="00A3348C">
        <w:rPr>
          <w:lang w:val="en-US"/>
        </w:rPr>
        <w:t xml:space="preserve">might </w:t>
      </w:r>
      <w:r w:rsidR="001C56DE" w:rsidRPr="00A3348C">
        <w:rPr>
          <w:lang w:val="en-US"/>
        </w:rPr>
        <w:t>mean it is necessary and proportionate only to use milder techniques.</w:t>
      </w:r>
      <w:r w:rsidR="003F1E88" w:rsidRPr="00A3348C">
        <w:rPr>
          <w:lang w:val="en-US"/>
        </w:rPr>
        <w:t xml:space="preserve"> Any temptation</w:t>
      </w:r>
      <w:r w:rsidR="00523E8D" w:rsidRPr="00A3348C">
        <w:rPr>
          <w:lang w:val="en-US"/>
        </w:rPr>
        <w:t xml:space="preserve"> felt by police</w:t>
      </w:r>
      <w:r w:rsidR="003F1E88" w:rsidRPr="00A3348C">
        <w:rPr>
          <w:lang w:val="en-US"/>
        </w:rPr>
        <w:t xml:space="preserve">, then, to use force </w:t>
      </w:r>
      <w:r w:rsidR="001C1201" w:rsidRPr="00A3348C">
        <w:rPr>
          <w:lang w:val="en-US"/>
        </w:rPr>
        <w:t xml:space="preserve">only </w:t>
      </w:r>
      <w:r w:rsidR="007E495B" w:rsidRPr="00A3348C">
        <w:rPr>
          <w:lang w:val="en-US"/>
        </w:rPr>
        <w:t>as</w:t>
      </w:r>
      <w:r w:rsidR="003F1E88" w:rsidRPr="00A3348C">
        <w:rPr>
          <w:lang w:val="en-US"/>
        </w:rPr>
        <w:t xml:space="preserve"> they can </w:t>
      </w:r>
      <w:r w:rsidR="007E495B" w:rsidRPr="00A3348C">
        <w:rPr>
          <w:lang w:val="en-US"/>
        </w:rPr>
        <w:t>(</w:t>
      </w:r>
      <w:r w:rsidR="003F1E88" w:rsidRPr="00A3348C">
        <w:rPr>
          <w:lang w:val="en-US"/>
        </w:rPr>
        <w:t xml:space="preserve">rather than </w:t>
      </w:r>
      <w:r w:rsidR="007E495B" w:rsidRPr="00A3348C">
        <w:rPr>
          <w:lang w:val="en-US"/>
        </w:rPr>
        <w:t>as</w:t>
      </w:r>
      <w:r w:rsidR="003F1E88" w:rsidRPr="00A3348C">
        <w:rPr>
          <w:lang w:val="en-US"/>
        </w:rPr>
        <w:t xml:space="preserve"> they should</w:t>
      </w:r>
      <w:r w:rsidR="007E495B" w:rsidRPr="00A3348C">
        <w:rPr>
          <w:lang w:val="en-US"/>
        </w:rPr>
        <w:t xml:space="preserve">) </w:t>
      </w:r>
      <w:r w:rsidR="003F1E88" w:rsidRPr="00A3348C">
        <w:rPr>
          <w:lang w:val="en-US"/>
        </w:rPr>
        <w:t xml:space="preserve">is </w:t>
      </w:r>
      <w:r w:rsidR="007E495B" w:rsidRPr="00A3348C">
        <w:rPr>
          <w:lang w:val="en-US"/>
        </w:rPr>
        <w:t>one</w:t>
      </w:r>
      <w:r w:rsidR="003F1E88" w:rsidRPr="00A3348C">
        <w:rPr>
          <w:lang w:val="en-US"/>
        </w:rPr>
        <w:t xml:space="preserve"> that </w:t>
      </w:r>
      <w:r w:rsidR="00523E8D" w:rsidRPr="00A3348C">
        <w:rPr>
          <w:lang w:val="en-US"/>
        </w:rPr>
        <w:t xml:space="preserve">would </w:t>
      </w:r>
      <w:r w:rsidR="004A2418" w:rsidRPr="00A3348C">
        <w:rPr>
          <w:lang w:val="en-US"/>
        </w:rPr>
        <w:t>tend</w:t>
      </w:r>
      <w:r w:rsidR="00523E8D" w:rsidRPr="00A3348C">
        <w:rPr>
          <w:lang w:val="en-US"/>
        </w:rPr>
        <w:t xml:space="preserve"> to</w:t>
      </w:r>
      <w:r w:rsidR="003F1E88" w:rsidRPr="00A3348C">
        <w:rPr>
          <w:lang w:val="en-US"/>
        </w:rPr>
        <w:t xml:space="preserve"> make policing </w:t>
      </w:r>
      <w:r w:rsidR="001878E6" w:rsidRPr="00A3348C">
        <w:rPr>
          <w:lang w:val="en-US"/>
        </w:rPr>
        <w:t>actions riskier</w:t>
      </w:r>
      <w:r w:rsidR="003F1E88" w:rsidRPr="00A3348C">
        <w:rPr>
          <w:lang w:val="en-US"/>
        </w:rPr>
        <w:t xml:space="preserve"> </w:t>
      </w:r>
      <w:r w:rsidR="004A2418" w:rsidRPr="00A3348C">
        <w:rPr>
          <w:lang w:val="en-US"/>
        </w:rPr>
        <w:t>(</w:t>
      </w:r>
      <w:r w:rsidR="003F1E88" w:rsidRPr="00A3348C">
        <w:rPr>
          <w:lang w:val="en-US"/>
        </w:rPr>
        <w:t>to suspects and bystanders</w:t>
      </w:r>
      <w:r w:rsidR="004A2418" w:rsidRPr="00A3348C">
        <w:rPr>
          <w:lang w:val="en-US"/>
        </w:rPr>
        <w:t>) and therefore less justifiable.</w:t>
      </w:r>
    </w:p>
    <w:p w14:paraId="0D7DE0A8" w14:textId="77777777" w:rsidR="007B4C26" w:rsidRPr="00A3348C" w:rsidRDefault="007B4C26" w:rsidP="007455C2">
      <w:pPr>
        <w:spacing w:line="480" w:lineRule="auto"/>
        <w:jc w:val="both"/>
        <w:rPr>
          <w:color w:val="000000"/>
          <w:lang w:val="en-US"/>
        </w:rPr>
      </w:pPr>
    </w:p>
    <w:p w14:paraId="31203498" w14:textId="77777777" w:rsidR="007B4C26" w:rsidRPr="00A3348C" w:rsidRDefault="007B4C26" w:rsidP="007455C2">
      <w:pPr>
        <w:spacing w:line="480" w:lineRule="auto"/>
        <w:rPr>
          <w:b/>
          <w:bCs/>
          <w:i/>
          <w:iCs/>
          <w:lang w:val="en-US"/>
        </w:rPr>
      </w:pPr>
      <w:r w:rsidRPr="00A3348C">
        <w:rPr>
          <w:b/>
          <w:bCs/>
          <w:i/>
          <w:iCs/>
          <w:lang w:val="en-US"/>
        </w:rPr>
        <w:t>P</w:t>
      </w:r>
      <w:r w:rsidR="00455079" w:rsidRPr="00A3348C">
        <w:rPr>
          <w:b/>
          <w:bCs/>
          <w:i/>
          <w:iCs/>
          <w:lang w:val="en-US"/>
        </w:rPr>
        <w:t>olice p</w:t>
      </w:r>
      <w:r w:rsidRPr="00A3348C">
        <w:rPr>
          <w:b/>
          <w:bCs/>
          <w:i/>
          <w:iCs/>
          <w:lang w:val="en-US"/>
        </w:rPr>
        <w:t>erception</w:t>
      </w:r>
      <w:r w:rsidR="00DF32CB" w:rsidRPr="00A3348C">
        <w:rPr>
          <w:b/>
          <w:bCs/>
          <w:i/>
          <w:iCs/>
          <w:lang w:val="en-US"/>
        </w:rPr>
        <w:t xml:space="preserve"> of circumstances</w:t>
      </w:r>
    </w:p>
    <w:p w14:paraId="3B8E8176" w14:textId="77777777" w:rsidR="00EC0F2D" w:rsidRPr="00A3348C" w:rsidRDefault="00EC0F2D" w:rsidP="007455C2">
      <w:pPr>
        <w:spacing w:line="480" w:lineRule="auto"/>
        <w:jc w:val="both"/>
        <w:rPr>
          <w:color w:val="000000"/>
          <w:lang w:val="en-US"/>
        </w:rPr>
      </w:pPr>
    </w:p>
    <w:p w14:paraId="65096854" w14:textId="78135E34" w:rsidR="003011E0" w:rsidRPr="00A3348C" w:rsidRDefault="009979C3" w:rsidP="007455C2">
      <w:pPr>
        <w:spacing w:line="480" w:lineRule="auto"/>
        <w:jc w:val="both"/>
        <w:rPr>
          <w:lang w:val="en-US"/>
        </w:rPr>
      </w:pPr>
      <w:r w:rsidRPr="00A3348C">
        <w:rPr>
          <w:color w:val="000000"/>
          <w:lang w:val="en-US"/>
        </w:rPr>
        <w:lastRenderedPageBreak/>
        <w:t>In the application of</w:t>
      </w:r>
      <w:r w:rsidR="00EC0F2D" w:rsidRPr="00A3348C">
        <w:rPr>
          <w:color w:val="000000"/>
          <w:lang w:val="en-US"/>
        </w:rPr>
        <w:t xml:space="preserve"> bodily force</w:t>
      </w:r>
      <w:r w:rsidRPr="00A3348C">
        <w:rPr>
          <w:color w:val="000000"/>
          <w:lang w:val="en-US"/>
        </w:rPr>
        <w:t>,</w:t>
      </w:r>
      <w:r w:rsidR="00EC0F2D" w:rsidRPr="00A3348C">
        <w:rPr>
          <w:color w:val="000000"/>
          <w:lang w:val="en-US"/>
        </w:rPr>
        <w:t xml:space="preserve"> the on-scene officer can literally feel what they are doing to another person.</w:t>
      </w:r>
      <w:r w:rsidRPr="00A3348C">
        <w:rPr>
          <w:color w:val="000000"/>
          <w:lang w:val="en-US"/>
        </w:rPr>
        <w:t xml:space="preserve"> And, prior to the use of any kind of force, </w:t>
      </w:r>
      <w:r w:rsidR="001C1201" w:rsidRPr="00A3348C">
        <w:rPr>
          <w:color w:val="000000"/>
          <w:lang w:val="en-US"/>
        </w:rPr>
        <w:t xml:space="preserve">potentially </w:t>
      </w:r>
      <w:proofErr w:type="gramStart"/>
      <w:r w:rsidRPr="00A3348C">
        <w:rPr>
          <w:color w:val="000000"/>
          <w:lang w:val="en-US"/>
        </w:rPr>
        <w:t xml:space="preserve">all </w:t>
      </w:r>
      <w:r w:rsidR="001C1201" w:rsidRPr="00A3348C">
        <w:rPr>
          <w:color w:val="000000"/>
          <w:lang w:val="en-US"/>
        </w:rPr>
        <w:t>of</w:t>
      </w:r>
      <w:proofErr w:type="gramEnd"/>
      <w:r w:rsidR="001C1201" w:rsidRPr="00A3348C">
        <w:rPr>
          <w:color w:val="000000"/>
          <w:lang w:val="en-US"/>
        </w:rPr>
        <w:t xml:space="preserve"> that</w:t>
      </w:r>
      <w:r w:rsidRPr="00A3348C">
        <w:rPr>
          <w:color w:val="000000"/>
          <w:lang w:val="en-US"/>
        </w:rPr>
        <w:t xml:space="preserve"> officer’s other senses can be engaged in the perception of circumstances. The </w:t>
      </w:r>
      <w:r w:rsidR="00D61C23" w:rsidRPr="00A3348C">
        <w:rPr>
          <w:color w:val="000000"/>
          <w:lang w:val="en-US"/>
        </w:rPr>
        <w:t>idea of</w:t>
      </w:r>
      <w:r w:rsidRPr="00A3348C">
        <w:rPr>
          <w:color w:val="000000"/>
          <w:lang w:val="en-US"/>
        </w:rPr>
        <w:t xml:space="preserve"> deploy</w:t>
      </w:r>
      <w:r w:rsidR="00D61C23" w:rsidRPr="00A3348C">
        <w:rPr>
          <w:color w:val="000000"/>
          <w:lang w:val="en-US"/>
        </w:rPr>
        <w:t>ing</w:t>
      </w:r>
      <w:r w:rsidRPr="00A3348C">
        <w:rPr>
          <w:color w:val="000000"/>
          <w:lang w:val="en-US"/>
        </w:rPr>
        <w:t xml:space="preserve"> </w:t>
      </w:r>
      <w:r w:rsidR="00D61C23" w:rsidRPr="00A3348C">
        <w:rPr>
          <w:color w:val="000000"/>
          <w:lang w:val="en-US"/>
        </w:rPr>
        <w:t xml:space="preserve">armed </w:t>
      </w:r>
      <w:r w:rsidRPr="00A3348C">
        <w:rPr>
          <w:color w:val="000000"/>
          <w:lang w:val="en-US"/>
        </w:rPr>
        <w:t xml:space="preserve">police drones has been </w:t>
      </w:r>
      <w:r w:rsidR="00AF6EA7" w:rsidRPr="00A3348C">
        <w:rPr>
          <w:color w:val="000000"/>
          <w:lang w:val="en-US"/>
        </w:rPr>
        <w:t>criticized</w:t>
      </w:r>
      <w:r w:rsidRPr="00A3348C">
        <w:rPr>
          <w:color w:val="000000"/>
          <w:lang w:val="en-US"/>
        </w:rPr>
        <w:t>, in this regard</w:t>
      </w:r>
      <w:r w:rsidR="00D61C23" w:rsidRPr="00A3348C">
        <w:rPr>
          <w:color w:val="000000"/>
          <w:lang w:val="en-US"/>
        </w:rPr>
        <w:t xml:space="preserve">, as an inferior form of </w:t>
      </w:r>
      <w:r w:rsidR="00366EF0" w:rsidRPr="00A3348C">
        <w:rPr>
          <w:color w:val="000000"/>
          <w:lang w:val="en-US"/>
        </w:rPr>
        <w:t xml:space="preserve">forceful </w:t>
      </w:r>
      <w:r w:rsidR="00D61C23" w:rsidRPr="00A3348C">
        <w:rPr>
          <w:color w:val="000000"/>
          <w:lang w:val="en-US"/>
        </w:rPr>
        <w:t xml:space="preserve">policing because it affords the drone’s remote operator </w:t>
      </w:r>
      <w:r w:rsidR="003011E0" w:rsidRPr="00A3348C">
        <w:rPr>
          <w:color w:val="000000"/>
          <w:lang w:val="en-US"/>
        </w:rPr>
        <w:t>an attenuated</w:t>
      </w:r>
      <w:r w:rsidR="00D61C23" w:rsidRPr="00A3348C">
        <w:rPr>
          <w:color w:val="000000"/>
          <w:lang w:val="en-US"/>
        </w:rPr>
        <w:t xml:space="preserve"> sense of the harm they are causing. Arguably, </w:t>
      </w:r>
      <w:r w:rsidR="003011E0" w:rsidRPr="00A3348C">
        <w:rPr>
          <w:lang w:val="en-US"/>
        </w:rPr>
        <w:t xml:space="preserve">‘being there’ matters. </w:t>
      </w:r>
      <w:r w:rsidR="003011E0" w:rsidRPr="00A3348C">
        <w:rPr>
          <w:color w:val="000000"/>
          <w:lang w:val="en-US"/>
        </w:rPr>
        <w:t>T</w:t>
      </w:r>
      <w:r w:rsidR="00D61C23" w:rsidRPr="00A3348C">
        <w:rPr>
          <w:color w:val="000000"/>
          <w:lang w:val="en-US"/>
        </w:rPr>
        <w:t xml:space="preserve">he dangerousness of a situation </w:t>
      </w:r>
      <w:r w:rsidR="003011E0" w:rsidRPr="00A3348C">
        <w:rPr>
          <w:color w:val="000000"/>
          <w:lang w:val="en-US"/>
        </w:rPr>
        <w:t>might not</w:t>
      </w:r>
      <w:r w:rsidR="00D61C23" w:rsidRPr="00A3348C">
        <w:rPr>
          <w:color w:val="000000"/>
          <w:lang w:val="en-US"/>
        </w:rPr>
        <w:t xml:space="preserve"> be adequately assess</w:t>
      </w:r>
      <w:r w:rsidR="003011E0" w:rsidRPr="00A3348C">
        <w:rPr>
          <w:color w:val="000000"/>
          <w:lang w:val="en-US"/>
        </w:rPr>
        <w:t>able</w:t>
      </w:r>
      <w:r w:rsidR="00D61C23" w:rsidRPr="00A3348C">
        <w:rPr>
          <w:color w:val="000000"/>
          <w:lang w:val="en-US"/>
        </w:rPr>
        <w:t xml:space="preserve"> if</w:t>
      </w:r>
      <w:r w:rsidR="003011E0" w:rsidRPr="00A3348C">
        <w:rPr>
          <w:color w:val="000000"/>
          <w:lang w:val="en-US"/>
        </w:rPr>
        <w:t>, for example,</w:t>
      </w:r>
      <w:r w:rsidR="00D61C23" w:rsidRPr="00A3348C">
        <w:rPr>
          <w:color w:val="000000"/>
          <w:lang w:val="en-US"/>
        </w:rPr>
        <w:t xml:space="preserve"> a (potentially) violent suspect’s </w:t>
      </w:r>
      <w:r w:rsidR="00AF6EA7" w:rsidRPr="00A3348C">
        <w:rPr>
          <w:color w:val="000000"/>
          <w:lang w:val="en-US"/>
        </w:rPr>
        <w:t>demeanor</w:t>
      </w:r>
      <w:r w:rsidR="00D61C23" w:rsidRPr="00A3348C">
        <w:rPr>
          <w:color w:val="000000"/>
          <w:lang w:val="en-US"/>
        </w:rPr>
        <w:t xml:space="preserve"> cannot be observed up close.</w:t>
      </w:r>
      <w:r w:rsidR="00A94D40">
        <w:rPr>
          <w:rStyle w:val="EndnoteReference"/>
          <w:color w:val="000000"/>
          <w:lang w:val="en-US"/>
        </w:rPr>
        <w:endnoteReference w:id="74"/>
      </w:r>
      <w:r w:rsidR="00D61C23" w:rsidRPr="00A3348C">
        <w:rPr>
          <w:color w:val="000000"/>
          <w:lang w:val="en-US"/>
        </w:rPr>
        <w:t xml:space="preserve"> </w:t>
      </w:r>
      <w:r w:rsidR="00366EF0" w:rsidRPr="00A3348C">
        <w:rPr>
          <w:color w:val="000000"/>
          <w:lang w:val="en-US"/>
        </w:rPr>
        <w:t>And, t</w:t>
      </w:r>
      <w:r w:rsidR="00D61C23" w:rsidRPr="00A3348C">
        <w:rPr>
          <w:color w:val="000000"/>
          <w:lang w:val="en-US"/>
        </w:rPr>
        <w:t>o the extent that good perception relies upon police presence and proximity, a potential problem with the drone-based distancing of police</w:t>
      </w:r>
      <w:r w:rsidR="003011E0" w:rsidRPr="00A3348C">
        <w:rPr>
          <w:color w:val="000000"/>
          <w:lang w:val="en-US"/>
        </w:rPr>
        <w:t xml:space="preserve"> officer</w:t>
      </w:r>
      <w:r w:rsidR="00623C8B" w:rsidRPr="00A3348C">
        <w:rPr>
          <w:color w:val="000000"/>
          <w:lang w:val="en-US"/>
        </w:rPr>
        <w:t>s</w:t>
      </w:r>
      <w:r w:rsidR="00D61C23" w:rsidRPr="00A3348C">
        <w:rPr>
          <w:color w:val="000000"/>
          <w:lang w:val="en-US"/>
        </w:rPr>
        <w:t xml:space="preserve"> is</w:t>
      </w:r>
      <w:r w:rsidR="00366EF0" w:rsidRPr="00A3348C">
        <w:rPr>
          <w:color w:val="000000"/>
          <w:lang w:val="en-US"/>
        </w:rPr>
        <w:t xml:space="preserve"> </w:t>
      </w:r>
      <w:r w:rsidR="00D61C23" w:rsidRPr="00A3348C">
        <w:rPr>
          <w:color w:val="000000"/>
          <w:lang w:val="en-US"/>
        </w:rPr>
        <w:t xml:space="preserve">that </w:t>
      </w:r>
      <w:r w:rsidR="00D6206A" w:rsidRPr="00A3348C">
        <w:rPr>
          <w:color w:val="000000"/>
          <w:lang w:val="en-US"/>
        </w:rPr>
        <w:t>“</w:t>
      </w:r>
      <w:r w:rsidR="00D61C23" w:rsidRPr="00A3348C">
        <w:rPr>
          <w:lang w:val="en-US"/>
        </w:rPr>
        <w:t>their judgment about when to apply force is more likely to be flawed, … and excessive amounts of force are more likely to be applied</w:t>
      </w:r>
      <w:r w:rsidR="00D6206A" w:rsidRPr="00A3348C">
        <w:rPr>
          <w:lang w:val="en-US"/>
        </w:rPr>
        <w:t>”</w:t>
      </w:r>
      <w:r w:rsidR="00490F0E" w:rsidRPr="00A3348C">
        <w:rPr>
          <w:lang w:val="en-US"/>
        </w:rPr>
        <w:t>.</w:t>
      </w:r>
      <w:r w:rsidR="00FE7995">
        <w:rPr>
          <w:rStyle w:val="EndnoteReference"/>
          <w:lang w:val="en-US"/>
        </w:rPr>
        <w:endnoteReference w:id="75"/>
      </w:r>
      <w:r w:rsidR="00E93230" w:rsidRPr="00A3348C">
        <w:rPr>
          <w:lang w:val="en-US"/>
        </w:rPr>
        <w:t xml:space="preserve"> </w:t>
      </w:r>
    </w:p>
    <w:p w14:paraId="34F43DE6" w14:textId="77777777" w:rsidR="00D9033E" w:rsidRPr="00A3348C" w:rsidRDefault="00D9033E" w:rsidP="007455C2">
      <w:pPr>
        <w:spacing w:line="480" w:lineRule="auto"/>
        <w:jc w:val="both"/>
        <w:rPr>
          <w:lang w:val="en-US"/>
        </w:rPr>
      </w:pPr>
    </w:p>
    <w:p w14:paraId="18F7832A" w14:textId="480FE0DF" w:rsidR="003E38F9" w:rsidRPr="00A3348C" w:rsidRDefault="00D9033E" w:rsidP="007455C2">
      <w:pPr>
        <w:spacing w:line="480" w:lineRule="auto"/>
        <w:jc w:val="both"/>
        <w:rPr>
          <w:rFonts w:eastAsia="SimSun"/>
          <w:lang w:val="en-US"/>
        </w:rPr>
      </w:pPr>
      <w:r w:rsidRPr="00A3348C">
        <w:rPr>
          <w:lang w:val="en-US"/>
        </w:rPr>
        <w:t xml:space="preserve">In the United States, </w:t>
      </w:r>
      <w:r w:rsidR="003E38F9" w:rsidRPr="00A3348C">
        <w:rPr>
          <w:lang w:val="en-US"/>
        </w:rPr>
        <w:t>some scholars have considered</w:t>
      </w:r>
      <w:r w:rsidRPr="00A3348C">
        <w:rPr>
          <w:lang w:val="en-US"/>
        </w:rPr>
        <w:t xml:space="preserve"> the potential police use of </w:t>
      </w:r>
      <w:r w:rsidR="003E38F9" w:rsidRPr="00A3348C">
        <w:rPr>
          <w:lang w:val="en-US"/>
        </w:rPr>
        <w:t>a drone-based weapon</w:t>
      </w:r>
      <w:r w:rsidRPr="00A3348C">
        <w:rPr>
          <w:lang w:val="en-US"/>
        </w:rPr>
        <w:t xml:space="preserve"> from the perspective of whether this would legally constitute a </w:t>
      </w:r>
      <w:r w:rsidR="00D6206A" w:rsidRPr="00A3348C">
        <w:rPr>
          <w:lang w:val="en-US"/>
        </w:rPr>
        <w:t>“</w:t>
      </w:r>
      <w:r w:rsidRPr="00A3348C">
        <w:rPr>
          <w:lang w:val="en-US"/>
        </w:rPr>
        <w:t>reasonable seizure</w:t>
      </w:r>
      <w:r w:rsidR="00D6206A" w:rsidRPr="00A3348C">
        <w:rPr>
          <w:lang w:val="en-US"/>
        </w:rPr>
        <w:t>”</w:t>
      </w:r>
      <w:r w:rsidRPr="00A3348C">
        <w:rPr>
          <w:lang w:val="en-US"/>
        </w:rPr>
        <w:t>.</w:t>
      </w:r>
      <w:r w:rsidR="00F02BBE">
        <w:rPr>
          <w:rStyle w:val="EndnoteReference"/>
          <w:lang w:val="en-US"/>
        </w:rPr>
        <w:endnoteReference w:id="76"/>
      </w:r>
      <w:r w:rsidRPr="00A3348C">
        <w:rPr>
          <w:lang w:val="en-US"/>
        </w:rPr>
        <w:t xml:space="preserve"> The US Constitution’s Fourth Amendment provides that </w:t>
      </w:r>
      <w:r w:rsidR="00D6206A" w:rsidRPr="00A3348C">
        <w:rPr>
          <w:lang w:val="en-US"/>
        </w:rPr>
        <w:t>“</w:t>
      </w:r>
      <w:r w:rsidRPr="00A3348C">
        <w:rPr>
          <w:lang w:val="en-US"/>
        </w:rPr>
        <w:t xml:space="preserve">[t]he right of the people to be secure in their persons, </w:t>
      </w:r>
      <w:r w:rsidR="00E93230" w:rsidRPr="00A3348C">
        <w:rPr>
          <w:lang w:val="en-US"/>
        </w:rPr>
        <w:t>…</w:t>
      </w:r>
      <w:r w:rsidRPr="00A3348C">
        <w:rPr>
          <w:lang w:val="en-US"/>
        </w:rPr>
        <w:t xml:space="preserve"> against unreasonable searches and seizures, shall not be violated …</w:t>
      </w:r>
      <w:r w:rsidR="00D6206A" w:rsidRPr="00A3348C">
        <w:rPr>
          <w:lang w:val="en-US"/>
        </w:rPr>
        <w:t>”</w:t>
      </w:r>
      <w:r w:rsidRPr="00A3348C">
        <w:rPr>
          <w:lang w:val="en-US"/>
        </w:rPr>
        <w:t>.</w:t>
      </w:r>
      <w:r w:rsidR="0002786B">
        <w:rPr>
          <w:rStyle w:val="EndnoteReference"/>
          <w:lang w:val="en-US"/>
        </w:rPr>
        <w:endnoteReference w:id="77"/>
      </w:r>
      <w:r w:rsidRPr="00A3348C">
        <w:rPr>
          <w:lang w:val="en-US"/>
        </w:rPr>
        <w:t xml:space="preserve"> Sometimes, when US police have </w:t>
      </w:r>
      <w:r w:rsidR="00E93230" w:rsidRPr="00A3348C">
        <w:rPr>
          <w:lang w:val="en-US"/>
        </w:rPr>
        <w:t xml:space="preserve">been accused of </w:t>
      </w:r>
      <w:r w:rsidRPr="00A3348C">
        <w:rPr>
          <w:lang w:val="en-US"/>
        </w:rPr>
        <w:t>us</w:t>
      </w:r>
      <w:r w:rsidR="00E93230" w:rsidRPr="00A3348C">
        <w:rPr>
          <w:lang w:val="en-US"/>
        </w:rPr>
        <w:t>ing</w:t>
      </w:r>
      <w:r w:rsidRPr="00A3348C">
        <w:rPr>
          <w:lang w:val="en-US"/>
        </w:rPr>
        <w:t xml:space="preserve"> excessive force in </w:t>
      </w:r>
      <w:r w:rsidR="00AA2B0D" w:rsidRPr="00A3348C">
        <w:rPr>
          <w:lang w:val="en-US"/>
        </w:rPr>
        <w:t>attempting</w:t>
      </w:r>
      <w:r w:rsidRPr="00A3348C">
        <w:rPr>
          <w:lang w:val="en-US"/>
        </w:rPr>
        <w:t xml:space="preserve"> to apprehend a suspect, such force has been alleged to be an unreasonable seizure in violation of the Fourth Amendment. In the case of </w:t>
      </w:r>
      <w:r w:rsidRPr="00A3348C">
        <w:rPr>
          <w:i/>
          <w:iCs/>
          <w:lang w:val="en-US"/>
        </w:rPr>
        <w:t>Graham v. Connor</w:t>
      </w:r>
      <w:r w:rsidRPr="00A3348C">
        <w:rPr>
          <w:lang w:val="en-US"/>
        </w:rPr>
        <w:t xml:space="preserve">, the US Supreme Court established the constitutional standard that </w:t>
      </w:r>
      <w:r w:rsidR="00D6206A" w:rsidRPr="00A3348C">
        <w:rPr>
          <w:lang w:val="en-US"/>
        </w:rPr>
        <w:t>“</w:t>
      </w:r>
      <w:r w:rsidRPr="00A3348C">
        <w:rPr>
          <w:lang w:val="en-US"/>
        </w:rPr>
        <w:t xml:space="preserve">governs a free citizen’s claim that law enforcement officials used excessive force in the course of making an arrest, </w:t>
      </w:r>
      <w:r w:rsidR="00E93230" w:rsidRPr="00A3348C">
        <w:rPr>
          <w:lang w:val="en-US"/>
        </w:rPr>
        <w:t>…</w:t>
      </w:r>
      <w:r w:rsidRPr="00A3348C">
        <w:rPr>
          <w:lang w:val="en-US"/>
        </w:rPr>
        <w:t xml:space="preserve"> or other ‘seizure’ of his person</w:t>
      </w:r>
      <w:r w:rsidR="00D6206A" w:rsidRPr="00A3348C">
        <w:rPr>
          <w:lang w:val="en-US"/>
        </w:rPr>
        <w:t>”</w:t>
      </w:r>
      <w:r w:rsidRPr="00A3348C">
        <w:rPr>
          <w:lang w:val="en-US"/>
        </w:rPr>
        <w:t>.</w:t>
      </w:r>
      <w:r w:rsidR="00072F8F">
        <w:rPr>
          <w:rStyle w:val="EndnoteReference"/>
          <w:lang w:val="en-US"/>
        </w:rPr>
        <w:endnoteReference w:id="78"/>
      </w:r>
      <w:r w:rsidRPr="00A3348C">
        <w:rPr>
          <w:lang w:val="en-US"/>
        </w:rPr>
        <w:t xml:space="preserve"> This standard is that </w:t>
      </w:r>
      <w:r w:rsidR="00D6206A" w:rsidRPr="00A3348C">
        <w:rPr>
          <w:lang w:val="en-US"/>
        </w:rPr>
        <w:t>“</w:t>
      </w:r>
      <w:r w:rsidRPr="00A3348C">
        <w:rPr>
          <w:lang w:val="en-US"/>
        </w:rPr>
        <w:t xml:space="preserve">[t]he ‘reasonableness’ of a particular use of force must be judged from the perspective of a reasonable officer </w:t>
      </w:r>
      <w:r w:rsidRPr="00A3348C">
        <w:rPr>
          <w:i/>
          <w:iCs/>
          <w:lang w:val="en-US"/>
        </w:rPr>
        <w:t>on the scene</w:t>
      </w:r>
      <w:r w:rsidRPr="00A3348C">
        <w:rPr>
          <w:lang w:val="en-US"/>
        </w:rPr>
        <w:t xml:space="preserve"> …</w:t>
      </w:r>
      <w:r w:rsidR="00D6206A" w:rsidRPr="00A3348C">
        <w:rPr>
          <w:lang w:val="en-US"/>
        </w:rPr>
        <w:t>”</w:t>
      </w:r>
      <w:r w:rsidRPr="00A3348C">
        <w:rPr>
          <w:lang w:val="en-US"/>
        </w:rPr>
        <w:t>.</w:t>
      </w:r>
      <w:r w:rsidR="00072F8F">
        <w:rPr>
          <w:rStyle w:val="EndnoteReference"/>
          <w:lang w:val="en-US"/>
        </w:rPr>
        <w:endnoteReference w:id="79"/>
      </w:r>
      <w:r w:rsidRPr="00A3348C">
        <w:rPr>
          <w:lang w:val="en-US"/>
        </w:rPr>
        <w:t xml:space="preserve"> And, as the Court explained, </w:t>
      </w:r>
      <w:r w:rsidR="00D6206A" w:rsidRPr="00A3348C">
        <w:rPr>
          <w:lang w:val="en-US"/>
        </w:rPr>
        <w:t>“</w:t>
      </w:r>
      <w:r w:rsidRPr="00A3348C">
        <w:rPr>
          <w:lang w:val="en-US"/>
        </w:rPr>
        <w:t xml:space="preserve">reasonableness must embody allowance for the fact that police officers are often forced to </w:t>
      </w:r>
      <w:r w:rsidRPr="00A3348C">
        <w:rPr>
          <w:lang w:val="en-US"/>
        </w:rPr>
        <w:lastRenderedPageBreak/>
        <w:t>make split-second judgments—in circumstances that are tense, uncertain, and rapidly evolving—about the amount of force that is necessary in a particular situation</w:t>
      </w:r>
      <w:r w:rsidR="00D6206A" w:rsidRPr="00A3348C">
        <w:rPr>
          <w:lang w:val="en-US"/>
        </w:rPr>
        <w:t>”</w:t>
      </w:r>
      <w:r w:rsidRPr="00A3348C">
        <w:rPr>
          <w:rFonts w:eastAsia="SimSun"/>
          <w:lang w:val="en-US"/>
        </w:rPr>
        <w:t>.</w:t>
      </w:r>
      <w:r w:rsidR="00072F8F">
        <w:rPr>
          <w:rStyle w:val="EndnoteReference"/>
          <w:rFonts w:eastAsia="SimSun"/>
          <w:lang w:val="en-US"/>
        </w:rPr>
        <w:endnoteReference w:id="80"/>
      </w:r>
    </w:p>
    <w:p w14:paraId="6A6F973B" w14:textId="77777777" w:rsidR="00D9033E" w:rsidRPr="00A3348C" w:rsidRDefault="00D9033E" w:rsidP="007455C2">
      <w:pPr>
        <w:spacing w:line="480" w:lineRule="auto"/>
        <w:jc w:val="both"/>
        <w:rPr>
          <w:rFonts w:eastAsia="SimSun"/>
          <w:lang w:val="en-US"/>
        </w:rPr>
      </w:pPr>
    </w:p>
    <w:p w14:paraId="56099C62" w14:textId="7F2B76C9" w:rsidR="00034DE1" w:rsidRPr="00A3348C" w:rsidRDefault="00D9033E" w:rsidP="007455C2">
      <w:pPr>
        <w:spacing w:line="480" w:lineRule="auto"/>
        <w:jc w:val="both"/>
        <w:rPr>
          <w:lang w:val="en-US"/>
        </w:rPr>
      </w:pPr>
      <w:r w:rsidRPr="00A3348C">
        <w:rPr>
          <w:rFonts w:eastAsia="SimSun"/>
          <w:lang w:val="en-US"/>
        </w:rPr>
        <w:t xml:space="preserve">If an armed, camera-equipped drone were </w:t>
      </w:r>
      <w:r w:rsidR="00E93230" w:rsidRPr="00A3348C">
        <w:rPr>
          <w:rFonts w:eastAsia="SimSun"/>
          <w:lang w:val="en-US"/>
        </w:rPr>
        <w:t xml:space="preserve">the only police asset </w:t>
      </w:r>
      <w:r w:rsidR="0092129D" w:rsidRPr="00A3348C">
        <w:rPr>
          <w:rFonts w:eastAsia="SimSun"/>
          <w:lang w:val="en-US"/>
        </w:rPr>
        <w:t>‘</w:t>
      </w:r>
      <w:r w:rsidRPr="00A3348C">
        <w:rPr>
          <w:rFonts w:eastAsia="SimSun"/>
          <w:lang w:val="en-US"/>
        </w:rPr>
        <w:t>on the scene</w:t>
      </w:r>
      <w:r w:rsidR="0092129D" w:rsidRPr="00A3348C">
        <w:rPr>
          <w:rFonts w:eastAsia="SimSun"/>
          <w:lang w:val="en-US"/>
        </w:rPr>
        <w:t>’</w:t>
      </w:r>
      <w:r w:rsidRPr="00A3348C">
        <w:rPr>
          <w:rFonts w:eastAsia="SimSun"/>
          <w:lang w:val="en-US"/>
        </w:rPr>
        <w:t xml:space="preserve">, the legal question that would arise is whether the drone’s controlling officer would be able to use force reasonably. According to a strict interpretation of the </w:t>
      </w:r>
      <w:r w:rsidRPr="00A3348C">
        <w:rPr>
          <w:rFonts w:eastAsia="SimSun"/>
          <w:i/>
          <w:iCs/>
          <w:lang w:val="en-US"/>
        </w:rPr>
        <w:t>Graham</w:t>
      </w:r>
      <w:r w:rsidRPr="00A3348C">
        <w:rPr>
          <w:rFonts w:eastAsia="SimSun"/>
          <w:lang w:val="en-US"/>
        </w:rPr>
        <w:t xml:space="preserve"> standard, the </w:t>
      </w:r>
      <w:r w:rsidR="00AF6EA7" w:rsidRPr="00A3348C">
        <w:rPr>
          <w:rFonts w:eastAsia="SimSun"/>
          <w:lang w:val="en-US"/>
        </w:rPr>
        <w:t>defense</w:t>
      </w:r>
      <w:r w:rsidRPr="00A3348C">
        <w:rPr>
          <w:rFonts w:eastAsia="SimSun"/>
          <w:lang w:val="en-US"/>
        </w:rPr>
        <w:t xml:space="preserve"> of reasonableness is simply unavailable to any officer who uses force remotely rather than </w:t>
      </w:r>
      <w:r w:rsidR="0092129D" w:rsidRPr="00A3348C">
        <w:rPr>
          <w:rFonts w:eastAsia="SimSun"/>
          <w:lang w:val="en-US"/>
        </w:rPr>
        <w:t>‘</w:t>
      </w:r>
      <w:r w:rsidRPr="00A3348C">
        <w:rPr>
          <w:rFonts w:eastAsia="SimSun"/>
          <w:lang w:val="en-US"/>
        </w:rPr>
        <w:t>on the scene</w:t>
      </w:r>
      <w:r w:rsidR="0092129D" w:rsidRPr="00A3348C">
        <w:rPr>
          <w:rFonts w:eastAsia="SimSun"/>
          <w:lang w:val="en-US"/>
        </w:rPr>
        <w:t>’</w:t>
      </w:r>
      <w:r w:rsidRPr="00A3348C">
        <w:rPr>
          <w:rFonts w:eastAsia="SimSun"/>
          <w:lang w:val="en-US"/>
        </w:rPr>
        <w:t>.</w:t>
      </w:r>
      <w:r w:rsidR="00F02BBE">
        <w:rPr>
          <w:rStyle w:val="EndnoteReference"/>
          <w:rFonts w:eastAsia="SimSun"/>
          <w:lang w:val="en-US"/>
        </w:rPr>
        <w:endnoteReference w:id="81"/>
      </w:r>
      <w:r w:rsidRPr="00A3348C">
        <w:rPr>
          <w:rFonts w:eastAsia="SimSun"/>
          <w:lang w:val="en-US"/>
        </w:rPr>
        <w:t xml:space="preserve"> From an ethical perspective, however, the broader issue is whether a tele-present officer would be sufficiently capable of judging whether a particular use of force would be necessary and proportionate under the circumstances. Could that officer</w:t>
      </w:r>
      <w:r w:rsidR="00E93230" w:rsidRPr="00A3348C">
        <w:rPr>
          <w:rFonts w:eastAsia="SimSun"/>
          <w:lang w:val="en-US"/>
        </w:rPr>
        <w:t>, from a remote position,</w:t>
      </w:r>
      <w:r w:rsidRPr="00A3348C">
        <w:rPr>
          <w:rFonts w:eastAsia="SimSun"/>
          <w:lang w:val="en-US"/>
        </w:rPr>
        <w:t xml:space="preserve"> </w:t>
      </w:r>
      <w:r w:rsidR="00D6206A" w:rsidRPr="00A3348C">
        <w:rPr>
          <w:lang w:val="en-US"/>
        </w:rPr>
        <w:t>“</w:t>
      </w:r>
      <w:r w:rsidRPr="00A3348C">
        <w:rPr>
          <w:lang w:val="en-US"/>
        </w:rPr>
        <w:t>truly assess the situation and administer the proper amount of force</w:t>
      </w:r>
      <w:r w:rsidR="00D6206A" w:rsidRPr="00A3348C">
        <w:rPr>
          <w:lang w:val="en-US"/>
        </w:rPr>
        <w:t>”</w:t>
      </w:r>
      <w:r w:rsidRPr="00A3348C">
        <w:rPr>
          <w:lang w:val="en-US"/>
        </w:rPr>
        <w:t>?</w:t>
      </w:r>
      <w:r w:rsidR="007B6366">
        <w:rPr>
          <w:rStyle w:val="EndnoteReference"/>
          <w:lang w:val="en-US"/>
        </w:rPr>
        <w:endnoteReference w:id="82"/>
      </w:r>
      <w:r w:rsidR="001B002B" w:rsidRPr="00A3348C">
        <w:rPr>
          <w:lang w:val="en-US"/>
        </w:rPr>
        <w:t xml:space="preserve"> </w:t>
      </w:r>
      <w:r w:rsidR="007C0B8F" w:rsidRPr="00A3348C">
        <w:rPr>
          <w:lang w:val="en-US"/>
        </w:rPr>
        <w:t>In some cases, discerning the truth of what is going on might be made easier</w:t>
      </w:r>
      <w:r w:rsidR="007C0B8F" w:rsidRPr="00A3348C">
        <w:rPr>
          <w:rFonts w:eastAsia="SimSun"/>
          <w:lang w:val="en-US"/>
        </w:rPr>
        <w:t xml:space="preserve"> </w:t>
      </w:r>
      <w:r w:rsidR="007C0B8F" w:rsidRPr="00A3348C">
        <w:rPr>
          <w:color w:val="000000"/>
          <w:lang w:val="en-US"/>
        </w:rPr>
        <w:t>by absenting an at-risk officer</w:t>
      </w:r>
      <w:r w:rsidRPr="00A3348C">
        <w:rPr>
          <w:color w:val="000000"/>
          <w:lang w:val="en-US"/>
        </w:rPr>
        <w:t xml:space="preserve"> from the scene </w:t>
      </w:r>
      <w:r w:rsidR="007C0B8F" w:rsidRPr="00A3348C">
        <w:rPr>
          <w:color w:val="000000"/>
          <w:lang w:val="en-US"/>
        </w:rPr>
        <w:t>and replacing them</w:t>
      </w:r>
      <w:r w:rsidRPr="00A3348C">
        <w:rPr>
          <w:color w:val="000000"/>
          <w:lang w:val="en-US"/>
        </w:rPr>
        <w:t xml:space="preserve"> </w:t>
      </w:r>
      <w:r w:rsidR="007C0B8F" w:rsidRPr="00A3348C">
        <w:rPr>
          <w:color w:val="000000"/>
          <w:lang w:val="en-US"/>
        </w:rPr>
        <w:t>with</w:t>
      </w:r>
      <w:r w:rsidRPr="00A3348C">
        <w:rPr>
          <w:color w:val="000000"/>
          <w:lang w:val="en-US"/>
        </w:rPr>
        <w:t xml:space="preserve"> </w:t>
      </w:r>
      <w:r w:rsidR="007C0B8F" w:rsidRPr="00A3348C">
        <w:rPr>
          <w:color w:val="000000"/>
          <w:lang w:val="en-US"/>
        </w:rPr>
        <w:t>a</w:t>
      </w:r>
      <w:r w:rsidRPr="00A3348C">
        <w:rPr>
          <w:color w:val="000000"/>
          <w:lang w:val="en-US"/>
        </w:rPr>
        <w:t xml:space="preserve"> tele</w:t>
      </w:r>
      <w:r w:rsidR="007C0B8F" w:rsidRPr="00A3348C">
        <w:rPr>
          <w:color w:val="000000"/>
          <w:lang w:val="en-US"/>
        </w:rPr>
        <w:t>-</w:t>
      </w:r>
      <w:r w:rsidRPr="00A3348C">
        <w:rPr>
          <w:color w:val="000000"/>
          <w:lang w:val="en-US"/>
        </w:rPr>
        <w:t>prese</w:t>
      </w:r>
      <w:r w:rsidR="007C0B8F" w:rsidRPr="00A3348C">
        <w:rPr>
          <w:color w:val="000000"/>
          <w:lang w:val="en-US"/>
        </w:rPr>
        <w:t>nt</w:t>
      </w:r>
      <w:r w:rsidRPr="00A3348C">
        <w:rPr>
          <w:color w:val="000000"/>
          <w:lang w:val="en-US"/>
        </w:rPr>
        <w:t xml:space="preserve"> drone operator. </w:t>
      </w:r>
      <w:r w:rsidR="00AF3596" w:rsidRPr="00A3348C">
        <w:rPr>
          <w:color w:val="000000"/>
          <w:lang w:val="en-US"/>
        </w:rPr>
        <w:t>For example, w</w:t>
      </w:r>
      <w:r w:rsidRPr="00A3348C">
        <w:rPr>
          <w:color w:val="000000"/>
          <w:lang w:val="en-US"/>
        </w:rPr>
        <w:t>hen it comes to police shooting mistakes, these have sometimes occurred when an observed suspect makes a sudden movement that is perceived as their reaching for a weapon. It later becomes known that the person was in fact reaching for a phone or other object, and a police officer’s hasty resort to the use of a firearm is then explained by a concern for their own safety</w:t>
      </w:r>
      <w:r w:rsidRPr="00A3348C">
        <w:rPr>
          <w:lang w:val="en-US"/>
        </w:rPr>
        <w:t>.</w:t>
      </w:r>
      <w:r w:rsidR="003E0892">
        <w:rPr>
          <w:rStyle w:val="EndnoteReference"/>
          <w:lang w:val="en-US"/>
        </w:rPr>
        <w:endnoteReference w:id="83"/>
      </w:r>
      <w:r w:rsidRPr="00A3348C">
        <w:rPr>
          <w:color w:val="000000"/>
          <w:lang w:val="en-US"/>
        </w:rPr>
        <w:t xml:space="preserve"> </w:t>
      </w:r>
      <w:r w:rsidR="00E93230" w:rsidRPr="00A3348C">
        <w:rPr>
          <w:color w:val="000000"/>
          <w:lang w:val="en-US"/>
        </w:rPr>
        <w:t>S</w:t>
      </w:r>
      <w:r w:rsidRPr="00A3348C">
        <w:rPr>
          <w:color w:val="000000"/>
          <w:lang w:val="en-US"/>
        </w:rPr>
        <w:t xml:space="preserve">uch a concern cannot arise if an officer is merely tele-present, in which case that officer could instead afford to refrain from the use of force while taking time to confirm the true nature of a suspect’s observed actions. </w:t>
      </w:r>
    </w:p>
    <w:p w14:paraId="49C12F4C" w14:textId="77777777" w:rsidR="00034DE1" w:rsidRPr="00A3348C" w:rsidRDefault="00034DE1" w:rsidP="007455C2">
      <w:pPr>
        <w:spacing w:line="480" w:lineRule="auto"/>
        <w:jc w:val="both"/>
        <w:rPr>
          <w:color w:val="000000"/>
          <w:lang w:val="en-US"/>
        </w:rPr>
      </w:pPr>
    </w:p>
    <w:p w14:paraId="02582161" w14:textId="671C8FF6" w:rsidR="00E51A13" w:rsidRPr="00A3348C" w:rsidRDefault="00D9033E" w:rsidP="007455C2">
      <w:pPr>
        <w:spacing w:line="480" w:lineRule="auto"/>
        <w:jc w:val="both"/>
        <w:rPr>
          <w:color w:val="000000"/>
          <w:lang w:val="en-US"/>
        </w:rPr>
      </w:pPr>
      <w:r w:rsidRPr="00A3348C">
        <w:rPr>
          <w:color w:val="000000"/>
          <w:lang w:val="en-US"/>
        </w:rPr>
        <w:t xml:space="preserve">Even so, there could still be operational pressure to use drone-based force </w:t>
      </w:r>
      <w:r w:rsidR="008663FE" w:rsidRPr="00A3348C">
        <w:rPr>
          <w:color w:val="000000"/>
          <w:lang w:val="en-US"/>
        </w:rPr>
        <w:t xml:space="preserve">(too) </w:t>
      </w:r>
      <w:r w:rsidRPr="00A3348C">
        <w:rPr>
          <w:color w:val="000000"/>
          <w:lang w:val="en-US"/>
        </w:rPr>
        <w:t xml:space="preserve">quickly for the sake of </w:t>
      </w:r>
      <w:r w:rsidRPr="00A3348C">
        <w:rPr>
          <w:i/>
          <w:iCs/>
          <w:color w:val="000000"/>
          <w:lang w:val="en-US"/>
        </w:rPr>
        <w:t>other</w:t>
      </w:r>
      <w:r w:rsidRPr="00A3348C">
        <w:rPr>
          <w:color w:val="000000"/>
          <w:lang w:val="en-US"/>
        </w:rPr>
        <w:t>-</w:t>
      </w:r>
      <w:r w:rsidR="00AF6EA7" w:rsidRPr="00A3348C">
        <w:rPr>
          <w:color w:val="000000"/>
          <w:lang w:val="en-US"/>
        </w:rPr>
        <w:t>defense</w:t>
      </w:r>
      <w:r w:rsidR="00E93230" w:rsidRPr="00A3348C">
        <w:rPr>
          <w:color w:val="000000"/>
          <w:lang w:val="en-US"/>
        </w:rPr>
        <w:t xml:space="preserve">, and </w:t>
      </w:r>
      <w:r w:rsidR="001B002B" w:rsidRPr="00A3348C">
        <w:rPr>
          <w:color w:val="000000"/>
          <w:lang w:val="en-US"/>
        </w:rPr>
        <w:t xml:space="preserve">here </w:t>
      </w:r>
      <w:r w:rsidRPr="00A3348C">
        <w:rPr>
          <w:color w:val="000000"/>
          <w:lang w:val="en-US"/>
        </w:rPr>
        <w:t xml:space="preserve">the tele-present officer would </w:t>
      </w:r>
      <w:r w:rsidR="007C0B8F" w:rsidRPr="00A3348C">
        <w:rPr>
          <w:color w:val="000000"/>
          <w:lang w:val="en-US"/>
        </w:rPr>
        <w:t xml:space="preserve">still face </w:t>
      </w:r>
      <w:r w:rsidR="00E93230" w:rsidRPr="00A3348C">
        <w:rPr>
          <w:color w:val="000000"/>
          <w:lang w:val="en-US"/>
        </w:rPr>
        <w:t>an</w:t>
      </w:r>
      <w:r w:rsidR="007C0B8F" w:rsidRPr="00A3348C">
        <w:rPr>
          <w:color w:val="000000"/>
          <w:lang w:val="en-US"/>
        </w:rPr>
        <w:t xml:space="preserve"> ethical challenge</w:t>
      </w:r>
      <w:r w:rsidR="00E93230" w:rsidRPr="00A3348C">
        <w:rPr>
          <w:color w:val="000000"/>
          <w:lang w:val="en-US"/>
        </w:rPr>
        <w:t>:</w:t>
      </w:r>
      <w:r w:rsidR="007C0B8F" w:rsidRPr="00A3348C">
        <w:rPr>
          <w:color w:val="000000"/>
          <w:lang w:val="en-US"/>
        </w:rPr>
        <w:t xml:space="preserve"> </w:t>
      </w:r>
      <w:r w:rsidR="00E93230" w:rsidRPr="00A3348C">
        <w:rPr>
          <w:color w:val="000000"/>
          <w:lang w:val="en-US"/>
        </w:rPr>
        <w:t>to</w:t>
      </w:r>
      <w:r w:rsidR="007C0B8F" w:rsidRPr="00A3348C">
        <w:rPr>
          <w:color w:val="000000"/>
          <w:lang w:val="en-US"/>
        </w:rPr>
        <w:t xml:space="preserve"> </w:t>
      </w:r>
      <w:r w:rsidRPr="00A3348C">
        <w:rPr>
          <w:color w:val="000000"/>
          <w:lang w:val="en-US"/>
        </w:rPr>
        <w:t xml:space="preserve">obtain (via their drone’s camera) an </w:t>
      </w:r>
      <w:r w:rsidRPr="00A3348C">
        <w:rPr>
          <w:i/>
          <w:iCs/>
          <w:color w:val="000000"/>
          <w:lang w:val="en-US"/>
        </w:rPr>
        <w:t>adequate</w:t>
      </w:r>
      <w:r w:rsidRPr="00A3348C">
        <w:rPr>
          <w:color w:val="000000"/>
          <w:lang w:val="en-US"/>
        </w:rPr>
        <w:t xml:space="preserve"> </w:t>
      </w:r>
      <w:r w:rsidR="007C0B8F" w:rsidRPr="00A3348C">
        <w:rPr>
          <w:color w:val="000000"/>
          <w:lang w:val="en-US"/>
        </w:rPr>
        <w:t>understanding</w:t>
      </w:r>
      <w:r w:rsidRPr="00A3348C">
        <w:rPr>
          <w:color w:val="000000"/>
          <w:lang w:val="en-US"/>
        </w:rPr>
        <w:t xml:space="preserve"> of the severity of a criminal threat to human life and </w:t>
      </w:r>
      <w:r w:rsidR="00E93230" w:rsidRPr="00A3348C">
        <w:rPr>
          <w:color w:val="000000"/>
          <w:lang w:val="en-US"/>
        </w:rPr>
        <w:t>to decide</w:t>
      </w:r>
      <w:r w:rsidRPr="00A3348C">
        <w:rPr>
          <w:color w:val="000000"/>
          <w:lang w:val="en-US"/>
        </w:rPr>
        <w:t xml:space="preserve"> what forceful response </w:t>
      </w:r>
      <w:r w:rsidR="00E93230" w:rsidRPr="00A3348C">
        <w:rPr>
          <w:color w:val="000000"/>
          <w:lang w:val="en-US"/>
        </w:rPr>
        <w:t xml:space="preserve">(if any) </w:t>
      </w:r>
      <w:r w:rsidRPr="00A3348C">
        <w:rPr>
          <w:color w:val="000000"/>
          <w:lang w:val="en-US"/>
        </w:rPr>
        <w:t xml:space="preserve">would be necessary and </w:t>
      </w:r>
      <w:r w:rsidRPr="00A3348C">
        <w:rPr>
          <w:color w:val="000000"/>
          <w:lang w:val="en-US"/>
        </w:rPr>
        <w:lastRenderedPageBreak/>
        <w:t xml:space="preserve">proportionate. </w:t>
      </w:r>
      <w:r w:rsidR="007C0B8F" w:rsidRPr="00A3348C">
        <w:rPr>
          <w:color w:val="000000"/>
          <w:lang w:val="en-US"/>
        </w:rPr>
        <w:t xml:space="preserve">In </w:t>
      </w:r>
      <w:r w:rsidR="0023401F" w:rsidRPr="00A3348C">
        <w:rPr>
          <w:color w:val="000000"/>
          <w:lang w:val="en-US"/>
        </w:rPr>
        <w:t>circumstances</w:t>
      </w:r>
      <w:r w:rsidR="007C0B8F" w:rsidRPr="00A3348C">
        <w:rPr>
          <w:color w:val="000000"/>
          <w:lang w:val="en-US"/>
        </w:rPr>
        <w:t xml:space="preserve"> where the threat appear</w:t>
      </w:r>
      <w:r w:rsidR="00E93230" w:rsidRPr="00A3348C">
        <w:rPr>
          <w:color w:val="000000"/>
          <w:lang w:val="en-US"/>
        </w:rPr>
        <w:t>ed</w:t>
      </w:r>
      <w:r w:rsidR="007C0B8F" w:rsidRPr="00A3348C">
        <w:rPr>
          <w:color w:val="000000"/>
          <w:lang w:val="en-US"/>
        </w:rPr>
        <w:t xml:space="preserve"> to be </w:t>
      </w:r>
      <w:r w:rsidR="00157DC5" w:rsidRPr="00A3348C">
        <w:rPr>
          <w:color w:val="000000"/>
          <w:lang w:val="en-US"/>
        </w:rPr>
        <w:t>of moderate severity</w:t>
      </w:r>
      <w:r w:rsidR="007C0B8F" w:rsidRPr="00A3348C">
        <w:rPr>
          <w:color w:val="000000"/>
          <w:lang w:val="en-US"/>
        </w:rPr>
        <w:t xml:space="preserve"> and there </w:t>
      </w:r>
      <w:r w:rsidR="00E93230" w:rsidRPr="00A3348C">
        <w:rPr>
          <w:color w:val="000000"/>
          <w:lang w:val="en-US"/>
        </w:rPr>
        <w:t>were</w:t>
      </w:r>
      <w:r w:rsidR="007C0B8F" w:rsidRPr="00A3348C">
        <w:rPr>
          <w:color w:val="000000"/>
          <w:lang w:val="en-US"/>
        </w:rPr>
        <w:t xml:space="preserve"> many bystanders </w:t>
      </w:r>
      <w:r w:rsidR="00555BC3" w:rsidRPr="00A3348C">
        <w:rPr>
          <w:color w:val="000000"/>
          <w:lang w:val="en-US"/>
        </w:rPr>
        <w:t>visible on the scene</w:t>
      </w:r>
      <w:r w:rsidR="007C0B8F" w:rsidRPr="00A3348C">
        <w:rPr>
          <w:color w:val="000000"/>
          <w:lang w:val="en-US"/>
        </w:rPr>
        <w:t>,</w:t>
      </w:r>
      <w:r w:rsidR="00555BC3" w:rsidRPr="00A3348C">
        <w:rPr>
          <w:color w:val="000000"/>
          <w:lang w:val="en-US"/>
        </w:rPr>
        <w:t xml:space="preserve"> the perception deficit </w:t>
      </w:r>
      <w:r w:rsidR="001B002B" w:rsidRPr="00A3348C">
        <w:rPr>
          <w:color w:val="000000"/>
          <w:lang w:val="en-US"/>
        </w:rPr>
        <w:t>from</w:t>
      </w:r>
      <w:r w:rsidR="00555BC3" w:rsidRPr="00A3348C">
        <w:rPr>
          <w:color w:val="000000"/>
          <w:lang w:val="en-US"/>
        </w:rPr>
        <w:t xml:space="preserve"> </w:t>
      </w:r>
      <w:r w:rsidR="00157DC5" w:rsidRPr="00A3348C">
        <w:rPr>
          <w:color w:val="000000"/>
          <w:lang w:val="en-US"/>
        </w:rPr>
        <w:t>reliance upon</w:t>
      </w:r>
      <w:r w:rsidR="001B002B" w:rsidRPr="00A3348C">
        <w:rPr>
          <w:color w:val="000000"/>
          <w:lang w:val="en-US"/>
        </w:rPr>
        <w:t xml:space="preserve"> </w:t>
      </w:r>
      <w:r w:rsidR="00555BC3" w:rsidRPr="00A3348C">
        <w:rPr>
          <w:color w:val="000000"/>
          <w:lang w:val="en-US"/>
        </w:rPr>
        <w:t xml:space="preserve">drone </w:t>
      </w:r>
      <w:r w:rsidR="00140C94" w:rsidRPr="00A3348C">
        <w:rPr>
          <w:color w:val="000000"/>
          <w:lang w:val="en-US"/>
        </w:rPr>
        <w:t xml:space="preserve">vision </w:t>
      </w:r>
      <w:r w:rsidR="001B002B" w:rsidRPr="00A3348C">
        <w:rPr>
          <w:color w:val="000000"/>
          <w:lang w:val="en-US"/>
        </w:rPr>
        <w:t xml:space="preserve">alone </w:t>
      </w:r>
      <w:r w:rsidR="00555BC3" w:rsidRPr="00A3348C">
        <w:rPr>
          <w:color w:val="000000"/>
          <w:lang w:val="en-US"/>
        </w:rPr>
        <w:t>might militate against the swift resort to force.</w:t>
      </w:r>
      <w:r w:rsidR="001B002B" w:rsidRPr="00A3348C">
        <w:rPr>
          <w:color w:val="000000"/>
          <w:lang w:val="en-US"/>
        </w:rPr>
        <w:t xml:space="preserve"> That is, a police decision-maker might decide it would be more precautious to await the acquisition </w:t>
      </w:r>
      <w:r w:rsidR="008663FE" w:rsidRPr="00A3348C">
        <w:rPr>
          <w:color w:val="000000"/>
          <w:lang w:val="en-US"/>
        </w:rPr>
        <w:t xml:space="preserve">(by additional means) </w:t>
      </w:r>
      <w:r w:rsidR="001B002B" w:rsidRPr="00A3348C">
        <w:rPr>
          <w:color w:val="000000"/>
          <w:lang w:val="en-US"/>
        </w:rPr>
        <w:t>of a stronger understanding of the unfolding situation.</w:t>
      </w:r>
      <w:r w:rsidR="00157DC5" w:rsidRPr="00A3348C">
        <w:rPr>
          <w:color w:val="000000"/>
          <w:lang w:val="en-US"/>
        </w:rPr>
        <w:t xml:space="preserve"> A more urgent decision </w:t>
      </w:r>
      <w:r w:rsidR="008663FE" w:rsidRPr="00A3348C">
        <w:rPr>
          <w:color w:val="000000"/>
          <w:lang w:val="en-US"/>
        </w:rPr>
        <w:t xml:space="preserve">to use force </w:t>
      </w:r>
      <w:r w:rsidR="00157DC5" w:rsidRPr="00A3348C">
        <w:rPr>
          <w:color w:val="000000"/>
          <w:lang w:val="en-US"/>
        </w:rPr>
        <w:t>might yet be justified</w:t>
      </w:r>
      <w:r w:rsidR="00AF3596" w:rsidRPr="00A3348C">
        <w:rPr>
          <w:color w:val="000000"/>
          <w:lang w:val="en-US"/>
        </w:rPr>
        <w:t>, though,</w:t>
      </w:r>
      <w:r w:rsidR="001C714C" w:rsidRPr="00A3348C">
        <w:rPr>
          <w:color w:val="000000"/>
          <w:lang w:val="en-US"/>
        </w:rPr>
        <w:t xml:space="preserve"> </w:t>
      </w:r>
      <w:r w:rsidR="00157DC5" w:rsidRPr="00A3348C">
        <w:rPr>
          <w:color w:val="000000"/>
          <w:lang w:val="en-US"/>
        </w:rPr>
        <w:t xml:space="preserve">if a drone on the scene </w:t>
      </w:r>
      <w:r w:rsidR="001C714C" w:rsidRPr="00A3348C">
        <w:rPr>
          <w:color w:val="000000"/>
          <w:lang w:val="en-US"/>
        </w:rPr>
        <w:t>were</w:t>
      </w:r>
      <w:r w:rsidR="00157DC5" w:rsidRPr="00A3348C">
        <w:rPr>
          <w:color w:val="000000"/>
          <w:lang w:val="en-US"/>
        </w:rPr>
        <w:t xml:space="preserve"> transmitting imagery of a severe and ongoing threat to life</w:t>
      </w:r>
      <w:r w:rsidR="002615C8" w:rsidRPr="00A3348C">
        <w:rPr>
          <w:color w:val="000000"/>
          <w:lang w:val="en-US"/>
        </w:rPr>
        <w:t xml:space="preserve"> and there appeared to be no bystanders in the vicinity of a violent suspect.</w:t>
      </w:r>
      <w:r w:rsidR="00157DC5" w:rsidRPr="00A3348C">
        <w:rPr>
          <w:color w:val="000000"/>
          <w:lang w:val="en-US"/>
        </w:rPr>
        <w:t xml:space="preserve"> </w:t>
      </w:r>
    </w:p>
    <w:p w14:paraId="07F696F7" w14:textId="77777777" w:rsidR="00E51A13" w:rsidRPr="00A3348C" w:rsidRDefault="00E51A13" w:rsidP="007455C2">
      <w:pPr>
        <w:spacing w:line="480" w:lineRule="auto"/>
        <w:jc w:val="both"/>
        <w:rPr>
          <w:color w:val="000000"/>
          <w:lang w:val="en-US"/>
        </w:rPr>
      </w:pPr>
    </w:p>
    <w:p w14:paraId="0264DE2F" w14:textId="763C6790" w:rsidR="00674449" w:rsidRPr="00A3348C" w:rsidRDefault="00974D9B" w:rsidP="007455C2">
      <w:pPr>
        <w:spacing w:line="480" w:lineRule="auto"/>
        <w:jc w:val="both"/>
        <w:rPr>
          <w:color w:val="000000"/>
          <w:lang w:val="en-US"/>
        </w:rPr>
      </w:pPr>
      <w:r w:rsidRPr="00A3348C">
        <w:rPr>
          <w:color w:val="000000"/>
          <w:lang w:val="en-US"/>
        </w:rPr>
        <w:t xml:space="preserve">If, for example, a lone sniper in a tall building were spotted firing on a crowd below, </w:t>
      </w:r>
      <w:r w:rsidR="00090F8E" w:rsidRPr="00A3348C">
        <w:rPr>
          <w:color w:val="000000"/>
          <w:lang w:val="en-US"/>
        </w:rPr>
        <w:t>sending up</w:t>
      </w:r>
      <w:r w:rsidRPr="00A3348C">
        <w:rPr>
          <w:color w:val="000000"/>
          <w:lang w:val="en-US"/>
        </w:rPr>
        <w:t xml:space="preserve"> an armed drone to </w:t>
      </w:r>
      <w:r w:rsidR="00AF6EA7" w:rsidRPr="00A3348C">
        <w:rPr>
          <w:color w:val="000000"/>
          <w:lang w:val="en-US"/>
        </w:rPr>
        <w:t>neutralize</w:t>
      </w:r>
      <w:r w:rsidRPr="00A3348C">
        <w:rPr>
          <w:color w:val="000000"/>
          <w:lang w:val="en-US"/>
        </w:rPr>
        <w:t xml:space="preserve"> that threat would </w:t>
      </w:r>
      <w:r w:rsidR="00623C8B" w:rsidRPr="00A3348C">
        <w:rPr>
          <w:color w:val="000000"/>
          <w:lang w:val="en-US"/>
        </w:rPr>
        <w:t>likely</w:t>
      </w:r>
      <w:r w:rsidRPr="00A3348C">
        <w:rPr>
          <w:color w:val="000000"/>
          <w:lang w:val="en-US"/>
        </w:rPr>
        <w:t xml:space="preserve"> be both necessary and proportionate.</w:t>
      </w:r>
      <w:r w:rsidR="00E51A13" w:rsidRPr="00A3348C">
        <w:rPr>
          <w:color w:val="000000"/>
          <w:lang w:val="en-US"/>
        </w:rPr>
        <w:t xml:space="preserve"> Or, in the presence of bystanders, the risk of bullet overpenetration (a proportionality problem) might be less if it is fired from a drone directly overhead (compared to an on-scene officer firing laterally),</w:t>
      </w:r>
      <w:r w:rsidR="00E51A13" w:rsidRPr="00A3348C">
        <w:rPr>
          <w:color w:val="000000"/>
          <w:vertAlign w:val="superscript"/>
          <w:lang w:val="en-US"/>
        </w:rPr>
        <w:endnoteReference w:id="84"/>
      </w:r>
      <w:r w:rsidR="00E51A13" w:rsidRPr="00A3348C">
        <w:rPr>
          <w:color w:val="000000"/>
          <w:lang w:val="en-US"/>
        </w:rPr>
        <w:t xml:space="preserve"> although this could still present a ricochet risk </w:t>
      </w:r>
      <w:r w:rsidR="003F2CFF" w:rsidRPr="00A3348C">
        <w:rPr>
          <w:color w:val="000000"/>
          <w:lang w:val="en-US"/>
        </w:rPr>
        <w:t xml:space="preserve">(another proportionality problem) </w:t>
      </w:r>
      <w:r w:rsidR="00E51A13" w:rsidRPr="00A3348C">
        <w:rPr>
          <w:color w:val="000000"/>
          <w:lang w:val="en-US"/>
        </w:rPr>
        <w:t xml:space="preserve">if the suspect is standing on a hard surface. </w:t>
      </w:r>
      <w:r w:rsidR="008663FE" w:rsidRPr="00A3348C">
        <w:rPr>
          <w:color w:val="000000"/>
          <w:lang w:val="en-US"/>
        </w:rPr>
        <w:t>I</w:t>
      </w:r>
      <w:r w:rsidR="00090F8E" w:rsidRPr="00A3348C">
        <w:rPr>
          <w:color w:val="000000"/>
          <w:lang w:val="en-US"/>
        </w:rPr>
        <w:t>n more complicated circumstances</w:t>
      </w:r>
      <w:r w:rsidR="008663FE" w:rsidRPr="00A3348C">
        <w:rPr>
          <w:color w:val="000000"/>
          <w:lang w:val="en-US"/>
        </w:rPr>
        <w:t xml:space="preserve">, the necessity and proportionality principles might be </w:t>
      </w:r>
      <w:r w:rsidR="00E51A13" w:rsidRPr="00A3348C">
        <w:rPr>
          <w:color w:val="000000"/>
          <w:lang w:val="en-US"/>
        </w:rPr>
        <w:t xml:space="preserve">even </w:t>
      </w:r>
      <w:r w:rsidR="008663FE" w:rsidRPr="00A3348C">
        <w:rPr>
          <w:color w:val="000000"/>
          <w:lang w:val="en-US"/>
        </w:rPr>
        <w:t xml:space="preserve">harder to satisfy </w:t>
      </w:r>
      <w:r w:rsidR="001C714C" w:rsidRPr="00A3348C">
        <w:rPr>
          <w:color w:val="000000"/>
          <w:lang w:val="en-US"/>
        </w:rPr>
        <w:t>when</w:t>
      </w:r>
      <w:r w:rsidR="008663FE" w:rsidRPr="00A3348C">
        <w:rPr>
          <w:color w:val="000000"/>
          <w:lang w:val="en-US"/>
        </w:rPr>
        <w:t xml:space="preserve"> an armed drone</w:t>
      </w:r>
      <w:r w:rsidR="001C714C" w:rsidRPr="00A3348C">
        <w:rPr>
          <w:color w:val="000000"/>
          <w:lang w:val="en-US"/>
        </w:rPr>
        <w:t xml:space="preserve"> alone is used</w:t>
      </w:r>
      <w:r w:rsidR="00090F8E" w:rsidRPr="00A3348C">
        <w:rPr>
          <w:color w:val="000000"/>
          <w:lang w:val="en-US"/>
        </w:rPr>
        <w:t>. W</w:t>
      </w:r>
      <w:r w:rsidR="008663FE" w:rsidRPr="00A3348C">
        <w:rPr>
          <w:color w:val="000000"/>
          <w:lang w:val="en-US"/>
        </w:rPr>
        <w:t>h</w:t>
      </w:r>
      <w:r w:rsidRPr="00A3348C">
        <w:rPr>
          <w:color w:val="000000"/>
          <w:lang w:val="en-US"/>
        </w:rPr>
        <w:t xml:space="preserve">ere a </w:t>
      </w:r>
      <w:r w:rsidR="00090F8E" w:rsidRPr="00A3348C">
        <w:rPr>
          <w:color w:val="000000"/>
          <w:lang w:val="en-US"/>
        </w:rPr>
        <w:t xml:space="preserve">targeted </w:t>
      </w:r>
      <w:r w:rsidRPr="00A3348C">
        <w:rPr>
          <w:color w:val="000000"/>
          <w:lang w:val="en-US"/>
        </w:rPr>
        <w:t xml:space="preserve">hostage-taker </w:t>
      </w:r>
      <w:r w:rsidR="00AF3596" w:rsidRPr="00A3348C">
        <w:rPr>
          <w:color w:val="000000"/>
          <w:lang w:val="en-US"/>
        </w:rPr>
        <w:t>is</w:t>
      </w:r>
      <w:r w:rsidR="008663FE" w:rsidRPr="00A3348C">
        <w:rPr>
          <w:color w:val="000000"/>
          <w:lang w:val="en-US"/>
        </w:rPr>
        <w:t xml:space="preserve"> </w:t>
      </w:r>
      <w:r w:rsidRPr="00A3348C">
        <w:rPr>
          <w:color w:val="000000"/>
          <w:lang w:val="en-US"/>
        </w:rPr>
        <w:t>surrounded by hostages</w:t>
      </w:r>
      <w:r w:rsidR="00090F8E" w:rsidRPr="00A3348C">
        <w:rPr>
          <w:color w:val="000000"/>
          <w:lang w:val="en-US"/>
        </w:rPr>
        <w:t xml:space="preserve">, </w:t>
      </w:r>
      <w:r w:rsidR="00AD3574" w:rsidRPr="00A3348C">
        <w:rPr>
          <w:color w:val="000000"/>
          <w:lang w:val="en-US"/>
        </w:rPr>
        <w:t>using a drone-based weapon</w:t>
      </w:r>
      <w:r w:rsidR="00090F8E" w:rsidRPr="00A3348C">
        <w:rPr>
          <w:color w:val="000000"/>
          <w:lang w:val="en-US"/>
        </w:rPr>
        <w:t xml:space="preserve"> would present a </w:t>
      </w:r>
      <w:r w:rsidR="00E51A13" w:rsidRPr="00A3348C">
        <w:rPr>
          <w:color w:val="000000"/>
          <w:lang w:val="en-US"/>
        </w:rPr>
        <w:t xml:space="preserve">greater </w:t>
      </w:r>
      <w:r w:rsidR="00090F8E" w:rsidRPr="00A3348C">
        <w:rPr>
          <w:color w:val="000000"/>
          <w:lang w:val="en-US"/>
        </w:rPr>
        <w:t xml:space="preserve">proportionality challenge (the risk of police harm to innocents), just as would the </w:t>
      </w:r>
      <w:r w:rsidR="008663FE" w:rsidRPr="00A3348C">
        <w:rPr>
          <w:color w:val="000000"/>
          <w:lang w:val="en-US"/>
        </w:rPr>
        <w:t>presence</w:t>
      </w:r>
      <w:r w:rsidR="00090F8E" w:rsidRPr="00A3348C">
        <w:rPr>
          <w:color w:val="000000"/>
          <w:lang w:val="en-US"/>
        </w:rPr>
        <w:t xml:space="preserve"> of a suspected suicide bomber in a crowd.</w:t>
      </w:r>
      <w:r w:rsidR="008663FE" w:rsidRPr="00A3348C">
        <w:rPr>
          <w:color w:val="000000"/>
          <w:lang w:val="en-US"/>
        </w:rPr>
        <w:t xml:space="preserve"> </w:t>
      </w:r>
      <w:r w:rsidR="00894F42" w:rsidRPr="00A3348C">
        <w:rPr>
          <w:color w:val="000000"/>
          <w:lang w:val="en-US"/>
        </w:rPr>
        <w:t>And, i</w:t>
      </w:r>
      <w:r w:rsidR="00090F8E" w:rsidRPr="00A3348C">
        <w:rPr>
          <w:color w:val="000000"/>
          <w:lang w:val="en-US"/>
        </w:rPr>
        <w:t xml:space="preserve">n </w:t>
      </w:r>
      <w:r w:rsidR="00901B51" w:rsidRPr="00A3348C">
        <w:rPr>
          <w:color w:val="000000"/>
          <w:lang w:val="en-US"/>
        </w:rPr>
        <w:t xml:space="preserve">both kinds of cases, the necessity of using force </w:t>
      </w:r>
      <w:r w:rsidR="008663FE" w:rsidRPr="00A3348C">
        <w:rPr>
          <w:color w:val="000000"/>
          <w:lang w:val="en-US"/>
        </w:rPr>
        <w:t>would</w:t>
      </w:r>
      <w:r w:rsidR="00894F42" w:rsidRPr="00A3348C">
        <w:rPr>
          <w:color w:val="000000"/>
          <w:lang w:val="en-US"/>
        </w:rPr>
        <w:t xml:space="preserve"> arguably </w:t>
      </w:r>
      <w:r w:rsidR="008663FE" w:rsidRPr="00A3348C">
        <w:rPr>
          <w:color w:val="000000"/>
          <w:lang w:val="en-US"/>
        </w:rPr>
        <w:t xml:space="preserve">be </w:t>
      </w:r>
      <w:r w:rsidR="00894F42" w:rsidRPr="00A3348C">
        <w:rPr>
          <w:color w:val="000000"/>
          <w:lang w:val="en-US"/>
        </w:rPr>
        <w:t>more</w:t>
      </w:r>
      <w:r w:rsidR="00901B51" w:rsidRPr="00A3348C">
        <w:rPr>
          <w:color w:val="000000"/>
          <w:lang w:val="en-US"/>
        </w:rPr>
        <w:t xml:space="preserve"> easily judged by an </w:t>
      </w:r>
      <w:r w:rsidR="00894F42" w:rsidRPr="00A3348C">
        <w:rPr>
          <w:color w:val="000000"/>
          <w:lang w:val="en-US"/>
        </w:rPr>
        <w:t xml:space="preserve">armed </w:t>
      </w:r>
      <w:r w:rsidR="00901B51" w:rsidRPr="00A3348C">
        <w:rPr>
          <w:color w:val="000000"/>
          <w:lang w:val="en-US"/>
        </w:rPr>
        <w:t>officer who is physically on the scene. Th</w:t>
      </w:r>
      <w:r w:rsidR="00894F42" w:rsidRPr="00A3348C">
        <w:rPr>
          <w:color w:val="000000"/>
          <w:lang w:val="en-US"/>
        </w:rPr>
        <w:t xml:space="preserve">at </w:t>
      </w:r>
      <w:r w:rsidR="00901B51" w:rsidRPr="00A3348C">
        <w:rPr>
          <w:color w:val="000000"/>
          <w:lang w:val="en-US"/>
        </w:rPr>
        <w:t xml:space="preserve">officer is in a better position to </w:t>
      </w:r>
      <w:r w:rsidR="00623C8B" w:rsidRPr="00A3348C">
        <w:rPr>
          <w:color w:val="000000"/>
          <w:lang w:val="en-US"/>
        </w:rPr>
        <w:t xml:space="preserve">converse and </w:t>
      </w:r>
      <w:r w:rsidR="00894F42" w:rsidRPr="00A3348C">
        <w:rPr>
          <w:color w:val="000000"/>
          <w:lang w:val="en-US"/>
        </w:rPr>
        <w:t>negotiate with</w:t>
      </w:r>
      <w:r w:rsidR="00901B51" w:rsidRPr="00A3348C">
        <w:rPr>
          <w:color w:val="000000"/>
          <w:lang w:val="en-US"/>
        </w:rPr>
        <w:t xml:space="preserve"> a hostage-taker (perhaps obviating the need for any police violence) </w:t>
      </w:r>
      <w:r w:rsidR="00894F42" w:rsidRPr="00A3348C">
        <w:rPr>
          <w:color w:val="000000"/>
          <w:lang w:val="en-US"/>
        </w:rPr>
        <w:t xml:space="preserve">and is able immediately to accept </w:t>
      </w:r>
      <w:r w:rsidR="00A11760" w:rsidRPr="00A3348C">
        <w:rPr>
          <w:color w:val="000000"/>
          <w:lang w:val="en-US"/>
        </w:rPr>
        <w:t>a</w:t>
      </w:r>
      <w:r w:rsidR="00894F42" w:rsidRPr="00A3348C">
        <w:rPr>
          <w:color w:val="000000"/>
          <w:lang w:val="en-US"/>
        </w:rPr>
        <w:t xml:space="preserve"> surrender. Or, </w:t>
      </w:r>
      <w:r w:rsidR="008663FE" w:rsidRPr="00A3348C">
        <w:rPr>
          <w:color w:val="000000"/>
          <w:lang w:val="en-US"/>
        </w:rPr>
        <w:t xml:space="preserve">in encountering a suspected bomber, </w:t>
      </w:r>
      <w:r w:rsidR="001C714C" w:rsidRPr="00A3348C">
        <w:rPr>
          <w:color w:val="000000"/>
          <w:lang w:val="en-US"/>
        </w:rPr>
        <w:t>the on-scene officer is</w:t>
      </w:r>
      <w:r w:rsidR="00894F42" w:rsidRPr="00A3348C">
        <w:rPr>
          <w:color w:val="000000"/>
          <w:lang w:val="en-US"/>
        </w:rPr>
        <w:t xml:space="preserve"> able</w:t>
      </w:r>
      <w:r w:rsidR="00901B51" w:rsidRPr="00A3348C">
        <w:rPr>
          <w:color w:val="000000"/>
          <w:lang w:val="en-US"/>
        </w:rPr>
        <w:t xml:space="preserve"> to </w:t>
      </w:r>
      <w:r w:rsidR="00894F42" w:rsidRPr="00A3348C">
        <w:rPr>
          <w:color w:val="000000"/>
          <w:lang w:val="en-US"/>
        </w:rPr>
        <w:t xml:space="preserve">observe closely the </w:t>
      </w:r>
      <w:r w:rsidR="008663FE" w:rsidRPr="00A3348C">
        <w:rPr>
          <w:color w:val="000000"/>
          <w:lang w:val="en-US"/>
        </w:rPr>
        <w:t>suspect</w:t>
      </w:r>
      <w:r w:rsidR="001C714C" w:rsidRPr="00A3348C">
        <w:rPr>
          <w:color w:val="000000"/>
          <w:lang w:val="en-US"/>
        </w:rPr>
        <w:t>’</w:t>
      </w:r>
      <w:r w:rsidR="008663FE" w:rsidRPr="00A3348C">
        <w:rPr>
          <w:color w:val="000000"/>
          <w:lang w:val="en-US"/>
        </w:rPr>
        <w:t xml:space="preserve">s </w:t>
      </w:r>
      <w:r w:rsidR="00AF6EA7" w:rsidRPr="00A3348C">
        <w:rPr>
          <w:color w:val="000000"/>
          <w:lang w:val="en-US"/>
        </w:rPr>
        <w:t>demeanor</w:t>
      </w:r>
      <w:r w:rsidR="00894F42" w:rsidRPr="00A3348C">
        <w:rPr>
          <w:color w:val="000000"/>
          <w:lang w:val="en-US"/>
        </w:rPr>
        <w:t xml:space="preserve"> and actions, and to </w:t>
      </w:r>
      <w:r w:rsidR="00392E9C" w:rsidRPr="00A3348C">
        <w:rPr>
          <w:color w:val="000000"/>
          <w:lang w:val="en-US"/>
        </w:rPr>
        <w:t>bring a firearm</w:t>
      </w:r>
      <w:r w:rsidR="00894F42" w:rsidRPr="00A3348C">
        <w:rPr>
          <w:color w:val="000000"/>
          <w:lang w:val="en-US"/>
        </w:rPr>
        <w:t xml:space="preserve"> quickly to within point-blank range</w:t>
      </w:r>
      <w:r w:rsidR="001C714C" w:rsidRPr="00A3348C">
        <w:rPr>
          <w:color w:val="000000"/>
          <w:lang w:val="en-US"/>
        </w:rPr>
        <w:t xml:space="preserve"> (and less conspicuously than a drone can)</w:t>
      </w:r>
      <w:r w:rsidR="00392E9C" w:rsidRPr="00A3348C">
        <w:rPr>
          <w:color w:val="000000"/>
          <w:lang w:val="en-US"/>
        </w:rPr>
        <w:t xml:space="preserve"> if </w:t>
      </w:r>
      <w:r w:rsidR="001C714C" w:rsidRPr="00A3348C">
        <w:rPr>
          <w:color w:val="000000"/>
          <w:lang w:val="en-US"/>
        </w:rPr>
        <w:t>lethal force</w:t>
      </w:r>
      <w:r w:rsidR="00392E9C" w:rsidRPr="00A3348C">
        <w:rPr>
          <w:color w:val="000000"/>
          <w:lang w:val="en-US"/>
        </w:rPr>
        <w:t xml:space="preserve"> becomes necessary</w:t>
      </w:r>
      <w:r w:rsidR="00901B51" w:rsidRPr="00A3348C">
        <w:rPr>
          <w:color w:val="000000"/>
          <w:lang w:val="en-US"/>
        </w:rPr>
        <w:t>.</w:t>
      </w:r>
      <w:r w:rsidR="000E5809" w:rsidRPr="00A3348C">
        <w:rPr>
          <w:rStyle w:val="EndnoteReference"/>
          <w:color w:val="000000"/>
          <w:lang w:val="en-US"/>
        </w:rPr>
        <w:endnoteReference w:id="85"/>
      </w:r>
      <w:r w:rsidR="00B24E1D" w:rsidRPr="00A3348C">
        <w:rPr>
          <w:color w:val="000000"/>
          <w:lang w:val="en-US"/>
        </w:rPr>
        <w:t xml:space="preserve"> </w:t>
      </w:r>
      <w:r w:rsidR="008663FE" w:rsidRPr="00A3348C">
        <w:rPr>
          <w:color w:val="000000"/>
          <w:lang w:val="en-US"/>
        </w:rPr>
        <w:t>I</w:t>
      </w:r>
      <w:r w:rsidR="00B24E1D" w:rsidRPr="00A3348C">
        <w:rPr>
          <w:color w:val="000000"/>
          <w:lang w:val="en-US"/>
        </w:rPr>
        <w:t xml:space="preserve">n such </w:t>
      </w:r>
      <w:r w:rsidR="008663FE" w:rsidRPr="00A3348C">
        <w:rPr>
          <w:color w:val="000000"/>
          <w:lang w:val="en-US"/>
        </w:rPr>
        <w:t>circumstances</w:t>
      </w:r>
      <w:r w:rsidR="00B24E1D" w:rsidRPr="00A3348C">
        <w:rPr>
          <w:color w:val="000000"/>
          <w:lang w:val="en-US"/>
        </w:rPr>
        <w:t xml:space="preserve">, </w:t>
      </w:r>
      <w:r w:rsidR="001C714C" w:rsidRPr="00A3348C">
        <w:rPr>
          <w:color w:val="000000"/>
          <w:lang w:val="en-US"/>
        </w:rPr>
        <w:t>for</w:t>
      </w:r>
      <w:r w:rsidR="008663FE" w:rsidRPr="00A3348C">
        <w:rPr>
          <w:color w:val="000000"/>
          <w:lang w:val="en-US"/>
        </w:rPr>
        <w:t xml:space="preserve"> policing to be both</w:t>
      </w:r>
      <w:r w:rsidR="0070669C" w:rsidRPr="00A3348C">
        <w:rPr>
          <w:color w:val="000000"/>
          <w:lang w:val="en-US"/>
        </w:rPr>
        <w:t xml:space="preserve"> effective and</w:t>
      </w:r>
      <w:r w:rsidR="008663FE" w:rsidRPr="00A3348C">
        <w:rPr>
          <w:color w:val="000000"/>
          <w:lang w:val="en-US"/>
        </w:rPr>
        <w:t xml:space="preserve"> ethical,</w:t>
      </w:r>
      <w:r w:rsidR="00B24E1D" w:rsidRPr="00A3348C">
        <w:rPr>
          <w:color w:val="000000"/>
          <w:lang w:val="en-US"/>
        </w:rPr>
        <w:t xml:space="preserve"> officers </w:t>
      </w:r>
      <w:r w:rsidR="000D4900" w:rsidRPr="00A3348C">
        <w:rPr>
          <w:color w:val="000000"/>
          <w:lang w:val="en-US"/>
        </w:rPr>
        <w:t xml:space="preserve">need to be present </w:t>
      </w:r>
      <w:r w:rsidR="00EB789B" w:rsidRPr="00A3348C">
        <w:rPr>
          <w:color w:val="000000"/>
          <w:lang w:val="en-US"/>
        </w:rPr>
        <w:t>(</w:t>
      </w:r>
      <w:r w:rsidR="000D4900" w:rsidRPr="00A3348C">
        <w:rPr>
          <w:color w:val="000000"/>
          <w:lang w:val="en-US"/>
        </w:rPr>
        <w:t xml:space="preserve">and </w:t>
      </w:r>
      <w:r w:rsidR="00EB789B" w:rsidRPr="00A3348C">
        <w:rPr>
          <w:color w:val="000000"/>
          <w:lang w:val="en-US"/>
        </w:rPr>
        <w:t xml:space="preserve">thus </w:t>
      </w:r>
      <w:r w:rsidR="00B24E1D" w:rsidRPr="00A3348C">
        <w:rPr>
          <w:color w:val="000000"/>
          <w:lang w:val="en-US"/>
        </w:rPr>
        <w:lastRenderedPageBreak/>
        <w:t>at risk</w:t>
      </w:r>
      <w:r w:rsidR="00EB789B" w:rsidRPr="00A3348C">
        <w:rPr>
          <w:color w:val="000000"/>
          <w:lang w:val="en-US"/>
        </w:rPr>
        <w:t>)</w:t>
      </w:r>
      <w:r w:rsidR="00B24E1D" w:rsidRPr="00A3348C">
        <w:rPr>
          <w:color w:val="000000"/>
          <w:lang w:val="en-US"/>
        </w:rPr>
        <w:t xml:space="preserve">, because </w:t>
      </w:r>
      <w:r w:rsidR="001C714C" w:rsidRPr="00A3348C">
        <w:rPr>
          <w:color w:val="000000"/>
          <w:lang w:val="en-US"/>
        </w:rPr>
        <w:t xml:space="preserve">deploying </w:t>
      </w:r>
      <w:r w:rsidR="00B24E1D" w:rsidRPr="00A3348C">
        <w:rPr>
          <w:color w:val="000000"/>
          <w:lang w:val="en-US"/>
        </w:rPr>
        <w:t>a te</w:t>
      </w:r>
      <w:r w:rsidR="000D4900" w:rsidRPr="00A3348C">
        <w:rPr>
          <w:color w:val="000000"/>
          <w:lang w:val="en-US"/>
        </w:rPr>
        <w:t>l</w:t>
      </w:r>
      <w:r w:rsidR="00B24E1D" w:rsidRPr="00A3348C">
        <w:rPr>
          <w:color w:val="000000"/>
          <w:lang w:val="en-US"/>
        </w:rPr>
        <w:t>e-present officer</w:t>
      </w:r>
      <w:r w:rsidR="001C714C" w:rsidRPr="00A3348C">
        <w:rPr>
          <w:color w:val="000000"/>
          <w:lang w:val="en-US"/>
        </w:rPr>
        <w:t xml:space="preserve">’s drone </w:t>
      </w:r>
      <w:r w:rsidR="000452EE" w:rsidRPr="00A3348C">
        <w:rPr>
          <w:color w:val="000000"/>
          <w:lang w:val="en-US"/>
        </w:rPr>
        <w:t>instead</w:t>
      </w:r>
      <w:r w:rsidR="00B24E1D" w:rsidRPr="00A3348C">
        <w:rPr>
          <w:color w:val="000000"/>
          <w:lang w:val="en-US"/>
        </w:rPr>
        <w:t xml:space="preserve"> would be </w:t>
      </w:r>
      <w:r w:rsidR="001C714C" w:rsidRPr="00A3348C">
        <w:rPr>
          <w:color w:val="000000"/>
          <w:lang w:val="en-US"/>
        </w:rPr>
        <w:t xml:space="preserve">a </w:t>
      </w:r>
      <w:r w:rsidR="0070669C" w:rsidRPr="00A3348C">
        <w:rPr>
          <w:color w:val="000000"/>
          <w:lang w:val="en-US"/>
        </w:rPr>
        <w:t>less suitable and</w:t>
      </w:r>
      <w:r w:rsidR="00AF3596" w:rsidRPr="00A3348C">
        <w:rPr>
          <w:color w:val="000000"/>
          <w:lang w:val="en-US"/>
        </w:rPr>
        <w:t xml:space="preserve"> </w:t>
      </w:r>
      <w:r w:rsidR="001C714C" w:rsidRPr="00A3348C">
        <w:rPr>
          <w:color w:val="000000"/>
          <w:lang w:val="en-US"/>
        </w:rPr>
        <w:t>less precautious approach</w:t>
      </w:r>
      <w:r w:rsidR="000D4900" w:rsidRPr="00A3348C">
        <w:rPr>
          <w:color w:val="000000"/>
          <w:lang w:val="en-US"/>
        </w:rPr>
        <w:t>.</w:t>
      </w:r>
    </w:p>
    <w:p w14:paraId="72AC6AB1" w14:textId="77777777" w:rsidR="001845D4" w:rsidRPr="00A3348C" w:rsidRDefault="001845D4" w:rsidP="007455C2">
      <w:pPr>
        <w:spacing w:line="480" w:lineRule="auto"/>
        <w:jc w:val="both"/>
        <w:rPr>
          <w:lang w:val="en-US"/>
        </w:rPr>
      </w:pPr>
    </w:p>
    <w:p w14:paraId="5B85FC4A" w14:textId="77777777" w:rsidR="005B4E0C" w:rsidRPr="00A3348C" w:rsidRDefault="005B4E0C" w:rsidP="007455C2">
      <w:pPr>
        <w:spacing w:line="480" w:lineRule="auto"/>
        <w:rPr>
          <w:b/>
          <w:bCs/>
          <w:i/>
          <w:iCs/>
          <w:lang w:val="en-US"/>
        </w:rPr>
      </w:pPr>
      <w:r w:rsidRPr="00A3348C">
        <w:rPr>
          <w:b/>
          <w:bCs/>
          <w:i/>
          <w:iCs/>
          <w:lang w:val="en-US"/>
        </w:rPr>
        <w:t>Escalation risk</w:t>
      </w:r>
    </w:p>
    <w:p w14:paraId="3E2C9AB2" w14:textId="77777777" w:rsidR="005B4E0C" w:rsidRPr="00A3348C" w:rsidRDefault="005B4E0C" w:rsidP="007455C2">
      <w:pPr>
        <w:spacing w:line="480" w:lineRule="auto"/>
        <w:jc w:val="both"/>
        <w:rPr>
          <w:lang w:val="en-US"/>
        </w:rPr>
      </w:pPr>
    </w:p>
    <w:p w14:paraId="50376326" w14:textId="3B8A2235" w:rsidR="00EF1FFA" w:rsidRPr="00A3348C" w:rsidRDefault="009562F1" w:rsidP="007455C2">
      <w:pPr>
        <w:spacing w:line="480" w:lineRule="auto"/>
        <w:jc w:val="both"/>
        <w:rPr>
          <w:rFonts w:eastAsia="SimSun"/>
          <w:lang w:val="en-US"/>
        </w:rPr>
      </w:pPr>
      <w:r w:rsidRPr="00A3348C">
        <w:rPr>
          <w:lang w:val="en-US"/>
        </w:rPr>
        <w:t>Precaution is just as important when police use of force is not intended to be lethal</w:t>
      </w:r>
      <w:r w:rsidR="000B72C2" w:rsidRPr="00A3348C">
        <w:rPr>
          <w:lang w:val="en-US"/>
        </w:rPr>
        <w:t>, and a police drone could also be armed with less</w:t>
      </w:r>
      <w:r w:rsidR="009C545B" w:rsidRPr="00A3348C">
        <w:rPr>
          <w:lang w:val="en-US"/>
        </w:rPr>
        <w:t>-</w:t>
      </w:r>
      <w:r w:rsidR="000B72C2" w:rsidRPr="00A3348C">
        <w:rPr>
          <w:lang w:val="en-US"/>
        </w:rPr>
        <w:t xml:space="preserve">lethal weapons. As described earlier, the companies seeking to sell </w:t>
      </w:r>
      <w:r w:rsidR="00AF6EA7" w:rsidRPr="00A3348C">
        <w:rPr>
          <w:lang w:val="en-US"/>
        </w:rPr>
        <w:t>weaponized</w:t>
      </w:r>
      <w:r w:rsidR="000B72C2" w:rsidRPr="00A3348C">
        <w:rPr>
          <w:lang w:val="en-US"/>
        </w:rPr>
        <w:t xml:space="preserve"> drones to law-enforcement </w:t>
      </w:r>
      <w:r w:rsidR="00220C06" w:rsidRPr="00A3348C">
        <w:rPr>
          <w:lang w:val="en-US"/>
        </w:rPr>
        <w:t>authorities</w:t>
      </w:r>
      <w:r w:rsidR="000B72C2" w:rsidRPr="00A3348C">
        <w:rPr>
          <w:lang w:val="en-US"/>
        </w:rPr>
        <w:t xml:space="preserve"> </w:t>
      </w:r>
      <w:r w:rsidR="00FB35EF" w:rsidRPr="00A3348C">
        <w:rPr>
          <w:lang w:val="en-US"/>
        </w:rPr>
        <w:t xml:space="preserve">often </w:t>
      </w:r>
      <w:r w:rsidR="00AF6EA7" w:rsidRPr="00A3348C">
        <w:rPr>
          <w:lang w:val="en-US"/>
        </w:rPr>
        <w:t>emphasize</w:t>
      </w:r>
      <w:r w:rsidR="000B72C2" w:rsidRPr="00A3348C">
        <w:rPr>
          <w:lang w:val="en-US"/>
        </w:rPr>
        <w:t xml:space="preserve"> </w:t>
      </w:r>
      <w:r w:rsidR="00220C06" w:rsidRPr="00A3348C">
        <w:rPr>
          <w:lang w:val="en-US"/>
        </w:rPr>
        <w:t xml:space="preserve">the potential </w:t>
      </w:r>
      <w:r w:rsidR="00D64920" w:rsidRPr="00A3348C">
        <w:rPr>
          <w:lang w:val="en-US"/>
        </w:rPr>
        <w:t>utility</w:t>
      </w:r>
      <w:r w:rsidR="00220C06" w:rsidRPr="00A3348C">
        <w:rPr>
          <w:lang w:val="en-US"/>
        </w:rPr>
        <w:t xml:space="preserve"> of </w:t>
      </w:r>
      <w:r w:rsidR="000B72C2" w:rsidRPr="00A3348C">
        <w:rPr>
          <w:lang w:val="en-US"/>
        </w:rPr>
        <w:t xml:space="preserve">this technology </w:t>
      </w:r>
      <w:r w:rsidR="00FB35EF" w:rsidRPr="00A3348C">
        <w:rPr>
          <w:lang w:val="en-US"/>
        </w:rPr>
        <w:t>in</w:t>
      </w:r>
      <w:r w:rsidR="000B72C2" w:rsidRPr="00A3348C">
        <w:rPr>
          <w:lang w:val="en-US"/>
        </w:rPr>
        <w:t xml:space="preserve"> the </w:t>
      </w:r>
      <w:r w:rsidR="0056354B" w:rsidRPr="00A3348C">
        <w:rPr>
          <w:lang w:val="en-US"/>
        </w:rPr>
        <w:t xml:space="preserve">forceful </w:t>
      </w:r>
      <w:r w:rsidR="000B72C2" w:rsidRPr="00A3348C">
        <w:rPr>
          <w:lang w:val="en-US"/>
        </w:rPr>
        <w:t>policing of public assemblies.</w:t>
      </w:r>
      <w:r w:rsidR="00D64920" w:rsidRPr="00A3348C">
        <w:rPr>
          <w:lang w:val="en-US"/>
        </w:rPr>
        <w:t xml:space="preserve"> One envisaged scenario is that police could use a drone’s weapons to control a large crowd’s movement, </w:t>
      </w:r>
      <w:r w:rsidR="00D6206A" w:rsidRPr="00A3348C">
        <w:rPr>
          <w:lang w:val="en-US"/>
        </w:rPr>
        <w:t>“</w:t>
      </w:r>
      <w:r w:rsidR="00D64920" w:rsidRPr="00A3348C">
        <w:rPr>
          <w:rFonts w:eastAsia="SimSun"/>
          <w:lang w:val="en-US"/>
        </w:rPr>
        <w:t>employing pepper spray or rubber bullets to prevent the crowd from moving past certain points</w:t>
      </w:r>
      <w:r w:rsidR="00D6206A" w:rsidRPr="00A3348C">
        <w:rPr>
          <w:rFonts w:eastAsia="SimSun"/>
          <w:lang w:val="en-US"/>
        </w:rPr>
        <w:t>”</w:t>
      </w:r>
      <w:r w:rsidR="00D64920" w:rsidRPr="00A3348C">
        <w:rPr>
          <w:rFonts w:eastAsia="SimSun"/>
          <w:lang w:val="en-US"/>
        </w:rPr>
        <w:t>.</w:t>
      </w:r>
      <w:r w:rsidR="00A94D40">
        <w:rPr>
          <w:rStyle w:val="EndnoteReference"/>
          <w:rFonts w:eastAsia="SimSun"/>
          <w:lang w:val="en-US"/>
        </w:rPr>
        <w:endnoteReference w:id="86"/>
      </w:r>
      <w:r w:rsidR="00B47D1A" w:rsidRPr="00A3348C">
        <w:rPr>
          <w:rFonts w:eastAsia="SimSun"/>
          <w:lang w:val="en-US"/>
        </w:rPr>
        <w:t xml:space="preserve"> </w:t>
      </w:r>
      <w:r w:rsidR="00545E64" w:rsidRPr="00A3348C">
        <w:rPr>
          <w:rFonts w:eastAsia="SimSun"/>
          <w:lang w:val="en-US"/>
        </w:rPr>
        <w:t xml:space="preserve">Deploying tele-present officers to respond to </w:t>
      </w:r>
      <w:r w:rsidR="00240867" w:rsidRPr="00A3348C">
        <w:rPr>
          <w:rFonts w:eastAsia="SimSun"/>
          <w:lang w:val="en-US"/>
        </w:rPr>
        <w:t>a riot</w:t>
      </w:r>
      <w:r w:rsidR="00545E64" w:rsidRPr="00A3348C">
        <w:rPr>
          <w:rFonts w:eastAsia="SimSun"/>
          <w:lang w:val="en-US"/>
        </w:rPr>
        <w:t xml:space="preserve">, for example, would obviate the need to expose on-scene officers to the risk of </w:t>
      </w:r>
      <w:r w:rsidR="00C54074" w:rsidRPr="00A3348C">
        <w:rPr>
          <w:rFonts w:eastAsia="SimSun"/>
          <w:lang w:val="en-US"/>
        </w:rPr>
        <w:t>harm</w:t>
      </w:r>
      <w:r w:rsidR="00545E64" w:rsidRPr="00A3348C">
        <w:rPr>
          <w:rFonts w:eastAsia="SimSun"/>
          <w:lang w:val="en-US"/>
        </w:rPr>
        <w:t>, and the former</w:t>
      </w:r>
      <w:r w:rsidR="00C54074" w:rsidRPr="00A3348C">
        <w:rPr>
          <w:rFonts w:eastAsia="SimSun"/>
          <w:lang w:val="en-US"/>
        </w:rPr>
        <w:t xml:space="preserve"> would not feel a need to act desperately in </w:t>
      </w:r>
      <w:r w:rsidR="00AF6EA7" w:rsidRPr="00A3348C">
        <w:rPr>
          <w:rFonts w:eastAsia="SimSun"/>
          <w:lang w:val="en-US"/>
        </w:rPr>
        <w:t>self-defense</w:t>
      </w:r>
      <w:r w:rsidR="00C54074" w:rsidRPr="00A3348C">
        <w:rPr>
          <w:rFonts w:eastAsia="SimSun"/>
          <w:lang w:val="en-US"/>
        </w:rPr>
        <w:t xml:space="preserve">. Even so, </w:t>
      </w:r>
      <w:r w:rsidR="00545E64" w:rsidRPr="00A3348C">
        <w:rPr>
          <w:rFonts w:eastAsia="SimSun"/>
          <w:lang w:val="en-US"/>
        </w:rPr>
        <w:t>a</w:t>
      </w:r>
      <w:r w:rsidR="00C54074" w:rsidRPr="00A3348C">
        <w:rPr>
          <w:rFonts w:eastAsia="SimSun"/>
          <w:lang w:val="en-US"/>
        </w:rPr>
        <w:t xml:space="preserve">n </w:t>
      </w:r>
      <w:r w:rsidR="00B47D1A" w:rsidRPr="00A3348C">
        <w:rPr>
          <w:rFonts w:eastAsia="SimSun"/>
          <w:lang w:val="en-US"/>
        </w:rPr>
        <w:t xml:space="preserve">ethical problem </w:t>
      </w:r>
      <w:r w:rsidR="00240867" w:rsidRPr="00A3348C">
        <w:rPr>
          <w:rFonts w:eastAsia="SimSun"/>
          <w:lang w:val="en-US"/>
        </w:rPr>
        <w:t xml:space="preserve">that </w:t>
      </w:r>
      <w:r w:rsidR="00C54074" w:rsidRPr="00A3348C">
        <w:rPr>
          <w:rFonts w:eastAsia="SimSun"/>
          <w:lang w:val="en-US"/>
        </w:rPr>
        <w:t xml:space="preserve">might yet remain </w:t>
      </w:r>
      <w:r w:rsidR="00240867" w:rsidRPr="00A3348C">
        <w:rPr>
          <w:rFonts w:eastAsia="SimSun"/>
          <w:lang w:val="en-US"/>
        </w:rPr>
        <w:t>is that</w:t>
      </w:r>
      <w:r w:rsidR="00C54074" w:rsidRPr="00A3348C">
        <w:rPr>
          <w:rFonts w:eastAsia="SimSun"/>
          <w:lang w:val="en-US"/>
        </w:rPr>
        <w:t xml:space="preserve"> this policing tactic</w:t>
      </w:r>
      <w:r w:rsidR="00B47D1A" w:rsidRPr="00A3348C">
        <w:rPr>
          <w:rFonts w:eastAsia="SimSun"/>
          <w:lang w:val="en-US"/>
        </w:rPr>
        <w:t xml:space="preserve"> carries </w:t>
      </w:r>
      <w:r w:rsidR="00545E64" w:rsidRPr="00A3348C">
        <w:rPr>
          <w:rFonts w:eastAsia="SimSun"/>
          <w:lang w:val="en-US"/>
        </w:rPr>
        <w:t xml:space="preserve">too great </w:t>
      </w:r>
      <w:r w:rsidR="00B47D1A" w:rsidRPr="00A3348C">
        <w:rPr>
          <w:rFonts w:eastAsia="SimSun"/>
          <w:lang w:val="en-US"/>
        </w:rPr>
        <w:t xml:space="preserve">a risk of </w:t>
      </w:r>
      <w:r w:rsidR="00C54074" w:rsidRPr="00A3348C">
        <w:rPr>
          <w:rFonts w:eastAsia="SimSun"/>
          <w:lang w:val="en-US"/>
        </w:rPr>
        <w:t xml:space="preserve">escalating (worsening) </w:t>
      </w:r>
      <w:r w:rsidR="006469FE" w:rsidRPr="00A3348C">
        <w:rPr>
          <w:rFonts w:eastAsia="SimSun"/>
          <w:lang w:val="en-US"/>
        </w:rPr>
        <w:t>the overall threat to public safety</w:t>
      </w:r>
      <w:r w:rsidR="00C54074" w:rsidRPr="00A3348C">
        <w:rPr>
          <w:rFonts w:eastAsia="SimSun"/>
          <w:lang w:val="en-US"/>
        </w:rPr>
        <w:t xml:space="preserve">. </w:t>
      </w:r>
      <w:r w:rsidR="008F5C18" w:rsidRPr="00A3348C">
        <w:rPr>
          <w:rFonts w:eastAsia="SimSun"/>
          <w:lang w:val="en-US"/>
        </w:rPr>
        <w:t>P</w:t>
      </w:r>
      <w:r w:rsidR="00C54074" w:rsidRPr="00A3348C">
        <w:rPr>
          <w:rFonts w:eastAsia="SimSun"/>
          <w:lang w:val="en-US"/>
        </w:rPr>
        <w:t xml:space="preserve">lanning to use police drones </w:t>
      </w:r>
      <w:r w:rsidR="00EF1FFA" w:rsidRPr="00A3348C">
        <w:rPr>
          <w:lang w:val="en-US"/>
        </w:rPr>
        <w:t xml:space="preserve">forcefully against assemblies of people </w:t>
      </w:r>
      <w:r w:rsidR="00C54074" w:rsidRPr="00A3348C">
        <w:rPr>
          <w:rFonts w:eastAsia="SimSun"/>
          <w:lang w:val="en-US"/>
        </w:rPr>
        <w:t>would</w:t>
      </w:r>
      <w:r w:rsidR="008F5C18" w:rsidRPr="00A3348C">
        <w:rPr>
          <w:rFonts w:eastAsia="SimSun"/>
          <w:lang w:val="en-US"/>
        </w:rPr>
        <w:t>, then,</w:t>
      </w:r>
      <w:r w:rsidR="00C54074" w:rsidRPr="00A3348C">
        <w:rPr>
          <w:rFonts w:eastAsia="SimSun"/>
          <w:lang w:val="en-US"/>
        </w:rPr>
        <w:t xml:space="preserve"> not be sufficiently precautious </w:t>
      </w:r>
      <w:proofErr w:type="gramStart"/>
      <w:r w:rsidR="00C54074" w:rsidRPr="00A3348C">
        <w:rPr>
          <w:rFonts w:eastAsia="SimSun"/>
          <w:lang w:val="en-US"/>
        </w:rPr>
        <w:t>with regard to</w:t>
      </w:r>
      <w:proofErr w:type="gramEnd"/>
      <w:r w:rsidR="00C54074" w:rsidRPr="00A3348C">
        <w:rPr>
          <w:rFonts w:eastAsia="SimSun"/>
          <w:lang w:val="en-US"/>
        </w:rPr>
        <w:t xml:space="preserve"> protecti</w:t>
      </w:r>
      <w:r w:rsidR="00EF1FFA" w:rsidRPr="00A3348C">
        <w:rPr>
          <w:rFonts w:eastAsia="SimSun"/>
          <w:lang w:val="en-US"/>
        </w:rPr>
        <w:t xml:space="preserve">ng </w:t>
      </w:r>
      <w:r w:rsidR="0056354B" w:rsidRPr="00A3348C">
        <w:rPr>
          <w:rFonts w:eastAsia="SimSun"/>
          <w:lang w:val="en-US"/>
        </w:rPr>
        <w:t>everyone’s</w:t>
      </w:r>
      <w:r w:rsidR="00EF1FFA" w:rsidRPr="00A3348C">
        <w:rPr>
          <w:rFonts w:eastAsia="SimSun"/>
          <w:lang w:val="en-US"/>
        </w:rPr>
        <w:t xml:space="preserve"> right to life.</w:t>
      </w:r>
    </w:p>
    <w:p w14:paraId="77E38364" w14:textId="77777777" w:rsidR="00FB2DFE" w:rsidRPr="00A3348C" w:rsidRDefault="00FB2DFE" w:rsidP="007455C2">
      <w:pPr>
        <w:spacing w:line="480" w:lineRule="auto"/>
        <w:jc w:val="both"/>
        <w:rPr>
          <w:lang w:val="en-US"/>
        </w:rPr>
      </w:pPr>
    </w:p>
    <w:p w14:paraId="6E348451" w14:textId="684D163A" w:rsidR="00476091" w:rsidRPr="00A3348C" w:rsidRDefault="0066589B" w:rsidP="007455C2">
      <w:pPr>
        <w:spacing w:line="480" w:lineRule="auto"/>
        <w:jc w:val="both"/>
        <w:rPr>
          <w:lang w:val="en-US"/>
        </w:rPr>
      </w:pPr>
      <w:r w:rsidRPr="00A3348C">
        <w:rPr>
          <w:lang w:val="en-US"/>
        </w:rPr>
        <w:t xml:space="preserve">In 2016 the UN Human Rights Council published a report </w:t>
      </w:r>
      <w:r w:rsidR="00DD73D2" w:rsidRPr="00A3348C">
        <w:rPr>
          <w:lang w:val="en-US"/>
        </w:rPr>
        <w:t>on the proper management of assemblies</w:t>
      </w:r>
      <w:r w:rsidR="00520BF5" w:rsidRPr="00A3348C">
        <w:rPr>
          <w:lang w:val="en-US"/>
        </w:rPr>
        <w:t>,</w:t>
      </w:r>
      <w:r w:rsidR="00DD73D2" w:rsidRPr="00A3348C">
        <w:rPr>
          <w:lang w:val="en-US"/>
        </w:rPr>
        <w:t xml:space="preserve"> </w:t>
      </w:r>
      <w:r w:rsidR="00520BF5" w:rsidRPr="00A3348C">
        <w:rPr>
          <w:lang w:val="en-US"/>
        </w:rPr>
        <w:t xml:space="preserve">jointly authored </w:t>
      </w:r>
      <w:r w:rsidRPr="00A3348C">
        <w:rPr>
          <w:lang w:val="en-US"/>
        </w:rPr>
        <w:t xml:space="preserve">by the </w:t>
      </w:r>
      <w:r w:rsidR="00DD73D2" w:rsidRPr="00A3348C">
        <w:rPr>
          <w:lang w:val="en-US"/>
        </w:rPr>
        <w:t xml:space="preserve">Special Rapporteur on the rights to freedom of peaceful assembly and of association and the Special Rapporteur on extrajudicial, </w:t>
      </w:r>
      <w:proofErr w:type="gramStart"/>
      <w:r w:rsidR="00DD73D2" w:rsidRPr="00A3348C">
        <w:rPr>
          <w:lang w:val="en-US"/>
        </w:rPr>
        <w:t>summary</w:t>
      </w:r>
      <w:proofErr w:type="gramEnd"/>
      <w:r w:rsidR="00DD73D2" w:rsidRPr="00A3348C">
        <w:rPr>
          <w:lang w:val="en-US"/>
        </w:rPr>
        <w:t xml:space="preserve"> or arbitrary executions. The report </w:t>
      </w:r>
      <w:r w:rsidR="00B7766E" w:rsidRPr="00A3348C">
        <w:rPr>
          <w:lang w:val="en-US"/>
        </w:rPr>
        <w:t>advised</w:t>
      </w:r>
      <w:r w:rsidR="00DD73D2" w:rsidRPr="00A3348C">
        <w:rPr>
          <w:lang w:val="en-US"/>
        </w:rPr>
        <w:t xml:space="preserve"> that</w:t>
      </w:r>
      <w:r w:rsidR="00B7766E" w:rsidRPr="00A3348C">
        <w:rPr>
          <w:lang w:val="en-US"/>
        </w:rPr>
        <w:t xml:space="preserve">, on the basis of a risk assessment, </w:t>
      </w:r>
      <w:r w:rsidR="00D6206A" w:rsidRPr="00A3348C">
        <w:rPr>
          <w:lang w:val="en-US"/>
        </w:rPr>
        <w:t>“</w:t>
      </w:r>
      <w:r w:rsidR="00B7766E" w:rsidRPr="00A3348C">
        <w:rPr>
          <w:lang w:val="en-US"/>
        </w:rPr>
        <w:t xml:space="preserve">equipment for law enforcement officials deployed during assemblies should include </w:t>
      </w:r>
      <w:r w:rsidR="00206D87" w:rsidRPr="00A3348C">
        <w:rPr>
          <w:lang w:val="en-US"/>
        </w:rPr>
        <w:t>…</w:t>
      </w:r>
      <w:r w:rsidR="00520BF5" w:rsidRPr="00A3348C">
        <w:rPr>
          <w:lang w:val="en-US"/>
        </w:rPr>
        <w:t xml:space="preserve"> </w:t>
      </w:r>
      <w:r w:rsidR="00B7766E" w:rsidRPr="00A3348C">
        <w:rPr>
          <w:lang w:val="en-US"/>
        </w:rPr>
        <w:t>appropriate less-lethal weapons</w:t>
      </w:r>
      <w:r w:rsidR="00D6206A" w:rsidRPr="00A3348C">
        <w:rPr>
          <w:lang w:val="en-US"/>
        </w:rPr>
        <w:t>”</w:t>
      </w:r>
      <w:r w:rsidR="00B7766E" w:rsidRPr="00A3348C">
        <w:rPr>
          <w:lang w:val="en-US"/>
        </w:rPr>
        <w:t xml:space="preserve">, and it recommended police use of weapons and tactics which </w:t>
      </w:r>
      <w:r w:rsidR="00D6206A" w:rsidRPr="00A3348C">
        <w:rPr>
          <w:lang w:val="en-US"/>
        </w:rPr>
        <w:t>“</w:t>
      </w:r>
      <w:r w:rsidR="00B7766E" w:rsidRPr="00A3348C">
        <w:rPr>
          <w:lang w:val="en-US"/>
        </w:rPr>
        <w:t>allow for a graduated response and de-escalation of tensions</w:t>
      </w:r>
      <w:r w:rsidR="00D6206A" w:rsidRPr="00A3348C">
        <w:rPr>
          <w:lang w:val="en-US"/>
        </w:rPr>
        <w:t>”</w:t>
      </w:r>
      <w:r w:rsidR="00B7766E" w:rsidRPr="00A3348C">
        <w:rPr>
          <w:rFonts w:eastAsia="SimSun"/>
          <w:lang w:val="en-US"/>
        </w:rPr>
        <w:t>.</w:t>
      </w:r>
      <w:r w:rsidR="00F552CE">
        <w:rPr>
          <w:rStyle w:val="EndnoteReference"/>
          <w:rFonts w:eastAsia="SimSun"/>
          <w:lang w:val="en-US"/>
        </w:rPr>
        <w:endnoteReference w:id="87"/>
      </w:r>
      <w:r w:rsidR="00B7766E" w:rsidRPr="00A3348C">
        <w:rPr>
          <w:rFonts w:eastAsia="SimSun"/>
          <w:lang w:val="en-US"/>
        </w:rPr>
        <w:t xml:space="preserve"> With regard to the availability of a </w:t>
      </w:r>
      <w:r w:rsidR="00D6206A" w:rsidRPr="00A3348C">
        <w:rPr>
          <w:rFonts w:eastAsia="SimSun"/>
          <w:lang w:val="en-US"/>
        </w:rPr>
        <w:t>“</w:t>
      </w:r>
      <w:r w:rsidR="00B7766E" w:rsidRPr="00A3348C">
        <w:rPr>
          <w:lang w:val="en-US"/>
        </w:rPr>
        <w:t xml:space="preserve">growing range </w:t>
      </w:r>
      <w:r w:rsidR="00B7766E" w:rsidRPr="00A3348C">
        <w:rPr>
          <w:lang w:val="en-US"/>
        </w:rPr>
        <w:lastRenderedPageBreak/>
        <w:t>of weapons that are remote controlled</w:t>
      </w:r>
      <w:r w:rsidR="00D6206A" w:rsidRPr="00A3348C">
        <w:rPr>
          <w:lang w:val="en-US"/>
        </w:rPr>
        <w:t>”</w:t>
      </w:r>
      <w:r w:rsidR="00B7766E" w:rsidRPr="00A3348C">
        <w:rPr>
          <w:lang w:val="en-US"/>
        </w:rPr>
        <w:t xml:space="preserve">, the report urged the exercise of </w:t>
      </w:r>
      <w:r w:rsidR="00D6206A" w:rsidRPr="00A3348C">
        <w:rPr>
          <w:lang w:val="en-US"/>
        </w:rPr>
        <w:t>“</w:t>
      </w:r>
      <w:r w:rsidR="00B7766E" w:rsidRPr="00A3348C">
        <w:rPr>
          <w:lang w:val="en-US"/>
        </w:rPr>
        <w:t>[g]</w:t>
      </w:r>
      <w:proofErr w:type="spellStart"/>
      <w:r w:rsidR="00B7766E" w:rsidRPr="00A3348C">
        <w:rPr>
          <w:lang w:val="en-US"/>
        </w:rPr>
        <w:t>reat</w:t>
      </w:r>
      <w:proofErr w:type="spellEnd"/>
      <w:r w:rsidR="00B7766E" w:rsidRPr="00A3348C">
        <w:rPr>
          <w:lang w:val="en-US"/>
        </w:rPr>
        <w:t xml:space="preserve"> caution</w:t>
      </w:r>
      <w:r w:rsidR="00D6206A" w:rsidRPr="00A3348C">
        <w:rPr>
          <w:lang w:val="en-US"/>
        </w:rPr>
        <w:t>”</w:t>
      </w:r>
      <w:r w:rsidR="00B7766E" w:rsidRPr="00A3348C">
        <w:rPr>
          <w:lang w:val="en-US"/>
        </w:rPr>
        <w:t xml:space="preserve"> </w:t>
      </w:r>
      <w:r w:rsidR="001F5E4A" w:rsidRPr="00A3348C">
        <w:rPr>
          <w:lang w:val="en-US"/>
        </w:rPr>
        <w:t>in the context of the policing of assemblies</w:t>
      </w:r>
      <w:r w:rsidR="00520BF5" w:rsidRPr="00A3348C">
        <w:rPr>
          <w:lang w:val="en-US"/>
        </w:rPr>
        <w:t>,</w:t>
      </w:r>
      <w:r w:rsidR="00F552CE">
        <w:rPr>
          <w:rStyle w:val="EndnoteReference"/>
          <w:lang w:val="en-US"/>
        </w:rPr>
        <w:endnoteReference w:id="88"/>
      </w:r>
      <w:r w:rsidR="00520BF5" w:rsidRPr="00A3348C">
        <w:rPr>
          <w:lang w:val="en-US"/>
        </w:rPr>
        <w:t xml:space="preserve"> but it offered no detail on the meaning of this</w:t>
      </w:r>
      <w:r w:rsidR="001F5E4A" w:rsidRPr="00A3348C">
        <w:rPr>
          <w:lang w:val="en-US"/>
        </w:rPr>
        <w:t>.</w:t>
      </w:r>
      <w:r w:rsidR="00520BF5" w:rsidRPr="00A3348C">
        <w:rPr>
          <w:lang w:val="en-US"/>
        </w:rPr>
        <w:t xml:space="preserve"> </w:t>
      </w:r>
      <w:r w:rsidR="00476091" w:rsidRPr="00A3348C">
        <w:rPr>
          <w:lang w:val="en-US"/>
        </w:rPr>
        <w:t xml:space="preserve">Subsequently, guidance published by the UN Human Rights Commissioner recommended only that </w:t>
      </w:r>
      <w:r w:rsidR="00D6206A" w:rsidRPr="00A3348C">
        <w:rPr>
          <w:lang w:val="en-US"/>
        </w:rPr>
        <w:t>“</w:t>
      </w:r>
      <w:r w:rsidR="00476091" w:rsidRPr="00A3348C">
        <w:rPr>
          <w:lang w:val="en-US"/>
        </w:rPr>
        <w:t>[l]</w:t>
      </w:r>
      <w:proofErr w:type="spellStart"/>
      <w:r w:rsidR="00476091" w:rsidRPr="00A3348C">
        <w:rPr>
          <w:lang w:val="en-US"/>
        </w:rPr>
        <w:t>ess</w:t>
      </w:r>
      <w:proofErr w:type="spellEnd"/>
      <w:r w:rsidR="00476091" w:rsidRPr="00A3348C">
        <w:rPr>
          <w:lang w:val="en-US"/>
        </w:rPr>
        <w:t>-lethal weapons and related equipment that deliver force by remote control … should be authorized only if, in the context of their intended or ordinary use, it can be ensured that such use would comply with international human rights law</w:t>
      </w:r>
      <w:r w:rsidR="00D6206A" w:rsidRPr="00A3348C">
        <w:rPr>
          <w:lang w:val="en-US"/>
        </w:rPr>
        <w:t>”</w:t>
      </w:r>
      <w:r w:rsidR="00476091" w:rsidRPr="00A3348C">
        <w:rPr>
          <w:lang w:val="en-US"/>
        </w:rPr>
        <w:t>.</w:t>
      </w:r>
      <w:r w:rsidR="0002786B">
        <w:rPr>
          <w:rStyle w:val="EndnoteReference"/>
          <w:lang w:val="en-US"/>
        </w:rPr>
        <w:endnoteReference w:id="89"/>
      </w:r>
      <w:r w:rsidR="00476091" w:rsidRPr="00A3348C">
        <w:rPr>
          <w:lang w:val="en-US"/>
        </w:rPr>
        <w:t xml:space="preserve"> The guidance did not</w:t>
      </w:r>
      <w:r w:rsidR="00626DC6" w:rsidRPr="00A3348C">
        <w:rPr>
          <w:lang w:val="en-US"/>
        </w:rPr>
        <w:t>, however,</w:t>
      </w:r>
      <w:r w:rsidR="00476091" w:rsidRPr="00A3348C">
        <w:rPr>
          <w:lang w:val="en-US"/>
        </w:rPr>
        <w:t xml:space="preserve"> </w:t>
      </w:r>
      <w:r w:rsidR="00626DC6" w:rsidRPr="00A3348C">
        <w:rPr>
          <w:lang w:val="en-US"/>
        </w:rPr>
        <w:t xml:space="preserve">go on to </w:t>
      </w:r>
      <w:r w:rsidR="00476091" w:rsidRPr="00A3348C">
        <w:rPr>
          <w:lang w:val="en-US"/>
        </w:rPr>
        <w:t>explain</w:t>
      </w:r>
      <w:r w:rsidR="00626DC6" w:rsidRPr="00A3348C">
        <w:rPr>
          <w:lang w:val="en-US"/>
        </w:rPr>
        <w:t xml:space="preserve"> </w:t>
      </w:r>
      <w:r w:rsidR="00476091" w:rsidRPr="00A3348C">
        <w:rPr>
          <w:lang w:val="en-US"/>
        </w:rPr>
        <w:t xml:space="preserve">how police drones armed with less-lethal weapons </w:t>
      </w:r>
      <w:r w:rsidR="001202C3" w:rsidRPr="00A3348C">
        <w:rPr>
          <w:lang w:val="en-US"/>
        </w:rPr>
        <w:t>could</w:t>
      </w:r>
      <w:r w:rsidR="00476091" w:rsidRPr="00A3348C">
        <w:rPr>
          <w:lang w:val="en-US"/>
        </w:rPr>
        <w:t xml:space="preserve"> be </w:t>
      </w:r>
      <w:r w:rsidR="001202C3" w:rsidRPr="00A3348C">
        <w:rPr>
          <w:lang w:val="en-US"/>
        </w:rPr>
        <w:t xml:space="preserve">used in a </w:t>
      </w:r>
      <w:r w:rsidR="00476091" w:rsidRPr="00A3348C">
        <w:rPr>
          <w:lang w:val="en-US"/>
        </w:rPr>
        <w:t>necessary, proportionate and precautious</w:t>
      </w:r>
      <w:r w:rsidR="00206D87" w:rsidRPr="00A3348C">
        <w:rPr>
          <w:lang w:val="en-US"/>
        </w:rPr>
        <w:t xml:space="preserve"> way</w:t>
      </w:r>
      <w:r w:rsidR="00476091" w:rsidRPr="00A3348C">
        <w:rPr>
          <w:lang w:val="en-US"/>
        </w:rPr>
        <w:t>.</w:t>
      </w:r>
    </w:p>
    <w:p w14:paraId="6FC51454" w14:textId="77777777" w:rsidR="00F27DF7" w:rsidRPr="00A3348C" w:rsidRDefault="00F27DF7" w:rsidP="007455C2">
      <w:pPr>
        <w:spacing w:line="480" w:lineRule="auto"/>
        <w:jc w:val="both"/>
        <w:rPr>
          <w:lang w:val="en-US"/>
        </w:rPr>
      </w:pPr>
    </w:p>
    <w:p w14:paraId="76A9D2EC" w14:textId="32274D58" w:rsidR="00391218" w:rsidRPr="00A3348C" w:rsidRDefault="00F35F3B" w:rsidP="007455C2">
      <w:pPr>
        <w:spacing w:line="480" w:lineRule="auto"/>
        <w:jc w:val="both"/>
        <w:rPr>
          <w:lang w:val="en-US"/>
        </w:rPr>
      </w:pPr>
      <w:r w:rsidRPr="00A3348C">
        <w:rPr>
          <w:lang w:val="en-US"/>
        </w:rPr>
        <w:t>A good starting point for further considering this ethical challenge is the application of the precaution principle which, i</w:t>
      </w:r>
      <w:r w:rsidR="005975A0" w:rsidRPr="00A3348C">
        <w:rPr>
          <w:lang w:val="en-US"/>
        </w:rPr>
        <w:t>n the planning of police operations</w:t>
      </w:r>
      <w:r w:rsidR="00F27DF7" w:rsidRPr="00A3348C">
        <w:rPr>
          <w:lang w:val="en-US"/>
        </w:rPr>
        <w:t>, i</w:t>
      </w:r>
      <w:r w:rsidR="005975A0" w:rsidRPr="00A3348C">
        <w:rPr>
          <w:lang w:val="en-US"/>
        </w:rPr>
        <w:t xml:space="preserve">s </w:t>
      </w:r>
      <w:r w:rsidR="00206D87" w:rsidRPr="00A3348C">
        <w:rPr>
          <w:lang w:val="en-US"/>
        </w:rPr>
        <w:t xml:space="preserve">important as an ethical </w:t>
      </w:r>
      <w:r w:rsidR="005975A0" w:rsidRPr="00A3348C">
        <w:rPr>
          <w:lang w:val="en-US"/>
        </w:rPr>
        <w:t xml:space="preserve">precursor to satisfying the </w:t>
      </w:r>
      <w:r w:rsidRPr="00A3348C">
        <w:rPr>
          <w:lang w:val="en-US"/>
        </w:rPr>
        <w:t>necessity and proportionality</w:t>
      </w:r>
      <w:r w:rsidR="005975A0" w:rsidRPr="00A3348C">
        <w:rPr>
          <w:lang w:val="en-US"/>
        </w:rPr>
        <w:t xml:space="preserve"> principles</w:t>
      </w:r>
      <w:r w:rsidRPr="00A3348C">
        <w:rPr>
          <w:lang w:val="en-US"/>
        </w:rPr>
        <w:t xml:space="preserve">. </w:t>
      </w:r>
      <w:r w:rsidR="00206D87" w:rsidRPr="00A3348C">
        <w:rPr>
          <w:lang w:val="en-US"/>
        </w:rPr>
        <w:t>For p</w:t>
      </w:r>
      <w:r w:rsidR="004F6F12" w:rsidRPr="00A3348C">
        <w:rPr>
          <w:lang w:val="en-US"/>
        </w:rPr>
        <w:t xml:space="preserve">olice commanders </w:t>
      </w:r>
      <w:r w:rsidR="00F27DF7" w:rsidRPr="00A3348C">
        <w:rPr>
          <w:lang w:val="en-US"/>
        </w:rPr>
        <w:t>thinking of</w:t>
      </w:r>
      <w:r w:rsidR="004F6F12" w:rsidRPr="00A3348C">
        <w:rPr>
          <w:lang w:val="en-US"/>
        </w:rPr>
        <w:t xml:space="preserve"> deploying drones </w:t>
      </w:r>
      <w:r w:rsidR="00F27DF7" w:rsidRPr="00A3348C">
        <w:rPr>
          <w:lang w:val="en-US"/>
        </w:rPr>
        <w:t>during public assemblies</w:t>
      </w:r>
      <w:r w:rsidR="00206D87" w:rsidRPr="00A3348C">
        <w:rPr>
          <w:lang w:val="en-US"/>
        </w:rPr>
        <w:t>, there</w:t>
      </w:r>
      <w:r w:rsidR="00F27DF7" w:rsidRPr="00A3348C">
        <w:rPr>
          <w:lang w:val="en-US"/>
        </w:rPr>
        <w:t xml:space="preserve"> would probably </w:t>
      </w:r>
      <w:r w:rsidR="00206D87" w:rsidRPr="00A3348C">
        <w:rPr>
          <w:lang w:val="en-US"/>
        </w:rPr>
        <w:t>be</w:t>
      </w:r>
      <w:r w:rsidR="00F27DF7" w:rsidRPr="00A3348C">
        <w:rPr>
          <w:lang w:val="en-US"/>
        </w:rPr>
        <w:t xml:space="preserve"> at least two kinds of escalation risk</w:t>
      </w:r>
      <w:r w:rsidR="00206D87" w:rsidRPr="00A3348C">
        <w:rPr>
          <w:lang w:val="en-US"/>
        </w:rPr>
        <w:t xml:space="preserve"> worth anticipating</w:t>
      </w:r>
      <w:r w:rsidRPr="00A3348C">
        <w:rPr>
          <w:lang w:val="en-US"/>
        </w:rPr>
        <w:t xml:space="preserve"> in operational policies and plans</w:t>
      </w:r>
      <w:r w:rsidR="00F27DF7" w:rsidRPr="00A3348C">
        <w:rPr>
          <w:lang w:val="en-US"/>
        </w:rPr>
        <w:t>.</w:t>
      </w:r>
      <w:r w:rsidR="00391218" w:rsidRPr="00A3348C">
        <w:rPr>
          <w:lang w:val="en-US"/>
        </w:rPr>
        <w:t xml:space="preserve"> </w:t>
      </w:r>
      <w:r w:rsidR="004517A6" w:rsidRPr="00A3348C">
        <w:rPr>
          <w:lang w:val="en-US"/>
        </w:rPr>
        <w:t>In considering drones armed</w:t>
      </w:r>
      <w:r w:rsidR="004F6F12" w:rsidRPr="00A3348C">
        <w:rPr>
          <w:lang w:val="en-US"/>
        </w:rPr>
        <w:t>, for example, with riot-control chemicals (tear gas)</w:t>
      </w:r>
      <w:r w:rsidR="004517A6" w:rsidRPr="00A3348C">
        <w:rPr>
          <w:lang w:val="en-US"/>
        </w:rPr>
        <w:t xml:space="preserve">, commanders </w:t>
      </w:r>
      <w:r w:rsidR="004F6F12" w:rsidRPr="00A3348C">
        <w:rPr>
          <w:lang w:val="en-US"/>
        </w:rPr>
        <w:t>would need</w:t>
      </w:r>
      <w:r w:rsidR="00206D87" w:rsidRPr="00A3348C">
        <w:rPr>
          <w:lang w:val="en-US"/>
        </w:rPr>
        <w:t xml:space="preserve"> </w:t>
      </w:r>
      <w:r w:rsidR="0090462E" w:rsidRPr="00A3348C">
        <w:rPr>
          <w:lang w:val="en-US"/>
        </w:rPr>
        <w:t>firstly</w:t>
      </w:r>
      <w:r w:rsidR="004F6F12" w:rsidRPr="00A3348C">
        <w:rPr>
          <w:lang w:val="en-US"/>
        </w:rPr>
        <w:t xml:space="preserve"> to </w:t>
      </w:r>
      <w:r w:rsidR="0090462E" w:rsidRPr="00A3348C">
        <w:rPr>
          <w:lang w:val="en-US"/>
        </w:rPr>
        <w:t xml:space="preserve">recall </w:t>
      </w:r>
      <w:r w:rsidR="004F6F12" w:rsidRPr="00A3348C">
        <w:rPr>
          <w:lang w:val="en-US"/>
        </w:rPr>
        <w:t>the potential for such weapons</w:t>
      </w:r>
      <w:r w:rsidR="00206D87" w:rsidRPr="00A3348C">
        <w:rPr>
          <w:lang w:val="en-US"/>
        </w:rPr>
        <w:t xml:space="preserve"> (delivered by any means)</w:t>
      </w:r>
      <w:r w:rsidR="004F6F12" w:rsidRPr="00A3348C">
        <w:rPr>
          <w:lang w:val="en-US"/>
        </w:rPr>
        <w:t xml:space="preserve"> to cause a crowd to panic and perhaps stampede.</w:t>
      </w:r>
      <w:r w:rsidR="0002786B">
        <w:rPr>
          <w:rStyle w:val="EndnoteReference"/>
          <w:lang w:val="en-US"/>
        </w:rPr>
        <w:endnoteReference w:id="90"/>
      </w:r>
      <w:r w:rsidR="00391218" w:rsidRPr="00A3348C">
        <w:rPr>
          <w:lang w:val="en-US"/>
        </w:rPr>
        <w:t xml:space="preserve"> </w:t>
      </w:r>
      <w:r w:rsidR="00A7320E" w:rsidRPr="00A3348C">
        <w:rPr>
          <w:lang w:val="en-US"/>
        </w:rPr>
        <w:t>S</w:t>
      </w:r>
      <w:r w:rsidR="004F6F12" w:rsidRPr="00A3348C">
        <w:rPr>
          <w:lang w:val="en-US"/>
        </w:rPr>
        <w:t xml:space="preserve">econdly, </w:t>
      </w:r>
      <w:r w:rsidR="004517A6" w:rsidRPr="00A3348C">
        <w:rPr>
          <w:lang w:val="en-US"/>
        </w:rPr>
        <w:t>they</w:t>
      </w:r>
      <w:r w:rsidR="004F6F12" w:rsidRPr="00A3348C">
        <w:rPr>
          <w:lang w:val="en-US"/>
        </w:rPr>
        <w:t xml:space="preserve"> </w:t>
      </w:r>
      <w:r w:rsidR="00206D87" w:rsidRPr="00A3348C">
        <w:rPr>
          <w:lang w:val="en-US"/>
        </w:rPr>
        <w:t>would</w:t>
      </w:r>
      <w:r w:rsidR="004F6F12" w:rsidRPr="00A3348C">
        <w:rPr>
          <w:lang w:val="en-US"/>
        </w:rPr>
        <w:t xml:space="preserve"> need to consider </w:t>
      </w:r>
      <w:r w:rsidR="0090462E" w:rsidRPr="00A3348C">
        <w:rPr>
          <w:lang w:val="en-US"/>
        </w:rPr>
        <w:t>any</w:t>
      </w:r>
      <w:r w:rsidR="004F6F12" w:rsidRPr="00A3348C">
        <w:rPr>
          <w:lang w:val="en-US"/>
        </w:rPr>
        <w:t xml:space="preserve"> additional escalation risk associated </w:t>
      </w:r>
      <w:r w:rsidR="00206D87" w:rsidRPr="00A3348C">
        <w:rPr>
          <w:lang w:val="en-US"/>
        </w:rPr>
        <w:t xml:space="preserve">specifically </w:t>
      </w:r>
      <w:r w:rsidR="004F6F12" w:rsidRPr="00A3348C">
        <w:rPr>
          <w:lang w:val="en-US"/>
        </w:rPr>
        <w:t xml:space="preserve">with police </w:t>
      </w:r>
      <w:r w:rsidR="0090462E" w:rsidRPr="00A3348C">
        <w:rPr>
          <w:lang w:val="en-US"/>
        </w:rPr>
        <w:t>us</w:t>
      </w:r>
      <w:r w:rsidR="00206D87" w:rsidRPr="00A3348C">
        <w:rPr>
          <w:lang w:val="en-US"/>
        </w:rPr>
        <w:t>ing</w:t>
      </w:r>
      <w:r w:rsidR="0090462E" w:rsidRPr="00A3348C">
        <w:rPr>
          <w:lang w:val="en-US"/>
        </w:rPr>
        <w:t xml:space="preserve"> </w:t>
      </w:r>
      <w:r w:rsidR="0090462E" w:rsidRPr="00A3348C">
        <w:rPr>
          <w:i/>
          <w:iCs/>
          <w:lang w:val="en-US"/>
        </w:rPr>
        <w:t>drones</w:t>
      </w:r>
      <w:r w:rsidR="0090462E" w:rsidRPr="00A3348C">
        <w:rPr>
          <w:lang w:val="en-US"/>
        </w:rPr>
        <w:t xml:space="preserve"> as the means of weapon delivery.</w:t>
      </w:r>
      <w:r w:rsidR="00D7374F" w:rsidRPr="00A3348C">
        <w:rPr>
          <w:lang w:val="en-US"/>
        </w:rPr>
        <w:t xml:space="preserve"> </w:t>
      </w:r>
    </w:p>
    <w:p w14:paraId="6C0DA40A" w14:textId="77777777" w:rsidR="00391218" w:rsidRPr="00A3348C" w:rsidRDefault="00391218" w:rsidP="007455C2">
      <w:pPr>
        <w:spacing w:line="480" w:lineRule="auto"/>
        <w:jc w:val="both"/>
        <w:rPr>
          <w:lang w:val="en-US"/>
        </w:rPr>
      </w:pPr>
    </w:p>
    <w:p w14:paraId="625AFAA8" w14:textId="4DF82351" w:rsidR="00F46E4B" w:rsidRPr="00A3348C" w:rsidRDefault="00A7320E" w:rsidP="007455C2">
      <w:pPr>
        <w:spacing w:line="480" w:lineRule="auto"/>
        <w:jc w:val="both"/>
        <w:rPr>
          <w:lang w:val="en-US"/>
        </w:rPr>
      </w:pPr>
      <w:r w:rsidRPr="00A3348C">
        <w:rPr>
          <w:lang w:val="en-US"/>
        </w:rPr>
        <w:t xml:space="preserve">From the perspective of </w:t>
      </w:r>
      <w:r w:rsidR="00D7374F" w:rsidRPr="00A3348C">
        <w:rPr>
          <w:lang w:val="en-US"/>
        </w:rPr>
        <w:t>the policed public</w:t>
      </w:r>
      <w:r w:rsidRPr="00A3348C">
        <w:rPr>
          <w:lang w:val="en-US"/>
        </w:rPr>
        <w:t>,</w:t>
      </w:r>
      <w:r w:rsidR="00D7374F" w:rsidRPr="00A3348C">
        <w:rPr>
          <w:lang w:val="en-US"/>
        </w:rPr>
        <w:t xml:space="preserve"> </w:t>
      </w:r>
      <w:r w:rsidRPr="00A3348C">
        <w:rPr>
          <w:lang w:val="en-US"/>
        </w:rPr>
        <w:t xml:space="preserve">in the context of an assembly, the necessity of </w:t>
      </w:r>
      <w:r w:rsidR="00391218" w:rsidRPr="00A3348C">
        <w:rPr>
          <w:lang w:val="en-US"/>
        </w:rPr>
        <w:t xml:space="preserve">police </w:t>
      </w:r>
      <w:r w:rsidRPr="00A3348C">
        <w:rPr>
          <w:lang w:val="en-US"/>
        </w:rPr>
        <w:t xml:space="preserve">wielding even less-lethal weapons </w:t>
      </w:r>
      <w:r w:rsidR="00206D87" w:rsidRPr="00A3348C">
        <w:rPr>
          <w:lang w:val="en-US"/>
        </w:rPr>
        <w:t xml:space="preserve">via drone </w:t>
      </w:r>
      <w:r w:rsidRPr="00A3348C">
        <w:rPr>
          <w:lang w:val="en-US"/>
        </w:rPr>
        <w:t>might seem doubtful if no officers (requiring protection) are on the scene.</w:t>
      </w:r>
      <w:r w:rsidR="00D00FAE" w:rsidRPr="00A3348C">
        <w:rPr>
          <w:lang w:val="en-US"/>
        </w:rPr>
        <w:t xml:space="preserve"> And, because dispersed tear gas is inherently indiscriminate</w:t>
      </w:r>
      <w:r w:rsidR="000F7DC5" w:rsidRPr="00A3348C">
        <w:rPr>
          <w:lang w:val="en-US"/>
        </w:rPr>
        <w:t xml:space="preserve"> in generating debilitating effects, using drones </w:t>
      </w:r>
      <w:r w:rsidR="00391218" w:rsidRPr="00A3348C">
        <w:rPr>
          <w:lang w:val="en-US"/>
        </w:rPr>
        <w:t xml:space="preserve">for </w:t>
      </w:r>
      <w:r w:rsidR="00206D87" w:rsidRPr="00A3348C">
        <w:rPr>
          <w:lang w:val="en-US"/>
        </w:rPr>
        <w:t xml:space="preserve">high-altitude </w:t>
      </w:r>
      <w:r w:rsidR="00391218" w:rsidRPr="00A3348C">
        <w:rPr>
          <w:lang w:val="en-US"/>
        </w:rPr>
        <w:t>dispersal</w:t>
      </w:r>
      <w:r w:rsidR="000F7DC5" w:rsidRPr="00A3348C">
        <w:rPr>
          <w:lang w:val="en-US"/>
        </w:rPr>
        <w:t xml:space="preserve"> might </w:t>
      </w:r>
      <w:r w:rsidR="00206D87" w:rsidRPr="00A3348C">
        <w:rPr>
          <w:lang w:val="en-US"/>
        </w:rPr>
        <w:t xml:space="preserve">be </w:t>
      </w:r>
      <w:r w:rsidR="00F17774" w:rsidRPr="00A3348C">
        <w:rPr>
          <w:lang w:val="en-US"/>
        </w:rPr>
        <w:t>(</w:t>
      </w:r>
      <w:r w:rsidR="00206D87" w:rsidRPr="00A3348C">
        <w:rPr>
          <w:lang w:val="en-US"/>
        </w:rPr>
        <w:t>and appear</w:t>
      </w:r>
      <w:r w:rsidR="00F17774" w:rsidRPr="00A3348C">
        <w:rPr>
          <w:lang w:val="en-US"/>
        </w:rPr>
        <w:t>)</w:t>
      </w:r>
      <w:r w:rsidR="000F7DC5" w:rsidRPr="00A3348C">
        <w:rPr>
          <w:lang w:val="en-US"/>
        </w:rPr>
        <w:t xml:space="preserve"> </w:t>
      </w:r>
      <w:proofErr w:type="gramStart"/>
      <w:r w:rsidR="000F7DC5" w:rsidRPr="00A3348C">
        <w:rPr>
          <w:lang w:val="en-US"/>
        </w:rPr>
        <w:t>all the more</w:t>
      </w:r>
      <w:proofErr w:type="gramEnd"/>
      <w:r w:rsidR="000F7DC5" w:rsidRPr="00A3348C">
        <w:rPr>
          <w:lang w:val="en-US"/>
        </w:rPr>
        <w:t xml:space="preserve"> excessive (disproportionate). </w:t>
      </w:r>
      <w:r w:rsidR="00391218" w:rsidRPr="00A3348C">
        <w:rPr>
          <w:lang w:val="en-US"/>
        </w:rPr>
        <w:t>It</w:t>
      </w:r>
      <w:r w:rsidR="003B63C4" w:rsidRPr="00A3348C">
        <w:rPr>
          <w:lang w:val="en-US"/>
        </w:rPr>
        <w:t xml:space="preserve"> seems likely</w:t>
      </w:r>
      <w:r w:rsidR="00391218" w:rsidRPr="00A3348C">
        <w:rPr>
          <w:lang w:val="en-US"/>
        </w:rPr>
        <w:t>, moreover,</w:t>
      </w:r>
      <w:r w:rsidR="003B63C4" w:rsidRPr="00A3348C">
        <w:rPr>
          <w:lang w:val="en-US"/>
        </w:rPr>
        <w:t xml:space="preserve"> that </w:t>
      </w:r>
      <w:r w:rsidR="006B0C4E" w:rsidRPr="00A3348C">
        <w:rPr>
          <w:lang w:val="en-US"/>
        </w:rPr>
        <w:t xml:space="preserve">members of </w:t>
      </w:r>
      <w:r w:rsidR="000F7DC5" w:rsidRPr="00A3348C">
        <w:rPr>
          <w:lang w:val="en-US"/>
        </w:rPr>
        <w:t xml:space="preserve">a crowd </w:t>
      </w:r>
      <w:r w:rsidR="003B63C4" w:rsidRPr="00A3348C">
        <w:rPr>
          <w:lang w:val="en-US"/>
        </w:rPr>
        <w:t>would</w:t>
      </w:r>
      <w:r w:rsidR="006B0C4E" w:rsidRPr="00A3348C">
        <w:rPr>
          <w:lang w:val="en-US"/>
        </w:rPr>
        <w:t xml:space="preserve"> react differently to drone use than they would to </w:t>
      </w:r>
      <w:r w:rsidR="000F7DC5" w:rsidRPr="00A3348C">
        <w:rPr>
          <w:lang w:val="en-US"/>
        </w:rPr>
        <w:t>on-scene officers</w:t>
      </w:r>
      <w:r w:rsidR="006B0C4E" w:rsidRPr="00A3348C">
        <w:rPr>
          <w:lang w:val="en-US"/>
        </w:rPr>
        <w:t xml:space="preserve"> using force to control </w:t>
      </w:r>
      <w:r w:rsidR="006B0C4E" w:rsidRPr="00A3348C">
        <w:rPr>
          <w:lang w:val="en-US"/>
        </w:rPr>
        <w:lastRenderedPageBreak/>
        <w:t xml:space="preserve">them. Perhaps, for example, a crowd’s outrage and despair at being unable to </w:t>
      </w:r>
      <w:r w:rsidR="003B63C4" w:rsidRPr="00A3348C">
        <w:rPr>
          <w:lang w:val="en-US"/>
        </w:rPr>
        <w:t xml:space="preserve">‘fight back’ could add to </w:t>
      </w:r>
      <w:r w:rsidR="00853AC2" w:rsidRPr="00A3348C">
        <w:rPr>
          <w:lang w:val="en-US"/>
        </w:rPr>
        <w:t>whatever</w:t>
      </w:r>
      <w:r w:rsidR="003B63C4" w:rsidRPr="00A3348C">
        <w:rPr>
          <w:lang w:val="en-US"/>
        </w:rPr>
        <w:t xml:space="preserve"> sense of grievance</w:t>
      </w:r>
      <w:r w:rsidR="00247EF6" w:rsidRPr="00A3348C">
        <w:rPr>
          <w:lang w:val="en-US"/>
        </w:rPr>
        <w:t xml:space="preserve"> has inspired the assembly</w:t>
      </w:r>
      <w:r w:rsidR="003B63C4" w:rsidRPr="00A3348C">
        <w:rPr>
          <w:lang w:val="en-US"/>
        </w:rPr>
        <w:t>, thus leading to a worse escalation of violent disorder.</w:t>
      </w:r>
    </w:p>
    <w:p w14:paraId="574EF5F1" w14:textId="77777777" w:rsidR="007E35BD" w:rsidRPr="00A3348C" w:rsidRDefault="007E35BD" w:rsidP="007455C2">
      <w:pPr>
        <w:spacing w:line="480" w:lineRule="auto"/>
        <w:jc w:val="both"/>
        <w:rPr>
          <w:rFonts w:eastAsia="SimSun"/>
          <w:lang w:val="en-US"/>
        </w:rPr>
      </w:pPr>
    </w:p>
    <w:p w14:paraId="0B3E0282" w14:textId="77777777" w:rsidR="00590EE4" w:rsidRPr="00A3348C" w:rsidRDefault="00590EE4" w:rsidP="007455C2">
      <w:pPr>
        <w:spacing w:line="480" w:lineRule="auto"/>
        <w:rPr>
          <w:b/>
          <w:bCs/>
          <w:lang w:val="en-US"/>
        </w:rPr>
      </w:pPr>
      <w:r w:rsidRPr="00A3348C">
        <w:rPr>
          <w:b/>
          <w:bCs/>
          <w:lang w:val="en-US"/>
        </w:rPr>
        <w:t>Conclusion</w:t>
      </w:r>
    </w:p>
    <w:p w14:paraId="64F2F48A" w14:textId="77777777" w:rsidR="00260353" w:rsidRPr="00A3348C" w:rsidRDefault="00260353" w:rsidP="007455C2">
      <w:pPr>
        <w:spacing w:line="480" w:lineRule="auto"/>
        <w:jc w:val="both"/>
        <w:rPr>
          <w:lang w:val="en-US"/>
        </w:rPr>
      </w:pPr>
    </w:p>
    <w:p w14:paraId="579C3EA1" w14:textId="77777777" w:rsidR="00AA3FA9" w:rsidRPr="00A3348C" w:rsidRDefault="00643E31" w:rsidP="007455C2">
      <w:pPr>
        <w:spacing w:line="480" w:lineRule="auto"/>
        <w:jc w:val="both"/>
        <w:rPr>
          <w:lang w:val="en-US"/>
        </w:rPr>
      </w:pPr>
      <w:r w:rsidRPr="00A3348C">
        <w:rPr>
          <w:lang w:val="en-US"/>
        </w:rPr>
        <w:t xml:space="preserve">In anticipation of the possibility that </w:t>
      </w:r>
      <w:r w:rsidR="006167DF" w:rsidRPr="00A3348C">
        <w:rPr>
          <w:lang w:val="en-US"/>
        </w:rPr>
        <w:t>armed drone</w:t>
      </w:r>
      <w:r w:rsidR="00F42CEB" w:rsidRPr="00A3348C">
        <w:rPr>
          <w:lang w:val="en-US"/>
        </w:rPr>
        <w:t>s</w:t>
      </w:r>
      <w:r w:rsidR="006167DF" w:rsidRPr="00A3348C">
        <w:rPr>
          <w:lang w:val="en-US"/>
        </w:rPr>
        <w:t xml:space="preserve"> </w:t>
      </w:r>
      <w:r w:rsidRPr="00A3348C">
        <w:rPr>
          <w:lang w:val="en-US"/>
        </w:rPr>
        <w:t>will one day be used</w:t>
      </w:r>
      <w:r w:rsidR="006167DF" w:rsidRPr="00A3348C">
        <w:rPr>
          <w:lang w:val="en-US"/>
        </w:rPr>
        <w:t xml:space="preserve"> violently for domestic policing purpose</w:t>
      </w:r>
      <w:r w:rsidR="00F42CEB" w:rsidRPr="00A3348C">
        <w:rPr>
          <w:lang w:val="en-US"/>
        </w:rPr>
        <w:t>s</w:t>
      </w:r>
      <w:r w:rsidR="006167DF" w:rsidRPr="00A3348C">
        <w:rPr>
          <w:lang w:val="en-US"/>
        </w:rPr>
        <w:t xml:space="preserve">, </w:t>
      </w:r>
      <w:r w:rsidRPr="00A3348C">
        <w:rPr>
          <w:lang w:val="en-US"/>
        </w:rPr>
        <w:t>it is important now to be considering the</w:t>
      </w:r>
      <w:r w:rsidR="0073729D" w:rsidRPr="00A3348C">
        <w:rPr>
          <w:lang w:val="en-US"/>
        </w:rPr>
        <w:t>ir</w:t>
      </w:r>
      <w:r w:rsidRPr="00A3348C">
        <w:rPr>
          <w:lang w:val="en-US"/>
        </w:rPr>
        <w:t xml:space="preserve"> ethical </w:t>
      </w:r>
      <w:r w:rsidR="006A3734" w:rsidRPr="00A3348C">
        <w:rPr>
          <w:lang w:val="en-US"/>
        </w:rPr>
        <w:t>advantages and disadvantages</w:t>
      </w:r>
      <w:r w:rsidR="006167DF" w:rsidRPr="00A3348C">
        <w:rPr>
          <w:lang w:val="en-US"/>
        </w:rPr>
        <w:t xml:space="preserve">. </w:t>
      </w:r>
      <w:r w:rsidR="00F42CEB" w:rsidRPr="00A3348C">
        <w:rPr>
          <w:lang w:val="en-US"/>
        </w:rPr>
        <w:t>The relevant technology is available and, in the face of criminal threats to public safety, the idea of replacing on-scene police officers with tele-present ones has some merit.</w:t>
      </w:r>
      <w:r w:rsidR="002B2088" w:rsidRPr="00A3348C">
        <w:rPr>
          <w:lang w:val="en-US"/>
        </w:rPr>
        <w:t xml:space="preserve"> </w:t>
      </w:r>
      <w:r w:rsidR="006A3734" w:rsidRPr="00A3348C">
        <w:rPr>
          <w:lang w:val="en-US"/>
        </w:rPr>
        <w:t>Reducing physical risk is important for its own sake and, to the extent that police who feel protected are less likely to use force</w:t>
      </w:r>
      <w:r w:rsidR="00AA3FA9" w:rsidRPr="00A3348C">
        <w:rPr>
          <w:lang w:val="en-US"/>
        </w:rPr>
        <w:t xml:space="preserve"> excessively or at all</w:t>
      </w:r>
      <w:r w:rsidR="006A3734" w:rsidRPr="00A3348C">
        <w:rPr>
          <w:lang w:val="en-US"/>
        </w:rPr>
        <w:t xml:space="preserve">, </w:t>
      </w:r>
      <w:r w:rsidR="002B2088" w:rsidRPr="00A3348C">
        <w:rPr>
          <w:lang w:val="en-US"/>
        </w:rPr>
        <w:t>risk-reduction</w:t>
      </w:r>
      <w:r w:rsidR="006A3734" w:rsidRPr="00A3348C">
        <w:rPr>
          <w:lang w:val="en-US"/>
        </w:rPr>
        <w:t xml:space="preserve"> can be beneficial also to suspects and bystanders.</w:t>
      </w:r>
      <w:r w:rsidR="002B2088" w:rsidRPr="00A3348C">
        <w:rPr>
          <w:lang w:val="en-US"/>
        </w:rPr>
        <w:t xml:space="preserve"> </w:t>
      </w:r>
      <w:r w:rsidR="006A3734" w:rsidRPr="00A3348C">
        <w:rPr>
          <w:lang w:val="en-US"/>
        </w:rPr>
        <w:t xml:space="preserve">Weapons controlled remotely, then, might less often </w:t>
      </w:r>
      <w:r w:rsidR="00EA6C9F" w:rsidRPr="00A3348C">
        <w:rPr>
          <w:lang w:val="en-US"/>
        </w:rPr>
        <w:t xml:space="preserve">be </w:t>
      </w:r>
      <w:r w:rsidR="006A3734" w:rsidRPr="00A3348C">
        <w:rPr>
          <w:lang w:val="en-US"/>
        </w:rPr>
        <w:t xml:space="preserve">used </w:t>
      </w:r>
      <w:r w:rsidR="002B2088" w:rsidRPr="00A3348C">
        <w:rPr>
          <w:lang w:val="en-US"/>
        </w:rPr>
        <w:t>in haste or desperation</w:t>
      </w:r>
      <w:r w:rsidR="006A3734" w:rsidRPr="00A3348C">
        <w:rPr>
          <w:lang w:val="en-US"/>
        </w:rPr>
        <w:t xml:space="preserve">, in which case </w:t>
      </w:r>
      <w:r w:rsidR="00EA6C9F" w:rsidRPr="00A3348C">
        <w:rPr>
          <w:lang w:val="en-US"/>
        </w:rPr>
        <w:t xml:space="preserve">the arming of </w:t>
      </w:r>
      <w:r w:rsidR="006A3734" w:rsidRPr="00A3348C">
        <w:rPr>
          <w:lang w:val="en-US"/>
        </w:rPr>
        <w:t xml:space="preserve">drones </w:t>
      </w:r>
      <w:r w:rsidR="00EA6C9F" w:rsidRPr="00A3348C">
        <w:rPr>
          <w:lang w:val="en-US"/>
        </w:rPr>
        <w:t xml:space="preserve">could be justified as </w:t>
      </w:r>
      <w:r w:rsidR="006A3734" w:rsidRPr="00A3348C">
        <w:rPr>
          <w:lang w:val="en-US"/>
        </w:rPr>
        <w:t>enabl</w:t>
      </w:r>
      <w:r w:rsidR="00EA6C9F" w:rsidRPr="00A3348C">
        <w:rPr>
          <w:lang w:val="en-US"/>
        </w:rPr>
        <w:t>ing</w:t>
      </w:r>
      <w:r w:rsidR="006A3734" w:rsidRPr="00A3348C">
        <w:rPr>
          <w:lang w:val="en-US"/>
        </w:rPr>
        <w:t xml:space="preserve"> greater adherence to </w:t>
      </w:r>
      <w:r w:rsidR="0073729D" w:rsidRPr="00A3348C">
        <w:rPr>
          <w:lang w:val="en-US"/>
        </w:rPr>
        <w:t xml:space="preserve">the </w:t>
      </w:r>
      <w:r w:rsidR="006A3734" w:rsidRPr="00A3348C">
        <w:rPr>
          <w:lang w:val="en-US"/>
        </w:rPr>
        <w:t xml:space="preserve">ethical principles that guide </w:t>
      </w:r>
      <w:r w:rsidR="00EA6C9F" w:rsidRPr="00A3348C">
        <w:rPr>
          <w:lang w:val="en-US"/>
        </w:rPr>
        <w:t>police</w:t>
      </w:r>
      <w:r w:rsidR="006A3734" w:rsidRPr="00A3348C">
        <w:rPr>
          <w:lang w:val="en-US"/>
        </w:rPr>
        <w:t xml:space="preserve"> use of force.</w:t>
      </w:r>
      <w:r w:rsidR="00AA1835" w:rsidRPr="00A3348C">
        <w:rPr>
          <w:lang w:val="en-US"/>
        </w:rPr>
        <w:t xml:space="preserve"> </w:t>
      </w:r>
      <w:r w:rsidR="00635CDB" w:rsidRPr="00A3348C">
        <w:rPr>
          <w:lang w:val="en-US"/>
        </w:rPr>
        <w:t xml:space="preserve">A </w:t>
      </w:r>
      <w:r w:rsidR="00AA1835" w:rsidRPr="00A3348C">
        <w:rPr>
          <w:lang w:val="en-US"/>
        </w:rPr>
        <w:t>critical uncertainty that remains</w:t>
      </w:r>
      <w:r w:rsidR="00635CDB" w:rsidRPr="00A3348C">
        <w:rPr>
          <w:lang w:val="en-US"/>
        </w:rPr>
        <w:t>, though,</w:t>
      </w:r>
      <w:r w:rsidR="00AA1835" w:rsidRPr="00A3348C">
        <w:rPr>
          <w:lang w:val="en-US"/>
        </w:rPr>
        <w:t xml:space="preserve"> is whether</w:t>
      </w:r>
      <w:r w:rsidR="00962AB6" w:rsidRPr="00A3348C">
        <w:rPr>
          <w:lang w:val="en-US"/>
        </w:rPr>
        <w:t xml:space="preserve"> the camera mounted on an armed police drone </w:t>
      </w:r>
      <w:r w:rsidR="002B2088" w:rsidRPr="00A3348C">
        <w:rPr>
          <w:lang w:val="en-US"/>
        </w:rPr>
        <w:t>would provide</w:t>
      </w:r>
      <w:r w:rsidR="00962AB6" w:rsidRPr="00A3348C">
        <w:rPr>
          <w:lang w:val="en-US"/>
        </w:rPr>
        <w:t xml:space="preserve"> a tele-present officer </w:t>
      </w:r>
      <w:r w:rsidR="002B2088" w:rsidRPr="00A3348C">
        <w:rPr>
          <w:lang w:val="en-US"/>
        </w:rPr>
        <w:t xml:space="preserve">with </w:t>
      </w:r>
      <w:r w:rsidR="00962AB6" w:rsidRPr="00A3348C">
        <w:rPr>
          <w:lang w:val="en-US"/>
        </w:rPr>
        <w:t xml:space="preserve">a sufficiently rich perception of events and </w:t>
      </w:r>
      <w:r w:rsidR="003E3F23" w:rsidRPr="00A3348C">
        <w:rPr>
          <w:lang w:val="en-US"/>
        </w:rPr>
        <w:t>circumstances.</w:t>
      </w:r>
      <w:r w:rsidR="002B2088" w:rsidRPr="00A3348C">
        <w:rPr>
          <w:lang w:val="en-US"/>
        </w:rPr>
        <w:t xml:space="preserve"> </w:t>
      </w:r>
      <w:r w:rsidR="003E3F23" w:rsidRPr="00A3348C">
        <w:rPr>
          <w:lang w:val="en-US"/>
        </w:rPr>
        <w:t xml:space="preserve">Where this is not the case, unnecessary and/or disproportionate uses of force by police </w:t>
      </w:r>
      <w:r w:rsidR="00635CDB" w:rsidRPr="00A3348C">
        <w:rPr>
          <w:lang w:val="en-US"/>
        </w:rPr>
        <w:t>might be</w:t>
      </w:r>
      <w:r w:rsidR="003E3F23" w:rsidRPr="00A3348C">
        <w:rPr>
          <w:lang w:val="en-US"/>
        </w:rPr>
        <w:t xml:space="preserve"> more likely to occur because of </w:t>
      </w:r>
      <w:r w:rsidR="00AA3FA9" w:rsidRPr="00A3348C">
        <w:rPr>
          <w:lang w:val="en-US"/>
        </w:rPr>
        <w:t>misunderstandings and mistakes</w:t>
      </w:r>
      <w:r w:rsidR="002B2088" w:rsidRPr="00A3348C">
        <w:rPr>
          <w:lang w:val="en-US"/>
        </w:rPr>
        <w:t xml:space="preserve">. </w:t>
      </w:r>
      <w:r w:rsidR="00F35F3B" w:rsidRPr="00A3348C">
        <w:rPr>
          <w:lang w:val="en-US"/>
        </w:rPr>
        <w:t>Additionally</w:t>
      </w:r>
      <w:r w:rsidR="002B2088" w:rsidRPr="00A3348C">
        <w:rPr>
          <w:lang w:val="en-US"/>
        </w:rPr>
        <w:t xml:space="preserve">, </w:t>
      </w:r>
      <w:r w:rsidR="008A0318" w:rsidRPr="00A3348C">
        <w:rPr>
          <w:lang w:val="en-US"/>
        </w:rPr>
        <w:t xml:space="preserve">in the policing of an unfolding crime, </w:t>
      </w:r>
      <w:r w:rsidR="002B2088" w:rsidRPr="00A3348C">
        <w:rPr>
          <w:lang w:val="en-US"/>
        </w:rPr>
        <w:t xml:space="preserve">substituting </w:t>
      </w:r>
      <w:r w:rsidR="008A0318" w:rsidRPr="00A3348C">
        <w:rPr>
          <w:lang w:val="en-US"/>
        </w:rPr>
        <w:t xml:space="preserve">a </w:t>
      </w:r>
      <w:r w:rsidR="002B2088" w:rsidRPr="00A3348C">
        <w:rPr>
          <w:lang w:val="en-US"/>
        </w:rPr>
        <w:t xml:space="preserve">drone for </w:t>
      </w:r>
      <w:r w:rsidR="008A0318" w:rsidRPr="00A3348C">
        <w:rPr>
          <w:lang w:val="en-US"/>
        </w:rPr>
        <w:t xml:space="preserve">an </w:t>
      </w:r>
      <w:r w:rsidR="002B2088" w:rsidRPr="00A3348C">
        <w:rPr>
          <w:lang w:val="en-US"/>
        </w:rPr>
        <w:t>on-scene</w:t>
      </w:r>
      <w:r w:rsidR="003E3F23" w:rsidRPr="00A3348C">
        <w:rPr>
          <w:lang w:val="en-US"/>
        </w:rPr>
        <w:t xml:space="preserve"> officer </w:t>
      </w:r>
      <w:r w:rsidR="002B2088" w:rsidRPr="00A3348C">
        <w:rPr>
          <w:lang w:val="en-US"/>
        </w:rPr>
        <w:t xml:space="preserve">could generate a precaution problem because the former </w:t>
      </w:r>
      <w:r w:rsidR="008A0318" w:rsidRPr="00A3348C">
        <w:rPr>
          <w:lang w:val="en-US"/>
        </w:rPr>
        <w:t>is</w:t>
      </w:r>
      <w:r w:rsidR="002B2088" w:rsidRPr="00A3348C">
        <w:rPr>
          <w:lang w:val="en-US"/>
        </w:rPr>
        <w:t xml:space="preserve"> </w:t>
      </w:r>
      <w:r w:rsidR="003E3F23" w:rsidRPr="00A3348C">
        <w:rPr>
          <w:lang w:val="en-US"/>
        </w:rPr>
        <w:t>unable to apply the full spectrum of response options</w:t>
      </w:r>
      <w:r w:rsidR="00AF0C51" w:rsidRPr="00A3348C">
        <w:rPr>
          <w:lang w:val="en-US"/>
        </w:rPr>
        <w:t xml:space="preserve"> (non-violent and violent)</w:t>
      </w:r>
      <w:r w:rsidR="003E3F23" w:rsidRPr="00A3348C">
        <w:rPr>
          <w:lang w:val="en-US"/>
        </w:rPr>
        <w:t xml:space="preserve">. </w:t>
      </w:r>
    </w:p>
    <w:p w14:paraId="201B80EE" w14:textId="77777777" w:rsidR="00A34818" w:rsidRPr="00A3348C" w:rsidRDefault="00A34818" w:rsidP="007455C2">
      <w:pPr>
        <w:spacing w:line="480" w:lineRule="auto"/>
        <w:jc w:val="both"/>
        <w:rPr>
          <w:lang w:val="en-US"/>
        </w:rPr>
      </w:pPr>
    </w:p>
    <w:p w14:paraId="5A2DE727" w14:textId="11F11738" w:rsidR="003221FA" w:rsidRPr="00A3348C" w:rsidRDefault="00F35F3B" w:rsidP="007455C2">
      <w:pPr>
        <w:spacing w:line="480" w:lineRule="auto"/>
        <w:jc w:val="both"/>
        <w:rPr>
          <w:lang w:val="en-US"/>
        </w:rPr>
      </w:pPr>
      <w:r w:rsidRPr="00A3348C">
        <w:rPr>
          <w:lang w:val="en-US"/>
        </w:rPr>
        <w:t>B</w:t>
      </w:r>
      <w:r w:rsidR="00A34818" w:rsidRPr="00A3348C">
        <w:rPr>
          <w:lang w:val="en-US"/>
        </w:rPr>
        <w:t xml:space="preserve">eyond </w:t>
      </w:r>
      <w:r w:rsidRPr="00A3348C">
        <w:rPr>
          <w:lang w:val="en-US"/>
        </w:rPr>
        <w:t xml:space="preserve">potential </w:t>
      </w:r>
      <w:r w:rsidR="00AF0C51" w:rsidRPr="00A3348C">
        <w:rPr>
          <w:lang w:val="en-US"/>
        </w:rPr>
        <w:t xml:space="preserve">ethical problems related to police perception, the public perception of police is important </w:t>
      </w:r>
      <w:r w:rsidRPr="00A3348C">
        <w:rPr>
          <w:lang w:val="en-US"/>
        </w:rPr>
        <w:t xml:space="preserve">to </w:t>
      </w:r>
      <w:r w:rsidR="00AF0C51" w:rsidRPr="00A3348C">
        <w:rPr>
          <w:lang w:val="en-US"/>
        </w:rPr>
        <w:t>consider</w:t>
      </w:r>
      <w:r w:rsidR="00A34818" w:rsidRPr="00A3348C">
        <w:rPr>
          <w:lang w:val="en-US"/>
        </w:rPr>
        <w:t xml:space="preserve"> too</w:t>
      </w:r>
      <w:r w:rsidR="00635CDB" w:rsidRPr="00A3348C">
        <w:rPr>
          <w:lang w:val="en-US"/>
        </w:rPr>
        <w:t xml:space="preserve">, and here police chiefs are right to be wary of worsening the </w:t>
      </w:r>
      <w:r w:rsidRPr="00A3348C">
        <w:rPr>
          <w:lang w:val="en-US"/>
        </w:rPr>
        <w:lastRenderedPageBreak/>
        <w:t xml:space="preserve">worldwide </w:t>
      </w:r>
      <w:r w:rsidR="0073729D" w:rsidRPr="00A3348C">
        <w:rPr>
          <w:lang w:val="en-US"/>
        </w:rPr>
        <w:t xml:space="preserve">public’s </w:t>
      </w:r>
      <w:r w:rsidR="00635CDB" w:rsidRPr="00A3348C">
        <w:rPr>
          <w:lang w:val="en-US"/>
        </w:rPr>
        <w:t xml:space="preserve">poor </w:t>
      </w:r>
      <w:r w:rsidR="0073729D" w:rsidRPr="00A3348C">
        <w:rPr>
          <w:lang w:val="en-US"/>
        </w:rPr>
        <w:t>opinion</w:t>
      </w:r>
      <w:r w:rsidR="00635CDB" w:rsidRPr="00A3348C">
        <w:rPr>
          <w:lang w:val="en-US"/>
        </w:rPr>
        <w:t xml:space="preserve"> of drones in general.</w:t>
      </w:r>
      <w:r w:rsidR="000358EB">
        <w:rPr>
          <w:rStyle w:val="EndnoteReference"/>
          <w:lang w:val="en-US"/>
        </w:rPr>
        <w:endnoteReference w:id="91"/>
      </w:r>
      <w:r w:rsidR="0073729D" w:rsidRPr="00A3348C">
        <w:rPr>
          <w:lang w:val="en-US"/>
        </w:rPr>
        <w:t xml:space="preserve"> </w:t>
      </w:r>
      <w:r w:rsidR="00635CDB" w:rsidRPr="00A3348C">
        <w:rPr>
          <w:lang w:val="en-US"/>
        </w:rPr>
        <w:t xml:space="preserve">In a public assembly context, police commanders might be tempted to deploy drones armed with less-lethal weaponry, and indeed this approach to crowd-control is highlighted by some drone manufacturing companies. However, if the spectacle of police drones – faceless and aloft – </w:t>
      </w:r>
      <w:r w:rsidR="0073729D" w:rsidRPr="00A3348C">
        <w:rPr>
          <w:lang w:val="en-US"/>
        </w:rPr>
        <w:t>made</w:t>
      </w:r>
      <w:r w:rsidR="00635CDB" w:rsidRPr="00A3348C">
        <w:rPr>
          <w:lang w:val="en-US"/>
        </w:rPr>
        <w:t xml:space="preserve"> the officers using them seem aloof and </w:t>
      </w:r>
      <w:r w:rsidRPr="00A3348C">
        <w:rPr>
          <w:lang w:val="en-US"/>
        </w:rPr>
        <w:t>untouchable</w:t>
      </w:r>
      <w:r w:rsidR="00635CDB" w:rsidRPr="00A3348C">
        <w:rPr>
          <w:lang w:val="en-US"/>
        </w:rPr>
        <w:t xml:space="preserve">, the </w:t>
      </w:r>
      <w:r w:rsidR="0073729D" w:rsidRPr="00A3348C">
        <w:rPr>
          <w:lang w:val="en-US"/>
        </w:rPr>
        <w:t xml:space="preserve">associated escalation </w:t>
      </w:r>
      <w:r w:rsidR="00635CDB" w:rsidRPr="00A3348C">
        <w:rPr>
          <w:lang w:val="en-US"/>
        </w:rPr>
        <w:t xml:space="preserve">risk </w:t>
      </w:r>
      <w:r w:rsidR="0073729D" w:rsidRPr="00A3348C">
        <w:rPr>
          <w:lang w:val="en-US"/>
        </w:rPr>
        <w:t xml:space="preserve">could be the </w:t>
      </w:r>
      <w:r w:rsidRPr="00A3348C">
        <w:rPr>
          <w:lang w:val="en-US"/>
        </w:rPr>
        <w:t xml:space="preserve">further </w:t>
      </w:r>
      <w:r w:rsidR="0073729D" w:rsidRPr="00A3348C">
        <w:rPr>
          <w:lang w:val="en-US"/>
        </w:rPr>
        <w:t>enraging of an already angry</w:t>
      </w:r>
      <w:r w:rsidR="00635CDB" w:rsidRPr="00A3348C">
        <w:rPr>
          <w:lang w:val="en-US"/>
        </w:rPr>
        <w:t xml:space="preserve"> crowd</w:t>
      </w:r>
      <w:r w:rsidR="0073729D" w:rsidRPr="00A3348C">
        <w:rPr>
          <w:lang w:val="en-US"/>
        </w:rPr>
        <w:t xml:space="preserve">. </w:t>
      </w:r>
      <w:r w:rsidRPr="00A3348C">
        <w:rPr>
          <w:lang w:val="en-US"/>
        </w:rPr>
        <w:t>Given</w:t>
      </w:r>
      <w:r w:rsidR="0073729D" w:rsidRPr="00A3348C">
        <w:rPr>
          <w:lang w:val="en-US"/>
        </w:rPr>
        <w:t xml:space="preserve"> that police equipment and tactics should tend to defuse rather than </w:t>
      </w:r>
      <w:r w:rsidRPr="00A3348C">
        <w:rPr>
          <w:lang w:val="en-US"/>
        </w:rPr>
        <w:t>exacerbate</w:t>
      </w:r>
      <w:r w:rsidR="0073729D" w:rsidRPr="00A3348C">
        <w:rPr>
          <w:lang w:val="en-US"/>
        </w:rPr>
        <w:t xml:space="preserve"> confrontations, </w:t>
      </w:r>
      <w:r w:rsidRPr="00A3348C">
        <w:rPr>
          <w:lang w:val="en-US"/>
        </w:rPr>
        <w:t>a plan to deploy</w:t>
      </w:r>
      <w:r w:rsidR="0073729D" w:rsidRPr="00A3348C">
        <w:rPr>
          <w:lang w:val="en-US"/>
        </w:rPr>
        <w:t xml:space="preserve"> armed drones </w:t>
      </w:r>
      <w:r w:rsidRPr="00A3348C">
        <w:rPr>
          <w:lang w:val="en-US"/>
        </w:rPr>
        <w:t xml:space="preserve">in this way </w:t>
      </w:r>
      <w:r w:rsidR="0073729D" w:rsidRPr="00A3348C">
        <w:rPr>
          <w:lang w:val="en-US"/>
        </w:rPr>
        <w:t xml:space="preserve">could be difficult </w:t>
      </w:r>
      <w:r w:rsidR="00EF22AC" w:rsidRPr="00A3348C">
        <w:rPr>
          <w:lang w:val="en-US"/>
        </w:rPr>
        <w:t>reconcile with the requirements of ethical policing</w:t>
      </w:r>
      <w:r w:rsidR="0073729D" w:rsidRPr="00A3348C">
        <w:rPr>
          <w:lang w:val="en-US"/>
        </w:rPr>
        <w:t>.</w:t>
      </w:r>
    </w:p>
    <w:p w14:paraId="2E09A1F4" w14:textId="77777777" w:rsidR="00BB73BE" w:rsidRPr="00A3348C" w:rsidRDefault="00BB73BE" w:rsidP="007455C2">
      <w:pPr>
        <w:spacing w:line="480" w:lineRule="auto"/>
        <w:jc w:val="both"/>
        <w:rPr>
          <w:lang w:val="en-US"/>
        </w:rPr>
      </w:pPr>
    </w:p>
    <w:p w14:paraId="4296DEDD" w14:textId="4A8EA0AF" w:rsidR="00BB73BE" w:rsidRPr="00A3348C" w:rsidRDefault="00B0752F" w:rsidP="007455C2">
      <w:pPr>
        <w:spacing w:line="480" w:lineRule="auto"/>
        <w:rPr>
          <w:b/>
          <w:bCs/>
          <w:lang w:val="en-US"/>
        </w:rPr>
      </w:pPr>
      <w:r w:rsidRPr="00A3348C">
        <w:rPr>
          <w:b/>
          <w:bCs/>
          <w:lang w:val="en-US"/>
        </w:rPr>
        <w:t>Bibliography</w:t>
      </w:r>
    </w:p>
    <w:p w14:paraId="30F09A3B" w14:textId="77777777" w:rsidR="00BB73BE" w:rsidRPr="00A3348C" w:rsidRDefault="00BB73BE" w:rsidP="007455C2">
      <w:pPr>
        <w:spacing w:line="480" w:lineRule="auto"/>
        <w:rPr>
          <w:lang w:val="en-US"/>
        </w:rPr>
      </w:pPr>
    </w:p>
    <w:p w14:paraId="19598A06" w14:textId="0EECF2D8" w:rsidR="008E0965" w:rsidRPr="00A3348C" w:rsidRDefault="00891480" w:rsidP="007455C2">
      <w:pPr>
        <w:spacing w:line="480" w:lineRule="auto"/>
        <w:rPr>
          <w:lang w:val="en-US"/>
        </w:rPr>
      </w:pPr>
      <w:r w:rsidRPr="00A3348C">
        <w:rPr>
          <w:lang w:val="en-US"/>
        </w:rPr>
        <w:t xml:space="preserve">Alston, Philip. </w:t>
      </w:r>
      <w:r w:rsidRPr="004238A1">
        <w:rPr>
          <w:i/>
          <w:lang w:val="en-US"/>
        </w:rPr>
        <w:t xml:space="preserve">Report of the Special Rapporteur on </w:t>
      </w:r>
      <w:r w:rsidR="004238A1" w:rsidRPr="004238A1">
        <w:rPr>
          <w:i/>
          <w:lang w:val="en-US"/>
        </w:rPr>
        <w:t>E</w:t>
      </w:r>
      <w:r w:rsidRPr="004238A1">
        <w:rPr>
          <w:i/>
          <w:lang w:val="en-US"/>
        </w:rPr>
        <w:t xml:space="preserve">xtrajudicial, </w:t>
      </w:r>
      <w:r w:rsidR="004238A1" w:rsidRPr="004238A1">
        <w:rPr>
          <w:i/>
          <w:lang w:val="en-US"/>
        </w:rPr>
        <w:t>S</w:t>
      </w:r>
      <w:r w:rsidRPr="004238A1">
        <w:rPr>
          <w:i/>
          <w:lang w:val="en-US"/>
        </w:rPr>
        <w:t xml:space="preserve">ummary or </w:t>
      </w:r>
      <w:r w:rsidR="004238A1" w:rsidRPr="004238A1">
        <w:rPr>
          <w:i/>
          <w:lang w:val="en-US"/>
        </w:rPr>
        <w:t>A</w:t>
      </w:r>
      <w:r w:rsidRPr="004238A1">
        <w:rPr>
          <w:i/>
          <w:lang w:val="en-US"/>
        </w:rPr>
        <w:t xml:space="preserve">rbitrary </w:t>
      </w:r>
      <w:r w:rsidR="004238A1" w:rsidRPr="004238A1">
        <w:rPr>
          <w:i/>
          <w:lang w:val="en-US"/>
        </w:rPr>
        <w:t>E</w:t>
      </w:r>
      <w:r w:rsidRPr="004238A1">
        <w:rPr>
          <w:i/>
          <w:lang w:val="en-US"/>
        </w:rPr>
        <w:t>xecutions</w:t>
      </w:r>
      <w:r w:rsidR="004238A1">
        <w:rPr>
          <w:lang w:val="en-US"/>
        </w:rPr>
        <w:t xml:space="preserve">. </w:t>
      </w:r>
      <w:r w:rsidRPr="00A3348C">
        <w:rPr>
          <w:lang w:val="en-US"/>
        </w:rPr>
        <w:t>A/HRC/14/24/Add.6</w:t>
      </w:r>
      <w:r w:rsidR="00A34F1B">
        <w:rPr>
          <w:lang w:val="en-US"/>
        </w:rPr>
        <w:t xml:space="preserve"> (May 28, 2010)</w:t>
      </w:r>
      <w:r w:rsidR="004238A1">
        <w:rPr>
          <w:lang w:val="en-US"/>
        </w:rPr>
        <w:t>.</w:t>
      </w:r>
      <w:r w:rsidRPr="00A3348C">
        <w:rPr>
          <w:lang w:val="en-US"/>
        </w:rPr>
        <w:t xml:space="preserve"> </w:t>
      </w:r>
      <w:r w:rsidR="004238A1">
        <w:rPr>
          <w:lang w:val="en-US"/>
        </w:rPr>
        <w:t xml:space="preserve">New York: </w:t>
      </w:r>
      <w:r w:rsidRPr="00A3348C">
        <w:rPr>
          <w:lang w:val="en-US"/>
        </w:rPr>
        <w:t>Human Rights Council, United Nations General Assembly</w:t>
      </w:r>
      <w:r w:rsidR="004238A1">
        <w:rPr>
          <w:lang w:val="en-US"/>
        </w:rPr>
        <w:t>, 2010</w:t>
      </w:r>
      <w:r w:rsidRPr="00A3348C">
        <w:rPr>
          <w:lang w:val="en-US"/>
        </w:rPr>
        <w:t>.</w:t>
      </w:r>
    </w:p>
    <w:p w14:paraId="1B10D1B0" w14:textId="77777777" w:rsidR="00E01699" w:rsidRPr="00A3348C" w:rsidRDefault="00E01699" w:rsidP="007455C2">
      <w:pPr>
        <w:spacing w:line="480" w:lineRule="auto"/>
        <w:rPr>
          <w:lang w:val="en-US"/>
        </w:rPr>
      </w:pPr>
    </w:p>
    <w:p w14:paraId="6F4907AE" w14:textId="332D1306" w:rsidR="00083CEE" w:rsidRPr="00A3348C" w:rsidRDefault="00083CEE" w:rsidP="007455C2">
      <w:pPr>
        <w:spacing w:line="480" w:lineRule="auto"/>
        <w:rPr>
          <w:lang w:val="en-US"/>
        </w:rPr>
      </w:pPr>
      <w:r w:rsidRPr="00A3348C">
        <w:rPr>
          <w:lang w:val="en-US"/>
        </w:rPr>
        <w:t>Amnesty</w:t>
      </w:r>
      <w:r w:rsidR="00B855F8">
        <w:rPr>
          <w:lang w:val="en-US"/>
        </w:rPr>
        <w:t xml:space="preserve"> International</w:t>
      </w:r>
      <w:r w:rsidR="002E7000">
        <w:rPr>
          <w:lang w:val="en-US"/>
        </w:rPr>
        <w:t>.</w:t>
      </w:r>
      <w:r w:rsidR="008E0965" w:rsidRPr="00A3348C">
        <w:rPr>
          <w:lang w:val="en-US"/>
        </w:rPr>
        <w:t xml:space="preserve"> </w:t>
      </w:r>
      <w:r w:rsidRPr="00A3348C">
        <w:rPr>
          <w:i/>
          <w:lang w:val="en-US"/>
        </w:rPr>
        <w:t>Key Principles on the Use and Transfer of Armed Drones</w:t>
      </w:r>
      <w:r w:rsidR="002E7000">
        <w:rPr>
          <w:lang w:val="en-US"/>
        </w:rPr>
        <w:t xml:space="preserve">. </w:t>
      </w:r>
      <w:r w:rsidRPr="00A3348C">
        <w:rPr>
          <w:lang w:val="en-US"/>
        </w:rPr>
        <w:t>London: Amnesty International</w:t>
      </w:r>
      <w:r w:rsidR="00B855F8">
        <w:rPr>
          <w:lang w:val="en-US"/>
        </w:rPr>
        <w:t>, 2017.</w:t>
      </w:r>
    </w:p>
    <w:p w14:paraId="451A32F8" w14:textId="77777777" w:rsidR="00B855F8" w:rsidRPr="00A3348C" w:rsidRDefault="00B855F8" w:rsidP="007455C2">
      <w:pPr>
        <w:spacing w:line="480" w:lineRule="auto"/>
        <w:rPr>
          <w:lang w:val="en-US"/>
        </w:rPr>
      </w:pPr>
    </w:p>
    <w:p w14:paraId="45384192" w14:textId="633F9CC0" w:rsidR="00AB3125" w:rsidRPr="00A3348C" w:rsidRDefault="00AB3125" w:rsidP="007455C2">
      <w:pPr>
        <w:spacing w:line="480" w:lineRule="auto"/>
        <w:rPr>
          <w:lang w:val="en-US"/>
        </w:rPr>
      </w:pPr>
      <w:r w:rsidRPr="00A3348C">
        <w:rPr>
          <w:lang w:val="en-US"/>
        </w:rPr>
        <w:t xml:space="preserve">Associated Press. </w:t>
      </w:r>
      <w:r w:rsidR="00B17330">
        <w:rPr>
          <w:lang w:val="en-US"/>
        </w:rPr>
        <w:t>“‘</w:t>
      </w:r>
      <w:r w:rsidRPr="00A3348C">
        <w:rPr>
          <w:lang w:val="en-US"/>
        </w:rPr>
        <w:t xml:space="preserve">If </w:t>
      </w:r>
      <w:r w:rsidR="00B17330">
        <w:rPr>
          <w:lang w:val="en-US"/>
        </w:rPr>
        <w:t>I</w:t>
      </w:r>
      <w:r w:rsidRPr="00A3348C">
        <w:rPr>
          <w:lang w:val="en-US"/>
        </w:rPr>
        <w:t xml:space="preserve">t’s </w:t>
      </w:r>
      <w:r w:rsidR="00B17330">
        <w:rPr>
          <w:lang w:val="en-US"/>
        </w:rPr>
        <w:t>D</w:t>
      </w:r>
      <w:r w:rsidRPr="00A3348C">
        <w:rPr>
          <w:lang w:val="en-US"/>
        </w:rPr>
        <w:t xml:space="preserve">rugs, </w:t>
      </w:r>
      <w:r w:rsidR="00B17330">
        <w:rPr>
          <w:lang w:val="en-US"/>
        </w:rPr>
        <w:t>Y</w:t>
      </w:r>
      <w:r w:rsidRPr="00A3348C">
        <w:rPr>
          <w:lang w:val="en-US"/>
        </w:rPr>
        <w:t xml:space="preserve">ou </w:t>
      </w:r>
      <w:r w:rsidR="00B17330">
        <w:rPr>
          <w:lang w:val="en-US"/>
        </w:rPr>
        <w:t>S</w:t>
      </w:r>
      <w:r w:rsidRPr="00A3348C">
        <w:rPr>
          <w:lang w:val="en-US"/>
        </w:rPr>
        <w:t xml:space="preserve">hoot and </w:t>
      </w:r>
      <w:r w:rsidR="00B17330">
        <w:rPr>
          <w:lang w:val="en-US"/>
        </w:rPr>
        <w:t>K</w:t>
      </w:r>
      <w:r w:rsidRPr="00A3348C">
        <w:rPr>
          <w:lang w:val="en-US"/>
        </w:rPr>
        <w:t>ill,</w:t>
      </w:r>
      <w:r w:rsidR="00B17330">
        <w:rPr>
          <w:lang w:val="en-US"/>
        </w:rPr>
        <w:t>’</w:t>
      </w:r>
      <w:r w:rsidRPr="00A3348C">
        <w:rPr>
          <w:lang w:val="en-US"/>
        </w:rPr>
        <w:t xml:space="preserve"> Duterte </w:t>
      </w:r>
      <w:r w:rsidR="00B17330">
        <w:rPr>
          <w:lang w:val="en-US"/>
        </w:rPr>
        <w:t>O</w:t>
      </w:r>
      <w:r w:rsidRPr="00A3348C">
        <w:rPr>
          <w:lang w:val="en-US"/>
        </w:rPr>
        <w:t xml:space="preserve">rders Philippine </w:t>
      </w:r>
      <w:r w:rsidR="00B17330">
        <w:rPr>
          <w:lang w:val="en-US"/>
        </w:rPr>
        <w:t>C</w:t>
      </w:r>
      <w:r w:rsidRPr="00A3348C">
        <w:rPr>
          <w:lang w:val="en-US"/>
        </w:rPr>
        <w:t xml:space="preserve">ustom </w:t>
      </w:r>
      <w:r w:rsidR="00B17330">
        <w:rPr>
          <w:lang w:val="en-US"/>
        </w:rPr>
        <w:t>C</w:t>
      </w:r>
      <w:r w:rsidRPr="00A3348C">
        <w:rPr>
          <w:lang w:val="en-US"/>
        </w:rPr>
        <w:t>hief</w:t>
      </w:r>
      <w:r w:rsidR="00B17330">
        <w:rPr>
          <w:lang w:val="en-US"/>
        </w:rPr>
        <w:t>.”</w:t>
      </w:r>
      <w:r w:rsidRPr="00A3348C">
        <w:rPr>
          <w:lang w:val="en-US"/>
        </w:rPr>
        <w:t xml:space="preserve"> </w:t>
      </w:r>
      <w:r w:rsidRPr="00A3348C">
        <w:rPr>
          <w:i/>
          <w:iCs/>
          <w:lang w:val="en-US"/>
        </w:rPr>
        <w:t>The Guardian</w:t>
      </w:r>
      <w:r w:rsidRPr="00A3348C">
        <w:rPr>
          <w:lang w:val="en-US"/>
        </w:rPr>
        <w:t>, September</w:t>
      </w:r>
      <w:r w:rsidR="00B17330">
        <w:rPr>
          <w:lang w:val="en-US"/>
        </w:rPr>
        <w:t xml:space="preserve"> 1, 2020. </w:t>
      </w:r>
      <w:r w:rsidRPr="00A3348C">
        <w:rPr>
          <w:lang w:val="en-US"/>
        </w:rPr>
        <w:t>https://www.theguardian.com/world/2020/sep/01/if-its-drugs-you-shoot-and-kill-duterte-orders-philippine-custom-chief.</w:t>
      </w:r>
    </w:p>
    <w:p w14:paraId="21C89B71" w14:textId="77777777" w:rsidR="00B17330" w:rsidRPr="00A3348C" w:rsidRDefault="00B17330" w:rsidP="007455C2">
      <w:pPr>
        <w:spacing w:line="480" w:lineRule="auto"/>
        <w:rPr>
          <w:lang w:val="en-US"/>
        </w:rPr>
      </w:pPr>
    </w:p>
    <w:p w14:paraId="7D904FEB" w14:textId="13DC19DB" w:rsidR="00D576BE" w:rsidRPr="00A3348C" w:rsidRDefault="00B855F8" w:rsidP="007455C2">
      <w:pPr>
        <w:spacing w:line="480" w:lineRule="auto"/>
        <w:rPr>
          <w:lang w:val="en-US"/>
        </w:rPr>
      </w:pPr>
      <w:r>
        <w:rPr>
          <w:lang w:val="en-US"/>
        </w:rPr>
        <w:t xml:space="preserve">Radley </w:t>
      </w:r>
      <w:r w:rsidR="00D576BE" w:rsidRPr="00A3348C">
        <w:rPr>
          <w:lang w:val="en-US"/>
        </w:rPr>
        <w:t>Balko</w:t>
      </w:r>
      <w:r w:rsidR="002E7000">
        <w:rPr>
          <w:lang w:val="en-US"/>
        </w:rPr>
        <w:t>.</w:t>
      </w:r>
      <w:r w:rsidR="00D576BE" w:rsidRPr="00A3348C">
        <w:rPr>
          <w:lang w:val="en-US"/>
        </w:rPr>
        <w:t xml:space="preserve"> </w:t>
      </w:r>
      <w:r w:rsidR="00D576BE" w:rsidRPr="00A3348C">
        <w:rPr>
          <w:i/>
          <w:iCs/>
          <w:lang w:val="en-US"/>
        </w:rPr>
        <w:t>Rise of the Warrior Cop: The Militarization of America’s Police Forces</w:t>
      </w:r>
      <w:r w:rsidR="002E7000">
        <w:rPr>
          <w:i/>
          <w:iCs/>
          <w:lang w:val="en-US"/>
        </w:rPr>
        <w:t xml:space="preserve">. </w:t>
      </w:r>
      <w:r w:rsidR="00D576BE" w:rsidRPr="00A3348C">
        <w:rPr>
          <w:lang w:val="en-US"/>
        </w:rPr>
        <w:t>New York: Public Affairs</w:t>
      </w:r>
      <w:r>
        <w:rPr>
          <w:lang w:val="en-US"/>
        </w:rPr>
        <w:t>, 2013.</w:t>
      </w:r>
    </w:p>
    <w:p w14:paraId="13544844" w14:textId="77777777" w:rsidR="00B855F8" w:rsidRPr="00A3348C" w:rsidRDefault="00B855F8" w:rsidP="007455C2">
      <w:pPr>
        <w:spacing w:line="480" w:lineRule="auto"/>
        <w:rPr>
          <w:lang w:val="en-US"/>
        </w:rPr>
      </w:pPr>
    </w:p>
    <w:p w14:paraId="73E5ADF7" w14:textId="65644DC0" w:rsidR="00B17330" w:rsidRPr="00B17330" w:rsidRDefault="00C75F81" w:rsidP="007455C2">
      <w:pPr>
        <w:spacing w:line="480" w:lineRule="auto"/>
        <w:rPr>
          <w:color w:val="000000"/>
          <w:lang w:val="en-US"/>
        </w:rPr>
      </w:pPr>
      <w:r w:rsidRPr="00A3348C">
        <w:rPr>
          <w:color w:val="000000"/>
          <w:lang w:val="en-US"/>
        </w:rPr>
        <w:t>Barrett, Brian.</w:t>
      </w:r>
      <w:r w:rsidR="00B17330">
        <w:rPr>
          <w:color w:val="000000"/>
          <w:lang w:val="en-US"/>
        </w:rPr>
        <w:t xml:space="preserve"> “</w:t>
      </w:r>
      <w:r w:rsidRPr="00A3348C">
        <w:rPr>
          <w:color w:val="000000"/>
          <w:lang w:val="en-US"/>
        </w:rPr>
        <w:t>The Pentagon’s Hand-Me-Downs Helped Militarize Police. Here’s How</w:t>
      </w:r>
      <w:r w:rsidR="00B17330">
        <w:rPr>
          <w:color w:val="000000"/>
          <w:lang w:val="en-US"/>
        </w:rPr>
        <w:t>.”</w:t>
      </w:r>
      <w:r w:rsidRPr="00A3348C">
        <w:rPr>
          <w:color w:val="000000"/>
          <w:lang w:val="en-US"/>
        </w:rPr>
        <w:t xml:space="preserve"> </w:t>
      </w:r>
      <w:r w:rsidRPr="00A3348C">
        <w:rPr>
          <w:i/>
          <w:iCs/>
          <w:color w:val="000000"/>
          <w:lang w:val="en-US"/>
        </w:rPr>
        <w:t>Wired</w:t>
      </w:r>
      <w:r w:rsidRPr="00A3348C">
        <w:rPr>
          <w:color w:val="000000"/>
          <w:lang w:val="en-US"/>
        </w:rPr>
        <w:t>, June</w:t>
      </w:r>
      <w:r w:rsidR="00B17330">
        <w:rPr>
          <w:color w:val="000000"/>
          <w:lang w:val="en-US"/>
        </w:rPr>
        <w:t xml:space="preserve"> 2, 2020. </w:t>
      </w:r>
      <w:r w:rsidRPr="00A3348C">
        <w:rPr>
          <w:color w:val="000000"/>
          <w:lang w:val="en-US"/>
        </w:rPr>
        <w:t>https://www.wired.com/story/pentagon-hand-me-downs-militarize-police-1033-program/.</w:t>
      </w:r>
    </w:p>
    <w:p w14:paraId="0B62D402" w14:textId="77777777" w:rsidR="00B17330" w:rsidRPr="00A3348C" w:rsidRDefault="00B17330" w:rsidP="007455C2">
      <w:pPr>
        <w:spacing w:line="480" w:lineRule="auto"/>
        <w:rPr>
          <w:lang w:val="en-US"/>
        </w:rPr>
      </w:pPr>
    </w:p>
    <w:p w14:paraId="346F49A2" w14:textId="365A2A6A" w:rsidR="000E5809" w:rsidRPr="00A3348C" w:rsidRDefault="000E5809" w:rsidP="007455C2">
      <w:pPr>
        <w:spacing w:line="480" w:lineRule="auto"/>
        <w:rPr>
          <w:lang w:val="en-US"/>
        </w:rPr>
      </w:pPr>
      <w:r w:rsidRPr="00A3348C">
        <w:rPr>
          <w:lang w:val="en-US"/>
        </w:rPr>
        <w:t xml:space="preserve">BBC. </w:t>
      </w:r>
      <w:r w:rsidR="00B17330">
        <w:rPr>
          <w:lang w:val="en-US"/>
        </w:rPr>
        <w:t>“</w:t>
      </w:r>
      <w:r w:rsidRPr="00A3348C">
        <w:rPr>
          <w:lang w:val="en-US"/>
        </w:rPr>
        <w:t xml:space="preserve">Debate </w:t>
      </w:r>
      <w:r w:rsidR="00B17330">
        <w:rPr>
          <w:lang w:val="en-US"/>
        </w:rPr>
        <w:t>R</w:t>
      </w:r>
      <w:r w:rsidRPr="00A3348C">
        <w:rPr>
          <w:lang w:val="en-US"/>
        </w:rPr>
        <w:t xml:space="preserve">ages </w:t>
      </w:r>
      <w:r w:rsidR="00B17330">
        <w:rPr>
          <w:lang w:val="en-US"/>
        </w:rPr>
        <w:t>O</w:t>
      </w:r>
      <w:r w:rsidRPr="00A3348C">
        <w:rPr>
          <w:lang w:val="en-US"/>
        </w:rPr>
        <w:t>ver ‘</w:t>
      </w:r>
      <w:r w:rsidR="00B17330">
        <w:rPr>
          <w:lang w:val="en-US"/>
        </w:rPr>
        <w:t>S</w:t>
      </w:r>
      <w:r w:rsidRPr="00A3348C">
        <w:rPr>
          <w:lang w:val="en-US"/>
        </w:rPr>
        <w:t>hoot-to-</w:t>
      </w:r>
      <w:r w:rsidR="00B17330">
        <w:rPr>
          <w:lang w:val="en-US"/>
        </w:rPr>
        <w:t>K</w:t>
      </w:r>
      <w:r w:rsidRPr="00A3348C">
        <w:rPr>
          <w:lang w:val="en-US"/>
        </w:rPr>
        <w:t>ill’</w:t>
      </w:r>
      <w:r w:rsidR="00B17330">
        <w:rPr>
          <w:lang w:val="en-US"/>
        </w:rPr>
        <w:t>.”</w:t>
      </w:r>
      <w:r w:rsidRPr="00A3348C">
        <w:rPr>
          <w:lang w:val="en-US"/>
        </w:rPr>
        <w:t xml:space="preserve"> </w:t>
      </w:r>
      <w:r w:rsidRPr="00A3348C">
        <w:rPr>
          <w:i/>
          <w:iCs/>
          <w:lang w:val="en-US"/>
        </w:rPr>
        <w:t>BBC News</w:t>
      </w:r>
      <w:r w:rsidRPr="00A3348C">
        <w:rPr>
          <w:lang w:val="en-US"/>
        </w:rPr>
        <w:t>, July</w:t>
      </w:r>
      <w:r w:rsidR="00B17330">
        <w:rPr>
          <w:lang w:val="en-US"/>
        </w:rPr>
        <w:t xml:space="preserve"> 24</w:t>
      </w:r>
      <w:r w:rsidRPr="00A3348C">
        <w:rPr>
          <w:lang w:val="en-US"/>
        </w:rPr>
        <w:t>,</w:t>
      </w:r>
      <w:r w:rsidR="00B17330">
        <w:rPr>
          <w:lang w:val="en-US"/>
        </w:rPr>
        <w:t xml:space="preserve"> 2005. </w:t>
      </w:r>
      <w:r w:rsidRPr="00A3348C">
        <w:rPr>
          <w:lang w:val="en-US"/>
        </w:rPr>
        <w:t>http://news.bbc.co.uk/1/hi/uk/4711769.stm.</w:t>
      </w:r>
    </w:p>
    <w:p w14:paraId="2C689F79" w14:textId="77777777" w:rsidR="000E5809" w:rsidRPr="00A3348C" w:rsidRDefault="000E5809" w:rsidP="007455C2">
      <w:pPr>
        <w:spacing w:line="480" w:lineRule="auto"/>
        <w:rPr>
          <w:lang w:val="en-US"/>
        </w:rPr>
      </w:pPr>
    </w:p>
    <w:p w14:paraId="44BAB3B5" w14:textId="28FE8428" w:rsidR="00F11A9B" w:rsidRPr="00A3348C" w:rsidRDefault="00F11A9B" w:rsidP="007455C2">
      <w:pPr>
        <w:spacing w:line="480" w:lineRule="auto"/>
        <w:rPr>
          <w:lang w:val="en-US"/>
        </w:rPr>
      </w:pPr>
      <w:proofErr w:type="spellStart"/>
      <w:r w:rsidRPr="00A3348C">
        <w:rPr>
          <w:lang w:val="en-US"/>
        </w:rPr>
        <w:t>Bernama</w:t>
      </w:r>
      <w:proofErr w:type="spellEnd"/>
      <w:r w:rsidRPr="00A3348C">
        <w:rPr>
          <w:lang w:val="en-US"/>
        </w:rPr>
        <w:t xml:space="preserve">. </w:t>
      </w:r>
      <w:r w:rsidR="00B17330">
        <w:rPr>
          <w:lang w:val="en-US"/>
        </w:rPr>
        <w:t>“</w:t>
      </w:r>
      <w:r w:rsidRPr="00A3348C">
        <w:rPr>
          <w:lang w:val="en-US"/>
        </w:rPr>
        <w:t xml:space="preserve">MAF to </w:t>
      </w:r>
      <w:r w:rsidR="00B17330">
        <w:rPr>
          <w:lang w:val="en-US"/>
        </w:rPr>
        <w:t>U</w:t>
      </w:r>
      <w:r w:rsidRPr="00A3348C">
        <w:rPr>
          <w:lang w:val="en-US"/>
        </w:rPr>
        <w:t xml:space="preserve">se </w:t>
      </w:r>
      <w:r w:rsidR="00B17330">
        <w:rPr>
          <w:lang w:val="en-US"/>
        </w:rPr>
        <w:t>D</w:t>
      </w:r>
      <w:r w:rsidRPr="00A3348C">
        <w:rPr>
          <w:lang w:val="en-US"/>
        </w:rPr>
        <w:t xml:space="preserve">rone, UAV to </w:t>
      </w:r>
      <w:r w:rsidR="00B17330">
        <w:rPr>
          <w:lang w:val="en-US"/>
        </w:rPr>
        <w:t>M</w:t>
      </w:r>
      <w:r w:rsidRPr="00A3348C">
        <w:rPr>
          <w:lang w:val="en-US"/>
        </w:rPr>
        <w:t xml:space="preserve">onitor MCO </w:t>
      </w:r>
      <w:r w:rsidR="00B17330">
        <w:rPr>
          <w:lang w:val="en-US"/>
        </w:rPr>
        <w:t>C</w:t>
      </w:r>
      <w:r w:rsidRPr="00A3348C">
        <w:rPr>
          <w:lang w:val="en-US"/>
        </w:rPr>
        <w:t>ompliance</w:t>
      </w:r>
      <w:r w:rsidR="00B17330">
        <w:rPr>
          <w:lang w:val="en-US"/>
        </w:rPr>
        <w:t>.”</w:t>
      </w:r>
      <w:r w:rsidRPr="00A3348C">
        <w:rPr>
          <w:lang w:val="en-US"/>
        </w:rPr>
        <w:t xml:space="preserve"> </w:t>
      </w:r>
      <w:r w:rsidRPr="00A3348C">
        <w:rPr>
          <w:i/>
          <w:iCs/>
          <w:lang w:val="en-US"/>
        </w:rPr>
        <w:t>The Malaysian Reserve</w:t>
      </w:r>
      <w:r w:rsidRPr="00A3348C">
        <w:rPr>
          <w:lang w:val="en-US"/>
        </w:rPr>
        <w:t>,</w:t>
      </w:r>
      <w:r w:rsidR="00B17330">
        <w:rPr>
          <w:lang w:val="en-US"/>
        </w:rPr>
        <w:t xml:space="preserve"> </w:t>
      </w:r>
      <w:r w:rsidRPr="00A3348C">
        <w:rPr>
          <w:lang w:val="en-US"/>
        </w:rPr>
        <w:t>March</w:t>
      </w:r>
      <w:r w:rsidR="00B17330">
        <w:rPr>
          <w:lang w:val="en-US"/>
        </w:rPr>
        <w:t xml:space="preserve"> 23, 2020. </w:t>
      </w:r>
      <w:r w:rsidRPr="00A3348C">
        <w:rPr>
          <w:lang w:val="en-US"/>
        </w:rPr>
        <w:t>https://themalaysianreserve.com/2020/03/23/maf-to-use-drone-uav-to-monitor-mco-compliance/.</w:t>
      </w:r>
    </w:p>
    <w:p w14:paraId="498CFCEC" w14:textId="6345DA66" w:rsidR="00F11A9B" w:rsidRDefault="00F11A9B" w:rsidP="007455C2">
      <w:pPr>
        <w:spacing w:line="480" w:lineRule="auto"/>
        <w:rPr>
          <w:lang w:val="en-US"/>
        </w:rPr>
      </w:pPr>
    </w:p>
    <w:p w14:paraId="4CECD377" w14:textId="30E1C196" w:rsidR="00B107EF" w:rsidRDefault="00B107EF" w:rsidP="007455C2">
      <w:pPr>
        <w:spacing w:line="480" w:lineRule="auto"/>
        <w:rPr>
          <w:lang w:val="en-US"/>
        </w:rPr>
      </w:pPr>
      <w:proofErr w:type="spellStart"/>
      <w:r w:rsidRPr="00B107EF">
        <w:rPr>
          <w:lang w:val="en-US"/>
        </w:rPr>
        <w:t>Borrie</w:t>
      </w:r>
      <w:proofErr w:type="spellEnd"/>
      <w:r w:rsidRPr="00B107EF">
        <w:rPr>
          <w:lang w:val="en-US"/>
        </w:rPr>
        <w:t xml:space="preserve">, </w:t>
      </w:r>
      <w:r w:rsidR="002E7000">
        <w:rPr>
          <w:lang w:val="en-US"/>
        </w:rPr>
        <w:t xml:space="preserve">John, </w:t>
      </w:r>
      <w:r w:rsidRPr="00B107EF">
        <w:rPr>
          <w:lang w:val="en-US"/>
        </w:rPr>
        <w:t xml:space="preserve">Elena </w:t>
      </w:r>
      <w:proofErr w:type="spellStart"/>
      <w:r w:rsidRPr="00B107EF">
        <w:rPr>
          <w:lang w:val="en-US"/>
        </w:rPr>
        <w:t>Finckh</w:t>
      </w:r>
      <w:proofErr w:type="spellEnd"/>
      <w:r w:rsidR="002E7000">
        <w:rPr>
          <w:lang w:val="en-US"/>
        </w:rPr>
        <w:t>,</w:t>
      </w:r>
      <w:r w:rsidRPr="00B107EF">
        <w:rPr>
          <w:lang w:val="en-US"/>
        </w:rPr>
        <w:t xml:space="preserve"> and Kerstin </w:t>
      </w:r>
      <w:proofErr w:type="spellStart"/>
      <w:r w:rsidRPr="00B107EF">
        <w:rPr>
          <w:lang w:val="en-US"/>
        </w:rPr>
        <w:t>Vignard</w:t>
      </w:r>
      <w:proofErr w:type="spellEnd"/>
      <w:r w:rsidR="002E7000">
        <w:rPr>
          <w:lang w:val="en-US"/>
        </w:rPr>
        <w:t>.</w:t>
      </w:r>
      <w:r>
        <w:rPr>
          <w:lang w:val="en-US"/>
        </w:rPr>
        <w:t xml:space="preserve"> </w:t>
      </w:r>
      <w:r w:rsidRPr="00A3348C">
        <w:rPr>
          <w:i/>
          <w:lang w:val="en-US"/>
        </w:rPr>
        <w:t>Increasing Transparency, Oversight and Accountability of Armed Unmanned Aerial Vehicles</w:t>
      </w:r>
      <w:r w:rsidR="002E7000">
        <w:rPr>
          <w:lang w:val="en-US"/>
        </w:rPr>
        <w:t xml:space="preserve">. </w:t>
      </w:r>
      <w:r w:rsidRPr="00A3348C">
        <w:rPr>
          <w:lang w:val="en-US"/>
        </w:rPr>
        <w:t>Geneva: United Nations Institute for Disarmament Research</w:t>
      </w:r>
      <w:r>
        <w:rPr>
          <w:lang w:val="en-US"/>
        </w:rPr>
        <w:t>, 2017.</w:t>
      </w:r>
    </w:p>
    <w:p w14:paraId="09D86023" w14:textId="77777777" w:rsidR="00B107EF" w:rsidRPr="00A3348C" w:rsidRDefault="00B107EF" w:rsidP="007455C2">
      <w:pPr>
        <w:spacing w:line="480" w:lineRule="auto"/>
        <w:rPr>
          <w:lang w:val="en-US"/>
        </w:rPr>
      </w:pPr>
    </w:p>
    <w:p w14:paraId="40CFBF3A" w14:textId="6FA2A91D" w:rsidR="00ED0E01" w:rsidRPr="00A3348C" w:rsidRDefault="00ED0E01" w:rsidP="007455C2">
      <w:pPr>
        <w:spacing w:line="480" w:lineRule="auto"/>
        <w:rPr>
          <w:lang w:val="en-US"/>
        </w:rPr>
      </w:pPr>
      <w:proofErr w:type="spellStart"/>
      <w:r w:rsidRPr="00A3348C">
        <w:rPr>
          <w:color w:val="000000"/>
          <w:lang w:val="en-US"/>
        </w:rPr>
        <w:t>Bourne</w:t>
      </w:r>
      <w:proofErr w:type="spellEnd"/>
      <w:r w:rsidRPr="00A3348C">
        <w:rPr>
          <w:color w:val="000000"/>
          <w:lang w:val="en-US"/>
        </w:rPr>
        <w:t xml:space="preserve">, Kylie. </w:t>
      </w:r>
      <w:r w:rsidR="00B17330">
        <w:rPr>
          <w:color w:val="000000"/>
          <w:lang w:val="en-US"/>
        </w:rPr>
        <w:t>“</w:t>
      </w:r>
      <w:r w:rsidRPr="00A3348C">
        <w:rPr>
          <w:color w:val="000000"/>
          <w:lang w:val="en-US"/>
        </w:rPr>
        <w:t xml:space="preserve">Police </w:t>
      </w:r>
      <w:proofErr w:type="spellStart"/>
      <w:r w:rsidR="00FA064D">
        <w:rPr>
          <w:color w:val="000000"/>
          <w:lang w:val="en-US"/>
        </w:rPr>
        <w:t>M</w:t>
      </w:r>
      <w:r w:rsidRPr="00A3348C">
        <w:rPr>
          <w:color w:val="000000"/>
          <w:lang w:val="en-US"/>
        </w:rPr>
        <w:t>ilitarisation</w:t>
      </w:r>
      <w:proofErr w:type="spellEnd"/>
      <w:r w:rsidRPr="00A3348C">
        <w:rPr>
          <w:color w:val="000000"/>
          <w:lang w:val="en-US"/>
        </w:rPr>
        <w:t xml:space="preserve"> </w:t>
      </w:r>
      <w:r w:rsidR="00FA064D">
        <w:rPr>
          <w:color w:val="000000"/>
          <w:lang w:val="en-US"/>
        </w:rPr>
        <w:t>T</w:t>
      </w:r>
      <w:r w:rsidRPr="00A3348C">
        <w:rPr>
          <w:color w:val="000000"/>
          <w:lang w:val="en-US"/>
        </w:rPr>
        <w:t xml:space="preserve">akes </w:t>
      </w:r>
      <w:r w:rsidR="00FA064D">
        <w:rPr>
          <w:color w:val="000000"/>
          <w:lang w:val="en-US"/>
        </w:rPr>
        <w:t>O</w:t>
      </w:r>
      <w:r w:rsidRPr="00A3348C">
        <w:rPr>
          <w:color w:val="000000"/>
          <w:lang w:val="en-US"/>
        </w:rPr>
        <w:t xml:space="preserve">ff with </w:t>
      </w:r>
      <w:proofErr w:type="spellStart"/>
      <w:r w:rsidR="00FA064D">
        <w:rPr>
          <w:color w:val="000000"/>
          <w:lang w:val="en-US"/>
        </w:rPr>
        <w:t>W</w:t>
      </w:r>
      <w:r w:rsidRPr="00A3348C">
        <w:rPr>
          <w:color w:val="000000"/>
          <w:lang w:val="en-US"/>
        </w:rPr>
        <w:t>eaponised</w:t>
      </w:r>
      <w:proofErr w:type="spellEnd"/>
      <w:r w:rsidRPr="00A3348C">
        <w:rPr>
          <w:color w:val="000000"/>
          <w:lang w:val="en-US"/>
        </w:rPr>
        <w:t xml:space="preserve"> </w:t>
      </w:r>
      <w:r w:rsidR="00FA064D">
        <w:rPr>
          <w:color w:val="000000"/>
          <w:lang w:val="en-US"/>
        </w:rPr>
        <w:t>C</w:t>
      </w:r>
      <w:r w:rsidRPr="00A3348C">
        <w:rPr>
          <w:color w:val="000000"/>
          <w:lang w:val="en-US"/>
        </w:rPr>
        <w:t>rowd-</w:t>
      </w:r>
      <w:r w:rsidR="00FA064D">
        <w:rPr>
          <w:color w:val="000000"/>
          <w:lang w:val="en-US"/>
        </w:rPr>
        <w:t>C</w:t>
      </w:r>
      <w:r w:rsidRPr="00A3348C">
        <w:rPr>
          <w:color w:val="000000"/>
          <w:lang w:val="en-US"/>
        </w:rPr>
        <w:t xml:space="preserve">ontrol </w:t>
      </w:r>
      <w:r w:rsidR="00FA064D">
        <w:rPr>
          <w:color w:val="000000"/>
          <w:lang w:val="en-US"/>
        </w:rPr>
        <w:t>D</w:t>
      </w:r>
      <w:r w:rsidRPr="00A3348C">
        <w:rPr>
          <w:color w:val="000000"/>
          <w:lang w:val="en-US"/>
        </w:rPr>
        <w:t>rones</w:t>
      </w:r>
      <w:r w:rsidR="00FA064D">
        <w:rPr>
          <w:color w:val="000000"/>
          <w:lang w:val="en-US"/>
        </w:rPr>
        <w:t>.”</w:t>
      </w:r>
      <w:r w:rsidRPr="00A3348C">
        <w:rPr>
          <w:color w:val="000000"/>
          <w:lang w:val="en-US"/>
        </w:rPr>
        <w:t xml:space="preserve"> </w:t>
      </w:r>
      <w:r w:rsidRPr="00A3348C">
        <w:rPr>
          <w:i/>
          <w:iCs/>
          <w:color w:val="000000"/>
          <w:lang w:val="en-US"/>
        </w:rPr>
        <w:t>The Conversation</w:t>
      </w:r>
      <w:r w:rsidRPr="00A3348C">
        <w:rPr>
          <w:color w:val="000000"/>
          <w:lang w:val="en-US"/>
        </w:rPr>
        <w:t>, September</w:t>
      </w:r>
      <w:r w:rsidR="00B17330">
        <w:rPr>
          <w:color w:val="000000"/>
          <w:lang w:val="en-US"/>
        </w:rPr>
        <w:t xml:space="preserve"> 14, 2015</w:t>
      </w:r>
      <w:r w:rsidR="00FA064D">
        <w:rPr>
          <w:color w:val="000000"/>
          <w:lang w:val="en-US"/>
        </w:rPr>
        <w:t>.</w:t>
      </w:r>
      <w:r w:rsidRPr="00A3348C">
        <w:rPr>
          <w:color w:val="000000"/>
          <w:lang w:val="en-US"/>
        </w:rPr>
        <w:t xml:space="preserve"> https://theconversation.com/police-militarisation-takes-off-with-weaponised-crowd-control-drones-46744</w:t>
      </w:r>
      <w:r w:rsidR="00FA064D">
        <w:rPr>
          <w:color w:val="000000"/>
          <w:lang w:val="en-US"/>
        </w:rPr>
        <w:t>.</w:t>
      </w:r>
    </w:p>
    <w:p w14:paraId="64AAC482" w14:textId="77777777" w:rsidR="00B17330" w:rsidRPr="00A3348C" w:rsidRDefault="00B17330" w:rsidP="007455C2">
      <w:pPr>
        <w:spacing w:line="480" w:lineRule="auto"/>
        <w:rPr>
          <w:lang w:val="en-US"/>
        </w:rPr>
      </w:pPr>
    </w:p>
    <w:p w14:paraId="6A11A4A2" w14:textId="527CFC52" w:rsidR="00651800" w:rsidRDefault="00651800" w:rsidP="007455C2">
      <w:pPr>
        <w:spacing w:line="480" w:lineRule="auto"/>
        <w:rPr>
          <w:lang w:val="en-US"/>
        </w:rPr>
      </w:pPr>
      <w:r w:rsidRPr="00A3348C">
        <w:rPr>
          <w:lang w:val="en-US"/>
        </w:rPr>
        <w:t>Brumfield,</w:t>
      </w:r>
      <w:r w:rsidR="002E7000">
        <w:rPr>
          <w:lang w:val="en-US"/>
        </w:rPr>
        <w:t xml:space="preserve"> Eric.</w:t>
      </w:r>
      <w:r w:rsidRPr="00A3348C">
        <w:rPr>
          <w:lang w:val="en-US"/>
        </w:rPr>
        <w:t xml:space="preserve"> </w:t>
      </w:r>
      <w:r w:rsidR="00E22234">
        <w:rPr>
          <w:lang w:val="en-US"/>
        </w:rPr>
        <w:t>“</w:t>
      </w:r>
      <w:r w:rsidRPr="00A3348C">
        <w:rPr>
          <w:lang w:val="en-US"/>
        </w:rPr>
        <w:t>Armed Drones for Law Enforcement: Why It Might Be Time to Re-Examine the Current Use of Force Standard</w:t>
      </w:r>
      <w:r w:rsidR="002E7000">
        <w:rPr>
          <w:lang w:val="en-US"/>
        </w:rPr>
        <w:t>.</w:t>
      </w:r>
      <w:r w:rsidR="00E22234">
        <w:rPr>
          <w:lang w:val="en-US"/>
        </w:rPr>
        <w:t>”</w:t>
      </w:r>
      <w:r w:rsidRPr="00A3348C">
        <w:rPr>
          <w:lang w:val="en-US"/>
        </w:rPr>
        <w:t xml:space="preserve"> </w:t>
      </w:r>
      <w:r w:rsidRPr="00A3348C">
        <w:rPr>
          <w:i/>
          <w:iCs/>
          <w:lang w:val="en-US"/>
        </w:rPr>
        <w:t>McGeorge Law Review</w:t>
      </w:r>
      <w:r w:rsidRPr="00A3348C">
        <w:rPr>
          <w:lang w:val="en-US"/>
        </w:rPr>
        <w:t xml:space="preserve"> 46</w:t>
      </w:r>
      <w:r w:rsidR="00E22234">
        <w:rPr>
          <w:lang w:val="en-US"/>
        </w:rPr>
        <w:t xml:space="preserve">, no. </w:t>
      </w:r>
      <w:r w:rsidRPr="00A3348C">
        <w:rPr>
          <w:lang w:val="en-US"/>
        </w:rPr>
        <w:t>3</w:t>
      </w:r>
      <w:r w:rsidR="00E22234">
        <w:rPr>
          <w:lang w:val="en-US"/>
        </w:rPr>
        <w:t xml:space="preserve"> (2014)</w:t>
      </w:r>
      <w:r w:rsidRPr="00A3348C">
        <w:rPr>
          <w:lang w:val="en-US"/>
        </w:rPr>
        <w:t>: 543-72.</w:t>
      </w:r>
    </w:p>
    <w:p w14:paraId="41E5B9C9" w14:textId="77777777" w:rsidR="00651800" w:rsidRPr="00A3348C" w:rsidRDefault="00651800" w:rsidP="007455C2">
      <w:pPr>
        <w:spacing w:line="480" w:lineRule="auto"/>
        <w:rPr>
          <w:lang w:val="en-US"/>
        </w:rPr>
      </w:pPr>
    </w:p>
    <w:p w14:paraId="0BF1050E" w14:textId="4FCC4AA6" w:rsidR="00FA064D" w:rsidRDefault="00797B04" w:rsidP="007455C2">
      <w:pPr>
        <w:spacing w:line="480" w:lineRule="auto"/>
        <w:rPr>
          <w:lang w:val="en-US"/>
        </w:rPr>
      </w:pPr>
      <w:r w:rsidRPr="00A3348C">
        <w:rPr>
          <w:lang w:val="en-US"/>
        </w:rPr>
        <w:lastRenderedPageBreak/>
        <w:t xml:space="preserve">Bump, Philip. </w:t>
      </w:r>
      <w:r w:rsidR="00FA064D">
        <w:rPr>
          <w:lang w:val="en-US"/>
        </w:rPr>
        <w:t>“</w:t>
      </w:r>
      <w:r w:rsidRPr="00A3348C">
        <w:rPr>
          <w:lang w:val="en-US"/>
        </w:rPr>
        <w:t>The Border Patrol Wants to Arm Drones</w:t>
      </w:r>
      <w:r w:rsidR="00FA064D">
        <w:rPr>
          <w:lang w:val="en-US"/>
        </w:rPr>
        <w:t>.”</w:t>
      </w:r>
      <w:r w:rsidRPr="00A3348C">
        <w:rPr>
          <w:lang w:val="en-US"/>
        </w:rPr>
        <w:t xml:space="preserve"> </w:t>
      </w:r>
      <w:r w:rsidRPr="00A3348C">
        <w:rPr>
          <w:i/>
          <w:iCs/>
          <w:lang w:val="en-US"/>
        </w:rPr>
        <w:t>The Atlantic</w:t>
      </w:r>
      <w:r w:rsidRPr="00A3348C">
        <w:rPr>
          <w:lang w:val="en-US"/>
        </w:rPr>
        <w:t>, July</w:t>
      </w:r>
      <w:r w:rsidR="00FA064D">
        <w:rPr>
          <w:lang w:val="en-US"/>
        </w:rPr>
        <w:t xml:space="preserve"> 2, 2013.</w:t>
      </w:r>
      <w:r w:rsidRPr="00A3348C">
        <w:rPr>
          <w:lang w:val="en-US"/>
        </w:rPr>
        <w:t xml:space="preserve"> https://www.theatlantic.com/national/archive/2013/07/border-patrol-arm-drones/313656/.</w:t>
      </w:r>
    </w:p>
    <w:p w14:paraId="2F7E9A8D" w14:textId="77777777" w:rsidR="00FA064D" w:rsidRPr="00A3348C" w:rsidRDefault="00FA064D" w:rsidP="007455C2">
      <w:pPr>
        <w:spacing w:line="480" w:lineRule="auto"/>
        <w:rPr>
          <w:lang w:val="en-US"/>
        </w:rPr>
      </w:pPr>
    </w:p>
    <w:p w14:paraId="2EFC58D9" w14:textId="5C147887" w:rsidR="00B934B8" w:rsidRPr="00A3348C" w:rsidRDefault="00B934B8" w:rsidP="007455C2">
      <w:pPr>
        <w:spacing w:line="480" w:lineRule="auto"/>
        <w:rPr>
          <w:lang w:val="en-US"/>
        </w:rPr>
      </w:pPr>
      <w:bookmarkStart w:id="6" w:name="_Hlk69819596"/>
      <w:r w:rsidRPr="00A3348C">
        <w:rPr>
          <w:lang w:val="en-US"/>
        </w:rPr>
        <w:t>Casey-Maslen,</w:t>
      </w:r>
      <w:r w:rsidR="002E7000">
        <w:rPr>
          <w:lang w:val="en-US"/>
        </w:rPr>
        <w:t xml:space="preserve"> Stuart.</w:t>
      </w:r>
      <w:r w:rsidRPr="00A3348C">
        <w:rPr>
          <w:lang w:val="en-US"/>
        </w:rPr>
        <w:t xml:space="preserve"> </w:t>
      </w:r>
      <w:r w:rsidR="00E22234">
        <w:rPr>
          <w:lang w:val="en-US"/>
        </w:rPr>
        <w:t>“</w:t>
      </w:r>
      <w:r w:rsidRPr="00A3348C">
        <w:rPr>
          <w:lang w:val="en-US"/>
        </w:rPr>
        <w:t xml:space="preserve">Pandora's </w:t>
      </w:r>
      <w:r w:rsidR="00E22234">
        <w:rPr>
          <w:lang w:val="en-US"/>
        </w:rPr>
        <w:t>B</w:t>
      </w:r>
      <w:r w:rsidRPr="00A3348C">
        <w:rPr>
          <w:lang w:val="en-US"/>
        </w:rPr>
        <w:t xml:space="preserve">ox? </w:t>
      </w:r>
      <w:bookmarkEnd w:id="6"/>
      <w:r w:rsidRPr="00A3348C">
        <w:rPr>
          <w:lang w:val="en-US"/>
        </w:rPr>
        <w:t xml:space="preserve">Drone </w:t>
      </w:r>
      <w:r w:rsidR="00E22234">
        <w:rPr>
          <w:lang w:val="en-US"/>
        </w:rPr>
        <w:t>S</w:t>
      </w:r>
      <w:r w:rsidRPr="00A3348C">
        <w:rPr>
          <w:lang w:val="en-US"/>
        </w:rPr>
        <w:t xml:space="preserve">trikes under </w:t>
      </w:r>
      <w:r w:rsidR="00E22234">
        <w:rPr>
          <w:i/>
          <w:iCs/>
          <w:lang w:val="en-US"/>
        </w:rPr>
        <w:t>J</w:t>
      </w:r>
      <w:r w:rsidRPr="00A3348C">
        <w:rPr>
          <w:i/>
          <w:iCs/>
          <w:lang w:val="en-US"/>
        </w:rPr>
        <w:t xml:space="preserve">us ad </w:t>
      </w:r>
      <w:r w:rsidR="00E22234">
        <w:rPr>
          <w:i/>
          <w:iCs/>
          <w:lang w:val="en-US"/>
        </w:rPr>
        <w:t>B</w:t>
      </w:r>
      <w:r w:rsidRPr="00A3348C">
        <w:rPr>
          <w:i/>
          <w:iCs/>
          <w:lang w:val="en-US"/>
        </w:rPr>
        <w:t>ellum</w:t>
      </w:r>
      <w:r w:rsidRPr="00A3348C">
        <w:rPr>
          <w:lang w:val="en-US"/>
        </w:rPr>
        <w:t xml:space="preserve">, </w:t>
      </w:r>
      <w:r w:rsidR="00E22234">
        <w:rPr>
          <w:i/>
          <w:iCs/>
          <w:lang w:val="en-US"/>
        </w:rPr>
        <w:t>J</w:t>
      </w:r>
      <w:r w:rsidRPr="00A3348C">
        <w:rPr>
          <w:i/>
          <w:iCs/>
          <w:lang w:val="en-US"/>
        </w:rPr>
        <w:t xml:space="preserve">us in </w:t>
      </w:r>
      <w:r w:rsidR="00E22234">
        <w:rPr>
          <w:i/>
          <w:iCs/>
          <w:lang w:val="en-US"/>
        </w:rPr>
        <w:t>B</w:t>
      </w:r>
      <w:r w:rsidRPr="00A3348C">
        <w:rPr>
          <w:i/>
          <w:iCs/>
          <w:lang w:val="en-US"/>
        </w:rPr>
        <w:t>ello</w:t>
      </w:r>
      <w:r w:rsidRPr="00A3348C">
        <w:rPr>
          <w:lang w:val="en-US"/>
        </w:rPr>
        <w:t xml:space="preserve">, and </w:t>
      </w:r>
      <w:r w:rsidR="00592062">
        <w:rPr>
          <w:lang w:val="en-US"/>
        </w:rPr>
        <w:t>I</w:t>
      </w:r>
      <w:r w:rsidRPr="00A3348C">
        <w:rPr>
          <w:lang w:val="en-US"/>
        </w:rPr>
        <w:t xml:space="preserve">nternational </w:t>
      </w:r>
      <w:r w:rsidR="00592062">
        <w:rPr>
          <w:lang w:val="en-US"/>
        </w:rPr>
        <w:t>H</w:t>
      </w:r>
      <w:r w:rsidRPr="00A3348C">
        <w:rPr>
          <w:lang w:val="en-US"/>
        </w:rPr>
        <w:t xml:space="preserve">uman </w:t>
      </w:r>
      <w:r w:rsidR="00592062">
        <w:rPr>
          <w:lang w:val="en-US"/>
        </w:rPr>
        <w:t>R</w:t>
      </w:r>
      <w:r w:rsidRPr="00A3348C">
        <w:rPr>
          <w:lang w:val="en-US"/>
        </w:rPr>
        <w:t xml:space="preserve">ights </w:t>
      </w:r>
      <w:r w:rsidR="00592062">
        <w:rPr>
          <w:lang w:val="en-US"/>
        </w:rPr>
        <w:t>L</w:t>
      </w:r>
      <w:r w:rsidRPr="00A3348C">
        <w:rPr>
          <w:lang w:val="en-US"/>
        </w:rPr>
        <w:t>aw</w:t>
      </w:r>
      <w:r w:rsidR="002E7000">
        <w:rPr>
          <w:lang w:val="en-US"/>
        </w:rPr>
        <w:t>.</w:t>
      </w:r>
      <w:r w:rsidR="00592062">
        <w:rPr>
          <w:lang w:val="en-US"/>
        </w:rPr>
        <w:t>”</w:t>
      </w:r>
      <w:r w:rsidRPr="00A3348C">
        <w:rPr>
          <w:lang w:val="en-US"/>
        </w:rPr>
        <w:t xml:space="preserve"> </w:t>
      </w:r>
      <w:r w:rsidRPr="00A3348C">
        <w:rPr>
          <w:i/>
          <w:iCs/>
          <w:lang w:val="en-US"/>
        </w:rPr>
        <w:t>International Review of the Red Cross</w:t>
      </w:r>
      <w:r w:rsidRPr="00A3348C">
        <w:rPr>
          <w:lang w:val="en-US"/>
        </w:rPr>
        <w:t xml:space="preserve"> 94</w:t>
      </w:r>
      <w:r w:rsidR="00E22234">
        <w:rPr>
          <w:lang w:val="en-US"/>
        </w:rPr>
        <w:t xml:space="preserve">, no. </w:t>
      </w:r>
      <w:r w:rsidRPr="00A3348C">
        <w:rPr>
          <w:lang w:val="en-US"/>
        </w:rPr>
        <w:t>886</w:t>
      </w:r>
      <w:r w:rsidR="00E22234">
        <w:rPr>
          <w:lang w:val="en-US"/>
        </w:rPr>
        <w:t xml:space="preserve"> (2012</w:t>
      </w:r>
      <w:r w:rsidRPr="00A3348C">
        <w:rPr>
          <w:lang w:val="en-US"/>
        </w:rPr>
        <w:t>): 597-625.</w:t>
      </w:r>
    </w:p>
    <w:p w14:paraId="44289C25" w14:textId="77777777" w:rsidR="00E22234" w:rsidRPr="00A3348C" w:rsidRDefault="00E22234" w:rsidP="007455C2">
      <w:pPr>
        <w:spacing w:line="480" w:lineRule="auto"/>
        <w:rPr>
          <w:lang w:val="en-US"/>
        </w:rPr>
      </w:pPr>
    </w:p>
    <w:p w14:paraId="0C2DFE82" w14:textId="7DC0552E" w:rsidR="002B6815" w:rsidRPr="00A3348C" w:rsidRDefault="002B6815" w:rsidP="007455C2">
      <w:pPr>
        <w:spacing w:line="480" w:lineRule="auto"/>
        <w:rPr>
          <w:lang w:val="en-US"/>
        </w:rPr>
      </w:pPr>
      <w:proofErr w:type="spellStart"/>
      <w:r w:rsidRPr="00A3348C">
        <w:rPr>
          <w:lang w:val="en-US"/>
        </w:rPr>
        <w:t>Chayka</w:t>
      </w:r>
      <w:proofErr w:type="spellEnd"/>
      <w:r w:rsidRPr="00A3348C">
        <w:rPr>
          <w:lang w:val="en-US"/>
        </w:rPr>
        <w:t xml:space="preserve">, Kyle. </w:t>
      </w:r>
      <w:r w:rsidR="00EA1C07">
        <w:rPr>
          <w:lang w:val="en-US"/>
        </w:rPr>
        <w:t>“</w:t>
      </w:r>
      <w:r w:rsidRPr="00A3348C">
        <w:rPr>
          <w:lang w:val="en-US"/>
        </w:rPr>
        <w:t>Watch This Drone Taser a Guy Until He Collapses</w:t>
      </w:r>
      <w:r w:rsidR="00EA1C07">
        <w:rPr>
          <w:lang w:val="en-US"/>
        </w:rPr>
        <w:t>.”</w:t>
      </w:r>
      <w:r w:rsidRPr="00A3348C">
        <w:rPr>
          <w:lang w:val="en-US"/>
        </w:rPr>
        <w:t xml:space="preserve"> </w:t>
      </w:r>
      <w:r w:rsidRPr="00A3348C">
        <w:rPr>
          <w:i/>
          <w:iCs/>
          <w:lang w:val="en-US"/>
        </w:rPr>
        <w:t>Time</w:t>
      </w:r>
      <w:r w:rsidRPr="00A3348C">
        <w:rPr>
          <w:lang w:val="en-US"/>
        </w:rPr>
        <w:t>, March</w:t>
      </w:r>
      <w:r w:rsidR="00EA1C07">
        <w:rPr>
          <w:lang w:val="en-US"/>
        </w:rPr>
        <w:t xml:space="preserve"> 11, 2014.</w:t>
      </w:r>
    </w:p>
    <w:p w14:paraId="5B898808" w14:textId="5884E643" w:rsidR="002B6815" w:rsidRPr="00A3348C" w:rsidRDefault="002B6815" w:rsidP="007455C2">
      <w:pPr>
        <w:spacing w:line="480" w:lineRule="auto"/>
        <w:rPr>
          <w:lang w:val="en-US"/>
        </w:rPr>
      </w:pPr>
      <w:r w:rsidRPr="00A3348C">
        <w:rPr>
          <w:lang w:val="en-US"/>
        </w:rPr>
        <w:t>https://time.com/19929/watch-this-drone-taser-a-guy-until-he-collapses/&gt;.</w:t>
      </w:r>
    </w:p>
    <w:p w14:paraId="46348DB2" w14:textId="77777777" w:rsidR="002B6815" w:rsidRPr="00A3348C" w:rsidRDefault="002B6815" w:rsidP="007455C2">
      <w:pPr>
        <w:spacing w:line="480" w:lineRule="auto"/>
        <w:rPr>
          <w:lang w:val="en-US"/>
        </w:rPr>
      </w:pPr>
    </w:p>
    <w:p w14:paraId="7CE3AF76" w14:textId="1C0EBAF2" w:rsidR="00B855F8" w:rsidRDefault="00557DF8" w:rsidP="007455C2">
      <w:pPr>
        <w:spacing w:line="480" w:lineRule="auto"/>
        <w:rPr>
          <w:lang w:val="en-US"/>
        </w:rPr>
      </w:pPr>
      <w:r w:rsidRPr="00A3348C">
        <w:rPr>
          <w:lang w:val="en-US"/>
        </w:rPr>
        <w:t>Crowley,</w:t>
      </w:r>
      <w:r w:rsidR="002E7000">
        <w:rPr>
          <w:lang w:val="en-US"/>
        </w:rPr>
        <w:t xml:space="preserve"> </w:t>
      </w:r>
      <w:r w:rsidR="002E7000" w:rsidRPr="00A3348C">
        <w:rPr>
          <w:lang w:val="en-US"/>
        </w:rPr>
        <w:t>Michael</w:t>
      </w:r>
      <w:r w:rsidR="002E7000">
        <w:rPr>
          <w:lang w:val="en-US"/>
        </w:rPr>
        <w:t>.</w:t>
      </w:r>
      <w:r w:rsidRPr="00A3348C">
        <w:rPr>
          <w:lang w:val="en-US"/>
        </w:rPr>
        <w:t xml:space="preserve"> </w:t>
      </w:r>
      <w:r w:rsidRPr="00A3348C">
        <w:rPr>
          <w:i/>
          <w:iCs/>
          <w:lang w:val="en-US"/>
        </w:rPr>
        <w:t xml:space="preserve">Tear Gassing by Remote Control: The </w:t>
      </w:r>
      <w:r w:rsidR="00B855F8">
        <w:rPr>
          <w:i/>
          <w:iCs/>
          <w:lang w:val="en-US"/>
        </w:rPr>
        <w:t>D</w:t>
      </w:r>
      <w:r w:rsidRPr="00A3348C">
        <w:rPr>
          <w:i/>
          <w:iCs/>
          <w:lang w:val="en-US"/>
        </w:rPr>
        <w:t xml:space="preserve">evelopment and </w:t>
      </w:r>
      <w:r w:rsidR="00B855F8">
        <w:rPr>
          <w:i/>
          <w:iCs/>
          <w:lang w:val="en-US"/>
        </w:rPr>
        <w:t>P</w:t>
      </w:r>
      <w:r w:rsidRPr="00A3348C">
        <w:rPr>
          <w:i/>
          <w:iCs/>
          <w:lang w:val="en-US"/>
        </w:rPr>
        <w:t xml:space="preserve">romotion of </w:t>
      </w:r>
      <w:r w:rsidR="00B855F8">
        <w:rPr>
          <w:i/>
          <w:iCs/>
          <w:lang w:val="en-US"/>
        </w:rPr>
        <w:t>R</w:t>
      </w:r>
      <w:r w:rsidRPr="00A3348C">
        <w:rPr>
          <w:i/>
          <w:iCs/>
          <w:lang w:val="en-US"/>
        </w:rPr>
        <w:t xml:space="preserve">emotely </w:t>
      </w:r>
      <w:r w:rsidR="00B855F8">
        <w:rPr>
          <w:i/>
          <w:iCs/>
          <w:lang w:val="en-US"/>
        </w:rPr>
        <w:t>O</w:t>
      </w:r>
      <w:r w:rsidRPr="00A3348C">
        <w:rPr>
          <w:i/>
          <w:iCs/>
          <w:lang w:val="en-US"/>
        </w:rPr>
        <w:t xml:space="preserve">perated </w:t>
      </w:r>
      <w:r w:rsidR="00B855F8">
        <w:rPr>
          <w:i/>
          <w:iCs/>
          <w:lang w:val="en-US"/>
        </w:rPr>
        <w:t>M</w:t>
      </w:r>
      <w:r w:rsidRPr="00A3348C">
        <w:rPr>
          <w:i/>
          <w:iCs/>
          <w:lang w:val="en-US"/>
        </w:rPr>
        <w:t xml:space="preserve">eans of </w:t>
      </w:r>
      <w:r w:rsidR="00B855F8">
        <w:rPr>
          <w:i/>
          <w:iCs/>
          <w:lang w:val="en-US"/>
        </w:rPr>
        <w:t>D</w:t>
      </w:r>
      <w:r w:rsidRPr="00A3348C">
        <w:rPr>
          <w:i/>
          <w:iCs/>
          <w:lang w:val="en-US"/>
        </w:rPr>
        <w:t xml:space="preserve">elivering or </w:t>
      </w:r>
      <w:r w:rsidR="00B855F8">
        <w:rPr>
          <w:i/>
          <w:iCs/>
          <w:lang w:val="en-US"/>
        </w:rPr>
        <w:t>D</w:t>
      </w:r>
      <w:r w:rsidRPr="00A3348C">
        <w:rPr>
          <w:i/>
          <w:iCs/>
          <w:lang w:val="en-US"/>
        </w:rPr>
        <w:t xml:space="preserve">ispersing </w:t>
      </w:r>
      <w:r w:rsidR="00B855F8">
        <w:rPr>
          <w:i/>
          <w:iCs/>
          <w:lang w:val="en-US"/>
        </w:rPr>
        <w:t>R</w:t>
      </w:r>
      <w:r w:rsidRPr="00A3348C">
        <w:rPr>
          <w:i/>
          <w:iCs/>
          <w:lang w:val="en-US"/>
        </w:rPr>
        <w:t xml:space="preserve">iot </w:t>
      </w:r>
      <w:r w:rsidR="00B855F8">
        <w:rPr>
          <w:i/>
          <w:iCs/>
          <w:lang w:val="en-US"/>
        </w:rPr>
        <w:t>C</w:t>
      </w:r>
      <w:r w:rsidRPr="00A3348C">
        <w:rPr>
          <w:i/>
          <w:iCs/>
          <w:lang w:val="en-US"/>
        </w:rPr>
        <w:t xml:space="preserve">ontrol </w:t>
      </w:r>
      <w:r w:rsidR="00B855F8">
        <w:rPr>
          <w:i/>
          <w:iCs/>
          <w:lang w:val="en-US"/>
        </w:rPr>
        <w:t>A</w:t>
      </w:r>
      <w:r w:rsidRPr="00A3348C">
        <w:rPr>
          <w:i/>
          <w:iCs/>
          <w:lang w:val="en-US"/>
        </w:rPr>
        <w:t>gents</w:t>
      </w:r>
      <w:r w:rsidR="002E7000">
        <w:rPr>
          <w:lang w:val="en-US"/>
        </w:rPr>
        <w:t xml:space="preserve">. </w:t>
      </w:r>
      <w:r w:rsidRPr="00A3348C">
        <w:rPr>
          <w:lang w:val="en-US"/>
        </w:rPr>
        <w:t>London: Oxford Research Group</w:t>
      </w:r>
      <w:r w:rsidR="00B855F8">
        <w:rPr>
          <w:lang w:val="en-US"/>
        </w:rPr>
        <w:t>, 2015</w:t>
      </w:r>
      <w:r w:rsidRPr="00A3348C">
        <w:rPr>
          <w:lang w:val="en-US"/>
        </w:rPr>
        <w:t>.</w:t>
      </w:r>
    </w:p>
    <w:p w14:paraId="7684FFA6" w14:textId="77777777" w:rsidR="00B855F8" w:rsidRPr="00A3348C" w:rsidRDefault="00B855F8" w:rsidP="007455C2">
      <w:pPr>
        <w:spacing w:line="480" w:lineRule="auto"/>
        <w:rPr>
          <w:lang w:val="en-US"/>
        </w:rPr>
      </w:pPr>
    </w:p>
    <w:p w14:paraId="281A0EDB" w14:textId="6D4E1346" w:rsidR="00ED0E01" w:rsidRPr="00A3348C" w:rsidRDefault="00ED0E01" w:rsidP="007455C2">
      <w:pPr>
        <w:spacing w:line="480" w:lineRule="auto"/>
        <w:rPr>
          <w:lang w:val="en-US"/>
        </w:rPr>
      </w:pPr>
      <w:r w:rsidRPr="00A3348C">
        <w:rPr>
          <w:lang w:val="en-US"/>
        </w:rPr>
        <w:t>Davis,</w:t>
      </w:r>
      <w:r w:rsidR="002E7000">
        <w:rPr>
          <w:lang w:val="en-US"/>
        </w:rPr>
        <w:t xml:space="preserve"> Oliver.</w:t>
      </w:r>
      <w:r w:rsidRPr="00A3348C">
        <w:rPr>
          <w:lang w:val="en-US"/>
        </w:rPr>
        <w:t xml:space="preserve"> </w:t>
      </w:r>
      <w:r w:rsidR="00EA1996">
        <w:rPr>
          <w:lang w:val="en-US"/>
        </w:rPr>
        <w:t>“</w:t>
      </w:r>
      <w:r w:rsidRPr="00A3348C">
        <w:rPr>
          <w:lang w:val="en-US"/>
        </w:rPr>
        <w:t xml:space="preserve">Theorizing the </w:t>
      </w:r>
      <w:r w:rsidR="00EA1996">
        <w:rPr>
          <w:lang w:val="en-US"/>
        </w:rPr>
        <w:t>A</w:t>
      </w:r>
      <w:r w:rsidRPr="00A3348C">
        <w:rPr>
          <w:lang w:val="en-US"/>
        </w:rPr>
        <w:t xml:space="preserve">dvent of </w:t>
      </w:r>
      <w:r w:rsidR="00EA1996">
        <w:rPr>
          <w:lang w:val="en-US"/>
        </w:rPr>
        <w:t>W</w:t>
      </w:r>
      <w:r w:rsidRPr="00A3348C">
        <w:rPr>
          <w:lang w:val="en-US"/>
        </w:rPr>
        <w:t xml:space="preserve">eaponized </w:t>
      </w:r>
      <w:r w:rsidR="00EA1996">
        <w:rPr>
          <w:lang w:val="en-US"/>
        </w:rPr>
        <w:t>D</w:t>
      </w:r>
      <w:r w:rsidRPr="00A3348C">
        <w:rPr>
          <w:lang w:val="en-US"/>
        </w:rPr>
        <w:t xml:space="preserve">rones as </w:t>
      </w:r>
      <w:r w:rsidR="00EA1996">
        <w:rPr>
          <w:lang w:val="en-US"/>
        </w:rPr>
        <w:t>T</w:t>
      </w:r>
      <w:r w:rsidRPr="00A3348C">
        <w:rPr>
          <w:lang w:val="en-US"/>
        </w:rPr>
        <w:t xml:space="preserve">echniques of </w:t>
      </w:r>
      <w:r w:rsidR="00EA1996">
        <w:rPr>
          <w:lang w:val="en-US"/>
        </w:rPr>
        <w:t>D</w:t>
      </w:r>
      <w:r w:rsidRPr="00A3348C">
        <w:rPr>
          <w:lang w:val="en-US"/>
        </w:rPr>
        <w:t xml:space="preserve">omestic </w:t>
      </w:r>
      <w:r w:rsidR="00EA1996">
        <w:rPr>
          <w:lang w:val="en-US"/>
        </w:rPr>
        <w:t>P</w:t>
      </w:r>
      <w:r w:rsidRPr="00A3348C">
        <w:rPr>
          <w:lang w:val="en-US"/>
        </w:rPr>
        <w:t xml:space="preserve">aramilitary </w:t>
      </w:r>
      <w:r w:rsidR="00EA1996">
        <w:rPr>
          <w:lang w:val="en-US"/>
        </w:rPr>
        <w:t>P</w:t>
      </w:r>
      <w:r w:rsidRPr="00A3348C">
        <w:rPr>
          <w:lang w:val="en-US"/>
        </w:rPr>
        <w:t>olicing</w:t>
      </w:r>
      <w:r w:rsidR="002E7000">
        <w:rPr>
          <w:lang w:val="en-US"/>
        </w:rPr>
        <w:t>.</w:t>
      </w:r>
      <w:r w:rsidR="00EA1996">
        <w:rPr>
          <w:lang w:val="en-US"/>
        </w:rPr>
        <w:t>”</w:t>
      </w:r>
      <w:r w:rsidRPr="00A3348C">
        <w:rPr>
          <w:lang w:val="en-US"/>
        </w:rPr>
        <w:t xml:space="preserve"> </w:t>
      </w:r>
      <w:r w:rsidRPr="00A3348C">
        <w:rPr>
          <w:i/>
          <w:iCs/>
          <w:lang w:val="en-US"/>
        </w:rPr>
        <w:t>Security Dialogue</w:t>
      </w:r>
      <w:r w:rsidRPr="00A3348C">
        <w:rPr>
          <w:lang w:val="en-US"/>
        </w:rPr>
        <w:t xml:space="preserve"> 50</w:t>
      </w:r>
      <w:r w:rsidR="00592062">
        <w:rPr>
          <w:lang w:val="en-US"/>
        </w:rPr>
        <w:t xml:space="preserve">, no. </w:t>
      </w:r>
      <w:r w:rsidRPr="00A3348C">
        <w:rPr>
          <w:lang w:val="en-US"/>
        </w:rPr>
        <w:t>4</w:t>
      </w:r>
      <w:r w:rsidR="00592062">
        <w:rPr>
          <w:lang w:val="en-US"/>
        </w:rPr>
        <w:t xml:space="preserve"> (2019</w:t>
      </w:r>
      <w:r w:rsidRPr="00A3348C">
        <w:rPr>
          <w:lang w:val="en-US"/>
        </w:rPr>
        <w:t>): 344–60</w:t>
      </w:r>
    </w:p>
    <w:p w14:paraId="68554250" w14:textId="77777777" w:rsidR="00592062" w:rsidRPr="00A3348C" w:rsidRDefault="00592062" w:rsidP="007455C2">
      <w:pPr>
        <w:spacing w:line="480" w:lineRule="auto"/>
        <w:rPr>
          <w:lang w:val="en-US"/>
        </w:rPr>
      </w:pPr>
    </w:p>
    <w:p w14:paraId="6782358B" w14:textId="6A101E57" w:rsidR="006E5FF2" w:rsidRPr="00A3348C" w:rsidRDefault="006E5FF2" w:rsidP="007455C2">
      <w:pPr>
        <w:spacing w:line="480" w:lineRule="auto"/>
        <w:rPr>
          <w:lang w:val="en-US"/>
        </w:rPr>
      </w:pPr>
      <w:r w:rsidRPr="00A3348C">
        <w:rPr>
          <w:lang w:val="en-US"/>
        </w:rPr>
        <w:t xml:space="preserve">Della Cava, Marco. </w:t>
      </w:r>
      <w:r w:rsidR="006B0935">
        <w:rPr>
          <w:lang w:val="en-US"/>
        </w:rPr>
        <w:t>“</w:t>
      </w:r>
      <w:r w:rsidRPr="00A3348C">
        <w:rPr>
          <w:lang w:val="en-US"/>
        </w:rPr>
        <w:t xml:space="preserve">Police Taser </w:t>
      </w:r>
      <w:r w:rsidR="006B0935">
        <w:rPr>
          <w:lang w:val="en-US"/>
        </w:rPr>
        <w:t>D</w:t>
      </w:r>
      <w:r w:rsidRPr="00A3348C">
        <w:rPr>
          <w:lang w:val="en-US"/>
        </w:rPr>
        <w:t xml:space="preserve">rones </w:t>
      </w:r>
      <w:r w:rsidR="006B0935">
        <w:rPr>
          <w:lang w:val="en-US"/>
        </w:rPr>
        <w:t>A</w:t>
      </w:r>
      <w:r w:rsidRPr="00A3348C">
        <w:rPr>
          <w:lang w:val="en-US"/>
        </w:rPr>
        <w:t>uthorized in N.D.</w:t>
      </w:r>
      <w:r w:rsidR="006B0935">
        <w:rPr>
          <w:lang w:val="en-US"/>
        </w:rPr>
        <w:t>”</w:t>
      </w:r>
      <w:r w:rsidRPr="00A3348C">
        <w:rPr>
          <w:lang w:val="en-US"/>
        </w:rPr>
        <w:t xml:space="preserve"> </w:t>
      </w:r>
      <w:r w:rsidRPr="00A3348C">
        <w:rPr>
          <w:i/>
          <w:iCs/>
          <w:lang w:val="en-US"/>
        </w:rPr>
        <w:t>USA Today</w:t>
      </w:r>
      <w:r w:rsidRPr="00A3348C">
        <w:rPr>
          <w:lang w:val="en-US"/>
        </w:rPr>
        <w:t>, August</w:t>
      </w:r>
      <w:r w:rsidR="006B0935">
        <w:rPr>
          <w:lang w:val="en-US"/>
        </w:rPr>
        <w:t xml:space="preserve"> 28, 2015.</w:t>
      </w:r>
      <w:r w:rsidRPr="00A3348C">
        <w:rPr>
          <w:lang w:val="en-US"/>
        </w:rPr>
        <w:t xml:space="preserve"> https://eu.usatoday.com/story/tech/2015/08/28/police-taser-drones-authorized--north-dakota/71319668/.</w:t>
      </w:r>
    </w:p>
    <w:p w14:paraId="4DAEE6B0" w14:textId="535E3DFE" w:rsidR="006B0935" w:rsidRDefault="006B0935" w:rsidP="007455C2">
      <w:pPr>
        <w:spacing w:line="480" w:lineRule="auto"/>
        <w:rPr>
          <w:lang w:val="en-US"/>
        </w:rPr>
      </w:pPr>
    </w:p>
    <w:p w14:paraId="17BA610B" w14:textId="0768ED44" w:rsidR="00E6037C" w:rsidRDefault="00E6037C" w:rsidP="007455C2">
      <w:pPr>
        <w:spacing w:line="480" w:lineRule="auto"/>
        <w:rPr>
          <w:lang w:val="en-US"/>
        </w:rPr>
      </w:pPr>
      <w:r w:rsidRPr="00A3348C">
        <w:rPr>
          <w:lang w:val="en-US"/>
        </w:rPr>
        <w:t>Desert</w:t>
      </w:r>
      <w:r>
        <w:rPr>
          <w:lang w:val="en-US"/>
        </w:rPr>
        <w:t xml:space="preserve"> Wolf</w:t>
      </w:r>
      <w:r w:rsidRPr="00A3348C">
        <w:rPr>
          <w:lang w:val="en-US"/>
        </w:rPr>
        <w:t xml:space="preserve">. </w:t>
      </w:r>
      <w:r>
        <w:rPr>
          <w:lang w:val="en-US"/>
        </w:rPr>
        <w:t>“</w:t>
      </w:r>
      <w:r w:rsidRPr="00A3348C">
        <w:rPr>
          <w:lang w:val="en-US"/>
        </w:rPr>
        <w:t>Skunk Riot Control Copter</w:t>
      </w:r>
      <w:r>
        <w:rPr>
          <w:lang w:val="en-US"/>
        </w:rPr>
        <w:t>.”</w:t>
      </w:r>
      <w:r w:rsidRPr="00A3348C">
        <w:rPr>
          <w:lang w:val="en-US"/>
        </w:rPr>
        <w:t xml:space="preserve"> </w:t>
      </w:r>
      <w:r w:rsidRPr="00372532">
        <w:rPr>
          <w:lang w:val="en-US"/>
        </w:rPr>
        <w:t>Desert Wolf,</w:t>
      </w:r>
      <w:r w:rsidRPr="00A3348C">
        <w:rPr>
          <w:lang w:val="en-US"/>
        </w:rPr>
        <w:t xml:space="preserve"> http://www.desert-wolf.com/dw/products/unmanned-aerial-systems/skunk-riot-control-copter.html (accessed 5 January 2021).</w:t>
      </w:r>
    </w:p>
    <w:p w14:paraId="617D1C7A" w14:textId="77777777" w:rsidR="00E6037C" w:rsidRPr="00A3348C" w:rsidRDefault="00E6037C" w:rsidP="007455C2">
      <w:pPr>
        <w:spacing w:line="480" w:lineRule="auto"/>
        <w:rPr>
          <w:lang w:val="en-US"/>
        </w:rPr>
      </w:pPr>
    </w:p>
    <w:p w14:paraId="6974F1AB" w14:textId="41F456B9" w:rsidR="00B0234B" w:rsidRPr="00A3348C" w:rsidRDefault="00B0234B" w:rsidP="007455C2">
      <w:pPr>
        <w:spacing w:line="480" w:lineRule="auto"/>
        <w:rPr>
          <w:lang w:val="en-US"/>
        </w:rPr>
      </w:pPr>
      <w:r w:rsidRPr="00A3348C">
        <w:rPr>
          <w:lang w:val="en-US"/>
        </w:rPr>
        <w:lastRenderedPageBreak/>
        <w:t xml:space="preserve">Dunne, Daisy. </w:t>
      </w:r>
      <w:r w:rsidR="006B0935">
        <w:rPr>
          <w:lang w:val="en-US"/>
        </w:rPr>
        <w:t>“</w:t>
      </w:r>
      <w:r w:rsidRPr="00A3348C">
        <w:rPr>
          <w:lang w:val="en-US"/>
        </w:rPr>
        <w:t xml:space="preserve">Bill </w:t>
      </w:r>
      <w:r w:rsidR="006B0935">
        <w:rPr>
          <w:lang w:val="en-US"/>
        </w:rPr>
        <w:t>C</w:t>
      </w:r>
      <w:r w:rsidRPr="00A3348C">
        <w:rPr>
          <w:lang w:val="en-US"/>
        </w:rPr>
        <w:t xml:space="preserve">ould </w:t>
      </w:r>
      <w:r w:rsidR="006B0935">
        <w:rPr>
          <w:lang w:val="en-US"/>
        </w:rPr>
        <w:t>S</w:t>
      </w:r>
      <w:r w:rsidRPr="00A3348C">
        <w:rPr>
          <w:lang w:val="en-US"/>
        </w:rPr>
        <w:t xml:space="preserve">ee Connecticut </w:t>
      </w:r>
      <w:r w:rsidR="006B0935">
        <w:rPr>
          <w:lang w:val="en-US"/>
        </w:rPr>
        <w:t>P</w:t>
      </w:r>
      <w:r w:rsidRPr="00A3348C">
        <w:rPr>
          <w:lang w:val="en-US"/>
        </w:rPr>
        <w:t xml:space="preserve">olice </w:t>
      </w:r>
      <w:r w:rsidR="006B0935">
        <w:rPr>
          <w:lang w:val="en-US"/>
        </w:rPr>
        <w:t>U</w:t>
      </w:r>
      <w:r w:rsidRPr="00A3348C">
        <w:rPr>
          <w:lang w:val="en-US"/>
        </w:rPr>
        <w:t xml:space="preserve">se </w:t>
      </w:r>
      <w:r w:rsidR="006B0935">
        <w:rPr>
          <w:lang w:val="en-US"/>
        </w:rPr>
        <w:t>D</w:t>
      </w:r>
      <w:r w:rsidRPr="00A3348C">
        <w:rPr>
          <w:lang w:val="en-US"/>
        </w:rPr>
        <w:t xml:space="preserve">rones </w:t>
      </w:r>
      <w:r w:rsidR="006B0935">
        <w:rPr>
          <w:lang w:val="en-US"/>
        </w:rPr>
        <w:t>A</w:t>
      </w:r>
      <w:r w:rsidRPr="00A3348C">
        <w:rPr>
          <w:lang w:val="en-US"/>
        </w:rPr>
        <w:t xml:space="preserve">rmed with </w:t>
      </w:r>
      <w:r w:rsidR="006B0935">
        <w:rPr>
          <w:lang w:val="en-US"/>
        </w:rPr>
        <w:t>Lethal</w:t>
      </w:r>
      <w:r w:rsidRPr="00A3348C">
        <w:rPr>
          <w:lang w:val="en-US"/>
        </w:rPr>
        <w:t xml:space="preserve"> </w:t>
      </w:r>
      <w:r w:rsidR="006B0935">
        <w:rPr>
          <w:lang w:val="en-US"/>
        </w:rPr>
        <w:t>W</w:t>
      </w:r>
      <w:r w:rsidRPr="00A3348C">
        <w:rPr>
          <w:lang w:val="en-US"/>
        </w:rPr>
        <w:t xml:space="preserve">eapons in a </w:t>
      </w:r>
      <w:r w:rsidR="006B0935">
        <w:rPr>
          <w:lang w:val="en-US"/>
        </w:rPr>
        <w:t>F</w:t>
      </w:r>
      <w:r w:rsidRPr="00A3348C">
        <w:rPr>
          <w:lang w:val="en-US"/>
        </w:rPr>
        <w:t xml:space="preserve">irst for the US’, </w:t>
      </w:r>
      <w:r w:rsidRPr="00A3348C">
        <w:rPr>
          <w:i/>
          <w:iCs/>
          <w:lang w:val="en-US"/>
        </w:rPr>
        <w:t>Daily Mail</w:t>
      </w:r>
      <w:r w:rsidRPr="00A3348C">
        <w:rPr>
          <w:lang w:val="en-US"/>
        </w:rPr>
        <w:t>, March</w:t>
      </w:r>
      <w:r w:rsidR="006B0935">
        <w:rPr>
          <w:lang w:val="en-US"/>
        </w:rPr>
        <w:t xml:space="preserve"> 31, 2017. </w:t>
      </w:r>
      <w:r w:rsidRPr="00A3348C">
        <w:rPr>
          <w:lang w:val="en-US"/>
        </w:rPr>
        <w:t>https://www.dailymail.co.uk/sciencetech/article-4367266/Armed-police-drones-legalized-Connecticut.html.</w:t>
      </w:r>
    </w:p>
    <w:p w14:paraId="46681A97" w14:textId="77777777" w:rsidR="00B0234B" w:rsidRPr="00A3348C" w:rsidRDefault="00B0234B" w:rsidP="007455C2">
      <w:pPr>
        <w:spacing w:line="480" w:lineRule="auto"/>
        <w:rPr>
          <w:lang w:val="en-US"/>
        </w:rPr>
      </w:pPr>
    </w:p>
    <w:p w14:paraId="22D0FB28" w14:textId="2292E4F6" w:rsidR="00FB622E" w:rsidRPr="00A3348C" w:rsidRDefault="00503667" w:rsidP="007455C2">
      <w:pPr>
        <w:spacing w:line="480" w:lineRule="auto"/>
        <w:rPr>
          <w:lang w:val="en-US"/>
        </w:rPr>
      </w:pPr>
      <w:r w:rsidRPr="00503667">
        <w:rPr>
          <w:lang w:val="en-US"/>
        </w:rPr>
        <w:t>European Court of Human Rights</w:t>
      </w:r>
      <w:r w:rsidR="00FB622E" w:rsidRPr="00A3348C">
        <w:rPr>
          <w:lang w:val="en-US"/>
        </w:rPr>
        <w:t xml:space="preserve">. </w:t>
      </w:r>
      <w:r>
        <w:rPr>
          <w:lang w:val="en-US"/>
        </w:rPr>
        <w:t>“</w:t>
      </w:r>
      <w:r w:rsidR="00FB622E" w:rsidRPr="00A3348C">
        <w:rPr>
          <w:lang w:val="en-US"/>
        </w:rPr>
        <w:t>Convention for the Protection of Human Rights and Fundamental Freedoms</w:t>
      </w:r>
      <w:r>
        <w:rPr>
          <w:lang w:val="en-US"/>
        </w:rPr>
        <w:t>.”</w:t>
      </w:r>
      <w:r w:rsidR="00FB622E" w:rsidRPr="00A3348C">
        <w:rPr>
          <w:lang w:val="en-US"/>
        </w:rPr>
        <w:t xml:space="preserve"> Rome, November</w:t>
      </w:r>
      <w:r>
        <w:rPr>
          <w:lang w:val="en-US"/>
        </w:rPr>
        <w:t xml:space="preserve"> 4, 1950.</w:t>
      </w:r>
      <w:r w:rsidR="00FB622E" w:rsidRPr="00A3348C">
        <w:rPr>
          <w:lang w:val="en-US"/>
        </w:rPr>
        <w:t xml:space="preserve"> </w:t>
      </w:r>
      <w:r w:rsidR="00FB622E" w:rsidRPr="00FD28CB">
        <w:rPr>
          <w:lang w:val="en-US"/>
        </w:rPr>
        <w:t>European Court of Human Rights</w:t>
      </w:r>
      <w:r w:rsidR="00FB622E" w:rsidRPr="00A3348C">
        <w:rPr>
          <w:lang w:val="en-US"/>
        </w:rPr>
        <w:t>, https://www.echr.coe.int/Pages/home.aspx?p=basictexts&amp;c</w:t>
      </w:r>
      <w:r>
        <w:rPr>
          <w:lang w:val="en-US"/>
        </w:rPr>
        <w:t>.</w:t>
      </w:r>
    </w:p>
    <w:p w14:paraId="46400160" w14:textId="77777777" w:rsidR="00FB622E" w:rsidRPr="00A3348C" w:rsidRDefault="00FB622E" w:rsidP="007455C2">
      <w:pPr>
        <w:spacing w:line="480" w:lineRule="auto"/>
        <w:rPr>
          <w:lang w:val="en-US"/>
        </w:rPr>
      </w:pPr>
    </w:p>
    <w:p w14:paraId="2081A388" w14:textId="3CA0CD7C" w:rsidR="003D2440" w:rsidRPr="00A3348C" w:rsidRDefault="003D2440" w:rsidP="007455C2">
      <w:pPr>
        <w:spacing w:line="480" w:lineRule="auto"/>
        <w:rPr>
          <w:lang w:val="en-US"/>
        </w:rPr>
      </w:pPr>
      <w:proofErr w:type="spellStart"/>
      <w:r w:rsidRPr="00A3348C">
        <w:rPr>
          <w:lang w:val="en-US"/>
        </w:rPr>
        <w:t>Elinson</w:t>
      </w:r>
      <w:proofErr w:type="spellEnd"/>
      <w:r w:rsidRPr="00A3348C">
        <w:rPr>
          <w:lang w:val="en-US"/>
        </w:rPr>
        <w:t xml:space="preserve">, </w:t>
      </w:r>
      <w:proofErr w:type="spellStart"/>
      <w:r w:rsidRPr="00A3348C">
        <w:rPr>
          <w:lang w:val="en-US"/>
        </w:rPr>
        <w:t>Zusha</w:t>
      </w:r>
      <w:proofErr w:type="spellEnd"/>
      <w:r w:rsidRPr="00A3348C">
        <w:rPr>
          <w:lang w:val="en-US"/>
        </w:rPr>
        <w:t xml:space="preserve">. </w:t>
      </w:r>
      <w:r w:rsidR="004277A0">
        <w:rPr>
          <w:lang w:val="en-US"/>
        </w:rPr>
        <w:t>“</w:t>
      </w:r>
      <w:r w:rsidRPr="00A3348C">
        <w:rPr>
          <w:lang w:val="en-US"/>
        </w:rPr>
        <w:t xml:space="preserve">Taser Explores Concept of Drone Armed </w:t>
      </w:r>
      <w:r w:rsidR="004277A0" w:rsidRPr="00A3348C">
        <w:rPr>
          <w:lang w:val="en-US"/>
        </w:rPr>
        <w:t>with</w:t>
      </w:r>
      <w:r w:rsidRPr="00A3348C">
        <w:rPr>
          <w:lang w:val="en-US"/>
        </w:rPr>
        <w:t xml:space="preserve"> Stun Gun for Police Use</w:t>
      </w:r>
      <w:r w:rsidR="004277A0">
        <w:rPr>
          <w:lang w:val="en-US"/>
        </w:rPr>
        <w:t>.”</w:t>
      </w:r>
      <w:r w:rsidRPr="00A3348C">
        <w:rPr>
          <w:lang w:val="en-US"/>
        </w:rPr>
        <w:t xml:space="preserve"> </w:t>
      </w:r>
      <w:r w:rsidRPr="00A3348C">
        <w:rPr>
          <w:i/>
          <w:iCs/>
          <w:lang w:val="en-US"/>
        </w:rPr>
        <w:t>Wall Street Journal</w:t>
      </w:r>
      <w:r w:rsidRPr="00A3348C">
        <w:rPr>
          <w:lang w:val="en-US"/>
        </w:rPr>
        <w:t>, October</w:t>
      </w:r>
      <w:r w:rsidR="004277A0">
        <w:rPr>
          <w:lang w:val="en-US"/>
        </w:rPr>
        <w:t xml:space="preserve"> 20</w:t>
      </w:r>
      <w:r w:rsidRPr="00A3348C">
        <w:rPr>
          <w:lang w:val="en-US"/>
        </w:rPr>
        <w:t>,</w:t>
      </w:r>
      <w:r w:rsidR="004277A0">
        <w:rPr>
          <w:lang w:val="en-US"/>
        </w:rPr>
        <w:t xml:space="preserve"> 2016.</w:t>
      </w:r>
      <w:r w:rsidRPr="00A3348C">
        <w:rPr>
          <w:lang w:val="en-US"/>
        </w:rPr>
        <w:t xml:space="preserve"> https://www.wsj.com/articles/taser-explores-concept-of-drone-armed-with-stun-gun-for-police-use-1476994514.</w:t>
      </w:r>
    </w:p>
    <w:p w14:paraId="2B4E308F" w14:textId="77777777" w:rsidR="004277A0" w:rsidRPr="00A3348C" w:rsidRDefault="004277A0" w:rsidP="007455C2">
      <w:pPr>
        <w:spacing w:line="480" w:lineRule="auto"/>
        <w:rPr>
          <w:lang w:val="en-US"/>
        </w:rPr>
      </w:pPr>
    </w:p>
    <w:p w14:paraId="3AA3883C" w14:textId="0F5705E9" w:rsidR="00FA411A" w:rsidRPr="00A3348C" w:rsidRDefault="00FA411A" w:rsidP="007455C2">
      <w:pPr>
        <w:spacing w:line="480" w:lineRule="auto"/>
        <w:rPr>
          <w:lang w:val="en-US"/>
        </w:rPr>
      </w:pPr>
      <w:proofErr w:type="spellStart"/>
      <w:r w:rsidRPr="00A3348C">
        <w:rPr>
          <w:lang w:val="en-US"/>
        </w:rPr>
        <w:t>Engberts</w:t>
      </w:r>
      <w:proofErr w:type="spellEnd"/>
      <w:r w:rsidR="002747DF">
        <w:rPr>
          <w:lang w:val="en-US"/>
        </w:rPr>
        <w:t xml:space="preserve">, Bart, </w:t>
      </w:r>
      <w:r w:rsidRPr="00A3348C">
        <w:rPr>
          <w:lang w:val="en-US"/>
        </w:rPr>
        <w:t xml:space="preserve">and Edo </w:t>
      </w:r>
      <w:proofErr w:type="spellStart"/>
      <w:r w:rsidRPr="00A3348C">
        <w:rPr>
          <w:lang w:val="en-US"/>
        </w:rPr>
        <w:t>Gillissen</w:t>
      </w:r>
      <w:proofErr w:type="spellEnd"/>
      <w:r w:rsidR="002747DF">
        <w:rPr>
          <w:lang w:val="en-US"/>
        </w:rPr>
        <w:t>.</w:t>
      </w:r>
      <w:r w:rsidRPr="00A3348C">
        <w:rPr>
          <w:lang w:val="en-US"/>
        </w:rPr>
        <w:t xml:space="preserve"> </w:t>
      </w:r>
      <w:r w:rsidR="0079746B">
        <w:rPr>
          <w:lang w:val="en-US"/>
        </w:rPr>
        <w:t>“</w:t>
      </w:r>
      <w:r w:rsidRPr="00A3348C">
        <w:rPr>
          <w:lang w:val="en-US"/>
        </w:rPr>
        <w:t>Policing from Above: Drone Use by the Police</w:t>
      </w:r>
      <w:r w:rsidR="002747DF">
        <w:rPr>
          <w:lang w:val="en-US"/>
        </w:rPr>
        <w:t>.</w:t>
      </w:r>
      <w:r w:rsidR="0079746B">
        <w:rPr>
          <w:lang w:val="en-US"/>
        </w:rPr>
        <w:t>”</w:t>
      </w:r>
      <w:r w:rsidRPr="00A3348C">
        <w:rPr>
          <w:lang w:val="en-US"/>
        </w:rPr>
        <w:t xml:space="preserve"> </w:t>
      </w:r>
      <w:r w:rsidR="002747DF">
        <w:rPr>
          <w:lang w:val="en-US"/>
        </w:rPr>
        <w:t>I</w:t>
      </w:r>
      <w:r w:rsidRPr="00A3348C">
        <w:rPr>
          <w:lang w:val="en-US"/>
        </w:rPr>
        <w:t xml:space="preserve">n </w:t>
      </w:r>
      <w:proofErr w:type="gramStart"/>
      <w:r w:rsidRPr="00A3348C">
        <w:rPr>
          <w:i/>
          <w:lang w:val="en-US"/>
        </w:rPr>
        <w:t>The</w:t>
      </w:r>
      <w:proofErr w:type="gramEnd"/>
      <w:r w:rsidRPr="00A3348C">
        <w:rPr>
          <w:i/>
          <w:lang w:val="en-US"/>
        </w:rPr>
        <w:t xml:space="preserve"> Future of Drone Use: Opportunities and Threats from Ethical and Legal Perspectives</w:t>
      </w:r>
      <w:r w:rsidRPr="00A3348C">
        <w:rPr>
          <w:lang w:val="en-US"/>
        </w:rPr>
        <w:t>, ed</w:t>
      </w:r>
      <w:r w:rsidR="0079746B">
        <w:rPr>
          <w:lang w:val="en-US"/>
        </w:rPr>
        <w:t xml:space="preserve">. </w:t>
      </w:r>
      <w:r w:rsidRPr="00A3348C">
        <w:rPr>
          <w:lang w:val="en-US"/>
        </w:rPr>
        <w:t xml:space="preserve">Bart </w:t>
      </w:r>
      <w:proofErr w:type="spellStart"/>
      <w:r w:rsidRPr="00A3348C">
        <w:rPr>
          <w:lang w:val="en-US"/>
        </w:rPr>
        <w:t>Custers</w:t>
      </w:r>
      <w:proofErr w:type="spellEnd"/>
      <w:r w:rsidR="002747DF">
        <w:rPr>
          <w:lang w:val="en-US"/>
        </w:rPr>
        <w:t xml:space="preserve">, 93-113. </w:t>
      </w:r>
      <w:r w:rsidRPr="00A3348C">
        <w:rPr>
          <w:lang w:val="en-US"/>
        </w:rPr>
        <w:t xml:space="preserve">The Hague: TMC Asser Press, </w:t>
      </w:r>
      <w:r w:rsidR="0079746B">
        <w:rPr>
          <w:lang w:val="en-US"/>
        </w:rPr>
        <w:t>2016</w:t>
      </w:r>
      <w:r w:rsidRPr="00A3348C">
        <w:rPr>
          <w:lang w:val="en-US"/>
        </w:rPr>
        <w:t>.</w:t>
      </w:r>
    </w:p>
    <w:p w14:paraId="357758AD" w14:textId="77777777" w:rsidR="0079746B" w:rsidRPr="00A3348C" w:rsidRDefault="0079746B" w:rsidP="007455C2">
      <w:pPr>
        <w:spacing w:line="480" w:lineRule="auto"/>
        <w:rPr>
          <w:lang w:val="en-US"/>
        </w:rPr>
      </w:pPr>
    </w:p>
    <w:p w14:paraId="6DA9A370" w14:textId="6435CB1C" w:rsidR="00B667A8" w:rsidRPr="00A3348C" w:rsidRDefault="00B667A8" w:rsidP="007455C2">
      <w:pPr>
        <w:spacing w:line="480" w:lineRule="auto"/>
        <w:rPr>
          <w:lang w:val="en-US"/>
        </w:rPr>
      </w:pPr>
      <w:proofErr w:type="spellStart"/>
      <w:r w:rsidRPr="00A3348C">
        <w:rPr>
          <w:lang w:val="en-US"/>
        </w:rPr>
        <w:t>Gaggioli</w:t>
      </w:r>
      <w:proofErr w:type="spellEnd"/>
      <w:r w:rsidR="002747DF">
        <w:rPr>
          <w:lang w:val="en-US"/>
        </w:rPr>
        <w:t>, Gloria.</w:t>
      </w:r>
      <w:r w:rsidRPr="00A3348C">
        <w:rPr>
          <w:lang w:val="en-US"/>
        </w:rPr>
        <w:t xml:space="preserve"> </w:t>
      </w:r>
      <w:r w:rsidR="0079746B">
        <w:rPr>
          <w:lang w:val="en-US"/>
        </w:rPr>
        <w:t>“</w:t>
      </w:r>
      <w:r w:rsidRPr="00A3348C">
        <w:rPr>
          <w:lang w:val="en-US"/>
        </w:rPr>
        <w:t>Lethal Force and Drones: The Human Rights Question</w:t>
      </w:r>
      <w:r w:rsidR="002747DF">
        <w:rPr>
          <w:lang w:val="en-US"/>
        </w:rPr>
        <w:t>.</w:t>
      </w:r>
      <w:r w:rsidR="0079746B">
        <w:rPr>
          <w:lang w:val="en-US"/>
        </w:rPr>
        <w:t>”</w:t>
      </w:r>
      <w:r w:rsidRPr="00A3348C">
        <w:rPr>
          <w:lang w:val="en-US"/>
        </w:rPr>
        <w:t xml:space="preserve"> </w:t>
      </w:r>
      <w:r w:rsidR="002747DF">
        <w:rPr>
          <w:lang w:val="en-US"/>
        </w:rPr>
        <w:t>I</w:t>
      </w:r>
      <w:r w:rsidRPr="00A3348C">
        <w:rPr>
          <w:lang w:val="en-US"/>
        </w:rPr>
        <w:t xml:space="preserve">n </w:t>
      </w:r>
      <w:r w:rsidRPr="00A3348C">
        <w:rPr>
          <w:i/>
          <w:iCs/>
          <w:lang w:val="en-US"/>
        </w:rPr>
        <w:t>Legitimacy and Drones: Investigating the Legality, Morality and Efficacy of UCAVs</w:t>
      </w:r>
      <w:r w:rsidRPr="00A3348C">
        <w:rPr>
          <w:lang w:val="en-US"/>
        </w:rPr>
        <w:t>, ed</w:t>
      </w:r>
      <w:r w:rsidR="0079746B">
        <w:rPr>
          <w:lang w:val="en-US"/>
        </w:rPr>
        <w:t xml:space="preserve">. </w:t>
      </w:r>
      <w:r w:rsidRPr="00A3348C">
        <w:rPr>
          <w:lang w:val="en-US"/>
        </w:rPr>
        <w:t>Steven J. Barela</w:t>
      </w:r>
      <w:r w:rsidR="002747DF">
        <w:rPr>
          <w:lang w:val="en-US"/>
        </w:rPr>
        <w:t xml:space="preserve">, </w:t>
      </w:r>
      <w:r w:rsidR="002747DF" w:rsidRPr="00A3348C">
        <w:rPr>
          <w:lang w:val="en-US"/>
        </w:rPr>
        <w:t>91-115</w:t>
      </w:r>
      <w:r w:rsidR="002747DF">
        <w:rPr>
          <w:lang w:val="en-US"/>
        </w:rPr>
        <w:t xml:space="preserve">. </w:t>
      </w:r>
      <w:r w:rsidRPr="00A3348C">
        <w:rPr>
          <w:lang w:val="en-US"/>
        </w:rPr>
        <w:t>New York: Routledge</w:t>
      </w:r>
      <w:r w:rsidR="0079746B">
        <w:rPr>
          <w:lang w:val="en-US"/>
        </w:rPr>
        <w:t>, 2017</w:t>
      </w:r>
      <w:r w:rsidRPr="00A3348C">
        <w:rPr>
          <w:lang w:val="en-US"/>
        </w:rPr>
        <w:t>.</w:t>
      </w:r>
    </w:p>
    <w:p w14:paraId="1FEFE42B" w14:textId="77777777" w:rsidR="00B667A8" w:rsidRPr="00A3348C" w:rsidRDefault="00B667A8" w:rsidP="007455C2">
      <w:pPr>
        <w:spacing w:line="480" w:lineRule="auto"/>
        <w:rPr>
          <w:lang w:val="en-US"/>
        </w:rPr>
      </w:pPr>
    </w:p>
    <w:p w14:paraId="51110F6D" w14:textId="2FE3A2A7" w:rsidR="00ED0E01" w:rsidRPr="00A3348C" w:rsidRDefault="00ED0E01" w:rsidP="007455C2">
      <w:pPr>
        <w:spacing w:line="480" w:lineRule="auto"/>
        <w:rPr>
          <w:lang w:val="en-US"/>
        </w:rPr>
      </w:pPr>
      <w:proofErr w:type="spellStart"/>
      <w:r w:rsidRPr="00A3348C">
        <w:rPr>
          <w:lang w:val="en-US"/>
        </w:rPr>
        <w:t>Gaggioli</w:t>
      </w:r>
      <w:proofErr w:type="spellEnd"/>
      <w:r w:rsidR="002747DF">
        <w:rPr>
          <w:lang w:val="en-US"/>
        </w:rPr>
        <w:t>, Gloria.</w:t>
      </w:r>
      <w:r w:rsidRPr="00A3348C">
        <w:rPr>
          <w:lang w:val="en-US"/>
        </w:rPr>
        <w:t xml:space="preserve"> </w:t>
      </w:r>
      <w:r w:rsidR="0079746B">
        <w:rPr>
          <w:lang w:val="en-US"/>
        </w:rPr>
        <w:t>“</w:t>
      </w:r>
      <w:r w:rsidRPr="00A3348C">
        <w:rPr>
          <w:lang w:val="en-US"/>
        </w:rPr>
        <w:t>Remoteness and Human Rights Law</w:t>
      </w:r>
      <w:r w:rsidR="002747DF">
        <w:rPr>
          <w:lang w:val="en-US"/>
        </w:rPr>
        <w:t>.</w:t>
      </w:r>
      <w:r w:rsidR="0079746B">
        <w:rPr>
          <w:lang w:val="en-US"/>
        </w:rPr>
        <w:t>”</w:t>
      </w:r>
      <w:r w:rsidRPr="00A3348C">
        <w:rPr>
          <w:lang w:val="en-US"/>
        </w:rPr>
        <w:t xml:space="preserve"> </w:t>
      </w:r>
      <w:r w:rsidR="002747DF">
        <w:rPr>
          <w:lang w:val="en-US"/>
        </w:rPr>
        <w:t>I</w:t>
      </w:r>
      <w:r w:rsidRPr="00A3348C">
        <w:rPr>
          <w:lang w:val="en-US"/>
        </w:rPr>
        <w:t xml:space="preserve">n </w:t>
      </w:r>
      <w:r w:rsidRPr="00A3348C">
        <w:rPr>
          <w:i/>
          <w:iCs/>
          <w:lang w:val="en-US"/>
        </w:rPr>
        <w:t>Research Handbook on Remote Warfare</w:t>
      </w:r>
      <w:r w:rsidRPr="00A3348C">
        <w:rPr>
          <w:lang w:val="en-US"/>
        </w:rPr>
        <w:t xml:space="preserve">, </w:t>
      </w:r>
      <w:r w:rsidR="00B667A8" w:rsidRPr="00A3348C">
        <w:rPr>
          <w:lang w:val="en-US"/>
        </w:rPr>
        <w:t>ed</w:t>
      </w:r>
      <w:r w:rsidR="0079746B">
        <w:rPr>
          <w:lang w:val="en-US"/>
        </w:rPr>
        <w:t xml:space="preserve">. </w:t>
      </w:r>
      <w:r w:rsidR="00B667A8" w:rsidRPr="00A3348C">
        <w:rPr>
          <w:lang w:val="en-US"/>
        </w:rPr>
        <w:t>Jens David Ohlin</w:t>
      </w:r>
      <w:r w:rsidR="002747DF">
        <w:rPr>
          <w:lang w:val="en-US"/>
        </w:rPr>
        <w:t xml:space="preserve">, </w:t>
      </w:r>
      <w:r w:rsidR="002747DF" w:rsidRPr="00A3348C">
        <w:rPr>
          <w:lang w:val="en-US"/>
        </w:rPr>
        <w:t>133-85</w:t>
      </w:r>
      <w:r w:rsidR="002747DF">
        <w:rPr>
          <w:lang w:val="en-US"/>
        </w:rPr>
        <w:t>.</w:t>
      </w:r>
      <w:r w:rsidR="0079746B">
        <w:rPr>
          <w:lang w:val="en-US"/>
        </w:rPr>
        <w:t xml:space="preserve"> </w:t>
      </w:r>
      <w:r w:rsidRPr="00A3348C">
        <w:rPr>
          <w:lang w:val="en-US"/>
        </w:rPr>
        <w:t>Cheltenham: Edward Elgar,</w:t>
      </w:r>
      <w:r w:rsidR="0079746B">
        <w:rPr>
          <w:lang w:val="en-US"/>
        </w:rPr>
        <w:t xml:space="preserve"> 2017</w:t>
      </w:r>
      <w:r w:rsidRPr="00A3348C">
        <w:rPr>
          <w:lang w:val="en-US"/>
        </w:rPr>
        <w:t>.</w:t>
      </w:r>
    </w:p>
    <w:p w14:paraId="16899F38" w14:textId="77777777" w:rsidR="00B667A8" w:rsidRPr="00A3348C" w:rsidRDefault="00B667A8" w:rsidP="007455C2">
      <w:pPr>
        <w:spacing w:line="480" w:lineRule="auto"/>
        <w:rPr>
          <w:lang w:val="en-US"/>
        </w:rPr>
      </w:pPr>
    </w:p>
    <w:p w14:paraId="38ADD9EC" w14:textId="43B0AAE2" w:rsidR="00955004" w:rsidRPr="00A3348C" w:rsidRDefault="00955004" w:rsidP="007455C2">
      <w:pPr>
        <w:spacing w:line="480" w:lineRule="auto"/>
        <w:rPr>
          <w:lang w:val="en-US"/>
        </w:rPr>
      </w:pPr>
      <w:proofErr w:type="spellStart"/>
      <w:r w:rsidRPr="00A3348C">
        <w:rPr>
          <w:lang w:val="en-US"/>
        </w:rPr>
        <w:lastRenderedPageBreak/>
        <w:t>Gaulkin</w:t>
      </w:r>
      <w:proofErr w:type="spellEnd"/>
      <w:r w:rsidRPr="00A3348C">
        <w:rPr>
          <w:lang w:val="en-US"/>
        </w:rPr>
        <w:t xml:space="preserve">, Thomas. </w:t>
      </w:r>
      <w:r w:rsidR="004277A0">
        <w:rPr>
          <w:lang w:val="en-US"/>
        </w:rPr>
        <w:t>“</w:t>
      </w:r>
      <w:r w:rsidRPr="00A3348C">
        <w:rPr>
          <w:lang w:val="en-US"/>
        </w:rPr>
        <w:t xml:space="preserve">Drone </w:t>
      </w:r>
      <w:r w:rsidR="004277A0">
        <w:rPr>
          <w:lang w:val="en-US"/>
        </w:rPr>
        <w:t>P</w:t>
      </w:r>
      <w:r w:rsidRPr="00A3348C">
        <w:rPr>
          <w:lang w:val="en-US"/>
        </w:rPr>
        <w:t xml:space="preserve">andemic: Will </w:t>
      </w:r>
      <w:r w:rsidR="004277A0">
        <w:rPr>
          <w:lang w:val="en-US"/>
        </w:rPr>
        <w:t>C</w:t>
      </w:r>
      <w:r w:rsidRPr="00A3348C">
        <w:rPr>
          <w:lang w:val="en-US"/>
        </w:rPr>
        <w:t xml:space="preserve">oronavirus </w:t>
      </w:r>
      <w:r w:rsidR="004277A0">
        <w:rPr>
          <w:lang w:val="en-US"/>
        </w:rPr>
        <w:t>I</w:t>
      </w:r>
      <w:r w:rsidRPr="00A3348C">
        <w:rPr>
          <w:lang w:val="en-US"/>
        </w:rPr>
        <w:t xml:space="preserve">nvite the </w:t>
      </w:r>
      <w:r w:rsidR="004277A0">
        <w:rPr>
          <w:lang w:val="en-US"/>
        </w:rPr>
        <w:t>W</w:t>
      </w:r>
      <w:r w:rsidRPr="00A3348C">
        <w:rPr>
          <w:lang w:val="en-US"/>
        </w:rPr>
        <w:t xml:space="preserve">orld to </w:t>
      </w:r>
      <w:r w:rsidR="004277A0">
        <w:rPr>
          <w:lang w:val="en-US"/>
        </w:rPr>
        <w:t>M</w:t>
      </w:r>
      <w:r w:rsidRPr="00A3348C">
        <w:rPr>
          <w:lang w:val="en-US"/>
        </w:rPr>
        <w:t>eet Big Brother?</w:t>
      </w:r>
      <w:r w:rsidR="004277A0">
        <w:rPr>
          <w:lang w:val="en-US"/>
        </w:rPr>
        <w:t>”</w:t>
      </w:r>
      <w:r w:rsidRPr="00A3348C">
        <w:rPr>
          <w:lang w:val="en-US"/>
        </w:rPr>
        <w:t xml:space="preserve"> </w:t>
      </w:r>
      <w:r w:rsidRPr="00A3348C">
        <w:rPr>
          <w:i/>
          <w:iCs/>
          <w:lang w:val="en-US"/>
        </w:rPr>
        <w:t>Bulletin of the Atomic Scientists</w:t>
      </w:r>
      <w:r w:rsidRPr="00A3348C">
        <w:rPr>
          <w:lang w:val="en-US"/>
        </w:rPr>
        <w:t>, April</w:t>
      </w:r>
      <w:r w:rsidR="004277A0">
        <w:rPr>
          <w:lang w:val="en-US"/>
        </w:rPr>
        <w:t xml:space="preserve"> 1, 2020.</w:t>
      </w:r>
      <w:r w:rsidRPr="00A3348C">
        <w:rPr>
          <w:lang w:val="en-US"/>
        </w:rPr>
        <w:t xml:space="preserve"> https://thebulletin.org/2020/04/drone-pandemic-will-coronavirus-invite-the-world-to-meet-big-brother.</w:t>
      </w:r>
    </w:p>
    <w:p w14:paraId="5008CF45" w14:textId="77777777" w:rsidR="00FE6F67" w:rsidRPr="00A3348C" w:rsidRDefault="00FE6F67" w:rsidP="007455C2">
      <w:pPr>
        <w:spacing w:line="480" w:lineRule="auto"/>
        <w:rPr>
          <w:lang w:val="en-US"/>
        </w:rPr>
      </w:pPr>
    </w:p>
    <w:p w14:paraId="7D04652D" w14:textId="4F84330D" w:rsidR="0021417C" w:rsidRPr="00A3348C" w:rsidRDefault="0021417C" w:rsidP="007455C2">
      <w:pPr>
        <w:spacing w:line="480" w:lineRule="auto"/>
        <w:rPr>
          <w:lang w:val="en-US"/>
        </w:rPr>
      </w:pPr>
      <w:r w:rsidRPr="00A3348C">
        <w:rPr>
          <w:lang w:val="en-US"/>
        </w:rPr>
        <w:t xml:space="preserve">Greenwood, </w:t>
      </w:r>
      <w:proofErr w:type="spellStart"/>
      <w:r w:rsidRPr="00A3348C">
        <w:rPr>
          <w:lang w:val="en-US"/>
        </w:rPr>
        <w:t>Faine</w:t>
      </w:r>
      <w:proofErr w:type="spellEnd"/>
      <w:r w:rsidRPr="00A3348C">
        <w:rPr>
          <w:lang w:val="en-US"/>
        </w:rPr>
        <w:t xml:space="preserve">. </w:t>
      </w:r>
      <w:r w:rsidR="00005BD7">
        <w:rPr>
          <w:lang w:val="en-US"/>
        </w:rPr>
        <w:t>“</w:t>
      </w:r>
      <w:r w:rsidRPr="00A3348C">
        <w:rPr>
          <w:lang w:val="en-US"/>
        </w:rPr>
        <w:t>Can a Police Drone Recognize Your Face?</w:t>
      </w:r>
      <w:r w:rsidR="00005BD7">
        <w:rPr>
          <w:lang w:val="en-US"/>
        </w:rPr>
        <w:t>”</w:t>
      </w:r>
      <w:r w:rsidRPr="00A3348C">
        <w:rPr>
          <w:lang w:val="en-US"/>
        </w:rPr>
        <w:t xml:space="preserve"> </w:t>
      </w:r>
      <w:r w:rsidRPr="00A3348C">
        <w:rPr>
          <w:i/>
          <w:iCs/>
          <w:lang w:val="en-US"/>
        </w:rPr>
        <w:t>Slate</w:t>
      </w:r>
      <w:r w:rsidRPr="00A3348C">
        <w:rPr>
          <w:lang w:val="en-US"/>
        </w:rPr>
        <w:t>, July</w:t>
      </w:r>
      <w:r w:rsidR="00005BD7">
        <w:rPr>
          <w:lang w:val="en-US"/>
        </w:rPr>
        <w:t xml:space="preserve"> 8, 2020.</w:t>
      </w:r>
      <w:r w:rsidRPr="00A3348C">
        <w:rPr>
          <w:lang w:val="en-US"/>
        </w:rPr>
        <w:t xml:space="preserve"> https://slate.com/technology/2020/07/police-drone-facial-recognition.html.</w:t>
      </w:r>
    </w:p>
    <w:p w14:paraId="2CAA6AC2" w14:textId="77777777" w:rsidR="0021417C" w:rsidRPr="00A3348C" w:rsidRDefault="0021417C" w:rsidP="007455C2">
      <w:pPr>
        <w:spacing w:line="480" w:lineRule="auto"/>
        <w:rPr>
          <w:lang w:val="en-US"/>
        </w:rPr>
      </w:pPr>
    </w:p>
    <w:p w14:paraId="20CE4E40" w14:textId="1B8409F5" w:rsidR="006541E5" w:rsidRPr="00A3348C" w:rsidRDefault="006541E5" w:rsidP="007455C2">
      <w:pPr>
        <w:spacing w:line="480" w:lineRule="auto"/>
        <w:rPr>
          <w:lang w:val="en-US"/>
        </w:rPr>
      </w:pPr>
      <w:proofErr w:type="spellStart"/>
      <w:r w:rsidRPr="00A3348C">
        <w:rPr>
          <w:lang w:val="en-US"/>
        </w:rPr>
        <w:t>Heilweil</w:t>
      </w:r>
      <w:proofErr w:type="spellEnd"/>
      <w:r w:rsidRPr="00A3348C">
        <w:rPr>
          <w:lang w:val="en-US"/>
        </w:rPr>
        <w:t xml:space="preserve">, Rebecca. </w:t>
      </w:r>
      <w:r w:rsidR="00014558">
        <w:rPr>
          <w:lang w:val="en-US"/>
        </w:rPr>
        <w:t>“</w:t>
      </w:r>
      <w:r w:rsidRPr="00A3348C">
        <w:rPr>
          <w:lang w:val="en-US"/>
        </w:rPr>
        <w:t xml:space="preserve">Members of Congress </w:t>
      </w:r>
      <w:r w:rsidR="00014558">
        <w:rPr>
          <w:lang w:val="en-US"/>
        </w:rPr>
        <w:t>W</w:t>
      </w:r>
      <w:r w:rsidRPr="00A3348C">
        <w:rPr>
          <w:lang w:val="en-US"/>
        </w:rPr>
        <w:t xml:space="preserve">ant to </w:t>
      </w:r>
      <w:r w:rsidR="00014558">
        <w:rPr>
          <w:lang w:val="en-US"/>
        </w:rPr>
        <w:t>K</w:t>
      </w:r>
      <w:r w:rsidRPr="00A3348C">
        <w:rPr>
          <w:lang w:val="en-US"/>
        </w:rPr>
        <w:t xml:space="preserve">now </w:t>
      </w:r>
      <w:r w:rsidR="00014558">
        <w:rPr>
          <w:lang w:val="en-US"/>
        </w:rPr>
        <w:t>M</w:t>
      </w:r>
      <w:r w:rsidRPr="00A3348C">
        <w:rPr>
          <w:lang w:val="en-US"/>
        </w:rPr>
        <w:t xml:space="preserve">ore about </w:t>
      </w:r>
      <w:r w:rsidR="00014558">
        <w:rPr>
          <w:lang w:val="en-US"/>
        </w:rPr>
        <w:t>L</w:t>
      </w:r>
      <w:r w:rsidRPr="00A3348C">
        <w:rPr>
          <w:lang w:val="en-US"/>
        </w:rPr>
        <w:t xml:space="preserve">aw </w:t>
      </w:r>
      <w:r w:rsidR="00014558">
        <w:rPr>
          <w:lang w:val="en-US"/>
        </w:rPr>
        <w:t>E</w:t>
      </w:r>
      <w:r w:rsidRPr="00A3348C">
        <w:rPr>
          <w:lang w:val="en-US"/>
        </w:rPr>
        <w:t xml:space="preserve">nforcement’s </w:t>
      </w:r>
      <w:r w:rsidR="00014558">
        <w:rPr>
          <w:lang w:val="en-US"/>
        </w:rPr>
        <w:t>S</w:t>
      </w:r>
      <w:r w:rsidRPr="00A3348C">
        <w:rPr>
          <w:lang w:val="en-US"/>
        </w:rPr>
        <w:t xml:space="preserve">urveillance of </w:t>
      </w:r>
      <w:r w:rsidR="00014558">
        <w:rPr>
          <w:lang w:val="en-US"/>
        </w:rPr>
        <w:t>P</w:t>
      </w:r>
      <w:r w:rsidRPr="00A3348C">
        <w:rPr>
          <w:lang w:val="en-US"/>
        </w:rPr>
        <w:t>rotesters</w:t>
      </w:r>
      <w:r w:rsidR="00014558">
        <w:rPr>
          <w:lang w:val="en-US"/>
        </w:rPr>
        <w:t>,”</w:t>
      </w:r>
      <w:r w:rsidRPr="00A3348C">
        <w:rPr>
          <w:lang w:val="en-US"/>
        </w:rPr>
        <w:t xml:space="preserve"> </w:t>
      </w:r>
      <w:r w:rsidRPr="00A3348C">
        <w:rPr>
          <w:i/>
          <w:iCs/>
          <w:lang w:val="en-US"/>
        </w:rPr>
        <w:t>Vox</w:t>
      </w:r>
      <w:r w:rsidRPr="00A3348C">
        <w:rPr>
          <w:lang w:val="en-US"/>
        </w:rPr>
        <w:t>, June</w:t>
      </w:r>
      <w:r w:rsidR="00014558">
        <w:rPr>
          <w:lang w:val="en-US"/>
        </w:rPr>
        <w:t xml:space="preserve"> 10, 2020.</w:t>
      </w:r>
      <w:r w:rsidRPr="00A3348C">
        <w:rPr>
          <w:lang w:val="en-US"/>
        </w:rPr>
        <w:t xml:space="preserve"> https://www.vox.com/recode/2020/5/29/21274828/drone-minneapolis-protests-predator-surveillance-police.</w:t>
      </w:r>
    </w:p>
    <w:p w14:paraId="259CA273" w14:textId="77777777" w:rsidR="006541E5" w:rsidRPr="00A3348C" w:rsidRDefault="006541E5" w:rsidP="007455C2">
      <w:pPr>
        <w:spacing w:line="480" w:lineRule="auto"/>
        <w:rPr>
          <w:lang w:val="en-US"/>
        </w:rPr>
      </w:pPr>
    </w:p>
    <w:p w14:paraId="0510EE46" w14:textId="01AEE247" w:rsidR="007D76EF" w:rsidRPr="00A3348C" w:rsidRDefault="007D76EF" w:rsidP="007455C2">
      <w:pPr>
        <w:spacing w:line="480" w:lineRule="auto"/>
        <w:rPr>
          <w:lang w:val="en-US"/>
        </w:rPr>
      </w:pPr>
      <w:proofErr w:type="spellStart"/>
      <w:r w:rsidRPr="00A3348C">
        <w:rPr>
          <w:lang w:val="en-US"/>
        </w:rPr>
        <w:t>Heyns</w:t>
      </w:r>
      <w:proofErr w:type="spellEnd"/>
      <w:r w:rsidRPr="00A3348C">
        <w:rPr>
          <w:lang w:val="en-US"/>
        </w:rPr>
        <w:t xml:space="preserve">, Christof. </w:t>
      </w:r>
      <w:r w:rsidRPr="00A34F1B">
        <w:rPr>
          <w:i/>
          <w:iCs/>
          <w:lang w:val="en-US"/>
        </w:rPr>
        <w:t xml:space="preserve">Report of the Special Rapporteur on </w:t>
      </w:r>
      <w:r w:rsidR="00A34F1B" w:rsidRPr="00A34F1B">
        <w:rPr>
          <w:i/>
          <w:iCs/>
          <w:lang w:val="en-US"/>
        </w:rPr>
        <w:t>E</w:t>
      </w:r>
      <w:r w:rsidRPr="00A34F1B">
        <w:rPr>
          <w:i/>
          <w:iCs/>
          <w:lang w:val="en-US"/>
        </w:rPr>
        <w:t xml:space="preserve">xtrajudicial, </w:t>
      </w:r>
      <w:r w:rsidR="00A34F1B" w:rsidRPr="00A34F1B">
        <w:rPr>
          <w:i/>
          <w:iCs/>
          <w:lang w:val="en-US"/>
        </w:rPr>
        <w:t>S</w:t>
      </w:r>
      <w:r w:rsidRPr="00A34F1B">
        <w:rPr>
          <w:i/>
          <w:iCs/>
          <w:lang w:val="en-US"/>
        </w:rPr>
        <w:t xml:space="preserve">ummary or </w:t>
      </w:r>
      <w:r w:rsidR="00A34F1B" w:rsidRPr="00A34F1B">
        <w:rPr>
          <w:i/>
          <w:iCs/>
          <w:lang w:val="en-US"/>
        </w:rPr>
        <w:t>A</w:t>
      </w:r>
      <w:r w:rsidRPr="00A34F1B">
        <w:rPr>
          <w:i/>
          <w:iCs/>
          <w:lang w:val="en-US"/>
        </w:rPr>
        <w:t xml:space="preserve">rbitrary </w:t>
      </w:r>
      <w:r w:rsidR="00A34F1B" w:rsidRPr="00A34F1B">
        <w:rPr>
          <w:i/>
          <w:iCs/>
          <w:lang w:val="en-US"/>
        </w:rPr>
        <w:t>E</w:t>
      </w:r>
      <w:r w:rsidRPr="00A34F1B">
        <w:rPr>
          <w:i/>
          <w:iCs/>
          <w:lang w:val="en-US"/>
        </w:rPr>
        <w:t>xecutions</w:t>
      </w:r>
      <w:r w:rsidR="00A34F1B">
        <w:rPr>
          <w:lang w:val="en-US"/>
        </w:rPr>
        <w:t>.</w:t>
      </w:r>
      <w:r w:rsidRPr="00A3348C">
        <w:rPr>
          <w:lang w:val="en-US"/>
        </w:rPr>
        <w:t xml:space="preserve"> A/HRC/17/28</w:t>
      </w:r>
      <w:r w:rsidR="00A34F1B">
        <w:rPr>
          <w:lang w:val="en-US"/>
        </w:rPr>
        <w:t xml:space="preserve"> (May 23, 2011</w:t>
      </w:r>
      <w:r w:rsidRPr="00A3348C">
        <w:rPr>
          <w:lang w:val="en-US"/>
        </w:rPr>
        <w:t>)</w:t>
      </w:r>
      <w:r w:rsidR="00A34F1B">
        <w:rPr>
          <w:lang w:val="en-US"/>
        </w:rPr>
        <w:t>.</w:t>
      </w:r>
      <w:r w:rsidRPr="00A3348C">
        <w:rPr>
          <w:lang w:val="en-US"/>
        </w:rPr>
        <w:t xml:space="preserve"> </w:t>
      </w:r>
      <w:r w:rsidR="00A34F1B">
        <w:rPr>
          <w:lang w:val="en-US"/>
        </w:rPr>
        <w:t xml:space="preserve">New York: </w:t>
      </w:r>
      <w:r w:rsidRPr="00A3348C">
        <w:rPr>
          <w:lang w:val="en-US"/>
        </w:rPr>
        <w:t xml:space="preserve">Human Rights Council, United Nations General Assembly, </w:t>
      </w:r>
      <w:r w:rsidR="00A34F1B">
        <w:rPr>
          <w:lang w:val="en-US"/>
        </w:rPr>
        <w:t>2011</w:t>
      </w:r>
      <w:r w:rsidRPr="00A3348C">
        <w:rPr>
          <w:lang w:val="en-US"/>
        </w:rPr>
        <w:t>.</w:t>
      </w:r>
    </w:p>
    <w:p w14:paraId="75919465" w14:textId="77777777" w:rsidR="007D76EF" w:rsidRPr="00A3348C" w:rsidRDefault="007D76EF" w:rsidP="007455C2">
      <w:pPr>
        <w:spacing w:line="480" w:lineRule="auto"/>
        <w:rPr>
          <w:lang w:val="en-US"/>
        </w:rPr>
      </w:pPr>
    </w:p>
    <w:p w14:paraId="6CF6E3E5" w14:textId="6010446D" w:rsidR="00EF4E91" w:rsidRPr="00A3348C" w:rsidRDefault="00EF4E91" w:rsidP="007455C2">
      <w:pPr>
        <w:spacing w:line="480" w:lineRule="auto"/>
        <w:rPr>
          <w:lang w:val="en-US"/>
        </w:rPr>
      </w:pPr>
      <w:proofErr w:type="spellStart"/>
      <w:r w:rsidRPr="00A3348C">
        <w:rPr>
          <w:lang w:val="en-US"/>
        </w:rPr>
        <w:t>Heyns</w:t>
      </w:r>
      <w:proofErr w:type="spellEnd"/>
      <w:r w:rsidRPr="00A3348C">
        <w:rPr>
          <w:lang w:val="en-US"/>
        </w:rPr>
        <w:t xml:space="preserve">, Christof. </w:t>
      </w:r>
      <w:r w:rsidR="00A34F1B" w:rsidRPr="00A34F1B">
        <w:rPr>
          <w:i/>
          <w:iCs/>
          <w:lang w:val="en-US"/>
        </w:rPr>
        <w:t>Report of the Special Rapporteur on Extrajudicial, Summary or Arbitrary Executions</w:t>
      </w:r>
      <w:r w:rsidR="00A34F1B" w:rsidRPr="00A34F1B">
        <w:rPr>
          <w:lang w:val="en-US"/>
        </w:rPr>
        <w:t>.</w:t>
      </w:r>
      <w:r w:rsidRPr="00A3348C">
        <w:rPr>
          <w:lang w:val="en-US"/>
        </w:rPr>
        <w:t xml:space="preserve"> A/HRC/26/36</w:t>
      </w:r>
      <w:r w:rsidR="00A34F1B">
        <w:rPr>
          <w:lang w:val="en-US"/>
        </w:rPr>
        <w:t xml:space="preserve"> (April 1, 2014). New York:</w:t>
      </w:r>
      <w:r w:rsidRPr="00A3348C">
        <w:rPr>
          <w:lang w:val="en-US"/>
        </w:rPr>
        <w:t xml:space="preserve"> Human Rights Council, United Nations General Assembly, </w:t>
      </w:r>
      <w:r w:rsidR="00A34F1B">
        <w:rPr>
          <w:lang w:val="en-US"/>
        </w:rPr>
        <w:t>2014</w:t>
      </w:r>
      <w:r w:rsidRPr="00A3348C">
        <w:rPr>
          <w:lang w:val="en-US"/>
        </w:rPr>
        <w:t>.</w:t>
      </w:r>
    </w:p>
    <w:p w14:paraId="7300A5D8" w14:textId="77777777" w:rsidR="00A34F1B" w:rsidRPr="00A3348C" w:rsidRDefault="00A34F1B" w:rsidP="007455C2">
      <w:pPr>
        <w:spacing w:line="480" w:lineRule="auto"/>
        <w:rPr>
          <w:lang w:val="en-US"/>
        </w:rPr>
      </w:pPr>
    </w:p>
    <w:p w14:paraId="2F043BFF" w14:textId="50883167" w:rsidR="00D576BE" w:rsidRPr="00A3348C" w:rsidRDefault="00D576BE" w:rsidP="007455C2">
      <w:pPr>
        <w:spacing w:line="480" w:lineRule="auto"/>
        <w:rPr>
          <w:lang w:val="en-US"/>
        </w:rPr>
      </w:pPr>
      <w:bookmarkStart w:id="7" w:name="_Hlk69818723"/>
      <w:proofErr w:type="spellStart"/>
      <w:r w:rsidRPr="00A3348C">
        <w:rPr>
          <w:lang w:val="en-US"/>
        </w:rPr>
        <w:t>Holmqvist</w:t>
      </w:r>
      <w:proofErr w:type="spellEnd"/>
      <w:r w:rsidRPr="00A3348C">
        <w:rPr>
          <w:lang w:val="en-US"/>
        </w:rPr>
        <w:t>,</w:t>
      </w:r>
      <w:r w:rsidR="00B855F8">
        <w:rPr>
          <w:lang w:val="en-US"/>
        </w:rPr>
        <w:t xml:space="preserve"> </w:t>
      </w:r>
      <w:r w:rsidR="002747DF" w:rsidRPr="00A3348C">
        <w:rPr>
          <w:lang w:val="en-US"/>
        </w:rPr>
        <w:t>Caroline</w:t>
      </w:r>
      <w:r w:rsidR="002747DF">
        <w:rPr>
          <w:lang w:val="en-US"/>
        </w:rPr>
        <w:t>.</w:t>
      </w:r>
      <w:r w:rsidR="002747DF" w:rsidRPr="00A3348C">
        <w:rPr>
          <w:lang w:val="en-US"/>
        </w:rPr>
        <w:t xml:space="preserve"> </w:t>
      </w:r>
      <w:r w:rsidRPr="00A3348C">
        <w:rPr>
          <w:i/>
          <w:iCs/>
          <w:lang w:val="en-US"/>
        </w:rPr>
        <w:t>Policing Wars</w:t>
      </w:r>
      <w:bookmarkEnd w:id="7"/>
      <w:r w:rsidRPr="00A3348C">
        <w:rPr>
          <w:i/>
          <w:iCs/>
          <w:lang w:val="en-US"/>
        </w:rPr>
        <w:t>: On Military Intervention in the Twenty-First Century</w:t>
      </w:r>
      <w:r w:rsidR="002747DF">
        <w:rPr>
          <w:lang w:val="en-US"/>
        </w:rPr>
        <w:t xml:space="preserve">. </w:t>
      </w:r>
      <w:r w:rsidRPr="00A3348C">
        <w:rPr>
          <w:lang w:val="en-US"/>
        </w:rPr>
        <w:t>Basingstoke: Palgrave Macmillan</w:t>
      </w:r>
      <w:r w:rsidR="00B855F8">
        <w:rPr>
          <w:lang w:val="en-US"/>
        </w:rPr>
        <w:t>, 2014</w:t>
      </w:r>
      <w:r w:rsidRPr="00A3348C">
        <w:rPr>
          <w:lang w:val="en-US"/>
        </w:rPr>
        <w:t>.</w:t>
      </w:r>
    </w:p>
    <w:p w14:paraId="5E189652" w14:textId="77777777" w:rsidR="00E93D2E" w:rsidRPr="00A3348C" w:rsidRDefault="00E93D2E" w:rsidP="007455C2">
      <w:pPr>
        <w:spacing w:line="480" w:lineRule="auto"/>
        <w:rPr>
          <w:lang w:val="en-US"/>
        </w:rPr>
      </w:pPr>
    </w:p>
    <w:p w14:paraId="704BB8B4" w14:textId="34A10D22" w:rsidR="00557DF8" w:rsidRPr="00A3348C" w:rsidRDefault="00557DF8" w:rsidP="007455C2">
      <w:pPr>
        <w:spacing w:line="480" w:lineRule="auto"/>
        <w:rPr>
          <w:lang w:val="en-US"/>
        </w:rPr>
      </w:pPr>
      <w:r w:rsidRPr="00A3348C">
        <w:rPr>
          <w:lang w:val="en-US"/>
        </w:rPr>
        <w:lastRenderedPageBreak/>
        <w:t xml:space="preserve">Hurst, Luke. </w:t>
      </w:r>
      <w:r w:rsidR="00D62E65">
        <w:rPr>
          <w:lang w:val="en-US"/>
        </w:rPr>
        <w:t>“</w:t>
      </w:r>
      <w:r w:rsidRPr="00A3348C">
        <w:rPr>
          <w:lang w:val="en-US"/>
        </w:rPr>
        <w:t xml:space="preserve">Indian Police Buy Pepper Spraying Drones to Control </w:t>
      </w:r>
      <w:r w:rsidR="00AB4FC5">
        <w:rPr>
          <w:lang w:val="en-US"/>
        </w:rPr>
        <w:t>‘</w:t>
      </w:r>
      <w:r w:rsidRPr="00A3348C">
        <w:rPr>
          <w:lang w:val="en-US"/>
        </w:rPr>
        <w:t>Unruly Mobs</w:t>
      </w:r>
      <w:r w:rsidR="00AB4FC5">
        <w:rPr>
          <w:lang w:val="en-US"/>
        </w:rPr>
        <w:t>’.”</w:t>
      </w:r>
      <w:r w:rsidRPr="00A3348C">
        <w:rPr>
          <w:lang w:val="en-US"/>
        </w:rPr>
        <w:t xml:space="preserve"> </w:t>
      </w:r>
      <w:r w:rsidRPr="00A3348C">
        <w:rPr>
          <w:i/>
          <w:iCs/>
          <w:lang w:val="en-US"/>
        </w:rPr>
        <w:t>Newsweek</w:t>
      </w:r>
      <w:r w:rsidRPr="00A3348C">
        <w:rPr>
          <w:lang w:val="en-US"/>
        </w:rPr>
        <w:t>, April</w:t>
      </w:r>
      <w:r w:rsidR="00D62E65">
        <w:rPr>
          <w:lang w:val="en-US"/>
        </w:rPr>
        <w:t xml:space="preserve"> 7, 2015.</w:t>
      </w:r>
      <w:r w:rsidRPr="00A3348C">
        <w:rPr>
          <w:lang w:val="en-US"/>
        </w:rPr>
        <w:t xml:space="preserve"> https://www.newsweek.com/pepper-spraying-drones-control-unruly-mobs-say-police-india-320189.</w:t>
      </w:r>
    </w:p>
    <w:p w14:paraId="121BDD06" w14:textId="77777777" w:rsidR="00D62E65" w:rsidRPr="00A3348C" w:rsidRDefault="00D62E65" w:rsidP="007455C2">
      <w:pPr>
        <w:spacing w:line="480" w:lineRule="auto"/>
        <w:rPr>
          <w:lang w:val="en-US"/>
        </w:rPr>
      </w:pPr>
    </w:p>
    <w:p w14:paraId="4060B7C2" w14:textId="6D82F441" w:rsidR="00F7274F" w:rsidRPr="00A3348C" w:rsidRDefault="0022177E" w:rsidP="007455C2">
      <w:pPr>
        <w:spacing w:line="480" w:lineRule="auto"/>
        <w:rPr>
          <w:lang w:val="en-US"/>
        </w:rPr>
      </w:pPr>
      <w:r w:rsidRPr="0022177E">
        <w:rPr>
          <w:lang w:val="en-US"/>
        </w:rPr>
        <w:t>International Association of Chiefs of Police</w:t>
      </w:r>
      <w:r>
        <w:rPr>
          <w:lang w:val="en-US"/>
        </w:rPr>
        <w:t>. “</w:t>
      </w:r>
      <w:r w:rsidR="00F7274F" w:rsidRPr="00A3348C">
        <w:rPr>
          <w:lang w:val="en-US"/>
        </w:rPr>
        <w:t>Recommended Guidelines for the Use of Unmanned Aircraft</w:t>
      </w:r>
      <w:r>
        <w:rPr>
          <w:lang w:val="en-US"/>
        </w:rPr>
        <w:t>.”</w:t>
      </w:r>
      <w:r w:rsidR="00F7274F" w:rsidRPr="00A3348C">
        <w:rPr>
          <w:lang w:val="en-US"/>
        </w:rPr>
        <w:t xml:space="preserve"> </w:t>
      </w:r>
      <w:bookmarkStart w:id="8" w:name="_Hlk69813495"/>
      <w:r>
        <w:rPr>
          <w:lang w:val="en-US"/>
        </w:rPr>
        <w:t xml:space="preserve">August 2012. </w:t>
      </w:r>
      <w:r w:rsidR="00F7274F" w:rsidRPr="0022177E">
        <w:rPr>
          <w:lang w:val="en-US"/>
        </w:rPr>
        <w:t>International Association of Chiefs of Police</w:t>
      </w:r>
      <w:bookmarkEnd w:id="8"/>
      <w:r>
        <w:rPr>
          <w:lang w:val="en-US"/>
        </w:rPr>
        <w:t>.</w:t>
      </w:r>
      <w:r w:rsidR="00F7274F" w:rsidRPr="00A3348C">
        <w:rPr>
          <w:lang w:val="en-US"/>
        </w:rPr>
        <w:t xml:space="preserve"> https://www.theiacp.org/sites/default/files/all/i-j/IACP_UAGuidelines.pdf.</w:t>
      </w:r>
    </w:p>
    <w:p w14:paraId="597669F0" w14:textId="77777777" w:rsidR="00F7274F" w:rsidRPr="00A3348C" w:rsidRDefault="00F7274F" w:rsidP="007455C2">
      <w:pPr>
        <w:spacing w:line="480" w:lineRule="auto"/>
        <w:rPr>
          <w:lang w:val="en-US"/>
        </w:rPr>
      </w:pPr>
    </w:p>
    <w:p w14:paraId="2ECAFB93" w14:textId="69148493" w:rsidR="00DE7C16" w:rsidRPr="00A3348C" w:rsidRDefault="0022177E" w:rsidP="007455C2">
      <w:pPr>
        <w:spacing w:line="480" w:lineRule="auto"/>
        <w:rPr>
          <w:lang w:val="en-US"/>
        </w:rPr>
      </w:pPr>
      <w:r w:rsidRPr="0022177E">
        <w:rPr>
          <w:lang w:val="en-US"/>
        </w:rPr>
        <w:t>International Association of Chiefs of Police</w:t>
      </w:r>
      <w:r w:rsidR="00DE7C16" w:rsidRPr="00A3348C">
        <w:rPr>
          <w:lang w:val="en-US"/>
        </w:rPr>
        <w:t xml:space="preserve">. </w:t>
      </w:r>
      <w:r>
        <w:rPr>
          <w:lang w:val="en-US"/>
        </w:rPr>
        <w:t>“</w:t>
      </w:r>
      <w:r w:rsidR="00DE7C16" w:rsidRPr="00A3348C">
        <w:rPr>
          <w:lang w:val="en-US"/>
        </w:rPr>
        <w:t>Unmanned Aircraft</w:t>
      </w:r>
      <w:r>
        <w:rPr>
          <w:lang w:val="en-US"/>
        </w:rPr>
        <w:t>.”</w:t>
      </w:r>
      <w:r w:rsidR="00DE7C16" w:rsidRPr="00A3348C">
        <w:rPr>
          <w:lang w:val="en-US"/>
        </w:rPr>
        <w:t xml:space="preserve"> April</w:t>
      </w:r>
      <w:r>
        <w:rPr>
          <w:lang w:val="en-US"/>
        </w:rPr>
        <w:t xml:space="preserve"> 2019. </w:t>
      </w:r>
      <w:r w:rsidRPr="0022177E">
        <w:rPr>
          <w:lang w:val="en-US"/>
        </w:rPr>
        <w:t>International Association of Chiefs of Police</w:t>
      </w:r>
      <w:r>
        <w:rPr>
          <w:lang w:val="en-US"/>
        </w:rPr>
        <w:t>.</w:t>
      </w:r>
      <w:r w:rsidR="00DE7C16" w:rsidRPr="00A3348C">
        <w:rPr>
          <w:lang w:val="en-US"/>
        </w:rPr>
        <w:t xml:space="preserve"> https://www.theiacp.org/resources/policy-center-resource/unmanned-aircraft.</w:t>
      </w:r>
    </w:p>
    <w:p w14:paraId="3C21F2A5" w14:textId="77777777" w:rsidR="00DE7C16" w:rsidRPr="00A3348C" w:rsidRDefault="00DE7C16" w:rsidP="007455C2">
      <w:pPr>
        <w:spacing w:line="480" w:lineRule="auto"/>
        <w:rPr>
          <w:lang w:val="en-US"/>
        </w:rPr>
      </w:pPr>
    </w:p>
    <w:p w14:paraId="7D667F47" w14:textId="65AFA10E" w:rsidR="00FC3271" w:rsidRPr="00A3348C" w:rsidRDefault="00FC3271" w:rsidP="007455C2">
      <w:pPr>
        <w:spacing w:line="480" w:lineRule="auto"/>
        <w:rPr>
          <w:lang w:val="en-US"/>
        </w:rPr>
      </w:pPr>
      <w:r w:rsidRPr="00A3348C">
        <w:rPr>
          <w:lang w:val="en-US"/>
        </w:rPr>
        <w:t xml:space="preserve">Joh, Elizabeth E. </w:t>
      </w:r>
      <w:r w:rsidR="00AB4FC5">
        <w:rPr>
          <w:lang w:val="en-US"/>
        </w:rPr>
        <w:t>“</w:t>
      </w:r>
      <w:r w:rsidRPr="00A3348C">
        <w:rPr>
          <w:lang w:val="en-US"/>
        </w:rPr>
        <w:t>Policing Police Robots</w:t>
      </w:r>
      <w:r w:rsidR="00AB4FC5">
        <w:rPr>
          <w:lang w:val="en-US"/>
        </w:rPr>
        <w:t>.”</w:t>
      </w:r>
      <w:r w:rsidRPr="00A3348C">
        <w:rPr>
          <w:lang w:val="en-US"/>
        </w:rPr>
        <w:t xml:space="preserve"> </w:t>
      </w:r>
      <w:r w:rsidRPr="00A3348C">
        <w:rPr>
          <w:i/>
          <w:iCs/>
          <w:lang w:val="en-US"/>
        </w:rPr>
        <w:t>UCLA Law Review</w:t>
      </w:r>
      <w:r w:rsidRPr="00A3348C">
        <w:rPr>
          <w:lang w:val="en-US"/>
        </w:rPr>
        <w:t>, November</w:t>
      </w:r>
      <w:r w:rsidR="00AB4FC5">
        <w:rPr>
          <w:lang w:val="en-US"/>
        </w:rPr>
        <w:t xml:space="preserve"> 2, 2016. </w:t>
      </w:r>
      <w:r w:rsidRPr="00A3348C">
        <w:rPr>
          <w:lang w:val="en-US"/>
        </w:rPr>
        <w:t>https://www.uclalawreview.org/policing-police-robots/.</w:t>
      </w:r>
    </w:p>
    <w:p w14:paraId="602DB0BD" w14:textId="77777777" w:rsidR="00FC3271" w:rsidRPr="00A3348C" w:rsidRDefault="00FC3271" w:rsidP="007455C2">
      <w:pPr>
        <w:spacing w:line="480" w:lineRule="auto"/>
        <w:rPr>
          <w:lang w:val="en-US"/>
        </w:rPr>
      </w:pPr>
    </w:p>
    <w:p w14:paraId="53E23CDE" w14:textId="323C3CDF" w:rsidR="00C0216F" w:rsidRPr="00A3348C" w:rsidRDefault="00C0216F" w:rsidP="007455C2">
      <w:pPr>
        <w:spacing w:line="480" w:lineRule="auto"/>
        <w:rPr>
          <w:lang w:val="en-US"/>
        </w:rPr>
      </w:pPr>
      <w:proofErr w:type="spellStart"/>
      <w:r w:rsidRPr="00A3348C">
        <w:rPr>
          <w:lang w:val="en-US"/>
        </w:rPr>
        <w:t>Kelion</w:t>
      </w:r>
      <w:proofErr w:type="spellEnd"/>
      <w:r w:rsidRPr="00A3348C">
        <w:rPr>
          <w:lang w:val="en-US"/>
        </w:rPr>
        <w:t xml:space="preserve">, Leo. </w:t>
      </w:r>
      <w:r w:rsidR="00AB4FC5">
        <w:rPr>
          <w:lang w:val="en-US"/>
        </w:rPr>
        <w:t>“</w:t>
      </w:r>
      <w:r w:rsidRPr="00A3348C">
        <w:rPr>
          <w:lang w:val="en-US"/>
        </w:rPr>
        <w:t xml:space="preserve">African </w:t>
      </w:r>
      <w:r w:rsidR="00AB4FC5">
        <w:rPr>
          <w:lang w:val="en-US"/>
        </w:rPr>
        <w:t>F</w:t>
      </w:r>
      <w:r w:rsidRPr="00A3348C">
        <w:rPr>
          <w:lang w:val="en-US"/>
        </w:rPr>
        <w:t xml:space="preserve">irm </w:t>
      </w:r>
      <w:r w:rsidR="00AB4FC5">
        <w:rPr>
          <w:lang w:val="en-US"/>
        </w:rPr>
        <w:t>I</w:t>
      </w:r>
      <w:r w:rsidRPr="00A3348C">
        <w:rPr>
          <w:lang w:val="en-US"/>
        </w:rPr>
        <w:t xml:space="preserve">s </w:t>
      </w:r>
      <w:r w:rsidR="00AB4FC5">
        <w:rPr>
          <w:lang w:val="en-US"/>
        </w:rPr>
        <w:t>S</w:t>
      </w:r>
      <w:r w:rsidRPr="00A3348C">
        <w:rPr>
          <w:lang w:val="en-US"/>
        </w:rPr>
        <w:t xml:space="preserve">elling </w:t>
      </w:r>
      <w:r w:rsidR="00AB4FC5">
        <w:rPr>
          <w:lang w:val="en-US"/>
        </w:rPr>
        <w:t>P</w:t>
      </w:r>
      <w:r w:rsidRPr="00A3348C">
        <w:rPr>
          <w:lang w:val="en-US"/>
        </w:rPr>
        <w:t>epper-</w:t>
      </w:r>
      <w:r w:rsidR="00AB4FC5">
        <w:rPr>
          <w:lang w:val="en-US"/>
        </w:rPr>
        <w:t>S</w:t>
      </w:r>
      <w:r w:rsidRPr="00A3348C">
        <w:rPr>
          <w:lang w:val="en-US"/>
        </w:rPr>
        <w:t xml:space="preserve">pray </w:t>
      </w:r>
      <w:r w:rsidR="00AB4FC5">
        <w:rPr>
          <w:lang w:val="en-US"/>
        </w:rPr>
        <w:t>B</w:t>
      </w:r>
      <w:r w:rsidRPr="00A3348C">
        <w:rPr>
          <w:lang w:val="en-US"/>
        </w:rPr>
        <w:t xml:space="preserve">ullet </w:t>
      </w:r>
      <w:r w:rsidR="00AB4FC5">
        <w:rPr>
          <w:lang w:val="en-US"/>
        </w:rPr>
        <w:t>F</w:t>
      </w:r>
      <w:r w:rsidRPr="00A3348C">
        <w:rPr>
          <w:lang w:val="en-US"/>
        </w:rPr>
        <w:t xml:space="preserve">iring </w:t>
      </w:r>
      <w:r w:rsidR="00AB4FC5">
        <w:rPr>
          <w:lang w:val="en-US"/>
        </w:rPr>
        <w:t>D</w:t>
      </w:r>
      <w:r w:rsidRPr="00A3348C">
        <w:rPr>
          <w:lang w:val="en-US"/>
        </w:rPr>
        <w:t>rones</w:t>
      </w:r>
      <w:r w:rsidR="00AB4FC5">
        <w:rPr>
          <w:lang w:val="en-US"/>
        </w:rPr>
        <w:t>.”</w:t>
      </w:r>
      <w:r w:rsidRPr="00A3348C">
        <w:rPr>
          <w:lang w:val="en-US"/>
        </w:rPr>
        <w:t xml:space="preserve"> </w:t>
      </w:r>
      <w:r w:rsidRPr="00A3348C">
        <w:rPr>
          <w:i/>
          <w:iCs/>
          <w:lang w:val="en-US"/>
        </w:rPr>
        <w:t>BBC News</w:t>
      </w:r>
      <w:r w:rsidRPr="00A3348C">
        <w:rPr>
          <w:lang w:val="en-US"/>
        </w:rPr>
        <w:t>, June</w:t>
      </w:r>
      <w:r w:rsidR="00AB4FC5">
        <w:rPr>
          <w:lang w:val="en-US"/>
        </w:rPr>
        <w:t xml:space="preserve"> 18, 2014.</w:t>
      </w:r>
      <w:r w:rsidRPr="00A3348C">
        <w:rPr>
          <w:lang w:val="en-US"/>
        </w:rPr>
        <w:t xml:space="preserve"> https://www.bbc.co.uk/news/technology-27902634.</w:t>
      </w:r>
    </w:p>
    <w:p w14:paraId="2945F44E" w14:textId="50FCF8FD" w:rsidR="00C0216F" w:rsidRDefault="00C0216F" w:rsidP="007455C2">
      <w:pPr>
        <w:spacing w:line="480" w:lineRule="auto"/>
        <w:rPr>
          <w:lang w:val="en-US"/>
        </w:rPr>
      </w:pPr>
    </w:p>
    <w:p w14:paraId="6934700C" w14:textId="705A9AAA" w:rsidR="0022177E" w:rsidRPr="00A3348C" w:rsidRDefault="0022177E" w:rsidP="007455C2">
      <w:pPr>
        <w:spacing w:line="480" w:lineRule="auto"/>
        <w:rPr>
          <w:lang w:val="en-US"/>
        </w:rPr>
      </w:pPr>
      <w:bookmarkStart w:id="9" w:name="_Hlk61883069"/>
      <w:proofErr w:type="spellStart"/>
      <w:r w:rsidRPr="0022177E">
        <w:rPr>
          <w:lang w:val="en-US"/>
        </w:rPr>
        <w:t>Kiai</w:t>
      </w:r>
      <w:proofErr w:type="spellEnd"/>
      <w:r>
        <w:rPr>
          <w:lang w:val="en-US"/>
        </w:rPr>
        <w:t xml:space="preserve">, </w:t>
      </w:r>
      <w:proofErr w:type="spellStart"/>
      <w:r>
        <w:rPr>
          <w:lang w:val="en-US"/>
        </w:rPr>
        <w:t>Maina</w:t>
      </w:r>
      <w:proofErr w:type="spellEnd"/>
      <w:r>
        <w:rPr>
          <w:lang w:val="en-US"/>
        </w:rPr>
        <w:t xml:space="preserve">, and Christof </w:t>
      </w:r>
      <w:proofErr w:type="spellStart"/>
      <w:r>
        <w:rPr>
          <w:lang w:val="en-US"/>
        </w:rPr>
        <w:t>Heyns</w:t>
      </w:r>
      <w:proofErr w:type="spellEnd"/>
      <w:r w:rsidRPr="00A3348C">
        <w:rPr>
          <w:lang w:val="en-US"/>
        </w:rPr>
        <w:t xml:space="preserve">. </w:t>
      </w:r>
      <w:r w:rsidRPr="00081F1C">
        <w:rPr>
          <w:i/>
          <w:iCs/>
          <w:lang w:val="en-US"/>
        </w:rPr>
        <w:t>Joint Report of the Special Rapporteur on the Rights to Freedom of Peaceful Assembly and of Association and the Special Rapporteur on Extrajudicial, Summary or Arbitrary Executions on the Proper Management of Assemblies</w:t>
      </w:r>
      <w:r>
        <w:rPr>
          <w:lang w:val="en-US"/>
        </w:rPr>
        <w:t xml:space="preserve">. </w:t>
      </w:r>
      <w:r w:rsidRPr="00A3348C">
        <w:rPr>
          <w:lang w:val="en-US"/>
        </w:rPr>
        <w:t>A/HRC/31/66</w:t>
      </w:r>
      <w:r>
        <w:rPr>
          <w:lang w:val="en-US"/>
        </w:rPr>
        <w:t xml:space="preserve"> (February 4, 2016). New York:</w:t>
      </w:r>
      <w:r w:rsidRPr="00A3348C">
        <w:rPr>
          <w:lang w:val="en-US"/>
        </w:rPr>
        <w:t xml:space="preserve"> Human Rights Council, United Nations General Assembly, </w:t>
      </w:r>
      <w:r>
        <w:rPr>
          <w:lang w:val="en-US"/>
        </w:rPr>
        <w:t>2016</w:t>
      </w:r>
      <w:r w:rsidRPr="00A3348C">
        <w:rPr>
          <w:lang w:val="en-US"/>
        </w:rPr>
        <w:t>.</w:t>
      </w:r>
      <w:bookmarkEnd w:id="9"/>
    </w:p>
    <w:p w14:paraId="13E8E8B7" w14:textId="77777777" w:rsidR="0022177E" w:rsidRPr="00A3348C" w:rsidRDefault="0022177E" w:rsidP="007455C2">
      <w:pPr>
        <w:spacing w:line="480" w:lineRule="auto"/>
        <w:rPr>
          <w:lang w:val="en-US"/>
        </w:rPr>
      </w:pPr>
    </w:p>
    <w:p w14:paraId="7BBA1E23" w14:textId="5B88B30B" w:rsidR="00F11A9B" w:rsidRPr="00A3348C" w:rsidRDefault="00F11A9B" w:rsidP="007455C2">
      <w:pPr>
        <w:spacing w:line="480" w:lineRule="auto"/>
        <w:rPr>
          <w:lang w:val="en-US"/>
        </w:rPr>
      </w:pPr>
      <w:r w:rsidRPr="00A3348C">
        <w:rPr>
          <w:lang w:val="en-US"/>
        </w:rPr>
        <w:lastRenderedPageBreak/>
        <w:t xml:space="preserve">Lindberg, Kari Soo, and </w:t>
      </w:r>
      <w:r w:rsidR="0001132B">
        <w:rPr>
          <w:lang w:val="en-US"/>
        </w:rPr>
        <w:t xml:space="preserve">Colum </w:t>
      </w:r>
      <w:r w:rsidRPr="00A3348C">
        <w:rPr>
          <w:lang w:val="en-US"/>
        </w:rPr>
        <w:t xml:space="preserve">Murphy. </w:t>
      </w:r>
      <w:r w:rsidR="009A7643">
        <w:rPr>
          <w:lang w:val="en-US"/>
        </w:rPr>
        <w:t>“</w:t>
      </w:r>
      <w:r w:rsidRPr="00A3348C">
        <w:rPr>
          <w:lang w:val="en-US"/>
        </w:rPr>
        <w:t>Drones Take to China’s Skies to Fight Coronavirus Outbreak</w:t>
      </w:r>
      <w:r w:rsidR="009A7643">
        <w:rPr>
          <w:lang w:val="en-US"/>
        </w:rPr>
        <w:t>.”</w:t>
      </w:r>
      <w:r w:rsidRPr="00A3348C">
        <w:rPr>
          <w:lang w:val="en-US"/>
        </w:rPr>
        <w:t xml:space="preserve"> </w:t>
      </w:r>
      <w:r w:rsidRPr="00B855F8">
        <w:rPr>
          <w:i/>
          <w:iCs/>
          <w:lang w:val="en-US"/>
        </w:rPr>
        <w:t>Bloomberg</w:t>
      </w:r>
      <w:r w:rsidRPr="00A3348C">
        <w:rPr>
          <w:lang w:val="en-US"/>
        </w:rPr>
        <w:t>, February</w:t>
      </w:r>
      <w:r w:rsidR="009A7643">
        <w:rPr>
          <w:lang w:val="en-US"/>
        </w:rPr>
        <w:t xml:space="preserve"> 4, 2020.</w:t>
      </w:r>
      <w:r w:rsidR="0001132B">
        <w:rPr>
          <w:lang w:val="en-US"/>
        </w:rPr>
        <w:t xml:space="preserve"> </w:t>
      </w:r>
      <w:r w:rsidRPr="00A3348C">
        <w:rPr>
          <w:lang w:val="en-US"/>
        </w:rPr>
        <w:t>https://www.bloomberg.com/news/articles/2020-02-04/drones-take-to-china-s-skies-to-fight-coronavirus-outbreak.</w:t>
      </w:r>
    </w:p>
    <w:p w14:paraId="22C6A62B" w14:textId="77777777" w:rsidR="00AB4FC5" w:rsidRPr="00A3348C" w:rsidRDefault="00AB4FC5" w:rsidP="007455C2">
      <w:pPr>
        <w:spacing w:line="480" w:lineRule="auto"/>
        <w:rPr>
          <w:lang w:val="en-US"/>
        </w:rPr>
      </w:pPr>
    </w:p>
    <w:p w14:paraId="14D0829B" w14:textId="4A5217FC" w:rsidR="00AF48BA" w:rsidRPr="00A3348C" w:rsidRDefault="00AF48BA" w:rsidP="007455C2">
      <w:pPr>
        <w:spacing w:line="480" w:lineRule="auto"/>
        <w:rPr>
          <w:lang w:val="en-US"/>
        </w:rPr>
      </w:pPr>
      <w:r w:rsidRPr="00A3348C">
        <w:rPr>
          <w:lang w:val="en-US"/>
        </w:rPr>
        <w:t xml:space="preserve">McGuire, </w:t>
      </w:r>
      <w:r w:rsidR="002747DF">
        <w:rPr>
          <w:lang w:val="en-US"/>
        </w:rPr>
        <w:t xml:space="preserve">M. R. </w:t>
      </w:r>
      <w:r w:rsidR="00EA1996">
        <w:rPr>
          <w:lang w:val="en-US"/>
        </w:rPr>
        <w:t>“</w:t>
      </w:r>
      <w:r w:rsidRPr="00A3348C">
        <w:rPr>
          <w:lang w:val="en-US"/>
        </w:rPr>
        <w:t xml:space="preserve">The </w:t>
      </w:r>
      <w:r w:rsidR="00EA1996">
        <w:rPr>
          <w:lang w:val="en-US"/>
        </w:rPr>
        <w:t>L</w:t>
      </w:r>
      <w:r w:rsidRPr="00A3348C">
        <w:rPr>
          <w:lang w:val="en-US"/>
        </w:rPr>
        <w:t xml:space="preserve">aughing </w:t>
      </w:r>
      <w:proofErr w:type="spellStart"/>
      <w:r w:rsidR="00EA1996">
        <w:rPr>
          <w:lang w:val="en-US"/>
        </w:rPr>
        <w:t>P</w:t>
      </w:r>
      <w:r w:rsidRPr="00A3348C">
        <w:rPr>
          <w:lang w:val="en-US"/>
        </w:rPr>
        <w:t>olicebot</w:t>
      </w:r>
      <w:proofErr w:type="spellEnd"/>
      <w:r w:rsidRPr="00A3348C">
        <w:rPr>
          <w:lang w:val="en-US"/>
        </w:rPr>
        <w:t xml:space="preserve">: </w:t>
      </w:r>
      <w:r w:rsidR="00EA1996">
        <w:rPr>
          <w:lang w:val="en-US"/>
        </w:rPr>
        <w:t>A</w:t>
      </w:r>
      <w:r w:rsidRPr="00A3348C">
        <w:rPr>
          <w:lang w:val="en-US"/>
        </w:rPr>
        <w:t xml:space="preserve">utomation and the </w:t>
      </w:r>
      <w:r w:rsidR="00EA1996">
        <w:rPr>
          <w:lang w:val="en-US"/>
        </w:rPr>
        <w:t>E</w:t>
      </w:r>
      <w:r w:rsidRPr="00A3348C">
        <w:rPr>
          <w:lang w:val="en-US"/>
        </w:rPr>
        <w:t xml:space="preserve">nd of </w:t>
      </w:r>
      <w:r w:rsidR="00EA1996">
        <w:rPr>
          <w:lang w:val="en-US"/>
        </w:rPr>
        <w:t>P</w:t>
      </w:r>
      <w:r w:rsidRPr="00A3348C">
        <w:rPr>
          <w:lang w:val="en-US"/>
        </w:rPr>
        <w:t>olicing</w:t>
      </w:r>
      <w:r w:rsidR="002747DF">
        <w:rPr>
          <w:lang w:val="en-US"/>
        </w:rPr>
        <w:t>.”</w:t>
      </w:r>
      <w:r w:rsidRPr="00A3348C">
        <w:rPr>
          <w:lang w:val="en-US"/>
        </w:rPr>
        <w:t xml:space="preserve"> </w:t>
      </w:r>
      <w:r w:rsidRPr="00A3348C">
        <w:rPr>
          <w:i/>
          <w:iCs/>
          <w:lang w:val="en-US"/>
        </w:rPr>
        <w:t xml:space="preserve">Policing </w:t>
      </w:r>
      <w:r w:rsidR="008D08FD" w:rsidRPr="00A3348C">
        <w:rPr>
          <w:i/>
          <w:iCs/>
          <w:lang w:val="en-US"/>
        </w:rPr>
        <w:t>&amp;</w:t>
      </w:r>
      <w:r w:rsidRPr="00A3348C">
        <w:rPr>
          <w:i/>
          <w:iCs/>
          <w:lang w:val="en-US"/>
        </w:rPr>
        <w:t xml:space="preserve"> Society</w:t>
      </w:r>
      <w:r w:rsidR="00EA1996">
        <w:rPr>
          <w:lang w:val="en-US"/>
        </w:rPr>
        <w:t xml:space="preserve"> 31, no. 1 (2021): 20-36.</w:t>
      </w:r>
    </w:p>
    <w:p w14:paraId="12C1C882" w14:textId="77777777" w:rsidR="00EA1996" w:rsidRPr="00A3348C" w:rsidRDefault="00EA1996" w:rsidP="007455C2">
      <w:pPr>
        <w:spacing w:line="480" w:lineRule="auto"/>
        <w:rPr>
          <w:lang w:val="en-US"/>
        </w:rPr>
      </w:pPr>
    </w:p>
    <w:p w14:paraId="15941379" w14:textId="7D789889" w:rsidR="00041C30" w:rsidRPr="00A3348C" w:rsidRDefault="00041C30" w:rsidP="007455C2">
      <w:pPr>
        <w:spacing w:line="480" w:lineRule="auto"/>
        <w:rPr>
          <w:lang w:val="en-US"/>
        </w:rPr>
      </w:pPr>
      <w:r w:rsidRPr="00A3348C">
        <w:rPr>
          <w:lang w:val="en-US"/>
        </w:rPr>
        <w:t xml:space="preserve">McNabb, Miriam. </w:t>
      </w:r>
      <w:r w:rsidR="00DB0590">
        <w:rPr>
          <w:lang w:val="en-US"/>
        </w:rPr>
        <w:t>“</w:t>
      </w:r>
      <w:r w:rsidRPr="00A3348C">
        <w:rPr>
          <w:lang w:val="en-US"/>
        </w:rPr>
        <w:t>Connecticut Decides Against “Weaponized” Drones for Law Enforcement</w:t>
      </w:r>
      <w:r w:rsidR="00DB0590">
        <w:rPr>
          <w:lang w:val="en-US"/>
        </w:rPr>
        <w:t>.”</w:t>
      </w:r>
      <w:r w:rsidRPr="00A3348C">
        <w:rPr>
          <w:lang w:val="en-US"/>
        </w:rPr>
        <w:t xml:space="preserve"> </w:t>
      </w:r>
      <w:r w:rsidRPr="00A3348C">
        <w:rPr>
          <w:i/>
          <w:iCs/>
          <w:lang w:val="en-US"/>
        </w:rPr>
        <w:t>DRONELIFE</w:t>
      </w:r>
      <w:r w:rsidRPr="00A3348C">
        <w:rPr>
          <w:lang w:val="en-US"/>
        </w:rPr>
        <w:t>, May</w:t>
      </w:r>
      <w:r w:rsidR="00DB0590">
        <w:rPr>
          <w:lang w:val="en-US"/>
        </w:rPr>
        <w:t xml:space="preserve"> 2, 2017.</w:t>
      </w:r>
      <w:r w:rsidRPr="00A3348C">
        <w:rPr>
          <w:lang w:val="en-US"/>
        </w:rPr>
        <w:t xml:space="preserve"> https://dronelife.com/2017/05/02/connecticut-decides-weaponized-drones-law-enforcement/.</w:t>
      </w:r>
    </w:p>
    <w:p w14:paraId="6CBBD2AF" w14:textId="77777777" w:rsidR="00041C30" w:rsidRPr="00A3348C" w:rsidRDefault="00041C30" w:rsidP="007455C2">
      <w:pPr>
        <w:spacing w:line="480" w:lineRule="auto"/>
        <w:rPr>
          <w:lang w:val="en-US"/>
        </w:rPr>
      </w:pPr>
    </w:p>
    <w:p w14:paraId="7C8E7995" w14:textId="6AE49065" w:rsidR="00121850" w:rsidRPr="00A3348C" w:rsidRDefault="00121850" w:rsidP="007455C2">
      <w:pPr>
        <w:spacing w:line="480" w:lineRule="auto"/>
        <w:rPr>
          <w:lang w:val="en-US"/>
        </w:rPr>
      </w:pPr>
      <w:r w:rsidRPr="00A3348C">
        <w:rPr>
          <w:lang w:val="en-US"/>
        </w:rPr>
        <w:t xml:space="preserve">Metz, Cade. </w:t>
      </w:r>
      <w:r w:rsidR="00F06E60">
        <w:rPr>
          <w:lang w:val="en-US"/>
        </w:rPr>
        <w:t>“</w:t>
      </w:r>
      <w:r w:rsidRPr="00A3348C">
        <w:rPr>
          <w:lang w:val="en-US"/>
        </w:rPr>
        <w:t xml:space="preserve">Police Drones Are Starting to Think </w:t>
      </w:r>
      <w:r w:rsidR="00A62306" w:rsidRPr="00A3348C">
        <w:rPr>
          <w:lang w:val="en-US"/>
        </w:rPr>
        <w:t>for</w:t>
      </w:r>
      <w:r w:rsidRPr="00A3348C">
        <w:rPr>
          <w:lang w:val="en-US"/>
        </w:rPr>
        <w:t xml:space="preserve"> Themselves</w:t>
      </w:r>
      <w:r w:rsidR="00F06E60">
        <w:rPr>
          <w:lang w:val="en-US"/>
        </w:rPr>
        <w:t>.”</w:t>
      </w:r>
      <w:r w:rsidRPr="00A3348C">
        <w:rPr>
          <w:lang w:val="en-US"/>
        </w:rPr>
        <w:t xml:space="preserve"> </w:t>
      </w:r>
      <w:r w:rsidRPr="00A3348C">
        <w:rPr>
          <w:i/>
          <w:iCs/>
          <w:lang w:val="en-US"/>
        </w:rPr>
        <w:t>New York Times</w:t>
      </w:r>
      <w:r w:rsidRPr="00A3348C">
        <w:rPr>
          <w:lang w:val="en-US"/>
        </w:rPr>
        <w:t>, December</w:t>
      </w:r>
      <w:r w:rsidR="00F06E60">
        <w:rPr>
          <w:lang w:val="en-US"/>
        </w:rPr>
        <w:t xml:space="preserve"> 7, 2020</w:t>
      </w:r>
      <w:r w:rsidRPr="00A3348C">
        <w:rPr>
          <w:lang w:val="en-US"/>
        </w:rPr>
        <w:t>, B1.</w:t>
      </w:r>
    </w:p>
    <w:p w14:paraId="00DB4CA2" w14:textId="77777777" w:rsidR="00121850" w:rsidRPr="00A3348C" w:rsidRDefault="00121850" w:rsidP="007455C2">
      <w:pPr>
        <w:spacing w:line="480" w:lineRule="auto"/>
        <w:rPr>
          <w:lang w:val="en-US"/>
        </w:rPr>
      </w:pPr>
    </w:p>
    <w:p w14:paraId="78178DEF" w14:textId="5849C7A5" w:rsidR="00686EFC" w:rsidRPr="00A3348C" w:rsidRDefault="00686EFC" w:rsidP="007455C2">
      <w:pPr>
        <w:spacing w:line="480" w:lineRule="auto"/>
        <w:rPr>
          <w:lang w:val="en-US"/>
        </w:rPr>
      </w:pPr>
      <w:r w:rsidRPr="00A3348C">
        <w:rPr>
          <w:lang w:val="en-US"/>
        </w:rPr>
        <w:t>Miller,</w:t>
      </w:r>
      <w:r w:rsidR="002747DF">
        <w:rPr>
          <w:lang w:val="en-US"/>
        </w:rPr>
        <w:t xml:space="preserve"> </w:t>
      </w:r>
      <w:r w:rsidR="002747DF" w:rsidRPr="00A3348C">
        <w:rPr>
          <w:lang w:val="en-US"/>
        </w:rPr>
        <w:t>Seumas</w:t>
      </w:r>
      <w:r w:rsidR="002747DF">
        <w:rPr>
          <w:lang w:val="en-US"/>
        </w:rPr>
        <w:t>.</w:t>
      </w:r>
      <w:r w:rsidRPr="00A3348C">
        <w:rPr>
          <w:lang w:val="en-US"/>
        </w:rPr>
        <w:t xml:space="preserve"> </w:t>
      </w:r>
      <w:r w:rsidRPr="00A3348C">
        <w:rPr>
          <w:i/>
          <w:iCs/>
          <w:lang w:val="en-US"/>
        </w:rPr>
        <w:t>Shooting to Kill: The Ethics of Police and Military Use of Lethal Force</w:t>
      </w:r>
      <w:r w:rsidR="002747DF">
        <w:rPr>
          <w:lang w:val="en-US"/>
        </w:rPr>
        <w:t xml:space="preserve">. </w:t>
      </w:r>
      <w:r w:rsidRPr="00A3348C">
        <w:rPr>
          <w:lang w:val="en-US"/>
        </w:rPr>
        <w:t>New York: Oxford University Press</w:t>
      </w:r>
      <w:r w:rsidR="00B855F8">
        <w:rPr>
          <w:lang w:val="en-US"/>
        </w:rPr>
        <w:t>, 2016</w:t>
      </w:r>
      <w:r w:rsidRPr="00A3348C">
        <w:rPr>
          <w:lang w:val="en-US"/>
        </w:rPr>
        <w:t>.</w:t>
      </w:r>
    </w:p>
    <w:p w14:paraId="44E3645A" w14:textId="77777777" w:rsidR="00B855F8" w:rsidRPr="00A3348C" w:rsidRDefault="00B855F8" w:rsidP="007455C2">
      <w:pPr>
        <w:spacing w:line="480" w:lineRule="auto"/>
        <w:rPr>
          <w:lang w:val="en-US"/>
        </w:rPr>
      </w:pPr>
    </w:p>
    <w:p w14:paraId="1833509D" w14:textId="3DB837B2" w:rsidR="00955004" w:rsidRPr="00A3348C" w:rsidRDefault="00955004" w:rsidP="007455C2">
      <w:pPr>
        <w:spacing w:line="480" w:lineRule="auto"/>
        <w:rPr>
          <w:lang w:val="en-US"/>
        </w:rPr>
      </w:pPr>
      <w:proofErr w:type="spellStart"/>
      <w:r w:rsidRPr="00A3348C">
        <w:rPr>
          <w:lang w:val="en-US"/>
        </w:rPr>
        <w:t>Mulraney</w:t>
      </w:r>
      <w:proofErr w:type="spellEnd"/>
      <w:r w:rsidRPr="00A3348C">
        <w:rPr>
          <w:lang w:val="en-US"/>
        </w:rPr>
        <w:t xml:space="preserve">, Frances. </w:t>
      </w:r>
      <w:r w:rsidR="00A62306">
        <w:rPr>
          <w:lang w:val="en-US"/>
        </w:rPr>
        <w:t>“</w:t>
      </w:r>
      <w:r w:rsidRPr="00A3348C">
        <w:rPr>
          <w:lang w:val="en-US"/>
        </w:rPr>
        <w:t xml:space="preserve">Predator </w:t>
      </w:r>
      <w:r w:rsidR="00A62306">
        <w:rPr>
          <w:lang w:val="en-US"/>
        </w:rPr>
        <w:t>D</w:t>
      </w:r>
      <w:r w:rsidRPr="00A3348C">
        <w:rPr>
          <w:lang w:val="en-US"/>
        </w:rPr>
        <w:t xml:space="preserve">rone </w:t>
      </w:r>
      <w:r w:rsidR="00A62306">
        <w:rPr>
          <w:lang w:val="en-US"/>
        </w:rPr>
        <w:t>U</w:t>
      </w:r>
      <w:r w:rsidRPr="00A3348C">
        <w:rPr>
          <w:lang w:val="en-US"/>
        </w:rPr>
        <w:t xml:space="preserve">sed for </w:t>
      </w:r>
      <w:r w:rsidR="00A62306">
        <w:rPr>
          <w:lang w:val="en-US"/>
        </w:rPr>
        <w:t>T</w:t>
      </w:r>
      <w:r w:rsidRPr="00A3348C">
        <w:rPr>
          <w:lang w:val="en-US"/>
        </w:rPr>
        <w:t xml:space="preserve">racking and </w:t>
      </w:r>
      <w:r w:rsidR="00A62306">
        <w:rPr>
          <w:lang w:val="en-US"/>
        </w:rPr>
        <w:t>K</w:t>
      </w:r>
      <w:r w:rsidRPr="00A3348C">
        <w:rPr>
          <w:lang w:val="en-US"/>
        </w:rPr>
        <w:t xml:space="preserve">illing </w:t>
      </w:r>
      <w:r w:rsidR="00A62306">
        <w:rPr>
          <w:lang w:val="en-US"/>
        </w:rPr>
        <w:t>T</w:t>
      </w:r>
      <w:r w:rsidRPr="00A3348C">
        <w:rPr>
          <w:lang w:val="en-US"/>
        </w:rPr>
        <w:t xml:space="preserve">errorists in Middle East </w:t>
      </w:r>
      <w:r w:rsidR="00A62306">
        <w:rPr>
          <w:lang w:val="en-US"/>
        </w:rPr>
        <w:t>I</w:t>
      </w:r>
      <w:r w:rsidRPr="00A3348C">
        <w:rPr>
          <w:lang w:val="en-US"/>
        </w:rPr>
        <w:t xml:space="preserve">s </w:t>
      </w:r>
      <w:r w:rsidR="00A62306">
        <w:rPr>
          <w:lang w:val="en-US"/>
        </w:rPr>
        <w:t>F</w:t>
      </w:r>
      <w:r w:rsidRPr="00A3348C">
        <w:rPr>
          <w:lang w:val="en-US"/>
        </w:rPr>
        <w:t xml:space="preserve">lown over Minneapolis to </w:t>
      </w:r>
      <w:r w:rsidR="00A62306">
        <w:rPr>
          <w:lang w:val="en-US"/>
        </w:rPr>
        <w:t>R</w:t>
      </w:r>
      <w:r w:rsidRPr="00A3348C">
        <w:rPr>
          <w:lang w:val="en-US"/>
        </w:rPr>
        <w:t xml:space="preserve">ecord </w:t>
      </w:r>
      <w:r w:rsidR="00A62306">
        <w:rPr>
          <w:lang w:val="en-US"/>
        </w:rPr>
        <w:t>P</w:t>
      </w:r>
      <w:r w:rsidRPr="00A3348C">
        <w:rPr>
          <w:lang w:val="en-US"/>
        </w:rPr>
        <w:t xml:space="preserve">rotests </w:t>
      </w:r>
      <w:r w:rsidR="00A62306">
        <w:rPr>
          <w:lang w:val="en-US"/>
        </w:rPr>
        <w:t>D</w:t>
      </w:r>
      <w:r w:rsidRPr="00A3348C">
        <w:rPr>
          <w:lang w:val="en-US"/>
        </w:rPr>
        <w:t xml:space="preserve">espite </w:t>
      </w:r>
      <w:r w:rsidR="00A62306">
        <w:rPr>
          <w:lang w:val="en-US"/>
        </w:rPr>
        <w:t>B</w:t>
      </w:r>
      <w:r w:rsidRPr="00A3348C">
        <w:rPr>
          <w:lang w:val="en-US"/>
        </w:rPr>
        <w:t xml:space="preserve">an on </w:t>
      </w:r>
      <w:r w:rsidR="00A62306">
        <w:rPr>
          <w:lang w:val="en-US"/>
        </w:rPr>
        <w:t>I</w:t>
      </w:r>
      <w:r w:rsidRPr="00A3348C">
        <w:rPr>
          <w:lang w:val="en-US"/>
        </w:rPr>
        <w:t xml:space="preserve">t </w:t>
      </w:r>
      <w:r w:rsidR="00A62306">
        <w:rPr>
          <w:lang w:val="en-US"/>
        </w:rPr>
        <w:t>F</w:t>
      </w:r>
      <w:r w:rsidRPr="00A3348C">
        <w:rPr>
          <w:lang w:val="en-US"/>
        </w:rPr>
        <w:t xml:space="preserve">lying </w:t>
      </w:r>
      <w:r w:rsidR="00A62306">
        <w:rPr>
          <w:lang w:val="en-US"/>
        </w:rPr>
        <w:t>T</w:t>
      </w:r>
      <w:r w:rsidRPr="00A3348C">
        <w:rPr>
          <w:lang w:val="en-US"/>
        </w:rPr>
        <w:t xml:space="preserve">hat </w:t>
      </w:r>
      <w:r w:rsidR="00A62306">
        <w:rPr>
          <w:lang w:val="en-US"/>
        </w:rPr>
        <w:t>F</w:t>
      </w:r>
      <w:r w:rsidRPr="00A3348C">
        <w:rPr>
          <w:lang w:val="en-US"/>
        </w:rPr>
        <w:t>ar</w:t>
      </w:r>
      <w:r w:rsidR="00A62306">
        <w:rPr>
          <w:lang w:val="en-US"/>
        </w:rPr>
        <w:t>.”</w:t>
      </w:r>
      <w:r w:rsidRPr="00A3348C">
        <w:rPr>
          <w:lang w:val="en-US"/>
        </w:rPr>
        <w:t xml:space="preserve"> </w:t>
      </w:r>
      <w:r w:rsidRPr="00A3348C">
        <w:rPr>
          <w:i/>
          <w:iCs/>
          <w:lang w:val="en-US"/>
        </w:rPr>
        <w:t>Daily Mail</w:t>
      </w:r>
      <w:r w:rsidRPr="00A3348C">
        <w:rPr>
          <w:lang w:val="en-US"/>
        </w:rPr>
        <w:t>, May</w:t>
      </w:r>
      <w:r w:rsidR="00A62306">
        <w:rPr>
          <w:lang w:val="en-US"/>
        </w:rPr>
        <w:t xml:space="preserve"> 30, 2020.</w:t>
      </w:r>
      <w:r w:rsidRPr="00A3348C">
        <w:rPr>
          <w:lang w:val="en-US"/>
        </w:rPr>
        <w:t xml:space="preserve"> https://www.dailymail.co.uk/news/article-8371301/Predator-drone-usually-used-tracking-killing-terrorists-flown-Minneapolis.html.</w:t>
      </w:r>
    </w:p>
    <w:p w14:paraId="6BD77288" w14:textId="77777777" w:rsidR="00F06E60" w:rsidRPr="00A3348C" w:rsidRDefault="00F06E60" w:rsidP="007455C2">
      <w:pPr>
        <w:spacing w:line="480" w:lineRule="auto"/>
        <w:rPr>
          <w:lang w:val="en-US"/>
        </w:rPr>
      </w:pPr>
    </w:p>
    <w:p w14:paraId="6D8F4F1C" w14:textId="65F3B3CB" w:rsidR="00EF5CE2" w:rsidRPr="00A3348C" w:rsidRDefault="00EF5CE2" w:rsidP="007455C2">
      <w:pPr>
        <w:spacing w:line="480" w:lineRule="auto"/>
        <w:rPr>
          <w:lang w:val="en-US"/>
        </w:rPr>
      </w:pPr>
      <w:r w:rsidRPr="00A3348C">
        <w:rPr>
          <w:lang w:val="en-US"/>
        </w:rPr>
        <w:t xml:space="preserve">Noack, Rick. </w:t>
      </w:r>
      <w:r w:rsidR="006E665E">
        <w:rPr>
          <w:lang w:val="en-US"/>
        </w:rPr>
        <w:t>“</w:t>
      </w:r>
      <w:r w:rsidRPr="00A3348C">
        <w:rPr>
          <w:lang w:val="en-US"/>
        </w:rPr>
        <w:t xml:space="preserve">In </w:t>
      </w:r>
      <w:r w:rsidR="006E665E">
        <w:rPr>
          <w:lang w:val="en-US"/>
        </w:rPr>
        <w:t>V</w:t>
      </w:r>
      <w:r w:rsidRPr="00A3348C">
        <w:rPr>
          <w:lang w:val="en-US"/>
        </w:rPr>
        <w:t xml:space="preserve">ictory for </w:t>
      </w:r>
      <w:r w:rsidR="006E665E">
        <w:rPr>
          <w:lang w:val="en-US"/>
        </w:rPr>
        <w:t>P</w:t>
      </w:r>
      <w:r w:rsidRPr="00A3348C">
        <w:rPr>
          <w:lang w:val="en-US"/>
        </w:rPr>
        <w:t xml:space="preserve">rivacy </w:t>
      </w:r>
      <w:r w:rsidR="006E665E">
        <w:rPr>
          <w:lang w:val="en-US"/>
        </w:rPr>
        <w:t>A</w:t>
      </w:r>
      <w:r w:rsidRPr="00A3348C">
        <w:rPr>
          <w:lang w:val="en-US"/>
        </w:rPr>
        <w:t xml:space="preserve">ctivists, France is </w:t>
      </w:r>
      <w:r w:rsidR="006E665E">
        <w:rPr>
          <w:lang w:val="en-US"/>
        </w:rPr>
        <w:t>B</w:t>
      </w:r>
      <w:r w:rsidRPr="00A3348C">
        <w:rPr>
          <w:lang w:val="en-US"/>
        </w:rPr>
        <w:t xml:space="preserve">anned from </w:t>
      </w:r>
      <w:r w:rsidR="006E665E">
        <w:rPr>
          <w:lang w:val="en-US"/>
        </w:rPr>
        <w:t>U</w:t>
      </w:r>
      <w:r w:rsidRPr="00A3348C">
        <w:rPr>
          <w:lang w:val="en-US"/>
        </w:rPr>
        <w:t xml:space="preserve">sing </w:t>
      </w:r>
      <w:r w:rsidR="006E665E">
        <w:rPr>
          <w:lang w:val="en-US"/>
        </w:rPr>
        <w:t>D</w:t>
      </w:r>
      <w:r w:rsidRPr="00A3348C">
        <w:rPr>
          <w:lang w:val="en-US"/>
        </w:rPr>
        <w:t xml:space="preserve">rones to </w:t>
      </w:r>
      <w:r w:rsidR="006E665E">
        <w:rPr>
          <w:lang w:val="en-US"/>
        </w:rPr>
        <w:t>E</w:t>
      </w:r>
      <w:r w:rsidRPr="00A3348C">
        <w:rPr>
          <w:lang w:val="en-US"/>
        </w:rPr>
        <w:t xml:space="preserve">nforce </w:t>
      </w:r>
      <w:r w:rsidR="006E665E">
        <w:rPr>
          <w:lang w:val="en-US"/>
        </w:rPr>
        <w:t>C</w:t>
      </w:r>
      <w:r w:rsidRPr="00A3348C">
        <w:rPr>
          <w:lang w:val="en-US"/>
        </w:rPr>
        <w:t xml:space="preserve">oronavirus </w:t>
      </w:r>
      <w:r w:rsidR="006E665E">
        <w:rPr>
          <w:lang w:val="en-US"/>
        </w:rPr>
        <w:t>R</w:t>
      </w:r>
      <w:r w:rsidRPr="00A3348C">
        <w:rPr>
          <w:lang w:val="en-US"/>
        </w:rPr>
        <w:t>ules</w:t>
      </w:r>
      <w:r w:rsidR="006E665E">
        <w:rPr>
          <w:lang w:val="en-US"/>
        </w:rPr>
        <w:t>.”</w:t>
      </w:r>
      <w:r w:rsidRPr="00A3348C">
        <w:rPr>
          <w:lang w:val="en-US"/>
        </w:rPr>
        <w:t xml:space="preserve"> </w:t>
      </w:r>
      <w:r w:rsidRPr="00A3348C">
        <w:rPr>
          <w:i/>
          <w:iCs/>
          <w:lang w:val="en-US"/>
        </w:rPr>
        <w:t>Washington Post</w:t>
      </w:r>
      <w:r w:rsidRPr="00A3348C">
        <w:rPr>
          <w:lang w:val="en-US"/>
        </w:rPr>
        <w:t>, January</w:t>
      </w:r>
      <w:r w:rsidR="006E665E">
        <w:rPr>
          <w:lang w:val="en-US"/>
        </w:rPr>
        <w:t xml:space="preserve"> 14</w:t>
      </w:r>
      <w:r w:rsidRPr="00A3348C">
        <w:rPr>
          <w:lang w:val="en-US"/>
        </w:rPr>
        <w:t>,</w:t>
      </w:r>
      <w:r w:rsidR="006E665E">
        <w:rPr>
          <w:lang w:val="en-US"/>
        </w:rPr>
        <w:t xml:space="preserve"> 2021.</w:t>
      </w:r>
      <w:r w:rsidRPr="00A3348C">
        <w:rPr>
          <w:lang w:val="en-US"/>
        </w:rPr>
        <w:t xml:space="preserve"> https://www.washingtonpost.com/world/in-victory-for-privacy-activists-france-is-banned-</w:t>
      </w:r>
      <w:r w:rsidRPr="00A3348C">
        <w:rPr>
          <w:lang w:val="en-US"/>
        </w:rPr>
        <w:lastRenderedPageBreak/>
        <w:t>from-using-drones-to-enforce-covid-rules/2021/01/14/b384eb40-5658-11eb-acc5-92d2819a1ccb_story.html.</w:t>
      </w:r>
    </w:p>
    <w:p w14:paraId="2DDACA7A" w14:textId="77777777" w:rsidR="00EF5CE2" w:rsidRPr="00A3348C" w:rsidRDefault="00EF5CE2" w:rsidP="007455C2">
      <w:pPr>
        <w:spacing w:line="480" w:lineRule="auto"/>
        <w:rPr>
          <w:lang w:val="en-US"/>
        </w:rPr>
      </w:pPr>
    </w:p>
    <w:p w14:paraId="3D9673FA" w14:textId="29B61A0F" w:rsidR="00300D45" w:rsidRPr="00A3348C" w:rsidRDefault="00300D45" w:rsidP="007455C2">
      <w:pPr>
        <w:spacing w:line="480" w:lineRule="auto"/>
        <w:rPr>
          <w:lang w:val="en-US"/>
        </w:rPr>
      </w:pPr>
      <w:r w:rsidRPr="00A3348C">
        <w:rPr>
          <w:lang w:val="en-US"/>
        </w:rPr>
        <w:t xml:space="preserve">Obama, Barack. </w:t>
      </w:r>
      <w:r w:rsidR="00947256">
        <w:rPr>
          <w:lang w:val="en-US"/>
        </w:rPr>
        <w:t>“</w:t>
      </w:r>
      <w:r w:rsidRPr="00A3348C">
        <w:rPr>
          <w:lang w:val="en-US"/>
        </w:rPr>
        <w:t>Remarks by the President at the National Defense University</w:t>
      </w:r>
      <w:r w:rsidR="00947256">
        <w:rPr>
          <w:lang w:val="en-US"/>
        </w:rPr>
        <w:t xml:space="preserve">.” </w:t>
      </w:r>
      <w:r w:rsidRPr="00A3348C">
        <w:rPr>
          <w:lang w:val="en-US"/>
        </w:rPr>
        <w:t>May</w:t>
      </w:r>
      <w:r w:rsidR="00947256">
        <w:rPr>
          <w:lang w:val="en-US"/>
        </w:rPr>
        <w:t xml:space="preserve"> 23, 2013. The White House.</w:t>
      </w:r>
      <w:r w:rsidRPr="00A3348C">
        <w:rPr>
          <w:lang w:val="en-US"/>
        </w:rPr>
        <w:t xml:space="preserve"> https://obamawhitehouse.archives.gov/the-press-office/2013/05/23/remarks-president-national-defense-university</w:t>
      </w:r>
      <w:r w:rsidR="00947256">
        <w:rPr>
          <w:lang w:val="en-US"/>
        </w:rPr>
        <w:t>.</w:t>
      </w:r>
    </w:p>
    <w:p w14:paraId="4FEC0680" w14:textId="77777777" w:rsidR="00300D45" w:rsidRPr="00A3348C" w:rsidRDefault="00300D45" w:rsidP="007455C2">
      <w:pPr>
        <w:spacing w:line="480" w:lineRule="auto"/>
        <w:rPr>
          <w:lang w:val="en-US"/>
        </w:rPr>
      </w:pPr>
    </w:p>
    <w:p w14:paraId="2CC23DAF" w14:textId="453B8FAC" w:rsidR="00CC29E8" w:rsidRPr="00A3348C" w:rsidRDefault="00CC29E8" w:rsidP="007455C2">
      <w:pPr>
        <w:spacing w:line="480" w:lineRule="auto"/>
        <w:rPr>
          <w:lang w:val="en-US"/>
        </w:rPr>
      </w:pPr>
      <w:r w:rsidRPr="00A3348C">
        <w:rPr>
          <w:lang w:val="en-US"/>
        </w:rPr>
        <w:t xml:space="preserve">O’Carroll, Lisa. </w:t>
      </w:r>
      <w:r w:rsidR="001E34E2">
        <w:rPr>
          <w:lang w:val="en-US"/>
        </w:rPr>
        <w:t>“</w:t>
      </w:r>
      <w:r w:rsidRPr="00A3348C">
        <w:rPr>
          <w:lang w:val="en-US"/>
        </w:rPr>
        <w:t xml:space="preserve">Covid-19: </w:t>
      </w:r>
      <w:r w:rsidR="001E34E2">
        <w:rPr>
          <w:lang w:val="en-US"/>
        </w:rPr>
        <w:t>E</w:t>
      </w:r>
      <w:r w:rsidRPr="00A3348C">
        <w:rPr>
          <w:lang w:val="en-US"/>
        </w:rPr>
        <w:t>x-</w:t>
      </w:r>
      <w:r w:rsidR="001E34E2">
        <w:rPr>
          <w:lang w:val="en-US"/>
        </w:rPr>
        <w:t>S</w:t>
      </w:r>
      <w:r w:rsidRPr="00A3348C">
        <w:rPr>
          <w:lang w:val="en-US"/>
        </w:rPr>
        <w:t xml:space="preserve">upreme </w:t>
      </w:r>
      <w:r w:rsidR="001E34E2">
        <w:rPr>
          <w:lang w:val="en-US"/>
        </w:rPr>
        <w:t>C</w:t>
      </w:r>
      <w:r w:rsidRPr="00A3348C">
        <w:rPr>
          <w:lang w:val="en-US"/>
        </w:rPr>
        <w:t xml:space="preserve">ourt </w:t>
      </w:r>
      <w:r w:rsidR="001E34E2">
        <w:rPr>
          <w:lang w:val="en-US"/>
        </w:rPr>
        <w:t>J</w:t>
      </w:r>
      <w:r w:rsidRPr="00A3348C">
        <w:rPr>
          <w:lang w:val="en-US"/>
        </w:rPr>
        <w:t xml:space="preserve">udge </w:t>
      </w:r>
      <w:r w:rsidR="001E34E2">
        <w:rPr>
          <w:lang w:val="en-US"/>
        </w:rPr>
        <w:t>L</w:t>
      </w:r>
      <w:r w:rsidRPr="00A3348C">
        <w:rPr>
          <w:lang w:val="en-US"/>
        </w:rPr>
        <w:t xml:space="preserve">ambasts </w:t>
      </w:r>
      <w:r w:rsidR="001E34E2">
        <w:rPr>
          <w:lang w:val="en-US"/>
        </w:rPr>
        <w:t>‘D</w:t>
      </w:r>
      <w:r w:rsidRPr="00A3348C">
        <w:rPr>
          <w:lang w:val="en-US"/>
        </w:rPr>
        <w:t>isgraceful</w:t>
      </w:r>
      <w:r w:rsidR="001E34E2">
        <w:rPr>
          <w:lang w:val="en-US"/>
        </w:rPr>
        <w:t>’</w:t>
      </w:r>
      <w:r w:rsidRPr="00A3348C">
        <w:rPr>
          <w:lang w:val="en-US"/>
        </w:rPr>
        <w:t xml:space="preserve"> </w:t>
      </w:r>
      <w:r w:rsidR="001E34E2">
        <w:rPr>
          <w:lang w:val="en-US"/>
        </w:rPr>
        <w:t>P</w:t>
      </w:r>
      <w:r w:rsidRPr="00A3348C">
        <w:rPr>
          <w:lang w:val="en-US"/>
        </w:rPr>
        <w:t>olicing</w:t>
      </w:r>
      <w:r w:rsidR="001E34E2">
        <w:rPr>
          <w:lang w:val="en-US"/>
        </w:rPr>
        <w:t>.”</w:t>
      </w:r>
      <w:r w:rsidRPr="00A3348C">
        <w:rPr>
          <w:lang w:val="en-US"/>
        </w:rPr>
        <w:t xml:space="preserve"> </w:t>
      </w:r>
      <w:r w:rsidRPr="00A3348C">
        <w:rPr>
          <w:i/>
          <w:iCs/>
          <w:lang w:val="en-US"/>
        </w:rPr>
        <w:t>The Guardian</w:t>
      </w:r>
      <w:r w:rsidRPr="00A3348C">
        <w:rPr>
          <w:lang w:val="en-US"/>
        </w:rPr>
        <w:t>, March</w:t>
      </w:r>
      <w:r w:rsidR="001E34E2">
        <w:rPr>
          <w:lang w:val="en-US"/>
        </w:rPr>
        <w:t xml:space="preserve"> 30, 2020.</w:t>
      </w:r>
      <w:r w:rsidRPr="00A3348C">
        <w:rPr>
          <w:lang w:val="en-US"/>
        </w:rPr>
        <w:t xml:space="preserve"> https://www.theguardian.com/world/2020/mar/30/covid-19-ex-supreme-court-judge-lambasts-disgraceful-policing.</w:t>
      </w:r>
    </w:p>
    <w:p w14:paraId="4B23AE02" w14:textId="77777777" w:rsidR="009C545B" w:rsidRPr="00A3348C" w:rsidRDefault="009C545B" w:rsidP="007455C2">
      <w:pPr>
        <w:spacing w:line="480" w:lineRule="auto"/>
        <w:rPr>
          <w:lang w:val="en-US"/>
        </w:rPr>
      </w:pPr>
    </w:p>
    <w:p w14:paraId="32D75154" w14:textId="5F8188B5" w:rsidR="008B1A70" w:rsidRPr="00A3348C" w:rsidRDefault="008B1A70" w:rsidP="007455C2">
      <w:pPr>
        <w:spacing w:line="480" w:lineRule="auto"/>
        <w:rPr>
          <w:lang w:val="en-US"/>
        </w:rPr>
      </w:pPr>
      <w:r w:rsidRPr="00A3348C">
        <w:rPr>
          <w:lang w:val="en-US"/>
        </w:rPr>
        <w:t xml:space="preserve">Ovalle, David. </w:t>
      </w:r>
      <w:r w:rsidR="001E34E2">
        <w:rPr>
          <w:lang w:val="en-US"/>
        </w:rPr>
        <w:t>“</w:t>
      </w:r>
      <w:r w:rsidRPr="00A3348C">
        <w:rPr>
          <w:lang w:val="en-US"/>
        </w:rPr>
        <w:t xml:space="preserve">From </w:t>
      </w:r>
      <w:r w:rsidR="001E34E2">
        <w:rPr>
          <w:lang w:val="en-US"/>
        </w:rPr>
        <w:t>A</w:t>
      </w:r>
      <w:r w:rsidRPr="00A3348C">
        <w:rPr>
          <w:lang w:val="en-US"/>
        </w:rPr>
        <w:t xml:space="preserve">bove, Miami-Dade </w:t>
      </w:r>
      <w:r w:rsidR="001E34E2">
        <w:rPr>
          <w:lang w:val="en-US"/>
        </w:rPr>
        <w:t>P</w:t>
      </w:r>
      <w:r w:rsidRPr="00A3348C">
        <w:rPr>
          <w:lang w:val="en-US"/>
        </w:rPr>
        <w:t xml:space="preserve">olice </w:t>
      </w:r>
      <w:r w:rsidR="001E34E2">
        <w:rPr>
          <w:lang w:val="en-US"/>
        </w:rPr>
        <w:t>D</w:t>
      </w:r>
      <w:r w:rsidRPr="00A3348C">
        <w:rPr>
          <w:lang w:val="en-US"/>
        </w:rPr>
        <w:t xml:space="preserve">rone </w:t>
      </w:r>
      <w:r w:rsidR="001E34E2">
        <w:rPr>
          <w:lang w:val="en-US"/>
        </w:rPr>
        <w:t>R</w:t>
      </w:r>
      <w:r w:rsidRPr="00A3348C">
        <w:rPr>
          <w:lang w:val="en-US"/>
        </w:rPr>
        <w:t xml:space="preserve">ecorded </w:t>
      </w:r>
      <w:r w:rsidR="001E34E2">
        <w:rPr>
          <w:lang w:val="en-US"/>
        </w:rPr>
        <w:t>C</w:t>
      </w:r>
      <w:r w:rsidRPr="00A3348C">
        <w:rPr>
          <w:lang w:val="en-US"/>
        </w:rPr>
        <w:t xml:space="preserve">rack </w:t>
      </w:r>
      <w:r w:rsidR="001E34E2">
        <w:rPr>
          <w:lang w:val="en-US"/>
        </w:rPr>
        <w:t>C</w:t>
      </w:r>
      <w:r w:rsidRPr="00A3348C">
        <w:rPr>
          <w:lang w:val="en-US"/>
        </w:rPr>
        <w:t xml:space="preserve">ocaine </w:t>
      </w:r>
      <w:r w:rsidR="001E34E2">
        <w:rPr>
          <w:lang w:val="en-US"/>
        </w:rPr>
        <w:t>S</w:t>
      </w:r>
      <w:r w:rsidRPr="00A3348C">
        <w:rPr>
          <w:lang w:val="en-US"/>
        </w:rPr>
        <w:t xml:space="preserve">ale </w:t>
      </w:r>
      <w:r w:rsidR="001E34E2">
        <w:rPr>
          <w:lang w:val="en-US"/>
        </w:rPr>
        <w:t>L</w:t>
      </w:r>
      <w:r w:rsidRPr="00A3348C">
        <w:rPr>
          <w:lang w:val="en-US"/>
        </w:rPr>
        <w:t xml:space="preserve">ive. It’s a </w:t>
      </w:r>
      <w:r w:rsidR="001E34E2">
        <w:rPr>
          <w:lang w:val="en-US"/>
        </w:rPr>
        <w:t>F</w:t>
      </w:r>
      <w:r w:rsidRPr="00A3348C">
        <w:rPr>
          <w:lang w:val="en-US"/>
        </w:rPr>
        <w:t xml:space="preserve">irst, </w:t>
      </w:r>
      <w:r w:rsidR="001E34E2">
        <w:rPr>
          <w:lang w:val="en-US"/>
        </w:rPr>
        <w:t>C</w:t>
      </w:r>
      <w:r w:rsidRPr="00A3348C">
        <w:rPr>
          <w:lang w:val="en-US"/>
        </w:rPr>
        <w:t xml:space="preserve">ops </w:t>
      </w:r>
      <w:r w:rsidR="001E34E2">
        <w:rPr>
          <w:lang w:val="en-US"/>
        </w:rPr>
        <w:t>S</w:t>
      </w:r>
      <w:r w:rsidRPr="00A3348C">
        <w:rPr>
          <w:lang w:val="en-US"/>
        </w:rPr>
        <w:t>ay.</w:t>
      </w:r>
      <w:r w:rsidR="001E34E2">
        <w:rPr>
          <w:lang w:val="en-US"/>
        </w:rPr>
        <w:t>”</w:t>
      </w:r>
      <w:r w:rsidRPr="00A3348C">
        <w:rPr>
          <w:lang w:val="en-US"/>
        </w:rPr>
        <w:t xml:space="preserve"> </w:t>
      </w:r>
      <w:r w:rsidRPr="00A3348C">
        <w:rPr>
          <w:i/>
          <w:iCs/>
          <w:lang w:val="en-US"/>
        </w:rPr>
        <w:t>Miami Herald</w:t>
      </w:r>
      <w:r w:rsidRPr="00A3348C">
        <w:rPr>
          <w:lang w:val="en-US"/>
        </w:rPr>
        <w:t>, January</w:t>
      </w:r>
      <w:r w:rsidR="001E34E2">
        <w:rPr>
          <w:lang w:val="en-US"/>
        </w:rPr>
        <w:t xml:space="preserve"> 16, 2020.</w:t>
      </w:r>
      <w:r w:rsidRPr="00A3348C">
        <w:rPr>
          <w:lang w:val="en-US"/>
        </w:rPr>
        <w:t xml:space="preserve"> https://www.miamiherald.com/news/local/crime/article239246988.html.</w:t>
      </w:r>
    </w:p>
    <w:p w14:paraId="7CFCB380" w14:textId="77777777" w:rsidR="001E34E2" w:rsidRPr="00A3348C" w:rsidRDefault="001E34E2" w:rsidP="007455C2">
      <w:pPr>
        <w:spacing w:line="480" w:lineRule="auto"/>
        <w:rPr>
          <w:lang w:val="en-US"/>
        </w:rPr>
      </w:pPr>
    </w:p>
    <w:p w14:paraId="3D7F5405" w14:textId="0E1B1444" w:rsidR="00F11A9B" w:rsidRPr="00A3348C" w:rsidRDefault="00F11A9B" w:rsidP="007455C2">
      <w:pPr>
        <w:spacing w:line="480" w:lineRule="auto"/>
        <w:rPr>
          <w:lang w:val="en-US"/>
        </w:rPr>
      </w:pPr>
      <w:proofErr w:type="spellStart"/>
      <w:r w:rsidRPr="00A3348C">
        <w:rPr>
          <w:lang w:val="en-US"/>
        </w:rPr>
        <w:t>Pidd</w:t>
      </w:r>
      <w:proofErr w:type="spellEnd"/>
      <w:r w:rsidRPr="00A3348C">
        <w:rPr>
          <w:lang w:val="en-US"/>
        </w:rPr>
        <w:t xml:space="preserve">, Helen, and </w:t>
      </w:r>
      <w:r w:rsidR="00936593">
        <w:rPr>
          <w:lang w:val="en-US"/>
        </w:rPr>
        <w:t xml:space="preserve">Vikram </w:t>
      </w:r>
      <w:r w:rsidRPr="00A3348C">
        <w:rPr>
          <w:lang w:val="en-US"/>
        </w:rPr>
        <w:t xml:space="preserve">Dodd. </w:t>
      </w:r>
      <w:r w:rsidR="00936593">
        <w:rPr>
          <w:lang w:val="en-US"/>
        </w:rPr>
        <w:t>“</w:t>
      </w:r>
      <w:r w:rsidRPr="00A3348C">
        <w:rPr>
          <w:lang w:val="en-US"/>
        </w:rPr>
        <w:t xml:space="preserve">UK </w:t>
      </w:r>
      <w:r w:rsidR="00936593">
        <w:rPr>
          <w:lang w:val="en-US"/>
        </w:rPr>
        <w:t>P</w:t>
      </w:r>
      <w:r w:rsidRPr="00A3348C">
        <w:rPr>
          <w:lang w:val="en-US"/>
        </w:rPr>
        <w:t xml:space="preserve">olice </w:t>
      </w:r>
      <w:r w:rsidR="00936593">
        <w:rPr>
          <w:lang w:val="en-US"/>
        </w:rPr>
        <w:t>U</w:t>
      </w:r>
      <w:r w:rsidRPr="00A3348C">
        <w:rPr>
          <w:lang w:val="en-US"/>
        </w:rPr>
        <w:t xml:space="preserve">se </w:t>
      </w:r>
      <w:r w:rsidR="00936593">
        <w:rPr>
          <w:lang w:val="en-US"/>
        </w:rPr>
        <w:t>D</w:t>
      </w:r>
      <w:r w:rsidRPr="00A3348C">
        <w:rPr>
          <w:lang w:val="en-US"/>
        </w:rPr>
        <w:t xml:space="preserve">rones and </w:t>
      </w:r>
      <w:r w:rsidR="00936593">
        <w:rPr>
          <w:lang w:val="en-US"/>
        </w:rPr>
        <w:t>R</w:t>
      </w:r>
      <w:r w:rsidRPr="00A3348C">
        <w:rPr>
          <w:lang w:val="en-US"/>
        </w:rPr>
        <w:t xml:space="preserve">oadblocks to </w:t>
      </w:r>
      <w:r w:rsidR="00936593">
        <w:rPr>
          <w:lang w:val="en-US"/>
        </w:rPr>
        <w:t>E</w:t>
      </w:r>
      <w:r w:rsidRPr="00A3348C">
        <w:rPr>
          <w:lang w:val="en-US"/>
        </w:rPr>
        <w:t xml:space="preserve">nforce </w:t>
      </w:r>
      <w:r w:rsidR="00936593">
        <w:rPr>
          <w:lang w:val="en-US"/>
        </w:rPr>
        <w:t>L</w:t>
      </w:r>
      <w:r w:rsidRPr="00A3348C">
        <w:rPr>
          <w:lang w:val="en-US"/>
        </w:rPr>
        <w:t>ockdown</w:t>
      </w:r>
      <w:r w:rsidR="00936593">
        <w:rPr>
          <w:lang w:val="en-US"/>
        </w:rPr>
        <w:t>.”</w:t>
      </w:r>
      <w:r w:rsidRPr="00A3348C">
        <w:rPr>
          <w:lang w:val="en-US"/>
        </w:rPr>
        <w:t xml:space="preserve"> </w:t>
      </w:r>
      <w:r w:rsidRPr="00A3348C">
        <w:rPr>
          <w:i/>
          <w:iCs/>
          <w:lang w:val="en-US"/>
        </w:rPr>
        <w:t>The Guardian</w:t>
      </w:r>
      <w:r w:rsidRPr="00A3348C">
        <w:rPr>
          <w:lang w:val="en-US"/>
        </w:rPr>
        <w:t>, March</w:t>
      </w:r>
      <w:r w:rsidR="00936593">
        <w:rPr>
          <w:lang w:val="en-US"/>
        </w:rPr>
        <w:t xml:space="preserve"> 26, 2020. </w:t>
      </w:r>
      <w:r w:rsidRPr="00A3348C">
        <w:rPr>
          <w:lang w:val="en-US"/>
        </w:rPr>
        <w:t>https://www.theguardian.com/world/2020/mar/26/uk-police-use-drones-and-roadblocks-to-enforce-lockdown</w:t>
      </w:r>
      <w:r w:rsidR="00936593">
        <w:rPr>
          <w:lang w:val="en-US"/>
        </w:rPr>
        <w:t>.</w:t>
      </w:r>
    </w:p>
    <w:p w14:paraId="58C706BA" w14:textId="77777777" w:rsidR="00BB73BE" w:rsidRPr="00A3348C" w:rsidRDefault="00BB73BE" w:rsidP="007455C2">
      <w:pPr>
        <w:spacing w:line="480" w:lineRule="auto"/>
        <w:rPr>
          <w:lang w:val="en-US"/>
        </w:rPr>
      </w:pPr>
    </w:p>
    <w:p w14:paraId="6659EF46" w14:textId="172F06EE" w:rsidR="00BB1AE4" w:rsidRPr="00A3348C" w:rsidRDefault="00BB1AE4" w:rsidP="007455C2">
      <w:pPr>
        <w:spacing w:line="480" w:lineRule="auto"/>
        <w:rPr>
          <w:lang w:val="en-US"/>
        </w:rPr>
      </w:pPr>
      <w:r w:rsidRPr="00A3348C">
        <w:rPr>
          <w:lang w:val="en-US"/>
        </w:rPr>
        <w:t xml:space="preserve">Porter, </w:t>
      </w:r>
      <w:r w:rsidR="002747DF" w:rsidRPr="00A3348C">
        <w:rPr>
          <w:lang w:val="en-US"/>
        </w:rPr>
        <w:t xml:space="preserve">Amanda A. </w:t>
      </w:r>
      <w:r w:rsidR="000F7970">
        <w:rPr>
          <w:lang w:val="en-US"/>
        </w:rPr>
        <w:t>“</w:t>
      </w:r>
      <w:r w:rsidRPr="00A3348C">
        <w:rPr>
          <w:lang w:val="en-US"/>
        </w:rPr>
        <w:t>Law Enforcement’s Use of Weaponized Drones: Today and Tomorrow</w:t>
      </w:r>
      <w:r w:rsidR="002747DF">
        <w:rPr>
          <w:lang w:val="en-US"/>
        </w:rPr>
        <w:t>.</w:t>
      </w:r>
      <w:r w:rsidR="000F7970">
        <w:rPr>
          <w:lang w:val="en-US"/>
        </w:rPr>
        <w:t>”</w:t>
      </w:r>
      <w:r w:rsidRPr="00A3348C">
        <w:rPr>
          <w:lang w:val="en-US"/>
        </w:rPr>
        <w:t xml:space="preserve"> </w:t>
      </w:r>
      <w:r w:rsidRPr="00A3348C">
        <w:rPr>
          <w:i/>
          <w:iCs/>
          <w:lang w:val="en-US"/>
        </w:rPr>
        <w:t>Saint Louis University Law Journal</w:t>
      </w:r>
      <w:r w:rsidR="00EA1996">
        <w:rPr>
          <w:lang w:val="en-US"/>
        </w:rPr>
        <w:t xml:space="preserve"> </w:t>
      </w:r>
      <w:r w:rsidRPr="00A3348C">
        <w:rPr>
          <w:lang w:val="en-US"/>
        </w:rPr>
        <w:t>61</w:t>
      </w:r>
      <w:r w:rsidR="00EA1996">
        <w:rPr>
          <w:lang w:val="en-US"/>
        </w:rPr>
        <w:t>, no. 2 (2017)</w:t>
      </w:r>
      <w:r w:rsidRPr="00A3348C">
        <w:rPr>
          <w:lang w:val="en-US"/>
        </w:rPr>
        <w:t>: 351-70.</w:t>
      </w:r>
    </w:p>
    <w:p w14:paraId="233D4B3D" w14:textId="2935EADD" w:rsidR="00BB1AE4" w:rsidRDefault="00BB1AE4" w:rsidP="007455C2">
      <w:pPr>
        <w:spacing w:line="480" w:lineRule="auto"/>
        <w:rPr>
          <w:lang w:val="en-US"/>
        </w:rPr>
      </w:pPr>
    </w:p>
    <w:p w14:paraId="3861234D" w14:textId="261772EA" w:rsidR="00A350C6" w:rsidRPr="00A3348C" w:rsidRDefault="00A350C6" w:rsidP="007455C2">
      <w:pPr>
        <w:spacing w:line="480" w:lineRule="auto"/>
        <w:rPr>
          <w:lang w:val="en-US"/>
        </w:rPr>
      </w:pPr>
      <w:proofErr w:type="spellStart"/>
      <w:r w:rsidRPr="00A3348C">
        <w:rPr>
          <w:lang w:val="en-US"/>
        </w:rPr>
        <w:t>Prenzler</w:t>
      </w:r>
      <w:proofErr w:type="spellEnd"/>
      <w:r w:rsidRPr="00A3348C">
        <w:rPr>
          <w:lang w:val="en-US"/>
        </w:rPr>
        <w:t>,</w:t>
      </w:r>
      <w:r w:rsidR="002E7000">
        <w:rPr>
          <w:lang w:val="en-US"/>
        </w:rPr>
        <w:t xml:space="preserve"> Tim</w:t>
      </w:r>
      <w:r w:rsidR="002747DF">
        <w:rPr>
          <w:lang w:val="en-US"/>
        </w:rPr>
        <w:t>.</w:t>
      </w:r>
      <w:r w:rsidRPr="00A3348C">
        <w:rPr>
          <w:lang w:val="en-US"/>
        </w:rPr>
        <w:t xml:space="preserve"> </w:t>
      </w:r>
      <w:r w:rsidRPr="00A3348C">
        <w:rPr>
          <w:i/>
          <w:iCs/>
          <w:lang w:val="en-US"/>
        </w:rPr>
        <w:t>Ethics and Accountability in Criminal Justice: Towards a Universal Standard</w:t>
      </w:r>
      <w:r w:rsidR="002747DF">
        <w:rPr>
          <w:lang w:val="en-US"/>
        </w:rPr>
        <w:t>.</w:t>
      </w:r>
      <w:r w:rsidRPr="00A3348C">
        <w:rPr>
          <w:lang w:val="en-US"/>
        </w:rPr>
        <w:t xml:space="preserve"> 1</w:t>
      </w:r>
      <w:r w:rsidRPr="00A3348C">
        <w:rPr>
          <w:vertAlign w:val="superscript"/>
          <w:lang w:val="en-US"/>
        </w:rPr>
        <w:t>st</w:t>
      </w:r>
      <w:r w:rsidRPr="00A3348C">
        <w:rPr>
          <w:lang w:val="en-US"/>
        </w:rPr>
        <w:t xml:space="preserve"> edition</w:t>
      </w:r>
      <w:r w:rsidR="002747DF">
        <w:rPr>
          <w:lang w:val="en-US"/>
        </w:rPr>
        <w:t xml:space="preserve">. </w:t>
      </w:r>
      <w:r w:rsidRPr="00A3348C">
        <w:rPr>
          <w:lang w:val="en-US"/>
        </w:rPr>
        <w:t>Brisbane: Australian Academic Press</w:t>
      </w:r>
      <w:r w:rsidR="00B855F8">
        <w:rPr>
          <w:lang w:val="en-US"/>
        </w:rPr>
        <w:t>, 2009</w:t>
      </w:r>
      <w:r w:rsidRPr="00A3348C">
        <w:rPr>
          <w:lang w:val="en-US"/>
        </w:rPr>
        <w:t>.</w:t>
      </w:r>
    </w:p>
    <w:p w14:paraId="55FAC98B" w14:textId="77777777" w:rsidR="00B855F8" w:rsidRPr="00A3348C" w:rsidRDefault="00B855F8" w:rsidP="007455C2">
      <w:pPr>
        <w:spacing w:line="480" w:lineRule="auto"/>
        <w:rPr>
          <w:lang w:val="en-US"/>
        </w:rPr>
      </w:pPr>
    </w:p>
    <w:p w14:paraId="017C31D7" w14:textId="42ACA7B6" w:rsidR="00E231AE" w:rsidRPr="00A3348C" w:rsidRDefault="00E231AE" w:rsidP="007455C2">
      <w:pPr>
        <w:spacing w:line="480" w:lineRule="auto"/>
        <w:rPr>
          <w:lang w:val="en-US"/>
        </w:rPr>
      </w:pPr>
      <w:proofErr w:type="spellStart"/>
      <w:r w:rsidRPr="00A3348C">
        <w:rPr>
          <w:lang w:val="en-US"/>
        </w:rPr>
        <w:t>Prieve</w:t>
      </w:r>
      <w:proofErr w:type="spellEnd"/>
      <w:r w:rsidRPr="00A3348C">
        <w:rPr>
          <w:lang w:val="en-US"/>
        </w:rPr>
        <w:t xml:space="preserve">, Judith. </w:t>
      </w:r>
      <w:r w:rsidR="00DC4D85">
        <w:rPr>
          <w:lang w:val="en-US"/>
        </w:rPr>
        <w:t>“</w:t>
      </w:r>
      <w:r w:rsidRPr="00A3348C">
        <w:rPr>
          <w:lang w:val="en-US"/>
        </w:rPr>
        <w:t xml:space="preserve">East Bay </w:t>
      </w:r>
      <w:r w:rsidR="00DC4D85">
        <w:rPr>
          <w:lang w:val="en-US"/>
        </w:rPr>
        <w:t>P</w:t>
      </w:r>
      <w:r w:rsidRPr="00A3348C">
        <w:rPr>
          <w:lang w:val="en-US"/>
        </w:rPr>
        <w:t xml:space="preserve">olice </w:t>
      </w:r>
      <w:r w:rsidR="00DC4D85">
        <w:rPr>
          <w:lang w:val="en-US"/>
        </w:rPr>
        <w:t>D</w:t>
      </w:r>
      <w:r w:rsidRPr="00A3348C">
        <w:rPr>
          <w:lang w:val="en-US"/>
        </w:rPr>
        <w:t xml:space="preserve">epartment </w:t>
      </w:r>
      <w:r w:rsidR="00DC4D85">
        <w:rPr>
          <w:lang w:val="en-US"/>
        </w:rPr>
        <w:t>A</w:t>
      </w:r>
      <w:r w:rsidRPr="00A3348C">
        <w:rPr>
          <w:lang w:val="en-US"/>
        </w:rPr>
        <w:t xml:space="preserve">dds </w:t>
      </w:r>
      <w:r w:rsidR="00DC4D85">
        <w:rPr>
          <w:lang w:val="en-US"/>
        </w:rPr>
        <w:t>D</w:t>
      </w:r>
      <w:r w:rsidRPr="00A3348C">
        <w:rPr>
          <w:lang w:val="en-US"/>
        </w:rPr>
        <w:t xml:space="preserve">rones to </w:t>
      </w:r>
      <w:r w:rsidR="00DC4D85">
        <w:rPr>
          <w:lang w:val="en-US"/>
        </w:rPr>
        <w:t>C</w:t>
      </w:r>
      <w:r w:rsidRPr="00A3348C">
        <w:rPr>
          <w:lang w:val="en-US"/>
        </w:rPr>
        <w:t>rime-</w:t>
      </w:r>
      <w:r w:rsidR="00DC4D85">
        <w:rPr>
          <w:lang w:val="en-US"/>
        </w:rPr>
        <w:t>F</w:t>
      </w:r>
      <w:r w:rsidRPr="00A3348C">
        <w:rPr>
          <w:lang w:val="en-US"/>
        </w:rPr>
        <w:t xml:space="preserve">ighting </w:t>
      </w:r>
      <w:r w:rsidR="00DC4D85">
        <w:rPr>
          <w:lang w:val="en-US"/>
        </w:rPr>
        <w:t>A</w:t>
      </w:r>
      <w:r w:rsidRPr="00A3348C">
        <w:rPr>
          <w:lang w:val="en-US"/>
        </w:rPr>
        <w:t>rsenal</w:t>
      </w:r>
      <w:r w:rsidR="00DC4D85">
        <w:rPr>
          <w:lang w:val="en-US"/>
        </w:rPr>
        <w:t>.”</w:t>
      </w:r>
      <w:r w:rsidRPr="00A3348C">
        <w:rPr>
          <w:lang w:val="en-US"/>
        </w:rPr>
        <w:t xml:space="preserve"> </w:t>
      </w:r>
      <w:r w:rsidRPr="00A3348C">
        <w:rPr>
          <w:i/>
          <w:iCs/>
          <w:lang w:val="en-US"/>
        </w:rPr>
        <w:t>The Mercury News</w:t>
      </w:r>
      <w:r w:rsidRPr="00A3348C">
        <w:rPr>
          <w:lang w:val="en-US"/>
        </w:rPr>
        <w:t>, July</w:t>
      </w:r>
      <w:r w:rsidR="00DC4D85">
        <w:rPr>
          <w:lang w:val="en-US"/>
        </w:rPr>
        <w:t xml:space="preserve"> 20, 2019.</w:t>
      </w:r>
      <w:r w:rsidRPr="00A3348C">
        <w:rPr>
          <w:lang w:val="en-US"/>
        </w:rPr>
        <w:t xml:space="preserve"> https://www.mercurynews.com/2019/07/20/east-bay-police-department-adds-drones-to-its-crime-fighting-arsenal/.</w:t>
      </w:r>
    </w:p>
    <w:p w14:paraId="40996B74" w14:textId="77777777" w:rsidR="00DC4D85" w:rsidRPr="00A3348C" w:rsidRDefault="00DC4D85" w:rsidP="007455C2">
      <w:pPr>
        <w:spacing w:line="480" w:lineRule="auto"/>
        <w:rPr>
          <w:lang w:val="en-US"/>
        </w:rPr>
      </w:pPr>
    </w:p>
    <w:p w14:paraId="0D6DD02B" w14:textId="4D945DC1" w:rsidR="00CB3945" w:rsidRPr="00A3348C" w:rsidRDefault="00AE5213" w:rsidP="007455C2">
      <w:pPr>
        <w:spacing w:line="480" w:lineRule="auto"/>
        <w:rPr>
          <w:lang w:val="en-US"/>
        </w:rPr>
      </w:pPr>
      <w:r w:rsidRPr="00A3348C">
        <w:rPr>
          <w:lang w:val="en-US"/>
        </w:rPr>
        <w:t xml:space="preserve">Punch, </w:t>
      </w:r>
      <w:r w:rsidR="002747DF" w:rsidRPr="00A3348C">
        <w:rPr>
          <w:lang w:val="en-US"/>
        </w:rPr>
        <w:t>Maurice</w:t>
      </w:r>
      <w:r w:rsidR="002747DF">
        <w:rPr>
          <w:lang w:val="en-US"/>
        </w:rPr>
        <w:t>.</w:t>
      </w:r>
      <w:r w:rsidR="002747DF" w:rsidRPr="00A3348C">
        <w:rPr>
          <w:lang w:val="en-US"/>
        </w:rPr>
        <w:t xml:space="preserve"> </w:t>
      </w:r>
      <w:r w:rsidRPr="00A3348C">
        <w:rPr>
          <w:i/>
          <w:lang w:val="en-US"/>
        </w:rPr>
        <w:t>Shoot to Kill: Police Accountability, Firearms and Fatal Force</w:t>
      </w:r>
      <w:r w:rsidR="002747DF">
        <w:rPr>
          <w:lang w:val="en-US"/>
        </w:rPr>
        <w:t xml:space="preserve">. </w:t>
      </w:r>
      <w:r w:rsidRPr="00A3348C">
        <w:rPr>
          <w:lang w:val="en-US"/>
        </w:rPr>
        <w:t>Bristol: Policy Press</w:t>
      </w:r>
      <w:r w:rsidR="00B855F8">
        <w:rPr>
          <w:lang w:val="en-US"/>
        </w:rPr>
        <w:t>, 2011</w:t>
      </w:r>
      <w:r w:rsidRPr="00A3348C">
        <w:rPr>
          <w:lang w:val="en-US"/>
        </w:rPr>
        <w:t>.</w:t>
      </w:r>
    </w:p>
    <w:p w14:paraId="5BE2783E" w14:textId="77777777" w:rsidR="00B855F8" w:rsidRPr="00A3348C" w:rsidRDefault="00B855F8" w:rsidP="007455C2">
      <w:pPr>
        <w:spacing w:line="480" w:lineRule="auto"/>
        <w:rPr>
          <w:lang w:val="en-US"/>
        </w:rPr>
      </w:pPr>
    </w:p>
    <w:p w14:paraId="1968FDDE" w14:textId="50B543F3" w:rsidR="00955004" w:rsidRPr="00A3348C" w:rsidRDefault="00955004" w:rsidP="007455C2">
      <w:pPr>
        <w:spacing w:line="480" w:lineRule="auto"/>
        <w:rPr>
          <w:lang w:val="en-US"/>
        </w:rPr>
      </w:pPr>
      <w:r w:rsidRPr="00A3348C">
        <w:rPr>
          <w:lang w:val="en-US"/>
        </w:rPr>
        <w:t xml:space="preserve">Richardson, Michael. </w:t>
      </w:r>
      <w:r w:rsidR="00B618BB">
        <w:rPr>
          <w:lang w:val="en-US"/>
        </w:rPr>
        <w:t>“</w:t>
      </w:r>
      <w:r w:rsidRPr="00A3348C">
        <w:rPr>
          <w:lang w:val="en-US"/>
        </w:rPr>
        <w:t xml:space="preserve">‘Pandemic </w:t>
      </w:r>
      <w:r w:rsidR="00B618BB">
        <w:rPr>
          <w:lang w:val="en-US"/>
        </w:rPr>
        <w:t>D</w:t>
      </w:r>
      <w:r w:rsidRPr="00A3348C">
        <w:rPr>
          <w:lang w:val="en-US"/>
        </w:rPr>
        <w:t xml:space="preserve">rones’: </w:t>
      </w:r>
      <w:r w:rsidR="00B618BB">
        <w:rPr>
          <w:lang w:val="en-US"/>
        </w:rPr>
        <w:t>U</w:t>
      </w:r>
      <w:r w:rsidRPr="00A3348C">
        <w:rPr>
          <w:lang w:val="en-US"/>
        </w:rPr>
        <w:t xml:space="preserve">seful for </w:t>
      </w:r>
      <w:r w:rsidR="00B618BB">
        <w:rPr>
          <w:lang w:val="en-US"/>
        </w:rPr>
        <w:t>E</w:t>
      </w:r>
      <w:r w:rsidRPr="00A3348C">
        <w:rPr>
          <w:lang w:val="en-US"/>
        </w:rPr>
        <w:t xml:space="preserve">nforcing </w:t>
      </w:r>
      <w:r w:rsidR="00B618BB">
        <w:rPr>
          <w:lang w:val="en-US"/>
        </w:rPr>
        <w:t>S</w:t>
      </w:r>
      <w:r w:rsidRPr="00A3348C">
        <w:rPr>
          <w:lang w:val="en-US"/>
        </w:rPr>
        <w:t xml:space="preserve">ocial </w:t>
      </w:r>
      <w:r w:rsidR="00B618BB">
        <w:rPr>
          <w:lang w:val="en-US"/>
        </w:rPr>
        <w:t>D</w:t>
      </w:r>
      <w:r w:rsidRPr="00A3348C">
        <w:rPr>
          <w:lang w:val="en-US"/>
        </w:rPr>
        <w:t xml:space="preserve">istancing, or for </w:t>
      </w:r>
      <w:r w:rsidR="00B618BB">
        <w:rPr>
          <w:lang w:val="en-US"/>
        </w:rPr>
        <w:t>C</w:t>
      </w:r>
      <w:r w:rsidRPr="00A3348C">
        <w:rPr>
          <w:lang w:val="en-US"/>
        </w:rPr>
        <w:t xml:space="preserve">reating a </w:t>
      </w:r>
      <w:r w:rsidR="00B618BB">
        <w:rPr>
          <w:lang w:val="en-US"/>
        </w:rPr>
        <w:t>P</w:t>
      </w:r>
      <w:r w:rsidRPr="00A3348C">
        <w:rPr>
          <w:lang w:val="en-US"/>
        </w:rPr>
        <w:t xml:space="preserve">olice </w:t>
      </w:r>
      <w:r w:rsidR="00B618BB">
        <w:rPr>
          <w:lang w:val="en-US"/>
        </w:rPr>
        <w:t>S</w:t>
      </w:r>
      <w:r w:rsidRPr="00A3348C">
        <w:rPr>
          <w:lang w:val="en-US"/>
        </w:rPr>
        <w:t>tate?</w:t>
      </w:r>
      <w:r w:rsidR="00B618BB">
        <w:rPr>
          <w:lang w:val="en-US"/>
        </w:rPr>
        <w:t>”</w:t>
      </w:r>
      <w:r w:rsidRPr="00A3348C">
        <w:rPr>
          <w:lang w:val="en-US"/>
        </w:rPr>
        <w:t xml:space="preserve"> </w:t>
      </w:r>
      <w:r w:rsidRPr="00A3348C">
        <w:rPr>
          <w:i/>
          <w:iCs/>
          <w:lang w:val="en-US"/>
        </w:rPr>
        <w:t>The Conversation</w:t>
      </w:r>
      <w:r w:rsidRPr="00A3348C">
        <w:rPr>
          <w:lang w:val="en-US"/>
        </w:rPr>
        <w:t>, March</w:t>
      </w:r>
      <w:r w:rsidR="00DC4D85">
        <w:rPr>
          <w:lang w:val="en-US"/>
        </w:rPr>
        <w:t xml:space="preserve"> 31, 2020.</w:t>
      </w:r>
      <w:r w:rsidR="00B618BB">
        <w:rPr>
          <w:lang w:val="en-US"/>
        </w:rPr>
        <w:t xml:space="preserve"> </w:t>
      </w:r>
      <w:r w:rsidRPr="00A3348C">
        <w:rPr>
          <w:lang w:val="en-US"/>
        </w:rPr>
        <w:t>https://theconversation.com/pandemic-drones-useful-for-enforcing-social-distancing-or-for-creating-a-police-state-134667</w:t>
      </w:r>
      <w:r w:rsidR="00B618BB">
        <w:rPr>
          <w:lang w:val="en-US"/>
        </w:rPr>
        <w:t>.</w:t>
      </w:r>
    </w:p>
    <w:p w14:paraId="6BDFFB1F" w14:textId="77777777" w:rsidR="004763C6" w:rsidRPr="00A3348C" w:rsidRDefault="004763C6" w:rsidP="007455C2">
      <w:pPr>
        <w:spacing w:line="480" w:lineRule="auto"/>
        <w:rPr>
          <w:lang w:val="en-US"/>
        </w:rPr>
      </w:pPr>
    </w:p>
    <w:p w14:paraId="0AB1CD6D" w14:textId="03359015" w:rsidR="00DA5064" w:rsidRPr="00A3348C" w:rsidRDefault="00157B86" w:rsidP="007455C2">
      <w:pPr>
        <w:spacing w:line="480" w:lineRule="auto"/>
        <w:rPr>
          <w:lang w:val="en-US"/>
        </w:rPr>
      </w:pPr>
      <w:r w:rsidRPr="00A3348C">
        <w:rPr>
          <w:lang w:val="en-US"/>
        </w:rPr>
        <w:t xml:space="preserve">Salter, </w:t>
      </w:r>
      <w:r w:rsidR="002747DF">
        <w:rPr>
          <w:lang w:val="en-US"/>
        </w:rPr>
        <w:t xml:space="preserve">Michael. </w:t>
      </w:r>
      <w:r w:rsidR="000F7970">
        <w:rPr>
          <w:lang w:val="en-US"/>
        </w:rPr>
        <w:t>“</w:t>
      </w:r>
      <w:r w:rsidRPr="00A3348C">
        <w:rPr>
          <w:lang w:val="en-US"/>
        </w:rPr>
        <w:t>Toys for the Boys? Drones, Pleasure and Popular Culture in the</w:t>
      </w:r>
      <w:r w:rsidR="000F7970">
        <w:rPr>
          <w:lang w:val="en-US"/>
        </w:rPr>
        <w:t xml:space="preserve"> </w:t>
      </w:r>
      <w:proofErr w:type="spellStart"/>
      <w:r w:rsidRPr="00A3348C">
        <w:rPr>
          <w:lang w:val="en-US"/>
        </w:rPr>
        <w:t>Militarisation</w:t>
      </w:r>
      <w:proofErr w:type="spellEnd"/>
      <w:r w:rsidRPr="00A3348C">
        <w:rPr>
          <w:lang w:val="en-US"/>
        </w:rPr>
        <w:t xml:space="preserve"> of Policing</w:t>
      </w:r>
      <w:r w:rsidR="002747DF">
        <w:rPr>
          <w:lang w:val="en-US"/>
        </w:rPr>
        <w:t>.</w:t>
      </w:r>
      <w:r w:rsidR="000F7970">
        <w:rPr>
          <w:lang w:val="en-US"/>
        </w:rPr>
        <w:t>”</w:t>
      </w:r>
      <w:r w:rsidRPr="00A3348C">
        <w:rPr>
          <w:lang w:val="en-US"/>
        </w:rPr>
        <w:t xml:space="preserve"> </w:t>
      </w:r>
      <w:r w:rsidRPr="00A3348C">
        <w:rPr>
          <w:i/>
          <w:iCs/>
          <w:lang w:val="en-US"/>
        </w:rPr>
        <w:t>Critical Criminology</w:t>
      </w:r>
      <w:r w:rsidRPr="00A3348C">
        <w:rPr>
          <w:lang w:val="en-US"/>
        </w:rPr>
        <w:t xml:space="preserve"> 22</w:t>
      </w:r>
      <w:r w:rsidR="000F7970">
        <w:rPr>
          <w:lang w:val="en-US"/>
        </w:rPr>
        <w:t>, no. 2 (2014)</w:t>
      </w:r>
      <w:r w:rsidRPr="00A3348C">
        <w:rPr>
          <w:lang w:val="en-US"/>
        </w:rPr>
        <w:t>: 163–77.</w:t>
      </w:r>
    </w:p>
    <w:p w14:paraId="412F9C3B" w14:textId="77777777" w:rsidR="000F7970" w:rsidRPr="00A3348C" w:rsidRDefault="000F7970" w:rsidP="007455C2">
      <w:pPr>
        <w:spacing w:line="480" w:lineRule="auto"/>
        <w:rPr>
          <w:lang w:val="en-US"/>
        </w:rPr>
      </w:pPr>
    </w:p>
    <w:p w14:paraId="5F413774" w14:textId="20F5B984" w:rsidR="001A286F" w:rsidRPr="00A3348C" w:rsidRDefault="001A286F" w:rsidP="007455C2">
      <w:pPr>
        <w:spacing w:line="480" w:lineRule="auto"/>
        <w:rPr>
          <w:lang w:val="en-US"/>
        </w:rPr>
      </w:pPr>
      <w:r w:rsidRPr="00A3348C">
        <w:rPr>
          <w:lang w:val="en-US"/>
        </w:rPr>
        <w:t xml:space="preserve">Sharkey, Noel. </w:t>
      </w:r>
      <w:r w:rsidR="00B16935">
        <w:rPr>
          <w:lang w:val="en-US"/>
        </w:rPr>
        <w:t>“</w:t>
      </w:r>
      <w:r w:rsidRPr="00A3348C">
        <w:rPr>
          <w:lang w:val="en-US"/>
        </w:rPr>
        <w:t xml:space="preserve">Are </w:t>
      </w:r>
      <w:r w:rsidR="00B16935">
        <w:rPr>
          <w:lang w:val="en-US"/>
        </w:rPr>
        <w:t>W</w:t>
      </w:r>
      <w:r w:rsidRPr="00A3348C">
        <w:rPr>
          <w:lang w:val="en-US"/>
        </w:rPr>
        <w:t xml:space="preserve">e </w:t>
      </w:r>
      <w:r w:rsidR="00B16935">
        <w:rPr>
          <w:lang w:val="en-US"/>
        </w:rPr>
        <w:t>P</w:t>
      </w:r>
      <w:r w:rsidRPr="00A3348C">
        <w:rPr>
          <w:lang w:val="en-US"/>
        </w:rPr>
        <w:t xml:space="preserve">repared for </w:t>
      </w:r>
      <w:r w:rsidR="00B16935">
        <w:rPr>
          <w:lang w:val="en-US"/>
        </w:rPr>
        <w:t>M</w:t>
      </w:r>
      <w:r w:rsidRPr="00A3348C">
        <w:rPr>
          <w:lang w:val="en-US"/>
        </w:rPr>
        <w:t xml:space="preserve">ore </w:t>
      </w:r>
      <w:r w:rsidR="00B16935">
        <w:rPr>
          <w:lang w:val="en-US"/>
        </w:rPr>
        <w:t>K</w:t>
      </w:r>
      <w:r w:rsidRPr="00A3348C">
        <w:rPr>
          <w:lang w:val="en-US"/>
        </w:rPr>
        <w:t xml:space="preserve">iller </w:t>
      </w:r>
      <w:r w:rsidR="00B16935">
        <w:rPr>
          <w:lang w:val="en-US"/>
        </w:rPr>
        <w:t>P</w:t>
      </w:r>
      <w:r w:rsidRPr="00A3348C">
        <w:rPr>
          <w:lang w:val="en-US"/>
        </w:rPr>
        <w:t xml:space="preserve">olice </w:t>
      </w:r>
      <w:r w:rsidR="00B16935">
        <w:rPr>
          <w:lang w:val="en-US"/>
        </w:rPr>
        <w:t>R</w:t>
      </w:r>
      <w:r w:rsidRPr="00A3348C">
        <w:rPr>
          <w:lang w:val="en-US"/>
        </w:rPr>
        <w:t>obots?</w:t>
      </w:r>
      <w:r w:rsidR="00B16935">
        <w:rPr>
          <w:lang w:val="en-US"/>
        </w:rPr>
        <w:t>”</w:t>
      </w:r>
      <w:r w:rsidRPr="00A3348C">
        <w:rPr>
          <w:lang w:val="en-US"/>
        </w:rPr>
        <w:t xml:space="preserve"> </w:t>
      </w:r>
      <w:r w:rsidRPr="00A3348C">
        <w:rPr>
          <w:i/>
          <w:iCs/>
          <w:lang w:val="en-US"/>
        </w:rPr>
        <w:t>The Guardian</w:t>
      </w:r>
      <w:r w:rsidR="00B16935">
        <w:rPr>
          <w:lang w:val="en-US"/>
        </w:rPr>
        <w:t>,</w:t>
      </w:r>
      <w:r w:rsidRPr="00A3348C">
        <w:rPr>
          <w:lang w:val="en-US"/>
        </w:rPr>
        <w:t xml:space="preserve"> July</w:t>
      </w:r>
      <w:r w:rsidR="00B16935">
        <w:rPr>
          <w:lang w:val="en-US"/>
        </w:rPr>
        <w:t xml:space="preserve"> 12, 2016.</w:t>
      </w:r>
      <w:r w:rsidRPr="00A3348C">
        <w:rPr>
          <w:lang w:val="en-US"/>
        </w:rPr>
        <w:t xml:space="preserve"> https://www.theguardian.com/commentisfree/2016/jul/12/killer-police-robots-legal-consequences-dallas.</w:t>
      </w:r>
    </w:p>
    <w:p w14:paraId="494745F1" w14:textId="77777777" w:rsidR="00B16935" w:rsidRPr="00A3348C" w:rsidRDefault="00B16935" w:rsidP="007455C2">
      <w:pPr>
        <w:spacing w:line="480" w:lineRule="auto"/>
        <w:rPr>
          <w:lang w:val="en-US"/>
        </w:rPr>
      </w:pPr>
    </w:p>
    <w:p w14:paraId="6E9BE05D" w14:textId="1C6C9E93" w:rsidR="000F0BF2" w:rsidRPr="00A3348C" w:rsidRDefault="000F0BF2" w:rsidP="007455C2">
      <w:pPr>
        <w:spacing w:line="480" w:lineRule="auto"/>
        <w:rPr>
          <w:lang w:val="en-US"/>
        </w:rPr>
      </w:pPr>
      <w:r w:rsidRPr="00A3348C">
        <w:rPr>
          <w:lang w:val="en-US"/>
        </w:rPr>
        <w:t>Shaw,</w:t>
      </w:r>
      <w:r w:rsidR="002747DF">
        <w:rPr>
          <w:lang w:val="en-US"/>
        </w:rPr>
        <w:t xml:space="preserve"> </w:t>
      </w:r>
      <w:r w:rsidR="002747DF" w:rsidRPr="00A3348C">
        <w:rPr>
          <w:lang w:val="en-US"/>
        </w:rPr>
        <w:t xml:space="preserve">Ian G. R. </w:t>
      </w:r>
      <w:r w:rsidRPr="00A3348C">
        <w:rPr>
          <w:i/>
          <w:iCs/>
          <w:lang w:val="en-US"/>
        </w:rPr>
        <w:t>Predator Empire: Drone Warfare and Full Spectrum Dominance</w:t>
      </w:r>
      <w:r w:rsidR="002747DF">
        <w:rPr>
          <w:lang w:val="en-US"/>
        </w:rPr>
        <w:t xml:space="preserve">. </w:t>
      </w:r>
      <w:r w:rsidRPr="00A3348C">
        <w:rPr>
          <w:lang w:val="en-US"/>
        </w:rPr>
        <w:t>Minneapolis and London: University of Minnesota Press</w:t>
      </w:r>
      <w:r w:rsidR="00B855F8">
        <w:rPr>
          <w:lang w:val="en-US"/>
        </w:rPr>
        <w:t>, 2016</w:t>
      </w:r>
      <w:r w:rsidRPr="00A3348C">
        <w:rPr>
          <w:lang w:val="en-US"/>
        </w:rPr>
        <w:t>.</w:t>
      </w:r>
    </w:p>
    <w:p w14:paraId="7C74326D" w14:textId="77777777" w:rsidR="00B855F8" w:rsidRPr="00A3348C" w:rsidRDefault="00B855F8" w:rsidP="007455C2">
      <w:pPr>
        <w:spacing w:line="480" w:lineRule="auto"/>
        <w:rPr>
          <w:lang w:val="en-US"/>
        </w:rPr>
      </w:pPr>
    </w:p>
    <w:p w14:paraId="006C2C55" w14:textId="33CFEAF9" w:rsidR="000F5D13" w:rsidRPr="00A3348C" w:rsidRDefault="000F5D13" w:rsidP="007455C2">
      <w:pPr>
        <w:spacing w:line="480" w:lineRule="auto"/>
        <w:rPr>
          <w:lang w:val="en-US"/>
        </w:rPr>
      </w:pPr>
      <w:r w:rsidRPr="00A3348C">
        <w:rPr>
          <w:lang w:val="en-US"/>
        </w:rPr>
        <w:lastRenderedPageBreak/>
        <w:t xml:space="preserve">Smith, David. </w:t>
      </w:r>
      <w:r w:rsidR="00B16935">
        <w:rPr>
          <w:lang w:val="en-US"/>
        </w:rPr>
        <w:t>“</w:t>
      </w:r>
      <w:r w:rsidRPr="00A3348C">
        <w:rPr>
          <w:lang w:val="en-US"/>
        </w:rPr>
        <w:t>Pepper-</w:t>
      </w:r>
      <w:r w:rsidR="00B16935">
        <w:rPr>
          <w:lang w:val="en-US"/>
        </w:rPr>
        <w:t>S</w:t>
      </w:r>
      <w:r w:rsidRPr="00A3348C">
        <w:rPr>
          <w:lang w:val="en-US"/>
        </w:rPr>
        <w:t xml:space="preserve">pray </w:t>
      </w:r>
      <w:r w:rsidR="00B16935">
        <w:rPr>
          <w:lang w:val="en-US"/>
        </w:rPr>
        <w:t>D</w:t>
      </w:r>
      <w:r w:rsidRPr="00A3348C">
        <w:rPr>
          <w:lang w:val="en-US"/>
        </w:rPr>
        <w:t xml:space="preserve">rone </w:t>
      </w:r>
      <w:r w:rsidR="00B16935">
        <w:rPr>
          <w:lang w:val="en-US"/>
        </w:rPr>
        <w:t>O</w:t>
      </w:r>
      <w:r w:rsidRPr="00A3348C">
        <w:rPr>
          <w:lang w:val="en-US"/>
        </w:rPr>
        <w:t xml:space="preserve">ffered to South African </w:t>
      </w:r>
      <w:r w:rsidR="00B16935">
        <w:rPr>
          <w:lang w:val="en-US"/>
        </w:rPr>
        <w:t>M</w:t>
      </w:r>
      <w:r w:rsidRPr="00A3348C">
        <w:rPr>
          <w:lang w:val="en-US"/>
        </w:rPr>
        <w:t xml:space="preserve">ines for </w:t>
      </w:r>
      <w:r w:rsidR="00B16935">
        <w:rPr>
          <w:lang w:val="en-US"/>
        </w:rPr>
        <w:t>S</w:t>
      </w:r>
      <w:r w:rsidRPr="00A3348C">
        <w:rPr>
          <w:lang w:val="en-US"/>
        </w:rPr>
        <w:t xml:space="preserve">trike </w:t>
      </w:r>
      <w:r w:rsidR="00B16935">
        <w:rPr>
          <w:lang w:val="en-US"/>
        </w:rPr>
        <w:t>C</w:t>
      </w:r>
      <w:r w:rsidRPr="00A3348C">
        <w:rPr>
          <w:lang w:val="en-US"/>
        </w:rPr>
        <w:t>ontrol</w:t>
      </w:r>
      <w:r w:rsidR="00B16935">
        <w:rPr>
          <w:lang w:val="en-US"/>
        </w:rPr>
        <w:t>.”</w:t>
      </w:r>
      <w:r w:rsidRPr="00A3348C">
        <w:rPr>
          <w:lang w:val="en-US"/>
        </w:rPr>
        <w:t xml:space="preserve"> </w:t>
      </w:r>
      <w:r w:rsidRPr="00A3348C">
        <w:rPr>
          <w:i/>
          <w:lang w:val="en-US"/>
        </w:rPr>
        <w:t>The Guardian</w:t>
      </w:r>
      <w:r w:rsidRPr="00A3348C">
        <w:rPr>
          <w:lang w:val="en-US"/>
        </w:rPr>
        <w:t>, June</w:t>
      </w:r>
      <w:r w:rsidR="00B16935">
        <w:rPr>
          <w:lang w:val="en-US"/>
        </w:rPr>
        <w:t xml:space="preserve"> 20, 2014.</w:t>
      </w:r>
      <w:r w:rsidRPr="00A3348C">
        <w:rPr>
          <w:lang w:val="en-US"/>
        </w:rPr>
        <w:t xml:space="preserve"> https://www.theguardian.com/world/2014/jun/20/pepper-spray-drone-offered-south-african-mines-strike-control.</w:t>
      </w:r>
    </w:p>
    <w:p w14:paraId="50ED757F" w14:textId="77777777" w:rsidR="000F5D13" w:rsidRPr="00A3348C" w:rsidRDefault="000F5D13" w:rsidP="007455C2">
      <w:pPr>
        <w:spacing w:line="480" w:lineRule="auto"/>
        <w:rPr>
          <w:lang w:val="en-US"/>
        </w:rPr>
      </w:pPr>
    </w:p>
    <w:p w14:paraId="40C160F4" w14:textId="137C1D49" w:rsidR="00F11A9B" w:rsidRPr="00A3348C" w:rsidRDefault="00F11A9B" w:rsidP="007455C2">
      <w:pPr>
        <w:spacing w:line="480" w:lineRule="auto"/>
        <w:rPr>
          <w:lang w:val="en-US"/>
        </w:rPr>
      </w:pPr>
      <w:r w:rsidRPr="00A3348C">
        <w:rPr>
          <w:lang w:val="en-US"/>
        </w:rPr>
        <w:t xml:space="preserve">Smith, Helena. </w:t>
      </w:r>
      <w:r w:rsidR="00D46B36">
        <w:rPr>
          <w:lang w:val="en-US"/>
        </w:rPr>
        <w:t>“</w:t>
      </w:r>
      <w:r w:rsidRPr="00A3348C">
        <w:rPr>
          <w:lang w:val="en-US"/>
        </w:rPr>
        <w:t xml:space="preserve">Greece to </w:t>
      </w:r>
      <w:r w:rsidR="00D46B36">
        <w:rPr>
          <w:lang w:val="en-US"/>
        </w:rPr>
        <w:t>U</w:t>
      </w:r>
      <w:r w:rsidRPr="00A3348C">
        <w:rPr>
          <w:lang w:val="en-US"/>
        </w:rPr>
        <w:t xml:space="preserve">se </w:t>
      </w:r>
      <w:r w:rsidR="00D46B36">
        <w:rPr>
          <w:lang w:val="en-US"/>
        </w:rPr>
        <w:t>D</w:t>
      </w:r>
      <w:r w:rsidRPr="00A3348C">
        <w:rPr>
          <w:lang w:val="en-US"/>
        </w:rPr>
        <w:t xml:space="preserve">rones to </w:t>
      </w:r>
      <w:r w:rsidR="00D46B36">
        <w:rPr>
          <w:lang w:val="en-US"/>
        </w:rPr>
        <w:t>S</w:t>
      </w:r>
      <w:r w:rsidRPr="00A3348C">
        <w:rPr>
          <w:lang w:val="en-US"/>
        </w:rPr>
        <w:t xml:space="preserve">top </w:t>
      </w:r>
      <w:r w:rsidR="00D46B36">
        <w:rPr>
          <w:lang w:val="en-US"/>
        </w:rPr>
        <w:t>C</w:t>
      </w:r>
      <w:r w:rsidRPr="00A3348C">
        <w:rPr>
          <w:lang w:val="en-US"/>
        </w:rPr>
        <w:t xml:space="preserve">rowds </w:t>
      </w:r>
      <w:r w:rsidR="00D46B36">
        <w:rPr>
          <w:lang w:val="en-US"/>
        </w:rPr>
        <w:t>G</w:t>
      </w:r>
      <w:r w:rsidRPr="00A3348C">
        <w:rPr>
          <w:lang w:val="en-US"/>
        </w:rPr>
        <w:t>athering for Orthodox Easter</w:t>
      </w:r>
      <w:r w:rsidR="00D46B36">
        <w:rPr>
          <w:lang w:val="en-US"/>
        </w:rPr>
        <w:t>.”</w:t>
      </w:r>
      <w:r w:rsidRPr="00A3348C">
        <w:rPr>
          <w:lang w:val="en-US"/>
        </w:rPr>
        <w:t xml:space="preserve"> </w:t>
      </w:r>
      <w:r w:rsidRPr="00A3348C">
        <w:rPr>
          <w:i/>
          <w:iCs/>
          <w:lang w:val="en-US"/>
        </w:rPr>
        <w:t>The Guardian</w:t>
      </w:r>
      <w:r w:rsidRPr="00A3348C">
        <w:rPr>
          <w:lang w:val="en-US"/>
        </w:rPr>
        <w:t>, April</w:t>
      </w:r>
      <w:r w:rsidR="00D46B36">
        <w:rPr>
          <w:lang w:val="en-US"/>
        </w:rPr>
        <w:t xml:space="preserve"> 17, 2020.</w:t>
      </w:r>
      <w:r w:rsidRPr="00A3348C">
        <w:rPr>
          <w:lang w:val="en-US"/>
        </w:rPr>
        <w:t xml:space="preserve"> https://www.theguardian.com/world/2020/apr/17/greece-to-use-drones-to-stop-crowds-gathering-for-orthodox-easter-covid-19.</w:t>
      </w:r>
    </w:p>
    <w:p w14:paraId="55B15172" w14:textId="77777777" w:rsidR="00F11A9B" w:rsidRPr="00A3348C" w:rsidRDefault="00F11A9B" w:rsidP="007455C2">
      <w:pPr>
        <w:spacing w:line="480" w:lineRule="auto"/>
        <w:rPr>
          <w:lang w:val="en-US"/>
        </w:rPr>
      </w:pPr>
    </w:p>
    <w:p w14:paraId="0E8E7655" w14:textId="50F341EC" w:rsidR="006619F4" w:rsidRPr="00A3348C" w:rsidRDefault="006619F4" w:rsidP="007455C2">
      <w:pPr>
        <w:spacing w:line="480" w:lineRule="auto"/>
        <w:rPr>
          <w:lang w:val="en-US"/>
        </w:rPr>
      </w:pPr>
      <w:r w:rsidRPr="00A3348C">
        <w:rPr>
          <w:lang w:val="en-US"/>
        </w:rPr>
        <w:t>Stanley, Jay.</w:t>
      </w:r>
      <w:r w:rsidR="00D46B36">
        <w:rPr>
          <w:lang w:val="en-US"/>
        </w:rPr>
        <w:t xml:space="preserve"> “</w:t>
      </w:r>
      <w:r w:rsidRPr="00A3348C">
        <w:rPr>
          <w:lang w:val="en-US"/>
        </w:rPr>
        <w:t>Five Reasons Armed Domestic Drones are a Terrible Idea</w:t>
      </w:r>
      <w:r w:rsidR="00D46B36">
        <w:rPr>
          <w:lang w:val="en-US"/>
        </w:rPr>
        <w:t>.”</w:t>
      </w:r>
      <w:r w:rsidRPr="00A3348C">
        <w:rPr>
          <w:i/>
          <w:iCs/>
          <w:lang w:val="en-US"/>
        </w:rPr>
        <w:t xml:space="preserve"> </w:t>
      </w:r>
      <w:r w:rsidR="00D46B36">
        <w:rPr>
          <w:i/>
          <w:iCs/>
          <w:lang w:val="en-US"/>
        </w:rPr>
        <w:t>American Civil Liberties Union</w:t>
      </w:r>
      <w:r w:rsidRPr="00A3348C">
        <w:rPr>
          <w:lang w:val="en-US"/>
        </w:rPr>
        <w:t>, August</w:t>
      </w:r>
      <w:r w:rsidR="00D46B36">
        <w:rPr>
          <w:lang w:val="en-US"/>
        </w:rPr>
        <w:t xml:space="preserve"> 27, 2015.</w:t>
      </w:r>
      <w:r w:rsidRPr="00A3348C">
        <w:rPr>
          <w:lang w:val="en-US"/>
        </w:rPr>
        <w:t xml:space="preserve"> https://www.aclu.org/blog/privacy-technology/surveillance-technologies/five-reasons-armed-domestic-drones-are-terrible&gt;.</w:t>
      </w:r>
    </w:p>
    <w:p w14:paraId="60A92200" w14:textId="77777777" w:rsidR="00D46B36" w:rsidRPr="00A3348C" w:rsidRDefault="00D46B36" w:rsidP="007455C2">
      <w:pPr>
        <w:spacing w:line="480" w:lineRule="auto"/>
        <w:rPr>
          <w:lang w:val="en-US"/>
        </w:rPr>
      </w:pPr>
    </w:p>
    <w:p w14:paraId="5EEDEADC" w14:textId="674DA258" w:rsidR="00D62F85" w:rsidRPr="00A3348C" w:rsidRDefault="00D62F85" w:rsidP="007455C2">
      <w:pPr>
        <w:spacing w:line="480" w:lineRule="auto"/>
        <w:rPr>
          <w:lang w:val="en-US"/>
        </w:rPr>
      </w:pPr>
      <w:r w:rsidRPr="00A3348C">
        <w:rPr>
          <w:lang w:val="en-US"/>
        </w:rPr>
        <w:t>Stanley</w:t>
      </w:r>
      <w:r w:rsidR="002E7000">
        <w:rPr>
          <w:lang w:val="en-US"/>
        </w:rPr>
        <w:t xml:space="preserve">, Jay, </w:t>
      </w:r>
      <w:r w:rsidRPr="00A3348C">
        <w:rPr>
          <w:lang w:val="en-US"/>
        </w:rPr>
        <w:t xml:space="preserve">and </w:t>
      </w:r>
      <w:r w:rsidR="000F7970" w:rsidRPr="00A3348C">
        <w:rPr>
          <w:lang w:val="en-US"/>
        </w:rPr>
        <w:t xml:space="preserve">Catherine </w:t>
      </w:r>
      <w:r w:rsidRPr="00A3348C">
        <w:rPr>
          <w:lang w:val="en-US"/>
        </w:rPr>
        <w:t>Crump</w:t>
      </w:r>
      <w:r w:rsidR="002747DF">
        <w:rPr>
          <w:lang w:val="en-US"/>
        </w:rPr>
        <w:t>.</w:t>
      </w:r>
      <w:r w:rsidR="000F7970">
        <w:rPr>
          <w:lang w:val="en-US"/>
        </w:rPr>
        <w:t xml:space="preserve"> </w:t>
      </w:r>
      <w:r w:rsidRPr="00A3348C">
        <w:rPr>
          <w:i/>
          <w:iCs/>
          <w:lang w:val="en-US"/>
        </w:rPr>
        <w:t xml:space="preserve">Protecting Privacy </w:t>
      </w:r>
      <w:r w:rsidR="002747DF" w:rsidRPr="00A3348C">
        <w:rPr>
          <w:i/>
          <w:iCs/>
          <w:lang w:val="en-US"/>
        </w:rPr>
        <w:t>from</w:t>
      </w:r>
      <w:r w:rsidRPr="00A3348C">
        <w:rPr>
          <w:i/>
          <w:iCs/>
          <w:lang w:val="en-US"/>
        </w:rPr>
        <w:t xml:space="preserve"> Aerial Surveillance: Recommendations for Government Use of Drone Aircraft</w:t>
      </w:r>
      <w:r w:rsidR="002747DF">
        <w:rPr>
          <w:lang w:val="en-US"/>
        </w:rPr>
        <w:t xml:space="preserve">. </w:t>
      </w:r>
      <w:r w:rsidRPr="00A3348C">
        <w:rPr>
          <w:lang w:val="en-US"/>
        </w:rPr>
        <w:t>New York: American Civil Liberties Union</w:t>
      </w:r>
      <w:r w:rsidR="000F7970">
        <w:rPr>
          <w:lang w:val="en-US"/>
        </w:rPr>
        <w:t>, 2011</w:t>
      </w:r>
      <w:r w:rsidRPr="00A3348C">
        <w:rPr>
          <w:lang w:val="en-US"/>
        </w:rPr>
        <w:t>.</w:t>
      </w:r>
    </w:p>
    <w:p w14:paraId="6857D76E" w14:textId="77777777" w:rsidR="0088225D" w:rsidRPr="00A3348C" w:rsidRDefault="0088225D" w:rsidP="007455C2">
      <w:pPr>
        <w:spacing w:line="480" w:lineRule="auto"/>
        <w:rPr>
          <w:lang w:val="en-US"/>
        </w:rPr>
      </w:pPr>
    </w:p>
    <w:p w14:paraId="1EF5D606" w14:textId="3D4F3102" w:rsidR="000F7970" w:rsidRPr="00A3348C" w:rsidRDefault="00C7773B" w:rsidP="007455C2">
      <w:pPr>
        <w:spacing w:line="480" w:lineRule="auto"/>
        <w:rPr>
          <w:lang w:val="en-US"/>
        </w:rPr>
      </w:pPr>
      <w:bookmarkStart w:id="10" w:name="_Hlk69738774"/>
      <w:proofErr w:type="spellStart"/>
      <w:r w:rsidRPr="00A3348C">
        <w:rPr>
          <w:lang w:val="en-US"/>
        </w:rPr>
        <w:t>Stelmack</w:t>
      </w:r>
      <w:proofErr w:type="spellEnd"/>
      <w:r w:rsidRPr="00A3348C">
        <w:rPr>
          <w:lang w:val="en-US"/>
        </w:rPr>
        <w:t xml:space="preserve">, </w:t>
      </w:r>
      <w:r w:rsidR="002E7000">
        <w:rPr>
          <w:lang w:val="en-US"/>
        </w:rPr>
        <w:t>Kyle</w:t>
      </w:r>
      <w:r w:rsidR="002747DF">
        <w:rPr>
          <w:lang w:val="en-US"/>
        </w:rPr>
        <w:t>.</w:t>
      </w:r>
      <w:r w:rsidR="002E7000">
        <w:rPr>
          <w:lang w:val="en-US"/>
        </w:rPr>
        <w:t xml:space="preserve"> </w:t>
      </w:r>
      <w:r w:rsidR="000F7970">
        <w:rPr>
          <w:lang w:val="en-US"/>
        </w:rPr>
        <w:t>“</w:t>
      </w:r>
      <w:r w:rsidRPr="00A3348C">
        <w:rPr>
          <w:lang w:val="en-US"/>
        </w:rPr>
        <w:t xml:space="preserve">Weaponized </w:t>
      </w:r>
      <w:r w:rsidR="000F7970">
        <w:rPr>
          <w:lang w:val="en-US"/>
        </w:rPr>
        <w:t>P</w:t>
      </w:r>
      <w:r w:rsidRPr="00A3348C">
        <w:rPr>
          <w:lang w:val="en-US"/>
        </w:rPr>
        <w:t xml:space="preserve">olice </w:t>
      </w:r>
      <w:r w:rsidR="000F7970">
        <w:rPr>
          <w:lang w:val="en-US"/>
        </w:rPr>
        <w:t>D</w:t>
      </w:r>
      <w:r w:rsidRPr="00A3348C">
        <w:rPr>
          <w:lang w:val="en-US"/>
        </w:rPr>
        <w:t xml:space="preserve">rones and </w:t>
      </w:r>
      <w:r w:rsidR="000F7970">
        <w:rPr>
          <w:lang w:val="en-US"/>
        </w:rPr>
        <w:t>T</w:t>
      </w:r>
      <w:r w:rsidRPr="00A3348C">
        <w:rPr>
          <w:lang w:val="en-US"/>
        </w:rPr>
        <w:t xml:space="preserve">heir </w:t>
      </w:r>
      <w:r w:rsidR="000F7970">
        <w:rPr>
          <w:lang w:val="en-US"/>
        </w:rPr>
        <w:t>E</w:t>
      </w:r>
      <w:r w:rsidRPr="00A3348C">
        <w:rPr>
          <w:lang w:val="en-US"/>
        </w:rPr>
        <w:t xml:space="preserve">ffect on </w:t>
      </w:r>
      <w:r w:rsidR="000F7970">
        <w:rPr>
          <w:lang w:val="en-US"/>
        </w:rPr>
        <w:t>P</w:t>
      </w:r>
      <w:r w:rsidRPr="00A3348C">
        <w:rPr>
          <w:lang w:val="en-US"/>
        </w:rPr>
        <w:t xml:space="preserve">olice </w:t>
      </w:r>
      <w:r w:rsidR="000F7970">
        <w:rPr>
          <w:lang w:val="en-US"/>
        </w:rPr>
        <w:t>U</w:t>
      </w:r>
      <w:r w:rsidRPr="00A3348C">
        <w:rPr>
          <w:lang w:val="en-US"/>
        </w:rPr>
        <w:t xml:space="preserve">se of </w:t>
      </w:r>
      <w:r w:rsidR="000F7970">
        <w:rPr>
          <w:lang w:val="en-US"/>
        </w:rPr>
        <w:t>F</w:t>
      </w:r>
      <w:r w:rsidRPr="00A3348C">
        <w:rPr>
          <w:lang w:val="en-US"/>
        </w:rPr>
        <w:t>orce</w:t>
      </w:r>
      <w:r w:rsidR="002747DF">
        <w:rPr>
          <w:lang w:val="en-US"/>
        </w:rPr>
        <w:t>.</w:t>
      </w:r>
      <w:r w:rsidR="000F7970">
        <w:rPr>
          <w:lang w:val="en-US"/>
        </w:rPr>
        <w:t>”</w:t>
      </w:r>
      <w:r w:rsidRPr="00A3348C">
        <w:rPr>
          <w:lang w:val="en-US"/>
        </w:rPr>
        <w:t xml:space="preserve"> </w:t>
      </w:r>
      <w:r w:rsidR="000F7970" w:rsidRPr="000F7970">
        <w:rPr>
          <w:i/>
          <w:iCs/>
          <w:lang w:val="en-US"/>
        </w:rPr>
        <w:t>Pittsburg</w:t>
      </w:r>
      <w:r w:rsidR="000F7970">
        <w:rPr>
          <w:lang w:val="en-US"/>
        </w:rPr>
        <w:t xml:space="preserve"> </w:t>
      </w:r>
      <w:r w:rsidRPr="00A3348C">
        <w:rPr>
          <w:i/>
          <w:iCs/>
          <w:lang w:val="en-US"/>
        </w:rPr>
        <w:t>Journal of Technology Law &amp; Policy</w:t>
      </w:r>
      <w:r w:rsidRPr="00A3348C">
        <w:rPr>
          <w:lang w:val="en-US"/>
        </w:rPr>
        <w:t xml:space="preserve"> </w:t>
      </w:r>
      <w:r w:rsidR="000F7970">
        <w:rPr>
          <w:lang w:val="en-US"/>
        </w:rPr>
        <w:t>15</w:t>
      </w:r>
      <w:r w:rsidRPr="00A3348C">
        <w:rPr>
          <w:lang w:val="en-US"/>
        </w:rPr>
        <w:t>,</w:t>
      </w:r>
      <w:r w:rsidR="000F7970">
        <w:rPr>
          <w:lang w:val="en-US"/>
        </w:rPr>
        <w:t xml:space="preserve"> no. 2 (2015):</w:t>
      </w:r>
      <w:r w:rsidRPr="00A3348C">
        <w:rPr>
          <w:lang w:val="en-US"/>
        </w:rPr>
        <w:t xml:space="preserve"> 276-92.</w:t>
      </w:r>
      <w:bookmarkEnd w:id="10"/>
    </w:p>
    <w:p w14:paraId="2022DD99" w14:textId="77777777" w:rsidR="000F7970" w:rsidRPr="00A3348C" w:rsidRDefault="000F7970" w:rsidP="007455C2">
      <w:pPr>
        <w:spacing w:line="480" w:lineRule="auto"/>
        <w:rPr>
          <w:lang w:val="en-US"/>
        </w:rPr>
      </w:pPr>
    </w:p>
    <w:p w14:paraId="4CA91058" w14:textId="275182AC" w:rsidR="008A2950" w:rsidRPr="00A3348C" w:rsidRDefault="008A2950" w:rsidP="007455C2">
      <w:pPr>
        <w:spacing w:line="480" w:lineRule="auto"/>
        <w:rPr>
          <w:lang w:val="en-US"/>
        </w:rPr>
      </w:pPr>
      <w:proofErr w:type="spellStart"/>
      <w:r w:rsidRPr="00A3348C">
        <w:rPr>
          <w:lang w:val="en-US"/>
        </w:rPr>
        <w:t>Talai</w:t>
      </w:r>
      <w:proofErr w:type="spellEnd"/>
      <w:r w:rsidRPr="00A3348C">
        <w:rPr>
          <w:lang w:val="en-US"/>
        </w:rPr>
        <w:t>,</w:t>
      </w:r>
      <w:r w:rsidR="002E7000">
        <w:rPr>
          <w:lang w:val="en-US"/>
        </w:rPr>
        <w:t xml:space="preserve"> Andrew B.</w:t>
      </w:r>
      <w:r w:rsidRPr="00A3348C">
        <w:rPr>
          <w:lang w:val="en-US"/>
        </w:rPr>
        <w:t xml:space="preserve"> </w:t>
      </w:r>
      <w:r w:rsidR="000F7970">
        <w:rPr>
          <w:lang w:val="en-US"/>
        </w:rPr>
        <w:t>“</w:t>
      </w:r>
      <w:r w:rsidRPr="00A3348C">
        <w:rPr>
          <w:lang w:val="en-US"/>
        </w:rPr>
        <w:t xml:space="preserve">Drones and </w:t>
      </w:r>
      <w:r w:rsidRPr="00A3348C">
        <w:rPr>
          <w:i/>
          <w:iCs/>
          <w:lang w:val="en-US"/>
        </w:rPr>
        <w:t>Jones</w:t>
      </w:r>
      <w:r w:rsidRPr="00A3348C">
        <w:rPr>
          <w:lang w:val="en-US"/>
        </w:rPr>
        <w:t>: The Fourth Amendment and Police Discretion in the Digital Age</w:t>
      </w:r>
      <w:r w:rsidR="002747DF">
        <w:rPr>
          <w:lang w:val="en-US"/>
        </w:rPr>
        <w:t>.</w:t>
      </w:r>
      <w:r w:rsidR="000F7970">
        <w:rPr>
          <w:lang w:val="en-US"/>
        </w:rPr>
        <w:t>”</w:t>
      </w:r>
      <w:r w:rsidRPr="00A3348C">
        <w:rPr>
          <w:lang w:val="en-US"/>
        </w:rPr>
        <w:t xml:space="preserve"> </w:t>
      </w:r>
      <w:r w:rsidRPr="00A3348C">
        <w:rPr>
          <w:i/>
          <w:iCs/>
          <w:lang w:val="en-US"/>
        </w:rPr>
        <w:t>California Law Review</w:t>
      </w:r>
      <w:r w:rsidRPr="00A3348C">
        <w:rPr>
          <w:lang w:val="en-US"/>
        </w:rPr>
        <w:t xml:space="preserve"> 102</w:t>
      </w:r>
      <w:r w:rsidR="000F7970">
        <w:rPr>
          <w:lang w:val="en-US"/>
        </w:rPr>
        <w:t>, no. 3 (2014)</w:t>
      </w:r>
      <w:r w:rsidRPr="00A3348C">
        <w:rPr>
          <w:lang w:val="en-US"/>
        </w:rPr>
        <w:t>: 729-80.</w:t>
      </w:r>
    </w:p>
    <w:p w14:paraId="0C666E18" w14:textId="77777777" w:rsidR="000F7970" w:rsidRPr="00A3348C" w:rsidRDefault="000F7970" w:rsidP="007455C2">
      <w:pPr>
        <w:spacing w:line="480" w:lineRule="auto"/>
        <w:rPr>
          <w:lang w:val="en-US"/>
        </w:rPr>
      </w:pPr>
    </w:p>
    <w:p w14:paraId="434B19F3" w14:textId="3EF26980" w:rsidR="00C47C42" w:rsidRPr="00A3348C" w:rsidRDefault="00C47C42" w:rsidP="007455C2">
      <w:pPr>
        <w:spacing w:line="480" w:lineRule="auto"/>
        <w:rPr>
          <w:lang w:val="en-US"/>
        </w:rPr>
      </w:pPr>
      <w:r w:rsidRPr="00A3348C">
        <w:rPr>
          <w:lang w:val="en-US"/>
        </w:rPr>
        <w:t xml:space="preserve">Thielman, Sam. </w:t>
      </w:r>
      <w:r w:rsidR="00D46B36">
        <w:rPr>
          <w:lang w:val="en-US"/>
        </w:rPr>
        <w:t>“</w:t>
      </w:r>
      <w:r w:rsidRPr="00A3348C">
        <w:rPr>
          <w:lang w:val="en-US"/>
        </w:rPr>
        <w:t xml:space="preserve">Use of </w:t>
      </w:r>
      <w:r w:rsidR="00D46B36">
        <w:rPr>
          <w:lang w:val="en-US"/>
        </w:rPr>
        <w:t>P</w:t>
      </w:r>
      <w:r w:rsidRPr="00A3348C">
        <w:rPr>
          <w:lang w:val="en-US"/>
        </w:rPr>
        <w:t xml:space="preserve">olice </w:t>
      </w:r>
      <w:r w:rsidR="00D46B36">
        <w:rPr>
          <w:lang w:val="en-US"/>
        </w:rPr>
        <w:t>R</w:t>
      </w:r>
      <w:r w:rsidRPr="00A3348C">
        <w:rPr>
          <w:lang w:val="en-US"/>
        </w:rPr>
        <w:t xml:space="preserve">obot to </w:t>
      </w:r>
      <w:r w:rsidR="00D46B36">
        <w:rPr>
          <w:lang w:val="en-US"/>
        </w:rPr>
        <w:t>K</w:t>
      </w:r>
      <w:r w:rsidRPr="00A3348C">
        <w:rPr>
          <w:lang w:val="en-US"/>
        </w:rPr>
        <w:t xml:space="preserve">ill Dallas </w:t>
      </w:r>
      <w:r w:rsidR="00D46B36">
        <w:rPr>
          <w:lang w:val="en-US"/>
        </w:rPr>
        <w:t>S</w:t>
      </w:r>
      <w:r w:rsidRPr="00A3348C">
        <w:rPr>
          <w:lang w:val="en-US"/>
        </w:rPr>
        <w:t xml:space="preserve">hooting </w:t>
      </w:r>
      <w:r w:rsidR="00D46B36">
        <w:rPr>
          <w:lang w:val="en-US"/>
        </w:rPr>
        <w:t>S</w:t>
      </w:r>
      <w:r w:rsidRPr="00A3348C">
        <w:rPr>
          <w:lang w:val="en-US"/>
        </w:rPr>
        <w:t xml:space="preserve">uspect </w:t>
      </w:r>
      <w:r w:rsidR="00D46B36">
        <w:rPr>
          <w:lang w:val="en-US"/>
        </w:rPr>
        <w:t>B</w:t>
      </w:r>
      <w:r w:rsidRPr="00A3348C">
        <w:rPr>
          <w:lang w:val="en-US"/>
        </w:rPr>
        <w:t xml:space="preserve">elieved to be </w:t>
      </w:r>
      <w:r w:rsidR="00D46B36">
        <w:rPr>
          <w:lang w:val="en-US"/>
        </w:rPr>
        <w:t>F</w:t>
      </w:r>
      <w:r w:rsidRPr="00A3348C">
        <w:rPr>
          <w:lang w:val="en-US"/>
        </w:rPr>
        <w:t xml:space="preserve">irst in US </w:t>
      </w:r>
      <w:r w:rsidR="00D46B36">
        <w:rPr>
          <w:lang w:val="en-US"/>
        </w:rPr>
        <w:t>H</w:t>
      </w:r>
      <w:r w:rsidRPr="00A3348C">
        <w:rPr>
          <w:lang w:val="en-US"/>
        </w:rPr>
        <w:t>istory</w:t>
      </w:r>
      <w:r w:rsidR="00D46B36">
        <w:rPr>
          <w:lang w:val="en-US"/>
        </w:rPr>
        <w:t>.”</w:t>
      </w:r>
      <w:r w:rsidRPr="00A3348C">
        <w:rPr>
          <w:lang w:val="en-US"/>
        </w:rPr>
        <w:t xml:space="preserve"> </w:t>
      </w:r>
      <w:r w:rsidRPr="00A3348C">
        <w:rPr>
          <w:i/>
          <w:iCs/>
          <w:lang w:val="en-US"/>
        </w:rPr>
        <w:t>The Guardian</w:t>
      </w:r>
      <w:r w:rsidRPr="00A3348C">
        <w:rPr>
          <w:lang w:val="en-US"/>
        </w:rPr>
        <w:t xml:space="preserve">, July </w:t>
      </w:r>
      <w:r w:rsidR="00D46B36">
        <w:rPr>
          <w:lang w:val="en-US"/>
        </w:rPr>
        <w:t xml:space="preserve">8, 2016. </w:t>
      </w:r>
      <w:r w:rsidRPr="00A3348C">
        <w:rPr>
          <w:lang w:val="en-US"/>
        </w:rPr>
        <w:lastRenderedPageBreak/>
        <w:t>https://www.theguardian.com/technology/2016/jul/08/police-bomb-robot-explosive-killed-suspect-dallas&gt;.</w:t>
      </w:r>
    </w:p>
    <w:p w14:paraId="1CBC3F1A" w14:textId="6364D51A" w:rsidR="00D46B36" w:rsidRDefault="00D46B36" w:rsidP="007455C2">
      <w:pPr>
        <w:spacing w:line="480" w:lineRule="auto"/>
        <w:rPr>
          <w:lang w:val="en-US"/>
        </w:rPr>
      </w:pPr>
    </w:p>
    <w:p w14:paraId="52C56442" w14:textId="3F2C9B5D" w:rsidR="0010643D" w:rsidRPr="00A3348C" w:rsidRDefault="0010643D" w:rsidP="007455C2">
      <w:pPr>
        <w:spacing w:line="480" w:lineRule="auto"/>
        <w:rPr>
          <w:lang w:val="en-US"/>
        </w:rPr>
      </w:pPr>
      <w:r>
        <w:rPr>
          <w:lang w:val="en-US"/>
        </w:rPr>
        <w:t>United Nations. “</w:t>
      </w:r>
      <w:r w:rsidRPr="00A3348C">
        <w:rPr>
          <w:lang w:val="en-US"/>
        </w:rPr>
        <w:t>Basic Principles on the Use of Force and Firearms by Law Enforcement Officials</w:t>
      </w:r>
      <w:r>
        <w:rPr>
          <w:lang w:val="en-US"/>
        </w:rPr>
        <w:t>.”</w:t>
      </w:r>
      <w:r w:rsidRPr="00A3348C">
        <w:rPr>
          <w:lang w:val="en-US"/>
        </w:rPr>
        <w:t xml:space="preserve"> Adopted by the Eighth United Nations Congress on the Prevention of Crime and the Treatment of Offenders, Havana, Cuba, 27 August to 7 September 1990</w:t>
      </w:r>
      <w:r>
        <w:rPr>
          <w:lang w:val="en-US"/>
        </w:rPr>
        <w:t xml:space="preserve">. </w:t>
      </w:r>
      <w:r w:rsidRPr="004A117E">
        <w:rPr>
          <w:iCs/>
          <w:lang w:val="en-US"/>
        </w:rPr>
        <w:t>Office of the High Commissioner for Human Rights, United Nations,</w:t>
      </w:r>
      <w:r>
        <w:rPr>
          <w:lang w:val="en-US"/>
        </w:rPr>
        <w:t xml:space="preserve"> </w:t>
      </w:r>
      <w:r w:rsidRPr="00A3348C">
        <w:rPr>
          <w:lang w:val="en-US"/>
        </w:rPr>
        <w:t>https://www.ohchr.org/en/professionalinterest/pages/useofforceandfirearms.aspx.</w:t>
      </w:r>
    </w:p>
    <w:p w14:paraId="2E501F16" w14:textId="77777777" w:rsidR="0010643D" w:rsidRDefault="0010643D" w:rsidP="007455C2">
      <w:pPr>
        <w:spacing w:line="480" w:lineRule="auto"/>
        <w:rPr>
          <w:lang w:val="en-US"/>
        </w:rPr>
      </w:pPr>
    </w:p>
    <w:p w14:paraId="35E46D26" w14:textId="2D5683A5" w:rsidR="009E2E47" w:rsidRPr="00A3348C" w:rsidRDefault="009E2E47" w:rsidP="007455C2">
      <w:pPr>
        <w:spacing w:line="480" w:lineRule="auto"/>
        <w:rPr>
          <w:lang w:val="en-US"/>
        </w:rPr>
      </w:pPr>
      <w:r>
        <w:rPr>
          <w:lang w:val="en-US"/>
        </w:rPr>
        <w:t>United Nations. “</w:t>
      </w:r>
      <w:r w:rsidRPr="00A3348C">
        <w:rPr>
          <w:lang w:val="en-US"/>
        </w:rPr>
        <w:t>Code of Conduct for Law Enforcement Officials</w:t>
      </w:r>
      <w:r>
        <w:rPr>
          <w:lang w:val="en-US"/>
        </w:rPr>
        <w:t>.”</w:t>
      </w:r>
      <w:r w:rsidRPr="00A3348C">
        <w:rPr>
          <w:lang w:val="en-US"/>
        </w:rPr>
        <w:t xml:space="preserve"> Adopted by General Assembly </w:t>
      </w:r>
      <w:r>
        <w:rPr>
          <w:lang w:val="en-US"/>
        </w:rPr>
        <w:t>R</w:t>
      </w:r>
      <w:r w:rsidRPr="00A3348C">
        <w:rPr>
          <w:lang w:val="en-US"/>
        </w:rPr>
        <w:t>esolution 34/169</w:t>
      </w:r>
      <w:r>
        <w:rPr>
          <w:lang w:val="en-US"/>
        </w:rPr>
        <w:t xml:space="preserve">. </w:t>
      </w:r>
      <w:r w:rsidRPr="00A3348C">
        <w:rPr>
          <w:lang w:val="en-US"/>
        </w:rPr>
        <w:t xml:space="preserve">December </w:t>
      </w:r>
      <w:r>
        <w:rPr>
          <w:lang w:val="en-US"/>
        </w:rPr>
        <w:t xml:space="preserve">17, </w:t>
      </w:r>
      <w:r w:rsidRPr="00A3348C">
        <w:rPr>
          <w:lang w:val="en-US"/>
        </w:rPr>
        <w:t>1979</w:t>
      </w:r>
      <w:r>
        <w:rPr>
          <w:lang w:val="en-US"/>
        </w:rPr>
        <w:t>.</w:t>
      </w:r>
      <w:r w:rsidRPr="00A3348C">
        <w:rPr>
          <w:lang w:val="en-US"/>
        </w:rPr>
        <w:t xml:space="preserve"> </w:t>
      </w:r>
      <w:r w:rsidRPr="009E2E47">
        <w:rPr>
          <w:iCs/>
          <w:lang w:val="en-US"/>
        </w:rPr>
        <w:t>Office of the High Commissioner for Human Rights, United Nations</w:t>
      </w:r>
      <w:r w:rsidRPr="00A3348C">
        <w:rPr>
          <w:lang w:val="en-US"/>
        </w:rPr>
        <w:t>,</w:t>
      </w:r>
      <w:r>
        <w:rPr>
          <w:lang w:val="en-US"/>
        </w:rPr>
        <w:t xml:space="preserve"> </w:t>
      </w:r>
      <w:r w:rsidRPr="00A3348C">
        <w:rPr>
          <w:lang w:val="en-US"/>
        </w:rPr>
        <w:t>https://www.ohchr.org/EN/ProfessionalInterest/Pages/LawEnforcementOfficials.aspx</w:t>
      </w:r>
      <w:r>
        <w:rPr>
          <w:lang w:val="en-US"/>
        </w:rPr>
        <w:t>.</w:t>
      </w:r>
    </w:p>
    <w:p w14:paraId="04B52F4E" w14:textId="77777777" w:rsidR="009E2E47" w:rsidRPr="00A3348C" w:rsidRDefault="009E2E47" w:rsidP="007455C2">
      <w:pPr>
        <w:spacing w:line="480" w:lineRule="auto"/>
        <w:rPr>
          <w:lang w:val="en-US"/>
        </w:rPr>
      </w:pPr>
    </w:p>
    <w:p w14:paraId="6D51EC77" w14:textId="28CEED3B" w:rsidR="00E81334" w:rsidRPr="00A3348C" w:rsidRDefault="00E81334" w:rsidP="007455C2">
      <w:pPr>
        <w:spacing w:line="480" w:lineRule="auto"/>
        <w:rPr>
          <w:lang w:val="en-US"/>
        </w:rPr>
      </w:pPr>
      <w:bookmarkStart w:id="11" w:name="_Hlk69827994"/>
      <w:r w:rsidRPr="00A3348C">
        <w:rPr>
          <w:lang w:val="en-US"/>
        </w:rPr>
        <w:t>United Nations</w:t>
      </w:r>
      <w:r w:rsidR="00B107EF">
        <w:rPr>
          <w:lang w:val="en-US"/>
        </w:rPr>
        <w:t xml:space="preserve">, </w:t>
      </w:r>
      <w:r w:rsidRPr="00A3348C">
        <w:rPr>
          <w:i/>
          <w:iCs/>
          <w:lang w:val="en-US"/>
        </w:rPr>
        <w:t xml:space="preserve">Resource Book </w:t>
      </w:r>
      <w:bookmarkEnd w:id="11"/>
      <w:r w:rsidRPr="00A3348C">
        <w:rPr>
          <w:i/>
          <w:iCs/>
          <w:lang w:val="en-US"/>
        </w:rPr>
        <w:t>on the Use of Force and Firearms in Law Enforcement</w:t>
      </w:r>
      <w:r w:rsidR="002747DF">
        <w:rPr>
          <w:lang w:val="en-US"/>
        </w:rPr>
        <w:t xml:space="preserve">. </w:t>
      </w:r>
      <w:r w:rsidRPr="00A3348C">
        <w:rPr>
          <w:lang w:val="en-US"/>
        </w:rPr>
        <w:t>New York: United Nations Office on Drugs and Crime and Office of the United Nations High Commissioner for Human Rights</w:t>
      </w:r>
      <w:r w:rsidR="00B107EF">
        <w:rPr>
          <w:lang w:val="en-US"/>
        </w:rPr>
        <w:t>, 2017</w:t>
      </w:r>
      <w:r w:rsidRPr="00A3348C">
        <w:rPr>
          <w:lang w:val="en-US"/>
        </w:rPr>
        <w:t>.</w:t>
      </w:r>
    </w:p>
    <w:p w14:paraId="1C0EF9C8" w14:textId="47AEC9CF" w:rsidR="00B107EF" w:rsidRDefault="00B107EF" w:rsidP="007455C2">
      <w:pPr>
        <w:spacing w:line="480" w:lineRule="auto"/>
        <w:rPr>
          <w:lang w:val="en-US"/>
        </w:rPr>
      </w:pPr>
    </w:p>
    <w:p w14:paraId="453236E5" w14:textId="256FB61E" w:rsidR="0002786B" w:rsidRPr="00A3348C" w:rsidRDefault="0002786B" w:rsidP="007455C2">
      <w:pPr>
        <w:spacing w:line="480" w:lineRule="auto"/>
        <w:rPr>
          <w:lang w:val="en-US"/>
        </w:rPr>
      </w:pPr>
      <w:bookmarkStart w:id="12" w:name="_Hlk69817903"/>
      <w:r>
        <w:rPr>
          <w:lang w:val="en-US"/>
        </w:rPr>
        <w:t xml:space="preserve">United Nations. </w:t>
      </w:r>
      <w:r w:rsidRPr="00A3348C">
        <w:rPr>
          <w:i/>
          <w:iCs/>
          <w:lang w:val="en-US"/>
        </w:rPr>
        <w:t xml:space="preserve">United Nations Human Rights Guidance </w:t>
      </w:r>
      <w:bookmarkEnd w:id="12"/>
      <w:r w:rsidRPr="00A3348C">
        <w:rPr>
          <w:i/>
          <w:iCs/>
          <w:lang w:val="en-US"/>
        </w:rPr>
        <w:t>on Less-Lethal Weapons in Law Enforcement</w:t>
      </w:r>
      <w:r>
        <w:rPr>
          <w:lang w:val="en-US"/>
        </w:rPr>
        <w:t xml:space="preserve">. New York and </w:t>
      </w:r>
      <w:r w:rsidRPr="00A3348C">
        <w:rPr>
          <w:lang w:val="en-US"/>
        </w:rPr>
        <w:t>Geneva: Office of the High Commissioner for Human Rights, United Nations</w:t>
      </w:r>
      <w:r>
        <w:rPr>
          <w:lang w:val="en-US"/>
        </w:rPr>
        <w:t>, 2020</w:t>
      </w:r>
      <w:r w:rsidRPr="00A3348C">
        <w:rPr>
          <w:lang w:val="en-US"/>
        </w:rPr>
        <w:t>.</w:t>
      </w:r>
    </w:p>
    <w:p w14:paraId="03FE2F6D" w14:textId="77777777" w:rsidR="004408AB" w:rsidRPr="00A3348C" w:rsidRDefault="004408AB" w:rsidP="007455C2">
      <w:pPr>
        <w:spacing w:line="480" w:lineRule="auto"/>
        <w:rPr>
          <w:lang w:val="en-US"/>
        </w:rPr>
      </w:pPr>
    </w:p>
    <w:p w14:paraId="496E23DE" w14:textId="5B4EFE13" w:rsidR="00E1225A" w:rsidRPr="00A3348C" w:rsidRDefault="00E1225A" w:rsidP="007455C2">
      <w:pPr>
        <w:spacing w:line="480" w:lineRule="auto"/>
        <w:rPr>
          <w:lang w:val="en-US"/>
        </w:rPr>
      </w:pPr>
      <w:proofErr w:type="spellStart"/>
      <w:r w:rsidRPr="00A3348C">
        <w:rPr>
          <w:lang w:val="en-US"/>
        </w:rPr>
        <w:t>Valdovinos</w:t>
      </w:r>
      <w:proofErr w:type="spellEnd"/>
      <w:r w:rsidRPr="00A3348C">
        <w:rPr>
          <w:lang w:val="en-US"/>
        </w:rPr>
        <w:t xml:space="preserve">, </w:t>
      </w:r>
      <w:r w:rsidR="002E7000">
        <w:rPr>
          <w:lang w:val="en-US"/>
        </w:rPr>
        <w:t xml:space="preserve">Maria, </w:t>
      </w:r>
      <w:r w:rsidRPr="00A3348C">
        <w:rPr>
          <w:lang w:val="en-US"/>
        </w:rPr>
        <w:t>James Specht</w:t>
      </w:r>
      <w:r w:rsidR="002E7000">
        <w:rPr>
          <w:lang w:val="en-US"/>
        </w:rPr>
        <w:t>,</w:t>
      </w:r>
      <w:r w:rsidRPr="00A3348C">
        <w:rPr>
          <w:lang w:val="en-US"/>
        </w:rPr>
        <w:t xml:space="preserve"> and Jennifer </w:t>
      </w:r>
      <w:proofErr w:type="spellStart"/>
      <w:r w:rsidRPr="00A3348C">
        <w:rPr>
          <w:lang w:val="en-US"/>
        </w:rPr>
        <w:t>Zeunik</w:t>
      </w:r>
      <w:proofErr w:type="spellEnd"/>
      <w:r w:rsidR="002747DF">
        <w:rPr>
          <w:lang w:val="en-US"/>
        </w:rPr>
        <w:t>.</w:t>
      </w:r>
      <w:r w:rsidRPr="00A3348C">
        <w:rPr>
          <w:lang w:val="en-US"/>
        </w:rPr>
        <w:t xml:space="preserve"> </w:t>
      </w:r>
      <w:r w:rsidRPr="00A3348C">
        <w:rPr>
          <w:i/>
          <w:iCs/>
          <w:lang w:val="en-US"/>
        </w:rPr>
        <w:t>Law Enforcement &amp; Unmanned Aircraft Systems (UAS): Guidelines to Enhance Community Trust</w:t>
      </w:r>
      <w:r w:rsidR="002747DF">
        <w:rPr>
          <w:lang w:val="en-US"/>
        </w:rPr>
        <w:t xml:space="preserve">. </w:t>
      </w:r>
      <w:r w:rsidRPr="00A3348C">
        <w:rPr>
          <w:lang w:val="en-US"/>
        </w:rPr>
        <w:t>Washington, DC: Office of Community Oriented Policing Services, US Department of Justice</w:t>
      </w:r>
      <w:r w:rsidR="00B107EF">
        <w:rPr>
          <w:lang w:val="en-US"/>
        </w:rPr>
        <w:t>, 2016</w:t>
      </w:r>
      <w:r w:rsidRPr="00A3348C">
        <w:rPr>
          <w:lang w:val="en-US"/>
        </w:rPr>
        <w:t>.</w:t>
      </w:r>
    </w:p>
    <w:p w14:paraId="446211BF" w14:textId="77777777" w:rsidR="00B107EF" w:rsidRPr="00A3348C" w:rsidRDefault="00B107EF" w:rsidP="007455C2">
      <w:pPr>
        <w:spacing w:line="480" w:lineRule="auto"/>
        <w:rPr>
          <w:lang w:val="en-US"/>
        </w:rPr>
      </w:pPr>
    </w:p>
    <w:p w14:paraId="6D8EA675" w14:textId="6F2A2648" w:rsidR="0056199F" w:rsidRPr="00A3348C" w:rsidRDefault="0056199F" w:rsidP="007455C2">
      <w:pPr>
        <w:spacing w:line="480" w:lineRule="auto"/>
        <w:rPr>
          <w:lang w:val="en-US"/>
        </w:rPr>
      </w:pPr>
      <w:r w:rsidRPr="00A3348C">
        <w:rPr>
          <w:lang w:val="en-US"/>
        </w:rPr>
        <w:t>West</w:t>
      </w:r>
      <w:r w:rsidR="002E7000">
        <w:rPr>
          <w:lang w:val="en-US"/>
        </w:rPr>
        <w:t xml:space="preserve">, </w:t>
      </w:r>
      <w:r w:rsidR="002E7000" w:rsidRPr="00A3348C">
        <w:rPr>
          <w:lang w:val="en-US"/>
        </w:rPr>
        <w:t>Jonathan P.</w:t>
      </w:r>
      <w:r w:rsidR="002E7000">
        <w:rPr>
          <w:lang w:val="en-US"/>
        </w:rPr>
        <w:t>,</w:t>
      </w:r>
      <w:r w:rsidR="000F7970">
        <w:rPr>
          <w:lang w:val="en-US"/>
        </w:rPr>
        <w:t xml:space="preserve"> </w:t>
      </w:r>
      <w:r w:rsidRPr="00A3348C">
        <w:rPr>
          <w:lang w:val="en-US"/>
        </w:rPr>
        <w:t>and</w:t>
      </w:r>
      <w:r w:rsidR="000F7970">
        <w:rPr>
          <w:lang w:val="en-US"/>
        </w:rPr>
        <w:t xml:space="preserve"> </w:t>
      </w:r>
      <w:r w:rsidR="000F7970" w:rsidRPr="00A3348C">
        <w:rPr>
          <w:lang w:val="en-US"/>
        </w:rPr>
        <w:t xml:space="preserve">James S. </w:t>
      </w:r>
      <w:r w:rsidRPr="00A3348C">
        <w:rPr>
          <w:lang w:val="en-US"/>
        </w:rPr>
        <w:t>Bowman</w:t>
      </w:r>
      <w:r w:rsidR="002747DF">
        <w:rPr>
          <w:lang w:val="en-US"/>
        </w:rPr>
        <w:t>.</w:t>
      </w:r>
      <w:r w:rsidRPr="00A3348C">
        <w:rPr>
          <w:lang w:val="en-US"/>
        </w:rPr>
        <w:t xml:space="preserve"> </w:t>
      </w:r>
      <w:r w:rsidR="000F7970">
        <w:rPr>
          <w:lang w:val="en-US"/>
        </w:rPr>
        <w:t>“</w:t>
      </w:r>
      <w:r w:rsidRPr="00A3348C">
        <w:rPr>
          <w:lang w:val="en-US"/>
        </w:rPr>
        <w:t>The Domestic Use of Drones: An Ethical Analysis of Surveillance Issues</w:t>
      </w:r>
      <w:r w:rsidR="002747DF">
        <w:rPr>
          <w:lang w:val="en-US"/>
        </w:rPr>
        <w:t>.</w:t>
      </w:r>
      <w:r w:rsidR="000F7970">
        <w:rPr>
          <w:lang w:val="en-US"/>
        </w:rPr>
        <w:t>”</w:t>
      </w:r>
      <w:r w:rsidRPr="00A3348C">
        <w:rPr>
          <w:lang w:val="en-US"/>
        </w:rPr>
        <w:t xml:space="preserve"> </w:t>
      </w:r>
      <w:r w:rsidRPr="00A3348C">
        <w:rPr>
          <w:i/>
          <w:iCs/>
          <w:lang w:val="en-US"/>
        </w:rPr>
        <w:t>Public Administration Review</w:t>
      </w:r>
      <w:r w:rsidRPr="00A3348C">
        <w:rPr>
          <w:lang w:val="en-US"/>
        </w:rPr>
        <w:t xml:space="preserve"> 76, no. 4</w:t>
      </w:r>
      <w:r w:rsidR="000F7970">
        <w:rPr>
          <w:lang w:val="en-US"/>
        </w:rPr>
        <w:t xml:space="preserve"> (2016)</w:t>
      </w:r>
      <w:r w:rsidRPr="00A3348C">
        <w:rPr>
          <w:lang w:val="en-US"/>
        </w:rPr>
        <w:t>: 649–59.</w:t>
      </w:r>
    </w:p>
    <w:p w14:paraId="17DC9D2B" w14:textId="77777777" w:rsidR="00D46B36" w:rsidRDefault="00D46B36" w:rsidP="007455C2">
      <w:pPr>
        <w:spacing w:line="480" w:lineRule="auto"/>
        <w:rPr>
          <w:lang w:val="en-US"/>
        </w:rPr>
      </w:pPr>
    </w:p>
    <w:p w14:paraId="65BC5D95" w14:textId="77777777" w:rsidR="00D3740B" w:rsidRPr="00A3348C" w:rsidRDefault="00D3740B" w:rsidP="007455C2">
      <w:pPr>
        <w:spacing w:line="480" w:lineRule="auto"/>
        <w:rPr>
          <w:b/>
          <w:bCs/>
          <w:lang w:val="en-US"/>
        </w:rPr>
      </w:pPr>
      <w:r w:rsidRPr="00A3348C">
        <w:rPr>
          <w:b/>
          <w:bCs/>
          <w:lang w:val="en-US"/>
        </w:rPr>
        <w:t>Notes</w:t>
      </w:r>
    </w:p>
    <w:sectPr w:rsidR="00D3740B" w:rsidRPr="00A3348C" w:rsidSect="002431E5">
      <w:footerReference w:type="default" r:id="rId8"/>
      <w:endnotePr>
        <w:numFmt w:val="decimal"/>
      </w:endnotePr>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E96378" w14:textId="77777777" w:rsidR="0019731D" w:rsidRDefault="0019731D" w:rsidP="0038355C">
      <w:r>
        <w:separator/>
      </w:r>
    </w:p>
  </w:endnote>
  <w:endnote w:type="continuationSeparator" w:id="0">
    <w:p w14:paraId="263B6DEE" w14:textId="77777777" w:rsidR="0019731D" w:rsidRDefault="0019731D" w:rsidP="0038355C">
      <w:r>
        <w:continuationSeparator/>
      </w:r>
    </w:p>
  </w:endnote>
  <w:endnote w:id="1">
    <w:p w14:paraId="42FA7044" w14:textId="578768C3" w:rsidR="00BF3859" w:rsidRPr="00BF3859" w:rsidRDefault="00BF3859" w:rsidP="007455C2">
      <w:pPr>
        <w:pStyle w:val="EndnoteText"/>
        <w:spacing w:line="480" w:lineRule="auto"/>
        <w:rPr>
          <w:lang w:val="en-GB"/>
        </w:rPr>
      </w:pPr>
      <w:r>
        <w:rPr>
          <w:rStyle w:val="EndnoteReference"/>
        </w:rPr>
        <w:endnoteRef/>
      </w:r>
      <w:r>
        <w:t xml:space="preserve"> </w:t>
      </w:r>
      <w:r w:rsidRPr="00A3348C">
        <w:rPr>
          <w:lang w:val="en-US"/>
        </w:rPr>
        <w:t xml:space="preserve">Mulraney, </w:t>
      </w:r>
      <w:r>
        <w:rPr>
          <w:lang w:val="en-US"/>
        </w:rPr>
        <w:t>“</w:t>
      </w:r>
      <w:r w:rsidRPr="00A3348C">
        <w:rPr>
          <w:lang w:val="en-US"/>
        </w:rPr>
        <w:t xml:space="preserve">Predator </w:t>
      </w:r>
      <w:r>
        <w:rPr>
          <w:lang w:val="en-US"/>
        </w:rPr>
        <w:t>D</w:t>
      </w:r>
      <w:r w:rsidRPr="00A3348C">
        <w:rPr>
          <w:lang w:val="en-US"/>
        </w:rPr>
        <w:t xml:space="preserve">rone </w:t>
      </w:r>
      <w:r>
        <w:rPr>
          <w:lang w:val="en-US"/>
        </w:rPr>
        <w:t>U</w:t>
      </w:r>
      <w:r w:rsidRPr="00A3348C">
        <w:rPr>
          <w:lang w:val="en-US"/>
        </w:rPr>
        <w:t>sed</w:t>
      </w:r>
      <w:r>
        <w:rPr>
          <w:lang w:val="en-US"/>
        </w:rPr>
        <w:t>”.</w:t>
      </w:r>
    </w:p>
  </w:endnote>
  <w:endnote w:id="2">
    <w:p w14:paraId="29AD56EE" w14:textId="02E2D342" w:rsidR="0019731D" w:rsidRPr="00E6618D" w:rsidRDefault="0019731D" w:rsidP="007455C2">
      <w:pPr>
        <w:pStyle w:val="EndnoteText"/>
        <w:spacing w:line="480" w:lineRule="auto"/>
        <w:rPr>
          <w:lang w:val="en-GB"/>
        </w:rPr>
      </w:pPr>
      <w:r>
        <w:rPr>
          <w:rStyle w:val="EndnoteReference"/>
        </w:rPr>
        <w:endnoteRef/>
      </w:r>
      <w:r>
        <w:t xml:space="preserve"> </w:t>
      </w:r>
      <w:r w:rsidRPr="00E6618D">
        <w:rPr>
          <w:lang w:val="en-US"/>
        </w:rPr>
        <w:t>Heilweil, “Members of Congress</w:t>
      </w:r>
      <w:r>
        <w:rPr>
          <w:lang w:val="en-US"/>
        </w:rPr>
        <w:t>”.</w:t>
      </w:r>
    </w:p>
  </w:endnote>
  <w:endnote w:id="3">
    <w:p w14:paraId="6E316758" w14:textId="10262676" w:rsidR="0019731D" w:rsidRPr="00E6618D" w:rsidRDefault="0019731D" w:rsidP="007455C2">
      <w:pPr>
        <w:pStyle w:val="EndnoteText"/>
        <w:spacing w:line="480" w:lineRule="auto"/>
        <w:rPr>
          <w:lang w:val="en-GB"/>
        </w:rPr>
      </w:pPr>
      <w:r>
        <w:rPr>
          <w:rStyle w:val="EndnoteReference"/>
        </w:rPr>
        <w:endnoteRef/>
      </w:r>
      <w:r>
        <w:t xml:space="preserve"> </w:t>
      </w:r>
      <w:r w:rsidRPr="00E6618D">
        <w:rPr>
          <w:lang w:val="en-US"/>
        </w:rPr>
        <w:t>Heilweil, “Members of Congress</w:t>
      </w:r>
      <w:r>
        <w:rPr>
          <w:lang w:val="en-US"/>
        </w:rPr>
        <w:t>”.</w:t>
      </w:r>
    </w:p>
  </w:endnote>
  <w:endnote w:id="4">
    <w:p w14:paraId="2C6D5E0A" w14:textId="7177D7AC" w:rsidR="0019731D" w:rsidRPr="00024A2C" w:rsidRDefault="0019731D" w:rsidP="007455C2">
      <w:pPr>
        <w:pStyle w:val="EndnoteText"/>
        <w:spacing w:line="480" w:lineRule="auto"/>
        <w:rPr>
          <w:lang w:val="en-GB"/>
        </w:rPr>
      </w:pPr>
      <w:r>
        <w:rPr>
          <w:rStyle w:val="EndnoteReference"/>
        </w:rPr>
        <w:endnoteRef/>
      </w:r>
      <w:r>
        <w:t xml:space="preserve"> </w:t>
      </w:r>
      <w:r w:rsidRPr="00024A2C">
        <w:rPr>
          <w:lang w:val="en-US"/>
        </w:rPr>
        <w:t>Greenwood, “Can a Police Drone</w:t>
      </w:r>
      <w:r>
        <w:rPr>
          <w:lang w:val="en-US"/>
        </w:rPr>
        <w:t>”.</w:t>
      </w:r>
    </w:p>
  </w:endnote>
  <w:endnote w:id="5">
    <w:p w14:paraId="028B66B3" w14:textId="0E62D5E2" w:rsidR="0019731D" w:rsidRPr="00C84858" w:rsidRDefault="0019731D" w:rsidP="007455C2">
      <w:pPr>
        <w:pStyle w:val="EndnoteText"/>
        <w:spacing w:line="480" w:lineRule="auto"/>
        <w:rPr>
          <w:lang w:val="en-GB"/>
        </w:rPr>
      </w:pPr>
      <w:r>
        <w:rPr>
          <w:rStyle w:val="EndnoteReference"/>
        </w:rPr>
        <w:endnoteRef/>
      </w:r>
      <w:r>
        <w:t xml:space="preserve"> </w:t>
      </w:r>
      <w:r w:rsidRPr="00C84858">
        <w:rPr>
          <w:lang w:val="en-US"/>
        </w:rPr>
        <w:t>Bernama</w:t>
      </w:r>
      <w:r>
        <w:rPr>
          <w:lang w:val="en-US"/>
        </w:rPr>
        <w:t>,</w:t>
      </w:r>
      <w:r w:rsidRPr="00C84858">
        <w:rPr>
          <w:lang w:val="en-US"/>
        </w:rPr>
        <w:t xml:space="preserve"> “MAF to Use Drone</w:t>
      </w:r>
      <w:r>
        <w:rPr>
          <w:lang w:val="en-US"/>
        </w:rPr>
        <w:t xml:space="preserve">”; </w:t>
      </w:r>
      <w:r w:rsidRPr="00F552CE">
        <w:rPr>
          <w:lang w:val="en-US"/>
        </w:rPr>
        <w:t>Lindberg</w:t>
      </w:r>
      <w:r>
        <w:rPr>
          <w:lang w:val="en-US"/>
        </w:rPr>
        <w:t xml:space="preserve"> </w:t>
      </w:r>
      <w:r w:rsidRPr="00F552CE">
        <w:rPr>
          <w:lang w:val="en-US"/>
        </w:rPr>
        <w:t>and Murphy</w:t>
      </w:r>
      <w:r>
        <w:rPr>
          <w:lang w:val="en-US"/>
        </w:rPr>
        <w:t>,</w:t>
      </w:r>
      <w:r w:rsidRPr="00F552CE">
        <w:rPr>
          <w:lang w:val="en-US"/>
        </w:rPr>
        <w:t xml:space="preserve"> “Drones Take to China’s Skies</w:t>
      </w:r>
      <w:r>
        <w:rPr>
          <w:lang w:val="en-US"/>
        </w:rPr>
        <w:t xml:space="preserve">”; </w:t>
      </w:r>
      <w:r w:rsidR="00273514" w:rsidRPr="00273514">
        <w:rPr>
          <w:lang w:val="en-US"/>
        </w:rPr>
        <w:t>Pidd</w:t>
      </w:r>
      <w:r w:rsidR="00273514">
        <w:rPr>
          <w:lang w:val="en-US"/>
        </w:rPr>
        <w:t xml:space="preserve"> </w:t>
      </w:r>
      <w:r w:rsidR="00273514" w:rsidRPr="00273514">
        <w:rPr>
          <w:lang w:val="en-US"/>
        </w:rPr>
        <w:t>and Dodd</w:t>
      </w:r>
      <w:r w:rsidR="00273514">
        <w:rPr>
          <w:lang w:val="en-US"/>
        </w:rPr>
        <w:t>,</w:t>
      </w:r>
      <w:r w:rsidR="00273514" w:rsidRPr="00273514">
        <w:rPr>
          <w:lang w:val="en-US"/>
        </w:rPr>
        <w:t xml:space="preserve"> “UK Police Use Drones</w:t>
      </w:r>
      <w:r w:rsidR="00273514">
        <w:rPr>
          <w:lang w:val="en-US"/>
        </w:rPr>
        <w:t xml:space="preserve">”; </w:t>
      </w:r>
      <w:r w:rsidR="00FE7995" w:rsidRPr="00FE7995">
        <w:rPr>
          <w:lang w:val="en-US"/>
        </w:rPr>
        <w:t>Smith, “Greece to Use Drones</w:t>
      </w:r>
      <w:r w:rsidR="00FE7995">
        <w:rPr>
          <w:lang w:val="en-US"/>
        </w:rPr>
        <w:t>”.</w:t>
      </w:r>
    </w:p>
  </w:endnote>
  <w:endnote w:id="6">
    <w:p w14:paraId="321F6CC0" w14:textId="6C245245" w:rsidR="0019731D" w:rsidRPr="00024A2C" w:rsidRDefault="0019731D" w:rsidP="007455C2">
      <w:pPr>
        <w:pStyle w:val="EndnoteText"/>
        <w:spacing w:line="480" w:lineRule="auto"/>
        <w:rPr>
          <w:lang w:val="en-GB"/>
        </w:rPr>
      </w:pPr>
      <w:r>
        <w:rPr>
          <w:rStyle w:val="EndnoteReference"/>
        </w:rPr>
        <w:endnoteRef/>
      </w:r>
      <w:r>
        <w:t xml:space="preserve"> </w:t>
      </w:r>
      <w:r w:rsidRPr="00024A2C">
        <w:rPr>
          <w:lang w:val="en-US"/>
        </w:rPr>
        <w:t>Gaulkin, “Drone Pandemic</w:t>
      </w:r>
      <w:r>
        <w:rPr>
          <w:lang w:val="en-US"/>
        </w:rPr>
        <w:t xml:space="preserve">”; </w:t>
      </w:r>
      <w:r w:rsidR="001E1401" w:rsidRPr="001E1401">
        <w:rPr>
          <w:lang w:val="en-US"/>
        </w:rPr>
        <w:t>O’Carroll, “Covid-19</w:t>
      </w:r>
      <w:r w:rsidR="001E1401">
        <w:rPr>
          <w:lang w:val="en-US"/>
        </w:rPr>
        <w:t xml:space="preserve">”; </w:t>
      </w:r>
      <w:r w:rsidR="00C3348A" w:rsidRPr="00C3348A">
        <w:rPr>
          <w:lang w:val="en-US"/>
        </w:rPr>
        <w:t>Richardson, “‘Pandemic Drones’</w:t>
      </w:r>
      <w:r w:rsidR="00C3348A">
        <w:rPr>
          <w:lang w:val="en-US"/>
        </w:rPr>
        <w:t xml:space="preserve">”; </w:t>
      </w:r>
      <w:r w:rsidR="00280EAD" w:rsidRPr="00280EAD">
        <w:rPr>
          <w:lang w:val="en-US"/>
        </w:rPr>
        <w:t>Noack, “In Victory for Privacy</w:t>
      </w:r>
      <w:r w:rsidR="00280EAD">
        <w:rPr>
          <w:lang w:val="en-US"/>
        </w:rPr>
        <w:t>”.</w:t>
      </w:r>
    </w:p>
  </w:endnote>
  <w:endnote w:id="7">
    <w:p w14:paraId="620C2B90" w14:textId="05B66E27" w:rsidR="0019731D" w:rsidRPr="00F552CE" w:rsidRDefault="0019731D" w:rsidP="007455C2">
      <w:pPr>
        <w:pStyle w:val="EndnoteText"/>
        <w:spacing w:line="480" w:lineRule="auto"/>
        <w:rPr>
          <w:lang w:val="en-GB"/>
        </w:rPr>
      </w:pPr>
      <w:r>
        <w:rPr>
          <w:rStyle w:val="EndnoteReference"/>
        </w:rPr>
        <w:endnoteRef/>
      </w:r>
      <w:r>
        <w:t xml:space="preserve"> </w:t>
      </w:r>
      <w:r w:rsidR="00FE7995" w:rsidRPr="00FE7995">
        <w:rPr>
          <w:lang w:val="en-US"/>
        </w:rPr>
        <w:t>Stanley</w:t>
      </w:r>
      <w:r w:rsidR="00FE7995">
        <w:rPr>
          <w:lang w:val="en-US"/>
        </w:rPr>
        <w:t xml:space="preserve"> </w:t>
      </w:r>
      <w:r w:rsidR="00FE7995" w:rsidRPr="00FE7995">
        <w:rPr>
          <w:lang w:val="en-US"/>
        </w:rPr>
        <w:t>and Crump</w:t>
      </w:r>
      <w:r w:rsidR="00A94D40">
        <w:rPr>
          <w:lang w:val="en-US"/>
        </w:rPr>
        <w:t>,</w:t>
      </w:r>
      <w:r w:rsidR="00FE7995" w:rsidRPr="00FE7995">
        <w:rPr>
          <w:lang w:val="en-US"/>
        </w:rPr>
        <w:t xml:space="preserve"> </w:t>
      </w:r>
      <w:r w:rsidR="00FE7995" w:rsidRPr="00FE7995">
        <w:rPr>
          <w:i/>
          <w:iCs/>
          <w:lang w:val="en-US"/>
        </w:rPr>
        <w:t>Protecting Privacy</w:t>
      </w:r>
      <w:r w:rsidR="00FE7995">
        <w:rPr>
          <w:lang w:val="en-US"/>
        </w:rPr>
        <w:t>;</w:t>
      </w:r>
      <w:r w:rsidR="00E112C3">
        <w:rPr>
          <w:lang w:val="en-US"/>
        </w:rPr>
        <w:t xml:space="preserve"> </w:t>
      </w:r>
      <w:r w:rsidR="00E112C3" w:rsidRPr="00E112C3">
        <w:rPr>
          <w:lang w:val="en-US"/>
        </w:rPr>
        <w:t xml:space="preserve">Talai, “Drones and </w:t>
      </w:r>
      <w:r w:rsidR="00E112C3" w:rsidRPr="00E112C3">
        <w:rPr>
          <w:i/>
          <w:iCs/>
          <w:lang w:val="en-US"/>
        </w:rPr>
        <w:t>Jones</w:t>
      </w:r>
      <w:r w:rsidR="00E112C3">
        <w:rPr>
          <w:lang w:val="en-US"/>
        </w:rPr>
        <w:t>”;</w:t>
      </w:r>
      <w:r w:rsidR="00E112C3" w:rsidRPr="00E112C3">
        <w:rPr>
          <w:lang w:val="en-US"/>
        </w:rPr>
        <w:t xml:space="preserve"> </w:t>
      </w:r>
      <w:r w:rsidR="00902660" w:rsidRPr="00902660">
        <w:rPr>
          <w:iCs/>
          <w:lang w:val="en-US"/>
        </w:rPr>
        <w:t>West</w:t>
      </w:r>
      <w:r w:rsidR="00902660">
        <w:rPr>
          <w:iCs/>
          <w:lang w:val="en-US"/>
        </w:rPr>
        <w:t xml:space="preserve"> </w:t>
      </w:r>
      <w:r w:rsidR="00902660" w:rsidRPr="00902660">
        <w:rPr>
          <w:iCs/>
          <w:lang w:val="en-US"/>
        </w:rPr>
        <w:t>and Bowman</w:t>
      </w:r>
      <w:r w:rsidR="00902660">
        <w:rPr>
          <w:iCs/>
          <w:lang w:val="en-US"/>
        </w:rPr>
        <w:t>,</w:t>
      </w:r>
      <w:r w:rsidR="00902660" w:rsidRPr="00902660">
        <w:rPr>
          <w:iCs/>
          <w:lang w:val="en-US"/>
        </w:rPr>
        <w:t xml:space="preserve"> “The Domestic Use</w:t>
      </w:r>
      <w:r w:rsidR="00902660">
        <w:rPr>
          <w:lang w:val="en-US"/>
        </w:rPr>
        <w:t xml:space="preserve">”; </w:t>
      </w:r>
      <w:r w:rsidRPr="00F552CE">
        <w:rPr>
          <w:lang w:val="en-US"/>
        </w:rPr>
        <w:t xml:space="preserve">Kiai and Heyns. </w:t>
      </w:r>
      <w:r w:rsidRPr="00F552CE">
        <w:rPr>
          <w:i/>
          <w:iCs/>
          <w:lang w:val="en-US"/>
        </w:rPr>
        <w:t>Joint Report</w:t>
      </w:r>
      <w:r>
        <w:rPr>
          <w:lang w:val="en-US"/>
        </w:rPr>
        <w:t>, para. 78.</w:t>
      </w:r>
      <w:r w:rsidR="00FE7995" w:rsidRPr="00FE7995">
        <w:rPr>
          <w:sz w:val="24"/>
          <w:szCs w:val="24"/>
          <w:lang w:val="en-US"/>
        </w:rPr>
        <w:t xml:space="preserve"> </w:t>
      </w:r>
    </w:p>
  </w:endnote>
  <w:endnote w:id="8">
    <w:p w14:paraId="1487216B" w14:textId="329AD24C" w:rsidR="0019731D" w:rsidRPr="00C92CD4" w:rsidRDefault="0019731D" w:rsidP="007455C2">
      <w:pPr>
        <w:pStyle w:val="EndnoteText"/>
        <w:spacing w:line="480" w:lineRule="auto"/>
        <w:rPr>
          <w:iCs/>
          <w:lang w:val="en-GB"/>
        </w:rPr>
      </w:pPr>
      <w:r>
        <w:rPr>
          <w:rStyle w:val="EndnoteReference"/>
        </w:rPr>
        <w:endnoteRef/>
      </w:r>
      <w:r>
        <w:t xml:space="preserve"> </w:t>
      </w:r>
      <w:r w:rsidRPr="00C92CD4">
        <w:rPr>
          <w:lang w:val="en-US"/>
        </w:rPr>
        <w:t>Amnesty International</w:t>
      </w:r>
      <w:r>
        <w:rPr>
          <w:lang w:val="en-US"/>
        </w:rPr>
        <w:t>,</w:t>
      </w:r>
      <w:r w:rsidRPr="00C92CD4">
        <w:rPr>
          <w:lang w:val="en-US"/>
        </w:rPr>
        <w:t xml:space="preserve"> </w:t>
      </w:r>
      <w:r w:rsidRPr="00C92CD4">
        <w:rPr>
          <w:i/>
          <w:lang w:val="en-US"/>
        </w:rPr>
        <w:t>Key Principles</w:t>
      </w:r>
      <w:r>
        <w:rPr>
          <w:iCs/>
          <w:lang w:val="en-US"/>
        </w:rPr>
        <w:t>, 6.</w:t>
      </w:r>
      <w:r w:rsidR="00902660" w:rsidRPr="00902660">
        <w:rPr>
          <w:sz w:val="24"/>
          <w:szCs w:val="24"/>
          <w:lang w:val="en-US"/>
        </w:rPr>
        <w:t xml:space="preserve"> </w:t>
      </w:r>
    </w:p>
  </w:endnote>
  <w:endnote w:id="9">
    <w:p w14:paraId="6D6A5F48" w14:textId="232E5E77" w:rsidR="0019731D" w:rsidRPr="00B107EF" w:rsidRDefault="0019731D" w:rsidP="007455C2">
      <w:pPr>
        <w:pStyle w:val="EndnoteText"/>
        <w:spacing w:line="480" w:lineRule="auto"/>
        <w:rPr>
          <w:lang w:val="en-GB"/>
        </w:rPr>
      </w:pPr>
      <w:r>
        <w:rPr>
          <w:rStyle w:val="EndnoteReference"/>
        </w:rPr>
        <w:endnoteRef/>
      </w:r>
      <w:r>
        <w:t xml:space="preserve"> </w:t>
      </w:r>
      <w:r w:rsidRPr="00B6536B">
        <w:rPr>
          <w:lang w:val="en-US"/>
        </w:rPr>
        <w:t>Casey-Maslen, “Pandora's Box</w:t>
      </w:r>
      <w:r>
        <w:rPr>
          <w:lang w:val="en-US"/>
        </w:rPr>
        <w:t>,”</w:t>
      </w:r>
      <w:r w:rsidRPr="00B6536B">
        <w:rPr>
          <w:lang w:val="en-US"/>
        </w:rPr>
        <w:t xml:space="preserve"> </w:t>
      </w:r>
      <w:r w:rsidRPr="00B107EF">
        <w:t xml:space="preserve">597; </w:t>
      </w:r>
      <w:r w:rsidRPr="00E6618D">
        <w:rPr>
          <w:lang w:val="en-GB"/>
        </w:rPr>
        <w:t xml:space="preserve">Heyns, </w:t>
      </w:r>
      <w:r w:rsidRPr="00E6618D">
        <w:rPr>
          <w:i/>
          <w:iCs/>
          <w:lang w:val="en-GB"/>
        </w:rPr>
        <w:t>Report of the Special Rapporteur</w:t>
      </w:r>
      <w:r w:rsidRPr="00E6618D">
        <w:rPr>
          <w:lang w:val="en-GB"/>
        </w:rPr>
        <w:t xml:space="preserve"> (201</w:t>
      </w:r>
      <w:r>
        <w:rPr>
          <w:lang w:val="en-GB"/>
        </w:rPr>
        <w:t>4</w:t>
      </w:r>
      <w:r w:rsidRPr="00E6618D">
        <w:rPr>
          <w:lang w:val="en-GB"/>
        </w:rPr>
        <w:t>), para. 1</w:t>
      </w:r>
      <w:r>
        <w:rPr>
          <w:lang w:val="en-GB"/>
        </w:rPr>
        <w:t>36</w:t>
      </w:r>
      <w:r>
        <w:t xml:space="preserve">; </w:t>
      </w:r>
      <w:r w:rsidRPr="00B107EF">
        <w:rPr>
          <w:lang w:val="en-US"/>
        </w:rPr>
        <w:t xml:space="preserve">Borrie, Finckh and Vignard, </w:t>
      </w:r>
      <w:r w:rsidRPr="00B107EF">
        <w:rPr>
          <w:i/>
          <w:lang w:val="en-US"/>
        </w:rPr>
        <w:t xml:space="preserve">Increasing Transparency, </w:t>
      </w:r>
      <w:r>
        <w:rPr>
          <w:lang w:val="en-US"/>
        </w:rPr>
        <w:t>21</w:t>
      </w:r>
      <w:r w:rsidRPr="00B107EF">
        <w:rPr>
          <w:lang w:val="en-US"/>
        </w:rPr>
        <w:t>.</w:t>
      </w:r>
    </w:p>
  </w:endnote>
  <w:endnote w:id="10">
    <w:p w14:paraId="2D8CC9A7" w14:textId="2FBC1B93" w:rsidR="0019731D" w:rsidRPr="00C92CD4" w:rsidRDefault="0019731D" w:rsidP="007455C2">
      <w:pPr>
        <w:pStyle w:val="EndnoteText"/>
        <w:spacing w:line="480" w:lineRule="auto"/>
        <w:rPr>
          <w:iCs/>
          <w:lang w:val="en-GB"/>
        </w:rPr>
      </w:pPr>
      <w:r>
        <w:rPr>
          <w:rStyle w:val="EndnoteReference"/>
        </w:rPr>
        <w:endnoteRef/>
      </w:r>
      <w:r>
        <w:t xml:space="preserve"> </w:t>
      </w:r>
      <w:r w:rsidRPr="00C92CD4">
        <w:rPr>
          <w:lang w:val="en-US"/>
        </w:rPr>
        <w:t xml:space="preserve">Alston, </w:t>
      </w:r>
      <w:r w:rsidRPr="00C92CD4">
        <w:rPr>
          <w:i/>
          <w:lang w:val="en-US"/>
        </w:rPr>
        <w:t>Report of the Special Rapporteur</w:t>
      </w:r>
      <w:r>
        <w:rPr>
          <w:iCs/>
          <w:lang w:val="en-US"/>
        </w:rPr>
        <w:t>, para. 85.</w:t>
      </w:r>
    </w:p>
  </w:endnote>
  <w:endnote w:id="11">
    <w:p w14:paraId="63A0CFD7" w14:textId="246461F1" w:rsidR="001E1401" w:rsidRPr="001E1401" w:rsidRDefault="001E1401" w:rsidP="007455C2">
      <w:pPr>
        <w:pStyle w:val="EndnoteText"/>
        <w:spacing w:line="480" w:lineRule="auto"/>
        <w:rPr>
          <w:lang w:val="en-GB"/>
        </w:rPr>
      </w:pPr>
      <w:r>
        <w:rPr>
          <w:rStyle w:val="EndnoteReference"/>
        </w:rPr>
        <w:endnoteRef/>
      </w:r>
      <w:r>
        <w:t xml:space="preserve"> </w:t>
      </w:r>
      <w:r w:rsidRPr="00A3348C">
        <w:rPr>
          <w:lang w:val="en-US"/>
        </w:rPr>
        <w:t xml:space="preserve">Obama, </w:t>
      </w:r>
      <w:r>
        <w:rPr>
          <w:lang w:val="en-US"/>
        </w:rPr>
        <w:t>“</w:t>
      </w:r>
      <w:r w:rsidRPr="00A3348C">
        <w:rPr>
          <w:lang w:val="en-US"/>
        </w:rPr>
        <w:t>Remarks by the President</w:t>
      </w:r>
      <w:r>
        <w:rPr>
          <w:lang w:val="en-US"/>
        </w:rPr>
        <w:t>”.</w:t>
      </w:r>
    </w:p>
  </w:endnote>
  <w:endnote w:id="12">
    <w:p w14:paraId="560CC448" w14:textId="6EA33F4A" w:rsidR="0019731D" w:rsidRPr="003569CB" w:rsidRDefault="0019731D" w:rsidP="007455C2">
      <w:pPr>
        <w:pStyle w:val="EndnoteText"/>
        <w:spacing w:line="480" w:lineRule="auto"/>
        <w:rPr>
          <w:lang w:val="en-GB"/>
        </w:rPr>
      </w:pPr>
      <w:r>
        <w:rPr>
          <w:rStyle w:val="EndnoteReference"/>
        </w:rPr>
        <w:endnoteRef/>
      </w:r>
      <w:r>
        <w:t xml:space="preserve"> </w:t>
      </w:r>
      <w:r w:rsidRPr="003569CB">
        <w:rPr>
          <w:lang w:val="en-US"/>
        </w:rPr>
        <w:t>Engberts</w:t>
      </w:r>
      <w:r>
        <w:rPr>
          <w:lang w:val="en-US"/>
        </w:rPr>
        <w:t xml:space="preserve"> </w:t>
      </w:r>
      <w:r w:rsidRPr="003569CB">
        <w:rPr>
          <w:lang w:val="en-US"/>
        </w:rPr>
        <w:t>and Gillissen. “Policing from Above</w:t>
      </w:r>
      <w:r>
        <w:rPr>
          <w:lang w:val="en-US"/>
        </w:rPr>
        <w:t>,” 105.</w:t>
      </w:r>
    </w:p>
  </w:endnote>
  <w:endnote w:id="13">
    <w:p w14:paraId="4917A34D" w14:textId="0AD3A457" w:rsidR="0019731D" w:rsidRPr="003569CB" w:rsidRDefault="0019731D" w:rsidP="007455C2">
      <w:pPr>
        <w:pStyle w:val="EndnoteText"/>
        <w:spacing w:line="480" w:lineRule="auto"/>
        <w:rPr>
          <w:lang w:val="en-GB"/>
        </w:rPr>
      </w:pPr>
      <w:r>
        <w:rPr>
          <w:rStyle w:val="EndnoteReference"/>
        </w:rPr>
        <w:endnoteRef/>
      </w:r>
      <w:r>
        <w:t xml:space="preserve"> </w:t>
      </w:r>
      <w:r w:rsidRPr="003569CB">
        <w:rPr>
          <w:lang w:val="en-US"/>
        </w:rPr>
        <w:t>Engberts</w:t>
      </w:r>
      <w:r>
        <w:rPr>
          <w:lang w:val="en-US"/>
        </w:rPr>
        <w:t xml:space="preserve"> </w:t>
      </w:r>
      <w:r w:rsidRPr="003569CB">
        <w:rPr>
          <w:lang w:val="en-US"/>
        </w:rPr>
        <w:t>and Gillissen. “Policing from Above</w:t>
      </w:r>
      <w:r>
        <w:rPr>
          <w:lang w:val="en-US"/>
        </w:rPr>
        <w:t xml:space="preserve">,” 101–2. </w:t>
      </w:r>
    </w:p>
  </w:endnote>
  <w:endnote w:id="14">
    <w:p w14:paraId="5E5B30AD" w14:textId="54D56C0C" w:rsidR="001E1401" w:rsidRPr="001E1401" w:rsidRDefault="001E1401" w:rsidP="007455C2">
      <w:pPr>
        <w:pStyle w:val="EndnoteText"/>
        <w:spacing w:line="480" w:lineRule="auto"/>
        <w:rPr>
          <w:lang w:val="en-GB"/>
        </w:rPr>
      </w:pPr>
      <w:r>
        <w:rPr>
          <w:rStyle w:val="EndnoteReference"/>
        </w:rPr>
        <w:endnoteRef/>
      </w:r>
      <w:r>
        <w:t xml:space="preserve"> </w:t>
      </w:r>
      <w:r w:rsidRPr="00A3348C">
        <w:rPr>
          <w:lang w:val="en-US"/>
        </w:rPr>
        <w:t xml:space="preserve">Ovalle, </w:t>
      </w:r>
      <w:r>
        <w:rPr>
          <w:lang w:val="en-US"/>
        </w:rPr>
        <w:t>“</w:t>
      </w:r>
      <w:r w:rsidRPr="00A3348C">
        <w:rPr>
          <w:lang w:val="en-US"/>
        </w:rPr>
        <w:t xml:space="preserve">From </w:t>
      </w:r>
      <w:r>
        <w:rPr>
          <w:lang w:val="en-US"/>
        </w:rPr>
        <w:t>A</w:t>
      </w:r>
      <w:r w:rsidRPr="00A3348C">
        <w:rPr>
          <w:lang w:val="en-US"/>
        </w:rPr>
        <w:t>bove</w:t>
      </w:r>
      <w:r>
        <w:rPr>
          <w:lang w:val="en-US"/>
        </w:rPr>
        <w:t>”.</w:t>
      </w:r>
    </w:p>
  </w:endnote>
  <w:endnote w:id="15">
    <w:p w14:paraId="7223053C" w14:textId="4AB35BB9" w:rsidR="0019731D" w:rsidRPr="0019731D" w:rsidRDefault="0019731D" w:rsidP="007455C2">
      <w:pPr>
        <w:pStyle w:val="EndnoteText"/>
        <w:spacing w:line="480" w:lineRule="auto"/>
        <w:rPr>
          <w:lang w:val="en-GB"/>
        </w:rPr>
      </w:pPr>
      <w:r>
        <w:rPr>
          <w:rStyle w:val="EndnoteReference"/>
        </w:rPr>
        <w:endnoteRef/>
      </w:r>
      <w:r>
        <w:t xml:space="preserve"> </w:t>
      </w:r>
      <w:r w:rsidRPr="00A3348C">
        <w:rPr>
          <w:lang w:val="en-US"/>
        </w:rPr>
        <w:t xml:space="preserve">Metz, </w:t>
      </w:r>
      <w:r>
        <w:rPr>
          <w:lang w:val="en-US"/>
        </w:rPr>
        <w:t>“</w:t>
      </w:r>
      <w:r w:rsidRPr="00A3348C">
        <w:rPr>
          <w:lang w:val="en-US"/>
        </w:rPr>
        <w:t>Police Drones</w:t>
      </w:r>
      <w:r>
        <w:rPr>
          <w:lang w:val="en-US"/>
        </w:rPr>
        <w:t>”.</w:t>
      </w:r>
    </w:p>
  </w:endnote>
  <w:endnote w:id="16">
    <w:p w14:paraId="4CCB2A84" w14:textId="605E7116" w:rsidR="007B6366" w:rsidRPr="007B6366" w:rsidRDefault="007B6366" w:rsidP="007455C2">
      <w:pPr>
        <w:pStyle w:val="EndnoteText"/>
        <w:spacing w:line="480" w:lineRule="auto"/>
        <w:rPr>
          <w:lang w:val="en-GB"/>
        </w:rPr>
      </w:pPr>
      <w:r>
        <w:rPr>
          <w:rStyle w:val="EndnoteReference"/>
        </w:rPr>
        <w:endnoteRef/>
      </w:r>
      <w:r>
        <w:t xml:space="preserve"> </w:t>
      </w:r>
      <w:r w:rsidRPr="00A3348C">
        <w:rPr>
          <w:lang w:val="en-US"/>
        </w:rPr>
        <w:t xml:space="preserve">Prieve, </w:t>
      </w:r>
      <w:r>
        <w:rPr>
          <w:lang w:val="en-US"/>
        </w:rPr>
        <w:t>“</w:t>
      </w:r>
      <w:r w:rsidRPr="00A3348C">
        <w:rPr>
          <w:lang w:val="en-US"/>
        </w:rPr>
        <w:t xml:space="preserve">East Bay </w:t>
      </w:r>
      <w:r>
        <w:rPr>
          <w:lang w:val="en-US"/>
        </w:rPr>
        <w:t>P</w:t>
      </w:r>
      <w:r w:rsidRPr="00A3348C">
        <w:rPr>
          <w:lang w:val="en-US"/>
        </w:rPr>
        <w:t xml:space="preserve">olice </w:t>
      </w:r>
      <w:r>
        <w:rPr>
          <w:lang w:val="en-US"/>
        </w:rPr>
        <w:t>D</w:t>
      </w:r>
      <w:r w:rsidRPr="00A3348C">
        <w:rPr>
          <w:lang w:val="en-US"/>
        </w:rPr>
        <w:t>epartment</w:t>
      </w:r>
      <w:r w:rsidR="00C3348A">
        <w:rPr>
          <w:lang w:val="en-US"/>
        </w:rPr>
        <w:t>”.</w:t>
      </w:r>
    </w:p>
  </w:endnote>
  <w:endnote w:id="17">
    <w:p w14:paraId="0EAE645C" w14:textId="1C299F2F" w:rsidR="0019731D" w:rsidRPr="00F02BBE" w:rsidRDefault="0019731D" w:rsidP="007455C2">
      <w:pPr>
        <w:pStyle w:val="EndnoteText"/>
        <w:spacing w:line="480" w:lineRule="auto"/>
        <w:rPr>
          <w:lang w:val="en-GB"/>
        </w:rPr>
      </w:pPr>
      <w:r>
        <w:rPr>
          <w:rStyle w:val="EndnoteReference"/>
        </w:rPr>
        <w:endnoteRef/>
      </w:r>
      <w:r>
        <w:t xml:space="preserve"> </w:t>
      </w:r>
      <w:r w:rsidRPr="00F02BBE">
        <w:rPr>
          <w:lang w:val="en-US"/>
        </w:rPr>
        <w:t>Bump, “The Border Patrol</w:t>
      </w:r>
      <w:r>
        <w:rPr>
          <w:lang w:val="en-US"/>
        </w:rPr>
        <w:t>.”</w:t>
      </w:r>
    </w:p>
  </w:endnote>
  <w:endnote w:id="18">
    <w:p w14:paraId="0F155204" w14:textId="43A93ED3" w:rsidR="0019731D" w:rsidRPr="00A72095" w:rsidRDefault="0019731D" w:rsidP="007455C2">
      <w:pPr>
        <w:pStyle w:val="EndnoteText"/>
        <w:spacing w:line="480" w:lineRule="auto"/>
        <w:rPr>
          <w:lang w:val="en-GB"/>
        </w:rPr>
      </w:pPr>
      <w:r>
        <w:rPr>
          <w:rStyle w:val="EndnoteReference"/>
        </w:rPr>
        <w:endnoteRef/>
      </w:r>
      <w:r>
        <w:t xml:space="preserve"> </w:t>
      </w:r>
      <w:r w:rsidRPr="00A72095">
        <w:rPr>
          <w:lang w:val="en-US"/>
        </w:rPr>
        <w:t>Chayka, “Watch This Drone</w:t>
      </w:r>
      <w:r>
        <w:rPr>
          <w:lang w:val="en-US"/>
        </w:rPr>
        <w:t>”.</w:t>
      </w:r>
    </w:p>
  </w:endnote>
  <w:endnote w:id="19">
    <w:p w14:paraId="6B37BA18" w14:textId="46146D26" w:rsidR="0019731D" w:rsidRPr="005F0D04" w:rsidRDefault="0019731D" w:rsidP="007455C2">
      <w:pPr>
        <w:pStyle w:val="EndnoteText"/>
        <w:spacing w:line="480" w:lineRule="auto"/>
        <w:rPr>
          <w:lang w:val="en-GB"/>
        </w:rPr>
      </w:pPr>
      <w:r>
        <w:rPr>
          <w:rStyle w:val="EndnoteReference"/>
        </w:rPr>
        <w:endnoteRef/>
      </w:r>
      <w:r>
        <w:t xml:space="preserve"> </w:t>
      </w:r>
      <w:r w:rsidRPr="005F0D04">
        <w:rPr>
          <w:lang w:val="en-US"/>
        </w:rPr>
        <w:t>Kelion, “African Firm</w:t>
      </w:r>
      <w:r>
        <w:rPr>
          <w:lang w:val="en-US"/>
        </w:rPr>
        <w:t xml:space="preserve">”; </w:t>
      </w:r>
      <w:r w:rsidR="00FE7995" w:rsidRPr="00FE7995">
        <w:rPr>
          <w:lang w:val="en-US"/>
        </w:rPr>
        <w:t>Smith, “Pepper-Spray Drone</w:t>
      </w:r>
      <w:r w:rsidR="00FE7995">
        <w:rPr>
          <w:lang w:val="en-US"/>
        </w:rPr>
        <w:t>”.</w:t>
      </w:r>
    </w:p>
  </w:endnote>
  <w:endnote w:id="20">
    <w:p w14:paraId="1F51C78D" w14:textId="344134F3" w:rsidR="0019731D" w:rsidRPr="00372532" w:rsidRDefault="0019731D" w:rsidP="007455C2">
      <w:pPr>
        <w:pStyle w:val="EndnoteText"/>
        <w:spacing w:line="480" w:lineRule="auto"/>
        <w:rPr>
          <w:lang w:val="en-GB"/>
        </w:rPr>
      </w:pPr>
      <w:r>
        <w:rPr>
          <w:rStyle w:val="EndnoteReference"/>
        </w:rPr>
        <w:endnoteRef/>
      </w:r>
      <w:r>
        <w:t xml:space="preserve"> </w:t>
      </w:r>
      <w:r w:rsidRPr="00372532">
        <w:rPr>
          <w:lang w:val="en-US"/>
        </w:rPr>
        <w:t>Desert Wolf</w:t>
      </w:r>
      <w:r>
        <w:rPr>
          <w:lang w:val="en-US"/>
        </w:rPr>
        <w:t>,</w:t>
      </w:r>
      <w:r w:rsidRPr="00372532">
        <w:rPr>
          <w:lang w:val="en-US"/>
        </w:rPr>
        <w:t xml:space="preserve"> “Skunk Riot Control Copter.”</w:t>
      </w:r>
    </w:p>
  </w:endnote>
  <w:endnote w:id="21">
    <w:p w14:paraId="3502FDDE" w14:textId="4AFD2CA7" w:rsidR="0019731D" w:rsidRPr="00372532" w:rsidRDefault="0019731D" w:rsidP="007455C2">
      <w:pPr>
        <w:pStyle w:val="EndnoteText"/>
        <w:spacing w:line="480" w:lineRule="auto"/>
        <w:rPr>
          <w:lang w:val="en-GB"/>
        </w:rPr>
      </w:pPr>
      <w:r>
        <w:rPr>
          <w:rStyle w:val="EndnoteReference"/>
        </w:rPr>
        <w:endnoteRef/>
      </w:r>
      <w:r>
        <w:t xml:space="preserve"> </w:t>
      </w:r>
      <w:r w:rsidRPr="00372532">
        <w:rPr>
          <w:lang w:val="en-US"/>
        </w:rPr>
        <w:t>Desert Wolf</w:t>
      </w:r>
      <w:r>
        <w:rPr>
          <w:lang w:val="en-US"/>
        </w:rPr>
        <w:t>,</w:t>
      </w:r>
      <w:r w:rsidRPr="00372532">
        <w:rPr>
          <w:lang w:val="en-US"/>
        </w:rPr>
        <w:t xml:space="preserve"> “Skunk Riot Control Copter.”</w:t>
      </w:r>
    </w:p>
  </w:endnote>
  <w:endnote w:id="22">
    <w:p w14:paraId="2E278A4D" w14:textId="3FD81D60" w:rsidR="0019731D" w:rsidRPr="00AA78AA" w:rsidRDefault="0019731D" w:rsidP="007455C2">
      <w:pPr>
        <w:pStyle w:val="EndnoteText"/>
        <w:spacing w:line="480" w:lineRule="auto"/>
        <w:rPr>
          <w:lang w:val="en-GB"/>
        </w:rPr>
      </w:pPr>
      <w:r>
        <w:rPr>
          <w:rStyle w:val="EndnoteReference"/>
        </w:rPr>
        <w:endnoteRef/>
      </w:r>
      <w:r>
        <w:t xml:space="preserve"> </w:t>
      </w:r>
      <w:r w:rsidRPr="00AA78AA">
        <w:rPr>
          <w:lang w:val="en-US"/>
        </w:rPr>
        <w:t xml:space="preserve">Crowley, </w:t>
      </w:r>
      <w:r w:rsidRPr="00AA78AA">
        <w:rPr>
          <w:i/>
          <w:iCs/>
          <w:lang w:val="en-US"/>
        </w:rPr>
        <w:t>Tear Gassing</w:t>
      </w:r>
      <w:r>
        <w:rPr>
          <w:lang w:val="en-US"/>
        </w:rPr>
        <w:t>, 28.</w:t>
      </w:r>
    </w:p>
  </w:endnote>
  <w:endnote w:id="23">
    <w:p w14:paraId="4F0F2EC9" w14:textId="0213B816" w:rsidR="0019731D" w:rsidRPr="00E6618D" w:rsidRDefault="0019731D" w:rsidP="007455C2">
      <w:pPr>
        <w:pStyle w:val="EndnoteText"/>
        <w:spacing w:line="480" w:lineRule="auto"/>
        <w:rPr>
          <w:lang w:val="en-GB"/>
        </w:rPr>
      </w:pPr>
      <w:r>
        <w:rPr>
          <w:rStyle w:val="EndnoteReference"/>
        </w:rPr>
        <w:endnoteRef/>
      </w:r>
      <w:r>
        <w:t xml:space="preserve"> </w:t>
      </w:r>
      <w:r w:rsidRPr="00A3348C">
        <w:rPr>
          <w:lang w:val="en-US"/>
        </w:rPr>
        <w:t xml:space="preserve">Hurst, </w:t>
      </w:r>
      <w:r>
        <w:rPr>
          <w:lang w:val="en-US"/>
        </w:rPr>
        <w:t>“</w:t>
      </w:r>
      <w:r w:rsidRPr="00A3348C">
        <w:rPr>
          <w:lang w:val="en-US"/>
        </w:rPr>
        <w:t>Indian Police</w:t>
      </w:r>
      <w:r>
        <w:rPr>
          <w:lang w:val="en-US"/>
        </w:rPr>
        <w:t>”.</w:t>
      </w:r>
    </w:p>
  </w:endnote>
  <w:endnote w:id="24">
    <w:p w14:paraId="73A5776B" w14:textId="3320D20B" w:rsidR="0019731D" w:rsidRPr="003569CB" w:rsidRDefault="0019731D" w:rsidP="007455C2">
      <w:pPr>
        <w:pStyle w:val="EndnoteText"/>
        <w:spacing w:line="480" w:lineRule="auto"/>
        <w:rPr>
          <w:lang w:val="en-GB"/>
        </w:rPr>
      </w:pPr>
      <w:r>
        <w:rPr>
          <w:rStyle w:val="EndnoteReference"/>
        </w:rPr>
        <w:endnoteRef/>
      </w:r>
      <w:r>
        <w:t xml:space="preserve"> </w:t>
      </w:r>
      <w:r w:rsidRPr="003569CB">
        <w:rPr>
          <w:lang w:val="en-US"/>
        </w:rPr>
        <w:t>Della Cava, “Police Taser Drones Authorized</w:t>
      </w:r>
      <w:r>
        <w:rPr>
          <w:lang w:val="en-US"/>
        </w:rPr>
        <w:t>”.</w:t>
      </w:r>
      <w:r>
        <w:rPr>
          <w:lang w:val="en-GB"/>
        </w:rPr>
        <w:t xml:space="preserve"> </w:t>
      </w:r>
      <w:r w:rsidRPr="00BF1C0D">
        <w:rPr>
          <w:lang w:val="en-GB"/>
        </w:rPr>
        <w:t>The legality of drone-based</w:t>
      </w:r>
      <w:r>
        <w:rPr>
          <w:lang w:val="en-GB"/>
        </w:rPr>
        <w:t xml:space="preserve"> use of</w:t>
      </w:r>
      <w:r w:rsidRPr="00BF1C0D">
        <w:rPr>
          <w:lang w:val="en-GB"/>
        </w:rPr>
        <w:t xml:space="preserve"> ‘non-lethal’ weapons </w:t>
      </w:r>
      <w:r>
        <w:rPr>
          <w:lang w:val="en-GB"/>
        </w:rPr>
        <w:t xml:space="preserve">in North Dakota </w:t>
      </w:r>
      <w:r w:rsidRPr="00BF1C0D">
        <w:rPr>
          <w:lang w:val="en-GB"/>
        </w:rPr>
        <w:t xml:space="preserve">is implied by the </w:t>
      </w:r>
      <w:r>
        <w:rPr>
          <w:lang w:val="en-GB"/>
        </w:rPr>
        <w:t xml:space="preserve">legislative </w:t>
      </w:r>
      <w:r w:rsidRPr="00BF1C0D">
        <w:rPr>
          <w:lang w:val="en-GB"/>
        </w:rPr>
        <w:t xml:space="preserve">provision that: </w:t>
      </w:r>
      <w:r>
        <w:rPr>
          <w:lang w:val="en-GB"/>
        </w:rPr>
        <w:t>“</w:t>
      </w:r>
      <w:r w:rsidRPr="00BF1C0D">
        <w:rPr>
          <w:lang w:val="en-GB"/>
        </w:rPr>
        <w:t>[a] law enforcement agency may not authorize the use of</w:t>
      </w:r>
      <w:r>
        <w:rPr>
          <w:lang w:val="en-GB"/>
        </w:rPr>
        <w:t xml:space="preserve"> … </w:t>
      </w:r>
      <w:r w:rsidRPr="00BF1C0D">
        <w:rPr>
          <w:lang w:val="en-GB"/>
        </w:rPr>
        <w:t xml:space="preserve">an unmanned aerial vehicle armed with any </w:t>
      </w:r>
      <w:r w:rsidRPr="00BF1C0D">
        <w:rPr>
          <w:i/>
          <w:iCs/>
          <w:lang w:val="en-GB"/>
        </w:rPr>
        <w:t>lethal</w:t>
      </w:r>
      <w:r w:rsidRPr="00BF1C0D">
        <w:rPr>
          <w:lang w:val="en-GB"/>
        </w:rPr>
        <w:t xml:space="preserve"> weapons</w:t>
      </w:r>
      <w:r>
        <w:rPr>
          <w:lang w:val="en-GB"/>
        </w:rPr>
        <w:t xml:space="preserve">”: </w:t>
      </w:r>
      <w:r w:rsidRPr="00BF1C0D">
        <w:rPr>
          <w:lang w:val="en-GB"/>
        </w:rPr>
        <w:t>H. 1328, 2015 Leg., 64th Sess. (N.D. 2015) (emphasis added).</w:t>
      </w:r>
    </w:p>
  </w:endnote>
  <w:endnote w:id="25">
    <w:p w14:paraId="5A49647A" w14:textId="04DC6187" w:rsidR="0019731D" w:rsidRPr="00F02BBE" w:rsidRDefault="0019731D" w:rsidP="007455C2">
      <w:pPr>
        <w:pStyle w:val="EndnoteText"/>
        <w:spacing w:line="480" w:lineRule="auto"/>
        <w:rPr>
          <w:lang w:val="en-GB"/>
        </w:rPr>
      </w:pPr>
      <w:r>
        <w:rPr>
          <w:rStyle w:val="EndnoteReference"/>
        </w:rPr>
        <w:endnoteRef/>
      </w:r>
      <w:r>
        <w:t xml:space="preserve"> </w:t>
      </w:r>
      <w:bookmarkStart w:id="2" w:name="_Hlk69819373"/>
      <w:r w:rsidRPr="00F02BBE">
        <w:rPr>
          <w:lang w:val="en-US"/>
        </w:rPr>
        <w:t>Brumfield, “Armed Drones</w:t>
      </w:r>
      <w:r>
        <w:rPr>
          <w:lang w:val="en-US"/>
        </w:rPr>
        <w:t>,” 554</w:t>
      </w:r>
      <w:bookmarkEnd w:id="2"/>
      <w:r>
        <w:rPr>
          <w:lang w:val="en-US"/>
        </w:rPr>
        <w:t>.</w:t>
      </w:r>
    </w:p>
  </w:endnote>
  <w:endnote w:id="26">
    <w:p w14:paraId="7D7B6F8D" w14:textId="77777777" w:rsidR="00FF74B7" w:rsidRPr="003569CB" w:rsidRDefault="00FF74B7" w:rsidP="007455C2">
      <w:pPr>
        <w:pStyle w:val="EndnoteText"/>
        <w:spacing w:line="480" w:lineRule="auto"/>
        <w:rPr>
          <w:lang w:val="en-GB"/>
        </w:rPr>
      </w:pPr>
      <w:r>
        <w:rPr>
          <w:rStyle w:val="EndnoteReference"/>
        </w:rPr>
        <w:endnoteRef/>
      </w:r>
      <w:r>
        <w:t xml:space="preserve"> </w:t>
      </w:r>
      <w:r w:rsidRPr="003569CB">
        <w:rPr>
          <w:lang w:val="en-US"/>
        </w:rPr>
        <w:t>Elinson, “Taser Explores Concept</w:t>
      </w:r>
      <w:r>
        <w:rPr>
          <w:lang w:val="en-US"/>
        </w:rPr>
        <w:t>”.</w:t>
      </w:r>
    </w:p>
  </w:endnote>
  <w:endnote w:id="27">
    <w:p w14:paraId="6BE2301F" w14:textId="766D6D52" w:rsidR="002F077B" w:rsidRPr="002F077B" w:rsidRDefault="002F077B" w:rsidP="007455C2">
      <w:pPr>
        <w:pStyle w:val="EndnoteText"/>
        <w:spacing w:line="480" w:lineRule="auto"/>
        <w:rPr>
          <w:lang w:val="en-GB"/>
        </w:rPr>
      </w:pPr>
      <w:r>
        <w:rPr>
          <w:rStyle w:val="EndnoteReference"/>
        </w:rPr>
        <w:endnoteRef/>
      </w:r>
      <w:r>
        <w:t xml:space="preserve"> </w:t>
      </w:r>
      <w:r w:rsidRPr="002F077B">
        <w:rPr>
          <w:lang w:val="en-US"/>
        </w:rPr>
        <w:t>Thielman, “Use of Police Robot</w:t>
      </w:r>
      <w:r>
        <w:rPr>
          <w:lang w:val="en-US"/>
        </w:rPr>
        <w:t>”.</w:t>
      </w:r>
    </w:p>
  </w:endnote>
  <w:endnote w:id="28">
    <w:p w14:paraId="74906367" w14:textId="1580EE22" w:rsidR="0019731D" w:rsidRPr="003569CB" w:rsidRDefault="0019731D" w:rsidP="007455C2">
      <w:pPr>
        <w:pStyle w:val="EndnoteText"/>
        <w:spacing w:line="480" w:lineRule="auto"/>
        <w:rPr>
          <w:lang w:val="en-GB"/>
        </w:rPr>
      </w:pPr>
      <w:r>
        <w:rPr>
          <w:rStyle w:val="EndnoteReference"/>
        </w:rPr>
        <w:endnoteRef/>
      </w:r>
      <w:r>
        <w:t xml:space="preserve"> </w:t>
      </w:r>
      <w:r w:rsidRPr="003569CB">
        <w:rPr>
          <w:lang w:val="en-US"/>
        </w:rPr>
        <w:t>Dunne, “Bill Could See Connecticut Police</w:t>
      </w:r>
      <w:r>
        <w:rPr>
          <w:lang w:val="en-US"/>
        </w:rPr>
        <w:t>”.</w:t>
      </w:r>
    </w:p>
  </w:endnote>
  <w:endnote w:id="29">
    <w:p w14:paraId="1334AA65" w14:textId="656185B0" w:rsidR="0019731D" w:rsidRPr="00CB214C" w:rsidRDefault="0019731D" w:rsidP="007455C2">
      <w:pPr>
        <w:pStyle w:val="EndnoteText"/>
        <w:spacing w:line="480" w:lineRule="auto"/>
        <w:rPr>
          <w:lang w:val="en-GB"/>
        </w:rPr>
      </w:pPr>
      <w:r>
        <w:rPr>
          <w:rStyle w:val="EndnoteReference"/>
        </w:rPr>
        <w:endnoteRef/>
      </w:r>
      <w:r>
        <w:t xml:space="preserve"> </w:t>
      </w:r>
      <w:r w:rsidRPr="00A3348C">
        <w:rPr>
          <w:lang w:val="en-US"/>
        </w:rPr>
        <w:t xml:space="preserve">McNabb, </w:t>
      </w:r>
      <w:r>
        <w:rPr>
          <w:lang w:val="en-US"/>
        </w:rPr>
        <w:t>“</w:t>
      </w:r>
      <w:r w:rsidRPr="00A3348C">
        <w:rPr>
          <w:lang w:val="en-US"/>
        </w:rPr>
        <w:t>Connecticut Decides</w:t>
      </w:r>
      <w:r>
        <w:rPr>
          <w:lang w:val="en-US"/>
        </w:rPr>
        <w:t>”.</w:t>
      </w:r>
    </w:p>
  </w:endnote>
  <w:endnote w:id="30">
    <w:p w14:paraId="5C9A4A8B" w14:textId="52B4CAA6" w:rsidR="0019731D" w:rsidRPr="00C92CD4" w:rsidRDefault="0019731D" w:rsidP="007455C2">
      <w:pPr>
        <w:pStyle w:val="EndnoteText"/>
        <w:spacing w:line="480" w:lineRule="auto"/>
        <w:rPr>
          <w:lang w:val="en-GB"/>
        </w:rPr>
      </w:pPr>
      <w:r>
        <w:rPr>
          <w:rStyle w:val="EndnoteReference"/>
        </w:rPr>
        <w:endnoteRef/>
      </w:r>
      <w:r>
        <w:t xml:space="preserve"> </w:t>
      </w:r>
      <w:r>
        <w:rPr>
          <w:lang w:val="en-GB"/>
        </w:rPr>
        <w:t xml:space="preserve">See: </w:t>
      </w:r>
      <w:r w:rsidRPr="00C92CD4">
        <w:rPr>
          <w:lang w:val="en-US"/>
        </w:rPr>
        <w:t>Balko</w:t>
      </w:r>
      <w:r>
        <w:rPr>
          <w:lang w:val="en-US"/>
        </w:rPr>
        <w:t>,</w:t>
      </w:r>
      <w:r w:rsidRPr="00C92CD4">
        <w:rPr>
          <w:lang w:val="en-US"/>
        </w:rPr>
        <w:t xml:space="preserve"> </w:t>
      </w:r>
      <w:r w:rsidRPr="00C92CD4">
        <w:rPr>
          <w:i/>
          <w:iCs/>
          <w:lang w:val="en-US"/>
        </w:rPr>
        <w:t>Rise of the Warrior Cop</w:t>
      </w:r>
      <w:r>
        <w:rPr>
          <w:lang w:val="en-US"/>
        </w:rPr>
        <w:t xml:space="preserve">; </w:t>
      </w:r>
      <w:r w:rsidRPr="00C92CD4">
        <w:rPr>
          <w:lang w:val="en-US"/>
        </w:rPr>
        <w:t xml:space="preserve">Holmqvist, </w:t>
      </w:r>
      <w:r w:rsidRPr="00C92CD4">
        <w:rPr>
          <w:i/>
          <w:iCs/>
          <w:lang w:val="en-US"/>
        </w:rPr>
        <w:t>Policing Wars</w:t>
      </w:r>
      <w:r>
        <w:rPr>
          <w:lang w:val="en-US"/>
        </w:rPr>
        <w:t>.</w:t>
      </w:r>
    </w:p>
  </w:endnote>
  <w:endnote w:id="31">
    <w:p w14:paraId="0160A948" w14:textId="5236F4BE" w:rsidR="002829E4" w:rsidRPr="002829E4" w:rsidRDefault="002829E4" w:rsidP="007455C2">
      <w:pPr>
        <w:pStyle w:val="EndnoteText"/>
        <w:spacing w:line="480" w:lineRule="auto"/>
        <w:rPr>
          <w:lang w:val="en-GB"/>
        </w:rPr>
      </w:pPr>
      <w:r>
        <w:rPr>
          <w:rStyle w:val="EndnoteReference"/>
        </w:rPr>
        <w:endnoteRef/>
      </w:r>
      <w:r>
        <w:t xml:space="preserve"> </w:t>
      </w:r>
      <w:r w:rsidRPr="00A3348C">
        <w:rPr>
          <w:lang w:val="en-US"/>
        </w:rPr>
        <w:t xml:space="preserve">Shaw, </w:t>
      </w:r>
      <w:r w:rsidRPr="00A3348C">
        <w:rPr>
          <w:i/>
          <w:iCs/>
          <w:lang w:val="en-US"/>
        </w:rPr>
        <w:t>Predator Empire</w:t>
      </w:r>
      <w:r>
        <w:rPr>
          <w:lang w:val="en-US"/>
        </w:rPr>
        <w:t>, 22.</w:t>
      </w:r>
    </w:p>
  </w:endnote>
  <w:endnote w:id="32">
    <w:p w14:paraId="378C4DE6" w14:textId="457E4E8E" w:rsidR="005F7627" w:rsidRPr="005F7627" w:rsidRDefault="005F7627" w:rsidP="007455C2">
      <w:pPr>
        <w:pStyle w:val="EndnoteText"/>
        <w:spacing w:line="480" w:lineRule="auto"/>
        <w:rPr>
          <w:lang w:val="en-GB"/>
        </w:rPr>
      </w:pPr>
      <w:r>
        <w:rPr>
          <w:rStyle w:val="EndnoteReference"/>
        </w:rPr>
        <w:endnoteRef/>
      </w:r>
      <w:r>
        <w:t xml:space="preserve"> </w:t>
      </w:r>
      <w:r w:rsidRPr="00A3348C">
        <w:rPr>
          <w:lang w:val="en-US"/>
        </w:rPr>
        <w:t>Salter,</w:t>
      </w:r>
      <w:r>
        <w:rPr>
          <w:lang w:val="en-US"/>
        </w:rPr>
        <w:t xml:space="preserve"> “</w:t>
      </w:r>
      <w:r w:rsidRPr="00A3348C">
        <w:rPr>
          <w:lang w:val="en-US"/>
        </w:rPr>
        <w:t>Toys for the Boys</w:t>
      </w:r>
      <w:r>
        <w:rPr>
          <w:lang w:val="en-US"/>
        </w:rPr>
        <w:t>,” 164.</w:t>
      </w:r>
    </w:p>
  </w:endnote>
  <w:endnote w:id="33">
    <w:p w14:paraId="304EC5DE" w14:textId="453F9D54" w:rsidR="0019731D" w:rsidRPr="00C84858" w:rsidRDefault="0019731D" w:rsidP="007455C2">
      <w:pPr>
        <w:pStyle w:val="EndnoteText"/>
        <w:spacing w:line="480" w:lineRule="auto"/>
        <w:rPr>
          <w:lang w:val="en-GB"/>
        </w:rPr>
      </w:pPr>
      <w:r>
        <w:rPr>
          <w:rStyle w:val="EndnoteReference"/>
        </w:rPr>
        <w:endnoteRef/>
      </w:r>
      <w:r>
        <w:t xml:space="preserve"> </w:t>
      </w:r>
      <w:r w:rsidRPr="003569CB">
        <w:rPr>
          <w:lang w:val="en-US"/>
        </w:rPr>
        <w:t>Davis, “Theorizing the Advent</w:t>
      </w:r>
      <w:r>
        <w:rPr>
          <w:lang w:val="en-US"/>
        </w:rPr>
        <w:t xml:space="preserve">,” 344. </w:t>
      </w:r>
      <w:r>
        <w:rPr>
          <w:lang w:val="en-GB"/>
        </w:rPr>
        <w:t xml:space="preserve">See also: </w:t>
      </w:r>
      <w:r w:rsidRPr="00C84858">
        <w:rPr>
          <w:lang w:val="en-US"/>
        </w:rPr>
        <w:t>Bourne, “Police Militarisation Takes Off</w:t>
      </w:r>
      <w:r>
        <w:rPr>
          <w:lang w:val="en-US"/>
        </w:rPr>
        <w:t>”;</w:t>
      </w:r>
      <w:r w:rsidR="00FE7995" w:rsidRPr="00FE7995">
        <w:rPr>
          <w:sz w:val="24"/>
          <w:szCs w:val="24"/>
          <w:lang w:val="en-US"/>
        </w:rPr>
        <w:t xml:space="preserve"> </w:t>
      </w:r>
      <w:r w:rsidR="00FE7995" w:rsidRPr="00FE7995">
        <w:rPr>
          <w:lang w:val="en-US"/>
        </w:rPr>
        <w:t>Stanley, “Five Reasons</w:t>
      </w:r>
      <w:r w:rsidR="00FE7995">
        <w:rPr>
          <w:lang w:val="en-US"/>
        </w:rPr>
        <w:t>”;</w:t>
      </w:r>
      <w:r>
        <w:rPr>
          <w:lang w:val="en-US"/>
        </w:rPr>
        <w:t xml:space="preserve"> </w:t>
      </w:r>
      <w:r w:rsidRPr="00024A2C">
        <w:rPr>
          <w:lang w:val="en-US"/>
        </w:rPr>
        <w:t>Gaggioli, “Remoteness</w:t>
      </w:r>
      <w:r>
        <w:rPr>
          <w:lang w:val="en-US"/>
        </w:rPr>
        <w:t>,” 148.</w:t>
      </w:r>
    </w:p>
  </w:endnote>
  <w:endnote w:id="34">
    <w:p w14:paraId="3CB9CB0D" w14:textId="0642BD0D" w:rsidR="00C3348A" w:rsidRPr="00C3348A" w:rsidRDefault="00C3348A" w:rsidP="007455C2">
      <w:pPr>
        <w:pStyle w:val="EndnoteText"/>
        <w:spacing w:line="480" w:lineRule="auto"/>
        <w:rPr>
          <w:iCs/>
          <w:lang w:val="en-GB"/>
        </w:rPr>
      </w:pPr>
      <w:r>
        <w:rPr>
          <w:rStyle w:val="EndnoteReference"/>
        </w:rPr>
        <w:endnoteRef/>
      </w:r>
      <w:r>
        <w:t xml:space="preserve"> </w:t>
      </w:r>
      <w:r w:rsidRPr="00C3348A">
        <w:rPr>
          <w:lang w:val="en-US"/>
        </w:rPr>
        <w:t xml:space="preserve">Punch, </w:t>
      </w:r>
      <w:r w:rsidRPr="00C3348A">
        <w:rPr>
          <w:i/>
          <w:lang w:val="en-US"/>
        </w:rPr>
        <w:t>Shoot to Kill</w:t>
      </w:r>
      <w:r>
        <w:rPr>
          <w:iCs/>
          <w:lang w:val="en-US"/>
        </w:rPr>
        <w:t>, 77.</w:t>
      </w:r>
    </w:p>
  </w:endnote>
  <w:endnote w:id="35">
    <w:p w14:paraId="1C279633" w14:textId="385A637A" w:rsidR="0019731D" w:rsidRPr="00C92CD4" w:rsidRDefault="0019731D" w:rsidP="007455C2">
      <w:pPr>
        <w:pStyle w:val="EndnoteText"/>
        <w:spacing w:line="480" w:lineRule="auto"/>
        <w:rPr>
          <w:lang w:val="en-GB"/>
        </w:rPr>
      </w:pPr>
      <w:r>
        <w:rPr>
          <w:rStyle w:val="EndnoteReference"/>
        </w:rPr>
        <w:endnoteRef/>
      </w:r>
      <w:r>
        <w:t xml:space="preserve"> </w:t>
      </w:r>
      <w:r w:rsidRPr="00C92CD4">
        <w:rPr>
          <w:lang w:val="en-US"/>
        </w:rPr>
        <w:t>Joh, “Policing Police Robots”</w:t>
      </w:r>
      <w:r>
        <w:rPr>
          <w:lang w:val="en-US"/>
        </w:rPr>
        <w:t xml:space="preserve">; </w:t>
      </w:r>
      <w:r w:rsidRPr="00C92CD4">
        <w:rPr>
          <w:lang w:val="en-US"/>
        </w:rPr>
        <w:t>Barrett, “The Pentagon’s Hand-Me-Downs</w:t>
      </w:r>
      <w:r>
        <w:rPr>
          <w:lang w:val="en-US"/>
        </w:rPr>
        <w:t>”.</w:t>
      </w:r>
    </w:p>
  </w:endnote>
  <w:endnote w:id="36">
    <w:p w14:paraId="5B699DA3" w14:textId="7B93B237" w:rsidR="0019731D" w:rsidRPr="00024A2C" w:rsidRDefault="0019731D" w:rsidP="007455C2">
      <w:pPr>
        <w:pStyle w:val="EndnoteText"/>
        <w:spacing w:line="480" w:lineRule="auto"/>
        <w:rPr>
          <w:lang w:val="en-GB"/>
        </w:rPr>
      </w:pPr>
      <w:r>
        <w:rPr>
          <w:rStyle w:val="EndnoteReference"/>
        </w:rPr>
        <w:endnoteRef/>
      </w:r>
      <w:r>
        <w:t xml:space="preserve"> </w:t>
      </w:r>
      <w:r w:rsidRPr="00A3348C">
        <w:rPr>
          <w:lang w:val="en-US"/>
        </w:rPr>
        <w:t xml:space="preserve">Greenwood, </w:t>
      </w:r>
      <w:r>
        <w:rPr>
          <w:lang w:val="en-US"/>
        </w:rPr>
        <w:t>“</w:t>
      </w:r>
      <w:r w:rsidRPr="00A3348C">
        <w:rPr>
          <w:lang w:val="en-US"/>
        </w:rPr>
        <w:t>Can a Police Drone</w:t>
      </w:r>
      <w:r>
        <w:rPr>
          <w:lang w:val="en-US"/>
        </w:rPr>
        <w:t>”.</w:t>
      </w:r>
    </w:p>
  </w:endnote>
  <w:endnote w:id="37">
    <w:p w14:paraId="419B7E9D" w14:textId="66CF9AF2" w:rsidR="003E0892" w:rsidRPr="003E0892" w:rsidRDefault="003E0892" w:rsidP="007455C2">
      <w:pPr>
        <w:pStyle w:val="EndnoteText"/>
        <w:spacing w:line="480" w:lineRule="auto"/>
        <w:rPr>
          <w:lang w:val="en-GB"/>
        </w:rPr>
      </w:pPr>
      <w:r>
        <w:rPr>
          <w:rStyle w:val="EndnoteReference"/>
        </w:rPr>
        <w:endnoteRef/>
      </w:r>
      <w:r>
        <w:t xml:space="preserve"> </w:t>
      </w:r>
      <w:r w:rsidRPr="003E0892">
        <w:rPr>
          <w:lang w:val="en-US"/>
        </w:rPr>
        <w:t>Valdovinos, Specht, and Zeunik</w:t>
      </w:r>
      <w:r>
        <w:rPr>
          <w:lang w:val="en-US"/>
        </w:rPr>
        <w:t>,</w:t>
      </w:r>
      <w:r w:rsidRPr="003E0892">
        <w:rPr>
          <w:lang w:val="en-US"/>
        </w:rPr>
        <w:t xml:space="preserve"> </w:t>
      </w:r>
      <w:r w:rsidRPr="003E0892">
        <w:rPr>
          <w:i/>
          <w:iCs/>
          <w:lang w:val="en-US"/>
        </w:rPr>
        <w:t>Law Enforcement</w:t>
      </w:r>
      <w:r>
        <w:rPr>
          <w:lang w:val="en-US"/>
        </w:rPr>
        <w:t>, 1.</w:t>
      </w:r>
    </w:p>
  </w:endnote>
  <w:endnote w:id="38">
    <w:p w14:paraId="2B2EAE3F" w14:textId="37A444CE" w:rsidR="0019731D" w:rsidRPr="000358EB" w:rsidRDefault="0019731D" w:rsidP="007455C2">
      <w:pPr>
        <w:pStyle w:val="EndnoteText"/>
        <w:spacing w:line="480" w:lineRule="auto"/>
        <w:rPr>
          <w:lang w:val="en-GB"/>
        </w:rPr>
      </w:pPr>
      <w:r>
        <w:rPr>
          <w:rStyle w:val="EndnoteReference"/>
        </w:rPr>
        <w:endnoteRef/>
      </w:r>
      <w:r>
        <w:t xml:space="preserve"> </w:t>
      </w:r>
      <w:r w:rsidRPr="0022177E">
        <w:rPr>
          <w:lang w:val="en-US"/>
        </w:rPr>
        <w:t>International Association of Chiefs of Police</w:t>
      </w:r>
      <w:r w:rsidRPr="00A3348C">
        <w:rPr>
          <w:lang w:val="en-US"/>
        </w:rPr>
        <w:t xml:space="preserve">. </w:t>
      </w:r>
      <w:r>
        <w:rPr>
          <w:lang w:val="en-US"/>
        </w:rPr>
        <w:t>“</w:t>
      </w:r>
      <w:r w:rsidRPr="00A3348C">
        <w:rPr>
          <w:lang w:val="en-US"/>
        </w:rPr>
        <w:t>Unmanned Aircraft</w:t>
      </w:r>
      <w:r>
        <w:rPr>
          <w:lang w:val="en-US"/>
        </w:rPr>
        <w:t>”.</w:t>
      </w:r>
    </w:p>
  </w:endnote>
  <w:endnote w:id="39">
    <w:p w14:paraId="2F2F8D2A" w14:textId="1E10A543" w:rsidR="0019731D" w:rsidRPr="00E6618D" w:rsidRDefault="0019731D" w:rsidP="007455C2">
      <w:pPr>
        <w:pStyle w:val="EndnoteText"/>
        <w:spacing w:line="480" w:lineRule="auto"/>
        <w:rPr>
          <w:lang w:val="en-GB"/>
        </w:rPr>
      </w:pPr>
      <w:r>
        <w:rPr>
          <w:rStyle w:val="EndnoteReference"/>
        </w:rPr>
        <w:endnoteRef/>
      </w:r>
      <w:r>
        <w:t xml:space="preserve"> </w:t>
      </w:r>
      <w:r w:rsidRPr="0022177E">
        <w:rPr>
          <w:lang w:val="en-US"/>
        </w:rPr>
        <w:t>International Association of Chiefs of Police</w:t>
      </w:r>
      <w:r>
        <w:rPr>
          <w:lang w:val="en-US"/>
        </w:rPr>
        <w:t>, “</w:t>
      </w:r>
      <w:r w:rsidRPr="00A3348C">
        <w:rPr>
          <w:lang w:val="en-US"/>
        </w:rPr>
        <w:t>Recommended Guidelines</w:t>
      </w:r>
      <w:r>
        <w:rPr>
          <w:lang w:val="en-US"/>
        </w:rPr>
        <w:t>,” 2.</w:t>
      </w:r>
    </w:p>
  </w:endnote>
  <w:endnote w:id="40">
    <w:p w14:paraId="1BFEEF8C" w14:textId="5D350BBC" w:rsidR="0019731D" w:rsidRPr="00686EFC" w:rsidRDefault="0019731D" w:rsidP="007455C2">
      <w:pPr>
        <w:pStyle w:val="EndnoteText"/>
        <w:spacing w:line="480" w:lineRule="auto"/>
        <w:rPr>
          <w:lang w:val="en-GB"/>
        </w:rPr>
      </w:pPr>
      <w:r>
        <w:rPr>
          <w:rStyle w:val="EndnoteReference"/>
        </w:rPr>
        <w:endnoteRef/>
      </w:r>
      <w:r>
        <w:t xml:space="preserve"> </w:t>
      </w:r>
      <w:r>
        <w:rPr>
          <w:lang w:val="en-GB"/>
        </w:rPr>
        <w:t>A possible exception arises when police encounter a suspected suicide bomber who, upon hearing a police warning, might respond by instantly detonating the bomb.</w:t>
      </w:r>
    </w:p>
  </w:endnote>
  <w:endnote w:id="41">
    <w:p w14:paraId="24FE34C2" w14:textId="72559E70" w:rsidR="00BF3859" w:rsidRPr="00BF3859" w:rsidRDefault="00BF3859" w:rsidP="007455C2">
      <w:pPr>
        <w:pStyle w:val="EndnoteText"/>
        <w:spacing w:line="480" w:lineRule="auto"/>
        <w:rPr>
          <w:lang w:val="en-GB"/>
        </w:rPr>
      </w:pPr>
      <w:r>
        <w:rPr>
          <w:rStyle w:val="EndnoteReference"/>
        </w:rPr>
        <w:endnoteRef/>
      </w:r>
      <w:r>
        <w:t xml:space="preserve"> </w:t>
      </w:r>
      <w:r w:rsidRPr="00BF3859">
        <w:rPr>
          <w:lang w:val="en-US"/>
        </w:rPr>
        <w:t xml:space="preserve">Miller, </w:t>
      </w:r>
      <w:r w:rsidRPr="00BF3859">
        <w:rPr>
          <w:i/>
          <w:iCs/>
          <w:lang w:val="en-US"/>
        </w:rPr>
        <w:t>Shooting to Kill</w:t>
      </w:r>
      <w:r>
        <w:rPr>
          <w:lang w:val="en-US"/>
        </w:rPr>
        <w:t>, 11.</w:t>
      </w:r>
    </w:p>
  </w:endnote>
  <w:endnote w:id="42">
    <w:p w14:paraId="1E388C47" w14:textId="26050089" w:rsidR="0019731D" w:rsidRPr="00680C71" w:rsidRDefault="0019731D" w:rsidP="007455C2">
      <w:pPr>
        <w:pStyle w:val="EndnoteText"/>
        <w:spacing w:line="480" w:lineRule="auto"/>
        <w:rPr>
          <w:lang w:val="en-GB"/>
        </w:rPr>
      </w:pPr>
      <w:r>
        <w:rPr>
          <w:rStyle w:val="EndnoteReference"/>
        </w:rPr>
        <w:endnoteRef/>
      </w:r>
      <w:r>
        <w:t xml:space="preserve"> </w:t>
      </w:r>
      <w:r w:rsidRPr="004A117E">
        <w:rPr>
          <w:lang w:val="en-US"/>
        </w:rPr>
        <w:t>United Nations</w:t>
      </w:r>
      <w:r>
        <w:rPr>
          <w:lang w:val="en-US"/>
        </w:rPr>
        <w:t>,</w:t>
      </w:r>
      <w:r w:rsidRPr="004A117E">
        <w:rPr>
          <w:lang w:val="en-US"/>
        </w:rPr>
        <w:t xml:space="preserve"> “Basic Principles</w:t>
      </w:r>
      <w:r>
        <w:rPr>
          <w:lang w:val="en-US"/>
        </w:rPr>
        <w:t>,” Principle 8:</w:t>
      </w:r>
      <w:r w:rsidRPr="00680C71">
        <w:t xml:space="preserve"> </w:t>
      </w:r>
      <w:r>
        <w:t>“</w:t>
      </w:r>
      <w:r w:rsidRPr="00680C71">
        <w:t>Exceptional circumstances such as internal political instability or any other public emergency may not be invoked to justify any departure from these basic principles</w:t>
      </w:r>
      <w:r>
        <w:t>”</w:t>
      </w:r>
      <w:bookmarkStart w:id="3" w:name="_Hlk60838129"/>
      <w:r>
        <w:t>.</w:t>
      </w:r>
      <w:bookmarkEnd w:id="3"/>
      <w:r w:rsidRPr="004A117E">
        <w:rPr>
          <w:sz w:val="24"/>
          <w:szCs w:val="24"/>
          <w:lang w:val="en-US"/>
        </w:rPr>
        <w:t xml:space="preserve"> </w:t>
      </w:r>
    </w:p>
  </w:endnote>
  <w:endnote w:id="43">
    <w:p w14:paraId="79E0F0BC" w14:textId="6747EEA5" w:rsidR="007B6366" w:rsidRPr="007B6366" w:rsidRDefault="007B6366" w:rsidP="007455C2">
      <w:pPr>
        <w:pStyle w:val="EndnoteText"/>
        <w:spacing w:line="480" w:lineRule="auto"/>
        <w:rPr>
          <w:lang w:val="en-GB"/>
        </w:rPr>
      </w:pPr>
      <w:r>
        <w:rPr>
          <w:rStyle w:val="EndnoteReference"/>
        </w:rPr>
        <w:endnoteRef/>
      </w:r>
      <w:r>
        <w:t xml:space="preserve"> </w:t>
      </w:r>
      <w:r w:rsidRPr="00A3348C">
        <w:rPr>
          <w:lang w:val="en-US"/>
        </w:rPr>
        <w:t xml:space="preserve">Prenzler, </w:t>
      </w:r>
      <w:r w:rsidRPr="00A3348C">
        <w:rPr>
          <w:i/>
          <w:iCs/>
          <w:lang w:val="en-US"/>
        </w:rPr>
        <w:t>Ethics and Accountability</w:t>
      </w:r>
      <w:r>
        <w:rPr>
          <w:lang w:val="en-US"/>
        </w:rPr>
        <w:t>, 30.</w:t>
      </w:r>
    </w:p>
  </w:endnote>
  <w:endnote w:id="44">
    <w:p w14:paraId="378183D0" w14:textId="1C27C0F9" w:rsidR="00FF74B7" w:rsidRPr="00FD28CB" w:rsidRDefault="00FF74B7" w:rsidP="007455C2">
      <w:pPr>
        <w:pStyle w:val="EndnoteText"/>
        <w:spacing w:line="480" w:lineRule="auto"/>
        <w:rPr>
          <w:lang w:val="en-GB"/>
        </w:rPr>
      </w:pPr>
      <w:r>
        <w:rPr>
          <w:rStyle w:val="EndnoteReference"/>
        </w:rPr>
        <w:endnoteRef/>
      </w:r>
      <w:r>
        <w:t xml:space="preserve"> </w:t>
      </w:r>
      <w:r w:rsidRPr="00FD28CB">
        <w:rPr>
          <w:lang w:val="en-US"/>
        </w:rPr>
        <w:t>European Court of Human Rights</w:t>
      </w:r>
      <w:r>
        <w:rPr>
          <w:lang w:val="en-US"/>
        </w:rPr>
        <w:t>,</w:t>
      </w:r>
      <w:r w:rsidRPr="00FD28CB">
        <w:rPr>
          <w:lang w:val="en-US"/>
        </w:rPr>
        <w:t xml:space="preserve"> “Convention</w:t>
      </w:r>
      <w:r>
        <w:rPr>
          <w:lang w:val="en-US"/>
        </w:rPr>
        <w:t>,” Article 2</w:t>
      </w:r>
    </w:p>
  </w:endnote>
  <w:endnote w:id="45">
    <w:p w14:paraId="0FE18342" w14:textId="1C135953" w:rsidR="0019731D" w:rsidRPr="009E2E47" w:rsidRDefault="0019731D" w:rsidP="007455C2">
      <w:pPr>
        <w:pStyle w:val="EndnoteText"/>
        <w:spacing w:line="480" w:lineRule="auto"/>
        <w:rPr>
          <w:lang w:val="en-GB"/>
        </w:rPr>
      </w:pPr>
      <w:r>
        <w:rPr>
          <w:rStyle w:val="EndnoteReference"/>
        </w:rPr>
        <w:endnoteRef/>
      </w:r>
      <w:r>
        <w:t xml:space="preserve"> </w:t>
      </w:r>
      <w:r w:rsidRPr="009E2E47">
        <w:t>United Nations</w:t>
      </w:r>
      <w:r>
        <w:t>,</w:t>
      </w:r>
      <w:r w:rsidRPr="009E2E47">
        <w:t xml:space="preserve"> “Code of Conduct”</w:t>
      </w:r>
      <w:r w:rsidR="00F1518B">
        <w:t>.</w:t>
      </w:r>
    </w:p>
  </w:endnote>
  <w:endnote w:id="46">
    <w:p w14:paraId="61B23F55" w14:textId="6131A2EA" w:rsidR="0019731D" w:rsidRPr="00240F40" w:rsidRDefault="0019731D" w:rsidP="007455C2">
      <w:pPr>
        <w:pStyle w:val="EndnoteText"/>
        <w:spacing w:line="480" w:lineRule="auto"/>
        <w:rPr>
          <w:lang w:val="en-GB"/>
        </w:rPr>
      </w:pPr>
      <w:r>
        <w:rPr>
          <w:rStyle w:val="EndnoteReference"/>
        </w:rPr>
        <w:endnoteRef/>
      </w:r>
      <w:r>
        <w:t xml:space="preserve"> </w:t>
      </w:r>
      <w:r w:rsidRPr="004A117E">
        <w:rPr>
          <w:lang w:val="en-US"/>
        </w:rPr>
        <w:t>United Nations</w:t>
      </w:r>
      <w:r>
        <w:rPr>
          <w:lang w:val="en-US"/>
        </w:rPr>
        <w:t>,</w:t>
      </w:r>
      <w:r w:rsidRPr="004A117E">
        <w:rPr>
          <w:lang w:val="en-US"/>
        </w:rPr>
        <w:t xml:space="preserve"> “Basic Principles</w:t>
      </w:r>
      <w:r>
        <w:rPr>
          <w:lang w:val="en-US"/>
        </w:rPr>
        <w:t>.”</w:t>
      </w:r>
    </w:p>
  </w:endnote>
  <w:endnote w:id="47">
    <w:p w14:paraId="6525477D" w14:textId="2EF01139" w:rsidR="0019731D" w:rsidRPr="009E2E47" w:rsidRDefault="0019731D" w:rsidP="007455C2">
      <w:pPr>
        <w:pStyle w:val="EndnoteText"/>
        <w:spacing w:line="480" w:lineRule="auto"/>
        <w:rPr>
          <w:lang w:val="en-GB"/>
        </w:rPr>
      </w:pPr>
      <w:r>
        <w:rPr>
          <w:rStyle w:val="EndnoteReference"/>
        </w:rPr>
        <w:endnoteRef/>
      </w:r>
      <w:r>
        <w:t xml:space="preserve"> </w:t>
      </w:r>
      <w:r w:rsidRPr="009E2E47">
        <w:t>United Nations</w:t>
      </w:r>
      <w:r>
        <w:t>,</w:t>
      </w:r>
      <w:r w:rsidRPr="009E2E47">
        <w:t xml:space="preserve"> “Code of Conduct</w:t>
      </w:r>
      <w:r>
        <w:t>,</w:t>
      </w:r>
      <w:r w:rsidRPr="009E2E47">
        <w:t>”</w:t>
      </w:r>
      <w:r>
        <w:t xml:space="preserve"> Article 3.</w:t>
      </w:r>
    </w:p>
  </w:endnote>
  <w:endnote w:id="48">
    <w:p w14:paraId="136ABAF1" w14:textId="77777777" w:rsidR="00797A2C" w:rsidRPr="00024A2C" w:rsidRDefault="00797A2C" w:rsidP="007455C2">
      <w:pPr>
        <w:pStyle w:val="EndnoteText"/>
        <w:spacing w:line="480" w:lineRule="auto"/>
        <w:rPr>
          <w:lang w:val="en-GB"/>
        </w:rPr>
      </w:pPr>
      <w:r>
        <w:rPr>
          <w:rStyle w:val="EndnoteReference"/>
        </w:rPr>
        <w:endnoteRef/>
      </w:r>
      <w:r>
        <w:t xml:space="preserve"> </w:t>
      </w:r>
      <w:r w:rsidRPr="00024A2C">
        <w:rPr>
          <w:lang w:val="en-US"/>
        </w:rPr>
        <w:t>Gaggioli, “Lethal Force and Drones</w:t>
      </w:r>
      <w:r>
        <w:rPr>
          <w:lang w:val="en-US"/>
        </w:rPr>
        <w:t>,” 105.</w:t>
      </w:r>
    </w:p>
  </w:endnote>
  <w:endnote w:id="49">
    <w:p w14:paraId="69712773" w14:textId="77F28C77" w:rsidR="0019731D" w:rsidRPr="00240F40" w:rsidRDefault="0019731D" w:rsidP="007455C2">
      <w:pPr>
        <w:pStyle w:val="EndnoteText"/>
        <w:spacing w:line="480" w:lineRule="auto"/>
        <w:rPr>
          <w:lang w:val="en-GB"/>
        </w:rPr>
      </w:pPr>
      <w:r>
        <w:rPr>
          <w:rStyle w:val="EndnoteReference"/>
        </w:rPr>
        <w:endnoteRef/>
      </w:r>
      <w:r>
        <w:t xml:space="preserve"> </w:t>
      </w:r>
      <w:r w:rsidRPr="004A117E">
        <w:rPr>
          <w:lang w:val="en-US"/>
        </w:rPr>
        <w:t>United Nations</w:t>
      </w:r>
      <w:r>
        <w:rPr>
          <w:lang w:val="en-US"/>
        </w:rPr>
        <w:t>,</w:t>
      </w:r>
      <w:r w:rsidRPr="004A117E">
        <w:rPr>
          <w:lang w:val="en-US"/>
        </w:rPr>
        <w:t xml:space="preserve"> “Basic Principles</w:t>
      </w:r>
      <w:r>
        <w:rPr>
          <w:lang w:val="en-US"/>
        </w:rPr>
        <w:t>,” Principle 4.</w:t>
      </w:r>
    </w:p>
  </w:endnote>
  <w:endnote w:id="50">
    <w:p w14:paraId="1FCFFF31" w14:textId="6E366A8A" w:rsidR="0019731D" w:rsidRPr="00E6618D" w:rsidRDefault="0019731D" w:rsidP="007455C2">
      <w:pPr>
        <w:pStyle w:val="EndnoteText"/>
        <w:spacing w:line="480" w:lineRule="auto"/>
        <w:rPr>
          <w:lang w:val="en-GB"/>
        </w:rPr>
      </w:pPr>
      <w:r>
        <w:rPr>
          <w:rStyle w:val="EndnoteReference"/>
        </w:rPr>
        <w:endnoteRef/>
      </w:r>
      <w:r>
        <w:t xml:space="preserve"> </w:t>
      </w:r>
      <w:r w:rsidRPr="00E6618D">
        <w:t xml:space="preserve">Heyns, </w:t>
      </w:r>
      <w:r w:rsidRPr="00E6618D">
        <w:rPr>
          <w:i/>
          <w:iCs/>
        </w:rPr>
        <w:t>Report of the Special Rapporteur</w:t>
      </w:r>
      <w:r>
        <w:t xml:space="preserve"> (2014), para. 60.</w:t>
      </w:r>
    </w:p>
  </w:endnote>
  <w:endnote w:id="51">
    <w:p w14:paraId="2B1BF63C" w14:textId="4D9EBBF6" w:rsidR="0019731D" w:rsidRPr="00E6618D" w:rsidRDefault="0019731D" w:rsidP="007455C2">
      <w:pPr>
        <w:pStyle w:val="EndnoteText"/>
        <w:spacing w:line="480" w:lineRule="auto"/>
        <w:rPr>
          <w:lang w:val="en-GB"/>
        </w:rPr>
      </w:pPr>
      <w:r>
        <w:rPr>
          <w:rStyle w:val="EndnoteReference"/>
        </w:rPr>
        <w:endnoteRef/>
      </w:r>
      <w:r>
        <w:t xml:space="preserve"> </w:t>
      </w:r>
      <w:r w:rsidRPr="00E6618D">
        <w:t xml:space="preserve">Heyns, </w:t>
      </w:r>
      <w:r w:rsidRPr="00E6618D">
        <w:rPr>
          <w:i/>
          <w:iCs/>
        </w:rPr>
        <w:t>Report of the Special Rapporteur</w:t>
      </w:r>
      <w:r>
        <w:t xml:space="preserve"> (2014), para. 59.</w:t>
      </w:r>
    </w:p>
  </w:endnote>
  <w:endnote w:id="52">
    <w:p w14:paraId="1FE44E70" w14:textId="3A3B4F9F" w:rsidR="0019731D" w:rsidRPr="00240F40" w:rsidRDefault="0019731D" w:rsidP="007455C2">
      <w:pPr>
        <w:pStyle w:val="EndnoteText"/>
        <w:spacing w:line="480" w:lineRule="auto"/>
        <w:rPr>
          <w:lang w:val="en-GB"/>
        </w:rPr>
      </w:pPr>
      <w:r>
        <w:rPr>
          <w:rStyle w:val="EndnoteReference"/>
        </w:rPr>
        <w:endnoteRef/>
      </w:r>
      <w:r>
        <w:t xml:space="preserve"> </w:t>
      </w:r>
      <w:r w:rsidRPr="004A117E">
        <w:rPr>
          <w:lang w:val="en-US"/>
        </w:rPr>
        <w:t>United Nations</w:t>
      </w:r>
      <w:r>
        <w:rPr>
          <w:lang w:val="en-US"/>
        </w:rPr>
        <w:t>,</w:t>
      </w:r>
      <w:r w:rsidRPr="004A117E">
        <w:rPr>
          <w:lang w:val="en-US"/>
        </w:rPr>
        <w:t xml:space="preserve"> “Basic Principles</w:t>
      </w:r>
      <w:r>
        <w:rPr>
          <w:lang w:val="en-US"/>
        </w:rPr>
        <w:t>,” Principle 9.</w:t>
      </w:r>
    </w:p>
  </w:endnote>
  <w:endnote w:id="53">
    <w:p w14:paraId="6582402F" w14:textId="2D73AD06" w:rsidR="0019731D" w:rsidRPr="00240F40" w:rsidRDefault="0019731D" w:rsidP="007455C2">
      <w:pPr>
        <w:pStyle w:val="EndnoteText"/>
        <w:spacing w:line="480" w:lineRule="auto"/>
        <w:rPr>
          <w:lang w:val="en-GB"/>
        </w:rPr>
      </w:pPr>
      <w:r>
        <w:rPr>
          <w:rStyle w:val="EndnoteReference"/>
        </w:rPr>
        <w:endnoteRef/>
      </w:r>
      <w:r>
        <w:t xml:space="preserve"> </w:t>
      </w:r>
      <w:r w:rsidRPr="004A117E">
        <w:rPr>
          <w:lang w:val="en-US"/>
        </w:rPr>
        <w:t>United Nations</w:t>
      </w:r>
      <w:r>
        <w:rPr>
          <w:lang w:val="en-US"/>
        </w:rPr>
        <w:t>,</w:t>
      </w:r>
      <w:r w:rsidRPr="004A117E">
        <w:rPr>
          <w:lang w:val="en-US"/>
        </w:rPr>
        <w:t xml:space="preserve"> “Basic Principles</w:t>
      </w:r>
      <w:r>
        <w:rPr>
          <w:lang w:val="en-US"/>
        </w:rPr>
        <w:t>,” Principle 5.</w:t>
      </w:r>
    </w:p>
  </w:endnote>
  <w:endnote w:id="54">
    <w:p w14:paraId="53B7A8AC" w14:textId="0797ECE0" w:rsidR="003E0892" w:rsidRPr="003E0892" w:rsidRDefault="003E0892" w:rsidP="007455C2">
      <w:pPr>
        <w:pStyle w:val="EndnoteText"/>
        <w:spacing w:line="480" w:lineRule="auto"/>
        <w:rPr>
          <w:lang w:val="en-GB"/>
        </w:rPr>
      </w:pPr>
      <w:r>
        <w:rPr>
          <w:rStyle w:val="EndnoteReference"/>
        </w:rPr>
        <w:endnoteRef/>
      </w:r>
      <w:r>
        <w:t xml:space="preserve"> </w:t>
      </w:r>
      <w:bookmarkStart w:id="4" w:name="_Hlk69828281"/>
      <w:r>
        <w:t xml:space="preserve">United Nations, </w:t>
      </w:r>
      <w:r w:rsidRPr="003E0892">
        <w:rPr>
          <w:i/>
          <w:iCs/>
        </w:rPr>
        <w:t>Resource Book</w:t>
      </w:r>
      <w:r>
        <w:t>, 18</w:t>
      </w:r>
      <w:bookmarkEnd w:id="4"/>
      <w:r>
        <w:t>.</w:t>
      </w:r>
    </w:p>
  </w:endnote>
  <w:endnote w:id="55">
    <w:p w14:paraId="04554612" w14:textId="26052117" w:rsidR="0019731D" w:rsidRPr="00E6618D" w:rsidRDefault="0019731D" w:rsidP="007455C2">
      <w:pPr>
        <w:pStyle w:val="EndnoteText"/>
        <w:spacing w:line="480" w:lineRule="auto"/>
        <w:rPr>
          <w:lang w:val="en-GB"/>
        </w:rPr>
      </w:pPr>
      <w:r>
        <w:rPr>
          <w:rStyle w:val="EndnoteReference"/>
        </w:rPr>
        <w:endnoteRef/>
      </w:r>
      <w:r>
        <w:t xml:space="preserve"> </w:t>
      </w:r>
      <w:r w:rsidRPr="00E6618D">
        <w:t xml:space="preserve">Heyns, </w:t>
      </w:r>
      <w:r w:rsidRPr="00E6618D">
        <w:rPr>
          <w:i/>
          <w:iCs/>
        </w:rPr>
        <w:t>Report of the Special Rapporteur</w:t>
      </w:r>
      <w:r>
        <w:t xml:space="preserve"> (2014), para. 72.</w:t>
      </w:r>
    </w:p>
  </w:endnote>
  <w:endnote w:id="56">
    <w:p w14:paraId="46055BCC" w14:textId="301B8C1F" w:rsidR="0019731D" w:rsidRPr="00C92CD4" w:rsidRDefault="0019731D" w:rsidP="007455C2">
      <w:pPr>
        <w:pStyle w:val="EndnoteText"/>
        <w:spacing w:line="480" w:lineRule="auto"/>
        <w:rPr>
          <w:lang w:val="en-GB"/>
        </w:rPr>
      </w:pPr>
      <w:r>
        <w:rPr>
          <w:rStyle w:val="EndnoteReference"/>
        </w:rPr>
        <w:endnoteRef/>
      </w:r>
      <w:r>
        <w:t xml:space="preserve"> </w:t>
      </w:r>
      <w:r w:rsidR="003E0892" w:rsidRPr="003E0892">
        <w:rPr>
          <w:lang w:val="en-GB"/>
        </w:rPr>
        <w:t xml:space="preserve">United Nations, </w:t>
      </w:r>
      <w:r w:rsidR="003E0892" w:rsidRPr="003E0892">
        <w:rPr>
          <w:i/>
          <w:iCs/>
          <w:lang w:val="en-GB"/>
        </w:rPr>
        <w:t>Resource Book</w:t>
      </w:r>
      <w:r w:rsidR="003E0892" w:rsidRPr="003E0892">
        <w:rPr>
          <w:lang w:val="en-GB"/>
        </w:rPr>
        <w:t xml:space="preserve">, </w:t>
      </w:r>
      <w:r w:rsidR="003E0892">
        <w:rPr>
          <w:lang w:val="en-GB"/>
        </w:rPr>
        <w:t>22.</w:t>
      </w:r>
      <w:r>
        <w:t xml:space="preserve"> </w:t>
      </w:r>
      <w:r>
        <w:rPr>
          <w:lang w:val="en-GB"/>
        </w:rPr>
        <w:t>See</w:t>
      </w:r>
      <w:r w:rsidR="003E0892">
        <w:rPr>
          <w:lang w:val="en-GB"/>
        </w:rPr>
        <w:t xml:space="preserve"> also</w:t>
      </w:r>
      <w:r>
        <w:rPr>
          <w:lang w:val="en-GB"/>
        </w:rPr>
        <w:t xml:space="preserve">: </w:t>
      </w:r>
      <w:r w:rsidRPr="00C92CD4">
        <w:rPr>
          <w:lang w:val="en-US"/>
        </w:rPr>
        <w:t>Associated Press</w:t>
      </w:r>
      <w:r>
        <w:rPr>
          <w:lang w:val="en-US"/>
        </w:rPr>
        <w:t>,</w:t>
      </w:r>
      <w:r w:rsidRPr="00C92CD4">
        <w:rPr>
          <w:lang w:val="en-US"/>
        </w:rPr>
        <w:t xml:space="preserve"> “‘If It’s Drugs</w:t>
      </w:r>
      <w:r>
        <w:rPr>
          <w:lang w:val="en-US"/>
        </w:rPr>
        <w:t>’.”</w:t>
      </w:r>
    </w:p>
  </w:endnote>
  <w:endnote w:id="57">
    <w:p w14:paraId="716FDB88" w14:textId="74F405B6" w:rsidR="003E0892" w:rsidRPr="003E0892" w:rsidRDefault="003E0892" w:rsidP="007455C2">
      <w:pPr>
        <w:pStyle w:val="EndnoteText"/>
        <w:spacing w:line="480" w:lineRule="auto"/>
        <w:rPr>
          <w:lang w:val="en-GB"/>
        </w:rPr>
      </w:pPr>
      <w:r>
        <w:rPr>
          <w:rStyle w:val="EndnoteReference"/>
        </w:rPr>
        <w:endnoteRef/>
      </w:r>
      <w:r>
        <w:t xml:space="preserve"> United Nations, </w:t>
      </w:r>
      <w:r w:rsidRPr="003E0892">
        <w:rPr>
          <w:i/>
          <w:iCs/>
        </w:rPr>
        <w:t>Resource Book</w:t>
      </w:r>
      <w:r>
        <w:t>, 97.</w:t>
      </w:r>
    </w:p>
  </w:endnote>
  <w:endnote w:id="58">
    <w:p w14:paraId="24BC52D2" w14:textId="71C20D0D" w:rsidR="0019731D" w:rsidRPr="00240F40" w:rsidRDefault="0019731D" w:rsidP="007455C2">
      <w:pPr>
        <w:pStyle w:val="EndnoteText"/>
        <w:spacing w:line="480" w:lineRule="auto"/>
        <w:rPr>
          <w:lang w:val="en-GB"/>
        </w:rPr>
      </w:pPr>
      <w:r>
        <w:rPr>
          <w:rStyle w:val="EndnoteReference"/>
        </w:rPr>
        <w:endnoteRef/>
      </w:r>
      <w:r>
        <w:t xml:space="preserve"> </w:t>
      </w:r>
      <w:r w:rsidRPr="004A117E">
        <w:rPr>
          <w:lang w:val="en-US"/>
        </w:rPr>
        <w:t>United Nations</w:t>
      </w:r>
      <w:r>
        <w:rPr>
          <w:lang w:val="en-US"/>
        </w:rPr>
        <w:t>,</w:t>
      </w:r>
      <w:r w:rsidRPr="004A117E">
        <w:rPr>
          <w:lang w:val="en-US"/>
        </w:rPr>
        <w:t xml:space="preserve"> “Basic Principles</w:t>
      </w:r>
      <w:r>
        <w:rPr>
          <w:lang w:val="en-US"/>
        </w:rPr>
        <w:t>,” Principle 3.</w:t>
      </w:r>
    </w:p>
  </w:endnote>
  <w:endnote w:id="59">
    <w:p w14:paraId="1D2100AB" w14:textId="4223F238" w:rsidR="0019731D" w:rsidRPr="00E6618D" w:rsidRDefault="0019731D" w:rsidP="007455C2">
      <w:pPr>
        <w:pStyle w:val="EndnoteText"/>
        <w:spacing w:line="480" w:lineRule="auto"/>
        <w:rPr>
          <w:lang w:val="en-GB"/>
        </w:rPr>
      </w:pPr>
      <w:r>
        <w:rPr>
          <w:rStyle w:val="EndnoteReference"/>
        </w:rPr>
        <w:endnoteRef/>
      </w:r>
      <w:r>
        <w:t xml:space="preserve"> </w:t>
      </w:r>
      <w:r w:rsidRPr="00E6618D">
        <w:t xml:space="preserve">Heyns, </w:t>
      </w:r>
      <w:r w:rsidRPr="00E6618D">
        <w:rPr>
          <w:i/>
          <w:iCs/>
        </w:rPr>
        <w:t>Report of the Special Rapporteur</w:t>
      </w:r>
      <w:r>
        <w:t xml:space="preserve"> (2014), para. 51; </w:t>
      </w:r>
      <w:r w:rsidR="003E0892" w:rsidRPr="003E0892">
        <w:rPr>
          <w:lang w:val="en-GB"/>
        </w:rPr>
        <w:t xml:space="preserve">United Nations, </w:t>
      </w:r>
      <w:r w:rsidR="003E0892" w:rsidRPr="003E0892">
        <w:rPr>
          <w:i/>
          <w:iCs/>
          <w:lang w:val="en-GB"/>
        </w:rPr>
        <w:t>Resource Book</w:t>
      </w:r>
      <w:r w:rsidR="003E0892" w:rsidRPr="003E0892">
        <w:rPr>
          <w:lang w:val="en-GB"/>
        </w:rPr>
        <w:t xml:space="preserve">, </w:t>
      </w:r>
      <w:r w:rsidR="003E0892">
        <w:rPr>
          <w:lang w:val="en-GB"/>
        </w:rPr>
        <w:t>20.</w:t>
      </w:r>
    </w:p>
  </w:endnote>
  <w:endnote w:id="60">
    <w:p w14:paraId="72D285C6" w14:textId="1400BDA4" w:rsidR="0019731D" w:rsidRPr="00240F40" w:rsidRDefault="0019731D" w:rsidP="007455C2">
      <w:pPr>
        <w:pStyle w:val="EndnoteText"/>
        <w:spacing w:line="480" w:lineRule="auto"/>
        <w:rPr>
          <w:lang w:val="en-GB"/>
        </w:rPr>
      </w:pPr>
      <w:r>
        <w:rPr>
          <w:rStyle w:val="EndnoteReference"/>
        </w:rPr>
        <w:endnoteRef/>
      </w:r>
      <w:r>
        <w:t xml:space="preserve"> </w:t>
      </w:r>
      <w:r w:rsidRPr="004A117E">
        <w:rPr>
          <w:lang w:val="en-US"/>
        </w:rPr>
        <w:t>United Nations</w:t>
      </w:r>
      <w:r>
        <w:rPr>
          <w:lang w:val="en-US"/>
        </w:rPr>
        <w:t>,</w:t>
      </w:r>
      <w:r w:rsidRPr="004A117E">
        <w:rPr>
          <w:lang w:val="en-US"/>
        </w:rPr>
        <w:t xml:space="preserve"> “Basic Principles</w:t>
      </w:r>
      <w:r>
        <w:rPr>
          <w:lang w:val="en-US"/>
        </w:rPr>
        <w:t>,” Principle 2.</w:t>
      </w:r>
    </w:p>
  </w:endnote>
  <w:endnote w:id="61">
    <w:p w14:paraId="0D469E69" w14:textId="07C9F73B" w:rsidR="003E0892" w:rsidRPr="003E0892" w:rsidRDefault="003E0892" w:rsidP="007455C2">
      <w:pPr>
        <w:pStyle w:val="EndnoteText"/>
        <w:spacing w:line="480" w:lineRule="auto"/>
        <w:rPr>
          <w:lang w:val="en-GB"/>
        </w:rPr>
      </w:pPr>
      <w:r>
        <w:rPr>
          <w:rStyle w:val="EndnoteReference"/>
        </w:rPr>
        <w:endnoteRef/>
      </w:r>
      <w:r>
        <w:t xml:space="preserve"> United Nations, </w:t>
      </w:r>
      <w:r w:rsidRPr="003E0892">
        <w:rPr>
          <w:i/>
          <w:iCs/>
        </w:rPr>
        <w:t>Resource Book</w:t>
      </w:r>
      <w:r>
        <w:t>, 18.</w:t>
      </w:r>
    </w:p>
  </w:endnote>
  <w:endnote w:id="62">
    <w:p w14:paraId="7989BA5D" w14:textId="181F546F" w:rsidR="0019731D" w:rsidRPr="00E6618D" w:rsidRDefault="0019731D" w:rsidP="007455C2">
      <w:pPr>
        <w:pStyle w:val="EndnoteText"/>
        <w:spacing w:line="480" w:lineRule="auto"/>
        <w:rPr>
          <w:lang w:val="en-GB"/>
        </w:rPr>
      </w:pPr>
      <w:r>
        <w:rPr>
          <w:rStyle w:val="EndnoteReference"/>
        </w:rPr>
        <w:endnoteRef/>
      </w:r>
      <w:r>
        <w:t xml:space="preserve"> </w:t>
      </w:r>
      <w:r w:rsidRPr="00E6618D">
        <w:t xml:space="preserve">Heyns, </w:t>
      </w:r>
      <w:r w:rsidRPr="00E6618D">
        <w:rPr>
          <w:i/>
          <w:iCs/>
        </w:rPr>
        <w:t>Report of the Special Rapporteur</w:t>
      </w:r>
      <w:r>
        <w:t xml:space="preserve"> (2014), para. 61.</w:t>
      </w:r>
    </w:p>
  </w:endnote>
  <w:endnote w:id="63">
    <w:p w14:paraId="7A6A3F07" w14:textId="5169D2BF" w:rsidR="0019731D" w:rsidRPr="00A03970" w:rsidRDefault="0019731D" w:rsidP="007455C2">
      <w:pPr>
        <w:pStyle w:val="EndnoteText"/>
        <w:spacing w:line="480" w:lineRule="auto"/>
        <w:rPr>
          <w:lang w:val="en-GB"/>
        </w:rPr>
      </w:pPr>
      <w:r>
        <w:rPr>
          <w:rStyle w:val="EndnoteReference"/>
        </w:rPr>
        <w:endnoteRef/>
      </w:r>
      <w:r>
        <w:t xml:space="preserve"> </w:t>
      </w:r>
      <w:r>
        <w:rPr>
          <w:lang w:val="en-GB"/>
        </w:rPr>
        <w:t xml:space="preserve">Although the </w:t>
      </w:r>
      <w:r w:rsidRPr="006A52E9">
        <w:rPr>
          <w:i/>
          <w:iCs/>
          <w:lang w:val="en-GB"/>
        </w:rPr>
        <w:t>Basic Principles</w:t>
      </w:r>
      <w:r>
        <w:rPr>
          <w:lang w:val="en-GB"/>
        </w:rPr>
        <w:t xml:space="preserve"> refer to “</w:t>
      </w:r>
      <w:r w:rsidRPr="006A52E9">
        <w:rPr>
          <w:lang w:val="en-GB"/>
        </w:rPr>
        <w:t>non-lethal incapacitating weapons</w:t>
      </w:r>
      <w:r>
        <w:rPr>
          <w:lang w:val="en-GB"/>
        </w:rPr>
        <w:t>”, the term ‘</w:t>
      </w:r>
      <w:r w:rsidRPr="006A52E9">
        <w:rPr>
          <w:lang w:val="en-GB"/>
        </w:rPr>
        <w:t>less-lethal</w:t>
      </w:r>
      <w:r>
        <w:rPr>
          <w:lang w:val="en-GB"/>
        </w:rPr>
        <w:t>’ is now widely preferred. This is because the latter term acknowledges that</w:t>
      </w:r>
      <w:r w:rsidRPr="006A52E9">
        <w:rPr>
          <w:lang w:val="en-GB"/>
        </w:rPr>
        <w:t xml:space="preserve"> these instruments can be lethal</w:t>
      </w:r>
      <w:r>
        <w:rPr>
          <w:lang w:val="en-GB"/>
        </w:rPr>
        <w:t xml:space="preserve"> (to suspects and bystanders) in cases of misuse or malfunction, or where a victim’s underlying health condition makes them more vulnerable to a weapon’s effect</w:t>
      </w:r>
      <w:r w:rsidR="008D2F3D">
        <w:rPr>
          <w:lang w:val="en-GB"/>
        </w:rPr>
        <w:t xml:space="preserve">. See: </w:t>
      </w:r>
      <w:r w:rsidR="00A03970" w:rsidRPr="00A03970">
        <w:rPr>
          <w:lang w:val="en-US"/>
        </w:rPr>
        <w:t xml:space="preserve">United Nations, </w:t>
      </w:r>
      <w:r w:rsidR="00A03970" w:rsidRPr="00A03970">
        <w:rPr>
          <w:i/>
          <w:iCs/>
          <w:lang w:val="en-US"/>
        </w:rPr>
        <w:t>Resource Book</w:t>
      </w:r>
      <w:r w:rsidR="00A03970">
        <w:rPr>
          <w:lang w:val="en-US"/>
        </w:rPr>
        <w:t>, 66 (note 145).</w:t>
      </w:r>
    </w:p>
  </w:endnote>
  <w:endnote w:id="64">
    <w:p w14:paraId="12EDDD5D" w14:textId="6EE24B99" w:rsidR="00BF3859" w:rsidRPr="00BF3859" w:rsidRDefault="00BF3859" w:rsidP="007455C2">
      <w:pPr>
        <w:pStyle w:val="EndnoteText"/>
        <w:spacing w:line="480" w:lineRule="auto"/>
        <w:rPr>
          <w:lang w:val="en-GB"/>
        </w:rPr>
      </w:pPr>
      <w:r>
        <w:rPr>
          <w:rStyle w:val="EndnoteReference"/>
        </w:rPr>
        <w:endnoteRef/>
      </w:r>
      <w:r>
        <w:t xml:space="preserve"> </w:t>
      </w:r>
      <w:r w:rsidRPr="00A3348C">
        <w:rPr>
          <w:lang w:val="en-US"/>
        </w:rPr>
        <w:t xml:space="preserve">Miller, </w:t>
      </w:r>
      <w:r w:rsidRPr="00A3348C">
        <w:rPr>
          <w:i/>
          <w:iCs/>
          <w:lang w:val="en-US"/>
        </w:rPr>
        <w:t>Shooting to Kill</w:t>
      </w:r>
      <w:r>
        <w:rPr>
          <w:lang w:val="en-US"/>
        </w:rPr>
        <w:t>, 139</w:t>
      </w:r>
      <w:r w:rsidR="003E0892">
        <w:rPr>
          <w:lang w:val="en-US"/>
        </w:rPr>
        <w:t xml:space="preserve">; </w:t>
      </w:r>
      <w:r w:rsidR="003E0892" w:rsidRPr="003E0892">
        <w:rPr>
          <w:lang w:val="en-GB"/>
        </w:rPr>
        <w:t xml:space="preserve">United Nations, </w:t>
      </w:r>
      <w:r w:rsidR="003E0892" w:rsidRPr="003E0892">
        <w:rPr>
          <w:i/>
          <w:iCs/>
          <w:lang w:val="en-GB"/>
        </w:rPr>
        <w:t>Resource Book</w:t>
      </w:r>
      <w:r w:rsidR="003E0892" w:rsidRPr="003E0892">
        <w:rPr>
          <w:lang w:val="en-GB"/>
        </w:rPr>
        <w:t xml:space="preserve">, </w:t>
      </w:r>
      <w:r w:rsidR="003E0892">
        <w:rPr>
          <w:lang w:val="en-GB"/>
        </w:rPr>
        <w:t>22.</w:t>
      </w:r>
    </w:p>
  </w:endnote>
  <w:endnote w:id="65">
    <w:p w14:paraId="2416418B" w14:textId="1FFEF086" w:rsidR="0019731D" w:rsidRPr="00931AD5" w:rsidRDefault="0019731D" w:rsidP="007455C2">
      <w:pPr>
        <w:pStyle w:val="EndnoteText"/>
        <w:spacing w:line="480" w:lineRule="auto"/>
        <w:rPr>
          <w:lang w:val="en-GB"/>
        </w:rPr>
      </w:pPr>
      <w:r>
        <w:rPr>
          <w:rStyle w:val="EndnoteReference"/>
        </w:rPr>
        <w:endnoteRef/>
      </w:r>
      <w:r>
        <w:t xml:space="preserve"> </w:t>
      </w:r>
      <w:r w:rsidRPr="00A3348C">
        <w:rPr>
          <w:lang w:val="en-US"/>
        </w:rPr>
        <w:t>McGuire,</w:t>
      </w:r>
      <w:r>
        <w:rPr>
          <w:lang w:val="en-US"/>
        </w:rPr>
        <w:t xml:space="preserve"> “</w:t>
      </w:r>
      <w:r w:rsidRPr="00A3348C">
        <w:rPr>
          <w:lang w:val="en-US"/>
        </w:rPr>
        <w:t xml:space="preserve">The </w:t>
      </w:r>
      <w:r>
        <w:rPr>
          <w:lang w:val="en-US"/>
        </w:rPr>
        <w:t>L</w:t>
      </w:r>
      <w:r w:rsidRPr="00A3348C">
        <w:rPr>
          <w:lang w:val="en-US"/>
        </w:rPr>
        <w:t xml:space="preserve">aughing </w:t>
      </w:r>
      <w:r>
        <w:rPr>
          <w:lang w:val="en-US"/>
        </w:rPr>
        <w:t>P</w:t>
      </w:r>
      <w:r w:rsidRPr="00A3348C">
        <w:rPr>
          <w:lang w:val="en-US"/>
        </w:rPr>
        <w:t>olicebot</w:t>
      </w:r>
      <w:r>
        <w:rPr>
          <w:lang w:val="en-US"/>
        </w:rPr>
        <w:t>,” 27.</w:t>
      </w:r>
    </w:p>
  </w:endnote>
  <w:endnote w:id="66">
    <w:p w14:paraId="07C635D0" w14:textId="7151D7D2" w:rsidR="003E0892" w:rsidRPr="00902660" w:rsidRDefault="003E0892" w:rsidP="007455C2">
      <w:pPr>
        <w:pStyle w:val="EndnoteText"/>
        <w:spacing w:line="480" w:lineRule="auto"/>
        <w:rPr>
          <w:lang w:val="en-GB"/>
        </w:rPr>
      </w:pPr>
      <w:r>
        <w:rPr>
          <w:rStyle w:val="EndnoteReference"/>
        </w:rPr>
        <w:endnoteRef/>
      </w:r>
      <w:r>
        <w:t xml:space="preserve"> </w:t>
      </w:r>
      <w:r w:rsidR="00902660" w:rsidRPr="00902660">
        <w:rPr>
          <w:lang w:val="en-US"/>
        </w:rPr>
        <w:t>Valdovinos, Specht, and Zeunik</w:t>
      </w:r>
      <w:r w:rsidR="00902660">
        <w:rPr>
          <w:lang w:val="en-US"/>
        </w:rPr>
        <w:t>,</w:t>
      </w:r>
      <w:r w:rsidR="00902660" w:rsidRPr="00902660">
        <w:rPr>
          <w:lang w:val="en-US"/>
        </w:rPr>
        <w:t xml:space="preserve"> </w:t>
      </w:r>
      <w:r w:rsidR="00902660" w:rsidRPr="00902660">
        <w:rPr>
          <w:i/>
          <w:iCs/>
          <w:lang w:val="en-US"/>
        </w:rPr>
        <w:t>Law Enforcement</w:t>
      </w:r>
      <w:r w:rsidR="00902660">
        <w:rPr>
          <w:lang w:val="en-US"/>
        </w:rPr>
        <w:t>, 2.</w:t>
      </w:r>
    </w:p>
  </w:endnote>
  <w:endnote w:id="67">
    <w:p w14:paraId="44950DC7" w14:textId="01E9CE38" w:rsidR="0019731D" w:rsidRPr="00024A2C" w:rsidRDefault="0019731D" w:rsidP="007455C2">
      <w:pPr>
        <w:pStyle w:val="EndnoteText"/>
        <w:spacing w:line="480" w:lineRule="auto"/>
        <w:rPr>
          <w:lang w:val="en-GB"/>
        </w:rPr>
      </w:pPr>
      <w:r>
        <w:rPr>
          <w:rStyle w:val="EndnoteReference"/>
        </w:rPr>
        <w:endnoteRef/>
      </w:r>
      <w:r>
        <w:t xml:space="preserve"> </w:t>
      </w:r>
      <w:r w:rsidRPr="00024A2C">
        <w:rPr>
          <w:lang w:val="en-US"/>
        </w:rPr>
        <w:t>Gaggioli, “Remoteness</w:t>
      </w:r>
      <w:r>
        <w:rPr>
          <w:lang w:val="en-US"/>
        </w:rPr>
        <w:t>,” 134.</w:t>
      </w:r>
    </w:p>
  </w:endnote>
  <w:endnote w:id="68">
    <w:p w14:paraId="1D5BD3BB" w14:textId="0112FBAC" w:rsidR="002829E4" w:rsidRPr="002829E4" w:rsidRDefault="002829E4" w:rsidP="007455C2">
      <w:pPr>
        <w:pStyle w:val="EndnoteText"/>
        <w:spacing w:line="480" w:lineRule="auto"/>
        <w:rPr>
          <w:lang w:val="en-GB"/>
        </w:rPr>
      </w:pPr>
      <w:r>
        <w:rPr>
          <w:rStyle w:val="EndnoteReference"/>
        </w:rPr>
        <w:endnoteRef/>
      </w:r>
      <w:r>
        <w:t xml:space="preserve"> </w:t>
      </w:r>
      <w:r w:rsidRPr="00A3348C">
        <w:rPr>
          <w:lang w:val="en-US"/>
        </w:rPr>
        <w:t xml:space="preserve">Sharkey, </w:t>
      </w:r>
      <w:r>
        <w:rPr>
          <w:lang w:val="en-US"/>
        </w:rPr>
        <w:t>“</w:t>
      </w:r>
      <w:r w:rsidRPr="00A3348C">
        <w:rPr>
          <w:lang w:val="en-US"/>
        </w:rPr>
        <w:t xml:space="preserve">Are </w:t>
      </w:r>
      <w:r>
        <w:rPr>
          <w:lang w:val="en-US"/>
        </w:rPr>
        <w:t>W</w:t>
      </w:r>
      <w:r w:rsidRPr="00A3348C">
        <w:rPr>
          <w:lang w:val="en-US"/>
        </w:rPr>
        <w:t xml:space="preserve">e </w:t>
      </w:r>
      <w:r>
        <w:rPr>
          <w:lang w:val="en-US"/>
        </w:rPr>
        <w:t>P</w:t>
      </w:r>
      <w:r w:rsidRPr="00A3348C">
        <w:rPr>
          <w:lang w:val="en-US"/>
        </w:rPr>
        <w:t>repared</w:t>
      </w:r>
      <w:r>
        <w:rPr>
          <w:lang w:val="en-US"/>
        </w:rPr>
        <w:t>”.</w:t>
      </w:r>
    </w:p>
  </w:endnote>
  <w:endnote w:id="69">
    <w:p w14:paraId="26FC6F09" w14:textId="475D5116" w:rsidR="003E0892" w:rsidRPr="003E0892" w:rsidRDefault="003E0892" w:rsidP="007455C2">
      <w:pPr>
        <w:pStyle w:val="EndnoteText"/>
        <w:spacing w:line="480" w:lineRule="auto"/>
        <w:rPr>
          <w:lang w:val="en-GB"/>
        </w:rPr>
      </w:pPr>
      <w:r>
        <w:rPr>
          <w:rStyle w:val="EndnoteReference"/>
        </w:rPr>
        <w:endnoteRef/>
      </w:r>
      <w:r>
        <w:t xml:space="preserve"> United Nations, </w:t>
      </w:r>
      <w:r w:rsidRPr="003E0892">
        <w:rPr>
          <w:i/>
          <w:iCs/>
        </w:rPr>
        <w:t>Resource Book</w:t>
      </w:r>
      <w:r>
        <w:t>, 15.</w:t>
      </w:r>
    </w:p>
  </w:endnote>
  <w:endnote w:id="70">
    <w:p w14:paraId="6D309422" w14:textId="459080E3" w:rsidR="0019731D" w:rsidRPr="00240F40" w:rsidRDefault="0019731D" w:rsidP="007455C2">
      <w:pPr>
        <w:pStyle w:val="EndnoteText"/>
        <w:spacing w:line="480" w:lineRule="auto"/>
        <w:rPr>
          <w:lang w:val="en-GB"/>
        </w:rPr>
      </w:pPr>
      <w:r>
        <w:rPr>
          <w:rStyle w:val="EndnoteReference"/>
        </w:rPr>
        <w:endnoteRef/>
      </w:r>
      <w:r>
        <w:t xml:space="preserve"> </w:t>
      </w:r>
      <w:r w:rsidRPr="004A117E">
        <w:rPr>
          <w:lang w:val="en-US"/>
        </w:rPr>
        <w:t>United Nations</w:t>
      </w:r>
      <w:r>
        <w:rPr>
          <w:lang w:val="en-US"/>
        </w:rPr>
        <w:t>,</w:t>
      </w:r>
      <w:r w:rsidRPr="004A117E">
        <w:rPr>
          <w:lang w:val="en-US"/>
        </w:rPr>
        <w:t xml:space="preserve"> “Basic Principles</w:t>
      </w:r>
      <w:r>
        <w:rPr>
          <w:lang w:val="en-US"/>
        </w:rPr>
        <w:t>,” Principle 2 (emphasis added)</w:t>
      </w:r>
    </w:p>
  </w:endnote>
  <w:endnote w:id="71">
    <w:p w14:paraId="2301032A" w14:textId="2A9BC56F" w:rsidR="0019731D" w:rsidRPr="00E6618D" w:rsidRDefault="0019731D" w:rsidP="007455C2">
      <w:pPr>
        <w:pStyle w:val="EndnoteText"/>
        <w:spacing w:line="480" w:lineRule="auto"/>
        <w:rPr>
          <w:lang w:val="en-GB"/>
        </w:rPr>
      </w:pPr>
      <w:r>
        <w:rPr>
          <w:rStyle w:val="EndnoteReference"/>
        </w:rPr>
        <w:endnoteRef/>
      </w:r>
      <w:r>
        <w:t xml:space="preserve"> </w:t>
      </w:r>
      <w:r w:rsidRPr="00E6618D">
        <w:t xml:space="preserve">Heyns, </w:t>
      </w:r>
      <w:r w:rsidRPr="00E6618D">
        <w:rPr>
          <w:i/>
          <w:iCs/>
        </w:rPr>
        <w:t>Report of the Special Rapporteur</w:t>
      </w:r>
      <w:r>
        <w:t xml:space="preserve"> (2011), para. 104.</w:t>
      </w:r>
    </w:p>
  </w:endnote>
  <w:endnote w:id="72">
    <w:p w14:paraId="0718E51C" w14:textId="688B0692" w:rsidR="00A94D40" w:rsidRPr="00A94D40" w:rsidRDefault="00A94D40" w:rsidP="007455C2">
      <w:pPr>
        <w:pStyle w:val="EndnoteText"/>
        <w:spacing w:line="480" w:lineRule="auto"/>
        <w:rPr>
          <w:lang w:val="en-GB"/>
        </w:rPr>
      </w:pPr>
      <w:r>
        <w:rPr>
          <w:rStyle w:val="EndnoteReference"/>
        </w:rPr>
        <w:endnoteRef/>
      </w:r>
      <w:r>
        <w:t xml:space="preserve"> </w:t>
      </w:r>
      <w:r w:rsidRPr="00A94D40">
        <w:rPr>
          <w:lang w:val="en-US"/>
        </w:rPr>
        <w:t>Stelmack, “Weaponized Police Drones</w:t>
      </w:r>
      <w:r>
        <w:rPr>
          <w:lang w:val="en-US"/>
        </w:rPr>
        <w:t>,” 286.</w:t>
      </w:r>
    </w:p>
  </w:endnote>
  <w:endnote w:id="73">
    <w:p w14:paraId="3D091AD9" w14:textId="25EF75D7" w:rsidR="003E0892" w:rsidRPr="003E0892" w:rsidRDefault="003E0892" w:rsidP="007455C2">
      <w:pPr>
        <w:pStyle w:val="EndnoteText"/>
        <w:spacing w:line="480" w:lineRule="auto"/>
        <w:rPr>
          <w:lang w:val="en-GB"/>
        </w:rPr>
      </w:pPr>
      <w:r>
        <w:rPr>
          <w:rStyle w:val="EndnoteReference"/>
        </w:rPr>
        <w:endnoteRef/>
      </w:r>
      <w:r>
        <w:t xml:space="preserve"> </w:t>
      </w:r>
      <w:r>
        <w:rPr>
          <w:lang w:val="en-GB"/>
        </w:rPr>
        <w:t xml:space="preserve">See: </w:t>
      </w:r>
      <w:r>
        <w:t xml:space="preserve">United Nations, </w:t>
      </w:r>
      <w:r w:rsidRPr="003E0892">
        <w:rPr>
          <w:i/>
          <w:iCs/>
        </w:rPr>
        <w:t>Resource Book</w:t>
      </w:r>
      <w:r>
        <w:t>, 65–6.</w:t>
      </w:r>
    </w:p>
  </w:endnote>
  <w:endnote w:id="74">
    <w:p w14:paraId="783B18D7" w14:textId="57EF5359" w:rsidR="00A94D40" w:rsidRPr="00A94D40" w:rsidRDefault="00A94D40" w:rsidP="007455C2">
      <w:pPr>
        <w:pStyle w:val="EndnoteText"/>
        <w:spacing w:line="480" w:lineRule="auto"/>
        <w:rPr>
          <w:lang w:val="en-GB"/>
        </w:rPr>
      </w:pPr>
      <w:r>
        <w:rPr>
          <w:rStyle w:val="EndnoteReference"/>
        </w:rPr>
        <w:endnoteRef/>
      </w:r>
      <w:r>
        <w:t xml:space="preserve"> </w:t>
      </w:r>
      <w:r w:rsidRPr="00A94D40">
        <w:rPr>
          <w:lang w:val="en-US"/>
        </w:rPr>
        <w:t>Stelmack, “Weaponized Police Drones</w:t>
      </w:r>
      <w:r>
        <w:rPr>
          <w:lang w:val="en-US"/>
        </w:rPr>
        <w:t>,” 286.</w:t>
      </w:r>
    </w:p>
  </w:endnote>
  <w:endnote w:id="75">
    <w:p w14:paraId="350CD3B8" w14:textId="7A52B990" w:rsidR="00FE7995" w:rsidRPr="00FE7995" w:rsidRDefault="00FE7995" w:rsidP="007455C2">
      <w:pPr>
        <w:pStyle w:val="EndnoteText"/>
        <w:spacing w:line="480" w:lineRule="auto"/>
        <w:rPr>
          <w:lang w:val="en-GB"/>
        </w:rPr>
      </w:pPr>
      <w:r>
        <w:rPr>
          <w:rStyle w:val="EndnoteReference"/>
        </w:rPr>
        <w:endnoteRef/>
      </w:r>
      <w:r>
        <w:t xml:space="preserve"> </w:t>
      </w:r>
      <w:r w:rsidRPr="00A3348C">
        <w:rPr>
          <w:lang w:val="en-US"/>
        </w:rPr>
        <w:t>Stanley,</w:t>
      </w:r>
      <w:r>
        <w:rPr>
          <w:lang w:val="en-US"/>
        </w:rPr>
        <w:t xml:space="preserve"> “</w:t>
      </w:r>
      <w:r w:rsidRPr="00A3348C">
        <w:rPr>
          <w:lang w:val="en-US"/>
        </w:rPr>
        <w:t>Five Reasons</w:t>
      </w:r>
      <w:r>
        <w:rPr>
          <w:lang w:val="en-US"/>
        </w:rPr>
        <w:t>”.</w:t>
      </w:r>
    </w:p>
  </w:endnote>
  <w:endnote w:id="76">
    <w:p w14:paraId="1C328B09" w14:textId="64EBE07C" w:rsidR="0019731D" w:rsidRPr="00F02BBE" w:rsidRDefault="0019731D" w:rsidP="007455C2">
      <w:pPr>
        <w:pStyle w:val="EndnoteText"/>
        <w:spacing w:line="480" w:lineRule="auto"/>
        <w:rPr>
          <w:lang w:val="en-GB"/>
        </w:rPr>
      </w:pPr>
      <w:r>
        <w:rPr>
          <w:rStyle w:val="EndnoteReference"/>
        </w:rPr>
        <w:endnoteRef/>
      </w:r>
      <w:r>
        <w:t xml:space="preserve"> </w:t>
      </w:r>
      <w:r w:rsidRPr="00F02BBE">
        <w:rPr>
          <w:lang w:val="en-US"/>
        </w:rPr>
        <w:t>Brumfield, “Armed Drones”</w:t>
      </w:r>
      <w:r>
        <w:rPr>
          <w:lang w:val="en-US"/>
        </w:rPr>
        <w:t xml:space="preserve">; </w:t>
      </w:r>
      <w:r w:rsidR="00A94D40" w:rsidRPr="00A94D40">
        <w:rPr>
          <w:lang w:val="en-US"/>
        </w:rPr>
        <w:t>Stelmack, “Weaponized Police Drones</w:t>
      </w:r>
      <w:r w:rsidR="00A94D40">
        <w:rPr>
          <w:lang w:val="en-US"/>
        </w:rPr>
        <w:t xml:space="preserve">”; </w:t>
      </w:r>
      <w:r w:rsidR="007B6366" w:rsidRPr="007B6366">
        <w:rPr>
          <w:lang w:val="en-US"/>
        </w:rPr>
        <w:t>Porter, “Law Enforcement’s Use</w:t>
      </w:r>
      <w:r w:rsidR="007B6366">
        <w:rPr>
          <w:lang w:val="en-US"/>
        </w:rPr>
        <w:t>”.</w:t>
      </w:r>
    </w:p>
  </w:endnote>
  <w:endnote w:id="77">
    <w:p w14:paraId="4C8E1AAF" w14:textId="43CCA5A9" w:rsidR="0019731D" w:rsidRPr="0002786B" w:rsidRDefault="0019731D" w:rsidP="007455C2">
      <w:pPr>
        <w:pStyle w:val="EndnoteText"/>
        <w:spacing w:line="480" w:lineRule="auto"/>
        <w:rPr>
          <w:lang w:val="en-GB"/>
        </w:rPr>
      </w:pPr>
      <w:r>
        <w:rPr>
          <w:rStyle w:val="EndnoteReference"/>
        </w:rPr>
        <w:endnoteRef/>
      </w:r>
      <w:r>
        <w:t xml:space="preserve"> </w:t>
      </w:r>
      <w:r w:rsidRPr="0002786B">
        <w:t>U.S. Const., amend. IV.</w:t>
      </w:r>
    </w:p>
  </w:endnote>
  <w:endnote w:id="78">
    <w:p w14:paraId="10DD3BDF" w14:textId="26861799" w:rsidR="0019731D" w:rsidRPr="00072F8F" w:rsidRDefault="0019731D" w:rsidP="007455C2">
      <w:pPr>
        <w:pStyle w:val="EndnoteText"/>
        <w:spacing w:line="480" w:lineRule="auto"/>
        <w:rPr>
          <w:lang w:val="en-GB"/>
        </w:rPr>
      </w:pPr>
      <w:r>
        <w:rPr>
          <w:rStyle w:val="EndnoteReference"/>
        </w:rPr>
        <w:endnoteRef/>
      </w:r>
      <w:r>
        <w:t xml:space="preserve"> </w:t>
      </w:r>
      <w:r w:rsidRPr="00072F8F">
        <w:t>Graham v. Connor et al., 490 U.S. 386</w:t>
      </w:r>
      <w:r>
        <w:t>, 388</w:t>
      </w:r>
      <w:r w:rsidRPr="00072F8F">
        <w:t xml:space="preserve"> (1989)</w:t>
      </w:r>
      <w:r>
        <w:t>.</w:t>
      </w:r>
    </w:p>
  </w:endnote>
  <w:endnote w:id="79">
    <w:p w14:paraId="3C9AFEEF" w14:textId="73FFBDA5" w:rsidR="0019731D" w:rsidRPr="00072F8F" w:rsidRDefault="0019731D" w:rsidP="007455C2">
      <w:pPr>
        <w:pStyle w:val="EndnoteText"/>
        <w:spacing w:line="480" w:lineRule="auto"/>
        <w:rPr>
          <w:lang w:val="en-GB"/>
        </w:rPr>
      </w:pPr>
      <w:r>
        <w:rPr>
          <w:rStyle w:val="EndnoteReference"/>
        </w:rPr>
        <w:endnoteRef/>
      </w:r>
      <w:r>
        <w:t xml:space="preserve"> </w:t>
      </w:r>
      <w:r w:rsidRPr="00A34F1B">
        <w:rPr>
          <w:i/>
          <w:iCs/>
        </w:rPr>
        <w:t>Graham</w:t>
      </w:r>
      <w:r w:rsidRPr="00072F8F">
        <w:t>, 490 U.S. 386</w:t>
      </w:r>
      <w:r>
        <w:t>, 396</w:t>
      </w:r>
      <w:r w:rsidRPr="00072F8F">
        <w:t xml:space="preserve"> (1989)</w:t>
      </w:r>
      <w:r>
        <w:t xml:space="preserve"> (emphasis added).</w:t>
      </w:r>
    </w:p>
  </w:endnote>
  <w:endnote w:id="80">
    <w:p w14:paraId="6D4FF171" w14:textId="351B610C" w:rsidR="0019731D" w:rsidRPr="00072F8F" w:rsidRDefault="0019731D" w:rsidP="007455C2">
      <w:pPr>
        <w:pStyle w:val="EndnoteText"/>
        <w:spacing w:line="480" w:lineRule="auto"/>
        <w:rPr>
          <w:lang w:val="en-GB"/>
        </w:rPr>
      </w:pPr>
      <w:r>
        <w:rPr>
          <w:rStyle w:val="EndnoteReference"/>
        </w:rPr>
        <w:endnoteRef/>
      </w:r>
      <w:r>
        <w:t xml:space="preserve"> </w:t>
      </w:r>
      <w:r w:rsidRPr="00A34F1B">
        <w:rPr>
          <w:i/>
          <w:iCs/>
          <w:lang w:val="en-US"/>
        </w:rPr>
        <w:t>Graham</w:t>
      </w:r>
      <w:r>
        <w:rPr>
          <w:lang w:val="en-US"/>
        </w:rPr>
        <w:t xml:space="preserve">, </w:t>
      </w:r>
      <w:r w:rsidRPr="00A3348C">
        <w:rPr>
          <w:lang w:val="en-US"/>
        </w:rPr>
        <w:t>490 U.S. 386</w:t>
      </w:r>
      <w:r>
        <w:rPr>
          <w:lang w:val="en-US"/>
        </w:rPr>
        <w:t>, 396 (1989).</w:t>
      </w:r>
    </w:p>
  </w:endnote>
  <w:endnote w:id="81">
    <w:p w14:paraId="7708537B" w14:textId="06F9AB4F" w:rsidR="0019731D" w:rsidRPr="00F02BBE" w:rsidRDefault="0019731D" w:rsidP="007455C2">
      <w:pPr>
        <w:pStyle w:val="EndnoteText"/>
        <w:spacing w:line="480" w:lineRule="auto"/>
        <w:rPr>
          <w:lang w:val="en-GB"/>
        </w:rPr>
      </w:pPr>
      <w:r>
        <w:rPr>
          <w:rStyle w:val="EndnoteReference"/>
        </w:rPr>
        <w:endnoteRef/>
      </w:r>
      <w:r>
        <w:t xml:space="preserve"> </w:t>
      </w:r>
      <w:r w:rsidRPr="00F02BBE">
        <w:rPr>
          <w:lang w:val="en-US"/>
        </w:rPr>
        <w:t>Brumfield, “Armed Drones,” 5</w:t>
      </w:r>
      <w:r>
        <w:rPr>
          <w:lang w:val="en-US"/>
        </w:rPr>
        <w:t>65–6.</w:t>
      </w:r>
    </w:p>
  </w:endnote>
  <w:endnote w:id="82">
    <w:p w14:paraId="319F0879" w14:textId="24DB50AD" w:rsidR="007B6366" w:rsidRPr="007B6366" w:rsidRDefault="007B6366" w:rsidP="007455C2">
      <w:pPr>
        <w:pStyle w:val="EndnoteText"/>
        <w:spacing w:line="480" w:lineRule="auto"/>
        <w:rPr>
          <w:lang w:val="en-GB"/>
        </w:rPr>
      </w:pPr>
      <w:r>
        <w:rPr>
          <w:rStyle w:val="EndnoteReference"/>
        </w:rPr>
        <w:endnoteRef/>
      </w:r>
      <w:r>
        <w:t xml:space="preserve"> </w:t>
      </w:r>
      <w:r w:rsidRPr="007B6366">
        <w:rPr>
          <w:lang w:val="en-US"/>
        </w:rPr>
        <w:t>Porter, “Law Enforcement’s Use</w:t>
      </w:r>
      <w:r>
        <w:rPr>
          <w:lang w:val="en-US"/>
        </w:rPr>
        <w:t>,” 70.</w:t>
      </w:r>
    </w:p>
  </w:endnote>
  <w:endnote w:id="83">
    <w:p w14:paraId="21D3BE8D" w14:textId="7BE1E4AC" w:rsidR="003E0892" w:rsidRPr="003E0892" w:rsidRDefault="003E0892" w:rsidP="007455C2">
      <w:pPr>
        <w:pStyle w:val="EndnoteText"/>
        <w:spacing w:line="480" w:lineRule="auto"/>
        <w:rPr>
          <w:lang w:val="en-GB"/>
        </w:rPr>
      </w:pPr>
      <w:r>
        <w:rPr>
          <w:rStyle w:val="EndnoteReference"/>
        </w:rPr>
        <w:endnoteRef/>
      </w:r>
      <w:r>
        <w:t xml:space="preserve"> United Nations, </w:t>
      </w:r>
      <w:r w:rsidRPr="003E0892">
        <w:rPr>
          <w:i/>
          <w:iCs/>
        </w:rPr>
        <w:t>Resource Book</w:t>
      </w:r>
      <w:r>
        <w:t>, 70.</w:t>
      </w:r>
    </w:p>
  </w:endnote>
  <w:endnote w:id="84">
    <w:p w14:paraId="564AB033" w14:textId="77777777" w:rsidR="0019731D" w:rsidRDefault="0019731D" w:rsidP="007455C2">
      <w:pPr>
        <w:pStyle w:val="EndnoteText"/>
        <w:spacing w:line="480" w:lineRule="auto"/>
      </w:pPr>
      <w:r>
        <w:rPr>
          <w:rStyle w:val="EndnoteReference"/>
        </w:rPr>
        <w:endnoteRef/>
      </w:r>
      <w:r>
        <w:t xml:space="preserve"> The author thanks an anonymous reviewer for raising this point.</w:t>
      </w:r>
    </w:p>
  </w:endnote>
  <w:endnote w:id="85">
    <w:p w14:paraId="5900FB6F" w14:textId="63C6D415" w:rsidR="0019731D" w:rsidRPr="000E5809" w:rsidRDefault="0019731D" w:rsidP="007455C2">
      <w:pPr>
        <w:pStyle w:val="EndnoteText"/>
        <w:spacing w:line="480" w:lineRule="auto"/>
        <w:rPr>
          <w:lang w:val="en-GB"/>
        </w:rPr>
      </w:pPr>
      <w:r>
        <w:rPr>
          <w:rStyle w:val="EndnoteReference"/>
        </w:rPr>
        <w:endnoteRef/>
      </w:r>
      <w:r>
        <w:t xml:space="preserve"> </w:t>
      </w:r>
      <w:r w:rsidRPr="000E5809">
        <w:rPr>
          <w:lang w:val="en-GB"/>
        </w:rPr>
        <w:t xml:space="preserve">In a suicide bomber or ‘active shooter’ scenario, when an identified suspect poses an immediate threat to life and there are no other means available to neutralise the threat, a police officer may follow a </w:t>
      </w:r>
      <w:r>
        <w:rPr>
          <w:lang w:val="en-GB"/>
        </w:rPr>
        <w:t>‘</w:t>
      </w:r>
      <w:r w:rsidRPr="000E5809">
        <w:rPr>
          <w:lang w:val="en-GB"/>
        </w:rPr>
        <w:t>shoot-to-kill</w:t>
      </w:r>
      <w:r>
        <w:rPr>
          <w:lang w:val="en-GB"/>
        </w:rPr>
        <w:t>’</w:t>
      </w:r>
      <w:r w:rsidRPr="000E5809">
        <w:rPr>
          <w:lang w:val="en-GB"/>
        </w:rPr>
        <w:t xml:space="preserve"> order</w:t>
      </w:r>
      <w:r w:rsidR="003E0892">
        <w:rPr>
          <w:lang w:val="en-GB"/>
        </w:rPr>
        <w:t>:</w:t>
      </w:r>
      <w:r w:rsidR="00A03970">
        <w:rPr>
          <w:lang w:val="en-GB"/>
        </w:rPr>
        <w:t xml:space="preserve"> </w:t>
      </w:r>
      <w:r w:rsidR="003E0892" w:rsidRPr="00B6536B">
        <w:rPr>
          <w:lang w:val="en-US"/>
        </w:rPr>
        <w:t>Casey-Maslen, “Pandora's Box</w:t>
      </w:r>
      <w:r w:rsidR="003E0892">
        <w:rPr>
          <w:lang w:val="en-US"/>
        </w:rPr>
        <w:t xml:space="preserve">,” 618; </w:t>
      </w:r>
      <w:r w:rsidR="003E0892" w:rsidRPr="003E0892">
        <w:rPr>
          <w:lang w:val="en-US"/>
        </w:rPr>
        <w:t xml:space="preserve">United Nations, </w:t>
      </w:r>
      <w:r w:rsidR="003E0892" w:rsidRPr="003E0892">
        <w:rPr>
          <w:i/>
          <w:iCs/>
          <w:lang w:val="en-US"/>
        </w:rPr>
        <w:t>Resource Book</w:t>
      </w:r>
      <w:r w:rsidR="003E0892" w:rsidRPr="003E0892">
        <w:rPr>
          <w:lang w:val="en-US"/>
        </w:rPr>
        <w:t xml:space="preserve">, </w:t>
      </w:r>
      <w:r w:rsidR="003E0892">
        <w:rPr>
          <w:lang w:val="en-US"/>
        </w:rPr>
        <w:t>22.</w:t>
      </w:r>
      <w:r w:rsidRPr="000E5809">
        <w:rPr>
          <w:lang w:val="en-GB"/>
        </w:rPr>
        <w:t xml:space="preserve"> In 2005 the former Commissioner of London’s Metropolitan Police, Lord Stevens, told UK journalists the </w:t>
      </w:r>
      <w:r>
        <w:rPr>
          <w:lang w:val="en-GB"/>
        </w:rPr>
        <w:t>“</w:t>
      </w:r>
      <w:r w:rsidRPr="000E5809">
        <w:rPr>
          <w:lang w:val="en-GB"/>
        </w:rPr>
        <w:t>terrible truth</w:t>
      </w:r>
      <w:r>
        <w:rPr>
          <w:lang w:val="en-GB"/>
        </w:rPr>
        <w:t>”</w:t>
      </w:r>
      <w:r w:rsidRPr="000E5809">
        <w:rPr>
          <w:lang w:val="en-GB"/>
        </w:rPr>
        <w:t xml:space="preserve"> that the only way to stop a suicide bomber is to </w:t>
      </w:r>
      <w:r>
        <w:rPr>
          <w:lang w:val="en-GB"/>
        </w:rPr>
        <w:t>“</w:t>
      </w:r>
      <w:r w:rsidRPr="000E5809">
        <w:rPr>
          <w:lang w:val="en-GB"/>
        </w:rPr>
        <w:t>destroy his brain instantly, utterly</w:t>
      </w:r>
      <w:r>
        <w:rPr>
          <w:lang w:val="en-GB"/>
        </w:rPr>
        <w:t>”</w:t>
      </w:r>
      <w:r w:rsidR="003E0892">
        <w:rPr>
          <w:lang w:val="en-GB"/>
        </w:rPr>
        <w:t xml:space="preserve">: </w:t>
      </w:r>
      <w:r w:rsidR="003E0892" w:rsidRPr="00C84858">
        <w:rPr>
          <w:lang w:val="en-GB"/>
        </w:rPr>
        <w:t>BBC</w:t>
      </w:r>
      <w:r w:rsidR="003E0892">
        <w:rPr>
          <w:lang w:val="en-GB"/>
        </w:rPr>
        <w:t>,</w:t>
      </w:r>
      <w:r w:rsidR="003E0892" w:rsidRPr="00C84858">
        <w:rPr>
          <w:lang w:val="en-GB"/>
        </w:rPr>
        <w:t xml:space="preserve"> “Debate Rages</w:t>
      </w:r>
      <w:r w:rsidR="003E0892">
        <w:rPr>
          <w:lang w:val="en-GB"/>
        </w:rPr>
        <w:t>”.</w:t>
      </w:r>
    </w:p>
  </w:endnote>
  <w:endnote w:id="86">
    <w:p w14:paraId="4736A229" w14:textId="505E1CD3" w:rsidR="00A94D40" w:rsidRPr="00A94D40" w:rsidRDefault="00A94D40" w:rsidP="007455C2">
      <w:pPr>
        <w:pStyle w:val="EndnoteText"/>
        <w:spacing w:line="480" w:lineRule="auto"/>
        <w:rPr>
          <w:lang w:val="en-GB"/>
        </w:rPr>
      </w:pPr>
      <w:r>
        <w:rPr>
          <w:rStyle w:val="EndnoteReference"/>
        </w:rPr>
        <w:endnoteRef/>
      </w:r>
      <w:r>
        <w:t xml:space="preserve"> </w:t>
      </w:r>
      <w:r w:rsidRPr="00A94D40">
        <w:rPr>
          <w:lang w:val="en-US"/>
        </w:rPr>
        <w:t>Stelmack, “Weaponized Police Drones</w:t>
      </w:r>
      <w:r>
        <w:rPr>
          <w:lang w:val="en-US"/>
        </w:rPr>
        <w:t>,” 280.</w:t>
      </w:r>
    </w:p>
  </w:endnote>
  <w:endnote w:id="87">
    <w:p w14:paraId="035BECBB" w14:textId="2D07D61B" w:rsidR="0019731D" w:rsidRPr="00F552CE" w:rsidRDefault="0019731D" w:rsidP="007455C2">
      <w:pPr>
        <w:pStyle w:val="EndnoteText"/>
        <w:spacing w:line="480" w:lineRule="auto"/>
        <w:rPr>
          <w:lang w:val="en-GB"/>
        </w:rPr>
      </w:pPr>
      <w:r>
        <w:rPr>
          <w:rStyle w:val="EndnoteReference"/>
        </w:rPr>
        <w:endnoteRef/>
      </w:r>
      <w:r>
        <w:t xml:space="preserve"> </w:t>
      </w:r>
      <w:r w:rsidRPr="00F552CE">
        <w:rPr>
          <w:lang w:val="en-US"/>
        </w:rPr>
        <w:t xml:space="preserve">Kiai and Heyns. </w:t>
      </w:r>
      <w:r w:rsidRPr="00F552CE">
        <w:rPr>
          <w:i/>
          <w:iCs/>
          <w:lang w:val="en-US"/>
        </w:rPr>
        <w:t>Joint Report</w:t>
      </w:r>
      <w:r>
        <w:rPr>
          <w:lang w:val="en-US"/>
        </w:rPr>
        <w:t>, para. 53.</w:t>
      </w:r>
    </w:p>
  </w:endnote>
  <w:endnote w:id="88">
    <w:p w14:paraId="704037C0" w14:textId="3B5AED26" w:rsidR="0019731D" w:rsidRPr="00F552CE" w:rsidRDefault="0019731D" w:rsidP="007455C2">
      <w:pPr>
        <w:pStyle w:val="EndnoteText"/>
        <w:spacing w:line="480" w:lineRule="auto"/>
        <w:rPr>
          <w:lang w:val="en-GB"/>
        </w:rPr>
      </w:pPr>
      <w:r>
        <w:rPr>
          <w:rStyle w:val="EndnoteReference"/>
        </w:rPr>
        <w:endnoteRef/>
      </w:r>
      <w:r>
        <w:t xml:space="preserve"> </w:t>
      </w:r>
      <w:r w:rsidRPr="00F552CE">
        <w:rPr>
          <w:lang w:val="en-US"/>
        </w:rPr>
        <w:t xml:space="preserve">Kiai and Heyns. </w:t>
      </w:r>
      <w:r w:rsidRPr="00F552CE">
        <w:rPr>
          <w:i/>
          <w:iCs/>
          <w:lang w:val="en-US"/>
        </w:rPr>
        <w:t>Joint Report</w:t>
      </w:r>
      <w:r>
        <w:rPr>
          <w:lang w:val="en-US"/>
        </w:rPr>
        <w:t>, para. 56.</w:t>
      </w:r>
    </w:p>
  </w:endnote>
  <w:endnote w:id="89">
    <w:p w14:paraId="54186983" w14:textId="6D09C74E" w:rsidR="0019731D" w:rsidRPr="0002786B" w:rsidRDefault="0019731D" w:rsidP="007455C2">
      <w:pPr>
        <w:pStyle w:val="EndnoteText"/>
        <w:spacing w:line="480" w:lineRule="auto"/>
        <w:rPr>
          <w:lang w:val="en-GB"/>
        </w:rPr>
      </w:pPr>
      <w:r>
        <w:rPr>
          <w:rStyle w:val="EndnoteReference"/>
        </w:rPr>
        <w:endnoteRef/>
      </w:r>
      <w:r>
        <w:t xml:space="preserve"> </w:t>
      </w:r>
      <w:r w:rsidRPr="0002786B">
        <w:rPr>
          <w:lang w:val="en-US"/>
        </w:rPr>
        <w:t>United Nations</w:t>
      </w:r>
      <w:r>
        <w:rPr>
          <w:lang w:val="en-US"/>
        </w:rPr>
        <w:t>,</w:t>
      </w:r>
      <w:r w:rsidRPr="0002786B">
        <w:rPr>
          <w:lang w:val="en-US"/>
        </w:rPr>
        <w:t xml:space="preserve"> </w:t>
      </w:r>
      <w:r w:rsidRPr="0002786B">
        <w:rPr>
          <w:i/>
          <w:iCs/>
          <w:lang w:val="en-US"/>
        </w:rPr>
        <w:t>United Nations Human Rights Guidance</w:t>
      </w:r>
      <w:r>
        <w:rPr>
          <w:lang w:val="en-US"/>
        </w:rPr>
        <w:t>, 15.</w:t>
      </w:r>
    </w:p>
  </w:endnote>
  <w:endnote w:id="90">
    <w:p w14:paraId="67E6A511" w14:textId="0D577EDB" w:rsidR="0019731D" w:rsidRPr="0002786B" w:rsidRDefault="0019731D" w:rsidP="007455C2">
      <w:pPr>
        <w:pStyle w:val="EndnoteText"/>
        <w:spacing w:line="480" w:lineRule="auto"/>
        <w:rPr>
          <w:lang w:val="en-GB"/>
        </w:rPr>
      </w:pPr>
      <w:r>
        <w:rPr>
          <w:rStyle w:val="EndnoteReference"/>
        </w:rPr>
        <w:endnoteRef/>
      </w:r>
      <w:r>
        <w:t xml:space="preserve"> </w:t>
      </w:r>
      <w:r w:rsidR="003E0892" w:rsidRPr="003E0892">
        <w:rPr>
          <w:lang w:val="en-GB"/>
        </w:rPr>
        <w:t xml:space="preserve">United Nations, </w:t>
      </w:r>
      <w:r w:rsidR="003E0892" w:rsidRPr="003E0892">
        <w:rPr>
          <w:i/>
          <w:iCs/>
          <w:lang w:val="en-GB"/>
        </w:rPr>
        <w:t>Resource Book</w:t>
      </w:r>
      <w:r w:rsidR="003E0892" w:rsidRPr="003E0892">
        <w:rPr>
          <w:lang w:val="en-GB"/>
        </w:rPr>
        <w:t xml:space="preserve">, </w:t>
      </w:r>
      <w:r w:rsidR="003E0892">
        <w:rPr>
          <w:lang w:val="en-GB"/>
        </w:rPr>
        <w:t>8</w:t>
      </w:r>
      <w:r w:rsidR="003E0892" w:rsidRPr="003E0892">
        <w:rPr>
          <w:lang w:val="en-GB"/>
        </w:rPr>
        <w:t>8</w:t>
      </w:r>
      <w:r w:rsidR="003E0892">
        <w:rPr>
          <w:lang w:val="en-GB"/>
        </w:rPr>
        <w:t xml:space="preserve">; </w:t>
      </w:r>
      <w:r w:rsidRPr="0002786B">
        <w:rPr>
          <w:lang w:val="en-US"/>
        </w:rPr>
        <w:t>United Nations</w:t>
      </w:r>
      <w:r>
        <w:rPr>
          <w:lang w:val="en-US"/>
        </w:rPr>
        <w:t>,</w:t>
      </w:r>
      <w:r w:rsidRPr="0002786B">
        <w:rPr>
          <w:lang w:val="en-US"/>
        </w:rPr>
        <w:t xml:space="preserve"> </w:t>
      </w:r>
      <w:r w:rsidRPr="0002786B">
        <w:rPr>
          <w:i/>
          <w:iCs/>
          <w:lang w:val="en-US"/>
        </w:rPr>
        <w:t>United Nations Human Rights Guidance</w:t>
      </w:r>
      <w:r>
        <w:rPr>
          <w:lang w:val="en-US"/>
        </w:rPr>
        <w:t>, 24.</w:t>
      </w:r>
    </w:p>
  </w:endnote>
  <w:endnote w:id="91">
    <w:p w14:paraId="2AA9E628" w14:textId="697A3FDE" w:rsidR="0019731D" w:rsidRPr="000358EB" w:rsidRDefault="0019731D" w:rsidP="007455C2">
      <w:pPr>
        <w:pStyle w:val="EndnoteText"/>
        <w:spacing w:line="480" w:lineRule="auto"/>
        <w:rPr>
          <w:lang w:val="en-GB"/>
        </w:rPr>
      </w:pPr>
      <w:r>
        <w:rPr>
          <w:rStyle w:val="EndnoteReference"/>
        </w:rPr>
        <w:endnoteRef/>
      </w:r>
      <w:r>
        <w:t xml:space="preserve"> </w:t>
      </w:r>
      <w:r>
        <w:rPr>
          <w:lang w:val="en-GB"/>
        </w:rPr>
        <w:t xml:space="preserve">See: </w:t>
      </w:r>
      <w:r w:rsidRPr="0022177E">
        <w:rPr>
          <w:lang w:val="en-US"/>
        </w:rPr>
        <w:t>International Association of Chiefs of Police</w:t>
      </w:r>
      <w:r>
        <w:rPr>
          <w:lang w:val="en-US"/>
        </w:rPr>
        <w:t>, “</w:t>
      </w:r>
      <w:r w:rsidRPr="00A3348C">
        <w:rPr>
          <w:lang w:val="en-US"/>
        </w:rPr>
        <w:t>Recommended Guidelines</w:t>
      </w:r>
      <w:r>
        <w:rPr>
          <w:lang w:val="en-US"/>
        </w:rPr>
        <w:t xml:space="preserve">”; </w:t>
      </w:r>
      <w:r w:rsidRPr="000358EB">
        <w:rPr>
          <w:lang w:val="en-US"/>
        </w:rPr>
        <w:t>International Association of Chiefs of Police</w:t>
      </w:r>
      <w:r>
        <w:rPr>
          <w:lang w:val="en-US"/>
        </w:rPr>
        <w:t>,</w:t>
      </w:r>
      <w:r w:rsidRPr="000358EB">
        <w:rPr>
          <w:lang w:val="en-US"/>
        </w:rPr>
        <w:t xml:space="preserve"> “Unmanned Aircraft”</w:t>
      </w:r>
      <w:r>
        <w:rPr>
          <w:lang w:val="en-US"/>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4083068"/>
      <w:docPartObj>
        <w:docPartGallery w:val="Page Numbers (Bottom of Page)"/>
        <w:docPartUnique/>
      </w:docPartObj>
    </w:sdtPr>
    <w:sdtEndPr>
      <w:rPr>
        <w:noProof/>
      </w:rPr>
    </w:sdtEndPr>
    <w:sdtContent>
      <w:p w14:paraId="655B1130" w14:textId="77777777" w:rsidR="0019731D" w:rsidRDefault="0019731D">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71AF47EF" w14:textId="77777777" w:rsidR="0019731D" w:rsidRDefault="001973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5F14DE" w14:textId="77777777" w:rsidR="0019731D" w:rsidRDefault="0019731D" w:rsidP="0038355C">
      <w:r>
        <w:separator/>
      </w:r>
    </w:p>
  </w:footnote>
  <w:footnote w:type="continuationSeparator" w:id="0">
    <w:p w14:paraId="6D8097F7" w14:textId="77777777" w:rsidR="0019731D" w:rsidRDefault="0019731D" w:rsidP="003835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86252"/>
    <w:multiLevelType w:val="multilevel"/>
    <w:tmpl w:val="43849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EE558F"/>
    <w:multiLevelType w:val="multilevel"/>
    <w:tmpl w:val="2D5801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CF48D3"/>
    <w:multiLevelType w:val="hybridMultilevel"/>
    <w:tmpl w:val="371C75E2"/>
    <w:lvl w:ilvl="0" w:tplc="37426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175C76"/>
    <w:multiLevelType w:val="hybridMultilevel"/>
    <w:tmpl w:val="D3D2C366"/>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7CF793E"/>
    <w:multiLevelType w:val="hybridMultilevel"/>
    <w:tmpl w:val="08CCFB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767B75"/>
    <w:multiLevelType w:val="hybridMultilevel"/>
    <w:tmpl w:val="A1BE6F94"/>
    <w:lvl w:ilvl="0" w:tplc="6EECE570">
      <w:start w:val="2015"/>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5C2B8F"/>
    <w:multiLevelType w:val="hybridMultilevel"/>
    <w:tmpl w:val="93C2E5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E94E4D"/>
    <w:multiLevelType w:val="multilevel"/>
    <w:tmpl w:val="388EED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824B75"/>
    <w:multiLevelType w:val="hybridMultilevel"/>
    <w:tmpl w:val="D1CE73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AE3039"/>
    <w:multiLevelType w:val="multilevel"/>
    <w:tmpl w:val="60D67B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BF4D96"/>
    <w:multiLevelType w:val="hybridMultilevel"/>
    <w:tmpl w:val="C046E49A"/>
    <w:lvl w:ilvl="0" w:tplc="C374D794">
      <w:start w:val="2015"/>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0B50E1"/>
    <w:multiLevelType w:val="hybridMultilevel"/>
    <w:tmpl w:val="333E3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9"/>
  </w:num>
  <w:num w:numId="4">
    <w:abstractNumId w:val="1"/>
  </w:num>
  <w:num w:numId="5">
    <w:abstractNumId w:val="10"/>
  </w:num>
  <w:num w:numId="6">
    <w:abstractNumId w:val="5"/>
  </w:num>
  <w:num w:numId="7">
    <w:abstractNumId w:val="3"/>
  </w:num>
  <w:num w:numId="8">
    <w:abstractNumId w:val="6"/>
  </w:num>
  <w:num w:numId="9">
    <w:abstractNumId w:val="8"/>
  </w:num>
  <w:num w:numId="10">
    <w:abstractNumId w:val="2"/>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55C"/>
    <w:rsid w:val="00003581"/>
    <w:rsid w:val="000040EC"/>
    <w:rsid w:val="000044B4"/>
    <w:rsid w:val="00004FE1"/>
    <w:rsid w:val="00005BD7"/>
    <w:rsid w:val="00007561"/>
    <w:rsid w:val="00007806"/>
    <w:rsid w:val="00010251"/>
    <w:rsid w:val="00010771"/>
    <w:rsid w:val="00010F4C"/>
    <w:rsid w:val="0001132B"/>
    <w:rsid w:val="00014558"/>
    <w:rsid w:val="0001559D"/>
    <w:rsid w:val="00015FA3"/>
    <w:rsid w:val="00016AAC"/>
    <w:rsid w:val="00017529"/>
    <w:rsid w:val="00017859"/>
    <w:rsid w:val="000200D4"/>
    <w:rsid w:val="0002058A"/>
    <w:rsid w:val="000226F9"/>
    <w:rsid w:val="000235D3"/>
    <w:rsid w:val="00024A2C"/>
    <w:rsid w:val="00026348"/>
    <w:rsid w:val="00026E4D"/>
    <w:rsid w:val="00027767"/>
    <w:rsid w:val="0002786B"/>
    <w:rsid w:val="000311E3"/>
    <w:rsid w:val="000323A7"/>
    <w:rsid w:val="00034DE1"/>
    <w:rsid w:val="000358EB"/>
    <w:rsid w:val="00036D1A"/>
    <w:rsid w:val="00037938"/>
    <w:rsid w:val="00041C30"/>
    <w:rsid w:val="00042D56"/>
    <w:rsid w:val="000452EE"/>
    <w:rsid w:val="000453C5"/>
    <w:rsid w:val="00045563"/>
    <w:rsid w:val="00045C13"/>
    <w:rsid w:val="00047FC9"/>
    <w:rsid w:val="000518A7"/>
    <w:rsid w:val="00051B8E"/>
    <w:rsid w:val="000559B6"/>
    <w:rsid w:val="00056F22"/>
    <w:rsid w:val="00057EF6"/>
    <w:rsid w:val="00061336"/>
    <w:rsid w:val="000621A5"/>
    <w:rsid w:val="00062A3B"/>
    <w:rsid w:val="00062B96"/>
    <w:rsid w:val="00063466"/>
    <w:rsid w:val="00063CE5"/>
    <w:rsid w:val="00067920"/>
    <w:rsid w:val="00067F8D"/>
    <w:rsid w:val="000711BE"/>
    <w:rsid w:val="000725DC"/>
    <w:rsid w:val="00072F8F"/>
    <w:rsid w:val="00073D32"/>
    <w:rsid w:val="00074641"/>
    <w:rsid w:val="00081EE3"/>
    <w:rsid w:val="00081F1C"/>
    <w:rsid w:val="00083141"/>
    <w:rsid w:val="00083CEE"/>
    <w:rsid w:val="00083E99"/>
    <w:rsid w:val="0008454B"/>
    <w:rsid w:val="00086B0C"/>
    <w:rsid w:val="0008746B"/>
    <w:rsid w:val="00087F01"/>
    <w:rsid w:val="00090401"/>
    <w:rsid w:val="00090F8E"/>
    <w:rsid w:val="00091488"/>
    <w:rsid w:val="000922D0"/>
    <w:rsid w:val="0009316E"/>
    <w:rsid w:val="00094319"/>
    <w:rsid w:val="00094B9A"/>
    <w:rsid w:val="00094F62"/>
    <w:rsid w:val="0009637B"/>
    <w:rsid w:val="000A1916"/>
    <w:rsid w:val="000A1F65"/>
    <w:rsid w:val="000A26B5"/>
    <w:rsid w:val="000A358F"/>
    <w:rsid w:val="000A5F76"/>
    <w:rsid w:val="000A6846"/>
    <w:rsid w:val="000B140D"/>
    <w:rsid w:val="000B1DF7"/>
    <w:rsid w:val="000B2348"/>
    <w:rsid w:val="000B3A32"/>
    <w:rsid w:val="000B5C5F"/>
    <w:rsid w:val="000B72C2"/>
    <w:rsid w:val="000B73FE"/>
    <w:rsid w:val="000C07E8"/>
    <w:rsid w:val="000C41DF"/>
    <w:rsid w:val="000C539E"/>
    <w:rsid w:val="000C57C5"/>
    <w:rsid w:val="000C57F2"/>
    <w:rsid w:val="000C742E"/>
    <w:rsid w:val="000D0D4D"/>
    <w:rsid w:val="000D181E"/>
    <w:rsid w:val="000D2615"/>
    <w:rsid w:val="000D2899"/>
    <w:rsid w:val="000D3894"/>
    <w:rsid w:val="000D4900"/>
    <w:rsid w:val="000D5674"/>
    <w:rsid w:val="000D5DC1"/>
    <w:rsid w:val="000D65D7"/>
    <w:rsid w:val="000D74E8"/>
    <w:rsid w:val="000D7B47"/>
    <w:rsid w:val="000E0A64"/>
    <w:rsid w:val="000E2080"/>
    <w:rsid w:val="000E20B4"/>
    <w:rsid w:val="000E3AA6"/>
    <w:rsid w:val="000E4087"/>
    <w:rsid w:val="000E4242"/>
    <w:rsid w:val="000E42EA"/>
    <w:rsid w:val="000E5035"/>
    <w:rsid w:val="000E5809"/>
    <w:rsid w:val="000E7103"/>
    <w:rsid w:val="000F0BF2"/>
    <w:rsid w:val="000F210A"/>
    <w:rsid w:val="000F28C9"/>
    <w:rsid w:val="000F2EE2"/>
    <w:rsid w:val="000F2FCC"/>
    <w:rsid w:val="000F5735"/>
    <w:rsid w:val="000F5D13"/>
    <w:rsid w:val="000F74FF"/>
    <w:rsid w:val="000F7970"/>
    <w:rsid w:val="000F7DC5"/>
    <w:rsid w:val="000F7F96"/>
    <w:rsid w:val="0010029A"/>
    <w:rsid w:val="00105317"/>
    <w:rsid w:val="0010553B"/>
    <w:rsid w:val="0010643D"/>
    <w:rsid w:val="00110B40"/>
    <w:rsid w:val="00110DF9"/>
    <w:rsid w:val="001148EE"/>
    <w:rsid w:val="0011514C"/>
    <w:rsid w:val="00115732"/>
    <w:rsid w:val="00115AB0"/>
    <w:rsid w:val="00116A7A"/>
    <w:rsid w:val="00116DDF"/>
    <w:rsid w:val="001172D2"/>
    <w:rsid w:val="001202C3"/>
    <w:rsid w:val="00120ECE"/>
    <w:rsid w:val="001212B0"/>
    <w:rsid w:val="00121850"/>
    <w:rsid w:val="00125EE1"/>
    <w:rsid w:val="00132748"/>
    <w:rsid w:val="001334D9"/>
    <w:rsid w:val="001352B6"/>
    <w:rsid w:val="00135DF4"/>
    <w:rsid w:val="0013638A"/>
    <w:rsid w:val="001374E5"/>
    <w:rsid w:val="00140C94"/>
    <w:rsid w:val="00140F5C"/>
    <w:rsid w:val="00145372"/>
    <w:rsid w:val="00150629"/>
    <w:rsid w:val="001532A9"/>
    <w:rsid w:val="0015401C"/>
    <w:rsid w:val="00157B86"/>
    <w:rsid w:val="00157DC5"/>
    <w:rsid w:val="00161701"/>
    <w:rsid w:val="00161AF3"/>
    <w:rsid w:val="00161B87"/>
    <w:rsid w:val="00162131"/>
    <w:rsid w:val="00162BE1"/>
    <w:rsid w:val="00162F70"/>
    <w:rsid w:val="00163126"/>
    <w:rsid w:val="00163B4B"/>
    <w:rsid w:val="00164602"/>
    <w:rsid w:val="00164816"/>
    <w:rsid w:val="00165955"/>
    <w:rsid w:val="00166D16"/>
    <w:rsid w:val="00167F08"/>
    <w:rsid w:val="001718FD"/>
    <w:rsid w:val="00173544"/>
    <w:rsid w:val="0017587B"/>
    <w:rsid w:val="0018169C"/>
    <w:rsid w:val="0018305D"/>
    <w:rsid w:val="00183DE9"/>
    <w:rsid w:val="001841BF"/>
    <w:rsid w:val="001845D4"/>
    <w:rsid w:val="001855AA"/>
    <w:rsid w:val="001878E6"/>
    <w:rsid w:val="00190DA4"/>
    <w:rsid w:val="001923D9"/>
    <w:rsid w:val="00195CD3"/>
    <w:rsid w:val="0019731D"/>
    <w:rsid w:val="001A1762"/>
    <w:rsid w:val="001A286F"/>
    <w:rsid w:val="001A2A3B"/>
    <w:rsid w:val="001A431B"/>
    <w:rsid w:val="001A4B26"/>
    <w:rsid w:val="001A4FF4"/>
    <w:rsid w:val="001A548C"/>
    <w:rsid w:val="001A6D5C"/>
    <w:rsid w:val="001B002B"/>
    <w:rsid w:val="001B00E1"/>
    <w:rsid w:val="001B084E"/>
    <w:rsid w:val="001B1B63"/>
    <w:rsid w:val="001B1C3F"/>
    <w:rsid w:val="001B318C"/>
    <w:rsid w:val="001B4D55"/>
    <w:rsid w:val="001B500F"/>
    <w:rsid w:val="001B5011"/>
    <w:rsid w:val="001B63A8"/>
    <w:rsid w:val="001B6F55"/>
    <w:rsid w:val="001B77A7"/>
    <w:rsid w:val="001B783C"/>
    <w:rsid w:val="001B7FAD"/>
    <w:rsid w:val="001C1201"/>
    <w:rsid w:val="001C2413"/>
    <w:rsid w:val="001C4A28"/>
    <w:rsid w:val="001C56DE"/>
    <w:rsid w:val="001C714C"/>
    <w:rsid w:val="001C7D56"/>
    <w:rsid w:val="001D0521"/>
    <w:rsid w:val="001D0D8A"/>
    <w:rsid w:val="001D1540"/>
    <w:rsid w:val="001D18D5"/>
    <w:rsid w:val="001D1A5E"/>
    <w:rsid w:val="001D1BD7"/>
    <w:rsid w:val="001D3FEE"/>
    <w:rsid w:val="001D4597"/>
    <w:rsid w:val="001D5080"/>
    <w:rsid w:val="001D7458"/>
    <w:rsid w:val="001D76CB"/>
    <w:rsid w:val="001E00CE"/>
    <w:rsid w:val="001E1401"/>
    <w:rsid w:val="001E2A1A"/>
    <w:rsid w:val="001E2BE8"/>
    <w:rsid w:val="001E3083"/>
    <w:rsid w:val="001E34E2"/>
    <w:rsid w:val="001E3799"/>
    <w:rsid w:val="001F0D9D"/>
    <w:rsid w:val="001F108B"/>
    <w:rsid w:val="001F12EF"/>
    <w:rsid w:val="001F1F00"/>
    <w:rsid w:val="001F2909"/>
    <w:rsid w:val="001F3406"/>
    <w:rsid w:val="001F37D8"/>
    <w:rsid w:val="001F416F"/>
    <w:rsid w:val="001F469E"/>
    <w:rsid w:val="001F542F"/>
    <w:rsid w:val="001F5E4A"/>
    <w:rsid w:val="001F5E50"/>
    <w:rsid w:val="00201E62"/>
    <w:rsid w:val="002025C4"/>
    <w:rsid w:val="00202687"/>
    <w:rsid w:val="002028A7"/>
    <w:rsid w:val="0020455D"/>
    <w:rsid w:val="002059A1"/>
    <w:rsid w:val="00206D87"/>
    <w:rsid w:val="00207556"/>
    <w:rsid w:val="002078BF"/>
    <w:rsid w:val="00210A8D"/>
    <w:rsid w:val="0021298F"/>
    <w:rsid w:val="00213061"/>
    <w:rsid w:val="0021388B"/>
    <w:rsid w:val="0021393F"/>
    <w:rsid w:val="0021417C"/>
    <w:rsid w:val="00214A56"/>
    <w:rsid w:val="00215888"/>
    <w:rsid w:val="002159DB"/>
    <w:rsid w:val="002162CA"/>
    <w:rsid w:val="002171EF"/>
    <w:rsid w:val="00220ADF"/>
    <w:rsid w:val="00220C06"/>
    <w:rsid w:val="00221070"/>
    <w:rsid w:val="0022177E"/>
    <w:rsid w:val="002218B5"/>
    <w:rsid w:val="00221D92"/>
    <w:rsid w:val="00221E18"/>
    <w:rsid w:val="0022308B"/>
    <w:rsid w:val="00223BDF"/>
    <w:rsid w:val="00224F5A"/>
    <w:rsid w:val="00226395"/>
    <w:rsid w:val="00226A59"/>
    <w:rsid w:val="00226C17"/>
    <w:rsid w:val="00227900"/>
    <w:rsid w:val="00227CEA"/>
    <w:rsid w:val="002300A6"/>
    <w:rsid w:val="002300E3"/>
    <w:rsid w:val="00231596"/>
    <w:rsid w:val="00231FB3"/>
    <w:rsid w:val="002328A4"/>
    <w:rsid w:val="0023401F"/>
    <w:rsid w:val="002358BE"/>
    <w:rsid w:val="00235CCF"/>
    <w:rsid w:val="002363B9"/>
    <w:rsid w:val="00236B97"/>
    <w:rsid w:val="00236FCA"/>
    <w:rsid w:val="00237049"/>
    <w:rsid w:val="00240867"/>
    <w:rsid w:val="00240B50"/>
    <w:rsid w:val="00240F40"/>
    <w:rsid w:val="002431E5"/>
    <w:rsid w:val="00247AC5"/>
    <w:rsid w:val="00247EF6"/>
    <w:rsid w:val="0025071D"/>
    <w:rsid w:val="00251E96"/>
    <w:rsid w:val="00252026"/>
    <w:rsid w:val="00252FA9"/>
    <w:rsid w:val="002533A3"/>
    <w:rsid w:val="002543AF"/>
    <w:rsid w:val="00254C60"/>
    <w:rsid w:val="00256580"/>
    <w:rsid w:val="002570B8"/>
    <w:rsid w:val="002579BE"/>
    <w:rsid w:val="00260307"/>
    <w:rsid w:val="00260353"/>
    <w:rsid w:val="002615C8"/>
    <w:rsid w:val="00261940"/>
    <w:rsid w:val="00264BCB"/>
    <w:rsid w:val="002714EC"/>
    <w:rsid w:val="00272417"/>
    <w:rsid w:val="00273514"/>
    <w:rsid w:val="002747DF"/>
    <w:rsid w:val="00274B44"/>
    <w:rsid w:val="00275349"/>
    <w:rsid w:val="00277775"/>
    <w:rsid w:val="00280EAD"/>
    <w:rsid w:val="002813C3"/>
    <w:rsid w:val="00281597"/>
    <w:rsid w:val="002829E4"/>
    <w:rsid w:val="00283679"/>
    <w:rsid w:val="00284AEC"/>
    <w:rsid w:val="002853BB"/>
    <w:rsid w:val="00285515"/>
    <w:rsid w:val="002856EF"/>
    <w:rsid w:val="002861B8"/>
    <w:rsid w:val="0028669E"/>
    <w:rsid w:val="00286C56"/>
    <w:rsid w:val="00287DEF"/>
    <w:rsid w:val="00291DE6"/>
    <w:rsid w:val="00291F21"/>
    <w:rsid w:val="00292328"/>
    <w:rsid w:val="00295A48"/>
    <w:rsid w:val="0029665C"/>
    <w:rsid w:val="002969DE"/>
    <w:rsid w:val="002A16F7"/>
    <w:rsid w:val="002A1DBD"/>
    <w:rsid w:val="002A1F90"/>
    <w:rsid w:val="002A2D1C"/>
    <w:rsid w:val="002A4F87"/>
    <w:rsid w:val="002A4FAE"/>
    <w:rsid w:val="002A6618"/>
    <w:rsid w:val="002A6D88"/>
    <w:rsid w:val="002A7404"/>
    <w:rsid w:val="002B02A2"/>
    <w:rsid w:val="002B09B2"/>
    <w:rsid w:val="002B2088"/>
    <w:rsid w:val="002B3986"/>
    <w:rsid w:val="002B4810"/>
    <w:rsid w:val="002B506C"/>
    <w:rsid w:val="002B5726"/>
    <w:rsid w:val="002B5A48"/>
    <w:rsid w:val="002B670A"/>
    <w:rsid w:val="002B6815"/>
    <w:rsid w:val="002B6912"/>
    <w:rsid w:val="002C1026"/>
    <w:rsid w:val="002C1709"/>
    <w:rsid w:val="002C28CE"/>
    <w:rsid w:val="002C4341"/>
    <w:rsid w:val="002C54A5"/>
    <w:rsid w:val="002C5FDA"/>
    <w:rsid w:val="002C626F"/>
    <w:rsid w:val="002D08A2"/>
    <w:rsid w:val="002D1357"/>
    <w:rsid w:val="002D2BCA"/>
    <w:rsid w:val="002D3491"/>
    <w:rsid w:val="002D5B69"/>
    <w:rsid w:val="002D5D3E"/>
    <w:rsid w:val="002D6151"/>
    <w:rsid w:val="002D69D4"/>
    <w:rsid w:val="002D7C0B"/>
    <w:rsid w:val="002E0512"/>
    <w:rsid w:val="002E15B4"/>
    <w:rsid w:val="002E2E45"/>
    <w:rsid w:val="002E3817"/>
    <w:rsid w:val="002E3EF6"/>
    <w:rsid w:val="002E405E"/>
    <w:rsid w:val="002E4A67"/>
    <w:rsid w:val="002E583C"/>
    <w:rsid w:val="002E7000"/>
    <w:rsid w:val="002E78B5"/>
    <w:rsid w:val="002E7CFE"/>
    <w:rsid w:val="002F077B"/>
    <w:rsid w:val="002F1888"/>
    <w:rsid w:val="002F2C01"/>
    <w:rsid w:val="002F2F82"/>
    <w:rsid w:val="002F3C94"/>
    <w:rsid w:val="002F468B"/>
    <w:rsid w:val="002F4B95"/>
    <w:rsid w:val="002F6974"/>
    <w:rsid w:val="003004DD"/>
    <w:rsid w:val="00300D45"/>
    <w:rsid w:val="00300FB6"/>
    <w:rsid w:val="003011E0"/>
    <w:rsid w:val="00301969"/>
    <w:rsid w:val="00303782"/>
    <w:rsid w:val="00303AAB"/>
    <w:rsid w:val="0030472D"/>
    <w:rsid w:val="00304C7E"/>
    <w:rsid w:val="00307E84"/>
    <w:rsid w:val="00307FEA"/>
    <w:rsid w:val="00310A81"/>
    <w:rsid w:val="00311696"/>
    <w:rsid w:val="00314039"/>
    <w:rsid w:val="00314998"/>
    <w:rsid w:val="00314C60"/>
    <w:rsid w:val="003153E9"/>
    <w:rsid w:val="00315C12"/>
    <w:rsid w:val="003160C7"/>
    <w:rsid w:val="00317739"/>
    <w:rsid w:val="003221FA"/>
    <w:rsid w:val="00322327"/>
    <w:rsid w:val="00325C4D"/>
    <w:rsid w:val="00325E8E"/>
    <w:rsid w:val="003275A0"/>
    <w:rsid w:val="00333C3E"/>
    <w:rsid w:val="003343CC"/>
    <w:rsid w:val="00334E5E"/>
    <w:rsid w:val="003364F8"/>
    <w:rsid w:val="00336574"/>
    <w:rsid w:val="0033671C"/>
    <w:rsid w:val="00336D58"/>
    <w:rsid w:val="00342906"/>
    <w:rsid w:val="00342CD5"/>
    <w:rsid w:val="003440AE"/>
    <w:rsid w:val="00344A20"/>
    <w:rsid w:val="00344CCC"/>
    <w:rsid w:val="00344F2C"/>
    <w:rsid w:val="003471EA"/>
    <w:rsid w:val="00347F85"/>
    <w:rsid w:val="00352AAC"/>
    <w:rsid w:val="00353AAC"/>
    <w:rsid w:val="00354081"/>
    <w:rsid w:val="00355ABA"/>
    <w:rsid w:val="0035665C"/>
    <w:rsid w:val="003569CB"/>
    <w:rsid w:val="00360C0E"/>
    <w:rsid w:val="00361B41"/>
    <w:rsid w:val="003636C1"/>
    <w:rsid w:val="00366EF0"/>
    <w:rsid w:val="00367AC5"/>
    <w:rsid w:val="00371F3C"/>
    <w:rsid w:val="00372532"/>
    <w:rsid w:val="00372CF3"/>
    <w:rsid w:val="00373E66"/>
    <w:rsid w:val="003747E3"/>
    <w:rsid w:val="00374994"/>
    <w:rsid w:val="0037516B"/>
    <w:rsid w:val="00375B34"/>
    <w:rsid w:val="003760C5"/>
    <w:rsid w:val="00377890"/>
    <w:rsid w:val="00377D7B"/>
    <w:rsid w:val="0038238D"/>
    <w:rsid w:val="0038355C"/>
    <w:rsid w:val="003850EE"/>
    <w:rsid w:val="00386B23"/>
    <w:rsid w:val="00387585"/>
    <w:rsid w:val="003877C6"/>
    <w:rsid w:val="00391218"/>
    <w:rsid w:val="00392945"/>
    <w:rsid w:val="00392E9C"/>
    <w:rsid w:val="003937E6"/>
    <w:rsid w:val="003939D8"/>
    <w:rsid w:val="00393CF8"/>
    <w:rsid w:val="00394852"/>
    <w:rsid w:val="0039620D"/>
    <w:rsid w:val="00396D99"/>
    <w:rsid w:val="00397F94"/>
    <w:rsid w:val="003A0E7F"/>
    <w:rsid w:val="003A23AA"/>
    <w:rsid w:val="003A255B"/>
    <w:rsid w:val="003A34C4"/>
    <w:rsid w:val="003A3C54"/>
    <w:rsid w:val="003A5206"/>
    <w:rsid w:val="003A5661"/>
    <w:rsid w:val="003A5C17"/>
    <w:rsid w:val="003A74D7"/>
    <w:rsid w:val="003A7CC0"/>
    <w:rsid w:val="003B0792"/>
    <w:rsid w:val="003B07EE"/>
    <w:rsid w:val="003B1904"/>
    <w:rsid w:val="003B1BD5"/>
    <w:rsid w:val="003B27A1"/>
    <w:rsid w:val="003B38CC"/>
    <w:rsid w:val="003B3A6F"/>
    <w:rsid w:val="003B63C4"/>
    <w:rsid w:val="003B6BD4"/>
    <w:rsid w:val="003C0F9D"/>
    <w:rsid w:val="003C2B60"/>
    <w:rsid w:val="003C3BA2"/>
    <w:rsid w:val="003C4CC1"/>
    <w:rsid w:val="003C5318"/>
    <w:rsid w:val="003C67FF"/>
    <w:rsid w:val="003D02E3"/>
    <w:rsid w:val="003D0EE2"/>
    <w:rsid w:val="003D0F96"/>
    <w:rsid w:val="003D1FA7"/>
    <w:rsid w:val="003D1FF7"/>
    <w:rsid w:val="003D2440"/>
    <w:rsid w:val="003D3EFA"/>
    <w:rsid w:val="003D494B"/>
    <w:rsid w:val="003D5037"/>
    <w:rsid w:val="003D5626"/>
    <w:rsid w:val="003D62C5"/>
    <w:rsid w:val="003D6404"/>
    <w:rsid w:val="003D7690"/>
    <w:rsid w:val="003E0892"/>
    <w:rsid w:val="003E1906"/>
    <w:rsid w:val="003E38F9"/>
    <w:rsid w:val="003E3919"/>
    <w:rsid w:val="003E3F23"/>
    <w:rsid w:val="003E4C9E"/>
    <w:rsid w:val="003E5C3F"/>
    <w:rsid w:val="003E64EA"/>
    <w:rsid w:val="003E7138"/>
    <w:rsid w:val="003E731A"/>
    <w:rsid w:val="003F028A"/>
    <w:rsid w:val="003F1E88"/>
    <w:rsid w:val="003F2CFF"/>
    <w:rsid w:val="003F52E5"/>
    <w:rsid w:val="003F61E5"/>
    <w:rsid w:val="003F632B"/>
    <w:rsid w:val="00400FFE"/>
    <w:rsid w:val="00402C4C"/>
    <w:rsid w:val="00404113"/>
    <w:rsid w:val="004054E7"/>
    <w:rsid w:val="004059DB"/>
    <w:rsid w:val="00406436"/>
    <w:rsid w:val="004070A0"/>
    <w:rsid w:val="00410451"/>
    <w:rsid w:val="00410A18"/>
    <w:rsid w:val="00410F1E"/>
    <w:rsid w:val="00412283"/>
    <w:rsid w:val="00413594"/>
    <w:rsid w:val="004136F1"/>
    <w:rsid w:val="00414F19"/>
    <w:rsid w:val="00415CB0"/>
    <w:rsid w:val="004165AF"/>
    <w:rsid w:val="00416871"/>
    <w:rsid w:val="00420261"/>
    <w:rsid w:val="00422051"/>
    <w:rsid w:val="00422210"/>
    <w:rsid w:val="0042253D"/>
    <w:rsid w:val="00422D68"/>
    <w:rsid w:val="00423009"/>
    <w:rsid w:val="004238A1"/>
    <w:rsid w:val="00423949"/>
    <w:rsid w:val="00424904"/>
    <w:rsid w:val="0042589C"/>
    <w:rsid w:val="00425F24"/>
    <w:rsid w:val="00426329"/>
    <w:rsid w:val="004268B0"/>
    <w:rsid w:val="004277A0"/>
    <w:rsid w:val="004308BF"/>
    <w:rsid w:val="004313C4"/>
    <w:rsid w:val="0043170E"/>
    <w:rsid w:val="004325FD"/>
    <w:rsid w:val="00432A57"/>
    <w:rsid w:val="00432F96"/>
    <w:rsid w:val="00434077"/>
    <w:rsid w:val="0043413D"/>
    <w:rsid w:val="00436DD8"/>
    <w:rsid w:val="00437AE6"/>
    <w:rsid w:val="004408AB"/>
    <w:rsid w:val="00440BB0"/>
    <w:rsid w:val="004422DB"/>
    <w:rsid w:val="004424FA"/>
    <w:rsid w:val="00442C15"/>
    <w:rsid w:val="00443B12"/>
    <w:rsid w:val="004444E5"/>
    <w:rsid w:val="004445BE"/>
    <w:rsid w:val="00445549"/>
    <w:rsid w:val="00447346"/>
    <w:rsid w:val="004478FA"/>
    <w:rsid w:val="00450BC0"/>
    <w:rsid w:val="004516A8"/>
    <w:rsid w:val="004517A6"/>
    <w:rsid w:val="00452B8E"/>
    <w:rsid w:val="00453493"/>
    <w:rsid w:val="00453EB3"/>
    <w:rsid w:val="00454147"/>
    <w:rsid w:val="0045484A"/>
    <w:rsid w:val="004548D0"/>
    <w:rsid w:val="00455079"/>
    <w:rsid w:val="00460162"/>
    <w:rsid w:val="00460A5D"/>
    <w:rsid w:val="00460B32"/>
    <w:rsid w:val="00460BBA"/>
    <w:rsid w:val="00462C0D"/>
    <w:rsid w:val="00463F97"/>
    <w:rsid w:val="00464378"/>
    <w:rsid w:val="00464433"/>
    <w:rsid w:val="00464550"/>
    <w:rsid w:val="00466D04"/>
    <w:rsid w:val="0046717F"/>
    <w:rsid w:val="00467E4E"/>
    <w:rsid w:val="0047358A"/>
    <w:rsid w:val="00473F49"/>
    <w:rsid w:val="00474344"/>
    <w:rsid w:val="00474BD5"/>
    <w:rsid w:val="00475AB7"/>
    <w:rsid w:val="00476091"/>
    <w:rsid w:val="004763C6"/>
    <w:rsid w:val="0047764C"/>
    <w:rsid w:val="00477815"/>
    <w:rsid w:val="00480C91"/>
    <w:rsid w:val="00483078"/>
    <w:rsid w:val="00485AAD"/>
    <w:rsid w:val="00490F0E"/>
    <w:rsid w:val="00491CE8"/>
    <w:rsid w:val="00493F5B"/>
    <w:rsid w:val="00494380"/>
    <w:rsid w:val="004957AE"/>
    <w:rsid w:val="00495C05"/>
    <w:rsid w:val="00496712"/>
    <w:rsid w:val="00497AF1"/>
    <w:rsid w:val="004A061F"/>
    <w:rsid w:val="004A117E"/>
    <w:rsid w:val="004A1BC7"/>
    <w:rsid w:val="004A1DE5"/>
    <w:rsid w:val="004A2418"/>
    <w:rsid w:val="004A3FBC"/>
    <w:rsid w:val="004A6307"/>
    <w:rsid w:val="004A6642"/>
    <w:rsid w:val="004A6DE2"/>
    <w:rsid w:val="004B09F3"/>
    <w:rsid w:val="004B25EE"/>
    <w:rsid w:val="004B36A5"/>
    <w:rsid w:val="004B37C3"/>
    <w:rsid w:val="004B3FBE"/>
    <w:rsid w:val="004C0363"/>
    <w:rsid w:val="004C0FD6"/>
    <w:rsid w:val="004C4021"/>
    <w:rsid w:val="004C5499"/>
    <w:rsid w:val="004C665A"/>
    <w:rsid w:val="004C7324"/>
    <w:rsid w:val="004D0FC0"/>
    <w:rsid w:val="004D232F"/>
    <w:rsid w:val="004D37F1"/>
    <w:rsid w:val="004D50C6"/>
    <w:rsid w:val="004D779B"/>
    <w:rsid w:val="004D7A92"/>
    <w:rsid w:val="004E1B26"/>
    <w:rsid w:val="004E1DED"/>
    <w:rsid w:val="004E34E1"/>
    <w:rsid w:val="004E567D"/>
    <w:rsid w:val="004E6057"/>
    <w:rsid w:val="004E78E0"/>
    <w:rsid w:val="004E7C84"/>
    <w:rsid w:val="004F1290"/>
    <w:rsid w:val="004F2E69"/>
    <w:rsid w:val="004F328F"/>
    <w:rsid w:val="004F4211"/>
    <w:rsid w:val="004F4411"/>
    <w:rsid w:val="004F4582"/>
    <w:rsid w:val="004F4A06"/>
    <w:rsid w:val="004F6F12"/>
    <w:rsid w:val="004F79ED"/>
    <w:rsid w:val="005030F7"/>
    <w:rsid w:val="00503667"/>
    <w:rsid w:val="005102DB"/>
    <w:rsid w:val="005111F5"/>
    <w:rsid w:val="00511751"/>
    <w:rsid w:val="00513777"/>
    <w:rsid w:val="00513D1E"/>
    <w:rsid w:val="00513EEC"/>
    <w:rsid w:val="00515718"/>
    <w:rsid w:val="0051585C"/>
    <w:rsid w:val="005164DE"/>
    <w:rsid w:val="005206F4"/>
    <w:rsid w:val="00520BF5"/>
    <w:rsid w:val="00520C81"/>
    <w:rsid w:val="00520C84"/>
    <w:rsid w:val="00521A28"/>
    <w:rsid w:val="00521C31"/>
    <w:rsid w:val="00521EC4"/>
    <w:rsid w:val="00523DA6"/>
    <w:rsid w:val="00523E8D"/>
    <w:rsid w:val="005244F3"/>
    <w:rsid w:val="00525231"/>
    <w:rsid w:val="005255CE"/>
    <w:rsid w:val="00525FD3"/>
    <w:rsid w:val="0052675B"/>
    <w:rsid w:val="005308D6"/>
    <w:rsid w:val="0053152C"/>
    <w:rsid w:val="0053380A"/>
    <w:rsid w:val="005338C7"/>
    <w:rsid w:val="00534F9D"/>
    <w:rsid w:val="0053559F"/>
    <w:rsid w:val="00536012"/>
    <w:rsid w:val="00536769"/>
    <w:rsid w:val="00540515"/>
    <w:rsid w:val="00540B1E"/>
    <w:rsid w:val="00542646"/>
    <w:rsid w:val="0054302E"/>
    <w:rsid w:val="0054354D"/>
    <w:rsid w:val="0054396A"/>
    <w:rsid w:val="00544212"/>
    <w:rsid w:val="005449D8"/>
    <w:rsid w:val="00545423"/>
    <w:rsid w:val="00545878"/>
    <w:rsid w:val="00545E64"/>
    <w:rsid w:val="00546131"/>
    <w:rsid w:val="0054647F"/>
    <w:rsid w:val="00546F9A"/>
    <w:rsid w:val="005471EA"/>
    <w:rsid w:val="00547CA5"/>
    <w:rsid w:val="005518ED"/>
    <w:rsid w:val="005527E8"/>
    <w:rsid w:val="00552D18"/>
    <w:rsid w:val="00555930"/>
    <w:rsid w:val="00555BC3"/>
    <w:rsid w:val="00556399"/>
    <w:rsid w:val="005571BD"/>
    <w:rsid w:val="00557BBF"/>
    <w:rsid w:val="00557DF8"/>
    <w:rsid w:val="00560C28"/>
    <w:rsid w:val="0056199F"/>
    <w:rsid w:val="00561F29"/>
    <w:rsid w:val="0056354B"/>
    <w:rsid w:val="00565ECA"/>
    <w:rsid w:val="005668A7"/>
    <w:rsid w:val="00570472"/>
    <w:rsid w:val="00570D1A"/>
    <w:rsid w:val="00571316"/>
    <w:rsid w:val="00572961"/>
    <w:rsid w:val="005759ED"/>
    <w:rsid w:val="0058116D"/>
    <w:rsid w:val="005815F9"/>
    <w:rsid w:val="00584350"/>
    <w:rsid w:val="005857FC"/>
    <w:rsid w:val="00590EE4"/>
    <w:rsid w:val="00590FF1"/>
    <w:rsid w:val="00592062"/>
    <w:rsid w:val="00593365"/>
    <w:rsid w:val="005938F4"/>
    <w:rsid w:val="005950ED"/>
    <w:rsid w:val="0059514D"/>
    <w:rsid w:val="0059584D"/>
    <w:rsid w:val="00596E7C"/>
    <w:rsid w:val="005975A0"/>
    <w:rsid w:val="00597D7E"/>
    <w:rsid w:val="005A0CD0"/>
    <w:rsid w:val="005A1114"/>
    <w:rsid w:val="005A2D44"/>
    <w:rsid w:val="005A3AE3"/>
    <w:rsid w:val="005A551B"/>
    <w:rsid w:val="005A5A33"/>
    <w:rsid w:val="005A6109"/>
    <w:rsid w:val="005A6918"/>
    <w:rsid w:val="005B1941"/>
    <w:rsid w:val="005B36A2"/>
    <w:rsid w:val="005B4D7C"/>
    <w:rsid w:val="005B4E0C"/>
    <w:rsid w:val="005B58B5"/>
    <w:rsid w:val="005B7F1C"/>
    <w:rsid w:val="005C01F6"/>
    <w:rsid w:val="005C08E4"/>
    <w:rsid w:val="005C0EDF"/>
    <w:rsid w:val="005C2778"/>
    <w:rsid w:val="005C3441"/>
    <w:rsid w:val="005C3C5D"/>
    <w:rsid w:val="005C50E9"/>
    <w:rsid w:val="005C53A7"/>
    <w:rsid w:val="005C5A55"/>
    <w:rsid w:val="005C6BF6"/>
    <w:rsid w:val="005D0809"/>
    <w:rsid w:val="005D3AE1"/>
    <w:rsid w:val="005D544A"/>
    <w:rsid w:val="005E073E"/>
    <w:rsid w:val="005E2B29"/>
    <w:rsid w:val="005E3AAA"/>
    <w:rsid w:val="005E3C6F"/>
    <w:rsid w:val="005E4AB6"/>
    <w:rsid w:val="005E4B00"/>
    <w:rsid w:val="005F0D04"/>
    <w:rsid w:val="005F7627"/>
    <w:rsid w:val="006023A7"/>
    <w:rsid w:val="00602CAB"/>
    <w:rsid w:val="006034E2"/>
    <w:rsid w:val="006074F3"/>
    <w:rsid w:val="00607AC9"/>
    <w:rsid w:val="00610A8D"/>
    <w:rsid w:val="00610BA6"/>
    <w:rsid w:val="006116F8"/>
    <w:rsid w:val="00611961"/>
    <w:rsid w:val="00611ED3"/>
    <w:rsid w:val="00613F3C"/>
    <w:rsid w:val="006155C4"/>
    <w:rsid w:val="00616312"/>
    <w:rsid w:val="006167DF"/>
    <w:rsid w:val="00617883"/>
    <w:rsid w:val="0061788B"/>
    <w:rsid w:val="00620676"/>
    <w:rsid w:val="006212F3"/>
    <w:rsid w:val="0062260F"/>
    <w:rsid w:val="0062294D"/>
    <w:rsid w:val="00623686"/>
    <w:rsid w:val="00623C8B"/>
    <w:rsid w:val="00624A5F"/>
    <w:rsid w:val="00626597"/>
    <w:rsid w:val="00626771"/>
    <w:rsid w:val="00626DC6"/>
    <w:rsid w:val="006312F5"/>
    <w:rsid w:val="0063252B"/>
    <w:rsid w:val="00632DB3"/>
    <w:rsid w:val="00635CDB"/>
    <w:rsid w:val="006363F7"/>
    <w:rsid w:val="006368DE"/>
    <w:rsid w:val="00636C71"/>
    <w:rsid w:val="00637461"/>
    <w:rsid w:val="00640124"/>
    <w:rsid w:val="006408EF"/>
    <w:rsid w:val="00640D60"/>
    <w:rsid w:val="00641333"/>
    <w:rsid w:val="00642C59"/>
    <w:rsid w:val="00643E31"/>
    <w:rsid w:val="006461E3"/>
    <w:rsid w:val="006469FE"/>
    <w:rsid w:val="00646D10"/>
    <w:rsid w:val="00646EB6"/>
    <w:rsid w:val="00646FB1"/>
    <w:rsid w:val="006474F8"/>
    <w:rsid w:val="006477DB"/>
    <w:rsid w:val="00647D31"/>
    <w:rsid w:val="00647E19"/>
    <w:rsid w:val="00651800"/>
    <w:rsid w:val="00652073"/>
    <w:rsid w:val="006523B1"/>
    <w:rsid w:val="006541E5"/>
    <w:rsid w:val="006563E2"/>
    <w:rsid w:val="00656A2A"/>
    <w:rsid w:val="0065776C"/>
    <w:rsid w:val="00657CB5"/>
    <w:rsid w:val="006602B8"/>
    <w:rsid w:val="0066058C"/>
    <w:rsid w:val="00660FA1"/>
    <w:rsid w:val="006619F4"/>
    <w:rsid w:val="00663B6E"/>
    <w:rsid w:val="00664406"/>
    <w:rsid w:val="00664595"/>
    <w:rsid w:val="006647EE"/>
    <w:rsid w:val="0066589B"/>
    <w:rsid w:val="00665B30"/>
    <w:rsid w:val="00666179"/>
    <w:rsid w:val="00666668"/>
    <w:rsid w:val="00667EF3"/>
    <w:rsid w:val="0067010E"/>
    <w:rsid w:val="00671857"/>
    <w:rsid w:val="00671869"/>
    <w:rsid w:val="00673A13"/>
    <w:rsid w:val="00674449"/>
    <w:rsid w:val="0067588D"/>
    <w:rsid w:val="00675DD8"/>
    <w:rsid w:val="00676E72"/>
    <w:rsid w:val="00680C71"/>
    <w:rsid w:val="00681CEE"/>
    <w:rsid w:val="00681D92"/>
    <w:rsid w:val="00682C63"/>
    <w:rsid w:val="006836EC"/>
    <w:rsid w:val="00684E2E"/>
    <w:rsid w:val="00686EFC"/>
    <w:rsid w:val="0069063E"/>
    <w:rsid w:val="006906FD"/>
    <w:rsid w:val="0069172B"/>
    <w:rsid w:val="00691F9F"/>
    <w:rsid w:val="00692540"/>
    <w:rsid w:val="0069277E"/>
    <w:rsid w:val="00693040"/>
    <w:rsid w:val="00695027"/>
    <w:rsid w:val="00695DAA"/>
    <w:rsid w:val="00696B46"/>
    <w:rsid w:val="006977C5"/>
    <w:rsid w:val="006A0C70"/>
    <w:rsid w:val="006A1464"/>
    <w:rsid w:val="006A1646"/>
    <w:rsid w:val="006A17D3"/>
    <w:rsid w:val="006A270D"/>
    <w:rsid w:val="006A2E7A"/>
    <w:rsid w:val="006A3734"/>
    <w:rsid w:val="006A41F4"/>
    <w:rsid w:val="006A52E9"/>
    <w:rsid w:val="006B0935"/>
    <w:rsid w:val="006B0C4E"/>
    <w:rsid w:val="006B1F59"/>
    <w:rsid w:val="006B2AC7"/>
    <w:rsid w:val="006B34DC"/>
    <w:rsid w:val="006B3B1D"/>
    <w:rsid w:val="006B57EC"/>
    <w:rsid w:val="006B685C"/>
    <w:rsid w:val="006B7136"/>
    <w:rsid w:val="006C0A77"/>
    <w:rsid w:val="006C1D97"/>
    <w:rsid w:val="006C23D9"/>
    <w:rsid w:val="006C2881"/>
    <w:rsid w:val="006C2AF9"/>
    <w:rsid w:val="006C2F61"/>
    <w:rsid w:val="006C363D"/>
    <w:rsid w:val="006C5047"/>
    <w:rsid w:val="006C6716"/>
    <w:rsid w:val="006C68A6"/>
    <w:rsid w:val="006C786F"/>
    <w:rsid w:val="006C7F53"/>
    <w:rsid w:val="006D050F"/>
    <w:rsid w:val="006D33F7"/>
    <w:rsid w:val="006D427A"/>
    <w:rsid w:val="006D435D"/>
    <w:rsid w:val="006D4707"/>
    <w:rsid w:val="006D4AD1"/>
    <w:rsid w:val="006D5FDC"/>
    <w:rsid w:val="006D7858"/>
    <w:rsid w:val="006E1A4C"/>
    <w:rsid w:val="006E20C1"/>
    <w:rsid w:val="006E2A06"/>
    <w:rsid w:val="006E2DDF"/>
    <w:rsid w:val="006E3BF6"/>
    <w:rsid w:val="006E3C04"/>
    <w:rsid w:val="006E5041"/>
    <w:rsid w:val="006E5FF2"/>
    <w:rsid w:val="006E61DB"/>
    <w:rsid w:val="006E665E"/>
    <w:rsid w:val="006E75FC"/>
    <w:rsid w:val="006E7702"/>
    <w:rsid w:val="006F075B"/>
    <w:rsid w:val="006F496F"/>
    <w:rsid w:val="006F4F37"/>
    <w:rsid w:val="006F5453"/>
    <w:rsid w:val="006F547E"/>
    <w:rsid w:val="00700EA8"/>
    <w:rsid w:val="007022BB"/>
    <w:rsid w:val="00702C94"/>
    <w:rsid w:val="00702E3E"/>
    <w:rsid w:val="0070528A"/>
    <w:rsid w:val="0070669C"/>
    <w:rsid w:val="00706B44"/>
    <w:rsid w:val="00707E71"/>
    <w:rsid w:val="00710FB3"/>
    <w:rsid w:val="00712D5A"/>
    <w:rsid w:val="0071385D"/>
    <w:rsid w:val="00715AFE"/>
    <w:rsid w:val="00720EDD"/>
    <w:rsid w:val="00722D66"/>
    <w:rsid w:val="00723A08"/>
    <w:rsid w:val="00723F0D"/>
    <w:rsid w:val="00725532"/>
    <w:rsid w:val="00727824"/>
    <w:rsid w:val="00730909"/>
    <w:rsid w:val="007309E9"/>
    <w:rsid w:val="00731124"/>
    <w:rsid w:val="0073150B"/>
    <w:rsid w:val="00732DA8"/>
    <w:rsid w:val="00733214"/>
    <w:rsid w:val="00736919"/>
    <w:rsid w:val="0073729D"/>
    <w:rsid w:val="00741402"/>
    <w:rsid w:val="00742A3B"/>
    <w:rsid w:val="00742B67"/>
    <w:rsid w:val="007431F1"/>
    <w:rsid w:val="0074346C"/>
    <w:rsid w:val="00743C0A"/>
    <w:rsid w:val="00743DC4"/>
    <w:rsid w:val="00743E43"/>
    <w:rsid w:val="007455C2"/>
    <w:rsid w:val="00746B0B"/>
    <w:rsid w:val="007500B7"/>
    <w:rsid w:val="007507A7"/>
    <w:rsid w:val="00751C65"/>
    <w:rsid w:val="00751C67"/>
    <w:rsid w:val="00755B2B"/>
    <w:rsid w:val="007565CA"/>
    <w:rsid w:val="007602F5"/>
    <w:rsid w:val="00762896"/>
    <w:rsid w:val="00763E33"/>
    <w:rsid w:val="0076480B"/>
    <w:rsid w:val="00770A3D"/>
    <w:rsid w:val="00773010"/>
    <w:rsid w:val="00773227"/>
    <w:rsid w:val="00774EF4"/>
    <w:rsid w:val="00775518"/>
    <w:rsid w:val="00775B27"/>
    <w:rsid w:val="00777A99"/>
    <w:rsid w:val="0078110E"/>
    <w:rsid w:val="00783B4E"/>
    <w:rsid w:val="00783C97"/>
    <w:rsid w:val="007846E1"/>
    <w:rsid w:val="007850F9"/>
    <w:rsid w:val="0078748D"/>
    <w:rsid w:val="00790294"/>
    <w:rsid w:val="00790583"/>
    <w:rsid w:val="00792ACA"/>
    <w:rsid w:val="007969D8"/>
    <w:rsid w:val="0079704A"/>
    <w:rsid w:val="0079746B"/>
    <w:rsid w:val="00797A2C"/>
    <w:rsid w:val="00797B04"/>
    <w:rsid w:val="007A0660"/>
    <w:rsid w:val="007A15C9"/>
    <w:rsid w:val="007A2441"/>
    <w:rsid w:val="007A2603"/>
    <w:rsid w:val="007A272E"/>
    <w:rsid w:val="007A2C57"/>
    <w:rsid w:val="007A3F32"/>
    <w:rsid w:val="007A694B"/>
    <w:rsid w:val="007A6CB8"/>
    <w:rsid w:val="007B1822"/>
    <w:rsid w:val="007B1B8F"/>
    <w:rsid w:val="007B1C02"/>
    <w:rsid w:val="007B1D8B"/>
    <w:rsid w:val="007B2F37"/>
    <w:rsid w:val="007B3EAB"/>
    <w:rsid w:val="007B3EAF"/>
    <w:rsid w:val="007B4C26"/>
    <w:rsid w:val="007B6366"/>
    <w:rsid w:val="007B6AF6"/>
    <w:rsid w:val="007B7C3E"/>
    <w:rsid w:val="007B7F1F"/>
    <w:rsid w:val="007C0303"/>
    <w:rsid w:val="007C0B8F"/>
    <w:rsid w:val="007C0C67"/>
    <w:rsid w:val="007C1471"/>
    <w:rsid w:val="007C267D"/>
    <w:rsid w:val="007C277B"/>
    <w:rsid w:val="007C66CC"/>
    <w:rsid w:val="007C75CA"/>
    <w:rsid w:val="007C7BFB"/>
    <w:rsid w:val="007D008D"/>
    <w:rsid w:val="007D1CD6"/>
    <w:rsid w:val="007D3868"/>
    <w:rsid w:val="007D5767"/>
    <w:rsid w:val="007D6151"/>
    <w:rsid w:val="007D7291"/>
    <w:rsid w:val="007D76EF"/>
    <w:rsid w:val="007E087C"/>
    <w:rsid w:val="007E17E9"/>
    <w:rsid w:val="007E2F18"/>
    <w:rsid w:val="007E3221"/>
    <w:rsid w:val="007E35BD"/>
    <w:rsid w:val="007E495B"/>
    <w:rsid w:val="007E6875"/>
    <w:rsid w:val="007E6970"/>
    <w:rsid w:val="007E7B10"/>
    <w:rsid w:val="007F08E8"/>
    <w:rsid w:val="007F124B"/>
    <w:rsid w:val="007F1C41"/>
    <w:rsid w:val="007F3007"/>
    <w:rsid w:val="007F3275"/>
    <w:rsid w:val="007F3D79"/>
    <w:rsid w:val="007F4C34"/>
    <w:rsid w:val="007F6470"/>
    <w:rsid w:val="007F6D85"/>
    <w:rsid w:val="007F77AE"/>
    <w:rsid w:val="00801EAD"/>
    <w:rsid w:val="00802095"/>
    <w:rsid w:val="00802A92"/>
    <w:rsid w:val="00806F0D"/>
    <w:rsid w:val="00806FCE"/>
    <w:rsid w:val="0080721A"/>
    <w:rsid w:val="0081096E"/>
    <w:rsid w:val="008115DA"/>
    <w:rsid w:val="0081473C"/>
    <w:rsid w:val="00814F71"/>
    <w:rsid w:val="0081545B"/>
    <w:rsid w:val="00815BE1"/>
    <w:rsid w:val="0081657B"/>
    <w:rsid w:val="008220B4"/>
    <w:rsid w:val="00822AD0"/>
    <w:rsid w:val="00824D62"/>
    <w:rsid w:val="00826358"/>
    <w:rsid w:val="008273AF"/>
    <w:rsid w:val="008308F2"/>
    <w:rsid w:val="00830E57"/>
    <w:rsid w:val="00831F78"/>
    <w:rsid w:val="00833ED7"/>
    <w:rsid w:val="0083455D"/>
    <w:rsid w:val="00834750"/>
    <w:rsid w:val="008350E6"/>
    <w:rsid w:val="00836979"/>
    <w:rsid w:val="008375F7"/>
    <w:rsid w:val="00840048"/>
    <w:rsid w:val="00840B50"/>
    <w:rsid w:val="0084224B"/>
    <w:rsid w:val="00842D13"/>
    <w:rsid w:val="00844805"/>
    <w:rsid w:val="00844FF2"/>
    <w:rsid w:val="008461DD"/>
    <w:rsid w:val="00847ACA"/>
    <w:rsid w:val="00850023"/>
    <w:rsid w:val="00850084"/>
    <w:rsid w:val="008502FF"/>
    <w:rsid w:val="008506FD"/>
    <w:rsid w:val="0085122E"/>
    <w:rsid w:val="00852096"/>
    <w:rsid w:val="00853884"/>
    <w:rsid w:val="00853AC2"/>
    <w:rsid w:val="00854A3E"/>
    <w:rsid w:val="0085768F"/>
    <w:rsid w:val="0086151E"/>
    <w:rsid w:val="00861645"/>
    <w:rsid w:val="00861A45"/>
    <w:rsid w:val="0086203E"/>
    <w:rsid w:val="00865247"/>
    <w:rsid w:val="00866206"/>
    <w:rsid w:val="008663FE"/>
    <w:rsid w:val="00872C27"/>
    <w:rsid w:val="008742AE"/>
    <w:rsid w:val="0087596B"/>
    <w:rsid w:val="00876AFF"/>
    <w:rsid w:val="0087716C"/>
    <w:rsid w:val="0088000A"/>
    <w:rsid w:val="0088225D"/>
    <w:rsid w:val="00882EBE"/>
    <w:rsid w:val="008833D1"/>
    <w:rsid w:val="0088355D"/>
    <w:rsid w:val="00883DE6"/>
    <w:rsid w:val="00884190"/>
    <w:rsid w:val="008856F2"/>
    <w:rsid w:val="008866C1"/>
    <w:rsid w:val="00886A51"/>
    <w:rsid w:val="008910BB"/>
    <w:rsid w:val="00891448"/>
    <w:rsid w:val="00891480"/>
    <w:rsid w:val="00891B7D"/>
    <w:rsid w:val="008923AA"/>
    <w:rsid w:val="00892E78"/>
    <w:rsid w:val="008945BF"/>
    <w:rsid w:val="00894F42"/>
    <w:rsid w:val="008955DF"/>
    <w:rsid w:val="008969B7"/>
    <w:rsid w:val="008A0318"/>
    <w:rsid w:val="008A1229"/>
    <w:rsid w:val="008A28AD"/>
    <w:rsid w:val="008A2950"/>
    <w:rsid w:val="008A3072"/>
    <w:rsid w:val="008A5064"/>
    <w:rsid w:val="008A551C"/>
    <w:rsid w:val="008A7925"/>
    <w:rsid w:val="008B1A70"/>
    <w:rsid w:val="008B1B22"/>
    <w:rsid w:val="008B456D"/>
    <w:rsid w:val="008B4BCF"/>
    <w:rsid w:val="008B5AB7"/>
    <w:rsid w:val="008B5CBE"/>
    <w:rsid w:val="008B6181"/>
    <w:rsid w:val="008B749B"/>
    <w:rsid w:val="008C0637"/>
    <w:rsid w:val="008C10B3"/>
    <w:rsid w:val="008C2D94"/>
    <w:rsid w:val="008C3ED5"/>
    <w:rsid w:val="008C42E3"/>
    <w:rsid w:val="008C4416"/>
    <w:rsid w:val="008C4F7E"/>
    <w:rsid w:val="008C537E"/>
    <w:rsid w:val="008C56F4"/>
    <w:rsid w:val="008C5ADD"/>
    <w:rsid w:val="008C777D"/>
    <w:rsid w:val="008D08FD"/>
    <w:rsid w:val="008D170C"/>
    <w:rsid w:val="008D1DDB"/>
    <w:rsid w:val="008D1FD7"/>
    <w:rsid w:val="008D276F"/>
    <w:rsid w:val="008D2F3D"/>
    <w:rsid w:val="008D3980"/>
    <w:rsid w:val="008D3DD5"/>
    <w:rsid w:val="008D564B"/>
    <w:rsid w:val="008D5A9A"/>
    <w:rsid w:val="008E0869"/>
    <w:rsid w:val="008E0965"/>
    <w:rsid w:val="008E35FF"/>
    <w:rsid w:val="008E553D"/>
    <w:rsid w:val="008E7375"/>
    <w:rsid w:val="008F03F5"/>
    <w:rsid w:val="008F345E"/>
    <w:rsid w:val="008F3677"/>
    <w:rsid w:val="008F4763"/>
    <w:rsid w:val="008F5B5B"/>
    <w:rsid w:val="008F5C18"/>
    <w:rsid w:val="008F5EAA"/>
    <w:rsid w:val="00901B51"/>
    <w:rsid w:val="00902660"/>
    <w:rsid w:val="00902789"/>
    <w:rsid w:val="0090462E"/>
    <w:rsid w:val="00904797"/>
    <w:rsid w:val="00905A0F"/>
    <w:rsid w:val="009067A3"/>
    <w:rsid w:val="00910233"/>
    <w:rsid w:val="00910542"/>
    <w:rsid w:val="00911180"/>
    <w:rsid w:val="009125FA"/>
    <w:rsid w:val="009137B0"/>
    <w:rsid w:val="00913849"/>
    <w:rsid w:val="00915891"/>
    <w:rsid w:val="00916267"/>
    <w:rsid w:val="00916426"/>
    <w:rsid w:val="00916547"/>
    <w:rsid w:val="009167D5"/>
    <w:rsid w:val="00917CE0"/>
    <w:rsid w:val="0092129D"/>
    <w:rsid w:val="00921FC3"/>
    <w:rsid w:val="00924EDA"/>
    <w:rsid w:val="00925950"/>
    <w:rsid w:val="0092725E"/>
    <w:rsid w:val="00930202"/>
    <w:rsid w:val="00930EC6"/>
    <w:rsid w:val="009312D2"/>
    <w:rsid w:val="00931AD5"/>
    <w:rsid w:val="009329B5"/>
    <w:rsid w:val="00932D45"/>
    <w:rsid w:val="00936593"/>
    <w:rsid w:val="0093759B"/>
    <w:rsid w:val="00941A2C"/>
    <w:rsid w:val="00942FE0"/>
    <w:rsid w:val="009430BA"/>
    <w:rsid w:val="00947256"/>
    <w:rsid w:val="009513E6"/>
    <w:rsid w:val="00955004"/>
    <w:rsid w:val="00955572"/>
    <w:rsid w:val="009562F1"/>
    <w:rsid w:val="00956843"/>
    <w:rsid w:val="0095704C"/>
    <w:rsid w:val="00960934"/>
    <w:rsid w:val="00960AE7"/>
    <w:rsid w:val="00961272"/>
    <w:rsid w:val="00962645"/>
    <w:rsid w:val="00962AB6"/>
    <w:rsid w:val="0096307E"/>
    <w:rsid w:val="009645E4"/>
    <w:rsid w:val="00964B19"/>
    <w:rsid w:val="00964F5E"/>
    <w:rsid w:val="00970A1A"/>
    <w:rsid w:val="0097414A"/>
    <w:rsid w:val="00974255"/>
    <w:rsid w:val="00974415"/>
    <w:rsid w:val="00974D26"/>
    <w:rsid w:val="00974D9B"/>
    <w:rsid w:val="009762DE"/>
    <w:rsid w:val="009765B8"/>
    <w:rsid w:val="00977E34"/>
    <w:rsid w:val="00982085"/>
    <w:rsid w:val="00982B27"/>
    <w:rsid w:val="00983C24"/>
    <w:rsid w:val="009848B7"/>
    <w:rsid w:val="009855DA"/>
    <w:rsid w:val="009913E0"/>
    <w:rsid w:val="009923DC"/>
    <w:rsid w:val="0099374D"/>
    <w:rsid w:val="00993769"/>
    <w:rsid w:val="00993C14"/>
    <w:rsid w:val="009940E7"/>
    <w:rsid w:val="00997697"/>
    <w:rsid w:val="009979C3"/>
    <w:rsid w:val="00997A94"/>
    <w:rsid w:val="00997CCF"/>
    <w:rsid w:val="009A0F8E"/>
    <w:rsid w:val="009A11BE"/>
    <w:rsid w:val="009A19AE"/>
    <w:rsid w:val="009A2805"/>
    <w:rsid w:val="009A2C5F"/>
    <w:rsid w:val="009A34D6"/>
    <w:rsid w:val="009A38B5"/>
    <w:rsid w:val="009A3980"/>
    <w:rsid w:val="009A4721"/>
    <w:rsid w:val="009A668E"/>
    <w:rsid w:val="009A6A43"/>
    <w:rsid w:val="009A6A48"/>
    <w:rsid w:val="009A6C71"/>
    <w:rsid w:val="009A7521"/>
    <w:rsid w:val="009A763D"/>
    <w:rsid w:val="009A7643"/>
    <w:rsid w:val="009B0343"/>
    <w:rsid w:val="009B5356"/>
    <w:rsid w:val="009B767A"/>
    <w:rsid w:val="009C0689"/>
    <w:rsid w:val="009C2E42"/>
    <w:rsid w:val="009C43C1"/>
    <w:rsid w:val="009C545B"/>
    <w:rsid w:val="009C5B97"/>
    <w:rsid w:val="009C5EB7"/>
    <w:rsid w:val="009D103F"/>
    <w:rsid w:val="009D24AB"/>
    <w:rsid w:val="009D2AD9"/>
    <w:rsid w:val="009D41C7"/>
    <w:rsid w:val="009D61C7"/>
    <w:rsid w:val="009E0F68"/>
    <w:rsid w:val="009E1C06"/>
    <w:rsid w:val="009E2E47"/>
    <w:rsid w:val="009E40BA"/>
    <w:rsid w:val="009E489D"/>
    <w:rsid w:val="009E4F25"/>
    <w:rsid w:val="009E7DEF"/>
    <w:rsid w:val="009F055E"/>
    <w:rsid w:val="009F204B"/>
    <w:rsid w:val="009F3BB3"/>
    <w:rsid w:val="009F453E"/>
    <w:rsid w:val="009F470A"/>
    <w:rsid w:val="009F67A3"/>
    <w:rsid w:val="009F757C"/>
    <w:rsid w:val="00A01432"/>
    <w:rsid w:val="00A02306"/>
    <w:rsid w:val="00A02BDD"/>
    <w:rsid w:val="00A02BE9"/>
    <w:rsid w:val="00A02D56"/>
    <w:rsid w:val="00A03799"/>
    <w:rsid w:val="00A037DD"/>
    <w:rsid w:val="00A03970"/>
    <w:rsid w:val="00A053C0"/>
    <w:rsid w:val="00A05C16"/>
    <w:rsid w:val="00A06899"/>
    <w:rsid w:val="00A06AA4"/>
    <w:rsid w:val="00A077B1"/>
    <w:rsid w:val="00A11760"/>
    <w:rsid w:val="00A11F28"/>
    <w:rsid w:val="00A132BD"/>
    <w:rsid w:val="00A1518C"/>
    <w:rsid w:val="00A17997"/>
    <w:rsid w:val="00A201A1"/>
    <w:rsid w:val="00A2044F"/>
    <w:rsid w:val="00A228AC"/>
    <w:rsid w:val="00A2378A"/>
    <w:rsid w:val="00A24A92"/>
    <w:rsid w:val="00A2588D"/>
    <w:rsid w:val="00A30EE0"/>
    <w:rsid w:val="00A320B2"/>
    <w:rsid w:val="00A3347A"/>
    <w:rsid w:val="00A3348C"/>
    <w:rsid w:val="00A3474C"/>
    <w:rsid w:val="00A34818"/>
    <w:rsid w:val="00A348C4"/>
    <w:rsid w:val="00A34E8E"/>
    <w:rsid w:val="00A34F1B"/>
    <w:rsid w:val="00A350C6"/>
    <w:rsid w:val="00A371E5"/>
    <w:rsid w:val="00A40EE8"/>
    <w:rsid w:val="00A41CAA"/>
    <w:rsid w:val="00A42193"/>
    <w:rsid w:val="00A4630C"/>
    <w:rsid w:val="00A4663F"/>
    <w:rsid w:val="00A4669A"/>
    <w:rsid w:val="00A46C4E"/>
    <w:rsid w:val="00A519BB"/>
    <w:rsid w:val="00A52D0B"/>
    <w:rsid w:val="00A553B8"/>
    <w:rsid w:val="00A56FC4"/>
    <w:rsid w:val="00A6079A"/>
    <w:rsid w:val="00A60C88"/>
    <w:rsid w:val="00A61914"/>
    <w:rsid w:val="00A621C4"/>
    <w:rsid w:val="00A62306"/>
    <w:rsid w:val="00A63EF1"/>
    <w:rsid w:val="00A64078"/>
    <w:rsid w:val="00A66120"/>
    <w:rsid w:val="00A662C4"/>
    <w:rsid w:val="00A6787B"/>
    <w:rsid w:val="00A709D0"/>
    <w:rsid w:val="00A71269"/>
    <w:rsid w:val="00A72095"/>
    <w:rsid w:val="00A7320E"/>
    <w:rsid w:val="00A73CC8"/>
    <w:rsid w:val="00A73E51"/>
    <w:rsid w:val="00A773DE"/>
    <w:rsid w:val="00A77655"/>
    <w:rsid w:val="00A800F5"/>
    <w:rsid w:val="00A804C6"/>
    <w:rsid w:val="00A810AF"/>
    <w:rsid w:val="00A8398A"/>
    <w:rsid w:val="00A84470"/>
    <w:rsid w:val="00A855FD"/>
    <w:rsid w:val="00A85853"/>
    <w:rsid w:val="00A85E18"/>
    <w:rsid w:val="00A907E0"/>
    <w:rsid w:val="00A90B4C"/>
    <w:rsid w:val="00A916DF"/>
    <w:rsid w:val="00A919C9"/>
    <w:rsid w:val="00A93C8C"/>
    <w:rsid w:val="00A94D40"/>
    <w:rsid w:val="00A95641"/>
    <w:rsid w:val="00A96B93"/>
    <w:rsid w:val="00A97104"/>
    <w:rsid w:val="00A972D6"/>
    <w:rsid w:val="00AA1768"/>
    <w:rsid w:val="00AA1835"/>
    <w:rsid w:val="00AA212C"/>
    <w:rsid w:val="00AA2AF8"/>
    <w:rsid w:val="00AA2B0D"/>
    <w:rsid w:val="00AA38B2"/>
    <w:rsid w:val="00AA3913"/>
    <w:rsid w:val="00AA3FA9"/>
    <w:rsid w:val="00AA425D"/>
    <w:rsid w:val="00AA460D"/>
    <w:rsid w:val="00AA4907"/>
    <w:rsid w:val="00AA4964"/>
    <w:rsid w:val="00AA5233"/>
    <w:rsid w:val="00AA5B2F"/>
    <w:rsid w:val="00AA7803"/>
    <w:rsid w:val="00AA78AA"/>
    <w:rsid w:val="00AB1D71"/>
    <w:rsid w:val="00AB259C"/>
    <w:rsid w:val="00AB3125"/>
    <w:rsid w:val="00AB342A"/>
    <w:rsid w:val="00AB34BE"/>
    <w:rsid w:val="00AB35DA"/>
    <w:rsid w:val="00AB48C7"/>
    <w:rsid w:val="00AB4FC5"/>
    <w:rsid w:val="00AB5336"/>
    <w:rsid w:val="00AB5D87"/>
    <w:rsid w:val="00AB6565"/>
    <w:rsid w:val="00AB7139"/>
    <w:rsid w:val="00AB7521"/>
    <w:rsid w:val="00AC06D3"/>
    <w:rsid w:val="00AC0BC8"/>
    <w:rsid w:val="00AC3522"/>
    <w:rsid w:val="00AC4304"/>
    <w:rsid w:val="00AC43C3"/>
    <w:rsid w:val="00AC4CDE"/>
    <w:rsid w:val="00AC598A"/>
    <w:rsid w:val="00AD154C"/>
    <w:rsid w:val="00AD1A26"/>
    <w:rsid w:val="00AD254E"/>
    <w:rsid w:val="00AD283D"/>
    <w:rsid w:val="00AD2F2D"/>
    <w:rsid w:val="00AD3574"/>
    <w:rsid w:val="00AD455E"/>
    <w:rsid w:val="00AD6B4C"/>
    <w:rsid w:val="00AD6C0D"/>
    <w:rsid w:val="00AD6CC9"/>
    <w:rsid w:val="00AE05D7"/>
    <w:rsid w:val="00AE1249"/>
    <w:rsid w:val="00AE1924"/>
    <w:rsid w:val="00AE3A3D"/>
    <w:rsid w:val="00AE4D1E"/>
    <w:rsid w:val="00AE5213"/>
    <w:rsid w:val="00AE62DB"/>
    <w:rsid w:val="00AE75E3"/>
    <w:rsid w:val="00AF0C51"/>
    <w:rsid w:val="00AF3596"/>
    <w:rsid w:val="00AF4105"/>
    <w:rsid w:val="00AF48BA"/>
    <w:rsid w:val="00AF6EA7"/>
    <w:rsid w:val="00B0234B"/>
    <w:rsid w:val="00B05C53"/>
    <w:rsid w:val="00B05C59"/>
    <w:rsid w:val="00B05E41"/>
    <w:rsid w:val="00B06AD5"/>
    <w:rsid w:val="00B06DCD"/>
    <w:rsid w:val="00B0752F"/>
    <w:rsid w:val="00B107EF"/>
    <w:rsid w:val="00B14E5B"/>
    <w:rsid w:val="00B158B9"/>
    <w:rsid w:val="00B16935"/>
    <w:rsid w:val="00B17330"/>
    <w:rsid w:val="00B24DFF"/>
    <w:rsid w:val="00B24E1D"/>
    <w:rsid w:val="00B25413"/>
    <w:rsid w:val="00B25711"/>
    <w:rsid w:val="00B26272"/>
    <w:rsid w:val="00B2699A"/>
    <w:rsid w:val="00B30FAC"/>
    <w:rsid w:val="00B311AB"/>
    <w:rsid w:val="00B31F33"/>
    <w:rsid w:val="00B32DBF"/>
    <w:rsid w:val="00B339B3"/>
    <w:rsid w:val="00B35BBF"/>
    <w:rsid w:val="00B369AC"/>
    <w:rsid w:val="00B37592"/>
    <w:rsid w:val="00B40304"/>
    <w:rsid w:val="00B406CA"/>
    <w:rsid w:val="00B4168F"/>
    <w:rsid w:val="00B41790"/>
    <w:rsid w:val="00B4350B"/>
    <w:rsid w:val="00B43E62"/>
    <w:rsid w:val="00B442FF"/>
    <w:rsid w:val="00B47D1A"/>
    <w:rsid w:val="00B47DE5"/>
    <w:rsid w:val="00B51C53"/>
    <w:rsid w:val="00B52C85"/>
    <w:rsid w:val="00B54939"/>
    <w:rsid w:val="00B54B8E"/>
    <w:rsid w:val="00B54CDD"/>
    <w:rsid w:val="00B55380"/>
    <w:rsid w:val="00B6011B"/>
    <w:rsid w:val="00B60DBF"/>
    <w:rsid w:val="00B618BB"/>
    <w:rsid w:val="00B62471"/>
    <w:rsid w:val="00B62F32"/>
    <w:rsid w:val="00B64BA0"/>
    <w:rsid w:val="00B6536B"/>
    <w:rsid w:val="00B655D5"/>
    <w:rsid w:val="00B667A8"/>
    <w:rsid w:val="00B703BD"/>
    <w:rsid w:val="00B71043"/>
    <w:rsid w:val="00B719FD"/>
    <w:rsid w:val="00B72D42"/>
    <w:rsid w:val="00B72F4F"/>
    <w:rsid w:val="00B73725"/>
    <w:rsid w:val="00B74FF4"/>
    <w:rsid w:val="00B75297"/>
    <w:rsid w:val="00B75591"/>
    <w:rsid w:val="00B771A4"/>
    <w:rsid w:val="00B7766E"/>
    <w:rsid w:val="00B82B57"/>
    <w:rsid w:val="00B834DD"/>
    <w:rsid w:val="00B83973"/>
    <w:rsid w:val="00B83E71"/>
    <w:rsid w:val="00B84929"/>
    <w:rsid w:val="00B855F8"/>
    <w:rsid w:val="00B85A1E"/>
    <w:rsid w:val="00B86235"/>
    <w:rsid w:val="00B9054E"/>
    <w:rsid w:val="00B9066F"/>
    <w:rsid w:val="00B91145"/>
    <w:rsid w:val="00B91F74"/>
    <w:rsid w:val="00B91F77"/>
    <w:rsid w:val="00B9203D"/>
    <w:rsid w:val="00B9293B"/>
    <w:rsid w:val="00B92A95"/>
    <w:rsid w:val="00B92DF4"/>
    <w:rsid w:val="00B934B8"/>
    <w:rsid w:val="00B943B9"/>
    <w:rsid w:val="00B9539F"/>
    <w:rsid w:val="00B97CBE"/>
    <w:rsid w:val="00BA03E4"/>
    <w:rsid w:val="00BA42A3"/>
    <w:rsid w:val="00BA520F"/>
    <w:rsid w:val="00BA712F"/>
    <w:rsid w:val="00BB1AE4"/>
    <w:rsid w:val="00BB23DC"/>
    <w:rsid w:val="00BB2FA3"/>
    <w:rsid w:val="00BB31B9"/>
    <w:rsid w:val="00BB3C25"/>
    <w:rsid w:val="00BB599A"/>
    <w:rsid w:val="00BB73BE"/>
    <w:rsid w:val="00BB73E1"/>
    <w:rsid w:val="00BB7F54"/>
    <w:rsid w:val="00BC214D"/>
    <w:rsid w:val="00BC2794"/>
    <w:rsid w:val="00BC4F08"/>
    <w:rsid w:val="00BC50AC"/>
    <w:rsid w:val="00BC69BF"/>
    <w:rsid w:val="00BD05D1"/>
    <w:rsid w:val="00BD088F"/>
    <w:rsid w:val="00BD1A1E"/>
    <w:rsid w:val="00BD1C9A"/>
    <w:rsid w:val="00BD23C0"/>
    <w:rsid w:val="00BD3BF9"/>
    <w:rsid w:val="00BD44B7"/>
    <w:rsid w:val="00BD4B6D"/>
    <w:rsid w:val="00BD5FC6"/>
    <w:rsid w:val="00BE09A4"/>
    <w:rsid w:val="00BE1D4B"/>
    <w:rsid w:val="00BE37DA"/>
    <w:rsid w:val="00BE521E"/>
    <w:rsid w:val="00BE524B"/>
    <w:rsid w:val="00BE6B9A"/>
    <w:rsid w:val="00BF0691"/>
    <w:rsid w:val="00BF0C16"/>
    <w:rsid w:val="00BF0C54"/>
    <w:rsid w:val="00BF1C0D"/>
    <w:rsid w:val="00BF3859"/>
    <w:rsid w:val="00BF4198"/>
    <w:rsid w:val="00BF4661"/>
    <w:rsid w:val="00BF5059"/>
    <w:rsid w:val="00BF5CD0"/>
    <w:rsid w:val="00BF6544"/>
    <w:rsid w:val="00C0021A"/>
    <w:rsid w:val="00C008B2"/>
    <w:rsid w:val="00C00C39"/>
    <w:rsid w:val="00C00C78"/>
    <w:rsid w:val="00C01493"/>
    <w:rsid w:val="00C01675"/>
    <w:rsid w:val="00C0216F"/>
    <w:rsid w:val="00C02555"/>
    <w:rsid w:val="00C0492D"/>
    <w:rsid w:val="00C04D6F"/>
    <w:rsid w:val="00C0638D"/>
    <w:rsid w:val="00C06692"/>
    <w:rsid w:val="00C0772A"/>
    <w:rsid w:val="00C078DB"/>
    <w:rsid w:val="00C109AB"/>
    <w:rsid w:val="00C110BE"/>
    <w:rsid w:val="00C118FC"/>
    <w:rsid w:val="00C131C6"/>
    <w:rsid w:val="00C137D0"/>
    <w:rsid w:val="00C14EE1"/>
    <w:rsid w:val="00C15C57"/>
    <w:rsid w:val="00C1656F"/>
    <w:rsid w:val="00C172BA"/>
    <w:rsid w:val="00C20975"/>
    <w:rsid w:val="00C21120"/>
    <w:rsid w:val="00C214F6"/>
    <w:rsid w:val="00C21847"/>
    <w:rsid w:val="00C21B01"/>
    <w:rsid w:val="00C2256F"/>
    <w:rsid w:val="00C241AA"/>
    <w:rsid w:val="00C264C9"/>
    <w:rsid w:val="00C26B61"/>
    <w:rsid w:val="00C2704F"/>
    <w:rsid w:val="00C2719B"/>
    <w:rsid w:val="00C272B1"/>
    <w:rsid w:val="00C27807"/>
    <w:rsid w:val="00C27CBA"/>
    <w:rsid w:val="00C31851"/>
    <w:rsid w:val="00C3208A"/>
    <w:rsid w:val="00C33134"/>
    <w:rsid w:val="00C3348A"/>
    <w:rsid w:val="00C336F9"/>
    <w:rsid w:val="00C34B9E"/>
    <w:rsid w:val="00C36DEC"/>
    <w:rsid w:val="00C4101F"/>
    <w:rsid w:val="00C42928"/>
    <w:rsid w:val="00C43B13"/>
    <w:rsid w:val="00C44795"/>
    <w:rsid w:val="00C47C42"/>
    <w:rsid w:val="00C5009E"/>
    <w:rsid w:val="00C52269"/>
    <w:rsid w:val="00C52C01"/>
    <w:rsid w:val="00C52CC2"/>
    <w:rsid w:val="00C54074"/>
    <w:rsid w:val="00C54B4C"/>
    <w:rsid w:val="00C55D23"/>
    <w:rsid w:val="00C57AEC"/>
    <w:rsid w:val="00C57D54"/>
    <w:rsid w:val="00C6095F"/>
    <w:rsid w:val="00C61587"/>
    <w:rsid w:val="00C630F5"/>
    <w:rsid w:val="00C63DE9"/>
    <w:rsid w:val="00C65CB6"/>
    <w:rsid w:val="00C676C6"/>
    <w:rsid w:val="00C67F8D"/>
    <w:rsid w:val="00C7001C"/>
    <w:rsid w:val="00C700AC"/>
    <w:rsid w:val="00C719DC"/>
    <w:rsid w:val="00C72EC7"/>
    <w:rsid w:val="00C74921"/>
    <w:rsid w:val="00C75F81"/>
    <w:rsid w:val="00C76813"/>
    <w:rsid w:val="00C7773B"/>
    <w:rsid w:val="00C77A66"/>
    <w:rsid w:val="00C77B79"/>
    <w:rsid w:val="00C77DE7"/>
    <w:rsid w:val="00C813E3"/>
    <w:rsid w:val="00C831D8"/>
    <w:rsid w:val="00C838FB"/>
    <w:rsid w:val="00C83A6F"/>
    <w:rsid w:val="00C83D58"/>
    <w:rsid w:val="00C84858"/>
    <w:rsid w:val="00C85A93"/>
    <w:rsid w:val="00C86C63"/>
    <w:rsid w:val="00C8754D"/>
    <w:rsid w:val="00C9052F"/>
    <w:rsid w:val="00C90F08"/>
    <w:rsid w:val="00C92CD4"/>
    <w:rsid w:val="00C95906"/>
    <w:rsid w:val="00C95DE7"/>
    <w:rsid w:val="00C967E2"/>
    <w:rsid w:val="00CA01B4"/>
    <w:rsid w:val="00CA0ACA"/>
    <w:rsid w:val="00CA0ED9"/>
    <w:rsid w:val="00CA66EA"/>
    <w:rsid w:val="00CB0032"/>
    <w:rsid w:val="00CB214C"/>
    <w:rsid w:val="00CB2945"/>
    <w:rsid w:val="00CB2BAA"/>
    <w:rsid w:val="00CB3829"/>
    <w:rsid w:val="00CB3945"/>
    <w:rsid w:val="00CB4804"/>
    <w:rsid w:val="00CB5D6A"/>
    <w:rsid w:val="00CB71B7"/>
    <w:rsid w:val="00CB7B5C"/>
    <w:rsid w:val="00CC29E8"/>
    <w:rsid w:val="00CC2F72"/>
    <w:rsid w:val="00CC4149"/>
    <w:rsid w:val="00CC7181"/>
    <w:rsid w:val="00CD1793"/>
    <w:rsid w:val="00CD184C"/>
    <w:rsid w:val="00CD336E"/>
    <w:rsid w:val="00CD3D78"/>
    <w:rsid w:val="00CD5789"/>
    <w:rsid w:val="00CD74DF"/>
    <w:rsid w:val="00CE3525"/>
    <w:rsid w:val="00CE37E5"/>
    <w:rsid w:val="00CE5EA6"/>
    <w:rsid w:val="00CE7D3B"/>
    <w:rsid w:val="00CE7FBC"/>
    <w:rsid w:val="00CF1185"/>
    <w:rsid w:val="00CF2207"/>
    <w:rsid w:val="00CF265D"/>
    <w:rsid w:val="00CF52E2"/>
    <w:rsid w:val="00CF5881"/>
    <w:rsid w:val="00CF7D22"/>
    <w:rsid w:val="00D003B9"/>
    <w:rsid w:val="00D00FAE"/>
    <w:rsid w:val="00D012E3"/>
    <w:rsid w:val="00D02E72"/>
    <w:rsid w:val="00D03104"/>
    <w:rsid w:val="00D032C5"/>
    <w:rsid w:val="00D04141"/>
    <w:rsid w:val="00D04796"/>
    <w:rsid w:val="00D0530B"/>
    <w:rsid w:val="00D05EFF"/>
    <w:rsid w:val="00D06026"/>
    <w:rsid w:val="00D065C7"/>
    <w:rsid w:val="00D07B0A"/>
    <w:rsid w:val="00D07FA3"/>
    <w:rsid w:val="00D105A0"/>
    <w:rsid w:val="00D112B7"/>
    <w:rsid w:val="00D11F8C"/>
    <w:rsid w:val="00D12199"/>
    <w:rsid w:val="00D13ABB"/>
    <w:rsid w:val="00D14815"/>
    <w:rsid w:val="00D16349"/>
    <w:rsid w:val="00D16655"/>
    <w:rsid w:val="00D167ED"/>
    <w:rsid w:val="00D177C2"/>
    <w:rsid w:val="00D17EC9"/>
    <w:rsid w:val="00D207DB"/>
    <w:rsid w:val="00D20984"/>
    <w:rsid w:val="00D24673"/>
    <w:rsid w:val="00D24E35"/>
    <w:rsid w:val="00D260FA"/>
    <w:rsid w:val="00D2747B"/>
    <w:rsid w:val="00D27AC2"/>
    <w:rsid w:val="00D301E4"/>
    <w:rsid w:val="00D32449"/>
    <w:rsid w:val="00D3304C"/>
    <w:rsid w:val="00D348F0"/>
    <w:rsid w:val="00D369E8"/>
    <w:rsid w:val="00D3740B"/>
    <w:rsid w:val="00D41276"/>
    <w:rsid w:val="00D42F51"/>
    <w:rsid w:val="00D42FA1"/>
    <w:rsid w:val="00D43E59"/>
    <w:rsid w:val="00D45B9C"/>
    <w:rsid w:val="00D461F5"/>
    <w:rsid w:val="00D46B36"/>
    <w:rsid w:val="00D47F08"/>
    <w:rsid w:val="00D5041C"/>
    <w:rsid w:val="00D50645"/>
    <w:rsid w:val="00D516A8"/>
    <w:rsid w:val="00D51D50"/>
    <w:rsid w:val="00D5329B"/>
    <w:rsid w:val="00D55701"/>
    <w:rsid w:val="00D56FE1"/>
    <w:rsid w:val="00D576BE"/>
    <w:rsid w:val="00D60927"/>
    <w:rsid w:val="00D61C23"/>
    <w:rsid w:val="00D6206A"/>
    <w:rsid w:val="00D62E65"/>
    <w:rsid w:val="00D62F85"/>
    <w:rsid w:val="00D64448"/>
    <w:rsid w:val="00D64920"/>
    <w:rsid w:val="00D67A35"/>
    <w:rsid w:val="00D705DA"/>
    <w:rsid w:val="00D70D0F"/>
    <w:rsid w:val="00D71519"/>
    <w:rsid w:val="00D7374F"/>
    <w:rsid w:val="00D7554B"/>
    <w:rsid w:val="00D756A3"/>
    <w:rsid w:val="00D75C47"/>
    <w:rsid w:val="00D75D48"/>
    <w:rsid w:val="00D7655A"/>
    <w:rsid w:val="00D807A9"/>
    <w:rsid w:val="00D8129B"/>
    <w:rsid w:val="00D8186F"/>
    <w:rsid w:val="00D830F7"/>
    <w:rsid w:val="00D83B08"/>
    <w:rsid w:val="00D85AF3"/>
    <w:rsid w:val="00D9033E"/>
    <w:rsid w:val="00D94C2E"/>
    <w:rsid w:val="00D95928"/>
    <w:rsid w:val="00DA163B"/>
    <w:rsid w:val="00DA1B2E"/>
    <w:rsid w:val="00DA1D08"/>
    <w:rsid w:val="00DA2BD5"/>
    <w:rsid w:val="00DA396A"/>
    <w:rsid w:val="00DA4A66"/>
    <w:rsid w:val="00DA5064"/>
    <w:rsid w:val="00DA71CE"/>
    <w:rsid w:val="00DB0590"/>
    <w:rsid w:val="00DB3890"/>
    <w:rsid w:val="00DB4ED9"/>
    <w:rsid w:val="00DC1976"/>
    <w:rsid w:val="00DC2D15"/>
    <w:rsid w:val="00DC3FAD"/>
    <w:rsid w:val="00DC4D85"/>
    <w:rsid w:val="00DC5003"/>
    <w:rsid w:val="00DC5EC8"/>
    <w:rsid w:val="00DC6187"/>
    <w:rsid w:val="00DC68F3"/>
    <w:rsid w:val="00DD01EE"/>
    <w:rsid w:val="00DD3B79"/>
    <w:rsid w:val="00DD3BA3"/>
    <w:rsid w:val="00DD5519"/>
    <w:rsid w:val="00DD6A80"/>
    <w:rsid w:val="00DD73D2"/>
    <w:rsid w:val="00DD799A"/>
    <w:rsid w:val="00DD7F9A"/>
    <w:rsid w:val="00DE0419"/>
    <w:rsid w:val="00DE18C3"/>
    <w:rsid w:val="00DE2A43"/>
    <w:rsid w:val="00DE307F"/>
    <w:rsid w:val="00DE5736"/>
    <w:rsid w:val="00DE7C16"/>
    <w:rsid w:val="00DF1CD3"/>
    <w:rsid w:val="00DF2D81"/>
    <w:rsid w:val="00DF32CB"/>
    <w:rsid w:val="00DF3560"/>
    <w:rsid w:val="00DF726A"/>
    <w:rsid w:val="00E00066"/>
    <w:rsid w:val="00E01699"/>
    <w:rsid w:val="00E022BC"/>
    <w:rsid w:val="00E03E9E"/>
    <w:rsid w:val="00E06618"/>
    <w:rsid w:val="00E112C3"/>
    <w:rsid w:val="00E121CD"/>
    <w:rsid w:val="00E1225A"/>
    <w:rsid w:val="00E147DC"/>
    <w:rsid w:val="00E14F4A"/>
    <w:rsid w:val="00E15211"/>
    <w:rsid w:val="00E1597B"/>
    <w:rsid w:val="00E22234"/>
    <w:rsid w:val="00E231AE"/>
    <w:rsid w:val="00E2335D"/>
    <w:rsid w:val="00E237B6"/>
    <w:rsid w:val="00E23C66"/>
    <w:rsid w:val="00E2431A"/>
    <w:rsid w:val="00E243DE"/>
    <w:rsid w:val="00E24D17"/>
    <w:rsid w:val="00E25DB6"/>
    <w:rsid w:val="00E2603E"/>
    <w:rsid w:val="00E26088"/>
    <w:rsid w:val="00E31405"/>
    <w:rsid w:val="00E33FA6"/>
    <w:rsid w:val="00E348E4"/>
    <w:rsid w:val="00E37139"/>
    <w:rsid w:val="00E37A7B"/>
    <w:rsid w:val="00E4006D"/>
    <w:rsid w:val="00E434DC"/>
    <w:rsid w:val="00E44B0C"/>
    <w:rsid w:val="00E45C2D"/>
    <w:rsid w:val="00E473F7"/>
    <w:rsid w:val="00E508D8"/>
    <w:rsid w:val="00E51A13"/>
    <w:rsid w:val="00E51B0C"/>
    <w:rsid w:val="00E52A70"/>
    <w:rsid w:val="00E53799"/>
    <w:rsid w:val="00E55169"/>
    <w:rsid w:val="00E57D12"/>
    <w:rsid w:val="00E6037C"/>
    <w:rsid w:val="00E64088"/>
    <w:rsid w:val="00E64355"/>
    <w:rsid w:val="00E64CCF"/>
    <w:rsid w:val="00E6618D"/>
    <w:rsid w:val="00E662DB"/>
    <w:rsid w:val="00E70034"/>
    <w:rsid w:val="00E70993"/>
    <w:rsid w:val="00E70CB4"/>
    <w:rsid w:val="00E72238"/>
    <w:rsid w:val="00E73463"/>
    <w:rsid w:val="00E73EC9"/>
    <w:rsid w:val="00E74494"/>
    <w:rsid w:val="00E77105"/>
    <w:rsid w:val="00E80591"/>
    <w:rsid w:val="00E81334"/>
    <w:rsid w:val="00E8205B"/>
    <w:rsid w:val="00E824F2"/>
    <w:rsid w:val="00E8657A"/>
    <w:rsid w:val="00E86EDB"/>
    <w:rsid w:val="00E90726"/>
    <w:rsid w:val="00E90C0F"/>
    <w:rsid w:val="00E9203F"/>
    <w:rsid w:val="00E93230"/>
    <w:rsid w:val="00E9364E"/>
    <w:rsid w:val="00E93D2E"/>
    <w:rsid w:val="00E94CDC"/>
    <w:rsid w:val="00E9526D"/>
    <w:rsid w:val="00E95B04"/>
    <w:rsid w:val="00E966A8"/>
    <w:rsid w:val="00E966CC"/>
    <w:rsid w:val="00E96C72"/>
    <w:rsid w:val="00E97F44"/>
    <w:rsid w:val="00EA1996"/>
    <w:rsid w:val="00EA1C07"/>
    <w:rsid w:val="00EA2665"/>
    <w:rsid w:val="00EA2D63"/>
    <w:rsid w:val="00EA4940"/>
    <w:rsid w:val="00EA6C9F"/>
    <w:rsid w:val="00EA7B59"/>
    <w:rsid w:val="00EB038F"/>
    <w:rsid w:val="00EB0EFF"/>
    <w:rsid w:val="00EB0F79"/>
    <w:rsid w:val="00EB1C9B"/>
    <w:rsid w:val="00EB258F"/>
    <w:rsid w:val="00EB365A"/>
    <w:rsid w:val="00EB3C83"/>
    <w:rsid w:val="00EB789B"/>
    <w:rsid w:val="00EB78DA"/>
    <w:rsid w:val="00EC04D9"/>
    <w:rsid w:val="00EC083B"/>
    <w:rsid w:val="00EC0AEB"/>
    <w:rsid w:val="00EC0F2D"/>
    <w:rsid w:val="00EC1343"/>
    <w:rsid w:val="00EC165D"/>
    <w:rsid w:val="00EC1AE7"/>
    <w:rsid w:val="00EC3310"/>
    <w:rsid w:val="00EC3763"/>
    <w:rsid w:val="00EC6517"/>
    <w:rsid w:val="00ED0748"/>
    <w:rsid w:val="00ED09C5"/>
    <w:rsid w:val="00ED0AF0"/>
    <w:rsid w:val="00ED0E01"/>
    <w:rsid w:val="00ED12E9"/>
    <w:rsid w:val="00ED1B33"/>
    <w:rsid w:val="00ED37F8"/>
    <w:rsid w:val="00ED428E"/>
    <w:rsid w:val="00ED4CB7"/>
    <w:rsid w:val="00ED5BD4"/>
    <w:rsid w:val="00ED6131"/>
    <w:rsid w:val="00ED69F5"/>
    <w:rsid w:val="00EE12DA"/>
    <w:rsid w:val="00EE1801"/>
    <w:rsid w:val="00EE1E6B"/>
    <w:rsid w:val="00EE28F2"/>
    <w:rsid w:val="00EE2F6E"/>
    <w:rsid w:val="00EE3375"/>
    <w:rsid w:val="00EE35DE"/>
    <w:rsid w:val="00EE380D"/>
    <w:rsid w:val="00EE6866"/>
    <w:rsid w:val="00EE7428"/>
    <w:rsid w:val="00EE7E4C"/>
    <w:rsid w:val="00EF0641"/>
    <w:rsid w:val="00EF1FFA"/>
    <w:rsid w:val="00EF22AC"/>
    <w:rsid w:val="00EF2A49"/>
    <w:rsid w:val="00EF3041"/>
    <w:rsid w:val="00EF4238"/>
    <w:rsid w:val="00EF4E91"/>
    <w:rsid w:val="00EF5CE2"/>
    <w:rsid w:val="00EF5E12"/>
    <w:rsid w:val="00EF66BB"/>
    <w:rsid w:val="00EF6A68"/>
    <w:rsid w:val="00F01355"/>
    <w:rsid w:val="00F015BA"/>
    <w:rsid w:val="00F02BBE"/>
    <w:rsid w:val="00F0316C"/>
    <w:rsid w:val="00F06001"/>
    <w:rsid w:val="00F0678E"/>
    <w:rsid w:val="00F06E60"/>
    <w:rsid w:val="00F11302"/>
    <w:rsid w:val="00F11A16"/>
    <w:rsid w:val="00F11A9B"/>
    <w:rsid w:val="00F1322D"/>
    <w:rsid w:val="00F1499E"/>
    <w:rsid w:val="00F1518B"/>
    <w:rsid w:val="00F17774"/>
    <w:rsid w:val="00F20C1C"/>
    <w:rsid w:val="00F20E5B"/>
    <w:rsid w:val="00F24210"/>
    <w:rsid w:val="00F249E7"/>
    <w:rsid w:val="00F276DA"/>
    <w:rsid w:val="00F27DF7"/>
    <w:rsid w:val="00F30647"/>
    <w:rsid w:val="00F32ECD"/>
    <w:rsid w:val="00F34B3D"/>
    <w:rsid w:val="00F35F3B"/>
    <w:rsid w:val="00F410F2"/>
    <w:rsid w:val="00F42CEB"/>
    <w:rsid w:val="00F440F9"/>
    <w:rsid w:val="00F44B56"/>
    <w:rsid w:val="00F45EC8"/>
    <w:rsid w:val="00F46E4B"/>
    <w:rsid w:val="00F511CC"/>
    <w:rsid w:val="00F518DD"/>
    <w:rsid w:val="00F53137"/>
    <w:rsid w:val="00F532D7"/>
    <w:rsid w:val="00F5423A"/>
    <w:rsid w:val="00F552CE"/>
    <w:rsid w:val="00F55B22"/>
    <w:rsid w:val="00F56AFF"/>
    <w:rsid w:val="00F6292C"/>
    <w:rsid w:val="00F66601"/>
    <w:rsid w:val="00F66A0C"/>
    <w:rsid w:val="00F7030C"/>
    <w:rsid w:val="00F70874"/>
    <w:rsid w:val="00F70D1F"/>
    <w:rsid w:val="00F718F1"/>
    <w:rsid w:val="00F71F3B"/>
    <w:rsid w:val="00F72112"/>
    <w:rsid w:val="00F72385"/>
    <w:rsid w:val="00F7274F"/>
    <w:rsid w:val="00F72FAE"/>
    <w:rsid w:val="00F75019"/>
    <w:rsid w:val="00F76521"/>
    <w:rsid w:val="00F77061"/>
    <w:rsid w:val="00F810AB"/>
    <w:rsid w:val="00F81811"/>
    <w:rsid w:val="00F82E10"/>
    <w:rsid w:val="00F83034"/>
    <w:rsid w:val="00F83F23"/>
    <w:rsid w:val="00F84DD6"/>
    <w:rsid w:val="00F850EB"/>
    <w:rsid w:val="00F85D8D"/>
    <w:rsid w:val="00F86415"/>
    <w:rsid w:val="00F90959"/>
    <w:rsid w:val="00F909FD"/>
    <w:rsid w:val="00F90E60"/>
    <w:rsid w:val="00F916A4"/>
    <w:rsid w:val="00F91ABA"/>
    <w:rsid w:val="00F92948"/>
    <w:rsid w:val="00FA064D"/>
    <w:rsid w:val="00FA0ED0"/>
    <w:rsid w:val="00FA16AC"/>
    <w:rsid w:val="00FA411A"/>
    <w:rsid w:val="00FA5288"/>
    <w:rsid w:val="00FA566E"/>
    <w:rsid w:val="00FA6870"/>
    <w:rsid w:val="00FA699A"/>
    <w:rsid w:val="00FB002A"/>
    <w:rsid w:val="00FB109A"/>
    <w:rsid w:val="00FB2DFE"/>
    <w:rsid w:val="00FB30A7"/>
    <w:rsid w:val="00FB34C5"/>
    <w:rsid w:val="00FB35EF"/>
    <w:rsid w:val="00FB36F4"/>
    <w:rsid w:val="00FB622E"/>
    <w:rsid w:val="00FB72F9"/>
    <w:rsid w:val="00FC0570"/>
    <w:rsid w:val="00FC05AE"/>
    <w:rsid w:val="00FC0662"/>
    <w:rsid w:val="00FC0CB6"/>
    <w:rsid w:val="00FC0E01"/>
    <w:rsid w:val="00FC238B"/>
    <w:rsid w:val="00FC3271"/>
    <w:rsid w:val="00FC3BD1"/>
    <w:rsid w:val="00FC4EF8"/>
    <w:rsid w:val="00FC58D9"/>
    <w:rsid w:val="00FC74CB"/>
    <w:rsid w:val="00FD19A4"/>
    <w:rsid w:val="00FD1C0A"/>
    <w:rsid w:val="00FD24B7"/>
    <w:rsid w:val="00FD28CB"/>
    <w:rsid w:val="00FD38B0"/>
    <w:rsid w:val="00FD395E"/>
    <w:rsid w:val="00FD4395"/>
    <w:rsid w:val="00FD4B6D"/>
    <w:rsid w:val="00FD7ECB"/>
    <w:rsid w:val="00FE00FC"/>
    <w:rsid w:val="00FE29DC"/>
    <w:rsid w:val="00FE2F02"/>
    <w:rsid w:val="00FE320E"/>
    <w:rsid w:val="00FE33FD"/>
    <w:rsid w:val="00FE537E"/>
    <w:rsid w:val="00FE6F67"/>
    <w:rsid w:val="00FE75CD"/>
    <w:rsid w:val="00FE7995"/>
    <w:rsid w:val="00FF1422"/>
    <w:rsid w:val="00FF1E2A"/>
    <w:rsid w:val="00FF1FBF"/>
    <w:rsid w:val="00FF2562"/>
    <w:rsid w:val="00FF276D"/>
    <w:rsid w:val="00FF35C3"/>
    <w:rsid w:val="00FF680B"/>
    <w:rsid w:val="00FF6C29"/>
    <w:rsid w:val="00FF74B7"/>
    <w:rsid w:val="00FF75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36BDA"/>
  <w15:chartTrackingRefBased/>
  <w15:docId w15:val="{3E711C25-F922-44F4-A5A0-30349C417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55C"/>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5449D8"/>
    <w:pPr>
      <w:outlineLvl w:val="0"/>
    </w:pPr>
    <w:rPr>
      <w:b/>
      <w:sz w:val="28"/>
      <w:szCs w:val="28"/>
    </w:rPr>
  </w:style>
  <w:style w:type="paragraph" w:styleId="Heading2">
    <w:name w:val="heading 2"/>
    <w:basedOn w:val="Normal"/>
    <w:next w:val="Normal"/>
    <w:link w:val="Heading2Char"/>
    <w:uiPriority w:val="9"/>
    <w:unhideWhenUsed/>
    <w:qFormat/>
    <w:rsid w:val="001D7458"/>
    <w:pPr>
      <w:jc w:val="both"/>
      <w:outlineLvl w:val="1"/>
    </w:pPr>
    <w:rPr>
      <w:rFonts w:eastAsia="SimSun"/>
      <w:b/>
      <w:i/>
      <w:iCs/>
    </w:rPr>
  </w:style>
  <w:style w:type="paragraph" w:styleId="Heading3">
    <w:name w:val="heading 3"/>
    <w:basedOn w:val="Normal"/>
    <w:next w:val="Normal"/>
    <w:link w:val="Heading3Char"/>
    <w:uiPriority w:val="9"/>
    <w:unhideWhenUsed/>
    <w:qFormat/>
    <w:rsid w:val="00B83973"/>
    <w:pPr>
      <w:outlineLvl w:val="2"/>
    </w:pPr>
    <w:rPr>
      <w:i/>
    </w:rPr>
  </w:style>
  <w:style w:type="paragraph" w:styleId="Heading4">
    <w:name w:val="heading 4"/>
    <w:basedOn w:val="Normal"/>
    <w:next w:val="Normal"/>
    <w:link w:val="Heading4Char"/>
    <w:uiPriority w:val="9"/>
    <w:unhideWhenUsed/>
    <w:qFormat/>
    <w:rsid w:val="005950ED"/>
    <w:pP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38355C"/>
    <w:rPr>
      <w:sz w:val="20"/>
      <w:szCs w:val="20"/>
      <w:lang w:val="en-AU"/>
    </w:rPr>
  </w:style>
  <w:style w:type="character" w:customStyle="1" w:styleId="EndnoteTextChar">
    <w:name w:val="Endnote Text Char"/>
    <w:basedOn w:val="DefaultParagraphFont"/>
    <w:link w:val="EndnoteText"/>
    <w:uiPriority w:val="99"/>
    <w:rsid w:val="0038355C"/>
    <w:rPr>
      <w:rFonts w:ascii="Times New Roman" w:hAnsi="Times New Roman" w:cs="Times New Roman"/>
      <w:sz w:val="20"/>
      <w:szCs w:val="20"/>
      <w:lang w:val="en-AU"/>
    </w:rPr>
  </w:style>
  <w:style w:type="character" w:styleId="EndnoteReference">
    <w:name w:val="endnote reference"/>
    <w:basedOn w:val="DefaultParagraphFont"/>
    <w:uiPriority w:val="99"/>
    <w:unhideWhenUsed/>
    <w:rsid w:val="0038355C"/>
    <w:rPr>
      <w:vertAlign w:val="superscript"/>
    </w:rPr>
  </w:style>
  <w:style w:type="character" w:styleId="Hyperlink">
    <w:name w:val="Hyperlink"/>
    <w:basedOn w:val="DefaultParagraphFont"/>
    <w:uiPriority w:val="99"/>
    <w:unhideWhenUsed/>
    <w:rsid w:val="0038355C"/>
    <w:rPr>
      <w:color w:val="0563C1" w:themeColor="hyperlink"/>
      <w:u w:val="single"/>
    </w:rPr>
  </w:style>
  <w:style w:type="character" w:customStyle="1" w:styleId="Heading3Char">
    <w:name w:val="Heading 3 Char"/>
    <w:basedOn w:val="DefaultParagraphFont"/>
    <w:link w:val="Heading3"/>
    <w:uiPriority w:val="9"/>
    <w:rsid w:val="00B83973"/>
    <w:rPr>
      <w:rFonts w:ascii="Times New Roman" w:hAnsi="Times New Roman" w:cs="Times New Roman"/>
      <w:i/>
      <w:sz w:val="24"/>
      <w:szCs w:val="24"/>
    </w:rPr>
  </w:style>
  <w:style w:type="paragraph" w:styleId="Header">
    <w:name w:val="header"/>
    <w:basedOn w:val="Normal"/>
    <w:link w:val="HeaderChar"/>
    <w:uiPriority w:val="99"/>
    <w:unhideWhenUsed/>
    <w:rsid w:val="00B83973"/>
    <w:pPr>
      <w:tabs>
        <w:tab w:val="center" w:pos="4513"/>
        <w:tab w:val="right" w:pos="9026"/>
      </w:tabs>
    </w:pPr>
  </w:style>
  <w:style w:type="character" w:customStyle="1" w:styleId="HeaderChar">
    <w:name w:val="Header Char"/>
    <w:basedOn w:val="DefaultParagraphFont"/>
    <w:link w:val="Header"/>
    <w:uiPriority w:val="99"/>
    <w:rsid w:val="00B83973"/>
    <w:rPr>
      <w:rFonts w:ascii="Times New Roman" w:hAnsi="Times New Roman" w:cs="Times New Roman"/>
      <w:sz w:val="24"/>
      <w:szCs w:val="24"/>
    </w:rPr>
  </w:style>
  <w:style w:type="paragraph" w:styleId="Footer">
    <w:name w:val="footer"/>
    <w:basedOn w:val="Normal"/>
    <w:link w:val="FooterChar"/>
    <w:uiPriority w:val="99"/>
    <w:unhideWhenUsed/>
    <w:rsid w:val="00B83973"/>
    <w:pPr>
      <w:tabs>
        <w:tab w:val="center" w:pos="4513"/>
        <w:tab w:val="right" w:pos="9026"/>
      </w:tabs>
    </w:pPr>
  </w:style>
  <w:style w:type="character" w:customStyle="1" w:styleId="FooterChar">
    <w:name w:val="Footer Char"/>
    <w:basedOn w:val="DefaultParagraphFont"/>
    <w:link w:val="Footer"/>
    <w:uiPriority w:val="99"/>
    <w:rsid w:val="00B83973"/>
    <w:rPr>
      <w:rFonts w:ascii="Times New Roman" w:hAnsi="Times New Roman" w:cs="Times New Roman"/>
      <w:sz w:val="24"/>
      <w:szCs w:val="24"/>
    </w:rPr>
  </w:style>
  <w:style w:type="character" w:customStyle="1" w:styleId="Heading1Char">
    <w:name w:val="Heading 1 Char"/>
    <w:basedOn w:val="DefaultParagraphFont"/>
    <w:link w:val="Heading1"/>
    <w:uiPriority w:val="9"/>
    <w:rsid w:val="005449D8"/>
    <w:rPr>
      <w:rFonts w:ascii="Times New Roman" w:hAnsi="Times New Roman" w:cs="Times New Roman"/>
      <w:b/>
      <w:sz w:val="28"/>
      <w:szCs w:val="28"/>
    </w:rPr>
  </w:style>
  <w:style w:type="paragraph" w:styleId="FootnoteText">
    <w:name w:val="footnote text"/>
    <w:basedOn w:val="Normal"/>
    <w:link w:val="FootnoteTextChar"/>
    <w:uiPriority w:val="99"/>
    <w:unhideWhenUsed/>
    <w:rsid w:val="00284AEC"/>
    <w:rPr>
      <w:sz w:val="20"/>
      <w:szCs w:val="20"/>
    </w:rPr>
  </w:style>
  <w:style w:type="character" w:customStyle="1" w:styleId="FootnoteTextChar">
    <w:name w:val="Footnote Text Char"/>
    <w:basedOn w:val="DefaultParagraphFont"/>
    <w:link w:val="FootnoteText"/>
    <w:uiPriority w:val="99"/>
    <w:rsid w:val="00284AEC"/>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284AEC"/>
    <w:rPr>
      <w:vertAlign w:val="superscript"/>
    </w:rPr>
  </w:style>
  <w:style w:type="character" w:customStyle="1" w:styleId="Heading2Char">
    <w:name w:val="Heading 2 Char"/>
    <w:basedOn w:val="DefaultParagraphFont"/>
    <w:link w:val="Heading2"/>
    <w:uiPriority w:val="9"/>
    <w:rsid w:val="001D7458"/>
    <w:rPr>
      <w:rFonts w:ascii="Times New Roman" w:eastAsia="SimSun" w:hAnsi="Times New Roman" w:cs="Times New Roman"/>
      <w:b/>
      <w:i/>
      <w:iCs/>
      <w:sz w:val="24"/>
      <w:szCs w:val="24"/>
    </w:rPr>
  </w:style>
  <w:style w:type="character" w:styleId="FollowedHyperlink">
    <w:name w:val="FollowedHyperlink"/>
    <w:basedOn w:val="DefaultParagraphFont"/>
    <w:uiPriority w:val="99"/>
    <w:semiHidden/>
    <w:unhideWhenUsed/>
    <w:rsid w:val="006E3BF6"/>
    <w:rPr>
      <w:color w:val="954F72" w:themeColor="followedHyperlink"/>
      <w:u w:val="single"/>
    </w:rPr>
  </w:style>
  <w:style w:type="character" w:styleId="UnresolvedMention">
    <w:name w:val="Unresolved Mention"/>
    <w:basedOn w:val="DefaultParagraphFont"/>
    <w:uiPriority w:val="99"/>
    <w:semiHidden/>
    <w:unhideWhenUsed/>
    <w:rsid w:val="0099374D"/>
    <w:rPr>
      <w:color w:val="808080"/>
      <w:shd w:val="clear" w:color="auto" w:fill="E6E6E6"/>
    </w:rPr>
  </w:style>
  <w:style w:type="character" w:customStyle="1" w:styleId="apple-mail-urlsharesharedcontentclass">
    <w:name w:val="apple-mail-urlsharesharedcontentclass"/>
    <w:basedOn w:val="DefaultParagraphFont"/>
    <w:rsid w:val="008F345E"/>
  </w:style>
  <w:style w:type="paragraph" w:styleId="NormalWeb">
    <w:name w:val="Normal (Web)"/>
    <w:basedOn w:val="Normal"/>
    <w:uiPriority w:val="99"/>
    <w:semiHidden/>
    <w:unhideWhenUsed/>
    <w:rsid w:val="00264BCB"/>
  </w:style>
  <w:style w:type="paragraph" w:styleId="ListParagraph">
    <w:name w:val="List Paragraph"/>
    <w:basedOn w:val="Normal"/>
    <w:uiPriority w:val="34"/>
    <w:qFormat/>
    <w:rsid w:val="008B4BCF"/>
    <w:pPr>
      <w:ind w:left="720"/>
      <w:contextualSpacing/>
    </w:pPr>
  </w:style>
  <w:style w:type="character" w:styleId="CommentReference">
    <w:name w:val="annotation reference"/>
    <w:basedOn w:val="DefaultParagraphFont"/>
    <w:uiPriority w:val="99"/>
    <w:semiHidden/>
    <w:unhideWhenUsed/>
    <w:rsid w:val="00F916A4"/>
    <w:rPr>
      <w:sz w:val="16"/>
      <w:szCs w:val="16"/>
    </w:rPr>
  </w:style>
  <w:style w:type="paragraph" w:styleId="CommentText">
    <w:name w:val="annotation text"/>
    <w:basedOn w:val="Normal"/>
    <w:link w:val="CommentTextChar"/>
    <w:uiPriority w:val="99"/>
    <w:semiHidden/>
    <w:unhideWhenUsed/>
    <w:rsid w:val="00F916A4"/>
    <w:rPr>
      <w:sz w:val="20"/>
      <w:szCs w:val="20"/>
    </w:rPr>
  </w:style>
  <w:style w:type="character" w:customStyle="1" w:styleId="CommentTextChar">
    <w:name w:val="Comment Text Char"/>
    <w:basedOn w:val="DefaultParagraphFont"/>
    <w:link w:val="CommentText"/>
    <w:uiPriority w:val="99"/>
    <w:semiHidden/>
    <w:rsid w:val="00F916A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16A4"/>
    <w:rPr>
      <w:b/>
      <w:bCs/>
    </w:rPr>
  </w:style>
  <w:style w:type="character" w:customStyle="1" w:styleId="CommentSubjectChar">
    <w:name w:val="Comment Subject Char"/>
    <w:basedOn w:val="CommentTextChar"/>
    <w:link w:val="CommentSubject"/>
    <w:uiPriority w:val="99"/>
    <w:semiHidden/>
    <w:rsid w:val="00F916A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916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6A4"/>
    <w:rPr>
      <w:rFonts w:ascii="Segoe UI" w:hAnsi="Segoe UI" w:cs="Segoe UI"/>
      <w:sz w:val="18"/>
      <w:szCs w:val="18"/>
    </w:rPr>
  </w:style>
  <w:style w:type="character" w:customStyle="1" w:styleId="Heading4Char">
    <w:name w:val="Heading 4 Char"/>
    <w:basedOn w:val="DefaultParagraphFont"/>
    <w:link w:val="Heading4"/>
    <w:uiPriority w:val="9"/>
    <w:rsid w:val="005950ED"/>
    <w:rPr>
      <w:rFonts w:ascii="Times New Roman" w:hAnsi="Times New Roman" w:cs="Times New Roman"/>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187851">
      <w:bodyDiv w:val="1"/>
      <w:marLeft w:val="0"/>
      <w:marRight w:val="0"/>
      <w:marTop w:val="0"/>
      <w:marBottom w:val="0"/>
      <w:divBdr>
        <w:top w:val="none" w:sz="0" w:space="0" w:color="auto"/>
        <w:left w:val="none" w:sz="0" w:space="0" w:color="auto"/>
        <w:bottom w:val="none" w:sz="0" w:space="0" w:color="auto"/>
        <w:right w:val="none" w:sz="0" w:space="0" w:color="auto"/>
      </w:divBdr>
    </w:div>
    <w:div w:id="146825353">
      <w:bodyDiv w:val="1"/>
      <w:marLeft w:val="0"/>
      <w:marRight w:val="0"/>
      <w:marTop w:val="0"/>
      <w:marBottom w:val="0"/>
      <w:divBdr>
        <w:top w:val="none" w:sz="0" w:space="0" w:color="auto"/>
        <w:left w:val="none" w:sz="0" w:space="0" w:color="auto"/>
        <w:bottom w:val="none" w:sz="0" w:space="0" w:color="auto"/>
        <w:right w:val="none" w:sz="0" w:space="0" w:color="auto"/>
      </w:divBdr>
    </w:div>
    <w:div w:id="177814215">
      <w:bodyDiv w:val="1"/>
      <w:marLeft w:val="0"/>
      <w:marRight w:val="0"/>
      <w:marTop w:val="0"/>
      <w:marBottom w:val="0"/>
      <w:divBdr>
        <w:top w:val="none" w:sz="0" w:space="0" w:color="auto"/>
        <w:left w:val="none" w:sz="0" w:space="0" w:color="auto"/>
        <w:bottom w:val="none" w:sz="0" w:space="0" w:color="auto"/>
        <w:right w:val="none" w:sz="0" w:space="0" w:color="auto"/>
      </w:divBdr>
    </w:div>
    <w:div w:id="381949656">
      <w:bodyDiv w:val="1"/>
      <w:marLeft w:val="0"/>
      <w:marRight w:val="0"/>
      <w:marTop w:val="0"/>
      <w:marBottom w:val="0"/>
      <w:divBdr>
        <w:top w:val="none" w:sz="0" w:space="0" w:color="auto"/>
        <w:left w:val="none" w:sz="0" w:space="0" w:color="auto"/>
        <w:bottom w:val="none" w:sz="0" w:space="0" w:color="auto"/>
        <w:right w:val="none" w:sz="0" w:space="0" w:color="auto"/>
      </w:divBdr>
    </w:div>
    <w:div w:id="409080067">
      <w:bodyDiv w:val="1"/>
      <w:marLeft w:val="0"/>
      <w:marRight w:val="0"/>
      <w:marTop w:val="0"/>
      <w:marBottom w:val="0"/>
      <w:divBdr>
        <w:top w:val="none" w:sz="0" w:space="0" w:color="auto"/>
        <w:left w:val="none" w:sz="0" w:space="0" w:color="auto"/>
        <w:bottom w:val="none" w:sz="0" w:space="0" w:color="auto"/>
        <w:right w:val="none" w:sz="0" w:space="0" w:color="auto"/>
      </w:divBdr>
    </w:div>
    <w:div w:id="581571199">
      <w:bodyDiv w:val="1"/>
      <w:marLeft w:val="0"/>
      <w:marRight w:val="0"/>
      <w:marTop w:val="0"/>
      <w:marBottom w:val="0"/>
      <w:divBdr>
        <w:top w:val="none" w:sz="0" w:space="0" w:color="auto"/>
        <w:left w:val="none" w:sz="0" w:space="0" w:color="auto"/>
        <w:bottom w:val="none" w:sz="0" w:space="0" w:color="auto"/>
        <w:right w:val="none" w:sz="0" w:space="0" w:color="auto"/>
      </w:divBdr>
    </w:div>
    <w:div w:id="586959950">
      <w:bodyDiv w:val="1"/>
      <w:marLeft w:val="0"/>
      <w:marRight w:val="0"/>
      <w:marTop w:val="0"/>
      <w:marBottom w:val="0"/>
      <w:divBdr>
        <w:top w:val="none" w:sz="0" w:space="0" w:color="auto"/>
        <w:left w:val="none" w:sz="0" w:space="0" w:color="auto"/>
        <w:bottom w:val="none" w:sz="0" w:space="0" w:color="auto"/>
        <w:right w:val="none" w:sz="0" w:space="0" w:color="auto"/>
      </w:divBdr>
    </w:div>
    <w:div w:id="682778198">
      <w:bodyDiv w:val="1"/>
      <w:marLeft w:val="0"/>
      <w:marRight w:val="0"/>
      <w:marTop w:val="0"/>
      <w:marBottom w:val="0"/>
      <w:divBdr>
        <w:top w:val="none" w:sz="0" w:space="0" w:color="auto"/>
        <w:left w:val="none" w:sz="0" w:space="0" w:color="auto"/>
        <w:bottom w:val="none" w:sz="0" w:space="0" w:color="auto"/>
        <w:right w:val="none" w:sz="0" w:space="0" w:color="auto"/>
      </w:divBdr>
    </w:div>
    <w:div w:id="1014110980">
      <w:bodyDiv w:val="1"/>
      <w:marLeft w:val="0"/>
      <w:marRight w:val="0"/>
      <w:marTop w:val="0"/>
      <w:marBottom w:val="0"/>
      <w:divBdr>
        <w:top w:val="none" w:sz="0" w:space="0" w:color="auto"/>
        <w:left w:val="none" w:sz="0" w:space="0" w:color="auto"/>
        <w:bottom w:val="none" w:sz="0" w:space="0" w:color="auto"/>
        <w:right w:val="none" w:sz="0" w:space="0" w:color="auto"/>
      </w:divBdr>
    </w:div>
    <w:div w:id="1108037786">
      <w:bodyDiv w:val="1"/>
      <w:marLeft w:val="0"/>
      <w:marRight w:val="0"/>
      <w:marTop w:val="0"/>
      <w:marBottom w:val="0"/>
      <w:divBdr>
        <w:top w:val="none" w:sz="0" w:space="0" w:color="auto"/>
        <w:left w:val="none" w:sz="0" w:space="0" w:color="auto"/>
        <w:bottom w:val="none" w:sz="0" w:space="0" w:color="auto"/>
        <w:right w:val="none" w:sz="0" w:space="0" w:color="auto"/>
      </w:divBdr>
    </w:div>
    <w:div w:id="1317370915">
      <w:bodyDiv w:val="1"/>
      <w:marLeft w:val="0"/>
      <w:marRight w:val="0"/>
      <w:marTop w:val="0"/>
      <w:marBottom w:val="0"/>
      <w:divBdr>
        <w:top w:val="none" w:sz="0" w:space="0" w:color="auto"/>
        <w:left w:val="none" w:sz="0" w:space="0" w:color="auto"/>
        <w:bottom w:val="none" w:sz="0" w:space="0" w:color="auto"/>
        <w:right w:val="none" w:sz="0" w:space="0" w:color="auto"/>
      </w:divBdr>
    </w:div>
    <w:div w:id="1366246410">
      <w:bodyDiv w:val="1"/>
      <w:marLeft w:val="0"/>
      <w:marRight w:val="0"/>
      <w:marTop w:val="0"/>
      <w:marBottom w:val="0"/>
      <w:divBdr>
        <w:top w:val="none" w:sz="0" w:space="0" w:color="auto"/>
        <w:left w:val="none" w:sz="0" w:space="0" w:color="auto"/>
        <w:bottom w:val="none" w:sz="0" w:space="0" w:color="auto"/>
        <w:right w:val="none" w:sz="0" w:space="0" w:color="auto"/>
      </w:divBdr>
    </w:div>
    <w:div w:id="1588222489">
      <w:bodyDiv w:val="1"/>
      <w:marLeft w:val="0"/>
      <w:marRight w:val="0"/>
      <w:marTop w:val="0"/>
      <w:marBottom w:val="0"/>
      <w:divBdr>
        <w:top w:val="none" w:sz="0" w:space="0" w:color="auto"/>
        <w:left w:val="none" w:sz="0" w:space="0" w:color="auto"/>
        <w:bottom w:val="none" w:sz="0" w:space="0" w:color="auto"/>
        <w:right w:val="none" w:sz="0" w:space="0" w:color="auto"/>
      </w:divBdr>
    </w:div>
    <w:div w:id="1617635712">
      <w:bodyDiv w:val="1"/>
      <w:marLeft w:val="0"/>
      <w:marRight w:val="0"/>
      <w:marTop w:val="0"/>
      <w:marBottom w:val="0"/>
      <w:divBdr>
        <w:top w:val="none" w:sz="0" w:space="0" w:color="auto"/>
        <w:left w:val="none" w:sz="0" w:space="0" w:color="auto"/>
        <w:bottom w:val="none" w:sz="0" w:space="0" w:color="auto"/>
        <w:right w:val="none" w:sz="0" w:space="0" w:color="auto"/>
      </w:divBdr>
    </w:div>
    <w:div w:id="1991131566">
      <w:bodyDiv w:val="1"/>
      <w:marLeft w:val="0"/>
      <w:marRight w:val="0"/>
      <w:marTop w:val="0"/>
      <w:marBottom w:val="0"/>
      <w:divBdr>
        <w:top w:val="none" w:sz="0" w:space="0" w:color="auto"/>
        <w:left w:val="none" w:sz="0" w:space="0" w:color="auto"/>
        <w:bottom w:val="none" w:sz="0" w:space="0" w:color="auto"/>
        <w:right w:val="none" w:sz="0" w:space="0" w:color="auto"/>
      </w:divBdr>
    </w:div>
    <w:div w:id="210510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EC2F3-F432-4420-8429-9A35AF34D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39</Pages>
  <Words>8988</Words>
  <Characters>51237</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60105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Enemark C.</dc:creator>
  <cp:keywords/>
  <dc:description/>
  <cp:lastModifiedBy>Christian Enemark</cp:lastModifiedBy>
  <cp:revision>92</cp:revision>
  <cp:lastPrinted>2021-01-21T15:55:00Z</cp:lastPrinted>
  <dcterms:created xsi:type="dcterms:W3CDTF">2021-04-19T13:25:00Z</dcterms:created>
  <dcterms:modified xsi:type="dcterms:W3CDTF">2021-04-20T16:03:00Z</dcterms:modified>
</cp:coreProperties>
</file>